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pacing w:line="240" w:lineRule="atLeast"/>
        <w:jc w:val="center"/>
        <w:outlineLvl w:val="9"/>
        <w:rPr>
          <w:rFonts w:hint="eastAsia" w:ascii="宋体" w:hAnsi="宋体" w:eastAsia="宋体" w:cs="宋体"/>
          <w:b/>
          <w:color w:val="auto"/>
          <w:kern w:val="44"/>
          <w:sz w:val="40"/>
          <w:szCs w:val="22"/>
          <w:highlight w:val="none"/>
          <w:lang w:eastAsia="zh-CN"/>
        </w:rPr>
      </w:pPr>
      <w:bookmarkStart w:id="0" w:name="_Toc13297"/>
      <w:bookmarkStart w:id="1" w:name="_Toc31645"/>
      <w:bookmarkStart w:id="2" w:name="_Toc16093"/>
      <w:bookmarkStart w:id="3" w:name="_Toc31636"/>
      <w:bookmarkStart w:id="4" w:name="_Toc4177"/>
      <w:bookmarkStart w:id="5" w:name="_Toc3501"/>
      <w:bookmarkStart w:id="6" w:name="_Toc11880"/>
      <w:bookmarkStart w:id="7" w:name="_Toc27286"/>
      <w:bookmarkStart w:id="8" w:name="_Toc17321"/>
      <w:bookmarkStart w:id="9" w:name="_Toc29241"/>
      <w:bookmarkStart w:id="10" w:name="_Toc22083"/>
      <w:bookmarkStart w:id="11" w:name="_Toc1934"/>
      <w:bookmarkStart w:id="12" w:name="_Toc12442"/>
      <w:bookmarkStart w:id="13" w:name="_Toc13057"/>
      <w:bookmarkStart w:id="14" w:name="_Toc216582826"/>
      <w:bookmarkStart w:id="15" w:name="_Toc515647832"/>
      <w:bookmarkStart w:id="16" w:name="_Toc219175639"/>
      <w:bookmarkStart w:id="17" w:name="_Toc32647"/>
      <w:bookmarkStart w:id="18" w:name="_Toc7971"/>
      <w:bookmarkStart w:id="19" w:name="_Toc218935355"/>
      <w:bookmarkStart w:id="20" w:name="_Toc507399907"/>
    </w:p>
    <w:p>
      <w:pPr>
        <w:spacing w:line="240" w:lineRule="atLeast"/>
        <w:jc w:val="center"/>
        <w:outlineLvl w:val="9"/>
        <w:rPr>
          <w:rFonts w:hint="eastAsia" w:ascii="宋体" w:hAnsi="宋体" w:cs="宋体"/>
          <w:b/>
          <w:bCs w:val="0"/>
          <w:color w:val="auto"/>
          <w:kern w:val="44"/>
          <w:sz w:val="56"/>
          <w:szCs w:val="36"/>
          <w:highlight w:val="none"/>
          <w:lang w:val="en-US" w:eastAsia="zh-CN"/>
        </w:rPr>
      </w:pPr>
      <w:r>
        <w:rPr>
          <w:rFonts w:hint="eastAsia" w:ascii="宋体" w:hAnsi="宋体" w:cs="宋体"/>
          <w:b/>
          <w:bCs w:val="0"/>
          <w:color w:val="auto"/>
          <w:kern w:val="44"/>
          <w:sz w:val="56"/>
          <w:szCs w:val="36"/>
          <w:highlight w:val="none"/>
          <w:lang w:val="en-US" w:eastAsia="zh-CN"/>
        </w:rPr>
        <w:t>泽普县维吾尔医医院能力提升改造项目</w:t>
      </w:r>
    </w:p>
    <w:p>
      <w:pPr>
        <w:spacing w:line="360" w:lineRule="auto"/>
        <w:jc w:val="center"/>
        <w:outlineLvl w:val="9"/>
        <w:rPr>
          <w:rFonts w:hint="eastAsia" w:ascii="宋体" w:hAnsi="宋体" w:eastAsia="宋体" w:cs="宋体"/>
          <w:b/>
          <w:color w:val="auto"/>
          <w:sz w:val="32"/>
          <w:highlight w:val="none"/>
          <w:lang w:eastAsia="zh-CN"/>
        </w:rPr>
      </w:pPr>
    </w:p>
    <w:p>
      <w:pPr>
        <w:spacing w:line="360" w:lineRule="auto"/>
        <w:jc w:val="center"/>
        <w:outlineLvl w:val="9"/>
        <w:rPr>
          <w:rFonts w:hint="eastAsia" w:ascii="宋体" w:hAnsi="宋体" w:eastAsia="宋体" w:cs="宋体"/>
          <w:b/>
          <w:color w:val="auto"/>
          <w:sz w:val="32"/>
          <w:highlight w:val="none"/>
          <w:lang w:eastAsia="zh-CN"/>
        </w:rPr>
      </w:pPr>
    </w:p>
    <w:p>
      <w:pPr>
        <w:spacing w:line="360" w:lineRule="auto"/>
        <w:jc w:val="center"/>
        <w:outlineLvl w:val="9"/>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eastAsia="zh-CN"/>
        </w:rPr>
        <w:t>（</w:t>
      </w:r>
      <w:r>
        <w:rPr>
          <w:rFonts w:hint="eastAsia" w:ascii="宋体" w:hAnsi="宋体" w:cs="宋体"/>
          <w:b/>
          <w:color w:val="auto"/>
          <w:sz w:val="32"/>
          <w:highlight w:val="none"/>
          <w:lang w:val="en-US" w:eastAsia="zh-CN"/>
        </w:rPr>
        <w:t>标项1-标项5</w:t>
      </w:r>
      <w:r>
        <w:rPr>
          <w:rFonts w:hint="eastAsia" w:ascii="宋体" w:hAnsi="宋体" w:eastAsia="宋体" w:cs="宋体"/>
          <w:b/>
          <w:color w:val="auto"/>
          <w:sz w:val="32"/>
          <w:highlight w:val="none"/>
          <w:lang w:eastAsia="zh-CN"/>
        </w:rPr>
        <w:t>）</w:t>
      </w:r>
    </w:p>
    <w:p>
      <w:pPr>
        <w:pStyle w:val="4"/>
        <w:outlineLvl w:val="9"/>
        <w:rPr>
          <w:rFonts w:hint="eastAsia" w:ascii="宋体" w:hAnsi="宋体" w:eastAsia="宋体" w:cs="宋体"/>
          <w:color w:val="auto"/>
          <w:highlight w:val="none"/>
          <w:lang w:eastAsia="zh-CN"/>
        </w:rPr>
      </w:pPr>
    </w:p>
    <w:p>
      <w:pPr>
        <w:outlineLvl w:val="9"/>
        <w:rPr>
          <w:rFonts w:hint="eastAsia" w:ascii="宋体" w:hAnsi="宋体" w:eastAsia="宋体" w:cs="宋体"/>
          <w:color w:val="auto"/>
          <w:highlight w:val="none"/>
          <w:lang w:eastAsia="zh-CN"/>
        </w:rPr>
      </w:pPr>
    </w:p>
    <w:p>
      <w:pPr>
        <w:spacing w:line="240" w:lineRule="atLeast"/>
        <w:jc w:val="center"/>
        <w:outlineLvl w:val="9"/>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招 标 文 件</w:t>
      </w:r>
    </w:p>
    <w:p>
      <w:pPr>
        <w:outlineLvl w:val="9"/>
        <w:rPr>
          <w:rFonts w:hint="eastAsia"/>
          <w:color w:val="auto"/>
          <w:highlight w:val="none"/>
        </w:rPr>
      </w:pPr>
    </w:p>
    <w:p>
      <w:pPr>
        <w:outlineLvl w:val="9"/>
        <w:rPr>
          <w:rFonts w:hint="eastAsia"/>
          <w:color w:val="auto"/>
          <w:highlight w:val="none"/>
        </w:rPr>
      </w:pPr>
    </w:p>
    <w:p>
      <w:pPr>
        <w:spacing w:line="360" w:lineRule="auto"/>
        <w:jc w:val="center"/>
        <w:outlineLvl w:val="9"/>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val="en-US" w:eastAsia="zh-CN"/>
        </w:rPr>
        <w:t>ZPDL(2023)037</w:t>
      </w:r>
    </w:p>
    <w:p>
      <w:pPr>
        <w:spacing w:line="240" w:lineRule="atLeast"/>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spacing w:line="240" w:lineRule="atLeast"/>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购</w:t>
      </w:r>
      <w:r>
        <w:rPr>
          <w:rFonts w:hint="eastAsia" w:ascii="宋体" w:hAnsi="宋体" w:eastAsia="宋体" w:cs="宋体"/>
          <w:b/>
          <w:color w:val="auto"/>
          <w:sz w:val="28"/>
          <w:szCs w:val="28"/>
          <w:highlight w:val="none"/>
          <w:lang w:val="en-US" w:eastAsia="zh-CN"/>
        </w:rPr>
        <w:t xml:space="preserve"> 人</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泽普县维吾尔医医院       </w:t>
      </w:r>
      <w:r>
        <w:rPr>
          <w:rFonts w:hint="eastAsia" w:ascii="宋体" w:hAnsi="宋体" w:eastAsia="宋体" w:cs="宋体"/>
          <w:b/>
          <w:color w:val="auto"/>
          <w:sz w:val="28"/>
          <w:szCs w:val="28"/>
          <w:highlight w:val="none"/>
        </w:rPr>
        <w:t xml:space="preserve">   </w:t>
      </w:r>
    </w:p>
    <w:p>
      <w:pPr>
        <w:ind w:firstLine="1120" w:firstLineChars="400"/>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阿布都萨塔尔·阿不力米提</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360" w:lineRule="auto"/>
        <w:ind w:firstLine="1120" w:firstLineChars="400"/>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13779713057</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p>
    <w:p>
      <w:pPr>
        <w:pStyle w:val="9"/>
        <w:outlineLvl w:val="9"/>
        <w:rPr>
          <w:rFonts w:hint="eastAsia"/>
          <w:color w:val="auto"/>
          <w:highlight w:val="none"/>
        </w:rPr>
      </w:pPr>
    </w:p>
    <w:p>
      <w:pPr>
        <w:spacing w:line="240" w:lineRule="atLeast"/>
        <w:ind w:firstLine="1120" w:firstLineChars="400"/>
        <w:outlineLvl w:val="9"/>
        <w:rPr>
          <w:rFonts w:hint="default"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w:t>
      </w:r>
      <w:r>
        <w:rPr>
          <w:rFonts w:hint="eastAsia" w:ascii="宋体" w:hAnsi="宋体" w:eastAsia="宋体" w:cs="宋体"/>
          <w:b/>
          <w:color w:val="auto"/>
          <w:sz w:val="28"/>
          <w:szCs w:val="28"/>
          <w:highlight w:val="none"/>
          <w:u w:val="single"/>
        </w:rPr>
        <w:t xml:space="preserve"> 喀什联胜项目管理有限责任公司</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p>
    <w:p>
      <w:pPr>
        <w:spacing w:line="240" w:lineRule="atLeast"/>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巩俪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1120" w:firstLineChars="400"/>
        <w:outlineLvl w:val="9"/>
        <w:rPr>
          <w:rFonts w:hint="eastAsia" w:ascii="宋体" w:hAnsi="宋体" w:eastAsia="宋体" w:cs="宋体"/>
          <w:b/>
          <w:bCs/>
          <w:color w:val="auto"/>
          <w:sz w:val="32"/>
          <w:szCs w:val="40"/>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eastAsia="zh-CN"/>
        </w:rPr>
        <w:t>19190038815</w:t>
      </w:r>
      <w:r>
        <w:rPr>
          <w:rFonts w:hint="eastAsia" w:ascii="微软雅黑" w:hAnsi="微软雅黑" w:eastAsia="微软雅黑" w:cs="微软雅黑"/>
          <w:b/>
          <w:color w:val="auto"/>
          <w:sz w:val="32"/>
          <w:szCs w:val="32"/>
          <w:highlight w:val="none"/>
          <w:u w:val="single"/>
          <w:lang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jc w:val="center"/>
        <w:outlineLvl w:val="9"/>
        <w:rPr>
          <w:rFonts w:hint="eastAsia" w:ascii="宋体" w:hAnsi="宋体" w:eastAsia="宋体" w:cs="宋体"/>
          <w:b/>
          <w:color w:val="auto"/>
          <w:sz w:val="28"/>
          <w:szCs w:val="28"/>
          <w:highlight w:val="none"/>
        </w:rPr>
      </w:pPr>
    </w:p>
    <w:p>
      <w:pPr>
        <w:spacing w:line="240" w:lineRule="atLeast"/>
        <w:jc w:val="center"/>
        <w:outlineLvl w:val="9"/>
        <w:rPr>
          <w:rFonts w:hint="eastAsia" w:ascii="宋体" w:hAnsi="宋体" w:eastAsia="宋体" w:cs="宋体"/>
          <w:b/>
          <w:color w:val="auto"/>
          <w:sz w:val="28"/>
          <w:szCs w:val="28"/>
          <w:highlight w:val="none"/>
          <w:lang w:val="en-US" w:eastAsia="zh-CN"/>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w:t>
      </w:r>
      <w:r>
        <w:rPr>
          <w:rFonts w:hint="eastAsia" w:ascii="宋体" w:hAnsi="宋体" w:cs="宋体"/>
          <w:b/>
          <w:color w:val="auto"/>
          <w:sz w:val="28"/>
          <w:szCs w:val="28"/>
          <w:highlight w:val="none"/>
          <w:lang w:val="en-US" w:eastAsia="zh-CN"/>
        </w:rPr>
        <w:t>23</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月</w:t>
      </w:r>
    </w:p>
    <w:p>
      <w:pPr>
        <w:ind w:firstLine="3534" w:firstLineChars="1100"/>
        <w:jc w:val="both"/>
        <w:rPr>
          <w:rFonts w:hint="eastAsia" w:ascii="宋体" w:hAnsi="宋体" w:eastAsia="宋体" w:cs="宋体"/>
          <w:b/>
          <w:bCs/>
          <w:color w:val="auto"/>
          <w:sz w:val="32"/>
          <w:szCs w:val="40"/>
          <w:highlight w:val="none"/>
        </w:rPr>
      </w:pPr>
      <w:bookmarkStart w:id="21" w:name="_Toc22782"/>
      <w:bookmarkStart w:id="22" w:name="_Toc8627"/>
      <w:bookmarkStart w:id="23" w:name="_Toc17230"/>
      <w:bookmarkStart w:id="24" w:name="_Toc216582804"/>
      <w:bookmarkStart w:id="25" w:name="_Toc16548"/>
      <w:bookmarkStart w:id="26" w:name="_Toc25253"/>
      <w:bookmarkStart w:id="27" w:name="_Toc1148"/>
      <w:bookmarkStart w:id="28" w:name="_Toc11115"/>
      <w:bookmarkStart w:id="29" w:name="_Toc515647798"/>
      <w:r>
        <w:rPr>
          <w:rFonts w:hint="eastAsia" w:ascii="宋体" w:hAnsi="宋体" w:eastAsia="宋体" w:cs="宋体"/>
          <w:b/>
          <w:bCs/>
          <w:color w:val="auto"/>
          <w:sz w:val="32"/>
          <w:szCs w:val="40"/>
          <w:highlight w:val="none"/>
        </w:rPr>
        <w:t>目   录</w:t>
      </w:r>
    </w:p>
    <w:p>
      <w:pPr>
        <w:pStyle w:val="20"/>
        <w:tabs>
          <w:tab w:val="right" w:leader="dot" w:pos="8279"/>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_Toc25700 </w:instrText>
      </w:r>
      <w:r>
        <w:rPr>
          <w:rFonts w:hint="eastAsia" w:ascii="宋体" w:hAnsi="宋体" w:eastAsia="宋体" w:cs="宋体"/>
          <w:szCs w:val="21"/>
          <w:highlight w:val="none"/>
        </w:rPr>
        <w:fldChar w:fldCharType="separate"/>
      </w:r>
      <w:r>
        <w:rPr>
          <w:rFonts w:hint="eastAsia" w:ascii="宋体" w:hAnsi="宋体" w:eastAsia="宋体" w:cs="宋体"/>
          <w:bCs/>
          <w:szCs w:val="32"/>
          <w:highlight w:val="none"/>
        </w:rPr>
        <w:t>第1章</w:t>
      </w:r>
      <w:r>
        <w:rPr>
          <w:rFonts w:hint="eastAsia" w:hAnsi="宋体" w:cs="宋体"/>
          <w:bCs/>
          <w:szCs w:val="32"/>
          <w:highlight w:val="none"/>
          <w:lang w:val="en-US" w:eastAsia="zh-CN"/>
        </w:rPr>
        <w:t xml:space="preserve">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tab/>
      </w:r>
      <w:r>
        <w:fldChar w:fldCharType="begin"/>
      </w:r>
      <w:r>
        <w:instrText xml:space="preserve"> PAGEREF _Toc25700 \h </w:instrText>
      </w:r>
      <w:r>
        <w:fldChar w:fldCharType="separate"/>
      </w:r>
      <w:r>
        <w:t>4</w:t>
      </w:r>
      <w:r>
        <w:fldChar w:fldCharType="end"/>
      </w:r>
      <w:r>
        <w:rPr>
          <w:rFonts w:hint="eastAsia" w:ascii="宋体" w:hAnsi="宋体" w:eastAsia="宋体" w:cs="宋体"/>
          <w:color w:val="auto"/>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_Toc30174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一   总 则</w:t>
      </w:r>
      <w:r>
        <w:tab/>
      </w:r>
      <w:r>
        <w:fldChar w:fldCharType="begin"/>
      </w:r>
      <w:r>
        <w:instrText xml:space="preserve"> PAGEREF _Toc30174 \h </w:instrText>
      </w:r>
      <w:r>
        <w:fldChar w:fldCharType="separate"/>
      </w:r>
      <w:r>
        <w:t>4</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_Toc15939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二   招标文件</w:t>
      </w:r>
      <w:r>
        <w:tab/>
      </w:r>
      <w:r>
        <w:fldChar w:fldCharType="begin"/>
      </w:r>
      <w:r>
        <w:instrText xml:space="preserve"> PAGEREF _Toc15939 \h </w:instrText>
      </w:r>
      <w:r>
        <w:fldChar w:fldCharType="separate"/>
      </w:r>
      <w:r>
        <w:t>5</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_Toc15034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三   投标文件的编制</w:t>
      </w:r>
      <w:r>
        <w:tab/>
      </w:r>
      <w:r>
        <w:fldChar w:fldCharType="begin"/>
      </w:r>
      <w:r>
        <w:instrText xml:space="preserve"> PAGEREF _Toc15034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_Toc32736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四   投标文件的递交</w:t>
      </w:r>
      <w:r>
        <w:tab/>
      </w:r>
      <w:r>
        <w:fldChar w:fldCharType="begin"/>
      </w:r>
      <w:r>
        <w:instrText xml:space="preserve"> PAGEREF _Toc32736 \h </w:instrText>
      </w:r>
      <w:r>
        <w:fldChar w:fldCharType="separate"/>
      </w:r>
      <w:r>
        <w:t>8</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_Toc1441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五   开标及评标</w:t>
      </w:r>
      <w:r>
        <w:tab/>
      </w:r>
      <w:r>
        <w:fldChar w:fldCharType="begin"/>
      </w:r>
      <w:r>
        <w:instrText xml:space="preserve"> PAGEREF _Toc1441 \h </w:instrText>
      </w:r>
      <w:r>
        <w:fldChar w:fldCharType="separate"/>
      </w:r>
      <w:r>
        <w:t>9</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_Toc31056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六   确定中标</w:t>
      </w:r>
      <w:r>
        <w:tab/>
      </w:r>
      <w:r>
        <w:fldChar w:fldCharType="begin"/>
      </w:r>
      <w:r>
        <w:instrText xml:space="preserve"> PAGEREF _Toc31056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pPr>
        <w:pStyle w:val="20"/>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_Toc7317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第2章</w:t>
      </w:r>
      <w:r>
        <w:rPr>
          <w:rFonts w:hint="eastAsia" w:hAnsi="宋体" w:cs="宋体"/>
          <w:bCs/>
          <w:kern w:val="0"/>
          <w:szCs w:val="32"/>
          <w:highlight w:val="none"/>
          <w:lang w:val="en-US" w:eastAsia="zh-CN" w:bidi="ar-SA"/>
        </w:rPr>
        <w:t xml:space="preserve">  </w:t>
      </w:r>
      <w:r>
        <w:rPr>
          <w:rFonts w:hint="eastAsia" w:ascii="宋体" w:hAnsi="宋体" w:eastAsia="宋体" w:cs="宋体"/>
          <w:bCs/>
          <w:kern w:val="0"/>
          <w:szCs w:val="32"/>
          <w:highlight w:val="none"/>
          <w:lang w:val="en-US" w:eastAsia="zh-CN" w:bidi="ar-SA"/>
        </w:rPr>
        <w:t>投标文件格式</w:t>
      </w:r>
      <w:r>
        <w:tab/>
      </w:r>
      <w:r>
        <w:fldChar w:fldCharType="begin"/>
      </w:r>
      <w:r>
        <w:instrText xml:space="preserve"> PAGEREF _Toc7317 \h </w:instrText>
      </w:r>
      <w:r>
        <w:fldChar w:fldCharType="separate"/>
      </w:r>
      <w:r>
        <w:t>20</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_Toc1335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第一部分 开标一览表及资格证明文件</w:t>
      </w:r>
      <w:r>
        <w:tab/>
      </w:r>
      <w:r>
        <w:fldChar w:fldCharType="begin"/>
      </w:r>
      <w:r>
        <w:instrText xml:space="preserve"> PAGEREF _Toc1335 \h </w:instrText>
      </w:r>
      <w:r>
        <w:fldChar w:fldCharType="separate"/>
      </w:r>
      <w:r>
        <w:t>20</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_Toc1984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rPr>
        <w:t>1.开标一览表；</w:t>
      </w:r>
      <w:r>
        <w:tab/>
      </w:r>
      <w:r>
        <w:fldChar w:fldCharType="begin"/>
      </w:r>
      <w:r>
        <w:instrText xml:space="preserve"> PAGEREF _Toc1984 \h </w:instrText>
      </w:r>
      <w:r>
        <w:fldChar w:fldCharType="separate"/>
      </w:r>
      <w:r>
        <w:t>21</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_Toc4104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具有有效的营业执照；</w:t>
      </w:r>
      <w:r>
        <w:tab/>
      </w:r>
      <w:r>
        <w:fldChar w:fldCharType="begin"/>
      </w:r>
      <w:r>
        <w:instrText xml:space="preserve"> PAGEREF _Toc4104 \h </w:instrText>
      </w:r>
      <w:r>
        <w:fldChar w:fldCharType="separate"/>
      </w:r>
      <w:r>
        <w:t>21</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_Toc14332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3</w:t>
      </w:r>
      <w:r>
        <w:rPr>
          <w:rFonts w:hint="eastAsia" w:ascii="宋体" w:hAnsi="宋体" w:eastAsia="宋体" w:cs="宋体"/>
          <w:szCs w:val="28"/>
          <w:highlight w:val="none"/>
        </w:rPr>
        <w:t>.【标项1】供应商须具备建设行政主管部门核发的有效期内电力工程施工总承包叁级（含）以上资质和具备承装（修、试）电力设施许可证（承装类、承修类、承试类四级（含）以上许可）；</w:t>
      </w:r>
      <w:r>
        <w:tab/>
      </w:r>
      <w:r>
        <w:fldChar w:fldCharType="begin"/>
      </w:r>
      <w:r>
        <w:instrText xml:space="preserve"> PAGEREF _Toc14332 \h </w:instrText>
      </w:r>
      <w:r>
        <w:fldChar w:fldCharType="separate"/>
      </w:r>
      <w:r>
        <w:t>21</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_Toc27756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rPr>
        <w:t>【标项3】所投设备为二类、三类医疗器械的，须提供《医疗器械生产许可证》或《医疗器械经营许可证》及《医疗器械注册证》</w:t>
      </w:r>
      <w:r>
        <w:rPr>
          <w:rFonts w:hint="eastAsia" w:ascii="宋体" w:hAnsi="宋体" w:eastAsia="宋体" w:cs="宋体"/>
          <w:szCs w:val="28"/>
          <w:highlight w:val="none"/>
          <w:lang w:val="en-US" w:eastAsia="zh-CN"/>
        </w:rPr>
        <w:t>；</w:t>
      </w:r>
      <w:r>
        <w:tab/>
      </w:r>
      <w:r>
        <w:fldChar w:fldCharType="begin"/>
      </w:r>
      <w:r>
        <w:instrText xml:space="preserve"> PAGEREF _Toc27756 \h </w:instrText>
      </w:r>
      <w:r>
        <w:fldChar w:fldCharType="separate"/>
      </w:r>
      <w:r>
        <w:t>21</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_Toc15909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4.提供法定代表人资格证明(法定代表人投标需提供法定代表人身份证)；</w:t>
      </w:r>
      <w:r>
        <w:tab/>
      </w:r>
      <w:r>
        <w:fldChar w:fldCharType="begin"/>
      </w:r>
      <w:r>
        <w:instrText xml:space="preserve"> PAGEREF _Toc15909 \h </w:instrText>
      </w:r>
      <w:r>
        <w:fldChar w:fldCharType="separate"/>
      </w:r>
      <w:r>
        <w:t>22</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_Toc24585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5.提供近两年内任意一年的财务审计报告（新成立未满一年的新公司可提供近三个月内任意一个月的银行资信证明）；</w:t>
      </w:r>
      <w:r>
        <w:tab/>
      </w:r>
      <w:r>
        <w:fldChar w:fldCharType="begin"/>
      </w:r>
      <w:r>
        <w:instrText xml:space="preserve"> PAGEREF _Toc24585 \h </w:instrText>
      </w:r>
      <w:r>
        <w:fldChar w:fldCharType="separate"/>
      </w:r>
      <w:r>
        <w:t>23</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_Toc18596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6.提供依法缴纳近六个月内任意一个月社会保险证明；</w:t>
      </w:r>
      <w:r>
        <w:tab/>
      </w:r>
      <w:r>
        <w:fldChar w:fldCharType="begin"/>
      </w:r>
      <w:r>
        <w:instrText xml:space="preserve"> PAGEREF _Toc18596 \h </w:instrText>
      </w:r>
      <w:r>
        <w:fldChar w:fldCharType="separate"/>
      </w:r>
      <w:r>
        <w:t>23</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_Toc10674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7.提供依法缴纳近六个月内任意一个月税收证明；</w:t>
      </w:r>
      <w:r>
        <w:tab/>
      </w:r>
      <w:r>
        <w:fldChar w:fldCharType="begin"/>
      </w:r>
      <w:r>
        <w:instrText xml:space="preserve"> PAGEREF _Toc10674 \h </w:instrText>
      </w:r>
      <w:r>
        <w:fldChar w:fldCharType="separate"/>
      </w:r>
      <w:r>
        <w:t>23</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_Toc25818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r>
        <w:tab/>
      </w:r>
      <w:r>
        <w:fldChar w:fldCharType="begin"/>
      </w:r>
      <w:r>
        <w:instrText xml:space="preserve"> PAGEREF _Toc25818 \h </w:instrText>
      </w:r>
      <w:r>
        <w:fldChar w:fldCharType="separate"/>
      </w:r>
      <w:r>
        <w:t>23</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_Toc19354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9.参与政府采购活动前3年内未被列入失信、重大税收违法案件、财政部门禁止参加政府采购活动的承诺书；</w:t>
      </w:r>
      <w:r>
        <w:tab/>
      </w:r>
      <w:r>
        <w:fldChar w:fldCharType="begin"/>
      </w:r>
      <w:r>
        <w:instrText xml:space="preserve"> PAGEREF _Toc19354 \h </w:instrText>
      </w:r>
      <w:r>
        <w:fldChar w:fldCharType="separate"/>
      </w:r>
      <w:r>
        <w:t>23</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_Toc29989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10.缴纳投标保证金的有效凭证；</w:t>
      </w:r>
      <w:r>
        <w:tab/>
      </w:r>
      <w:r>
        <w:fldChar w:fldCharType="begin"/>
      </w:r>
      <w:r>
        <w:instrText xml:space="preserve"> PAGEREF _Toc29989 \h </w:instrText>
      </w:r>
      <w:r>
        <w:fldChar w:fldCharType="separate"/>
      </w:r>
      <w:r>
        <w:t>24</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_Toc11218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11.银行开户许可证复印件或银行基本账户信息(包含：银行账号及开户行名称）；</w:t>
      </w:r>
      <w:r>
        <w:tab/>
      </w:r>
      <w:r>
        <w:fldChar w:fldCharType="begin"/>
      </w:r>
      <w:r>
        <w:instrText xml:space="preserve"> PAGEREF _Toc11218 \h </w:instrText>
      </w:r>
      <w:r>
        <w:fldChar w:fldCharType="separate"/>
      </w:r>
      <w:r>
        <w:t>24</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_Toc18384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12.供应商可提供有利于投标的其他资格证明材料。</w:t>
      </w:r>
      <w:r>
        <w:tab/>
      </w:r>
      <w:r>
        <w:fldChar w:fldCharType="begin"/>
      </w:r>
      <w:r>
        <w:instrText xml:space="preserve"> PAGEREF _Toc18384 \h </w:instrText>
      </w:r>
      <w:r>
        <w:fldChar w:fldCharType="separate"/>
      </w:r>
      <w:r>
        <w:t>24</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_Toc26100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第二部分  商务及技术文件</w:t>
      </w:r>
      <w:r>
        <w:tab/>
      </w:r>
      <w:r>
        <w:fldChar w:fldCharType="begin"/>
      </w:r>
      <w:r>
        <w:instrText xml:space="preserve"> PAGEREF _Toc26100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_Toc24229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1.投标书</w:t>
      </w:r>
      <w:r>
        <w:tab/>
      </w:r>
      <w:r>
        <w:fldChar w:fldCharType="begin"/>
      </w:r>
      <w:r>
        <w:instrText xml:space="preserve"> PAGEREF _Toc24229 \h </w:instrText>
      </w:r>
      <w:r>
        <w:fldChar w:fldCharType="separate"/>
      </w:r>
      <w:r>
        <w:t>26</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_Toc16105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2.投标分项报价表</w:t>
      </w:r>
      <w:r>
        <w:tab/>
      </w:r>
      <w:r>
        <w:fldChar w:fldCharType="begin"/>
      </w:r>
      <w:r>
        <w:instrText xml:space="preserve"> PAGEREF _Toc16105 \h </w:instrText>
      </w:r>
      <w:r>
        <w:fldChar w:fldCharType="separate"/>
      </w:r>
      <w:r>
        <w:t>27</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_Toc13315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3.货物说明一览表</w:t>
      </w:r>
      <w:r>
        <w:tab/>
      </w:r>
      <w:r>
        <w:fldChar w:fldCharType="begin"/>
      </w:r>
      <w:r>
        <w:instrText xml:space="preserve"> PAGEREF _Toc13315 \h </w:instrText>
      </w:r>
      <w:r>
        <w:fldChar w:fldCharType="separate"/>
      </w:r>
      <w:r>
        <w:t>29</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_Toc29746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4.技术规格偏离表</w:t>
      </w:r>
      <w:r>
        <w:tab/>
      </w:r>
      <w:r>
        <w:fldChar w:fldCharType="begin"/>
      </w:r>
      <w:r>
        <w:instrText xml:space="preserve"> PAGEREF _Toc29746 \h </w:instrText>
      </w:r>
      <w:r>
        <w:fldChar w:fldCharType="separate"/>
      </w:r>
      <w:r>
        <w:t>30</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_Toc29087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5.商务条款偏离表</w:t>
      </w:r>
      <w:r>
        <w:tab/>
      </w:r>
      <w:r>
        <w:fldChar w:fldCharType="begin"/>
      </w:r>
      <w:r>
        <w:instrText xml:space="preserve"> PAGEREF _Toc29087 \h </w:instrText>
      </w:r>
      <w:r>
        <w:fldChar w:fldCharType="separate"/>
      </w:r>
      <w:r>
        <w:t>31</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_Toc10777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6-1中小企业声明函</w:t>
      </w:r>
      <w:r>
        <w:tab/>
      </w:r>
      <w:r>
        <w:fldChar w:fldCharType="begin"/>
      </w:r>
      <w:r>
        <w:instrText xml:space="preserve"> PAGEREF _Toc10777 \h </w:instrText>
      </w:r>
      <w:r>
        <w:fldChar w:fldCharType="separate"/>
      </w:r>
      <w:r>
        <w:t>32</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_Toc28252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6-2 残疾人福利性单位声明函</w:t>
      </w:r>
      <w:r>
        <w:tab/>
      </w:r>
      <w:r>
        <w:fldChar w:fldCharType="begin"/>
      </w:r>
      <w:r>
        <w:instrText xml:space="preserve"> PAGEREF _Toc28252 \h </w:instrText>
      </w:r>
      <w:r>
        <w:fldChar w:fldCharType="separate"/>
      </w:r>
      <w:r>
        <w:t>35</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_Toc6315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7.供应商关联单位的说明（格式自拟）</w:t>
      </w:r>
      <w:r>
        <w:tab/>
      </w:r>
      <w:r>
        <w:fldChar w:fldCharType="begin"/>
      </w:r>
      <w:r>
        <w:instrText xml:space="preserve"> PAGEREF _Toc6315 \h </w:instrText>
      </w:r>
      <w:r>
        <w:fldChar w:fldCharType="separate"/>
      </w:r>
      <w:r>
        <w:t>35</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_Toc13283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8.供应商可提供有利于投标的其他证明材料</w:t>
      </w:r>
      <w:r>
        <w:tab/>
      </w:r>
      <w:r>
        <w:fldChar w:fldCharType="begin"/>
      </w:r>
      <w:r>
        <w:instrText xml:space="preserve"> PAGEREF _Toc13283 \h </w:instrText>
      </w:r>
      <w:r>
        <w:fldChar w:fldCharType="separate"/>
      </w:r>
      <w:r>
        <w:t>35</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_Toc21886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9.投标文件格式范本</w:t>
      </w:r>
      <w:r>
        <w:tab/>
      </w:r>
      <w:r>
        <w:fldChar w:fldCharType="begin"/>
      </w:r>
      <w:r>
        <w:instrText xml:space="preserve"> PAGEREF _Toc21886 \h </w:instrText>
      </w:r>
      <w:r>
        <w:fldChar w:fldCharType="separate"/>
      </w:r>
      <w:r>
        <w:t>36</w:t>
      </w:r>
      <w:r>
        <w:fldChar w:fldCharType="end"/>
      </w:r>
      <w:r>
        <w:rPr>
          <w:rFonts w:hint="eastAsia" w:ascii="宋体" w:hAnsi="宋体" w:eastAsia="宋体" w:cs="宋体"/>
          <w:color w:val="auto"/>
          <w:kern w:val="2"/>
          <w:szCs w:val="21"/>
          <w:highlight w:val="none"/>
        </w:rPr>
        <w:fldChar w:fldCharType="end"/>
      </w:r>
    </w:p>
    <w:p>
      <w:pPr>
        <w:pStyle w:val="20"/>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_Toc4566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第3章</w:t>
      </w:r>
      <w:r>
        <w:rPr>
          <w:rFonts w:hint="eastAsia" w:ascii="宋体" w:hAnsi="宋体" w:cs="宋体"/>
          <w:bCs/>
          <w:kern w:val="0"/>
          <w:szCs w:val="32"/>
          <w:highlight w:val="none"/>
          <w:lang w:val="en-US" w:eastAsia="zh-CN" w:bidi="ar-SA"/>
        </w:rPr>
        <w:t xml:space="preserve">  </w:t>
      </w:r>
      <w:r>
        <w:rPr>
          <w:rFonts w:hint="eastAsia" w:ascii="宋体" w:hAnsi="宋体" w:eastAsia="宋体" w:cs="宋体"/>
          <w:bCs/>
          <w:kern w:val="0"/>
          <w:szCs w:val="32"/>
          <w:highlight w:val="none"/>
          <w:lang w:val="en-US" w:eastAsia="zh-CN" w:bidi="ar-SA"/>
        </w:rPr>
        <w:t>投标邀请</w:t>
      </w:r>
      <w:r>
        <w:tab/>
      </w:r>
      <w:r>
        <w:fldChar w:fldCharType="begin"/>
      </w:r>
      <w:r>
        <w:instrText xml:space="preserve"> PAGEREF _Toc4566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pPr>
        <w:pStyle w:val="20"/>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_Toc18560 </w:instrText>
      </w:r>
      <w:r>
        <w:rPr>
          <w:rFonts w:hint="eastAsia" w:ascii="宋体" w:hAnsi="宋体" w:eastAsia="宋体" w:cs="宋体"/>
          <w:kern w:val="2"/>
          <w:szCs w:val="21"/>
          <w:highlight w:val="none"/>
        </w:rPr>
        <w:fldChar w:fldCharType="separate"/>
      </w:r>
      <w:r>
        <w:rPr>
          <w:rFonts w:hint="eastAsia" w:ascii="宋体" w:hAnsi="宋体" w:eastAsia="宋体" w:cs="宋体"/>
          <w:szCs w:val="32"/>
          <w:lang w:val="en-US" w:eastAsia="zh-CN"/>
        </w:rPr>
        <w:t>泽普县维吾尔医医院能力提升改造项目更正</w:t>
      </w:r>
      <w:r>
        <w:rPr>
          <w:rFonts w:hint="eastAsia" w:ascii="宋体" w:hAnsi="宋体" w:eastAsia="宋体" w:cs="宋体"/>
          <w:szCs w:val="32"/>
        </w:rPr>
        <w:t>公告</w:t>
      </w:r>
      <w:r>
        <w:tab/>
      </w:r>
      <w:r>
        <w:fldChar w:fldCharType="begin"/>
      </w:r>
      <w:r>
        <w:instrText xml:space="preserve"> PAGEREF _Toc18560 \h </w:instrText>
      </w:r>
      <w:r>
        <w:fldChar w:fldCharType="separate"/>
      </w:r>
      <w:r>
        <w:t>42</w:t>
      </w:r>
      <w:r>
        <w:fldChar w:fldCharType="end"/>
      </w:r>
      <w:r>
        <w:rPr>
          <w:rFonts w:hint="eastAsia" w:ascii="宋体" w:hAnsi="宋体" w:eastAsia="宋体" w:cs="宋体"/>
          <w:color w:val="auto"/>
          <w:kern w:val="2"/>
          <w:szCs w:val="21"/>
          <w:highlight w:val="none"/>
        </w:rPr>
        <w:fldChar w:fldCharType="end"/>
      </w:r>
    </w:p>
    <w:p>
      <w:pPr>
        <w:pStyle w:val="20"/>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_Toc13278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第4章</w:t>
      </w:r>
      <w:r>
        <w:rPr>
          <w:rFonts w:hint="eastAsia" w:hAnsi="宋体" w:cs="宋体"/>
          <w:bCs/>
          <w:kern w:val="0"/>
          <w:szCs w:val="32"/>
          <w:highlight w:val="none"/>
          <w:lang w:val="en-US" w:eastAsia="zh-CN" w:bidi="ar-SA"/>
        </w:rPr>
        <w:t xml:space="preserve">  </w:t>
      </w:r>
      <w:r>
        <w:rPr>
          <w:rFonts w:hint="eastAsia" w:ascii="宋体" w:hAnsi="宋体" w:eastAsia="宋体" w:cs="宋体"/>
          <w:bCs/>
          <w:kern w:val="0"/>
          <w:szCs w:val="32"/>
          <w:highlight w:val="none"/>
          <w:lang w:val="en-US" w:eastAsia="zh-CN" w:bidi="ar-SA"/>
        </w:rPr>
        <w:t>供应商须知资料表</w:t>
      </w:r>
      <w:r>
        <w:tab/>
      </w:r>
      <w:r>
        <w:fldChar w:fldCharType="begin"/>
      </w:r>
      <w:r>
        <w:instrText xml:space="preserve"> PAGEREF _Toc13278 \h </w:instrText>
      </w:r>
      <w:r>
        <w:fldChar w:fldCharType="separate"/>
      </w:r>
      <w:r>
        <w:t>43</w:t>
      </w:r>
      <w:r>
        <w:fldChar w:fldCharType="end"/>
      </w:r>
      <w:r>
        <w:rPr>
          <w:rFonts w:hint="eastAsia" w:ascii="宋体" w:hAnsi="宋体" w:eastAsia="宋体" w:cs="宋体"/>
          <w:color w:val="auto"/>
          <w:kern w:val="2"/>
          <w:szCs w:val="21"/>
          <w:highlight w:val="none"/>
        </w:rPr>
        <w:fldChar w:fldCharType="end"/>
      </w:r>
    </w:p>
    <w:p>
      <w:pPr>
        <w:pStyle w:val="20"/>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_Toc3172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第5章  货物内容及项目要求</w:t>
      </w:r>
      <w:r>
        <w:tab/>
      </w:r>
      <w:r>
        <w:fldChar w:fldCharType="begin"/>
      </w:r>
      <w:r>
        <w:instrText xml:space="preserve"> PAGEREF _Toc3172 \h </w:instrText>
      </w:r>
      <w:r>
        <w:fldChar w:fldCharType="separate"/>
      </w:r>
      <w:r>
        <w:t>47</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_Toc6369 </w:instrText>
      </w:r>
      <w:r>
        <w:rPr>
          <w:rFonts w:hint="eastAsia" w:ascii="宋体" w:hAnsi="宋体" w:eastAsia="宋体" w:cs="宋体"/>
          <w:kern w:val="2"/>
          <w:szCs w:val="21"/>
          <w:highlight w:val="none"/>
        </w:rPr>
        <w:fldChar w:fldCharType="separate"/>
      </w:r>
      <w:r>
        <w:rPr>
          <w:rFonts w:hint="eastAsia" w:ascii="宋体" w:hAnsi="宋体" w:eastAsia="宋体" w:cs="宋体"/>
          <w:i w:val="0"/>
          <w:iCs w:val="0"/>
          <w:kern w:val="0"/>
          <w:szCs w:val="24"/>
          <w:lang w:val="en-US" w:eastAsia="zh-CN" w:bidi="ar"/>
        </w:rPr>
        <w:t>标项1：喀什地区泽普县维吾尔医医院能力提升改造</w:t>
      </w:r>
      <w:r>
        <w:rPr>
          <w:rFonts w:hint="eastAsia" w:ascii="宋体" w:hAnsi="宋体" w:eastAsia="宋体" w:cs="宋体"/>
          <w:i w:val="0"/>
          <w:iCs w:val="0"/>
          <w:kern w:val="0"/>
          <w:szCs w:val="24"/>
          <w:highlight w:val="none"/>
          <w:lang w:val="en-US" w:eastAsia="zh-CN" w:bidi="ar"/>
        </w:rPr>
        <w:t>项目（配电变压器安装）</w:t>
      </w:r>
      <w:r>
        <w:tab/>
      </w:r>
      <w:r>
        <w:fldChar w:fldCharType="begin"/>
      </w:r>
      <w:r>
        <w:instrText xml:space="preserve"> PAGEREF _Toc6369 \h </w:instrText>
      </w:r>
      <w:r>
        <w:fldChar w:fldCharType="separate"/>
      </w:r>
      <w:r>
        <w:t>47</w:t>
      </w:r>
      <w:r>
        <w:fldChar w:fldCharType="end"/>
      </w:r>
      <w:r>
        <w:rPr>
          <w:rFonts w:hint="eastAsia" w:ascii="宋体" w:hAnsi="宋体" w:eastAsia="宋体" w:cs="宋体"/>
          <w:color w:val="auto"/>
          <w:kern w:val="2"/>
          <w:szCs w:val="21"/>
          <w:highlight w:val="none"/>
        </w:rPr>
        <w:fldChar w:fldCharType="end"/>
      </w:r>
    </w:p>
    <w:p>
      <w:pPr>
        <w:pStyle w:val="14"/>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_Toc16241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highlight w:val="none"/>
          <w:lang w:val="en-US" w:eastAsia="zh-CN" w:bidi="ar-SA"/>
        </w:rPr>
        <w:t>一、货物需求：</w:t>
      </w:r>
      <w:r>
        <w:tab/>
      </w:r>
      <w:r>
        <w:fldChar w:fldCharType="begin"/>
      </w:r>
      <w:r>
        <w:instrText xml:space="preserve"> PAGEREF _Toc16241 \h </w:instrText>
      </w:r>
      <w:r>
        <w:fldChar w:fldCharType="separate"/>
      </w:r>
      <w:r>
        <w:t>47</w:t>
      </w:r>
      <w:r>
        <w:fldChar w:fldCharType="end"/>
      </w:r>
      <w:r>
        <w:rPr>
          <w:rFonts w:hint="eastAsia" w:ascii="宋体" w:hAnsi="宋体" w:eastAsia="宋体" w:cs="宋体"/>
          <w:color w:val="auto"/>
          <w:kern w:val="2"/>
          <w:szCs w:val="21"/>
          <w:highlight w:val="none"/>
        </w:rPr>
        <w:fldChar w:fldCharType="end"/>
      </w:r>
    </w:p>
    <w:p>
      <w:pPr>
        <w:pStyle w:val="14"/>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_Toc32028 </w:instrText>
      </w:r>
      <w:r>
        <w:rPr>
          <w:rFonts w:hint="eastAsia" w:ascii="宋体" w:hAnsi="宋体" w:eastAsia="宋体" w:cs="宋体"/>
          <w:kern w:val="2"/>
          <w:szCs w:val="21"/>
          <w:highlight w:val="none"/>
        </w:rPr>
        <w:fldChar w:fldCharType="separate"/>
      </w:r>
      <w:r>
        <w:rPr>
          <w:rFonts w:hint="eastAsia" w:ascii="宋体" w:hAnsi="宋体" w:cs="宋体"/>
          <w:bCs/>
          <w:szCs w:val="24"/>
          <w:highlight w:val="none"/>
          <w:lang w:val="en-US" w:eastAsia="zh-CN"/>
        </w:rPr>
        <w:t>二、</w:t>
      </w:r>
      <w:r>
        <w:rPr>
          <w:rFonts w:hint="eastAsia" w:ascii="宋体" w:hAnsi="宋体" w:eastAsia="宋体" w:cs="宋体"/>
          <w:bCs/>
          <w:szCs w:val="24"/>
          <w:highlight w:val="none"/>
          <w:lang w:val="en-US" w:eastAsia="zh-CN"/>
        </w:rPr>
        <w:t>项目要求：</w:t>
      </w:r>
      <w:r>
        <w:tab/>
      </w:r>
      <w:r>
        <w:fldChar w:fldCharType="begin"/>
      </w:r>
      <w:r>
        <w:instrText xml:space="preserve"> PAGEREF _Toc32028 \h </w:instrText>
      </w:r>
      <w:r>
        <w:fldChar w:fldCharType="separate"/>
      </w:r>
      <w:r>
        <w:t>51</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_Toc12215 </w:instrText>
      </w:r>
      <w:r>
        <w:rPr>
          <w:rFonts w:hint="eastAsia" w:ascii="宋体" w:hAnsi="宋体" w:eastAsia="宋体" w:cs="宋体"/>
          <w:kern w:val="2"/>
          <w:szCs w:val="21"/>
          <w:highlight w:val="none"/>
        </w:rPr>
        <w:fldChar w:fldCharType="separate"/>
      </w:r>
      <w:r>
        <w:rPr>
          <w:rFonts w:hint="eastAsia" w:ascii="宋体" w:hAnsi="宋体" w:eastAsia="宋体" w:cs="宋体"/>
          <w:i w:val="0"/>
          <w:iCs w:val="0"/>
          <w:kern w:val="0"/>
          <w:szCs w:val="24"/>
          <w:lang w:val="en-US" w:eastAsia="zh-CN" w:bidi="ar"/>
        </w:rPr>
        <w:t>标项2：</w:t>
      </w:r>
      <w:r>
        <w:rPr>
          <w:rFonts w:hint="eastAsia" w:ascii="宋体" w:hAnsi="宋体" w:eastAsia="宋体" w:cs="宋体"/>
          <w:bCs/>
          <w:i w:val="0"/>
          <w:iCs w:val="0"/>
          <w:kern w:val="0"/>
          <w:szCs w:val="24"/>
          <w:lang w:val="en-US" w:eastAsia="zh-CN" w:bidi="ar"/>
        </w:rPr>
        <w:t>喀什地区泽普县维吾尔医医院能力提升改造项目（污水处理设备）</w:t>
      </w:r>
      <w:r>
        <w:tab/>
      </w:r>
      <w:r>
        <w:fldChar w:fldCharType="begin"/>
      </w:r>
      <w:r>
        <w:instrText xml:space="preserve"> PAGEREF _Toc12215 \h </w:instrText>
      </w:r>
      <w:r>
        <w:fldChar w:fldCharType="separate"/>
      </w:r>
      <w:r>
        <w:t>54</w:t>
      </w:r>
      <w:r>
        <w:fldChar w:fldCharType="end"/>
      </w:r>
      <w:r>
        <w:rPr>
          <w:rFonts w:hint="eastAsia" w:ascii="宋体" w:hAnsi="宋体" w:eastAsia="宋体" w:cs="宋体"/>
          <w:color w:val="auto"/>
          <w:kern w:val="2"/>
          <w:szCs w:val="21"/>
          <w:highlight w:val="none"/>
        </w:rPr>
        <w:fldChar w:fldCharType="end"/>
      </w:r>
    </w:p>
    <w:p>
      <w:pPr>
        <w:pStyle w:val="14"/>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_Toc5636 </w:instrText>
      </w:r>
      <w:r>
        <w:rPr>
          <w:rFonts w:hint="eastAsia" w:ascii="宋体" w:hAnsi="宋体" w:eastAsia="宋体" w:cs="宋体"/>
          <w:kern w:val="2"/>
          <w:szCs w:val="21"/>
          <w:highlight w:val="none"/>
        </w:rPr>
        <w:fldChar w:fldCharType="separate"/>
      </w:r>
      <w:r>
        <w:rPr>
          <w:rFonts w:hint="eastAsia" w:ascii="宋体" w:hAnsi="宋体" w:eastAsia="宋体" w:cs="宋体"/>
          <w:bCs/>
          <w:i w:val="0"/>
          <w:iCs w:val="0"/>
          <w:kern w:val="0"/>
          <w:szCs w:val="24"/>
          <w:lang w:val="en-US" w:eastAsia="zh-CN" w:bidi="ar"/>
        </w:rPr>
        <w:t>一、货物需求</w:t>
      </w:r>
      <w:r>
        <w:tab/>
      </w:r>
      <w:r>
        <w:fldChar w:fldCharType="begin"/>
      </w:r>
      <w:r>
        <w:instrText xml:space="preserve"> PAGEREF _Toc5636 \h </w:instrText>
      </w:r>
      <w:r>
        <w:fldChar w:fldCharType="separate"/>
      </w:r>
      <w:r>
        <w:t>54</w:t>
      </w:r>
      <w:r>
        <w:fldChar w:fldCharType="end"/>
      </w:r>
      <w:r>
        <w:rPr>
          <w:rFonts w:hint="eastAsia" w:ascii="宋体" w:hAnsi="宋体" w:eastAsia="宋体" w:cs="宋体"/>
          <w:color w:val="auto"/>
          <w:kern w:val="2"/>
          <w:szCs w:val="21"/>
          <w:highlight w:val="none"/>
        </w:rPr>
        <w:fldChar w:fldCharType="end"/>
      </w:r>
    </w:p>
    <w:p>
      <w:pPr>
        <w:pStyle w:val="14"/>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_Toc26101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二、项目要求：</w:t>
      </w:r>
      <w:r>
        <w:tab/>
      </w:r>
      <w:r>
        <w:fldChar w:fldCharType="begin"/>
      </w:r>
      <w:r>
        <w:instrText xml:space="preserve"> PAGEREF _Toc26101 \h </w:instrText>
      </w:r>
      <w:r>
        <w:fldChar w:fldCharType="separate"/>
      </w:r>
      <w:r>
        <w:t>57</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_Toc13835 </w:instrText>
      </w:r>
      <w:r>
        <w:rPr>
          <w:rFonts w:hint="eastAsia" w:ascii="宋体" w:hAnsi="宋体" w:eastAsia="宋体" w:cs="宋体"/>
          <w:kern w:val="2"/>
          <w:szCs w:val="21"/>
          <w:highlight w:val="none"/>
        </w:rPr>
        <w:fldChar w:fldCharType="separate"/>
      </w:r>
      <w:r>
        <w:rPr>
          <w:rFonts w:hint="eastAsia" w:ascii="宋体" w:hAnsi="宋体" w:eastAsia="宋体" w:cs="宋体"/>
          <w:i w:val="0"/>
          <w:iCs w:val="0"/>
          <w:kern w:val="0"/>
          <w:szCs w:val="24"/>
          <w:lang w:val="en-US" w:eastAsia="zh-CN" w:bidi="ar"/>
        </w:rPr>
        <w:t>标项3：</w:t>
      </w:r>
      <w:r>
        <w:rPr>
          <w:rFonts w:hint="eastAsia" w:ascii="宋体" w:hAnsi="宋体" w:eastAsia="宋体" w:cs="宋体"/>
          <w:bCs w:val="0"/>
          <w:i w:val="0"/>
          <w:iCs w:val="0"/>
          <w:kern w:val="0"/>
          <w:szCs w:val="24"/>
          <w:lang w:val="en-US" w:eastAsia="zh-CN" w:bidi="ar"/>
        </w:rPr>
        <w:t>喀什地区泽普县维吾尔医医院能力提升改造项目（医疗设备）</w:t>
      </w:r>
      <w:r>
        <w:tab/>
      </w:r>
      <w:r>
        <w:fldChar w:fldCharType="begin"/>
      </w:r>
      <w:r>
        <w:instrText xml:space="preserve"> PAGEREF _Toc13835 \h </w:instrText>
      </w:r>
      <w:r>
        <w:fldChar w:fldCharType="separate"/>
      </w:r>
      <w:r>
        <w:t>59</w:t>
      </w:r>
      <w:r>
        <w:fldChar w:fldCharType="end"/>
      </w:r>
      <w:r>
        <w:rPr>
          <w:rFonts w:hint="eastAsia" w:ascii="宋体" w:hAnsi="宋体" w:eastAsia="宋体" w:cs="宋体"/>
          <w:color w:val="auto"/>
          <w:kern w:val="2"/>
          <w:szCs w:val="21"/>
          <w:highlight w:val="none"/>
        </w:rPr>
        <w:fldChar w:fldCharType="end"/>
      </w:r>
    </w:p>
    <w:p>
      <w:pPr>
        <w:pStyle w:val="14"/>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_Toc27834 </w:instrText>
      </w:r>
      <w:r>
        <w:rPr>
          <w:rFonts w:hint="eastAsia" w:ascii="宋体" w:hAnsi="宋体" w:eastAsia="宋体" w:cs="宋体"/>
          <w:kern w:val="2"/>
          <w:szCs w:val="21"/>
          <w:highlight w:val="none"/>
        </w:rPr>
        <w:fldChar w:fldCharType="separate"/>
      </w:r>
      <w:r>
        <w:rPr>
          <w:rFonts w:hint="eastAsia" w:ascii="宋体" w:hAnsi="宋体" w:eastAsia="宋体" w:cs="宋体"/>
          <w:bCs w:val="0"/>
          <w:i w:val="0"/>
          <w:iCs w:val="0"/>
          <w:kern w:val="0"/>
          <w:szCs w:val="24"/>
          <w:lang w:val="en-US" w:eastAsia="zh-CN" w:bidi="ar"/>
        </w:rPr>
        <w:t>一、货物需求：</w:t>
      </w:r>
      <w:r>
        <w:tab/>
      </w:r>
      <w:r>
        <w:fldChar w:fldCharType="begin"/>
      </w:r>
      <w:r>
        <w:instrText xml:space="preserve"> PAGEREF _Toc27834 \h </w:instrText>
      </w:r>
      <w:r>
        <w:fldChar w:fldCharType="separate"/>
      </w:r>
      <w:r>
        <w:t>59</w:t>
      </w:r>
      <w:r>
        <w:fldChar w:fldCharType="end"/>
      </w:r>
      <w:r>
        <w:rPr>
          <w:rFonts w:hint="eastAsia" w:ascii="宋体" w:hAnsi="宋体" w:eastAsia="宋体" w:cs="宋体"/>
          <w:color w:val="auto"/>
          <w:kern w:val="2"/>
          <w:szCs w:val="21"/>
          <w:highlight w:val="none"/>
        </w:rPr>
        <w:fldChar w:fldCharType="end"/>
      </w:r>
    </w:p>
    <w:p>
      <w:pPr>
        <w:pStyle w:val="14"/>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_Toc24517 </w:instrText>
      </w:r>
      <w:r>
        <w:rPr>
          <w:rFonts w:hint="eastAsia" w:ascii="宋体" w:hAnsi="宋体" w:eastAsia="宋体" w:cs="宋体"/>
          <w:kern w:val="2"/>
          <w:szCs w:val="21"/>
          <w:highlight w:val="none"/>
        </w:rPr>
        <w:fldChar w:fldCharType="separate"/>
      </w:r>
      <w:r>
        <w:rPr>
          <w:rFonts w:hint="eastAsia" w:ascii="宋体" w:hAnsi="宋体" w:cs="宋体"/>
          <w:bCs/>
          <w:szCs w:val="24"/>
          <w:highlight w:val="none"/>
          <w:lang w:val="en-US" w:eastAsia="zh-CN"/>
        </w:rPr>
        <w:t>二、</w:t>
      </w:r>
      <w:r>
        <w:rPr>
          <w:rFonts w:hint="eastAsia" w:ascii="宋体" w:hAnsi="宋体" w:eastAsia="宋体" w:cs="宋体"/>
          <w:bCs/>
          <w:szCs w:val="24"/>
          <w:highlight w:val="none"/>
          <w:lang w:val="en-US" w:eastAsia="zh-CN"/>
        </w:rPr>
        <w:t>项目要求：</w:t>
      </w:r>
      <w:r>
        <w:tab/>
      </w:r>
      <w:r>
        <w:fldChar w:fldCharType="begin"/>
      </w:r>
      <w:r>
        <w:instrText xml:space="preserve"> PAGEREF _Toc24517 \h </w:instrText>
      </w:r>
      <w:r>
        <w:fldChar w:fldCharType="separate"/>
      </w:r>
      <w:r>
        <w:t>96</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_Toc23945 </w:instrText>
      </w:r>
      <w:r>
        <w:rPr>
          <w:rFonts w:hint="eastAsia" w:ascii="宋体" w:hAnsi="宋体" w:eastAsia="宋体" w:cs="宋体"/>
          <w:kern w:val="2"/>
          <w:szCs w:val="21"/>
          <w:highlight w:val="none"/>
        </w:rPr>
        <w:fldChar w:fldCharType="separate"/>
      </w:r>
      <w:r>
        <w:rPr>
          <w:rFonts w:hint="eastAsia" w:ascii="宋体" w:hAnsi="宋体" w:eastAsia="宋体" w:cs="宋体"/>
          <w:i w:val="0"/>
          <w:iCs w:val="0"/>
          <w:kern w:val="0"/>
          <w:szCs w:val="24"/>
          <w:lang w:val="en-US" w:eastAsia="zh-CN" w:bidi="ar"/>
        </w:rPr>
        <w:t>标项4：</w:t>
      </w:r>
      <w:r>
        <w:rPr>
          <w:rFonts w:hint="eastAsia" w:ascii="宋体" w:hAnsi="宋体" w:eastAsia="宋体" w:cs="宋体"/>
          <w:bCs w:val="0"/>
          <w:i w:val="0"/>
          <w:iCs w:val="0"/>
          <w:kern w:val="0"/>
          <w:szCs w:val="24"/>
          <w:lang w:val="en-US" w:eastAsia="zh-CN" w:bidi="ar"/>
        </w:rPr>
        <w:t>喀什地区泽普县维吾尔医医院能力提升改造项目（远程会诊设备）</w:t>
      </w:r>
      <w:r>
        <w:tab/>
      </w:r>
      <w:r>
        <w:fldChar w:fldCharType="begin"/>
      </w:r>
      <w:r>
        <w:instrText xml:space="preserve"> PAGEREF _Toc23945 \h </w:instrText>
      </w:r>
      <w:r>
        <w:fldChar w:fldCharType="separate"/>
      </w:r>
      <w:r>
        <w:t>99</w:t>
      </w:r>
      <w:r>
        <w:fldChar w:fldCharType="end"/>
      </w:r>
      <w:r>
        <w:rPr>
          <w:rFonts w:hint="eastAsia" w:ascii="宋体" w:hAnsi="宋体" w:eastAsia="宋体" w:cs="宋体"/>
          <w:color w:val="auto"/>
          <w:kern w:val="2"/>
          <w:szCs w:val="21"/>
          <w:highlight w:val="none"/>
        </w:rPr>
        <w:fldChar w:fldCharType="end"/>
      </w:r>
    </w:p>
    <w:p>
      <w:pPr>
        <w:pStyle w:val="14"/>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_Toc19202 </w:instrText>
      </w:r>
      <w:r>
        <w:rPr>
          <w:rFonts w:hint="eastAsia" w:ascii="宋体" w:hAnsi="宋体" w:eastAsia="宋体" w:cs="宋体"/>
          <w:kern w:val="2"/>
          <w:szCs w:val="21"/>
          <w:highlight w:val="none"/>
        </w:rPr>
        <w:fldChar w:fldCharType="separate"/>
      </w:r>
      <w:r>
        <w:rPr>
          <w:rFonts w:hint="eastAsia" w:ascii="宋体" w:hAnsi="宋体" w:eastAsia="宋体" w:cs="宋体"/>
          <w:bCs w:val="0"/>
          <w:i w:val="0"/>
          <w:iCs w:val="0"/>
          <w:kern w:val="0"/>
          <w:szCs w:val="24"/>
          <w:lang w:val="en-US" w:eastAsia="zh-CN" w:bidi="ar"/>
        </w:rPr>
        <w:t>一、货物需求：</w:t>
      </w:r>
      <w:r>
        <w:tab/>
      </w:r>
      <w:r>
        <w:fldChar w:fldCharType="begin"/>
      </w:r>
      <w:r>
        <w:instrText xml:space="preserve"> PAGEREF _Toc19202 \h </w:instrText>
      </w:r>
      <w:r>
        <w:fldChar w:fldCharType="separate"/>
      </w:r>
      <w:r>
        <w:t>99</w:t>
      </w:r>
      <w:r>
        <w:fldChar w:fldCharType="end"/>
      </w:r>
      <w:r>
        <w:rPr>
          <w:rFonts w:hint="eastAsia" w:ascii="宋体" w:hAnsi="宋体" w:eastAsia="宋体" w:cs="宋体"/>
          <w:color w:val="auto"/>
          <w:kern w:val="2"/>
          <w:szCs w:val="21"/>
          <w:highlight w:val="none"/>
        </w:rPr>
        <w:fldChar w:fldCharType="end"/>
      </w:r>
    </w:p>
    <w:p>
      <w:pPr>
        <w:pStyle w:val="14"/>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_Toc19452 </w:instrText>
      </w:r>
      <w:r>
        <w:rPr>
          <w:rFonts w:hint="eastAsia" w:ascii="宋体" w:hAnsi="宋体" w:eastAsia="宋体" w:cs="宋体"/>
          <w:kern w:val="2"/>
          <w:szCs w:val="21"/>
          <w:highlight w:val="none"/>
        </w:rPr>
        <w:fldChar w:fldCharType="separate"/>
      </w:r>
      <w:r>
        <w:rPr>
          <w:rFonts w:hint="eastAsia" w:ascii="宋体" w:hAnsi="宋体" w:cs="宋体"/>
          <w:bCs/>
          <w:szCs w:val="24"/>
          <w:highlight w:val="none"/>
          <w:lang w:val="en-US" w:eastAsia="zh-CN"/>
        </w:rPr>
        <w:t>二、</w:t>
      </w:r>
      <w:r>
        <w:rPr>
          <w:rFonts w:hint="eastAsia" w:ascii="宋体" w:hAnsi="宋体" w:eastAsia="宋体" w:cs="宋体"/>
          <w:bCs/>
          <w:szCs w:val="24"/>
          <w:highlight w:val="none"/>
          <w:lang w:val="en-US" w:eastAsia="zh-CN"/>
        </w:rPr>
        <w:t>项目要求：</w:t>
      </w:r>
      <w:r>
        <w:tab/>
      </w:r>
      <w:r>
        <w:fldChar w:fldCharType="begin"/>
      </w:r>
      <w:r>
        <w:instrText xml:space="preserve"> PAGEREF _Toc19452 \h </w:instrText>
      </w:r>
      <w:r>
        <w:fldChar w:fldCharType="separate"/>
      </w:r>
      <w:r>
        <w:t>105</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_Toc13261 </w:instrText>
      </w:r>
      <w:r>
        <w:rPr>
          <w:rFonts w:hint="eastAsia" w:ascii="宋体" w:hAnsi="宋体" w:eastAsia="宋体" w:cs="宋体"/>
          <w:kern w:val="2"/>
          <w:szCs w:val="21"/>
          <w:highlight w:val="none"/>
        </w:rPr>
        <w:fldChar w:fldCharType="separate"/>
      </w:r>
      <w:r>
        <w:rPr>
          <w:rFonts w:hint="eastAsia" w:ascii="宋体" w:hAnsi="宋体" w:eastAsia="宋体" w:cs="宋体"/>
          <w:i w:val="0"/>
          <w:iCs w:val="0"/>
          <w:kern w:val="0"/>
          <w:szCs w:val="24"/>
          <w:lang w:val="en-US" w:eastAsia="zh-CN" w:bidi="ar"/>
        </w:rPr>
        <w:t>标项5：</w:t>
      </w:r>
      <w:r>
        <w:rPr>
          <w:rFonts w:hint="eastAsia" w:ascii="宋体" w:hAnsi="宋体" w:eastAsia="宋体" w:cs="宋体"/>
          <w:bCs w:val="0"/>
          <w:i w:val="0"/>
          <w:iCs w:val="0"/>
          <w:kern w:val="0"/>
          <w:szCs w:val="24"/>
          <w:lang w:val="en-US" w:eastAsia="zh-CN" w:bidi="ar"/>
        </w:rPr>
        <w:t>喀什地区泽普县维吾尔医医院能力提升改造项目（附属配套）</w:t>
      </w:r>
      <w:r>
        <w:tab/>
      </w:r>
      <w:r>
        <w:fldChar w:fldCharType="begin"/>
      </w:r>
      <w:r>
        <w:instrText xml:space="preserve"> PAGEREF _Toc13261 \h </w:instrText>
      </w:r>
      <w:r>
        <w:fldChar w:fldCharType="separate"/>
      </w:r>
      <w:r>
        <w:t>108</w:t>
      </w:r>
      <w:r>
        <w:fldChar w:fldCharType="end"/>
      </w:r>
      <w:r>
        <w:rPr>
          <w:rFonts w:hint="eastAsia" w:ascii="宋体" w:hAnsi="宋体" w:eastAsia="宋体" w:cs="宋体"/>
          <w:color w:val="auto"/>
          <w:kern w:val="2"/>
          <w:szCs w:val="21"/>
          <w:highlight w:val="none"/>
        </w:rPr>
        <w:fldChar w:fldCharType="end"/>
      </w:r>
    </w:p>
    <w:p>
      <w:pPr>
        <w:pStyle w:val="14"/>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_Toc10056 </w:instrText>
      </w:r>
      <w:r>
        <w:rPr>
          <w:rFonts w:hint="eastAsia" w:ascii="宋体" w:hAnsi="宋体" w:eastAsia="宋体" w:cs="宋体"/>
          <w:kern w:val="2"/>
          <w:szCs w:val="21"/>
          <w:highlight w:val="none"/>
        </w:rPr>
        <w:fldChar w:fldCharType="separate"/>
      </w:r>
      <w:r>
        <w:rPr>
          <w:rFonts w:hint="eastAsia" w:ascii="宋体" w:hAnsi="宋体" w:eastAsia="宋体" w:cs="宋体"/>
          <w:bCs w:val="0"/>
          <w:i w:val="0"/>
          <w:iCs w:val="0"/>
          <w:kern w:val="0"/>
          <w:szCs w:val="24"/>
          <w:lang w:val="en-US" w:eastAsia="zh-CN" w:bidi="ar"/>
        </w:rPr>
        <w:t>一、货物需求：</w:t>
      </w:r>
      <w:r>
        <w:tab/>
      </w:r>
      <w:r>
        <w:fldChar w:fldCharType="begin"/>
      </w:r>
      <w:r>
        <w:instrText xml:space="preserve"> PAGEREF _Toc10056 \h </w:instrText>
      </w:r>
      <w:r>
        <w:fldChar w:fldCharType="separate"/>
      </w:r>
      <w:r>
        <w:t>108</w:t>
      </w:r>
      <w:r>
        <w:fldChar w:fldCharType="end"/>
      </w:r>
      <w:r>
        <w:rPr>
          <w:rFonts w:hint="eastAsia" w:ascii="宋体" w:hAnsi="宋体" w:eastAsia="宋体" w:cs="宋体"/>
          <w:color w:val="auto"/>
          <w:kern w:val="2"/>
          <w:szCs w:val="21"/>
          <w:highlight w:val="none"/>
        </w:rPr>
        <w:fldChar w:fldCharType="end"/>
      </w:r>
    </w:p>
    <w:p>
      <w:pPr>
        <w:pStyle w:val="14"/>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_Toc19073 </w:instrText>
      </w:r>
      <w:r>
        <w:rPr>
          <w:rFonts w:hint="eastAsia" w:ascii="宋体" w:hAnsi="宋体" w:eastAsia="宋体" w:cs="宋体"/>
          <w:kern w:val="2"/>
          <w:szCs w:val="21"/>
          <w:highlight w:val="none"/>
        </w:rPr>
        <w:fldChar w:fldCharType="separate"/>
      </w:r>
      <w:r>
        <w:rPr>
          <w:rFonts w:hint="eastAsia" w:ascii="宋体" w:hAnsi="宋体" w:cs="宋体"/>
          <w:bCs/>
          <w:szCs w:val="24"/>
          <w:highlight w:val="none"/>
          <w:lang w:val="en-US" w:eastAsia="zh-CN"/>
        </w:rPr>
        <w:t>二、</w:t>
      </w:r>
      <w:r>
        <w:rPr>
          <w:rFonts w:hint="eastAsia" w:ascii="宋体" w:hAnsi="宋体" w:eastAsia="宋体" w:cs="宋体"/>
          <w:bCs/>
          <w:szCs w:val="24"/>
          <w:highlight w:val="none"/>
          <w:lang w:val="en-US" w:eastAsia="zh-CN"/>
        </w:rPr>
        <w:t>项目要求：</w:t>
      </w:r>
      <w:r>
        <w:tab/>
      </w:r>
      <w:r>
        <w:fldChar w:fldCharType="begin"/>
      </w:r>
      <w:r>
        <w:instrText xml:space="preserve"> PAGEREF _Toc19073 \h </w:instrText>
      </w:r>
      <w:r>
        <w:fldChar w:fldCharType="separate"/>
      </w:r>
      <w:r>
        <w:t>114</w:t>
      </w:r>
      <w:r>
        <w:fldChar w:fldCharType="end"/>
      </w:r>
      <w:r>
        <w:rPr>
          <w:rFonts w:hint="eastAsia" w:ascii="宋体" w:hAnsi="宋体" w:eastAsia="宋体" w:cs="宋体"/>
          <w:color w:val="auto"/>
          <w:kern w:val="2"/>
          <w:szCs w:val="21"/>
          <w:highlight w:val="none"/>
        </w:rPr>
        <w:fldChar w:fldCharType="end"/>
      </w:r>
    </w:p>
    <w:p>
      <w:pPr>
        <w:pStyle w:val="20"/>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_Toc11401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第6章  评标方法和标准</w:t>
      </w:r>
      <w:r>
        <w:tab/>
      </w:r>
      <w:r>
        <w:fldChar w:fldCharType="begin"/>
      </w:r>
      <w:r>
        <w:instrText xml:space="preserve"> PAGEREF _Toc11401 \h </w:instrText>
      </w:r>
      <w:r>
        <w:fldChar w:fldCharType="separate"/>
      </w:r>
      <w:r>
        <w:t>116</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_Toc6332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初步评审—资格性审查表</w:t>
      </w:r>
      <w:r>
        <w:tab/>
      </w:r>
      <w:r>
        <w:fldChar w:fldCharType="begin"/>
      </w:r>
      <w:r>
        <w:instrText xml:space="preserve"> PAGEREF _Toc6332 \h </w:instrText>
      </w:r>
      <w:r>
        <w:fldChar w:fldCharType="separate"/>
      </w:r>
      <w:r>
        <w:t>121</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_Toc22203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初步评审—符合性审查表</w:t>
      </w:r>
      <w:r>
        <w:tab/>
      </w:r>
      <w:r>
        <w:fldChar w:fldCharType="begin"/>
      </w:r>
      <w:r>
        <w:instrText xml:space="preserve"> PAGEREF _Toc22203 \h </w:instrText>
      </w:r>
      <w:r>
        <w:fldChar w:fldCharType="separate"/>
      </w:r>
      <w:r>
        <w:t>122</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_Toc32605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综合评分表</w:t>
      </w:r>
      <w:r>
        <w:rPr>
          <w:rFonts w:hint="eastAsia" w:ascii="宋体" w:hAnsi="宋体" w:eastAsia="宋体" w:cs="宋体"/>
          <w:bCs/>
          <w:szCs w:val="24"/>
          <w:highlight w:val="none"/>
          <w:lang w:eastAsia="zh-CN"/>
        </w:rPr>
        <w:t>（</w:t>
      </w:r>
      <w:r>
        <w:rPr>
          <w:rFonts w:hint="eastAsia" w:ascii="宋体" w:hAnsi="宋体" w:cs="宋体"/>
          <w:bCs/>
          <w:szCs w:val="24"/>
          <w:highlight w:val="none"/>
          <w:lang w:val="en-US" w:eastAsia="zh-CN"/>
        </w:rPr>
        <w:t>标项1</w:t>
      </w:r>
      <w:r>
        <w:rPr>
          <w:rFonts w:hint="eastAsia" w:ascii="宋体" w:hAnsi="宋体" w:eastAsia="宋体" w:cs="宋体"/>
          <w:bCs/>
          <w:szCs w:val="24"/>
          <w:highlight w:val="none"/>
          <w:lang w:eastAsia="zh-CN"/>
        </w:rPr>
        <w:t>）</w:t>
      </w:r>
      <w:r>
        <w:tab/>
      </w:r>
      <w:r>
        <w:fldChar w:fldCharType="begin"/>
      </w:r>
      <w:r>
        <w:instrText xml:space="preserve"> PAGEREF _Toc32605 \h </w:instrText>
      </w:r>
      <w:r>
        <w:fldChar w:fldCharType="separate"/>
      </w:r>
      <w:r>
        <w:t>123</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_Toc27275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综合评分表</w:t>
      </w:r>
      <w:r>
        <w:rPr>
          <w:rFonts w:hint="eastAsia" w:ascii="宋体" w:hAnsi="宋体" w:eastAsia="宋体" w:cs="宋体"/>
          <w:bCs/>
          <w:szCs w:val="24"/>
          <w:highlight w:val="none"/>
          <w:lang w:eastAsia="zh-CN"/>
        </w:rPr>
        <w:t>（</w:t>
      </w:r>
      <w:r>
        <w:rPr>
          <w:rFonts w:hint="eastAsia" w:ascii="宋体" w:hAnsi="宋体" w:cs="宋体"/>
          <w:bCs/>
          <w:szCs w:val="24"/>
          <w:highlight w:val="none"/>
          <w:lang w:val="en-US" w:eastAsia="zh-CN"/>
        </w:rPr>
        <w:t>标项2</w:t>
      </w:r>
      <w:r>
        <w:rPr>
          <w:rFonts w:hint="eastAsia" w:ascii="宋体" w:hAnsi="宋体" w:eastAsia="宋体" w:cs="宋体"/>
          <w:bCs/>
          <w:szCs w:val="24"/>
          <w:highlight w:val="none"/>
          <w:lang w:eastAsia="zh-CN"/>
        </w:rPr>
        <w:t>）</w:t>
      </w:r>
      <w:r>
        <w:tab/>
      </w:r>
      <w:r>
        <w:fldChar w:fldCharType="begin"/>
      </w:r>
      <w:r>
        <w:instrText xml:space="preserve"> PAGEREF _Toc27275 \h </w:instrText>
      </w:r>
      <w:r>
        <w:fldChar w:fldCharType="separate"/>
      </w:r>
      <w:r>
        <w:t>125</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_Toc4852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综合评分表</w:t>
      </w:r>
      <w:r>
        <w:rPr>
          <w:rFonts w:hint="eastAsia" w:ascii="宋体" w:hAnsi="宋体" w:eastAsia="宋体" w:cs="宋体"/>
          <w:bCs/>
          <w:szCs w:val="24"/>
          <w:highlight w:val="none"/>
          <w:lang w:eastAsia="zh-CN"/>
        </w:rPr>
        <w:t>（</w:t>
      </w:r>
      <w:r>
        <w:rPr>
          <w:rFonts w:hint="eastAsia" w:ascii="宋体" w:hAnsi="宋体" w:cs="宋体"/>
          <w:bCs/>
          <w:szCs w:val="24"/>
          <w:highlight w:val="none"/>
          <w:lang w:val="en-US" w:eastAsia="zh-CN"/>
        </w:rPr>
        <w:t>标项3</w:t>
      </w:r>
      <w:r>
        <w:rPr>
          <w:rFonts w:hint="eastAsia" w:ascii="宋体" w:hAnsi="宋体" w:eastAsia="宋体" w:cs="宋体"/>
          <w:bCs/>
          <w:szCs w:val="24"/>
          <w:highlight w:val="none"/>
          <w:lang w:eastAsia="zh-CN"/>
        </w:rPr>
        <w:t>）</w:t>
      </w:r>
      <w:r>
        <w:tab/>
      </w:r>
      <w:r>
        <w:fldChar w:fldCharType="begin"/>
      </w:r>
      <w:r>
        <w:instrText xml:space="preserve"> PAGEREF _Toc4852 \h </w:instrText>
      </w:r>
      <w:r>
        <w:fldChar w:fldCharType="separate"/>
      </w:r>
      <w:r>
        <w:t>128</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_Toc20561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综合评分表</w:t>
      </w:r>
      <w:r>
        <w:rPr>
          <w:rFonts w:hint="eastAsia" w:ascii="宋体" w:hAnsi="宋体" w:eastAsia="宋体" w:cs="宋体"/>
          <w:bCs/>
          <w:szCs w:val="24"/>
          <w:highlight w:val="none"/>
          <w:lang w:eastAsia="zh-CN"/>
        </w:rPr>
        <w:t>（</w:t>
      </w:r>
      <w:r>
        <w:rPr>
          <w:rFonts w:hint="eastAsia" w:ascii="宋体" w:hAnsi="宋体" w:cs="宋体"/>
          <w:bCs/>
          <w:szCs w:val="24"/>
          <w:highlight w:val="none"/>
          <w:lang w:val="en-US" w:eastAsia="zh-CN"/>
        </w:rPr>
        <w:t>标项4</w:t>
      </w:r>
      <w:r>
        <w:rPr>
          <w:rFonts w:hint="eastAsia" w:ascii="宋体" w:hAnsi="宋体" w:eastAsia="宋体" w:cs="宋体"/>
          <w:bCs/>
          <w:szCs w:val="24"/>
          <w:highlight w:val="none"/>
          <w:lang w:eastAsia="zh-CN"/>
        </w:rPr>
        <w:t>）</w:t>
      </w:r>
      <w:r>
        <w:tab/>
      </w:r>
      <w:r>
        <w:fldChar w:fldCharType="begin"/>
      </w:r>
      <w:r>
        <w:instrText xml:space="preserve"> PAGEREF _Toc20561 \h </w:instrText>
      </w:r>
      <w:r>
        <w:fldChar w:fldCharType="separate"/>
      </w:r>
      <w:r>
        <w:t>130</w:t>
      </w:r>
      <w:r>
        <w:fldChar w:fldCharType="end"/>
      </w:r>
      <w:r>
        <w:rPr>
          <w:rFonts w:hint="eastAsia" w:ascii="宋体" w:hAnsi="宋体" w:eastAsia="宋体" w:cs="宋体"/>
          <w:color w:val="auto"/>
          <w:kern w:val="2"/>
          <w:szCs w:val="21"/>
          <w:highlight w:val="none"/>
        </w:rPr>
        <w:fldChar w:fldCharType="end"/>
      </w:r>
    </w:p>
    <w:p>
      <w:pPr>
        <w:pStyle w:val="23"/>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_Toc22302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综合评分表</w:t>
      </w:r>
      <w:r>
        <w:rPr>
          <w:rFonts w:hint="eastAsia" w:ascii="宋体" w:hAnsi="宋体" w:eastAsia="宋体" w:cs="宋体"/>
          <w:bCs/>
          <w:szCs w:val="24"/>
          <w:highlight w:val="none"/>
          <w:lang w:eastAsia="zh-CN"/>
        </w:rPr>
        <w:t>（</w:t>
      </w:r>
      <w:r>
        <w:rPr>
          <w:rFonts w:hint="eastAsia" w:ascii="宋体" w:hAnsi="宋体" w:cs="宋体"/>
          <w:bCs/>
          <w:szCs w:val="24"/>
          <w:highlight w:val="none"/>
          <w:lang w:val="en-US" w:eastAsia="zh-CN"/>
        </w:rPr>
        <w:t>标项5</w:t>
      </w:r>
      <w:r>
        <w:rPr>
          <w:rFonts w:hint="eastAsia" w:ascii="宋体" w:hAnsi="宋体" w:eastAsia="宋体" w:cs="宋体"/>
          <w:bCs/>
          <w:szCs w:val="24"/>
          <w:highlight w:val="none"/>
          <w:lang w:eastAsia="zh-CN"/>
        </w:rPr>
        <w:t>）</w:t>
      </w:r>
      <w:r>
        <w:tab/>
      </w:r>
      <w:r>
        <w:fldChar w:fldCharType="begin"/>
      </w:r>
      <w:r>
        <w:instrText xml:space="preserve"> PAGEREF _Toc22302 \h </w:instrText>
      </w:r>
      <w:r>
        <w:fldChar w:fldCharType="separate"/>
      </w:r>
      <w:r>
        <w:t>132</w:t>
      </w:r>
      <w:r>
        <w:fldChar w:fldCharType="end"/>
      </w:r>
      <w:r>
        <w:rPr>
          <w:rFonts w:hint="eastAsia" w:ascii="宋体" w:hAnsi="宋体" w:eastAsia="宋体" w:cs="宋体"/>
          <w:color w:val="auto"/>
          <w:kern w:val="2"/>
          <w:szCs w:val="21"/>
          <w:highlight w:val="none"/>
        </w:rPr>
        <w:fldChar w:fldCharType="end"/>
      </w:r>
    </w:p>
    <w:p>
      <w:pPr>
        <w:pStyle w:val="20"/>
        <w:tabs>
          <w:tab w:val="right" w:leader="dot" w:pos="8279"/>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_Toc7673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第7章  政府采购合同</w:t>
      </w:r>
      <w:r>
        <w:tab/>
      </w:r>
      <w:r>
        <w:fldChar w:fldCharType="begin"/>
      </w:r>
      <w:r>
        <w:instrText xml:space="preserve"> PAGEREF _Toc7673 \h </w:instrText>
      </w:r>
      <w:r>
        <w:fldChar w:fldCharType="separate"/>
      </w:r>
      <w:r>
        <w:t>135</w:t>
      </w:r>
      <w:r>
        <w:fldChar w:fldCharType="end"/>
      </w:r>
      <w:r>
        <w:rPr>
          <w:rFonts w:hint="eastAsia" w:ascii="宋体" w:hAnsi="宋体" w:eastAsia="宋体" w:cs="宋体"/>
          <w:color w:val="auto"/>
          <w:kern w:val="2"/>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kern w:val="2"/>
          <w:szCs w:val="21"/>
          <w:highlight w:val="none"/>
        </w:rPr>
        <w:fldChar w:fldCharType="end"/>
      </w:r>
      <w:r>
        <w:rPr>
          <w:rFonts w:hint="eastAsia" w:ascii="宋体" w:hAnsi="宋体" w:eastAsia="宋体" w:cs="宋体"/>
          <w:color w:val="auto"/>
          <w:highlight w:val="none"/>
        </w:rPr>
        <w:br w:type="page"/>
      </w: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both"/>
        <w:rPr>
          <w:rFonts w:hint="eastAsia" w:ascii="宋体" w:hAnsi="宋体" w:eastAsia="宋体" w:cs="宋体"/>
          <w:color w:val="auto"/>
          <w:sz w:val="32"/>
          <w:szCs w:val="32"/>
          <w:highlight w:val="none"/>
        </w:rPr>
      </w:pPr>
    </w:p>
    <w:p>
      <w:pPr>
        <w:pStyle w:val="21"/>
        <w:rPr>
          <w:rFonts w:hint="eastAsia" w:ascii="宋体" w:hAnsi="宋体" w:eastAsia="宋体" w:cs="宋体"/>
          <w:color w:val="auto"/>
          <w:sz w:val="32"/>
          <w:szCs w:val="32"/>
          <w:highlight w:val="none"/>
        </w:rPr>
      </w:pPr>
    </w:p>
    <w:p>
      <w:pPr>
        <w:pStyle w:val="21"/>
        <w:rPr>
          <w:rFonts w:hint="eastAsia" w:ascii="宋体" w:hAnsi="宋体" w:eastAsia="宋体" w:cs="宋体"/>
          <w:color w:val="auto"/>
          <w:sz w:val="32"/>
          <w:szCs w:val="32"/>
          <w:highlight w:val="none"/>
        </w:rPr>
      </w:pPr>
    </w:p>
    <w:p>
      <w:pPr>
        <w:pStyle w:val="21"/>
        <w:rPr>
          <w:rFonts w:hint="eastAsia" w:ascii="宋体" w:hAnsi="宋体" w:eastAsia="宋体" w:cs="宋体"/>
          <w:color w:val="auto"/>
          <w:sz w:val="32"/>
          <w:szCs w:val="32"/>
          <w:highlight w:val="none"/>
        </w:rPr>
      </w:pPr>
    </w:p>
    <w:p>
      <w:pPr>
        <w:pStyle w:val="21"/>
        <w:rPr>
          <w:rFonts w:hint="eastAsia" w:ascii="宋体" w:hAnsi="宋体" w:eastAsia="宋体" w:cs="宋体"/>
          <w:color w:val="auto"/>
          <w:sz w:val="32"/>
          <w:szCs w:val="32"/>
          <w:highlight w:val="none"/>
        </w:rPr>
      </w:pPr>
    </w:p>
    <w:p>
      <w:pPr>
        <w:pStyle w:val="21"/>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outlineLvl w:val="9"/>
        <w:rPr>
          <w:rFonts w:hint="eastAsia" w:ascii="宋体" w:hAnsi="宋体" w:eastAsia="宋体" w:cs="宋体"/>
          <w:b/>
          <w:color w:val="auto"/>
          <w:sz w:val="44"/>
          <w:szCs w:val="4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
          <w:color w:val="auto"/>
          <w:sz w:val="44"/>
          <w:szCs w:val="44"/>
          <w:highlight w:val="none"/>
        </w:rPr>
        <w:t>招 标 文 件</w:t>
      </w:r>
    </w:p>
    <w:p>
      <w:pPr>
        <w:spacing w:line="360" w:lineRule="auto"/>
        <w:outlineLvl w:val="9"/>
        <w:rPr>
          <w:rFonts w:hint="eastAsia" w:ascii="宋体" w:hAnsi="宋体" w:eastAsia="宋体" w:cs="宋体"/>
          <w:b/>
          <w:color w:val="auto"/>
          <w:sz w:val="40"/>
          <w:szCs w:val="40"/>
          <w:highlight w:val="none"/>
        </w:rPr>
      </w:pPr>
    </w:p>
    <w:p>
      <w:pPr>
        <w:spacing w:line="360" w:lineRule="auto"/>
        <w:jc w:val="center"/>
        <w:outlineLvl w:val="9"/>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r>
        <w:rPr>
          <w:rFonts w:hint="eastAsia" w:ascii="宋体" w:hAnsi="宋体" w:cs="宋体"/>
          <w:b/>
          <w:color w:val="auto"/>
          <w:sz w:val="40"/>
          <w:szCs w:val="40"/>
          <w:highlight w:val="none"/>
          <w:lang w:val="en-US" w:eastAsia="zh-CN"/>
        </w:rPr>
        <w:t>ZPDL(2023)037</w:t>
      </w:r>
    </w:p>
    <w:p>
      <w:pPr>
        <w:spacing w:line="240" w:lineRule="atLeast"/>
        <w:jc w:val="center"/>
        <w:outlineLvl w:val="9"/>
        <w:rPr>
          <w:rFonts w:hint="eastAsia" w:ascii="宋体" w:hAnsi="宋体" w:eastAsia="宋体" w:cs="宋体"/>
          <w:b/>
          <w:color w:val="auto"/>
          <w:sz w:val="32"/>
          <w:highlight w:val="none"/>
        </w:rPr>
      </w:pPr>
    </w:p>
    <w:p>
      <w:pPr>
        <w:spacing w:line="240" w:lineRule="atLeast"/>
        <w:jc w:val="center"/>
        <w:outlineLvl w:val="9"/>
        <w:rPr>
          <w:rFonts w:hint="eastAsia" w:ascii="宋体" w:hAnsi="宋体" w:eastAsia="宋体" w:cs="宋体"/>
          <w:b/>
          <w:color w:val="auto"/>
          <w:sz w:val="32"/>
          <w:highlight w:val="none"/>
        </w:rPr>
      </w:pPr>
    </w:p>
    <w:p>
      <w:pPr>
        <w:pStyle w:val="4"/>
        <w:ind w:firstLine="0"/>
        <w:jc w:val="cente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 xml:space="preserve">第 </w:t>
      </w:r>
      <w:r>
        <w:rPr>
          <w:rFonts w:hint="eastAsia" w:hAnsi="宋体" w:cs="宋体"/>
          <w:b/>
          <w:color w:val="auto"/>
          <w:sz w:val="44"/>
          <w:szCs w:val="36"/>
          <w:highlight w:val="none"/>
          <w:lang w:val="en-US" w:eastAsia="zh-CN"/>
        </w:rPr>
        <w:t>一</w:t>
      </w:r>
      <w:r>
        <w:rPr>
          <w:rFonts w:hint="eastAsia" w:ascii="宋体" w:hAnsi="宋体" w:eastAsia="宋体" w:cs="宋体"/>
          <w:b/>
          <w:color w:val="auto"/>
          <w:sz w:val="44"/>
          <w:szCs w:val="36"/>
          <w:highlight w:val="none"/>
        </w:rPr>
        <w:t xml:space="preserve"> 册</w:t>
      </w:r>
    </w:p>
    <w:p>
      <w:pP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br w:type="page"/>
      </w:r>
    </w:p>
    <w:p>
      <w:pPr>
        <w:pStyle w:val="4"/>
        <w:ind w:firstLine="0"/>
        <w:jc w:val="center"/>
        <w:outlineLvl w:val="0"/>
        <w:rPr>
          <w:rFonts w:hint="eastAsia" w:ascii="宋体" w:hAnsi="宋体" w:eastAsia="宋体" w:cs="宋体"/>
          <w:color w:val="auto"/>
          <w:sz w:val="32"/>
          <w:szCs w:val="32"/>
          <w:highlight w:val="none"/>
        </w:rPr>
      </w:pPr>
      <w:bookmarkStart w:id="30" w:name="_Toc25700"/>
      <w:bookmarkStart w:id="31" w:name="_Toc16201"/>
      <w:r>
        <w:rPr>
          <w:rFonts w:hint="eastAsia" w:ascii="宋体" w:hAnsi="宋体" w:eastAsia="宋体" w:cs="宋体"/>
          <w:b/>
          <w:bCs/>
          <w:color w:val="auto"/>
          <w:sz w:val="32"/>
          <w:szCs w:val="32"/>
          <w:highlight w:val="none"/>
        </w:rPr>
        <w:t>第1章</w:t>
      </w:r>
      <w:bookmarkStart w:id="32" w:name="_Toc515647756"/>
      <w:r>
        <w:rPr>
          <w:rFonts w:hint="eastAsia"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21"/>
      <w:bookmarkEnd w:id="22"/>
      <w:bookmarkEnd w:id="23"/>
      <w:bookmarkEnd w:id="24"/>
      <w:bookmarkEnd w:id="30"/>
      <w:bookmarkEnd w:id="31"/>
      <w:bookmarkEnd w:id="32"/>
    </w:p>
    <w:p>
      <w:pPr>
        <w:pStyle w:val="3"/>
        <w:pageBreakBefore w:val="0"/>
        <w:kinsoku/>
        <w:wordWrap/>
        <w:overflowPunct/>
        <w:topLinePunct w:val="0"/>
        <w:bidi w:val="0"/>
        <w:spacing w:before="0" w:line="360" w:lineRule="exact"/>
        <w:ind w:left="1080" w:leftChars="257" w:hanging="540"/>
        <w:rPr>
          <w:rFonts w:hint="eastAsia" w:ascii="宋体" w:hAnsi="宋体" w:eastAsia="宋体" w:cs="宋体"/>
          <w:color w:val="auto"/>
          <w:sz w:val="24"/>
          <w:szCs w:val="24"/>
          <w:highlight w:val="none"/>
        </w:rPr>
      </w:pPr>
      <w:bookmarkStart w:id="33" w:name="_Toc520356143"/>
      <w:bookmarkStart w:id="34" w:name="_Toc515647757"/>
      <w:bookmarkStart w:id="35" w:name="_Toc216582805"/>
      <w:bookmarkStart w:id="36" w:name="_Toc4604"/>
      <w:bookmarkStart w:id="37" w:name="_Toc21215"/>
      <w:bookmarkStart w:id="38" w:name="_Toc21015"/>
      <w:bookmarkStart w:id="39" w:name="_Toc30174"/>
      <w:bookmarkStart w:id="40" w:name="_Toc11227"/>
      <w:r>
        <w:rPr>
          <w:rFonts w:hint="eastAsia" w:ascii="宋体" w:hAnsi="宋体" w:eastAsia="宋体" w:cs="宋体"/>
          <w:color w:val="auto"/>
          <w:sz w:val="24"/>
          <w:szCs w:val="24"/>
          <w:highlight w:val="none"/>
        </w:rPr>
        <w:t xml:space="preserve">一   </w:t>
      </w:r>
      <w:bookmarkEnd w:id="33"/>
      <w:bookmarkEnd w:id="34"/>
      <w:bookmarkEnd w:id="35"/>
      <w:r>
        <w:rPr>
          <w:rFonts w:hint="eastAsia" w:ascii="宋体" w:hAnsi="宋体" w:eastAsia="宋体" w:cs="宋体"/>
          <w:color w:val="auto"/>
          <w:sz w:val="24"/>
          <w:szCs w:val="24"/>
          <w:highlight w:val="none"/>
        </w:rPr>
        <w:t>总 则</w:t>
      </w:r>
      <w:bookmarkEnd w:id="36"/>
      <w:bookmarkEnd w:id="37"/>
      <w:bookmarkEnd w:id="38"/>
      <w:bookmarkEnd w:id="39"/>
      <w:bookmarkEnd w:id="40"/>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41" w:name="_Toc28967"/>
      <w:bookmarkStart w:id="42" w:name="_Toc4880"/>
      <w:bookmarkStart w:id="43" w:name="_Toc29554"/>
      <w:bookmarkStart w:id="44" w:name="_Toc11808"/>
      <w:bookmarkStart w:id="45" w:name="_Toc12861"/>
      <w:bookmarkStart w:id="46" w:name="_Toc333"/>
      <w:bookmarkStart w:id="47" w:name="_Toc515647758"/>
      <w:bookmarkStart w:id="48" w:name="_Toc32189"/>
      <w:bookmarkStart w:id="49" w:name="_Toc32623"/>
      <w:bookmarkStart w:id="50" w:name="_Toc520356144"/>
      <w:bookmarkStart w:id="51" w:name="_Toc31685"/>
      <w:bookmarkStart w:id="52" w:name="_Toc23985"/>
      <w:bookmarkStart w:id="53" w:name="_Toc25783"/>
      <w:bookmarkStart w:id="54" w:name="_Toc27367"/>
      <w:bookmarkStart w:id="55" w:name="_Toc18221"/>
      <w:bookmarkStart w:id="56" w:name="_Toc8048"/>
      <w:bookmarkStart w:id="57" w:name="_Toc9452"/>
      <w:bookmarkStart w:id="58" w:name="_Toc7757"/>
      <w:bookmarkStart w:id="59" w:name="_Toc14957"/>
      <w:bookmarkStart w:id="60" w:name="_Toc8320"/>
      <w:bookmarkStart w:id="61" w:name="_Toc18135"/>
      <w:bookmarkStart w:id="62" w:name="_Toc32450"/>
      <w:bookmarkStart w:id="63" w:name="_Toc22141"/>
      <w:bookmarkStart w:id="64" w:name="_Toc30123"/>
      <w:bookmarkStart w:id="65" w:name="_Toc23360"/>
      <w:bookmarkStart w:id="66" w:name="_Toc16228"/>
      <w:bookmarkStart w:id="67" w:name="_Toc2382"/>
      <w:bookmarkStart w:id="68" w:name="_Toc32697"/>
      <w:bookmarkStart w:id="69" w:name="_Toc23460"/>
      <w:bookmarkStart w:id="70" w:name="_Toc15043"/>
      <w:bookmarkStart w:id="71" w:name="_Toc12038"/>
      <w:bookmarkStart w:id="72" w:name="_Toc32742"/>
      <w:bookmarkStart w:id="73" w:name="_Toc5164"/>
      <w:r>
        <w:rPr>
          <w:rFonts w:hint="eastAsia" w:ascii="宋体" w:hAnsi="宋体" w:eastAsia="宋体" w:cs="宋体"/>
          <w:b/>
          <w:bCs/>
          <w:color w:val="auto"/>
          <w:sz w:val="24"/>
          <w:szCs w:val="24"/>
          <w:highlight w:val="none"/>
          <w:u w:val="none"/>
        </w:rPr>
        <w:t>采购人、采购代理机构及</w:t>
      </w:r>
      <w:bookmarkEnd w:id="41"/>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
          <w:bCs/>
          <w:color w:val="auto"/>
          <w:sz w:val="24"/>
          <w:szCs w:val="24"/>
          <w:highlight w:val="none"/>
          <w:u w:val="none"/>
          <w:lang w:eastAsia="zh-CN"/>
        </w:rPr>
        <w:t>供应商</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pageBreakBefore w:val="0"/>
        <w:widowControl w:val="0"/>
        <w:numPr>
          <w:ilvl w:val="0"/>
          <w:numId w:val="0"/>
        </w:numPr>
        <w:tabs>
          <w:tab w:val="left" w:pos="0"/>
        </w:tabs>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采购人：是指依法开展政府采购活动的国家机关、事业单位、团体组织。</w:t>
      </w:r>
    </w:p>
    <w:p>
      <w:pPr>
        <w:pageBreakBefore w:val="0"/>
        <w:widowControl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本项目的采购人见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采购代理机构：是指在集中采购机构或从事采购代理业务的社会中介机构。本项目的采购代理机构见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：是指向采购人提供货物、工程或者服务的法人、非法人组织或者自然人。本项目的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及其投标货物须满足以下条件：</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在中华人民共和国境内注册，能够独立承担民事责任，有生产或供应能力的本国供应商。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以采购代理机构认可的方式获得了本项目的招标文件。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中规定的其他要求。</w:t>
      </w:r>
    </w:p>
    <w:p>
      <w:pPr>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中写明专门面向中小企业采购的，如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为非中小企业且所投产品为非中小企业产品，其投标将被认定为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中允许联合体投标，对联合体规定如下：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两个以上供应商可以组成一个投标联合体，以一个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的身份投标。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的特殊要求，联合体中至少应当有一方符合相关规定。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联合体各方应签订共同投标协议，明确约定联合体各方承担的工作和相应的责任，并将共同投标协议连同作为投标文件第一部分的内容提交。</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联合体中有同类资质的供应商按照联合体分工承担相同工作的，按照较低的资质等级确定联合体的资质等级。</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对联合体投标的其他资格要求见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单位负责人为同一人或者存在直接控股、管理关系的不同供应商，其相关投标将被认定为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74" w:name="_Toc21286"/>
      <w:bookmarkStart w:id="75" w:name="_Toc1760"/>
      <w:bookmarkStart w:id="76" w:name="_Toc12139"/>
      <w:bookmarkStart w:id="77" w:name="_Toc16369"/>
      <w:bookmarkStart w:id="78" w:name="_Toc4214"/>
      <w:bookmarkStart w:id="79" w:name="_Toc27814"/>
      <w:bookmarkStart w:id="80" w:name="_Toc19970"/>
      <w:bookmarkStart w:id="81" w:name="_Toc1973"/>
      <w:bookmarkStart w:id="82" w:name="_Toc1403"/>
      <w:bookmarkStart w:id="83" w:name="_Toc10189"/>
      <w:bookmarkStart w:id="84" w:name="_Toc13272"/>
      <w:bookmarkStart w:id="85" w:name="_Toc4311"/>
      <w:bookmarkStart w:id="86" w:name="_Toc515647759"/>
      <w:bookmarkStart w:id="87" w:name="_Toc5286"/>
      <w:bookmarkStart w:id="88" w:name="_Toc10699"/>
      <w:bookmarkStart w:id="89" w:name="_Toc2997"/>
      <w:bookmarkStart w:id="90" w:name="_Toc1685"/>
      <w:bookmarkStart w:id="91" w:name="_Toc4816"/>
      <w:bookmarkStart w:id="92" w:name="_Toc20912"/>
      <w:bookmarkStart w:id="93" w:name="_Toc28008"/>
      <w:bookmarkStart w:id="94" w:name="_Toc19825"/>
      <w:bookmarkStart w:id="95" w:name="_Toc22320"/>
      <w:bookmarkStart w:id="96" w:name="_Toc30940"/>
      <w:bookmarkStart w:id="97" w:name="_Toc13065"/>
      <w:bookmarkStart w:id="98" w:name="_Toc28511"/>
      <w:bookmarkStart w:id="99" w:name="_Toc19157"/>
      <w:bookmarkStart w:id="100" w:name="_Toc15091"/>
      <w:bookmarkStart w:id="101" w:name="_Toc4016"/>
      <w:bookmarkStart w:id="102" w:name="_Toc18986"/>
      <w:bookmarkStart w:id="103" w:name="_Toc11068"/>
      <w:bookmarkStart w:id="104" w:name="_Toc7800"/>
      <w:bookmarkStart w:id="105" w:name="_Toc16822"/>
      <w:r>
        <w:rPr>
          <w:rFonts w:hint="eastAsia" w:ascii="宋体" w:hAnsi="宋体" w:eastAsia="宋体" w:cs="宋体"/>
          <w:b/>
          <w:bCs/>
          <w:color w:val="auto"/>
          <w:sz w:val="24"/>
          <w:szCs w:val="24"/>
          <w:highlight w:val="none"/>
          <w:u w:val="none"/>
        </w:rPr>
        <w:t>资金来源</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本项目的采购人已获得足以支付本次招标后所签订的合同项下的资金（包括财政性资金和本项目采购中无法与财政性资金分割的非财政性资金）。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w:t>
      </w:r>
      <w:r>
        <w:rPr>
          <w:rFonts w:hint="eastAsia" w:ascii="宋体" w:hAnsi="宋体" w:eastAsia="宋体" w:cs="宋体"/>
          <w:color w:val="auto"/>
          <w:sz w:val="24"/>
          <w:szCs w:val="24"/>
          <w:highlight w:val="none"/>
          <w:u w:val="single"/>
        </w:rPr>
        <w:t>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报价超过招标文件规定的预算金额或者分项、分包最高限价的，其投标将被认定为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106" w:name="_Toc20526"/>
      <w:bookmarkStart w:id="107" w:name="_Toc515647760"/>
      <w:bookmarkStart w:id="108" w:name="_Toc29504"/>
      <w:bookmarkStart w:id="109" w:name="_Toc903"/>
      <w:bookmarkStart w:id="110" w:name="_Toc29041"/>
      <w:bookmarkStart w:id="111" w:name="_Toc20837"/>
      <w:bookmarkStart w:id="112" w:name="_Toc30708"/>
      <w:bookmarkStart w:id="113" w:name="_Toc10963"/>
      <w:bookmarkStart w:id="114" w:name="_Toc30650"/>
      <w:bookmarkStart w:id="115" w:name="_Toc6415"/>
      <w:bookmarkStart w:id="116" w:name="_Toc22731"/>
      <w:bookmarkStart w:id="117" w:name="_Toc14612"/>
      <w:bookmarkStart w:id="118" w:name="_Toc15936"/>
      <w:bookmarkStart w:id="119" w:name="_Toc5757"/>
      <w:bookmarkStart w:id="120" w:name="_Toc29481"/>
      <w:bookmarkStart w:id="121" w:name="_Toc15593"/>
      <w:bookmarkStart w:id="122" w:name="_Toc27479"/>
      <w:bookmarkStart w:id="123" w:name="_Toc20044"/>
      <w:bookmarkStart w:id="124" w:name="_Toc27044"/>
      <w:bookmarkStart w:id="125" w:name="_Toc20799"/>
      <w:bookmarkStart w:id="126" w:name="_Toc23959"/>
      <w:bookmarkStart w:id="127" w:name="_Toc32114"/>
      <w:bookmarkStart w:id="128" w:name="_Toc12188"/>
      <w:bookmarkStart w:id="129" w:name="_Toc7420"/>
      <w:bookmarkStart w:id="130" w:name="_Toc27337"/>
      <w:bookmarkStart w:id="131" w:name="_Toc16152"/>
      <w:bookmarkStart w:id="132" w:name="_Toc144"/>
      <w:bookmarkStart w:id="133" w:name="_Toc15518"/>
      <w:bookmarkStart w:id="134" w:name="_Toc6389"/>
      <w:bookmarkStart w:id="135" w:name="_Toc21574"/>
      <w:bookmarkStart w:id="136" w:name="_Toc5207"/>
      <w:bookmarkStart w:id="137" w:name="_Toc26559"/>
      <w:bookmarkStart w:id="138" w:name="_Toc520356145"/>
      <w:r>
        <w:rPr>
          <w:rFonts w:hint="eastAsia" w:ascii="宋体" w:hAnsi="宋体" w:eastAsia="宋体" w:cs="宋体"/>
          <w:b/>
          <w:bCs/>
          <w:color w:val="auto"/>
          <w:sz w:val="24"/>
          <w:szCs w:val="24"/>
          <w:highlight w:val="none"/>
          <w:u w:val="none"/>
        </w:rPr>
        <w:t>投标费用</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不论投标的结果如何，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应承担所有与准备和参加投标有关的费用。</w:t>
      </w:r>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139" w:name="_Toc21641"/>
      <w:bookmarkStart w:id="140" w:name="_Toc7511"/>
      <w:bookmarkStart w:id="141" w:name="_Toc24881"/>
      <w:bookmarkStart w:id="142" w:name="_Toc2389"/>
      <w:bookmarkStart w:id="143" w:name="_Toc15600"/>
      <w:bookmarkStart w:id="144" w:name="_Toc29011"/>
      <w:bookmarkStart w:id="145" w:name="_Toc4463"/>
      <w:bookmarkStart w:id="146" w:name="_Toc11355"/>
      <w:bookmarkStart w:id="147" w:name="_Toc13524"/>
      <w:bookmarkStart w:id="148" w:name="_Toc10109"/>
      <w:bookmarkStart w:id="149" w:name="_Toc15140"/>
      <w:bookmarkStart w:id="150" w:name="_Toc6759"/>
      <w:bookmarkStart w:id="151" w:name="_Toc6116"/>
      <w:bookmarkStart w:id="152" w:name="_Toc25242"/>
      <w:bookmarkStart w:id="153" w:name="_Toc16328"/>
      <w:bookmarkStart w:id="154" w:name="_Toc27739"/>
      <w:bookmarkStart w:id="155" w:name="_Toc2839"/>
      <w:bookmarkStart w:id="156" w:name="_Toc26349"/>
      <w:bookmarkStart w:id="157" w:name="_Toc5853"/>
      <w:bookmarkStart w:id="158" w:name="_Toc31449"/>
      <w:bookmarkStart w:id="159" w:name="_Toc16751"/>
      <w:bookmarkStart w:id="160" w:name="_Toc3189"/>
      <w:bookmarkStart w:id="161" w:name="_Toc515647761"/>
      <w:bookmarkStart w:id="162" w:name="_Toc27687"/>
      <w:bookmarkStart w:id="163" w:name="_Toc32103"/>
      <w:bookmarkStart w:id="164" w:name="_Toc11505"/>
      <w:bookmarkStart w:id="165" w:name="_Toc4792"/>
      <w:bookmarkStart w:id="166" w:name="_Toc23023"/>
      <w:bookmarkStart w:id="167" w:name="_Toc12920"/>
      <w:bookmarkStart w:id="168" w:name="_Toc1198"/>
      <w:bookmarkStart w:id="169" w:name="_Toc17308"/>
      <w:bookmarkStart w:id="170" w:name="_Toc17509"/>
      <w:r>
        <w:rPr>
          <w:rFonts w:hint="eastAsia" w:ascii="宋体" w:hAnsi="宋体" w:eastAsia="宋体" w:cs="宋体"/>
          <w:b/>
          <w:bCs/>
          <w:color w:val="auto"/>
          <w:sz w:val="24"/>
          <w:szCs w:val="24"/>
          <w:highlight w:val="none"/>
          <w:u w:val="none"/>
        </w:rPr>
        <w:t>适用法律</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本项目采购人、采购代理机构、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、评标委员会的相关行为均受《中华人民共和国政府采购法》、《中华人民共和国政府采购法实施条例》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中华人民共和国财政部令第87号--政府采购货物和货物招标投标管理办法</w:t>
      </w:r>
      <w:r>
        <w:rPr>
          <w:rFonts w:hint="eastAsia" w:ascii="宋体" w:hAnsi="宋体" w:eastAsia="宋体" w:cs="宋体"/>
          <w:color w:val="auto"/>
          <w:sz w:val="24"/>
          <w:szCs w:val="24"/>
          <w:highlight w:val="none"/>
        </w:rPr>
        <w:t>》及本项目本级和上级财政部门政府采购有关规定的约束，其权利受到上述法律法规的保护。</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pPr>
        <w:pStyle w:val="3"/>
        <w:pageBreakBefore w:val="0"/>
        <w:widowControl w:val="0"/>
        <w:kinsoku/>
        <w:wordWrap/>
        <w:overflowPunct/>
        <w:topLinePunct w:val="0"/>
        <w:bidi w:val="0"/>
        <w:spacing w:before="0" w:line="360" w:lineRule="exact"/>
        <w:ind w:left="0" w:leftChars="0"/>
        <w:textAlignment w:val="auto"/>
        <w:outlineLvl w:val="1"/>
        <w:rPr>
          <w:rFonts w:hint="eastAsia" w:ascii="宋体" w:hAnsi="宋体" w:eastAsia="宋体" w:cs="宋体"/>
          <w:color w:val="auto"/>
          <w:sz w:val="24"/>
          <w:szCs w:val="24"/>
          <w:highlight w:val="none"/>
        </w:rPr>
      </w:pPr>
      <w:bookmarkStart w:id="171" w:name="_Toc520356146"/>
      <w:bookmarkStart w:id="172" w:name="_Toc21566"/>
      <w:bookmarkStart w:id="173" w:name="_Toc216582806"/>
      <w:bookmarkStart w:id="174" w:name="_Toc515647762"/>
      <w:bookmarkStart w:id="175" w:name="_Toc6385"/>
      <w:bookmarkStart w:id="176" w:name="_Toc22711"/>
      <w:bookmarkStart w:id="177" w:name="_Toc4365"/>
      <w:bookmarkStart w:id="178" w:name="_Toc15939"/>
      <w:r>
        <w:rPr>
          <w:rFonts w:hint="eastAsia" w:ascii="宋体" w:hAnsi="宋体" w:eastAsia="宋体" w:cs="宋体"/>
          <w:color w:val="auto"/>
          <w:sz w:val="24"/>
          <w:szCs w:val="24"/>
          <w:highlight w:val="none"/>
        </w:rPr>
        <w:t>二   招标文件</w:t>
      </w:r>
      <w:bookmarkEnd w:id="171"/>
      <w:bookmarkEnd w:id="172"/>
      <w:bookmarkEnd w:id="173"/>
      <w:bookmarkEnd w:id="174"/>
      <w:bookmarkEnd w:id="175"/>
      <w:bookmarkEnd w:id="176"/>
      <w:bookmarkEnd w:id="177"/>
      <w:bookmarkEnd w:id="178"/>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179" w:name="_Toc23013"/>
      <w:bookmarkStart w:id="180" w:name="_Toc7658"/>
      <w:bookmarkStart w:id="181" w:name="_Toc520356147"/>
      <w:bookmarkStart w:id="182" w:name="_Toc27186"/>
      <w:bookmarkStart w:id="183" w:name="_Toc18714"/>
      <w:bookmarkStart w:id="184" w:name="_Toc2876"/>
      <w:bookmarkStart w:id="185" w:name="_Toc30280"/>
      <w:bookmarkStart w:id="186" w:name="_Toc31428"/>
      <w:bookmarkStart w:id="187" w:name="_Toc24971"/>
      <w:bookmarkStart w:id="188" w:name="_Toc1044"/>
      <w:bookmarkStart w:id="189" w:name="_Toc17343"/>
      <w:bookmarkStart w:id="190" w:name="_Toc2611"/>
      <w:bookmarkStart w:id="191" w:name="_Toc20875"/>
      <w:bookmarkStart w:id="192" w:name="_Toc15203"/>
      <w:bookmarkStart w:id="193" w:name="_Toc5479"/>
      <w:bookmarkStart w:id="194" w:name="_Toc202"/>
      <w:bookmarkStart w:id="195" w:name="_Toc14447"/>
      <w:bookmarkStart w:id="196" w:name="_Toc12831"/>
      <w:bookmarkStart w:id="197" w:name="_Toc31526"/>
      <w:bookmarkStart w:id="198" w:name="_Toc7177"/>
      <w:bookmarkStart w:id="199" w:name="_Toc27288"/>
      <w:bookmarkStart w:id="200" w:name="_Toc29550"/>
      <w:bookmarkStart w:id="201" w:name="_Toc3517"/>
      <w:bookmarkStart w:id="202" w:name="_Toc25743"/>
      <w:bookmarkStart w:id="203" w:name="_Toc21734"/>
      <w:bookmarkStart w:id="204" w:name="_Toc14084"/>
      <w:bookmarkStart w:id="205" w:name="_Toc5875"/>
      <w:bookmarkStart w:id="206" w:name="_Toc6285"/>
      <w:bookmarkStart w:id="207" w:name="_Toc515647763"/>
      <w:bookmarkStart w:id="208" w:name="_Toc27237"/>
      <w:bookmarkStart w:id="209" w:name="_Toc18213"/>
      <w:bookmarkStart w:id="210" w:name="_Toc9799"/>
      <w:bookmarkStart w:id="211" w:name="_Toc21275"/>
      <w:r>
        <w:rPr>
          <w:rFonts w:hint="eastAsia" w:ascii="宋体" w:hAnsi="宋体" w:eastAsia="宋体" w:cs="宋体"/>
          <w:b/>
          <w:bCs/>
          <w:color w:val="auto"/>
          <w:sz w:val="24"/>
          <w:szCs w:val="24"/>
          <w:highlight w:val="none"/>
          <w:u w:val="none"/>
        </w:rPr>
        <w:t>招标文件构成</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招标文件分为三册共7章，内容如下：</w:t>
      </w:r>
    </w:p>
    <w:p>
      <w:pPr>
        <w:pageBreakBefore w:val="0"/>
        <w:widowControl w:val="0"/>
        <w:kinsoku/>
        <w:wordWrap/>
        <w:overflowPunct/>
        <w:topLinePunct w:val="0"/>
        <w:bidi w:val="0"/>
        <w:spacing w:line="360" w:lineRule="exact"/>
        <w:ind w:left="0" w:leftChars="0" w:firstLine="60" w:firstLine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2投标文件格式</w:t>
      </w:r>
    </w:p>
    <w:p>
      <w:pPr>
        <w:pageBreakBefore w:val="0"/>
        <w:widowControl w:val="0"/>
        <w:kinsoku/>
        <w:wordWrap/>
        <w:overflowPunct/>
        <w:topLinePunct w:val="0"/>
        <w:bidi w:val="0"/>
        <w:spacing w:line="360" w:lineRule="exact"/>
        <w:ind w:left="0" w:leftChars="0"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投标邀请</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须知资料表</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 xml:space="preserve">内容及项目要求 </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评标方法和标准</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第三册</w:t>
      </w:r>
    </w:p>
    <w:p>
      <w:pPr>
        <w:pageBreakBefore w:val="0"/>
        <w:widowControl w:val="0"/>
        <w:kinsoku/>
        <w:wordWrap/>
        <w:overflowPunct/>
        <w:topLinePunct w:val="0"/>
        <w:bidi w:val="0"/>
        <w:spacing w:line="360" w:lineRule="exact"/>
        <w:ind w:left="0" w:leftChars="0"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政府采购合同格式</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如本文件的前后内容不一致，以最后描述为准。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应认真阅读招标文件所有的事项、格式、条款和技术规范等。如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212" w:name="_Toc520356148"/>
      <w:bookmarkStart w:id="213" w:name="_Toc515904805"/>
      <w:bookmarkStart w:id="214" w:name="_Toc12813"/>
      <w:bookmarkStart w:id="215" w:name="_Toc4559"/>
      <w:bookmarkStart w:id="216" w:name="_Toc27465"/>
      <w:bookmarkStart w:id="217" w:name="_Toc26044"/>
      <w:bookmarkStart w:id="218" w:name="_Toc1439"/>
      <w:bookmarkStart w:id="219" w:name="_Toc20604"/>
      <w:bookmarkStart w:id="220" w:name="_Toc21165"/>
      <w:bookmarkStart w:id="221" w:name="_Toc9232"/>
      <w:bookmarkStart w:id="222" w:name="_Toc20995"/>
      <w:bookmarkStart w:id="223" w:name="_Toc28731"/>
      <w:bookmarkStart w:id="224" w:name="_Toc32165"/>
      <w:bookmarkStart w:id="225" w:name="_Toc23751"/>
      <w:bookmarkStart w:id="226" w:name="_Toc20556"/>
      <w:bookmarkStart w:id="227" w:name="_Toc19275"/>
      <w:bookmarkStart w:id="228" w:name="_Toc29804"/>
      <w:bookmarkStart w:id="229" w:name="_Toc10213"/>
      <w:bookmarkStart w:id="230" w:name="_Toc5991"/>
      <w:bookmarkStart w:id="231" w:name="_Toc20202"/>
      <w:bookmarkStart w:id="232" w:name="_Toc21098"/>
      <w:bookmarkStart w:id="233" w:name="_Toc25150"/>
      <w:bookmarkStart w:id="234" w:name="_Toc31486"/>
      <w:bookmarkStart w:id="235" w:name="_Toc7764"/>
      <w:bookmarkStart w:id="236" w:name="_Toc1117"/>
      <w:bookmarkStart w:id="237" w:name="_Toc20825"/>
      <w:bookmarkStart w:id="238" w:name="_Toc19551"/>
      <w:bookmarkStart w:id="239" w:name="_Toc17936"/>
      <w:bookmarkStart w:id="240" w:name="_Toc12585"/>
      <w:bookmarkStart w:id="241" w:name="_Toc13020"/>
      <w:bookmarkStart w:id="242" w:name="_Toc32213"/>
      <w:bookmarkStart w:id="243" w:name="_Toc10034"/>
      <w:bookmarkStart w:id="244" w:name="_Toc25866"/>
      <w:r>
        <w:rPr>
          <w:rFonts w:hint="eastAsia" w:ascii="宋体" w:hAnsi="宋体" w:eastAsia="宋体" w:cs="宋体"/>
          <w:b/>
          <w:bCs/>
          <w:color w:val="auto"/>
          <w:sz w:val="24"/>
          <w:szCs w:val="24"/>
          <w:highlight w:val="none"/>
          <w:u w:val="none"/>
        </w:rPr>
        <w:t>招标文件的澄清</w:t>
      </w:r>
      <w:bookmarkEnd w:id="212"/>
      <w:bookmarkEnd w:id="213"/>
      <w:r>
        <w:rPr>
          <w:rFonts w:hint="eastAsia" w:ascii="宋体" w:hAnsi="宋体" w:eastAsia="宋体" w:cs="宋体"/>
          <w:b/>
          <w:bCs/>
          <w:color w:val="auto"/>
          <w:sz w:val="24"/>
          <w:szCs w:val="24"/>
          <w:highlight w:val="none"/>
          <w:u w:val="none"/>
        </w:rPr>
        <w:t>与修改</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Style w:val="4"/>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为了保证对招标文件的澄清和修改满足法律的时限要求，任何要求对招标文件进行澄清的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，均应在投标截止期十五日前，以书面形式将澄清要求通知采购人或采购代理机构。</w:t>
      </w:r>
    </w:p>
    <w:p>
      <w:pPr>
        <w:pStyle w:val="4"/>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bookmarkStart w:id="245" w:name="_Toc520356149"/>
      <w:bookmarkStart w:id="246" w:name="_Toc515904806"/>
      <w:bookmarkStart w:id="247" w:name="_Ref467378678"/>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提出的澄清问题时对招标文件进行澄清或修改。采购代理机构将以发布澄清（更正）公告的方式，澄清或修改招标文件，澄清或修改内容作为招标文件的组成部分。</w:t>
      </w:r>
    </w:p>
    <w:p>
      <w:pPr>
        <w:pStyle w:val="4"/>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，并对其具有约束力。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在收到上述通知后，应及时向采购代理机构回函确认。</w:t>
      </w:r>
    </w:p>
    <w:bookmarkEnd w:id="245"/>
    <w:bookmarkEnd w:id="246"/>
    <w:bookmarkEnd w:id="247"/>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248" w:name="_Toc9080"/>
      <w:bookmarkStart w:id="249" w:name="_Toc14901"/>
      <w:bookmarkStart w:id="250" w:name="_Toc32529"/>
      <w:bookmarkStart w:id="251" w:name="_Toc5625"/>
      <w:bookmarkStart w:id="252" w:name="_Toc2758"/>
      <w:bookmarkStart w:id="253" w:name="_Toc14569"/>
      <w:bookmarkStart w:id="254" w:name="_Toc22107"/>
      <w:bookmarkStart w:id="255" w:name="_Toc7919"/>
      <w:bookmarkStart w:id="256" w:name="_Toc6890"/>
      <w:bookmarkStart w:id="257" w:name="_Toc7468"/>
      <w:bookmarkStart w:id="258" w:name="_Toc978"/>
      <w:bookmarkStart w:id="259" w:name="_Toc28126"/>
      <w:bookmarkStart w:id="260" w:name="_Toc10823"/>
      <w:bookmarkStart w:id="261" w:name="_Toc5103"/>
      <w:bookmarkStart w:id="262" w:name="_Toc72"/>
      <w:bookmarkStart w:id="263" w:name="_Toc27811"/>
      <w:bookmarkStart w:id="264" w:name="_Toc14517"/>
      <w:bookmarkStart w:id="265" w:name="_Toc32714"/>
      <w:bookmarkStart w:id="266" w:name="_Toc517"/>
      <w:bookmarkStart w:id="267" w:name="_Toc1073"/>
      <w:bookmarkStart w:id="268" w:name="_Toc6936"/>
      <w:bookmarkStart w:id="269" w:name="_Toc11082"/>
      <w:bookmarkStart w:id="270" w:name="_Toc21187"/>
      <w:bookmarkStart w:id="271" w:name="_Toc6199"/>
      <w:bookmarkStart w:id="272" w:name="_Toc25635"/>
      <w:bookmarkStart w:id="273" w:name="_Toc5416"/>
      <w:bookmarkStart w:id="274" w:name="_Toc25578"/>
      <w:bookmarkStart w:id="275" w:name="_Toc30435"/>
      <w:bookmarkStart w:id="276" w:name="_Toc18300"/>
      <w:bookmarkStart w:id="277" w:name="_Toc24028"/>
      <w:bookmarkStart w:id="278" w:name="_Toc30112"/>
      <w:r>
        <w:rPr>
          <w:rFonts w:hint="eastAsia" w:ascii="宋体" w:hAnsi="宋体" w:eastAsia="宋体" w:cs="宋体"/>
          <w:b/>
          <w:bCs/>
          <w:color w:val="auto"/>
          <w:sz w:val="24"/>
          <w:szCs w:val="24"/>
          <w:highlight w:val="none"/>
          <w:u w:val="none"/>
        </w:rPr>
        <w:t>投标截止时间的顺延</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准备投标时有足够的时间对招标文件的澄清或者修改部分进行研究，采购人将依法决定是否顺延投标截止时间。</w:t>
      </w:r>
      <w:bookmarkStart w:id="279" w:name="_Toc516367020"/>
      <w:bookmarkStart w:id="280" w:name="_Toc216582807"/>
      <w:bookmarkStart w:id="281" w:name="_Toc515647766"/>
      <w:bookmarkStart w:id="282" w:name="_Toc7636"/>
      <w:bookmarkStart w:id="283" w:name="_Toc30808"/>
      <w:bookmarkStart w:id="284" w:name="_Toc520356150"/>
    </w:p>
    <w:p>
      <w:pPr>
        <w:pageBreakBefore w:val="0"/>
        <w:widowControl w:val="0"/>
        <w:tabs>
          <w:tab w:val="left" w:pos="900"/>
        </w:tabs>
        <w:kinsoku/>
        <w:wordWrap/>
        <w:overflowPunct/>
        <w:topLinePunct w:val="0"/>
        <w:bidi w:val="0"/>
        <w:spacing w:line="360" w:lineRule="exact"/>
        <w:ind w:left="0" w:leftChars="0" w:hanging="540"/>
        <w:textAlignment w:val="auto"/>
        <w:rPr>
          <w:rFonts w:hint="eastAsia" w:ascii="宋体" w:hAnsi="宋体" w:eastAsia="宋体" w:cs="宋体"/>
          <w:color w:val="auto"/>
          <w:sz w:val="24"/>
          <w:szCs w:val="24"/>
          <w:highlight w:val="none"/>
        </w:rPr>
      </w:pPr>
    </w:p>
    <w:p>
      <w:pPr>
        <w:pStyle w:val="3"/>
        <w:pageBreakBefore w:val="0"/>
        <w:widowControl w:val="0"/>
        <w:tabs>
          <w:tab w:val="left" w:pos="900"/>
        </w:tabs>
        <w:kinsoku/>
        <w:wordWrap/>
        <w:overflowPunct/>
        <w:topLinePunct w:val="0"/>
        <w:bidi w:val="0"/>
        <w:spacing w:before="0" w:line="360" w:lineRule="exact"/>
        <w:ind w:left="0" w:leftChars="0" w:hanging="540"/>
        <w:textAlignment w:val="auto"/>
        <w:outlineLvl w:val="1"/>
        <w:rPr>
          <w:rFonts w:hint="eastAsia" w:ascii="宋体" w:hAnsi="宋体" w:eastAsia="宋体" w:cs="宋体"/>
          <w:color w:val="auto"/>
          <w:sz w:val="24"/>
          <w:szCs w:val="24"/>
          <w:highlight w:val="none"/>
        </w:rPr>
      </w:pPr>
      <w:bookmarkStart w:id="285" w:name="_Toc26987"/>
      <w:bookmarkStart w:id="286" w:name="_Toc15034"/>
      <w:bookmarkStart w:id="287" w:name="_Toc29522"/>
      <w:r>
        <w:rPr>
          <w:rFonts w:hint="eastAsia" w:ascii="宋体" w:hAnsi="宋体" w:eastAsia="宋体" w:cs="宋体"/>
          <w:color w:val="auto"/>
          <w:sz w:val="24"/>
          <w:szCs w:val="24"/>
          <w:highlight w:val="none"/>
        </w:rPr>
        <w:t>三   投标文件</w:t>
      </w:r>
      <w:bookmarkEnd w:id="279"/>
      <w:r>
        <w:rPr>
          <w:rFonts w:hint="eastAsia" w:ascii="宋体" w:hAnsi="宋体" w:eastAsia="宋体" w:cs="宋体"/>
          <w:color w:val="auto"/>
          <w:sz w:val="24"/>
          <w:szCs w:val="24"/>
          <w:highlight w:val="none"/>
        </w:rPr>
        <w:t>的编制</w:t>
      </w:r>
      <w:bookmarkEnd w:id="280"/>
      <w:bookmarkEnd w:id="281"/>
      <w:bookmarkEnd w:id="282"/>
      <w:bookmarkEnd w:id="283"/>
      <w:bookmarkEnd w:id="284"/>
      <w:bookmarkEnd w:id="285"/>
      <w:bookmarkEnd w:id="286"/>
      <w:bookmarkEnd w:id="287"/>
    </w:p>
    <w:p>
      <w:pPr>
        <w:pStyle w:val="4"/>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288" w:name="_Toc10118"/>
      <w:bookmarkStart w:id="289" w:name="_Toc28980"/>
      <w:bookmarkStart w:id="290" w:name="_Toc5025"/>
      <w:bookmarkStart w:id="291" w:name="_Toc13375"/>
      <w:bookmarkStart w:id="292" w:name="_Toc12451"/>
      <w:bookmarkStart w:id="293" w:name="_Toc10810"/>
      <w:bookmarkStart w:id="294" w:name="_Toc32487"/>
      <w:bookmarkStart w:id="295" w:name="_Toc14739"/>
      <w:bookmarkStart w:id="296" w:name="_Toc7224"/>
      <w:bookmarkStart w:id="297" w:name="_Toc20486"/>
      <w:bookmarkStart w:id="298" w:name="_Toc30652"/>
      <w:bookmarkStart w:id="299" w:name="_Toc1632"/>
      <w:bookmarkStart w:id="300" w:name="_Toc3553"/>
      <w:bookmarkStart w:id="301" w:name="_Toc14086"/>
      <w:bookmarkStart w:id="302" w:name="_Toc13435"/>
      <w:bookmarkStart w:id="303" w:name="_Toc29965"/>
      <w:bookmarkStart w:id="304" w:name="_Toc361"/>
      <w:bookmarkStart w:id="305" w:name="_Toc20552"/>
      <w:bookmarkStart w:id="306" w:name="_Toc2539"/>
      <w:bookmarkStart w:id="307" w:name="_Toc16526"/>
      <w:bookmarkStart w:id="308" w:name="_Toc2129"/>
      <w:bookmarkStart w:id="309" w:name="_Toc15381"/>
      <w:bookmarkStart w:id="310" w:name="_Toc15642"/>
      <w:bookmarkStart w:id="311" w:name="_Toc7120"/>
      <w:bookmarkStart w:id="312" w:name="_Toc9725"/>
      <w:bookmarkStart w:id="313" w:name="_Toc10748"/>
      <w:bookmarkStart w:id="314" w:name="_Toc2420"/>
      <w:bookmarkStart w:id="315" w:name="_Toc18295"/>
      <w:bookmarkStart w:id="316" w:name="_Toc520356151"/>
      <w:bookmarkStart w:id="317" w:name="_Toc515647767"/>
      <w:bookmarkStart w:id="318" w:name="_Toc14466"/>
      <w:bookmarkStart w:id="319" w:name="_Toc7786"/>
      <w:bookmarkStart w:id="320" w:name="_Toc30437"/>
      <w:bookmarkStart w:id="321" w:name="_Toc516367021"/>
      <w:r>
        <w:rPr>
          <w:rFonts w:hint="eastAsia" w:ascii="宋体" w:hAnsi="宋体" w:eastAsia="宋体" w:cs="宋体"/>
          <w:b/>
          <w:bCs/>
          <w:color w:val="auto"/>
          <w:sz w:val="24"/>
          <w:szCs w:val="24"/>
          <w:highlight w:val="none"/>
          <w:u w:val="none"/>
        </w:rPr>
        <w:t>投标范围及投标文件中标准和计量单位的使用</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项目有分包的，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可对招标文件其中某一个或几个分包服务进行投标，除非在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中另有规定。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应当对所投分包招标文件中“</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内容及项目要求”所列的所有内容进行投标，如仅响应某一包中的部分内容，其该包投标将被认定为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除招标文件中有特殊要求外，投标文件中所使用的计量单位，应采用中华人民共和国法定计量单位。</w:t>
      </w:r>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322" w:name="_Ref467306195"/>
      <w:bookmarkStart w:id="323" w:name="_Ref467306676"/>
      <w:bookmarkStart w:id="324" w:name="_Toc516367022"/>
      <w:bookmarkStart w:id="325" w:name="_Toc22958"/>
      <w:bookmarkStart w:id="326" w:name="_Toc20101"/>
      <w:bookmarkStart w:id="327" w:name="_Toc23658"/>
      <w:bookmarkStart w:id="328" w:name="_Toc520356152"/>
      <w:bookmarkStart w:id="329" w:name="_Toc515647768"/>
      <w:bookmarkStart w:id="330" w:name="_Toc10364"/>
      <w:bookmarkStart w:id="331" w:name="_Toc23291"/>
      <w:bookmarkStart w:id="332" w:name="_Toc3591"/>
      <w:bookmarkStart w:id="333" w:name="_Toc22897"/>
      <w:bookmarkStart w:id="334" w:name="_Toc28307"/>
      <w:bookmarkStart w:id="335" w:name="_Toc22417"/>
      <w:bookmarkStart w:id="336" w:name="_Toc6152"/>
      <w:bookmarkStart w:id="337" w:name="_Toc11748"/>
      <w:bookmarkStart w:id="338" w:name="_Toc25596"/>
      <w:bookmarkStart w:id="339" w:name="_Toc18855"/>
      <w:bookmarkStart w:id="340" w:name="_Toc258"/>
      <w:bookmarkStart w:id="341" w:name="_Toc22037"/>
      <w:bookmarkStart w:id="342" w:name="_Toc13425"/>
      <w:bookmarkStart w:id="343" w:name="_Toc3144"/>
      <w:bookmarkStart w:id="344" w:name="_Toc29634"/>
      <w:bookmarkStart w:id="345" w:name="_Toc18784"/>
      <w:bookmarkStart w:id="346" w:name="_Toc29903"/>
      <w:bookmarkStart w:id="347" w:name="_Toc12343"/>
      <w:bookmarkStart w:id="348" w:name="_Toc25928"/>
      <w:bookmarkStart w:id="349" w:name="_Toc16016"/>
      <w:bookmarkStart w:id="350" w:name="_Toc24338"/>
      <w:bookmarkStart w:id="351" w:name="_Toc19314"/>
      <w:bookmarkStart w:id="352" w:name="_Toc11888"/>
      <w:bookmarkStart w:id="353" w:name="_Toc15740"/>
      <w:bookmarkStart w:id="354" w:name="_Toc12220"/>
      <w:bookmarkStart w:id="355" w:name="_Toc9418"/>
      <w:bookmarkStart w:id="356" w:name="_Toc18673"/>
      <w:bookmarkStart w:id="357" w:name="_Toc10992"/>
      <w:r>
        <w:rPr>
          <w:rFonts w:hint="eastAsia" w:ascii="宋体" w:hAnsi="宋体" w:eastAsia="宋体" w:cs="宋体"/>
          <w:b/>
          <w:bCs/>
          <w:color w:val="auto"/>
          <w:sz w:val="24"/>
          <w:szCs w:val="24"/>
          <w:highlight w:val="none"/>
          <w:u w:val="none"/>
        </w:rPr>
        <w:t>投标文件</w:t>
      </w:r>
      <w:bookmarkEnd w:id="322"/>
      <w:bookmarkEnd w:id="323"/>
      <w:bookmarkEnd w:id="324"/>
      <w:r>
        <w:rPr>
          <w:rFonts w:hint="eastAsia" w:ascii="宋体" w:hAnsi="宋体" w:eastAsia="宋体" w:cs="宋体"/>
          <w:b/>
          <w:bCs/>
          <w:color w:val="auto"/>
          <w:sz w:val="24"/>
          <w:szCs w:val="24"/>
          <w:highlight w:val="none"/>
          <w:u w:val="none"/>
        </w:rPr>
        <w:t>构成</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u w:val="single"/>
        </w:rPr>
      </w:pPr>
      <w:bookmarkStart w:id="358" w:name="_Ref467052588"/>
      <w:r>
        <w:rPr>
          <w:rFonts w:hint="eastAsia" w:ascii="宋体" w:hAnsi="宋体" w:eastAsia="宋体" w:cs="宋体"/>
          <w:color w:val="auto"/>
          <w:sz w:val="24"/>
          <w:szCs w:val="24"/>
          <w:highlight w:val="none"/>
        </w:rPr>
        <w:t xml:space="preserve">9.1    </w:t>
      </w:r>
      <w:r>
        <w:rPr>
          <w:rFonts w:hint="eastAsia" w:ascii="宋体" w:hAnsi="宋体" w:eastAsia="宋体" w:cs="宋体"/>
          <w:b/>
          <w:bCs/>
          <w:color w:val="auto"/>
          <w:sz w:val="24"/>
          <w:highlight w:val="none"/>
          <w:u w:val="single"/>
          <w:lang w:eastAsia="zh-CN"/>
        </w:rPr>
        <w:t>供应商应完整地按招标文件提供的投标文件格式及要求编写投标文件，根据平台关联点上传对应佐证资料，投标文件应包括“开标一览表及资格证明文件”和“商务及技术文件”两部分，两部分合并成完整一册上传至政采云平台。供应商应承担上传失误产生的任何后果。</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上述文件应按照招标文件规定的格式填写、签署和盖章。</w:t>
      </w:r>
      <w:bookmarkEnd w:id="358"/>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lang w:eastAsia="zh-CN"/>
        </w:rPr>
      </w:pPr>
      <w:bookmarkStart w:id="359" w:name="_Toc22195"/>
      <w:bookmarkStart w:id="360" w:name="_Toc520356153"/>
      <w:bookmarkStart w:id="361" w:name="_Toc516367023"/>
      <w:bookmarkStart w:id="362" w:name="_Toc6978"/>
      <w:bookmarkStart w:id="363" w:name="_Toc515647769"/>
      <w:bookmarkStart w:id="364" w:name="_Toc12338"/>
      <w:bookmarkStart w:id="365" w:name="_Toc30354"/>
      <w:bookmarkStart w:id="366" w:name="_Toc2056"/>
      <w:bookmarkStart w:id="367" w:name="_Toc10379"/>
      <w:bookmarkStart w:id="368" w:name="_Toc17150"/>
      <w:bookmarkStart w:id="369" w:name="_Toc14035"/>
      <w:bookmarkStart w:id="370" w:name="_Toc17715"/>
      <w:bookmarkStart w:id="371" w:name="_Toc12121"/>
      <w:bookmarkStart w:id="372" w:name="_Toc10584"/>
      <w:bookmarkStart w:id="373" w:name="_Toc15151"/>
      <w:bookmarkStart w:id="374" w:name="_Toc4601"/>
      <w:bookmarkStart w:id="375" w:name="_Toc18045"/>
      <w:bookmarkStart w:id="376" w:name="_Toc10487"/>
      <w:bookmarkStart w:id="377" w:name="_Toc17390"/>
      <w:bookmarkStart w:id="378" w:name="_Toc5010"/>
      <w:bookmarkStart w:id="379" w:name="_Toc10531"/>
      <w:bookmarkStart w:id="380" w:name="_Toc17294"/>
      <w:bookmarkStart w:id="381" w:name="_Toc26648"/>
      <w:bookmarkStart w:id="382" w:name="_Toc2503"/>
      <w:bookmarkStart w:id="383" w:name="_Toc11315"/>
      <w:bookmarkStart w:id="384" w:name="_Toc3630"/>
      <w:bookmarkStart w:id="385" w:name="_Toc8150"/>
      <w:bookmarkStart w:id="386" w:name="_Toc31364"/>
      <w:bookmarkStart w:id="387" w:name="_Toc25894"/>
      <w:bookmarkStart w:id="388" w:name="_Toc1879"/>
      <w:bookmarkStart w:id="389" w:name="_Toc23028"/>
      <w:bookmarkStart w:id="390" w:name="_Toc1845"/>
      <w:bookmarkStart w:id="391" w:name="_Toc31281"/>
      <w:bookmarkStart w:id="392" w:name="_Toc12624"/>
      <w:r>
        <w:rPr>
          <w:rFonts w:hint="eastAsia" w:ascii="宋体" w:hAnsi="宋体" w:eastAsia="宋体" w:cs="宋体"/>
          <w:b/>
          <w:bCs/>
          <w:color w:val="auto"/>
          <w:sz w:val="24"/>
          <w:szCs w:val="24"/>
          <w:highlight w:val="none"/>
          <w:u w:val="none"/>
        </w:rPr>
        <w:t>证明投标的的合格性和符合招标文件规定的技术文件</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hint="eastAsia" w:ascii="宋体" w:hAnsi="宋体" w:eastAsia="宋体" w:cs="宋体"/>
          <w:b/>
          <w:bCs/>
          <w:color w:val="auto"/>
          <w:sz w:val="24"/>
          <w:szCs w:val="24"/>
          <w:highlight w:val="none"/>
          <w:u w:val="none"/>
          <w:lang w:eastAsia="zh-CN"/>
        </w:rPr>
        <w:t>。</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应提交证明文件，证明其投标内容符合招标文件规定。该证明文件是投标文件的一部分。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393"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上款所述的证明文件，可以是文字资料、图纸和数据，</w:t>
      </w:r>
      <w:bookmarkEnd w:id="393"/>
      <w:r>
        <w:rPr>
          <w:rFonts w:hint="eastAsia" w:ascii="宋体" w:hAnsi="宋体" w:eastAsia="宋体" w:cs="宋体"/>
          <w:color w:val="auto"/>
          <w:sz w:val="24"/>
          <w:szCs w:val="24"/>
          <w:highlight w:val="none"/>
        </w:rPr>
        <w:t>它包括：</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设备主要技术指标的详细说明；</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货物从买方开始使用至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文件规定的保质期内正常、连续地使用所必须的备件和专用工具清单，包括备件和专用工具的货源及现行价格；</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对照招标文件技术规格，逐条说明所提供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及伴随的工程和</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已对招标文件的技术规格做出了实质性的响应，或申明与技术规格条文的偏差和例外。</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在投标中可以选用替代牌号或分类号，但这些替代要实质上相当于技术规格的要求。采购人、采购代理机构承诺不以上述参照品牌型号或分类号作为评标时判定其投标是否有效的标准。</w:t>
      </w:r>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394" w:name="_Toc26145"/>
      <w:bookmarkStart w:id="395" w:name="_Toc30467"/>
      <w:bookmarkStart w:id="396" w:name="_Toc15832"/>
      <w:bookmarkStart w:id="397" w:name="_Toc23231"/>
      <w:bookmarkStart w:id="398" w:name="_Toc25685"/>
      <w:bookmarkStart w:id="399" w:name="_Toc14774"/>
      <w:bookmarkStart w:id="400" w:name="_Toc625"/>
      <w:bookmarkStart w:id="401" w:name="_Toc5930"/>
      <w:bookmarkStart w:id="402" w:name="_Toc4100"/>
      <w:bookmarkStart w:id="403" w:name="_Toc25641"/>
      <w:bookmarkStart w:id="404" w:name="_Toc3868"/>
      <w:bookmarkStart w:id="405" w:name="_Toc4707"/>
      <w:bookmarkStart w:id="406" w:name="_Toc2248"/>
      <w:bookmarkStart w:id="407" w:name="_Toc301"/>
      <w:bookmarkStart w:id="408" w:name="_Toc5144"/>
      <w:bookmarkStart w:id="409" w:name="_Toc25118"/>
      <w:bookmarkStart w:id="410" w:name="_Toc30792"/>
      <w:bookmarkStart w:id="411" w:name="_Toc21396"/>
      <w:bookmarkStart w:id="412" w:name="_Toc710"/>
      <w:bookmarkStart w:id="413" w:name="_Toc28480"/>
      <w:bookmarkStart w:id="414" w:name="_Toc520356155"/>
      <w:bookmarkStart w:id="415" w:name="_Toc24261"/>
      <w:bookmarkStart w:id="416" w:name="_Toc24468"/>
      <w:bookmarkStart w:id="417" w:name="_Toc29204"/>
      <w:bookmarkStart w:id="418" w:name="_Toc7731"/>
      <w:bookmarkStart w:id="419" w:name="_Toc29220"/>
      <w:bookmarkStart w:id="420" w:name="_Toc1829"/>
      <w:bookmarkStart w:id="421" w:name="_Toc11160"/>
      <w:bookmarkStart w:id="422" w:name="_Toc15670"/>
      <w:bookmarkStart w:id="423" w:name="_Toc515647770"/>
      <w:bookmarkStart w:id="424" w:name="_Toc2311"/>
      <w:bookmarkStart w:id="425" w:name="_Toc10635"/>
      <w:bookmarkStart w:id="426" w:name="_Toc6035"/>
      <w:r>
        <w:rPr>
          <w:rFonts w:hint="eastAsia" w:ascii="宋体" w:hAnsi="宋体" w:eastAsia="宋体" w:cs="宋体"/>
          <w:b/>
          <w:bCs/>
          <w:color w:val="auto"/>
          <w:sz w:val="24"/>
          <w:szCs w:val="24"/>
          <w:highlight w:val="none"/>
          <w:u w:val="none"/>
        </w:rPr>
        <w:t>投标报价</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所有投标均以人民币报价。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应在投标分项报价表上标明投标相关</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的单价（如适用）和总价，并由法定代表人或其授权代表签署。</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投标分项报价表上的价格应按下列方式填写；</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只能有一个投标报价。采购人不接受具有附加条件的报价。</w:t>
      </w:r>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427" w:name="_Toc17788"/>
      <w:bookmarkStart w:id="428" w:name="_Toc3670"/>
      <w:bookmarkStart w:id="429" w:name="_Toc28149"/>
      <w:bookmarkStart w:id="430" w:name="_Toc30071"/>
      <w:bookmarkStart w:id="431" w:name="_Toc13010"/>
      <w:bookmarkStart w:id="432" w:name="_Toc15349"/>
      <w:bookmarkStart w:id="433" w:name="_Toc515647771"/>
      <w:bookmarkStart w:id="434" w:name="_Toc2547"/>
      <w:bookmarkStart w:id="435" w:name="_Toc18556"/>
      <w:bookmarkStart w:id="436" w:name="_Toc1683"/>
      <w:bookmarkStart w:id="437" w:name="_Toc22618"/>
      <w:bookmarkStart w:id="438" w:name="_Toc21719"/>
      <w:bookmarkStart w:id="439" w:name="_Toc21776"/>
      <w:bookmarkStart w:id="440" w:name="_Toc5799"/>
      <w:bookmarkStart w:id="441" w:name="_Toc26371"/>
      <w:bookmarkStart w:id="442" w:name="_Toc27666"/>
      <w:bookmarkStart w:id="443" w:name="_Toc2834"/>
      <w:bookmarkStart w:id="444" w:name="_Toc6735"/>
      <w:bookmarkStart w:id="445" w:name="_Toc25003"/>
      <w:bookmarkStart w:id="446" w:name="_Toc23784"/>
      <w:bookmarkStart w:id="447" w:name="_Toc10329"/>
      <w:bookmarkStart w:id="448" w:name="_Toc30245"/>
      <w:bookmarkStart w:id="449" w:name="_Toc24283"/>
      <w:bookmarkStart w:id="450" w:name="_Toc28730"/>
      <w:bookmarkStart w:id="451" w:name="_Ref467306513"/>
      <w:bookmarkStart w:id="452" w:name="_Toc6773"/>
      <w:bookmarkStart w:id="453" w:name="_Toc12354"/>
      <w:bookmarkStart w:id="454" w:name="_Toc20748"/>
      <w:bookmarkStart w:id="455" w:name="_Toc23666"/>
      <w:bookmarkStart w:id="456" w:name="_Toc14189"/>
      <w:bookmarkStart w:id="457" w:name="_Toc11514"/>
      <w:bookmarkStart w:id="458" w:name="_Toc5648"/>
      <w:bookmarkStart w:id="459" w:name="_Toc22312"/>
      <w:bookmarkStart w:id="460" w:name="_Toc520356156"/>
      <w:r>
        <w:rPr>
          <w:rFonts w:hint="eastAsia" w:ascii="宋体" w:hAnsi="宋体" w:eastAsia="宋体" w:cs="宋体"/>
          <w:b/>
          <w:bCs/>
          <w:color w:val="auto"/>
          <w:sz w:val="24"/>
          <w:szCs w:val="24"/>
          <w:highlight w:val="none"/>
          <w:u w:val="none"/>
        </w:rPr>
        <w:t>投标保证金</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461"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中规定的投标保证金</w:t>
      </w:r>
      <w:bookmarkEnd w:id="461"/>
      <w:r>
        <w:rPr>
          <w:rFonts w:hint="eastAsia" w:ascii="宋体" w:hAnsi="宋体" w:eastAsia="宋体" w:cs="宋体"/>
          <w:color w:val="auto"/>
          <w:sz w:val="24"/>
          <w:szCs w:val="24"/>
          <w:highlight w:val="none"/>
        </w:rPr>
        <w:t>，并作为其投标的一部分。</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存在下列情形的，投标保证金不予退还：</w:t>
      </w:r>
    </w:p>
    <w:p>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（1）在投标有效期内，撤销投标的；</w:t>
      </w:r>
    </w:p>
    <w:p>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（2）中标后不按本须知第30条的规定与采购人签订合同的；</w:t>
      </w:r>
    </w:p>
    <w:p>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（3）中标后不按本须知第31条的规定提交履约保证金的；</w:t>
      </w:r>
    </w:p>
    <w:p>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（4）中标后不按本须知第32条的规定缴纳中标服务费的；</w:t>
      </w:r>
    </w:p>
    <w:p>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462" w:name="_Ref467306336"/>
      <w:r>
        <w:rPr>
          <w:rFonts w:hint="eastAsia" w:ascii="宋体" w:hAnsi="宋体" w:eastAsia="宋体" w:cs="宋体"/>
          <w:color w:val="auto"/>
          <w:sz w:val="24"/>
          <w:szCs w:val="24"/>
          <w:highlight w:val="none"/>
        </w:rPr>
        <w:t>12.3</w:t>
      </w:r>
      <w:r>
        <w:rPr>
          <w:rFonts w:hint="eastAsia" w:ascii="宋体" w:hAnsi="宋体" w:eastAsia="宋体" w:cs="宋体"/>
          <w:color w:val="auto"/>
          <w:sz w:val="24"/>
          <w:szCs w:val="24"/>
          <w:highlight w:val="none"/>
        </w:rPr>
        <w:tab/>
      </w:r>
      <w:bookmarkEnd w:id="462"/>
      <w:r>
        <w:rPr>
          <w:rFonts w:hint="eastAsia" w:ascii="宋体" w:hAnsi="宋体" w:eastAsia="宋体" w:cs="宋体"/>
          <w:color w:val="auto"/>
          <w:sz w:val="24"/>
          <w:szCs w:val="24"/>
          <w:highlight w:val="none"/>
        </w:rPr>
        <w:t>政府采购信用担保试点范围内的项目，接受符合财政部门规定的政府采购投标担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原件。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未按本须知第12.1和12.3条规定提交投标保证金的，其投标将被认定为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未及时提交支票或支票不符合银行委托收款要求（如污损、折叠、胶装等），导致投标保证金不能按时进入指定账户的，将按照招标文件的第22.2条相关规定处理。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联合体投标的，可以由联合体中的一方或者共同提交投标保证金。以一方名义提交投标保证金的，对联合体各方均具有约束力。</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投标保证金的退还</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12.6.1  中标人应在与采购人签订合同之日起5个工作日内，及时联系保证金收受机构办理投标保证金无息退还手续。</w:t>
      </w:r>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  未中标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的投标保证金将在中标通知书发出之日暨中标结果公告公布之日起5个工作日内无息退还。</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应及时联系保证金收受机构办理退还投标保证金手续。</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不予退回。</w:t>
      </w:r>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自身原因导致无法及时退还的，采购人或采购代理机构将不承担相应责任。</w:t>
      </w:r>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463" w:name="_Toc19931"/>
      <w:bookmarkStart w:id="464" w:name="_Toc520356157"/>
      <w:bookmarkStart w:id="465" w:name="_Toc12947"/>
      <w:bookmarkStart w:id="466" w:name="_Toc11132"/>
      <w:bookmarkStart w:id="467" w:name="_Toc9571"/>
      <w:bookmarkStart w:id="468" w:name="_Toc5373"/>
      <w:bookmarkStart w:id="469" w:name="_Toc28650"/>
      <w:bookmarkStart w:id="470" w:name="_Toc30519"/>
      <w:bookmarkStart w:id="471" w:name="_Toc17927"/>
      <w:bookmarkStart w:id="472" w:name="_Toc23657"/>
      <w:bookmarkStart w:id="473" w:name="_Toc1255"/>
      <w:bookmarkStart w:id="474" w:name="_Toc515647772"/>
      <w:bookmarkStart w:id="475" w:name="_Toc31306"/>
      <w:bookmarkStart w:id="476" w:name="_Toc11261"/>
      <w:bookmarkStart w:id="477" w:name="_Toc3405"/>
      <w:bookmarkStart w:id="478" w:name="_Toc32477"/>
      <w:bookmarkStart w:id="479" w:name="_Toc7882"/>
      <w:bookmarkStart w:id="480" w:name="_Toc32569"/>
      <w:bookmarkStart w:id="481" w:name="_Toc13507"/>
      <w:bookmarkStart w:id="482" w:name="_Toc9333"/>
      <w:bookmarkStart w:id="483" w:name="_Toc24520"/>
      <w:bookmarkStart w:id="484" w:name="_Toc7349"/>
      <w:bookmarkStart w:id="485" w:name="_Toc5678"/>
      <w:bookmarkStart w:id="486" w:name="_Toc27999"/>
      <w:bookmarkStart w:id="487" w:name="_Toc4526"/>
      <w:bookmarkStart w:id="488" w:name="_Toc1719"/>
      <w:bookmarkStart w:id="489" w:name="_Toc12620"/>
      <w:bookmarkStart w:id="490" w:name="_Toc23590"/>
      <w:bookmarkStart w:id="491" w:name="_Toc11120"/>
      <w:bookmarkStart w:id="492" w:name="_Toc19152"/>
      <w:bookmarkStart w:id="493" w:name="_Toc25261"/>
      <w:bookmarkStart w:id="494" w:name="_Toc3015"/>
      <w:bookmarkStart w:id="495" w:name="_Toc22437"/>
      <w:r>
        <w:rPr>
          <w:rFonts w:hint="eastAsia" w:ascii="宋体" w:hAnsi="宋体" w:eastAsia="宋体" w:cs="宋体"/>
          <w:b/>
          <w:bCs/>
          <w:color w:val="auto"/>
          <w:sz w:val="24"/>
          <w:szCs w:val="24"/>
          <w:highlight w:val="none"/>
          <w:u w:val="none"/>
        </w:rPr>
        <w:t>投标有效期</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投标应在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中规定时间内保持有效。投标有效期不满足要求的投标，其投标将被认定为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为保证有充分时间签订合同，采购人或采购代理机构可根据实际情况，在原投标有效期截止之前，要求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延长投标文件的有效期。接受该要求的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将不会被要求和允许修正其投标，且本须知中有关投标保证金的要求须在延长的有效期内继续有效。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可以拒绝延长投标有效期的要求，其投标保证金将及时无息退还。上述要求和答复都应以书面形式提交。</w:t>
      </w:r>
    </w:p>
    <w:p>
      <w:pPr>
        <w:pStyle w:val="7"/>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496" w:name="_Toc520356158"/>
      <w:bookmarkStart w:id="497" w:name="_Toc9672"/>
      <w:bookmarkStart w:id="498" w:name="_Toc3325"/>
      <w:bookmarkStart w:id="499" w:name="_Toc18546"/>
      <w:bookmarkStart w:id="500" w:name="_Toc5874"/>
      <w:bookmarkStart w:id="501" w:name="_Toc24787"/>
      <w:bookmarkStart w:id="502" w:name="_Toc10391"/>
      <w:bookmarkStart w:id="503" w:name="_Toc30127"/>
      <w:bookmarkStart w:id="504" w:name="_Toc30562"/>
      <w:bookmarkStart w:id="505" w:name="_Toc515647773"/>
      <w:bookmarkStart w:id="506" w:name="_Toc12203"/>
      <w:bookmarkStart w:id="507" w:name="_Toc16503"/>
      <w:bookmarkStart w:id="508" w:name="_Toc12276"/>
      <w:bookmarkStart w:id="509" w:name="_Toc11669"/>
      <w:bookmarkStart w:id="510" w:name="_Toc6286"/>
      <w:bookmarkStart w:id="511" w:name="_Toc1080"/>
      <w:bookmarkStart w:id="512" w:name="_Toc21504"/>
      <w:bookmarkStart w:id="513" w:name="_Toc31098"/>
      <w:bookmarkStart w:id="514" w:name="_Toc4425"/>
      <w:bookmarkStart w:id="515" w:name="_Toc493"/>
      <w:bookmarkStart w:id="516" w:name="_Toc29619"/>
      <w:bookmarkStart w:id="517" w:name="_Toc17074"/>
      <w:bookmarkStart w:id="518" w:name="_Toc3558"/>
      <w:bookmarkStart w:id="519" w:name="_Toc1965"/>
      <w:bookmarkStart w:id="520" w:name="_Toc22960"/>
      <w:bookmarkStart w:id="521" w:name="_Toc16821"/>
      <w:bookmarkStart w:id="522" w:name="_Toc19752"/>
      <w:bookmarkStart w:id="523" w:name="_Toc4500"/>
      <w:r>
        <w:rPr>
          <w:rFonts w:hint="eastAsia" w:ascii="宋体" w:hAnsi="宋体" w:eastAsia="宋体" w:cs="宋体"/>
          <w:b/>
          <w:bCs/>
          <w:color w:val="auto"/>
          <w:sz w:val="24"/>
          <w:szCs w:val="24"/>
          <w:highlight w:val="none"/>
          <w:u w:val="none"/>
        </w:rPr>
        <w:t>投标文件的签署</w:t>
      </w:r>
      <w:bookmarkEnd w:id="496"/>
      <w:r>
        <w:rPr>
          <w:rFonts w:hint="eastAsia" w:ascii="宋体" w:hAnsi="宋体" w:eastAsia="宋体" w:cs="宋体"/>
          <w:b/>
          <w:bCs/>
          <w:color w:val="auto"/>
          <w:sz w:val="24"/>
          <w:szCs w:val="24"/>
          <w:highlight w:val="none"/>
          <w:u w:val="none"/>
        </w:rPr>
        <w:t>及规定</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Pr>
          <w:rFonts w:hint="eastAsia" w:ascii="宋体" w:hAnsi="宋体" w:eastAsia="宋体" w:cs="宋体"/>
          <w:b/>
          <w:bCs/>
          <w:color w:val="auto"/>
          <w:sz w:val="24"/>
          <w:szCs w:val="24"/>
          <w:highlight w:val="none"/>
          <w:u w:val="single"/>
          <w:lang w:val="en-US" w:eastAsia="zh-CN"/>
        </w:rPr>
        <w:t>（</w:t>
      </w:r>
      <w:r>
        <w:rPr>
          <w:rFonts w:hint="eastAsia" w:hAnsi="宋体" w:cs="宋体"/>
          <w:b/>
          <w:bCs/>
          <w:color w:val="auto"/>
          <w:sz w:val="24"/>
          <w:szCs w:val="24"/>
          <w:highlight w:val="none"/>
          <w:u w:val="single"/>
          <w:lang w:val="en-US" w:eastAsia="zh-CN"/>
        </w:rPr>
        <w:t>所有</w:t>
      </w:r>
      <w:r>
        <w:rPr>
          <w:rFonts w:hint="eastAsia" w:ascii="宋体" w:hAnsi="宋体" w:eastAsia="宋体" w:cs="宋体"/>
          <w:b/>
          <w:bCs/>
          <w:color w:val="auto"/>
          <w:sz w:val="24"/>
          <w:szCs w:val="24"/>
          <w:highlight w:val="none"/>
          <w:u w:val="single"/>
          <w:lang w:val="en-US" w:eastAsia="zh-CN"/>
        </w:rPr>
        <w:t>供应商在招标结束后3天内邮寄投标文件）</w:t>
      </w:r>
      <w:bookmarkEnd w:id="519"/>
      <w:bookmarkEnd w:id="520"/>
      <w:bookmarkEnd w:id="521"/>
      <w:bookmarkEnd w:id="522"/>
      <w:bookmarkEnd w:id="523"/>
    </w:p>
    <w:p>
      <w:pPr>
        <w:pageBreakBefore w:val="0"/>
        <w:shd w:val="clear"/>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供应商应按供应商须知资料表中的规定，准备和</w:t>
      </w:r>
      <w:r>
        <w:rPr>
          <w:rFonts w:hint="eastAsia" w:ascii="宋体" w:hAnsi="宋体" w:cs="宋体"/>
          <w:color w:val="auto"/>
          <w:sz w:val="24"/>
          <w:szCs w:val="24"/>
          <w:highlight w:val="none"/>
          <w:lang w:val="en-US" w:eastAsia="zh-CN"/>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pPr>
        <w:pStyle w:val="21"/>
        <w:pageBreakBefore w:val="0"/>
        <w:kinsoku/>
        <w:wordWrap/>
        <w:overflowPunct/>
        <w:topLinePunct w:val="0"/>
        <w:bidi w:val="0"/>
        <w:spacing w:line="360" w:lineRule="exact"/>
        <w:rPr>
          <w:rFonts w:hint="eastAsia" w:ascii="宋体" w:hAnsi="宋体" w:eastAsia="宋体" w:cs="宋体"/>
          <w:color w:val="auto"/>
          <w:sz w:val="24"/>
          <w:szCs w:val="24"/>
          <w:highlight w:val="none"/>
        </w:rPr>
      </w:pPr>
      <w:bookmarkStart w:id="524" w:name="_Toc216582808"/>
      <w:bookmarkStart w:id="525" w:name="_Toc520356159"/>
      <w:bookmarkStart w:id="526" w:name="_Toc16865"/>
      <w:bookmarkStart w:id="527" w:name="_Toc515647774"/>
      <w:bookmarkStart w:id="528" w:name="_Toc11179"/>
    </w:p>
    <w:p>
      <w:pPr>
        <w:pStyle w:val="3"/>
        <w:pageBreakBefore w:val="0"/>
        <w:shd w:val="clear"/>
        <w:kinsoku/>
        <w:wordWrap/>
        <w:overflowPunct/>
        <w:topLinePunct w:val="0"/>
        <w:bidi w:val="0"/>
        <w:spacing w:before="0" w:line="360" w:lineRule="exact"/>
        <w:ind w:hanging="540"/>
        <w:outlineLvl w:val="1"/>
        <w:rPr>
          <w:rFonts w:hint="eastAsia" w:ascii="宋体" w:hAnsi="宋体" w:eastAsia="宋体" w:cs="宋体"/>
          <w:color w:val="auto"/>
          <w:sz w:val="24"/>
          <w:szCs w:val="24"/>
          <w:highlight w:val="none"/>
          <w:lang w:val="en-US" w:eastAsia="zh-CN"/>
        </w:rPr>
      </w:pPr>
      <w:bookmarkStart w:id="529" w:name="_Toc30935"/>
      <w:bookmarkStart w:id="530" w:name="_Toc25125"/>
      <w:bookmarkStart w:id="531" w:name="_Toc32736"/>
      <w:bookmarkStart w:id="532" w:name="_Toc1143"/>
      <w:r>
        <w:rPr>
          <w:rFonts w:hint="eastAsia" w:ascii="宋体" w:hAnsi="宋体" w:eastAsia="宋体" w:cs="宋体"/>
          <w:color w:val="auto"/>
          <w:sz w:val="24"/>
          <w:szCs w:val="24"/>
          <w:highlight w:val="none"/>
        </w:rPr>
        <w:t>四   投标文件的递交</w:t>
      </w:r>
      <w:bookmarkEnd w:id="524"/>
      <w:bookmarkEnd w:id="525"/>
      <w:bookmarkEnd w:id="526"/>
      <w:bookmarkEnd w:id="527"/>
      <w:bookmarkEnd w:id="528"/>
      <w:bookmarkEnd w:id="529"/>
      <w:bookmarkEnd w:id="530"/>
      <w:bookmarkEnd w:id="531"/>
      <w:bookmarkEnd w:id="532"/>
    </w:p>
    <w:p>
      <w:pPr>
        <w:pageBreakBefore w:val="0"/>
        <w:kinsoku/>
        <w:wordWrap/>
        <w:overflowPunct/>
        <w:topLinePunct w:val="0"/>
        <w:bidi w:val="0"/>
        <w:spacing w:line="360" w:lineRule="exact"/>
        <w:rPr>
          <w:rFonts w:hint="eastAsia" w:ascii="宋体" w:hAnsi="宋体" w:eastAsia="宋体" w:cs="宋体"/>
          <w:color w:val="auto"/>
          <w:sz w:val="24"/>
          <w:szCs w:val="24"/>
          <w:highlight w:val="none"/>
        </w:rPr>
      </w:pPr>
    </w:p>
    <w:p>
      <w:pPr>
        <w:pStyle w:val="7"/>
        <w:keepNext w:val="0"/>
        <w:keepLines w:val="0"/>
        <w:pageBreakBefore w:val="0"/>
        <w:widowControl w:val="0"/>
        <w:numPr>
          <w:ilvl w:val="0"/>
          <w:numId w:val="0"/>
        </w:numPr>
        <w:kinsoku/>
        <w:wordWrap/>
        <w:overflowPunct/>
        <w:topLinePunct w:val="0"/>
        <w:bidi w:val="0"/>
        <w:snapToGrid/>
        <w:spacing w:before="0" w:after="0" w:line="420" w:lineRule="exact"/>
        <w:ind w:leftChars="0"/>
        <w:textAlignment w:val="auto"/>
        <w:outlineLvl w:val="1"/>
        <w:rPr>
          <w:rFonts w:hint="eastAsia" w:ascii="宋体" w:hAnsi="宋体" w:eastAsia="宋体" w:cs="宋体"/>
          <w:b/>
          <w:bCs/>
          <w:color w:val="auto"/>
          <w:kern w:val="2"/>
          <w:sz w:val="24"/>
          <w:szCs w:val="24"/>
          <w:highlight w:val="none"/>
          <w:u w:val="none"/>
          <w:lang w:val="en-US" w:eastAsia="zh-CN" w:bidi="ar-SA"/>
        </w:rPr>
      </w:pPr>
      <w:bookmarkStart w:id="533" w:name="_Toc17213"/>
      <w:bookmarkStart w:id="534" w:name="_Toc7981"/>
      <w:bookmarkStart w:id="535" w:name="_Toc14788"/>
      <w:bookmarkStart w:id="536" w:name="_Toc801"/>
      <w:bookmarkStart w:id="537" w:name="_Toc24289"/>
      <w:bookmarkStart w:id="538" w:name="_Toc19259"/>
      <w:bookmarkStart w:id="539" w:name="_Toc17407"/>
      <w:bookmarkStart w:id="540" w:name="_Toc32322"/>
      <w:bookmarkStart w:id="541" w:name="_Toc25334"/>
      <w:bookmarkStart w:id="542" w:name="_Toc7417"/>
      <w:bookmarkStart w:id="543" w:name="_Toc3095"/>
      <w:bookmarkStart w:id="544" w:name="_Toc9499"/>
      <w:bookmarkStart w:id="545" w:name="_Toc24703"/>
      <w:bookmarkStart w:id="546" w:name="_Toc6576"/>
      <w:r>
        <w:rPr>
          <w:rFonts w:hint="eastAsia" w:ascii="宋体" w:hAnsi="宋体" w:eastAsia="宋体" w:cs="宋体"/>
          <w:b/>
          <w:bCs/>
          <w:color w:val="auto"/>
          <w:kern w:val="2"/>
          <w:sz w:val="24"/>
          <w:szCs w:val="24"/>
          <w:highlight w:val="none"/>
          <w:u w:val="none"/>
          <w:lang w:val="en-US" w:eastAsia="zh-CN" w:bidi="ar-SA"/>
        </w:rPr>
        <w:t>15.投标文件的</w:t>
      </w:r>
      <w:bookmarkEnd w:id="533"/>
      <w:bookmarkEnd w:id="534"/>
      <w:bookmarkEnd w:id="535"/>
      <w:bookmarkEnd w:id="536"/>
      <w:bookmarkEnd w:id="537"/>
      <w:bookmarkEnd w:id="538"/>
      <w:bookmarkEnd w:id="539"/>
      <w:r>
        <w:rPr>
          <w:rFonts w:hint="eastAsia" w:hAnsi="宋体" w:cs="宋体"/>
          <w:b/>
          <w:bCs/>
          <w:color w:val="auto"/>
          <w:kern w:val="2"/>
          <w:sz w:val="24"/>
          <w:szCs w:val="24"/>
          <w:highlight w:val="none"/>
          <w:u w:val="none"/>
          <w:lang w:val="en-US" w:eastAsia="zh-CN" w:bidi="ar-SA"/>
        </w:rPr>
        <w:t>递交</w:t>
      </w:r>
      <w:bookmarkEnd w:id="540"/>
      <w:bookmarkEnd w:id="541"/>
      <w:r>
        <w:rPr>
          <w:rFonts w:hint="eastAsia" w:ascii="宋体" w:hAnsi="宋体" w:eastAsia="宋体" w:cs="宋体"/>
          <w:b/>
          <w:bCs/>
          <w:color w:val="auto"/>
          <w:kern w:val="2"/>
          <w:sz w:val="24"/>
          <w:szCs w:val="24"/>
          <w:highlight w:val="none"/>
          <w:u w:val="single"/>
          <w:lang w:val="en-US" w:eastAsia="zh-CN" w:bidi="ar-SA"/>
        </w:rPr>
        <w:t>（</w:t>
      </w:r>
      <w:r>
        <w:rPr>
          <w:rFonts w:hint="eastAsia" w:hAnsi="宋体" w:cs="宋体"/>
          <w:b/>
          <w:bCs/>
          <w:color w:val="auto"/>
          <w:sz w:val="24"/>
          <w:szCs w:val="24"/>
          <w:highlight w:val="none"/>
          <w:u w:val="single"/>
          <w:lang w:val="en-US" w:eastAsia="zh-CN"/>
        </w:rPr>
        <w:t>所有</w:t>
      </w:r>
      <w:r>
        <w:rPr>
          <w:rFonts w:hint="eastAsia" w:ascii="宋体" w:hAnsi="宋体" w:eastAsia="宋体" w:cs="宋体"/>
          <w:b/>
          <w:bCs/>
          <w:color w:val="auto"/>
          <w:kern w:val="2"/>
          <w:sz w:val="24"/>
          <w:szCs w:val="24"/>
          <w:highlight w:val="none"/>
          <w:u w:val="single"/>
          <w:lang w:val="en-US" w:eastAsia="zh-CN" w:bidi="ar-SA"/>
        </w:rPr>
        <w:t>供应商在招标结束后3天内邮寄投标文件）</w:t>
      </w:r>
      <w:bookmarkEnd w:id="542"/>
      <w:bookmarkEnd w:id="543"/>
      <w:bookmarkEnd w:id="544"/>
      <w:bookmarkEnd w:id="545"/>
      <w:bookmarkEnd w:id="546"/>
    </w:p>
    <w:p>
      <w:pPr>
        <w:keepNext w:val="0"/>
        <w:keepLines w:val="0"/>
        <w:pageBreakBefore w:val="0"/>
        <w:widowControl w:val="0"/>
        <w:kinsoku/>
        <w:wordWrap/>
        <w:overflowPunct/>
        <w:topLinePunct w:val="0"/>
        <w:autoSpaceDE/>
        <w:autoSpaceDN/>
        <w:bidi w:val="0"/>
        <w:adjustRightInd/>
        <w:snapToGrid/>
        <w:spacing w:line="420" w:lineRule="exact"/>
        <w:ind w:left="0" w:firstLine="0" w:firstLineChars="0"/>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15.1为方便评审及进行资格审查，投标单位应完整地按招标文件提供的投标文件格式及要求编写投标文件，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pPr>
        <w:keepNext w:val="0"/>
        <w:keepLines w:val="0"/>
        <w:pageBreakBefore w:val="0"/>
        <w:widowControl w:val="0"/>
        <w:kinsoku/>
        <w:wordWrap/>
        <w:overflowPunct/>
        <w:topLinePunct w:val="0"/>
        <w:bidi w:val="0"/>
        <w:snapToGrid/>
        <w:spacing w:line="420" w:lineRule="exact"/>
        <w:ind w:left="0" w:firstLine="0" w:firstLineChars="0"/>
        <w:textAlignment w:val="auto"/>
        <w:rPr>
          <w:rFonts w:hint="eastAsia" w:ascii="宋体" w:hAnsi="宋体" w:eastAsia="宋体" w:cs="宋体"/>
          <w:color w:val="auto"/>
          <w:kern w:val="2"/>
          <w:sz w:val="24"/>
          <w:szCs w:val="24"/>
          <w:highlight w:val="none"/>
          <w:u w:val="none"/>
          <w:lang w:val="en-US" w:eastAsia="zh-CN" w:bidi="ar-SA"/>
        </w:rPr>
      </w:pPr>
      <w:bookmarkStart w:id="547" w:name="_Toc28106"/>
      <w:r>
        <w:rPr>
          <w:rFonts w:hint="eastAsia" w:ascii="宋体" w:hAnsi="宋体" w:eastAsia="宋体" w:cs="宋体"/>
          <w:color w:val="auto"/>
          <w:kern w:val="2"/>
          <w:sz w:val="24"/>
          <w:szCs w:val="24"/>
          <w:highlight w:val="none"/>
          <w:u w:val="none"/>
          <w:lang w:val="en-US" w:eastAsia="zh-CN" w:bidi="ar-SA"/>
        </w:rPr>
        <w:t xml:space="preserve">15.2 </w:t>
      </w:r>
      <w:bookmarkEnd w:id="547"/>
      <w:r>
        <w:rPr>
          <w:rFonts w:hint="eastAsia" w:ascii="宋体" w:hAnsi="宋体" w:eastAsia="宋体" w:cs="宋体"/>
          <w:color w:val="auto"/>
          <w:kern w:val="2"/>
          <w:sz w:val="24"/>
          <w:szCs w:val="24"/>
          <w:highlight w:val="none"/>
          <w:u w:val="none"/>
          <w:lang w:val="en-US" w:eastAsia="zh-CN" w:bidi="ar-SA"/>
        </w:rPr>
        <w:t>供应商因自身原因导致电子投标文件无法导入电子评标系统的，该响应文件视为无效文件。</w:t>
      </w:r>
    </w:p>
    <w:p>
      <w:pPr>
        <w:pStyle w:val="4"/>
        <w:keepNext w:val="0"/>
        <w:keepLines w:val="0"/>
        <w:pageBreakBefore w:val="0"/>
        <w:widowControl w:val="0"/>
        <w:numPr>
          <w:ilvl w:val="0"/>
          <w:numId w:val="0"/>
        </w:numPr>
        <w:kinsoku/>
        <w:wordWrap/>
        <w:overflowPunct/>
        <w:topLinePunct w:val="0"/>
        <w:bidi w:val="0"/>
        <w:snapToGrid/>
        <w:spacing w:line="420" w:lineRule="exact"/>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15.3 电子投标文件具有法律效力,与其他形式的响应文件在内容和格式上等同，若投标文件与招标文件要求不一致，其内容影响成交结果时，责任由供应商自行承担。</w:t>
      </w:r>
    </w:p>
    <w:p>
      <w:pPr>
        <w:pageBreakBefore w:val="0"/>
        <w:widowControl w:val="0"/>
        <w:numPr>
          <w:ilvl w:val="0"/>
          <w:numId w:val="0"/>
        </w:numPr>
        <w:kinsoku/>
        <w:wordWrap/>
        <w:overflowPunct/>
        <w:topLinePunct w:val="0"/>
        <w:bidi w:val="0"/>
        <w:spacing w:before="0" w:after="0" w:line="360" w:lineRule="exact"/>
        <w:textAlignment w:val="auto"/>
        <w:outlineLvl w:val="9"/>
        <w:rPr>
          <w:rFonts w:hint="eastAsia" w:ascii="宋体" w:hAnsi="宋体" w:eastAsia="宋体" w:cs="宋体"/>
          <w:color w:val="auto"/>
          <w:kern w:val="2"/>
          <w:sz w:val="24"/>
          <w:szCs w:val="24"/>
          <w:highlight w:val="none"/>
          <w:u w:val="none"/>
          <w:lang w:val="en-US" w:eastAsia="zh-CN" w:bidi="ar-SA"/>
        </w:rPr>
      </w:pPr>
      <w:bookmarkStart w:id="548" w:name="_Toc15282"/>
      <w:bookmarkStart w:id="549" w:name="_Toc27812"/>
      <w:bookmarkStart w:id="550" w:name="_Toc28578"/>
      <w:bookmarkStart w:id="551" w:name="_Toc7506"/>
      <w:bookmarkStart w:id="552" w:name="_Toc9344"/>
      <w:bookmarkStart w:id="553" w:name="_Toc27205"/>
      <w:bookmarkStart w:id="554" w:name="_Toc6497"/>
      <w:bookmarkStart w:id="555" w:name="_Toc5284"/>
      <w:bookmarkStart w:id="556" w:name="_Toc20806"/>
      <w:r>
        <w:rPr>
          <w:rFonts w:hint="eastAsia" w:ascii="宋体" w:hAnsi="宋体" w:eastAsia="宋体" w:cs="宋体"/>
          <w:color w:val="auto"/>
          <w:kern w:val="2"/>
          <w:sz w:val="24"/>
          <w:szCs w:val="24"/>
          <w:highlight w:val="none"/>
          <w:u w:val="none"/>
          <w:lang w:val="en-US" w:eastAsia="zh-CN" w:bidi="ar-SA"/>
        </w:rPr>
        <w:t xml:space="preserve">15.4 </w:t>
      </w:r>
      <w:r>
        <w:rPr>
          <w:rFonts w:hint="eastAsia" w:hAnsi="宋体" w:cs="宋体"/>
          <w:b w:val="0"/>
          <w:bCs w:val="0"/>
          <w:color w:val="auto"/>
          <w:sz w:val="24"/>
          <w:szCs w:val="24"/>
          <w:highlight w:val="none"/>
          <w:u w:val="single"/>
          <w:lang w:val="en-US" w:eastAsia="zh-CN"/>
        </w:rPr>
        <w:t>所有</w:t>
      </w:r>
      <w:r>
        <w:rPr>
          <w:rFonts w:hint="eastAsia" w:ascii="宋体" w:hAnsi="宋体" w:eastAsia="宋体" w:cs="宋体"/>
          <w:b w:val="0"/>
          <w:bCs w:val="0"/>
          <w:color w:val="auto"/>
          <w:kern w:val="2"/>
          <w:sz w:val="24"/>
          <w:szCs w:val="24"/>
          <w:highlight w:val="none"/>
          <w:u w:val="single"/>
          <w:lang w:val="en-US" w:eastAsia="zh-CN" w:bidi="ar-SA"/>
        </w:rPr>
        <w:t>供应</w:t>
      </w:r>
      <w:r>
        <w:rPr>
          <w:rFonts w:hint="eastAsia" w:ascii="宋体" w:hAnsi="宋体" w:eastAsia="宋体" w:cs="宋体"/>
          <w:color w:val="auto"/>
          <w:kern w:val="2"/>
          <w:sz w:val="24"/>
          <w:szCs w:val="24"/>
          <w:highlight w:val="none"/>
          <w:u w:val="single"/>
          <w:lang w:val="en-US" w:eastAsia="zh-CN" w:bidi="ar-SA"/>
        </w:rPr>
        <w:t>商在招标结束后3天内邮寄投标文件</w:t>
      </w:r>
      <w:r>
        <w:rPr>
          <w:rFonts w:hint="eastAsia" w:ascii="宋体" w:hAnsi="宋体" w:cs="宋体"/>
          <w:color w:val="auto"/>
          <w:kern w:val="2"/>
          <w:sz w:val="24"/>
          <w:szCs w:val="24"/>
          <w:highlight w:val="none"/>
          <w:u w:val="none"/>
          <w:lang w:val="en-US" w:eastAsia="zh-CN" w:bidi="ar-SA"/>
        </w:rPr>
        <w:t>：</w:t>
      </w:r>
      <w:r>
        <w:rPr>
          <w:rFonts w:hint="eastAsia" w:ascii="宋体" w:hAnsi="宋体" w:eastAsia="宋体" w:cs="宋体"/>
          <w:color w:val="auto"/>
          <w:kern w:val="2"/>
          <w:sz w:val="24"/>
          <w:szCs w:val="24"/>
          <w:highlight w:val="none"/>
          <w:u w:val="none"/>
          <w:lang w:val="en-US" w:eastAsia="zh-CN" w:bidi="ar-SA"/>
        </w:rPr>
        <w:t>投标文件的正本需打印或用不褪色墨水书写，并由供应商的法定代表人按招标文件规定在投标文件上签字或盖章并加盖单位公章。如对投标文件进行了修改，则应由供应商的法定代表人在每一修改处签字。投标文件的副本可采用正本的复印件。</w:t>
      </w:r>
    </w:p>
    <w:p>
      <w:pPr>
        <w:pStyle w:val="7"/>
        <w:keepNext w:val="0"/>
        <w:keepLines w:val="0"/>
        <w:pageBreakBefore w:val="0"/>
        <w:widowControl w:val="0"/>
        <w:numPr>
          <w:ilvl w:val="0"/>
          <w:numId w:val="0"/>
        </w:numPr>
        <w:kinsoku/>
        <w:wordWrap/>
        <w:overflowPunct/>
        <w:topLinePunct w:val="0"/>
        <w:bidi w:val="0"/>
        <w:snapToGrid/>
        <w:spacing w:before="0" w:after="0" w:line="420" w:lineRule="exact"/>
        <w:ind w:leftChars="0"/>
        <w:textAlignment w:val="auto"/>
        <w:outlineLvl w:val="1"/>
        <w:rPr>
          <w:rFonts w:hint="eastAsia" w:ascii="宋体" w:hAnsi="宋体" w:eastAsia="宋体" w:cs="宋体"/>
          <w:b/>
          <w:bCs/>
          <w:color w:val="auto"/>
          <w:kern w:val="2"/>
          <w:sz w:val="24"/>
          <w:szCs w:val="24"/>
          <w:highlight w:val="none"/>
          <w:u w:val="none"/>
          <w:lang w:val="en-US" w:eastAsia="zh-CN" w:bidi="ar-SA"/>
        </w:rPr>
      </w:pPr>
      <w:bookmarkStart w:id="557" w:name="_Toc9830"/>
      <w:bookmarkStart w:id="558" w:name="_Toc11846"/>
      <w:bookmarkStart w:id="559" w:name="_Toc2070"/>
      <w:bookmarkStart w:id="560" w:name="_Toc6331"/>
      <w:bookmarkStart w:id="561" w:name="_Toc25084"/>
      <w:r>
        <w:rPr>
          <w:rFonts w:hint="eastAsia" w:ascii="宋体" w:hAnsi="宋体" w:eastAsia="宋体" w:cs="宋体"/>
          <w:b/>
          <w:bCs/>
          <w:color w:val="auto"/>
          <w:kern w:val="2"/>
          <w:sz w:val="24"/>
          <w:szCs w:val="24"/>
          <w:highlight w:val="none"/>
          <w:u w:val="none"/>
          <w:lang w:val="en-US" w:eastAsia="zh-CN" w:bidi="ar-SA"/>
        </w:rPr>
        <w:t>16.投标截止</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spacing w:line="240" w:lineRule="atLeas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供应商应在供应商须知资料表中规定的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上传到</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公告中规定的地点。</w:t>
      </w:r>
      <w:r>
        <w:rPr>
          <w:rFonts w:hint="eastAsia" w:ascii="宋体" w:hAnsi="宋体" w:eastAsia="宋体" w:cs="宋体"/>
          <w:b/>
          <w:bCs/>
          <w:color w:val="auto"/>
          <w:sz w:val="24"/>
          <w:highlight w:val="none"/>
          <w:lang w:eastAsia="zh-CN"/>
        </w:rPr>
        <w:t>解密时间</w:t>
      </w:r>
      <w:r>
        <w:rPr>
          <w:rFonts w:hint="eastAsia" w:ascii="宋体" w:hAnsi="宋体" w:eastAsia="宋体" w:cs="宋体"/>
          <w:b/>
          <w:bCs/>
          <w:color w:val="auto"/>
          <w:sz w:val="24"/>
          <w:highlight w:val="none"/>
          <w:lang w:val="en-US" w:eastAsia="zh-CN"/>
        </w:rPr>
        <w:t>30分钟，逾期未解密的视为投标无效。</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采购人和采购代理机构有权按本须知的规定，延迟</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截止时间。在此情况下，采购人、采购代理机构和供应商受</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截止时间制约的所有权利和义务均应延长至新的截止时间。</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采购人和采购代理机构将拒绝接收在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562" w:name="_Toc10568"/>
      <w:bookmarkStart w:id="563" w:name="_Toc16085"/>
      <w:bookmarkStart w:id="564" w:name="_Toc20176"/>
      <w:bookmarkStart w:id="565" w:name="_Toc2666"/>
      <w:bookmarkStart w:id="566" w:name="_Toc3194"/>
      <w:bookmarkStart w:id="567" w:name="_Toc4342"/>
      <w:bookmarkStart w:id="568" w:name="_Toc29733"/>
      <w:bookmarkStart w:id="569" w:name="_Toc17662"/>
      <w:bookmarkStart w:id="570" w:name="_Toc24339"/>
      <w:bookmarkStart w:id="571" w:name="_Toc27841"/>
      <w:bookmarkStart w:id="572" w:name="_Toc8536"/>
      <w:bookmarkStart w:id="573" w:name="_Toc32019"/>
      <w:bookmarkStart w:id="574" w:name="_Toc31990"/>
      <w:bookmarkStart w:id="575" w:name="_Toc9352"/>
      <w:r>
        <w:rPr>
          <w:rFonts w:hint="eastAsia" w:hAnsi="宋体" w:cs="宋体"/>
          <w:b/>
          <w:bCs/>
          <w:color w:val="auto"/>
          <w:sz w:val="24"/>
          <w:szCs w:val="24"/>
          <w:highlight w:val="none"/>
          <w:u w:val="none"/>
          <w:lang w:val="en-US" w:eastAsia="zh-CN"/>
        </w:rPr>
        <w:t>17.</w:t>
      </w:r>
      <w:r>
        <w:rPr>
          <w:rFonts w:hint="eastAsia" w:ascii="宋体" w:hAnsi="宋体" w:eastAsia="宋体" w:cs="宋体"/>
          <w:b/>
          <w:bCs/>
          <w:color w:val="auto"/>
          <w:sz w:val="24"/>
          <w:szCs w:val="24"/>
          <w:highlight w:val="none"/>
          <w:u w:val="none"/>
          <w:lang w:eastAsia="zh-CN"/>
        </w:rPr>
        <w:t>投标文件</w:t>
      </w:r>
      <w:r>
        <w:rPr>
          <w:rFonts w:hint="eastAsia" w:ascii="宋体" w:hAnsi="宋体" w:eastAsia="宋体" w:cs="宋体"/>
          <w:b/>
          <w:bCs/>
          <w:color w:val="auto"/>
          <w:sz w:val="24"/>
          <w:szCs w:val="24"/>
          <w:highlight w:val="none"/>
          <w:u w:val="none"/>
        </w:rPr>
        <w:t>的接收、修改与撤回</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的，采购人和采购代理机构将拒绝接收。</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以后，如果供应商要进行修改或撤回</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，供应商对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的修改或撤回通知应按本须知规定编制、标记。采购人和采购代理机构将予以接收，并视为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的组成部分。</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截止期之后，采购人和采购代理机构不接受供应商主动对其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w:t>
      </w:r>
    </w:p>
    <w:p>
      <w:pPr>
        <w:pageBreakBefore w:val="0"/>
        <w:shd w:val="clear"/>
        <w:kinsoku/>
        <w:wordWrap/>
        <w:overflowPunct/>
        <w:topLinePunct w:val="0"/>
        <w:bidi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采购人和采购代理机构对所接收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概不退回。</w:t>
      </w:r>
    </w:p>
    <w:p>
      <w:pPr>
        <w:pageBreakBefore w:val="0"/>
        <w:widowControl w:val="0"/>
        <w:kinsoku/>
        <w:wordWrap/>
        <w:overflowPunct/>
        <w:topLinePunct w:val="0"/>
        <w:bidi w:val="0"/>
        <w:spacing w:before="0" w:line="360" w:lineRule="exact"/>
        <w:ind w:left="0" w:leftChars="0" w:hanging="540"/>
        <w:textAlignment w:val="auto"/>
        <w:outlineLvl w:val="9"/>
        <w:rPr>
          <w:rFonts w:hint="eastAsia" w:ascii="宋体" w:hAnsi="宋体" w:eastAsia="宋体" w:cs="宋体"/>
          <w:color w:val="auto"/>
          <w:sz w:val="24"/>
          <w:szCs w:val="24"/>
          <w:highlight w:val="none"/>
        </w:rPr>
      </w:pPr>
      <w:bookmarkStart w:id="576" w:name="_Toc7470"/>
      <w:bookmarkStart w:id="577" w:name="_Toc216582809"/>
      <w:bookmarkStart w:id="578" w:name="_Toc515647778"/>
      <w:bookmarkStart w:id="579" w:name="_Toc12436"/>
      <w:bookmarkStart w:id="580" w:name="_Toc28398"/>
      <w:bookmarkStart w:id="581" w:name="_Toc520356163"/>
    </w:p>
    <w:p>
      <w:pPr>
        <w:pStyle w:val="3"/>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582" w:name="_Toc12049"/>
      <w:bookmarkStart w:id="583" w:name="_Toc1441"/>
      <w:r>
        <w:rPr>
          <w:rFonts w:hint="eastAsia" w:ascii="宋体" w:hAnsi="宋体" w:eastAsia="宋体" w:cs="宋体"/>
          <w:color w:val="auto"/>
          <w:sz w:val="24"/>
          <w:szCs w:val="24"/>
          <w:highlight w:val="none"/>
        </w:rPr>
        <w:t>五   开标及评标</w:t>
      </w:r>
      <w:bookmarkEnd w:id="576"/>
      <w:bookmarkEnd w:id="577"/>
      <w:bookmarkEnd w:id="578"/>
      <w:bookmarkEnd w:id="579"/>
      <w:bookmarkEnd w:id="580"/>
      <w:bookmarkEnd w:id="581"/>
      <w:bookmarkEnd w:id="582"/>
      <w:bookmarkEnd w:id="583"/>
    </w:p>
    <w:p>
      <w:pPr>
        <w:pageBreakBefore w:val="0"/>
        <w:kinsoku/>
        <w:wordWrap/>
        <w:overflowPunct/>
        <w:topLinePunct w:val="0"/>
        <w:bidi w:val="0"/>
        <w:spacing w:line="360" w:lineRule="exact"/>
        <w:rPr>
          <w:rFonts w:hint="eastAsia" w:ascii="宋体" w:hAnsi="宋体" w:eastAsia="宋体" w:cs="宋体"/>
          <w:color w:val="auto"/>
          <w:sz w:val="24"/>
          <w:szCs w:val="24"/>
          <w:highlight w:val="none"/>
        </w:rPr>
      </w:pP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584" w:name="_Toc11726"/>
      <w:bookmarkStart w:id="585" w:name="_Toc10643"/>
      <w:bookmarkStart w:id="586" w:name="_Toc28298"/>
      <w:bookmarkStart w:id="587" w:name="_Toc11144"/>
      <w:bookmarkStart w:id="588" w:name="_Toc23987"/>
      <w:bookmarkStart w:id="589" w:name="_Toc23772"/>
      <w:bookmarkStart w:id="590" w:name="_Toc4771"/>
      <w:bookmarkStart w:id="591" w:name="_Toc9474"/>
      <w:bookmarkStart w:id="592" w:name="_Toc28057"/>
      <w:bookmarkStart w:id="593" w:name="_Toc4385"/>
      <w:bookmarkStart w:id="594" w:name="_Toc7186"/>
      <w:bookmarkStart w:id="595" w:name="_Toc24922"/>
      <w:bookmarkStart w:id="596" w:name="_Toc13022"/>
      <w:bookmarkStart w:id="597" w:name="_Toc2886"/>
      <w:bookmarkStart w:id="598" w:name="_Toc21418"/>
      <w:bookmarkStart w:id="599" w:name="_Toc17546"/>
      <w:bookmarkStart w:id="600" w:name="_Toc1738"/>
      <w:bookmarkStart w:id="601" w:name="_Toc4378"/>
      <w:bookmarkStart w:id="602" w:name="_Toc9432"/>
      <w:bookmarkStart w:id="603" w:name="_Toc1258"/>
      <w:bookmarkStart w:id="604" w:name="_Toc17685"/>
      <w:bookmarkStart w:id="605" w:name="_Toc520356164"/>
      <w:bookmarkStart w:id="606" w:name="_Toc4423"/>
      <w:bookmarkStart w:id="607" w:name="_Toc515647779"/>
      <w:bookmarkStart w:id="608" w:name="_Toc63"/>
      <w:bookmarkStart w:id="609" w:name="_Toc14842"/>
      <w:bookmarkStart w:id="610" w:name="_Toc32409"/>
      <w:bookmarkStart w:id="611" w:name="_Toc25345"/>
      <w:bookmarkStart w:id="612" w:name="_Toc31572"/>
      <w:bookmarkStart w:id="613" w:name="_Toc10415"/>
      <w:bookmarkStart w:id="614" w:name="_Toc19806"/>
      <w:bookmarkStart w:id="615" w:name="_Toc520356165"/>
      <w:bookmarkStart w:id="616" w:name="_Toc515647780"/>
      <w:bookmarkStart w:id="617" w:name="_Toc18233"/>
      <w:bookmarkStart w:id="618" w:name="_Toc21372"/>
      <w:bookmarkStart w:id="619" w:name="_Toc22792"/>
      <w:bookmarkStart w:id="620" w:name="_Toc19296"/>
      <w:bookmarkStart w:id="621" w:name="_Toc18228"/>
      <w:bookmarkStart w:id="622" w:name="_Toc10746"/>
      <w:bookmarkStart w:id="623" w:name="_Toc16864"/>
      <w:bookmarkStart w:id="624" w:name="_Toc4063"/>
      <w:bookmarkStart w:id="625" w:name="_Toc10550"/>
      <w:bookmarkStart w:id="626" w:name="_Toc21667"/>
      <w:bookmarkStart w:id="627" w:name="_Toc22770"/>
      <w:bookmarkStart w:id="628" w:name="_Toc3080"/>
      <w:bookmarkStart w:id="629" w:name="_Toc5052"/>
      <w:bookmarkStart w:id="630" w:name="_Toc2316"/>
      <w:bookmarkStart w:id="631" w:name="_Toc28586"/>
      <w:bookmarkStart w:id="632" w:name="_Toc26266"/>
      <w:r>
        <w:rPr>
          <w:rFonts w:hint="eastAsia" w:hAnsi="宋体" w:cs="宋体"/>
          <w:b/>
          <w:bCs/>
          <w:color w:val="auto"/>
          <w:sz w:val="24"/>
          <w:szCs w:val="24"/>
          <w:highlight w:val="none"/>
          <w:u w:val="none"/>
          <w:lang w:val="en-US" w:eastAsia="zh-CN"/>
        </w:rPr>
        <w:t>18.</w:t>
      </w:r>
      <w:r>
        <w:rPr>
          <w:rFonts w:hint="eastAsia" w:ascii="宋体" w:hAnsi="宋体" w:eastAsia="宋体" w:cs="宋体"/>
          <w:b/>
          <w:bCs/>
          <w:color w:val="auto"/>
          <w:sz w:val="24"/>
          <w:szCs w:val="24"/>
          <w:highlight w:val="none"/>
          <w:u w:val="none"/>
        </w:rPr>
        <w:t>开标</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bookmarkEnd w:id="615"/>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633" w:name="_Toc24046"/>
      <w:bookmarkStart w:id="634" w:name="_Toc13596"/>
      <w:bookmarkStart w:id="635" w:name="_Toc1687"/>
      <w:bookmarkStart w:id="636" w:name="_Toc8996"/>
      <w:bookmarkStart w:id="637" w:name="_Toc11617"/>
      <w:bookmarkStart w:id="638" w:name="_Toc23873"/>
      <w:bookmarkStart w:id="639" w:name="_Toc24244"/>
      <w:r>
        <w:rPr>
          <w:rFonts w:hint="eastAsia" w:ascii="宋体" w:hAnsi="宋体" w:eastAsia="宋体" w:cs="宋体"/>
          <w:color w:val="auto"/>
          <w:sz w:val="24"/>
          <w:highlight w:val="none"/>
          <w:lang w:val="en-US" w:eastAsia="zh-CN"/>
        </w:rPr>
        <w:t>18.1</w:t>
      </w:r>
      <w:r>
        <w:rPr>
          <w:rFonts w:hint="eastAsia" w:ascii="宋体" w:hAnsi="宋体" w:eastAsia="宋体" w:cs="宋体"/>
          <w:color w:val="auto"/>
          <w:sz w:val="24"/>
          <w:highlight w:val="none"/>
          <w:lang w:eastAsia="zh-CN"/>
        </w:rPr>
        <w:t>供应商按照须知资料表中规定的开标时间和地点，在规定时间内上传投标文件。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18.2</w:t>
      </w:r>
      <w:r>
        <w:rPr>
          <w:rFonts w:hint="eastAsia" w:ascii="宋体" w:hAnsi="宋体" w:eastAsia="宋体" w:cs="宋体"/>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 xml:space="preserve">，将被认定为无效投标。请供应商提前调试好CA锁，确定在操作时能正常使用。  </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18.3</w:t>
      </w:r>
      <w:r>
        <w:rPr>
          <w:rFonts w:hint="eastAsia" w:ascii="宋体" w:hAnsi="宋体" w:eastAsia="宋体" w:cs="宋体"/>
          <w:color w:val="auto"/>
          <w:sz w:val="24"/>
          <w:highlight w:val="none"/>
          <w:lang w:eastAsia="zh-CN"/>
        </w:rPr>
        <w:t>在开标记录时，代理机构开启签字时段，须供应商使用CA锁在政采云平台进行签字确认报价。</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18.4</w:t>
      </w:r>
      <w:r>
        <w:rPr>
          <w:rFonts w:hint="eastAsia" w:ascii="宋体" w:hAnsi="宋体" w:eastAsia="宋体" w:cs="宋体"/>
          <w:color w:val="auto"/>
          <w:sz w:val="24"/>
          <w:highlight w:val="none"/>
          <w:lang w:eastAsia="zh-CN"/>
        </w:rPr>
        <w:t>采购人登录政采云平台对供应商的资格证明材料进行审查。</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lang w:eastAsia="zh-CN"/>
        </w:rPr>
      </w:pPr>
      <w:bookmarkStart w:id="640" w:name="_Toc10614"/>
      <w:bookmarkStart w:id="641" w:name="_Toc21654"/>
      <w:bookmarkStart w:id="642" w:name="_Toc19399"/>
      <w:bookmarkStart w:id="643" w:name="_Toc2293"/>
      <w:bookmarkStart w:id="644" w:name="_Toc30902"/>
      <w:bookmarkStart w:id="645" w:name="_Toc30996"/>
      <w:bookmarkStart w:id="646" w:name="_Toc1615"/>
      <w:r>
        <w:rPr>
          <w:rFonts w:hint="eastAsia" w:hAnsi="宋体" w:cs="宋体"/>
          <w:b/>
          <w:bCs/>
          <w:color w:val="auto"/>
          <w:sz w:val="24"/>
          <w:szCs w:val="24"/>
          <w:highlight w:val="none"/>
          <w:u w:val="none"/>
          <w:lang w:val="en-US" w:eastAsia="zh-CN"/>
        </w:rPr>
        <w:t>19.</w:t>
      </w:r>
      <w:r>
        <w:rPr>
          <w:rFonts w:hint="eastAsia" w:ascii="宋体" w:hAnsi="宋体" w:eastAsia="宋体" w:cs="宋体"/>
          <w:b/>
          <w:bCs/>
          <w:color w:val="auto"/>
          <w:sz w:val="24"/>
          <w:szCs w:val="24"/>
          <w:highlight w:val="none"/>
          <w:u w:val="none"/>
          <w:lang w:eastAsia="zh-CN"/>
        </w:rPr>
        <w:t>资格审查及组建评标委员会</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eastAsia="zh-CN"/>
        </w:rPr>
        <w:t xml:space="preserve"> 采购人或采购代理机构依据法律法规和招标文件中规定的内容，对供应商及其服务的资格进行审查，本项目审查内容如下：</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18" w:leftChars="342" w:firstLine="0" w:firstLineChars="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i w:val="0"/>
          <w:caps w:val="0"/>
          <w:color w:val="auto"/>
          <w:spacing w:val="0"/>
          <w:w w:val="100"/>
          <w:sz w:val="24"/>
          <w:szCs w:val="24"/>
          <w:highlight w:val="none"/>
        </w:rPr>
        <w:t>本项目</w:t>
      </w:r>
      <w:r>
        <w:rPr>
          <w:rFonts w:hint="eastAsia" w:ascii="宋体" w:hAnsi="宋体" w:eastAsia="宋体" w:cs="宋体"/>
          <w:b/>
          <w:bCs/>
          <w:i w:val="0"/>
          <w:caps w:val="0"/>
          <w:color w:val="auto"/>
          <w:spacing w:val="0"/>
          <w:w w:val="100"/>
          <w:sz w:val="24"/>
          <w:szCs w:val="24"/>
          <w:highlight w:val="none"/>
          <w:lang w:val="en-US" w:eastAsia="zh-CN"/>
        </w:rPr>
        <w:t>资格审查资料须附在投标文件中</w:t>
      </w:r>
      <w:r>
        <w:rPr>
          <w:rFonts w:hint="eastAsia" w:ascii="宋体" w:hAnsi="宋体" w:eastAsia="宋体" w:cs="宋体"/>
          <w:b/>
          <w:bCs/>
          <w:i w:val="0"/>
          <w:caps w:val="0"/>
          <w:color w:val="auto"/>
          <w:spacing w:val="0"/>
          <w:w w:val="100"/>
          <w:sz w:val="24"/>
          <w:szCs w:val="24"/>
          <w:highlight w:val="none"/>
        </w:rPr>
        <w:t>：</w:t>
      </w:r>
    </w:p>
    <w:p>
      <w:pPr>
        <w:keepNext w:val="0"/>
        <w:keepLines w:val="0"/>
        <w:pageBreakBefore w:val="0"/>
        <w:widowControl/>
        <w:numPr>
          <w:ilvl w:val="0"/>
          <w:numId w:val="6"/>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color w:val="auto"/>
          <w:sz w:val="24"/>
          <w:szCs w:val="24"/>
          <w:highlight w:val="none"/>
          <w:lang w:val="en-US" w:eastAsia="zh-CN"/>
        </w:rPr>
        <w:t>具有有效的营业执照；</w:t>
      </w:r>
    </w:p>
    <w:p>
      <w:pPr>
        <w:pStyle w:val="21"/>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（2）【标项1】供应商须具备建设行政主管部门核发的有效期内电力工程施工总承包叁级（含）以上资质和具备承装（修、试）电力设施许可证（承装类、承修类、承试类四级（含）以上许可）；</w:t>
      </w:r>
    </w:p>
    <w:p>
      <w:pPr>
        <w:pStyle w:val="21"/>
        <w:rPr>
          <w:rFonts w:hint="eastAsia"/>
          <w:highlight w:val="none"/>
          <w:lang w:val="en-US" w:eastAsia="zh-CN"/>
        </w:rPr>
      </w:pPr>
      <w:r>
        <w:rPr>
          <w:rFonts w:hint="eastAsia" w:ascii="宋体" w:hAnsi="宋体" w:cs="宋体"/>
          <w:b/>
          <w:bCs/>
          <w:i w:val="0"/>
          <w:caps w:val="0"/>
          <w:color w:val="auto"/>
          <w:spacing w:val="0"/>
          <w:w w:val="100"/>
          <w:sz w:val="24"/>
          <w:szCs w:val="24"/>
          <w:highlight w:val="none"/>
          <w:lang w:val="en-US" w:eastAsia="zh-CN"/>
        </w:rPr>
        <w:t>【标项3】所投设备为二类、三类医疗器械的，须提供《医疗器械生产许可证》或《医疗器械经营许可证》及《医疗器械注册证》；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（3）提供法定代表人资格证明(法定代表人投标需提供法定代表人身份证)</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4</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提供近两年内任意一年的财务审计报告（新成立</w:t>
      </w:r>
      <w:r>
        <w:rPr>
          <w:rFonts w:hint="eastAsia" w:ascii="宋体" w:hAnsi="宋体" w:eastAsia="宋体" w:cs="宋体"/>
          <w:b/>
          <w:bCs/>
          <w:color w:val="auto"/>
          <w:sz w:val="24"/>
          <w:szCs w:val="24"/>
          <w:highlight w:val="none"/>
          <w:lang w:val="en-US" w:eastAsia="zh-CN"/>
        </w:rPr>
        <w:t>未满一年</w:t>
      </w:r>
      <w:r>
        <w:rPr>
          <w:rFonts w:hint="eastAsia" w:ascii="宋体" w:hAnsi="宋体" w:cs="宋体"/>
          <w:b/>
          <w:bCs/>
          <w:i w:val="0"/>
          <w:caps w:val="0"/>
          <w:color w:val="auto"/>
          <w:spacing w:val="0"/>
          <w:w w:val="100"/>
          <w:sz w:val="24"/>
          <w:szCs w:val="24"/>
          <w:highlight w:val="none"/>
          <w:lang w:val="en-US" w:eastAsia="zh-CN"/>
        </w:rPr>
        <w:t>的新公司可提供近三个月内任意一个月的银行资信证明）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5</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提供</w:t>
      </w:r>
      <w:r>
        <w:rPr>
          <w:rFonts w:hint="eastAsia" w:ascii="宋体" w:hAnsi="宋体" w:eastAsia="宋体" w:cs="宋体"/>
          <w:b/>
          <w:bCs/>
          <w:i w:val="0"/>
          <w:caps w:val="0"/>
          <w:color w:val="auto"/>
          <w:spacing w:val="0"/>
          <w:w w:val="100"/>
          <w:sz w:val="24"/>
          <w:szCs w:val="24"/>
          <w:highlight w:val="none"/>
          <w:lang w:val="en-US" w:eastAsia="zh-CN"/>
        </w:rPr>
        <w:t>依法缴纳近六个月内任意一个月</w:t>
      </w:r>
      <w:r>
        <w:rPr>
          <w:rFonts w:hint="eastAsia" w:ascii="宋体" w:hAnsi="宋体" w:cs="宋体"/>
          <w:b/>
          <w:bCs/>
          <w:i w:val="0"/>
          <w:caps w:val="0"/>
          <w:color w:val="auto"/>
          <w:spacing w:val="0"/>
          <w:w w:val="100"/>
          <w:sz w:val="24"/>
          <w:szCs w:val="24"/>
          <w:highlight w:val="none"/>
          <w:lang w:val="en-US" w:eastAsia="zh-CN"/>
        </w:rPr>
        <w:t>社会保险证明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6</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提供依法缴纳近六个月内任意一个月税收证明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7</w:t>
      </w:r>
      <w:r>
        <w:rPr>
          <w:rFonts w:hint="eastAsia" w:ascii="宋体" w:hAnsi="宋体" w:eastAsia="宋体" w:cs="宋体"/>
          <w:b/>
          <w:bCs/>
          <w:i w:val="0"/>
          <w:caps w:val="0"/>
          <w:color w:val="auto"/>
          <w:spacing w:val="0"/>
          <w:w w:val="100"/>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w:t>
      </w:r>
      <w:r>
        <w:rPr>
          <w:rFonts w:hint="eastAsia" w:ascii="宋体" w:hAnsi="宋体" w:cs="宋体"/>
          <w:b/>
          <w:bCs/>
          <w:i w:val="0"/>
          <w:caps w:val="0"/>
          <w:color w:val="auto"/>
          <w:spacing w:val="0"/>
          <w:w w:val="100"/>
          <w:sz w:val="24"/>
          <w:szCs w:val="24"/>
          <w:highlight w:val="none"/>
          <w:lang w:val="en-US" w:eastAsia="zh-CN"/>
        </w:rPr>
        <w:t>将拒绝其参加本次招标活动</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以采购代理机构或采购人查询为准</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8</w:t>
      </w:r>
      <w:r>
        <w:rPr>
          <w:rFonts w:hint="eastAsia" w:ascii="宋体" w:hAnsi="宋体" w:eastAsia="宋体" w:cs="宋体"/>
          <w:b/>
          <w:bCs/>
          <w:i w:val="0"/>
          <w:caps w:val="0"/>
          <w:color w:val="auto"/>
          <w:spacing w:val="0"/>
          <w:w w:val="100"/>
          <w:sz w:val="24"/>
          <w:szCs w:val="24"/>
          <w:highlight w:val="none"/>
          <w:lang w:val="en-US" w:eastAsia="zh-CN"/>
        </w:rPr>
        <w:t>）参与政府采购活动前3年内未被列入失信、重大税收违法案件、财政部门禁止参加政府采购活动的承诺书；</w:t>
      </w:r>
    </w:p>
    <w:p>
      <w:pPr>
        <w:pStyle w:val="21"/>
        <w:pageBreakBefore w:val="0"/>
        <w:kinsoku/>
        <w:wordWrap/>
        <w:overflowPunct/>
        <w:topLinePunct w:val="0"/>
        <w:bidi w:val="0"/>
        <w:spacing w:line="360" w:lineRule="exact"/>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9</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eastAsia="宋体" w:cs="宋体"/>
          <w:b/>
          <w:bCs/>
          <w:i w:val="0"/>
          <w:caps w:val="0"/>
          <w:color w:val="auto"/>
          <w:spacing w:val="0"/>
          <w:w w:val="100"/>
          <w:kern w:val="2"/>
          <w:sz w:val="24"/>
          <w:szCs w:val="24"/>
          <w:highlight w:val="none"/>
          <w:lang w:val="en-US" w:eastAsia="zh-CN" w:bidi="ar-SA"/>
        </w:rPr>
        <w:t>缴纳投标保证金的有效凭证。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各供应商应注意以下事项：①本项目要求各投标供应商“</w:t>
      </w:r>
      <w:r>
        <w:rPr>
          <w:rFonts w:hint="eastAsia" w:ascii="宋体" w:hAnsi="宋体" w:eastAsia="宋体" w:cs="宋体"/>
          <w:b/>
          <w:bCs/>
          <w:i w:val="0"/>
          <w:caps w:val="0"/>
          <w:color w:val="auto"/>
          <w:spacing w:val="0"/>
          <w:w w:val="100"/>
          <w:sz w:val="24"/>
          <w:szCs w:val="24"/>
          <w:highlight w:val="none"/>
          <w:lang w:val="en-US" w:eastAsia="zh-CN"/>
        </w:rPr>
        <w:t>提供依法缴纳近六个月内任意一个月税收证明</w:t>
      </w:r>
      <w:r>
        <w:rPr>
          <w:rFonts w:hint="eastAsia" w:ascii="宋体" w:hAnsi="宋体" w:eastAsia="宋体" w:cs="宋体"/>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r>
        <w:rPr>
          <w:rFonts w:hint="eastAsia" w:ascii="宋体" w:hAnsi="宋体" w:eastAsia="宋体" w:cs="宋体"/>
          <w:b/>
          <w:bCs/>
          <w:i w:val="0"/>
          <w:caps w:val="0"/>
          <w:color w:val="auto"/>
          <w:spacing w:val="0"/>
          <w:w w:val="100"/>
          <w:sz w:val="24"/>
          <w:szCs w:val="24"/>
          <w:highlight w:val="none"/>
          <w:lang w:eastAsia="zh-CN"/>
        </w:rPr>
        <w:t>。</w:t>
      </w:r>
    </w:p>
    <w:p>
      <w:pPr>
        <w:pageBreakBefore w:val="0"/>
        <w:widowControl w:val="0"/>
        <w:kinsoku/>
        <w:wordWrap/>
        <w:overflowPunct/>
        <w:topLinePunct w:val="0"/>
        <w:bidi w:val="0"/>
        <w:spacing w:line="36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caps w:val="0"/>
          <w:color w:val="auto"/>
          <w:spacing w:val="0"/>
          <w:w w:val="100"/>
          <w:sz w:val="24"/>
          <w:szCs w:val="24"/>
          <w:highlight w:val="none"/>
        </w:rPr>
        <w:t>未通过资格审查的供应商不进入评标；通过资格审查的供应商少于不足三家的，不得评标。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采购人或采购代理机构将在开标前1个工作日至投标截止后1小时的期间内查询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存在不良信用记录的，其投标将被认定为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4"/>
        <w:pageBreakBefore w:val="0"/>
        <w:widowControl w:val="0"/>
        <w:kinsoku/>
        <w:wordWrap/>
        <w:overflowPunct/>
        <w:topLinePunct w:val="0"/>
        <w:bidi w:val="0"/>
        <w:spacing w:line="360" w:lineRule="exact"/>
        <w:ind w:left="849" w:leftChars="0" w:hanging="849" w:hangingChars="35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不良信用记录指：供应商在“信用中国”网站（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w:t>
      </w:r>
    </w:p>
    <w:p>
      <w:pPr>
        <w:pageBreakBefore w:val="0"/>
        <w:widowControl w:val="0"/>
        <w:kinsoku/>
        <w:wordWrap/>
        <w:overflowPunct/>
        <w:topLinePunct w:val="0"/>
        <w:bidi w:val="0"/>
        <w:spacing w:line="360" w:lineRule="exact"/>
        <w:ind w:left="958" w:leftChars="456"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4"/>
        <w:pageBreakBefore w:val="0"/>
        <w:widowControl w:val="0"/>
        <w:kinsoku/>
        <w:wordWrap/>
        <w:overflowPunct/>
        <w:topLinePunct w:val="0"/>
        <w:bidi w:val="0"/>
        <w:spacing w:line="360" w:lineRule="exact"/>
        <w:ind w:left="849" w:leftChars="0" w:hanging="849" w:hangingChars="35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查询及记录方式：采购人或采购代理机构经办人将查询网页打印、签字并存档备查。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不良信用记录以采购人或采购代理机构查询结果为准。</w:t>
      </w:r>
    </w:p>
    <w:p>
      <w:pPr>
        <w:pStyle w:val="4"/>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在本招标文件规定的查询时间之后，网站信息发生的任何变更均不再作为评标依据。</w:t>
      </w:r>
    </w:p>
    <w:p>
      <w:pPr>
        <w:pStyle w:val="4"/>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19.3  </w:t>
      </w:r>
      <w:bookmarkStart w:id="647" w:name="_Toc520356166"/>
      <w:r>
        <w:rPr>
          <w:rFonts w:hint="eastAsia" w:ascii="宋体" w:hAnsi="宋体" w:eastAsia="宋体" w:cs="宋体"/>
          <w:color w:val="auto"/>
          <w:sz w:val="24"/>
          <w:szCs w:val="24"/>
          <w:highlight w:val="none"/>
        </w:rPr>
        <w:t>按照《中华人民共和国政府采购法》、《中华人民共和国政府采购法实施条例》及本项目本级和上级财政部门的有关规定依法组建的评标委员会，负责评标工作。本项目</w:t>
      </w:r>
      <w:r>
        <w:rPr>
          <w:rFonts w:hint="eastAsia" w:ascii="宋体" w:hAnsi="宋体" w:cs="宋体"/>
          <w:color w:val="auto"/>
          <w:sz w:val="24"/>
          <w:szCs w:val="24"/>
          <w:highlight w:val="none"/>
          <w:lang w:val="en-US" w:eastAsia="zh-CN"/>
        </w:rPr>
        <w:t>依法组建5</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评标委员</w:t>
      </w:r>
      <w:r>
        <w:rPr>
          <w:rFonts w:hint="eastAsia" w:ascii="宋体" w:hAnsi="宋体" w:eastAsia="宋体" w:cs="宋体"/>
          <w:color w:val="auto"/>
          <w:sz w:val="24"/>
          <w:szCs w:val="24"/>
          <w:highlight w:val="none"/>
          <w:lang w:val="en-US" w:eastAsia="zh-CN"/>
        </w:rPr>
        <w:t>成员</w:t>
      </w:r>
      <w:r>
        <w:rPr>
          <w:rFonts w:hint="eastAsia" w:ascii="宋体" w:hAnsi="宋体" w:eastAsia="宋体" w:cs="宋体"/>
          <w:color w:val="auto"/>
          <w:sz w:val="24"/>
          <w:szCs w:val="24"/>
          <w:highlight w:val="none"/>
        </w:rPr>
        <w:t>会负责评标工作</w:t>
      </w:r>
      <w:r>
        <w:rPr>
          <w:rFonts w:hint="eastAsia" w:ascii="宋体" w:hAnsi="宋体" w:cs="宋体"/>
          <w:color w:val="auto"/>
          <w:sz w:val="24"/>
          <w:szCs w:val="24"/>
          <w:highlight w:val="none"/>
          <w:lang w:eastAsia="zh-CN"/>
        </w:rPr>
        <w:t>。</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648" w:name="_Toc827"/>
      <w:bookmarkStart w:id="649" w:name="_Toc515647781"/>
      <w:bookmarkStart w:id="650" w:name="_Toc13892"/>
      <w:bookmarkStart w:id="651" w:name="_Toc31596"/>
      <w:bookmarkStart w:id="652" w:name="_Toc4663"/>
      <w:bookmarkStart w:id="653" w:name="_Toc13448"/>
      <w:bookmarkStart w:id="654" w:name="_Toc14028"/>
      <w:bookmarkStart w:id="655" w:name="_Toc19094"/>
      <w:bookmarkStart w:id="656" w:name="_Toc3936"/>
      <w:bookmarkStart w:id="657" w:name="_Toc4062"/>
      <w:bookmarkStart w:id="658" w:name="_Toc28479"/>
      <w:bookmarkStart w:id="659" w:name="_Toc18911"/>
      <w:bookmarkStart w:id="660" w:name="_Toc19949"/>
      <w:bookmarkStart w:id="661" w:name="_Toc21808"/>
      <w:bookmarkStart w:id="662" w:name="_Toc7962"/>
      <w:bookmarkStart w:id="663" w:name="_Toc22105"/>
      <w:bookmarkStart w:id="664" w:name="_Toc22736"/>
      <w:bookmarkStart w:id="665" w:name="_Toc22021"/>
      <w:bookmarkStart w:id="666" w:name="_Toc10732"/>
      <w:bookmarkStart w:id="667" w:name="_Toc29500"/>
      <w:bookmarkStart w:id="668" w:name="_Toc31534"/>
      <w:bookmarkStart w:id="669" w:name="_Toc8432"/>
      <w:bookmarkStart w:id="670" w:name="_Toc14604"/>
      <w:bookmarkStart w:id="671" w:name="_Toc22009"/>
      <w:bookmarkStart w:id="672" w:name="_Toc27593"/>
      <w:bookmarkStart w:id="673" w:name="_Toc14377"/>
      <w:bookmarkStart w:id="674" w:name="_Toc32378"/>
      <w:bookmarkStart w:id="675" w:name="_Toc6771"/>
      <w:bookmarkStart w:id="676" w:name="_Toc21876"/>
      <w:bookmarkStart w:id="677" w:name="_Toc15625"/>
      <w:bookmarkStart w:id="678" w:name="_Toc12543"/>
      <w:r>
        <w:rPr>
          <w:rFonts w:hint="eastAsia" w:hAnsi="宋体" w:cs="宋体"/>
          <w:b/>
          <w:bCs/>
          <w:color w:val="auto"/>
          <w:sz w:val="24"/>
          <w:szCs w:val="24"/>
          <w:highlight w:val="none"/>
          <w:u w:val="none"/>
          <w:lang w:val="en-US" w:eastAsia="zh-CN"/>
        </w:rPr>
        <w:t>20.</w:t>
      </w:r>
      <w:r>
        <w:rPr>
          <w:rFonts w:hint="eastAsia" w:ascii="宋体" w:hAnsi="宋体" w:eastAsia="宋体" w:cs="宋体"/>
          <w:b/>
          <w:bCs/>
          <w:color w:val="auto"/>
          <w:sz w:val="24"/>
          <w:szCs w:val="24"/>
          <w:highlight w:val="none"/>
          <w:u w:val="none"/>
        </w:rPr>
        <w:t>投标文件</w:t>
      </w:r>
      <w:bookmarkEnd w:id="647"/>
      <w:r>
        <w:rPr>
          <w:rFonts w:hint="eastAsia" w:ascii="宋体" w:hAnsi="宋体" w:eastAsia="宋体" w:cs="宋体"/>
          <w:b/>
          <w:bCs/>
          <w:color w:val="auto"/>
          <w:sz w:val="24"/>
          <w:szCs w:val="24"/>
          <w:highlight w:val="none"/>
          <w:u w:val="none"/>
        </w:rPr>
        <w:t>符合性审查与澄清</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679" w:name="_Hlt522424701"/>
      <w:bookmarkEnd w:id="679"/>
      <w:bookmarkStart w:id="680" w:name="_Toc520356167"/>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投标文件的澄清</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在评标期间，评标委员会将以书面方式要求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的报价明显低于其他通过符合性检查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的报价，有可能影响履约的情况作必要的澄清、说明或补正。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的的澄清、说明或补正将作为投标文件的一部分。</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投标文件报价出现前后不一致的，按照下列规定修正：</w:t>
      </w:r>
    </w:p>
    <w:p>
      <w:pPr>
        <w:pageBreakBefore w:val="0"/>
        <w:widowControl w:val="0"/>
        <w:kinsoku/>
        <w:wordWrap/>
        <w:overflowPunct/>
        <w:topLinePunct w:val="0"/>
        <w:bidi w:val="0"/>
        <w:spacing w:line="360" w:lineRule="exact"/>
        <w:ind w:left="1020" w:leftChars="0" w:hanging="1020" w:hangingChars="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（一）投标文件中开标一览表（报价表）内容与投标文件中相应内容不一致的，以开标一览表（报价表）为准；</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（二）大写金额和小写金额</w:t>
      </w:r>
      <w:r>
        <w:rPr>
          <w:rFonts w:hint="eastAsia" w:ascii="宋体" w:hAnsi="宋体" w:eastAsia="宋体" w:cs="宋体"/>
          <w:b w:val="0"/>
          <w:bCs w:val="0"/>
          <w:color w:val="auto"/>
          <w:sz w:val="24"/>
          <w:szCs w:val="24"/>
          <w:highlight w:val="none"/>
        </w:rPr>
        <w:t>不一致的，以大写金额为准；</w:t>
      </w:r>
    </w:p>
    <w:p>
      <w:pPr>
        <w:pageBreakBefore w:val="0"/>
        <w:widowControl w:val="0"/>
        <w:kinsoku/>
        <w:wordWrap/>
        <w:overflowPunct/>
        <w:topLinePunct w:val="0"/>
        <w:bidi w:val="0"/>
        <w:spacing w:line="360" w:lineRule="exact"/>
        <w:ind w:left="1020" w:leftChars="0" w:hanging="1020" w:hangingChars="425"/>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（三）单价金额小数点或者百分比有明显错位的，以开标一览表的总价为准，并修改单价；</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（四）总价金额与按单价汇总金额不一致的，以单价金额计算结果为准。</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同时出现两种以上不一致的，按照前款规定的顺序修正。修正后的报价按照第20.2条的规定经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不确认的，其投标将被认定为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0" w:leftChars="0" w:firstLine="120" w:firstLineChars="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如一个分包内只有一种产品，不同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所投产品为同一品牌的，按如下方式处理：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  如本项目使用最低评标价法，提供相同品牌产品的不同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；未规定的采取随机抽取方式确定，其他投标将被认定为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  如本项目使用综合评分法，提供相同品牌产品且通过资格审查、符合性审查的不同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，按一家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计算，评审后得分最高的同品牌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获得中标人推荐资格；未规定的采取随机抽取方式确定，其他同品牌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不作为中标候选人。</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20.5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如采购人所采购产品为政府强制采购的节能产品，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所投产品的品牌及型号必须为清单中有效期内产品并提供证明文件，否则其投标将被认定为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681" w:name="_Toc29292"/>
      <w:bookmarkStart w:id="682" w:name="_Toc515647782"/>
      <w:bookmarkStart w:id="683" w:name="_Toc28237"/>
      <w:bookmarkStart w:id="684" w:name="_Toc21138"/>
      <w:bookmarkStart w:id="685" w:name="_Toc16070"/>
      <w:bookmarkStart w:id="686" w:name="_Toc21482"/>
      <w:bookmarkStart w:id="687" w:name="_Toc19510"/>
      <w:bookmarkStart w:id="688" w:name="_Toc27571"/>
      <w:bookmarkStart w:id="689" w:name="_Toc630"/>
      <w:bookmarkStart w:id="690" w:name="_Toc22"/>
      <w:bookmarkStart w:id="691" w:name="_Toc18062"/>
      <w:bookmarkStart w:id="692" w:name="_Toc7973"/>
      <w:bookmarkStart w:id="693" w:name="_Toc6364"/>
      <w:bookmarkStart w:id="694" w:name="_Toc16606"/>
      <w:bookmarkStart w:id="695" w:name="_Toc5106"/>
      <w:bookmarkStart w:id="696" w:name="_Toc27725"/>
      <w:bookmarkStart w:id="697" w:name="_Toc28431"/>
      <w:bookmarkStart w:id="698" w:name="_Toc1633"/>
      <w:bookmarkStart w:id="699" w:name="_Toc24344"/>
      <w:bookmarkStart w:id="700" w:name="_Toc11608"/>
      <w:bookmarkStart w:id="701" w:name="_Toc6538"/>
      <w:bookmarkStart w:id="702" w:name="_Toc17847"/>
      <w:bookmarkStart w:id="703" w:name="_Toc21796"/>
      <w:bookmarkStart w:id="704" w:name="_Toc11212"/>
      <w:bookmarkStart w:id="705" w:name="_Toc12161"/>
      <w:bookmarkStart w:id="706" w:name="_Toc19042"/>
      <w:bookmarkStart w:id="707" w:name="_Toc28830"/>
      <w:bookmarkStart w:id="708" w:name="_Toc21658"/>
      <w:bookmarkStart w:id="709" w:name="_Toc10143"/>
      <w:bookmarkStart w:id="710" w:name="_Toc14269"/>
      <w:bookmarkStart w:id="711" w:name="_Toc9469"/>
      <w:r>
        <w:rPr>
          <w:rFonts w:hint="eastAsia" w:hAnsi="宋体" w:cs="宋体"/>
          <w:b/>
          <w:bCs/>
          <w:color w:val="auto"/>
          <w:sz w:val="24"/>
          <w:szCs w:val="24"/>
          <w:highlight w:val="none"/>
          <w:u w:val="none"/>
          <w:lang w:val="en-US" w:eastAsia="zh-CN"/>
        </w:rPr>
        <w:t>21</w:t>
      </w:r>
      <w:r>
        <w:rPr>
          <w:rFonts w:hint="eastAsia" w:ascii="宋体" w:hAnsi="宋体" w:eastAsia="宋体" w:cs="宋体"/>
          <w:b/>
          <w:bCs/>
          <w:color w:val="auto"/>
          <w:sz w:val="24"/>
          <w:szCs w:val="24"/>
          <w:highlight w:val="none"/>
          <w:u w:val="none"/>
        </w:rPr>
        <w:t>投标偏离</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pageBreakBefore w:val="0"/>
        <w:widowControl w:val="0"/>
        <w:kinsoku/>
        <w:wordWrap/>
        <w:overflowPunct/>
        <w:topLinePunct w:val="0"/>
        <w:bidi w:val="0"/>
        <w:spacing w:line="360" w:lineRule="exact"/>
        <w:ind w:left="640" w:leftChars="0" w:hanging="640" w:hangingChars="26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评标委员会可以接受投标文件中不构成实质性偏离的不正规或不一致。</w:t>
      </w:r>
      <w:bookmarkStart w:id="712" w:name="_Toc515647783"/>
      <w:bookmarkStart w:id="713" w:name="_Toc4950"/>
      <w:bookmarkStart w:id="714" w:name="_Toc6092"/>
      <w:r>
        <w:rPr>
          <w:rFonts w:hint="eastAsia" w:ascii="宋体" w:hAnsi="宋体" w:eastAsia="宋体" w:cs="宋体"/>
          <w:color w:val="auto"/>
          <w:sz w:val="24"/>
          <w:szCs w:val="24"/>
          <w:highlight w:val="none"/>
          <w:lang w:eastAsia="zh-CN"/>
        </w:rPr>
        <w:t>本项目接受偏离，投标供应商提供参数中出现正偏离加分、负偏离扣</w:t>
      </w:r>
      <w:r>
        <w:rPr>
          <w:rFonts w:hint="eastAsia" w:ascii="宋体" w:hAnsi="宋体" w:eastAsia="宋体" w:cs="宋体"/>
          <w:color w:val="auto"/>
          <w:sz w:val="24"/>
          <w:szCs w:val="24"/>
          <w:highlight w:val="none"/>
          <w:lang w:val="en-US" w:eastAsia="zh-CN"/>
        </w:rPr>
        <w:t>分。</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715" w:name="_Toc9594"/>
      <w:bookmarkStart w:id="716" w:name="_Toc32341"/>
      <w:bookmarkStart w:id="717" w:name="_Toc20972"/>
      <w:bookmarkStart w:id="718" w:name="_Toc15876"/>
      <w:bookmarkStart w:id="719" w:name="_Toc27144"/>
      <w:bookmarkStart w:id="720" w:name="_Toc31472"/>
      <w:bookmarkStart w:id="721" w:name="_Toc8973"/>
      <w:bookmarkStart w:id="722" w:name="_Toc3291"/>
      <w:bookmarkStart w:id="723" w:name="_Toc1222"/>
      <w:bookmarkStart w:id="724" w:name="_Toc19922"/>
      <w:bookmarkStart w:id="725" w:name="_Toc665"/>
      <w:bookmarkStart w:id="726" w:name="_Toc550"/>
      <w:bookmarkStart w:id="727" w:name="_Toc7356"/>
      <w:bookmarkStart w:id="728" w:name="_Toc6553"/>
      <w:bookmarkStart w:id="729" w:name="_Toc18096"/>
      <w:bookmarkStart w:id="730" w:name="_Toc23696"/>
      <w:bookmarkStart w:id="731" w:name="_Toc23335"/>
      <w:bookmarkStart w:id="732" w:name="_Toc15323"/>
      <w:bookmarkStart w:id="733" w:name="_Toc13696"/>
      <w:bookmarkStart w:id="734" w:name="_Toc26299"/>
      <w:bookmarkStart w:id="735" w:name="_Toc28742"/>
      <w:bookmarkStart w:id="736" w:name="_Toc12294"/>
      <w:bookmarkStart w:id="737" w:name="_Toc23010"/>
      <w:bookmarkStart w:id="738" w:name="_Toc4727"/>
      <w:bookmarkStart w:id="739" w:name="_Toc20331"/>
      <w:bookmarkStart w:id="740" w:name="_Toc8254"/>
      <w:bookmarkStart w:id="741" w:name="_Toc1257"/>
      <w:bookmarkStart w:id="742" w:name="_Toc11798"/>
      <w:r>
        <w:rPr>
          <w:rFonts w:hint="eastAsia" w:hAnsi="宋体" w:cs="宋体"/>
          <w:b/>
          <w:bCs/>
          <w:color w:val="auto"/>
          <w:sz w:val="24"/>
          <w:szCs w:val="24"/>
          <w:highlight w:val="none"/>
          <w:u w:val="none"/>
          <w:lang w:val="en-US" w:eastAsia="zh-CN"/>
        </w:rPr>
        <w:t>22.</w:t>
      </w:r>
      <w:r>
        <w:rPr>
          <w:rFonts w:hint="eastAsia" w:ascii="宋体" w:hAnsi="宋体" w:eastAsia="宋体" w:cs="宋体"/>
          <w:b/>
          <w:bCs/>
          <w:color w:val="auto"/>
          <w:sz w:val="24"/>
          <w:szCs w:val="24"/>
          <w:highlight w:val="none"/>
          <w:u w:val="none"/>
        </w:rPr>
        <w:t>投标</w:t>
      </w:r>
      <w:bookmarkEnd w:id="712"/>
      <w:r>
        <w:rPr>
          <w:rFonts w:hint="eastAsia" w:ascii="宋体" w:hAnsi="宋体" w:eastAsia="宋体" w:cs="宋体"/>
          <w:b/>
          <w:bCs/>
          <w:color w:val="auto"/>
          <w:sz w:val="24"/>
          <w:szCs w:val="24"/>
          <w:highlight w:val="none"/>
          <w:u w:val="none"/>
        </w:rPr>
        <w:t>无效</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不得通过修正或撤销不符合要求的偏离，从而使其投标成为实质上响应的投标。</w:t>
      </w:r>
    </w:p>
    <w:p>
      <w:pPr>
        <w:pageBreakBefore w:val="0"/>
        <w:widowControl w:val="0"/>
        <w:kinsoku/>
        <w:wordWrap/>
        <w:overflowPunct/>
        <w:topLinePunct w:val="0"/>
        <w:bidi w:val="0"/>
        <w:spacing w:line="360" w:lineRule="exact"/>
        <w:ind w:left="718" w:leftChars="34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评标委员会决定投标的响应性只根据招标文件要求、投标文件内容及财政主管部门指定相关信息发布媒体。</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如发现下列情况之一的，其投标将被认定为投标无效</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未按招标文件规定的形式和金额提交投标保证金的；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未按照招标文件规定要求签署、盖章的；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未满足招标文件中技术条款的实质性要求；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与其他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串通投标，或者与</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串通投标；</w:t>
      </w:r>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属于招标文件规定的其他投标无效情形；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评标委员会认为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的报价明显低于其他通过符合性检查</w:t>
      </w:r>
      <w:r>
        <w:rPr>
          <w:rFonts w:hint="eastAsia" w:ascii="宋体" w:hAnsi="宋体" w:eastAsia="宋体" w:cs="宋体"/>
          <w:b/>
          <w:bCs/>
          <w:color w:val="auto"/>
          <w:sz w:val="24"/>
          <w:szCs w:val="24"/>
          <w:highlight w:val="none"/>
          <w:lang w:eastAsia="zh-CN"/>
        </w:rPr>
        <w:t>供应</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商</w:t>
      </w:r>
      <w:r>
        <w:rPr>
          <w:rFonts w:hint="eastAsia" w:ascii="宋体" w:hAnsi="宋体" w:eastAsia="宋体" w:cs="宋体"/>
          <w:b/>
          <w:bCs/>
          <w:color w:val="auto"/>
          <w:sz w:val="24"/>
          <w:szCs w:val="24"/>
          <w:highlight w:val="none"/>
        </w:rPr>
        <w:t>的报价，有可能影响履约的，且</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未按照规定证明其报价合理性的；</w:t>
      </w:r>
    </w:p>
    <w:p>
      <w:pPr>
        <w:pageBreakBefore w:val="0"/>
        <w:widowControl w:val="0"/>
        <w:numPr>
          <w:ilvl w:val="0"/>
          <w:numId w:val="0"/>
        </w:numPr>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投标文件含有采购人不能接受的附加条件的；</w:t>
      </w:r>
    </w:p>
    <w:p>
      <w:pPr>
        <w:pageBreakBefore w:val="0"/>
        <w:widowControl w:val="0"/>
        <w:numPr>
          <w:ilvl w:val="0"/>
          <w:numId w:val="0"/>
        </w:numPr>
        <w:tabs>
          <w:tab w:val="left" w:pos="0"/>
        </w:tabs>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不符合法规和招标文件中规定的其他实质性要求的。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（1）供应商直接或者间接从采购人或者采购代理机构处获得其他供应商的相关情况并修改其投标文件或者</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（2）供应商按照采购人或者采购代理机构的授意撤换、修改投标文件或者</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（3）供应商之间协商报价、技术方案等投标文件或者投标文件的实质性内容；</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（4）属于同一集团、协会、商会等组织成员的供应商按照该组织要求协同参加政府采购活动；</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（5）供应商之间事先约定由某一特定供应商中标、成交；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（6）供应商之间商定部分供应商放弃参加政府采购活动或者放弃中标、成交；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（7）供应商与采购人或者采购代理机构之间、供应商相互之间，为谋求特定供应商中标、成交或者排斥其他供应商的其他串通行为。</w:t>
      </w:r>
    </w:p>
    <w:bookmarkEnd w:id="680"/>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743" w:name="_Toc13566"/>
      <w:bookmarkStart w:id="744" w:name="_Toc25606"/>
      <w:bookmarkStart w:id="745" w:name="_Toc29015"/>
      <w:bookmarkStart w:id="746" w:name="_Toc28563"/>
      <w:bookmarkStart w:id="747" w:name="_Toc15400"/>
      <w:bookmarkStart w:id="748" w:name="_Toc16915"/>
      <w:bookmarkStart w:id="749" w:name="_Toc18290"/>
      <w:bookmarkStart w:id="750" w:name="_Toc4942"/>
      <w:bookmarkStart w:id="751" w:name="_Toc22267"/>
      <w:bookmarkStart w:id="752" w:name="_Toc20639"/>
      <w:bookmarkStart w:id="753" w:name="_Toc22981"/>
      <w:bookmarkStart w:id="754" w:name="_Toc4328"/>
      <w:bookmarkStart w:id="755" w:name="_Toc22941"/>
      <w:bookmarkStart w:id="756" w:name="_Toc13750"/>
      <w:bookmarkStart w:id="757" w:name="_Toc2833"/>
      <w:bookmarkStart w:id="758" w:name="_Toc25837"/>
      <w:bookmarkStart w:id="759" w:name="_Toc12173"/>
      <w:bookmarkStart w:id="760" w:name="_Toc20498"/>
      <w:bookmarkStart w:id="761" w:name="_Toc585"/>
      <w:bookmarkStart w:id="762" w:name="_Toc29988"/>
      <w:bookmarkStart w:id="763" w:name="_Toc515647784"/>
      <w:bookmarkStart w:id="764" w:name="_Toc13922"/>
      <w:bookmarkStart w:id="765" w:name="_Toc32146"/>
      <w:bookmarkStart w:id="766" w:name="_Toc13652"/>
      <w:bookmarkStart w:id="767" w:name="_Toc9523"/>
      <w:bookmarkStart w:id="768" w:name="_Toc19116"/>
      <w:bookmarkStart w:id="769" w:name="_Toc24349"/>
      <w:bookmarkStart w:id="770" w:name="_Toc3877"/>
      <w:r>
        <w:rPr>
          <w:rFonts w:hint="eastAsia" w:hAnsi="宋体" w:cs="宋体"/>
          <w:b/>
          <w:bCs/>
          <w:color w:val="auto"/>
          <w:sz w:val="24"/>
          <w:szCs w:val="24"/>
          <w:highlight w:val="none"/>
          <w:u w:val="none"/>
          <w:lang w:val="en-US" w:eastAsia="zh-CN"/>
        </w:rPr>
        <w:t>23.</w:t>
      </w:r>
      <w:r>
        <w:rPr>
          <w:rFonts w:hint="eastAsia" w:ascii="宋体" w:hAnsi="宋体" w:eastAsia="宋体" w:cs="宋体"/>
          <w:b/>
          <w:bCs/>
          <w:color w:val="auto"/>
          <w:sz w:val="24"/>
          <w:szCs w:val="24"/>
          <w:highlight w:val="none"/>
          <w:u w:val="none"/>
        </w:rPr>
        <w:t>比较与评价</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评标严格按照招标文件的要求和条件进行。根据实际情况，在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中规定采用下列一种评标方法，详细评标标准见招标文件第六章：</w:t>
      </w:r>
    </w:p>
    <w:p>
      <w:pPr>
        <w:pStyle w:val="15"/>
        <w:pageBreakBefore w:val="0"/>
        <w:widowControl w:val="0"/>
        <w:kinsoku/>
        <w:wordWrap/>
        <w:overflowPunct/>
        <w:topLinePunct w:val="0"/>
        <w:bidi w:val="0"/>
        <w:spacing w:line="360" w:lineRule="exact"/>
        <w:ind w:left="239" w:leftChars="114" w:firstLine="31" w:firstLineChars="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15"/>
        <w:pageBreakBefore w:val="0"/>
        <w:widowControl w:val="0"/>
        <w:kinsoku/>
        <w:wordWrap/>
        <w:overflowPunct/>
        <w:topLinePunct w:val="0"/>
        <w:bidi w:val="0"/>
        <w:spacing w:line="360" w:lineRule="exact"/>
        <w:ind w:left="239" w:leftChars="114"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keepNext w:val="0"/>
        <w:keepLines w:val="0"/>
        <w:pageBreakBefore w:val="0"/>
        <w:widowControl/>
        <w:kinsoku/>
        <w:wordWrap/>
        <w:overflowPunct/>
        <w:topLinePunct w:val="0"/>
        <w:autoSpaceDE/>
        <w:autoSpaceDN/>
        <w:bidi w:val="0"/>
        <w:adjustRightInd/>
        <w:spacing w:line="38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u w:val="none"/>
          <w:lang w:val="en-US" w:eastAsia="zh-CN" w:bidi="ar-SA"/>
        </w:rPr>
        <w:t>23.3   本项目</w:t>
      </w:r>
      <w:r>
        <w:rPr>
          <w:rFonts w:hint="eastAsia" w:hAnsi="宋体" w:cs="宋体"/>
          <w:b/>
          <w:bCs/>
          <w:color w:val="auto"/>
          <w:kern w:val="2"/>
          <w:sz w:val="24"/>
          <w:szCs w:val="24"/>
          <w:highlight w:val="none"/>
          <w:u w:val="none"/>
          <w:lang w:val="en-US" w:eastAsia="zh-CN" w:bidi="ar-SA"/>
        </w:rPr>
        <w:t>不专门</w:t>
      </w:r>
      <w:r>
        <w:rPr>
          <w:rFonts w:hint="eastAsia" w:ascii="宋体" w:hAnsi="宋体" w:eastAsia="宋体" w:cs="宋体"/>
          <w:b/>
          <w:bCs/>
          <w:color w:val="auto"/>
          <w:kern w:val="2"/>
          <w:sz w:val="24"/>
          <w:szCs w:val="24"/>
          <w:highlight w:val="none"/>
          <w:u w:val="none"/>
          <w:lang w:val="en-US" w:eastAsia="zh-CN" w:bidi="ar-SA"/>
        </w:rPr>
        <w:t>面向中小企业采购。</w:t>
      </w:r>
      <w:r>
        <w:rPr>
          <w:rFonts w:hint="eastAsia" w:ascii="宋体" w:hAnsi="宋体" w:eastAsia="宋体" w:cs="宋体"/>
          <w:b/>
          <w:bCs/>
          <w:color w:val="auto"/>
          <w:sz w:val="24"/>
          <w:highlight w:val="none"/>
          <w:u w:val="none"/>
          <w:lang w:eastAsia="zh-CN"/>
        </w:rPr>
        <w:t>根据《财政部关于进一步加大政府采</w:t>
      </w:r>
      <w:r>
        <w:rPr>
          <w:rFonts w:hint="eastAsia" w:ascii="宋体" w:hAnsi="宋体" w:eastAsia="宋体" w:cs="宋体"/>
          <w:b/>
          <w:bCs/>
          <w:color w:val="auto"/>
          <w:sz w:val="24"/>
          <w:highlight w:val="none"/>
          <w:lang w:eastAsia="zh-CN"/>
        </w:rPr>
        <w:t>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771" w:name="_Toc7770"/>
      <w:bookmarkStart w:id="772" w:name="_Toc20064"/>
      <w:bookmarkStart w:id="773" w:name="_Toc32274"/>
      <w:bookmarkStart w:id="774" w:name="_Toc5068"/>
      <w:bookmarkStart w:id="775" w:name="_Toc31084"/>
      <w:bookmarkStart w:id="776" w:name="_Toc12287"/>
      <w:bookmarkStart w:id="777" w:name="_Toc7858"/>
      <w:bookmarkStart w:id="778" w:name="_Toc16371"/>
      <w:bookmarkStart w:id="779" w:name="_Toc26540"/>
      <w:bookmarkStart w:id="780" w:name="_Toc16770"/>
      <w:bookmarkStart w:id="781" w:name="_Toc9378"/>
      <w:bookmarkStart w:id="782" w:name="_Toc515647785"/>
      <w:bookmarkStart w:id="783" w:name="_Toc29970"/>
      <w:bookmarkStart w:id="784" w:name="_Toc12703"/>
      <w:bookmarkStart w:id="785" w:name="_Toc20227"/>
      <w:bookmarkStart w:id="786" w:name="_Toc23927"/>
      <w:bookmarkStart w:id="787" w:name="_Toc14346"/>
      <w:bookmarkStart w:id="788" w:name="_Toc6053"/>
      <w:bookmarkStart w:id="789" w:name="_Toc14038"/>
      <w:bookmarkStart w:id="790" w:name="_Toc6001"/>
      <w:bookmarkStart w:id="791" w:name="_Toc1505"/>
      <w:bookmarkStart w:id="792" w:name="_Toc28349"/>
      <w:bookmarkStart w:id="793" w:name="_Toc23302"/>
      <w:bookmarkStart w:id="794" w:name="_Toc27067"/>
      <w:bookmarkStart w:id="795" w:name="_Toc30532"/>
      <w:bookmarkStart w:id="796" w:name="_Toc30004"/>
      <w:bookmarkStart w:id="797" w:name="_Toc29851"/>
      <w:bookmarkStart w:id="798" w:name="_Toc21133"/>
      <w:bookmarkStart w:id="799" w:name="_Toc19218"/>
      <w:bookmarkStart w:id="800" w:name="_Toc30602"/>
      <w:bookmarkStart w:id="801" w:name="_Toc1457"/>
      <w:r>
        <w:rPr>
          <w:rFonts w:hint="eastAsia" w:hAnsi="宋体" w:cs="宋体"/>
          <w:b/>
          <w:bCs/>
          <w:color w:val="auto"/>
          <w:sz w:val="24"/>
          <w:szCs w:val="24"/>
          <w:highlight w:val="none"/>
          <w:u w:val="none"/>
          <w:lang w:val="en-US" w:eastAsia="zh-CN"/>
        </w:rPr>
        <w:t>24.</w:t>
      </w:r>
      <w:r>
        <w:rPr>
          <w:rFonts w:hint="eastAsia" w:ascii="宋体" w:hAnsi="宋体" w:eastAsia="宋体" w:cs="宋体"/>
          <w:b/>
          <w:bCs/>
          <w:color w:val="auto"/>
          <w:sz w:val="24"/>
          <w:szCs w:val="24"/>
          <w:highlight w:val="none"/>
          <w:u w:val="none"/>
        </w:rPr>
        <w:t>废标</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pPr>
        <w:pageBreakBefore w:val="0"/>
        <w:widowControl w:val="0"/>
        <w:kinsoku/>
        <w:wordWrap/>
        <w:overflowPunct/>
        <w:topLinePunct w:val="0"/>
        <w:bidi w:val="0"/>
        <w:spacing w:line="360" w:lineRule="exact"/>
        <w:ind w:left="60" w:leftChars="0" w:hanging="60" w:hanging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24.1</w:t>
      </w:r>
      <w:r>
        <w:rPr>
          <w:rFonts w:hint="eastAsia" w:ascii="宋体" w:hAnsi="宋体" w:eastAsia="宋体" w:cs="宋体"/>
          <w:b/>
          <w:bCs/>
          <w:color w:val="auto"/>
          <w:sz w:val="24"/>
          <w:szCs w:val="24"/>
          <w:highlight w:val="none"/>
        </w:rPr>
        <w:t>出现下列情形之一，将导致项目废标：</w:t>
      </w:r>
      <w:r>
        <w:rPr>
          <w:rFonts w:hint="eastAsia" w:ascii="宋体" w:hAnsi="宋体" w:eastAsia="宋体" w:cs="宋体"/>
          <w:color w:val="auto"/>
          <w:sz w:val="24"/>
          <w:szCs w:val="24"/>
          <w:highlight w:val="none"/>
        </w:rPr>
        <w:t xml:space="preserve"> </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（1）符合专业条件的供应商或者对招标文件做实质性响应的供应商不足三家；</w:t>
      </w:r>
    </w:p>
    <w:p>
      <w:pPr>
        <w:pageBreakBefore w:val="0"/>
        <w:widowControl w:val="0"/>
        <w:kinsoku/>
        <w:wordWrap/>
        <w:overflowPunct/>
        <w:topLinePunct w:val="0"/>
        <w:bidi w:val="0"/>
        <w:spacing w:line="360" w:lineRule="exact"/>
        <w:ind w:left="904" w:leftChars="0" w:hanging="904"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（2）出现影响采购公正的违法、违规行为的；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的报价均超过了采购预算，采购人不能支付的；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（4）因重大变故，采购任务取消的。  </w:t>
      </w:r>
      <w:r>
        <w:rPr>
          <w:rFonts w:hint="eastAsia" w:ascii="宋体" w:hAnsi="宋体" w:eastAsia="宋体" w:cs="宋体"/>
          <w:color w:val="auto"/>
          <w:sz w:val="24"/>
          <w:szCs w:val="24"/>
          <w:highlight w:val="none"/>
        </w:rPr>
        <w:t xml:space="preserve"> </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802" w:name="_Toc30848"/>
      <w:bookmarkStart w:id="803" w:name="_Toc3793"/>
      <w:bookmarkStart w:id="804" w:name="_Toc9864"/>
      <w:bookmarkStart w:id="805" w:name="_Toc5328"/>
      <w:bookmarkStart w:id="806" w:name="_Toc31289"/>
      <w:bookmarkStart w:id="807" w:name="_Toc13385"/>
      <w:bookmarkStart w:id="808" w:name="_Toc29646"/>
      <w:bookmarkStart w:id="809" w:name="_Toc29790"/>
      <w:bookmarkStart w:id="810" w:name="_Toc23725"/>
      <w:bookmarkStart w:id="811" w:name="_Toc11422"/>
      <w:bookmarkStart w:id="812" w:name="_Toc24972"/>
      <w:bookmarkStart w:id="813" w:name="_Toc13885"/>
      <w:bookmarkStart w:id="814" w:name="_Toc25775"/>
      <w:bookmarkStart w:id="815" w:name="_Toc8308"/>
      <w:bookmarkStart w:id="816" w:name="_Toc13676"/>
      <w:bookmarkStart w:id="817" w:name="_Toc21697"/>
      <w:bookmarkStart w:id="818" w:name="_Toc25506"/>
      <w:bookmarkStart w:id="819" w:name="_Toc27604"/>
      <w:bookmarkStart w:id="820" w:name="_Toc10657"/>
      <w:bookmarkStart w:id="821" w:name="_Toc3431"/>
      <w:bookmarkStart w:id="822" w:name="_Toc11460"/>
      <w:bookmarkStart w:id="823" w:name="_Toc515647786"/>
      <w:bookmarkStart w:id="824" w:name="_Toc993"/>
      <w:bookmarkStart w:id="825" w:name="_Toc25957"/>
      <w:bookmarkStart w:id="826" w:name="_Toc5674"/>
      <w:bookmarkStart w:id="827" w:name="_Toc10983"/>
      <w:bookmarkStart w:id="828" w:name="_Toc30736"/>
      <w:bookmarkStart w:id="829" w:name="_Toc17702"/>
      <w:bookmarkStart w:id="830" w:name="_Toc7638"/>
      <w:bookmarkStart w:id="831" w:name="_Toc1442"/>
      <w:bookmarkStart w:id="832" w:name="_Toc21380"/>
      <w:bookmarkStart w:id="833" w:name="_Toc520356169"/>
      <w:r>
        <w:rPr>
          <w:rFonts w:hint="eastAsia" w:hAnsi="宋体" w:cs="宋体"/>
          <w:b/>
          <w:bCs/>
          <w:color w:val="auto"/>
          <w:sz w:val="24"/>
          <w:szCs w:val="24"/>
          <w:highlight w:val="none"/>
          <w:u w:val="none"/>
          <w:lang w:val="en-US" w:eastAsia="zh-CN"/>
        </w:rPr>
        <w:t>25.</w:t>
      </w:r>
      <w:r>
        <w:rPr>
          <w:rFonts w:hint="eastAsia" w:ascii="宋体" w:hAnsi="宋体" w:eastAsia="宋体" w:cs="宋体"/>
          <w:b/>
          <w:bCs/>
          <w:color w:val="auto"/>
          <w:sz w:val="24"/>
          <w:szCs w:val="24"/>
          <w:highlight w:val="none"/>
          <w:u w:val="none"/>
        </w:rPr>
        <w:t>保密原则</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评标将在严格保密的情况下进行。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pPr>
        <w:pageBreakBefore w:val="0"/>
        <w:widowControl w:val="0"/>
        <w:kinsoku/>
        <w:wordWrap/>
        <w:overflowPunct/>
        <w:topLinePunct w:val="0"/>
        <w:bidi w:val="0"/>
        <w:spacing w:line="360" w:lineRule="exact"/>
        <w:ind w:left="0" w:leftChars="0" w:hanging="540"/>
        <w:textAlignment w:val="auto"/>
        <w:rPr>
          <w:rFonts w:hint="eastAsia" w:ascii="宋体" w:hAnsi="宋体" w:eastAsia="宋体" w:cs="宋体"/>
          <w:color w:val="auto"/>
          <w:sz w:val="24"/>
          <w:szCs w:val="24"/>
          <w:highlight w:val="none"/>
        </w:rPr>
      </w:pPr>
    </w:p>
    <w:p>
      <w:pPr>
        <w:pStyle w:val="3"/>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834" w:name="_Toc31056"/>
      <w:bookmarkStart w:id="835" w:name="_Toc216582810"/>
      <w:bookmarkStart w:id="836" w:name="_Toc515647787"/>
      <w:bookmarkStart w:id="837" w:name="_Toc21721"/>
      <w:bookmarkStart w:id="838" w:name="_Toc23904"/>
      <w:bookmarkStart w:id="839" w:name="_Toc12143"/>
      <w:bookmarkStart w:id="840" w:name="_Toc31410"/>
      <w:r>
        <w:rPr>
          <w:rFonts w:hint="eastAsia" w:ascii="宋体" w:hAnsi="宋体" w:eastAsia="宋体" w:cs="宋体"/>
          <w:color w:val="auto"/>
          <w:sz w:val="24"/>
          <w:szCs w:val="24"/>
          <w:highlight w:val="none"/>
        </w:rPr>
        <w:t xml:space="preserve">六   </w:t>
      </w:r>
      <w:bookmarkEnd w:id="833"/>
      <w:r>
        <w:rPr>
          <w:rFonts w:hint="eastAsia" w:ascii="宋体" w:hAnsi="宋体" w:eastAsia="宋体" w:cs="宋体"/>
          <w:color w:val="auto"/>
          <w:sz w:val="24"/>
          <w:szCs w:val="24"/>
          <w:highlight w:val="none"/>
        </w:rPr>
        <w:t>确定中标</w:t>
      </w:r>
      <w:bookmarkEnd w:id="834"/>
      <w:bookmarkEnd w:id="835"/>
      <w:bookmarkEnd w:id="836"/>
      <w:bookmarkEnd w:id="837"/>
      <w:bookmarkEnd w:id="838"/>
      <w:bookmarkEnd w:id="839"/>
      <w:bookmarkEnd w:id="840"/>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lang w:val="en-US" w:eastAsia="zh-CN"/>
        </w:rPr>
      </w:pPr>
      <w:bookmarkStart w:id="841" w:name="_Toc14800"/>
      <w:bookmarkStart w:id="842" w:name="_Toc6381"/>
      <w:bookmarkStart w:id="843" w:name="_Toc12168"/>
      <w:bookmarkStart w:id="844" w:name="_Toc17072"/>
      <w:bookmarkStart w:id="845" w:name="_Toc23762"/>
      <w:bookmarkStart w:id="846" w:name="_Toc22284"/>
      <w:bookmarkStart w:id="847" w:name="_Toc20567"/>
      <w:bookmarkStart w:id="848" w:name="_Toc20061"/>
      <w:bookmarkStart w:id="849" w:name="_Toc22054"/>
      <w:bookmarkStart w:id="850" w:name="_Toc24833"/>
      <w:bookmarkStart w:id="851" w:name="_Toc27870"/>
      <w:bookmarkStart w:id="852" w:name="_Toc28179"/>
      <w:bookmarkStart w:id="853" w:name="_Toc30741"/>
      <w:bookmarkStart w:id="854" w:name="_Toc31710"/>
      <w:bookmarkStart w:id="855" w:name="_Toc30510"/>
      <w:bookmarkStart w:id="856" w:name="_Toc3604"/>
      <w:bookmarkStart w:id="857" w:name="_Toc24359"/>
      <w:bookmarkStart w:id="858" w:name="_Toc23617"/>
      <w:bookmarkStart w:id="859" w:name="_Toc691"/>
      <w:bookmarkStart w:id="860" w:name="_Toc20762"/>
      <w:bookmarkStart w:id="861" w:name="_Toc24563"/>
      <w:bookmarkStart w:id="862" w:name="_Toc29156"/>
      <w:bookmarkStart w:id="863" w:name="_Toc31933"/>
      <w:bookmarkStart w:id="864" w:name="_Toc515647788"/>
      <w:bookmarkStart w:id="865" w:name="_Toc5215"/>
      <w:bookmarkStart w:id="866" w:name="_Toc13936"/>
      <w:bookmarkStart w:id="867" w:name="_Toc24864"/>
      <w:bookmarkStart w:id="868" w:name="_Ref467307010"/>
      <w:bookmarkStart w:id="869" w:name="_Toc26456"/>
      <w:bookmarkStart w:id="870" w:name="_Toc27501"/>
      <w:bookmarkStart w:id="871" w:name="_Toc520356170"/>
      <w:bookmarkStart w:id="872" w:name="_Toc154"/>
      <w:r>
        <w:rPr>
          <w:rFonts w:hint="eastAsia" w:hAnsi="宋体" w:cs="宋体"/>
          <w:b/>
          <w:bCs/>
          <w:color w:val="auto"/>
          <w:sz w:val="24"/>
          <w:szCs w:val="24"/>
          <w:highlight w:val="none"/>
          <w:u w:val="none"/>
          <w:lang w:val="en-US" w:eastAsia="zh-CN"/>
        </w:rPr>
        <w:t>26.</w:t>
      </w:r>
      <w:r>
        <w:rPr>
          <w:rFonts w:hint="eastAsia" w:ascii="宋体" w:hAnsi="宋体" w:eastAsia="宋体" w:cs="宋体"/>
          <w:b/>
          <w:bCs/>
          <w:color w:val="auto"/>
          <w:sz w:val="24"/>
          <w:szCs w:val="24"/>
          <w:highlight w:val="none"/>
          <w:u w:val="none"/>
          <w:lang w:val="en-US" w:eastAsia="zh-CN"/>
        </w:rPr>
        <w:t>中标候选人的确定原则及标准</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对实质上响应招标文件的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按下列方法进行排序，确定投标候选人：</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bookmarkStart w:id="873" w:name="_Toc520356171"/>
      <w:bookmarkStart w:id="874" w:name="_Toc515647789"/>
      <w:r>
        <w:rPr>
          <w:rFonts w:hint="eastAsia" w:ascii="宋体" w:hAnsi="宋体" w:eastAsia="宋体" w:cs="宋体"/>
          <w:color w:val="auto"/>
          <w:sz w:val="24"/>
          <w:szCs w:val="24"/>
          <w:highlight w:val="none"/>
        </w:rPr>
        <w:t>（1）采用最低评标价法的，除了算术修正和落实政府采购政策需进行的价格扣除外，不对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的投标价格进行任何调整。评标结果按修正和扣除后的投标报价由低到高顺序排列。报价相同的处理方式详见招标文件第6章。</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875" w:name="_Toc17933"/>
      <w:bookmarkStart w:id="876" w:name="_Toc17200"/>
      <w:bookmarkStart w:id="877" w:name="_Toc12678"/>
      <w:bookmarkStart w:id="878" w:name="_Toc4911"/>
      <w:bookmarkStart w:id="879" w:name="_Toc14558"/>
      <w:bookmarkStart w:id="880" w:name="_Toc31553"/>
      <w:bookmarkStart w:id="881" w:name="_Toc3720"/>
      <w:bookmarkStart w:id="882" w:name="_Toc11969"/>
      <w:bookmarkStart w:id="883" w:name="_Toc28294"/>
      <w:bookmarkStart w:id="884" w:name="_Toc21306"/>
      <w:bookmarkStart w:id="885" w:name="_Toc9722"/>
      <w:bookmarkStart w:id="886" w:name="_Toc29803"/>
      <w:bookmarkStart w:id="887" w:name="_Toc15364"/>
      <w:bookmarkStart w:id="888" w:name="_Toc24898"/>
      <w:bookmarkStart w:id="889" w:name="_Toc17164"/>
      <w:bookmarkStart w:id="890" w:name="_Toc2108"/>
      <w:bookmarkStart w:id="891" w:name="_Toc27172"/>
      <w:bookmarkStart w:id="892" w:name="_Toc16846"/>
      <w:bookmarkStart w:id="893" w:name="_Toc15710"/>
      <w:bookmarkStart w:id="894" w:name="_Toc24948"/>
      <w:bookmarkStart w:id="895" w:name="_Toc1644"/>
      <w:bookmarkStart w:id="896" w:name="_Toc21913"/>
      <w:bookmarkStart w:id="897" w:name="_Toc2803"/>
      <w:bookmarkStart w:id="898" w:name="_Toc22727"/>
      <w:bookmarkStart w:id="899" w:name="_Toc25274"/>
      <w:bookmarkStart w:id="900" w:name="_Toc30756"/>
      <w:bookmarkStart w:id="901" w:name="_Toc721"/>
      <w:bookmarkStart w:id="902" w:name="_Toc15604"/>
      <w:bookmarkStart w:id="903" w:name="_Toc976"/>
      <w:bookmarkStart w:id="904" w:name="_Toc11247"/>
      <w:bookmarkStart w:id="905" w:name="_Toc534"/>
      <w:r>
        <w:rPr>
          <w:rFonts w:hint="eastAsia" w:hAnsi="宋体" w:cs="宋体"/>
          <w:b/>
          <w:bCs/>
          <w:color w:val="auto"/>
          <w:sz w:val="24"/>
          <w:szCs w:val="24"/>
          <w:highlight w:val="none"/>
          <w:u w:val="none"/>
          <w:lang w:val="en-US" w:eastAsia="zh-CN"/>
        </w:rPr>
        <w:t>27.</w:t>
      </w:r>
      <w:r>
        <w:rPr>
          <w:rFonts w:hint="eastAsia" w:ascii="宋体" w:hAnsi="宋体" w:eastAsia="宋体" w:cs="宋体"/>
          <w:b/>
          <w:bCs/>
          <w:color w:val="auto"/>
          <w:sz w:val="24"/>
          <w:szCs w:val="24"/>
          <w:highlight w:val="none"/>
          <w:u w:val="none"/>
        </w:rPr>
        <w:t>确定</w:t>
      </w:r>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候选人和</w:t>
      </w:r>
      <w:bookmarkEnd w:id="875"/>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人</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bookmarkEnd w:id="873"/>
    <w:bookmarkEnd w:id="874"/>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评标委员会将根据评标标准，按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w:t>
      </w:r>
      <w:r>
        <w:rPr>
          <w:rFonts w:hint="eastAsia" w:ascii="宋体" w:hAnsi="宋体" w:eastAsia="宋体" w:cs="宋体"/>
          <w:color w:val="auto"/>
          <w:sz w:val="24"/>
          <w:szCs w:val="24"/>
          <w:highlight w:val="none"/>
        </w:rPr>
        <w:t>规定数量推荐中标候</w:t>
      </w:r>
    </w:p>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选人；或根据采购人的委托，直接确定中标人。</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906" w:name="_Toc30638"/>
      <w:bookmarkStart w:id="907" w:name="_Toc45"/>
      <w:bookmarkStart w:id="908" w:name="_Toc8389"/>
      <w:bookmarkStart w:id="909" w:name="_Toc515647790"/>
      <w:bookmarkStart w:id="910" w:name="_Toc18821"/>
      <w:bookmarkStart w:id="911" w:name="_Toc21889"/>
      <w:bookmarkStart w:id="912" w:name="_Toc9640"/>
      <w:bookmarkStart w:id="913" w:name="_Toc17591"/>
      <w:bookmarkStart w:id="914" w:name="_Toc32455"/>
      <w:bookmarkStart w:id="915" w:name="_Toc6340"/>
      <w:bookmarkStart w:id="916" w:name="_Toc21208"/>
      <w:bookmarkStart w:id="917" w:name="_Toc10338"/>
      <w:bookmarkStart w:id="918" w:name="_Toc24959"/>
      <w:bookmarkStart w:id="919" w:name="_Toc20705"/>
      <w:bookmarkStart w:id="920" w:name="_Toc21618"/>
      <w:bookmarkStart w:id="921" w:name="_Toc20001"/>
      <w:bookmarkStart w:id="922" w:name="_Toc28562"/>
      <w:bookmarkStart w:id="923" w:name="_Toc9701"/>
      <w:bookmarkStart w:id="924" w:name="_Toc29670"/>
      <w:bookmarkStart w:id="925" w:name="_Toc17159"/>
      <w:bookmarkStart w:id="926" w:name="_Toc7156"/>
      <w:bookmarkStart w:id="927" w:name="_Toc19007"/>
      <w:bookmarkStart w:id="928" w:name="_Toc18980"/>
      <w:bookmarkStart w:id="929" w:name="_Toc1269"/>
      <w:bookmarkStart w:id="930" w:name="_Toc2533"/>
      <w:bookmarkStart w:id="931" w:name="_Toc18791"/>
      <w:bookmarkStart w:id="932" w:name="_Toc3328"/>
      <w:bookmarkStart w:id="933" w:name="_Toc7630"/>
      <w:bookmarkStart w:id="934" w:name="_Toc31043"/>
      <w:bookmarkStart w:id="935" w:name="_Toc5507"/>
      <w:bookmarkStart w:id="936" w:name="_Toc29356"/>
      <w:r>
        <w:rPr>
          <w:rFonts w:hint="eastAsia" w:hAnsi="宋体" w:cs="宋体"/>
          <w:b/>
          <w:bCs/>
          <w:color w:val="auto"/>
          <w:sz w:val="24"/>
          <w:szCs w:val="24"/>
          <w:highlight w:val="none"/>
          <w:u w:val="none"/>
          <w:lang w:val="en-US" w:eastAsia="zh-CN"/>
        </w:rPr>
        <w:t>28.</w:t>
      </w:r>
      <w:r>
        <w:rPr>
          <w:rFonts w:hint="eastAsia" w:ascii="宋体" w:hAnsi="宋体" w:eastAsia="宋体" w:cs="宋体"/>
          <w:b/>
          <w:bCs/>
          <w:color w:val="auto"/>
          <w:sz w:val="24"/>
          <w:szCs w:val="24"/>
          <w:highlight w:val="none"/>
          <w:u w:val="none"/>
        </w:rPr>
        <w:t>采购任务取消</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不承担任何责任。</w:t>
      </w:r>
      <w:bookmarkStart w:id="937" w:name="_Toc520356174"/>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938" w:name="_Toc14221"/>
      <w:bookmarkStart w:id="939" w:name="_Toc515647791"/>
      <w:bookmarkStart w:id="940" w:name="_Toc21583"/>
      <w:bookmarkStart w:id="941" w:name="_Toc24448"/>
      <w:bookmarkStart w:id="942" w:name="_Toc20363"/>
      <w:bookmarkStart w:id="943" w:name="_Toc1676"/>
      <w:bookmarkStart w:id="944" w:name="_Toc1818"/>
      <w:bookmarkStart w:id="945" w:name="_Toc25281"/>
      <w:bookmarkStart w:id="946" w:name="_Toc30170"/>
      <w:bookmarkStart w:id="947" w:name="_Toc1178"/>
      <w:bookmarkStart w:id="948" w:name="_Toc10717"/>
      <w:bookmarkStart w:id="949" w:name="_Toc4099"/>
      <w:bookmarkStart w:id="950" w:name="_Toc515"/>
      <w:bookmarkStart w:id="951" w:name="_Toc31099"/>
      <w:bookmarkStart w:id="952" w:name="_Toc9010"/>
      <w:bookmarkStart w:id="953" w:name="_Toc9886"/>
      <w:bookmarkStart w:id="954" w:name="_Toc30931"/>
      <w:bookmarkStart w:id="955" w:name="_Toc12348"/>
      <w:bookmarkStart w:id="956" w:name="_Toc27065"/>
      <w:bookmarkStart w:id="957" w:name="_Toc8834"/>
      <w:bookmarkStart w:id="958" w:name="_Toc8140"/>
      <w:bookmarkStart w:id="959" w:name="_Toc9959"/>
      <w:bookmarkStart w:id="960" w:name="_Toc13576"/>
      <w:bookmarkStart w:id="961" w:name="_Toc14371"/>
      <w:bookmarkStart w:id="962" w:name="_Toc137"/>
      <w:bookmarkStart w:id="963" w:name="_Toc5820"/>
      <w:bookmarkStart w:id="964" w:name="_Toc30149"/>
      <w:bookmarkStart w:id="965" w:name="_Toc15667"/>
      <w:bookmarkStart w:id="966" w:name="_Toc31066"/>
      <w:bookmarkStart w:id="967" w:name="_Toc27996"/>
      <w:bookmarkStart w:id="968" w:name="_Toc17202"/>
      <w:r>
        <w:rPr>
          <w:rFonts w:hint="eastAsia" w:hAnsi="宋体" w:cs="宋体"/>
          <w:b/>
          <w:bCs/>
          <w:color w:val="auto"/>
          <w:sz w:val="24"/>
          <w:szCs w:val="24"/>
          <w:highlight w:val="none"/>
          <w:u w:val="none"/>
          <w:lang w:val="en-US" w:eastAsia="zh-CN"/>
        </w:rPr>
        <w:t>29.</w:t>
      </w:r>
      <w:r>
        <w:rPr>
          <w:rFonts w:hint="eastAsia" w:ascii="宋体" w:hAnsi="宋体" w:eastAsia="宋体" w:cs="宋体"/>
          <w:b/>
          <w:bCs/>
          <w:color w:val="auto"/>
          <w:sz w:val="24"/>
          <w:szCs w:val="24"/>
          <w:highlight w:val="none"/>
          <w:u w:val="none"/>
        </w:rPr>
        <w:t>中标通知书</w:t>
      </w:r>
      <w:bookmarkEnd w:id="937"/>
      <w:r>
        <w:rPr>
          <w:rFonts w:hint="eastAsia" w:ascii="宋体" w:hAnsi="宋体" w:eastAsia="宋体" w:cs="宋体"/>
          <w:b/>
          <w:bCs/>
          <w:color w:val="auto"/>
          <w:sz w:val="24"/>
          <w:szCs w:val="24"/>
          <w:highlight w:val="none"/>
          <w:u w:val="none"/>
        </w:rPr>
        <w:t>和招标结果通知书</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在投标有效期内，中标人确定后，采购人或者采购代理机构发布中标公告，同时以书面形式向中标人发出中标通知书。</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中标通知书是合同的组成部分。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招标结果通知书和中标通知书同时发出。招标结果通知书中将告知未通过资格审查的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未通过的原因；采用综合评分法评审的，还将告知未中标人本人的评审得分和排序。</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969" w:name="_Toc11340"/>
      <w:bookmarkStart w:id="970" w:name="_Toc26598"/>
      <w:bookmarkStart w:id="971" w:name="_Toc14896"/>
      <w:bookmarkStart w:id="972" w:name="_Toc3557"/>
      <w:bookmarkStart w:id="973" w:name="_Toc13873"/>
      <w:bookmarkStart w:id="974" w:name="_Toc30068"/>
      <w:bookmarkStart w:id="975" w:name="_Toc6461"/>
      <w:bookmarkStart w:id="976" w:name="_Toc29255"/>
      <w:bookmarkStart w:id="977" w:name="_Toc515647792"/>
      <w:bookmarkStart w:id="978" w:name="_Toc26478"/>
      <w:bookmarkStart w:id="979" w:name="_Toc29299"/>
      <w:bookmarkStart w:id="980" w:name="_Toc7584"/>
      <w:bookmarkStart w:id="981" w:name="_Toc13210"/>
      <w:bookmarkStart w:id="982" w:name="_Ref467306978"/>
      <w:bookmarkStart w:id="983" w:name="_Toc520356175"/>
      <w:bookmarkStart w:id="984" w:name="_Toc24666"/>
      <w:bookmarkStart w:id="985" w:name="_Ref467306377"/>
      <w:bookmarkStart w:id="986" w:name="_Toc28399"/>
      <w:bookmarkStart w:id="987" w:name="_Toc19580"/>
      <w:bookmarkStart w:id="988" w:name="_Toc14106"/>
      <w:bookmarkStart w:id="989" w:name="_Toc26465"/>
      <w:bookmarkStart w:id="990" w:name="_Toc1386"/>
      <w:bookmarkStart w:id="991" w:name="_Toc9417"/>
      <w:bookmarkStart w:id="992" w:name="_Toc732"/>
      <w:bookmarkStart w:id="993" w:name="_Ref467307062"/>
      <w:bookmarkStart w:id="994" w:name="_Toc30715"/>
      <w:bookmarkStart w:id="995" w:name="_Toc4466"/>
      <w:bookmarkStart w:id="996" w:name="_Toc790"/>
      <w:bookmarkStart w:id="997" w:name="_Toc14551"/>
      <w:bookmarkStart w:id="998" w:name="_Toc6885"/>
      <w:bookmarkStart w:id="999" w:name="_Toc15018"/>
      <w:bookmarkStart w:id="1000" w:name="_Toc830"/>
      <w:bookmarkStart w:id="1001" w:name="_Toc9945"/>
      <w:bookmarkStart w:id="1002" w:name="_Ref467307204"/>
      <w:bookmarkStart w:id="1003" w:name="_Toc1771"/>
      <w:bookmarkStart w:id="1004" w:name="_Toc7779"/>
      <w:r>
        <w:rPr>
          <w:rFonts w:hint="eastAsia" w:hAnsi="宋体" w:cs="宋体"/>
          <w:b/>
          <w:bCs/>
          <w:color w:val="auto"/>
          <w:sz w:val="24"/>
          <w:szCs w:val="24"/>
          <w:highlight w:val="none"/>
          <w:u w:val="none"/>
          <w:lang w:val="en-US" w:eastAsia="zh-CN"/>
        </w:rPr>
        <w:t>30.</w:t>
      </w:r>
      <w:r>
        <w:rPr>
          <w:rFonts w:hint="eastAsia" w:ascii="宋体" w:hAnsi="宋体" w:eastAsia="宋体" w:cs="宋体"/>
          <w:b/>
          <w:bCs/>
          <w:color w:val="auto"/>
          <w:sz w:val="24"/>
          <w:szCs w:val="24"/>
          <w:highlight w:val="none"/>
          <w:u w:val="none"/>
        </w:rPr>
        <w:t>签订合同</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中标人应当自发出中标通知书之日起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日内，与采购人签订合同。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rPr>
        <w:tab/>
      </w:r>
      <w:bookmarkStart w:id="1005" w:name="_Toc520356176"/>
      <w:bookmarkStart w:id="1006" w:name="_Ref467306425"/>
      <w:bookmarkStart w:id="1007" w:name="_Ref467307090"/>
      <w:r>
        <w:rPr>
          <w:rFonts w:hint="eastAsia" w:ascii="宋体" w:hAnsi="宋体" w:eastAsia="宋体" w:cs="宋体"/>
          <w:color w:val="auto"/>
          <w:sz w:val="24"/>
          <w:szCs w:val="24"/>
          <w:highlight w:val="none"/>
        </w:rPr>
        <w:t>招标文件、中标人的投标文件及其澄清文件等，均为签订合同的依据。</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中标人拒绝与采购人签订合同的，采购人可以按照评审报告推荐的中标候选人名单排序，确定下一中标候选人为中标人，也可以重新开展政府采购活动。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w:t>
      </w:r>
      <w:r>
        <w:rPr>
          <w:rFonts w:hint="eastAsia" w:ascii="宋体" w:hAnsi="宋体" w:eastAsia="宋体" w:cs="宋体"/>
          <w:b/>
          <w:color w:val="auto"/>
          <w:sz w:val="24"/>
          <w:szCs w:val="24"/>
          <w:highlight w:val="none"/>
        </w:rPr>
        <w:t>中标无效或中标结果无效</w:t>
      </w:r>
      <w:r>
        <w:rPr>
          <w:rFonts w:hint="eastAsia" w:ascii="宋体" w:hAnsi="宋体" w:eastAsia="宋体" w:cs="宋体"/>
          <w:color w:val="auto"/>
          <w:sz w:val="24"/>
          <w:szCs w:val="24"/>
          <w:highlight w:val="none"/>
        </w:rPr>
        <w:t>情形时，采购人可与排名下一位的中标候选人另行签订合同，或依法重新开展采购活动。</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1008" w:name="_Toc515647793"/>
      <w:bookmarkStart w:id="1009" w:name="_Toc15755"/>
      <w:bookmarkStart w:id="1010" w:name="_Toc17960"/>
      <w:bookmarkStart w:id="1011" w:name="_Toc11467"/>
      <w:bookmarkStart w:id="1012" w:name="_Toc32131"/>
      <w:bookmarkStart w:id="1013" w:name="_Toc15498"/>
      <w:bookmarkStart w:id="1014" w:name="_Toc11471"/>
      <w:bookmarkStart w:id="1015" w:name="_Toc28788"/>
      <w:bookmarkStart w:id="1016" w:name="_Toc32530"/>
      <w:bookmarkStart w:id="1017" w:name="_Toc22555"/>
      <w:bookmarkStart w:id="1018" w:name="_Toc10991"/>
      <w:bookmarkStart w:id="1019" w:name="_Toc16092"/>
      <w:bookmarkStart w:id="1020" w:name="_Toc13252"/>
      <w:bookmarkStart w:id="1021" w:name="_Toc4849"/>
      <w:bookmarkStart w:id="1022" w:name="_Toc7033"/>
      <w:bookmarkStart w:id="1023" w:name="_Toc8189"/>
      <w:bookmarkStart w:id="1024" w:name="_Toc27532"/>
      <w:bookmarkStart w:id="1025" w:name="_Toc14080"/>
      <w:bookmarkStart w:id="1026" w:name="_Toc30549"/>
      <w:bookmarkStart w:id="1027" w:name="_Toc27310"/>
      <w:bookmarkStart w:id="1028" w:name="_Toc15750"/>
      <w:bookmarkStart w:id="1029" w:name="_Toc4460"/>
      <w:bookmarkStart w:id="1030" w:name="_Toc26902"/>
      <w:bookmarkStart w:id="1031" w:name="_Toc18871"/>
      <w:bookmarkStart w:id="1032" w:name="_Toc31991"/>
      <w:bookmarkStart w:id="1033" w:name="_Toc21692"/>
      <w:bookmarkStart w:id="1034" w:name="_Toc23943"/>
      <w:bookmarkStart w:id="1035" w:name="_Toc31190"/>
      <w:bookmarkStart w:id="1036" w:name="_Toc9468"/>
      <w:bookmarkStart w:id="1037" w:name="_Toc11387"/>
      <w:bookmarkStart w:id="1038" w:name="_Toc8801"/>
      <w:r>
        <w:rPr>
          <w:rFonts w:hint="eastAsia" w:hAnsi="宋体" w:cs="宋体"/>
          <w:b/>
          <w:bCs/>
          <w:color w:val="auto"/>
          <w:sz w:val="24"/>
          <w:szCs w:val="24"/>
          <w:highlight w:val="none"/>
          <w:u w:val="none"/>
          <w:lang w:val="en-US" w:eastAsia="zh-CN"/>
        </w:rPr>
        <w:t>31.</w:t>
      </w:r>
      <w:r>
        <w:rPr>
          <w:rFonts w:hint="eastAsia" w:ascii="宋体" w:hAnsi="宋体" w:eastAsia="宋体" w:cs="宋体"/>
          <w:b/>
          <w:bCs/>
          <w:color w:val="auto"/>
          <w:sz w:val="24"/>
          <w:szCs w:val="24"/>
          <w:highlight w:val="none"/>
          <w:u w:val="none"/>
        </w:rPr>
        <w:t>履约保证金</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中标人应按照</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规定向采购人缴纳履约保证金。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政府采购利用担保试点范围内的项目，除31.1规定的情形外，中标人也可以按照财政部门的规定，向采购人提供合格的履约担</w:t>
      </w:r>
      <w:r>
        <w:rPr>
          <w:rFonts w:hint="eastAsia" w:ascii="宋体" w:hAnsi="宋体" w:eastAsia="宋体" w:cs="宋体"/>
          <w:color w:val="auto"/>
          <w:sz w:val="24"/>
          <w:szCs w:val="24"/>
          <w:highlight w:val="none"/>
          <w:lang w:eastAsia="zh-CN"/>
        </w:rPr>
        <w:t>开户行银行保函。</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1039" w:name="_Toc17462"/>
      <w:bookmarkStart w:id="1040" w:name="_Toc26497"/>
      <w:bookmarkStart w:id="1041" w:name="_Toc14539"/>
      <w:bookmarkStart w:id="1042" w:name="_Toc8906"/>
      <w:bookmarkStart w:id="1043" w:name="_Toc19442"/>
      <w:bookmarkStart w:id="1044" w:name="_Toc16406"/>
      <w:bookmarkStart w:id="1045" w:name="_Toc14040"/>
      <w:bookmarkStart w:id="1046" w:name="_Toc29408"/>
      <w:bookmarkStart w:id="1047" w:name="_Toc15314"/>
      <w:bookmarkStart w:id="1048" w:name="_Toc30817"/>
      <w:bookmarkStart w:id="1049" w:name="_Toc30804"/>
      <w:bookmarkStart w:id="1050" w:name="_Toc25385"/>
      <w:bookmarkStart w:id="1051" w:name="_Toc21246"/>
      <w:bookmarkStart w:id="1052" w:name="_Toc9993"/>
      <w:bookmarkStart w:id="1053" w:name="_Toc21835"/>
      <w:bookmarkStart w:id="1054" w:name="_Toc13043"/>
      <w:bookmarkStart w:id="1055" w:name="_Toc1705"/>
      <w:bookmarkStart w:id="1056" w:name="_Toc17667"/>
      <w:bookmarkStart w:id="1057" w:name="_Toc31793"/>
      <w:bookmarkStart w:id="1058" w:name="_Toc20540"/>
      <w:bookmarkStart w:id="1059" w:name="_Toc24979"/>
      <w:bookmarkStart w:id="1060" w:name="_Toc9967"/>
      <w:bookmarkStart w:id="1061" w:name="_Toc17256"/>
      <w:bookmarkStart w:id="1062" w:name="_Toc4881"/>
      <w:bookmarkStart w:id="1063" w:name="_Toc17827"/>
      <w:bookmarkStart w:id="1064" w:name="_Toc515647794"/>
      <w:bookmarkStart w:id="1065" w:name="_Toc21832"/>
      <w:bookmarkStart w:id="1066" w:name="_Toc13048"/>
      <w:bookmarkStart w:id="1067" w:name="_Toc1144"/>
      <w:bookmarkStart w:id="1068" w:name="_Toc7522"/>
      <w:bookmarkStart w:id="1069" w:name="_Toc3090"/>
      <w:r>
        <w:rPr>
          <w:rFonts w:hint="eastAsia" w:hAnsi="宋体" w:cs="宋体"/>
          <w:b/>
          <w:bCs/>
          <w:color w:val="auto"/>
          <w:sz w:val="24"/>
          <w:szCs w:val="24"/>
          <w:highlight w:val="none"/>
          <w:u w:val="none"/>
          <w:lang w:val="en-US" w:eastAsia="zh-CN"/>
        </w:rPr>
        <w:t>32.</w:t>
      </w:r>
      <w:r>
        <w:rPr>
          <w:rFonts w:hint="eastAsia" w:ascii="宋体" w:hAnsi="宋体" w:eastAsia="宋体" w:cs="宋体"/>
          <w:b/>
          <w:bCs/>
          <w:color w:val="auto"/>
          <w:sz w:val="24"/>
          <w:szCs w:val="24"/>
          <w:highlight w:val="none"/>
          <w:u w:val="none"/>
        </w:rPr>
        <w:t>中标服务费</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pPr>
        <w:pageBreakBefore w:val="0"/>
        <w:widowControl w:val="0"/>
        <w:kinsoku/>
        <w:wordWrap/>
        <w:overflowPunct/>
        <w:topLinePunct w:val="0"/>
        <w:bidi w:val="0"/>
        <w:spacing w:line="360" w:lineRule="exact"/>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中标人须按照</w:t>
      </w:r>
      <w:r>
        <w:rPr>
          <w:rFonts w:hint="eastAsia" w:ascii="宋体" w:hAnsi="宋体" w:eastAsia="宋体" w:cs="宋体"/>
          <w:color w:val="auto"/>
          <w:sz w:val="24"/>
          <w:szCs w:val="24"/>
          <w:highlight w:val="none"/>
          <w:u w:val="single"/>
        </w:rPr>
        <w:t>投标须知资料表</w:t>
      </w:r>
      <w:r>
        <w:rPr>
          <w:rFonts w:hint="eastAsia" w:ascii="宋体" w:hAnsi="宋体" w:eastAsia="宋体" w:cs="宋体"/>
          <w:color w:val="auto"/>
          <w:sz w:val="24"/>
          <w:szCs w:val="24"/>
          <w:highlight w:val="none"/>
        </w:rPr>
        <w:t>规定，向采购代理机构支付中标服务费。</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1070" w:name="_Toc6923"/>
      <w:bookmarkStart w:id="1071" w:name="_Toc3584"/>
      <w:bookmarkStart w:id="1072" w:name="_Toc4947"/>
      <w:bookmarkStart w:id="1073" w:name="_Toc7265"/>
      <w:bookmarkStart w:id="1074" w:name="_Toc515647795"/>
      <w:bookmarkStart w:id="1075" w:name="_Toc7049"/>
      <w:bookmarkStart w:id="1076" w:name="_Toc365"/>
      <w:bookmarkStart w:id="1077" w:name="_Toc16900"/>
      <w:bookmarkStart w:id="1078" w:name="_Toc23330"/>
      <w:bookmarkStart w:id="1079" w:name="_Toc29584"/>
      <w:bookmarkStart w:id="1080" w:name="_Toc4836"/>
      <w:bookmarkStart w:id="1081" w:name="_Toc3053"/>
      <w:bookmarkStart w:id="1082" w:name="_Toc8477"/>
      <w:bookmarkStart w:id="1083" w:name="_Toc28372"/>
      <w:bookmarkStart w:id="1084" w:name="_Toc2419"/>
      <w:bookmarkStart w:id="1085" w:name="_Toc14969"/>
      <w:bookmarkStart w:id="1086" w:name="_Toc10756"/>
      <w:bookmarkStart w:id="1087" w:name="_Toc19913"/>
      <w:bookmarkStart w:id="1088" w:name="_Toc25076"/>
      <w:bookmarkStart w:id="1089" w:name="_Toc11984"/>
      <w:bookmarkStart w:id="1090" w:name="_Toc31379"/>
      <w:bookmarkStart w:id="1091" w:name="_Toc26840"/>
      <w:bookmarkStart w:id="1092" w:name="_Toc11249"/>
      <w:bookmarkStart w:id="1093" w:name="_Toc14442"/>
      <w:bookmarkStart w:id="1094" w:name="_Toc24525"/>
      <w:bookmarkStart w:id="1095" w:name="_Toc20843"/>
      <w:bookmarkStart w:id="1096" w:name="_Toc19300"/>
      <w:bookmarkStart w:id="1097" w:name="_Toc7158"/>
      <w:bookmarkStart w:id="1098" w:name="_Toc10747"/>
      <w:bookmarkStart w:id="1099" w:name="_Toc19434"/>
      <w:bookmarkStart w:id="1100" w:name="_Toc23477"/>
      <w:r>
        <w:rPr>
          <w:rFonts w:hint="eastAsia" w:hAnsi="宋体" w:cs="宋体"/>
          <w:b/>
          <w:bCs/>
          <w:color w:val="auto"/>
          <w:sz w:val="24"/>
          <w:szCs w:val="24"/>
          <w:highlight w:val="none"/>
          <w:u w:val="none"/>
          <w:lang w:val="en-US" w:eastAsia="zh-CN"/>
        </w:rPr>
        <w:t>33.</w:t>
      </w:r>
      <w:r>
        <w:rPr>
          <w:rFonts w:hint="eastAsia" w:ascii="宋体" w:hAnsi="宋体" w:eastAsia="宋体" w:cs="宋体"/>
          <w:b/>
          <w:bCs/>
          <w:color w:val="auto"/>
          <w:sz w:val="24"/>
          <w:szCs w:val="24"/>
          <w:highlight w:val="none"/>
          <w:u w:val="none"/>
        </w:rPr>
        <w:t>政府采购信用担保</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可以自由按照财政部门的规定，采用投标担保、履约担保和融资担保。</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递交的投标担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和履约担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应符合本招标文件的规定。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中标人可以采取融资担保的形式为政府采购项目履约进行融资。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1101" w:name="_Toc29108"/>
      <w:bookmarkStart w:id="1102" w:name="_Toc23999"/>
      <w:bookmarkStart w:id="1103" w:name="_Toc22695"/>
      <w:bookmarkStart w:id="1104" w:name="_Toc31178"/>
      <w:bookmarkStart w:id="1105" w:name="_Toc7706"/>
      <w:bookmarkStart w:id="1106" w:name="_Toc12158"/>
      <w:bookmarkStart w:id="1107" w:name="_Toc2133"/>
      <w:bookmarkStart w:id="1108" w:name="_Toc11013"/>
      <w:bookmarkStart w:id="1109" w:name="_Toc7880"/>
      <w:bookmarkStart w:id="1110" w:name="_Toc3616"/>
      <w:bookmarkStart w:id="1111" w:name="_Toc25791"/>
      <w:bookmarkStart w:id="1112" w:name="_Toc11707"/>
      <w:bookmarkStart w:id="1113" w:name="_Toc5117"/>
      <w:bookmarkStart w:id="1114" w:name="_Toc15505"/>
      <w:bookmarkStart w:id="1115" w:name="_Toc3656"/>
      <w:bookmarkStart w:id="1116" w:name="_Toc23161"/>
      <w:bookmarkStart w:id="1117" w:name="_Toc5750"/>
      <w:bookmarkStart w:id="1118" w:name="_Toc5262"/>
      <w:bookmarkStart w:id="1119" w:name="_Toc31425"/>
      <w:bookmarkStart w:id="1120" w:name="_Toc18954"/>
      <w:bookmarkStart w:id="1121" w:name="_Toc3713"/>
      <w:bookmarkStart w:id="1122" w:name="_Toc515647796"/>
      <w:bookmarkStart w:id="1123" w:name="_Toc3773"/>
      <w:bookmarkStart w:id="1124" w:name="_Toc22315"/>
      <w:bookmarkStart w:id="1125" w:name="_Toc11552"/>
      <w:bookmarkStart w:id="1126" w:name="_Toc1516"/>
      <w:bookmarkStart w:id="1127" w:name="_Toc31015"/>
      <w:bookmarkStart w:id="1128" w:name="_Toc5770"/>
      <w:bookmarkStart w:id="1129" w:name="_Toc27009"/>
      <w:bookmarkStart w:id="1130" w:name="_Toc32379"/>
      <w:bookmarkStart w:id="1131" w:name="_Toc7459"/>
      <w:r>
        <w:rPr>
          <w:rFonts w:hint="eastAsia" w:hAnsi="宋体" w:cs="宋体"/>
          <w:b/>
          <w:bCs/>
          <w:color w:val="auto"/>
          <w:sz w:val="24"/>
          <w:szCs w:val="24"/>
          <w:highlight w:val="none"/>
          <w:u w:val="none"/>
          <w:lang w:val="en-US" w:eastAsia="zh-CN"/>
        </w:rPr>
        <w:t>34.</w:t>
      </w:r>
      <w:r>
        <w:rPr>
          <w:rFonts w:hint="eastAsia" w:ascii="宋体" w:hAnsi="宋体" w:eastAsia="宋体" w:cs="宋体"/>
          <w:b/>
          <w:bCs/>
          <w:color w:val="auto"/>
          <w:sz w:val="24"/>
          <w:szCs w:val="24"/>
          <w:highlight w:val="none"/>
          <w:u w:val="none"/>
        </w:rPr>
        <w:t>廉洁自律规定</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为强化采购代理机构内部监督机制，供应商可按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须知资料表中的</w:t>
      </w:r>
      <w:r>
        <w:rPr>
          <w:rFonts w:hint="eastAsia" w:ascii="宋体" w:hAnsi="宋体" w:eastAsia="宋体" w:cs="宋体"/>
          <w:color w:val="auto"/>
          <w:sz w:val="24"/>
          <w:szCs w:val="24"/>
          <w:highlight w:val="none"/>
        </w:rPr>
        <w:t>监督电话和邮箱，反映采购代理机构的廉洁自律等问题。</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1132" w:name="_Toc12422"/>
      <w:bookmarkStart w:id="1133" w:name="_Toc3319"/>
      <w:bookmarkStart w:id="1134" w:name="_Toc30045"/>
      <w:bookmarkStart w:id="1135" w:name="_Toc515647797"/>
      <w:bookmarkStart w:id="1136" w:name="_Toc5448"/>
      <w:bookmarkStart w:id="1137" w:name="_Toc17079"/>
      <w:bookmarkStart w:id="1138" w:name="_Toc25073"/>
      <w:bookmarkStart w:id="1139" w:name="_Toc18872"/>
      <w:bookmarkStart w:id="1140" w:name="_Toc4757"/>
      <w:bookmarkStart w:id="1141" w:name="_Toc31630"/>
      <w:bookmarkStart w:id="1142" w:name="_Toc10745"/>
      <w:bookmarkStart w:id="1143" w:name="_Toc29594"/>
      <w:bookmarkStart w:id="1144" w:name="_Toc5069"/>
      <w:bookmarkStart w:id="1145" w:name="_Toc3585"/>
      <w:bookmarkStart w:id="1146" w:name="_Toc7968"/>
      <w:bookmarkStart w:id="1147" w:name="_Toc23695"/>
      <w:bookmarkStart w:id="1148" w:name="_Toc27794"/>
      <w:bookmarkStart w:id="1149" w:name="_Toc11586"/>
      <w:bookmarkStart w:id="1150" w:name="_Toc4826"/>
      <w:bookmarkStart w:id="1151" w:name="_Toc29018"/>
      <w:bookmarkStart w:id="1152" w:name="_Toc30009"/>
      <w:bookmarkStart w:id="1153" w:name="_Toc25480"/>
      <w:bookmarkStart w:id="1154" w:name="_Toc15644"/>
      <w:bookmarkStart w:id="1155" w:name="_Toc27260"/>
      <w:bookmarkStart w:id="1156" w:name="_Toc11250"/>
      <w:bookmarkStart w:id="1157" w:name="_Toc19338"/>
      <w:bookmarkStart w:id="1158" w:name="_Toc23126"/>
      <w:bookmarkStart w:id="1159" w:name="_Toc6587"/>
      <w:bookmarkStart w:id="1160" w:name="_Toc17682"/>
      <w:bookmarkStart w:id="1161" w:name="_Toc20945"/>
      <w:bookmarkStart w:id="1162" w:name="_Toc25372"/>
      <w:r>
        <w:rPr>
          <w:rFonts w:hint="eastAsia" w:hAnsi="宋体" w:cs="宋体"/>
          <w:b/>
          <w:bCs/>
          <w:color w:val="auto"/>
          <w:sz w:val="24"/>
          <w:szCs w:val="24"/>
          <w:highlight w:val="none"/>
          <w:u w:val="none"/>
          <w:lang w:val="en-US" w:eastAsia="zh-CN"/>
        </w:rPr>
        <w:t>35.</w:t>
      </w:r>
      <w:r>
        <w:rPr>
          <w:rFonts w:hint="eastAsia" w:ascii="宋体" w:hAnsi="宋体" w:eastAsia="宋体" w:cs="宋体"/>
          <w:b/>
          <w:bCs/>
          <w:color w:val="auto"/>
          <w:sz w:val="24"/>
          <w:szCs w:val="24"/>
          <w:highlight w:val="none"/>
          <w:u w:val="none"/>
        </w:rPr>
        <w:t>人员回避</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认为采购人员及其相关人员有法律法规所列与其他供应商有利害关系的，可以向采购人或采购代理机构书面提出回避申请，并说明理由。</w:t>
      </w:r>
    </w:p>
    <w:p>
      <w:pPr>
        <w:pStyle w:val="7"/>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1163" w:name="_Toc12880"/>
      <w:bookmarkStart w:id="1164" w:name="_Toc15630"/>
      <w:bookmarkStart w:id="1165" w:name="_Toc1324"/>
      <w:bookmarkStart w:id="1166" w:name="_Toc12727"/>
      <w:bookmarkStart w:id="1167" w:name="_Toc9357"/>
      <w:bookmarkStart w:id="1168" w:name="_Toc30943"/>
      <w:bookmarkStart w:id="1169" w:name="_Toc27328"/>
      <w:bookmarkStart w:id="1170" w:name="_Toc4108"/>
      <w:bookmarkStart w:id="1171" w:name="_Toc14457"/>
      <w:bookmarkStart w:id="1172" w:name="_Toc21912"/>
      <w:bookmarkStart w:id="1173" w:name="_Toc8352"/>
      <w:bookmarkStart w:id="1174" w:name="_Toc28218"/>
      <w:bookmarkStart w:id="1175" w:name="_Toc1162"/>
      <w:bookmarkStart w:id="1176" w:name="_Toc12470"/>
      <w:bookmarkStart w:id="1177" w:name="_Toc1019"/>
      <w:bookmarkStart w:id="1178" w:name="_Toc427"/>
      <w:bookmarkStart w:id="1179" w:name="_Toc7870"/>
      <w:bookmarkStart w:id="1180" w:name="_Toc27421"/>
      <w:bookmarkStart w:id="1181" w:name="_Toc6387"/>
      <w:bookmarkStart w:id="1182" w:name="_Toc6634"/>
      <w:bookmarkStart w:id="1183" w:name="_Toc26773"/>
      <w:bookmarkStart w:id="1184" w:name="_Toc25174"/>
      <w:bookmarkStart w:id="1185" w:name="_Toc1948"/>
      <w:bookmarkStart w:id="1186" w:name="_Toc22831"/>
      <w:bookmarkStart w:id="1187" w:name="_Toc9519"/>
      <w:bookmarkStart w:id="1188" w:name="_Toc22024"/>
      <w:bookmarkStart w:id="1189" w:name="_Toc21766"/>
      <w:r>
        <w:rPr>
          <w:rFonts w:hint="eastAsia" w:hAnsi="宋体" w:cs="宋体"/>
          <w:b/>
          <w:bCs/>
          <w:color w:val="auto"/>
          <w:sz w:val="24"/>
          <w:szCs w:val="24"/>
          <w:highlight w:val="none"/>
          <w:u w:val="none"/>
          <w:lang w:val="en-US" w:eastAsia="zh-CN"/>
        </w:rPr>
        <w:t>36.</w:t>
      </w:r>
      <w:r>
        <w:rPr>
          <w:rFonts w:hint="eastAsia" w:ascii="宋体" w:hAnsi="宋体" w:eastAsia="宋体" w:cs="宋体"/>
          <w:b/>
          <w:bCs/>
          <w:color w:val="auto"/>
          <w:sz w:val="24"/>
          <w:szCs w:val="24"/>
          <w:highlight w:val="none"/>
          <w:u w:val="none"/>
        </w:rPr>
        <w:t>质疑与接收</w:t>
      </w:r>
      <w:bookmarkEnd w:id="25"/>
      <w:bookmarkEnd w:id="26"/>
      <w:bookmarkEnd w:id="27"/>
      <w:bookmarkEnd w:id="28"/>
      <w:bookmarkEnd w:id="29"/>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38"/>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38"/>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pPr>
        <w:pStyle w:val="38"/>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pPr>
        <w:pStyle w:val="38"/>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pPr>
        <w:pStyle w:val="38"/>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pPr>
        <w:pStyle w:val="38"/>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pPr>
        <w:pStyle w:val="38"/>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pPr>
        <w:pStyle w:val="38"/>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pPr>
        <w:pStyle w:val="38"/>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（六）答复质疑的日期。</w:t>
      </w:r>
    </w:p>
    <w:p>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bookmarkStart w:id="1190" w:name="_Toc18518"/>
      <w:bookmarkStart w:id="1191" w:name="_Toc27146"/>
      <w:bookmarkStart w:id="1192" w:name="_Toc2500"/>
      <w:bookmarkStart w:id="1193" w:name="_Toc11973"/>
      <w:bookmarkStart w:id="1194" w:name="_Toc11297"/>
      <w:bookmarkStart w:id="1195" w:name="_Toc9437"/>
      <w:bookmarkStart w:id="1196" w:name="_Toc16553"/>
      <w:bookmarkStart w:id="1197" w:name="_Toc6493"/>
      <w:bookmarkStart w:id="1198" w:name="_Toc1369"/>
      <w:bookmarkStart w:id="1199" w:name="_Toc13021"/>
      <w:bookmarkStart w:id="1200" w:name="_Toc24946"/>
      <w:bookmarkStart w:id="1201" w:name="_Toc30093"/>
      <w:bookmarkStart w:id="1202" w:name="_Toc12088"/>
      <w:bookmarkStart w:id="1203" w:name="_Toc23411"/>
      <w:bookmarkStart w:id="1204" w:name="_Toc2799"/>
      <w:bookmarkStart w:id="1205" w:name="_Toc27096"/>
      <w:bookmarkStart w:id="1206" w:name="_Toc30512"/>
      <w:bookmarkStart w:id="1207" w:name="_Toc1819"/>
      <w:bookmarkStart w:id="1208" w:name="_Toc2072"/>
      <w:bookmarkStart w:id="1209" w:name="_Toc22908"/>
      <w:bookmarkStart w:id="1210" w:name="_Toc8353"/>
      <w:bookmarkStart w:id="1211" w:name="_Toc3696"/>
      <w:bookmarkStart w:id="1212" w:name="_Toc27601"/>
      <w:bookmarkStart w:id="1213" w:name="_Toc30855"/>
      <w:bookmarkStart w:id="1214" w:name="_Toc25636"/>
      <w:r>
        <w:rPr>
          <w:rFonts w:hint="eastAsia" w:ascii="宋体" w:hAnsi="宋体" w:eastAsia="宋体" w:cs="宋体"/>
          <w:b/>
          <w:bCs/>
          <w:color w:val="auto"/>
          <w:sz w:val="24"/>
          <w:szCs w:val="24"/>
          <w:highlight w:val="none"/>
        </w:rPr>
        <w:t>质疑函范本</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标项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b/>
          <w:color w:val="auto"/>
          <w:sz w:val="24"/>
          <w:szCs w:val="24"/>
          <w:highlight w:val="none"/>
        </w:rPr>
      </w:pP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w:t>
      </w:r>
      <w:r>
        <w:rPr>
          <w:rFonts w:hint="eastAsia" w:ascii="宋体" w:hAnsi="宋体" w:cs="宋体"/>
          <w:color w:val="auto"/>
          <w:sz w:val="24"/>
          <w:szCs w:val="24"/>
          <w:highlight w:val="none"/>
          <w:lang w:eastAsia="zh-CN"/>
        </w:rPr>
        <w:t>标项</w:t>
      </w:r>
      <w:r>
        <w:rPr>
          <w:rFonts w:hint="eastAsia" w:ascii="宋体" w:hAnsi="宋体" w:eastAsia="宋体" w:cs="宋体"/>
          <w:color w:val="auto"/>
          <w:sz w:val="24"/>
          <w:szCs w:val="24"/>
          <w:highlight w:val="none"/>
        </w:rPr>
        <w:t>。</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pStyle w:val="4"/>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2"/>
        <w:keepNext/>
        <w:keepLines/>
        <w:pageBreakBefore w:val="0"/>
        <w:widowControl w:val="0"/>
        <w:kinsoku/>
        <w:wordWrap/>
        <w:overflowPunct/>
        <w:topLinePunct w:val="0"/>
        <w:autoSpaceDE w:val="0"/>
        <w:autoSpaceDN w:val="0"/>
        <w:bidi w:val="0"/>
        <w:adjustRightInd w:val="0"/>
        <w:snapToGrid/>
        <w:spacing w:before="0" w:after="0" w:line="240" w:lineRule="atLeast"/>
        <w:ind w:left="0"/>
        <w:jc w:val="center"/>
        <w:textAlignment w:val="auto"/>
        <w:rPr>
          <w:rFonts w:hint="eastAsia" w:ascii="宋体" w:hAnsi="宋体" w:eastAsia="宋体" w:cs="宋体"/>
          <w:b/>
          <w:bCs/>
          <w:color w:val="auto"/>
          <w:sz w:val="32"/>
          <w:szCs w:val="32"/>
          <w:highlight w:val="none"/>
        </w:rPr>
      </w:pPr>
      <w:bookmarkStart w:id="1215" w:name="_Toc515647802"/>
      <w:bookmarkStart w:id="1216" w:name="_Toc3574"/>
      <w:bookmarkStart w:id="1217" w:name="_Toc29770"/>
      <w:bookmarkStart w:id="1218" w:name="_Toc216582812"/>
      <w:bookmarkStart w:id="1219" w:name="_Toc31373"/>
      <w:bookmarkStart w:id="1220" w:name="_Toc728"/>
      <w:bookmarkStart w:id="1221" w:name="_Toc702"/>
      <w:bookmarkStart w:id="1222" w:name="_Toc7317"/>
      <w:r>
        <w:rPr>
          <w:rFonts w:hint="eastAsia" w:ascii="宋体" w:hAnsi="宋体" w:eastAsia="宋体" w:cs="宋体"/>
          <w:b/>
          <w:bCs/>
          <w:color w:val="auto"/>
          <w:kern w:val="0"/>
          <w:sz w:val="32"/>
          <w:szCs w:val="32"/>
          <w:highlight w:val="none"/>
          <w:lang w:val="en-US" w:eastAsia="zh-CN" w:bidi="ar-SA"/>
        </w:rPr>
        <w:t>第2章</w:t>
      </w:r>
      <w:r>
        <w:rPr>
          <w:rFonts w:hint="eastAsia"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投标文件格式</w:t>
      </w:r>
      <w:bookmarkEnd w:id="1215"/>
      <w:bookmarkEnd w:id="1216"/>
      <w:bookmarkEnd w:id="1217"/>
      <w:bookmarkEnd w:id="1218"/>
      <w:bookmarkEnd w:id="1219"/>
      <w:bookmarkEnd w:id="1220"/>
      <w:bookmarkEnd w:id="1221"/>
      <w:bookmarkEnd w:id="1222"/>
    </w:p>
    <w:p>
      <w:pPr>
        <w:pStyle w:val="3"/>
        <w:pageBreakBefore w:val="0"/>
        <w:kinsoku/>
        <w:wordWrap/>
        <w:overflowPunct/>
        <w:topLinePunct w:val="0"/>
        <w:bidi w:val="0"/>
        <w:spacing w:before="0" w:line="360" w:lineRule="exact"/>
        <w:ind w:left="1080" w:leftChars="257" w:hanging="540"/>
        <w:rPr>
          <w:rFonts w:hint="eastAsia" w:ascii="宋体" w:hAnsi="宋体" w:eastAsia="宋体" w:cs="宋体"/>
          <w:color w:val="auto"/>
          <w:sz w:val="24"/>
          <w:szCs w:val="24"/>
          <w:highlight w:val="none"/>
        </w:rPr>
      </w:pPr>
      <w:bookmarkStart w:id="1223" w:name="_Toc18694"/>
      <w:bookmarkStart w:id="1224" w:name="_Toc32123"/>
      <w:bookmarkStart w:id="1225" w:name="_Toc22572"/>
      <w:bookmarkStart w:id="1226" w:name="_Toc32079"/>
      <w:bookmarkStart w:id="1227" w:name="_Toc515647803"/>
      <w:bookmarkStart w:id="1228" w:name="_Toc18974"/>
      <w:bookmarkStart w:id="1229" w:name="_Toc1335"/>
      <w:bookmarkStart w:id="1230" w:name="_Toc17114"/>
      <w:bookmarkStart w:id="1231" w:name="_Toc30524"/>
      <w:bookmarkStart w:id="1232" w:name="_Toc522"/>
      <w:bookmarkStart w:id="1233" w:name="_Toc21614"/>
      <w:bookmarkStart w:id="1234" w:name="_Toc3620"/>
      <w:bookmarkStart w:id="1235" w:name="_Toc11138"/>
      <w:bookmarkStart w:id="1236" w:name="_Toc30630"/>
      <w:bookmarkStart w:id="1237" w:name="_Toc29091"/>
      <w:bookmarkStart w:id="1238" w:name="_Toc13595"/>
      <w:bookmarkStart w:id="1239" w:name="_Toc14118"/>
      <w:bookmarkStart w:id="1240" w:name="_Toc16568"/>
      <w:bookmarkStart w:id="1241" w:name="_Toc16750"/>
      <w:bookmarkStart w:id="1242" w:name="_Toc515647804"/>
      <w:bookmarkStart w:id="1243" w:name="_Toc480942349"/>
      <w:bookmarkStart w:id="1244" w:name="_Toc216582813"/>
      <w:bookmarkStart w:id="1245" w:name="_Toc520356217"/>
      <w:bookmarkStart w:id="1246" w:name="_Ref467988698"/>
      <w:r>
        <w:rPr>
          <w:rFonts w:hint="eastAsia" w:ascii="宋体" w:hAnsi="宋体" w:eastAsia="宋体" w:cs="宋体"/>
          <w:color w:val="auto"/>
          <w:sz w:val="24"/>
          <w:szCs w:val="24"/>
          <w:highlight w:val="none"/>
        </w:rPr>
        <w:t>第一部分 开标一览表及资格证明文件</w:t>
      </w:r>
      <w:bookmarkEnd w:id="1223"/>
      <w:bookmarkEnd w:id="1224"/>
      <w:bookmarkEnd w:id="1225"/>
      <w:bookmarkEnd w:id="1226"/>
      <w:bookmarkEnd w:id="1227"/>
      <w:bookmarkEnd w:id="1228"/>
      <w:bookmarkEnd w:id="1229"/>
      <w:bookmarkEnd w:id="1230"/>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开标一览表</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具有有效的营业执照</w:t>
      </w:r>
      <w:r>
        <w:rPr>
          <w:rFonts w:hint="eastAsia" w:ascii="宋体" w:hAnsi="宋体" w:eastAsia="宋体" w:cs="宋体"/>
          <w:color w:val="auto"/>
          <w:sz w:val="24"/>
          <w:szCs w:val="24"/>
          <w:highlight w:val="none"/>
          <w:lang w:eastAsia="zh-CN"/>
        </w:rPr>
        <w:t>；</w:t>
      </w:r>
    </w:p>
    <w:p>
      <w:pPr>
        <w:pStyle w:val="21"/>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3.【标项1】供应商须具备建设行政主管部门核发的有效期内电力工程施工总承包叁级（含）以上资质和具备承装（修、试）电力设施许可证（承装类、承修类、承试类四级（含）以上许可）；</w:t>
      </w:r>
    </w:p>
    <w:p>
      <w:pPr>
        <w:pStyle w:val="21"/>
        <w:rPr>
          <w:rFonts w:hint="default"/>
          <w:highlight w:val="none"/>
          <w:lang w:val="en-US" w:eastAsia="zh-CN"/>
        </w:rPr>
      </w:pPr>
      <w:r>
        <w:rPr>
          <w:rFonts w:hint="eastAsia" w:ascii="宋体" w:hAnsi="宋体" w:cs="宋体"/>
          <w:color w:val="auto"/>
          <w:sz w:val="24"/>
          <w:szCs w:val="24"/>
          <w:highlight w:val="none"/>
          <w:lang w:val="en-US" w:eastAsia="zh-CN"/>
        </w:rPr>
        <w:t>【标项3】所投设备为二类、三类医疗器械的，须提供《医疗器械生产许可证》或《医疗器械经营许可证》及《医疗器械注册证》；</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4.提供法定代表人资格证明(法定代表人投标需提供法定代表人身份证)</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5.提供近两年内任意一年的财务审计报告（新成立未满一年的新公司可提供近三个月内任意一个月的银行资信证明）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6.提供依法缴纳近六个月内任意一个月社会保险证明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7.提供依法缴纳近六个月内任意一个月税收证明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w:t>
      </w:r>
      <w:r>
        <w:rPr>
          <w:rFonts w:hint="eastAsia" w:ascii="宋体" w:hAnsi="宋体" w:cs="宋体"/>
          <w:color w:val="auto"/>
          <w:sz w:val="24"/>
          <w:szCs w:val="24"/>
          <w:highlight w:val="none"/>
          <w:lang w:eastAsia="zh-CN"/>
        </w:rPr>
        <w:t>将拒绝其参加本次招标活动；</w:t>
      </w:r>
      <w:r>
        <w:rPr>
          <w:rFonts w:hint="eastAsia" w:ascii="宋体" w:hAnsi="宋体" w:eastAsia="宋体" w:cs="宋体"/>
          <w:color w:val="auto"/>
          <w:spacing w:val="-2"/>
          <w:szCs w:val="21"/>
          <w:highlight w:val="none"/>
        </w:rPr>
        <w:t>（以采购代理机构或采购人查询为准）</w:t>
      </w:r>
      <w:r>
        <w:rPr>
          <w:rFonts w:hint="eastAsia" w:ascii="宋体" w:hAnsi="宋体" w:cs="宋体"/>
          <w:color w:val="auto"/>
          <w:spacing w:val="-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缴纳投标保证金的有效凭证</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kern w:val="0"/>
          <w:sz w:val="24"/>
          <w:szCs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1"/>
          <w:szCs w:val="21"/>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各供应商应注意以下事项：①本项目要求各投标供应商“</w:t>
      </w:r>
      <w:r>
        <w:rPr>
          <w:rFonts w:hint="eastAsia" w:ascii="宋体" w:hAnsi="宋体" w:eastAsia="宋体" w:cs="宋体"/>
          <w:b/>
          <w:bCs/>
          <w:color w:val="auto"/>
          <w:sz w:val="21"/>
          <w:szCs w:val="21"/>
          <w:highlight w:val="none"/>
          <w:lang w:val="en-US" w:eastAsia="zh-CN"/>
        </w:rPr>
        <w:t>提供依法缴纳近六个月内任意一个月税收证明</w:t>
      </w:r>
      <w:r>
        <w:rPr>
          <w:rFonts w:hint="eastAsia" w:ascii="宋体" w:hAnsi="宋体" w:eastAsia="宋体" w:cs="宋体"/>
          <w:b/>
          <w:bCs/>
          <w:color w:val="auto"/>
          <w:sz w:val="21"/>
          <w:szCs w:val="21"/>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231"/>
    <w:bookmarkEnd w:id="1232"/>
    <w:bookmarkEnd w:id="1233"/>
    <w:bookmarkEnd w:id="1234"/>
    <w:bookmarkEnd w:id="1235"/>
    <w:bookmarkEnd w:id="1236"/>
    <w:bookmarkEnd w:id="1237"/>
    <w:bookmarkEnd w:id="1238"/>
    <w:bookmarkEnd w:id="1239"/>
    <w:bookmarkEnd w:id="1240"/>
    <w:bookmarkEnd w:id="1241"/>
    <w:bookmarkEnd w:id="1242"/>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247" w:name="_Toc1984"/>
      <w:bookmarkStart w:id="1248" w:name="_Toc22726"/>
      <w:r>
        <w:rPr>
          <w:rFonts w:hint="eastAsia" w:ascii="宋体" w:hAnsi="宋体" w:eastAsia="宋体" w:cs="宋体"/>
          <w:color w:val="auto"/>
          <w:sz w:val="28"/>
          <w:szCs w:val="28"/>
          <w:highlight w:val="none"/>
        </w:rPr>
        <w:t>1.开标一览表；</w:t>
      </w:r>
      <w:bookmarkEnd w:id="1247"/>
      <w:bookmarkEnd w:id="1248"/>
    </w:p>
    <w:p>
      <w:pPr>
        <w:pStyle w:val="4"/>
        <w:tabs>
          <w:tab w:val="left" w:pos="5580"/>
        </w:tabs>
        <w:spacing w:line="400" w:lineRule="exact"/>
        <w:ind w:left="1080" w:leftChars="257" w:hanging="540"/>
        <w:jc w:val="center"/>
        <w:rPr>
          <w:rFonts w:hint="eastAsia" w:ascii="宋体" w:hAnsi="宋体" w:eastAsia="宋体" w:cs="宋体"/>
          <w:color w:val="auto"/>
          <w:highlight w:val="none"/>
        </w:rPr>
      </w:pPr>
      <w:bookmarkStart w:id="1249" w:name="_Hlt520356241"/>
      <w:bookmarkEnd w:id="1249"/>
      <w:bookmarkStart w:id="1250" w:name="_Toc494296984"/>
      <w:r>
        <w:rPr>
          <w:rFonts w:hint="eastAsia" w:ascii="宋体" w:hAnsi="宋体" w:eastAsia="宋体" w:cs="宋体"/>
          <w:b/>
          <w:color w:val="auto"/>
          <w:highlight w:val="none"/>
        </w:rPr>
        <w:t>开标一览表</w:t>
      </w:r>
      <w:bookmarkEnd w:id="1250"/>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tabs>
          <w:tab w:val="left" w:pos="1800"/>
          <w:tab w:val="left" w:pos="5580"/>
        </w:tabs>
        <w:spacing w:line="400" w:lineRule="exact"/>
        <w:ind w:left="1080" w:leftChars="257" w:right="-867" w:rightChars="-413" w:hanging="54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b/>
          <w:color w:val="auto"/>
          <w:sz w:val="24"/>
          <w:highlight w:val="none"/>
        </w:rPr>
        <w:t>元</w:t>
      </w:r>
      <w:r>
        <w:rPr>
          <w:rFonts w:hint="eastAsia" w:ascii="宋体" w:hAnsi="宋体" w:eastAsia="宋体" w:cs="宋体"/>
          <w:b/>
          <w:color w:val="auto"/>
          <w:sz w:val="24"/>
          <w:highlight w:val="none"/>
          <w:lang w:val="en-US" w:eastAsia="zh-CN"/>
        </w:rPr>
        <w:t xml:space="preserve"> </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cs="宋体"/>
          <w:b/>
          <w:color w:val="auto"/>
          <w:sz w:val="24"/>
          <w:highlight w:val="none"/>
          <w:lang w:val="en-US" w:eastAsia="zh-CN"/>
        </w:rPr>
        <w:t xml:space="preserve">      </w:t>
      </w:r>
      <w:r>
        <w:rPr>
          <w:rFonts w:hint="eastAsia" w:ascii="宋体" w:hAnsi="宋体" w:cs="宋体"/>
          <w:color w:val="auto"/>
          <w:sz w:val="24"/>
          <w:highlight w:val="none"/>
          <w:lang w:val="en-US" w:eastAsia="zh-CN"/>
        </w:rPr>
        <w:t>标项</w:t>
      </w:r>
      <w:r>
        <w:rPr>
          <w:rFonts w:hint="eastAsia" w:ascii="宋体" w:hAnsi="宋体" w:eastAsia="宋体" w:cs="宋体"/>
          <w:color w:val="auto"/>
          <w:sz w:val="24"/>
          <w:highlight w:val="none"/>
          <w:lang w:val="en-US" w:eastAsia="zh-CN"/>
        </w:rPr>
        <w:t>：</w:t>
      </w:r>
    </w:p>
    <w:tbl>
      <w:tblPr>
        <w:tblStyle w:val="2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7"/>
        <w:gridCol w:w="1544"/>
        <w:gridCol w:w="1230"/>
        <w:gridCol w:w="1387"/>
        <w:gridCol w:w="1387"/>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w:t>
            </w:r>
          </w:p>
        </w:tc>
        <w:tc>
          <w:tcPr>
            <w:tcW w:w="1544"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投标总价</w:t>
            </w:r>
          </w:p>
        </w:tc>
        <w:tc>
          <w:tcPr>
            <w:tcW w:w="1230"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交货期</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544" w:type="dxa"/>
            <w:vAlign w:val="center"/>
          </w:tcPr>
          <w:p>
            <w:pPr>
              <w:tabs>
                <w:tab w:val="left" w:pos="5580"/>
              </w:tabs>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大写：</w:t>
            </w:r>
          </w:p>
          <w:p>
            <w:pPr>
              <w:tabs>
                <w:tab w:val="left" w:pos="5580"/>
              </w:tabs>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小写：</w:t>
            </w:r>
          </w:p>
        </w:tc>
        <w:tc>
          <w:tcPr>
            <w:tcW w:w="1230"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r>
    </w:tbl>
    <w:p>
      <w:pPr>
        <w:pStyle w:val="15"/>
        <w:tabs>
          <w:tab w:val="left" w:pos="5580"/>
        </w:tabs>
        <w:spacing w:line="400" w:lineRule="exact"/>
        <w:ind w:left="1080" w:leftChars="257" w:hanging="540"/>
        <w:rPr>
          <w:rFonts w:hint="eastAsia" w:ascii="宋体" w:hAnsi="宋体" w:eastAsia="宋体" w:cs="宋体"/>
          <w:color w:val="auto"/>
          <w:sz w:val="24"/>
          <w:highlight w:val="none"/>
        </w:rPr>
      </w:pPr>
    </w:p>
    <w:p>
      <w:pPr>
        <w:pStyle w:val="15"/>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5"/>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hAnsi="宋体" w:cs="宋体"/>
          <w:color w:val="auto"/>
          <w:sz w:val="24"/>
          <w:highlight w:val="none"/>
          <w:lang w:eastAsia="zh-CN"/>
        </w:rPr>
        <w:t>法定代表人</w:t>
      </w:r>
      <w:r>
        <w:rPr>
          <w:rFonts w:hint="eastAsia" w:ascii="宋体" w:hAnsi="宋体" w:eastAsia="宋体" w:cs="宋体"/>
          <w:color w:val="auto"/>
          <w:sz w:val="24"/>
          <w:highlight w:val="none"/>
          <w:lang w:eastAsia="zh-CN"/>
        </w:rPr>
        <w:t>（</w:t>
      </w:r>
      <w:r>
        <w:rPr>
          <w:rFonts w:hint="eastAsia" w:hAnsi="宋体" w:cs="宋体"/>
          <w:color w:val="auto"/>
          <w:sz w:val="24"/>
          <w:highlight w:val="none"/>
          <w:lang w:val="en-US" w:eastAsia="zh-CN"/>
        </w:rPr>
        <w:t>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p>
    <w:p>
      <w:pPr>
        <w:pStyle w:val="15"/>
        <w:tabs>
          <w:tab w:val="left" w:pos="5580"/>
        </w:tabs>
        <w:spacing w:line="400" w:lineRule="exact"/>
        <w:ind w:left="1080" w:leftChars="257" w:hanging="540"/>
        <w:rPr>
          <w:rFonts w:hint="eastAsia" w:ascii="宋体" w:hAnsi="宋体" w:eastAsia="宋体" w:cs="宋体"/>
          <w:color w:val="auto"/>
          <w:sz w:val="24"/>
          <w:highlight w:val="none"/>
        </w:rPr>
      </w:pPr>
    </w:p>
    <w:p>
      <w:pPr>
        <w:pStyle w:val="15"/>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注:1、此表中，投标总价应和投标分项报价表的总价相一致。</w:t>
      </w:r>
    </w:p>
    <w:p>
      <w:pPr>
        <w:pStyle w:val="15"/>
        <w:tabs>
          <w:tab w:val="left" w:pos="5580"/>
        </w:tabs>
        <w:spacing w:line="400" w:lineRule="exact"/>
        <w:ind w:left="741" w:leftChars="353"/>
        <w:rPr>
          <w:rFonts w:hint="eastAsia" w:ascii="宋体" w:hAnsi="宋体" w:eastAsia="宋体" w:cs="宋体"/>
          <w:b/>
          <w:color w:val="auto"/>
          <w:sz w:val="24"/>
          <w:highlight w:val="none"/>
        </w:rPr>
      </w:pPr>
      <w:r>
        <w:rPr>
          <w:rFonts w:hint="eastAsia" w:hAnsi="宋体" w:cs="宋体"/>
          <w:color w:val="auto"/>
          <w:sz w:val="24"/>
          <w:highlight w:val="none"/>
          <w:lang w:val="en-US" w:eastAsia="zh-CN"/>
        </w:rPr>
        <w:t>2</w:t>
      </w:r>
      <w:r>
        <w:rPr>
          <w:rFonts w:hint="eastAsia" w:ascii="宋体" w:hAnsi="宋体" w:eastAsia="宋体" w:cs="宋体"/>
          <w:color w:val="auto"/>
          <w:sz w:val="24"/>
          <w:highlight w:val="none"/>
        </w:rPr>
        <w:t>、投标商报价时包含税费等一切与本次项目相关的费用。</w:t>
      </w:r>
    </w:p>
    <w:p>
      <w:pPr>
        <w:pStyle w:val="15"/>
        <w:tabs>
          <w:tab w:val="left" w:pos="5580"/>
        </w:tabs>
        <w:spacing w:line="240" w:lineRule="atLeast"/>
        <w:rPr>
          <w:rFonts w:hint="eastAsia" w:ascii="宋体" w:hAnsi="宋体" w:eastAsia="宋体" w:cs="宋体"/>
          <w:b/>
          <w:color w:val="auto"/>
          <w:sz w:val="24"/>
          <w:highlight w:val="none"/>
        </w:rPr>
      </w:pPr>
    </w:p>
    <w:p>
      <w:pPr>
        <w:pStyle w:val="15"/>
        <w:tabs>
          <w:tab w:val="left" w:pos="5580"/>
        </w:tabs>
        <w:spacing w:line="240" w:lineRule="atLeast"/>
        <w:rPr>
          <w:rFonts w:hint="eastAsia" w:ascii="宋体" w:hAnsi="宋体" w:eastAsia="宋体" w:cs="宋体"/>
          <w:b/>
          <w:color w:val="auto"/>
          <w:sz w:val="24"/>
          <w:highlight w:val="none"/>
        </w:rPr>
      </w:pPr>
    </w:p>
    <w:p>
      <w:pPr>
        <w:pStyle w:val="15"/>
        <w:tabs>
          <w:tab w:val="left" w:pos="5580"/>
        </w:tabs>
        <w:spacing w:line="240" w:lineRule="atLeast"/>
        <w:rPr>
          <w:rFonts w:hint="eastAsia" w:ascii="宋体" w:hAnsi="宋体" w:eastAsia="宋体" w:cs="宋体"/>
          <w:b/>
          <w:color w:val="auto"/>
          <w:sz w:val="24"/>
          <w:highlight w:val="none"/>
        </w:rPr>
      </w:pPr>
    </w:p>
    <w:p>
      <w:pPr>
        <w:pStyle w:val="15"/>
        <w:tabs>
          <w:tab w:val="left" w:pos="5580"/>
        </w:tabs>
        <w:spacing w:line="240" w:lineRule="atLeast"/>
        <w:rPr>
          <w:rFonts w:hint="eastAsia" w:ascii="宋体" w:hAnsi="宋体" w:eastAsia="宋体" w:cs="宋体"/>
          <w:b/>
          <w:color w:val="auto"/>
          <w:sz w:val="24"/>
          <w:highlight w:val="none"/>
        </w:rPr>
      </w:pPr>
    </w:p>
    <w:p>
      <w:pPr>
        <w:pStyle w:val="15"/>
        <w:tabs>
          <w:tab w:val="left" w:pos="5580"/>
        </w:tabs>
        <w:spacing w:line="240" w:lineRule="atLeast"/>
        <w:rPr>
          <w:rFonts w:hint="eastAsia" w:ascii="宋体" w:hAnsi="宋体" w:eastAsia="宋体" w:cs="宋体"/>
          <w:b/>
          <w:color w:val="auto"/>
          <w:sz w:val="24"/>
          <w:highlight w:val="none"/>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b/>
          <w:color w:val="auto"/>
          <w:sz w:val="24"/>
          <w:highlight w:val="none"/>
        </w:rPr>
      </w:pPr>
      <w:bookmarkStart w:id="1251" w:name="_Toc3446"/>
      <w:bookmarkStart w:id="1252" w:name="_Toc4104"/>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具有有效的营业执照；</w:t>
      </w:r>
      <w:bookmarkEnd w:id="1251"/>
      <w:bookmarkEnd w:id="1252"/>
    </w:p>
    <w:p>
      <w:pPr>
        <w:pStyle w:val="15"/>
        <w:tabs>
          <w:tab w:val="left" w:pos="5580"/>
        </w:tabs>
        <w:spacing w:line="240" w:lineRule="atLeast"/>
        <w:rPr>
          <w:rFonts w:hint="eastAsia" w:ascii="宋体" w:hAnsi="宋体" w:eastAsia="宋体" w:cs="宋体"/>
          <w:b/>
          <w:color w:val="auto"/>
          <w:sz w:val="24"/>
          <w:highlight w:val="none"/>
        </w:rPr>
      </w:pPr>
    </w:p>
    <w:p>
      <w:pPr>
        <w:pStyle w:val="15"/>
        <w:tabs>
          <w:tab w:val="left" w:pos="5580"/>
        </w:tabs>
        <w:spacing w:line="240" w:lineRule="atLeast"/>
        <w:rPr>
          <w:rFonts w:hint="eastAsia" w:ascii="宋体" w:hAnsi="宋体" w:eastAsia="宋体" w:cs="宋体"/>
          <w:b/>
          <w:color w:val="auto"/>
          <w:sz w:val="24"/>
          <w:highlight w:val="none"/>
        </w:rPr>
      </w:pPr>
    </w:p>
    <w:p>
      <w:pPr>
        <w:pStyle w:val="15"/>
        <w:tabs>
          <w:tab w:val="left" w:pos="5580"/>
        </w:tabs>
        <w:spacing w:line="240" w:lineRule="atLeast"/>
        <w:outlineLvl w:val="9"/>
        <w:rPr>
          <w:rFonts w:hint="eastAsia" w:ascii="宋体" w:hAnsi="宋体" w:eastAsia="宋体" w:cs="宋体"/>
          <w:b/>
          <w:color w:val="auto"/>
          <w:sz w:val="24"/>
          <w:highlight w:val="none"/>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253" w:name="_Toc14332"/>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.【标项1】供应商须具备建设行政主管部门核发的有效期内电力工程施工总承包叁级（含）以上资质和具备承装（修、试）电力设施许可证（承装类、承修类、承试类四级（含）以上许可）；</w:t>
      </w:r>
      <w:bookmarkEnd w:id="1253"/>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b/>
          <w:color w:val="auto"/>
          <w:sz w:val="24"/>
          <w:highlight w:val="none"/>
        </w:rPr>
      </w:pPr>
      <w:bookmarkStart w:id="1254" w:name="_Toc27756"/>
      <w:r>
        <w:rPr>
          <w:rFonts w:hint="eastAsia" w:ascii="宋体" w:hAnsi="宋体" w:eastAsia="宋体" w:cs="宋体"/>
          <w:color w:val="auto"/>
          <w:sz w:val="28"/>
          <w:szCs w:val="28"/>
          <w:highlight w:val="none"/>
        </w:rPr>
        <w:t>【标项3】所投设备为二类、三类医疗器械的，须提供《医疗器械生产许可证》或《医疗器械经营许可证》及《医疗器械注册证》</w:t>
      </w:r>
      <w:r>
        <w:rPr>
          <w:rFonts w:hint="eastAsia" w:ascii="宋体" w:hAnsi="宋体" w:eastAsia="宋体" w:cs="宋体"/>
          <w:color w:val="auto"/>
          <w:sz w:val="28"/>
          <w:szCs w:val="28"/>
          <w:highlight w:val="none"/>
          <w:lang w:val="en-US" w:eastAsia="zh-CN"/>
        </w:rPr>
        <w:t>；</w:t>
      </w:r>
      <w:bookmarkEnd w:id="1254"/>
    </w:p>
    <w:p>
      <w:pPr>
        <w:pStyle w:val="15"/>
        <w:tabs>
          <w:tab w:val="left" w:pos="5580"/>
        </w:tabs>
        <w:spacing w:line="240" w:lineRule="atLeast"/>
        <w:rPr>
          <w:rFonts w:hint="eastAsia" w:ascii="宋体" w:hAnsi="宋体" w:eastAsia="宋体" w:cs="宋体"/>
          <w:b/>
          <w:color w:val="auto"/>
          <w:sz w:val="24"/>
          <w:highlight w:val="none"/>
        </w:rPr>
      </w:pPr>
    </w:p>
    <w:p>
      <w:pPr>
        <w:pStyle w:val="15"/>
        <w:tabs>
          <w:tab w:val="left" w:pos="5580"/>
        </w:tabs>
        <w:spacing w:line="240" w:lineRule="atLeast"/>
        <w:rPr>
          <w:rFonts w:hint="eastAsia" w:ascii="宋体" w:hAnsi="宋体" w:eastAsia="宋体" w:cs="宋体"/>
          <w:b/>
          <w:color w:val="auto"/>
          <w:sz w:val="24"/>
          <w:highlight w:val="none"/>
        </w:rPr>
      </w:pPr>
    </w:p>
    <w:p>
      <w:pPr>
        <w:pStyle w:val="4"/>
        <w:rPr>
          <w:rFonts w:hint="eastAsia" w:ascii="宋体" w:hAnsi="宋体" w:eastAsia="宋体" w:cs="宋体"/>
          <w:color w:val="auto"/>
          <w:sz w:val="28"/>
          <w:szCs w:val="28"/>
          <w:highlight w:val="none"/>
          <w:lang w:val="en-US" w:eastAsia="zh-CN"/>
        </w:rPr>
      </w:pPr>
      <w:bookmarkStart w:id="1255" w:name="_Toc16610"/>
    </w:p>
    <w:p>
      <w:pPr>
        <w:pStyle w:val="9"/>
        <w:rPr>
          <w:rFonts w:hint="eastAsia"/>
          <w:color w:val="auto"/>
          <w:highlight w:val="none"/>
          <w:lang w:val="en-US" w:eastAsia="zh-CN"/>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3"/>
        <w:keepNext/>
        <w:keepLines/>
        <w:pageBreakBefore w:val="0"/>
        <w:widowControl w:val="0"/>
        <w:numPr>
          <w:ilvl w:val="0"/>
          <w:numId w:val="0"/>
        </w:numPr>
        <w:kinsoku/>
        <w:wordWrap/>
        <w:overflowPunct/>
        <w:topLinePunct w:val="0"/>
        <w:autoSpaceDE w:val="0"/>
        <w:autoSpaceDN w:val="0"/>
        <w:bidi w:val="0"/>
        <w:adjustRightInd w:val="0"/>
        <w:snapToGrid/>
        <w:spacing w:before="0" w:line="440" w:lineRule="exact"/>
        <w:jc w:val="left"/>
        <w:textAlignment w:val="auto"/>
        <w:rPr>
          <w:rFonts w:hint="eastAsia"/>
          <w:color w:val="auto"/>
          <w:highlight w:val="none"/>
        </w:rPr>
      </w:pPr>
      <w:bookmarkStart w:id="1256" w:name="_Toc15909"/>
      <w:r>
        <w:rPr>
          <w:rFonts w:hint="eastAsia" w:ascii="宋体" w:hAnsi="宋体" w:eastAsia="宋体" w:cs="宋体"/>
          <w:color w:val="auto"/>
          <w:sz w:val="28"/>
          <w:szCs w:val="28"/>
          <w:highlight w:val="none"/>
          <w:lang w:val="en-US" w:eastAsia="zh-CN"/>
        </w:rPr>
        <w:t>4.提供法定代表人资格证明(法定代表人投标需提供法定代表人身份证)；</w:t>
      </w:r>
      <w:bookmarkEnd w:id="1255"/>
      <w:bookmarkEnd w:id="1256"/>
    </w:p>
    <w:p>
      <w:pPr>
        <w:adjustRightInd w:val="0"/>
        <w:snapToGrid w:val="0"/>
        <w:spacing w:before="240" w:beforeLines="100" w:after="240" w:afterLines="100" w:line="360" w:lineRule="auto"/>
        <w:jc w:val="center"/>
        <w:outlineLvl w:val="9"/>
        <w:rPr>
          <w:rFonts w:hint="eastAsia" w:ascii="宋体" w:hAnsi="宋体" w:eastAsia="宋体" w:cs="宋体"/>
          <w:color w:val="auto"/>
          <w:sz w:val="24"/>
          <w:szCs w:val="24"/>
          <w:highlight w:val="none"/>
        </w:rPr>
      </w:pPr>
      <w:bookmarkStart w:id="1257" w:name="_Toc27898"/>
      <w:bookmarkStart w:id="1258" w:name="_Toc617"/>
      <w:r>
        <w:rPr>
          <w:rFonts w:hint="eastAsia" w:ascii="宋体" w:hAnsi="宋体" w:eastAsia="宋体" w:cs="宋体"/>
          <w:b/>
          <w:color w:val="auto"/>
          <w:sz w:val="24"/>
          <w:szCs w:val="24"/>
          <w:highlight w:val="none"/>
        </w:rPr>
        <w:t>法定代表人身份证明</w:t>
      </w:r>
      <w:bookmarkEnd w:id="1257"/>
      <w:bookmarkEnd w:id="1258"/>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具有有效的营业执照</w:t>
      </w:r>
      <w:r>
        <w:rPr>
          <w:rFonts w:hint="eastAsia" w:ascii="宋体" w:hAnsi="宋体" w:eastAsia="宋体" w:cs="宋体"/>
          <w:color w:val="auto"/>
          <w:sz w:val="24"/>
          <w:szCs w:val="24"/>
          <w:highlight w:val="none"/>
        </w:rPr>
        <w:t>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经济性质：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提供身份证正反面。</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内容必须填写真实、清楚、涂改无效，不得转让。</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4"/>
                            </w:pPr>
                          </w:p>
                          <w:p>
                            <w:pPr>
                              <w:pStyle w:val="4"/>
                            </w:pPr>
                          </w:p>
                          <w:p>
                            <w:pPr>
                              <w:pStyle w:val="4"/>
                            </w:pPr>
                          </w:p>
                          <w:p>
                            <w:pPr>
                              <w:pStyle w:val="4"/>
                            </w:pPr>
                          </w:p>
                        </w:txbxContent>
                      </wps:txbx>
                      <wps:bodyPr wrap="square" upright="1"/>
                    </wps:wsp>
                  </a:graphicData>
                </a:graphic>
              </wp:anchor>
            </w:drawing>
          </mc:Choice>
          <mc:Fallback>
            <w:pict>
              <v:roundrect id="圆角矩形 15" o:spid="_x0000_s1026" o:spt="2" style="position:absolute;left:0pt;margin-left:229.8pt;margin-top:2.25pt;height:122.6pt;width:188.35pt;z-index:251659264;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4"/>
                      </w:pPr>
                    </w:p>
                    <w:p>
                      <w:pPr>
                        <w:pStyle w:val="4"/>
                      </w:pPr>
                    </w:p>
                    <w:p>
                      <w:pPr>
                        <w:pStyle w:val="4"/>
                      </w:pPr>
                    </w:p>
                    <w:p>
                      <w:pPr>
                        <w:pStyle w:val="4"/>
                      </w:pPr>
                    </w:p>
                  </w:txbxContent>
                </v:textbox>
              </v:roundrect>
            </w:pict>
          </mc:Fallback>
        </mc:AlternateConten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公</w:t>
      </w:r>
      <w:r>
        <w:rPr>
          <w:rFonts w:hint="eastAsia" w:ascii="宋体" w:hAnsi="宋体" w:eastAsia="宋体" w:cs="宋体"/>
          <w:color w:val="auto"/>
          <w:kern w:val="0"/>
          <w:sz w:val="24"/>
          <w:szCs w:val="24"/>
          <w:highlight w:val="none"/>
        </w:rPr>
        <w:t>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djustRightInd w:val="0"/>
        <w:snapToGrid w:val="0"/>
        <w:spacing w:line="360" w:lineRule="auto"/>
        <w:ind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签/章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right="246" w:firstLine="784" w:firstLineChars="327"/>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日期：</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lang w:eastAsia="zh-CN"/>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pStyle w:val="15"/>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说明：1.供应商为自然人的，应提供身份证明的复印件。</w:t>
      </w:r>
    </w:p>
    <w:p>
      <w:pPr>
        <w:pStyle w:val="15"/>
        <w:tabs>
          <w:tab w:val="left" w:pos="5580"/>
        </w:tabs>
        <w:spacing w:line="400" w:lineRule="exact"/>
        <w:ind w:left="1080" w:leftChars="257" w:hanging="54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hAnsi="宋体" w:cs="宋体"/>
          <w:color w:val="auto"/>
          <w:sz w:val="24"/>
          <w:highlight w:val="none"/>
          <w:lang w:val="en-US" w:eastAsia="zh-CN"/>
        </w:rPr>
        <w:t>2</w:t>
      </w:r>
      <w:r>
        <w:rPr>
          <w:rFonts w:hint="eastAsia" w:ascii="宋体" w:hAnsi="宋体" w:eastAsia="宋体" w:cs="宋体"/>
          <w:color w:val="auto"/>
          <w:sz w:val="24"/>
          <w:highlight w:val="none"/>
        </w:rPr>
        <w:t>.联合体投标应提供联合体各方满足以上要求的证明文件。</w:t>
      </w:r>
      <w:bookmarkStart w:id="1259" w:name="_Toc515647807"/>
      <w:bookmarkStart w:id="1260" w:name="_Toc21867"/>
      <w:bookmarkStart w:id="1261" w:name="_Toc6829"/>
      <w:bookmarkStart w:id="1262" w:name="_Toc5436"/>
      <w:bookmarkStart w:id="1263" w:name="_Toc16640"/>
      <w:bookmarkStart w:id="1264" w:name="_Toc1083"/>
      <w:bookmarkStart w:id="1265" w:name="_Toc22472"/>
      <w:bookmarkStart w:id="1266" w:name="_Toc13107"/>
    </w:p>
    <w:p>
      <w:pPr>
        <w:rPr>
          <w:rFonts w:hint="eastAsia" w:ascii="宋体" w:hAnsi="宋体" w:eastAsia="宋体" w:cs="宋体"/>
          <w:b/>
          <w:bCs/>
          <w:color w:val="auto"/>
          <w:sz w:val="24"/>
          <w:highlight w:val="none"/>
        </w:rPr>
      </w:pPr>
      <w:bookmarkStart w:id="1267" w:name="_Toc6179"/>
      <w:bookmarkStart w:id="1268" w:name="_Toc24769"/>
      <w:bookmarkStart w:id="1269" w:name="_Toc32380"/>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bookmarkEnd w:id="1259"/>
    <w:bookmarkEnd w:id="1260"/>
    <w:bookmarkEnd w:id="1261"/>
    <w:bookmarkEnd w:id="1262"/>
    <w:bookmarkEnd w:id="1263"/>
    <w:bookmarkEnd w:id="1264"/>
    <w:bookmarkEnd w:id="1265"/>
    <w:bookmarkEnd w:id="1266"/>
    <w:bookmarkEnd w:id="1267"/>
    <w:bookmarkEnd w:id="1268"/>
    <w:bookmarkEnd w:id="1269"/>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1270" w:name="_Toc23487"/>
      <w:bookmarkStart w:id="1271" w:name="_Toc24585"/>
      <w:r>
        <w:rPr>
          <w:rFonts w:hint="eastAsia" w:ascii="宋体" w:hAnsi="宋体" w:eastAsia="宋体" w:cs="宋体"/>
          <w:color w:val="auto"/>
          <w:sz w:val="28"/>
          <w:szCs w:val="28"/>
          <w:highlight w:val="none"/>
          <w:lang w:val="en-US" w:eastAsia="zh-CN"/>
        </w:rPr>
        <w:t>5.提供近两年内任意一年的财务审计报告（新成立未满一年的新公司可提供近三个月内任意一个月的银行资信证明）；</w:t>
      </w:r>
      <w:bookmarkEnd w:id="1270"/>
      <w:bookmarkEnd w:id="1271"/>
    </w:p>
    <w:p>
      <w:pPr>
        <w:pStyle w:val="12"/>
        <w:spacing w:line="400" w:lineRule="exact"/>
        <w:ind w:firstLine="0" w:firstLineChars="0"/>
        <w:rPr>
          <w:rFonts w:hint="eastAsia" w:ascii="宋体" w:hAnsi="宋体" w:eastAsia="宋体" w:cs="宋体"/>
          <w:b/>
          <w:color w:val="auto"/>
          <w:kern w:val="0"/>
          <w:szCs w:val="20"/>
          <w:highlight w:val="none"/>
        </w:rPr>
      </w:pPr>
    </w:p>
    <w:p>
      <w:pPr>
        <w:pStyle w:val="4"/>
        <w:rPr>
          <w:rFonts w:hint="eastAsia" w:ascii="宋体" w:hAnsi="宋体" w:eastAsia="宋体" w:cs="宋体"/>
          <w:b/>
          <w:color w:val="auto"/>
          <w:kern w:val="0"/>
          <w:szCs w:val="20"/>
          <w:highlight w:val="none"/>
        </w:rPr>
      </w:pPr>
    </w:p>
    <w:p>
      <w:pPr>
        <w:rPr>
          <w:rFonts w:hint="eastAsia"/>
          <w:highlight w:val="none"/>
        </w:rPr>
      </w:pPr>
    </w:p>
    <w:p>
      <w:pPr>
        <w:pStyle w:val="9"/>
        <w:rPr>
          <w:rFonts w:hint="eastAsia"/>
          <w:color w:val="auto"/>
          <w:highlight w:val="none"/>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272" w:name="_Toc15774"/>
      <w:bookmarkStart w:id="1273" w:name="_Toc18596"/>
      <w:r>
        <w:rPr>
          <w:rFonts w:hint="eastAsia" w:ascii="宋体" w:hAnsi="宋体" w:eastAsia="宋体" w:cs="宋体"/>
          <w:color w:val="auto"/>
          <w:sz w:val="28"/>
          <w:szCs w:val="28"/>
          <w:highlight w:val="none"/>
          <w:lang w:val="en-US" w:eastAsia="zh-CN"/>
        </w:rPr>
        <w:t>6.提供依法缴纳近六个月内任意一个月社会保险证明；</w:t>
      </w:r>
      <w:bookmarkEnd w:id="1272"/>
      <w:bookmarkEnd w:id="1273"/>
    </w:p>
    <w:p>
      <w:pPr>
        <w:pStyle w:val="4"/>
        <w:ind w:left="0" w:leftChars="0" w:firstLine="0" w:firstLineChars="0"/>
        <w:rPr>
          <w:rFonts w:hint="eastAsia"/>
          <w:color w:val="auto"/>
          <w:highlight w:val="none"/>
        </w:rPr>
      </w:pPr>
    </w:p>
    <w:p>
      <w:pPr>
        <w:pStyle w:val="4"/>
        <w:rPr>
          <w:rFonts w:hint="eastAsia"/>
          <w:color w:val="auto"/>
          <w:highlight w:val="none"/>
        </w:rPr>
      </w:pPr>
    </w:p>
    <w:p>
      <w:pPr>
        <w:rPr>
          <w:rFonts w:hint="eastAsia"/>
          <w:highlight w:val="none"/>
        </w:rPr>
      </w:pPr>
    </w:p>
    <w:p>
      <w:pPr>
        <w:rPr>
          <w:rFonts w:hint="eastAsia"/>
          <w:color w:val="auto"/>
          <w:highlight w:val="none"/>
        </w:rPr>
      </w:pPr>
    </w:p>
    <w:p>
      <w:pPr>
        <w:pStyle w:val="21"/>
        <w:rPr>
          <w:rFonts w:hint="eastAsia"/>
          <w:highlight w:val="none"/>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274" w:name="_Toc14027"/>
      <w:bookmarkStart w:id="1275" w:name="_Toc10674"/>
      <w:r>
        <w:rPr>
          <w:rFonts w:hint="eastAsia" w:ascii="宋体" w:hAnsi="宋体" w:eastAsia="宋体" w:cs="宋体"/>
          <w:color w:val="auto"/>
          <w:sz w:val="28"/>
          <w:szCs w:val="28"/>
          <w:highlight w:val="none"/>
          <w:lang w:val="en-US" w:eastAsia="zh-CN"/>
        </w:rPr>
        <w:t>7.提供依法缴纳近六个月内任意一个月税收证明；</w:t>
      </w:r>
      <w:bookmarkEnd w:id="1274"/>
      <w:bookmarkEnd w:id="1275"/>
    </w:p>
    <w:p>
      <w:pPr>
        <w:pStyle w:val="15"/>
        <w:tabs>
          <w:tab w:val="left" w:pos="5580"/>
        </w:tabs>
        <w:spacing w:line="400" w:lineRule="exact"/>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276" w:name="_Toc3162"/>
      <w:bookmarkStart w:id="1277" w:name="_Toc25818"/>
      <w:r>
        <w:rPr>
          <w:rFonts w:hint="eastAsia" w:ascii="宋体" w:hAnsi="宋体" w:eastAsia="宋体" w:cs="宋体"/>
          <w:color w:val="auto"/>
          <w:sz w:val="28"/>
          <w:szCs w:val="28"/>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bookmarkEnd w:id="1276"/>
      <w:r>
        <w:rPr>
          <w:rFonts w:hint="eastAsia" w:ascii="宋体" w:hAnsi="宋体" w:eastAsia="宋体" w:cs="宋体"/>
          <w:color w:val="auto"/>
          <w:sz w:val="28"/>
          <w:szCs w:val="28"/>
          <w:highlight w:val="none"/>
          <w:lang w:val="en-US" w:eastAsia="zh-CN"/>
        </w:rPr>
        <w:t>（以采购代理机构或采购人查询为准）</w:t>
      </w:r>
      <w:bookmarkEnd w:id="1277"/>
    </w:p>
    <w:p>
      <w:pPr>
        <w:pStyle w:val="15"/>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278" w:name="_Toc19354"/>
      <w:bookmarkStart w:id="1279" w:name="_Toc12315"/>
      <w:r>
        <w:rPr>
          <w:rFonts w:hint="eastAsia" w:ascii="宋体" w:hAnsi="宋体" w:eastAsia="宋体" w:cs="宋体"/>
          <w:color w:val="auto"/>
          <w:sz w:val="28"/>
          <w:szCs w:val="28"/>
          <w:highlight w:val="none"/>
          <w:lang w:val="en-US" w:eastAsia="zh-CN"/>
        </w:rPr>
        <w:t>9.参与政府采购活动前3年内未被列入失信、重大税收违法案件、财政部门禁止参加政府采购活动的承诺书；</w:t>
      </w:r>
      <w:bookmarkEnd w:id="1278"/>
      <w:bookmarkEnd w:id="1279"/>
    </w:p>
    <w:p>
      <w:pPr>
        <w:pStyle w:val="15"/>
        <w:tabs>
          <w:tab w:val="left" w:pos="5580"/>
        </w:tabs>
        <w:spacing w:line="400" w:lineRule="exact"/>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280" w:name="_Toc29989"/>
      <w:bookmarkStart w:id="1281" w:name="_Toc8586"/>
      <w:r>
        <w:rPr>
          <w:rFonts w:hint="eastAsia" w:ascii="宋体" w:hAnsi="宋体" w:eastAsia="宋体" w:cs="宋体"/>
          <w:color w:val="auto"/>
          <w:sz w:val="28"/>
          <w:szCs w:val="28"/>
          <w:highlight w:val="none"/>
          <w:lang w:val="en-US" w:eastAsia="zh-CN"/>
        </w:rPr>
        <w:t>10.缴纳投标保证金的有效凭证；</w:t>
      </w:r>
      <w:bookmarkEnd w:id="1280"/>
      <w:bookmarkEnd w:id="1281"/>
    </w:p>
    <w:p>
      <w:pPr>
        <w:shd w:val="clear" w:color="auto" w:fill="auto"/>
        <w:snapToGrid w:val="0"/>
        <w:spacing w:before="0" w:beforeAutospacing="0" w:after="0" w:afterAutospacing="0" w:line="360" w:lineRule="exact"/>
        <w:jc w:val="both"/>
        <w:textAlignment w:val="baseline"/>
        <w:rPr>
          <w:rFonts w:hint="eastAsia" w:ascii="宋体" w:hAnsi="宋体" w:eastAsia="宋体" w:cs="宋体"/>
          <w:b/>
          <w:bCs/>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outlineLvl w:val="9"/>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w:t>
      </w:r>
      <w:r>
        <w:rPr>
          <w:rFonts w:hint="eastAsia" w:ascii="宋体" w:hAnsi="宋体" w:cs="宋体"/>
          <w:b/>
          <w:bCs/>
          <w:i w:val="0"/>
          <w:caps w:val="0"/>
          <w:color w:val="auto"/>
          <w:spacing w:val="0"/>
          <w:w w:val="100"/>
          <w:sz w:val="24"/>
          <w:highlight w:val="none"/>
          <w:lang w:val="en-US" w:eastAsia="zh-CN"/>
        </w:rPr>
        <w:t>本项目以</w:t>
      </w:r>
      <w:r>
        <w:rPr>
          <w:rFonts w:hint="eastAsia" w:ascii="宋体" w:hAnsi="宋体" w:eastAsia="宋体" w:cs="宋体"/>
          <w:b/>
          <w:bCs/>
          <w:i w:val="0"/>
          <w:caps w:val="0"/>
          <w:color w:val="auto"/>
          <w:spacing w:val="0"/>
          <w:w w:val="100"/>
          <w:sz w:val="24"/>
          <w:highlight w:val="none"/>
          <w:lang w:val="en-US" w:eastAsia="zh-CN"/>
        </w:rPr>
        <w:t>缴纳投标保证金的有效凭证复印件</w:t>
      </w:r>
      <w:r>
        <w:rPr>
          <w:rFonts w:hint="eastAsia" w:ascii="宋体" w:hAnsi="宋体" w:cs="宋体"/>
          <w:b/>
          <w:bCs/>
          <w:i w:val="0"/>
          <w:caps w:val="0"/>
          <w:color w:val="auto"/>
          <w:spacing w:val="0"/>
          <w:w w:val="100"/>
          <w:sz w:val="24"/>
          <w:highlight w:val="none"/>
          <w:lang w:val="en-US" w:eastAsia="zh-CN"/>
        </w:rPr>
        <w:t>加</w:t>
      </w:r>
      <w:r>
        <w:rPr>
          <w:rFonts w:hint="eastAsia" w:ascii="宋体" w:hAnsi="宋体" w:eastAsia="宋体" w:cs="宋体"/>
          <w:b/>
          <w:bCs/>
          <w:i w:val="0"/>
          <w:caps w:val="0"/>
          <w:color w:val="auto"/>
          <w:spacing w:val="0"/>
          <w:w w:val="100"/>
          <w:sz w:val="24"/>
          <w:highlight w:val="none"/>
          <w:lang w:val="en-US" w:eastAsia="zh-CN"/>
        </w:rPr>
        <w:t>盖公章为准</w:t>
      </w:r>
      <w:r>
        <w:rPr>
          <w:rFonts w:hint="eastAsia" w:ascii="宋体" w:hAnsi="宋体" w:eastAsia="宋体" w:cs="宋体"/>
          <w:b/>
          <w:bCs/>
          <w:i w:val="0"/>
          <w:caps w:val="0"/>
          <w:color w:val="auto"/>
          <w:spacing w:val="0"/>
          <w:w w:val="100"/>
          <w:sz w:val="24"/>
          <w:highlight w:val="none"/>
        </w:rPr>
        <w:t>。）</w:t>
      </w:r>
    </w:p>
    <w:tbl>
      <w:tblPr>
        <w:tblStyle w:val="27"/>
        <w:tblpPr w:leftFromText="180" w:rightFromText="180" w:vertAnchor="text" w:horzAnchor="page" w:tblpX="1967" w:tblpY="235"/>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080"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缴纳投标保证金的有效凭证</w:t>
            </w:r>
            <w:r>
              <w:rPr>
                <w:rFonts w:hint="eastAsia" w:ascii="宋体" w:hAnsi="宋体" w:eastAsia="宋体" w:cs="宋体"/>
                <w:b w:val="0"/>
                <w:i w:val="0"/>
                <w:caps w:val="0"/>
                <w:color w:val="auto"/>
                <w:spacing w:val="0"/>
                <w:w w:val="100"/>
                <w:sz w:val="24"/>
                <w:highlight w:val="none"/>
              </w:rPr>
              <w:t>复印件</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lang w:val="en-US" w:eastAsia="zh-CN"/>
              </w:rPr>
              <w:t>银行转账回执单</w:t>
            </w:r>
            <w:r>
              <w:rPr>
                <w:rFonts w:hint="eastAsia" w:ascii="宋体" w:hAnsi="宋体" w:cs="宋体"/>
                <w:b w:val="0"/>
                <w:i w:val="0"/>
                <w:caps w:val="0"/>
                <w:color w:val="auto"/>
                <w:spacing w:val="0"/>
                <w:w w:val="100"/>
                <w:sz w:val="24"/>
                <w:highlight w:val="none"/>
                <w:lang w:val="en-US" w:eastAsia="zh-CN"/>
              </w:rPr>
              <w:t>或</w:t>
            </w:r>
            <w:r>
              <w:rPr>
                <w:rFonts w:hint="eastAsia" w:ascii="宋体" w:hAnsi="宋体" w:eastAsia="宋体" w:cs="宋体"/>
                <w:b w:val="0"/>
                <w:i w:val="0"/>
                <w:caps w:val="0"/>
                <w:color w:val="auto"/>
                <w:spacing w:val="0"/>
                <w:w w:val="100"/>
                <w:sz w:val="24"/>
                <w:highlight w:val="none"/>
                <w:lang w:val="en-US" w:eastAsia="zh-CN"/>
              </w:rPr>
              <w:t>保函</w:t>
            </w:r>
            <w:r>
              <w:rPr>
                <w:rFonts w:hint="eastAsia" w:ascii="宋体" w:hAnsi="宋体" w:cs="宋体"/>
                <w:b w:val="0"/>
                <w:i w:val="0"/>
                <w:caps w:val="0"/>
                <w:color w:val="auto"/>
                <w:spacing w:val="0"/>
                <w:w w:val="100"/>
                <w:sz w:val="24"/>
                <w:highlight w:val="none"/>
                <w:lang w:val="en-US" w:eastAsia="zh-CN"/>
              </w:rPr>
              <w:t>等</w:t>
            </w:r>
            <w:r>
              <w:rPr>
                <w:rFonts w:hint="eastAsia" w:ascii="宋体" w:hAnsi="宋体" w:eastAsia="宋体" w:cs="宋体"/>
                <w:b w:val="0"/>
                <w:i w:val="0"/>
                <w:caps w:val="0"/>
                <w:color w:val="auto"/>
                <w:spacing w:val="0"/>
                <w:w w:val="100"/>
                <w:sz w:val="24"/>
                <w:highlight w:val="none"/>
                <w:lang w:eastAsia="zh-CN"/>
              </w:rPr>
              <w:t>）</w:t>
            </w:r>
          </w:p>
        </w:tc>
      </w:tr>
    </w:tbl>
    <w:p>
      <w:pPr>
        <w:pStyle w:val="15"/>
        <w:tabs>
          <w:tab w:val="left" w:pos="5580"/>
        </w:tabs>
        <w:spacing w:line="400" w:lineRule="exact"/>
        <w:outlineLvl w:val="9"/>
        <w:rPr>
          <w:rFonts w:hint="eastAsia" w:ascii="宋体" w:hAnsi="宋体" w:eastAsia="宋体" w:cs="宋体"/>
          <w:b/>
          <w:color w:val="auto"/>
          <w:kern w:val="0"/>
          <w:sz w:val="24"/>
          <w:highlight w:val="none"/>
          <w:lang w:eastAsia="zh-CN"/>
        </w:rPr>
      </w:pPr>
    </w:p>
    <w:p>
      <w:pPr>
        <w:pStyle w:val="15"/>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5"/>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5"/>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5"/>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5"/>
        <w:tabs>
          <w:tab w:val="left" w:pos="5580"/>
        </w:tabs>
        <w:spacing w:line="400" w:lineRule="exact"/>
        <w:outlineLvl w:val="9"/>
        <w:rPr>
          <w:rFonts w:hint="eastAsia" w:ascii="宋体" w:hAnsi="宋体" w:eastAsia="宋体" w:cs="宋体"/>
          <w:b/>
          <w:color w:val="auto"/>
          <w:kern w:val="0"/>
          <w:sz w:val="24"/>
          <w:highlight w:val="none"/>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282" w:name="_Toc11218"/>
      <w:bookmarkStart w:id="1283" w:name="_Toc14384"/>
      <w:bookmarkStart w:id="1284" w:name="_Toc30653"/>
      <w:bookmarkStart w:id="1285" w:name="_Toc18263"/>
      <w:bookmarkStart w:id="1286" w:name="_Toc11180"/>
      <w:bookmarkStart w:id="1287" w:name="_Toc22967"/>
      <w:bookmarkStart w:id="1288" w:name="_Toc15346"/>
      <w:bookmarkStart w:id="1289" w:name="_Toc515647816"/>
      <w:r>
        <w:rPr>
          <w:rFonts w:hint="eastAsia" w:ascii="宋体" w:hAnsi="宋体" w:eastAsia="宋体" w:cs="宋体"/>
          <w:color w:val="auto"/>
          <w:sz w:val="28"/>
          <w:szCs w:val="28"/>
          <w:highlight w:val="none"/>
          <w:lang w:val="en-US" w:eastAsia="zh-CN"/>
        </w:rPr>
        <w:t>11.银行开户许可证复印件或银行基本账户信息(包含：银行账号及开户行名称）；</w:t>
      </w:r>
      <w:bookmarkEnd w:id="1282"/>
      <w:bookmarkEnd w:id="1283"/>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bidi w:val="0"/>
        <w:rPr>
          <w:rFonts w:hint="eastAsia"/>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290" w:name="_Toc18384"/>
      <w:bookmarkStart w:id="1291" w:name="_Toc13729"/>
      <w:r>
        <w:rPr>
          <w:rFonts w:hint="eastAsia" w:ascii="宋体" w:hAnsi="宋体" w:eastAsia="宋体" w:cs="宋体"/>
          <w:color w:val="auto"/>
          <w:sz w:val="28"/>
          <w:szCs w:val="28"/>
          <w:highlight w:val="none"/>
          <w:lang w:val="en-US" w:eastAsia="zh-CN"/>
        </w:rPr>
        <w:t>12.供应商可提供有利于投标的其他资格证明材料。</w:t>
      </w:r>
      <w:bookmarkEnd w:id="1290"/>
      <w:bookmarkEnd w:id="1291"/>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spacing w:before="0" w:line="240" w:lineRule="atLeast"/>
        <w:ind w:left="1080" w:leftChars="257" w:hanging="540"/>
        <w:rPr>
          <w:rFonts w:hint="eastAsia" w:ascii="宋体" w:hAnsi="宋体" w:eastAsia="宋体" w:cs="宋体"/>
          <w:color w:val="auto"/>
          <w:sz w:val="28"/>
          <w:highlight w:val="none"/>
        </w:rPr>
      </w:pPr>
      <w:bookmarkStart w:id="1292" w:name="_Toc26100"/>
      <w:bookmarkStart w:id="1293" w:name="_Toc19728"/>
      <w:r>
        <w:rPr>
          <w:rFonts w:hint="eastAsia" w:ascii="宋体" w:hAnsi="宋体" w:eastAsia="宋体" w:cs="宋体"/>
          <w:color w:val="auto"/>
          <w:sz w:val="28"/>
          <w:highlight w:val="none"/>
        </w:rPr>
        <w:t>第二部分  商务及技术文件</w:t>
      </w:r>
      <w:bookmarkEnd w:id="1292"/>
      <w:bookmarkEnd w:id="1293"/>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auto"/>
          <w:kern w:val="0"/>
          <w:sz w:val="24"/>
          <w:szCs w:val="24"/>
          <w:highlight w:val="none"/>
          <w:lang w:val="en-US" w:eastAsia="zh-CN"/>
        </w:rPr>
      </w:pP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bookmarkStart w:id="1294" w:name="_Toc515647817"/>
      <w:bookmarkStart w:id="1295" w:name="_Toc14915"/>
      <w:bookmarkStart w:id="1296" w:name="_Toc2041"/>
      <w:r>
        <w:rPr>
          <w:rFonts w:hint="eastAsia" w:ascii="宋体" w:hAnsi="宋体" w:cs="宋体"/>
          <w:color w:val="auto"/>
          <w:kern w:val="0"/>
          <w:sz w:val="24"/>
          <w:szCs w:val="24"/>
          <w:highlight w:val="none"/>
          <w:lang w:val="en-US" w:eastAsia="zh-CN"/>
        </w:rPr>
        <w:t>1.投标书</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2.投标分项报价表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3.货物说明一览表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4.技术规格偏离表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5.商务条款偏离表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6-1中小企业声明函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 残疾人福利性单位声明函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7.供应商关联单位的说明</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8.投标文件格式范本</w:t>
      </w:r>
    </w:p>
    <w:p>
      <w:pPr>
        <w:spacing w:line="360" w:lineRule="auto"/>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spacing w:line="360" w:lineRule="auto"/>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rPr>
          <w:rFonts w:hint="eastAsia" w:ascii="宋体" w:hAnsi="宋体" w:eastAsia="宋体" w:cs="宋体"/>
          <w:b/>
          <w:bCs/>
          <w:color w:val="auto"/>
          <w:sz w:val="24"/>
          <w:szCs w:val="24"/>
          <w:highlight w:val="none"/>
        </w:rPr>
      </w:pPr>
      <w:bookmarkStart w:id="1297" w:name="_Toc30408"/>
      <w:bookmarkStart w:id="1298" w:name="_Toc25918"/>
      <w:bookmarkStart w:id="1299" w:name="_Toc21772"/>
      <w:bookmarkStart w:id="1300" w:name="_Toc29625"/>
      <w:r>
        <w:rPr>
          <w:rFonts w:hint="eastAsia" w:ascii="宋体" w:hAnsi="宋体" w:eastAsia="宋体" w:cs="宋体"/>
          <w:b/>
          <w:bCs/>
          <w:color w:val="auto"/>
          <w:sz w:val="24"/>
          <w:szCs w:val="24"/>
          <w:highlight w:val="none"/>
        </w:rPr>
        <w:br w:type="page"/>
      </w:r>
    </w:p>
    <w:bookmarkEnd w:id="1294"/>
    <w:bookmarkEnd w:id="1295"/>
    <w:bookmarkEnd w:id="1296"/>
    <w:bookmarkEnd w:id="1297"/>
    <w:bookmarkEnd w:id="1298"/>
    <w:bookmarkEnd w:id="1299"/>
    <w:bookmarkEnd w:id="1300"/>
    <w:p>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301" w:name="_Toc24229"/>
      <w:bookmarkStart w:id="1302" w:name="_Toc7083"/>
      <w:r>
        <w:rPr>
          <w:rFonts w:hint="eastAsia" w:ascii="宋体" w:hAnsi="宋体" w:eastAsia="宋体" w:cs="宋体"/>
          <w:color w:val="auto"/>
          <w:sz w:val="28"/>
          <w:szCs w:val="28"/>
          <w:highlight w:val="none"/>
          <w:lang w:val="en-US" w:eastAsia="zh-CN"/>
        </w:rPr>
        <w:t>1.投标书</w:t>
      </w:r>
      <w:bookmarkEnd w:id="1301"/>
      <w:bookmarkEnd w:id="1302"/>
    </w:p>
    <w:p>
      <w:pPr>
        <w:tabs>
          <w:tab w:val="left" w:pos="5580"/>
        </w:tabs>
        <w:spacing w:line="400" w:lineRule="exac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p>
    <w:p>
      <w:pPr>
        <w:pStyle w:val="15"/>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上传投标</w:t>
      </w:r>
      <w:r>
        <w:rPr>
          <w:rFonts w:hint="eastAsia" w:ascii="宋体" w:hAnsi="宋体" w:eastAsia="宋体" w:cs="宋体"/>
          <w:color w:val="auto"/>
          <w:sz w:val="24"/>
          <w:szCs w:val="24"/>
          <w:highlight w:val="none"/>
        </w:rPr>
        <w:t>文件，并以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5"/>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（3）联合体中的大中型企业和其他自然人、法人或者非法人组织，与联合体中的小型、微型企业之间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的供应商，我方不是采购代理机构的附属机构。</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5"/>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法定代表人（签/章）</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bookmarkStart w:id="1303" w:name="_Toc14219"/>
      <w:bookmarkStart w:id="1304" w:name="_Toc30947"/>
      <w:bookmarkStart w:id="1305" w:name="_Toc23473"/>
      <w:bookmarkStart w:id="1306" w:name="_Toc6738"/>
      <w:bookmarkStart w:id="1307" w:name="_Toc19819"/>
      <w:bookmarkStart w:id="1308" w:name="_Toc1266"/>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bookmarkEnd w:id="1303"/>
    <w:bookmarkEnd w:id="1304"/>
    <w:bookmarkEnd w:id="1305"/>
    <w:bookmarkEnd w:id="1306"/>
    <w:bookmarkEnd w:id="1307"/>
    <w:bookmarkEnd w:id="1308"/>
    <w:p>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309" w:name="_Toc16105"/>
      <w:bookmarkStart w:id="1310" w:name="_Toc25752"/>
      <w:bookmarkStart w:id="1311" w:name="_Toc515647820"/>
      <w:bookmarkStart w:id="1312" w:name="_Toc28959"/>
      <w:bookmarkStart w:id="1313" w:name="_Toc216582817"/>
      <w:bookmarkStart w:id="1314" w:name="_Toc22563"/>
      <w:r>
        <w:rPr>
          <w:rFonts w:hint="eastAsia" w:ascii="宋体" w:hAnsi="宋体" w:eastAsia="宋体" w:cs="宋体"/>
          <w:color w:val="auto"/>
          <w:sz w:val="28"/>
          <w:szCs w:val="28"/>
          <w:highlight w:val="none"/>
          <w:lang w:val="en-US" w:eastAsia="zh-CN"/>
        </w:rPr>
        <w:t>2.投标分项报价表</w:t>
      </w:r>
      <w:bookmarkEnd w:id="1309"/>
      <w:bookmarkEnd w:id="1310"/>
    </w:p>
    <w:p>
      <w:pPr>
        <w:pStyle w:val="15"/>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                      项目编号:                       　 　          报价单位：人民币</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val="en-US" w:eastAsia="zh-CN"/>
        </w:rPr>
        <w:t xml:space="preserve">  </w:t>
      </w:r>
      <w:r>
        <w:rPr>
          <w:rFonts w:hint="eastAsia" w:hAnsi="宋体" w:cs="宋体"/>
          <w:color w:val="auto"/>
          <w:sz w:val="24"/>
          <w:szCs w:val="24"/>
          <w:highlight w:val="none"/>
          <w:lang w:val="en-US" w:eastAsia="zh-CN"/>
        </w:rPr>
        <w:t>标项</w:t>
      </w:r>
      <w:r>
        <w:rPr>
          <w:rFonts w:hint="eastAsia" w:ascii="宋体" w:hAnsi="宋体" w:eastAsia="宋体" w:cs="宋体"/>
          <w:color w:val="auto"/>
          <w:sz w:val="24"/>
          <w:szCs w:val="24"/>
          <w:highlight w:val="none"/>
          <w:lang w:val="en-US" w:eastAsia="zh-CN"/>
        </w:rPr>
        <w:t>：</w:t>
      </w:r>
    </w:p>
    <w:tbl>
      <w:tblPr>
        <w:tblStyle w:val="27"/>
        <w:tblW w:w="56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26"/>
        <w:gridCol w:w="716"/>
        <w:gridCol w:w="948"/>
        <w:gridCol w:w="1504"/>
        <w:gridCol w:w="718"/>
        <w:gridCol w:w="708"/>
        <w:gridCol w:w="718"/>
        <w:gridCol w:w="710"/>
        <w:gridCol w:w="836"/>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371" w:type="pct"/>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644"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376"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49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790" w:type="pct"/>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生产厂家名称</w:t>
            </w:r>
          </w:p>
        </w:tc>
        <w:tc>
          <w:tcPr>
            <w:tcW w:w="377"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372"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377"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373"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436"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382"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7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644" w:type="pct"/>
            <w:vAlign w:val="center"/>
          </w:tcPr>
          <w:p>
            <w:pPr>
              <w:spacing w:line="360" w:lineRule="auto"/>
              <w:jc w:val="center"/>
              <w:rPr>
                <w:rFonts w:hint="eastAsia" w:ascii="宋体" w:hAnsi="宋体" w:eastAsia="宋体" w:cs="宋体"/>
                <w:color w:val="auto"/>
                <w:sz w:val="24"/>
                <w:highlight w:val="none"/>
              </w:rPr>
            </w:pPr>
          </w:p>
        </w:tc>
        <w:tc>
          <w:tcPr>
            <w:tcW w:w="376"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0"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2"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373" w:type="pct"/>
            <w:vAlign w:val="center"/>
          </w:tcPr>
          <w:p>
            <w:pPr>
              <w:spacing w:line="360" w:lineRule="auto"/>
              <w:jc w:val="center"/>
              <w:rPr>
                <w:rFonts w:hint="eastAsia" w:ascii="宋体" w:hAnsi="宋体" w:eastAsia="宋体" w:cs="宋体"/>
                <w:color w:val="auto"/>
                <w:sz w:val="24"/>
                <w:highlight w:val="none"/>
              </w:rPr>
            </w:pPr>
          </w:p>
        </w:tc>
        <w:tc>
          <w:tcPr>
            <w:tcW w:w="436"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617" w:type="pct"/>
            <w:gridSpan w:val="1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c>
          <w:tcPr>
            <w:tcW w:w="382" w:type="pct"/>
            <w:vAlign w:val="center"/>
          </w:tcPr>
          <w:p>
            <w:pPr>
              <w:spacing w:line="360" w:lineRule="auto"/>
              <w:rPr>
                <w:rFonts w:hint="eastAsia" w:ascii="宋体" w:hAnsi="宋体" w:eastAsia="宋体" w:cs="宋体"/>
                <w:color w:val="auto"/>
                <w:sz w:val="24"/>
                <w:highlight w:val="none"/>
              </w:rPr>
            </w:pPr>
          </w:p>
        </w:tc>
      </w:tr>
    </w:tbl>
    <w:p>
      <w:pPr>
        <w:pStyle w:val="15"/>
        <w:spacing w:line="400" w:lineRule="exact"/>
        <w:ind w:left="1080" w:leftChars="257" w:hanging="540"/>
        <w:rPr>
          <w:rFonts w:hint="eastAsia" w:ascii="宋体" w:hAnsi="宋体" w:eastAsia="宋体" w:cs="宋体"/>
          <w:color w:val="auto"/>
          <w:sz w:val="24"/>
          <w:szCs w:val="24"/>
          <w:highlight w:val="none"/>
        </w:rPr>
      </w:pPr>
    </w:p>
    <w:p>
      <w:pPr>
        <w:pStyle w:val="4"/>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4"/>
        <w:spacing w:line="360" w:lineRule="exact"/>
        <w:ind w:firstLine="0"/>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lang w:eastAsia="zh-CN"/>
        </w:rPr>
        <w:t>法定代表人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4"/>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填写一份该表。</w:t>
      </w:r>
    </w:p>
    <w:p>
      <w:pPr>
        <w:pStyle w:val="15"/>
        <w:spacing w:line="400" w:lineRule="exact"/>
        <w:ind w:left="1079" w:leftChars="428" w:hanging="180" w:hangingChars="7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5"/>
        <w:spacing w:line="400" w:lineRule="exact"/>
        <w:ind w:left="1080" w:leftChars="257" w:hanging="54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rPr>
          <w:rFonts w:hint="eastAsia" w:ascii="宋体" w:hAnsi="宋体" w:eastAsia="宋体" w:cs="宋体"/>
          <w:color w:val="auto"/>
          <w:sz w:val="28"/>
          <w:szCs w:val="28"/>
          <w:highlight w:val="none"/>
          <w:lang w:val="en-US" w:eastAsia="zh-CN"/>
        </w:rPr>
      </w:pPr>
      <w:bookmarkStart w:id="1315" w:name="_Toc6480"/>
      <w:bookmarkStart w:id="1316" w:name="_Toc30209"/>
      <w:bookmarkStart w:id="1317" w:name="_Toc27721"/>
      <w:bookmarkStart w:id="1318" w:name="_Toc16798"/>
      <w:bookmarkStart w:id="1319" w:name="_Toc13950"/>
      <w:bookmarkStart w:id="1320" w:name="_Toc10486"/>
      <w:bookmarkStart w:id="1321" w:name="_Toc28199"/>
      <w:bookmarkStart w:id="1322" w:name="_Toc27975"/>
      <w:bookmarkStart w:id="1323" w:name="_Toc29174"/>
      <w:bookmarkStart w:id="1324" w:name="_Toc3096"/>
      <w:bookmarkStart w:id="1325" w:name="_Toc26185"/>
      <w:bookmarkStart w:id="1326" w:name="_Toc32439"/>
      <w:r>
        <w:rPr>
          <w:rFonts w:hint="eastAsia" w:ascii="宋体" w:hAnsi="宋体" w:eastAsia="宋体" w:cs="宋体"/>
          <w:color w:val="auto"/>
          <w:sz w:val="28"/>
          <w:szCs w:val="28"/>
          <w:highlight w:val="none"/>
          <w:lang w:val="en-US" w:eastAsia="zh-CN"/>
        </w:rPr>
        <w:br w:type="page"/>
      </w:r>
    </w:p>
    <w:p>
      <w:pPr>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9"/>
        <w:rPr>
          <w:rFonts w:hint="eastAsia" w:ascii="宋体" w:hAnsi="宋体" w:eastAsia="宋体" w:cs="宋体"/>
          <w:color w:val="auto"/>
          <w:sz w:val="28"/>
          <w:szCs w:val="28"/>
          <w:highlight w:val="none"/>
          <w:lang w:val="en-US" w:eastAsia="zh-CN"/>
        </w:rPr>
      </w:pPr>
      <w:bookmarkStart w:id="1327" w:name="_Toc20808"/>
      <w:r>
        <w:rPr>
          <w:rFonts w:hint="eastAsia" w:ascii="宋体" w:hAnsi="宋体" w:eastAsia="宋体" w:cs="宋体"/>
          <w:color w:val="auto"/>
          <w:sz w:val="28"/>
          <w:szCs w:val="28"/>
          <w:highlight w:val="none"/>
          <w:lang w:val="en-US" w:eastAsia="zh-CN"/>
        </w:rPr>
        <w:t>备品备件设备分项报价表</w:t>
      </w:r>
      <w:bookmarkEnd w:id="1315"/>
      <w:bookmarkEnd w:id="1316"/>
      <w:bookmarkEnd w:id="1317"/>
      <w:bookmarkEnd w:id="1318"/>
      <w:bookmarkEnd w:id="1319"/>
      <w:bookmarkEnd w:id="1320"/>
      <w:bookmarkEnd w:id="1321"/>
      <w:bookmarkEnd w:id="1322"/>
      <w:bookmarkEnd w:id="1323"/>
      <w:bookmarkEnd w:id="1327"/>
    </w:p>
    <w:tbl>
      <w:tblPr>
        <w:tblStyle w:val="27"/>
        <w:tblW w:w="54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052"/>
        <w:gridCol w:w="893"/>
        <w:gridCol w:w="630"/>
        <w:gridCol w:w="893"/>
        <w:gridCol w:w="1033"/>
        <w:gridCol w:w="630"/>
        <w:gridCol w:w="630"/>
        <w:gridCol w:w="630"/>
        <w:gridCol w:w="630"/>
        <w:gridCol w:w="643"/>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64"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554"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w w:val="100"/>
                <w:sz w:val="24"/>
                <w:szCs w:val="24"/>
                <w:highlight w:val="none"/>
                <w:lang w:val="en-US" w:eastAsia="zh-CN"/>
              </w:rPr>
              <w:t>制造商名称</w:t>
            </w: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345"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c>
          <w:tcPr>
            <w:tcW w:w="346"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38" w:type="pct"/>
            <w:vMerge w:val="restar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564"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5"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6"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38" w:type="pct"/>
            <w:vMerge w:val="continue"/>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64"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5"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6"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38" w:type="pct"/>
            <w:vMerge w:val="continue"/>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64"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5"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6"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38" w:type="pct"/>
            <w:vMerge w:val="continue"/>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64" w:type="pc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5"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6"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4461" w:type="pct"/>
            <w:gridSpan w:val="11"/>
            <w:vAlign w:val="center"/>
          </w:tcPr>
          <w:p>
            <w:pPr>
              <w:shd w:val="clea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总价（质保期外设备报价）：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38" w:type="pct"/>
            <w:vMerge w:val="restart"/>
            <w:vAlign w:val="center"/>
          </w:tcPr>
          <w:p>
            <w:pPr>
              <w:shd w:val="clea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质保期内免费设备</w:t>
            </w:r>
          </w:p>
        </w:tc>
        <w:tc>
          <w:tcPr>
            <w:tcW w:w="564" w:type="pct"/>
            <w:vAlign w:val="center"/>
          </w:tcPr>
          <w:p>
            <w:pPr>
              <w:shd w:val="clear"/>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5"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6"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38" w:type="pct"/>
            <w:vMerge w:val="continue"/>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64" w:type="pct"/>
            <w:vAlign w:val="center"/>
          </w:tcPr>
          <w:p>
            <w:pPr>
              <w:shd w:val="clear"/>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5"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6"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38" w:type="pct"/>
            <w:vMerge w:val="continue"/>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64" w:type="pct"/>
            <w:vAlign w:val="center"/>
          </w:tcPr>
          <w:p>
            <w:pPr>
              <w:shd w:val="clear"/>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5"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6"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8" w:type="pct"/>
            <w:vMerge w:val="continue"/>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64" w:type="pct"/>
            <w:vAlign w:val="center"/>
          </w:tcPr>
          <w:p>
            <w:pPr>
              <w:shd w:val="clear"/>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479"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5"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c>
          <w:tcPr>
            <w:tcW w:w="346" w:type="pct"/>
            <w:vAlign w:val="center"/>
          </w:tcPr>
          <w:p>
            <w:pPr>
              <w:shd w:val="clear"/>
              <w:spacing w:line="360" w:lineRule="auto"/>
              <w:jc w:val="center"/>
              <w:outlineLvl w:val="9"/>
              <w:rPr>
                <w:rFonts w:hint="eastAsia" w:ascii="宋体" w:hAnsi="宋体" w:eastAsia="宋体" w:cs="宋体"/>
                <w:color w:val="auto"/>
                <w:sz w:val="24"/>
                <w:szCs w:val="24"/>
                <w:highlight w:val="none"/>
              </w:rPr>
            </w:pPr>
          </w:p>
        </w:tc>
      </w:tr>
    </w:tbl>
    <w:p>
      <w:pPr>
        <w:shd w:val="clear"/>
        <w:spacing w:line="360" w:lineRule="exact"/>
        <w:outlineLvl w:val="9"/>
        <w:rPr>
          <w:rFonts w:hint="eastAsia" w:ascii="宋体" w:hAnsi="宋体" w:eastAsia="宋体" w:cs="宋体"/>
          <w:color w:val="auto"/>
          <w:sz w:val="24"/>
          <w:szCs w:val="24"/>
          <w:highlight w:val="none"/>
        </w:rPr>
      </w:pPr>
    </w:p>
    <w:p>
      <w:pPr>
        <w:pStyle w:val="4"/>
        <w:spacing w:line="360" w:lineRule="exact"/>
        <w:ind w:firstLine="0"/>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4"/>
        <w:spacing w:line="360" w:lineRule="exact"/>
        <w:ind w:firstLine="0"/>
        <w:outlineLvl w:val="9"/>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lang w:eastAsia="zh-CN"/>
        </w:rPr>
        <w:t>法定代表人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4"/>
        <w:spacing w:line="360" w:lineRule="exact"/>
        <w:ind w:firstLine="0"/>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p>
    <w:p>
      <w:pPr>
        <w:pStyle w:val="4"/>
        <w:spacing w:line="360" w:lineRule="exact"/>
        <w:ind w:firstLine="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keepNext w:val="0"/>
        <w:keepLines w:val="0"/>
        <w:pageBreakBefore w:val="0"/>
        <w:widowControl w:val="0"/>
        <w:shd w:val="clear"/>
        <w:kinsoku/>
        <w:wordWrap/>
        <w:overflowPunct/>
        <w:topLinePunct w:val="0"/>
        <w:bidi w:val="0"/>
        <w:snapToGrid/>
        <w:spacing w:line="32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表格长度方向可做扩展根据需求可补充相关资料，但不可减少。</w:t>
      </w:r>
    </w:p>
    <w:p>
      <w:pPr>
        <w:keepNext w:val="0"/>
        <w:keepLines w:val="0"/>
        <w:pageBreakBefore w:val="0"/>
        <w:widowControl w:val="0"/>
        <w:shd w:val="clear"/>
        <w:kinsoku/>
        <w:wordWrap/>
        <w:overflowPunct/>
        <w:topLinePunct w:val="0"/>
        <w:bidi w:val="0"/>
        <w:snapToGrid/>
        <w:spacing w:line="32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2、备品备件设备分项报价仅供</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在设备发生故障情况下采用此报价，填写此表时请谨慎。备品备件分为两部分（1、质保期内免费的备品备件、2、质保期外备品备件报价）                 </w:t>
      </w:r>
    </w:p>
    <w:p>
      <w:pPr>
        <w:pStyle w:val="4"/>
        <w:keepNext w:val="0"/>
        <w:keepLines w:val="0"/>
        <w:pageBreakBefore w:val="0"/>
        <w:widowControl w:val="0"/>
        <w:shd w:val="clear"/>
        <w:kinsoku/>
        <w:wordWrap/>
        <w:overflowPunct/>
        <w:topLinePunct w:val="0"/>
        <w:bidi w:val="0"/>
        <w:snapToGrid/>
        <w:spacing w:line="320" w:lineRule="exact"/>
        <w:ind w:firstLine="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3、备品备件设备分项报价不合计于</w:t>
      </w:r>
      <w:r>
        <w:rPr>
          <w:rFonts w:hint="eastAsia" w:ascii="宋体" w:hAnsi="宋体" w:eastAsia="宋体" w:cs="宋体"/>
          <w:color w:val="auto"/>
          <w:kern w:val="2"/>
          <w:sz w:val="24"/>
          <w:szCs w:val="24"/>
          <w:highlight w:val="none"/>
          <w:lang w:eastAsia="zh-CN"/>
        </w:rPr>
        <w:t>投标报价表</w:t>
      </w:r>
      <w:r>
        <w:rPr>
          <w:rFonts w:hint="eastAsia" w:ascii="宋体" w:hAnsi="宋体" w:eastAsia="宋体" w:cs="宋体"/>
          <w:color w:val="auto"/>
          <w:kern w:val="2"/>
          <w:sz w:val="24"/>
          <w:szCs w:val="24"/>
          <w:highlight w:val="none"/>
        </w:rPr>
        <w:t>总价，单独名列即可。</w:t>
      </w:r>
    </w:p>
    <w:p>
      <w:pPr>
        <w:pStyle w:val="4"/>
        <w:keepNext w:val="0"/>
        <w:keepLines w:val="0"/>
        <w:pageBreakBefore w:val="0"/>
        <w:widowControl w:val="0"/>
        <w:shd w:val="clear"/>
        <w:kinsoku/>
        <w:wordWrap/>
        <w:overflowPunct/>
        <w:topLinePunct w:val="0"/>
        <w:bidi w:val="0"/>
        <w:snapToGrid/>
        <w:spacing w:line="320" w:lineRule="exact"/>
        <w:ind w:firstLine="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bookmarkEnd w:id="1324"/>
    <w:bookmarkEnd w:id="1325"/>
    <w:bookmarkEnd w:id="1326"/>
    <w:p>
      <w:pP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328" w:name="_Toc17348"/>
      <w:bookmarkStart w:id="1329" w:name="_Toc13315"/>
      <w:r>
        <w:rPr>
          <w:rFonts w:hint="eastAsia" w:ascii="宋体" w:hAnsi="宋体" w:eastAsia="宋体" w:cs="宋体"/>
          <w:color w:val="auto"/>
          <w:sz w:val="28"/>
          <w:szCs w:val="28"/>
          <w:highlight w:val="none"/>
          <w:lang w:val="en-US" w:eastAsia="zh-CN"/>
        </w:rPr>
        <w:t>3.货物说明一览表</w:t>
      </w:r>
      <w:bookmarkEnd w:id="1328"/>
      <w:bookmarkEnd w:id="1329"/>
    </w:p>
    <w:p>
      <w:pPr>
        <w:pStyle w:val="15"/>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hAnsi="宋体" w:cs="宋体"/>
          <w:color w:val="auto"/>
          <w:sz w:val="24"/>
          <w:highlight w:val="none"/>
          <w:lang w:val="en-US" w:eastAsia="zh-CN"/>
        </w:rPr>
        <w:t>标项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                                  </w:t>
      </w:r>
    </w:p>
    <w:tbl>
      <w:tblPr>
        <w:tblStyle w:val="27"/>
        <w:tblW w:w="5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679"/>
        <w:gridCol w:w="1679"/>
        <w:gridCol w:w="991"/>
        <w:gridCol w:w="1333"/>
        <w:gridCol w:w="1679"/>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30" w:type="pct"/>
          </w:tcPr>
          <w:p>
            <w:pPr>
              <w:pStyle w:val="15"/>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98" w:type="pct"/>
          </w:tcPr>
          <w:p>
            <w:pPr>
              <w:pStyle w:val="15"/>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898" w:type="pct"/>
          </w:tcPr>
          <w:p>
            <w:pPr>
              <w:pStyle w:val="15"/>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530" w:type="pct"/>
          </w:tcPr>
          <w:p>
            <w:pPr>
              <w:pStyle w:val="15"/>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713" w:type="pct"/>
          </w:tcPr>
          <w:p>
            <w:pPr>
              <w:pStyle w:val="15"/>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w:t>
            </w:r>
          </w:p>
        </w:tc>
        <w:tc>
          <w:tcPr>
            <w:tcW w:w="898" w:type="pct"/>
          </w:tcPr>
          <w:p>
            <w:pPr>
              <w:pStyle w:val="15"/>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交货地点</w:t>
            </w:r>
          </w:p>
        </w:tc>
        <w:tc>
          <w:tcPr>
            <w:tcW w:w="530" w:type="pct"/>
          </w:tcPr>
          <w:p>
            <w:pPr>
              <w:pStyle w:val="15"/>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0" w:type="pct"/>
            <w:vAlign w:val="center"/>
          </w:tcPr>
          <w:p>
            <w:pPr>
              <w:pStyle w:val="15"/>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c>
          <w:tcPr>
            <w:tcW w:w="713"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0" w:type="pct"/>
            <w:vAlign w:val="center"/>
          </w:tcPr>
          <w:p>
            <w:pPr>
              <w:pStyle w:val="15"/>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c>
          <w:tcPr>
            <w:tcW w:w="713"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0" w:type="pct"/>
            <w:vAlign w:val="center"/>
          </w:tcPr>
          <w:p>
            <w:pPr>
              <w:pStyle w:val="15"/>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c>
          <w:tcPr>
            <w:tcW w:w="713"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0" w:type="pct"/>
            <w:vAlign w:val="center"/>
          </w:tcPr>
          <w:p>
            <w:pPr>
              <w:pStyle w:val="15"/>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c>
          <w:tcPr>
            <w:tcW w:w="713"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0" w:type="pct"/>
            <w:vAlign w:val="center"/>
          </w:tcPr>
          <w:p>
            <w:pPr>
              <w:pStyle w:val="15"/>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c>
          <w:tcPr>
            <w:tcW w:w="713"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0" w:type="pct"/>
            <w:vAlign w:val="center"/>
          </w:tcPr>
          <w:p>
            <w:pPr>
              <w:pStyle w:val="15"/>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c>
          <w:tcPr>
            <w:tcW w:w="713"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0" w:type="pct"/>
            <w:vAlign w:val="center"/>
          </w:tcPr>
          <w:p>
            <w:pPr>
              <w:pStyle w:val="15"/>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c>
          <w:tcPr>
            <w:tcW w:w="713"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30" w:type="pct"/>
            <w:vAlign w:val="center"/>
          </w:tcPr>
          <w:p>
            <w:pPr>
              <w:pStyle w:val="15"/>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c>
          <w:tcPr>
            <w:tcW w:w="713" w:type="pct"/>
          </w:tcPr>
          <w:p>
            <w:pPr>
              <w:pStyle w:val="15"/>
              <w:spacing w:line="360" w:lineRule="exact"/>
              <w:ind w:left="1080" w:leftChars="257" w:hanging="540"/>
              <w:rPr>
                <w:rFonts w:hint="eastAsia" w:ascii="宋体" w:hAnsi="宋体" w:eastAsia="宋体" w:cs="宋体"/>
                <w:color w:val="auto"/>
                <w:sz w:val="24"/>
                <w:highlight w:val="none"/>
              </w:rPr>
            </w:pPr>
          </w:p>
        </w:tc>
        <w:tc>
          <w:tcPr>
            <w:tcW w:w="898" w:type="pct"/>
          </w:tcPr>
          <w:p>
            <w:pPr>
              <w:pStyle w:val="15"/>
              <w:spacing w:line="360" w:lineRule="exact"/>
              <w:ind w:left="1080" w:leftChars="257" w:hanging="540"/>
              <w:rPr>
                <w:rFonts w:hint="eastAsia" w:ascii="宋体" w:hAnsi="宋体" w:eastAsia="宋体" w:cs="宋体"/>
                <w:color w:val="auto"/>
                <w:sz w:val="24"/>
                <w:highlight w:val="none"/>
              </w:rPr>
            </w:pPr>
          </w:p>
        </w:tc>
        <w:tc>
          <w:tcPr>
            <w:tcW w:w="530" w:type="pct"/>
          </w:tcPr>
          <w:p>
            <w:pPr>
              <w:pStyle w:val="15"/>
              <w:spacing w:line="360" w:lineRule="exact"/>
              <w:ind w:left="1080" w:leftChars="257" w:hanging="540"/>
              <w:rPr>
                <w:rFonts w:hint="eastAsia" w:ascii="宋体" w:hAnsi="宋体" w:eastAsia="宋体" w:cs="宋体"/>
                <w:color w:val="auto"/>
                <w:sz w:val="24"/>
                <w:highlight w:val="none"/>
              </w:rPr>
            </w:pPr>
          </w:p>
        </w:tc>
      </w:tr>
    </w:tbl>
    <w:p>
      <w:pPr>
        <w:pStyle w:val="15"/>
        <w:spacing w:line="360" w:lineRule="exact"/>
        <w:ind w:left="1080" w:leftChars="257" w:hanging="540"/>
        <w:rPr>
          <w:rFonts w:hint="eastAsia" w:ascii="宋体" w:hAnsi="宋体" w:eastAsia="宋体" w:cs="宋体"/>
          <w:color w:val="auto"/>
          <w:sz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4"/>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4"/>
        <w:spacing w:line="360" w:lineRule="exact"/>
        <w:ind w:firstLine="0"/>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lang w:eastAsia="zh-CN"/>
        </w:rPr>
        <w:t>法定代表人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4"/>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5"/>
        <w:spacing w:line="400" w:lineRule="exact"/>
        <w:ind w:left="1080" w:leftChars="257" w:hanging="54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4"/>
          <w:szCs w:val="24"/>
          <w:highlight w:val="none"/>
        </w:rPr>
        <w:t>注: 各项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详细技术性能应另页描述</w:t>
      </w:r>
      <w:r>
        <w:rPr>
          <w:rFonts w:hint="eastAsia" w:ascii="宋体" w:hAnsi="宋体" w:eastAsia="宋体" w:cs="宋体"/>
          <w:color w:val="auto"/>
          <w:sz w:val="24"/>
          <w:szCs w:val="24"/>
          <w:highlight w:val="none"/>
          <w:lang w:eastAsia="zh-CN"/>
        </w:rPr>
        <w:t>。</w:t>
      </w: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330" w:name="_Toc21982"/>
      <w:bookmarkStart w:id="1331" w:name="_Toc29746"/>
      <w:r>
        <w:rPr>
          <w:rFonts w:hint="eastAsia" w:ascii="宋体" w:hAnsi="宋体" w:eastAsia="宋体" w:cs="宋体"/>
          <w:color w:val="auto"/>
          <w:sz w:val="28"/>
          <w:szCs w:val="28"/>
          <w:highlight w:val="none"/>
          <w:lang w:val="en-US" w:eastAsia="zh-CN"/>
        </w:rPr>
        <w:t>4.技术规格偏离表</w:t>
      </w:r>
      <w:bookmarkEnd w:id="1330"/>
      <w:bookmarkEnd w:id="1331"/>
    </w:p>
    <w:p>
      <w:pPr>
        <w:pStyle w:val="1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标项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tbl>
      <w:tblPr>
        <w:tblStyle w:val="27"/>
        <w:tblW w:w="5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423"/>
        <w:gridCol w:w="2623"/>
        <w:gridCol w:w="1423"/>
        <w:gridCol w:w="1423"/>
        <w:gridCol w:w="842"/>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55"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szCs w:val="24"/>
                <w:highlight w:val="none"/>
              </w:rPr>
              <w:t>名称</w:t>
            </w:r>
          </w:p>
        </w:tc>
        <w:tc>
          <w:tcPr>
            <w:tcW w:w="1392" w:type="pct"/>
            <w:vAlign w:val="center"/>
          </w:tcPr>
          <w:p>
            <w:pPr>
              <w:pStyle w:val="15"/>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755"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755"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447"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447"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39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39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39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39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39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39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47" w:type="pct"/>
            <w:vAlign w:val="center"/>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39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5"/>
              <w:spacing w:line="400" w:lineRule="exact"/>
              <w:ind w:left="1080" w:leftChars="257" w:hanging="540"/>
              <w:rPr>
                <w:rFonts w:hint="eastAsia" w:ascii="宋体" w:hAnsi="宋体" w:eastAsia="宋体" w:cs="宋体"/>
                <w:color w:val="auto"/>
                <w:sz w:val="24"/>
                <w:szCs w:val="24"/>
                <w:highlight w:val="none"/>
              </w:rPr>
            </w:pPr>
          </w:p>
        </w:tc>
      </w:tr>
    </w:tbl>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bookmarkEnd w:id="1311"/>
    <w:bookmarkEnd w:id="1312"/>
    <w:bookmarkEnd w:id="1313"/>
    <w:bookmarkEnd w:id="1314"/>
    <w:p>
      <w:pPr>
        <w:pStyle w:val="4"/>
        <w:spacing w:line="360" w:lineRule="exact"/>
        <w:ind w:firstLine="0"/>
        <w:rPr>
          <w:rFonts w:hint="eastAsia" w:ascii="宋体" w:hAnsi="宋体" w:eastAsia="宋体" w:cs="宋体"/>
          <w:color w:val="auto"/>
          <w:kern w:val="2"/>
          <w:sz w:val="24"/>
          <w:szCs w:val="24"/>
          <w:highlight w:val="none"/>
          <w:u w:val="single"/>
        </w:rPr>
      </w:pPr>
      <w:bookmarkStart w:id="1332" w:name="_Toc31439"/>
      <w:bookmarkStart w:id="1333" w:name="_Toc1980"/>
      <w:bookmarkStart w:id="1334" w:name="_Toc23"/>
      <w:bookmarkStart w:id="1335" w:name="_Toc216582818"/>
      <w:bookmarkStart w:id="1336" w:name="_Toc515647821"/>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4"/>
        <w:spacing w:line="360" w:lineRule="exact"/>
        <w:ind w:firstLine="0"/>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lang w:eastAsia="zh-CN"/>
        </w:rPr>
        <w:t>法定代表人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4"/>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sz w:val="28"/>
          <w:szCs w:val="28"/>
          <w:highlight w:val="none"/>
        </w:rPr>
      </w:pPr>
      <w:bookmarkStart w:id="1337" w:name="_Toc14887"/>
      <w:bookmarkStart w:id="1338" w:name="_Toc12914"/>
      <w:bookmarkStart w:id="1339" w:name="_Toc22109"/>
      <w:r>
        <w:rPr>
          <w:rFonts w:hint="eastAsia" w:ascii="宋体" w:hAnsi="宋体" w:eastAsia="宋体" w:cs="宋体"/>
          <w:color w:val="auto"/>
          <w:sz w:val="28"/>
          <w:szCs w:val="28"/>
          <w:highlight w:val="none"/>
        </w:rPr>
        <w:br w:type="page"/>
      </w:r>
    </w:p>
    <w:bookmarkEnd w:id="1332"/>
    <w:bookmarkEnd w:id="1333"/>
    <w:bookmarkEnd w:id="1334"/>
    <w:bookmarkEnd w:id="1335"/>
    <w:bookmarkEnd w:id="1336"/>
    <w:bookmarkEnd w:id="1337"/>
    <w:bookmarkEnd w:id="1338"/>
    <w:bookmarkEnd w:id="1339"/>
    <w:p>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340" w:name="_Toc26961"/>
      <w:bookmarkStart w:id="1341" w:name="_Toc29087"/>
      <w:r>
        <w:rPr>
          <w:rFonts w:hint="eastAsia" w:ascii="宋体" w:hAnsi="宋体" w:eastAsia="宋体" w:cs="宋体"/>
          <w:color w:val="auto"/>
          <w:sz w:val="28"/>
          <w:szCs w:val="28"/>
          <w:highlight w:val="none"/>
          <w:lang w:val="en-US" w:eastAsia="zh-CN"/>
        </w:rPr>
        <w:t>5.商务条款偏离表</w:t>
      </w:r>
      <w:bookmarkEnd w:id="1340"/>
      <w:bookmarkEnd w:id="1341"/>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hAnsi="宋体" w:cs="宋体"/>
          <w:color w:val="auto"/>
          <w:sz w:val="24"/>
          <w:szCs w:val="24"/>
          <w:highlight w:val="none"/>
          <w:lang w:eastAsia="zh-CN"/>
        </w:rPr>
        <w:t>标项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004"/>
        <w:gridCol w:w="2510"/>
        <w:gridCol w:w="251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9" w:type="pct"/>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477" w:type="pct"/>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477" w:type="pct"/>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432" w:type="pct"/>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jc w:val="center"/>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jc w:val="center"/>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bl>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4"/>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4"/>
        <w:spacing w:line="360" w:lineRule="exact"/>
        <w:ind w:firstLine="0"/>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lang w:eastAsia="zh-CN"/>
        </w:rPr>
        <w:t>法定代表人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4"/>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rPr>
      </w:pPr>
      <w:bookmarkStart w:id="1342" w:name="_Toc10725"/>
      <w:bookmarkStart w:id="1343" w:name="_Toc21312"/>
      <w:bookmarkStart w:id="1344" w:name="_Toc27043"/>
      <w:bookmarkStart w:id="1345" w:name="_Toc515647823"/>
      <w:bookmarkStart w:id="1346" w:name="_Toc31694"/>
      <w:bookmarkStart w:id="1347" w:name="_Toc17820"/>
      <w:bookmarkStart w:id="1348" w:name="_Toc25797"/>
      <w:r>
        <w:rPr>
          <w:rFonts w:hint="eastAsia" w:ascii="宋体" w:hAnsi="宋体" w:eastAsia="宋体" w:cs="宋体"/>
          <w:color w:val="auto"/>
          <w:sz w:val="24"/>
          <w:szCs w:val="24"/>
          <w:highlight w:val="none"/>
        </w:rPr>
        <w:br w:type="page"/>
      </w:r>
    </w:p>
    <w:bookmarkEnd w:id="1342"/>
    <w:bookmarkEnd w:id="1343"/>
    <w:bookmarkEnd w:id="1344"/>
    <w:bookmarkEnd w:id="1345"/>
    <w:bookmarkEnd w:id="1346"/>
    <w:bookmarkEnd w:id="1347"/>
    <w:bookmarkEnd w:id="1348"/>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349" w:name="_Toc32351"/>
      <w:bookmarkStart w:id="1350" w:name="_Toc10777"/>
      <w:bookmarkStart w:id="1351" w:name="_Toc11343"/>
      <w:bookmarkStart w:id="1352" w:name="_Toc2709"/>
      <w:bookmarkStart w:id="1353" w:name="_Toc515647824"/>
      <w:bookmarkStart w:id="1354" w:name="_Toc21610"/>
      <w:bookmarkStart w:id="1355" w:name="_Toc10977"/>
      <w:bookmarkStart w:id="1356" w:name="_Toc9687"/>
      <w:bookmarkStart w:id="1357" w:name="_Toc11803"/>
      <w:r>
        <w:rPr>
          <w:rFonts w:hint="eastAsia" w:ascii="宋体" w:hAnsi="宋体" w:eastAsia="宋体" w:cs="宋体"/>
          <w:color w:val="auto"/>
          <w:sz w:val="28"/>
          <w:szCs w:val="28"/>
          <w:highlight w:val="none"/>
          <w:lang w:val="en-US" w:eastAsia="zh-CN"/>
        </w:rPr>
        <w:t>6-1中小企业声明函</w:t>
      </w:r>
      <w:bookmarkEnd w:id="1349"/>
      <w:bookmarkEnd w:id="1350"/>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rPr>
          <w:rFonts w:hint="eastAsia" w:ascii="宋体" w:hAnsi="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val="en-US" w:eastAsia="zh-CN"/>
        </w:rPr>
        <w:t>本项目所属行业为：</w:t>
      </w:r>
      <w:r>
        <w:rPr>
          <w:rFonts w:hint="eastAsia" w:ascii="宋体" w:hAnsi="宋体" w:cs="宋体"/>
          <w:b/>
          <w:bCs/>
          <w:color w:val="auto"/>
          <w:kern w:val="0"/>
          <w:sz w:val="28"/>
          <w:szCs w:val="28"/>
          <w:highlight w:val="none"/>
          <w:lang w:val="en-US" w:eastAsia="zh-CN"/>
        </w:rPr>
        <w:t>标项1：</w:t>
      </w:r>
      <w:r>
        <w:rPr>
          <w:rFonts w:hint="eastAsia" w:ascii="宋体" w:hAnsi="宋体" w:eastAsia="宋体" w:cs="宋体"/>
          <w:b/>
          <w:bCs/>
          <w:color w:val="FF0000"/>
          <w:kern w:val="0"/>
          <w:sz w:val="28"/>
          <w:szCs w:val="28"/>
          <w:highlight w:val="none"/>
          <w:lang w:val="en-US" w:eastAsia="zh-CN"/>
        </w:rPr>
        <w:t>建筑业</w:t>
      </w:r>
      <w:r>
        <w:rPr>
          <w:rFonts w:hint="eastAsia" w:ascii="宋体" w:hAnsi="宋体" w:eastAsia="宋体" w:cs="宋体"/>
          <w:b/>
          <w:bCs/>
          <w:color w:val="auto"/>
          <w:kern w:val="0"/>
          <w:sz w:val="28"/>
          <w:szCs w:val="28"/>
          <w:highlight w:val="none"/>
          <w:lang w:eastAsia="zh-CN"/>
        </w:rPr>
        <w:t>。</w:t>
      </w:r>
      <w:r>
        <w:rPr>
          <w:rFonts w:hint="eastAsia" w:ascii="宋体" w:hAnsi="宋体" w:cs="宋体"/>
          <w:b/>
          <w:bCs/>
          <w:color w:val="auto"/>
          <w:kern w:val="0"/>
          <w:sz w:val="28"/>
          <w:szCs w:val="28"/>
          <w:highlight w:val="none"/>
          <w:lang w:val="en-US" w:eastAsia="zh-CN"/>
        </w:rPr>
        <w:t>标项2：</w:t>
      </w:r>
      <w:r>
        <w:rPr>
          <w:rFonts w:hint="eastAsia" w:ascii="宋体" w:hAnsi="宋体" w:cs="宋体"/>
          <w:b/>
          <w:bCs/>
          <w:color w:val="FF0000"/>
          <w:kern w:val="0"/>
          <w:sz w:val="28"/>
          <w:szCs w:val="28"/>
          <w:highlight w:val="none"/>
          <w:lang w:val="en-US" w:eastAsia="zh-CN"/>
        </w:rPr>
        <w:t>其他未列明行业</w:t>
      </w:r>
      <w:r>
        <w:rPr>
          <w:rFonts w:hint="eastAsia" w:ascii="宋体" w:hAnsi="宋体" w:eastAsia="宋体" w:cs="宋体"/>
          <w:b/>
          <w:bCs/>
          <w:color w:val="auto"/>
          <w:kern w:val="0"/>
          <w:sz w:val="28"/>
          <w:szCs w:val="28"/>
          <w:highlight w:val="none"/>
          <w:lang w:eastAsia="zh-CN"/>
        </w:rPr>
        <w:t>。</w:t>
      </w:r>
      <w:r>
        <w:rPr>
          <w:rFonts w:hint="eastAsia" w:ascii="宋体" w:hAnsi="宋体" w:cs="宋体"/>
          <w:b/>
          <w:bCs/>
          <w:color w:val="auto"/>
          <w:kern w:val="0"/>
          <w:sz w:val="28"/>
          <w:szCs w:val="28"/>
          <w:highlight w:val="none"/>
          <w:lang w:val="en-US" w:eastAsia="zh-CN"/>
        </w:rPr>
        <w:t>标项3：</w:t>
      </w:r>
      <w:r>
        <w:rPr>
          <w:rFonts w:hint="eastAsia" w:ascii="宋体" w:hAnsi="宋体" w:eastAsia="宋体" w:cs="宋体"/>
          <w:b/>
          <w:bCs/>
          <w:color w:val="FF0000"/>
          <w:kern w:val="0"/>
          <w:sz w:val="28"/>
          <w:szCs w:val="28"/>
          <w:highlight w:val="none"/>
          <w:lang w:val="en-US" w:eastAsia="zh-CN"/>
        </w:rPr>
        <w:t>工业</w:t>
      </w:r>
      <w:r>
        <w:rPr>
          <w:rFonts w:hint="eastAsia" w:ascii="宋体" w:hAnsi="宋体" w:eastAsia="宋体" w:cs="宋体"/>
          <w:b/>
          <w:bCs/>
          <w:color w:val="auto"/>
          <w:kern w:val="0"/>
          <w:sz w:val="28"/>
          <w:szCs w:val="28"/>
          <w:highlight w:val="none"/>
          <w:lang w:eastAsia="zh-CN"/>
        </w:rPr>
        <w:t>。</w:t>
      </w:r>
      <w:r>
        <w:rPr>
          <w:rFonts w:hint="eastAsia" w:ascii="宋体" w:hAnsi="宋体" w:cs="宋体"/>
          <w:b/>
          <w:bCs/>
          <w:color w:val="auto"/>
          <w:kern w:val="0"/>
          <w:sz w:val="28"/>
          <w:szCs w:val="28"/>
          <w:highlight w:val="none"/>
          <w:lang w:val="en-US" w:eastAsia="zh-CN"/>
        </w:rPr>
        <w:t>标项4：</w:t>
      </w:r>
      <w:r>
        <w:rPr>
          <w:rFonts w:hint="eastAsia" w:ascii="宋体" w:hAnsi="宋体" w:cs="宋体"/>
          <w:b/>
          <w:bCs/>
          <w:color w:val="FF0000"/>
          <w:kern w:val="0"/>
          <w:sz w:val="28"/>
          <w:szCs w:val="28"/>
          <w:highlight w:val="none"/>
          <w:lang w:val="en-US" w:eastAsia="zh-CN"/>
        </w:rPr>
        <w:t>零售业</w:t>
      </w:r>
      <w:r>
        <w:rPr>
          <w:rFonts w:hint="eastAsia" w:ascii="宋体" w:hAnsi="宋体" w:eastAsia="宋体" w:cs="宋体"/>
          <w:b/>
          <w:bCs/>
          <w:color w:val="auto"/>
          <w:kern w:val="0"/>
          <w:sz w:val="28"/>
          <w:szCs w:val="28"/>
          <w:highlight w:val="none"/>
          <w:lang w:eastAsia="zh-CN"/>
        </w:rPr>
        <w:t>。</w:t>
      </w:r>
      <w:r>
        <w:rPr>
          <w:rFonts w:hint="eastAsia" w:ascii="宋体" w:hAnsi="宋体" w:cs="宋体"/>
          <w:b/>
          <w:bCs/>
          <w:color w:val="auto"/>
          <w:kern w:val="0"/>
          <w:sz w:val="28"/>
          <w:szCs w:val="28"/>
          <w:highlight w:val="none"/>
          <w:lang w:val="en-US" w:eastAsia="zh-CN"/>
        </w:rPr>
        <w:t>标项5：</w:t>
      </w:r>
      <w:r>
        <w:rPr>
          <w:rFonts w:hint="eastAsia" w:ascii="宋体" w:hAnsi="宋体" w:cs="宋体"/>
          <w:b/>
          <w:bCs/>
          <w:color w:val="FF0000"/>
          <w:kern w:val="0"/>
          <w:sz w:val="28"/>
          <w:szCs w:val="28"/>
          <w:highlight w:val="none"/>
          <w:lang w:val="en-US" w:eastAsia="zh-CN"/>
        </w:rPr>
        <w:t>零售业</w:t>
      </w:r>
      <w:r>
        <w:rPr>
          <w:rFonts w:hint="eastAsia" w:ascii="宋体" w:hAnsi="宋体" w:eastAsia="宋体" w:cs="宋体"/>
          <w:b/>
          <w:bCs/>
          <w:color w:val="auto"/>
          <w:kern w:val="0"/>
          <w:sz w:val="28"/>
          <w:szCs w:val="28"/>
          <w:highlight w:val="none"/>
          <w:lang w:eastAsia="zh-CN"/>
        </w:rPr>
        <w:t>。</w:t>
      </w:r>
    </w:p>
    <w:p>
      <w:pP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注：潜在投标企业属于中小微企业的，请在投标文件中提供“中小企业声明函”，如果未提供或提供虚假的“中小企业声明函”，投标企业将承担由此造成的一切不利后果。</w:t>
      </w:r>
    </w:p>
    <w:p>
      <w:pPr>
        <w:pStyle w:val="21"/>
        <w:rPr>
          <w:rFonts w:hint="eastAsia" w:ascii="宋体" w:hAnsi="宋体" w:eastAsia="宋体" w:cs="宋体"/>
          <w:b/>
          <w:bCs/>
          <w:color w:val="auto"/>
          <w:kern w:val="0"/>
          <w:sz w:val="21"/>
          <w:szCs w:val="21"/>
          <w:highlight w:val="none"/>
          <w:lang w:val="en-US" w:eastAsia="zh-CN"/>
        </w:rPr>
      </w:pPr>
    </w:p>
    <w:p>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br w:type="page"/>
      </w:r>
    </w:p>
    <w:p>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27"/>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X＜5</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pPr>
        <w:spacing w:line="360" w:lineRule="auto"/>
        <w:rPr>
          <w:rFonts w:hint="eastAsia" w:ascii="宋体" w:hAnsi="宋体" w:eastAsia="宋体" w:cs="宋体"/>
          <w:color w:val="auto"/>
          <w:sz w:val="24"/>
          <w:szCs w:val="24"/>
          <w:highlight w:val="none"/>
        </w:rPr>
      </w:pPr>
    </w:p>
    <w:p>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pPr>
        <w:pStyle w:val="21"/>
        <w:rPr>
          <w:rFonts w:hint="eastAsia" w:ascii="宋体" w:hAnsi="宋体" w:eastAsia="宋体" w:cs="宋体"/>
          <w:b/>
          <w:bCs/>
          <w:color w:val="auto"/>
          <w:kern w:val="0"/>
          <w:sz w:val="21"/>
          <w:szCs w:val="21"/>
          <w:highlight w:val="none"/>
          <w:lang w:val="en-US" w:eastAsia="zh-CN"/>
        </w:rPr>
      </w:pPr>
    </w:p>
    <w:bookmarkEnd w:id="1351"/>
    <w:bookmarkEnd w:id="1352"/>
    <w:bookmarkEnd w:id="1353"/>
    <w:bookmarkEnd w:id="1354"/>
    <w:bookmarkEnd w:id="1355"/>
    <w:bookmarkEnd w:id="1356"/>
    <w:bookmarkEnd w:id="1357"/>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358" w:name="_Toc2805"/>
      <w:bookmarkStart w:id="1359" w:name="_Toc28252"/>
      <w:r>
        <w:rPr>
          <w:rFonts w:hint="eastAsia" w:ascii="宋体" w:hAnsi="宋体" w:eastAsia="宋体" w:cs="宋体"/>
          <w:color w:val="auto"/>
          <w:sz w:val="28"/>
          <w:szCs w:val="28"/>
          <w:highlight w:val="none"/>
          <w:lang w:val="en-US" w:eastAsia="zh-CN"/>
        </w:rPr>
        <w:t>6-2 残疾人福利性单位声明函</w:t>
      </w:r>
      <w:bookmarkEnd w:id="1358"/>
      <w:bookmarkEnd w:id="1359"/>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，或者提供其他残疾人福利性单位制造的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（不包括使用非残疾人福利性单位注册商标的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12"/>
        <w:spacing w:line="400" w:lineRule="exact"/>
        <w:ind w:firstLine="480"/>
        <w:rPr>
          <w:rFonts w:hint="eastAsia" w:ascii="宋体" w:hAnsi="宋体" w:eastAsia="宋体" w:cs="宋体"/>
          <w:color w:val="auto"/>
          <w:highlight w:val="none"/>
        </w:rPr>
      </w:pPr>
    </w:p>
    <w:p>
      <w:pPr>
        <w:pStyle w:val="12"/>
        <w:spacing w:line="400" w:lineRule="exact"/>
        <w:ind w:firstLine="480"/>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color w:val="auto"/>
          <w:highlight w:val="none"/>
        </w:rPr>
      </w:pPr>
    </w:p>
    <w:p>
      <w:pPr>
        <w:pStyle w:val="9"/>
        <w:rPr>
          <w:rFonts w:hint="eastAsia" w:ascii="宋体" w:hAnsi="宋体" w:eastAsia="宋体" w:cs="宋体"/>
          <w:color w:val="auto"/>
          <w:highlight w:val="none"/>
        </w:rPr>
      </w:pPr>
    </w:p>
    <w:p>
      <w:pPr>
        <w:rPr>
          <w:rFonts w:hint="eastAsia"/>
          <w:color w:val="auto"/>
          <w:highlight w:val="none"/>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360" w:name="_Toc5157"/>
      <w:bookmarkStart w:id="1361" w:name="_Toc6315"/>
      <w:r>
        <w:rPr>
          <w:rFonts w:hint="eastAsia" w:ascii="宋体" w:hAnsi="宋体" w:eastAsia="宋体" w:cs="宋体"/>
          <w:color w:val="auto"/>
          <w:sz w:val="28"/>
          <w:szCs w:val="28"/>
          <w:highlight w:val="none"/>
          <w:lang w:val="en-US" w:eastAsia="zh-CN"/>
        </w:rPr>
        <w:t>7.供应商关联单位的说明（格式自拟）</w:t>
      </w:r>
      <w:bookmarkEnd w:id="1360"/>
      <w:bookmarkEnd w:id="1361"/>
    </w:p>
    <w:p>
      <w:pPr>
        <w:pStyle w:val="4"/>
        <w:spacing w:line="400" w:lineRule="exact"/>
        <w:jc w:val="center"/>
        <w:rPr>
          <w:rFonts w:hint="eastAsia" w:ascii="宋体" w:hAnsi="宋体" w:eastAsia="宋体" w:cs="宋体"/>
          <w:color w:val="auto"/>
          <w:szCs w:val="24"/>
          <w:highlight w:val="none"/>
        </w:rPr>
      </w:pPr>
    </w:p>
    <w:p>
      <w:pPr>
        <w:pStyle w:val="4"/>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4"/>
        <w:spacing w:line="400" w:lineRule="exact"/>
        <w:ind w:firstLine="960" w:firstLineChars="4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4"/>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（2）与供应商存在直接控股、管理关系的其他单位。</w:t>
      </w:r>
    </w:p>
    <w:p>
      <w:pPr>
        <w:pStyle w:val="9"/>
        <w:rPr>
          <w:rFonts w:hint="eastAsia" w:ascii="宋体" w:hAnsi="宋体" w:eastAsia="宋体" w:cs="宋体"/>
          <w:color w:val="auto"/>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21"/>
        <w:rPr>
          <w:rFonts w:hint="eastAsia" w:ascii="宋体" w:hAnsi="宋体" w:eastAsia="宋体" w:cs="宋体"/>
          <w:b/>
          <w:color w:val="auto"/>
          <w:kern w:val="0"/>
          <w:sz w:val="24"/>
          <w:highlight w:val="none"/>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362" w:name="_Toc29994"/>
      <w:bookmarkStart w:id="1363" w:name="_Toc13283"/>
      <w:r>
        <w:rPr>
          <w:rFonts w:hint="eastAsia" w:ascii="宋体" w:hAnsi="宋体" w:eastAsia="宋体" w:cs="宋体"/>
          <w:color w:val="auto"/>
          <w:sz w:val="28"/>
          <w:szCs w:val="28"/>
          <w:highlight w:val="none"/>
          <w:lang w:val="en-US" w:eastAsia="zh-CN"/>
        </w:rPr>
        <w:t>8.供应商可提供有利于投标的其他证明材料</w:t>
      </w:r>
      <w:bookmarkEnd w:id="1362"/>
      <w:bookmarkEnd w:id="1363"/>
    </w:p>
    <w:p>
      <w:pPr>
        <w:pStyle w:val="4"/>
        <w:ind w:left="0" w:leftChars="0" w:firstLine="0" w:firstLineChars="0"/>
        <w:rPr>
          <w:rFonts w:hint="eastAsia" w:ascii="宋体" w:hAnsi="宋体" w:eastAsia="宋体" w:cs="宋体"/>
          <w:color w:val="auto"/>
          <w:sz w:val="24"/>
          <w:highlight w:val="none"/>
        </w:rPr>
      </w:pPr>
    </w:p>
    <w:p>
      <w:pPr>
        <w:pStyle w:val="9"/>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1"/>
        <w:rPr>
          <w:rFonts w:hint="eastAsia" w:ascii="宋体" w:hAnsi="宋体" w:eastAsia="宋体" w:cs="宋体"/>
          <w:color w:val="auto"/>
          <w:sz w:val="24"/>
          <w:highlight w:val="none"/>
        </w:rPr>
      </w:pPr>
    </w:p>
    <w:p>
      <w:pPr>
        <w:pStyle w:val="21"/>
        <w:rPr>
          <w:rFonts w:hint="eastAsia" w:ascii="宋体" w:hAnsi="宋体" w:eastAsia="宋体" w:cs="宋体"/>
          <w:color w:val="auto"/>
          <w:sz w:val="24"/>
          <w:highlight w:val="none"/>
        </w:rPr>
      </w:pPr>
    </w:p>
    <w:p>
      <w:pPr>
        <w:pStyle w:val="21"/>
        <w:rPr>
          <w:rFonts w:hint="eastAsia" w:ascii="宋体" w:hAnsi="宋体" w:eastAsia="宋体" w:cs="宋体"/>
          <w:color w:val="auto"/>
          <w:sz w:val="24"/>
          <w:highlight w:val="none"/>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364" w:name="_Toc21886"/>
      <w:bookmarkStart w:id="1365" w:name="_Toc11"/>
      <w:r>
        <w:rPr>
          <w:rFonts w:hint="eastAsia" w:ascii="宋体" w:hAnsi="宋体" w:eastAsia="宋体" w:cs="宋体"/>
          <w:color w:val="auto"/>
          <w:sz w:val="28"/>
          <w:szCs w:val="28"/>
          <w:highlight w:val="none"/>
          <w:lang w:val="en-US" w:eastAsia="zh-CN"/>
        </w:rPr>
        <w:t>9.投标文件格式范本</w:t>
      </w:r>
      <w:bookmarkEnd w:id="1364"/>
      <w:bookmarkEnd w:id="1365"/>
    </w:p>
    <w:tbl>
      <w:tblPr>
        <w:tblStyle w:val="27"/>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5"/>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5"/>
              <w:ind w:firstLine="4216" w:firstLineChars="1500"/>
              <w:rPr>
                <w:rFonts w:hint="eastAsia" w:ascii="宋体" w:hAnsi="宋体" w:eastAsia="宋体" w:cs="宋体"/>
                <w:b/>
                <w:bCs/>
                <w:color w:val="auto"/>
                <w:sz w:val="28"/>
                <w:szCs w:val="28"/>
                <w:highlight w:val="none"/>
              </w:rPr>
            </w:pPr>
          </w:p>
          <w:p>
            <w:pPr>
              <w:pStyle w:val="5"/>
              <w:ind w:firstLine="4216" w:firstLineChars="1500"/>
              <w:rPr>
                <w:rFonts w:hint="eastAsia" w:ascii="宋体" w:hAnsi="宋体" w:eastAsia="宋体" w:cs="宋体"/>
                <w:b/>
                <w:bCs/>
                <w:color w:val="auto"/>
                <w:sz w:val="28"/>
                <w:szCs w:val="28"/>
                <w:highlight w:val="none"/>
              </w:rPr>
            </w:pPr>
          </w:p>
          <w:p>
            <w:pPr>
              <w:pStyle w:val="5"/>
              <w:rPr>
                <w:rFonts w:hint="eastAsia" w:ascii="宋体" w:hAnsi="宋体" w:eastAsia="宋体" w:cs="宋体"/>
                <w:b/>
                <w:bCs/>
                <w:color w:val="auto"/>
                <w:sz w:val="28"/>
                <w:szCs w:val="28"/>
                <w:highlight w:val="none"/>
              </w:rPr>
            </w:pPr>
          </w:p>
          <w:p>
            <w:pPr>
              <w:pStyle w:val="5"/>
              <w:ind w:firstLine="1897"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8"/>
                <w:szCs w:val="28"/>
                <w:highlight w:val="none"/>
              </w:rPr>
              <w:t>项目</w:t>
            </w:r>
          </w:p>
          <w:p>
            <w:pPr>
              <w:pStyle w:val="5"/>
              <w:jc w:val="center"/>
              <w:rPr>
                <w:rFonts w:hint="eastAsia" w:ascii="宋体" w:hAnsi="宋体" w:eastAsia="宋体" w:cs="宋体"/>
                <w:b/>
                <w:bCs/>
                <w:color w:val="auto"/>
                <w:sz w:val="21"/>
                <w:szCs w:val="21"/>
                <w:highlight w:val="none"/>
              </w:rPr>
            </w:pPr>
          </w:p>
          <w:p>
            <w:pPr>
              <w:rPr>
                <w:rFonts w:hint="eastAsia"/>
                <w:color w:val="auto"/>
                <w:highlight w:val="none"/>
              </w:rPr>
            </w:pPr>
          </w:p>
          <w:p>
            <w:pPr>
              <w:pStyle w:val="5"/>
              <w:ind w:firstLine="2741" w:firstLineChars="1300"/>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 xml:space="preserve">编号 ＊＊＊      </w:t>
            </w:r>
            <w:r>
              <w:rPr>
                <w:rFonts w:hint="eastAsia" w:cs="宋体"/>
                <w:b/>
                <w:bCs/>
                <w:color w:val="auto"/>
                <w:sz w:val="21"/>
                <w:szCs w:val="21"/>
                <w:highlight w:val="none"/>
                <w:lang w:eastAsia="zh-CN"/>
              </w:rPr>
              <w:t>标项</w:t>
            </w:r>
            <w:r>
              <w:rPr>
                <w:rFonts w:hint="eastAsia" w:ascii="宋体" w:hAnsi="宋体" w:eastAsia="宋体" w:cs="宋体"/>
                <w:b/>
                <w:bCs/>
                <w:color w:val="auto"/>
                <w:sz w:val="21"/>
                <w:szCs w:val="21"/>
                <w:highlight w:val="none"/>
              </w:rPr>
              <w:t>：＊＊＊</w:t>
            </w:r>
          </w:p>
          <w:p>
            <w:pPr>
              <w:pStyle w:val="5"/>
              <w:jc w:val="center"/>
              <w:rPr>
                <w:rFonts w:hint="eastAsia" w:ascii="宋体" w:hAnsi="宋体" w:eastAsia="宋体" w:cs="宋体"/>
                <w:b/>
                <w:bCs/>
                <w:color w:val="auto"/>
                <w:sz w:val="48"/>
                <w:highlight w:val="none"/>
              </w:rPr>
            </w:pPr>
          </w:p>
          <w:p>
            <w:pPr>
              <w:pStyle w:val="5"/>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4"/>
              <w:ind w:firstLine="0"/>
              <w:rPr>
                <w:rFonts w:hint="eastAsia" w:ascii="宋体" w:hAnsi="宋体" w:eastAsia="宋体" w:cs="宋体"/>
                <w:b/>
                <w:color w:val="auto"/>
                <w:sz w:val="32"/>
                <w:highlight w:val="none"/>
              </w:rPr>
            </w:pPr>
          </w:p>
          <w:p>
            <w:pPr>
              <w:pStyle w:val="4"/>
              <w:rPr>
                <w:rFonts w:hint="eastAsia" w:ascii="宋体" w:hAnsi="宋体" w:eastAsia="宋体" w:cs="宋体"/>
                <w:b/>
                <w:color w:val="auto"/>
                <w:sz w:val="32"/>
                <w:highlight w:val="none"/>
              </w:rPr>
            </w:pPr>
          </w:p>
          <w:p>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应</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4"/>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注：在202</w:t>
            </w:r>
            <w:r>
              <w:rPr>
                <w:rFonts w:hint="eastAsia" w:ascii="宋体" w:hAnsi="宋体" w:cs="宋体"/>
                <w:b/>
                <w:bCs/>
                <w:color w:val="auto"/>
                <w:highlight w:val="none"/>
                <w:lang w:val="en-US" w:eastAsia="zh-CN"/>
              </w:rPr>
              <w:t>3</w:t>
            </w:r>
            <w:r>
              <w:rPr>
                <w:rFonts w:hint="eastAsia" w:ascii="宋体" w:hAnsi="宋体" w:eastAsia="宋体" w:cs="宋体"/>
                <w:b/>
                <w:bCs/>
                <w:color w:val="auto"/>
                <w:highlight w:val="none"/>
              </w:rPr>
              <w:t>年</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月</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日</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午</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时</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分</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rPr>
          <w:rFonts w:hint="eastAsia" w:ascii="宋体" w:hAnsi="宋体" w:eastAsia="宋体" w:cs="宋体"/>
          <w:b/>
          <w:color w:val="auto"/>
          <w:sz w:val="44"/>
          <w:szCs w:val="44"/>
          <w:highlight w:val="none"/>
        </w:rPr>
      </w:pPr>
    </w:p>
    <w:p>
      <w:pPr>
        <w:spacing w:line="240" w:lineRule="atLeast"/>
        <w:jc w:val="center"/>
        <w:outlineLvl w:val="9"/>
        <w:rPr>
          <w:rFonts w:hint="eastAsia" w:ascii="宋体" w:hAnsi="宋体" w:eastAsia="宋体" w:cs="宋体"/>
          <w:b/>
          <w:color w:val="auto"/>
          <w:sz w:val="44"/>
          <w:szCs w:val="44"/>
          <w:highlight w:val="none"/>
        </w:rPr>
      </w:pPr>
    </w:p>
    <w:p>
      <w:pPr>
        <w:pStyle w:val="9"/>
        <w:outlineLvl w:val="9"/>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p>
    <w:p>
      <w:pPr>
        <w:pStyle w:val="21"/>
        <w:rPr>
          <w:rFonts w:hint="eastAsia" w:ascii="宋体" w:hAnsi="宋体" w:eastAsia="宋体" w:cs="宋体"/>
          <w:b/>
          <w:color w:val="auto"/>
          <w:sz w:val="44"/>
          <w:szCs w:val="44"/>
          <w:highlight w:val="none"/>
        </w:rPr>
      </w:pPr>
    </w:p>
    <w:p>
      <w:pPr>
        <w:pStyle w:val="5"/>
        <w:rPr>
          <w:rFonts w:hint="eastAsia"/>
          <w:highlight w:val="none"/>
        </w:rPr>
      </w:pPr>
    </w:p>
    <w:p>
      <w:pPr>
        <w:outlineLvl w:val="9"/>
        <w:rPr>
          <w:rFonts w:hint="eastAsia" w:ascii="宋体" w:hAnsi="宋体" w:eastAsia="宋体" w:cs="宋体"/>
          <w:b/>
          <w:color w:val="auto"/>
          <w:sz w:val="44"/>
          <w:szCs w:val="44"/>
          <w:highlight w:val="none"/>
        </w:rPr>
      </w:pPr>
    </w:p>
    <w:p>
      <w:pPr>
        <w:outlineLvl w:val="9"/>
        <w:rPr>
          <w:rFonts w:hint="eastAsia"/>
          <w:color w:val="auto"/>
          <w:highlight w:val="none"/>
        </w:rPr>
      </w:pPr>
    </w:p>
    <w:p>
      <w:pPr>
        <w:pStyle w:val="21"/>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360" w:lineRule="auto"/>
        <w:rPr>
          <w:rFonts w:hint="eastAsia" w:ascii="宋体" w:hAnsi="宋体" w:eastAsia="宋体" w:cs="宋体"/>
          <w:b/>
          <w:color w:val="auto"/>
          <w:sz w:val="40"/>
          <w:szCs w:val="40"/>
          <w:highlight w:val="none"/>
        </w:rPr>
      </w:pPr>
      <w:bookmarkStart w:id="1366" w:name="_Toc24900_WPSOffice_Level2"/>
    </w:p>
    <w:p>
      <w:pPr>
        <w:spacing w:line="360" w:lineRule="auto"/>
        <w:jc w:val="center"/>
        <w:outlineLvl w:val="9"/>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bookmarkEnd w:id="1366"/>
      <w:r>
        <w:rPr>
          <w:rFonts w:hint="eastAsia" w:ascii="宋体" w:hAnsi="宋体" w:cs="宋体"/>
          <w:b/>
          <w:color w:val="auto"/>
          <w:sz w:val="40"/>
          <w:szCs w:val="40"/>
          <w:highlight w:val="none"/>
          <w:lang w:val="en-US" w:eastAsia="zh-CN"/>
        </w:rPr>
        <w:t>ZPDL(2023)037</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rPr>
          <w:rFonts w:hint="eastAsia" w:ascii="宋体" w:hAnsi="宋体" w:eastAsia="宋体" w:cs="宋体"/>
          <w:color w:val="auto"/>
          <w:sz w:val="44"/>
          <w:szCs w:val="36"/>
          <w:highlight w:val="none"/>
        </w:rPr>
      </w:pPr>
    </w:p>
    <w:p>
      <w:pPr>
        <w:pStyle w:val="4"/>
        <w:rPr>
          <w:rFonts w:hint="eastAsia" w:ascii="宋体" w:hAnsi="宋体" w:eastAsia="宋体" w:cs="宋体"/>
          <w:b/>
          <w:color w:val="auto"/>
          <w:sz w:val="44"/>
          <w:szCs w:val="36"/>
          <w:highlight w:val="none"/>
        </w:rPr>
      </w:pPr>
    </w:p>
    <w:p>
      <w:pPr>
        <w:pStyle w:val="9"/>
        <w:rPr>
          <w:rFonts w:hint="eastAsia" w:ascii="宋体" w:hAnsi="宋体" w:eastAsia="宋体" w:cs="宋体"/>
          <w:b/>
          <w:color w:val="auto"/>
          <w:sz w:val="44"/>
          <w:szCs w:val="36"/>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32"/>
          <w:highlight w:val="none"/>
        </w:rPr>
      </w:pPr>
    </w:p>
    <w:p>
      <w:pPr>
        <w:pStyle w:val="4"/>
        <w:rPr>
          <w:rFonts w:hint="eastAsia" w:ascii="宋体" w:hAnsi="宋体" w:eastAsia="宋体" w:cs="宋体"/>
          <w:b/>
          <w:color w:val="auto"/>
          <w:sz w:val="32"/>
          <w:highlight w:val="none"/>
        </w:rPr>
      </w:pPr>
    </w:p>
    <w:bookmarkEnd w:id="1243"/>
    <w:bookmarkEnd w:id="1244"/>
    <w:bookmarkEnd w:id="1245"/>
    <w:bookmarkEnd w:id="1246"/>
    <w:bookmarkEnd w:id="1284"/>
    <w:bookmarkEnd w:id="1285"/>
    <w:bookmarkEnd w:id="1286"/>
    <w:bookmarkEnd w:id="1287"/>
    <w:bookmarkEnd w:id="1288"/>
    <w:bookmarkEnd w:id="1289"/>
    <w:p>
      <w:pPr>
        <w:pStyle w:val="4"/>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Style w:val="39"/>
          <w:rFonts w:hint="eastAsia" w:ascii="宋体" w:hAnsi="宋体" w:eastAsia="宋体" w:cs="宋体"/>
          <w:color w:val="auto"/>
          <w:highlight w:val="none"/>
        </w:rPr>
      </w:pPr>
      <w:bookmarkStart w:id="1367" w:name="_Toc216582822"/>
      <w:bookmarkStart w:id="1368" w:name="_Toc29715"/>
      <w:bookmarkStart w:id="1369" w:name="_Toc218935350"/>
      <w:bookmarkStart w:id="1370" w:name="_Toc28765"/>
      <w:bookmarkStart w:id="1371" w:name="_Toc22081"/>
      <w:bookmarkStart w:id="1372" w:name="_Toc507399902"/>
      <w:bookmarkStart w:id="1373" w:name="_Toc16370"/>
      <w:bookmarkStart w:id="1374" w:name="_Toc515647829"/>
      <w:bookmarkStart w:id="1375" w:name="_Toc219175634"/>
      <w:r>
        <w:rPr>
          <w:rStyle w:val="39"/>
          <w:rFonts w:hint="eastAsia" w:ascii="宋体" w:hAnsi="宋体" w:eastAsia="宋体" w:cs="宋体"/>
          <w:color w:val="auto"/>
          <w:highlight w:val="none"/>
        </w:rPr>
        <w:br w:type="page"/>
      </w:r>
    </w:p>
    <w:p>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376" w:name="_Toc4566"/>
      <w:bookmarkStart w:id="1377" w:name="_Toc10889"/>
      <w:r>
        <w:rPr>
          <w:rFonts w:hint="eastAsia" w:ascii="宋体" w:hAnsi="宋体" w:eastAsia="宋体" w:cs="宋体"/>
          <w:b/>
          <w:bCs/>
          <w:color w:val="auto"/>
          <w:kern w:val="0"/>
          <w:sz w:val="32"/>
          <w:szCs w:val="32"/>
          <w:highlight w:val="none"/>
          <w:lang w:val="en-US" w:eastAsia="zh-CN" w:bidi="ar-SA"/>
        </w:rPr>
        <w:t>第3章</w:t>
      </w:r>
      <w:r>
        <w:rPr>
          <w:rFonts w:hint="eastAsia" w:ascii="宋体"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投标邀请</w:t>
      </w:r>
      <w:bookmarkEnd w:id="1367"/>
      <w:bookmarkEnd w:id="1368"/>
      <w:bookmarkEnd w:id="1369"/>
      <w:bookmarkEnd w:id="1370"/>
      <w:bookmarkEnd w:id="1371"/>
      <w:bookmarkEnd w:id="1372"/>
      <w:bookmarkEnd w:id="1373"/>
      <w:bookmarkEnd w:id="1374"/>
      <w:bookmarkEnd w:id="1375"/>
      <w:bookmarkEnd w:id="1376"/>
      <w:bookmarkEnd w:id="1377"/>
      <w:bookmarkStart w:id="1378" w:name="_Toc31583"/>
      <w:bookmarkStart w:id="1379" w:name="_Toc512937850"/>
      <w:bookmarkStart w:id="1380" w:name="_Toc216582823"/>
      <w:bookmarkStart w:id="1381" w:name="_Toc5272"/>
      <w:bookmarkStart w:id="1382" w:name="_Toc515647830"/>
      <w:bookmarkStart w:id="1383" w:name="_Toc10488"/>
      <w:bookmarkStart w:id="1384" w:name="_Toc507399903"/>
    </w:p>
    <w:p>
      <w:pPr>
        <w:tabs>
          <w:tab w:val="left" w:pos="0"/>
          <w:tab w:val="left" w:pos="3165"/>
          <w:tab w:val="center" w:pos="4153"/>
        </w:tabs>
        <w:spacing w:before="0" w:after="0" w:line="480" w:lineRule="exact"/>
        <w:jc w:val="center"/>
        <w:outlineLvl w:val="9"/>
        <w:rPr>
          <w:rFonts w:hint="eastAsia" w:ascii="宋体" w:hAnsi="宋体" w:cs="宋体"/>
          <w:b/>
          <w:bCs/>
          <w:color w:val="auto"/>
          <w:kern w:val="2"/>
          <w:sz w:val="32"/>
          <w:szCs w:val="32"/>
          <w:highlight w:val="none"/>
          <w:lang w:val="en-US" w:eastAsia="zh-CN" w:bidi="ar-SA"/>
        </w:rPr>
      </w:pPr>
      <w:bookmarkStart w:id="1385" w:name="_Toc29132"/>
      <w:r>
        <w:rPr>
          <w:rFonts w:hint="eastAsia" w:ascii="宋体" w:hAnsi="宋体" w:cs="宋体"/>
          <w:b/>
          <w:bCs/>
          <w:color w:val="auto"/>
          <w:kern w:val="2"/>
          <w:sz w:val="32"/>
          <w:szCs w:val="32"/>
          <w:highlight w:val="none"/>
          <w:lang w:val="en-US" w:eastAsia="zh-CN" w:bidi="ar-SA"/>
        </w:rPr>
        <w:t>泽普县维吾尔医医院能力提升改造项目</w:t>
      </w:r>
    </w:p>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20" w:lineRule="exact"/>
        <w:ind w:lef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20" w:lineRule="exact"/>
        <w:ind w:left="0"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u w:val="single"/>
          <w:lang w:val="en-US" w:eastAsia="zh-CN"/>
        </w:rPr>
        <w:t>泽普县维吾尔医医院能力提升改造项目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2023年9月28日10:30</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1386" w:name="_Toc35393790"/>
      <w:bookmarkStart w:id="1387" w:name="_Toc28359002"/>
      <w:bookmarkStart w:id="1388" w:name="_Toc35393621"/>
      <w:bookmarkStart w:id="1389" w:name="_Toc28217"/>
      <w:bookmarkStart w:id="1390" w:name="_Toc28359079"/>
      <w:bookmarkStart w:id="1391" w:name="_Hlk24379207"/>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bCs w:val="0"/>
          <w:color w:val="auto"/>
          <w:sz w:val="24"/>
          <w:szCs w:val="24"/>
          <w:highlight w:val="none"/>
        </w:rPr>
      </w:pPr>
      <w:bookmarkStart w:id="1392" w:name="_Toc28253"/>
      <w:bookmarkStart w:id="1393" w:name="_Toc20970"/>
      <w:r>
        <w:rPr>
          <w:rFonts w:hint="eastAsia" w:ascii="宋体" w:hAnsi="宋体" w:eastAsia="宋体" w:cs="宋体"/>
          <w:b/>
          <w:bCs w:val="0"/>
          <w:color w:val="auto"/>
          <w:sz w:val="24"/>
          <w:szCs w:val="24"/>
          <w:highlight w:val="none"/>
        </w:rPr>
        <w:t>一、</w:t>
      </w:r>
      <w:bookmarkEnd w:id="1386"/>
      <w:bookmarkEnd w:id="1387"/>
      <w:bookmarkEnd w:id="1388"/>
      <w:bookmarkEnd w:id="1389"/>
      <w:bookmarkEnd w:id="1390"/>
      <w:r>
        <w:rPr>
          <w:rFonts w:hint="eastAsia" w:ascii="宋体" w:hAnsi="宋体" w:eastAsia="宋体" w:cs="宋体"/>
          <w:b/>
          <w:bCs w:val="0"/>
          <w:color w:val="auto"/>
          <w:sz w:val="24"/>
          <w:szCs w:val="24"/>
          <w:highlight w:val="none"/>
        </w:rPr>
        <w:t>项目基本情况</w:t>
      </w:r>
      <w:bookmarkEnd w:id="1392"/>
      <w:bookmarkEnd w:id="1393"/>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1.项目编号：</w:t>
      </w:r>
      <w:r>
        <w:rPr>
          <w:rFonts w:hint="eastAsia" w:ascii="宋体" w:hAnsi="宋体" w:cs="宋体"/>
          <w:b w:val="0"/>
          <w:bCs w:val="0"/>
          <w:color w:val="auto"/>
          <w:kern w:val="0"/>
          <w:sz w:val="24"/>
          <w:szCs w:val="24"/>
          <w:highlight w:val="none"/>
          <w:lang w:val="en-US" w:eastAsia="zh-CN" w:bidi="ar"/>
        </w:rPr>
        <w:t>ZPDL(2023)037</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2.项目名称：</w:t>
      </w:r>
      <w:bookmarkEnd w:id="1391"/>
      <w:r>
        <w:rPr>
          <w:rFonts w:hint="eastAsia" w:ascii="宋体" w:hAnsi="宋体" w:cs="宋体"/>
          <w:b w:val="0"/>
          <w:bCs w:val="0"/>
          <w:color w:val="auto"/>
          <w:kern w:val="0"/>
          <w:sz w:val="24"/>
          <w:szCs w:val="24"/>
          <w:highlight w:val="none"/>
          <w:lang w:val="en-US" w:eastAsia="zh-CN" w:bidi="ar"/>
        </w:rPr>
        <w:t>泽普县维吾尔医医院能力提升改造项目</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3.采购方式：公开招标</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w:t>
      </w:r>
      <w:r>
        <w:rPr>
          <w:rFonts w:hint="eastAsia" w:ascii="宋体" w:hAnsi="宋体" w:cs="宋体"/>
          <w:b w:val="0"/>
          <w:bCs w:val="0"/>
          <w:color w:val="auto"/>
          <w:kern w:val="0"/>
          <w:sz w:val="24"/>
          <w:szCs w:val="24"/>
          <w:highlight w:val="none"/>
          <w:lang w:val="en-US" w:eastAsia="zh-CN" w:bidi="ar"/>
        </w:rPr>
        <w:t>总</w:t>
      </w:r>
      <w:r>
        <w:rPr>
          <w:rFonts w:hint="eastAsia" w:ascii="宋体" w:hAnsi="宋体" w:eastAsia="宋体" w:cs="宋体"/>
          <w:b w:val="0"/>
          <w:bCs w:val="0"/>
          <w:color w:val="auto"/>
          <w:kern w:val="0"/>
          <w:sz w:val="24"/>
          <w:szCs w:val="24"/>
          <w:highlight w:val="none"/>
          <w:lang w:val="en-US" w:eastAsia="zh-CN" w:bidi="ar"/>
        </w:rPr>
        <w:t>预算金额（元）：6932994</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5.最高限价（元）：1028373</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641900</w:t>
      </w:r>
      <w:r>
        <w:rPr>
          <w:rFonts w:hint="eastAsia" w:ascii="宋体" w:hAnsi="宋体" w:cs="宋体"/>
          <w:b w:val="0"/>
          <w:bCs w:val="0"/>
          <w:color w:val="auto"/>
          <w:kern w:val="0"/>
          <w:sz w:val="24"/>
          <w:szCs w:val="24"/>
          <w:highlight w:val="none"/>
          <w:lang w:val="en-US" w:eastAsia="zh-CN" w:bidi="ar"/>
        </w:rPr>
        <w:t>，4529650，245048，488023</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6.采购需求：</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标项一：</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标项名称：</w:t>
      </w:r>
      <w:r>
        <w:rPr>
          <w:rFonts w:hint="eastAsia" w:ascii="宋体" w:hAnsi="宋体" w:cs="宋体"/>
          <w:b w:val="0"/>
          <w:bCs w:val="0"/>
          <w:color w:val="auto"/>
          <w:kern w:val="0"/>
          <w:sz w:val="24"/>
          <w:szCs w:val="24"/>
          <w:highlight w:val="none"/>
          <w:lang w:val="en-US" w:eastAsia="zh-CN" w:bidi="ar"/>
        </w:rPr>
        <w:t>喀什地区泽普县维吾尔医医院能力提升改造项目（配电变压器安装）</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数量：1批</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预算金额（元）：1028373</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简要规格描述或项目基本概况介绍、用途：</w:t>
      </w:r>
      <w:r>
        <w:rPr>
          <w:rFonts w:hint="eastAsia" w:ascii="宋体" w:hAnsi="宋体" w:cs="宋体"/>
          <w:b w:val="0"/>
          <w:bCs w:val="0"/>
          <w:color w:val="auto"/>
          <w:kern w:val="0"/>
          <w:sz w:val="24"/>
          <w:szCs w:val="24"/>
          <w:highlight w:val="none"/>
          <w:lang w:val="en-US" w:eastAsia="zh-CN" w:bidi="ar"/>
        </w:rPr>
        <w:t>喀什地区泽普县维吾尔医医院能力提升改造项目（配电变压器安装）</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备注：无</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标项二：</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标项名称：</w:t>
      </w:r>
      <w:r>
        <w:rPr>
          <w:rFonts w:hint="eastAsia" w:ascii="宋体" w:hAnsi="宋体" w:cs="宋体"/>
          <w:b w:val="0"/>
          <w:bCs w:val="0"/>
          <w:color w:val="auto"/>
          <w:kern w:val="0"/>
          <w:sz w:val="24"/>
          <w:szCs w:val="24"/>
          <w:highlight w:val="none"/>
          <w:lang w:val="en-US" w:eastAsia="zh-CN" w:bidi="ar"/>
        </w:rPr>
        <w:t>喀什地区泽普县维吾尔医医院能力提升改造项目（污水处理设备）</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数量：1批</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预算金额（元）：641900</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简要规格描述或项目基本概况介绍、用途：</w:t>
      </w:r>
      <w:r>
        <w:rPr>
          <w:rFonts w:hint="eastAsia" w:ascii="宋体" w:hAnsi="宋体" w:cs="宋体"/>
          <w:b w:val="0"/>
          <w:bCs w:val="0"/>
          <w:color w:val="auto"/>
          <w:kern w:val="0"/>
          <w:sz w:val="24"/>
          <w:szCs w:val="24"/>
          <w:highlight w:val="none"/>
          <w:lang w:val="en-US" w:eastAsia="zh-CN" w:bidi="ar"/>
        </w:rPr>
        <w:t>喀什地区泽普县维吾尔医医院能力提升改造项目（污水处理设备）</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备注：无</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标项三：</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标项名称：</w:t>
      </w:r>
      <w:r>
        <w:rPr>
          <w:rFonts w:hint="eastAsia" w:ascii="宋体" w:hAnsi="宋体" w:cs="宋体"/>
          <w:b w:val="0"/>
          <w:bCs w:val="0"/>
          <w:color w:val="auto"/>
          <w:kern w:val="0"/>
          <w:sz w:val="24"/>
          <w:szCs w:val="24"/>
          <w:highlight w:val="none"/>
          <w:lang w:val="en-US" w:eastAsia="zh-CN" w:bidi="ar"/>
        </w:rPr>
        <w:t>喀什地区泽普县维吾尔医医院能力提升改造项目（医疗设备）</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数量：1批</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预算金额（元）：4529650</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简要规格描述或项目基本概况介绍、用途：</w:t>
      </w:r>
      <w:r>
        <w:rPr>
          <w:rFonts w:hint="eastAsia" w:ascii="宋体" w:hAnsi="宋体" w:cs="宋体"/>
          <w:b w:val="0"/>
          <w:bCs w:val="0"/>
          <w:color w:val="auto"/>
          <w:kern w:val="0"/>
          <w:sz w:val="24"/>
          <w:szCs w:val="24"/>
          <w:highlight w:val="none"/>
          <w:lang w:val="en-US" w:eastAsia="zh-CN" w:bidi="ar"/>
        </w:rPr>
        <w:t>喀什地区泽普县维吾尔医医院能力提升改造项目（医疗设备）</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备注：无</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标项四：</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标项名称：</w:t>
      </w:r>
      <w:r>
        <w:rPr>
          <w:rFonts w:hint="eastAsia" w:ascii="宋体" w:hAnsi="宋体" w:cs="宋体"/>
          <w:b w:val="0"/>
          <w:bCs w:val="0"/>
          <w:color w:val="auto"/>
          <w:kern w:val="0"/>
          <w:sz w:val="24"/>
          <w:szCs w:val="24"/>
          <w:highlight w:val="none"/>
          <w:lang w:val="en-US" w:eastAsia="zh-CN" w:bidi="ar"/>
        </w:rPr>
        <w:t>喀什地区泽普县维吾尔医医院能力提升改造项目（远程会诊设备）</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数量：1批</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预算金额（元）：245048</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简要规格描述或项目基本概况介绍、用途：</w:t>
      </w:r>
      <w:r>
        <w:rPr>
          <w:rFonts w:hint="eastAsia" w:ascii="宋体" w:hAnsi="宋体" w:cs="宋体"/>
          <w:b w:val="0"/>
          <w:bCs w:val="0"/>
          <w:color w:val="auto"/>
          <w:kern w:val="0"/>
          <w:sz w:val="24"/>
          <w:szCs w:val="24"/>
          <w:highlight w:val="none"/>
          <w:lang w:val="en-US" w:eastAsia="zh-CN" w:bidi="ar"/>
        </w:rPr>
        <w:t>喀什地区泽普县维吾尔医医院能力提升改造项目（远程会诊设备）</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备注：无</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标项五：</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标项名称：</w:t>
      </w:r>
      <w:r>
        <w:rPr>
          <w:rFonts w:hint="eastAsia" w:ascii="宋体" w:hAnsi="宋体" w:cs="宋体"/>
          <w:b w:val="0"/>
          <w:bCs w:val="0"/>
          <w:color w:val="auto"/>
          <w:kern w:val="0"/>
          <w:sz w:val="24"/>
          <w:szCs w:val="24"/>
          <w:highlight w:val="none"/>
          <w:lang w:val="en-US" w:eastAsia="zh-CN" w:bidi="ar"/>
        </w:rPr>
        <w:t>喀什地区泽普县维吾尔医医院能力提升改造项目（附属配套）</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数量：1批</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预算金额（元）：488023</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简要规格描述或项目基本概况介绍、用途：</w:t>
      </w:r>
      <w:r>
        <w:rPr>
          <w:rFonts w:hint="eastAsia" w:ascii="宋体" w:hAnsi="宋体" w:cs="宋体"/>
          <w:b w:val="0"/>
          <w:bCs w:val="0"/>
          <w:color w:val="auto"/>
          <w:kern w:val="0"/>
          <w:sz w:val="24"/>
          <w:szCs w:val="24"/>
          <w:highlight w:val="none"/>
          <w:lang w:val="en-US" w:eastAsia="zh-CN" w:bidi="ar"/>
        </w:rPr>
        <w:t>喀什地区泽普县维吾尔医医院能力提升改造项目（附属配套）</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备注：无</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bookmarkStart w:id="1394" w:name="_Toc35393791"/>
      <w:bookmarkStart w:id="1395" w:name="_Toc28359003"/>
      <w:bookmarkStart w:id="1396" w:name="_Toc28359080"/>
      <w:bookmarkStart w:id="1397" w:name="_Toc35393622"/>
      <w:bookmarkStart w:id="1398" w:name="_Toc1145"/>
      <w:bookmarkStart w:id="1399" w:name="_Toc29506"/>
      <w:bookmarkStart w:id="1400" w:name="_Toc13688"/>
      <w:bookmarkStart w:id="1401" w:name="_Toc19260"/>
      <w:r>
        <w:rPr>
          <w:rFonts w:hint="eastAsia" w:ascii="宋体" w:hAnsi="宋体" w:eastAsia="宋体" w:cs="宋体"/>
          <w:b w:val="0"/>
          <w:bCs w:val="0"/>
          <w:color w:val="auto"/>
          <w:kern w:val="0"/>
          <w:sz w:val="24"/>
          <w:szCs w:val="24"/>
          <w:highlight w:val="none"/>
          <w:lang w:val="en-US" w:eastAsia="zh-CN" w:bidi="ar"/>
        </w:rPr>
        <w:t>合同履约期限：分标1</w:t>
      </w:r>
      <w:r>
        <w:rPr>
          <w:rFonts w:hint="eastAsia" w:ascii="宋体" w:hAnsi="宋体" w:cs="宋体"/>
          <w:b w:val="0"/>
          <w:bCs w:val="0"/>
          <w:color w:val="auto"/>
          <w:kern w:val="0"/>
          <w:sz w:val="24"/>
          <w:szCs w:val="24"/>
          <w:highlight w:val="none"/>
          <w:lang w:val="en-US" w:eastAsia="zh-CN" w:bidi="ar"/>
        </w:rPr>
        <w:t>、2、3、4、5</w:t>
      </w:r>
      <w:r>
        <w:rPr>
          <w:rFonts w:hint="eastAsia" w:ascii="宋体" w:hAnsi="宋体" w:eastAsia="宋体" w:cs="宋体"/>
          <w:b w:val="0"/>
          <w:bCs w:val="0"/>
          <w:color w:val="auto"/>
          <w:kern w:val="0"/>
          <w:sz w:val="24"/>
          <w:szCs w:val="24"/>
          <w:highlight w:val="none"/>
          <w:lang w:val="en-US" w:eastAsia="zh-CN" w:bidi="ar"/>
        </w:rPr>
        <w:t>，详见</w:t>
      </w:r>
      <w:r>
        <w:rPr>
          <w:rFonts w:hint="eastAsia" w:ascii="宋体" w:hAnsi="宋体" w:cs="宋体"/>
          <w:b w:val="0"/>
          <w:bCs w:val="0"/>
          <w:color w:val="auto"/>
          <w:kern w:val="0"/>
          <w:sz w:val="24"/>
          <w:szCs w:val="24"/>
          <w:highlight w:val="none"/>
          <w:lang w:val="en-US" w:eastAsia="zh-CN" w:bidi="ar"/>
        </w:rPr>
        <w:t>招标</w:t>
      </w:r>
      <w:r>
        <w:rPr>
          <w:rFonts w:hint="eastAsia" w:ascii="宋体" w:hAnsi="宋体" w:eastAsia="宋体" w:cs="宋体"/>
          <w:b w:val="0"/>
          <w:bCs w:val="0"/>
          <w:color w:val="auto"/>
          <w:kern w:val="0"/>
          <w:sz w:val="24"/>
          <w:szCs w:val="24"/>
          <w:highlight w:val="none"/>
          <w:lang w:val="en-US" w:eastAsia="zh-CN" w:bidi="ar"/>
        </w:rPr>
        <w:t>文件</w:t>
      </w:r>
      <w:r>
        <w:rPr>
          <w:rFonts w:hint="eastAsia" w:ascii="宋体" w:hAnsi="宋体" w:cs="宋体"/>
          <w:b w:val="0"/>
          <w:bCs w:val="0"/>
          <w:color w:val="auto"/>
          <w:kern w:val="0"/>
          <w:sz w:val="24"/>
          <w:szCs w:val="24"/>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7.本项目不接受联合体投标。</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w:t>
      </w:r>
      <w:r>
        <w:rPr>
          <w:rFonts w:hint="eastAsia" w:ascii="宋体" w:hAnsi="宋体" w:eastAsia="宋体" w:cs="宋体"/>
          <w:b/>
          <w:bCs w:val="0"/>
          <w:color w:val="auto"/>
          <w:sz w:val="24"/>
          <w:szCs w:val="24"/>
          <w:highlight w:val="none"/>
          <w:lang w:val="en-US" w:eastAsia="zh-CN"/>
        </w:rPr>
        <w:t>申请人的</w:t>
      </w:r>
      <w:r>
        <w:rPr>
          <w:rFonts w:hint="eastAsia" w:ascii="宋体" w:hAnsi="宋体" w:eastAsia="宋体" w:cs="宋体"/>
          <w:b/>
          <w:bCs w:val="0"/>
          <w:color w:val="auto"/>
          <w:sz w:val="24"/>
          <w:szCs w:val="24"/>
          <w:highlight w:val="none"/>
        </w:rPr>
        <w:t>资格要求：</w:t>
      </w:r>
      <w:bookmarkEnd w:id="1394"/>
      <w:bookmarkEnd w:id="1395"/>
      <w:bookmarkEnd w:id="1396"/>
      <w:bookmarkEnd w:id="1397"/>
      <w:bookmarkEnd w:id="1398"/>
      <w:bookmarkEnd w:id="1399"/>
      <w:bookmarkEnd w:id="1400"/>
      <w:bookmarkEnd w:id="1401"/>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bookmarkStart w:id="1402" w:name="_Toc28359004"/>
      <w:bookmarkStart w:id="1403" w:name="_Toc35393792"/>
      <w:bookmarkStart w:id="1404" w:name="_Toc27678"/>
      <w:bookmarkStart w:id="1405" w:name="_Toc35393623"/>
      <w:bookmarkStart w:id="1406" w:name="_Toc32226"/>
      <w:bookmarkStart w:id="1407" w:name="_Toc28359081"/>
      <w:r>
        <w:rPr>
          <w:rFonts w:hint="eastAsia" w:ascii="宋体" w:hAnsi="宋体" w:eastAsia="宋体" w:cs="宋体"/>
          <w:b w:val="0"/>
          <w:bCs w:val="0"/>
          <w:color w:val="auto"/>
          <w:kern w:val="0"/>
          <w:sz w:val="24"/>
          <w:szCs w:val="24"/>
          <w:highlight w:val="none"/>
          <w:lang w:val="en-US" w:eastAsia="zh-CN" w:bidi="ar"/>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2.落实政府采购政策需满足的资格要求：无</w:t>
      </w:r>
      <w:r>
        <w:rPr>
          <w:rFonts w:hint="eastAsia" w:ascii="宋体" w:hAnsi="宋体" w:cs="宋体"/>
          <w:b w:val="0"/>
          <w:bCs w:val="0"/>
          <w:color w:val="auto"/>
          <w:kern w:val="0"/>
          <w:sz w:val="24"/>
          <w:szCs w:val="24"/>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3.本项目的特定资格要求：</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【标项1】供应商须具备建设行政主管</w:t>
      </w:r>
      <w:r>
        <w:rPr>
          <w:rFonts w:hint="eastAsia" w:ascii="宋体" w:hAnsi="宋体" w:eastAsia="宋体" w:cs="宋体"/>
          <w:b w:val="0"/>
          <w:bCs w:val="0"/>
          <w:color w:val="auto"/>
          <w:kern w:val="0"/>
          <w:sz w:val="24"/>
          <w:szCs w:val="24"/>
          <w:highlight w:val="none"/>
          <w:lang w:val="en-US" w:eastAsia="zh-CN" w:bidi="ar"/>
        </w:rPr>
        <w:t>部门核发的有效期内电力工程施工总承包叁级（含）以上资质和具备承装（修、试）电力设施许可证（承装类、承修类、承试类四级（含）以上许可）</w:t>
      </w:r>
      <w:r>
        <w:rPr>
          <w:rFonts w:hint="eastAsia" w:ascii="宋体" w:hAnsi="宋体" w:cs="宋体"/>
          <w:b w:val="0"/>
          <w:bCs w:val="0"/>
          <w:color w:val="auto"/>
          <w:kern w:val="0"/>
          <w:sz w:val="24"/>
          <w:szCs w:val="24"/>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【标项3】所投设备为二类、三类医疗器械的，须提供《医疗器械生产许可证》或《医疗器械经营许可证》及《医疗器械注册证》；</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三、获取招标文件</w:t>
      </w:r>
      <w:bookmarkEnd w:id="1402"/>
      <w:bookmarkEnd w:id="1403"/>
      <w:bookmarkEnd w:id="1404"/>
      <w:bookmarkEnd w:id="1405"/>
      <w:bookmarkEnd w:id="1406"/>
      <w:bookmarkEnd w:id="1407"/>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获取时间：2023年</w:t>
      </w:r>
      <w:r>
        <w:rPr>
          <w:rFonts w:hint="eastAsia" w:ascii="宋体" w:hAnsi="宋体" w:cs="宋体"/>
          <w:b w:val="0"/>
          <w:bCs w:val="0"/>
          <w:color w:val="auto"/>
          <w:kern w:val="0"/>
          <w:sz w:val="24"/>
          <w:szCs w:val="24"/>
          <w:highlight w:val="none"/>
          <w:lang w:val="en-US" w:eastAsia="zh-CN" w:bidi="ar"/>
        </w:rPr>
        <w:t>9</w:t>
      </w:r>
      <w:r>
        <w:rPr>
          <w:rFonts w:hint="eastAsia" w:ascii="宋体" w:hAnsi="宋体" w:eastAsia="宋体" w:cs="宋体"/>
          <w:b w:val="0"/>
          <w:bCs w:val="0"/>
          <w:color w:val="auto"/>
          <w:kern w:val="0"/>
          <w:sz w:val="24"/>
          <w:szCs w:val="24"/>
          <w:highlight w:val="none"/>
          <w:lang w:val="en-US" w:eastAsia="zh-CN" w:bidi="ar"/>
        </w:rPr>
        <w:t>月</w:t>
      </w:r>
      <w:r>
        <w:rPr>
          <w:rFonts w:hint="eastAsia" w:ascii="宋体" w:hAnsi="宋体" w:cs="宋体"/>
          <w:b w:val="0"/>
          <w:bCs w:val="0"/>
          <w:color w:val="auto"/>
          <w:kern w:val="0"/>
          <w:sz w:val="24"/>
          <w:szCs w:val="24"/>
          <w:highlight w:val="none"/>
          <w:lang w:val="en-US" w:eastAsia="zh-CN" w:bidi="ar"/>
        </w:rPr>
        <w:t>8</w:t>
      </w:r>
      <w:r>
        <w:rPr>
          <w:rFonts w:hint="eastAsia" w:ascii="宋体" w:hAnsi="宋体" w:eastAsia="宋体" w:cs="宋体"/>
          <w:b w:val="0"/>
          <w:bCs w:val="0"/>
          <w:color w:val="auto"/>
          <w:kern w:val="0"/>
          <w:sz w:val="24"/>
          <w:szCs w:val="24"/>
          <w:highlight w:val="none"/>
          <w:lang w:val="en-US" w:eastAsia="zh-CN" w:bidi="ar"/>
        </w:rPr>
        <w:t>日至2023年</w:t>
      </w:r>
      <w:r>
        <w:rPr>
          <w:rFonts w:hint="eastAsia" w:ascii="宋体" w:hAnsi="宋体" w:cs="宋体"/>
          <w:b w:val="0"/>
          <w:bCs w:val="0"/>
          <w:color w:val="auto"/>
          <w:kern w:val="0"/>
          <w:sz w:val="24"/>
          <w:szCs w:val="24"/>
          <w:highlight w:val="none"/>
          <w:lang w:val="en-US" w:eastAsia="zh-CN" w:bidi="ar"/>
        </w:rPr>
        <w:t>9</w:t>
      </w:r>
      <w:r>
        <w:rPr>
          <w:rFonts w:hint="eastAsia" w:ascii="宋体" w:hAnsi="宋体" w:eastAsia="宋体" w:cs="宋体"/>
          <w:b w:val="0"/>
          <w:bCs w:val="0"/>
          <w:color w:val="auto"/>
          <w:kern w:val="0"/>
          <w:sz w:val="24"/>
          <w:szCs w:val="24"/>
          <w:highlight w:val="none"/>
          <w:lang w:val="en-US" w:eastAsia="zh-CN" w:bidi="ar"/>
        </w:rPr>
        <w:t>月</w:t>
      </w:r>
      <w:r>
        <w:rPr>
          <w:rFonts w:hint="eastAsia" w:ascii="宋体" w:hAnsi="宋体" w:cs="宋体"/>
          <w:b w:val="0"/>
          <w:bCs w:val="0"/>
          <w:color w:val="auto"/>
          <w:kern w:val="0"/>
          <w:sz w:val="24"/>
          <w:szCs w:val="24"/>
          <w:highlight w:val="none"/>
          <w:lang w:val="en-US" w:eastAsia="zh-CN" w:bidi="ar"/>
        </w:rPr>
        <w:t>15</w:t>
      </w:r>
      <w:r>
        <w:rPr>
          <w:rFonts w:hint="eastAsia" w:ascii="宋体" w:hAnsi="宋体" w:eastAsia="宋体" w:cs="宋体"/>
          <w:b w:val="0"/>
          <w:bCs w:val="0"/>
          <w:color w:val="auto"/>
          <w:kern w:val="0"/>
          <w:sz w:val="24"/>
          <w:szCs w:val="24"/>
          <w:highlight w:val="none"/>
          <w:lang w:val="en-US" w:eastAsia="zh-CN" w:bidi="ar"/>
        </w:rPr>
        <w:t>日，每天上午10:00至14:00，下午16:00至20:00（北京时间，法定节假日除外）</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获取方式：供应商登陆政采云平台http://www.zcygov.cn/，在线申请获取采购文件（登录政府采购云平台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获取地点：政采云平台（https://login.zcygov.cn/user-login/#/login）</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售价（元）：0元</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bCs w:val="0"/>
          <w:color w:val="auto"/>
          <w:sz w:val="24"/>
          <w:szCs w:val="24"/>
          <w:highlight w:val="none"/>
        </w:rPr>
      </w:pPr>
      <w:bookmarkStart w:id="1408" w:name="_Toc28359082"/>
      <w:bookmarkStart w:id="1409" w:name="_Toc28359005"/>
      <w:bookmarkStart w:id="1410" w:name="_Toc2532"/>
      <w:bookmarkStart w:id="1411" w:name="_Toc2422"/>
      <w:bookmarkStart w:id="1412" w:name="_Toc35393624"/>
      <w:bookmarkStart w:id="1413" w:name="_Toc35393793"/>
      <w:bookmarkStart w:id="1414" w:name="_Toc9047"/>
      <w:bookmarkStart w:id="1415" w:name="_Toc952"/>
      <w:r>
        <w:rPr>
          <w:rFonts w:hint="eastAsia" w:ascii="宋体" w:hAnsi="宋体" w:eastAsia="宋体" w:cs="宋体"/>
          <w:b/>
          <w:bCs w:val="0"/>
          <w:color w:val="auto"/>
          <w:sz w:val="24"/>
          <w:szCs w:val="24"/>
          <w:highlight w:val="none"/>
        </w:rPr>
        <w:t>四、提交投标文件</w:t>
      </w:r>
      <w:bookmarkEnd w:id="1408"/>
      <w:bookmarkEnd w:id="1409"/>
      <w:r>
        <w:rPr>
          <w:rFonts w:hint="eastAsia" w:ascii="宋体" w:hAnsi="宋体" w:eastAsia="宋体" w:cs="宋体"/>
          <w:b/>
          <w:bCs w:val="0"/>
          <w:color w:val="auto"/>
          <w:sz w:val="24"/>
          <w:szCs w:val="24"/>
          <w:highlight w:val="none"/>
        </w:rPr>
        <w:t>截止时间、开标时间和地点</w:t>
      </w:r>
      <w:bookmarkEnd w:id="1410"/>
      <w:bookmarkEnd w:id="1411"/>
      <w:bookmarkEnd w:id="1412"/>
      <w:bookmarkEnd w:id="1413"/>
      <w:bookmarkEnd w:id="1414"/>
      <w:bookmarkEnd w:id="1415"/>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提交投标文件截止时间：</w:t>
      </w:r>
      <w:bookmarkStart w:id="1416" w:name="_Toc35393794"/>
      <w:bookmarkStart w:id="1417" w:name="_Toc35393625"/>
      <w:bookmarkStart w:id="1418" w:name="_Toc28359007"/>
      <w:bookmarkStart w:id="1419" w:name="_Toc28359084"/>
      <w:r>
        <w:rPr>
          <w:rFonts w:hint="eastAsia" w:ascii="宋体" w:hAnsi="宋体" w:cs="宋体"/>
          <w:b w:val="0"/>
          <w:bCs w:val="0"/>
          <w:color w:val="auto"/>
          <w:kern w:val="0"/>
          <w:sz w:val="24"/>
          <w:szCs w:val="24"/>
          <w:highlight w:val="none"/>
          <w:lang w:val="en-US" w:eastAsia="zh-CN" w:bidi="ar"/>
        </w:rPr>
        <w:t>2023年9月28日10:30</w:t>
      </w:r>
      <w:r>
        <w:rPr>
          <w:rFonts w:hint="eastAsia" w:ascii="宋体" w:hAnsi="宋体" w:eastAsia="宋体" w:cs="宋体"/>
          <w:b w:val="0"/>
          <w:bCs w:val="0"/>
          <w:color w:val="auto"/>
          <w:kern w:val="0"/>
          <w:sz w:val="24"/>
          <w:szCs w:val="24"/>
          <w:highlight w:val="none"/>
          <w:lang w:val="en-US" w:eastAsia="zh-CN" w:bidi="ar"/>
        </w:rPr>
        <w:t>（北京时间）</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投标地点：政采云平台（https://login.zcygov.cn/user-login/#/login）</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开标时间：</w:t>
      </w:r>
      <w:r>
        <w:rPr>
          <w:rFonts w:hint="eastAsia" w:ascii="宋体" w:hAnsi="宋体" w:cs="宋体"/>
          <w:b w:val="0"/>
          <w:bCs w:val="0"/>
          <w:color w:val="auto"/>
          <w:kern w:val="0"/>
          <w:sz w:val="24"/>
          <w:szCs w:val="24"/>
          <w:highlight w:val="none"/>
          <w:lang w:val="en-US" w:eastAsia="zh-CN" w:bidi="ar"/>
        </w:rPr>
        <w:t>2023年9月28日10:30</w:t>
      </w:r>
      <w:r>
        <w:rPr>
          <w:rFonts w:hint="eastAsia" w:ascii="宋体" w:hAnsi="宋体" w:eastAsia="宋体" w:cs="宋体"/>
          <w:b w:val="0"/>
          <w:bCs w:val="0"/>
          <w:color w:val="auto"/>
          <w:kern w:val="0"/>
          <w:sz w:val="24"/>
          <w:szCs w:val="24"/>
          <w:highlight w:val="none"/>
          <w:lang w:val="en-US" w:eastAsia="zh-CN" w:bidi="ar"/>
        </w:rPr>
        <w:t>（北京时间）</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开标地点：</w:t>
      </w:r>
      <w:bookmarkStart w:id="1420" w:name="_Toc23672"/>
      <w:bookmarkStart w:id="1421" w:name="_Toc30400"/>
      <w:bookmarkStart w:id="1422" w:name="_Toc20863"/>
      <w:bookmarkStart w:id="1423" w:name="_Toc32108"/>
      <w:r>
        <w:rPr>
          <w:rFonts w:hint="eastAsia" w:ascii="宋体" w:hAnsi="宋体" w:eastAsia="宋体" w:cs="宋体"/>
          <w:b w:val="0"/>
          <w:bCs w:val="0"/>
          <w:color w:val="auto"/>
          <w:kern w:val="0"/>
          <w:sz w:val="24"/>
          <w:szCs w:val="24"/>
          <w:highlight w:val="none"/>
          <w:lang w:val="en-US" w:eastAsia="zh-CN" w:bidi="ar"/>
        </w:rPr>
        <w:t>政采云平台（https://login.zcygov.cn/user-login/#/login）</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五、公告期限</w:t>
      </w:r>
      <w:bookmarkEnd w:id="1416"/>
      <w:bookmarkEnd w:id="1417"/>
      <w:bookmarkEnd w:id="1418"/>
      <w:bookmarkEnd w:id="1419"/>
      <w:bookmarkEnd w:id="1420"/>
      <w:bookmarkEnd w:id="1421"/>
      <w:bookmarkEnd w:id="1422"/>
      <w:bookmarkEnd w:id="1423"/>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5.供应商在开标时须使用制作加密电子投标文件所使用的CA锁及电脑，电脑须提前配置好浏览器（建议使用谷歌浏览器），以便开标时解锁。</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bCs w:val="0"/>
          <w:color w:val="auto"/>
          <w:sz w:val="24"/>
          <w:szCs w:val="24"/>
          <w:highlight w:val="none"/>
        </w:rPr>
      </w:pPr>
      <w:bookmarkStart w:id="1424" w:name="_Toc35393626"/>
      <w:bookmarkStart w:id="1425" w:name="_Toc35393795"/>
      <w:bookmarkStart w:id="1426" w:name="_Toc647"/>
      <w:bookmarkStart w:id="1427" w:name="_Toc18258"/>
      <w:bookmarkStart w:id="1428" w:name="_Toc13675"/>
      <w:bookmarkStart w:id="1429" w:name="_Toc999"/>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1424"/>
      <w:bookmarkEnd w:id="1425"/>
      <w:bookmarkStart w:id="1430" w:name="_Toc35393627"/>
      <w:bookmarkStart w:id="1431" w:name="_Toc28359085"/>
      <w:bookmarkStart w:id="1432" w:name="_Toc35393796"/>
      <w:bookmarkStart w:id="1433" w:name="_Toc28359008"/>
      <w:r>
        <w:rPr>
          <w:rFonts w:hint="eastAsia" w:ascii="宋体" w:hAnsi="宋体" w:eastAsia="宋体" w:cs="宋体"/>
          <w:b/>
          <w:bCs w:val="0"/>
          <w:color w:val="auto"/>
          <w:sz w:val="24"/>
          <w:szCs w:val="24"/>
          <w:highlight w:val="none"/>
        </w:rPr>
        <w:t>对本次采购提出询问，请按以下方式联系。</w:t>
      </w:r>
      <w:bookmarkEnd w:id="1426"/>
      <w:bookmarkEnd w:id="1427"/>
      <w:bookmarkEnd w:id="1428"/>
      <w:bookmarkEnd w:id="1429"/>
      <w:bookmarkEnd w:id="1430"/>
      <w:bookmarkEnd w:id="1431"/>
      <w:bookmarkEnd w:id="1432"/>
      <w:bookmarkEnd w:id="1433"/>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1.采购人信息</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名    称：</w:t>
      </w:r>
      <w:r>
        <w:rPr>
          <w:rFonts w:hint="eastAsia" w:ascii="宋体" w:hAnsi="宋体" w:cs="宋体"/>
          <w:b w:val="0"/>
          <w:bCs w:val="0"/>
          <w:color w:val="auto"/>
          <w:kern w:val="0"/>
          <w:sz w:val="24"/>
          <w:szCs w:val="24"/>
          <w:highlight w:val="none"/>
          <w:lang w:val="en-US" w:eastAsia="zh-CN" w:bidi="ar"/>
        </w:rPr>
        <w:t>泽普县维吾尔医医院</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地    址：</w:t>
      </w:r>
      <w:r>
        <w:rPr>
          <w:rFonts w:hint="eastAsia" w:ascii="宋体" w:hAnsi="宋体" w:cs="宋体"/>
          <w:b w:val="0"/>
          <w:bCs w:val="0"/>
          <w:color w:val="auto"/>
          <w:kern w:val="0"/>
          <w:sz w:val="24"/>
          <w:szCs w:val="24"/>
          <w:highlight w:val="none"/>
          <w:lang w:val="en-US" w:eastAsia="zh-CN" w:bidi="ar"/>
        </w:rPr>
        <w:t>泽普县维吾尔医医院</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联 系 人：</w:t>
      </w:r>
      <w:r>
        <w:rPr>
          <w:rFonts w:hint="eastAsia" w:ascii="宋体" w:hAnsi="宋体" w:cs="宋体"/>
          <w:b w:val="0"/>
          <w:bCs w:val="0"/>
          <w:color w:val="auto"/>
          <w:kern w:val="0"/>
          <w:sz w:val="24"/>
          <w:szCs w:val="24"/>
          <w:highlight w:val="none"/>
          <w:lang w:val="en-US" w:eastAsia="zh-CN" w:bidi="ar"/>
        </w:rPr>
        <w:t>阿布都萨塔尔·阿不力米提</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联系方式：</w:t>
      </w:r>
      <w:r>
        <w:rPr>
          <w:rFonts w:hint="eastAsia" w:ascii="宋体" w:hAnsi="宋体" w:cs="宋体"/>
          <w:b w:val="0"/>
          <w:bCs w:val="0"/>
          <w:color w:val="auto"/>
          <w:kern w:val="0"/>
          <w:sz w:val="24"/>
          <w:szCs w:val="24"/>
          <w:highlight w:val="none"/>
          <w:lang w:val="en-US" w:eastAsia="zh-CN" w:bidi="ar"/>
        </w:rPr>
        <w:t>13779713057</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2.采购代理机构信息</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名    称：喀什联胜项目管理有限责任公司</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地    址：</w:t>
      </w:r>
      <w:r>
        <w:rPr>
          <w:rFonts w:hint="eastAsia" w:ascii="宋体" w:hAnsi="宋体" w:cs="宋体"/>
          <w:b w:val="0"/>
          <w:bCs w:val="0"/>
          <w:color w:val="auto"/>
          <w:kern w:val="0"/>
          <w:sz w:val="24"/>
          <w:szCs w:val="24"/>
          <w:highlight w:val="none"/>
          <w:lang w:val="en-US" w:eastAsia="zh-CN" w:bidi="ar"/>
        </w:rPr>
        <w:t>喀什地区莎车县新盛锦绣嘉园 1幢2单元1号</w:t>
      </w:r>
      <w:r>
        <w:rPr>
          <w:rFonts w:hint="eastAsia" w:ascii="宋体" w:hAnsi="宋体" w:eastAsia="宋体" w:cs="宋体"/>
          <w:b w:val="0"/>
          <w:bCs w:val="0"/>
          <w:color w:val="auto"/>
          <w:kern w:val="0"/>
          <w:sz w:val="24"/>
          <w:szCs w:val="24"/>
          <w:highlight w:val="none"/>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联 系 人：巩丽</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bookmarkStart w:id="1434" w:name="_Toc2272"/>
      <w:r>
        <w:rPr>
          <w:rFonts w:hint="eastAsia" w:ascii="宋体" w:hAnsi="宋体" w:eastAsia="宋体" w:cs="宋体"/>
          <w:b w:val="0"/>
          <w:bCs w:val="0"/>
          <w:color w:val="auto"/>
          <w:kern w:val="0"/>
          <w:sz w:val="24"/>
          <w:szCs w:val="24"/>
          <w:highlight w:val="none"/>
          <w:lang w:val="en-US" w:eastAsia="zh-CN" w:bidi="ar"/>
        </w:rPr>
        <w:t xml:space="preserve">联系方式：19190038815 </w:t>
      </w:r>
    </w:p>
    <w:bookmarkEnd w:id="1434"/>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480" w:firstLineChars="200"/>
        <w:jc w:val="righ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喀什联胜项目管理有限责任公司</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日</w:t>
      </w:r>
    </w:p>
    <w:p>
      <w:pPr>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pStyle w:val="10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sz w:val="32"/>
          <w:szCs w:val="32"/>
          <w:lang w:val="en-US" w:eastAsia="zh-CN"/>
        </w:rPr>
      </w:pPr>
      <w:bookmarkStart w:id="1435" w:name="_Toc18560"/>
      <w:r>
        <w:rPr>
          <w:rFonts w:hint="eastAsia" w:ascii="宋体" w:hAnsi="宋体" w:eastAsia="宋体" w:cs="宋体"/>
          <w:sz w:val="32"/>
          <w:szCs w:val="32"/>
          <w:lang w:val="en-US" w:eastAsia="zh-CN"/>
        </w:rPr>
        <w:t>泽普县维吾尔医医院能力提升改造项目更正</w:t>
      </w:r>
      <w:r>
        <w:rPr>
          <w:rFonts w:hint="eastAsia" w:ascii="宋体" w:hAnsi="宋体" w:eastAsia="宋体" w:cs="宋体"/>
          <w:sz w:val="32"/>
          <w:szCs w:val="32"/>
        </w:rPr>
        <w:t>公告</w:t>
      </w:r>
      <w:bookmarkEnd w:id="1435"/>
    </w:p>
    <w:p>
      <w:pPr>
        <w:pStyle w:val="9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Style w:val="102"/>
          <w:rFonts w:hint="eastAsia" w:ascii="宋体" w:hAnsi="宋体" w:eastAsia="宋体" w:cs="宋体"/>
          <w:i w:val="0"/>
          <w:iCs w:val="0"/>
          <w:color w:val="000000"/>
          <w:spacing w:val="0"/>
          <w:sz w:val="24"/>
          <w:szCs w:val="24"/>
        </w:rPr>
      </w:pPr>
      <w:r>
        <w:rPr>
          <w:rStyle w:val="102"/>
          <w:rFonts w:hint="eastAsia" w:ascii="宋体" w:hAnsi="宋体" w:eastAsia="宋体" w:cs="宋体"/>
          <w:i w:val="0"/>
          <w:iCs w:val="0"/>
          <w:color w:val="000000"/>
          <w:spacing w:val="0"/>
          <w:sz w:val="24"/>
          <w:szCs w:val="24"/>
        </w:rPr>
        <w:t>一、项目基本情况</w:t>
      </w:r>
    </w:p>
    <w:p>
      <w:pPr>
        <w:pStyle w:val="9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olor w:val="000000"/>
          <w:spacing w:val="0"/>
          <w:sz w:val="24"/>
          <w:szCs w:val="24"/>
          <w:lang w:eastAsia="zh-CN"/>
        </w:rPr>
      </w:pPr>
      <w:r>
        <w:rPr>
          <w:rFonts w:hint="eastAsia" w:ascii="宋体" w:hAnsi="宋体" w:eastAsia="宋体" w:cs="宋体"/>
          <w:i w:val="0"/>
          <w:iCs w:val="0"/>
          <w:color w:val="000000"/>
          <w:spacing w:val="0"/>
          <w:sz w:val="24"/>
          <w:szCs w:val="24"/>
        </w:rPr>
        <w:t>原公告的采购项目编号：ZPDL(2023)037</w:t>
      </w:r>
    </w:p>
    <w:p>
      <w:pPr>
        <w:pStyle w:val="9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olor w:val="000000"/>
          <w:spacing w:val="0"/>
          <w:sz w:val="24"/>
          <w:szCs w:val="24"/>
        </w:rPr>
      </w:pPr>
      <w:r>
        <w:rPr>
          <w:rFonts w:hint="eastAsia" w:ascii="宋体" w:hAnsi="宋体" w:eastAsia="宋体" w:cs="宋体"/>
          <w:i w:val="0"/>
          <w:iCs w:val="0"/>
          <w:color w:val="000000"/>
          <w:spacing w:val="0"/>
          <w:sz w:val="24"/>
          <w:szCs w:val="24"/>
        </w:rPr>
        <w:t>原公告的采购项目名称：</w:t>
      </w:r>
      <w:r>
        <w:rPr>
          <w:rFonts w:hint="eastAsia" w:ascii="宋体" w:hAnsi="宋体" w:eastAsia="宋体" w:cs="宋体"/>
          <w:i w:val="0"/>
          <w:iCs w:val="0"/>
          <w:color w:val="000000"/>
          <w:spacing w:val="0"/>
          <w:sz w:val="24"/>
          <w:szCs w:val="24"/>
          <w:lang w:val="en-US" w:eastAsia="zh-CN"/>
        </w:rPr>
        <w:t>泽普县维吾尔医医院能力提升改造项目</w:t>
      </w:r>
    </w:p>
    <w:p>
      <w:pPr>
        <w:pStyle w:val="9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olor w:val="000000"/>
          <w:spacing w:val="0"/>
          <w:sz w:val="24"/>
          <w:szCs w:val="24"/>
        </w:rPr>
      </w:pPr>
      <w:r>
        <w:rPr>
          <w:rFonts w:hint="eastAsia" w:ascii="宋体" w:hAnsi="宋体" w:eastAsia="宋体" w:cs="宋体"/>
          <w:i w:val="0"/>
          <w:iCs w:val="0"/>
          <w:color w:val="000000"/>
          <w:spacing w:val="0"/>
          <w:sz w:val="24"/>
          <w:szCs w:val="24"/>
        </w:rPr>
        <w:t>首次公告日期：</w:t>
      </w:r>
      <w:r>
        <w:rPr>
          <w:rFonts w:hint="eastAsia" w:ascii="宋体" w:hAnsi="宋体" w:eastAsia="宋体" w:cs="宋体"/>
          <w:b w:val="0"/>
          <w:i w:val="0"/>
          <w:color w:val="000000"/>
          <w:spacing w:val="0"/>
          <w:w w:val="100"/>
          <w:sz w:val="24"/>
          <w:szCs w:val="24"/>
          <w:lang w:val="en-US" w:eastAsia="zh-CN"/>
        </w:rPr>
        <w:t>2023年9月8日</w:t>
      </w:r>
    </w:p>
    <w:p>
      <w:pPr>
        <w:pStyle w:val="9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Style w:val="102"/>
          <w:rFonts w:hint="eastAsia" w:ascii="宋体" w:hAnsi="宋体" w:eastAsia="宋体" w:cs="宋体"/>
          <w:i w:val="0"/>
          <w:iCs w:val="0"/>
          <w:color w:val="000000"/>
          <w:spacing w:val="0"/>
          <w:sz w:val="24"/>
          <w:szCs w:val="24"/>
        </w:rPr>
      </w:pPr>
      <w:r>
        <w:rPr>
          <w:rStyle w:val="102"/>
          <w:rFonts w:hint="eastAsia" w:ascii="宋体" w:hAnsi="宋体" w:eastAsia="宋体" w:cs="宋体"/>
          <w:i w:val="0"/>
          <w:iCs w:val="0"/>
          <w:color w:val="000000"/>
          <w:spacing w:val="0"/>
          <w:sz w:val="24"/>
          <w:szCs w:val="24"/>
        </w:rPr>
        <w:t>二、更正信息</w:t>
      </w:r>
    </w:p>
    <w:p>
      <w:pPr>
        <w:pStyle w:val="9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rightChars="0"/>
        <w:textAlignment w:val="auto"/>
        <w:rPr>
          <w:rFonts w:hint="eastAsia" w:ascii="宋体" w:hAnsi="宋体" w:eastAsia="宋体" w:cs="宋体"/>
          <w:i w:val="0"/>
          <w:iCs w:val="0"/>
          <w:color w:val="000000"/>
          <w:spacing w:val="0"/>
          <w:sz w:val="24"/>
          <w:szCs w:val="24"/>
          <w:lang w:val="en-US" w:eastAsia="zh-CN"/>
        </w:rPr>
      </w:pPr>
      <w:r>
        <w:rPr>
          <w:rFonts w:hint="eastAsia" w:ascii="宋体" w:hAnsi="宋体" w:eastAsia="宋体" w:cs="宋体"/>
          <w:i w:val="0"/>
          <w:iCs w:val="0"/>
          <w:color w:val="000000"/>
          <w:spacing w:val="0"/>
          <w:sz w:val="24"/>
          <w:szCs w:val="24"/>
        </w:rPr>
        <w:t>更正事项：</w:t>
      </w:r>
      <w:r>
        <w:rPr>
          <w:rFonts w:hint="eastAsia" w:ascii="宋体" w:hAnsi="宋体" w:eastAsia="宋体" w:cs="宋体"/>
          <w:i w:val="0"/>
          <w:iCs w:val="0"/>
          <w:color w:val="000000"/>
          <w:spacing w:val="0"/>
          <w:sz w:val="24"/>
          <w:szCs w:val="24"/>
          <w:lang w:val="en-US" w:eastAsia="zh-CN"/>
        </w:rPr>
        <w:t>1.采购文件、采购公告</w:t>
      </w:r>
    </w:p>
    <w:p>
      <w:pPr>
        <w:pStyle w:val="9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rightChars="0"/>
        <w:textAlignment w:val="auto"/>
        <w:rPr>
          <w:rFonts w:hint="eastAsia" w:ascii="宋体" w:hAnsi="宋体" w:eastAsia="宋体" w:cs="宋体"/>
          <w:i w:val="0"/>
          <w:iCs w:val="0"/>
          <w:color w:val="000000"/>
          <w:spacing w:val="0"/>
          <w:sz w:val="24"/>
          <w:szCs w:val="24"/>
        </w:rPr>
      </w:pPr>
      <w:r>
        <w:rPr>
          <w:rFonts w:hint="eastAsia" w:ascii="宋体" w:hAnsi="宋体" w:eastAsia="宋体" w:cs="宋体"/>
          <w:i w:val="0"/>
          <w:iCs w:val="0"/>
          <w:color w:val="000000"/>
          <w:spacing w:val="0"/>
          <w:sz w:val="24"/>
          <w:szCs w:val="24"/>
        </w:rPr>
        <w:t>更正内容：      </w:t>
      </w:r>
    </w:p>
    <w:tbl>
      <w:tblPr>
        <w:tblStyle w:val="27"/>
        <w:tblW w:w="10310" w:type="dxa"/>
        <w:tblInd w:w="-7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60" w:type="dxa"/>
          <w:left w:w="120" w:type="dxa"/>
          <w:bottom w:w="60" w:type="dxa"/>
          <w:right w:w="120" w:type="dxa"/>
        </w:tblCellMar>
      </w:tblPr>
      <w:tblGrid>
        <w:gridCol w:w="743"/>
        <w:gridCol w:w="1217"/>
        <w:gridCol w:w="4183"/>
        <w:gridCol w:w="4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120" w:type="dxa"/>
            <w:bottom w:w="60" w:type="dxa"/>
            <w:right w:w="120" w:type="dxa"/>
          </w:tblCellMar>
        </w:tblPrEx>
        <w:trPr>
          <w:trHeight w:val="440" w:hRule="atLeast"/>
        </w:trPr>
        <w:tc>
          <w:tcPr>
            <w:tcW w:w="743" w:type="dxa"/>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before="75" w:after="75" w:line="320" w:lineRule="exact"/>
              <w:ind w:right="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序号</w:t>
            </w:r>
          </w:p>
        </w:tc>
        <w:tc>
          <w:tcPr>
            <w:tcW w:w="1217" w:type="dxa"/>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before="75" w:after="75" w:line="320" w:lineRule="exact"/>
              <w:ind w:right="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更正项</w:t>
            </w:r>
          </w:p>
        </w:tc>
        <w:tc>
          <w:tcPr>
            <w:tcW w:w="4183" w:type="dxa"/>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before="75" w:after="75" w:line="320" w:lineRule="exact"/>
              <w:ind w:right="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更正前内容</w:t>
            </w:r>
          </w:p>
        </w:tc>
        <w:tc>
          <w:tcPr>
            <w:tcW w:w="4167" w:type="dxa"/>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before="75" w:after="75" w:line="320" w:lineRule="exact"/>
              <w:ind w:right="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更正后内容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120" w:type="dxa"/>
            <w:bottom w:w="60" w:type="dxa"/>
            <w:right w:w="120" w:type="dxa"/>
          </w:tblCellMar>
        </w:tblPrEx>
        <w:trPr>
          <w:trHeight w:val="1691" w:hRule="atLeast"/>
        </w:trPr>
        <w:tc>
          <w:tcPr>
            <w:tcW w:w="743" w:type="dxa"/>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before="75" w:after="75" w:line="320" w:lineRule="exact"/>
              <w:ind w:right="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1217" w:type="dxa"/>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before="75" w:after="75" w:line="320" w:lineRule="exact"/>
              <w:ind w:right="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采购</w:t>
            </w:r>
            <w:r>
              <w:rPr>
                <w:rFonts w:hint="eastAsia" w:ascii="宋体" w:hAnsi="宋体" w:eastAsia="宋体" w:cs="宋体"/>
                <w:b w:val="0"/>
                <w:bCs w:val="0"/>
                <w:color w:val="auto"/>
                <w:kern w:val="0"/>
                <w:sz w:val="24"/>
                <w:szCs w:val="24"/>
                <w:highlight w:val="none"/>
                <w:lang w:val="en-US" w:eastAsia="zh-CN" w:bidi="ar"/>
              </w:rPr>
              <w:t>公告</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center"/>
              <w:textAlignment w:val="auto"/>
              <w:rPr>
                <w:rFonts w:hint="eastAsia" w:ascii="宋体" w:hAnsi="宋体" w:eastAsia="宋体" w:cs="宋体"/>
                <w:b w:val="0"/>
                <w:bCs w:val="0"/>
                <w:color w:val="auto"/>
                <w:kern w:val="0"/>
                <w:sz w:val="24"/>
                <w:szCs w:val="24"/>
                <w:highlight w:val="none"/>
                <w:lang w:val="en-US" w:eastAsia="zh-CN" w:bidi="ar"/>
              </w:rPr>
            </w:pPr>
          </w:p>
        </w:tc>
        <w:tc>
          <w:tcPr>
            <w:tcW w:w="4183" w:type="dxa"/>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三、获取招标文件</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获取时间：2023年9月8日至2023年9月</w:t>
            </w:r>
            <w:r>
              <w:rPr>
                <w:rFonts w:hint="eastAsia" w:ascii="宋体" w:hAnsi="宋体" w:eastAsia="宋体" w:cs="宋体"/>
                <w:b/>
                <w:bCs/>
                <w:color w:val="auto"/>
                <w:kern w:val="0"/>
                <w:sz w:val="24"/>
                <w:szCs w:val="24"/>
                <w:highlight w:val="none"/>
                <w:lang w:val="en-US" w:eastAsia="zh-CN" w:bidi="ar"/>
              </w:rPr>
              <w:t>15</w:t>
            </w:r>
            <w:r>
              <w:rPr>
                <w:rFonts w:hint="eastAsia" w:ascii="宋体" w:hAnsi="宋体" w:eastAsia="宋体" w:cs="宋体"/>
                <w:b w:val="0"/>
                <w:bCs w:val="0"/>
                <w:color w:val="auto"/>
                <w:kern w:val="0"/>
                <w:sz w:val="24"/>
                <w:szCs w:val="24"/>
                <w:highlight w:val="none"/>
                <w:lang w:val="en-US" w:eastAsia="zh-CN" w:bidi="ar"/>
              </w:rPr>
              <w:t>日，每天上午10:00至14:00，下午16:00至20:00（北京时间，法定节假日除外）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四、提交投标文件截止时间、开标时间和地点</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提交投标文件截止时间：</w:t>
            </w:r>
            <w:r>
              <w:rPr>
                <w:rFonts w:hint="eastAsia" w:ascii="宋体" w:hAnsi="宋体" w:cs="宋体"/>
                <w:b w:val="0"/>
                <w:bCs w:val="0"/>
                <w:color w:val="auto"/>
                <w:kern w:val="0"/>
                <w:sz w:val="24"/>
                <w:szCs w:val="24"/>
                <w:highlight w:val="none"/>
                <w:lang w:val="en-US" w:eastAsia="zh-CN" w:bidi="ar"/>
              </w:rPr>
              <w:t>2023年9月28日</w:t>
            </w:r>
            <w:r>
              <w:rPr>
                <w:rFonts w:hint="eastAsia" w:ascii="宋体" w:hAnsi="宋体" w:cs="宋体"/>
                <w:b/>
                <w:bCs/>
                <w:color w:val="auto"/>
                <w:kern w:val="0"/>
                <w:sz w:val="24"/>
                <w:szCs w:val="24"/>
                <w:highlight w:val="none"/>
                <w:lang w:val="en-US" w:eastAsia="zh-CN" w:bidi="ar"/>
              </w:rPr>
              <w:t>10:30</w:t>
            </w:r>
            <w:r>
              <w:rPr>
                <w:rFonts w:hint="eastAsia" w:ascii="宋体" w:hAnsi="宋体" w:eastAsia="宋体" w:cs="宋体"/>
                <w:b w:val="0"/>
                <w:bCs w:val="0"/>
                <w:color w:val="auto"/>
                <w:kern w:val="0"/>
                <w:sz w:val="24"/>
                <w:szCs w:val="24"/>
                <w:highlight w:val="none"/>
                <w:lang w:val="en-US" w:eastAsia="zh-CN" w:bidi="ar"/>
              </w:rPr>
              <w:t>（北京时间）</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color w:val="auto"/>
                <w:kern w:val="0"/>
                <w:sz w:val="24"/>
                <w:szCs w:val="24"/>
                <w:highlight w:val="none"/>
                <w:lang w:val="en-US" w:eastAsia="zh-CN" w:bidi="ar"/>
              </w:rPr>
              <w:t>开标时间：</w:t>
            </w:r>
            <w:r>
              <w:rPr>
                <w:rFonts w:hint="eastAsia" w:ascii="宋体" w:hAnsi="宋体" w:cs="宋体"/>
                <w:b w:val="0"/>
                <w:bCs w:val="0"/>
                <w:color w:val="auto"/>
                <w:kern w:val="0"/>
                <w:sz w:val="24"/>
                <w:szCs w:val="24"/>
                <w:highlight w:val="none"/>
                <w:lang w:val="en-US" w:eastAsia="zh-CN" w:bidi="ar"/>
              </w:rPr>
              <w:t>2023年9月28日</w:t>
            </w:r>
            <w:r>
              <w:rPr>
                <w:rFonts w:hint="eastAsia" w:ascii="宋体" w:hAnsi="宋体" w:cs="宋体"/>
                <w:b/>
                <w:bCs/>
                <w:color w:val="auto"/>
                <w:kern w:val="0"/>
                <w:sz w:val="24"/>
                <w:szCs w:val="24"/>
                <w:highlight w:val="none"/>
                <w:lang w:val="en-US" w:eastAsia="zh-CN" w:bidi="ar"/>
              </w:rPr>
              <w:t>10:30</w:t>
            </w:r>
            <w:r>
              <w:rPr>
                <w:rFonts w:hint="eastAsia" w:ascii="宋体" w:hAnsi="宋体" w:eastAsia="宋体" w:cs="宋体"/>
                <w:b w:val="0"/>
                <w:bCs w:val="0"/>
                <w:color w:val="auto"/>
                <w:kern w:val="0"/>
                <w:sz w:val="24"/>
                <w:szCs w:val="24"/>
                <w:highlight w:val="none"/>
                <w:lang w:val="en-US" w:eastAsia="zh-CN" w:bidi="ar"/>
              </w:rPr>
              <w:t>（北京时间）</w:t>
            </w:r>
          </w:p>
        </w:tc>
        <w:tc>
          <w:tcPr>
            <w:tcW w:w="4167" w:type="dxa"/>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三、获取招标文件</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获取时间：2023年9月8日至2023年9月</w:t>
            </w:r>
            <w:r>
              <w:rPr>
                <w:rFonts w:hint="eastAsia" w:ascii="宋体" w:hAnsi="宋体" w:cs="宋体"/>
                <w:b/>
                <w:bCs/>
                <w:color w:val="auto"/>
                <w:kern w:val="0"/>
                <w:sz w:val="24"/>
                <w:szCs w:val="24"/>
                <w:highlight w:val="none"/>
                <w:lang w:val="en-US" w:eastAsia="zh-CN" w:bidi="ar"/>
              </w:rPr>
              <w:t>20</w:t>
            </w:r>
            <w:r>
              <w:rPr>
                <w:rFonts w:hint="eastAsia" w:ascii="宋体" w:hAnsi="宋体" w:eastAsia="宋体" w:cs="宋体"/>
                <w:b w:val="0"/>
                <w:bCs w:val="0"/>
                <w:color w:val="auto"/>
                <w:kern w:val="0"/>
                <w:sz w:val="24"/>
                <w:szCs w:val="24"/>
                <w:highlight w:val="none"/>
                <w:lang w:val="en-US" w:eastAsia="zh-CN" w:bidi="ar"/>
              </w:rPr>
              <w:t>日，每天上午10:00至14:00，下午16:00至20:00（北京时间，法定节假日除外）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四、提交投标文件截止时间、开标时间和地点</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提交投标文件截止时间：</w:t>
            </w:r>
            <w:r>
              <w:rPr>
                <w:rFonts w:hint="eastAsia" w:ascii="宋体" w:hAnsi="宋体" w:cs="宋体"/>
                <w:b w:val="0"/>
                <w:bCs w:val="0"/>
                <w:color w:val="auto"/>
                <w:kern w:val="0"/>
                <w:sz w:val="24"/>
                <w:szCs w:val="24"/>
                <w:highlight w:val="none"/>
                <w:lang w:val="en-US" w:eastAsia="zh-CN" w:bidi="ar"/>
              </w:rPr>
              <w:t>2023年9月28日</w:t>
            </w:r>
            <w:r>
              <w:rPr>
                <w:rFonts w:hint="eastAsia" w:ascii="宋体" w:hAnsi="宋体" w:cs="宋体"/>
                <w:b/>
                <w:bCs/>
                <w:color w:val="auto"/>
                <w:kern w:val="0"/>
                <w:sz w:val="24"/>
                <w:szCs w:val="24"/>
                <w:highlight w:val="none"/>
                <w:lang w:val="en-US" w:eastAsia="zh-CN" w:bidi="ar"/>
              </w:rPr>
              <w:t>11:30</w:t>
            </w:r>
            <w:r>
              <w:rPr>
                <w:rFonts w:hint="eastAsia" w:ascii="宋体" w:hAnsi="宋体" w:eastAsia="宋体" w:cs="宋体"/>
                <w:b w:val="0"/>
                <w:bCs w:val="0"/>
                <w:color w:val="auto"/>
                <w:kern w:val="0"/>
                <w:sz w:val="24"/>
                <w:szCs w:val="24"/>
                <w:highlight w:val="none"/>
                <w:lang w:val="en-US" w:eastAsia="zh-CN" w:bidi="ar"/>
              </w:rPr>
              <w:t>（北京时间）</w:t>
            </w:r>
          </w:p>
          <w:p>
            <w:pPr>
              <w:keepNext w:val="0"/>
              <w:keepLines w:val="0"/>
              <w:pageBreakBefore w:val="0"/>
              <w:widowControl/>
              <w:kinsoku/>
              <w:wordWrap/>
              <w:overflowPunct/>
              <w:topLinePunct w:val="0"/>
              <w:autoSpaceDE/>
              <w:autoSpaceDN/>
              <w:bidi w:val="0"/>
              <w:adjustRightInd/>
              <w:snapToGrid/>
              <w:spacing w:before="75" w:after="75" w:line="320" w:lineRule="exact"/>
              <w:ind w:right="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color w:val="auto"/>
                <w:kern w:val="0"/>
                <w:sz w:val="24"/>
                <w:szCs w:val="24"/>
                <w:highlight w:val="none"/>
                <w:lang w:val="en-US" w:eastAsia="zh-CN" w:bidi="ar"/>
              </w:rPr>
              <w:t>开标时间：</w:t>
            </w:r>
            <w:r>
              <w:rPr>
                <w:rFonts w:hint="eastAsia" w:ascii="宋体" w:hAnsi="宋体" w:cs="宋体"/>
                <w:b w:val="0"/>
                <w:bCs w:val="0"/>
                <w:color w:val="auto"/>
                <w:kern w:val="0"/>
                <w:sz w:val="24"/>
                <w:szCs w:val="24"/>
                <w:highlight w:val="none"/>
                <w:lang w:val="en-US" w:eastAsia="zh-CN" w:bidi="ar"/>
              </w:rPr>
              <w:t>2023年9月28日</w:t>
            </w:r>
            <w:r>
              <w:rPr>
                <w:rFonts w:hint="eastAsia" w:ascii="宋体" w:hAnsi="宋体" w:cs="宋体"/>
                <w:b/>
                <w:bCs/>
                <w:color w:val="auto"/>
                <w:kern w:val="0"/>
                <w:sz w:val="24"/>
                <w:szCs w:val="24"/>
                <w:highlight w:val="none"/>
                <w:lang w:val="en-US" w:eastAsia="zh-CN" w:bidi="ar"/>
              </w:rPr>
              <w:t>11:30</w:t>
            </w:r>
            <w:r>
              <w:rPr>
                <w:rFonts w:hint="eastAsia" w:ascii="宋体" w:hAnsi="宋体" w:eastAsia="宋体" w:cs="宋体"/>
                <w:b w:val="0"/>
                <w:bCs w:val="0"/>
                <w:color w:val="auto"/>
                <w:kern w:val="0"/>
                <w:sz w:val="24"/>
                <w:szCs w:val="24"/>
                <w:highlight w:val="none"/>
                <w:lang w:val="en-US" w:eastAsia="zh-CN" w:bidi="ar"/>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120" w:type="dxa"/>
            <w:bottom w:w="60" w:type="dxa"/>
            <w:right w:w="120" w:type="dxa"/>
          </w:tblCellMar>
        </w:tblPrEx>
        <w:trPr>
          <w:trHeight w:val="509" w:hRule="atLeast"/>
        </w:trPr>
        <w:tc>
          <w:tcPr>
            <w:tcW w:w="743" w:type="dxa"/>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before="75" w:after="75" w:line="320" w:lineRule="exact"/>
              <w:ind w:right="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w:t>
            </w:r>
          </w:p>
        </w:tc>
        <w:tc>
          <w:tcPr>
            <w:tcW w:w="1217" w:type="dxa"/>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before="75" w:after="75" w:line="320" w:lineRule="exact"/>
              <w:ind w:right="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采购</w:t>
            </w:r>
            <w:r>
              <w:rPr>
                <w:rFonts w:hint="eastAsia" w:ascii="宋体" w:hAnsi="宋体" w:eastAsia="宋体" w:cs="宋体"/>
                <w:b w:val="0"/>
                <w:bCs w:val="0"/>
                <w:color w:val="auto"/>
                <w:kern w:val="0"/>
                <w:sz w:val="24"/>
                <w:szCs w:val="24"/>
                <w:highlight w:val="none"/>
                <w:lang w:val="en-US" w:eastAsia="zh-CN" w:bidi="ar"/>
              </w:rPr>
              <w:t>文件</w:t>
            </w:r>
          </w:p>
        </w:tc>
        <w:tc>
          <w:tcPr>
            <w:tcW w:w="4183" w:type="dxa"/>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before="75" w:after="75" w:line="320" w:lineRule="exact"/>
              <w:ind w:right="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第5章  货物内容及项目要求</w:t>
            </w:r>
          </w:p>
        </w:tc>
        <w:tc>
          <w:tcPr>
            <w:tcW w:w="4167" w:type="dxa"/>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before="75" w:after="75" w:line="320" w:lineRule="exact"/>
              <w:ind w:right="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详见附件</w:t>
            </w:r>
          </w:p>
        </w:tc>
      </w:tr>
    </w:tbl>
    <w:p>
      <w:pPr>
        <w:pStyle w:val="9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olor w:val="000000"/>
          <w:spacing w:val="0"/>
          <w:sz w:val="24"/>
          <w:szCs w:val="24"/>
        </w:rPr>
      </w:pPr>
      <w:r>
        <w:rPr>
          <w:rFonts w:hint="eastAsia" w:ascii="宋体" w:hAnsi="宋体" w:eastAsia="宋体" w:cs="宋体"/>
          <w:i w:val="0"/>
          <w:iCs w:val="0"/>
          <w:color w:val="000000"/>
          <w:spacing w:val="0"/>
          <w:sz w:val="24"/>
          <w:szCs w:val="24"/>
        </w:rPr>
        <w:t>更正日期：202</w:t>
      </w:r>
      <w:r>
        <w:rPr>
          <w:rFonts w:hint="eastAsia" w:ascii="宋体" w:hAnsi="宋体" w:eastAsia="宋体" w:cs="宋体"/>
          <w:i w:val="0"/>
          <w:iCs w:val="0"/>
          <w:color w:val="000000"/>
          <w:spacing w:val="0"/>
          <w:sz w:val="24"/>
          <w:szCs w:val="24"/>
          <w:lang w:val="en-US" w:eastAsia="zh-CN"/>
        </w:rPr>
        <w:t>3</w:t>
      </w:r>
      <w:r>
        <w:rPr>
          <w:rFonts w:hint="eastAsia" w:ascii="宋体" w:hAnsi="宋体" w:eastAsia="宋体" w:cs="宋体"/>
          <w:i w:val="0"/>
          <w:iCs w:val="0"/>
          <w:color w:val="000000"/>
          <w:spacing w:val="0"/>
          <w:sz w:val="24"/>
          <w:szCs w:val="24"/>
        </w:rPr>
        <w:t>年</w:t>
      </w:r>
      <w:r>
        <w:rPr>
          <w:rFonts w:hint="eastAsia" w:ascii="宋体" w:hAnsi="宋体" w:eastAsia="宋体" w:cs="宋体"/>
          <w:i w:val="0"/>
          <w:iCs w:val="0"/>
          <w:color w:val="000000"/>
          <w:spacing w:val="0"/>
          <w:sz w:val="24"/>
          <w:szCs w:val="24"/>
          <w:lang w:val="en-US" w:eastAsia="zh-CN"/>
        </w:rPr>
        <w:t>9</w:t>
      </w:r>
      <w:r>
        <w:rPr>
          <w:rFonts w:hint="eastAsia" w:ascii="宋体" w:hAnsi="宋体" w:eastAsia="宋体" w:cs="宋体"/>
          <w:i w:val="0"/>
          <w:iCs w:val="0"/>
          <w:color w:val="000000"/>
          <w:spacing w:val="0"/>
          <w:sz w:val="24"/>
          <w:szCs w:val="24"/>
        </w:rPr>
        <w:t>月</w:t>
      </w:r>
      <w:r>
        <w:rPr>
          <w:rFonts w:hint="eastAsia" w:ascii="宋体" w:hAnsi="宋体" w:eastAsia="宋体" w:cs="宋体"/>
          <w:i w:val="0"/>
          <w:iCs w:val="0"/>
          <w:color w:val="000000"/>
          <w:spacing w:val="0"/>
          <w:sz w:val="24"/>
          <w:szCs w:val="24"/>
          <w:lang w:val="en-US" w:eastAsia="zh-CN"/>
        </w:rPr>
        <w:t>1</w:t>
      </w:r>
      <w:r>
        <w:rPr>
          <w:rFonts w:hint="eastAsia" w:ascii="宋体" w:hAnsi="宋体" w:cs="宋体"/>
          <w:i w:val="0"/>
          <w:iCs w:val="0"/>
          <w:color w:val="000000"/>
          <w:spacing w:val="0"/>
          <w:sz w:val="24"/>
          <w:szCs w:val="24"/>
          <w:lang w:val="en-US" w:eastAsia="zh-CN"/>
        </w:rPr>
        <w:t>3</w:t>
      </w:r>
      <w:r>
        <w:rPr>
          <w:rFonts w:hint="eastAsia" w:ascii="宋体" w:hAnsi="宋体" w:eastAsia="宋体" w:cs="宋体"/>
          <w:i w:val="0"/>
          <w:iCs w:val="0"/>
          <w:color w:val="000000"/>
          <w:spacing w:val="0"/>
          <w:sz w:val="24"/>
          <w:szCs w:val="24"/>
        </w:rPr>
        <w:t>日</w:t>
      </w:r>
    </w:p>
    <w:p>
      <w:pPr>
        <w:pStyle w:val="9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Style w:val="102"/>
          <w:rFonts w:hint="eastAsia" w:ascii="宋体" w:hAnsi="宋体" w:eastAsia="宋体" w:cs="宋体"/>
          <w:i w:val="0"/>
          <w:iCs w:val="0"/>
          <w:color w:val="000000"/>
          <w:spacing w:val="0"/>
          <w:sz w:val="24"/>
          <w:szCs w:val="24"/>
        </w:rPr>
      </w:pPr>
      <w:r>
        <w:rPr>
          <w:rStyle w:val="102"/>
          <w:rFonts w:hint="eastAsia" w:ascii="宋体" w:hAnsi="宋体" w:eastAsia="宋体" w:cs="宋体"/>
          <w:i w:val="0"/>
          <w:iCs w:val="0"/>
          <w:color w:val="000000"/>
          <w:spacing w:val="0"/>
          <w:sz w:val="24"/>
          <w:szCs w:val="24"/>
        </w:rPr>
        <w:t>三、其他补充事宜</w:t>
      </w:r>
    </w:p>
    <w:p>
      <w:pPr>
        <w:pStyle w:val="9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olor w:val="000000"/>
          <w:spacing w:val="0"/>
          <w:sz w:val="24"/>
          <w:szCs w:val="24"/>
        </w:rPr>
      </w:pPr>
      <w:r>
        <w:rPr>
          <w:rFonts w:hint="eastAsia" w:ascii="宋体" w:hAnsi="宋体" w:eastAsia="宋体" w:cs="宋体"/>
          <w:i w:val="0"/>
          <w:iCs w:val="0"/>
          <w:color w:val="000000"/>
          <w:spacing w:val="0"/>
          <w:sz w:val="24"/>
          <w:szCs w:val="24"/>
        </w:rPr>
        <w:t> </w:t>
      </w:r>
      <w:r>
        <w:rPr>
          <w:rStyle w:val="104"/>
          <w:rFonts w:hint="eastAsia" w:ascii="宋体" w:hAnsi="宋体" w:eastAsia="宋体" w:cs="宋体"/>
          <w:i w:val="0"/>
          <w:iCs w:val="0"/>
          <w:color w:val="000000"/>
          <w:spacing w:val="0"/>
          <w:sz w:val="24"/>
          <w:szCs w:val="24"/>
        </w:rPr>
        <w:t>无</w:t>
      </w:r>
      <w:r>
        <w:rPr>
          <w:rFonts w:hint="eastAsia" w:ascii="宋体" w:hAnsi="宋体" w:eastAsia="宋体" w:cs="宋体"/>
          <w:i w:val="0"/>
          <w:iCs w:val="0"/>
          <w:color w:val="000000"/>
          <w:spacing w:val="0"/>
          <w:sz w:val="24"/>
          <w:szCs w:val="24"/>
        </w:rPr>
        <w:t> </w:t>
      </w:r>
    </w:p>
    <w:p>
      <w:pPr>
        <w:pStyle w:val="9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Style w:val="102"/>
          <w:rFonts w:hint="eastAsia" w:ascii="宋体" w:hAnsi="宋体" w:eastAsia="宋体" w:cs="宋体"/>
          <w:i w:val="0"/>
          <w:iCs w:val="0"/>
          <w:color w:val="000000"/>
          <w:spacing w:val="0"/>
          <w:sz w:val="24"/>
          <w:szCs w:val="24"/>
        </w:rPr>
      </w:pPr>
      <w:r>
        <w:rPr>
          <w:rStyle w:val="102"/>
          <w:rFonts w:hint="eastAsia" w:ascii="宋体" w:hAnsi="宋体" w:eastAsia="宋体" w:cs="宋体"/>
          <w:i w:val="0"/>
          <w:iCs w:val="0"/>
          <w:color w:val="000000"/>
          <w:spacing w:val="0"/>
          <w:sz w:val="24"/>
          <w:szCs w:val="24"/>
        </w:rPr>
        <w:t>四、对本次采购提出询问，请按以下方式联系</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1.采购人信息</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名    称：</w:t>
      </w:r>
      <w:r>
        <w:rPr>
          <w:rFonts w:hint="eastAsia" w:ascii="宋体" w:hAnsi="宋体" w:cs="宋体"/>
          <w:b w:val="0"/>
          <w:bCs w:val="0"/>
          <w:color w:val="auto"/>
          <w:kern w:val="0"/>
          <w:sz w:val="24"/>
          <w:szCs w:val="24"/>
          <w:highlight w:val="none"/>
          <w:lang w:val="en-US" w:eastAsia="zh-CN" w:bidi="ar"/>
        </w:rPr>
        <w:t>泽普县维吾尔医医院</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地    址：</w:t>
      </w:r>
      <w:r>
        <w:rPr>
          <w:rFonts w:hint="eastAsia" w:ascii="宋体" w:hAnsi="宋体" w:cs="宋体"/>
          <w:b w:val="0"/>
          <w:bCs w:val="0"/>
          <w:color w:val="auto"/>
          <w:kern w:val="0"/>
          <w:sz w:val="24"/>
          <w:szCs w:val="24"/>
          <w:highlight w:val="none"/>
          <w:lang w:val="en-US" w:eastAsia="zh-CN" w:bidi="ar"/>
        </w:rPr>
        <w:t>泽普县维吾尔医医院</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联 系 人：</w:t>
      </w:r>
      <w:r>
        <w:rPr>
          <w:rFonts w:hint="eastAsia" w:ascii="宋体" w:hAnsi="宋体" w:cs="宋体"/>
          <w:b w:val="0"/>
          <w:bCs w:val="0"/>
          <w:color w:val="auto"/>
          <w:kern w:val="0"/>
          <w:sz w:val="24"/>
          <w:szCs w:val="24"/>
          <w:highlight w:val="none"/>
          <w:lang w:val="en-US" w:eastAsia="zh-CN" w:bidi="ar"/>
        </w:rPr>
        <w:t>阿布都萨塔尔·阿不力米提</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联系方式：</w:t>
      </w:r>
      <w:r>
        <w:rPr>
          <w:rFonts w:hint="eastAsia" w:ascii="宋体" w:hAnsi="宋体" w:cs="宋体"/>
          <w:b w:val="0"/>
          <w:bCs w:val="0"/>
          <w:color w:val="auto"/>
          <w:kern w:val="0"/>
          <w:sz w:val="24"/>
          <w:szCs w:val="24"/>
          <w:highlight w:val="none"/>
          <w:lang w:val="en-US" w:eastAsia="zh-CN" w:bidi="ar"/>
        </w:rPr>
        <w:t>13779713057</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2.采购代理机构信息</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名    称：喀什联胜项目管理有限责任公司</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地    址：</w:t>
      </w:r>
      <w:r>
        <w:rPr>
          <w:rFonts w:hint="eastAsia" w:ascii="宋体" w:hAnsi="宋体" w:cs="宋体"/>
          <w:b w:val="0"/>
          <w:bCs w:val="0"/>
          <w:color w:val="auto"/>
          <w:kern w:val="0"/>
          <w:sz w:val="24"/>
          <w:szCs w:val="24"/>
          <w:highlight w:val="none"/>
          <w:lang w:val="en-US" w:eastAsia="zh-CN" w:bidi="ar"/>
        </w:rPr>
        <w:t>喀什地区莎车县新盛锦绣嘉园 1幢2单元1号</w:t>
      </w:r>
      <w:r>
        <w:rPr>
          <w:rFonts w:hint="eastAsia" w:ascii="宋体" w:hAnsi="宋体" w:eastAsia="宋体" w:cs="宋体"/>
          <w:b w:val="0"/>
          <w:bCs w:val="0"/>
          <w:color w:val="auto"/>
          <w:kern w:val="0"/>
          <w:sz w:val="24"/>
          <w:szCs w:val="24"/>
          <w:highlight w:val="none"/>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联 系 人：巩丽</w:t>
      </w:r>
    </w:p>
    <w:p>
      <w:pPr>
        <w:keepNext w:val="0"/>
        <w:keepLines w:val="0"/>
        <w:pageBreakBefore w:val="0"/>
        <w:widowControl/>
        <w:kinsoku/>
        <w:wordWrap/>
        <w:overflowPunct/>
        <w:topLinePunct w:val="0"/>
        <w:autoSpaceDE/>
        <w:autoSpaceDN/>
        <w:bidi w:val="0"/>
        <w:adjustRightInd/>
        <w:snapToGrid/>
        <w:spacing w:before="75" w:after="75" w:line="320" w:lineRule="exact"/>
        <w:ind w:left="0" w:right="0" w:firstLine="480"/>
        <w:jc w:val="left"/>
        <w:textAlignment w:val="auto"/>
        <w:rPr>
          <w:rFonts w:hint="eastAsia"/>
          <w:lang w:val="en-US" w:eastAsia="zh-CN"/>
        </w:rPr>
      </w:pPr>
      <w:r>
        <w:rPr>
          <w:rFonts w:hint="eastAsia" w:ascii="宋体" w:hAnsi="宋体" w:eastAsia="宋体" w:cs="宋体"/>
          <w:b w:val="0"/>
          <w:bCs w:val="0"/>
          <w:color w:val="auto"/>
          <w:kern w:val="0"/>
          <w:sz w:val="24"/>
          <w:szCs w:val="24"/>
          <w:highlight w:val="none"/>
          <w:lang w:val="en-US" w:eastAsia="zh-CN" w:bidi="ar"/>
        </w:rPr>
        <w:t>联系方式：19190038815</w:t>
      </w:r>
      <w:r>
        <w:rPr>
          <w:rFonts w:hint="eastAsia" w:ascii="宋体" w:hAnsi="宋体" w:eastAsia="宋体" w:cs="宋体"/>
          <w:i w:val="0"/>
          <w:iCs w:val="0"/>
          <w:color w:val="000000"/>
          <w:spacing w:val="0"/>
          <w:sz w:val="24"/>
          <w:szCs w:val="24"/>
        </w:rPr>
        <w:t xml:space="preserve"> </w:t>
      </w:r>
    </w:p>
    <w:p>
      <w:pPr>
        <w:rPr>
          <w:rFonts w:hint="eastAsia"/>
          <w:lang w:val="en-US" w:eastAsia="zh-CN"/>
        </w:rPr>
      </w:pPr>
      <w:r>
        <w:rPr>
          <w:rFonts w:hint="eastAsia"/>
          <w:lang w:val="en-US" w:eastAsia="zh-CN"/>
        </w:rPr>
        <w:br w:type="page"/>
      </w:r>
    </w:p>
    <w:p>
      <w:pPr>
        <w:pStyle w:val="21"/>
        <w:rPr>
          <w:rFonts w:hint="eastAsia"/>
          <w:lang w:val="en-US" w:eastAsia="zh-CN"/>
        </w:rPr>
      </w:pPr>
    </w:p>
    <w:p>
      <w:pPr>
        <w:pStyle w:val="2"/>
        <w:tabs>
          <w:tab w:val="left" w:pos="0"/>
        </w:tabs>
        <w:spacing w:before="0" w:after="0" w:line="240" w:lineRule="atLeast"/>
        <w:rPr>
          <w:rFonts w:hint="eastAsia" w:ascii="宋体" w:hAnsi="宋体" w:eastAsia="宋体" w:cs="宋体"/>
          <w:b/>
          <w:bCs/>
          <w:color w:val="auto"/>
          <w:szCs w:val="32"/>
          <w:highlight w:val="none"/>
        </w:rPr>
      </w:pPr>
      <w:bookmarkStart w:id="1436" w:name="_Toc2787"/>
      <w:bookmarkStart w:id="1437" w:name="_Toc13278"/>
      <w:r>
        <w:rPr>
          <w:rFonts w:hint="eastAsia" w:ascii="宋体" w:hAnsi="宋体" w:eastAsia="宋体" w:cs="宋体"/>
          <w:b/>
          <w:bCs/>
          <w:color w:val="auto"/>
          <w:kern w:val="0"/>
          <w:sz w:val="32"/>
          <w:szCs w:val="32"/>
          <w:highlight w:val="none"/>
          <w:lang w:val="en-US" w:eastAsia="zh-CN" w:bidi="ar-SA"/>
        </w:rPr>
        <w:t>第4章</w:t>
      </w:r>
      <w:r>
        <w:rPr>
          <w:rFonts w:hint="eastAsia"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供应商须知资料表</w:t>
      </w:r>
      <w:bookmarkEnd w:id="1378"/>
      <w:bookmarkEnd w:id="1379"/>
      <w:bookmarkEnd w:id="1380"/>
      <w:bookmarkEnd w:id="1381"/>
      <w:bookmarkEnd w:id="1382"/>
      <w:bookmarkEnd w:id="1383"/>
      <w:bookmarkEnd w:id="1384"/>
      <w:bookmarkEnd w:id="1385"/>
      <w:bookmarkEnd w:id="1436"/>
      <w:bookmarkEnd w:id="1437"/>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27"/>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6"/>
        <w:gridCol w:w="8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u w:val="single"/>
              </w:rPr>
              <w:t>泽普县维吾尔医医院</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val="en-US" w:eastAsia="zh-CN"/>
              </w:rPr>
              <w:t>阿布都萨塔尔·阿不力米提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cs="宋体"/>
                <w:color w:val="auto"/>
                <w:kern w:val="0"/>
                <w:sz w:val="24"/>
                <w:szCs w:val="24"/>
                <w:highlight w:val="none"/>
                <w:u w:val="single"/>
                <w:lang w:val="en-US" w:eastAsia="zh-CN" w:bidi="ar"/>
              </w:rPr>
              <w:t>13779713057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u w:val="single"/>
              </w:rPr>
              <w:t>喀什联胜项目管理有限责任公司</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sz w:val="24"/>
                <w:szCs w:val="24"/>
                <w:highlight w:val="none"/>
              </w:rPr>
              <w:t>地址：</w:t>
            </w:r>
            <w:r>
              <w:rPr>
                <w:rFonts w:hint="eastAsia" w:ascii="宋体" w:hAnsi="宋体" w:cs="宋体"/>
                <w:color w:val="auto"/>
                <w:kern w:val="0"/>
                <w:sz w:val="24"/>
                <w:szCs w:val="24"/>
                <w:highlight w:val="none"/>
                <w:u w:val="single"/>
                <w:lang w:val="en-US" w:eastAsia="zh-CN" w:bidi="ar"/>
              </w:rPr>
              <w:t>喀什地区莎车县新盛锦绣嘉园 1幢2单元1号</w:t>
            </w: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业务联系人：</w:t>
            </w:r>
            <w:r>
              <w:rPr>
                <w:rFonts w:hint="eastAsia" w:ascii="宋体" w:hAnsi="宋体" w:eastAsia="宋体" w:cs="宋体"/>
                <w:color w:val="auto"/>
                <w:kern w:val="0"/>
                <w:sz w:val="24"/>
                <w:szCs w:val="24"/>
                <w:highlight w:val="none"/>
                <w:u w:val="single"/>
                <w:lang w:val="en-US" w:eastAsia="zh-CN" w:bidi="ar"/>
              </w:rPr>
              <w:t>巩丽</w:t>
            </w:r>
            <w:r>
              <w:rPr>
                <w:rFonts w:hint="eastAsia" w:ascii="宋体" w:hAnsi="宋体" w:eastAsia="宋体" w:cs="宋体"/>
                <w:color w:val="auto"/>
                <w:sz w:val="24"/>
                <w:szCs w:val="24"/>
                <w:highlight w:val="none"/>
              </w:rPr>
              <w:t xml:space="preserve">　   联系电话： </w:t>
            </w:r>
            <w:r>
              <w:rPr>
                <w:rFonts w:hint="eastAsia" w:ascii="宋体" w:hAnsi="宋体" w:eastAsia="宋体" w:cs="宋体"/>
                <w:color w:val="auto"/>
                <w:kern w:val="0"/>
                <w:sz w:val="24"/>
                <w:szCs w:val="24"/>
                <w:highlight w:val="none"/>
                <w:u w:val="single"/>
                <w:lang w:val="en-US" w:eastAsia="zh-CN" w:bidi="ar"/>
              </w:rPr>
              <w:t>19190038815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8094" w:type="dxa"/>
            <w:vAlign w:val="center"/>
          </w:tcPr>
          <w:p>
            <w:pPr>
              <w:keepNext w:val="0"/>
              <w:keepLines w:val="0"/>
              <w:pageBreakBefore w:val="0"/>
              <w:widowControl/>
              <w:shd w:val="clea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合格供应商的资格要求：</w:t>
            </w:r>
            <w:r>
              <w:rPr>
                <w:rFonts w:hint="eastAsia" w:ascii="宋体" w:hAnsi="宋体" w:eastAsia="宋体" w:cs="宋体"/>
                <w:b/>
                <w:bCs/>
                <w:color w:val="auto"/>
                <w:sz w:val="24"/>
                <w:szCs w:val="24"/>
                <w:highlight w:val="none"/>
                <w:lang w:val="en-US" w:eastAsia="zh-CN"/>
              </w:rPr>
              <w:t>（须将以下资格证明材料附在投标文件中）</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（1）具有有效的营业执照；</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（2）【标项1】供应商须具备建设行政主管部门核发的有效期内电力工程施工总承包叁级（含）以上资质和具备承装（修、试）电力设施许可证（承装类、承修类、承试类四级（含）以上许可）；</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【标项3】所投设备为二类、三类医疗器械的，须提供《医疗器械生产许可证》或《医疗器械经营许可证》及《医疗器械注册证》；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（3）提供法定代表人资格证明(法定代表人投标需提供法定代表人身份证)；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（4）提供近两年内任意一年的财务审计报告（新成立未满一年的新公司可提供近三个月内任意一个月的银行资信证明）；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（5）提供依法缴纳近六个月内任意一个月社会保险证明；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（6）提供依法缴纳近六个月内任意一个月税收证明；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（8）参与政府采购活动前3年内未被列入失信、重大税收违法案件、财政部门禁止参加政府采购活动的承诺书；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（9）缴纳投标保证金的有效凭证。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i w:val="0"/>
                <w:caps w:val="0"/>
                <w:color w:val="auto"/>
                <w:spacing w:val="0"/>
                <w:w w:val="100"/>
                <w:sz w:val="24"/>
                <w:szCs w:val="24"/>
                <w:highlight w:val="none"/>
              </w:rPr>
              <w:t>各供应商应注意以下事项：①本项目要求各投标供应商“</w:t>
            </w:r>
            <w:r>
              <w:rPr>
                <w:rFonts w:hint="eastAsia" w:ascii="宋体" w:hAnsi="宋体" w:eastAsia="宋体" w:cs="宋体"/>
                <w:b/>
                <w:bCs/>
                <w:i w:val="0"/>
                <w:caps w:val="0"/>
                <w:color w:val="auto"/>
                <w:spacing w:val="0"/>
                <w:w w:val="100"/>
                <w:sz w:val="24"/>
                <w:szCs w:val="24"/>
                <w:highlight w:val="none"/>
                <w:lang w:val="en-US" w:eastAsia="zh-CN"/>
              </w:rPr>
              <w:t>提供依法缴纳近六个月内任意一个月税收证明</w:t>
            </w:r>
            <w:r>
              <w:rPr>
                <w:rFonts w:hint="eastAsia" w:ascii="宋体" w:hAnsi="宋体" w:eastAsia="宋体" w:cs="宋体"/>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 xml:space="preserve">1.3.5   </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是否允许采购进口产品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是否为专门面向中小企业采购：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i w:val="0"/>
                <w:iCs/>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09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总</w:t>
            </w:r>
            <w:r>
              <w:rPr>
                <w:rFonts w:hint="eastAsia" w:ascii="宋体" w:hAnsi="宋体" w:eastAsia="宋体" w:cs="宋体"/>
                <w:b/>
                <w:bCs/>
                <w:color w:val="auto"/>
                <w:kern w:val="2"/>
                <w:sz w:val="24"/>
                <w:szCs w:val="24"/>
                <w:highlight w:val="none"/>
                <w:lang w:val="en-US" w:eastAsia="zh-CN" w:bidi="ar-SA"/>
              </w:rPr>
              <w:t>预算金额：6932994</w:t>
            </w:r>
            <w:r>
              <w:rPr>
                <w:rFonts w:hint="eastAsia" w:ascii="宋体" w:hAnsi="宋体" w:cs="宋体"/>
                <w:b/>
                <w:bCs/>
                <w:color w:val="auto"/>
                <w:kern w:val="2"/>
                <w:sz w:val="24"/>
                <w:szCs w:val="24"/>
                <w:highlight w:val="none"/>
                <w:lang w:val="en-US" w:eastAsia="zh-CN" w:bidi="ar-SA"/>
              </w:rPr>
              <w:t>元。</w:t>
            </w:r>
            <w:r>
              <w:rPr>
                <w:rFonts w:hint="eastAsia" w:ascii="宋体" w:hAnsi="宋体" w:eastAsia="宋体" w:cs="宋体"/>
                <w:b/>
                <w:i w:val="0"/>
                <w:iCs w:val="0"/>
                <w:color w:val="000000"/>
                <w:kern w:val="0"/>
                <w:sz w:val="24"/>
                <w:szCs w:val="24"/>
                <w:u w:val="none"/>
                <w:lang w:val="en-US" w:eastAsia="zh-CN" w:bidi="ar"/>
              </w:rPr>
              <w:t>标项1：1028373元；标项2：641900元；标项3：4529650元；标项4：245048元；标项5：488023元；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8094" w:type="dxa"/>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投标保证金形式： ☑保函  ☑电汇   ☑支票  ☑对公转账  </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保证金金额：</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i w:val="0"/>
                <w:iCs w:val="0"/>
                <w:color w:val="000000"/>
                <w:kern w:val="0"/>
                <w:sz w:val="24"/>
                <w:szCs w:val="24"/>
                <w:u w:val="none"/>
                <w:lang w:val="en-US" w:eastAsia="zh-CN" w:bidi="ar"/>
              </w:rPr>
              <w:t>标项1：</w:t>
            </w:r>
            <w:r>
              <w:rPr>
                <w:rFonts w:hint="eastAsia" w:ascii="宋体" w:hAnsi="宋体" w:eastAsia="宋体" w:cs="宋体"/>
                <w:b/>
                <w:bCs/>
                <w:color w:val="auto"/>
                <w:sz w:val="24"/>
                <w:szCs w:val="24"/>
                <w:highlight w:val="none"/>
              </w:rPr>
              <w:t>小写：</w:t>
            </w:r>
            <w:r>
              <w:rPr>
                <w:rFonts w:hint="eastAsia" w:ascii="宋体" w:hAnsi="宋体" w:cs="宋体"/>
                <w:b/>
                <w:bCs/>
                <w:color w:val="auto"/>
                <w:sz w:val="24"/>
                <w:szCs w:val="24"/>
                <w:highlight w:val="none"/>
                <w:lang w:val="en-US" w:eastAsia="zh-CN"/>
              </w:rPr>
              <w:t>20000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大写：贰万元整</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i w:val="0"/>
                <w:iCs w:val="0"/>
                <w:color w:val="000000"/>
                <w:kern w:val="0"/>
                <w:sz w:val="24"/>
                <w:szCs w:val="24"/>
                <w:u w:val="none"/>
                <w:lang w:val="en-US" w:eastAsia="zh-CN" w:bidi="ar"/>
              </w:rPr>
              <w:t>标项2：</w:t>
            </w:r>
            <w:r>
              <w:rPr>
                <w:rFonts w:hint="eastAsia" w:ascii="宋体" w:hAnsi="宋体" w:eastAsia="宋体" w:cs="宋体"/>
                <w:b/>
                <w:bCs/>
                <w:color w:val="auto"/>
                <w:sz w:val="24"/>
                <w:szCs w:val="24"/>
                <w:highlight w:val="none"/>
              </w:rPr>
              <w:t>小写：</w:t>
            </w:r>
            <w:r>
              <w:rPr>
                <w:rFonts w:hint="eastAsia" w:ascii="宋体" w:hAnsi="宋体" w:eastAsia="宋体" w:cs="宋体"/>
                <w:b/>
                <w:bCs/>
                <w:color w:val="auto"/>
                <w:sz w:val="24"/>
                <w:szCs w:val="24"/>
                <w:highlight w:val="none"/>
                <w:lang w:val="en-US" w:eastAsia="zh-CN"/>
              </w:rPr>
              <w:t>12000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大写：壹万贰仟元整</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i w:val="0"/>
                <w:iCs w:val="0"/>
                <w:color w:val="000000"/>
                <w:kern w:val="0"/>
                <w:sz w:val="24"/>
                <w:szCs w:val="24"/>
                <w:u w:val="none"/>
                <w:lang w:val="en-US" w:eastAsia="zh-CN" w:bidi="ar"/>
              </w:rPr>
              <w:t>标项3：</w:t>
            </w:r>
            <w:r>
              <w:rPr>
                <w:rFonts w:hint="eastAsia" w:ascii="宋体" w:hAnsi="宋体" w:eastAsia="宋体" w:cs="宋体"/>
                <w:b/>
                <w:bCs/>
                <w:color w:val="auto"/>
                <w:sz w:val="24"/>
                <w:szCs w:val="24"/>
                <w:highlight w:val="none"/>
              </w:rPr>
              <w:t>小写：</w:t>
            </w:r>
            <w:r>
              <w:rPr>
                <w:rFonts w:hint="eastAsia" w:ascii="宋体" w:hAnsi="宋体" w:eastAsia="宋体" w:cs="宋体"/>
                <w:b/>
                <w:bCs/>
                <w:color w:val="auto"/>
                <w:sz w:val="24"/>
                <w:szCs w:val="24"/>
                <w:highlight w:val="none"/>
                <w:lang w:val="en-US" w:eastAsia="zh-CN"/>
              </w:rPr>
              <w:t>90000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大写：玖万元整</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i w:val="0"/>
                <w:iCs w:val="0"/>
                <w:color w:val="000000"/>
                <w:kern w:val="0"/>
                <w:sz w:val="24"/>
                <w:szCs w:val="24"/>
                <w:u w:val="none"/>
                <w:lang w:val="en-US" w:eastAsia="zh-CN" w:bidi="ar"/>
              </w:rPr>
              <w:t>标项4：</w:t>
            </w:r>
            <w:r>
              <w:rPr>
                <w:rFonts w:hint="eastAsia" w:ascii="宋体" w:hAnsi="宋体" w:eastAsia="宋体" w:cs="宋体"/>
                <w:b/>
                <w:bCs/>
                <w:color w:val="auto"/>
                <w:sz w:val="24"/>
                <w:szCs w:val="24"/>
                <w:highlight w:val="none"/>
              </w:rPr>
              <w:t>小写：</w:t>
            </w:r>
            <w:r>
              <w:rPr>
                <w:rFonts w:hint="eastAsia" w:ascii="宋体" w:hAnsi="宋体" w:eastAsia="宋体" w:cs="宋体"/>
                <w:b/>
                <w:bCs/>
                <w:color w:val="auto"/>
                <w:sz w:val="24"/>
                <w:szCs w:val="24"/>
                <w:highlight w:val="none"/>
                <w:lang w:val="en-US" w:eastAsia="zh-CN"/>
              </w:rPr>
              <w:t>4000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大写：肆仟元整</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i w:val="0"/>
                <w:iCs w:val="0"/>
                <w:color w:val="000000"/>
                <w:kern w:val="0"/>
                <w:sz w:val="24"/>
                <w:szCs w:val="24"/>
                <w:u w:val="none"/>
                <w:lang w:val="en-US" w:eastAsia="zh-CN" w:bidi="ar"/>
              </w:rPr>
              <w:t>标项5：</w:t>
            </w:r>
            <w:r>
              <w:rPr>
                <w:rFonts w:hint="eastAsia" w:ascii="宋体" w:hAnsi="宋体" w:eastAsia="宋体" w:cs="宋体"/>
                <w:b/>
                <w:bCs/>
                <w:color w:val="auto"/>
                <w:sz w:val="24"/>
                <w:szCs w:val="24"/>
                <w:highlight w:val="none"/>
              </w:rPr>
              <w:t>小写：</w:t>
            </w:r>
            <w:r>
              <w:rPr>
                <w:rFonts w:hint="eastAsia" w:ascii="宋体" w:hAnsi="宋体" w:eastAsia="宋体" w:cs="宋体"/>
                <w:b/>
                <w:bCs/>
                <w:color w:val="auto"/>
                <w:sz w:val="24"/>
                <w:szCs w:val="24"/>
                <w:highlight w:val="none"/>
                <w:lang w:val="en-US" w:eastAsia="zh-CN"/>
              </w:rPr>
              <w:t>9000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大写：玖仟元整</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金额2%以内的整数计算）</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保证金收款人：</w:t>
            </w:r>
          </w:p>
          <w:p>
            <w:pPr>
              <w:keepNext w:val="0"/>
              <w:keepLines w:val="0"/>
              <w:pageBreakBefore w:val="0"/>
              <w:kinsoku/>
              <w:wordWrap/>
              <w:overflowPunct/>
              <w:topLinePunct w:val="0"/>
              <w:autoSpaceDE/>
              <w:autoSpaceDN/>
              <w:bidi w:val="0"/>
              <w:adjustRightInd/>
              <w:spacing w:line="360" w:lineRule="exact"/>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单位名称：喀什联胜项目管理有限责任公司</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 户 行：</w:t>
            </w:r>
            <w:r>
              <w:rPr>
                <w:rFonts w:hint="eastAsia" w:ascii="宋体" w:hAnsi="宋体" w:eastAsia="宋体" w:cs="宋体"/>
                <w:b/>
                <w:bCs/>
                <w:color w:val="auto"/>
                <w:sz w:val="24"/>
                <w:highlight w:val="none"/>
                <w:lang w:val="en-US" w:eastAsia="zh-CN"/>
              </w:rPr>
              <w:t>中国工商银行股份有限公司莎车新城路支行</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   号：</w:t>
            </w:r>
            <w:r>
              <w:rPr>
                <w:rFonts w:hint="eastAsia" w:ascii="宋体" w:hAnsi="宋体" w:eastAsia="宋体" w:cs="宋体"/>
                <w:b/>
                <w:bCs/>
                <w:color w:val="auto"/>
                <w:sz w:val="24"/>
                <w:highlight w:val="none"/>
                <w:lang w:val="en-US" w:eastAsia="zh-CN"/>
              </w:rPr>
              <w:t>3012372109200120552</w:t>
            </w:r>
            <w:r>
              <w:rPr>
                <w:rFonts w:hint="eastAsia" w:ascii="宋体" w:hAnsi="宋体" w:eastAsia="宋体" w:cs="宋体"/>
                <w:b/>
                <w:bCs/>
                <w:color w:val="auto"/>
                <w:sz w:val="24"/>
                <w:szCs w:val="24"/>
                <w:highlight w:val="none"/>
              </w:rPr>
              <w:t>（电汇时请在汇款备注栏注明项目名称及</w:t>
            </w:r>
            <w:r>
              <w:rPr>
                <w:rFonts w:hint="eastAsia" w:ascii="宋体" w:hAnsi="宋体" w:cs="宋体"/>
                <w:b/>
                <w:bCs/>
                <w:color w:val="auto"/>
                <w:sz w:val="24"/>
                <w:szCs w:val="24"/>
                <w:highlight w:val="none"/>
                <w:lang w:eastAsia="zh-CN"/>
              </w:rPr>
              <w:t>标项</w:t>
            </w:r>
            <w:r>
              <w:rPr>
                <w:rFonts w:hint="eastAsia" w:ascii="宋体" w:hAnsi="宋体" w:eastAsia="宋体" w:cs="宋体"/>
                <w:b/>
                <w:bCs/>
                <w:color w:val="auto"/>
                <w:sz w:val="24"/>
                <w:szCs w:val="24"/>
                <w:highlight w:val="none"/>
              </w:rPr>
              <w:t>（如有），并注明是投标保证金，否则视为无效投标保证金）     </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rPr>
              <w:t>行   号：</w:t>
            </w:r>
            <w:r>
              <w:rPr>
                <w:rFonts w:hint="eastAsia" w:ascii="宋体" w:hAnsi="宋体" w:eastAsia="宋体" w:cs="宋体"/>
                <w:b/>
                <w:bCs/>
                <w:color w:val="auto"/>
                <w:sz w:val="24"/>
                <w:highlight w:val="none"/>
              </w:rPr>
              <w:t>102894600014</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szCs w:val="24"/>
                <w:highlight w:val="none"/>
              </w:rPr>
              <w:t>财务室联系人及联系方式：</w:t>
            </w:r>
            <w:r>
              <w:rPr>
                <w:rFonts w:hint="eastAsia" w:ascii="宋体" w:hAnsi="宋体" w:eastAsia="宋体" w:cs="宋体"/>
                <w:b/>
                <w:bCs/>
                <w:color w:val="auto"/>
                <w:sz w:val="24"/>
                <w:highlight w:val="none"/>
                <w:lang w:eastAsia="zh-CN"/>
              </w:rPr>
              <w:t>19190038815</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A:缴纳</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rPr>
              <w:t>保证金要求：</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投标保证金必须在开标前</w:t>
            </w:r>
            <w:r>
              <w:rPr>
                <w:rFonts w:hint="eastAsia" w:ascii="宋体" w:hAnsi="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rPr>
              <w:t>到</w:t>
            </w:r>
            <w:r>
              <w:rPr>
                <w:rFonts w:hint="eastAsia" w:ascii="宋体" w:hAnsi="宋体" w:cs="宋体"/>
                <w:b/>
                <w:bCs/>
                <w:color w:val="auto"/>
                <w:sz w:val="24"/>
                <w:szCs w:val="24"/>
                <w:highlight w:val="none"/>
                <w:lang w:val="en-US" w:eastAsia="zh-CN"/>
              </w:rPr>
              <w:t>代理机构账户中</w:t>
            </w:r>
            <w:r>
              <w:rPr>
                <w:rFonts w:hint="eastAsia" w:ascii="宋体" w:hAnsi="宋体" w:eastAsia="宋体" w:cs="宋体"/>
                <w:b/>
                <w:bCs/>
                <w:color w:val="auto"/>
                <w:sz w:val="24"/>
                <w:szCs w:val="24"/>
                <w:highlight w:val="none"/>
              </w:rPr>
              <w:t>。不接受现金及任何个人、分公司汇款</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供应商向银行办理保证金汇（转）款时，应在用途栏（备注栏）注明项目名称及</w:t>
            </w:r>
            <w:r>
              <w:rPr>
                <w:rFonts w:hint="eastAsia" w:ascii="宋体" w:hAnsi="宋体" w:cs="宋体"/>
                <w:b/>
                <w:bCs/>
                <w:color w:val="auto"/>
                <w:sz w:val="24"/>
                <w:szCs w:val="24"/>
                <w:highlight w:val="none"/>
                <w:lang w:eastAsia="zh-CN"/>
              </w:rPr>
              <w:t>标项</w:t>
            </w:r>
            <w:r>
              <w:rPr>
                <w:rFonts w:hint="eastAsia" w:ascii="宋体" w:hAnsi="宋体" w:eastAsia="宋体" w:cs="宋体"/>
                <w:b/>
                <w:bCs/>
                <w:color w:val="auto"/>
                <w:sz w:val="24"/>
                <w:szCs w:val="24"/>
                <w:highlight w:val="none"/>
              </w:rPr>
              <w:t>（如有），并注明是投标保证金字样，如填写字数有要求可简写项目名称与</w:t>
            </w:r>
            <w:r>
              <w:rPr>
                <w:rFonts w:hint="eastAsia" w:ascii="宋体" w:hAnsi="宋体" w:cs="宋体"/>
                <w:b/>
                <w:bCs/>
                <w:color w:val="auto"/>
                <w:sz w:val="24"/>
                <w:szCs w:val="24"/>
                <w:highlight w:val="none"/>
                <w:lang w:eastAsia="zh-CN"/>
              </w:rPr>
              <w:t>标项</w:t>
            </w:r>
            <w:r>
              <w:rPr>
                <w:rFonts w:hint="eastAsia" w:ascii="宋体" w:hAnsi="宋体" w:eastAsia="宋体" w:cs="宋体"/>
                <w:b/>
                <w:bCs/>
                <w:color w:val="auto"/>
                <w:sz w:val="24"/>
                <w:szCs w:val="24"/>
                <w:highlight w:val="none"/>
              </w:rPr>
              <w:t>（如有），由于未按要求注明信息而导致的一切后果由供应商自行承担。</w:t>
            </w:r>
          </w:p>
          <w:p>
            <w:pPr>
              <w:keepNext w:val="0"/>
              <w:keepLines w:val="0"/>
              <w:pageBreakBefore w:val="0"/>
              <w:numPr>
                <w:ilvl w:val="0"/>
                <w:numId w:val="7"/>
              </w:numPr>
              <w:kinsoku/>
              <w:wordWrap/>
              <w:overflowPunct/>
              <w:topLinePunct w:val="0"/>
              <w:autoSpaceDE/>
              <w:autoSpaceDN/>
              <w:bidi w:val="0"/>
              <w:adjustRightInd/>
              <w:spacing w:line="360" w:lineRule="exact"/>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以保函形式提交投标保证金的，须在投标截止时间前到我公司换取保函收据，投标文件须放保函及“银行基本账户开户许可证”或“基本存款账户信息”复印件。注：以支票形式提供投标保证金的须在投标截止时间前到我公司换取支票收据，投标文件内须放支票复印件。</w:t>
            </w:r>
          </w:p>
          <w:p>
            <w:pPr>
              <w:keepNext w:val="0"/>
              <w:keepLines w:val="0"/>
              <w:pageBreakBefore w:val="0"/>
              <w:numPr>
                <w:ilvl w:val="0"/>
                <w:numId w:val="0"/>
              </w:numPr>
              <w:kinsoku/>
              <w:wordWrap/>
              <w:overflowPunct/>
              <w:topLinePunct w:val="0"/>
              <w:autoSpaceDE/>
              <w:autoSpaceDN/>
              <w:bidi w:val="0"/>
              <w:adjustRightInd/>
              <w:spacing w:line="360" w:lineRule="exact"/>
              <w:ind w:left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B：退</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保证金：（1）根据《中华人民共和国财政部令第87号--政府采购货物和货物招标投标管理办法》第三十八条</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在投标截止时间前撤回已提交的投标文件的，采购人或者采购代理机构应当自收到</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书面撤回通知之日起５个工作日内，退还已收取的投标保证金，但因</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自身原因导致无法及时退还的除外。采购人或者采购代理机构应当自中标通知书发出之日起5个工作日内退还未</w:t>
            </w:r>
            <w:r>
              <w:rPr>
                <w:rFonts w:hint="eastAsia" w:ascii="宋体" w:hAnsi="宋体" w:cs="宋体"/>
                <w:b/>
                <w:bCs/>
                <w:color w:val="auto"/>
                <w:sz w:val="24"/>
                <w:szCs w:val="24"/>
                <w:highlight w:val="none"/>
                <w:lang w:val="en-US" w:eastAsia="zh-CN"/>
              </w:rPr>
              <w:t>中标供应商</w:t>
            </w:r>
            <w:r>
              <w:rPr>
                <w:rFonts w:hint="eastAsia" w:ascii="宋体" w:hAnsi="宋体" w:eastAsia="宋体" w:cs="宋体"/>
                <w:b/>
                <w:bCs/>
                <w:color w:val="auto"/>
                <w:sz w:val="24"/>
                <w:szCs w:val="24"/>
                <w:highlight w:val="none"/>
              </w:rPr>
              <w:t>的投标保证金，自采购合同签订之日起5个工作日内退还</w:t>
            </w:r>
            <w:r>
              <w:rPr>
                <w:rFonts w:hint="eastAsia" w:ascii="宋体" w:hAnsi="宋体" w:cs="宋体"/>
                <w:b/>
                <w:bCs/>
                <w:color w:val="auto"/>
                <w:sz w:val="24"/>
                <w:szCs w:val="24"/>
                <w:highlight w:val="none"/>
                <w:lang w:val="en-US" w:eastAsia="zh-CN"/>
              </w:rPr>
              <w:t>中标供应商</w:t>
            </w:r>
            <w:r>
              <w:rPr>
                <w:rFonts w:hint="eastAsia" w:ascii="宋体" w:hAnsi="宋体" w:eastAsia="宋体" w:cs="宋体"/>
                <w:b/>
                <w:bCs/>
                <w:color w:val="auto"/>
                <w:sz w:val="24"/>
                <w:szCs w:val="24"/>
                <w:highlight w:val="none"/>
              </w:rPr>
              <w:t>的投标保证金。</w:t>
            </w:r>
          </w:p>
          <w:p>
            <w:pPr>
              <w:numPr>
                <w:ilvl w:val="0"/>
                <w:numId w:val="0"/>
              </w:numPr>
              <w:shd w:val="clear"/>
              <w:spacing w:line="360" w:lineRule="exact"/>
              <w:outlineLvl w:val="9"/>
              <w:rPr>
                <w:rFonts w:hint="default" w:ascii="宋体" w:hAnsi="宋体" w:eastAsia="宋体" w:cs="宋体"/>
                <w:b/>
                <w:bCs w:val="0"/>
                <w:i w:val="0"/>
                <w:caps w:val="0"/>
                <w:color w:val="auto"/>
                <w:spacing w:val="0"/>
                <w:w w:val="100"/>
                <w:sz w:val="24"/>
                <w:highlight w:val="none"/>
                <w:u w:val="none" w:color="auto"/>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u w:val="none" w:color="auto"/>
                <w:lang w:val="en-US" w:eastAsia="zh-CN"/>
              </w:rPr>
              <w:t>2</w:t>
            </w:r>
            <w:r>
              <w:rPr>
                <w:rFonts w:hint="eastAsia" w:ascii="宋体" w:hAnsi="宋体" w:eastAsia="宋体" w:cs="宋体"/>
                <w:b/>
                <w:bCs/>
                <w:color w:val="auto"/>
                <w:sz w:val="24"/>
                <w:szCs w:val="24"/>
                <w:highlight w:val="none"/>
                <w:u w:val="none" w:color="auto"/>
                <w:lang w:eastAsia="zh-CN"/>
              </w:rPr>
              <w:t>）</w:t>
            </w:r>
            <w:r>
              <w:rPr>
                <w:rFonts w:hint="eastAsia" w:ascii="宋体" w:hAnsi="宋体" w:cs="宋体"/>
                <w:b/>
                <w:bCs w:val="0"/>
                <w:i w:val="0"/>
                <w:caps w:val="0"/>
                <w:color w:val="auto"/>
                <w:spacing w:val="0"/>
                <w:w w:val="100"/>
                <w:sz w:val="24"/>
                <w:highlight w:val="none"/>
                <w:u w:val="none" w:color="auto"/>
                <w:lang w:val="en-US" w:eastAsia="zh-CN"/>
              </w:rPr>
              <w:t>开标结束后3天内打印两套上传的投标文件胶装后加盖鲜</w:t>
            </w:r>
            <w:r>
              <w:rPr>
                <w:rFonts w:hint="eastAsia" w:ascii="宋体" w:hAnsi="宋体" w:eastAsia="宋体" w:cs="宋体"/>
                <w:b/>
                <w:bCs w:val="0"/>
                <w:i w:val="0"/>
                <w:caps w:val="0"/>
                <w:color w:val="auto"/>
                <w:spacing w:val="0"/>
                <w:w w:val="100"/>
                <w:sz w:val="24"/>
                <w:highlight w:val="none"/>
                <w:u w:val="none" w:color="auto"/>
                <w:lang w:val="en-US" w:eastAsia="zh-CN"/>
              </w:rPr>
              <w:t>公章送到代理机构办公室。</w:t>
            </w:r>
          </w:p>
          <w:p>
            <w:pPr>
              <w:keepNext w:val="0"/>
              <w:keepLines w:val="0"/>
              <w:pageBreakBefore w:val="0"/>
              <w:numPr>
                <w:ilvl w:val="0"/>
                <w:numId w:val="0"/>
              </w:numPr>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"mailto:中标供应商的投标保证金在与采购单位签订合同后，把合同扫描件发送至邮箱2783389030@qq.com后，当日或次日即原账户退回。"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中标供应商的投标保证金在与采购单位签订合同后，把合同扫描件发送至邮箱27</w:t>
            </w:r>
            <w:r>
              <w:rPr>
                <w:rFonts w:hint="eastAsia" w:ascii="宋体" w:hAnsi="宋体" w:cs="宋体"/>
                <w:b/>
                <w:bCs/>
                <w:color w:val="auto"/>
                <w:sz w:val="24"/>
                <w:szCs w:val="24"/>
                <w:highlight w:val="none"/>
                <w:lang w:val="en-US" w:eastAsia="zh-CN"/>
              </w:rPr>
              <w:t>23087503</w:t>
            </w:r>
            <w:r>
              <w:rPr>
                <w:rFonts w:hint="eastAsia" w:ascii="宋体" w:hAnsi="宋体" w:eastAsia="宋体" w:cs="宋体"/>
                <w:b/>
                <w:bCs/>
                <w:color w:val="auto"/>
                <w:sz w:val="24"/>
                <w:szCs w:val="24"/>
                <w:highlight w:val="none"/>
                <w:lang w:val="en-US" w:eastAsia="zh-CN"/>
              </w:rPr>
              <w:t>@qq.com后，当日或次日即原账户退回。</w:t>
            </w:r>
            <w:r>
              <w:rPr>
                <w:rFonts w:hint="eastAsia" w:ascii="宋体" w:hAnsi="宋体" w:eastAsia="宋体" w:cs="宋体"/>
                <w:b/>
                <w:bCs/>
                <w:color w:val="auto"/>
                <w:sz w:val="24"/>
                <w:szCs w:val="24"/>
                <w:highlight w:val="none"/>
                <w:lang w:val="en-US" w:eastAsia="zh-CN"/>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投标有效期：</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8094" w:type="dxa"/>
            <w:vAlign w:val="center"/>
          </w:tcPr>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（2）本项目实行网上投标，采用电子投标文件(供应商须使用CA加密设备通过政采云电子投标客户端制作投标文件)。若供应商参与投标，自行承担投标一切费用。</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（5）供应商在开标时须使用制作加密电子投标文件所使用的CA锁及电脑，电脑须提前配置好浏览器（建议使用360浏览器或谷歌浏览器），以便开标时解锁。</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（6）投标保证金缴纳及确认时间：凡拟参加本次招标项目的供应商，必须在开标前将投标保证金汇入指定账户。否则，届时其投标将被拒绝。</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shd w:val="clear"/>
              <w:spacing w:beforeAutospacing="0" w:afterAutospacing="0"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bfbs，包含第一部分开标一览表及资格证明文件、第二部分商务及技术文件）</w:t>
            </w:r>
          </w:p>
          <w:p>
            <w:pPr>
              <w:shd w:val="clear"/>
              <w:spacing w:beforeAutospacing="0" w:afterAutospacing="0"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各供应商应完整地按招标文件提供的投标文件格式及要求编写投标文件，根据平台关联点上传对应佐证资料，投标文件应包括“开标一览表及资格证明文件”和“商务及技术文件”两部分，两部分合并成完整一册上传至政采云平台。</w:t>
            </w:r>
          </w:p>
          <w:p>
            <w:pPr>
              <w:pStyle w:val="2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lang w:val="en-US" w:eastAsia="zh-CN"/>
              </w:rPr>
              <w:t>（10）解密时长为30分钟，超出解密时长，作无效投标处理。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投标截止时间：2023年9月28日1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:30（北京时间）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开标时间：2023年9月28日1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:30（北京时间）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开标地点：</w:t>
            </w:r>
            <w:r>
              <w:rPr>
                <w:rFonts w:hint="eastAsia" w:ascii="宋体" w:hAnsi="宋体" w:eastAsia="宋体" w:cs="宋体"/>
                <w:b/>
                <w:bCs/>
                <w:color w:val="auto"/>
                <w:sz w:val="24"/>
                <w:szCs w:val="24"/>
                <w:highlight w:val="none"/>
                <w:lang w:eastAsia="zh-CN"/>
              </w:rPr>
              <w:t>政采云平台</w:t>
            </w:r>
            <w:r>
              <w:rPr>
                <w:rFonts w:hint="eastAsia" w:ascii="宋体" w:hAnsi="宋体" w:eastAsia="宋体" w:cs="宋体"/>
                <w:b/>
                <w:bCs/>
                <w:color w:val="auto"/>
                <w:sz w:val="24"/>
                <w:szCs w:val="24"/>
                <w:highlight w:val="none"/>
              </w:rPr>
              <w:t>（https://login.zcygov.cn/user-login/#/login）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评标方法：适用</w:t>
            </w:r>
            <w:r>
              <w:rPr>
                <w:rFonts w:hint="eastAsia" w:ascii="宋体" w:hAnsi="宋体" w:eastAsia="宋体" w:cs="宋体"/>
                <w:color w:val="auto"/>
                <w:sz w:val="24"/>
                <w:szCs w:val="24"/>
                <w:highlight w:val="none"/>
                <w:u w:val="single"/>
              </w:rPr>
              <w:t>　综合评分法　</w:t>
            </w:r>
            <w:r>
              <w:rPr>
                <w:rFonts w:hint="eastAsia" w:ascii="宋体" w:hAnsi="宋体" w:eastAsia="宋体" w:cs="宋体"/>
                <w:color w:val="auto"/>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推荐中标候选供应商的数量：</w:t>
            </w:r>
            <w:r>
              <w:rPr>
                <w:rFonts w:hint="eastAsia" w:ascii="宋体" w:hAnsi="宋体" w:eastAsia="宋体" w:cs="宋体"/>
                <w:color w:val="auto"/>
                <w:sz w:val="24"/>
                <w:szCs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是否委托评标委员会直接确定中标人：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eastAsia="宋体" w:cs="宋体"/>
                <w:color w:val="auto"/>
                <w:sz w:val="24"/>
                <w:szCs w:val="24"/>
                <w:highlight w:val="none"/>
                <w:u w:val="single"/>
              </w:rPr>
              <w:t>　10%　</w:t>
            </w:r>
            <w:r>
              <w:rPr>
                <w:rFonts w:hint="eastAsia" w:ascii="宋体" w:hAnsi="宋体" w:eastAsia="宋体" w:cs="宋体"/>
                <w:color w:val="auto"/>
                <w:sz w:val="24"/>
                <w:szCs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履约保证金形式：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☑保函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电汇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支票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提交履约保证金的时间：签订合同前打入甲方指定账户</w:t>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zh-CN"/>
              </w:rPr>
              <w:t>双方可以通过协商另行约定其他退还时间和方式及用途。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w:t>
            </w:r>
            <w:r>
              <w:rPr>
                <w:rFonts w:hint="eastAsia" w:ascii="宋体" w:hAnsi="宋体" w:eastAsia="宋体" w:cs="宋体"/>
                <w:color w:val="auto"/>
                <w:sz w:val="24"/>
                <w:szCs w:val="24"/>
                <w:highlight w:val="none"/>
              </w:rPr>
              <w:t>服务费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中标服务费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根据发改价格[2015]299文件：按中标价的1.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%收取（由中标供应商领取中标通知书时一次性支付）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支付形式：</w:t>
            </w:r>
            <w:r>
              <w:rPr>
                <w:rFonts w:hint="eastAsia" w:ascii="宋体" w:hAnsi="宋体" w:eastAsia="宋体" w:cs="宋体"/>
                <w:color w:val="auto"/>
                <w:sz w:val="24"/>
                <w:szCs w:val="24"/>
                <w:highlight w:val="none"/>
                <w:u w:val="single"/>
              </w:rPr>
              <w:t xml:space="preserve">  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w:t>
            </w:r>
            <w:r>
              <w:rPr>
                <w:rFonts w:hint="eastAsia" w:ascii="宋体" w:hAnsi="宋体" w:eastAsia="宋体" w:cs="宋体"/>
                <w:color w:val="auto"/>
                <w:sz w:val="24"/>
                <w:szCs w:val="24"/>
                <w:highlight w:val="none"/>
                <w:u w:val="single"/>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16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809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本项目是否属于信用担保试点范围：</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 xml:space="preserve"> </w:t>
            </w:r>
            <w:r>
              <w:rPr>
                <w:rFonts w:hint="eastAsia" w:ascii="宋体" w:hAnsi="宋体" w:eastAsia="宋体" w:cs="宋体"/>
                <w:i w:val="0"/>
                <w:iCs/>
                <w:color w:val="auto"/>
                <w:sz w:val="24"/>
                <w:szCs w:val="24"/>
                <w:highlight w:val="none"/>
              </w:rPr>
              <w:t>（是、否）</w:t>
            </w:r>
          </w:p>
        </w:tc>
      </w:tr>
    </w:tbl>
    <w:p>
      <w:pPr>
        <w:tabs>
          <w:tab w:val="left" w:pos="0"/>
        </w:tabs>
        <w:spacing w:before="0" w:after="0" w:line="240" w:lineRule="atLeast"/>
        <w:outlineLvl w:val="9"/>
        <w:rPr>
          <w:rFonts w:hint="eastAsia" w:ascii="宋体" w:hAnsi="宋体" w:eastAsia="宋体" w:cs="宋体"/>
          <w:b/>
          <w:bCs/>
          <w:color w:val="auto"/>
          <w:kern w:val="0"/>
          <w:sz w:val="32"/>
          <w:szCs w:val="32"/>
          <w:highlight w:val="none"/>
          <w:lang w:val="en-US" w:eastAsia="zh-CN" w:bidi="ar-SA"/>
        </w:rPr>
      </w:pPr>
      <w:bookmarkStart w:id="1438" w:name="_Toc18118"/>
      <w:bookmarkStart w:id="1439" w:name="_Toc27053"/>
      <w:bookmarkStart w:id="1440" w:name="_Toc15092"/>
      <w:bookmarkStart w:id="1441" w:name="_Toc512937852"/>
    </w:p>
    <w:p>
      <w:pPr>
        <w:tabs>
          <w:tab w:val="left" w:pos="0"/>
        </w:tabs>
        <w:spacing w:before="0" w:after="0" w:line="240" w:lineRule="atLeast"/>
        <w:outlineLvl w:val="9"/>
        <w:rPr>
          <w:rFonts w:hint="eastAsia" w:ascii="宋体" w:hAnsi="宋体" w:eastAsia="宋体" w:cs="宋体"/>
          <w:b/>
          <w:bCs/>
          <w:color w:val="auto"/>
          <w:kern w:val="0"/>
          <w:sz w:val="32"/>
          <w:szCs w:val="32"/>
          <w:highlight w:val="none"/>
          <w:lang w:val="en-US" w:eastAsia="zh-CN" w:bidi="ar-SA"/>
        </w:rPr>
      </w:pPr>
    </w:p>
    <w:p>
      <w:pPr>
        <w:outlineLvl w:val="9"/>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p>
    <w:p>
      <w:pPr>
        <w:pStyle w:val="2"/>
        <w:tabs>
          <w:tab w:val="left" w:pos="0"/>
        </w:tabs>
        <w:spacing w:before="0" w:after="0" w:line="240" w:lineRule="atLeast"/>
        <w:rPr>
          <w:rFonts w:hint="eastAsia" w:ascii="宋体" w:hAnsi="宋体" w:eastAsia="宋体" w:cs="宋体"/>
          <w:b/>
          <w:bCs/>
          <w:color w:val="auto"/>
          <w:kern w:val="0"/>
          <w:sz w:val="32"/>
          <w:szCs w:val="32"/>
          <w:highlight w:val="none"/>
          <w:lang w:val="en-US" w:eastAsia="zh-CN" w:bidi="ar-SA"/>
        </w:rPr>
      </w:pPr>
      <w:bookmarkStart w:id="1442" w:name="_Toc3172"/>
      <w:r>
        <w:rPr>
          <w:rFonts w:hint="eastAsia" w:ascii="宋体" w:hAnsi="宋体" w:eastAsia="宋体" w:cs="宋体"/>
          <w:b/>
          <w:bCs/>
          <w:color w:val="auto"/>
          <w:kern w:val="0"/>
          <w:sz w:val="32"/>
          <w:szCs w:val="32"/>
          <w:highlight w:val="none"/>
          <w:lang w:val="en-US" w:eastAsia="zh-CN" w:bidi="ar-SA"/>
        </w:rPr>
        <w:t>第5章  货物内容及项目要求</w:t>
      </w:r>
      <w:bookmarkEnd w:id="1438"/>
      <w:bookmarkEnd w:id="1439"/>
      <w:bookmarkEnd w:id="1440"/>
      <w:bookmarkEnd w:id="1442"/>
    </w:p>
    <w:bookmarkEnd w:id="0"/>
    <w:bookmarkEnd w:id="1"/>
    <w:bookmarkEnd w:id="2"/>
    <w:bookmarkEnd w:id="3"/>
    <w:bookmarkEnd w:id="4"/>
    <w:bookmarkEnd w:id="5"/>
    <w:bookmarkEnd w:id="6"/>
    <w:bookmarkEnd w:id="7"/>
    <w:bookmarkEnd w:id="8"/>
    <w:bookmarkEnd w:id="9"/>
    <w:bookmarkEnd w:id="10"/>
    <w:bookmarkEnd w:id="11"/>
    <w:bookmarkEnd w:id="12"/>
    <w:bookmarkEnd w:id="13"/>
    <w:bookmarkEnd w:id="1441"/>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center"/>
        <w:textAlignment w:val="auto"/>
        <w:outlineLvl w:val="1"/>
        <w:rPr>
          <w:rFonts w:hint="eastAsia" w:ascii="宋体" w:hAnsi="宋体" w:eastAsia="宋体" w:cs="宋体"/>
          <w:b/>
          <w:i w:val="0"/>
          <w:iCs w:val="0"/>
          <w:color w:val="000000"/>
          <w:kern w:val="0"/>
          <w:sz w:val="24"/>
          <w:szCs w:val="24"/>
          <w:u w:val="none"/>
          <w:lang w:val="en-US" w:eastAsia="zh-CN" w:bidi="ar"/>
        </w:rPr>
      </w:pPr>
      <w:bookmarkStart w:id="1443" w:name="_Toc6369"/>
      <w:bookmarkStart w:id="1444" w:name="_Toc22092"/>
      <w:bookmarkStart w:id="1445" w:name="_Toc18166"/>
      <w:bookmarkStart w:id="1446" w:name="_Toc4621"/>
      <w:bookmarkStart w:id="1447" w:name="_Toc6403"/>
      <w:bookmarkStart w:id="1448" w:name="_Toc8003"/>
      <w:bookmarkStart w:id="1449" w:name="_Toc12446"/>
      <w:bookmarkStart w:id="1450" w:name="_Toc30525"/>
      <w:bookmarkStart w:id="1451" w:name="_Toc31651"/>
      <w:bookmarkStart w:id="1452" w:name="_Toc11259"/>
      <w:r>
        <w:rPr>
          <w:rFonts w:hint="eastAsia" w:ascii="宋体" w:hAnsi="宋体" w:eastAsia="宋体" w:cs="宋体"/>
          <w:b/>
          <w:i w:val="0"/>
          <w:iCs w:val="0"/>
          <w:color w:val="000000"/>
          <w:kern w:val="0"/>
          <w:sz w:val="24"/>
          <w:szCs w:val="24"/>
          <w:u w:val="none"/>
          <w:lang w:val="en-US" w:eastAsia="zh-CN" w:bidi="ar"/>
        </w:rPr>
        <w:t>标项1：喀什地区泽普县维吾尔医医院能力提升改造</w:t>
      </w:r>
      <w:r>
        <w:rPr>
          <w:rFonts w:hint="eastAsia" w:ascii="宋体" w:hAnsi="宋体" w:eastAsia="宋体" w:cs="宋体"/>
          <w:b/>
          <w:i w:val="0"/>
          <w:iCs w:val="0"/>
          <w:color w:val="000000"/>
          <w:kern w:val="0"/>
          <w:sz w:val="24"/>
          <w:szCs w:val="24"/>
          <w:highlight w:val="none"/>
          <w:u w:val="none"/>
          <w:lang w:val="en-US" w:eastAsia="zh-CN" w:bidi="ar"/>
        </w:rPr>
        <w:t>项目（配电变压器安装）</w:t>
      </w:r>
      <w:bookmarkEnd w:id="1443"/>
    </w:p>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left"/>
        <w:textAlignment w:val="auto"/>
        <w:outlineLvl w:val="2"/>
        <w:rPr>
          <w:rFonts w:hint="eastAsia" w:ascii="宋体" w:hAnsi="宋体" w:eastAsia="宋体" w:cs="宋体"/>
          <w:b/>
          <w:bCs/>
          <w:color w:val="auto"/>
          <w:kern w:val="2"/>
          <w:sz w:val="24"/>
          <w:szCs w:val="24"/>
          <w:highlight w:val="none"/>
          <w:lang w:val="en-US" w:eastAsia="zh-CN" w:bidi="ar-SA"/>
        </w:rPr>
      </w:pPr>
      <w:bookmarkStart w:id="1453" w:name="_Toc16241"/>
      <w:r>
        <w:rPr>
          <w:rFonts w:hint="eastAsia" w:ascii="宋体" w:hAnsi="宋体" w:eastAsia="宋体" w:cs="宋体"/>
          <w:b/>
          <w:bCs/>
          <w:color w:val="auto"/>
          <w:kern w:val="2"/>
          <w:sz w:val="24"/>
          <w:szCs w:val="24"/>
          <w:highlight w:val="none"/>
          <w:lang w:val="en-US" w:eastAsia="zh-CN" w:bidi="ar-SA"/>
        </w:rPr>
        <w:t>一、货物需求：</w:t>
      </w:r>
      <w:bookmarkEnd w:id="1453"/>
    </w:p>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center"/>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i w:val="0"/>
          <w:iCs w:val="0"/>
          <w:color w:val="000000"/>
          <w:kern w:val="0"/>
          <w:sz w:val="24"/>
          <w:szCs w:val="24"/>
          <w:u w:val="none"/>
          <w:lang w:val="en-US" w:eastAsia="zh-CN" w:bidi="ar"/>
        </w:rPr>
        <w:t>喀什地区泽普县维吾尔医医院能力提升改造</w:t>
      </w:r>
      <w:r>
        <w:rPr>
          <w:rFonts w:hint="eastAsia" w:ascii="宋体" w:hAnsi="宋体" w:eastAsia="宋体" w:cs="宋体"/>
          <w:b/>
          <w:i w:val="0"/>
          <w:iCs w:val="0"/>
          <w:color w:val="000000"/>
          <w:kern w:val="0"/>
          <w:sz w:val="24"/>
          <w:szCs w:val="24"/>
          <w:highlight w:val="none"/>
          <w:u w:val="none"/>
          <w:lang w:val="en-US" w:eastAsia="zh-CN" w:bidi="ar"/>
        </w:rPr>
        <w:t>项目（配电变压器安装）</w:t>
      </w:r>
    </w:p>
    <w:bookmarkEnd w:id="1444"/>
    <w:bookmarkEnd w:id="1445"/>
    <w:bookmarkEnd w:id="1446"/>
    <w:bookmarkEnd w:id="1447"/>
    <w:bookmarkEnd w:id="1448"/>
    <w:bookmarkEnd w:id="1449"/>
    <w:tbl>
      <w:tblPr>
        <w:tblStyle w:val="27"/>
        <w:tblW w:w="10143" w:type="dxa"/>
        <w:tblInd w:w="-6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694"/>
        <w:gridCol w:w="1481"/>
        <w:gridCol w:w="3975"/>
        <w:gridCol w:w="928"/>
        <w:gridCol w:w="917"/>
        <w:gridCol w:w="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PD2101A11001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变压器</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、名称:10千伏干式变压器</w:t>
            </w:r>
          </w:p>
          <w:p>
            <w:pPr>
              <w:keepNext w:val="0"/>
              <w:keepLines w:val="0"/>
              <w:widowControl/>
              <w:suppressLineNumbers w:val="0"/>
              <w:jc w:val="lef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、规格:SCB10-1250KVA</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PD2102B16001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高压配电柜</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1、名称:10千伏高压进线柜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2、规格:HXGN-12-电源进线柜</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highlight w:val="none"/>
                <w:u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PD2102B16002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高压配电柜</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1、名称:10千伏高压PT柜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w:t>
            </w:r>
            <w:r>
              <w:rPr>
                <w:rFonts w:hint="eastAsia" w:ascii="宋体" w:hAnsi="宋体" w:eastAsia="宋体" w:cs="宋体"/>
                <w:i w:val="0"/>
                <w:iCs w:val="0"/>
                <w:color w:val="000000"/>
                <w:kern w:val="0"/>
                <w:sz w:val="24"/>
                <w:szCs w:val="24"/>
                <w:highlight w:val="none"/>
                <w:u w:val="none"/>
                <w:lang w:val="en-US" w:eastAsia="zh-CN" w:bidi="ar"/>
              </w:rPr>
              <w:t>格:HXGN-12</w:t>
            </w:r>
            <w:r>
              <w:rPr>
                <w:rFonts w:hint="eastAsia" w:ascii="宋体" w:hAnsi="宋体" w:eastAsia="宋体" w:cs="宋体"/>
                <w:i w:val="0"/>
                <w:iCs w:val="0"/>
                <w:color w:val="000000"/>
                <w:kern w:val="0"/>
                <w:sz w:val="24"/>
                <w:szCs w:val="24"/>
                <w:u w:val="none"/>
                <w:lang w:val="en-US" w:eastAsia="zh-CN" w:bidi="ar"/>
              </w:rPr>
              <w:t>-PT柜</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cs="宋体"/>
                <w:i w:val="0"/>
                <w:iCs w:val="0"/>
                <w:color w:val="000000"/>
                <w:kern w:val="0"/>
                <w:sz w:val="24"/>
                <w:szCs w:val="24"/>
                <w:highlight w:val="none"/>
                <w:u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PD2102B16005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高压配电柜</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1、名称:10千伏高压出线柜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w:t>
            </w:r>
            <w:r>
              <w:rPr>
                <w:rFonts w:hint="eastAsia" w:ascii="宋体" w:hAnsi="宋体" w:eastAsia="宋体" w:cs="宋体"/>
                <w:i w:val="0"/>
                <w:iCs w:val="0"/>
                <w:color w:val="000000"/>
                <w:kern w:val="0"/>
                <w:sz w:val="24"/>
                <w:szCs w:val="24"/>
                <w:highlight w:val="none"/>
                <w:u w:val="none"/>
                <w:lang w:val="en-US" w:eastAsia="zh-CN" w:bidi="ar"/>
              </w:rPr>
              <w:t>:HXGN-1</w:t>
            </w:r>
            <w:r>
              <w:rPr>
                <w:rFonts w:hint="eastAsia" w:ascii="宋体" w:hAnsi="宋体" w:eastAsia="宋体" w:cs="宋体"/>
                <w:i w:val="0"/>
                <w:iCs w:val="0"/>
                <w:color w:val="000000"/>
                <w:kern w:val="0"/>
                <w:sz w:val="24"/>
                <w:szCs w:val="24"/>
                <w:u w:val="none"/>
                <w:lang w:val="en-US" w:eastAsia="zh-CN" w:bidi="ar"/>
              </w:rPr>
              <w:t>2-出线柜</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cs="宋体"/>
                <w:i w:val="0"/>
                <w:iCs w:val="0"/>
                <w:color w:val="000000"/>
                <w:kern w:val="0"/>
                <w:sz w:val="24"/>
                <w:szCs w:val="24"/>
                <w:highlight w:val="none"/>
                <w:u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PD2102B16003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高压配电柜</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1、名称:10千伏双电源切换柜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2、规格:HXGN-12-双电源切换柜</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cs="宋体"/>
                <w:i w:val="0"/>
                <w:iCs w:val="0"/>
                <w:color w:val="000000"/>
                <w:kern w:val="0"/>
                <w:sz w:val="24"/>
                <w:szCs w:val="24"/>
                <w:highlight w:val="none"/>
                <w:u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PD2102B16004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高压配电柜</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1、名称:10千伏高压计量柜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2、规格:HXGN-12-计量柜</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cs="宋体"/>
                <w:i w:val="0"/>
                <w:iCs w:val="0"/>
                <w:color w:val="000000"/>
                <w:kern w:val="0"/>
                <w:sz w:val="24"/>
                <w:szCs w:val="24"/>
                <w:highlight w:val="none"/>
                <w:u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PD2102C16001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高压连接母线</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1、母线型号、规格:10千伏铜排母线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PD2102B17001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低压配电柜</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1、名称:0.4千伏低压进线柜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2、规格:GGD柜</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highlight w:val="none"/>
                <w:u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PD2102B17002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低压配电柜</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1、名称:0.4千伏低压补偿柜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2、规格:GGD柜</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highlight w:val="none"/>
                <w:u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PD2102B17003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低压配电柜</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1、名称:0.4千伏低压出线柜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2、规格:GGD柜</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PD2102C17008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低压连接母线</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1、名称:低压封闭母线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2、额定电流:1000A</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B00100400508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1、名称:发电机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2、型号:1200 KW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3、备注:含安装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PD2102C17001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密集母线</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1、名称:发电机用密集母线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PD2107N11001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变压器系统调试</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1、名称:10千伏变压器调试</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2、规格:SCB10-1250KVA</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PD2107N13001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母线系统系统调试</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1、电压等级:1KV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2、名称:低压配电柜调试</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PD1101A12001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12米电杆杆坑开挖及复测分坑</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1、土壤、岩石类别:普通土</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2、开挖（凿） 深度:1.9米</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PD1101A12002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拉线坑开挖</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1、土壤、岩石类别:普通土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2、开挖（凿） 深度:2.2米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3、说明:LP10,拉线盘坑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PX1201B13005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拉盘安装</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1、名称:拉盘</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2、规格:LP10-05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3、每块重量:117kg</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PX1201B13007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卡盘安装</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1、名称:卡盘</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2、规格:KP12-3</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3、每块重量:175kg</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PD1101F18001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电杆防腐</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1、名称:电杆防腐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2、防腐、防潮做法:三油两布</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3、防腐部位:12米电杆根部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PD1101F18002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底、拉、卡盘防腐</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1、名称:底、拉、卡盘防腐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2、防腐、防潮做法:防腐漆两遍</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3、防腐部位:基础表面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平方</w:t>
            </w:r>
            <w:r>
              <w:rPr>
                <w:rFonts w:hint="eastAsia" w:ascii="宋体" w:hAnsi="宋体" w:cs="宋体"/>
                <w:i w:val="0"/>
                <w:iCs w:val="0"/>
                <w:color w:val="000000"/>
                <w:kern w:val="0"/>
                <w:sz w:val="24"/>
                <w:szCs w:val="24"/>
                <w:highlight w:val="none"/>
                <w:u w:val="none"/>
                <w:lang w:val="en-US" w:eastAsia="zh-CN" w:bidi="ar"/>
              </w:rPr>
              <w:t>米</w:t>
            </w:r>
            <w:bookmarkStart w:id="1546" w:name="_GoBack"/>
            <w:bookmarkEnd w:id="1546"/>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PD1101F18003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拉线棒防腐</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1、名称:拉线棒防腐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2、防腐、防潮做法:三油两布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PX1301D11002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电杆组立</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1、名称:电杆组立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2、规格:锥形水泥杆，非预应力，整根杆，12m,190mm,M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3、每基重量:1120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4、杆高:12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B01001001100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直线双顶抱箍</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1、名称:直线双顶抱箍</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2、型号:D200-6*60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B01001001007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耐张顶抱箍</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1、名称:耐张顶抱箍</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2、型号:D190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B01001001009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U型抱箍</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1、名称:U型抱箍</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2、型号:U18-200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B01001001101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直线横担</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1、名称:直线横担</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2、型号:HDKB1-17/9010 φ205</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B01001001013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耐张横担</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1、名称:耐张横担</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2、型号:HDKB3-15/8010 φ210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PX1301D13005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钢绞线安装</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1、名称:拉线制作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2、材质:GJ-50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3、规格:LB18*2.5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4、拉线型式:普通拉线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PX1301D14009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悬式绝缘子</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1、规格:U70B/146</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2、名称:盘型悬式瓷绝缘子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3、电压等级:10kV</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PX1301D14018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柱式绝缘子</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1、名称:柱式绝缘子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2、规格:R12.5ET150N</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3、电压等级:10千伏</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PX1301D14007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拉紧绝缘子</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1、名称:拉紧绝缘子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2、规格:JH10-90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3、电压等级:10千伏</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PX1301D14105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耐张线夹</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1、名称:耐张线夹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2、规格:NXL-3</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PX1301D13022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UT型线夹</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1、名称:UT型线夹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2、规格:NUT-2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PX1301D13023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楔型线夹</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1、名称:楔型线夹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2、规格:NX-2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PD2102G15005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并沟线夹</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1、名称:并沟线夹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2、型号:JBB-2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PX1301D14011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直角挂板</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1、名称:直角挂板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2、规格:Z-7</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PX1301D14012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球头挂环</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1、名称:球头挂环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2、规格:QP-7</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PX1301D14013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碗头挂环</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1、名称:碗头挂环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2、规格:WS-7</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PX1301D13024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平行挂板</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1、名称:平行挂板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2、规格:PD-12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B01001001056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拉线棒</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1、名称:拉线棒</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2、型号:LB20-2500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B01001001059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拉盘环</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1、名称:拉盘环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2、型号:LH-24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B01001001004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拉线联板</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1、名称:拉线联板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2、型号:L-190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B01001001010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杆号牌</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1、名称:拉线联板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2、型号:L-190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PX1401E11004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导线架设</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1、名称:导线架设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2、材质:绝缘钢芯铝绞线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3、规格:JKLGYJ-10-120/20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4、电压等级:10kV</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1545</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PD2102G15103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避雷器组合横担</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1、名称:避雷器组合横担</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2、L75×8×1700 (M1)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PD2102G15105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避雷器</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1、名称:避雷器（含护套）1组3只</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2、规格:HY5WS1-17/50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PD2102G15111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电缆支架</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1、名称:电缆支架</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w:t>
            </w:r>
            <w:r>
              <w:rPr>
                <w:rFonts w:hint="eastAsia" w:ascii="宋体" w:hAnsi="宋体" w:cs="宋体"/>
                <w:i w:val="0"/>
                <w:iCs w:val="0"/>
                <w:color w:val="000000"/>
                <w:kern w:val="0"/>
                <w:sz w:val="24"/>
                <w:szCs w:val="24"/>
                <w:u w:val="none"/>
                <w:lang w:val="en-US" w:eastAsia="zh-CN" w:bidi="ar"/>
              </w:rPr>
              <w:t>格</w:t>
            </w:r>
            <w:r>
              <w:rPr>
                <w:rFonts w:hint="eastAsia" w:ascii="宋体" w:hAnsi="宋体" w:eastAsia="宋体" w:cs="宋体"/>
                <w:i w:val="0"/>
                <w:iCs w:val="0"/>
                <w:color w:val="000000"/>
                <w:kern w:val="0"/>
                <w:sz w:val="24"/>
                <w:szCs w:val="24"/>
                <w:u w:val="none"/>
                <w:lang w:val="en-US" w:eastAsia="zh-CN" w:bidi="ar"/>
              </w:rPr>
              <w:t>:（一）Ⅰ型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PD2102F11001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1、名称:10kV高压电缆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2、电缆敷设形式:电缆沟敷设</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3、规格:ZR-YJV22-3×120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PL1101B11001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电缆沟</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1、电缆沟断面尺寸、材质:0.5米宽*1.5米深</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2、土质:普通土</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3、回填要求:铺砂、盖保护板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PD2102F16001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电缆保护管</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1、材质:C-PVC</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2、规格:φ200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3、敷设方式:直埋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PL2201C11107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电缆终端头制作、安装</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1、名称:10KV电缆头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2、3×120,户外终端,热缩，铜</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PL2201C11100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电缆终端头制作、安装</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1、名称:10KV电缆头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2、3×120,户外终端,热缩，铜</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PD2102F19001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电缆试验</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1、试验项目名称:绝缘摇测、交流耐压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2、电压等级:10kV</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回路</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jc w:val="center"/>
        <w:outlineLvl w:val="9"/>
        <w:rPr>
          <w:rFonts w:hint="eastAsia" w:ascii="宋体" w:hAnsi="宋体" w:eastAsia="宋体" w:cs="宋体"/>
          <w:i w:val="0"/>
          <w:iCs w:val="0"/>
          <w:color w:val="000000"/>
          <w:kern w:val="0"/>
          <w:sz w:val="24"/>
          <w:szCs w:val="24"/>
          <w:u w:val="none"/>
          <w:lang w:val="en-US" w:eastAsia="zh-CN" w:bidi="ar"/>
        </w:rPr>
      </w:pPr>
    </w:p>
    <w:p>
      <w:pPr>
        <w:rPr>
          <w:rFonts w:hint="eastAsia" w:ascii="宋体" w:hAnsi="宋体" w:eastAsia="宋体" w:cs="宋体"/>
          <w:b/>
          <w:i w:val="0"/>
          <w:iCs w:val="0"/>
          <w:color w:val="000000"/>
          <w:kern w:val="0"/>
          <w:sz w:val="24"/>
          <w:szCs w:val="24"/>
          <w:u w:val="none"/>
          <w:lang w:val="en-US" w:eastAsia="zh-CN" w:bidi="ar"/>
        </w:rPr>
      </w:pPr>
    </w:p>
    <w:p>
      <w:pPr>
        <w:rPr>
          <w:rFonts w:hint="eastAsia" w:ascii="宋体" w:hAnsi="宋体" w:eastAsia="宋体" w:cs="宋体"/>
          <w:b/>
          <w:i w:val="0"/>
          <w:iCs w:val="0"/>
          <w:color w:val="000000"/>
          <w:kern w:val="0"/>
          <w:sz w:val="24"/>
          <w:szCs w:val="24"/>
          <w:u w:val="none"/>
          <w:lang w:val="en-US" w:eastAsia="zh-CN" w:bidi="ar"/>
        </w:rPr>
      </w:pPr>
    </w:p>
    <w:p>
      <w:pP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br w:type="page"/>
      </w:r>
    </w:p>
    <w:p>
      <w:pPr>
        <w:pStyle w:val="4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Chars="0"/>
        <w:jc w:val="left"/>
        <w:textAlignment w:val="baseline"/>
        <w:outlineLvl w:val="2"/>
        <w:rPr>
          <w:rFonts w:hint="eastAsia" w:ascii="宋体" w:hAnsi="宋体" w:eastAsia="宋体" w:cs="宋体"/>
          <w:b/>
          <w:bCs/>
          <w:color w:val="auto"/>
          <w:sz w:val="24"/>
          <w:szCs w:val="24"/>
          <w:highlight w:val="none"/>
          <w:lang w:val="en-US" w:eastAsia="zh-CN"/>
        </w:rPr>
      </w:pPr>
      <w:bookmarkStart w:id="1454" w:name="_Toc32028"/>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项目要求：</w:t>
      </w:r>
      <w:bookmarkEnd w:id="1454"/>
      <w:r>
        <w:rPr>
          <w:rFonts w:hint="eastAsia" w:ascii="宋体" w:hAnsi="宋体" w:eastAsia="宋体" w:cs="宋体"/>
          <w:b/>
          <w:bCs/>
          <w:color w:val="auto"/>
          <w:sz w:val="24"/>
          <w:szCs w:val="24"/>
          <w:highlight w:val="none"/>
          <w:lang w:val="en-US" w:eastAsia="zh-CN"/>
        </w:rPr>
        <w:t xml:space="preserve"> </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一</w:t>
      </w:r>
      <w:r>
        <w:rPr>
          <w:rFonts w:hint="eastAsia" w:ascii="宋体" w:hAnsi="宋体" w:eastAsia="宋体" w:cs="宋体"/>
          <w:b/>
          <w:bCs/>
          <w:i w:val="0"/>
          <w:caps w:val="0"/>
          <w:color w:val="auto"/>
          <w:spacing w:val="0"/>
          <w:w w:val="100"/>
          <w:sz w:val="24"/>
          <w:szCs w:val="24"/>
          <w:highlight w:val="none"/>
          <w:lang w:val="en-US" w:eastAsia="zh-CN"/>
        </w:rPr>
        <w:t>）所招产品的质量要求</w:t>
      </w:r>
    </w:p>
    <w:p>
      <w:pPr>
        <w:pStyle w:val="12"/>
        <w:keepNext w:val="0"/>
        <w:keepLines w:val="0"/>
        <w:pageBreakBefore w:val="0"/>
        <w:kinsoku/>
        <w:wordWrap/>
        <w:overflowPunct/>
        <w:topLinePunct w:val="0"/>
        <w:bidi w:val="0"/>
        <w:spacing w:beforeAutospacing="0" w:afterAutospacing="0" w:line="400" w:lineRule="exact"/>
        <w:ind w:left="0" w:leftChars="0" w:firstLine="480" w:firstLineChars="200"/>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本</w:t>
      </w:r>
      <w:r>
        <w:rPr>
          <w:rFonts w:hint="eastAsia" w:ascii="宋体" w:hAnsi="宋体" w:cs="宋体"/>
          <w:b w:val="0"/>
          <w:bCs w:val="0"/>
          <w:i w:val="0"/>
          <w:caps w:val="0"/>
          <w:color w:val="auto"/>
          <w:spacing w:val="0"/>
          <w:w w:val="100"/>
          <w:kern w:val="2"/>
          <w:sz w:val="24"/>
          <w:szCs w:val="24"/>
          <w:highlight w:val="none"/>
          <w:lang w:val="en-US" w:eastAsia="zh-CN" w:bidi="ar-SA"/>
        </w:rPr>
        <w:t>项目</w:t>
      </w:r>
      <w:r>
        <w:rPr>
          <w:rFonts w:hint="eastAsia" w:ascii="宋体" w:hAnsi="宋体" w:eastAsia="宋体" w:cs="宋体"/>
          <w:b w:val="0"/>
          <w:bCs w:val="0"/>
          <w:i w:val="0"/>
          <w:caps w:val="0"/>
          <w:color w:val="auto"/>
          <w:spacing w:val="0"/>
          <w:w w:val="100"/>
          <w:kern w:val="2"/>
          <w:sz w:val="24"/>
          <w:szCs w:val="24"/>
          <w:highlight w:val="none"/>
          <w:lang w:val="en-US" w:eastAsia="zh-CN" w:bidi="ar-SA"/>
        </w:rPr>
        <w:t>适用现行国家、行业和地方规范、标准和规程。除合同另有约定外，材料、施工工艺和本</w:t>
      </w:r>
      <w:r>
        <w:rPr>
          <w:rFonts w:hint="eastAsia" w:ascii="宋体" w:hAnsi="宋体" w:cs="宋体"/>
          <w:b w:val="0"/>
          <w:bCs w:val="0"/>
          <w:i w:val="0"/>
          <w:caps w:val="0"/>
          <w:color w:val="auto"/>
          <w:spacing w:val="0"/>
          <w:w w:val="100"/>
          <w:kern w:val="2"/>
          <w:sz w:val="24"/>
          <w:szCs w:val="24"/>
          <w:highlight w:val="none"/>
          <w:lang w:val="en-US" w:eastAsia="zh-CN" w:bidi="ar-SA"/>
        </w:rPr>
        <w:t>项目</w:t>
      </w:r>
      <w:r>
        <w:rPr>
          <w:rFonts w:hint="eastAsia" w:ascii="宋体" w:hAnsi="宋体" w:eastAsia="宋体" w:cs="宋体"/>
          <w:b w:val="0"/>
          <w:bCs w:val="0"/>
          <w:i w:val="0"/>
          <w:caps w:val="0"/>
          <w:color w:val="auto"/>
          <w:spacing w:val="0"/>
          <w:w w:val="100"/>
          <w:kern w:val="2"/>
          <w:sz w:val="24"/>
          <w:szCs w:val="24"/>
          <w:highlight w:val="none"/>
          <w:lang w:val="en-US" w:eastAsia="zh-CN" w:bidi="ar-SA"/>
        </w:rPr>
        <w:t>都应依照适用的现行规范、标准和规程的最新版本执行。若适用的现行规范、标准和规程的最新版本是在基准日后颁布的，按行政主管部门在规范、标准和规程发布公告（或通知）中的要求执行</w:t>
      </w:r>
      <w:r>
        <w:rPr>
          <w:rFonts w:hint="eastAsia" w:ascii="宋体" w:hAnsi="宋体" w:cs="宋体"/>
          <w:b w:val="0"/>
          <w:bCs w:val="0"/>
          <w:i w:val="0"/>
          <w:caps w:val="0"/>
          <w:color w:val="auto"/>
          <w:spacing w:val="0"/>
          <w:w w:val="100"/>
          <w:kern w:val="2"/>
          <w:sz w:val="24"/>
          <w:szCs w:val="24"/>
          <w:highlight w:val="none"/>
          <w:lang w:val="en-US" w:eastAsia="zh-CN" w:bidi="ar-SA"/>
        </w:rPr>
        <w:t>。</w:t>
      </w:r>
    </w:p>
    <w:p>
      <w:pPr>
        <w:pStyle w:val="1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二</w:t>
      </w:r>
      <w:r>
        <w:rPr>
          <w:rFonts w:hint="eastAsia" w:ascii="宋体" w:hAnsi="宋体" w:eastAsia="宋体" w:cs="宋体"/>
          <w:b/>
          <w:bCs/>
          <w:i w:val="0"/>
          <w:caps w:val="0"/>
          <w:color w:val="auto"/>
          <w:spacing w:val="0"/>
          <w:w w:val="100"/>
          <w:sz w:val="24"/>
          <w:szCs w:val="24"/>
          <w:highlight w:val="none"/>
          <w:lang w:val="en-US" w:eastAsia="zh-CN"/>
        </w:rPr>
        <w:t>）项目的</w:t>
      </w:r>
      <w:r>
        <w:rPr>
          <w:rFonts w:hint="eastAsia" w:ascii="宋体" w:hAnsi="宋体" w:cs="宋体"/>
          <w:b/>
          <w:bCs/>
          <w:i w:val="0"/>
          <w:caps w:val="0"/>
          <w:color w:val="auto"/>
          <w:spacing w:val="0"/>
          <w:w w:val="100"/>
          <w:sz w:val="24"/>
          <w:szCs w:val="24"/>
          <w:highlight w:val="none"/>
          <w:lang w:val="en-US" w:eastAsia="zh-CN"/>
        </w:rPr>
        <w:t>交货期</w:t>
      </w:r>
      <w:r>
        <w:rPr>
          <w:rFonts w:hint="eastAsia" w:ascii="宋体" w:hAnsi="宋体" w:eastAsia="宋体" w:cs="宋体"/>
          <w:b/>
          <w:bCs/>
          <w:i w:val="0"/>
          <w:caps w:val="0"/>
          <w:color w:val="auto"/>
          <w:spacing w:val="0"/>
          <w:w w:val="100"/>
          <w:sz w:val="24"/>
          <w:szCs w:val="24"/>
          <w:highlight w:val="none"/>
          <w:lang w:val="en-US" w:eastAsia="zh-CN"/>
        </w:rPr>
        <w:t>和质保期</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w:t>
      </w:r>
      <w:r>
        <w:rPr>
          <w:rFonts w:hint="eastAsia" w:ascii="宋体" w:hAnsi="宋体" w:cs="宋体"/>
          <w:b w:val="0"/>
          <w:bCs w:val="0"/>
          <w:i w:val="0"/>
          <w:caps w:val="0"/>
          <w:color w:val="auto"/>
          <w:spacing w:val="0"/>
          <w:w w:val="100"/>
          <w:sz w:val="24"/>
          <w:szCs w:val="24"/>
          <w:highlight w:val="none"/>
          <w:lang w:val="en-US" w:eastAsia="zh-CN"/>
        </w:rPr>
        <w:t>交货期</w:t>
      </w:r>
      <w:r>
        <w:rPr>
          <w:rFonts w:hint="eastAsia" w:ascii="宋体" w:hAnsi="宋体" w:eastAsia="宋体" w:cs="宋体"/>
          <w:b w:val="0"/>
          <w:bCs w:val="0"/>
          <w:i w:val="0"/>
          <w:caps w:val="0"/>
          <w:color w:val="auto"/>
          <w:spacing w:val="0"/>
          <w:w w:val="100"/>
          <w:sz w:val="24"/>
          <w:szCs w:val="24"/>
          <w:highlight w:val="none"/>
          <w:lang w:val="en-US" w:eastAsia="zh-CN"/>
        </w:rPr>
        <w:t>：</w:t>
      </w:r>
      <w:r>
        <w:rPr>
          <w:rFonts w:hint="eastAsia" w:ascii="宋体" w:hAnsi="宋体" w:cs="宋体"/>
          <w:b w:val="0"/>
          <w:bCs w:val="0"/>
          <w:i w:val="0"/>
          <w:caps w:val="0"/>
          <w:color w:val="auto"/>
          <w:spacing w:val="0"/>
          <w:w w:val="100"/>
          <w:sz w:val="24"/>
          <w:szCs w:val="24"/>
          <w:highlight w:val="none"/>
          <w:lang w:val="en-US" w:eastAsia="zh-CN"/>
        </w:rPr>
        <w:t>合同签订后20天内送货安装调试完毕（以合同签订为准）</w:t>
      </w:r>
      <w:r>
        <w:rPr>
          <w:rFonts w:hint="eastAsia" w:ascii="宋体" w:hAnsi="宋体" w:eastAsia="宋体" w:cs="宋体"/>
          <w:b w:val="0"/>
          <w:bCs w:val="0"/>
          <w:i w:val="0"/>
          <w:caps w:val="0"/>
          <w:color w:val="auto"/>
          <w:spacing w:val="0"/>
          <w:w w:val="100"/>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2、质保期：</w:t>
      </w:r>
      <w:r>
        <w:rPr>
          <w:rFonts w:hint="eastAsia" w:ascii="宋体" w:hAnsi="宋体" w:cs="宋体"/>
          <w:b w:val="0"/>
          <w:bCs w:val="0"/>
          <w:i w:val="0"/>
          <w:caps w:val="0"/>
          <w:color w:val="auto"/>
          <w:spacing w:val="0"/>
          <w:w w:val="100"/>
          <w:sz w:val="24"/>
          <w:szCs w:val="24"/>
          <w:highlight w:val="none"/>
          <w:lang w:val="en-US" w:eastAsia="zh-CN"/>
        </w:rPr>
        <w:t>3年。</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（三）付款方式和交货地点</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1、付款方式：按照合同约定执行，在规定时间内完成货款结算。</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i w:val="0"/>
          <w:caps w:val="0"/>
          <w:color w:val="auto"/>
          <w:spacing w:val="0"/>
          <w:w w:val="100"/>
          <w:sz w:val="24"/>
          <w:szCs w:val="24"/>
          <w:highlight w:val="none"/>
          <w:u w:val="single"/>
          <w:lang w:val="en-US" w:eastAsia="zh-CN"/>
        </w:rPr>
      </w:pPr>
      <w:r>
        <w:rPr>
          <w:rFonts w:hint="eastAsia" w:ascii="宋体" w:hAnsi="宋体" w:eastAsia="宋体" w:cs="宋体"/>
          <w:b w:val="0"/>
          <w:i w:val="0"/>
          <w:caps w:val="0"/>
          <w:color w:val="auto"/>
          <w:spacing w:val="0"/>
          <w:w w:val="100"/>
          <w:sz w:val="24"/>
          <w:szCs w:val="24"/>
          <w:highlight w:val="none"/>
          <w:lang w:val="en-US" w:eastAsia="zh-CN"/>
        </w:rPr>
        <w:t>2、交货地点：</w:t>
      </w:r>
      <w:r>
        <w:rPr>
          <w:rFonts w:hint="eastAsia" w:ascii="宋体" w:hAnsi="宋体" w:cs="宋体"/>
          <w:b w:val="0"/>
          <w:i w:val="0"/>
          <w:caps w:val="0"/>
          <w:color w:val="auto"/>
          <w:spacing w:val="0"/>
          <w:w w:val="100"/>
          <w:sz w:val="24"/>
          <w:szCs w:val="24"/>
          <w:highlight w:val="none"/>
          <w:lang w:val="en-US" w:eastAsia="zh-CN"/>
        </w:rPr>
        <w:t>采购单位指定地点</w:t>
      </w:r>
      <w:r>
        <w:rPr>
          <w:rFonts w:hint="eastAsia" w:ascii="宋体" w:hAnsi="宋体" w:eastAsia="宋体" w:cs="宋体"/>
          <w:b w:val="0"/>
          <w:i w:val="0"/>
          <w:caps w:val="0"/>
          <w:color w:val="auto"/>
          <w:spacing w:val="0"/>
          <w:w w:val="100"/>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四</w:t>
      </w:r>
      <w:r>
        <w:rPr>
          <w:rFonts w:hint="eastAsia" w:ascii="宋体" w:hAnsi="宋体" w:eastAsia="宋体" w:cs="宋体"/>
          <w:b/>
          <w:bCs/>
          <w:i w:val="0"/>
          <w:caps w:val="0"/>
          <w:color w:val="auto"/>
          <w:spacing w:val="0"/>
          <w:w w:val="100"/>
          <w:sz w:val="24"/>
          <w:szCs w:val="24"/>
          <w:highlight w:val="none"/>
          <w:lang w:val="en-US" w:eastAsia="zh-CN"/>
        </w:rPr>
        <w:t>）售后服务</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卖方须到买方提供的现场免费安装、调试设备，进行操作试验，直至运行正常，为仪器操作人员终身免费提供技术服务、技术支持及咨询服务，在任何时候、任何地点均可享受到终生的免费咨询服务。按照项目采购需求中要求进行维修响应。在保修期内不定期免费进行状态检测。</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eastAsia="宋体" w:cs="宋体"/>
          <w:b w:val="0"/>
          <w:i w:val="0"/>
          <w:caps w:val="0"/>
          <w:color w:val="auto"/>
          <w:spacing w:val="0"/>
          <w:w w:val="100"/>
          <w:sz w:val="24"/>
          <w:szCs w:val="24"/>
          <w:highlight w:val="none"/>
          <w:lang w:val="en-US" w:eastAsia="zh-CN"/>
        </w:rPr>
        <w:t>.在质保期内，派遣维修或技术人员巡访设备使用单位，协助并指导运维人员进行日常维护保养工作，并与直接使用人交流设备使用相关事宜。</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val="en-US" w:eastAsia="zh-CN"/>
        </w:rPr>
        <w:t>.供应商必须积极配合采购人共同参与项目验收。主动向采购方有关技术人员在使用现场提供全套技术指导及培训。</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4</w:t>
      </w:r>
      <w:r>
        <w:rPr>
          <w:rFonts w:hint="eastAsia" w:ascii="宋体" w:hAnsi="宋体" w:eastAsia="宋体" w:cs="宋体"/>
          <w:b w:val="0"/>
          <w:i w:val="0"/>
          <w:caps w:val="0"/>
          <w:color w:val="auto"/>
          <w:spacing w:val="0"/>
          <w:w w:val="100"/>
          <w:sz w:val="24"/>
          <w:szCs w:val="24"/>
          <w:highlight w:val="none"/>
          <w:lang w:val="en-US" w:eastAsia="zh-CN"/>
        </w:rPr>
        <w:t xml:space="preserve">.供应商应派相关技术人员到现场免费进行指导安装，解决安装过程中的相关问题。  </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5</w:t>
      </w:r>
      <w:r>
        <w:rPr>
          <w:rFonts w:hint="eastAsia" w:ascii="宋体" w:hAnsi="宋体" w:eastAsia="宋体" w:cs="宋体"/>
          <w:b w:val="0"/>
          <w:i w:val="0"/>
          <w:caps w:val="0"/>
          <w:color w:val="auto"/>
          <w:spacing w:val="0"/>
          <w:w w:val="100"/>
          <w:sz w:val="24"/>
          <w:szCs w:val="24"/>
          <w:highlight w:val="none"/>
          <w:lang w:val="en-US" w:eastAsia="zh-CN"/>
        </w:rPr>
        <w:t>.售后服务承诺：供应商应对质保期内及其以后的服务做出承诺，并具有切实可行的措施,不能及时兑现服务承诺内容而影响使用方使用，供应商应当给予补偿。</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.如收到服务需求不合要求情况，可双方协商决定，但决定权在购买方，购买方有权利退回所购买产品。</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（五）实施方案及培训方案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1.仪器的安装、调试：由厂家专职工程师负责，到现场安装、调试。</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供应商应保证供货设备在项目实施过程中</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实施方案</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（1）项目详细工作内容，说明项目的工作范围、具体内容和技术要求等，这一部分内容能量化的指标尽可能量化；</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（2）项目实施所采取的方法手段；</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（3）预期效果，说明项目完成时所达到的效果；说明承担单位、协作单位和各自分工的主要内容。</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设备管理及维护</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（1）设备管理方案；（2）设备维护及保养方案。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进度安排：</w:t>
      </w:r>
      <w:r>
        <w:rPr>
          <w:rFonts w:hint="eastAsia" w:ascii="宋体" w:hAnsi="宋体" w:eastAsia="宋体" w:cs="宋体"/>
          <w:color w:val="auto"/>
          <w:sz w:val="24"/>
          <w:szCs w:val="24"/>
          <w:highlight w:val="none"/>
          <w:lang w:val="en-US" w:eastAsia="zh-CN"/>
        </w:rPr>
        <w:t>项目工作进度安排，详细说明各阶段工作安排的时间和项目工作内容完成的时间，尽力让项目实施的时间进度与方案所计划的时间吻合；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供货安装</w:t>
      </w:r>
      <w:r>
        <w:rPr>
          <w:rFonts w:hint="eastAsia" w:ascii="宋体" w:hAnsi="宋体" w:eastAsia="宋体" w:cs="宋体"/>
          <w:color w:val="auto"/>
          <w:sz w:val="24"/>
          <w:szCs w:val="24"/>
          <w:highlight w:val="none"/>
          <w:lang w:val="en-US" w:eastAsia="zh-CN"/>
        </w:rPr>
        <w:t>：供货的流程、安装流程应在方案中写明。（注：可提供流程图。）</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项目安全措施</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（1）方针、目标；（2）安全管理机构；（3）安全措施；（4）安全教育等。</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应急处理</w:t>
      </w:r>
      <w:r>
        <w:rPr>
          <w:rFonts w:hint="eastAsia" w:ascii="宋体" w:hAnsi="宋体" w:eastAsia="宋体" w:cs="宋体"/>
          <w:color w:val="auto"/>
          <w:sz w:val="24"/>
          <w:szCs w:val="24"/>
          <w:highlight w:val="none"/>
          <w:lang w:val="en-US" w:eastAsia="zh-CN"/>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培训方案：</w:t>
      </w:r>
      <w:r>
        <w:rPr>
          <w:rFonts w:hint="eastAsia" w:ascii="宋体" w:hAnsi="宋体" w:cs="宋体"/>
          <w:b w:val="0"/>
          <w:bCs w:val="0"/>
          <w:i w:val="0"/>
          <w:caps w:val="0"/>
          <w:color w:val="auto"/>
          <w:spacing w:val="0"/>
          <w:w w:val="100"/>
          <w:sz w:val="24"/>
          <w:szCs w:val="24"/>
          <w:highlight w:val="none"/>
          <w:lang w:val="en-US" w:eastAsia="zh-CN"/>
        </w:rPr>
        <w:t>培训计划情况，应含详细合理的培训方案（包含：①培训时间；②培训地点；③培训产品基本原理、④操作使用和保养维修；⑤培训方式；培训方案中包含以上每项内容，且方案切实可行，满足采购方需求。</w:t>
      </w:r>
      <w:r>
        <w:rPr>
          <w:rFonts w:hint="eastAsia" w:ascii="宋体" w:hAnsi="宋体" w:eastAsia="宋体" w:cs="宋体"/>
          <w:b w:val="0"/>
          <w:i w:val="0"/>
          <w:caps w:val="0"/>
          <w:color w:val="auto"/>
          <w:spacing w:val="0"/>
          <w:w w:val="100"/>
          <w:sz w:val="24"/>
          <w:szCs w:val="24"/>
          <w:highlight w:val="none"/>
          <w:lang w:val="en-US" w:eastAsia="zh-CN"/>
        </w:rPr>
        <w:t>针对本院实际情况指定培训计划，卖方应提供技术培训，保证使用人员正常操作设备的各种功能（厂家工程师驻场培训、网路在线培训、内地交流培训）。</w:t>
      </w:r>
      <w:r>
        <w:rPr>
          <w:rFonts w:hint="eastAsia" w:ascii="宋体" w:hAnsi="宋体" w:eastAsia="宋体" w:cs="宋体"/>
          <w:color w:val="auto"/>
          <w:sz w:val="24"/>
          <w:szCs w:val="24"/>
          <w:highlight w:val="none"/>
          <w:lang w:val="en-US" w:eastAsia="zh-CN"/>
        </w:rPr>
        <w:t>在质保期内为采购人提供至少三人的培训服务，确保用户方至少两名操作人员可熟悉使用，供应商应保证在采购人指定交货地点对设备操作人员提供不少于 1 天的免费培训。培训配备受过专业培训的售后服务人员、技术支持人员及咨询服务、在任何时候、任何地点均可享受到终生的免费咨询服务。供应商投标时应提供详细的培训方案。培训教员的差旅费、食宿费、培训教材等费用，应计入投标报价， 随时排除所有设备故障进行明确的计划阐述，并对所有设备保修期过后维保进行阐述。</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供应商在制作</w:t>
      </w:r>
      <w:r>
        <w:rPr>
          <w:rFonts w:hint="eastAsia" w:ascii="宋体" w:hAnsi="宋体" w:eastAsia="宋体" w:cs="宋体"/>
          <w:b w:val="0"/>
          <w:bCs w:val="0"/>
          <w:i w:val="0"/>
          <w:caps w:val="0"/>
          <w:color w:val="auto"/>
          <w:spacing w:val="0"/>
          <w:w w:val="100"/>
          <w:sz w:val="24"/>
          <w:szCs w:val="24"/>
          <w:highlight w:val="none"/>
          <w:lang w:val="en-US" w:eastAsia="zh-CN"/>
        </w:rPr>
        <w:t>实施方案及培训方案</w:t>
      </w:r>
      <w:r>
        <w:rPr>
          <w:rFonts w:hint="eastAsia" w:ascii="宋体" w:hAnsi="宋体" w:cs="宋体"/>
          <w:color w:val="auto"/>
          <w:sz w:val="24"/>
          <w:szCs w:val="24"/>
          <w:highlight w:val="none"/>
          <w:lang w:val="en-US" w:eastAsia="zh-CN"/>
        </w:rPr>
        <w:t>时可根据实际情况</w:t>
      </w:r>
      <w:r>
        <w:rPr>
          <w:rFonts w:hint="eastAsia" w:ascii="宋体" w:hAnsi="宋体" w:eastAsia="宋体" w:cs="宋体"/>
          <w:color w:val="auto"/>
          <w:sz w:val="24"/>
          <w:szCs w:val="24"/>
          <w:highlight w:val="none"/>
          <w:lang w:val="en-US" w:eastAsia="zh-CN"/>
        </w:rPr>
        <w:t>进行拓展</w:t>
      </w:r>
      <w:r>
        <w:rPr>
          <w:rFonts w:hint="eastAsia" w:ascii="宋体" w:hAnsi="宋体" w:cs="宋体"/>
          <w:color w:val="auto"/>
          <w:sz w:val="24"/>
          <w:szCs w:val="24"/>
          <w:highlight w:val="none"/>
          <w:lang w:val="en-US" w:eastAsia="zh-CN"/>
        </w:rPr>
        <w:t>（包括但不限于以上内容）</w:t>
      </w:r>
      <w:r>
        <w:rPr>
          <w:rFonts w:hint="eastAsia" w:ascii="宋体" w:hAnsi="宋体" w:eastAsia="宋体" w:cs="宋体"/>
          <w:color w:val="auto"/>
          <w:sz w:val="24"/>
          <w:szCs w:val="24"/>
          <w:highlight w:val="none"/>
          <w:lang w:val="en-US" w:eastAsia="zh-CN"/>
        </w:rPr>
        <w:t>，本包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六</w:t>
      </w:r>
      <w:r>
        <w:rPr>
          <w:rFonts w:hint="eastAsia" w:ascii="宋体" w:hAnsi="宋体" w:eastAsia="宋体" w:cs="宋体"/>
          <w:b/>
          <w:bCs/>
          <w:i w:val="0"/>
          <w:caps w:val="0"/>
          <w:color w:val="auto"/>
          <w:spacing w:val="0"/>
          <w:w w:val="100"/>
          <w:sz w:val="24"/>
          <w:szCs w:val="24"/>
          <w:highlight w:val="none"/>
          <w:lang w:val="en-US" w:eastAsia="zh-CN"/>
        </w:rPr>
        <w:t>）验收</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验收内容：采购清单内设备、装备数量进行验收。</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p>
    <w:p>
      <w:pPr>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firstLine="0"/>
        <w:jc w:val="left"/>
        <w:textAlignment w:val="auto"/>
        <w:outlineLvl w:val="1"/>
        <w:rPr>
          <w:rFonts w:hint="eastAsia" w:ascii="宋体" w:hAnsi="宋体" w:eastAsia="宋体" w:cs="宋体"/>
          <w:b/>
          <w:bCs/>
          <w:i w:val="0"/>
          <w:iCs w:val="0"/>
          <w:color w:val="000000"/>
          <w:kern w:val="0"/>
          <w:sz w:val="24"/>
          <w:szCs w:val="24"/>
          <w:u w:val="none"/>
          <w:lang w:val="en-US" w:eastAsia="zh-CN" w:bidi="ar"/>
        </w:rPr>
      </w:pPr>
      <w:bookmarkStart w:id="1455" w:name="_Toc12215"/>
      <w:r>
        <w:rPr>
          <w:rFonts w:hint="eastAsia" w:ascii="宋体" w:hAnsi="宋体" w:eastAsia="宋体" w:cs="宋体"/>
          <w:b/>
          <w:i w:val="0"/>
          <w:iCs w:val="0"/>
          <w:color w:val="000000"/>
          <w:kern w:val="0"/>
          <w:sz w:val="24"/>
          <w:szCs w:val="24"/>
          <w:u w:val="none"/>
          <w:lang w:val="en-US" w:eastAsia="zh-CN" w:bidi="ar"/>
        </w:rPr>
        <w:t>标项2：</w:t>
      </w:r>
      <w:r>
        <w:rPr>
          <w:rFonts w:hint="eastAsia" w:ascii="宋体" w:hAnsi="宋体" w:eastAsia="宋体" w:cs="宋体"/>
          <w:b/>
          <w:bCs/>
          <w:i w:val="0"/>
          <w:iCs w:val="0"/>
          <w:color w:val="000000"/>
          <w:kern w:val="0"/>
          <w:sz w:val="24"/>
          <w:szCs w:val="24"/>
          <w:u w:val="none"/>
          <w:lang w:val="en-US" w:eastAsia="zh-CN" w:bidi="ar"/>
        </w:rPr>
        <w:t>喀什地区泽普县维吾尔医医院能力提升改造项目（污水处理设备）</w:t>
      </w:r>
      <w:bookmarkEnd w:id="1455"/>
    </w:p>
    <w:p>
      <w:pPr>
        <w:pStyle w:val="6"/>
        <w:outlineLvl w:val="2"/>
        <w:rPr>
          <w:rFonts w:hint="eastAsia" w:ascii="宋体" w:hAnsi="宋体" w:eastAsia="宋体" w:cs="宋体"/>
          <w:b/>
          <w:bCs/>
          <w:i w:val="0"/>
          <w:iCs w:val="0"/>
          <w:color w:val="000000"/>
          <w:kern w:val="0"/>
          <w:sz w:val="24"/>
          <w:szCs w:val="24"/>
          <w:u w:val="none"/>
          <w:lang w:val="en-US" w:eastAsia="zh-CN" w:bidi="ar"/>
        </w:rPr>
      </w:pPr>
      <w:bookmarkStart w:id="1456" w:name="_Toc5636"/>
      <w:r>
        <w:rPr>
          <w:rFonts w:hint="eastAsia" w:ascii="宋体" w:hAnsi="宋体" w:eastAsia="宋体" w:cs="宋体"/>
          <w:b/>
          <w:bCs/>
          <w:i w:val="0"/>
          <w:iCs w:val="0"/>
          <w:color w:val="000000"/>
          <w:kern w:val="0"/>
          <w:sz w:val="24"/>
          <w:szCs w:val="24"/>
          <w:u w:val="none"/>
          <w:lang w:val="en-US" w:eastAsia="zh-CN" w:bidi="ar"/>
        </w:rPr>
        <w:t>一、货物需求</w:t>
      </w:r>
      <w:bookmarkEnd w:id="1456"/>
    </w:p>
    <w:p>
      <w:pPr>
        <w:pStyle w:val="12"/>
        <w:rPr>
          <w:rFonts w:hint="default"/>
          <w:lang w:val="en-US"/>
        </w:rPr>
      </w:pPr>
      <w:r>
        <w:rPr>
          <w:rFonts w:hint="eastAsia" w:ascii="宋体" w:hAnsi="宋体" w:eastAsia="宋体" w:cs="宋体"/>
          <w:b/>
          <w:bCs/>
          <w:i w:val="0"/>
          <w:iCs w:val="0"/>
          <w:color w:val="000000"/>
          <w:kern w:val="0"/>
          <w:sz w:val="24"/>
          <w:szCs w:val="24"/>
          <w:u w:val="none"/>
          <w:lang w:val="en-US" w:eastAsia="zh-CN" w:bidi="ar"/>
        </w:rPr>
        <w:t>喀什地区泽普县维吾尔医医院能力提升改造项目（污水处理设备）</w:t>
      </w:r>
    </w:p>
    <w:tbl>
      <w:tblPr>
        <w:tblStyle w:val="27"/>
        <w:tblW w:w="9137" w:type="dxa"/>
        <w:tblInd w:w="-8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2154"/>
        <w:gridCol w:w="4650"/>
        <w:gridCol w:w="725"/>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6" w:line="290" w:lineRule="exact"/>
              <w:ind w:left="269" w:firstLine="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6" w:line="290" w:lineRule="exact"/>
              <w:ind w:left="113" w:right="89" w:firstLine="0"/>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6" w:line="290" w:lineRule="exact"/>
              <w:ind w:left="759" w:firstLine="0"/>
              <w:jc w:val="center"/>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6" w:line="290" w:lineRule="exact"/>
              <w:ind w:right="24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6" w:line="290" w:lineRule="exact"/>
              <w:ind w:left="255" w:right="232" w:firstLine="0"/>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6" w:line="291" w:lineRule="exact"/>
              <w:ind w:left="24" w:firstLine="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6" w:line="291"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手动</w:t>
            </w:r>
            <w:r>
              <w:rPr>
                <w:rFonts w:hint="eastAsia" w:ascii="宋体" w:hAnsi="宋体" w:eastAsia="宋体" w:cs="宋体"/>
                <w:sz w:val="24"/>
                <w:szCs w:val="24"/>
              </w:rPr>
              <w:t>格栅机</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6" w:line="291" w:lineRule="exact"/>
              <w:ind w:left="159" w:firstLine="0"/>
              <w:jc w:val="center"/>
              <w:textAlignment w:val="auto"/>
              <w:rPr>
                <w:rFonts w:hint="eastAsia" w:ascii="宋体" w:hAnsi="宋体" w:eastAsia="宋体" w:cs="宋体"/>
                <w:sz w:val="24"/>
                <w:szCs w:val="24"/>
              </w:rPr>
            </w:pPr>
            <w:r>
              <w:rPr>
                <w:rFonts w:hint="eastAsia" w:ascii="宋体" w:hAnsi="宋体" w:eastAsia="宋体" w:cs="宋体"/>
                <w:sz w:val="24"/>
                <w:szCs w:val="24"/>
              </w:rPr>
              <w:t>栅距20mm,304不锈钢</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6" w:line="291" w:lineRule="exact"/>
              <w:ind w:left="25" w:firstLine="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6" w:line="291" w:lineRule="exact"/>
              <w:ind w:left="23" w:firstLine="0"/>
              <w:jc w:val="center"/>
              <w:textAlignment w:val="auto"/>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7"/>
              <w:ind w:left="24" w:firstLine="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7"/>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机械格栅机</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4" w:line="310" w:lineRule="atLeast"/>
              <w:ind w:left="819" w:right="433"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栅宽700，间隙5mm,3kw</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7"/>
              <w:ind w:left="25"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7"/>
              <w:ind w:left="23"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7"/>
              <w:ind w:left="24"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7"/>
              <w:ind w:firstLine="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污水处理设备主体机</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4" w:line="310" w:lineRule="atLeast"/>
              <w:ind w:left="819" w:right="433"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厌氧池、、好氧池、MBR膜池、清水消毒池</w:t>
            </w:r>
          </w:p>
          <w:p>
            <w:pPr>
              <w:pStyle w:val="96"/>
              <w:keepNext w:val="0"/>
              <w:keepLines w:val="0"/>
              <w:pageBreakBefore w:val="0"/>
              <w:kinsoku/>
              <w:wordWrap/>
              <w:overflowPunct/>
              <w:topLinePunct w:val="0"/>
              <w:autoSpaceDE/>
              <w:autoSpaceDN/>
              <w:bidi w:val="0"/>
              <w:adjustRightInd/>
              <w:snapToGrid/>
              <w:spacing w:before="24" w:line="310" w:lineRule="atLeast"/>
              <w:ind w:left="819" w:right="433"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8×2.5×2.5米两组</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7"/>
              <w:ind w:left="25"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7"/>
              <w:ind w:left="23"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7"/>
              <w:ind w:left="24"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7"/>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原水提升潜污泵</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7"/>
              <w:ind w:left="339" w:firstLine="0"/>
              <w:jc w:val="center"/>
              <w:textAlignment w:val="auto"/>
              <w:rPr>
                <w:rFonts w:hint="eastAsia" w:ascii="宋体" w:hAnsi="宋体" w:eastAsia="宋体" w:cs="宋体"/>
                <w:sz w:val="24"/>
                <w:szCs w:val="24"/>
              </w:rPr>
            </w:pPr>
            <w:r>
              <w:rPr>
                <w:rFonts w:hint="eastAsia" w:ascii="宋体" w:hAnsi="宋体" w:eastAsia="宋体" w:cs="宋体"/>
                <w:sz w:val="24"/>
                <w:szCs w:val="24"/>
              </w:rPr>
              <w:t>65WQ</w:t>
            </w:r>
            <w:r>
              <w:rPr>
                <w:rFonts w:hint="eastAsia" w:ascii="宋体" w:hAnsi="宋体" w:eastAsia="宋体" w:cs="宋体"/>
                <w:sz w:val="24"/>
                <w:szCs w:val="24"/>
                <w:lang w:val="en-US" w:eastAsia="zh-CN"/>
              </w:rPr>
              <w:t>18</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kw</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7"/>
              <w:ind w:left="25" w:firstLine="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7"/>
              <w:ind w:left="23" w:firstLine="0"/>
              <w:jc w:val="center"/>
              <w:textAlignment w:val="auto"/>
              <w:rPr>
                <w:rFonts w:hint="eastAsia" w:ascii="宋体" w:hAnsi="宋体" w:eastAsia="宋体" w:cs="宋体"/>
                <w:sz w:val="24"/>
                <w:szCs w:val="24"/>
              </w:rPr>
            </w:pPr>
            <w:r>
              <w:rPr>
                <w:rFonts w:hint="eastAsia" w:ascii="宋体" w:hAnsi="宋体" w:eastAsia="宋体" w:cs="宋体"/>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14"/>
              <w:ind w:left="9"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14"/>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硝化液回流泵</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114"/>
              <w:ind w:left="452" w:firstLine="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WQ</w:t>
            </w:r>
            <w:r>
              <w:rPr>
                <w:rFonts w:hint="eastAsia" w:ascii="宋体" w:hAnsi="宋体" w:eastAsia="宋体" w:cs="宋体"/>
                <w:sz w:val="24"/>
                <w:szCs w:val="24"/>
                <w:lang w:val="en-US" w:eastAsia="zh-CN"/>
              </w:rPr>
              <w:t>18</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kw</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114"/>
              <w:ind w:left="1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114"/>
              <w:ind w:left="8" w:firstLine="0"/>
              <w:jc w:val="center"/>
              <w:textAlignment w:val="auto"/>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89"/>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89"/>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罗茨风机</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1" w:line="310" w:lineRule="atLeast"/>
              <w:ind w:right="126"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YSR-80-4kw</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189"/>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189"/>
              <w:jc w:val="center"/>
              <w:textAlignment w:val="auto"/>
              <w:rPr>
                <w:rFonts w:hint="eastAsia" w:ascii="宋体" w:hAnsi="宋体" w:eastAsia="宋体" w:cs="宋体"/>
                <w:sz w:val="24"/>
                <w:szCs w:val="24"/>
              </w:rPr>
            </w:pPr>
            <w:r>
              <w:rPr>
                <w:rFonts w:hint="eastAsia" w:ascii="宋体" w:hAnsi="宋体" w:eastAsia="宋体" w:cs="宋体"/>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81"/>
              <w:ind w:left="24"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7"/>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预曝气池布气装置</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5" w:line="310" w:lineRule="atLeast"/>
              <w:ind w:left="1119" w:right="133" w:firstLine="0"/>
              <w:jc w:val="center"/>
              <w:textAlignment w:val="auto"/>
              <w:rPr>
                <w:rFonts w:hint="eastAsia" w:ascii="宋体" w:hAnsi="宋体" w:eastAsia="宋体" w:cs="宋体"/>
                <w:sz w:val="24"/>
                <w:szCs w:val="24"/>
              </w:rPr>
            </w:pPr>
            <w:r>
              <w:rPr>
                <w:rFonts w:hint="eastAsia" w:ascii="宋体" w:hAnsi="宋体" w:eastAsia="宋体" w:cs="宋体"/>
                <w:sz w:val="24"/>
                <w:szCs w:val="24"/>
              </w:rPr>
              <w:t>UPVC管，曝气头，支架</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7"/>
              <w:ind w:right="174" w:firstLine="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7"/>
              <w:ind w:left="23" w:firstLine="0"/>
              <w:jc w:val="center"/>
              <w:textAlignment w:val="auto"/>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80"/>
              <w:ind w:left="24"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7"/>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厌氧池组合填料</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7"/>
              <w:ind w:left="399" w:firstLine="0"/>
              <w:jc w:val="center"/>
              <w:textAlignment w:val="auto"/>
              <w:rPr>
                <w:rFonts w:hint="eastAsia" w:ascii="宋体" w:hAnsi="宋体" w:eastAsia="宋体" w:cs="宋体"/>
                <w:sz w:val="24"/>
                <w:szCs w:val="24"/>
              </w:rPr>
            </w:pPr>
            <w:r>
              <w:rPr>
                <w:rFonts w:hint="eastAsia" w:ascii="宋体" w:hAnsi="宋体" w:eastAsia="宋体" w:cs="宋体"/>
                <w:sz w:val="24"/>
                <w:szCs w:val="24"/>
              </w:rPr>
              <w:t>Φ150,材质尼龙</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7"/>
              <w:ind w:right="281"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7"/>
              <w:ind w:right="232"/>
              <w:jc w:val="center"/>
              <w:textAlignment w:val="auto"/>
              <w:rPr>
                <w:rFonts w:hint="eastAsia" w:ascii="宋体" w:hAnsi="宋体" w:eastAsia="宋体" w:cs="宋体"/>
                <w:sz w:val="24"/>
                <w:szCs w:val="24"/>
              </w:rPr>
            </w:pPr>
            <w:r>
              <w:rPr>
                <w:rFonts w:hint="eastAsia" w:ascii="宋体" w:hAnsi="宋体" w:eastAsia="宋体" w:cs="宋体"/>
                <w:sz w:val="24"/>
                <w:szCs w:val="24"/>
              </w:rPr>
              <w:t>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80"/>
              <w:ind w:left="24"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7"/>
              <w:ind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厌氧池填料支架</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7"/>
              <w:ind w:left="399"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Q235碳钢沥青防腐漆</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7"/>
              <w:ind w:right="281"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7"/>
              <w:ind w:right="232"/>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5"/>
              <w:ind w:right="33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5"/>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好氧池组合填料</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5"/>
              <w:ind w:left="399" w:firstLine="0"/>
              <w:jc w:val="center"/>
              <w:textAlignment w:val="auto"/>
              <w:rPr>
                <w:rFonts w:hint="eastAsia" w:ascii="宋体" w:hAnsi="宋体" w:eastAsia="宋体" w:cs="宋体"/>
                <w:sz w:val="24"/>
                <w:szCs w:val="24"/>
              </w:rPr>
            </w:pPr>
            <w:r>
              <w:rPr>
                <w:rFonts w:hint="eastAsia" w:ascii="宋体" w:hAnsi="宋体" w:eastAsia="宋体" w:cs="宋体"/>
                <w:sz w:val="24"/>
                <w:szCs w:val="24"/>
              </w:rPr>
              <w:t>Φ150,材质尼龙</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5"/>
              <w:ind w:right="281"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5"/>
              <w:ind w:right="232"/>
              <w:jc w:val="center"/>
              <w:textAlignment w:val="auto"/>
              <w:rPr>
                <w:rFonts w:hint="eastAsia" w:ascii="宋体" w:hAnsi="宋体" w:eastAsia="宋体" w:cs="宋体"/>
                <w:sz w:val="24"/>
                <w:szCs w:val="24"/>
              </w:rPr>
            </w:pPr>
            <w:r>
              <w:rPr>
                <w:rFonts w:hint="eastAsia" w:ascii="宋体" w:hAnsi="宋体" w:eastAsia="宋体" w:cs="宋体"/>
                <w:sz w:val="24"/>
                <w:szCs w:val="24"/>
              </w:rPr>
              <w:t>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7"/>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11</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7"/>
              <w:ind w:right="89"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好氧池填料支架</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7"/>
              <w:ind w:left="135" w:leftChars="0" w:right="111"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碳钢煤沥青漆防腐</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7"/>
              <w:ind w:left="25"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7"/>
              <w:ind w:right="0"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83"/>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12</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83"/>
              <w:ind w:right="89"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好氧曝气器</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183"/>
              <w:ind w:left="135" w:leftChars="0" w:right="111"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微孔曝气器</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183"/>
              <w:ind w:right="282"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35</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183"/>
              <w:ind w:right="0"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81"/>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13</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81"/>
              <w:ind w:right="89"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ABS 支架</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181"/>
              <w:ind w:left="135" w:leftChars="0" w:right="111"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UPVC</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181"/>
              <w:ind w:right="275"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35</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181"/>
              <w:ind w:right="0"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33" w:line="299" w:lineRule="exact"/>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14</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33" w:line="299" w:lineRule="exact"/>
              <w:ind w:right="89"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曝气支管</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33" w:line="299" w:lineRule="exact"/>
              <w:ind w:left="135" w:leftChars="0" w:right="111"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UPVC</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33" w:line="299" w:lineRule="exact"/>
              <w:ind w:left="25"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33" w:line="299" w:lineRule="exact"/>
              <w:ind w:right="0"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82"/>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82"/>
              <w:ind w:right="89"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沉淀池中心稳流筒</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4" w:line="310" w:lineRule="atLeast"/>
              <w:ind w:left="639" w:leftChars="0" w:right="133" w:rightChars="0" w:firstLine="0" w:firstLine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Φ700x1200，碳钢煤沥青漆防腐</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182"/>
              <w:ind w:left="25"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182"/>
              <w:ind w:right="0"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76"/>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76"/>
              <w:ind w:right="89"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液位控制器</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76"/>
              <w:ind w:left="135" w:leftChars="0" w:right="111"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浮球液位控制</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76"/>
              <w:ind w:left="10" w:leftChars="0" w:right="0" w:rightChars="0" w:firstLine="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76"/>
              <w:ind w:left="23"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84"/>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17</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84"/>
              <w:ind w:right="89"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控制系统</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6" w:line="242" w:lineRule="auto"/>
              <w:ind w:left="159" w:right="133"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全自</w:t>
            </w:r>
            <w:r>
              <w:rPr>
                <w:rFonts w:hint="eastAsia" w:ascii="宋体" w:hAnsi="宋体" w:eastAsia="宋体" w:cs="宋体"/>
                <w:sz w:val="24"/>
                <w:szCs w:val="24"/>
                <w:highlight w:val="none"/>
              </w:rPr>
              <w:t>动PLC/德力西元件， APP远程电脑连接，</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184"/>
              <w:ind w:right="0"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184"/>
              <w:ind w:right="0"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5"/>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18</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5"/>
              <w:ind w:right="89"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电线电缆</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5"/>
              <w:ind w:left="135" w:leftChars="0" w:right="111"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国标、满足站内使用</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5"/>
              <w:ind w:right="0"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5"/>
              <w:ind w:left="23"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5"/>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19</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5"/>
              <w:ind w:right="89"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管道、阀门</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5"/>
              <w:ind w:left="135" w:leftChars="0" w:right="111"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国标满足站内使用</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5"/>
              <w:ind w:right="0"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5"/>
              <w:ind w:left="23"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5"/>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20</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5"/>
              <w:ind w:left="113" w:leftChars="0" w:right="89"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紫外线消毒器</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5"/>
              <w:ind w:left="135" w:leftChars="0" w:right="111"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EX-UV-300</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95"/>
              <w:ind w:left="10"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5"/>
              <w:ind w:left="23"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6"/>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21</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6"/>
              <w:ind w:left="113" w:leftChars="0" w:right="89"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次氯酸钠消毒器</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6"/>
              <w:ind w:left="135" w:leftChars="0" w:right="111"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Q=30m3/L=300L</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6"/>
              <w:ind w:right="0"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6"/>
              <w:ind w:left="23"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5"/>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22</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5"/>
              <w:ind w:right="89"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五金配件</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5"/>
              <w:ind w:left="135" w:leftChars="0" w:right="111"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管配件</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5"/>
              <w:ind w:left="25"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5"/>
              <w:ind w:left="23"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5"/>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23</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5"/>
              <w:ind w:right="89"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设备检查口盖子</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5"/>
              <w:ind w:left="219" w:firstLine="0"/>
              <w:jc w:val="center"/>
              <w:textAlignment w:val="auto"/>
              <w:rPr>
                <w:rFonts w:hint="eastAsia" w:ascii="宋体" w:hAnsi="宋体" w:eastAsia="宋体" w:cs="宋体"/>
                <w:sz w:val="24"/>
                <w:szCs w:val="24"/>
              </w:rPr>
            </w:pPr>
            <w:r>
              <w:rPr>
                <w:rFonts w:hint="eastAsia" w:ascii="宋体" w:hAnsi="宋体" w:eastAsia="宋体" w:cs="宋体"/>
                <w:sz w:val="24"/>
                <w:szCs w:val="24"/>
              </w:rPr>
              <w:t>800×800×800碳钢</w:t>
            </w:r>
          </w:p>
          <w:p>
            <w:pPr>
              <w:pStyle w:val="96"/>
              <w:keepNext w:val="0"/>
              <w:keepLines w:val="0"/>
              <w:pageBreakBefore w:val="0"/>
              <w:kinsoku/>
              <w:wordWrap/>
              <w:overflowPunct/>
              <w:topLinePunct w:val="0"/>
              <w:autoSpaceDE/>
              <w:autoSpaceDN/>
              <w:bidi w:val="0"/>
              <w:adjustRightInd/>
              <w:snapToGrid/>
              <w:spacing w:before="4" w:line="290" w:lineRule="exact"/>
              <w:ind w:left="279"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煤沥青漆双面防腐</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5"/>
              <w:ind w:right="275"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5</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5"/>
              <w:ind w:left="23"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8"/>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24</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8"/>
              <w:ind w:right="89"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MBR膜支架</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8"/>
              <w:ind w:left="135" w:leftChars="0" w:right="111"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4×4不锈钢焊接支架</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8"/>
              <w:ind w:left="25"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8"/>
              <w:ind w:left="23"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8"/>
              <w:ind w:right="338"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8"/>
              <w:ind w:right="89"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膜清洗桶</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8"/>
              <w:ind w:left="135" w:leftChars="0" w:right="111" w:rightChars="0" w:firstLine="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500升PE材质</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8"/>
              <w:ind w:left="25" w:leftChars="0" w:right="0" w:rightChars="0" w:firstLine="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8"/>
              <w:ind w:left="23" w:leftChars="0" w:right="0" w:rightChars="0" w:firstLine="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8"/>
              <w:ind w:right="338"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8"/>
              <w:ind w:right="89"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膜清洗搅拌</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8"/>
              <w:ind w:left="135" w:leftChars="0" w:right="111" w:rightChars="0" w:firstLine="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0.55千瓦搅拌电机减速机搅拌棒</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8"/>
              <w:ind w:left="25" w:leftChars="0" w:right="0" w:rightChars="0" w:firstLine="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8"/>
              <w:ind w:left="23" w:leftChars="0" w:right="0" w:rightChars="0" w:firstLine="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28"/>
              <w:ind w:right="338"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28"/>
              <w:ind w:left="113" w:leftChars="0" w:right="89" w:rightChars="0" w:firstLine="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膜清洗加药泵</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8"/>
              <w:ind w:left="135" w:leftChars="0" w:right="111" w:rightChars="0" w:firstLine="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电磁隔膜计量泵FM09003T25L</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28"/>
              <w:ind w:left="25" w:leftChars="0" w:right="0" w:rightChars="0" w:firstLine="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28"/>
              <w:ind w:left="23" w:leftChars="0" w:right="0" w:rightChars="0" w:firstLine="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28</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81" w:line="242" w:lineRule="auto"/>
              <w:ind w:right="106" w:rightChars="0"/>
              <w:jc w:val="center"/>
              <w:textAlignment w:val="auto"/>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lang w:val="zh-CN" w:eastAsia="zh-CN" w:bidi="zh-CN"/>
                <w14:textFill>
                  <w14:solidFill>
                    <w14:schemeClr w14:val="tx1"/>
                  </w14:solidFill>
                </w14:textFill>
              </w:rPr>
              <w:t>MBR膜自吸泵</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1"/>
              <w:ind w:left="135" w:right="111"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ZXQ65-15-2.2千瓦含配件</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3"/>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96"/>
              <w:keepNext w:val="0"/>
              <w:keepLines w:val="0"/>
              <w:pageBreakBefore w:val="0"/>
              <w:kinsoku/>
              <w:wordWrap/>
              <w:overflowPunct/>
              <w:topLinePunct w:val="0"/>
              <w:autoSpaceDE/>
              <w:autoSpaceDN/>
              <w:bidi w:val="0"/>
              <w:adjustRightInd/>
              <w:snapToGrid/>
              <w:spacing w:before="1"/>
              <w:ind w:left="25" w:leftChars="0" w:right="0" w:rightChars="0" w:firstLine="0"/>
              <w:jc w:val="center"/>
              <w:textAlignment w:val="auto"/>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lang w:val="zh-CN" w:eastAsia="zh-CN" w:bidi="zh-CN"/>
                <w14:textFill>
                  <w14:solidFill>
                    <w14:schemeClr w14:val="tx1"/>
                  </w14:solidFill>
                </w14:textFill>
              </w:rPr>
              <w:t>2</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3"/>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96"/>
              <w:keepNext w:val="0"/>
              <w:keepLines w:val="0"/>
              <w:pageBreakBefore w:val="0"/>
              <w:kinsoku/>
              <w:wordWrap/>
              <w:overflowPunct/>
              <w:topLinePunct w:val="0"/>
              <w:autoSpaceDE/>
              <w:autoSpaceDN/>
              <w:bidi w:val="0"/>
              <w:adjustRightInd/>
              <w:snapToGrid/>
              <w:spacing w:before="1"/>
              <w:ind w:left="23" w:leftChars="0" w:right="0" w:rightChars="0" w:firstLine="0"/>
              <w:jc w:val="center"/>
              <w:textAlignment w:val="auto"/>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lang w:val="zh-CN" w:eastAsia="zh-CN" w:bidi="zh-CN"/>
                <w14:textFill>
                  <w14:solidFill>
                    <w14:schemeClr w14:val="tx1"/>
                  </w14:solidFill>
                </w14:textFill>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01"/>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29</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01"/>
              <w:ind w:right="89" w:rightChars="0"/>
              <w:jc w:val="center"/>
              <w:textAlignment w:val="auto"/>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lang w:val="zh-CN" w:eastAsia="zh-CN" w:bidi="zh-CN"/>
                <w14:textFill>
                  <w14:solidFill>
                    <w14:schemeClr w14:val="tx1"/>
                  </w14:solidFill>
                </w14:textFill>
              </w:rPr>
              <w:t>电磁阀</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101"/>
              <w:ind w:left="135" w:leftChars="0" w:right="111" w:rightChars="0" w:firstLine="0"/>
              <w:jc w:val="center"/>
              <w:textAlignment w:val="auto"/>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Q65-220KV</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101"/>
              <w:ind w:left="25" w:leftChars="0" w:right="0" w:rightChars="0" w:firstLine="0"/>
              <w:jc w:val="center"/>
              <w:textAlignment w:val="auto"/>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lang w:val="zh-CN" w:eastAsia="zh-CN" w:bidi="zh-CN"/>
                <w14:textFill>
                  <w14:solidFill>
                    <w14:schemeClr w14:val="tx1"/>
                  </w14:solidFill>
                </w14:textFill>
              </w:rPr>
              <w:t>2</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101"/>
              <w:ind w:left="23" w:leftChars="0" w:right="0" w:rightChars="0" w:firstLine="0"/>
              <w:jc w:val="center"/>
              <w:textAlignment w:val="auto"/>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lang w:val="zh-CN" w:eastAsia="zh-CN" w:bidi="zh-CN"/>
                <w14:textFill>
                  <w14:solidFill>
                    <w14:schemeClr w14:val="tx1"/>
                  </w14:solidFill>
                </w14:textFill>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30</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3"/>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96"/>
              <w:keepNext w:val="0"/>
              <w:keepLines w:val="0"/>
              <w:pageBreakBefore w:val="0"/>
              <w:kinsoku/>
              <w:wordWrap/>
              <w:overflowPunct/>
              <w:topLinePunct w:val="0"/>
              <w:autoSpaceDE/>
              <w:autoSpaceDN/>
              <w:bidi w:val="0"/>
              <w:adjustRightInd/>
              <w:snapToGrid/>
              <w:spacing w:before="1"/>
              <w:ind w:right="89" w:rightChars="0"/>
              <w:jc w:val="center"/>
              <w:textAlignment w:val="auto"/>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除臭设备</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27" w:line="242" w:lineRule="auto"/>
              <w:ind w:left="152" w:right="140"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UV光氧净化器，含风机，UPVC引风管，排</w:t>
            </w:r>
          </w:p>
          <w:p>
            <w:pPr>
              <w:pStyle w:val="96"/>
              <w:keepNext w:val="0"/>
              <w:keepLines w:val="0"/>
              <w:pageBreakBefore w:val="0"/>
              <w:kinsoku/>
              <w:wordWrap/>
              <w:overflowPunct/>
              <w:topLinePunct w:val="0"/>
              <w:autoSpaceDE/>
              <w:autoSpaceDN/>
              <w:bidi w:val="0"/>
              <w:adjustRightInd/>
              <w:snapToGrid/>
              <w:spacing w:before="1" w:line="290" w:lineRule="exact"/>
              <w:ind w:left="135" w:leftChars="0" w:right="125" w:rightChars="0" w:firstLine="0"/>
              <w:jc w:val="center"/>
              <w:textAlignment w:val="auto"/>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风烟筒</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3"/>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96"/>
              <w:keepNext w:val="0"/>
              <w:keepLines w:val="0"/>
              <w:pageBreakBefore w:val="0"/>
              <w:kinsoku/>
              <w:wordWrap/>
              <w:overflowPunct/>
              <w:topLinePunct w:val="0"/>
              <w:autoSpaceDE/>
              <w:autoSpaceDN/>
              <w:bidi w:val="0"/>
              <w:adjustRightInd/>
              <w:snapToGrid/>
              <w:spacing w:before="1"/>
              <w:ind w:left="25" w:leftChars="0" w:right="0" w:rightChars="0" w:firstLine="0"/>
              <w:jc w:val="center"/>
              <w:textAlignment w:val="auto"/>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3"/>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96"/>
              <w:keepNext w:val="0"/>
              <w:keepLines w:val="0"/>
              <w:pageBreakBefore w:val="0"/>
              <w:kinsoku/>
              <w:wordWrap/>
              <w:overflowPunct/>
              <w:topLinePunct w:val="0"/>
              <w:autoSpaceDE/>
              <w:autoSpaceDN/>
              <w:bidi w:val="0"/>
              <w:adjustRightInd/>
              <w:snapToGrid/>
              <w:spacing w:before="1"/>
              <w:ind w:left="23" w:leftChars="0" w:right="0" w:rightChars="0" w:firstLine="0"/>
              <w:jc w:val="center"/>
              <w:textAlignment w:val="auto"/>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02"/>
              <w:ind w:right="338"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rPr>
              <w:t>3</w:t>
            </w:r>
            <w:r>
              <w:rPr>
                <w:rFonts w:hint="eastAsia" w:ascii="宋体" w:hAnsi="宋体" w:eastAsia="宋体" w:cs="宋体"/>
                <w:sz w:val="24"/>
                <w:szCs w:val="24"/>
                <w:lang w:val="en-US" w:eastAsia="zh-CN"/>
              </w:rPr>
              <w:t>1</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02"/>
              <w:ind w:right="89" w:right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电缆管槽，支架</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102"/>
              <w:ind w:left="135" w:leftChars="0" w:right="125"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根据安装实际选型</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102"/>
              <w:ind w:left="25"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102"/>
              <w:ind w:left="23"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02"/>
              <w:ind w:right="338"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02"/>
              <w:ind w:right="89"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清水消毒投药系统</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102"/>
              <w:ind w:left="135" w:leftChars="0" w:right="125" w:rightChars="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300L加药桶</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3"/>
              <w:ind w:firstLine="0"/>
              <w:jc w:val="center"/>
              <w:textAlignment w:val="auto"/>
              <w:rPr>
                <w:rFonts w:hint="eastAsia" w:ascii="宋体" w:hAnsi="宋体" w:eastAsia="宋体" w:cs="宋体"/>
                <w:sz w:val="24"/>
                <w:szCs w:val="24"/>
              </w:rPr>
            </w:pPr>
          </w:p>
          <w:p>
            <w:pPr>
              <w:pStyle w:val="96"/>
              <w:keepNext w:val="0"/>
              <w:keepLines w:val="0"/>
              <w:pageBreakBefore w:val="0"/>
              <w:kinsoku/>
              <w:wordWrap/>
              <w:overflowPunct/>
              <w:topLinePunct w:val="0"/>
              <w:autoSpaceDE/>
              <w:autoSpaceDN/>
              <w:bidi w:val="0"/>
              <w:adjustRightInd/>
              <w:snapToGrid/>
              <w:spacing w:before="1"/>
              <w:ind w:left="25"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3"/>
              <w:ind w:firstLine="0"/>
              <w:jc w:val="center"/>
              <w:textAlignment w:val="auto"/>
              <w:rPr>
                <w:rFonts w:hint="eastAsia" w:ascii="宋体" w:hAnsi="宋体" w:eastAsia="宋体" w:cs="宋体"/>
                <w:sz w:val="24"/>
                <w:szCs w:val="24"/>
              </w:rPr>
            </w:pPr>
          </w:p>
          <w:p>
            <w:pPr>
              <w:pStyle w:val="96"/>
              <w:keepNext w:val="0"/>
              <w:keepLines w:val="0"/>
              <w:pageBreakBefore w:val="0"/>
              <w:kinsoku/>
              <w:wordWrap/>
              <w:overflowPunct/>
              <w:topLinePunct w:val="0"/>
              <w:autoSpaceDE/>
              <w:autoSpaceDN/>
              <w:bidi w:val="0"/>
              <w:adjustRightInd/>
              <w:snapToGrid/>
              <w:spacing w:before="1"/>
              <w:ind w:left="23" w:leftChars="0" w:right="0" w:rightChars="0" w:firstLine="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02"/>
              <w:ind w:right="338"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02"/>
              <w:ind w:right="89"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MBR超滤膜</w:t>
            </w:r>
          </w:p>
        </w:tc>
        <w:tc>
          <w:tcPr>
            <w:tcW w:w="4650" w:type="dxa"/>
            <w:vAlign w:val="center"/>
          </w:tcPr>
          <w:p>
            <w:pPr>
              <w:pStyle w:val="96"/>
              <w:keepNext w:val="0"/>
              <w:keepLines w:val="0"/>
              <w:pageBreakBefore w:val="0"/>
              <w:kinsoku/>
              <w:wordWrap/>
              <w:overflowPunct/>
              <w:topLinePunct w:val="0"/>
              <w:autoSpaceDE/>
              <w:autoSpaceDN/>
              <w:bidi w:val="0"/>
              <w:adjustRightInd/>
              <w:snapToGrid/>
              <w:spacing w:before="102"/>
              <w:ind w:right="125"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MBR超滤膜组件    一组</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1"/>
              <w:ind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700</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1"/>
              <w:ind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02"/>
              <w:ind w:right="338"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02"/>
              <w:ind w:right="89"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洗脱机</w:t>
            </w:r>
          </w:p>
        </w:tc>
        <w:tc>
          <w:tcPr>
            <w:tcW w:w="4650" w:type="dxa"/>
            <w:vAlign w:val="center"/>
          </w:tcPr>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洗涤/脱水速度:38/670r/min</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功率:7.5kw</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容积:100kg</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产品说明:</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操 作：超大屏幕可编程中文电脑、触摸按键、手动/自动、中脱/高脱、独立操作、 温度、水位、时间等程序可自行编制设定。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结 构：与众不同的高精度短轴设计，前后端盖铸造的联体轴承支承封闭结构，可调式悬浮减震系统，超低振动，无需设备安装基础，可拆式全封闭外罩结构，便于维保。</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材 质：高强度不锈钢内胆、内衬不锈钢外胆，铝合金皮带轮，齿形传动皮带，冷、热水、蒸汽气动阀门，大口径软连接气动后排水。</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控 制：矢量多段速线性变频调速控制系统，单变频电机驱动，高效节能。</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部 件：主要零部件采用稳定、精致、先进品牌产品，确保安全可靠运行。</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1"/>
              <w:ind w:left="25" w:leftChars="0" w:right="0" w:rightChars="0" w:firstLine="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sz w:val="24"/>
                <w:szCs w:val="24"/>
                <w:lang w:val="en-US" w:eastAsia="zh-CN"/>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1"/>
              <w:ind w:left="23" w:leftChars="0" w:right="0" w:rightChars="0" w:firstLine="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sz w:val="24"/>
                <w:szCs w:val="24"/>
                <w:lang w:val="en-US" w:eastAsia="zh-CN"/>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25" w:type="dxa"/>
            <w:vAlign w:val="center"/>
          </w:tcPr>
          <w:p>
            <w:pPr>
              <w:pStyle w:val="96"/>
              <w:keepNext w:val="0"/>
              <w:keepLines w:val="0"/>
              <w:pageBreakBefore w:val="0"/>
              <w:kinsoku/>
              <w:wordWrap/>
              <w:overflowPunct/>
              <w:topLinePunct w:val="0"/>
              <w:autoSpaceDE/>
              <w:autoSpaceDN/>
              <w:bidi w:val="0"/>
              <w:adjustRightInd/>
              <w:snapToGrid/>
              <w:spacing w:before="102"/>
              <w:ind w:right="338"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2154" w:type="dxa"/>
            <w:vAlign w:val="center"/>
          </w:tcPr>
          <w:p>
            <w:pPr>
              <w:pStyle w:val="96"/>
              <w:keepNext w:val="0"/>
              <w:keepLines w:val="0"/>
              <w:pageBreakBefore w:val="0"/>
              <w:kinsoku/>
              <w:wordWrap/>
              <w:overflowPunct/>
              <w:topLinePunct w:val="0"/>
              <w:autoSpaceDE/>
              <w:autoSpaceDN/>
              <w:bidi w:val="0"/>
              <w:adjustRightInd/>
              <w:snapToGrid/>
              <w:spacing w:before="102"/>
              <w:ind w:right="89"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烘干机</w:t>
            </w:r>
          </w:p>
        </w:tc>
        <w:tc>
          <w:tcPr>
            <w:tcW w:w="4650" w:type="dxa"/>
            <w:vAlign w:val="center"/>
          </w:tcPr>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额定电容：100kg</w:t>
            </w:r>
          </w:p>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滚筒直径：1500mm</w:t>
            </w:r>
          </w:p>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滚笼径深：1090mm</w:t>
            </w:r>
          </w:p>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电加热功率：83kw</w:t>
            </w:r>
          </w:p>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额定蒸汽压力：0.3-0.5Mpa</w:t>
            </w:r>
          </w:p>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特点</w:t>
            </w:r>
          </w:p>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lang w:val="en-US" w:eastAsia="zh-CN"/>
              </w:rPr>
              <w:t>烘衣机内胆采用进口优质不锈钢精心制作，整个烘干过程自动控制，精确的数字感温仪表显示温度，可以在操作过程中避免事故的发生，有蒸汽加热，电加热两种型号。</w:t>
            </w:r>
          </w:p>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lang w:val="en-US" w:eastAsia="zh-CN"/>
              </w:rPr>
              <w:t>热效率低，使用方便，采用大功率加热器，热交换快，热能利用高。</w:t>
            </w:r>
          </w:p>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lang w:val="en-US" w:eastAsia="zh-CN"/>
              </w:rPr>
              <w:t>采用大直径装衣门，装卸衣物方便。</w:t>
            </w:r>
          </w:p>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cs="宋体"/>
                <w:i w:val="0"/>
                <w:iCs w:val="0"/>
                <w:caps w:val="0"/>
                <w:color w:val="000000"/>
                <w:spacing w:val="0"/>
                <w:sz w:val="24"/>
                <w:szCs w:val="24"/>
                <w:shd w:val="clear" w:fill="FFFFFF"/>
                <w:lang w:val="en-US" w:eastAsia="zh-CN"/>
              </w:rPr>
              <w:t>4.</w:t>
            </w:r>
            <w:r>
              <w:rPr>
                <w:rFonts w:hint="eastAsia" w:ascii="宋体" w:hAnsi="宋体" w:eastAsia="宋体" w:cs="宋体"/>
                <w:i w:val="0"/>
                <w:iCs w:val="0"/>
                <w:caps w:val="0"/>
                <w:color w:val="000000"/>
                <w:spacing w:val="0"/>
                <w:sz w:val="24"/>
                <w:szCs w:val="24"/>
                <w:shd w:val="clear" w:fill="FFFFFF"/>
                <w:lang w:val="en-US" w:eastAsia="zh-CN"/>
              </w:rPr>
              <w:t>大面积毛绒收集网，大直径风叶，不易被毛绒堵塞，保证了风道畅通。</w:t>
            </w:r>
          </w:p>
          <w:p>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shd w:val="clear" w:fill="FFFFFF"/>
                <w:lang w:val="en-US" w:eastAsia="zh-CN"/>
              </w:rPr>
              <w:t>全电脑控制可精确控制时间和烘干温度，电脑面板采用轻触式按键，操作灵活。</w:t>
            </w:r>
          </w:p>
        </w:tc>
        <w:tc>
          <w:tcPr>
            <w:tcW w:w="725" w:type="dxa"/>
            <w:vAlign w:val="center"/>
          </w:tcPr>
          <w:p>
            <w:pPr>
              <w:pStyle w:val="96"/>
              <w:keepNext w:val="0"/>
              <w:keepLines w:val="0"/>
              <w:pageBreakBefore w:val="0"/>
              <w:kinsoku/>
              <w:wordWrap/>
              <w:overflowPunct/>
              <w:topLinePunct w:val="0"/>
              <w:autoSpaceDE/>
              <w:autoSpaceDN/>
              <w:bidi w:val="0"/>
              <w:adjustRightInd/>
              <w:snapToGrid/>
              <w:spacing w:before="1"/>
              <w:ind w:left="25" w:leftChars="0" w:right="0" w:rightChars="0" w:firstLine="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sz w:val="24"/>
                <w:szCs w:val="24"/>
                <w:lang w:val="en-US" w:eastAsia="zh-CN"/>
              </w:rPr>
              <w:t>1</w:t>
            </w:r>
          </w:p>
        </w:tc>
        <w:tc>
          <w:tcPr>
            <w:tcW w:w="783" w:type="dxa"/>
            <w:vAlign w:val="center"/>
          </w:tcPr>
          <w:p>
            <w:pPr>
              <w:pStyle w:val="96"/>
              <w:keepNext w:val="0"/>
              <w:keepLines w:val="0"/>
              <w:pageBreakBefore w:val="0"/>
              <w:kinsoku/>
              <w:wordWrap/>
              <w:overflowPunct/>
              <w:topLinePunct w:val="0"/>
              <w:autoSpaceDE/>
              <w:autoSpaceDN/>
              <w:bidi w:val="0"/>
              <w:adjustRightInd/>
              <w:snapToGrid/>
              <w:spacing w:before="1"/>
              <w:ind w:left="23" w:leftChars="0" w:right="0" w:rightChars="0" w:firstLine="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sz w:val="24"/>
                <w:szCs w:val="24"/>
                <w:lang w:val="en-US" w:eastAsia="zh-CN"/>
              </w:rPr>
              <w:t>台</w:t>
            </w:r>
          </w:p>
        </w:tc>
      </w:tr>
    </w:tbl>
    <w:p>
      <w:pPr>
        <w:spacing w:line="480" w:lineRule="auto"/>
        <w:jc w:val="both"/>
        <w:rPr>
          <w:rFonts w:hint="eastAsia" w:ascii="宋体" w:hAnsi="宋体" w:eastAsia="宋体" w:cs="宋体"/>
          <w:b w:val="0"/>
          <w:bCs w:val="0"/>
          <w:i w:val="0"/>
          <w:caps w:val="0"/>
          <w:color w:val="auto"/>
          <w:spacing w:val="0"/>
          <w:w w:val="100"/>
          <w:kern w:val="2"/>
          <w:sz w:val="24"/>
          <w:szCs w:val="24"/>
          <w:highlight w:val="none"/>
          <w:lang w:val="zh-CN"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备注：此标项报价须包含税费，运输费，安装费，工艺设备调试费，出水水质达国家医疗废水最新出水标准1级A排放。</w:t>
      </w:r>
    </w:p>
    <w:p>
      <w:pPr>
        <w:pStyle w:val="4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Chars="0"/>
        <w:jc w:val="left"/>
        <w:textAlignment w:val="baseline"/>
        <w:outlineLvl w:val="2"/>
        <w:rPr>
          <w:rFonts w:hint="eastAsia" w:ascii="宋体" w:hAnsi="宋体" w:eastAsia="宋体" w:cs="宋体"/>
          <w:b/>
          <w:bCs/>
          <w:color w:val="auto"/>
          <w:sz w:val="24"/>
          <w:szCs w:val="24"/>
          <w:highlight w:val="none"/>
          <w:lang w:val="en-US" w:eastAsia="zh-CN"/>
        </w:rPr>
      </w:pPr>
      <w:bookmarkStart w:id="1457" w:name="_Toc26101"/>
      <w:r>
        <w:rPr>
          <w:rFonts w:hint="eastAsia" w:ascii="宋体" w:hAnsi="宋体" w:eastAsia="宋体" w:cs="宋体"/>
          <w:b/>
          <w:bCs/>
          <w:color w:val="auto"/>
          <w:sz w:val="24"/>
          <w:szCs w:val="24"/>
          <w:highlight w:val="none"/>
          <w:lang w:val="en-US" w:eastAsia="zh-CN"/>
        </w:rPr>
        <w:t>二、项目要求：</w:t>
      </w:r>
      <w:bookmarkEnd w:id="1457"/>
      <w:r>
        <w:rPr>
          <w:rFonts w:hint="eastAsia" w:ascii="宋体" w:hAnsi="宋体" w:eastAsia="宋体" w:cs="宋体"/>
          <w:b/>
          <w:bCs/>
          <w:color w:val="auto"/>
          <w:sz w:val="24"/>
          <w:szCs w:val="24"/>
          <w:highlight w:val="none"/>
          <w:lang w:val="en-US" w:eastAsia="zh-CN"/>
        </w:rPr>
        <w:t xml:space="preserve"> </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（一）所招产品的质量要求</w:t>
      </w:r>
    </w:p>
    <w:p>
      <w:pPr>
        <w:pStyle w:val="12"/>
        <w:keepNext w:val="0"/>
        <w:keepLines w:val="0"/>
        <w:pageBreakBefore w:val="0"/>
        <w:kinsoku/>
        <w:wordWrap/>
        <w:overflowPunct/>
        <w:topLinePunct w:val="0"/>
        <w:bidi w:val="0"/>
        <w:spacing w:beforeAutospacing="0" w:afterAutospacing="0" w:line="400" w:lineRule="exact"/>
        <w:ind w:left="0" w:leftChars="0" w:firstLine="480" w:firstLineChars="200"/>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本项目适用现行国家、行业和地方规范、标准和规程。除合同另有约定外，材料、施工工艺和本项目都应依照适用的现行规范、标准和规程的最新版本执行。若适用的现行规范、标准和规程的最新版本是在基准日后颁布的，按行政主管部门在规范、标准和规程发布公告（或通知）中的要求执行</w:t>
      </w:r>
    </w:p>
    <w:p>
      <w:pPr>
        <w:pStyle w:val="1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（二）项目的</w:t>
      </w:r>
      <w:r>
        <w:rPr>
          <w:rFonts w:hint="eastAsia" w:ascii="宋体" w:hAnsi="宋体" w:cs="宋体"/>
          <w:b/>
          <w:bCs/>
          <w:i w:val="0"/>
          <w:caps w:val="0"/>
          <w:color w:val="auto"/>
          <w:spacing w:val="0"/>
          <w:w w:val="100"/>
          <w:sz w:val="24"/>
          <w:szCs w:val="24"/>
          <w:highlight w:val="none"/>
          <w:lang w:val="en-US" w:eastAsia="zh-CN"/>
        </w:rPr>
        <w:t>交货期</w:t>
      </w:r>
      <w:r>
        <w:rPr>
          <w:rFonts w:hint="eastAsia" w:ascii="宋体" w:hAnsi="宋体" w:eastAsia="宋体" w:cs="宋体"/>
          <w:b/>
          <w:bCs/>
          <w:i w:val="0"/>
          <w:caps w:val="0"/>
          <w:color w:val="auto"/>
          <w:spacing w:val="0"/>
          <w:w w:val="100"/>
          <w:sz w:val="24"/>
          <w:szCs w:val="24"/>
          <w:highlight w:val="none"/>
          <w:lang w:val="en-US" w:eastAsia="zh-CN"/>
        </w:rPr>
        <w:t>和质保期</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w:t>
      </w:r>
      <w:r>
        <w:rPr>
          <w:rFonts w:hint="eastAsia" w:ascii="宋体" w:hAnsi="宋体" w:cs="宋体"/>
          <w:b w:val="0"/>
          <w:bCs w:val="0"/>
          <w:i w:val="0"/>
          <w:caps w:val="0"/>
          <w:color w:val="auto"/>
          <w:spacing w:val="0"/>
          <w:w w:val="100"/>
          <w:sz w:val="24"/>
          <w:szCs w:val="24"/>
          <w:highlight w:val="none"/>
          <w:lang w:val="en-US" w:eastAsia="zh-CN"/>
        </w:rPr>
        <w:t>交货期</w:t>
      </w:r>
      <w:r>
        <w:rPr>
          <w:rFonts w:hint="eastAsia" w:ascii="宋体" w:hAnsi="宋体" w:eastAsia="宋体" w:cs="宋体"/>
          <w:b w:val="0"/>
          <w:bCs w:val="0"/>
          <w:i w:val="0"/>
          <w:caps w:val="0"/>
          <w:color w:val="auto"/>
          <w:spacing w:val="0"/>
          <w:w w:val="100"/>
          <w:sz w:val="24"/>
          <w:szCs w:val="24"/>
          <w:highlight w:val="none"/>
          <w:lang w:val="en-US" w:eastAsia="zh-CN"/>
        </w:rPr>
        <w:t>：</w:t>
      </w:r>
      <w:r>
        <w:rPr>
          <w:rFonts w:hint="eastAsia" w:ascii="宋体" w:hAnsi="宋体" w:cs="宋体"/>
          <w:b w:val="0"/>
          <w:bCs w:val="0"/>
          <w:i w:val="0"/>
          <w:caps w:val="0"/>
          <w:color w:val="auto"/>
          <w:spacing w:val="0"/>
          <w:w w:val="100"/>
          <w:sz w:val="24"/>
          <w:szCs w:val="24"/>
          <w:highlight w:val="none"/>
          <w:lang w:val="en-US" w:eastAsia="zh-CN"/>
        </w:rPr>
        <w:t>合同签订后20天内送货安装调试完毕（以合同签订为准）</w:t>
      </w:r>
      <w:r>
        <w:rPr>
          <w:rFonts w:hint="eastAsia" w:ascii="宋体" w:hAnsi="宋体" w:eastAsia="宋体" w:cs="宋体"/>
          <w:b w:val="0"/>
          <w:bCs w:val="0"/>
          <w:i w:val="0"/>
          <w:caps w:val="0"/>
          <w:color w:val="auto"/>
          <w:spacing w:val="0"/>
          <w:w w:val="100"/>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2、质保期：3年。</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（三）付款方式和交货地点</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1、付款方式：按照合同约定执行，在规定时间内完成货款结算。</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i w:val="0"/>
          <w:caps w:val="0"/>
          <w:color w:val="auto"/>
          <w:spacing w:val="0"/>
          <w:w w:val="100"/>
          <w:sz w:val="24"/>
          <w:szCs w:val="24"/>
          <w:highlight w:val="none"/>
          <w:u w:val="single"/>
          <w:lang w:val="en-US" w:eastAsia="zh-CN"/>
        </w:rPr>
      </w:pPr>
      <w:r>
        <w:rPr>
          <w:rFonts w:hint="eastAsia" w:ascii="宋体" w:hAnsi="宋体" w:eastAsia="宋体" w:cs="宋体"/>
          <w:b w:val="0"/>
          <w:i w:val="0"/>
          <w:caps w:val="0"/>
          <w:color w:val="auto"/>
          <w:spacing w:val="0"/>
          <w:w w:val="100"/>
          <w:sz w:val="24"/>
          <w:szCs w:val="24"/>
          <w:highlight w:val="none"/>
          <w:lang w:val="en-US" w:eastAsia="zh-CN"/>
        </w:rPr>
        <w:t>2、交货地点：采购单位指定地点。</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color w:val="auto"/>
          <w:sz w:val="24"/>
          <w:szCs w:val="24"/>
          <w:highlight w:val="none"/>
        </w:rPr>
      </w:pPr>
      <w:r>
        <w:rPr>
          <w:rFonts w:hint="eastAsia" w:ascii="宋体" w:hAnsi="宋体" w:eastAsia="宋体" w:cs="宋体"/>
          <w:b/>
          <w:bCs/>
          <w:i w:val="0"/>
          <w:caps w:val="0"/>
          <w:color w:val="auto"/>
          <w:spacing w:val="0"/>
          <w:w w:val="100"/>
          <w:sz w:val="24"/>
          <w:szCs w:val="24"/>
          <w:highlight w:val="none"/>
          <w:lang w:val="en-US" w:eastAsia="zh-CN"/>
        </w:rPr>
        <w:t>（四）</w:t>
      </w:r>
      <w:r>
        <w:rPr>
          <w:rFonts w:hint="eastAsia" w:ascii="宋体" w:hAnsi="宋体" w:eastAsia="宋体" w:cs="宋体"/>
          <w:b/>
          <w:bCs/>
          <w:color w:val="auto"/>
          <w:sz w:val="24"/>
          <w:szCs w:val="24"/>
          <w:highlight w:val="none"/>
        </w:rPr>
        <w:t>其他要求：</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1.设计方案总体理解及用户需求：根据本项目特点，提供对</w:t>
      </w:r>
      <w:r>
        <w:rPr>
          <w:rFonts w:hint="eastAsia" w:ascii="宋体" w:hAnsi="宋体" w:eastAsia="宋体" w:cs="宋体"/>
          <w:color w:val="auto"/>
          <w:sz w:val="24"/>
          <w:szCs w:val="24"/>
          <w:highlight w:val="none"/>
          <w:lang w:eastAsia="zh-CN"/>
        </w:rPr>
        <w:t>本项目的具体方案。</w:t>
      </w:r>
    </w:p>
    <w:p>
      <w:pPr>
        <w:pStyle w:val="43"/>
        <w:widowControl/>
        <w:snapToGrid w:val="0"/>
        <w:spacing w:line="360" w:lineRule="exact"/>
        <w:ind w:firstLine="0" w:firstLine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2.质量保障：从质量保障方案、质量控制措施及质量事故的处理（产品检测不合格的应对措施和经济处罚</w:t>
      </w:r>
      <w:r>
        <w:rPr>
          <w:rFonts w:hint="eastAsia" w:ascii="宋体" w:hAnsi="宋体" w:eastAsia="宋体" w:cs="宋体"/>
          <w:color w:val="auto"/>
          <w:sz w:val="24"/>
          <w:szCs w:val="24"/>
          <w:highlight w:val="none"/>
          <w:lang w:val="en-US" w:eastAsia="zh-CN"/>
        </w:rPr>
        <w:t>作出承诺</w:t>
      </w:r>
      <w:r>
        <w:rPr>
          <w:rFonts w:hint="eastAsia" w:ascii="宋体" w:hAnsi="宋体" w:eastAsia="宋体" w:cs="宋体"/>
          <w:color w:val="auto"/>
          <w:sz w:val="24"/>
          <w:szCs w:val="24"/>
          <w:highlight w:val="none"/>
        </w:rPr>
        <w:t>）。</w:t>
      </w:r>
    </w:p>
    <w:p>
      <w:pPr>
        <w:pStyle w:val="43"/>
        <w:widowControl/>
        <w:snapToGrid w:val="0"/>
        <w:spacing w:line="360" w:lineRule="exact"/>
        <w:ind w:firstLine="0" w:firstLine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3.实施方案</w:t>
      </w:r>
    </w:p>
    <w:p>
      <w:pPr>
        <w:pStyle w:val="43"/>
        <w:widowControl/>
        <w:snapToGrid w:val="0"/>
        <w:spacing w:line="360" w:lineRule="exact"/>
        <w:ind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供应商应保证供货货物在项目实施过程中的实施方案：</w:t>
      </w:r>
    </w:p>
    <w:p>
      <w:pPr>
        <w:pStyle w:val="43"/>
        <w:widowControl/>
        <w:snapToGrid w:val="0"/>
        <w:spacing w:line="360" w:lineRule="exact"/>
        <w:ind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（1）项目详细工作内容，说明项目的工作范围、具体内容和技术要求等，这一部分内容能量化的指标尽可能量化；</w:t>
      </w:r>
    </w:p>
    <w:p>
      <w:pPr>
        <w:pStyle w:val="43"/>
        <w:widowControl/>
        <w:snapToGrid w:val="0"/>
        <w:spacing w:line="360" w:lineRule="exact"/>
        <w:ind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（2）项目实施所采取的方法手段；</w:t>
      </w:r>
    </w:p>
    <w:p>
      <w:pPr>
        <w:pStyle w:val="43"/>
        <w:widowControl/>
        <w:snapToGrid w:val="0"/>
        <w:spacing w:line="360" w:lineRule="exact"/>
        <w:ind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（3）预期效果，说明项目完成时所达到的效果；说明承担单位、协作单位和各自分工的主要内容。</w:t>
      </w:r>
    </w:p>
    <w:p>
      <w:pPr>
        <w:pStyle w:val="43"/>
        <w:widowControl/>
        <w:snapToGrid w:val="0"/>
        <w:spacing w:line="360" w:lineRule="exact"/>
        <w:ind w:firstLine="241"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项目实施过程各个环节的时间安排</w:t>
      </w:r>
      <w:r>
        <w:rPr>
          <w:rFonts w:hint="eastAsia" w:ascii="宋体" w:hAnsi="宋体" w:eastAsia="宋体" w:cs="宋体"/>
          <w:color w:val="auto"/>
          <w:sz w:val="24"/>
          <w:szCs w:val="24"/>
          <w:highlight w:val="none"/>
        </w:rPr>
        <w:t>：项目工作进度安排，详细说明各阶段工作安排的时间和项目工作内容完成的时间，尽力让项目实施的时间进度与方案所计划的时间吻合；</w:t>
      </w:r>
    </w:p>
    <w:p>
      <w:pPr>
        <w:pStyle w:val="43"/>
        <w:widowControl/>
        <w:snapToGrid w:val="0"/>
        <w:spacing w:line="360" w:lineRule="exact"/>
        <w:ind w:firstLine="241"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送货、安装、调试、检测</w:t>
      </w:r>
      <w:r>
        <w:rPr>
          <w:rFonts w:hint="eastAsia" w:ascii="宋体" w:hAnsi="宋体" w:eastAsia="宋体" w:cs="宋体"/>
          <w:color w:val="auto"/>
          <w:sz w:val="24"/>
          <w:szCs w:val="24"/>
          <w:highlight w:val="none"/>
        </w:rPr>
        <w:t>：供货的流程、安装调试、检测流程应在方案中写明。（注：可提供流程图。）</w:t>
      </w:r>
    </w:p>
    <w:p>
      <w:pPr>
        <w:pStyle w:val="43"/>
        <w:widowControl/>
        <w:snapToGrid w:val="0"/>
        <w:spacing w:line="360" w:lineRule="exact"/>
        <w:ind w:firstLine="241"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安全保障措施</w:t>
      </w:r>
      <w:r>
        <w:rPr>
          <w:rFonts w:hint="eastAsia" w:ascii="宋体" w:hAnsi="宋体" w:eastAsia="宋体" w:cs="宋体"/>
          <w:color w:val="auto"/>
          <w:sz w:val="24"/>
          <w:szCs w:val="24"/>
          <w:highlight w:val="none"/>
        </w:rPr>
        <w:t>：（1）方针、目标；（2）安全管理机构；（3）安全措施；（4）安全教育等。</w:t>
      </w:r>
    </w:p>
    <w:p>
      <w:pPr>
        <w:pStyle w:val="43"/>
        <w:widowControl/>
        <w:snapToGrid w:val="0"/>
        <w:spacing w:line="360" w:lineRule="exact"/>
        <w:ind w:firstLine="241"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突发事件处理措施</w:t>
      </w:r>
      <w:r>
        <w:rPr>
          <w:rFonts w:hint="eastAsia" w:ascii="宋体" w:hAnsi="宋体" w:eastAsia="宋体" w:cs="宋体"/>
          <w:color w:val="auto"/>
          <w:sz w:val="24"/>
          <w:szCs w:val="24"/>
          <w:highlight w:val="none"/>
        </w:rPr>
        <w:t>：为保证服务质量，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以保证不影响我单位使用需求。</w:t>
      </w:r>
    </w:p>
    <w:p>
      <w:pPr>
        <w:pStyle w:val="43"/>
        <w:widowControl/>
        <w:snapToGrid w:val="0"/>
        <w:spacing w:line="360" w:lineRule="exact"/>
        <w:ind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4.发生配送超时或遇到突发情况时的应急解决方案和经济处罚承诺。</w:t>
      </w:r>
    </w:p>
    <w:p>
      <w:pPr>
        <w:pStyle w:val="43"/>
        <w:widowControl/>
        <w:snapToGrid w:val="0"/>
        <w:spacing w:line="360" w:lineRule="exact"/>
        <w:ind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5.验收标准：项目业主按标准、技术要求在现场验收，货物验收按照国家最新标准及</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中所提出的要求，如供方实际执行的标准高于国家标准和机械行业标准则按买方标准验收。</w:t>
      </w:r>
    </w:p>
    <w:p>
      <w:pP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center"/>
        <w:textAlignment w:val="auto"/>
        <w:outlineLvl w:val="1"/>
        <w:rPr>
          <w:rFonts w:hint="eastAsia" w:ascii="宋体" w:hAnsi="宋体" w:eastAsia="宋体" w:cs="宋体"/>
          <w:b/>
          <w:bCs w:val="0"/>
          <w:i w:val="0"/>
          <w:iCs w:val="0"/>
          <w:color w:val="000000"/>
          <w:kern w:val="0"/>
          <w:sz w:val="24"/>
          <w:szCs w:val="24"/>
          <w:u w:val="none"/>
          <w:lang w:val="en-US" w:eastAsia="zh-CN" w:bidi="ar"/>
        </w:rPr>
      </w:pPr>
      <w:bookmarkStart w:id="1458" w:name="_Toc13835"/>
      <w:r>
        <w:rPr>
          <w:rFonts w:hint="eastAsia" w:ascii="宋体" w:hAnsi="宋体" w:eastAsia="宋体" w:cs="宋体"/>
          <w:b/>
          <w:i w:val="0"/>
          <w:iCs w:val="0"/>
          <w:color w:val="000000"/>
          <w:kern w:val="0"/>
          <w:sz w:val="24"/>
          <w:szCs w:val="24"/>
          <w:u w:val="none"/>
          <w:lang w:val="en-US" w:eastAsia="zh-CN" w:bidi="ar"/>
        </w:rPr>
        <w:t>标项3：</w:t>
      </w:r>
      <w:r>
        <w:rPr>
          <w:rFonts w:hint="eastAsia" w:ascii="宋体" w:hAnsi="宋体" w:eastAsia="宋体" w:cs="宋体"/>
          <w:b/>
          <w:bCs w:val="0"/>
          <w:i w:val="0"/>
          <w:iCs w:val="0"/>
          <w:color w:val="000000"/>
          <w:kern w:val="0"/>
          <w:sz w:val="24"/>
          <w:szCs w:val="24"/>
          <w:u w:val="none"/>
          <w:lang w:val="en-US" w:eastAsia="zh-CN" w:bidi="ar"/>
        </w:rPr>
        <w:t>喀什地区泽普县维吾尔医医院能力提升改造项目（医疗设备）</w:t>
      </w:r>
      <w:bookmarkEnd w:id="1458"/>
    </w:p>
    <w:p>
      <w:pPr>
        <w:pStyle w:val="6"/>
        <w:outlineLvl w:val="2"/>
        <w:rPr>
          <w:rFonts w:hint="eastAsia" w:ascii="宋体" w:hAnsi="宋体" w:eastAsia="宋体" w:cs="宋体"/>
          <w:b/>
          <w:bCs w:val="0"/>
          <w:i w:val="0"/>
          <w:iCs w:val="0"/>
          <w:color w:val="000000"/>
          <w:kern w:val="0"/>
          <w:sz w:val="24"/>
          <w:szCs w:val="24"/>
          <w:u w:val="none"/>
          <w:lang w:val="en-US" w:eastAsia="zh-CN" w:bidi="ar"/>
        </w:rPr>
      </w:pPr>
      <w:bookmarkStart w:id="1459" w:name="_Toc27834"/>
      <w:r>
        <w:rPr>
          <w:rFonts w:hint="eastAsia" w:ascii="宋体" w:hAnsi="宋体" w:eastAsia="宋体" w:cs="宋体"/>
          <w:b/>
          <w:bCs w:val="0"/>
          <w:i w:val="0"/>
          <w:iCs w:val="0"/>
          <w:color w:val="000000"/>
          <w:kern w:val="0"/>
          <w:sz w:val="24"/>
          <w:szCs w:val="24"/>
          <w:u w:val="none"/>
          <w:lang w:val="en-US" w:eastAsia="zh-CN" w:bidi="ar"/>
        </w:rPr>
        <w:t>一、货物需求：</w:t>
      </w:r>
      <w:bookmarkEnd w:id="1459"/>
    </w:p>
    <w:p>
      <w:pPr>
        <w:pStyle w:val="12"/>
        <w:rPr>
          <w:rFonts w:hint="default"/>
          <w:lang w:val="en-US" w:eastAsia="zh-CN"/>
        </w:rPr>
      </w:pPr>
      <w:r>
        <w:rPr>
          <w:rFonts w:hint="eastAsia" w:ascii="宋体" w:hAnsi="宋体" w:eastAsia="宋体" w:cs="宋体"/>
          <w:b/>
          <w:bCs w:val="0"/>
          <w:i w:val="0"/>
          <w:iCs w:val="0"/>
          <w:color w:val="000000"/>
          <w:kern w:val="0"/>
          <w:sz w:val="24"/>
          <w:szCs w:val="24"/>
          <w:u w:val="none"/>
          <w:lang w:val="en-US" w:eastAsia="zh-CN" w:bidi="ar"/>
        </w:rPr>
        <w:t>喀什地区泽普县维吾尔医医院能力提升改造项目（医疗设备）</w:t>
      </w:r>
    </w:p>
    <w:tbl>
      <w:tblPr>
        <w:tblStyle w:val="27"/>
        <w:tblW w:w="9899" w:type="dxa"/>
        <w:tblInd w:w="-9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275"/>
        <w:gridCol w:w="472"/>
        <w:gridCol w:w="517"/>
        <w:gridCol w:w="6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sz w:val="44"/>
                <w:szCs w:val="44"/>
                <w:lang w:val="en-US" w:eastAsia="zh-CN"/>
              </w:rPr>
            </w:pPr>
            <w:r>
              <w:rPr>
                <w:rFonts w:hint="eastAsia"/>
                <w:sz w:val="44"/>
                <w:szCs w:val="44"/>
                <w:lang w:val="en-US" w:eastAsia="zh-CN"/>
              </w:rPr>
              <w:t>口腔科设备参数要求</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27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设备名称</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6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口腔颌面锥形束计算机体层摄影设备</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1、扫描架系统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1.1CT平板探测器类型：CsI+IGZO TFT；</w:t>
            </w:r>
            <w:r>
              <w:rPr>
                <w:rFonts w:hint="eastAsia" w:ascii="宋体" w:hAnsi="宋体" w:eastAsia="宋体" w:cs="宋体"/>
                <w:i w:val="0"/>
                <w:iCs w:val="0"/>
                <w:color w:val="000000"/>
                <w:kern w:val="0"/>
                <w:sz w:val="24"/>
                <w:szCs w:val="24"/>
                <w:highlight w:val="yellow"/>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1.2探测器有效成像区域：≥15.3cm×15.3cm；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1.3探测器像素大小：≤100um；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1.4探测器输出数据灰阶：≥16bit；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1.5最小重建体素：≤70um。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2、侧位支架系统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2.1头侧探测器类型：CsI+CMOS；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2.2最小探测器像素大小：≤100um；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2.3探测器输出数据灰阶：≥16bit；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3、小牙片组件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3.1球管电压：≥70kV；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3.2球管电流：≥5mA；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3.3扫描时间：≤0.01s-2s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3.4扫描时间：≤0.01s-2s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3.5球管焦点：≤0.4mm；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4、X射线源组件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4.1类型：高频脉冲高压X射线发生器；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4.2球管电流：1-10mA；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4.3球管电压：60-100kV；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4.4球管焦点：≤0.5mm。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5、扫描参数和图像质量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caps w:val="0"/>
                <w:color w:val="auto"/>
                <w:spacing w:val="0"/>
                <w:w w:val="100"/>
                <w:kern w:val="2"/>
                <w:sz w:val="24"/>
                <w:szCs w:val="24"/>
                <w:highlight w:val="none"/>
                <w:lang w:val="en-US" w:eastAsia="zh-CN" w:bidi="ar-SA"/>
              </w:rPr>
              <w:t>▲</w:t>
            </w:r>
            <w:r>
              <w:rPr>
                <w:rFonts w:hint="eastAsia" w:ascii="宋体" w:hAnsi="宋体" w:eastAsia="宋体" w:cs="宋体"/>
                <w:i w:val="0"/>
                <w:iCs w:val="0"/>
                <w:color w:val="000000"/>
                <w:kern w:val="0"/>
                <w:sz w:val="24"/>
                <w:szCs w:val="24"/>
                <w:u w:val="none"/>
                <w:lang w:val="en-US" w:eastAsia="zh-CN" w:bidi="ar"/>
              </w:rPr>
              <w:t>5.1、CT扫描最大视野：16cm×18cm,单次扫描最大视野：16cm×11cm；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头颅捕获：16X18CM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超大视野的无限诊断，用于颌面外科，正畸科的全面分析.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全口捕获：16X11CM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用于全口牙列，上下颌骨，上颌窦和气道的全面分析.一次拍摄即可包括双侧颞颌关节的影像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牙列捕获：12X8CM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用于上下牙列及周围骨骼的全面检查，也可用于石膏模型扫描和种植规划和导板设计.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单牙捕获：5X5CM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用于高难度的根管治疗，复杂的拔牙手术，局部的深入诊断，辐射剂量小，高分辨率的细节呈现.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caps w:val="0"/>
                <w:color w:val="auto"/>
                <w:spacing w:val="0"/>
                <w:w w:val="100"/>
                <w:kern w:val="2"/>
                <w:sz w:val="24"/>
                <w:szCs w:val="24"/>
                <w:highlight w:val="none"/>
                <w:lang w:val="en-US" w:eastAsia="zh-CN" w:bidi="ar-SA"/>
              </w:rPr>
              <w:t>▲</w:t>
            </w:r>
            <w:r>
              <w:rPr>
                <w:rFonts w:hint="eastAsia" w:ascii="宋体" w:hAnsi="宋体" w:eastAsia="宋体" w:cs="宋体"/>
                <w:i w:val="0"/>
                <w:iCs w:val="0"/>
                <w:color w:val="000000"/>
                <w:kern w:val="0"/>
                <w:sz w:val="24"/>
                <w:szCs w:val="24"/>
                <w:u w:val="none"/>
                <w:lang w:val="en-US" w:eastAsia="zh-CN" w:bidi="ar"/>
              </w:rPr>
              <w:t>5.2、 CT扫描采集视野范围：5cm×5cm、8cm×5cm、8cm×8cm、12cm×8cm、 16cm×11cm、 16cm×18cm；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5.3、CT空间分辨率：≥1.0lp/mm；    （国家新标准，新体模）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5.4、全景空间分辨率：≥1.8lp/mm；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5.5、头颅侧位空间分辨率：≥2.0lp/mm；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5.6、全景最短扫描时间：≤14s；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5.7、头颅侧位最短扫描时间：≤8.4s；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5.8、CT最短扫描时间：≤8s；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5.9、CT图像信噪比：≤9.0；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6、计算机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6.1、CPU：i7八核；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6.2、内存：16GB，DDR4 内存；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6.3、显卡：独立显卡，显存6GB；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6.4、硬盘容量：2TB，系统盘采用256G固态硬盘；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6.5、</w:t>
            </w:r>
            <w:r>
              <w:rPr>
                <w:rFonts w:hint="eastAsia" w:ascii="宋体" w:hAnsi="宋体" w:eastAsia="宋体" w:cs="宋体"/>
                <w:i w:val="0"/>
                <w:iCs w:val="0"/>
                <w:color w:val="000000"/>
                <w:kern w:val="0"/>
                <w:sz w:val="24"/>
                <w:szCs w:val="24"/>
                <w:highlight w:val="none"/>
                <w:u w:val="none"/>
                <w:lang w:val="en-US" w:eastAsia="zh-CN" w:bidi="ar"/>
              </w:rPr>
              <w:t>显示器：</w:t>
            </w:r>
            <w:r>
              <w:rPr>
                <w:rFonts w:hint="eastAsia" w:ascii="宋体" w:hAnsi="宋体" w:cs="宋体"/>
                <w:i w:val="0"/>
                <w:iCs w:val="0"/>
                <w:color w:val="000000"/>
                <w:kern w:val="0"/>
                <w:sz w:val="24"/>
                <w:szCs w:val="24"/>
                <w:highlight w:val="none"/>
                <w:u w:val="none"/>
                <w:lang w:val="en-US" w:eastAsia="zh-CN" w:bidi="ar"/>
              </w:rPr>
              <w:t>≥23</w:t>
            </w:r>
            <w:r>
              <w:rPr>
                <w:rFonts w:hint="eastAsia" w:ascii="宋体" w:hAnsi="宋体" w:eastAsia="宋体" w:cs="宋体"/>
                <w:i w:val="0"/>
                <w:iCs w:val="0"/>
                <w:color w:val="000000"/>
                <w:kern w:val="0"/>
                <w:sz w:val="24"/>
                <w:szCs w:val="24"/>
                <w:highlight w:val="none"/>
                <w:u w:val="none"/>
                <w:lang w:val="en-US" w:eastAsia="zh-CN" w:bidi="ar"/>
              </w:rPr>
              <w:t>″液晶</w:t>
            </w:r>
            <w:r>
              <w:rPr>
                <w:rFonts w:hint="eastAsia" w:ascii="宋体" w:hAnsi="宋体" w:eastAsia="宋体" w:cs="宋体"/>
                <w:i w:val="0"/>
                <w:iCs w:val="0"/>
                <w:color w:val="000000"/>
                <w:kern w:val="0"/>
                <w:sz w:val="24"/>
                <w:szCs w:val="24"/>
                <w:u w:val="none"/>
                <w:lang w:val="en-US" w:eastAsia="zh-CN" w:bidi="ar"/>
              </w:rPr>
              <w:t>，分辨率为1920×1080；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6.6、CT图像重建时间：60秒；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6.7、图像重建技术：三维锥形束FDK算法。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7、临床应用软件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7.1具备全景片自动诊断功能(全景影像诊断、牙齿病理分析结果、牙齿状态、牙齿病理病因，引发后果，影像表现，治疗手段，预防措施AI智能分析，缺失牙阻生牙进展模拟分析，牙齿结构分析)</w:t>
            </w:r>
            <w:r>
              <w:rPr>
                <w:rFonts w:hint="eastAsia" w:ascii="宋体" w:hAnsi="宋体" w:eastAsia="宋体" w:cs="宋体"/>
                <w:i w:val="0"/>
                <w:iCs w:val="0"/>
                <w:color w:val="000000"/>
                <w:kern w:val="0"/>
                <w:sz w:val="24"/>
                <w:szCs w:val="24"/>
                <w:highlight w:val="none"/>
                <w:u w:val="none"/>
                <w:lang w:val="en-US" w:eastAsia="zh-CN" w:bidi="ar"/>
              </w:rPr>
              <w:t>自动生成报告；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7.2可与PACS系统连接</w:t>
            </w:r>
            <w:r>
              <w:rPr>
                <w:rFonts w:hint="eastAsia" w:ascii="宋体" w:hAnsi="宋体" w:cs="宋体"/>
                <w:i w:val="0"/>
                <w:iCs w:val="0"/>
                <w:color w:val="000000"/>
                <w:kern w:val="0"/>
                <w:sz w:val="24"/>
                <w:szCs w:val="24"/>
                <w:highlight w:val="none"/>
                <w:u w:val="none"/>
                <w:lang w:val="en-US" w:eastAsia="zh-CN" w:bidi="ar"/>
              </w:rPr>
              <w:t>，接口费用由供应商承担</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7.3局域网络共享，分机影像查看；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7.4神经管着色显示三维模块、全景模块、牙科模块打通神经管操作；三维模块、全景模块、</w:t>
            </w:r>
            <w:r>
              <w:rPr>
                <w:rFonts w:hint="eastAsia" w:ascii="宋体" w:hAnsi="宋体" w:eastAsia="宋体" w:cs="宋体"/>
                <w:i w:val="0"/>
                <w:iCs w:val="0"/>
                <w:color w:val="000000"/>
                <w:kern w:val="0"/>
                <w:sz w:val="24"/>
                <w:szCs w:val="24"/>
                <w:u w:val="none"/>
                <w:lang w:val="en-US" w:eastAsia="zh-CN" w:bidi="ar"/>
              </w:rPr>
              <w:t>牙科模块打通种植体操作；全景模块、牙科模块打通牙弓曲线手动绘制；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7.5根据金属在不同X射线能量下产生的不同线束硬化伪影信息，通过大数据学习金属随能量变化的规律，智能评估出正确的金属光子饥饿和线束硬化，并加以抑制，大幅提高影像质量。骨密度测量分析；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7.6低剂量智能降噪技术一智清影像新视野基于对大数据的深度学习，智能识别图像中的真实结构和噪声，在保持真实细节的同时，快速地去除噪点，增强图像清晰度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7.7具备标准全景模式、儿童全景模式、局部全景模式、颞颌关节模式、头颅模式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半幅侧位片：8 .4秒快速成像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全幅侧位片 ：3 0 cm 超大视野宽度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头颅正位片：采用超高分辨率的C M O S 探测器 ， 获取完美头颅影像，手腕骨片：根据指骨腕骨及桡骨的发育程度确定骨龄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7.8Al头影测量软件一即刻临床诊断：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Al自动定点 ，自动轮廓图绘制 ，即刻临床诊断报告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7.9 VTO功能，可视化矫正模拟，提高医患沟通效率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7.10壁挂牙片机配置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 机架的机械性能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 X 射线管头调节应灵活，在调节范围内稳定、平衡，定位可靠。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b) X射线管头竖直移动范围应不小于400mm，前后移动范围应不小于600mm，启动力不大于35N。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 伸缩臂在水平面上应能作扇形转动。相对于安装中心线两侧面，转动角度应不小于80°，启动拉力不大于20N。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 限束器末端（窗口向外）至机架支撑之间的最大距离应不小于 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 射线管头转动性能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在水平方向和竖直方向均能作不小于 270°回转，并应有分度值不大于 10°的指示相应转角的标尺。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1.1.3 X射线束的限制和校准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设备上标记和记录的X射线野尺寸为60mm,与X射线野实际尺寸的准确度应不大于±5%。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1.1.4 焦点至皮肤距离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焦点至皮肤距离应不小于20cm。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1.1.5牙科摄影装置的X射线管电压调节范围、方式、值偏差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 X 射线管电压：70kV；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 偏差不大于±10％。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1.1.6牙科摄影装置的X射线管电流调节范围、方式、值偏差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 X 射线管电流：5mA；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 偏差为不大于±20％。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1.1.7牙科摄影装置的辐照时间调节范围、方式、值偏差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 0.01s-2.0s,取 R’10 数系；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 辐照时间的偏差不应大于±5%或者±20ms,取较大者。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1.1.8模型扫描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支持模型扫描，融合CBCT数据，助力数字化导板全流程,为诊疗提供新路径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标配模型扫描专用颌托，摆位更简单，模型更稳定，保障数据精度.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1.1.9配备头影测量软件；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1.1.10以修复为导向的模拟种植，可模拟放置牙冠；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1.1.11多全景模式，可查看MPR全景、VR全景和MIP全景；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1.1.12气道分析功能,可进行3D视角观察气道内部；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1.1.13根管内窥镜功能，可进行3D视角观察根管内部以及神经管内部；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1.1.14 STL格式输出功能，可自由切割三维影像并进行STL格式输出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牙科综合治疗台</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一、主要技术参数要求：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1.1坐垫靠背头枕：超软真皮皮革发泡成型。超薄桃型椅背，具有腰部支撑设计。头枕具有颈部支撑和头部固位功能设计。分段式坐垫设计，脚部硬PU发泡成型，耐磨损。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1.2枕头架：按压式三关节铝合金头枕架，具有儿童和轮椅人士治疗位。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1.3治疗椅椅架：五金椅架，表面电泳处理。内导轨结构，具有靠背坐垫联动结构设计。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1.4底座：一体高强度铸铝底座，外表面采用汽车烤漆工艺，附着力强、耐磨损。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1.5弯板：一体式高压铸铝工艺成型，外表面采用汽车烤漆工艺，附着力强、耐磨损。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1.6左扶手：高压铸铝工艺成型，镶嵌木纹扶手。外表面采用汽车烤漆工艺，附着力强、耐磨损。可选配右扶手。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1.7电动推杆：24V直流静音电机。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1.8座椅高度：最低椅位≤385mm，最高椅位≥790mm。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1.9靠背俯仰角度：115°-185°，具有休克急救治疗位。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2、下挂式器械盘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2.1手机管：标配3条快接式手机管，可从器械盘外部拆卸，方便更换和消毒处理。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2.2观片灯：内置式观片灯，与液晶屏集成一体。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2.3器械盘防污垫：可拆卸式</w:t>
            </w:r>
            <w:r>
              <w:rPr>
                <w:rFonts w:hint="eastAsia" w:ascii="宋体" w:hAnsi="宋体" w:eastAsia="宋体" w:cs="宋体"/>
                <w:i w:val="0"/>
                <w:iCs w:val="0"/>
                <w:color w:val="000000"/>
                <w:kern w:val="0"/>
                <w:sz w:val="24"/>
                <w:szCs w:val="24"/>
                <w:highlight w:val="none"/>
                <w:u w:val="none"/>
                <w:lang w:val="en-US" w:eastAsia="zh-CN" w:bidi="ar"/>
              </w:rPr>
              <w:t>器械盘硅胶垫，耐13</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及以上</w:t>
            </w:r>
            <w:r>
              <w:rPr>
                <w:rFonts w:hint="eastAsia" w:ascii="宋体" w:hAnsi="宋体" w:eastAsia="宋体" w:cs="宋体"/>
                <w:i w:val="0"/>
                <w:iCs w:val="0"/>
                <w:color w:val="000000"/>
                <w:kern w:val="0"/>
                <w:sz w:val="24"/>
                <w:szCs w:val="24"/>
                <w:highlight w:val="none"/>
                <w:u w:val="none"/>
                <w:lang w:val="en-US" w:eastAsia="zh-CN" w:bidi="ar"/>
              </w:rPr>
              <w:t>高温高灭菌处理。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2.4控制面板：七寸液晶触摸屏操作面板，实时显示设备工作状态。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功能设置：可调节和显示高低速手机功率、洁牙机功率等，具有治疗椅升降俯仰控制按键、设置、复位、急救位、口腔灯、加热、漱口水、冲痰盂、观片灯等按键，可以为三名医生每人设置三种记忆椅位，具有管路消毒功能。具备吐痰位冲盂联动设置、椅位口腔灯联动设置、漱口水冲痰盂联动设置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2.6器械挂架：电控式器械挂架，可以135°旋转，方便医生使用，具备第一器械优先权自锁定功能。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2.7三用枪：标配三用枪一只，枪管可拆卸高温灭菌处理。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2.8管路消毒：可控制手机管、洁牙机、强弱吸的消毒，并实时显示消毒器械和消毒状态。手机管和洁牙机管消毒效果具有第三方检测报告，能够证明消毒效果合格。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2.9器械盘：器械盘底采用高压铸铝成型，结构稳定，刚性好。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3、侧箱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3.1侧箱壳：可90°旋转，方便四手操作。采用环保可回收医用高分子材料模具成型，箱体采用对接式结构，拆卸简单，空间开阔，便于维修。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3.2强弱吸过滤器：外置式双过滤网，插拔式安装。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3.3净水系统：具有纯净水系统，1000ml净水瓶，外置式安装，方便拆装和观察高低水位。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3.4水源转换系统：具有市政自来水和纯净水转换系统。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3.5漱口水加热系统：具有漱口水自动恒温系统，具有超温安全保护，出水温度40±5℃。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3.6电磁阀：</w:t>
            </w:r>
            <w:r>
              <w:rPr>
                <w:rFonts w:hint="eastAsia" w:ascii="宋体" w:hAnsi="宋体" w:cs="宋体"/>
                <w:i w:val="0"/>
                <w:iCs w:val="0"/>
                <w:color w:val="000000"/>
                <w:kern w:val="0"/>
                <w:sz w:val="24"/>
                <w:szCs w:val="24"/>
                <w:u w:val="none"/>
                <w:lang w:val="en-US" w:eastAsia="zh-CN" w:bidi="ar"/>
              </w:rPr>
              <w:t>进口品牌，</w:t>
            </w:r>
            <w:r>
              <w:rPr>
                <w:rFonts w:hint="eastAsia" w:ascii="宋体" w:hAnsi="宋体" w:eastAsia="宋体" w:cs="宋体"/>
                <w:i w:val="0"/>
                <w:iCs w:val="0"/>
                <w:color w:val="000000"/>
                <w:kern w:val="0"/>
                <w:sz w:val="24"/>
                <w:szCs w:val="24"/>
                <w:u w:val="none"/>
                <w:lang w:val="en-US" w:eastAsia="zh-CN" w:bidi="ar"/>
              </w:rPr>
              <w:t>质量稳定，性能可靠。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3.7消毒插口：集成隐藏式管路消毒插口，可插接手机、洁牙机、强弱吸手柄等进行消毒。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4、痰盂盆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4.1痰盂盆：插拔式陶瓷痰盂盆，方便清洗灭菌处理。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4.2水嘴：插拔式漱口水和冲痰盂水水嘴，方便清洗消毒处理。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4.3旋转角度：痰盂盆可整体旋转180°，方便病人使用。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5、副控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5.1副控支撑架：副控支架可旋转90°，方便四手操作。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5.2控制盒：副控控制盒可135°旋转，方便助手操作。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5.3控制面板：触摸式按键面板。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5.4功能设置：可控制治疗椅运动、记忆椅位、口腔灯、加热、漱口和冲痰水等功能。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5.5三用枪：标配三用枪一只，带热水功能。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5.6强弱吸：铝合金可调节强弱吸手柄，具备吸唾延时功能。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6、口腔灯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6.1光源：六孔直射式LED光源，四个白光，两个白光带滤片。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6.2控制：感应式亮度无极调节。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6.3照度：从小于8000到大于30000Lux可调节。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6.4色温：5000±10%K，色温可调节，具有黄光防固化功能。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6.5手柄：一键拆卸式手柄，可高温灭菌处理。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6.6旋转关节：三关节旋转，照明无死角。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6.7灯珠寿命：灯珠寿命＞30000小时。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7、脚踏开关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7.1 动态器械控制：可控制高、低速手机、洁牙机等器械的工作。可控制干湿磨和单吹气功能。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7.2椅位控制：可控制治疗椅升降俯仰运动。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7.3复合按键：短按可控制漱口水和冲痰盂水，长按可以控制口腔灯和复位键。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8、医生座椅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8.1座椅形状：圆形医生座椅。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8.2座椅调节：坐垫靠背角度双调节。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8.3座椅高度：座椅高度可调节。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8.4座椅脚轮：医用静音脚轮。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9、安全保护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9.1机椅互锁：确保治疗机工作时，治疗椅不会被误操作。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9.2急停保护：一键式切断设备水、气、电供给。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9.3误操作保护：确保设备在误操作时，不会对患者造成伤害。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10、设计输入参数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10.1输入气压：0.55-0.6MPa,流量：≥75L/min；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10.2输入水压：0.2-0.4MPa，流量：≥2.5L/min；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10.3输入电压：220V/50Hz±10%，功率：＜900VA；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二、主要配置要求：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1、电动牙科椅           1套 2、口腔灯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3、下挂式器械盘         1套 4、助手位               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5、三用喷枪             2支 6、高速手机管           2根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7、低速手机管           1根 8、强吸手柄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9、弱吸手柄             1个 10、陶瓷痰盂盆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11、漱口水恒温系统      1套 12、净水瓶供水系统      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13、复合脚踏开关        1个 14、医生座椅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牙科低压电动马达</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1、双水路选择，更灵活：水箱可装蒸馏水或纯净水，配合内水道弯机使用；也可以直供灭菌冷却生理盐水，对应外水道弯机，在无菌手术中，能够降低手术感染率，伤口愈合快，并发症轻。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2、插电即用，无需连接牙椅水、气，非常便携，可满足外科手术室、外出义诊、上门家庭就诊、科研教学、义齿打磨等多场景应用需求；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3、采用高性能无刷电机，扭矩3.5N·cm，扭矩大，更强劲。马达空载转速1000—41500r/min，跳动&lt;0.02mm，振动&lt;0.5gp，噪音&lt;50dB，冷光LED灯（照度&gt;40000lx），专为外科手术设计的高速电机；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4、电源输入：AC220V  50HZ  180VA，BF型电气安全设计；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5、保险管参数：2×T1.6AL  250V；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主机</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立式机身设计，主机小巧，节省空间，方便放置。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7、采用多功能脚踏，水量控制、程序切换、正反转切换、无极变速控制均可通过多功能脚踏完成，解放医生双手。防水等级IPX6，满足手术室专用的防水等级要求；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8、扳手式蠕动泵，简单易用，无需额外培训。蠕动泵流量0-120mL/min，6档水量控制，满足医生的使用需求；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9、冷却系统：内置风冷系统，高效冷却、防烫伤，保护医患安全、提升设备寿命；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10、接口标准：符合ISO3964国际标准（YY1012）；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采用5英寸彩色LCD触摸屏，按临床实际用途配备了“修复模式”和“拔牙模式”，且采用中文程序（拔牙模式：拔牙、冲洗；修复模式：备牙、精修、破冠、自定义）精简直观，速度调节采用“进度条快速调节"和"+/-号精准调节"双重控制方式，便于医生使用。玻璃屏幕易清洁，可擦拭消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16、功能：适配16:1、1:1、1:3、1:4.2、1:5等转速比手机，覆盖高低速手机功能，6个预设程序功能，自动记忆参数，使用自如；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17、有专门的外水道拔牙模式和内水道修复模式，拔牙模式还有专门的“冲洗”程序，无需取下车针就可以方便冲洗拔牙伤口。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、消毒方式：马达可</w:t>
            </w:r>
            <w:r>
              <w:rPr>
                <w:rFonts w:hint="eastAsia" w:ascii="宋体" w:hAnsi="宋体" w:eastAsia="宋体" w:cs="宋体"/>
                <w:i w:val="0"/>
                <w:iCs w:val="0"/>
                <w:color w:val="000000"/>
                <w:kern w:val="0"/>
                <w:sz w:val="24"/>
                <w:szCs w:val="24"/>
                <w:highlight w:val="none"/>
                <w:u w:val="none"/>
                <w:lang w:val="en-US" w:eastAsia="zh-CN" w:bidi="ar"/>
              </w:rPr>
              <w:t>承受13</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及以上</w:t>
            </w:r>
            <w:r>
              <w:rPr>
                <w:rFonts w:hint="eastAsia" w:ascii="宋体" w:hAnsi="宋体" w:eastAsia="宋体" w:cs="宋体"/>
                <w:i w:val="0"/>
                <w:iCs w:val="0"/>
                <w:color w:val="000000"/>
                <w:kern w:val="0"/>
                <w:sz w:val="24"/>
                <w:szCs w:val="24"/>
                <w:highlight w:val="none"/>
                <w:u w:val="none"/>
                <w:lang w:val="en-US" w:eastAsia="zh-CN" w:bidi="ar"/>
              </w:rPr>
              <w:t>高温高</w:t>
            </w:r>
            <w:r>
              <w:rPr>
                <w:rFonts w:hint="eastAsia" w:ascii="宋体" w:hAnsi="宋体" w:eastAsia="宋体" w:cs="宋体"/>
                <w:i w:val="0"/>
                <w:iCs w:val="0"/>
                <w:color w:val="000000"/>
                <w:kern w:val="0"/>
                <w:sz w:val="24"/>
                <w:szCs w:val="24"/>
                <w:u w:val="none"/>
                <w:lang w:val="en-US" w:eastAsia="zh-CN" w:bidi="ar"/>
              </w:rPr>
              <w:t>压灭菌；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19</w:t>
            </w:r>
            <w:r>
              <w:rPr>
                <w:rFonts w:hint="eastAsia" w:ascii="宋体" w:hAnsi="宋体" w:eastAsia="宋体" w:cs="宋体"/>
                <w:i w:val="0"/>
                <w:iCs w:val="0"/>
                <w:color w:val="000000"/>
                <w:kern w:val="0"/>
                <w:sz w:val="24"/>
                <w:szCs w:val="24"/>
                <w:u w:val="none"/>
                <w:lang w:val="en-US" w:eastAsia="zh-CN" w:bidi="ar"/>
              </w:rPr>
              <w:t>、1:3拔牙手机和1:5修复手机均</w:t>
            </w:r>
            <w:r>
              <w:rPr>
                <w:rFonts w:hint="eastAsia" w:ascii="宋体" w:hAnsi="宋体" w:eastAsia="宋体" w:cs="宋体"/>
                <w:i w:val="0"/>
                <w:iCs w:val="0"/>
                <w:color w:val="000000"/>
                <w:kern w:val="0"/>
                <w:sz w:val="24"/>
                <w:szCs w:val="24"/>
                <w:highlight w:val="none"/>
                <w:u w:val="none"/>
                <w:lang w:val="en-US" w:eastAsia="zh-CN" w:bidi="ar"/>
              </w:rPr>
              <w:t>采用进口轴承，卫生机头系统、防过热设计，使用更平稳可靠，寿命更长久</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21、1:3拔牙手机和1:5修复手机均为光纤手机，LED恒光源可提供稳定照明。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7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根管长度测量仪</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一、产品要求：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1、配有彩色液晶屏，图像清晰，多种颜色清晰指示工作针在根管中的轨迹；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2、基于DSP数字信号处理测量技术，自动校准保证了测量的准确度；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3、锉夹、唇挂钩、测量仪探针、牙髓活力探针可高温高压消毒，避免交叉感染；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4、2000mAh大容量电池，可充电，不必反复更换电池；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5、磁吸式设计，屏幕可360°旋转，方便调整视角；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6、设定根尖止点报警功能，可根据专业化需求设定，及时提醒测量距离；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7、具有辅助判断的恒流型牙髓电活力测试功能。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 设备安全分类：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2.1、按防电击类型分类:带内部电源的II类设备：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2.2、按防电击程度分类：B型应用部分；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2.3、对进液防护程度：普通器材(IPX0)；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2.4、按运行模式分类:连续运行设备。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 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1、电池：3. 7V/2000mAh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2、电源适配器：〜100V-240V      0.4A     50Hz/60Hz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3、输出信号电压：≤〜200mV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4、输出信号频率:400Hz和8kHz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5、功耗：≤0. 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6、显示:≥3</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英寸LCD屏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7、声响提示：工作针在接近根尖孔时会有报警声提示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 主要配置要求：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1、主机  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2、测量线    1根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3、锉夹  4根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4、唇挂钩    5个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5、测量仪探针    2根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6、牙髓活力探针    2根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7、电源适配器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8、测试器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7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根管预备机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highlight w:val="yellow"/>
                <w:u w:val="none"/>
                <w:lang w:val="en-US" w:eastAsia="zh-CN" w:bidi="ar"/>
              </w:rPr>
            </w:pPr>
            <w:r>
              <w:rPr>
                <w:rFonts w:hint="eastAsia" w:ascii="宋体" w:hAnsi="宋体" w:cs="宋体"/>
                <w:i w:val="0"/>
                <w:iCs w:val="0"/>
                <w:color w:val="000000"/>
                <w:kern w:val="0"/>
                <w:sz w:val="24"/>
                <w:szCs w:val="24"/>
                <w:highlight w:val="none"/>
                <w:u w:val="none"/>
                <w:lang w:val="en-US" w:eastAsia="zh-CN" w:bidi="ar"/>
              </w:rPr>
              <w:t>一、</w:t>
            </w:r>
            <w:r>
              <w:rPr>
                <w:rFonts w:hint="eastAsia" w:ascii="宋体" w:hAnsi="宋体" w:eastAsia="宋体" w:cs="宋体"/>
                <w:i w:val="0"/>
                <w:iCs w:val="0"/>
                <w:color w:val="000000"/>
                <w:kern w:val="0"/>
                <w:sz w:val="24"/>
                <w:szCs w:val="24"/>
                <w:highlight w:val="none"/>
                <w:u w:val="none"/>
                <w:lang w:val="en-US" w:eastAsia="zh-CN" w:bidi="ar"/>
              </w:rPr>
              <w:t>产品用途：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主要用于根管治疗过程，是根管预备阶段根管成形和清理的设备，帮助牙科医生完成根管治疗。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2.1、采用高性能无制电机.扭力大.寿命长.转速高.噪音小，发热小.输岀更精准、更稳定、更高效；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2.2、超迷你6:1减速比弯机头.360°可旋转.使治疗更方便.口内视野更开阔；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2.3、采用实时反馈技术.对电机输出扭矩实时动态控制，有效预防断针：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2.4、往复模式角度每 10°可调，精准的往复角度控制减小器械分离的风险，预备更高效: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2.5、无线手柄.操作更自如：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2.6、9种自定义程序和内置多种主流锉系统.内置过台阶模式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2.7、扭矩和速度范围宽.速度：100-2500rpm,扭矩0.4—5.ONcm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2.8、集成根管长度测量功能，实现根管预备和根管长度测量协同使用；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2.9、手柄无线充电。</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三、设备安全分类：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3.1按运行模式分类：连续运行设备：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3.2按防电击类型分类：带内部电源的II类设备：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 按防电击程度分类：B型应用部分：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 对进液防护程度：普通器材（IPX0）：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4.1、电源输入：AC100—240V, 50/60Hz, 0.2A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4.2、电源输出：5.0V/1A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4.3、手柄电池：3.7V/2000mAh可充电锂电池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4.4、速度：100—2500rpm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4.5、扭矩：0.4—5.ONcm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五、主要配置要求：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1、底座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2、手柄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3、弯手机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4、注油嘴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5、电源适配器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6、测量线 1根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7、锉夹 4根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8、探针 2根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9、唇挂构 2根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牙科影像板扫描仪</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1.1、获取影像时的位深：16bits/pixel。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1.2、影像采集区域的像素灰度值标准差 R 与规定采样点的灰度值均值 Vm 之比，应不大于 2%（R/Vm≤2%）。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1.3、像素尺寸：≤20微米。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 S0，S1，S2，S3 四个尺寸的影像板。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1.5、成像扫描时间≤15 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1.6、配备真彩触控屏，可实现单机浏览影像片，具备基本影像处理功能。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1.7、扫描完成后，影像数据自动被擦除。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1.8、电脑软件端支持导出 JPG、BMP、PNG图片格式。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1.9、电脑软件端影像处理软件具备：影像编辑、影像注释、影像反转、影像旋转、影像缩放、影像灰度、影像测量、影像修正等功能。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1.10、电脑端软件需包含客户档案登记，复查，信息删除等功能；并对客户信息具备安全性和私密性保护处理。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1.11、扫描仪主机与电脑间通过无线WiFi进行数据传输。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1.12、IP影像板4片（#0、#1、#2、#2）。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热熔牙胶充填机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一、设备用途：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适用于各类牙髓炎、牙髓坏死和各类根尖周炎的牙齿根管的填充治疗。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二、加热充填器技术参数要求：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1、产品特点：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1.1.显示屏可设置为适应左手或者右手操作；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1.2.热熔牙胶充填机采用无线设计，有效加大了操作范围；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1.3.温控灵敏，显示简洁，操作方便；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1.4.有四种预设温度可选择：150℃、180℃、200℃、230℃；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1.5.安全的保护机制，在无操作十分钟后将自动关机；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1.6.轻便小巧的手柄，且电池可更换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2、安全分类：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2.1.按运行模式分类：短时运行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2.2.按防电击类型分类：Ⅱ类设备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2.3.按防电击程度分类：B类应用部分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2.4.对进液的防护程度：普通器材（IPXO）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2.5.在与空气混合的易燃麻醉气或与氧或氧化亚氮混合的易燃麻醉气情况下使用时的安全程度：不能在有与空气混合的易燃麻醉气或与氧或氧化亚氮混合的易燃麻醉气情况下使用的设备。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3.1.电源输入：AC100-240V，50/60Hz,800mA 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3.2.电源输出：DC15. OV/1.6A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3.3.电池</w:t>
            </w:r>
            <w:r>
              <w:rPr>
                <w:rFonts w:hint="eastAsia" w:ascii="宋体" w:hAnsi="宋体" w:eastAsia="宋体" w:cs="宋体"/>
                <w:i w:val="0"/>
                <w:iCs w:val="0"/>
                <w:color w:val="000000"/>
                <w:kern w:val="0"/>
                <w:sz w:val="24"/>
                <w:szCs w:val="24"/>
                <w:highlight w:val="none"/>
                <w:u w:val="none"/>
                <w:lang w:val="en-US" w:eastAsia="zh-CN" w:bidi="ar"/>
              </w:rPr>
              <w:t>：3.7V/2000mAh 可充电锂电池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3.4.整机重量：≤280g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三、注射充填器技术参数要求：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1.无线手持式设计，符合人体工程学的舒适握感，操作轻巧灵活；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2.配置4枚可重复使用的注胶针，有7款可重复使用注胶针型号供选购；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3.可选配一次性使用注胶针，符合更严格的感控要求，有3款一次性注胶针供选购；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4.银针可360°旋转，装上隔热保护罩后，直接旋转保护罩就可以旋转银针角度，方便快捷；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5.牙胶棒直接装载到注胶针内部，可有效减少牙胶在机器内部的残留，机器清理更方便；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caps w:val="0"/>
                <w:color w:val="auto"/>
                <w:spacing w:val="0"/>
                <w:w w:val="100"/>
                <w:kern w:val="2"/>
                <w:sz w:val="24"/>
                <w:szCs w:val="24"/>
                <w:highlight w:val="none"/>
                <w:lang w:val="en-US" w:eastAsia="zh-CN" w:bidi="ar-SA"/>
              </w:rPr>
              <w:t>▲</w:t>
            </w:r>
            <w:r>
              <w:rPr>
                <w:rFonts w:hint="eastAsia" w:ascii="宋体" w:hAnsi="宋体" w:eastAsia="宋体" w:cs="宋体"/>
                <w:i w:val="0"/>
                <w:iCs w:val="0"/>
                <w:color w:val="000000"/>
                <w:kern w:val="0"/>
                <w:sz w:val="24"/>
                <w:szCs w:val="24"/>
                <w:u w:val="none"/>
                <w:lang w:val="en-US" w:eastAsia="zh-CN" w:bidi="ar"/>
              </w:rPr>
              <w:t>6.牙胶棒装载到注胶针内部，随时可以更换牙胶，无需等待机器冷却；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7.采用OLED液晶屏显示，机器电量、温度、速度等参数可以清晰直观的显示；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8.配置2个2000mAh大容量电池，可1秒快速更换，充满电可供充填约100 个根管；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9.双注胶按键对称设计，按键灵敏，操作方便；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10.充电过程中，充电底座可以实时监控电池温度，充电更安全；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11.具有牙胶余量指示窗，可精准直观的显示牙胶余量情况；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12.有完善的保护机制，超时自动停止加热，超时自动关机；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13.有5个预设温度档位可以选择，满足不同的牙胶材料需求，100℃、120℃、150℃、180℃、200℃；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14.有3个注胶速度档位可以选择，满足不同根管的充填需求；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15.有3组可关机记忆保存的参数模式供用户设定，使用更方便快捷；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16.注射充填器直径：≤26mm*26mm；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17.整机重量：≤150g。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四、加热充填器主要配置要求：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1.主机 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2.加热充填手柄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3.充电底座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4.电源适配器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5.工作尖 4枚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6.工作尖隔热套 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五、注射充填器主要配置要求：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1.主机 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2.电池 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3.充电座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4.注胶针 4枚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5.注胶针隔热套 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6.隔热保护罩 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7.扳手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8.清洁环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9.电源适配器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光固化机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一、产品要求：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1.1、两种工作模式：标准模式，高光强模式。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1.2、时间设定：1秒，3秒，5秒，10秒，15秒，20秒。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1.3、恒定光功率输出，不因电池量下降而影响固化效果。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1.4、大容量电池，一次性充满电，光照10秒/次，可连续使用400次以上。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2.1、电源输入：100-240V~50Hz/60Hz 输出DC5V/1A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2.2、电池：ICR18490 1400mAh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2.3、光照强度：1000-2500mW/cm²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2.4、前接头光学有效面积：78mm²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2.5、波长：385mm-515mm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2.6、工作模式：高强光、低强光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三、主要配置要求：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1、光固化机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2、这遮光片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3、高度块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4、电源适配器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5、充电座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6、一次性隔离套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超声喷砂洁牙机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highlight w:val="yellow"/>
                <w:u w:val="none"/>
                <w:lang w:val="en-US" w:eastAsia="zh-CN" w:bidi="ar"/>
              </w:rPr>
            </w:pPr>
            <w:r>
              <w:rPr>
                <w:rFonts w:hint="eastAsia" w:ascii="宋体" w:hAnsi="宋体" w:cs="宋体"/>
                <w:i w:val="0"/>
                <w:iCs w:val="0"/>
                <w:color w:val="000000"/>
                <w:kern w:val="0"/>
                <w:sz w:val="24"/>
                <w:szCs w:val="24"/>
                <w:u w:val="none"/>
                <w:lang w:val="en-US" w:eastAsia="zh-CN" w:bidi="ar"/>
              </w:rPr>
              <w:t>一、</w:t>
            </w:r>
            <w:r>
              <w:rPr>
                <w:rFonts w:hint="eastAsia" w:ascii="宋体" w:hAnsi="宋体" w:eastAsia="宋体" w:cs="宋体"/>
                <w:i w:val="0"/>
                <w:iCs w:val="0"/>
                <w:color w:val="000000"/>
                <w:kern w:val="0"/>
                <w:sz w:val="24"/>
                <w:szCs w:val="24"/>
                <w:u w:val="none"/>
                <w:lang w:val="en-US" w:eastAsia="zh-CN" w:bidi="ar"/>
              </w:rPr>
              <w:t>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1、主机网电源输入：～220V 50Hz 3A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2、无线脚踏电源适配器（选配）：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输入：100-240V～ 50/60Hz  0.2A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输出：5V～1A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3、可充电锂电池：3.6V/750mAh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4、输出的尖端主振幅偏移（最大值）：90μm，偏差±50%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5、输出的尖端振动频率：30±5kHz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6、输出的半偏移力（最大值）：10N 偏差：±50%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7、尖端输出功率：3W～20W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8、主机保险：T3.15AH 250V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9、进水压力：1bar～5bar（0.1MPa～0.5MPa）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10、进气压力：5.5bar～7.5bar（0.55MPa～0.75MPa）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二、产品要求：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2.1、集龈上、龈下喷砂洁治，舒适洁牙，牙周治疗，根管治疗功能于一体。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2.2、根据所选用工作手柄自动切换工作模式。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2.3、前面板采用触控液晶屏，功能选择、工作状态指示简洁清晰。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2.4、工作尖椭圆形振动轨迹，治疗、抛光一起完成，工作尖振幅小，实现无痛治疗。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2.5、双水路切换，可实现自动供水，也可使用外接水路供水。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2.6、供水提示灯设计，更直观观察供水方式，采用自动供水，蓝色提示灯亮起。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2.7、采用钛合金工作尖，不伤牙骨质、牙釉质。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2.8、自动供水模式下可以使用双双氧水，次氯酸钠、洗必泰等专用药液，提高临床治疗效果。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2.9、水路加热功能，300W功率加热，可实现喷砂洁治模式下，加热水路，提高洁治舒适度。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2.10、四挡温度调节，按需控制洁治水温。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2.11、采用全自动频率跟踪系统，自动搜索最佳工作状态，机械性能更稳定。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2.12、喷砂手柄采用三段式设计，装卸简单，便于清洁和维护。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2.13、超声手柄和喷砂手柄可自由拔插，能在134℃高温和0.22MPa高压环境中进行灭菌处理。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2.14、喷砂手柄尾线可拆卸，便于清洁疏通和维护。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2.15、超声喷砂手柄尾线接口和喷砂手柄尾线接口带有防滑纹，便于操作。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2.16、全透明漏斗形粉罐，粉罐可360°旋转，能够实现观察砂粉流动情况。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2.17、龈上、龈下独立喷砂粉罐，清晰显示砂粉刻度。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2.18、龈下喷嘴四孔设计，三孔出砂一孔出水，可实现360°旋转。</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2.19、工作过程采用微电脑全自动控制，操作方便简捷，效率高。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2.20、内置变压器，内部水电分离，更加安全。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2.21、拥有清洁模式。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2.22、单功能有线脚踏和多功能无线脚踏双脚踏配置。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2.23、蓝牙5.0无线多功能脚踏，标准模型、无水模式、清洁模式、增强模式四种脚踏功能模式。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三、主要配置要求：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1.主机                    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2.电源线                   1根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3.无线脚踏开关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4.有线脚踏开关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5.超声手柄                   2支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6.工作尖（用于龈下牙石探诊，龈下刮治，根面平整）    2枚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工作尖（ 用于根管荡洗;建议使用寿命）             2枚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工作尖（用于龈下牙石探诊，龈下刮治，根面平整）    1枚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工作尖（用于种植体清洁维护）                     1枚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工作尖（用于去除龈上大块结石和牙斑）              2枚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工作尖（用于龈下牙石探诊，龈下刮治，根面平整）    2枚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工作尖（用于龈下牙石探诊，龈下刮治，根面平整）    2枚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7.限力扳手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8.龈上喷砂手柄                     1支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龈下喷砂手柄                     1支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9.粉罐                    2瓶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水瓶600ml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水瓶1400ml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11.牙科喷砂粉                    2瓶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12.牙周消毒盒                     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13.喷砂消毒盒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14.专用小推车                    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口内扫描仪（一体机）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1、设备基本要求及用途：可移动式一体机，用于口腔义齿修复、口腔正畸和口腔种植等口腔内部的数字化三维取模。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2、扫描原理：具有（定制投影系统）结构光的非接触式扫描仪。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3、扫描范围：标准口扫头 ≤16.8mm X  12.6mm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儿童口扫头  ≤12.6mm X  9.6mm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4、景深：距离扫描头前端窗口平面-2mm~20mm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5、扫描帧率：≤21帧/秒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、数据输出格式：STL, OBJ, PLY</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、精度(std.)：≤0.020mm(3Teeth); ≤0.05mm(Single Jaw)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、扫描头配置/外径：标准口扫头：≤122*21*17mm；儿童口扫头：≤122*17*13mm；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、扫描头消毒方式：</w:t>
            </w:r>
            <w:r>
              <w:rPr>
                <w:rFonts w:hint="eastAsia" w:ascii="宋体" w:hAnsi="宋体" w:eastAsia="宋体" w:cs="宋体"/>
                <w:i w:val="0"/>
                <w:iCs w:val="0"/>
                <w:color w:val="000000"/>
                <w:kern w:val="0"/>
                <w:sz w:val="24"/>
                <w:szCs w:val="24"/>
                <w:highlight w:val="none"/>
                <w:u w:val="none"/>
                <w:lang w:val="en-US" w:eastAsia="zh-CN" w:bidi="ar"/>
              </w:rPr>
              <w:t>可134</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高温高</w:t>
            </w:r>
            <w:r>
              <w:rPr>
                <w:rFonts w:hint="eastAsia" w:ascii="宋体" w:hAnsi="宋体" w:eastAsia="宋体" w:cs="宋体"/>
                <w:i w:val="0"/>
                <w:iCs w:val="0"/>
                <w:color w:val="000000"/>
                <w:kern w:val="0"/>
                <w:sz w:val="24"/>
                <w:szCs w:val="24"/>
                <w:u w:val="none"/>
                <w:lang w:val="en-US" w:eastAsia="zh-CN" w:bidi="ar"/>
              </w:rPr>
              <w:t>压灭菌，高温高压灭菌次数可达≥100次。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、扫描提示音乐：≥3种可选。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、口扫软件支持软件内置录屏和截图功能。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、可拆卸尾线：具备。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、机身物理按键：具备。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、握持位置提示：具备。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、一键自动标定：具备。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、扫描仪运行提示灯：蓝灯：数据拼接不成功；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绿灯：链接状态/待机状态/休眠状态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橙灯：设备异常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、口扫头插拔灯状态提醒：具备，绿灯：已插上，橙灯：未插上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18</w:t>
            </w:r>
            <w:r>
              <w:rPr>
                <w:rFonts w:hint="eastAsia" w:ascii="宋体" w:hAnsi="宋体" w:eastAsia="宋体" w:cs="宋体"/>
                <w:i w:val="0"/>
                <w:iCs w:val="0"/>
                <w:color w:val="000000"/>
                <w:kern w:val="0"/>
                <w:sz w:val="24"/>
                <w:szCs w:val="24"/>
                <w:u w:val="none"/>
                <w:lang w:val="en-US" w:eastAsia="zh-CN" w:bidi="ar"/>
              </w:rPr>
              <w:t>、口内金属物扫描功能：具备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19</w:t>
            </w:r>
            <w:r>
              <w:rPr>
                <w:rFonts w:hint="eastAsia" w:ascii="宋体" w:hAnsi="宋体" w:eastAsia="宋体" w:cs="宋体"/>
                <w:i w:val="0"/>
                <w:iCs w:val="0"/>
                <w:color w:val="000000"/>
                <w:kern w:val="0"/>
                <w:sz w:val="24"/>
                <w:szCs w:val="24"/>
                <w:u w:val="none"/>
                <w:lang w:val="en-US" w:eastAsia="zh-CN" w:bidi="ar"/>
              </w:rPr>
              <w:t>、软件可以支持口腔检查：（1）检查内容包含：龋齿 色素情况 牙齿排列情况 牙齿缺失/缺失情况等（2）报告输出形式：具备直接输出二维码功能以及报告照片功能、（3）支持手机预览真彩3维数据、（4）口腔检查报告支持配置单位logo以及机构专用色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、AI智能扫描：具备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、体感功能：具备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、边缘线提取功能：具备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、正畸模拟：具备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、口扫打印一体化：患者口内数据可以通过口扫软件直接打印3D模型，不需要导出到第三方软件支持，且口扫数据可以快速编辑，可实现快速封底、抽壳、加字、排溢孔等操作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、口扫订单个性化配置：可以更具医生工作内容进行个性化配置，实现订单高度自由化设置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、无加密狗操作：（1）可以有效减少加密狗丢失或者损坏造成的经济损失、（2）可以实现效能最大化：口内数据采集-----易患沟通----数据处理，多场景应用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、云传输功能：（1）具备多种患者数据上传：包含照片/CBCT数据/ 、（2）支持预览口扫数据真彩3维数据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28</w:t>
            </w:r>
            <w:r>
              <w:rPr>
                <w:rFonts w:hint="eastAsia" w:ascii="宋体" w:hAnsi="宋体" w:eastAsia="宋体" w:cs="宋体"/>
                <w:i w:val="0"/>
                <w:iCs w:val="0"/>
                <w:color w:val="000000"/>
                <w:kern w:val="0"/>
                <w:sz w:val="24"/>
                <w:szCs w:val="24"/>
                <w:u w:val="none"/>
                <w:lang w:val="en-US" w:eastAsia="zh-CN" w:bidi="ar"/>
              </w:rPr>
              <w:t>、口扫头具备防起雾功能：支持扫描头热度设置，具备高、中、低三种温度可选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二、口内扫描仪电脑工作站技术参数要求：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2.1.CPU：第11代智能英特尔® 酷睿™ i7-11700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2.2.内存：32GB ,2x16GB, DDR4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2.3.硬盘：2TB 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2.4.显卡：nVidia GeForce GTX 1650Ti 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2.5.程序：Windows 10 &amp; 11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2.6.尺寸：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23英寸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2.7.输入电压 ：220 V AC, 50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2.8.显示屏上下倾仰角度：-10° 至 +50°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2.9.控制面板：触摸显示屏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2.10.USB接口 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2.11.HDMI接口2个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三、UPS主要参数要求：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1.电池类型：铅酸电池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2.典型充电时间：24小时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3.电池充电电压(瓦)：5W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4.有声报警：停电时报警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四、主要配置要求：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1、口腔扫描仪主机              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触控屏一体式电脑    1套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3.UPS不间断电源    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4.一体式移动推车    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5.电源线    2根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6.标准口扫头     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7.儿童口扫头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医用清洗机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一 、产品用途：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该产品符合《WS506-2016口腔器械消毒灭菌技术操作规范》的要求，配置不同的清洗接口对牙科手机，种植手机(最多可支持6支低速、14支高速)进行全自动清洗、吹干、注油、养护、消毒、干燥一体化。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电源：220V±10% 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额定功率：1000W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油罐容量：≥1L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空气压力：0.3MPa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额定外接水压：0.2-0.35MPa,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 水流量： 8L/min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 干燥方式：风机干燥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 工作噪音：≤70dB(A)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三、产品特点：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1.本机适合各种牙科手机，光纤手机、种植手机，可实现全自动清 洗、吹干、注油、养护、消毒、干燥一体化。最多可支持6支低速、 14支高速手机同时养护。高速手机插口为快插接头，方便安装，拔下手机后自动关闭，可选配打印机，有记录，可追溯。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2.彩色触屏，微电脑自动控制，三种工作程序：清洗养护，一键养护，干燥，三种工作模式：轻污、重污、快捷；可设置干燥时间和消毒时间，清洗时长最短12分钟，该机完全按规范要求操作，智能替 代人工清洗，有效避免医护人员职业暴露风险，降低劳动强度，省水省电高效节能。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3.最新升级可高温消毒，温度达到80℃且持续10min,A0值&gt;600;便于清洗养护干燥后的继续包装灭菌。</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4.新型侧油箱，油品加注方便，可使用各种品牌牙科手机润滑油，新增气压调整显示装置，精准调控气压。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5.支持多酶清洗等试剂的添加，首次清洗40°水温，保持清洗酶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的活性，确保清洗效果；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6.360°双喷臂三维动态可变方向全方位连续喷淋冲洗，污渍不残留，保证清洗效果，冲洗结束蜂鸣器提示；自动故障诊断，自带一键启动功能和急停功能；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7.一体式注塑ABS内胆，耐高温，耐腐蚀，易清洁上扬式单门设计，防曝玻璃门，分段式开合阻尼；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设备带有进口主清洗泵，主动排水泵，多级过滤系统保证排水安全通畅。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牙科电动空压机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为需要气源的医疗保健设备提供充足、洁净的气源，适用于牙科设备、制氧机设备、呼吸机设备、医药设备等。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二、产品特点：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2.1、1个双缸往复活塞式</w:t>
            </w:r>
            <w:r>
              <w:rPr>
                <w:rFonts w:hint="eastAsia" w:ascii="宋体" w:hAnsi="宋体" w:cs="宋体"/>
                <w:i w:val="0"/>
                <w:iCs w:val="0"/>
                <w:color w:val="000000"/>
                <w:kern w:val="0"/>
                <w:sz w:val="24"/>
                <w:szCs w:val="24"/>
                <w:u w:val="none"/>
                <w:lang w:val="en-US" w:eastAsia="zh-CN" w:bidi="ar"/>
              </w:rPr>
              <w:t>全</w:t>
            </w:r>
            <w:r>
              <w:rPr>
                <w:rFonts w:hint="eastAsia" w:ascii="宋体" w:hAnsi="宋体" w:eastAsia="宋体" w:cs="宋体"/>
                <w:i w:val="0"/>
                <w:iCs w:val="0"/>
                <w:color w:val="000000"/>
                <w:kern w:val="0"/>
                <w:sz w:val="24"/>
                <w:szCs w:val="24"/>
                <w:highlight w:val="none"/>
                <w:u w:val="none"/>
                <w:lang w:val="en-US" w:eastAsia="zh-CN" w:bidi="ar"/>
              </w:rPr>
              <w:t>无油空压主机。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2.2、罐体内涂层处理技术，防锈</w:t>
            </w:r>
            <w:r>
              <w:rPr>
                <w:rFonts w:hint="eastAsia" w:ascii="宋体" w:hAnsi="宋体" w:eastAsia="宋体" w:cs="宋体"/>
                <w:i w:val="0"/>
                <w:iCs w:val="0"/>
                <w:color w:val="000000"/>
                <w:kern w:val="0"/>
                <w:sz w:val="24"/>
                <w:szCs w:val="24"/>
                <w:u w:val="none"/>
                <w:lang w:val="en-US" w:eastAsia="zh-CN" w:bidi="ar"/>
              </w:rPr>
              <w:t>防菌，气体更清洁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2.3、3mm罐体厚度，使用更安全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2.4、噪音低、体积小、重量轻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2.5、新式延时及压力差开关可根据诊室实际耗气量而自动启闭空气压缩机台数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1.电源输入：100~240V，50/60hz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2.功率：750W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3.最大流量：152L/min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4.压力范围：5-8Bar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5.储气罐：32L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.噪音值：≤60dB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.最大电流：3.4 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.可供应牙椅数：2台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四、主要配置要求：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1.牙科电动空压机主机*1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2.消音器*1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五、工作条件：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1.环境温度：+5℃~ +40℃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2.相对湿度：≤80%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3.大气压力：86kPa~106kPa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4.放置空压机的平面应平整，安装后机身偏斜度不大于2°。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牙科电动抽吸机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一、设备用途：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用于为牙科设备提供负压源，能够快速抽吸口腔治疗时产生的血液、唾液、混合喷雾、牙齿脱落物等等，以便于治疗顺利进行。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二、产品要求：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1.采用液环真空抽吸系统，产生持续大容量负压真空，可满足1-3台牙椅抽吸使用，并且达到节能的目的。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2.采用无油电机和泵壳确保无泄漏，易于更换固体收集器。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3.采用不锈钢叶轮及纯铜泵体，坚固耐用。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4.100%连续工作制，即使有大量液体，进入也不发生停机保护。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5.具有均衡负压装置。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w:t>
            </w:r>
            <w:r>
              <w:rPr>
                <w:rFonts w:hint="eastAsia" w:ascii="宋体" w:hAnsi="宋体" w:eastAsia="宋体" w:cs="宋体"/>
                <w:i w:val="0"/>
                <w:iCs w:val="0"/>
                <w:color w:val="000000"/>
                <w:kern w:val="0"/>
                <w:sz w:val="24"/>
                <w:szCs w:val="24"/>
                <w:highlight w:val="none"/>
                <w:u w:val="none"/>
                <w:lang w:val="en-US" w:eastAsia="zh-CN" w:bidi="ar"/>
              </w:rPr>
              <w:t>源输入：220-230V，50/60hz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2.可供牙椅数量：1-3台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3.功率：</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900W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4.最大真空：-40kpa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5.用水量：≤0.9L/</w:t>
            </w:r>
            <w:r>
              <w:rPr>
                <w:rFonts w:hint="eastAsia" w:ascii="宋体" w:hAnsi="宋体" w:eastAsia="宋体" w:cs="宋体"/>
                <w:i w:val="0"/>
                <w:iCs w:val="0"/>
                <w:color w:val="000000"/>
                <w:kern w:val="0"/>
                <w:sz w:val="24"/>
                <w:szCs w:val="24"/>
                <w:u w:val="none"/>
                <w:lang w:val="en-US" w:eastAsia="zh-CN" w:bidi="ar"/>
              </w:rPr>
              <w:t>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.抽气量：≥800L/min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.噪音值：≤60DB(A)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.采用不锈钢叶轮及纯铜泵体，坚固耐用。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.具有内置省水装置可节省80%以上的水资源。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.具有内置水气分离装置可降低燥音，废气直接排到室外，有效防止诊所空气污染。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三、主要配置要求：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(1)牙科电动抽吸机*1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(2)水气分离装置*1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(3)水气分离连接管*1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(4)硅胶排气管*1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(5)32mm排水管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(6)8mm供水管*1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(7)抽吸口转接头*1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(8)32mm 耐压抽吸管*1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四、工作条件：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1.环境温度：+5℃~ +40℃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2.相对湿度：≤80%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3.大气压力：86kPa~106kPa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4.放置机器的平面应平整，安装后机身偏斜度不大于2°。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医用封口机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一、产品用途：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医用热风机用于热塑性塑料复合包装材料的灭菌袋进行封口的专用设备。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1.交流电源: 220V±10% 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.数字控温精度:≤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.大气压力: 50KPa ~ 106KPa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.封口速度: 10±0.5 m/min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.封合线宽度:&gt;12mm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.工作环境: 10~40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.打印方式:针式打印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 xml:space="preserve">.封口留边: 0~ 35 mm可调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 xml:space="preserve">.功率:500W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 xml:space="preserve">.工作温度: 60~200℃可调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.保险丝: 5A*2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.存储温度: 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.湿度: ≤90% (R.H)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三、产品要求：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1.5寸彩色液晶触控屏，图形化操作界面，可通过自带的彩色触摸控制屏对设备使用参数和需打印的操作者、科室、物品名称和自定义等内容进行设置或更改，同时由封口机打印相应设置内容，内置时钟和参数可设置并具有自动储存9999条信息功能， 设有USB口，可用U盘导出打印；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3.2.电脑智能温度控制设计，工作温度60~220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任意设置，温控精度士1%;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 高速升温设计:室温升至180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只需40秒，高效节能，满足快节奏的工作需要;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3.4.辅助降温设计:配有微电脑控制的降温机构，减少高温封口向低温封口切换的等待时间，可有效提高工作效率;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3.5.安全性: 实际温度超过设定温</w:t>
            </w:r>
            <w:r>
              <w:rPr>
                <w:rFonts w:hint="eastAsia" w:ascii="宋体" w:hAnsi="宋体" w:eastAsia="宋体" w:cs="宋体"/>
                <w:i w:val="0"/>
                <w:iCs w:val="0"/>
                <w:color w:val="000000"/>
                <w:kern w:val="0"/>
                <w:sz w:val="24"/>
                <w:szCs w:val="24"/>
                <w:highlight w:val="none"/>
                <w:u w:val="none"/>
                <w:lang w:val="en-US" w:eastAsia="zh-CN" w:bidi="ar"/>
              </w:rPr>
              <w:t>度</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时，机器将会自动停止工作，有效保证封口的质量和设备的安</w:t>
            </w:r>
            <w:r>
              <w:rPr>
                <w:rFonts w:hint="eastAsia" w:ascii="宋体" w:hAnsi="宋体" w:eastAsia="宋体" w:cs="宋体"/>
                <w:i w:val="0"/>
                <w:iCs w:val="0"/>
                <w:color w:val="000000"/>
                <w:kern w:val="0"/>
                <w:sz w:val="24"/>
                <w:szCs w:val="24"/>
                <w:u w:val="none"/>
                <w:lang w:val="en-US" w:eastAsia="zh-CN" w:bidi="ar"/>
              </w:rPr>
              <w:t>全运行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 封口速度10 m/min, 采用光控技术实现封口和打印自动检测;封口宽度12 mm，封口指标符合标准《YY/T 0698. 5 -2009》 的要求;封口留边0~35mm可调;浮动式恒定压力压合结构设计，适应立体袋和不同厚度纸袋的封口需要;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3.7.具有中英文、数字以及符合《YY0466- 2003 医疗器械用于医疗器械标签、标记和提供信息的符号》的特殊字符打印功能，可满足卫生部要求的灭菌日期、失效日期、灭菌批次、等各种打印功能;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3.8.失效日期可以根据设置的有效天数自动进行调整。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3.9.故障自动报警指示，可实现工作过程的自动检测，出现的各种故障可自动报警或提示;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3.10.具备窄体、正常、宽体三种打印字体选择形式，结合符号打印模式，可将更多内容打印到相对窄的包装上;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3.11.系统会根据选择的打印内容给出打印宽度数值，自动核算打印最小带宽，帮助操作者在打印前确定项目的多少来选取合适的纸塑袋，实现纸塑袋宽度不足时封口前提醒;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3.12.打印功能可实现--键式关闭也可按需要有选择的关闭某条目,方便操作者在打印与不打印之间快速转换;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3.13.自动节能待机:待机时间和待机温度可调，智能待机恢复，可高速恢复到工作温度;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3.14.先进的PTC加热组件，升温快、加热均匀、耐高温、寿命长、热效率高;操作简单、全自动控温、外形美观、占地面积小、移动方便、工作可靠。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超声波清洗机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一、设备用途：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利用超声波发生器作用于清洗液中，使物件表面及缝隙中的污垢迅速剥落，从而达到物件表面净化的作用。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二、设备要求: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2.1、40KHz清洗功率，噪音更小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2.2、不锈钢盖子和水槽并带排水装置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2.3、耐用的乙烯基不锈钢外科，防刮花且易清洁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2.4、数字化计时器方便易使用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2.5、先进的技术保证强效清洗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3.1、输入：220V ，50/60Hz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3.2、清洗频率：40KHz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3.3、水槽容积：4L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3.4、计时器：LCD显示，1-99min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四、主要配置要求：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1、超声波清洗机*1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2、不锈钢篮*1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3、不锈钢盖*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五、工作条件：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1、环境温度：+5℃~ +40℃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2、相对湿度：≤80%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3、大气压力：86kPa~106kPa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4、放置机器的平面应平整，安装后机身偏斜度不大于2°。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蒸汽灭菌器</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1、容积：24L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2、材质：06Cr19Ni10(SUS304)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b/>
                <w:bCs/>
                <w:i w:val="0"/>
                <w:caps w:val="0"/>
                <w:color w:val="auto"/>
                <w:spacing w:val="0"/>
                <w:w w:val="100"/>
                <w:kern w:val="2"/>
                <w:sz w:val="24"/>
                <w:szCs w:val="24"/>
                <w:highlight w:val="none"/>
                <w:lang w:val="en-US" w:eastAsia="zh-CN" w:bidi="ar-SA"/>
              </w:rPr>
              <w:t>▲</w:t>
            </w:r>
            <w:r>
              <w:rPr>
                <w:rFonts w:hint="eastAsia" w:ascii="宋体" w:hAnsi="宋体" w:eastAsia="宋体" w:cs="宋体"/>
                <w:i w:val="0"/>
                <w:iCs w:val="0"/>
                <w:color w:val="000000"/>
                <w:kern w:val="0"/>
                <w:sz w:val="24"/>
                <w:szCs w:val="24"/>
                <w:u w:val="none"/>
                <w:lang w:val="en-US" w:eastAsia="zh-CN" w:bidi="ar"/>
              </w:rPr>
              <w:t>3、设计压力：-0.1/0.3MPa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4、设计温度： 144℃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5、使用寿命： 8年/16000次循环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6、主体保温： 玻璃纤维保温层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7、腔壁加热：覆膜式加热膜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8、测试接口：标准Rc1/4验证口，可特制其它尺寸测试接口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9、密封门：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9.1、门数量：单门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9.2、门板：拉伸门板，材料厚度≥2mm；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9.3、材质：06Cr19Ni10(SUS304)；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9.4、开关门方式：电机驱动，一键式侧开门；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9.5、安全联锁：压力安全联锁，通过</w:t>
            </w:r>
            <w:r>
              <w:rPr>
                <w:rFonts w:hint="eastAsia" w:ascii="宋体" w:hAnsi="宋体" w:cs="宋体"/>
                <w:i w:val="0"/>
                <w:iCs w:val="0"/>
                <w:color w:val="000000"/>
                <w:kern w:val="0"/>
                <w:sz w:val="24"/>
                <w:szCs w:val="24"/>
                <w:u w:val="none"/>
                <w:lang w:val="en-US" w:eastAsia="zh-CN" w:bidi="ar"/>
              </w:rPr>
              <w:t>国家</w:t>
            </w:r>
            <w:r>
              <w:rPr>
                <w:rFonts w:hint="eastAsia" w:ascii="宋体" w:hAnsi="宋体" w:eastAsia="宋体" w:cs="宋体"/>
                <w:i w:val="0"/>
                <w:iCs w:val="0"/>
                <w:color w:val="000000"/>
                <w:kern w:val="0"/>
                <w:sz w:val="24"/>
                <w:szCs w:val="24"/>
                <w:u w:val="none"/>
                <w:lang w:val="en-US" w:eastAsia="zh-CN" w:bidi="ar"/>
              </w:rPr>
              <w:t xml:space="preserve">技术监督部门鉴定；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9.6、门密封方式：自胀式门胶圈，采用透明医用硅橡胶模压而成；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10、管路系统：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10.1控制阀：自动控制阀：3个直动式进口电磁阀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10.2泵：注水泵：1个具有自吸功能的进口电磁泵，并提供报关单；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循环泵：1个进口增压泵；"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b/>
                <w:bCs/>
                <w:i w:val="0"/>
                <w:caps w:val="0"/>
                <w:color w:val="auto"/>
                <w:spacing w:val="0"/>
                <w:w w:val="100"/>
                <w:kern w:val="2"/>
                <w:sz w:val="24"/>
                <w:szCs w:val="24"/>
                <w:highlight w:val="none"/>
                <w:lang w:val="en-US" w:eastAsia="zh-CN" w:bidi="ar-SA"/>
              </w:rPr>
              <w:t>▲</w:t>
            </w:r>
            <w:r>
              <w:rPr>
                <w:rFonts w:hint="eastAsia" w:ascii="宋体" w:hAnsi="宋体" w:eastAsia="宋体" w:cs="宋体"/>
                <w:i w:val="0"/>
                <w:iCs w:val="0"/>
                <w:color w:val="000000"/>
                <w:kern w:val="0"/>
                <w:sz w:val="24"/>
                <w:szCs w:val="24"/>
                <w:u w:val="none"/>
                <w:lang w:val="en-US" w:eastAsia="zh-CN" w:bidi="ar"/>
              </w:rPr>
              <w:t xml:space="preserve">10.3压力传感器：进口独立安装压力传感器（非电路板安装式）；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10.4蒸汽产生方式：内置即时蒸发器，蒸汽质量好，无需外接蒸汽源；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10.5储水装置：内置单水箱，不外排蒸汽可实现汽水内循环，同时一次加水可运行多次程序，水箱容</w:t>
            </w:r>
            <w:r>
              <w:rPr>
                <w:rFonts w:hint="eastAsia" w:ascii="宋体" w:hAnsi="宋体" w:eastAsia="宋体" w:cs="宋体"/>
                <w:i w:val="0"/>
                <w:iCs w:val="0"/>
                <w:color w:val="000000"/>
                <w:kern w:val="0"/>
                <w:sz w:val="24"/>
                <w:szCs w:val="24"/>
                <w:highlight w:val="none"/>
                <w:u w:val="none"/>
                <w:lang w:val="en-US" w:eastAsia="zh-CN" w:bidi="ar"/>
              </w:rPr>
              <w:t xml:space="preserve">积＞6L；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10.6散热器：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内置1个体积大于0.001立方米的散热器；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10.7安全阀：内置后藏式安全阀；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11、控制系统：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11.1操作方式：感应式操作；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11.2控制方式：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11.3采用PLC控制,模块化设计的专用灭菌器控制器；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11.4高度集成化的PLC，采用MASTER系列高速处理器芯片，可实现0.1～0.9μ</w:t>
            </w:r>
            <w:r>
              <w:rPr>
                <w:rFonts w:hint="eastAsia" w:ascii="宋体" w:hAnsi="宋体" w:cs="宋体"/>
                <w:i w:val="0"/>
                <w:iCs w:val="0"/>
                <w:color w:val="000000"/>
                <w:kern w:val="0"/>
                <w:sz w:val="24"/>
                <w:szCs w:val="24"/>
                <w:u w:val="none"/>
                <w:lang w:val="en-US" w:eastAsia="zh-CN" w:bidi="ar"/>
              </w:rPr>
              <w:t>s</w:t>
            </w:r>
            <w:r>
              <w:rPr>
                <w:rFonts w:hint="eastAsia" w:ascii="宋体" w:hAnsi="宋体" w:eastAsia="宋体" w:cs="宋体"/>
                <w:i w:val="0"/>
                <w:iCs w:val="0"/>
                <w:color w:val="000000"/>
                <w:kern w:val="0"/>
                <w:sz w:val="24"/>
                <w:szCs w:val="24"/>
                <w:u w:val="none"/>
                <w:lang w:val="en-US" w:eastAsia="zh-CN" w:bidi="ar"/>
              </w:rPr>
              <w:t>/步的高速运算处理；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11.5水质检测功能：检测灭菌使用水质是否满足标准要求，当水质不符合要求时候，显示屏进行提示；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11.6无线通讯功能：可以通过无线接收终端（选配）对设备进行监控和操作（启动、停止程序等），同时能够查看并记录设备的运行状态以及灭菌流程参数；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11.7界面显示：液晶显示屏：160*160点阵3.2英寸液晶屏显示，显示温度、压力、报警信息、支持多语言切换、支持无线通讯；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11.8流程控制：置换、脉动、升温、灭菌、排汽、干燥全过程自动控制；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11.9周期计数器：六位数字显示，显示设备运行的周期次数；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11.10记录方式：标配内置微型热敏打印机，在打印机缺纸情况可自动存储六个灭菌流程的数据，当安装打印纸后自动将数据打印出来；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11.11记录内容：程序信息、程序运行阶段、程序运行转折点，各阶段温度、压力、时间、F0值等；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11.12权限管理：多级权限管理：可以通过设定密码，对操作员进行多级权限管理；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11.13自校准功能：拥有一套完善的后台自校准系统，实现压力、温度等系统参数的校准，在不拆分仪器的情况下，使用权限工具可进行现场调节；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11.14安全保护：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超温自动保护装置：超过设定温度，系统自动切断加热电源；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超压双重保护：超过设定压力自动报警功能；超过安全阀开启压力，安全阀开启泄压；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过流保护装置：设备电流过载时，过流保护动作，系统自动切断电源；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12、程序系统：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12.1、裸露程序：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灭菌温度：134℃，设定范围：105℃～138℃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灭菌时间：4min，可设范围：0～99min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干燥时间：5min，可设范围：0～99min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脉动次数：3次，可设范围：0～6次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脉动上限：60kPa,可设范围：0～150kPa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脉动下限：-80kPa,可设范围：-99～50kPa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裸露程序主要适用于：未包装的耐高温的裸露金属物品的灭菌；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12.2、包装程序：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灭菌温度：134℃，设定范围：105℃～138℃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灭菌时间：6min，可设范围：0～99min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干燥时间：10min，可设范围：0～99min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脉动次数：3次，可设范围：0～6次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脉动上限：60kPa,可设范围：0～150kPa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脉动下限：-80kPa,可设范围：-99～50kPa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包装程序主要适用于：带包装的耐高温物品的灭菌；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12.3、橡胶程序：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灭菌温度：121℃，设定范围：105℃～138℃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灭菌时间：20min，可设范围：0～99min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干燥时间：10min，可设范围：0～99min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脉动次数：3次，可设范围：0～6次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12.4、脉动上限：60kPa,可设范围：0～150kPa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脉动下限：-80kPa,可设范围：-99～50kPa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橡胶程序主要适用于：耐温较低的橡胶类负载；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12.5、自定义01：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灭菌温度：134℃，设定范围：105℃～138℃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灭菌时间：6min，可设范围：0～99min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干燥时间：10min，可设范围：0～99min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脉动次数：3次，可设范围：0～6次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脉动上限：60kPa,可设范围：0～150kPa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脉动下限：-80kPa,可设范围：-99～50kPa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用户可根据需求自行定义各参数；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12.6、N-类快速：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灭菌温度：134℃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灭菌时间：3.5min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干燥时间：30s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N类快速程序主要适用于：单件实心手术器械的快速灭菌；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B-类快速：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灭菌温度：134℃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灭菌时间：3.5min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干燥时间：30s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B类快速适应于：B型设备用于A类空腔物品的快速灭菌；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12.7、嗜血程序：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灭菌温度：134℃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灭菌时间：18min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干燥时间：5min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嗜血程序适用于：较难杀死的微生物的灭菌；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12.8、BD&amp;Helix程序：检测设备蒸汽的穿透效果、冷空气排除效果；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12.9、真空测试：真空测试程序：检测设备是否泄漏；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12.10、预热程序：预热程序：对设备进行充分预热；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12.11、干燥程序：干燥程序：可对物品进行单独的干燥流程；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12.12清洗程序：清洗程序：可以对蒸发器进行清洗，防止蒸发器堵塞；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13、整体技术参数要求：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装载装置：三层托盘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腔体尺寸：Φ250×450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电源：单相：AC 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设备输入功率：2.6kVA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空气净化消毒器</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一、产品用途：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通过初效过滤，高效过滤，活性炭吸附 净化空气，光触媒+紫外线破坏微生物分子链结构，有效吸附气溶胶细菌病毒病原体 过滤粒子污染物PM2.5甲醛等化学污染物，对空气进行杀菌消毒，外加臭氧对环境空气、异味、物表进行深层消毒，使诊室空气符合国家标准，有效预防空气传染。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1.最大风量: CADR颗粒物: 530 m</w:t>
            </w:r>
            <w:r>
              <w:rPr>
                <w:rFonts w:hint="eastAsia" w:ascii="宋体" w:hAnsi="宋体" w:eastAsia="宋体" w:cs="宋体"/>
                <w:i w:val="0"/>
                <w:iCs w:val="0"/>
                <w:color w:val="000000"/>
                <w:kern w:val="0"/>
                <w:sz w:val="24"/>
                <w:szCs w:val="24"/>
                <w:u w:val="none"/>
                <w:vertAlign w:val="superscript"/>
                <w:lang w:val="en-US" w:eastAsia="zh-CN" w:bidi="ar"/>
              </w:rPr>
              <w:t>3</w:t>
            </w:r>
            <w:r>
              <w:rPr>
                <w:rFonts w:hint="eastAsia" w:ascii="宋体" w:hAnsi="宋体" w:eastAsia="宋体" w:cs="宋体"/>
                <w:i w:val="0"/>
                <w:iCs w:val="0"/>
                <w:color w:val="000000"/>
                <w:kern w:val="0"/>
                <w:sz w:val="24"/>
                <w:szCs w:val="24"/>
                <w:u w:val="none"/>
                <w:lang w:val="en-US" w:eastAsia="zh-CN" w:bidi="ar"/>
              </w:rPr>
              <w: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2.CADR甲醛: 280m</w:t>
            </w:r>
            <w:r>
              <w:rPr>
                <w:rFonts w:hint="eastAsia" w:ascii="宋体" w:hAnsi="宋体" w:eastAsia="宋体" w:cs="宋体"/>
                <w:i w:val="0"/>
                <w:iCs w:val="0"/>
                <w:color w:val="000000"/>
                <w:kern w:val="0"/>
                <w:sz w:val="24"/>
                <w:szCs w:val="24"/>
                <w:u w:val="none"/>
                <w:vertAlign w:val="superscript"/>
                <w:lang w:val="en-US" w:eastAsia="zh-CN" w:bidi="ar"/>
              </w:rPr>
              <w:t>3</w:t>
            </w:r>
            <w:r>
              <w:rPr>
                <w:rFonts w:hint="eastAsia" w:ascii="宋体" w:hAnsi="宋体" w:eastAsia="宋体" w:cs="宋体"/>
                <w:i w:val="0"/>
                <w:iCs w:val="0"/>
                <w:color w:val="000000"/>
                <w:kern w:val="0"/>
                <w:sz w:val="24"/>
                <w:szCs w:val="24"/>
                <w:u w:val="none"/>
                <w:lang w:val="en-US" w:eastAsia="zh-CN" w:bidi="ar"/>
              </w:rPr>
              <w: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3.额定电压: AC220V±10% 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4.额定功率: 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5.适用面积:70㎡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6.噪声≤55dB（A） (最大风量)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.工作模式:自动/手动/睡眠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.操作方式:触摸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 xml:space="preserve">.LCD液晶显示触摸屏;可以手动轻触面板开关,使用模式、调节风速、杀菌、定时等功能，操作简单便捷。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三、产品要求：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1.紫外线净化消毒&amp;臭氧消毒：5级过滤净化系统净化空气，光触媒+紫外线破坏微生物分子链结构，对空气进行杀菌消毒，外加臭氧对环境空气，异味 物表进行深层消毒，高效灭杀有害细菌病毒，进行空气净化消毒，达到诊室空气质量要求。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2.应用高级组合过滤系统：初效滤网+H13高效滤网（HEPA）+活性炭+光触媒+紫外灯形成系统的过滤杀菌消毒体系。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3.模块式臭氧发生器，安全可靠，臭氧浓度高，高效杀菌、除臭，附带消毒物表。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4.触摸面板智能控制，显示温度、湿度、空气质量、风速 1-8小时智能定时可遥控。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5.彩色灯带显示空气质量，便于观察，美观实用。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齿科抛光机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一、产品用途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用于口腔科义齿及制件进行抛光打磨的专业设备。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二、主要技术参数要求：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1、1采用变频无刷马达，转速高，扭力大，噪音低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1、2电    源：交流 220V±20V，50HZ±10%，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1、3输入功率:  550W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1、4机头转数： 0-4200转/分钟 无极可调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国标供水系统</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一、产品用途：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医院主供水管道经接入本产品净化消毒后,与诊疗用水管道对接,实现口腔综合治疗台水路、医务人员手的清洗、医疗器械的漂洗、医用清洗机和灭菌器等设备用水的统一供应。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二、主要技术参数要求：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1．电源：220V 50Hz；额定功率：231W；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2．额定外接水压：0.1-0.4MPa，市政自来水；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3．适用水温： 5-38℃；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4．环境温度： 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5．净水量：4L/min；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6．储水桶容积：11G（JG-38310） / 20G（JG-38320）；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．工作噪音：≤60dB。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三、产品要求：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1.微电脑控制彩色触摸屏、可按设定无人值守全自动运行、自动监测水质情况 由打印机实时记录 有记录，可追溯；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2两路制水系统避免故障停水 保证医疗用水安全可靠；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3.三级过滤+RO反渗透膜+紫外线杀菌净化水质符合国家标准；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4.恒压供水系统，0.28Mp压力保证临床用水，储水不在空气中暴露，无污染，免维护，安全可靠；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5.体积小、占地0.21㎡，节省空间、免维护、快速更换滤芯、使用成本低廉；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6.智能控制系统，按时间运、自动监控、产水率高、水满自动待机，环保节能。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全自动细菌鉴定/药敏分析仪</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1.适用范围：用于进行致病菌的鉴定和抗菌药物 MIC 半定量分析。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2.检测方法：鉴定：采用双岐矩阵及生化酶反应结合显色法；药敏：试验采用比浊法。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3.鉴定种类：提供临床常见11大类，超过500种病原菌，包含肠杆菌、非发酵菌、链球菌（肠球菌）、葡萄球菌（微球菌）、真菌、棒状杆菌、奈瑟氏球菌/嗜血杆菌等。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4.药敏种类：提供临床常见≥200种抗生素，根据最新CLSI标准、EUCAST标准及相关指导性文件分析MIC，能够报告MIC和S、I、R敏感度。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5.仪器容量：仪器可同时容纳≥60个测试卡。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6.自动化功能：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6.1仪器开机自检，采用高精度图像识别技术，通过图象处理器检测测试卡反应情况，上传数据库分析，得出试验结果。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6.2仪器具备自动检测与手工录入功能，用户可查询和修改报告。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6.3自动检测功能：仪器自动识别条形码、自动孵育、自动判读结果和自动废弃试剂板。（投标中提供产品说明书或技术白皮书作为佐证材料）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6.4仪器和自动加样仪为分体结构，配套自动加样仪，可在生物安全柜内自动加样，避免样本污染确保生物安全。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6.5自动添加辅助试剂：仪器根据试剂板孵育状态，严格按照辅助试剂的反应时间及数量自动添加辅助试剂，避免由于人工误差导致生化反应不准确。（投标中提供产品说明书或技术白皮书作为佐证材料）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7.统计分析：软件可实现综合数据统计分析，预置≥20余项临床检测针对细菌抗菌药物的常用统计分析，可根据医院需求增加统计项目。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8.管理系统：具备院感系统，有院内微生物感染管理功能及STD性病分析管理系统，实现标本信息录入、查询和统计。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9.高级专家管理系统：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9.1具备高级专家系统，可提≥20种示天然耐药及特殊耐药表型，如MRSA、MRCNS、ESBL、β-LAC、ICR、HLAR、CRE、CRKPN、CRAB、CRPAE、VRE等修正结果并对药敏结果进行科学注释。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9.2高级专家系统可提示药敏报告中不合理现象以及临床医师用药时要注意的问题等。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9.3抗生素优化组合，根据CLSI制定的临床用药标准，将抗菌药物分A、B、C、U、O、Inv组报告药敏结果。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10.共享数据：鉴定药敏数据可直接导出dbf格式，直接上传WHONET，无需格式转换。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11.网络功能：仪器可连接LIS系统和/或HIS系统。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12.机身结构：采用主机一体化结构设计，计算机系统、显示系统、鉴定药敏读板系统为一体化结构。（投标中提供机身结构图作为佐证材料）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13.运行环境：Windows系统，全中文操作界面。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14.药敏板卡：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14.1配套测试板种类：肠杆菌、非发酵菌、链球菌（肠球菌）、葡萄球菌（微球菌）、真菌、棒状杆菌、奈瑟氏球菌/嗜血杆菌鉴定药敏复合测试板和单药敏板，并可根据临床需求定制科研用的药敏板。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14.2  ▲配套真菌药敏板，可检测酵母样真菌、隐球菌、曲霉菌，药物≥9种，拥有新型三唑类药物艾莎康唑。（投标中提供说明书或技术白皮书作为佐证材料）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14.3▲配套测试卡孔位：具备96孔和120孔鉴定药敏测试卡，采用微量肉汤稀释法，抗生素浓度常见4-7个浓度梯度。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14.4配套≥120测试板需所有药物浓度设置满足CLSI质控标准，保证产品质量。（投标中提供技术白皮书或其他有效资料作为佐证材料）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全自动液体灌装旋盖一体机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主要技术参数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生产能力：20-30瓶/分钟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适用规格：10ml-200ml塑料圆瓶（任选一种）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灌装头数：4头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装量精度：0～2%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旋盖头数：单头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合 格 率：≥99.9%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功    率：2Kw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    源：380V　50Hz　三相四线制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3）主要器件</w:t>
            </w:r>
            <w:r>
              <w:rPr>
                <w:rFonts w:hint="eastAsia" w:ascii="宋体" w:hAnsi="宋体" w:eastAsia="宋体" w:cs="宋体"/>
                <w:i w:val="0"/>
                <w:iCs w:val="0"/>
                <w:color w:val="000000"/>
                <w:kern w:val="0"/>
                <w:sz w:val="24"/>
                <w:szCs w:val="24"/>
                <w:highlight w:val="none"/>
                <w:u w:val="none"/>
                <w:lang w:val="en-US" w:eastAsia="zh-CN" w:bidi="ar"/>
              </w:rPr>
              <w:t>部件配置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 PLC </w:t>
            </w:r>
            <w:r>
              <w:rPr>
                <w:rFonts w:hint="eastAsia" w:ascii="宋体" w:hAnsi="宋体" w:cs="宋体"/>
                <w:i w:val="0"/>
                <w:iCs w:val="0"/>
                <w:color w:val="000000"/>
                <w:kern w:val="0"/>
                <w:sz w:val="24"/>
                <w:szCs w:val="24"/>
                <w:highlight w:val="none"/>
                <w:u w:val="none"/>
                <w:lang w:val="en-US" w:eastAsia="zh-CN" w:bidi="ar"/>
              </w:rPr>
              <w:t>知名品牌</w:t>
            </w: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 、触摸屏 </w:t>
            </w:r>
            <w:r>
              <w:rPr>
                <w:rFonts w:hint="eastAsia" w:ascii="宋体" w:hAnsi="宋体" w:cs="宋体"/>
                <w:i w:val="0"/>
                <w:iCs w:val="0"/>
                <w:color w:val="000000"/>
                <w:kern w:val="0"/>
                <w:sz w:val="24"/>
                <w:szCs w:val="24"/>
                <w:highlight w:val="none"/>
                <w:u w:val="none"/>
                <w:lang w:val="en-US" w:eastAsia="zh-CN" w:bidi="ar"/>
              </w:rPr>
              <w:t>知名品牌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 、变频调速器 </w:t>
            </w:r>
            <w:r>
              <w:rPr>
                <w:rFonts w:hint="eastAsia" w:ascii="宋体" w:hAnsi="宋体" w:cs="宋体"/>
                <w:i w:val="0"/>
                <w:iCs w:val="0"/>
                <w:color w:val="000000"/>
                <w:kern w:val="0"/>
                <w:sz w:val="24"/>
                <w:szCs w:val="24"/>
                <w:highlight w:val="none"/>
                <w:u w:val="none"/>
                <w:lang w:val="en-US" w:eastAsia="zh-CN" w:bidi="ar"/>
              </w:rPr>
              <w:t>知名品牌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 、齿轮减速电机 </w:t>
            </w:r>
            <w:r>
              <w:rPr>
                <w:rFonts w:hint="eastAsia" w:ascii="宋体" w:hAnsi="宋体" w:cs="宋体"/>
                <w:i w:val="0"/>
                <w:iCs w:val="0"/>
                <w:color w:val="000000"/>
                <w:kern w:val="0"/>
                <w:sz w:val="24"/>
                <w:szCs w:val="24"/>
                <w:highlight w:val="none"/>
                <w:u w:val="none"/>
                <w:lang w:val="en-US" w:eastAsia="zh-CN" w:bidi="ar"/>
              </w:rPr>
              <w:t>知名品牌</w:t>
            </w: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5 、活塞环 </w:t>
            </w:r>
            <w:r>
              <w:rPr>
                <w:rFonts w:hint="eastAsia" w:ascii="宋体" w:hAnsi="宋体" w:cs="宋体"/>
                <w:i w:val="0"/>
                <w:iCs w:val="0"/>
                <w:color w:val="000000"/>
                <w:kern w:val="0"/>
                <w:sz w:val="24"/>
                <w:szCs w:val="24"/>
                <w:highlight w:val="none"/>
                <w:u w:val="none"/>
                <w:lang w:val="en-US" w:eastAsia="zh-CN" w:bidi="ar"/>
              </w:rPr>
              <w:t>知名品牌</w:t>
            </w:r>
            <w:r>
              <w:rPr>
                <w:rFonts w:hint="eastAsia" w:ascii="宋体" w:hAnsi="宋体" w:eastAsia="宋体" w:cs="宋体"/>
                <w:i w:val="0"/>
                <w:iCs w:val="0"/>
                <w:color w:val="000000"/>
                <w:kern w:val="0"/>
                <w:sz w:val="24"/>
                <w:szCs w:val="24"/>
                <w:highlight w:val="none"/>
                <w:u w:val="none"/>
                <w:lang w:val="en-US" w:eastAsia="zh-CN" w:bidi="ar"/>
              </w:rPr>
              <w:t>密封件 硅橡胶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 、气缸 </w:t>
            </w:r>
            <w:r>
              <w:rPr>
                <w:rFonts w:hint="eastAsia" w:ascii="宋体" w:hAnsi="宋体" w:cs="宋体"/>
                <w:i w:val="0"/>
                <w:iCs w:val="0"/>
                <w:color w:val="000000"/>
                <w:kern w:val="0"/>
                <w:sz w:val="24"/>
                <w:szCs w:val="24"/>
                <w:highlight w:val="none"/>
                <w:u w:val="none"/>
                <w:lang w:val="en-US" w:eastAsia="zh-CN" w:bidi="ar"/>
              </w:rPr>
              <w:t>知名品牌</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7 、传感器 </w:t>
            </w:r>
            <w:r>
              <w:rPr>
                <w:rFonts w:hint="eastAsia" w:ascii="宋体" w:hAnsi="宋体" w:cs="宋体"/>
                <w:i w:val="0"/>
                <w:iCs w:val="0"/>
                <w:color w:val="000000"/>
                <w:kern w:val="0"/>
                <w:sz w:val="24"/>
                <w:szCs w:val="24"/>
                <w:highlight w:val="none"/>
                <w:u w:val="none"/>
                <w:lang w:val="en-US" w:eastAsia="zh-CN" w:bidi="ar"/>
              </w:rPr>
              <w:t>知名品牌</w:t>
            </w: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8 、不锈钢计量泵 250ml </w:t>
            </w:r>
            <w:r>
              <w:rPr>
                <w:rFonts w:hint="eastAsia" w:ascii="宋体" w:hAnsi="宋体" w:cs="宋体"/>
                <w:i w:val="0"/>
                <w:iCs w:val="0"/>
                <w:color w:val="000000"/>
                <w:kern w:val="0"/>
                <w:sz w:val="24"/>
                <w:szCs w:val="24"/>
                <w:highlight w:val="none"/>
                <w:u w:val="none"/>
                <w:lang w:val="en-US" w:eastAsia="zh-CN" w:bidi="ar"/>
              </w:rPr>
              <w:t>知名品牌</w:t>
            </w: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9 、理盖器 500型 </w:t>
            </w:r>
            <w:r>
              <w:rPr>
                <w:rFonts w:hint="eastAsia" w:ascii="宋体" w:hAnsi="宋体" w:cs="宋体"/>
                <w:i w:val="0"/>
                <w:iCs w:val="0"/>
                <w:color w:val="000000"/>
                <w:kern w:val="0"/>
                <w:sz w:val="24"/>
                <w:szCs w:val="24"/>
                <w:highlight w:val="none"/>
                <w:u w:val="none"/>
                <w:lang w:val="en-US" w:eastAsia="zh-CN" w:bidi="ar"/>
              </w:rPr>
              <w:t>知名品牌</w:t>
            </w:r>
            <w:r>
              <w:rPr>
                <w:rFonts w:hint="eastAsia" w:ascii="宋体" w:hAnsi="宋体" w:eastAsia="宋体" w:cs="宋体"/>
                <w:i w:val="0"/>
                <w:iCs w:val="0"/>
                <w:color w:val="000000"/>
                <w:kern w:val="0"/>
                <w:sz w:val="24"/>
                <w:szCs w:val="24"/>
                <w:highlight w:val="none"/>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10 、高精度分度箱 RHH80 </w:t>
            </w:r>
            <w:r>
              <w:rPr>
                <w:rFonts w:hint="eastAsia" w:ascii="宋体" w:hAnsi="宋体" w:cs="宋体"/>
                <w:i w:val="0"/>
                <w:iCs w:val="0"/>
                <w:color w:val="000000"/>
                <w:kern w:val="0"/>
                <w:sz w:val="24"/>
                <w:szCs w:val="24"/>
                <w:highlight w:val="none"/>
                <w:u w:val="none"/>
                <w:lang w:val="en-US" w:eastAsia="zh-CN" w:bidi="ar"/>
              </w:rPr>
              <w:t>知名品牌</w:t>
            </w: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11 、电气元件 </w:t>
            </w:r>
            <w:r>
              <w:rPr>
                <w:rFonts w:hint="eastAsia" w:ascii="宋体" w:hAnsi="宋体" w:cs="宋体"/>
                <w:i w:val="0"/>
                <w:iCs w:val="0"/>
                <w:color w:val="000000"/>
                <w:kern w:val="0"/>
                <w:sz w:val="24"/>
                <w:szCs w:val="24"/>
                <w:highlight w:val="none"/>
                <w:u w:val="none"/>
                <w:lang w:val="en-US" w:eastAsia="zh-CN" w:bidi="ar"/>
              </w:rPr>
              <w:t>知名品牌</w:t>
            </w: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12 、等分盘 尼龙 自制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 、输送带 组件 自制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 、送盖戴盖系统 组件 自制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 、旋盖系统 组件 自制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 、传动机构 组件 自制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 、机架、台板 组件（A3） 自制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18 、边板、面板 组件（304＃） 自制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4）主要零部件材质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计量泵：304＃不锈钢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外包板：304＃不锈钢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与瓶子接触的零部件：304＃不锈钢和部分尼龙1010＃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5）主要电气控制：变频调速，PLC控制操作。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净水器500kg</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进水水源：市政自来水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产水量：≥500L/H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取水速度：10-20L/min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产水指标：UP超纯水电阻率：18.2MΩ.cm@25℃（在线监测）、RO纯水电导率≤15μs/cm@25℃（在线监测）；重金属(mg/l)&lt;0.01；细菌去除率＞99.6%；总有机碳（TOC）＜10ppb；微颗粒物:(＞0.2um)&lt;1个/ml。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电源/功率：220V/50Hz 1.2-1.6KW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个系统采用全自动控制，自动产水、供水和停机，并具备超纯水制备与待机功能，无需专人看管，系统操作简单、使用方便；预处理系统自动冲洗及再生运行,反渗主机的自动清洗保养功能,具有自动脉冲冲洗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具备无水保护，压力保护等多种安全自锁装置，运行状态及参数在线显示：压力、流量在线显示、产水水质在线监测和数字显示等，可以随时了解设备运行情况，方便对系统运行状态进行监控和分析；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设备采用定量耗材管理系统，可根据用户用水水质情况、耗材失效进行提示，及时告知客户设备运行情况；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具备自动保护和报警功能：开机自检、缺水保护报警、停电自动复位、高低压自动停机保护并处理、系统实现联动，如果系统局部出现问题，系统自动停机等；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设备具有连续不间断制水时间过长保护功能，防止设备耗材更换不及时、操作时间过长导致配件提前老化；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恒压供水系统采用全自动水泵控制器控制，该控制器为电子模拟控制，抗疲劳能力强，使用周期长；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滤芯组件具有同品牌的卫生安全产品卫生许可批件；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采用注塑式大容量一体化离子交换柱，操作方便，耗材更换简单；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若自来水水压临近启动点波动过大频繁启动，设备设有程序触摸按键应急启动，同时设有备用触摸按键；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设备满足检验室分析用水、医学实验用水；水质完全符合中国实验室用水规格GB6682-2008标准。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有创呼吸</w:t>
            </w:r>
            <w:r>
              <w:rPr>
                <w:rFonts w:hint="eastAsia" w:ascii="宋体" w:hAnsi="宋体" w:cs="宋体"/>
                <w:i w:val="0"/>
                <w:iCs w:val="0"/>
                <w:color w:val="000000"/>
                <w:kern w:val="0"/>
                <w:sz w:val="24"/>
                <w:szCs w:val="24"/>
                <w:highlight w:val="none"/>
                <w:u w:val="none"/>
                <w:lang w:val="en-US" w:eastAsia="zh-CN" w:bidi="ar"/>
              </w:rPr>
              <w:t>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一．基本要求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1.适用于成人、小儿和婴幼儿进行通气辅助及呼吸支持的呼吸机，机型新颖。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2.电动电控呼吸机，涡轮驱动产生空气气源，方便进行转运。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主机重量≤12千克（含台车），方便</w:t>
            </w:r>
            <w:r>
              <w:rPr>
                <w:rFonts w:hint="eastAsia" w:ascii="宋体" w:hAnsi="宋体" w:eastAsia="宋体" w:cs="宋体"/>
                <w:i w:val="0"/>
                <w:iCs w:val="0"/>
                <w:color w:val="000000"/>
                <w:kern w:val="0"/>
                <w:sz w:val="24"/>
                <w:szCs w:val="24"/>
                <w:u w:val="none"/>
                <w:lang w:val="en-US" w:eastAsia="zh-CN" w:bidi="ar"/>
              </w:rPr>
              <w:t>手提转运。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4.采用12英寸彩色TFT触摸控制屏，分辨率1280*800。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5.中文操作界面、中文报警、操作提示信息、参数调节防错确认。具备便利的锁屏功能。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6.不小于110分钟内置后备可充电电池（1块电池），可选配电池延长至不小于240分钟（2块电池）。电池总剩余电量能显示在屏幕上。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7.吸气安全阀组件可拆卸，并能高温高压蒸汽消毒（134℃），以防止交叉感染。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8.呼气阀组件一体化设计可拆卸，内置金属膜片压差流量传感器，精度高，寿命长，并能高温高压蒸汽消毒（134℃），以防止交叉感染。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9.具备开机自检，可进行系统顺应性补偿并检测系统泄漏量，检查系统管道阻力，测试流量传感器、呼气阀和安全阀等部件，具有图形化和文字提示功能。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10.病人数据、屏幕截图、机器设置等数据可通过USB接口导出。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11.支持选配旁流CO</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监测。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12.支持选配主流CO</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监测，同时监测容积-CO2环图、气道死腔VDaw 和肺泡通气量Vtalv 等参数。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13.具备智能吸痰功能，吸痰前后能自动增氧，自动识别吸痰并具备计时功能。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二．呼吸模式及功能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常规模式：容量控制通气下的辅助控制通气A/C和同步间歇指令通气SIMV（容量模式流速波形可调方波、50%或100%递减波）、压力控制通气下的辅助控制通气A/C和同步间歇指令通气SIMV、持续气道正压通气和压力支持CPAP/PSV、窒息通气模式及SIGH叹息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2.高级模式：双相气道正压通气，压力调节容量控制通气及其压力调节容量控制同步间歇指令通气SIMV、压力释放通气APRV，可选配智能通气模式，心肺复苏通气模式。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3.无创通气模式，包含P-A/C、P-SIMV、CPAP/PSV、DuoLevel、APRV 和 PSV-S/T等模式。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4.具备通气模式自定义显示功能，方便用户个性化配置常用通气模式。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b/>
                <w:bCs/>
                <w:i w:val="0"/>
                <w:caps w:val="0"/>
                <w:color w:val="auto"/>
                <w:spacing w:val="0"/>
                <w:w w:val="100"/>
                <w:kern w:val="2"/>
                <w:sz w:val="24"/>
                <w:szCs w:val="24"/>
                <w:highlight w:val="none"/>
                <w:lang w:val="en-US" w:eastAsia="zh-CN" w:bidi="ar-SA"/>
              </w:rPr>
              <w:t>▲</w:t>
            </w:r>
            <w:r>
              <w:rPr>
                <w:rFonts w:hint="eastAsia" w:ascii="宋体" w:hAnsi="宋体" w:eastAsia="宋体" w:cs="宋体"/>
                <w:i w:val="0"/>
                <w:iCs w:val="0"/>
                <w:color w:val="000000"/>
                <w:kern w:val="0"/>
                <w:sz w:val="24"/>
                <w:szCs w:val="24"/>
                <w:highlight w:val="none"/>
                <w:u w:val="none"/>
                <w:lang w:val="en-US" w:eastAsia="zh-CN" w:bidi="ar"/>
              </w:rPr>
              <w:t>高流速氧疗功能，氧疗流速不低于77L/min，并具有氧疗计时功能。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6.具有智能同步技术提高病人自主呼吸时的舒适度和人机同步性，具备吸气触发、压力上升时间、呼气触发自动调节功能，无需医护人员频繁手动调节上述参数。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7.其他功能：具备手动呼吸、吸气保持、呼气保持、同步雾化、纯氧灌注、智能吸痰、内源性PEEP、口腔闭合压P0.1和最大吸气负压NIF的测定。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8.具备自动气管插管阻力补偿功能（例如TRC或ATRC或ATC），插管孔径和补偿百分比可设，使插管末端的压力与呼吸机压力设置值一致。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9.具备低流速P-V工具，帮助确定最佳PEEP设置值。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三．设置参数要求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1.潮气量：20ml-1900ml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2.呼吸频率：1-100次/min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3.SIMV频率：1-60次/min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4.吸/呼比：1:10-4:1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5.最大峰值流速：≥210L/min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6.吸气压力： 5-80 cmH2O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7.压力支持：0-80cmH2O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8.呼气末正压PEEP：0-50 cmH2O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9.压力触发灵敏度： -20 - 0.5cmH2O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10.流量触发灵敏度： 0.5-20L/ 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11.呼气触发灵敏度：Auto, 1-85%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12.氧浓度：21-100%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13.压力上升时间：0-2s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14.吸气时间：0.1-10s  (0.2-30s @ DuoLevel)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四．监测参数要求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1.气道压力参数：呼气末正压PEEP、气道峰压、平台压、平均压。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2.分钟通气量参数：总的分钟呼出通气量、自主呼吸分钟呼出通气量、泄漏的分钟通气量、气体泄漏百分比。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.潮气量</w:t>
            </w:r>
            <w:r>
              <w:rPr>
                <w:rFonts w:hint="eastAsia" w:ascii="宋体" w:hAnsi="宋体" w:eastAsia="宋体" w:cs="宋体"/>
                <w:i w:val="0"/>
                <w:iCs w:val="0"/>
                <w:color w:val="000000"/>
                <w:kern w:val="0"/>
                <w:sz w:val="24"/>
                <w:szCs w:val="24"/>
                <w:u w:val="none"/>
                <w:lang w:val="en-US" w:eastAsia="zh-CN" w:bidi="ar"/>
              </w:rPr>
              <w:t>参数：吸入潮气量、呼出潮气量、单位理想体重输送的潮气量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4.呼吸频率参数：总呼吸频率、自主呼吸频率、机控呼吸频率。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5.氧浓度参数：吸入氧浓度。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6.肺力学参数：吸气阻力、呼气阻力、静态顺应性、动态顺应性、呼气时间常数。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7.其他参数：具备浅快呼吸指数、呼吸功监测。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8.屏幕显示：多至4道波形可同屏显示，波形的颜色可调，支持波形、动态肺视图、监测值同屏显示。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9.具备压力/容量、容量/流速、流速/压力环3种呼吸环监测，最多可同屏显示2种环图。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10.呼吸波形及呼吸环可冻结，呼吸环可存储、对比。支持波形、环图、监测值同屏显示。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11.趋势记录：提供72小时的全部监测参数的趋势图、表分析。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12.日志记录：提供最多5000条历史事件信息的记录。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五．报警要求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1.智能化分级报警、声光报警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2.气道压力：过高报警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3.呼出每分钟通气量：过高/过低报警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4.自主呼吸频率：过高报警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5.呼出潮气量：过高/过低报警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6.呼气末正压：过高/过低报警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7.吸入氧浓度：过高/过低报警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8.EtCO2：过高/过低报警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9.窒息报警，时间可设置（5-60s）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10.智能识别呼吸管路脱落、泄露、阻塞，关键器件故障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11.电源、气源中断报警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12.电池低压报警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六．其他功能要求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1.强大的自动漏气补偿功能。最大漏气补偿流速：65 L/min（成人） , 45 L/min （儿童）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2.强大灵活的电源方案：提供交流和直流（12V）两种供电方式。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3.强大灵活的气源方案：提供高压氧气气源和低压氧气气源两种方式。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4.信息互连：能够和监护仪互联，支持同一品牌监护仪，把呼吸机的监测参数和波形实时显示到监护上，继而连接中央站和CIS系统，满足科室信息化的需求。支持HL7协议。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5.具备VGA扩展显示、RS232接口、网络接口、USB接口、护士呼叫。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6.配附件：台车、呼吸管路、湿化器、模拟肺。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7.软件易升级：支持U盘和网络升级，支持选配功能试用。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七．认证及标准符合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1.通过CFDA和CE认证。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2.符合EMC标准 YY0505-2012。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3.符合IP21防水等级。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可视喉镜</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具有高精度全模具化生产制造工艺，不锈钢加固，不易损坏，使用寿命长;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该机采用进口大容量钾电池，持续使用可达 350 分钟以上: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具有拍照、录像、定格等功能，并可存储和导出;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独特的防雾功能，即开即用，无需预热，插管无盲区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该机有四种规格，适用于成人、妇女、儿童、新生儿: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摄像系统均为 304 不锈钢精心打造，可以消毒后反复使用，为使用者节省费用: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成熟可靠功能完备的电子方案和高清数字化摄像系统，搭配 3”TFT 彩色显示屏，影像还原效果好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分辨率:960X480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像素:200万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有效景深:3~100mm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视场角:70土2°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电池续航能力:&gt;6h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电池使用寿命:循环充电﹥800次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显示屏:3"TFT 彩色显示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左右转动角度:0~275显示屏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显示器前后转动角度：0°-135°左右转动角度：0°-275°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光源内置高功率防水 LED 光源，光照度:&gt;3000lux工作环境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度:5C~40C温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湿 度:&lt;80%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大气压力:860hpa~1060hpa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充电器输入:100~240V，50/60Hz,0.35A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充电器输出:5V,2000mA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光子治疗仪</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寸全触摸屏操作，更简便快捷，优化了临床使用的治疗效率: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2、台推式设计，单独使用小巧便携，与台车结合可以作为柜式机使用: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3、高能窄谱红光+蓝光双重输出;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4、治疗光源红蓝光一体设计，红蓝光可随意转换，无需更换治疗头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5、光源类型:半导体光源: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6、光源波长:红光:640nm; 蓝光: 460nm;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7、有效辐照面:单个光源的照射面积&gt;200cm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8、光功率密度:最大光功率密度可达 110mW/cm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9、光功率密度均匀性: +20%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10、光功率不稳定度应: ≤10%</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11、治疗时间: 0min~99min，步长为 Imin;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12、治疗设备的出光口表面温度≤70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13、输出功率:整机输出功率 200W</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14、治疗模式:自动模式下 3 种处方可选、手动模式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15、输出强度:5 档可调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16、光源输出无紫外辐射</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17、光源瞬时启动，启动时间&lt;100ns</w:t>
            </w:r>
          </w:p>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18、光源选用进口芯片，光色一致性好、与传统卤素灯相比发光效率更高: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19、治疗设备配置恒流驱动器，有效降低因电网电压波动对设备造成的影响:源寿命以及治疗时间，连续治疗*20、高效静音风冷系统，噪音小且有效延长死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时间&gt;8h;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21、标配防护眼置和防护眼镜，有效保护操作健康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电动起立床</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1、电源：a.c.220V；频率：50Hz。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2、额定输入功率：120VA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3、控制方式：手柄点动控制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4、床面高度：550mm，允差±50mm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、床面直立角度：0°～90°可调（允差±5°）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、脚踏板上下调整角度：背屈0°～20°，跖屈0°～30°（允差±3°）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脚踏板内外调整角度：内翻0°～30°，外翻0°～30°（允差±3°）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、组成：床架、床面、扶手桌面、固定带、脚踏板、手控装置组成。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、床面额定载荷：135kg，允差±10kg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、脚踏板可上下、左右角度调节，根据不同的脚踝关节的角度进行康复训练使患者有更舒适的脚位。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、配备4个脚轮通过脚踏四联动装置锁定，压下脚踏四联动装置床面上升，四个脚轮着地，升起脚踏四联动装置床面下降，四个脚轮升起锁止。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、配备有手柄，方便对床面进行升降控制。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、床面采用优质医疗专用皮革环保防潮、防菌、防火材料。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、配备支腿调节地脚，方便对床体进行调整。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、扶手桌面：可上下前后调节，方便患者使用。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神经肌肉康复仪</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1、柜式一体机，7英寸彩色触摸屏加一键飞梭显示操作；（可提供相关证明文件）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2、仪器具有两组针插式电极输出、一组负压电极输出和三组电针输出，独立可控，互不干扰；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3、时间设定功能：时间范围为1～99min可调，单步长为1min；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4、电极治疗输出参数：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4.1输出波形为双向不对称方波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4.2脉冲频率为0.5Hz～10Hz可调，频率为0.5Hz～1Hz时，单步长为0.1Hz，频率为1Hz～10Hz时, 单步长为1Hz；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4.3脉冲宽度为0.1ms～10ms可调，脉宽为0.1ms～1ms时，单步长0.05ms,脉宽为 1ms～10ms时，单步长0.5ms；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4.4输出强度：电流峰峰值Ip-p从0mA～99mA可调；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5、负压吸引功能：输出负压0kPa～30kPa连续可调；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6、电针治疗输出参数：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6.1；脉冲频率为0.5Hz～10Hz 可调，频率为0.5 Hz～1Hz时，单步长为0.1Hz, 频率为1 Hz～10Hz时，单步长为1Hz，允差±10%；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6.2脉冲宽度为0.1ms～1ms可调，单步长0.05ms，允差±10%；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6.3输出强度：治疗仪电针各通道独立输出，在250Ω负载阻抗时；每路电针输出电流峰峰值Ip-p从0mA～99mA可调，允差±15%。最大输出电流有效值不超过10mA；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7、连续工作时间大于8h；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8、具有过流保护；（可提供相关证明文件）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9、本产品取得计算机软件著作权；（可提供相关证书）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10、大气压力：700hPa～1060hPa；额定电压：220V±10%；电源频率：50Hz±1Hz；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外阴熏蒸仪</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1863090</wp:posOffset>
                  </wp:positionH>
                  <wp:positionV relativeFrom="paragraph">
                    <wp:posOffset>97790</wp:posOffset>
                  </wp:positionV>
                  <wp:extent cx="2166620" cy="2094865"/>
                  <wp:effectExtent l="0" t="0" r="5080" b="635"/>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7"/>
                          <a:stretch>
                            <a:fillRect/>
                          </a:stretch>
                        </pic:blipFill>
                        <pic:spPr>
                          <a:xfrm>
                            <a:off x="0" y="0"/>
                            <a:ext cx="2166620" cy="20948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型号：橡木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蒸气熏蒸机一台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超薄型遥控器一个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蒸气蒸药罐一套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硅胶导气管一条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使用说明书一本</w:t>
            </w:r>
          </w:p>
          <w:p>
            <w:pPr>
              <w:pStyle w:val="21"/>
              <w:rPr>
                <w:rFonts w:hint="eastAsia" w:ascii="宋体" w:hAnsi="宋体" w:eastAsia="宋体" w:cs="宋体"/>
                <w:i w:val="0"/>
                <w:iCs w:val="0"/>
                <w:color w:val="000000"/>
                <w:kern w:val="0"/>
                <w:sz w:val="24"/>
                <w:szCs w:val="24"/>
                <w:u w:val="none"/>
                <w:lang w:val="en-US" w:eastAsia="zh-CN" w:bidi="ar"/>
              </w:rPr>
            </w:pPr>
          </w:p>
          <w:p>
            <w:pPr>
              <w:pStyle w:val="21"/>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highlight w:val="none"/>
                <w:u w:val="none"/>
                <w:lang w:val="en-US" w:eastAsia="zh-CN" w:bidi="ar"/>
              </w:rPr>
              <w:t>右侧图片仅供参考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电磁波治疗仪（双头）</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产品样式：立式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结构特点：立柱带升降 电源开关 UL认证定时器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计时方式：机械定时（0-60℃及常通）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技术参数： 电压V、功率W、频率Hz 220、250、50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光谱波光 μM 2~21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辐射板直径mm 124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活动臂升缩范围mm 0~600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活动臂升降范围mm 0~800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仰视角（度） 270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转角（度） 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多体位医用诊疗床</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、人性化设计具有肩孔、扶手和放手机平板平台。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、方便医生针对病患进行针灸、推拿康复使用。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、配有患者呼吸孔。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、具有多体位医用诊疗床医疗器械注册证。</w:t>
            </w:r>
            <w:r>
              <w:rPr>
                <w:rFonts w:hint="eastAsia" w:ascii="宋体" w:hAnsi="宋体" w:eastAsia="宋体" w:cs="宋体"/>
                <w:i w:val="0"/>
                <w:iCs w:val="0"/>
                <w:color w:val="000000"/>
                <w:kern w:val="0"/>
                <w:sz w:val="24"/>
                <w:szCs w:val="24"/>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心电图</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 ECG输入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2.1ECG输入通道：标准12导联心电信号同步采集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2.2导联选择：手动/自动可选,（支持Nehb、Cabrera导联体系）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2.3输入阻抗：≥100M Ω（10Hz）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2.4频率响应：0.01Hz ~ 450Hz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2.5定标电压：1mV±2%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2.6耐极化电压：±880mV（±5%）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2.7内部噪声：≤12.5µVp-p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2.8时间常数：≥5 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2.9共模抑制比：≥140dB（AC滤波开启）；≥123dB（AC滤波关闭）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2.10输入电流：≤0.01μA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2.11除颤保护：具有抗除颤电击保护功能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2.12导联线：导联线内附抗除颤电击保护功能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2.13中文输入及中文操作提示和中文报告语言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三、波形处理：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3.1A/D转换：24bit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3.2采样率：40kHz，每导联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3.3灵敏度选择：1.25、2.5、5、10、20、10/5、自动（AGC）mm/mV ±5%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3.4抗干扰滤波：具有交流滤波、肌电滤波、基线漂移滤波、低通滤波功能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3.5自动分析功能：具有12导联同步自动分析以及RR分析功能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3.6自诊断功能：具有设备自诊断及故障提示功能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四、存储器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4.1设备内置存储器，存储病历800例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4.2数据可通过SD卡、USB口导入导出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4.3支持外接U盘和SD卡可扩展存储空间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 显示器：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5.17英寸彩色液晶显示屏（可选配触摸屏），倾斜角设计，支持显示背景网格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5.2显示信息：同屏显示12导同步心电波形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5.3显示内容应包含波形、心率、导联、走纸速度、增益、滤波器、时间、电池电量指示、输入法、文件、信息提示区、中文患者信息等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六、记录器：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6.1热敏式点阵打印机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6.2走纸速度：5、6.25、10、12.5、25、50 mm/s （±3%）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6.3记录通道：3×4、3×4+1R、3×4+3R、6×2、6×2+1R、12×1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6.4记录纸规格：支持折叠纸打印，打印纸宽度为：210mm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6.5打印方式：实时同步或连续12道心电波形，分段打印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6.6记录内容：心电波形、分析结果、明尼苏达码、平均模板以及导联名称、走纸速度、增益、滤波器、日期、中文患者信息、标记等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6.7可直接外接打印机，通过A4纸打印12道心电波形和报告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6.8具备在无网格纸上打印网格功能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七、功能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7.1直接功能键和标准键盘，直观、易用，具有性别、年龄组快速切换键，减少医生手工输入，提高工作效率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7.2可选配心电向量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7.3可准确判定接触不良的电极并予以指示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7.4拥有自动测量功能和自动诊断功能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7.5手动、自动、节律、R-R四种工作模式可供选择。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7.6R-R间期检测，并将R-R趋势测量报告连同心电波形一并给出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7.7自动模式下可以支持10-60s时间的采集，记录，存储，传输。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7.8支持实时采样、触发采样、周期采样模式，支持心律失常检测延时打印报告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7.9周期记录模式,记录时间间隔最长可设置为60分钟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7.10长时间波形冻结功能，方便医生对所需区间的波形进行更好的观察、分析、并选择所需要的时间段进行记录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7.11具有病历管理功能，可进行病历查询、预览、修改、传输、打印，方便医生调阅病人信息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7.12可以通过使用有线、无线方式和心电网络相连，实现病人预约信息的下载，检查数据自动上传，实现全方位信息化管理，优化医院工作流程，减少医生工作量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八、外部输入接口：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8.1USB接口，网络接口功能，外部输入输出端口，SD卡接口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8.2支持内置WIFI（选配），支持使用有线、无线的方式进行联网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8.3支持DAT、PDF、SCP（选配）、FDA-XML（选配）、DICOM（选配）格式，满足医院信息化需求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8.4支持一维码，二维码扫描仪获取病人信息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九、便携：外部隐藏式提手可方便机器移动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十、电源：交直流两用　自动转换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10.1 交流电源：交流 100V~240V  50Hz/60Hz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10.2 直流电源：内置可充电锂离子电池，充足后可正常工作时间4小时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十一、产品认证：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 通过AHA、MIT、CSE公开数据库测试的SEMIP心电自动分析系统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幽门螺旋杆菌检测仪</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1、样本采集器通道数量：十通道，能够一次连接并连续检测10个气袋样本，能统一或分别打印中文检测报告；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、测量范围：测量样品的浓度范围为：1%～10%；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、测量精度：精密度：标准偏差δsd不超过0.25‰；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、稳定性：在5小时内，C.V.的绝对值不大于3%；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、检测灵敏度：CO2最小检测浓度：0.5%，误差应不超过±0.1%；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 xml:space="preserve">、样品体积：样品必须满足不少于120ml/袋；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、预热时间 ：不超过45min；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、分析速度 ：每个样品分析时间＜100s；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 xml:space="preserve">、正常工作条件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供电电源：a.c.220V±22V，50Hz±1 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输入功率：≤180VA；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海拔高度：2000m以下；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环境温度：10℃～30℃；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相对湿度：不超过70%；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大气压力：86kPa～106kPa；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、提供与该设备配套使用的颗粒剂型的试剂的有效注册证、TUV、CE认证证书等并提供证书复印件；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、设备可进行周校正、月质控工作，自动生成质控报告，并提供第三方认证的标准质控品；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13、数据处理工作站配置要求：智能高清显示器，微型计算机，内置打印机，另配备激光打印机；全中文数据管理软件：可为用户提供各种增值服务，包含软件系统的可扩展性，与不同厂商开发的LIS (Laboratory Information System)系统或HIS(Hospital Information System)系统相兼容，确保信息传递迅捷和信息安全。也可根据需求设计报告模板。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血流变检测仪</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一、技术指标：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1、切变率范围:1/S-200/S；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2、粘度范围: 0mpa.s-50mpa.s；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3、检测温度: 37℃±0.5℃；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4、重复性误差:全血高切 ≤0.8% 全血低切 ≤1.0% 血浆 ≤1.0%；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5、全血测试时间:≤35S/例； 血浆测试时间:≤25S/例；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6、全血检测用量:≤1.0ml 血浆恒定用量:≤0.85ml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二、性能特点：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1、检测原理：压力传感技术实现样品流动过程中切变率连续切变动态检测。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2、检测指标：能测试切变率 200/S、150/S、60/S、30/S、10/S、5/S、3/S、1/S等对应的全血粘度；能同步完成红细胞压积、纤维蛋白原、红细胞电泳时间的测试；测试分析指标共计 30 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3、内核程控技术：设备内核程控采用工业单片机时序控制技术，计算机完成系统数据分析处理。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4、混匀功能：全血样品检测采用气压式无损混匀，不破坏红细胞(或可选择吸吐式混匀）。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5、原试管检测: 24 孔位转盘原试夹式设计，实现原试管直接上机检测。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6、自动定量：光敏技术实现样本用量恒定定量检测。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7、先进计算机循环检测程控恒温技术。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8、条码识别功能：采用条码扫描识别技术，病人信息可扫描录入。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9、标准全血及血浆质控物自动修正仪器测试参数，完成质控校准。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10、样品异常报警功能: 测试过程中样品质量(如溶血、血凝块、异物等)异常，设备自动报警提示。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11、管路污染检测功能：可实现检测系统清洁程度自动判别，永不堵孔。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12、设备自动清洗、报警功能：样品检测完毕后自动清洗检测装置及吸样针内外壁,清洗液存量完毕自动报警提示。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13、设备故障自动诊断功能：硬件故障测试，气路密封性、压力采样、管路清洁度等检测。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14、联网功能：增加网络传送端口，所有检测数据可通过LIS系统上传，并远程访问血流变检测相关数据及信息。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15、报告单自定义功能：能自定义报告单打印项目30项；同时具备多种报告单格式供选择。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电解质检测仪</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1.测试项目：K、Na、Cl、Ca、PH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2.适用样品：血清、血浆、全血、脑脊液及稀释尿液；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3.测量技术：离子选择电极法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4.样 品 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60ul-150ul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5.测量速度：≤25秒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6.测量范围、分辨率：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 测量范围 分辨率 精密度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K 0.50—20.0mmol/L 0.01 ≤1.0%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Na 30.0—200mmol/L 0.1 ≤1.0%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Cl 30.0—200mmol/L 0.1 ≤1.0%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Ca 0.50—5.00mmol/L 0.01 ≤1.0%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pH 4.00—9.00 0.1 ≤1.0%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  大屏幕高亮度液晶显示，中文菜单，人机对话，操作与维护导航功能。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▲8．进样系统具有液面探测功能系统，无需分装样本，原始管可直接上机检测，并兼容生化杯等模式；全自动进样盘设有28个测试位（含3个急诊位），样品分析后自动冲洗，确保电极清洁及处于备用状态。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9．储存功能：主机具有断电保护功能，断电后仍可储存质控和样品数据，可实现数据储存再现；可存储1000个检测结果，并支持无限扩容。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进样一次，可测量出K、Na、Cl、nCa、TCa、pH 等多参数组合。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11．双针双流路结构，从进样到显示结果≤25秒。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12．电极性能稳定，具有较高的精密度和很宽的线性范围，使用寿命长。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一体化试剂包降低了生物污染风险，符合环保要求。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14．仪器可24小时开机，自动定标校正。15分钟不操作自动进入待机状态，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保持最小量试剂消耗，保证仪器随时使用，适合急诊和标本量多批次临床检验。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仪器自动化程度高，具有自检功能，自动单点、两点定标，自动快速冲洗系统，自动显示打印结果。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具有完善的质控程序。有条码扫描功能，可现实科学信息管理。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分析成本低，消耗品及配件价格低廉，提高用户效益。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每台仪器配有信息管理软件（一机一套），可以和Lis系统联网，并可演示、真正实现检验科信息化管理，具有储存、查询、打印等功能；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试剂具有单独的注册证（包括尿液等样本稀释液）。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．售后服务：售后服务24小时响应。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．终身技术服务支持，免费软件升级。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上下肢主被动康复训练系统</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1、工作环境：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a）环境温度范围：5℃～40℃；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b）环境湿度范围：5％～90％；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c)大气压力范围：700hPa~1060hPa；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d)电源：额定电压a.c.220V，额定频率50Hz。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e)额定输入功率：80VA。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、显示方式：大尺寸液晶触摸屏。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、屏幕水平方向0°～180°可调，允差±10%；上肢训练部分水平方向0°～180°可调,允差±10%；产品立杆伸缩调节，可调节范围0～100mm,允差±10%。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、主动模式：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提供力矩（主动阻力矩），1Nm～15Nm，允差±5%,分15档设定，步进为1Nm；初始设定为1档，每档递增1Nm；在训练过程中显示屏会显示当前的速度，训练时间和阻力；训练结束后，训练结果会在屏幕上显示。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、被动模式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a）训练时间可调，调节范围：1min～60min，允差±30s，步进为1min，默认20min；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b)训练速度可调，调节范围：5rpm～55rpm，允差±5rpm，步进1rpm，默认20rpm；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c)运动方向可调，有正和逆两种运动方向，在训练过程中可以改变方向；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d)电机输出分为高、中、低3档（允差±20%）：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e)痉挛功能可选择开启和关闭，痉挛次数训练结束后会在屏幕上显示；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f)痉挛后方向可调，其方向为固向和变向；固向是痉挛后，旋转方向都与原方向一致；变向是痉挛后，旋转方向都与原方向相反。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、训练结果显示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训练结束时，显示屏会显示锻炼时间，主动时间，左平衡比例、右平衡比例、被动时间、痉挛次数、卡路里、距离。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膝关节牵引治疗仪</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1、电源：交流220V ±22V、50Hz±1Hz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2、额定输入功率：60VA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3、大腿支架长度可调范围0～260mm，允差±10%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4、小腿支架长度可调范围0～260mm，允差±10%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伸展角度最大调节范围为0～120°；屈曲角度最大调节范围为0～125°，级差3°，其中123°～125°级差2°，角度不大于50°时，允差±5°；角度大于50°时，允差±10%；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角度运行速度8档可调，最小角速度为1.5°/s，最大角速度为3.6°/s。级差0.3°/s，允差±20%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训练时间0～240min可调，级差10min，允差±10%，时间结束会有提示音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脚踏板移动至最左位置和最右位置中心线夹角为60°，允差为±10°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9、活动仪设有线控开关，安全可靠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10、设备功能：下肢关节（髋、膝、踝）功能障碍的康复训练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偏正光照射（红外偏正光治疗仪）</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1、双路独立输出，可以同时治疗俩位病人。治疗臂关节使用万向节，旋转自由，定位准确；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2、偏振光导光系统材料采用高精度的石英光棒导光特制组合光源，领先于同类产品；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3、集射式照射头输出光谱范围应为0.7μm～1.6μm；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4、钯灯照射头输出光谱范围应为0.4μm～4μm；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5、集射式照射头最大输出光功率应为1500×(1±15%)mw；红外光钯灯照射头输出光功率范围为3w～30w;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6、输出模式：连续/间歇；多种间歇模式（≥9种）可供选择；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7、输出控制：间歇输出功率控制分十档可调，步距为10%；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8、治疗时间：治疗仪最大连续工作时间为30min,应能在1min～30min范围内、步距为1min分档设置治疗时间，30min档时误差±10s；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9、光路损耗低，偏振光采用节能光源，光功率为50w  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10、治疗头外壳温度：≤ 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8" w:hRule="atLeast"/>
        </w:trPr>
        <w:tc>
          <w:tcPr>
            <w:tcW w:w="73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12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电动牵引装置（多功能牵引床）</w:t>
            </w:r>
          </w:p>
        </w:tc>
        <w:tc>
          <w:tcPr>
            <w:tcW w:w="47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台</w:t>
            </w:r>
          </w:p>
        </w:tc>
        <w:tc>
          <w:tcPr>
            <w:tcW w:w="6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1、电源电压：220V   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2、额定输入功率：100VA  （允差±15%）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3、腰椎牵引行程：0～200mm，允差±10mm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4、腰椎牵引总时间：0～99min范围内设定，级差1min，允差不大于30s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5、腰椎牵引力：0～990N范围内可调，级差10N，实际输出的牵引力与预置值的偏差不大于：牵引力不大于200N时，允差：±10％或±10N取大值；牵引力大于200N时，允差：±20％或±50N取小值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6、牵引时间：0～9min范围内设定，级差1min，误差不大于30s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7、间歇时间：0～9min范围内设定，级差1min，误差不大于30s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8、颈椎牵引力：0～300N范围内可调，级差10N，实际输出的牵引力与预置值的偏差不大于：牵引力不大于200N时，允差：±10％或±10N取大值；牵引力大于200N时，允差：±20％或±50N取小值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9、颈椎牵引行程：0～300mm，允差±10mm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10、颈椎牵引总时间：0～99min范围内设定，级差1min，允差不大于30s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11、成角动作范围：-10°～+30°连续可调*，允差±2°，成角零位误差不大于±1°，上成角保持稳定。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12、旋转动作范围：左右各25°连续可调*，允差±2°，左右旋转动作速度：165°/min，允差±15%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13、牵引床加热功能：床面工作温度45℃，允差±3℃。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14、三维立体牵引，可做平面纵向牵引、上成角牵引、下成角牵引、自动旋转侧扳牵引，上述三种功能可单独使用，也可组合使用；牵引床腰椎牵引具有8种牵引模式； 牵引力自动补偿功能；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15、20种治疗方案存储并读取；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16、颈腰椎一体化牵引，可以针对两个患者分别或同时进行颈椎或腰椎牵引；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17、多种安全设计（最大牵引力990N，患者应急线控手柄开关、医务人员操作急退键）；</w:t>
            </w:r>
          </w:p>
        </w:tc>
      </w:tr>
    </w:tbl>
    <w:p>
      <w:pPr>
        <w:pStyle w:val="4"/>
        <w:ind w:left="0" w:leftChars="0" w:firstLine="0" w:firstLineChars="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注：</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lang w:val="en-US" w:eastAsia="zh-CN"/>
        </w:rPr>
        <w:t>接口费</w:t>
      </w:r>
      <w:r>
        <w:rPr>
          <w:rFonts w:hint="eastAsia" w:ascii="宋体" w:hAnsi="宋体" w:cs="宋体"/>
          <w:b/>
          <w:bCs/>
          <w:sz w:val="24"/>
          <w:szCs w:val="24"/>
          <w:highlight w:val="none"/>
          <w:lang w:val="en-US" w:eastAsia="zh-CN"/>
        </w:rPr>
        <w:t>用</w:t>
      </w:r>
      <w:r>
        <w:rPr>
          <w:rFonts w:hint="eastAsia" w:ascii="宋体" w:hAnsi="宋体" w:eastAsia="宋体" w:cs="宋体"/>
          <w:b/>
          <w:bCs/>
          <w:sz w:val="24"/>
          <w:szCs w:val="24"/>
          <w:highlight w:val="none"/>
          <w:lang w:val="en-US" w:eastAsia="zh-CN"/>
        </w:rPr>
        <w:t>：由供应商承担此费用。</w:t>
      </w:r>
      <w:r>
        <w:rPr>
          <w:rFonts w:hint="eastAsia" w:ascii="宋体" w:hAnsi="宋体" w:eastAsia="宋体" w:cs="宋体"/>
          <w:sz w:val="24"/>
          <w:szCs w:val="24"/>
          <w:lang w:val="en-US" w:eastAsia="zh-CN"/>
        </w:rPr>
        <w:br w:type="page"/>
      </w:r>
    </w:p>
    <w:p>
      <w:pPr>
        <w:pStyle w:val="4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Chars="0"/>
        <w:jc w:val="left"/>
        <w:textAlignment w:val="baseline"/>
        <w:outlineLvl w:val="2"/>
        <w:rPr>
          <w:rFonts w:hint="eastAsia" w:ascii="宋体" w:hAnsi="宋体" w:eastAsia="宋体" w:cs="宋体"/>
          <w:b/>
          <w:bCs/>
          <w:color w:val="auto"/>
          <w:sz w:val="24"/>
          <w:szCs w:val="24"/>
          <w:highlight w:val="none"/>
          <w:lang w:val="en-US" w:eastAsia="zh-CN"/>
        </w:rPr>
      </w:pPr>
      <w:bookmarkStart w:id="1460" w:name="_Toc24517"/>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项目要求：</w:t>
      </w:r>
      <w:bookmarkEnd w:id="1460"/>
      <w:r>
        <w:rPr>
          <w:rFonts w:hint="eastAsia" w:ascii="宋体" w:hAnsi="宋体" w:eastAsia="宋体" w:cs="宋体"/>
          <w:b/>
          <w:bCs/>
          <w:color w:val="auto"/>
          <w:sz w:val="24"/>
          <w:szCs w:val="24"/>
          <w:highlight w:val="none"/>
          <w:lang w:val="en-US" w:eastAsia="zh-CN"/>
        </w:rPr>
        <w:t xml:space="preserve"> </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一</w:t>
      </w:r>
      <w:r>
        <w:rPr>
          <w:rFonts w:hint="eastAsia" w:ascii="宋体" w:hAnsi="宋体" w:eastAsia="宋体" w:cs="宋体"/>
          <w:b/>
          <w:bCs/>
          <w:i w:val="0"/>
          <w:caps w:val="0"/>
          <w:color w:val="auto"/>
          <w:spacing w:val="0"/>
          <w:w w:val="100"/>
          <w:sz w:val="24"/>
          <w:szCs w:val="24"/>
          <w:highlight w:val="none"/>
          <w:lang w:val="en-US" w:eastAsia="zh-CN"/>
        </w:rPr>
        <w:t>）所招产品的质量要求</w:t>
      </w:r>
    </w:p>
    <w:p>
      <w:pPr>
        <w:pStyle w:val="1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（1）本项目技术参数均为公共参数，无指向性，投标供应商认为该产品指向某一品牌、某一型号，那么该参数均为参考参数，可以根据技术要求及商务要求自行去选择产品品牌和型号。</w:t>
      </w:r>
    </w:p>
    <w:p>
      <w:pPr>
        <w:pStyle w:val="1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r>
        <w:rPr>
          <w:rFonts w:hint="eastAsia" w:ascii="宋体" w:hAnsi="宋体" w:cs="宋体"/>
          <w:b w:val="0"/>
          <w:i w:val="0"/>
          <w:caps w:val="0"/>
          <w:color w:val="auto"/>
          <w:spacing w:val="0"/>
          <w:w w:val="100"/>
          <w:kern w:val="2"/>
          <w:sz w:val="24"/>
          <w:szCs w:val="24"/>
          <w:highlight w:val="none"/>
          <w:lang w:val="en-US" w:eastAsia="zh-CN" w:bidi="ar-SA"/>
        </w:rPr>
        <w:t>。</w:t>
      </w:r>
    </w:p>
    <w:p>
      <w:pPr>
        <w:pStyle w:val="1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二</w:t>
      </w:r>
      <w:r>
        <w:rPr>
          <w:rFonts w:hint="eastAsia" w:ascii="宋体" w:hAnsi="宋体" w:eastAsia="宋体" w:cs="宋体"/>
          <w:b/>
          <w:bCs/>
          <w:i w:val="0"/>
          <w:caps w:val="0"/>
          <w:color w:val="auto"/>
          <w:spacing w:val="0"/>
          <w:w w:val="100"/>
          <w:sz w:val="24"/>
          <w:szCs w:val="24"/>
          <w:highlight w:val="none"/>
          <w:lang w:val="en-US" w:eastAsia="zh-CN"/>
        </w:rPr>
        <w:t>）项目的</w:t>
      </w:r>
      <w:r>
        <w:rPr>
          <w:rFonts w:hint="eastAsia" w:ascii="宋体" w:hAnsi="宋体" w:cs="宋体"/>
          <w:b/>
          <w:bCs/>
          <w:i w:val="0"/>
          <w:caps w:val="0"/>
          <w:color w:val="auto"/>
          <w:spacing w:val="0"/>
          <w:w w:val="100"/>
          <w:sz w:val="24"/>
          <w:szCs w:val="24"/>
          <w:highlight w:val="none"/>
          <w:lang w:val="en-US" w:eastAsia="zh-CN"/>
        </w:rPr>
        <w:t>交货期</w:t>
      </w:r>
      <w:r>
        <w:rPr>
          <w:rFonts w:hint="eastAsia" w:ascii="宋体" w:hAnsi="宋体" w:eastAsia="宋体" w:cs="宋体"/>
          <w:b/>
          <w:bCs/>
          <w:i w:val="0"/>
          <w:caps w:val="0"/>
          <w:color w:val="auto"/>
          <w:spacing w:val="0"/>
          <w:w w:val="100"/>
          <w:sz w:val="24"/>
          <w:szCs w:val="24"/>
          <w:highlight w:val="none"/>
          <w:lang w:val="en-US" w:eastAsia="zh-CN"/>
        </w:rPr>
        <w:t>和质保期</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w:t>
      </w:r>
      <w:r>
        <w:rPr>
          <w:rFonts w:hint="eastAsia" w:ascii="宋体" w:hAnsi="宋体" w:cs="宋体"/>
          <w:b w:val="0"/>
          <w:bCs w:val="0"/>
          <w:i w:val="0"/>
          <w:caps w:val="0"/>
          <w:color w:val="auto"/>
          <w:spacing w:val="0"/>
          <w:w w:val="100"/>
          <w:sz w:val="24"/>
          <w:szCs w:val="24"/>
          <w:highlight w:val="none"/>
          <w:lang w:val="en-US" w:eastAsia="zh-CN"/>
        </w:rPr>
        <w:t>交货期</w:t>
      </w:r>
      <w:r>
        <w:rPr>
          <w:rFonts w:hint="eastAsia" w:ascii="宋体" w:hAnsi="宋体" w:eastAsia="宋体" w:cs="宋体"/>
          <w:b w:val="0"/>
          <w:bCs w:val="0"/>
          <w:i w:val="0"/>
          <w:caps w:val="0"/>
          <w:color w:val="auto"/>
          <w:spacing w:val="0"/>
          <w:w w:val="100"/>
          <w:sz w:val="24"/>
          <w:szCs w:val="24"/>
          <w:highlight w:val="none"/>
          <w:lang w:val="en-US" w:eastAsia="zh-CN"/>
        </w:rPr>
        <w:t>：</w:t>
      </w:r>
      <w:r>
        <w:rPr>
          <w:rFonts w:hint="eastAsia" w:ascii="宋体" w:hAnsi="宋体" w:cs="宋体"/>
          <w:b w:val="0"/>
          <w:bCs w:val="0"/>
          <w:i w:val="0"/>
          <w:caps w:val="0"/>
          <w:color w:val="auto"/>
          <w:spacing w:val="0"/>
          <w:w w:val="100"/>
          <w:sz w:val="24"/>
          <w:szCs w:val="24"/>
          <w:highlight w:val="none"/>
          <w:lang w:val="en-US" w:eastAsia="zh-CN"/>
        </w:rPr>
        <w:t>合同签订后20天内送货安装调试完毕（以合同签订为准）</w:t>
      </w:r>
      <w:r>
        <w:rPr>
          <w:rFonts w:hint="eastAsia" w:ascii="宋体" w:hAnsi="宋体" w:eastAsia="宋体" w:cs="宋体"/>
          <w:b w:val="0"/>
          <w:bCs w:val="0"/>
          <w:i w:val="0"/>
          <w:caps w:val="0"/>
          <w:color w:val="auto"/>
          <w:spacing w:val="0"/>
          <w:w w:val="100"/>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default" w:ascii="宋体" w:hAnsi="宋体" w:cs="宋体"/>
          <w:b w:val="0"/>
          <w:bCs w:val="0"/>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2、质保期：</w:t>
      </w:r>
      <w:r>
        <w:rPr>
          <w:rFonts w:hint="eastAsia" w:ascii="宋体" w:hAnsi="宋体" w:cs="宋体"/>
          <w:b w:val="0"/>
          <w:bCs w:val="0"/>
          <w:i w:val="0"/>
          <w:caps w:val="0"/>
          <w:color w:val="auto"/>
          <w:spacing w:val="0"/>
          <w:w w:val="100"/>
          <w:sz w:val="24"/>
          <w:szCs w:val="24"/>
          <w:highlight w:val="none"/>
          <w:lang w:val="en-US" w:eastAsia="zh-CN"/>
        </w:rPr>
        <w:t>3年。</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四</w:t>
      </w:r>
      <w:r>
        <w:rPr>
          <w:rFonts w:hint="eastAsia" w:ascii="宋体" w:hAnsi="宋体" w:eastAsia="宋体" w:cs="宋体"/>
          <w:b/>
          <w:bCs/>
          <w:i w:val="0"/>
          <w:caps w:val="0"/>
          <w:color w:val="auto"/>
          <w:spacing w:val="0"/>
          <w:w w:val="100"/>
          <w:sz w:val="24"/>
          <w:szCs w:val="24"/>
          <w:highlight w:val="none"/>
          <w:lang w:val="en-US" w:eastAsia="zh-CN"/>
        </w:rPr>
        <w:t>）付款方式和交货地点</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1、付款方式：按照合同约定执行，在规定时间内完成货款结算。</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i w:val="0"/>
          <w:caps w:val="0"/>
          <w:color w:val="auto"/>
          <w:spacing w:val="0"/>
          <w:w w:val="100"/>
          <w:sz w:val="24"/>
          <w:szCs w:val="24"/>
          <w:highlight w:val="none"/>
          <w:u w:val="single"/>
          <w:lang w:val="en-US" w:eastAsia="zh-CN"/>
        </w:rPr>
      </w:pPr>
      <w:r>
        <w:rPr>
          <w:rFonts w:hint="eastAsia" w:ascii="宋体" w:hAnsi="宋体" w:eastAsia="宋体" w:cs="宋体"/>
          <w:b w:val="0"/>
          <w:i w:val="0"/>
          <w:caps w:val="0"/>
          <w:color w:val="auto"/>
          <w:spacing w:val="0"/>
          <w:w w:val="100"/>
          <w:sz w:val="24"/>
          <w:szCs w:val="24"/>
          <w:highlight w:val="none"/>
          <w:lang w:val="en-US" w:eastAsia="zh-CN"/>
        </w:rPr>
        <w:t>2、交货地点：</w:t>
      </w:r>
      <w:r>
        <w:rPr>
          <w:rFonts w:hint="eastAsia" w:ascii="宋体" w:hAnsi="宋体" w:cs="宋体"/>
          <w:b w:val="0"/>
          <w:i w:val="0"/>
          <w:caps w:val="0"/>
          <w:color w:val="auto"/>
          <w:spacing w:val="0"/>
          <w:w w:val="100"/>
          <w:sz w:val="24"/>
          <w:szCs w:val="24"/>
          <w:highlight w:val="none"/>
          <w:lang w:val="en-US" w:eastAsia="zh-CN"/>
        </w:rPr>
        <w:t>采购单位指定地点</w:t>
      </w:r>
      <w:r>
        <w:rPr>
          <w:rFonts w:hint="eastAsia" w:ascii="宋体" w:hAnsi="宋体" w:eastAsia="宋体" w:cs="宋体"/>
          <w:b w:val="0"/>
          <w:i w:val="0"/>
          <w:caps w:val="0"/>
          <w:color w:val="auto"/>
          <w:spacing w:val="0"/>
          <w:w w:val="100"/>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五</w:t>
      </w:r>
      <w:r>
        <w:rPr>
          <w:rFonts w:hint="eastAsia" w:ascii="宋体" w:hAnsi="宋体" w:eastAsia="宋体" w:cs="宋体"/>
          <w:b/>
          <w:bCs/>
          <w:i w:val="0"/>
          <w:caps w:val="0"/>
          <w:color w:val="auto"/>
          <w:spacing w:val="0"/>
          <w:w w:val="100"/>
          <w:sz w:val="24"/>
          <w:szCs w:val="24"/>
          <w:highlight w:val="none"/>
          <w:lang w:val="en-US" w:eastAsia="zh-CN"/>
        </w:rPr>
        <w:t>）售后服务</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卖方须到买方提供的现场免费安装、调试设备，进行操作试验，直至运行正常，为仪器操作人员终身免费提供技术服务、技术支持及咨询服务，在任何时候、任何地点均可享受到终生的免费咨询服务。按照项目采购需求中要求进行维修响应。在保修期内不定期免费进行状态检测。</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eastAsia="宋体" w:cs="宋体"/>
          <w:b w:val="0"/>
          <w:i w:val="0"/>
          <w:caps w:val="0"/>
          <w:color w:val="auto"/>
          <w:spacing w:val="0"/>
          <w:w w:val="100"/>
          <w:sz w:val="24"/>
          <w:szCs w:val="24"/>
          <w:highlight w:val="none"/>
          <w:lang w:val="en-US" w:eastAsia="zh-CN"/>
        </w:rPr>
        <w:t>.在质保期内，派遣维修或技术人员巡访设备使用单位，协助并指导运维人员进行日常维护保养工作，并与直接使用人交流设备使用相关事宜。</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val="en-US" w:eastAsia="zh-CN"/>
        </w:rPr>
        <w:t>.供应商必须积极配合采购人共同参与项目验收。主动向采购方有关技术人员在使用现场提供全套技术指导及培训。</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4</w:t>
      </w:r>
      <w:r>
        <w:rPr>
          <w:rFonts w:hint="eastAsia" w:ascii="宋体" w:hAnsi="宋体" w:eastAsia="宋体" w:cs="宋体"/>
          <w:b w:val="0"/>
          <w:i w:val="0"/>
          <w:caps w:val="0"/>
          <w:color w:val="auto"/>
          <w:spacing w:val="0"/>
          <w:w w:val="100"/>
          <w:sz w:val="24"/>
          <w:szCs w:val="24"/>
          <w:highlight w:val="none"/>
          <w:lang w:val="en-US" w:eastAsia="zh-CN"/>
        </w:rPr>
        <w:t xml:space="preserve">.供应商应派相关技术人员到现场免费进行指导安装，解决安装过程中的相关问题。  </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5</w:t>
      </w:r>
      <w:r>
        <w:rPr>
          <w:rFonts w:hint="eastAsia" w:ascii="宋体" w:hAnsi="宋体" w:eastAsia="宋体" w:cs="宋体"/>
          <w:b w:val="0"/>
          <w:i w:val="0"/>
          <w:caps w:val="0"/>
          <w:color w:val="auto"/>
          <w:spacing w:val="0"/>
          <w:w w:val="100"/>
          <w:sz w:val="24"/>
          <w:szCs w:val="24"/>
          <w:highlight w:val="none"/>
          <w:lang w:val="en-US" w:eastAsia="zh-CN"/>
        </w:rPr>
        <w:t>.售后服务承诺：供应商应对质保期内及其以后的服务做出承诺，并具有切实可行的措施,不能及时兑现服务承诺内容而影响使用方使用，供应商应当给予补偿。</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.如收到服务需求不合要求情况，可双方协商决定，但决定权在购买方，购买方有权利退回所购买产品。</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六</w:t>
      </w:r>
      <w:r>
        <w:rPr>
          <w:rFonts w:hint="eastAsia" w:ascii="宋体" w:hAnsi="宋体" w:eastAsia="宋体" w:cs="宋体"/>
          <w:b/>
          <w:bCs/>
          <w:i w:val="0"/>
          <w:caps w:val="0"/>
          <w:color w:val="auto"/>
          <w:spacing w:val="0"/>
          <w:w w:val="100"/>
          <w:sz w:val="24"/>
          <w:szCs w:val="24"/>
          <w:highlight w:val="none"/>
          <w:lang w:val="en-US" w:eastAsia="zh-CN"/>
        </w:rPr>
        <w:t>）实施方案及培训方案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1.仪器的安装、调试：由厂家专职工程师负责，到现场安装、调试。</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供应商应保证供货设备在项目实施过程中</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实施方案</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（1）项目详细工作内容，说明项目的工作范围、具体内容和技术要求等，这一部分内容能量化的指标尽可能量化；</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（2）项目实施所采取的方法手段；</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（3）预期效果，说明项目完成时所达到的效果；说明承担单位、协作单位和各自分工的主要内容。</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设备管理及维护</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（1）设备管理方案；（2）设备维护及保养方案。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进度安排：</w:t>
      </w:r>
      <w:r>
        <w:rPr>
          <w:rFonts w:hint="eastAsia" w:ascii="宋体" w:hAnsi="宋体" w:eastAsia="宋体" w:cs="宋体"/>
          <w:color w:val="auto"/>
          <w:sz w:val="24"/>
          <w:szCs w:val="24"/>
          <w:highlight w:val="none"/>
          <w:lang w:val="en-US" w:eastAsia="zh-CN"/>
        </w:rPr>
        <w:t>项目工作进度安排，详细说明各阶段工作安排的时间和项目工作内容完成的时间，尽力让项目实施的时间进度与方案所计划的时间吻合；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供货安装</w:t>
      </w:r>
      <w:r>
        <w:rPr>
          <w:rFonts w:hint="eastAsia" w:ascii="宋体" w:hAnsi="宋体" w:eastAsia="宋体" w:cs="宋体"/>
          <w:color w:val="auto"/>
          <w:sz w:val="24"/>
          <w:szCs w:val="24"/>
          <w:highlight w:val="none"/>
          <w:lang w:val="en-US" w:eastAsia="zh-CN"/>
        </w:rPr>
        <w:t>：供货的流程、安装流程应在方案中写明。（注：可提供流程图。）</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项目安全措施</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（1）方针、目标；（2）安全管理机构；（3）安全措施；（4）安全教育等。</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应急处理</w:t>
      </w:r>
      <w:r>
        <w:rPr>
          <w:rFonts w:hint="eastAsia" w:ascii="宋体" w:hAnsi="宋体" w:eastAsia="宋体" w:cs="宋体"/>
          <w:color w:val="auto"/>
          <w:sz w:val="24"/>
          <w:szCs w:val="24"/>
          <w:highlight w:val="none"/>
          <w:lang w:val="en-US" w:eastAsia="zh-CN"/>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培训方案：</w:t>
      </w:r>
      <w:r>
        <w:rPr>
          <w:rFonts w:hint="eastAsia" w:ascii="宋体" w:hAnsi="宋体" w:cs="宋体"/>
          <w:b w:val="0"/>
          <w:bCs w:val="0"/>
          <w:i w:val="0"/>
          <w:caps w:val="0"/>
          <w:color w:val="auto"/>
          <w:spacing w:val="0"/>
          <w:w w:val="100"/>
          <w:sz w:val="24"/>
          <w:szCs w:val="24"/>
          <w:highlight w:val="none"/>
          <w:lang w:val="en-US" w:eastAsia="zh-CN"/>
        </w:rPr>
        <w:t>培训计划情况，应含详细合理的培训方案（包含：①培训时间；②培训地点；③培训产品基本原理、④操作使用和保养维修；⑤培训方式；培训方案中包含以上每项内容，且方案切实可行，满足采购方需求。</w:t>
      </w:r>
      <w:r>
        <w:rPr>
          <w:rFonts w:hint="eastAsia" w:ascii="宋体" w:hAnsi="宋体" w:eastAsia="宋体" w:cs="宋体"/>
          <w:b w:val="0"/>
          <w:i w:val="0"/>
          <w:caps w:val="0"/>
          <w:color w:val="auto"/>
          <w:spacing w:val="0"/>
          <w:w w:val="100"/>
          <w:sz w:val="24"/>
          <w:szCs w:val="24"/>
          <w:highlight w:val="none"/>
          <w:lang w:val="en-US" w:eastAsia="zh-CN"/>
        </w:rPr>
        <w:t>针对本院实际情况指定培训计划，卖方应提供技术培训，保证使用人员正常操作设备的各种功能（厂家工程师驻场培训、网路在线培训、内地交流培训）。</w:t>
      </w:r>
      <w:r>
        <w:rPr>
          <w:rFonts w:hint="eastAsia" w:ascii="宋体" w:hAnsi="宋体" w:eastAsia="宋体" w:cs="宋体"/>
          <w:color w:val="auto"/>
          <w:sz w:val="24"/>
          <w:szCs w:val="24"/>
          <w:highlight w:val="none"/>
          <w:lang w:val="en-US" w:eastAsia="zh-CN"/>
        </w:rPr>
        <w:t>在质保期内为采购人提供至少三人的培训服务，确保用户方至少两名操作人员可熟悉使用，供应商应保证在采购人指定交货地点对设备操作人员提供不少于 1 天的免费培训。培训配备受过专业培训的售后服务人员、技术支持人员及咨询服务、在任何时候、任何地点均可享受到终生的免费咨询服务。供应商投标时应提供详细的培训方案。培训教员的差旅费、食宿费、培训教材等费用，应计入投标报价， 随时排除所有设备故障进行明确的计划阐述，并对所有设备保修期过后维保进行阐述。</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供应商在制作</w:t>
      </w:r>
      <w:r>
        <w:rPr>
          <w:rFonts w:hint="eastAsia" w:ascii="宋体" w:hAnsi="宋体" w:eastAsia="宋体" w:cs="宋体"/>
          <w:b w:val="0"/>
          <w:bCs w:val="0"/>
          <w:i w:val="0"/>
          <w:caps w:val="0"/>
          <w:color w:val="auto"/>
          <w:spacing w:val="0"/>
          <w:w w:val="100"/>
          <w:sz w:val="24"/>
          <w:szCs w:val="24"/>
          <w:highlight w:val="none"/>
          <w:lang w:val="en-US" w:eastAsia="zh-CN"/>
        </w:rPr>
        <w:t>实施方案及培训方案</w:t>
      </w:r>
      <w:r>
        <w:rPr>
          <w:rFonts w:hint="eastAsia" w:ascii="宋体" w:hAnsi="宋体" w:cs="宋体"/>
          <w:color w:val="auto"/>
          <w:sz w:val="24"/>
          <w:szCs w:val="24"/>
          <w:highlight w:val="none"/>
          <w:lang w:val="en-US" w:eastAsia="zh-CN"/>
        </w:rPr>
        <w:t>时可根据实际情况</w:t>
      </w:r>
      <w:r>
        <w:rPr>
          <w:rFonts w:hint="eastAsia" w:ascii="宋体" w:hAnsi="宋体" w:eastAsia="宋体" w:cs="宋体"/>
          <w:color w:val="auto"/>
          <w:sz w:val="24"/>
          <w:szCs w:val="24"/>
          <w:highlight w:val="none"/>
          <w:lang w:val="en-US" w:eastAsia="zh-CN"/>
        </w:rPr>
        <w:t>进行拓展</w:t>
      </w:r>
      <w:r>
        <w:rPr>
          <w:rFonts w:hint="eastAsia" w:ascii="宋体" w:hAnsi="宋体" w:cs="宋体"/>
          <w:color w:val="auto"/>
          <w:sz w:val="24"/>
          <w:szCs w:val="24"/>
          <w:highlight w:val="none"/>
          <w:lang w:val="en-US" w:eastAsia="zh-CN"/>
        </w:rPr>
        <w:t>（包括但不限于以上内容）</w:t>
      </w:r>
      <w:r>
        <w:rPr>
          <w:rFonts w:hint="eastAsia" w:ascii="宋体" w:hAnsi="宋体" w:eastAsia="宋体" w:cs="宋体"/>
          <w:color w:val="auto"/>
          <w:sz w:val="24"/>
          <w:szCs w:val="24"/>
          <w:highlight w:val="none"/>
          <w:lang w:val="en-US" w:eastAsia="zh-CN"/>
        </w:rPr>
        <w:t>，本包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七</w:t>
      </w:r>
      <w:r>
        <w:rPr>
          <w:rFonts w:hint="eastAsia" w:ascii="宋体" w:hAnsi="宋体" w:eastAsia="宋体" w:cs="宋体"/>
          <w:b/>
          <w:bCs/>
          <w:i w:val="0"/>
          <w:caps w:val="0"/>
          <w:color w:val="auto"/>
          <w:spacing w:val="0"/>
          <w:w w:val="100"/>
          <w:sz w:val="24"/>
          <w:szCs w:val="24"/>
          <w:highlight w:val="none"/>
          <w:lang w:val="en-US" w:eastAsia="zh-CN"/>
        </w:rPr>
        <w:t>）验收</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验收内容：采购清单内设备、装备数量进行验收。</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pPr>
        <w:rPr>
          <w:rFonts w:hint="eastAsia"/>
          <w:lang w:val="en-US" w:eastAsia="zh-CN"/>
        </w:rPr>
      </w:pPr>
    </w:p>
    <w:p>
      <w:pPr>
        <w:rPr>
          <w:rFonts w:hint="eastAsia" w:ascii="宋体" w:hAnsi="宋体" w:eastAsia="宋体" w:cs="宋体"/>
          <w:sz w:val="24"/>
          <w:szCs w:val="24"/>
          <w:lang w:val="en-US" w:eastAsia="zh-CN"/>
        </w:rPr>
      </w:pPr>
    </w:p>
    <w:p>
      <w:pPr>
        <w:outlineLvl w:val="9"/>
        <w:rPr>
          <w:rFonts w:hint="eastAsia" w:ascii="宋体" w:hAnsi="宋体" w:eastAsia="宋体" w:cs="宋体"/>
          <w:sz w:val="24"/>
          <w:szCs w:val="24"/>
          <w:lang w:val="en-US" w:eastAsia="zh-CN"/>
        </w:rPr>
      </w:pPr>
    </w:p>
    <w:p>
      <w:pPr>
        <w:pStyle w:val="4"/>
        <w:rPr>
          <w:rFonts w:hint="eastAsia" w:ascii="宋体" w:hAnsi="宋体" w:eastAsia="宋体" w:cs="宋体"/>
          <w:sz w:val="24"/>
          <w:szCs w:val="24"/>
          <w:lang w:val="en-US" w:eastAsia="zh-CN"/>
        </w:rPr>
      </w:pP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page"/>
      </w:r>
    </w:p>
    <w:p>
      <w:pPr>
        <w:pStyle w:val="3"/>
        <w:jc w:val="center"/>
        <w:outlineLvl w:val="1"/>
        <w:rPr>
          <w:rFonts w:hint="eastAsia" w:ascii="宋体" w:hAnsi="宋体" w:eastAsia="宋体" w:cs="宋体"/>
          <w:b/>
          <w:bCs w:val="0"/>
          <w:i w:val="0"/>
          <w:iCs w:val="0"/>
          <w:color w:val="000000"/>
          <w:kern w:val="0"/>
          <w:sz w:val="24"/>
          <w:szCs w:val="24"/>
          <w:u w:val="none"/>
          <w:lang w:val="en-US" w:eastAsia="zh-CN" w:bidi="ar"/>
        </w:rPr>
      </w:pPr>
      <w:bookmarkStart w:id="1461" w:name="_Toc23945"/>
      <w:r>
        <w:rPr>
          <w:rFonts w:hint="eastAsia" w:ascii="宋体" w:hAnsi="宋体" w:eastAsia="宋体" w:cs="宋体"/>
          <w:b/>
          <w:i w:val="0"/>
          <w:iCs w:val="0"/>
          <w:color w:val="000000"/>
          <w:kern w:val="0"/>
          <w:sz w:val="24"/>
          <w:szCs w:val="24"/>
          <w:u w:val="none"/>
          <w:lang w:val="en-US" w:eastAsia="zh-CN" w:bidi="ar"/>
        </w:rPr>
        <w:t>标项4：</w:t>
      </w:r>
      <w:r>
        <w:rPr>
          <w:rFonts w:hint="eastAsia" w:ascii="宋体" w:hAnsi="宋体" w:eastAsia="宋体" w:cs="宋体"/>
          <w:b/>
          <w:bCs w:val="0"/>
          <w:i w:val="0"/>
          <w:iCs w:val="0"/>
          <w:color w:val="000000"/>
          <w:kern w:val="0"/>
          <w:sz w:val="24"/>
          <w:szCs w:val="24"/>
          <w:u w:val="none"/>
          <w:lang w:val="en-US" w:eastAsia="zh-CN" w:bidi="ar"/>
        </w:rPr>
        <w:t>喀什地区泽普县维吾尔医医院能力提升改造项目（远程会诊设备）</w:t>
      </w:r>
      <w:bookmarkEnd w:id="1461"/>
    </w:p>
    <w:p>
      <w:pPr>
        <w:outlineLvl w:val="2"/>
        <w:rPr>
          <w:rFonts w:hint="eastAsia" w:ascii="宋体" w:hAnsi="宋体" w:eastAsia="宋体" w:cs="宋体"/>
          <w:b/>
          <w:bCs w:val="0"/>
          <w:i w:val="0"/>
          <w:iCs w:val="0"/>
          <w:color w:val="000000"/>
          <w:kern w:val="0"/>
          <w:sz w:val="24"/>
          <w:szCs w:val="24"/>
          <w:u w:val="none"/>
          <w:lang w:val="en-US" w:eastAsia="zh-CN" w:bidi="ar"/>
        </w:rPr>
      </w:pPr>
      <w:bookmarkStart w:id="1462" w:name="_Toc19202"/>
      <w:r>
        <w:rPr>
          <w:rFonts w:hint="eastAsia" w:ascii="宋体" w:hAnsi="宋体" w:eastAsia="宋体" w:cs="宋体"/>
          <w:b/>
          <w:bCs w:val="0"/>
          <w:i w:val="0"/>
          <w:iCs w:val="0"/>
          <w:color w:val="000000"/>
          <w:kern w:val="0"/>
          <w:sz w:val="24"/>
          <w:szCs w:val="24"/>
          <w:u w:val="none"/>
          <w:lang w:val="en-US" w:eastAsia="zh-CN" w:bidi="ar"/>
        </w:rPr>
        <w:t>一、货物需求：</w:t>
      </w:r>
      <w:bookmarkEnd w:id="1462"/>
    </w:p>
    <w:p>
      <w:pPr>
        <w:pStyle w:val="6"/>
        <w:rPr>
          <w:rFonts w:hint="eastAsia"/>
          <w:lang w:val="en-US" w:eastAsia="zh-CN"/>
        </w:rPr>
      </w:pPr>
      <w:r>
        <w:rPr>
          <w:rFonts w:hint="eastAsia" w:ascii="宋体" w:hAnsi="宋体" w:eastAsia="宋体" w:cs="宋体"/>
          <w:b/>
          <w:bCs w:val="0"/>
          <w:i w:val="0"/>
          <w:iCs w:val="0"/>
          <w:color w:val="000000"/>
          <w:kern w:val="0"/>
          <w:sz w:val="24"/>
          <w:szCs w:val="24"/>
          <w:u w:val="none"/>
          <w:lang w:val="en-US" w:eastAsia="zh-CN" w:bidi="ar"/>
        </w:rPr>
        <w:t>喀什地区泽普县维吾尔医医院能力提升改造项目（远程会诊设备）</w:t>
      </w:r>
    </w:p>
    <w:tbl>
      <w:tblPr>
        <w:tblStyle w:val="27"/>
        <w:tblW w:w="9833" w:type="dxa"/>
        <w:tblInd w:w="-9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184"/>
        <w:gridCol w:w="840"/>
        <w:gridCol w:w="1066"/>
        <w:gridCol w:w="2709"/>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9.22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竖屏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1、屏幕类型：LCD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2、屏幕比例：16：9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3、能效等级：二级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4、面板类型：IPS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5、接口类型：HDMI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6、附加功能：内置音箱、可壁挂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7、分辨率：3840 x 2160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8、触摸屏类型：非触摸屏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9、垂直可视角度：178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10、点距：0.4935(H)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11、黑白响应时间：8ms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12、灰阶响应时间：8ms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13、刷新率：60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14、水平可视角度：178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15、屏幕尺寸 (英寸)：86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产品类型：柜机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冷暖类型：冷暖型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定频/变频：变频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匹数：大3匹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能效等级：二级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能效备案号：二级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适用面积：30-40m²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制冷量(kw)：7210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制冷功率(w)：2350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制热</w:t>
            </w:r>
            <w:r>
              <w:rPr>
                <w:rFonts w:hint="eastAsia" w:ascii="宋体" w:hAnsi="宋体" w:eastAsia="宋体" w:cs="宋体"/>
                <w:i w:val="0"/>
                <w:iCs w:val="0"/>
                <w:color w:val="000000"/>
                <w:kern w:val="0"/>
                <w:sz w:val="24"/>
                <w:szCs w:val="24"/>
                <w:highlight w:val="none"/>
                <w:u w:val="none"/>
                <w:lang w:val="en-US" w:eastAsia="zh-CN" w:bidi="ar"/>
              </w:rPr>
              <w:t>功率(w)：3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4、屏体材料</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单元板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含备板张数</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200W4.5V电源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含备用张数</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含备用张数</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拐角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一拖一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三芯线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磁柱</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5、外围设备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视频处理器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6、安装</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安装调试人工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9.90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含边尺寸（实际施工看现场情况）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主线缆+主网线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实际施工看现场情况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rPr>
          <w:rFonts w:hint="eastAsia" w:ascii="宋体" w:hAnsi="宋体" w:eastAsia="宋体" w:cs="宋体"/>
          <w:sz w:val="24"/>
          <w:szCs w:val="24"/>
        </w:rPr>
      </w:pPr>
    </w:p>
    <w:p>
      <w:pPr>
        <w:rPr>
          <w:rFonts w:hint="eastAsia" w:ascii="宋体" w:hAnsi="宋体" w:eastAsia="宋体" w:cs="宋体"/>
          <w:sz w:val="24"/>
          <w:szCs w:val="24"/>
        </w:rPr>
      </w:pPr>
    </w:p>
    <w:tbl>
      <w:tblPr>
        <w:tblStyle w:val="27"/>
        <w:tblW w:w="9900" w:type="dxa"/>
        <w:tblInd w:w="-9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2167"/>
        <w:gridCol w:w="866"/>
        <w:gridCol w:w="1050"/>
        <w:gridCol w:w="5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名称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环绕音箱</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采用多层复合优质中纤板，与夹板质地相似，特殊喷涂制作，高质量单元配置，高强度箱体，多吊挂点支撑配合，操作简单快捷。适用于全音域扩音、高级卡拉OK包房、慢摇吧多功能厅、高级酒店会所流动商演、乐队扩声会议室等。          低音;12寸120磁50芯                                   高音34芯频率响应：35Hz 18kHz                                 声压灵敏度（1W/1M）：93dB                             最大连续声压级：120dB                                 峰直声压直 ：126dB                                    输入阻抗 ：8Ω                                        额定输出功率：300W                                      峰直输出功率：600W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后级功放</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输出功率：8Ω 300W，4Ω 450W，8Ω桥接900w 信噪比：&gt;100dB  A计权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失真度：&lt;0.1%   A计权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灵敏度：0.775V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输入阻抗：20KΩ 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阻尼系数：&gt;200/8Ω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频率响应：20HZ-20KHZ,  ±0.5dB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通道分离度：&gt;95dB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冷却方式：无级变速风扇散热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功放保护：具有短路、过流、欠压、过压和过温</w:t>
            </w:r>
            <w:r>
              <w:rPr>
                <w:rFonts w:hint="eastAsia" w:ascii="宋体" w:hAnsi="宋体" w:eastAsia="宋体" w:cs="宋体"/>
                <w:i w:val="0"/>
                <w:iCs w:val="0"/>
                <w:color w:val="000000"/>
                <w:kern w:val="0"/>
                <w:sz w:val="24"/>
                <w:szCs w:val="24"/>
                <w:u w:val="none"/>
                <w:lang w:val="en-US" w:eastAsia="zh-CN" w:bidi="ar"/>
              </w:rPr>
              <w:br w:type="textWrapping"/>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采用全铁1.3mm冲压成型机箱整机体积紧凑，功放板</w:t>
            </w:r>
            <w:r>
              <w:rPr>
                <w:rFonts w:hint="eastAsia" w:ascii="宋体" w:hAnsi="宋体" w:eastAsia="宋体" w:cs="宋体"/>
                <w:i w:val="0"/>
                <w:iCs w:val="0"/>
                <w:color w:val="000000"/>
                <w:kern w:val="0"/>
                <w:sz w:val="24"/>
                <w:szCs w:val="24"/>
                <w:highlight w:val="none"/>
                <w:u w:val="none"/>
                <w:lang w:val="en-US" w:eastAsia="zh-CN" w:bidi="ar"/>
              </w:rPr>
              <w:t>整板设计方式，有效避免线材间产生的电磁干扰。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采用功放管作电路电流放大，让声音表现更加通透、洪厚、饱满。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采用AB类设计，使输出电流更大，带载能力更强，并且可以带更低阻抗的喇叭负载。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采用专业音频电容对整</w:t>
            </w:r>
            <w:r>
              <w:rPr>
                <w:rFonts w:hint="eastAsia" w:ascii="宋体" w:hAnsi="宋体" w:eastAsia="宋体" w:cs="宋体"/>
                <w:i w:val="0"/>
                <w:iCs w:val="0"/>
                <w:color w:val="000000"/>
                <w:kern w:val="0"/>
                <w:sz w:val="24"/>
                <w:szCs w:val="24"/>
                <w:u w:val="none"/>
                <w:lang w:val="en-US" w:eastAsia="zh-CN" w:bidi="ar"/>
              </w:rPr>
              <w:t>流后的电源进行滤波，让电源纹波更加干净。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使用步进式电位器，避免电位器在使用一段时间后出现的接触不良。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加入限幅电路，保证存在前级输入过载时有效保护功放及喇叭。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完善的输出保护电路，具有过流、中点漂移、过热、欠压、软启动保护作用。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采用小环路负反馈技术消除了瞬态互调失真。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大功率环形变压器，采用优质进口铁芯使输出能量更多饱满有力。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适用场所：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量贩式KTV、夜总会、多功能厅、会议室等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8路调音台</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系列提供8路单声道输入.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每路3段EQ均衡器.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60mm长寿命高分析推子.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1个内置效果发送.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内置高音质USB播放器.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+48V幻象电源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内置16种数码混响效果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蓝牙播放显示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一拖八无线会议</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性能特点: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数字LCD显示屏,清晰明确地显示接收机与发射机的实时工作状态;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采用专业级音频压缩-扩展技术,噪音小，尾音小,动态范围更大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应用PLL射频稳定技术,频率精准、工作稳定可靠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具有独立的输出(XLR)和混合(q6.3mm)输出,方便连接音频处理、功放设备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红外线对频、发射器可以互换、操作简单、功能先进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平衡和非平衡两种选择输出端口, 适应不同的设备连接需求;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超强的抗干扰能力,能有效抑制由外部带来的噪音干扰及同频干扰。中频丰富,声音且有磁和混厚感,属人声麦克风音质的精华。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接收机频道数:八频道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接收方式: CPU控制自动选讯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接收频率震荡模式: PLL锁相环回路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载波频段: UHF 640-690MHz (可使用的频率取决于当地的规定)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频率配对: -键红外对频设定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频率稳定度: s +0.005%(-10~609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动态范围: 100dB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最大频偏: +45KHz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 12dBuV ( 80dBS/N)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功能显示方式:数字LCD显示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音头:动圈式手持麦克风(选配)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电容式)频率震荡模式: PLL锁相环回路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反馈抑制器</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1．输出阻抗：平衡&gt;120Ω,不平衡&gt;60Ω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2．最大输出电平：+20dBu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3．频率响应：20Hz-20KHz,±0.3db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4．信噪比：&gt;105db(A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5．动态范围：103db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6．模拟输入：2CH-XLR和1/4“TRS(母)输入,电子平衡/不平衡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7．输入阻抗：平衡47Ω,不平衡20KΩ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8．最大线路电平输入：+18dBu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9．模拟输出2CH-XLR和1/4“TRS(母)输入,电子平衡/不平衡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10．总谐波失真+噪声：0.005％,1KHz;20Hz-10KH,&lt;0.01％;10KHz-20KHz,&lt;0.025％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11．工作电压：110V/220V/AC 50Hz/60Hz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12．接口输入：3芯XLR母插座/6.3插咀 输出：3芯XLR公插座/6.3插咀 USB接口 电源插口 3芯IEC 插座 电源90至240V 50/60Hz，耗电量&lt;3</w:t>
            </w:r>
            <w:r>
              <w:rPr>
                <w:rFonts w:hint="eastAsia" w:ascii="宋体" w:hAnsi="宋体" w:eastAsia="宋体" w:cs="宋体"/>
                <w:i w:val="0"/>
                <w:iCs w:val="0"/>
                <w:color w:val="000000"/>
                <w:kern w:val="0"/>
                <w:sz w:val="24"/>
                <w:szCs w:val="24"/>
                <w:highlight w:val="none"/>
                <w:u w:val="none"/>
                <w:lang w:val="en-US" w:eastAsia="zh-CN" w:bidi="ar"/>
              </w:rPr>
              <w:t>0瓦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寸TFT彩屏，中英文可选；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14．配有专业</w:t>
            </w:r>
            <w:r>
              <w:rPr>
                <w:rFonts w:hint="eastAsia" w:ascii="宋体" w:hAnsi="宋体" w:eastAsia="宋体" w:cs="宋体"/>
                <w:i w:val="0"/>
                <w:iCs w:val="0"/>
                <w:color w:val="000000"/>
                <w:kern w:val="0"/>
                <w:sz w:val="24"/>
                <w:szCs w:val="24"/>
                <w:u w:val="none"/>
                <w:lang w:val="en-US" w:eastAsia="zh-CN" w:bidi="ar"/>
              </w:rPr>
              <w:t>的PC调试软件，USB免驱动即插即用，方便快捷；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15．反馈加移频设计方案，移频4档可选；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16．每通道设12个陷波器,工作频率20-20KHZ，自动扫描啸叫点并抑制；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17．独特的噪声门功能可抑制系统微弱噪声干扰；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18．输入压缩功能，消除反馈同时更可扩展人声动态；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19．响应时间快中慢3速可定，更具人性化；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专业音箱挂架</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适用于10寸\12寸/15寸专业音箱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航空机柜</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木质金属包角包边,二个万向轮方便移动及卫生清洁;整洁的同时又保护产品及效果调节的稳定和安全;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无氧铜2*100支100米音频线、音频头、各种连接线、投影吊架</w:t>
            </w:r>
          </w:p>
        </w:tc>
      </w:tr>
    </w:tbl>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320"/>
        <w:gridCol w:w="1322"/>
        <w:gridCol w:w="1322"/>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777"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序号</w:t>
            </w:r>
          </w:p>
        </w:tc>
        <w:tc>
          <w:tcPr>
            <w:tcW w:w="7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w:t>
            </w:r>
          </w:p>
        </w:tc>
        <w:tc>
          <w:tcPr>
            <w:tcW w:w="7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7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88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7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远程会诊培训桌</w:t>
            </w:r>
          </w:p>
        </w:tc>
        <w:tc>
          <w:tcPr>
            <w:tcW w:w="778"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778"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888" w:type="pct"/>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适用人数：5人以下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产品形状：条形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2、其他参数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1）是否带滚轮：否</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7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远程会诊培训椅</w:t>
            </w:r>
          </w:p>
        </w:tc>
        <w:tc>
          <w:tcPr>
            <w:tcW w:w="778"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p>
        </w:tc>
        <w:tc>
          <w:tcPr>
            <w:tcW w:w="778"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888" w:type="pct"/>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是否组装</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是</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是否支持人体工程学</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是</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是否有扶手</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否</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是否可旋转</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否</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是否可升降</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否</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承重量 (kg)</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300</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产品面料</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西皮</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产品材质</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实木</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p>
        </w:tc>
      </w:tr>
    </w:tbl>
    <w:p>
      <w:pPr>
        <w:rPr>
          <w:rFonts w:hint="eastAsia" w:ascii="宋体" w:hAnsi="宋体" w:eastAsia="宋体" w:cs="宋体"/>
          <w:b/>
          <w:bCs/>
          <w:sz w:val="24"/>
          <w:szCs w:val="24"/>
          <w:lang w:val="en-US" w:eastAsia="zh-CN"/>
        </w:rPr>
      </w:pP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page"/>
      </w:r>
    </w:p>
    <w:p>
      <w:pPr>
        <w:pStyle w:val="4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Chars="0"/>
        <w:jc w:val="left"/>
        <w:textAlignment w:val="baseline"/>
        <w:outlineLvl w:val="2"/>
        <w:rPr>
          <w:rFonts w:hint="eastAsia" w:ascii="宋体" w:hAnsi="宋体" w:eastAsia="宋体" w:cs="宋体"/>
          <w:b/>
          <w:bCs/>
          <w:color w:val="auto"/>
          <w:sz w:val="24"/>
          <w:szCs w:val="24"/>
          <w:highlight w:val="none"/>
          <w:lang w:val="en-US" w:eastAsia="zh-CN"/>
        </w:rPr>
      </w:pPr>
      <w:bookmarkStart w:id="1463" w:name="_Toc19452"/>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项目要求：</w:t>
      </w:r>
      <w:bookmarkEnd w:id="1463"/>
      <w:r>
        <w:rPr>
          <w:rFonts w:hint="eastAsia" w:ascii="宋体" w:hAnsi="宋体" w:eastAsia="宋体" w:cs="宋体"/>
          <w:b/>
          <w:bCs/>
          <w:color w:val="auto"/>
          <w:sz w:val="24"/>
          <w:szCs w:val="24"/>
          <w:highlight w:val="none"/>
          <w:lang w:val="en-US" w:eastAsia="zh-CN"/>
        </w:rPr>
        <w:t xml:space="preserve"> </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一</w:t>
      </w:r>
      <w:r>
        <w:rPr>
          <w:rFonts w:hint="eastAsia" w:ascii="宋体" w:hAnsi="宋体" w:eastAsia="宋体" w:cs="宋体"/>
          <w:b/>
          <w:bCs/>
          <w:i w:val="0"/>
          <w:caps w:val="0"/>
          <w:color w:val="auto"/>
          <w:spacing w:val="0"/>
          <w:w w:val="100"/>
          <w:sz w:val="24"/>
          <w:szCs w:val="24"/>
          <w:highlight w:val="none"/>
          <w:lang w:val="en-US" w:eastAsia="zh-CN"/>
        </w:rPr>
        <w:t>）所招产品的质量要求</w:t>
      </w:r>
    </w:p>
    <w:p>
      <w:pPr>
        <w:pStyle w:val="12"/>
        <w:keepNext w:val="0"/>
        <w:keepLines w:val="0"/>
        <w:pageBreakBefore w:val="0"/>
        <w:kinsoku/>
        <w:wordWrap/>
        <w:overflowPunct/>
        <w:topLinePunct w:val="0"/>
        <w:bidi w:val="0"/>
        <w:spacing w:beforeAutospacing="0" w:afterAutospacing="0" w:line="400" w:lineRule="exact"/>
        <w:ind w:left="0" w:leftChars="0" w:firstLine="480" w:firstLineChars="200"/>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本</w:t>
      </w:r>
      <w:r>
        <w:rPr>
          <w:rFonts w:hint="eastAsia" w:ascii="宋体" w:hAnsi="宋体" w:cs="宋体"/>
          <w:b w:val="0"/>
          <w:bCs w:val="0"/>
          <w:i w:val="0"/>
          <w:caps w:val="0"/>
          <w:color w:val="auto"/>
          <w:spacing w:val="0"/>
          <w:w w:val="100"/>
          <w:kern w:val="2"/>
          <w:sz w:val="24"/>
          <w:szCs w:val="24"/>
          <w:highlight w:val="none"/>
          <w:lang w:val="en-US" w:eastAsia="zh-CN" w:bidi="ar-SA"/>
        </w:rPr>
        <w:t>项目</w:t>
      </w:r>
      <w:r>
        <w:rPr>
          <w:rFonts w:hint="eastAsia" w:ascii="宋体" w:hAnsi="宋体" w:eastAsia="宋体" w:cs="宋体"/>
          <w:b w:val="0"/>
          <w:bCs w:val="0"/>
          <w:i w:val="0"/>
          <w:caps w:val="0"/>
          <w:color w:val="auto"/>
          <w:spacing w:val="0"/>
          <w:w w:val="100"/>
          <w:kern w:val="2"/>
          <w:sz w:val="24"/>
          <w:szCs w:val="24"/>
          <w:highlight w:val="none"/>
          <w:lang w:val="en-US" w:eastAsia="zh-CN" w:bidi="ar-SA"/>
        </w:rPr>
        <w:t>适用现行国家、行业和地方规范、标准和规程。除合同另有约定外，材料、施工工艺和本</w:t>
      </w:r>
      <w:r>
        <w:rPr>
          <w:rFonts w:hint="eastAsia" w:ascii="宋体" w:hAnsi="宋体" w:cs="宋体"/>
          <w:b w:val="0"/>
          <w:bCs w:val="0"/>
          <w:i w:val="0"/>
          <w:caps w:val="0"/>
          <w:color w:val="auto"/>
          <w:spacing w:val="0"/>
          <w:w w:val="100"/>
          <w:kern w:val="2"/>
          <w:sz w:val="24"/>
          <w:szCs w:val="24"/>
          <w:highlight w:val="none"/>
          <w:lang w:val="en-US" w:eastAsia="zh-CN" w:bidi="ar-SA"/>
        </w:rPr>
        <w:t>项目</w:t>
      </w:r>
      <w:r>
        <w:rPr>
          <w:rFonts w:hint="eastAsia" w:ascii="宋体" w:hAnsi="宋体" w:eastAsia="宋体" w:cs="宋体"/>
          <w:b w:val="0"/>
          <w:bCs w:val="0"/>
          <w:i w:val="0"/>
          <w:caps w:val="0"/>
          <w:color w:val="auto"/>
          <w:spacing w:val="0"/>
          <w:w w:val="100"/>
          <w:kern w:val="2"/>
          <w:sz w:val="24"/>
          <w:szCs w:val="24"/>
          <w:highlight w:val="none"/>
          <w:lang w:val="en-US" w:eastAsia="zh-CN" w:bidi="ar-SA"/>
        </w:rPr>
        <w:t>都应依照适用的现行规范、标准和规程的最新版本执行。若适用的现行规范、标准和规程的最新版本是在基准日后颁布的，按行政主管部门在规范、标准和规程发布公告（或通知）中的要求执行</w:t>
      </w:r>
    </w:p>
    <w:p>
      <w:pPr>
        <w:pStyle w:val="1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二</w:t>
      </w:r>
      <w:r>
        <w:rPr>
          <w:rFonts w:hint="eastAsia" w:ascii="宋体" w:hAnsi="宋体" w:eastAsia="宋体" w:cs="宋体"/>
          <w:b/>
          <w:bCs/>
          <w:i w:val="0"/>
          <w:caps w:val="0"/>
          <w:color w:val="auto"/>
          <w:spacing w:val="0"/>
          <w:w w:val="100"/>
          <w:sz w:val="24"/>
          <w:szCs w:val="24"/>
          <w:highlight w:val="none"/>
          <w:lang w:val="en-US" w:eastAsia="zh-CN"/>
        </w:rPr>
        <w:t>）项目的</w:t>
      </w:r>
      <w:r>
        <w:rPr>
          <w:rFonts w:hint="eastAsia" w:ascii="宋体" w:hAnsi="宋体" w:cs="宋体"/>
          <w:b/>
          <w:bCs/>
          <w:i w:val="0"/>
          <w:caps w:val="0"/>
          <w:color w:val="auto"/>
          <w:spacing w:val="0"/>
          <w:w w:val="100"/>
          <w:sz w:val="24"/>
          <w:szCs w:val="24"/>
          <w:highlight w:val="none"/>
          <w:lang w:val="en-US" w:eastAsia="zh-CN"/>
        </w:rPr>
        <w:t>交货期</w:t>
      </w:r>
      <w:r>
        <w:rPr>
          <w:rFonts w:hint="eastAsia" w:ascii="宋体" w:hAnsi="宋体" w:eastAsia="宋体" w:cs="宋体"/>
          <w:b/>
          <w:bCs/>
          <w:i w:val="0"/>
          <w:caps w:val="0"/>
          <w:color w:val="auto"/>
          <w:spacing w:val="0"/>
          <w:w w:val="100"/>
          <w:sz w:val="24"/>
          <w:szCs w:val="24"/>
          <w:highlight w:val="none"/>
          <w:lang w:val="en-US" w:eastAsia="zh-CN"/>
        </w:rPr>
        <w:t>和质保期</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w:t>
      </w:r>
      <w:r>
        <w:rPr>
          <w:rFonts w:hint="eastAsia" w:ascii="宋体" w:hAnsi="宋体" w:cs="宋体"/>
          <w:b w:val="0"/>
          <w:bCs w:val="0"/>
          <w:i w:val="0"/>
          <w:caps w:val="0"/>
          <w:color w:val="auto"/>
          <w:spacing w:val="0"/>
          <w:w w:val="100"/>
          <w:sz w:val="24"/>
          <w:szCs w:val="24"/>
          <w:highlight w:val="none"/>
          <w:lang w:val="en-US" w:eastAsia="zh-CN"/>
        </w:rPr>
        <w:t>交货期</w:t>
      </w:r>
      <w:r>
        <w:rPr>
          <w:rFonts w:hint="eastAsia" w:ascii="宋体" w:hAnsi="宋体" w:eastAsia="宋体" w:cs="宋体"/>
          <w:b w:val="0"/>
          <w:bCs w:val="0"/>
          <w:i w:val="0"/>
          <w:caps w:val="0"/>
          <w:color w:val="auto"/>
          <w:spacing w:val="0"/>
          <w:w w:val="100"/>
          <w:sz w:val="24"/>
          <w:szCs w:val="24"/>
          <w:highlight w:val="none"/>
          <w:lang w:val="en-US" w:eastAsia="zh-CN"/>
        </w:rPr>
        <w:t>：</w:t>
      </w:r>
      <w:r>
        <w:rPr>
          <w:rFonts w:hint="eastAsia" w:ascii="宋体" w:hAnsi="宋体" w:cs="宋体"/>
          <w:b w:val="0"/>
          <w:bCs w:val="0"/>
          <w:i w:val="0"/>
          <w:caps w:val="0"/>
          <w:color w:val="auto"/>
          <w:spacing w:val="0"/>
          <w:w w:val="100"/>
          <w:sz w:val="24"/>
          <w:szCs w:val="24"/>
          <w:highlight w:val="none"/>
          <w:lang w:val="en-US" w:eastAsia="zh-CN"/>
        </w:rPr>
        <w:t>合同签订后20天内送货安装调试完毕（以合同签订为准）</w:t>
      </w:r>
      <w:r>
        <w:rPr>
          <w:rFonts w:hint="eastAsia" w:ascii="宋体" w:hAnsi="宋体" w:eastAsia="宋体" w:cs="宋体"/>
          <w:b w:val="0"/>
          <w:bCs w:val="0"/>
          <w:i w:val="0"/>
          <w:caps w:val="0"/>
          <w:color w:val="auto"/>
          <w:spacing w:val="0"/>
          <w:w w:val="100"/>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2、质保期：</w:t>
      </w:r>
      <w:r>
        <w:rPr>
          <w:rFonts w:hint="eastAsia" w:ascii="宋体" w:hAnsi="宋体" w:cs="宋体"/>
          <w:b w:val="0"/>
          <w:bCs w:val="0"/>
          <w:i w:val="0"/>
          <w:caps w:val="0"/>
          <w:color w:val="auto"/>
          <w:spacing w:val="0"/>
          <w:w w:val="100"/>
          <w:sz w:val="24"/>
          <w:szCs w:val="24"/>
          <w:highlight w:val="none"/>
          <w:lang w:val="en-US" w:eastAsia="zh-CN"/>
        </w:rPr>
        <w:t>3年。</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（三）付款方式和交货地点</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1、付款方式：按照合同约定执行，在规定时间内完成货款结算。</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i w:val="0"/>
          <w:caps w:val="0"/>
          <w:color w:val="auto"/>
          <w:spacing w:val="0"/>
          <w:w w:val="100"/>
          <w:sz w:val="24"/>
          <w:szCs w:val="24"/>
          <w:highlight w:val="none"/>
          <w:u w:val="single"/>
          <w:lang w:val="en-US" w:eastAsia="zh-CN"/>
        </w:rPr>
      </w:pPr>
      <w:r>
        <w:rPr>
          <w:rFonts w:hint="eastAsia" w:ascii="宋体" w:hAnsi="宋体" w:eastAsia="宋体" w:cs="宋体"/>
          <w:b w:val="0"/>
          <w:i w:val="0"/>
          <w:caps w:val="0"/>
          <w:color w:val="auto"/>
          <w:spacing w:val="0"/>
          <w:w w:val="100"/>
          <w:sz w:val="24"/>
          <w:szCs w:val="24"/>
          <w:highlight w:val="none"/>
          <w:lang w:val="en-US" w:eastAsia="zh-CN"/>
        </w:rPr>
        <w:t>2、交货地点：</w:t>
      </w:r>
      <w:r>
        <w:rPr>
          <w:rFonts w:hint="eastAsia" w:ascii="宋体" w:hAnsi="宋体" w:cs="宋体"/>
          <w:b w:val="0"/>
          <w:i w:val="0"/>
          <w:caps w:val="0"/>
          <w:color w:val="auto"/>
          <w:spacing w:val="0"/>
          <w:w w:val="100"/>
          <w:sz w:val="24"/>
          <w:szCs w:val="24"/>
          <w:highlight w:val="none"/>
          <w:lang w:val="en-US" w:eastAsia="zh-CN"/>
        </w:rPr>
        <w:t>采购单位指定地点</w:t>
      </w:r>
      <w:r>
        <w:rPr>
          <w:rFonts w:hint="eastAsia" w:ascii="宋体" w:hAnsi="宋体" w:eastAsia="宋体" w:cs="宋体"/>
          <w:b w:val="0"/>
          <w:i w:val="0"/>
          <w:caps w:val="0"/>
          <w:color w:val="auto"/>
          <w:spacing w:val="0"/>
          <w:w w:val="100"/>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四</w:t>
      </w:r>
      <w:r>
        <w:rPr>
          <w:rFonts w:hint="eastAsia" w:ascii="宋体" w:hAnsi="宋体" w:eastAsia="宋体" w:cs="宋体"/>
          <w:b/>
          <w:bCs/>
          <w:i w:val="0"/>
          <w:caps w:val="0"/>
          <w:color w:val="auto"/>
          <w:spacing w:val="0"/>
          <w:w w:val="100"/>
          <w:sz w:val="24"/>
          <w:szCs w:val="24"/>
          <w:highlight w:val="none"/>
          <w:lang w:val="en-US" w:eastAsia="zh-CN"/>
        </w:rPr>
        <w:t>）售后服务</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卖方须到买方提供的现场免费安装、调试设备，进行操作试验，直至运行正常，为仪器操作人员终身免费提供技术服务、技术支持及咨询服务，在任何时候、任何地点均可享受到终生的免费咨询服务。按照项目采购需求中要求进行维修响应。在保修期内不定期免费进行状态检测。</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eastAsia="宋体" w:cs="宋体"/>
          <w:b w:val="0"/>
          <w:i w:val="0"/>
          <w:caps w:val="0"/>
          <w:color w:val="auto"/>
          <w:spacing w:val="0"/>
          <w:w w:val="100"/>
          <w:sz w:val="24"/>
          <w:szCs w:val="24"/>
          <w:highlight w:val="none"/>
          <w:lang w:val="en-US" w:eastAsia="zh-CN"/>
        </w:rPr>
        <w:t>.在质保期内，派遣维修或技术人员巡访设备使用单位，协助并指导运维人员进行日常维护保养工作，并与直接使用人交流设备使用相关事宜。</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val="en-US" w:eastAsia="zh-CN"/>
        </w:rPr>
        <w:t>.供应商必须积极配合采购人共同参与项目验收。主动向采购方有关技术人员在使用现场提供全套技术指导及培训。</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4</w:t>
      </w:r>
      <w:r>
        <w:rPr>
          <w:rFonts w:hint="eastAsia" w:ascii="宋体" w:hAnsi="宋体" w:eastAsia="宋体" w:cs="宋体"/>
          <w:b w:val="0"/>
          <w:i w:val="0"/>
          <w:caps w:val="0"/>
          <w:color w:val="auto"/>
          <w:spacing w:val="0"/>
          <w:w w:val="100"/>
          <w:sz w:val="24"/>
          <w:szCs w:val="24"/>
          <w:highlight w:val="none"/>
          <w:lang w:val="en-US" w:eastAsia="zh-CN"/>
        </w:rPr>
        <w:t xml:space="preserve">.供应商应派相关技术人员到现场免费进行指导安装，解决安装过程中的相关问题。  </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5</w:t>
      </w:r>
      <w:r>
        <w:rPr>
          <w:rFonts w:hint="eastAsia" w:ascii="宋体" w:hAnsi="宋体" w:eastAsia="宋体" w:cs="宋体"/>
          <w:b w:val="0"/>
          <w:i w:val="0"/>
          <w:caps w:val="0"/>
          <w:color w:val="auto"/>
          <w:spacing w:val="0"/>
          <w:w w:val="100"/>
          <w:sz w:val="24"/>
          <w:szCs w:val="24"/>
          <w:highlight w:val="none"/>
          <w:lang w:val="en-US" w:eastAsia="zh-CN"/>
        </w:rPr>
        <w:t>.售后服务承诺：供应商应对质保期内及其以后的服务做出承诺，并具有切实可行的措施,不能及时兑现服务承诺内容而影响使用方使用，供应商应当给予补偿。</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.如收到服务需求不合要求情况，可双方协商决定，但决定权在购买方，购买方有权利退回所购买产品。</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（五）实施方案及培训方案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1.仪器的安装、调试：由厂家专职工程师负责，到现场安装、调试。</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供应商应保证供货设备在项目实施过程中</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实施方案</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（1）项目详细工作内容，说明项目的工作范围、具体内容和技术要求等，这一部分内容能量化的指标尽可能量化；</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（2）项目实施所采取的方法手段；</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（3）预期效果，说明项目完成时所达到的效果；说明承担单位、协作单位和各自分工的主要内容。</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设备管理及维护</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（1）设备管理方案；（2）设备维护及保养方案。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进度安排：</w:t>
      </w:r>
      <w:r>
        <w:rPr>
          <w:rFonts w:hint="eastAsia" w:ascii="宋体" w:hAnsi="宋体" w:eastAsia="宋体" w:cs="宋体"/>
          <w:color w:val="auto"/>
          <w:sz w:val="24"/>
          <w:szCs w:val="24"/>
          <w:highlight w:val="none"/>
          <w:lang w:val="en-US" w:eastAsia="zh-CN"/>
        </w:rPr>
        <w:t>项目工作进度安排，详细说明各阶段工作安排的时间和项目工作内容完成的时间，尽力让项目实施的时间进度与方案所计划的时间吻合；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供货安装</w:t>
      </w:r>
      <w:r>
        <w:rPr>
          <w:rFonts w:hint="eastAsia" w:ascii="宋体" w:hAnsi="宋体" w:eastAsia="宋体" w:cs="宋体"/>
          <w:color w:val="auto"/>
          <w:sz w:val="24"/>
          <w:szCs w:val="24"/>
          <w:highlight w:val="none"/>
          <w:lang w:val="en-US" w:eastAsia="zh-CN"/>
        </w:rPr>
        <w:t>：供货的流程、安装流程应在方案中写明。（注：可提供流程图。）</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项目安全措施</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（1）方针、目标；（2）安全管理机构；（3）安全措施；（4）安全教育等。</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应急处理</w:t>
      </w:r>
      <w:r>
        <w:rPr>
          <w:rFonts w:hint="eastAsia" w:ascii="宋体" w:hAnsi="宋体" w:eastAsia="宋体" w:cs="宋体"/>
          <w:color w:val="auto"/>
          <w:sz w:val="24"/>
          <w:szCs w:val="24"/>
          <w:highlight w:val="none"/>
          <w:lang w:val="en-US" w:eastAsia="zh-CN"/>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培训方案：</w:t>
      </w:r>
      <w:r>
        <w:rPr>
          <w:rFonts w:hint="eastAsia" w:ascii="宋体" w:hAnsi="宋体" w:cs="宋体"/>
          <w:b w:val="0"/>
          <w:bCs w:val="0"/>
          <w:i w:val="0"/>
          <w:caps w:val="0"/>
          <w:color w:val="auto"/>
          <w:spacing w:val="0"/>
          <w:w w:val="100"/>
          <w:sz w:val="24"/>
          <w:szCs w:val="24"/>
          <w:highlight w:val="none"/>
          <w:lang w:val="en-US" w:eastAsia="zh-CN"/>
        </w:rPr>
        <w:t>培训计划情况，应含详细合理的培训方案（包含：①培训时间；②培训地点；③培训产品基本原理、④操作使用和保养维修；⑤培训方式；培训方案中包含以上每项内容，且方案切实可行，满足采购方需求。</w:t>
      </w:r>
      <w:r>
        <w:rPr>
          <w:rFonts w:hint="eastAsia" w:ascii="宋体" w:hAnsi="宋体" w:eastAsia="宋体" w:cs="宋体"/>
          <w:b w:val="0"/>
          <w:i w:val="0"/>
          <w:caps w:val="0"/>
          <w:color w:val="auto"/>
          <w:spacing w:val="0"/>
          <w:w w:val="100"/>
          <w:sz w:val="24"/>
          <w:szCs w:val="24"/>
          <w:highlight w:val="none"/>
          <w:lang w:val="en-US" w:eastAsia="zh-CN"/>
        </w:rPr>
        <w:t>针对本院实际情况指定培训计划，卖方应提供技术培训，保证使用人员正常操作设备的各种功能（厂家工程师驻场培训、网路在线培训、内地交流培训）。</w:t>
      </w:r>
      <w:r>
        <w:rPr>
          <w:rFonts w:hint="eastAsia" w:ascii="宋体" w:hAnsi="宋体" w:eastAsia="宋体" w:cs="宋体"/>
          <w:color w:val="auto"/>
          <w:sz w:val="24"/>
          <w:szCs w:val="24"/>
          <w:highlight w:val="none"/>
          <w:lang w:val="en-US" w:eastAsia="zh-CN"/>
        </w:rPr>
        <w:t>在质保期内为采购人提供至少三人的培训服务，确保用户方至少两名操作人员可熟悉使用，供应商应保证在采购人指定交货地点对设备操作人员提供不少于 1 天的免费培训。培训配备受过专业培训的售后服务人员、技术支持人员及咨询服务、在任何时候、任何地点均可享受到终生的免费咨询服务。供应商投标时应提供详细的培训方案。培训教员的差旅费、食宿费、培训教材等费用，应计入投标报价， 随时排除所有设备故障进行明确的计划阐述，并对所有设备保修期过后维保进行阐述。</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供应商在制作</w:t>
      </w:r>
      <w:r>
        <w:rPr>
          <w:rFonts w:hint="eastAsia" w:ascii="宋体" w:hAnsi="宋体" w:eastAsia="宋体" w:cs="宋体"/>
          <w:b w:val="0"/>
          <w:bCs w:val="0"/>
          <w:i w:val="0"/>
          <w:caps w:val="0"/>
          <w:color w:val="auto"/>
          <w:spacing w:val="0"/>
          <w:w w:val="100"/>
          <w:sz w:val="24"/>
          <w:szCs w:val="24"/>
          <w:highlight w:val="none"/>
          <w:lang w:val="en-US" w:eastAsia="zh-CN"/>
        </w:rPr>
        <w:t>实施方案及培训方案</w:t>
      </w:r>
      <w:r>
        <w:rPr>
          <w:rFonts w:hint="eastAsia" w:ascii="宋体" w:hAnsi="宋体" w:cs="宋体"/>
          <w:color w:val="auto"/>
          <w:sz w:val="24"/>
          <w:szCs w:val="24"/>
          <w:highlight w:val="none"/>
          <w:lang w:val="en-US" w:eastAsia="zh-CN"/>
        </w:rPr>
        <w:t>时可根据实际情况</w:t>
      </w:r>
      <w:r>
        <w:rPr>
          <w:rFonts w:hint="eastAsia" w:ascii="宋体" w:hAnsi="宋体" w:eastAsia="宋体" w:cs="宋体"/>
          <w:color w:val="auto"/>
          <w:sz w:val="24"/>
          <w:szCs w:val="24"/>
          <w:highlight w:val="none"/>
          <w:lang w:val="en-US" w:eastAsia="zh-CN"/>
        </w:rPr>
        <w:t>进行拓展</w:t>
      </w:r>
      <w:r>
        <w:rPr>
          <w:rFonts w:hint="eastAsia" w:ascii="宋体" w:hAnsi="宋体" w:cs="宋体"/>
          <w:color w:val="auto"/>
          <w:sz w:val="24"/>
          <w:szCs w:val="24"/>
          <w:highlight w:val="none"/>
          <w:lang w:val="en-US" w:eastAsia="zh-CN"/>
        </w:rPr>
        <w:t>（包括但不限于以上内容）</w:t>
      </w:r>
      <w:r>
        <w:rPr>
          <w:rFonts w:hint="eastAsia" w:ascii="宋体" w:hAnsi="宋体" w:eastAsia="宋体" w:cs="宋体"/>
          <w:color w:val="auto"/>
          <w:sz w:val="24"/>
          <w:szCs w:val="24"/>
          <w:highlight w:val="none"/>
          <w:lang w:val="en-US" w:eastAsia="zh-CN"/>
        </w:rPr>
        <w:t>，本包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六</w:t>
      </w:r>
      <w:r>
        <w:rPr>
          <w:rFonts w:hint="eastAsia" w:ascii="宋体" w:hAnsi="宋体" w:eastAsia="宋体" w:cs="宋体"/>
          <w:b/>
          <w:bCs/>
          <w:i w:val="0"/>
          <w:caps w:val="0"/>
          <w:color w:val="auto"/>
          <w:spacing w:val="0"/>
          <w:w w:val="100"/>
          <w:sz w:val="24"/>
          <w:szCs w:val="24"/>
          <w:highlight w:val="none"/>
          <w:lang w:val="en-US" w:eastAsia="zh-CN"/>
        </w:rPr>
        <w:t>）验收</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验收内容：采购清单内设备、装备数量进行验收。</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p>
    <w:p>
      <w:pPr>
        <w:pStyle w:val="6"/>
        <w:rPr>
          <w:rFonts w:hint="eastAsia"/>
          <w:lang w:val="en-US" w:eastAsia="zh-CN"/>
        </w:rPr>
      </w:pPr>
    </w:p>
    <w:p>
      <w:pPr>
        <w:rPr>
          <w:rFonts w:hint="eastAsia" w:ascii="宋体" w:hAnsi="宋体" w:eastAsia="宋体" w:cs="宋体"/>
          <w:i w:val="0"/>
          <w:iCs w:val="0"/>
          <w:color w:val="000000"/>
          <w:kern w:val="0"/>
          <w:sz w:val="24"/>
          <w:szCs w:val="24"/>
          <w:u w:val="none"/>
          <w:lang w:val="en-US" w:eastAsia="zh-CN" w:bidi="ar"/>
        </w:rPr>
      </w:pPr>
    </w:p>
    <w:p>
      <w:pP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br w:type="page"/>
      </w:r>
    </w:p>
    <w:p>
      <w:pPr>
        <w:outlineLvl w:val="1"/>
        <w:rPr>
          <w:rFonts w:hint="eastAsia" w:ascii="宋体" w:hAnsi="宋体" w:eastAsia="宋体" w:cs="宋体"/>
          <w:b/>
          <w:bCs w:val="0"/>
          <w:i w:val="0"/>
          <w:iCs w:val="0"/>
          <w:color w:val="000000"/>
          <w:kern w:val="0"/>
          <w:sz w:val="24"/>
          <w:szCs w:val="24"/>
          <w:u w:val="none"/>
          <w:lang w:val="en-US" w:eastAsia="zh-CN" w:bidi="ar"/>
        </w:rPr>
      </w:pPr>
      <w:bookmarkStart w:id="1464" w:name="_Toc13261"/>
      <w:r>
        <w:rPr>
          <w:rFonts w:hint="eastAsia" w:ascii="宋体" w:hAnsi="宋体" w:eastAsia="宋体" w:cs="宋体"/>
          <w:b/>
          <w:i w:val="0"/>
          <w:iCs w:val="0"/>
          <w:color w:val="000000"/>
          <w:kern w:val="0"/>
          <w:sz w:val="24"/>
          <w:szCs w:val="24"/>
          <w:u w:val="none"/>
          <w:lang w:val="en-US" w:eastAsia="zh-CN" w:bidi="ar"/>
        </w:rPr>
        <w:t>标项5：</w:t>
      </w:r>
      <w:r>
        <w:rPr>
          <w:rFonts w:hint="eastAsia" w:ascii="宋体" w:hAnsi="宋体" w:eastAsia="宋体" w:cs="宋体"/>
          <w:b/>
          <w:bCs w:val="0"/>
          <w:i w:val="0"/>
          <w:iCs w:val="0"/>
          <w:color w:val="000000"/>
          <w:kern w:val="0"/>
          <w:sz w:val="24"/>
          <w:szCs w:val="24"/>
          <w:u w:val="none"/>
          <w:lang w:val="en-US" w:eastAsia="zh-CN" w:bidi="ar"/>
        </w:rPr>
        <w:t>喀什地区泽普县维吾尔医医院能力提升改造项目（附属配套）</w:t>
      </w:r>
      <w:bookmarkEnd w:id="1464"/>
    </w:p>
    <w:p>
      <w:pPr>
        <w:pStyle w:val="6"/>
        <w:outlineLvl w:val="2"/>
        <w:rPr>
          <w:rFonts w:hint="default"/>
          <w:lang w:val="en-US" w:eastAsia="zh-CN"/>
        </w:rPr>
      </w:pPr>
      <w:bookmarkStart w:id="1465" w:name="_Toc10056"/>
      <w:r>
        <w:rPr>
          <w:rFonts w:hint="eastAsia" w:ascii="宋体" w:hAnsi="宋体" w:eastAsia="宋体" w:cs="宋体"/>
          <w:b/>
          <w:bCs w:val="0"/>
          <w:i w:val="0"/>
          <w:iCs w:val="0"/>
          <w:color w:val="000000"/>
          <w:kern w:val="0"/>
          <w:sz w:val="24"/>
          <w:szCs w:val="24"/>
          <w:u w:val="none"/>
          <w:lang w:val="en-US" w:eastAsia="zh-CN" w:bidi="ar"/>
        </w:rPr>
        <w:t>一、货物需求：</w:t>
      </w:r>
      <w:bookmarkEnd w:id="1465"/>
    </w:p>
    <w:p>
      <w:pPr>
        <w:jc w:val="left"/>
        <w:rPr>
          <w:rFonts w:hint="eastAsia" w:ascii="宋体" w:hAnsi="宋体" w:eastAsia="宋体" w:cs="宋体"/>
          <w:b/>
          <w:sz w:val="24"/>
          <w:szCs w:val="24"/>
        </w:rPr>
      </w:pPr>
      <w:r>
        <w:rPr>
          <w:rFonts w:hint="eastAsia" w:ascii="宋体" w:hAnsi="宋体" w:eastAsia="宋体" w:cs="宋体"/>
          <w:b/>
          <w:sz w:val="24"/>
          <w:szCs w:val="24"/>
        </w:rPr>
        <w:t>1.背景介绍</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医院业务发展需要，随着院内业务拓展，需要对机房设备调整，将原有机房房间做其他用途，将服务器、机柜、空调等设备搬迁至新建机房中。在搬迁过程中，考虑到各种风险和问题，如设备损坏、网络中断、数据丢失等。因此，制定一个实用的机房设备搬迁及系统割接施工方案至关重要。</w:t>
      </w:r>
    </w:p>
    <w:p>
      <w:pPr>
        <w:jc w:val="left"/>
        <w:rPr>
          <w:rFonts w:hint="eastAsia" w:ascii="宋体" w:hAnsi="宋体" w:eastAsia="宋体" w:cs="宋体"/>
          <w:b/>
          <w:sz w:val="24"/>
          <w:szCs w:val="24"/>
        </w:rPr>
      </w:pPr>
      <w:r>
        <w:rPr>
          <w:rFonts w:hint="eastAsia" w:ascii="宋体" w:hAnsi="宋体" w:eastAsia="宋体" w:cs="宋体"/>
          <w:b/>
          <w:sz w:val="24"/>
          <w:szCs w:val="24"/>
        </w:rPr>
        <w:t>2.方案概述</w:t>
      </w:r>
    </w:p>
    <w:p>
      <w:pPr>
        <w:jc w:val="left"/>
        <w:rPr>
          <w:rFonts w:hint="eastAsia" w:ascii="宋体" w:hAnsi="宋体" w:eastAsia="宋体" w:cs="宋体"/>
          <w:sz w:val="24"/>
          <w:szCs w:val="24"/>
        </w:rPr>
      </w:pPr>
      <w:r>
        <w:rPr>
          <w:rFonts w:hint="eastAsia" w:ascii="宋体" w:hAnsi="宋体" w:eastAsia="宋体" w:cs="宋体"/>
          <w:sz w:val="24"/>
          <w:szCs w:val="24"/>
        </w:rPr>
        <w:t>2.1前期准备</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机房设备搬迁及系统割接施工需要详细的规划和准备工作。在正式启动搬迁工作前，需要做好以下工作:</w:t>
      </w:r>
    </w:p>
    <w:p>
      <w:pPr>
        <w:jc w:val="left"/>
        <w:rPr>
          <w:rFonts w:hint="eastAsia" w:ascii="宋体" w:hAnsi="宋体" w:eastAsia="宋体" w:cs="宋体"/>
          <w:sz w:val="24"/>
          <w:szCs w:val="24"/>
        </w:rPr>
      </w:pPr>
      <w:r>
        <w:rPr>
          <w:rFonts w:hint="eastAsia" w:ascii="宋体" w:hAnsi="宋体" w:eastAsia="宋体" w:cs="宋体"/>
          <w:sz w:val="24"/>
          <w:szCs w:val="24"/>
        </w:rPr>
        <w:t>（1）确定搬迁时间和工作内容；</w:t>
      </w:r>
    </w:p>
    <w:p>
      <w:pPr>
        <w:jc w:val="left"/>
        <w:rPr>
          <w:rFonts w:hint="eastAsia" w:ascii="宋体" w:hAnsi="宋体" w:eastAsia="宋体" w:cs="宋体"/>
          <w:sz w:val="24"/>
          <w:szCs w:val="24"/>
        </w:rPr>
      </w:pPr>
      <w:r>
        <w:rPr>
          <w:rFonts w:hint="eastAsia" w:ascii="宋体" w:hAnsi="宋体" w:eastAsia="宋体" w:cs="宋体"/>
          <w:sz w:val="24"/>
          <w:szCs w:val="24"/>
        </w:rPr>
        <w:t>（2）制定施工计划，明确搬迁流程；</w:t>
      </w:r>
    </w:p>
    <w:p>
      <w:pPr>
        <w:jc w:val="left"/>
        <w:rPr>
          <w:rFonts w:hint="eastAsia" w:ascii="宋体" w:hAnsi="宋体" w:eastAsia="宋体" w:cs="宋体"/>
          <w:sz w:val="24"/>
          <w:szCs w:val="24"/>
        </w:rPr>
      </w:pPr>
      <w:r>
        <w:rPr>
          <w:rFonts w:hint="eastAsia" w:ascii="宋体" w:hAnsi="宋体" w:eastAsia="宋体" w:cs="宋体"/>
          <w:sz w:val="24"/>
          <w:szCs w:val="24"/>
        </w:rPr>
        <w:t>（3）安排专业人员参与搬迁和割接工作；</w:t>
      </w:r>
    </w:p>
    <w:p>
      <w:pPr>
        <w:jc w:val="left"/>
        <w:rPr>
          <w:rFonts w:hint="eastAsia" w:ascii="宋体" w:hAnsi="宋体" w:eastAsia="宋体" w:cs="宋体"/>
          <w:sz w:val="24"/>
          <w:szCs w:val="24"/>
        </w:rPr>
      </w:pPr>
      <w:r>
        <w:rPr>
          <w:rFonts w:hint="eastAsia" w:ascii="宋体" w:hAnsi="宋体" w:eastAsia="宋体" w:cs="宋体"/>
          <w:sz w:val="24"/>
          <w:szCs w:val="24"/>
        </w:rPr>
        <w:t>（4）准备相关的设备和工具；</w:t>
      </w:r>
    </w:p>
    <w:p>
      <w:pPr>
        <w:jc w:val="left"/>
        <w:rPr>
          <w:rFonts w:hint="eastAsia" w:ascii="宋体" w:hAnsi="宋体" w:eastAsia="宋体" w:cs="宋体"/>
          <w:sz w:val="24"/>
          <w:szCs w:val="24"/>
        </w:rPr>
      </w:pPr>
      <w:r>
        <w:rPr>
          <w:rFonts w:hint="eastAsia" w:ascii="宋体" w:hAnsi="宋体" w:eastAsia="宋体" w:cs="宋体"/>
          <w:sz w:val="24"/>
          <w:szCs w:val="24"/>
        </w:rPr>
        <w:t>（5）制定应急预案；</w:t>
      </w:r>
    </w:p>
    <w:p>
      <w:pPr>
        <w:jc w:val="left"/>
        <w:rPr>
          <w:rFonts w:hint="eastAsia" w:ascii="宋体" w:hAnsi="宋体" w:eastAsia="宋体" w:cs="宋体"/>
          <w:sz w:val="24"/>
          <w:szCs w:val="24"/>
        </w:rPr>
      </w:pPr>
      <w:r>
        <w:rPr>
          <w:rFonts w:hint="eastAsia" w:ascii="宋体" w:hAnsi="宋体" w:eastAsia="宋体" w:cs="宋体"/>
          <w:sz w:val="24"/>
          <w:szCs w:val="24"/>
        </w:rPr>
        <w:t>2.2设备搬迁</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设备搬迁是整个施工过程中最关键的部分之一。在搬迁环节中，需要注意以下事项:</w:t>
      </w:r>
    </w:p>
    <w:p>
      <w:pPr>
        <w:pStyle w:val="81"/>
        <w:numPr>
          <w:ilvl w:val="0"/>
          <w:numId w:val="9"/>
        </w:numPr>
        <w:ind w:firstLineChars="0"/>
        <w:jc w:val="left"/>
        <w:rPr>
          <w:rFonts w:hint="eastAsia" w:ascii="宋体" w:hAnsi="宋体" w:eastAsia="宋体" w:cs="宋体"/>
          <w:sz w:val="24"/>
          <w:szCs w:val="24"/>
        </w:rPr>
      </w:pPr>
      <w:r>
        <w:rPr>
          <w:rFonts w:hint="eastAsia" w:ascii="宋体" w:hAnsi="宋体" w:eastAsia="宋体" w:cs="宋体"/>
          <w:sz w:val="24"/>
          <w:szCs w:val="24"/>
        </w:rPr>
        <w:t>确认需要搬迁的设备种类和数量，制定详细的设备搬迁计划对需要搬迁的设备进行分类和标记，根据设备重量和易损程度分批搬迁；</w:t>
      </w:r>
    </w:p>
    <w:p>
      <w:pPr>
        <w:jc w:val="left"/>
        <w:rPr>
          <w:rFonts w:hint="eastAsia" w:ascii="宋体" w:hAnsi="宋体" w:eastAsia="宋体" w:cs="宋体"/>
          <w:sz w:val="24"/>
          <w:szCs w:val="24"/>
        </w:rPr>
      </w:pPr>
      <w:r>
        <w:rPr>
          <w:rFonts w:hint="eastAsia" w:ascii="宋体" w:hAnsi="宋体" w:eastAsia="宋体" w:cs="宋体"/>
          <w:sz w:val="24"/>
          <w:szCs w:val="24"/>
        </w:rPr>
        <w:t>（2）使用专业的设备搬运工具， 加强对设备的固定和保护严格遵守安全规范，确保搬迁过程中人员和设备的安全；</w:t>
      </w:r>
    </w:p>
    <w:p>
      <w:pPr>
        <w:jc w:val="left"/>
        <w:rPr>
          <w:rFonts w:hint="eastAsia" w:ascii="宋体" w:hAnsi="宋体" w:eastAsia="宋体" w:cs="宋体"/>
          <w:sz w:val="24"/>
          <w:szCs w:val="24"/>
        </w:rPr>
      </w:pPr>
      <w:r>
        <w:rPr>
          <w:rFonts w:hint="eastAsia" w:ascii="宋体" w:hAnsi="宋体" w:eastAsia="宋体" w:cs="宋体"/>
          <w:sz w:val="24"/>
          <w:szCs w:val="24"/>
        </w:rPr>
        <w:t>2.3系统割接</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系统割接是机房搬迁过程中的另一个重要环节。在割接过程中，需要注意以下事项:</w:t>
      </w:r>
    </w:p>
    <w:p>
      <w:pPr>
        <w:jc w:val="left"/>
        <w:rPr>
          <w:rFonts w:hint="eastAsia" w:ascii="宋体" w:hAnsi="宋体" w:eastAsia="宋体" w:cs="宋体"/>
          <w:sz w:val="24"/>
          <w:szCs w:val="24"/>
        </w:rPr>
      </w:pPr>
      <w:r>
        <w:rPr>
          <w:rFonts w:hint="eastAsia" w:ascii="宋体" w:hAnsi="宋体" w:eastAsia="宋体" w:cs="宋体"/>
          <w:sz w:val="24"/>
          <w:szCs w:val="24"/>
        </w:rPr>
        <w:t>确认割接的系统种类和数量，制定详细的系统割接计划对需要割接的系统进行分类和标记，根据系统的关联性分批进行割接保证网络连接和数据传输的稳定性，避免网络中断和数据丢失严格遵守网络安全规范，防止网络被攻击。</w:t>
      </w:r>
    </w:p>
    <w:p>
      <w:pPr>
        <w:jc w:val="left"/>
        <w:rPr>
          <w:rFonts w:hint="eastAsia" w:ascii="宋体" w:hAnsi="宋体" w:eastAsia="宋体" w:cs="宋体"/>
          <w:b/>
          <w:sz w:val="24"/>
          <w:szCs w:val="24"/>
        </w:rPr>
      </w:pPr>
      <w:r>
        <w:rPr>
          <w:rFonts w:hint="eastAsia" w:ascii="宋体" w:hAnsi="宋体" w:eastAsia="宋体" w:cs="宋体"/>
          <w:b/>
          <w:sz w:val="24"/>
          <w:szCs w:val="24"/>
        </w:rPr>
        <w:t>3、搬迁前需要准备的工作</w:t>
      </w:r>
    </w:p>
    <w:p>
      <w:pPr>
        <w:jc w:val="left"/>
        <w:rPr>
          <w:rFonts w:hint="eastAsia" w:ascii="宋体" w:hAnsi="宋体" w:eastAsia="宋体" w:cs="宋体"/>
          <w:sz w:val="24"/>
          <w:szCs w:val="24"/>
        </w:rPr>
      </w:pPr>
      <w:r>
        <w:rPr>
          <w:rFonts w:hint="eastAsia" w:ascii="宋体" w:hAnsi="宋体" w:eastAsia="宋体" w:cs="宋体"/>
          <w:sz w:val="24"/>
          <w:szCs w:val="24"/>
        </w:rPr>
        <w:t>（1）提前规划好新建房屋的布局，合理利用空间，做好规划，哪里放机柜，哪里放灭火器，哪里放空调等；</w:t>
      </w:r>
    </w:p>
    <w:p>
      <w:pPr>
        <w:jc w:val="left"/>
        <w:rPr>
          <w:rFonts w:hint="eastAsia" w:ascii="宋体" w:hAnsi="宋体" w:eastAsia="宋体" w:cs="宋体"/>
          <w:sz w:val="24"/>
          <w:szCs w:val="24"/>
        </w:rPr>
      </w:pPr>
      <w:r>
        <w:rPr>
          <w:rFonts w:hint="eastAsia" w:ascii="宋体" w:hAnsi="宋体" w:eastAsia="宋体" w:cs="宋体"/>
          <w:sz w:val="24"/>
          <w:szCs w:val="24"/>
        </w:rPr>
        <w:t>（2）房屋建好后，需要做水泥地平，铺设防静电地板，做好防静电地板下的防潮、防火措施；</w:t>
      </w:r>
    </w:p>
    <w:p>
      <w:pPr>
        <w:jc w:val="left"/>
        <w:rPr>
          <w:rFonts w:hint="eastAsia" w:ascii="宋体" w:hAnsi="宋体" w:eastAsia="宋体" w:cs="宋体"/>
          <w:sz w:val="24"/>
          <w:szCs w:val="24"/>
        </w:rPr>
      </w:pPr>
      <w:r>
        <w:rPr>
          <w:rFonts w:hint="eastAsia" w:ascii="宋体" w:hAnsi="宋体" w:eastAsia="宋体" w:cs="宋体"/>
          <w:sz w:val="24"/>
          <w:szCs w:val="24"/>
        </w:rPr>
        <w:t>（3）规划好动力电源，空调用电和服务器用电做好计划，防止出现电力故障；</w:t>
      </w:r>
    </w:p>
    <w:p>
      <w:pPr>
        <w:jc w:val="left"/>
        <w:rPr>
          <w:rFonts w:hint="eastAsia" w:ascii="宋体" w:hAnsi="宋体" w:eastAsia="宋体" w:cs="宋体"/>
          <w:sz w:val="24"/>
          <w:szCs w:val="24"/>
        </w:rPr>
      </w:pPr>
      <w:r>
        <w:rPr>
          <w:rFonts w:hint="eastAsia" w:ascii="宋体" w:hAnsi="宋体" w:eastAsia="宋体" w:cs="宋体"/>
          <w:sz w:val="24"/>
          <w:szCs w:val="24"/>
        </w:rPr>
        <w:t>（4）网络运营商在设备搬迁之前需要把网络线路进机房，同时规划好局域网络布局，公网、局域网、医保网等合理分配资源，避免出现网络故障；</w:t>
      </w:r>
    </w:p>
    <w:p>
      <w:pPr>
        <w:jc w:val="left"/>
        <w:rPr>
          <w:rFonts w:hint="eastAsia" w:ascii="宋体" w:hAnsi="宋体" w:eastAsia="宋体" w:cs="宋体"/>
          <w:sz w:val="24"/>
          <w:szCs w:val="24"/>
        </w:rPr>
      </w:pPr>
      <w:r>
        <w:rPr>
          <w:rFonts w:hint="eastAsia" w:ascii="宋体" w:hAnsi="宋体" w:eastAsia="宋体" w:cs="宋体"/>
          <w:sz w:val="24"/>
          <w:szCs w:val="24"/>
        </w:rPr>
        <w:t>（5）新建机房必须要做防雷措施，避免出现因打雷出现设备故障，修建时需提前做好防雷设备的安装；</w:t>
      </w:r>
    </w:p>
    <w:p>
      <w:pPr>
        <w:jc w:val="left"/>
        <w:rPr>
          <w:rFonts w:hint="eastAsia" w:ascii="宋体" w:hAnsi="宋体" w:eastAsia="宋体" w:cs="宋体"/>
          <w:sz w:val="24"/>
          <w:szCs w:val="24"/>
        </w:rPr>
      </w:pPr>
      <w:r>
        <w:rPr>
          <w:rFonts w:hint="eastAsia" w:ascii="宋体" w:hAnsi="宋体" w:eastAsia="宋体" w:cs="宋体"/>
          <w:sz w:val="24"/>
          <w:szCs w:val="24"/>
        </w:rPr>
        <w:t>防雷方案</w:t>
      </w:r>
    </w:p>
    <w:p>
      <w:pPr>
        <w:jc w:val="left"/>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143500" cy="2628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srcRect/>
                    <a:stretch>
                      <a:fillRect/>
                    </a:stretch>
                  </pic:blipFill>
                  <pic:spPr>
                    <a:xfrm>
                      <a:off x="0" y="0"/>
                      <a:ext cx="5143500" cy="2628900"/>
                    </a:xfrm>
                    <a:prstGeom prst="rect">
                      <a:avLst/>
                    </a:prstGeom>
                    <a:noFill/>
                    <a:ln w="9525">
                      <a:noFill/>
                      <a:miter lim="800000"/>
                      <a:headEnd/>
                      <a:tailEnd/>
                    </a:ln>
                  </pic:spPr>
                </pic:pic>
              </a:graphicData>
            </a:graphic>
          </wp:inline>
        </w:drawing>
      </w:r>
    </w:p>
    <w:p>
      <w:pPr>
        <w:jc w:val="left"/>
        <w:rPr>
          <w:rFonts w:hint="eastAsia" w:ascii="宋体" w:hAnsi="宋体" w:eastAsia="宋体" w:cs="宋体"/>
          <w:sz w:val="24"/>
          <w:szCs w:val="24"/>
        </w:rPr>
      </w:pPr>
      <w:r>
        <w:rPr>
          <w:rFonts w:hint="eastAsia" w:ascii="宋体" w:hAnsi="宋体" w:eastAsia="宋体" w:cs="宋体"/>
          <w:sz w:val="24"/>
          <w:szCs w:val="24"/>
        </w:rPr>
        <w:t>防雷施工图</w:t>
      </w:r>
    </w:p>
    <w:p>
      <w:pPr>
        <w:jc w:val="left"/>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274310" cy="2777490"/>
            <wp:effectExtent l="0" t="0" r="2540"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9"/>
                    <a:srcRect/>
                    <a:stretch>
                      <a:fillRect/>
                    </a:stretch>
                  </pic:blipFill>
                  <pic:spPr>
                    <a:xfrm>
                      <a:off x="0" y="0"/>
                      <a:ext cx="5274310" cy="2777902"/>
                    </a:xfrm>
                    <a:prstGeom prst="rect">
                      <a:avLst/>
                    </a:prstGeom>
                    <a:noFill/>
                    <a:ln w="9525">
                      <a:noFill/>
                      <a:miter lim="800000"/>
                      <a:headEnd/>
                      <a:tailEnd/>
                    </a:ln>
                  </pic:spPr>
                </pic:pic>
              </a:graphicData>
            </a:graphic>
          </wp:inline>
        </w:drawing>
      </w:r>
    </w:p>
    <w:p>
      <w:pPr>
        <w:jc w:val="left"/>
        <w:rPr>
          <w:rFonts w:hint="eastAsia" w:ascii="宋体" w:hAnsi="宋体" w:eastAsia="宋体" w:cs="宋体"/>
          <w:sz w:val="24"/>
          <w:szCs w:val="24"/>
        </w:rPr>
      </w:pPr>
      <w:r>
        <w:rPr>
          <w:rFonts w:hint="eastAsia" w:ascii="宋体" w:hAnsi="宋体" w:eastAsia="宋体" w:cs="宋体"/>
          <w:sz w:val="24"/>
          <w:szCs w:val="24"/>
        </w:rPr>
        <w:t>（6）提前做好消防工作，机房内七氟丙烷灭火器及其他灭火器合理布局；</w:t>
      </w:r>
    </w:p>
    <w:p>
      <w:pPr>
        <w:jc w:val="left"/>
        <w:rPr>
          <w:rFonts w:hint="eastAsia" w:ascii="宋体" w:hAnsi="宋体" w:eastAsia="宋体" w:cs="宋体"/>
          <w:b/>
          <w:sz w:val="24"/>
          <w:szCs w:val="24"/>
        </w:rPr>
      </w:pPr>
      <w:r>
        <w:rPr>
          <w:rFonts w:hint="eastAsia" w:ascii="宋体" w:hAnsi="宋体" w:eastAsia="宋体" w:cs="宋体"/>
          <w:b/>
          <w:sz w:val="24"/>
          <w:szCs w:val="24"/>
        </w:rPr>
        <w:t>4、机房设备搬迁</w:t>
      </w:r>
    </w:p>
    <w:p>
      <w:pPr>
        <w:jc w:val="left"/>
        <w:rPr>
          <w:rFonts w:hint="eastAsia" w:ascii="宋体" w:hAnsi="宋体" w:eastAsia="宋体" w:cs="宋体"/>
          <w:b/>
          <w:sz w:val="24"/>
          <w:szCs w:val="24"/>
        </w:rPr>
      </w:pPr>
      <w:r>
        <w:rPr>
          <w:rFonts w:hint="eastAsia" w:ascii="宋体" w:hAnsi="宋体" w:eastAsia="宋体" w:cs="宋体"/>
          <w:b/>
          <w:sz w:val="24"/>
          <w:szCs w:val="24"/>
        </w:rPr>
        <w:t>5、设备搬迁后工作：</w:t>
      </w:r>
    </w:p>
    <w:p>
      <w:pPr>
        <w:jc w:val="left"/>
        <w:rPr>
          <w:rFonts w:hint="eastAsia" w:ascii="宋体" w:hAnsi="宋体" w:eastAsia="宋体" w:cs="宋体"/>
          <w:sz w:val="24"/>
          <w:szCs w:val="24"/>
        </w:rPr>
      </w:pPr>
      <w:r>
        <w:rPr>
          <w:rFonts w:hint="eastAsia" w:ascii="宋体" w:hAnsi="宋体" w:eastAsia="宋体" w:cs="宋体"/>
          <w:sz w:val="24"/>
          <w:szCs w:val="24"/>
        </w:rPr>
        <w:t>（1）检查动力电源是否正常；</w:t>
      </w:r>
    </w:p>
    <w:p>
      <w:pPr>
        <w:jc w:val="left"/>
        <w:rPr>
          <w:rFonts w:hint="eastAsia" w:ascii="宋体" w:hAnsi="宋体" w:eastAsia="宋体" w:cs="宋体"/>
          <w:sz w:val="24"/>
          <w:szCs w:val="24"/>
        </w:rPr>
      </w:pPr>
      <w:r>
        <w:rPr>
          <w:rFonts w:hint="eastAsia" w:ascii="宋体" w:hAnsi="宋体" w:eastAsia="宋体" w:cs="宋体"/>
          <w:sz w:val="24"/>
          <w:szCs w:val="24"/>
        </w:rPr>
        <w:t>（2）开机检查服务器防火墙等设备运行是否正常；</w:t>
      </w:r>
    </w:p>
    <w:p>
      <w:pPr>
        <w:jc w:val="left"/>
        <w:rPr>
          <w:rFonts w:hint="eastAsia" w:ascii="宋体" w:hAnsi="宋体" w:eastAsia="宋体" w:cs="宋体"/>
          <w:sz w:val="24"/>
          <w:szCs w:val="24"/>
        </w:rPr>
      </w:pPr>
      <w:r>
        <w:rPr>
          <w:rFonts w:hint="eastAsia" w:ascii="宋体" w:hAnsi="宋体" w:eastAsia="宋体" w:cs="宋体"/>
          <w:sz w:val="24"/>
          <w:szCs w:val="24"/>
        </w:rPr>
        <w:t>（3）检查院内各个网络是否通畅；</w:t>
      </w:r>
    </w:p>
    <w:p>
      <w:pPr>
        <w:jc w:val="left"/>
        <w:rPr>
          <w:rFonts w:hint="eastAsia" w:ascii="宋体" w:hAnsi="宋体" w:eastAsia="宋体" w:cs="宋体"/>
          <w:sz w:val="24"/>
          <w:szCs w:val="24"/>
        </w:rPr>
      </w:pPr>
      <w:r>
        <w:rPr>
          <w:rFonts w:hint="eastAsia" w:ascii="宋体" w:hAnsi="宋体" w:eastAsia="宋体" w:cs="宋体"/>
          <w:sz w:val="24"/>
          <w:szCs w:val="24"/>
        </w:rPr>
        <w:t>（4）检查数据库运行是否正常；</w:t>
      </w:r>
    </w:p>
    <w:p>
      <w:pPr>
        <w:jc w:val="left"/>
        <w:rPr>
          <w:rFonts w:hint="eastAsia" w:ascii="宋体" w:hAnsi="宋体" w:eastAsia="宋体" w:cs="宋体"/>
          <w:sz w:val="24"/>
          <w:szCs w:val="24"/>
        </w:rPr>
      </w:pPr>
      <w:r>
        <w:rPr>
          <w:rFonts w:hint="eastAsia" w:ascii="宋体" w:hAnsi="宋体" w:eastAsia="宋体" w:cs="宋体"/>
          <w:sz w:val="24"/>
          <w:szCs w:val="24"/>
        </w:rPr>
        <w:t>（5）检查程序运行是否正常；</w:t>
      </w:r>
    </w:p>
    <w:p>
      <w:pPr>
        <w:jc w:val="left"/>
        <w:rPr>
          <w:rFonts w:hint="eastAsia" w:ascii="宋体" w:hAnsi="宋体" w:eastAsia="宋体" w:cs="宋体"/>
          <w:sz w:val="24"/>
          <w:szCs w:val="24"/>
        </w:rPr>
      </w:pPr>
      <w:r>
        <w:rPr>
          <w:rFonts w:hint="eastAsia" w:ascii="宋体" w:hAnsi="宋体" w:eastAsia="宋体" w:cs="宋体"/>
          <w:sz w:val="24"/>
          <w:szCs w:val="24"/>
        </w:rPr>
        <w:t>（6）搬迁后可能出现不可预知的问题，全院做好应急预案，出现不可控事件时，随时启用应急预案；</w:t>
      </w:r>
    </w:p>
    <w:p>
      <w:pPr>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其中包含新建机房装修及机房改造，服务器扩容维可选，原机房有些可利旧，具体以实际计算为准。</w:t>
      </w:r>
    </w:p>
    <w:p>
      <w:pPr>
        <w:jc w:val="center"/>
        <w:outlineLvl w:val="9"/>
        <w:rPr>
          <w:rFonts w:hint="eastAsia" w:ascii="宋体" w:hAnsi="宋体" w:eastAsia="宋体" w:cs="宋体"/>
          <w:b/>
          <w:bCs w:val="0"/>
          <w:i w:val="0"/>
          <w:iCs w:val="0"/>
          <w:color w:val="000000"/>
          <w:kern w:val="0"/>
          <w:sz w:val="24"/>
          <w:szCs w:val="24"/>
          <w:u w:val="none"/>
          <w:lang w:val="en-US" w:eastAsia="zh-CN" w:bidi="ar"/>
        </w:rPr>
      </w:pPr>
    </w:p>
    <w:p>
      <w:pP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br w:type="page"/>
      </w:r>
    </w:p>
    <w:p>
      <w:pPr>
        <w:jc w:val="center"/>
        <w:outlineLvl w:val="9"/>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t>喀什地区泽普县维吾尔医医院能力提升改造项目（附属配套）</w:t>
      </w:r>
    </w:p>
    <w:tbl>
      <w:tblPr>
        <w:tblStyle w:val="27"/>
        <w:tblW w:w="10221" w:type="dxa"/>
        <w:tblInd w:w="-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183"/>
        <w:gridCol w:w="5385"/>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tcPr>
          <w:p>
            <w:pPr>
              <w:ind w:left="1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2183" w:type="dxa"/>
          </w:tcPr>
          <w:p>
            <w:pPr>
              <w:ind w:left="1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p>
        </w:tc>
        <w:tc>
          <w:tcPr>
            <w:tcW w:w="5385" w:type="dxa"/>
          </w:tcPr>
          <w:p>
            <w:pPr>
              <w:ind w:left="15"/>
              <w:jc w:val="center"/>
              <w:rPr>
                <w:rFonts w:hint="eastAsia" w:ascii="宋体" w:hAnsi="宋体" w:eastAsia="宋体" w:cs="宋体"/>
                <w:sz w:val="24"/>
                <w:szCs w:val="24"/>
              </w:rPr>
            </w:pPr>
            <w:r>
              <w:rPr>
                <w:rFonts w:hint="eastAsia" w:ascii="宋体" w:hAnsi="宋体" w:eastAsia="宋体" w:cs="宋体"/>
                <w:sz w:val="24"/>
                <w:szCs w:val="24"/>
              </w:rPr>
              <w:t>参数</w:t>
            </w:r>
          </w:p>
        </w:tc>
        <w:tc>
          <w:tcPr>
            <w:tcW w:w="1936" w:type="dxa"/>
          </w:tcPr>
          <w:p>
            <w:pPr>
              <w:ind w:left="1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1</w:t>
            </w:r>
          </w:p>
        </w:tc>
        <w:tc>
          <w:tcPr>
            <w:tcW w:w="2183" w:type="dxa"/>
            <w:vAlign w:val="top"/>
          </w:tcPr>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leftChars="0"/>
              <w:jc w:val="left"/>
              <w:rPr>
                <w:rFonts w:hint="eastAsia" w:ascii="宋体" w:hAnsi="宋体" w:eastAsia="宋体" w:cs="宋体"/>
                <w:sz w:val="24"/>
                <w:szCs w:val="24"/>
              </w:rPr>
            </w:pPr>
            <w:r>
              <w:rPr>
                <w:rFonts w:hint="eastAsia" w:ascii="宋体" w:hAnsi="宋体" w:eastAsia="宋体" w:cs="宋体"/>
                <w:sz w:val="24"/>
                <w:szCs w:val="24"/>
              </w:rPr>
              <w:t>铝合金微孔扣板吊顶</w:t>
            </w:r>
          </w:p>
        </w:tc>
        <w:tc>
          <w:tcPr>
            <w:tcW w:w="5385"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常用规格：微孔金属板600*600</w:t>
            </w:r>
          </w:p>
          <w:p>
            <w:pPr>
              <w:jc w:val="left"/>
              <w:rPr>
                <w:rFonts w:hint="eastAsia" w:ascii="宋体" w:hAnsi="宋体" w:eastAsia="宋体" w:cs="宋体"/>
                <w:sz w:val="24"/>
                <w:szCs w:val="24"/>
              </w:rPr>
            </w:pPr>
            <w:r>
              <w:rPr>
                <w:rFonts w:hint="eastAsia" w:ascii="宋体" w:hAnsi="宋体" w:eastAsia="宋体" w:cs="宋体"/>
                <w:sz w:val="24"/>
                <w:szCs w:val="24"/>
              </w:rPr>
              <w:t>板面形式：平面　</w:t>
            </w:r>
          </w:p>
          <w:p>
            <w:pPr>
              <w:jc w:val="left"/>
              <w:rPr>
                <w:rFonts w:hint="eastAsia" w:ascii="宋体" w:hAnsi="宋体" w:eastAsia="宋体" w:cs="宋体"/>
                <w:sz w:val="24"/>
                <w:szCs w:val="24"/>
              </w:rPr>
            </w:pPr>
            <w:r>
              <w:rPr>
                <w:rFonts w:hint="eastAsia" w:ascii="宋体" w:hAnsi="宋体" w:eastAsia="宋体" w:cs="宋体"/>
                <w:sz w:val="24"/>
                <w:szCs w:val="24"/>
              </w:rPr>
              <w:t>冲孔形式：圆孔、柳叶孔　</w:t>
            </w:r>
          </w:p>
          <w:p>
            <w:pPr>
              <w:jc w:val="left"/>
              <w:rPr>
                <w:rFonts w:hint="eastAsia" w:ascii="宋体" w:hAnsi="宋体" w:eastAsia="宋体" w:cs="宋体"/>
                <w:sz w:val="24"/>
                <w:szCs w:val="24"/>
              </w:rPr>
            </w:pPr>
            <w:r>
              <w:rPr>
                <w:rFonts w:hint="eastAsia" w:ascii="宋体" w:hAnsi="宋体" w:eastAsia="宋体" w:cs="宋体"/>
                <w:sz w:val="24"/>
                <w:szCs w:val="24"/>
              </w:rPr>
              <w:t>成型方式：模具成型、机械折弯　</w:t>
            </w:r>
          </w:p>
          <w:p>
            <w:pPr>
              <w:jc w:val="left"/>
              <w:rPr>
                <w:rFonts w:hint="eastAsia" w:ascii="宋体" w:hAnsi="宋体" w:eastAsia="宋体" w:cs="宋体"/>
                <w:sz w:val="24"/>
                <w:szCs w:val="24"/>
              </w:rPr>
            </w:pPr>
            <w:r>
              <w:rPr>
                <w:rFonts w:hint="eastAsia" w:ascii="宋体" w:hAnsi="宋体" w:eastAsia="宋体" w:cs="宋体"/>
                <w:sz w:val="24"/>
                <w:szCs w:val="24"/>
              </w:rPr>
              <w:t>表面处理：静电喷涂</w:t>
            </w:r>
          </w:p>
          <w:p>
            <w:pPr>
              <w:jc w:val="left"/>
              <w:rPr>
                <w:rFonts w:hint="eastAsia" w:ascii="宋体" w:hAnsi="宋体" w:eastAsia="宋体" w:cs="宋体"/>
                <w:sz w:val="24"/>
                <w:szCs w:val="24"/>
              </w:rPr>
            </w:pPr>
            <w:r>
              <w:rPr>
                <w:rFonts w:hint="eastAsia" w:ascii="宋体" w:hAnsi="宋体" w:eastAsia="宋体" w:cs="宋体"/>
                <w:sz w:val="24"/>
                <w:szCs w:val="24"/>
              </w:rPr>
              <w:t>背面处理：一层吸音纸，能消除孔径的透光效果，还能达到一定的吸音吸尘效果。</w:t>
            </w:r>
          </w:p>
          <w:p>
            <w:pPr>
              <w:jc w:val="left"/>
              <w:rPr>
                <w:rFonts w:hint="eastAsia" w:ascii="宋体" w:hAnsi="宋体" w:eastAsia="宋体" w:cs="宋体"/>
                <w:sz w:val="24"/>
                <w:szCs w:val="24"/>
              </w:rPr>
            </w:pPr>
            <w:r>
              <w:rPr>
                <w:rFonts w:hint="eastAsia" w:ascii="宋体" w:hAnsi="宋体" w:eastAsia="宋体" w:cs="宋体"/>
                <w:sz w:val="24"/>
                <w:szCs w:val="24"/>
              </w:rPr>
              <w:t>龙骨：A骨、T骨、勾搭式龙骨</w:t>
            </w:r>
          </w:p>
          <w:p>
            <w:pPr>
              <w:jc w:val="left"/>
              <w:rPr>
                <w:rFonts w:hint="eastAsia" w:ascii="宋体" w:hAnsi="宋体" w:eastAsia="宋体" w:cs="宋体"/>
                <w:sz w:val="24"/>
                <w:szCs w:val="24"/>
              </w:rPr>
            </w:pPr>
            <w:r>
              <w:rPr>
                <w:rFonts w:hint="eastAsia" w:ascii="宋体" w:hAnsi="宋体" w:eastAsia="宋体" w:cs="宋体"/>
                <w:sz w:val="24"/>
                <w:szCs w:val="24"/>
              </w:rPr>
              <w:t>防火性能：通过国家GB/T9978.1-2008  GB/T 9978.8-2008(防火时效120min)，并通过国</w:t>
            </w:r>
          </w:p>
          <w:p>
            <w:pPr>
              <w:jc w:val="left"/>
              <w:rPr>
                <w:rFonts w:hint="eastAsia" w:ascii="宋体" w:hAnsi="宋体" w:eastAsia="宋体" w:cs="宋体"/>
                <w:sz w:val="24"/>
                <w:szCs w:val="24"/>
              </w:rPr>
            </w:pPr>
            <w:r>
              <w:rPr>
                <w:rFonts w:hint="eastAsia" w:ascii="宋体" w:hAnsi="宋体" w:eastAsia="宋体" w:cs="宋体"/>
                <w:sz w:val="24"/>
                <w:szCs w:val="24"/>
              </w:rPr>
              <w:t>家GB/T 5464-2010、GB/T 14402-2007、GB/T  8624-2012(燃烧性能A1级)</w:t>
            </w:r>
          </w:p>
          <w:p>
            <w:pPr>
              <w:ind w:left="15" w:leftChars="0"/>
              <w:jc w:val="center"/>
              <w:rPr>
                <w:rFonts w:hint="eastAsia" w:ascii="宋体" w:hAnsi="宋体" w:eastAsia="宋体" w:cs="宋体"/>
                <w:sz w:val="24"/>
                <w:szCs w:val="24"/>
              </w:rPr>
            </w:pPr>
            <w:r>
              <w:rPr>
                <w:rFonts w:hint="eastAsia" w:ascii="宋体" w:hAnsi="宋体" w:eastAsia="宋体" w:cs="宋体"/>
                <w:sz w:val="24"/>
                <w:szCs w:val="24"/>
              </w:rPr>
              <w:t>防火性能：通过国家GB/T9978.1-2008  GB/T 9978.8-2008(防火时效120min)，并通过国家GB/T 5464-2010、GB/T 14402-2007、GB/T  8624-2012(燃烧性能A1级)</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2</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顶面轻钢龙骨架</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轻钢龙骨1mm厚等、M8镙杆、连接件、轻钢三角龙骨、微孔方板吊顶、主吊件、M6×30镙杆、M7镙帽</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收边件</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20mm铝合金</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4</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快干玻璃胶</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白色，透明色</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5</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地面找平处理</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国产：地面水平找平</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6</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防水围堰</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定制：砖砌防水坝、防水处理（每台精密空调算一个），普通防水处理</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7</w:t>
            </w:r>
          </w:p>
        </w:tc>
        <w:tc>
          <w:tcPr>
            <w:tcW w:w="2183" w:type="dxa"/>
            <w:vAlign w:val="top"/>
          </w:tcPr>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jc w:val="left"/>
              <w:rPr>
                <w:rFonts w:hint="eastAsia" w:ascii="宋体" w:hAnsi="宋体" w:eastAsia="宋体" w:cs="宋体"/>
                <w:sz w:val="24"/>
                <w:szCs w:val="24"/>
              </w:rPr>
            </w:pPr>
          </w:p>
          <w:p>
            <w:pPr>
              <w:ind w:left="15" w:leftChars="0"/>
              <w:jc w:val="left"/>
              <w:rPr>
                <w:rFonts w:hint="eastAsia" w:ascii="宋体" w:hAnsi="宋体" w:eastAsia="宋体" w:cs="宋体"/>
                <w:sz w:val="24"/>
                <w:szCs w:val="24"/>
              </w:rPr>
            </w:pPr>
            <w:r>
              <w:rPr>
                <w:rFonts w:hint="eastAsia" w:ascii="宋体" w:hAnsi="宋体" w:eastAsia="宋体" w:cs="宋体"/>
                <w:sz w:val="24"/>
                <w:szCs w:val="24"/>
              </w:rPr>
              <w:t>无边防静电地板</w:t>
            </w:r>
          </w:p>
        </w:tc>
        <w:tc>
          <w:tcPr>
            <w:tcW w:w="5385" w:type="dxa"/>
            <w:vAlign w:val="top"/>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执行标准：《防静电活动地板通用规范》SJ/T10796-2001</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《防静电贴面板通用规则》SJ/T11236-2001</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《建筑内部装修设计防火规范》GB50222-95</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《建筑材料质品及燃烧性能分级》 GB8624-2006 </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板材质：陶瓷基材地板，并满足下述各项技术性能指标。支撑地板的横梁为专用钢材，具有钢性好、承载能力强等特点。所采用的支架、横梁表面采用镀锌处理，美观、防腐；地板金属部件保证8年以上防腐防锈； 防火等级：A级 (国标)。</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机械性能：集中荷载≥453kg （挠度≤2.0㎜，永久变形≤0.25㎜）；</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均布载荷≥13350/㎡ （挠度≤2.0㎜）；</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规格尺寸：603*603㎜（地板厚度以不小于40mm，不大于42mm为宜）；板幅极限偏差≤0.4㎜；板厚极限偏差≤0.3㎜；表面平整度≤0.6㎜；临边垂直度≤0.3㎜；</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电气性能：在室内温度为：23±2℃，相对湿度为45%-75%RH时，活动地板系统电阻为1.0x106Ω～1x1010Ω；地板支架下部结构配有自带静电释放接地装置的功能。</w:t>
            </w:r>
          </w:p>
          <w:p>
            <w:pPr>
              <w:ind w:left="15" w:lef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调支撑：为便于安装调整，在下支撑上安装有调整螺母，支撑高度可以通过调整支撑螺杆的高度进行调节，调节范围±25mm；支撑直角保障的技术应为一次性冲压成型的工艺,焊接牢固,金属件表面防锈层无脱落,无明显瑕疵;钢质支架上托≥3mm；下托≥2.5mm；钢质圆管支撑壁厚≥1.5mm；当架空地板高度≥800mm时，支架增加斜拉撑配件，以加强地板支架的稳定性。质保期 : 1年</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8</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防静电地板四周角钢加固架</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30mm角钢焊接</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9</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防静电地板定制脚架</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定制400mm支架</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10</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进门踏步制作基础</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木芯板、彩钢板饰面、不锈钢收边</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11</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踢脚线</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80mm*10mm</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12</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内墙面粉刷</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漆两道成活</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13</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12mm厚防火玻璃</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定制：12mm</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14</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玻璃隔断框架</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定制</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15</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玻璃隔断用角钢底座</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定制</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16</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玻璃底座防火石膏板封堵</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定制</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17</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304拉丝不锈钢包框</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定制</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18</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玻璃单开门</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定制</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19</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防火双开门</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定制</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20</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机柜柜供电电缆</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YJV3*4mm+1</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21</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照明、插座接地电缆</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BVR 1.5mm</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22</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插座供电电缆</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BVR 2.5mm</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23</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门禁供电及控制电缆</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8芯4对双绞线，RVV 2*1.5mm，底盒、线管等</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24</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地插</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10A 5孔国标</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25</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墙插</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10A 5孔国标</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26</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市电LED照明</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600*600/48w</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27</w:t>
            </w:r>
          </w:p>
        </w:tc>
        <w:tc>
          <w:tcPr>
            <w:tcW w:w="2183"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应急照明灯</w:t>
            </w:r>
          </w:p>
        </w:tc>
        <w:tc>
          <w:tcPr>
            <w:tcW w:w="5385" w:type="dxa"/>
            <w:vAlign w:val="top"/>
          </w:tcPr>
          <w:p>
            <w:pPr>
              <w:ind w:left="15" w:leftChars="0"/>
              <w:jc w:val="center"/>
              <w:rPr>
                <w:rFonts w:hint="eastAsia" w:ascii="宋体" w:hAnsi="宋体" w:eastAsia="宋体" w:cs="宋体"/>
                <w:sz w:val="24"/>
                <w:szCs w:val="24"/>
              </w:rPr>
            </w:pPr>
            <w:r>
              <w:rPr>
                <w:rFonts w:hint="eastAsia" w:ascii="宋体" w:hAnsi="宋体" w:eastAsia="宋体" w:cs="宋体"/>
                <w:sz w:val="24"/>
                <w:szCs w:val="24"/>
              </w:rPr>
              <w:t>LED灯片，0.48W*8=3.4W</w:t>
            </w:r>
          </w:p>
        </w:tc>
        <w:tc>
          <w:tcPr>
            <w:tcW w:w="1936" w:type="dxa"/>
          </w:tcPr>
          <w:p>
            <w:pPr>
              <w:ind w:left="1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28</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KBG管</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国产：DN20 1.2mm厚镀锌</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29</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KBG管</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国产：DN25 1.2mm厚镀锌</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30</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金属管附件及金属软管</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国产：DN25 DN20金属附件及软管</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31</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底盒</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包含底盒</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32</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接地铜排</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国产：25*3mm</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33</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绝缘子及膨胀螺丝</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国产：8mm</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34</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接地主干线</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BVR90mm</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35</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接地线</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BVR6mm</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36</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接地级</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铜接地极，直径20mm</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37</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机柜内接地铜排</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30mm*3mm</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38</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B级防雷器</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B级60KA 4P</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39</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精密空调移机</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空调移机</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40</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普通空调移机</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空调移机</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41</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UPS移机</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UPS移机调试</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42</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服务器数据库移机调试</w:t>
            </w:r>
          </w:p>
        </w:tc>
        <w:tc>
          <w:tcPr>
            <w:tcW w:w="538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服务器移机调试（14台）</w:t>
            </w:r>
          </w:p>
        </w:tc>
        <w:tc>
          <w:tcPr>
            <w:tcW w:w="1936"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7" w:type="dxa"/>
            <w:vAlign w:val="top"/>
          </w:tcPr>
          <w:p>
            <w:pPr>
              <w:ind w:left="15" w:leftChars="0"/>
              <w:jc w:val="left"/>
              <w:rPr>
                <w:rFonts w:hint="eastAsia" w:ascii="宋体" w:hAnsi="宋体" w:eastAsia="宋体" w:cs="宋体"/>
                <w:sz w:val="24"/>
                <w:szCs w:val="24"/>
              </w:rPr>
            </w:pPr>
            <w:r>
              <w:rPr>
                <w:rFonts w:hint="eastAsia" w:ascii="宋体" w:hAnsi="宋体" w:eastAsia="宋体" w:cs="宋体"/>
                <w:sz w:val="24"/>
                <w:szCs w:val="24"/>
              </w:rPr>
              <w:t>43</w:t>
            </w:r>
          </w:p>
        </w:tc>
        <w:tc>
          <w:tcPr>
            <w:tcW w:w="218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超融合扩容</w:t>
            </w:r>
          </w:p>
        </w:tc>
        <w:tc>
          <w:tcPr>
            <w:tcW w:w="5385" w:type="dxa"/>
            <w:vAlign w:val="center"/>
          </w:tcPr>
          <w:p>
            <w:pPr>
              <w:pStyle w:val="81"/>
              <w:ind w:left="36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服务器升级扩容</w:t>
            </w:r>
          </w:p>
        </w:tc>
        <w:tc>
          <w:tcPr>
            <w:tcW w:w="1936" w:type="dxa"/>
            <w:vAlign w:val="center"/>
          </w:tcPr>
          <w:p>
            <w:pPr>
              <w:pStyle w:val="81"/>
              <w:ind w:left="360" w:firstLine="0" w:firstLineChars="0"/>
              <w:jc w:val="left"/>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sz w:val="24"/>
          <w:szCs w:val="24"/>
        </w:rPr>
      </w:pPr>
    </w:p>
    <w:tbl>
      <w:tblPr>
        <w:tblStyle w:val="90"/>
        <w:tblW w:w="10265" w:type="dxa"/>
        <w:tblInd w:w="-10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0"/>
        <w:gridCol w:w="3857"/>
        <w:gridCol w:w="2175"/>
        <w:gridCol w:w="3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40" w:type="dxa"/>
            <w:vAlign w:val="center"/>
          </w:tcPr>
          <w:p>
            <w:pPr>
              <w:spacing w:before="163" w:line="240" w:lineRule="auto"/>
              <w:ind w:left="35"/>
              <w:jc w:val="center"/>
              <w:rPr>
                <w:rFonts w:ascii="宋体" w:hAnsi="宋体" w:eastAsia="宋体" w:cs="宋体"/>
                <w:sz w:val="24"/>
                <w:szCs w:val="24"/>
              </w:rPr>
            </w:pPr>
            <w:r>
              <w:rPr>
                <w:rFonts w:ascii="宋体" w:hAnsi="宋体" w:eastAsia="宋体" w:cs="宋体"/>
                <w:spacing w:val="8"/>
                <w:sz w:val="24"/>
                <w:szCs w:val="24"/>
              </w:rPr>
              <w:t>序号</w:t>
            </w:r>
          </w:p>
        </w:tc>
        <w:tc>
          <w:tcPr>
            <w:tcW w:w="3857" w:type="dxa"/>
            <w:vAlign w:val="center"/>
          </w:tcPr>
          <w:p>
            <w:pPr>
              <w:spacing w:before="173" w:line="240" w:lineRule="auto"/>
              <w:ind w:left="1461"/>
              <w:jc w:val="center"/>
              <w:rPr>
                <w:rFonts w:ascii="宋体" w:hAnsi="宋体" w:eastAsia="宋体" w:cs="宋体"/>
                <w:sz w:val="24"/>
                <w:szCs w:val="24"/>
              </w:rPr>
            </w:pPr>
            <w:r>
              <w:rPr>
                <w:rFonts w:ascii="宋体" w:hAnsi="宋体" w:eastAsia="宋体" w:cs="宋体"/>
                <w:spacing w:val="3"/>
                <w:sz w:val="24"/>
                <w:szCs w:val="24"/>
              </w:rPr>
              <w:t>项目名称</w:t>
            </w:r>
          </w:p>
        </w:tc>
        <w:tc>
          <w:tcPr>
            <w:tcW w:w="2175" w:type="dxa"/>
            <w:vAlign w:val="center"/>
          </w:tcPr>
          <w:p>
            <w:pPr>
              <w:spacing w:before="173" w:line="240" w:lineRule="auto"/>
              <w:ind w:left="164"/>
              <w:jc w:val="center"/>
              <w:rPr>
                <w:rFonts w:ascii="宋体" w:hAnsi="宋体" w:eastAsia="宋体" w:cs="宋体"/>
                <w:sz w:val="24"/>
                <w:szCs w:val="24"/>
              </w:rPr>
            </w:pPr>
            <w:r>
              <w:rPr>
                <w:rFonts w:ascii="宋体" w:hAnsi="宋体" w:eastAsia="宋体" w:cs="宋体"/>
                <w:spacing w:val="2"/>
                <w:sz w:val="24"/>
                <w:szCs w:val="24"/>
              </w:rPr>
              <w:t>项目描述</w:t>
            </w:r>
          </w:p>
        </w:tc>
        <w:tc>
          <w:tcPr>
            <w:tcW w:w="3493" w:type="dxa"/>
            <w:vAlign w:val="center"/>
          </w:tcPr>
          <w:p>
            <w:pPr>
              <w:spacing w:before="192" w:line="240" w:lineRule="auto"/>
              <w:ind w:left="425"/>
              <w:jc w:val="center"/>
              <w:rPr>
                <w:rFonts w:ascii="宋体" w:hAnsi="宋体" w:eastAsia="宋体" w:cs="宋体"/>
                <w:sz w:val="24"/>
                <w:szCs w:val="24"/>
              </w:rPr>
            </w:pPr>
            <w:r>
              <w:rPr>
                <w:rFonts w:ascii="宋体" w:hAnsi="宋体" w:eastAsia="宋体" w:cs="宋体"/>
                <w:spacing w:val="5"/>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40" w:type="dxa"/>
            <w:vAlign w:val="center"/>
          </w:tcPr>
          <w:p>
            <w:pPr>
              <w:spacing w:before="271" w:line="240" w:lineRule="auto"/>
              <w:ind w:left="234"/>
              <w:jc w:val="center"/>
              <w:rPr>
                <w:rFonts w:ascii="宋体" w:hAnsi="宋体" w:eastAsia="宋体" w:cs="宋体"/>
                <w:sz w:val="24"/>
                <w:szCs w:val="24"/>
              </w:rPr>
            </w:pPr>
            <w:r>
              <w:rPr>
                <w:rFonts w:ascii="宋体" w:hAnsi="宋体" w:eastAsia="宋体" w:cs="宋体"/>
                <w:position w:val="-3"/>
                <w:sz w:val="24"/>
                <w:szCs w:val="24"/>
              </w:rPr>
              <w:t>1</w:t>
            </w:r>
          </w:p>
        </w:tc>
        <w:tc>
          <w:tcPr>
            <w:tcW w:w="3857" w:type="dxa"/>
            <w:vAlign w:val="center"/>
          </w:tcPr>
          <w:p>
            <w:pPr>
              <w:spacing w:before="223" w:line="240" w:lineRule="auto"/>
              <w:jc w:val="center"/>
              <w:rPr>
                <w:rFonts w:ascii="宋体" w:hAnsi="宋体" w:eastAsia="宋体" w:cs="宋体"/>
                <w:sz w:val="24"/>
                <w:szCs w:val="24"/>
              </w:rPr>
            </w:pPr>
            <w:r>
              <w:rPr>
                <w:rFonts w:hint="eastAsia" w:ascii="宋体" w:hAnsi="宋体" w:eastAsia="宋体" w:cs="宋体"/>
                <w:spacing w:val="23"/>
                <w:sz w:val="24"/>
                <w:szCs w:val="24"/>
                <w:lang w:eastAsia="zh-CN"/>
              </w:rPr>
              <w:t>病人休息区</w:t>
            </w:r>
            <w:r>
              <w:rPr>
                <w:rFonts w:ascii="宋体" w:hAnsi="宋体" w:eastAsia="宋体" w:cs="宋体"/>
                <w:spacing w:val="23"/>
                <w:sz w:val="24"/>
                <w:szCs w:val="24"/>
              </w:rPr>
              <w:t>防腐木栈道</w:t>
            </w:r>
          </w:p>
        </w:tc>
        <w:tc>
          <w:tcPr>
            <w:tcW w:w="2175" w:type="dxa"/>
            <w:vAlign w:val="center"/>
          </w:tcPr>
          <w:p>
            <w:pPr>
              <w:spacing w:before="182" w:line="240" w:lineRule="auto"/>
              <w:ind w:left="294"/>
              <w:jc w:val="center"/>
              <w:rPr>
                <w:rFonts w:ascii="宋体" w:hAnsi="宋体" w:eastAsia="宋体" w:cs="宋体"/>
                <w:sz w:val="24"/>
                <w:szCs w:val="24"/>
              </w:rPr>
            </w:pPr>
            <w:r>
              <w:rPr>
                <w:rFonts w:ascii="宋体" w:hAnsi="宋体" w:eastAsia="宋体" w:cs="宋体"/>
                <w:spacing w:val="3"/>
                <w:sz w:val="24"/>
                <w:szCs w:val="24"/>
              </w:rPr>
              <w:t>平方米</w:t>
            </w:r>
          </w:p>
        </w:tc>
        <w:tc>
          <w:tcPr>
            <w:tcW w:w="3493" w:type="dxa"/>
            <w:vAlign w:val="center"/>
          </w:tcPr>
          <w:p>
            <w:pPr>
              <w:spacing w:before="281" w:line="240" w:lineRule="auto"/>
              <w:ind w:left="495"/>
              <w:jc w:val="center"/>
              <w:rPr>
                <w:rFonts w:ascii="宋体" w:hAnsi="宋体" w:eastAsia="宋体" w:cs="宋体"/>
                <w:sz w:val="24"/>
                <w:szCs w:val="24"/>
              </w:rPr>
            </w:pPr>
            <w:r>
              <w:rPr>
                <w:rFonts w:ascii="宋体" w:hAnsi="宋体" w:eastAsia="宋体" w:cs="宋体"/>
                <w:spacing w:val="-4"/>
                <w:position w:val="-4"/>
                <w:sz w:val="24"/>
                <w:szCs w:val="24"/>
              </w:rPr>
              <w:t>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40" w:type="dxa"/>
            <w:vAlign w:val="center"/>
          </w:tcPr>
          <w:p>
            <w:pPr>
              <w:spacing w:before="273" w:line="240" w:lineRule="auto"/>
              <w:ind w:left="234"/>
              <w:jc w:val="center"/>
              <w:rPr>
                <w:rFonts w:ascii="宋体" w:hAnsi="宋体" w:eastAsia="宋体" w:cs="宋体"/>
                <w:sz w:val="24"/>
                <w:szCs w:val="24"/>
              </w:rPr>
            </w:pPr>
            <w:r>
              <w:rPr>
                <w:rFonts w:ascii="宋体" w:hAnsi="宋体" w:eastAsia="宋体" w:cs="宋体"/>
                <w:position w:val="-3"/>
                <w:sz w:val="24"/>
                <w:szCs w:val="24"/>
              </w:rPr>
              <w:t>2</w:t>
            </w:r>
          </w:p>
        </w:tc>
        <w:tc>
          <w:tcPr>
            <w:tcW w:w="3857" w:type="dxa"/>
            <w:vAlign w:val="center"/>
          </w:tcPr>
          <w:p>
            <w:pPr>
              <w:spacing w:before="205" w:line="240" w:lineRule="auto"/>
              <w:jc w:val="center"/>
              <w:rPr>
                <w:rFonts w:ascii="宋体" w:hAnsi="宋体" w:eastAsia="宋体" w:cs="宋体"/>
                <w:sz w:val="24"/>
                <w:szCs w:val="24"/>
              </w:rPr>
            </w:pPr>
            <w:r>
              <w:rPr>
                <w:rFonts w:hint="eastAsia" w:ascii="宋体" w:hAnsi="宋体" w:eastAsia="宋体" w:cs="宋体"/>
                <w:spacing w:val="23"/>
                <w:sz w:val="24"/>
                <w:szCs w:val="24"/>
                <w:lang w:eastAsia="zh-CN"/>
              </w:rPr>
              <w:t>病人休息区</w:t>
            </w:r>
            <w:r>
              <w:rPr>
                <w:rFonts w:ascii="宋体" w:hAnsi="宋体" w:eastAsia="宋体" w:cs="宋体"/>
                <w:spacing w:val="-2"/>
                <w:sz w:val="24"/>
                <w:szCs w:val="24"/>
              </w:rPr>
              <w:t>砼破拆</w:t>
            </w:r>
          </w:p>
        </w:tc>
        <w:tc>
          <w:tcPr>
            <w:tcW w:w="2175" w:type="dxa"/>
            <w:vAlign w:val="center"/>
          </w:tcPr>
          <w:p>
            <w:pPr>
              <w:spacing w:before="163" w:line="240" w:lineRule="auto"/>
              <w:ind w:left="294"/>
              <w:jc w:val="center"/>
              <w:rPr>
                <w:rFonts w:ascii="宋体" w:hAnsi="宋体" w:eastAsia="宋体" w:cs="宋体"/>
                <w:sz w:val="24"/>
                <w:szCs w:val="24"/>
              </w:rPr>
            </w:pPr>
            <w:r>
              <w:rPr>
                <w:rFonts w:ascii="宋体" w:hAnsi="宋体" w:eastAsia="宋体" w:cs="宋体"/>
                <w:spacing w:val="3"/>
                <w:sz w:val="24"/>
                <w:szCs w:val="24"/>
              </w:rPr>
              <w:t>平方米</w:t>
            </w:r>
          </w:p>
        </w:tc>
        <w:tc>
          <w:tcPr>
            <w:tcW w:w="3493" w:type="dxa"/>
            <w:vAlign w:val="center"/>
          </w:tcPr>
          <w:p>
            <w:pPr>
              <w:spacing w:before="253" w:line="240" w:lineRule="auto"/>
              <w:ind w:left="565"/>
              <w:jc w:val="center"/>
              <w:rPr>
                <w:rFonts w:ascii="宋体" w:hAnsi="宋体" w:eastAsia="宋体" w:cs="宋体"/>
                <w:sz w:val="24"/>
                <w:szCs w:val="24"/>
              </w:rPr>
            </w:pPr>
            <w:r>
              <w:rPr>
                <w:rFonts w:ascii="宋体" w:hAnsi="宋体" w:eastAsia="宋体" w:cs="宋体"/>
                <w:spacing w:val="-3"/>
                <w:position w:val="-3"/>
                <w:sz w:val="24"/>
                <w:szCs w:val="24"/>
              </w:rPr>
              <w:t>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40" w:type="dxa"/>
            <w:vAlign w:val="center"/>
          </w:tcPr>
          <w:p>
            <w:pPr>
              <w:spacing w:before="284" w:line="240" w:lineRule="auto"/>
              <w:ind w:left="234"/>
              <w:jc w:val="center"/>
              <w:rPr>
                <w:rFonts w:ascii="宋体" w:hAnsi="宋体" w:eastAsia="宋体" w:cs="宋体"/>
                <w:sz w:val="24"/>
                <w:szCs w:val="24"/>
              </w:rPr>
            </w:pPr>
            <w:r>
              <w:rPr>
                <w:rFonts w:ascii="宋体" w:hAnsi="宋体" w:eastAsia="宋体" w:cs="宋体"/>
                <w:position w:val="-3"/>
                <w:sz w:val="24"/>
                <w:szCs w:val="24"/>
              </w:rPr>
              <w:t>3</w:t>
            </w:r>
          </w:p>
        </w:tc>
        <w:tc>
          <w:tcPr>
            <w:tcW w:w="3857" w:type="dxa"/>
            <w:vAlign w:val="center"/>
          </w:tcPr>
          <w:p>
            <w:pPr>
              <w:spacing w:before="215" w:line="240" w:lineRule="auto"/>
              <w:jc w:val="center"/>
              <w:rPr>
                <w:rFonts w:ascii="宋体" w:hAnsi="宋体" w:eastAsia="宋体" w:cs="宋体"/>
                <w:sz w:val="24"/>
                <w:szCs w:val="24"/>
              </w:rPr>
            </w:pPr>
            <w:r>
              <w:rPr>
                <w:rFonts w:hint="eastAsia" w:ascii="宋体" w:hAnsi="宋体" w:eastAsia="宋体" w:cs="宋体"/>
                <w:spacing w:val="23"/>
                <w:sz w:val="24"/>
                <w:szCs w:val="24"/>
                <w:lang w:eastAsia="zh-CN"/>
              </w:rPr>
              <w:t>病人休息区</w:t>
            </w:r>
            <w:r>
              <w:rPr>
                <w:rFonts w:ascii="宋体" w:hAnsi="宋体" w:eastAsia="宋体" w:cs="宋体"/>
                <w:spacing w:val="2"/>
                <w:sz w:val="24"/>
                <w:szCs w:val="24"/>
              </w:rPr>
              <w:t>路沿石</w:t>
            </w:r>
          </w:p>
        </w:tc>
        <w:tc>
          <w:tcPr>
            <w:tcW w:w="2175" w:type="dxa"/>
            <w:vAlign w:val="center"/>
          </w:tcPr>
          <w:p>
            <w:pPr>
              <w:spacing w:before="184" w:line="240" w:lineRule="auto"/>
              <w:ind w:left="563"/>
              <w:jc w:val="center"/>
              <w:rPr>
                <w:rFonts w:ascii="宋体" w:hAnsi="宋体" w:eastAsia="宋体" w:cs="宋体"/>
                <w:sz w:val="24"/>
                <w:szCs w:val="24"/>
              </w:rPr>
            </w:pPr>
            <w:r>
              <w:rPr>
                <w:rFonts w:ascii="宋体" w:hAnsi="宋体" w:eastAsia="宋体" w:cs="宋体"/>
                <w:sz w:val="24"/>
                <w:szCs w:val="24"/>
              </w:rPr>
              <w:t>米</w:t>
            </w:r>
          </w:p>
        </w:tc>
        <w:tc>
          <w:tcPr>
            <w:tcW w:w="3493" w:type="dxa"/>
            <w:vAlign w:val="center"/>
          </w:tcPr>
          <w:p>
            <w:pPr>
              <w:spacing w:before="264" w:line="240" w:lineRule="auto"/>
              <w:ind w:left="565"/>
              <w:jc w:val="center"/>
              <w:rPr>
                <w:rFonts w:ascii="宋体" w:hAnsi="宋体" w:eastAsia="宋体" w:cs="宋体"/>
                <w:sz w:val="24"/>
                <w:szCs w:val="24"/>
              </w:rPr>
            </w:pPr>
            <w:r>
              <w:rPr>
                <w:rFonts w:ascii="宋体" w:hAnsi="宋体" w:eastAsia="宋体" w:cs="宋体"/>
                <w:spacing w:val="-5"/>
                <w:position w:val="-3"/>
                <w:sz w:val="24"/>
                <w:szCs w:val="24"/>
              </w:rPr>
              <w:t>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40" w:type="dxa"/>
            <w:vAlign w:val="center"/>
          </w:tcPr>
          <w:p>
            <w:pPr>
              <w:spacing w:before="285" w:line="240" w:lineRule="auto"/>
              <w:ind w:left="234"/>
              <w:jc w:val="center"/>
              <w:rPr>
                <w:rFonts w:ascii="宋体" w:hAnsi="宋体" w:eastAsia="宋体" w:cs="宋体"/>
                <w:sz w:val="24"/>
                <w:szCs w:val="24"/>
              </w:rPr>
            </w:pPr>
            <w:r>
              <w:rPr>
                <w:rFonts w:ascii="宋体" w:hAnsi="宋体" w:eastAsia="宋体" w:cs="宋体"/>
                <w:position w:val="-4"/>
                <w:sz w:val="24"/>
                <w:szCs w:val="24"/>
              </w:rPr>
              <w:t>4</w:t>
            </w:r>
          </w:p>
        </w:tc>
        <w:tc>
          <w:tcPr>
            <w:tcW w:w="3857" w:type="dxa"/>
            <w:vAlign w:val="center"/>
          </w:tcPr>
          <w:p>
            <w:pPr>
              <w:spacing w:before="215" w:line="240" w:lineRule="auto"/>
              <w:jc w:val="center"/>
              <w:rPr>
                <w:rFonts w:ascii="宋体" w:hAnsi="宋体" w:eastAsia="宋体" w:cs="宋体"/>
                <w:sz w:val="24"/>
                <w:szCs w:val="24"/>
              </w:rPr>
            </w:pPr>
            <w:r>
              <w:rPr>
                <w:rFonts w:hint="eastAsia" w:ascii="宋体" w:hAnsi="宋体" w:eastAsia="宋体" w:cs="宋体"/>
                <w:spacing w:val="23"/>
                <w:sz w:val="24"/>
                <w:szCs w:val="24"/>
                <w:lang w:eastAsia="zh-CN"/>
              </w:rPr>
              <w:t>病人休息区</w:t>
            </w:r>
            <w:r>
              <w:rPr>
                <w:rFonts w:ascii="宋体" w:hAnsi="宋体" w:eastAsia="宋体" w:cs="宋体"/>
                <w:spacing w:val="12"/>
                <w:sz w:val="24"/>
                <w:szCs w:val="24"/>
              </w:rPr>
              <w:t>木栅栏</w:t>
            </w:r>
          </w:p>
        </w:tc>
        <w:tc>
          <w:tcPr>
            <w:tcW w:w="2175" w:type="dxa"/>
            <w:vAlign w:val="center"/>
          </w:tcPr>
          <w:p>
            <w:pPr>
              <w:spacing w:before="176" w:line="240" w:lineRule="auto"/>
              <w:ind w:left="563"/>
              <w:jc w:val="center"/>
              <w:rPr>
                <w:rFonts w:ascii="宋体" w:hAnsi="宋体" w:eastAsia="宋体" w:cs="宋体"/>
                <w:sz w:val="24"/>
                <w:szCs w:val="24"/>
              </w:rPr>
            </w:pPr>
            <w:r>
              <w:rPr>
                <w:rFonts w:ascii="宋体" w:hAnsi="宋体" w:eastAsia="宋体" w:cs="宋体"/>
                <w:sz w:val="24"/>
                <w:szCs w:val="24"/>
              </w:rPr>
              <w:t>米</w:t>
            </w:r>
          </w:p>
        </w:tc>
        <w:tc>
          <w:tcPr>
            <w:tcW w:w="3493" w:type="dxa"/>
            <w:vAlign w:val="center"/>
          </w:tcPr>
          <w:p>
            <w:pPr>
              <w:spacing w:before="275" w:line="240" w:lineRule="auto"/>
              <w:ind w:left="495"/>
              <w:jc w:val="center"/>
              <w:rPr>
                <w:rFonts w:ascii="宋体" w:hAnsi="宋体" w:eastAsia="宋体" w:cs="宋体"/>
                <w:sz w:val="24"/>
                <w:szCs w:val="24"/>
              </w:rPr>
            </w:pPr>
            <w:r>
              <w:rPr>
                <w:rFonts w:ascii="宋体" w:hAnsi="宋体" w:eastAsia="宋体" w:cs="宋体"/>
                <w:spacing w:val="-4"/>
                <w:position w:val="-3"/>
                <w:sz w:val="24"/>
                <w:szCs w:val="24"/>
              </w:rPr>
              <w:t>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40" w:type="dxa"/>
            <w:vAlign w:val="center"/>
          </w:tcPr>
          <w:p>
            <w:pPr>
              <w:spacing w:before="258" w:line="240" w:lineRule="auto"/>
              <w:ind w:left="234"/>
              <w:jc w:val="center"/>
              <w:rPr>
                <w:rFonts w:ascii="宋体" w:hAnsi="宋体" w:eastAsia="宋体" w:cs="宋体"/>
                <w:sz w:val="24"/>
                <w:szCs w:val="24"/>
              </w:rPr>
            </w:pPr>
            <w:r>
              <w:rPr>
                <w:rFonts w:ascii="宋体" w:hAnsi="宋体" w:eastAsia="宋体" w:cs="宋体"/>
                <w:position w:val="-3"/>
                <w:sz w:val="24"/>
                <w:szCs w:val="24"/>
              </w:rPr>
              <w:t>5</w:t>
            </w:r>
          </w:p>
        </w:tc>
        <w:tc>
          <w:tcPr>
            <w:tcW w:w="3857" w:type="dxa"/>
            <w:vAlign w:val="center"/>
          </w:tcPr>
          <w:p>
            <w:pPr>
              <w:spacing w:before="187" w:line="240" w:lineRule="auto"/>
              <w:jc w:val="center"/>
              <w:rPr>
                <w:rFonts w:hint="eastAsia" w:ascii="宋体" w:hAnsi="宋体" w:eastAsia="宋体" w:cs="宋体"/>
                <w:sz w:val="24"/>
                <w:szCs w:val="24"/>
                <w:lang w:eastAsia="zh-CN"/>
              </w:rPr>
            </w:pPr>
            <w:r>
              <w:rPr>
                <w:rFonts w:hint="eastAsia" w:ascii="宋体" w:hAnsi="宋体" w:eastAsia="宋体" w:cs="宋体"/>
                <w:spacing w:val="23"/>
                <w:sz w:val="24"/>
                <w:szCs w:val="24"/>
                <w:lang w:eastAsia="zh-CN"/>
              </w:rPr>
              <w:t>病人休息区</w:t>
            </w:r>
            <w:r>
              <w:rPr>
                <w:rFonts w:hint="eastAsia" w:ascii="宋体" w:hAnsi="宋体" w:eastAsia="宋体" w:cs="宋体"/>
                <w:spacing w:val="1"/>
                <w:sz w:val="24"/>
                <w:szCs w:val="24"/>
                <w:lang w:eastAsia="zh-CN"/>
              </w:rPr>
              <w:t>地平</w:t>
            </w:r>
          </w:p>
        </w:tc>
        <w:tc>
          <w:tcPr>
            <w:tcW w:w="2175" w:type="dxa"/>
            <w:vAlign w:val="center"/>
          </w:tcPr>
          <w:p>
            <w:pPr>
              <w:spacing w:before="186" w:line="240" w:lineRule="auto"/>
              <w:ind w:left="294"/>
              <w:jc w:val="center"/>
              <w:rPr>
                <w:rFonts w:ascii="宋体" w:hAnsi="宋体" w:eastAsia="宋体" w:cs="宋体"/>
                <w:sz w:val="24"/>
                <w:szCs w:val="24"/>
              </w:rPr>
            </w:pPr>
            <w:r>
              <w:rPr>
                <w:rFonts w:ascii="宋体" w:hAnsi="宋体" w:eastAsia="宋体" w:cs="宋体"/>
                <w:spacing w:val="3"/>
                <w:sz w:val="24"/>
                <w:szCs w:val="24"/>
              </w:rPr>
              <w:t>平方米</w:t>
            </w:r>
          </w:p>
        </w:tc>
        <w:tc>
          <w:tcPr>
            <w:tcW w:w="3493" w:type="dxa"/>
            <w:vAlign w:val="center"/>
          </w:tcPr>
          <w:p>
            <w:pPr>
              <w:spacing w:before="285" w:line="240" w:lineRule="auto"/>
              <w:ind w:left="495"/>
              <w:jc w:val="center"/>
              <w:rPr>
                <w:rFonts w:ascii="宋体" w:hAnsi="宋体" w:eastAsia="宋体" w:cs="宋体"/>
                <w:sz w:val="24"/>
                <w:szCs w:val="24"/>
              </w:rPr>
            </w:pPr>
            <w:r>
              <w:rPr>
                <w:rFonts w:ascii="宋体" w:hAnsi="宋体" w:eastAsia="宋体" w:cs="宋体"/>
                <w:spacing w:val="-4"/>
                <w:position w:val="-4"/>
                <w:sz w:val="24"/>
                <w:szCs w:val="24"/>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40" w:type="dxa"/>
            <w:vAlign w:val="top"/>
          </w:tcPr>
          <w:p>
            <w:pPr>
              <w:spacing w:before="286" w:line="203" w:lineRule="exact"/>
              <w:ind w:left="234"/>
              <w:rPr>
                <w:rFonts w:ascii="宋体" w:hAnsi="宋体" w:eastAsia="宋体" w:cs="宋体"/>
                <w:sz w:val="24"/>
                <w:szCs w:val="24"/>
              </w:rPr>
            </w:pPr>
            <w:r>
              <w:rPr>
                <w:rFonts w:ascii="宋体" w:hAnsi="宋体" w:eastAsia="宋体" w:cs="宋体"/>
                <w:position w:val="-3"/>
                <w:sz w:val="24"/>
                <w:szCs w:val="24"/>
              </w:rPr>
              <w:t>6</w:t>
            </w:r>
          </w:p>
        </w:tc>
        <w:tc>
          <w:tcPr>
            <w:tcW w:w="3857" w:type="dxa"/>
            <w:vAlign w:val="top"/>
          </w:tcPr>
          <w:p>
            <w:pPr>
              <w:spacing w:before="237" w:line="186" w:lineRule="auto"/>
              <w:rPr>
                <w:rFonts w:ascii="宋体" w:hAnsi="宋体" w:eastAsia="宋体" w:cs="宋体"/>
                <w:sz w:val="24"/>
                <w:szCs w:val="24"/>
              </w:rPr>
            </w:pPr>
            <w:r>
              <w:rPr>
                <w:rFonts w:hint="eastAsia" w:ascii="宋体" w:hAnsi="宋体" w:eastAsia="宋体" w:cs="宋体"/>
                <w:spacing w:val="23"/>
                <w:sz w:val="24"/>
                <w:szCs w:val="24"/>
                <w:lang w:eastAsia="zh-CN"/>
              </w:rPr>
              <w:t>病人休息区</w:t>
            </w:r>
            <w:r>
              <w:rPr>
                <w:rFonts w:ascii="宋体" w:hAnsi="宋体" w:eastAsia="宋体" w:cs="宋体"/>
                <w:spacing w:val="23"/>
                <w:sz w:val="24"/>
                <w:szCs w:val="24"/>
              </w:rPr>
              <w:t>防腐木屋</w:t>
            </w:r>
          </w:p>
        </w:tc>
        <w:tc>
          <w:tcPr>
            <w:tcW w:w="2175" w:type="dxa"/>
            <w:vAlign w:val="top"/>
          </w:tcPr>
          <w:p>
            <w:pPr>
              <w:spacing w:before="196" w:line="200" w:lineRule="auto"/>
              <w:ind w:left="294"/>
              <w:rPr>
                <w:rFonts w:ascii="宋体" w:hAnsi="宋体" w:eastAsia="宋体" w:cs="宋体"/>
                <w:sz w:val="24"/>
                <w:szCs w:val="24"/>
              </w:rPr>
            </w:pPr>
            <w:r>
              <w:rPr>
                <w:rFonts w:ascii="宋体" w:hAnsi="宋体" w:eastAsia="宋体" w:cs="宋体"/>
                <w:spacing w:val="3"/>
                <w:sz w:val="24"/>
                <w:szCs w:val="24"/>
              </w:rPr>
              <w:t>平方米</w:t>
            </w:r>
          </w:p>
        </w:tc>
        <w:tc>
          <w:tcPr>
            <w:tcW w:w="3493" w:type="dxa"/>
            <w:vAlign w:val="top"/>
          </w:tcPr>
          <w:p>
            <w:pPr>
              <w:spacing w:before="266" w:line="223" w:lineRule="exact"/>
              <w:ind w:left="565"/>
              <w:rPr>
                <w:rFonts w:ascii="宋体" w:hAnsi="宋体" w:eastAsia="宋体" w:cs="宋体"/>
                <w:sz w:val="24"/>
                <w:szCs w:val="24"/>
              </w:rPr>
            </w:pPr>
            <w:r>
              <w:rPr>
                <w:rFonts w:ascii="宋体" w:hAnsi="宋体" w:eastAsia="宋体" w:cs="宋体"/>
                <w:spacing w:val="-4"/>
                <w:position w:val="-3"/>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40" w:type="dxa"/>
            <w:vAlign w:val="top"/>
          </w:tcPr>
          <w:p>
            <w:pPr>
              <w:spacing w:before="259" w:line="209" w:lineRule="exact"/>
              <w:ind w:left="234"/>
              <w:rPr>
                <w:rFonts w:ascii="宋体" w:hAnsi="宋体" w:eastAsia="宋体" w:cs="宋体"/>
                <w:sz w:val="24"/>
                <w:szCs w:val="24"/>
              </w:rPr>
            </w:pPr>
            <w:r>
              <w:rPr>
                <w:rFonts w:ascii="宋体" w:hAnsi="宋体" w:eastAsia="宋体" w:cs="宋体"/>
                <w:position w:val="-3"/>
                <w:sz w:val="24"/>
                <w:szCs w:val="24"/>
              </w:rPr>
              <w:t>7</w:t>
            </w:r>
          </w:p>
        </w:tc>
        <w:tc>
          <w:tcPr>
            <w:tcW w:w="3857" w:type="dxa"/>
            <w:vAlign w:val="top"/>
          </w:tcPr>
          <w:p>
            <w:pPr>
              <w:spacing w:before="177" w:line="199" w:lineRule="auto"/>
              <w:rPr>
                <w:rFonts w:ascii="宋体" w:hAnsi="宋体" w:eastAsia="宋体" w:cs="宋体"/>
                <w:sz w:val="24"/>
                <w:szCs w:val="24"/>
              </w:rPr>
            </w:pPr>
            <w:r>
              <w:rPr>
                <w:rFonts w:hint="eastAsia" w:ascii="宋体" w:hAnsi="宋体" w:eastAsia="宋体" w:cs="宋体"/>
                <w:spacing w:val="23"/>
                <w:sz w:val="24"/>
                <w:szCs w:val="24"/>
                <w:lang w:eastAsia="zh-CN"/>
              </w:rPr>
              <w:t>病人休息区</w:t>
            </w:r>
            <w:r>
              <w:rPr>
                <w:rFonts w:ascii="宋体" w:hAnsi="宋体" w:eastAsia="宋体" w:cs="宋体"/>
                <w:spacing w:val="4"/>
                <w:sz w:val="24"/>
                <w:szCs w:val="24"/>
              </w:rPr>
              <w:t>防腐木平台</w:t>
            </w:r>
          </w:p>
        </w:tc>
        <w:tc>
          <w:tcPr>
            <w:tcW w:w="2175" w:type="dxa"/>
            <w:vAlign w:val="top"/>
          </w:tcPr>
          <w:p>
            <w:pPr>
              <w:spacing w:before="188" w:line="192" w:lineRule="auto"/>
              <w:ind w:left="294"/>
              <w:rPr>
                <w:rFonts w:ascii="宋体" w:hAnsi="宋体" w:eastAsia="宋体" w:cs="宋体"/>
                <w:sz w:val="24"/>
                <w:szCs w:val="24"/>
              </w:rPr>
            </w:pPr>
            <w:r>
              <w:rPr>
                <w:rFonts w:ascii="宋体" w:hAnsi="宋体" w:eastAsia="宋体" w:cs="宋体"/>
                <w:spacing w:val="3"/>
                <w:sz w:val="24"/>
                <w:szCs w:val="24"/>
              </w:rPr>
              <w:t>平方米</w:t>
            </w:r>
          </w:p>
        </w:tc>
        <w:tc>
          <w:tcPr>
            <w:tcW w:w="3493" w:type="dxa"/>
            <w:vAlign w:val="top"/>
          </w:tcPr>
          <w:p>
            <w:pPr>
              <w:spacing w:before="257" w:line="211" w:lineRule="exact"/>
              <w:ind w:left="565"/>
              <w:rPr>
                <w:rFonts w:ascii="宋体" w:hAnsi="宋体" w:eastAsia="宋体" w:cs="宋体"/>
                <w:sz w:val="24"/>
                <w:szCs w:val="24"/>
              </w:rPr>
            </w:pPr>
            <w:r>
              <w:rPr>
                <w:rFonts w:ascii="宋体" w:hAnsi="宋体" w:eastAsia="宋体" w:cs="宋体"/>
                <w:spacing w:val="-4"/>
                <w:position w:val="-3"/>
                <w:sz w:val="24"/>
                <w:szCs w:val="24"/>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40" w:type="dxa"/>
            <w:vAlign w:val="top"/>
          </w:tcPr>
          <w:p>
            <w:pPr>
              <w:spacing w:before="298" w:line="200" w:lineRule="exact"/>
              <w:ind w:left="234"/>
              <w:rPr>
                <w:rFonts w:ascii="宋体" w:hAnsi="宋体" w:eastAsia="宋体" w:cs="宋体"/>
                <w:sz w:val="24"/>
                <w:szCs w:val="24"/>
              </w:rPr>
            </w:pPr>
            <w:r>
              <w:rPr>
                <w:rFonts w:ascii="宋体" w:hAnsi="宋体" w:eastAsia="宋体" w:cs="宋体"/>
                <w:position w:val="-3"/>
                <w:sz w:val="24"/>
                <w:szCs w:val="24"/>
              </w:rPr>
              <w:t>8</w:t>
            </w:r>
          </w:p>
        </w:tc>
        <w:tc>
          <w:tcPr>
            <w:tcW w:w="3857" w:type="dxa"/>
            <w:vAlign w:val="top"/>
          </w:tcPr>
          <w:p>
            <w:pPr>
              <w:spacing w:before="248" w:line="185" w:lineRule="auto"/>
              <w:rPr>
                <w:rFonts w:ascii="宋体" w:hAnsi="宋体" w:eastAsia="宋体" w:cs="宋体"/>
                <w:sz w:val="24"/>
                <w:szCs w:val="24"/>
              </w:rPr>
            </w:pPr>
            <w:r>
              <w:rPr>
                <w:rFonts w:hint="eastAsia" w:ascii="宋体" w:hAnsi="宋体" w:eastAsia="宋体" w:cs="宋体"/>
                <w:spacing w:val="4"/>
                <w:sz w:val="24"/>
                <w:szCs w:val="24"/>
                <w:lang w:eastAsia="zh-CN"/>
              </w:rPr>
              <w:t>病人休息区</w:t>
            </w:r>
            <w:r>
              <w:rPr>
                <w:rFonts w:ascii="宋体" w:hAnsi="宋体" w:eastAsia="宋体" w:cs="宋体"/>
                <w:spacing w:val="4"/>
                <w:sz w:val="24"/>
                <w:szCs w:val="24"/>
              </w:rPr>
              <w:t>(一桌四椅及遮阳伞)</w:t>
            </w:r>
          </w:p>
        </w:tc>
        <w:tc>
          <w:tcPr>
            <w:tcW w:w="2175" w:type="dxa"/>
            <w:vAlign w:val="top"/>
          </w:tcPr>
          <w:p>
            <w:pPr>
              <w:spacing w:before="190" w:line="211" w:lineRule="auto"/>
              <w:ind w:left="563"/>
              <w:rPr>
                <w:rFonts w:ascii="宋体" w:hAnsi="宋体" w:eastAsia="宋体" w:cs="宋体"/>
                <w:sz w:val="24"/>
                <w:szCs w:val="24"/>
              </w:rPr>
            </w:pPr>
            <w:r>
              <w:rPr>
                <w:rFonts w:ascii="宋体" w:hAnsi="宋体" w:eastAsia="宋体" w:cs="宋体"/>
                <w:sz w:val="24"/>
                <w:szCs w:val="24"/>
              </w:rPr>
              <w:t>套</w:t>
            </w:r>
          </w:p>
        </w:tc>
        <w:tc>
          <w:tcPr>
            <w:tcW w:w="3493" w:type="dxa"/>
            <w:vAlign w:val="top"/>
          </w:tcPr>
          <w:p>
            <w:pPr>
              <w:spacing w:before="267" w:line="158" w:lineRule="auto"/>
              <w:ind w:left="625"/>
              <w:rPr>
                <w:rFonts w:ascii="宋体" w:hAnsi="宋体" w:eastAsia="宋体" w:cs="宋体"/>
                <w:sz w:val="24"/>
                <w:szCs w:val="24"/>
              </w:rPr>
            </w:pPr>
            <w:r>
              <w:rPr>
                <w:rFonts w:ascii="宋体" w:hAnsi="宋体" w:eastAsia="宋体" w:cs="宋体"/>
                <w:sz w:val="24"/>
                <w:szCs w:val="24"/>
              </w:rPr>
              <w:t>1</w:t>
            </w:r>
          </w:p>
        </w:tc>
      </w:tr>
    </w:tbl>
    <w:p>
      <w:pPr>
        <w:pStyle w:val="5"/>
        <w:rPr>
          <w:rFonts w:hint="eastAsia"/>
          <w:lang w:val="en-US" w:eastAsia="zh-CN"/>
        </w:rPr>
      </w:pP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bookmarkEnd w:id="1450"/>
    <w:p>
      <w:pPr>
        <w:pStyle w:val="4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Chars="0"/>
        <w:jc w:val="left"/>
        <w:textAlignment w:val="baseline"/>
        <w:outlineLvl w:val="2"/>
        <w:rPr>
          <w:rFonts w:hint="eastAsia" w:ascii="宋体" w:hAnsi="宋体" w:eastAsia="宋体" w:cs="宋体"/>
          <w:b/>
          <w:bCs/>
          <w:color w:val="auto"/>
          <w:sz w:val="24"/>
          <w:szCs w:val="24"/>
          <w:highlight w:val="none"/>
          <w:lang w:val="en-US" w:eastAsia="zh-CN"/>
        </w:rPr>
      </w:pPr>
      <w:bookmarkStart w:id="1466" w:name="_Toc19073"/>
      <w:bookmarkStart w:id="1467" w:name="_Toc21856"/>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项目要求：</w:t>
      </w:r>
      <w:bookmarkEnd w:id="1466"/>
      <w:r>
        <w:rPr>
          <w:rFonts w:hint="eastAsia" w:ascii="宋体" w:hAnsi="宋体" w:eastAsia="宋体" w:cs="宋体"/>
          <w:b/>
          <w:bCs/>
          <w:color w:val="auto"/>
          <w:sz w:val="24"/>
          <w:szCs w:val="24"/>
          <w:highlight w:val="none"/>
          <w:lang w:val="en-US" w:eastAsia="zh-CN"/>
        </w:rPr>
        <w:t xml:space="preserve"> </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一</w:t>
      </w:r>
      <w:r>
        <w:rPr>
          <w:rFonts w:hint="eastAsia" w:ascii="宋体" w:hAnsi="宋体" w:eastAsia="宋体" w:cs="宋体"/>
          <w:b/>
          <w:bCs/>
          <w:i w:val="0"/>
          <w:caps w:val="0"/>
          <w:color w:val="auto"/>
          <w:spacing w:val="0"/>
          <w:w w:val="100"/>
          <w:sz w:val="24"/>
          <w:szCs w:val="24"/>
          <w:highlight w:val="none"/>
          <w:lang w:val="en-US" w:eastAsia="zh-CN"/>
        </w:rPr>
        <w:t>）所招产品的质量要求</w:t>
      </w:r>
    </w:p>
    <w:p>
      <w:pPr>
        <w:pStyle w:val="12"/>
        <w:keepNext w:val="0"/>
        <w:keepLines w:val="0"/>
        <w:pageBreakBefore w:val="0"/>
        <w:kinsoku/>
        <w:wordWrap/>
        <w:overflowPunct/>
        <w:topLinePunct w:val="0"/>
        <w:bidi w:val="0"/>
        <w:spacing w:beforeAutospacing="0" w:afterAutospacing="0" w:line="400" w:lineRule="exact"/>
        <w:ind w:left="0" w:leftChars="0" w:firstLine="480" w:firstLineChars="200"/>
        <w:outlineLvl w:val="9"/>
        <w:rPr>
          <w:rFonts w:hint="default"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本</w:t>
      </w:r>
      <w:r>
        <w:rPr>
          <w:rFonts w:hint="eastAsia" w:ascii="宋体" w:hAnsi="宋体" w:cs="宋体"/>
          <w:b w:val="0"/>
          <w:bCs w:val="0"/>
          <w:i w:val="0"/>
          <w:caps w:val="0"/>
          <w:color w:val="auto"/>
          <w:spacing w:val="0"/>
          <w:w w:val="100"/>
          <w:kern w:val="2"/>
          <w:sz w:val="24"/>
          <w:szCs w:val="24"/>
          <w:highlight w:val="none"/>
          <w:lang w:val="en-US" w:eastAsia="zh-CN" w:bidi="ar-SA"/>
        </w:rPr>
        <w:t>项目</w:t>
      </w:r>
      <w:r>
        <w:rPr>
          <w:rFonts w:hint="eastAsia" w:ascii="宋体" w:hAnsi="宋体" w:eastAsia="宋体" w:cs="宋体"/>
          <w:b w:val="0"/>
          <w:bCs w:val="0"/>
          <w:i w:val="0"/>
          <w:caps w:val="0"/>
          <w:color w:val="auto"/>
          <w:spacing w:val="0"/>
          <w:w w:val="100"/>
          <w:kern w:val="2"/>
          <w:sz w:val="24"/>
          <w:szCs w:val="24"/>
          <w:highlight w:val="none"/>
          <w:lang w:val="en-US" w:eastAsia="zh-CN" w:bidi="ar-SA"/>
        </w:rPr>
        <w:t>适用现行国家、行业和地方规范、标准和规程。除合同另有约定外，材料、施工工艺和本</w:t>
      </w:r>
      <w:r>
        <w:rPr>
          <w:rFonts w:hint="eastAsia" w:ascii="宋体" w:hAnsi="宋体" w:cs="宋体"/>
          <w:b w:val="0"/>
          <w:bCs w:val="0"/>
          <w:i w:val="0"/>
          <w:caps w:val="0"/>
          <w:color w:val="auto"/>
          <w:spacing w:val="0"/>
          <w:w w:val="100"/>
          <w:kern w:val="2"/>
          <w:sz w:val="24"/>
          <w:szCs w:val="24"/>
          <w:highlight w:val="none"/>
          <w:lang w:val="en-US" w:eastAsia="zh-CN" w:bidi="ar-SA"/>
        </w:rPr>
        <w:t>项目</w:t>
      </w:r>
      <w:r>
        <w:rPr>
          <w:rFonts w:hint="eastAsia" w:ascii="宋体" w:hAnsi="宋体" w:eastAsia="宋体" w:cs="宋体"/>
          <w:b w:val="0"/>
          <w:bCs w:val="0"/>
          <w:i w:val="0"/>
          <w:caps w:val="0"/>
          <w:color w:val="auto"/>
          <w:spacing w:val="0"/>
          <w:w w:val="100"/>
          <w:kern w:val="2"/>
          <w:sz w:val="24"/>
          <w:szCs w:val="24"/>
          <w:highlight w:val="none"/>
          <w:lang w:val="en-US" w:eastAsia="zh-CN" w:bidi="ar-SA"/>
        </w:rPr>
        <w:t>都应依照适用的现行规范、标准和规程的最新版本执行。若适用的现行规范、标准和规程的最新版本是在基准日后颁布的，按行政主管部门在规范、标准和规程发布公告（或通知）中的要求执行</w:t>
      </w:r>
      <w:r>
        <w:rPr>
          <w:rFonts w:hint="eastAsia" w:ascii="宋体" w:hAnsi="宋体" w:cs="宋体"/>
          <w:b w:val="0"/>
          <w:bCs w:val="0"/>
          <w:i w:val="0"/>
          <w:caps w:val="0"/>
          <w:color w:val="auto"/>
          <w:spacing w:val="0"/>
          <w:w w:val="100"/>
          <w:kern w:val="2"/>
          <w:sz w:val="24"/>
          <w:szCs w:val="24"/>
          <w:highlight w:val="none"/>
          <w:lang w:val="en-US" w:eastAsia="zh-CN" w:bidi="ar-SA"/>
        </w:rPr>
        <w:t>。</w:t>
      </w:r>
    </w:p>
    <w:p>
      <w:pPr>
        <w:pStyle w:val="1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二</w:t>
      </w:r>
      <w:r>
        <w:rPr>
          <w:rFonts w:hint="eastAsia" w:ascii="宋体" w:hAnsi="宋体" w:eastAsia="宋体" w:cs="宋体"/>
          <w:b/>
          <w:bCs/>
          <w:i w:val="0"/>
          <w:caps w:val="0"/>
          <w:color w:val="auto"/>
          <w:spacing w:val="0"/>
          <w:w w:val="100"/>
          <w:sz w:val="24"/>
          <w:szCs w:val="24"/>
          <w:highlight w:val="none"/>
          <w:lang w:val="en-US" w:eastAsia="zh-CN"/>
        </w:rPr>
        <w:t>）项目的</w:t>
      </w:r>
      <w:r>
        <w:rPr>
          <w:rFonts w:hint="eastAsia" w:ascii="宋体" w:hAnsi="宋体" w:cs="宋体"/>
          <w:b/>
          <w:bCs/>
          <w:i w:val="0"/>
          <w:caps w:val="0"/>
          <w:color w:val="auto"/>
          <w:spacing w:val="0"/>
          <w:w w:val="100"/>
          <w:sz w:val="24"/>
          <w:szCs w:val="24"/>
          <w:highlight w:val="none"/>
          <w:lang w:val="en-US" w:eastAsia="zh-CN"/>
        </w:rPr>
        <w:t>交货期</w:t>
      </w:r>
      <w:r>
        <w:rPr>
          <w:rFonts w:hint="eastAsia" w:ascii="宋体" w:hAnsi="宋体" w:eastAsia="宋体" w:cs="宋体"/>
          <w:b/>
          <w:bCs/>
          <w:i w:val="0"/>
          <w:caps w:val="0"/>
          <w:color w:val="auto"/>
          <w:spacing w:val="0"/>
          <w:w w:val="100"/>
          <w:sz w:val="24"/>
          <w:szCs w:val="24"/>
          <w:highlight w:val="none"/>
          <w:lang w:val="en-US" w:eastAsia="zh-CN"/>
        </w:rPr>
        <w:t>和质保期</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w:t>
      </w:r>
      <w:r>
        <w:rPr>
          <w:rFonts w:hint="eastAsia" w:ascii="宋体" w:hAnsi="宋体" w:cs="宋体"/>
          <w:b w:val="0"/>
          <w:bCs w:val="0"/>
          <w:i w:val="0"/>
          <w:caps w:val="0"/>
          <w:color w:val="auto"/>
          <w:spacing w:val="0"/>
          <w:w w:val="100"/>
          <w:sz w:val="24"/>
          <w:szCs w:val="24"/>
          <w:highlight w:val="none"/>
          <w:lang w:val="en-US" w:eastAsia="zh-CN"/>
        </w:rPr>
        <w:t>交货期</w:t>
      </w:r>
      <w:r>
        <w:rPr>
          <w:rFonts w:hint="eastAsia" w:ascii="宋体" w:hAnsi="宋体" w:eastAsia="宋体" w:cs="宋体"/>
          <w:b w:val="0"/>
          <w:bCs w:val="0"/>
          <w:i w:val="0"/>
          <w:caps w:val="0"/>
          <w:color w:val="auto"/>
          <w:spacing w:val="0"/>
          <w:w w:val="100"/>
          <w:sz w:val="24"/>
          <w:szCs w:val="24"/>
          <w:highlight w:val="none"/>
          <w:lang w:val="en-US" w:eastAsia="zh-CN"/>
        </w:rPr>
        <w:t>：合同签订后20天内送货安装调试完毕（以合同签订为准）。</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2、质保期：</w:t>
      </w:r>
      <w:r>
        <w:rPr>
          <w:rFonts w:hint="eastAsia" w:ascii="宋体" w:hAnsi="宋体" w:cs="宋体"/>
          <w:b w:val="0"/>
          <w:bCs w:val="0"/>
          <w:i w:val="0"/>
          <w:caps w:val="0"/>
          <w:color w:val="auto"/>
          <w:spacing w:val="0"/>
          <w:w w:val="100"/>
          <w:sz w:val="24"/>
          <w:szCs w:val="24"/>
          <w:highlight w:val="none"/>
          <w:lang w:val="en-US" w:eastAsia="zh-CN"/>
        </w:rPr>
        <w:t>1年。</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（三）付款方式和交货地点</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1、付款方式：按照合同约定执行，在规定时间内完成货款结算。</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i w:val="0"/>
          <w:caps w:val="0"/>
          <w:color w:val="auto"/>
          <w:spacing w:val="0"/>
          <w:w w:val="100"/>
          <w:sz w:val="24"/>
          <w:szCs w:val="24"/>
          <w:highlight w:val="none"/>
          <w:u w:val="single"/>
          <w:lang w:val="en-US" w:eastAsia="zh-CN"/>
        </w:rPr>
      </w:pPr>
      <w:r>
        <w:rPr>
          <w:rFonts w:hint="eastAsia" w:ascii="宋体" w:hAnsi="宋体" w:eastAsia="宋体" w:cs="宋体"/>
          <w:b w:val="0"/>
          <w:i w:val="0"/>
          <w:caps w:val="0"/>
          <w:color w:val="auto"/>
          <w:spacing w:val="0"/>
          <w:w w:val="100"/>
          <w:sz w:val="24"/>
          <w:szCs w:val="24"/>
          <w:highlight w:val="none"/>
          <w:lang w:val="en-US" w:eastAsia="zh-CN"/>
        </w:rPr>
        <w:t>2、交货地点：</w:t>
      </w:r>
      <w:r>
        <w:rPr>
          <w:rFonts w:hint="eastAsia" w:ascii="宋体" w:hAnsi="宋体" w:cs="宋体"/>
          <w:b w:val="0"/>
          <w:i w:val="0"/>
          <w:caps w:val="0"/>
          <w:color w:val="auto"/>
          <w:spacing w:val="0"/>
          <w:w w:val="100"/>
          <w:sz w:val="24"/>
          <w:szCs w:val="24"/>
          <w:highlight w:val="none"/>
          <w:lang w:val="en-US" w:eastAsia="zh-CN"/>
        </w:rPr>
        <w:t>采购单位指定地点</w:t>
      </w:r>
      <w:r>
        <w:rPr>
          <w:rFonts w:hint="eastAsia" w:ascii="宋体" w:hAnsi="宋体" w:eastAsia="宋体" w:cs="宋体"/>
          <w:b w:val="0"/>
          <w:i w:val="0"/>
          <w:caps w:val="0"/>
          <w:color w:val="auto"/>
          <w:spacing w:val="0"/>
          <w:w w:val="100"/>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四</w:t>
      </w:r>
      <w:r>
        <w:rPr>
          <w:rFonts w:hint="eastAsia" w:ascii="宋体" w:hAnsi="宋体" w:eastAsia="宋体" w:cs="宋体"/>
          <w:b/>
          <w:bCs/>
          <w:i w:val="0"/>
          <w:caps w:val="0"/>
          <w:color w:val="auto"/>
          <w:spacing w:val="0"/>
          <w:w w:val="100"/>
          <w:sz w:val="24"/>
          <w:szCs w:val="24"/>
          <w:highlight w:val="none"/>
          <w:lang w:val="en-US" w:eastAsia="zh-CN"/>
        </w:rPr>
        <w:t>）售后服务</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卖方须到买方提供的现场免费安装、调试设备，进行操作试验，直至运行正常，为仪器操作人员终身免费提供技术服务、技术支持及咨询服务，在任何时候、任何地点均可享受到终生的免费咨询服务。按照项目采购需求中要求进行维修响应。在保修期内不定期免费进行状态检测。</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eastAsia="宋体" w:cs="宋体"/>
          <w:b w:val="0"/>
          <w:i w:val="0"/>
          <w:caps w:val="0"/>
          <w:color w:val="auto"/>
          <w:spacing w:val="0"/>
          <w:w w:val="100"/>
          <w:sz w:val="24"/>
          <w:szCs w:val="24"/>
          <w:highlight w:val="none"/>
          <w:lang w:val="en-US" w:eastAsia="zh-CN"/>
        </w:rPr>
        <w:t>.在质保期内，派遣维修或技术人员巡访设备使用单位，协助并指导运维人员进行日常维护保养工作，并与直接使用人交流设备使用相关事宜。</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val="en-US" w:eastAsia="zh-CN"/>
        </w:rPr>
        <w:t>.供应商必须积极配合采购人共同参与项目验收。主动向采购方有关技术人员在使用现场提供全套技术指导及培训。</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4</w:t>
      </w:r>
      <w:r>
        <w:rPr>
          <w:rFonts w:hint="eastAsia" w:ascii="宋体" w:hAnsi="宋体" w:eastAsia="宋体" w:cs="宋体"/>
          <w:b w:val="0"/>
          <w:i w:val="0"/>
          <w:caps w:val="0"/>
          <w:color w:val="auto"/>
          <w:spacing w:val="0"/>
          <w:w w:val="100"/>
          <w:sz w:val="24"/>
          <w:szCs w:val="24"/>
          <w:highlight w:val="none"/>
          <w:lang w:val="en-US" w:eastAsia="zh-CN"/>
        </w:rPr>
        <w:t xml:space="preserve">.供应商应派相关技术人员到现场免费进行指导安装，解决安装过程中的相关问题。  </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5</w:t>
      </w:r>
      <w:r>
        <w:rPr>
          <w:rFonts w:hint="eastAsia" w:ascii="宋体" w:hAnsi="宋体" w:eastAsia="宋体" w:cs="宋体"/>
          <w:b w:val="0"/>
          <w:i w:val="0"/>
          <w:caps w:val="0"/>
          <w:color w:val="auto"/>
          <w:spacing w:val="0"/>
          <w:w w:val="100"/>
          <w:sz w:val="24"/>
          <w:szCs w:val="24"/>
          <w:highlight w:val="none"/>
          <w:lang w:val="en-US" w:eastAsia="zh-CN"/>
        </w:rPr>
        <w:t>.售后服务承诺：供应商应对质保期内及其以后的服务做出承诺，并具有切实可行的措施,不能及时兑现服务承诺内容而影响使用方使用，供应商应当给予补偿。</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.如收到服务需求不合要求情况，可双方协商决定，但决定权在购买方，购买方有权利退回所购买产品。</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（五）实施方案及培训方案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1.仪器的安装、调试：由厂家专职工程师负责，到现场安装、调试。</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供应商应保证供货设备在项目实施过程中</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实施方案</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（1）项目详细工作内容，说明项目的工作范围、具体内容和技术要求等，这一部分内容能量化的指标尽可能量化；</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（2）项目实施所采取的方法手段；</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（3）预期效果，说明项目完成时所达到的效果；说明承担单位、协作单位和各自分工的主要内容。</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设备管理及维护</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（1）设备管理方案；（2）设备维护及保养方案。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进度安排：</w:t>
      </w:r>
      <w:r>
        <w:rPr>
          <w:rFonts w:hint="eastAsia" w:ascii="宋体" w:hAnsi="宋体" w:eastAsia="宋体" w:cs="宋体"/>
          <w:color w:val="auto"/>
          <w:sz w:val="24"/>
          <w:szCs w:val="24"/>
          <w:highlight w:val="none"/>
          <w:lang w:val="en-US" w:eastAsia="zh-CN"/>
        </w:rPr>
        <w:t>项目工作进度安排，详细说明各阶段工作安排的时间和项目工作内容完成的时间，尽力让项目实施的时间进度与方案所计划的时间吻合；</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供货安装</w:t>
      </w:r>
      <w:r>
        <w:rPr>
          <w:rFonts w:hint="eastAsia" w:ascii="宋体" w:hAnsi="宋体" w:eastAsia="宋体" w:cs="宋体"/>
          <w:color w:val="auto"/>
          <w:sz w:val="24"/>
          <w:szCs w:val="24"/>
          <w:highlight w:val="none"/>
          <w:lang w:val="en-US" w:eastAsia="zh-CN"/>
        </w:rPr>
        <w:t>：供货的流程、安装流程应在方案中写明。（注：可提供流程图。）</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项目安全措施</w:t>
      </w:r>
      <w:r>
        <w:rPr>
          <w:rFonts w:hint="eastAsia" w:ascii="宋体" w:hAnsi="宋体" w:eastAsia="宋体" w:cs="宋体"/>
          <w:color w:val="auto"/>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（1）方针、目标；（2）安全管理机构；（3）安全措施；（4）安全教育等。</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应急处理</w:t>
      </w:r>
      <w:r>
        <w:rPr>
          <w:rFonts w:hint="eastAsia" w:ascii="宋体" w:hAnsi="宋体" w:eastAsia="宋体" w:cs="宋体"/>
          <w:color w:val="auto"/>
          <w:sz w:val="24"/>
          <w:szCs w:val="24"/>
          <w:highlight w:val="none"/>
          <w:lang w:val="en-US" w:eastAsia="zh-CN"/>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供应商在制作</w:t>
      </w:r>
      <w:r>
        <w:rPr>
          <w:rFonts w:hint="eastAsia" w:ascii="宋体" w:hAnsi="宋体" w:eastAsia="宋体" w:cs="宋体"/>
          <w:b w:val="0"/>
          <w:bCs w:val="0"/>
          <w:i w:val="0"/>
          <w:caps w:val="0"/>
          <w:color w:val="auto"/>
          <w:spacing w:val="0"/>
          <w:w w:val="100"/>
          <w:sz w:val="24"/>
          <w:szCs w:val="24"/>
          <w:highlight w:val="none"/>
          <w:lang w:val="en-US" w:eastAsia="zh-CN"/>
        </w:rPr>
        <w:t>实施方案及培训方案</w:t>
      </w:r>
      <w:r>
        <w:rPr>
          <w:rFonts w:hint="eastAsia" w:ascii="宋体" w:hAnsi="宋体" w:cs="宋体"/>
          <w:color w:val="auto"/>
          <w:sz w:val="24"/>
          <w:szCs w:val="24"/>
          <w:highlight w:val="none"/>
          <w:lang w:val="en-US" w:eastAsia="zh-CN"/>
        </w:rPr>
        <w:t>时可根据实际情况</w:t>
      </w:r>
      <w:r>
        <w:rPr>
          <w:rFonts w:hint="eastAsia" w:ascii="宋体" w:hAnsi="宋体" w:eastAsia="宋体" w:cs="宋体"/>
          <w:color w:val="auto"/>
          <w:sz w:val="24"/>
          <w:szCs w:val="24"/>
          <w:highlight w:val="none"/>
          <w:lang w:val="en-US" w:eastAsia="zh-CN"/>
        </w:rPr>
        <w:t>进行拓展</w:t>
      </w:r>
      <w:r>
        <w:rPr>
          <w:rFonts w:hint="eastAsia" w:ascii="宋体" w:hAnsi="宋体" w:cs="宋体"/>
          <w:color w:val="auto"/>
          <w:sz w:val="24"/>
          <w:szCs w:val="24"/>
          <w:highlight w:val="none"/>
          <w:lang w:val="en-US" w:eastAsia="zh-CN"/>
        </w:rPr>
        <w:t>（包括但不限于以上内容）</w:t>
      </w:r>
      <w:r>
        <w:rPr>
          <w:rFonts w:hint="eastAsia" w:ascii="宋体" w:hAnsi="宋体" w:eastAsia="宋体" w:cs="宋体"/>
          <w:color w:val="auto"/>
          <w:sz w:val="24"/>
          <w:szCs w:val="24"/>
          <w:highlight w:val="none"/>
          <w:lang w:val="en-US" w:eastAsia="zh-CN"/>
        </w:rPr>
        <w:t>，本包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六</w:t>
      </w:r>
      <w:r>
        <w:rPr>
          <w:rFonts w:hint="eastAsia" w:ascii="宋体" w:hAnsi="宋体" w:eastAsia="宋体" w:cs="宋体"/>
          <w:b/>
          <w:bCs/>
          <w:i w:val="0"/>
          <w:caps w:val="0"/>
          <w:color w:val="auto"/>
          <w:spacing w:val="0"/>
          <w:w w:val="100"/>
          <w:sz w:val="24"/>
          <w:szCs w:val="24"/>
          <w:highlight w:val="none"/>
          <w:lang w:val="en-US" w:eastAsia="zh-CN"/>
        </w:rPr>
        <w:t>）验收</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验收内容：采购清单内设备、装备数量进行验收。</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pPr>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p>
    <w:p>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468" w:name="_Toc11401"/>
      <w:r>
        <w:rPr>
          <w:rFonts w:hint="eastAsia" w:ascii="宋体" w:hAnsi="宋体" w:eastAsia="宋体" w:cs="宋体"/>
          <w:b/>
          <w:bCs/>
          <w:color w:val="auto"/>
          <w:kern w:val="0"/>
          <w:sz w:val="32"/>
          <w:szCs w:val="32"/>
          <w:highlight w:val="none"/>
          <w:lang w:val="en-US" w:eastAsia="zh-CN" w:bidi="ar-SA"/>
        </w:rPr>
        <w:t>第6章  评标方法和标准</w:t>
      </w:r>
      <w:bookmarkEnd w:id="14"/>
      <w:bookmarkEnd w:id="15"/>
      <w:bookmarkEnd w:id="16"/>
      <w:bookmarkEnd w:id="17"/>
      <w:bookmarkEnd w:id="18"/>
      <w:bookmarkEnd w:id="19"/>
      <w:bookmarkEnd w:id="20"/>
      <w:bookmarkEnd w:id="1451"/>
      <w:bookmarkEnd w:id="1452"/>
      <w:bookmarkEnd w:id="1467"/>
      <w:bookmarkEnd w:id="1468"/>
    </w:p>
    <w:p>
      <w:pPr>
        <w:pStyle w:val="5"/>
        <w:keepNext w:val="0"/>
        <w:keepLines w:val="0"/>
        <w:pageBreakBefore w:val="0"/>
        <w:tabs>
          <w:tab w:val="clear" w:pos="567"/>
        </w:tabs>
        <w:kinsoku/>
        <w:wordWrap/>
        <w:overflowPunct/>
        <w:topLinePunct w:val="0"/>
        <w:autoSpaceDE/>
        <w:autoSpaceDN/>
        <w:bidi w:val="0"/>
        <w:adjustRightInd/>
        <w:spacing w:before="0" w:line="380" w:lineRule="exact"/>
        <w:ind w:firstLine="540" w:firstLineChars="225"/>
        <w:outlineLvl w:val="9"/>
        <w:rPr>
          <w:rFonts w:hint="eastAsia" w:ascii="宋体" w:hAnsi="宋体" w:eastAsia="宋体" w:cs="宋体"/>
          <w:color w:val="auto"/>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（1）单位负责人为同一人或者存在直接控股、管理关系的不同供应商，其相关投标将被认定为投标无效。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（2）供应商报价超过招标文件规定的预算金额或者分项、分包最高限价的，其投标将被认定为投标无效。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）供应商应当对所投分包投标文件中“</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内容”所列的所有内容进行投标，如仅响应某一包中的部分内容，其该包投标将被认定为投标无效。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）供应商未按本须知第12.1和12.3条规定提交投标保证金的，其投标资格将被认定为投标无效。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主体部分的赠与行为，其投标将被认定为投标无效。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）供应商所报的各分项投标单价在合同履行过程中是固定不变的，不得以任何理由予以变更。任何包含价格调整要求的投标，其投标将被认定为投标无效。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）投标应在供应商须知资料表中规定时间内保持有效。投标有效期不满足要求的投标，其投标将被认定为投标无效。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）采购人或采购代理机构将在开标前1个工作日至投标截止后1小时的期间内查询供应商的信用记录。供应商存在不良信用记录的，其投标将被认定为投标无效。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eastAsia="zh-CN"/>
        </w:rPr>
        <w:t>本项目</w:t>
      </w:r>
      <w:r>
        <w:rPr>
          <w:rFonts w:hint="eastAsia" w:ascii="宋体" w:hAnsi="宋体" w:cs="宋体"/>
          <w:b/>
          <w:bCs/>
          <w:color w:val="auto"/>
          <w:sz w:val="24"/>
          <w:highlight w:val="none"/>
          <w:lang w:val="en-US" w:eastAsia="zh-CN"/>
        </w:rPr>
        <w:t>不专门</w:t>
      </w:r>
      <w:r>
        <w:rPr>
          <w:rFonts w:hint="eastAsia" w:ascii="宋体" w:hAnsi="宋体" w:eastAsia="宋体" w:cs="宋体"/>
          <w:b/>
          <w:bCs/>
          <w:color w:val="auto"/>
          <w:sz w:val="24"/>
          <w:highlight w:val="none"/>
          <w:lang w:eastAsia="zh-CN"/>
        </w:rPr>
        <w:t>面向中小企业采购。根据《财政部关于进一步加大政府采购支持中小企业力度的通知》财库〔2022〕19号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keepNext w:val="0"/>
        <w:keepLines w:val="0"/>
        <w:pageBreakBefore w:val="0"/>
        <w:widowControl/>
        <w:kinsoku/>
        <w:wordWrap/>
        <w:overflowPunct/>
        <w:topLinePunct w:val="0"/>
        <w:autoSpaceDE/>
        <w:autoSpaceDN/>
        <w:bidi w:val="0"/>
        <w:adjustRightInd/>
        <w:spacing w:line="380" w:lineRule="exact"/>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5"/>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5"/>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w:t>
      </w:r>
      <w:r>
        <w:rPr>
          <w:rFonts w:hint="eastAsia" w:ascii="宋体" w:hAnsi="宋体" w:eastAsia="宋体" w:cs="宋体"/>
          <w:color w:val="auto"/>
          <w:highlight w:val="none"/>
        </w:rPr>
        <w:t>品或创新性企业的优惠措施为：</w:t>
      </w:r>
      <w:r>
        <w:rPr>
          <w:rFonts w:hint="eastAsia" w:ascii="宋体" w:hAnsi="宋体" w:eastAsia="宋体" w:cs="宋体"/>
          <w:color w:val="auto"/>
          <w:highlight w:val="none"/>
          <w:u w:val="single"/>
        </w:rPr>
        <w:t xml:space="preserve">     /      </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6.开标：</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供应商按照须知资料表中规定的开标时间和地点，在规定时间内上传投标文件。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 xml:space="preserve">，将被认定为无效投标。请供应商提前调试好CA锁，确定在操作时能正常使用。  </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在开标记录时，代理机构开启签字时段，须供应商使用CA锁在政采云平台进行签字确认报价。</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采购人登录政采云平台对供应商的资格证明材料进行审查。</w:t>
      </w:r>
    </w:p>
    <w:p>
      <w:pPr>
        <w:pStyle w:val="21"/>
        <w:keepNext w:val="0"/>
        <w:keepLines w:val="0"/>
        <w:pageBreakBefore w:val="0"/>
        <w:kinsoku/>
        <w:wordWrap/>
        <w:overflowPunct/>
        <w:topLinePunct w:val="0"/>
        <w:autoSpaceDE/>
        <w:autoSpaceDN/>
        <w:bidi w:val="0"/>
        <w:adjustRightInd/>
        <w:spacing w:line="380" w:lineRule="exact"/>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7.评标：</w:t>
      </w:r>
    </w:p>
    <w:p>
      <w:pPr>
        <w:pStyle w:val="21"/>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szCs w:val="24"/>
          <w:highlight w:val="none"/>
        </w:rPr>
        <w:t>本项目</w:t>
      </w:r>
      <w:r>
        <w:rPr>
          <w:rFonts w:hint="eastAsia" w:ascii="宋体" w:hAnsi="宋体" w:cs="宋体"/>
          <w:color w:val="auto"/>
          <w:sz w:val="24"/>
          <w:szCs w:val="24"/>
          <w:highlight w:val="none"/>
          <w:lang w:val="en-US" w:eastAsia="zh-CN"/>
        </w:rPr>
        <w:t>依法组建5</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评标委员</w:t>
      </w:r>
      <w:r>
        <w:rPr>
          <w:rFonts w:hint="eastAsia" w:ascii="宋体" w:hAnsi="宋体" w:eastAsia="宋体" w:cs="宋体"/>
          <w:color w:val="auto"/>
          <w:sz w:val="24"/>
          <w:szCs w:val="24"/>
          <w:highlight w:val="none"/>
          <w:lang w:val="en-US" w:eastAsia="zh-CN"/>
        </w:rPr>
        <w:t>成员</w:t>
      </w:r>
      <w:r>
        <w:rPr>
          <w:rFonts w:hint="eastAsia" w:ascii="宋体" w:hAnsi="宋体" w:eastAsia="宋体" w:cs="宋体"/>
          <w:color w:val="auto"/>
          <w:sz w:val="24"/>
          <w:szCs w:val="24"/>
          <w:highlight w:val="none"/>
        </w:rPr>
        <w:t>会负责评标工作</w:t>
      </w:r>
      <w:r>
        <w:rPr>
          <w:rFonts w:hint="eastAsia" w:ascii="宋体" w:hAnsi="宋体" w:eastAsia="宋体" w:cs="宋体"/>
          <w:color w:val="auto"/>
          <w:sz w:val="24"/>
          <w:highlight w:val="none"/>
        </w:rPr>
        <w:t>。</w:t>
      </w:r>
    </w:p>
    <w:p>
      <w:pPr>
        <w:pStyle w:val="21"/>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（2）评标前，工作人员收取所有参会人员的手机，主持人宣读评标纪律。</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对采购单位的纪律要求：采购单位不得泄露招投标活动中应当保密的情况和资料，不得与供应商串通损害国家利益、社会公共利益或者他人合法权益</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对与开标大会活动有关的工作人员的纪律要求：与开标大会活动有关的工作人员不得收受他人的财物或者其他好处，不得向他人透露对中标候选人的推荐情况以及评标有关的其他情况。</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对评标专家的评标纪律及注意事项：</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①与本次评标工作无关的人员不得进入评标现场；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②在评标过程中评标委员会以外人员不得干预或影响正常评标工作，不得明示或暗示其倾向性、引导性言论；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③评标委员会成员要严格遵守政府采购法、政府采购法实施条例、政府采购货物和服务招标投标管理办法及评标专家管理办法，要求公正、公平的参与评标工作；</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⑦评标专家与供应商有下列利害关系之一的人员，应当回避</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参加采购活动前3年内与供应商存在劳动关系；</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参加采购活动前3年内担任供应商的董事、监事；</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参加采购活动前3年内是供应商的控股股东或者实际控制人；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与供应商的法定代表人或者负责人有夫妻、直系血亲、三代以内旁系血亲或者近姻亲关系。</w:t>
      </w:r>
    </w:p>
    <w:p>
      <w:pPr>
        <w:pStyle w:val="21"/>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pPr>
        <w:pStyle w:val="21"/>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Style w:val="21"/>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pPr>
        <w:pStyle w:val="21"/>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pPr>
        <w:pStyle w:val="21"/>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注：现场所有参会人员均要对开标内容进行保密。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8.答疑澄清：</w:t>
      </w:r>
    </w:p>
    <w:p>
      <w:pPr>
        <w:pStyle w:val="21"/>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（1）评标委员会对于投标文件中含义不明确、同类问题表述不一致或者有明显文字和计算错误的内容，要求供应商以书面形式现场作出必要的澄清、说明或者补正。</w:t>
      </w:r>
    </w:p>
    <w:p>
      <w:pPr>
        <w:pStyle w:val="21"/>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（2）供应商的澄清、说明或者补正应当采用书面形式，并加盖公章，或者由法定代表人或其授权的代表签字。供应商的澄清、说明或者补正不得超出投标文件的范围或者改变投标文件的实质性内容。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9.定标：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（1）采购代理机构应当在评标结束后2个工作日内将评标报告送采购人。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（2）采购人应当自收到评标报告之日起</w:t>
      </w:r>
      <w:r>
        <w:rPr>
          <w:rFonts w:hint="eastAsia" w:ascii="宋体" w:hAnsi="宋体" w:cs="宋体"/>
          <w:b w:val="0"/>
          <w:i w:val="0"/>
          <w:caps w:val="0"/>
          <w:color w:val="auto"/>
          <w:spacing w:val="0"/>
          <w:w w:val="100"/>
          <w:sz w:val="24"/>
          <w:highlight w:val="none"/>
          <w:lang w:val="en-US" w:eastAsia="zh-CN"/>
        </w:rPr>
        <w:t>5</w:t>
      </w:r>
      <w:r>
        <w:rPr>
          <w:rFonts w:hint="eastAsia" w:ascii="宋体" w:hAnsi="宋体" w:eastAsia="宋体" w:cs="宋体"/>
          <w:b w:val="0"/>
          <w:i w:val="0"/>
          <w:caps w:val="0"/>
          <w:color w:val="auto"/>
          <w:spacing w:val="0"/>
          <w:w w:val="100"/>
          <w:sz w:val="24"/>
          <w:highlight w:val="none"/>
          <w:lang w:val="en-US" w:eastAsia="zh-CN"/>
        </w:rPr>
        <w:t>个工作日内，在评标报告确定的中标候选人名单中按顺序确定中标人。中标候选人并列的，由采购人按照招标文件规定的方式确定中标人。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outlineLvl w:val="9"/>
        <w:rPr>
          <w:rFonts w:hint="eastAsia" w:ascii="宋体" w:hAnsi="宋体" w:eastAsia="宋体" w:cs="宋体"/>
          <w:b w:val="0"/>
          <w:i w:val="0"/>
          <w:caps w:val="0"/>
          <w:color w:val="auto"/>
          <w:spacing w:val="0"/>
          <w:w w:val="100"/>
          <w:sz w:val="24"/>
          <w:highlight w:val="none"/>
          <w:lang w:val="en-US" w:eastAsia="zh-CN"/>
        </w:rPr>
      </w:pPr>
      <w:bookmarkStart w:id="1469" w:name="_Toc28782"/>
      <w:bookmarkStart w:id="1470" w:name="_Toc21866"/>
      <w:bookmarkStart w:id="1471" w:name="_Toc19412"/>
      <w:bookmarkStart w:id="1472" w:name="_Toc5578"/>
      <w:bookmarkStart w:id="1473" w:name="_Toc25901"/>
      <w:bookmarkStart w:id="1474" w:name="_Toc9116"/>
      <w:bookmarkStart w:id="1475" w:name="_Toc5986"/>
      <w:bookmarkStart w:id="1476" w:name="_Toc6128"/>
      <w:bookmarkStart w:id="1477" w:name="_Toc9835"/>
      <w:bookmarkStart w:id="1478" w:name="_Toc21578"/>
      <w:bookmarkStart w:id="1479" w:name="_Toc29085"/>
      <w:bookmarkStart w:id="1480" w:name="_Toc7467"/>
      <w:bookmarkStart w:id="1481" w:name="_Toc10419"/>
      <w:bookmarkStart w:id="1482" w:name="_Toc23103"/>
      <w:bookmarkStart w:id="1483" w:name="_Toc5776"/>
      <w:bookmarkStart w:id="1484" w:name="_Toc5478"/>
      <w:bookmarkStart w:id="1485" w:name="_Toc1327"/>
    </w:p>
    <w:p>
      <w:pPr>
        <w:pStyle w:val="4"/>
        <w:outlineLvl w:val="9"/>
        <w:rPr>
          <w:rFonts w:hint="eastAsia" w:ascii="宋体" w:hAnsi="宋体" w:eastAsia="宋体" w:cs="宋体"/>
          <w:b w:val="0"/>
          <w:i w:val="0"/>
          <w:caps w:val="0"/>
          <w:color w:val="auto"/>
          <w:spacing w:val="0"/>
          <w:w w:val="100"/>
          <w:sz w:val="24"/>
          <w:highlight w:val="none"/>
          <w:lang w:val="en-US" w:eastAsia="zh-CN"/>
        </w:rPr>
      </w:pPr>
    </w:p>
    <w:p>
      <w:pPr>
        <w:pStyle w:val="9"/>
        <w:outlineLvl w:val="9"/>
        <w:rPr>
          <w:rFonts w:hint="eastAsia" w:ascii="宋体" w:hAnsi="宋体" w:eastAsia="宋体" w:cs="宋体"/>
          <w:b w:val="0"/>
          <w:i w:val="0"/>
          <w:caps w:val="0"/>
          <w:color w:val="auto"/>
          <w:spacing w:val="0"/>
          <w:w w:val="100"/>
          <w:sz w:val="24"/>
          <w:highlight w:val="none"/>
          <w:lang w:val="en-US" w:eastAsia="zh-CN"/>
        </w:rPr>
      </w:pPr>
    </w:p>
    <w:p>
      <w:pPr>
        <w:outlineLvl w:val="9"/>
        <w:rPr>
          <w:rFonts w:hint="eastAsia" w:ascii="宋体" w:hAnsi="宋体" w:eastAsia="宋体" w:cs="宋体"/>
          <w:b w:val="0"/>
          <w:i w:val="0"/>
          <w:caps w:val="0"/>
          <w:color w:val="auto"/>
          <w:spacing w:val="0"/>
          <w:w w:val="100"/>
          <w:sz w:val="24"/>
          <w:highlight w:val="none"/>
          <w:lang w:val="en-US" w:eastAsia="zh-CN"/>
        </w:rPr>
      </w:pPr>
    </w:p>
    <w:p>
      <w:pPr>
        <w:outlineLvl w:val="9"/>
        <w:rPr>
          <w:rFonts w:hint="eastAsia" w:ascii="宋体" w:hAnsi="宋体" w:eastAsia="宋体" w:cs="宋体"/>
          <w:b w:val="0"/>
          <w:i w:val="0"/>
          <w:caps w:val="0"/>
          <w:color w:val="auto"/>
          <w:spacing w:val="0"/>
          <w:w w:val="100"/>
          <w:sz w:val="24"/>
          <w:highlight w:val="none"/>
          <w:lang w:val="en-US" w:eastAsia="zh-CN"/>
        </w:rPr>
      </w:pPr>
    </w:p>
    <w:p>
      <w:pPr>
        <w:pStyle w:val="4"/>
        <w:outlineLvl w:val="9"/>
        <w:rPr>
          <w:rFonts w:hint="eastAsia" w:ascii="宋体" w:hAnsi="宋体" w:eastAsia="宋体" w:cs="宋体"/>
          <w:b w:val="0"/>
          <w:i w:val="0"/>
          <w:caps w:val="0"/>
          <w:color w:val="auto"/>
          <w:spacing w:val="0"/>
          <w:w w:val="100"/>
          <w:sz w:val="24"/>
          <w:highlight w:val="none"/>
          <w:lang w:val="en-US" w:eastAsia="zh-CN"/>
        </w:rPr>
      </w:pPr>
    </w:p>
    <w:p>
      <w:pPr>
        <w:pStyle w:val="9"/>
        <w:rPr>
          <w:rFonts w:hint="eastAsia" w:ascii="宋体" w:hAnsi="宋体" w:eastAsia="宋体" w:cs="宋体"/>
          <w:b w:val="0"/>
          <w:i w:val="0"/>
          <w:caps w:val="0"/>
          <w:color w:val="auto"/>
          <w:spacing w:val="0"/>
          <w:w w:val="100"/>
          <w:sz w:val="24"/>
          <w:highlight w:val="none"/>
          <w:lang w:val="en-US" w:eastAsia="zh-CN"/>
        </w:rPr>
      </w:pPr>
    </w:p>
    <w:p>
      <w:pPr>
        <w:rPr>
          <w:rFonts w:hint="eastAsia" w:ascii="宋体" w:hAnsi="宋体" w:eastAsia="宋体" w:cs="宋体"/>
          <w:b w:val="0"/>
          <w:i w:val="0"/>
          <w:caps w:val="0"/>
          <w:color w:val="auto"/>
          <w:spacing w:val="0"/>
          <w:w w:val="100"/>
          <w:sz w:val="24"/>
          <w:highlight w:val="none"/>
          <w:lang w:val="en-US" w:eastAsia="zh-CN"/>
        </w:rPr>
      </w:pPr>
    </w:p>
    <w:p>
      <w:pPr>
        <w:outlineLvl w:val="9"/>
        <w:rPr>
          <w:rFonts w:hint="eastAsia" w:ascii="宋体" w:hAnsi="宋体" w:eastAsia="宋体" w:cs="宋体"/>
          <w:b w:val="0"/>
          <w:i w:val="0"/>
          <w:caps w:val="0"/>
          <w:color w:val="auto"/>
          <w:spacing w:val="0"/>
          <w:w w:val="100"/>
          <w:sz w:val="24"/>
          <w:highlight w:val="none"/>
          <w:lang w:val="en-US" w:eastAsia="zh-CN"/>
        </w:rPr>
      </w:pPr>
    </w:p>
    <w:p>
      <w:pPr>
        <w:pStyle w:val="4"/>
        <w:rPr>
          <w:rFonts w:hint="eastAsia" w:ascii="宋体" w:hAnsi="宋体" w:eastAsia="宋体" w:cs="宋体"/>
          <w:b w:val="0"/>
          <w:i w:val="0"/>
          <w:caps w:val="0"/>
          <w:color w:val="auto"/>
          <w:spacing w:val="0"/>
          <w:w w:val="100"/>
          <w:sz w:val="24"/>
          <w:highlight w:val="none"/>
          <w:lang w:val="en-US" w:eastAsia="zh-CN"/>
        </w:rPr>
      </w:pPr>
    </w:p>
    <w:p>
      <w:pPr>
        <w:pStyle w:val="9"/>
        <w:rPr>
          <w:rFonts w:hint="eastAsia"/>
          <w:color w:val="auto"/>
          <w:highlight w:val="none"/>
          <w:lang w:val="en-US" w:eastAsia="zh-CN"/>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bookmarkStart w:id="1486" w:name="_Toc30954"/>
      <w:r>
        <w:rPr>
          <w:rFonts w:hint="eastAsia" w:ascii="宋体" w:hAnsi="宋体" w:eastAsia="宋体" w:cs="宋体"/>
          <w:color w:val="auto"/>
          <w:highlight w:val="none"/>
        </w:rPr>
        <w:br w:type="page"/>
      </w:r>
    </w:p>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Pr>
        <w:pStyle w:val="3"/>
        <w:outlineLvl w:val="1"/>
        <w:rPr>
          <w:rFonts w:hint="eastAsia" w:ascii="宋体" w:hAnsi="宋体" w:eastAsia="宋体" w:cs="宋体"/>
          <w:color w:val="auto"/>
          <w:highlight w:val="none"/>
        </w:rPr>
      </w:pPr>
      <w:bookmarkStart w:id="1487" w:name="_Toc31740"/>
      <w:bookmarkStart w:id="1488" w:name="_Toc6332"/>
      <w:bookmarkStart w:id="1489" w:name="_Toc507399904"/>
      <w:r>
        <w:rPr>
          <w:rFonts w:hint="eastAsia" w:ascii="宋体" w:hAnsi="宋体" w:eastAsia="宋体" w:cs="宋体"/>
          <w:color w:val="auto"/>
          <w:highlight w:val="none"/>
        </w:rPr>
        <w:t>初步评审—资格性审查表</w:t>
      </w:r>
      <w:bookmarkEnd w:id="1487"/>
      <w:bookmarkEnd w:id="1488"/>
    </w:p>
    <w:tbl>
      <w:tblPr>
        <w:tblStyle w:val="27"/>
        <w:tblW w:w="53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6769"/>
        <w:gridCol w:w="542"/>
        <w:gridCol w:w="566"/>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46"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3720"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评审内容</w:t>
            </w:r>
          </w:p>
        </w:tc>
        <w:tc>
          <w:tcPr>
            <w:tcW w:w="933" w:type="pct"/>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346"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p>
        </w:tc>
        <w:tc>
          <w:tcPr>
            <w:tcW w:w="3720"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p>
        </w:tc>
        <w:tc>
          <w:tcPr>
            <w:tcW w:w="29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c>
          <w:tcPr>
            <w:tcW w:w="31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c>
          <w:tcPr>
            <w:tcW w:w="32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4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w:t>
            </w:r>
          </w:p>
        </w:tc>
        <w:tc>
          <w:tcPr>
            <w:tcW w:w="372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eastAsia="zh-CN"/>
              </w:rPr>
              <w:t>具有有效的营业执照</w:t>
            </w:r>
            <w:r>
              <w:rPr>
                <w:rFonts w:hint="eastAsia" w:ascii="宋体" w:hAnsi="宋体" w:eastAsia="宋体" w:cs="宋体"/>
                <w:color w:val="auto"/>
                <w:spacing w:val="-2"/>
                <w:szCs w:val="21"/>
                <w:highlight w:val="none"/>
              </w:rPr>
              <w:t>；</w:t>
            </w:r>
          </w:p>
        </w:tc>
        <w:tc>
          <w:tcPr>
            <w:tcW w:w="298"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34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2</w:t>
            </w:r>
          </w:p>
        </w:tc>
        <w:tc>
          <w:tcPr>
            <w:tcW w:w="372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auto"/>
                <w:spacing w:val="-2"/>
                <w:szCs w:val="21"/>
                <w:highlight w:val="none"/>
                <w:lang w:eastAsia="zh-CN"/>
              </w:rPr>
            </w:pPr>
            <w:r>
              <w:rPr>
                <w:rFonts w:hint="eastAsia" w:ascii="宋体" w:hAnsi="宋体" w:cs="宋体"/>
                <w:color w:val="auto"/>
                <w:spacing w:val="-2"/>
                <w:szCs w:val="21"/>
                <w:highlight w:val="none"/>
                <w:lang w:eastAsia="zh-CN"/>
              </w:rPr>
              <w:t>【标项1】供应商须具备建设行政主管部门核发的有效期内电力工程施工总承包叁级（含）以上资质和具备承装（修、试）电力设施许可证（承装类、承修类、承试类四级（含）以上许可）。</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auto"/>
                <w:spacing w:val="-2"/>
                <w:szCs w:val="21"/>
                <w:highlight w:val="none"/>
                <w:lang w:eastAsia="zh-CN"/>
              </w:rPr>
            </w:pPr>
            <w:r>
              <w:rPr>
                <w:rFonts w:hint="eastAsia" w:ascii="宋体" w:hAnsi="宋体" w:cs="宋体"/>
                <w:color w:val="auto"/>
                <w:spacing w:val="-2"/>
                <w:szCs w:val="21"/>
                <w:highlight w:val="none"/>
                <w:lang w:eastAsia="zh-CN"/>
              </w:rPr>
              <w:t>【标项3】所投设备为二类、三类医疗器械的，须提供《医疗器械生产许可证》或《医疗器械经营许可证》及《医疗器械注册证》。</w:t>
            </w:r>
          </w:p>
        </w:tc>
        <w:tc>
          <w:tcPr>
            <w:tcW w:w="298"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4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3</w:t>
            </w:r>
          </w:p>
        </w:tc>
        <w:tc>
          <w:tcPr>
            <w:tcW w:w="372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cs="宋体"/>
                <w:color w:val="auto"/>
                <w:spacing w:val="-2"/>
                <w:szCs w:val="21"/>
                <w:highlight w:val="none"/>
                <w:lang w:val="en-US" w:eastAsia="zh-CN"/>
              </w:rPr>
              <w:t>提供法定代表人资格证明(法定代表人投标需提供法定代表人身份证)</w:t>
            </w:r>
            <w:r>
              <w:rPr>
                <w:rFonts w:hint="eastAsia" w:ascii="宋体" w:hAnsi="宋体" w:eastAsia="宋体" w:cs="宋体"/>
                <w:color w:val="auto"/>
                <w:spacing w:val="-2"/>
                <w:szCs w:val="21"/>
                <w:highlight w:val="none"/>
              </w:rPr>
              <w:t>；</w:t>
            </w:r>
          </w:p>
        </w:tc>
        <w:tc>
          <w:tcPr>
            <w:tcW w:w="298"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4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4</w:t>
            </w:r>
          </w:p>
        </w:tc>
        <w:tc>
          <w:tcPr>
            <w:tcW w:w="372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提供近两年内任意一年的财务审计报告（新成立未满一年的新公司可提供近三个月内任意一个月的银行资信证明）；</w:t>
            </w:r>
          </w:p>
        </w:tc>
        <w:tc>
          <w:tcPr>
            <w:tcW w:w="298"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4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5</w:t>
            </w:r>
          </w:p>
        </w:tc>
        <w:tc>
          <w:tcPr>
            <w:tcW w:w="372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lang w:val="en-US" w:eastAsia="zh-CN"/>
              </w:rPr>
              <w:t>提供依法缴纳近六个月内任意一个月社会保险证明</w:t>
            </w:r>
            <w:r>
              <w:rPr>
                <w:rFonts w:hint="eastAsia" w:ascii="宋体" w:hAnsi="宋体" w:eastAsia="宋体" w:cs="宋体"/>
                <w:color w:val="auto"/>
                <w:spacing w:val="-2"/>
                <w:szCs w:val="21"/>
                <w:highlight w:val="none"/>
              </w:rPr>
              <w:t>；</w:t>
            </w:r>
          </w:p>
        </w:tc>
        <w:tc>
          <w:tcPr>
            <w:tcW w:w="298"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4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6</w:t>
            </w:r>
          </w:p>
        </w:tc>
        <w:tc>
          <w:tcPr>
            <w:tcW w:w="372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lang w:val="en-US" w:eastAsia="zh-CN"/>
              </w:rPr>
              <w:t>提供依法缴纳近六个月内任意一个月税收证明</w:t>
            </w:r>
            <w:r>
              <w:rPr>
                <w:rFonts w:hint="eastAsia" w:ascii="宋体" w:hAnsi="宋体" w:eastAsia="宋体" w:cs="宋体"/>
                <w:color w:val="auto"/>
                <w:spacing w:val="-2"/>
                <w:szCs w:val="21"/>
                <w:highlight w:val="none"/>
              </w:rPr>
              <w:t>；</w:t>
            </w:r>
          </w:p>
        </w:tc>
        <w:tc>
          <w:tcPr>
            <w:tcW w:w="298"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34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7</w:t>
            </w:r>
          </w:p>
        </w:tc>
        <w:tc>
          <w:tcPr>
            <w:tcW w:w="3720" w:type="pct"/>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tc>
        <w:tc>
          <w:tcPr>
            <w:tcW w:w="298"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4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kern w:val="2"/>
                <w:sz w:val="18"/>
                <w:szCs w:val="18"/>
                <w:highlight w:val="none"/>
                <w:lang w:val="en-US" w:eastAsia="zh-CN" w:bidi="ar-SA"/>
              </w:rPr>
              <w:t>8</w:t>
            </w:r>
          </w:p>
        </w:tc>
        <w:tc>
          <w:tcPr>
            <w:tcW w:w="372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参与政府采购活动前3年内未被列入失信、重大税收违法案件、财政部门禁止参加政府采购活动的承诺书；</w:t>
            </w:r>
          </w:p>
        </w:tc>
        <w:tc>
          <w:tcPr>
            <w:tcW w:w="298"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4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kern w:val="2"/>
                <w:sz w:val="18"/>
                <w:szCs w:val="18"/>
                <w:highlight w:val="none"/>
                <w:lang w:val="en-US" w:eastAsia="zh-CN" w:bidi="ar-SA"/>
              </w:rPr>
              <w:t>9</w:t>
            </w:r>
          </w:p>
        </w:tc>
        <w:tc>
          <w:tcPr>
            <w:tcW w:w="372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缴纳投标保证金的有效凭证。</w:t>
            </w:r>
          </w:p>
        </w:tc>
        <w:tc>
          <w:tcPr>
            <w:tcW w:w="298"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4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0"/>
                <w:szCs w:val="20"/>
                <w:highlight w:val="none"/>
                <w:lang w:val="en-US" w:eastAsia="zh-CN"/>
              </w:rPr>
            </w:pPr>
          </w:p>
        </w:tc>
        <w:tc>
          <w:tcPr>
            <w:tcW w:w="372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结论</w:t>
            </w:r>
          </w:p>
        </w:tc>
        <w:tc>
          <w:tcPr>
            <w:tcW w:w="298"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bl>
    <w:p>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21"/>
        <w:rPr>
          <w:rFonts w:hint="eastAsia" w:ascii="宋体" w:hAnsi="宋体" w:eastAsia="宋体" w:cs="宋体"/>
          <w:b/>
          <w:bCs/>
          <w:color w:val="auto"/>
          <w:szCs w:val="21"/>
          <w:highlight w:val="none"/>
        </w:rPr>
      </w:pPr>
    </w:p>
    <w:p>
      <w:pPr>
        <w:rPr>
          <w:rFonts w:hint="eastAsia" w:ascii="宋体" w:hAnsi="宋体" w:eastAsia="宋体" w:cs="宋体"/>
          <w:color w:val="auto"/>
          <w:highlight w:val="none"/>
        </w:rPr>
      </w:pPr>
      <w:bookmarkStart w:id="1490" w:name="_Toc18094"/>
      <w:bookmarkStart w:id="1491" w:name="_Toc21850"/>
      <w:bookmarkStart w:id="1492" w:name="_Toc8255"/>
      <w:bookmarkStart w:id="1493" w:name="_Toc28858"/>
      <w:bookmarkStart w:id="1494" w:name="_Toc8382"/>
      <w:bookmarkStart w:id="1495" w:name="_Toc13854"/>
      <w:bookmarkStart w:id="1496" w:name="_Toc10492"/>
      <w:bookmarkStart w:id="1497" w:name="_Toc27246"/>
      <w:bookmarkStart w:id="1498" w:name="_Toc26642"/>
      <w:bookmarkStart w:id="1499" w:name="_Toc3062"/>
      <w:bookmarkStart w:id="1500" w:name="_Toc273"/>
      <w:bookmarkStart w:id="1501" w:name="_Toc16022"/>
      <w:bookmarkStart w:id="1502" w:name="_Toc30395"/>
      <w:bookmarkStart w:id="1503" w:name="_Toc14007"/>
      <w:bookmarkStart w:id="1504" w:name="_Toc31983"/>
      <w:bookmarkStart w:id="1505" w:name="_Toc12108"/>
      <w:bookmarkStart w:id="1506" w:name="_Toc3927"/>
      <w:r>
        <w:rPr>
          <w:rFonts w:hint="eastAsia" w:ascii="宋体" w:hAnsi="宋体" w:eastAsia="宋体" w:cs="宋体"/>
          <w:color w:val="auto"/>
          <w:highlight w:val="none"/>
        </w:rPr>
        <w:br w:type="page"/>
      </w:r>
    </w:p>
    <w:p>
      <w:pPr>
        <w:pStyle w:val="3"/>
        <w:rPr>
          <w:rFonts w:hint="eastAsia" w:ascii="宋体" w:hAnsi="宋体" w:eastAsia="宋体" w:cs="宋体"/>
          <w:color w:val="auto"/>
          <w:highlight w:val="none"/>
        </w:rPr>
      </w:pPr>
      <w:bookmarkStart w:id="1507" w:name="_Toc22203"/>
      <w:bookmarkStart w:id="1508" w:name="_Toc27518"/>
      <w:bookmarkStart w:id="1509" w:name="_Toc5253"/>
      <w:r>
        <w:rPr>
          <w:rFonts w:hint="eastAsia" w:ascii="宋体" w:hAnsi="宋体" w:eastAsia="宋体" w:cs="宋体"/>
          <w:color w:val="auto"/>
          <w:highlight w:val="none"/>
        </w:rPr>
        <w:t>初步评审—符合性审查表</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tbl>
      <w:tblPr>
        <w:tblStyle w:val="27"/>
        <w:tblW w:w="5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757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379" w:type="pct"/>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196" w:type="pct"/>
            <w:vAlign w:val="center"/>
          </w:tcPr>
          <w:p>
            <w:pPr>
              <w:spacing w:line="400" w:lineRule="exact"/>
              <w:jc w:val="center"/>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rPr>
              <w:t>评审</w:t>
            </w:r>
            <w:r>
              <w:rPr>
                <w:rFonts w:hint="eastAsia" w:ascii="宋体" w:hAnsi="宋体" w:cs="宋体"/>
                <w:color w:val="auto"/>
                <w:spacing w:val="-2"/>
                <w:szCs w:val="21"/>
                <w:highlight w:val="none"/>
                <w:lang w:val="en-US" w:eastAsia="zh-CN"/>
              </w:rPr>
              <w:t>内容</w:t>
            </w:r>
          </w:p>
        </w:tc>
        <w:tc>
          <w:tcPr>
            <w:tcW w:w="424" w:type="pct"/>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b/>
                <w:color w:val="auto"/>
                <w:szCs w:val="21"/>
                <w:highlight w:val="none"/>
              </w:rPr>
              <w:t>评审意见</w:t>
            </w:r>
            <w:r>
              <w:rPr>
                <w:rFonts w:hint="eastAsia" w:ascii="宋体" w:hAnsi="宋体" w:eastAsia="宋体" w:cs="宋体"/>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p>
        </w:tc>
        <w:tc>
          <w:tcPr>
            <w:tcW w:w="419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各供应商投标报价未高于预算金额；</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419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评标委员会认为供应商的报价无明显低于其他通过</w:t>
            </w:r>
            <w:r>
              <w:rPr>
                <w:rFonts w:hint="eastAsia" w:ascii="宋体" w:hAnsi="宋体" w:eastAsia="宋体" w:cs="宋体"/>
                <w:color w:val="auto"/>
                <w:spacing w:val="-2"/>
                <w:szCs w:val="21"/>
                <w:highlight w:val="none"/>
                <w:lang w:val="en-US" w:eastAsia="zh-CN"/>
              </w:rPr>
              <w:t>符合</w:t>
            </w:r>
            <w:r>
              <w:rPr>
                <w:rFonts w:hint="eastAsia" w:ascii="宋体" w:hAnsi="宋体" w:eastAsia="宋体" w:cs="宋体"/>
                <w:color w:val="auto"/>
                <w:spacing w:val="-2"/>
                <w:szCs w:val="21"/>
                <w:highlight w:val="none"/>
              </w:rPr>
              <w:t>性审查供应商的报价的，供应商的报价不存在异常一致并成规律性的，其报价合理；</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419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投标文件按照招标文件的规定编制、标记及签署盖章的，法定代表人或其授权代表</w:t>
            </w:r>
            <w:r>
              <w:rPr>
                <w:rFonts w:hint="eastAsia" w:ascii="宋体" w:hAnsi="宋体" w:eastAsia="宋体" w:cs="宋体"/>
                <w:color w:val="auto"/>
                <w:spacing w:val="-2"/>
                <w:szCs w:val="21"/>
                <w:highlight w:val="none"/>
                <w:lang w:val="en-US" w:eastAsia="zh-CN"/>
              </w:rPr>
              <w:t>签</w:t>
            </w:r>
            <w:r>
              <w:rPr>
                <w:rFonts w:hint="eastAsia" w:ascii="宋体" w:hAnsi="宋体" w:eastAsia="宋体" w:cs="宋体"/>
                <w:color w:val="auto"/>
                <w:spacing w:val="-2"/>
                <w:szCs w:val="21"/>
                <w:highlight w:val="none"/>
              </w:rPr>
              <w:t>章</w:t>
            </w:r>
            <w:r>
              <w:rPr>
                <w:rFonts w:hint="eastAsia" w:ascii="宋体" w:hAnsi="宋体" w:eastAsia="宋体" w:cs="宋体"/>
                <w:color w:val="auto"/>
                <w:spacing w:val="-2"/>
                <w:szCs w:val="21"/>
                <w:highlight w:val="none"/>
                <w:lang w:eastAsia="zh-CN"/>
              </w:rPr>
              <w:t>；</w:t>
            </w:r>
          </w:p>
        </w:tc>
        <w:tc>
          <w:tcPr>
            <w:tcW w:w="424" w:type="pct"/>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p>
        </w:tc>
        <w:tc>
          <w:tcPr>
            <w:tcW w:w="419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所投产品的设备及数量满足招标文件要求的；</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5</w:t>
            </w:r>
          </w:p>
        </w:tc>
        <w:tc>
          <w:tcPr>
            <w:tcW w:w="419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按招标文件规定的格式填写，内容</w:t>
            </w:r>
            <w:r>
              <w:rPr>
                <w:rFonts w:hint="eastAsia" w:ascii="宋体" w:hAnsi="宋体" w:eastAsia="宋体" w:cs="宋体"/>
                <w:color w:val="auto"/>
                <w:spacing w:val="-2"/>
                <w:szCs w:val="21"/>
                <w:highlight w:val="none"/>
                <w:lang w:val="en-US" w:eastAsia="zh-CN"/>
              </w:rPr>
              <w:t>全面</w:t>
            </w:r>
            <w:r>
              <w:rPr>
                <w:rFonts w:hint="eastAsia" w:ascii="宋体" w:hAnsi="宋体" w:eastAsia="宋体" w:cs="宋体"/>
                <w:color w:val="auto"/>
                <w:spacing w:val="-2"/>
                <w:szCs w:val="21"/>
                <w:highlight w:val="none"/>
              </w:rPr>
              <w:t>；</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6</w:t>
            </w:r>
          </w:p>
        </w:tc>
        <w:tc>
          <w:tcPr>
            <w:tcW w:w="419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lang w:val="en-US" w:eastAsia="zh-CN"/>
              </w:rPr>
              <w:t>符合招标文件中规定的实质性要求；</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7</w:t>
            </w:r>
          </w:p>
        </w:tc>
        <w:tc>
          <w:tcPr>
            <w:tcW w:w="419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lang w:val="en-US" w:eastAsia="zh-CN"/>
              </w:rPr>
              <w:t>没有采购人不能接受的附加条件的；</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8</w:t>
            </w:r>
          </w:p>
        </w:tc>
        <w:tc>
          <w:tcPr>
            <w:tcW w:w="419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不同供应商的投标文件没有错漏一致的情况；</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9</w:t>
            </w:r>
          </w:p>
        </w:tc>
        <w:tc>
          <w:tcPr>
            <w:tcW w:w="419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供应商附有详细地址、联系人、电话标明的</w:t>
            </w:r>
            <w:r>
              <w:rPr>
                <w:rFonts w:hint="eastAsia" w:ascii="宋体" w:hAnsi="宋体" w:cs="宋体"/>
                <w:color w:val="auto"/>
                <w:spacing w:val="-2"/>
                <w:szCs w:val="21"/>
                <w:highlight w:val="none"/>
                <w:lang w:eastAsia="zh-CN"/>
              </w:rPr>
              <w:t>。</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575"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结论：通过评审打“√”，未通过评审打“×”</w:t>
            </w:r>
          </w:p>
        </w:tc>
        <w:tc>
          <w:tcPr>
            <w:tcW w:w="424" w:type="pct"/>
            <w:vAlign w:val="center"/>
          </w:tcPr>
          <w:p>
            <w:pPr>
              <w:spacing w:line="400" w:lineRule="exact"/>
              <w:ind w:firstLine="370" w:firstLineChars="180"/>
              <w:jc w:val="center"/>
              <w:rPr>
                <w:rFonts w:hint="eastAsia" w:ascii="宋体" w:hAnsi="宋体" w:eastAsia="宋体" w:cs="宋体"/>
                <w:color w:val="auto"/>
                <w:spacing w:val="-2"/>
                <w:szCs w:val="21"/>
                <w:highlight w:val="none"/>
              </w:rPr>
            </w:pPr>
          </w:p>
        </w:tc>
      </w:tr>
    </w:tbl>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pStyle w:val="4"/>
        <w:keepNext w:val="0"/>
        <w:keepLines w:val="0"/>
        <w:pageBreakBefore w:val="0"/>
        <w:widowControl w:val="0"/>
        <w:kinsoku/>
        <w:wordWrap/>
        <w:overflowPunct/>
        <w:topLinePunct w:val="0"/>
        <w:bidi w:val="0"/>
        <w:snapToGrid/>
        <w:spacing w:line="400" w:lineRule="exact"/>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9"/>
        <w:ind w:left="0" w:leftChars="0" w:firstLine="0" w:firstLineChars="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12"/>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510" w:name="_Toc4034"/>
      <w:bookmarkStart w:id="1511" w:name="_Toc31042"/>
      <w:bookmarkStart w:id="1512" w:name="_Toc19967"/>
      <w:bookmarkStart w:id="1513" w:name="_Toc11449"/>
      <w:bookmarkStart w:id="1514" w:name="_Toc31737"/>
      <w:bookmarkStart w:id="1515" w:name="_Toc21392"/>
      <w:bookmarkStart w:id="1516" w:name="_Toc26924"/>
      <w:bookmarkStart w:id="1517" w:name="_Toc5375"/>
      <w:bookmarkStart w:id="1518" w:name="_Toc29006"/>
      <w:bookmarkStart w:id="1519" w:name="_Toc17586"/>
      <w:bookmarkStart w:id="1520" w:name="_Toc359"/>
      <w:bookmarkStart w:id="1521" w:name="_Toc21350"/>
      <w:bookmarkStart w:id="1522" w:name="_Toc3812"/>
      <w:bookmarkStart w:id="1523" w:name="_Toc20505"/>
      <w:bookmarkStart w:id="1524" w:name="_Toc4748"/>
    </w:p>
    <w:p>
      <w:pPr>
        <w:jc w:val="center"/>
        <w:outlineLvl w:val="1"/>
        <w:rPr>
          <w:rFonts w:hint="eastAsia" w:ascii="宋体" w:hAnsi="宋体" w:eastAsia="宋体" w:cs="宋体"/>
          <w:b/>
          <w:bCs/>
          <w:color w:val="auto"/>
          <w:sz w:val="24"/>
          <w:szCs w:val="24"/>
          <w:highlight w:val="none"/>
          <w:lang w:eastAsia="zh-CN"/>
        </w:rPr>
      </w:pPr>
      <w:bookmarkStart w:id="1525" w:name="_Toc23577"/>
      <w:bookmarkStart w:id="1526" w:name="_Toc32605"/>
      <w:r>
        <w:rPr>
          <w:rFonts w:hint="eastAsia" w:ascii="宋体" w:hAnsi="宋体" w:eastAsia="宋体" w:cs="宋体"/>
          <w:b/>
          <w:bCs/>
          <w:color w:val="auto"/>
          <w:sz w:val="24"/>
          <w:szCs w:val="24"/>
          <w:highlight w:val="none"/>
        </w:rPr>
        <w:t>综合评分表</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标项1</w:t>
      </w:r>
      <w:r>
        <w:rPr>
          <w:rFonts w:hint="eastAsia" w:ascii="宋体" w:hAnsi="宋体" w:eastAsia="宋体" w:cs="宋体"/>
          <w:b/>
          <w:bCs/>
          <w:color w:val="auto"/>
          <w:sz w:val="24"/>
          <w:szCs w:val="24"/>
          <w:highlight w:val="none"/>
          <w:lang w:eastAsia="zh-CN"/>
        </w:rPr>
        <w:t>）</w:t>
      </w:r>
      <w:bookmarkEnd w:id="1525"/>
      <w:bookmarkEnd w:id="1526"/>
    </w:p>
    <w:p>
      <w:pPr>
        <w:pStyle w:val="4"/>
        <w:rPr>
          <w:rFonts w:hint="eastAsia"/>
          <w:color w:val="auto"/>
          <w:highlight w:val="none"/>
          <w:lang w:val="en-US" w:eastAsia="zh-CN"/>
        </w:rPr>
      </w:pPr>
    </w:p>
    <w:tbl>
      <w:tblPr>
        <w:tblStyle w:val="27"/>
        <w:tblW w:w="10397"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771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trPr>
        <w:tc>
          <w:tcPr>
            <w:tcW w:w="157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项目</w:t>
            </w:r>
          </w:p>
        </w:tc>
        <w:tc>
          <w:tcPr>
            <w:tcW w:w="771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评审内容</w:t>
            </w:r>
          </w:p>
        </w:tc>
        <w:tc>
          <w:tcPr>
            <w:tcW w:w="1117"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397" w:type="dxa"/>
            <w:gridSpan w:val="3"/>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A：</w:t>
            </w:r>
            <w:r>
              <w:rPr>
                <w:rFonts w:hint="eastAsia" w:hAnsi="宋体" w:cs="Courier New"/>
                <w:b/>
                <w:color w:val="auto"/>
                <w:sz w:val="24"/>
                <w:szCs w:val="24"/>
                <w:highlight w:val="none"/>
                <w:lang w:eastAsia="zh-CN"/>
              </w:rPr>
              <w:t>报价</w:t>
            </w:r>
            <w:r>
              <w:rPr>
                <w:rFonts w:hint="eastAsia" w:hAnsi="宋体" w:cs="Courier New"/>
                <w:b/>
                <w:color w:val="auto"/>
                <w:sz w:val="24"/>
                <w:szCs w:val="24"/>
                <w:highlight w:val="none"/>
              </w:rPr>
              <w:t>部分评分</w:t>
            </w:r>
            <w:r>
              <w:rPr>
                <w:rFonts w:hint="eastAsia" w:hAnsi="宋体" w:cs="Courier New"/>
                <w:b/>
                <w:color w:val="auto"/>
                <w:sz w:val="24"/>
                <w:szCs w:val="24"/>
                <w:highlight w:val="none"/>
                <w:lang w:val="en-US" w:eastAsia="zh-CN"/>
              </w:rPr>
              <w:t>30</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7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ascii="宋体" w:hAnsi="宋体" w:eastAsia="宋体" w:cs="宋体"/>
                <w:color w:val="auto"/>
                <w:sz w:val="24"/>
                <w:szCs w:val="24"/>
                <w:highlight w:val="none"/>
              </w:rPr>
              <w:t>报价 30%</w:t>
            </w:r>
          </w:p>
        </w:tc>
        <w:tc>
          <w:tcPr>
            <w:tcW w:w="7710" w:type="dxa"/>
            <w:noWrap w:val="0"/>
            <w:vAlign w:val="center"/>
          </w:tcPr>
          <w:p>
            <w:pPr>
              <w:pStyle w:val="15"/>
              <w:keepNext w:val="0"/>
              <w:keepLines w:val="0"/>
              <w:pageBreakBefore w:val="0"/>
              <w:tabs>
                <w:tab w:val="left" w:pos="2371"/>
              </w:tabs>
              <w:kinsoku/>
              <w:wordWrap/>
              <w:overflowPunct/>
              <w:topLinePunct w:val="0"/>
              <w:autoSpaceDE/>
              <w:autoSpaceDN/>
              <w:bidi w:val="0"/>
              <w:adjustRightInd/>
              <w:snapToGrid w:val="0"/>
              <w:spacing w:line="400" w:lineRule="exact"/>
              <w:textAlignment w:val="auto"/>
              <w:rPr>
                <w:rFonts w:hint="eastAsia" w:hAnsi="宋体" w:eastAsia="宋体" w:cs="Courier New"/>
                <w:b/>
                <w:color w:val="auto"/>
                <w:sz w:val="24"/>
                <w:szCs w:val="24"/>
                <w:highlight w:val="none"/>
                <w:lang w:eastAsia="zh-CN"/>
              </w:rPr>
            </w:pPr>
            <w:r>
              <w:rPr>
                <w:rFonts w:ascii="宋体" w:hAnsi="宋体" w:eastAsia="宋体" w:cs="宋体"/>
                <w:color w:val="auto"/>
                <w:sz w:val="24"/>
                <w:szCs w:val="24"/>
                <w:highlight w:val="none"/>
              </w:rPr>
              <w:t>以本次有效最低投标报价为基准价，投标报价得分=(基准价／投 标报价)×30。 注：根据《关于进一步加大政府采购支持中小企业力度的通知》（财 库 [2022]19 号）的规定，对小型和微型企业产品的价格给予 10%的 价格扣除，用扣除后的价格参与评审。</w:t>
            </w:r>
          </w:p>
        </w:tc>
        <w:tc>
          <w:tcPr>
            <w:tcW w:w="1117"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hAnsi="宋体" w:eastAsia="宋体" w:cs="Courier New"/>
                <w:b/>
                <w:color w:val="auto"/>
                <w:sz w:val="24"/>
                <w:szCs w:val="24"/>
                <w:highlight w:val="none"/>
                <w:lang w:val="en-US" w:eastAsia="zh-CN"/>
              </w:rPr>
            </w:pPr>
            <w:r>
              <w:rPr>
                <w:rFonts w:hint="eastAsia" w:hAnsi="宋体" w:cs="Courier New"/>
                <w:b w:val="0"/>
                <w:bCs/>
                <w:color w:val="auto"/>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397" w:type="dxa"/>
            <w:gridSpan w:val="3"/>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lang w:val="en-US" w:eastAsia="zh-CN"/>
              </w:rPr>
              <w:t>B</w:t>
            </w:r>
            <w:r>
              <w:rPr>
                <w:rFonts w:hint="eastAsia" w:hAnsi="宋体" w:cs="Courier New"/>
                <w:b/>
                <w:color w:val="auto"/>
                <w:sz w:val="24"/>
                <w:szCs w:val="24"/>
                <w:highlight w:val="none"/>
              </w:rPr>
              <w:t>：技术部分评分</w:t>
            </w:r>
            <w:r>
              <w:rPr>
                <w:rFonts w:hint="eastAsia" w:hAnsi="宋体" w:cs="Courier New"/>
                <w:b/>
                <w:color w:val="auto"/>
                <w:sz w:val="24"/>
                <w:szCs w:val="24"/>
                <w:highlight w:val="none"/>
                <w:lang w:val="en-US" w:eastAsia="zh-CN"/>
              </w:rPr>
              <w:t>60</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57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olor w:val="auto"/>
                <w:sz w:val="24"/>
                <w:szCs w:val="24"/>
                <w:highlight w:val="none"/>
              </w:rPr>
            </w:pPr>
            <w:r>
              <w:rPr>
                <w:rFonts w:ascii="宋体" w:hAnsi="宋体" w:eastAsia="宋体" w:cs="宋体"/>
                <w:color w:val="auto"/>
                <w:sz w:val="24"/>
                <w:szCs w:val="24"/>
                <w:highlight w:val="none"/>
              </w:rPr>
              <w:t>技术参数</w:t>
            </w:r>
          </w:p>
        </w:tc>
        <w:tc>
          <w:tcPr>
            <w:tcW w:w="771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技术参数</w:t>
            </w:r>
            <w:r>
              <w:rPr>
                <w:rFonts w:hint="eastAsia" w:ascii="宋体" w:hAnsi="宋体" w:eastAsia="宋体" w:cs="宋体"/>
                <w:b/>
                <w:bCs/>
                <w:color w:val="auto"/>
                <w:sz w:val="24"/>
                <w:szCs w:val="24"/>
                <w:highlight w:val="none"/>
                <w:lang w:val="en-US" w:eastAsia="zh-CN"/>
              </w:rPr>
              <w:t>:</w:t>
            </w:r>
            <w:r>
              <w:rPr>
                <w:rFonts w:ascii="宋体" w:hAnsi="宋体" w:eastAsia="宋体" w:cs="宋体"/>
                <w:color w:val="auto"/>
                <w:sz w:val="24"/>
                <w:szCs w:val="24"/>
                <w:highlight w:val="none"/>
              </w:rPr>
              <w:t xml:space="preserve">投标产品技术参数及要求全部满足招标文件要求的得 </w:t>
            </w:r>
            <w:r>
              <w:rPr>
                <w:rFonts w:hint="eastAsia" w:hAnsi="宋体" w:cs="宋体"/>
                <w:color w:val="auto"/>
                <w:sz w:val="24"/>
                <w:szCs w:val="24"/>
                <w:highlight w:val="none"/>
                <w:lang w:val="en-US" w:eastAsia="zh-CN"/>
              </w:rPr>
              <w:t>23</w:t>
            </w:r>
            <w:r>
              <w:rPr>
                <w:rFonts w:ascii="宋体" w:hAnsi="宋体" w:eastAsia="宋体" w:cs="宋体"/>
                <w:color w:val="auto"/>
                <w:sz w:val="24"/>
                <w:szCs w:val="24"/>
                <w:highlight w:val="none"/>
              </w:rPr>
              <w:t>分</w:t>
            </w:r>
            <w:r>
              <w:rPr>
                <w:rFonts w:hint="eastAsia" w:hAnsi="宋体" w:cs="宋体"/>
                <w:color w:val="auto"/>
                <w:sz w:val="24"/>
                <w:szCs w:val="24"/>
                <w:highlight w:val="none"/>
                <w:lang w:val="en-US" w:eastAsia="zh-CN"/>
              </w:rPr>
              <w:t>,</w:t>
            </w:r>
            <w:r>
              <w:rPr>
                <w:rFonts w:ascii="宋体" w:hAnsi="宋体" w:eastAsia="宋体" w:cs="宋体"/>
                <w:color w:val="auto"/>
                <w:sz w:val="24"/>
                <w:szCs w:val="24"/>
                <w:highlight w:val="none"/>
              </w:rPr>
              <w:t>存在一项负偏离扣</w:t>
            </w:r>
            <w:r>
              <w:rPr>
                <w:rFonts w:hint="eastAsia" w:hAnsi="宋体" w:cs="宋体"/>
                <w:color w:val="auto"/>
                <w:sz w:val="24"/>
                <w:szCs w:val="24"/>
                <w:highlight w:val="none"/>
                <w:lang w:val="en-US" w:eastAsia="zh-CN"/>
              </w:rPr>
              <w:t>2</w:t>
            </w:r>
            <w:r>
              <w:rPr>
                <w:rFonts w:ascii="宋体" w:hAnsi="宋体" w:eastAsia="宋体" w:cs="宋体"/>
                <w:color w:val="auto"/>
                <w:sz w:val="24"/>
                <w:szCs w:val="24"/>
                <w:highlight w:val="none"/>
              </w:rPr>
              <w:t>分，扣完为止。</w:t>
            </w:r>
          </w:p>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hAnsi="宋体"/>
                <w:color w:val="auto"/>
                <w:sz w:val="24"/>
                <w:szCs w:val="24"/>
                <w:highlight w:val="none"/>
              </w:rPr>
            </w:pPr>
            <w:r>
              <w:rPr>
                <w:rFonts w:ascii="宋体" w:hAnsi="宋体" w:eastAsia="宋体" w:cs="宋体"/>
                <w:color w:val="auto"/>
                <w:sz w:val="24"/>
                <w:szCs w:val="24"/>
                <w:highlight w:val="none"/>
              </w:rPr>
              <w:t xml:space="preserve"> 注：按投标产品技术参数偏离表进行评分，如需提供证明材料的技术参数以证明材料为准。</w:t>
            </w:r>
          </w:p>
        </w:tc>
        <w:tc>
          <w:tcPr>
            <w:tcW w:w="1117"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cs="Courier New"/>
                <w:color w:val="auto"/>
                <w:sz w:val="24"/>
                <w:szCs w:val="24"/>
                <w:highlight w:val="none"/>
              </w:rPr>
            </w:pPr>
            <w:r>
              <w:rPr>
                <w:rFonts w:hint="eastAsia" w:hAnsi="宋体"/>
                <w:color w:val="auto"/>
                <w:sz w:val="24"/>
                <w:szCs w:val="24"/>
                <w:highlight w:val="none"/>
                <w:lang w:val="en-US" w:eastAsia="zh-CN"/>
              </w:rPr>
              <w:t>23</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57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highlight w:val="none"/>
              </w:rPr>
              <w:t>施工方案</w:t>
            </w:r>
          </w:p>
        </w:tc>
        <w:tc>
          <w:tcPr>
            <w:tcW w:w="77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施工方案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rPr>
              <w:t>施工方案应能符合工程实际情况，提高生产率、缩短工期、提高质量、降低消耗、减轻劳动强度提高进度提案；施工方法先进、采用新工艺、新技术；执行国家强制性条文；制定了质量通病的防治措施等综合打分</w:t>
            </w:r>
            <w:r>
              <w:rPr>
                <w:rFonts w:hint="eastAsia" w:ascii="宋体" w:hAnsi="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方案中包含以上每项内容，且方案切实可行，满足采购方需求的得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分，其中每有一项不详细、不完善、缺项或不能满足采购方需求的扣1分，直到全部扣完为止。</w:t>
            </w:r>
            <w:r>
              <w:rPr>
                <w:rFonts w:hint="eastAsia" w:ascii="宋体" w:hAnsi="宋体" w:cs="宋体"/>
                <w:sz w:val="24"/>
                <w:szCs w:val="24"/>
                <w:lang w:val="en-US" w:eastAsia="zh-CN"/>
              </w:rPr>
              <w:t>上述所有内容较优异得加2分。</w:t>
            </w:r>
          </w:p>
        </w:tc>
        <w:tc>
          <w:tcPr>
            <w:tcW w:w="1117"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Courier New"/>
                <w:color w:val="auto"/>
                <w:kern w:val="2"/>
                <w:sz w:val="24"/>
                <w:szCs w:val="24"/>
                <w:highlight w:val="none"/>
                <w:lang w:val="en-US" w:eastAsia="zh-CN" w:bidi="ar-SA"/>
              </w:rPr>
            </w:pPr>
            <w:r>
              <w:rPr>
                <w:rFonts w:hint="eastAsia" w:hAnsi="宋体" w:cs="Courier New"/>
                <w:color w:val="auto"/>
                <w:sz w:val="24"/>
                <w:szCs w:val="24"/>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施工准备计划</w:t>
            </w:r>
          </w:p>
        </w:tc>
        <w:tc>
          <w:tcPr>
            <w:tcW w:w="771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施工准备计划</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rPr>
              <w:t>施工技术、现场、物资与机械、队伍准备计划应能充分保证工程需要等综合打分</w:t>
            </w:r>
            <w:r>
              <w:rPr>
                <w:rFonts w:hint="eastAsia" w:hAnsi="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方案中包含以上每项内容，且方案切实可行，满足采购方需求的得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分，其中每有一项不详细、不完善、缺项或不能满足采购方需求的扣1分，直到全部扣完为止。</w:t>
            </w:r>
            <w:r>
              <w:rPr>
                <w:rFonts w:hint="eastAsia" w:ascii="宋体" w:hAnsi="宋体" w:cs="宋体"/>
                <w:sz w:val="24"/>
                <w:szCs w:val="24"/>
                <w:lang w:val="en-US" w:eastAsia="zh-CN"/>
              </w:rPr>
              <w:t>上述所有内容较优异得加2分。</w:t>
            </w:r>
          </w:p>
        </w:tc>
        <w:tc>
          <w:tcPr>
            <w:tcW w:w="1117"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Times New Roman"/>
                <w:color w:val="auto"/>
                <w:kern w:val="2"/>
                <w:sz w:val="24"/>
                <w:szCs w:val="24"/>
                <w:highlight w:val="none"/>
                <w:lang w:val="en-US" w:eastAsia="zh-CN" w:bidi="ar-SA"/>
              </w:rPr>
            </w:pPr>
            <w:r>
              <w:rPr>
                <w:rFonts w:hint="eastAsia" w:hAnsi="宋体"/>
                <w:color w:val="auto"/>
                <w:sz w:val="24"/>
                <w:szCs w:val="24"/>
                <w:highlight w:val="none"/>
                <w:lang w:val="en-US" w:eastAsia="zh-CN"/>
              </w:rPr>
              <w:t>7</w:t>
            </w:r>
            <w:r>
              <w:rPr>
                <w:rFonts w:hint="eastAsia" w:hAnsi="宋体" w:cs="Courier New"/>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质量、进度、安全保证措施和体系</w:t>
            </w:r>
          </w:p>
        </w:tc>
        <w:tc>
          <w:tcPr>
            <w:tcW w:w="771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质量、进度、安全保证措施和体系</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rPr>
              <w:t>工程质量、进度、安全保证措施完整、合理、应符合科学的施工规律、国家规定的强制性标准并有针对性，同时要符合项目实际情况</w:t>
            </w:r>
            <w:r>
              <w:rPr>
                <w:rFonts w:hint="eastAsia" w:hAnsi="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方案中包含以上每项内容，且方案切实可行，满足采购方需求的得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分，其中每有一项不详细、不完善、缺项或不能满足采购方需求的扣1分，直到全部扣完为止。</w:t>
            </w:r>
            <w:r>
              <w:rPr>
                <w:rFonts w:hint="eastAsia" w:ascii="宋体" w:hAnsi="宋体" w:cs="宋体"/>
                <w:sz w:val="24"/>
                <w:szCs w:val="24"/>
                <w:lang w:val="en-US" w:eastAsia="zh-CN"/>
              </w:rPr>
              <w:t>上述所有内容较优异得加2分。</w:t>
            </w:r>
          </w:p>
        </w:tc>
        <w:tc>
          <w:tcPr>
            <w:tcW w:w="1117"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Times New Roman"/>
                <w:color w:val="auto"/>
                <w:kern w:val="2"/>
                <w:sz w:val="24"/>
                <w:szCs w:val="24"/>
                <w:highlight w:val="none"/>
                <w:lang w:val="en-US" w:eastAsia="zh-CN" w:bidi="ar-SA"/>
              </w:rPr>
            </w:pPr>
            <w:r>
              <w:rPr>
                <w:rFonts w:hint="eastAsia" w:hAnsi="宋体"/>
                <w:color w:val="auto"/>
                <w:sz w:val="24"/>
                <w:szCs w:val="24"/>
                <w:highlight w:val="none"/>
                <w:lang w:val="en-US" w:eastAsia="zh-CN"/>
              </w:rPr>
              <w:t>7</w:t>
            </w:r>
            <w:r>
              <w:rPr>
                <w:rFonts w:hint="eastAsia" w:hAnsi="宋体" w:cs="Courier New"/>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7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eastAsia="宋体" w:cs="宋体"/>
                <w:color w:val="auto"/>
                <w:kern w:val="2"/>
                <w:sz w:val="24"/>
                <w:szCs w:val="24"/>
                <w:highlight w:val="none"/>
                <w:lang w:val="en-US" w:eastAsia="zh-CN" w:bidi="ar-SA"/>
              </w:rPr>
            </w:pPr>
            <w:r>
              <w:rPr>
                <w:rFonts w:ascii="宋体" w:hAnsi="宋体" w:eastAsia="宋体" w:cs="宋体"/>
                <w:color w:val="auto"/>
                <w:sz w:val="24"/>
                <w:szCs w:val="24"/>
                <w:highlight w:val="none"/>
              </w:rPr>
              <w:t>售后服务方案</w:t>
            </w:r>
          </w:p>
        </w:tc>
        <w:tc>
          <w:tcPr>
            <w:tcW w:w="771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4"/>
                <w:szCs w:val="24"/>
                <w:highlight w:val="none"/>
                <w:lang w:val="en-US" w:eastAsia="zh-CN"/>
              </w:rPr>
            </w:pPr>
            <w:r>
              <w:rPr>
                <w:rFonts w:ascii="宋体" w:hAnsi="宋体" w:eastAsia="宋体" w:cs="宋体"/>
                <w:b/>
                <w:bCs/>
                <w:color w:val="auto"/>
                <w:sz w:val="24"/>
                <w:szCs w:val="24"/>
                <w:highlight w:val="none"/>
              </w:rPr>
              <w:t>售后服务方案</w:t>
            </w:r>
            <w:r>
              <w:rPr>
                <w:rFonts w:hint="eastAsia" w:ascii="宋体" w:hAnsi="宋体" w:eastAsia="宋体" w:cs="宋体"/>
                <w:b/>
                <w:bCs/>
                <w:color w:val="auto"/>
                <w:sz w:val="24"/>
                <w:szCs w:val="24"/>
                <w:highlight w:val="none"/>
                <w:lang w:eastAsia="zh-CN"/>
              </w:rPr>
              <w:t>：</w:t>
            </w:r>
            <w:r>
              <w:rPr>
                <w:rFonts w:ascii="宋体" w:hAnsi="宋体" w:eastAsia="宋体" w:cs="宋体"/>
                <w:color w:val="auto"/>
                <w:sz w:val="24"/>
                <w:szCs w:val="24"/>
                <w:highlight w:val="none"/>
              </w:rPr>
              <w:t>投标供应商提供的售后服务方案包括但不限于：① 售后服务保障措施；②</w:t>
            </w:r>
            <w:r>
              <w:rPr>
                <w:rFonts w:hint="eastAsia" w:ascii="宋体" w:hAnsi="宋体" w:eastAsia="宋体" w:cs="宋体"/>
                <w:color w:val="auto"/>
                <w:sz w:val="24"/>
                <w:szCs w:val="24"/>
                <w:highlight w:val="none"/>
                <w:lang w:eastAsia="zh-CN"/>
              </w:rPr>
              <w:t>人员培训计划</w:t>
            </w:r>
            <w:r>
              <w:rPr>
                <w:rFonts w:ascii="宋体" w:hAnsi="宋体" w:eastAsia="宋体" w:cs="宋体"/>
                <w:color w:val="auto"/>
                <w:sz w:val="24"/>
                <w:szCs w:val="24"/>
                <w:highlight w:val="none"/>
              </w:rPr>
              <w:t>；③响应时间（响应时间、到场时间、故障处理时间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售后服务方案</w:t>
            </w:r>
            <w:r>
              <w:rPr>
                <w:rFonts w:ascii="宋体" w:hAnsi="宋体" w:eastAsia="宋体" w:cs="宋体"/>
                <w:color w:val="auto"/>
                <w:sz w:val="24"/>
                <w:szCs w:val="24"/>
                <w:highlight w:val="none"/>
              </w:rPr>
              <w:t>）；④备品备件； ⑤质保期内设备维护方案；⑥其他有利于采购人的增值服务承诺等；以上六项内容完整，能够充分满足项目需求的得</w:t>
            </w:r>
            <w:r>
              <w:rPr>
                <w:rFonts w:hint="eastAsia" w:ascii="宋体" w:hAnsi="宋体" w:cs="宋体"/>
                <w:color w:val="auto"/>
                <w:sz w:val="24"/>
                <w:szCs w:val="24"/>
                <w:highlight w:val="none"/>
                <w:lang w:val="en-US" w:eastAsia="zh-CN"/>
              </w:rPr>
              <w:t>10</w:t>
            </w:r>
            <w:r>
              <w:rPr>
                <w:rFonts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没有一项内容缺陷或不合理或内容错误扣</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 xml:space="preserve"> 分，扣完为止</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方案优异的再加3分，本项最高1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ascii="宋体" w:hAnsi="宋体" w:eastAsia="宋体" w:cs="宋体"/>
                <w:color w:val="auto"/>
                <w:sz w:val="24"/>
                <w:szCs w:val="24"/>
                <w:highlight w:val="none"/>
              </w:rPr>
              <w:t>。 注：以上内容“不合理”是指：存在不适用项目实际情况、套用其他无关内容、内容不完整、语义表 述不清、存在歧义、混乱，提供的内容与本项目履 约无关；内容“错误”是指提供的内容与项目无关</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项目名称不符、实施地点不符或逻辑漏洞或描述错误等。</w:t>
            </w:r>
          </w:p>
        </w:tc>
        <w:tc>
          <w:tcPr>
            <w:tcW w:w="1117"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Courier New"/>
                <w:color w:val="auto"/>
                <w:kern w:val="2"/>
                <w:sz w:val="24"/>
                <w:szCs w:val="24"/>
                <w:highlight w:val="none"/>
                <w:lang w:val="en-US" w:eastAsia="zh-CN" w:bidi="ar-SA"/>
              </w:rPr>
            </w:pPr>
            <w:r>
              <w:rPr>
                <w:rFonts w:hint="eastAsia" w:hAnsi="宋体"/>
                <w:color w:val="auto"/>
                <w:sz w:val="24"/>
                <w:szCs w:val="24"/>
                <w:highlight w:val="none"/>
              </w:rPr>
              <w:t>1</w:t>
            </w:r>
            <w:r>
              <w:rPr>
                <w:rFonts w:hint="eastAsia" w:hAnsi="宋体"/>
                <w:color w:val="auto"/>
                <w:sz w:val="24"/>
                <w:szCs w:val="24"/>
                <w:highlight w:val="none"/>
                <w:lang w:val="en-US" w:eastAsia="zh-CN"/>
              </w:rPr>
              <w:t>3</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7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w:t>
            </w:r>
          </w:p>
        </w:tc>
        <w:tc>
          <w:tcPr>
            <w:tcW w:w="771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质保期：</w:t>
            </w:r>
            <w:r>
              <w:rPr>
                <w:rFonts w:hint="eastAsia" w:ascii="宋体" w:hAnsi="宋体" w:eastAsia="宋体" w:cs="宋体"/>
                <w:b w:val="0"/>
                <w:bCs w:val="0"/>
                <w:color w:val="auto"/>
                <w:sz w:val="24"/>
                <w:szCs w:val="24"/>
                <w:highlight w:val="none"/>
                <w:lang w:val="en-US" w:eastAsia="zh-CN"/>
              </w:rPr>
              <w:t>每增加一年得1分，</w:t>
            </w:r>
            <w:r>
              <w:rPr>
                <w:rFonts w:hint="eastAsia" w:ascii="宋体" w:hAnsi="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lang w:val="en-US" w:eastAsia="zh-CN"/>
              </w:rPr>
              <w:t>最高得2分。</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备注：须提供加盖公章的承诺书，否则不得分。</w:t>
            </w:r>
          </w:p>
        </w:tc>
        <w:tc>
          <w:tcPr>
            <w:tcW w:w="1117"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hAnsi="宋体" w:eastAsia="宋体" w:cs="Courier New"/>
                <w:color w:val="auto"/>
                <w:sz w:val="24"/>
                <w:szCs w:val="24"/>
                <w:highlight w:val="none"/>
                <w:lang w:val="en-US" w:eastAsia="zh-CN"/>
              </w:rPr>
            </w:pPr>
            <w:r>
              <w:rPr>
                <w:rFonts w:hint="eastAsia" w:hAnsi="宋体" w:cs="Courier New"/>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397" w:type="dxa"/>
            <w:gridSpan w:val="3"/>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lang w:val="en-US" w:eastAsia="zh-CN"/>
              </w:rPr>
              <w:t>C</w:t>
            </w:r>
            <w:r>
              <w:rPr>
                <w:rFonts w:hint="eastAsia" w:hAnsi="宋体" w:cs="Courier New"/>
                <w:b/>
                <w:color w:val="auto"/>
                <w:sz w:val="24"/>
                <w:szCs w:val="24"/>
                <w:highlight w:val="none"/>
              </w:rPr>
              <w:t>：商务部分评分</w:t>
            </w:r>
            <w:r>
              <w:rPr>
                <w:rFonts w:hint="eastAsia" w:hAnsi="宋体" w:cs="Courier New"/>
                <w:b/>
                <w:color w:val="auto"/>
                <w:sz w:val="24"/>
                <w:szCs w:val="24"/>
                <w:highlight w:val="none"/>
                <w:lang w:val="en-US" w:eastAsia="zh-CN"/>
              </w:rPr>
              <w:t>10</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57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w:t>
            </w:r>
            <w:r>
              <w:rPr>
                <w:rFonts w:hint="eastAsia" w:ascii="宋体" w:hAnsi="宋体" w:eastAsia="宋体" w:cs="宋体"/>
                <w:color w:val="auto"/>
                <w:sz w:val="24"/>
                <w:szCs w:val="24"/>
                <w:highlight w:val="none"/>
                <w:lang w:eastAsia="zh-CN"/>
              </w:rPr>
              <w:t>证书</w:t>
            </w:r>
          </w:p>
        </w:tc>
        <w:tc>
          <w:tcPr>
            <w:tcW w:w="7710" w:type="dxa"/>
            <w:noWrap w:val="0"/>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体系</w:t>
            </w:r>
            <w:r>
              <w:rPr>
                <w:rFonts w:hint="eastAsia" w:ascii="宋体" w:hAnsi="宋体" w:eastAsia="宋体" w:cs="宋体"/>
                <w:b/>
                <w:bCs/>
                <w:color w:val="auto"/>
                <w:sz w:val="24"/>
                <w:szCs w:val="24"/>
                <w:highlight w:val="none"/>
                <w:lang w:eastAsia="zh-CN"/>
              </w:rPr>
              <w:t>证书：</w:t>
            </w:r>
            <w:r>
              <w:rPr>
                <w:rFonts w:hint="eastAsia" w:ascii="宋体" w:hAnsi="宋体" w:eastAsia="宋体" w:cs="宋体"/>
                <w:color w:val="auto"/>
                <w:sz w:val="24"/>
                <w:szCs w:val="24"/>
                <w:highlight w:val="none"/>
                <w:lang w:eastAsia="zh-CN"/>
              </w:rPr>
              <w:t>投标企业取得质量管理体系认证证书得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分；职业健康安全体系认证证书得1分；环境管理体系认证得1分，本项最高得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olor w:val="auto"/>
                <w:sz w:val="24"/>
                <w:szCs w:val="24"/>
                <w:highlight w:val="none"/>
              </w:rPr>
            </w:pP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b/>
                <w:bCs/>
                <w:color w:val="auto"/>
                <w:sz w:val="24"/>
                <w:szCs w:val="24"/>
                <w:highlight w:val="none"/>
                <w:lang w:eastAsia="zh-CN"/>
              </w:rPr>
              <w:t>所有证书须在投标文件中附复印件加盖单位公章</w:t>
            </w:r>
          </w:p>
        </w:tc>
        <w:tc>
          <w:tcPr>
            <w:tcW w:w="1117"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hAnsi="宋体" w:eastAsia="宋体"/>
                <w:color w:val="auto"/>
                <w:sz w:val="24"/>
                <w:szCs w:val="24"/>
                <w:highlight w:val="none"/>
                <w:lang w:val="en-US" w:eastAsia="zh-CN"/>
              </w:rPr>
            </w:pPr>
            <w:r>
              <w:rPr>
                <w:rFonts w:hint="eastAsia" w:hAnsi="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57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eastAsia="宋体"/>
                <w:color w:val="auto"/>
                <w:sz w:val="24"/>
                <w:szCs w:val="24"/>
                <w:highlight w:val="none"/>
                <w:lang w:val="en-US" w:eastAsia="zh-CN"/>
              </w:rPr>
            </w:pPr>
            <w:r>
              <w:rPr>
                <w:rFonts w:hint="eastAsia" w:hAnsi="宋体" w:cs="宋体"/>
                <w:color w:val="auto"/>
                <w:sz w:val="24"/>
                <w:szCs w:val="24"/>
                <w:highlight w:val="none"/>
                <w:lang w:val="en-US" w:eastAsia="zh-CN"/>
              </w:rPr>
              <w:t>企业实力</w:t>
            </w:r>
          </w:p>
        </w:tc>
        <w:tc>
          <w:tcPr>
            <w:tcW w:w="7710" w:type="dxa"/>
            <w:noWrap w:val="0"/>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val="en-US" w:eastAsia="zh-CN"/>
              </w:rPr>
              <w:t>企业实力</w:t>
            </w:r>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提供</w:t>
            </w:r>
            <w:r>
              <w:rPr>
                <w:rFonts w:hint="eastAsia" w:ascii="宋体" w:hAnsi="宋体" w:eastAsia="宋体" w:cs="宋体"/>
                <w:b w:val="0"/>
                <w:bCs w:val="0"/>
                <w:color w:val="auto"/>
                <w:sz w:val="24"/>
                <w:szCs w:val="24"/>
                <w:highlight w:val="none"/>
                <w:lang w:eastAsia="zh-CN"/>
              </w:rPr>
              <w:t>安全</w:t>
            </w:r>
            <w:r>
              <w:rPr>
                <w:rFonts w:hint="eastAsia" w:ascii="宋体" w:hAnsi="宋体" w:eastAsia="宋体" w:cs="宋体"/>
                <w:color w:val="auto"/>
                <w:sz w:val="24"/>
                <w:szCs w:val="24"/>
                <w:highlight w:val="none"/>
                <w:lang w:eastAsia="zh-CN"/>
              </w:rPr>
              <w:t>生产许可证得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分；每提供一名本单位机电工程专业二级建造师注册证书及安全生产考核合格证书得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分，最高</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分（须提供有效的人员身份证、证书复印件及</w:t>
            </w:r>
            <w:r>
              <w:rPr>
                <w:rFonts w:hint="eastAsia" w:ascii="宋体" w:hAnsi="宋体" w:eastAsia="宋体" w:cs="宋体"/>
                <w:color w:val="auto"/>
                <w:sz w:val="24"/>
                <w:szCs w:val="24"/>
                <w:highlight w:val="none"/>
                <w:lang w:val="en-US" w:eastAsia="zh-CN"/>
              </w:rPr>
              <w:t>连续3个月</w:t>
            </w:r>
            <w:r>
              <w:rPr>
                <w:rFonts w:hint="eastAsia" w:ascii="宋体" w:hAnsi="宋体" w:eastAsia="宋体" w:cs="宋体"/>
                <w:color w:val="auto"/>
                <w:sz w:val="24"/>
                <w:szCs w:val="24"/>
                <w:highlight w:val="none"/>
                <w:lang w:eastAsia="zh-CN"/>
              </w:rPr>
              <w:t>社保/退休证，缺一无效。）。</w:t>
            </w:r>
            <w:r>
              <w:rPr>
                <w:rFonts w:hint="eastAsia" w:ascii="宋体" w:hAnsi="宋体" w:eastAsia="宋体" w:cs="宋体"/>
                <w:color w:val="auto"/>
                <w:sz w:val="24"/>
                <w:szCs w:val="24"/>
                <w:highlight w:val="none"/>
                <w:lang w:val="en-US" w:eastAsia="zh-CN"/>
              </w:rPr>
              <w:t>疆外企业须提供有效期内的进疆登记证，否则无效。</w:t>
            </w:r>
          </w:p>
        </w:tc>
        <w:tc>
          <w:tcPr>
            <w:tcW w:w="1117"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hAnsi="宋体" w:eastAsia="宋体"/>
                <w:color w:val="auto"/>
                <w:sz w:val="24"/>
                <w:szCs w:val="24"/>
                <w:highlight w:val="none"/>
                <w:lang w:val="en-US" w:eastAsia="zh-CN"/>
              </w:rPr>
            </w:pPr>
            <w:r>
              <w:rPr>
                <w:rFonts w:hint="eastAsia" w:hAnsi="宋体"/>
                <w:color w:val="auto"/>
                <w:sz w:val="24"/>
                <w:szCs w:val="24"/>
                <w:highlight w:val="none"/>
                <w:lang w:val="en-US" w:eastAsia="zh-CN"/>
              </w:rPr>
              <w:t>7分</w:t>
            </w:r>
          </w:p>
        </w:tc>
      </w:tr>
    </w:tbl>
    <w:p>
      <w:pPr>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highlight w:val="yellow"/>
        </w:rPr>
        <w:br w:type="page"/>
      </w:r>
    </w:p>
    <w:p>
      <w:pPr>
        <w:jc w:val="center"/>
        <w:outlineLvl w:val="1"/>
        <w:rPr>
          <w:rFonts w:hint="eastAsia" w:ascii="宋体" w:hAnsi="宋体" w:eastAsia="宋体" w:cs="宋体"/>
          <w:b/>
          <w:bCs/>
          <w:color w:val="auto"/>
          <w:sz w:val="24"/>
          <w:szCs w:val="24"/>
          <w:highlight w:val="none"/>
          <w:lang w:eastAsia="zh-CN"/>
        </w:rPr>
      </w:pPr>
      <w:bookmarkStart w:id="1527" w:name="_Toc11204"/>
      <w:bookmarkStart w:id="1528" w:name="_Toc27275"/>
      <w:r>
        <w:rPr>
          <w:rFonts w:hint="eastAsia" w:ascii="宋体" w:hAnsi="宋体" w:eastAsia="宋体" w:cs="宋体"/>
          <w:b/>
          <w:bCs/>
          <w:color w:val="auto"/>
          <w:sz w:val="24"/>
          <w:szCs w:val="24"/>
          <w:highlight w:val="none"/>
        </w:rPr>
        <w:t>综合评分表</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标项2</w:t>
      </w:r>
      <w:r>
        <w:rPr>
          <w:rFonts w:hint="eastAsia" w:ascii="宋体" w:hAnsi="宋体" w:eastAsia="宋体" w:cs="宋体"/>
          <w:b/>
          <w:bCs/>
          <w:color w:val="auto"/>
          <w:sz w:val="24"/>
          <w:szCs w:val="24"/>
          <w:highlight w:val="none"/>
          <w:lang w:eastAsia="zh-CN"/>
        </w:rPr>
        <w:t>）</w:t>
      </w:r>
      <w:bookmarkEnd w:id="1527"/>
      <w:bookmarkEnd w:id="1528"/>
    </w:p>
    <w:p>
      <w:pPr>
        <w:pStyle w:val="4"/>
        <w:rPr>
          <w:rFonts w:hint="eastAsia"/>
          <w:color w:val="auto"/>
          <w:highlight w:val="none"/>
          <w:lang w:eastAsia="zh-CN"/>
        </w:rPr>
      </w:pPr>
    </w:p>
    <w:tbl>
      <w:tblPr>
        <w:tblStyle w:val="27"/>
        <w:tblW w:w="936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973"/>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56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697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83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366" w:type="dxa"/>
            <w:gridSpan w:val="3"/>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A：</w:t>
            </w:r>
            <w:r>
              <w:rPr>
                <w:rFonts w:hint="eastAsia" w:ascii="宋体" w:hAnsi="宋体" w:eastAsia="宋体" w:cs="宋体"/>
                <w:b/>
                <w:color w:val="auto"/>
                <w:sz w:val="24"/>
                <w:szCs w:val="24"/>
                <w:highlight w:val="none"/>
                <w:lang w:eastAsia="zh-CN"/>
              </w:rPr>
              <w:t>报价</w:t>
            </w:r>
            <w:r>
              <w:rPr>
                <w:rFonts w:hint="eastAsia" w:ascii="宋体" w:hAnsi="宋体" w:eastAsia="宋体" w:cs="宋体"/>
                <w:b/>
                <w:color w:val="auto"/>
                <w:sz w:val="24"/>
                <w:szCs w:val="24"/>
                <w:highlight w:val="none"/>
              </w:rPr>
              <w:t>部分评分</w:t>
            </w: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6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报价</w:t>
            </w:r>
          </w:p>
        </w:tc>
        <w:tc>
          <w:tcPr>
            <w:tcW w:w="6973" w:type="dxa"/>
            <w:noWrap w:val="0"/>
            <w:vAlign w:val="center"/>
          </w:tcPr>
          <w:p>
            <w:pPr>
              <w:pStyle w:val="15"/>
              <w:keepNext w:val="0"/>
              <w:keepLines w:val="0"/>
              <w:pageBreakBefore w:val="0"/>
              <w:tabs>
                <w:tab w:val="left" w:pos="2371"/>
              </w:tabs>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以本次有效最低投标报价为基准价，投标报价得分=(基准价／投 标报价)×30。 注：根据《关于进一步加大政府采购支持中小企业力度的通知》（财 库 [2022]19 号）的规定，对小型和微型企业产品的价格给予 10%的 价格扣除，用扣除后的价格参与评审。</w:t>
            </w:r>
          </w:p>
        </w:tc>
        <w:tc>
          <w:tcPr>
            <w:tcW w:w="83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6" w:type="dxa"/>
            <w:gridSpan w:val="3"/>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B</w:t>
            </w:r>
            <w:r>
              <w:rPr>
                <w:rFonts w:hint="eastAsia" w:ascii="宋体" w:hAnsi="宋体" w:eastAsia="宋体" w:cs="宋体"/>
                <w:b/>
                <w:color w:val="auto"/>
                <w:sz w:val="24"/>
                <w:szCs w:val="24"/>
                <w:highlight w:val="none"/>
              </w:rPr>
              <w:t>：技术部分评分</w:t>
            </w:r>
            <w:r>
              <w:rPr>
                <w:rFonts w:hint="eastAsia"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技术参数</w:t>
            </w:r>
          </w:p>
        </w:tc>
        <w:tc>
          <w:tcPr>
            <w:tcW w:w="697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技术参数</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投标产品技术参数及要求全部满足招标文件要 求的得 2</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存在一项负偏离扣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分，扣完为止。 </w:t>
            </w:r>
          </w:p>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注：按投标产品技术参数偏离表进行评分，如需提供证明材料的技术参数以证明材料为准。</w:t>
            </w:r>
          </w:p>
        </w:tc>
        <w:tc>
          <w:tcPr>
            <w:tcW w:w="83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项目实施方案</w:t>
            </w:r>
          </w:p>
        </w:tc>
        <w:tc>
          <w:tcPr>
            <w:tcW w:w="697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项目实施方案：</w:t>
            </w:r>
            <w:r>
              <w:rPr>
                <w:rFonts w:hint="eastAsia" w:ascii="宋体" w:hAnsi="宋体" w:eastAsia="宋体" w:cs="宋体"/>
                <w:color w:val="auto"/>
                <w:sz w:val="24"/>
                <w:szCs w:val="24"/>
                <w:highlight w:val="none"/>
              </w:rPr>
              <w:t>项目实施方案中应包括供货保障措施、质量保障措施及承诺、人员配置、功能模块设计叙述、组织验收流程及资料整理等。</w:t>
            </w:r>
          </w:p>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1、项目实施方案中有具体的供货保障措施且内容完善针对性强，内容叙述条理清晰符合项目特点及需求得 </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分；有供货保障措施但内容简单，未根据项目具体内容编制供货保障措施，有负偏离得 </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分；有供货保障措施，内容简单条理混乱，无具体针对性得 1 分；无供货保障措施得 0 分。</w:t>
            </w:r>
          </w:p>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2、项目实施方案中有质量保障措施及承诺，所供产品质量保障内容具体覆盖率完善，承诺内容完善针对性强，叙述条理清晰符合项目特点及需求得 </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分；有质量保障措施及承诺，保障内容简单覆盖率不完善，承诺内容简单未根据项目具体内容编制质量保障措施及承诺，有负偏离得 </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分；有质量保障措施及承诺，内容简单条理混乱，无具体针对性得 1 分；无产品质量保障措施及承诺得 0 分；</w:t>
            </w:r>
          </w:p>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、项目实施方案中有产品功能模块设计叙述，且内容完善针对性强，叙述条理清晰符合项目特点及需求，可操作性强得 </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分；项目实施方案中有产品功能模块设计叙述，内容简单覆盖率不完善，未根据项目具体内容编制得分 </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；内容简单条理混乱，无具体针对性</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条理模糊不详得 </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分；无产品功能模块设计叙述得 0 分；</w:t>
            </w:r>
          </w:p>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、项目实施方案中有组织验收流程及资料整理及其与项目有关的其他注意事项，组织验收及资料整理流程清晰，内容完善针对性强符合项目特点及需求得 </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分；组织验收及资料整理流程简单，内容不完善与项目特点及需求有负偏离得 </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分；有组织验收流程及资料整理及其与项目有关的其他注意事项，内容简单条理混乱，无具体针对性得 1 分；无组织验收流程及资料整理及其与项目有关的其他注意事项的得 0 分；</w:t>
            </w:r>
          </w:p>
        </w:tc>
        <w:tc>
          <w:tcPr>
            <w:tcW w:w="83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安装方案</w:t>
            </w:r>
          </w:p>
        </w:tc>
        <w:tc>
          <w:tcPr>
            <w:tcW w:w="69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安装</w:t>
            </w:r>
            <w:r>
              <w:rPr>
                <w:rFonts w:hint="eastAsia" w:ascii="宋体" w:hAnsi="宋体" w:eastAsia="宋体" w:cs="宋体"/>
                <w:b/>
                <w:bCs/>
                <w:color w:val="auto"/>
                <w:sz w:val="24"/>
                <w:szCs w:val="24"/>
                <w:highlight w:val="none"/>
              </w:rPr>
              <w:t>方案</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000000"/>
                <w:kern w:val="0"/>
                <w:sz w:val="24"/>
                <w:szCs w:val="24"/>
                <w:lang w:val="en-US" w:eastAsia="zh-CN" w:bidi="ar"/>
              </w:rPr>
              <w:t xml:space="preserve">安装方案明确具体，方案完善的完全满足安装要求的，安装方案符合项目需求切合实际，有具体的安装流程，有合理可行的安全保证措施等。 </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1、安装方案明确具体，内容完善，条理清晰，完全满足安装要求，可操作性强，安装方案符合项目需求切合实际得 4 分；安装方案模糊不详，内容简单，安装要求有负偏离，无具体可操作性，安装方案与项目需求存在负偏离得 3 分；安装方案模糊不详，内容简单无具体可操作性，安装方案与项目需求差异大，不符合安装要求得 2 分；不提供不得分。 </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2、有具体的安装流程，流程可操作性强，且有合理可行的安全保证措施得 4 分；有安装流程，流程简单，安全保证措施内容简单不详，与项目具体内容针对性不强得 3分；有安装流程，流程杂乱无具体可操作性强，安全保证措施不合理，与项目具体内容针对性不强得 2分；无具体的安装流程及安全保证措施得 0 分；</w:t>
            </w:r>
          </w:p>
        </w:tc>
        <w:tc>
          <w:tcPr>
            <w:tcW w:w="83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项目应急设备及突发事件处理措施</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69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SA"/>
              </w:rPr>
              <w:t>项目应急设备及突发事件处理措施</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针对此项目采购货物在采购、运输、使用等存在的安全隐患及应对措施，突发事件应急方案及措施方案详细，逻辑严谨、可行性高、符合项目实际情况、技术要求的，得 </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 xml:space="preserve"> 分；逻辑清晰、可行性合理、基本符合项目实际情况、技术要求的，得 </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 分；存在明显逻辑错误、可行性不合理、不符合项目实际情况、技术要求的，得 </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 分；不提供不得分。</w:t>
            </w:r>
          </w:p>
        </w:tc>
        <w:tc>
          <w:tcPr>
            <w:tcW w:w="83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售后服务方案</w:t>
            </w:r>
          </w:p>
        </w:tc>
        <w:tc>
          <w:tcPr>
            <w:tcW w:w="69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售后服务方案：</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提供售后服务方案，包含服务承诺、响应时间、定期巡检服务、技术培训、服务流程（紧急维护、重要服务、电话回访维护等）、售后服务记录（包括服务报告、质量考核评估、满意度调查、电话回访记录）及理顺外部关系，方案完整，逻辑清晰，贴合采购需求，可行性高的得</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分；方案较为合理且可行性高的得</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分；方案不太合理，可行性不高的得</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分；方案结构混乱，不贴合本项目的采购需求得</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分；未提供不得分。</w:t>
            </w:r>
          </w:p>
        </w:tc>
        <w:tc>
          <w:tcPr>
            <w:tcW w:w="83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备品备件</w:t>
            </w:r>
          </w:p>
        </w:tc>
        <w:tc>
          <w:tcPr>
            <w:tcW w:w="69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备品备件：</w:t>
            </w:r>
            <w:r>
              <w:rPr>
                <w:rFonts w:hint="eastAsia" w:ascii="宋体" w:hAnsi="宋体" w:eastAsia="宋体" w:cs="宋体"/>
                <w:b w:val="0"/>
                <w:bCs w:val="0"/>
                <w:color w:val="000000"/>
                <w:kern w:val="0"/>
                <w:sz w:val="24"/>
                <w:szCs w:val="24"/>
                <w:lang w:val="en-US" w:eastAsia="zh-CN" w:bidi="ar"/>
              </w:rPr>
              <w:t>根据供应商在备品备件设备分项报价表中所列明的零部件种类、数量进行打分。种类齐全、价格实惠的得3分，种类较全、价格合理的得</w:t>
            </w:r>
            <w:r>
              <w:rPr>
                <w:rFonts w:hint="eastAsia" w:ascii="宋体" w:hAnsi="宋体" w:cs="宋体"/>
                <w:b w:val="0"/>
                <w:bCs w:val="0"/>
                <w:color w:val="000000"/>
                <w:kern w:val="0"/>
                <w:sz w:val="24"/>
                <w:szCs w:val="24"/>
                <w:lang w:val="en-US" w:eastAsia="zh-CN" w:bidi="ar"/>
              </w:rPr>
              <w:t>2</w:t>
            </w:r>
            <w:r>
              <w:rPr>
                <w:rFonts w:hint="eastAsia" w:ascii="宋体" w:hAnsi="宋体" w:eastAsia="宋体" w:cs="宋体"/>
                <w:b w:val="0"/>
                <w:bCs w:val="0"/>
                <w:color w:val="000000"/>
                <w:kern w:val="0"/>
                <w:sz w:val="24"/>
                <w:szCs w:val="24"/>
                <w:lang w:val="en-US" w:eastAsia="zh-CN" w:bidi="ar"/>
              </w:rPr>
              <w:t>分，种类不齐全、价格不合理的得</w:t>
            </w:r>
            <w:r>
              <w:rPr>
                <w:rFonts w:hint="eastAsia" w:ascii="宋体" w:hAnsi="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val="en-US" w:eastAsia="zh-CN" w:bidi="ar"/>
              </w:rPr>
              <w:t>分。</w:t>
            </w:r>
          </w:p>
        </w:tc>
        <w:tc>
          <w:tcPr>
            <w:tcW w:w="83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366" w:type="dxa"/>
            <w:gridSpan w:val="3"/>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C</w:t>
            </w:r>
            <w:r>
              <w:rPr>
                <w:rFonts w:hint="eastAsia" w:ascii="宋体" w:hAnsi="宋体" w:eastAsia="宋体" w:cs="宋体"/>
                <w:b/>
                <w:color w:val="auto"/>
                <w:sz w:val="24"/>
                <w:szCs w:val="24"/>
                <w:highlight w:val="none"/>
              </w:rPr>
              <w:t>：商务部分评分</w:t>
            </w:r>
            <w:r>
              <w:rPr>
                <w:rFonts w:hint="eastAsia" w:ascii="宋体" w:hAnsi="宋体" w:eastAsia="宋体" w:cs="宋体"/>
                <w:b/>
                <w:color w:val="auto"/>
                <w:sz w:val="24"/>
                <w:szCs w:val="24"/>
                <w:highlight w:val="none"/>
                <w:lang w:val="en-US" w:eastAsia="zh-CN"/>
              </w:rPr>
              <w:t>1</w:t>
            </w:r>
            <w:r>
              <w:rPr>
                <w:rFonts w:hint="eastAsia" w:hAnsi="宋体" w:cs="宋体"/>
                <w:b/>
                <w:color w:val="auto"/>
                <w:sz w:val="24"/>
                <w:szCs w:val="24"/>
                <w:highlight w:val="none"/>
                <w:lang w:val="en-US" w:eastAsia="zh-CN"/>
              </w:rPr>
              <w:t>0</w:t>
            </w:r>
            <w:r>
              <w:rPr>
                <w:rFonts w:hint="eastAsia" w:ascii="宋体" w:hAnsi="宋体" w:eastAsia="宋体" w:cs="宋体"/>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w:t>
            </w:r>
            <w:r>
              <w:rPr>
                <w:rFonts w:hint="eastAsia" w:ascii="宋体" w:hAnsi="宋体" w:eastAsia="宋体" w:cs="宋体"/>
                <w:color w:val="auto"/>
                <w:sz w:val="24"/>
                <w:szCs w:val="24"/>
                <w:highlight w:val="none"/>
                <w:lang w:eastAsia="zh-CN"/>
              </w:rPr>
              <w:t>证书</w:t>
            </w:r>
          </w:p>
        </w:tc>
        <w:tc>
          <w:tcPr>
            <w:tcW w:w="6973" w:type="dxa"/>
            <w:noWrap w:val="0"/>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体系</w:t>
            </w:r>
            <w:r>
              <w:rPr>
                <w:rFonts w:hint="eastAsia" w:ascii="宋体" w:hAnsi="宋体" w:eastAsia="宋体" w:cs="宋体"/>
                <w:b/>
                <w:bCs/>
                <w:color w:val="auto"/>
                <w:sz w:val="24"/>
                <w:szCs w:val="24"/>
                <w:highlight w:val="none"/>
                <w:lang w:eastAsia="zh-CN"/>
              </w:rPr>
              <w:t>证书：</w:t>
            </w:r>
            <w:r>
              <w:rPr>
                <w:rFonts w:hint="eastAsia" w:ascii="宋体" w:hAnsi="宋体" w:eastAsia="宋体" w:cs="宋体"/>
                <w:b w:val="0"/>
                <w:bCs w:val="0"/>
                <w:color w:val="auto"/>
                <w:sz w:val="24"/>
                <w:szCs w:val="24"/>
                <w:highlight w:val="none"/>
                <w:lang w:eastAsia="zh-CN"/>
              </w:rPr>
              <w:t>提供 ISO9001 质量管理体系认证证书、ISO45001 职业健康安全管理体系认证证书；ISO14001 环境管理体系认证证书；每提供一项得 1 分，不提供不得分。所</w:t>
            </w:r>
            <w:r>
              <w:rPr>
                <w:rFonts w:hint="eastAsia" w:ascii="宋体" w:hAnsi="宋体" w:eastAsia="宋体" w:cs="宋体"/>
                <w:color w:val="auto"/>
                <w:sz w:val="24"/>
                <w:szCs w:val="24"/>
                <w:highlight w:val="none"/>
                <w:lang w:eastAsia="zh-CN"/>
              </w:rPr>
              <w:t>有证书须在投标文件中附复印件加盖单位公章。</w:t>
            </w:r>
          </w:p>
        </w:tc>
        <w:tc>
          <w:tcPr>
            <w:tcW w:w="83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拟投入项目人员配置</w:t>
            </w:r>
          </w:p>
        </w:tc>
        <w:tc>
          <w:tcPr>
            <w:tcW w:w="6973" w:type="dxa"/>
            <w:noWrap w:val="0"/>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拟投入项目人员配置：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1、领班技术人员：①拟投入本项目领班技术人员（至少1人）具备高级环境保护工程师或高级环保设备工程师或高级水处理工程师证书，得3分；②拟投入本项目领班技术人员（至少1人）具备中级环境保护工程师或中级环保设备工程师或中级水处理工程师证书得2分；③拟投入本项目领班技术人员（至少1人）具备初级环境保护工程师或初级环保设备工程师或初级水处理工程师证书得1分，不提供不得分。（提供证明资料）   </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2、人员安排：供应商提供1组（机动）流动维修技术人员及2名操作技术工人，得</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分。每多增加一名得1分，最多得2分。</w:t>
            </w:r>
          </w:p>
        </w:tc>
        <w:tc>
          <w:tcPr>
            <w:tcW w:w="833"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7分</w:t>
            </w:r>
          </w:p>
        </w:tc>
      </w:tr>
    </w:tbl>
    <w:p>
      <w:pPr>
        <w:pStyle w:val="4"/>
        <w:rPr>
          <w:rFonts w:hint="eastAsia"/>
          <w:color w:val="auto"/>
          <w:highlight w:val="none"/>
          <w:lang w:eastAsia="zh-CN"/>
        </w:rPr>
      </w:pPr>
    </w:p>
    <w:p>
      <w:pPr>
        <w:pStyle w:val="12"/>
        <w:rPr>
          <w:rFonts w:hint="eastAsia" w:ascii="宋体" w:hAnsi="宋体" w:eastAsia="宋体" w:cs="宋体"/>
          <w:b/>
          <w:color w:val="auto"/>
          <w:sz w:val="52"/>
          <w:highlight w:val="none"/>
        </w:rPr>
      </w:pPr>
    </w:p>
    <w:p>
      <w:pPr>
        <w:spacing w:line="240" w:lineRule="atLeast"/>
        <w:jc w:val="both"/>
        <w:rPr>
          <w:rFonts w:hint="eastAsia" w:ascii="宋体" w:hAnsi="宋体" w:eastAsia="宋体" w:cs="宋体"/>
          <w:b/>
          <w:color w:val="auto"/>
          <w:sz w:val="44"/>
          <w:szCs w:val="44"/>
          <w:highlight w:val="none"/>
        </w:rPr>
      </w:pPr>
      <w:bookmarkStart w:id="1529" w:name="_Toc4796"/>
      <w:bookmarkStart w:id="1530" w:name="_Toc6865"/>
      <w:bookmarkStart w:id="1531" w:name="_Toc23920"/>
      <w:bookmarkStart w:id="1532" w:name="_Toc515647833"/>
      <w:bookmarkStart w:id="1533" w:name="_Toc28085"/>
      <w:r>
        <w:rPr>
          <w:rFonts w:hint="eastAsia" w:ascii="宋体" w:hAnsi="宋体" w:eastAsia="宋体" w:cs="宋体"/>
          <w:color w:val="auto"/>
          <w:highlight w:val="none"/>
        </w:rPr>
        <w:br w:type="page"/>
      </w:r>
    </w:p>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9"/>
    <w:bookmarkEnd w:id="1530"/>
    <w:bookmarkEnd w:id="1531"/>
    <w:bookmarkEnd w:id="1532"/>
    <w:bookmarkEnd w:id="1533"/>
    <w:p>
      <w:pPr>
        <w:jc w:val="center"/>
        <w:outlineLvl w:val="1"/>
        <w:rPr>
          <w:rFonts w:hint="eastAsia" w:ascii="宋体" w:hAnsi="宋体" w:eastAsia="宋体" w:cs="宋体"/>
          <w:b/>
          <w:bCs/>
          <w:color w:val="auto"/>
          <w:sz w:val="24"/>
          <w:szCs w:val="24"/>
          <w:highlight w:val="none"/>
          <w:lang w:eastAsia="zh-CN"/>
        </w:rPr>
      </w:pPr>
      <w:bookmarkStart w:id="1534" w:name="_Toc31679"/>
      <w:bookmarkStart w:id="1535" w:name="_Toc4852"/>
      <w:r>
        <w:rPr>
          <w:rFonts w:hint="eastAsia" w:ascii="宋体" w:hAnsi="宋体" w:eastAsia="宋体" w:cs="宋体"/>
          <w:b/>
          <w:bCs/>
          <w:color w:val="auto"/>
          <w:sz w:val="24"/>
          <w:szCs w:val="24"/>
          <w:highlight w:val="none"/>
        </w:rPr>
        <w:t>综合评分表</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标项3</w:t>
      </w:r>
      <w:r>
        <w:rPr>
          <w:rFonts w:hint="eastAsia" w:ascii="宋体" w:hAnsi="宋体" w:eastAsia="宋体" w:cs="宋体"/>
          <w:b/>
          <w:bCs/>
          <w:color w:val="auto"/>
          <w:sz w:val="24"/>
          <w:szCs w:val="24"/>
          <w:highlight w:val="none"/>
          <w:lang w:eastAsia="zh-CN"/>
        </w:rPr>
        <w:t>）</w:t>
      </w:r>
      <w:bookmarkEnd w:id="1534"/>
      <w:bookmarkEnd w:id="1535"/>
    </w:p>
    <w:p>
      <w:pPr>
        <w:pStyle w:val="4"/>
        <w:rPr>
          <w:rFonts w:hint="eastAsia"/>
          <w:color w:val="auto"/>
          <w:highlight w:val="none"/>
          <w:lang w:eastAsia="zh-CN"/>
        </w:rPr>
      </w:pPr>
    </w:p>
    <w:tbl>
      <w:tblPr>
        <w:tblStyle w:val="27"/>
        <w:tblW w:w="890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432"/>
        <w:gridCol w:w="9"/>
        <w:gridCol w:w="89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90" w:hRule="atLeast"/>
          <w:tblHeader/>
        </w:trPr>
        <w:tc>
          <w:tcPr>
            <w:tcW w:w="156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项目</w:t>
            </w:r>
          </w:p>
        </w:tc>
        <w:tc>
          <w:tcPr>
            <w:tcW w:w="6432"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评审内容</w:t>
            </w:r>
          </w:p>
        </w:tc>
        <w:tc>
          <w:tcPr>
            <w:tcW w:w="900"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4" w:hRule="atLeast"/>
        </w:trPr>
        <w:tc>
          <w:tcPr>
            <w:tcW w:w="8892" w:type="dxa"/>
            <w:gridSpan w:val="4"/>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A：</w:t>
            </w:r>
            <w:r>
              <w:rPr>
                <w:rFonts w:hint="eastAsia" w:hAnsi="宋体" w:cs="Courier New"/>
                <w:b/>
                <w:color w:val="auto"/>
                <w:sz w:val="24"/>
                <w:szCs w:val="24"/>
                <w:highlight w:val="none"/>
                <w:lang w:eastAsia="zh-CN"/>
              </w:rPr>
              <w:t>报价</w:t>
            </w:r>
            <w:r>
              <w:rPr>
                <w:rFonts w:hint="eastAsia" w:hAnsi="宋体" w:cs="Courier New"/>
                <w:b/>
                <w:color w:val="auto"/>
                <w:sz w:val="24"/>
                <w:szCs w:val="24"/>
                <w:highlight w:val="none"/>
              </w:rPr>
              <w:t>部分评分</w:t>
            </w:r>
            <w:r>
              <w:rPr>
                <w:rFonts w:hint="eastAsia" w:hAnsi="宋体" w:cs="Courier New"/>
                <w:b/>
                <w:color w:val="auto"/>
                <w:sz w:val="24"/>
                <w:szCs w:val="24"/>
                <w:highlight w:val="none"/>
                <w:lang w:val="en-US" w:eastAsia="zh-CN"/>
              </w:rPr>
              <w:t>30</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90" w:hRule="atLeast"/>
        </w:trPr>
        <w:tc>
          <w:tcPr>
            <w:tcW w:w="156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hAnsi="宋体" w:cs="Courier New"/>
                <w:b/>
                <w:color w:val="auto"/>
                <w:sz w:val="24"/>
                <w:szCs w:val="24"/>
                <w:highlight w:val="none"/>
              </w:rPr>
            </w:pPr>
            <w:r>
              <w:rPr>
                <w:rFonts w:ascii="宋体" w:hAnsi="宋体" w:eastAsia="宋体" w:cs="宋体"/>
                <w:color w:val="auto"/>
                <w:sz w:val="24"/>
                <w:szCs w:val="24"/>
                <w:highlight w:val="none"/>
              </w:rPr>
              <w:t>报价</w:t>
            </w:r>
          </w:p>
        </w:tc>
        <w:tc>
          <w:tcPr>
            <w:tcW w:w="6432" w:type="dxa"/>
            <w:noWrap w:val="0"/>
            <w:vAlign w:val="center"/>
          </w:tcPr>
          <w:p>
            <w:pPr>
              <w:pStyle w:val="15"/>
              <w:keepNext w:val="0"/>
              <w:keepLines w:val="0"/>
              <w:pageBreakBefore w:val="0"/>
              <w:tabs>
                <w:tab w:val="left" w:pos="2371"/>
              </w:tabs>
              <w:kinsoku/>
              <w:wordWrap/>
              <w:overflowPunct/>
              <w:topLinePunct w:val="0"/>
              <w:autoSpaceDE/>
              <w:autoSpaceDN/>
              <w:bidi w:val="0"/>
              <w:adjustRightInd/>
              <w:snapToGrid w:val="0"/>
              <w:spacing w:line="400" w:lineRule="exact"/>
              <w:textAlignment w:val="auto"/>
              <w:rPr>
                <w:rFonts w:hint="eastAsia" w:hAnsi="宋体" w:eastAsia="宋体" w:cs="Courier New"/>
                <w:b/>
                <w:color w:val="auto"/>
                <w:sz w:val="24"/>
                <w:szCs w:val="24"/>
                <w:highlight w:val="none"/>
                <w:lang w:eastAsia="zh-CN"/>
              </w:rPr>
            </w:pPr>
            <w:r>
              <w:rPr>
                <w:rFonts w:ascii="宋体" w:hAnsi="宋体" w:eastAsia="宋体" w:cs="宋体"/>
                <w:color w:val="auto"/>
                <w:sz w:val="24"/>
                <w:szCs w:val="24"/>
                <w:highlight w:val="none"/>
              </w:rPr>
              <w:t>以本次有效最低投标报价为基准价，投标报价得分=(基准价／投 标报价)×30。 注：根据《关于进一步加大政府采购支持中小企业力度的通知》（财 库 [2022]19 号）的规定，对小型和微型企业产品的价格给予 10%的 价格扣除，用扣除后的价格参与评审。</w:t>
            </w:r>
          </w:p>
        </w:tc>
        <w:tc>
          <w:tcPr>
            <w:tcW w:w="900"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default" w:hAnsi="宋体" w:eastAsia="宋体" w:cs="Courier New"/>
                <w:b/>
                <w:color w:val="auto"/>
                <w:sz w:val="24"/>
                <w:szCs w:val="24"/>
                <w:highlight w:val="none"/>
                <w:lang w:val="en-US" w:eastAsia="zh-CN"/>
              </w:rPr>
            </w:pPr>
            <w:r>
              <w:rPr>
                <w:rFonts w:hint="eastAsia" w:hAnsi="宋体" w:cs="Courier New"/>
                <w:b w:val="0"/>
                <w:bCs/>
                <w:color w:val="auto"/>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4" w:hRule="atLeast"/>
        </w:trPr>
        <w:tc>
          <w:tcPr>
            <w:tcW w:w="8892" w:type="dxa"/>
            <w:gridSpan w:val="4"/>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lang w:val="en-US" w:eastAsia="zh-CN"/>
              </w:rPr>
              <w:t>B</w:t>
            </w:r>
            <w:r>
              <w:rPr>
                <w:rFonts w:hint="eastAsia" w:hAnsi="宋体" w:cs="Courier New"/>
                <w:b/>
                <w:color w:val="auto"/>
                <w:sz w:val="24"/>
                <w:szCs w:val="24"/>
                <w:highlight w:val="none"/>
              </w:rPr>
              <w:t>：技术部分评分</w:t>
            </w:r>
            <w:r>
              <w:rPr>
                <w:rFonts w:hint="eastAsia" w:hAnsi="宋体" w:cs="Courier New"/>
                <w:b/>
                <w:color w:val="auto"/>
                <w:sz w:val="24"/>
                <w:szCs w:val="24"/>
                <w:highlight w:val="none"/>
                <w:lang w:val="en-US" w:eastAsia="zh-CN"/>
              </w:rPr>
              <w:t>64</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olor w:val="auto"/>
                <w:sz w:val="24"/>
                <w:szCs w:val="24"/>
                <w:highlight w:val="none"/>
              </w:rPr>
            </w:pPr>
            <w:r>
              <w:rPr>
                <w:rFonts w:ascii="宋体" w:hAnsi="宋体" w:eastAsia="宋体" w:cs="宋体"/>
                <w:color w:val="auto"/>
                <w:sz w:val="24"/>
                <w:szCs w:val="24"/>
                <w:highlight w:val="none"/>
              </w:rPr>
              <w:t>技术参数</w:t>
            </w:r>
          </w:p>
        </w:tc>
        <w:tc>
          <w:tcPr>
            <w:tcW w:w="6441"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hAnsi="宋体"/>
                <w:color w:val="auto"/>
                <w:sz w:val="24"/>
                <w:szCs w:val="24"/>
                <w:highlight w:val="none"/>
              </w:rPr>
            </w:pPr>
            <w:r>
              <w:rPr>
                <w:rFonts w:ascii="宋体" w:hAnsi="宋体" w:eastAsia="宋体" w:cs="宋体"/>
                <w:b/>
                <w:bCs/>
                <w:color w:val="auto"/>
                <w:sz w:val="24"/>
                <w:szCs w:val="24"/>
                <w:highlight w:val="none"/>
              </w:rPr>
              <w:t>技术参数</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根据所投产品的配置与性能指标响应程度打分。完全满足招标要求的得</w:t>
            </w:r>
            <w:r>
              <w:rPr>
                <w:rFonts w:hint="eastAsia"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en-US" w:eastAsia="zh-CN"/>
              </w:rPr>
              <w:t>分；经专家认定的实质性技术参数每有一项正偏离加1分，最高加5分；标注“</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”号的技术参数</w:t>
            </w:r>
            <w:r>
              <w:rPr>
                <w:rFonts w:hint="eastAsia" w:hAnsi="宋体" w:cs="宋体"/>
                <w:b w:val="0"/>
                <w:bCs w:val="0"/>
                <w:color w:val="auto"/>
                <w:sz w:val="24"/>
                <w:szCs w:val="24"/>
                <w:highlight w:val="none"/>
                <w:lang w:val="en-US" w:eastAsia="zh-CN"/>
              </w:rPr>
              <w:t>出现负偏离扣2分</w:t>
            </w:r>
            <w:r>
              <w:rPr>
                <w:rFonts w:hint="eastAsia" w:ascii="宋体" w:hAnsi="宋体" w:eastAsia="宋体" w:cs="宋体"/>
                <w:b w:val="0"/>
                <w:bCs w:val="0"/>
                <w:color w:val="auto"/>
                <w:sz w:val="24"/>
                <w:szCs w:val="24"/>
                <w:highlight w:val="none"/>
                <w:lang w:val="en-US" w:eastAsia="zh-CN"/>
              </w:rPr>
              <w:t>。</w:t>
            </w:r>
            <w:r>
              <w:rPr>
                <w:rFonts w:hint="eastAsia" w:hAnsi="宋体" w:cs="宋体"/>
                <w:b w:val="0"/>
                <w:bCs w:val="0"/>
                <w:color w:val="auto"/>
                <w:sz w:val="24"/>
                <w:szCs w:val="24"/>
                <w:highlight w:val="none"/>
                <w:lang w:val="en-US" w:eastAsia="zh-CN"/>
              </w:rPr>
              <w:t>一般</w:t>
            </w:r>
            <w:r>
              <w:rPr>
                <w:rFonts w:hint="eastAsia" w:ascii="宋体" w:hAnsi="宋体" w:eastAsia="宋体" w:cs="宋体"/>
                <w:b w:val="0"/>
                <w:bCs w:val="0"/>
                <w:color w:val="auto"/>
                <w:sz w:val="24"/>
                <w:szCs w:val="24"/>
                <w:highlight w:val="none"/>
                <w:lang w:val="en-US" w:eastAsia="zh-CN"/>
              </w:rPr>
              <w:t>技术参数出现负偏离扣1分，直至扣完为止。本项最高得3</w:t>
            </w: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分。正偏离参数须提供相关佐证资料，否则无效。</w:t>
            </w:r>
          </w:p>
        </w:tc>
        <w:tc>
          <w:tcPr>
            <w:tcW w:w="900"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cs="Courier New"/>
                <w:color w:val="auto"/>
                <w:sz w:val="24"/>
                <w:szCs w:val="24"/>
                <w:highlight w:val="none"/>
              </w:rPr>
            </w:pPr>
            <w:r>
              <w:rPr>
                <w:rFonts w:hint="eastAsia" w:hAnsi="宋体"/>
                <w:color w:val="auto"/>
                <w:sz w:val="24"/>
                <w:szCs w:val="24"/>
                <w:highlight w:val="none"/>
                <w:lang w:val="en-US" w:eastAsia="zh-CN"/>
              </w:rPr>
              <w:t>35</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实施方案</w:t>
            </w:r>
          </w:p>
        </w:tc>
        <w:tc>
          <w:tcPr>
            <w:tcW w:w="6441"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实施方案：</w:t>
            </w:r>
            <w:r>
              <w:rPr>
                <w:rFonts w:hint="eastAsia" w:ascii="宋体" w:hAnsi="宋体" w:eastAsia="宋体" w:cs="宋体"/>
                <w:b w:val="0"/>
                <w:bCs w:val="0"/>
                <w:color w:val="auto"/>
                <w:kern w:val="2"/>
                <w:sz w:val="24"/>
                <w:szCs w:val="24"/>
                <w:highlight w:val="none"/>
                <w:lang w:val="en-US" w:eastAsia="zh-CN" w:bidi="ar-SA"/>
              </w:rPr>
              <w:t>①实施方案中设备质量、供货安装、项目安全措施、应急处理、进度安排完全满足项目实际要求的得3分；方案描述不清晰或有缺失内容的每一项扣1分，扣完为止；未提供的不得分。</w:t>
            </w:r>
          </w:p>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②项目安装、调试、测试方案合理且操作性较强，完全满足项目实际要求的得2分；方案描述不清晰或有缺失内容的每一项扣1分，扣完为止；未提供的不得分。</w:t>
            </w:r>
          </w:p>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③有明确的项目质量管理方案和制度，项目管理机构及职责分配合理，符合项目实际，具有操作性；完全满足项目实际要求的得3分；方案描述不清晰或可行性低的每一项扣1分，扣完为止；未提供的不得分。</w:t>
            </w:r>
          </w:p>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上述所有内容较优异的加2分，本项最高得10分。</w:t>
            </w:r>
          </w:p>
        </w:tc>
        <w:tc>
          <w:tcPr>
            <w:tcW w:w="900"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cs="Courier New"/>
                <w:color w:val="auto"/>
                <w:sz w:val="24"/>
                <w:szCs w:val="24"/>
                <w:highlight w:val="none"/>
              </w:rPr>
            </w:pPr>
            <w:r>
              <w:rPr>
                <w:rFonts w:hint="eastAsia" w:hAnsi="宋体"/>
                <w:color w:val="auto"/>
                <w:sz w:val="24"/>
                <w:szCs w:val="24"/>
                <w:highlight w:val="none"/>
                <w:lang w:val="en-US" w:eastAsia="zh-CN"/>
              </w:rPr>
              <w:t>10</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培训方案</w:t>
            </w:r>
          </w:p>
        </w:tc>
        <w:tc>
          <w:tcPr>
            <w:tcW w:w="64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培训方案：</w:t>
            </w:r>
            <w:r>
              <w:rPr>
                <w:rFonts w:hint="eastAsia" w:ascii="宋体" w:hAnsi="宋体" w:eastAsia="宋体" w:cs="宋体"/>
                <w:b w:val="0"/>
                <w:bCs w:val="0"/>
                <w:color w:val="auto"/>
                <w:kern w:val="2"/>
                <w:sz w:val="24"/>
                <w:szCs w:val="24"/>
                <w:highlight w:val="none"/>
                <w:lang w:val="en-US" w:eastAsia="zh-CN" w:bidi="ar-SA"/>
              </w:rPr>
              <w:t>培训计划情况，应含详细合理的培训方案（包含：①培训时间；②培训地点；③培训产品基本原理、④操作使用和保养维修；⑤培训方式）培训方案中包含以上每项内容，且方案切实可行，满足采购方需求得5分，每有一项内容缺失的扣1分，每有一项内容阐述不全面、不符合项目实际情况、无法满足采购需求的扣0.5分，扣完为止。上述所有内容较优异的加2分，本项最高得7分。</w:t>
            </w:r>
          </w:p>
        </w:tc>
        <w:tc>
          <w:tcPr>
            <w:tcW w:w="900"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Courier New"/>
                <w:color w:val="auto"/>
                <w:kern w:val="2"/>
                <w:sz w:val="24"/>
                <w:szCs w:val="24"/>
                <w:highlight w:val="none"/>
                <w:lang w:val="en-US" w:eastAsia="zh-CN" w:bidi="ar-SA"/>
              </w:rPr>
            </w:pPr>
            <w:r>
              <w:rPr>
                <w:rFonts w:hint="eastAsia" w:hAnsi="宋体"/>
                <w:color w:val="auto"/>
                <w:sz w:val="24"/>
                <w:szCs w:val="24"/>
                <w:highlight w:val="none"/>
                <w:lang w:val="en-US" w:eastAsia="zh-CN"/>
              </w:rPr>
              <w:t>7</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质保期</w:t>
            </w:r>
          </w:p>
        </w:tc>
        <w:tc>
          <w:tcPr>
            <w:tcW w:w="64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质保期：</w:t>
            </w:r>
            <w:r>
              <w:rPr>
                <w:rFonts w:hint="eastAsia" w:ascii="宋体" w:hAnsi="宋体" w:eastAsia="宋体" w:cs="宋体"/>
                <w:b w:val="0"/>
                <w:bCs w:val="0"/>
                <w:color w:val="auto"/>
                <w:sz w:val="24"/>
                <w:szCs w:val="24"/>
                <w:highlight w:val="none"/>
                <w:lang w:val="en-US" w:eastAsia="zh-CN"/>
              </w:rPr>
              <w:t>每增加一年得1分，</w:t>
            </w:r>
            <w:r>
              <w:rPr>
                <w:rFonts w:hint="eastAsia" w:ascii="宋体" w:hAnsi="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lang w:val="en-US" w:eastAsia="zh-CN"/>
              </w:rPr>
              <w:t>最高得2分。</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备注：须提供加盖公章的承诺书，否则不得分。</w:t>
            </w:r>
          </w:p>
        </w:tc>
        <w:tc>
          <w:tcPr>
            <w:tcW w:w="900"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Courier New"/>
                <w:color w:val="auto"/>
                <w:kern w:val="2"/>
                <w:sz w:val="24"/>
                <w:szCs w:val="24"/>
                <w:highlight w:val="none"/>
                <w:lang w:val="en-US" w:eastAsia="zh-CN" w:bidi="ar-SA"/>
              </w:rPr>
            </w:pPr>
            <w:r>
              <w:rPr>
                <w:rFonts w:hint="eastAsia" w:hAnsi="宋体" w:cs="Courier New"/>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质量保证及售后服务</w:t>
            </w:r>
          </w:p>
        </w:tc>
        <w:tc>
          <w:tcPr>
            <w:tcW w:w="64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质量保证及售后服务：</w:t>
            </w:r>
            <w:r>
              <w:rPr>
                <w:rFonts w:hint="eastAsia" w:ascii="宋体" w:hAnsi="宋体" w:eastAsia="宋体" w:cs="宋体"/>
                <w:b w:val="0"/>
                <w:bCs w:val="0"/>
                <w:color w:val="auto"/>
                <w:kern w:val="2"/>
                <w:sz w:val="24"/>
                <w:szCs w:val="24"/>
                <w:highlight w:val="none"/>
                <w:lang w:val="en-US" w:eastAsia="zh-CN" w:bidi="ar-SA"/>
              </w:rPr>
              <w:t>①供应商根据本项目的采购需求制定售后方案，包括售后维保、技术人员技术支持及咨询服务、在任何时候、任何地点均可享受到终生的免费咨询服务。方案完整，逻辑清晰，贴合采购需求，可行性高的得</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分；方案较为合理，可行性较高的得</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分；方案结构混乱，不贴合本项目的采购需求得1分；未提供不得分。</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供应商设有正规完善的售后维修服务机构，有至少2名的专职工程师，按照项目采购需求中要求进行维修响应并排除故障的应急抢修方案，维修详细地址及维修工程师姓名、联系电话、设备维修工程师资格证书及身份证、近三个月社保证明复印件。人员要求资料齐全、方案合理可行得</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分；人员要求资料较齐全、方案较合理可行得</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分；人员要求资料不齐全、方案不合理可行得1分；未提供不得分。上述所有内容较优异的加2分，本项最高得</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分。</w:t>
            </w:r>
          </w:p>
        </w:tc>
        <w:tc>
          <w:tcPr>
            <w:tcW w:w="900"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eastAsia="宋体" w:cs="Courier New"/>
                <w:color w:val="auto"/>
                <w:sz w:val="24"/>
                <w:szCs w:val="24"/>
                <w:highlight w:val="none"/>
                <w:lang w:val="en-US" w:eastAsia="zh-CN"/>
              </w:rPr>
            </w:pPr>
            <w:r>
              <w:rPr>
                <w:rFonts w:hint="eastAsia" w:hAnsi="宋体" w:cs="Courier New"/>
                <w:color w:val="auto"/>
                <w:sz w:val="24"/>
                <w:szCs w:val="24"/>
                <w:highlight w:val="none"/>
                <w:lang w:val="en-US" w:eastAsia="zh-CN"/>
              </w:rPr>
              <w:t>10</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7" w:hRule="atLeast"/>
        </w:trPr>
        <w:tc>
          <w:tcPr>
            <w:tcW w:w="8892" w:type="dxa"/>
            <w:gridSpan w:val="4"/>
            <w:noWrap w:val="0"/>
            <w:vAlign w:val="center"/>
          </w:tcPr>
          <w:p>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lang w:val="en-US" w:eastAsia="zh-CN"/>
              </w:rPr>
              <w:t>C</w:t>
            </w:r>
            <w:r>
              <w:rPr>
                <w:rFonts w:hint="eastAsia" w:hAnsi="宋体" w:cs="Courier New"/>
                <w:b/>
                <w:color w:val="auto"/>
                <w:sz w:val="24"/>
                <w:szCs w:val="24"/>
                <w:highlight w:val="none"/>
              </w:rPr>
              <w:t>：商务部分评分</w:t>
            </w:r>
            <w:r>
              <w:rPr>
                <w:rFonts w:hint="eastAsia" w:hAnsi="宋体" w:cs="Courier New"/>
                <w:b/>
                <w:color w:val="auto"/>
                <w:sz w:val="24"/>
                <w:szCs w:val="24"/>
                <w:highlight w:val="none"/>
                <w:lang w:val="en-US" w:eastAsia="zh-CN"/>
              </w:rPr>
              <w:t>6</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34" w:hRule="atLeast"/>
        </w:trPr>
        <w:tc>
          <w:tcPr>
            <w:tcW w:w="156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w:t>
            </w:r>
            <w:r>
              <w:rPr>
                <w:rFonts w:hint="eastAsia" w:ascii="宋体" w:hAnsi="宋体" w:eastAsia="宋体" w:cs="宋体"/>
                <w:color w:val="auto"/>
                <w:sz w:val="24"/>
                <w:szCs w:val="24"/>
                <w:highlight w:val="none"/>
                <w:lang w:eastAsia="zh-CN"/>
              </w:rPr>
              <w:t>证书</w:t>
            </w:r>
          </w:p>
        </w:tc>
        <w:tc>
          <w:tcPr>
            <w:tcW w:w="6432" w:type="dxa"/>
            <w:noWrap w:val="0"/>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olor w:val="auto"/>
                <w:sz w:val="24"/>
                <w:szCs w:val="24"/>
                <w:highlight w:val="none"/>
              </w:rPr>
            </w:pPr>
            <w:r>
              <w:rPr>
                <w:rFonts w:hint="eastAsia" w:ascii="宋体" w:hAnsi="宋体" w:eastAsia="宋体" w:cs="宋体"/>
                <w:b/>
                <w:bCs/>
                <w:color w:val="auto"/>
                <w:sz w:val="24"/>
                <w:szCs w:val="24"/>
                <w:highlight w:val="none"/>
                <w:lang w:val="en-US" w:eastAsia="zh-CN"/>
              </w:rPr>
              <w:t>体系</w:t>
            </w:r>
            <w:r>
              <w:rPr>
                <w:rFonts w:hint="eastAsia" w:ascii="宋体" w:hAnsi="宋体" w:eastAsia="宋体" w:cs="宋体"/>
                <w:b/>
                <w:bCs/>
                <w:color w:val="auto"/>
                <w:sz w:val="24"/>
                <w:szCs w:val="24"/>
                <w:highlight w:val="none"/>
                <w:lang w:eastAsia="zh-CN"/>
              </w:rPr>
              <w:t>证书：</w:t>
            </w:r>
            <w:r>
              <w:rPr>
                <w:rFonts w:hint="eastAsia" w:ascii="宋体" w:hAnsi="宋体" w:eastAsia="宋体" w:cs="宋体"/>
                <w:color w:val="auto"/>
                <w:sz w:val="24"/>
                <w:szCs w:val="24"/>
                <w:highlight w:val="none"/>
                <w:lang w:eastAsia="zh-CN"/>
              </w:rPr>
              <w:t>投标企业取得质量管理体系认证证书得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分；职业健康安全体系认证证书得1分；环境管理体系认证的每有一项得1分，本项最高得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分。所有证书须在投标文件中附复印件加盖单位公章</w:t>
            </w:r>
          </w:p>
        </w:tc>
        <w:tc>
          <w:tcPr>
            <w:tcW w:w="900"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hAnsi="宋体" w:eastAsia="宋体"/>
                <w:color w:val="auto"/>
                <w:sz w:val="24"/>
                <w:szCs w:val="24"/>
                <w:highlight w:val="none"/>
                <w:lang w:val="en-US" w:eastAsia="zh-CN"/>
              </w:rPr>
            </w:pPr>
            <w:r>
              <w:rPr>
                <w:rFonts w:hint="eastAsia" w:hAnsi="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34" w:hRule="atLeast"/>
        </w:trPr>
        <w:tc>
          <w:tcPr>
            <w:tcW w:w="156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备品备件</w:t>
            </w:r>
          </w:p>
        </w:tc>
        <w:tc>
          <w:tcPr>
            <w:tcW w:w="6432" w:type="dxa"/>
            <w:noWrap w:val="0"/>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备品备件：</w:t>
            </w:r>
            <w:r>
              <w:rPr>
                <w:rFonts w:hint="eastAsia" w:ascii="宋体" w:hAnsi="宋体" w:eastAsia="宋体" w:cs="宋体"/>
                <w:b w:val="0"/>
                <w:bCs w:val="0"/>
                <w:color w:val="auto"/>
                <w:kern w:val="2"/>
                <w:sz w:val="24"/>
                <w:szCs w:val="24"/>
                <w:highlight w:val="none"/>
                <w:lang w:val="en-US" w:eastAsia="zh-CN" w:bidi="ar-SA"/>
              </w:rPr>
              <w:t>根据供应商在备品备件设备分项报价表中所列明的零部件种类、数量进行打分。种类齐全、数量多的得3分，种类较全、数量一般的得 2分，种类不齐全、数量不多的得 1分。未提供的不得分。</w:t>
            </w:r>
          </w:p>
        </w:tc>
        <w:tc>
          <w:tcPr>
            <w:tcW w:w="900"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hAnsi="宋体"/>
                <w:color w:val="auto"/>
                <w:sz w:val="24"/>
                <w:szCs w:val="24"/>
                <w:highlight w:val="none"/>
                <w:lang w:val="en-US" w:eastAsia="zh-CN"/>
              </w:rPr>
            </w:pPr>
            <w:r>
              <w:rPr>
                <w:rFonts w:hint="eastAsia" w:hAnsi="宋体"/>
                <w:color w:val="auto"/>
                <w:sz w:val="24"/>
                <w:szCs w:val="24"/>
                <w:highlight w:val="none"/>
                <w:lang w:val="en-US" w:eastAsia="zh-CN"/>
              </w:rPr>
              <w:t>3分</w:t>
            </w:r>
          </w:p>
        </w:tc>
      </w:tr>
    </w:tbl>
    <w:p>
      <w:pPr>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highlight w:val="yellow"/>
        </w:rPr>
        <w:br w:type="page"/>
      </w:r>
    </w:p>
    <w:p>
      <w:pPr>
        <w:jc w:val="center"/>
        <w:outlineLvl w:val="1"/>
        <w:rPr>
          <w:rFonts w:hint="eastAsia" w:ascii="宋体" w:hAnsi="宋体" w:eastAsia="宋体" w:cs="宋体"/>
          <w:b/>
          <w:bCs/>
          <w:color w:val="auto"/>
          <w:sz w:val="24"/>
          <w:szCs w:val="24"/>
          <w:highlight w:val="none"/>
          <w:lang w:eastAsia="zh-CN"/>
        </w:rPr>
      </w:pPr>
      <w:bookmarkStart w:id="1536" w:name="_Toc30796"/>
      <w:bookmarkStart w:id="1537" w:name="_Toc20561"/>
      <w:r>
        <w:rPr>
          <w:rFonts w:hint="eastAsia" w:ascii="宋体" w:hAnsi="宋体" w:eastAsia="宋体" w:cs="宋体"/>
          <w:b/>
          <w:bCs/>
          <w:color w:val="auto"/>
          <w:sz w:val="24"/>
          <w:szCs w:val="24"/>
          <w:highlight w:val="none"/>
        </w:rPr>
        <w:t>综合评分表</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标项4</w:t>
      </w:r>
      <w:r>
        <w:rPr>
          <w:rFonts w:hint="eastAsia" w:ascii="宋体" w:hAnsi="宋体" w:eastAsia="宋体" w:cs="宋体"/>
          <w:b/>
          <w:bCs/>
          <w:color w:val="auto"/>
          <w:sz w:val="24"/>
          <w:szCs w:val="24"/>
          <w:highlight w:val="none"/>
          <w:lang w:eastAsia="zh-CN"/>
        </w:rPr>
        <w:t>）</w:t>
      </w:r>
      <w:bookmarkEnd w:id="1536"/>
      <w:bookmarkEnd w:id="1537"/>
    </w:p>
    <w:p>
      <w:pPr>
        <w:pStyle w:val="4"/>
        <w:rPr>
          <w:rFonts w:hint="eastAsia"/>
          <w:color w:val="auto"/>
          <w:highlight w:val="none"/>
          <w:lang w:eastAsia="zh-CN"/>
        </w:rPr>
      </w:pPr>
    </w:p>
    <w:tbl>
      <w:tblPr>
        <w:tblStyle w:val="27"/>
        <w:tblW w:w="890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432"/>
        <w:gridCol w:w="9"/>
        <w:gridCol w:w="89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90" w:hRule="atLeast"/>
          <w:tblHeader/>
        </w:trPr>
        <w:tc>
          <w:tcPr>
            <w:tcW w:w="1560"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项目</w:t>
            </w:r>
          </w:p>
        </w:tc>
        <w:tc>
          <w:tcPr>
            <w:tcW w:w="6432"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评审内容</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4" w:hRule="atLeast"/>
        </w:trPr>
        <w:tc>
          <w:tcPr>
            <w:tcW w:w="8892"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A：</w:t>
            </w:r>
            <w:r>
              <w:rPr>
                <w:rFonts w:hint="eastAsia" w:hAnsi="宋体" w:cs="Courier New"/>
                <w:b/>
                <w:color w:val="auto"/>
                <w:sz w:val="24"/>
                <w:szCs w:val="24"/>
                <w:highlight w:val="none"/>
                <w:lang w:eastAsia="zh-CN"/>
              </w:rPr>
              <w:t>报价</w:t>
            </w:r>
            <w:r>
              <w:rPr>
                <w:rFonts w:hint="eastAsia" w:hAnsi="宋体" w:cs="Courier New"/>
                <w:b/>
                <w:color w:val="auto"/>
                <w:sz w:val="24"/>
                <w:szCs w:val="24"/>
                <w:highlight w:val="none"/>
              </w:rPr>
              <w:t>部分评分</w:t>
            </w:r>
            <w:r>
              <w:rPr>
                <w:rFonts w:hint="eastAsia" w:hAnsi="宋体" w:cs="Courier New"/>
                <w:b/>
                <w:color w:val="auto"/>
                <w:sz w:val="24"/>
                <w:szCs w:val="24"/>
                <w:highlight w:val="none"/>
                <w:lang w:val="en-US" w:eastAsia="zh-CN"/>
              </w:rPr>
              <w:t>30</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4" w:hRule="atLeast"/>
        </w:trPr>
        <w:tc>
          <w:tcPr>
            <w:tcW w:w="1560"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hAnsi="宋体" w:cs="Courier New"/>
                <w:b/>
                <w:color w:val="auto"/>
                <w:sz w:val="24"/>
                <w:szCs w:val="24"/>
                <w:highlight w:val="none"/>
              </w:rPr>
            </w:pPr>
            <w:r>
              <w:rPr>
                <w:rFonts w:ascii="宋体" w:hAnsi="宋体" w:eastAsia="宋体" w:cs="宋体"/>
                <w:color w:val="auto"/>
                <w:sz w:val="24"/>
                <w:szCs w:val="24"/>
                <w:highlight w:val="none"/>
              </w:rPr>
              <w:t>报价</w:t>
            </w:r>
          </w:p>
        </w:tc>
        <w:tc>
          <w:tcPr>
            <w:tcW w:w="6432" w:type="dxa"/>
            <w:noWrap w:val="0"/>
            <w:vAlign w:val="center"/>
          </w:tcPr>
          <w:p>
            <w:pPr>
              <w:pStyle w:val="15"/>
              <w:keepNext w:val="0"/>
              <w:keepLines w:val="0"/>
              <w:pageBreakBefore w:val="0"/>
              <w:widowControl w:val="0"/>
              <w:tabs>
                <w:tab w:val="left" w:pos="2371"/>
              </w:tabs>
              <w:kinsoku/>
              <w:wordWrap/>
              <w:overflowPunct/>
              <w:topLinePunct w:val="0"/>
              <w:autoSpaceDE/>
              <w:autoSpaceDN/>
              <w:bidi w:val="0"/>
              <w:adjustRightInd/>
              <w:snapToGrid w:val="0"/>
              <w:spacing w:line="400" w:lineRule="exact"/>
              <w:textAlignment w:val="auto"/>
              <w:rPr>
                <w:rFonts w:hint="eastAsia" w:hAnsi="宋体" w:eastAsia="宋体" w:cs="Courier New"/>
                <w:b/>
                <w:color w:val="auto"/>
                <w:sz w:val="24"/>
                <w:szCs w:val="24"/>
                <w:highlight w:val="none"/>
                <w:lang w:eastAsia="zh-CN"/>
              </w:rPr>
            </w:pPr>
            <w:r>
              <w:rPr>
                <w:rFonts w:ascii="宋体" w:hAnsi="宋体" w:eastAsia="宋体" w:cs="宋体"/>
                <w:color w:val="auto"/>
                <w:sz w:val="24"/>
                <w:szCs w:val="24"/>
                <w:highlight w:val="none"/>
              </w:rPr>
              <w:t>以本次有效最低投标报价为基准价，投标报价得分=(基准价／投 标报价)×30。 注：根据《关于进一步加大政府采购支持中小企业力度的通知》（财 库 [2022]19 号）的规定，对小型和微型企业产品的价格给予 10%的 价格扣除，用扣除后的价格参与评审。</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hAnsi="宋体" w:eastAsia="宋体" w:cs="Courier New"/>
                <w:b/>
                <w:color w:val="auto"/>
                <w:sz w:val="24"/>
                <w:szCs w:val="24"/>
                <w:highlight w:val="none"/>
                <w:lang w:val="en-US" w:eastAsia="zh-CN"/>
              </w:rPr>
            </w:pPr>
            <w:r>
              <w:rPr>
                <w:rFonts w:hint="eastAsia" w:hAnsi="宋体" w:cs="Courier New"/>
                <w:b/>
                <w:color w:val="auto"/>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4" w:hRule="atLeast"/>
        </w:trPr>
        <w:tc>
          <w:tcPr>
            <w:tcW w:w="8892"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lang w:val="en-US" w:eastAsia="zh-CN"/>
              </w:rPr>
              <w:t>B</w:t>
            </w:r>
            <w:r>
              <w:rPr>
                <w:rFonts w:hint="eastAsia" w:hAnsi="宋体" w:cs="Courier New"/>
                <w:b/>
                <w:color w:val="auto"/>
                <w:sz w:val="24"/>
                <w:szCs w:val="24"/>
                <w:highlight w:val="none"/>
              </w:rPr>
              <w:t>：技术部分评分</w:t>
            </w:r>
            <w:r>
              <w:rPr>
                <w:rFonts w:hint="eastAsia" w:hAnsi="宋体" w:cs="Courier New"/>
                <w:b/>
                <w:color w:val="auto"/>
                <w:sz w:val="24"/>
                <w:szCs w:val="24"/>
                <w:highlight w:val="none"/>
                <w:lang w:val="en-US" w:eastAsia="zh-CN"/>
              </w:rPr>
              <w:t>64</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技术参数及要求</w:t>
            </w:r>
          </w:p>
        </w:tc>
        <w:tc>
          <w:tcPr>
            <w:tcW w:w="644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2"/>
                <w:sz w:val="24"/>
                <w:szCs w:val="24"/>
                <w:highlight w:val="none"/>
                <w:lang w:val="en-US" w:eastAsia="zh-CN" w:bidi="ar-SA"/>
              </w:rPr>
            </w:pPr>
            <w:r>
              <w:rPr>
                <w:rFonts w:ascii="宋体" w:hAnsi="宋体" w:eastAsia="宋体" w:cs="宋体"/>
                <w:b/>
                <w:bCs/>
                <w:color w:val="auto"/>
                <w:sz w:val="24"/>
                <w:szCs w:val="24"/>
                <w:highlight w:val="none"/>
              </w:rPr>
              <w:t>技术参数</w:t>
            </w:r>
            <w:r>
              <w:rPr>
                <w:rFonts w:hint="eastAsia" w:ascii="宋体" w:hAnsi="宋体" w:eastAsia="宋体" w:cs="宋体"/>
                <w:b/>
                <w:bCs/>
                <w:color w:val="auto"/>
                <w:sz w:val="24"/>
                <w:szCs w:val="24"/>
                <w:highlight w:val="none"/>
                <w:lang w:val="en-US" w:eastAsia="zh-CN"/>
              </w:rPr>
              <w:t>:</w:t>
            </w:r>
            <w:r>
              <w:rPr>
                <w:rFonts w:hint="default" w:ascii="宋体" w:hAnsi="宋体" w:eastAsia="宋体" w:cs="宋体"/>
                <w:color w:val="auto"/>
                <w:kern w:val="2"/>
                <w:sz w:val="24"/>
                <w:szCs w:val="24"/>
                <w:highlight w:val="none"/>
                <w:lang w:val="en-US" w:eastAsia="zh-CN" w:bidi="ar-SA"/>
              </w:rPr>
              <w:t>投标产品技术参数及要求全部满足招标文件要求的得 2</w:t>
            </w:r>
            <w:r>
              <w:rPr>
                <w:rFonts w:hint="eastAsia" w:hAnsi="宋体" w:cs="宋体"/>
                <w:color w:val="auto"/>
                <w:kern w:val="2"/>
                <w:sz w:val="24"/>
                <w:szCs w:val="24"/>
                <w:highlight w:val="none"/>
                <w:lang w:val="en-US" w:eastAsia="zh-CN" w:bidi="ar-SA"/>
              </w:rPr>
              <w:t>4</w:t>
            </w:r>
            <w:r>
              <w:rPr>
                <w:rFonts w:hint="default" w:ascii="宋体" w:hAnsi="宋体" w:eastAsia="宋体" w:cs="宋体"/>
                <w:color w:val="auto"/>
                <w:kern w:val="2"/>
                <w:sz w:val="24"/>
                <w:szCs w:val="24"/>
                <w:highlight w:val="none"/>
                <w:lang w:val="en-US" w:eastAsia="zh-CN" w:bidi="ar-SA"/>
              </w:rPr>
              <w:t xml:space="preserve"> 分</w:t>
            </w: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val="en-US" w:eastAsia="zh-CN" w:bidi="ar-SA"/>
              </w:rPr>
              <w:t>存在一项负偏离扣</w:t>
            </w:r>
            <w:r>
              <w:rPr>
                <w:rFonts w:hint="eastAsia" w:ascii="宋体" w:hAnsi="宋体" w:eastAsia="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 xml:space="preserve">分，扣完为止。 </w:t>
            </w:r>
          </w:p>
          <w:p>
            <w:pPr>
              <w:pStyle w:val="15"/>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hAnsi="宋体"/>
                <w:color w:val="auto"/>
                <w:sz w:val="24"/>
                <w:szCs w:val="24"/>
                <w:highlight w:val="none"/>
              </w:rPr>
            </w:pPr>
            <w:r>
              <w:rPr>
                <w:rFonts w:hint="default" w:ascii="宋体" w:hAnsi="宋体" w:eastAsia="宋体" w:cs="宋体"/>
                <w:color w:val="auto"/>
                <w:kern w:val="2"/>
                <w:sz w:val="24"/>
                <w:szCs w:val="24"/>
                <w:highlight w:val="none"/>
                <w:lang w:val="en-US" w:eastAsia="zh-CN" w:bidi="ar-SA"/>
              </w:rPr>
              <w:t>注：按投标产品技术参数偏离表进行评分，如需提供证明材料的技术参数以证明材料为准。</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cs="Courier New"/>
                <w:color w:val="auto"/>
                <w:sz w:val="24"/>
                <w:szCs w:val="24"/>
                <w:highlight w:val="none"/>
              </w:rPr>
            </w:pPr>
            <w:r>
              <w:rPr>
                <w:rFonts w:hint="eastAsia" w:hAnsi="宋体"/>
                <w:color w:val="auto"/>
                <w:sz w:val="24"/>
                <w:szCs w:val="24"/>
                <w:highlight w:val="none"/>
                <w:lang w:val="en-US" w:eastAsia="zh-CN"/>
              </w:rPr>
              <w:t>24</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售后</w:t>
            </w:r>
            <w:r>
              <w:rPr>
                <w:rFonts w:hint="eastAsia" w:ascii="宋体" w:hAnsi="宋体" w:eastAsia="宋体" w:cs="宋体"/>
                <w:color w:val="auto"/>
                <w:sz w:val="24"/>
                <w:szCs w:val="24"/>
                <w:highlight w:val="none"/>
                <w:lang w:val="en-US" w:eastAsia="zh-CN"/>
              </w:rPr>
              <w:t>服务</w:t>
            </w:r>
            <w:r>
              <w:rPr>
                <w:rFonts w:hint="default" w:ascii="宋体" w:hAnsi="宋体" w:eastAsia="宋体" w:cs="宋体"/>
                <w:color w:val="auto"/>
                <w:sz w:val="24"/>
                <w:szCs w:val="24"/>
                <w:highlight w:val="none"/>
                <w:lang w:val="en-US" w:eastAsia="zh-CN"/>
              </w:rPr>
              <w:t>方案</w:t>
            </w:r>
          </w:p>
        </w:tc>
        <w:tc>
          <w:tcPr>
            <w:tcW w:w="64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b/>
                <w:bCs/>
                <w:color w:val="auto"/>
                <w:sz w:val="24"/>
                <w:szCs w:val="24"/>
                <w:highlight w:val="none"/>
                <w:lang w:val="en-US" w:eastAsia="zh-CN"/>
              </w:rPr>
              <w:t>售后</w:t>
            </w:r>
            <w:r>
              <w:rPr>
                <w:rFonts w:hint="eastAsia" w:ascii="宋体" w:hAnsi="宋体" w:cs="宋体"/>
                <w:b/>
                <w:bCs/>
                <w:color w:val="auto"/>
                <w:sz w:val="24"/>
                <w:szCs w:val="24"/>
                <w:highlight w:val="none"/>
                <w:lang w:val="en-US" w:eastAsia="zh-CN"/>
              </w:rPr>
              <w:t>服务</w:t>
            </w:r>
            <w:r>
              <w:rPr>
                <w:rFonts w:hint="default" w:ascii="宋体" w:hAnsi="宋体" w:eastAsia="宋体" w:cs="宋体"/>
                <w:b/>
                <w:bCs/>
                <w:color w:val="auto"/>
                <w:sz w:val="24"/>
                <w:szCs w:val="24"/>
                <w:highlight w:val="none"/>
                <w:lang w:val="en-US" w:eastAsia="zh-CN"/>
              </w:rPr>
              <w:t>方案：</w:t>
            </w:r>
            <w:r>
              <w:rPr>
                <w:rFonts w:hint="default" w:ascii="宋体" w:hAnsi="宋体" w:eastAsia="宋体" w:cs="宋体"/>
                <w:color w:val="auto"/>
                <w:sz w:val="24"/>
                <w:szCs w:val="24"/>
                <w:highlight w:val="none"/>
                <w:lang w:val="en-US" w:eastAsia="zh-CN"/>
              </w:rPr>
              <w:t>根据投标人针对本项目提供的售后服务方案内容包括但不限于：①现场服务支持能力；②售后人员配置及分工（针对本项目具有专职售后人员并列明售后人员清单）；③质保定期巡检制度；④应急维修响应时效；⑤售后维修资料管理等，内容齐全且符合本项目实际情况的得1</w:t>
            </w:r>
            <w:r>
              <w:rPr>
                <w:rFonts w:hint="eastAsia" w:ascii="宋体" w:hAnsi="宋体" w:cs="宋体"/>
                <w:color w:val="auto"/>
                <w:sz w:val="24"/>
                <w:szCs w:val="24"/>
                <w:highlight w:val="none"/>
                <w:lang w:val="en-US" w:eastAsia="zh-CN"/>
              </w:rPr>
              <w:t>0</w:t>
            </w:r>
            <w:r>
              <w:rPr>
                <w:rFonts w:hint="default" w:ascii="宋体" w:hAnsi="宋体" w:eastAsia="宋体" w:cs="宋体"/>
                <w:color w:val="auto"/>
                <w:sz w:val="24"/>
                <w:szCs w:val="24"/>
                <w:highlight w:val="none"/>
                <w:lang w:val="en-US" w:eastAsia="zh-CN"/>
              </w:rPr>
              <w:t>分，每有一项内容缺失的扣2分，每有一项内容阐述不全面、不符合项目实际情况的扣1分，扣完为止。上述所有内容较优异的加</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分。</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cs="Courier New"/>
                <w:color w:val="auto"/>
                <w:sz w:val="24"/>
                <w:szCs w:val="24"/>
                <w:highlight w:val="none"/>
              </w:rPr>
            </w:pPr>
            <w:r>
              <w:rPr>
                <w:rFonts w:hint="eastAsia" w:hAnsi="宋体"/>
                <w:color w:val="auto"/>
                <w:sz w:val="24"/>
                <w:szCs w:val="24"/>
                <w:highlight w:val="none"/>
                <w:lang w:val="en-US" w:eastAsia="zh-CN"/>
              </w:rPr>
              <w:t>13</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实施方案</w:t>
            </w:r>
          </w:p>
        </w:tc>
        <w:tc>
          <w:tcPr>
            <w:tcW w:w="64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实施方案：</w:t>
            </w:r>
            <w:r>
              <w:rPr>
                <w:rFonts w:hint="eastAsia" w:ascii="宋体" w:hAnsi="宋体" w:eastAsia="宋体" w:cs="宋体"/>
                <w:color w:val="auto"/>
                <w:sz w:val="24"/>
                <w:szCs w:val="24"/>
                <w:highlight w:val="none"/>
                <w:lang w:val="en-US" w:eastAsia="zh-CN"/>
              </w:rPr>
              <w:t>①备货、运输方面；②管理制度、人员配置方面；③质量管理体系与措施</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④安全管理体系与措施</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⑤项目进度计划与措施等，内容齐全且符合本项目实际情况的得1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 分，每有一项内容缺失的扣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分，每有一项内容阐述不全面、不符合项目实际情况的扣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分，扣完为止。上述所有内容较优异得加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hAnsi="宋体" w:eastAsia="宋体"/>
                <w:color w:val="auto"/>
                <w:sz w:val="24"/>
                <w:szCs w:val="24"/>
                <w:highlight w:val="none"/>
                <w:lang w:val="en-US" w:eastAsia="zh-CN"/>
              </w:rPr>
            </w:pPr>
            <w:r>
              <w:rPr>
                <w:rFonts w:hint="eastAsia" w:hAnsi="宋体"/>
                <w:color w:val="auto"/>
                <w:sz w:val="24"/>
                <w:szCs w:val="24"/>
                <w:highlight w:val="none"/>
                <w:lang w:val="en-US" w:eastAsia="zh-CN"/>
              </w:rPr>
              <w:t>13</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培训方案</w:t>
            </w:r>
          </w:p>
        </w:tc>
        <w:tc>
          <w:tcPr>
            <w:tcW w:w="64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培训方案：</w:t>
            </w:r>
            <w:r>
              <w:rPr>
                <w:rFonts w:hint="eastAsia" w:ascii="宋体" w:hAnsi="宋体" w:eastAsia="宋体" w:cs="宋体"/>
                <w:color w:val="auto"/>
                <w:sz w:val="24"/>
                <w:szCs w:val="24"/>
                <w:highlight w:val="none"/>
                <w:lang w:val="en-US" w:eastAsia="zh-CN"/>
              </w:rPr>
              <w:t>培训计划情况，应含详细合理的培训方案（包含：①培训时间；②培训地点；③培训产品基本原理、④操作使用和保养维修；⑤培训方式；培训方案中包含以上每项内容，且方案切实可行，满足采购方需求的得5分，其中每有一项不详细、不完善、缺项或不能满足采购方需求的扣1分，直到全部扣完为止。</w:t>
            </w:r>
            <w:r>
              <w:rPr>
                <w:rFonts w:hint="eastAsia" w:ascii="宋体" w:hAnsi="宋体" w:cs="宋体"/>
                <w:sz w:val="24"/>
                <w:szCs w:val="24"/>
                <w:lang w:val="en-US" w:eastAsia="zh-CN"/>
              </w:rPr>
              <w:t>上述所有内容较优异得加3分。</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8</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售后服务实力</w:t>
            </w:r>
          </w:p>
        </w:tc>
        <w:tc>
          <w:tcPr>
            <w:tcW w:w="64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售后服务实力</w:t>
            </w:r>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i w:val="0"/>
                <w:caps w:val="0"/>
                <w:color w:val="auto"/>
                <w:spacing w:val="0"/>
                <w:w w:val="100"/>
                <w:sz w:val="24"/>
                <w:szCs w:val="24"/>
                <w:highlight w:val="none"/>
                <w:lang w:val="en-US" w:eastAsia="zh-CN"/>
              </w:rPr>
              <w:t>根据供应商的售后服务网点、常驻维修人员、备品备件库情况打分，每有一项的2分，最高得6分。须提供相关证明，包括但不限于场所图片、合同、人员证件资料等。</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cs="Courier New"/>
                <w:color w:val="auto"/>
                <w:sz w:val="24"/>
                <w:szCs w:val="24"/>
                <w:highlight w:val="none"/>
              </w:rPr>
            </w:pPr>
            <w:r>
              <w:rPr>
                <w:rFonts w:hint="eastAsia" w:hAnsi="宋体"/>
                <w:color w:val="auto"/>
                <w:sz w:val="24"/>
                <w:szCs w:val="24"/>
                <w:highlight w:val="none"/>
                <w:lang w:val="en-US" w:eastAsia="zh-CN"/>
              </w:rPr>
              <w:t>6</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7" w:hRule="atLeast"/>
        </w:trPr>
        <w:tc>
          <w:tcPr>
            <w:tcW w:w="8892"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lang w:val="en-US" w:eastAsia="zh-CN"/>
              </w:rPr>
              <w:t>C</w:t>
            </w:r>
            <w:r>
              <w:rPr>
                <w:rFonts w:hint="eastAsia" w:hAnsi="宋体" w:cs="Courier New"/>
                <w:b/>
                <w:color w:val="auto"/>
                <w:sz w:val="24"/>
                <w:szCs w:val="24"/>
                <w:highlight w:val="none"/>
              </w:rPr>
              <w:t>：商务部分评分</w:t>
            </w:r>
            <w:r>
              <w:rPr>
                <w:rFonts w:hint="eastAsia" w:hAnsi="宋体" w:cs="Courier New"/>
                <w:b/>
                <w:color w:val="auto"/>
                <w:sz w:val="24"/>
                <w:szCs w:val="24"/>
                <w:highlight w:val="none"/>
                <w:lang w:val="en-US" w:eastAsia="zh-CN"/>
              </w:rPr>
              <w:t>6</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34" w:hRule="atLeast"/>
        </w:trPr>
        <w:tc>
          <w:tcPr>
            <w:tcW w:w="1560"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w:t>
            </w:r>
            <w:r>
              <w:rPr>
                <w:rFonts w:hint="eastAsia" w:ascii="宋体" w:hAnsi="宋体" w:eastAsia="宋体" w:cs="宋体"/>
                <w:color w:val="auto"/>
                <w:sz w:val="24"/>
                <w:szCs w:val="24"/>
                <w:highlight w:val="none"/>
                <w:lang w:eastAsia="zh-CN"/>
              </w:rPr>
              <w:t>证书</w:t>
            </w:r>
          </w:p>
        </w:tc>
        <w:tc>
          <w:tcPr>
            <w:tcW w:w="6432"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olor w:val="auto"/>
                <w:sz w:val="24"/>
                <w:szCs w:val="24"/>
                <w:highlight w:val="none"/>
              </w:rPr>
            </w:pPr>
            <w:r>
              <w:rPr>
                <w:rFonts w:hint="eastAsia" w:ascii="宋体" w:hAnsi="宋体" w:eastAsia="宋体" w:cs="宋体"/>
                <w:b/>
                <w:bCs/>
                <w:color w:val="auto"/>
                <w:sz w:val="24"/>
                <w:szCs w:val="24"/>
                <w:highlight w:val="none"/>
                <w:lang w:val="en-US" w:eastAsia="zh-CN"/>
              </w:rPr>
              <w:t>体系</w:t>
            </w:r>
            <w:r>
              <w:rPr>
                <w:rFonts w:hint="eastAsia" w:ascii="宋体" w:hAnsi="宋体" w:eastAsia="宋体" w:cs="宋体"/>
                <w:b/>
                <w:bCs/>
                <w:color w:val="auto"/>
                <w:sz w:val="24"/>
                <w:szCs w:val="24"/>
                <w:highlight w:val="none"/>
                <w:lang w:eastAsia="zh-CN"/>
              </w:rPr>
              <w:t>证书：</w:t>
            </w:r>
            <w:r>
              <w:rPr>
                <w:rFonts w:hint="eastAsia" w:ascii="宋体" w:hAnsi="宋体" w:eastAsia="宋体" w:cs="宋体"/>
                <w:color w:val="auto"/>
                <w:sz w:val="24"/>
                <w:szCs w:val="24"/>
                <w:highlight w:val="none"/>
                <w:lang w:eastAsia="zh-CN"/>
              </w:rPr>
              <w:t>投标企业取得质量管理体系认证证书得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分；职业健康安全体系认证证书得1分；环境管理体系认证的每有一项得1分，本项最高得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分。所有证书须在投标文件中附复印件加盖单位公章</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hAnsi="宋体" w:eastAsia="宋体"/>
                <w:color w:val="auto"/>
                <w:sz w:val="24"/>
                <w:szCs w:val="24"/>
                <w:highlight w:val="none"/>
                <w:lang w:val="en-US" w:eastAsia="zh-CN"/>
              </w:rPr>
            </w:pPr>
            <w:r>
              <w:rPr>
                <w:rFonts w:hint="eastAsia" w:hAnsi="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34" w:hRule="atLeast"/>
        </w:trPr>
        <w:tc>
          <w:tcPr>
            <w:tcW w:w="156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bidi="ar-SA"/>
              </w:rPr>
              <w:t>人员配置</w:t>
            </w:r>
          </w:p>
        </w:tc>
        <w:tc>
          <w:tcPr>
            <w:tcW w:w="6432" w:type="dxa"/>
            <w:noWrap w:val="0"/>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人员配置：</w:t>
            </w:r>
            <w:r>
              <w:rPr>
                <w:rFonts w:hint="eastAsia" w:ascii="宋体" w:hAnsi="宋体" w:eastAsia="宋体" w:cs="宋体"/>
                <w:b w:val="0"/>
                <w:bCs w:val="0"/>
                <w:color w:val="auto"/>
                <w:kern w:val="2"/>
                <w:sz w:val="24"/>
                <w:szCs w:val="24"/>
                <w:highlight w:val="none"/>
                <w:lang w:val="en-US" w:eastAsia="zh-CN" w:bidi="ar-SA"/>
              </w:rPr>
              <w:t>项目实施方案中配置技术与安装人员，</w:t>
            </w:r>
            <w:r>
              <w:rPr>
                <w:rFonts w:hint="eastAsia" w:ascii="宋体" w:hAnsi="宋体" w:cs="宋体"/>
                <w:b w:val="0"/>
                <w:bCs w:val="0"/>
                <w:color w:val="auto"/>
                <w:kern w:val="2"/>
                <w:sz w:val="24"/>
                <w:szCs w:val="24"/>
                <w:highlight w:val="none"/>
                <w:lang w:val="en-US" w:eastAsia="zh-CN" w:bidi="ar-SA"/>
              </w:rPr>
              <w:t>每提供1名</w:t>
            </w:r>
            <w:r>
              <w:rPr>
                <w:rFonts w:hint="eastAsia" w:ascii="宋体" w:hAnsi="宋体" w:eastAsia="宋体" w:cs="宋体"/>
                <w:b w:val="0"/>
                <w:bCs w:val="0"/>
                <w:color w:val="auto"/>
                <w:kern w:val="2"/>
                <w:sz w:val="24"/>
                <w:szCs w:val="24"/>
                <w:highlight w:val="none"/>
                <w:lang w:val="en-US" w:eastAsia="zh-CN" w:bidi="ar-SA"/>
              </w:rPr>
              <w:t>技术与安装人员</w:t>
            </w:r>
            <w:r>
              <w:rPr>
                <w:rFonts w:hint="eastAsia" w:ascii="宋体" w:hAnsi="宋体" w:cs="宋体"/>
                <w:b w:val="0"/>
                <w:bCs w:val="0"/>
                <w:color w:val="auto"/>
                <w:kern w:val="2"/>
                <w:sz w:val="24"/>
                <w:szCs w:val="24"/>
                <w:highlight w:val="none"/>
                <w:lang w:val="en-US" w:eastAsia="zh-CN" w:bidi="ar-SA"/>
              </w:rPr>
              <w:t>得1分，此项最高得3分。</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备注：须提供身份证、</w:t>
            </w:r>
            <w:r>
              <w:rPr>
                <w:rFonts w:hint="eastAsia" w:ascii="宋体" w:hAnsi="宋体" w:eastAsia="宋体" w:cs="宋体"/>
                <w:b w:val="0"/>
                <w:bCs w:val="0"/>
                <w:color w:val="auto"/>
                <w:kern w:val="2"/>
                <w:sz w:val="24"/>
                <w:szCs w:val="24"/>
                <w:highlight w:val="none"/>
                <w:lang w:val="en-US" w:eastAsia="zh-CN" w:bidi="ar-SA"/>
              </w:rPr>
              <w:t>相关行业资格证书</w:t>
            </w:r>
            <w:r>
              <w:rPr>
                <w:rFonts w:hint="eastAsia" w:ascii="宋体" w:hAnsi="宋体" w:cs="宋体"/>
                <w:b w:val="0"/>
                <w:bCs w:val="0"/>
                <w:color w:val="auto"/>
                <w:kern w:val="2"/>
                <w:sz w:val="24"/>
                <w:szCs w:val="24"/>
                <w:highlight w:val="none"/>
                <w:lang w:val="en-US" w:eastAsia="zh-CN" w:bidi="ar-SA"/>
              </w:rPr>
              <w:t>（若有）、本公司连续近三个月社保证明，</w:t>
            </w:r>
            <w:r>
              <w:rPr>
                <w:rFonts w:hint="eastAsia" w:ascii="宋体" w:hAnsi="宋体" w:eastAsia="宋体" w:cs="宋体"/>
                <w:b w:val="0"/>
                <w:bCs w:val="0"/>
                <w:color w:val="auto"/>
                <w:kern w:val="2"/>
                <w:sz w:val="24"/>
                <w:szCs w:val="24"/>
                <w:highlight w:val="none"/>
                <w:lang w:val="en-US" w:eastAsia="zh-CN" w:bidi="ar-SA"/>
              </w:rPr>
              <w:t>不提供</w:t>
            </w:r>
            <w:r>
              <w:rPr>
                <w:rFonts w:hint="eastAsia" w:ascii="宋体" w:hAnsi="宋体" w:cs="宋体"/>
                <w:b w:val="0"/>
                <w:bCs w:val="0"/>
                <w:color w:val="auto"/>
                <w:kern w:val="2"/>
                <w:sz w:val="24"/>
                <w:szCs w:val="24"/>
                <w:highlight w:val="none"/>
                <w:lang w:val="en-US" w:eastAsia="zh-CN" w:bidi="ar-SA"/>
              </w:rPr>
              <w:t>或提供不全</w:t>
            </w:r>
            <w:r>
              <w:rPr>
                <w:rFonts w:hint="eastAsia" w:ascii="宋体" w:hAnsi="宋体" w:eastAsia="宋体" w:cs="宋体"/>
                <w:b w:val="0"/>
                <w:bCs w:val="0"/>
                <w:color w:val="auto"/>
                <w:kern w:val="2"/>
                <w:sz w:val="24"/>
                <w:szCs w:val="24"/>
                <w:highlight w:val="none"/>
                <w:lang w:val="en-US" w:eastAsia="zh-CN" w:bidi="ar-SA"/>
              </w:rPr>
              <w:t>不得分。</w:t>
            </w:r>
          </w:p>
        </w:tc>
        <w:tc>
          <w:tcPr>
            <w:tcW w:w="900"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color w:val="auto"/>
                <w:sz w:val="24"/>
                <w:szCs w:val="24"/>
                <w:highlight w:val="none"/>
                <w:lang w:val="en-US" w:eastAsia="zh-CN"/>
              </w:rPr>
            </w:pPr>
            <w:r>
              <w:rPr>
                <w:rFonts w:hint="eastAsia" w:hAnsi="宋体"/>
                <w:color w:val="auto"/>
                <w:sz w:val="24"/>
                <w:szCs w:val="24"/>
                <w:highlight w:val="none"/>
                <w:lang w:val="en-US" w:eastAsia="zh-CN"/>
              </w:rPr>
              <w:t>3分</w:t>
            </w:r>
          </w:p>
        </w:tc>
      </w:tr>
    </w:tbl>
    <w:p>
      <w:pPr>
        <w:pStyle w:val="4"/>
        <w:rPr>
          <w:rFonts w:hint="eastAsia"/>
          <w:color w:val="auto"/>
          <w:highlight w:val="none"/>
          <w:lang w:eastAsia="zh-CN"/>
        </w:rPr>
      </w:pPr>
    </w:p>
    <w:p>
      <w:pPr>
        <w:pStyle w:val="12"/>
        <w:rPr>
          <w:rFonts w:hint="eastAsia" w:ascii="宋体" w:hAnsi="宋体" w:eastAsia="宋体" w:cs="宋体"/>
          <w:b/>
          <w:color w:val="auto"/>
          <w:sz w:val="52"/>
          <w:highlight w:val="none"/>
        </w:rPr>
      </w:pPr>
    </w:p>
    <w:p>
      <w:pPr>
        <w:jc w:val="center"/>
        <w:outlineLvl w:val="1"/>
        <w:rPr>
          <w:rFonts w:hint="eastAsia" w:ascii="宋体" w:hAnsi="宋体" w:eastAsia="宋体" w:cs="宋体"/>
          <w:b/>
          <w:bCs/>
          <w:color w:val="auto"/>
          <w:sz w:val="24"/>
          <w:szCs w:val="24"/>
          <w:highlight w:val="yellow"/>
          <w:lang w:eastAsia="zh-CN"/>
        </w:rPr>
      </w:pPr>
      <w:r>
        <w:rPr>
          <w:rFonts w:hint="eastAsia" w:ascii="宋体" w:hAnsi="宋体" w:eastAsia="宋体" w:cs="宋体"/>
          <w:b/>
          <w:bCs/>
          <w:color w:val="auto"/>
          <w:sz w:val="24"/>
          <w:szCs w:val="24"/>
          <w:highlight w:val="yellow"/>
        </w:rPr>
        <w:br w:type="page"/>
      </w:r>
      <w:bookmarkStart w:id="1538" w:name="_Toc221"/>
      <w:bookmarkStart w:id="1539" w:name="_Toc22302"/>
      <w:r>
        <w:rPr>
          <w:rFonts w:hint="eastAsia" w:ascii="宋体" w:hAnsi="宋体" w:eastAsia="宋体" w:cs="宋体"/>
          <w:b/>
          <w:bCs/>
          <w:color w:val="auto"/>
          <w:sz w:val="24"/>
          <w:szCs w:val="24"/>
          <w:highlight w:val="none"/>
        </w:rPr>
        <w:t>综合评分表</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标项5</w:t>
      </w:r>
      <w:r>
        <w:rPr>
          <w:rFonts w:hint="eastAsia" w:ascii="宋体" w:hAnsi="宋体" w:eastAsia="宋体" w:cs="宋体"/>
          <w:b/>
          <w:bCs/>
          <w:color w:val="auto"/>
          <w:sz w:val="24"/>
          <w:szCs w:val="24"/>
          <w:highlight w:val="none"/>
          <w:lang w:eastAsia="zh-CN"/>
        </w:rPr>
        <w:t>）</w:t>
      </w:r>
      <w:bookmarkEnd w:id="1538"/>
      <w:bookmarkEnd w:id="1539"/>
    </w:p>
    <w:tbl>
      <w:tblPr>
        <w:tblStyle w:val="27"/>
        <w:tblW w:w="890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432"/>
        <w:gridCol w:w="9"/>
        <w:gridCol w:w="89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90" w:hRule="atLeast"/>
          <w:tblHeader/>
        </w:trPr>
        <w:tc>
          <w:tcPr>
            <w:tcW w:w="1560"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项目</w:t>
            </w:r>
          </w:p>
        </w:tc>
        <w:tc>
          <w:tcPr>
            <w:tcW w:w="6432"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评审内容</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4" w:hRule="atLeast"/>
        </w:trPr>
        <w:tc>
          <w:tcPr>
            <w:tcW w:w="8892"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rPr>
              <w:t>A：</w:t>
            </w:r>
            <w:r>
              <w:rPr>
                <w:rFonts w:hint="eastAsia" w:hAnsi="宋体" w:cs="Courier New"/>
                <w:b/>
                <w:color w:val="auto"/>
                <w:sz w:val="24"/>
                <w:szCs w:val="24"/>
                <w:highlight w:val="none"/>
                <w:lang w:eastAsia="zh-CN"/>
              </w:rPr>
              <w:t>报价</w:t>
            </w:r>
            <w:r>
              <w:rPr>
                <w:rFonts w:hint="eastAsia" w:hAnsi="宋体" w:cs="Courier New"/>
                <w:b/>
                <w:color w:val="auto"/>
                <w:sz w:val="24"/>
                <w:szCs w:val="24"/>
                <w:highlight w:val="none"/>
              </w:rPr>
              <w:t>部分评分</w:t>
            </w:r>
            <w:r>
              <w:rPr>
                <w:rFonts w:hint="eastAsia" w:hAnsi="宋体" w:cs="Courier New"/>
                <w:b/>
                <w:color w:val="auto"/>
                <w:sz w:val="24"/>
                <w:szCs w:val="24"/>
                <w:highlight w:val="none"/>
                <w:lang w:val="en-US" w:eastAsia="zh-CN"/>
              </w:rPr>
              <w:t>30</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4" w:hRule="atLeast"/>
        </w:trPr>
        <w:tc>
          <w:tcPr>
            <w:tcW w:w="1560"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hAnsi="宋体" w:cs="Courier New"/>
                <w:b/>
                <w:color w:val="auto"/>
                <w:sz w:val="24"/>
                <w:szCs w:val="24"/>
                <w:highlight w:val="none"/>
              </w:rPr>
            </w:pPr>
            <w:r>
              <w:rPr>
                <w:rFonts w:ascii="宋体" w:hAnsi="宋体" w:eastAsia="宋体" w:cs="宋体"/>
                <w:color w:val="auto"/>
                <w:sz w:val="24"/>
                <w:szCs w:val="24"/>
                <w:highlight w:val="none"/>
              </w:rPr>
              <w:t>报价</w:t>
            </w:r>
          </w:p>
        </w:tc>
        <w:tc>
          <w:tcPr>
            <w:tcW w:w="6432" w:type="dxa"/>
            <w:noWrap w:val="0"/>
            <w:vAlign w:val="center"/>
          </w:tcPr>
          <w:p>
            <w:pPr>
              <w:pStyle w:val="15"/>
              <w:keepNext w:val="0"/>
              <w:keepLines w:val="0"/>
              <w:pageBreakBefore w:val="0"/>
              <w:widowControl w:val="0"/>
              <w:tabs>
                <w:tab w:val="left" w:pos="2371"/>
              </w:tabs>
              <w:kinsoku/>
              <w:wordWrap/>
              <w:overflowPunct/>
              <w:topLinePunct w:val="0"/>
              <w:autoSpaceDE/>
              <w:autoSpaceDN/>
              <w:bidi w:val="0"/>
              <w:adjustRightInd/>
              <w:snapToGrid w:val="0"/>
              <w:spacing w:line="400" w:lineRule="exact"/>
              <w:textAlignment w:val="auto"/>
              <w:rPr>
                <w:rFonts w:hint="eastAsia" w:hAnsi="宋体" w:eastAsia="宋体" w:cs="Courier New"/>
                <w:b/>
                <w:color w:val="auto"/>
                <w:sz w:val="24"/>
                <w:szCs w:val="24"/>
                <w:highlight w:val="none"/>
                <w:lang w:eastAsia="zh-CN"/>
              </w:rPr>
            </w:pPr>
            <w:r>
              <w:rPr>
                <w:rFonts w:ascii="宋体" w:hAnsi="宋体" w:eastAsia="宋体" w:cs="宋体"/>
                <w:color w:val="auto"/>
                <w:sz w:val="24"/>
                <w:szCs w:val="24"/>
                <w:highlight w:val="none"/>
              </w:rPr>
              <w:t>以本次有效最低投标报价为基准价，投标报价得分=(基准价／投 标报价)×30。 注：根据《关于进一步加大政府采购支持中小企业力度的通知》（财 库 [2022]19 号）的规定，对小型和微型企业产品的价格给予 10%的 价格扣除，用扣除后的价格参与评审。</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hAnsi="宋体" w:eastAsia="宋体" w:cs="Courier New"/>
                <w:b/>
                <w:color w:val="auto"/>
                <w:sz w:val="24"/>
                <w:szCs w:val="24"/>
                <w:highlight w:val="none"/>
                <w:lang w:val="en-US" w:eastAsia="zh-CN"/>
              </w:rPr>
            </w:pPr>
            <w:r>
              <w:rPr>
                <w:rFonts w:hint="eastAsia" w:hAnsi="宋体" w:cs="Courier New"/>
                <w:b/>
                <w:color w:val="auto"/>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4" w:hRule="atLeast"/>
        </w:trPr>
        <w:tc>
          <w:tcPr>
            <w:tcW w:w="8892"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lang w:val="en-US" w:eastAsia="zh-CN"/>
              </w:rPr>
              <w:t>B</w:t>
            </w:r>
            <w:r>
              <w:rPr>
                <w:rFonts w:hint="eastAsia" w:hAnsi="宋体" w:cs="Courier New"/>
                <w:b/>
                <w:color w:val="auto"/>
                <w:sz w:val="24"/>
                <w:szCs w:val="24"/>
                <w:highlight w:val="none"/>
              </w:rPr>
              <w:t>：技术部分评分</w:t>
            </w:r>
            <w:r>
              <w:rPr>
                <w:rFonts w:hint="eastAsia" w:hAnsi="宋体" w:cs="Courier New"/>
                <w:b/>
                <w:color w:val="auto"/>
                <w:sz w:val="24"/>
                <w:szCs w:val="24"/>
                <w:highlight w:val="none"/>
                <w:lang w:val="en-US" w:eastAsia="zh-CN"/>
              </w:rPr>
              <w:t>64</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技术参数</w:t>
            </w:r>
          </w:p>
        </w:tc>
        <w:tc>
          <w:tcPr>
            <w:tcW w:w="644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技术参数</w:t>
            </w:r>
            <w:r>
              <w:rPr>
                <w:rFonts w:hint="eastAsia" w:ascii="宋体" w:hAnsi="宋体" w:eastAsia="宋体" w:cs="宋体"/>
                <w:b/>
                <w:bCs/>
                <w:color w:val="auto"/>
                <w:sz w:val="24"/>
                <w:szCs w:val="24"/>
                <w:highlight w:val="none"/>
                <w:lang w:val="en-US" w:eastAsia="zh-CN"/>
              </w:rPr>
              <w:t>:</w:t>
            </w:r>
            <w:r>
              <w:rPr>
                <w:rFonts w:ascii="宋体" w:hAnsi="宋体" w:eastAsia="宋体" w:cs="宋体"/>
                <w:color w:val="auto"/>
                <w:sz w:val="24"/>
                <w:szCs w:val="24"/>
                <w:highlight w:val="none"/>
              </w:rPr>
              <w:t>投标产品技术参数及要求全部满足招标文件要 求的得 2</w:t>
            </w:r>
            <w:r>
              <w:rPr>
                <w:rFonts w:hint="eastAsia" w:hAnsi="宋体" w:cs="宋体"/>
                <w:color w:val="auto"/>
                <w:sz w:val="24"/>
                <w:szCs w:val="24"/>
                <w:highlight w:val="none"/>
                <w:lang w:val="en-US" w:eastAsia="zh-CN"/>
              </w:rPr>
              <w:t>4</w:t>
            </w:r>
            <w:r>
              <w:rPr>
                <w:rFonts w:ascii="宋体" w:hAnsi="宋体" w:eastAsia="宋体" w:cs="宋体"/>
                <w:color w:val="auto"/>
                <w:sz w:val="24"/>
                <w:szCs w:val="24"/>
                <w:highlight w:val="none"/>
              </w:rPr>
              <w:t>分</w:t>
            </w:r>
            <w:r>
              <w:rPr>
                <w:rFonts w:hint="eastAsia" w:hAnsi="宋体" w:cs="宋体"/>
                <w:color w:val="auto"/>
                <w:sz w:val="24"/>
                <w:szCs w:val="24"/>
                <w:highlight w:val="none"/>
                <w:lang w:val="en-US" w:eastAsia="zh-CN"/>
              </w:rPr>
              <w:t>,</w:t>
            </w:r>
            <w:r>
              <w:rPr>
                <w:rFonts w:ascii="宋体" w:hAnsi="宋体" w:eastAsia="宋体" w:cs="宋体"/>
                <w:color w:val="auto"/>
                <w:sz w:val="24"/>
                <w:szCs w:val="24"/>
                <w:highlight w:val="none"/>
              </w:rPr>
              <w:t>存在一项负偏离扣</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 xml:space="preserve">分，扣完为止。 </w:t>
            </w:r>
          </w:p>
          <w:p>
            <w:pPr>
              <w:pStyle w:val="15"/>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hAnsi="宋体"/>
                <w:color w:val="auto"/>
                <w:sz w:val="24"/>
                <w:szCs w:val="24"/>
                <w:highlight w:val="none"/>
              </w:rPr>
            </w:pPr>
            <w:r>
              <w:rPr>
                <w:rFonts w:ascii="宋体" w:hAnsi="宋体" w:eastAsia="宋体" w:cs="宋体"/>
                <w:color w:val="auto"/>
                <w:sz w:val="24"/>
                <w:szCs w:val="24"/>
                <w:highlight w:val="none"/>
              </w:rPr>
              <w:t>注：按投标产品技术参数偏离表进行评分，如需提供证明材料的技术参数以证明材料为准。</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cs="Courier New"/>
                <w:color w:val="auto"/>
                <w:sz w:val="24"/>
                <w:szCs w:val="24"/>
                <w:highlight w:val="none"/>
              </w:rPr>
            </w:pPr>
            <w:r>
              <w:rPr>
                <w:rFonts w:hint="eastAsia" w:hAnsi="宋体"/>
                <w:color w:val="auto"/>
                <w:sz w:val="24"/>
                <w:szCs w:val="24"/>
                <w:highlight w:val="none"/>
                <w:lang w:val="en-US" w:eastAsia="zh-CN"/>
              </w:rPr>
              <w:t>24</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施工方案</w:t>
            </w:r>
          </w:p>
        </w:tc>
        <w:tc>
          <w:tcPr>
            <w:tcW w:w="64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施工方案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rPr>
              <w:t>施工方案应能符合工程实际情况，提高生产率、缩短工期、提高质量、降低消耗、减轻劳动强度提高进度提案；施工方法先进、采用新工艺、新技术；执行国家强制性条文；制定了质量通病的防治措施等综合打分</w:t>
            </w:r>
            <w:r>
              <w:rPr>
                <w:rFonts w:hint="eastAsia" w:ascii="宋体" w:hAnsi="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方案中包含以上每项内容，且方案切实可行，满足采购方需求的得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分，其中每有一项不详细、不完善、缺项或不能满足采购方需求的扣1分，直到全部扣完为止。</w:t>
            </w:r>
            <w:r>
              <w:rPr>
                <w:rFonts w:hint="eastAsia" w:ascii="宋体" w:hAnsi="宋体" w:cs="宋体"/>
                <w:sz w:val="24"/>
                <w:szCs w:val="24"/>
                <w:lang w:val="en-US" w:eastAsia="zh-CN"/>
              </w:rPr>
              <w:t>上述所有内容较优异得加2分。</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hAnsi="宋体" w:eastAsia="宋体" w:cs="Courier New"/>
                <w:color w:val="auto"/>
                <w:sz w:val="24"/>
                <w:szCs w:val="24"/>
                <w:highlight w:val="none"/>
                <w:lang w:val="en-US" w:eastAsia="zh-CN"/>
              </w:rPr>
            </w:pPr>
            <w:r>
              <w:rPr>
                <w:rFonts w:hint="eastAsia" w:hAnsi="宋体" w:cs="Courier New"/>
                <w:color w:val="auto"/>
                <w:sz w:val="24"/>
                <w:szCs w:val="24"/>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施工准备计划</w:t>
            </w:r>
          </w:p>
        </w:tc>
        <w:tc>
          <w:tcPr>
            <w:tcW w:w="6441"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施工准备计划</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rPr>
              <w:t>施工技术、现场、物资与机械、队伍准备计划应能充分保证工程需要等综合打分</w:t>
            </w:r>
            <w:r>
              <w:rPr>
                <w:rFonts w:hint="eastAsia" w:hAnsi="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方案中包含以上每项内容，且方案切实可行，满足采购方需求的得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分，其中每有一项不详细、不完善、缺项或不能满足采购方需求的扣1分，直到全部扣完为止。</w:t>
            </w:r>
            <w:r>
              <w:rPr>
                <w:rFonts w:hint="eastAsia" w:ascii="宋体" w:hAnsi="宋体" w:cs="宋体"/>
                <w:sz w:val="24"/>
                <w:szCs w:val="24"/>
                <w:lang w:val="en-US" w:eastAsia="zh-CN"/>
              </w:rPr>
              <w:t>上述所有内容较优异得加2分。</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hAnsi="宋体" w:eastAsia="宋体"/>
                <w:color w:val="auto"/>
                <w:sz w:val="24"/>
                <w:szCs w:val="24"/>
                <w:highlight w:val="none"/>
                <w:lang w:val="en-US" w:eastAsia="zh-CN"/>
              </w:rPr>
            </w:pPr>
            <w:r>
              <w:rPr>
                <w:rFonts w:hint="eastAsia" w:hAnsi="宋体"/>
                <w:color w:val="auto"/>
                <w:sz w:val="24"/>
                <w:szCs w:val="24"/>
                <w:highlight w:val="none"/>
                <w:lang w:val="en-US" w:eastAsia="zh-CN"/>
              </w:rPr>
              <w:t>6</w:t>
            </w:r>
            <w:r>
              <w:rPr>
                <w:rFonts w:hint="eastAsia" w:hAnsi="宋体" w:cs="Courier New"/>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60"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质量、进度、安全保证措施和体系</w:t>
            </w:r>
          </w:p>
        </w:tc>
        <w:tc>
          <w:tcPr>
            <w:tcW w:w="6441"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质量、进度、安全保证措施和体系</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rPr>
              <w:t>工程质量、进度、安全保证措施完整、合理、应符合科学的施工规律、国家规定的强制性标准并有针对性，同时要符合项目实际情况</w:t>
            </w:r>
            <w:r>
              <w:rPr>
                <w:rFonts w:hint="eastAsia" w:hAnsi="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方案中包含以上每项内容，且方案切实可行，满足采购方需求的得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分，其中每有一项不详细、不完善、缺项或不能满足采购方需求的扣1分，直到全部扣完为止。</w:t>
            </w:r>
            <w:r>
              <w:rPr>
                <w:rFonts w:hint="eastAsia" w:ascii="宋体" w:hAnsi="宋体" w:cs="宋体"/>
                <w:sz w:val="24"/>
                <w:szCs w:val="24"/>
                <w:lang w:val="en-US" w:eastAsia="zh-CN"/>
              </w:rPr>
              <w:t>上述所有内容较优异得加2分。</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hAnsi="宋体" w:eastAsia="宋体"/>
                <w:color w:val="auto"/>
                <w:sz w:val="24"/>
                <w:szCs w:val="24"/>
                <w:highlight w:val="none"/>
                <w:lang w:val="en-US" w:eastAsia="zh-CN"/>
              </w:rPr>
            </w:pPr>
            <w:r>
              <w:rPr>
                <w:rFonts w:hint="eastAsia" w:hAnsi="宋体"/>
                <w:color w:val="auto"/>
                <w:sz w:val="24"/>
                <w:szCs w:val="24"/>
                <w:highlight w:val="none"/>
                <w:lang w:val="en-US" w:eastAsia="zh-CN"/>
              </w:rPr>
              <w:t>6</w:t>
            </w:r>
            <w:r>
              <w:rPr>
                <w:rFonts w:hint="eastAsia" w:hAnsi="宋体" w:cs="Courier New"/>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搬迁方案</w:t>
            </w:r>
          </w:p>
        </w:tc>
        <w:tc>
          <w:tcPr>
            <w:tcW w:w="64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搬迁</w:t>
            </w:r>
            <w:r>
              <w:rPr>
                <w:rFonts w:hint="eastAsia" w:ascii="宋体" w:hAnsi="宋体" w:eastAsia="宋体" w:cs="宋体"/>
                <w:b/>
                <w:bCs/>
                <w:color w:val="auto"/>
                <w:sz w:val="24"/>
                <w:szCs w:val="24"/>
                <w:highlight w:val="none"/>
                <w:lang w:val="en-US" w:eastAsia="zh-CN"/>
              </w:rPr>
              <w:t>方案：</w:t>
            </w:r>
            <w:r>
              <w:rPr>
                <w:rFonts w:hint="eastAsia" w:ascii="宋体" w:hAnsi="宋体" w:cs="宋体"/>
                <w:color w:val="auto"/>
                <w:sz w:val="24"/>
                <w:szCs w:val="24"/>
                <w:highlight w:val="none"/>
                <w:lang w:val="en-US" w:eastAsia="zh-CN"/>
              </w:rPr>
              <w:t>搬迁计划</w:t>
            </w:r>
            <w:r>
              <w:rPr>
                <w:rFonts w:hint="eastAsia" w:ascii="宋体" w:hAnsi="宋体" w:eastAsia="宋体" w:cs="宋体"/>
                <w:color w:val="auto"/>
                <w:sz w:val="24"/>
                <w:szCs w:val="24"/>
                <w:highlight w:val="none"/>
                <w:lang w:val="en-US" w:eastAsia="zh-CN"/>
              </w:rPr>
              <w:t>情况，应含详细合理的</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方案（包含：①搬迁时间</w:t>
            </w:r>
            <w:r>
              <w:rPr>
                <w:rFonts w:hint="eastAsia" w:ascii="宋体" w:hAnsi="宋体" w:cs="宋体"/>
                <w:color w:val="auto"/>
                <w:sz w:val="24"/>
                <w:szCs w:val="24"/>
                <w:highlight w:val="none"/>
                <w:lang w:val="en-US" w:eastAsia="zh-CN"/>
              </w:rPr>
              <w:t>及搬迁计划</w:t>
            </w:r>
            <w:r>
              <w:rPr>
                <w:rFonts w:hint="eastAsia" w:ascii="宋体" w:hAnsi="宋体" w:eastAsia="宋体" w:cs="宋体"/>
                <w:color w:val="auto"/>
                <w:sz w:val="24"/>
                <w:szCs w:val="24"/>
                <w:highlight w:val="none"/>
                <w:lang w:val="en-US" w:eastAsia="zh-CN"/>
              </w:rPr>
              <w:t>；②搬迁</w:t>
            </w:r>
            <w:r>
              <w:rPr>
                <w:rFonts w:hint="eastAsia" w:ascii="宋体" w:hAnsi="宋体" w:cs="宋体"/>
                <w:color w:val="auto"/>
                <w:sz w:val="24"/>
                <w:szCs w:val="24"/>
                <w:highlight w:val="none"/>
                <w:lang w:val="en-US" w:eastAsia="zh-CN"/>
              </w:rPr>
              <w:t>所需人员安排</w:t>
            </w:r>
            <w:r>
              <w:rPr>
                <w:rFonts w:hint="eastAsia" w:ascii="宋体" w:hAnsi="宋体" w:eastAsia="宋体" w:cs="宋体"/>
                <w:color w:val="auto"/>
                <w:sz w:val="24"/>
                <w:szCs w:val="24"/>
                <w:highlight w:val="none"/>
                <w:lang w:val="en-US" w:eastAsia="zh-CN"/>
              </w:rPr>
              <w:t>；③搬迁</w:t>
            </w:r>
            <w:r>
              <w:rPr>
                <w:rFonts w:hint="eastAsia" w:ascii="宋体" w:hAnsi="宋体" w:cs="宋体"/>
                <w:color w:val="auto"/>
                <w:sz w:val="24"/>
                <w:szCs w:val="24"/>
                <w:highlight w:val="none"/>
                <w:lang w:val="en-US" w:eastAsia="zh-CN"/>
              </w:rPr>
              <w:t>所需机械设备安排；</w:t>
            </w:r>
            <w:r>
              <w:rPr>
                <w:rFonts w:hint="eastAsia" w:ascii="宋体" w:hAnsi="宋体" w:eastAsia="宋体" w:cs="宋体"/>
                <w:color w:val="auto"/>
                <w:sz w:val="24"/>
                <w:szCs w:val="24"/>
                <w:highlight w:val="none"/>
                <w:lang w:val="en-US" w:eastAsia="zh-CN"/>
              </w:rPr>
              <w:t>④</w:t>
            </w:r>
            <w:r>
              <w:rPr>
                <w:rFonts w:hint="eastAsia" w:ascii="宋体" w:hAnsi="宋体" w:cs="宋体"/>
                <w:color w:val="auto"/>
                <w:sz w:val="24"/>
                <w:szCs w:val="24"/>
                <w:highlight w:val="none"/>
                <w:lang w:val="en-US" w:eastAsia="zh-CN"/>
              </w:rPr>
              <w:t>搬迁方式与流程</w:t>
            </w:r>
            <w:r>
              <w:rPr>
                <w:rFonts w:hint="eastAsia" w:ascii="宋体" w:hAnsi="宋体" w:eastAsia="宋体" w:cs="宋体"/>
                <w:color w:val="auto"/>
                <w:sz w:val="24"/>
                <w:szCs w:val="24"/>
                <w:highlight w:val="none"/>
                <w:lang w:val="en-US" w:eastAsia="zh-CN"/>
              </w:rPr>
              <w:t>；⑤</w:t>
            </w:r>
            <w:r>
              <w:rPr>
                <w:rFonts w:hint="eastAsia" w:ascii="宋体" w:hAnsi="宋体" w:cs="宋体"/>
                <w:color w:val="auto"/>
                <w:sz w:val="24"/>
                <w:szCs w:val="24"/>
                <w:highlight w:val="none"/>
                <w:lang w:val="en-US" w:eastAsia="zh-CN"/>
              </w:rPr>
              <w:t>搬迁保障方案</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搬迁</w:t>
            </w:r>
            <w:r>
              <w:rPr>
                <w:rFonts w:hint="eastAsia" w:ascii="宋体" w:hAnsi="宋体" w:eastAsia="宋体" w:cs="宋体"/>
                <w:color w:val="auto"/>
                <w:sz w:val="24"/>
                <w:szCs w:val="24"/>
                <w:highlight w:val="none"/>
                <w:lang w:val="en-US" w:eastAsia="zh-CN"/>
              </w:rPr>
              <w:t>方案中包含以上每项内容，且方案切实可行，满足采购方需求的得5分，其中每有一项不详细、不完善、缺项或不能满足采购方需求的扣1分，直到全部扣完为止。</w:t>
            </w:r>
            <w:r>
              <w:rPr>
                <w:rFonts w:hint="eastAsia" w:ascii="宋体" w:hAnsi="宋体" w:cs="宋体"/>
                <w:sz w:val="24"/>
                <w:szCs w:val="24"/>
                <w:lang w:val="en-US" w:eastAsia="zh-CN"/>
              </w:rPr>
              <w:t>上述所有内容较优异得加2分。</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7</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sz w:val="24"/>
                <w:szCs w:val="24"/>
                <w:highlight w:val="none"/>
                <w:lang w:val="en-US" w:eastAsia="zh-CN"/>
              </w:rPr>
              <w:t>售后</w:t>
            </w:r>
            <w:r>
              <w:rPr>
                <w:rFonts w:hint="eastAsia" w:ascii="宋体" w:hAnsi="宋体" w:cs="宋体"/>
                <w:b w:val="0"/>
                <w:bCs w:val="0"/>
                <w:color w:val="auto"/>
                <w:sz w:val="24"/>
                <w:szCs w:val="24"/>
                <w:highlight w:val="none"/>
                <w:lang w:val="en-US" w:eastAsia="zh-CN"/>
              </w:rPr>
              <w:t>服务</w:t>
            </w:r>
            <w:r>
              <w:rPr>
                <w:rFonts w:hint="default" w:ascii="宋体" w:hAnsi="宋体" w:eastAsia="宋体" w:cs="宋体"/>
                <w:b w:val="0"/>
                <w:bCs w:val="0"/>
                <w:color w:val="auto"/>
                <w:sz w:val="24"/>
                <w:szCs w:val="24"/>
                <w:highlight w:val="none"/>
                <w:lang w:val="en-US" w:eastAsia="zh-CN"/>
              </w:rPr>
              <w:t>方案</w:t>
            </w:r>
          </w:p>
        </w:tc>
        <w:tc>
          <w:tcPr>
            <w:tcW w:w="64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售后</w:t>
            </w:r>
            <w:r>
              <w:rPr>
                <w:rFonts w:hint="eastAsia" w:ascii="宋体" w:hAnsi="宋体" w:cs="宋体"/>
                <w:b/>
                <w:bCs/>
                <w:color w:val="auto"/>
                <w:sz w:val="24"/>
                <w:szCs w:val="24"/>
                <w:highlight w:val="none"/>
                <w:lang w:val="en-US" w:eastAsia="zh-CN"/>
              </w:rPr>
              <w:t>服务</w:t>
            </w:r>
            <w:r>
              <w:rPr>
                <w:rFonts w:hint="default" w:ascii="宋体" w:hAnsi="宋体" w:eastAsia="宋体" w:cs="宋体"/>
                <w:b/>
                <w:bCs/>
                <w:color w:val="auto"/>
                <w:sz w:val="24"/>
                <w:szCs w:val="24"/>
                <w:highlight w:val="none"/>
                <w:lang w:val="en-US" w:eastAsia="zh-CN"/>
              </w:rPr>
              <w:t>方案：</w:t>
            </w:r>
            <w:r>
              <w:rPr>
                <w:rFonts w:hint="default" w:ascii="宋体" w:hAnsi="宋体" w:eastAsia="宋体" w:cs="宋体"/>
                <w:color w:val="auto"/>
                <w:sz w:val="24"/>
                <w:szCs w:val="24"/>
                <w:highlight w:val="none"/>
                <w:lang w:val="en-US" w:eastAsia="zh-CN"/>
              </w:rPr>
              <w:t>根据投标人针对本项目提供的售后服务方案内容包括但不限于：①现场服务支持能力；②售后人员配置及分工（针对本项目具有专职售后人员并列明售后人员清单）；③质保定期巡检制度；④应急维修响应时效；⑤售后维修资料管理等，内容齐全且符合本项目实际情况的得</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分，每有一项内容缺失的扣</w:t>
            </w: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分，每有一项内容阐述不全面、不符合项目实际情况的扣</w:t>
            </w:r>
            <w:r>
              <w:rPr>
                <w:rFonts w:hint="eastAsia" w:ascii="宋体" w:hAnsi="宋体" w:cs="宋体"/>
                <w:color w:val="auto"/>
                <w:sz w:val="24"/>
                <w:szCs w:val="24"/>
                <w:highlight w:val="none"/>
                <w:lang w:val="en-US" w:eastAsia="zh-CN"/>
              </w:rPr>
              <w:t>0.5</w:t>
            </w:r>
            <w:r>
              <w:rPr>
                <w:rFonts w:hint="default" w:ascii="宋体" w:hAnsi="宋体" w:eastAsia="宋体" w:cs="宋体"/>
                <w:color w:val="auto"/>
                <w:sz w:val="24"/>
                <w:szCs w:val="24"/>
                <w:highlight w:val="none"/>
                <w:lang w:val="en-US" w:eastAsia="zh-CN"/>
              </w:rPr>
              <w:t>分，扣完为止。上述所有内容较优异的加</w:t>
            </w: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分。</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hAnsi="宋体"/>
                <w:color w:val="auto"/>
                <w:sz w:val="24"/>
                <w:szCs w:val="24"/>
                <w:highlight w:val="none"/>
                <w:lang w:val="en-US" w:eastAsia="zh-CN"/>
              </w:rPr>
            </w:pPr>
            <w:r>
              <w:rPr>
                <w:rFonts w:hint="eastAsia" w:hAnsi="宋体"/>
                <w:color w:val="auto"/>
                <w:sz w:val="24"/>
                <w:szCs w:val="24"/>
                <w:highlight w:val="none"/>
                <w:lang w:val="en-US" w:eastAsia="zh-CN"/>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售后服务实力</w:t>
            </w:r>
          </w:p>
        </w:tc>
        <w:tc>
          <w:tcPr>
            <w:tcW w:w="64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售后服务实力</w:t>
            </w:r>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i w:val="0"/>
                <w:caps w:val="0"/>
                <w:color w:val="auto"/>
                <w:spacing w:val="0"/>
                <w:w w:val="100"/>
                <w:sz w:val="24"/>
                <w:szCs w:val="24"/>
                <w:highlight w:val="none"/>
                <w:lang w:val="en-US" w:eastAsia="zh-CN"/>
              </w:rPr>
              <w:t>根据供应商的售后服务网点、常驻维修人员、备品备件库情况打分，每有一项的2分，最高得6分。须提供相关证明，包括但不限于场所图片、合同、人员证件资料等。</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cs="Courier New"/>
                <w:color w:val="auto"/>
                <w:sz w:val="24"/>
                <w:szCs w:val="24"/>
                <w:highlight w:val="none"/>
              </w:rPr>
            </w:pPr>
            <w:r>
              <w:rPr>
                <w:rFonts w:hint="eastAsia" w:hAnsi="宋体"/>
                <w:color w:val="auto"/>
                <w:sz w:val="24"/>
                <w:szCs w:val="24"/>
                <w:highlight w:val="none"/>
                <w:lang w:val="en-US" w:eastAsia="zh-CN"/>
              </w:rPr>
              <w:t>6</w:t>
            </w:r>
            <w:r>
              <w:rPr>
                <w:rFonts w:hint="eastAsia"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7" w:hRule="atLeast"/>
        </w:trPr>
        <w:tc>
          <w:tcPr>
            <w:tcW w:w="8892"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Courier New"/>
                <w:b/>
                <w:color w:val="auto"/>
                <w:sz w:val="24"/>
                <w:szCs w:val="24"/>
                <w:highlight w:val="none"/>
              </w:rPr>
            </w:pPr>
            <w:r>
              <w:rPr>
                <w:rFonts w:hint="eastAsia" w:hAnsi="宋体" w:cs="Courier New"/>
                <w:b/>
                <w:color w:val="auto"/>
                <w:sz w:val="24"/>
                <w:szCs w:val="24"/>
                <w:highlight w:val="none"/>
                <w:lang w:val="en-US" w:eastAsia="zh-CN"/>
              </w:rPr>
              <w:t>C</w:t>
            </w:r>
            <w:r>
              <w:rPr>
                <w:rFonts w:hint="eastAsia" w:hAnsi="宋体" w:cs="Courier New"/>
                <w:b/>
                <w:color w:val="auto"/>
                <w:sz w:val="24"/>
                <w:szCs w:val="24"/>
                <w:highlight w:val="none"/>
              </w:rPr>
              <w:t>：商务部分评分</w:t>
            </w:r>
            <w:r>
              <w:rPr>
                <w:rFonts w:hint="eastAsia" w:hAnsi="宋体" w:cs="Courier New"/>
                <w:b/>
                <w:color w:val="auto"/>
                <w:sz w:val="24"/>
                <w:szCs w:val="24"/>
                <w:highlight w:val="none"/>
                <w:lang w:val="en-US" w:eastAsia="zh-CN"/>
              </w:rPr>
              <w:t>6</w:t>
            </w:r>
            <w:r>
              <w:rPr>
                <w:rFonts w:hint="eastAsia" w:hAnsi="宋体" w:cs="Courier New"/>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34" w:hRule="atLeast"/>
        </w:trPr>
        <w:tc>
          <w:tcPr>
            <w:tcW w:w="1560"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w:t>
            </w:r>
            <w:r>
              <w:rPr>
                <w:rFonts w:hint="eastAsia" w:ascii="宋体" w:hAnsi="宋体" w:eastAsia="宋体" w:cs="宋体"/>
                <w:color w:val="auto"/>
                <w:sz w:val="24"/>
                <w:szCs w:val="24"/>
                <w:highlight w:val="none"/>
                <w:lang w:eastAsia="zh-CN"/>
              </w:rPr>
              <w:t>证书</w:t>
            </w:r>
          </w:p>
        </w:tc>
        <w:tc>
          <w:tcPr>
            <w:tcW w:w="6432"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olor w:val="auto"/>
                <w:sz w:val="24"/>
                <w:szCs w:val="24"/>
                <w:highlight w:val="none"/>
              </w:rPr>
            </w:pPr>
            <w:r>
              <w:rPr>
                <w:rFonts w:hint="eastAsia" w:ascii="宋体" w:hAnsi="宋体" w:eastAsia="宋体" w:cs="宋体"/>
                <w:b/>
                <w:bCs/>
                <w:color w:val="auto"/>
                <w:sz w:val="24"/>
                <w:szCs w:val="24"/>
                <w:highlight w:val="none"/>
                <w:lang w:val="en-US" w:eastAsia="zh-CN"/>
              </w:rPr>
              <w:t>体系</w:t>
            </w:r>
            <w:r>
              <w:rPr>
                <w:rFonts w:hint="eastAsia" w:ascii="宋体" w:hAnsi="宋体" w:eastAsia="宋体" w:cs="宋体"/>
                <w:b/>
                <w:bCs/>
                <w:color w:val="auto"/>
                <w:sz w:val="24"/>
                <w:szCs w:val="24"/>
                <w:highlight w:val="none"/>
                <w:lang w:eastAsia="zh-CN"/>
              </w:rPr>
              <w:t>证书：</w:t>
            </w:r>
            <w:r>
              <w:rPr>
                <w:rFonts w:hint="eastAsia" w:ascii="宋体" w:hAnsi="宋体" w:eastAsia="宋体" w:cs="宋体"/>
                <w:color w:val="auto"/>
                <w:sz w:val="24"/>
                <w:szCs w:val="24"/>
                <w:highlight w:val="none"/>
                <w:lang w:eastAsia="zh-CN"/>
              </w:rPr>
              <w:t>投标企业取得质量管理体系认证证书得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分；职业健康安全体系认证证书得1分；环境管理体系认证的每有一项得1分，本项最高得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分。所有证书须在投标文件中附复印件加盖单位公章</w:t>
            </w:r>
          </w:p>
        </w:tc>
        <w:tc>
          <w:tcPr>
            <w:tcW w:w="900"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hAnsi="宋体" w:eastAsia="宋体"/>
                <w:color w:val="auto"/>
                <w:sz w:val="24"/>
                <w:szCs w:val="24"/>
                <w:highlight w:val="none"/>
                <w:lang w:val="en-US" w:eastAsia="zh-CN"/>
              </w:rPr>
            </w:pPr>
            <w:r>
              <w:rPr>
                <w:rFonts w:hint="eastAsia" w:hAnsi="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34" w:hRule="atLeast"/>
        </w:trPr>
        <w:tc>
          <w:tcPr>
            <w:tcW w:w="1560"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bidi="ar-SA"/>
              </w:rPr>
              <w:t>人员配置</w:t>
            </w:r>
          </w:p>
        </w:tc>
        <w:tc>
          <w:tcPr>
            <w:tcW w:w="6432" w:type="dxa"/>
            <w:noWrap w:val="0"/>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人员配置：</w:t>
            </w:r>
            <w:r>
              <w:rPr>
                <w:rFonts w:hint="eastAsia" w:ascii="宋体" w:hAnsi="宋体" w:eastAsia="宋体" w:cs="宋体"/>
                <w:b w:val="0"/>
                <w:bCs w:val="0"/>
                <w:color w:val="auto"/>
                <w:kern w:val="2"/>
                <w:sz w:val="24"/>
                <w:szCs w:val="24"/>
                <w:highlight w:val="none"/>
                <w:lang w:val="en-US" w:eastAsia="zh-CN" w:bidi="ar-SA"/>
              </w:rPr>
              <w:t>项目实施方案中配置技术与安装人员，</w:t>
            </w:r>
            <w:r>
              <w:rPr>
                <w:rFonts w:hint="eastAsia" w:ascii="宋体" w:hAnsi="宋体" w:cs="宋体"/>
                <w:b w:val="0"/>
                <w:bCs w:val="0"/>
                <w:color w:val="auto"/>
                <w:kern w:val="2"/>
                <w:sz w:val="24"/>
                <w:szCs w:val="24"/>
                <w:highlight w:val="none"/>
                <w:lang w:val="en-US" w:eastAsia="zh-CN" w:bidi="ar-SA"/>
              </w:rPr>
              <w:t>每提供1名</w:t>
            </w:r>
            <w:r>
              <w:rPr>
                <w:rFonts w:hint="eastAsia" w:ascii="宋体" w:hAnsi="宋体" w:eastAsia="宋体" w:cs="宋体"/>
                <w:b w:val="0"/>
                <w:bCs w:val="0"/>
                <w:color w:val="auto"/>
                <w:kern w:val="2"/>
                <w:sz w:val="24"/>
                <w:szCs w:val="24"/>
                <w:highlight w:val="none"/>
                <w:lang w:val="en-US" w:eastAsia="zh-CN" w:bidi="ar-SA"/>
              </w:rPr>
              <w:t>技术与安装人员</w:t>
            </w:r>
            <w:r>
              <w:rPr>
                <w:rFonts w:hint="eastAsia" w:ascii="宋体" w:hAnsi="宋体" w:cs="宋体"/>
                <w:b w:val="0"/>
                <w:bCs w:val="0"/>
                <w:color w:val="auto"/>
                <w:kern w:val="2"/>
                <w:sz w:val="24"/>
                <w:szCs w:val="24"/>
                <w:highlight w:val="none"/>
                <w:lang w:val="en-US" w:eastAsia="zh-CN" w:bidi="ar-SA"/>
              </w:rPr>
              <w:t>得一份，此项最高得3分。</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备注：须提供身份证、</w:t>
            </w:r>
            <w:r>
              <w:rPr>
                <w:rFonts w:hint="eastAsia" w:ascii="宋体" w:hAnsi="宋体" w:eastAsia="宋体" w:cs="宋体"/>
                <w:b w:val="0"/>
                <w:bCs w:val="0"/>
                <w:color w:val="auto"/>
                <w:kern w:val="2"/>
                <w:sz w:val="24"/>
                <w:szCs w:val="24"/>
                <w:highlight w:val="none"/>
                <w:lang w:val="en-US" w:eastAsia="zh-CN" w:bidi="ar-SA"/>
              </w:rPr>
              <w:t>相关行业资格证书</w:t>
            </w:r>
            <w:r>
              <w:rPr>
                <w:rFonts w:hint="eastAsia" w:ascii="宋体" w:hAnsi="宋体" w:cs="宋体"/>
                <w:b w:val="0"/>
                <w:bCs w:val="0"/>
                <w:color w:val="auto"/>
                <w:kern w:val="2"/>
                <w:sz w:val="24"/>
                <w:szCs w:val="24"/>
                <w:highlight w:val="none"/>
                <w:lang w:val="en-US" w:eastAsia="zh-CN" w:bidi="ar-SA"/>
              </w:rPr>
              <w:t>（若有）、本公司连续近三个月社保证明，</w:t>
            </w:r>
            <w:r>
              <w:rPr>
                <w:rFonts w:hint="eastAsia" w:ascii="宋体" w:hAnsi="宋体" w:eastAsia="宋体" w:cs="宋体"/>
                <w:b w:val="0"/>
                <w:bCs w:val="0"/>
                <w:color w:val="auto"/>
                <w:kern w:val="2"/>
                <w:sz w:val="24"/>
                <w:szCs w:val="24"/>
                <w:highlight w:val="none"/>
                <w:lang w:val="en-US" w:eastAsia="zh-CN" w:bidi="ar-SA"/>
              </w:rPr>
              <w:t>不提供</w:t>
            </w:r>
            <w:r>
              <w:rPr>
                <w:rFonts w:hint="eastAsia" w:ascii="宋体" w:hAnsi="宋体" w:cs="宋体"/>
                <w:b w:val="0"/>
                <w:bCs w:val="0"/>
                <w:color w:val="auto"/>
                <w:kern w:val="2"/>
                <w:sz w:val="24"/>
                <w:szCs w:val="24"/>
                <w:highlight w:val="none"/>
                <w:lang w:val="en-US" w:eastAsia="zh-CN" w:bidi="ar-SA"/>
              </w:rPr>
              <w:t>或提供不全</w:t>
            </w:r>
            <w:r>
              <w:rPr>
                <w:rFonts w:hint="eastAsia" w:ascii="宋体" w:hAnsi="宋体" w:eastAsia="宋体" w:cs="宋体"/>
                <w:b w:val="0"/>
                <w:bCs w:val="0"/>
                <w:color w:val="auto"/>
                <w:kern w:val="2"/>
                <w:sz w:val="24"/>
                <w:szCs w:val="24"/>
                <w:highlight w:val="none"/>
                <w:lang w:val="en-US" w:eastAsia="zh-CN" w:bidi="ar-SA"/>
              </w:rPr>
              <w:t>不得分。</w:t>
            </w:r>
          </w:p>
        </w:tc>
        <w:tc>
          <w:tcPr>
            <w:tcW w:w="900" w:type="dxa"/>
            <w:gridSpan w:val="2"/>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hAnsi="宋体"/>
                <w:color w:val="auto"/>
                <w:sz w:val="24"/>
                <w:szCs w:val="24"/>
                <w:highlight w:val="none"/>
                <w:lang w:val="en-US" w:eastAsia="zh-CN"/>
              </w:rPr>
            </w:pPr>
            <w:r>
              <w:rPr>
                <w:rFonts w:hint="eastAsia" w:hAnsi="宋体"/>
                <w:color w:val="auto"/>
                <w:sz w:val="24"/>
                <w:szCs w:val="24"/>
                <w:highlight w:val="none"/>
                <w:lang w:val="en-US" w:eastAsia="zh-CN"/>
              </w:rPr>
              <w:t>3分</w:t>
            </w:r>
          </w:p>
        </w:tc>
      </w:tr>
    </w:tbl>
    <w:p>
      <w:pPr>
        <w:pStyle w:val="4"/>
        <w:rPr>
          <w:rFonts w:hint="eastAsia"/>
          <w:color w:val="auto"/>
          <w:highlight w:val="none"/>
          <w:lang w:eastAsia="zh-CN"/>
        </w:rPr>
      </w:pPr>
    </w:p>
    <w:p>
      <w:pPr>
        <w:pStyle w:val="4"/>
        <w:rPr>
          <w:rFonts w:hint="eastAsia"/>
          <w:color w:val="auto"/>
          <w:highlight w:val="none"/>
          <w:lang w:eastAsia="zh-CN"/>
        </w:rPr>
      </w:pPr>
    </w:p>
    <w:p>
      <w:pPr>
        <w:pStyle w:val="12"/>
        <w:rPr>
          <w:rFonts w:hint="eastAsia" w:ascii="宋体" w:hAnsi="宋体" w:eastAsia="宋体" w:cs="宋体"/>
          <w:b/>
          <w:color w:val="auto"/>
          <w:sz w:val="52"/>
          <w:highlight w:val="none"/>
        </w:rPr>
      </w:pPr>
    </w:p>
    <w:bookmarkEnd w:id="1489"/>
    <w:p>
      <w:pPr>
        <w:spacing w:line="240" w:lineRule="atLeast"/>
        <w:jc w:val="center"/>
        <w:rPr>
          <w:rFonts w:hint="eastAsia" w:ascii="宋体" w:hAnsi="宋体" w:eastAsia="宋体" w:cs="宋体"/>
          <w:b/>
          <w:color w:val="auto"/>
          <w:sz w:val="44"/>
          <w:szCs w:val="44"/>
          <w:highlight w:val="none"/>
        </w:rPr>
      </w:pPr>
      <w:bookmarkStart w:id="1540" w:name="_Toc4781"/>
    </w:p>
    <w:p>
      <w:pPr>
        <w:pStyle w:val="4"/>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p>
    <w:p>
      <w:pPr>
        <w:pStyle w:val="4"/>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p>
    <w:p>
      <w:pPr>
        <w:pStyle w:val="4"/>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p>
    <w:p>
      <w:pPr>
        <w:pStyle w:val="4"/>
        <w:rPr>
          <w:rFonts w:hint="eastAsia" w:ascii="宋体" w:hAnsi="宋体" w:eastAsia="宋体" w:cs="宋体"/>
          <w:b/>
          <w:color w:val="auto"/>
          <w:sz w:val="44"/>
          <w:szCs w:val="44"/>
          <w:highlight w:val="none"/>
        </w:rPr>
      </w:pPr>
    </w:p>
    <w:p>
      <w:pPr>
        <w:rPr>
          <w:rFonts w:hint="eastAsia"/>
          <w:color w:val="auto"/>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lang w:val="en-US" w:eastAsia="zh-CN"/>
        </w:rPr>
      </w:pPr>
      <w:bookmarkStart w:id="1541" w:name="_Toc13284_WPSOffice_Level2"/>
      <w:r>
        <w:rPr>
          <w:rFonts w:hint="eastAsia" w:ascii="宋体" w:hAnsi="宋体" w:eastAsia="宋体" w:cs="宋体"/>
          <w:b/>
          <w:color w:val="auto"/>
          <w:sz w:val="40"/>
          <w:szCs w:val="40"/>
          <w:highlight w:val="none"/>
        </w:rPr>
        <w:t>项目编号：</w:t>
      </w:r>
      <w:bookmarkEnd w:id="1541"/>
      <w:r>
        <w:rPr>
          <w:rFonts w:hint="eastAsia" w:ascii="宋体" w:hAnsi="宋体" w:cs="宋体"/>
          <w:b/>
          <w:color w:val="auto"/>
          <w:sz w:val="40"/>
          <w:szCs w:val="40"/>
          <w:highlight w:val="none"/>
          <w:lang w:eastAsia="zh-CN"/>
        </w:rPr>
        <w:t>ZPDL(2023)037</w:t>
      </w:r>
    </w:p>
    <w:p>
      <w:pPr>
        <w:pStyle w:val="12"/>
        <w:ind w:firstLine="480"/>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rPr>
          <w:rFonts w:hint="eastAsia" w:ascii="宋体" w:hAnsi="宋体" w:eastAsia="宋体" w:cs="宋体"/>
          <w:color w:val="auto"/>
          <w:highlight w:val="none"/>
        </w:rPr>
      </w:pPr>
    </w:p>
    <w:p>
      <w:pPr>
        <w:rPr>
          <w:rFonts w:hint="eastAsia"/>
          <w:color w:val="auto"/>
          <w:highlight w:val="none"/>
        </w:rPr>
      </w:pPr>
      <w:r>
        <w:rPr>
          <w:rFonts w:hint="eastAsia"/>
          <w:color w:val="auto"/>
          <w:highlight w:val="none"/>
        </w:rPr>
        <w:br w:type="page"/>
      </w:r>
    </w:p>
    <w:p>
      <w:pPr>
        <w:pStyle w:val="21"/>
        <w:rPr>
          <w:rFonts w:hint="eastAsia"/>
          <w:lang w:val="en-US" w:eastAsia="zh-CN"/>
        </w:rPr>
      </w:pPr>
    </w:p>
    <w:p>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542" w:name="_Toc7673"/>
      <w:r>
        <w:rPr>
          <w:rFonts w:hint="eastAsia" w:ascii="宋体" w:hAnsi="宋体" w:eastAsia="宋体" w:cs="宋体"/>
          <w:b/>
          <w:bCs/>
          <w:color w:val="auto"/>
          <w:kern w:val="0"/>
          <w:sz w:val="32"/>
          <w:szCs w:val="32"/>
          <w:highlight w:val="none"/>
          <w:lang w:val="en-US" w:eastAsia="zh-CN" w:bidi="ar-SA"/>
        </w:rPr>
        <w:t>第7章  政府采购合同</w:t>
      </w:r>
      <w:bookmarkEnd w:id="1540"/>
      <w:bookmarkEnd w:id="1542"/>
      <w:bookmarkStart w:id="1543" w:name="_Hlt487972895"/>
      <w:bookmarkEnd w:id="1543"/>
      <w:bookmarkStart w:id="1544" w:name="_Toc487900382"/>
      <w:bookmarkEnd w:id="1544"/>
      <w:bookmarkStart w:id="1545" w:name="_Toc216513788"/>
      <w:bookmarkEnd w:id="1545"/>
    </w:p>
    <w:p>
      <w:pPr>
        <w:spacing w:line="240" w:lineRule="atLeast"/>
        <w:rPr>
          <w:rFonts w:hint="eastAsia" w:ascii="宋体" w:hAnsi="宋体" w:eastAsia="宋体" w:cs="宋体"/>
          <w:b/>
          <w:color w:val="auto"/>
          <w:kern w:val="44"/>
          <w:sz w:val="28"/>
          <w:szCs w:val="28"/>
          <w:highlight w:val="none"/>
        </w:rPr>
      </w:pPr>
    </w:p>
    <w:p>
      <w:pPr>
        <w:autoSpaceDE w:val="0"/>
        <w:autoSpaceDN w:val="0"/>
        <w:spacing w:before="0" w:after="0" w:line="360" w:lineRule="auto"/>
        <w:ind w:left="0" w:right="0"/>
        <w:jc w:val="left"/>
        <w:rPr>
          <w:rFonts w:hint="eastAsia" w:ascii="仿宋" w:hAnsi="仿宋" w:eastAsia="仿宋" w:cs="宋体"/>
          <w:color w:val="auto"/>
          <w:kern w:val="0"/>
          <w:sz w:val="32"/>
          <w:szCs w:val="32"/>
          <w:highlight w:val="none"/>
          <w:lang w:val="zh-CN" w:bidi="zh-CN"/>
        </w:rPr>
      </w:pPr>
    </w:p>
    <w:p>
      <w:pPr>
        <w:autoSpaceDE w:val="0"/>
        <w:autoSpaceDN w:val="0"/>
        <w:spacing w:before="0" w:after="0" w:line="360" w:lineRule="auto"/>
        <w:ind w:left="0" w:right="0"/>
        <w:jc w:val="left"/>
        <w:rPr>
          <w:rFonts w:hint="eastAsia" w:ascii="仿宋" w:hAnsi="仿宋" w:eastAsia="仿宋" w:cs="宋体"/>
          <w:color w:val="auto"/>
          <w:kern w:val="0"/>
          <w:sz w:val="32"/>
          <w:szCs w:val="32"/>
          <w:highlight w:val="none"/>
          <w:lang w:val="zh-CN" w:bidi="zh-CN"/>
        </w:rPr>
      </w:pPr>
    </w:p>
    <w:p>
      <w:pPr>
        <w:autoSpaceDE w:val="0"/>
        <w:autoSpaceDN w:val="0"/>
        <w:spacing w:before="0" w:after="0" w:line="360" w:lineRule="auto"/>
        <w:ind w:left="0" w:right="0"/>
        <w:jc w:val="left"/>
        <w:rPr>
          <w:rFonts w:hint="eastAsia" w:ascii="仿宋" w:hAnsi="仿宋" w:eastAsia="仿宋" w:cs="宋体"/>
          <w:color w:val="auto"/>
          <w:kern w:val="0"/>
          <w:sz w:val="32"/>
          <w:szCs w:val="32"/>
          <w:highlight w:val="none"/>
          <w:lang w:val="zh-CN" w:bidi="zh-CN"/>
        </w:rPr>
      </w:pPr>
      <w:r>
        <w:rPr>
          <w:rFonts w:hint="eastAsia" w:ascii="仿宋" w:hAnsi="仿宋" w:eastAsia="仿宋" w:cs="宋体"/>
          <w:color w:val="auto"/>
          <w:kern w:val="0"/>
          <w:sz w:val="32"/>
          <w:szCs w:val="32"/>
          <w:highlight w:val="none"/>
          <w:lang w:val="zh-CN" w:bidi="zh-CN"/>
        </w:rPr>
        <w:t>项目名称：</w:t>
      </w:r>
    </w:p>
    <w:p>
      <w:pPr>
        <w:autoSpaceDE w:val="0"/>
        <w:autoSpaceDN w:val="0"/>
        <w:spacing w:before="0" w:after="0" w:line="360" w:lineRule="auto"/>
        <w:ind w:left="0" w:right="0"/>
        <w:jc w:val="left"/>
        <w:rPr>
          <w:rFonts w:ascii="仿宋" w:hAnsi="仿宋" w:eastAsia="仿宋" w:cs="宋体"/>
          <w:color w:val="auto"/>
          <w:kern w:val="0"/>
          <w:sz w:val="32"/>
          <w:szCs w:val="32"/>
          <w:highlight w:val="none"/>
          <w:lang w:val="zh-CN" w:bidi="zh-CN"/>
        </w:rPr>
      </w:pPr>
    </w:p>
    <w:p>
      <w:pPr>
        <w:autoSpaceDE w:val="0"/>
        <w:autoSpaceDN w:val="0"/>
        <w:spacing w:before="0" w:after="0" w:line="360" w:lineRule="auto"/>
        <w:ind w:left="0" w:right="0"/>
        <w:jc w:val="left"/>
        <w:rPr>
          <w:rFonts w:hint="eastAsia" w:ascii="宋体" w:hAnsi="宋体" w:eastAsia="仿宋" w:cs="宋体"/>
          <w:color w:val="auto"/>
          <w:kern w:val="0"/>
          <w:sz w:val="32"/>
          <w:szCs w:val="32"/>
          <w:highlight w:val="none"/>
          <w:lang w:val="zh-CN" w:bidi="zh-CN"/>
        </w:rPr>
      </w:pPr>
      <w:r>
        <w:rPr>
          <w:rFonts w:hint="eastAsia" w:ascii="仿宋" w:hAnsi="仿宋" w:eastAsia="仿宋" w:cs="宋体"/>
          <w:color w:val="auto"/>
          <w:kern w:val="0"/>
          <w:sz w:val="32"/>
          <w:szCs w:val="32"/>
          <w:highlight w:val="none"/>
          <w:lang w:val="zh-CN" w:bidi="zh-CN"/>
        </w:rPr>
        <w:t>甲方:</w:t>
      </w:r>
      <w:r>
        <w:rPr>
          <w:rFonts w:hint="eastAsia" w:ascii="宋体" w:hAnsi="宋体" w:eastAsia="仿宋" w:cs="宋体"/>
          <w:color w:val="auto"/>
          <w:kern w:val="0"/>
          <w:sz w:val="32"/>
          <w:szCs w:val="32"/>
          <w:highlight w:val="none"/>
          <w:lang w:val="zh-CN" w:bidi="zh-CN"/>
        </w:rPr>
        <w:t> </w:t>
      </w:r>
    </w:p>
    <w:p>
      <w:pPr>
        <w:autoSpaceDE w:val="0"/>
        <w:autoSpaceDN w:val="0"/>
        <w:spacing w:before="0" w:after="0" w:line="360" w:lineRule="auto"/>
        <w:ind w:left="0" w:right="0"/>
        <w:jc w:val="left"/>
        <w:rPr>
          <w:rFonts w:hint="default" w:ascii="仿宋" w:hAnsi="仿宋" w:eastAsia="仿宋" w:cs="宋体"/>
          <w:color w:val="auto"/>
          <w:kern w:val="0"/>
          <w:sz w:val="32"/>
          <w:szCs w:val="32"/>
          <w:highlight w:val="none"/>
          <w:u w:val="none"/>
          <w:lang w:val="en-US" w:eastAsia="zh-CN" w:bidi="zh-CN"/>
        </w:rPr>
      </w:pPr>
      <w:r>
        <w:rPr>
          <w:rFonts w:hint="eastAsia" w:ascii="仿宋" w:hAnsi="仿宋" w:eastAsia="仿宋" w:cs="宋体"/>
          <w:color w:val="auto"/>
          <w:kern w:val="0"/>
          <w:sz w:val="32"/>
          <w:szCs w:val="32"/>
          <w:highlight w:val="none"/>
          <w:lang w:val="zh-CN" w:bidi="zh-CN"/>
        </w:rPr>
        <w:t>乙方:</w:t>
      </w:r>
      <w:r>
        <w:rPr>
          <w:rFonts w:hint="eastAsia" w:ascii="宋体" w:hAnsi="宋体" w:eastAsia="仿宋" w:cs="宋体"/>
          <w:color w:val="auto"/>
          <w:kern w:val="0"/>
          <w:sz w:val="32"/>
          <w:szCs w:val="32"/>
          <w:highlight w:val="none"/>
          <w:u w:val="none"/>
          <w:lang w:val="zh-CN" w:bidi="zh-CN"/>
        </w:rPr>
        <w:t> </w:t>
      </w:r>
      <w:r>
        <w:rPr>
          <w:rFonts w:hint="eastAsia" w:ascii="仿宋" w:hAnsi="仿宋" w:eastAsia="仿宋" w:cs="宋体"/>
          <w:color w:val="auto"/>
          <w:kern w:val="0"/>
          <w:sz w:val="32"/>
          <w:szCs w:val="32"/>
          <w:highlight w:val="none"/>
          <w:u w:val="none"/>
          <w:lang w:val="en-US" w:eastAsia="zh-CN" w:bidi="zh-CN"/>
        </w:rPr>
        <w:t xml:space="preserve">                        </w:t>
      </w:r>
    </w:p>
    <w:p>
      <w:pPr>
        <w:autoSpaceDE w:val="0"/>
        <w:autoSpaceDN w:val="0"/>
        <w:spacing w:before="0" w:after="0" w:line="360" w:lineRule="auto"/>
        <w:ind w:left="0" w:right="0"/>
        <w:jc w:val="left"/>
        <w:rPr>
          <w:rFonts w:hint="eastAsia" w:ascii="仿宋" w:hAnsi="仿宋" w:eastAsia="仿宋" w:cs="宋体"/>
          <w:color w:val="auto"/>
          <w:kern w:val="0"/>
          <w:sz w:val="32"/>
          <w:szCs w:val="32"/>
          <w:highlight w:val="none"/>
          <w:lang w:val="zh-CN" w:bidi="zh-CN"/>
        </w:rPr>
      </w:pPr>
    </w:p>
    <w:p>
      <w:pPr>
        <w:autoSpaceDE w:val="0"/>
        <w:autoSpaceDN w:val="0"/>
        <w:spacing w:before="0" w:after="0" w:line="360" w:lineRule="auto"/>
        <w:ind w:left="0" w:right="0"/>
        <w:jc w:val="left"/>
        <w:rPr>
          <w:rFonts w:hint="eastAsia" w:ascii="仿宋" w:hAnsi="仿宋" w:eastAsia="仿宋" w:cs="宋体"/>
          <w:color w:val="auto"/>
          <w:kern w:val="0"/>
          <w:sz w:val="32"/>
          <w:szCs w:val="32"/>
          <w:highlight w:val="none"/>
          <w:u w:val="single"/>
          <w:lang w:val="zh-CN" w:bidi="zh-CN"/>
        </w:rPr>
      </w:pPr>
      <w:r>
        <w:rPr>
          <w:rFonts w:hint="eastAsia" w:ascii="仿宋" w:hAnsi="仿宋" w:eastAsia="仿宋" w:cs="宋体"/>
          <w:color w:val="auto"/>
          <w:kern w:val="0"/>
          <w:sz w:val="32"/>
          <w:szCs w:val="32"/>
          <w:highlight w:val="none"/>
          <w:lang w:val="zh-CN" w:bidi="zh-CN"/>
        </w:rPr>
        <w:t>签订地：</w:t>
      </w:r>
      <w:r>
        <w:rPr>
          <w:rFonts w:hint="eastAsia" w:ascii="仿宋" w:hAnsi="仿宋" w:eastAsia="仿宋" w:cs="宋体"/>
          <w:color w:val="auto"/>
          <w:kern w:val="0"/>
          <w:sz w:val="32"/>
          <w:szCs w:val="32"/>
          <w:highlight w:val="none"/>
          <w:u w:val="single"/>
          <w:lang w:val="zh-CN" w:bidi="zh-CN"/>
        </w:rPr>
        <w:t xml:space="preserve">      </w:t>
      </w:r>
    </w:p>
    <w:p>
      <w:pPr>
        <w:autoSpaceDE w:val="0"/>
        <w:autoSpaceDN w:val="0"/>
        <w:spacing w:before="0" w:after="0" w:line="360" w:lineRule="auto"/>
        <w:ind w:left="0" w:right="0"/>
        <w:jc w:val="left"/>
        <w:rPr>
          <w:rFonts w:hint="eastAsia" w:ascii="仿宋" w:hAnsi="仿宋" w:eastAsia="仿宋" w:cs="宋体"/>
          <w:color w:val="auto"/>
          <w:kern w:val="0"/>
          <w:sz w:val="32"/>
          <w:szCs w:val="32"/>
          <w:highlight w:val="none"/>
          <w:u w:val="single"/>
          <w:lang w:val="zh-CN" w:bidi="zh-CN"/>
        </w:rPr>
      </w:pPr>
    </w:p>
    <w:p>
      <w:pPr>
        <w:autoSpaceDE w:val="0"/>
        <w:autoSpaceDN w:val="0"/>
        <w:spacing w:before="0" w:after="0" w:line="360" w:lineRule="auto"/>
        <w:ind w:left="0" w:right="0"/>
        <w:jc w:val="left"/>
        <w:rPr>
          <w:rFonts w:hint="eastAsia" w:ascii="仿宋" w:hAnsi="仿宋" w:eastAsia="仿宋" w:cs="宋体"/>
          <w:color w:val="auto"/>
          <w:kern w:val="0"/>
          <w:sz w:val="32"/>
          <w:szCs w:val="32"/>
          <w:highlight w:val="none"/>
          <w:lang w:val="zh-CN" w:bidi="zh-CN"/>
        </w:rPr>
      </w:pPr>
      <w:r>
        <w:rPr>
          <w:rFonts w:hint="eastAsia" w:ascii="仿宋" w:hAnsi="仿宋" w:eastAsia="仿宋" w:cs="宋体"/>
          <w:color w:val="auto"/>
          <w:kern w:val="0"/>
          <w:sz w:val="32"/>
          <w:szCs w:val="32"/>
          <w:highlight w:val="none"/>
          <w:lang w:val="zh-CN" w:bidi="zh-CN"/>
        </w:rPr>
        <w:t>签订日期：</w:t>
      </w:r>
      <w:r>
        <w:rPr>
          <w:rFonts w:hint="eastAsia" w:ascii="仿宋" w:hAnsi="仿宋" w:eastAsia="仿宋" w:cs="宋体"/>
          <w:color w:val="auto"/>
          <w:kern w:val="0"/>
          <w:sz w:val="32"/>
          <w:szCs w:val="32"/>
          <w:highlight w:val="none"/>
          <w:u w:val="single"/>
          <w:lang w:val="zh-CN" w:bidi="zh-CN"/>
        </w:rPr>
        <w:t xml:space="preserve">          </w:t>
      </w:r>
      <w:r>
        <w:rPr>
          <w:rFonts w:hint="eastAsia" w:ascii="仿宋" w:hAnsi="仿宋" w:eastAsia="仿宋" w:cs="宋体"/>
          <w:color w:val="auto"/>
          <w:kern w:val="0"/>
          <w:sz w:val="32"/>
          <w:szCs w:val="32"/>
          <w:highlight w:val="none"/>
          <w:lang w:val="zh-CN" w:bidi="zh-CN"/>
        </w:rPr>
        <w:t>年</w:t>
      </w:r>
      <w:r>
        <w:rPr>
          <w:rFonts w:hint="eastAsia" w:ascii="仿宋" w:hAnsi="仿宋" w:eastAsia="仿宋" w:cs="宋体"/>
          <w:color w:val="auto"/>
          <w:kern w:val="0"/>
          <w:sz w:val="32"/>
          <w:szCs w:val="32"/>
          <w:highlight w:val="none"/>
          <w:u w:val="single"/>
          <w:lang w:val="zh-CN" w:bidi="zh-CN"/>
        </w:rPr>
        <w:t xml:space="preserve">       </w:t>
      </w:r>
      <w:r>
        <w:rPr>
          <w:rFonts w:hint="eastAsia" w:ascii="仿宋" w:hAnsi="仿宋" w:eastAsia="仿宋" w:cs="宋体"/>
          <w:color w:val="auto"/>
          <w:kern w:val="0"/>
          <w:sz w:val="32"/>
          <w:szCs w:val="32"/>
          <w:highlight w:val="none"/>
          <w:lang w:val="zh-CN" w:bidi="zh-CN"/>
        </w:rPr>
        <w:t>月</w:t>
      </w:r>
      <w:r>
        <w:rPr>
          <w:rFonts w:hint="eastAsia" w:ascii="仿宋" w:hAnsi="仿宋" w:eastAsia="仿宋" w:cs="宋体"/>
          <w:color w:val="auto"/>
          <w:kern w:val="0"/>
          <w:sz w:val="32"/>
          <w:szCs w:val="32"/>
          <w:highlight w:val="none"/>
          <w:u w:val="single"/>
          <w:lang w:val="zh-CN" w:bidi="zh-CN"/>
        </w:rPr>
        <w:t xml:space="preserve">       </w:t>
      </w:r>
      <w:r>
        <w:rPr>
          <w:rFonts w:hint="eastAsia" w:ascii="仿宋" w:hAnsi="仿宋" w:eastAsia="仿宋" w:cs="宋体"/>
          <w:color w:val="auto"/>
          <w:kern w:val="0"/>
          <w:sz w:val="32"/>
          <w:szCs w:val="32"/>
          <w:highlight w:val="none"/>
          <w:lang w:val="zh-CN" w:bidi="zh-CN"/>
        </w:rPr>
        <w:t>日</w:t>
      </w:r>
    </w:p>
    <w:p>
      <w:pPr>
        <w:rPr>
          <w:rFonts w:hint="eastAsia" w:ascii="仿宋" w:hAnsi="仿宋" w:eastAsia="仿宋" w:cs="宋体"/>
          <w:color w:val="auto"/>
          <w:kern w:val="0"/>
          <w:sz w:val="32"/>
          <w:szCs w:val="32"/>
          <w:highlight w:val="none"/>
          <w:lang w:val="zh-CN" w:bidi="zh-CN"/>
        </w:rPr>
      </w:pPr>
      <w:r>
        <w:rPr>
          <w:rFonts w:hint="eastAsia" w:ascii="仿宋" w:hAnsi="仿宋" w:eastAsia="仿宋" w:cs="宋体"/>
          <w:color w:val="auto"/>
          <w:kern w:val="0"/>
          <w:sz w:val="32"/>
          <w:szCs w:val="32"/>
          <w:highlight w:val="none"/>
          <w:lang w:val="zh-CN" w:bidi="zh-CN"/>
        </w:rPr>
        <w:br w:type="page"/>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hint="eastAsia" w:ascii="宋体" w:hAnsi="宋体" w:eastAsia="宋体" w:cs="宋体"/>
          <w:b/>
          <w:bCs/>
          <w:color w:val="auto"/>
          <w:w w:val="95"/>
          <w:kern w:val="0"/>
          <w:sz w:val="36"/>
          <w:szCs w:val="36"/>
          <w:highlight w:val="none"/>
          <w:lang w:val="en-US" w:eastAsia="zh-CN" w:bidi="zh-CN"/>
        </w:rPr>
      </w:pPr>
      <w:r>
        <w:rPr>
          <w:rFonts w:ascii="宋体" w:hAnsi="宋体" w:eastAsia="宋体" w:cs="宋体"/>
          <w:b/>
          <w:bCs/>
          <w:color w:val="auto"/>
          <w:w w:val="95"/>
          <w:kern w:val="0"/>
          <w:sz w:val="36"/>
          <w:szCs w:val="36"/>
          <w:highlight w:val="none"/>
          <w:lang w:val="zh-CN" w:bidi="zh-CN"/>
        </w:rPr>
        <w:t>设备</w:t>
      </w:r>
      <w:r>
        <w:rPr>
          <w:rFonts w:hint="eastAsia" w:ascii="宋体" w:hAnsi="宋体" w:eastAsia="宋体" w:cs="宋体"/>
          <w:b/>
          <w:bCs/>
          <w:color w:val="auto"/>
          <w:w w:val="95"/>
          <w:kern w:val="0"/>
          <w:sz w:val="36"/>
          <w:szCs w:val="36"/>
          <w:highlight w:val="none"/>
          <w:lang w:val="en-US" w:eastAsia="zh-CN" w:bidi="zh-CN"/>
        </w:rPr>
        <w:t>采购合同</w:t>
      </w:r>
    </w:p>
    <w:p>
      <w:pPr>
        <w:keepNext/>
        <w:keepLines/>
        <w:widowControl w:val="0"/>
        <w:autoSpaceDE w:val="0"/>
        <w:autoSpaceDN w:val="0"/>
        <w:adjustRightInd w:val="0"/>
        <w:spacing w:before="120" w:after="120" w:line="240" w:lineRule="auto"/>
        <w:ind w:left="0" w:right="0"/>
        <w:jc w:val="center"/>
        <w:outlineLvl w:val="9"/>
        <w:rPr>
          <w:rFonts w:hint="default" w:ascii="宋体" w:hAnsi="宋体" w:eastAsia="宋体" w:cs="宋体"/>
          <w:b/>
          <w:color w:val="auto"/>
          <w:kern w:val="0"/>
          <w:sz w:val="24"/>
          <w:szCs w:val="20"/>
          <w:highlight w:val="none"/>
          <w:u w:val="single"/>
          <w:lang w:val="en-US" w:eastAsia="zh-CN" w:bidi="zh-CN"/>
        </w:rPr>
      </w:pPr>
      <w:r>
        <w:rPr>
          <w:rFonts w:hint="eastAsia" w:ascii="宋体" w:hAnsi="宋体" w:eastAsia="宋体" w:cs="宋体"/>
          <w:b/>
          <w:color w:val="auto"/>
          <w:kern w:val="0"/>
          <w:sz w:val="24"/>
          <w:szCs w:val="20"/>
          <w:highlight w:val="none"/>
          <w:lang w:val="en-US" w:eastAsia="zh-CN" w:bidi="zh-CN"/>
        </w:rPr>
        <w:t xml:space="preserve">                                 </w:t>
      </w:r>
      <w:r>
        <w:rPr>
          <w:rFonts w:hint="default" w:ascii="宋体" w:hAnsi="宋体" w:eastAsia="宋体" w:cs="宋体"/>
          <w:b/>
          <w:color w:val="auto"/>
          <w:kern w:val="0"/>
          <w:sz w:val="24"/>
          <w:szCs w:val="20"/>
          <w:highlight w:val="none"/>
          <w:lang w:val="en-US" w:eastAsia="zh-CN" w:bidi="zh-CN"/>
        </w:rPr>
        <w:t>合同编号：</w:t>
      </w:r>
      <w:r>
        <w:rPr>
          <w:rFonts w:hint="eastAsia" w:ascii="宋体" w:hAnsi="宋体" w:eastAsia="宋体" w:cs="宋体"/>
          <w:b/>
          <w:color w:val="auto"/>
          <w:kern w:val="0"/>
          <w:sz w:val="24"/>
          <w:szCs w:val="20"/>
          <w:highlight w:val="none"/>
          <w:lang w:val="en-US" w:eastAsia="zh-CN" w:bidi="zh-CN"/>
        </w:rPr>
        <w:t xml:space="preserve"> </w:t>
      </w:r>
      <w:r>
        <w:rPr>
          <w:rFonts w:hint="eastAsia" w:ascii="宋体" w:hAnsi="宋体" w:eastAsia="宋体" w:cs="宋体"/>
          <w:b/>
          <w:color w:val="auto"/>
          <w:kern w:val="0"/>
          <w:sz w:val="24"/>
          <w:szCs w:val="20"/>
          <w:highlight w:val="none"/>
          <w:u w:val="single"/>
          <w:lang w:val="en-US" w:eastAsia="zh-CN" w:bidi="zh-CN"/>
        </w:rPr>
        <w:t xml:space="preserve">            </w:t>
      </w:r>
    </w:p>
    <w:p>
      <w:pPr>
        <w:keepNext/>
        <w:keepLines/>
        <w:widowControl w:val="0"/>
        <w:autoSpaceDE w:val="0"/>
        <w:autoSpaceDN w:val="0"/>
        <w:adjustRightInd w:val="0"/>
        <w:spacing w:before="120" w:after="120" w:line="240" w:lineRule="auto"/>
        <w:ind w:left="0" w:right="0"/>
        <w:jc w:val="right"/>
        <w:outlineLvl w:val="9"/>
        <w:rPr>
          <w:rFonts w:hint="default" w:ascii="宋体" w:hAnsi="宋体" w:eastAsia="宋体" w:cs="宋体"/>
          <w:b/>
          <w:color w:val="auto"/>
          <w:kern w:val="0"/>
          <w:sz w:val="24"/>
          <w:szCs w:val="20"/>
          <w:highlight w:val="none"/>
          <w:lang w:val="en-US" w:eastAsia="zh-CN" w:bidi="zh-CN"/>
        </w:rPr>
      </w:pPr>
    </w:p>
    <w:p>
      <w:pPr>
        <w:widowControl w:val="0"/>
        <w:autoSpaceDE w:val="0"/>
        <w:autoSpaceDN w:val="0"/>
        <w:spacing w:before="265" w:after="0" w:line="360" w:lineRule="auto"/>
        <w:ind w:left="0" w:leftChars="0" w:right="0" w:firstLine="480" w:firstLineChars="200"/>
        <w:jc w:val="left"/>
        <w:outlineLvl w:val="9"/>
        <w:rPr>
          <w:rFonts w:hint="default" w:ascii="宋体" w:hAnsi="宋体" w:eastAsia="宋体" w:cs="宋体"/>
          <w:color w:val="auto"/>
          <w:sz w:val="24"/>
          <w:szCs w:val="24"/>
          <w:highlight w:val="none"/>
          <w:u w:val="single"/>
          <w:lang w:val="en-US" w:eastAsia="zh-CN" w:bidi="zh-CN"/>
        </w:rPr>
      </w:pPr>
      <w:r>
        <w:rPr>
          <w:rFonts w:hint="eastAsia" w:ascii="宋体" w:hAnsi="宋体" w:eastAsia="宋体" w:cs="宋体"/>
          <w:color w:val="auto"/>
          <w:sz w:val="24"/>
          <w:szCs w:val="24"/>
          <w:highlight w:val="none"/>
          <w:lang w:val="zh-CN" w:eastAsia="zh-CN" w:bidi="zh-CN"/>
        </w:rPr>
        <w:t>甲方</w:t>
      </w:r>
      <w:r>
        <w:rPr>
          <w:rFonts w:ascii="宋体" w:hAnsi="宋体" w:eastAsia="宋体" w:cs="宋体"/>
          <w:color w:val="auto"/>
          <w:sz w:val="24"/>
          <w:szCs w:val="24"/>
          <w:highlight w:val="none"/>
          <w:lang w:val="zh-CN" w:eastAsia="zh-CN" w:bidi="zh-CN"/>
        </w:rPr>
        <w:t>:</w:t>
      </w:r>
      <w:r>
        <w:rPr>
          <w:rFonts w:hint="eastAsia" w:ascii="宋体" w:hAnsi="宋体" w:cs="宋体"/>
          <w:color w:val="auto"/>
          <w:sz w:val="24"/>
          <w:szCs w:val="24"/>
          <w:highlight w:val="none"/>
          <w:u w:val="single"/>
          <w:lang w:val="en-US" w:eastAsia="zh-CN" w:bidi="zh-CN"/>
        </w:rPr>
        <w:t xml:space="preserve">        </w:t>
      </w:r>
    </w:p>
    <w:p>
      <w:pPr>
        <w:widowControl w:val="0"/>
        <w:autoSpaceDE w:val="0"/>
        <w:autoSpaceDN w:val="0"/>
        <w:spacing w:before="265" w:after="0" w:line="360" w:lineRule="auto"/>
        <w:ind w:left="0" w:leftChars="0" w:right="0" w:firstLine="480" w:firstLineChars="200"/>
        <w:jc w:val="left"/>
        <w:outlineLvl w:val="9"/>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乙方</w:t>
      </w:r>
      <w:r>
        <w:rPr>
          <w:rFonts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u w:val="single"/>
          <w:lang w:val="en-US" w:eastAsia="zh-CN" w:bidi="zh-CN"/>
        </w:rPr>
        <w:t xml:space="preserve">                  </w:t>
      </w:r>
      <w:r>
        <w:rPr>
          <w:rFonts w:ascii="宋体" w:hAnsi="宋体" w:eastAsia="宋体" w:cs="宋体"/>
          <w:color w:val="auto"/>
          <w:sz w:val="24"/>
          <w:szCs w:val="24"/>
          <w:highlight w:val="none"/>
          <w:u w:val="single"/>
          <w:lang w:val="zh-CN" w:eastAsia="zh-CN" w:bidi="zh-CN"/>
        </w:rPr>
        <w:t xml:space="preserve"> </w:t>
      </w:r>
      <w:r>
        <w:rPr>
          <w:rFonts w:ascii="宋体" w:hAnsi="宋体" w:eastAsia="宋体" w:cs="宋体"/>
          <w:color w:val="auto"/>
          <w:sz w:val="24"/>
          <w:szCs w:val="24"/>
          <w:highlight w:val="none"/>
          <w:lang w:val="zh-CN" w:eastAsia="zh-CN" w:bidi="zh-CN"/>
        </w:rPr>
        <w:t xml:space="preserve"> </w:t>
      </w:r>
    </w:p>
    <w:p>
      <w:pPr>
        <w:widowControl w:val="0"/>
        <w:autoSpaceDE w:val="0"/>
        <w:autoSpaceDN w:val="0"/>
        <w:spacing w:before="7" w:after="0" w:line="360" w:lineRule="auto"/>
        <w:ind w:left="0" w:right="0"/>
        <w:jc w:val="left"/>
        <w:outlineLvl w:val="9"/>
        <w:rPr>
          <w:rFonts w:ascii="宋体" w:hAnsi="宋体" w:eastAsia="宋体" w:cs="宋体"/>
          <w:color w:val="auto"/>
          <w:sz w:val="19"/>
          <w:szCs w:val="24"/>
          <w:highlight w:val="none"/>
          <w:lang w:val="zh-CN" w:eastAsia="zh-CN" w:bidi="zh-CN"/>
        </w:rPr>
      </w:pPr>
    </w:p>
    <w:p>
      <w:pPr>
        <w:autoSpaceDE w:val="0"/>
        <w:autoSpaceDN w:val="0"/>
        <w:spacing w:before="0" w:after="0" w:line="240" w:lineRule="auto"/>
        <w:ind w:left="210" w:leftChars="100" w:right="0" w:firstLine="300" w:firstLineChars="100"/>
        <w:jc w:val="left"/>
        <w:outlineLvl w:val="9"/>
        <w:rPr>
          <w:rFonts w:hint="eastAsia" w:ascii="仿宋" w:hAnsi="仿宋" w:eastAsia="仿宋" w:cs="仿宋"/>
          <w:color w:val="auto"/>
          <w:kern w:val="0"/>
          <w:sz w:val="30"/>
          <w:szCs w:val="30"/>
          <w:highlight w:val="none"/>
          <w:lang w:val="zh-CN" w:bidi="zh-CN"/>
        </w:rPr>
      </w:pPr>
      <w:r>
        <w:rPr>
          <w:rFonts w:hint="eastAsia" w:ascii="仿宋" w:hAnsi="仿宋" w:eastAsia="仿宋" w:cs="仿宋"/>
          <w:color w:val="auto"/>
          <w:kern w:val="0"/>
          <w:sz w:val="30"/>
          <w:szCs w:val="30"/>
          <w:highlight w:val="none"/>
          <w:lang w:val="zh-CN" w:bidi="zh-CN"/>
        </w:rPr>
        <w:t>根据《中华人民共和国民法典》及</w:t>
      </w:r>
      <w:r>
        <w:rPr>
          <w:rFonts w:hint="eastAsia" w:ascii="仿宋" w:hAnsi="仿宋" w:eastAsia="仿宋" w:cs="仿宋"/>
          <w:color w:val="auto"/>
          <w:kern w:val="0"/>
          <w:sz w:val="30"/>
          <w:szCs w:val="30"/>
          <w:highlight w:val="none"/>
          <w:u w:val="single"/>
          <w:lang w:val="zh-CN" w:bidi="zh-CN"/>
        </w:rPr>
        <w:t xml:space="preserve"> </w:t>
      </w:r>
      <w:r>
        <w:rPr>
          <w:rFonts w:ascii="仿宋" w:hAnsi="仿宋" w:eastAsia="仿宋" w:cs="仿宋"/>
          <w:color w:val="auto"/>
          <w:kern w:val="0"/>
          <w:sz w:val="30"/>
          <w:szCs w:val="30"/>
          <w:highlight w:val="none"/>
          <w:u w:val="single"/>
          <w:lang w:val="zh-CN" w:bidi="zh-CN"/>
        </w:rPr>
        <w:t xml:space="preserve">                     </w:t>
      </w:r>
      <w:r>
        <w:rPr>
          <w:rFonts w:hint="eastAsia" w:ascii="仿宋" w:hAnsi="仿宋" w:eastAsia="仿宋" w:cs="仿宋"/>
          <w:color w:val="auto"/>
          <w:kern w:val="0"/>
          <w:sz w:val="30"/>
          <w:szCs w:val="30"/>
          <w:highlight w:val="none"/>
          <w:lang w:val="zh-CN" w:bidi="zh-CN"/>
        </w:rPr>
        <w:t>公司招标编号：</w:t>
      </w:r>
      <w:r>
        <w:rPr>
          <w:rFonts w:ascii="仿宋" w:hAnsi="仿宋" w:eastAsia="仿宋" w:cs="仿宋"/>
          <w:color w:val="auto"/>
          <w:kern w:val="0"/>
          <w:sz w:val="30"/>
          <w:szCs w:val="30"/>
          <w:highlight w:val="none"/>
          <w:u w:val="single"/>
          <w:lang w:val="zh-CN" w:bidi="zh-CN"/>
        </w:rPr>
        <w:t xml:space="preserve">                    </w:t>
      </w:r>
      <w:r>
        <w:rPr>
          <w:rFonts w:hint="eastAsia" w:ascii="仿宋" w:hAnsi="仿宋" w:eastAsia="仿宋" w:cs="仿宋"/>
          <w:color w:val="auto"/>
          <w:kern w:val="0"/>
          <w:sz w:val="30"/>
          <w:szCs w:val="30"/>
          <w:highlight w:val="none"/>
          <w:lang w:val="zh-CN" w:bidi="zh-CN"/>
        </w:rPr>
        <w:t>对</w:t>
      </w:r>
      <w:r>
        <w:rPr>
          <w:rFonts w:hint="eastAsia" w:ascii="仿宋" w:hAnsi="仿宋" w:eastAsia="仿宋" w:cs="仿宋"/>
          <w:color w:val="auto"/>
          <w:kern w:val="0"/>
          <w:sz w:val="30"/>
          <w:szCs w:val="30"/>
          <w:highlight w:val="none"/>
          <w:u w:val="single"/>
          <w:lang w:val="zh-CN" w:bidi="zh-CN"/>
        </w:rPr>
        <w:t xml:space="preserve"> </w:t>
      </w:r>
      <w:r>
        <w:rPr>
          <w:rFonts w:ascii="仿宋" w:hAnsi="仿宋" w:eastAsia="仿宋" w:cs="仿宋"/>
          <w:color w:val="auto"/>
          <w:kern w:val="0"/>
          <w:sz w:val="30"/>
          <w:szCs w:val="30"/>
          <w:highlight w:val="none"/>
          <w:u w:val="single"/>
          <w:lang w:val="zh-CN" w:bidi="zh-CN"/>
        </w:rPr>
        <w:t xml:space="preserve">                    </w:t>
      </w:r>
      <w:r>
        <w:rPr>
          <w:rFonts w:hint="eastAsia" w:ascii="仿宋" w:hAnsi="仿宋" w:eastAsia="仿宋" w:cs="仿宋"/>
          <w:color w:val="auto"/>
          <w:kern w:val="0"/>
          <w:sz w:val="30"/>
          <w:szCs w:val="30"/>
          <w:highlight w:val="none"/>
          <w:lang w:val="zh-CN" w:bidi="zh-CN"/>
        </w:rPr>
        <w:t>项目招标文件要求，甲、乙双方经协商确定，甲方向乙方订购下列设备及其服务，为明确双方责任和权力，特签订本合同，共同遵守。具体条款如下：</w:t>
      </w:r>
    </w:p>
    <w:tbl>
      <w:tblPr>
        <w:tblStyle w:val="27"/>
        <w:tblpPr w:leftFromText="180" w:rightFromText="180" w:vertAnchor="text" w:horzAnchor="page" w:tblpX="1838" w:tblpY="79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5"/>
        <w:gridCol w:w="993"/>
        <w:gridCol w:w="849"/>
        <w:gridCol w:w="1842"/>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2405" w:type="dxa"/>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b/>
                <w:bCs/>
                <w:color w:val="auto"/>
                <w:spacing w:val="-14"/>
                <w:sz w:val="24"/>
                <w:szCs w:val="24"/>
                <w:highlight w:val="none"/>
                <w:lang w:val="zh-CN" w:eastAsia="zh-CN" w:bidi="zh-CN"/>
              </w:rPr>
            </w:pPr>
            <w:r>
              <w:rPr>
                <w:rFonts w:ascii="宋体" w:hAnsi="宋体" w:eastAsia="宋体" w:cs="宋体"/>
                <w:b/>
                <w:bCs/>
                <w:color w:val="auto"/>
                <w:spacing w:val="-14"/>
                <w:sz w:val="24"/>
                <w:szCs w:val="24"/>
                <w:highlight w:val="none"/>
                <w:lang w:val="zh-CN" w:eastAsia="zh-CN" w:bidi="zh-CN"/>
              </w:rPr>
              <w:t xml:space="preserve">设备名称 </w:t>
            </w:r>
          </w:p>
        </w:tc>
        <w:tc>
          <w:tcPr>
            <w:tcW w:w="993" w:type="dxa"/>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b/>
                <w:bCs/>
                <w:color w:val="auto"/>
                <w:spacing w:val="-14"/>
                <w:sz w:val="24"/>
                <w:szCs w:val="24"/>
                <w:highlight w:val="none"/>
                <w:lang w:val="zh-CN" w:eastAsia="zh-CN" w:bidi="zh-CN"/>
              </w:rPr>
            </w:pPr>
            <w:r>
              <w:rPr>
                <w:rFonts w:ascii="宋体" w:hAnsi="宋体" w:eastAsia="宋体" w:cs="宋体"/>
                <w:b/>
                <w:bCs/>
                <w:color w:val="auto"/>
                <w:spacing w:val="-14"/>
                <w:sz w:val="24"/>
                <w:szCs w:val="24"/>
                <w:highlight w:val="none"/>
                <w:lang w:val="zh-CN" w:eastAsia="zh-CN" w:bidi="zh-CN"/>
              </w:rPr>
              <w:t>计量单位</w:t>
            </w:r>
          </w:p>
        </w:tc>
        <w:tc>
          <w:tcPr>
            <w:tcW w:w="849" w:type="dxa"/>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b/>
                <w:bCs/>
                <w:color w:val="auto"/>
                <w:spacing w:val="-14"/>
                <w:sz w:val="24"/>
                <w:szCs w:val="24"/>
                <w:highlight w:val="none"/>
                <w:lang w:val="zh-CN" w:eastAsia="zh-CN" w:bidi="zh-CN"/>
              </w:rPr>
            </w:pPr>
            <w:r>
              <w:rPr>
                <w:rFonts w:ascii="宋体" w:hAnsi="宋体" w:eastAsia="宋体" w:cs="宋体"/>
                <w:b/>
                <w:bCs/>
                <w:color w:val="auto"/>
                <w:spacing w:val="-14"/>
                <w:sz w:val="24"/>
                <w:szCs w:val="24"/>
                <w:highlight w:val="none"/>
                <w:lang w:val="zh-CN" w:eastAsia="zh-CN" w:bidi="zh-CN"/>
              </w:rPr>
              <w:t xml:space="preserve">数量 </w:t>
            </w:r>
          </w:p>
        </w:tc>
        <w:tc>
          <w:tcPr>
            <w:tcW w:w="1842" w:type="dxa"/>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b/>
                <w:bCs/>
                <w:color w:val="auto"/>
                <w:spacing w:val="-14"/>
                <w:sz w:val="24"/>
                <w:szCs w:val="24"/>
                <w:highlight w:val="none"/>
                <w:lang w:val="zh-CN" w:eastAsia="zh-CN" w:bidi="zh-CN"/>
              </w:rPr>
            </w:pPr>
            <w:r>
              <w:rPr>
                <w:rFonts w:ascii="宋体" w:hAnsi="宋体" w:eastAsia="宋体" w:cs="宋体"/>
                <w:b/>
                <w:bCs/>
                <w:color w:val="auto"/>
                <w:spacing w:val="-14"/>
                <w:sz w:val="24"/>
                <w:szCs w:val="24"/>
                <w:highlight w:val="none"/>
                <w:lang w:val="zh-CN" w:eastAsia="zh-CN" w:bidi="zh-CN"/>
              </w:rPr>
              <w:t xml:space="preserve">单价含税（元） </w:t>
            </w:r>
          </w:p>
        </w:tc>
        <w:tc>
          <w:tcPr>
            <w:tcW w:w="2126" w:type="dxa"/>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b/>
                <w:bCs/>
                <w:color w:val="auto"/>
                <w:spacing w:val="-14"/>
                <w:sz w:val="24"/>
                <w:szCs w:val="24"/>
                <w:highlight w:val="none"/>
                <w:lang w:val="zh-CN" w:eastAsia="zh-CN" w:bidi="zh-CN"/>
              </w:rPr>
            </w:pPr>
            <w:r>
              <w:rPr>
                <w:rFonts w:ascii="宋体" w:hAnsi="宋体" w:eastAsia="宋体" w:cs="宋体"/>
                <w:b/>
                <w:bCs/>
                <w:color w:val="auto"/>
                <w:spacing w:val="-14"/>
                <w:sz w:val="24"/>
                <w:szCs w:val="24"/>
                <w:highlight w:val="none"/>
                <w:lang w:val="zh-CN" w:eastAsia="zh-CN" w:bidi="zh-CN"/>
              </w:rPr>
              <w:t xml:space="preserve">总金额含税（元）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2405" w:type="dxa"/>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outlineLvl w:val="9"/>
              <w:rPr>
                <w:rFonts w:ascii="宋体" w:hAnsi="宋体" w:eastAsia="宋体" w:cs="宋体"/>
                <w:color w:val="auto"/>
                <w:spacing w:val="-14"/>
                <w:sz w:val="24"/>
                <w:szCs w:val="24"/>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color w:val="auto"/>
                <w:spacing w:val="-14"/>
                <w:sz w:val="24"/>
                <w:szCs w:val="24"/>
                <w:highlight w:val="none"/>
                <w:lang w:val="zh-CN" w:eastAsia="zh-CN" w:bidi="zh-CN"/>
              </w:rPr>
            </w:pPr>
          </w:p>
        </w:tc>
        <w:tc>
          <w:tcPr>
            <w:tcW w:w="993" w:type="dxa"/>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outlineLvl w:val="9"/>
              <w:rPr>
                <w:rFonts w:ascii="宋体" w:hAnsi="宋体" w:eastAsia="宋体" w:cs="宋体"/>
                <w:color w:val="auto"/>
                <w:spacing w:val="-14"/>
                <w:sz w:val="24"/>
                <w:szCs w:val="24"/>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color w:val="auto"/>
                <w:spacing w:val="-14"/>
                <w:sz w:val="24"/>
                <w:szCs w:val="24"/>
                <w:highlight w:val="none"/>
                <w:lang w:val="zh-CN" w:eastAsia="zh-CN" w:bidi="zh-CN"/>
              </w:rPr>
            </w:pPr>
          </w:p>
        </w:tc>
        <w:tc>
          <w:tcPr>
            <w:tcW w:w="849" w:type="dxa"/>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outlineLvl w:val="9"/>
              <w:rPr>
                <w:rFonts w:ascii="宋体" w:hAnsi="宋体" w:eastAsia="宋体" w:cs="宋体"/>
                <w:color w:val="auto"/>
                <w:spacing w:val="-14"/>
                <w:sz w:val="24"/>
                <w:szCs w:val="24"/>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color w:val="auto"/>
                <w:spacing w:val="-14"/>
                <w:sz w:val="24"/>
                <w:szCs w:val="24"/>
                <w:highlight w:val="none"/>
                <w:lang w:val="zh-CN" w:eastAsia="zh-CN" w:bidi="zh-CN"/>
              </w:rPr>
            </w:pPr>
          </w:p>
        </w:tc>
        <w:tc>
          <w:tcPr>
            <w:tcW w:w="1842" w:type="dxa"/>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outlineLvl w:val="9"/>
              <w:rPr>
                <w:rFonts w:ascii="宋体" w:hAnsi="宋体" w:eastAsia="宋体" w:cs="宋体"/>
                <w:color w:val="auto"/>
                <w:spacing w:val="-14"/>
                <w:sz w:val="24"/>
                <w:szCs w:val="24"/>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color w:val="auto"/>
                <w:spacing w:val="-14"/>
                <w:sz w:val="24"/>
                <w:szCs w:val="24"/>
                <w:highlight w:val="none"/>
                <w:lang w:val="zh-CN" w:eastAsia="zh-CN" w:bidi="zh-CN"/>
              </w:rPr>
            </w:pPr>
            <w:r>
              <w:rPr>
                <w:rFonts w:ascii="宋体" w:hAnsi="宋体" w:eastAsia="宋体" w:cs="宋体"/>
                <w:color w:val="auto"/>
                <w:spacing w:val="-14"/>
                <w:sz w:val="24"/>
                <w:szCs w:val="24"/>
                <w:highlight w:val="none"/>
                <w:lang w:val="zh-CN" w:eastAsia="zh-CN" w:bidi="zh-CN"/>
              </w:rPr>
              <w:t xml:space="preserve">¥ </w:t>
            </w:r>
          </w:p>
        </w:tc>
        <w:tc>
          <w:tcPr>
            <w:tcW w:w="2126" w:type="dxa"/>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outlineLvl w:val="9"/>
              <w:rPr>
                <w:rFonts w:ascii="宋体" w:hAnsi="宋体" w:eastAsia="宋体" w:cs="宋体"/>
                <w:color w:val="auto"/>
                <w:spacing w:val="-14"/>
                <w:sz w:val="24"/>
                <w:szCs w:val="24"/>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color w:val="auto"/>
                <w:spacing w:val="-14"/>
                <w:sz w:val="24"/>
                <w:szCs w:val="24"/>
                <w:highlight w:val="none"/>
                <w:lang w:val="zh-CN" w:eastAsia="zh-CN" w:bidi="zh-CN"/>
              </w:rPr>
            </w:pPr>
            <w:r>
              <w:rPr>
                <w:rFonts w:ascii="宋体" w:hAnsi="宋体" w:eastAsia="宋体" w:cs="宋体"/>
                <w:color w:val="auto"/>
                <w:spacing w:val="-14"/>
                <w:sz w:val="24"/>
                <w:szCs w:val="24"/>
                <w:highlight w:val="none"/>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6089" w:type="dxa"/>
            <w:gridSpan w:val="4"/>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color w:val="auto"/>
                <w:spacing w:val="-14"/>
                <w:sz w:val="24"/>
                <w:szCs w:val="24"/>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color w:val="auto"/>
                <w:spacing w:val="-14"/>
                <w:sz w:val="24"/>
                <w:szCs w:val="24"/>
                <w:highlight w:val="none"/>
                <w:lang w:val="zh-CN" w:eastAsia="zh-CN" w:bidi="zh-CN"/>
              </w:rPr>
            </w:pPr>
            <w:r>
              <w:rPr>
                <w:rFonts w:ascii="宋体" w:hAnsi="宋体" w:eastAsia="宋体" w:cs="宋体"/>
                <w:color w:val="auto"/>
                <w:spacing w:val="-14"/>
                <w:sz w:val="24"/>
                <w:szCs w:val="24"/>
                <w:highlight w:val="none"/>
                <w:lang w:val="zh-CN" w:eastAsia="zh-CN" w:bidi="zh-CN"/>
              </w:rPr>
              <w:t>合计</w:t>
            </w:r>
            <w:r>
              <w:rPr>
                <w:rFonts w:hint="eastAsia" w:ascii="宋体" w:hAnsi="宋体" w:eastAsia="宋体" w:cs="宋体"/>
                <w:color w:val="auto"/>
                <w:spacing w:val="-14"/>
                <w:sz w:val="24"/>
                <w:szCs w:val="24"/>
                <w:highlight w:val="none"/>
                <w:lang w:val="zh-CN" w:eastAsia="zh-CN" w:bidi="zh-CN"/>
              </w:rPr>
              <w:t>（</w:t>
            </w:r>
            <w:r>
              <w:rPr>
                <w:rFonts w:hint="eastAsia" w:ascii="宋体" w:hAnsi="宋体" w:eastAsia="宋体" w:cs="宋体"/>
                <w:color w:val="auto"/>
                <w:spacing w:val="-14"/>
                <w:sz w:val="24"/>
                <w:szCs w:val="24"/>
                <w:highlight w:val="none"/>
                <w:lang w:val="en-US" w:eastAsia="zh-CN" w:bidi="zh-CN"/>
              </w:rPr>
              <w:t>含税</w:t>
            </w:r>
            <w:r>
              <w:rPr>
                <w:rFonts w:hint="eastAsia" w:ascii="宋体" w:hAnsi="宋体" w:eastAsia="宋体" w:cs="宋体"/>
                <w:color w:val="auto"/>
                <w:spacing w:val="-14"/>
                <w:sz w:val="24"/>
                <w:szCs w:val="24"/>
                <w:highlight w:val="none"/>
                <w:lang w:val="zh-CN" w:eastAsia="zh-CN" w:bidi="zh-CN"/>
              </w:rPr>
              <w:t>）</w:t>
            </w:r>
          </w:p>
        </w:tc>
        <w:tc>
          <w:tcPr>
            <w:tcW w:w="2126" w:type="dxa"/>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color w:val="auto"/>
                <w:spacing w:val="-14"/>
                <w:sz w:val="24"/>
                <w:szCs w:val="24"/>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outlineLvl w:val="9"/>
              <w:rPr>
                <w:rFonts w:ascii="宋体" w:hAnsi="宋体" w:eastAsia="宋体" w:cs="宋体"/>
                <w:color w:val="auto"/>
                <w:spacing w:val="-14"/>
                <w:sz w:val="24"/>
                <w:szCs w:val="24"/>
                <w:highlight w:val="none"/>
                <w:lang w:val="zh-CN" w:eastAsia="zh-CN" w:bidi="zh-CN"/>
              </w:rPr>
            </w:pPr>
            <w:r>
              <w:rPr>
                <w:rFonts w:ascii="宋体" w:hAnsi="宋体" w:eastAsia="宋体" w:cs="宋体"/>
                <w:color w:val="auto"/>
                <w:spacing w:val="-14"/>
                <w:sz w:val="24"/>
                <w:szCs w:val="24"/>
                <w:highlight w:val="none"/>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8215" w:type="dxa"/>
            <w:gridSpan w:val="5"/>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6" w:firstLineChars="200"/>
              <w:jc w:val="left"/>
              <w:textAlignment w:val="auto"/>
              <w:outlineLvl w:val="9"/>
              <w:rPr>
                <w:rFonts w:hint="default" w:ascii="宋体" w:hAnsi="宋体" w:eastAsia="宋体" w:cs="宋体"/>
                <w:color w:val="auto"/>
                <w:spacing w:val="-14"/>
                <w:kern w:val="0"/>
                <w:sz w:val="24"/>
                <w:szCs w:val="24"/>
                <w:highlight w:val="none"/>
                <w:lang w:val="en-US" w:eastAsia="zh-CN" w:bidi="zh-CN"/>
              </w:rPr>
            </w:pPr>
            <w:r>
              <w:rPr>
                <w:rFonts w:hint="eastAsia" w:ascii="宋体" w:hAnsi="宋体" w:eastAsia="宋体" w:cs="宋体"/>
                <w:b/>
                <w:bCs/>
                <w:color w:val="auto"/>
                <w:spacing w:val="-14"/>
                <w:kern w:val="0"/>
                <w:sz w:val="24"/>
                <w:szCs w:val="24"/>
                <w:highlight w:val="none"/>
                <w:lang w:val="en-US" w:eastAsia="zh-CN" w:bidi="zh-CN"/>
              </w:rPr>
              <w:t>注：此价格包含为履行本合同所涵盖的一切费用（包括但不限于</w:t>
            </w:r>
            <w:r>
              <w:rPr>
                <w:rFonts w:hint="eastAsia" w:ascii="宋体" w:hAnsi="宋体" w:eastAsia="宋体" w:cs="宋体"/>
                <w:b/>
                <w:bCs/>
                <w:color w:val="auto"/>
                <w:spacing w:val="-14"/>
                <w:kern w:val="0"/>
                <w:sz w:val="24"/>
                <w:szCs w:val="24"/>
                <w:highlight w:val="none"/>
                <w:lang w:val="zh-CN" w:eastAsia="zh-CN" w:bidi="zh-CN"/>
              </w:rPr>
              <w:t>乙方</w:t>
            </w:r>
            <w:r>
              <w:rPr>
                <w:rFonts w:ascii="宋体" w:hAnsi="宋体" w:eastAsia="宋体" w:cs="宋体"/>
                <w:b/>
                <w:bCs/>
                <w:color w:val="auto"/>
                <w:spacing w:val="-14"/>
                <w:kern w:val="0"/>
                <w:sz w:val="24"/>
                <w:szCs w:val="24"/>
                <w:highlight w:val="none"/>
                <w:lang w:val="zh-CN" w:eastAsia="zh-CN" w:bidi="zh-CN"/>
              </w:rPr>
              <w:t>保证</w:t>
            </w:r>
            <w:r>
              <w:rPr>
                <w:rFonts w:hint="eastAsia" w:ascii="宋体" w:hAnsi="宋体" w:eastAsia="宋体" w:cs="宋体"/>
                <w:b/>
                <w:bCs/>
                <w:color w:val="auto"/>
                <w:spacing w:val="-14"/>
                <w:kern w:val="0"/>
                <w:sz w:val="24"/>
                <w:szCs w:val="24"/>
                <w:highlight w:val="none"/>
                <w:lang w:val="en-US" w:eastAsia="zh-CN" w:bidi="zh-CN"/>
              </w:rPr>
              <w:t>设备</w:t>
            </w:r>
            <w:r>
              <w:rPr>
                <w:rFonts w:ascii="宋体" w:hAnsi="宋体" w:eastAsia="宋体" w:cs="宋体"/>
                <w:b/>
                <w:bCs/>
                <w:color w:val="auto"/>
                <w:spacing w:val="-14"/>
                <w:kern w:val="0"/>
                <w:sz w:val="24"/>
                <w:szCs w:val="24"/>
                <w:highlight w:val="none"/>
                <w:lang w:val="zh-CN" w:eastAsia="zh-CN" w:bidi="zh-CN"/>
              </w:rPr>
              <w:t>正确安装、合理操作和维护保养</w:t>
            </w:r>
            <w:r>
              <w:rPr>
                <w:rFonts w:hint="eastAsia" w:ascii="宋体" w:hAnsi="宋体" w:eastAsia="宋体" w:cs="宋体"/>
                <w:b/>
                <w:bCs/>
                <w:color w:val="auto"/>
                <w:spacing w:val="-14"/>
                <w:kern w:val="0"/>
                <w:sz w:val="24"/>
                <w:szCs w:val="24"/>
                <w:highlight w:val="none"/>
                <w:lang w:val="en-US" w:eastAsia="zh-CN" w:bidi="zh-CN"/>
              </w:rPr>
              <w:t>的费用</w:t>
            </w:r>
            <w:r>
              <w:rPr>
                <w:rFonts w:hint="eastAsia" w:ascii="宋体" w:hAnsi="宋体" w:eastAsia="宋体" w:cs="宋体"/>
                <w:b/>
                <w:bCs/>
                <w:color w:val="auto"/>
                <w:spacing w:val="-14"/>
                <w:kern w:val="0"/>
                <w:sz w:val="24"/>
                <w:szCs w:val="24"/>
                <w:highlight w:val="none"/>
                <w:lang w:val="zh-CN" w:eastAsia="zh-CN" w:bidi="zh-CN"/>
              </w:rPr>
              <w:t>）</w:t>
            </w:r>
            <w:r>
              <w:rPr>
                <w:rFonts w:hint="eastAsia" w:ascii="宋体" w:hAnsi="宋体" w:eastAsia="宋体" w:cs="宋体"/>
                <w:b/>
                <w:bCs/>
                <w:color w:val="auto"/>
                <w:spacing w:val="-14"/>
                <w:kern w:val="0"/>
                <w:sz w:val="24"/>
                <w:szCs w:val="24"/>
                <w:highlight w:val="none"/>
                <w:lang w:val="en-US" w:eastAsia="zh-CN" w:bidi="zh-CN"/>
              </w:rPr>
              <w:t>，除此费用外甲方无需再行向乙方支付任何价款。</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outlineLvl w:val="9"/>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 xml:space="preserve">第一条 设备规格型号、单位、数量、单价、总价款： </w:t>
      </w:r>
    </w:p>
    <w:p>
      <w:pPr>
        <w:outlineLvl w:val="9"/>
        <w:rPr>
          <w:rFonts w:ascii="宋体" w:hAnsi="宋体" w:eastAsia="宋体" w:cs="宋体"/>
          <w:b/>
          <w:bCs/>
          <w:color w:val="auto"/>
          <w:spacing w:val="-7"/>
          <w:sz w:val="24"/>
          <w:szCs w:val="24"/>
          <w:highlight w:val="none"/>
          <w:lang w:val="zh-CN" w:eastAsia="zh-CN" w:bidi="zh-CN"/>
        </w:rPr>
      </w:pPr>
      <w:r>
        <w:rPr>
          <w:rFonts w:hint="eastAsia" w:ascii="宋体" w:hAnsi="宋体" w:eastAsia="宋体" w:cs="宋体"/>
          <w:b/>
          <w:bCs/>
          <w:color w:val="auto"/>
          <w:spacing w:val="-7"/>
          <w:sz w:val="24"/>
          <w:szCs w:val="24"/>
          <w:highlight w:val="none"/>
          <w:lang w:val="en-US" w:eastAsia="zh-CN" w:bidi="zh-CN"/>
        </w:rPr>
        <w:br w:type="page"/>
      </w:r>
    </w:p>
    <w:p>
      <w:pPr>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jc w:val="left"/>
        <w:textAlignment w:val="auto"/>
        <w:outlineLvl w:val="9"/>
        <w:rPr>
          <w:rFonts w:ascii="宋体" w:hAnsi="宋体" w:eastAsia="宋体" w:cs="宋体"/>
          <w:b/>
          <w:bCs/>
          <w:color w:val="auto"/>
          <w:spacing w:val="-7"/>
          <w:sz w:val="24"/>
          <w:szCs w:val="24"/>
          <w:highlight w:val="none"/>
          <w:lang w:val="zh-CN" w:eastAsia="zh-CN" w:bidi="zh-CN"/>
        </w:rPr>
      </w:pPr>
      <w:r>
        <w:rPr>
          <w:rFonts w:hint="eastAsia" w:ascii="宋体" w:hAnsi="宋体" w:eastAsia="宋体" w:cs="宋体"/>
          <w:b/>
          <w:bCs/>
          <w:color w:val="auto"/>
          <w:spacing w:val="-7"/>
          <w:sz w:val="24"/>
          <w:szCs w:val="24"/>
          <w:highlight w:val="none"/>
          <w:lang w:val="en-US" w:eastAsia="zh-CN" w:bidi="zh-CN"/>
        </w:rPr>
        <w:t>付款时间及方式</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leftChars="0" w:right="0" w:rightChars="0" w:firstLine="448" w:firstLineChars="200"/>
        <w:jc w:val="both"/>
        <w:textAlignment w:val="auto"/>
        <w:outlineLvl w:val="9"/>
        <w:rPr>
          <w:rFonts w:ascii="宋体" w:hAnsi="宋体" w:eastAsia="宋体" w:cs="宋体"/>
          <w:color w:val="auto"/>
          <w:spacing w:val="-8"/>
          <w:sz w:val="24"/>
          <w:szCs w:val="24"/>
          <w:highlight w:val="none"/>
          <w:lang w:val="zh-CN" w:eastAsia="zh-CN" w:bidi="zh-CN"/>
        </w:rPr>
      </w:pPr>
      <w:r>
        <w:rPr>
          <w:rFonts w:hint="eastAsia" w:ascii="宋体" w:hAnsi="宋体" w:eastAsia="宋体" w:cs="宋体"/>
          <w:color w:val="auto"/>
          <w:spacing w:val="-8"/>
          <w:sz w:val="24"/>
          <w:szCs w:val="24"/>
          <w:highlight w:val="none"/>
          <w:lang w:val="en-US" w:eastAsia="zh-CN" w:bidi="zh-CN"/>
        </w:rPr>
        <w:t>1.甲方每次付款前，乙方均应向甲方开具等额有效的增值税发票，</w:t>
      </w:r>
      <w:r>
        <w:rPr>
          <w:rFonts w:hint="eastAsia" w:ascii="宋体" w:hAnsi="宋体" w:eastAsia="宋体" w:cs="宋体"/>
          <w:b/>
          <w:bCs/>
          <w:color w:val="auto"/>
          <w:spacing w:val="-8"/>
          <w:sz w:val="24"/>
          <w:szCs w:val="24"/>
          <w:highlight w:val="none"/>
          <w:u w:val="single"/>
          <w:lang w:val="en-US" w:eastAsia="zh-CN" w:bidi="zh-CN"/>
        </w:rPr>
        <w:t>甲方未收到发票的，有权不予支付相应款项直至乙方提供合格发票，且不承担延迟付款责任。发票认证通过是付款的必要前提之一。</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outlineLvl w:val="9"/>
        <w:rPr>
          <w:rFonts w:hint="eastAsia" w:ascii="宋体" w:hAnsi="宋体" w:eastAsia="宋体" w:cs="宋体"/>
          <w:color w:val="auto"/>
          <w:spacing w:val="-6"/>
          <w:sz w:val="24"/>
          <w:szCs w:val="24"/>
          <w:highlight w:val="none"/>
          <w:lang w:val="zh-CN" w:eastAsia="zh-CN" w:bidi="zh-CN"/>
        </w:rPr>
      </w:pPr>
      <w:r>
        <w:rPr>
          <w:rFonts w:hint="eastAsia" w:ascii="宋体" w:hAnsi="宋体" w:eastAsia="宋体" w:cs="宋体"/>
          <w:color w:val="auto"/>
          <w:spacing w:val="-6"/>
          <w:sz w:val="24"/>
          <w:szCs w:val="24"/>
          <w:highlight w:val="none"/>
          <w:lang w:val="en-US" w:eastAsia="zh-CN" w:bidi="zh-CN"/>
        </w:rPr>
        <w:t>2.</w:t>
      </w:r>
      <w:r>
        <w:rPr>
          <w:rFonts w:ascii="宋体" w:hAnsi="宋体" w:eastAsia="宋体" w:cs="宋体"/>
          <w:color w:val="auto"/>
          <w:spacing w:val="-6"/>
          <w:sz w:val="24"/>
          <w:szCs w:val="24"/>
          <w:highlight w:val="none"/>
          <w:lang w:val="zh-CN" w:eastAsia="zh-CN" w:bidi="zh-CN"/>
        </w:rPr>
        <w:t>本合同签订</w:t>
      </w:r>
      <w:r>
        <w:rPr>
          <w:rFonts w:hint="eastAsia" w:ascii="宋体" w:hAnsi="宋体" w:eastAsia="宋体" w:cs="宋体"/>
          <w:color w:val="auto"/>
          <w:spacing w:val="-6"/>
          <w:sz w:val="24"/>
          <w:szCs w:val="24"/>
          <w:highlight w:val="none"/>
          <w:lang w:val="en-US" w:eastAsia="zh-CN" w:bidi="zh-CN"/>
        </w:rPr>
        <w:t>后，所有货物经到货初步验收完毕后且乙方提供发票</w:t>
      </w:r>
      <w:r>
        <w:rPr>
          <w:rFonts w:ascii="宋体" w:hAnsi="宋体" w:eastAsia="宋体" w:cs="宋体"/>
          <w:color w:val="auto"/>
          <w:spacing w:val="-6"/>
          <w:sz w:val="24"/>
          <w:szCs w:val="24"/>
          <w:highlight w:val="none"/>
          <w:lang w:val="zh-CN" w:eastAsia="zh-CN" w:bidi="zh-CN"/>
        </w:rPr>
        <w:t>后</w:t>
      </w:r>
      <w:r>
        <w:rPr>
          <w:rFonts w:hint="eastAsia" w:ascii="宋体" w:hAnsi="宋体" w:eastAsia="宋体" w:cs="宋体"/>
          <w:color w:val="auto"/>
          <w:spacing w:val="-6"/>
          <w:sz w:val="24"/>
          <w:szCs w:val="24"/>
          <w:highlight w:val="none"/>
          <w:lang w:val="zh-CN" w:eastAsia="zh-CN" w:bidi="zh-CN"/>
        </w:rPr>
        <w:t>，甲方</w:t>
      </w:r>
      <w:r>
        <w:rPr>
          <w:rFonts w:ascii="宋体" w:hAnsi="宋体" w:eastAsia="宋体" w:cs="宋体"/>
          <w:color w:val="auto"/>
          <w:spacing w:val="-6"/>
          <w:sz w:val="24"/>
          <w:szCs w:val="24"/>
          <w:highlight w:val="none"/>
          <w:lang w:val="zh-CN" w:eastAsia="zh-CN" w:bidi="zh-CN"/>
        </w:rPr>
        <w:t>支付支付</w:t>
      </w:r>
      <w:r>
        <w:rPr>
          <w:rFonts w:hint="eastAsia" w:ascii="宋体" w:hAnsi="宋体" w:eastAsia="宋体" w:cs="宋体"/>
          <w:color w:val="auto"/>
          <w:spacing w:val="-6"/>
          <w:sz w:val="24"/>
          <w:szCs w:val="24"/>
          <w:highlight w:val="none"/>
          <w:u w:val="single"/>
          <w:lang w:val="en-US" w:eastAsia="zh-CN" w:bidi="zh-CN"/>
        </w:rPr>
        <w:t xml:space="preserve">   </w:t>
      </w:r>
      <w:r>
        <w:rPr>
          <w:rFonts w:ascii="宋体" w:hAnsi="宋体" w:eastAsia="宋体" w:cs="宋体"/>
          <w:color w:val="auto"/>
          <w:spacing w:val="-6"/>
          <w:sz w:val="24"/>
          <w:szCs w:val="24"/>
          <w:highlight w:val="none"/>
          <w:lang w:val="zh-CN" w:eastAsia="zh-CN" w:bidi="zh-CN"/>
        </w:rPr>
        <w:t>%货款，</w:t>
      </w:r>
      <w:r>
        <w:rPr>
          <w:rFonts w:hint="eastAsia" w:ascii="宋体" w:hAnsi="宋体" w:eastAsia="宋体" w:cs="宋体"/>
          <w:color w:val="auto"/>
          <w:spacing w:val="-6"/>
          <w:sz w:val="24"/>
          <w:szCs w:val="24"/>
          <w:highlight w:val="none"/>
          <w:lang w:val="en-US" w:eastAsia="zh-CN" w:bidi="zh-CN"/>
        </w:rPr>
        <w:t>全部设备</w:t>
      </w:r>
      <w:r>
        <w:rPr>
          <w:rFonts w:ascii="宋体" w:hAnsi="宋体" w:eastAsia="宋体" w:cs="宋体"/>
          <w:color w:val="auto"/>
          <w:spacing w:val="-6"/>
          <w:sz w:val="24"/>
          <w:szCs w:val="24"/>
          <w:highlight w:val="none"/>
          <w:lang w:val="zh-CN" w:eastAsia="zh-CN" w:bidi="zh-CN"/>
        </w:rPr>
        <w:t>安装合格交付使用</w:t>
      </w:r>
      <w:r>
        <w:rPr>
          <w:rFonts w:hint="eastAsia" w:ascii="宋体" w:hAnsi="宋体" w:eastAsia="宋体" w:cs="宋体"/>
          <w:color w:val="auto"/>
          <w:spacing w:val="-6"/>
          <w:sz w:val="24"/>
          <w:szCs w:val="24"/>
          <w:highlight w:val="none"/>
          <w:lang w:val="en-US" w:eastAsia="zh-CN" w:bidi="zh-CN"/>
        </w:rPr>
        <w:t>通过甲方最终验收且乙方提供发票</w:t>
      </w:r>
      <w:r>
        <w:rPr>
          <w:rFonts w:ascii="宋体" w:hAnsi="宋体" w:eastAsia="宋体" w:cs="宋体"/>
          <w:color w:val="auto"/>
          <w:spacing w:val="-6"/>
          <w:sz w:val="24"/>
          <w:szCs w:val="24"/>
          <w:highlight w:val="none"/>
          <w:lang w:val="zh-CN" w:eastAsia="zh-CN" w:bidi="zh-CN"/>
        </w:rPr>
        <w:t>后</w:t>
      </w:r>
      <w:r>
        <w:rPr>
          <w:rFonts w:hint="eastAsia" w:ascii="宋体" w:hAnsi="宋体" w:eastAsia="宋体" w:cs="宋体"/>
          <w:color w:val="auto"/>
          <w:spacing w:val="-6"/>
          <w:sz w:val="24"/>
          <w:szCs w:val="24"/>
          <w:highlight w:val="none"/>
          <w:lang w:val="zh-CN" w:eastAsia="zh-CN" w:bidi="zh-CN"/>
        </w:rPr>
        <w:t>，甲方</w:t>
      </w:r>
      <w:r>
        <w:rPr>
          <w:rFonts w:ascii="宋体" w:hAnsi="宋体" w:eastAsia="宋体" w:cs="宋体"/>
          <w:color w:val="auto"/>
          <w:spacing w:val="-6"/>
          <w:sz w:val="24"/>
          <w:szCs w:val="24"/>
          <w:highlight w:val="none"/>
          <w:lang w:val="zh-CN" w:eastAsia="zh-CN" w:bidi="zh-CN"/>
        </w:rPr>
        <w:t>支付剩余</w:t>
      </w:r>
      <w:r>
        <w:rPr>
          <w:rFonts w:hint="eastAsia" w:ascii="宋体" w:hAnsi="宋体" w:eastAsia="宋体" w:cs="宋体"/>
          <w:color w:val="auto"/>
          <w:spacing w:val="-6"/>
          <w:sz w:val="24"/>
          <w:szCs w:val="24"/>
          <w:highlight w:val="none"/>
          <w:u w:val="single"/>
          <w:lang w:val="en-US" w:eastAsia="zh-CN" w:bidi="zh-CN"/>
        </w:rPr>
        <w:t xml:space="preserve">   </w:t>
      </w:r>
      <w:r>
        <w:rPr>
          <w:rFonts w:ascii="宋体" w:hAnsi="宋体" w:eastAsia="宋体" w:cs="宋体"/>
          <w:color w:val="auto"/>
          <w:spacing w:val="-6"/>
          <w:sz w:val="24"/>
          <w:szCs w:val="24"/>
          <w:highlight w:val="none"/>
          <w:lang w:val="zh-CN" w:eastAsia="zh-CN" w:bidi="zh-CN"/>
        </w:rPr>
        <w:t>%货款</w:t>
      </w:r>
      <w:r>
        <w:rPr>
          <w:rFonts w:hint="eastAsia" w:ascii="宋体" w:hAnsi="宋体" w:eastAsia="宋体" w:cs="宋体"/>
          <w:color w:val="auto"/>
          <w:spacing w:val="-6"/>
          <w:sz w:val="24"/>
          <w:szCs w:val="24"/>
          <w:highlight w:val="none"/>
          <w:lang w:val="zh-CN" w:eastAsia="zh-CN" w:bidi="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outlineLvl w:val="9"/>
        <w:rPr>
          <w:rFonts w:hint="default"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3.乙方应对其所提供的账户信息的准确性、安全性、可靠性负责，因账户信息错误造成的损失，由乙方自行承担。</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outlineLvl w:val="9"/>
        <w:rPr>
          <w:rFonts w:hint="default"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账户名：</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outlineLvl w:val="9"/>
        <w:rPr>
          <w:rFonts w:hint="default"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开户行：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outlineLvl w:val="9"/>
        <w:rPr>
          <w:rFonts w:hint="default"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银行账号：</w:t>
      </w:r>
    </w:p>
    <w:p>
      <w:pPr>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outlineLvl w:val="9"/>
        <w:rPr>
          <w:rFonts w:hint="eastAsia"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如乙方有任何违约行为或造成任何损失，甲方有权从合同价款中直接扣除违约金或损失。</w:t>
      </w:r>
    </w:p>
    <w:p>
      <w:pPr>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outlineLvl w:val="9"/>
        <w:rPr>
          <w:rFonts w:hint="eastAsia" w:ascii="宋体" w:hAnsi="宋体" w:eastAsia="宋体" w:cs="宋体"/>
          <w:b w:val="0"/>
          <w:bCs w:val="0"/>
          <w:color w:val="auto"/>
          <w:spacing w:val="-6"/>
          <w:sz w:val="24"/>
          <w:szCs w:val="24"/>
          <w:highlight w:val="none"/>
          <w:u w:val="single"/>
          <w:lang w:val="en-US" w:eastAsia="zh-CN" w:bidi="zh-CN"/>
        </w:rPr>
      </w:pPr>
      <w:r>
        <w:rPr>
          <w:rFonts w:hint="eastAsia" w:ascii="宋体" w:hAnsi="宋体" w:eastAsia="宋体" w:cs="宋体"/>
          <w:b w:val="0"/>
          <w:bCs w:val="0"/>
          <w:color w:val="auto"/>
          <w:spacing w:val="-6"/>
          <w:sz w:val="24"/>
          <w:szCs w:val="24"/>
          <w:highlight w:val="none"/>
          <w:u w:val="single"/>
          <w:lang w:val="en-US" w:eastAsia="zh-CN" w:bidi="zh-CN"/>
        </w:rPr>
        <w:t>履约保证金的支付：</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firstLine="456" w:firstLineChars="200"/>
        <w:jc w:val="both"/>
        <w:textAlignment w:val="auto"/>
        <w:outlineLvl w:val="9"/>
        <w:rPr>
          <w:rFonts w:hint="eastAsia"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签订合同前，乙方以保函或银行转账的方式向甲方提供合同总价</w:t>
      </w:r>
      <w:r>
        <w:rPr>
          <w:rFonts w:hint="eastAsia" w:ascii="宋体" w:hAnsi="宋体" w:eastAsia="宋体" w:cs="宋体"/>
          <w:color w:val="auto"/>
          <w:spacing w:val="-6"/>
          <w:sz w:val="24"/>
          <w:szCs w:val="24"/>
          <w:highlight w:val="none"/>
          <w:u w:val="single"/>
          <w:lang w:val="en-US" w:eastAsia="zh-CN" w:bidi="zh-CN"/>
        </w:rPr>
        <w:t xml:space="preserve">    %</w:t>
      </w:r>
      <w:r>
        <w:rPr>
          <w:rFonts w:hint="eastAsia" w:ascii="宋体" w:hAnsi="宋体" w:eastAsia="宋体" w:cs="宋体"/>
          <w:color w:val="auto"/>
          <w:spacing w:val="-6"/>
          <w:sz w:val="24"/>
          <w:szCs w:val="24"/>
          <w:highlight w:val="none"/>
          <w:lang w:val="en-US" w:eastAsia="zh-CN" w:bidi="zh-CN"/>
        </w:rPr>
        <w:t>的履约保证金。</w:t>
      </w:r>
    </w:p>
    <w:p>
      <w:pPr>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outlineLvl w:val="9"/>
        <w:rPr>
          <w:rFonts w:hint="eastAsia" w:ascii="宋体" w:hAnsi="宋体" w:eastAsia="宋体" w:cs="宋体"/>
          <w:color w:val="auto"/>
          <w:spacing w:val="-6"/>
          <w:sz w:val="24"/>
          <w:szCs w:val="24"/>
          <w:highlight w:val="none"/>
          <w:u w:val="single"/>
          <w:lang w:val="en-US" w:eastAsia="zh-CN" w:bidi="zh-CN"/>
        </w:rPr>
      </w:pPr>
      <w:r>
        <w:rPr>
          <w:rFonts w:hint="eastAsia" w:ascii="宋体" w:hAnsi="宋体" w:eastAsia="宋体" w:cs="宋体"/>
          <w:color w:val="auto"/>
          <w:spacing w:val="-6"/>
          <w:sz w:val="24"/>
          <w:szCs w:val="24"/>
          <w:highlight w:val="none"/>
          <w:u w:val="single"/>
          <w:lang w:val="en-US" w:eastAsia="zh-CN" w:bidi="zh-CN"/>
        </w:rPr>
        <w:t>履约保证金的退还方式：</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firstLine="456" w:firstLineChars="200"/>
        <w:jc w:val="both"/>
        <w:textAlignment w:val="auto"/>
        <w:outlineLvl w:val="9"/>
        <w:rPr>
          <w:rFonts w:hint="eastAsia" w:ascii="宋体" w:hAnsi="宋体" w:eastAsia="宋体" w:cs="宋体"/>
          <w:color w:val="auto"/>
          <w:spacing w:val="-6"/>
          <w:sz w:val="24"/>
          <w:szCs w:val="24"/>
          <w:highlight w:val="none"/>
          <w:u w:val="single"/>
          <w:lang w:val="en-US" w:eastAsia="zh-CN" w:bidi="zh-CN"/>
        </w:rPr>
      </w:pPr>
      <w:r>
        <w:rPr>
          <w:rFonts w:hint="eastAsia" w:ascii="宋体" w:hAnsi="宋体" w:eastAsia="宋体" w:cs="宋体"/>
          <w:color w:val="auto"/>
          <w:spacing w:val="-6"/>
          <w:sz w:val="24"/>
          <w:szCs w:val="24"/>
          <w:highlight w:val="none"/>
          <w:u w:val="single"/>
          <w:lang w:val="en-US" w:eastAsia="zh-CN" w:bidi="zh-CN"/>
        </w:rPr>
        <w:t>该履约保证金在完成最终验收合格且收到乙方的退还申请后</w:t>
      </w:r>
      <w:r>
        <w:rPr>
          <w:rFonts w:hint="eastAsia" w:ascii="宋体" w:hAnsi="宋体" w:eastAsia="宋体" w:cs="宋体"/>
          <w:b/>
          <w:bCs/>
          <w:color w:val="auto"/>
          <w:spacing w:val="-6"/>
          <w:sz w:val="24"/>
          <w:szCs w:val="24"/>
          <w:highlight w:val="none"/>
          <w:u w:val="single"/>
          <w:lang w:val="en-US" w:eastAsia="zh-CN" w:bidi="zh-CN"/>
        </w:rPr>
        <w:t xml:space="preserve">    日内无息返还</w:t>
      </w:r>
      <w:r>
        <w:rPr>
          <w:rFonts w:hint="eastAsia" w:ascii="宋体" w:hAnsi="宋体" w:eastAsia="宋体" w:cs="宋体"/>
          <w:color w:val="auto"/>
          <w:spacing w:val="-6"/>
          <w:sz w:val="24"/>
          <w:szCs w:val="24"/>
          <w:highlight w:val="none"/>
          <w:u w:val="single"/>
          <w:lang w:val="en-US" w:eastAsia="zh-CN" w:bidi="zh-CN"/>
        </w:rPr>
        <w:t>（采用保函形式的，在验收合格后退还保函原件）。但，在甲方完成最终验收合格之前，乙方未履行本合同项下约定的责任和义务所需承担的违约金、赔偿金及其他费用，甲方有权直接从该履约保证金中扣除，当该履约保证金不足以扣除的，甲方有权从任何一笔需向乙方支付的合同价款中扣除；当该履约保证金有剩余的，则由甲方退还剩余的履约保证金。</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jc w:val="left"/>
        <w:textAlignment w:val="auto"/>
        <w:outlineLvl w:val="9"/>
        <w:rPr>
          <w:rFonts w:ascii="宋体" w:hAnsi="宋体" w:eastAsia="宋体" w:cs="宋体"/>
          <w:b/>
          <w:bCs/>
          <w:color w:val="auto"/>
          <w:spacing w:val="-7"/>
          <w:sz w:val="24"/>
          <w:szCs w:val="24"/>
          <w:highlight w:val="none"/>
          <w:lang w:val="zh-CN" w:eastAsia="zh-CN" w:bidi="zh-CN"/>
        </w:rPr>
      </w:pPr>
    </w:p>
    <w:p>
      <w:pPr>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jc w:val="left"/>
        <w:textAlignment w:val="auto"/>
        <w:outlineLvl w:val="9"/>
        <w:rPr>
          <w:rFonts w:ascii="宋体" w:hAnsi="宋体" w:eastAsia="宋体" w:cs="宋体"/>
          <w:b/>
          <w:bCs/>
          <w:color w:val="auto"/>
          <w:spacing w:val="-7"/>
          <w:sz w:val="24"/>
          <w:szCs w:val="24"/>
          <w:highlight w:val="none"/>
          <w:lang w:val="zh-CN" w:eastAsia="zh-CN" w:bidi="zh-CN"/>
        </w:rPr>
      </w:pPr>
      <w:r>
        <w:rPr>
          <w:rFonts w:ascii="宋体" w:hAnsi="宋体" w:eastAsia="宋体" w:cs="宋体"/>
          <w:b/>
          <w:bCs/>
          <w:color w:val="auto"/>
          <w:spacing w:val="-7"/>
          <w:sz w:val="24"/>
          <w:szCs w:val="24"/>
          <w:highlight w:val="none"/>
          <w:lang w:val="zh-CN" w:eastAsia="zh-CN" w:bidi="zh-CN"/>
        </w:rPr>
        <w:t>质量标准：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firstLine="452" w:firstLineChars="200"/>
        <w:jc w:val="left"/>
        <w:textAlignment w:val="auto"/>
        <w:outlineLvl w:val="9"/>
        <w:rPr>
          <w:rFonts w:hint="eastAsia" w:ascii="宋体" w:hAnsi="宋体" w:eastAsia="宋体" w:cs="宋体"/>
          <w:color w:val="auto"/>
          <w:spacing w:val="-7"/>
          <w:sz w:val="24"/>
          <w:szCs w:val="24"/>
          <w:highlight w:val="none"/>
          <w:lang w:val="en-US" w:eastAsia="zh-CN" w:bidi="zh-CN"/>
        </w:rPr>
      </w:pPr>
      <w:r>
        <w:rPr>
          <w:rFonts w:hint="eastAsia" w:ascii="宋体" w:hAnsi="宋体" w:eastAsia="宋体" w:cs="宋体"/>
          <w:color w:val="auto"/>
          <w:spacing w:val="-7"/>
          <w:sz w:val="24"/>
          <w:szCs w:val="24"/>
          <w:highlight w:val="none"/>
          <w:lang w:val="en-US" w:eastAsia="zh-CN" w:bidi="zh-CN"/>
        </w:rPr>
        <w:t>1.乙方所提供</w:t>
      </w:r>
      <w:r>
        <w:rPr>
          <w:rFonts w:ascii="宋体" w:hAnsi="宋体" w:eastAsia="宋体" w:cs="宋体"/>
          <w:color w:val="auto"/>
          <w:spacing w:val="-7"/>
          <w:sz w:val="24"/>
          <w:szCs w:val="24"/>
          <w:highlight w:val="none"/>
          <w:lang w:val="zh-CN" w:eastAsia="zh-CN" w:bidi="zh-CN"/>
        </w:rPr>
        <w:t>设备</w:t>
      </w:r>
      <w:r>
        <w:rPr>
          <w:rFonts w:hint="eastAsia" w:ascii="宋体" w:hAnsi="宋体" w:eastAsia="宋体" w:cs="宋体"/>
          <w:color w:val="auto"/>
          <w:spacing w:val="-7"/>
          <w:sz w:val="24"/>
          <w:szCs w:val="24"/>
          <w:highlight w:val="none"/>
          <w:lang w:val="zh-CN" w:eastAsia="zh-CN" w:bidi="zh-CN"/>
        </w:rPr>
        <w:t>（</w:t>
      </w:r>
      <w:r>
        <w:rPr>
          <w:rFonts w:hint="eastAsia" w:ascii="宋体" w:hAnsi="宋体" w:eastAsia="宋体" w:cs="宋体"/>
          <w:color w:val="auto"/>
          <w:spacing w:val="-7"/>
          <w:sz w:val="24"/>
          <w:szCs w:val="24"/>
          <w:highlight w:val="none"/>
          <w:lang w:val="en-US" w:eastAsia="zh-CN" w:bidi="zh-CN"/>
        </w:rPr>
        <w:t>以下所称的“设备”均含随机备品及零、配件</w:t>
      </w:r>
      <w:r>
        <w:rPr>
          <w:rFonts w:hint="eastAsia" w:ascii="宋体" w:hAnsi="宋体" w:eastAsia="宋体" w:cs="宋体"/>
          <w:color w:val="auto"/>
          <w:spacing w:val="-7"/>
          <w:sz w:val="24"/>
          <w:szCs w:val="24"/>
          <w:highlight w:val="none"/>
          <w:lang w:val="zh-CN" w:eastAsia="zh-CN" w:bidi="zh-CN"/>
        </w:rPr>
        <w:t>）</w:t>
      </w:r>
      <w:r>
        <w:rPr>
          <w:rFonts w:hint="eastAsia" w:ascii="宋体" w:hAnsi="宋体" w:eastAsia="宋体" w:cs="宋体"/>
          <w:color w:val="auto"/>
          <w:spacing w:val="-7"/>
          <w:sz w:val="24"/>
          <w:szCs w:val="24"/>
          <w:highlight w:val="none"/>
          <w:lang w:val="en-US" w:eastAsia="zh-CN" w:bidi="zh-CN"/>
        </w:rPr>
        <w:t>必须为全新的、未经修复的，具出厂合格证，序列号、包装箱号与出厂批号致，并可追索查阅。确保其为表面无划伤、无碰撞痕迹，须符合国家有关规范和环保要求及质量要求和技术要求。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firstLine="452" w:firstLineChars="200"/>
        <w:jc w:val="left"/>
        <w:textAlignment w:val="auto"/>
        <w:outlineLvl w:val="9"/>
        <w:rPr>
          <w:rFonts w:hint="eastAsia" w:ascii="宋体" w:hAnsi="宋体" w:eastAsia="宋体" w:cs="宋体"/>
          <w:color w:val="auto"/>
          <w:spacing w:val="-7"/>
          <w:sz w:val="24"/>
          <w:szCs w:val="24"/>
          <w:highlight w:val="none"/>
          <w:u w:val="single"/>
          <w:lang w:val="zh-CN" w:eastAsia="zh-CN" w:bidi="zh-CN"/>
        </w:rPr>
      </w:pPr>
      <w:r>
        <w:rPr>
          <w:rFonts w:hint="eastAsia" w:ascii="宋体" w:hAnsi="宋体" w:eastAsia="宋体" w:cs="宋体"/>
          <w:color w:val="auto"/>
          <w:spacing w:val="-7"/>
          <w:sz w:val="24"/>
          <w:szCs w:val="24"/>
          <w:highlight w:val="none"/>
          <w:lang w:val="en-US" w:eastAsia="zh-CN" w:bidi="zh-CN"/>
        </w:rPr>
        <w:t>2.</w:t>
      </w:r>
      <w:r>
        <w:rPr>
          <w:rFonts w:hint="eastAsia" w:ascii="宋体" w:hAnsi="宋体" w:eastAsia="宋体" w:cs="宋体"/>
          <w:color w:val="auto"/>
          <w:spacing w:val="-7"/>
          <w:sz w:val="24"/>
          <w:szCs w:val="24"/>
          <w:highlight w:val="none"/>
          <w:u w:val="single"/>
          <w:lang w:val="en-US" w:eastAsia="zh-CN" w:bidi="zh-CN"/>
        </w:rPr>
        <w:t>乙方应将设备的用户手册、保修手册、有关单证资料及配备件、随机备品等交付给甲方，如相关资料未与设备一并提供，则视为乙方未完全履行基于本合同项下义务，甲方有权延期付款直至乙方提供，甲方不因此承担任何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420" w:leftChars="200" w:right="0" w:rightChars="0"/>
        <w:jc w:val="both"/>
        <w:textAlignment w:val="auto"/>
        <w:outlineLvl w:val="9"/>
        <w:rPr>
          <w:rFonts w:hint="eastAsia" w:ascii="宋体" w:hAnsi="宋体" w:eastAsia="宋体" w:cs="宋体"/>
          <w:color w:val="auto"/>
          <w:spacing w:val="-6"/>
          <w:sz w:val="24"/>
          <w:szCs w:val="24"/>
          <w:highlight w:val="none"/>
          <w:lang w:val="zh-CN" w:eastAsia="zh-CN" w:bidi="zh-CN"/>
        </w:rPr>
      </w:pPr>
    </w:p>
    <w:p>
      <w:pPr>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9"/>
        <w:rPr>
          <w:rFonts w:ascii="宋体" w:hAnsi="宋体" w:eastAsia="宋体" w:cs="宋体"/>
          <w:b/>
          <w:bCs/>
          <w:color w:val="auto"/>
          <w:spacing w:val="-7"/>
          <w:kern w:val="0"/>
          <w:sz w:val="24"/>
          <w:szCs w:val="24"/>
          <w:highlight w:val="none"/>
          <w:lang w:val="zh-CN" w:eastAsia="zh-CN" w:bidi="zh-CN"/>
        </w:rPr>
      </w:pPr>
      <w:r>
        <w:rPr>
          <w:rFonts w:ascii="宋体" w:hAnsi="宋体" w:eastAsia="宋体" w:cs="宋体"/>
          <w:b/>
          <w:bCs/>
          <w:color w:val="auto"/>
          <w:spacing w:val="-7"/>
          <w:kern w:val="0"/>
          <w:sz w:val="24"/>
          <w:szCs w:val="24"/>
          <w:highlight w:val="none"/>
          <w:lang w:val="zh-CN" w:eastAsia="zh-CN" w:bidi="zh-CN"/>
        </w:rPr>
        <w:t>包装标准、包装物的供应与回收：</w:t>
      </w:r>
    </w:p>
    <w:p>
      <w:pPr>
        <w:keepNext w:val="0"/>
        <w:keepLines w:val="0"/>
        <w:pageBreakBefore w:val="0"/>
        <w:widowControl w:val="0"/>
        <w:numPr>
          <w:ilvl w:val="0"/>
          <w:numId w:val="12"/>
        </w:numPr>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outlineLvl w:val="9"/>
        <w:rPr>
          <w:rFonts w:hint="eastAsia" w:ascii="宋体" w:hAnsi="宋体" w:eastAsia="宋体" w:cs="宋体"/>
          <w:color w:val="auto"/>
          <w:spacing w:val="-6"/>
          <w:kern w:val="0"/>
          <w:sz w:val="24"/>
          <w:szCs w:val="24"/>
          <w:highlight w:val="none"/>
          <w:lang w:val="en-US" w:eastAsia="zh-CN" w:bidi="zh-CN"/>
        </w:rPr>
      </w:pPr>
      <w:r>
        <w:rPr>
          <w:rFonts w:hint="eastAsia" w:ascii="宋体" w:hAnsi="宋体" w:eastAsia="宋体" w:cs="宋体"/>
          <w:color w:val="auto"/>
          <w:spacing w:val="-6"/>
          <w:kern w:val="0"/>
          <w:sz w:val="24"/>
          <w:szCs w:val="24"/>
          <w:highlight w:val="none"/>
          <w:lang w:val="en-US" w:eastAsia="zh-CN" w:bidi="zh-CN"/>
        </w:rPr>
        <w:t>设备的包装</w:t>
      </w:r>
      <w:r>
        <w:rPr>
          <w:rFonts w:hint="eastAsia" w:ascii="宋体" w:hAnsi="宋体" w:eastAsia="宋体" w:cs="宋体"/>
          <w:color w:val="auto"/>
          <w:spacing w:val="-6"/>
          <w:kern w:val="0"/>
          <w:sz w:val="24"/>
          <w:szCs w:val="24"/>
          <w:highlight w:val="none"/>
          <w:lang w:val="zh-CN" w:eastAsia="zh-CN" w:bidi="zh-CN"/>
        </w:rPr>
        <w:t>按原厂包装</w:t>
      </w:r>
      <w:r>
        <w:rPr>
          <w:rFonts w:hint="eastAsia" w:ascii="宋体" w:hAnsi="宋体" w:eastAsia="宋体" w:cs="宋体"/>
          <w:color w:val="auto"/>
          <w:spacing w:val="-6"/>
          <w:kern w:val="0"/>
          <w:sz w:val="24"/>
          <w:szCs w:val="24"/>
          <w:highlight w:val="none"/>
          <w:lang w:val="en-US" w:eastAsia="zh-CN" w:bidi="zh-CN"/>
        </w:rPr>
        <w:t>的同时均应有良好的防湿、防锈、防潮、防雨、防腐及防碰撞的措施。凡由于包装不良造成损失和由此产生的费用均由乙方承担（包括但不限于运输费、卸车费、安装费等费用）。</w:t>
      </w:r>
    </w:p>
    <w:p>
      <w:pPr>
        <w:keepNext w:val="0"/>
        <w:keepLines w:val="0"/>
        <w:pageBreakBefore w:val="0"/>
        <w:widowControl w:val="0"/>
        <w:numPr>
          <w:ilvl w:val="0"/>
          <w:numId w:val="12"/>
        </w:numPr>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outlineLvl w:val="9"/>
        <w:rPr>
          <w:rFonts w:ascii="宋体" w:hAnsi="宋体" w:eastAsia="宋体" w:cs="宋体"/>
          <w:color w:val="auto"/>
          <w:kern w:val="0"/>
          <w:sz w:val="22"/>
          <w:szCs w:val="22"/>
          <w:highlight w:val="none"/>
          <w:lang w:val="zh-CN" w:bidi="zh-CN"/>
        </w:rPr>
      </w:pPr>
      <w:r>
        <w:rPr>
          <w:rFonts w:hint="eastAsia" w:ascii="宋体" w:hAnsi="宋体" w:eastAsia="宋体" w:cs="宋体"/>
          <w:color w:val="auto"/>
          <w:spacing w:val="-6"/>
          <w:kern w:val="0"/>
          <w:sz w:val="24"/>
          <w:szCs w:val="24"/>
          <w:highlight w:val="none"/>
          <w:lang w:val="zh-CN" w:eastAsia="zh-CN" w:bidi="zh-CN"/>
        </w:rPr>
        <w:t>随机备品、</w:t>
      </w:r>
      <w:r>
        <w:rPr>
          <w:rFonts w:hint="eastAsia" w:ascii="宋体" w:hAnsi="宋体" w:eastAsia="宋体" w:cs="宋体"/>
          <w:color w:val="auto"/>
          <w:spacing w:val="-6"/>
          <w:kern w:val="0"/>
          <w:sz w:val="24"/>
          <w:szCs w:val="24"/>
          <w:highlight w:val="none"/>
          <w:lang w:val="en-US" w:eastAsia="zh-CN" w:bidi="zh-CN"/>
        </w:rPr>
        <w:t>配件等</w:t>
      </w:r>
      <w:r>
        <w:rPr>
          <w:rFonts w:hint="eastAsia" w:ascii="宋体" w:hAnsi="宋体" w:eastAsia="宋体" w:cs="宋体"/>
          <w:color w:val="auto"/>
          <w:spacing w:val="-6"/>
          <w:kern w:val="0"/>
          <w:sz w:val="24"/>
          <w:szCs w:val="24"/>
          <w:highlight w:val="none"/>
          <w:lang w:val="zh-CN" w:eastAsia="zh-CN" w:bidi="zh-CN"/>
        </w:rPr>
        <w:t>按所附标准配置，</w:t>
      </w:r>
      <w:r>
        <w:rPr>
          <w:rFonts w:hint="eastAsia" w:ascii="宋体" w:hAnsi="宋体" w:eastAsia="宋体" w:cs="宋体"/>
          <w:color w:val="auto"/>
          <w:spacing w:val="-6"/>
          <w:kern w:val="0"/>
          <w:sz w:val="24"/>
          <w:szCs w:val="24"/>
          <w:highlight w:val="none"/>
          <w:lang w:val="en-US" w:eastAsia="zh-CN" w:bidi="zh-CN"/>
        </w:rPr>
        <w:t>随设备一同移交甲方。如随机备品未与设备一并提供，则视为乙方未完全履行基于本合同项下义务，甲方有权延期付款直至乙方提供，甲方不因此承担任何责任。</w:t>
      </w:r>
    </w:p>
    <w:p>
      <w:pPr>
        <w:keepNext/>
        <w:keepLines/>
        <w:widowControl w:val="0"/>
        <w:autoSpaceDE w:val="0"/>
        <w:autoSpaceDN w:val="0"/>
        <w:adjustRightInd w:val="0"/>
        <w:spacing w:before="120" w:after="120" w:line="240" w:lineRule="auto"/>
        <w:ind w:left="0" w:right="0"/>
        <w:jc w:val="left"/>
        <w:outlineLvl w:val="9"/>
        <w:rPr>
          <w:rFonts w:ascii="宋体" w:hAnsi="宋体" w:eastAsia="宋体" w:cs="宋体"/>
          <w:b/>
          <w:color w:val="auto"/>
          <w:kern w:val="0"/>
          <w:sz w:val="24"/>
          <w:szCs w:val="20"/>
          <w:highlight w:val="none"/>
          <w:lang w:val="zh-CN" w:eastAsia="zh-CN" w:bidi="zh-CN"/>
        </w:rPr>
      </w:pPr>
    </w:p>
    <w:p>
      <w:pPr>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outlineLvl w:val="9"/>
        <w:rPr>
          <w:rFonts w:ascii="宋体" w:hAnsi="宋体" w:eastAsia="宋体" w:cs="宋体"/>
          <w:b/>
          <w:bCs/>
          <w:color w:val="auto"/>
          <w:kern w:val="0"/>
          <w:sz w:val="24"/>
          <w:szCs w:val="24"/>
          <w:highlight w:val="none"/>
          <w:lang w:val="zh-CN" w:eastAsia="zh-CN" w:bidi="zh-CN"/>
        </w:rPr>
      </w:pPr>
      <w:r>
        <w:rPr>
          <w:rFonts w:ascii="宋体" w:hAnsi="宋体" w:eastAsia="宋体" w:cs="宋体"/>
          <w:b/>
          <w:bCs/>
          <w:color w:val="auto"/>
          <w:kern w:val="0"/>
          <w:sz w:val="24"/>
          <w:szCs w:val="24"/>
          <w:highlight w:val="none"/>
          <w:lang w:val="zh-CN" w:eastAsia="zh-CN" w:bidi="zh-CN"/>
        </w:rPr>
        <w:t>交（提）货时间、地点：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1.</w:t>
      </w:r>
      <w:r>
        <w:rPr>
          <w:rFonts w:ascii="宋体" w:hAnsi="宋体" w:eastAsia="宋体" w:cs="宋体"/>
          <w:color w:val="auto"/>
          <w:kern w:val="0"/>
          <w:sz w:val="24"/>
          <w:szCs w:val="24"/>
          <w:highlight w:val="none"/>
          <w:lang w:val="zh-CN" w:eastAsia="zh-CN" w:bidi="zh-CN"/>
        </w:rPr>
        <w:t>交货时间：合同签订后</w:t>
      </w:r>
      <w:r>
        <w:rPr>
          <w:rFonts w:hint="eastAsia" w:ascii="宋体" w:hAnsi="宋体" w:eastAsia="宋体" w:cs="宋体"/>
          <w:color w:val="auto"/>
          <w:kern w:val="0"/>
          <w:sz w:val="24"/>
          <w:szCs w:val="24"/>
          <w:highlight w:val="none"/>
          <w:u w:val="single"/>
          <w:lang w:val="en-US" w:eastAsia="zh-CN" w:bidi="zh-CN"/>
        </w:rPr>
        <w:t xml:space="preserve">   </w:t>
      </w:r>
      <w:r>
        <w:rPr>
          <w:rFonts w:ascii="宋体" w:hAnsi="宋体" w:eastAsia="宋体" w:cs="宋体"/>
          <w:color w:val="auto"/>
          <w:kern w:val="0"/>
          <w:sz w:val="24"/>
          <w:szCs w:val="24"/>
          <w:highlight w:val="none"/>
          <w:lang w:val="zh-CN" w:eastAsia="zh-CN" w:bidi="zh-CN"/>
        </w:rPr>
        <w:t>工作日内</w:t>
      </w:r>
      <w:r>
        <w:rPr>
          <w:rFonts w:hint="eastAsia" w:ascii="宋体" w:hAnsi="宋体" w:eastAsia="宋体" w:cs="宋体"/>
          <w:color w:val="auto"/>
          <w:kern w:val="0"/>
          <w:sz w:val="24"/>
          <w:szCs w:val="24"/>
          <w:highlight w:val="none"/>
          <w:lang w:val="zh-CN" w:eastAsia="zh-CN" w:bidi="zh-CN"/>
        </w:rPr>
        <w:t>，</w:t>
      </w:r>
      <w:r>
        <w:rPr>
          <w:rFonts w:hint="eastAsia" w:ascii="宋体" w:hAnsi="宋体" w:eastAsia="宋体" w:cs="宋体"/>
          <w:color w:val="auto"/>
          <w:kern w:val="0"/>
          <w:sz w:val="24"/>
          <w:szCs w:val="24"/>
          <w:highlight w:val="none"/>
          <w:lang w:val="en-US" w:eastAsia="zh-CN" w:bidi="zh-CN"/>
        </w:rPr>
        <w:t>乙方</w:t>
      </w:r>
      <w:r>
        <w:rPr>
          <w:rFonts w:ascii="宋体" w:hAnsi="宋体" w:eastAsia="宋体" w:cs="宋体"/>
          <w:color w:val="auto"/>
          <w:kern w:val="0"/>
          <w:sz w:val="24"/>
          <w:szCs w:val="24"/>
          <w:highlight w:val="none"/>
          <w:lang w:val="zh-CN" w:eastAsia="zh-CN" w:bidi="zh-CN"/>
        </w:rPr>
        <w:t>将</w:t>
      </w:r>
      <w:r>
        <w:rPr>
          <w:rFonts w:hint="eastAsia" w:ascii="宋体" w:hAnsi="宋体" w:eastAsia="宋体" w:cs="宋体"/>
          <w:color w:val="auto"/>
          <w:kern w:val="0"/>
          <w:sz w:val="24"/>
          <w:szCs w:val="24"/>
          <w:highlight w:val="none"/>
          <w:u w:val="single"/>
          <w:lang w:val="en-US" w:eastAsia="zh-CN" w:bidi="zh-CN"/>
        </w:rPr>
        <w:t xml:space="preserve">设备 </w:t>
      </w:r>
      <w:r>
        <w:rPr>
          <w:rFonts w:ascii="宋体" w:hAnsi="宋体" w:eastAsia="宋体" w:cs="宋体"/>
          <w:color w:val="auto"/>
          <w:kern w:val="0"/>
          <w:sz w:val="24"/>
          <w:szCs w:val="24"/>
          <w:highlight w:val="none"/>
          <w:lang w:val="zh-CN" w:eastAsia="zh-CN" w:bidi="zh-CN"/>
        </w:rPr>
        <w:t>送到交货地点。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2.</w:t>
      </w:r>
      <w:r>
        <w:rPr>
          <w:rFonts w:hint="eastAsia" w:ascii="宋体" w:hAnsi="宋体" w:eastAsia="宋体" w:cs="宋体"/>
          <w:color w:val="auto"/>
          <w:kern w:val="0"/>
          <w:sz w:val="24"/>
          <w:szCs w:val="24"/>
          <w:highlight w:val="none"/>
          <w:lang w:val="zh-CN" w:eastAsia="zh-CN" w:bidi="zh-CN"/>
        </w:rPr>
        <w:t>甲方</w:t>
      </w:r>
      <w:r>
        <w:rPr>
          <w:rFonts w:ascii="宋体" w:hAnsi="宋体" w:eastAsia="宋体" w:cs="宋体"/>
          <w:color w:val="auto"/>
          <w:kern w:val="0"/>
          <w:sz w:val="24"/>
          <w:szCs w:val="24"/>
          <w:highlight w:val="none"/>
          <w:lang w:val="zh-CN" w:eastAsia="zh-CN" w:bidi="zh-CN"/>
        </w:rPr>
        <w:t>指定</w:t>
      </w:r>
      <w:r>
        <w:rPr>
          <w:rFonts w:hint="eastAsia" w:ascii="宋体" w:hAnsi="宋体" w:eastAsia="宋体" w:cs="宋体"/>
          <w:color w:val="auto"/>
          <w:kern w:val="0"/>
          <w:sz w:val="24"/>
          <w:szCs w:val="24"/>
          <w:highlight w:val="none"/>
          <w:lang w:val="en-US" w:eastAsia="zh-CN" w:bidi="zh-CN"/>
        </w:rPr>
        <w:t>交货及安装</w:t>
      </w:r>
      <w:r>
        <w:rPr>
          <w:rFonts w:ascii="宋体" w:hAnsi="宋体" w:eastAsia="宋体" w:cs="宋体"/>
          <w:color w:val="auto"/>
          <w:kern w:val="0"/>
          <w:sz w:val="24"/>
          <w:szCs w:val="24"/>
          <w:highlight w:val="none"/>
          <w:lang w:val="zh-CN" w:eastAsia="zh-CN" w:bidi="zh-CN"/>
        </w:rPr>
        <w:t>地点：</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zh-CN" w:eastAsia="zh-CN" w:bidi="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甲方对交货地点有变更的，可以在送货前</w:t>
      </w:r>
      <w:r>
        <w:rPr>
          <w:rFonts w:hint="eastAsia" w:ascii="宋体" w:hAnsi="宋体" w:eastAsia="宋体" w:cs="宋体"/>
          <w:color w:val="auto"/>
          <w:kern w:val="0"/>
          <w:sz w:val="24"/>
          <w:szCs w:val="24"/>
          <w:highlight w:val="none"/>
          <w:u w:val="single"/>
          <w:lang w:val="en-US" w:eastAsia="zh-CN" w:bidi="zh-CN"/>
        </w:rPr>
        <w:t xml:space="preserve"> 15 </w:t>
      </w:r>
      <w:r>
        <w:rPr>
          <w:rFonts w:hint="eastAsia" w:ascii="宋体" w:hAnsi="宋体" w:eastAsia="宋体" w:cs="宋体"/>
          <w:color w:val="auto"/>
          <w:kern w:val="0"/>
          <w:sz w:val="24"/>
          <w:szCs w:val="24"/>
          <w:highlight w:val="none"/>
          <w:lang w:val="en-US" w:eastAsia="zh-CN" w:bidi="zh-CN"/>
        </w:rPr>
        <w:t>日内通知乙方，乙方应当按照甲方最后一次通知的地点完成交货。非甲方原因导致乙方错送地点，由乙方承担逾期交货的责任及一切损失。</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3.风险转移：设备的毁损、灭失的风险在实际交付甲方，经甲方初步验收合格之前由</w:t>
      </w:r>
      <w:r>
        <w:rPr>
          <w:rFonts w:hint="eastAsia" w:ascii="宋体" w:hAnsi="宋体" w:eastAsia="宋体" w:cs="宋体"/>
          <w:color w:val="auto"/>
          <w:kern w:val="0"/>
          <w:sz w:val="24"/>
          <w:szCs w:val="24"/>
          <w:highlight w:val="none"/>
          <w:u w:val="single"/>
          <w:lang w:val="en-US" w:eastAsia="zh-CN" w:bidi="zh-CN"/>
        </w:rPr>
        <w:t>乙方</w:t>
      </w:r>
      <w:r>
        <w:rPr>
          <w:rFonts w:hint="eastAsia" w:ascii="宋体" w:hAnsi="宋体" w:eastAsia="宋体" w:cs="宋体"/>
          <w:color w:val="auto"/>
          <w:kern w:val="0"/>
          <w:sz w:val="24"/>
          <w:szCs w:val="24"/>
          <w:highlight w:val="none"/>
          <w:lang w:val="en-US" w:eastAsia="zh-CN" w:bidi="zh-CN"/>
        </w:rPr>
        <w:t>承担。</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default" w:ascii="宋体" w:hAnsi="宋体" w:eastAsia="宋体" w:cs="宋体"/>
          <w:color w:val="auto"/>
          <w:kern w:val="0"/>
          <w:sz w:val="22"/>
          <w:szCs w:val="22"/>
          <w:highlight w:val="none"/>
          <w:lang w:val="en-US" w:eastAsia="zh-CN" w:bidi="zh-CN"/>
        </w:rPr>
      </w:pPr>
      <w:r>
        <w:rPr>
          <w:rFonts w:hint="eastAsia" w:ascii="宋体" w:hAnsi="宋体" w:eastAsia="宋体" w:cs="宋体"/>
          <w:color w:val="auto"/>
          <w:kern w:val="0"/>
          <w:sz w:val="24"/>
          <w:szCs w:val="24"/>
          <w:highlight w:val="none"/>
          <w:lang w:val="en-US" w:eastAsia="zh-CN" w:bidi="zh-CN"/>
        </w:rPr>
        <w:t>4.甲方指定收货人：（姓名：</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；联系方式：</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）。乙方应当在送货前以及货物到达指定地点前</w:t>
      </w:r>
      <w:r>
        <w:rPr>
          <w:rFonts w:hint="eastAsia" w:ascii="宋体" w:hAnsi="宋体" w:eastAsia="宋体" w:cs="宋体"/>
          <w:color w:val="auto"/>
          <w:spacing w:val="-6"/>
          <w:kern w:val="0"/>
          <w:sz w:val="22"/>
          <w:szCs w:val="22"/>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小时内以电话或短信形式通知甲方收货人。甲方收货人出具的入库单/接收单为甲方确认收货的初步依据，实际还需以甲方的最终验收结果为准。因乙方未通知收货人或未及时通知收货人，导致乙方逾期交货或其他不利后果的，由乙方承担一切责任。如货物需要乙方进行安装，则乙方应当自货物到达甲方指定地点后24小时内开始安装工作，逾期安装的应当承担相应的违约责任。</w:t>
      </w:r>
    </w:p>
    <w:p>
      <w:pPr>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outlineLvl w:val="9"/>
        <w:rPr>
          <w:rFonts w:ascii="宋体" w:hAnsi="宋体" w:eastAsia="宋体" w:cs="宋体"/>
          <w:b/>
          <w:bCs/>
          <w:color w:val="auto"/>
          <w:spacing w:val="-7"/>
          <w:kern w:val="0"/>
          <w:sz w:val="24"/>
          <w:szCs w:val="24"/>
          <w:highlight w:val="none"/>
          <w:lang w:val="zh-CN" w:eastAsia="zh-CN" w:bidi="zh-CN"/>
        </w:rPr>
      </w:pPr>
      <w:r>
        <w:rPr>
          <w:rFonts w:hint="eastAsia" w:ascii="宋体" w:hAnsi="宋体" w:eastAsia="宋体" w:cs="宋体"/>
          <w:b/>
          <w:bCs/>
          <w:color w:val="auto"/>
          <w:kern w:val="0"/>
          <w:sz w:val="24"/>
          <w:szCs w:val="24"/>
          <w:highlight w:val="none"/>
          <w:lang w:val="en-US" w:eastAsia="zh-CN" w:bidi="zh-CN"/>
        </w:rPr>
        <w:t>安装及验收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1.合同标的物的安装</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（1）乙方应在合同签署后</w:t>
      </w:r>
      <w:r>
        <w:rPr>
          <w:rFonts w:hint="eastAsia" w:ascii="宋体" w:hAnsi="宋体" w:eastAsia="宋体" w:cs="宋体"/>
          <w:color w:val="auto"/>
          <w:spacing w:val="-6"/>
          <w:kern w:val="0"/>
          <w:sz w:val="22"/>
          <w:szCs w:val="22"/>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日内完成设备的安装工作，确保设备达到预定可使用状态。设备安装测试完毕，由乙方工程师</w:t>
      </w:r>
      <w:r>
        <w:rPr>
          <w:rFonts w:hint="eastAsia" w:ascii="宋体" w:hAnsi="宋体" w:eastAsia="宋体" w:cs="宋体"/>
          <w:color w:val="auto"/>
          <w:kern w:val="0"/>
          <w:sz w:val="24"/>
          <w:szCs w:val="24"/>
          <w:highlight w:val="none"/>
          <w:u w:val="single"/>
          <w:lang w:val="en-US" w:eastAsia="zh-CN" w:bidi="zh-CN"/>
        </w:rPr>
        <w:t>免费对甲方人员</w:t>
      </w:r>
      <w:r>
        <w:rPr>
          <w:rFonts w:hint="eastAsia" w:ascii="宋体" w:hAnsi="宋体" w:eastAsia="宋体" w:cs="宋体"/>
          <w:color w:val="auto"/>
          <w:kern w:val="0"/>
          <w:sz w:val="24"/>
          <w:szCs w:val="24"/>
          <w:highlight w:val="none"/>
          <w:lang w:val="en-US" w:eastAsia="zh-CN" w:bidi="zh-CN"/>
        </w:rPr>
        <w:t>做操作使用及维护的培训服务。</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（2）乙方负责合同项下设备的安装，一切费用由乙方负责。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（3）乙方安装时须对各安装场地内的其他设备、设施有良好保护措施。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w:t>
      </w:r>
      <w:r>
        <w:rPr>
          <w:rFonts w:hint="eastAsia" w:ascii="宋体" w:hAnsi="宋体" w:eastAsia="宋体" w:cs="宋体"/>
          <w:color w:val="auto"/>
          <w:kern w:val="0"/>
          <w:sz w:val="24"/>
          <w:szCs w:val="24"/>
          <w:highlight w:val="none"/>
          <w:lang w:val="zh-CN" w:eastAsia="zh-CN" w:bidi="zh-CN"/>
        </w:rPr>
        <w:t>检验标准、方法：</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outlineLvl w:val="9"/>
        <w:rPr>
          <w:rFonts w:hint="default" w:ascii="宋体" w:hAnsi="宋体" w:eastAsia="宋体" w:cs="宋体"/>
          <w:color w:val="auto"/>
          <w:sz w:val="24"/>
          <w:szCs w:val="24"/>
          <w:highlight w:val="none"/>
          <w:u w:val="single"/>
          <w:lang w:val="en-US" w:eastAsia="zh-CN" w:bidi="zh-CN"/>
        </w:rPr>
      </w:pPr>
      <w:r>
        <w:rPr>
          <w:rFonts w:hint="eastAsia" w:ascii="宋体" w:hAnsi="宋体" w:eastAsia="宋体" w:cs="宋体"/>
          <w:color w:val="auto"/>
          <w:sz w:val="24"/>
          <w:szCs w:val="24"/>
          <w:highlight w:val="none"/>
          <w:lang w:val="zh-CN" w:eastAsia="zh-CN" w:bidi="zh-CN"/>
        </w:rPr>
        <w:t>乙方</w:t>
      </w:r>
      <w:r>
        <w:rPr>
          <w:rFonts w:ascii="宋体" w:hAnsi="宋体" w:eastAsia="宋体" w:cs="宋体"/>
          <w:color w:val="auto"/>
          <w:sz w:val="24"/>
          <w:szCs w:val="24"/>
          <w:highlight w:val="none"/>
          <w:lang w:val="zh-CN" w:eastAsia="zh-CN" w:bidi="zh-CN"/>
        </w:rPr>
        <w:t>交货时，应同时提供加盖公章的《随货同行单》等单据材料，确保核查、签验工作的顺利进行。货到</w:t>
      </w:r>
      <w:r>
        <w:rPr>
          <w:rFonts w:hint="eastAsia" w:ascii="宋体" w:hAnsi="宋体" w:eastAsia="宋体" w:cs="宋体"/>
          <w:color w:val="auto"/>
          <w:sz w:val="24"/>
          <w:szCs w:val="24"/>
          <w:highlight w:val="none"/>
          <w:lang w:val="zh-CN" w:eastAsia="zh-CN" w:bidi="zh-CN"/>
        </w:rPr>
        <w:t>甲方</w:t>
      </w:r>
      <w:r>
        <w:rPr>
          <w:rFonts w:ascii="宋体" w:hAnsi="宋体" w:eastAsia="宋体" w:cs="宋体"/>
          <w:color w:val="auto"/>
          <w:sz w:val="24"/>
          <w:szCs w:val="24"/>
          <w:highlight w:val="none"/>
          <w:lang w:val="zh-CN" w:eastAsia="zh-CN" w:bidi="zh-CN"/>
        </w:rPr>
        <w:t>指定点后，</w:t>
      </w:r>
      <w:r>
        <w:rPr>
          <w:rFonts w:hint="eastAsia" w:ascii="宋体" w:hAnsi="宋体" w:eastAsia="宋体" w:cs="宋体"/>
          <w:color w:val="auto"/>
          <w:sz w:val="24"/>
          <w:szCs w:val="24"/>
          <w:highlight w:val="none"/>
          <w:lang w:val="zh-CN" w:eastAsia="zh-CN" w:bidi="zh-CN"/>
        </w:rPr>
        <w:t>甲方</w:t>
      </w:r>
      <w:r>
        <w:rPr>
          <w:rFonts w:ascii="宋体" w:hAnsi="宋体" w:eastAsia="宋体" w:cs="宋体"/>
          <w:color w:val="auto"/>
          <w:sz w:val="24"/>
          <w:szCs w:val="24"/>
          <w:highlight w:val="none"/>
          <w:lang w:val="zh-CN" w:eastAsia="zh-CN" w:bidi="zh-CN"/>
        </w:rPr>
        <w:t>应在货到当天对产品外包装、产品数量、外观等进行</w:t>
      </w:r>
      <w:r>
        <w:rPr>
          <w:rFonts w:hint="eastAsia" w:ascii="宋体" w:hAnsi="宋体" w:eastAsia="宋体" w:cs="宋体"/>
          <w:color w:val="auto"/>
          <w:sz w:val="24"/>
          <w:szCs w:val="24"/>
          <w:highlight w:val="none"/>
          <w:lang w:val="en-US" w:eastAsia="zh-CN" w:bidi="zh-CN"/>
        </w:rPr>
        <w:t>初步</w:t>
      </w:r>
      <w:r>
        <w:rPr>
          <w:rFonts w:ascii="宋体" w:hAnsi="宋体" w:eastAsia="宋体" w:cs="宋体"/>
          <w:color w:val="auto"/>
          <w:sz w:val="24"/>
          <w:szCs w:val="24"/>
          <w:highlight w:val="none"/>
          <w:lang w:val="zh-CN" w:eastAsia="zh-CN" w:bidi="zh-CN"/>
        </w:rPr>
        <w:t>验收。</w:t>
      </w:r>
      <w:r>
        <w:rPr>
          <w:rFonts w:hint="eastAsia" w:ascii="宋体" w:hAnsi="宋体" w:eastAsia="宋体" w:cs="宋体"/>
          <w:color w:val="auto"/>
          <w:sz w:val="24"/>
          <w:szCs w:val="24"/>
          <w:highlight w:val="none"/>
          <w:lang w:val="zh-CN" w:eastAsia="zh-CN" w:bidi="zh-CN"/>
        </w:rPr>
        <w:t>甲方</w:t>
      </w:r>
      <w:r>
        <w:rPr>
          <w:rFonts w:hint="eastAsia" w:ascii="宋体" w:hAnsi="宋体" w:eastAsia="宋体" w:cs="宋体"/>
          <w:color w:val="auto"/>
          <w:sz w:val="24"/>
          <w:szCs w:val="24"/>
          <w:highlight w:val="none"/>
          <w:lang w:val="en-US" w:eastAsia="zh-CN" w:bidi="zh-CN"/>
        </w:rPr>
        <w:t>于交货后</w:t>
      </w:r>
      <w:r>
        <w:rPr>
          <w:rFonts w:hint="eastAsia" w:ascii="宋体" w:hAnsi="宋体" w:eastAsia="宋体" w:cs="宋体"/>
          <w:color w:val="auto"/>
          <w:spacing w:val="-6"/>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工作日内</w:t>
      </w:r>
      <w:r>
        <w:rPr>
          <w:rFonts w:ascii="宋体" w:hAnsi="宋体" w:eastAsia="宋体" w:cs="宋体"/>
          <w:color w:val="auto"/>
          <w:sz w:val="24"/>
          <w:szCs w:val="24"/>
          <w:highlight w:val="none"/>
          <w:lang w:val="zh-CN" w:eastAsia="zh-CN" w:bidi="zh-CN"/>
        </w:rPr>
        <w:t>未验收自动视为验收合格。</w:t>
      </w:r>
      <w:r>
        <w:rPr>
          <w:rFonts w:hint="eastAsia" w:ascii="宋体" w:hAnsi="宋体" w:eastAsia="宋体" w:cs="宋体"/>
          <w:color w:val="auto"/>
          <w:sz w:val="24"/>
          <w:szCs w:val="24"/>
          <w:highlight w:val="none"/>
          <w:u w:val="single"/>
          <w:lang w:val="en-US" w:eastAsia="zh-CN" w:bidi="zh-CN"/>
        </w:rPr>
        <w:t>同时，乙方明确初步验收结果并不代表着最终验收合格，只有甲方最终验收通过方视为甲方对设备质量的认可。</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b/>
          <w:bCs/>
          <w:color w:val="auto"/>
          <w:kern w:val="0"/>
          <w:sz w:val="24"/>
          <w:szCs w:val="24"/>
          <w:highlight w:val="none"/>
          <w:lang w:val="en-US" w:eastAsia="zh-CN" w:bidi="zh-CN"/>
        </w:rPr>
        <w:t>（1）初步验收：</w:t>
      </w:r>
      <w:r>
        <w:rPr>
          <w:rFonts w:hint="eastAsia" w:ascii="宋体" w:hAnsi="宋体" w:eastAsia="宋体" w:cs="宋体"/>
          <w:color w:val="auto"/>
          <w:kern w:val="0"/>
          <w:sz w:val="24"/>
          <w:szCs w:val="24"/>
          <w:highlight w:val="none"/>
          <w:lang w:val="en-US" w:eastAsia="zh-CN" w:bidi="zh-CN"/>
        </w:rPr>
        <w:t>甲方对交付及安装货物的货物标识、品牌型号、随附资料、货物数量及包装等进行确认，并在合同设备、系统安装完成后达到预定可使用状态时进行初步验收并书面签收。初步验收不合格的，甲方可当场拒绝收货，并不因此延长收货期限。甲方拒绝接收货物的，由此造成的一切不利后果均由乙方承担。</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b/>
          <w:bCs/>
          <w:color w:val="auto"/>
          <w:kern w:val="0"/>
          <w:sz w:val="24"/>
          <w:szCs w:val="24"/>
          <w:highlight w:val="none"/>
          <w:lang w:val="en-US" w:eastAsia="zh-CN" w:bidi="zh-CN"/>
        </w:rPr>
        <w:t>（2）最终验收：</w:t>
      </w:r>
      <w:r>
        <w:rPr>
          <w:rFonts w:hint="eastAsia" w:ascii="宋体" w:hAnsi="宋体" w:eastAsia="宋体" w:cs="宋体"/>
          <w:color w:val="auto"/>
          <w:kern w:val="0"/>
          <w:sz w:val="24"/>
          <w:szCs w:val="24"/>
          <w:highlight w:val="none"/>
          <w:lang w:val="en-US" w:eastAsia="zh-CN" w:bidi="zh-CN"/>
        </w:rPr>
        <w:t>合同项目安装完成后达到预定可使用状态后进入</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日的</w:t>
      </w:r>
      <w:r>
        <w:rPr>
          <w:rFonts w:hint="eastAsia" w:ascii="宋体" w:hAnsi="宋体" w:eastAsia="宋体" w:cs="宋体"/>
          <w:color w:val="auto"/>
          <w:kern w:val="0"/>
          <w:sz w:val="24"/>
          <w:szCs w:val="24"/>
          <w:highlight w:val="none"/>
          <w:u w:val="single"/>
          <w:lang w:val="en-US" w:eastAsia="zh-CN" w:bidi="zh-CN"/>
        </w:rPr>
        <w:t>试用期</w:t>
      </w:r>
      <w:r>
        <w:rPr>
          <w:rFonts w:hint="eastAsia" w:ascii="宋体" w:hAnsi="宋体" w:eastAsia="宋体" w:cs="宋体"/>
          <w:color w:val="auto"/>
          <w:kern w:val="0"/>
          <w:sz w:val="24"/>
          <w:szCs w:val="24"/>
          <w:highlight w:val="none"/>
          <w:lang w:val="en-US" w:eastAsia="zh-CN" w:bidi="zh-CN"/>
        </w:rPr>
        <w:t>，乙方</w:t>
      </w:r>
      <w:r>
        <w:rPr>
          <w:rFonts w:hint="eastAsia" w:ascii="宋体" w:hAnsi="宋体" w:eastAsia="宋体" w:cs="宋体"/>
          <w:color w:val="auto"/>
          <w:kern w:val="0"/>
          <w:sz w:val="24"/>
          <w:szCs w:val="24"/>
          <w:highlight w:val="none"/>
          <w:lang w:val="zh-CN" w:eastAsia="zh-CN" w:bidi="zh-CN"/>
        </w:rPr>
        <w:t>保障甲方在</w:t>
      </w:r>
      <w:r>
        <w:rPr>
          <w:rFonts w:hint="eastAsia" w:ascii="宋体" w:hAnsi="宋体" w:eastAsia="宋体" w:cs="宋体"/>
          <w:color w:val="auto"/>
          <w:kern w:val="0"/>
          <w:sz w:val="24"/>
          <w:szCs w:val="24"/>
          <w:highlight w:val="none"/>
          <w:lang w:val="en-US" w:eastAsia="zh-CN" w:bidi="zh-CN"/>
        </w:rPr>
        <w:t>此期间</w:t>
      </w:r>
      <w:r>
        <w:rPr>
          <w:rFonts w:hint="eastAsia" w:ascii="宋体" w:hAnsi="宋体" w:eastAsia="宋体" w:cs="宋体"/>
          <w:color w:val="auto"/>
          <w:kern w:val="0"/>
          <w:sz w:val="24"/>
          <w:szCs w:val="24"/>
          <w:highlight w:val="none"/>
          <w:lang w:val="zh-CN" w:eastAsia="zh-CN" w:bidi="zh-CN"/>
        </w:rPr>
        <w:t>连续稳定运转</w:t>
      </w:r>
      <w:r>
        <w:rPr>
          <w:rFonts w:hint="eastAsia" w:ascii="宋体" w:hAnsi="宋体" w:eastAsia="宋体" w:cs="宋体"/>
          <w:color w:val="auto"/>
          <w:kern w:val="0"/>
          <w:sz w:val="24"/>
          <w:szCs w:val="24"/>
          <w:highlight w:val="none"/>
          <w:lang w:val="en-US" w:eastAsia="zh-CN" w:bidi="zh-CN"/>
        </w:rPr>
        <w:t>，试用期满后</w:t>
      </w:r>
      <w:r>
        <w:rPr>
          <w:rFonts w:hint="eastAsia" w:ascii="宋体" w:hAnsi="宋体" w:eastAsia="宋体" w:cs="宋体"/>
          <w:color w:val="auto"/>
          <w:kern w:val="0"/>
          <w:sz w:val="24"/>
          <w:szCs w:val="24"/>
          <w:highlight w:val="none"/>
          <w:u w:val="single"/>
          <w:lang w:val="en-US" w:eastAsia="zh-CN" w:bidi="zh-CN"/>
        </w:rPr>
        <w:t xml:space="preserve">      日内</w:t>
      </w:r>
      <w:r>
        <w:rPr>
          <w:rFonts w:hint="eastAsia" w:ascii="宋体" w:hAnsi="宋体" w:eastAsia="宋体" w:cs="宋体"/>
          <w:color w:val="auto"/>
          <w:kern w:val="0"/>
          <w:sz w:val="24"/>
          <w:szCs w:val="24"/>
          <w:highlight w:val="none"/>
          <w:lang w:val="en-US" w:eastAsia="zh-CN" w:bidi="zh-CN"/>
        </w:rPr>
        <w:t>进行最终验收，验收应在甲乙双方共同参加下进行，甲方无异议且出具最终验收合格证明文件，则视为验收合格。（试用期内甲方提出异议的，乙方应当在接到异议通知后</w:t>
      </w:r>
      <w:r>
        <w:rPr>
          <w:rFonts w:hint="eastAsia" w:ascii="宋体" w:hAnsi="宋体" w:eastAsia="宋体" w:cs="宋体"/>
          <w:color w:val="auto"/>
          <w:spacing w:val="-6"/>
          <w:kern w:val="0"/>
          <w:sz w:val="22"/>
          <w:szCs w:val="22"/>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小时内完成对设备进行调试、更换、加固等补救措施，逾期未完成的则试用期限相应顺延。试用期间经乙方补救无效后，乙方需在甲方要求期限内更换全新同一品牌型号设备，设备经更换后试用期重新计算。）</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验收时如发现乙方所交付的货物不符合本合同规定，甲方应做出详尽的现场记录，或由甲乙双方签署备忘录，用作补货、换货、退货、折价处理和更换损坏部件的有效证据，甲方对乙方补救措施的实施及时限具有决定权，由此产生的有关费用及损失由乙方承担，补救措施实施完毕后，重新按照相关要求组织验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4.如果合同设备运输和安装过程中因事故造成货物短缺、损坏，乙方应于事故发生后</w:t>
      </w:r>
      <w:r>
        <w:rPr>
          <w:rFonts w:hint="eastAsia" w:ascii="宋体" w:hAnsi="宋体" w:eastAsia="宋体" w:cs="宋体"/>
          <w:color w:val="auto"/>
          <w:spacing w:val="-6"/>
          <w:kern w:val="0"/>
          <w:sz w:val="22"/>
          <w:szCs w:val="22"/>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日内完成换装，以保证合同设备安装的成功完成。换货的相关费用由乙方承担。</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5.如有需退换货情形，乙方应在收到甲方通知后</w:t>
      </w:r>
      <w:r>
        <w:rPr>
          <w:rFonts w:hint="eastAsia" w:ascii="宋体" w:hAnsi="宋体" w:eastAsia="宋体" w:cs="宋体"/>
          <w:color w:val="auto"/>
          <w:kern w:val="0"/>
          <w:sz w:val="24"/>
          <w:szCs w:val="24"/>
          <w:highlight w:val="none"/>
          <w:u w:val="single"/>
          <w:lang w:val="en-US" w:eastAsia="zh-CN" w:bidi="zh-CN"/>
        </w:rPr>
        <w:t>7日内</w:t>
      </w:r>
      <w:r>
        <w:rPr>
          <w:rFonts w:hint="eastAsia" w:ascii="宋体" w:hAnsi="宋体" w:eastAsia="宋体" w:cs="宋体"/>
          <w:color w:val="auto"/>
          <w:kern w:val="0"/>
          <w:sz w:val="24"/>
          <w:szCs w:val="24"/>
          <w:highlight w:val="none"/>
          <w:lang w:val="en-US" w:eastAsia="zh-CN" w:bidi="zh-CN"/>
        </w:rPr>
        <w:t>将相关货物自行带离甲方指定区域，</w:t>
      </w:r>
      <w:r>
        <w:rPr>
          <w:rFonts w:hint="eastAsia" w:ascii="宋体" w:hAnsi="宋体" w:eastAsia="宋体" w:cs="宋体"/>
          <w:color w:val="auto"/>
          <w:kern w:val="0"/>
          <w:sz w:val="24"/>
          <w:szCs w:val="24"/>
          <w:highlight w:val="none"/>
          <w:u w:val="single"/>
          <w:lang w:val="en-US" w:eastAsia="zh-CN" w:bidi="zh-CN"/>
        </w:rPr>
        <w:t>否则视为乙方对相关货物的遗弃，甲方有权自行处理且不承担任何责任</w:t>
      </w:r>
      <w:r>
        <w:rPr>
          <w:rFonts w:hint="eastAsia" w:ascii="宋体" w:hAnsi="宋体" w:eastAsia="宋体" w:cs="宋体"/>
          <w:color w:val="auto"/>
          <w:kern w:val="0"/>
          <w:sz w:val="24"/>
          <w:szCs w:val="24"/>
          <w:highlight w:val="none"/>
          <w:lang w:val="en-US" w:eastAsia="zh-CN" w:bidi="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6.因设备质量问题发生争议时，由</w:t>
      </w:r>
      <w:r>
        <w:rPr>
          <w:rFonts w:hint="eastAsia" w:ascii="宋体" w:hAnsi="宋体" w:eastAsia="宋体" w:cs="宋体"/>
          <w:color w:val="auto"/>
          <w:kern w:val="0"/>
          <w:sz w:val="24"/>
          <w:szCs w:val="24"/>
          <w:highlight w:val="none"/>
          <w:u w:val="single"/>
          <w:lang w:val="en-US" w:eastAsia="zh-CN" w:bidi="zh-CN"/>
        </w:rPr>
        <w:t>甲方所在地</w:t>
      </w:r>
      <w:r>
        <w:rPr>
          <w:rFonts w:hint="eastAsia" w:ascii="宋体" w:hAnsi="宋体" w:eastAsia="宋体" w:cs="宋体"/>
          <w:color w:val="auto"/>
          <w:kern w:val="0"/>
          <w:sz w:val="24"/>
          <w:szCs w:val="24"/>
          <w:highlight w:val="none"/>
          <w:lang w:val="en-US" w:eastAsia="zh-CN" w:bidi="zh-CN"/>
        </w:rPr>
        <w:t>的质量技术监督部门或质量检测机构进行鉴定。项目符合质量技术标准的，鉴定费由</w:t>
      </w:r>
      <w:r>
        <w:rPr>
          <w:rFonts w:hint="eastAsia" w:ascii="宋体" w:hAnsi="宋体" w:eastAsia="宋体" w:cs="宋体"/>
          <w:color w:val="auto"/>
          <w:kern w:val="0"/>
          <w:sz w:val="24"/>
          <w:szCs w:val="24"/>
          <w:highlight w:val="none"/>
          <w:u w:val="single"/>
          <w:lang w:val="en-US" w:eastAsia="zh-CN" w:bidi="zh-CN"/>
        </w:rPr>
        <w:t>甲方</w:t>
      </w:r>
      <w:r>
        <w:rPr>
          <w:rFonts w:hint="eastAsia" w:ascii="宋体" w:hAnsi="宋体" w:eastAsia="宋体" w:cs="宋体"/>
          <w:color w:val="auto"/>
          <w:kern w:val="0"/>
          <w:sz w:val="24"/>
          <w:szCs w:val="24"/>
          <w:highlight w:val="none"/>
          <w:lang w:val="en-US" w:eastAsia="zh-CN" w:bidi="zh-CN"/>
        </w:rPr>
        <w:t>承担；否则鉴定费由</w:t>
      </w:r>
      <w:r>
        <w:rPr>
          <w:rFonts w:hint="eastAsia" w:ascii="宋体" w:hAnsi="宋体" w:eastAsia="宋体" w:cs="宋体"/>
          <w:color w:val="auto"/>
          <w:kern w:val="0"/>
          <w:sz w:val="24"/>
          <w:szCs w:val="24"/>
          <w:highlight w:val="none"/>
          <w:u w:val="single"/>
          <w:lang w:val="en-US" w:eastAsia="zh-CN" w:bidi="zh-CN"/>
        </w:rPr>
        <w:t>乙方</w:t>
      </w:r>
      <w:r>
        <w:rPr>
          <w:rFonts w:hint="eastAsia" w:ascii="宋体" w:hAnsi="宋体" w:eastAsia="宋体" w:cs="宋体"/>
          <w:color w:val="auto"/>
          <w:kern w:val="0"/>
          <w:sz w:val="24"/>
          <w:szCs w:val="24"/>
          <w:highlight w:val="none"/>
          <w:lang w:val="en-US" w:eastAsia="zh-CN" w:bidi="zh-CN"/>
        </w:rPr>
        <w:t>承担。</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7.乙方所提供设备权属清楚，不得侵害他人的知识产权,如产生纠纷则全部责任由</w:t>
      </w:r>
      <w:r>
        <w:rPr>
          <w:rFonts w:hint="eastAsia" w:ascii="宋体" w:hAnsi="宋体" w:eastAsia="宋体" w:cs="宋体"/>
          <w:color w:val="auto"/>
          <w:kern w:val="0"/>
          <w:sz w:val="24"/>
          <w:szCs w:val="24"/>
          <w:highlight w:val="none"/>
          <w:u w:val="single"/>
          <w:lang w:val="en-US" w:eastAsia="zh-CN" w:bidi="zh-CN"/>
        </w:rPr>
        <w:t>乙方</w:t>
      </w:r>
      <w:r>
        <w:rPr>
          <w:rFonts w:hint="eastAsia" w:ascii="宋体" w:hAnsi="宋体" w:eastAsia="宋体" w:cs="宋体"/>
          <w:color w:val="auto"/>
          <w:kern w:val="0"/>
          <w:sz w:val="24"/>
          <w:szCs w:val="24"/>
          <w:highlight w:val="none"/>
          <w:lang w:val="en-US" w:eastAsia="zh-CN" w:bidi="zh-CN"/>
        </w:rPr>
        <w:t>自行承担，如因此给甲方造成损害的，甲方可向乙方进行追偿，追</w:t>
      </w:r>
      <w:r>
        <w:rPr>
          <w:rFonts w:hint="eastAsia" w:ascii="宋体" w:hAnsi="宋体" w:eastAsia="宋体" w:cs="宋体"/>
          <w:color w:val="auto"/>
          <w:kern w:val="0"/>
          <w:sz w:val="24"/>
          <w:szCs w:val="24"/>
          <w:highlight w:val="none"/>
          <w:u w:val="single"/>
          <w:lang w:val="en-US" w:eastAsia="zh-CN" w:bidi="zh-CN"/>
        </w:rPr>
        <w:t>偿费用包括但不限于甲方实际垫付的费用、律师费、交通费等费用</w:t>
      </w:r>
      <w:r>
        <w:rPr>
          <w:rFonts w:hint="eastAsia" w:ascii="宋体" w:hAnsi="宋体" w:eastAsia="宋体" w:cs="宋体"/>
          <w:color w:val="auto"/>
          <w:kern w:val="0"/>
          <w:sz w:val="24"/>
          <w:szCs w:val="24"/>
          <w:highlight w:val="none"/>
          <w:lang w:val="en-US" w:eastAsia="zh-CN" w:bidi="zh-CN"/>
        </w:rPr>
        <w:t>。</w:t>
      </w:r>
    </w:p>
    <w:p>
      <w:pPr>
        <w:keepNext/>
        <w:keepLines/>
        <w:widowControl w:val="0"/>
        <w:autoSpaceDE w:val="0"/>
        <w:autoSpaceDN w:val="0"/>
        <w:adjustRightInd w:val="0"/>
        <w:spacing w:before="120" w:after="120" w:line="240" w:lineRule="auto"/>
        <w:ind w:left="0" w:right="0"/>
        <w:jc w:val="left"/>
        <w:outlineLvl w:val="9"/>
        <w:rPr>
          <w:rFonts w:hint="eastAsia" w:ascii="宋体" w:hAnsi="宋体" w:eastAsia="宋体" w:cs="宋体"/>
          <w:b/>
          <w:color w:val="auto"/>
          <w:kern w:val="0"/>
          <w:sz w:val="24"/>
          <w:szCs w:val="20"/>
          <w:highlight w:val="none"/>
          <w:lang w:val="zh-CN" w:eastAsia="zh-CN" w:bidi="zh-CN"/>
        </w:rPr>
      </w:pPr>
    </w:p>
    <w:p>
      <w:pPr>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outlineLvl w:val="9"/>
        <w:rPr>
          <w:rFonts w:ascii="宋体" w:hAnsi="宋体" w:eastAsia="宋体" w:cs="宋体"/>
          <w:b/>
          <w:bCs/>
          <w:color w:val="auto"/>
          <w:spacing w:val="-7"/>
          <w:kern w:val="0"/>
          <w:sz w:val="24"/>
          <w:szCs w:val="24"/>
          <w:highlight w:val="none"/>
          <w:lang w:val="zh-CN" w:eastAsia="zh-CN" w:bidi="zh-CN"/>
        </w:rPr>
      </w:pPr>
      <w:r>
        <w:rPr>
          <w:rFonts w:ascii="宋体" w:hAnsi="宋体" w:eastAsia="宋体" w:cs="宋体"/>
          <w:b/>
          <w:bCs/>
          <w:color w:val="auto"/>
          <w:spacing w:val="-7"/>
          <w:kern w:val="0"/>
          <w:sz w:val="24"/>
          <w:szCs w:val="24"/>
          <w:highlight w:val="none"/>
          <w:lang w:val="zh-CN" w:eastAsia="zh-CN" w:bidi="zh-CN"/>
        </w:rPr>
        <w:t>质保条件及期限：</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zh-CN" w:eastAsia="zh-CN" w:bidi="zh-CN"/>
        </w:rPr>
        <w:t>质保期</w:t>
      </w:r>
      <w:r>
        <w:rPr>
          <w:rFonts w:hint="eastAsia" w:ascii="宋体" w:hAnsi="宋体" w:eastAsia="宋体" w:cs="宋体"/>
          <w:color w:val="auto"/>
          <w:kern w:val="0"/>
          <w:sz w:val="24"/>
          <w:szCs w:val="24"/>
          <w:highlight w:val="none"/>
          <w:lang w:val="en-US" w:eastAsia="zh-CN" w:bidi="zh-CN"/>
        </w:rPr>
        <w:t>为自设备最终验收合格之次日起</w:t>
      </w:r>
      <w:r>
        <w:rPr>
          <w:rFonts w:hint="eastAsia" w:ascii="宋体" w:hAnsi="宋体" w:eastAsia="宋体" w:cs="宋体"/>
          <w:color w:val="auto"/>
          <w:kern w:val="0"/>
          <w:sz w:val="24"/>
          <w:szCs w:val="24"/>
          <w:highlight w:val="none"/>
          <w:u w:val="single"/>
          <w:lang w:val="en-US" w:eastAsia="zh-CN" w:bidi="zh-CN"/>
        </w:rPr>
        <w:t xml:space="preserve">   日</w:t>
      </w:r>
      <w:r>
        <w:rPr>
          <w:rFonts w:hint="eastAsia" w:ascii="宋体" w:hAnsi="宋体" w:eastAsia="宋体" w:cs="宋体"/>
          <w:color w:val="auto"/>
          <w:kern w:val="0"/>
          <w:sz w:val="24"/>
          <w:szCs w:val="24"/>
          <w:highlight w:val="none"/>
          <w:lang w:val="en-US" w:eastAsia="zh-CN" w:bidi="zh-CN"/>
        </w:rPr>
        <w:t>内</w:t>
      </w:r>
      <w:r>
        <w:rPr>
          <w:rFonts w:hint="eastAsia" w:ascii="宋体" w:hAnsi="宋体" w:eastAsia="宋体" w:cs="宋体"/>
          <w:color w:val="auto"/>
          <w:kern w:val="0"/>
          <w:sz w:val="24"/>
          <w:szCs w:val="24"/>
          <w:highlight w:val="none"/>
          <w:lang w:val="zh-CN" w:eastAsia="zh-CN" w:bidi="zh-CN"/>
        </w:rPr>
        <w:t>，</w:t>
      </w:r>
      <w:r>
        <w:rPr>
          <w:rFonts w:hint="eastAsia" w:ascii="宋体" w:hAnsi="宋体" w:eastAsia="宋体" w:cs="宋体"/>
          <w:color w:val="auto"/>
          <w:kern w:val="0"/>
          <w:sz w:val="24"/>
          <w:szCs w:val="24"/>
          <w:highlight w:val="none"/>
          <w:lang w:val="en-US" w:eastAsia="zh-CN" w:bidi="zh-CN"/>
        </w:rPr>
        <w:t>主要内容为：对</w:t>
      </w:r>
      <w:r>
        <w:rPr>
          <w:rFonts w:hint="eastAsia" w:ascii="宋体" w:hAnsi="宋体" w:eastAsia="宋体" w:cs="宋体"/>
          <w:color w:val="auto"/>
          <w:kern w:val="0"/>
          <w:sz w:val="24"/>
          <w:szCs w:val="24"/>
          <w:highlight w:val="none"/>
          <w:lang w:val="zh-CN" w:eastAsia="zh-CN" w:bidi="zh-CN"/>
        </w:rPr>
        <w:t>因产品设计、工艺或者材料缺陷而导致的问题免费</w:t>
      </w:r>
      <w:r>
        <w:rPr>
          <w:rFonts w:hint="eastAsia" w:ascii="宋体" w:hAnsi="宋体" w:eastAsia="宋体" w:cs="宋体"/>
          <w:color w:val="auto"/>
          <w:kern w:val="0"/>
          <w:sz w:val="24"/>
          <w:szCs w:val="24"/>
          <w:highlight w:val="none"/>
          <w:lang w:val="en-US" w:eastAsia="zh-CN" w:bidi="zh-CN"/>
        </w:rPr>
        <w:t>包修、包换、包退、包维护保养</w:t>
      </w:r>
      <w:r>
        <w:rPr>
          <w:rFonts w:hint="eastAsia" w:ascii="宋体" w:hAnsi="宋体" w:eastAsia="宋体" w:cs="宋体"/>
          <w:color w:val="auto"/>
          <w:kern w:val="0"/>
          <w:sz w:val="24"/>
          <w:szCs w:val="24"/>
          <w:highlight w:val="none"/>
          <w:lang w:val="zh-CN" w:eastAsia="zh-CN" w:bidi="zh-CN"/>
        </w:rPr>
        <w:t>。</w:t>
      </w:r>
      <w:r>
        <w:rPr>
          <w:rFonts w:hint="eastAsia" w:ascii="宋体" w:hAnsi="宋体" w:eastAsia="宋体" w:cs="宋体"/>
          <w:color w:val="auto"/>
          <w:kern w:val="0"/>
          <w:sz w:val="24"/>
          <w:szCs w:val="24"/>
          <w:highlight w:val="none"/>
          <w:lang w:val="en-US" w:eastAsia="zh-CN" w:bidi="zh-CN"/>
        </w:rPr>
        <w:t>质保期满，乙方保证为设备终身供应零备件和正常的售后服务，不计人工费用。质保期满，如需更换配件和材料，费用另计，但不能超过</w:t>
      </w:r>
      <w:r>
        <w:rPr>
          <w:rFonts w:hint="eastAsia" w:ascii="宋体" w:hAnsi="宋体" w:eastAsia="宋体" w:cs="宋体"/>
          <w:color w:val="auto"/>
          <w:kern w:val="0"/>
          <w:sz w:val="24"/>
          <w:szCs w:val="24"/>
          <w:highlight w:val="none"/>
          <w:u w:val="single"/>
          <w:lang w:val="en-US" w:eastAsia="zh-CN" w:bidi="zh-CN"/>
        </w:rPr>
        <w:t>甲方所在地</w:t>
      </w:r>
      <w:r>
        <w:rPr>
          <w:rFonts w:hint="eastAsia" w:ascii="宋体" w:hAnsi="宋体" w:eastAsia="宋体" w:cs="宋体"/>
          <w:color w:val="auto"/>
          <w:kern w:val="0"/>
          <w:sz w:val="24"/>
          <w:szCs w:val="24"/>
          <w:highlight w:val="none"/>
          <w:lang w:val="en-US" w:eastAsia="zh-CN" w:bidi="zh-CN"/>
        </w:rPr>
        <w:t>市场成本价格。</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2.乙方每次为进行维护工作后，需对维护情况及所发现的问题出具书面报告，该报告需甲乙双方签字，作为维护工作的凭据。</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3.质保期内，如设备因非人为因素出现故障而造成短期停用时（“短期”指2日以内，不满1日的按1日计算），则质保期和免费维护期相应顺延，如停用时间累计超过</w:t>
      </w:r>
      <w:r>
        <w:rPr>
          <w:rFonts w:hint="eastAsia" w:ascii="宋体" w:hAnsi="宋体" w:eastAsia="宋体" w:cs="宋体"/>
          <w:color w:val="auto"/>
          <w:kern w:val="0"/>
          <w:sz w:val="24"/>
          <w:szCs w:val="24"/>
          <w:highlight w:val="none"/>
          <w:u w:val="single"/>
          <w:lang w:val="en-US" w:eastAsia="zh-CN" w:bidi="zh-CN"/>
        </w:rPr>
        <w:t>60天</w:t>
      </w:r>
      <w:r>
        <w:rPr>
          <w:rFonts w:hint="eastAsia" w:ascii="宋体" w:hAnsi="宋体" w:eastAsia="宋体" w:cs="宋体"/>
          <w:color w:val="auto"/>
          <w:kern w:val="0"/>
          <w:sz w:val="24"/>
          <w:szCs w:val="24"/>
          <w:highlight w:val="none"/>
          <w:lang w:val="en-US" w:eastAsia="zh-CN" w:bidi="zh-CN"/>
        </w:rPr>
        <w:t>则质保期和免费维护期重新计算。</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4.质保期内所有因货物质量问题而产生的费用（包括但不限于维护过程中更换配件的费用）均由</w:t>
      </w:r>
      <w:r>
        <w:rPr>
          <w:rFonts w:hint="eastAsia" w:ascii="宋体" w:hAnsi="宋体" w:eastAsia="宋体" w:cs="宋体"/>
          <w:color w:val="auto"/>
          <w:kern w:val="0"/>
          <w:sz w:val="24"/>
          <w:szCs w:val="24"/>
          <w:highlight w:val="none"/>
          <w:u w:val="single"/>
          <w:lang w:val="en-US" w:eastAsia="zh-CN" w:bidi="zh-CN"/>
        </w:rPr>
        <w:t>乙方</w:t>
      </w:r>
      <w:r>
        <w:rPr>
          <w:rFonts w:hint="eastAsia" w:ascii="宋体" w:hAnsi="宋体" w:eastAsia="宋体" w:cs="宋体"/>
          <w:color w:val="auto"/>
          <w:kern w:val="0"/>
          <w:sz w:val="24"/>
          <w:szCs w:val="24"/>
          <w:highlight w:val="none"/>
          <w:lang w:val="en-US" w:eastAsia="zh-CN" w:bidi="zh-CN"/>
        </w:rPr>
        <w:t>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5.质保期内，乙方为甲方提供专业的售后服务。质保期内设备发生故障，乙方在接到通知后</w:t>
      </w:r>
      <w:r>
        <w:rPr>
          <w:rFonts w:hint="eastAsia" w:ascii="宋体" w:hAnsi="宋体" w:eastAsia="宋体" w:cs="宋体"/>
          <w:color w:val="auto"/>
          <w:kern w:val="0"/>
          <w:sz w:val="24"/>
          <w:szCs w:val="24"/>
          <w:highlight w:val="none"/>
          <w:u w:val="single"/>
          <w:lang w:val="en-US" w:eastAsia="zh-CN" w:bidi="zh-CN"/>
        </w:rPr>
        <w:t>2小时内</w:t>
      </w:r>
      <w:r>
        <w:rPr>
          <w:rFonts w:hint="eastAsia" w:ascii="宋体" w:hAnsi="宋体" w:eastAsia="宋体" w:cs="宋体"/>
          <w:color w:val="auto"/>
          <w:kern w:val="0"/>
          <w:sz w:val="24"/>
          <w:szCs w:val="24"/>
          <w:highlight w:val="none"/>
          <w:lang w:val="en-US" w:eastAsia="zh-CN" w:bidi="zh-CN"/>
        </w:rPr>
        <w:t>维修响应，自接到通知后</w:t>
      </w:r>
      <w:r>
        <w:rPr>
          <w:rFonts w:hint="eastAsia" w:ascii="宋体" w:hAnsi="宋体" w:eastAsia="宋体" w:cs="宋体"/>
          <w:color w:val="auto"/>
          <w:kern w:val="0"/>
          <w:sz w:val="24"/>
          <w:szCs w:val="24"/>
          <w:highlight w:val="none"/>
          <w:u w:val="single"/>
          <w:lang w:val="en-US" w:eastAsia="zh-CN" w:bidi="zh-CN"/>
        </w:rPr>
        <w:t>12小时内</w:t>
      </w:r>
      <w:r>
        <w:rPr>
          <w:rFonts w:hint="eastAsia" w:ascii="宋体" w:hAnsi="宋体" w:eastAsia="宋体" w:cs="宋体"/>
          <w:color w:val="auto"/>
          <w:kern w:val="0"/>
          <w:sz w:val="24"/>
          <w:szCs w:val="24"/>
          <w:highlight w:val="none"/>
          <w:lang w:val="en-US" w:eastAsia="zh-CN" w:bidi="zh-CN"/>
        </w:rPr>
        <w:t>到位检修，并在到位检修后24小时内处理完毕，否则乙方应于48小时内为甲方提供同等规格的备用设备。</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default" w:ascii="宋体" w:hAnsi="宋体" w:eastAsia="宋体" w:cs="宋体"/>
          <w:color w:val="auto"/>
          <w:kern w:val="0"/>
          <w:sz w:val="22"/>
          <w:szCs w:val="22"/>
          <w:highlight w:val="none"/>
          <w:u w:val="single"/>
          <w:lang w:val="en-US" w:eastAsia="zh-CN" w:bidi="zh-CN"/>
        </w:rPr>
      </w:pPr>
      <w:r>
        <w:rPr>
          <w:rFonts w:hint="eastAsia" w:ascii="宋体" w:hAnsi="宋体" w:eastAsia="宋体" w:cs="宋体"/>
          <w:color w:val="auto"/>
          <w:kern w:val="0"/>
          <w:sz w:val="24"/>
          <w:szCs w:val="24"/>
          <w:highlight w:val="none"/>
          <w:lang w:val="en-US" w:eastAsia="zh-CN" w:bidi="zh-CN"/>
        </w:rPr>
        <w:t>6.质保期内的其他约定：</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u w:val="none"/>
          <w:lang w:val="en-US" w:eastAsia="zh-CN" w:bidi="zh-CN"/>
        </w:rPr>
        <w:t>。</w:t>
      </w:r>
    </w:p>
    <w:p>
      <w:pPr>
        <w:keepNext/>
        <w:keepLines/>
        <w:widowControl w:val="0"/>
        <w:autoSpaceDE w:val="0"/>
        <w:autoSpaceDN w:val="0"/>
        <w:adjustRightInd w:val="0"/>
        <w:spacing w:before="120" w:after="120" w:line="240" w:lineRule="auto"/>
        <w:ind w:left="0" w:right="0"/>
        <w:jc w:val="left"/>
        <w:outlineLvl w:val="9"/>
        <w:rPr>
          <w:rFonts w:hint="eastAsia" w:ascii="宋体" w:hAnsi="宋体" w:eastAsia="宋体" w:cs="宋体"/>
          <w:b/>
          <w:color w:val="auto"/>
          <w:kern w:val="0"/>
          <w:sz w:val="24"/>
          <w:szCs w:val="20"/>
          <w:highlight w:val="none"/>
          <w:lang w:val="zh-CN" w:eastAsia="zh-CN" w:bidi="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right="0" w:rightChars="0"/>
        <w:jc w:val="left"/>
        <w:textAlignment w:val="auto"/>
        <w:outlineLvl w:val="9"/>
        <w:rPr>
          <w:rFonts w:hint="default" w:ascii="宋体" w:hAnsi="宋体" w:eastAsia="宋体" w:cs="宋体"/>
          <w:b/>
          <w:bCs/>
          <w:color w:val="auto"/>
          <w:kern w:val="0"/>
          <w:sz w:val="24"/>
          <w:szCs w:val="24"/>
          <w:highlight w:val="none"/>
          <w:lang w:val="en-US" w:eastAsia="zh-CN" w:bidi="zh-CN"/>
        </w:rPr>
      </w:pPr>
      <w:r>
        <w:rPr>
          <w:rFonts w:hint="eastAsia" w:ascii="宋体" w:hAnsi="宋体" w:eastAsia="宋体" w:cs="宋体"/>
          <w:b/>
          <w:bCs/>
          <w:color w:val="auto"/>
          <w:kern w:val="0"/>
          <w:sz w:val="24"/>
          <w:szCs w:val="24"/>
          <w:highlight w:val="none"/>
          <w:lang w:val="en-US" w:eastAsia="zh-CN" w:bidi="zh-CN"/>
        </w:rPr>
        <w:t>第八条 违约责任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1.如甲方逾期付款，乙方可要求甲方支付违约金，自逾期之日起，甲方以逾期付款金额为基数，按年利率4%向乙方支付违约金至实际支付之日。</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如乙方未按合同约定完成供货或安装的，每逾期一日乙方应以合同总价款为基数按年利率4%向甲方支付违约金，逾期超过15日的，甲方有权单方解除合同并要求乙方按本合同总价款的30%向甲方支付违约金。此外，乙方提供的货物累计三次（包含更换或补充的货物）无法经过甲方验收合格的，视为乙方履行不能，甲方有权单方面全部或部分解除本合同，同时乙方应向甲方支付合同总价款30%的违约金。</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3.乙方所供设备达不到约定的技术标准的，则甲方有权拒收，由此产生的一切不利后果均由乙方承担。</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如乙方未按本合同约定提供质保服务，甲方有权寻找第三方维保公司进行单次应急维保，以确保工作不受影响，由此产生的一切费用及风险均由乙方全额承担（包括但不限于甲方实际垫付的维修费用、律师费、交通费等费用），且每违约一次，乙方应向甲方支付合同总价款5%的违约金。累计达到三次的，甲方有权单方解除合同，乙方应按本合同价款总额的30%向甲方支付违约金。</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乙方所提供设备的物权属清楚，不得侵害他人的知识产权。产生纠纷的，责任由乙方自行承担，如因此给甲方造成损害的，甲方可向乙方进行追偿，追偿费用包括但不限于甲方实际垫付的费用、律师费、交通费等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因乙方或乙方工作人员的任何不当行为或违约行为，及乙方所提供产品的产品质量问题给甲方或第三人造成人身、财产损害的，乙方应承担损害赔偿责任。如因此给甲方造成损害的，甲方可向乙方进行追偿，追偿费用包括但不限于甲方实际垫付的费用、律师费、交通费等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7.未经甲方书面同意，乙方不得将本合同项下全部或部分义务转让给任何第三方，否则甲方有权单方解除本合同，乙方应按本合同价款总额的30%向甲方支付违约金。</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8.除上述约定外，任何一方无法定理由或正当理由擅自终止合同或拒不履行合同导致合同目的无法实现的，违约方按照本合同价款总额的30%支付违约金，该违约金不足以弥补守约方实际损失的，违约方需继续赔偿；除上述约定外，乙方违反本合同项下的其他约定的，应向甲方支付合同总价10%的违约金，如本条所规定之违约金数额不足以弥补甲方的实际经济损失的，乙方应按照给甲方造成的实际经济损失支付赔偿金。</w:t>
      </w:r>
    </w:p>
    <w:p>
      <w:pPr>
        <w:keepNext/>
        <w:keepLines/>
        <w:widowControl w:val="0"/>
        <w:autoSpaceDE w:val="0"/>
        <w:autoSpaceDN w:val="0"/>
        <w:adjustRightInd w:val="0"/>
        <w:spacing w:before="120" w:after="120" w:line="240" w:lineRule="auto"/>
        <w:ind w:left="0" w:right="0"/>
        <w:jc w:val="left"/>
        <w:outlineLvl w:val="9"/>
        <w:rPr>
          <w:rFonts w:hint="eastAsia" w:ascii="宋体" w:hAnsi="宋体" w:eastAsia="宋体" w:cs="宋体"/>
          <w:b/>
          <w:color w:val="auto"/>
          <w:kern w:val="0"/>
          <w:sz w:val="24"/>
          <w:szCs w:val="20"/>
          <w:highlight w:val="none"/>
          <w:lang w:val="en-US" w:eastAsia="zh-CN" w:bidi="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62" w:firstLineChars="200"/>
        <w:jc w:val="both"/>
        <w:textAlignment w:val="auto"/>
        <w:outlineLvl w:val="9"/>
        <w:rPr>
          <w:rFonts w:ascii="宋体" w:hAnsi="宋体" w:eastAsia="宋体" w:cs="宋体"/>
          <w:b/>
          <w:bCs/>
          <w:color w:val="auto"/>
          <w:spacing w:val="-5"/>
          <w:sz w:val="24"/>
          <w:szCs w:val="24"/>
          <w:highlight w:val="none"/>
          <w:lang w:val="zh-CN" w:eastAsia="zh-CN" w:bidi="zh-CN"/>
        </w:rPr>
      </w:pPr>
      <w:r>
        <w:rPr>
          <w:rFonts w:hint="eastAsia" w:ascii="宋体" w:hAnsi="宋体" w:eastAsia="宋体" w:cs="宋体"/>
          <w:b/>
          <w:bCs/>
          <w:color w:val="auto"/>
          <w:spacing w:val="-5"/>
          <w:sz w:val="24"/>
          <w:szCs w:val="24"/>
          <w:highlight w:val="none"/>
          <w:lang w:val="en-US" w:eastAsia="zh-CN" w:bidi="zh-CN"/>
        </w:rPr>
        <w:t xml:space="preserve">第九条 </w:t>
      </w:r>
      <w:r>
        <w:rPr>
          <w:rFonts w:ascii="宋体" w:hAnsi="宋体" w:eastAsia="宋体" w:cs="宋体"/>
          <w:b/>
          <w:bCs/>
          <w:color w:val="auto"/>
          <w:spacing w:val="-5"/>
          <w:sz w:val="24"/>
          <w:szCs w:val="24"/>
          <w:highlight w:val="none"/>
          <w:lang w:val="zh-CN" w:eastAsia="zh-CN" w:bidi="zh-CN"/>
        </w:rPr>
        <w:t>争议解决方式：</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u w:val="single"/>
          <w:lang w:val="en-US" w:eastAsia="zh-CN" w:bidi="zh-CN"/>
        </w:rPr>
      </w:pPr>
      <w:r>
        <w:rPr>
          <w:rFonts w:hint="eastAsia" w:ascii="宋体" w:hAnsi="宋体" w:eastAsia="宋体" w:cs="宋体"/>
          <w:color w:val="auto"/>
          <w:kern w:val="0"/>
          <w:sz w:val="24"/>
          <w:szCs w:val="24"/>
          <w:highlight w:val="none"/>
          <w:u w:val="single"/>
          <w:lang w:val="en-US" w:eastAsia="zh-CN" w:bidi="zh-CN"/>
        </w:rPr>
        <w:t>因本合同的履行如有争议，可协商解决，协商不成的，甲乙双方均有权向</w:t>
      </w:r>
      <w:r>
        <w:rPr>
          <w:rFonts w:hint="eastAsia" w:ascii="宋体" w:hAnsi="宋体" w:eastAsia="宋体" w:cs="宋体"/>
          <w:b/>
          <w:bCs/>
          <w:color w:val="auto"/>
          <w:kern w:val="0"/>
          <w:sz w:val="24"/>
          <w:szCs w:val="24"/>
          <w:highlight w:val="none"/>
          <w:u w:val="single"/>
          <w:lang w:val="en-US" w:eastAsia="zh-CN" w:bidi="zh-CN"/>
        </w:rPr>
        <w:t>甲方所在地有管辖权的人民法院</w:t>
      </w:r>
      <w:r>
        <w:rPr>
          <w:rFonts w:hint="eastAsia" w:ascii="宋体" w:hAnsi="宋体" w:eastAsia="宋体" w:cs="宋体"/>
          <w:color w:val="auto"/>
          <w:kern w:val="0"/>
          <w:sz w:val="24"/>
          <w:szCs w:val="24"/>
          <w:highlight w:val="none"/>
          <w:u w:val="single"/>
          <w:lang w:val="en-US" w:eastAsia="zh-CN" w:bidi="zh-CN"/>
        </w:rPr>
        <w:t xml:space="preserve">提起诉讼。守约方为维护基于本合同项下约定的合法权益，通过司法程序而产生的相关费用（包括但不限于诉讼费、保全费、律师费、鉴定费等）由违约方承担。 </w:t>
      </w:r>
    </w:p>
    <w:p>
      <w:pPr>
        <w:keepNext/>
        <w:keepLines/>
        <w:widowControl w:val="0"/>
        <w:autoSpaceDE w:val="0"/>
        <w:autoSpaceDN w:val="0"/>
        <w:adjustRightInd w:val="0"/>
        <w:spacing w:before="120" w:after="120" w:line="240" w:lineRule="auto"/>
        <w:ind w:left="0" w:right="0"/>
        <w:jc w:val="left"/>
        <w:outlineLvl w:val="9"/>
        <w:rPr>
          <w:rFonts w:hint="eastAsia" w:ascii="宋体" w:hAnsi="宋体" w:eastAsia="宋体" w:cs="宋体"/>
          <w:b/>
          <w:color w:val="auto"/>
          <w:kern w:val="0"/>
          <w:sz w:val="24"/>
          <w:szCs w:val="20"/>
          <w:highlight w:val="none"/>
          <w:lang w:val="en-US" w:eastAsia="zh-CN" w:bidi="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highlight w:val="none"/>
          <w:lang w:val="zh-CN" w:eastAsia="zh-CN" w:bidi="zh-CN"/>
        </w:rPr>
      </w:pPr>
      <w:r>
        <w:rPr>
          <w:rFonts w:hint="eastAsia" w:ascii="宋体" w:hAnsi="宋体" w:eastAsia="宋体" w:cs="宋体"/>
          <w:b/>
          <w:bCs/>
          <w:color w:val="auto"/>
          <w:kern w:val="0"/>
          <w:sz w:val="24"/>
          <w:szCs w:val="24"/>
          <w:highlight w:val="none"/>
          <w:lang w:val="en-US" w:eastAsia="zh-CN" w:bidi="zh-CN"/>
        </w:rPr>
        <w:t>第十条 不可抗力：</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不可抗力事件发生后，不能履行合同的一方应当立即将不可抗力情况通知对方，若无法立即通知对方，在不可抗力结束后3天内通知对方，并在不可抗力结束后7天内提出不能履行合同的有效之独立的权威的第三者方证明，否则相对方有权对不可抗力的发生不予认可。</w:t>
      </w:r>
      <w:r>
        <w:rPr>
          <w:rFonts w:hint="eastAsia" w:ascii="宋体" w:hAnsi="宋体" w:eastAsia="宋体" w:cs="宋体"/>
          <w:color w:val="auto"/>
          <w:kern w:val="0"/>
          <w:sz w:val="24"/>
          <w:szCs w:val="24"/>
          <w:highlight w:val="none"/>
          <w:lang w:val="zh-CN" w:eastAsia="zh-CN" w:bidi="zh-CN"/>
        </w:rPr>
        <w:t>双方对于突发疫情，物资、运力等均受到不利影响的情况予以充分的理解，在不可抗力因素下非乙方意愿而造成的延迟交货,不作为乙方责任，乙方将竭力尽快发货，</w:t>
      </w:r>
      <w:r>
        <w:rPr>
          <w:rFonts w:hint="eastAsia" w:ascii="宋体" w:hAnsi="宋体" w:eastAsia="宋体" w:cs="宋体"/>
          <w:color w:val="auto"/>
          <w:kern w:val="0"/>
          <w:sz w:val="24"/>
          <w:szCs w:val="24"/>
          <w:highlight w:val="none"/>
          <w:lang w:val="en-US" w:eastAsia="zh-CN" w:bidi="zh-CN"/>
        </w:rPr>
        <w:t>同时双方可按照不可抗力对合同的影响程度，由双方协商确定是否变更或解除合同。</w:t>
      </w:r>
    </w:p>
    <w:p>
      <w:pPr>
        <w:keepNext/>
        <w:keepLines/>
        <w:widowControl w:val="0"/>
        <w:autoSpaceDE w:val="0"/>
        <w:autoSpaceDN w:val="0"/>
        <w:adjustRightInd w:val="0"/>
        <w:spacing w:before="120" w:after="120" w:line="240" w:lineRule="auto"/>
        <w:ind w:left="0" w:right="0"/>
        <w:jc w:val="left"/>
        <w:outlineLvl w:val="9"/>
        <w:rPr>
          <w:rFonts w:hint="eastAsia" w:ascii="宋体" w:hAnsi="宋体" w:eastAsia="宋体" w:cs="宋体"/>
          <w:b/>
          <w:color w:val="auto"/>
          <w:kern w:val="0"/>
          <w:sz w:val="24"/>
          <w:szCs w:val="20"/>
          <w:highlight w:val="none"/>
          <w:lang w:val="en-US"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outlineLvl w:val="9"/>
        <w:rPr>
          <w:rFonts w:hint="default"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第十一条  送达条款：</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outlineLvl w:val="9"/>
        <w:rPr>
          <w:rFonts w:hint="eastAsia" w:ascii="宋体" w:hAnsi="宋体" w:eastAsia="宋体" w:cs="宋体"/>
          <w:color w:val="auto"/>
          <w:sz w:val="24"/>
          <w:szCs w:val="24"/>
          <w:highlight w:val="none"/>
          <w:u w:val="single"/>
          <w:lang w:val="en-US" w:eastAsia="zh-CN" w:bidi="zh-CN"/>
        </w:rPr>
      </w:pPr>
      <w:r>
        <w:rPr>
          <w:rFonts w:hint="eastAsia" w:ascii="宋体" w:hAnsi="宋体" w:eastAsia="宋体" w:cs="宋体"/>
          <w:color w:val="auto"/>
          <w:sz w:val="24"/>
          <w:szCs w:val="24"/>
          <w:highlight w:val="none"/>
          <w:u w:val="single"/>
          <w:lang w:val="en-US" w:eastAsia="zh-CN" w:bidi="zh-CN"/>
        </w:rPr>
        <w:t>本合同签署处载明的地址系双方文件往来、法院送达诉讼文书的地址，在履行本合同期间，甲乙双方的文件往来均应送达至本合同签署处载明的地址，任何一方如变更地址，均需以书面形式于三日内告知对方，如因载明的地址有误或未及时告知变更后的地址，导致相关文书及诉讼文书未能实际被接收的、邮寄送达的，相关文书及诉讼文书退回之日即视为送达之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outlineLvl w:val="9"/>
        <w:rPr>
          <w:rFonts w:hint="eastAsia" w:ascii="宋体" w:hAnsi="宋体" w:eastAsia="宋体" w:cs="宋体"/>
          <w:color w:val="auto"/>
          <w:sz w:val="24"/>
          <w:szCs w:val="24"/>
          <w:highlight w:val="none"/>
          <w:u w:val="single"/>
          <w:lang w:val="en-US" w:eastAsia="zh-CN" w:bidi="zh-CN"/>
        </w:rPr>
      </w:pPr>
    </w:p>
    <w:p>
      <w:pPr>
        <w:outlineLvl w:val="9"/>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b/>
          <w:bCs/>
          <w:color w:val="auto"/>
          <w:sz w:val="24"/>
          <w:szCs w:val="24"/>
          <w:highlight w:val="none"/>
          <w:lang w:val="en-US" w:eastAsia="zh-CN" w:bidi="zh-CN"/>
        </w:rPr>
      </w:pPr>
      <w:r>
        <w:rPr>
          <w:rFonts w:ascii="宋体" w:hAnsi="宋体" w:eastAsia="宋体" w:cs="宋体"/>
          <w:b/>
          <w:bCs/>
          <w:color w:val="auto"/>
          <w:sz w:val="24"/>
          <w:szCs w:val="24"/>
          <w:highlight w:val="none"/>
          <w:lang w:val="zh-CN" w:eastAsia="zh-CN" w:bidi="zh-CN"/>
        </w:rPr>
        <w:t>第十</w:t>
      </w:r>
      <w:r>
        <w:rPr>
          <w:rFonts w:hint="eastAsia" w:ascii="宋体" w:hAnsi="宋体" w:eastAsia="宋体" w:cs="宋体"/>
          <w:b/>
          <w:bCs/>
          <w:color w:val="auto"/>
          <w:sz w:val="24"/>
          <w:szCs w:val="24"/>
          <w:highlight w:val="none"/>
          <w:lang w:val="en-US" w:eastAsia="zh-CN" w:bidi="zh-CN"/>
        </w:rPr>
        <w:t>二</w:t>
      </w:r>
      <w:r>
        <w:rPr>
          <w:rFonts w:ascii="宋体" w:hAnsi="宋体" w:eastAsia="宋体" w:cs="宋体"/>
          <w:b/>
          <w:bCs/>
          <w:color w:val="auto"/>
          <w:sz w:val="24"/>
          <w:szCs w:val="24"/>
          <w:highlight w:val="none"/>
          <w:lang w:val="zh-CN" w:eastAsia="zh-CN" w:bidi="zh-CN"/>
        </w:rPr>
        <w:t xml:space="preserve">条 </w:t>
      </w:r>
      <w:r>
        <w:rPr>
          <w:rFonts w:hint="eastAsia" w:ascii="宋体" w:hAnsi="宋体" w:eastAsia="宋体" w:cs="宋体"/>
          <w:b/>
          <w:bCs/>
          <w:color w:val="auto"/>
          <w:sz w:val="24"/>
          <w:szCs w:val="24"/>
          <w:highlight w:val="none"/>
          <w:lang w:val="en-US" w:eastAsia="zh-CN" w:bidi="zh-CN"/>
        </w:rPr>
        <w:t>其他：</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1.本合同一式</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份，甲方</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份,乙方</w:t>
      </w:r>
      <w:r>
        <w:rPr>
          <w:rFonts w:hint="eastAsia" w:ascii="宋体" w:hAnsi="宋体" w:eastAsia="宋体" w:cs="宋体"/>
          <w:color w:val="auto"/>
          <w:sz w:val="24"/>
          <w:szCs w:val="24"/>
          <w:highlight w:val="none"/>
          <w:u w:val="single"/>
          <w:lang w:val="en-US" w:eastAsia="zh-CN" w:bidi="zh-CN"/>
        </w:rPr>
        <w:t xml:space="preserve">  份</w:t>
      </w:r>
      <w:r>
        <w:rPr>
          <w:rFonts w:hint="eastAsia" w:ascii="宋体" w:hAnsi="宋体" w:eastAsia="宋体" w:cs="宋体"/>
          <w:color w:val="auto"/>
          <w:sz w:val="24"/>
          <w:szCs w:val="24"/>
          <w:highlight w:val="none"/>
          <w:lang w:val="en-US" w:eastAsia="zh-CN" w:bidi="zh-CN"/>
        </w:rPr>
        <w:t>。本合同自签订之日起生效，如系授权代表人签署合同需出示有法律效力的书面委托书和身份证明。</w:t>
      </w:r>
    </w:p>
    <w:p>
      <w:pPr>
        <w:autoSpaceDE w:val="0"/>
        <w:autoSpaceDN w:val="0"/>
        <w:spacing w:before="0" w:after="0" w:line="240" w:lineRule="auto"/>
        <w:ind w:left="0" w:right="0" w:firstLine="480" w:firstLineChars="200"/>
        <w:jc w:val="left"/>
        <w:outlineLvl w:val="9"/>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2.本合同正文不详之处，以招标文件、投标文件及招标会议上的答疑记录为准。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outlineLvl w:val="9"/>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3.本合同未尽事宜，双方可以另行签署书面协议或者附件，另行签署的相关文件或附件与本合同具有同等效力。（注：打印前需完善“</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”中内容，否则将本条款删除）</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outlineLvl w:val="9"/>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4.本合同为清洁打印文本，任何修改和补充、任何非打印的文字或图形均须经甲乙双方书面确认，否则不产生约束力。</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5.甲方指定</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（联系方式：</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）为联络人；乙方指定</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（联系方式：</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为联络人。甲乙双方所指定联络人为本合同履行所做出的任何意思表示及所签署的任何文件均代表甲乙双方的真实意思表示，如需更换联络人或其联系方式甲乙双方均需提前三日以书面形式告知相对方，否则造成的一切不利后果均由未按约告知方自行承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b/>
          <w:bCs/>
          <w:color w:val="auto"/>
          <w:sz w:val="24"/>
          <w:szCs w:val="24"/>
          <w:highlight w:val="none"/>
          <w:u w:val="single"/>
          <w:lang w:val="en-US" w:eastAsia="zh-CN" w:bidi="zh-CN"/>
        </w:rPr>
        <w:t>当双方发生争议时，以有利于守约方的原则进行解释。</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outlineLvl w:val="9"/>
        <w:rPr>
          <w:rFonts w:hint="default" w:ascii="宋体" w:hAnsi="宋体" w:eastAsia="宋体" w:cs="宋体"/>
          <w:b/>
          <w:bCs/>
          <w:color w:val="auto"/>
          <w:sz w:val="24"/>
          <w:szCs w:val="24"/>
          <w:highlight w:val="none"/>
          <w:u w:val="none"/>
          <w:lang w:val="en-US" w:eastAsia="zh-CN" w:bidi="zh-CN"/>
        </w:rPr>
      </w:pPr>
      <w:r>
        <w:rPr>
          <w:rFonts w:hint="eastAsia" w:ascii="宋体" w:hAnsi="宋体" w:eastAsia="宋体" w:cs="宋体"/>
          <w:color w:val="auto"/>
          <w:sz w:val="24"/>
          <w:szCs w:val="24"/>
          <w:highlight w:val="none"/>
          <w:lang w:val="en-US" w:eastAsia="zh-CN" w:bidi="zh-CN"/>
        </w:rPr>
        <w:t xml:space="preserve">7.其他补充约定： </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b/>
          <w:bCs/>
          <w:color w:val="auto"/>
          <w:sz w:val="24"/>
          <w:szCs w:val="24"/>
          <w:highlight w:val="none"/>
          <w:u w:val="none"/>
          <w:lang w:val="en-US" w:eastAsia="zh-CN" w:bidi="zh-CN"/>
        </w:rPr>
        <w:t>（本条款之约定与其他约定不一致的，以本条款之约定为准）。注：若无补充约定，则建议在下滑线处载明“/”或“无”。</w:t>
      </w:r>
    </w:p>
    <w:p>
      <w:pPr>
        <w:autoSpaceDE w:val="0"/>
        <w:autoSpaceDN w:val="0"/>
        <w:bidi w:val="0"/>
        <w:spacing w:before="0" w:after="0" w:line="240" w:lineRule="auto"/>
        <w:ind w:left="0" w:right="0"/>
        <w:jc w:val="left"/>
        <w:outlineLvl w:val="9"/>
        <w:rPr>
          <w:rFonts w:ascii="宋体" w:hAnsi="宋体" w:eastAsia="宋体" w:cs="宋体"/>
          <w:color w:val="auto"/>
          <w:kern w:val="0"/>
          <w:sz w:val="22"/>
          <w:szCs w:val="22"/>
          <w:highlight w:val="none"/>
          <w:lang w:val="zh-CN" w:eastAsia="zh-CN" w:bidi="zh-CN"/>
        </w:rPr>
      </w:pPr>
    </w:p>
    <w:p>
      <w:pPr>
        <w:outlineLvl w:val="9"/>
        <w:rPr>
          <w:rFonts w:hint="eastAsia" w:ascii="宋体" w:hAnsi="宋体" w:eastAsia="宋体" w:cs="宋体"/>
          <w:color w:val="auto"/>
          <w:sz w:val="24"/>
          <w:szCs w:val="24"/>
          <w:highlight w:val="none"/>
        </w:rPr>
      </w:pPr>
    </w:p>
    <w:sectPr>
      <w:headerReference r:id="rId4" w:type="default"/>
      <w:footerReference r:id="rId5" w:type="default"/>
      <w:pgSz w:w="11907" w:h="16840"/>
      <w:pgMar w:top="1474" w:right="1814" w:bottom="1474" w:left="1814" w:header="851" w:footer="851" w:gutter="0"/>
      <w:pgBorders>
        <w:top w:val="none" w:sz="0" w:space="0"/>
        <w:left w:val="none" w:sz="0" w:space="0"/>
        <w:bottom w:val="none" w:sz="0" w:space="0"/>
        <w:right w:val="none" w:sz="0" w:space="0"/>
      </w:pgBorders>
      <w:pgNumType w:fmt="decimal" w:start="1"/>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0"/>
      </w:pBdr>
      <w:jc w:val="left"/>
    </w:pPr>
    <w:r>
      <w:rPr>
        <w:rFonts w:hint="eastAsia" w:eastAsia="宋体"/>
        <w:lang w:eastAsia="zh-CN"/>
      </w:rPr>
      <w:drawing>
        <wp:anchor distT="0" distB="0" distL="114300" distR="114300" simplePos="0" relativeHeight="251660288" behindDoc="0" locked="0" layoutInCell="1" allowOverlap="1">
          <wp:simplePos x="0" y="0"/>
          <wp:positionH relativeFrom="column">
            <wp:posOffset>-56515</wp:posOffset>
          </wp:positionH>
          <wp:positionV relativeFrom="paragraph">
            <wp:posOffset>-290195</wp:posOffset>
          </wp:positionV>
          <wp:extent cx="1644015" cy="386715"/>
          <wp:effectExtent l="0" t="0" r="3810" b="3810"/>
          <wp:wrapTopAndBottom/>
          <wp:docPr id="1" name="图片 8" descr="261f7aca10d0d8084039fed5cf35b43"/>
          <wp:cNvGraphicFramePr/>
          <a:graphic xmlns:a="http://schemas.openxmlformats.org/drawingml/2006/main">
            <a:graphicData uri="http://schemas.openxmlformats.org/drawingml/2006/picture">
              <pic:pic xmlns:pic="http://schemas.openxmlformats.org/drawingml/2006/picture">
                <pic:nvPicPr>
                  <pic:cNvPr id="1" name="图片 8" descr="261f7aca10d0d8084039fed5cf35b43"/>
                  <pic:cNvPicPr/>
                </pic:nvPicPr>
                <pic:blipFill>
                  <a:blip r:embed="rId1">
                    <a:clrChange>
                      <a:clrFrom>
                        <a:srgbClr val="FFFFFF"/>
                      </a:clrFrom>
                      <a:clrTo>
                        <a:srgbClr val="FFFFFF">
                          <a:alpha val="0"/>
                        </a:srgbClr>
                      </a:clrTo>
                    </a:clrChange>
                  </a:blip>
                  <a:stretch>
                    <a:fillRect/>
                  </a:stretch>
                </pic:blipFill>
                <pic:spPr>
                  <a:xfrm>
                    <a:off x="0" y="0"/>
                    <a:ext cx="1644015" cy="38671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0"/>
      </w:pBdr>
      <w:jc w:val="left"/>
    </w:pPr>
    <w:r>
      <w:rPr>
        <w:rFonts w:hint="eastAsia" w:eastAsia="宋体"/>
        <w:lang w:eastAsia="zh-CN"/>
      </w:rPr>
      <w:drawing>
        <wp:anchor distT="0" distB="0" distL="114300" distR="114300" simplePos="0" relativeHeight="251661312" behindDoc="0" locked="0" layoutInCell="1" allowOverlap="1">
          <wp:simplePos x="0" y="0"/>
          <wp:positionH relativeFrom="column">
            <wp:posOffset>-67310</wp:posOffset>
          </wp:positionH>
          <wp:positionV relativeFrom="paragraph">
            <wp:posOffset>-290195</wp:posOffset>
          </wp:positionV>
          <wp:extent cx="1644015" cy="386715"/>
          <wp:effectExtent l="0" t="0" r="3810" b="3810"/>
          <wp:wrapTopAndBottom/>
          <wp:docPr id="2" name="图片 8" descr="261f7aca10d0d8084039fed5cf35b43"/>
          <wp:cNvGraphicFramePr/>
          <a:graphic xmlns:a="http://schemas.openxmlformats.org/drawingml/2006/main">
            <a:graphicData uri="http://schemas.openxmlformats.org/drawingml/2006/picture">
              <pic:pic xmlns:pic="http://schemas.openxmlformats.org/drawingml/2006/picture">
                <pic:nvPicPr>
                  <pic:cNvPr id="2" name="图片 8" descr="261f7aca10d0d8084039fed5cf35b43"/>
                  <pic:cNvPicPr/>
                </pic:nvPicPr>
                <pic:blipFill>
                  <a:blip r:embed="rId1">
                    <a:clrChange>
                      <a:clrFrom>
                        <a:srgbClr val="FFFFFF"/>
                      </a:clrFrom>
                      <a:clrTo>
                        <a:srgbClr val="FFFFFF">
                          <a:alpha val="0"/>
                        </a:srgbClr>
                      </a:clrTo>
                    </a:clrChange>
                  </a:blip>
                  <a:stretch>
                    <a:fillRect/>
                  </a:stretch>
                </pic:blipFill>
                <pic:spPr>
                  <a:xfrm>
                    <a:off x="0" y="0"/>
                    <a:ext cx="1644015" cy="386715"/>
                  </a:xfrm>
                  <a:prstGeom prst="rect">
                    <a:avLst/>
                  </a:prstGeom>
                  <a:noFill/>
                  <a:ln>
                    <a:noFill/>
                  </a:ln>
                </pic:spPr>
              </pic:pic>
            </a:graphicData>
          </a:graphic>
        </wp:anchor>
      </w:drawing>
    </w:r>
  </w:p>
  <w:p>
    <w:pPr>
      <w:pStyle w:val="1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B77FE"/>
    <w:multiLevelType w:val="singleLevel"/>
    <w:tmpl w:val="93CB77FE"/>
    <w:lvl w:ilvl="0" w:tentative="0">
      <w:start w:val="2"/>
      <w:numFmt w:val="chineseCounting"/>
      <w:suff w:val="space"/>
      <w:lvlText w:val="第%1条"/>
      <w:lvlJc w:val="left"/>
      <w:rPr>
        <w:rFonts w:hint="eastAsia"/>
      </w:rPr>
    </w:lvl>
  </w:abstractNum>
  <w:abstractNum w:abstractNumId="1">
    <w:nsid w:val="9E9EED5D"/>
    <w:multiLevelType w:val="singleLevel"/>
    <w:tmpl w:val="9E9EED5D"/>
    <w:lvl w:ilvl="0" w:tentative="0">
      <w:start w:val="1"/>
      <w:numFmt w:val="decimal"/>
      <w:lvlText w:val="%1."/>
      <w:lvlJc w:val="left"/>
      <w:pPr>
        <w:tabs>
          <w:tab w:val="left" w:pos="312"/>
        </w:tabs>
      </w:pPr>
    </w:lvl>
  </w:abstractNum>
  <w:abstractNum w:abstractNumId="2">
    <w:nsid w:val="C84D0D1C"/>
    <w:multiLevelType w:val="singleLevel"/>
    <w:tmpl w:val="C84D0D1C"/>
    <w:lvl w:ilvl="0" w:tentative="0">
      <w:start w:val="4"/>
      <w:numFmt w:val="decimal"/>
      <w:lvlText w:val="%1."/>
      <w:lvlJc w:val="left"/>
      <w:pPr>
        <w:tabs>
          <w:tab w:val="left" w:pos="312"/>
        </w:tabs>
      </w:pPr>
    </w:lvl>
  </w:abstractNum>
  <w:abstractNum w:abstractNumId="3">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00000005"/>
    <w:multiLevelType w:val="multilevel"/>
    <w:tmpl w:val="00000005"/>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00000006"/>
    <w:multiLevelType w:val="multilevel"/>
    <w:tmpl w:val="00000006"/>
    <w:lvl w:ilvl="0" w:tentative="0">
      <w:start w:val="1"/>
      <w:numFmt w:val="upperLetter"/>
      <w:pStyle w:val="36"/>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6">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77"/>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17AC1578"/>
    <w:multiLevelType w:val="singleLevel"/>
    <w:tmpl w:val="17AC1578"/>
    <w:lvl w:ilvl="0" w:tentative="0">
      <w:start w:val="1"/>
      <w:numFmt w:val="decimal"/>
      <w:suff w:val="nothing"/>
      <w:lvlText w:val="（%1）"/>
      <w:lvlJc w:val="left"/>
    </w:lvl>
  </w:abstractNum>
  <w:abstractNum w:abstractNumId="8">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85"/>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86"/>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9">
    <w:nsid w:val="5ABCEC22"/>
    <w:multiLevelType w:val="singleLevel"/>
    <w:tmpl w:val="5ABCEC22"/>
    <w:lvl w:ilvl="0" w:tentative="0">
      <w:start w:val="1"/>
      <w:numFmt w:val="chineseCounting"/>
      <w:suff w:val="nothing"/>
      <w:lvlText w:val="%1、"/>
      <w:lvlJc w:val="left"/>
      <w:rPr>
        <w:rFonts w:hint="eastAsia"/>
      </w:rPr>
    </w:lvl>
  </w:abstractNum>
  <w:abstractNum w:abstractNumId="10">
    <w:nsid w:val="5B1BA988"/>
    <w:multiLevelType w:val="singleLevel"/>
    <w:tmpl w:val="5B1BA988"/>
    <w:lvl w:ilvl="0" w:tentative="0">
      <w:start w:val="1"/>
      <w:numFmt w:val="decimal"/>
      <w:suff w:val="nothing"/>
      <w:lvlText w:val="（%1）"/>
      <w:lvlJc w:val="left"/>
    </w:lvl>
  </w:abstractNum>
  <w:abstractNum w:abstractNumId="11">
    <w:nsid w:val="66354E3D"/>
    <w:multiLevelType w:val="multilevel"/>
    <w:tmpl w:val="66354E3D"/>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8"/>
  </w:num>
  <w:num w:numId="4">
    <w:abstractNumId w:val="4"/>
  </w:num>
  <w:num w:numId="5">
    <w:abstractNumId w:val="3"/>
  </w:num>
  <w:num w:numId="6">
    <w:abstractNumId w:val="10"/>
  </w:num>
  <w:num w:numId="7">
    <w:abstractNumId w:val="7"/>
  </w:num>
  <w:num w:numId="8">
    <w:abstractNumId w:val="9"/>
  </w:num>
  <w:num w:numId="9">
    <w:abstractNumId w:val="11"/>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N2VkYmUwNzMxMWIyZTYyMmE2NzkzY2EzMTJjNjQifQ=="/>
  </w:docVars>
  <w:rsids>
    <w:rsidRoot w:val="00000000"/>
    <w:rsid w:val="00081654"/>
    <w:rsid w:val="00186BF0"/>
    <w:rsid w:val="00281F65"/>
    <w:rsid w:val="002D6C81"/>
    <w:rsid w:val="00320039"/>
    <w:rsid w:val="003A4DB8"/>
    <w:rsid w:val="00417EF4"/>
    <w:rsid w:val="00425A1B"/>
    <w:rsid w:val="004D6899"/>
    <w:rsid w:val="005F037B"/>
    <w:rsid w:val="006360BD"/>
    <w:rsid w:val="0073763C"/>
    <w:rsid w:val="00862155"/>
    <w:rsid w:val="008E53B2"/>
    <w:rsid w:val="00975D66"/>
    <w:rsid w:val="009E5347"/>
    <w:rsid w:val="00A010BF"/>
    <w:rsid w:val="00A20AC9"/>
    <w:rsid w:val="00A34580"/>
    <w:rsid w:val="00AE30B0"/>
    <w:rsid w:val="00B22F90"/>
    <w:rsid w:val="00B40FC0"/>
    <w:rsid w:val="00B5443F"/>
    <w:rsid w:val="00B71F65"/>
    <w:rsid w:val="00CA58C6"/>
    <w:rsid w:val="00DC736D"/>
    <w:rsid w:val="00DE5743"/>
    <w:rsid w:val="00E80370"/>
    <w:rsid w:val="01086C64"/>
    <w:rsid w:val="010C0502"/>
    <w:rsid w:val="01113BE8"/>
    <w:rsid w:val="014632E9"/>
    <w:rsid w:val="014E721F"/>
    <w:rsid w:val="0159301C"/>
    <w:rsid w:val="016110B2"/>
    <w:rsid w:val="01621A8C"/>
    <w:rsid w:val="017B2BE6"/>
    <w:rsid w:val="017B7CDB"/>
    <w:rsid w:val="018502B5"/>
    <w:rsid w:val="0192652E"/>
    <w:rsid w:val="01A93FA3"/>
    <w:rsid w:val="01AC75F0"/>
    <w:rsid w:val="01B36BD0"/>
    <w:rsid w:val="01C04E49"/>
    <w:rsid w:val="01D60B10"/>
    <w:rsid w:val="01D81B55"/>
    <w:rsid w:val="01E24E4B"/>
    <w:rsid w:val="01F40F97"/>
    <w:rsid w:val="01FA65AD"/>
    <w:rsid w:val="02111B48"/>
    <w:rsid w:val="023F0464"/>
    <w:rsid w:val="02445A7A"/>
    <w:rsid w:val="0247556A"/>
    <w:rsid w:val="025A704C"/>
    <w:rsid w:val="02714395"/>
    <w:rsid w:val="02773D52"/>
    <w:rsid w:val="02775E4F"/>
    <w:rsid w:val="027D70BA"/>
    <w:rsid w:val="0281282A"/>
    <w:rsid w:val="02A00FF1"/>
    <w:rsid w:val="02A418D7"/>
    <w:rsid w:val="02BD2F28"/>
    <w:rsid w:val="02C933CD"/>
    <w:rsid w:val="02CB1CF7"/>
    <w:rsid w:val="02CD36F4"/>
    <w:rsid w:val="02CF0E04"/>
    <w:rsid w:val="02DD1F30"/>
    <w:rsid w:val="02E44052"/>
    <w:rsid w:val="02E86A9C"/>
    <w:rsid w:val="02E97973"/>
    <w:rsid w:val="030D2310"/>
    <w:rsid w:val="030E0343"/>
    <w:rsid w:val="032338E1"/>
    <w:rsid w:val="0328714A"/>
    <w:rsid w:val="032923D9"/>
    <w:rsid w:val="032D29B2"/>
    <w:rsid w:val="03557E34"/>
    <w:rsid w:val="03635BA2"/>
    <w:rsid w:val="03661A20"/>
    <w:rsid w:val="036A59B4"/>
    <w:rsid w:val="036C5890"/>
    <w:rsid w:val="0370464D"/>
    <w:rsid w:val="037C7496"/>
    <w:rsid w:val="039B2F0B"/>
    <w:rsid w:val="039B6747"/>
    <w:rsid w:val="03A17621"/>
    <w:rsid w:val="03AF4EB5"/>
    <w:rsid w:val="03B15391"/>
    <w:rsid w:val="03B159E6"/>
    <w:rsid w:val="03B24C65"/>
    <w:rsid w:val="03C350C4"/>
    <w:rsid w:val="03CA28CC"/>
    <w:rsid w:val="03D60954"/>
    <w:rsid w:val="03E00F19"/>
    <w:rsid w:val="03F139E0"/>
    <w:rsid w:val="04071455"/>
    <w:rsid w:val="040C0819"/>
    <w:rsid w:val="0418202A"/>
    <w:rsid w:val="041B6CAE"/>
    <w:rsid w:val="042042C5"/>
    <w:rsid w:val="0422003D"/>
    <w:rsid w:val="042647B4"/>
    <w:rsid w:val="04273B0E"/>
    <w:rsid w:val="043F0538"/>
    <w:rsid w:val="0442248D"/>
    <w:rsid w:val="045B52FD"/>
    <w:rsid w:val="047C774D"/>
    <w:rsid w:val="0482288A"/>
    <w:rsid w:val="048E7480"/>
    <w:rsid w:val="04926F71"/>
    <w:rsid w:val="04956A61"/>
    <w:rsid w:val="04A24CDA"/>
    <w:rsid w:val="04A46CA4"/>
    <w:rsid w:val="04B70785"/>
    <w:rsid w:val="04C10480"/>
    <w:rsid w:val="04C64E6C"/>
    <w:rsid w:val="04C66C1A"/>
    <w:rsid w:val="04DA0DAB"/>
    <w:rsid w:val="04E11CA6"/>
    <w:rsid w:val="04E946B7"/>
    <w:rsid w:val="05121E5F"/>
    <w:rsid w:val="05151950"/>
    <w:rsid w:val="05241B93"/>
    <w:rsid w:val="052A61F4"/>
    <w:rsid w:val="052B035A"/>
    <w:rsid w:val="052E222C"/>
    <w:rsid w:val="053C5363"/>
    <w:rsid w:val="05400C75"/>
    <w:rsid w:val="05546E49"/>
    <w:rsid w:val="05685F23"/>
    <w:rsid w:val="05A401A4"/>
    <w:rsid w:val="05B13426"/>
    <w:rsid w:val="05B178CA"/>
    <w:rsid w:val="05B918D7"/>
    <w:rsid w:val="05D6496E"/>
    <w:rsid w:val="05D70424"/>
    <w:rsid w:val="05E74AEF"/>
    <w:rsid w:val="05E751E3"/>
    <w:rsid w:val="05F0727E"/>
    <w:rsid w:val="05F9301F"/>
    <w:rsid w:val="06043E9E"/>
    <w:rsid w:val="060A6FDB"/>
    <w:rsid w:val="062513A7"/>
    <w:rsid w:val="063D115E"/>
    <w:rsid w:val="065169B7"/>
    <w:rsid w:val="065232F6"/>
    <w:rsid w:val="066E1317"/>
    <w:rsid w:val="068B1EC9"/>
    <w:rsid w:val="068C3E93"/>
    <w:rsid w:val="069845E6"/>
    <w:rsid w:val="069D39AB"/>
    <w:rsid w:val="06A27213"/>
    <w:rsid w:val="06A905A2"/>
    <w:rsid w:val="06B43035"/>
    <w:rsid w:val="06B82B89"/>
    <w:rsid w:val="06BF5690"/>
    <w:rsid w:val="06C4362D"/>
    <w:rsid w:val="06CD0C1A"/>
    <w:rsid w:val="06ED4932"/>
    <w:rsid w:val="06F2019A"/>
    <w:rsid w:val="06F71772"/>
    <w:rsid w:val="06FA2BAB"/>
    <w:rsid w:val="06FF4665"/>
    <w:rsid w:val="070677A2"/>
    <w:rsid w:val="070E48A8"/>
    <w:rsid w:val="07155A8F"/>
    <w:rsid w:val="072A6B99"/>
    <w:rsid w:val="07407ED7"/>
    <w:rsid w:val="07577514"/>
    <w:rsid w:val="07593D76"/>
    <w:rsid w:val="075D1B48"/>
    <w:rsid w:val="07623E5D"/>
    <w:rsid w:val="07666493"/>
    <w:rsid w:val="0768220B"/>
    <w:rsid w:val="077A1B80"/>
    <w:rsid w:val="077C7A64"/>
    <w:rsid w:val="078F1CCE"/>
    <w:rsid w:val="07930A17"/>
    <w:rsid w:val="07A11524"/>
    <w:rsid w:val="07A44D2D"/>
    <w:rsid w:val="07B55E22"/>
    <w:rsid w:val="07BC2556"/>
    <w:rsid w:val="07C1191B"/>
    <w:rsid w:val="07C92D30"/>
    <w:rsid w:val="07D459E5"/>
    <w:rsid w:val="07F910B5"/>
    <w:rsid w:val="080B2B96"/>
    <w:rsid w:val="080F6B2A"/>
    <w:rsid w:val="084B1AA8"/>
    <w:rsid w:val="084C1D96"/>
    <w:rsid w:val="08573CD6"/>
    <w:rsid w:val="085B03FE"/>
    <w:rsid w:val="08637C0C"/>
    <w:rsid w:val="086A1FB2"/>
    <w:rsid w:val="086C1BEB"/>
    <w:rsid w:val="08752E31"/>
    <w:rsid w:val="087B042D"/>
    <w:rsid w:val="088F0C53"/>
    <w:rsid w:val="08A76D63"/>
    <w:rsid w:val="08C1200F"/>
    <w:rsid w:val="08D60107"/>
    <w:rsid w:val="08D833C0"/>
    <w:rsid w:val="08E12275"/>
    <w:rsid w:val="08E13DC4"/>
    <w:rsid w:val="08E458C1"/>
    <w:rsid w:val="08E55999"/>
    <w:rsid w:val="08E873D7"/>
    <w:rsid w:val="08EE04EE"/>
    <w:rsid w:val="08F024B8"/>
    <w:rsid w:val="08F32F05"/>
    <w:rsid w:val="08F5557B"/>
    <w:rsid w:val="08FF2615"/>
    <w:rsid w:val="09016473"/>
    <w:rsid w:val="09033A4F"/>
    <w:rsid w:val="090441B5"/>
    <w:rsid w:val="09065429"/>
    <w:rsid w:val="090B5543"/>
    <w:rsid w:val="090B72F2"/>
    <w:rsid w:val="090D0669"/>
    <w:rsid w:val="091066B6"/>
    <w:rsid w:val="091B4EA8"/>
    <w:rsid w:val="091C0C95"/>
    <w:rsid w:val="09216B15"/>
    <w:rsid w:val="09324FCC"/>
    <w:rsid w:val="09371E95"/>
    <w:rsid w:val="0946032A"/>
    <w:rsid w:val="09532A47"/>
    <w:rsid w:val="095347F5"/>
    <w:rsid w:val="095C0648"/>
    <w:rsid w:val="096125FF"/>
    <w:rsid w:val="09663560"/>
    <w:rsid w:val="096E7880"/>
    <w:rsid w:val="097E5D15"/>
    <w:rsid w:val="098175B4"/>
    <w:rsid w:val="098826F0"/>
    <w:rsid w:val="0989582F"/>
    <w:rsid w:val="099A0675"/>
    <w:rsid w:val="09A03C4E"/>
    <w:rsid w:val="09A07FFE"/>
    <w:rsid w:val="09B63701"/>
    <w:rsid w:val="09C6272F"/>
    <w:rsid w:val="09CD1222"/>
    <w:rsid w:val="09E029B5"/>
    <w:rsid w:val="09ED4F92"/>
    <w:rsid w:val="09F2225F"/>
    <w:rsid w:val="09F61AD0"/>
    <w:rsid w:val="09F91840"/>
    <w:rsid w:val="09FD66D9"/>
    <w:rsid w:val="0A2F5262"/>
    <w:rsid w:val="0A3B1EE1"/>
    <w:rsid w:val="0A3D172D"/>
    <w:rsid w:val="0A3F2E59"/>
    <w:rsid w:val="0A540824"/>
    <w:rsid w:val="0A546A76"/>
    <w:rsid w:val="0A5627EE"/>
    <w:rsid w:val="0A7333A0"/>
    <w:rsid w:val="0A7B4003"/>
    <w:rsid w:val="0A8B6D9E"/>
    <w:rsid w:val="0A960E3D"/>
    <w:rsid w:val="0AA00E18"/>
    <w:rsid w:val="0ADA0003"/>
    <w:rsid w:val="0AE778EA"/>
    <w:rsid w:val="0AF04068"/>
    <w:rsid w:val="0AF50259"/>
    <w:rsid w:val="0B0C55A3"/>
    <w:rsid w:val="0B350617"/>
    <w:rsid w:val="0B3D1979"/>
    <w:rsid w:val="0B432F08"/>
    <w:rsid w:val="0B550CF8"/>
    <w:rsid w:val="0B5A00BC"/>
    <w:rsid w:val="0B6C32B6"/>
    <w:rsid w:val="0B6D4294"/>
    <w:rsid w:val="0B6E381F"/>
    <w:rsid w:val="0B7A075E"/>
    <w:rsid w:val="0B8909A2"/>
    <w:rsid w:val="0B894DF9"/>
    <w:rsid w:val="0B8B2DEC"/>
    <w:rsid w:val="0B93537C"/>
    <w:rsid w:val="0B996E37"/>
    <w:rsid w:val="0BAB0918"/>
    <w:rsid w:val="0BBC2B25"/>
    <w:rsid w:val="0BC07AD2"/>
    <w:rsid w:val="0BE27694"/>
    <w:rsid w:val="0BEA3AEE"/>
    <w:rsid w:val="0C0045D1"/>
    <w:rsid w:val="0C040028"/>
    <w:rsid w:val="0C063DA0"/>
    <w:rsid w:val="0C112E71"/>
    <w:rsid w:val="0C1D5661"/>
    <w:rsid w:val="0C1E558E"/>
    <w:rsid w:val="0C291FD0"/>
    <w:rsid w:val="0C300E1D"/>
    <w:rsid w:val="0C405504"/>
    <w:rsid w:val="0C4D19CF"/>
    <w:rsid w:val="0C522904"/>
    <w:rsid w:val="0C5B233E"/>
    <w:rsid w:val="0C601702"/>
    <w:rsid w:val="0C7D0506"/>
    <w:rsid w:val="0C7E602C"/>
    <w:rsid w:val="0C7F4408"/>
    <w:rsid w:val="0C8A49D1"/>
    <w:rsid w:val="0CCF6888"/>
    <w:rsid w:val="0CEA6638"/>
    <w:rsid w:val="0CED6F2A"/>
    <w:rsid w:val="0CF84031"/>
    <w:rsid w:val="0D065FC8"/>
    <w:rsid w:val="0D0835AE"/>
    <w:rsid w:val="0D0E1995"/>
    <w:rsid w:val="0D1310E7"/>
    <w:rsid w:val="0D134413"/>
    <w:rsid w:val="0D136775"/>
    <w:rsid w:val="0D2F6C3B"/>
    <w:rsid w:val="0D4E3C51"/>
    <w:rsid w:val="0D5A43A4"/>
    <w:rsid w:val="0D7052AB"/>
    <w:rsid w:val="0D837D9E"/>
    <w:rsid w:val="0D896A37"/>
    <w:rsid w:val="0D8B27AF"/>
    <w:rsid w:val="0D927FE1"/>
    <w:rsid w:val="0D957AD2"/>
    <w:rsid w:val="0D9D2C7A"/>
    <w:rsid w:val="0DA6150F"/>
    <w:rsid w:val="0DB42460"/>
    <w:rsid w:val="0DCD726B"/>
    <w:rsid w:val="0DD04666"/>
    <w:rsid w:val="0DDA54E4"/>
    <w:rsid w:val="0DE6557F"/>
    <w:rsid w:val="0DE849A2"/>
    <w:rsid w:val="0DF91E0E"/>
    <w:rsid w:val="0E043EE4"/>
    <w:rsid w:val="0E0F38A2"/>
    <w:rsid w:val="0E2844A2"/>
    <w:rsid w:val="0E2956A2"/>
    <w:rsid w:val="0E460BD1"/>
    <w:rsid w:val="0E6F71A6"/>
    <w:rsid w:val="0E7C47EE"/>
    <w:rsid w:val="0EA578A0"/>
    <w:rsid w:val="0EAA4EB7"/>
    <w:rsid w:val="0EB16245"/>
    <w:rsid w:val="0EC5310D"/>
    <w:rsid w:val="0EEF72C3"/>
    <w:rsid w:val="0EF90F11"/>
    <w:rsid w:val="0EFE3455"/>
    <w:rsid w:val="0F113188"/>
    <w:rsid w:val="0F143C29"/>
    <w:rsid w:val="0F2412A4"/>
    <w:rsid w:val="0F2A424A"/>
    <w:rsid w:val="0F380715"/>
    <w:rsid w:val="0F3853C5"/>
    <w:rsid w:val="0F4075C9"/>
    <w:rsid w:val="0F4935D9"/>
    <w:rsid w:val="0F5E2A0F"/>
    <w:rsid w:val="0F607C6B"/>
    <w:rsid w:val="0F7617CD"/>
    <w:rsid w:val="0F957915"/>
    <w:rsid w:val="0FA83AEC"/>
    <w:rsid w:val="0FB32592"/>
    <w:rsid w:val="0FB5328E"/>
    <w:rsid w:val="0FC54741"/>
    <w:rsid w:val="0FCA5F20"/>
    <w:rsid w:val="0FD14C8B"/>
    <w:rsid w:val="0FD64CFF"/>
    <w:rsid w:val="0FED7751"/>
    <w:rsid w:val="0FF56606"/>
    <w:rsid w:val="0FF652C6"/>
    <w:rsid w:val="10000D77"/>
    <w:rsid w:val="100D48FD"/>
    <w:rsid w:val="10120F66"/>
    <w:rsid w:val="10136039"/>
    <w:rsid w:val="10162528"/>
    <w:rsid w:val="10246EEB"/>
    <w:rsid w:val="10280789"/>
    <w:rsid w:val="10321608"/>
    <w:rsid w:val="104574EA"/>
    <w:rsid w:val="1054157E"/>
    <w:rsid w:val="105D6D13"/>
    <w:rsid w:val="10616D58"/>
    <w:rsid w:val="107B505A"/>
    <w:rsid w:val="108300B5"/>
    <w:rsid w:val="108D7DC6"/>
    <w:rsid w:val="10901321"/>
    <w:rsid w:val="109149C6"/>
    <w:rsid w:val="10950831"/>
    <w:rsid w:val="10961B97"/>
    <w:rsid w:val="10A34A6C"/>
    <w:rsid w:val="10A87B1C"/>
    <w:rsid w:val="10B84B6F"/>
    <w:rsid w:val="10BE4C49"/>
    <w:rsid w:val="10C7057C"/>
    <w:rsid w:val="10CD7582"/>
    <w:rsid w:val="10E020BE"/>
    <w:rsid w:val="10EA3C90"/>
    <w:rsid w:val="112A6783"/>
    <w:rsid w:val="112F74B4"/>
    <w:rsid w:val="11375FBE"/>
    <w:rsid w:val="11503189"/>
    <w:rsid w:val="115F151F"/>
    <w:rsid w:val="116C28F7"/>
    <w:rsid w:val="11806BCC"/>
    <w:rsid w:val="119245C3"/>
    <w:rsid w:val="11AB78C4"/>
    <w:rsid w:val="11C50105"/>
    <w:rsid w:val="11CE678B"/>
    <w:rsid w:val="11CF74C4"/>
    <w:rsid w:val="11D30BC8"/>
    <w:rsid w:val="11EB5F12"/>
    <w:rsid w:val="11FF376C"/>
    <w:rsid w:val="123C676E"/>
    <w:rsid w:val="12492972"/>
    <w:rsid w:val="12525F91"/>
    <w:rsid w:val="12592360"/>
    <w:rsid w:val="126637EB"/>
    <w:rsid w:val="126D405E"/>
    <w:rsid w:val="128937E3"/>
    <w:rsid w:val="128B14A3"/>
    <w:rsid w:val="128B4FFF"/>
    <w:rsid w:val="12A460C1"/>
    <w:rsid w:val="12AC5303"/>
    <w:rsid w:val="12BA2D38"/>
    <w:rsid w:val="12BB3B36"/>
    <w:rsid w:val="12D663F8"/>
    <w:rsid w:val="12DD1CFF"/>
    <w:rsid w:val="12E12E71"/>
    <w:rsid w:val="12ED5CBA"/>
    <w:rsid w:val="12EF37E0"/>
    <w:rsid w:val="12F11306"/>
    <w:rsid w:val="12F9640D"/>
    <w:rsid w:val="12FC31D3"/>
    <w:rsid w:val="130D010A"/>
    <w:rsid w:val="131905E4"/>
    <w:rsid w:val="131F1FCB"/>
    <w:rsid w:val="13347445"/>
    <w:rsid w:val="133631BD"/>
    <w:rsid w:val="13373D29"/>
    <w:rsid w:val="1347151F"/>
    <w:rsid w:val="135F0966"/>
    <w:rsid w:val="136E0BA9"/>
    <w:rsid w:val="1377365B"/>
    <w:rsid w:val="13785584"/>
    <w:rsid w:val="13857617"/>
    <w:rsid w:val="138D4967"/>
    <w:rsid w:val="1393060F"/>
    <w:rsid w:val="139A6651"/>
    <w:rsid w:val="13A16876"/>
    <w:rsid w:val="13B16CE7"/>
    <w:rsid w:val="13B642FE"/>
    <w:rsid w:val="13B660AC"/>
    <w:rsid w:val="13BA2040"/>
    <w:rsid w:val="13BB1914"/>
    <w:rsid w:val="13C44C6D"/>
    <w:rsid w:val="13C7475D"/>
    <w:rsid w:val="13C85B1A"/>
    <w:rsid w:val="13DB225F"/>
    <w:rsid w:val="13E1581F"/>
    <w:rsid w:val="13EB21F9"/>
    <w:rsid w:val="13EF73B4"/>
    <w:rsid w:val="13F11368"/>
    <w:rsid w:val="13F866C4"/>
    <w:rsid w:val="14027543"/>
    <w:rsid w:val="140530B1"/>
    <w:rsid w:val="141554C8"/>
    <w:rsid w:val="141C5039"/>
    <w:rsid w:val="142A5FDC"/>
    <w:rsid w:val="142B2A40"/>
    <w:rsid w:val="142E0338"/>
    <w:rsid w:val="143771ED"/>
    <w:rsid w:val="143B3D82"/>
    <w:rsid w:val="1457163D"/>
    <w:rsid w:val="146E4BD8"/>
    <w:rsid w:val="14700951"/>
    <w:rsid w:val="148651F0"/>
    <w:rsid w:val="149169E7"/>
    <w:rsid w:val="149C417C"/>
    <w:rsid w:val="14AD5701"/>
    <w:rsid w:val="14BA31AB"/>
    <w:rsid w:val="14D329F2"/>
    <w:rsid w:val="14DD669C"/>
    <w:rsid w:val="150B2427"/>
    <w:rsid w:val="151B6B0E"/>
    <w:rsid w:val="15271D0B"/>
    <w:rsid w:val="15290693"/>
    <w:rsid w:val="15325C06"/>
    <w:rsid w:val="153D570D"/>
    <w:rsid w:val="15475B55"/>
    <w:rsid w:val="156C2EC6"/>
    <w:rsid w:val="156F0C08"/>
    <w:rsid w:val="157334D1"/>
    <w:rsid w:val="15825156"/>
    <w:rsid w:val="158A3C94"/>
    <w:rsid w:val="158E5532"/>
    <w:rsid w:val="15973CBB"/>
    <w:rsid w:val="159A283B"/>
    <w:rsid w:val="15A44D56"/>
    <w:rsid w:val="15B900D5"/>
    <w:rsid w:val="15B905DD"/>
    <w:rsid w:val="15C727F2"/>
    <w:rsid w:val="15D078F9"/>
    <w:rsid w:val="15EF58A5"/>
    <w:rsid w:val="15F07F9B"/>
    <w:rsid w:val="15FD6214"/>
    <w:rsid w:val="161B48EC"/>
    <w:rsid w:val="16421E79"/>
    <w:rsid w:val="16552373"/>
    <w:rsid w:val="165D4F05"/>
    <w:rsid w:val="166626C1"/>
    <w:rsid w:val="166B7621"/>
    <w:rsid w:val="1679118E"/>
    <w:rsid w:val="1683496B"/>
    <w:rsid w:val="16946B78"/>
    <w:rsid w:val="16A00DA8"/>
    <w:rsid w:val="16A13043"/>
    <w:rsid w:val="16A3500D"/>
    <w:rsid w:val="16B02706"/>
    <w:rsid w:val="16B56338"/>
    <w:rsid w:val="16C83660"/>
    <w:rsid w:val="16D57BCB"/>
    <w:rsid w:val="16D76A65"/>
    <w:rsid w:val="170D15F4"/>
    <w:rsid w:val="171037CA"/>
    <w:rsid w:val="17123F41"/>
    <w:rsid w:val="17131521"/>
    <w:rsid w:val="17384C14"/>
    <w:rsid w:val="17393C13"/>
    <w:rsid w:val="175B20CB"/>
    <w:rsid w:val="1763479D"/>
    <w:rsid w:val="176A116E"/>
    <w:rsid w:val="176B0541"/>
    <w:rsid w:val="176F6C9D"/>
    <w:rsid w:val="17732C32"/>
    <w:rsid w:val="17793FC0"/>
    <w:rsid w:val="177D47A8"/>
    <w:rsid w:val="178A7F7B"/>
    <w:rsid w:val="179018DD"/>
    <w:rsid w:val="17961E8F"/>
    <w:rsid w:val="17A65C04"/>
    <w:rsid w:val="17B374D2"/>
    <w:rsid w:val="17C82214"/>
    <w:rsid w:val="17C972FA"/>
    <w:rsid w:val="17D3547E"/>
    <w:rsid w:val="17D9680D"/>
    <w:rsid w:val="18023FB5"/>
    <w:rsid w:val="181B6E25"/>
    <w:rsid w:val="1820443C"/>
    <w:rsid w:val="1851613D"/>
    <w:rsid w:val="185760AF"/>
    <w:rsid w:val="187A3B4C"/>
    <w:rsid w:val="187C5B16"/>
    <w:rsid w:val="18803812"/>
    <w:rsid w:val="188B14FF"/>
    <w:rsid w:val="18955D2D"/>
    <w:rsid w:val="189F33C8"/>
    <w:rsid w:val="18A84B5D"/>
    <w:rsid w:val="18AF6446"/>
    <w:rsid w:val="18C7666B"/>
    <w:rsid w:val="18CB43A7"/>
    <w:rsid w:val="18D13587"/>
    <w:rsid w:val="18D46B77"/>
    <w:rsid w:val="18DF7E53"/>
    <w:rsid w:val="18E67433"/>
    <w:rsid w:val="18F51424"/>
    <w:rsid w:val="190A28AF"/>
    <w:rsid w:val="19172397"/>
    <w:rsid w:val="19203773"/>
    <w:rsid w:val="19282810"/>
    <w:rsid w:val="194505FE"/>
    <w:rsid w:val="19483C4A"/>
    <w:rsid w:val="195720DF"/>
    <w:rsid w:val="195A1EDE"/>
    <w:rsid w:val="196F6835"/>
    <w:rsid w:val="19856C4C"/>
    <w:rsid w:val="19866520"/>
    <w:rsid w:val="198B41CF"/>
    <w:rsid w:val="19940C3D"/>
    <w:rsid w:val="1996115B"/>
    <w:rsid w:val="1998697F"/>
    <w:rsid w:val="19A03A86"/>
    <w:rsid w:val="19A0795C"/>
    <w:rsid w:val="19A11D04"/>
    <w:rsid w:val="19A370D2"/>
    <w:rsid w:val="19B80F6E"/>
    <w:rsid w:val="19D92AF4"/>
    <w:rsid w:val="19F35C26"/>
    <w:rsid w:val="19FE255B"/>
    <w:rsid w:val="1A0538E9"/>
    <w:rsid w:val="1A084B70"/>
    <w:rsid w:val="1A0A7151"/>
    <w:rsid w:val="1A163D48"/>
    <w:rsid w:val="1A19736B"/>
    <w:rsid w:val="1A203775"/>
    <w:rsid w:val="1A24438C"/>
    <w:rsid w:val="1A3703B0"/>
    <w:rsid w:val="1A383B94"/>
    <w:rsid w:val="1A46462D"/>
    <w:rsid w:val="1A554870"/>
    <w:rsid w:val="1A6A7BF0"/>
    <w:rsid w:val="1A705133"/>
    <w:rsid w:val="1A7B477E"/>
    <w:rsid w:val="1A840CB2"/>
    <w:rsid w:val="1AA72BF2"/>
    <w:rsid w:val="1AC5712C"/>
    <w:rsid w:val="1AD0039B"/>
    <w:rsid w:val="1AD03EF7"/>
    <w:rsid w:val="1ADF676A"/>
    <w:rsid w:val="1AE254F2"/>
    <w:rsid w:val="1AEB0D31"/>
    <w:rsid w:val="1B121D3A"/>
    <w:rsid w:val="1B1B5E81"/>
    <w:rsid w:val="1B22257E"/>
    <w:rsid w:val="1B222DFA"/>
    <w:rsid w:val="1B2435A0"/>
    <w:rsid w:val="1B254CC7"/>
    <w:rsid w:val="1B274760"/>
    <w:rsid w:val="1B2F1387"/>
    <w:rsid w:val="1B497395"/>
    <w:rsid w:val="1B4D19EC"/>
    <w:rsid w:val="1B50328A"/>
    <w:rsid w:val="1B5C39DD"/>
    <w:rsid w:val="1B614635"/>
    <w:rsid w:val="1B6D1746"/>
    <w:rsid w:val="1B727505"/>
    <w:rsid w:val="1B9972BB"/>
    <w:rsid w:val="1BB630C1"/>
    <w:rsid w:val="1BC17CE4"/>
    <w:rsid w:val="1BCD0437"/>
    <w:rsid w:val="1BE0267C"/>
    <w:rsid w:val="1BE20386"/>
    <w:rsid w:val="1C116575"/>
    <w:rsid w:val="1C2C1601"/>
    <w:rsid w:val="1C2F2E9F"/>
    <w:rsid w:val="1C38492A"/>
    <w:rsid w:val="1C485D0F"/>
    <w:rsid w:val="1C4F0B8B"/>
    <w:rsid w:val="1C580648"/>
    <w:rsid w:val="1C5F46E4"/>
    <w:rsid w:val="1C60574F"/>
    <w:rsid w:val="1C6276B3"/>
    <w:rsid w:val="1C662D65"/>
    <w:rsid w:val="1C672639"/>
    <w:rsid w:val="1C685EFD"/>
    <w:rsid w:val="1C753007"/>
    <w:rsid w:val="1C9A2A0F"/>
    <w:rsid w:val="1CA92C5C"/>
    <w:rsid w:val="1CD35F20"/>
    <w:rsid w:val="1CD87093"/>
    <w:rsid w:val="1CE25776"/>
    <w:rsid w:val="1CF07981"/>
    <w:rsid w:val="1CF87BD9"/>
    <w:rsid w:val="1CFB5A88"/>
    <w:rsid w:val="1D01040A"/>
    <w:rsid w:val="1D012A8E"/>
    <w:rsid w:val="1D194937"/>
    <w:rsid w:val="1D230C56"/>
    <w:rsid w:val="1D285447"/>
    <w:rsid w:val="1D38412F"/>
    <w:rsid w:val="1D5E4D92"/>
    <w:rsid w:val="1D632E00"/>
    <w:rsid w:val="1D7A5D3C"/>
    <w:rsid w:val="1D7A669A"/>
    <w:rsid w:val="1D8D4321"/>
    <w:rsid w:val="1D954F84"/>
    <w:rsid w:val="1D9C6BA7"/>
    <w:rsid w:val="1D9D2E01"/>
    <w:rsid w:val="1DA767F2"/>
    <w:rsid w:val="1DB001FD"/>
    <w:rsid w:val="1DC85359"/>
    <w:rsid w:val="1DCA10D2"/>
    <w:rsid w:val="1DD95F2A"/>
    <w:rsid w:val="1DDC3E11"/>
    <w:rsid w:val="1DE2466D"/>
    <w:rsid w:val="1DFE521F"/>
    <w:rsid w:val="1E081BFA"/>
    <w:rsid w:val="1E084E98"/>
    <w:rsid w:val="1E14234D"/>
    <w:rsid w:val="1E1965DF"/>
    <w:rsid w:val="1E360515"/>
    <w:rsid w:val="1E3C6860"/>
    <w:rsid w:val="1E490D43"/>
    <w:rsid w:val="1E4B0D04"/>
    <w:rsid w:val="1E5E3995"/>
    <w:rsid w:val="1E613D0C"/>
    <w:rsid w:val="1E6A65D5"/>
    <w:rsid w:val="1E6E5F01"/>
    <w:rsid w:val="1E8618AA"/>
    <w:rsid w:val="1E8E65A3"/>
    <w:rsid w:val="1E982F7E"/>
    <w:rsid w:val="1E9A6CF6"/>
    <w:rsid w:val="1ED27475"/>
    <w:rsid w:val="1ED3045A"/>
    <w:rsid w:val="1ED45E22"/>
    <w:rsid w:val="1ED61CF8"/>
    <w:rsid w:val="1EE879B6"/>
    <w:rsid w:val="1EF503D0"/>
    <w:rsid w:val="1F073C5F"/>
    <w:rsid w:val="1F0B3750"/>
    <w:rsid w:val="1F1C7DEF"/>
    <w:rsid w:val="1F4153C3"/>
    <w:rsid w:val="1F444276"/>
    <w:rsid w:val="1F585820"/>
    <w:rsid w:val="1F6732CC"/>
    <w:rsid w:val="1F7B107E"/>
    <w:rsid w:val="1F8E4D0D"/>
    <w:rsid w:val="1F8E612F"/>
    <w:rsid w:val="1F933265"/>
    <w:rsid w:val="1F933745"/>
    <w:rsid w:val="1F941997"/>
    <w:rsid w:val="1F9C6A9E"/>
    <w:rsid w:val="1FA83694"/>
    <w:rsid w:val="1FB65DB1"/>
    <w:rsid w:val="1FC2498B"/>
    <w:rsid w:val="1FF00B97"/>
    <w:rsid w:val="1FFC578E"/>
    <w:rsid w:val="1FFE1506"/>
    <w:rsid w:val="1FFE5062"/>
    <w:rsid w:val="20116038"/>
    <w:rsid w:val="20176124"/>
    <w:rsid w:val="201C198C"/>
    <w:rsid w:val="203767C6"/>
    <w:rsid w:val="2039253E"/>
    <w:rsid w:val="203E7B55"/>
    <w:rsid w:val="2043516B"/>
    <w:rsid w:val="208337BA"/>
    <w:rsid w:val="20923F96"/>
    <w:rsid w:val="2096528F"/>
    <w:rsid w:val="209B6D55"/>
    <w:rsid w:val="209F6845"/>
    <w:rsid w:val="20A42F05"/>
    <w:rsid w:val="20A774A8"/>
    <w:rsid w:val="20AB6760"/>
    <w:rsid w:val="20AC2D10"/>
    <w:rsid w:val="20C067BC"/>
    <w:rsid w:val="21134B3E"/>
    <w:rsid w:val="21333432"/>
    <w:rsid w:val="215533A8"/>
    <w:rsid w:val="215B7A1E"/>
    <w:rsid w:val="215E22A9"/>
    <w:rsid w:val="215E79BE"/>
    <w:rsid w:val="21667363"/>
    <w:rsid w:val="21690C01"/>
    <w:rsid w:val="216E2542"/>
    <w:rsid w:val="21821CC3"/>
    <w:rsid w:val="21863561"/>
    <w:rsid w:val="218703AA"/>
    <w:rsid w:val="219537A4"/>
    <w:rsid w:val="21983295"/>
    <w:rsid w:val="219A0DBB"/>
    <w:rsid w:val="21A659B2"/>
    <w:rsid w:val="21A734D8"/>
    <w:rsid w:val="21A80E9D"/>
    <w:rsid w:val="21C8620E"/>
    <w:rsid w:val="21CB2917"/>
    <w:rsid w:val="21DA1AFF"/>
    <w:rsid w:val="21E169EA"/>
    <w:rsid w:val="21E87D78"/>
    <w:rsid w:val="2207555D"/>
    <w:rsid w:val="222D7D43"/>
    <w:rsid w:val="225673D8"/>
    <w:rsid w:val="225B49EE"/>
    <w:rsid w:val="22635651"/>
    <w:rsid w:val="22675C42"/>
    <w:rsid w:val="227E06DD"/>
    <w:rsid w:val="22813E3B"/>
    <w:rsid w:val="22D4654E"/>
    <w:rsid w:val="22E907A2"/>
    <w:rsid w:val="22EC7DFB"/>
    <w:rsid w:val="22EE3A71"/>
    <w:rsid w:val="22F17100"/>
    <w:rsid w:val="23137077"/>
    <w:rsid w:val="23261B35"/>
    <w:rsid w:val="23330577"/>
    <w:rsid w:val="2338088B"/>
    <w:rsid w:val="233F31F6"/>
    <w:rsid w:val="234A6048"/>
    <w:rsid w:val="23573852"/>
    <w:rsid w:val="235E2BD1"/>
    <w:rsid w:val="235F22BC"/>
    <w:rsid w:val="235F2990"/>
    <w:rsid w:val="23622566"/>
    <w:rsid w:val="2378337E"/>
    <w:rsid w:val="239179D6"/>
    <w:rsid w:val="23BC3AB0"/>
    <w:rsid w:val="23F67FA6"/>
    <w:rsid w:val="240069B4"/>
    <w:rsid w:val="241035B6"/>
    <w:rsid w:val="241A6B29"/>
    <w:rsid w:val="2429545C"/>
    <w:rsid w:val="244D3098"/>
    <w:rsid w:val="24613E12"/>
    <w:rsid w:val="246F2824"/>
    <w:rsid w:val="248B79FA"/>
    <w:rsid w:val="249441E7"/>
    <w:rsid w:val="24997A50"/>
    <w:rsid w:val="249C4BBB"/>
    <w:rsid w:val="24A20936"/>
    <w:rsid w:val="24AE5C38"/>
    <w:rsid w:val="24D6035C"/>
    <w:rsid w:val="251C53CB"/>
    <w:rsid w:val="25267DED"/>
    <w:rsid w:val="252E056F"/>
    <w:rsid w:val="25361296"/>
    <w:rsid w:val="2536529E"/>
    <w:rsid w:val="25381017"/>
    <w:rsid w:val="253F23A5"/>
    <w:rsid w:val="2540611D"/>
    <w:rsid w:val="254774AC"/>
    <w:rsid w:val="254B5DAB"/>
    <w:rsid w:val="254D531C"/>
    <w:rsid w:val="256421C0"/>
    <w:rsid w:val="256C6F12"/>
    <w:rsid w:val="258E20A6"/>
    <w:rsid w:val="25902676"/>
    <w:rsid w:val="259049AF"/>
    <w:rsid w:val="25A42208"/>
    <w:rsid w:val="25A641D2"/>
    <w:rsid w:val="25A64D89"/>
    <w:rsid w:val="25AE3087"/>
    <w:rsid w:val="25BC75EF"/>
    <w:rsid w:val="25C96113"/>
    <w:rsid w:val="25CE197B"/>
    <w:rsid w:val="25DA0320"/>
    <w:rsid w:val="25DE2665"/>
    <w:rsid w:val="25E116AE"/>
    <w:rsid w:val="25E91C5D"/>
    <w:rsid w:val="25F0544D"/>
    <w:rsid w:val="25F34F3E"/>
    <w:rsid w:val="25F82554"/>
    <w:rsid w:val="26025181"/>
    <w:rsid w:val="26061B44"/>
    <w:rsid w:val="26192BF6"/>
    <w:rsid w:val="262275D1"/>
    <w:rsid w:val="26345C82"/>
    <w:rsid w:val="263C68E5"/>
    <w:rsid w:val="26437C73"/>
    <w:rsid w:val="266709E2"/>
    <w:rsid w:val="267B565F"/>
    <w:rsid w:val="267C3185"/>
    <w:rsid w:val="267E514F"/>
    <w:rsid w:val="268A7650"/>
    <w:rsid w:val="26997893"/>
    <w:rsid w:val="26AA4381"/>
    <w:rsid w:val="26AB7EF8"/>
    <w:rsid w:val="26B20955"/>
    <w:rsid w:val="26B50445"/>
    <w:rsid w:val="26CA4055"/>
    <w:rsid w:val="26CC5EBA"/>
    <w:rsid w:val="26D1507C"/>
    <w:rsid w:val="26FD2518"/>
    <w:rsid w:val="2700271D"/>
    <w:rsid w:val="271909D4"/>
    <w:rsid w:val="27277595"/>
    <w:rsid w:val="27286E18"/>
    <w:rsid w:val="272E0923"/>
    <w:rsid w:val="27337CE7"/>
    <w:rsid w:val="27361586"/>
    <w:rsid w:val="273852FE"/>
    <w:rsid w:val="273D2914"/>
    <w:rsid w:val="2758774E"/>
    <w:rsid w:val="275F2F5A"/>
    <w:rsid w:val="27654C35"/>
    <w:rsid w:val="276C144B"/>
    <w:rsid w:val="277125BE"/>
    <w:rsid w:val="27750300"/>
    <w:rsid w:val="277D0F63"/>
    <w:rsid w:val="27A37603"/>
    <w:rsid w:val="27A75FE0"/>
    <w:rsid w:val="27A97FAA"/>
    <w:rsid w:val="27B8643F"/>
    <w:rsid w:val="27C13545"/>
    <w:rsid w:val="27E17160"/>
    <w:rsid w:val="2803474D"/>
    <w:rsid w:val="280B47C0"/>
    <w:rsid w:val="28155383"/>
    <w:rsid w:val="281776AC"/>
    <w:rsid w:val="282D5367"/>
    <w:rsid w:val="284B3BC6"/>
    <w:rsid w:val="28645A37"/>
    <w:rsid w:val="287700A8"/>
    <w:rsid w:val="288527C5"/>
    <w:rsid w:val="28893937"/>
    <w:rsid w:val="28A16ED3"/>
    <w:rsid w:val="28A35F08"/>
    <w:rsid w:val="28AD7920"/>
    <w:rsid w:val="28CA642A"/>
    <w:rsid w:val="28CC03F4"/>
    <w:rsid w:val="28DB4EF1"/>
    <w:rsid w:val="29011C0D"/>
    <w:rsid w:val="29213387"/>
    <w:rsid w:val="29315676"/>
    <w:rsid w:val="29336BF5"/>
    <w:rsid w:val="29515CEB"/>
    <w:rsid w:val="29521364"/>
    <w:rsid w:val="295D5ECC"/>
    <w:rsid w:val="29681708"/>
    <w:rsid w:val="29763724"/>
    <w:rsid w:val="2984482A"/>
    <w:rsid w:val="2996630C"/>
    <w:rsid w:val="29AF73CD"/>
    <w:rsid w:val="29B64C00"/>
    <w:rsid w:val="29D82DC8"/>
    <w:rsid w:val="29E95E90"/>
    <w:rsid w:val="29F80D74"/>
    <w:rsid w:val="2A112973"/>
    <w:rsid w:val="2A135BAE"/>
    <w:rsid w:val="2A1C2CB5"/>
    <w:rsid w:val="2A241B69"/>
    <w:rsid w:val="2A2B114A"/>
    <w:rsid w:val="2A390F94"/>
    <w:rsid w:val="2A391AB9"/>
    <w:rsid w:val="2A3A3582"/>
    <w:rsid w:val="2A522E74"/>
    <w:rsid w:val="2A573CED"/>
    <w:rsid w:val="2A590271"/>
    <w:rsid w:val="2A6F506B"/>
    <w:rsid w:val="2A720B27"/>
    <w:rsid w:val="2A742AF1"/>
    <w:rsid w:val="2A7A3E7F"/>
    <w:rsid w:val="2A950CB9"/>
    <w:rsid w:val="2A9A007E"/>
    <w:rsid w:val="2A9C3DF6"/>
    <w:rsid w:val="2AA07B14"/>
    <w:rsid w:val="2AAF7153"/>
    <w:rsid w:val="2AD43590"/>
    <w:rsid w:val="2AD510B6"/>
    <w:rsid w:val="2AEB08D9"/>
    <w:rsid w:val="2AF53506"/>
    <w:rsid w:val="2B1240B8"/>
    <w:rsid w:val="2B1716CE"/>
    <w:rsid w:val="2B2A31B0"/>
    <w:rsid w:val="2B3109E2"/>
    <w:rsid w:val="2B6352AF"/>
    <w:rsid w:val="2B69403C"/>
    <w:rsid w:val="2B762899"/>
    <w:rsid w:val="2BB4516F"/>
    <w:rsid w:val="2BC5112A"/>
    <w:rsid w:val="2BC96E6C"/>
    <w:rsid w:val="2BE45A54"/>
    <w:rsid w:val="2BFE65D6"/>
    <w:rsid w:val="2BFF63EA"/>
    <w:rsid w:val="2C180E4E"/>
    <w:rsid w:val="2C1A1476"/>
    <w:rsid w:val="2C1F4CDE"/>
    <w:rsid w:val="2C293467"/>
    <w:rsid w:val="2C333511"/>
    <w:rsid w:val="2C464019"/>
    <w:rsid w:val="2C471B3F"/>
    <w:rsid w:val="2C477B51"/>
    <w:rsid w:val="2C477D91"/>
    <w:rsid w:val="2C6F1ADB"/>
    <w:rsid w:val="2C9A25B7"/>
    <w:rsid w:val="2CAB0E29"/>
    <w:rsid w:val="2CAB6572"/>
    <w:rsid w:val="2CAE39BA"/>
    <w:rsid w:val="2CAF44FC"/>
    <w:rsid w:val="2CB573F1"/>
    <w:rsid w:val="2CED26E7"/>
    <w:rsid w:val="2CF0667B"/>
    <w:rsid w:val="2D18318D"/>
    <w:rsid w:val="2D300EFC"/>
    <w:rsid w:val="2D39592C"/>
    <w:rsid w:val="2D3F513B"/>
    <w:rsid w:val="2D40315E"/>
    <w:rsid w:val="2D431A7C"/>
    <w:rsid w:val="2D6A3D37"/>
    <w:rsid w:val="2D71467F"/>
    <w:rsid w:val="2D742E08"/>
    <w:rsid w:val="2D825041"/>
    <w:rsid w:val="2D8D3ECA"/>
    <w:rsid w:val="2DA03BFD"/>
    <w:rsid w:val="2DA82AB1"/>
    <w:rsid w:val="2DAA6FC6"/>
    <w:rsid w:val="2DAC25A2"/>
    <w:rsid w:val="2DB11400"/>
    <w:rsid w:val="2DC97D1C"/>
    <w:rsid w:val="2DD85145"/>
    <w:rsid w:val="2DDC5444"/>
    <w:rsid w:val="2DEB5BE1"/>
    <w:rsid w:val="2DF14458"/>
    <w:rsid w:val="2DF45CF7"/>
    <w:rsid w:val="2E0B376C"/>
    <w:rsid w:val="2E1B4BAE"/>
    <w:rsid w:val="2E254102"/>
    <w:rsid w:val="2E304F81"/>
    <w:rsid w:val="2E312AA7"/>
    <w:rsid w:val="2E314855"/>
    <w:rsid w:val="2E316A88"/>
    <w:rsid w:val="2E3879E0"/>
    <w:rsid w:val="2E497DF1"/>
    <w:rsid w:val="2E4A2DDA"/>
    <w:rsid w:val="2E5721D6"/>
    <w:rsid w:val="2E592537"/>
    <w:rsid w:val="2E7448FF"/>
    <w:rsid w:val="2E870919"/>
    <w:rsid w:val="2E9F5C62"/>
    <w:rsid w:val="2EA646D2"/>
    <w:rsid w:val="2EA8315E"/>
    <w:rsid w:val="2EB1632E"/>
    <w:rsid w:val="2EB57CA5"/>
    <w:rsid w:val="2EBE07DF"/>
    <w:rsid w:val="2EDE49DD"/>
    <w:rsid w:val="2EE81411"/>
    <w:rsid w:val="2EED10C4"/>
    <w:rsid w:val="2EF3743D"/>
    <w:rsid w:val="2F0106CB"/>
    <w:rsid w:val="2F057318"/>
    <w:rsid w:val="2F1777F0"/>
    <w:rsid w:val="2F19499B"/>
    <w:rsid w:val="2F2A7575"/>
    <w:rsid w:val="2F3445FD"/>
    <w:rsid w:val="2F3C341A"/>
    <w:rsid w:val="2F4E399B"/>
    <w:rsid w:val="2F4F1437"/>
    <w:rsid w:val="2F633F94"/>
    <w:rsid w:val="2F6824F8"/>
    <w:rsid w:val="2F6E42FA"/>
    <w:rsid w:val="2F8108E2"/>
    <w:rsid w:val="2F972DDE"/>
    <w:rsid w:val="2FB120F1"/>
    <w:rsid w:val="2FB35E69"/>
    <w:rsid w:val="2FB5399F"/>
    <w:rsid w:val="2FC16BFF"/>
    <w:rsid w:val="2FDC6A42"/>
    <w:rsid w:val="2FF40284"/>
    <w:rsid w:val="301D32E3"/>
    <w:rsid w:val="3049232A"/>
    <w:rsid w:val="305603A6"/>
    <w:rsid w:val="30654D09"/>
    <w:rsid w:val="30696528"/>
    <w:rsid w:val="306A22A0"/>
    <w:rsid w:val="30726F5A"/>
    <w:rsid w:val="3086532C"/>
    <w:rsid w:val="308B51BC"/>
    <w:rsid w:val="308C7717"/>
    <w:rsid w:val="30936FF5"/>
    <w:rsid w:val="30963095"/>
    <w:rsid w:val="309C45E7"/>
    <w:rsid w:val="30A12166"/>
    <w:rsid w:val="30A13BD7"/>
    <w:rsid w:val="30B71989"/>
    <w:rsid w:val="30CA0702"/>
    <w:rsid w:val="30D51E0F"/>
    <w:rsid w:val="310444A3"/>
    <w:rsid w:val="310717C1"/>
    <w:rsid w:val="310F320C"/>
    <w:rsid w:val="310F3573"/>
    <w:rsid w:val="311961A0"/>
    <w:rsid w:val="311D630A"/>
    <w:rsid w:val="31313A34"/>
    <w:rsid w:val="314C48E8"/>
    <w:rsid w:val="315C0D08"/>
    <w:rsid w:val="317F1A54"/>
    <w:rsid w:val="31C0486E"/>
    <w:rsid w:val="31C364EC"/>
    <w:rsid w:val="31CC4FC0"/>
    <w:rsid w:val="31D41044"/>
    <w:rsid w:val="31D64091"/>
    <w:rsid w:val="31D976DD"/>
    <w:rsid w:val="31E06CBE"/>
    <w:rsid w:val="31EE6F31"/>
    <w:rsid w:val="31F77B64"/>
    <w:rsid w:val="31FB5844"/>
    <w:rsid w:val="31FB7654"/>
    <w:rsid w:val="31FD1366"/>
    <w:rsid w:val="32153953"/>
    <w:rsid w:val="32186458"/>
    <w:rsid w:val="32195D2C"/>
    <w:rsid w:val="321E77E6"/>
    <w:rsid w:val="32236BAB"/>
    <w:rsid w:val="3240351B"/>
    <w:rsid w:val="3243731A"/>
    <w:rsid w:val="325F4087"/>
    <w:rsid w:val="32745879"/>
    <w:rsid w:val="32780945"/>
    <w:rsid w:val="32877139"/>
    <w:rsid w:val="32894E5A"/>
    <w:rsid w:val="328E591A"/>
    <w:rsid w:val="32AB72CC"/>
    <w:rsid w:val="32B1065A"/>
    <w:rsid w:val="32BF4B25"/>
    <w:rsid w:val="32C74EEE"/>
    <w:rsid w:val="32D0288E"/>
    <w:rsid w:val="32D3412D"/>
    <w:rsid w:val="32DB1233"/>
    <w:rsid w:val="32F02F31"/>
    <w:rsid w:val="32F26CA9"/>
    <w:rsid w:val="330469DC"/>
    <w:rsid w:val="332E1CAB"/>
    <w:rsid w:val="3341378C"/>
    <w:rsid w:val="33490375"/>
    <w:rsid w:val="3349234C"/>
    <w:rsid w:val="334B0167"/>
    <w:rsid w:val="336456CD"/>
    <w:rsid w:val="337F6063"/>
    <w:rsid w:val="338E62A6"/>
    <w:rsid w:val="339733AC"/>
    <w:rsid w:val="33A13E34"/>
    <w:rsid w:val="33A361F5"/>
    <w:rsid w:val="33BB353F"/>
    <w:rsid w:val="33D12714"/>
    <w:rsid w:val="33D44600"/>
    <w:rsid w:val="33E2767C"/>
    <w:rsid w:val="33EA7980"/>
    <w:rsid w:val="33F94067"/>
    <w:rsid w:val="33FD557F"/>
    <w:rsid w:val="34050C5E"/>
    <w:rsid w:val="34082B44"/>
    <w:rsid w:val="341669C7"/>
    <w:rsid w:val="341A3513"/>
    <w:rsid w:val="34223754"/>
    <w:rsid w:val="342F1837"/>
    <w:rsid w:val="34452E08"/>
    <w:rsid w:val="34763909"/>
    <w:rsid w:val="347C7A35"/>
    <w:rsid w:val="34833930"/>
    <w:rsid w:val="34931DC5"/>
    <w:rsid w:val="349A3BCB"/>
    <w:rsid w:val="349B3370"/>
    <w:rsid w:val="34A02734"/>
    <w:rsid w:val="34B41D3C"/>
    <w:rsid w:val="34D04DC8"/>
    <w:rsid w:val="34D348B8"/>
    <w:rsid w:val="34DA68C6"/>
    <w:rsid w:val="34E24AFB"/>
    <w:rsid w:val="34E26D79"/>
    <w:rsid w:val="34F226A3"/>
    <w:rsid w:val="34FC3E0F"/>
    <w:rsid w:val="350B5E00"/>
    <w:rsid w:val="351C2BB8"/>
    <w:rsid w:val="352E7D40"/>
    <w:rsid w:val="353802ED"/>
    <w:rsid w:val="35380BBF"/>
    <w:rsid w:val="3538296D"/>
    <w:rsid w:val="353A713F"/>
    <w:rsid w:val="35513922"/>
    <w:rsid w:val="355D408F"/>
    <w:rsid w:val="356E0679"/>
    <w:rsid w:val="357F059C"/>
    <w:rsid w:val="357F5BD0"/>
    <w:rsid w:val="358D3C5A"/>
    <w:rsid w:val="3592002F"/>
    <w:rsid w:val="35AA397D"/>
    <w:rsid w:val="35BF4E3C"/>
    <w:rsid w:val="35CD36C1"/>
    <w:rsid w:val="35F43F4A"/>
    <w:rsid w:val="35F63E63"/>
    <w:rsid w:val="35F76384"/>
    <w:rsid w:val="36056CF3"/>
    <w:rsid w:val="36472C31"/>
    <w:rsid w:val="365C3BAD"/>
    <w:rsid w:val="366072AB"/>
    <w:rsid w:val="366150EE"/>
    <w:rsid w:val="366A4DA8"/>
    <w:rsid w:val="36703DC4"/>
    <w:rsid w:val="3676199F"/>
    <w:rsid w:val="367F7DF8"/>
    <w:rsid w:val="368220F2"/>
    <w:rsid w:val="36941E25"/>
    <w:rsid w:val="369708EE"/>
    <w:rsid w:val="36A71B58"/>
    <w:rsid w:val="36AB243C"/>
    <w:rsid w:val="36BA76ED"/>
    <w:rsid w:val="36BB0808"/>
    <w:rsid w:val="36BF3346"/>
    <w:rsid w:val="36C206A9"/>
    <w:rsid w:val="36C228E8"/>
    <w:rsid w:val="36C33AFE"/>
    <w:rsid w:val="36C95B54"/>
    <w:rsid w:val="36D30B9F"/>
    <w:rsid w:val="36DA1F2E"/>
    <w:rsid w:val="36E508D2"/>
    <w:rsid w:val="36E56B24"/>
    <w:rsid w:val="36FF3F8D"/>
    <w:rsid w:val="3702181E"/>
    <w:rsid w:val="37133692"/>
    <w:rsid w:val="37140E86"/>
    <w:rsid w:val="37206361"/>
    <w:rsid w:val="3728009E"/>
    <w:rsid w:val="374A67D1"/>
    <w:rsid w:val="376E08C8"/>
    <w:rsid w:val="378974B0"/>
    <w:rsid w:val="378B3228"/>
    <w:rsid w:val="378F1341"/>
    <w:rsid w:val="37914E1C"/>
    <w:rsid w:val="379876F3"/>
    <w:rsid w:val="37A442EA"/>
    <w:rsid w:val="37B02C8E"/>
    <w:rsid w:val="37B81B43"/>
    <w:rsid w:val="37C6770B"/>
    <w:rsid w:val="37E172EC"/>
    <w:rsid w:val="37EB742B"/>
    <w:rsid w:val="37F54B45"/>
    <w:rsid w:val="3807141B"/>
    <w:rsid w:val="380958D5"/>
    <w:rsid w:val="381C6576"/>
    <w:rsid w:val="3825367C"/>
    <w:rsid w:val="382D42DF"/>
    <w:rsid w:val="384B0C09"/>
    <w:rsid w:val="38512951"/>
    <w:rsid w:val="38530FF4"/>
    <w:rsid w:val="38575DB5"/>
    <w:rsid w:val="385F3BBA"/>
    <w:rsid w:val="386E183D"/>
    <w:rsid w:val="387168C2"/>
    <w:rsid w:val="388243D6"/>
    <w:rsid w:val="388F6D48"/>
    <w:rsid w:val="38910D12"/>
    <w:rsid w:val="38AA3B82"/>
    <w:rsid w:val="38AE5AAE"/>
    <w:rsid w:val="38AF73EA"/>
    <w:rsid w:val="38BE211F"/>
    <w:rsid w:val="38C5558A"/>
    <w:rsid w:val="38DD71EC"/>
    <w:rsid w:val="38EA0422"/>
    <w:rsid w:val="38FF14A6"/>
    <w:rsid w:val="391334D5"/>
    <w:rsid w:val="39191764"/>
    <w:rsid w:val="391978EF"/>
    <w:rsid w:val="39237EB6"/>
    <w:rsid w:val="39243934"/>
    <w:rsid w:val="39364146"/>
    <w:rsid w:val="3950297B"/>
    <w:rsid w:val="3962620A"/>
    <w:rsid w:val="396C52DB"/>
    <w:rsid w:val="397A17A6"/>
    <w:rsid w:val="39891B3E"/>
    <w:rsid w:val="398A1150"/>
    <w:rsid w:val="39BF540B"/>
    <w:rsid w:val="39C60B71"/>
    <w:rsid w:val="39D0617D"/>
    <w:rsid w:val="39DC5FBD"/>
    <w:rsid w:val="39E47CB6"/>
    <w:rsid w:val="39FF1E0A"/>
    <w:rsid w:val="3A0A0D7C"/>
    <w:rsid w:val="3A0D43C8"/>
    <w:rsid w:val="3A105C66"/>
    <w:rsid w:val="3A135A35"/>
    <w:rsid w:val="3A1C460B"/>
    <w:rsid w:val="3A2B6F44"/>
    <w:rsid w:val="3A347BA7"/>
    <w:rsid w:val="3A371445"/>
    <w:rsid w:val="3A445910"/>
    <w:rsid w:val="3A573895"/>
    <w:rsid w:val="3A613026"/>
    <w:rsid w:val="3A654204"/>
    <w:rsid w:val="3A886145"/>
    <w:rsid w:val="3AB17012"/>
    <w:rsid w:val="3ABB3136"/>
    <w:rsid w:val="3ABE56C2"/>
    <w:rsid w:val="3ABF22C1"/>
    <w:rsid w:val="3AF70BD4"/>
    <w:rsid w:val="3AFB60DC"/>
    <w:rsid w:val="3B286FE0"/>
    <w:rsid w:val="3B2F65C0"/>
    <w:rsid w:val="3B575151"/>
    <w:rsid w:val="3B583D69"/>
    <w:rsid w:val="3B595665"/>
    <w:rsid w:val="3B5A363D"/>
    <w:rsid w:val="3B5D2AB7"/>
    <w:rsid w:val="3B6B615A"/>
    <w:rsid w:val="3B710987"/>
    <w:rsid w:val="3B762441"/>
    <w:rsid w:val="3B7B3C9E"/>
    <w:rsid w:val="3B7F22D6"/>
    <w:rsid w:val="3B9877CB"/>
    <w:rsid w:val="3B9A1EA4"/>
    <w:rsid w:val="3B9A52EF"/>
    <w:rsid w:val="3BB15227"/>
    <w:rsid w:val="3BBC42F8"/>
    <w:rsid w:val="3BBF7944"/>
    <w:rsid w:val="3BE54A14"/>
    <w:rsid w:val="3BF750E1"/>
    <w:rsid w:val="3C004876"/>
    <w:rsid w:val="3C0C4D5B"/>
    <w:rsid w:val="3C293BC2"/>
    <w:rsid w:val="3C2F4ACA"/>
    <w:rsid w:val="3C3F6EED"/>
    <w:rsid w:val="3C480B3F"/>
    <w:rsid w:val="3C495460"/>
    <w:rsid w:val="3C5C33E5"/>
    <w:rsid w:val="3C6F3118"/>
    <w:rsid w:val="3C74613C"/>
    <w:rsid w:val="3C7E2B25"/>
    <w:rsid w:val="3C8B3CCA"/>
    <w:rsid w:val="3C8C2C34"/>
    <w:rsid w:val="3CA01012"/>
    <w:rsid w:val="3CAA05F4"/>
    <w:rsid w:val="3CAD3C40"/>
    <w:rsid w:val="3CB202D6"/>
    <w:rsid w:val="3CB52AF5"/>
    <w:rsid w:val="3CD613E9"/>
    <w:rsid w:val="3CE401C5"/>
    <w:rsid w:val="3CE91981"/>
    <w:rsid w:val="3D025BB7"/>
    <w:rsid w:val="3D163594"/>
    <w:rsid w:val="3D1B504E"/>
    <w:rsid w:val="3D207281"/>
    <w:rsid w:val="3D2C2DB7"/>
    <w:rsid w:val="3D303A6E"/>
    <w:rsid w:val="3D532A3A"/>
    <w:rsid w:val="3D672041"/>
    <w:rsid w:val="3D6A7D83"/>
    <w:rsid w:val="3D793B23"/>
    <w:rsid w:val="3D7B789B"/>
    <w:rsid w:val="3D7D23D6"/>
    <w:rsid w:val="3DB00D18"/>
    <w:rsid w:val="3DC9653B"/>
    <w:rsid w:val="3DC96858"/>
    <w:rsid w:val="3DD1395F"/>
    <w:rsid w:val="3DD31EFC"/>
    <w:rsid w:val="3DEB4E28"/>
    <w:rsid w:val="3DF81AC5"/>
    <w:rsid w:val="3DF94B88"/>
    <w:rsid w:val="3DFC435A"/>
    <w:rsid w:val="3DFE5CA5"/>
    <w:rsid w:val="3E1C2E2C"/>
    <w:rsid w:val="3E444130"/>
    <w:rsid w:val="3E45258B"/>
    <w:rsid w:val="3E860BED"/>
    <w:rsid w:val="3E8F7AA2"/>
    <w:rsid w:val="3ECA2888"/>
    <w:rsid w:val="3EDA1E89"/>
    <w:rsid w:val="3EE55332"/>
    <w:rsid w:val="3EED01CD"/>
    <w:rsid w:val="3EF21DDE"/>
    <w:rsid w:val="3EF47905"/>
    <w:rsid w:val="3EFA3DD4"/>
    <w:rsid w:val="3EFC4A0B"/>
    <w:rsid w:val="3F1B7587"/>
    <w:rsid w:val="3F2006FA"/>
    <w:rsid w:val="3F2432A9"/>
    <w:rsid w:val="3F2C3542"/>
    <w:rsid w:val="3F316DAB"/>
    <w:rsid w:val="3F367F1D"/>
    <w:rsid w:val="3F4C7741"/>
    <w:rsid w:val="3F514D57"/>
    <w:rsid w:val="3F520ACF"/>
    <w:rsid w:val="3F6F38B1"/>
    <w:rsid w:val="3F815597"/>
    <w:rsid w:val="3F8C0675"/>
    <w:rsid w:val="3F9335C1"/>
    <w:rsid w:val="3FA53259"/>
    <w:rsid w:val="3FA96941"/>
    <w:rsid w:val="3FAA5C14"/>
    <w:rsid w:val="3FB12AEB"/>
    <w:rsid w:val="3FB65236"/>
    <w:rsid w:val="3FBE071F"/>
    <w:rsid w:val="3FDD483D"/>
    <w:rsid w:val="3FEF0266"/>
    <w:rsid w:val="3FFA0F65"/>
    <w:rsid w:val="400E7381"/>
    <w:rsid w:val="40104C12"/>
    <w:rsid w:val="402762EF"/>
    <w:rsid w:val="403B61BE"/>
    <w:rsid w:val="403C77B5"/>
    <w:rsid w:val="403D6568"/>
    <w:rsid w:val="404228F2"/>
    <w:rsid w:val="404C2CAF"/>
    <w:rsid w:val="40552625"/>
    <w:rsid w:val="40784565"/>
    <w:rsid w:val="407A652F"/>
    <w:rsid w:val="407C22A8"/>
    <w:rsid w:val="40822062"/>
    <w:rsid w:val="408745C2"/>
    <w:rsid w:val="40A23390"/>
    <w:rsid w:val="40A62E81"/>
    <w:rsid w:val="40AF442B"/>
    <w:rsid w:val="40B0336E"/>
    <w:rsid w:val="40BD01A1"/>
    <w:rsid w:val="40C94DC1"/>
    <w:rsid w:val="40CD3FF4"/>
    <w:rsid w:val="40D6411C"/>
    <w:rsid w:val="40EA7211"/>
    <w:rsid w:val="40EB2F89"/>
    <w:rsid w:val="40F77B80"/>
    <w:rsid w:val="4105337E"/>
    <w:rsid w:val="4108613C"/>
    <w:rsid w:val="411F101A"/>
    <w:rsid w:val="412532A9"/>
    <w:rsid w:val="41285F8B"/>
    <w:rsid w:val="413C5593"/>
    <w:rsid w:val="41511589"/>
    <w:rsid w:val="415957F8"/>
    <w:rsid w:val="41670862"/>
    <w:rsid w:val="41695217"/>
    <w:rsid w:val="41695F87"/>
    <w:rsid w:val="41760AA5"/>
    <w:rsid w:val="418B1719"/>
    <w:rsid w:val="418C03D5"/>
    <w:rsid w:val="41993698"/>
    <w:rsid w:val="419E624E"/>
    <w:rsid w:val="41AA4BF2"/>
    <w:rsid w:val="41C400D2"/>
    <w:rsid w:val="41CA7043"/>
    <w:rsid w:val="41E35FAA"/>
    <w:rsid w:val="41EC6E96"/>
    <w:rsid w:val="41F3622B"/>
    <w:rsid w:val="41F6443A"/>
    <w:rsid w:val="41FF65A5"/>
    <w:rsid w:val="42067245"/>
    <w:rsid w:val="422C5607"/>
    <w:rsid w:val="42417305"/>
    <w:rsid w:val="424B0183"/>
    <w:rsid w:val="424C6071"/>
    <w:rsid w:val="425773AB"/>
    <w:rsid w:val="425D7555"/>
    <w:rsid w:val="426B6130"/>
    <w:rsid w:val="426D4D68"/>
    <w:rsid w:val="42816EC0"/>
    <w:rsid w:val="42975177"/>
    <w:rsid w:val="42B62EBF"/>
    <w:rsid w:val="42BF13A8"/>
    <w:rsid w:val="42C73FA3"/>
    <w:rsid w:val="42D303DE"/>
    <w:rsid w:val="42D81D62"/>
    <w:rsid w:val="42DC004C"/>
    <w:rsid w:val="42E163F2"/>
    <w:rsid w:val="42F7290F"/>
    <w:rsid w:val="42F92679"/>
    <w:rsid w:val="42FB3958"/>
    <w:rsid w:val="42FD6AEA"/>
    <w:rsid w:val="43066BB7"/>
    <w:rsid w:val="430F26D4"/>
    <w:rsid w:val="43100A85"/>
    <w:rsid w:val="43170066"/>
    <w:rsid w:val="432A251A"/>
    <w:rsid w:val="432A61EE"/>
    <w:rsid w:val="43503578"/>
    <w:rsid w:val="43714A4A"/>
    <w:rsid w:val="4372194D"/>
    <w:rsid w:val="43882D11"/>
    <w:rsid w:val="43A55671"/>
    <w:rsid w:val="43BD0C0D"/>
    <w:rsid w:val="43D30AB1"/>
    <w:rsid w:val="43E04ECE"/>
    <w:rsid w:val="43E20C89"/>
    <w:rsid w:val="43FB34E3"/>
    <w:rsid w:val="440C3942"/>
    <w:rsid w:val="4416031D"/>
    <w:rsid w:val="44224F14"/>
    <w:rsid w:val="44242BF2"/>
    <w:rsid w:val="44295A18"/>
    <w:rsid w:val="443600D1"/>
    <w:rsid w:val="44422052"/>
    <w:rsid w:val="4446213C"/>
    <w:rsid w:val="444E4E5B"/>
    <w:rsid w:val="44501A81"/>
    <w:rsid w:val="445B0426"/>
    <w:rsid w:val="44784C6C"/>
    <w:rsid w:val="4479235F"/>
    <w:rsid w:val="447A4D50"/>
    <w:rsid w:val="44823C05"/>
    <w:rsid w:val="448C0A90"/>
    <w:rsid w:val="44915BF6"/>
    <w:rsid w:val="44A1052F"/>
    <w:rsid w:val="44B77EA1"/>
    <w:rsid w:val="44B85878"/>
    <w:rsid w:val="44D0671E"/>
    <w:rsid w:val="44E16B7D"/>
    <w:rsid w:val="44E560B2"/>
    <w:rsid w:val="44F57952"/>
    <w:rsid w:val="44F763A1"/>
    <w:rsid w:val="44FC39B7"/>
    <w:rsid w:val="45097E82"/>
    <w:rsid w:val="451A5BEB"/>
    <w:rsid w:val="452254A5"/>
    <w:rsid w:val="4528655A"/>
    <w:rsid w:val="45380515"/>
    <w:rsid w:val="453942C3"/>
    <w:rsid w:val="453F3F6E"/>
    <w:rsid w:val="4541177A"/>
    <w:rsid w:val="454C6212"/>
    <w:rsid w:val="454E2346"/>
    <w:rsid w:val="455870C9"/>
    <w:rsid w:val="455A248C"/>
    <w:rsid w:val="455C26A8"/>
    <w:rsid w:val="455E01CE"/>
    <w:rsid w:val="4568612B"/>
    <w:rsid w:val="45701CAF"/>
    <w:rsid w:val="45766246"/>
    <w:rsid w:val="4586275D"/>
    <w:rsid w:val="4597723C"/>
    <w:rsid w:val="459B7A74"/>
    <w:rsid w:val="45A100BA"/>
    <w:rsid w:val="45CC4274"/>
    <w:rsid w:val="45DE620E"/>
    <w:rsid w:val="45E958C2"/>
    <w:rsid w:val="45EB67D2"/>
    <w:rsid w:val="45F12DF0"/>
    <w:rsid w:val="4609638B"/>
    <w:rsid w:val="46144D30"/>
    <w:rsid w:val="46160AA8"/>
    <w:rsid w:val="462C32BB"/>
    <w:rsid w:val="462F56C6"/>
    <w:rsid w:val="463827CD"/>
    <w:rsid w:val="463B406B"/>
    <w:rsid w:val="46412573"/>
    <w:rsid w:val="464F7B16"/>
    <w:rsid w:val="46525488"/>
    <w:rsid w:val="46554453"/>
    <w:rsid w:val="465B1E84"/>
    <w:rsid w:val="46733805"/>
    <w:rsid w:val="467A753A"/>
    <w:rsid w:val="46804174"/>
    <w:rsid w:val="468C64C8"/>
    <w:rsid w:val="46A14816"/>
    <w:rsid w:val="46A2233C"/>
    <w:rsid w:val="46A25B4E"/>
    <w:rsid w:val="46A75BA4"/>
    <w:rsid w:val="46B9431C"/>
    <w:rsid w:val="46BF5523"/>
    <w:rsid w:val="46C16C66"/>
    <w:rsid w:val="46D83FB0"/>
    <w:rsid w:val="46DC584E"/>
    <w:rsid w:val="46DD15C6"/>
    <w:rsid w:val="46DF0E9A"/>
    <w:rsid w:val="46F069CC"/>
    <w:rsid w:val="46F801AE"/>
    <w:rsid w:val="46FD0452"/>
    <w:rsid w:val="46FE1EC1"/>
    <w:rsid w:val="46FF24EF"/>
    <w:rsid w:val="47173339"/>
    <w:rsid w:val="471D19C3"/>
    <w:rsid w:val="47246A79"/>
    <w:rsid w:val="4726180B"/>
    <w:rsid w:val="473A2575"/>
    <w:rsid w:val="473B6AF6"/>
    <w:rsid w:val="475665CA"/>
    <w:rsid w:val="47631ACB"/>
    <w:rsid w:val="47681176"/>
    <w:rsid w:val="476D22CC"/>
    <w:rsid w:val="477C0DDF"/>
    <w:rsid w:val="478B23DE"/>
    <w:rsid w:val="47905353"/>
    <w:rsid w:val="479271AB"/>
    <w:rsid w:val="479903C6"/>
    <w:rsid w:val="479B74B7"/>
    <w:rsid w:val="47AF0CB0"/>
    <w:rsid w:val="47BC0824"/>
    <w:rsid w:val="47C14A44"/>
    <w:rsid w:val="47C87B80"/>
    <w:rsid w:val="47D84973"/>
    <w:rsid w:val="47E1053F"/>
    <w:rsid w:val="47ED5839"/>
    <w:rsid w:val="47EE3876"/>
    <w:rsid w:val="47FB1D04"/>
    <w:rsid w:val="47FC0C33"/>
    <w:rsid w:val="482B052A"/>
    <w:rsid w:val="482F19AD"/>
    <w:rsid w:val="48321BFE"/>
    <w:rsid w:val="483416BA"/>
    <w:rsid w:val="483B2A48"/>
    <w:rsid w:val="483D40CA"/>
    <w:rsid w:val="4840005F"/>
    <w:rsid w:val="484C255F"/>
    <w:rsid w:val="484F2050"/>
    <w:rsid w:val="487A3570"/>
    <w:rsid w:val="487F60CE"/>
    <w:rsid w:val="488C32A4"/>
    <w:rsid w:val="48AB372A"/>
    <w:rsid w:val="48C540C0"/>
    <w:rsid w:val="48D24757"/>
    <w:rsid w:val="48DF1625"/>
    <w:rsid w:val="48E71DE0"/>
    <w:rsid w:val="48E955FE"/>
    <w:rsid w:val="48F50E49"/>
    <w:rsid w:val="4901159C"/>
    <w:rsid w:val="49184B37"/>
    <w:rsid w:val="494476DB"/>
    <w:rsid w:val="49494CF1"/>
    <w:rsid w:val="49583186"/>
    <w:rsid w:val="495C0B3D"/>
    <w:rsid w:val="49650D95"/>
    <w:rsid w:val="49775F25"/>
    <w:rsid w:val="49830203"/>
    <w:rsid w:val="498875C7"/>
    <w:rsid w:val="499A72FA"/>
    <w:rsid w:val="49A62143"/>
    <w:rsid w:val="49A81A17"/>
    <w:rsid w:val="49B900C8"/>
    <w:rsid w:val="49B948C6"/>
    <w:rsid w:val="49C36851"/>
    <w:rsid w:val="49E6762E"/>
    <w:rsid w:val="49ED4347"/>
    <w:rsid w:val="4A0D3F70"/>
    <w:rsid w:val="4A143551"/>
    <w:rsid w:val="4A3B4F46"/>
    <w:rsid w:val="4A5971B6"/>
    <w:rsid w:val="4A5C2802"/>
    <w:rsid w:val="4A857FAB"/>
    <w:rsid w:val="4A871F75"/>
    <w:rsid w:val="4A9457E6"/>
    <w:rsid w:val="4A995804"/>
    <w:rsid w:val="4A9F72BE"/>
    <w:rsid w:val="4AC16991"/>
    <w:rsid w:val="4AC24D5B"/>
    <w:rsid w:val="4ACB602B"/>
    <w:rsid w:val="4ACE1952"/>
    <w:rsid w:val="4AD122BB"/>
    <w:rsid w:val="4AEC1DD8"/>
    <w:rsid w:val="4AEC6DA7"/>
    <w:rsid w:val="4B0F4B86"/>
    <w:rsid w:val="4B200A28"/>
    <w:rsid w:val="4B38108C"/>
    <w:rsid w:val="4B4A77F9"/>
    <w:rsid w:val="4B4E4840"/>
    <w:rsid w:val="4B582164"/>
    <w:rsid w:val="4B585BB2"/>
    <w:rsid w:val="4B6E6C91"/>
    <w:rsid w:val="4B7324F9"/>
    <w:rsid w:val="4B8137BE"/>
    <w:rsid w:val="4B814C16"/>
    <w:rsid w:val="4B8169C4"/>
    <w:rsid w:val="4B8270B7"/>
    <w:rsid w:val="4B863FDA"/>
    <w:rsid w:val="4B882CCA"/>
    <w:rsid w:val="4B897627"/>
    <w:rsid w:val="4B9009B5"/>
    <w:rsid w:val="4B9F32EE"/>
    <w:rsid w:val="4BA06B7A"/>
    <w:rsid w:val="4BA803F5"/>
    <w:rsid w:val="4BC06985"/>
    <w:rsid w:val="4BD9235C"/>
    <w:rsid w:val="4BEF63DD"/>
    <w:rsid w:val="4BFA0B81"/>
    <w:rsid w:val="4C082C7B"/>
    <w:rsid w:val="4C1710D6"/>
    <w:rsid w:val="4C172E84"/>
    <w:rsid w:val="4C215AB1"/>
    <w:rsid w:val="4C266B6F"/>
    <w:rsid w:val="4C3457E4"/>
    <w:rsid w:val="4C3C0B3D"/>
    <w:rsid w:val="4C417533"/>
    <w:rsid w:val="4C493FB8"/>
    <w:rsid w:val="4C4A14AC"/>
    <w:rsid w:val="4C545E87"/>
    <w:rsid w:val="4C567E51"/>
    <w:rsid w:val="4C795509"/>
    <w:rsid w:val="4C7B1D9D"/>
    <w:rsid w:val="4CA3296A"/>
    <w:rsid w:val="4CAF54B5"/>
    <w:rsid w:val="4CB62575"/>
    <w:rsid w:val="4CCB5621"/>
    <w:rsid w:val="4CD6614F"/>
    <w:rsid w:val="4CD945DE"/>
    <w:rsid w:val="4CDB65A8"/>
    <w:rsid w:val="4CDE39A2"/>
    <w:rsid w:val="4CFD1FA0"/>
    <w:rsid w:val="4D021466"/>
    <w:rsid w:val="4D147D15"/>
    <w:rsid w:val="4D1A1305"/>
    <w:rsid w:val="4D203FBB"/>
    <w:rsid w:val="4D2C6E03"/>
    <w:rsid w:val="4D3B0DF4"/>
    <w:rsid w:val="4D3D7270"/>
    <w:rsid w:val="4D491763"/>
    <w:rsid w:val="4D5E6D65"/>
    <w:rsid w:val="4D626BB3"/>
    <w:rsid w:val="4D6537ED"/>
    <w:rsid w:val="4D73058E"/>
    <w:rsid w:val="4D7A191D"/>
    <w:rsid w:val="4D7C3266"/>
    <w:rsid w:val="4D840509"/>
    <w:rsid w:val="4D9B2972"/>
    <w:rsid w:val="4D9F75D5"/>
    <w:rsid w:val="4DAB7D28"/>
    <w:rsid w:val="4DB43081"/>
    <w:rsid w:val="4DBC5B34"/>
    <w:rsid w:val="4DC87D7D"/>
    <w:rsid w:val="4DD3727F"/>
    <w:rsid w:val="4DDD1EDB"/>
    <w:rsid w:val="4DE80F7C"/>
    <w:rsid w:val="4DEB1F11"/>
    <w:rsid w:val="4DF3347D"/>
    <w:rsid w:val="4DFD3E60"/>
    <w:rsid w:val="4E015B9A"/>
    <w:rsid w:val="4E125FF9"/>
    <w:rsid w:val="4E1B3100"/>
    <w:rsid w:val="4E1C0C26"/>
    <w:rsid w:val="4E1C52A3"/>
    <w:rsid w:val="4E1E674C"/>
    <w:rsid w:val="4E230DF5"/>
    <w:rsid w:val="4E2D698F"/>
    <w:rsid w:val="4E330B17"/>
    <w:rsid w:val="4E807407"/>
    <w:rsid w:val="4E8A5F2C"/>
    <w:rsid w:val="4E9B7D9D"/>
    <w:rsid w:val="4EA330F5"/>
    <w:rsid w:val="4EA8070C"/>
    <w:rsid w:val="4EB3158A"/>
    <w:rsid w:val="4EB470B0"/>
    <w:rsid w:val="4EB87B5E"/>
    <w:rsid w:val="4EC866B8"/>
    <w:rsid w:val="4ECE7984"/>
    <w:rsid w:val="4ED137BE"/>
    <w:rsid w:val="4EDD3D64"/>
    <w:rsid w:val="4EE81AFA"/>
    <w:rsid w:val="4EF63225"/>
    <w:rsid w:val="4F0F2539"/>
    <w:rsid w:val="4F26273B"/>
    <w:rsid w:val="4F2F0FF2"/>
    <w:rsid w:val="4F440434"/>
    <w:rsid w:val="4F561F16"/>
    <w:rsid w:val="4F565CBB"/>
    <w:rsid w:val="4F6E725F"/>
    <w:rsid w:val="4F740E0E"/>
    <w:rsid w:val="4F7C7BCE"/>
    <w:rsid w:val="4F845501"/>
    <w:rsid w:val="4F894099"/>
    <w:rsid w:val="4F8A253C"/>
    <w:rsid w:val="4F950C90"/>
    <w:rsid w:val="4F9667B6"/>
    <w:rsid w:val="4FA16D29"/>
    <w:rsid w:val="4FBF0BDF"/>
    <w:rsid w:val="4FC96B8B"/>
    <w:rsid w:val="4FCC21D8"/>
    <w:rsid w:val="4FCF212F"/>
    <w:rsid w:val="4FD572DE"/>
    <w:rsid w:val="4FDC066D"/>
    <w:rsid w:val="4FE5334A"/>
    <w:rsid w:val="4FE70E6E"/>
    <w:rsid w:val="4FE87012"/>
    <w:rsid w:val="4FF9723D"/>
    <w:rsid w:val="4FFF25AD"/>
    <w:rsid w:val="50077ED7"/>
    <w:rsid w:val="500A32CB"/>
    <w:rsid w:val="500E23E4"/>
    <w:rsid w:val="501047BA"/>
    <w:rsid w:val="502142D2"/>
    <w:rsid w:val="502E0831"/>
    <w:rsid w:val="502F155F"/>
    <w:rsid w:val="50354221"/>
    <w:rsid w:val="504A0F22"/>
    <w:rsid w:val="504A72AE"/>
    <w:rsid w:val="50726BE2"/>
    <w:rsid w:val="50854860"/>
    <w:rsid w:val="50870E47"/>
    <w:rsid w:val="508A1E77"/>
    <w:rsid w:val="50977777"/>
    <w:rsid w:val="50A3118B"/>
    <w:rsid w:val="50A32F39"/>
    <w:rsid w:val="50B11AF9"/>
    <w:rsid w:val="50EF2A55"/>
    <w:rsid w:val="50F24D94"/>
    <w:rsid w:val="50FE4613"/>
    <w:rsid w:val="510F6820"/>
    <w:rsid w:val="51711289"/>
    <w:rsid w:val="517174DB"/>
    <w:rsid w:val="51840FBC"/>
    <w:rsid w:val="51856C95"/>
    <w:rsid w:val="51864D34"/>
    <w:rsid w:val="51894824"/>
    <w:rsid w:val="518E3BE9"/>
    <w:rsid w:val="51A11B6E"/>
    <w:rsid w:val="51B00003"/>
    <w:rsid w:val="51B11685"/>
    <w:rsid w:val="51C836E8"/>
    <w:rsid w:val="51D84E64"/>
    <w:rsid w:val="51F2421C"/>
    <w:rsid w:val="521F2A93"/>
    <w:rsid w:val="5227392D"/>
    <w:rsid w:val="522B58DB"/>
    <w:rsid w:val="52397FF8"/>
    <w:rsid w:val="523C53F3"/>
    <w:rsid w:val="524E0305"/>
    <w:rsid w:val="524F15CA"/>
    <w:rsid w:val="5251037B"/>
    <w:rsid w:val="526B217C"/>
    <w:rsid w:val="526D37FE"/>
    <w:rsid w:val="5288688A"/>
    <w:rsid w:val="528C45CC"/>
    <w:rsid w:val="529841B0"/>
    <w:rsid w:val="52AB2578"/>
    <w:rsid w:val="52AB64C9"/>
    <w:rsid w:val="52AC3333"/>
    <w:rsid w:val="52B37FC4"/>
    <w:rsid w:val="52C04276"/>
    <w:rsid w:val="52C534B2"/>
    <w:rsid w:val="52D63A99"/>
    <w:rsid w:val="52DC0984"/>
    <w:rsid w:val="52E71802"/>
    <w:rsid w:val="52F65D6E"/>
    <w:rsid w:val="52F91536"/>
    <w:rsid w:val="52FF4DD7"/>
    <w:rsid w:val="530C1269"/>
    <w:rsid w:val="53193986"/>
    <w:rsid w:val="53206AC2"/>
    <w:rsid w:val="5334431C"/>
    <w:rsid w:val="533A0733"/>
    <w:rsid w:val="533C25EA"/>
    <w:rsid w:val="534559D2"/>
    <w:rsid w:val="536410A5"/>
    <w:rsid w:val="53A27DFD"/>
    <w:rsid w:val="53AF7E46"/>
    <w:rsid w:val="53B25492"/>
    <w:rsid w:val="53B536AF"/>
    <w:rsid w:val="53EE096F"/>
    <w:rsid w:val="54055E64"/>
    <w:rsid w:val="54083C7C"/>
    <w:rsid w:val="540D34EB"/>
    <w:rsid w:val="541C1980"/>
    <w:rsid w:val="541C54DC"/>
    <w:rsid w:val="542919A7"/>
    <w:rsid w:val="542E2280"/>
    <w:rsid w:val="543071D9"/>
    <w:rsid w:val="54336424"/>
    <w:rsid w:val="5438608E"/>
    <w:rsid w:val="543C5B7E"/>
    <w:rsid w:val="543D5452"/>
    <w:rsid w:val="54436F0C"/>
    <w:rsid w:val="54493DF7"/>
    <w:rsid w:val="544C75C8"/>
    <w:rsid w:val="544F0695"/>
    <w:rsid w:val="5454704B"/>
    <w:rsid w:val="5463310B"/>
    <w:rsid w:val="547F3CBD"/>
    <w:rsid w:val="54890697"/>
    <w:rsid w:val="54A61249"/>
    <w:rsid w:val="54AE5A8C"/>
    <w:rsid w:val="54B020C8"/>
    <w:rsid w:val="54BF40B9"/>
    <w:rsid w:val="54CD67D6"/>
    <w:rsid w:val="54D041A7"/>
    <w:rsid w:val="54D14506"/>
    <w:rsid w:val="54D33745"/>
    <w:rsid w:val="54E12281"/>
    <w:rsid w:val="54E3249D"/>
    <w:rsid w:val="54EB4EAE"/>
    <w:rsid w:val="55056B6F"/>
    <w:rsid w:val="550B72FE"/>
    <w:rsid w:val="551E1C8F"/>
    <w:rsid w:val="55342CF9"/>
    <w:rsid w:val="553C0D77"/>
    <w:rsid w:val="55564A1D"/>
    <w:rsid w:val="5563538C"/>
    <w:rsid w:val="55801A9A"/>
    <w:rsid w:val="558301B6"/>
    <w:rsid w:val="55855303"/>
    <w:rsid w:val="5587107B"/>
    <w:rsid w:val="55992B5C"/>
    <w:rsid w:val="55A21A11"/>
    <w:rsid w:val="55AC0AE1"/>
    <w:rsid w:val="55B300C2"/>
    <w:rsid w:val="55BD1A84"/>
    <w:rsid w:val="55C032A3"/>
    <w:rsid w:val="55E711DA"/>
    <w:rsid w:val="55EC5382"/>
    <w:rsid w:val="55EF275F"/>
    <w:rsid w:val="55F67FAE"/>
    <w:rsid w:val="55FB7373"/>
    <w:rsid w:val="56026815"/>
    <w:rsid w:val="5606673C"/>
    <w:rsid w:val="5627460C"/>
    <w:rsid w:val="56397B3F"/>
    <w:rsid w:val="563F54B2"/>
    <w:rsid w:val="566118CC"/>
    <w:rsid w:val="566B5F8F"/>
    <w:rsid w:val="566D200C"/>
    <w:rsid w:val="567A473C"/>
    <w:rsid w:val="567E3100"/>
    <w:rsid w:val="56A63783"/>
    <w:rsid w:val="56A812A9"/>
    <w:rsid w:val="56A874FB"/>
    <w:rsid w:val="56B75990"/>
    <w:rsid w:val="56D36A74"/>
    <w:rsid w:val="56D54068"/>
    <w:rsid w:val="56EF512A"/>
    <w:rsid w:val="56F36D7A"/>
    <w:rsid w:val="571728EA"/>
    <w:rsid w:val="57234DD3"/>
    <w:rsid w:val="5725579B"/>
    <w:rsid w:val="5726041F"/>
    <w:rsid w:val="573E7E5F"/>
    <w:rsid w:val="57405985"/>
    <w:rsid w:val="574134AB"/>
    <w:rsid w:val="574376B4"/>
    <w:rsid w:val="57500440"/>
    <w:rsid w:val="57560D05"/>
    <w:rsid w:val="575907F5"/>
    <w:rsid w:val="576A2A02"/>
    <w:rsid w:val="577B69BD"/>
    <w:rsid w:val="578421FC"/>
    <w:rsid w:val="57947A7F"/>
    <w:rsid w:val="579E08FE"/>
    <w:rsid w:val="57B62A48"/>
    <w:rsid w:val="57B9742D"/>
    <w:rsid w:val="57C873E9"/>
    <w:rsid w:val="57D03BC7"/>
    <w:rsid w:val="57DA0C4C"/>
    <w:rsid w:val="57E02CC4"/>
    <w:rsid w:val="57E8410D"/>
    <w:rsid w:val="57F00226"/>
    <w:rsid w:val="5814296E"/>
    <w:rsid w:val="5815081C"/>
    <w:rsid w:val="582726A1"/>
    <w:rsid w:val="582901C7"/>
    <w:rsid w:val="58731BEA"/>
    <w:rsid w:val="58824ECF"/>
    <w:rsid w:val="588540F9"/>
    <w:rsid w:val="5886386C"/>
    <w:rsid w:val="588854DF"/>
    <w:rsid w:val="58A27F7A"/>
    <w:rsid w:val="58AE34D6"/>
    <w:rsid w:val="58DA5965"/>
    <w:rsid w:val="58E6255C"/>
    <w:rsid w:val="58F5279F"/>
    <w:rsid w:val="59071FB3"/>
    <w:rsid w:val="590C424D"/>
    <w:rsid w:val="590F1AB3"/>
    <w:rsid w:val="59163627"/>
    <w:rsid w:val="591744C4"/>
    <w:rsid w:val="591764DD"/>
    <w:rsid w:val="591A1FE8"/>
    <w:rsid w:val="593E7CA2"/>
    <w:rsid w:val="59433CDD"/>
    <w:rsid w:val="594661BA"/>
    <w:rsid w:val="59480B21"/>
    <w:rsid w:val="594A4ECB"/>
    <w:rsid w:val="595A2602"/>
    <w:rsid w:val="595C45CC"/>
    <w:rsid w:val="5967369D"/>
    <w:rsid w:val="596B480F"/>
    <w:rsid w:val="597E2795"/>
    <w:rsid w:val="598558D1"/>
    <w:rsid w:val="598D29D8"/>
    <w:rsid w:val="598D6C40"/>
    <w:rsid w:val="599124C8"/>
    <w:rsid w:val="5999137D"/>
    <w:rsid w:val="599D70BF"/>
    <w:rsid w:val="59A26483"/>
    <w:rsid w:val="59A85A64"/>
    <w:rsid w:val="59AD4E28"/>
    <w:rsid w:val="59C70328"/>
    <w:rsid w:val="59E051FD"/>
    <w:rsid w:val="59EF71EF"/>
    <w:rsid w:val="59FE5660"/>
    <w:rsid w:val="5A117165"/>
    <w:rsid w:val="5A1E1882"/>
    <w:rsid w:val="5A1F7AD4"/>
    <w:rsid w:val="5A461504"/>
    <w:rsid w:val="5A5B4884"/>
    <w:rsid w:val="5A5C3B97"/>
    <w:rsid w:val="5A5D05FC"/>
    <w:rsid w:val="5A663955"/>
    <w:rsid w:val="5A6951F3"/>
    <w:rsid w:val="5A6A06F6"/>
    <w:rsid w:val="5A731BCE"/>
    <w:rsid w:val="5A7E7F78"/>
    <w:rsid w:val="5A80128B"/>
    <w:rsid w:val="5A851901"/>
    <w:rsid w:val="5A955FE8"/>
    <w:rsid w:val="5AA1673B"/>
    <w:rsid w:val="5AD51B54"/>
    <w:rsid w:val="5ADE4336"/>
    <w:rsid w:val="5AE623A0"/>
    <w:rsid w:val="5AE67453"/>
    <w:rsid w:val="5AED7BD2"/>
    <w:rsid w:val="5AFE2B5B"/>
    <w:rsid w:val="5B0E7B48"/>
    <w:rsid w:val="5B101B12"/>
    <w:rsid w:val="5B10566E"/>
    <w:rsid w:val="5B275E78"/>
    <w:rsid w:val="5B286E5C"/>
    <w:rsid w:val="5B3752F1"/>
    <w:rsid w:val="5B3A12E0"/>
    <w:rsid w:val="5B3C43F9"/>
    <w:rsid w:val="5B3D7000"/>
    <w:rsid w:val="5B411CCC"/>
    <w:rsid w:val="5B455011"/>
    <w:rsid w:val="5B4B45B5"/>
    <w:rsid w:val="5B4F689D"/>
    <w:rsid w:val="5B767BC7"/>
    <w:rsid w:val="5B791466"/>
    <w:rsid w:val="5B7C4AB2"/>
    <w:rsid w:val="5B871A54"/>
    <w:rsid w:val="5B8E1F77"/>
    <w:rsid w:val="5B953D21"/>
    <w:rsid w:val="5BC528FD"/>
    <w:rsid w:val="5BDB3ECE"/>
    <w:rsid w:val="5BE35EFF"/>
    <w:rsid w:val="5BE508A9"/>
    <w:rsid w:val="5BE81608"/>
    <w:rsid w:val="5C0C261F"/>
    <w:rsid w:val="5C0E31E0"/>
    <w:rsid w:val="5C2515ED"/>
    <w:rsid w:val="5C294C3A"/>
    <w:rsid w:val="5C371101"/>
    <w:rsid w:val="5C604E2A"/>
    <w:rsid w:val="5C6C6ABA"/>
    <w:rsid w:val="5CCB7A9F"/>
    <w:rsid w:val="5CE9261B"/>
    <w:rsid w:val="5CE96177"/>
    <w:rsid w:val="5D03088A"/>
    <w:rsid w:val="5D2D4BFE"/>
    <w:rsid w:val="5D373386"/>
    <w:rsid w:val="5D3F223B"/>
    <w:rsid w:val="5D4B0BE0"/>
    <w:rsid w:val="5D6820CD"/>
    <w:rsid w:val="5D6F0D72"/>
    <w:rsid w:val="5D7C348F"/>
    <w:rsid w:val="5D7C6FEB"/>
    <w:rsid w:val="5D812854"/>
    <w:rsid w:val="5D814602"/>
    <w:rsid w:val="5D824379"/>
    <w:rsid w:val="5D883BE2"/>
    <w:rsid w:val="5DA43AF2"/>
    <w:rsid w:val="5DA721EE"/>
    <w:rsid w:val="5DDA44C4"/>
    <w:rsid w:val="5DDC5CDC"/>
    <w:rsid w:val="5DE828D3"/>
    <w:rsid w:val="5DED1C97"/>
    <w:rsid w:val="5E036058"/>
    <w:rsid w:val="5E084D23"/>
    <w:rsid w:val="5E0D4729"/>
    <w:rsid w:val="5E0D5F05"/>
    <w:rsid w:val="5E225DE5"/>
    <w:rsid w:val="5E227B93"/>
    <w:rsid w:val="5E27164D"/>
    <w:rsid w:val="5E4541A5"/>
    <w:rsid w:val="5E581806"/>
    <w:rsid w:val="5E622188"/>
    <w:rsid w:val="5E6A0C09"/>
    <w:rsid w:val="5E7D301B"/>
    <w:rsid w:val="5E806DB9"/>
    <w:rsid w:val="5E841F66"/>
    <w:rsid w:val="5E850121"/>
    <w:rsid w:val="5E8C325E"/>
    <w:rsid w:val="5E8E70B4"/>
    <w:rsid w:val="5EA902B4"/>
    <w:rsid w:val="5EB032A0"/>
    <w:rsid w:val="5ECF75EF"/>
    <w:rsid w:val="5ED846F5"/>
    <w:rsid w:val="5ED864A3"/>
    <w:rsid w:val="5EF157B7"/>
    <w:rsid w:val="5F014280"/>
    <w:rsid w:val="5F021772"/>
    <w:rsid w:val="5F04373C"/>
    <w:rsid w:val="5F0B4ACB"/>
    <w:rsid w:val="5F0C5367"/>
    <w:rsid w:val="5F0E45BB"/>
    <w:rsid w:val="5F1F2324"/>
    <w:rsid w:val="5F22131A"/>
    <w:rsid w:val="5F36189D"/>
    <w:rsid w:val="5F3833E6"/>
    <w:rsid w:val="5F3D27AA"/>
    <w:rsid w:val="5F41229A"/>
    <w:rsid w:val="5F48187B"/>
    <w:rsid w:val="5F555D46"/>
    <w:rsid w:val="5F571ABE"/>
    <w:rsid w:val="5F583601"/>
    <w:rsid w:val="5F5A7800"/>
    <w:rsid w:val="5F61742A"/>
    <w:rsid w:val="5F9871DA"/>
    <w:rsid w:val="5F9F3465"/>
    <w:rsid w:val="5FA80816"/>
    <w:rsid w:val="5FB00017"/>
    <w:rsid w:val="5FD21144"/>
    <w:rsid w:val="5FD255E8"/>
    <w:rsid w:val="5FD96977"/>
    <w:rsid w:val="5FE57916"/>
    <w:rsid w:val="5FEB56C7"/>
    <w:rsid w:val="5FF67EAC"/>
    <w:rsid w:val="5FFE018B"/>
    <w:rsid w:val="60013D7F"/>
    <w:rsid w:val="60213E7A"/>
    <w:rsid w:val="60363DC9"/>
    <w:rsid w:val="603C56C2"/>
    <w:rsid w:val="603E4B8A"/>
    <w:rsid w:val="604A2DD9"/>
    <w:rsid w:val="604E1113"/>
    <w:rsid w:val="6058765C"/>
    <w:rsid w:val="606A75CF"/>
    <w:rsid w:val="607641C6"/>
    <w:rsid w:val="60804663"/>
    <w:rsid w:val="608C39E9"/>
    <w:rsid w:val="60917251"/>
    <w:rsid w:val="6098238E"/>
    <w:rsid w:val="609B1E7E"/>
    <w:rsid w:val="60BF4EB3"/>
    <w:rsid w:val="60DF620F"/>
    <w:rsid w:val="60E03D35"/>
    <w:rsid w:val="60E27AAD"/>
    <w:rsid w:val="60E539A3"/>
    <w:rsid w:val="60E6759D"/>
    <w:rsid w:val="60EE54AD"/>
    <w:rsid w:val="60F17F09"/>
    <w:rsid w:val="60F33A68"/>
    <w:rsid w:val="60FD0443"/>
    <w:rsid w:val="61047A23"/>
    <w:rsid w:val="6115578D"/>
    <w:rsid w:val="61181721"/>
    <w:rsid w:val="611D0AE5"/>
    <w:rsid w:val="611E25F5"/>
    <w:rsid w:val="611F5B5D"/>
    <w:rsid w:val="612F525A"/>
    <w:rsid w:val="61364C91"/>
    <w:rsid w:val="613A1697"/>
    <w:rsid w:val="6151138E"/>
    <w:rsid w:val="61581B1D"/>
    <w:rsid w:val="61883922"/>
    <w:rsid w:val="61887C01"/>
    <w:rsid w:val="61907509"/>
    <w:rsid w:val="61994610"/>
    <w:rsid w:val="619A2136"/>
    <w:rsid w:val="619C7C5C"/>
    <w:rsid w:val="619E75CA"/>
    <w:rsid w:val="61D355A0"/>
    <w:rsid w:val="61DB41B6"/>
    <w:rsid w:val="61DC62AA"/>
    <w:rsid w:val="61E403FB"/>
    <w:rsid w:val="61EC20B7"/>
    <w:rsid w:val="61F47A98"/>
    <w:rsid w:val="61FE4473"/>
    <w:rsid w:val="62001846"/>
    <w:rsid w:val="620140DF"/>
    <w:rsid w:val="62085D29"/>
    <w:rsid w:val="620F042E"/>
    <w:rsid w:val="621243C2"/>
    <w:rsid w:val="622A170C"/>
    <w:rsid w:val="622E0BA8"/>
    <w:rsid w:val="62393632"/>
    <w:rsid w:val="623A42B8"/>
    <w:rsid w:val="62527E35"/>
    <w:rsid w:val="625C50B7"/>
    <w:rsid w:val="62620EA5"/>
    <w:rsid w:val="626647B3"/>
    <w:rsid w:val="62750026"/>
    <w:rsid w:val="627E55B4"/>
    <w:rsid w:val="62970423"/>
    <w:rsid w:val="62A80882"/>
    <w:rsid w:val="62BD1642"/>
    <w:rsid w:val="62C54E4A"/>
    <w:rsid w:val="62D05FEC"/>
    <w:rsid w:val="62D1763C"/>
    <w:rsid w:val="62D376AD"/>
    <w:rsid w:val="62EE44E7"/>
    <w:rsid w:val="62F12229"/>
    <w:rsid w:val="630261E5"/>
    <w:rsid w:val="630E4B89"/>
    <w:rsid w:val="631C1015"/>
    <w:rsid w:val="6329551F"/>
    <w:rsid w:val="632A16A7"/>
    <w:rsid w:val="63302D52"/>
    <w:rsid w:val="6345051E"/>
    <w:rsid w:val="63471D15"/>
    <w:rsid w:val="634C4DBD"/>
    <w:rsid w:val="636B26DB"/>
    <w:rsid w:val="63784A9C"/>
    <w:rsid w:val="637F15E3"/>
    <w:rsid w:val="639332E1"/>
    <w:rsid w:val="63956756"/>
    <w:rsid w:val="63B147CB"/>
    <w:rsid w:val="63B55005"/>
    <w:rsid w:val="63BA086D"/>
    <w:rsid w:val="63C40A5B"/>
    <w:rsid w:val="63CC3CF3"/>
    <w:rsid w:val="63CF41AF"/>
    <w:rsid w:val="63D8564E"/>
    <w:rsid w:val="63DC6A36"/>
    <w:rsid w:val="64124205"/>
    <w:rsid w:val="64145061"/>
    <w:rsid w:val="64165252"/>
    <w:rsid w:val="64191A38"/>
    <w:rsid w:val="64416899"/>
    <w:rsid w:val="644F5459"/>
    <w:rsid w:val="6456039C"/>
    <w:rsid w:val="64570C2A"/>
    <w:rsid w:val="64713622"/>
    <w:rsid w:val="64715A0E"/>
    <w:rsid w:val="64721DC1"/>
    <w:rsid w:val="647E3567"/>
    <w:rsid w:val="6490508C"/>
    <w:rsid w:val="64963088"/>
    <w:rsid w:val="64A137DB"/>
    <w:rsid w:val="64DB0657"/>
    <w:rsid w:val="64E558BE"/>
    <w:rsid w:val="651E4E2C"/>
    <w:rsid w:val="6528396D"/>
    <w:rsid w:val="654C1999"/>
    <w:rsid w:val="655A60B2"/>
    <w:rsid w:val="655B7737"/>
    <w:rsid w:val="656E2178"/>
    <w:rsid w:val="657B5DDA"/>
    <w:rsid w:val="658514DA"/>
    <w:rsid w:val="658E3D60"/>
    <w:rsid w:val="65A60181"/>
    <w:rsid w:val="65AC2438"/>
    <w:rsid w:val="65B71508"/>
    <w:rsid w:val="65BA4B55"/>
    <w:rsid w:val="65BA6903"/>
    <w:rsid w:val="65C57F04"/>
    <w:rsid w:val="65C638F5"/>
    <w:rsid w:val="65DA51F7"/>
    <w:rsid w:val="65E13C9A"/>
    <w:rsid w:val="65ED4F48"/>
    <w:rsid w:val="65F71905"/>
    <w:rsid w:val="65F938CF"/>
    <w:rsid w:val="66081D64"/>
    <w:rsid w:val="66124586"/>
    <w:rsid w:val="6616725E"/>
    <w:rsid w:val="66187ACD"/>
    <w:rsid w:val="661B018A"/>
    <w:rsid w:val="661B13ED"/>
    <w:rsid w:val="662465C8"/>
    <w:rsid w:val="66320049"/>
    <w:rsid w:val="66336255"/>
    <w:rsid w:val="665A1CA4"/>
    <w:rsid w:val="665F56FC"/>
    <w:rsid w:val="66737EE4"/>
    <w:rsid w:val="668141DE"/>
    <w:rsid w:val="66AF27DF"/>
    <w:rsid w:val="66BA1695"/>
    <w:rsid w:val="66C24F70"/>
    <w:rsid w:val="66CB4350"/>
    <w:rsid w:val="66ED4AB6"/>
    <w:rsid w:val="66F127F8"/>
    <w:rsid w:val="66FE4F15"/>
    <w:rsid w:val="67006EDF"/>
    <w:rsid w:val="6712451C"/>
    <w:rsid w:val="67274D7C"/>
    <w:rsid w:val="67284C27"/>
    <w:rsid w:val="673715D0"/>
    <w:rsid w:val="67423054"/>
    <w:rsid w:val="674B4AE3"/>
    <w:rsid w:val="675C1FE7"/>
    <w:rsid w:val="67670D0C"/>
    <w:rsid w:val="6771220F"/>
    <w:rsid w:val="67864576"/>
    <w:rsid w:val="67892A30"/>
    <w:rsid w:val="678E6299"/>
    <w:rsid w:val="67A82628"/>
    <w:rsid w:val="67A96C2F"/>
    <w:rsid w:val="67C021CA"/>
    <w:rsid w:val="67CB129B"/>
    <w:rsid w:val="67D8681C"/>
    <w:rsid w:val="67EB36EB"/>
    <w:rsid w:val="67ED1A09"/>
    <w:rsid w:val="67F02AB0"/>
    <w:rsid w:val="67F73E3E"/>
    <w:rsid w:val="680700DC"/>
    <w:rsid w:val="68126ECA"/>
    <w:rsid w:val="6820259D"/>
    <w:rsid w:val="682E35D8"/>
    <w:rsid w:val="68440610"/>
    <w:rsid w:val="68466B73"/>
    <w:rsid w:val="68490412"/>
    <w:rsid w:val="685C6397"/>
    <w:rsid w:val="685D03F9"/>
    <w:rsid w:val="685F7C35"/>
    <w:rsid w:val="686A0AB4"/>
    <w:rsid w:val="686C6B6B"/>
    <w:rsid w:val="686D5EAE"/>
    <w:rsid w:val="686F60CA"/>
    <w:rsid w:val="68813268"/>
    <w:rsid w:val="68B318F9"/>
    <w:rsid w:val="68BC6E36"/>
    <w:rsid w:val="68BE1741"/>
    <w:rsid w:val="68BF71FB"/>
    <w:rsid w:val="68C82C22"/>
    <w:rsid w:val="6905258B"/>
    <w:rsid w:val="69273E73"/>
    <w:rsid w:val="693115D2"/>
    <w:rsid w:val="693B7D5A"/>
    <w:rsid w:val="694A2693"/>
    <w:rsid w:val="694C1F68"/>
    <w:rsid w:val="69690D6B"/>
    <w:rsid w:val="696C085C"/>
    <w:rsid w:val="69794D27"/>
    <w:rsid w:val="697C2E51"/>
    <w:rsid w:val="698E07D2"/>
    <w:rsid w:val="69951B60"/>
    <w:rsid w:val="69BA15C7"/>
    <w:rsid w:val="69C55155"/>
    <w:rsid w:val="69F30635"/>
    <w:rsid w:val="69F65BFB"/>
    <w:rsid w:val="6A042842"/>
    <w:rsid w:val="6A097E59"/>
    <w:rsid w:val="6A0C27F4"/>
    <w:rsid w:val="6A2829D5"/>
    <w:rsid w:val="6A2E453B"/>
    <w:rsid w:val="6A3749C6"/>
    <w:rsid w:val="6A465C5D"/>
    <w:rsid w:val="6A51640E"/>
    <w:rsid w:val="6A521800"/>
    <w:rsid w:val="6A6B466F"/>
    <w:rsid w:val="6A786D8C"/>
    <w:rsid w:val="6A803D04"/>
    <w:rsid w:val="6A863A05"/>
    <w:rsid w:val="6A883473"/>
    <w:rsid w:val="6A8E65B0"/>
    <w:rsid w:val="6AA67D9D"/>
    <w:rsid w:val="6AAA163C"/>
    <w:rsid w:val="6AB9187F"/>
    <w:rsid w:val="6ABB4EF4"/>
    <w:rsid w:val="6AC344AB"/>
    <w:rsid w:val="6AC55036"/>
    <w:rsid w:val="6ACD3676"/>
    <w:rsid w:val="6ACE4BFE"/>
    <w:rsid w:val="6ADF1E70"/>
    <w:rsid w:val="6AE13432"/>
    <w:rsid w:val="6AEA5EDC"/>
    <w:rsid w:val="6AEB2C75"/>
    <w:rsid w:val="6AEF4C17"/>
    <w:rsid w:val="6AFE3735"/>
    <w:rsid w:val="6B014FD4"/>
    <w:rsid w:val="6B050FEE"/>
    <w:rsid w:val="6B252A70"/>
    <w:rsid w:val="6B2667E8"/>
    <w:rsid w:val="6B421874"/>
    <w:rsid w:val="6B460C38"/>
    <w:rsid w:val="6B482C03"/>
    <w:rsid w:val="6B531AB3"/>
    <w:rsid w:val="6B560266"/>
    <w:rsid w:val="6B5B7BB3"/>
    <w:rsid w:val="6B5C220A"/>
    <w:rsid w:val="6B647ACE"/>
    <w:rsid w:val="6B7834E8"/>
    <w:rsid w:val="6B797DBE"/>
    <w:rsid w:val="6B9051F9"/>
    <w:rsid w:val="6B9876E6"/>
    <w:rsid w:val="6B991B92"/>
    <w:rsid w:val="6BB42046"/>
    <w:rsid w:val="6BC63156"/>
    <w:rsid w:val="6BC7621D"/>
    <w:rsid w:val="6BCA055A"/>
    <w:rsid w:val="6BCE6D20"/>
    <w:rsid w:val="6BD34BC2"/>
    <w:rsid w:val="6BE75F78"/>
    <w:rsid w:val="6BF012D0"/>
    <w:rsid w:val="6C045D80"/>
    <w:rsid w:val="6C0C513D"/>
    <w:rsid w:val="6C1A459F"/>
    <w:rsid w:val="6C1B3E73"/>
    <w:rsid w:val="6C347ED9"/>
    <w:rsid w:val="6C360CAD"/>
    <w:rsid w:val="6C445178"/>
    <w:rsid w:val="6C4B378C"/>
    <w:rsid w:val="6C4C0AD1"/>
    <w:rsid w:val="6C4D758C"/>
    <w:rsid w:val="6C597133"/>
    <w:rsid w:val="6C7F2654"/>
    <w:rsid w:val="6C8B724B"/>
    <w:rsid w:val="6C8E5108"/>
    <w:rsid w:val="6C937EAD"/>
    <w:rsid w:val="6C944351"/>
    <w:rsid w:val="6C991968"/>
    <w:rsid w:val="6C9E6F7E"/>
    <w:rsid w:val="6C9F4AA4"/>
    <w:rsid w:val="6CBA7B30"/>
    <w:rsid w:val="6CCF0D79"/>
    <w:rsid w:val="6CDA3D2E"/>
    <w:rsid w:val="6CE23D9A"/>
    <w:rsid w:val="6CEE1E7E"/>
    <w:rsid w:val="6CF3576D"/>
    <w:rsid w:val="6D0226C3"/>
    <w:rsid w:val="6D0F5D7A"/>
    <w:rsid w:val="6D166445"/>
    <w:rsid w:val="6D1C4347"/>
    <w:rsid w:val="6D203E37"/>
    <w:rsid w:val="6D2A6FF1"/>
    <w:rsid w:val="6D3452D3"/>
    <w:rsid w:val="6D4E1FD9"/>
    <w:rsid w:val="6D605FE2"/>
    <w:rsid w:val="6D741A8D"/>
    <w:rsid w:val="6D745F31"/>
    <w:rsid w:val="6D8018C0"/>
    <w:rsid w:val="6D9143ED"/>
    <w:rsid w:val="6D960677"/>
    <w:rsid w:val="6D9E6CE0"/>
    <w:rsid w:val="6DA77C55"/>
    <w:rsid w:val="6DAA54AF"/>
    <w:rsid w:val="6DB14A8F"/>
    <w:rsid w:val="6DCA36D7"/>
    <w:rsid w:val="6DCE4C80"/>
    <w:rsid w:val="6DD30EA9"/>
    <w:rsid w:val="6DEF55B7"/>
    <w:rsid w:val="6DFA4688"/>
    <w:rsid w:val="6DFA6436"/>
    <w:rsid w:val="6E0472B5"/>
    <w:rsid w:val="6E166FE8"/>
    <w:rsid w:val="6E1B63AC"/>
    <w:rsid w:val="6E1D0376"/>
    <w:rsid w:val="6E213562"/>
    <w:rsid w:val="6E2A4841"/>
    <w:rsid w:val="6E3A4A84"/>
    <w:rsid w:val="6E444277"/>
    <w:rsid w:val="6E4618B1"/>
    <w:rsid w:val="6E511637"/>
    <w:rsid w:val="6E535B46"/>
    <w:rsid w:val="6E557448"/>
    <w:rsid w:val="6E7066F8"/>
    <w:rsid w:val="6E7F2DDF"/>
    <w:rsid w:val="6E7F3A9C"/>
    <w:rsid w:val="6E9A3775"/>
    <w:rsid w:val="6ED10E04"/>
    <w:rsid w:val="6ED24CBD"/>
    <w:rsid w:val="6ED870F8"/>
    <w:rsid w:val="6EE20FB0"/>
    <w:rsid w:val="6EE5266B"/>
    <w:rsid w:val="6EF35CB8"/>
    <w:rsid w:val="6F0C75E9"/>
    <w:rsid w:val="6F0F1F10"/>
    <w:rsid w:val="6F127BBD"/>
    <w:rsid w:val="6F152CAB"/>
    <w:rsid w:val="6F184A7E"/>
    <w:rsid w:val="6F1C23DC"/>
    <w:rsid w:val="6F235519"/>
    <w:rsid w:val="6F2C3B4C"/>
    <w:rsid w:val="6F34175B"/>
    <w:rsid w:val="6F343BCA"/>
    <w:rsid w:val="6F35349E"/>
    <w:rsid w:val="6F3C482C"/>
    <w:rsid w:val="6F413BF1"/>
    <w:rsid w:val="6F480413"/>
    <w:rsid w:val="6F82139A"/>
    <w:rsid w:val="6F8A37EA"/>
    <w:rsid w:val="6F9603E0"/>
    <w:rsid w:val="6FA7614A"/>
    <w:rsid w:val="6FC860C0"/>
    <w:rsid w:val="6FD41ABE"/>
    <w:rsid w:val="6FD44A65"/>
    <w:rsid w:val="6FE13847"/>
    <w:rsid w:val="6FED3D79"/>
    <w:rsid w:val="6FF00CFA"/>
    <w:rsid w:val="70074E3A"/>
    <w:rsid w:val="701F6C1E"/>
    <w:rsid w:val="702A0B29"/>
    <w:rsid w:val="7034110A"/>
    <w:rsid w:val="70347EC5"/>
    <w:rsid w:val="7037325E"/>
    <w:rsid w:val="70386C15"/>
    <w:rsid w:val="704C0A9F"/>
    <w:rsid w:val="70501F38"/>
    <w:rsid w:val="705362D1"/>
    <w:rsid w:val="705636CC"/>
    <w:rsid w:val="70640DFE"/>
    <w:rsid w:val="70716758"/>
    <w:rsid w:val="70756248"/>
    <w:rsid w:val="707D6EAA"/>
    <w:rsid w:val="70877D29"/>
    <w:rsid w:val="70BA5135"/>
    <w:rsid w:val="70C865BA"/>
    <w:rsid w:val="70C94A83"/>
    <w:rsid w:val="70D0347E"/>
    <w:rsid w:val="70E37655"/>
    <w:rsid w:val="70EE5FFA"/>
    <w:rsid w:val="710359C7"/>
    <w:rsid w:val="7104581E"/>
    <w:rsid w:val="710C4F64"/>
    <w:rsid w:val="710D21AB"/>
    <w:rsid w:val="712832BA"/>
    <w:rsid w:val="712D3909"/>
    <w:rsid w:val="712E7CE0"/>
    <w:rsid w:val="7141684A"/>
    <w:rsid w:val="71494FDF"/>
    <w:rsid w:val="714B2F5B"/>
    <w:rsid w:val="714D518E"/>
    <w:rsid w:val="71530B82"/>
    <w:rsid w:val="715B3690"/>
    <w:rsid w:val="716342F2"/>
    <w:rsid w:val="719B7F30"/>
    <w:rsid w:val="719E532A"/>
    <w:rsid w:val="71A306A7"/>
    <w:rsid w:val="71A37C91"/>
    <w:rsid w:val="71BB56FA"/>
    <w:rsid w:val="72031631"/>
    <w:rsid w:val="72281098"/>
    <w:rsid w:val="72312642"/>
    <w:rsid w:val="723B0DCB"/>
    <w:rsid w:val="724F424E"/>
    <w:rsid w:val="72677E12"/>
    <w:rsid w:val="728B1D53"/>
    <w:rsid w:val="72936E59"/>
    <w:rsid w:val="72983C08"/>
    <w:rsid w:val="729C3F60"/>
    <w:rsid w:val="72A44BC2"/>
    <w:rsid w:val="72BD5C84"/>
    <w:rsid w:val="72D66D46"/>
    <w:rsid w:val="72EB27F1"/>
    <w:rsid w:val="72EB459F"/>
    <w:rsid w:val="72EC51B3"/>
    <w:rsid w:val="72EC6569"/>
    <w:rsid w:val="72ED34B8"/>
    <w:rsid w:val="72F230BB"/>
    <w:rsid w:val="72FA32DB"/>
    <w:rsid w:val="73010267"/>
    <w:rsid w:val="730758BC"/>
    <w:rsid w:val="73136182"/>
    <w:rsid w:val="73221F8B"/>
    <w:rsid w:val="73281C56"/>
    <w:rsid w:val="732950C8"/>
    <w:rsid w:val="733028FA"/>
    <w:rsid w:val="733046A8"/>
    <w:rsid w:val="73315854"/>
    <w:rsid w:val="73441F01"/>
    <w:rsid w:val="7349146F"/>
    <w:rsid w:val="73571C35"/>
    <w:rsid w:val="735D0D8C"/>
    <w:rsid w:val="735E2268"/>
    <w:rsid w:val="735F0AE9"/>
    <w:rsid w:val="73657957"/>
    <w:rsid w:val="737C6D64"/>
    <w:rsid w:val="737F118B"/>
    <w:rsid w:val="73834F73"/>
    <w:rsid w:val="73AC152D"/>
    <w:rsid w:val="73B01345"/>
    <w:rsid w:val="73B47087"/>
    <w:rsid w:val="73C04048"/>
    <w:rsid w:val="73C3551C"/>
    <w:rsid w:val="73C35D2F"/>
    <w:rsid w:val="73CA68AB"/>
    <w:rsid w:val="73D9089C"/>
    <w:rsid w:val="73DE4A8A"/>
    <w:rsid w:val="73E3171A"/>
    <w:rsid w:val="73ED6AB7"/>
    <w:rsid w:val="73F05BE5"/>
    <w:rsid w:val="73FE6554"/>
    <w:rsid w:val="74235FBB"/>
    <w:rsid w:val="74244BBD"/>
    <w:rsid w:val="7472484C"/>
    <w:rsid w:val="74775D86"/>
    <w:rsid w:val="74827185"/>
    <w:rsid w:val="7491438D"/>
    <w:rsid w:val="74961CFE"/>
    <w:rsid w:val="749F246B"/>
    <w:rsid w:val="74AF784E"/>
    <w:rsid w:val="74B02D01"/>
    <w:rsid w:val="74B310ED"/>
    <w:rsid w:val="74BF0D5E"/>
    <w:rsid w:val="74D37CCA"/>
    <w:rsid w:val="74DC2D7E"/>
    <w:rsid w:val="74F0721D"/>
    <w:rsid w:val="74FD680C"/>
    <w:rsid w:val="750162FC"/>
    <w:rsid w:val="75096F5F"/>
    <w:rsid w:val="75267B11"/>
    <w:rsid w:val="752E2E69"/>
    <w:rsid w:val="75387844"/>
    <w:rsid w:val="75390C83"/>
    <w:rsid w:val="753C330D"/>
    <w:rsid w:val="75430628"/>
    <w:rsid w:val="75457333"/>
    <w:rsid w:val="75702294"/>
    <w:rsid w:val="75774810"/>
    <w:rsid w:val="757E794D"/>
    <w:rsid w:val="75901BFB"/>
    <w:rsid w:val="75970A0E"/>
    <w:rsid w:val="75A1363B"/>
    <w:rsid w:val="75A4312B"/>
    <w:rsid w:val="75A46F31"/>
    <w:rsid w:val="75A8117E"/>
    <w:rsid w:val="75E55C1E"/>
    <w:rsid w:val="75E83018"/>
    <w:rsid w:val="75F24464"/>
    <w:rsid w:val="75FA70B8"/>
    <w:rsid w:val="76080481"/>
    <w:rsid w:val="760A7349"/>
    <w:rsid w:val="76197675"/>
    <w:rsid w:val="761E2EDE"/>
    <w:rsid w:val="761E6A3A"/>
    <w:rsid w:val="762A2599"/>
    <w:rsid w:val="7641097A"/>
    <w:rsid w:val="76465CA4"/>
    <w:rsid w:val="76527883"/>
    <w:rsid w:val="765729F3"/>
    <w:rsid w:val="76593F16"/>
    <w:rsid w:val="76676633"/>
    <w:rsid w:val="76680181"/>
    <w:rsid w:val="767A147A"/>
    <w:rsid w:val="767D5E56"/>
    <w:rsid w:val="768E6F08"/>
    <w:rsid w:val="76967AE3"/>
    <w:rsid w:val="76AF3B36"/>
    <w:rsid w:val="76B67F5C"/>
    <w:rsid w:val="76C53359"/>
    <w:rsid w:val="76CC293A"/>
    <w:rsid w:val="76DB2B7D"/>
    <w:rsid w:val="76E01F41"/>
    <w:rsid w:val="76EF03D6"/>
    <w:rsid w:val="76F77172"/>
    <w:rsid w:val="771852A8"/>
    <w:rsid w:val="77312D10"/>
    <w:rsid w:val="77471AC4"/>
    <w:rsid w:val="774C59F2"/>
    <w:rsid w:val="77587D9F"/>
    <w:rsid w:val="775D17E4"/>
    <w:rsid w:val="77664B3C"/>
    <w:rsid w:val="77737259"/>
    <w:rsid w:val="778E31B0"/>
    <w:rsid w:val="779A47E6"/>
    <w:rsid w:val="779C67B0"/>
    <w:rsid w:val="77A711E5"/>
    <w:rsid w:val="77B27D81"/>
    <w:rsid w:val="77B75C63"/>
    <w:rsid w:val="77BA4E88"/>
    <w:rsid w:val="77BF1197"/>
    <w:rsid w:val="77CE4490"/>
    <w:rsid w:val="77D0645A"/>
    <w:rsid w:val="77DC095A"/>
    <w:rsid w:val="77EC380F"/>
    <w:rsid w:val="77F122C3"/>
    <w:rsid w:val="77FA431C"/>
    <w:rsid w:val="78000AED"/>
    <w:rsid w:val="78006D3F"/>
    <w:rsid w:val="78153E6C"/>
    <w:rsid w:val="782347DB"/>
    <w:rsid w:val="782F3180"/>
    <w:rsid w:val="782F4F2E"/>
    <w:rsid w:val="784F3822"/>
    <w:rsid w:val="785B6A4B"/>
    <w:rsid w:val="785E722E"/>
    <w:rsid w:val="78700AEC"/>
    <w:rsid w:val="78720118"/>
    <w:rsid w:val="78792CC1"/>
    <w:rsid w:val="78817E80"/>
    <w:rsid w:val="78881314"/>
    <w:rsid w:val="78A82F32"/>
    <w:rsid w:val="78AC2A23"/>
    <w:rsid w:val="78E81581"/>
    <w:rsid w:val="78E937B9"/>
    <w:rsid w:val="78FE4D5E"/>
    <w:rsid w:val="79030169"/>
    <w:rsid w:val="79112F30"/>
    <w:rsid w:val="792425B9"/>
    <w:rsid w:val="792A1B99"/>
    <w:rsid w:val="793D7B1F"/>
    <w:rsid w:val="794970F6"/>
    <w:rsid w:val="794A0ECC"/>
    <w:rsid w:val="7950774B"/>
    <w:rsid w:val="79532E9E"/>
    <w:rsid w:val="79537342"/>
    <w:rsid w:val="795A13EC"/>
    <w:rsid w:val="796C21B2"/>
    <w:rsid w:val="796C5667"/>
    <w:rsid w:val="79752E15"/>
    <w:rsid w:val="797A667D"/>
    <w:rsid w:val="797D616D"/>
    <w:rsid w:val="798F3A5E"/>
    <w:rsid w:val="79924E73"/>
    <w:rsid w:val="799F634B"/>
    <w:rsid w:val="79A946ED"/>
    <w:rsid w:val="79AB2CDA"/>
    <w:rsid w:val="79AC0800"/>
    <w:rsid w:val="79B25E17"/>
    <w:rsid w:val="79BD47BC"/>
    <w:rsid w:val="79CB512B"/>
    <w:rsid w:val="79D12992"/>
    <w:rsid w:val="79EB30D7"/>
    <w:rsid w:val="79FF3026"/>
    <w:rsid w:val="7A083C89"/>
    <w:rsid w:val="7A146E06"/>
    <w:rsid w:val="7A1532E7"/>
    <w:rsid w:val="7A2D36EF"/>
    <w:rsid w:val="7A41010A"/>
    <w:rsid w:val="7A4A15A8"/>
    <w:rsid w:val="7A4C5587"/>
    <w:rsid w:val="7A552488"/>
    <w:rsid w:val="7A6335B5"/>
    <w:rsid w:val="7A635363"/>
    <w:rsid w:val="7A6F1F5A"/>
    <w:rsid w:val="7A8531FC"/>
    <w:rsid w:val="7A862E00"/>
    <w:rsid w:val="7A8D0632"/>
    <w:rsid w:val="7A9A703A"/>
    <w:rsid w:val="7A9C77AE"/>
    <w:rsid w:val="7AB46E9F"/>
    <w:rsid w:val="7AB73F37"/>
    <w:rsid w:val="7ABE2599"/>
    <w:rsid w:val="7AD43DCB"/>
    <w:rsid w:val="7ADE09A6"/>
    <w:rsid w:val="7AE51608"/>
    <w:rsid w:val="7AE53FCA"/>
    <w:rsid w:val="7AEE7323"/>
    <w:rsid w:val="7AF20495"/>
    <w:rsid w:val="7AF8058E"/>
    <w:rsid w:val="7AF81F4F"/>
    <w:rsid w:val="7AF968FB"/>
    <w:rsid w:val="7B2A7C2F"/>
    <w:rsid w:val="7B2F3497"/>
    <w:rsid w:val="7B486307"/>
    <w:rsid w:val="7B684125"/>
    <w:rsid w:val="7B6E62C3"/>
    <w:rsid w:val="7B7A2964"/>
    <w:rsid w:val="7B7D31C4"/>
    <w:rsid w:val="7B8E776C"/>
    <w:rsid w:val="7B8F7C12"/>
    <w:rsid w:val="7B9375BF"/>
    <w:rsid w:val="7B9E0996"/>
    <w:rsid w:val="7BC10593"/>
    <w:rsid w:val="7BDC53CD"/>
    <w:rsid w:val="7BE97AEA"/>
    <w:rsid w:val="7BEB7BB7"/>
    <w:rsid w:val="7BFE3731"/>
    <w:rsid w:val="7C013085"/>
    <w:rsid w:val="7C057E14"/>
    <w:rsid w:val="7C090E42"/>
    <w:rsid w:val="7C1253BC"/>
    <w:rsid w:val="7C1B1A99"/>
    <w:rsid w:val="7C1D1CA8"/>
    <w:rsid w:val="7C224DAA"/>
    <w:rsid w:val="7C370855"/>
    <w:rsid w:val="7C423191"/>
    <w:rsid w:val="7C4A1FD6"/>
    <w:rsid w:val="7C4A4A2C"/>
    <w:rsid w:val="7C4D1E27"/>
    <w:rsid w:val="7C6113AE"/>
    <w:rsid w:val="7C61562B"/>
    <w:rsid w:val="7C792C1C"/>
    <w:rsid w:val="7C8C718A"/>
    <w:rsid w:val="7C961A20"/>
    <w:rsid w:val="7C9B6DD9"/>
    <w:rsid w:val="7C9E2B82"/>
    <w:rsid w:val="7CB1685A"/>
    <w:rsid w:val="7CC0084B"/>
    <w:rsid w:val="7CCC5441"/>
    <w:rsid w:val="7CDB7433"/>
    <w:rsid w:val="7CE309DD"/>
    <w:rsid w:val="7CF46746"/>
    <w:rsid w:val="7D0746CC"/>
    <w:rsid w:val="7D0A5F6A"/>
    <w:rsid w:val="7D0C35D2"/>
    <w:rsid w:val="7D0C3A90"/>
    <w:rsid w:val="7D0E6DFF"/>
    <w:rsid w:val="7D203B81"/>
    <w:rsid w:val="7D3157E6"/>
    <w:rsid w:val="7D340266"/>
    <w:rsid w:val="7D3B1113"/>
    <w:rsid w:val="7D3B25C7"/>
    <w:rsid w:val="7D741635"/>
    <w:rsid w:val="7D7A4E9D"/>
    <w:rsid w:val="7D837FCA"/>
    <w:rsid w:val="7D9A5540"/>
    <w:rsid w:val="7DAE0FEB"/>
    <w:rsid w:val="7DCC76C3"/>
    <w:rsid w:val="7DCF27F5"/>
    <w:rsid w:val="7DD1096F"/>
    <w:rsid w:val="7DD56578"/>
    <w:rsid w:val="7DDF11A4"/>
    <w:rsid w:val="7DE10D4F"/>
    <w:rsid w:val="7DE82A56"/>
    <w:rsid w:val="7DEA19F0"/>
    <w:rsid w:val="7DEF65D0"/>
    <w:rsid w:val="7E124581"/>
    <w:rsid w:val="7E176B90"/>
    <w:rsid w:val="7E1F77F3"/>
    <w:rsid w:val="7E2272E3"/>
    <w:rsid w:val="7E294099"/>
    <w:rsid w:val="7E3A287F"/>
    <w:rsid w:val="7E3A378D"/>
    <w:rsid w:val="7E406D3B"/>
    <w:rsid w:val="7E703D97"/>
    <w:rsid w:val="7E715A46"/>
    <w:rsid w:val="7E8D4B8E"/>
    <w:rsid w:val="7EAC1F50"/>
    <w:rsid w:val="7EB94460"/>
    <w:rsid w:val="7EBF4B32"/>
    <w:rsid w:val="7EC375C3"/>
    <w:rsid w:val="7EE06F82"/>
    <w:rsid w:val="7EF651B9"/>
    <w:rsid w:val="7EF97A8A"/>
    <w:rsid w:val="7EFC7B34"/>
    <w:rsid w:val="7F067F7C"/>
    <w:rsid w:val="7F0A2251"/>
    <w:rsid w:val="7F1B26B0"/>
    <w:rsid w:val="7F2E0730"/>
    <w:rsid w:val="7F3D0A9C"/>
    <w:rsid w:val="7F4365A6"/>
    <w:rsid w:val="7F4A7452"/>
    <w:rsid w:val="7F5819C8"/>
    <w:rsid w:val="7F601E71"/>
    <w:rsid w:val="7F686F78"/>
    <w:rsid w:val="7F767868"/>
    <w:rsid w:val="7F8E4463"/>
    <w:rsid w:val="7F912972"/>
    <w:rsid w:val="7F960F0F"/>
    <w:rsid w:val="7FA53B5B"/>
    <w:rsid w:val="7FC543CA"/>
    <w:rsid w:val="7FCB5E84"/>
    <w:rsid w:val="7FD14B1D"/>
    <w:rsid w:val="7FD34D39"/>
    <w:rsid w:val="7FF01447"/>
    <w:rsid w:val="7FF97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4"/>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9"/>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4"/>
    <w:qFormat/>
    <w:uiPriority w:val="0"/>
    <w:pPr>
      <w:spacing w:before="360" w:after="120"/>
      <w:jc w:val="left"/>
      <w:outlineLvl w:val="2"/>
    </w:pPr>
    <w:rPr>
      <w:rFonts w:ascii="宋体" w:hAnsi="Times New Roman" w:eastAsia="宋体"/>
      <w:sz w:val="24"/>
      <w:u w:val="single"/>
    </w:rPr>
  </w:style>
  <w:style w:type="paragraph" w:styleId="8">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styleId="4">
    <w:name w:val="Normal Indent"/>
    <w:basedOn w:val="1"/>
    <w:next w:val="5"/>
    <w:qFormat/>
    <w:uiPriority w:val="0"/>
    <w:pPr>
      <w:autoSpaceDE w:val="0"/>
      <w:autoSpaceDN w:val="0"/>
      <w:adjustRightInd w:val="0"/>
      <w:ind w:firstLine="420"/>
      <w:jc w:val="left"/>
    </w:pPr>
    <w:rPr>
      <w:rFonts w:ascii="宋体" w:hAnsi="Times New Roman"/>
      <w:kern w:val="0"/>
      <w:sz w:val="24"/>
      <w:szCs w:val="20"/>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Body Text First Indent"/>
    <w:basedOn w:val="5"/>
    <w:next w:val="1"/>
    <w:qFormat/>
    <w:uiPriority w:val="0"/>
    <w:pPr>
      <w:spacing w:after="120" w:line="240" w:lineRule="auto"/>
      <w:ind w:firstLine="420" w:firstLineChars="100"/>
    </w:pPr>
    <w:rPr>
      <w:rFonts w:ascii="Calibri" w:hAnsi="Calibri"/>
      <w:sz w:val="18"/>
      <w:szCs w:val="18"/>
    </w:rPr>
  </w:style>
  <w:style w:type="paragraph" w:styleId="9">
    <w:name w:val="toa heading"/>
    <w:basedOn w:val="1"/>
    <w:next w:val="1"/>
    <w:qFormat/>
    <w:uiPriority w:val="0"/>
    <w:pPr>
      <w:widowControl/>
      <w:spacing w:before="120"/>
      <w:ind w:firstLine="3584"/>
    </w:pPr>
  </w:style>
  <w:style w:type="paragraph" w:styleId="10">
    <w:name w:val="annotation text"/>
    <w:basedOn w:val="1"/>
    <w:link w:val="64"/>
    <w:qFormat/>
    <w:uiPriority w:val="0"/>
    <w:pPr>
      <w:jc w:val="left"/>
    </w:pPr>
  </w:style>
  <w:style w:type="paragraph" w:styleId="11">
    <w:name w:val="Body Text Indent"/>
    <w:basedOn w:val="1"/>
    <w:next w:val="12"/>
    <w:qFormat/>
    <w:uiPriority w:val="0"/>
    <w:pPr>
      <w:spacing w:line="360" w:lineRule="auto"/>
      <w:ind w:firstLine="570"/>
    </w:pPr>
    <w:rPr>
      <w:rFonts w:ascii="Times New Roman" w:hAnsi="Times New Roman"/>
      <w:sz w:val="24"/>
    </w:rPr>
  </w:style>
  <w:style w:type="paragraph" w:styleId="12">
    <w:name w:val="Body Text First Indent 2"/>
    <w:basedOn w:val="11"/>
    <w:next w:val="4"/>
    <w:qFormat/>
    <w:uiPriority w:val="0"/>
    <w:pPr>
      <w:ind w:firstLine="420" w:firstLineChars="200"/>
    </w:pPr>
  </w:style>
  <w:style w:type="paragraph" w:styleId="13">
    <w:name w:val="List 2"/>
    <w:basedOn w:val="1"/>
    <w:qFormat/>
    <w:uiPriority w:val="0"/>
    <w:pPr>
      <w:ind w:left="100" w:leftChars="200" w:hanging="200" w:hangingChars="200"/>
      <w:contextualSpacing/>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szCs w:val="20"/>
    </w:rPr>
  </w:style>
  <w:style w:type="paragraph" w:styleId="16">
    <w:name w:val="Date"/>
    <w:basedOn w:val="1"/>
    <w:next w:val="1"/>
    <w:qFormat/>
    <w:uiPriority w:val="0"/>
    <w:pPr>
      <w:ind w:left="100" w:leftChars="2500"/>
    </w:pPr>
    <w:rPr>
      <w:rFonts w:ascii="仿宋_GB2312" w:hAnsi="Courier New" w:eastAsia="仿宋_GB2312"/>
      <w:kern w:val="0"/>
      <w:sz w:val="24"/>
    </w:rPr>
  </w:style>
  <w:style w:type="paragraph" w:styleId="17">
    <w:name w:val="Balloon Text"/>
    <w:basedOn w:val="1"/>
    <w:link w:val="63"/>
    <w:qFormat/>
    <w:uiPriority w:val="0"/>
    <w:rPr>
      <w:sz w:val="18"/>
      <w:szCs w:val="18"/>
    </w:rPr>
  </w:style>
  <w:style w:type="paragraph" w:styleId="18">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0">
    <w:name w:val="toc 1"/>
    <w:basedOn w:val="1"/>
    <w:next w:val="1"/>
    <w:qFormat/>
    <w:uiPriority w:val="0"/>
    <w:rPr>
      <w:rFonts w:ascii="Times New Roman" w:hAnsi="Times New Roman"/>
    </w:rPr>
  </w:style>
  <w:style w:type="paragraph" w:styleId="21">
    <w:name w:val="footnote text"/>
    <w:basedOn w:val="1"/>
    <w:qFormat/>
    <w:uiPriority w:val="0"/>
    <w:pPr>
      <w:snapToGrid w:val="0"/>
      <w:jc w:val="left"/>
    </w:pPr>
    <w:rPr>
      <w:rFonts w:ascii="Times New Roman" w:hAnsi="Times New Roman"/>
      <w:sz w:val="18"/>
    </w:rPr>
  </w:style>
  <w:style w:type="paragraph" w:styleId="22">
    <w:name w:val="Body Text Indent 3"/>
    <w:basedOn w:val="1"/>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3">
    <w:name w:val="toc 2"/>
    <w:basedOn w:val="1"/>
    <w:next w:val="1"/>
    <w:qFormat/>
    <w:uiPriority w:val="0"/>
    <w:pPr>
      <w:ind w:left="420" w:leftChars="200"/>
    </w:pPr>
    <w:rPr>
      <w:rFonts w:ascii="Times New Roman" w:hAnsi="Times New Roman"/>
    </w:rPr>
  </w:style>
  <w:style w:type="paragraph" w:styleId="24">
    <w:name w:val="Normal (Web)"/>
    <w:basedOn w:val="1"/>
    <w:qFormat/>
    <w:uiPriority w:val="0"/>
    <w:pPr>
      <w:spacing w:beforeAutospacing="1" w:afterAutospacing="1"/>
      <w:jc w:val="left"/>
    </w:pPr>
    <w:rPr>
      <w:kern w:val="0"/>
      <w:sz w:val="24"/>
    </w:rPr>
  </w:style>
  <w:style w:type="paragraph" w:styleId="25">
    <w:name w:val="Title"/>
    <w:basedOn w:val="13"/>
    <w:next w:val="1"/>
    <w:qFormat/>
    <w:uiPriority w:val="10"/>
    <w:pPr>
      <w:spacing w:before="240" w:after="60"/>
      <w:jc w:val="center"/>
      <w:outlineLvl w:val="0"/>
    </w:pPr>
    <w:rPr>
      <w:rFonts w:ascii="Calibri Light" w:hAnsi="Calibri Light" w:eastAsia="宋体" w:cs="宋体"/>
      <w:b/>
      <w:bCs/>
      <w:sz w:val="32"/>
      <w:szCs w:val="32"/>
    </w:rPr>
  </w:style>
  <w:style w:type="paragraph" w:styleId="26">
    <w:name w:val="annotation subject"/>
    <w:basedOn w:val="10"/>
    <w:next w:val="10"/>
    <w:link w:val="65"/>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rPr>
      <w:rFonts w:ascii="Times New Roman" w:hAnsi="Times New Roman" w:eastAsia="宋体" w:cs="Times New Roman"/>
    </w:rPr>
  </w:style>
  <w:style w:type="character" w:styleId="32">
    <w:name w:val="Hyperlink"/>
    <w:basedOn w:val="29"/>
    <w:qFormat/>
    <w:uiPriority w:val="0"/>
    <w:rPr>
      <w:color w:val="0000FF"/>
      <w:u w:val="single"/>
    </w:rPr>
  </w:style>
  <w:style w:type="character" w:styleId="33">
    <w:name w:val="annotation reference"/>
    <w:basedOn w:val="29"/>
    <w:qFormat/>
    <w:uiPriority w:val="0"/>
    <w:rPr>
      <w:sz w:val="21"/>
      <w:szCs w:val="21"/>
    </w:rPr>
  </w:style>
  <w:style w:type="paragraph" w:customStyle="1" w:styleId="34">
    <w:name w:val="正文王森"/>
    <w:basedOn w:val="1"/>
    <w:qFormat/>
    <w:uiPriority w:val="0"/>
    <w:pPr>
      <w:spacing w:line="360" w:lineRule="auto"/>
      <w:ind w:firstLine="480" w:firstLineChars="200"/>
    </w:pPr>
    <w:rPr>
      <w:rFonts w:ascii="黑体" w:hAnsi="黑体" w:eastAsia="黑体"/>
      <w:sz w:val="24"/>
    </w:rPr>
  </w:style>
  <w:style w:type="paragraph" w:customStyle="1" w:styleId="35">
    <w:name w:val="List2"/>
    <w:basedOn w:val="1"/>
    <w:qFormat/>
    <w:uiPriority w:val="0"/>
    <w:pPr>
      <w:widowControl/>
      <w:ind w:left="100" w:leftChars="200" w:hanging="200" w:hangingChars="200"/>
      <w:contextualSpacing/>
      <w:textAlignment w:val="baseline"/>
    </w:pPr>
  </w:style>
  <w:style w:type="paragraph" w:customStyle="1" w:styleId="36">
    <w:name w:val="Heading3"/>
    <w:basedOn w:val="1"/>
    <w:next w:val="1"/>
    <w:qFormat/>
    <w:uiPriority w:val="0"/>
    <w:pPr>
      <w:keepNext/>
      <w:numPr>
        <w:ilvl w:val="0"/>
        <w:numId w:val="1"/>
      </w:numPr>
      <w:jc w:val="both"/>
      <w:textAlignment w:val="baseline"/>
    </w:pPr>
    <w:rPr>
      <w:rFonts w:cs="Times New Roman"/>
      <w:b/>
      <w:bCs/>
      <w:kern w:val="2"/>
      <w:sz w:val="28"/>
      <w:szCs w:val="24"/>
      <w:lang w:val="en-US" w:eastAsia="zh-CN" w:bidi="ar-SA"/>
    </w:rPr>
  </w:style>
  <w:style w:type="paragraph" w:customStyle="1" w:styleId="37">
    <w:name w:val="BodyText"/>
    <w:basedOn w:val="1"/>
    <w:qFormat/>
    <w:uiPriority w:val="0"/>
    <w:pPr>
      <w:spacing w:after="120"/>
    </w:pPr>
  </w:style>
  <w:style w:type="paragraph" w:customStyle="1" w:styleId="38">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39">
    <w:name w:val="标题 1 Char"/>
    <w:link w:val="2"/>
    <w:qFormat/>
    <w:uiPriority w:val="0"/>
    <w:rPr>
      <w:rFonts w:ascii="宋体"/>
      <w:b/>
      <w:kern w:val="44"/>
      <w:sz w:val="32"/>
      <w:szCs w:val="20"/>
    </w:rPr>
  </w:style>
  <w:style w:type="paragraph" w:customStyle="1" w:styleId="40">
    <w:name w:val="No Spacing_3b93350b-94da-44fa-8143-641484b951a0"/>
    <w:link w:val="57"/>
    <w:qFormat/>
    <w:uiPriority w:val="1"/>
    <w:pPr>
      <w:widowControl w:val="0"/>
      <w:jc w:val="both"/>
    </w:pPr>
    <w:rPr>
      <w:rFonts w:ascii="Calibri" w:hAnsi="Calibri" w:eastAsia="宋体" w:cs="Times New Roman"/>
      <w:kern w:val="2"/>
      <w:sz w:val="21"/>
      <w:szCs w:val="24"/>
      <w:lang w:val="en-US" w:eastAsia="zh-CN" w:bidi="ar-SA"/>
    </w:rPr>
  </w:style>
  <w:style w:type="character" w:customStyle="1" w:styleId="41">
    <w:name w:val="NormalCharacter"/>
    <w:qFormat/>
    <w:uiPriority w:val="0"/>
    <w:rPr>
      <w:rFonts w:ascii="Calibri" w:hAnsi="Calibri" w:eastAsia="宋体" w:cs="Times New Roman"/>
      <w:kern w:val="2"/>
      <w:sz w:val="21"/>
      <w:szCs w:val="24"/>
      <w:lang w:val="en-US" w:eastAsia="zh-CN" w:bidi="ar-SA"/>
    </w:rPr>
  </w:style>
  <w:style w:type="paragraph" w:customStyle="1" w:styleId="42">
    <w:name w:val="图例"/>
    <w:basedOn w:val="1"/>
    <w:qFormat/>
    <w:uiPriority w:val="0"/>
    <w:pPr>
      <w:spacing w:before="120" w:after="120" w:line="360" w:lineRule="auto"/>
      <w:jc w:val="center"/>
    </w:pPr>
    <w:rPr>
      <w:rFonts w:eastAsia="仿宋_GB2312"/>
      <w:b/>
      <w:sz w:val="24"/>
    </w:rPr>
  </w:style>
  <w:style w:type="paragraph" w:customStyle="1" w:styleId="43">
    <w:name w:val="列出段落1"/>
    <w:basedOn w:val="1"/>
    <w:qFormat/>
    <w:uiPriority w:val="0"/>
    <w:pPr>
      <w:ind w:firstLine="420" w:firstLineChars="200"/>
    </w:pPr>
  </w:style>
  <w:style w:type="paragraph" w:customStyle="1" w:styleId="44">
    <w:name w:val="List Paragraph_7aecd6e6-fc70-4df6-be05-ef790174fbad"/>
    <w:basedOn w:val="1"/>
    <w:qFormat/>
    <w:uiPriority w:val="34"/>
    <w:pPr>
      <w:ind w:firstLine="420" w:firstLineChars="200"/>
    </w:pPr>
  </w:style>
  <w:style w:type="paragraph" w:customStyle="1" w:styleId="45">
    <w:name w:val="正文-manu"/>
    <w:basedOn w:val="1"/>
    <w:qFormat/>
    <w:uiPriority w:val="0"/>
    <w:pPr>
      <w:spacing w:line="300" w:lineRule="auto"/>
    </w:pPr>
    <w:rPr>
      <w:b/>
      <w:snapToGrid w:val="0"/>
      <w:kern w:val="0"/>
      <w:sz w:val="24"/>
      <w:szCs w:val="20"/>
    </w:rPr>
  </w:style>
  <w:style w:type="character" w:customStyle="1" w:styleId="46">
    <w:name w:val="font01"/>
    <w:basedOn w:val="29"/>
    <w:qFormat/>
    <w:uiPriority w:val="0"/>
    <w:rPr>
      <w:rFonts w:hint="default" w:ascii="Arial" w:hAnsi="Arial" w:cs="Arial"/>
      <w:color w:val="000000"/>
      <w:sz w:val="22"/>
      <w:szCs w:val="22"/>
      <w:u w:val="none"/>
    </w:rPr>
  </w:style>
  <w:style w:type="character" w:customStyle="1" w:styleId="47">
    <w:name w:val="font41"/>
    <w:basedOn w:val="29"/>
    <w:qFormat/>
    <w:uiPriority w:val="0"/>
    <w:rPr>
      <w:rFonts w:hint="eastAsia" w:ascii="宋体" w:hAnsi="宋体" w:eastAsia="宋体" w:cs="宋体"/>
      <w:color w:val="000000"/>
      <w:sz w:val="22"/>
      <w:szCs w:val="22"/>
      <w:u w:val="none"/>
    </w:rPr>
  </w:style>
  <w:style w:type="character" w:customStyle="1" w:styleId="48">
    <w:name w:val="font51"/>
    <w:basedOn w:val="29"/>
    <w:qFormat/>
    <w:uiPriority w:val="0"/>
    <w:rPr>
      <w:rFonts w:hint="eastAsia" w:ascii="宋体" w:hAnsi="宋体" w:eastAsia="宋体" w:cs="宋体"/>
      <w:color w:val="000000"/>
      <w:sz w:val="22"/>
      <w:szCs w:val="22"/>
      <w:u w:val="none"/>
    </w:rPr>
  </w:style>
  <w:style w:type="character" w:customStyle="1" w:styleId="49">
    <w:name w:val="font31"/>
    <w:basedOn w:val="29"/>
    <w:qFormat/>
    <w:uiPriority w:val="0"/>
    <w:rPr>
      <w:rFonts w:hint="default" w:ascii="Arial" w:hAnsi="Arial" w:cs="Arial"/>
      <w:b/>
      <w:color w:val="000000"/>
      <w:sz w:val="22"/>
      <w:szCs w:val="22"/>
      <w:u w:val="none"/>
    </w:rPr>
  </w:style>
  <w:style w:type="character" w:customStyle="1" w:styleId="50">
    <w:name w:val="font91"/>
    <w:basedOn w:val="29"/>
    <w:qFormat/>
    <w:uiPriority w:val="0"/>
    <w:rPr>
      <w:rFonts w:hint="default" w:ascii="Arial" w:hAnsi="Arial" w:cs="Arial"/>
      <w:color w:val="000000"/>
      <w:sz w:val="22"/>
      <w:szCs w:val="22"/>
      <w:u w:val="none"/>
    </w:rPr>
  </w:style>
  <w:style w:type="character" w:customStyle="1" w:styleId="51">
    <w:name w:val="font81"/>
    <w:basedOn w:val="29"/>
    <w:qFormat/>
    <w:uiPriority w:val="0"/>
    <w:rPr>
      <w:rFonts w:hint="eastAsia" w:ascii="宋体" w:hAnsi="宋体" w:eastAsia="宋体" w:cs="宋体"/>
      <w:color w:val="000000"/>
      <w:sz w:val="22"/>
      <w:szCs w:val="22"/>
      <w:u w:val="none"/>
    </w:rPr>
  </w:style>
  <w:style w:type="character" w:customStyle="1" w:styleId="52">
    <w:name w:val="font21"/>
    <w:basedOn w:val="29"/>
    <w:qFormat/>
    <w:uiPriority w:val="0"/>
    <w:rPr>
      <w:rFonts w:ascii="微软雅黑" w:hAnsi="微软雅黑" w:eastAsia="微软雅黑" w:cs="微软雅黑"/>
      <w:b/>
      <w:color w:val="000000"/>
      <w:sz w:val="24"/>
      <w:szCs w:val="24"/>
      <w:u w:val="none"/>
    </w:rPr>
  </w:style>
  <w:style w:type="character" w:customStyle="1" w:styleId="53">
    <w:name w:val="font61"/>
    <w:basedOn w:val="29"/>
    <w:qFormat/>
    <w:uiPriority w:val="0"/>
    <w:rPr>
      <w:rFonts w:hint="default" w:ascii="Times New Roman" w:hAnsi="Times New Roman" w:cs="Times New Roman"/>
      <w:b/>
      <w:color w:val="000000"/>
      <w:sz w:val="24"/>
      <w:szCs w:val="24"/>
      <w:u w:val="none"/>
    </w:rPr>
  </w:style>
  <w:style w:type="character" w:customStyle="1" w:styleId="54">
    <w:name w:val="font71"/>
    <w:basedOn w:val="29"/>
    <w:qFormat/>
    <w:uiPriority w:val="0"/>
    <w:rPr>
      <w:rFonts w:hint="eastAsia" w:ascii="微软雅黑" w:hAnsi="微软雅黑" w:eastAsia="微软雅黑" w:cs="微软雅黑"/>
      <w:color w:val="000000"/>
      <w:sz w:val="24"/>
      <w:szCs w:val="24"/>
      <w:u w:val="none"/>
    </w:rPr>
  </w:style>
  <w:style w:type="character" w:customStyle="1" w:styleId="55">
    <w:name w:val="font101"/>
    <w:basedOn w:val="29"/>
    <w:qFormat/>
    <w:uiPriority w:val="0"/>
    <w:rPr>
      <w:rFonts w:hint="default" w:ascii="Times New Roman" w:hAnsi="Times New Roman" w:cs="Times New Roman"/>
      <w:color w:val="000000"/>
      <w:sz w:val="24"/>
      <w:szCs w:val="24"/>
      <w:u w:val="none"/>
    </w:rPr>
  </w:style>
  <w:style w:type="paragraph" w:customStyle="1" w:styleId="56">
    <w:name w:val="_Style 1"/>
    <w:basedOn w:val="1"/>
    <w:qFormat/>
    <w:uiPriority w:val="34"/>
    <w:pPr>
      <w:ind w:firstLine="420" w:firstLineChars="200"/>
    </w:pPr>
  </w:style>
  <w:style w:type="character" w:customStyle="1" w:styleId="57">
    <w:name w:val="无间隔 Char"/>
    <w:link w:val="40"/>
    <w:qFormat/>
    <w:uiPriority w:val="1"/>
    <w:rPr>
      <w:rFonts w:ascii="Calibri" w:hAnsi="Calibri" w:eastAsia="宋体" w:cs="Times New Roman"/>
      <w:kern w:val="2"/>
      <w:sz w:val="21"/>
      <w:szCs w:val="24"/>
      <w:lang w:val="en-US" w:eastAsia="zh-CN" w:bidi="ar-SA"/>
    </w:rPr>
  </w:style>
  <w:style w:type="paragraph" w:customStyle="1" w:styleId="5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9">
    <w:name w:val="索引 11"/>
    <w:basedOn w:val="1"/>
    <w:next w:val="1"/>
    <w:qFormat/>
    <w:uiPriority w:val="0"/>
    <w:pPr>
      <w:spacing w:line="360" w:lineRule="auto"/>
    </w:pPr>
    <w:rPr>
      <w:rFonts w:ascii="仿宋_GB2312" w:eastAsia="仿宋_GB2312"/>
      <w:sz w:val="24"/>
      <w:szCs w:val="20"/>
    </w:rPr>
  </w:style>
  <w:style w:type="paragraph" w:customStyle="1" w:styleId="60">
    <w:name w:val="纯文本1"/>
    <w:basedOn w:val="1"/>
    <w:qFormat/>
    <w:uiPriority w:val="0"/>
    <w:rPr>
      <w:rFonts w:ascii="宋体" w:hAnsi="Courier New"/>
      <w:kern w:val="0"/>
      <w:sz w:val="20"/>
      <w:szCs w:val="20"/>
    </w:rPr>
  </w:style>
  <w:style w:type="paragraph" w:customStyle="1" w:styleId="61">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2">
    <w:name w:val="石墨文档正文"/>
    <w:qFormat/>
    <w:uiPriority w:val="0"/>
    <w:rPr>
      <w:rFonts w:ascii="微软雅黑" w:hAnsi="微软雅黑" w:eastAsia="微软雅黑" w:cs="微软雅黑"/>
      <w:sz w:val="24"/>
      <w:szCs w:val="24"/>
      <w:lang w:val="en-US" w:eastAsia="zh-CN" w:bidi="ar-SA"/>
    </w:rPr>
  </w:style>
  <w:style w:type="character" w:customStyle="1" w:styleId="63">
    <w:name w:val="批注框文本 Char"/>
    <w:basedOn w:val="29"/>
    <w:link w:val="17"/>
    <w:qFormat/>
    <w:uiPriority w:val="0"/>
    <w:rPr>
      <w:kern w:val="2"/>
      <w:sz w:val="18"/>
      <w:szCs w:val="18"/>
    </w:rPr>
  </w:style>
  <w:style w:type="character" w:customStyle="1" w:styleId="64">
    <w:name w:val="批注文字 Char"/>
    <w:basedOn w:val="29"/>
    <w:link w:val="10"/>
    <w:qFormat/>
    <w:uiPriority w:val="0"/>
    <w:rPr>
      <w:kern w:val="2"/>
      <w:sz w:val="21"/>
      <w:szCs w:val="24"/>
    </w:rPr>
  </w:style>
  <w:style w:type="character" w:customStyle="1" w:styleId="65">
    <w:name w:val="批注主题 Char"/>
    <w:basedOn w:val="64"/>
    <w:link w:val="26"/>
    <w:qFormat/>
    <w:uiPriority w:val="0"/>
    <w:rPr>
      <w:b/>
      <w:bCs/>
      <w:kern w:val="2"/>
      <w:sz w:val="21"/>
      <w:szCs w:val="24"/>
    </w:rPr>
  </w:style>
  <w:style w:type="paragraph" w:customStyle="1" w:styleId="66">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7">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68">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9">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0">
    <w:name w:val="s1"/>
    <w:basedOn w:val="29"/>
    <w:qFormat/>
    <w:uiPriority w:val="0"/>
    <w:rPr>
      <w:rFonts w:ascii="pingfang sc" w:hAnsi="pingfang sc" w:eastAsia="pingfang sc" w:cs="pingfang sc"/>
      <w:sz w:val="40"/>
      <w:szCs w:val="40"/>
    </w:rPr>
  </w:style>
  <w:style w:type="character" w:customStyle="1" w:styleId="71">
    <w:name w:val="trans"/>
    <w:qFormat/>
    <w:uiPriority w:val="99"/>
  </w:style>
  <w:style w:type="paragraph" w:customStyle="1" w:styleId="72">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3">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4">
    <w:name w:val="PageNumber"/>
    <w:qFormat/>
    <w:uiPriority w:val="99"/>
    <w:rPr>
      <w:rFonts w:cs="Times New Roman"/>
    </w:rPr>
  </w:style>
  <w:style w:type="paragraph" w:customStyle="1" w:styleId="75">
    <w:name w:val="样式1"/>
    <w:basedOn w:val="3"/>
    <w:qFormat/>
    <w:uiPriority w:val="0"/>
    <w:pPr>
      <w:spacing w:before="100" w:beforeAutospacing="1" w:after="100" w:afterAutospacing="1"/>
      <w:ind w:right="100" w:rightChars="100"/>
    </w:pPr>
    <w:rPr>
      <w:sz w:val="21"/>
    </w:rPr>
  </w:style>
  <w:style w:type="paragraph" w:customStyle="1" w:styleId="76">
    <w:name w:val="UserStyle_15"/>
    <w:basedOn w:val="77"/>
    <w:qFormat/>
    <w:uiPriority w:val="0"/>
    <w:pPr>
      <w:keepNext/>
      <w:widowControl/>
      <w:numPr>
        <w:ilvl w:val="1"/>
        <w:numId w:val="2"/>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77">
    <w:name w:val="Heading2"/>
    <w:basedOn w:val="1"/>
    <w:next w:val="1"/>
    <w:qFormat/>
    <w:uiPriority w:val="0"/>
    <w:pPr>
      <w:keepNext/>
      <w:widowControl/>
      <w:numPr>
        <w:ilvl w:val="1"/>
        <w:numId w:val="2"/>
      </w:numPr>
      <w:spacing w:before="240" w:after="60"/>
      <w:textAlignment w:val="baseline"/>
    </w:pPr>
    <w:rPr>
      <w:rFonts w:ascii="Cambria" w:hAnsi="Cambria" w:cs="Times New Roman"/>
      <w:b/>
      <w:bCs/>
      <w:i/>
      <w:iCs/>
      <w:sz w:val="28"/>
      <w:szCs w:val="28"/>
      <w:lang w:bidi="ar-SA"/>
    </w:rPr>
  </w:style>
  <w:style w:type="character" w:customStyle="1" w:styleId="78">
    <w:name w:val="UserStyle_2"/>
    <w:link w:val="79"/>
    <w:qFormat/>
    <w:uiPriority w:val="0"/>
    <w:rPr>
      <w:kern w:val="0"/>
      <w:sz w:val="20"/>
      <w:szCs w:val="24"/>
      <w:lang w:val="en-US" w:eastAsia="zh-CN" w:bidi="ar-SA"/>
    </w:rPr>
  </w:style>
  <w:style w:type="paragraph" w:customStyle="1" w:styleId="79">
    <w:name w:val="UserStyle_3"/>
    <w:basedOn w:val="1"/>
    <w:link w:val="78"/>
    <w:qFormat/>
    <w:uiPriority w:val="0"/>
    <w:pPr>
      <w:jc w:val="both"/>
      <w:textAlignment w:val="baseline"/>
    </w:pPr>
    <w:rPr>
      <w:kern w:val="0"/>
      <w:sz w:val="20"/>
      <w:szCs w:val="24"/>
      <w:lang w:val="en-US" w:eastAsia="zh-CN" w:bidi="ar-SA"/>
    </w:rPr>
  </w:style>
  <w:style w:type="paragraph" w:customStyle="1" w:styleId="80">
    <w:name w:val="List Paragraph1"/>
    <w:basedOn w:val="1"/>
    <w:qFormat/>
    <w:uiPriority w:val="0"/>
    <w:pPr>
      <w:ind w:firstLine="420" w:firstLineChars="200"/>
    </w:pPr>
  </w:style>
  <w:style w:type="paragraph" w:customStyle="1" w:styleId="81">
    <w:name w:val="List Paragraph"/>
    <w:basedOn w:val="1"/>
    <w:qFormat/>
    <w:uiPriority w:val="34"/>
    <w:pPr>
      <w:ind w:firstLine="420" w:firstLineChars="200"/>
    </w:p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4">
    <w:name w:val="TOC Heading"/>
    <w:basedOn w:val="2"/>
    <w:next w:val="1"/>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85">
    <w:name w:val="标题33"/>
    <w:basedOn w:val="7"/>
    <w:next w:val="34"/>
    <w:qFormat/>
    <w:uiPriority w:val="0"/>
    <w:pPr>
      <w:numPr>
        <w:ilvl w:val="2"/>
        <w:numId w:val="3"/>
      </w:numPr>
      <w:tabs>
        <w:tab w:val="clear" w:pos="720"/>
      </w:tabs>
    </w:pPr>
    <w:rPr>
      <w:rFonts w:hAnsi="黑体" w:eastAsia="黑体"/>
      <w:sz w:val="30"/>
      <w:szCs w:val="30"/>
    </w:rPr>
  </w:style>
  <w:style w:type="paragraph" w:customStyle="1" w:styleId="86">
    <w:name w:val="标题44"/>
    <w:basedOn w:val="8"/>
    <w:next w:val="34"/>
    <w:qFormat/>
    <w:uiPriority w:val="0"/>
    <w:pPr>
      <w:numPr>
        <w:ilvl w:val="3"/>
        <w:numId w:val="3"/>
      </w:numPr>
    </w:pPr>
    <w:rPr>
      <w:sz w:val="30"/>
      <w:szCs w:val="30"/>
    </w:rPr>
  </w:style>
  <w:style w:type="paragraph" w:customStyle="1" w:styleId="87">
    <w:name w:val="表格文字"/>
    <w:basedOn w:val="1"/>
    <w:qFormat/>
    <w:uiPriority w:val="0"/>
    <w:pPr>
      <w:spacing w:before="25" w:after="25"/>
      <w:jc w:val="left"/>
    </w:pPr>
    <w:rPr>
      <w:bCs/>
      <w:spacing w:val="10"/>
      <w:kern w:val="0"/>
      <w:sz w:val="24"/>
    </w:rPr>
  </w:style>
  <w:style w:type="paragraph" w:customStyle="1" w:styleId="88">
    <w:name w:val="p0"/>
    <w:basedOn w:val="1"/>
    <w:qFormat/>
    <w:uiPriority w:val="0"/>
    <w:pPr>
      <w:widowControl/>
    </w:pPr>
    <w:rPr>
      <w:kern w:val="0"/>
      <w:szCs w:val="21"/>
    </w:rPr>
  </w:style>
  <w:style w:type="character" w:customStyle="1" w:styleId="89">
    <w:name w:val="font11"/>
    <w:basedOn w:val="29"/>
    <w:qFormat/>
    <w:uiPriority w:val="0"/>
    <w:rPr>
      <w:rFonts w:hint="eastAsia" w:ascii="宋体" w:hAnsi="宋体" w:eastAsia="宋体" w:cs="宋体"/>
      <w:color w:val="333333"/>
      <w:sz w:val="24"/>
      <w:szCs w:val="24"/>
      <w:u w:val="none"/>
    </w:rPr>
  </w:style>
  <w:style w:type="table" w:customStyle="1" w:styleId="90">
    <w:name w:val="Table Normal"/>
    <w:semiHidden/>
    <w:unhideWhenUsed/>
    <w:qFormat/>
    <w:uiPriority w:val="0"/>
    <w:tblPr>
      <w:tblCellMar>
        <w:top w:w="0" w:type="dxa"/>
        <w:left w:w="0" w:type="dxa"/>
        <w:bottom w:w="0" w:type="dxa"/>
        <w:right w:w="0" w:type="dxa"/>
      </w:tblCellMar>
    </w:tblPr>
  </w:style>
  <w:style w:type="paragraph" w:customStyle="1" w:styleId="91">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2">
    <w:name w:val="CharAttribute0"/>
    <w:qFormat/>
    <w:uiPriority w:val="0"/>
    <w:rPr>
      <w:rFonts w:ascii="Times New Roman" w:eastAsia="宋体"/>
      <w:sz w:val="21"/>
    </w:rPr>
  </w:style>
  <w:style w:type="paragraph" w:customStyle="1" w:styleId="93">
    <w:name w:val="普通(网站)1"/>
    <w:basedOn w:val="1"/>
    <w:qFormat/>
    <w:uiPriority w:val="2"/>
    <w:pPr>
      <w:spacing w:before="75" w:after="75"/>
      <w:ind w:left="0" w:right="0" w:firstLine="0"/>
      <w:jc w:val="left"/>
    </w:pPr>
    <w:rPr>
      <w:kern w:val="0"/>
      <w:sz w:val="24"/>
      <w:lang w:val="en-US" w:eastAsia="zh-CN" w:bidi="ar"/>
    </w:rPr>
  </w:style>
  <w:style w:type="character" w:customStyle="1" w:styleId="94">
    <w:name w:val="font121"/>
    <w:basedOn w:val="29"/>
    <w:qFormat/>
    <w:uiPriority w:val="0"/>
    <w:rPr>
      <w:rFonts w:hint="default" w:ascii="Times New Roman" w:hAnsi="Times New Roman" w:cs="Times New Roman"/>
      <w:b/>
      <w:bCs/>
      <w:color w:val="000000"/>
      <w:sz w:val="22"/>
      <w:szCs w:val="22"/>
      <w:u w:val="none"/>
    </w:rPr>
  </w:style>
  <w:style w:type="character" w:customStyle="1" w:styleId="95">
    <w:name w:val="font131"/>
    <w:basedOn w:val="29"/>
    <w:qFormat/>
    <w:uiPriority w:val="0"/>
    <w:rPr>
      <w:rFonts w:hint="eastAsia" w:ascii="宋体" w:hAnsi="宋体" w:eastAsia="宋体" w:cs="宋体"/>
      <w:b/>
      <w:bCs/>
      <w:color w:val="FF0000"/>
      <w:sz w:val="22"/>
      <w:szCs w:val="22"/>
      <w:u w:val="none"/>
    </w:rPr>
  </w:style>
  <w:style w:type="paragraph" w:customStyle="1" w:styleId="96">
    <w:name w:val="Table Paragraph"/>
    <w:basedOn w:val="1"/>
    <w:qFormat/>
    <w:uiPriority w:val="1"/>
    <w:pPr>
      <w:spacing w:before="85"/>
      <w:jc w:val="center"/>
    </w:pPr>
    <w:rPr>
      <w:rFonts w:ascii="宋体" w:hAnsi="宋体" w:eastAsia="宋体" w:cs="宋体"/>
      <w:lang w:val="zh-CN" w:eastAsia="zh-CN" w:bidi="zh-CN"/>
    </w:rPr>
  </w:style>
  <w:style w:type="paragraph" w:customStyle="1" w:styleId="97">
    <w:name w:val="标题 5（有编号）（绿盟科技）"/>
    <w:basedOn w:val="1"/>
    <w:next w:val="98"/>
    <w:qFormat/>
    <w:uiPriority w:val="0"/>
    <w:pPr>
      <w:keepNext/>
      <w:keepLines/>
      <w:numPr>
        <w:ilvl w:val="4"/>
        <w:numId w:val="4"/>
      </w:numPr>
      <w:spacing w:before="280" w:after="156" w:line="377" w:lineRule="auto"/>
      <w:jc w:val="left"/>
      <w:outlineLvl w:val="4"/>
    </w:pPr>
    <w:rPr>
      <w:rFonts w:ascii="Arial" w:hAnsi="Arial" w:eastAsia="黑体" w:cs="Times New Roman"/>
      <w:b/>
      <w:sz w:val="24"/>
      <w:szCs w:val="28"/>
    </w:rPr>
  </w:style>
  <w:style w:type="paragraph" w:customStyle="1" w:styleId="9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99">
    <w:name w:val="style4"/>
    <w:basedOn w:val="1"/>
    <w:next w:val="100"/>
    <w:qFormat/>
    <w:uiPriority w:val="0"/>
    <w:pPr>
      <w:widowControl/>
      <w:spacing w:before="280" w:after="280"/>
    </w:pPr>
    <w:rPr>
      <w:rFonts w:ascii="宋体"/>
      <w:sz w:val="18"/>
    </w:rPr>
  </w:style>
  <w:style w:type="paragraph" w:customStyle="1" w:styleId="100">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101">
    <w:name w:val="标题 11"/>
    <w:basedOn w:val="1"/>
    <w:qFormat/>
    <w:uiPriority w:val="0"/>
    <w:pPr>
      <w:spacing w:before="100" w:beforeAutospacing="1" w:after="100" w:afterAutospacing="1"/>
      <w:jc w:val="left"/>
      <w:outlineLvl w:val="0"/>
    </w:pPr>
    <w:rPr>
      <w:rFonts w:hint="eastAsia" w:ascii="宋体" w:hAnsi="宋体" w:eastAsia="宋体"/>
      <w:b/>
      <w:bCs/>
      <w:kern w:val="44"/>
      <w:sz w:val="48"/>
      <w:szCs w:val="48"/>
      <w:lang w:val="en-US" w:eastAsia="zh-CN" w:bidi="ar"/>
    </w:rPr>
  </w:style>
  <w:style w:type="character" w:customStyle="1" w:styleId="102">
    <w:name w:val="要点1"/>
    <w:basedOn w:val="103"/>
    <w:link w:val="1"/>
    <w:qFormat/>
    <w:uiPriority w:val="0"/>
    <w:rPr>
      <w:rFonts w:ascii="Calibri" w:hAnsi="Calibri" w:eastAsia="宋体" w:cs="Times New Roman"/>
      <w:kern w:val="2"/>
      <w:sz w:val="21"/>
      <w:szCs w:val="24"/>
      <w:lang w:val="en-US" w:eastAsia="zh-CN" w:bidi="ar-SA"/>
    </w:rPr>
  </w:style>
  <w:style w:type="character" w:customStyle="1" w:styleId="103">
    <w:name w:val="默认段落字体1"/>
    <w:link w:val="1"/>
    <w:semiHidden/>
    <w:qFormat/>
    <w:uiPriority w:val="0"/>
  </w:style>
  <w:style w:type="character" w:customStyle="1" w:styleId="104">
    <w:name w:val="HTML 样本1"/>
    <w:basedOn w:val="103"/>
    <w:link w:val="1"/>
    <w:qFormat/>
    <w:uiPriority w:val="0"/>
    <w:rPr>
      <w:rFonts w:ascii="Courier New" w:hAnsi="Courier New"/>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144</Pages>
  <Words>85471</Words>
  <Characters>95852</Characters>
  <Paragraphs>2159</Paragraphs>
  <TotalTime>0</TotalTime>
  <ScaleCrop>false</ScaleCrop>
  <LinksUpToDate>false</LinksUpToDate>
  <CharactersWithSpaces>101839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大口吃芒果</cp:lastModifiedBy>
  <cp:lastPrinted>2023-05-11T11:11:00Z</cp:lastPrinted>
  <dcterms:modified xsi:type="dcterms:W3CDTF">2023-09-13T08:07:33Z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D10F05ECD55E4299AFA9DF93E62031DF_13</vt:lpwstr>
  </property>
</Properties>
</file>