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left"/>
        <w:rPr>
          <w:rFonts w:ascii="宋体" w:hAnsi="宋体" w:cs="宋体"/>
          <w:kern w:val="0"/>
          <w:sz w:val="24"/>
        </w:rPr>
      </w:pPr>
      <w:r>
        <w:rPr>
          <w:rFonts w:hint="eastAsia" w:ascii="宋体" w:hAnsi="宋体" w:cs="宋体"/>
        </w:rPr>
        <w:drawing>
          <wp:inline distT="0" distB="0" distL="114300" distR="114300">
            <wp:extent cx="3727450" cy="340360"/>
            <wp:effectExtent l="0" t="0" r="6350" b="10160"/>
            <wp:docPr id="1"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定稿标志"/>
                    <pic:cNvPicPr>
                      <a:picLocks noChangeAspect="1"/>
                    </pic:cNvPicPr>
                  </pic:nvPicPr>
                  <pic:blipFill>
                    <a:blip r:embed="rId9"/>
                    <a:stretch>
                      <a:fillRect/>
                    </a:stretch>
                  </pic:blipFill>
                  <pic:spPr>
                    <a:xfrm>
                      <a:off x="0" y="0"/>
                      <a:ext cx="3728084" cy="340360"/>
                    </a:xfrm>
                    <a:prstGeom prst="rect">
                      <a:avLst/>
                    </a:prstGeom>
                    <a:noFill/>
                    <a:ln w="9525" cap="flat" cmpd="sng">
                      <a:noFill/>
                      <a:prstDash val="solid"/>
                      <a:round/>
                    </a:ln>
                  </pic:spPr>
                </pic:pic>
              </a:graphicData>
            </a:graphic>
          </wp:inline>
        </w:drawing>
      </w:r>
    </w:p>
    <w:p>
      <w:pPr>
        <w:wordWrap w:val="0"/>
        <w:autoSpaceDE w:val="0"/>
        <w:autoSpaceDN w:val="0"/>
        <w:spacing w:line="360" w:lineRule="auto"/>
        <w:ind w:right="480"/>
        <w:jc w:val="right"/>
        <w:rPr>
          <w:rFonts w:ascii="宋体" w:hAnsi="宋体" w:cs="宋体"/>
          <w:kern w:val="0"/>
          <w:sz w:val="24"/>
        </w:rPr>
      </w:pPr>
    </w:p>
    <w:p>
      <w:pPr>
        <w:autoSpaceDE w:val="0"/>
        <w:autoSpaceDN w:val="0"/>
        <w:spacing w:line="360" w:lineRule="auto"/>
        <w:jc w:val="right"/>
        <w:rPr>
          <w:rFonts w:ascii="宋体" w:hAnsi="宋体" w:cs="宋体"/>
          <w:kern w:val="0"/>
          <w:sz w:val="24"/>
        </w:rPr>
      </w:pPr>
    </w:p>
    <w:p>
      <w:pPr>
        <w:autoSpaceDE w:val="0"/>
        <w:autoSpaceDN w:val="0"/>
        <w:spacing w:line="360" w:lineRule="auto"/>
        <w:jc w:val="right"/>
        <w:rPr>
          <w:rFonts w:ascii="宋体" w:hAnsi="宋体" w:cs="宋体"/>
          <w:kern w:val="0"/>
          <w:sz w:val="24"/>
        </w:rPr>
      </w:pPr>
    </w:p>
    <w:p>
      <w:pPr>
        <w:autoSpaceDE w:val="0"/>
        <w:autoSpaceDN w:val="0"/>
        <w:spacing w:line="360" w:lineRule="auto"/>
        <w:jc w:val="right"/>
        <w:rPr>
          <w:rFonts w:ascii="宋体" w:hAnsi="宋体" w:cs="宋体"/>
          <w:kern w:val="0"/>
          <w:sz w:val="24"/>
        </w:rPr>
      </w:pPr>
    </w:p>
    <w:p>
      <w:pPr>
        <w:autoSpaceDE w:val="0"/>
        <w:autoSpaceDN w:val="0"/>
        <w:spacing w:line="360" w:lineRule="auto"/>
        <w:jc w:val="center"/>
        <w:rPr>
          <w:rFonts w:ascii="宋体" w:hAnsi="宋体" w:cs="宋体"/>
          <w:bCs/>
          <w:kern w:val="0"/>
          <w:sz w:val="48"/>
          <w:szCs w:val="48"/>
        </w:rPr>
      </w:pPr>
    </w:p>
    <w:p>
      <w:pPr>
        <w:autoSpaceDE w:val="0"/>
        <w:autoSpaceDN w:val="0"/>
        <w:spacing w:line="360" w:lineRule="auto"/>
        <w:jc w:val="center"/>
        <w:rPr>
          <w:rFonts w:ascii="宋体" w:hAnsi="宋体" w:cs="宋体"/>
          <w:b/>
          <w:bCs/>
          <w:kern w:val="0"/>
          <w:sz w:val="44"/>
        </w:rPr>
      </w:pPr>
      <w:r>
        <w:rPr>
          <w:rFonts w:hint="eastAsia" w:ascii="宋体" w:hAnsi="宋体" w:cs="宋体"/>
          <w:b/>
          <w:bCs/>
          <w:kern w:val="0"/>
          <w:sz w:val="78"/>
        </w:rPr>
        <w:t>招标文件</w:t>
      </w:r>
    </w:p>
    <w:p>
      <w:pPr>
        <w:autoSpaceDE w:val="0"/>
        <w:autoSpaceDN w:val="0"/>
        <w:spacing w:line="360" w:lineRule="auto"/>
        <w:rPr>
          <w:rFonts w:ascii="宋体" w:hAnsi="宋体" w:cs="宋体"/>
          <w:kern w:val="0"/>
          <w:sz w:val="32"/>
        </w:rPr>
      </w:pPr>
    </w:p>
    <w:p>
      <w:pPr>
        <w:pStyle w:val="23"/>
        <w:spacing w:line="360" w:lineRule="auto"/>
        <w:ind w:firstLine="280"/>
      </w:pPr>
    </w:p>
    <w:p>
      <w:pPr>
        <w:autoSpaceDE w:val="0"/>
        <w:autoSpaceDN w:val="0"/>
        <w:spacing w:line="360" w:lineRule="auto"/>
        <w:rPr>
          <w:rFonts w:ascii="宋体" w:hAnsi="宋体" w:cs="宋体"/>
          <w:kern w:val="0"/>
          <w:sz w:val="32"/>
        </w:rPr>
      </w:pPr>
    </w:p>
    <w:tbl>
      <w:tblPr>
        <w:tblStyle w:val="24"/>
        <w:tblpPr w:leftFromText="180" w:rightFromText="180" w:vertAnchor="text" w:horzAnchor="margin" w:tblpX="409" w:tblpY="72"/>
        <w:tblOverlap w:val="never"/>
        <w:tblW w:w="9179" w:type="dxa"/>
        <w:tblInd w:w="0" w:type="dxa"/>
        <w:tblLayout w:type="fixed"/>
        <w:tblCellMar>
          <w:top w:w="0" w:type="dxa"/>
          <w:left w:w="108" w:type="dxa"/>
          <w:bottom w:w="0" w:type="dxa"/>
          <w:right w:w="108" w:type="dxa"/>
        </w:tblCellMar>
      </w:tblPr>
      <w:tblGrid>
        <w:gridCol w:w="1787"/>
        <w:gridCol w:w="390"/>
        <w:gridCol w:w="7002"/>
      </w:tblGrid>
      <w:tr>
        <w:tblPrEx>
          <w:tblCellMar>
            <w:top w:w="0" w:type="dxa"/>
            <w:left w:w="108" w:type="dxa"/>
            <w:bottom w:w="0" w:type="dxa"/>
            <w:right w:w="108" w:type="dxa"/>
          </w:tblCellMar>
        </w:tblPrEx>
        <w:trPr>
          <w:trHeight w:val="706" w:hRule="atLeast"/>
        </w:trPr>
        <w:tc>
          <w:tcPr>
            <w:tcW w:w="1787" w:type="dxa"/>
            <w:tcBorders>
              <w:bottom w:val="nil"/>
            </w:tcBorders>
          </w:tcPr>
          <w:p>
            <w:pPr>
              <w:spacing w:line="360" w:lineRule="auto"/>
              <w:rPr>
                <w:rFonts w:ascii="宋体" w:hAnsi="宋体" w:cs="宋体"/>
                <w:b/>
                <w:bCs/>
                <w:sz w:val="28"/>
                <w:szCs w:val="28"/>
              </w:rPr>
            </w:pPr>
            <w:r>
              <w:rPr>
                <w:rFonts w:hint="eastAsia" w:ascii="宋体" w:hAnsi="宋体" w:cs="宋体"/>
                <w:b/>
                <w:bCs/>
                <w:sz w:val="28"/>
                <w:szCs w:val="28"/>
              </w:rPr>
              <w:t>项 目 名 称</w:t>
            </w:r>
          </w:p>
        </w:tc>
        <w:tc>
          <w:tcPr>
            <w:tcW w:w="390" w:type="dxa"/>
            <w:tcBorders>
              <w:bottom w:val="nil"/>
            </w:tcBorders>
          </w:tcPr>
          <w:p>
            <w:pPr>
              <w:spacing w:line="360" w:lineRule="auto"/>
              <w:rPr>
                <w:rFonts w:ascii="宋体" w:hAnsi="宋体" w:cs="宋体"/>
                <w:b/>
                <w:bCs/>
                <w:sz w:val="28"/>
                <w:szCs w:val="28"/>
              </w:rPr>
            </w:pPr>
            <w:r>
              <w:rPr>
                <w:rFonts w:hint="eastAsia" w:ascii="宋体" w:hAnsi="宋体" w:cs="宋体"/>
                <w:b/>
                <w:bCs/>
                <w:sz w:val="28"/>
                <w:szCs w:val="28"/>
              </w:rPr>
              <w:t>：</w:t>
            </w:r>
          </w:p>
        </w:tc>
        <w:tc>
          <w:tcPr>
            <w:tcW w:w="7002" w:type="dxa"/>
            <w:tcBorders>
              <w:bottom w:val="nil"/>
            </w:tcBorders>
            <w:vAlign w:val="bottom"/>
          </w:tcPr>
          <w:p>
            <w:pPr>
              <w:spacing w:line="360" w:lineRule="auto"/>
              <w:rPr>
                <w:rFonts w:hint="eastAsia" w:ascii="宋体" w:hAnsi="宋体" w:eastAsia="宋体" w:cs="宋体"/>
                <w:b/>
                <w:sz w:val="28"/>
                <w:szCs w:val="28"/>
                <w:lang w:eastAsia="zh-CN"/>
              </w:rPr>
            </w:pPr>
            <w:r>
              <w:rPr>
                <w:rFonts w:hint="eastAsia" w:ascii="宋体" w:hAnsi="宋体" w:cs="宋体"/>
                <w:b/>
                <w:sz w:val="28"/>
                <w:szCs w:val="28"/>
                <w:lang w:eastAsia="zh-CN"/>
              </w:rPr>
              <w:t>乌鲁木齐市第一人民医院(三院区)布草洗涤服务项目</w:t>
            </w:r>
          </w:p>
        </w:tc>
      </w:tr>
      <w:tr>
        <w:tblPrEx>
          <w:tblCellMar>
            <w:top w:w="0" w:type="dxa"/>
            <w:left w:w="108" w:type="dxa"/>
            <w:bottom w:w="0" w:type="dxa"/>
            <w:right w:w="108" w:type="dxa"/>
          </w:tblCellMar>
        </w:tblPrEx>
        <w:trPr>
          <w:trHeight w:val="706" w:hRule="atLeast"/>
        </w:trPr>
        <w:tc>
          <w:tcPr>
            <w:tcW w:w="1787"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项 目 编 号</w:t>
            </w:r>
          </w:p>
        </w:tc>
        <w:tc>
          <w:tcPr>
            <w:tcW w:w="390"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w:t>
            </w:r>
          </w:p>
        </w:tc>
        <w:tc>
          <w:tcPr>
            <w:tcW w:w="7002" w:type="dxa"/>
            <w:tcBorders>
              <w:top w:val="nil"/>
              <w:bottom w:val="nil"/>
            </w:tcBorders>
            <w:vAlign w:val="center"/>
          </w:tcPr>
          <w:p>
            <w:pPr>
              <w:spacing w:line="360" w:lineRule="auto"/>
              <w:rPr>
                <w:rFonts w:hint="eastAsia" w:ascii="宋体" w:hAnsi="宋体" w:eastAsia="宋体" w:cs="宋体"/>
                <w:b/>
                <w:sz w:val="28"/>
                <w:szCs w:val="28"/>
                <w:lang w:eastAsia="zh-CN"/>
              </w:rPr>
            </w:pPr>
            <w:r>
              <w:rPr>
                <w:rFonts w:hint="eastAsia" w:ascii="宋体" w:hAnsi="宋体" w:cs="宋体"/>
                <w:b/>
                <w:sz w:val="28"/>
                <w:szCs w:val="28"/>
                <w:lang w:eastAsia="zh-CN"/>
              </w:rPr>
              <w:t>XJLY22FW068</w:t>
            </w:r>
          </w:p>
        </w:tc>
      </w:tr>
      <w:tr>
        <w:tblPrEx>
          <w:tblCellMar>
            <w:top w:w="0" w:type="dxa"/>
            <w:left w:w="108" w:type="dxa"/>
            <w:bottom w:w="0" w:type="dxa"/>
            <w:right w:w="108" w:type="dxa"/>
          </w:tblCellMar>
        </w:tblPrEx>
        <w:trPr>
          <w:trHeight w:val="706" w:hRule="atLeast"/>
        </w:trPr>
        <w:tc>
          <w:tcPr>
            <w:tcW w:w="1787"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pacing w:val="44"/>
                <w:kern w:val="0"/>
                <w:sz w:val="28"/>
                <w:szCs w:val="28"/>
              </w:rPr>
              <w:t xml:space="preserve">采 购 </w:t>
            </w:r>
            <w:r>
              <w:rPr>
                <w:rFonts w:hint="eastAsia" w:ascii="宋体" w:hAnsi="宋体" w:cs="宋体"/>
                <w:b/>
                <w:bCs/>
                <w:spacing w:val="2"/>
                <w:kern w:val="0"/>
                <w:sz w:val="28"/>
                <w:szCs w:val="28"/>
              </w:rPr>
              <w:t>人</w:t>
            </w:r>
          </w:p>
        </w:tc>
        <w:tc>
          <w:tcPr>
            <w:tcW w:w="390"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w:t>
            </w:r>
          </w:p>
        </w:tc>
        <w:tc>
          <w:tcPr>
            <w:tcW w:w="7002" w:type="dxa"/>
            <w:tcBorders>
              <w:top w:val="nil"/>
              <w:bottom w:val="nil"/>
            </w:tcBorders>
            <w:vAlign w:val="center"/>
          </w:tcPr>
          <w:p>
            <w:pPr>
              <w:spacing w:line="360" w:lineRule="auto"/>
              <w:rPr>
                <w:rFonts w:ascii="宋体" w:hAnsi="宋体" w:cs="宋体"/>
                <w:b/>
                <w:sz w:val="28"/>
                <w:szCs w:val="28"/>
              </w:rPr>
            </w:pPr>
            <w:r>
              <w:rPr>
                <w:rFonts w:hint="eastAsia" w:ascii="宋体" w:hAnsi="宋体" w:cs="宋体"/>
                <w:b/>
                <w:sz w:val="28"/>
                <w:szCs w:val="28"/>
              </w:rPr>
              <w:t>乌鲁木齐市第一人民医院</w:t>
            </w:r>
          </w:p>
        </w:tc>
      </w:tr>
      <w:tr>
        <w:tblPrEx>
          <w:tblCellMar>
            <w:top w:w="0" w:type="dxa"/>
            <w:left w:w="108" w:type="dxa"/>
            <w:bottom w:w="0" w:type="dxa"/>
            <w:right w:w="108" w:type="dxa"/>
          </w:tblCellMar>
        </w:tblPrEx>
        <w:trPr>
          <w:trHeight w:val="706" w:hRule="atLeast"/>
        </w:trPr>
        <w:tc>
          <w:tcPr>
            <w:tcW w:w="1787"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pacing w:val="11"/>
                <w:kern w:val="0"/>
                <w:sz w:val="28"/>
                <w:szCs w:val="28"/>
              </w:rPr>
              <w:t xml:space="preserve">代 理机 </w:t>
            </w:r>
            <w:r>
              <w:rPr>
                <w:rFonts w:hint="eastAsia" w:ascii="宋体" w:hAnsi="宋体" w:cs="宋体"/>
                <w:b/>
                <w:bCs/>
                <w:spacing w:val="3"/>
                <w:kern w:val="0"/>
                <w:sz w:val="28"/>
                <w:szCs w:val="28"/>
              </w:rPr>
              <w:t>构</w:t>
            </w:r>
          </w:p>
        </w:tc>
        <w:tc>
          <w:tcPr>
            <w:tcW w:w="390"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w:t>
            </w:r>
          </w:p>
        </w:tc>
        <w:tc>
          <w:tcPr>
            <w:tcW w:w="7002" w:type="dxa"/>
            <w:tcBorders>
              <w:top w:val="nil"/>
              <w:bottom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新疆凌云天成工程管理咨询有限公司</w:t>
            </w:r>
          </w:p>
        </w:tc>
      </w:tr>
      <w:tr>
        <w:tblPrEx>
          <w:tblCellMar>
            <w:top w:w="0" w:type="dxa"/>
            <w:left w:w="108" w:type="dxa"/>
            <w:bottom w:w="0" w:type="dxa"/>
            <w:right w:w="108" w:type="dxa"/>
          </w:tblCellMar>
        </w:tblPrEx>
        <w:trPr>
          <w:trHeight w:val="706" w:hRule="atLeast"/>
        </w:trPr>
        <w:tc>
          <w:tcPr>
            <w:tcW w:w="1787" w:type="dxa"/>
            <w:tcBorders>
              <w:top w:val="nil"/>
            </w:tcBorders>
            <w:vAlign w:val="center"/>
          </w:tcPr>
          <w:p>
            <w:pPr>
              <w:spacing w:line="360" w:lineRule="auto"/>
              <w:rPr>
                <w:rFonts w:ascii="宋体" w:hAnsi="宋体" w:cs="宋体"/>
                <w:b/>
                <w:bCs/>
                <w:sz w:val="28"/>
                <w:szCs w:val="28"/>
              </w:rPr>
            </w:pPr>
            <w:r>
              <w:rPr>
                <w:rFonts w:hint="eastAsia" w:ascii="宋体" w:hAnsi="宋体" w:cs="宋体"/>
                <w:b/>
                <w:bCs/>
                <w:spacing w:val="149"/>
                <w:kern w:val="0"/>
                <w:sz w:val="28"/>
                <w:szCs w:val="28"/>
              </w:rPr>
              <w:t>联系</w:t>
            </w:r>
            <w:r>
              <w:rPr>
                <w:rFonts w:hint="eastAsia" w:ascii="宋体" w:hAnsi="宋体" w:cs="宋体"/>
                <w:b/>
                <w:bCs/>
                <w:spacing w:val="1"/>
                <w:kern w:val="0"/>
                <w:sz w:val="28"/>
                <w:szCs w:val="28"/>
              </w:rPr>
              <w:t>人</w:t>
            </w:r>
          </w:p>
        </w:tc>
        <w:tc>
          <w:tcPr>
            <w:tcW w:w="390" w:type="dxa"/>
            <w:tcBorders>
              <w:top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w:t>
            </w:r>
          </w:p>
        </w:tc>
        <w:tc>
          <w:tcPr>
            <w:tcW w:w="7002" w:type="dxa"/>
            <w:tcBorders>
              <w:top w:val="nil"/>
            </w:tcBorders>
            <w:vAlign w:val="center"/>
          </w:tcPr>
          <w:p>
            <w:pPr>
              <w:spacing w:line="360" w:lineRule="auto"/>
              <w:rPr>
                <w:rFonts w:ascii="宋体" w:hAnsi="宋体" w:cs="宋体"/>
                <w:b/>
                <w:bCs/>
                <w:sz w:val="28"/>
                <w:szCs w:val="28"/>
              </w:rPr>
            </w:pPr>
            <w:r>
              <w:rPr>
                <w:rFonts w:hint="eastAsia" w:ascii="宋体" w:hAnsi="宋体" w:cs="宋体"/>
                <w:b/>
                <w:bCs/>
                <w:sz w:val="28"/>
                <w:szCs w:val="28"/>
              </w:rPr>
              <w:t>许蕊</w:t>
            </w:r>
          </w:p>
        </w:tc>
      </w:tr>
      <w:tr>
        <w:tblPrEx>
          <w:tblCellMar>
            <w:top w:w="0" w:type="dxa"/>
            <w:left w:w="108" w:type="dxa"/>
            <w:bottom w:w="0" w:type="dxa"/>
            <w:right w:w="108" w:type="dxa"/>
          </w:tblCellMar>
        </w:tblPrEx>
        <w:trPr>
          <w:trHeight w:val="706" w:hRule="atLeast"/>
        </w:trPr>
        <w:tc>
          <w:tcPr>
            <w:tcW w:w="1787" w:type="dxa"/>
            <w:vAlign w:val="center"/>
          </w:tcPr>
          <w:p>
            <w:pPr>
              <w:spacing w:line="360" w:lineRule="auto"/>
              <w:rPr>
                <w:rFonts w:ascii="宋体" w:hAnsi="宋体" w:cs="宋体"/>
                <w:b/>
                <w:bCs/>
                <w:sz w:val="28"/>
                <w:szCs w:val="28"/>
              </w:rPr>
            </w:pPr>
            <w:r>
              <w:rPr>
                <w:rFonts w:hint="eastAsia" w:ascii="宋体" w:hAnsi="宋体" w:cs="宋体"/>
                <w:b/>
                <w:bCs/>
                <w:spacing w:val="59"/>
                <w:kern w:val="0"/>
                <w:sz w:val="28"/>
                <w:szCs w:val="28"/>
              </w:rPr>
              <w:t>联系电</w:t>
            </w:r>
            <w:r>
              <w:rPr>
                <w:rFonts w:hint="eastAsia" w:ascii="宋体" w:hAnsi="宋体" w:cs="宋体"/>
                <w:b/>
                <w:bCs/>
                <w:spacing w:val="1"/>
                <w:kern w:val="0"/>
                <w:sz w:val="28"/>
                <w:szCs w:val="28"/>
              </w:rPr>
              <w:t>话</w:t>
            </w:r>
          </w:p>
        </w:tc>
        <w:tc>
          <w:tcPr>
            <w:tcW w:w="390" w:type="dxa"/>
            <w:vAlign w:val="center"/>
          </w:tcPr>
          <w:p>
            <w:pPr>
              <w:spacing w:line="360" w:lineRule="auto"/>
              <w:rPr>
                <w:rFonts w:ascii="宋体" w:hAnsi="宋体" w:cs="宋体"/>
                <w:b/>
                <w:bCs/>
                <w:sz w:val="28"/>
                <w:szCs w:val="28"/>
              </w:rPr>
            </w:pPr>
            <w:r>
              <w:rPr>
                <w:rFonts w:hint="eastAsia" w:ascii="宋体" w:hAnsi="宋体" w:cs="宋体"/>
                <w:b/>
                <w:bCs/>
                <w:sz w:val="28"/>
                <w:szCs w:val="28"/>
              </w:rPr>
              <w:t>：</w:t>
            </w:r>
          </w:p>
        </w:tc>
        <w:tc>
          <w:tcPr>
            <w:tcW w:w="7002" w:type="dxa"/>
            <w:vAlign w:val="center"/>
          </w:tcPr>
          <w:p>
            <w:pPr>
              <w:spacing w:line="360" w:lineRule="auto"/>
              <w:rPr>
                <w:rFonts w:hint="eastAsia" w:ascii="宋体" w:hAnsi="宋体" w:eastAsia="宋体" w:cs="宋体"/>
                <w:b/>
                <w:bCs/>
                <w:sz w:val="28"/>
                <w:szCs w:val="28"/>
                <w:lang w:eastAsia="zh-CN"/>
              </w:rPr>
            </w:pPr>
            <w:r>
              <w:rPr>
                <w:rFonts w:hint="eastAsia" w:ascii="宋体" w:hAnsi="宋体" w:cs="宋体"/>
                <w:b/>
                <w:sz w:val="28"/>
                <w:szCs w:val="28"/>
                <w:lang w:eastAsia="zh-CN"/>
              </w:rPr>
              <w:t>0991-3193958、15099065588</w:t>
            </w:r>
          </w:p>
        </w:tc>
      </w:tr>
    </w:tbl>
    <w:p>
      <w:pPr>
        <w:spacing w:line="360" w:lineRule="auto"/>
        <w:ind w:left="372" w:leftChars="177"/>
        <w:rPr>
          <w:rFonts w:ascii="宋体" w:hAnsi="宋体" w:cs="宋体"/>
          <w:sz w:val="32"/>
          <w:szCs w:val="32"/>
        </w:rPr>
      </w:pPr>
      <w:r>
        <w:rPr>
          <w:rFonts w:hint="eastAsia" w:ascii="宋体" w:hAnsi="宋体" w:cs="宋体"/>
          <w:sz w:val="32"/>
          <w:szCs w:val="32"/>
        </w:rPr>
        <w:t xml:space="preserve">      </w:t>
      </w:r>
    </w:p>
    <w:p>
      <w:pPr>
        <w:spacing w:line="360" w:lineRule="auto"/>
        <w:jc w:val="center"/>
        <w:rPr>
          <w:rFonts w:ascii="宋体" w:hAnsi="宋体" w:cs="宋体"/>
          <w:sz w:val="32"/>
          <w:szCs w:val="32"/>
        </w:rPr>
      </w:pPr>
    </w:p>
    <w:p>
      <w:pPr>
        <w:spacing w:line="360" w:lineRule="auto"/>
        <w:jc w:val="center"/>
        <w:rPr>
          <w:rFonts w:ascii="宋体" w:hAnsi="宋体" w:cs="宋体"/>
          <w:b/>
          <w:bCs/>
          <w:sz w:val="32"/>
          <w:szCs w:val="32"/>
        </w:rPr>
      </w:pPr>
      <w:r>
        <w:rPr>
          <w:rFonts w:hint="eastAsia" w:ascii="宋体" w:hAnsi="宋体" w:cs="宋体"/>
          <w:b/>
          <w:bCs/>
          <w:sz w:val="32"/>
          <w:szCs w:val="32"/>
        </w:rPr>
        <w:t>2022年08月</w:t>
      </w:r>
    </w:p>
    <w:p>
      <w:pPr>
        <w:spacing w:line="360" w:lineRule="auto"/>
        <w:ind w:firstLine="1436" w:firstLineChars="449"/>
        <w:rPr>
          <w:rFonts w:ascii="宋体" w:hAnsi="宋体" w:cs="宋体"/>
          <w:sz w:val="32"/>
          <w:szCs w:val="32"/>
        </w:rPr>
      </w:pPr>
    </w:p>
    <w:p>
      <w:pPr>
        <w:spacing w:line="360" w:lineRule="auto"/>
        <w:ind w:firstLine="1436" w:firstLineChars="449"/>
        <w:rPr>
          <w:rFonts w:ascii="宋体" w:hAnsi="宋体" w:cs="宋体"/>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pStyle w:val="3"/>
        <w:spacing w:line="360" w:lineRule="auto"/>
        <w:jc w:val="center"/>
        <w:rPr>
          <w:rFonts w:ascii="宋体" w:hAnsi="宋体" w:cs="宋体"/>
          <w:sz w:val="56"/>
          <w:szCs w:val="56"/>
        </w:rPr>
      </w:pPr>
      <w:bookmarkStart w:id="0" w:name="_Toc73710331"/>
      <w:bookmarkStart w:id="1" w:name="_Toc43715820"/>
      <w:bookmarkStart w:id="2" w:name="_Toc29979"/>
      <w:bookmarkStart w:id="3" w:name="_Toc7938"/>
      <w:bookmarkStart w:id="4" w:name="_Toc29821"/>
      <w:r>
        <w:rPr>
          <w:rFonts w:hint="eastAsia" w:ascii="宋体" w:hAnsi="宋体" w:cs="宋体"/>
          <w:sz w:val="56"/>
          <w:szCs w:val="56"/>
        </w:rPr>
        <w:t>目录</w:t>
      </w:r>
      <w:bookmarkEnd w:id="0"/>
      <w:bookmarkEnd w:id="1"/>
      <w:bookmarkEnd w:id="2"/>
      <w:bookmarkEnd w:id="3"/>
      <w:bookmarkEnd w:id="4"/>
    </w:p>
    <w:p>
      <w:pPr>
        <w:pStyle w:val="20"/>
        <w:tabs>
          <w:tab w:val="right" w:leader="dot" w:pos="9412"/>
        </w:tabs>
        <w:spacing w:line="240" w:lineRule="auto"/>
        <w:rPr>
          <w:sz w:val="28"/>
          <w:szCs w:val="32"/>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宋体" w:hAnsi="宋体" w:cs="宋体"/>
          <w:sz w:val="28"/>
          <w:szCs w:val="40"/>
        </w:rPr>
        <w:fldChar w:fldCharType="begin"/>
      </w:r>
      <w:r>
        <w:rPr>
          <w:rFonts w:hint="eastAsia" w:ascii="宋体" w:hAnsi="宋体" w:cs="宋体"/>
          <w:sz w:val="28"/>
          <w:szCs w:val="40"/>
        </w:rPr>
        <w:instrText xml:space="preserve"> HYPERLINK \l _Toc22847 </w:instrText>
      </w:r>
      <w:r>
        <w:rPr>
          <w:rFonts w:hint="eastAsia" w:ascii="宋体" w:hAnsi="宋体" w:cs="宋体"/>
          <w:sz w:val="28"/>
          <w:szCs w:val="40"/>
        </w:rPr>
        <w:fldChar w:fldCharType="separate"/>
      </w:r>
      <w:r>
        <w:rPr>
          <w:rFonts w:hint="eastAsia" w:ascii="宋体" w:hAnsi="宋体" w:cs="宋体"/>
          <w:sz w:val="28"/>
          <w:szCs w:val="32"/>
        </w:rPr>
        <w:t>第一</w:t>
      </w:r>
      <w:r>
        <w:rPr>
          <w:rFonts w:hint="eastAsia" w:ascii="宋体" w:hAnsi="宋体" w:cs="宋体"/>
          <w:sz w:val="28"/>
          <w:szCs w:val="40"/>
        </w:rPr>
        <w:t>部分</w:t>
      </w:r>
      <w:r>
        <w:rPr>
          <w:rFonts w:hint="eastAsia" w:ascii="宋体" w:hAnsi="宋体" w:cs="宋体"/>
          <w:sz w:val="28"/>
          <w:szCs w:val="32"/>
        </w:rPr>
        <w:t xml:space="preserve">  </w:t>
      </w:r>
      <w:r>
        <w:rPr>
          <w:rFonts w:hint="eastAsia" w:ascii="宋体" w:hAnsi="宋体" w:cs="宋体"/>
          <w:sz w:val="28"/>
          <w:szCs w:val="32"/>
          <w:lang w:eastAsia="zh-CN"/>
        </w:rPr>
        <w:t>招标公告</w:t>
      </w:r>
      <w:r>
        <w:rPr>
          <w:sz w:val="28"/>
          <w:szCs w:val="32"/>
        </w:rPr>
        <w:tab/>
      </w:r>
      <w:r>
        <w:rPr>
          <w:sz w:val="28"/>
          <w:szCs w:val="32"/>
        </w:rPr>
        <w:fldChar w:fldCharType="begin"/>
      </w:r>
      <w:r>
        <w:rPr>
          <w:sz w:val="28"/>
          <w:szCs w:val="32"/>
        </w:rPr>
        <w:instrText xml:space="preserve"> PAGEREF _Toc22847 \h </w:instrText>
      </w:r>
      <w:r>
        <w:rPr>
          <w:sz w:val="28"/>
          <w:szCs w:val="32"/>
        </w:rPr>
        <w:fldChar w:fldCharType="separate"/>
      </w:r>
      <w:r>
        <w:rPr>
          <w:sz w:val="28"/>
          <w:szCs w:val="32"/>
        </w:rPr>
        <w:t>1</w:t>
      </w:r>
      <w:r>
        <w:rPr>
          <w:sz w:val="28"/>
          <w:szCs w:val="32"/>
        </w:rPr>
        <w:fldChar w:fldCharType="end"/>
      </w:r>
      <w:r>
        <w:rPr>
          <w:rFonts w:hint="eastAsia" w:ascii="宋体" w:hAnsi="宋体" w:cs="宋体"/>
          <w:sz w:val="28"/>
          <w:szCs w:val="40"/>
        </w:rPr>
        <w:fldChar w:fldCharType="end"/>
      </w:r>
    </w:p>
    <w:p>
      <w:pPr>
        <w:pStyle w:val="20"/>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_Toc14748 </w:instrText>
      </w:r>
      <w:r>
        <w:rPr>
          <w:rFonts w:hint="eastAsia" w:ascii="宋体" w:hAnsi="宋体" w:cs="宋体"/>
          <w:sz w:val="28"/>
          <w:szCs w:val="40"/>
        </w:rPr>
        <w:fldChar w:fldCharType="separate"/>
      </w:r>
      <w:r>
        <w:rPr>
          <w:rFonts w:hint="eastAsia" w:ascii="宋体" w:hAnsi="宋体" w:cs="宋体"/>
          <w:sz w:val="28"/>
          <w:szCs w:val="32"/>
        </w:rPr>
        <w:t>第二</w:t>
      </w:r>
      <w:r>
        <w:rPr>
          <w:rFonts w:hint="eastAsia" w:ascii="宋体" w:hAnsi="宋体" w:cs="宋体"/>
          <w:sz w:val="28"/>
          <w:szCs w:val="40"/>
        </w:rPr>
        <w:t>部分</w:t>
      </w:r>
      <w:r>
        <w:rPr>
          <w:rFonts w:hint="eastAsia" w:ascii="宋体" w:hAnsi="宋体" w:cs="宋体"/>
          <w:sz w:val="28"/>
          <w:szCs w:val="32"/>
        </w:rPr>
        <w:t xml:space="preserve">  </w:t>
      </w:r>
      <w:r>
        <w:rPr>
          <w:rFonts w:hint="eastAsia" w:ascii="宋体" w:hAnsi="宋体" w:cs="宋体"/>
          <w:sz w:val="28"/>
          <w:szCs w:val="32"/>
          <w:lang w:eastAsia="zh-CN"/>
        </w:rPr>
        <w:t>投标人须知</w:t>
      </w:r>
      <w:r>
        <w:rPr>
          <w:sz w:val="28"/>
          <w:szCs w:val="32"/>
        </w:rPr>
        <w:tab/>
      </w:r>
      <w:r>
        <w:rPr>
          <w:sz w:val="28"/>
          <w:szCs w:val="32"/>
        </w:rPr>
        <w:fldChar w:fldCharType="begin"/>
      </w:r>
      <w:r>
        <w:rPr>
          <w:sz w:val="28"/>
          <w:szCs w:val="32"/>
        </w:rPr>
        <w:instrText xml:space="preserve"> PAGEREF _Toc14748 \h </w:instrText>
      </w:r>
      <w:r>
        <w:rPr>
          <w:sz w:val="28"/>
          <w:szCs w:val="32"/>
        </w:rPr>
        <w:fldChar w:fldCharType="separate"/>
      </w:r>
      <w:r>
        <w:rPr>
          <w:sz w:val="28"/>
          <w:szCs w:val="32"/>
        </w:rPr>
        <w:t>4</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_Toc12532 </w:instrText>
      </w:r>
      <w:r>
        <w:rPr>
          <w:rFonts w:hint="eastAsia" w:ascii="宋体" w:hAnsi="宋体" w:cs="宋体"/>
          <w:sz w:val="28"/>
          <w:szCs w:val="40"/>
        </w:rPr>
        <w:fldChar w:fldCharType="separate"/>
      </w:r>
      <w:r>
        <w:rPr>
          <w:rFonts w:hint="eastAsia" w:ascii="宋体" w:hAnsi="宋体" w:cs="宋体"/>
          <w:sz w:val="28"/>
          <w:szCs w:val="40"/>
        </w:rPr>
        <w:t>一、总则</w:t>
      </w:r>
      <w:r>
        <w:rPr>
          <w:sz w:val="28"/>
          <w:szCs w:val="32"/>
        </w:rPr>
        <w:tab/>
      </w:r>
      <w:r>
        <w:rPr>
          <w:sz w:val="28"/>
          <w:szCs w:val="32"/>
        </w:rPr>
        <w:fldChar w:fldCharType="begin"/>
      </w:r>
      <w:r>
        <w:rPr>
          <w:sz w:val="28"/>
          <w:szCs w:val="32"/>
        </w:rPr>
        <w:instrText xml:space="preserve"> PAGEREF _Toc12532 \h </w:instrText>
      </w:r>
      <w:r>
        <w:rPr>
          <w:sz w:val="28"/>
          <w:szCs w:val="32"/>
        </w:rPr>
        <w:fldChar w:fldCharType="separate"/>
      </w:r>
      <w:r>
        <w:rPr>
          <w:sz w:val="28"/>
          <w:szCs w:val="32"/>
        </w:rPr>
        <w:t>8</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_Toc28815 </w:instrText>
      </w:r>
      <w:r>
        <w:rPr>
          <w:rFonts w:hint="eastAsia" w:ascii="宋体" w:hAnsi="宋体" w:cs="宋体"/>
          <w:sz w:val="28"/>
          <w:szCs w:val="40"/>
        </w:rPr>
        <w:fldChar w:fldCharType="separate"/>
      </w:r>
      <w:r>
        <w:rPr>
          <w:rFonts w:hint="eastAsia" w:ascii="宋体" w:hAnsi="宋体" w:cs="宋体"/>
          <w:sz w:val="28"/>
          <w:szCs w:val="40"/>
        </w:rPr>
        <w:t>二、</w:t>
      </w:r>
      <w:r>
        <w:rPr>
          <w:rFonts w:hint="eastAsia" w:ascii="宋体" w:hAnsi="宋体" w:cs="宋体"/>
          <w:sz w:val="28"/>
          <w:szCs w:val="40"/>
          <w:lang w:eastAsia="zh-CN"/>
        </w:rPr>
        <w:t>招标文件</w:t>
      </w:r>
      <w:r>
        <w:rPr>
          <w:sz w:val="28"/>
          <w:szCs w:val="32"/>
        </w:rPr>
        <w:tab/>
      </w:r>
      <w:r>
        <w:rPr>
          <w:sz w:val="28"/>
          <w:szCs w:val="32"/>
        </w:rPr>
        <w:fldChar w:fldCharType="begin"/>
      </w:r>
      <w:r>
        <w:rPr>
          <w:sz w:val="28"/>
          <w:szCs w:val="32"/>
        </w:rPr>
        <w:instrText xml:space="preserve"> PAGEREF _Toc28815 \h </w:instrText>
      </w:r>
      <w:r>
        <w:rPr>
          <w:sz w:val="28"/>
          <w:szCs w:val="32"/>
        </w:rPr>
        <w:fldChar w:fldCharType="separate"/>
      </w:r>
      <w:r>
        <w:rPr>
          <w:sz w:val="28"/>
          <w:szCs w:val="32"/>
        </w:rPr>
        <w:t>9</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_Toc13318 </w:instrText>
      </w:r>
      <w:r>
        <w:rPr>
          <w:rFonts w:hint="eastAsia" w:ascii="宋体" w:hAnsi="宋体" w:cs="宋体"/>
          <w:sz w:val="28"/>
          <w:szCs w:val="40"/>
        </w:rPr>
        <w:fldChar w:fldCharType="separate"/>
      </w:r>
      <w:r>
        <w:rPr>
          <w:rFonts w:hint="eastAsia" w:ascii="宋体" w:hAnsi="宋体" w:cs="宋体"/>
          <w:sz w:val="28"/>
          <w:szCs w:val="40"/>
        </w:rPr>
        <w:t>三、</w:t>
      </w:r>
      <w:r>
        <w:rPr>
          <w:rFonts w:hint="eastAsia" w:ascii="宋体" w:hAnsi="宋体" w:cs="宋体"/>
          <w:sz w:val="28"/>
          <w:szCs w:val="40"/>
          <w:lang w:eastAsia="zh-CN"/>
        </w:rPr>
        <w:t>投标文件</w:t>
      </w:r>
      <w:r>
        <w:rPr>
          <w:rFonts w:hint="eastAsia" w:ascii="宋体" w:hAnsi="宋体" w:cs="宋体"/>
          <w:sz w:val="28"/>
          <w:szCs w:val="40"/>
        </w:rPr>
        <w:t>的编制</w:t>
      </w:r>
      <w:r>
        <w:rPr>
          <w:sz w:val="28"/>
          <w:szCs w:val="32"/>
        </w:rPr>
        <w:tab/>
      </w:r>
      <w:r>
        <w:rPr>
          <w:sz w:val="28"/>
          <w:szCs w:val="32"/>
        </w:rPr>
        <w:fldChar w:fldCharType="begin"/>
      </w:r>
      <w:r>
        <w:rPr>
          <w:sz w:val="28"/>
          <w:szCs w:val="32"/>
        </w:rPr>
        <w:instrText xml:space="preserve"> PAGEREF _Toc13318 \h </w:instrText>
      </w:r>
      <w:r>
        <w:rPr>
          <w:sz w:val="28"/>
          <w:szCs w:val="32"/>
        </w:rPr>
        <w:fldChar w:fldCharType="separate"/>
      </w:r>
      <w:r>
        <w:rPr>
          <w:sz w:val="28"/>
          <w:szCs w:val="32"/>
        </w:rPr>
        <w:t>9</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_Toc18750 </w:instrText>
      </w:r>
      <w:r>
        <w:rPr>
          <w:rFonts w:hint="eastAsia" w:ascii="宋体" w:hAnsi="宋体" w:cs="宋体"/>
          <w:sz w:val="28"/>
          <w:szCs w:val="40"/>
        </w:rPr>
        <w:fldChar w:fldCharType="separate"/>
      </w:r>
      <w:r>
        <w:rPr>
          <w:rFonts w:hint="eastAsia" w:ascii="宋体" w:hAnsi="宋体" w:cs="宋体"/>
          <w:sz w:val="28"/>
          <w:szCs w:val="40"/>
        </w:rPr>
        <w:t>四、</w:t>
      </w:r>
      <w:r>
        <w:rPr>
          <w:rFonts w:hint="eastAsia" w:ascii="宋体" w:hAnsi="宋体" w:cs="宋体"/>
          <w:sz w:val="28"/>
          <w:szCs w:val="40"/>
          <w:lang w:eastAsia="zh-CN"/>
        </w:rPr>
        <w:t>投标文件</w:t>
      </w:r>
      <w:r>
        <w:rPr>
          <w:rFonts w:hint="eastAsia" w:ascii="宋体" w:hAnsi="宋体" w:cs="宋体"/>
          <w:sz w:val="28"/>
          <w:szCs w:val="40"/>
        </w:rPr>
        <w:t>的递交</w:t>
      </w:r>
      <w:r>
        <w:rPr>
          <w:sz w:val="28"/>
          <w:szCs w:val="32"/>
        </w:rPr>
        <w:tab/>
      </w:r>
      <w:r>
        <w:rPr>
          <w:sz w:val="28"/>
          <w:szCs w:val="32"/>
        </w:rPr>
        <w:fldChar w:fldCharType="begin"/>
      </w:r>
      <w:r>
        <w:rPr>
          <w:sz w:val="28"/>
          <w:szCs w:val="32"/>
        </w:rPr>
        <w:instrText xml:space="preserve"> PAGEREF _Toc18750 \h </w:instrText>
      </w:r>
      <w:r>
        <w:rPr>
          <w:sz w:val="28"/>
          <w:szCs w:val="32"/>
        </w:rPr>
        <w:fldChar w:fldCharType="separate"/>
      </w:r>
      <w:r>
        <w:rPr>
          <w:sz w:val="28"/>
          <w:szCs w:val="32"/>
        </w:rPr>
        <w:t>13</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_Toc30579 </w:instrText>
      </w:r>
      <w:r>
        <w:rPr>
          <w:rFonts w:hint="eastAsia" w:ascii="宋体" w:hAnsi="宋体" w:cs="宋体"/>
          <w:sz w:val="28"/>
          <w:szCs w:val="40"/>
        </w:rPr>
        <w:fldChar w:fldCharType="separate"/>
      </w:r>
      <w:r>
        <w:rPr>
          <w:rFonts w:hint="eastAsia" w:ascii="宋体" w:hAnsi="宋体" w:cs="宋体"/>
          <w:sz w:val="28"/>
          <w:szCs w:val="40"/>
        </w:rPr>
        <w:t>五、无效标、废标条款</w:t>
      </w:r>
      <w:r>
        <w:rPr>
          <w:sz w:val="28"/>
          <w:szCs w:val="32"/>
        </w:rPr>
        <w:tab/>
      </w:r>
      <w:r>
        <w:rPr>
          <w:sz w:val="28"/>
          <w:szCs w:val="32"/>
        </w:rPr>
        <w:fldChar w:fldCharType="begin"/>
      </w:r>
      <w:r>
        <w:rPr>
          <w:sz w:val="28"/>
          <w:szCs w:val="32"/>
        </w:rPr>
        <w:instrText xml:space="preserve"> PAGEREF _Toc30579 \h </w:instrText>
      </w:r>
      <w:r>
        <w:rPr>
          <w:sz w:val="28"/>
          <w:szCs w:val="32"/>
        </w:rPr>
        <w:fldChar w:fldCharType="separate"/>
      </w:r>
      <w:r>
        <w:rPr>
          <w:sz w:val="28"/>
          <w:szCs w:val="32"/>
        </w:rPr>
        <w:t>13</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_Toc15657 </w:instrText>
      </w:r>
      <w:r>
        <w:rPr>
          <w:rFonts w:hint="eastAsia" w:ascii="宋体" w:hAnsi="宋体" w:cs="宋体"/>
          <w:sz w:val="28"/>
          <w:szCs w:val="40"/>
        </w:rPr>
        <w:fldChar w:fldCharType="separate"/>
      </w:r>
      <w:r>
        <w:rPr>
          <w:rFonts w:hint="eastAsia" w:ascii="宋体" w:hAnsi="宋体" w:eastAsia="宋体" w:cs="宋体"/>
          <w:sz w:val="28"/>
          <w:szCs w:val="40"/>
        </w:rPr>
        <w:t>六、开标和评标</w:t>
      </w:r>
      <w:r>
        <w:rPr>
          <w:sz w:val="28"/>
          <w:szCs w:val="32"/>
        </w:rPr>
        <w:tab/>
      </w:r>
      <w:r>
        <w:rPr>
          <w:sz w:val="28"/>
          <w:szCs w:val="32"/>
        </w:rPr>
        <w:fldChar w:fldCharType="begin"/>
      </w:r>
      <w:r>
        <w:rPr>
          <w:sz w:val="28"/>
          <w:szCs w:val="32"/>
        </w:rPr>
        <w:instrText xml:space="preserve"> PAGEREF _Toc15657 \h </w:instrText>
      </w:r>
      <w:r>
        <w:rPr>
          <w:sz w:val="28"/>
          <w:szCs w:val="32"/>
        </w:rPr>
        <w:fldChar w:fldCharType="separate"/>
      </w:r>
      <w:r>
        <w:rPr>
          <w:sz w:val="28"/>
          <w:szCs w:val="32"/>
        </w:rPr>
        <w:t>14</w:t>
      </w:r>
      <w:r>
        <w:rPr>
          <w:sz w:val="28"/>
          <w:szCs w:val="32"/>
        </w:rPr>
        <w:fldChar w:fldCharType="end"/>
      </w:r>
      <w:r>
        <w:rPr>
          <w:rFonts w:hint="eastAsia" w:ascii="宋体" w:hAnsi="宋体" w:cs="宋体"/>
          <w:sz w:val="28"/>
          <w:szCs w:val="40"/>
        </w:rPr>
        <w:fldChar w:fldCharType="end"/>
      </w:r>
    </w:p>
    <w:p>
      <w:pPr>
        <w:pStyle w:val="20"/>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_Toc27955 </w:instrText>
      </w:r>
      <w:r>
        <w:rPr>
          <w:rFonts w:hint="eastAsia" w:ascii="宋体" w:hAnsi="宋体" w:cs="宋体"/>
          <w:sz w:val="28"/>
          <w:szCs w:val="40"/>
        </w:rPr>
        <w:fldChar w:fldCharType="separate"/>
      </w:r>
      <w:r>
        <w:rPr>
          <w:rFonts w:hint="eastAsia" w:ascii="宋体" w:hAnsi="宋体" w:cs="宋体"/>
          <w:sz w:val="28"/>
          <w:szCs w:val="32"/>
        </w:rPr>
        <w:t xml:space="preserve">第三部分 </w:t>
      </w:r>
      <w:r>
        <w:rPr>
          <w:rFonts w:hint="eastAsia" w:ascii="宋体" w:hAnsi="宋体" w:cs="宋体"/>
          <w:sz w:val="28"/>
          <w:szCs w:val="32"/>
          <w:lang w:val="en-US" w:eastAsia="zh-CN"/>
        </w:rPr>
        <w:t xml:space="preserve"> </w:t>
      </w:r>
      <w:r>
        <w:rPr>
          <w:rFonts w:hint="eastAsia" w:ascii="宋体" w:hAnsi="宋体" w:cs="宋体"/>
          <w:sz w:val="28"/>
          <w:szCs w:val="32"/>
        </w:rPr>
        <w:t>合同条款及格式</w:t>
      </w:r>
      <w:r>
        <w:rPr>
          <w:sz w:val="28"/>
          <w:szCs w:val="32"/>
        </w:rPr>
        <w:tab/>
      </w:r>
      <w:r>
        <w:rPr>
          <w:sz w:val="28"/>
          <w:szCs w:val="32"/>
        </w:rPr>
        <w:fldChar w:fldCharType="begin"/>
      </w:r>
      <w:r>
        <w:rPr>
          <w:sz w:val="28"/>
          <w:szCs w:val="32"/>
        </w:rPr>
        <w:instrText xml:space="preserve"> PAGEREF _Toc27955 \h </w:instrText>
      </w:r>
      <w:r>
        <w:rPr>
          <w:sz w:val="28"/>
          <w:szCs w:val="32"/>
        </w:rPr>
        <w:fldChar w:fldCharType="separate"/>
      </w:r>
      <w:r>
        <w:rPr>
          <w:sz w:val="28"/>
          <w:szCs w:val="32"/>
        </w:rPr>
        <w:t>23</w:t>
      </w:r>
      <w:r>
        <w:rPr>
          <w:sz w:val="28"/>
          <w:szCs w:val="32"/>
        </w:rPr>
        <w:fldChar w:fldCharType="end"/>
      </w:r>
      <w:r>
        <w:rPr>
          <w:rFonts w:hint="eastAsia" w:ascii="宋体" w:hAnsi="宋体" w:cs="宋体"/>
          <w:sz w:val="28"/>
          <w:szCs w:val="40"/>
        </w:rPr>
        <w:fldChar w:fldCharType="end"/>
      </w:r>
    </w:p>
    <w:p>
      <w:pPr>
        <w:pStyle w:val="20"/>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_Toc17153 </w:instrText>
      </w:r>
      <w:r>
        <w:rPr>
          <w:rFonts w:hint="eastAsia" w:ascii="宋体" w:hAnsi="宋体" w:cs="宋体"/>
          <w:sz w:val="28"/>
          <w:szCs w:val="40"/>
        </w:rPr>
        <w:fldChar w:fldCharType="separate"/>
      </w:r>
      <w:r>
        <w:rPr>
          <w:rFonts w:hint="eastAsia" w:ascii="宋体" w:hAnsi="宋体" w:cs="宋体"/>
          <w:sz w:val="28"/>
          <w:szCs w:val="32"/>
        </w:rPr>
        <w:t>第四</w:t>
      </w:r>
      <w:r>
        <w:rPr>
          <w:rFonts w:hint="eastAsia" w:ascii="宋体" w:hAnsi="宋体" w:cs="宋体"/>
          <w:sz w:val="28"/>
          <w:szCs w:val="40"/>
        </w:rPr>
        <w:t>部分</w:t>
      </w:r>
      <w:r>
        <w:rPr>
          <w:rFonts w:hint="eastAsia" w:ascii="宋体" w:hAnsi="宋体" w:cs="宋体"/>
          <w:sz w:val="28"/>
          <w:szCs w:val="32"/>
        </w:rPr>
        <w:t xml:space="preserve">  项目需求及说明</w:t>
      </w:r>
      <w:r>
        <w:rPr>
          <w:sz w:val="28"/>
          <w:szCs w:val="32"/>
        </w:rPr>
        <w:tab/>
      </w:r>
      <w:r>
        <w:rPr>
          <w:sz w:val="28"/>
          <w:szCs w:val="32"/>
        </w:rPr>
        <w:fldChar w:fldCharType="begin"/>
      </w:r>
      <w:r>
        <w:rPr>
          <w:sz w:val="28"/>
          <w:szCs w:val="32"/>
        </w:rPr>
        <w:instrText xml:space="preserve"> PAGEREF _Toc17153 \h </w:instrText>
      </w:r>
      <w:r>
        <w:rPr>
          <w:sz w:val="28"/>
          <w:szCs w:val="32"/>
        </w:rPr>
        <w:fldChar w:fldCharType="separate"/>
      </w:r>
      <w:r>
        <w:rPr>
          <w:sz w:val="28"/>
          <w:szCs w:val="32"/>
        </w:rPr>
        <w:t>30</w:t>
      </w:r>
      <w:r>
        <w:rPr>
          <w:sz w:val="28"/>
          <w:szCs w:val="32"/>
        </w:rPr>
        <w:fldChar w:fldCharType="end"/>
      </w:r>
      <w:r>
        <w:rPr>
          <w:rFonts w:hint="eastAsia" w:ascii="宋体" w:hAnsi="宋体" w:cs="宋体"/>
          <w:sz w:val="28"/>
          <w:szCs w:val="40"/>
        </w:rPr>
        <w:fldChar w:fldCharType="end"/>
      </w:r>
    </w:p>
    <w:p>
      <w:pPr>
        <w:pStyle w:val="20"/>
        <w:tabs>
          <w:tab w:val="right" w:leader="dot" w:pos="9412"/>
        </w:tabs>
        <w:spacing w:line="240" w:lineRule="auto"/>
        <w:rPr>
          <w:sz w:val="28"/>
          <w:szCs w:val="32"/>
        </w:rPr>
      </w:pPr>
      <w:r>
        <w:rPr>
          <w:rFonts w:hint="eastAsia" w:ascii="宋体" w:hAnsi="宋体" w:cs="宋体"/>
          <w:sz w:val="28"/>
          <w:szCs w:val="40"/>
        </w:rPr>
        <w:fldChar w:fldCharType="begin"/>
      </w:r>
      <w:r>
        <w:rPr>
          <w:rFonts w:hint="eastAsia" w:ascii="宋体" w:hAnsi="宋体" w:cs="宋体"/>
          <w:sz w:val="28"/>
          <w:szCs w:val="40"/>
        </w:rPr>
        <w:instrText xml:space="preserve"> HYPERLINK \l _Toc4992 </w:instrText>
      </w:r>
      <w:r>
        <w:rPr>
          <w:rFonts w:hint="eastAsia" w:ascii="宋体" w:hAnsi="宋体" w:cs="宋体"/>
          <w:sz w:val="28"/>
          <w:szCs w:val="40"/>
        </w:rPr>
        <w:fldChar w:fldCharType="separate"/>
      </w:r>
      <w:r>
        <w:rPr>
          <w:rFonts w:hint="eastAsia" w:ascii="宋体" w:hAnsi="宋体" w:cs="宋体"/>
          <w:sz w:val="28"/>
          <w:szCs w:val="32"/>
        </w:rPr>
        <w:t>第五</w:t>
      </w:r>
      <w:r>
        <w:rPr>
          <w:rFonts w:hint="eastAsia" w:ascii="宋体" w:hAnsi="宋体" w:cs="宋体"/>
          <w:sz w:val="28"/>
          <w:szCs w:val="40"/>
        </w:rPr>
        <w:t>部分</w:t>
      </w:r>
      <w:r>
        <w:rPr>
          <w:rFonts w:hint="eastAsia" w:ascii="宋体" w:hAnsi="宋体" w:cs="宋体"/>
          <w:sz w:val="28"/>
          <w:szCs w:val="32"/>
        </w:rPr>
        <w:t xml:space="preserve">  </w:t>
      </w:r>
      <w:r>
        <w:rPr>
          <w:rFonts w:hint="eastAsia" w:ascii="宋体" w:hAnsi="宋体" w:cs="宋体"/>
          <w:sz w:val="28"/>
          <w:szCs w:val="32"/>
          <w:lang w:eastAsia="zh-CN"/>
        </w:rPr>
        <w:t>投标文件</w:t>
      </w:r>
      <w:r>
        <w:rPr>
          <w:rFonts w:hint="eastAsia" w:ascii="宋体" w:hAnsi="宋体" w:cs="宋体"/>
          <w:sz w:val="28"/>
          <w:szCs w:val="32"/>
        </w:rPr>
        <w:t>格式</w:t>
      </w:r>
      <w:r>
        <w:rPr>
          <w:sz w:val="28"/>
          <w:szCs w:val="32"/>
        </w:rPr>
        <w:tab/>
      </w:r>
      <w:r>
        <w:rPr>
          <w:sz w:val="28"/>
          <w:szCs w:val="32"/>
        </w:rPr>
        <w:fldChar w:fldCharType="begin"/>
      </w:r>
      <w:r>
        <w:rPr>
          <w:sz w:val="28"/>
          <w:szCs w:val="32"/>
        </w:rPr>
        <w:instrText xml:space="preserve"> PAGEREF _Toc4992 \h </w:instrText>
      </w:r>
      <w:r>
        <w:rPr>
          <w:sz w:val="28"/>
          <w:szCs w:val="32"/>
        </w:rPr>
        <w:fldChar w:fldCharType="separate"/>
      </w:r>
      <w:r>
        <w:rPr>
          <w:sz w:val="28"/>
          <w:szCs w:val="32"/>
        </w:rPr>
        <w:t>51</w:t>
      </w:r>
      <w:r>
        <w:rPr>
          <w:sz w:val="28"/>
          <w:szCs w:val="32"/>
        </w:rPr>
        <w:fldChar w:fldCharType="end"/>
      </w:r>
      <w:r>
        <w:rPr>
          <w:rFonts w:hint="eastAsia" w:ascii="宋体" w:hAnsi="宋体" w:cs="宋体"/>
          <w:sz w:val="28"/>
          <w:szCs w:val="40"/>
        </w:rPr>
        <w:fldChar w:fldCharType="end"/>
      </w:r>
    </w:p>
    <w:p>
      <w:pPr>
        <w:pStyle w:val="21"/>
        <w:tabs>
          <w:tab w:val="right" w:leader="dot" w:pos="9412"/>
        </w:tabs>
        <w:spacing w:line="240" w:lineRule="auto"/>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15" w:lineRule="auto"/>
        <w:textAlignment w:val="auto"/>
        <w:rPr>
          <w:rFonts w:ascii="宋体" w:hAnsi="宋体" w:cs="宋体"/>
          <w:sz w:val="28"/>
          <w:szCs w:val="28"/>
        </w:rPr>
      </w:pPr>
      <w:r>
        <w:rPr>
          <w:rFonts w:hint="eastAsia" w:ascii="宋体" w:hAnsi="宋体" w:cs="宋体"/>
          <w:szCs w:val="28"/>
        </w:rPr>
        <w:fldChar w:fldCharType="end"/>
      </w:r>
    </w:p>
    <w:p>
      <w:pPr>
        <w:spacing w:line="360" w:lineRule="auto"/>
        <w:rPr>
          <w:rFonts w:ascii="宋体" w:hAnsi="宋体" w:cs="宋体"/>
          <w:sz w:val="28"/>
          <w:szCs w:val="28"/>
        </w:rPr>
      </w:pPr>
    </w:p>
    <w:p>
      <w:pPr>
        <w:pStyle w:val="3"/>
        <w:spacing w:before="0" w:after="0" w:line="360" w:lineRule="auto"/>
        <w:jc w:val="center"/>
        <w:rPr>
          <w:rFonts w:ascii="宋体" w:hAnsi="宋体" w:cs="宋体"/>
          <w:sz w:val="28"/>
        </w:rPr>
        <w:sectPr>
          <w:headerReference r:id="rId4" w:type="default"/>
          <w:footerReference r:id="rId5" w:type="default"/>
          <w:pgSz w:w="11906" w:h="16838"/>
          <w:pgMar w:top="1417" w:right="1247" w:bottom="1417" w:left="1247" w:header="851" w:footer="992" w:gutter="0"/>
          <w:pgNumType w:start="1"/>
          <w:cols w:space="720" w:num="1"/>
          <w:docGrid w:type="lines" w:linePitch="312" w:charSpace="0"/>
        </w:sectPr>
      </w:pPr>
      <w:bookmarkStart w:id="5" w:name="_Toc43715821"/>
    </w:p>
    <w:p>
      <w:pPr>
        <w:pStyle w:val="3"/>
        <w:spacing w:before="0" w:after="0" w:line="600" w:lineRule="auto"/>
        <w:jc w:val="center"/>
        <w:rPr>
          <w:rFonts w:hint="eastAsia" w:ascii="宋体" w:hAnsi="宋体" w:cs="宋体"/>
          <w:sz w:val="28"/>
          <w:lang w:eastAsia="zh-CN"/>
        </w:rPr>
      </w:pPr>
      <w:bookmarkStart w:id="6" w:name="_Toc22847"/>
      <w:r>
        <w:rPr>
          <w:rFonts w:hint="eastAsia" w:ascii="宋体" w:hAnsi="宋体" w:cs="宋体"/>
          <w:sz w:val="28"/>
        </w:rPr>
        <w:t>第一</w:t>
      </w:r>
      <w:r>
        <w:rPr>
          <w:rFonts w:hint="eastAsia" w:ascii="宋体" w:hAnsi="宋体" w:cs="宋体"/>
          <w:sz w:val="30"/>
          <w:szCs w:val="30"/>
        </w:rPr>
        <w:t>部分</w:t>
      </w:r>
      <w:r>
        <w:rPr>
          <w:rFonts w:hint="eastAsia" w:ascii="宋体" w:hAnsi="宋体" w:cs="宋体"/>
          <w:sz w:val="28"/>
        </w:rPr>
        <w:t xml:space="preserve">  </w:t>
      </w:r>
      <w:bookmarkEnd w:id="5"/>
      <w:r>
        <w:rPr>
          <w:rFonts w:hint="eastAsia" w:ascii="宋体" w:hAnsi="宋体" w:cs="宋体"/>
          <w:sz w:val="28"/>
          <w:lang w:eastAsia="zh-CN"/>
        </w:rPr>
        <w:t>招标公告</w:t>
      </w:r>
      <w:bookmarkEnd w:id="6"/>
    </w:p>
    <w:p>
      <w:pPr>
        <w:pStyle w:val="16"/>
        <w:spacing w:line="360" w:lineRule="auto"/>
        <w:jc w:val="left"/>
        <w:rPr>
          <w:rFonts w:hint="eastAsia" w:hAnsi="宋体" w:eastAsia="宋体" w:cs="宋体"/>
          <w:bCs/>
          <w:sz w:val="24"/>
          <w:szCs w:val="24"/>
          <w:lang w:eastAsia="zh-CN"/>
        </w:rPr>
      </w:pPr>
      <w:r>
        <w:rPr>
          <w:rFonts w:hint="eastAsia" w:hAnsi="宋体" w:cs="宋体"/>
          <w:b/>
          <w:bCs/>
          <w:sz w:val="24"/>
          <w:szCs w:val="24"/>
        </w:rPr>
        <w:t>一、项目编号：</w:t>
      </w:r>
      <w:r>
        <w:rPr>
          <w:rFonts w:hint="eastAsia" w:hAnsi="宋体" w:cs="宋体"/>
          <w:bCs/>
          <w:sz w:val="24"/>
          <w:szCs w:val="24"/>
          <w:lang w:eastAsia="zh-CN"/>
        </w:rPr>
        <w:t>XJLY22FW068</w:t>
      </w:r>
    </w:p>
    <w:p>
      <w:pPr>
        <w:pStyle w:val="16"/>
        <w:spacing w:line="360" w:lineRule="auto"/>
        <w:jc w:val="left"/>
        <w:rPr>
          <w:rFonts w:hAnsi="宋体" w:cs="宋体"/>
          <w:bCs/>
          <w:sz w:val="24"/>
          <w:szCs w:val="24"/>
        </w:rPr>
      </w:pPr>
      <w:r>
        <w:rPr>
          <w:rFonts w:hint="eastAsia" w:hAnsi="宋体" w:cs="宋体"/>
          <w:b/>
          <w:bCs/>
          <w:sz w:val="24"/>
          <w:szCs w:val="24"/>
        </w:rPr>
        <w:t>二、采购组织类型：</w:t>
      </w:r>
      <w:r>
        <w:rPr>
          <w:rFonts w:hint="eastAsia" w:hAnsi="宋体" w:cs="宋体"/>
          <w:sz w:val="24"/>
          <w:szCs w:val="24"/>
        </w:rPr>
        <w:t>分散采购-分散委托中介</w:t>
      </w:r>
    </w:p>
    <w:p>
      <w:pPr>
        <w:pStyle w:val="22"/>
        <w:spacing w:before="75" w:after="75" w:line="360" w:lineRule="auto"/>
        <w:jc w:val="left"/>
        <w:rPr>
          <w:rFonts w:ascii="宋体" w:hAnsi="宋体" w:cs="宋体"/>
          <w:b/>
          <w:shd w:val="clear" w:color="auto" w:fill="FFFF00"/>
        </w:rPr>
      </w:pPr>
      <w:r>
        <w:rPr>
          <w:rFonts w:hint="eastAsia" w:ascii="宋体" w:hAnsi="宋体" w:cs="宋体"/>
          <w:b/>
          <w:bCs/>
        </w:rPr>
        <w:t>三、项目概况：</w:t>
      </w:r>
    </w:p>
    <w:tbl>
      <w:tblPr>
        <w:tblStyle w:val="24"/>
        <w:tblW w:w="9477" w:type="dxa"/>
        <w:jc w:val="center"/>
        <w:tblLayout w:type="fixed"/>
        <w:tblCellMar>
          <w:top w:w="15" w:type="dxa"/>
          <w:left w:w="15" w:type="dxa"/>
          <w:bottom w:w="15" w:type="dxa"/>
          <w:right w:w="15" w:type="dxa"/>
        </w:tblCellMar>
      </w:tblPr>
      <w:tblGrid>
        <w:gridCol w:w="841"/>
        <w:gridCol w:w="2307"/>
        <w:gridCol w:w="1320"/>
        <w:gridCol w:w="1320"/>
        <w:gridCol w:w="2797"/>
        <w:gridCol w:w="892"/>
      </w:tblGrid>
      <w:tr>
        <w:tblPrEx>
          <w:tblCellMar>
            <w:top w:w="15" w:type="dxa"/>
            <w:left w:w="15" w:type="dxa"/>
            <w:bottom w:w="15" w:type="dxa"/>
            <w:right w:w="15" w:type="dxa"/>
          </w:tblCellMar>
        </w:tblPrEx>
        <w:trPr>
          <w:trHeight w:val="833" w:hRule="atLeast"/>
          <w:jc w:val="center"/>
        </w:trPr>
        <w:tc>
          <w:tcPr>
            <w:tcW w:w="841"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标项序号</w:t>
            </w:r>
          </w:p>
        </w:tc>
        <w:tc>
          <w:tcPr>
            <w:tcW w:w="230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标项名称</w:t>
            </w:r>
          </w:p>
        </w:tc>
        <w:tc>
          <w:tcPr>
            <w:tcW w:w="132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预算金额(元)</w:t>
            </w:r>
          </w:p>
        </w:tc>
        <w:tc>
          <w:tcPr>
            <w:tcW w:w="1320"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服务期限</w:t>
            </w:r>
          </w:p>
        </w:tc>
        <w:tc>
          <w:tcPr>
            <w:tcW w:w="279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hAnsi="宋体" w:cs="宋体"/>
                <w:sz w:val="24"/>
                <w:szCs w:val="24"/>
              </w:rPr>
              <w:t>质量保证</w:t>
            </w:r>
          </w:p>
        </w:tc>
        <w:tc>
          <w:tcPr>
            <w:tcW w:w="892"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备注</w:t>
            </w:r>
          </w:p>
        </w:tc>
      </w:tr>
      <w:tr>
        <w:tblPrEx>
          <w:tblCellMar>
            <w:top w:w="15" w:type="dxa"/>
            <w:left w:w="15" w:type="dxa"/>
            <w:bottom w:w="15" w:type="dxa"/>
            <w:right w:w="15" w:type="dxa"/>
          </w:tblCellMar>
        </w:tblPrEx>
        <w:trPr>
          <w:trHeight w:val="1380" w:hRule="atLeast"/>
          <w:jc w:val="center"/>
        </w:trPr>
        <w:tc>
          <w:tcPr>
            <w:tcW w:w="841"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1</w:t>
            </w:r>
          </w:p>
        </w:tc>
        <w:tc>
          <w:tcPr>
            <w:tcW w:w="230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乌鲁木齐市第一人民医院(三院区)布草洗涤服务项目</w:t>
            </w:r>
          </w:p>
        </w:tc>
        <w:tc>
          <w:tcPr>
            <w:tcW w:w="1320"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ascii="宋体" w:hAnsi="宋体" w:cs="宋体"/>
                <w:sz w:val="24"/>
                <w:szCs w:val="24"/>
                <w:lang w:eastAsia="zh-CN"/>
              </w:rPr>
              <w:t>2500000</w:t>
            </w:r>
          </w:p>
        </w:tc>
        <w:tc>
          <w:tcPr>
            <w:tcW w:w="1320"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自合同签订之日起1年</w:t>
            </w:r>
          </w:p>
        </w:tc>
        <w:tc>
          <w:tcPr>
            <w:tcW w:w="2797"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ascii="宋体" w:hAnsi="宋体" w:cs="宋体"/>
                <w:sz w:val="24"/>
                <w:szCs w:val="24"/>
              </w:rPr>
            </w:pPr>
            <w:r>
              <w:rPr>
                <w:rFonts w:hint="eastAsia" w:ascii="宋体" w:hAnsi="宋体" w:cs="宋体"/>
                <w:sz w:val="24"/>
                <w:szCs w:val="24"/>
              </w:rPr>
              <w:t>符合国家标准WS∕T508-2016《</w:t>
            </w:r>
            <w:r>
              <w:rPr>
                <w:rFonts w:hint="eastAsia" w:ascii="宋体" w:hAnsi="宋体" w:cs="宋体"/>
                <w:sz w:val="24"/>
                <w:szCs w:val="24"/>
                <w:lang w:val="en-US" w:eastAsia="zh-CN"/>
              </w:rPr>
              <w:t>医院</w:t>
            </w:r>
            <w:r>
              <w:rPr>
                <w:rFonts w:hint="eastAsia" w:ascii="宋体" w:hAnsi="宋体" w:cs="宋体"/>
                <w:sz w:val="24"/>
                <w:szCs w:val="24"/>
              </w:rPr>
              <w:t>医用织物洗涤消毒技术规范》</w:t>
            </w:r>
          </w:p>
        </w:tc>
        <w:tc>
          <w:tcPr>
            <w:tcW w:w="892" w:type="dxa"/>
            <w:tcBorders>
              <w:top w:val="single" w:color="DDDDDD" w:sz="4" w:space="0"/>
              <w:left w:val="single" w:color="DDDDDD" w:sz="4" w:space="0"/>
              <w:bottom w:val="single" w:color="DDDDDD" w:sz="4" w:space="0"/>
              <w:right w:val="single" w:color="DDDDDD" w:sz="4" w:space="0"/>
            </w:tcBorders>
            <w:tcMar>
              <w:top w:w="60" w:type="dxa"/>
              <w:left w:w="120" w:type="dxa"/>
              <w:bottom w:w="60" w:type="dxa"/>
              <w:right w:w="120" w:type="dxa"/>
            </w:tcMar>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cs="宋体"/>
                <w:kern w:val="0"/>
                <w:sz w:val="24"/>
                <w:szCs w:val="24"/>
              </w:rPr>
              <w:t>详见</w:t>
            </w:r>
            <w:r>
              <w:rPr>
                <w:rFonts w:hint="eastAsia" w:ascii="宋体" w:hAnsi="宋体" w:cs="宋体"/>
                <w:kern w:val="0"/>
                <w:sz w:val="24"/>
                <w:szCs w:val="24"/>
                <w:lang w:eastAsia="zh-CN"/>
              </w:rPr>
              <w:t>招标文件</w:t>
            </w:r>
          </w:p>
        </w:tc>
      </w:tr>
    </w:tbl>
    <w:p>
      <w:pPr>
        <w:pStyle w:val="16"/>
        <w:spacing w:line="360" w:lineRule="auto"/>
        <w:rPr>
          <w:rFonts w:hAnsi="宋体" w:cs="宋体"/>
          <w:b/>
          <w:sz w:val="24"/>
          <w:szCs w:val="24"/>
        </w:rPr>
      </w:pPr>
      <w:r>
        <w:rPr>
          <w:rFonts w:hint="eastAsia" w:hAnsi="宋体" w:cs="宋体"/>
          <w:b/>
          <w:sz w:val="24"/>
          <w:szCs w:val="24"/>
        </w:rPr>
        <w:t>四、</w:t>
      </w:r>
      <w:r>
        <w:rPr>
          <w:rFonts w:hint="eastAsia" w:hAnsi="宋体" w:cs="宋体"/>
          <w:b/>
          <w:sz w:val="24"/>
          <w:szCs w:val="24"/>
          <w:lang w:eastAsia="zh-CN"/>
        </w:rPr>
        <w:t>投标人</w:t>
      </w:r>
      <w:r>
        <w:rPr>
          <w:rFonts w:hint="eastAsia" w:hAnsi="宋体" w:cs="宋体"/>
          <w:b/>
          <w:sz w:val="24"/>
          <w:szCs w:val="24"/>
        </w:rPr>
        <w:t>申请资格要求：</w:t>
      </w:r>
    </w:p>
    <w:p>
      <w:pPr>
        <w:pStyle w:val="22"/>
        <w:spacing w:before="55" w:after="55" w:line="360" w:lineRule="auto"/>
        <w:rPr>
          <w:rStyle w:val="53"/>
          <w:rFonts w:ascii="宋体" w:hAnsi="宋体" w:cs="宋体"/>
        </w:rPr>
      </w:pPr>
      <w:r>
        <w:rPr>
          <w:rStyle w:val="53"/>
          <w:rFonts w:hint="eastAsia" w:ascii="宋体" w:hAnsi="宋体" w:cs="宋体"/>
        </w:rPr>
        <w:t>1.符合《中华人民共和国政府采购法》第二十二条的相关规定；</w:t>
      </w:r>
    </w:p>
    <w:p>
      <w:pPr>
        <w:spacing w:line="360" w:lineRule="auto"/>
        <w:ind w:left="210" w:leftChars="100"/>
        <w:jc w:val="left"/>
        <w:rPr>
          <w:rStyle w:val="53"/>
          <w:rFonts w:ascii="宋体" w:hAnsi="宋体" w:cs="宋体"/>
          <w:sz w:val="24"/>
          <w:szCs w:val="24"/>
        </w:rPr>
      </w:pPr>
      <w:r>
        <w:rPr>
          <w:rStyle w:val="53"/>
          <w:rFonts w:hint="eastAsia" w:ascii="宋体" w:hAnsi="宋体" w:cs="宋体"/>
          <w:sz w:val="24"/>
          <w:szCs w:val="24"/>
        </w:rPr>
        <w:t>(1)具有独立承担民事责任的能力;</w:t>
      </w:r>
    </w:p>
    <w:p>
      <w:pPr>
        <w:spacing w:line="360" w:lineRule="auto"/>
        <w:ind w:left="210" w:leftChars="100"/>
        <w:jc w:val="left"/>
        <w:rPr>
          <w:rStyle w:val="53"/>
          <w:rFonts w:ascii="宋体" w:hAnsi="宋体" w:cs="宋体"/>
          <w:sz w:val="24"/>
          <w:szCs w:val="24"/>
        </w:rPr>
      </w:pPr>
      <w:r>
        <w:rPr>
          <w:rStyle w:val="53"/>
          <w:rFonts w:hint="eastAsia" w:ascii="宋体" w:hAnsi="宋体" w:cs="宋体"/>
          <w:sz w:val="24"/>
          <w:szCs w:val="24"/>
        </w:rPr>
        <w:t>(2)具有良好的商业信誉和健全的财务会计制度;</w:t>
      </w:r>
    </w:p>
    <w:p>
      <w:pPr>
        <w:spacing w:line="360" w:lineRule="auto"/>
        <w:ind w:left="210" w:leftChars="100"/>
        <w:jc w:val="left"/>
        <w:rPr>
          <w:rStyle w:val="53"/>
          <w:rFonts w:ascii="宋体" w:hAnsi="宋体" w:cs="宋体"/>
          <w:sz w:val="24"/>
          <w:szCs w:val="24"/>
        </w:rPr>
      </w:pPr>
      <w:r>
        <w:rPr>
          <w:rStyle w:val="53"/>
          <w:rFonts w:hint="eastAsia" w:ascii="宋体" w:hAnsi="宋体" w:cs="宋体"/>
          <w:sz w:val="24"/>
          <w:szCs w:val="24"/>
        </w:rPr>
        <w:t>(3)具有履行合同所必需的设备和专业技术能力;</w:t>
      </w:r>
    </w:p>
    <w:p>
      <w:pPr>
        <w:spacing w:line="360" w:lineRule="auto"/>
        <w:ind w:left="210" w:leftChars="100"/>
        <w:jc w:val="left"/>
        <w:rPr>
          <w:rStyle w:val="53"/>
          <w:rFonts w:ascii="宋体" w:hAnsi="宋体" w:cs="宋体"/>
          <w:sz w:val="24"/>
          <w:szCs w:val="24"/>
        </w:rPr>
      </w:pPr>
      <w:r>
        <w:rPr>
          <w:rStyle w:val="53"/>
          <w:rFonts w:hint="eastAsia" w:ascii="宋体" w:hAnsi="宋体" w:cs="宋体"/>
          <w:sz w:val="24"/>
          <w:szCs w:val="24"/>
        </w:rPr>
        <w:t>(4)有依法缴纳税收和社会保障资金的良好记录;</w:t>
      </w:r>
    </w:p>
    <w:p>
      <w:pPr>
        <w:spacing w:line="360" w:lineRule="auto"/>
        <w:ind w:left="210" w:leftChars="100"/>
        <w:jc w:val="left"/>
        <w:rPr>
          <w:rStyle w:val="53"/>
          <w:rFonts w:ascii="宋体" w:hAnsi="宋体" w:cs="宋体"/>
          <w:sz w:val="24"/>
          <w:szCs w:val="24"/>
        </w:rPr>
      </w:pPr>
      <w:r>
        <w:rPr>
          <w:rStyle w:val="53"/>
          <w:rFonts w:hint="eastAsia" w:ascii="宋体" w:hAnsi="宋体" w:cs="宋体"/>
          <w:sz w:val="24"/>
          <w:szCs w:val="24"/>
        </w:rPr>
        <w:t>(5)参加政府采购活动前三年内，在经营活动中没有重大违法记录;</w:t>
      </w:r>
    </w:p>
    <w:p>
      <w:pPr>
        <w:spacing w:line="360" w:lineRule="auto"/>
        <w:ind w:left="210" w:leftChars="100"/>
        <w:jc w:val="left"/>
        <w:rPr>
          <w:rStyle w:val="53"/>
          <w:rFonts w:ascii="宋体" w:hAnsi="宋体" w:cs="宋体"/>
          <w:sz w:val="24"/>
          <w:szCs w:val="24"/>
        </w:rPr>
      </w:pPr>
      <w:r>
        <w:rPr>
          <w:rStyle w:val="53"/>
          <w:rFonts w:hint="eastAsia" w:ascii="宋体" w:hAnsi="宋体" w:cs="宋体"/>
          <w:sz w:val="24"/>
          <w:szCs w:val="24"/>
        </w:rPr>
        <w:t>(6)法律、行政法规规定的其他条件。</w:t>
      </w:r>
    </w:p>
    <w:p>
      <w:pPr>
        <w:widowControl/>
        <w:spacing w:before="75" w:after="75" w:line="400" w:lineRule="exact"/>
        <w:jc w:val="left"/>
        <w:rPr>
          <w:rStyle w:val="53"/>
          <w:rFonts w:hint="eastAsia" w:ascii="宋体" w:hAnsi="宋体" w:cs="宋体"/>
          <w:sz w:val="24"/>
          <w:szCs w:val="24"/>
        </w:rPr>
      </w:pPr>
      <w:r>
        <w:rPr>
          <w:rStyle w:val="53"/>
          <w:rFonts w:hint="eastAsia" w:ascii="宋体" w:hAnsi="宋体" w:cs="宋体"/>
          <w:sz w:val="24"/>
          <w:szCs w:val="24"/>
        </w:rPr>
        <w:t>2.落实政府采购政策需满足的资格要求：</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(1)本项目</w:t>
      </w:r>
      <w:r>
        <w:rPr>
          <w:rStyle w:val="53"/>
          <w:rFonts w:hint="eastAsia" w:ascii="宋体" w:hAnsi="宋体" w:cs="宋体"/>
          <w:sz w:val="24"/>
          <w:szCs w:val="24"/>
          <w:lang w:eastAsia="zh-CN"/>
        </w:rPr>
        <w:t>投标人</w:t>
      </w:r>
      <w:r>
        <w:rPr>
          <w:rStyle w:val="53"/>
          <w:rFonts w:hint="eastAsia" w:ascii="宋体" w:hAnsi="宋体" w:cs="宋体"/>
          <w:sz w:val="24"/>
          <w:szCs w:val="24"/>
        </w:rPr>
        <w:t>仅限于：中小企业/小微企业；</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w:t>
      </w:r>
      <w:r>
        <w:rPr>
          <w:rStyle w:val="53"/>
          <w:rFonts w:hint="eastAsia" w:ascii="宋体" w:hAnsi="宋体" w:cs="宋体"/>
          <w:sz w:val="24"/>
          <w:szCs w:val="24"/>
          <w:lang w:val="en-US" w:eastAsia="zh-CN"/>
        </w:rPr>
        <w:t>2</w:t>
      </w:r>
      <w:r>
        <w:rPr>
          <w:rStyle w:val="53"/>
          <w:rFonts w:hint="eastAsia" w:ascii="宋体" w:hAnsi="宋体" w:cs="宋体"/>
          <w:sz w:val="24"/>
          <w:szCs w:val="24"/>
        </w:rPr>
        <w:t>)《关于印发《节能产品政府采购实施意见》的通知》（财库【2004】185号文）；</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w:t>
      </w:r>
      <w:r>
        <w:rPr>
          <w:rStyle w:val="53"/>
          <w:rFonts w:hint="eastAsia" w:ascii="宋体" w:hAnsi="宋体" w:cs="宋体"/>
          <w:sz w:val="24"/>
          <w:szCs w:val="24"/>
          <w:lang w:val="en-US" w:eastAsia="zh-CN"/>
        </w:rPr>
        <w:t>3</w:t>
      </w:r>
      <w:r>
        <w:rPr>
          <w:rStyle w:val="53"/>
          <w:rFonts w:hint="eastAsia" w:ascii="宋体" w:hAnsi="宋体" w:cs="宋体"/>
          <w:sz w:val="24"/>
          <w:szCs w:val="24"/>
        </w:rPr>
        <w:t xml:space="preserve">)《财政部、环保总局关于环境标志产品政府采购实施的意见》（财库【2006】90号文）； </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w:t>
      </w:r>
      <w:r>
        <w:rPr>
          <w:rStyle w:val="53"/>
          <w:rFonts w:hint="eastAsia" w:ascii="宋体" w:hAnsi="宋体" w:cs="宋体"/>
          <w:sz w:val="24"/>
          <w:szCs w:val="24"/>
          <w:lang w:val="en-US" w:eastAsia="zh-CN"/>
        </w:rPr>
        <w:t>4</w:t>
      </w:r>
      <w:r>
        <w:rPr>
          <w:rStyle w:val="53"/>
          <w:rFonts w:hint="eastAsia" w:ascii="宋体" w:hAnsi="宋体" w:cs="宋体"/>
          <w:sz w:val="24"/>
          <w:szCs w:val="24"/>
        </w:rPr>
        <w:t xml:space="preserve">)《关于促进残疾人就业政府采购政策的通知》（财库【2017】141号）。（中小企业优惠、监狱企业、节能产品、环境标志产品等）； </w:t>
      </w:r>
    </w:p>
    <w:p>
      <w:pPr>
        <w:spacing w:line="360" w:lineRule="auto"/>
        <w:ind w:left="210" w:leftChars="100"/>
        <w:jc w:val="left"/>
        <w:rPr>
          <w:rStyle w:val="53"/>
          <w:rFonts w:hint="default" w:ascii="宋体" w:hAnsi="宋体" w:cs="宋体"/>
          <w:sz w:val="24"/>
          <w:szCs w:val="24"/>
          <w:lang w:val="en-US" w:eastAsia="zh-CN"/>
        </w:rPr>
      </w:pPr>
      <w:r>
        <w:rPr>
          <w:rStyle w:val="53"/>
          <w:rFonts w:hint="eastAsia" w:ascii="宋体" w:hAnsi="宋体" w:cs="宋体"/>
          <w:sz w:val="24"/>
          <w:szCs w:val="24"/>
        </w:rPr>
        <w:t>(</w:t>
      </w:r>
      <w:r>
        <w:rPr>
          <w:rStyle w:val="53"/>
          <w:rFonts w:hint="eastAsia" w:ascii="宋体" w:hAnsi="宋体" w:cs="宋体"/>
          <w:sz w:val="24"/>
          <w:szCs w:val="24"/>
          <w:lang w:val="en-US" w:eastAsia="zh-CN"/>
        </w:rPr>
        <w:t>5</w:t>
      </w:r>
      <w:r>
        <w:rPr>
          <w:rStyle w:val="53"/>
          <w:rFonts w:hint="eastAsia" w:ascii="宋体" w:hAnsi="宋体" w:cs="宋体"/>
          <w:sz w:val="24"/>
          <w:szCs w:val="24"/>
        </w:rPr>
        <w:t>)《政府采购促进中小企业发展管理办法》（财库〔2020〕46号）</w:t>
      </w:r>
      <w:r>
        <w:rPr>
          <w:rStyle w:val="53"/>
          <w:rFonts w:hint="eastAsia" w:ascii="宋体" w:hAnsi="宋体" w:cs="宋体"/>
          <w:sz w:val="24"/>
          <w:szCs w:val="24"/>
          <w:lang w:val="en-US" w:eastAsia="zh-CN"/>
        </w:rPr>
        <w:t>文。</w:t>
      </w:r>
    </w:p>
    <w:p>
      <w:pPr>
        <w:spacing w:line="360" w:lineRule="auto"/>
        <w:jc w:val="left"/>
        <w:rPr>
          <w:rStyle w:val="53"/>
          <w:rFonts w:ascii="宋体" w:hAnsi="宋体" w:cs="宋体"/>
          <w:sz w:val="24"/>
          <w:szCs w:val="24"/>
        </w:rPr>
      </w:pPr>
      <w:r>
        <w:rPr>
          <w:rStyle w:val="53"/>
          <w:rFonts w:hint="eastAsia" w:ascii="宋体" w:hAnsi="宋体" w:cs="宋体"/>
          <w:sz w:val="24"/>
          <w:szCs w:val="24"/>
        </w:rPr>
        <w:t>3.本项目的特定资格要求：</w:t>
      </w:r>
    </w:p>
    <w:p>
      <w:pPr>
        <w:pStyle w:val="22"/>
        <w:spacing w:before="55" w:after="55" w:line="360" w:lineRule="auto"/>
        <w:rPr>
          <w:rStyle w:val="53"/>
          <w:rFonts w:ascii="宋体" w:hAnsi="宋体" w:cs="宋体"/>
        </w:rPr>
      </w:pPr>
      <w:r>
        <w:rPr>
          <w:rStyle w:val="53"/>
          <w:rFonts w:hint="eastAsia" w:ascii="宋体" w:hAnsi="宋体" w:cs="宋体"/>
        </w:rPr>
        <w:t>(1)“三证合一”的营业执副本原件；</w:t>
      </w:r>
    </w:p>
    <w:p>
      <w:pPr>
        <w:spacing w:line="360" w:lineRule="auto"/>
        <w:rPr>
          <w:rStyle w:val="53"/>
          <w:rFonts w:hint="eastAsia" w:ascii="宋体" w:hAnsi="宋体" w:eastAsia="宋体" w:cs="宋体"/>
          <w:kern w:val="2"/>
          <w:sz w:val="24"/>
          <w:szCs w:val="24"/>
          <w:lang w:val="en-US" w:eastAsia="zh-CN" w:bidi="ar-SA"/>
        </w:rPr>
      </w:pPr>
      <w:r>
        <w:rPr>
          <w:rStyle w:val="53"/>
          <w:rFonts w:hint="eastAsia" w:ascii="宋体" w:hAnsi="宋体" w:eastAsia="宋体" w:cs="宋体"/>
          <w:kern w:val="2"/>
          <w:sz w:val="24"/>
          <w:szCs w:val="24"/>
          <w:lang w:val="en-US" w:eastAsia="zh-CN" w:bidi="ar-SA"/>
        </w:rPr>
        <w:t>(2)“信用中国”网站上未被列入（www.creditchina.gov.cn）政府采购严重违法失信行为、重大税收违法失信主体和失信被执行人名单查询截图；②“中国政府采购网（www.ccgp.gov.cn）”上未被列入政府采购严重违法失信行为记录名单查询截图，查询时间需在公告期内；</w:t>
      </w:r>
    </w:p>
    <w:p>
      <w:pPr>
        <w:pStyle w:val="22"/>
        <w:spacing w:before="75" w:after="75" w:line="360" w:lineRule="auto"/>
        <w:rPr>
          <w:rStyle w:val="53"/>
          <w:rFonts w:hint="eastAsia" w:ascii="宋体" w:hAnsi="宋体" w:eastAsia="宋体" w:cs="宋体"/>
          <w:kern w:val="2"/>
          <w:sz w:val="24"/>
          <w:szCs w:val="24"/>
          <w:lang w:val="en-US" w:eastAsia="zh-CN" w:bidi="ar-SA"/>
        </w:rPr>
      </w:pPr>
      <w:r>
        <w:rPr>
          <w:rStyle w:val="53"/>
          <w:rFonts w:hint="eastAsia" w:ascii="宋体" w:hAnsi="宋体" w:eastAsia="宋体" w:cs="宋体"/>
          <w:kern w:val="2"/>
          <w:sz w:val="24"/>
          <w:szCs w:val="24"/>
          <w:lang w:val="en-US" w:eastAsia="zh-CN" w:bidi="ar-SA"/>
        </w:rPr>
        <w:t>(3)与招标人存在利害关系可能影响招标公正性的法人、其他组织或者个人，不得参加投标。</w:t>
      </w:r>
    </w:p>
    <w:p>
      <w:pPr>
        <w:pStyle w:val="22"/>
        <w:spacing w:before="75" w:after="75" w:line="360" w:lineRule="auto"/>
        <w:rPr>
          <w:rStyle w:val="53"/>
          <w:rFonts w:hint="eastAsia" w:ascii="宋体" w:hAnsi="宋体" w:eastAsia="宋体" w:cs="宋体"/>
          <w:kern w:val="2"/>
          <w:sz w:val="24"/>
          <w:szCs w:val="24"/>
          <w:lang w:val="en-US" w:eastAsia="zh-CN" w:bidi="ar-SA"/>
        </w:rPr>
      </w:pPr>
      <w:r>
        <w:rPr>
          <w:rStyle w:val="53"/>
          <w:rFonts w:hint="eastAsia" w:ascii="宋体" w:hAnsi="宋体" w:eastAsia="宋体" w:cs="宋体"/>
          <w:kern w:val="2"/>
          <w:sz w:val="24"/>
          <w:szCs w:val="24"/>
          <w:lang w:val="en-US" w:eastAsia="zh-CN" w:bidi="ar-SA"/>
        </w:rPr>
        <w:t>(4)单位负责人为同一人或者存在控股、管理关系的不同单位，不得参加同一标段投标或者未划分标段的同一采购项目投标。</w:t>
      </w:r>
    </w:p>
    <w:p>
      <w:pPr>
        <w:spacing w:line="360" w:lineRule="auto"/>
        <w:jc w:val="left"/>
        <w:rPr>
          <w:rStyle w:val="53"/>
          <w:rFonts w:hint="eastAsia" w:ascii="宋体" w:hAnsi="宋体" w:eastAsia="宋体" w:cs="宋体"/>
          <w:kern w:val="2"/>
          <w:sz w:val="24"/>
          <w:szCs w:val="24"/>
          <w:lang w:val="en-US" w:eastAsia="zh-CN" w:bidi="ar-SA"/>
        </w:rPr>
      </w:pPr>
      <w:r>
        <w:rPr>
          <w:rStyle w:val="53"/>
          <w:rFonts w:hint="eastAsia" w:ascii="宋体" w:hAnsi="宋体" w:eastAsia="宋体" w:cs="宋体"/>
          <w:kern w:val="2"/>
          <w:sz w:val="24"/>
          <w:szCs w:val="24"/>
          <w:lang w:val="en-US" w:eastAsia="zh-CN" w:bidi="ar-SA"/>
        </w:rPr>
        <w:t>(5)本项目不接受联合体投标。</w:t>
      </w:r>
    </w:p>
    <w:p>
      <w:pPr>
        <w:pStyle w:val="16"/>
        <w:spacing w:line="360" w:lineRule="auto"/>
        <w:rPr>
          <w:rFonts w:hAnsi="宋体" w:cs="宋体"/>
          <w:b/>
          <w:sz w:val="24"/>
          <w:szCs w:val="24"/>
        </w:rPr>
      </w:pPr>
      <w:r>
        <w:rPr>
          <w:rFonts w:hint="eastAsia" w:hAnsi="宋体" w:cs="宋体"/>
          <w:b/>
          <w:sz w:val="24"/>
          <w:szCs w:val="24"/>
        </w:rPr>
        <w:t>五、发布公告的媒介：</w:t>
      </w:r>
    </w:p>
    <w:p>
      <w:pPr>
        <w:pStyle w:val="16"/>
        <w:spacing w:line="360" w:lineRule="auto"/>
        <w:ind w:firstLine="480" w:firstLineChars="200"/>
        <w:rPr>
          <w:rFonts w:hint="eastAsia" w:hAnsi="宋体" w:eastAsia="宋体" w:cs="宋体"/>
          <w:sz w:val="24"/>
          <w:szCs w:val="24"/>
          <w:lang w:eastAsia="zh-CN"/>
        </w:rPr>
      </w:pPr>
      <w:r>
        <w:rPr>
          <w:rFonts w:hint="eastAsia" w:hAnsi="宋体" w:cs="宋体"/>
          <w:sz w:val="24"/>
          <w:szCs w:val="24"/>
          <w:lang w:eastAsia="zh-CN"/>
        </w:rPr>
        <w:t>新疆政府采购网（http://www.ccgp-xinjiang.gov.cn/）</w:t>
      </w:r>
    </w:p>
    <w:p>
      <w:pPr>
        <w:pStyle w:val="16"/>
        <w:spacing w:line="360" w:lineRule="auto"/>
        <w:rPr>
          <w:rFonts w:hAnsi="宋体" w:cs="宋体"/>
          <w:b/>
          <w:sz w:val="24"/>
          <w:szCs w:val="24"/>
        </w:rPr>
      </w:pPr>
      <w:r>
        <w:rPr>
          <w:rFonts w:hint="eastAsia" w:hAnsi="宋体" w:cs="宋体"/>
          <w:b/>
          <w:sz w:val="24"/>
          <w:szCs w:val="24"/>
        </w:rPr>
        <w:t>六、获取采购文件</w:t>
      </w:r>
    </w:p>
    <w:p>
      <w:pPr>
        <w:pStyle w:val="16"/>
        <w:spacing w:line="360" w:lineRule="auto"/>
        <w:ind w:left="525" w:leftChars="250"/>
        <w:rPr>
          <w:rFonts w:hAnsi="宋体" w:cs="宋体"/>
          <w:bCs/>
          <w:sz w:val="24"/>
          <w:szCs w:val="24"/>
        </w:rPr>
      </w:pPr>
      <w:r>
        <w:rPr>
          <w:rFonts w:hint="eastAsia" w:hAnsi="宋体" w:cs="宋体"/>
          <w:bCs/>
          <w:sz w:val="24"/>
          <w:szCs w:val="24"/>
        </w:rPr>
        <w:t>时间：</w:t>
      </w:r>
      <w:r>
        <w:rPr>
          <w:rFonts w:hint="eastAsia" w:hAnsi="宋体" w:cs="宋体"/>
          <w:bCs/>
          <w:sz w:val="24"/>
          <w:szCs w:val="24"/>
          <w:lang w:eastAsia="zh-CN"/>
        </w:rPr>
        <w:t>2022年0</w:t>
      </w:r>
      <w:r>
        <w:rPr>
          <w:rFonts w:hint="eastAsia" w:hAnsi="宋体" w:cs="宋体"/>
          <w:bCs/>
          <w:sz w:val="24"/>
          <w:szCs w:val="24"/>
          <w:lang w:val="en-US" w:eastAsia="zh-CN"/>
        </w:rPr>
        <w:t>9</w:t>
      </w:r>
      <w:r>
        <w:rPr>
          <w:rFonts w:hint="eastAsia" w:hAnsi="宋体" w:cs="宋体"/>
          <w:bCs/>
          <w:sz w:val="24"/>
          <w:szCs w:val="24"/>
          <w:lang w:eastAsia="zh-CN"/>
        </w:rPr>
        <w:t>月</w:t>
      </w:r>
      <w:r>
        <w:rPr>
          <w:rFonts w:hint="eastAsia" w:hAnsi="宋体" w:cs="宋体"/>
          <w:bCs/>
          <w:sz w:val="24"/>
          <w:szCs w:val="24"/>
          <w:lang w:val="en-US" w:eastAsia="zh-CN"/>
        </w:rPr>
        <w:t>03</w:t>
      </w:r>
      <w:r>
        <w:rPr>
          <w:rFonts w:hint="eastAsia" w:hAnsi="宋体" w:cs="宋体"/>
          <w:bCs/>
          <w:sz w:val="24"/>
          <w:szCs w:val="24"/>
          <w:lang w:eastAsia="zh-CN"/>
        </w:rPr>
        <w:t>日</w:t>
      </w:r>
      <w:r>
        <w:rPr>
          <w:rFonts w:hint="eastAsia" w:hAnsi="宋体" w:cs="宋体"/>
          <w:bCs/>
          <w:sz w:val="24"/>
          <w:szCs w:val="24"/>
        </w:rPr>
        <w:t xml:space="preserve"> 至 </w:t>
      </w:r>
      <w:r>
        <w:rPr>
          <w:rFonts w:hint="eastAsia" w:hAnsi="宋体" w:cs="宋体"/>
          <w:bCs/>
          <w:sz w:val="24"/>
          <w:szCs w:val="24"/>
          <w:lang w:eastAsia="zh-CN"/>
        </w:rPr>
        <w:t>2022年09月0</w:t>
      </w:r>
      <w:r>
        <w:rPr>
          <w:rFonts w:hint="eastAsia" w:hAnsi="宋体" w:cs="宋体"/>
          <w:bCs/>
          <w:sz w:val="24"/>
          <w:szCs w:val="24"/>
          <w:lang w:val="en-US" w:eastAsia="zh-CN"/>
        </w:rPr>
        <w:t>9</w:t>
      </w:r>
      <w:r>
        <w:rPr>
          <w:rFonts w:hint="eastAsia" w:hAnsi="宋体" w:cs="宋体"/>
          <w:bCs/>
          <w:sz w:val="24"/>
          <w:szCs w:val="24"/>
          <w:lang w:eastAsia="zh-CN"/>
        </w:rPr>
        <w:t>日</w:t>
      </w:r>
      <w:r>
        <w:rPr>
          <w:rFonts w:hint="eastAsia" w:hAnsi="宋体" w:cs="宋体"/>
          <w:bCs/>
          <w:sz w:val="24"/>
          <w:szCs w:val="24"/>
        </w:rPr>
        <w:t xml:space="preserve">  </w:t>
      </w:r>
    </w:p>
    <w:p>
      <w:pPr>
        <w:pStyle w:val="16"/>
        <w:spacing w:line="360" w:lineRule="auto"/>
        <w:ind w:left="525" w:leftChars="250"/>
        <w:rPr>
          <w:rFonts w:hAnsi="宋体" w:cs="宋体"/>
          <w:b/>
          <w:sz w:val="24"/>
          <w:szCs w:val="24"/>
        </w:rPr>
      </w:pPr>
      <w:r>
        <w:rPr>
          <w:rFonts w:hint="eastAsia" w:hAnsi="宋体" w:cs="宋体"/>
          <w:bCs/>
          <w:sz w:val="24"/>
          <w:szCs w:val="24"/>
        </w:rPr>
        <w:t>上午：10:30-13:30，下午：15:30-18:30 （</w:t>
      </w:r>
      <w:r>
        <w:rPr>
          <w:rFonts w:hint="eastAsia" w:hAnsi="宋体" w:cs="宋体"/>
          <w:sz w:val="24"/>
          <w:szCs w:val="24"/>
        </w:rPr>
        <w:t>北京时间，节假日除外。</w:t>
      </w:r>
      <w:r>
        <w:rPr>
          <w:rFonts w:hint="eastAsia" w:hAnsi="宋体" w:cs="宋体"/>
          <w:bCs/>
          <w:sz w:val="24"/>
          <w:szCs w:val="24"/>
        </w:rPr>
        <w:t>）</w:t>
      </w:r>
    </w:p>
    <w:p>
      <w:pPr>
        <w:pStyle w:val="22"/>
        <w:spacing w:before="75" w:after="75" w:line="360" w:lineRule="auto"/>
        <w:ind w:left="525" w:leftChars="250"/>
        <w:rPr>
          <w:rFonts w:ascii="宋体" w:hAnsi="宋体" w:cs="宋体"/>
        </w:rPr>
      </w:pPr>
      <w:r>
        <w:rPr>
          <w:rStyle w:val="27"/>
          <w:rFonts w:hint="eastAsia" w:ascii="宋体" w:hAnsi="宋体" w:cs="宋体"/>
          <w:b w:val="0"/>
          <w:bCs/>
        </w:rPr>
        <w:t>地址：</w:t>
      </w:r>
      <w:r>
        <w:rPr>
          <w:rFonts w:hint="eastAsia" w:ascii="宋体" w:hAnsi="宋体" w:cs="宋体"/>
          <w:bCs/>
        </w:rPr>
        <w:t>乌鲁木</w:t>
      </w:r>
      <w:r>
        <w:rPr>
          <w:rFonts w:hint="eastAsia" w:ascii="宋体" w:hAnsi="宋体" w:cs="宋体"/>
        </w:rPr>
        <w:t>齐市新市区北京南路高新街217号盈科广场B座2709室</w:t>
      </w:r>
    </w:p>
    <w:p>
      <w:pPr>
        <w:pStyle w:val="22"/>
        <w:spacing w:before="75" w:after="75" w:line="360" w:lineRule="auto"/>
        <w:ind w:left="525" w:leftChars="250"/>
        <w:rPr>
          <w:rFonts w:hint="default" w:ascii="宋体" w:hAnsi="宋体" w:eastAsia="宋体" w:cs="宋体"/>
          <w:lang w:val="en-US" w:eastAsia="zh-CN"/>
        </w:rPr>
      </w:pPr>
      <w:r>
        <w:rPr>
          <w:rFonts w:hint="eastAsia" w:ascii="宋体" w:hAnsi="宋体" w:cs="宋体"/>
        </w:rPr>
        <w:t>方式：</w:t>
      </w:r>
      <w:r>
        <w:rPr>
          <w:rFonts w:hint="eastAsia" w:ascii="宋体" w:hAnsi="宋体" w:cs="宋体"/>
          <w:lang w:val="en-US" w:eastAsia="zh-CN"/>
        </w:rPr>
        <w:t>线上获取</w:t>
      </w:r>
    </w:p>
    <w:p>
      <w:pPr>
        <w:pStyle w:val="16"/>
        <w:numPr>
          <w:ilvl w:val="0"/>
          <w:numId w:val="1"/>
        </w:numPr>
        <w:spacing w:line="360" w:lineRule="auto"/>
        <w:rPr>
          <w:rStyle w:val="27"/>
          <w:rFonts w:hAnsi="宋体" w:cs="宋体"/>
          <w:sz w:val="24"/>
          <w:szCs w:val="24"/>
        </w:rPr>
      </w:pPr>
      <w:r>
        <w:rPr>
          <w:rStyle w:val="27"/>
          <w:rFonts w:hint="eastAsia" w:hAnsi="宋体" w:cs="宋体"/>
          <w:sz w:val="24"/>
          <w:szCs w:val="24"/>
          <w:lang w:eastAsia="zh-CN"/>
        </w:rPr>
        <w:t>投标文件</w:t>
      </w:r>
      <w:r>
        <w:rPr>
          <w:rStyle w:val="27"/>
          <w:rFonts w:hint="eastAsia" w:hAnsi="宋体" w:cs="宋体"/>
          <w:sz w:val="24"/>
          <w:szCs w:val="24"/>
        </w:rPr>
        <w:t>提交：</w:t>
      </w:r>
    </w:p>
    <w:p>
      <w:pPr>
        <w:pStyle w:val="16"/>
        <w:spacing w:line="360" w:lineRule="auto"/>
        <w:ind w:left="525" w:leftChars="250"/>
        <w:rPr>
          <w:rFonts w:hAnsi="宋体" w:cs="宋体"/>
          <w:sz w:val="24"/>
          <w:szCs w:val="24"/>
        </w:rPr>
      </w:pPr>
      <w:r>
        <w:rPr>
          <w:rFonts w:hint="eastAsia" w:hAnsi="宋体" w:cs="宋体"/>
          <w:sz w:val="24"/>
          <w:szCs w:val="24"/>
        </w:rPr>
        <w:t>截止时间：</w:t>
      </w:r>
      <w:r>
        <w:rPr>
          <w:rFonts w:hint="eastAsia" w:hAnsi="宋体" w:cs="宋体"/>
          <w:sz w:val="24"/>
          <w:szCs w:val="24"/>
          <w:lang w:eastAsia="zh-CN"/>
        </w:rPr>
        <w:t>2022年09月22日</w:t>
      </w:r>
      <w:r>
        <w:rPr>
          <w:rFonts w:hint="eastAsia" w:hAnsi="宋体" w:cs="宋体"/>
          <w:sz w:val="24"/>
          <w:szCs w:val="24"/>
        </w:rPr>
        <w:t xml:space="preserve"> 11:00（北京时间）</w:t>
      </w:r>
    </w:p>
    <w:p>
      <w:pPr>
        <w:pStyle w:val="16"/>
        <w:spacing w:line="360" w:lineRule="auto"/>
        <w:ind w:left="525" w:leftChars="250"/>
        <w:rPr>
          <w:rFonts w:hAnsi="宋体" w:cs="宋体"/>
          <w:sz w:val="24"/>
          <w:szCs w:val="24"/>
        </w:rPr>
      </w:pPr>
      <w:r>
        <w:rPr>
          <w:rFonts w:hint="eastAsia" w:hAnsi="宋体" w:cs="宋体"/>
          <w:sz w:val="24"/>
          <w:szCs w:val="24"/>
        </w:rPr>
        <w:t>地    点：乌鲁木齐市新市区北京南路高新街217号盈科广场B座2709室</w:t>
      </w:r>
    </w:p>
    <w:p>
      <w:pPr>
        <w:pStyle w:val="16"/>
        <w:numPr>
          <w:ilvl w:val="0"/>
          <w:numId w:val="1"/>
        </w:numPr>
        <w:spacing w:line="360" w:lineRule="auto"/>
        <w:rPr>
          <w:rFonts w:hAnsi="宋体" w:cs="宋体"/>
          <w:b/>
          <w:bCs/>
          <w:sz w:val="24"/>
          <w:szCs w:val="24"/>
        </w:rPr>
      </w:pPr>
      <w:r>
        <w:rPr>
          <w:rFonts w:hint="eastAsia" w:hAnsi="宋体" w:cs="宋体"/>
          <w:b/>
          <w:bCs/>
          <w:sz w:val="24"/>
          <w:szCs w:val="24"/>
          <w:lang w:eastAsia="zh-CN"/>
        </w:rPr>
        <w:t>投标文件</w:t>
      </w:r>
      <w:r>
        <w:rPr>
          <w:rFonts w:hint="eastAsia" w:hAnsi="宋体" w:cs="宋体"/>
          <w:b/>
          <w:bCs/>
          <w:sz w:val="24"/>
          <w:szCs w:val="24"/>
        </w:rPr>
        <w:t>开启：</w:t>
      </w:r>
    </w:p>
    <w:p>
      <w:pPr>
        <w:pStyle w:val="16"/>
        <w:spacing w:line="360" w:lineRule="auto"/>
        <w:ind w:left="525" w:leftChars="250"/>
        <w:rPr>
          <w:rFonts w:hAnsi="宋体" w:cs="宋体"/>
          <w:sz w:val="24"/>
          <w:szCs w:val="24"/>
        </w:rPr>
      </w:pPr>
      <w:r>
        <w:rPr>
          <w:rFonts w:hint="eastAsia" w:hAnsi="宋体" w:cs="宋体"/>
          <w:sz w:val="24"/>
          <w:szCs w:val="24"/>
        </w:rPr>
        <w:t>开启时间：</w:t>
      </w:r>
      <w:r>
        <w:rPr>
          <w:rFonts w:hint="eastAsia" w:hAnsi="宋体" w:cs="宋体"/>
          <w:sz w:val="24"/>
          <w:szCs w:val="24"/>
          <w:lang w:eastAsia="zh-CN"/>
        </w:rPr>
        <w:t>2022年09月22日</w:t>
      </w:r>
      <w:r>
        <w:rPr>
          <w:rFonts w:hint="eastAsia" w:hAnsi="宋体" w:cs="宋体"/>
          <w:sz w:val="24"/>
          <w:szCs w:val="24"/>
        </w:rPr>
        <w:t xml:space="preserve"> 11:00（北京时间）</w:t>
      </w:r>
    </w:p>
    <w:p>
      <w:pPr>
        <w:pStyle w:val="16"/>
        <w:spacing w:line="360" w:lineRule="auto"/>
        <w:ind w:left="525" w:leftChars="250"/>
        <w:rPr>
          <w:rFonts w:hAnsi="宋体" w:cs="宋体"/>
          <w:sz w:val="24"/>
          <w:szCs w:val="24"/>
        </w:rPr>
      </w:pPr>
      <w:r>
        <w:rPr>
          <w:rFonts w:hint="eastAsia" w:hAnsi="宋体" w:cs="宋体"/>
          <w:sz w:val="24"/>
          <w:szCs w:val="24"/>
        </w:rPr>
        <w:t>地    点：乌鲁木齐市新市区北京南路高新街217号盈科广场B座2709室</w:t>
      </w:r>
    </w:p>
    <w:p>
      <w:pPr>
        <w:pStyle w:val="16"/>
        <w:spacing w:line="360" w:lineRule="auto"/>
        <w:rPr>
          <w:rFonts w:hAnsi="宋体" w:cs="宋体"/>
          <w:b/>
          <w:sz w:val="24"/>
          <w:szCs w:val="24"/>
        </w:rPr>
      </w:pPr>
      <w:r>
        <w:rPr>
          <w:rFonts w:hint="eastAsia" w:hAnsi="宋体" w:cs="宋体"/>
          <w:b/>
          <w:sz w:val="24"/>
          <w:szCs w:val="24"/>
        </w:rPr>
        <w:t>九、公告期限：</w:t>
      </w:r>
    </w:p>
    <w:p>
      <w:pPr>
        <w:pStyle w:val="16"/>
        <w:spacing w:line="360" w:lineRule="auto"/>
        <w:rPr>
          <w:rFonts w:hAnsi="宋体" w:cs="宋体"/>
          <w:b/>
          <w:sz w:val="24"/>
          <w:szCs w:val="24"/>
        </w:rPr>
      </w:pPr>
      <w:r>
        <w:rPr>
          <w:rFonts w:hint="eastAsia" w:hAnsi="宋体" w:cs="宋体"/>
          <w:b/>
          <w:sz w:val="24"/>
          <w:szCs w:val="24"/>
        </w:rPr>
        <w:t>   </w:t>
      </w:r>
      <w:r>
        <w:rPr>
          <w:rFonts w:hint="eastAsia" w:hAnsi="宋体" w:cs="宋体"/>
          <w:bCs/>
          <w:sz w:val="24"/>
          <w:szCs w:val="24"/>
        </w:rPr>
        <w:t>自本公告发布之日起5个工作日。</w:t>
      </w:r>
    </w:p>
    <w:p>
      <w:pPr>
        <w:pStyle w:val="22"/>
        <w:spacing w:before="75" w:after="75" w:line="360" w:lineRule="auto"/>
        <w:rPr>
          <w:rFonts w:ascii="宋体" w:hAnsi="宋体" w:cs="宋体"/>
        </w:rPr>
      </w:pPr>
      <w:r>
        <w:rPr>
          <w:rStyle w:val="27"/>
          <w:rFonts w:hint="eastAsia" w:ascii="宋体" w:hAnsi="宋体" w:cs="宋体"/>
        </w:rPr>
        <w:t>十、其他补充事宜：</w:t>
      </w:r>
    </w:p>
    <w:p>
      <w:pPr>
        <w:pStyle w:val="16"/>
        <w:spacing w:line="360" w:lineRule="auto"/>
        <w:ind w:left="525" w:leftChars="250"/>
        <w:rPr>
          <w:rFonts w:hAnsi="宋体" w:cs="宋体"/>
          <w:sz w:val="24"/>
          <w:szCs w:val="24"/>
        </w:rPr>
      </w:pPr>
      <w:r>
        <w:rPr>
          <w:rStyle w:val="27"/>
          <w:rFonts w:hint="eastAsia" w:hAnsi="宋体" w:cs="宋体"/>
          <w:sz w:val="24"/>
          <w:szCs w:val="24"/>
          <w:lang w:eastAsia="zh-CN"/>
        </w:rPr>
        <w:t>投标人</w:t>
      </w:r>
      <w:r>
        <w:rPr>
          <w:rStyle w:val="27"/>
          <w:rFonts w:hint="eastAsia" w:hAnsi="宋体" w:cs="宋体"/>
          <w:sz w:val="24"/>
          <w:szCs w:val="24"/>
        </w:rPr>
        <w:t>购买标书时应提交的资料</w:t>
      </w:r>
      <w:r>
        <w:rPr>
          <w:rFonts w:hint="eastAsia" w:hAnsi="宋体" w:cs="宋体"/>
          <w:sz w:val="24"/>
          <w:szCs w:val="24"/>
        </w:rPr>
        <w:t>：</w:t>
      </w:r>
    </w:p>
    <w:p>
      <w:pPr>
        <w:pStyle w:val="16"/>
        <w:spacing w:line="360" w:lineRule="auto"/>
        <w:ind w:left="525" w:leftChars="250"/>
        <w:rPr>
          <w:rFonts w:hAnsi="宋体" w:cs="宋体"/>
          <w:sz w:val="24"/>
          <w:szCs w:val="24"/>
          <w:highlight w:val="none"/>
        </w:rPr>
      </w:pPr>
      <w:r>
        <w:rPr>
          <w:rFonts w:hint="eastAsia" w:hAnsi="宋体" w:cs="宋体"/>
          <w:sz w:val="24"/>
          <w:szCs w:val="24"/>
          <w:highlight w:val="none"/>
        </w:rPr>
        <w:t>（1）“三证合一”的企业营业执照副本；</w:t>
      </w:r>
    </w:p>
    <w:p>
      <w:pPr>
        <w:pStyle w:val="16"/>
        <w:spacing w:line="360" w:lineRule="auto"/>
        <w:ind w:left="525" w:leftChars="250"/>
        <w:rPr>
          <w:rFonts w:hAnsi="宋体" w:cs="宋体"/>
          <w:sz w:val="24"/>
          <w:szCs w:val="24"/>
          <w:highlight w:val="none"/>
        </w:rPr>
      </w:pPr>
      <w:r>
        <w:rPr>
          <w:rFonts w:hint="eastAsia" w:hAnsi="宋体" w:cs="宋体"/>
          <w:sz w:val="24"/>
          <w:szCs w:val="24"/>
          <w:highlight w:val="none"/>
        </w:rPr>
        <w:t>（2）法定代表人或委托代理人应携带本人身份证，法定代表人应携带《法定代表人身份证明书》（须附法定代表人身份证正反两面复印件），委托代理人应携带《法定代表人授权委托书》（须附委托人及委托代理人身份证正反两面复印件）；</w:t>
      </w:r>
    </w:p>
    <w:p>
      <w:pPr>
        <w:pStyle w:val="16"/>
        <w:spacing w:line="360" w:lineRule="auto"/>
        <w:ind w:left="525" w:leftChars="250"/>
        <w:rPr>
          <w:rFonts w:hAnsi="宋体" w:cs="宋体"/>
          <w:sz w:val="24"/>
          <w:szCs w:val="24"/>
          <w:highlight w:val="none"/>
        </w:rPr>
      </w:pPr>
      <w:r>
        <w:rPr>
          <w:rFonts w:hint="eastAsia" w:hAnsi="宋体" w:cs="宋体"/>
          <w:sz w:val="24"/>
          <w:szCs w:val="24"/>
          <w:highlight w:val="none"/>
        </w:rPr>
        <w:t>（3）“信用中国”网站上未被列入（www.creditchina.gov.cn）政府采购严重违法失信行为、重大税收违法失信主体和失信被执行人名单查询截图；“中国政府采购网（www.ccgp.gov.cn）”上未被列入政府采购严重违法失信行为记录名单查询截图，查询时间需在公告期内；（尚在处罚期内的，将拒绝其参加本次政府采购活动，查询时间为投标报名开始之日起），以上资料需提</w:t>
      </w:r>
      <w:r>
        <w:rPr>
          <w:rFonts w:hint="eastAsia" w:hAnsi="宋体" w:cs="宋体"/>
          <w:sz w:val="24"/>
          <w:szCs w:val="24"/>
          <w:highlight w:val="none"/>
          <w:lang w:val="en-US" w:eastAsia="zh-CN"/>
        </w:rPr>
        <w:t>供扫描件</w:t>
      </w:r>
      <w:r>
        <w:rPr>
          <w:rFonts w:hint="eastAsia" w:hAnsi="宋体" w:cs="宋体"/>
          <w:sz w:val="24"/>
          <w:szCs w:val="24"/>
          <w:highlight w:val="none"/>
        </w:rPr>
        <w:t>加盖公章</w:t>
      </w:r>
      <w:r>
        <w:rPr>
          <w:rFonts w:hint="eastAsia" w:hAnsi="宋体" w:cs="宋体"/>
          <w:sz w:val="24"/>
          <w:szCs w:val="24"/>
          <w:highlight w:val="none"/>
          <w:lang w:val="en-US" w:eastAsia="zh-CN"/>
        </w:rPr>
        <w:t>,</w:t>
      </w:r>
      <w:r>
        <w:rPr>
          <w:rFonts w:hint="eastAsia" w:hAnsi="宋体" w:cs="宋体"/>
          <w:sz w:val="24"/>
          <w:szCs w:val="24"/>
          <w:highlight w:val="none"/>
        </w:rPr>
        <w:t>作为报名资料留存。</w:t>
      </w:r>
    </w:p>
    <w:p>
      <w:pPr>
        <w:pStyle w:val="16"/>
        <w:spacing w:line="360" w:lineRule="auto"/>
        <w:ind w:left="210" w:leftChars="100" w:firstLine="240" w:firstLineChars="100"/>
        <w:rPr>
          <w:rFonts w:hint="eastAsia" w:hAnsi="宋体" w:eastAsia="宋体" w:cs="宋体"/>
          <w:sz w:val="24"/>
          <w:szCs w:val="24"/>
          <w:highlight w:val="none"/>
          <w:lang w:eastAsia="zh-CN"/>
        </w:rPr>
      </w:pPr>
      <w:r>
        <w:rPr>
          <w:rFonts w:hint="eastAsia" w:hAnsi="宋体" w:cs="宋体"/>
          <w:sz w:val="24"/>
          <w:szCs w:val="24"/>
          <w:highlight w:val="none"/>
        </w:rPr>
        <w:t>文件费</w:t>
      </w:r>
      <w:r>
        <w:rPr>
          <w:rFonts w:hint="eastAsia" w:hAnsi="宋体" w:cs="宋体"/>
          <w:sz w:val="24"/>
          <w:szCs w:val="24"/>
          <w:highlight w:val="none"/>
          <w:lang w:val="en-US" w:eastAsia="zh-CN"/>
        </w:rPr>
        <w:t>2</w:t>
      </w:r>
      <w:r>
        <w:rPr>
          <w:rFonts w:hint="eastAsia" w:hAnsi="宋体" w:cs="宋体"/>
          <w:sz w:val="24"/>
          <w:szCs w:val="24"/>
          <w:highlight w:val="none"/>
        </w:rPr>
        <w:t>00元/份，售后不退</w:t>
      </w:r>
      <w:r>
        <w:rPr>
          <w:rFonts w:hint="eastAsia" w:hAnsi="宋体" w:cs="宋体"/>
          <w:sz w:val="24"/>
          <w:szCs w:val="24"/>
          <w:highlight w:val="none"/>
          <w:lang w:eastAsia="zh-CN"/>
        </w:rPr>
        <w:t>。</w:t>
      </w:r>
    </w:p>
    <w:p>
      <w:pPr>
        <w:pStyle w:val="22"/>
        <w:spacing w:before="75" w:after="75" w:line="360" w:lineRule="auto"/>
        <w:rPr>
          <w:rFonts w:ascii="宋体" w:hAnsi="宋体" w:cs="宋体"/>
          <w:b/>
        </w:rPr>
      </w:pPr>
      <w:r>
        <w:rPr>
          <w:rStyle w:val="27"/>
          <w:rFonts w:hint="eastAsia" w:ascii="宋体" w:hAnsi="宋体" w:cs="宋体"/>
        </w:rPr>
        <w:t>十一、联系方式</w:t>
      </w:r>
    </w:p>
    <w:p>
      <w:pPr>
        <w:pStyle w:val="16"/>
        <w:spacing w:line="480" w:lineRule="auto"/>
        <w:rPr>
          <w:rFonts w:hAnsi="宋体" w:cs="宋体"/>
          <w:b/>
          <w:sz w:val="24"/>
          <w:szCs w:val="24"/>
        </w:rPr>
      </w:pPr>
      <w:r>
        <w:rPr>
          <w:rFonts w:hint="eastAsia" w:hAnsi="宋体" w:cs="宋体"/>
          <w:b/>
          <w:sz w:val="24"/>
          <w:szCs w:val="24"/>
        </w:rPr>
        <w:t>采购单位信息：</w:t>
      </w:r>
    </w:p>
    <w:p>
      <w:pPr>
        <w:pStyle w:val="16"/>
        <w:spacing w:line="480" w:lineRule="auto"/>
        <w:rPr>
          <w:rFonts w:hAnsi="宋体" w:cs="宋体"/>
          <w:sz w:val="24"/>
          <w:szCs w:val="24"/>
        </w:rPr>
      </w:pPr>
      <w:r>
        <w:rPr>
          <w:rFonts w:hint="eastAsia" w:hAnsi="宋体" w:cs="宋体"/>
          <w:bCs/>
          <w:sz w:val="24"/>
          <w:szCs w:val="24"/>
        </w:rPr>
        <w:t>1.单位名称：乌鲁木齐</w:t>
      </w:r>
      <w:r>
        <w:rPr>
          <w:rFonts w:hint="eastAsia" w:hAnsi="宋体" w:cs="宋体"/>
          <w:sz w:val="24"/>
          <w:szCs w:val="24"/>
        </w:rPr>
        <w:t xml:space="preserve">市第一人民医院 </w:t>
      </w:r>
    </w:p>
    <w:p>
      <w:pPr>
        <w:pStyle w:val="16"/>
        <w:spacing w:line="480" w:lineRule="auto"/>
        <w:rPr>
          <w:rFonts w:hint="eastAsia" w:hAnsi="宋体" w:eastAsia="宋体" w:cs="宋体"/>
          <w:bCs/>
          <w:sz w:val="24"/>
          <w:szCs w:val="24"/>
          <w:lang w:val="en-US" w:eastAsia="zh-CN"/>
        </w:rPr>
      </w:pPr>
      <w:r>
        <w:rPr>
          <w:rFonts w:hint="eastAsia" w:hAnsi="宋体" w:cs="宋体"/>
          <w:bCs/>
          <w:sz w:val="24"/>
          <w:szCs w:val="24"/>
        </w:rPr>
        <w:t>联 系 人：</w:t>
      </w:r>
      <w:r>
        <w:rPr>
          <w:rFonts w:hint="eastAsia" w:hAnsi="宋体" w:cs="宋体"/>
          <w:bCs/>
          <w:sz w:val="24"/>
          <w:szCs w:val="24"/>
          <w:lang w:val="en-US" w:eastAsia="zh-CN"/>
        </w:rPr>
        <w:t>田老师</w:t>
      </w:r>
    </w:p>
    <w:p>
      <w:pPr>
        <w:pStyle w:val="16"/>
        <w:spacing w:line="480" w:lineRule="auto"/>
        <w:rPr>
          <w:rFonts w:hAnsi="宋体" w:cs="宋体"/>
          <w:sz w:val="24"/>
          <w:szCs w:val="24"/>
        </w:rPr>
      </w:pPr>
      <w:r>
        <w:rPr>
          <w:rFonts w:hint="eastAsia" w:hAnsi="宋体" w:cs="宋体"/>
          <w:bCs/>
          <w:sz w:val="24"/>
          <w:szCs w:val="24"/>
        </w:rPr>
        <w:t>联系地址：</w:t>
      </w:r>
      <w:r>
        <w:rPr>
          <w:rFonts w:hint="eastAsia" w:hAnsi="宋体" w:cs="宋体"/>
          <w:sz w:val="24"/>
          <w:szCs w:val="24"/>
        </w:rPr>
        <w:t xml:space="preserve">乌鲁木齐市新市区河南东路806号 </w:t>
      </w:r>
    </w:p>
    <w:p>
      <w:pPr>
        <w:pStyle w:val="16"/>
        <w:spacing w:line="480" w:lineRule="auto"/>
        <w:rPr>
          <w:rFonts w:hAnsi="宋体" w:cs="宋体"/>
          <w:b/>
          <w:sz w:val="24"/>
          <w:szCs w:val="24"/>
        </w:rPr>
      </w:pPr>
      <w:r>
        <w:rPr>
          <w:rFonts w:hint="eastAsia" w:hAnsi="宋体" w:cs="宋体"/>
          <w:b/>
          <w:sz w:val="24"/>
          <w:szCs w:val="24"/>
        </w:rPr>
        <w:t>2.</w:t>
      </w:r>
      <w:r>
        <w:rPr>
          <w:rFonts w:hint="eastAsia" w:hAnsi="宋体" w:cs="宋体"/>
          <w:b/>
          <w:sz w:val="24"/>
          <w:szCs w:val="24"/>
          <w:lang w:eastAsia="zh-CN"/>
        </w:rPr>
        <w:t>招标代理机构</w:t>
      </w:r>
      <w:r>
        <w:rPr>
          <w:rFonts w:hint="eastAsia" w:hAnsi="宋体" w:cs="宋体"/>
          <w:b/>
          <w:sz w:val="24"/>
          <w:szCs w:val="24"/>
        </w:rPr>
        <w:t>信息：</w:t>
      </w:r>
    </w:p>
    <w:p>
      <w:pPr>
        <w:pStyle w:val="16"/>
        <w:spacing w:line="480" w:lineRule="auto"/>
        <w:rPr>
          <w:rFonts w:hAnsi="宋体" w:cs="宋体"/>
          <w:bCs/>
          <w:sz w:val="24"/>
          <w:szCs w:val="24"/>
        </w:rPr>
      </w:pPr>
      <w:r>
        <w:rPr>
          <w:rFonts w:hint="eastAsia" w:hAnsi="宋体" w:cs="宋体"/>
          <w:bCs/>
          <w:sz w:val="24"/>
          <w:szCs w:val="24"/>
        </w:rPr>
        <w:t>单位名称：新疆凌云天成工程管理咨询有限公司</w:t>
      </w:r>
    </w:p>
    <w:p>
      <w:pPr>
        <w:pStyle w:val="16"/>
        <w:spacing w:line="480" w:lineRule="auto"/>
        <w:rPr>
          <w:rFonts w:hAnsi="宋体" w:cs="宋体"/>
          <w:bCs/>
          <w:sz w:val="24"/>
          <w:szCs w:val="24"/>
        </w:rPr>
      </w:pPr>
      <w:r>
        <w:rPr>
          <w:rFonts w:hint="eastAsia" w:hAnsi="宋体" w:cs="宋体"/>
          <w:bCs/>
          <w:sz w:val="24"/>
          <w:szCs w:val="24"/>
        </w:rPr>
        <w:t>联 系 人：许蕊</w:t>
      </w:r>
    </w:p>
    <w:p>
      <w:pPr>
        <w:pStyle w:val="16"/>
        <w:spacing w:line="480" w:lineRule="auto"/>
        <w:rPr>
          <w:rFonts w:hint="eastAsia" w:hAnsi="宋体" w:eastAsia="宋体" w:cs="宋体"/>
          <w:bCs/>
          <w:sz w:val="24"/>
          <w:szCs w:val="24"/>
          <w:lang w:eastAsia="zh-CN"/>
        </w:rPr>
      </w:pPr>
      <w:r>
        <w:rPr>
          <w:rFonts w:hint="eastAsia" w:hAnsi="宋体" w:cs="宋体"/>
          <w:bCs/>
          <w:sz w:val="24"/>
          <w:szCs w:val="24"/>
        </w:rPr>
        <w:t>联系方式：</w:t>
      </w:r>
      <w:r>
        <w:rPr>
          <w:rFonts w:hint="eastAsia" w:hAnsi="宋体" w:cs="宋体"/>
          <w:bCs/>
          <w:sz w:val="24"/>
          <w:szCs w:val="24"/>
          <w:lang w:eastAsia="zh-CN"/>
        </w:rPr>
        <w:t>0991-3193958、15099065588</w:t>
      </w:r>
    </w:p>
    <w:p>
      <w:pPr>
        <w:pStyle w:val="16"/>
        <w:spacing w:line="480" w:lineRule="auto"/>
        <w:rPr>
          <w:rFonts w:hAnsi="宋体" w:cs="宋体"/>
          <w:sz w:val="24"/>
          <w:szCs w:val="24"/>
        </w:rPr>
      </w:pPr>
      <w:r>
        <w:rPr>
          <w:rFonts w:hint="eastAsia" w:hAnsi="宋体" w:cs="宋体"/>
          <w:bCs/>
          <w:sz w:val="24"/>
          <w:szCs w:val="24"/>
        </w:rPr>
        <w:t>联系地址：乌鲁木齐市新</w:t>
      </w:r>
      <w:r>
        <w:rPr>
          <w:rFonts w:hint="eastAsia" w:hAnsi="宋体" w:cs="宋体"/>
          <w:sz w:val="24"/>
          <w:szCs w:val="24"/>
        </w:rPr>
        <w:t>市区北京南路高新街217号盈科广场B座2709室</w:t>
      </w:r>
    </w:p>
    <w:p>
      <w:pPr>
        <w:widowControl/>
        <w:spacing w:line="360" w:lineRule="auto"/>
        <w:jc w:val="left"/>
        <w:rPr>
          <w:rFonts w:ascii="宋体" w:hAnsi="宋体" w:cs="宋体"/>
          <w:kern w:val="28"/>
          <w:sz w:val="24"/>
          <w:szCs w:val="24"/>
        </w:rPr>
      </w:pPr>
      <w:r>
        <w:rPr>
          <w:rFonts w:hint="eastAsia" w:ascii="宋体" w:hAnsi="宋体" w:cs="宋体"/>
          <w:kern w:val="28"/>
          <w:sz w:val="24"/>
          <w:szCs w:val="24"/>
        </w:rPr>
        <w:br w:type="page"/>
      </w:r>
    </w:p>
    <w:p>
      <w:pPr>
        <w:pStyle w:val="3"/>
        <w:spacing w:before="0" w:after="0" w:line="360" w:lineRule="auto"/>
        <w:jc w:val="center"/>
        <w:rPr>
          <w:rFonts w:hint="eastAsia" w:ascii="宋体" w:hAnsi="宋体" w:eastAsia="宋体" w:cs="宋体"/>
          <w:sz w:val="28"/>
          <w:lang w:eastAsia="zh-CN"/>
        </w:rPr>
      </w:pPr>
      <w:bookmarkStart w:id="7" w:name="_Toc43715822"/>
      <w:bookmarkStart w:id="8" w:name="_Toc14748"/>
      <w:r>
        <w:rPr>
          <w:rFonts w:hint="eastAsia" w:ascii="宋体" w:hAnsi="宋体" w:cs="宋体"/>
          <w:sz w:val="28"/>
        </w:rPr>
        <w:t>第二</w:t>
      </w:r>
      <w:r>
        <w:rPr>
          <w:rFonts w:hint="eastAsia" w:ascii="宋体" w:hAnsi="宋体" w:cs="宋体"/>
          <w:sz w:val="30"/>
          <w:szCs w:val="30"/>
        </w:rPr>
        <w:t>部分</w:t>
      </w:r>
      <w:r>
        <w:rPr>
          <w:rFonts w:hint="eastAsia" w:ascii="宋体" w:hAnsi="宋体" w:cs="宋体"/>
          <w:sz w:val="28"/>
        </w:rPr>
        <w:t xml:space="preserve">  </w:t>
      </w:r>
      <w:bookmarkEnd w:id="7"/>
      <w:r>
        <w:rPr>
          <w:rFonts w:hint="eastAsia" w:ascii="宋体" w:hAnsi="宋体" w:cs="宋体"/>
          <w:sz w:val="28"/>
          <w:lang w:eastAsia="zh-CN"/>
        </w:rPr>
        <w:t>投标人须知</w:t>
      </w:r>
      <w:bookmarkEnd w:id="8"/>
    </w:p>
    <w:p>
      <w:pPr>
        <w:spacing w:line="360" w:lineRule="auto"/>
        <w:jc w:val="center"/>
        <w:rPr>
          <w:rFonts w:hint="eastAsia" w:ascii="宋体" w:hAnsi="宋体" w:eastAsia="宋体" w:cs="宋体"/>
          <w:b/>
          <w:bCs/>
          <w:lang w:eastAsia="zh-CN"/>
        </w:rPr>
      </w:pPr>
      <w:r>
        <w:rPr>
          <w:rFonts w:hint="eastAsia" w:ascii="宋体" w:hAnsi="宋体" w:cs="宋体"/>
          <w:b/>
          <w:bCs/>
        </w:rPr>
        <w:t>（一）</w:t>
      </w:r>
      <w:r>
        <w:rPr>
          <w:rFonts w:hint="eastAsia" w:ascii="宋体" w:hAnsi="宋体" w:cs="宋体"/>
          <w:b/>
          <w:bCs/>
          <w:lang w:eastAsia="zh-CN"/>
        </w:rPr>
        <w:t>投标须知前附表</w:t>
      </w:r>
    </w:p>
    <w:tbl>
      <w:tblPr>
        <w:tblStyle w:val="24"/>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152"/>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序号</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名称</w:t>
            </w:r>
          </w:p>
        </w:tc>
        <w:tc>
          <w:tcPr>
            <w:tcW w:w="7500" w:type="dxa"/>
            <w:vAlign w:val="center"/>
          </w:tcPr>
          <w:p>
            <w:pPr>
              <w:pStyle w:val="16"/>
              <w:spacing w:line="360" w:lineRule="auto"/>
              <w:jc w:val="center"/>
              <w:rPr>
                <w:rFonts w:hAnsi="宋体" w:cs="宋体"/>
                <w:sz w:val="24"/>
                <w:szCs w:val="24"/>
              </w:rPr>
            </w:pPr>
            <w:r>
              <w:rPr>
                <w:rFonts w:hint="eastAsia" w:hAnsi="宋体" w:cs="宋体"/>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Merge w:val="restart"/>
            <w:shd w:val="clear" w:color="auto" w:fill="auto"/>
            <w:vAlign w:val="center"/>
          </w:tcPr>
          <w:p>
            <w:pPr>
              <w:pStyle w:val="16"/>
              <w:spacing w:line="360" w:lineRule="auto"/>
              <w:jc w:val="center"/>
              <w:rPr>
                <w:rFonts w:hAnsi="宋体" w:cs="宋体"/>
                <w:sz w:val="24"/>
                <w:szCs w:val="24"/>
              </w:rPr>
            </w:pPr>
            <w:r>
              <w:rPr>
                <w:rFonts w:hint="eastAsia" w:hAnsi="宋体" w:cs="宋体"/>
                <w:sz w:val="24"/>
                <w:szCs w:val="24"/>
              </w:rPr>
              <w:t>1</w:t>
            </w:r>
          </w:p>
        </w:tc>
        <w:tc>
          <w:tcPr>
            <w:tcW w:w="2152" w:type="dxa"/>
            <w:shd w:val="clear" w:color="auto" w:fill="auto"/>
            <w:vAlign w:val="center"/>
          </w:tcPr>
          <w:p>
            <w:pPr>
              <w:pStyle w:val="16"/>
              <w:spacing w:line="360" w:lineRule="auto"/>
              <w:jc w:val="center"/>
              <w:rPr>
                <w:rFonts w:hAnsi="宋体" w:cs="宋体"/>
                <w:sz w:val="24"/>
                <w:szCs w:val="24"/>
              </w:rPr>
            </w:pPr>
            <w:r>
              <w:rPr>
                <w:rFonts w:hint="eastAsia" w:hAnsi="宋体" w:cs="宋体"/>
                <w:sz w:val="24"/>
                <w:szCs w:val="24"/>
              </w:rPr>
              <w:t>项目名称</w:t>
            </w:r>
          </w:p>
        </w:tc>
        <w:tc>
          <w:tcPr>
            <w:tcW w:w="7500" w:type="dxa"/>
            <w:vAlign w:val="center"/>
          </w:tcPr>
          <w:p>
            <w:pPr>
              <w:spacing w:line="360" w:lineRule="auto"/>
              <w:rPr>
                <w:rFonts w:hint="eastAsia" w:ascii="宋体" w:hAnsi="宋体" w:eastAsia="宋体" w:cs="宋体"/>
                <w:sz w:val="24"/>
                <w:szCs w:val="24"/>
                <w:u w:val="single"/>
                <w:lang w:eastAsia="zh-CN"/>
              </w:rPr>
            </w:pPr>
            <w:r>
              <w:rPr>
                <w:rFonts w:hint="eastAsia" w:ascii="宋体" w:hAnsi="宋体" w:cs="宋体"/>
                <w:sz w:val="24"/>
                <w:szCs w:val="24"/>
                <w:lang w:eastAsia="zh-CN"/>
              </w:rPr>
              <w:t>乌鲁木齐市第一人民医院(三院区)布草洗涤服务项目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1" w:type="dxa"/>
            <w:vMerge w:val="continue"/>
            <w:shd w:val="clear" w:color="auto" w:fill="auto"/>
            <w:vAlign w:val="center"/>
          </w:tcPr>
          <w:p>
            <w:pPr>
              <w:pStyle w:val="16"/>
              <w:spacing w:line="360" w:lineRule="auto"/>
              <w:jc w:val="center"/>
              <w:rPr>
                <w:rFonts w:hAnsi="宋体" w:cs="宋体"/>
                <w:sz w:val="24"/>
                <w:szCs w:val="24"/>
              </w:rPr>
            </w:pPr>
          </w:p>
        </w:tc>
        <w:tc>
          <w:tcPr>
            <w:tcW w:w="2152" w:type="dxa"/>
            <w:shd w:val="clear" w:color="auto" w:fill="auto"/>
            <w:vAlign w:val="center"/>
          </w:tcPr>
          <w:p>
            <w:pPr>
              <w:pStyle w:val="16"/>
              <w:spacing w:line="360" w:lineRule="auto"/>
              <w:jc w:val="center"/>
              <w:rPr>
                <w:rFonts w:hAnsi="宋体" w:cs="宋体"/>
                <w:sz w:val="24"/>
                <w:szCs w:val="24"/>
              </w:rPr>
            </w:pPr>
            <w:r>
              <w:rPr>
                <w:rFonts w:hint="eastAsia" w:hAnsi="宋体" w:cs="宋体"/>
                <w:sz w:val="24"/>
                <w:szCs w:val="24"/>
              </w:rPr>
              <w:t>项目编号</w:t>
            </w:r>
          </w:p>
        </w:tc>
        <w:tc>
          <w:tcPr>
            <w:tcW w:w="7500" w:type="dxa"/>
            <w:vAlign w:val="center"/>
          </w:tcPr>
          <w:p>
            <w:pPr>
              <w:pStyle w:val="16"/>
              <w:spacing w:line="360" w:lineRule="auto"/>
              <w:jc w:val="left"/>
              <w:rPr>
                <w:rFonts w:hint="eastAsia" w:hAnsi="宋体" w:eastAsia="宋体" w:cs="宋体"/>
                <w:sz w:val="24"/>
                <w:szCs w:val="24"/>
                <w:lang w:eastAsia="zh-CN"/>
              </w:rPr>
            </w:pPr>
            <w:r>
              <w:rPr>
                <w:rFonts w:hint="eastAsia" w:hAnsi="宋体" w:cs="宋体"/>
                <w:sz w:val="24"/>
                <w:szCs w:val="24"/>
                <w:lang w:eastAsia="zh-CN"/>
              </w:rPr>
              <w:t>XJLY22FW068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vMerge w:val="continue"/>
            <w:vAlign w:val="center"/>
          </w:tcPr>
          <w:p>
            <w:pPr>
              <w:pStyle w:val="16"/>
              <w:spacing w:line="360" w:lineRule="auto"/>
              <w:jc w:val="center"/>
              <w:rPr>
                <w:rFonts w:hAnsi="宋体" w:cs="宋体"/>
                <w:sz w:val="24"/>
                <w:szCs w:val="24"/>
              </w:rPr>
            </w:pP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发布网址</w:t>
            </w:r>
          </w:p>
        </w:tc>
        <w:tc>
          <w:tcPr>
            <w:tcW w:w="7500" w:type="dxa"/>
            <w:vAlign w:val="center"/>
          </w:tcPr>
          <w:p>
            <w:pPr>
              <w:pStyle w:val="16"/>
              <w:spacing w:line="360" w:lineRule="auto"/>
              <w:jc w:val="left"/>
              <w:rPr>
                <w:rFonts w:hAnsi="宋体" w:cs="宋体"/>
                <w:bCs/>
                <w:sz w:val="24"/>
                <w:szCs w:val="24"/>
              </w:rPr>
            </w:pPr>
            <w:r>
              <w:rPr>
                <w:rFonts w:hint="eastAsia" w:hAnsi="宋体" w:cs="宋体"/>
                <w:bCs/>
                <w:sz w:val="24"/>
                <w:szCs w:val="24"/>
              </w:rPr>
              <w:t>《</w:t>
            </w:r>
            <w:r>
              <w:rPr>
                <w:rFonts w:hint="eastAsia" w:hAnsi="宋体" w:cs="宋体"/>
                <w:bCs/>
                <w:sz w:val="24"/>
                <w:szCs w:val="24"/>
                <w:lang w:eastAsia="zh-CN"/>
              </w:rPr>
              <w:t>新疆政府采购网</w:t>
            </w:r>
            <w:r>
              <w:rPr>
                <w:rFonts w:hint="eastAsia" w:hAnsi="宋体" w:cs="宋体"/>
                <w:bCs/>
                <w:sz w:val="24"/>
                <w:szCs w:val="24"/>
              </w:rPr>
              <w:t>》（http://www.ccgp-xinjiang.gov.cn/）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81" w:type="dxa"/>
            <w:vMerge w:val="restart"/>
            <w:vAlign w:val="center"/>
          </w:tcPr>
          <w:p>
            <w:pPr>
              <w:pStyle w:val="16"/>
              <w:spacing w:line="360" w:lineRule="auto"/>
              <w:jc w:val="center"/>
              <w:rPr>
                <w:rFonts w:hAnsi="宋体" w:cs="宋体"/>
                <w:sz w:val="24"/>
                <w:szCs w:val="24"/>
              </w:rPr>
            </w:pPr>
            <w:r>
              <w:rPr>
                <w:rFonts w:hint="eastAsia" w:hAnsi="宋体" w:cs="宋体"/>
                <w:sz w:val="24"/>
                <w:szCs w:val="24"/>
              </w:rPr>
              <w:t>2</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服务期限</w:t>
            </w:r>
          </w:p>
        </w:tc>
        <w:tc>
          <w:tcPr>
            <w:tcW w:w="7500" w:type="dxa"/>
            <w:vAlign w:val="center"/>
          </w:tcPr>
          <w:p>
            <w:pPr>
              <w:pStyle w:val="16"/>
              <w:spacing w:line="360" w:lineRule="auto"/>
              <w:jc w:val="left"/>
              <w:rPr>
                <w:rFonts w:hint="eastAsia" w:hAnsi="宋体" w:eastAsia="宋体" w:cs="宋体"/>
                <w:sz w:val="24"/>
                <w:szCs w:val="24"/>
                <w:lang w:eastAsia="zh-CN"/>
              </w:rPr>
            </w:pPr>
            <w:r>
              <w:rPr>
                <w:rFonts w:hint="eastAsia" w:hAnsi="宋体" w:cs="宋体"/>
                <w:sz w:val="24"/>
                <w:szCs w:val="24"/>
                <w:lang w:eastAsia="zh-CN"/>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81" w:type="dxa"/>
            <w:vMerge w:val="continue"/>
            <w:vAlign w:val="center"/>
          </w:tcPr>
          <w:p>
            <w:pPr>
              <w:pStyle w:val="16"/>
              <w:spacing w:line="360" w:lineRule="auto"/>
              <w:jc w:val="center"/>
              <w:rPr>
                <w:rFonts w:hAnsi="宋体" w:cs="宋体"/>
                <w:sz w:val="24"/>
                <w:szCs w:val="24"/>
              </w:rPr>
            </w:pPr>
          </w:p>
        </w:tc>
        <w:tc>
          <w:tcPr>
            <w:tcW w:w="2152" w:type="dxa"/>
            <w:vAlign w:val="center"/>
          </w:tcPr>
          <w:p>
            <w:pPr>
              <w:pStyle w:val="16"/>
              <w:spacing w:line="360" w:lineRule="auto"/>
              <w:jc w:val="center"/>
              <w:rPr>
                <w:rFonts w:hint="eastAsia" w:hAnsi="宋体" w:eastAsia="宋体" w:cs="宋体"/>
                <w:sz w:val="24"/>
                <w:szCs w:val="24"/>
                <w:lang w:eastAsia="zh-CN"/>
              </w:rPr>
            </w:pPr>
            <w:r>
              <w:rPr>
                <w:rFonts w:hint="eastAsia" w:hAnsi="宋体" w:cs="宋体"/>
                <w:sz w:val="24"/>
                <w:szCs w:val="24"/>
                <w:lang w:eastAsia="zh-CN"/>
              </w:rPr>
              <w:t>招标内容</w:t>
            </w:r>
          </w:p>
        </w:tc>
        <w:tc>
          <w:tcPr>
            <w:tcW w:w="7500" w:type="dxa"/>
            <w:vAlign w:val="center"/>
          </w:tcPr>
          <w:p>
            <w:pPr>
              <w:pStyle w:val="16"/>
              <w:spacing w:line="360" w:lineRule="auto"/>
              <w:jc w:val="left"/>
              <w:rPr>
                <w:rFonts w:hint="eastAsia" w:hAnsi="宋体" w:cs="宋体"/>
                <w:sz w:val="24"/>
                <w:szCs w:val="24"/>
                <w:lang w:eastAsia="zh-CN"/>
              </w:rPr>
            </w:pPr>
            <w:r>
              <w:rPr>
                <w:rFonts w:hint="eastAsia" w:hAnsi="宋体" w:cs="宋体"/>
                <w:sz w:val="24"/>
                <w:szCs w:val="24"/>
                <w:lang w:eastAsia="zh-CN"/>
              </w:rPr>
              <w:t>乌鲁木齐市第一人民医院北门院区、铁路局院区、城北院区，医院布草洗涤服务。全院所有可重复使用的织物，即：医用织物、含各个病区及加床、手术室、医技科室、门急诊、供应消毒室、行政后勤部门等用于病人、医务人员及行政后勤人员的织物、工作服、床单、被褥、枕套、毛毯、窗帘、隔帘（包括传染病人被服）等布草织物的洗涤、消毒、烘干熨平、缝补、折叠、配送等服务。实行每日一收一送制，遇特殊情况医院有权要求中标人一日多次收送衣物，医院提供中转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3</w:t>
            </w:r>
          </w:p>
        </w:tc>
        <w:tc>
          <w:tcPr>
            <w:tcW w:w="2152" w:type="dxa"/>
            <w:vAlign w:val="center"/>
          </w:tcPr>
          <w:p>
            <w:pPr>
              <w:pStyle w:val="16"/>
              <w:spacing w:line="360" w:lineRule="auto"/>
              <w:jc w:val="center"/>
              <w:rPr>
                <w:rFonts w:hint="eastAsia" w:hAnsi="宋体" w:eastAsia="宋体" w:cs="宋体"/>
                <w:sz w:val="24"/>
                <w:szCs w:val="24"/>
                <w:lang w:eastAsia="zh-CN"/>
              </w:rPr>
            </w:pPr>
            <w:r>
              <w:rPr>
                <w:rFonts w:hint="eastAsia" w:hAnsi="宋体" w:cs="宋体"/>
                <w:sz w:val="24"/>
                <w:szCs w:val="24"/>
                <w:lang w:eastAsia="zh-CN"/>
              </w:rPr>
              <w:t>招标人</w:t>
            </w:r>
          </w:p>
        </w:tc>
        <w:tc>
          <w:tcPr>
            <w:tcW w:w="7500" w:type="dxa"/>
            <w:vAlign w:val="center"/>
          </w:tcPr>
          <w:p>
            <w:pPr>
              <w:pStyle w:val="16"/>
              <w:spacing w:line="360" w:lineRule="auto"/>
              <w:jc w:val="left"/>
              <w:rPr>
                <w:rFonts w:hAnsi="宋体" w:cs="宋体"/>
                <w:sz w:val="24"/>
                <w:szCs w:val="24"/>
              </w:rPr>
            </w:pPr>
            <w:r>
              <w:rPr>
                <w:rFonts w:hint="eastAsia" w:hAnsi="宋体" w:cs="宋体"/>
                <w:sz w:val="24"/>
                <w:szCs w:val="24"/>
              </w:rPr>
              <w:t xml:space="preserve">名称：乌鲁木齐市第一人民医院 </w:t>
            </w:r>
          </w:p>
          <w:p>
            <w:pPr>
              <w:pStyle w:val="16"/>
              <w:spacing w:line="360" w:lineRule="auto"/>
              <w:jc w:val="left"/>
              <w:rPr>
                <w:rFonts w:hAnsi="宋体" w:cs="宋体"/>
                <w:sz w:val="24"/>
                <w:szCs w:val="24"/>
              </w:rPr>
            </w:pPr>
            <w:r>
              <w:rPr>
                <w:rFonts w:hint="eastAsia" w:hAnsi="宋体" w:cs="宋体"/>
                <w:sz w:val="24"/>
                <w:szCs w:val="24"/>
              </w:rPr>
              <w:t>地址：乌鲁木齐市新市区河南东路806号</w:t>
            </w:r>
          </w:p>
          <w:p>
            <w:pPr>
              <w:pStyle w:val="16"/>
              <w:spacing w:line="360" w:lineRule="auto"/>
              <w:jc w:val="left"/>
              <w:rPr>
                <w:rFonts w:hint="eastAsia" w:hAnsi="宋体" w:eastAsia="宋体" w:cs="宋体"/>
                <w:sz w:val="24"/>
                <w:szCs w:val="24"/>
                <w:lang w:val="en-US" w:eastAsia="zh-CN"/>
              </w:rPr>
            </w:pPr>
            <w:r>
              <w:rPr>
                <w:rFonts w:hint="eastAsia" w:hAnsi="宋体" w:cs="宋体"/>
                <w:sz w:val="24"/>
                <w:szCs w:val="24"/>
              </w:rPr>
              <w:t>联系人：</w:t>
            </w:r>
            <w:r>
              <w:rPr>
                <w:rFonts w:hint="eastAsia" w:hAnsi="宋体" w:cs="宋体"/>
                <w:sz w:val="24"/>
                <w:szCs w:val="24"/>
                <w:lang w:val="en-US" w:eastAsia="zh-CN"/>
              </w:rPr>
              <w:t>田老师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4</w:t>
            </w:r>
          </w:p>
        </w:tc>
        <w:tc>
          <w:tcPr>
            <w:tcW w:w="2152" w:type="dxa"/>
            <w:vAlign w:val="center"/>
          </w:tcPr>
          <w:p>
            <w:pPr>
              <w:pStyle w:val="16"/>
              <w:spacing w:line="360" w:lineRule="auto"/>
              <w:jc w:val="center"/>
              <w:rPr>
                <w:rFonts w:hint="eastAsia" w:hAnsi="宋体" w:eastAsia="宋体" w:cs="宋体"/>
                <w:sz w:val="24"/>
                <w:szCs w:val="24"/>
                <w:lang w:eastAsia="zh-CN"/>
              </w:rPr>
            </w:pPr>
            <w:r>
              <w:rPr>
                <w:rFonts w:hint="eastAsia" w:hAnsi="宋体" w:cs="宋体"/>
                <w:sz w:val="24"/>
                <w:szCs w:val="24"/>
                <w:lang w:eastAsia="zh-CN"/>
              </w:rPr>
              <w:t>招标代理机构</w:t>
            </w:r>
          </w:p>
        </w:tc>
        <w:tc>
          <w:tcPr>
            <w:tcW w:w="7500" w:type="dxa"/>
            <w:vAlign w:val="center"/>
          </w:tcPr>
          <w:p>
            <w:pPr>
              <w:pStyle w:val="16"/>
              <w:spacing w:line="360" w:lineRule="auto"/>
              <w:jc w:val="left"/>
              <w:rPr>
                <w:rFonts w:hAnsi="宋体" w:cs="宋体"/>
                <w:sz w:val="24"/>
                <w:szCs w:val="24"/>
              </w:rPr>
            </w:pPr>
            <w:r>
              <w:rPr>
                <w:rFonts w:hint="eastAsia" w:hAnsi="宋体" w:cs="宋体"/>
                <w:sz w:val="24"/>
                <w:szCs w:val="24"/>
              </w:rPr>
              <w:t>名称：新疆凌云天成工程管理咨询有限公司</w:t>
            </w:r>
          </w:p>
          <w:p>
            <w:pPr>
              <w:pStyle w:val="16"/>
              <w:spacing w:line="360" w:lineRule="auto"/>
              <w:jc w:val="left"/>
              <w:rPr>
                <w:rFonts w:hAnsi="宋体" w:cs="宋体"/>
                <w:sz w:val="24"/>
                <w:szCs w:val="24"/>
              </w:rPr>
            </w:pPr>
            <w:r>
              <w:rPr>
                <w:rFonts w:hint="eastAsia" w:hAnsi="宋体" w:cs="宋体"/>
                <w:sz w:val="24"/>
                <w:szCs w:val="24"/>
              </w:rPr>
              <w:t xml:space="preserve">地址：乌鲁木齐市新市区北京南路高新街217号盈科广场B座2709室 </w:t>
            </w:r>
          </w:p>
          <w:p>
            <w:pPr>
              <w:pStyle w:val="16"/>
              <w:spacing w:line="360" w:lineRule="auto"/>
              <w:jc w:val="left"/>
              <w:rPr>
                <w:rFonts w:hAnsi="宋体" w:cs="宋体"/>
                <w:sz w:val="24"/>
                <w:szCs w:val="24"/>
              </w:rPr>
            </w:pPr>
            <w:r>
              <w:rPr>
                <w:rFonts w:hint="eastAsia" w:hAnsi="宋体" w:cs="宋体"/>
                <w:sz w:val="24"/>
                <w:szCs w:val="24"/>
              </w:rPr>
              <w:t>联系人：许蕊</w:t>
            </w:r>
          </w:p>
          <w:p>
            <w:pPr>
              <w:pStyle w:val="16"/>
              <w:spacing w:line="360" w:lineRule="auto"/>
              <w:jc w:val="left"/>
              <w:rPr>
                <w:rFonts w:hint="eastAsia" w:hAnsi="宋体" w:eastAsia="宋体" w:cs="宋体"/>
                <w:sz w:val="24"/>
                <w:szCs w:val="24"/>
                <w:u w:val="single"/>
                <w:lang w:eastAsia="zh-CN"/>
              </w:rPr>
            </w:pPr>
            <w:r>
              <w:rPr>
                <w:rFonts w:hint="eastAsia" w:hAnsi="宋体" w:cs="宋体"/>
                <w:sz w:val="24"/>
                <w:szCs w:val="24"/>
              </w:rPr>
              <w:t>电话：</w:t>
            </w:r>
            <w:r>
              <w:rPr>
                <w:rFonts w:hint="eastAsia" w:hAnsi="宋体" w:cs="宋体"/>
                <w:sz w:val="24"/>
                <w:szCs w:val="24"/>
                <w:lang w:eastAsia="zh-CN"/>
              </w:rPr>
              <w:t>0991-3193958、15099065588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5</w:t>
            </w:r>
          </w:p>
        </w:tc>
        <w:tc>
          <w:tcPr>
            <w:tcW w:w="2152" w:type="dxa"/>
            <w:shd w:val="clear" w:color="auto" w:fill="auto"/>
            <w:vAlign w:val="center"/>
          </w:tcPr>
          <w:p>
            <w:pPr>
              <w:pStyle w:val="16"/>
              <w:spacing w:line="360" w:lineRule="auto"/>
              <w:jc w:val="center"/>
              <w:rPr>
                <w:rFonts w:hint="eastAsia" w:hAnsi="宋体" w:eastAsia="宋体" w:cs="宋体"/>
                <w:sz w:val="24"/>
                <w:szCs w:val="24"/>
                <w:lang w:eastAsia="zh-CN"/>
              </w:rPr>
            </w:pPr>
            <w:r>
              <w:rPr>
                <w:rFonts w:hint="eastAsia" w:hAnsi="宋体" w:cs="宋体"/>
                <w:sz w:val="24"/>
                <w:szCs w:val="24"/>
                <w:lang w:eastAsia="zh-CN"/>
              </w:rPr>
              <w:t>预算金额</w:t>
            </w:r>
          </w:p>
        </w:tc>
        <w:tc>
          <w:tcPr>
            <w:tcW w:w="7500" w:type="dxa"/>
            <w:shd w:val="clear" w:color="auto" w:fill="auto"/>
            <w:vAlign w:val="center"/>
          </w:tcPr>
          <w:p>
            <w:pPr>
              <w:pStyle w:val="22"/>
              <w:spacing w:before="55" w:after="55" w:line="360" w:lineRule="auto"/>
              <w:rPr>
                <w:rFonts w:hint="eastAsia" w:ascii="宋体" w:hAnsi="宋体" w:eastAsia="宋体" w:cs="宋体"/>
                <w:lang w:eastAsia="zh-CN"/>
              </w:rPr>
            </w:pPr>
            <w:r>
              <w:rPr>
                <w:rFonts w:hint="eastAsia" w:ascii="宋体" w:hAnsi="宋体" w:cs="宋体"/>
              </w:rPr>
              <w:t>小写：</w:t>
            </w:r>
            <w:r>
              <w:rPr>
                <w:rFonts w:hint="eastAsia" w:ascii="宋体" w:hAnsi="宋体" w:cs="宋体"/>
                <w:lang w:eastAsia="zh-CN"/>
              </w:rPr>
              <w:t>2500000</w:t>
            </w:r>
            <w:r>
              <w:rPr>
                <w:rFonts w:hint="eastAsia" w:ascii="宋体" w:hAnsi="宋体" w:cs="宋体"/>
              </w:rPr>
              <w:t>元</w:t>
            </w:r>
            <w:r>
              <w:rPr>
                <w:rFonts w:hint="eastAsia" w:cs="Arial"/>
                <w:color w:val="000000"/>
              </w:rPr>
              <w:t>/年</w:t>
            </w:r>
            <w:r>
              <w:rPr>
                <w:rFonts w:hint="eastAsia" w:ascii="宋体" w:hAnsi="宋体" w:cs="宋体"/>
              </w:rPr>
              <w:t xml:space="preserve">  大写：</w:t>
            </w:r>
            <w:r>
              <w:rPr>
                <w:rFonts w:hint="eastAsia" w:ascii="宋体" w:hAnsi="宋体" w:cs="宋体"/>
                <w:lang w:eastAsia="zh-CN"/>
              </w:rPr>
              <w:t>贰佰伍拾万元整</w:t>
            </w:r>
            <w:r>
              <w:rPr>
                <w:rFonts w:hint="eastAsia" w:cs="Arial"/>
                <w:color w:val="00000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6</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lang w:eastAsia="zh-CN"/>
              </w:rPr>
              <w:t>投标人</w:t>
            </w:r>
            <w:r>
              <w:rPr>
                <w:rFonts w:hint="eastAsia" w:hAnsi="宋体" w:cs="宋体"/>
                <w:sz w:val="24"/>
                <w:szCs w:val="24"/>
              </w:rPr>
              <w:t>资格条件</w:t>
            </w:r>
          </w:p>
        </w:tc>
        <w:tc>
          <w:tcPr>
            <w:tcW w:w="7500" w:type="dxa"/>
            <w:vAlign w:val="center"/>
          </w:tcPr>
          <w:p>
            <w:pPr>
              <w:pStyle w:val="16"/>
              <w:spacing w:line="360" w:lineRule="auto"/>
              <w:jc w:val="left"/>
              <w:rPr>
                <w:rFonts w:hint="eastAsia"/>
                <w:sz w:val="24"/>
                <w:szCs w:val="24"/>
              </w:rPr>
            </w:pPr>
            <w:r>
              <w:rPr>
                <w:rFonts w:hint="eastAsia"/>
                <w:sz w:val="24"/>
                <w:szCs w:val="24"/>
              </w:rPr>
              <w:t>1.符合《中华人民共和国政府采购法》第二十二条的相关规定；</w:t>
            </w:r>
          </w:p>
          <w:p>
            <w:pPr>
              <w:pStyle w:val="16"/>
              <w:spacing w:line="360" w:lineRule="auto"/>
              <w:jc w:val="left"/>
              <w:rPr>
                <w:rFonts w:hint="eastAsia"/>
                <w:sz w:val="24"/>
                <w:szCs w:val="24"/>
              </w:rPr>
            </w:pPr>
            <w:r>
              <w:rPr>
                <w:rFonts w:hint="eastAsia"/>
                <w:sz w:val="24"/>
                <w:szCs w:val="24"/>
              </w:rPr>
              <w:t>(1)具有独立承担民事责任的能力;</w:t>
            </w:r>
          </w:p>
          <w:p>
            <w:pPr>
              <w:pStyle w:val="16"/>
              <w:spacing w:line="360" w:lineRule="auto"/>
              <w:jc w:val="left"/>
              <w:rPr>
                <w:rFonts w:hint="eastAsia"/>
                <w:sz w:val="24"/>
                <w:szCs w:val="24"/>
              </w:rPr>
            </w:pPr>
            <w:r>
              <w:rPr>
                <w:rFonts w:hint="eastAsia"/>
                <w:sz w:val="24"/>
                <w:szCs w:val="24"/>
              </w:rPr>
              <w:t>(2)具有良好的商业信誉和健全的财务会计制度;</w:t>
            </w:r>
          </w:p>
          <w:p>
            <w:pPr>
              <w:pStyle w:val="16"/>
              <w:spacing w:line="360" w:lineRule="auto"/>
              <w:jc w:val="left"/>
              <w:rPr>
                <w:rFonts w:hint="eastAsia"/>
                <w:sz w:val="24"/>
                <w:szCs w:val="24"/>
              </w:rPr>
            </w:pPr>
            <w:r>
              <w:rPr>
                <w:rFonts w:hint="eastAsia"/>
                <w:sz w:val="24"/>
                <w:szCs w:val="24"/>
              </w:rPr>
              <w:t>(3)具有履行合同所必需的设备和专业技术能力;</w:t>
            </w:r>
          </w:p>
          <w:p>
            <w:pPr>
              <w:pStyle w:val="16"/>
              <w:spacing w:line="360" w:lineRule="auto"/>
              <w:jc w:val="left"/>
              <w:rPr>
                <w:rFonts w:hint="eastAsia"/>
                <w:sz w:val="24"/>
                <w:szCs w:val="24"/>
              </w:rPr>
            </w:pPr>
            <w:r>
              <w:rPr>
                <w:rFonts w:hint="eastAsia"/>
                <w:sz w:val="24"/>
                <w:szCs w:val="24"/>
              </w:rPr>
              <w:t>(4)有依法缴纳税收和社会保障资金的良好记录;</w:t>
            </w:r>
          </w:p>
          <w:p>
            <w:pPr>
              <w:pStyle w:val="16"/>
              <w:spacing w:line="360" w:lineRule="auto"/>
              <w:jc w:val="left"/>
              <w:rPr>
                <w:rFonts w:hint="eastAsia"/>
                <w:sz w:val="24"/>
                <w:szCs w:val="24"/>
              </w:rPr>
            </w:pPr>
            <w:r>
              <w:rPr>
                <w:rFonts w:hint="eastAsia"/>
                <w:sz w:val="24"/>
                <w:szCs w:val="24"/>
              </w:rPr>
              <w:t>(5)参加政府采购活动前三年内，在经营活动中没有重大违法记录;</w:t>
            </w:r>
          </w:p>
          <w:p>
            <w:pPr>
              <w:pStyle w:val="16"/>
              <w:spacing w:line="360" w:lineRule="auto"/>
              <w:jc w:val="left"/>
              <w:rPr>
                <w:rFonts w:hint="eastAsia"/>
                <w:sz w:val="24"/>
                <w:szCs w:val="24"/>
              </w:rPr>
            </w:pPr>
            <w:r>
              <w:rPr>
                <w:rFonts w:hint="eastAsia"/>
                <w:sz w:val="24"/>
                <w:szCs w:val="24"/>
              </w:rPr>
              <w:t>(6)法律、行政法规规定的其他条件。</w:t>
            </w:r>
          </w:p>
          <w:p>
            <w:pPr>
              <w:spacing w:line="360" w:lineRule="auto"/>
              <w:ind w:left="210" w:leftChars="100"/>
              <w:jc w:val="left"/>
              <w:rPr>
                <w:rFonts w:hint="eastAsia"/>
                <w:sz w:val="24"/>
                <w:szCs w:val="24"/>
              </w:rPr>
            </w:pPr>
            <w:r>
              <w:rPr>
                <w:rFonts w:hint="eastAsia"/>
                <w:sz w:val="24"/>
                <w:szCs w:val="24"/>
              </w:rPr>
              <w:t>2.落实政府采购政策需满足的资格要求：</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(1)本项目</w:t>
            </w:r>
            <w:r>
              <w:rPr>
                <w:rStyle w:val="53"/>
                <w:rFonts w:hint="eastAsia" w:ascii="宋体" w:hAnsi="宋体" w:cs="宋体"/>
                <w:sz w:val="24"/>
                <w:szCs w:val="24"/>
                <w:lang w:eastAsia="zh-CN"/>
              </w:rPr>
              <w:t>投标人</w:t>
            </w:r>
            <w:r>
              <w:rPr>
                <w:rStyle w:val="53"/>
                <w:rFonts w:hint="eastAsia" w:ascii="宋体" w:hAnsi="宋体" w:cs="宋体"/>
                <w:sz w:val="24"/>
                <w:szCs w:val="24"/>
              </w:rPr>
              <w:t>仅限于：中小企业/小微企业；</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w:t>
            </w:r>
            <w:r>
              <w:rPr>
                <w:rStyle w:val="53"/>
                <w:rFonts w:hint="eastAsia" w:ascii="宋体" w:hAnsi="宋体" w:cs="宋体"/>
                <w:sz w:val="24"/>
                <w:szCs w:val="24"/>
                <w:lang w:val="en-US" w:eastAsia="zh-CN"/>
              </w:rPr>
              <w:t>2</w:t>
            </w:r>
            <w:r>
              <w:rPr>
                <w:rStyle w:val="53"/>
                <w:rFonts w:hint="eastAsia" w:ascii="宋体" w:hAnsi="宋体" w:cs="宋体"/>
                <w:sz w:val="24"/>
                <w:szCs w:val="24"/>
              </w:rPr>
              <w:t>)《关于印发《节能产品政府采购实施意见》的通知》（财库【2004】185号文）；</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w:t>
            </w:r>
            <w:r>
              <w:rPr>
                <w:rStyle w:val="53"/>
                <w:rFonts w:hint="eastAsia" w:ascii="宋体" w:hAnsi="宋体" w:cs="宋体"/>
                <w:sz w:val="24"/>
                <w:szCs w:val="24"/>
                <w:lang w:val="en-US" w:eastAsia="zh-CN"/>
              </w:rPr>
              <w:t>3</w:t>
            </w:r>
            <w:r>
              <w:rPr>
                <w:rStyle w:val="53"/>
                <w:rFonts w:hint="eastAsia" w:ascii="宋体" w:hAnsi="宋体" w:cs="宋体"/>
                <w:sz w:val="24"/>
                <w:szCs w:val="24"/>
              </w:rPr>
              <w:t xml:space="preserve">)《财政部、环保总局关于环境标志产品政府采购实施的意见》（财库【2006】90号文）； </w:t>
            </w:r>
          </w:p>
          <w:p>
            <w:pPr>
              <w:spacing w:line="360" w:lineRule="auto"/>
              <w:ind w:left="210" w:leftChars="100"/>
              <w:jc w:val="left"/>
              <w:rPr>
                <w:rStyle w:val="53"/>
                <w:rFonts w:hint="eastAsia" w:ascii="宋体" w:hAnsi="宋体" w:cs="宋体"/>
                <w:sz w:val="24"/>
                <w:szCs w:val="24"/>
              </w:rPr>
            </w:pPr>
            <w:r>
              <w:rPr>
                <w:rStyle w:val="53"/>
                <w:rFonts w:hint="eastAsia" w:ascii="宋体" w:hAnsi="宋体" w:cs="宋体"/>
                <w:sz w:val="24"/>
                <w:szCs w:val="24"/>
              </w:rPr>
              <w:t>(</w:t>
            </w:r>
            <w:r>
              <w:rPr>
                <w:rStyle w:val="53"/>
                <w:rFonts w:hint="eastAsia" w:ascii="宋体" w:hAnsi="宋体" w:cs="宋体"/>
                <w:sz w:val="24"/>
                <w:szCs w:val="24"/>
                <w:lang w:val="en-US" w:eastAsia="zh-CN"/>
              </w:rPr>
              <w:t>4</w:t>
            </w:r>
            <w:r>
              <w:rPr>
                <w:rStyle w:val="53"/>
                <w:rFonts w:hint="eastAsia" w:ascii="宋体" w:hAnsi="宋体" w:cs="宋体"/>
                <w:sz w:val="24"/>
                <w:szCs w:val="24"/>
              </w:rPr>
              <w:t xml:space="preserve">)《关于促进残疾人就业政府采购政策的通知》（财库【2017】141号）。（中小企业优惠、监狱企业、节能产品、环境标志产品等）； </w:t>
            </w:r>
          </w:p>
          <w:p>
            <w:pPr>
              <w:spacing w:line="360" w:lineRule="auto"/>
              <w:ind w:left="210" w:leftChars="100"/>
              <w:jc w:val="left"/>
              <w:rPr>
                <w:rStyle w:val="53"/>
                <w:rFonts w:hint="default" w:ascii="宋体" w:hAnsi="宋体" w:cs="宋体"/>
                <w:sz w:val="24"/>
                <w:szCs w:val="24"/>
                <w:lang w:val="en-US" w:eastAsia="zh-CN"/>
              </w:rPr>
            </w:pPr>
            <w:r>
              <w:rPr>
                <w:rStyle w:val="53"/>
                <w:rFonts w:hint="eastAsia" w:ascii="宋体" w:hAnsi="宋体" w:cs="宋体"/>
                <w:sz w:val="24"/>
                <w:szCs w:val="24"/>
              </w:rPr>
              <w:t>(</w:t>
            </w:r>
            <w:r>
              <w:rPr>
                <w:rStyle w:val="53"/>
                <w:rFonts w:hint="eastAsia" w:ascii="宋体" w:hAnsi="宋体" w:cs="宋体"/>
                <w:sz w:val="24"/>
                <w:szCs w:val="24"/>
                <w:lang w:val="en-US" w:eastAsia="zh-CN"/>
              </w:rPr>
              <w:t>5</w:t>
            </w:r>
            <w:r>
              <w:rPr>
                <w:rStyle w:val="53"/>
                <w:rFonts w:hint="eastAsia" w:ascii="宋体" w:hAnsi="宋体" w:cs="宋体"/>
                <w:sz w:val="24"/>
                <w:szCs w:val="24"/>
              </w:rPr>
              <w:t>)《政府采购促进中小企业发展管理办法》（财库〔2020〕46号）</w:t>
            </w:r>
            <w:r>
              <w:rPr>
                <w:rStyle w:val="53"/>
                <w:rFonts w:hint="eastAsia" w:ascii="宋体" w:hAnsi="宋体" w:cs="宋体"/>
                <w:sz w:val="24"/>
                <w:szCs w:val="24"/>
                <w:lang w:val="en-US" w:eastAsia="zh-CN"/>
              </w:rPr>
              <w:t>文。</w:t>
            </w:r>
          </w:p>
          <w:p>
            <w:pPr>
              <w:pStyle w:val="16"/>
              <w:spacing w:line="360" w:lineRule="auto"/>
              <w:jc w:val="left"/>
              <w:rPr>
                <w:rFonts w:hint="eastAsia"/>
                <w:sz w:val="24"/>
                <w:szCs w:val="24"/>
              </w:rPr>
            </w:pPr>
            <w:r>
              <w:rPr>
                <w:rFonts w:hint="eastAsia"/>
                <w:sz w:val="24"/>
                <w:szCs w:val="24"/>
              </w:rPr>
              <w:t>3.本项目的特定资格要求：</w:t>
            </w:r>
          </w:p>
          <w:p>
            <w:pPr>
              <w:pStyle w:val="16"/>
              <w:spacing w:line="360" w:lineRule="auto"/>
              <w:jc w:val="left"/>
              <w:rPr>
                <w:rFonts w:hint="eastAsia"/>
                <w:sz w:val="24"/>
                <w:szCs w:val="24"/>
              </w:rPr>
            </w:pPr>
            <w:r>
              <w:rPr>
                <w:rFonts w:hint="eastAsia"/>
                <w:sz w:val="24"/>
                <w:szCs w:val="24"/>
              </w:rPr>
              <w:t>(1)“三证合一”的营业执副本原件；</w:t>
            </w:r>
          </w:p>
          <w:p>
            <w:pPr>
              <w:pStyle w:val="16"/>
              <w:spacing w:line="360" w:lineRule="auto"/>
              <w:jc w:val="left"/>
              <w:rPr>
                <w:rFonts w:hint="eastAsia"/>
                <w:sz w:val="24"/>
                <w:szCs w:val="24"/>
              </w:rPr>
            </w:pPr>
            <w:r>
              <w:rPr>
                <w:rFonts w:hint="eastAsia"/>
                <w:sz w:val="24"/>
                <w:szCs w:val="24"/>
              </w:rPr>
              <w:t>(2)“信用中国”网站上未被列入（www.creditchina.gov.cn）</w:t>
            </w:r>
            <w:r>
              <w:rPr>
                <w:rStyle w:val="53"/>
                <w:rFonts w:hint="eastAsia" w:ascii="宋体" w:hAnsi="宋体" w:eastAsia="宋体" w:cs="宋体"/>
                <w:kern w:val="2"/>
                <w:sz w:val="24"/>
                <w:szCs w:val="24"/>
                <w:lang w:val="en-US" w:eastAsia="zh-CN" w:bidi="ar-SA"/>
              </w:rPr>
              <w:t>政府采购严重违法失信行为、重大税收违法失信主体和失信被执行人名单</w:t>
            </w:r>
            <w:r>
              <w:rPr>
                <w:rFonts w:hint="eastAsia"/>
                <w:sz w:val="24"/>
                <w:szCs w:val="24"/>
              </w:rPr>
              <w:t>查询截图；②“中国政府采购网（www.ccgp.gov.cn）”上未被列入政府采购严重违法失信行为记录名单查询截图，查询时间需在公告期内；</w:t>
            </w:r>
          </w:p>
          <w:p>
            <w:pPr>
              <w:pStyle w:val="16"/>
              <w:spacing w:line="360" w:lineRule="auto"/>
              <w:jc w:val="left"/>
              <w:rPr>
                <w:rFonts w:hint="eastAsia"/>
                <w:sz w:val="24"/>
                <w:szCs w:val="24"/>
              </w:rPr>
            </w:pPr>
            <w:r>
              <w:rPr>
                <w:rFonts w:hint="eastAsia"/>
                <w:sz w:val="24"/>
                <w:szCs w:val="24"/>
              </w:rPr>
              <w:t>(3)与</w:t>
            </w:r>
            <w:r>
              <w:rPr>
                <w:rFonts w:hint="eastAsia"/>
                <w:sz w:val="24"/>
                <w:szCs w:val="24"/>
                <w:lang w:eastAsia="zh-CN"/>
              </w:rPr>
              <w:t>招标人</w:t>
            </w:r>
            <w:r>
              <w:rPr>
                <w:rFonts w:hint="eastAsia"/>
                <w:sz w:val="24"/>
                <w:szCs w:val="24"/>
              </w:rPr>
              <w:t>存在利害关系可能影响招标公正性的法人、其他组织或者个人，不得参加投标。</w:t>
            </w:r>
          </w:p>
          <w:p>
            <w:pPr>
              <w:pStyle w:val="16"/>
              <w:spacing w:line="360" w:lineRule="auto"/>
              <w:jc w:val="left"/>
              <w:rPr>
                <w:rFonts w:hint="eastAsia"/>
                <w:sz w:val="24"/>
                <w:szCs w:val="24"/>
              </w:rPr>
            </w:pPr>
            <w:r>
              <w:rPr>
                <w:rFonts w:hint="eastAsia"/>
                <w:sz w:val="24"/>
                <w:szCs w:val="24"/>
              </w:rPr>
              <w:t>(4)单位负责人为同一人或者存在控股、管理关系的不同单位，不得参加同一标段投标或者未划分标段的同一采购项目投标。</w:t>
            </w:r>
          </w:p>
          <w:p>
            <w:pPr>
              <w:pStyle w:val="16"/>
              <w:spacing w:line="360" w:lineRule="auto"/>
              <w:jc w:val="left"/>
              <w:rPr>
                <w:rFonts w:hAnsi="宋体" w:cs="宋体"/>
                <w:sz w:val="24"/>
                <w:szCs w:val="24"/>
              </w:rPr>
            </w:pPr>
            <w:r>
              <w:rPr>
                <w:rFonts w:hint="eastAsia"/>
                <w:sz w:val="24"/>
                <w:szCs w:val="24"/>
              </w:rPr>
              <w:t>(5)</w:t>
            </w:r>
            <w:r>
              <w:rPr>
                <w:rStyle w:val="53"/>
                <w:rFonts w:hint="eastAsia" w:ascii="宋体" w:hAnsi="宋体" w:eastAsia="宋体" w:cs="宋体"/>
                <w:kern w:val="2"/>
                <w:sz w:val="24"/>
                <w:szCs w:val="24"/>
                <w:lang w:val="en-US" w:eastAsia="zh-CN" w:bidi="ar-SA"/>
              </w:rPr>
              <w:t>本项目不接受联合体投标</w:t>
            </w:r>
            <w:r>
              <w:rPr>
                <w:rFonts w:hint="eastAsia"/>
                <w:sz w:val="24"/>
                <w:szCs w:val="24"/>
                <w:lang w:eastAsia="zh-CN"/>
              </w:rPr>
              <w:t>。</w:t>
            </w: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81" w:type="dxa"/>
            <w:vAlign w:val="center"/>
          </w:tcPr>
          <w:p>
            <w:pPr>
              <w:pStyle w:val="16"/>
              <w:spacing w:line="360" w:lineRule="auto"/>
              <w:jc w:val="center"/>
              <w:rPr>
                <w:rFonts w:hint="eastAsia" w:hAnsi="宋体" w:eastAsia="宋体" w:cs="宋体"/>
                <w:sz w:val="24"/>
                <w:szCs w:val="24"/>
                <w:lang w:eastAsia="zh-CN"/>
              </w:rPr>
            </w:pPr>
            <w:r>
              <w:rPr>
                <w:rFonts w:hint="eastAsia" w:hAnsi="宋体" w:cs="宋体"/>
                <w:sz w:val="24"/>
                <w:szCs w:val="24"/>
                <w:lang w:val="en-US" w:eastAsia="zh-CN"/>
              </w:rPr>
              <w:t>7</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联合体</w:t>
            </w:r>
          </w:p>
        </w:tc>
        <w:tc>
          <w:tcPr>
            <w:tcW w:w="7500" w:type="dxa"/>
            <w:vAlign w:val="center"/>
          </w:tcPr>
          <w:p>
            <w:pPr>
              <w:pStyle w:val="16"/>
              <w:spacing w:line="360" w:lineRule="auto"/>
              <w:jc w:val="left"/>
              <w:rPr>
                <w:rFonts w:hAnsi="宋体" w:cs="宋体"/>
                <w:sz w:val="24"/>
                <w:szCs w:val="24"/>
              </w:rPr>
            </w:pPr>
            <w:r>
              <w:rPr>
                <w:rFonts w:hint="eastAsia" w:hAnsi="宋体" w:cs="宋体"/>
                <w:sz w:val="24"/>
                <w:szCs w:val="24"/>
                <w:lang w:eastAsia="zh-CN"/>
              </w:rPr>
              <w:sym w:font="Wingdings 2" w:char="0052"/>
            </w:r>
            <w:r>
              <w:rPr>
                <w:rFonts w:hint="eastAsia" w:hAnsi="宋体" w:cs="宋体"/>
                <w:sz w:val="24"/>
                <w:szCs w:val="24"/>
              </w:rPr>
              <w:t xml:space="preserve">不接受    </w:t>
            </w:r>
            <w:r>
              <w:rPr>
                <w:rFonts w:hint="eastAsia" w:hAnsi="宋体" w:cs="宋体"/>
                <w:sz w:val="24"/>
                <w:szCs w:val="24"/>
              </w:rPr>
              <w:sym w:font="Wingdings 2" w:char="00A3"/>
            </w:r>
            <w:r>
              <w:rPr>
                <w:rFonts w:hint="eastAsia"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8</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澄清或者修改时间</w:t>
            </w:r>
          </w:p>
        </w:tc>
        <w:tc>
          <w:tcPr>
            <w:tcW w:w="7500" w:type="dxa"/>
            <w:vAlign w:val="center"/>
          </w:tcPr>
          <w:p>
            <w:pPr>
              <w:pStyle w:val="16"/>
              <w:spacing w:line="360" w:lineRule="auto"/>
              <w:jc w:val="left"/>
              <w:rPr>
                <w:rFonts w:hint="eastAsia" w:hAnsi="宋体" w:eastAsia="宋体" w:cs="宋体"/>
                <w:sz w:val="24"/>
                <w:szCs w:val="24"/>
                <w:lang w:eastAsia="zh-CN"/>
              </w:rPr>
            </w:pPr>
            <w:r>
              <w:rPr>
                <w:rFonts w:hint="eastAsia" w:hAnsi="宋体" w:cs="宋体"/>
                <w:sz w:val="24"/>
                <w:szCs w:val="24"/>
                <w:lang w:eastAsia="zh-CN"/>
              </w:rPr>
              <w:t>投标截止时间1</w:t>
            </w:r>
            <w:r>
              <w:rPr>
                <w:rFonts w:hint="eastAsia" w:hAnsi="宋体" w:cs="宋体"/>
                <w:sz w:val="24"/>
                <w:szCs w:val="24"/>
                <w:lang w:val="en-US" w:eastAsia="zh-CN"/>
              </w:rPr>
              <w:t>5</w:t>
            </w:r>
            <w:r>
              <w:rPr>
                <w:rFonts w:hint="eastAsia" w:hAnsi="宋体" w:cs="宋体"/>
                <w:sz w:val="24"/>
                <w:szCs w:val="24"/>
                <w:lang w:eastAsia="zh-CN"/>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9</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递交</w:t>
            </w:r>
            <w:r>
              <w:rPr>
                <w:rFonts w:hint="eastAsia" w:hAnsi="宋体" w:cs="宋体"/>
                <w:sz w:val="24"/>
                <w:szCs w:val="24"/>
                <w:lang w:eastAsia="zh-CN"/>
              </w:rPr>
              <w:t>投标文件</w:t>
            </w:r>
            <w:r>
              <w:rPr>
                <w:rFonts w:hint="eastAsia" w:hAnsi="宋体" w:cs="宋体"/>
                <w:sz w:val="24"/>
                <w:szCs w:val="24"/>
              </w:rPr>
              <w:t>的截止时间和地点</w:t>
            </w:r>
          </w:p>
        </w:tc>
        <w:tc>
          <w:tcPr>
            <w:tcW w:w="7500" w:type="dxa"/>
            <w:vAlign w:val="center"/>
          </w:tcPr>
          <w:p>
            <w:pPr>
              <w:pStyle w:val="16"/>
              <w:spacing w:line="360" w:lineRule="auto"/>
              <w:jc w:val="left"/>
              <w:rPr>
                <w:rFonts w:hAnsi="宋体" w:cs="宋体"/>
                <w:sz w:val="24"/>
                <w:szCs w:val="24"/>
                <w:u w:val="single"/>
              </w:rPr>
            </w:pPr>
            <w:r>
              <w:rPr>
                <w:rFonts w:hint="eastAsia" w:hAnsi="宋体" w:cs="宋体"/>
                <w:sz w:val="24"/>
                <w:szCs w:val="24"/>
              </w:rPr>
              <w:t>时间：</w:t>
            </w:r>
            <w:r>
              <w:rPr>
                <w:rFonts w:hint="eastAsia" w:hAnsi="宋体" w:cs="宋体"/>
                <w:sz w:val="24"/>
                <w:szCs w:val="24"/>
                <w:u w:val="single"/>
                <w:lang w:eastAsia="zh-CN"/>
              </w:rPr>
              <w:t>2022年09月22日</w:t>
            </w:r>
            <w:r>
              <w:rPr>
                <w:rFonts w:hint="eastAsia" w:hAnsi="宋体" w:cs="宋体"/>
                <w:sz w:val="24"/>
                <w:szCs w:val="24"/>
                <w:u w:val="single"/>
              </w:rPr>
              <w:t xml:space="preserve"> 11:00（北京时间）</w:t>
            </w:r>
          </w:p>
          <w:p>
            <w:pPr>
              <w:pStyle w:val="16"/>
              <w:spacing w:line="360" w:lineRule="auto"/>
              <w:jc w:val="left"/>
              <w:rPr>
                <w:rFonts w:hAnsi="宋体" w:cs="宋体"/>
                <w:sz w:val="24"/>
                <w:szCs w:val="24"/>
              </w:rPr>
            </w:pPr>
            <w:r>
              <w:rPr>
                <w:rFonts w:hint="eastAsia" w:hAnsi="宋体" w:cs="宋体"/>
                <w:sz w:val="24"/>
                <w:szCs w:val="24"/>
              </w:rPr>
              <w:t>地点：</w:t>
            </w:r>
            <w:r>
              <w:rPr>
                <w:rFonts w:hint="eastAsia" w:hAnsi="宋体" w:cs="宋体"/>
                <w:sz w:val="24"/>
                <w:szCs w:val="24"/>
                <w:u w:val="single"/>
              </w:rPr>
              <w:t>乌鲁木齐市新市区北京南路高新街217号盈科广场B座2709室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10</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lang w:eastAsia="zh-CN"/>
              </w:rPr>
              <w:t>投标文件</w:t>
            </w:r>
            <w:r>
              <w:rPr>
                <w:rFonts w:hint="eastAsia" w:hAnsi="宋体" w:cs="宋体"/>
                <w:sz w:val="24"/>
                <w:szCs w:val="24"/>
              </w:rPr>
              <w:t>开启时间和地点</w:t>
            </w:r>
          </w:p>
        </w:tc>
        <w:tc>
          <w:tcPr>
            <w:tcW w:w="7500" w:type="dxa"/>
            <w:vAlign w:val="center"/>
          </w:tcPr>
          <w:p>
            <w:pPr>
              <w:pStyle w:val="16"/>
              <w:spacing w:line="360" w:lineRule="auto"/>
              <w:jc w:val="left"/>
              <w:rPr>
                <w:rFonts w:hAnsi="宋体" w:cs="宋体"/>
                <w:sz w:val="24"/>
                <w:szCs w:val="24"/>
              </w:rPr>
            </w:pPr>
            <w:r>
              <w:rPr>
                <w:rFonts w:hint="eastAsia" w:hAnsi="宋体" w:cs="宋体"/>
                <w:sz w:val="24"/>
                <w:szCs w:val="24"/>
              </w:rPr>
              <w:t>时间：</w:t>
            </w:r>
            <w:r>
              <w:rPr>
                <w:rFonts w:hint="eastAsia" w:hAnsi="宋体" w:cs="宋体"/>
                <w:sz w:val="24"/>
                <w:szCs w:val="24"/>
                <w:u w:val="single"/>
                <w:lang w:eastAsia="zh-CN"/>
              </w:rPr>
              <w:t>2022年09月22日</w:t>
            </w:r>
            <w:r>
              <w:rPr>
                <w:rFonts w:hint="eastAsia" w:hAnsi="宋体" w:cs="宋体"/>
                <w:sz w:val="24"/>
                <w:szCs w:val="24"/>
                <w:u w:val="single"/>
              </w:rPr>
              <w:t xml:space="preserve"> 11:00（北京时间）</w:t>
            </w:r>
          </w:p>
          <w:p>
            <w:pPr>
              <w:pStyle w:val="16"/>
              <w:spacing w:line="360" w:lineRule="auto"/>
              <w:jc w:val="left"/>
              <w:rPr>
                <w:rFonts w:hAnsi="宋体" w:cs="宋体"/>
                <w:sz w:val="24"/>
                <w:szCs w:val="24"/>
              </w:rPr>
            </w:pPr>
            <w:r>
              <w:rPr>
                <w:rFonts w:hint="eastAsia" w:hAnsi="宋体" w:cs="宋体"/>
                <w:sz w:val="24"/>
                <w:szCs w:val="24"/>
              </w:rPr>
              <w:t>地点：</w:t>
            </w:r>
            <w:r>
              <w:rPr>
                <w:rFonts w:hint="eastAsia" w:hAnsi="宋体" w:cs="宋体"/>
                <w:sz w:val="24"/>
                <w:szCs w:val="24"/>
                <w:u w:val="single"/>
              </w:rPr>
              <w:t>乌鲁木齐市新市区北京南路高新街217号盈科广场B座2709室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81" w:type="dxa"/>
            <w:vMerge w:val="restart"/>
            <w:vAlign w:val="center"/>
          </w:tcPr>
          <w:p>
            <w:pPr>
              <w:pStyle w:val="16"/>
              <w:spacing w:line="360" w:lineRule="auto"/>
              <w:jc w:val="center"/>
              <w:rPr>
                <w:rFonts w:hAnsi="宋体" w:cs="宋体"/>
                <w:sz w:val="24"/>
                <w:szCs w:val="24"/>
              </w:rPr>
            </w:pPr>
            <w:r>
              <w:rPr>
                <w:rFonts w:hint="eastAsia" w:hAnsi="宋体" w:cs="宋体"/>
                <w:sz w:val="24"/>
                <w:szCs w:val="24"/>
              </w:rPr>
              <w:t>11</w:t>
            </w:r>
          </w:p>
        </w:tc>
        <w:tc>
          <w:tcPr>
            <w:tcW w:w="2152" w:type="dxa"/>
            <w:vMerge w:val="restart"/>
            <w:vAlign w:val="center"/>
          </w:tcPr>
          <w:p>
            <w:pPr>
              <w:pStyle w:val="16"/>
              <w:spacing w:line="360" w:lineRule="auto"/>
              <w:jc w:val="center"/>
              <w:rPr>
                <w:rFonts w:hAnsi="宋体" w:cs="宋体"/>
                <w:sz w:val="24"/>
                <w:szCs w:val="24"/>
              </w:rPr>
            </w:pPr>
            <w:r>
              <w:rPr>
                <w:rFonts w:hint="eastAsia" w:hAnsi="宋体" w:cs="宋体"/>
                <w:sz w:val="24"/>
                <w:szCs w:val="24"/>
                <w:lang w:val="en-US" w:eastAsia="zh-CN"/>
              </w:rPr>
              <w:t>投标</w:t>
            </w:r>
            <w:r>
              <w:rPr>
                <w:rFonts w:hint="eastAsia" w:hAnsi="宋体" w:cs="宋体"/>
                <w:sz w:val="24"/>
                <w:szCs w:val="24"/>
              </w:rPr>
              <w:t>保证金</w:t>
            </w:r>
          </w:p>
        </w:tc>
        <w:tc>
          <w:tcPr>
            <w:tcW w:w="7500" w:type="dxa"/>
            <w:vAlign w:val="center"/>
          </w:tcPr>
          <w:p>
            <w:pPr>
              <w:spacing w:line="360" w:lineRule="auto"/>
              <w:ind w:right="105"/>
              <w:textAlignment w:val="baseline"/>
              <w:rPr>
                <w:rFonts w:hint="eastAsia" w:ascii="宋体" w:hAnsi="宋体" w:cs="宋体"/>
                <w:bCs/>
                <w:sz w:val="24"/>
              </w:rPr>
            </w:pPr>
            <w:r>
              <w:rPr>
                <w:rFonts w:hint="eastAsia" w:ascii="宋体" w:hAnsi="宋体" w:cs="宋体"/>
                <w:kern w:val="0"/>
                <w:sz w:val="24"/>
              </w:rPr>
              <w:t>保 证 金：</w:t>
            </w:r>
            <w:r>
              <w:rPr>
                <w:rFonts w:hint="eastAsia" w:ascii="宋体" w:hAnsi="宋体" w:cs="宋体"/>
                <w:bCs/>
                <w:sz w:val="24"/>
                <w:lang w:val="en-US" w:eastAsia="zh-CN"/>
              </w:rPr>
              <w:t>20000</w:t>
            </w:r>
            <w:r>
              <w:rPr>
                <w:rFonts w:hint="eastAsia" w:ascii="宋体" w:hAnsi="宋体" w:cs="宋体"/>
                <w:bCs/>
                <w:sz w:val="24"/>
              </w:rPr>
              <w:t>.00元（大写：</w:t>
            </w:r>
            <w:r>
              <w:rPr>
                <w:rFonts w:hint="eastAsia" w:ascii="宋体" w:hAnsi="宋体" w:cs="宋体"/>
                <w:bCs/>
                <w:sz w:val="24"/>
                <w:lang w:val="en-US" w:eastAsia="zh-CN"/>
              </w:rPr>
              <w:t>贰万元</w:t>
            </w:r>
            <w:r>
              <w:rPr>
                <w:rFonts w:hint="eastAsia" w:ascii="宋体" w:hAnsi="宋体" w:cs="宋体"/>
                <w:bCs/>
                <w:sz w:val="24"/>
              </w:rPr>
              <w:t>整）</w:t>
            </w:r>
          </w:p>
          <w:p>
            <w:pPr>
              <w:spacing w:line="360" w:lineRule="auto"/>
              <w:ind w:right="105"/>
              <w:textAlignment w:val="baseline"/>
              <w:rPr>
                <w:rFonts w:ascii="宋体" w:hAnsi="宋体" w:cs="宋体"/>
                <w:kern w:val="0"/>
                <w:sz w:val="24"/>
              </w:rPr>
            </w:pPr>
            <w:r>
              <w:rPr>
                <w:rFonts w:hint="eastAsia" w:ascii="宋体" w:hAnsi="宋体" w:cs="宋体"/>
                <w:kern w:val="0"/>
                <w:sz w:val="24"/>
              </w:rPr>
              <w:t>公司名称：新疆凌云天成工程管理咨询有限公司</w:t>
            </w:r>
          </w:p>
          <w:p>
            <w:pPr>
              <w:spacing w:line="360" w:lineRule="auto"/>
              <w:ind w:right="105"/>
              <w:textAlignment w:val="baseline"/>
              <w:rPr>
                <w:rFonts w:ascii="宋体" w:hAnsi="宋体" w:cs="宋体"/>
                <w:kern w:val="0"/>
                <w:sz w:val="24"/>
              </w:rPr>
            </w:pPr>
            <w:r>
              <w:rPr>
                <w:rFonts w:hint="eastAsia" w:ascii="宋体" w:hAnsi="宋体" w:cs="宋体"/>
                <w:kern w:val="0"/>
                <w:sz w:val="24"/>
              </w:rPr>
              <w:t xml:space="preserve">账    号：8113701013600070647 </w:t>
            </w:r>
          </w:p>
          <w:p>
            <w:pPr>
              <w:spacing w:line="360" w:lineRule="auto"/>
              <w:ind w:right="105"/>
              <w:textAlignment w:val="baseline"/>
              <w:rPr>
                <w:rFonts w:ascii="宋体" w:hAnsi="宋体" w:cs="宋体"/>
                <w:kern w:val="0"/>
                <w:sz w:val="24"/>
              </w:rPr>
            </w:pPr>
            <w:r>
              <w:rPr>
                <w:rFonts w:hint="eastAsia" w:ascii="宋体" w:hAnsi="宋体" w:cs="宋体"/>
                <w:kern w:val="0"/>
                <w:sz w:val="24"/>
              </w:rPr>
              <w:t xml:space="preserve">开 户 行：中信银行乌鲁木齐河北路支行 </w:t>
            </w:r>
          </w:p>
          <w:p>
            <w:pPr>
              <w:spacing w:line="360" w:lineRule="auto"/>
              <w:ind w:right="105"/>
              <w:textAlignment w:val="baseline"/>
              <w:rPr>
                <w:rFonts w:ascii="宋体" w:hAnsi="宋体" w:cs="宋体"/>
                <w:kern w:val="0"/>
                <w:sz w:val="24"/>
              </w:rPr>
            </w:pPr>
            <w:r>
              <w:rPr>
                <w:rFonts w:hint="eastAsia" w:ascii="宋体" w:hAnsi="宋体" w:cs="宋体"/>
                <w:kern w:val="0"/>
                <w:sz w:val="24"/>
              </w:rPr>
              <w:t>行    号：302881000115</w:t>
            </w:r>
          </w:p>
          <w:p>
            <w:pPr>
              <w:spacing w:line="360" w:lineRule="auto"/>
              <w:textAlignment w:val="baseline"/>
              <w:rPr>
                <w:rFonts w:ascii="宋体" w:hAnsi="宋体" w:cs="宋体"/>
                <w:sz w:val="24"/>
                <w:szCs w:val="24"/>
              </w:rPr>
            </w:pPr>
            <w:r>
              <w:rPr>
                <w:rFonts w:hint="eastAsia" w:ascii="宋体" w:hAnsi="宋体" w:cs="宋体"/>
                <w:sz w:val="24"/>
                <w:lang w:eastAsia="zh-CN"/>
              </w:rPr>
              <w:t>投标保证金</w:t>
            </w:r>
            <w:r>
              <w:rPr>
                <w:rFonts w:hint="eastAsia" w:ascii="宋体" w:hAnsi="宋体" w:cs="宋体"/>
                <w:sz w:val="24"/>
              </w:rPr>
              <w:t>须在</w:t>
            </w:r>
            <w:r>
              <w:rPr>
                <w:rFonts w:hint="eastAsia" w:ascii="宋体" w:hAnsi="宋体" w:cs="宋体"/>
                <w:sz w:val="24"/>
                <w:lang w:eastAsia="zh-CN"/>
              </w:rPr>
              <w:t>投标文件</w:t>
            </w:r>
            <w:r>
              <w:rPr>
                <w:rFonts w:hint="eastAsia" w:ascii="宋体" w:hAnsi="宋体" w:cs="宋体"/>
                <w:sz w:val="24"/>
              </w:rPr>
              <w:t>接收截止时间前办理相关手续。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81" w:type="dxa"/>
            <w:vMerge w:val="continue"/>
            <w:vAlign w:val="center"/>
          </w:tcPr>
          <w:p>
            <w:pPr>
              <w:pStyle w:val="16"/>
              <w:spacing w:line="360" w:lineRule="auto"/>
              <w:jc w:val="center"/>
              <w:rPr>
                <w:rFonts w:hAnsi="宋体" w:cs="宋体"/>
                <w:sz w:val="24"/>
                <w:szCs w:val="24"/>
              </w:rPr>
            </w:pPr>
          </w:p>
        </w:tc>
        <w:tc>
          <w:tcPr>
            <w:tcW w:w="2152" w:type="dxa"/>
            <w:vMerge w:val="continue"/>
            <w:vAlign w:val="center"/>
          </w:tcPr>
          <w:p>
            <w:pPr>
              <w:pStyle w:val="16"/>
              <w:spacing w:line="360" w:lineRule="auto"/>
              <w:jc w:val="center"/>
              <w:rPr>
                <w:rFonts w:hAnsi="宋体" w:cs="宋体"/>
                <w:sz w:val="24"/>
                <w:szCs w:val="24"/>
              </w:rPr>
            </w:pPr>
          </w:p>
        </w:tc>
        <w:tc>
          <w:tcPr>
            <w:tcW w:w="7500" w:type="dxa"/>
            <w:vAlign w:val="center"/>
          </w:tcPr>
          <w:p>
            <w:pPr>
              <w:autoSpaceDE w:val="0"/>
              <w:autoSpaceDN w:val="0"/>
              <w:spacing w:line="360" w:lineRule="auto"/>
              <w:rPr>
                <w:rFonts w:ascii="宋体" w:hAnsi="宋体" w:cs="宋体"/>
                <w:sz w:val="24"/>
                <w:szCs w:val="24"/>
              </w:rPr>
            </w:pPr>
            <w:r>
              <w:rPr>
                <w:rFonts w:hint="eastAsia" w:ascii="宋体" w:hAnsi="宋体" w:cs="宋体"/>
                <w:sz w:val="24"/>
                <w:szCs w:val="24"/>
              </w:rPr>
              <w:t>注：以电汇方式递交</w:t>
            </w:r>
            <w:r>
              <w:rPr>
                <w:rFonts w:hint="eastAsia" w:ascii="宋体" w:hAnsi="宋体" w:cs="宋体"/>
                <w:sz w:val="24"/>
                <w:szCs w:val="24"/>
                <w:lang w:eastAsia="zh-CN"/>
              </w:rPr>
              <w:t>投标保证金</w:t>
            </w:r>
            <w:r>
              <w:rPr>
                <w:rFonts w:hint="eastAsia" w:ascii="宋体" w:hAnsi="宋体" w:cs="宋体"/>
                <w:sz w:val="24"/>
                <w:szCs w:val="24"/>
              </w:rPr>
              <w:t>须在电汇凭据附言栏中写明</w:t>
            </w:r>
            <w:r>
              <w:rPr>
                <w:rFonts w:hint="eastAsia" w:ascii="宋体" w:hAnsi="宋体" w:cs="宋体"/>
                <w:sz w:val="24"/>
                <w:szCs w:val="24"/>
                <w:lang w:eastAsia="zh-CN"/>
              </w:rPr>
              <w:t>项目编号</w:t>
            </w:r>
            <w:r>
              <w:rPr>
                <w:rFonts w:hint="eastAsia" w:ascii="宋体" w:hAnsi="宋体" w:cs="宋体"/>
                <w:sz w:val="24"/>
                <w:szCs w:val="24"/>
              </w:rPr>
              <w:t>、项目简称(</w:t>
            </w:r>
            <w:r>
              <w:rPr>
                <w:rFonts w:hint="eastAsia" w:ascii="宋体" w:hAnsi="宋体" w:cs="宋体"/>
                <w:sz w:val="24"/>
                <w:szCs w:val="24"/>
                <w:lang w:eastAsia="zh-CN"/>
              </w:rPr>
              <w:t>投标保证金</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12</w:t>
            </w:r>
          </w:p>
        </w:tc>
        <w:tc>
          <w:tcPr>
            <w:tcW w:w="2152" w:type="dxa"/>
            <w:vAlign w:val="center"/>
          </w:tcPr>
          <w:p>
            <w:pPr>
              <w:pStyle w:val="16"/>
              <w:spacing w:line="360" w:lineRule="auto"/>
              <w:jc w:val="center"/>
              <w:rPr>
                <w:rFonts w:hint="eastAsia" w:hAnsi="宋体" w:eastAsia="宋体" w:cs="宋体"/>
                <w:sz w:val="24"/>
                <w:szCs w:val="24"/>
                <w:lang w:eastAsia="zh-CN"/>
              </w:rPr>
            </w:pPr>
            <w:r>
              <w:rPr>
                <w:rFonts w:hint="eastAsia" w:hAnsi="宋体" w:cs="宋体"/>
                <w:sz w:val="24"/>
                <w:szCs w:val="24"/>
                <w:lang w:eastAsia="zh-CN"/>
              </w:rPr>
              <w:t>投标有效期</w:t>
            </w:r>
          </w:p>
        </w:tc>
        <w:tc>
          <w:tcPr>
            <w:tcW w:w="7500" w:type="dxa"/>
            <w:vAlign w:val="center"/>
          </w:tcPr>
          <w:p>
            <w:pPr>
              <w:autoSpaceDE w:val="0"/>
              <w:autoSpaceDN w:val="0"/>
              <w:spacing w:line="360" w:lineRule="auto"/>
              <w:rPr>
                <w:rFonts w:ascii="宋体" w:hAnsi="宋体" w:cs="宋体"/>
                <w:sz w:val="24"/>
                <w:szCs w:val="24"/>
              </w:rPr>
            </w:pPr>
            <w:r>
              <w:rPr>
                <w:rFonts w:hint="eastAsia" w:ascii="宋体" w:hAnsi="宋体" w:cs="宋体"/>
                <w:sz w:val="24"/>
                <w:szCs w:val="24"/>
              </w:rPr>
              <w:t>自</w:t>
            </w:r>
            <w:r>
              <w:rPr>
                <w:rFonts w:hint="eastAsia" w:ascii="宋体" w:hAnsi="宋体" w:cs="宋体"/>
                <w:sz w:val="24"/>
                <w:szCs w:val="24"/>
                <w:lang w:eastAsia="zh-CN"/>
              </w:rPr>
              <w:t>投标文件</w:t>
            </w:r>
            <w:r>
              <w:rPr>
                <w:rFonts w:hint="eastAsia" w:ascii="宋体" w:hAnsi="宋体" w:cs="宋体"/>
                <w:sz w:val="24"/>
                <w:szCs w:val="24"/>
              </w:rPr>
              <w:t>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1" w:type="dxa"/>
            <w:vAlign w:val="center"/>
          </w:tcPr>
          <w:p>
            <w:pPr>
              <w:pStyle w:val="16"/>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13</w:t>
            </w:r>
          </w:p>
        </w:tc>
        <w:tc>
          <w:tcPr>
            <w:tcW w:w="2152" w:type="dxa"/>
            <w:vAlign w:val="center"/>
          </w:tcPr>
          <w:p>
            <w:pPr>
              <w:pStyle w:val="16"/>
              <w:spacing w:line="360" w:lineRule="auto"/>
              <w:jc w:val="center"/>
              <w:rPr>
                <w:rFonts w:hint="eastAsia" w:hAnsi="宋体" w:cs="宋体"/>
                <w:sz w:val="24"/>
                <w:szCs w:val="24"/>
              </w:rPr>
            </w:pPr>
            <w:r>
              <w:rPr>
                <w:rFonts w:hint="eastAsia" w:hAnsi="宋体" w:cs="宋体"/>
                <w:sz w:val="24"/>
                <w:szCs w:val="24"/>
              </w:rPr>
              <w:t>质量保证</w:t>
            </w:r>
          </w:p>
        </w:tc>
        <w:tc>
          <w:tcPr>
            <w:tcW w:w="7500" w:type="dxa"/>
            <w:vAlign w:val="center"/>
          </w:tcPr>
          <w:p>
            <w:pPr>
              <w:autoSpaceDE w:val="0"/>
              <w:autoSpaceDN w:val="0"/>
              <w:spacing w:line="360" w:lineRule="auto"/>
              <w:rPr>
                <w:rFonts w:hint="eastAsia" w:ascii="宋体" w:hAnsi="宋体" w:cs="宋体"/>
                <w:sz w:val="24"/>
                <w:szCs w:val="24"/>
              </w:rPr>
            </w:pPr>
            <w:r>
              <w:rPr>
                <w:rFonts w:hint="eastAsia" w:ascii="宋体" w:hAnsi="宋体" w:cs="宋体"/>
                <w:sz w:val="24"/>
                <w:szCs w:val="24"/>
              </w:rPr>
              <w:t>符合国家标准WS∕T508-2016《</w:t>
            </w:r>
            <w:r>
              <w:rPr>
                <w:rFonts w:hint="eastAsia" w:ascii="宋体" w:hAnsi="宋体" w:cs="宋体"/>
                <w:sz w:val="24"/>
                <w:szCs w:val="24"/>
                <w:lang w:val="en-US" w:eastAsia="zh-CN"/>
              </w:rPr>
              <w:t>医院</w:t>
            </w:r>
            <w:r>
              <w:rPr>
                <w:rFonts w:hint="eastAsia" w:ascii="宋体" w:hAnsi="宋体" w:cs="宋体"/>
                <w:sz w:val="24"/>
                <w:szCs w:val="24"/>
              </w:rPr>
              <w:t>医用织物洗涤消毒技术规范》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13</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lang w:eastAsia="zh-CN"/>
              </w:rPr>
              <w:t>投标文件</w:t>
            </w:r>
            <w:r>
              <w:rPr>
                <w:rFonts w:hint="eastAsia" w:hAnsi="宋体" w:cs="宋体"/>
                <w:sz w:val="24"/>
                <w:szCs w:val="24"/>
              </w:rPr>
              <w:t>份数</w:t>
            </w:r>
          </w:p>
        </w:tc>
        <w:tc>
          <w:tcPr>
            <w:tcW w:w="7500" w:type="dxa"/>
            <w:vAlign w:val="center"/>
          </w:tcPr>
          <w:p>
            <w:pPr>
              <w:autoSpaceDE w:val="0"/>
              <w:autoSpaceDN w:val="0"/>
              <w:spacing w:line="360" w:lineRule="auto"/>
              <w:rPr>
                <w:rFonts w:ascii="宋体" w:hAnsi="宋体" w:cs="宋体"/>
                <w:sz w:val="24"/>
                <w:szCs w:val="24"/>
              </w:rPr>
            </w:pPr>
            <w:r>
              <w:rPr>
                <w:rFonts w:hint="eastAsia" w:ascii="宋体" w:hAnsi="宋体" w:cs="宋体"/>
                <w:sz w:val="24"/>
                <w:szCs w:val="24"/>
              </w:rPr>
              <w:t>正本</w:t>
            </w:r>
            <w:r>
              <w:rPr>
                <w:rFonts w:hint="eastAsia" w:ascii="宋体" w:hAnsi="宋体" w:cs="宋体"/>
                <w:sz w:val="24"/>
                <w:szCs w:val="24"/>
                <w:u w:val="single"/>
              </w:rPr>
              <w:t xml:space="preserve"> 1 </w:t>
            </w:r>
            <w:r>
              <w:rPr>
                <w:rFonts w:hint="eastAsia" w:ascii="宋体" w:hAnsi="宋体" w:cs="宋体"/>
                <w:sz w:val="24"/>
                <w:szCs w:val="24"/>
              </w:rPr>
              <w:t>份，（单独密封），并标明“正本”字样。</w:t>
            </w:r>
          </w:p>
          <w:p>
            <w:pPr>
              <w:autoSpaceDE w:val="0"/>
              <w:autoSpaceDN w:val="0"/>
              <w:spacing w:line="360" w:lineRule="auto"/>
              <w:rPr>
                <w:rFonts w:ascii="宋体" w:hAnsi="宋体" w:cs="宋体"/>
                <w:sz w:val="24"/>
                <w:szCs w:val="24"/>
              </w:rPr>
            </w:pPr>
            <w:r>
              <w:rPr>
                <w:rFonts w:hint="eastAsia" w:ascii="宋体" w:hAnsi="宋体" w:cs="宋体"/>
                <w:sz w:val="24"/>
                <w:szCs w:val="24"/>
              </w:rPr>
              <w:t>副本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 </w:t>
            </w:r>
            <w:r>
              <w:rPr>
                <w:rFonts w:hint="eastAsia" w:ascii="宋体" w:hAnsi="宋体" w:cs="宋体"/>
                <w:sz w:val="24"/>
                <w:szCs w:val="24"/>
              </w:rPr>
              <w:t>份，（所有副本密封在一起），并标明 “副本”字样</w:t>
            </w:r>
          </w:p>
          <w:p>
            <w:pPr>
              <w:autoSpaceDE w:val="0"/>
              <w:autoSpaceDN w:val="0"/>
              <w:spacing w:line="360" w:lineRule="auto"/>
              <w:rPr>
                <w:rFonts w:ascii="宋体" w:hAnsi="宋体" w:cs="宋体"/>
                <w:sz w:val="24"/>
                <w:szCs w:val="24"/>
              </w:rPr>
            </w:pPr>
            <w:r>
              <w:rPr>
                <w:rFonts w:hint="eastAsia" w:ascii="宋体" w:hAnsi="宋体" w:cs="宋体"/>
                <w:sz w:val="24"/>
                <w:szCs w:val="24"/>
              </w:rPr>
              <w:t>报价一览表</w:t>
            </w:r>
            <w:r>
              <w:rPr>
                <w:rFonts w:hint="eastAsia" w:ascii="宋体" w:hAnsi="宋体" w:cs="宋体"/>
                <w:sz w:val="24"/>
                <w:szCs w:val="24"/>
                <w:u w:val="single"/>
              </w:rPr>
              <w:t xml:space="preserve"> 1 </w:t>
            </w:r>
            <w:r>
              <w:rPr>
                <w:rFonts w:hint="eastAsia" w:ascii="宋体" w:hAnsi="宋体" w:cs="宋体"/>
                <w:sz w:val="24"/>
                <w:szCs w:val="24"/>
              </w:rPr>
              <w:t>份，电子U盘文件</w:t>
            </w:r>
            <w:r>
              <w:rPr>
                <w:rFonts w:hint="eastAsia" w:ascii="宋体" w:hAnsi="宋体" w:cs="宋体"/>
                <w:sz w:val="24"/>
                <w:szCs w:val="24"/>
                <w:u w:val="single"/>
              </w:rPr>
              <w:t xml:space="preserve"> 1 </w:t>
            </w:r>
            <w:r>
              <w:rPr>
                <w:rFonts w:hint="eastAsia" w:ascii="宋体" w:hAnsi="宋体" w:cs="宋体"/>
                <w:sz w:val="24"/>
                <w:szCs w:val="24"/>
              </w:rPr>
              <w:t>份，（密封在一起）</w:t>
            </w:r>
          </w:p>
          <w:p>
            <w:pPr>
              <w:spacing w:line="360" w:lineRule="auto"/>
              <w:ind w:right="105"/>
              <w:textAlignment w:val="baseline"/>
              <w:rPr>
                <w:rFonts w:ascii="宋体" w:hAnsi="宋体" w:cs="宋体"/>
                <w:b/>
                <w:bCs/>
                <w:sz w:val="24"/>
                <w:szCs w:val="24"/>
              </w:rPr>
            </w:pPr>
            <w:r>
              <w:rPr>
                <w:rFonts w:hint="eastAsia" w:ascii="宋体" w:hAnsi="宋体" w:cs="宋体"/>
                <w:b/>
                <w:sz w:val="24"/>
                <w:szCs w:val="24"/>
                <w:lang w:eastAsia="zh-CN"/>
              </w:rPr>
              <w:t>投标文件</w:t>
            </w:r>
            <w:r>
              <w:rPr>
                <w:rFonts w:hint="eastAsia" w:ascii="宋体" w:hAnsi="宋体" w:cs="宋体"/>
                <w:b/>
                <w:bCs/>
                <w:sz w:val="24"/>
                <w:szCs w:val="24"/>
              </w:rPr>
              <w:t>的装订及密封要求：</w:t>
            </w:r>
          </w:p>
          <w:p>
            <w:pPr>
              <w:autoSpaceDE w:val="0"/>
              <w:autoSpaceDN w:val="0"/>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投标文件</w:t>
            </w:r>
            <w:r>
              <w:rPr>
                <w:rFonts w:hint="eastAsia" w:ascii="宋体" w:hAnsi="宋体" w:cs="宋体"/>
                <w:sz w:val="24"/>
                <w:szCs w:val="24"/>
              </w:rPr>
              <w:t>需逐页盖章并在骑缝处加盖骑缝章，因标注不清而产生的一切后果由</w:t>
            </w:r>
            <w:r>
              <w:rPr>
                <w:rFonts w:hint="eastAsia" w:ascii="宋体" w:hAnsi="宋体" w:cs="宋体"/>
                <w:sz w:val="24"/>
                <w:szCs w:val="24"/>
                <w:lang w:eastAsia="zh-CN"/>
              </w:rPr>
              <w:t>投标人</w:t>
            </w:r>
            <w:r>
              <w:rPr>
                <w:rFonts w:hint="eastAsia" w:ascii="宋体" w:hAnsi="宋体" w:cs="宋体"/>
                <w:sz w:val="24"/>
                <w:szCs w:val="24"/>
              </w:rPr>
              <w:t>自负。</w:t>
            </w:r>
          </w:p>
          <w:p>
            <w:pPr>
              <w:autoSpaceDE w:val="0"/>
              <w:autoSpaceDN w:val="0"/>
              <w:spacing w:line="360" w:lineRule="auto"/>
              <w:rPr>
                <w:rFonts w:ascii="宋体" w:hAnsi="宋体" w:cs="宋体"/>
                <w:sz w:val="24"/>
                <w:szCs w:val="24"/>
              </w:rPr>
            </w:pPr>
            <w:r>
              <w:rPr>
                <w:rFonts w:hint="eastAsia" w:ascii="宋体" w:hAnsi="宋体" w:cs="宋体"/>
                <w:sz w:val="24"/>
                <w:szCs w:val="24"/>
                <w:lang w:eastAsia="zh-CN"/>
              </w:rPr>
              <w:t>投标文件</w:t>
            </w:r>
            <w:r>
              <w:rPr>
                <w:rFonts w:hint="eastAsia" w:ascii="宋体" w:hAnsi="宋体" w:cs="宋体"/>
                <w:sz w:val="24"/>
                <w:szCs w:val="24"/>
              </w:rPr>
              <w:t>的装订要求：</w:t>
            </w:r>
            <w:r>
              <w:rPr>
                <w:rFonts w:hint="eastAsia" w:ascii="宋体" w:hAnsi="宋体" w:cs="宋体"/>
                <w:sz w:val="24"/>
                <w:szCs w:val="24"/>
                <w:lang w:eastAsia="zh-CN"/>
              </w:rPr>
              <w:t>投标文件</w:t>
            </w:r>
            <w:r>
              <w:rPr>
                <w:rFonts w:hint="eastAsia" w:ascii="宋体" w:hAnsi="宋体" w:cs="宋体"/>
                <w:sz w:val="24"/>
                <w:szCs w:val="24"/>
              </w:rPr>
              <w:t>不得以活页方式装订，装订应牢固、胶粘不易拆散和换页。</w:t>
            </w:r>
          </w:p>
          <w:p>
            <w:pPr>
              <w:autoSpaceDE w:val="0"/>
              <w:autoSpaceDN w:val="0"/>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投标文件</w:t>
            </w:r>
            <w:r>
              <w:rPr>
                <w:rFonts w:hint="eastAsia" w:ascii="宋体" w:hAnsi="宋体" w:cs="宋体"/>
                <w:sz w:val="24"/>
                <w:szCs w:val="24"/>
              </w:rPr>
              <w:t>的密封要求：</w:t>
            </w:r>
          </w:p>
          <w:p>
            <w:pPr>
              <w:spacing w:line="360" w:lineRule="auto"/>
              <w:textAlignment w:val="baseline"/>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应将</w:t>
            </w:r>
            <w:r>
              <w:rPr>
                <w:rFonts w:hint="eastAsia" w:ascii="宋体" w:hAnsi="宋体" w:cs="宋体"/>
                <w:sz w:val="24"/>
                <w:szCs w:val="24"/>
                <w:lang w:eastAsia="zh-CN"/>
              </w:rPr>
              <w:t>投标文件</w:t>
            </w:r>
            <w:r>
              <w:rPr>
                <w:rFonts w:hint="eastAsia" w:ascii="宋体" w:hAnsi="宋体" w:cs="宋体"/>
                <w:b/>
                <w:bCs/>
                <w:sz w:val="24"/>
                <w:szCs w:val="24"/>
              </w:rPr>
              <w:t>“正本”1份</w:t>
            </w:r>
            <w:r>
              <w:rPr>
                <w:rFonts w:hint="eastAsia" w:ascii="宋体" w:hAnsi="宋体" w:cs="宋体"/>
                <w:sz w:val="24"/>
                <w:szCs w:val="24"/>
              </w:rPr>
              <w:t>（单独密封）</w:t>
            </w:r>
            <w:r>
              <w:rPr>
                <w:rFonts w:hint="eastAsia" w:ascii="宋体" w:hAnsi="宋体" w:cs="宋体"/>
                <w:b/>
                <w:bCs/>
                <w:sz w:val="24"/>
                <w:szCs w:val="24"/>
              </w:rPr>
              <w:t>，“副本”</w:t>
            </w:r>
            <w:r>
              <w:rPr>
                <w:rFonts w:hint="eastAsia" w:ascii="宋体" w:hAnsi="宋体" w:cs="宋体"/>
                <w:b/>
                <w:bCs/>
                <w:sz w:val="24"/>
                <w:szCs w:val="24"/>
                <w:lang w:val="en-US" w:eastAsia="zh-CN"/>
              </w:rPr>
              <w:t>4</w:t>
            </w:r>
            <w:r>
              <w:rPr>
                <w:rFonts w:hint="eastAsia" w:ascii="宋体" w:hAnsi="宋体" w:cs="宋体"/>
                <w:b/>
                <w:bCs/>
                <w:sz w:val="24"/>
                <w:szCs w:val="24"/>
              </w:rPr>
              <w:t>份</w:t>
            </w:r>
            <w:r>
              <w:rPr>
                <w:rFonts w:hint="eastAsia" w:ascii="宋体" w:hAnsi="宋体" w:cs="宋体"/>
                <w:sz w:val="24"/>
                <w:szCs w:val="24"/>
              </w:rPr>
              <w:t>（所有副本密封在一起），封面应注明项目名称、项目编号、</w:t>
            </w:r>
            <w:r>
              <w:rPr>
                <w:rFonts w:hint="eastAsia" w:ascii="宋体" w:hAnsi="宋体" w:cs="宋体"/>
                <w:sz w:val="24"/>
                <w:szCs w:val="24"/>
                <w:lang w:eastAsia="zh-CN"/>
              </w:rPr>
              <w:t>投标人</w:t>
            </w:r>
            <w:r>
              <w:rPr>
                <w:rFonts w:hint="eastAsia" w:ascii="宋体" w:hAnsi="宋体" w:cs="宋体"/>
                <w:sz w:val="24"/>
                <w:szCs w:val="24"/>
              </w:rPr>
              <w:t>名称等</w:t>
            </w:r>
            <w:r>
              <w:rPr>
                <w:rFonts w:hint="eastAsia" w:ascii="宋体" w:hAnsi="宋体" w:cs="宋体"/>
                <w:sz w:val="24"/>
                <w:szCs w:val="24"/>
                <w:lang w:eastAsia="zh-CN"/>
              </w:rPr>
              <w:t>招标文件</w:t>
            </w:r>
            <w:r>
              <w:rPr>
                <w:rFonts w:hint="eastAsia" w:ascii="宋体" w:hAnsi="宋体" w:cs="宋体"/>
                <w:sz w:val="24"/>
                <w:szCs w:val="24"/>
              </w:rPr>
              <w:t>列出的关键信息）。</w:t>
            </w:r>
          </w:p>
          <w:p>
            <w:pPr>
              <w:spacing w:line="360" w:lineRule="auto"/>
              <w:jc w:val="left"/>
              <w:rPr>
                <w:rFonts w:ascii="宋体" w:hAnsi="宋体" w:cs="宋体"/>
                <w:sz w:val="24"/>
                <w:szCs w:val="24"/>
              </w:rPr>
            </w:pPr>
            <w:r>
              <w:rPr>
                <w:rFonts w:hint="eastAsia" w:ascii="宋体" w:hAnsi="宋体" w:cs="宋体"/>
                <w:sz w:val="24"/>
                <w:szCs w:val="24"/>
              </w:rPr>
              <w:t>(2)</w:t>
            </w:r>
            <w:r>
              <w:rPr>
                <w:rFonts w:hint="eastAsia" w:ascii="宋体" w:hAnsi="宋体" w:cs="宋体"/>
                <w:b/>
                <w:bCs/>
                <w:sz w:val="24"/>
                <w:szCs w:val="24"/>
              </w:rPr>
              <w:t>报价一览表和电子U盘文档封装在一个档案袋里。</w:t>
            </w:r>
          </w:p>
          <w:p>
            <w:pPr>
              <w:spacing w:line="360" w:lineRule="auto"/>
              <w:jc w:val="left"/>
              <w:rPr>
                <w:rFonts w:ascii="宋体" w:hAnsi="宋体" w:cs="宋体"/>
                <w:sz w:val="24"/>
                <w:szCs w:val="24"/>
              </w:rPr>
            </w:pPr>
            <w:r>
              <w:rPr>
                <w:rFonts w:hint="eastAsia" w:ascii="宋体" w:hAnsi="宋体" w:cs="宋体"/>
                <w:sz w:val="24"/>
                <w:szCs w:val="24"/>
              </w:rPr>
              <w:t>注：电子版</w:t>
            </w:r>
            <w:r>
              <w:rPr>
                <w:rFonts w:hint="eastAsia" w:ascii="宋体" w:hAnsi="宋体" w:cs="宋体"/>
                <w:sz w:val="24"/>
                <w:szCs w:val="24"/>
                <w:lang w:eastAsia="zh-CN"/>
              </w:rPr>
              <w:t>投标文件</w:t>
            </w:r>
            <w:r>
              <w:rPr>
                <w:rFonts w:hint="eastAsia" w:ascii="宋体" w:hAnsi="宋体" w:cs="宋体"/>
                <w:sz w:val="24"/>
                <w:szCs w:val="24"/>
              </w:rPr>
              <w:t>与纸质版正本</w:t>
            </w:r>
            <w:r>
              <w:rPr>
                <w:rFonts w:hint="eastAsia" w:ascii="宋体" w:hAnsi="宋体" w:cs="宋体"/>
                <w:sz w:val="24"/>
                <w:szCs w:val="24"/>
                <w:lang w:eastAsia="zh-CN"/>
              </w:rPr>
              <w:t>投标文件</w:t>
            </w:r>
            <w:r>
              <w:rPr>
                <w:rFonts w:hint="eastAsia" w:ascii="宋体" w:hAnsi="宋体" w:cs="宋体"/>
                <w:sz w:val="24"/>
                <w:szCs w:val="24"/>
              </w:rPr>
              <w:t>不一致的，以纸质版正本</w:t>
            </w:r>
            <w:r>
              <w:rPr>
                <w:rFonts w:hint="eastAsia" w:ascii="宋体" w:hAnsi="宋体" w:cs="宋体"/>
                <w:sz w:val="24"/>
                <w:szCs w:val="24"/>
                <w:lang w:eastAsia="zh-CN"/>
              </w:rPr>
              <w:t>投标文件</w:t>
            </w:r>
            <w:r>
              <w:rPr>
                <w:rFonts w:hint="eastAsia" w:ascii="宋体" w:hAnsi="宋体" w:cs="宋体"/>
                <w:sz w:val="24"/>
                <w:szCs w:val="24"/>
              </w:rPr>
              <w:t>为准，本次采购不退还</w:t>
            </w:r>
            <w:r>
              <w:rPr>
                <w:rFonts w:hint="eastAsia" w:ascii="宋体" w:hAnsi="宋体" w:cs="宋体"/>
                <w:sz w:val="24"/>
                <w:szCs w:val="24"/>
                <w:lang w:eastAsia="zh-CN"/>
              </w:rPr>
              <w:t>投标文件</w:t>
            </w:r>
            <w:r>
              <w:rPr>
                <w:rFonts w:hint="eastAsia" w:ascii="宋体" w:hAnsi="宋体" w:cs="宋体"/>
                <w:sz w:val="24"/>
                <w:szCs w:val="24"/>
              </w:rPr>
              <w:t>。</w:t>
            </w:r>
          </w:p>
          <w:p>
            <w:pPr>
              <w:pStyle w:val="12"/>
              <w:spacing w:line="360" w:lineRule="auto"/>
              <w:rPr>
                <w:rFonts w:ascii="宋体" w:hAnsi="宋体" w:cs="宋体"/>
                <w:szCs w:val="24"/>
              </w:rPr>
            </w:pPr>
            <w:r>
              <w:rPr>
                <w:rFonts w:hint="eastAsia" w:ascii="宋体" w:hAnsi="宋体" w:cs="宋体"/>
                <w:szCs w:val="24"/>
              </w:rPr>
              <w:t>(3)未按要求密封的文件，</w:t>
            </w:r>
            <w:r>
              <w:rPr>
                <w:rFonts w:hint="eastAsia" w:ascii="宋体" w:hAnsi="宋体" w:cs="宋体"/>
                <w:szCs w:val="24"/>
                <w:lang w:eastAsia="zh-CN"/>
              </w:rPr>
              <w:t>招标人</w:t>
            </w:r>
            <w:r>
              <w:rPr>
                <w:rFonts w:hint="eastAsia" w:ascii="宋体" w:hAnsi="宋体" w:cs="宋体"/>
                <w:szCs w:val="24"/>
              </w:rPr>
              <w:t>或</w:t>
            </w:r>
            <w:r>
              <w:rPr>
                <w:rFonts w:hint="eastAsia" w:ascii="宋体" w:hAnsi="宋体" w:cs="宋体"/>
                <w:szCs w:val="24"/>
                <w:lang w:eastAsia="zh-CN"/>
              </w:rPr>
              <w:t>招标代理机构</w:t>
            </w:r>
            <w:r>
              <w:rPr>
                <w:rFonts w:hint="eastAsia" w:ascii="宋体" w:hAnsi="宋体" w:cs="宋体"/>
                <w:szCs w:val="24"/>
              </w:rPr>
              <w:t>应拒收。</w:t>
            </w:r>
          </w:p>
          <w:p>
            <w:pPr>
              <w:autoSpaceDE w:val="0"/>
              <w:autoSpaceDN w:val="0"/>
              <w:spacing w:line="360" w:lineRule="auto"/>
              <w:rPr>
                <w:rFonts w:ascii="宋体" w:hAnsi="宋体" w:cs="宋体"/>
                <w:sz w:val="24"/>
                <w:szCs w:val="24"/>
              </w:rPr>
            </w:pPr>
            <w:r>
              <w:rPr>
                <w:rFonts w:hint="eastAsia" w:ascii="宋体" w:hAnsi="宋体" w:cs="宋体"/>
                <w:sz w:val="24"/>
                <w:szCs w:val="24"/>
              </w:rPr>
              <w:t>本次</w:t>
            </w:r>
            <w:r>
              <w:rPr>
                <w:rFonts w:hint="eastAsia" w:ascii="宋体" w:hAnsi="宋体" w:cs="宋体"/>
                <w:sz w:val="24"/>
                <w:szCs w:val="24"/>
                <w:lang w:val="en-US" w:eastAsia="zh-CN"/>
              </w:rPr>
              <w:t>招标</w:t>
            </w:r>
            <w:r>
              <w:rPr>
                <w:rFonts w:hint="eastAsia" w:ascii="宋体" w:hAnsi="宋体" w:cs="宋体"/>
                <w:sz w:val="24"/>
                <w:szCs w:val="24"/>
              </w:rPr>
              <w:t>不退还</w:t>
            </w:r>
            <w:r>
              <w:rPr>
                <w:rFonts w:hint="eastAsia" w:ascii="宋体" w:hAnsi="宋体" w:cs="宋体"/>
                <w:sz w:val="24"/>
                <w:szCs w:val="24"/>
                <w:lang w:eastAsia="zh-CN"/>
              </w:rPr>
              <w:t>投标文件</w:t>
            </w:r>
            <w:r>
              <w:rPr>
                <w:rFonts w:hint="eastAsia" w:ascii="宋体" w:hAnsi="宋体" w:cs="宋体"/>
                <w:sz w:val="24"/>
                <w:szCs w:val="24"/>
              </w:rPr>
              <w:t>，如未按要求提供后果自行负责。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14</w:t>
            </w:r>
          </w:p>
        </w:tc>
        <w:tc>
          <w:tcPr>
            <w:tcW w:w="2152" w:type="dxa"/>
            <w:vAlign w:val="center"/>
          </w:tcPr>
          <w:p>
            <w:pPr>
              <w:pStyle w:val="16"/>
              <w:spacing w:line="360" w:lineRule="auto"/>
              <w:jc w:val="center"/>
              <w:rPr>
                <w:rFonts w:hAnsi="宋体" w:cs="宋体"/>
                <w:sz w:val="24"/>
                <w:szCs w:val="24"/>
              </w:rPr>
            </w:pPr>
            <w:r>
              <w:rPr>
                <w:rFonts w:hint="eastAsia" w:hAnsi="宋体" w:cs="宋体"/>
                <w:bCs/>
                <w:sz w:val="24"/>
              </w:rPr>
              <w:t>评审委员会组成</w:t>
            </w:r>
          </w:p>
        </w:tc>
        <w:tc>
          <w:tcPr>
            <w:tcW w:w="7500" w:type="dxa"/>
            <w:vAlign w:val="center"/>
          </w:tcPr>
          <w:p>
            <w:pPr>
              <w:pStyle w:val="16"/>
              <w:spacing w:line="360" w:lineRule="auto"/>
              <w:jc w:val="left"/>
              <w:rPr>
                <w:rFonts w:hAnsi="宋体" w:cs="宋体"/>
                <w:sz w:val="24"/>
                <w:szCs w:val="24"/>
              </w:rPr>
            </w:pPr>
            <w:r>
              <w:rPr>
                <w:rFonts w:hint="eastAsia" w:hAnsi="宋体" w:cs="宋体"/>
                <w:bCs/>
                <w:sz w:val="24"/>
              </w:rPr>
              <w:t>共</w:t>
            </w:r>
            <w:r>
              <w:rPr>
                <w:rFonts w:hint="eastAsia" w:hAnsi="宋体" w:cs="宋体"/>
                <w:bCs/>
                <w:sz w:val="24"/>
                <w:u w:val="single"/>
              </w:rPr>
              <w:t xml:space="preserve"> </w:t>
            </w:r>
            <w:r>
              <w:rPr>
                <w:rFonts w:hint="eastAsia" w:hAnsi="宋体" w:cs="宋体"/>
                <w:sz w:val="24"/>
                <w:u w:val="single" w:color="000000"/>
                <w:lang w:val="en-US" w:eastAsia="zh-CN"/>
              </w:rPr>
              <w:t>5</w:t>
            </w:r>
            <w:r>
              <w:rPr>
                <w:rFonts w:hint="eastAsia" w:hAnsi="宋体" w:cs="宋体"/>
                <w:sz w:val="24"/>
              </w:rPr>
              <w:t>人，其中</w:t>
            </w:r>
            <w:r>
              <w:rPr>
                <w:rFonts w:hint="eastAsia" w:hAnsi="宋体" w:cs="宋体"/>
                <w:sz w:val="24"/>
                <w:lang w:eastAsia="zh-CN"/>
              </w:rPr>
              <w:t>招标人</w:t>
            </w:r>
            <w:r>
              <w:rPr>
                <w:rFonts w:hint="eastAsia" w:hAnsi="宋体" w:cs="宋体"/>
                <w:sz w:val="24"/>
              </w:rPr>
              <w:t>代表</w:t>
            </w:r>
            <w:bookmarkStart w:id="9" w:name="_Toc256690715"/>
            <w:bookmarkStart w:id="10" w:name="_Toc256694591"/>
            <w:r>
              <w:rPr>
                <w:rFonts w:hint="eastAsia" w:hAnsi="宋体" w:cs="宋体"/>
                <w:sz w:val="24"/>
                <w:u w:val="single" w:color="000000"/>
              </w:rPr>
              <w:t xml:space="preserve"> </w:t>
            </w:r>
            <w:r>
              <w:rPr>
                <w:rFonts w:hAnsi="宋体" w:cs="宋体"/>
                <w:sz w:val="24"/>
                <w:u w:val="single" w:color="000000"/>
              </w:rPr>
              <w:t>0</w:t>
            </w:r>
            <w:r>
              <w:rPr>
                <w:rFonts w:hint="eastAsia" w:hAnsi="宋体" w:cs="宋体"/>
                <w:sz w:val="24"/>
                <w:u w:val="single" w:color="000000"/>
              </w:rPr>
              <w:t xml:space="preserve"> </w:t>
            </w:r>
            <w:r>
              <w:rPr>
                <w:rFonts w:hint="eastAsia" w:hAnsi="宋体" w:cs="宋体"/>
                <w:sz w:val="24"/>
              </w:rPr>
              <w:t>人,专家</w:t>
            </w:r>
            <w:r>
              <w:rPr>
                <w:rFonts w:hint="eastAsia" w:hAnsi="宋体" w:cs="宋体"/>
                <w:sz w:val="24"/>
                <w:u w:val="single" w:color="000000"/>
              </w:rPr>
              <w:t xml:space="preserve"> </w:t>
            </w:r>
            <w:r>
              <w:rPr>
                <w:rFonts w:hint="eastAsia" w:hAnsi="宋体" w:cs="宋体"/>
                <w:sz w:val="24"/>
                <w:u w:val="single" w:color="000000"/>
                <w:lang w:val="en-US" w:eastAsia="zh-CN"/>
              </w:rPr>
              <w:t>5</w:t>
            </w:r>
            <w:r>
              <w:rPr>
                <w:rFonts w:hint="eastAsia" w:hAnsi="宋体" w:cs="宋体"/>
                <w:sz w:val="24"/>
                <w:u w:val="single" w:color="000000"/>
              </w:rPr>
              <w:t xml:space="preserve"> </w:t>
            </w:r>
            <w:r>
              <w:rPr>
                <w:rFonts w:hint="eastAsia" w:hAnsi="宋体" w:cs="宋体"/>
                <w:sz w:val="24"/>
              </w:rPr>
              <w:t>人</w:t>
            </w:r>
            <w:bookmarkEnd w:id="9"/>
            <w:bookmarkEnd w:id="10"/>
            <w:r>
              <w:rPr>
                <w:rFonts w:hint="eastAsia" w:hAnsi="宋体" w:cs="宋体"/>
                <w:sz w:val="24"/>
              </w:rPr>
              <w:t>；从专家库随机抽取。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15</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付款方式</w:t>
            </w:r>
          </w:p>
        </w:tc>
        <w:tc>
          <w:tcPr>
            <w:tcW w:w="7500" w:type="dxa"/>
            <w:vAlign w:val="center"/>
          </w:tcPr>
          <w:p>
            <w:pPr>
              <w:pStyle w:val="16"/>
              <w:spacing w:line="360" w:lineRule="auto"/>
              <w:jc w:val="left"/>
              <w:rPr>
                <w:rFonts w:hint="eastAsia" w:hAnsi="宋体" w:eastAsia="宋体" w:cs="宋体"/>
                <w:sz w:val="24"/>
                <w:szCs w:val="24"/>
                <w:lang w:eastAsia="zh-CN"/>
              </w:rPr>
            </w:pPr>
            <w:r>
              <w:rPr>
                <w:rFonts w:hint="eastAsia" w:hAnsi="宋体" w:cs="宋体"/>
                <w:bCs/>
                <w:sz w:val="24"/>
              </w:rPr>
              <w:t>本项目服务费结算采用跨月结算的方式，即：当月服务费在次月的20日前结算。</w:t>
            </w:r>
            <w:r>
              <w:rPr>
                <w:rFonts w:hint="eastAsia" w:hAnsi="宋体" w:cs="宋体"/>
                <w:bCs/>
                <w:sz w:val="24"/>
                <w:lang w:eastAsia="zh-CN"/>
              </w:rPr>
              <w:t>（</w:t>
            </w:r>
            <w:r>
              <w:rPr>
                <w:rFonts w:hint="eastAsia" w:hAnsi="宋体" w:cs="宋体"/>
                <w:bCs/>
                <w:sz w:val="24"/>
              </w:rPr>
              <w:t>具体以甲方签订合同为准</w:t>
            </w:r>
            <w:r>
              <w:rPr>
                <w:rFonts w:hint="eastAsia" w:hAnsi="宋体" w:cs="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16</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成交原则</w:t>
            </w:r>
          </w:p>
        </w:tc>
        <w:tc>
          <w:tcPr>
            <w:tcW w:w="7500" w:type="dxa"/>
            <w:vAlign w:val="center"/>
          </w:tcPr>
          <w:p>
            <w:pPr>
              <w:spacing w:line="360" w:lineRule="auto"/>
              <w:textAlignment w:val="baseline"/>
              <w:rPr>
                <w:rFonts w:ascii="宋体" w:hAnsi="宋体" w:cs="宋体"/>
                <w:sz w:val="24"/>
                <w:szCs w:val="24"/>
              </w:rPr>
            </w:pPr>
            <w:r>
              <w:rPr>
                <w:rFonts w:hint="eastAsia" w:ascii="宋体" w:hAnsi="宋体" w:cs="宋体"/>
                <w:sz w:val="24"/>
              </w:rPr>
              <w:t>本项目采用综合评分法。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17</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合同签订</w:t>
            </w:r>
          </w:p>
        </w:tc>
        <w:tc>
          <w:tcPr>
            <w:tcW w:w="7500" w:type="dxa"/>
            <w:vAlign w:val="center"/>
          </w:tcPr>
          <w:p>
            <w:pPr>
              <w:pStyle w:val="16"/>
              <w:spacing w:line="360" w:lineRule="auto"/>
              <w:jc w:val="left"/>
              <w:rPr>
                <w:rFonts w:hAnsi="宋体" w:cs="宋体"/>
                <w:sz w:val="24"/>
                <w:szCs w:val="24"/>
              </w:rPr>
            </w:pPr>
            <w:r>
              <w:rPr>
                <w:rFonts w:hint="eastAsia" w:hAnsi="宋体" w:cs="宋体"/>
                <w:bCs/>
                <w:sz w:val="24"/>
              </w:rPr>
              <w:t>自成交通知书发出之日起30日历日内。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18</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lang w:eastAsia="zh-CN"/>
              </w:rPr>
              <w:t>招标代理</w:t>
            </w:r>
            <w:r>
              <w:rPr>
                <w:rFonts w:hint="eastAsia" w:hAnsi="宋体" w:cs="宋体"/>
                <w:sz w:val="24"/>
                <w:szCs w:val="24"/>
              </w:rPr>
              <w:t>服务费</w:t>
            </w:r>
          </w:p>
        </w:tc>
        <w:tc>
          <w:tcPr>
            <w:tcW w:w="7500" w:type="dxa"/>
            <w:vAlign w:val="center"/>
          </w:tcPr>
          <w:p>
            <w:pPr>
              <w:adjustRightInd w:val="0"/>
              <w:snapToGrid w:val="0"/>
              <w:spacing w:line="360" w:lineRule="auto"/>
              <w:jc w:val="left"/>
              <w:rPr>
                <w:rFonts w:ascii="宋体" w:hAnsi="宋体" w:cs="宋体"/>
                <w:sz w:val="24"/>
                <w:szCs w:val="24"/>
              </w:rPr>
            </w:pPr>
            <w:r>
              <w:rPr>
                <w:rFonts w:hint="eastAsia" w:ascii="宋体" w:hAnsi="宋体" w:cs="宋体"/>
                <w:sz w:val="24"/>
                <w:szCs w:val="24"/>
              </w:rPr>
              <w:t>1、代理服务费的计算方法：按照国家计委计价格[2002]1980号文件《招标代理服务收费管理暂行办法》的收费执行。</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2、代理服务费支付方式：由中标人支付。</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3、代理服务费的支付时间：由中标人领取中标通知书前支付。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19</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政府采购政策支持</w:t>
            </w:r>
          </w:p>
        </w:tc>
        <w:tc>
          <w:tcPr>
            <w:tcW w:w="7500" w:type="dxa"/>
            <w:vAlign w:val="center"/>
          </w:tcPr>
          <w:p>
            <w:pPr>
              <w:spacing w:line="360" w:lineRule="auto"/>
              <w:jc w:val="left"/>
              <w:rPr>
                <w:rFonts w:hint="eastAsia" w:ascii="宋体" w:hAnsi="宋体" w:cs="宋体"/>
                <w:sz w:val="24"/>
              </w:rPr>
            </w:pPr>
            <w:r>
              <w:rPr>
                <w:rFonts w:hint="eastAsia" w:ascii="宋体" w:hAnsi="宋体" w:cs="宋体"/>
                <w:sz w:val="24"/>
              </w:rPr>
              <w:t>本项目</w:t>
            </w:r>
            <w:r>
              <w:rPr>
                <w:rFonts w:hint="eastAsia" w:ascii="宋体" w:hAnsi="宋体" w:cs="宋体"/>
                <w:sz w:val="24"/>
                <w:lang w:eastAsia="zh-CN"/>
              </w:rPr>
              <w:t>投标人</w:t>
            </w:r>
            <w:r>
              <w:rPr>
                <w:rFonts w:hint="eastAsia" w:ascii="宋体" w:hAnsi="宋体" w:cs="宋体"/>
                <w:sz w:val="24"/>
              </w:rPr>
              <w:t>仅限于：中小企业/小微企业；</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(1)根据工信部等部委发布的《关于印发中小企业划型标准规定的通知》（工信部联企业[2011]</w:t>
            </w:r>
            <w:bookmarkStart w:id="186" w:name="_GoBack"/>
            <w:bookmarkEnd w:id="186"/>
            <w:r>
              <w:rPr>
                <w:rFonts w:hint="eastAsia" w:ascii="宋体" w:hAnsi="宋体" w:cs="宋体"/>
                <w:sz w:val="24"/>
                <w:lang w:val="en-US" w:eastAsia="zh-CN"/>
              </w:rPr>
              <w:t>300号）规定执行；</w:t>
            </w:r>
          </w:p>
          <w:p>
            <w:pPr>
              <w:spacing w:line="360" w:lineRule="auto"/>
              <w:jc w:val="left"/>
              <w:rPr>
                <w:rFonts w:hint="eastAsia" w:ascii="宋体" w:hAnsi="宋体" w:cs="宋体"/>
                <w:sz w:val="24"/>
              </w:rPr>
            </w:pPr>
            <w:r>
              <w:rPr>
                <w:rFonts w:hint="eastAsia" w:ascii="宋体" w:hAnsi="宋体" w:cs="宋体"/>
                <w:sz w:val="24"/>
                <w:lang w:val="en-US" w:eastAsia="zh-CN"/>
              </w:rPr>
              <w:t>(2) 本项目为中小微企业预留项目，故价格不进行扣除幅度。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81" w:type="dxa"/>
            <w:vAlign w:val="center"/>
          </w:tcPr>
          <w:p>
            <w:pPr>
              <w:pStyle w:val="16"/>
              <w:spacing w:line="360" w:lineRule="auto"/>
              <w:jc w:val="center"/>
              <w:rPr>
                <w:rFonts w:hAnsi="宋体" w:cs="宋体"/>
                <w:sz w:val="24"/>
                <w:szCs w:val="24"/>
              </w:rPr>
            </w:pPr>
            <w:r>
              <w:rPr>
                <w:rFonts w:hint="eastAsia" w:hAnsi="宋体" w:cs="宋体"/>
                <w:sz w:val="24"/>
                <w:szCs w:val="24"/>
              </w:rPr>
              <w:t>20</w:t>
            </w:r>
          </w:p>
        </w:tc>
        <w:tc>
          <w:tcPr>
            <w:tcW w:w="2152" w:type="dxa"/>
            <w:vAlign w:val="center"/>
          </w:tcPr>
          <w:p>
            <w:pPr>
              <w:pStyle w:val="16"/>
              <w:spacing w:line="360" w:lineRule="auto"/>
              <w:jc w:val="center"/>
              <w:rPr>
                <w:rFonts w:hAnsi="宋体" w:cs="宋体"/>
                <w:sz w:val="24"/>
                <w:szCs w:val="24"/>
              </w:rPr>
            </w:pPr>
            <w:r>
              <w:rPr>
                <w:rFonts w:hint="eastAsia" w:hAnsi="宋体" w:cs="宋体"/>
                <w:sz w:val="24"/>
                <w:szCs w:val="24"/>
              </w:rPr>
              <w:t>其他规定</w:t>
            </w:r>
          </w:p>
        </w:tc>
        <w:tc>
          <w:tcPr>
            <w:tcW w:w="7500" w:type="dxa"/>
            <w:vAlign w:val="center"/>
          </w:tcPr>
          <w:p>
            <w:pPr>
              <w:spacing w:line="360" w:lineRule="auto"/>
              <w:jc w:val="left"/>
              <w:rPr>
                <w:rFonts w:ascii="宋体" w:hAnsi="宋体" w:cs="宋体"/>
                <w:sz w:val="24"/>
              </w:rPr>
            </w:pPr>
            <w:r>
              <w:rPr>
                <w:rFonts w:hint="eastAsia" w:ascii="宋体" w:hAnsi="宋体" w:cs="宋体"/>
                <w:b/>
                <w:bCs/>
                <w:sz w:val="24"/>
                <w:lang w:eastAsia="zh-CN"/>
              </w:rPr>
              <w:t>投标时须携带资料</w:t>
            </w:r>
            <w:r>
              <w:rPr>
                <w:rFonts w:hint="eastAsia" w:ascii="宋体" w:hAnsi="宋体" w:cs="宋体"/>
                <w:b/>
                <w:bCs/>
                <w:sz w:val="24"/>
              </w:rPr>
              <w:t>：</w:t>
            </w:r>
            <w:r>
              <w:rPr>
                <w:rFonts w:hint="eastAsia" w:ascii="宋体" w:hAnsi="宋体" w:cs="宋体"/>
                <w:sz w:val="24"/>
                <w:lang w:eastAsia="zh-CN"/>
              </w:rPr>
              <w:t>投标人</w:t>
            </w:r>
            <w:r>
              <w:rPr>
                <w:rFonts w:hint="eastAsia" w:ascii="宋体" w:hAnsi="宋体" w:cs="宋体"/>
                <w:sz w:val="24"/>
              </w:rPr>
              <w:t>须在规定的时间和地点准时参加</w:t>
            </w:r>
            <w:r>
              <w:rPr>
                <w:rFonts w:hint="eastAsia" w:ascii="宋体" w:hAnsi="宋体" w:cs="宋体"/>
                <w:sz w:val="24"/>
                <w:lang w:val="en-US" w:eastAsia="zh-CN"/>
              </w:rPr>
              <w:t>招标</w:t>
            </w:r>
            <w:r>
              <w:rPr>
                <w:rFonts w:hint="eastAsia" w:ascii="宋体" w:hAnsi="宋体" w:cs="宋体"/>
                <w:sz w:val="24"/>
              </w:rPr>
              <w:t>会，并在</w:t>
            </w:r>
            <w:r>
              <w:rPr>
                <w:rFonts w:hint="eastAsia" w:ascii="宋体" w:hAnsi="宋体" w:cs="宋体"/>
                <w:sz w:val="24"/>
                <w:lang w:eastAsia="zh-CN"/>
              </w:rPr>
              <w:t>投标文件</w:t>
            </w:r>
            <w:r>
              <w:rPr>
                <w:rFonts w:hint="eastAsia" w:ascii="宋体" w:hAnsi="宋体" w:cs="宋体"/>
                <w:sz w:val="24"/>
              </w:rPr>
              <w:t>接收截止时间前提供以下资料：（1）</w:t>
            </w:r>
            <w:r>
              <w:rPr>
                <w:rFonts w:hint="eastAsia" w:ascii="宋体" w:hAnsi="宋体" w:cs="宋体"/>
                <w:sz w:val="24"/>
                <w:lang w:eastAsia="zh-CN"/>
              </w:rPr>
              <w:t>投标文件</w:t>
            </w:r>
            <w:r>
              <w:rPr>
                <w:rFonts w:hint="eastAsia" w:ascii="宋体" w:hAnsi="宋体" w:cs="宋体"/>
                <w:sz w:val="24"/>
              </w:rPr>
              <w:t>；（2）</w:t>
            </w:r>
            <w:r>
              <w:rPr>
                <w:rFonts w:hint="eastAsia" w:ascii="宋体" w:hAnsi="宋体" w:cs="宋体"/>
                <w:sz w:val="24"/>
                <w:szCs w:val="24"/>
              </w:rPr>
              <w:t>“三证合一”的企业营业执照副本复印件</w:t>
            </w:r>
            <w:r>
              <w:rPr>
                <w:rFonts w:hint="eastAsia" w:ascii="宋体" w:hAnsi="宋体" w:cs="宋体"/>
                <w:sz w:val="24"/>
              </w:rPr>
              <w:t>；（3）保证金收据原件；（4）法定代表人授权委托书或法定代表人身份证明书（应当单独提供一份，并与</w:t>
            </w:r>
            <w:r>
              <w:rPr>
                <w:rFonts w:hint="eastAsia" w:ascii="宋体" w:hAnsi="宋体" w:cs="宋体"/>
                <w:sz w:val="24"/>
                <w:lang w:eastAsia="zh-CN"/>
              </w:rPr>
              <w:t>投标文件</w:t>
            </w:r>
            <w:r>
              <w:rPr>
                <w:rFonts w:hint="eastAsia" w:ascii="宋体" w:hAnsi="宋体" w:cs="宋体"/>
                <w:sz w:val="24"/>
              </w:rPr>
              <w:t>中所提供的相一致）；（5）被授权人身份证原件（或法定代表人身份证原件）；（6）依据财库[2016]125号文件规定，</w:t>
            </w:r>
            <w:r>
              <w:rPr>
                <w:rFonts w:hint="eastAsia" w:ascii="宋体" w:hAnsi="宋体" w:cs="宋体"/>
                <w:sz w:val="24"/>
                <w:lang w:eastAsia="zh-CN"/>
              </w:rPr>
              <w:t>投标人</w:t>
            </w:r>
            <w:r>
              <w:rPr>
                <w:rFonts w:hint="eastAsia" w:ascii="宋体" w:hAnsi="宋体" w:cs="宋体"/>
                <w:sz w:val="24"/>
              </w:rPr>
              <w:t>须符合《关于在政府采购活动中查询及使用信用记录有关问题的通知》的相关要求，即具有良好的信用记录。“信用中国”网站（www.creditchina.gov.cn）未被列入</w:t>
            </w:r>
            <w:r>
              <w:rPr>
                <w:rStyle w:val="53"/>
                <w:rFonts w:hint="eastAsia" w:ascii="宋体" w:hAnsi="宋体" w:eastAsia="宋体" w:cs="宋体"/>
                <w:kern w:val="2"/>
                <w:sz w:val="24"/>
                <w:szCs w:val="24"/>
                <w:lang w:val="en-US" w:eastAsia="zh-CN" w:bidi="ar-SA"/>
              </w:rPr>
              <w:t>政府采购严重违法失信行为、重大税收违法失信主体和失信被执行人名单</w:t>
            </w:r>
            <w:r>
              <w:rPr>
                <w:rFonts w:hint="eastAsia" w:ascii="宋体" w:hAnsi="宋体" w:cs="宋体"/>
                <w:sz w:val="24"/>
              </w:rPr>
              <w:t>的截图及 “中国政府采购网（www.ccgp.gov.cn）”上未被列入政府采购严重违法失信行为记录名单的截图（截图需加盖</w:t>
            </w:r>
            <w:r>
              <w:rPr>
                <w:rFonts w:hint="eastAsia" w:ascii="宋体" w:hAnsi="宋体" w:cs="宋体"/>
                <w:sz w:val="24"/>
                <w:lang w:eastAsia="zh-CN"/>
              </w:rPr>
              <w:t>投标人</w:t>
            </w:r>
            <w:r>
              <w:rPr>
                <w:rFonts w:hint="eastAsia" w:ascii="宋体" w:hAnsi="宋体" w:cs="宋体"/>
                <w:sz w:val="24"/>
              </w:rPr>
              <w:t>公章）；</w:t>
            </w:r>
          </w:p>
          <w:p>
            <w:pPr>
              <w:pStyle w:val="16"/>
              <w:spacing w:line="360" w:lineRule="auto"/>
              <w:jc w:val="left"/>
              <w:rPr>
                <w:rFonts w:hAnsi="宋体" w:cs="宋体"/>
                <w:sz w:val="24"/>
                <w:szCs w:val="24"/>
              </w:rPr>
            </w:pPr>
            <w:r>
              <w:rPr>
                <w:rFonts w:hint="eastAsia" w:hAnsi="宋体" w:cs="宋体"/>
                <w:b/>
                <w:bCs/>
                <w:sz w:val="24"/>
              </w:rPr>
              <w:t>以上资料开标时少带或不带，将视为资格审查不通过，将导致废标</w:t>
            </w:r>
            <w:r>
              <w:rPr>
                <w:rFonts w:hint="eastAsia" w:hAnsi="宋体" w:cs="宋体"/>
                <w:sz w:val="24"/>
              </w:rPr>
              <w:t>。</w:t>
            </w:r>
          </w:p>
        </w:tc>
      </w:tr>
    </w:tbl>
    <w:p>
      <w:pPr>
        <w:widowControl/>
        <w:spacing w:line="360" w:lineRule="auto"/>
        <w:jc w:val="left"/>
        <w:rPr>
          <w:rFonts w:ascii="宋体" w:hAnsi="宋体" w:cs="宋体"/>
        </w:rPr>
      </w:pPr>
    </w:p>
    <w:p>
      <w:pPr>
        <w:widowControl/>
        <w:spacing w:line="360" w:lineRule="auto"/>
        <w:jc w:val="left"/>
        <w:rPr>
          <w:rFonts w:ascii="宋体" w:hAnsi="宋体" w:cs="宋体"/>
        </w:rPr>
      </w:pPr>
      <w:r>
        <w:rPr>
          <w:rFonts w:hint="eastAsia" w:ascii="宋体" w:hAnsi="宋体" w:cs="宋体"/>
        </w:rPr>
        <w:br w:type="page"/>
      </w:r>
    </w:p>
    <w:p>
      <w:pPr>
        <w:spacing w:line="360" w:lineRule="auto"/>
        <w:jc w:val="center"/>
        <w:textAlignment w:val="baseline"/>
        <w:outlineLvl w:val="1"/>
        <w:rPr>
          <w:rFonts w:ascii="宋体" w:hAnsi="宋体" w:cs="宋体"/>
          <w:b/>
          <w:sz w:val="32"/>
          <w:szCs w:val="32"/>
        </w:rPr>
      </w:pPr>
      <w:bookmarkStart w:id="11" w:name="_Toc12532"/>
      <w:bookmarkStart w:id="12" w:name="_Toc16996"/>
      <w:r>
        <w:rPr>
          <w:rFonts w:hint="eastAsia" w:ascii="宋体" w:hAnsi="宋体" w:cs="宋体"/>
          <w:b/>
          <w:sz w:val="28"/>
          <w:szCs w:val="28"/>
        </w:rPr>
        <w:t>一、总则</w:t>
      </w:r>
      <w:bookmarkEnd w:id="11"/>
      <w:bookmarkEnd w:id="12"/>
    </w:p>
    <w:p>
      <w:pPr>
        <w:spacing w:line="360" w:lineRule="auto"/>
        <w:ind w:firstLine="482" w:firstLineChars="200"/>
        <w:jc w:val="left"/>
        <w:textAlignment w:val="baseline"/>
        <w:rPr>
          <w:rFonts w:ascii="宋体" w:hAnsi="宋体" w:cs="宋体"/>
          <w:sz w:val="24"/>
        </w:rPr>
      </w:pPr>
      <w:bookmarkStart w:id="13" w:name="_Toc3132"/>
      <w:r>
        <w:rPr>
          <w:rFonts w:hint="eastAsia" w:ascii="宋体" w:hAnsi="宋体" w:cs="宋体"/>
          <w:b/>
          <w:bCs/>
          <w:sz w:val="24"/>
        </w:rPr>
        <w:t>（一）采购方式</w:t>
      </w:r>
      <w:bookmarkEnd w:id="13"/>
    </w:p>
    <w:p>
      <w:pPr>
        <w:spacing w:line="360" w:lineRule="auto"/>
        <w:ind w:firstLine="480" w:firstLineChars="200"/>
        <w:textAlignment w:val="baseline"/>
        <w:rPr>
          <w:rFonts w:ascii="宋体" w:hAnsi="宋体" w:cs="宋体"/>
          <w:sz w:val="24"/>
        </w:rPr>
      </w:pPr>
      <w:r>
        <w:rPr>
          <w:rFonts w:hint="eastAsia" w:ascii="宋体" w:hAnsi="宋体" w:cs="宋体"/>
          <w:sz w:val="24"/>
        </w:rPr>
        <w:t>本项目采取</w:t>
      </w:r>
      <w:r>
        <w:rPr>
          <w:rFonts w:hint="eastAsia" w:ascii="宋体" w:hAnsi="宋体" w:cs="宋体"/>
          <w:sz w:val="24"/>
          <w:lang w:eastAsia="zh-CN"/>
        </w:rPr>
        <w:t>公开招标</w:t>
      </w:r>
      <w:r>
        <w:rPr>
          <w:rFonts w:hint="eastAsia" w:ascii="宋体" w:hAnsi="宋体" w:cs="宋体"/>
          <w:sz w:val="24"/>
        </w:rPr>
        <w:t>的方式采购。</w:t>
      </w:r>
    </w:p>
    <w:p>
      <w:pPr>
        <w:spacing w:line="360" w:lineRule="auto"/>
        <w:ind w:firstLine="482" w:firstLineChars="200"/>
        <w:jc w:val="left"/>
        <w:textAlignment w:val="baseline"/>
        <w:rPr>
          <w:rFonts w:hint="eastAsia" w:ascii="宋体" w:hAnsi="宋体" w:eastAsia="宋体" w:cs="宋体"/>
          <w:b/>
          <w:bCs/>
          <w:sz w:val="24"/>
          <w:lang w:eastAsia="zh-CN"/>
        </w:rPr>
      </w:pPr>
      <w:bookmarkStart w:id="14" w:name="_Toc14076"/>
      <w:r>
        <w:rPr>
          <w:rFonts w:hint="eastAsia" w:ascii="宋体" w:hAnsi="宋体" w:cs="宋体"/>
          <w:b/>
          <w:bCs/>
          <w:sz w:val="24"/>
        </w:rPr>
        <w:t>（二）合格的</w:t>
      </w:r>
      <w:r>
        <w:rPr>
          <w:rFonts w:hint="eastAsia" w:ascii="宋体" w:hAnsi="宋体" w:cs="宋体"/>
          <w:b/>
          <w:bCs/>
          <w:sz w:val="24"/>
          <w:lang w:eastAsia="zh-CN"/>
        </w:rPr>
        <w:t>投标人</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1.符合《中华人民共和国政府采购法》第二十二条的相关规定；</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(1)具有独立承担民事责任的能力;</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(2)具有良好的商业信誉和健全的财务会计制度;</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(3)具有履行合同所必需的设备和专业技术能力;</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(4)有依法缴纳税收和社会保障资金的良好记录;</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(5)参加政府采购活动前三年内，在经营活动中没有重大违法记录;</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(6)法律、行政法规规定的其他条件。</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2.落实政府采购政策需满足的资格要求：</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(1)本项目</w:t>
      </w:r>
      <w:r>
        <w:rPr>
          <w:rFonts w:hint="eastAsia" w:ascii="宋体" w:hAnsi="宋体" w:cs="宋体"/>
          <w:sz w:val="24"/>
          <w:lang w:eastAsia="zh-CN"/>
        </w:rPr>
        <w:t>投标人</w:t>
      </w:r>
      <w:r>
        <w:rPr>
          <w:rFonts w:hint="eastAsia" w:ascii="宋体" w:hAnsi="宋体" w:cs="宋体"/>
          <w:sz w:val="24"/>
        </w:rPr>
        <w:t>仅限于：中小企业/小微企业；</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(2)《关于印发《节能产品政府采购实施意见》的通知》（财库【2004】185号文）；</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 xml:space="preserve">(3)《财政部、环保总局关于环境标志产品政府采购实施的意见》（财库【2006】90号文）； </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 xml:space="preserve">(4)《关于促进残疾人就业政府采购政策的通知》（财库【2017】141号）。（中小企业优惠、监狱企业、节能产品、环境标志产品等）； </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(5)《政府采购促进中小企业发展管理办法》（财库〔2020〕46号）文。3.本项目的特定资格要求：</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(1)“三证合一”的营业执副本原件；</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(2)“信用中国”网站上未被列入（www.creditchina.gov.cn）政府采购严重违法失信行为、重大税收违法失信主体和失信被执行人名单查询截图；②“中国政府采购网（www.ccgp.gov.cn）”上未被列入政府采购严重违法失信行为记录名单查询截图，查询时间需在公告期内；</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(3)与招标人存在利害关系可能影响招标公正性的法人、其他组织或者个人，不得参加投标。</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(4)单位负责人为同一人或者存在控股、管理关系的不同单位，不得参加同一标段投标或者未划分标段的同一采购项目投标。</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(5)</w:t>
      </w:r>
      <w:r>
        <w:rPr>
          <w:rStyle w:val="53"/>
          <w:rFonts w:hint="eastAsia" w:ascii="宋体" w:hAnsi="宋体" w:eastAsia="宋体" w:cs="宋体"/>
          <w:kern w:val="2"/>
          <w:sz w:val="24"/>
          <w:szCs w:val="24"/>
          <w:lang w:val="en-US" w:eastAsia="zh-CN" w:bidi="ar-SA"/>
        </w:rPr>
        <w:t>本项目不接受联合体投标</w:t>
      </w:r>
      <w:r>
        <w:rPr>
          <w:rFonts w:hint="eastAsia" w:ascii="宋体" w:hAnsi="宋体" w:cs="宋体"/>
          <w:sz w:val="24"/>
        </w:rPr>
        <w:t>。</w:t>
      </w:r>
    </w:p>
    <w:p>
      <w:pPr>
        <w:spacing w:line="360" w:lineRule="auto"/>
        <w:ind w:firstLine="482" w:firstLineChars="200"/>
        <w:jc w:val="left"/>
        <w:textAlignment w:val="baseline"/>
        <w:rPr>
          <w:rFonts w:ascii="宋体" w:hAnsi="宋体" w:cs="宋体"/>
          <w:sz w:val="24"/>
        </w:rPr>
      </w:pPr>
      <w:r>
        <w:rPr>
          <w:rFonts w:hint="eastAsia" w:ascii="宋体" w:hAnsi="宋体" w:cs="宋体"/>
          <w:b/>
          <w:bCs/>
          <w:sz w:val="24"/>
        </w:rPr>
        <w:t>（三）适用法律</w:t>
      </w:r>
      <w:bookmarkEnd w:id="14"/>
    </w:p>
    <w:p>
      <w:pPr>
        <w:spacing w:line="360" w:lineRule="auto"/>
        <w:ind w:left="479" w:leftChars="228" w:firstLine="0" w:firstLineChars="0"/>
        <w:jc w:val="left"/>
        <w:textAlignment w:val="baseline"/>
        <w:rPr>
          <w:rFonts w:hint="eastAsia" w:ascii="宋体" w:hAnsi="宋体" w:cs="宋体"/>
          <w:b/>
          <w:bCs/>
          <w:sz w:val="24"/>
        </w:rPr>
      </w:pPr>
      <w:bookmarkStart w:id="15" w:name="_Toc24127"/>
      <w:r>
        <w:rPr>
          <w:rFonts w:hint="eastAsia" w:ascii="宋体" w:hAnsi="宋体" w:cs="宋体"/>
          <w:sz w:val="24"/>
        </w:rPr>
        <w:t>本次评标及由本次评标产生的合同受中华人民共和国的相关法律、法规制约和保护。</w:t>
      </w:r>
      <w:r>
        <w:rPr>
          <w:rFonts w:hint="eastAsia" w:ascii="宋体" w:hAnsi="宋体" w:cs="宋体"/>
          <w:b/>
          <w:bCs/>
          <w:sz w:val="24"/>
        </w:rPr>
        <w:t>（四）招标费用</w:t>
      </w:r>
    </w:p>
    <w:p>
      <w:pPr>
        <w:spacing w:line="360" w:lineRule="auto"/>
        <w:ind w:firstLine="480" w:firstLineChars="200"/>
        <w:jc w:val="left"/>
        <w:textAlignment w:val="baseline"/>
        <w:rPr>
          <w:rFonts w:hint="eastAsia" w:ascii="宋体" w:hAnsi="宋体" w:cs="宋体"/>
          <w:b w:val="0"/>
          <w:bCs w:val="0"/>
          <w:sz w:val="24"/>
          <w:lang w:eastAsia="zh-CN"/>
        </w:rPr>
      </w:pPr>
      <w:r>
        <w:rPr>
          <w:rFonts w:hint="eastAsia" w:ascii="宋体" w:hAnsi="宋体" w:cs="宋体"/>
          <w:b w:val="0"/>
          <w:bCs w:val="0"/>
          <w:sz w:val="24"/>
        </w:rPr>
        <w:t>投标人应自行承担所有参加评标有关的费用</w:t>
      </w:r>
      <w:r>
        <w:rPr>
          <w:rFonts w:hint="eastAsia" w:ascii="宋体" w:hAnsi="宋体" w:cs="宋体"/>
          <w:b w:val="0"/>
          <w:bCs w:val="0"/>
          <w:sz w:val="24"/>
          <w:lang w:eastAsia="zh-CN"/>
        </w:rPr>
        <w:t>。</w:t>
      </w:r>
    </w:p>
    <w:p>
      <w:pPr>
        <w:spacing w:line="360" w:lineRule="auto"/>
        <w:ind w:firstLine="482" w:firstLineChars="200"/>
        <w:jc w:val="left"/>
        <w:textAlignment w:val="baseline"/>
        <w:rPr>
          <w:rFonts w:ascii="宋体" w:hAnsi="宋体" w:cs="宋体"/>
          <w:b/>
          <w:bCs/>
          <w:sz w:val="24"/>
        </w:rPr>
      </w:pPr>
      <w:r>
        <w:rPr>
          <w:rFonts w:hint="eastAsia" w:ascii="宋体" w:hAnsi="宋体" w:cs="宋体"/>
          <w:b/>
          <w:bCs/>
          <w:sz w:val="24"/>
        </w:rPr>
        <w:t>（五）</w:t>
      </w:r>
      <w:bookmarkEnd w:id="15"/>
      <w:r>
        <w:rPr>
          <w:rFonts w:hint="eastAsia" w:ascii="宋体" w:hAnsi="宋体" w:cs="宋体"/>
          <w:b/>
          <w:bCs/>
          <w:sz w:val="24"/>
          <w:lang w:eastAsia="zh-CN"/>
        </w:rPr>
        <w:t>招标文件</w:t>
      </w:r>
      <w:r>
        <w:rPr>
          <w:rFonts w:hint="eastAsia" w:ascii="宋体" w:hAnsi="宋体" w:cs="宋体"/>
          <w:b/>
          <w:bCs/>
          <w:sz w:val="24"/>
        </w:rPr>
        <w:t>的约束力</w:t>
      </w:r>
    </w:p>
    <w:p>
      <w:pPr>
        <w:spacing w:line="360" w:lineRule="auto"/>
        <w:ind w:firstLine="480" w:firstLineChars="200"/>
        <w:jc w:val="left"/>
        <w:textAlignment w:val="baseline"/>
        <w:rPr>
          <w:rFonts w:ascii="宋体" w:hAnsi="宋体" w:cs="宋体"/>
          <w:sz w:val="24"/>
        </w:rPr>
      </w:pPr>
      <w:r>
        <w:rPr>
          <w:rFonts w:hint="eastAsia" w:ascii="宋体" w:hAnsi="宋体" w:cs="宋体"/>
          <w:sz w:val="24"/>
          <w:lang w:eastAsia="zh-CN"/>
        </w:rPr>
        <w:t>投标人</w:t>
      </w:r>
      <w:r>
        <w:rPr>
          <w:rFonts w:hint="eastAsia" w:ascii="宋体" w:hAnsi="宋体" w:cs="宋体"/>
          <w:sz w:val="24"/>
        </w:rPr>
        <w:t>一旦报名参加本项目</w:t>
      </w:r>
      <w:r>
        <w:rPr>
          <w:rFonts w:hint="eastAsia" w:ascii="宋体" w:hAnsi="宋体" w:cs="宋体"/>
          <w:sz w:val="24"/>
          <w:lang w:val="en-US" w:eastAsia="zh-CN"/>
        </w:rPr>
        <w:t>招标</w:t>
      </w:r>
      <w:r>
        <w:rPr>
          <w:rFonts w:hint="eastAsia" w:ascii="宋体" w:hAnsi="宋体" w:cs="宋体"/>
          <w:sz w:val="24"/>
        </w:rPr>
        <w:t>，即被认为接受了本</w:t>
      </w:r>
      <w:r>
        <w:rPr>
          <w:rFonts w:hint="eastAsia" w:ascii="宋体" w:hAnsi="宋体" w:cs="宋体"/>
          <w:sz w:val="24"/>
          <w:lang w:eastAsia="zh-CN"/>
        </w:rPr>
        <w:t>招标文件</w:t>
      </w:r>
      <w:r>
        <w:rPr>
          <w:rFonts w:hint="eastAsia" w:ascii="宋体" w:hAnsi="宋体" w:cs="宋体"/>
          <w:sz w:val="24"/>
        </w:rPr>
        <w:t>中的所有条件和规定。</w:t>
      </w:r>
    </w:p>
    <w:p>
      <w:pPr>
        <w:spacing w:line="360" w:lineRule="auto"/>
        <w:ind w:firstLine="480" w:firstLineChars="200"/>
        <w:textAlignment w:val="baseline"/>
        <w:rPr>
          <w:rFonts w:ascii="宋体" w:hAnsi="宋体" w:cs="宋体"/>
          <w:sz w:val="24"/>
        </w:rPr>
      </w:pPr>
    </w:p>
    <w:p>
      <w:pPr>
        <w:spacing w:line="360" w:lineRule="auto"/>
        <w:ind w:firstLine="3373" w:firstLineChars="1200"/>
        <w:textAlignment w:val="baseline"/>
        <w:outlineLvl w:val="1"/>
        <w:rPr>
          <w:rFonts w:hint="eastAsia" w:ascii="宋体" w:hAnsi="宋体" w:eastAsia="宋体" w:cs="宋体"/>
          <w:b/>
          <w:sz w:val="28"/>
          <w:szCs w:val="28"/>
          <w:lang w:eastAsia="zh-CN"/>
        </w:rPr>
      </w:pPr>
      <w:bookmarkStart w:id="16" w:name="_Toc30700"/>
      <w:bookmarkStart w:id="17" w:name="_Toc22908"/>
      <w:bookmarkStart w:id="18" w:name="_Toc26674"/>
      <w:bookmarkStart w:id="19" w:name="_Toc28815"/>
      <w:r>
        <w:rPr>
          <w:rFonts w:hint="eastAsia" w:ascii="宋体" w:hAnsi="宋体" w:cs="宋体"/>
          <w:b/>
          <w:sz w:val="28"/>
          <w:szCs w:val="28"/>
        </w:rPr>
        <w:t>二、</w:t>
      </w:r>
      <w:bookmarkEnd w:id="16"/>
      <w:bookmarkEnd w:id="17"/>
      <w:bookmarkEnd w:id="18"/>
      <w:r>
        <w:rPr>
          <w:rFonts w:hint="eastAsia" w:ascii="宋体" w:hAnsi="宋体" w:cs="宋体"/>
          <w:b/>
          <w:sz w:val="28"/>
          <w:szCs w:val="28"/>
          <w:lang w:eastAsia="zh-CN"/>
        </w:rPr>
        <w:t>招标文件</w:t>
      </w:r>
      <w:bookmarkEnd w:id="19"/>
    </w:p>
    <w:p>
      <w:pPr>
        <w:spacing w:line="360" w:lineRule="auto"/>
        <w:ind w:firstLine="482" w:firstLineChars="200"/>
        <w:jc w:val="left"/>
        <w:textAlignment w:val="baseline"/>
        <w:rPr>
          <w:rFonts w:ascii="宋体" w:hAnsi="宋体" w:cs="宋体"/>
          <w:sz w:val="24"/>
        </w:rPr>
      </w:pPr>
      <w:bookmarkStart w:id="20" w:name="_Toc8615"/>
      <w:r>
        <w:rPr>
          <w:rFonts w:hint="eastAsia" w:ascii="宋体" w:hAnsi="宋体" w:cs="宋体"/>
          <w:b/>
          <w:bCs/>
          <w:sz w:val="24"/>
        </w:rPr>
        <w:t>（</w:t>
      </w: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bCs/>
          <w:sz w:val="24"/>
          <w:lang w:eastAsia="zh-CN"/>
        </w:rPr>
        <w:t>招标文件</w:t>
      </w:r>
      <w:r>
        <w:rPr>
          <w:rFonts w:hint="eastAsia" w:ascii="宋体" w:hAnsi="宋体" w:cs="宋体"/>
          <w:b/>
          <w:bCs/>
          <w:sz w:val="24"/>
        </w:rPr>
        <w:t>构成</w:t>
      </w:r>
      <w:bookmarkEnd w:id="20"/>
    </w:p>
    <w:p>
      <w:pPr>
        <w:spacing w:line="360" w:lineRule="auto"/>
        <w:ind w:firstLine="480" w:firstLineChars="200"/>
        <w:textAlignment w:val="baseline"/>
        <w:rPr>
          <w:rFonts w:hint="default" w:ascii="宋体" w:hAnsi="宋体" w:cs="宋体"/>
          <w:sz w:val="24"/>
          <w:lang w:val="en-US"/>
        </w:rPr>
      </w:pPr>
      <w:bookmarkStart w:id="21" w:name="_Toc22722"/>
      <w:r>
        <w:rPr>
          <w:rFonts w:hint="eastAsia" w:ascii="宋体" w:hAnsi="宋体" w:cs="宋体"/>
          <w:sz w:val="24"/>
          <w:lang w:eastAsia="zh-CN"/>
        </w:rPr>
        <w:t>第一部分</w:t>
      </w:r>
      <w:r>
        <w:rPr>
          <w:rFonts w:hint="eastAsia" w:ascii="宋体" w:hAnsi="宋体" w:cs="宋体"/>
          <w:sz w:val="24"/>
          <w:lang w:val="en-US" w:eastAsia="zh-CN"/>
        </w:rPr>
        <w:t xml:space="preserve"> </w:t>
      </w:r>
      <w:r>
        <w:rPr>
          <w:rFonts w:hint="eastAsia" w:ascii="宋体" w:hAnsi="宋体" w:cs="宋体"/>
          <w:sz w:val="24"/>
          <w:lang w:eastAsia="zh-CN"/>
        </w:rPr>
        <w:t>招标</w:t>
      </w:r>
      <w:r>
        <w:rPr>
          <w:rFonts w:hint="eastAsia" w:ascii="宋体" w:hAnsi="宋体" w:cs="宋体"/>
          <w:sz w:val="24"/>
          <w:lang w:val="en-US" w:eastAsia="zh-CN"/>
        </w:rPr>
        <w:t>公告</w:t>
      </w:r>
    </w:p>
    <w:p>
      <w:pPr>
        <w:spacing w:line="360" w:lineRule="auto"/>
        <w:ind w:firstLine="480" w:firstLineChars="200"/>
        <w:textAlignment w:val="baseline"/>
        <w:rPr>
          <w:rFonts w:ascii="宋体" w:hAnsi="宋体" w:cs="宋体"/>
          <w:sz w:val="24"/>
        </w:rPr>
      </w:pPr>
      <w:r>
        <w:rPr>
          <w:rFonts w:hint="eastAsia" w:ascii="宋体" w:hAnsi="宋体" w:cs="宋体"/>
          <w:sz w:val="24"/>
        </w:rPr>
        <w:t>第</w:t>
      </w:r>
      <w:r>
        <w:rPr>
          <w:rFonts w:hint="eastAsia" w:ascii="宋体" w:hAnsi="宋体" w:cs="宋体"/>
          <w:sz w:val="24"/>
          <w:lang w:val="en-US" w:eastAsia="zh-CN"/>
        </w:rPr>
        <w:t>二</w:t>
      </w:r>
      <w:r>
        <w:rPr>
          <w:rFonts w:hint="eastAsia" w:ascii="宋体" w:hAnsi="宋体" w:cs="宋体"/>
          <w:sz w:val="24"/>
        </w:rPr>
        <w:t>部分</w:t>
      </w:r>
      <w:r>
        <w:rPr>
          <w:rFonts w:hint="eastAsia" w:ascii="宋体" w:hAnsi="宋体" w:cs="宋体"/>
          <w:sz w:val="24"/>
          <w:lang w:val="en-US" w:eastAsia="zh-CN"/>
        </w:rPr>
        <w:t xml:space="preserve"> </w:t>
      </w:r>
      <w:r>
        <w:rPr>
          <w:rFonts w:hint="eastAsia" w:ascii="宋体" w:hAnsi="宋体" w:cs="宋体"/>
          <w:sz w:val="24"/>
          <w:lang w:eastAsia="zh-CN"/>
        </w:rPr>
        <w:t>投标人须知</w:t>
      </w:r>
    </w:p>
    <w:p>
      <w:pPr>
        <w:spacing w:line="360" w:lineRule="auto"/>
        <w:ind w:firstLine="480" w:firstLineChars="200"/>
        <w:textAlignment w:val="baseline"/>
        <w:rPr>
          <w:rFonts w:ascii="宋体" w:hAnsi="宋体" w:cs="宋体"/>
          <w:sz w:val="24"/>
        </w:rPr>
      </w:pPr>
      <w:r>
        <w:rPr>
          <w:rFonts w:hint="eastAsia" w:ascii="宋体" w:hAnsi="宋体" w:cs="宋体"/>
          <w:sz w:val="24"/>
        </w:rPr>
        <w:t>第</w:t>
      </w:r>
      <w:r>
        <w:rPr>
          <w:rFonts w:hint="eastAsia" w:ascii="宋体" w:hAnsi="宋体" w:cs="宋体"/>
          <w:sz w:val="24"/>
          <w:lang w:val="en-US" w:eastAsia="zh-CN"/>
        </w:rPr>
        <w:t>三</w:t>
      </w:r>
      <w:r>
        <w:rPr>
          <w:rFonts w:hint="eastAsia" w:ascii="宋体" w:hAnsi="宋体" w:cs="宋体"/>
          <w:sz w:val="24"/>
        </w:rPr>
        <w:t>部分</w:t>
      </w:r>
      <w:r>
        <w:rPr>
          <w:rFonts w:hint="eastAsia" w:ascii="宋体" w:hAnsi="宋体" w:cs="宋体"/>
          <w:sz w:val="24"/>
          <w:lang w:val="en-US" w:eastAsia="zh-CN"/>
        </w:rPr>
        <w:t xml:space="preserve"> </w:t>
      </w:r>
      <w:r>
        <w:rPr>
          <w:rFonts w:hint="eastAsia" w:ascii="宋体" w:hAnsi="宋体" w:cs="宋体"/>
          <w:sz w:val="24"/>
        </w:rPr>
        <w:t>合同条款及格式</w:t>
      </w:r>
    </w:p>
    <w:p>
      <w:pPr>
        <w:spacing w:line="360" w:lineRule="auto"/>
        <w:ind w:firstLine="480" w:firstLineChars="200"/>
        <w:textAlignment w:val="baseline"/>
        <w:rPr>
          <w:rFonts w:ascii="宋体" w:hAnsi="宋体" w:cs="宋体"/>
          <w:sz w:val="24"/>
        </w:rPr>
      </w:pPr>
      <w:r>
        <w:rPr>
          <w:rFonts w:hint="eastAsia" w:ascii="宋体" w:hAnsi="宋体" w:cs="宋体"/>
          <w:sz w:val="24"/>
        </w:rPr>
        <w:t>第</w:t>
      </w:r>
      <w:r>
        <w:rPr>
          <w:rFonts w:hint="eastAsia" w:ascii="宋体" w:hAnsi="宋体" w:cs="宋体"/>
          <w:sz w:val="24"/>
          <w:lang w:val="en-US" w:eastAsia="zh-CN"/>
        </w:rPr>
        <w:t>四</w:t>
      </w:r>
      <w:r>
        <w:rPr>
          <w:rFonts w:hint="eastAsia" w:ascii="宋体" w:hAnsi="宋体" w:cs="宋体"/>
          <w:sz w:val="24"/>
        </w:rPr>
        <w:t>部分</w:t>
      </w:r>
      <w:r>
        <w:rPr>
          <w:rFonts w:hint="eastAsia" w:ascii="宋体" w:hAnsi="宋体" w:cs="宋体"/>
          <w:sz w:val="24"/>
          <w:lang w:val="en-US" w:eastAsia="zh-CN"/>
        </w:rPr>
        <w:t xml:space="preserve"> </w:t>
      </w:r>
      <w:r>
        <w:rPr>
          <w:rFonts w:hint="eastAsia" w:ascii="宋体" w:hAnsi="宋体" w:cs="宋体"/>
          <w:sz w:val="24"/>
        </w:rPr>
        <w:t>项目</w:t>
      </w:r>
      <w:r>
        <w:rPr>
          <w:rFonts w:hint="eastAsia" w:ascii="宋体" w:hAnsi="宋体" w:cs="宋体"/>
          <w:sz w:val="24"/>
          <w:lang w:val="en-US" w:eastAsia="zh-CN"/>
        </w:rPr>
        <w:t>需</w:t>
      </w:r>
      <w:r>
        <w:rPr>
          <w:rFonts w:hint="eastAsia" w:ascii="宋体" w:hAnsi="宋体" w:cs="宋体"/>
          <w:sz w:val="24"/>
        </w:rPr>
        <w:t>求及说明</w:t>
      </w:r>
    </w:p>
    <w:p>
      <w:pPr>
        <w:spacing w:line="360" w:lineRule="auto"/>
        <w:ind w:firstLine="480" w:firstLineChars="200"/>
        <w:textAlignment w:val="baseline"/>
        <w:rPr>
          <w:rFonts w:ascii="宋体" w:hAnsi="宋体" w:cs="宋体"/>
          <w:sz w:val="24"/>
        </w:rPr>
      </w:pPr>
      <w:r>
        <w:rPr>
          <w:rFonts w:hint="eastAsia" w:ascii="宋体" w:hAnsi="宋体" w:cs="宋体"/>
          <w:sz w:val="24"/>
        </w:rPr>
        <w:t>第</w:t>
      </w:r>
      <w:r>
        <w:rPr>
          <w:rFonts w:hint="eastAsia" w:ascii="宋体" w:hAnsi="宋体" w:cs="宋体"/>
          <w:sz w:val="24"/>
          <w:lang w:val="en-US" w:eastAsia="zh-CN"/>
        </w:rPr>
        <w:t>五</w:t>
      </w:r>
      <w:r>
        <w:rPr>
          <w:rFonts w:hint="eastAsia" w:ascii="宋体" w:hAnsi="宋体" w:cs="宋体"/>
          <w:sz w:val="24"/>
        </w:rPr>
        <w:t>部分</w:t>
      </w:r>
      <w:r>
        <w:rPr>
          <w:rFonts w:hint="eastAsia" w:ascii="宋体" w:hAnsi="宋体" w:cs="宋体"/>
          <w:sz w:val="24"/>
          <w:lang w:val="en-US" w:eastAsia="zh-CN"/>
        </w:rPr>
        <w:t xml:space="preserve"> </w:t>
      </w:r>
      <w:r>
        <w:rPr>
          <w:rFonts w:hint="eastAsia" w:ascii="宋体" w:hAnsi="宋体" w:cs="宋体"/>
          <w:sz w:val="24"/>
          <w:lang w:eastAsia="zh-CN"/>
        </w:rPr>
        <w:t>投标文件</w:t>
      </w:r>
      <w:r>
        <w:rPr>
          <w:rFonts w:hint="eastAsia" w:ascii="宋体" w:hAnsi="宋体" w:cs="宋体"/>
          <w:sz w:val="24"/>
        </w:rPr>
        <w:t>格式</w:t>
      </w:r>
    </w:p>
    <w:p>
      <w:pPr>
        <w:spacing w:line="360" w:lineRule="auto"/>
        <w:ind w:firstLine="480" w:firstLineChars="200"/>
        <w:textAlignment w:val="baseline"/>
        <w:rPr>
          <w:rFonts w:ascii="宋体" w:hAnsi="宋体" w:cs="宋体"/>
          <w:sz w:val="24"/>
        </w:rPr>
      </w:pPr>
      <w:r>
        <w:rPr>
          <w:rFonts w:hint="eastAsia" w:ascii="宋体" w:hAnsi="宋体" w:cs="宋体"/>
          <w:sz w:val="24"/>
          <w:lang w:eastAsia="zh-CN"/>
        </w:rPr>
        <w:t>投标人</w:t>
      </w:r>
      <w:r>
        <w:rPr>
          <w:rFonts w:hint="eastAsia" w:ascii="宋体" w:hAnsi="宋体" w:cs="宋体"/>
          <w:sz w:val="24"/>
        </w:rPr>
        <w:t>获取</w:t>
      </w:r>
      <w:r>
        <w:rPr>
          <w:rFonts w:hint="eastAsia" w:ascii="宋体" w:hAnsi="宋体" w:cs="宋体"/>
          <w:sz w:val="24"/>
          <w:lang w:eastAsia="zh-CN"/>
        </w:rPr>
        <w:t>招标文件</w:t>
      </w:r>
      <w:r>
        <w:rPr>
          <w:rFonts w:hint="eastAsia" w:ascii="宋体" w:hAnsi="宋体" w:cs="宋体"/>
          <w:sz w:val="24"/>
        </w:rPr>
        <w:t>后，应仔细检查</w:t>
      </w:r>
      <w:r>
        <w:rPr>
          <w:rFonts w:hint="eastAsia" w:ascii="宋体" w:hAnsi="宋体" w:cs="宋体"/>
          <w:sz w:val="24"/>
          <w:lang w:eastAsia="zh-CN"/>
        </w:rPr>
        <w:t>招标文件</w:t>
      </w:r>
      <w:r>
        <w:rPr>
          <w:rFonts w:hint="eastAsia" w:ascii="宋体" w:hAnsi="宋体" w:cs="宋体"/>
          <w:sz w:val="24"/>
        </w:rPr>
        <w:t>页数和附件数量，如发现有缺漏，请及时与</w:t>
      </w:r>
      <w:r>
        <w:rPr>
          <w:rFonts w:hint="eastAsia" w:ascii="宋体" w:hAnsi="宋体" w:cs="宋体"/>
          <w:sz w:val="24"/>
          <w:lang w:eastAsia="zh-CN"/>
        </w:rPr>
        <w:t>招标代理机构</w:t>
      </w:r>
      <w:r>
        <w:rPr>
          <w:rFonts w:hint="eastAsia" w:ascii="宋体" w:hAnsi="宋体" w:cs="宋体"/>
          <w:sz w:val="24"/>
        </w:rPr>
        <w:t>联系补全。如果</w:t>
      </w:r>
      <w:r>
        <w:rPr>
          <w:rFonts w:hint="eastAsia" w:ascii="宋体" w:hAnsi="宋体" w:cs="宋体"/>
          <w:sz w:val="24"/>
          <w:lang w:eastAsia="zh-CN"/>
        </w:rPr>
        <w:t>投标人</w:t>
      </w:r>
      <w:r>
        <w:rPr>
          <w:rFonts w:hint="eastAsia" w:ascii="宋体" w:hAnsi="宋体" w:cs="宋体"/>
          <w:sz w:val="24"/>
        </w:rPr>
        <w:t>不按上述要求操作而造成不良后果，</w:t>
      </w:r>
      <w:r>
        <w:rPr>
          <w:rFonts w:hint="eastAsia" w:ascii="宋体" w:hAnsi="宋体" w:cs="宋体"/>
          <w:sz w:val="24"/>
          <w:lang w:eastAsia="zh-CN"/>
        </w:rPr>
        <w:t>招标代理机构</w:t>
      </w:r>
      <w:r>
        <w:rPr>
          <w:rFonts w:hint="eastAsia" w:ascii="宋体" w:hAnsi="宋体" w:cs="宋体"/>
          <w:sz w:val="24"/>
        </w:rPr>
        <w:t>不承担责任。</w:t>
      </w:r>
    </w:p>
    <w:p>
      <w:pPr>
        <w:spacing w:line="360" w:lineRule="auto"/>
        <w:ind w:firstLine="482" w:firstLineChars="200"/>
        <w:textAlignment w:val="baseline"/>
        <w:rPr>
          <w:rFonts w:ascii="宋体" w:hAnsi="宋体" w:cs="宋体"/>
          <w:sz w:val="24"/>
        </w:rPr>
      </w:pPr>
      <w:r>
        <w:rPr>
          <w:rFonts w:hint="eastAsia" w:ascii="宋体" w:hAnsi="宋体" w:cs="宋体"/>
          <w:b/>
          <w:bCs/>
          <w:sz w:val="24"/>
        </w:rPr>
        <w:t>（</w:t>
      </w: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eastAsia="zh-CN"/>
        </w:rPr>
        <w:t>招标文件</w:t>
      </w:r>
      <w:r>
        <w:rPr>
          <w:rFonts w:hint="eastAsia" w:ascii="宋体" w:hAnsi="宋体" w:cs="宋体"/>
          <w:b/>
          <w:bCs/>
          <w:sz w:val="24"/>
        </w:rPr>
        <w:t>的澄清</w:t>
      </w:r>
      <w:bookmarkEnd w:id="21"/>
    </w:p>
    <w:p>
      <w:pPr>
        <w:spacing w:line="360" w:lineRule="auto"/>
        <w:ind w:firstLine="480" w:firstLineChars="200"/>
        <w:jc w:val="left"/>
        <w:textAlignment w:val="baseline"/>
        <w:rPr>
          <w:rFonts w:ascii="宋体" w:hAnsi="宋体" w:cs="宋体"/>
          <w:sz w:val="24"/>
        </w:rPr>
      </w:pPr>
      <w:bookmarkStart w:id="22" w:name="_Toc19148"/>
      <w:r>
        <w:rPr>
          <w:rFonts w:hint="eastAsia" w:ascii="宋体" w:hAnsi="宋体" w:cs="宋体"/>
          <w:sz w:val="24"/>
        </w:rPr>
        <w:t>任何要求对</w:t>
      </w:r>
      <w:r>
        <w:rPr>
          <w:rFonts w:hint="eastAsia" w:ascii="宋体" w:hAnsi="宋体" w:cs="宋体"/>
          <w:sz w:val="24"/>
          <w:lang w:eastAsia="zh-CN"/>
        </w:rPr>
        <w:t>招标文件</w:t>
      </w:r>
      <w:r>
        <w:rPr>
          <w:rFonts w:hint="eastAsia" w:ascii="宋体" w:hAnsi="宋体" w:cs="宋体"/>
          <w:sz w:val="24"/>
        </w:rPr>
        <w:t>澄清的</w:t>
      </w:r>
      <w:r>
        <w:rPr>
          <w:rFonts w:hint="eastAsia" w:ascii="宋体" w:hAnsi="宋体" w:cs="宋体"/>
          <w:sz w:val="24"/>
          <w:lang w:eastAsia="zh-CN"/>
        </w:rPr>
        <w:t>投标人</w:t>
      </w:r>
      <w:r>
        <w:rPr>
          <w:rFonts w:hint="eastAsia" w:ascii="宋体" w:hAnsi="宋体" w:cs="宋体"/>
          <w:sz w:val="24"/>
        </w:rPr>
        <w:t>，均应在</w:t>
      </w:r>
      <w:r>
        <w:rPr>
          <w:rFonts w:hint="eastAsia" w:ascii="宋体" w:hAnsi="宋体" w:cs="宋体"/>
          <w:sz w:val="24"/>
          <w:lang w:eastAsia="zh-CN"/>
        </w:rPr>
        <w:t>投标文件</w:t>
      </w:r>
      <w:r>
        <w:rPr>
          <w:rFonts w:hint="eastAsia" w:ascii="宋体" w:hAnsi="宋体" w:cs="宋体"/>
          <w:sz w:val="24"/>
        </w:rPr>
        <w:t>递交截止日</w:t>
      </w:r>
      <w:r>
        <w:rPr>
          <w:rFonts w:hint="eastAsia" w:ascii="宋体" w:hAnsi="宋体" w:cs="宋体"/>
          <w:sz w:val="24"/>
          <w:lang w:val="en-US" w:eastAsia="zh-CN"/>
        </w:rPr>
        <w:t>15</w:t>
      </w:r>
      <w:r>
        <w:rPr>
          <w:rFonts w:hint="eastAsia" w:ascii="宋体" w:hAnsi="宋体" w:cs="宋体"/>
          <w:sz w:val="24"/>
        </w:rPr>
        <w:t>日前按公告中的通讯地址，以书面形式（如信函、传真等）通知</w:t>
      </w:r>
      <w:r>
        <w:rPr>
          <w:rFonts w:hint="eastAsia" w:ascii="宋体" w:hAnsi="宋体" w:cs="宋体"/>
          <w:sz w:val="24"/>
          <w:lang w:eastAsia="zh-CN"/>
        </w:rPr>
        <w:t>招标代理机构</w:t>
      </w:r>
      <w:r>
        <w:rPr>
          <w:rFonts w:hint="eastAsia" w:ascii="宋体" w:hAnsi="宋体" w:cs="宋体"/>
          <w:sz w:val="24"/>
        </w:rPr>
        <w:t>，</w:t>
      </w:r>
      <w:r>
        <w:rPr>
          <w:rFonts w:hint="eastAsia" w:ascii="宋体" w:hAnsi="宋体" w:cs="宋体"/>
          <w:sz w:val="24"/>
          <w:lang w:eastAsia="zh-CN"/>
        </w:rPr>
        <w:t>招标代理机构</w:t>
      </w:r>
      <w:r>
        <w:rPr>
          <w:rFonts w:hint="eastAsia" w:ascii="宋体" w:hAnsi="宋体" w:cs="宋体"/>
          <w:sz w:val="24"/>
        </w:rPr>
        <w:t>对规定时间内收到的澄清要求以书面形式予以答复，答复不包括问题的来源。</w:t>
      </w:r>
    </w:p>
    <w:p>
      <w:pPr>
        <w:spacing w:line="360" w:lineRule="auto"/>
        <w:ind w:firstLine="482" w:firstLineChars="200"/>
        <w:jc w:val="left"/>
        <w:textAlignment w:val="baseline"/>
        <w:rPr>
          <w:rFonts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cs="宋体"/>
          <w:b/>
          <w:bCs/>
          <w:sz w:val="24"/>
          <w:lang w:eastAsia="zh-CN"/>
        </w:rPr>
        <w:t>招标文件</w:t>
      </w:r>
      <w:r>
        <w:rPr>
          <w:rFonts w:hint="eastAsia" w:ascii="宋体" w:hAnsi="宋体" w:cs="宋体"/>
          <w:b/>
          <w:bCs/>
          <w:sz w:val="24"/>
        </w:rPr>
        <w:t>的修改</w:t>
      </w:r>
      <w:bookmarkEnd w:id="22"/>
    </w:p>
    <w:p>
      <w:pPr>
        <w:spacing w:line="360" w:lineRule="auto"/>
        <w:ind w:firstLine="480" w:firstLineChars="200"/>
        <w:jc w:val="left"/>
        <w:textAlignment w:val="baseline"/>
        <w:rPr>
          <w:rFonts w:hint="eastAsia" w:ascii="宋体" w:hAnsi="宋体" w:cs="宋体"/>
          <w:sz w:val="24"/>
        </w:rPr>
      </w:pPr>
      <w:bookmarkStart w:id="23" w:name="_Toc13840"/>
      <w:bookmarkStart w:id="24" w:name="_Toc7177"/>
      <w:r>
        <w:rPr>
          <w:rFonts w:hint="eastAsia" w:ascii="宋体" w:hAnsi="宋体" w:cs="宋体"/>
          <w:sz w:val="24"/>
        </w:rPr>
        <w:t>1、在投标文件接收截止日期前，采购人可以更正公告或补充文件的形式对招标文件进行修改。</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2、招标文件的修改将以书面形式通知所有已报名投标人，并对投标人具有约束力。投标人收到修改文件后，应于1个工作日内回复代理机构，逾期不回的，视同已收。</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3、为使投标人有充分的时间对招标文件的修改部分进行分析、研究，采购人和代理机构有权推迟投标文件接收截止日期和评标时间，并将此变更书面通知所有购买招标文件的投标人。</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4、代理机构发出的所有补充、修改和变更文件均作为招标文件的组成部分，与招标文件具有同等法律效力。</w:t>
      </w:r>
    </w:p>
    <w:p>
      <w:pPr>
        <w:spacing w:line="360" w:lineRule="auto"/>
        <w:ind w:firstLine="562" w:firstLineChars="200"/>
        <w:jc w:val="center"/>
        <w:textAlignment w:val="baseline"/>
        <w:rPr>
          <w:rFonts w:ascii="宋体" w:hAnsi="宋体" w:cs="宋体"/>
          <w:b/>
          <w:sz w:val="28"/>
          <w:szCs w:val="28"/>
        </w:rPr>
      </w:pPr>
    </w:p>
    <w:p>
      <w:pPr>
        <w:spacing w:line="360" w:lineRule="auto"/>
        <w:ind w:firstLine="3373" w:firstLineChars="1200"/>
        <w:textAlignment w:val="baseline"/>
        <w:outlineLvl w:val="1"/>
        <w:rPr>
          <w:rFonts w:ascii="宋体" w:hAnsi="宋体" w:cs="宋体"/>
          <w:b/>
          <w:sz w:val="28"/>
          <w:szCs w:val="28"/>
        </w:rPr>
      </w:pPr>
      <w:bookmarkStart w:id="25" w:name="_Toc13318"/>
      <w:bookmarkStart w:id="26" w:name="_Toc6218"/>
      <w:r>
        <w:rPr>
          <w:rFonts w:hint="eastAsia" w:ascii="宋体" w:hAnsi="宋体" w:cs="宋体"/>
          <w:b/>
          <w:sz w:val="28"/>
          <w:szCs w:val="28"/>
        </w:rPr>
        <w:t>三、</w:t>
      </w:r>
      <w:r>
        <w:rPr>
          <w:rFonts w:hint="eastAsia" w:ascii="宋体" w:hAnsi="宋体" w:cs="宋体"/>
          <w:b/>
          <w:sz w:val="28"/>
          <w:szCs w:val="28"/>
          <w:lang w:eastAsia="zh-CN"/>
        </w:rPr>
        <w:t>投标文件</w:t>
      </w:r>
      <w:r>
        <w:rPr>
          <w:rFonts w:hint="eastAsia" w:ascii="宋体" w:hAnsi="宋体" w:cs="宋体"/>
          <w:b/>
          <w:sz w:val="28"/>
          <w:szCs w:val="28"/>
        </w:rPr>
        <w:t>的编制</w:t>
      </w:r>
      <w:bookmarkEnd w:id="23"/>
      <w:bookmarkEnd w:id="24"/>
      <w:bookmarkEnd w:id="25"/>
      <w:bookmarkEnd w:id="26"/>
    </w:p>
    <w:p>
      <w:pPr>
        <w:spacing w:line="360" w:lineRule="auto"/>
        <w:ind w:firstLine="482" w:firstLineChars="200"/>
        <w:jc w:val="left"/>
        <w:textAlignment w:val="baseline"/>
        <w:rPr>
          <w:rFonts w:ascii="宋体" w:hAnsi="宋体" w:cs="宋体"/>
          <w:b/>
          <w:bCs/>
          <w:sz w:val="24"/>
        </w:rPr>
      </w:pPr>
      <w:bookmarkStart w:id="27" w:name="_Toc10740"/>
      <w:r>
        <w:rPr>
          <w:rFonts w:hint="eastAsia" w:ascii="宋体" w:hAnsi="宋体" w:cs="宋体"/>
          <w:b/>
          <w:bCs/>
          <w:sz w:val="24"/>
        </w:rPr>
        <w:t>（九）</w:t>
      </w:r>
      <w:r>
        <w:rPr>
          <w:rFonts w:hint="eastAsia" w:ascii="宋体" w:hAnsi="宋体" w:cs="宋体"/>
          <w:b/>
          <w:bCs/>
          <w:sz w:val="24"/>
          <w:lang w:eastAsia="zh-CN"/>
        </w:rPr>
        <w:t>投标文件</w:t>
      </w:r>
      <w:r>
        <w:rPr>
          <w:rFonts w:hint="eastAsia" w:ascii="宋体" w:hAnsi="宋体" w:cs="宋体"/>
          <w:b/>
          <w:bCs/>
          <w:sz w:val="24"/>
        </w:rPr>
        <w:t>的编制要求</w:t>
      </w:r>
      <w:bookmarkEnd w:id="27"/>
    </w:p>
    <w:p>
      <w:pPr>
        <w:spacing w:line="360" w:lineRule="auto"/>
        <w:ind w:firstLine="480" w:firstLineChars="200"/>
        <w:jc w:val="left"/>
        <w:textAlignment w:val="baseline"/>
        <w:rPr>
          <w:rFonts w:ascii="宋体" w:hAnsi="宋体" w:cs="宋体"/>
          <w:sz w:val="24"/>
        </w:rPr>
      </w:pPr>
      <w:bookmarkStart w:id="28" w:name="_Toc21565"/>
      <w:r>
        <w:rPr>
          <w:rFonts w:hint="eastAsia" w:ascii="宋体" w:hAnsi="宋体" w:cs="宋体"/>
          <w:sz w:val="24"/>
          <w:lang w:eastAsia="zh-CN"/>
        </w:rPr>
        <w:t>投标人</w:t>
      </w:r>
      <w:r>
        <w:rPr>
          <w:rFonts w:hint="eastAsia" w:ascii="宋体" w:hAnsi="宋体" w:cs="宋体"/>
          <w:sz w:val="24"/>
        </w:rPr>
        <w:t>应仔细阅读“</w:t>
      </w:r>
      <w:r>
        <w:rPr>
          <w:rFonts w:hint="eastAsia" w:ascii="宋体" w:hAnsi="宋体" w:cs="宋体"/>
          <w:sz w:val="24"/>
          <w:lang w:eastAsia="zh-CN"/>
        </w:rPr>
        <w:t>招标文件</w:t>
      </w:r>
      <w:r>
        <w:rPr>
          <w:rFonts w:hint="eastAsia" w:ascii="宋体" w:hAnsi="宋体" w:cs="宋体"/>
          <w:sz w:val="24"/>
        </w:rPr>
        <w:t>”的所有内容，按“</w:t>
      </w:r>
      <w:r>
        <w:rPr>
          <w:rFonts w:hint="eastAsia" w:ascii="宋体" w:hAnsi="宋体" w:cs="宋体"/>
          <w:sz w:val="24"/>
          <w:lang w:eastAsia="zh-CN"/>
        </w:rPr>
        <w:t>招标文件</w:t>
      </w:r>
      <w:r>
        <w:rPr>
          <w:rFonts w:hint="eastAsia" w:ascii="宋体" w:hAnsi="宋体" w:cs="宋体"/>
          <w:sz w:val="24"/>
        </w:rPr>
        <w:t>”的要求编制“</w:t>
      </w:r>
      <w:r>
        <w:rPr>
          <w:rFonts w:hint="eastAsia" w:ascii="宋体" w:hAnsi="宋体" w:cs="宋体"/>
          <w:sz w:val="24"/>
          <w:lang w:eastAsia="zh-CN"/>
        </w:rPr>
        <w:t>投标文件</w:t>
      </w:r>
      <w:r>
        <w:rPr>
          <w:rFonts w:hint="eastAsia" w:ascii="宋体" w:hAnsi="宋体" w:cs="宋体"/>
          <w:sz w:val="24"/>
        </w:rPr>
        <w:t>”，并保证所提供的全部资料的真实性、完整性及有效性，以使其</w:t>
      </w:r>
      <w:r>
        <w:rPr>
          <w:rFonts w:hint="eastAsia" w:ascii="宋体" w:hAnsi="宋体" w:cs="宋体"/>
          <w:sz w:val="24"/>
          <w:lang w:eastAsia="zh-CN"/>
        </w:rPr>
        <w:t>投标</w:t>
      </w:r>
      <w:r>
        <w:rPr>
          <w:rFonts w:hint="eastAsia" w:ascii="宋体" w:hAnsi="宋体" w:cs="宋体"/>
          <w:sz w:val="24"/>
        </w:rPr>
        <w:t>对“</w:t>
      </w:r>
      <w:r>
        <w:rPr>
          <w:rFonts w:hint="eastAsia" w:ascii="宋体" w:hAnsi="宋体" w:cs="宋体"/>
          <w:sz w:val="24"/>
          <w:lang w:eastAsia="zh-CN"/>
        </w:rPr>
        <w:t>招标文件</w:t>
      </w:r>
      <w:r>
        <w:rPr>
          <w:rFonts w:hint="eastAsia" w:ascii="宋体" w:hAnsi="宋体" w:cs="宋体"/>
          <w:sz w:val="24"/>
        </w:rPr>
        <w:t>”做出实质性响应。否则可能被拒绝。</w:t>
      </w:r>
    </w:p>
    <w:p>
      <w:pPr>
        <w:spacing w:line="360" w:lineRule="auto"/>
        <w:ind w:firstLine="482" w:firstLineChars="200"/>
        <w:jc w:val="left"/>
        <w:textAlignment w:val="baseline"/>
        <w:rPr>
          <w:rFonts w:ascii="宋体" w:hAnsi="宋体" w:cs="宋体"/>
          <w:sz w:val="24"/>
        </w:rPr>
      </w:pPr>
      <w:r>
        <w:rPr>
          <w:rFonts w:hint="eastAsia" w:ascii="宋体" w:hAnsi="宋体" w:cs="宋体"/>
          <w:b/>
          <w:bCs/>
          <w:sz w:val="24"/>
        </w:rPr>
        <w:t>（</w:t>
      </w:r>
      <w:r>
        <w:rPr>
          <w:rFonts w:hint="eastAsia" w:ascii="宋体" w:hAnsi="宋体" w:cs="宋体"/>
          <w:b/>
          <w:bCs/>
          <w:sz w:val="24"/>
          <w:lang w:val="en-US" w:eastAsia="zh-CN"/>
        </w:rPr>
        <w:t>十</w:t>
      </w:r>
      <w:r>
        <w:rPr>
          <w:rFonts w:hint="eastAsia" w:ascii="宋体" w:hAnsi="宋体" w:cs="宋体"/>
          <w:b/>
          <w:bCs/>
          <w:sz w:val="24"/>
        </w:rPr>
        <w:t>）</w:t>
      </w:r>
      <w:r>
        <w:rPr>
          <w:rFonts w:hint="eastAsia" w:ascii="宋体" w:hAnsi="宋体" w:cs="宋体"/>
          <w:b/>
          <w:bCs/>
          <w:sz w:val="24"/>
          <w:lang w:eastAsia="zh-CN"/>
        </w:rPr>
        <w:t>投标文件</w:t>
      </w:r>
      <w:r>
        <w:rPr>
          <w:rFonts w:hint="eastAsia" w:ascii="宋体" w:hAnsi="宋体" w:cs="宋体"/>
          <w:b/>
          <w:bCs/>
          <w:sz w:val="24"/>
        </w:rPr>
        <w:t>构成</w:t>
      </w:r>
      <w:bookmarkEnd w:id="28"/>
    </w:p>
    <w:p>
      <w:pPr>
        <w:spacing w:line="360" w:lineRule="auto"/>
        <w:jc w:val="left"/>
        <w:textAlignment w:val="baseline"/>
        <w:rPr>
          <w:rFonts w:hint="eastAsia" w:ascii="宋体" w:hAnsi="宋体" w:eastAsia="宋体" w:cs="宋体"/>
          <w:sz w:val="24"/>
          <w:lang w:eastAsia="zh-CN"/>
        </w:rPr>
      </w:pPr>
      <w:r>
        <w:rPr>
          <w:rFonts w:hint="eastAsia" w:ascii="宋体" w:hAnsi="宋体" w:cs="宋体"/>
          <w:sz w:val="24"/>
        </w:rPr>
        <w:t>附件一、</w:t>
      </w:r>
      <w:r>
        <w:rPr>
          <w:rFonts w:hint="eastAsia" w:ascii="宋体" w:hAnsi="宋体" w:cs="宋体"/>
          <w:sz w:val="24"/>
          <w:lang w:eastAsia="zh-CN"/>
        </w:rPr>
        <w:t>投标函</w:t>
      </w:r>
    </w:p>
    <w:p>
      <w:pPr>
        <w:spacing w:line="360" w:lineRule="auto"/>
        <w:jc w:val="left"/>
        <w:textAlignment w:val="baseline"/>
        <w:rPr>
          <w:rFonts w:ascii="宋体" w:hAnsi="宋体" w:cs="宋体"/>
          <w:sz w:val="24"/>
        </w:rPr>
      </w:pPr>
      <w:r>
        <w:rPr>
          <w:rFonts w:hint="eastAsia" w:ascii="宋体" w:hAnsi="宋体" w:cs="宋体"/>
          <w:sz w:val="24"/>
        </w:rPr>
        <w:t>附件二、法定代表人身份证明、法定代表人授权委托书</w:t>
      </w:r>
    </w:p>
    <w:p>
      <w:pPr>
        <w:spacing w:line="360" w:lineRule="auto"/>
        <w:jc w:val="left"/>
        <w:textAlignment w:val="baseline"/>
        <w:rPr>
          <w:rFonts w:ascii="宋体" w:hAnsi="宋体" w:cs="宋体"/>
          <w:sz w:val="24"/>
        </w:rPr>
      </w:pPr>
      <w:r>
        <w:rPr>
          <w:rFonts w:hint="eastAsia" w:ascii="宋体" w:hAnsi="宋体" w:cs="宋体"/>
          <w:sz w:val="24"/>
        </w:rPr>
        <w:t>附件三、报 价 一 览 表</w:t>
      </w:r>
    </w:p>
    <w:p>
      <w:pPr>
        <w:spacing w:line="360" w:lineRule="auto"/>
        <w:jc w:val="left"/>
        <w:textAlignment w:val="baseline"/>
        <w:rPr>
          <w:rFonts w:ascii="宋体" w:hAnsi="宋体" w:cs="宋体"/>
          <w:sz w:val="24"/>
        </w:rPr>
      </w:pPr>
      <w:r>
        <w:rPr>
          <w:rFonts w:hint="eastAsia" w:ascii="宋体" w:hAnsi="宋体" w:cs="宋体"/>
          <w:sz w:val="24"/>
        </w:rPr>
        <w:t>附件四、明细报价表</w:t>
      </w:r>
    </w:p>
    <w:p>
      <w:pPr>
        <w:spacing w:line="360" w:lineRule="auto"/>
        <w:jc w:val="left"/>
        <w:textAlignment w:val="baseline"/>
        <w:rPr>
          <w:rFonts w:ascii="宋体" w:hAnsi="宋体" w:cs="宋体"/>
          <w:sz w:val="24"/>
        </w:rPr>
      </w:pPr>
      <w:r>
        <w:rPr>
          <w:rFonts w:hint="eastAsia" w:ascii="宋体" w:hAnsi="宋体" w:cs="宋体"/>
          <w:sz w:val="24"/>
        </w:rPr>
        <w:t>附件五、</w:t>
      </w:r>
      <w:r>
        <w:rPr>
          <w:rFonts w:hint="eastAsia" w:ascii="宋体" w:hAnsi="宋体" w:cs="宋体"/>
          <w:sz w:val="24"/>
          <w:lang w:eastAsia="zh-CN"/>
        </w:rPr>
        <w:t>投标人</w:t>
      </w:r>
      <w:r>
        <w:rPr>
          <w:rFonts w:hint="eastAsia" w:ascii="宋体" w:hAnsi="宋体" w:cs="宋体"/>
          <w:sz w:val="24"/>
        </w:rPr>
        <w:t>基本情况</w:t>
      </w:r>
    </w:p>
    <w:p>
      <w:pPr>
        <w:spacing w:line="360" w:lineRule="auto"/>
        <w:jc w:val="left"/>
        <w:textAlignment w:val="baseline"/>
        <w:rPr>
          <w:rFonts w:ascii="宋体" w:hAnsi="宋体" w:cs="宋体"/>
          <w:sz w:val="24"/>
        </w:rPr>
      </w:pPr>
      <w:r>
        <w:rPr>
          <w:rFonts w:hint="eastAsia" w:ascii="宋体" w:hAnsi="宋体" w:cs="宋体"/>
          <w:sz w:val="24"/>
        </w:rPr>
        <w:t>（1）公司简介（后附营业执照、税务登记证、组织机构代码证、资质证书等）</w:t>
      </w:r>
    </w:p>
    <w:p>
      <w:pPr>
        <w:spacing w:line="360" w:lineRule="auto"/>
        <w:jc w:val="left"/>
        <w:textAlignment w:val="baseline"/>
        <w:rPr>
          <w:rFonts w:ascii="宋体" w:hAnsi="宋体" w:cs="宋体"/>
          <w:sz w:val="24"/>
        </w:rPr>
      </w:pPr>
      <w:r>
        <w:rPr>
          <w:rFonts w:hint="eastAsia" w:ascii="宋体" w:hAnsi="宋体" w:cs="宋体"/>
          <w:sz w:val="24"/>
        </w:rPr>
        <w:t>（2）</w:t>
      </w:r>
      <w:r>
        <w:rPr>
          <w:rFonts w:hint="eastAsia" w:ascii="宋体" w:hAnsi="宋体" w:cs="宋体"/>
          <w:sz w:val="24"/>
          <w:lang w:eastAsia="zh-CN"/>
        </w:rPr>
        <w:t>投标人</w:t>
      </w:r>
      <w:r>
        <w:rPr>
          <w:rFonts w:hint="eastAsia" w:ascii="宋体" w:hAnsi="宋体" w:cs="宋体"/>
          <w:sz w:val="24"/>
        </w:rPr>
        <w:t>近一年财务状况（需提供财务报表）</w:t>
      </w:r>
    </w:p>
    <w:p>
      <w:pPr>
        <w:spacing w:line="360" w:lineRule="auto"/>
        <w:jc w:val="left"/>
        <w:textAlignment w:val="baseline"/>
        <w:rPr>
          <w:rFonts w:ascii="宋体" w:hAnsi="宋体" w:cs="宋体"/>
          <w:sz w:val="24"/>
        </w:rPr>
      </w:pPr>
      <w:r>
        <w:rPr>
          <w:rFonts w:hint="eastAsia" w:ascii="宋体" w:hAnsi="宋体" w:cs="宋体"/>
          <w:sz w:val="24"/>
        </w:rPr>
        <w:t>（3）</w:t>
      </w:r>
      <w:r>
        <w:rPr>
          <w:rFonts w:hint="eastAsia" w:ascii="宋体" w:hAnsi="宋体" w:cs="宋体"/>
          <w:sz w:val="24"/>
          <w:lang w:eastAsia="zh-CN"/>
        </w:rPr>
        <w:t>投标人</w:t>
      </w:r>
      <w:r>
        <w:rPr>
          <w:rFonts w:hint="eastAsia" w:ascii="宋体" w:hAnsi="宋体" w:cs="宋体"/>
          <w:sz w:val="24"/>
        </w:rPr>
        <w:t>服务方案（格式自拟）</w:t>
      </w:r>
    </w:p>
    <w:p>
      <w:pPr>
        <w:spacing w:line="360" w:lineRule="auto"/>
        <w:jc w:val="left"/>
        <w:textAlignment w:val="baseline"/>
        <w:rPr>
          <w:rFonts w:ascii="宋体" w:hAnsi="宋体" w:cs="宋体"/>
          <w:sz w:val="24"/>
        </w:rPr>
      </w:pPr>
      <w:r>
        <w:rPr>
          <w:rFonts w:hint="eastAsia" w:ascii="宋体" w:hAnsi="宋体" w:cs="宋体"/>
          <w:sz w:val="24"/>
        </w:rPr>
        <w:t>附件六、</w:t>
      </w:r>
      <w:r>
        <w:rPr>
          <w:rFonts w:hint="eastAsia" w:ascii="宋体" w:hAnsi="宋体" w:cs="宋体"/>
          <w:sz w:val="24"/>
          <w:lang w:eastAsia="zh-CN"/>
        </w:rPr>
        <w:t>投标人</w:t>
      </w:r>
      <w:r>
        <w:rPr>
          <w:rFonts w:hint="eastAsia" w:ascii="宋体" w:hAnsi="宋体" w:cs="宋体"/>
          <w:sz w:val="24"/>
        </w:rPr>
        <w:t>近三年项目业绩表一览表</w:t>
      </w:r>
    </w:p>
    <w:p>
      <w:pPr>
        <w:spacing w:line="360" w:lineRule="auto"/>
        <w:jc w:val="left"/>
        <w:textAlignment w:val="baseline"/>
        <w:rPr>
          <w:rFonts w:ascii="宋体" w:hAnsi="宋体" w:cs="宋体"/>
          <w:sz w:val="24"/>
        </w:rPr>
      </w:pPr>
      <w:r>
        <w:rPr>
          <w:rFonts w:hint="eastAsia" w:ascii="宋体" w:hAnsi="宋体" w:cs="宋体"/>
          <w:sz w:val="24"/>
        </w:rPr>
        <w:t>附件七、商务条款偏离表</w:t>
      </w:r>
    </w:p>
    <w:p>
      <w:pPr>
        <w:spacing w:line="360" w:lineRule="auto"/>
        <w:jc w:val="left"/>
        <w:textAlignment w:val="baseline"/>
        <w:rPr>
          <w:rFonts w:ascii="宋体" w:hAnsi="宋体" w:cs="宋体"/>
          <w:sz w:val="24"/>
        </w:rPr>
      </w:pPr>
      <w:r>
        <w:rPr>
          <w:rFonts w:hint="eastAsia" w:ascii="宋体" w:hAnsi="宋体" w:cs="宋体"/>
          <w:sz w:val="24"/>
        </w:rPr>
        <w:t>附件八、反商业贿赂承诺书</w:t>
      </w:r>
    </w:p>
    <w:p>
      <w:pPr>
        <w:spacing w:line="360" w:lineRule="auto"/>
        <w:jc w:val="left"/>
        <w:textAlignment w:val="baseline"/>
        <w:rPr>
          <w:rFonts w:ascii="宋体" w:hAnsi="宋体" w:cs="宋体"/>
          <w:sz w:val="24"/>
        </w:rPr>
      </w:pPr>
      <w:r>
        <w:rPr>
          <w:rFonts w:hint="eastAsia" w:ascii="宋体" w:hAnsi="宋体" w:cs="宋体"/>
          <w:sz w:val="24"/>
        </w:rPr>
        <w:t>附件九、信用查询记录</w:t>
      </w:r>
    </w:p>
    <w:p>
      <w:pPr>
        <w:spacing w:line="360" w:lineRule="auto"/>
        <w:jc w:val="left"/>
        <w:textAlignment w:val="baseline"/>
        <w:rPr>
          <w:rFonts w:ascii="宋体" w:hAnsi="宋体" w:cs="宋体"/>
          <w:sz w:val="24"/>
        </w:rPr>
      </w:pPr>
      <w:r>
        <w:rPr>
          <w:rFonts w:hint="eastAsia" w:ascii="宋体" w:hAnsi="宋体" w:cs="宋体"/>
          <w:sz w:val="24"/>
        </w:rPr>
        <w:t>附件十、中小企业声明函（符合本声明函填写）</w:t>
      </w:r>
    </w:p>
    <w:p>
      <w:pPr>
        <w:spacing w:line="360" w:lineRule="auto"/>
        <w:jc w:val="left"/>
        <w:textAlignment w:val="baseline"/>
        <w:rPr>
          <w:rFonts w:ascii="宋体" w:hAnsi="宋体" w:cs="宋体"/>
          <w:sz w:val="24"/>
        </w:rPr>
      </w:pPr>
      <w:r>
        <w:rPr>
          <w:rFonts w:hint="eastAsia" w:ascii="宋体" w:hAnsi="宋体" w:cs="宋体"/>
          <w:sz w:val="24"/>
        </w:rPr>
        <w:t>附件十一、残疾人福利性单位声明函（符合本声明函填写）</w:t>
      </w:r>
    </w:p>
    <w:p>
      <w:pPr>
        <w:spacing w:line="360" w:lineRule="auto"/>
        <w:jc w:val="left"/>
        <w:textAlignment w:val="baseline"/>
        <w:rPr>
          <w:rFonts w:hint="eastAsia" w:ascii="宋体" w:hAnsi="宋体" w:cs="宋体"/>
          <w:sz w:val="24"/>
        </w:rPr>
      </w:pPr>
      <w:r>
        <w:rPr>
          <w:rFonts w:hint="eastAsia" w:ascii="宋体" w:hAnsi="宋体" w:cs="宋体"/>
          <w:sz w:val="24"/>
        </w:rPr>
        <w:t>附件十二、拟投入人员情况表</w:t>
      </w:r>
    </w:p>
    <w:p>
      <w:pPr>
        <w:spacing w:line="360" w:lineRule="auto"/>
        <w:jc w:val="left"/>
        <w:textAlignment w:val="baseline"/>
        <w:rPr>
          <w:rFonts w:ascii="宋体" w:hAnsi="宋体" w:cs="宋体"/>
          <w:bCs/>
          <w:sz w:val="24"/>
        </w:rPr>
      </w:pPr>
      <w:r>
        <w:rPr>
          <w:rFonts w:hint="eastAsia" w:ascii="宋体" w:hAnsi="宋体" w:cs="宋体"/>
          <w:bCs/>
          <w:sz w:val="24"/>
        </w:rPr>
        <w:t>附件十三、技术条款偏差表</w:t>
      </w:r>
    </w:p>
    <w:p>
      <w:pPr>
        <w:spacing w:line="360" w:lineRule="auto"/>
        <w:jc w:val="left"/>
        <w:textAlignment w:val="baseline"/>
        <w:rPr>
          <w:rFonts w:ascii="宋体" w:hAnsi="宋体" w:cs="宋体"/>
          <w:bCs/>
          <w:sz w:val="24"/>
        </w:rPr>
      </w:pPr>
      <w:r>
        <w:rPr>
          <w:rFonts w:hint="eastAsia" w:ascii="宋体" w:hAnsi="宋体" w:cs="宋体"/>
          <w:bCs/>
          <w:sz w:val="24"/>
        </w:rPr>
        <w:t>附件十四、</w:t>
      </w:r>
      <w:r>
        <w:rPr>
          <w:rFonts w:hint="eastAsia" w:ascii="宋体" w:hAnsi="宋体" w:cs="宋体"/>
          <w:bCs/>
          <w:sz w:val="24"/>
          <w:lang w:eastAsia="zh-CN"/>
        </w:rPr>
        <w:t>投标保证金</w:t>
      </w:r>
      <w:r>
        <w:rPr>
          <w:rFonts w:hint="eastAsia" w:ascii="宋体" w:hAnsi="宋体" w:cs="宋体"/>
          <w:bCs/>
          <w:sz w:val="24"/>
        </w:rPr>
        <w:t>收据或汇款凭证</w:t>
      </w:r>
    </w:p>
    <w:p>
      <w:pPr>
        <w:spacing w:line="360" w:lineRule="auto"/>
        <w:jc w:val="left"/>
        <w:textAlignment w:val="baseline"/>
        <w:rPr>
          <w:rFonts w:ascii="宋体" w:hAnsi="宋体" w:cs="宋体"/>
          <w:bCs/>
          <w:sz w:val="24"/>
        </w:rPr>
      </w:pPr>
      <w:r>
        <w:rPr>
          <w:rFonts w:hint="eastAsia" w:ascii="宋体" w:hAnsi="宋体" w:cs="宋体"/>
          <w:bCs/>
          <w:sz w:val="24"/>
        </w:rPr>
        <w:t>附件十五、根据</w:t>
      </w:r>
      <w:r>
        <w:rPr>
          <w:rFonts w:hint="eastAsia" w:ascii="宋体" w:hAnsi="宋体" w:cs="宋体"/>
          <w:bCs/>
          <w:sz w:val="24"/>
          <w:lang w:eastAsia="zh-CN"/>
        </w:rPr>
        <w:t>招标文件</w:t>
      </w:r>
      <w:r>
        <w:rPr>
          <w:rFonts w:hint="eastAsia" w:ascii="宋体" w:hAnsi="宋体" w:cs="宋体"/>
          <w:bCs/>
          <w:sz w:val="24"/>
        </w:rPr>
        <w:t>的要求和</w:t>
      </w:r>
      <w:r>
        <w:rPr>
          <w:rFonts w:hint="eastAsia" w:ascii="宋体" w:hAnsi="宋体" w:cs="宋体"/>
          <w:bCs/>
          <w:sz w:val="24"/>
          <w:lang w:eastAsia="zh-CN"/>
        </w:rPr>
        <w:t>投标人</w:t>
      </w:r>
      <w:r>
        <w:rPr>
          <w:rFonts w:hint="eastAsia" w:ascii="宋体" w:hAnsi="宋体" w:cs="宋体"/>
          <w:bCs/>
          <w:sz w:val="24"/>
        </w:rPr>
        <w:t>认为需要提供的资料</w:t>
      </w:r>
    </w:p>
    <w:p>
      <w:pPr>
        <w:spacing w:line="360" w:lineRule="auto"/>
        <w:ind w:firstLine="422" w:firstLineChars="200"/>
        <w:jc w:val="left"/>
        <w:textAlignment w:val="baseline"/>
        <w:rPr>
          <w:rFonts w:ascii="宋体" w:hAnsi="宋体" w:cs="宋体"/>
          <w:b/>
          <w:iCs/>
          <w:szCs w:val="21"/>
          <w:u w:val="single"/>
        </w:rPr>
      </w:pPr>
      <w:r>
        <w:rPr>
          <w:rFonts w:hint="eastAsia" w:ascii="宋体" w:hAnsi="宋体" w:cs="宋体"/>
          <w:b/>
          <w:bCs/>
          <w:iCs/>
          <w:szCs w:val="21"/>
          <w:u w:val="single" w:color="000000"/>
        </w:rPr>
        <w:t>注：以上材料须加盖单位公章，</w:t>
      </w:r>
      <w:r>
        <w:rPr>
          <w:rFonts w:hint="eastAsia" w:ascii="宋体" w:hAnsi="宋体" w:cs="宋体"/>
          <w:b/>
          <w:iCs/>
          <w:szCs w:val="21"/>
          <w:u w:val="single" w:color="000000"/>
          <w:lang w:eastAsia="zh-CN"/>
        </w:rPr>
        <w:t>投标人</w:t>
      </w:r>
      <w:r>
        <w:rPr>
          <w:rFonts w:hint="eastAsia" w:ascii="宋体" w:hAnsi="宋体" w:cs="宋体"/>
          <w:b/>
          <w:iCs/>
          <w:szCs w:val="21"/>
          <w:u w:val="single" w:color="000000"/>
        </w:rPr>
        <w:t>需将</w:t>
      </w:r>
      <w:r>
        <w:rPr>
          <w:rFonts w:hint="eastAsia" w:ascii="宋体" w:hAnsi="宋体" w:cs="宋体"/>
          <w:b/>
          <w:iCs/>
          <w:szCs w:val="21"/>
          <w:u w:val="single" w:color="000000"/>
          <w:lang w:eastAsia="zh-CN"/>
        </w:rPr>
        <w:t>投标文件</w:t>
      </w:r>
      <w:r>
        <w:rPr>
          <w:rFonts w:hint="eastAsia" w:ascii="宋体" w:hAnsi="宋体" w:cs="宋体"/>
          <w:b/>
          <w:iCs/>
          <w:szCs w:val="21"/>
          <w:u w:val="single" w:color="000000"/>
        </w:rPr>
        <w:t>按上述顺序装订成册，编制页码，目录，未按照以上内容提供的</w:t>
      </w:r>
      <w:r>
        <w:rPr>
          <w:rFonts w:hint="eastAsia" w:ascii="宋体" w:hAnsi="宋体" w:cs="宋体"/>
          <w:b/>
          <w:iCs/>
          <w:szCs w:val="21"/>
          <w:u w:val="single" w:color="000000"/>
          <w:lang w:eastAsia="zh-CN"/>
        </w:rPr>
        <w:t>投标文件</w:t>
      </w:r>
      <w:r>
        <w:rPr>
          <w:rFonts w:hint="eastAsia" w:ascii="宋体" w:hAnsi="宋体" w:cs="宋体"/>
          <w:b/>
          <w:iCs/>
          <w:szCs w:val="21"/>
          <w:u w:val="single" w:color="000000"/>
        </w:rPr>
        <w:t>视为不响应</w:t>
      </w:r>
      <w:r>
        <w:rPr>
          <w:rFonts w:hint="eastAsia" w:ascii="宋体" w:hAnsi="宋体" w:cs="宋体"/>
          <w:b/>
          <w:iCs/>
          <w:szCs w:val="21"/>
          <w:u w:val="single" w:color="000000"/>
          <w:lang w:eastAsia="zh-CN"/>
        </w:rPr>
        <w:t>招标文件</w:t>
      </w:r>
      <w:r>
        <w:rPr>
          <w:rFonts w:hint="eastAsia" w:ascii="宋体" w:hAnsi="宋体" w:cs="宋体"/>
          <w:b/>
          <w:iCs/>
          <w:szCs w:val="21"/>
          <w:u w:val="single" w:color="000000"/>
        </w:rPr>
        <w:t>要求，将拒绝其</w:t>
      </w:r>
      <w:r>
        <w:rPr>
          <w:rFonts w:hint="eastAsia" w:ascii="宋体" w:hAnsi="宋体" w:cs="宋体"/>
          <w:b/>
          <w:iCs/>
          <w:szCs w:val="21"/>
          <w:u w:val="single" w:color="000000"/>
          <w:lang w:eastAsia="zh-CN"/>
        </w:rPr>
        <w:t>投标文件</w:t>
      </w:r>
      <w:r>
        <w:rPr>
          <w:rFonts w:hint="eastAsia" w:ascii="宋体" w:hAnsi="宋体" w:cs="宋体"/>
          <w:b/>
          <w:iCs/>
          <w:szCs w:val="21"/>
          <w:u w:val="single" w:color="000000"/>
        </w:rPr>
        <w:t>。</w:t>
      </w:r>
    </w:p>
    <w:p>
      <w:pPr>
        <w:spacing w:line="360" w:lineRule="auto"/>
        <w:ind w:firstLine="482" w:firstLineChars="200"/>
        <w:jc w:val="left"/>
        <w:textAlignment w:val="baseline"/>
        <w:rPr>
          <w:rFonts w:ascii="宋体" w:hAnsi="宋体" w:cs="宋体"/>
          <w:sz w:val="24"/>
        </w:rPr>
      </w:pPr>
      <w:bookmarkStart w:id="29" w:name="_Toc21791"/>
      <w:r>
        <w:rPr>
          <w:rFonts w:hint="eastAsia" w:ascii="宋体" w:hAnsi="宋体" w:cs="宋体"/>
          <w:b/>
          <w:bCs/>
          <w:sz w:val="24"/>
        </w:rPr>
        <w:t>（十</w:t>
      </w:r>
      <w:r>
        <w:rPr>
          <w:rFonts w:hint="eastAsia" w:ascii="宋体" w:hAnsi="宋体" w:cs="宋体"/>
          <w:b/>
          <w:bCs/>
          <w:sz w:val="24"/>
          <w:lang w:val="en-US" w:eastAsia="zh-CN"/>
        </w:rPr>
        <w:t>一</w:t>
      </w:r>
      <w:r>
        <w:rPr>
          <w:rFonts w:hint="eastAsia" w:ascii="宋体" w:hAnsi="宋体" w:cs="宋体"/>
          <w:b/>
          <w:bCs/>
          <w:sz w:val="24"/>
        </w:rPr>
        <w:t>）</w:t>
      </w:r>
      <w:r>
        <w:rPr>
          <w:rFonts w:hint="eastAsia" w:ascii="宋体" w:hAnsi="宋体" w:cs="宋体"/>
          <w:b/>
          <w:bCs/>
          <w:sz w:val="24"/>
          <w:lang w:eastAsia="zh-CN"/>
        </w:rPr>
        <w:t>投标文件</w:t>
      </w:r>
      <w:r>
        <w:rPr>
          <w:rFonts w:hint="eastAsia" w:ascii="宋体" w:hAnsi="宋体" w:cs="宋体"/>
          <w:b/>
          <w:bCs/>
          <w:sz w:val="24"/>
        </w:rPr>
        <w:t>格式</w:t>
      </w:r>
      <w:bookmarkEnd w:id="29"/>
    </w:p>
    <w:p>
      <w:pPr>
        <w:spacing w:line="360" w:lineRule="auto"/>
        <w:ind w:firstLine="480" w:firstLineChars="200"/>
        <w:textAlignment w:val="baseline"/>
        <w:rPr>
          <w:rFonts w:ascii="宋体" w:hAnsi="宋体" w:cs="宋体"/>
          <w:b/>
          <w:bCs/>
          <w:sz w:val="24"/>
        </w:rPr>
      </w:pPr>
      <w:bookmarkStart w:id="30" w:name="_Toc32746"/>
      <w:r>
        <w:rPr>
          <w:rFonts w:hint="eastAsia" w:ascii="宋体" w:hAnsi="宋体" w:cs="宋体"/>
          <w:sz w:val="24"/>
          <w:lang w:eastAsia="zh-CN"/>
        </w:rPr>
        <w:t>投标人</w:t>
      </w:r>
      <w:r>
        <w:rPr>
          <w:rFonts w:hint="eastAsia" w:ascii="宋体" w:hAnsi="宋体" w:cs="宋体"/>
          <w:sz w:val="24"/>
        </w:rPr>
        <w:t>需按照上述顺序编制</w:t>
      </w:r>
      <w:r>
        <w:rPr>
          <w:rFonts w:hint="eastAsia" w:ascii="宋体" w:hAnsi="宋体" w:cs="宋体"/>
          <w:sz w:val="24"/>
          <w:lang w:eastAsia="zh-CN"/>
        </w:rPr>
        <w:t>投标文件</w:t>
      </w:r>
      <w:r>
        <w:rPr>
          <w:rFonts w:hint="eastAsia" w:ascii="宋体" w:hAnsi="宋体" w:cs="宋体"/>
          <w:sz w:val="24"/>
        </w:rPr>
        <w:t>并编制页码，并按</w:t>
      </w:r>
      <w:r>
        <w:rPr>
          <w:rFonts w:hint="eastAsia" w:ascii="宋体" w:hAnsi="宋体" w:cs="宋体"/>
          <w:sz w:val="24"/>
          <w:lang w:eastAsia="zh-CN"/>
        </w:rPr>
        <w:t>招标文件</w:t>
      </w:r>
      <w:r>
        <w:rPr>
          <w:rFonts w:hint="eastAsia" w:ascii="宋体" w:hAnsi="宋体" w:cs="宋体"/>
          <w:sz w:val="24"/>
        </w:rPr>
        <w:t>中提供的格式填写</w:t>
      </w:r>
      <w:r>
        <w:rPr>
          <w:rFonts w:hint="eastAsia" w:ascii="宋体" w:hAnsi="宋体" w:cs="宋体"/>
          <w:sz w:val="24"/>
          <w:lang w:eastAsia="zh-CN"/>
        </w:rPr>
        <w:t>投标</w:t>
      </w:r>
      <w:r>
        <w:rPr>
          <w:rFonts w:hint="eastAsia" w:ascii="宋体" w:hAnsi="宋体" w:cs="宋体"/>
          <w:sz w:val="24"/>
        </w:rPr>
        <w:t>函、授权委托书、报价一览表等材料。</w:t>
      </w:r>
    </w:p>
    <w:p>
      <w:pPr>
        <w:spacing w:line="360" w:lineRule="auto"/>
        <w:ind w:firstLine="482" w:firstLineChars="200"/>
        <w:textAlignment w:val="baseline"/>
        <w:rPr>
          <w:rFonts w:ascii="宋体" w:hAnsi="宋体" w:cs="宋体"/>
          <w:sz w:val="24"/>
        </w:rPr>
      </w:pPr>
      <w:r>
        <w:rPr>
          <w:rFonts w:hint="eastAsia" w:ascii="宋体" w:hAnsi="宋体" w:cs="宋体"/>
          <w:b/>
          <w:sz w:val="24"/>
        </w:rPr>
        <w:t>（十</w:t>
      </w:r>
      <w:r>
        <w:rPr>
          <w:rFonts w:hint="eastAsia" w:ascii="宋体" w:hAnsi="宋体" w:cs="宋体"/>
          <w:b/>
          <w:bCs/>
          <w:sz w:val="24"/>
        </w:rPr>
        <w:t>二</w:t>
      </w:r>
      <w:r>
        <w:rPr>
          <w:rFonts w:hint="eastAsia" w:ascii="宋体" w:hAnsi="宋体" w:cs="宋体"/>
          <w:b/>
          <w:sz w:val="24"/>
        </w:rPr>
        <w:t>）</w:t>
      </w:r>
      <w:r>
        <w:rPr>
          <w:rFonts w:hint="eastAsia" w:ascii="宋体" w:hAnsi="宋体" w:cs="宋体"/>
          <w:b/>
          <w:sz w:val="24"/>
          <w:lang w:val="en-US" w:eastAsia="zh-CN"/>
        </w:rPr>
        <w:t>中标</w:t>
      </w:r>
      <w:r>
        <w:rPr>
          <w:rFonts w:hint="eastAsia" w:ascii="宋体" w:hAnsi="宋体" w:cs="宋体"/>
          <w:b/>
          <w:sz w:val="24"/>
        </w:rPr>
        <w:t>服务费</w:t>
      </w:r>
      <w:bookmarkEnd w:id="30"/>
    </w:p>
    <w:p>
      <w:pPr>
        <w:pStyle w:val="48"/>
        <w:spacing w:line="360" w:lineRule="auto"/>
        <w:ind w:right="-12" w:firstLine="588" w:firstLineChars="245"/>
        <w:textAlignment w:val="baseline"/>
        <w:rPr>
          <w:rFonts w:hint="eastAsia" w:ascii="宋体" w:hAnsi="宋体" w:cs="宋体"/>
          <w:sz w:val="24"/>
        </w:rPr>
      </w:pPr>
      <w:r>
        <w:rPr>
          <w:rFonts w:hint="eastAsia" w:ascii="宋体" w:hAnsi="宋体" w:cs="宋体"/>
          <w:sz w:val="24"/>
        </w:rPr>
        <w:t>成交人应向新疆凌云天成工程管理咨询有限公司交纳中标服务费。</w:t>
      </w:r>
    </w:p>
    <w:p>
      <w:pPr>
        <w:pStyle w:val="48"/>
        <w:spacing w:line="360" w:lineRule="auto"/>
        <w:ind w:right="-12" w:firstLine="588" w:firstLineChars="245"/>
        <w:textAlignment w:val="baseline"/>
        <w:rPr>
          <w:rFonts w:ascii="宋体" w:hAnsi="宋体" w:cs="宋体"/>
          <w:sz w:val="24"/>
        </w:rPr>
      </w:pPr>
      <w:r>
        <w:rPr>
          <w:rFonts w:hint="eastAsia" w:ascii="宋体" w:hAnsi="宋体" w:cs="宋体"/>
          <w:sz w:val="24"/>
        </w:rPr>
        <w:t>取费标准例：</w:t>
      </w:r>
    </w:p>
    <w:p>
      <w:pPr>
        <w:pStyle w:val="48"/>
        <w:spacing w:line="360" w:lineRule="auto"/>
        <w:ind w:right="-12" w:firstLine="0" w:firstLineChars="0"/>
        <w:jc w:val="center"/>
        <w:textAlignment w:val="baseline"/>
        <w:rPr>
          <w:rFonts w:ascii="宋体" w:hAnsi="宋体" w:cs="宋体"/>
        </w:rPr>
      </w:pPr>
      <w:r>
        <w:rPr>
          <w:rFonts w:hint="eastAsia" w:ascii="宋体" w:hAnsi="宋体" w:cs="宋体"/>
          <w:b/>
          <w:sz w:val="24"/>
        </w:rPr>
        <w:t>招标代理服务收费标准</w:t>
      </w:r>
    </w:p>
    <w:tbl>
      <w:tblPr>
        <w:tblStyle w:val="24"/>
        <w:tblW w:w="8385" w:type="dxa"/>
        <w:tblInd w:w="15" w:type="dxa"/>
        <w:tblLayout w:type="fixed"/>
        <w:tblCellMar>
          <w:top w:w="15" w:type="dxa"/>
          <w:left w:w="15" w:type="dxa"/>
          <w:bottom w:w="15" w:type="dxa"/>
          <w:right w:w="15" w:type="dxa"/>
        </w:tblCellMar>
      </w:tblPr>
      <w:tblGrid>
        <w:gridCol w:w="1843"/>
        <w:gridCol w:w="2582"/>
        <w:gridCol w:w="1980"/>
        <w:gridCol w:w="1980"/>
      </w:tblGrid>
      <w:tr>
        <w:tblPrEx>
          <w:tblCellMar>
            <w:top w:w="15" w:type="dxa"/>
            <w:left w:w="15" w:type="dxa"/>
            <w:bottom w:w="15" w:type="dxa"/>
            <w:right w:w="15" w:type="dxa"/>
          </w:tblCellMar>
        </w:tblPrEx>
        <w:trPr>
          <w:trHeight w:val="931" w:hRule="atLeast"/>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after="312" w:line="360" w:lineRule="auto"/>
              <w:textAlignment w:val="baseline"/>
              <w:rPr>
                <w:rFonts w:ascii="宋体" w:hAnsi="宋体" w:cs="宋体"/>
              </w:rPr>
            </w:pPr>
            <w:r>
              <w:rPr>
                <w:rFonts w:hint="eastAsia" w:ascii="宋体" w:hAnsi="宋体" w:cs="宋体"/>
                <w:b/>
                <w:sz w:val="21"/>
                <w:szCs w:val="21"/>
              </w:rPr>
              <w:t>服务类型</w:t>
            </w:r>
            <w:r>
              <w:rPr>
                <w:rFonts w:hint="eastAsia" w:ascii="宋体" w:hAnsi="宋体" w:cs="宋体"/>
              </w:rPr>
              <w:t xml:space="preserve"> </w:t>
            </w:r>
          </w:p>
          <w:p>
            <w:pPr>
              <w:pStyle w:val="22"/>
              <w:spacing w:before="312" w:after="312" w:line="360" w:lineRule="auto"/>
              <w:textAlignment w:val="baseline"/>
              <w:rPr>
                <w:rFonts w:ascii="宋体" w:hAnsi="宋体" w:cs="宋体"/>
              </w:rPr>
            </w:pPr>
            <w:r>
              <w:rPr>
                <w:rFonts w:hint="eastAsia" w:ascii="宋体" w:hAnsi="宋体" w:cs="宋体"/>
                <w:b/>
                <w:sz w:val="21"/>
                <w:szCs w:val="21"/>
              </w:rPr>
              <w:t>费率</w:t>
            </w:r>
          </w:p>
          <w:p>
            <w:pPr>
              <w:pStyle w:val="22"/>
              <w:spacing w:before="312" w:line="360" w:lineRule="auto"/>
              <w:textAlignment w:val="baseline"/>
              <w:rPr>
                <w:rFonts w:ascii="宋体" w:hAnsi="宋体" w:cs="宋体"/>
              </w:rPr>
            </w:pPr>
            <w:r>
              <w:rPr>
                <w:rFonts w:hint="eastAsia" w:ascii="宋体" w:hAnsi="宋体" w:cs="宋体"/>
                <w:b/>
                <w:sz w:val="21"/>
                <w:szCs w:val="21"/>
              </w:rPr>
              <w:t>成交金额（万元）</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2"/>
              <w:spacing w:line="360" w:lineRule="auto"/>
              <w:jc w:val="center"/>
              <w:textAlignment w:val="baseline"/>
              <w:rPr>
                <w:rFonts w:ascii="宋体" w:hAnsi="宋体" w:cs="宋体"/>
              </w:rPr>
            </w:pPr>
            <w:r>
              <w:rPr>
                <w:rFonts w:hint="eastAsia" w:ascii="宋体" w:hAnsi="宋体" w:cs="宋体"/>
                <w:b/>
                <w:sz w:val="21"/>
                <w:szCs w:val="21"/>
              </w:rPr>
              <w:t>货物</w:t>
            </w:r>
            <w:r>
              <w:rPr>
                <w:rFonts w:hint="eastAsia" w:ascii="宋体" w:hAnsi="宋体" w:cs="宋体"/>
                <w:b/>
                <w:sz w:val="21"/>
                <w:szCs w:val="21"/>
                <w:lang w:val="en-US" w:eastAsia="zh-CN"/>
              </w:rPr>
              <w:t>招标</w:t>
            </w:r>
            <w:r>
              <w:rPr>
                <w:rFonts w:hint="eastAsia" w:ascii="宋体" w:hAnsi="宋体" w:cs="宋体"/>
                <w:b/>
                <w:sz w:val="21"/>
                <w:szCs w:val="21"/>
              </w:rPr>
              <w:t> </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2"/>
              <w:spacing w:line="360" w:lineRule="auto"/>
              <w:jc w:val="center"/>
              <w:textAlignment w:val="baseline"/>
              <w:rPr>
                <w:rFonts w:ascii="宋体" w:hAnsi="宋体" w:cs="宋体"/>
              </w:rPr>
            </w:pPr>
            <w:r>
              <w:rPr>
                <w:rFonts w:hint="eastAsia" w:ascii="宋体" w:hAnsi="宋体" w:cs="宋体"/>
                <w:b/>
                <w:sz w:val="21"/>
                <w:szCs w:val="21"/>
              </w:rPr>
              <w:t>服务</w:t>
            </w:r>
            <w:r>
              <w:rPr>
                <w:rFonts w:hint="eastAsia" w:ascii="宋体" w:hAnsi="宋体" w:cs="宋体"/>
                <w:b/>
                <w:sz w:val="21"/>
                <w:szCs w:val="21"/>
                <w:lang w:val="en-US" w:eastAsia="zh-CN"/>
              </w:rPr>
              <w:t>招标</w:t>
            </w:r>
            <w:r>
              <w:rPr>
                <w:rFonts w:hint="eastAsia" w:ascii="宋体" w:hAnsi="宋体" w:cs="宋体"/>
                <w:b/>
                <w:sz w:val="21"/>
                <w:szCs w:val="21"/>
              </w:rPr>
              <w:t> </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2"/>
              <w:spacing w:line="360" w:lineRule="auto"/>
              <w:jc w:val="center"/>
              <w:textAlignment w:val="baseline"/>
              <w:rPr>
                <w:rFonts w:hint="eastAsia" w:ascii="宋体" w:hAnsi="宋体" w:eastAsia="宋体" w:cs="宋体"/>
                <w:lang w:val="en-US" w:eastAsia="zh-CN"/>
              </w:rPr>
            </w:pPr>
            <w:r>
              <w:rPr>
                <w:rFonts w:hint="eastAsia" w:ascii="宋体" w:hAnsi="宋体" w:cs="宋体"/>
                <w:b/>
                <w:sz w:val="21"/>
                <w:szCs w:val="21"/>
              </w:rPr>
              <w:t>工程</w:t>
            </w:r>
            <w:r>
              <w:rPr>
                <w:rFonts w:hint="eastAsia" w:ascii="宋体" w:hAnsi="宋体" w:cs="宋体"/>
                <w:b/>
                <w:sz w:val="21"/>
                <w:szCs w:val="21"/>
                <w:lang w:val="en-US" w:eastAsia="zh-CN"/>
              </w:rPr>
              <w:t>招标</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100以下</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1.0%</w:t>
            </w:r>
            <w:r>
              <w:rPr>
                <w:rFonts w:hint="eastAsia" w:ascii="宋体" w:hAnsi="宋体" w:cs="宋体"/>
              </w:rPr>
              <w:t xml:space="preserve"> </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100-500</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1.1%</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0.8%</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0.7%</w:t>
            </w:r>
            <w:r>
              <w:rPr>
                <w:rFonts w:hint="eastAsia" w:ascii="宋体" w:hAnsi="宋体" w:cs="宋体"/>
              </w:rPr>
              <w:t xml:space="preserve"> </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500-1000</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0.8%</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0.45%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0.55%</w:t>
            </w:r>
            <w:r>
              <w:rPr>
                <w:rFonts w:hint="eastAsia" w:ascii="宋体" w:hAnsi="宋体" w:cs="宋体"/>
              </w:rPr>
              <w:t xml:space="preserve"> </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1000-5000</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0.25%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0.35%</w:t>
            </w:r>
            <w:r>
              <w:rPr>
                <w:rFonts w:hint="eastAsia" w:ascii="宋体" w:hAnsi="宋体" w:cs="宋体"/>
              </w:rPr>
              <w:t xml:space="preserve"> </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5000-10000</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0.25%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0.1%</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0.2%</w:t>
            </w:r>
            <w:r>
              <w:rPr>
                <w:rFonts w:hint="eastAsia" w:ascii="宋体" w:hAnsi="宋体" w:cs="宋体"/>
              </w:rPr>
              <w:t xml:space="preserve"> </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10000-100000</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0.05%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0.05%</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0.05%</w:t>
            </w:r>
            <w:r>
              <w:rPr>
                <w:rFonts w:hint="eastAsia" w:ascii="宋体" w:hAnsi="宋体" w:cs="宋体"/>
              </w:rPr>
              <w:t xml:space="preserve"> </w:t>
            </w:r>
          </w:p>
        </w:tc>
      </w:tr>
      <w:tr>
        <w:tblPrEx>
          <w:tblCellMar>
            <w:top w:w="15" w:type="dxa"/>
            <w:left w:w="15" w:type="dxa"/>
            <w:bottom w:w="15" w:type="dxa"/>
            <w:right w:w="15" w:type="dxa"/>
          </w:tblCellMar>
        </w:tblPrEx>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1000000以上</w:t>
            </w:r>
            <w:r>
              <w:rPr>
                <w:rFonts w:hint="eastAsia" w:ascii="宋体" w:hAnsi="宋体" w:cs="宋体"/>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0.01%</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0.01%</w:t>
            </w:r>
            <w:r>
              <w:rPr>
                <w:rFonts w:hint="eastAsia" w:ascii="宋体" w:hAnsi="宋体" w:cs="宋体"/>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2"/>
              <w:spacing w:line="360" w:lineRule="auto"/>
              <w:jc w:val="center"/>
              <w:textAlignment w:val="baseline"/>
              <w:rPr>
                <w:rFonts w:ascii="宋体" w:hAnsi="宋体" w:cs="宋体"/>
              </w:rPr>
            </w:pPr>
            <w:r>
              <w:rPr>
                <w:rFonts w:hint="eastAsia" w:ascii="宋体" w:hAnsi="宋体" w:cs="宋体"/>
                <w:sz w:val="21"/>
                <w:szCs w:val="21"/>
              </w:rPr>
              <w:t>0.01%</w:t>
            </w:r>
            <w:r>
              <w:rPr>
                <w:rFonts w:hint="eastAsia" w:ascii="宋体" w:hAnsi="宋体" w:cs="宋体"/>
              </w:rPr>
              <w:t xml:space="preserve"> </w:t>
            </w:r>
          </w:p>
        </w:tc>
      </w:tr>
    </w:tbl>
    <w:p>
      <w:pPr>
        <w:spacing w:line="360" w:lineRule="auto"/>
        <w:textAlignment w:val="baseline"/>
        <w:rPr>
          <w:rFonts w:hint="eastAsia" w:ascii="宋体" w:hAnsi="宋体" w:cs="宋体"/>
          <w:sz w:val="24"/>
        </w:rPr>
      </w:pPr>
      <w:r>
        <w:rPr>
          <w:rFonts w:hint="eastAsia" w:ascii="宋体" w:hAnsi="宋体" w:cs="宋体"/>
          <w:sz w:val="24"/>
        </w:rPr>
        <w:t>注：1.按本表费率计算的收费为招标代理服务全过程的收费基准价格，单独提供编制</w:t>
      </w:r>
      <w:r>
        <w:rPr>
          <w:rFonts w:hint="eastAsia" w:ascii="宋体" w:hAnsi="宋体" w:cs="宋体"/>
          <w:sz w:val="24"/>
          <w:lang w:val="en-US" w:eastAsia="zh-CN"/>
        </w:rPr>
        <w:t>投标</w:t>
      </w:r>
      <w:r>
        <w:rPr>
          <w:rFonts w:hint="eastAsia" w:ascii="宋体" w:hAnsi="宋体" w:cs="宋体"/>
          <w:sz w:val="24"/>
        </w:rPr>
        <w:t xml:space="preserve">文件（有标底的含标底）服务的，可按规定标准的30%计收。 </w:t>
      </w:r>
    </w:p>
    <w:p>
      <w:pPr>
        <w:spacing w:line="360" w:lineRule="auto"/>
        <w:textAlignment w:val="baseline"/>
        <w:rPr>
          <w:rFonts w:hint="eastAsia" w:ascii="宋体" w:hAnsi="宋体" w:cs="宋体"/>
          <w:sz w:val="24"/>
        </w:rPr>
      </w:pPr>
      <w:r>
        <w:rPr>
          <w:rFonts w:hint="eastAsia" w:ascii="宋体" w:hAnsi="宋体" w:cs="宋体"/>
          <w:sz w:val="24"/>
        </w:rPr>
        <w:t>2.招标代理服务收费按差额定率累进法计算。例如：某工程招标代理业务成交金额为6000万元，计算招标代理服务收费额如下：</w:t>
      </w:r>
    </w:p>
    <w:p>
      <w:pPr>
        <w:spacing w:line="360" w:lineRule="auto"/>
        <w:jc w:val="center"/>
        <w:textAlignment w:val="baseline"/>
        <w:rPr>
          <w:rFonts w:ascii="宋体" w:hAnsi="宋体" w:cs="宋体"/>
          <w:sz w:val="24"/>
        </w:rPr>
      </w:pPr>
      <w:r>
        <w:rPr>
          <w:rFonts w:hint="eastAsia" w:ascii="宋体" w:hAnsi="宋体" w:cs="宋体"/>
          <w:sz w:val="24"/>
        </w:rPr>
        <w:t>100万元×1.0%=1万元</w:t>
      </w:r>
    </w:p>
    <w:p>
      <w:pPr>
        <w:spacing w:line="360" w:lineRule="auto"/>
        <w:ind w:firstLine="480" w:firstLineChars="200"/>
        <w:textAlignment w:val="baseline"/>
        <w:rPr>
          <w:rFonts w:ascii="宋体" w:hAnsi="宋体" w:cs="宋体"/>
          <w:sz w:val="24"/>
        </w:rPr>
      </w:pPr>
      <w:r>
        <w:rPr>
          <w:rFonts w:hint="eastAsia" w:ascii="宋体" w:hAnsi="宋体" w:cs="宋体"/>
          <w:sz w:val="24"/>
        </w:rPr>
        <w:t>（500-100）万元×0.7%=2.8万元</w:t>
      </w:r>
    </w:p>
    <w:p>
      <w:pPr>
        <w:spacing w:line="360" w:lineRule="auto"/>
        <w:ind w:firstLine="480" w:firstLineChars="200"/>
        <w:textAlignment w:val="baseline"/>
        <w:rPr>
          <w:rFonts w:ascii="宋体" w:hAnsi="宋体" w:cs="宋体"/>
          <w:sz w:val="24"/>
        </w:rPr>
      </w:pPr>
      <w:r>
        <w:rPr>
          <w:rFonts w:hint="eastAsia" w:ascii="宋体" w:hAnsi="宋体" w:cs="宋体"/>
          <w:sz w:val="24"/>
        </w:rPr>
        <w:t>（1000-500）×0.55%=2.75万元</w:t>
      </w:r>
    </w:p>
    <w:p>
      <w:pPr>
        <w:spacing w:line="360" w:lineRule="auto"/>
        <w:ind w:firstLine="480" w:firstLineChars="200"/>
        <w:textAlignment w:val="baseline"/>
        <w:rPr>
          <w:rFonts w:ascii="宋体" w:hAnsi="宋体" w:cs="宋体"/>
          <w:sz w:val="24"/>
        </w:rPr>
      </w:pPr>
      <w:r>
        <w:rPr>
          <w:rFonts w:hint="eastAsia" w:ascii="宋体" w:hAnsi="宋体" w:cs="宋体"/>
          <w:sz w:val="24"/>
        </w:rPr>
        <w:t>（5000-1000）×0.35%=14万元</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（6000-5000）×0.2%=2万元</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合计收费=1+2.8+2.75+14+2=22.55（万元）</w:t>
      </w:r>
    </w:p>
    <w:p>
      <w:pPr>
        <w:spacing w:line="360" w:lineRule="auto"/>
        <w:ind w:firstLine="482" w:firstLineChars="200"/>
        <w:jc w:val="left"/>
        <w:textAlignment w:val="baseline"/>
        <w:rPr>
          <w:rFonts w:hint="eastAsia" w:ascii="宋体" w:hAnsi="宋体" w:eastAsia="宋体" w:cs="宋体"/>
          <w:b/>
          <w:bCs/>
          <w:sz w:val="24"/>
          <w:lang w:eastAsia="zh-CN"/>
        </w:rPr>
      </w:pPr>
      <w:bookmarkStart w:id="31" w:name="_Toc9968"/>
      <w:r>
        <w:rPr>
          <w:rFonts w:hint="eastAsia" w:ascii="宋体" w:hAnsi="宋体" w:cs="宋体"/>
          <w:b/>
          <w:bCs/>
          <w:sz w:val="24"/>
        </w:rPr>
        <w:t>（十三）</w:t>
      </w:r>
      <w:bookmarkEnd w:id="31"/>
      <w:r>
        <w:rPr>
          <w:rFonts w:hint="eastAsia" w:ascii="宋体" w:hAnsi="宋体" w:cs="宋体"/>
          <w:b/>
          <w:bCs/>
          <w:sz w:val="24"/>
          <w:lang w:eastAsia="zh-CN"/>
        </w:rPr>
        <w:t>投标保证金、</w:t>
      </w:r>
      <w:r>
        <w:rPr>
          <w:rFonts w:hint="eastAsia" w:ascii="宋体" w:hAnsi="宋体" w:cs="宋体"/>
          <w:b/>
          <w:bCs/>
          <w:sz w:val="24"/>
        </w:rPr>
        <w:t>履约保证金</w:t>
      </w:r>
    </w:p>
    <w:p>
      <w:pPr>
        <w:spacing w:line="360" w:lineRule="auto"/>
        <w:ind w:firstLine="482" w:firstLineChars="200"/>
        <w:jc w:val="left"/>
        <w:textAlignment w:val="baseline"/>
        <w:rPr>
          <w:rFonts w:hint="eastAsia" w:ascii="宋体" w:hAnsi="宋体" w:cs="宋体"/>
          <w:b/>
          <w:bCs/>
          <w:sz w:val="24"/>
          <w:lang w:eastAsia="zh-CN"/>
        </w:rPr>
      </w:pPr>
      <w:r>
        <w:rPr>
          <w:rFonts w:hint="eastAsia" w:ascii="宋体" w:hAnsi="宋体" w:cs="宋体"/>
          <w:b/>
          <w:bCs/>
          <w:sz w:val="24"/>
          <w:lang w:eastAsia="zh-CN"/>
        </w:rPr>
        <w:t>投标保证金</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需提交</w:t>
      </w:r>
      <w:r>
        <w:rPr>
          <w:rFonts w:hint="eastAsia" w:ascii="宋体" w:hAnsi="宋体" w:cs="宋体"/>
          <w:sz w:val="24"/>
          <w:lang w:eastAsia="zh-CN"/>
        </w:rPr>
        <w:t>投标保证金</w:t>
      </w:r>
      <w:r>
        <w:rPr>
          <w:rFonts w:hint="eastAsia" w:ascii="宋体" w:hAnsi="宋体" w:cs="宋体"/>
          <w:sz w:val="24"/>
        </w:rPr>
        <w:t>（</w:t>
      </w:r>
      <w:r>
        <w:rPr>
          <w:rFonts w:hint="eastAsia" w:ascii="宋体" w:hAnsi="宋体" w:cs="宋体"/>
          <w:sz w:val="24"/>
          <w:lang w:eastAsia="zh-CN"/>
        </w:rPr>
        <w:t>投标保证金</w:t>
      </w:r>
      <w:r>
        <w:rPr>
          <w:rFonts w:hint="eastAsia" w:ascii="宋体" w:hAnsi="宋体" w:cs="宋体"/>
          <w:sz w:val="24"/>
        </w:rPr>
        <w:t>额、银行账号见前附表），并作为</w:t>
      </w:r>
      <w:r>
        <w:rPr>
          <w:rFonts w:hint="eastAsia" w:ascii="宋体" w:hAnsi="宋体" w:cs="宋体"/>
          <w:sz w:val="24"/>
          <w:lang w:val="en-US" w:eastAsia="zh-CN"/>
        </w:rPr>
        <w:t>招标</w:t>
      </w:r>
      <w:r>
        <w:rPr>
          <w:rFonts w:hint="eastAsia" w:ascii="宋体" w:hAnsi="宋体" w:cs="宋体"/>
          <w:sz w:val="24"/>
        </w:rPr>
        <w:t>组成部分之一。</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2、对于未按要求提交</w:t>
      </w:r>
      <w:r>
        <w:rPr>
          <w:rFonts w:hint="eastAsia" w:ascii="宋体" w:hAnsi="宋体" w:cs="宋体"/>
          <w:sz w:val="24"/>
          <w:lang w:eastAsia="zh-CN"/>
        </w:rPr>
        <w:t>投标保证金</w:t>
      </w:r>
      <w:r>
        <w:rPr>
          <w:rFonts w:hint="eastAsia" w:ascii="宋体" w:hAnsi="宋体" w:cs="宋体"/>
          <w:sz w:val="24"/>
        </w:rPr>
        <w:t>的，将被视为非响应性响应而予以拒绝。</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3、下列任何情况发生时，</w:t>
      </w:r>
      <w:r>
        <w:rPr>
          <w:rFonts w:hint="eastAsia" w:ascii="宋体" w:hAnsi="宋体" w:cs="宋体"/>
          <w:sz w:val="24"/>
          <w:lang w:eastAsia="zh-CN"/>
        </w:rPr>
        <w:t>投标保证金</w:t>
      </w:r>
      <w:r>
        <w:rPr>
          <w:rFonts w:hint="eastAsia" w:ascii="宋体" w:hAnsi="宋体" w:cs="宋体"/>
          <w:sz w:val="24"/>
        </w:rPr>
        <w:t>将被没收:</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在</w:t>
      </w:r>
      <w:r>
        <w:rPr>
          <w:rFonts w:hint="eastAsia" w:ascii="宋体" w:hAnsi="宋体" w:cs="宋体"/>
          <w:sz w:val="24"/>
          <w:lang w:val="en-US" w:eastAsia="zh-CN"/>
        </w:rPr>
        <w:t>投标</w:t>
      </w:r>
      <w:r>
        <w:rPr>
          <w:rFonts w:hint="eastAsia" w:ascii="宋体" w:hAnsi="宋体" w:cs="宋体"/>
          <w:sz w:val="24"/>
        </w:rPr>
        <w:t>有效期内撤回其</w:t>
      </w:r>
      <w:r>
        <w:rPr>
          <w:rFonts w:hint="eastAsia" w:ascii="宋体" w:hAnsi="宋体" w:cs="宋体"/>
          <w:sz w:val="24"/>
          <w:lang w:eastAsia="zh-CN"/>
        </w:rPr>
        <w:t>投标文件</w:t>
      </w:r>
      <w:r>
        <w:rPr>
          <w:rFonts w:hint="eastAsia" w:ascii="宋体" w:hAnsi="宋体" w:cs="宋体"/>
          <w:sz w:val="24"/>
        </w:rPr>
        <w:t>的；</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（2）成交人未在规定期限内及时签订项目合同的；</w:t>
      </w:r>
    </w:p>
    <w:p>
      <w:pPr>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（3）其它违反政府采购法律法规的有关情况。</w:t>
      </w:r>
    </w:p>
    <w:p>
      <w:pPr>
        <w:spacing w:line="360" w:lineRule="auto"/>
        <w:ind w:firstLine="480" w:firstLineChars="200"/>
        <w:jc w:val="left"/>
        <w:textAlignment w:val="baseline"/>
        <w:rPr>
          <w:rFonts w:ascii="宋体" w:hAnsi="宋体" w:cs="宋体"/>
          <w:sz w:val="24"/>
        </w:rPr>
      </w:pPr>
      <w:r>
        <w:rPr>
          <w:rFonts w:hint="eastAsia" w:ascii="宋体" w:hAnsi="宋体" w:cs="宋体"/>
          <w:b w:val="0"/>
          <w:bCs w:val="0"/>
          <w:sz w:val="24"/>
        </w:rPr>
        <w:t>中标人投标保证金</w:t>
      </w:r>
      <w:r>
        <w:rPr>
          <w:rFonts w:hint="eastAsia" w:ascii="宋体" w:hAnsi="宋体" w:cs="宋体"/>
          <w:b w:val="0"/>
          <w:bCs w:val="0"/>
          <w:sz w:val="24"/>
          <w:lang w:val="en-US" w:eastAsia="zh-CN"/>
        </w:rPr>
        <w:t>在</w:t>
      </w:r>
      <w:r>
        <w:rPr>
          <w:rFonts w:hint="eastAsia" w:ascii="宋体" w:hAnsi="宋体" w:cs="宋体"/>
          <w:b w:val="0"/>
          <w:bCs w:val="0"/>
          <w:sz w:val="24"/>
        </w:rPr>
        <w:t>合同执行完毕之后退回，（需携带原始交款凭据、采购单位出具的“验收合格”证明资料、开户银行许可证复印件等资料办理退付手续</w:t>
      </w:r>
    </w:p>
    <w:p>
      <w:pPr>
        <w:spacing w:line="360" w:lineRule="auto"/>
        <w:ind w:firstLine="482" w:firstLineChars="200"/>
        <w:jc w:val="left"/>
        <w:textAlignment w:val="baseline"/>
        <w:rPr>
          <w:rFonts w:hint="eastAsia" w:ascii="宋体" w:hAnsi="宋体" w:cs="宋体"/>
          <w:b/>
          <w:bCs/>
          <w:sz w:val="24"/>
        </w:rPr>
      </w:pPr>
      <w:r>
        <w:rPr>
          <w:rFonts w:hint="eastAsia" w:ascii="宋体" w:hAnsi="宋体" w:cs="宋体"/>
          <w:b/>
          <w:bCs/>
          <w:sz w:val="24"/>
        </w:rPr>
        <w:t>履约保证金</w:t>
      </w:r>
    </w:p>
    <w:p>
      <w:pPr>
        <w:spacing w:line="360" w:lineRule="auto"/>
        <w:ind w:firstLine="480" w:firstLineChars="200"/>
        <w:jc w:val="left"/>
        <w:textAlignment w:val="baseline"/>
        <w:rPr>
          <w:rFonts w:hint="eastAsia" w:ascii="宋体" w:hAnsi="宋体" w:cs="宋体"/>
          <w:b w:val="0"/>
          <w:bCs w:val="0"/>
          <w:sz w:val="24"/>
        </w:rPr>
      </w:pPr>
      <w:r>
        <w:rPr>
          <w:rFonts w:hint="eastAsia" w:ascii="宋体" w:hAnsi="宋体" w:cs="宋体"/>
          <w:b w:val="0"/>
          <w:bCs w:val="0"/>
          <w:sz w:val="24"/>
        </w:rPr>
        <w:t>1、成交通知书发出之日起5日内，中标人向采购人交纳履约保证金</w:t>
      </w:r>
      <w:r>
        <w:rPr>
          <w:rFonts w:hint="eastAsia" w:ascii="宋体" w:hAnsi="宋体" w:cs="宋体"/>
          <w:b w:val="0"/>
          <w:bCs w:val="0"/>
          <w:sz w:val="24"/>
          <w:lang w:eastAsia="zh-CN"/>
        </w:rPr>
        <w:t>，</w:t>
      </w:r>
      <w:r>
        <w:rPr>
          <w:rFonts w:hint="eastAsia" w:ascii="宋体" w:hAnsi="宋体" w:cs="宋体"/>
          <w:b w:val="0"/>
          <w:bCs w:val="0"/>
          <w:sz w:val="24"/>
        </w:rPr>
        <w:t>履约保证金为10万元人民币。如未能按时交纳履约担保的，视作自动放弃中标，采购人有权取消其资格。</w:t>
      </w:r>
    </w:p>
    <w:p>
      <w:pPr>
        <w:spacing w:line="360" w:lineRule="auto"/>
        <w:ind w:firstLine="480" w:firstLineChars="200"/>
        <w:jc w:val="left"/>
        <w:textAlignment w:val="baseline"/>
        <w:rPr>
          <w:rFonts w:hint="eastAsia" w:ascii="宋体" w:hAnsi="宋体" w:cs="宋体"/>
          <w:b w:val="0"/>
          <w:bCs w:val="0"/>
          <w:sz w:val="24"/>
        </w:rPr>
      </w:pPr>
      <w:r>
        <w:rPr>
          <w:rFonts w:hint="eastAsia" w:ascii="宋体" w:hAnsi="宋体" w:cs="宋体"/>
          <w:b w:val="0"/>
          <w:bCs w:val="0"/>
          <w:sz w:val="24"/>
        </w:rPr>
        <w:t>2、如中标人违约，出现被扣罚情况或因过失导致采购人或第三方损失时，采购人可随时对履约保证金进行处置、扣减，如履约保证金不足以赔偿采购人或第三方损失时，采购人还有权继续对中标人进行追讨。</w:t>
      </w:r>
    </w:p>
    <w:p>
      <w:pPr>
        <w:spacing w:line="360" w:lineRule="auto"/>
        <w:ind w:firstLine="480" w:firstLineChars="200"/>
        <w:jc w:val="left"/>
        <w:textAlignment w:val="baseline"/>
        <w:rPr>
          <w:rFonts w:hint="eastAsia" w:ascii="宋体" w:hAnsi="宋体" w:cs="宋体"/>
          <w:b w:val="0"/>
          <w:bCs w:val="0"/>
          <w:sz w:val="24"/>
        </w:rPr>
      </w:pPr>
      <w:r>
        <w:rPr>
          <w:rFonts w:hint="eastAsia" w:ascii="宋体" w:hAnsi="宋体" w:cs="宋体"/>
          <w:b w:val="0"/>
          <w:bCs w:val="0"/>
          <w:sz w:val="24"/>
        </w:rPr>
        <w:t>3、因处置、扣减履约保证金而使履约保证金额没达到本项目要求时，采购人有权向中标人收取补足。中标人须在接到采购人通知的5个工作日内补足履约保证金，中标人未按时补足履约保证金的，采购人有权解除合同，并没收余下履约保证金。</w:t>
      </w:r>
    </w:p>
    <w:p>
      <w:pPr>
        <w:spacing w:line="360" w:lineRule="auto"/>
        <w:ind w:firstLine="480" w:firstLineChars="200"/>
        <w:jc w:val="left"/>
        <w:textAlignment w:val="baseline"/>
        <w:rPr>
          <w:rFonts w:hint="eastAsia" w:ascii="宋体" w:hAnsi="宋体" w:cs="宋体"/>
          <w:b w:val="0"/>
          <w:bCs w:val="0"/>
          <w:sz w:val="24"/>
        </w:rPr>
      </w:pPr>
      <w:r>
        <w:rPr>
          <w:rFonts w:hint="eastAsia" w:ascii="宋体" w:hAnsi="宋体" w:cs="宋体"/>
          <w:b w:val="0"/>
          <w:bCs w:val="0"/>
          <w:sz w:val="24"/>
        </w:rPr>
        <w:t>4、合同期满，中标人全部合同义务履行完毕，无违约责任或违约责任已处理完成，采购人在30个工作日内减去处置、扣减金额（如有）后无息退回履约。</w:t>
      </w:r>
    </w:p>
    <w:p>
      <w:pPr>
        <w:spacing w:line="360" w:lineRule="auto"/>
        <w:ind w:firstLine="480" w:firstLineChars="200"/>
        <w:jc w:val="left"/>
        <w:textAlignment w:val="baseline"/>
        <w:rPr>
          <w:rFonts w:hint="eastAsia" w:ascii="宋体" w:hAnsi="宋体" w:cs="宋体"/>
          <w:b w:val="0"/>
          <w:bCs w:val="0"/>
          <w:sz w:val="24"/>
        </w:rPr>
      </w:pPr>
      <w:r>
        <w:rPr>
          <w:rFonts w:hint="eastAsia" w:ascii="宋体" w:hAnsi="宋体" w:cs="宋体"/>
          <w:b w:val="0"/>
          <w:bCs w:val="0"/>
          <w:sz w:val="24"/>
        </w:rPr>
        <w:t>5、交货方式：由中标人与采购人在签订合同中明细收集与送货方式，运杂费由中标人承担，每天收、送货两次，并做好各类物品数量登记。</w:t>
      </w:r>
    </w:p>
    <w:p>
      <w:pPr>
        <w:spacing w:line="360" w:lineRule="auto"/>
        <w:ind w:firstLine="480" w:firstLineChars="200"/>
        <w:jc w:val="left"/>
        <w:textAlignment w:val="baseline"/>
        <w:rPr>
          <w:rFonts w:hint="eastAsia" w:ascii="宋体" w:hAnsi="宋体" w:cs="宋体"/>
          <w:b w:val="0"/>
          <w:bCs w:val="0"/>
          <w:sz w:val="24"/>
        </w:rPr>
      </w:pPr>
      <w:r>
        <w:rPr>
          <w:rFonts w:hint="eastAsia" w:ascii="宋体" w:hAnsi="宋体" w:cs="宋体"/>
          <w:b w:val="0"/>
          <w:bCs w:val="0"/>
          <w:sz w:val="24"/>
        </w:rPr>
        <w:t>6、采购人在履约期间可视实际情况抽查、监控中标人的洗涤设备及过程，中标人应无条件配合，不得拒绝。</w:t>
      </w:r>
    </w:p>
    <w:p>
      <w:pPr>
        <w:spacing w:line="360" w:lineRule="auto"/>
        <w:jc w:val="left"/>
        <w:textAlignment w:val="baseline"/>
        <w:rPr>
          <w:rFonts w:hint="eastAsia" w:ascii="宋体" w:hAnsi="宋体" w:eastAsia="宋体" w:cs="宋体"/>
          <w:sz w:val="24"/>
          <w:lang w:eastAsia="zh-CN"/>
        </w:rPr>
      </w:pPr>
      <w:bookmarkStart w:id="32" w:name="_Toc4057"/>
      <w:r>
        <w:rPr>
          <w:rFonts w:hint="eastAsia" w:ascii="宋体" w:hAnsi="宋体" w:cs="宋体"/>
          <w:b/>
          <w:bCs/>
          <w:sz w:val="24"/>
        </w:rPr>
        <w:t>（十四）</w:t>
      </w:r>
      <w:bookmarkEnd w:id="32"/>
      <w:r>
        <w:rPr>
          <w:rFonts w:hint="eastAsia" w:ascii="宋体" w:hAnsi="宋体" w:cs="宋体"/>
          <w:b/>
          <w:bCs/>
          <w:sz w:val="24"/>
          <w:lang w:eastAsia="zh-CN"/>
        </w:rPr>
        <w:t>投标有效期</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1、</w:t>
      </w:r>
      <w:r>
        <w:rPr>
          <w:rFonts w:hint="eastAsia" w:ascii="宋体" w:hAnsi="宋体" w:cs="宋体"/>
          <w:sz w:val="24"/>
          <w:lang w:eastAsia="zh-CN"/>
        </w:rPr>
        <w:t>投标有效期</w:t>
      </w:r>
      <w:r>
        <w:rPr>
          <w:rFonts w:hint="eastAsia" w:ascii="宋体" w:hAnsi="宋体" w:cs="宋体"/>
          <w:sz w:val="24"/>
        </w:rPr>
        <w:t>为</w:t>
      </w:r>
      <w:r>
        <w:rPr>
          <w:rFonts w:hint="eastAsia" w:ascii="宋体" w:hAnsi="宋体" w:cs="宋体"/>
          <w:sz w:val="24"/>
          <w:lang w:eastAsia="zh-CN"/>
        </w:rPr>
        <w:t>招标文件</w:t>
      </w:r>
      <w:r>
        <w:rPr>
          <w:rFonts w:hint="eastAsia" w:ascii="宋体" w:hAnsi="宋体" w:cs="宋体"/>
          <w:sz w:val="24"/>
        </w:rPr>
        <w:t>规定的</w:t>
      </w:r>
      <w:r>
        <w:rPr>
          <w:rFonts w:hint="eastAsia" w:ascii="宋体" w:hAnsi="宋体" w:cs="宋体"/>
          <w:sz w:val="24"/>
          <w:lang w:eastAsia="zh-CN"/>
        </w:rPr>
        <w:t>投标人</w:t>
      </w:r>
      <w:r>
        <w:rPr>
          <w:rFonts w:hint="eastAsia" w:ascii="宋体" w:hAnsi="宋体" w:cs="宋体"/>
          <w:sz w:val="24"/>
        </w:rPr>
        <w:t>提交</w:t>
      </w:r>
      <w:r>
        <w:rPr>
          <w:rFonts w:hint="eastAsia" w:ascii="宋体" w:hAnsi="宋体" w:cs="宋体"/>
          <w:sz w:val="24"/>
          <w:lang w:eastAsia="zh-CN"/>
        </w:rPr>
        <w:t>投标文件</w:t>
      </w:r>
      <w:r>
        <w:rPr>
          <w:rFonts w:hint="eastAsia" w:ascii="宋体" w:hAnsi="宋体" w:cs="宋体"/>
          <w:sz w:val="24"/>
        </w:rPr>
        <w:t>截止之日起</w:t>
      </w:r>
      <w:r>
        <w:rPr>
          <w:rFonts w:hint="eastAsia" w:ascii="宋体" w:hAnsi="宋体" w:cs="宋体"/>
          <w:sz w:val="24"/>
          <w:u w:val="single" w:color="000000"/>
        </w:rPr>
        <w:t>90</w:t>
      </w:r>
      <w:r>
        <w:rPr>
          <w:rFonts w:hint="eastAsia" w:ascii="宋体" w:hAnsi="宋体" w:cs="宋体"/>
          <w:sz w:val="24"/>
        </w:rPr>
        <w:t>天。</w:t>
      </w:r>
      <w:r>
        <w:rPr>
          <w:rFonts w:hint="eastAsia" w:ascii="宋体" w:hAnsi="宋体" w:cs="宋体"/>
          <w:sz w:val="24"/>
          <w:lang w:eastAsia="zh-CN"/>
        </w:rPr>
        <w:t>投标有效期</w:t>
      </w:r>
      <w:r>
        <w:rPr>
          <w:rFonts w:hint="eastAsia" w:ascii="宋体" w:hAnsi="宋体" w:cs="宋体"/>
          <w:sz w:val="24"/>
        </w:rPr>
        <w:t>不满足</w:t>
      </w:r>
      <w:r>
        <w:rPr>
          <w:rFonts w:hint="eastAsia" w:ascii="宋体" w:hAnsi="宋体" w:cs="宋体"/>
          <w:sz w:val="24"/>
          <w:lang w:eastAsia="zh-CN"/>
        </w:rPr>
        <w:t>招标文件</w:t>
      </w:r>
      <w:r>
        <w:rPr>
          <w:rFonts w:hint="eastAsia" w:ascii="宋体" w:hAnsi="宋体" w:cs="宋体"/>
          <w:sz w:val="24"/>
        </w:rPr>
        <w:t>要求的将视为非响应性文件而予以拒绝。</w:t>
      </w:r>
    </w:p>
    <w:p>
      <w:pPr>
        <w:spacing w:line="440" w:lineRule="exact"/>
        <w:ind w:firstLine="480" w:firstLineChars="200"/>
        <w:rPr>
          <w:rFonts w:hint="eastAsia" w:ascii="宋体" w:hAnsi="宋体" w:cs="宋体"/>
          <w:sz w:val="24"/>
        </w:rPr>
      </w:pPr>
      <w:r>
        <w:rPr>
          <w:rFonts w:hint="eastAsia" w:ascii="宋体" w:hAnsi="宋体" w:cs="宋体"/>
          <w:sz w:val="24"/>
        </w:rPr>
        <w:t>2、</w:t>
      </w:r>
      <w:bookmarkStart w:id="33" w:name="_Toc32415"/>
      <w:r>
        <w:rPr>
          <w:rFonts w:hint="eastAsia" w:ascii="宋体" w:hAnsi="宋体" w:cs="宋体"/>
          <w:sz w:val="24"/>
        </w:rPr>
        <w:t>特殊情况下，采购人可于投标有效期满之前要求投标人同意延长有效期，要求与答复均应为书面形式。投标人可以拒绝上述要求，其投标保证金不被没收。拒绝延长投标有效期的投标人不得再参与该项目后续采购活动。同意延长投标有效期的投标人不能修改其投标文件，关于投标保证金的有关规定在延长的投标有效期内继续有效。</w:t>
      </w:r>
    </w:p>
    <w:p>
      <w:pPr>
        <w:spacing w:line="360" w:lineRule="auto"/>
        <w:ind w:firstLine="241" w:firstLineChars="100"/>
        <w:jc w:val="left"/>
        <w:textAlignment w:val="baseline"/>
        <w:rPr>
          <w:rFonts w:ascii="宋体" w:hAnsi="宋体" w:cs="宋体"/>
          <w:sz w:val="24"/>
        </w:rPr>
      </w:pPr>
      <w:r>
        <w:rPr>
          <w:rFonts w:hint="eastAsia" w:ascii="宋体" w:hAnsi="宋体" w:cs="宋体"/>
          <w:b/>
          <w:bCs/>
          <w:sz w:val="24"/>
        </w:rPr>
        <w:t>（十五）</w:t>
      </w:r>
      <w:r>
        <w:rPr>
          <w:rFonts w:hint="eastAsia" w:ascii="宋体" w:hAnsi="宋体" w:cs="宋体"/>
          <w:b/>
          <w:bCs/>
          <w:sz w:val="24"/>
          <w:lang w:eastAsia="zh-CN"/>
        </w:rPr>
        <w:t>投标文件</w:t>
      </w:r>
      <w:r>
        <w:rPr>
          <w:rFonts w:hint="eastAsia" w:ascii="宋体" w:hAnsi="宋体" w:cs="宋体"/>
          <w:b/>
          <w:bCs/>
          <w:sz w:val="24"/>
        </w:rPr>
        <w:t>份数和签署</w:t>
      </w:r>
      <w:bookmarkEnd w:id="33"/>
    </w:p>
    <w:p>
      <w:pPr>
        <w:spacing w:line="360" w:lineRule="auto"/>
        <w:ind w:firstLine="480" w:firstLineChars="200"/>
        <w:jc w:val="left"/>
        <w:textAlignment w:val="baseline"/>
        <w:rPr>
          <w:rFonts w:ascii="宋体" w:hAnsi="宋体" w:cs="宋体"/>
          <w:sz w:val="24"/>
        </w:rPr>
      </w:pPr>
      <w:bookmarkStart w:id="34" w:name="_Toc11128"/>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应严格按照</w:t>
      </w:r>
      <w:r>
        <w:rPr>
          <w:rFonts w:hint="eastAsia" w:ascii="宋体" w:hAnsi="宋体" w:cs="宋体"/>
          <w:sz w:val="24"/>
          <w:lang w:eastAsia="zh-CN"/>
        </w:rPr>
        <w:t>投标人须知</w:t>
      </w:r>
      <w:r>
        <w:rPr>
          <w:rFonts w:hint="eastAsia" w:ascii="宋体" w:hAnsi="宋体" w:cs="宋体"/>
          <w:sz w:val="24"/>
        </w:rPr>
        <w:t>的要求准备</w:t>
      </w:r>
      <w:r>
        <w:rPr>
          <w:rFonts w:hint="eastAsia" w:ascii="宋体" w:hAnsi="宋体" w:cs="宋体"/>
          <w:sz w:val="24"/>
          <w:lang w:eastAsia="zh-CN"/>
        </w:rPr>
        <w:t>投标文件</w:t>
      </w:r>
      <w:r>
        <w:rPr>
          <w:rFonts w:hint="eastAsia" w:ascii="宋体" w:hAnsi="宋体" w:cs="宋体"/>
          <w:sz w:val="24"/>
        </w:rPr>
        <w:t>，每份</w:t>
      </w:r>
      <w:r>
        <w:rPr>
          <w:rFonts w:hint="eastAsia" w:ascii="宋体" w:hAnsi="宋体" w:cs="宋体"/>
          <w:sz w:val="24"/>
          <w:lang w:eastAsia="zh-CN"/>
        </w:rPr>
        <w:t>投标文件</w:t>
      </w:r>
      <w:r>
        <w:rPr>
          <w:rFonts w:hint="eastAsia" w:ascii="宋体" w:hAnsi="宋体" w:cs="宋体"/>
          <w:sz w:val="24"/>
        </w:rPr>
        <w:t>封面显著处必须清楚地标明“正本”或“副本”字样。</w:t>
      </w:r>
      <w:r>
        <w:rPr>
          <w:rFonts w:hint="eastAsia" w:ascii="宋体" w:hAnsi="宋体" w:cs="宋体"/>
          <w:sz w:val="24"/>
          <w:lang w:eastAsia="zh-CN"/>
        </w:rPr>
        <w:t>投标文件</w:t>
      </w:r>
      <w:r>
        <w:rPr>
          <w:rFonts w:hint="eastAsia" w:ascii="宋体" w:hAnsi="宋体" w:cs="宋体"/>
          <w:sz w:val="24"/>
        </w:rPr>
        <w:t>的正本和副本均需打印，正本和副本不符的，以正本为准。</w:t>
      </w:r>
      <w:r>
        <w:rPr>
          <w:rFonts w:hint="eastAsia" w:ascii="宋体" w:hAnsi="宋体" w:cs="宋体"/>
          <w:sz w:val="24"/>
          <w:lang w:eastAsia="zh-CN"/>
        </w:rPr>
        <w:t>投标文件</w:t>
      </w:r>
      <w:r>
        <w:rPr>
          <w:rFonts w:hint="eastAsia" w:ascii="宋体" w:hAnsi="宋体" w:cs="宋体"/>
          <w:sz w:val="24"/>
        </w:rPr>
        <w:t>包括：正本1份，副本</w:t>
      </w:r>
      <w:r>
        <w:rPr>
          <w:rFonts w:hint="eastAsia" w:ascii="宋体" w:hAnsi="宋体" w:cs="宋体"/>
          <w:sz w:val="24"/>
          <w:lang w:val="en-US" w:eastAsia="zh-CN"/>
        </w:rPr>
        <w:t>4</w:t>
      </w:r>
      <w:r>
        <w:rPr>
          <w:rFonts w:hint="eastAsia" w:ascii="宋体" w:hAnsi="宋体" w:cs="宋体"/>
          <w:sz w:val="24"/>
        </w:rPr>
        <w:t>份，报价一览表1份、电子版</w:t>
      </w:r>
      <w:r>
        <w:rPr>
          <w:rFonts w:hint="eastAsia" w:ascii="宋体" w:hAnsi="宋体" w:cs="宋体"/>
          <w:sz w:val="24"/>
          <w:lang w:eastAsia="zh-CN"/>
        </w:rPr>
        <w:t>投标文件</w:t>
      </w:r>
      <w:r>
        <w:rPr>
          <w:rFonts w:hint="eastAsia" w:ascii="宋体" w:hAnsi="宋体" w:cs="宋体"/>
          <w:sz w:val="24"/>
        </w:rPr>
        <w:t>（U盘）1份。</w:t>
      </w:r>
    </w:p>
    <w:p>
      <w:pPr>
        <w:spacing w:line="360" w:lineRule="auto"/>
        <w:ind w:firstLine="480" w:firstLineChars="200"/>
        <w:jc w:val="left"/>
        <w:textAlignment w:val="baseline"/>
        <w:rPr>
          <w:rFonts w:ascii="宋体" w:hAnsi="宋体" w:cs="宋体"/>
          <w:sz w:val="24"/>
        </w:rPr>
      </w:pPr>
      <w:r>
        <w:rPr>
          <w:rFonts w:hint="eastAsia" w:ascii="宋体" w:hAnsi="宋体" w:cs="宋体"/>
          <w:sz w:val="24"/>
        </w:rPr>
        <w:t>2、除</w:t>
      </w:r>
      <w:r>
        <w:rPr>
          <w:rFonts w:hint="eastAsia" w:ascii="宋体" w:hAnsi="宋体" w:cs="宋体"/>
          <w:sz w:val="24"/>
          <w:lang w:eastAsia="zh-CN"/>
        </w:rPr>
        <w:t>投标人</w:t>
      </w:r>
      <w:r>
        <w:rPr>
          <w:rFonts w:hint="eastAsia" w:ascii="宋体" w:hAnsi="宋体" w:cs="宋体"/>
          <w:sz w:val="24"/>
        </w:rPr>
        <w:t>对错处做必要修改外，</w:t>
      </w:r>
      <w:r>
        <w:rPr>
          <w:rFonts w:hint="eastAsia" w:ascii="宋体" w:hAnsi="宋体" w:cs="宋体"/>
          <w:sz w:val="24"/>
          <w:lang w:eastAsia="zh-CN"/>
        </w:rPr>
        <w:t>投标文件</w:t>
      </w:r>
      <w:r>
        <w:rPr>
          <w:rFonts w:hint="eastAsia" w:ascii="宋体" w:hAnsi="宋体" w:cs="宋体"/>
          <w:sz w:val="24"/>
        </w:rPr>
        <w:t>不得行间插字、涂改或增删，必要的修改处必须有</w:t>
      </w:r>
      <w:r>
        <w:rPr>
          <w:rFonts w:hint="eastAsia" w:ascii="宋体" w:hAnsi="宋体" w:cs="宋体"/>
          <w:sz w:val="24"/>
          <w:lang w:eastAsia="zh-CN"/>
        </w:rPr>
        <w:t>投标人</w:t>
      </w:r>
      <w:r>
        <w:rPr>
          <w:rFonts w:hint="eastAsia" w:ascii="宋体" w:hAnsi="宋体" w:cs="宋体"/>
          <w:sz w:val="24"/>
        </w:rPr>
        <w:t>法定代表人或其授权代理人签字并加盖公章。</w:t>
      </w:r>
    </w:p>
    <w:p>
      <w:pPr>
        <w:spacing w:line="360" w:lineRule="auto"/>
        <w:ind w:firstLine="241" w:firstLineChars="100"/>
        <w:jc w:val="left"/>
        <w:textAlignment w:val="baseline"/>
        <w:rPr>
          <w:rFonts w:ascii="宋体" w:hAnsi="宋体" w:cs="宋体"/>
          <w:b/>
          <w:bCs/>
          <w:sz w:val="24"/>
        </w:rPr>
      </w:pPr>
      <w:r>
        <w:rPr>
          <w:rFonts w:hint="eastAsia" w:ascii="宋体" w:hAnsi="宋体" w:cs="宋体"/>
          <w:b/>
          <w:bCs/>
          <w:sz w:val="24"/>
        </w:rPr>
        <w:t>（十六）</w:t>
      </w:r>
      <w:r>
        <w:rPr>
          <w:rFonts w:hint="eastAsia" w:ascii="宋体" w:hAnsi="宋体" w:cs="宋体"/>
          <w:b/>
          <w:bCs/>
          <w:sz w:val="24"/>
          <w:lang w:eastAsia="zh-CN"/>
        </w:rPr>
        <w:t>投标文件</w:t>
      </w:r>
      <w:r>
        <w:rPr>
          <w:rFonts w:hint="eastAsia" w:ascii="宋体" w:hAnsi="宋体" w:cs="宋体"/>
          <w:b/>
          <w:bCs/>
          <w:sz w:val="24"/>
        </w:rPr>
        <w:t>装订</w:t>
      </w:r>
      <w:bookmarkEnd w:id="34"/>
    </w:p>
    <w:p>
      <w:pPr>
        <w:spacing w:line="360" w:lineRule="auto"/>
        <w:ind w:firstLine="480" w:firstLineChars="200"/>
        <w:textAlignment w:val="baseline"/>
        <w:rPr>
          <w:rFonts w:ascii="宋体" w:hAnsi="宋体" w:cs="宋体"/>
          <w:b/>
          <w:sz w:val="24"/>
        </w:rPr>
      </w:pPr>
      <w:r>
        <w:rPr>
          <w:rFonts w:hint="eastAsia" w:ascii="宋体" w:hAnsi="宋体" w:cs="宋体"/>
          <w:sz w:val="24"/>
        </w:rPr>
        <w:t>1、除特别说明外，全套</w:t>
      </w:r>
      <w:r>
        <w:rPr>
          <w:rFonts w:hint="eastAsia" w:ascii="宋体" w:hAnsi="宋体" w:cs="宋体"/>
          <w:sz w:val="24"/>
          <w:lang w:eastAsia="zh-CN"/>
        </w:rPr>
        <w:t>投标文件</w:t>
      </w:r>
      <w:r>
        <w:rPr>
          <w:rFonts w:hint="eastAsia" w:ascii="宋体" w:hAnsi="宋体" w:cs="宋体"/>
          <w:sz w:val="24"/>
        </w:rPr>
        <w:t>的书面部分均使用A4规格纸张无线胶装方式装订，</w:t>
      </w:r>
      <w:r>
        <w:rPr>
          <w:rFonts w:hint="eastAsia" w:ascii="宋体" w:hAnsi="宋体" w:cs="宋体"/>
          <w:b/>
          <w:sz w:val="24"/>
        </w:rPr>
        <w:t>不得采用活页夹等可随时拆换的方式装订。</w:t>
      </w:r>
    </w:p>
    <w:p>
      <w:pPr>
        <w:spacing w:line="360" w:lineRule="auto"/>
        <w:ind w:firstLine="480" w:firstLineChars="200"/>
        <w:textAlignment w:val="baseline"/>
        <w:rPr>
          <w:rFonts w:ascii="宋体" w:hAnsi="宋体" w:cs="宋体"/>
          <w:sz w:val="24"/>
        </w:rPr>
      </w:pPr>
      <w:r>
        <w:rPr>
          <w:rFonts w:hint="eastAsia" w:ascii="宋体" w:hAnsi="宋体" w:cs="宋体"/>
          <w:sz w:val="24"/>
        </w:rPr>
        <w:t>2、密封件外层正面应注明</w:t>
      </w:r>
      <w:r>
        <w:rPr>
          <w:rFonts w:hint="eastAsia" w:ascii="宋体" w:hAnsi="宋体" w:cs="宋体"/>
          <w:sz w:val="24"/>
          <w:szCs w:val="24"/>
        </w:rPr>
        <w:t>封面应注明项目名称、项目编号、</w:t>
      </w:r>
      <w:r>
        <w:rPr>
          <w:rFonts w:hint="eastAsia" w:ascii="宋体" w:hAnsi="宋体" w:cs="宋体"/>
          <w:sz w:val="24"/>
          <w:szCs w:val="24"/>
          <w:lang w:eastAsia="zh-CN"/>
        </w:rPr>
        <w:t>投标人</w:t>
      </w:r>
      <w:r>
        <w:rPr>
          <w:rFonts w:hint="eastAsia" w:ascii="宋体" w:hAnsi="宋体" w:cs="宋体"/>
          <w:sz w:val="24"/>
          <w:szCs w:val="24"/>
        </w:rPr>
        <w:t>名称等</w:t>
      </w:r>
      <w:r>
        <w:rPr>
          <w:rFonts w:hint="eastAsia" w:ascii="宋体" w:hAnsi="宋体" w:cs="宋体"/>
          <w:sz w:val="24"/>
          <w:szCs w:val="24"/>
          <w:lang w:eastAsia="zh-CN"/>
        </w:rPr>
        <w:t>招标文件</w:t>
      </w:r>
      <w:r>
        <w:rPr>
          <w:rFonts w:hint="eastAsia" w:ascii="宋体" w:hAnsi="宋体" w:cs="宋体"/>
          <w:sz w:val="24"/>
          <w:szCs w:val="24"/>
        </w:rPr>
        <w:t>列出的关键信息）</w:t>
      </w:r>
      <w:r>
        <w:rPr>
          <w:rFonts w:hint="eastAsia" w:ascii="宋体" w:hAnsi="宋体" w:cs="宋体"/>
          <w:sz w:val="24"/>
        </w:rPr>
        <w:t>等字样，并在骑缝处加盖公章，因标注不清而产生的一切后果由</w:t>
      </w:r>
      <w:r>
        <w:rPr>
          <w:rFonts w:hint="eastAsia" w:ascii="宋体" w:hAnsi="宋体" w:cs="宋体"/>
          <w:sz w:val="24"/>
          <w:lang w:eastAsia="zh-CN"/>
        </w:rPr>
        <w:t>投标人</w:t>
      </w:r>
      <w:r>
        <w:rPr>
          <w:rFonts w:hint="eastAsia" w:ascii="宋体" w:hAnsi="宋体" w:cs="宋体"/>
          <w:sz w:val="24"/>
        </w:rPr>
        <w:t>自负。</w:t>
      </w:r>
    </w:p>
    <w:p>
      <w:pPr>
        <w:spacing w:line="360" w:lineRule="auto"/>
        <w:ind w:firstLine="480" w:firstLineChars="200"/>
        <w:textAlignment w:val="baseline"/>
        <w:rPr>
          <w:rFonts w:ascii="宋体" w:hAnsi="宋体" w:cs="宋体"/>
          <w:sz w:val="24"/>
        </w:rPr>
      </w:pPr>
      <w:r>
        <w:rPr>
          <w:rFonts w:hint="eastAsia" w:ascii="宋体" w:hAnsi="宋体" w:cs="宋体"/>
          <w:sz w:val="24"/>
        </w:rPr>
        <w:t>若</w:t>
      </w:r>
      <w:r>
        <w:rPr>
          <w:rFonts w:hint="eastAsia" w:ascii="宋体" w:hAnsi="宋体" w:cs="宋体"/>
          <w:sz w:val="24"/>
          <w:lang w:eastAsia="zh-CN"/>
        </w:rPr>
        <w:t>投标文件</w:t>
      </w:r>
      <w:r>
        <w:rPr>
          <w:rFonts w:hint="eastAsia" w:ascii="宋体" w:hAnsi="宋体" w:cs="宋体"/>
          <w:sz w:val="24"/>
        </w:rPr>
        <w:t>未按第（十六）条款和第（十七）条款要求密封和加写标记，将作为无效标处理。</w:t>
      </w:r>
    </w:p>
    <w:p>
      <w:pPr>
        <w:tabs>
          <w:tab w:val="left" w:pos="2677"/>
        </w:tabs>
        <w:spacing w:line="360" w:lineRule="auto"/>
        <w:ind w:firstLine="3373" w:firstLineChars="1200"/>
        <w:textAlignment w:val="baseline"/>
        <w:rPr>
          <w:rFonts w:ascii="宋体" w:hAnsi="宋体" w:cs="宋体"/>
          <w:b/>
          <w:sz w:val="28"/>
          <w:szCs w:val="28"/>
        </w:rPr>
      </w:pPr>
      <w:bookmarkStart w:id="35" w:name="_Toc10561"/>
      <w:bookmarkStart w:id="36" w:name="_Toc6236"/>
    </w:p>
    <w:p>
      <w:pPr>
        <w:tabs>
          <w:tab w:val="left" w:pos="2677"/>
        </w:tabs>
        <w:spacing w:line="360" w:lineRule="auto"/>
        <w:ind w:firstLine="3373" w:firstLineChars="1200"/>
        <w:textAlignment w:val="baseline"/>
        <w:outlineLvl w:val="1"/>
        <w:rPr>
          <w:rFonts w:ascii="宋体" w:hAnsi="宋体" w:cs="宋体"/>
          <w:b/>
          <w:sz w:val="28"/>
          <w:szCs w:val="28"/>
        </w:rPr>
      </w:pPr>
      <w:bookmarkStart w:id="37" w:name="_Toc18750"/>
      <w:bookmarkStart w:id="38" w:name="_Toc9530"/>
      <w:r>
        <w:rPr>
          <w:rFonts w:hint="eastAsia" w:ascii="宋体" w:hAnsi="宋体" w:cs="宋体"/>
          <w:b/>
          <w:sz w:val="28"/>
          <w:szCs w:val="28"/>
        </w:rPr>
        <w:t>四、</w:t>
      </w:r>
      <w:r>
        <w:rPr>
          <w:rFonts w:hint="eastAsia" w:ascii="宋体" w:hAnsi="宋体" w:cs="宋体"/>
          <w:b/>
          <w:sz w:val="28"/>
          <w:szCs w:val="28"/>
          <w:lang w:eastAsia="zh-CN"/>
        </w:rPr>
        <w:t>投标文件</w:t>
      </w:r>
      <w:r>
        <w:rPr>
          <w:rFonts w:hint="eastAsia" w:ascii="宋体" w:hAnsi="宋体" w:cs="宋体"/>
          <w:b/>
          <w:sz w:val="28"/>
          <w:szCs w:val="28"/>
        </w:rPr>
        <w:t>的递交</w:t>
      </w:r>
      <w:bookmarkEnd w:id="35"/>
      <w:bookmarkEnd w:id="36"/>
      <w:bookmarkEnd w:id="37"/>
      <w:bookmarkEnd w:id="38"/>
    </w:p>
    <w:p>
      <w:pPr>
        <w:spacing w:line="360" w:lineRule="auto"/>
        <w:ind w:firstLine="482" w:firstLineChars="200"/>
        <w:textAlignment w:val="baseline"/>
        <w:rPr>
          <w:rFonts w:ascii="宋体" w:hAnsi="宋体" w:cs="宋体"/>
          <w:b/>
          <w:sz w:val="24"/>
        </w:rPr>
      </w:pPr>
      <w:bookmarkStart w:id="39" w:name="_Toc6804"/>
      <w:r>
        <w:rPr>
          <w:rFonts w:hint="eastAsia" w:ascii="宋体" w:hAnsi="宋体" w:cs="宋体"/>
          <w:b/>
          <w:sz w:val="24"/>
        </w:rPr>
        <w:t>（十</w:t>
      </w:r>
      <w:r>
        <w:rPr>
          <w:rFonts w:hint="eastAsia" w:ascii="宋体" w:hAnsi="宋体" w:cs="宋体"/>
          <w:b/>
          <w:bCs/>
          <w:sz w:val="24"/>
        </w:rPr>
        <w:t>七</w:t>
      </w:r>
      <w:r>
        <w:rPr>
          <w:rFonts w:hint="eastAsia" w:ascii="宋体" w:hAnsi="宋体" w:cs="宋体"/>
          <w:b/>
          <w:sz w:val="24"/>
        </w:rPr>
        <w:t>）</w:t>
      </w:r>
      <w:bookmarkEnd w:id="39"/>
      <w:r>
        <w:rPr>
          <w:rFonts w:hint="eastAsia" w:ascii="宋体" w:hAnsi="宋体" w:cs="宋体"/>
          <w:b/>
          <w:sz w:val="24"/>
          <w:lang w:eastAsia="zh-CN"/>
        </w:rPr>
        <w:t>投标文件</w:t>
      </w:r>
      <w:r>
        <w:rPr>
          <w:rFonts w:hint="eastAsia" w:ascii="宋体" w:hAnsi="宋体" w:cs="宋体"/>
          <w:b/>
          <w:sz w:val="24"/>
        </w:rPr>
        <w:t>递交截止日期及方式</w:t>
      </w:r>
    </w:p>
    <w:p>
      <w:pPr>
        <w:spacing w:line="360" w:lineRule="auto"/>
        <w:ind w:firstLine="480" w:firstLineChars="200"/>
        <w:textAlignment w:val="baseline"/>
        <w:rPr>
          <w:rFonts w:ascii="宋体" w:hAnsi="宋体" w:cs="宋体"/>
          <w:bCs/>
          <w:sz w:val="24"/>
        </w:rPr>
      </w:pPr>
      <w:r>
        <w:rPr>
          <w:rFonts w:hint="eastAsia" w:ascii="宋体" w:hAnsi="宋体" w:cs="宋体"/>
          <w:bCs/>
          <w:sz w:val="24"/>
        </w:rPr>
        <w:t>1、所有投标文件都必须在招标文件规定的递交截止时间前送达指定评标地点，采购人对误投或过早启封概不负责。</w:t>
      </w:r>
    </w:p>
    <w:p>
      <w:pPr>
        <w:spacing w:line="360" w:lineRule="auto"/>
        <w:ind w:firstLine="480" w:firstLineChars="200"/>
        <w:textAlignment w:val="baseline"/>
        <w:rPr>
          <w:rFonts w:ascii="宋体" w:hAnsi="宋体" w:cs="宋体"/>
          <w:b/>
          <w:sz w:val="24"/>
        </w:rPr>
      </w:pPr>
      <w:r>
        <w:rPr>
          <w:rFonts w:hint="eastAsia" w:ascii="宋体" w:hAnsi="宋体" w:cs="宋体"/>
          <w:bCs/>
          <w:sz w:val="24"/>
        </w:rPr>
        <w:t>2、</w:t>
      </w:r>
      <w:r>
        <w:rPr>
          <w:rFonts w:hint="eastAsia" w:ascii="宋体" w:hAnsi="宋体" w:cs="宋体"/>
          <w:bCs/>
          <w:sz w:val="24"/>
          <w:lang w:eastAsia="zh-CN"/>
        </w:rPr>
        <w:t>招标代理机构</w:t>
      </w:r>
      <w:r>
        <w:rPr>
          <w:rFonts w:hint="eastAsia" w:ascii="宋体" w:hAnsi="宋体" w:cs="宋体"/>
          <w:bCs/>
          <w:sz w:val="24"/>
        </w:rPr>
        <w:t>将在</w:t>
      </w:r>
      <w:r>
        <w:rPr>
          <w:rFonts w:hint="eastAsia" w:ascii="宋体" w:hAnsi="宋体" w:cs="宋体"/>
          <w:bCs/>
          <w:sz w:val="24"/>
          <w:lang w:eastAsia="zh-CN"/>
        </w:rPr>
        <w:t>招标文件</w:t>
      </w:r>
      <w:r>
        <w:rPr>
          <w:rFonts w:hint="eastAsia" w:ascii="宋体" w:hAnsi="宋体" w:cs="宋体"/>
          <w:bCs/>
          <w:sz w:val="24"/>
        </w:rPr>
        <w:t>规定的时间和地点组织评标会议，</w:t>
      </w:r>
      <w:r>
        <w:rPr>
          <w:rFonts w:hint="eastAsia" w:ascii="宋体" w:hAnsi="宋体" w:cs="宋体"/>
          <w:b/>
          <w:sz w:val="24"/>
          <w:lang w:eastAsia="zh-CN"/>
        </w:rPr>
        <w:t>投标人</w:t>
      </w:r>
      <w:r>
        <w:rPr>
          <w:rFonts w:hint="eastAsia" w:ascii="宋体" w:hAnsi="宋体" w:cs="宋体"/>
          <w:b/>
          <w:sz w:val="24"/>
        </w:rPr>
        <w:t>必须派法定代表人或其授权的委托代理人出席会议。</w:t>
      </w:r>
    </w:p>
    <w:p>
      <w:pPr>
        <w:spacing w:line="360" w:lineRule="auto"/>
        <w:ind w:firstLine="480" w:firstLineChars="200"/>
        <w:textAlignment w:val="baseline"/>
        <w:rPr>
          <w:rFonts w:ascii="宋体" w:hAnsi="宋体" w:cs="宋体"/>
          <w:bCs/>
          <w:sz w:val="24"/>
        </w:rPr>
      </w:pPr>
      <w:r>
        <w:rPr>
          <w:rFonts w:hint="eastAsia" w:ascii="宋体" w:hAnsi="宋体" w:cs="宋体"/>
          <w:bCs/>
          <w:sz w:val="24"/>
        </w:rPr>
        <w:t>3、</w:t>
      </w:r>
      <w:r>
        <w:rPr>
          <w:rFonts w:hint="eastAsia" w:ascii="宋体" w:hAnsi="宋体" w:cs="宋体"/>
          <w:bCs/>
          <w:sz w:val="24"/>
          <w:lang w:eastAsia="zh-CN"/>
        </w:rPr>
        <w:t>招标人</w:t>
      </w:r>
      <w:r>
        <w:rPr>
          <w:rFonts w:hint="eastAsia" w:ascii="宋体" w:hAnsi="宋体" w:cs="宋体"/>
          <w:bCs/>
          <w:sz w:val="24"/>
        </w:rPr>
        <w:t>可以通过修改</w:t>
      </w:r>
      <w:r>
        <w:rPr>
          <w:rFonts w:hint="eastAsia" w:ascii="宋体" w:hAnsi="宋体" w:cs="宋体"/>
          <w:bCs/>
          <w:sz w:val="24"/>
          <w:lang w:eastAsia="zh-CN"/>
        </w:rPr>
        <w:t>招标文件</w:t>
      </w:r>
      <w:r>
        <w:rPr>
          <w:rFonts w:hint="eastAsia" w:ascii="宋体" w:hAnsi="宋体" w:cs="宋体"/>
          <w:bCs/>
          <w:sz w:val="24"/>
        </w:rPr>
        <w:t>酌情延长</w:t>
      </w:r>
      <w:r>
        <w:rPr>
          <w:rFonts w:hint="eastAsia" w:ascii="宋体" w:hAnsi="宋体" w:cs="宋体"/>
          <w:bCs/>
          <w:sz w:val="24"/>
          <w:lang w:eastAsia="zh-CN"/>
        </w:rPr>
        <w:t>投标文件</w:t>
      </w:r>
      <w:r>
        <w:rPr>
          <w:rFonts w:hint="eastAsia" w:ascii="宋体" w:hAnsi="宋体" w:cs="宋体"/>
          <w:bCs/>
          <w:sz w:val="24"/>
        </w:rPr>
        <w:t>接收截止日期，在此情况下，</w:t>
      </w:r>
      <w:r>
        <w:rPr>
          <w:rFonts w:hint="eastAsia" w:ascii="宋体" w:hAnsi="宋体" w:cs="宋体"/>
          <w:bCs/>
          <w:sz w:val="24"/>
          <w:lang w:eastAsia="zh-CN"/>
        </w:rPr>
        <w:t>投标人</w:t>
      </w:r>
      <w:r>
        <w:rPr>
          <w:rFonts w:hint="eastAsia" w:ascii="宋体" w:hAnsi="宋体" w:cs="宋体"/>
          <w:bCs/>
          <w:sz w:val="24"/>
        </w:rPr>
        <w:t>的所有权利和义务以及</w:t>
      </w:r>
      <w:r>
        <w:rPr>
          <w:rFonts w:hint="eastAsia" w:ascii="宋体" w:hAnsi="宋体" w:cs="宋体"/>
          <w:bCs/>
          <w:sz w:val="24"/>
          <w:lang w:eastAsia="zh-CN"/>
        </w:rPr>
        <w:t>投标人</w:t>
      </w:r>
      <w:r>
        <w:rPr>
          <w:rFonts w:hint="eastAsia" w:ascii="宋体" w:hAnsi="宋体" w:cs="宋体"/>
          <w:bCs/>
          <w:sz w:val="24"/>
        </w:rPr>
        <w:t>受制约的截止日期均应以延长后新的截止日期为准。</w:t>
      </w:r>
    </w:p>
    <w:p>
      <w:pPr>
        <w:spacing w:line="360" w:lineRule="auto"/>
        <w:ind w:firstLine="482" w:firstLineChars="200"/>
        <w:textAlignment w:val="baseline"/>
        <w:rPr>
          <w:rFonts w:hint="eastAsia" w:ascii="宋体" w:hAnsi="宋体" w:eastAsia="宋体" w:cs="宋体"/>
          <w:b/>
          <w:sz w:val="24"/>
          <w:lang w:eastAsia="zh-CN"/>
        </w:rPr>
      </w:pPr>
      <w:r>
        <w:rPr>
          <w:rFonts w:hint="eastAsia" w:ascii="宋体" w:hAnsi="宋体" w:cs="宋体"/>
          <w:b/>
          <w:sz w:val="24"/>
        </w:rPr>
        <w:t>（十八）迟交的</w:t>
      </w:r>
      <w:r>
        <w:rPr>
          <w:rFonts w:hint="eastAsia" w:ascii="宋体" w:hAnsi="宋体" w:cs="宋体"/>
          <w:b/>
          <w:sz w:val="24"/>
          <w:lang w:eastAsia="zh-CN"/>
        </w:rPr>
        <w:t>投标文件</w:t>
      </w:r>
    </w:p>
    <w:p>
      <w:pPr>
        <w:spacing w:line="360" w:lineRule="auto"/>
        <w:ind w:firstLine="480" w:firstLineChars="200"/>
        <w:textAlignment w:val="baseline"/>
        <w:rPr>
          <w:rFonts w:ascii="宋体" w:hAnsi="宋体" w:cs="宋体"/>
          <w:bCs/>
          <w:sz w:val="24"/>
        </w:rPr>
      </w:pPr>
      <w:r>
        <w:rPr>
          <w:rFonts w:hint="eastAsia" w:ascii="宋体" w:hAnsi="宋体" w:cs="宋体"/>
          <w:bCs/>
          <w:sz w:val="24"/>
          <w:lang w:eastAsia="zh-CN"/>
        </w:rPr>
        <w:t>招标人</w:t>
      </w:r>
      <w:r>
        <w:rPr>
          <w:rFonts w:hint="eastAsia" w:ascii="宋体" w:hAnsi="宋体" w:cs="宋体"/>
          <w:bCs/>
          <w:sz w:val="24"/>
        </w:rPr>
        <w:t>将拒绝接收在规定的截止日期后递交的任何</w:t>
      </w:r>
      <w:r>
        <w:rPr>
          <w:rFonts w:hint="eastAsia" w:ascii="宋体" w:hAnsi="宋体" w:cs="宋体"/>
          <w:bCs/>
          <w:sz w:val="24"/>
          <w:lang w:eastAsia="zh-CN"/>
        </w:rPr>
        <w:t>投标文件</w:t>
      </w:r>
      <w:r>
        <w:rPr>
          <w:rFonts w:hint="eastAsia" w:ascii="宋体" w:hAnsi="宋体" w:cs="宋体"/>
          <w:bCs/>
          <w:sz w:val="24"/>
        </w:rPr>
        <w:t>。</w:t>
      </w:r>
      <w:bookmarkStart w:id="40" w:name="_Toc213839733"/>
    </w:p>
    <w:p>
      <w:pPr>
        <w:spacing w:line="360" w:lineRule="auto"/>
        <w:ind w:firstLine="482" w:firstLineChars="200"/>
        <w:textAlignment w:val="baseline"/>
        <w:rPr>
          <w:rFonts w:ascii="宋体" w:hAnsi="宋体" w:cs="宋体"/>
          <w:b/>
          <w:sz w:val="24"/>
        </w:rPr>
      </w:pPr>
      <w:r>
        <w:rPr>
          <w:rFonts w:hint="eastAsia" w:ascii="宋体" w:hAnsi="宋体" w:cs="宋体"/>
          <w:b/>
          <w:sz w:val="24"/>
        </w:rPr>
        <w:t>（十九）</w:t>
      </w:r>
      <w:r>
        <w:rPr>
          <w:rFonts w:hint="eastAsia" w:ascii="宋体" w:hAnsi="宋体" w:cs="宋体"/>
          <w:b/>
          <w:sz w:val="24"/>
          <w:lang w:eastAsia="zh-CN"/>
        </w:rPr>
        <w:t>投标文件</w:t>
      </w:r>
      <w:r>
        <w:rPr>
          <w:rFonts w:hint="eastAsia" w:ascii="宋体" w:hAnsi="宋体" w:cs="宋体"/>
          <w:b/>
          <w:sz w:val="24"/>
        </w:rPr>
        <w:t>的修改</w:t>
      </w:r>
      <w:bookmarkEnd w:id="40"/>
    </w:p>
    <w:p>
      <w:pPr>
        <w:spacing w:line="360" w:lineRule="auto"/>
        <w:ind w:firstLine="480" w:firstLineChars="200"/>
        <w:textAlignment w:val="baseline"/>
        <w:rPr>
          <w:rFonts w:ascii="宋体" w:hAnsi="宋体" w:cs="宋体"/>
          <w:bCs/>
          <w:sz w:val="24"/>
        </w:rPr>
      </w:pPr>
      <w:r>
        <w:rPr>
          <w:rFonts w:hint="eastAsia" w:ascii="宋体" w:hAnsi="宋体" w:cs="宋体"/>
          <w:bCs/>
          <w:sz w:val="24"/>
          <w:lang w:eastAsia="zh-CN"/>
        </w:rPr>
        <w:t>投标人</w:t>
      </w:r>
      <w:r>
        <w:rPr>
          <w:rFonts w:hint="eastAsia" w:ascii="宋体" w:hAnsi="宋体" w:cs="宋体"/>
          <w:bCs/>
          <w:sz w:val="24"/>
        </w:rPr>
        <w:t>在递交</w:t>
      </w:r>
      <w:r>
        <w:rPr>
          <w:rFonts w:hint="eastAsia" w:ascii="宋体" w:hAnsi="宋体" w:cs="宋体"/>
          <w:bCs/>
          <w:sz w:val="24"/>
          <w:lang w:eastAsia="zh-CN"/>
        </w:rPr>
        <w:t>投标文件</w:t>
      </w:r>
      <w:r>
        <w:rPr>
          <w:rFonts w:hint="eastAsia" w:ascii="宋体" w:hAnsi="宋体" w:cs="宋体"/>
          <w:bCs/>
          <w:sz w:val="24"/>
        </w:rPr>
        <w:t>截止时间之前，对所递交的</w:t>
      </w:r>
      <w:r>
        <w:rPr>
          <w:rFonts w:hint="eastAsia" w:ascii="宋体" w:hAnsi="宋体" w:cs="宋体"/>
          <w:bCs/>
          <w:sz w:val="24"/>
          <w:lang w:eastAsia="zh-CN"/>
        </w:rPr>
        <w:t>投标文件</w:t>
      </w:r>
      <w:r>
        <w:rPr>
          <w:rFonts w:hint="eastAsia" w:ascii="宋体" w:hAnsi="宋体" w:cs="宋体"/>
          <w:bCs/>
          <w:sz w:val="24"/>
        </w:rPr>
        <w:t>可以补充、修改，补充、修改的内容为</w:t>
      </w:r>
      <w:r>
        <w:rPr>
          <w:rFonts w:hint="eastAsia" w:ascii="宋体" w:hAnsi="宋体" w:cs="宋体"/>
          <w:bCs/>
          <w:sz w:val="24"/>
          <w:lang w:eastAsia="zh-CN"/>
        </w:rPr>
        <w:t>投标文件</w:t>
      </w:r>
      <w:r>
        <w:rPr>
          <w:rFonts w:hint="eastAsia" w:ascii="宋体" w:hAnsi="宋体" w:cs="宋体"/>
          <w:bCs/>
          <w:sz w:val="24"/>
        </w:rPr>
        <w:t>的组成部分，对</w:t>
      </w:r>
      <w:r>
        <w:rPr>
          <w:rFonts w:hint="eastAsia" w:ascii="宋体" w:hAnsi="宋体" w:cs="宋体"/>
          <w:bCs/>
          <w:sz w:val="24"/>
          <w:lang w:eastAsia="zh-CN"/>
        </w:rPr>
        <w:t>投标人</w:t>
      </w:r>
      <w:r>
        <w:rPr>
          <w:rFonts w:hint="eastAsia" w:ascii="宋体" w:hAnsi="宋体" w:cs="宋体"/>
          <w:bCs/>
          <w:sz w:val="24"/>
        </w:rPr>
        <w:t>具有约束力。</w:t>
      </w:r>
    </w:p>
    <w:p>
      <w:pPr>
        <w:spacing w:line="360" w:lineRule="auto"/>
        <w:ind w:firstLine="480" w:firstLineChars="200"/>
        <w:textAlignment w:val="baseline"/>
        <w:rPr>
          <w:rFonts w:ascii="宋体" w:hAnsi="宋体" w:cs="宋体"/>
          <w:bCs/>
          <w:sz w:val="24"/>
        </w:rPr>
      </w:pPr>
    </w:p>
    <w:p>
      <w:pPr>
        <w:spacing w:line="360" w:lineRule="auto"/>
        <w:ind w:firstLine="3373" w:firstLineChars="1200"/>
        <w:textAlignment w:val="baseline"/>
        <w:outlineLvl w:val="1"/>
        <w:rPr>
          <w:rFonts w:ascii="宋体" w:hAnsi="宋体" w:cs="宋体"/>
          <w:b/>
          <w:sz w:val="28"/>
          <w:szCs w:val="28"/>
        </w:rPr>
      </w:pPr>
      <w:bookmarkStart w:id="41" w:name="_Toc30579"/>
      <w:bookmarkStart w:id="42" w:name="_Toc24959"/>
      <w:bookmarkStart w:id="43" w:name="_Toc5405"/>
      <w:r>
        <w:rPr>
          <w:rFonts w:hint="eastAsia" w:ascii="宋体" w:hAnsi="宋体" w:cs="宋体"/>
          <w:b/>
          <w:sz w:val="28"/>
          <w:szCs w:val="28"/>
        </w:rPr>
        <w:t>五、无效标、废标条款</w:t>
      </w:r>
      <w:bookmarkEnd w:id="41"/>
      <w:bookmarkEnd w:id="42"/>
      <w:bookmarkEnd w:id="43"/>
    </w:p>
    <w:p>
      <w:pPr>
        <w:snapToGrid w:val="0"/>
        <w:spacing w:line="360" w:lineRule="auto"/>
        <w:ind w:firstLine="482" w:firstLineChars="200"/>
        <w:jc w:val="left"/>
        <w:textAlignment w:val="baseline"/>
        <w:rPr>
          <w:rFonts w:ascii="宋体" w:hAnsi="宋体" w:cs="宋体"/>
          <w:b/>
          <w:bCs/>
          <w:sz w:val="24"/>
        </w:rPr>
      </w:pPr>
      <w:r>
        <w:rPr>
          <w:rFonts w:hint="eastAsia" w:ascii="宋体" w:hAnsi="宋体" w:cs="宋体"/>
          <w:b/>
          <w:bCs/>
          <w:sz w:val="24"/>
        </w:rPr>
        <w:t>（二十）无效</w:t>
      </w:r>
      <w:r>
        <w:rPr>
          <w:rFonts w:hint="eastAsia" w:ascii="宋体" w:hAnsi="宋体" w:cs="宋体"/>
          <w:b/>
          <w:bCs/>
          <w:sz w:val="24"/>
          <w:lang w:eastAsia="zh-CN"/>
        </w:rPr>
        <w:t>投标</w:t>
      </w:r>
      <w:r>
        <w:rPr>
          <w:rFonts w:hint="eastAsia" w:ascii="宋体" w:hAnsi="宋体" w:cs="宋体"/>
          <w:b/>
          <w:bCs/>
          <w:sz w:val="24"/>
        </w:rPr>
        <w:t>条款</w:t>
      </w:r>
    </w:p>
    <w:p>
      <w:pPr>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资格不符合</w:t>
      </w:r>
      <w:r>
        <w:rPr>
          <w:rFonts w:hint="eastAsia" w:ascii="宋体" w:hAnsi="宋体" w:cs="宋体"/>
          <w:sz w:val="24"/>
          <w:lang w:eastAsia="zh-CN"/>
        </w:rPr>
        <w:t>招标文件</w:t>
      </w:r>
      <w:r>
        <w:rPr>
          <w:rFonts w:hint="eastAsia" w:ascii="宋体" w:hAnsi="宋体" w:cs="宋体"/>
          <w:sz w:val="24"/>
        </w:rPr>
        <w:t>规定或未按规定提交资质证件的；</w:t>
      </w:r>
    </w:p>
    <w:p>
      <w:pPr>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2、</w:t>
      </w:r>
      <w:r>
        <w:rPr>
          <w:rFonts w:hint="eastAsia" w:ascii="宋体" w:hAnsi="宋体" w:cs="宋体"/>
          <w:sz w:val="24"/>
          <w:lang w:eastAsia="zh-CN"/>
        </w:rPr>
        <w:t>投标人</w:t>
      </w:r>
      <w:r>
        <w:rPr>
          <w:rFonts w:hint="eastAsia" w:ascii="宋体" w:hAnsi="宋体" w:cs="宋体"/>
          <w:sz w:val="24"/>
        </w:rPr>
        <w:t>未在规定的时间内提交</w:t>
      </w:r>
      <w:r>
        <w:rPr>
          <w:rFonts w:hint="eastAsia" w:ascii="宋体" w:hAnsi="宋体" w:cs="宋体"/>
          <w:sz w:val="24"/>
          <w:lang w:eastAsia="zh-CN"/>
        </w:rPr>
        <w:t>投标保证金</w:t>
      </w:r>
      <w:r>
        <w:rPr>
          <w:rFonts w:hint="eastAsia" w:ascii="宋体" w:hAnsi="宋体" w:cs="宋体"/>
          <w:sz w:val="24"/>
        </w:rPr>
        <w:t>收据或汇款凭证的；</w:t>
      </w:r>
    </w:p>
    <w:p>
      <w:pPr>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3、</w:t>
      </w:r>
      <w:r>
        <w:rPr>
          <w:rFonts w:hint="eastAsia" w:ascii="宋体" w:hAnsi="宋体" w:cs="宋体"/>
          <w:sz w:val="24"/>
          <w:lang w:eastAsia="zh-CN"/>
        </w:rPr>
        <w:t>投标文件</w:t>
      </w:r>
      <w:r>
        <w:rPr>
          <w:rFonts w:hint="eastAsia" w:ascii="宋体" w:hAnsi="宋体" w:cs="宋体"/>
          <w:sz w:val="24"/>
        </w:rPr>
        <w:t>密封、签署、盖章不符合</w:t>
      </w:r>
      <w:r>
        <w:rPr>
          <w:rFonts w:hint="eastAsia" w:ascii="宋体" w:hAnsi="宋体" w:cs="宋体"/>
          <w:sz w:val="24"/>
          <w:lang w:eastAsia="zh-CN"/>
        </w:rPr>
        <w:t>招标文件</w:t>
      </w:r>
      <w:r>
        <w:rPr>
          <w:rFonts w:hint="eastAsia" w:ascii="宋体" w:hAnsi="宋体" w:cs="宋体"/>
          <w:sz w:val="24"/>
        </w:rPr>
        <w:t>要求的；</w:t>
      </w:r>
    </w:p>
    <w:p>
      <w:pPr>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4、</w:t>
      </w:r>
      <w:r>
        <w:rPr>
          <w:rFonts w:hint="eastAsia" w:ascii="宋体" w:hAnsi="宋体" w:cs="宋体"/>
          <w:sz w:val="24"/>
          <w:lang w:eastAsia="zh-CN"/>
        </w:rPr>
        <w:t>投标文件</w:t>
      </w:r>
      <w:r>
        <w:rPr>
          <w:rFonts w:hint="eastAsia" w:ascii="宋体" w:hAnsi="宋体" w:cs="宋体"/>
          <w:sz w:val="24"/>
        </w:rPr>
        <w:t>出现重大偏差，未对</w:t>
      </w:r>
      <w:r>
        <w:rPr>
          <w:rFonts w:hint="eastAsia" w:ascii="宋体" w:hAnsi="宋体" w:cs="宋体"/>
          <w:sz w:val="24"/>
          <w:lang w:eastAsia="zh-CN"/>
        </w:rPr>
        <w:t>招标文件</w:t>
      </w:r>
      <w:r>
        <w:rPr>
          <w:rFonts w:hint="eastAsia" w:ascii="宋体" w:hAnsi="宋体" w:cs="宋体"/>
          <w:sz w:val="24"/>
        </w:rPr>
        <w:t>进行实质性响应；</w:t>
      </w:r>
    </w:p>
    <w:p>
      <w:pPr>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5、被授权人不参加评标仪式及质询事宜的；</w:t>
      </w:r>
    </w:p>
    <w:p>
      <w:pPr>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6、其它评标委员会认为有必要取消的投标；</w:t>
      </w:r>
    </w:p>
    <w:p>
      <w:pPr>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7、法律、法规规定的其他情况。</w:t>
      </w:r>
    </w:p>
    <w:p>
      <w:pPr>
        <w:snapToGrid w:val="0"/>
        <w:spacing w:line="360" w:lineRule="auto"/>
        <w:ind w:firstLine="482" w:firstLineChars="200"/>
        <w:textAlignment w:val="baseline"/>
        <w:rPr>
          <w:rFonts w:ascii="宋体" w:hAnsi="宋体" w:cs="宋体"/>
          <w:b/>
          <w:sz w:val="24"/>
        </w:rPr>
      </w:pPr>
      <w:r>
        <w:rPr>
          <w:rFonts w:hint="eastAsia" w:ascii="宋体" w:hAnsi="宋体" w:cs="宋体"/>
          <w:b/>
          <w:sz w:val="24"/>
        </w:rPr>
        <w:t>（二十一）废标条款</w:t>
      </w:r>
    </w:p>
    <w:p>
      <w:pPr>
        <w:snapToGri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1、符合专业条件的</w:t>
      </w:r>
      <w:r>
        <w:rPr>
          <w:rFonts w:hint="eastAsia" w:ascii="宋体" w:hAnsi="宋体" w:cs="宋体"/>
          <w:bCs/>
          <w:sz w:val="24"/>
          <w:lang w:eastAsia="zh-CN"/>
        </w:rPr>
        <w:t>投标人</w:t>
      </w:r>
      <w:r>
        <w:rPr>
          <w:rFonts w:hint="eastAsia" w:ascii="宋体" w:hAnsi="宋体" w:cs="宋体"/>
          <w:bCs/>
          <w:sz w:val="24"/>
        </w:rPr>
        <w:t>或者对</w:t>
      </w:r>
      <w:r>
        <w:rPr>
          <w:rFonts w:hint="eastAsia" w:ascii="宋体" w:hAnsi="宋体" w:cs="宋体"/>
          <w:bCs/>
          <w:sz w:val="24"/>
          <w:lang w:eastAsia="zh-CN"/>
        </w:rPr>
        <w:t>招标文件</w:t>
      </w:r>
      <w:r>
        <w:rPr>
          <w:rFonts w:hint="eastAsia" w:ascii="宋体" w:hAnsi="宋体" w:cs="宋体"/>
          <w:bCs/>
          <w:sz w:val="24"/>
        </w:rPr>
        <w:t>作实质响应的</w:t>
      </w:r>
      <w:r>
        <w:rPr>
          <w:rFonts w:hint="eastAsia" w:ascii="宋体" w:hAnsi="宋体" w:cs="宋体"/>
          <w:bCs/>
          <w:sz w:val="24"/>
          <w:lang w:eastAsia="zh-CN"/>
        </w:rPr>
        <w:t>投标人</w:t>
      </w:r>
      <w:r>
        <w:rPr>
          <w:rFonts w:hint="eastAsia" w:ascii="宋体" w:hAnsi="宋体" w:cs="宋体"/>
          <w:bCs/>
          <w:sz w:val="24"/>
        </w:rPr>
        <w:t>不足三家的；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2、出现影响采购公正的违法、违规行为的；</w:t>
      </w:r>
    </w:p>
    <w:p>
      <w:pPr>
        <w:snapToGrid w:val="0"/>
        <w:spacing w:line="360" w:lineRule="auto"/>
        <w:ind w:firstLine="480" w:firstLineChars="200"/>
        <w:textAlignment w:val="baseline"/>
        <w:rPr>
          <w:rFonts w:ascii="宋体" w:hAnsi="宋体" w:cs="宋体"/>
          <w:sz w:val="24"/>
        </w:rPr>
      </w:pPr>
      <w:r>
        <w:rPr>
          <w:rFonts w:ascii="宋体" w:hAnsi="宋体" w:cs="宋体"/>
          <w:sz w:val="24"/>
        </w:rPr>
        <w:t>3</w:t>
      </w:r>
      <w:r>
        <w:rPr>
          <w:rFonts w:hint="eastAsia" w:ascii="宋体" w:hAnsi="宋体" w:cs="宋体"/>
          <w:sz w:val="24"/>
        </w:rPr>
        <w:t>、因重大变故，采购任务取消的。</w:t>
      </w:r>
    </w:p>
    <w:p>
      <w:pPr>
        <w:snapToGrid w:val="0"/>
        <w:spacing w:line="360" w:lineRule="auto"/>
        <w:ind w:firstLine="482" w:firstLineChars="200"/>
        <w:jc w:val="left"/>
        <w:textAlignment w:val="baseline"/>
        <w:rPr>
          <w:rFonts w:ascii="宋体" w:hAnsi="宋体" w:cs="宋体"/>
          <w:b/>
          <w:bCs/>
          <w:sz w:val="24"/>
        </w:rPr>
      </w:pPr>
      <w:r>
        <w:rPr>
          <w:rFonts w:hint="eastAsia" w:ascii="宋体" w:hAnsi="宋体" w:cs="宋体"/>
          <w:b/>
          <w:bCs/>
          <w:sz w:val="24"/>
        </w:rPr>
        <w:t>（二十</w:t>
      </w:r>
      <w:r>
        <w:rPr>
          <w:rFonts w:hint="eastAsia" w:ascii="宋体" w:hAnsi="宋体" w:cs="宋体"/>
          <w:b/>
          <w:sz w:val="24"/>
        </w:rPr>
        <w:t>二</w:t>
      </w:r>
      <w:r>
        <w:rPr>
          <w:rFonts w:hint="eastAsia" w:ascii="宋体" w:hAnsi="宋体" w:cs="宋体"/>
          <w:b/>
          <w:bCs/>
          <w:sz w:val="24"/>
        </w:rPr>
        <w:t>）参与</w:t>
      </w:r>
      <w:r>
        <w:rPr>
          <w:rFonts w:hint="eastAsia" w:ascii="宋体" w:hAnsi="宋体" w:cs="宋体"/>
          <w:b/>
          <w:bCs/>
          <w:sz w:val="24"/>
          <w:lang w:eastAsia="zh-CN"/>
        </w:rPr>
        <w:t>投标人</w:t>
      </w:r>
      <w:r>
        <w:rPr>
          <w:rFonts w:hint="eastAsia" w:ascii="宋体" w:hAnsi="宋体" w:cs="宋体"/>
          <w:b/>
          <w:bCs/>
          <w:sz w:val="24"/>
        </w:rPr>
        <w:t>不得少于三家</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根据《中华人民共和国政府采购法》、《政府采购</w:t>
      </w:r>
      <w:r>
        <w:rPr>
          <w:rFonts w:hint="eastAsia" w:ascii="宋体" w:hAnsi="宋体" w:cs="宋体"/>
          <w:sz w:val="24"/>
          <w:lang w:eastAsia="zh-CN"/>
        </w:rPr>
        <w:t xml:space="preserve">公开招标 </w:t>
      </w:r>
      <w:r>
        <w:rPr>
          <w:rFonts w:hint="eastAsia" w:ascii="宋体" w:hAnsi="宋体" w:cs="宋体"/>
          <w:sz w:val="24"/>
        </w:rPr>
        <w:t>采购方式管理暂行办法》及相关法律法规的规定，参与项目的</w:t>
      </w:r>
      <w:r>
        <w:rPr>
          <w:rFonts w:hint="eastAsia" w:ascii="宋体" w:hAnsi="宋体" w:cs="宋体"/>
          <w:sz w:val="24"/>
          <w:lang w:eastAsia="zh-CN"/>
        </w:rPr>
        <w:t>投标人</w:t>
      </w:r>
      <w:r>
        <w:rPr>
          <w:rFonts w:hint="eastAsia" w:ascii="宋体" w:hAnsi="宋体" w:cs="宋体"/>
          <w:sz w:val="24"/>
        </w:rPr>
        <w:t>不得少于三家。</w:t>
      </w:r>
    </w:p>
    <w:p>
      <w:pPr>
        <w:snapToGrid w:val="0"/>
        <w:spacing w:line="360" w:lineRule="auto"/>
        <w:ind w:firstLine="482" w:firstLineChars="200"/>
        <w:textAlignment w:val="baseline"/>
        <w:rPr>
          <w:rFonts w:ascii="宋体" w:hAnsi="宋体" w:cs="宋体"/>
          <w:sz w:val="24"/>
        </w:rPr>
      </w:pPr>
      <w:r>
        <w:rPr>
          <w:rFonts w:hint="eastAsia" w:ascii="宋体" w:hAnsi="宋体" w:cs="宋体"/>
          <w:b/>
          <w:bCs/>
          <w:sz w:val="24"/>
        </w:rPr>
        <w:t>（二十三）取消成交候选人资格条款</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1、提供虚假材料谋取成交的；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2、采取不正当手段诋毁、排挤其他</w:t>
      </w:r>
      <w:r>
        <w:rPr>
          <w:rFonts w:hint="eastAsia" w:ascii="宋体" w:hAnsi="宋体" w:cs="宋体"/>
          <w:sz w:val="24"/>
          <w:lang w:eastAsia="zh-CN"/>
        </w:rPr>
        <w:t>投标人</w:t>
      </w:r>
      <w:r>
        <w:rPr>
          <w:rFonts w:hint="eastAsia" w:ascii="宋体" w:hAnsi="宋体" w:cs="宋体"/>
          <w:sz w:val="24"/>
        </w:rPr>
        <w:t>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3、与</w:t>
      </w:r>
      <w:r>
        <w:rPr>
          <w:rFonts w:hint="eastAsia" w:ascii="宋体" w:hAnsi="宋体" w:cs="宋体"/>
          <w:sz w:val="24"/>
          <w:lang w:eastAsia="zh-CN"/>
        </w:rPr>
        <w:t>招标人</w:t>
      </w:r>
      <w:r>
        <w:rPr>
          <w:rFonts w:hint="eastAsia" w:ascii="宋体" w:hAnsi="宋体" w:cs="宋体"/>
          <w:sz w:val="24"/>
        </w:rPr>
        <w:t>、其他</w:t>
      </w:r>
      <w:r>
        <w:rPr>
          <w:rFonts w:hint="eastAsia" w:ascii="宋体" w:hAnsi="宋体" w:cs="宋体"/>
          <w:sz w:val="24"/>
          <w:lang w:eastAsia="zh-CN"/>
        </w:rPr>
        <w:t>投标人</w:t>
      </w:r>
      <w:r>
        <w:rPr>
          <w:rFonts w:hint="eastAsia" w:ascii="宋体" w:hAnsi="宋体" w:cs="宋体"/>
          <w:sz w:val="24"/>
        </w:rPr>
        <w:t>或者</w:t>
      </w:r>
      <w:r>
        <w:rPr>
          <w:rFonts w:hint="eastAsia" w:ascii="宋体" w:hAnsi="宋体" w:cs="宋体"/>
          <w:sz w:val="24"/>
          <w:lang w:eastAsia="zh-CN"/>
        </w:rPr>
        <w:t>招标代理机构</w:t>
      </w:r>
      <w:r>
        <w:rPr>
          <w:rFonts w:hint="eastAsia" w:ascii="宋体" w:hAnsi="宋体" w:cs="宋体"/>
          <w:sz w:val="24"/>
        </w:rPr>
        <w:t>恶意串通的；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4、向</w:t>
      </w:r>
      <w:r>
        <w:rPr>
          <w:rFonts w:hint="eastAsia" w:ascii="宋体" w:hAnsi="宋体" w:cs="宋体"/>
          <w:sz w:val="24"/>
          <w:lang w:eastAsia="zh-CN"/>
        </w:rPr>
        <w:t>招标人</w:t>
      </w:r>
      <w:r>
        <w:rPr>
          <w:rFonts w:hint="eastAsia" w:ascii="宋体" w:hAnsi="宋体" w:cs="宋体"/>
          <w:sz w:val="24"/>
        </w:rPr>
        <w:t>、</w:t>
      </w:r>
      <w:r>
        <w:rPr>
          <w:rFonts w:hint="eastAsia" w:ascii="宋体" w:hAnsi="宋体" w:cs="宋体"/>
          <w:sz w:val="24"/>
          <w:lang w:eastAsia="zh-CN"/>
        </w:rPr>
        <w:t>招标代理机构</w:t>
      </w:r>
      <w:r>
        <w:rPr>
          <w:rFonts w:hint="eastAsia" w:ascii="宋体" w:hAnsi="宋体" w:cs="宋体"/>
          <w:sz w:val="24"/>
        </w:rPr>
        <w:t>行贿或者提供其他不正当利益的；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5、在规定的时间内未与</w:t>
      </w:r>
      <w:r>
        <w:rPr>
          <w:rFonts w:hint="eastAsia" w:ascii="宋体" w:hAnsi="宋体" w:cs="宋体"/>
          <w:sz w:val="24"/>
          <w:lang w:eastAsia="zh-CN"/>
        </w:rPr>
        <w:t>招标人</w:t>
      </w:r>
      <w:r>
        <w:rPr>
          <w:rFonts w:hint="eastAsia" w:ascii="宋体" w:hAnsi="宋体" w:cs="宋体"/>
          <w:sz w:val="24"/>
        </w:rPr>
        <w:t>签订采购合同的；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6、法律、法规规定的其他情况。</w:t>
      </w:r>
    </w:p>
    <w:p>
      <w:pPr>
        <w:snapToGrid w:val="0"/>
        <w:spacing w:line="360" w:lineRule="auto"/>
        <w:ind w:firstLine="480" w:firstLineChars="200"/>
        <w:textAlignment w:val="baseline"/>
        <w:rPr>
          <w:rFonts w:ascii="宋体" w:hAnsi="宋体" w:cs="宋体"/>
          <w:sz w:val="24"/>
        </w:rPr>
      </w:pPr>
    </w:p>
    <w:p>
      <w:pPr>
        <w:spacing w:line="360" w:lineRule="auto"/>
        <w:ind w:firstLine="198"/>
        <w:jc w:val="center"/>
        <w:outlineLvl w:val="1"/>
        <w:rPr>
          <w:rFonts w:hint="eastAsia" w:ascii="宋体" w:hAnsi="宋体" w:eastAsia="宋体" w:cs="宋体"/>
          <w:b/>
          <w:color w:val="000000" w:themeColor="text1"/>
          <w:sz w:val="28"/>
          <w:szCs w:val="28"/>
          <w14:textFill>
            <w14:solidFill>
              <w14:schemeClr w14:val="tx1"/>
            </w14:solidFill>
          </w14:textFill>
        </w:rPr>
      </w:pPr>
      <w:bookmarkStart w:id="44" w:name="_Toc15657"/>
      <w:r>
        <w:rPr>
          <w:rFonts w:hint="eastAsia" w:ascii="宋体" w:hAnsi="宋体" w:eastAsia="宋体" w:cs="宋体"/>
          <w:b/>
          <w:color w:val="000000" w:themeColor="text1"/>
          <w:sz w:val="28"/>
          <w:szCs w:val="28"/>
          <w14:textFill>
            <w14:solidFill>
              <w14:schemeClr w14:val="tx1"/>
            </w14:solidFill>
          </w14:textFill>
        </w:rPr>
        <w:t>六、开标和评标</w:t>
      </w:r>
      <w:bookmarkEnd w:id="44"/>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bookmarkStart w:id="45" w:name="_Toc5660"/>
      <w:r>
        <w:rPr>
          <w:rFonts w:hint="eastAsia" w:ascii="宋体" w:hAnsi="宋体" w:eastAsia="宋体" w:cs="宋体"/>
          <w:b/>
          <w:bCs/>
          <w:color w:val="000000" w:themeColor="text1"/>
          <w:sz w:val="24"/>
          <w14:textFill>
            <w14:solidFill>
              <w14:schemeClr w14:val="tx1"/>
            </w14:solidFill>
          </w14:textFill>
        </w:rPr>
        <w:t>（二十四）开标程序</w:t>
      </w:r>
      <w:bookmarkEnd w:id="45"/>
    </w:p>
    <w:p>
      <w:pPr>
        <w:widowControl/>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1、采购人按招标文件规定的时间、地点组织投标。采购单位代表及有关工作人员参加，政府采购监管部门视情况参与。</w:t>
      </w:r>
    </w:p>
    <w:p>
      <w:pPr>
        <w:widowControl/>
        <w:spacing w:line="360" w:lineRule="auto"/>
        <w:ind w:firstLine="480" w:firstLineChars="200"/>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2、投标人应委派法人或授权代表参加开标活动。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3、开标由招标代理机构主持。</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4、开标时,当众查验投标文件的密封状况，经监委、投标人确认无误后，公开拆标、唱标，完毕之后进入评标环节。</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拆标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5、项目开标结束后，采购人或采购代理机构应当依法对投标人的资格证明文件进行资格审查，资格审查未通过的，采购人将拒绝其投标文件。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有效投标人不足三家的，除采购任务取消外，可废标后重新组织采购。</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bookmarkStart w:id="46" w:name="_Toc20683"/>
      <w:r>
        <w:rPr>
          <w:rFonts w:hint="eastAsia" w:ascii="宋体" w:hAnsi="宋体" w:eastAsia="宋体" w:cs="宋体"/>
          <w:b/>
          <w:bCs/>
          <w:color w:val="000000" w:themeColor="text1"/>
          <w:sz w:val="24"/>
          <w14:textFill>
            <w14:solidFill>
              <w14:schemeClr w14:val="tx1"/>
            </w14:solidFill>
          </w14:textFill>
        </w:rPr>
        <w:t>（二十五）评标委员会</w:t>
      </w:r>
      <w:bookmarkEnd w:id="46"/>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采购单位根据本项目的特点，于开标前半天内，从评审政府采购云平台中随机抽取组建评标委员会，其组员由有关技术、经济等方面的专家等五人以上单数组成。评标委员会在监督人员的监督下独立完成评标工作，负责对投标文件进行审查、质询、评审、推选成交候选人。</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1、评标事务由评标委员会负责，并独立履行下列职责：</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bookmarkStart w:id="47" w:name="_Toc8651"/>
      <w:r>
        <w:rPr>
          <w:rFonts w:hint="eastAsia" w:ascii="宋体" w:hAnsi="宋体" w:eastAsia="宋体" w:cs="宋体"/>
          <w:color w:val="000000" w:themeColor="text1"/>
          <w:sz w:val="24"/>
          <w14:textFill>
            <w14:solidFill>
              <w14:schemeClr w14:val="tx1"/>
            </w14:solidFill>
          </w14:textFill>
        </w:rPr>
        <w:t>（a）审查投标文件是否符合本文件要求，并作出评价；</w:t>
      </w:r>
      <w:bookmarkEnd w:id="47"/>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（b）要求投标人对投标文件有关事项作出澄清或答复；</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bookmarkStart w:id="48" w:name="_Toc23504"/>
      <w:r>
        <w:rPr>
          <w:rFonts w:hint="eastAsia" w:ascii="宋体" w:hAnsi="宋体" w:eastAsia="宋体" w:cs="宋体"/>
          <w:color w:val="000000" w:themeColor="text1"/>
          <w:sz w:val="24"/>
          <w14:textFill>
            <w14:solidFill>
              <w14:schemeClr w14:val="tx1"/>
            </w14:solidFill>
          </w14:textFill>
        </w:rPr>
        <w:t>（c）推荐成交候选人名单，或者直接确定成交人；</w:t>
      </w:r>
      <w:bookmarkEnd w:id="48"/>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（d）向招标采购单位或者有关部门报告非法干预评标工作的行为。</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bookmarkStart w:id="49" w:name="_Toc22049"/>
      <w:r>
        <w:rPr>
          <w:rFonts w:hint="eastAsia" w:ascii="宋体" w:hAnsi="宋体" w:eastAsia="宋体" w:cs="宋体"/>
          <w:color w:val="000000" w:themeColor="text1"/>
          <w:sz w:val="24"/>
          <w14:textFill>
            <w14:solidFill>
              <w14:schemeClr w14:val="tx1"/>
            </w14:solidFill>
          </w14:textFill>
        </w:rPr>
        <w:t>2．评标委员会成员的义务</w:t>
      </w:r>
      <w:bookmarkEnd w:id="49"/>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（a）遵纪守法，客观、公正、廉洁地履行职责；</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（b）按照招标文件规定的评标方法和标准进行评标，对评审意见承担个人责任；</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bookmarkStart w:id="50" w:name="_Toc8126"/>
      <w:r>
        <w:rPr>
          <w:rFonts w:hint="eastAsia" w:ascii="宋体" w:hAnsi="宋体" w:eastAsia="宋体" w:cs="宋体"/>
          <w:color w:val="000000" w:themeColor="text1"/>
          <w:sz w:val="24"/>
          <w14:textFill>
            <w14:solidFill>
              <w14:schemeClr w14:val="tx1"/>
            </w14:solidFill>
          </w14:textFill>
        </w:rPr>
        <w:t>（c）对评标过程和结果，以及</w:t>
      </w: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eastAsia="宋体" w:cs="宋体"/>
          <w:color w:val="000000" w:themeColor="text1"/>
          <w:sz w:val="24"/>
          <w14:textFill>
            <w14:solidFill>
              <w14:schemeClr w14:val="tx1"/>
            </w14:solidFill>
          </w14:textFill>
        </w:rPr>
        <w:t>的商业秘密保密；</w:t>
      </w:r>
      <w:bookmarkEnd w:id="50"/>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（d）参与评标报告的起草；</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（e）配合财政部门的投诉处理工作；</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（f）配合招标采购单位答复投标人提出的质疑。</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bookmarkStart w:id="51" w:name="_Toc17454"/>
      <w:r>
        <w:rPr>
          <w:rFonts w:hint="eastAsia" w:ascii="宋体" w:hAnsi="宋体" w:eastAsia="宋体" w:cs="宋体"/>
          <w:b/>
          <w:bCs/>
          <w:color w:val="000000" w:themeColor="text1"/>
          <w:sz w:val="24"/>
          <w14:textFill>
            <w14:solidFill>
              <w14:schemeClr w14:val="tx1"/>
            </w14:solidFill>
          </w14:textFill>
        </w:rPr>
        <w:t>（二十六）评标原则</w:t>
      </w:r>
      <w:bookmarkEnd w:id="5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“公开、公平、公正、客观、择优”为评标的基本原则，评标委员会将根据这一原则，公正、平等地对待各投标人。</w:t>
      </w:r>
    </w:p>
    <w:p>
      <w:pPr>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bookmarkStart w:id="52" w:name="_Toc4667"/>
      <w:r>
        <w:rPr>
          <w:rFonts w:hint="eastAsia" w:ascii="宋体" w:hAnsi="宋体" w:eastAsia="宋体" w:cs="宋体"/>
          <w:b/>
          <w:bCs/>
          <w:color w:val="000000" w:themeColor="text1"/>
          <w:sz w:val="24"/>
          <w14:textFill>
            <w14:solidFill>
              <w14:schemeClr w14:val="tx1"/>
            </w14:solidFill>
          </w14:textFill>
        </w:rPr>
        <w:t>（二十七）评标程序</w:t>
      </w:r>
      <w:bookmarkEnd w:id="52"/>
    </w:p>
    <w:p>
      <w:pPr>
        <w:spacing w:line="360" w:lineRule="auto"/>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评标委员会首先对各投标文件进行初步评审，初步审查包括资格性审查和符合性审查，未通过审查的为无效标。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⑴资格性检查：评标委员会将根据法律法规和招标文件的规定，对投标文件的资格证明文件、投标保证金等进行审查，以确定投标人是否具备招标资格。</w:t>
      </w:r>
    </w:p>
    <w:p>
      <w:pPr>
        <w:widowControl/>
        <w:tabs>
          <w:tab w:val="left" w:pos="540"/>
        </w:tab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⑵符合性检查：依据招标文件的规定，从投标文件的有效性、完整性和对招标文件的响应程度进行审查，以确定是否对招标文件的要求作出了实质性的响应，存在重大偏离的投标文件为无效标。所谓重大偏离是指投标人投标文件中所述货物质量、技术、规格、数量、交货期等和服务明显不能满足招标文件要求。重大偏离的认定须经招标小组三分之二以上组员同意。</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2、评标委员会判断“投标文件”的响应性，仅基于“投标文件”本身而不靠外部证据。非实质性响应的投标文件，投标人不能通过修正或撤销不符之处，而使其成为实质性响应。</w:t>
      </w:r>
      <w:r>
        <w:rPr>
          <w:rFonts w:hint="eastAsia" w:ascii="宋体" w:hAnsi="宋体" w:eastAsia="宋体" w:cs="宋体"/>
          <w:b/>
          <w:color w:val="000000" w:themeColor="text1"/>
          <w:sz w:val="24"/>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16"/>
        <w:tabs>
          <w:tab w:val="left" w:pos="1260"/>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3、评标委员会根据招标文件要求，讨论、通过评标工作流程和评标要点。</w:t>
      </w:r>
    </w:p>
    <w:p>
      <w:pPr>
        <w:pStyle w:val="16"/>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4、围绕评标要点，评标委员会全体成员按招标文件中规定的评标方法和标准，对资格性检查和符合性检查合格的投标文件进行商务和技术评估，综合比较与评价。</w:t>
      </w:r>
    </w:p>
    <w:p>
      <w:pPr>
        <w:pStyle w:val="16"/>
        <w:spacing w:line="360" w:lineRule="auto"/>
        <w:ind w:firstLine="477" w:firstLineChars="199"/>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5、评标过程出现异议的，由评标委员会共同商讨决定，需要投标人澄清的，评标委员会将以书面形式通知投标人。</w:t>
      </w:r>
    </w:p>
    <w:p>
      <w:pPr>
        <w:pStyle w:val="16"/>
        <w:spacing w:line="360" w:lineRule="auto"/>
        <w:rPr>
          <w:rFonts w:hint="eastAsia" w:ascii="宋体" w:hAnsi="宋体" w:eastAsia="宋体" w:cs="宋体"/>
          <w:b/>
          <w:color w:val="000000" w:themeColor="text1"/>
          <w:sz w:val="24"/>
          <w:szCs w:val="24"/>
          <w14:textFill>
            <w14:solidFill>
              <w14:schemeClr w14:val="tx1"/>
            </w14:solidFill>
          </w14:textFill>
        </w:rPr>
      </w:pPr>
      <w:bookmarkStart w:id="53" w:name="_Toc30825"/>
      <w:r>
        <w:rPr>
          <w:rFonts w:hint="eastAsia" w:ascii="宋体" w:hAnsi="宋体" w:eastAsia="宋体" w:cs="宋体"/>
          <w:b/>
          <w:color w:val="000000" w:themeColor="text1"/>
          <w:sz w:val="24"/>
          <w:szCs w:val="24"/>
          <w14:textFill>
            <w14:solidFill>
              <w14:schemeClr w14:val="tx1"/>
            </w14:solidFill>
          </w14:textFill>
        </w:rPr>
        <w:t>（二十八）中标候选人</w:t>
      </w:r>
      <w:bookmarkEnd w:id="53"/>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1、评标委员会统一签署评标汇总表，按综合得分高低推荐成交候选人或者确定成交人。得分相同的，以报价低的为优先中标候选人。</w:t>
      </w:r>
    </w:p>
    <w:p>
      <w:pPr>
        <w:pStyle w:val="16"/>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2、评标委员会</w:t>
      </w:r>
      <w:r>
        <w:rPr>
          <w:rFonts w:hint="eastAsia" w:ascii="宋体" w:hAnsi="宋体" w:eastAsia="宋体" w:cs="宋体"/>
          <w:b/>
          <w:color w:val="000000" w:themeColor="text1"/>
          <w:sz w:val="24"/>
          <w:szCs w:val="24"/>
          <w14:textFill>
            <w14:solidFill>
              <w14:schemeClr w14:val="tx1"/>
            </w14:solidFill>
          </w14:textFill>
        </w:rPr>
        <w:t>认为成交候选人投标价或某些分项报价明显不合理或低于成本</w:t>
      </w:r>
      <w:r>
        <w:rPr>
          <w:rFonts w:hint="eastAsia" w:ascii="宋体" w:hAnsi="宋体" w:eastAsia="宋体" w:cs="宋体"/>
          <w:color w:val="000000" w:themeColor="text1"/>
          <w:sz w:val="24"/>
          <w:szCs w:val="24"/>
          <w14:textFill>
            <w14:solidFill>
              <w14:schemeClr w14:val="tx1"/>
            </w14:solidFill>
          </w14:textFill>
        </w:rPr>
        <w:t>，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r>
        <w:rPr>
          <w:rFonts w:hint="eastAsia" w:ascii="宋体" w:hAnsi="宋体" w:eastAsia="宋体" w:cs="宋体"/>
          <w:b/>
          <w:color w:val="000000" w:themeColor="text1"/>
          <w:sz w:val="24"/>
          <w14:textFill>
            <w14:solidFill>
              <w14:schemeClr w14:val="tx1"/>
            </w14:solidFill>
          </w14:textFill>
        </w:rPr>
        <w:t>为保证本项目</w:t>
      </w:r>
      <w:r>
        <w:rPr>
          <w:rFonts w:hint="eastAsia" w:hAnsi="宋体" w:cs="宋体"/>
          <w:b/>
          <w:color w:val="000000" w:themeColor="text1"/>
          <w:sz w:val="24"/>
          <w:lang w:val="en-US" w:eastAsia="zh-CN"/>
          <w14:textFill>
            <w14:solidFill>
              <w14:schemeClr w14:val="tx1"/>
            </w14:solidFill>
          </w14:textFill>
        </w:rPr>
        <w:t>的</w:t>
      </w:r>
      <w:r>
        <w:rPr>
          <w:rFonts w:hint="eastAsia" w:ascii="宋体" w:hAnsi="宋体" w:eastAsia="宋体" w:cs="宋体"/>
          <w:b/>
          <w:color w:val="000000" w:themeColor="text1"/>
          <w:sz w:val="24"/>
          <w14:textFill>
            <w14:solidFill>
              <w14:schemeClr w14:val="tx1"/>
            </w14:solidFill>
          </w14:textFill>
        </w:rPr>
        <w:t>质量、良好的售后服务，最低报价不作为中标的唯一依据。</w:t>
      </w:r>
    </w:p>
    <w:p>
      <w:pPr>
        <w:spacing w:line="360" w:lineRule="auto"/>
        <w:rPr>
          <w:rFonts w:hint="eastAsia" w:ascii="宋体" w:hAnsi="宋体" w:eastAsia="宋体" w:cs="宋体"/>
          <w:b/>
          <w:color w:val="000000" w:themeColor="text1"/>
          <w:sz w:val="24"/>
          <w14:textFill>
            <w14:solidFill>
              <w14:schemeClr w14:val="tx1"/>
            </w14:solidFill>
          </w14:textFill>
        </w:rPr>
      </w:pPr>
      <w:bookmarkStart w:id="54" w:name="_Toc213839741"/>
      <w:bookmarkStart w:id="55" w:name="_Toc3468"/>
      <w:r>
        <w:rPr>
          <w:rFonts w:hint="eastAsia" w:ascii="宋体" w:hAnsi="宋体" w:eastAsia="宋体" w:cs="宋体"/>
          <w:b/>
          <w:color w:val="000000" w:themeColor="text1"/>
          <w:sz w:val="24"/>
          <w14:textFill>
            <w14:solidFill>
              <w14:schemeClr w14:val="tx1"/>
            </w14:solidFill>
          </w14:textFill>
        </w:rPr>
        <w:t>（二十九）评标过程</w:t>
      </w:r>
      <w:bookmarkEnd w:id="54"/>
      <w:r>
        <w:rPr>
          <w:rFonts w:hint="eastAsia" w:ascii="宋体" w:hAnsi="宋体" w:eastAsia="宋体" w:cs="宋体"/>
          <w:b/>
          <w:color w:val="000000" w:themeColor="text1"/>
          <w:sz w:val="24"/>
          <w14:textFill>
            <w14:solidFill>
              <w14:schemeClr w14:val="tx1"/>
            </w14:solidFill>
          </w14:textFill>
        </w:rPr>
        <w:t>保密</w:t>
      </w:r>
      <w:bookmarkEnd w:id="55"/>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2、投标人不得探听上述信息，不得以任何行为影响评标过程，否则其投标文件将被作为无效投标文件。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3、在评标期间，采购人有专门工作人员与投标人进行联络。</w:t>
      </w:r>
    </w:p>
    <w:p>
      <w:pPr>
        <w:spacing w:line="360" w:lineRule="auto"/>
        <w:ind w:left="1" w:firstLine="480"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4、采购人和评标委员会不向未成交的投标人解释未成交原因，也不对评标过程中的细节问题进行公布。</w:t>
      </w:r>
    </w:p>
    <w:p>
      <w:pPr>
        <w:spacing w:line="360" w:lineRule="auto"/>
        <w:ind w:left="718" w:leftChars="1" w:hanging="716" w:hangingChars="297"/>
        <w:rPr>
          <w:rFonts w:hint="eastAsia" w:ascii="宋体" w:hAnsi="宋体" w:eastAsia="宋体" w:cs="宋体"/>
          <w:b/>
          <w:bCs/>
          <w:color w:val="000000" w:themeColor="text1"/>
          <w:sz w:val="24"/>
          <w14:textFill>
            <w14:solidFill>
              <w14:schemeClr w14:val="tx1"/>
            </w14:solidFill>
          </w14:textFill>
        </w:rPr>
      </w:pPr>
      <w:bookmarkStart w:id="56" w:name="_Toc3343"/>
      <w:r>
        <w:rPr>
          <w:rFonts w:hint="eastAsia" w:ascii="宋体" w:hAnsi="宋体" w:eastAsia="宋体" w:cs="宋体"/>
          <w:b/>
          <w:color w:val="000000" w:themeColor="text1"/>
          <w:sz w:val="24"/>
          <w14:textFill>
            <w14:solidFill>
              <w14:schemeClr w14:val="tx1"/>
            </w14:solidFill>
          </w14:textFill>
        </w:rPr>
        <w:t>（三十）</w:t>
      </w:r>
      <w:r>
        <w:rPr>
          <w:rFonts w:hint="eastAsia" w:ascii="宋体" w:hAnsi="宋体" w:eastAsia="宋体" w:cs="宋体"/>
          <w:b/>
          <w:bCs/>
          <w:color w:val="000000" w:themeColor="text1"/>
          <w:sz w:val="24"/>
          <w14:textFill>
            <w14:solidFill>
              <w14:schemeClr w14:val="tx1"/>
            </w14:solidFill>
          </w14:textFill>
        </w:rPr>
        <w:t>投标人有下列情形之一的，视为无效投标。</w:t>
      </w:r>
      <w:bookmarkEnd w:id="56"/>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（1）超出营业执照经营范围投标的；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（2）投标文件所投标段中的应标范围小于本文件对应标段要求的采购范围的；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（3）投标文件与事实不符的；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（4）经评标委员会一致认定为重大偏离的；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（5）不符合本文件中规定的其他实质性要求的；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（6）不符合法律、法规有关规定的。</w:t>
      </w:r>
    </w:p>
    <w:p>
      <w:pPr>
        <w:spacing w:line="360" w:lineRule="auto"/>
        <w:ind w:left="718" w:leftChars="1" w:hanging="716" w:hangingChars="297"/>
        <w:rPr>
          <w:rFonts w:hint="eastAsia" w:ascii="宋体" w:hAnsi="宋体" w:eastAsia="宋体" w:cs="宋体"/>
          <w:b/>
          <w:color w:val="000000" w:themeColor="text1"/>
          <w:sz w:val="24"/>
          <w14:textFill>
            <w14:solidFill>
              <w14:schemeClr w14:val="tx1"/>
            </w14:solidFill>
          </w14:textFill>
        </w:rPr>
      </w:pPr>
      <w:bookmarkStart w:id="57" w:name="_Toc20472"/>
      <w:r>
        <w:rPr>
          <w:rFonts w:hint="eastAsia" w:ascii="宋体" w:hAnsi="宋体" w:eastAsia="宋体" w:cs="宋体"/>
          <w:b/>
          <w:color w:val="000000" w:themeColor="text1"/>
          <w:sz w:val="24"/>
          <w14:textFill>
            <w14:solidFill>
              <w14:schemeClr w14:val="tx1"/>
            </w14:solidFill>
          </w14:textFill>
        </w:rPr>
        <w:t>（三十一）报同一品牌的多家投标人，作为1家有效投标人计算（依据有效投标人投标报价由低到高的顺序）。</w:t>
      </w:r>
      <w:bookmarkEnd w:id="57"/>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有效投标人不足三家的，除采购任务取消外，可废标后重新组织采购。</w:t>
      </w:r>
    </w:p>
    <w:p>
      <w:pPr>
        <w:spacing w:line="360" w:lineRule="auto"/>
        <w:ind w:left="592" w:leftChars="1" w:hanging="590" w:hangingChars="245"/>
        <w:rPr>
          <w:rFonts w:hint="eastAsia" w:ascii="宋体" w:hAnsi="宋体" w:eastAsia="宋体" w:cs="宋体"/>
          <w:b/>
          <w:color w:val="000000" w:themeColor="text1"/>
          <w:sz w:val="24"/>
          <w14:textFill>
            <w14:solidFill>
              <w14:schemeClr w14:val="tx1"/>
            </w14:solidFill>
          </w14:textFill>
        </w:rPr>
      </w:pPr>
      <w:bookmarkStart w:id="58" w:name="_Toc2132"/>
      <w:r>
        <w:rPr>
          <w:rFonts w:hint="eastAsia" w:ascii="宋体" w:hAnsi="宋体" w:eastAsia="宋体" w:cs="宋体"/>
          <w:b/>
          <w:color w:val="000000" w:themeColor="text1"/>
          <w:sz w:val="24"/>
          <w14:textFill>
            <w14:solidFill>
              <w14:schemeClr w14:val="tx1"/>
            </w14:solidFill>
          </w14:textFill>
        </w:rPr>
        <w:t>（三十二）出现下列情形之一的，本项目作废标处理，除采购任务取消外，重新组织采购。</w:t>
      </w:r>
      <w:bookmarkEnd w:id="58"/>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（1）本文件存在不合理条款，公告时间及程序不符合规定的；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（2）出现影响采购公正的违法、违规行为的；</w:t>
      </w:r>
    </w:p>
    <w:p>
      <w:pPr>
        <w:spacing w:line="360" w:lineRule="auto"/>
        <w:ind w:left="714" w:leftChars="1" w:hanging="712" w:hangingChars="29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（3）因重大变故，采购任务取消的。</w:t>
      </w:r>
    </w:p>
    <w:p>
      <w:pPr>
        <w:spacing w:line="360" w:lineRule="auto"/>
        <w:ind w:left="1" w:firstLine="53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非以上情形导致项目被废标的，经政府采购管理部门同意，所有评委（监委）签字认可，可书面通知投标人当场改作招标或单一来源方式采购。</w:t>
      </w:r>
    </w:p>
    <w:p>
      <w:pPr>
        <w:spacing w:line="360" w:lineRule="auto"/>
        <w:ind w:left="718" w:leftChars="1" w:hanging="716" w:hangingChars="297"/>
        <w:rPr>
          <w:rFonts w:hint="eastAsia" w:ascii="宋体" w:hAnsi="宋体" w:eastAsia="宋体" w:cs="宋体"/>
          <w:b/>
          <w:color w:val="000000" w:themeColor="text1"/>
          <w:sz w:val="24"/>
          <w14:textFill>
            <w14:solidFill>
              <w14:schemeClr w14:val="tx1"/>
            </w14:solidFill>
          </w14:textFill>
        </w:rPr>
      </w:pPr>
      <w:bookmarkStart w:id="59" w:name="_Toc19366"/>
      <w:r>
        <w:rPr>
          <w:rFonts w:hint="eastAsia" w:ascii="宋体" w:hAnsi="宋体" w:eastAsia="宋体" w:cs="宋体"/>
          <w:b/>
          <w:color w:val="000000" w:themeColor="text1"/>
          <w:sz w:val="24"/>
          <w14:textFill>
            <w14:solidFill>
              <w14:schemeClr w14:val="tx1"/>
            </w14:solidFill>
          </w14:textFill>
        </w:rPr>
        <w:t>（三十三）评标办法</w:t>
      </w:r>
      <w:bookmarkEnd w:id="59"/>
    </w:p>
    <w:p>
      <w:pPr>
        <w:spacing w:line="360" w:lineRule="auto"/>
        <w:ind w:left="1" w:firstLine="480" w:firstLineChars="200"/>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本次招标的评标方法采用综合评分法，</w:t>
      </w:r>
      <w:r>
        <w:rPr>
          <w:rFonts w:hint="eastAsia" w:ascii="宋体" w:hAnsi="宋体" w:eastAsia="宋体" w:cs="宋体"/>
          <w:color w:val="000000" w:themeColor="text1"/>
          <w:spacing w:val="-2"/>
          <w:sz w:val="24"/>
          <w14:textFill>
            <w14:solidFill>
              <w14:schemeClr w14:val="tx1"/>
            </w14:solidFill>
          </w14:textFill>
        </w:rPr>
        <w:t>即在最大限度地满足招标文件实质性要求前提下，按照招标文件中规定的各项因素进行综合评审。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评标委员会严格按照招标文件的要求、条件及投标人所作的实质性响应内容，对投标人的投标文件进行综合打分。评标委员会由业主代表及相关专家五人组成，负责对投标文件进行审查、评审和比较等工作。</w:t>
      </w:r>
      <w:r>
        <w:rPr>
          <w:rFonts w:hint="eastAsia" w:ascii="宋体" w:hAnsi="宋体" w:eastAsia="宋体" w:cs="宋体"/>
          <w:bCs/>
          <w:color w:val="000000" w:themeColor="text1"/>
          <w:sz w:val="24"/>
          <w14:textFill>
            <w14:solidFill>
              <w14:schemeClr w14:val="tx1"/>
            </w14:solidFill>
          </w14:textFill>
        </w:rPr>
        <w:t>投标人的得分为各评委所给分数的平均分。计算结果值在小数点后均保留两位小数，后余位数四舍五入计。</w:t>
      </w:r>
      <w:r>
        <w:rPr>
          <w:rFonts w:hint="eastAsia" w:ascii="宋体" w:hAnsi="宋体" w:eastAsia="宋体" w:cs="宋体"/>
          <w:color w:val="000000" w:themeColor="text1"/>
          <w:sz w:val="24"/>
          <w14:textFill>
            <w14:solidFill>
              <w14:schemeClr w14:val="tx1"/>
            </w14:solidFill>
          </w14:textFill>
        </w:rPr>
        <w:t>并以综合评分法进行评估，总分值为100分。</w:t>
      </w:r>
    </w:p>
    <w:p>
      <w:pPr>
        <w:numPr>
          <w:ilvl w:val="0"/>
          <w:numId w:val="2"/>
        </w:numPr>
        <w:snapToGrid w:val="0"/>
        <w:spacing w:line="36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投标报价权重</w:t>
      </w:r>
      <w:r>
        <w:rPr>
          <w:rFonts w:hint="eastAsia" w:ascii="宋体" w:hAnsi="宋体" w:cs="宋体"/>
          <w:b/>
          <w:bCs/>
          <w:color w:val="000000" w:themeColor="text1"/>
          <w:sz w:val="28"/>
          <w:szCs w:val="28"/>
          <w:lang w:val="en-US" w:eastAsia="zh-CN"/>
          <w14:textFill>
            <w14:solidFill>
              <w14:schemeClr w14:val="tx1"/>
            </w14:solidFill>
          </w14:textFill>
        </w:rPr>
        <w:t>3</w:t>
      </w:r>
      <w:r>
        <w:rPr>
          <w:rFonts w:hint="eastAsia" w:ascii="宋体" w:hAnsi="宋体" w:eastAsia="宋体" w:cs="宋体"/>
          <w:b/>
          <w:bCs/>
          <w:color w:val="000000" w:themeColor="text1"/>
          <w:sz w:val="28"/>
          <w:szCs w:val="28"/>
          <w14:textFill>
            <w14:solidFill>
              <w14:schemeClr w14:val="tx1"/>
            </w14:solidFill>
          </w14:textFill>
        </w:rPr>
        <w:t>0%（满分</w:t>
      </w:r>
      <w:r>
        <w:rPr>
          <w:rFonts w:hint="eastAsia" w:ascii="宋体" w:hAnsi="宋体" w:cs="宋体"/>
          <w:b/>
          <w:bCs/>
          <w:color w:val="000000" w:themeColor="text1"/>
          <w:sz w:val="28"/>
          <w:szCs w:val="28"/>
          <w:lang w:val="en-US" w:eastAsia="zh-CN"/>
          <w14:textFill>
            <w14:solidFill>
              <w14:schemeClr w14:val="tx1"/>
            </w14:solidFill>
          </w14:textFill>
        </w:rPr>
        <w:t>3</w:t>
      </w:r>
      <w:r>
        <w:rPr>
          <w:rFonts w:hint="eastAsia" w:ascii="宋体" w:hAnsi="宋体" w:eastAsia="宋体" w:cs="宋体"/>
          <w:b/>
          <w:bCs/>
          <w:color w:val="000000" w:themeColor="text1"/>
          <w:sz w:val="28"/>
          <w:szCs w:val="28"/>
          <w14:textFill>
            <w14:solidFill>
              <w14:schemeClr w14:val="tx1"/>
            </w14:solidFill>
          </w14:textFill>
        </w:rPr>
        <w:t>0分）</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根据中华人民共和国财政部、中华人民共和国工业和信息化部《政府采购促进中小企业发展管理办法》（财库〔2020〕46号）文件的规定，属于中小企业评标优惠内容及幅度如下：</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（一）中小企业（含中型、小型、微型企业）应当同时符合以下条件：</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①符合中小企业划分标准(按《关于印发中小企业划型标准规定的通知》（工信部联企业[2011]300号））执行）；</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②提供本企业制造的货物、承担的项目或者服务，或者提供其他中小企业制造的货物。本项所称货物不包括使用大型企业注册商标的货物；</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③小型、微型企业提供中型企业制造的货物的，视同为中型企业。</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（二）价格扣除办法：</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①对于非专门面向中小企业的项目，对小型和微型企业（或联合体各方均为小型、微型企业的）产品的价格给予6%的扣除，用扣除后的价格参与价格分的评标。</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（三）小型和微型企业适用价格扣除办法时应提供的相关资料：</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（1）《中小企业声明函》；</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（2）其他等需提供的材料。</w:t>
      </w:r>
    </w:p>
    <w:p>
      <w:pPr>
        <w:tabs>
          <w:tab w:val="center" w:pos="4764"/>
          <w:tab w:val="left" w:pos="7173"/>
        </w:tabs>
        <w:ind w:firstLine="3935" w:firstLineChars="1400"/>
        <w:jc w:val="left"/>
        <w:rPr>
          <w:rFonts w:hint="eastAsia" w:ascii="宋体" w:hAnsi="宋体" w:eastAsia="宋体" w:cs="宋体"/>
          <w:b/>
          <w:sz w:val="28"/>
          <w:szCs w:val="28"/>
        </w:rPr>
      </w:pPr>
      <w:r>
        <w:rPr>
          <w:rFonts w:hint="eastAsia" w:ascii="宋体" w:hAnsi="宋体" w:eastAsia="宋体" w:cs="宋体"/>
          <w:b/>
          <w:sz w:val="28"/>
          <w:szCs w:val="28"/>
        </w:rPr>
        <w:t>初步评审表</w:t>
      </w:r>
      <w:r>
        <w:rPr>
          <w:rFonts w:hint="eastAsia" w:ascii="宋体" w:hAnsi="宋体" w:eastAsia="宋体" w:cs="宋体"/>
          <w:b/>
          <w:sz w:val="28"/>
          <w:szCs w:val="28"/>
        </w:rPr>
        <w:tab/>
      </w:r>
    </w:p>
    <w:p>
      <w:pPr>
        <w:tabs>
          <w:tab w:val="center" w:pos="4764"/>
          <w:tab w:val="left" w:pos="7173"/>
        </w:tabs>
        <w:jc w:val="left"/>
        <w:rPr>
          <w:rFonts w:hint="eastAsia" w:ascii="宋体" w:hAnsi="宋体" w:eastAsia="宋体" w:cs="宋体"/>
          <w:b/>
          <w:sz w:val="28"/>
          <w:szCs w:val="28"/>
        </w:rPr>
      </w:pPr>
    </w:p>
    <w:tbl>
      <w:tblPr>
        <w:tblStyle w:val="2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601"/>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restart"/>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资格性审查</w:t>
            </w:r>
          </w:p>
        </w:tc>
        <w:tc>
          <w:tcPr>
            <w:tcW w:w="601" w:type="dxa"/>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7671" w:type="dxa"/>
            <w:vAlign w:val="center"/>
          </w:tcPr>
          <w:p>
            <w:pPr>
              <w:spacing w:line="360" w:lineRule="auto"/>
              <w:jc w:val="left"/>
              <w:rPr>
                <w:rFonts w:hint="eastAsia" w:ascii="宋体" w:hAnsi="宋体" w:eastAsia="宋体" w:cs="宋体"/>
                <w:bCs/>
                <w:sz w:val="24"/>
                <w:lang w:eastAsia="zh-CN"/>
              </w:rPr>
            </w:pPr>
            <w:r>
              <w:rPr>
                <w:rFonts w:hint="eastAsia" w:ascii="宋体" w:hAnsi="宋体" w:eastAsia="宋体" w:cs="宋体"/>
                <w:bCs/>
                <w:sz w:val="24"/>
              </w:rPr>
              <w:t>“三证合一”的营业执照是否有效</w:t>
            </w:r>
            <w:r>
              <w:rPr>
                <w:rFonts w:hint="eastAsia" w:ascii="宋体" w:hAnsi="宋体" w:cs="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kern w:val="2"/>
                <w:sz w:val="24"/>
                <w:szCs w:val="22"/>
                <w:lang w:val="en-US" w:eastAsia="zh-CN" w:bidi="ar-SA"/>
              </w:rPr>
            </w:pPr>
            <w:r>
              <w:rPr>
                <w:rFonts w:hint="eastAsia" w:ascii="宋体" w:hAnsi="宋体" w:eastAsia="宋体" w:cs="宋体"/>
                <w:bCs/>
                <w:sz w:val="24"/>
              </w:rPr>
              <w:t>2</w:t>
            </w:r>
          </w:p>
        </w:tc>
        <w:tc>
          <w:tcPr>
            <w:tcW w:w="7671" w:type="dxa"/>
            <w:vAlign w:val="center"/>
          </w:tcPr>
          <w:p>
            <w:pPr>
              <w:spacing w:line="360" w:lineRule="auto"/>
              <w:jc w:val="left"/>
              <w:rPr>
                <w:rFonts w:hint="eastAsia" w:ascii="宋体" w:hAnsi="宋体" w:eastAsia="宋体" w:cs="宋体"/>
                <w:bCs/>
                <w:sz w:val="24"/>
              </w:rPr>
            </w:pPr>
            <w:r>
              <w:rPr>
                <w:rFonts w:hint="eastAsia" w:ascii="宋体" w:hAnsi="宋体" w:eastAsia="宋体" w:cs="宋体"/>
                <w:bCs/>
                <w:sz w:val="24"/>
              </w:rPr>
              <w:t>本项目</w:t>
            </w:r>
            <w:r>
              <w:rPr>
                <w:rFonts w:hint="eastAsia" w:ascii="宋体" w:hAnsi="宋体" w:cs="宋体"/>
                <w:bCs/>
                <w:sz w:val="24"/>
                <w:lang w:eastAsia="zh-CN"/>
              </w:rPr>
              <w:t>投标人</w:t>
            </w:r>
            <w:r>
              <w:rPr>
                <w:rFonts w:hint="eastAsia" w:ascii="宋体" w:hAnsi="宋体" w:eastAsia="宋体" w:cs="宋体"/>
                <w:bCs/>
                <w:sz w:val="24"/>
              </w:rPr>
              <w:t>仅限于：中小企业/小微企业。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kern w:val="2"/>
                <w:sz w:val="24"/>
                <w:szCs w:val="22"/>
                <w:lang w:val="en-US" w:eastAsia="zh-CN" w:bidi="ar-SA"/>
              </w:rPr>
            </w:pPr>
            <w:r>
              <w:rPr>
                <w:rFonts w:hint="eastAsia" w:ascii="宋体" w:hAnsi="宋体" w:eastAsia="宋体" w:cs="宋体"/>
                <w:bCs/>
                <w:sz w:val="24"/>
              </w:rPr>
              <w:t>3</w:t>
            </w:r>
          </w:p>
        </w:tc>
        <w:tc>
          <w:tcPr>
            <w:tcW w:w="7671" w:type="dxa"/>
            <w:vAlign w:val="center"/>
          </w:tcPr>
          <w:p>
            <w:pPr>
              <w:spacing w:line="360" w:lineRule="auto"/>
              <w:jc w:val="left"/>
              <w:rPr>
                <w:rFonts w:hint="eastAsia" w:ascii="宋体" w:hAnsi="宋体" w:eastAsia="宋体" w:cs="宋体"/>
                <w:bCs/>
                <w:sz w:val="24"/>
                <w:lang w:eastAsia="zh-CN"/>
              </w:rPr>
            </w:pPr>
            <w:r>
              <w:rPr>
                <w:rFonts w:hint="eastAsia" w:ascii="宋体" w:hAnsi="宋体" w:eastAsia="宋体" w:cs="宋体"/>
                <w:bCs/>
                <w:sz w:val="24"/>
              </w:rPr>
              <w:t>法定代表人身份证明或授权委托书及被授权人身份证是否提供且有效</w:t>
            </w:r>
            <w:r>
              <w:rPr>
                <w:rFonts w:hint="eastAsia" w:ascii="宋体" w:hAnsi="宋体" w:cs="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kern w:val="2"/>
                <w:sz w:val="24"/>
                <w:szCs w:val="22"/>
                <w:lang w:val="en-US" w:eastAsia="zh-CN" w:bidi="ar-SA"/>
              </w:rPr>
            </w:pPr>
            <w:r>
              <w:rPr>
                <w:rFonts w:hint="eastAsia" w:ascii="宋体" w:hAnsi="宋体" w:eastAsia="宋体" w:cs="宋体"/>
                <w:bCs/>
                <w:sz w:val="24"/>
              </w:rPr>
              <w:t>4</w:t>
            </w:r>
          </w:p>
        </w:tc>
        <w:tc>
          <w:tcPr>
            <w:tcW w:w="7671" w:type="dxa"/>
            <w:vAlign w:val="center"/>
          </w:tcPr>
          <w:p>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rPr>
              <w:t>投标保证金是否按照投标文件要求</w:t>
            </w:r>
            <w:r>
              <w:rPr>
                <w:rFonts w:hint="eastAsia" w:ascii="宋体" w:hAnsi="宋体" w:cs="宋体"/>
                <w:bCs/>
                <w:sz w:val="24"/>
                <w:lang w:val="en-US" w:eastAsia="zh-CN"/>
              </w:rPr>
              <w:t>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sz w:val="24"/>
                <w:lang w:val="en-US" w:eastAsia="zh-CN"/>
              </w:rPr>
              <w:t>5</w:t>
            </w:r>
          </w:p>
        </w:tc>
        <w:tc>
          <w:tcPr>
            <w:tcW w:w="7671" w:type="dxa"/>
            <w:vAlign w:val="center"/>
          </w:tcPr>
          <w:p>
            <w:pPr>
              <w:spacing w:line="360" w:lineRule="auto"/>
              <w:jc w:val="left"/>
              <w:textAlignment w:val="baseline"/>
              <w:rPr>
                <w:rFonts w:hint="eastAsia" w:ascii="宋体" w:hAnsi="宋体" w:eastAsia="宋体" w:cs="宋体"/>
                <w:bCs/>
                <w:sz w:val="24"/>
              </w:rPr>
            </w:pPr>
            <w:r>
              <w:rPr>
                <w:rFonts w:hint="eastAsia" w:ascii="宋体" w:hAnsi="宋体" w:eastAsia="宋体" w:cs="宋体"/>
                <w:bCs/>
                <w:sz w:val="24"/>
                <w:highlight w:val="none"/>
              </w:rPr>
              <w:t>投标人不得为</w:t>
            </w:r>
            <w:r>
              <w:rPr>
                <w:rFonts w:hint="eastAsia" w:ascii="宋体" w:hAnsi="宋体" w:cs="宋体"/>
                <w:bCs/>
                <w:sz w:val="24"/>
                <w:highlight w:val="none"/>
                <w:lang w:eastAsia="zh-CN"/>
              </w:rPr>
              <w:t>“</w:t>
            </w:r>
            <w:r>
              <w:rPr>
                <w:rFonts w:hint="eastAsia" w:ascii="宋体" w:hAnsi="宋体" w:cs="宋体"/>
                <w:sz w:val="24"/>
                <w:highlight w:val="none"/>
              </w:rPr>
              <w:t>信用中国”（www.creditchina.gov.cn）</w:t>
            </w:r>
            <w:r>
              <w:rPr>
                <w:rFonts w:hint="eastAsia" w:ascii="宋体" w:hAnsi="宋体" w:cs="宋体"/>
                <w:kern w:val="0"/>
                <w:sz w:val="24"/>
                <w:szCs w:val="24"/>
                <w:highlight w:val="none"/>
              </w:rPr>
              <w:t>政府采购严重违法失信行为</w:t>
            </w:r>
            <w:r>
              <w:rPr>
                <w:rFonts w:hint="eastAsia" w:ascii="宋体" w:hAnsi="宋体" w:cs="宋体"/>
                <w:sz w:val="24"/>
                <w:highlight w:val="none"/>
              </w:rPr>
              <w:t>、重大税收违法失信主体和失信被执行人名单</w:t>
            </w:r>
            <w:r>
              <w:rPr>
                <w:rFonts w:hint="eastAsia" w:ascii="宋体" w:hAnsi="宋体" w:cs="宋体"/>
                <w:sz w:val="24"/>
                <w:highlight w:val="none"/>
                <w:lang w:val="en-US" w:eastAsia="zh-CN"/>
              </w:rPr>
              <w:t>等</w:t>
            </w:r>
            <w:r>
              <w:rPr>
                <w:rFonts w:hint="eastAsia" w:ascii="宋体" w:hAnsi="宋体" w:cs="宋体"/>
                <w:sz w:val="24"/>
                <w:highlight w:val="none"/>
                <w:lang w:eastAsia="zh-CN"/>
              </w:rPr>
              <w:t>。</w:t>
            </w:r>
            <w:r>
              <w:rPr>
                <w:rFonts w:hint="eastAsia" w:ascii="宋体" w:hAnsi="宋体" w:eastAsia="宋体" w:cs="宋体"/>
                <w:bCs/>
                <w:sz w:val="24"/>
              </w:rPr>
              <w:t>不得为</w:t>
            </w:r>
            <w:r>
              <w:rPr>
                <w:rFonts w:hint="eastAsia" w:ascii="宋体" w:hAnsi="宋体" w:cs="宋体"/>
                <w:sz w:val="24"/>
              </w:rPr>
              <w:t>“中国政府采购网（www.ccgp.gov.cn）”政府采购严重违法失信行为记录名单</w:t>
            </w:r>
            <w:r>
              <w:rPr>
                <w:rFonts w:hint="eastAsia" w:ascii="宋体" w:hAnsi="宋体" w:eastAsia="宋体" w:cs="宋体"/>
                <w:bCs/>
                <w:sz w:val="24"/>
              </w:rPr>
              <w:t>中被财政部门禁止参加政府采购活动的</w:t>
            </w:r>
            <w:r>
              <w:rPr>
                <w:rFonts w:hint="eastAsia" w:ascii="宋体" w:hAnsi="宋体" w:cs="宋体"/>
                <w:bCs/>
                <w:sz w:val="24"/>
                <w:lang w:eastAsia="zh-CN"/>
              </w:rPr>
              <w:t>投标人</w:t>
            </w:r>
            <w:r>
              <w:rPr>
                <w:rFonts w:hint="eastAsia" w:ascii="宋体" w:hAnsi="宋体" w:eastAsia="宋体" w:cs="宋体"/>
                <w:bCs/>
                <w:sz w:val="24"/>
              </w:rPr>
              <w:t>（处罚决定规定的时间和地域范围内）；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restart"/>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符合性审查</w:t>
            </w:r>
          </w:p>
        </w:tc>
        <w:tc>
          <w:tcPr>
            <w:tcW w:w="601" w:type="dxa"/>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7671" w:type="dxa"/>
            <w:vAlign w:val="center"/>
          </w:tcPr>
          <w:p>
            <w:pPr>
              <w:spacing w:line="360" w:lineRule="auto"/>
              <w:jc w:val="left"/>
              <w:rPr>
                <w:rFonts w:hint="eastAsia" w:ascii="宋体" w:hAnsi="宋体" w:eastAsia="宋体" w:cs="宋体"/>
                <w:bCs/>
                <w:sz w:val="24"/>
              </w:rPr>
            </w:pPr>
            <w:r>
              <w:rPr>
                <w:rFonts w:hint="eastAsia" w:ascii="宋体" w:hAnsi="宋体" w:cs="宋体"/>
                <w:sz w:val="24"/>
                <w:szCs w:val="24"/>
              </w:rPr>
              <w:t>报价是否唯一；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7671" w:type="dxa"/>
            <w:vAlign w:val="center"/>
          </w:tcPr>
          <w:p>
            <w:pPr>
              <w:spacing w:line="360" w:lineRule="auto"/>
              <w:jc w:val="left"/>
              <w:rPr>
                <w:rFonts w:hint="eastAsia" w:ascii="宋体" w:hAnsi="宋体" w:eastAsia="宋体" w:cs="宋体"/>
                <w:bCs/>
                <w:sz w:val="24"/>
              </w:rPr>
            </w:pPr>
            <w:r>
              <w:rPr>
                <w:rFonts w:hint="eastAsia" w:ascii="宋体" w:hAnsi="宋体" w:eastAsia="宋体" w:cs="宋体"/>
                <w:bCs/>
                <w:sz w:val="24"/>
              </w:rPr>
              <w:t>质量保证是否满足招标文件要求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3</w:t>
            </w:r>
          </w:p>
        </w:tc>
        <w:tc>
          <w:tcPr>
            <w:tcW w:w="7671" w:type="dxa"/>
            <w:vAlign w:val="center"/>
          </w:tcPr>
          <w:p>
            <w:pPr>
              <w:spacing w:line="360" w:lineRule="auto"/>
              <w:jc w:val="left"/>
              <w:rPr>
                <w:rFonts w:hint="eastAsia" w:ascii="宋体" w:hAnsi="宋体" w:eastAsia="宋体" w:cs="宋体"/>
                <w:bCs/>
                <w:kern w:val="2"/>
                <w:sz w:val="24"/>
                <w:szCs w:val="22"/>
                <w:lang w:val="en-US" w:eastAsia="zh-CN" w:bidi="ar-SA"/>
              </w:rPr>
            </w:pPr>
            <w:r>
              <w:rPr>
                <w:rFonts w:hint="eastAsia" w:ascii="宋体" w:hAnsi="宋体" w:eastAsia="宋体" w:cs="宋体"/>
                <w:bCs/>
                <w:sz w:val="24"/>
              </w:rPr>
              <w:t>投标文件封面是否有</w:t>
            </w:r>
            <w:r>
              <w:rPr>
                <w:rFonts w:hint="eastAsia" w:ascii="宋体" w:hAnsi="宋体" w:cs="宋体"/>
                <w:bCs/>
                <w:sz w:val="24"/>
                <w:lang w:val="en-US" w:eastAsia="zh-CN"/>
              </w:rPr>
              <w:t>投标人</w:t>
            </w:r>
            <w:r>
              <w:rPr>
                <w:rFonts w:hint="eastAsia" w:ascii="宋体" w:hAnsi="宋体" w:eastAsia="宋体" w:cs="宋体"/>
                <w:bCs/>
                <w:sz w:val="24"/>
              </w:rPr>
              <w:t>法定代表人和授权代表签字，并加盖了</w:t>
            </w:r>
            <w:r>
              <w:rPr>
                <w:rFonts w:hint="eastAsia" w:ascii="宋体" w:hAnsi="宋体" w:cs="宋体"/>
                <w:bCs/>
                <w:sz w:val="24"/>
                <w:lang w:val="en-US" w:eastAsia="zh-CN"/>
              </w:rPr>
              <w:t>投标人</w:t>
            </w:r>
            <w:r>
              <w:rPr>
                <w:rFonts w:hint="eastAsia" w:ascii="宋体" w:hAnsi="宋体" w:eastAsia="宋体" w:cs="宋体"/>
                <w:bCs/>
                <w:sz w:val="24"/>
              </w:rPr>
              <w:t>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4</w:t>
            </w:r>
          </w:p>
        </w:tc>
        <w:tc>
          <w:tcPr>
            <w:tcW w:w="7671" w:type="dxa"/>
            <w:vAlign w:val="center"/>
          </w:tcPr>
          <w:p>
            <w:pPr>
              <w:spacing w:line="360" w:lineRule="auto"/>
              <w:rPr>
                <w:rFonts w:hint="eastAsia" w:ascii="宋体" w:hAnsi="宋体" w:eastAsia="宋体" w:cs="宋体"/>
                <w:bCs/>
                <w:kern w:val="2"/>
                <w:sz w:val="24"/>
                <w:szCs w:val="22"/>
                <w:lang w:val="en-US" w:eastAsia="zh-CN" w:bidi="ar-SA"/>
              </w:rPr>
            </w:pPr>
            <w:r>
              <w:rPr>
                <w:rFonts w:hint="eastAsia" w:ascii="宋体" w:hAnsi="宋体" w:cs="宋体"/>
                <w:sz w:val="24"/>
                <w:szCs w:val="24"/>
              </w:rPr>
              <w:t>服务期限是否符</w:t>
            </w:r>
            <w:r>
              <w:rPr>
                <w:rFonts w:hint="eastAsia" w:ascii="宋体" w:hAnsi="宋体" w:cs="宋体"/>
                <w:sz w:val="24"/>
                <w:szCs w:val="24"/>
                <w:lang w:val="en-US" w:eastAsia="zh-CN"/>
              </w:rPr>
              <w:t>招标</w:t>
            </w:r>
            <w:r>
              <w:rPr>
                <w:rFonts w:hint="eastAsia" w:ascii="宋体" w:hAnsi="宋体" w:cs="宋体"/>
                <w:sz w:val="24"/>
                <w:szCs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5</w:t>
            </w:r>
          </w:p>
        </w:tc>
        <w:tc>
          <w:tcPr>
            <w:tcW w:w="7671" w:type="dxa"/>
            <w:vAlign w:val="center"/>
          </w:tcPr>
          <w:p>
            <w:pPr>
              <w:spacing w:line="360" w:lineRule="auto"/>
              <w:rPr>
                <w:rFonts w:hint="eastAsia" w:ascii="宋体" w:hAnsi="宋体" w:eastAsia="宋体" w:cs="宋体"/>
                <w:bCs/>
                <w:kern w:val="2"/>
                <w:sz w:val="24"/>
                <w:szCs w:val="22"/>
                <w:lang w:val="en-US" w:eastAsia="zh-CN" w:bidi="ar-SA"/>
              </w:rPr>
            </w:pPr>
            <w:r>
              <w:rPr>
                <w:rFonts w:hint="eastAsia" w:ascii="宋体" w:hAnsi="宋体" w:cs="宋体"/>
                <w:sz w:val="24"/>
                <w:szCs w:val="24"/>
              </w:rPr>
              <w:t>是否按规定的格式填写，内容不全或关键字迹模糊、无法辨认的（包含签署是否完整，</w:t>
            </w:r>
            <w:r>
              <w:rPr>
                <w:rFonts w:hint="eastAsia" w:ascii="宋体" w:hAnsi="宋体" w:cs="宋体"/>
                <w:sz w:val="24"/>
                <w:szCs w:val="24"/>
                <w:lang w:val="en-US" w:eastAsia="zh-CN"/>
              </w:rPr>
              <w:t>投标文件</w:t>
            </w:r>
            <w:r>
              <w:rPr>
                <w:rFonts w:hint="eastAsia" w:ascii="宋体" w:hAnsi="宋体" w:cs="宋体"/>
                <w:sz w:val="24"/>
                <w:szCs w:val="24"/>
              </w:rPr>
              <w:t>制作是否按规定等）；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8" w:type="dxa"/>
            <w:vMerge w:val="continue"/>
            <w:vAlign w:val="center"/>
          </w:tcPr>
          <w:p>
            <w:pPr>
              <w:spacing w:line="360" w:lineRule="auto"/>
              <w:jc w:val="center"/>
              <w:rPr>
                <w:rFonts w:hint="eastAsia" w:ascii="宋体" w:hAnsi="宋体" w:eastAsia="宋体" w:cs="宋体"/>
                <w:bCs/>
                <w:sz w:val="24"/>
              </w:rPr>
            </w:pPr>
          </w:p>
        </w:tc>
        <w:tc>
          <w:tcPr>
            <w:tcW w:w="601" w:type="dxa"/>
            <w:vAlign w:val="center"/>
          </w:tcPr>
          <w:p>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6</w:t>
            </w:r>
          </w:p>
        </w:tc>
        <w:tc>
          <w:tcPr>
            <w:tcW w:w="7671" w:type="dxa"/>
            <w:vAlign w:val="center"/>
          </w:tcPr>
          <w:p>
            <w:pPr>
              <w:spacing w:line="360" w:lineRule="auto"/>
              <w:rPr>
                <w:rFonts w:hint="eastAsia" w:ascii="宋体" w:hAnsi="宋体" w:eastAsia="宋体" w:cs="宋体"/>
                <w:bCs/>
                <w:kern w:val="2"/>
                <w:sz w:val="24"/>
                <w:szCs w:val="22"/>
                <w:lang w:val="en-US" w:eastAsia="zh-CN" w:bidi="ar-SA"/>
              </w:rPr>
            </w:pPr>
            <w:r>
              <w:rPr>
                <w:rFonts w:hint="eastAsia" w:ascii="宋体" w:hAnsi="宋体" w:cs="宋体"/>
                <w:sz w:val="24"/>
                <w:szCs w:val="24"/>
              </w:rPr>
              <w:t>投标有效期是否满足</w:t>
            </w:r>
            <w:r>
              <w:rPr>
                <w:rFonts w:hint="eastAsia" w:ascii="宋体" w:hAnsi="宋体" w:cs="宋体"/>
                <w:sz w:val="24"/>
                <w:szCs w:val="24"/>
                <w:lang w:val="en-US" w:eastAsia="zh-CN"/>
              </w:rPr>
              <w:t>招标</w:t>
            </w:r>
            <w:r>
              <w:rPr>
                <w:rFonts w:hint="eastAsia" w:ascii="宋体" w:hAnsi="宋体" w:cs="宋体"/>
                <w:sz w:val="24"/>
                <w:szCs w:val="24"/>
              </w:rPr>
              <w:t>文件要求；</w:t>
            </w:r>
          </w:p>
        </w:tc>
      </w:tr>
    </w:tbl>
    <w:p>
      <w:pPr>
        <w:spacing w:line="360" w:lineRule="auto"/>
        <w:rPr>
          <w:rFonts w:hint="eastAsia" w:ascii="宋体" w:hAnsi="宋体" w:eastAsia="宋体" w:cs="宋体"/>
          <w:b/>
          <w:sz w:val="28"/>
          <w:szCs w:val="28"/>
        </w:rPr>
      </w:pPr>
      <w:r>
        <w:rPr>
          <w:rFonts w:hint="eastAsia" w:ascii="宋体" w:hAnsi="宋体" w:eastAsia="宋体" w:cs="宋体"/>
          <w:b/>
          <w:sz w:val="28"/>
          <w:szCs w:val="28"/>
        </w:rPr>
        <w:t>初步审查合格通过的</w:t>
      </w:r>
      <w:r>
        <w:rPr>
          <w:rFonts w:hint="eastAsia" w:ascii="宋体" w:hAnsi="宋体" w:cs="宋体"/>
          <w:b/>
          <w:sz w:val="28"/>
          <w:szCs w:val="28"/>
          <w:lang w:eastAsia="zh-CN"/>
        </w:rPr>
        <w:t>投标人</w:t>
      </w:r>
      <w:r>
        <w:rPr>
          <w:rFonts w:hint="eastAsia" w:ascii="宋体" w:hAnsi="宋体" w:eastAsia="宋体" w:cs="宋体"/>
          <w:b/>
          <w:sz w:val="28"/>
          <w:szCs w:val="28"/>
        </w:rPr>
        <w:t>才能进入详细评审。</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pStyle w:val="23"/>
        <w:ind w:left="0" w:leftChars="0" w:firstLine="0" w:firstLineChars="0"/>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jc w:val="center"/>
        <w:rPr>
          <w:rFonts w:hint="eastAsia" w:ascii="宋体" w:hAnsi="宋体" w:eastAsia="宋体" w:cs="宋体"/>
          <w:b/>
          <w:spacing w:val="-2"/>
          <w:sz w:val="24"/>
        </w:rPr>
      </w:pPr>
      <w:r>
        <w:rPr>
          <w:rFonts w:hint="eastAsia" w:ascii="宋体" w:hAnsi="宋体" w:eastAsia="宋体" w:cs="宋体"/>
          <w:b/>
          <w:sz w:val="28"/>
          <w:szCs w:val="28"/>
        </w:rPr>
        <w:t>评 分 标 准</w:t>
      </w:r>
    </w:p>
    <w:p>
      <w:pPr>
        <w:spacing w:line="440" w:lineRule="exact"/>
        <w:rPr>
          <w:rFonts w:hint="eastAsia" w:ascii="宋体" w:hAnsi="宋体" w:eastAsia="宋体" w:cs="宋体"/>
          <w:b/>
          <w:sz w:val="24"/>
        </w:rPr>
      </w:pPr>
      <w:r>
        <w:rPr>
          <w:rFonts w:hint="eastAsia" w:ascii="宋体" w:hAnsi="宋体" w:eastAsia="宋体" w:cs="宋体"/>
          <w:b/>
          <w:sz w:val="24"/>
        </w:rPr>
        <w:t>综合评分原则</w:t>
      </w:r>
    </w:p>
    <w:p>
      <w:pPr>
        <w:numPr>
          <w:ilvl w:val="0"/>
          <w:numId w:val="3"/>
        </w:numPr>
        <w:spacing w:line="440" w:lineRule="exact"/>
        <w:ind w:firstLine="480" w:firstLineChars="200"/>
        <w:rPr>
          <w:rFonts w:hint="eastAsia" w:ascii="宋体" w:hAnsi="宋体" w:eastAsia="宋体" w:cs="宋体"/>
          <w:sz w:val="24"/>
        </w:rPr>
      </w:pPr>
      <w:r>
        <w:rPr>
          <w:rFonts w:hint="eastAsia" w:ascii="宋体" w:hAnsi="宋体" w:eastAsia="宋体" w:cs="宋体"/>
          <w:sz w:val="24"/>
        </w:rPr>
        <w:t>评标委员会对</w:t>
      </w:r>
      <w:r>
        <w:rPr>
          <w:rFonts w:hint="eastAsia" w:ascii="宋体" w:hAnsi="宋体" w:cs="宋体"/>
          <w:sz w:val="24"/>
          <w:lang w:val="en-US" w:eastAsia="zh-CN"/>
        </w:rPr>
        <w:t>其服务的</w:t>
      </w:r>
      <w:r>
        <w:rPr>
          <w:rFonts w:hint="eastAsia" w:ascii="宋体" w:hAnsi="宋体" w:eastAsia="宋体" w:cs="宋体"/>
          <w:sz w:val="24"/>
        </w:rPr>
        <w:t>价格、技术（配置、质量及性能、技术方案）、财务状况、信誉、业绩、服务、标书的响应程度等因素进行比较与评价，并进行打分和汇总。</w:t>
      </w:r>
    </w:p>
    <w:p>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2、评标委员会小组成员评标、打分时不得协商，应独立完成。</w:t>
      </w:r>
    </w:p>
    <w:p>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3、未满足招标文件要求的投标单位，不予评分。</w:t>
      </w:r>
    </w:p>
    <w:p>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4、评标打分应当按照技术部分、商务部分、报价部分的顺序进行，打分可保留两位小数。</w:t>
      </w:r>
    </w:p>
    <w:p>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5、技术、商务部分应按各小项分档打分，并要载明具体打分时的增减原因，即具体评估（价）的依据及理由。投标文件中各小项指标相近的，打分应属同一档次。在招标方同意的情况下，允许评标委员会小组各成员根据招标书文件部分要求的技术、功能和表格部分的性能指标要求，可以按各投标文件（投标书和产品技术说明书）实际情况在档次打分范围内调整分值。</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6、打分采取百分制，其中商务、技术部分占总分的</w:t>
      </w:r>
      <w:r>
        <w:rPr>
          <w:rFonts w:hint="eastAsia" w:ascii="宋体" w:hAnsi="宋体" w:cs="宋体"/>
          <w:sz w:val="24"/>
          <w:u w:val="single"/>
          <w:lang w:val="en-US" w:eastAsia="zh-CN"/>
        </w:rPr>
        <w:t xml:space="preserve"> 7</w:t>
      </w:r>
      <w:r>
        <w:rPr>
          <w:rFonts w:hint="eastAsia" w:ascii="宋体" w:hAnsi="宋体" w:eastAsia="宋体" w:cs="宋体"/>
          <w:sz w:val="24"/>
          <w:u w:val="single"/>
        </w:rPr>
        <w:t>0%</w:t>
      </w:r>
      <w:r>
        <w:rPr>
          <w:rFonts w:hint="eastAsia" w:ascii="宋体" w:hAnsi="宋体" w:eastAsia="宋体" w:cs="宋体"/>
          <w:sz w:val="24"/>
        </w:rPr>
        <w:t>，价格部分占总分的</w:t>
      </w:r>
      <w:r>
        <w:rPr>
          <w:rFonts w:hint="eastAsia" w:ascii="宋体" w:hAnsi="宋体" w:cs="宋体"/>
          <w:sz w:val="24"/>
          <w:u w:val="single"/>
          <w:lang w:val="en-US" w:eastAsia="zh-CN"/>
        </w:rPr>
        <w:t xml:space="preserve"> 3</w:t>
      </w:r>
      <w:r>
        <w:rPr>
          <w:rFonts w:hint="eastAsia" w:ascii="宋体" w:hAnsi="宋体" w:eastAsia="宋体" w:cs="宋体"/>
          <w:sz w:val="24"/>
          <w:u w:val="single"/>
        </w:rPr>
        <w:t>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7、招标方核对汇总评标委员会各成员评分时，将计算出每一个投标单位技术部分和商务部分所得分数的合计数后，再计算出其合计数的算术平均数，评标委员会小组成员技术部分和商务部分合计评分的算术平均数加上该投标单位报价部分的得分后，即为该投标单位的最后综合得分。</w:t>
      </w:r>
    </w:p>
    <w:p>
      <w:pPr>
        <w:tabs>
          <w:tab w:val="left" w:pos="8280"/>
        </w:tabs>
        <w:spacing w:line="440" w:lineRule="exact"/>
        <w:ind w:firstLine="540" w:firstLineChars="225"/>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val="zh-CN"/>
        </w:rPr>
        <w:t>由招标方核对录入和汇总计算出每一个投标单位的所得分数值，</w:t>
      </w:r>
      <w:r>
        <w:rPr>
          <w:rFonts w:hint="eastAsia" w:ascii="宋体" w:hAnsi="宋体" w:eastAsia="宋体" w:cs="宋体"/>
          <w:sz w:val="24"/>
        </w:rPr>
        <w:t>并由高到底排序后，须有评标委员会小组各成员署名确认。如出现得分相同的，</w:t>
      </w:r>
      <w:r>
        <w:rPr>
          <w:rFonts w:hint="eastAsia" w:ascii="宋体" w:hAnsi="宋体" w:eastAsia="宋体" w:cs="宋体"/>
          <w:sz w:val="24"/>
          <w:lang w:val="zh-CN"/>
        </w:rPr>
        <w:t>应按投标单位的报价由低到高顺序排列；得分且其报价相等的，则按核心技术指标优劣顺序排列。价格、技术指标的高</w:t>
      </w:r>
      <w:r>
        <w:rPr>
          <w:rFonts w:hint="eastAsia" w:ascii="宋体" w:hAnsi="宋体" w:eastAsia="宋体" w:cs="宋体"/>
          <w:sz w:val="24"/>
        </w:rPr>
        <w:t>低或优劣由评标委员各成员确认评定。</w:t>
      </w:r>
    </w:p>
    <w:p>
      <w:pPr>
        <w:ind w:firstLine="482" w:firstLineChars="200"/>
        <w:jc w:val="center"/>
        <w:rPr>
          <w:rFonts w:hint="eastAsia" w:ascii="宋体" w:hAnsi="宋体" w:eastAsia="宋体" w:cs="宋体"/>
          <w:b/>
          <w:sz w:val="24"/>
        </w:rPr>
      </w:pPr>
    </w:p>
    <w:p>
      <w:pPr>
        <w:jc w:val="both"/>
        <w:rPr>
          <w:rFonts w:hint="eastAsia" w:ascii="宋体" w:hAnsi="宋体" w:eastAsia="宋体" w:cs="宋体"/>
          <w:b/>
          <w:sz w:val="24"/>
          <w:lang w:eastAsia="zh-CN"/>
        </w:rPr>
      </w:pPr>
    </w:p>
    <w:p>
      <w:pPr>
        <w:pStyle w:val="23"/>
        <w:rPr>
          <w:rFonts w:hint="eastAsia" w:ascii="宋体" w:hAnsi="宋体" w:eastAsia="宋体" w:cs="宋体"/>
          <w:b/>
          <w:sz w:val="24"/>
          <w:lang w:eastAsia="zh-CN"/>
        </w:rPr>
      </w:pPr>
    </w:p>
    <w:p>
      <w:pPr>
        <w:rPr>
          <w:rFonts w:hint="eastAsia" w:ascii="宋体" w:hAnsi="宋体" w:eastAsia="宋体" w:cs="宋体"/>
          <w:b/>
          <w:sz w:val="24"/>
          <w:lang w:eastAsia="zh-CN"/>
        </w:rPr>
      </w:pPr>
    </w:p>
    <w:p>
      <w:pPr>
        <w:pStyle w:val="23"/>
        <w:rPr>
          <w:rFonts w:hint="eastAsia" w:ascii="宋体" w:hAnsi="宋体" w:eastAsia="宋体" w:cs="宋体"/>
          <w:b/>
          <w:sz w:val="24"/>
          <w:lang w:eastAsia="zh-CN"/>
        </w:rPr>
      </w:pPr>
    </w:p>
    <w:p>
      <w:pPr>
        <w:rPr>
          <w:rFonts w:hint="eastAsia" w:ascii="宋体" w:hAnsi="宋体" w:eastAsia="宋体" w:cs="宋体"/>
          <w:b/>
          <w:sz w:val="24"/>
          <w:lang w:eastAsia="zh-CN"/>
        </w:rPr>
      </w:pPr>
    </w:p>
    <w:p>
      <w:pPr>
        <w:pStyle w:val="23"/>
        <w:rPr>
          <w:rFonts w:hint="eastAsia" w:ascii="宋体" w:hAnsi="宋体" w:eastAsia="宋体" w:cs="宋体"/>
          <w:b/>
          <w:sz w:val="24"/>
          <w:lang w:eastAsia="zh-CN"/>
        </w:rPr>
      </w:pPr>
    </w:p>
    <w:p>
      <w:pPr>
        <w:rPr>
          <w:rFonts w:hint="eastAsia" w:ascii="宋体" w:hAnsi="宋体" w:eastAsia="宋体" w:cs="宋体"/>
          <w:b/>
          <w:sz w:val="24"/>
          <w:lang w:eastAsia="zh-CN"/>
        </w:rPr>
      </w:pPr>
    </w:p>
    <w:p>
      <w:pPr>
        <w:pStyle w:val="23"/>
        <w:rPr>
          <w:rFonts w:hint="eastAsia" w:ascii="宋体" w:hAnsi="宋体" w:eastAsia="宋体" w:cs="宋体"/>
          <w:lang w:eastAsia="zh-CN"/>
        </w:rPr>
      </w:pPr>
    </w:p>
    <w:p>
      <w:pPr>
        <w:ind w:firstLine="482" w:firstLineChars="200"/>
        <w:jc w:val="center"/>
        <w:rPr>
          <w:rFonts w:hint="eastAsia" w:ascii="宋体" w:hAnsi="宋体" w:eastAsia="宋体" w:cs="宋体"/>
          <w:b/>
          <w:sz w:val="24"/>
        </w:rPr>
      </w:pPr>
    </w:p>
    <w:p>
      <w:pPr>
        <w:rPr>
          <w:rFonts w:hint="eastAsia"/>
          <w:b/>
          <w:sz w:val="30"/>
          <w:szCs w:val="30"/>
        </w:rPr>
      </w:pPr>
      <w:r>
        <w:rPr>
          <w:rFonts w:hint="eastAsia"/>
          <w:b/>
          <w:sz w:val="30"/>
          <w:szCs w:val="30"/>
        </w:rPr>
        <w:br w:type="page"/>
      </w:r>
    </w:p>
    <w:p>
      <w:pPr>
        <w:spacing w:line="440" w:lineRule="exact"/>
        <w:jc w:val="center"/>
        <w:rPr>
          <w:b/>
          <w:sz w:val="30"/>
          <w:szCs w:val="30"/>
        </w:rPr>
      </w:pPr>
      <w:r>
        <w:rPr>
          <w:rFonts w:hint="eastAsia"/>
          <w:b/>
          <w:sz w:val="30"/>
          <w:szCs w:val="30"/>
        </w:rPr>
        <w:t>评分标准100%（以下得分保留小数点后2位）</w:t>
      </w:r>
    </w:p>
    <w:p>
      <w:pPr>
        <w:spacing w:line="440" w:lineRule="exact"/>
        <w:jc w:val="center"/>
        <w:rPr>
          <w:rFonts w:hint="eastAsia"/>
          <w:b/>
          <w:sz w:val="30"/>
          <w:szCs w:val="30"/>
        </w:rPr>
      </w:pPr>
      <w:r>
        <w:rPr>
          <w:rFonts w:hint="eastAsia"/>
          <w:b/>
          <w:sz w:val="30"/>
          <w:szCs w:val="30"/>
        </w:rPr>
        <w:t>价格部分，占总分的</w:t>
      </w:r>
      <w:r>
        <w:rPr>
          <w:rFonts w:hint="eastAsia"/>
          <w:b/>
          <w:sz w:val="30"/>
          <w:szCs w:val="30"/>
          <w:lang w:val="en-US" w:eastAsia="zh-CN"/>
        </w:rPr>
        <w:t>3</w:t>
      </w:r>
      <w:r>
        <w:rPr>
          <w:rFonts w:hint="eastAsia"/>
          <w:b/>
          <w:sz w:val="30"/>
          <w:szCs w:val="30"/>
        </w:rPr>
        <w:t>0%</w:t>
      </w:r>
    </w:p>
    <w:p>
      <w:pPr>
        <w:spacing w:line="440" w:lineRule="exact"/>
        <w:jc w:val="center"/>
        <w:rPr>
          <w:rFonts w:hint="eastAsia" w:cs="仿宋"/>
          <w:b/>
          <w:bCs/>
          <w:sz w:val="28"/>
          <w:szCs w:val="28"/>
        </w:rPr>
      </w:pPr>
      <w:r>
        <w:rPr>
          <w:rFonts w:hint="eastAsia"/>
          <w:b/>
          <w:sz w:val="30"/>
          <w:szCs w:val="30"/>
        </w:rPr>
        <w:t>技术</w:t>
      </w:r>
      <w:r>
        <w:rPr>
          <w:rFonts w:hint="eastAsia"/>
          <w:b/>
          <w:sz w:val="30"/>
          <w:szCs w:val="30"/>
          <w:lang w:eastAsia="zh-CN"/>
        </w:rPr>
        <w:t>、</w:t>
      </w:r>
      <w:r>
        <w:rPr>
          <w:rFonts w:hint="eastAsia"/>
          <w:b/>
          <w:sz w:val="30"/>
          <w:szCs w:val="30"/>
        </w:rPr>
        <w:t>商务部分</w:t>
      </w:r>
      <w:r>
        <w:rPr>
          <w:rFonts w:hint="eastAsia"/>
          <w:b/>
          <w:sz w:val="30"/>
          <w:szCs w:val="30"/>
          <w:lang w:eastAsia="zh-CN"/>
        </w:rPr>
        <w:t>，</w:t>
      </w:r>
      <w:r>
        <w:rPr>
          <w:rFonts w:hint="eastAsia"/>
          <w:b/>
          <w:sz w:val="30"/>
          <w:szCs w:val="30"/>
        </w:rPr>
        <w:t>占总分值的</w:t>
      </w:r>
      <w:r>
        <w:rPr>
          <w:rFonts w:hint="eastAsia"/>
          <w:b/>
          <w:sz w:val="30"/>
          <w:szCs w:val="30"/>
          <w:lang w:val="en-US" w:eastAsia="zh-CN"/>
        </w:rPr>
        <w:t>7</w:t>
      </w:r>
      <w:r>
        <w:rPr>
          <w:rFonts w:hint="eastAsia"/>
          <w:b/>
          <w:sz w:val="30"/>
          <w:szCs w:val="30"/>
        </w:rPr>
        <w:t>0%</w:t>
      </w:r>
    </w:p>
    <w:tbl>
      <w:tblPr>
        <w:tblStyle w:val="24"/>
        <w:tblpPr w:leftFromText="180" w:rightFromText="180" w:vertAnchor="text" w:horzAnchor="page" w:tblpXSpec="center" w:tblpY="472"/>
        <w:tblOverlap w:val="neve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254"/>
        <w:gridCol w:w="728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2197" w:type="dxa"/>
            <w:gridSpan w:val="2"/>
            <w:vAlign w:val="center"/>
          </w:tcPr>
          <w:p>
            <w:pPr>
              <w:jc w:val="center"/>
              <w:rPr>
                <w:rFonts w:hint="eastAsia" w:ascii="宋体" w:hAnsi="宋体" w:eastAsia="宋体" w:cs="宋体"/>
                <w:b/>
                <w:bCs/>
                <w:kern w:val="0"/>
                <w:sz w:val="28"/>
                <w:szCs w:val="24"/>
              </w:rPr>
            </w:pPr>
            <w:r>
              <w:rPr>
                <w:rFonts w:hint="eastAsia" w:ascii="宋体" w:hAnsi="宋体" w:eastAsia="宋体" w:cs="宋体"/>
                <w:b/>
                <w:bCs/>
                <w:kern w:val="0"/>
                <w:sz w:val="28"/>
                <w:szCs w:val="24"/>
              </w:rPr>
              <w:t>评审项目</w:t>
            </w:r>
          </w:p>
        </w:tc>
        <w:tc>
          <w:tcPr>
            <w:tcW w:w="7285"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内容</w:t>
            </w:r>
          </w:p>
        </w:tc>
        <w:tc>
          <w:tcPr>
            <w:tcW w:w="1008" w:type="dxa"/>
            <w:vAlign w:val="center"/>
          </w:tcPr>
          <w:p>
            <w:pPr>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exact"/>
          <w:jc w:val="center"/>
        </w:trPr>
        <w:tc>
          <w:tcPr>
            <w:tcW w:w="2197" w:type="dxa"/>
            <w:gridSpan w:val="2"/>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价格</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0分</w:t>
            </w:r>
          </w:p>
        </w:tc>
        <w:tc>
          <w:tcPr>
            <w:tcW w:w="7285" w:type="dxa"/>
            <w:vAlign w:val="center"/>
          </w:tcPr>
          <w:p>
            <w:pPr>
              <w:jc w:val="left"/>
              <w:rPr>
                <w:rFonts w:hint="eastAsia" w:ascii="宋体" w:hAnsi="宋体" w:eastAsia="宋体" w:cs="宋体"/>
                <w:sz w:val="24"/>
                <w:highlight w:val="none"/>
              </w:rPr>
            </w:pPr>
            <w:r>
              <w:rPr>
                <w:rFonts w:hint="eastAsia" w:ascii="宋体" w:hAnsi="宋体" w:eastAsia="宋体" w:cs="宋体"/>
                <w:sz w:val="24"/>
                <w:highlight w:val="none"/>
              </w:rPr>
              <w:t>根据财政部财库[2007]2号文件规定，综合评分法中的价格分统一采用低价优先法计算，即满足招标文件要求且投标价格最低的投标报价为评标基准价，其价格分为满分</w:t>
            </w:r>
            <w:r>
              <w:rPr>
                <w:rFonts w:hint="eastAsia" w:ascii="宋体" w:hAnsi="宋体" w:cs="宋体"/>
                <w:sz w:val="24"/>
                <w:highlight w:val="none"/>
                <w:lang w:val="en-US" w:eastAsia="zh-CN"/>
              </w:rPr>
              <w:t>30</w:t>
            </w:r>
            <w:r>
              <w:rPr>
                <w:rFonts w:hint="eastAsia" w:ascii="宋体" w:hAnsi="宋体" w:eastAsia="宋体" w:cs="宋体"/>
                <w:sz w:val="24"/>
                <w:highlight w:val="none"/>
              </w:rPr>
              <w:t>分，其他</w:t>
            </w:r>
            <w:r>
              <w:rPr>
                <w:rFonts w:hint="eastAsia" w:ascii="宋体" w:hAnsi="宋体" w:cs="宋体"/>
                <w:sz w:val="24"/>
                <w:highlight w:val="none"/>
                <w:lang w:eastAsia="zh-CN"/>
              </w:rPr>
              <w:t>投标人</w:t>
            </w:r>
            <w:r>
              <w:rPr>
                <w:rFonts w:hint="eastAsia" w:ascii="宋体" w:hAnsi="宋体" w:eastAsia="宋体" w:cs="宋体"/>
                <w:sz w:val="24"/>
                <w:highlight w:val="none"/>
              </w:rPr>
              <w:t>的价格分统一按照下列公式计算：</w:t>
            </w:r>
          </w:p>
          <w:p>
            <w:pPr>
              <w:jc w:val="left"/>
              <w:rPr>
                <w:rFonts w:hint="eastAsia" w:ascii="宋体" w:hAnsi="宋体" w:eastAsia="宋体" w:cs="宋体"/>
                <w:kern w:val="0"/>
                <w:sz w:val="24"/>
                <w:highlight w:val="none"/>
              </w:rPr>
            </w:pPr>
            <w:r>
              <w:rPr>
                <w:rFonts w:hint="eastAsia" w:ascii="宋体" w:hAnsi="宋体" w:eastAsia="宋体" w:cs="宋体"/>
                <w:sz w:val="24"/>
                <w:highlight w:val="none"/>
              </w:rPr>
              <w:t>投标报价得分=</w:t>
            </w:r>
            <w:r>
              <w:rPr>
                <w:rFonts w:hint="eastAsia" w:ascii="宋体" w:hAnsi="宋体" w:cs="宋体"/>
                <w:sz w:val="24"/>
                <w:highlight w:val="none"/>
                <w:lang w:val="en-US" w:eastAsia="zh-CN"/>
              </w:rPr>
              <w:t>评标</w:t>
            </w:r>
            <w:r>
              <w:rPr>
                <w:rFonts w:hint="eastAsia" w:ascii="宋体" w:hAnsi="宋体" w:eastAsia="宋体" w:cs="宋体"/>
                <w:sz w:val="24"/>
                <w:highlight w:val="none"/>
              </w:rPr>
              <w:t>基准价/投标报价*</w:t>
            </w:r>
            <w:r>
              <w:rPr>
                <w:rFonts w:hint="eastAsia" w:ascii="宋体" w:hAnsi="宋体" w:cs="宋体"/>
                <w:sz w:val="24"/>
                <w:highlight w:val="none"/>
                <w:lang w:val="en-US" w:eastAsia="zh-CN"/>
              </w:rPr>
              <w:t>3</w:t>
            </w:r>
            <w:r>
              <w:rPr>
                <w:rFonts w:hint="eastAsia" w:ascii="宋体" w:hAnsi="宋体" w:eastAsia="宋体" w:cs="宋体"/>
                <w:sz w:val="24"/>
                <w:highlight w:val="none"/>
              </w:rPr>
              <w:t>0</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highlight w:val="none"/>
              </w:rPr>
            </w:pPr>
            <w:r>
              <w:rPr>
                <w:rFonts w:hint="eastAsia" w:cs="Arial" w:asciiTheme="minorEastAsia" w:hAnsiTheme="minorEastAsia" w:eastAsiaTheme="minorEastAsia"/>
                <w:kern w:val="0"/>
                <w:sz w:val="24"/>
                <w:szCs w:val="24"/>
                <w:highlight w:val="none"/>
              </w:rPr>
              <w:t>0-</w:t>
            </w:r>
            <w:r>
              <w:rPr>
                <w:rFonts w:hint="eastAsia" w:cs="Arial" w:asciiTheme="minorEastAsia" w:hAnsiTheme="minorEastAsia" w:eastAsiaTheme="minorEastAsia"/>
                <w:kern w:val="0"/>
                <w:sz w:val="24"/>
                <w:szCs w:val="24"/>
                <w:highlight w:val="none"/>
                <w:lang w:val="en-US" w:eastAsia="zh-CN"/>
              </w:rPr>
              <w:t>3</w:t>
            </w:r>
            <w:r>
              <w:rPr>
                <w:rFonts w:hint="eastAsia" w:cs="Arial" w:asciiTheme="minorEastAsia" w:hAnsiTheme="minorEastAsia" w:eastAsiaTheme="minorEastAsia"/>
                <w:kern w:val="0"/>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943" w:type="dxa"/>
            <w:vMerge w:val="restart"/>
            <w:vAlign w:val="center"/>
          </w:tcPr>
          <w:p>
            <w:pPr>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商务技术部分（</w:t>
            </w:r>
            <w:r>
              <w:rPr>
                <w:rFonts w:hint="eastAsia" w:ascii="宋体" w:hAnsi="宋体" w:cs="宋体"/>
                <w:kern w:val="0"/>
                <w:sz w:val="24"/>
                <w:highlight w:val="none"/>
                <w:lang w:val="en-US" w:eastAsia="zh-CN"/>
              </w:rPr>
              <w:t>70</w:t>
            </w:r>
            <w:r>
              <w:rPr>
                <w:rFonts w:hint="eastAsia" w:ascii="宋体" w:hAnsi="宋体" w:eastAsia="宋体" w:cs="宋体"/>
                <w:kern w:val="0"/>
                <w:sz w:val="24"/>
                <w:highlight w:val="none"/>
              </w:rPr>
              <w:t>分</w:t>
            </w:r>
            <w:r>
              <w:rPr>
                <w:rFonts w:hint="eastAsia" w:ascii="宋体" w:hAnsi="宋体" w:cs="宋体"/>
                <w:kern w:val="0"/>
                <w:sz w:val="24"/>
                <w:highlight w:val="none"/>
                <w:lang w:eastAsia="zh-CN"/>
              </w:rPr>
              <w:t>）</w:t>
            </w:r>
          </w:p>
        </w:tc>
        <w:tc>
          <w:tcPr>
            <w:tcW w:w="1254" w:type="dxa"/>
            <w:vAlign w:val="center"/>
          </w:tcPr>
          <w:p>
            <w:pPr>
              <w:widowControl/>
              <w:shd w:val="clear" w:color="auto" w:fill="FFFFFF"/>
              <w:snapToGrid w:val="0"/>
              <w:jc w:val="center"/>
              <w:rPr>
                <w:rFonts w:hint="eastAsia" w:ascii="宋体" w:hAnsi="宋体" w:eastAsia="宋体" w:cs="宋体"/>
                <w:sz w:val="24"/>
                <w:highlight w:val="none"/>
              </w:rPr>
            </w:pPr>
            <w:r>
              <w:rPr>
                <w:rFonts w:hint="eastAsia" w:cs="Arial" w:asciiTheme="minorEastAsia" w:hAnsiTheme="minorEastAsia" w:eastAsiaTheme="minorEastAsia"/>
                <w:kern w:val="0"/>
                <w:sz w:val="24"/>
                <w:szCs w:val="24"/>
                <w:highlight w:val="none"/>
              </w:rPr>
              <w:t>近三年类似业绩</w:t>
            </w:r>
          </w:p>
        </w:tc>
        <w:tc>
          <w:tcPr>
            <w:tcW w:w="7285" w:type="dxa"/>
            <w:vAlign w:val="center"/>
          </w:tcPr>
          <w:p>
            <w:pPr>
              <w:jc w:val="left"/>
              <w:rPr>
                <w:rFonts w:hint="eastAsia" w:ascii="宋体" w:hAnsi="宋体" w:eastAsia="宋体" w:cs="宋体"/>
                <w:sz w:val="24"/>
                <w:highlight w:val="none"/>
              </w:rPr>
            </w:pPr>
            <w:r>
              <w:rPr>
                <w:rFonts w:hint="eastAsia" w:ascii="宋体" w:hAnsi="宋体" w:eastAsia="宋体" w:cs="宋体"/>
                <w:sz w:val="24"/>
                <w:highlight w:val="none"/>
              </w:rPr>
              <w:t>近三年（2019年</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月1日-至今）类似业绩（附合同或中标通知书复印件）。每有一份有效业绩加</w:t>
            </w:r>
            <w:r>
              <w:rPr>
                <w:rFonts w:hint="eastAsia" w:ascii="宋体" w:hAnsi="宋体" w:cs="宋体"/>
                <w:sz w:val="24"/>
                <w:highlight w:val="none"/>
                <w:lang w:val="en-US" w:eastAsia="zh-CN"/>
              </w:rPr>
              <w:t>2</w:t>
            </w:r>
            <w:r>
              <w:rPr>
                <w:rFonts w:hint="eastAsia" w:ascii="宋体" w:hAnsi="宋体" w:eastAsia="宋体" w:cs="宋体"/>
                <w:sz w:val="24"/>
                <w:highlight w:val="none"/>
              </w:rPr>
              <w:t>分，满</w:t>
            </w:r>
            <w:r>
              <w:rPr>
                <w:rFonts w:hint="eastAsia" w:ascii="宋体" w:hAnsi="宋体" w:eastAsia="宋体" w:cs="宋体"/>
                <w:sz w:val="24"/>
                <w:highlight w:val="none"/>
                <w:lang w:val="en-US" w:eastAsia="zh-CN"/>
              </w:rPr>
              <w:t>分</w:t>
            </w:r>
            <w:r>
              <w:rPr>
                <w:rFonts w:hint="eastAsia" w:ascii="宋体" w:hAnsi="宋体" w:cs="宋体"/>
                <w:sz w:val="24"/>
                <w:highlight w:val="none"/>
                <w:lang w:val="en-US" w:eastAsia="zh-CN"/>
              </w:rPr>
              <w:t>10</w:t>
            </w:r>
            <w:r>
              <w:rPr>
                <w:rFonts w:hint="eastAsia" w:ascii="宋体" w:hAnsi="宋体" w:eastAsia="宋体" w:cs="宋体"/>
                <w:sz w:val="24"/>
                <w:highlight w:val="none"/>
              </w:rPr>
              <w:t>分。</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highlight w:val="none"/>
              </w:rPr>
            </w:pPr>
            <w:r>
              <w:rPr>
                <w:rFonts w:hint="eastAsia" w:cs="Arial" w:asciiTheme="minorEastAsia" w:hAnsiTheme="minorEastAsia" w:eastAsiaTheme="minorEastAsia"/>
                <w:kern w:val="0"/>
                <w:sz w:val="24"/>
                <w:szCs w:val="24"/>
                <w:highlight w:val="none"/>
              </w:rPr>
              <w:t>0-</w:t>
            </w:r>
            <w:r>
              <w:rPr>
                <w:rFonts w:hint="eastAsia" w:cs="Arial" w:asciiTheme="minorEastAsia" w:hAnsiTheme="minorEastAsia" w:eastAsiaTheme="minorEastAsia"/>
                <w:kern w:val="0"/>
                <w:sz w:val="24"/>
                <w:szCs w:val="24"/>
                <w:highlight w:val="none"/>
                <w:lang w:val="en-US" w:eastAsia="zh-CN"/>
              </w:rPr>
              <w:t>10</w:t>
            </w:r>
            <w:r>
              <w:rPr>
                <w:rFonts w:hint="eastAsia" w:cs="Arial" w:asciiTheme="minorEastAsia" w:hAnsiTheme="minorEastAsia" w:eastAsiaTheme="minorEastAsia"/>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1" w:hRule="exact"/>
          <w:jc w:val="center"/>
        </w:trPr>
        <w:tc>
          <w:tcPr>
            <w:tcW w:w="943" w:type="dxa"/>
            <w:vMerge w:val="continue"/>
            <w:vAlign w:val="center"/>
          </w:tcPr>
          <w:p>
            <w:pPr>
              <w:rPr>
                <w:rFonts w:hint="eastAsia" w:ascii="宋体" w:hAnsi="宋体" w:eastAsia="宋体" w:cs="宋体"/>
                <w:szCs w:val="21"/>
              </w:rPr>
            </w:pPr>
          </w:p>
        </w:tc>
        <w:tc>
          <w:tcPr>
            <w:tcW w:w="1254"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洗涤工厂硬件设施质量</w:t>
            </w:r>
          </w:p>
        </w:tc>
        <w:tc>
          <w:tcPr>
            <w:tcW w:w="7285" w:type="dxa"/>
            <w:vAlign w:val="center"/>
          </w:tcPr>
          <w:p>
            <w:pPr>
              <w:jc w:val="left"/>
              <w:rPr>
                <w:rFonts w:hint="eastAsia" w:ascii="宋体" w:hAnsi="宋体" w:eastAsia="宋体" w:cs="宋体"/>
                <w:sz w:val="24"/>
              </w:rPr>
            </w:pPr>
            <w:r>
              <w:rPr>
                <w:rFonts w:hint="eastAsia" w:ascii="宋体" w:hAnsi="宋体" w:eastAsia="宋体" w:cs="宋体"/>
                <w:sz w:val="24"/>
              </w:rPr>
              <w:t>1、提供洗涤设备购置发票（</w:t>
            </w:r>
            <w:r>
              <w:rPr>
                <w:rFonts w:hint="eastAsia" w:ascii="宋体" w:hAnsi="宋体" w:cs="宋体"/>
                <w:sz w:val="24"/>
                <w:lang w:val="en-US" w:eastAsia="zh-CN"/>
              </w:rPr>
              <w:t>3</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2、（1）洗涤工厂布局完全符合WS/T508标准，设有完全独立的办公区域和工作区域；工作流程应由污到洁，完全不交叉、不逆行，具有工作人员、医用织物接收与发放的专用通道；清洁区与污染区之间完全隔离屏障；区域及功能用房标识明确、通风良好；采用卫生隔离式洗涤设备；得</w:t>
            </w:r>
            <w:r>
              <w:rPr>
                <w:rFonts w:hint="eastAsia" w:ascii="宋体" w:hAnsi="宋体" w:cs="宋体"/>
                <w:sz w:val="24"/>
                <w:lang w:val="en-US" w:eastAsia="zh-CN"/>
              </w:rPr>
              <w:t>8</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2）洗涤工厂布局完全符合WS/T508标准，办公区域和工作区域不完全独立；工作流程由污到洁，部分不交叉、不逆行，未完全设立工作人员、医用织物接收与发放的专用通道；清洁区与污染区之间隔离屏障较完全；区域及功能用房标识较明确、通风较好；采用卫生隔离式洗涤设备；得</w:t>
            </w:r>
            <w:r>
              <w:rPr>
                <w:rFonts w:hint="eastAsia" w:ascii="宋体" w:hAnsi="宋体" w:cs="宋体"/>
                <w:sz w:val="24"/>
                <w:lang w:val="en-US" w:eastAsia="zh-CN"/>
              </w:rPr>
              <w:t>4</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3）洗涤工厂布局符合WS/T508标准，办公区域和工作区域不独立；工作流程由污到洁，交叉、逆行，未设立工作人员、医用织物接收与发放的专用通道；清洁区与污染区之间隔离屏障不完全；区域及功能用房标识不明确、通风不好；未采用卫生隔离式洗涤设备；得</w:t>
            </w:r>
            <w:r>
              <w:rPr>
                <w:rFonts w:hint="eastAsia" w:ascii="宋体" w:hAnsi="宋体" w:cs="宋体"/>
                <w:sz w:val="24"/>
                <w:lang w:val="en-US" w:eastAsia="zh-CN"/>
              </w:rPr>
              <w:t>1</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3、配套有专门的软水处理设施（</w:t>
            </w:r>
            <w:r>
              <w:rPr>
                <w:rFonts w:hint="eastAsia" w:ascii="宋体" w:hAnsi="宋体" w:cs="宋体"/>
                <w:sz w:val="24"/>
                <w:lang w:val="en-US" w:eastAsia="zh-CN"/>
              </w:rPr>
              <w:t>2</w:t>
            </w:r>
            <w:r>
              <w:rPr>
                <w:rFonts w:hint="eastAsia" w:ascii="宋体" w:hAnsi="宋体" w:eastAsia="宋体" w:cs="宋体"/>
                <w:sz w:val="24"/>
              </w:rPr>
              <w:t>分）</w:t>
            </w:r>
          </w:p>
          <w:p>
            <w:pPr>
              <w:jc w:val="left"/>
              <w:rPr>
                <w:rFonts w:hint="eastAsia" w:ascii="宋体" w:hAnsi="宋体" w:eastAsia="宋体" w:cs="宋体"/>
                <w:b/>
                <w:bCs/>
                <w:sz w:val="24"/>
                <w:lang w:val="en-US" w:eastAsia="zh-CN"/>
              </w:rPr>
            </w:pPr>
            <w:r>
              <w:rPr>
                <w:rFonts w:hint="default" w:ascii="宋体" w:hAnsi="宋体" w:eastAsia="宋体" w:cs="宋体"/>
                <w:sz w:val="24"/>
                <w:lang w:val="en-US" w:eastAsia="zh-CN"/>
              </w:rPr>
              <w:t>4、具备环保部门出具的排污许可（</w:t>
            </w:r>
            <w:r>
              <w:rPr>
                <w:rFonts w:hint="eastAsia" w:ascii="宋体" w:hAnsi="宋体" w:cs="宋体"/>
                <w:sz w:val="24"/>
                <w:lang w:val="en-US" w:eastAsia="zh-CN"/>
              </w:rPr>
              <w:t>2</w:t>
            </w:r>
            <w:r>
              <w:rPr>
                <w:rFonts w:hint="default" w:ascii="宋体" w:hAnsi="宋体" w:eastAsia="宋体" w:cs="宋体"/>
                <w:sz w:val="24"/>
                <w:lang w:val="en-US" w:eastAsia="zh-CN"/>
              </w:rPr>
              <w:t>分）</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0-</w:t>
            </w:r>
            <w:r>
              <w:rPr>
                <w:rFonts w:hint="eastAsia" w:cs="Arial" w:asciiTheme="minorEastAsia" w:hAnsiTheme="minorEastAsia" w:eastAsiaTheme="minorEastAsia"/>
                <w:kern w:val="0"/>
                <w:sz w:val="24"/>
                <w:szCs w:val="24"/>
                <w:lang w:val="en-US" w:eastAsia="zh-CN"/>
              </w:rPr>
              <w:t>15</w:t>
            </w:r>
            <w:r>
              <w:rPr>
                <w:rFonts w:hint="eastAsia" w:cs="Arial" w:asciiTheme="minorEastAsia" w:hAnsiTheme="minorEastAsia" w:eastAsiaTheme="minorEastAsia"/>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exact"/>
          <w:jc w:val="center"/>
        </w:trPr>
        <w:tc>
          <w:tcPr>
            <w:tcW w:w="943" w:type="dxa"/>
            <w:vMerge w:val="continue"/>
            <w:vAlign w:val="center"/>
          </w:tcPr>
          <w:p>
            <w:pPr>
              <w:rPr>
                <w:rFonts w:hint="eastAsia" w:ascii="宋体" w:hAnsi="宋体" w:eastAsia="宋体" w:cs="宋体"/>
                <w:szCs w:val="21"/>
              </w:rPr>
            </w:pPr>
          </w:p>
        </w:tc>
        <w:tc>
          <w:tcPr>
            <w:tcW w:w="1254"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清洁生产能力</w:t>
            </w:r>
          </w:p>
        </w:tc>
        <w:tc>
          <w:tcPr>
            <w:tcW w:w="7285" w:type="dxa"/>
            <w:vAlign w:val="center"/>
          </w:tcPr>
          <w:p>
            <w:pPr>
              <w:jc w:val="left"/>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清洁生产能力</w:t>
            </w:r>
          </w:p>
          <w:p>
            <w:pPr>
              <w:jc w:val="left"/>
              <w:rPr>
                <w:rFonts w:hint="eastAsia" w:ascii="宋体" w:hAnsi="宋体" w:eastAsia="宋体" w:cs="宋体"/>
                <w:sz w:val="24"/>
              </w:rPr>
            </w:pPr>
            <w:r>
              <w:rPr>
                <w:rFonts w:hint="eastAsia" w:ascii="宋体" w:hAnsi="宋体" w:eastAsia="宋体" w:cs="宋体"/>
                <w:sz w:val="24"/>
              </w:rPr>
              <w:t>设备配置科学可行，优于采购文件需求，性能良好的，得</w:t>
            </w:r>
            <w:r>
              <w:rPr>
                <w:rFonts w:hint="eastAsia" w:ascii="宋体" w:hAnsi="宋体" w:cs="宋体"/>
                <w:sz w:val="24"/>
                <w:lang w:val="en-US" w:eastAsia="zh-CN"/>
              </w:rPr>
              <w:t>8</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设备配置较为完善，满足采购文件需求，技术、性能可行的，得</w:t>
            </w:r>
            <w:r>
              <w:rPr>
                <w:rFonts w:hint="eastAsia" w:ascii="宋体" w:hAnsi="宋体" w:cs="宋体"/>
                <w:sz w:val="24"/>
                <w:lang w:val="en-US" w:eastAsia="zh-CN"/>
              </w:rPr>
              <w:t>4</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设备配置基本完整，基本满足采购文件需求，技术、性能一般的，得</w:t>
            </w:r>
            <w:r>
              <w:rPr>
                <w:rFonts w:hint="eastAsia" w:ascii="宋体" w:hAnsi="宋体" w:cs="宋体"/>
                <w:sz w:val="24"/>
                <w:lang w:val="en-US" w:eastAsia="zh-CN"/>
              </w:rPr>
              <w:t>1</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设备配置不完整，未能满足采购文件需求，技术、性能差的，得0.</w:t>
            </w:r>
            <w:r>
              <w:rPr>
                <w:rFonts w:hint="eastAsia" w:ascii="宋体" w:hAnsi="宋体" w:cs="宋体"/>
                <w:sz w:val="24"/>
                <w:lang w:val="en-US" w:eastAsia="zh-CN"/>
              </w:rPr>
              <w:t>5</w:t>
            </w:r>
            <w:r>
              <w:rPr>
                <w:rFonts w:hint="eastAsia" w:ascii="宋体" w:hAnsi="宋体" w:eastAsia="宋体" w:cs="宋体"/>
                <w:sz w:val="24"/>
              </w:rPr>
              <w:t>分</w:t>
            </w:r>
            <w:r>
              <w:rPr>
                <w:rFonts w:hint="eastAsia" w:ascii="宋体" w:hAnsi="宋体" w:cs="宋体"/>
                <w:sz w:val="24"/>
                <w:lang w:eastAsia="zh-CN"/>
              </w:rPr>
              <w:t>，</w:t>
            </w:r>
            <w:r>
              <w:rPr>
                <w:rFonts w:hint="eastAsia" w:ascii="宋体" w:hAnsi="宋体" w:eastAsia="宋体" w:cs="宋体"/>
                <w:sz w:val="24"/>
              </w:rPr>
              <w:t>其他情况得0分。</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0-</w:t>
            </w:r>
            <w:r>
              <w:rPr>
                <w:rFonts w:hint="eastAsia" w:cs="Arial" w:asciiTheme="minorEastAsia" w:hAnsiTheme="minorEastAsia" w:eastAsiaTheme="minorEastAsia"/>
                <w:kern w:val="0"/>
                <w:sz w:val="24"/>
                <w:szCs w:val="24"/>
                <w:lang w:val="en-US" w:eastAsia="zh-CN"/>
              </w:rPr>
              <w:t>8</w:t>
            </w:r>
            <w:r>
              <w:rPr>
                <w:rFonts w:hint="eastAsia" w:cs="Arial" w:asciiTheme="minorEastAsia" w:hAnsiTheme="minorEastAsia" w:eastAsiaTheme="minorEastAsia"/>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exact"/>
          <w:jc w:val="center"/>
        </w:trPr>
        <w:tc>
          <w:tcPr>
            <w:tcW w:w="943" w:type="dxa"/>
            <w:vMerge w:val="continue"/>
            <w:vAlign w:val="center"/>
          </w:tcPr>
          <w:p>
            <w:pPr>
              <w:jc w:val="center"/>
              <w:rPr>
                <w:rFonts w:hint="eastAsia" w:ascii="宋体" w:hAnsi="宋体" w:eastAsia="宋体" w:cs="宋体"/>
                <w:szCs w:val="21"/>
              </w:rPr>
            </w:pPr>
          </w:p>
        </w:tc>
        <w:tc>
          <w:tcPr>
            <w:tcW w:w="1254" w:type="dxa"/>
            <w:vAlign w:val="center"/>
          </w:tcPr>
          <w:p>
            <w:pPr>
              <w:spacing w:line="360" w:lineRule="auto"/>
              <w:jc w:val="center"/>
              <w:rPr>
                <w:rFonts w:hint="eastAsia" w:ascii="宋体" w:hAnsi="宋体" w:eastAsia="宋体" w:cs="宋体"/>
                <w:sz w:val="24"/>
              </w:rPr>
            </w:pPr>
            <w:r>
              <w:rPr>
                <w:rFonts w:hint="eastAsia" w:ascii="宋体" w:hAnsi="宋体"/>
                <w:b w:val="0"/>
                <w:color w:val="000000"/>
                <w:kern w:val="2"/>
                <w:sz w:val="24"/>
                <w:szCs w:val="24"/>
              </w:rPr>
              <w:t>安全保障设施和体系</w:t>
            </w:r>
          </w:p>
        </w:tc>
        <w:tc>
          <w:tcPr>
            <w:tcW w:w="7285" w:type="dxa"/>
            <w:vAlign w:val="center"/>
          </w:tcPr>
          <w:p>
            <w:pPr>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eastAsia="宋体" w:cs="宋体"/>
                <w:sz w:val="24"/>
              </w:rPr>
              <w:t>拥有稳定的水、电、蒸汽等能源供应系统及独立的污水处理设施</w:t>
            </w:r>
            <w:r>
              <w:rPr>
                <w:rFonts w:hint="eastAsia" w:ascii="宋体" w:hAnsi="宋体" w:eastAsia="宋体" w:cs="宋体"/>
                <w:sz w:val="24"/>
                <w:lang w:val="en-US" w:eastAsia="zh-CN"/>
              </w:rPr>
              <w:t>得</w:t>
            </w:r>
            <w:r>
              <w:rPr>
                <w:rFonts w:hint="eastAsia" w:ascii="宋体" w:hAnsi="宋体" w:cs="宋体"/>
                <w:sz w:val="24"/>
                <w:lang w:val="en-US" w:eastAsia="zh-CN"/>
              </w:rPr>
              <w:t>4</w:t>
            </w:r>
            <w:r>
              <w:rPr>
                <w:rFonts w:hint="eastAsia" w:ascii="宋体" w:hAnsi="宋体" w:eastAsia="宋体" w:cs="宋体"/>
                <w:sz w:val="24"/>
              </w:rPr>
              <w:t>分</w:t>
            </w:r>
            <w:r>
              <w:rPr>
                <w:rFonts w:hint="eastAsia" w:ascii="宋体" w:hAnsi="宋体" w:eastAsia="宋体" w:cs="宋体"/>
                <w:sz w:val="24"/>
                <w:lang w:eastAsia="zh-CN"/>
              </w:rPr>
              <w:t>；</w:t>
            </w:r>
          </w:p>
          <w:p>
            <w:pPr>
              <w:jc w:val="left"/>
              <w:rPr>
                <w:rFonts w:hint="eastAsia" w:ascii="宋体" w:hAnsi="宋体" w:eastAsia="宋体" w:cs="宋体"/>
                <w:sz w:val="24"/>
                <w:lang w:eastAsia="zh-CN"/>
              </w:rPr>
            </w:pPr>
            <w:r>
              <w:rPr>
                <w:rFonts w:hint="eastAsia" w:ascii="宋体" w:hAnsi="宋体" w:eastAsia="宋体" w:cs="宋体"/>
                <w:sz w:val="24"/>
              </w:rPr>
              <w:t>2、能够提供洗涤剂的检测报告以证明其安全性</w:t>
            </w:r>
            <w:r>
              <w:rPr>
                <w:rFonts w:hint="eastAsia" w:ascii="宋体" w:hAnsi="宋体" w:eastAsia="宋体" w:cs="宋体"/>
                <w:sz w:val="24"/>
                <w:lang w:val="en-US" w:eastAsia="zh-CN"/>
              </w:rPr>
              <w:t>得</w:t>
            </w:r>
            <w:r>
              <w:rPr>
                <w:rFonts w:hint="eastAsia" w:ascii="宋体" w:hAnsi="宋体" w:cs="宋体"/>
                <w:sz w:val="24"/>
                <w:lang w:val="en-US" w:eastAsia="zh-CN"/>
              </w:rPr>
              <w:t>2</w:t>
            </w:r>
            <w:r>
              <w:rPr>
                <w:rFonts w:hint="eastAsia" w:ascii="宋体" w:hAnsi="宋体" w:eastAsia="宋体" w:cs="宋体"/>
                <w:sz w:val="24"/>
              </w:rPr>
              <w:t>分</w:t>
            </w:r>
            <w:r>
              <w:rPr>
                <w:rFonts w:hint="eastAsia" w:ascii="宋体" w:hAnsi="宋体" w:eastAsia="宋体" w:cs="宋体"/>
                <w:sz w:val="24"/>
                <w:lang w:eastAsia="zh-CN"/>
              </w:rPr>
              <w:t>；</w:t>
            </w:r>
          </w:p>
          <w:p>
            <w:pPr>
              <w:jc w:val="left"/>
              <w:rPr>
                <w:rFonts w:hint="eastAsia" w:ascii="宋体" w:hAnsi="宋体" w:eastAsia="宋体" w:cs="宋体"/>
                <w:sz w:val="24"/>
                <w:lang w:eastAsia="zh-CN"/>
              </w:rPr>
            </w:pPr>
            <w:r>
              <w:rPr>
                <w:rFonts w:hint="eastAsia" w:ascii="宋体" w:hAnsi="宋体" w:eastAsia="宋体" w:cs="宋体"/>
                <w:sz w:val="24"/>
              </w:rPr>
              <w:t>3、安全保证措施和体系全面具体清晰</w:t>
            </w:r>
            <w:r>
              <w:rPr>
                <w:rFonts w:hint="eastAsia" w:ascii="宋体" w:hAnsi="宋体" w:eastAsia="宋体" w:cs="宋体"/>
                <w:sz w:val="24"/>
                <w:lang w:val="en-US" w:eastAsia="zh-CN"/>
              </w:rPr>
              <w:t>得</w:t>
            </w:r>
            <w:r>
              <w:rPr>
                <w:rFonts w:hint="eastAsia" w:ascii="宋体" w:hAnsi="宋体" w:cs="宋体"/>
                <w:sz w:val="24"/>
                <w:lang w:val="en-US" w:eastAsia="zh-CN"/>
              </w:rPr>
              <w:t>4</w:t>
            </w:r>
            <w:r>
              <w:rPr>
                <w:rFonts w:hint="eastAsia" w:ascii="宋体" w:hAnsi="宋体" w:eastAsia="宋体" w:cs="宋体"/>
                <w:sz w:val="24"/>
              </w:rPr>
              <w:t>分</w:t>
            </w:r>
            <w:r>
              <w:rPr>
                <w:rFonts w:hint="eastAsia" w:ascii="宋体" w:hAnsi="宋体" w:eastAsia="宋体" w:cs="宋体"/>
                <w:sz w:val="24"/>
                <w:lang w:eastAsia="zh-CN"/>
              </w:rPr>
              <w:t>；</w:t>
            </w:r>
          </w:p>
          <w:p>
            <w:pPr>
              <w:jc w:val="left"/>
              <w:rPr>
                <w:rFonts w:hint="eastAsia" w:ascii="宋体" w:hAnsi="宋体" w:eastAsia="宋体" w:cs="宋体"/>
                <w:sz w:val="24"/>
                <w:lang w:eastAsia="zh-CN"/>
              </w:rPr>
            </w:pPr>
            <w:r>
              <w:rPr>
                <w:rFonts w:hint="eastAsia" w:ascii="宋体" w:hAnsi="宋体" w:eastAsia="宋体" w:cs="宋体"/>
                <w:sz w:val="24"/>
              </w:rPr>
              <w:t>安全保证措施和体系较全面具体较清晰</w:t>
            </w:r>
            <w:r>
              <w:rPr>
                <w:rFonts w:hint="eastAsia" w:ascii="宋体" w:hAnsi="宋体" w:eastAsia="宋体" w:cs="宋体"/>
                <w:sz w:val="24"/>
                <w:lang w:val="en-US" w:eastAsia="zh-CN"/>
              </w:rPr>
              <w:t>得</w:t>
            </w:r>
            <w:r>
              <w:rPr>
                <w:rFonts w:hint="eastAsia" w:ascii="宋体" w:hAnsi="宋体" w:cs="宋体"/>
                <w:sz w:val="24"/>
                <w:lang w:val="en-US" w:eastAsia="zh-CN"/>
              </w:rPr>
              <w:t>2</w:t>
            </w:r>
            <w:r>
              <w:rPr>
                <w:rFonts w:hint="eastAsia" w:ascii="宋体" w:hAnsi="宋体" w:eastAsia="宋体" w:cs="宋体"/>
                <w:sz w:val="24"/>
              </w:rPr>
              <w:t>分</w:t>
            </w:r>
            <w:r>
              <w:rPr>
                <w:rFonts w:hint="eastAsia" w:ascii="宋体" w:hAnsi="宋体" w:eastAsia="宋体" w:cs="宋体"/>
                <w:sz w:val="24"/>
                <w:lang w:eastAsia="zh-CN"/>
              </w:rPr>
              <w:t>；</w:t>
            </w:r>
          </w:p>
          <w:p>
            <w:pPr>
              <w:jc w:val="left"/>
              <w:rPr>
                <w:rFonts w:hint="eastAsia" w:ascii="宋体" w:hAnsi="宋体" w:eastAsia="宋体" w:cs="宋体"/>
                <w:sz w:val="24"/>
                <w:lang w:eastAsia="zh-CN"/>
              </w:rPr>
            </w:pPr>
            <w:r>
              <w:rPr>
                <w:rFonts w:hint="eastAsia" w:ascii="宋体" w:hAnsi="宋体" w:eastAsia="宋体" w:cs="宋体"/>
                <w:sz w:val="24"/>
              </w:rPr>
              <w:t>安全保证措施和体系不全面具体不清晰</w:t>
            </w:r>
            <w:r>
              <w:rPr>
                <w:rFonts w:hint="eastAsia" w:ascii="宋体" w:hAnsi="宋体" w:eastAsia="宋体" w:cs="宋体"/>
                <w:sz w:val="24"/>
                <w:lang w:val="en-US" w:eastAsia="zh-CN"/>
              </w:rPr>
              <w:t>得</w:t>
            </w:r>
            <w:r>
              <w:rPr>
                <w:rFonts w:hint="eastAsia" w:ascii="宋体" w:hAnsi="宋体" w:eastAsia="宋体" w:cs="宋体"/>
                <w:sz w:val="24"/>
              </w:rPr>
              <w:t>1分</w:t>
            </w:r>
            <w:r>
              <w:rPr>
                <w:rFonts w:hint="eastAsia" w:ascii="宋体" w:hAnsi="宋体" w:eastAsia="宋体" w:cs="宋体"/>
                <w:sz w:val="24"/>
                <w:lang w:eastAsia="zh-CN"/>
              </w:rPr>
              <w:t>。</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0-</w:t>
            </w:r>
            <w:r>
              <w:rPr>
                <w:rFonts w:hint="eastAsia" w:cs="Arial" w:asciiTheme="minorEastAsia" w:hAnsiTheme="minorEastAsia" w:eastAsiaTheme="minorEastAsia"/>
                <w:kern w:val="0"/>
                <w:sz w:val="24"/>
                <w:szCs w:val="24"/>
                <w:lang w:val="en-US" w:eastAsia="zh-CN"/>
              </w:rPr>
              <w:t>10</w:t>
            </w:r>
            <w:r>
              <w:rPr>
                <w:rFonts w:hint="eastAsia" w:cs="Arial" w:asciiTheme="minorEastAsia" w:hAnsiTheme="minorEastAsia" w:eastAsiaTheme="minorEastAsia"/>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943" w:type="dxa"/>
            <w:vMerge w:val="continue"/>
            <w:vAlign w:val="center"/>
          </w:tcPr>
          <w:p>
            <w:pPr>
              <w:jc w:val="center"/>
              <w:rPr>
                <w:rFonts w:hint="eastAsia" w:ascii="宋体" w:hAnsi="宋体" w:eastAsia="宋体" w:cs="宋体"/>
                <w:szCs w:val="21"/>
              </w:rPr>
            </w:pPr>
          </w:p>
        </w:tc>
        <w:tc>
          <w:tcPr>
            <w:tcW w:w="1254" w:type="dxa"/>
            <w:vAlign w:val="center"/>
          </w:tcPr>
          <w:p>
            <w:pPr>
              <w:spacing w:line="360" w:lineRule="auto"/>
              <w:jc w:val="center"/>
              <w:rPr>
                <w:rFonts w:hint="eastAsia" w:ascii="宋体" w:hAnsi="宋体"/>
                <w:b w:val="0"/>
                <w:color w:val="000000"/>
                <w:kern w:val="2"/>
                <w:sz w:val="24"/>
                <w:szCs w:val="24"/>
              </w:rPr>
            </w:pPr>
            <w:r>
              <w:rPr>
                <w:rFonts w:hint="eastAsia" w:ascii="宋体" w:hAnsi="宋体"/>
                <w:b w:val="0"/>
                <w:color w:val="000000"/>
                <w:kern w:val="2"/>
                <w:sz w:val="24"/>
                <w:szCs w:val="24"/>
              </w:rPr>
              <w:t>医疗洗涤场所</w:t>
            </w:r>
          </w:p>
        </w:tc>
        <w:tc>
          <w:tcPr>
            <w:tcW w:w="7285" w:type="dxa"/>
            <w:vAlign w:val="center"/>
          </w:tcPr>
          <w:p>
            <w:pPr>
              <w:jc w:val="left"/>
              <w:rPr>
                <w:rFonts w:hint="eastAsia" w:ascii="宋体" w:hAnsi="宋体" w:eastAsia="宋体" w:cs="宋体"/>
                <w:sz w:val="24"/>
                <w:highlight w:val="none"/>
              </w:rPr>
            </w:pPr>
            <w:r>
              <w:rPr>
                <w:rFonts w:hint="eastAsia" w:ascii="宋体" w:hAnsi="宋体" w:eastAsia="宋体" w:cs="宋体"/>
                <w:sz w:val="24"/>
                <w:highlight w:val="none"/>
              </w:rPr>
              <w:t>生产或仓储面积2000㎡得基本分</w:t>
            </w:r>
            <w:r>
              <w:rPr>
                <w:rFonts w:hint="eastAsia" w:ascii="宋体" w:hAnsi="宋体" w:cs="宋体"/>
                <w:sz w:val="24"/>
                <w:highlight w:val="none"/>
                <w:lang w:val="en-US" w:eastAsia="zh-CN"/>
              </w:rPr>
              <w:t>2</w:t>
            </w:r>
            <w:r>
              <w:rPr>
                <w:rFonts w:hint="eastAsia" w:ascii="宋体" w:hAnsi="宋体" w:eastAsia="宋体" w:cs="宋体"/>
                <w:sz w:val="24"/>
                <w:highlight w:val="none"/>
              </w:rPr>
              <w:t>分，每减少100㎡减1分，每增加100㎡的加1分，上限为</w:t>
            </w:r>
            <w:r>
              <w:rPr>
                <w:rFonts w:hint="eastAsia" w:ascii="宋体" w:hAnsi="宋体" w:cs="宋体"/>
                <w:sz w:val="24"/>
                <w:highlight w:val="none"/>
                <w:lang w:val="en-US" w:eastAsia="zh-CN"/>
              </w:rPr>
              <w:t>5</w:t>
            </w:r>
            <w:r>
              <w:rPr>
                <w:rFonts w:hint="eastAsia" w:ascii="宋体" w:hAnsi="宋体" w:eastAsia="宋体" w:cs="宋体"/>
                <w:sz w:val="24"/>
                <w:highlight w:val="none"/>
              </w:rPr>
              <w:t>分。（依据</w:t>
            </w:r>
            <w:r>
              <w:rPr>
                <w:rFonts w:hint="eastAsia" w:ascii="宋体" w:hAnsi="宋体" w:cs="宋体"/>
                <w:sz w:val="24"/>
                <w:highlight w:val="none"/>
                <w:lang w:eastAsia="zh-CN"/>
              </w:rPr>
              <w:t>投标人</w:t>
            </w:r>
            <w:r>
              <w:rPr>
                <w:rFonts w:hint="eastAsia" w:ascii="宋体" w:hAnsi="宋体" w:eastAsia="宋体" w:cs="宋体"/>
                <w:sz w:val="24"/>
                <w:highlight w:val="none"/>
              </w:rPr>
              <w:t>提供的证明文件显示面积）。</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highlight w:val="yellow"/>
              </w:rPr>
            </w:pPr>
            <w:r>
              <w:rPr>
                <w:rFonts w:hint="eastAsia" w:cs="Arial" w:asciiTheme="minorEastAsia" w:hAnsiTheme="minorEastAsia" w:eastAsiaTheme="minorEastAsia"/>
                <w:kern w:val="0"/>
                <w:sz w:val="24"/>
                <w:szCs w:val="24"/>
                <w:highlight w:val="none"/>
              </w:rPr>
              <w:t>0-</w:t>
            </w:r>
            <w:r>
              <w:rPr>
                <w:rFonts w:hint="eastAsia" w:cs="Arial" w:asciiTheme="minorEastAsia" w:hAnsiTheme="minorEastAsia" w:eastAsiaTheme="minorEastAsia"/>
                <w:kern w:val="0"/>
                <w:sz w:val="24"/>
                <w:szCs w:val="24"/>
                <w:highlight w:val="none"/>
                <w:lang w:val="en-US" w:eastAsia="zh-CN"/>
              </w:rPr>
              <w:t>5</w:t>
            </w:r>
            <w:r>
              <w:rPr>
                <w:rFonts w:hint="eastAsia" w:cs="Arial" w:asciiTheme="minorEastAsia" w:hAnsiTheme="minorEastAsia" w:eastAsiaTheme="minorEastAsia"/>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943" w:type="dxa"/>
            <w:vMerge w:val="continue"/>
            <w:vAlign w:val="center"/>
          </w:tcPr>
          <w:p>
            <w:pPr>
              <w:jc w:val="center"/>
              <w:rPr>
                <w:rFonts w:hint="eastAsia" w:ascii="宋体" w:hAnsi="宋体" w:eastAsia="宋体" w:cs="宋体"/>
                <w:szCs w:val="21"/>
              </w:rPr>
            </w:pPr>
          </w:p>
        </w:tc>
        <w:tc>
          <w:tcPr>
            <w:tcW w:w="1254" w:type="dxa"/>
            <w:vAlign w:val="center"/>
          </w:tcPr>
          <w:p>
            <w:pPr>
              <w:spacing w:line="360" w:lineRule="auto"/>
              <w:jc w:val="center"/>
              <w:rPr>
                <w:rFonts w:hint="eastAsia" w:ascii="宋体" w:hAnsi="宋体" w:eastAsia="宋体"/>
                <w:b w:val="0"/>
                <w:color w:val="000000"/>
                <w:kern w:val="2"/>
                <w:sz w:val="24"/>
                <w:szCs w:val="24"/>
                <w:lang w:val="en-US" w:eastAsia="zh-CN"/>
              </w:rPr>
            </w:pPr>
            <w:r>
              <w:rPr>
                <w:rFonts w:hint="eastAsia" w:ascii="宋体" w:hAnsi="宋体"/>
                <w:b w:val="0"/>
                <w:color w:val="000000"/>
                <w:kern w:val="2"/>
                <w:sz w:val="24"/>
                <w:szCs w:val="24"/>
              </w:rPr>
              <w:t>专用运输</w:t>
            </w:r>
            <w:r>
              <w:rPr>
                <w:rFonts w:hint="eastAsia" w:ascii="宋体" w:hAnsi="宋体"/>
                <w:b w:val="0"/>
                <w:color w:val="000000"/>
                <w:kern w:val="2"/>
                <w:sz w:val="24"/>
                <w:szCs w:val="24"/>
                <w:lang w:val="en-US" w:eastAsia="zh-CN"/>
              </w:rPr>
              <w:t>车辆运输能力</w:t>
            </w:r>
          </w:p>
        </w:tc>
        <w:tc>
          <w:tcPr>
            <w:tcW w:w="7285" w:type="dxa"/>
            <w:vAlign w:val="center"/>
          </w:tcPr>
          <w:p>
            <w:pPr>
              <w:jc w:val="left"/>
              <w:rPr>
                <w:rFonts w:hint="eastAsia" w:ascii="宋体" w:hAnsi="宋体" w:eastAsia="宋体" w:cs="宋体"/>
                <w:sz w:val="24"/>
              </w:rPr>
            </w:pPr>
            <w:r>
              <w:rPr>
                <w:rFonts w:hint="eastAsia" w:ascii="宋体" w:hAnsi="宋体" w:eastAsia="宋体" w:cs="宋体"/>
                <w:sz w:val="24"/>
              </w:rPr>
              <w:t>有3辆车辆公司及法人所有的国家标准货运车辆且在交管部门备案和车辆通行证、各类手续齐全的得5分，每增加一辆车辆加1分，最多加5分；少于3辆不得分。（</w:t>
            </w:r>
            <w:r>
              <w:rPr>
                <w:rFonts w:hint="eastAsia" w:ascii="宋体" w:hAnsi="宋体" w:cs="宋体"/>
                <w:sz w:val="24"/>
                <w:lang w:eastAsia="zh-CN"/>
              </w:rPr>
              <w:t>投标人</w:t>
            </w:r>
            <w:r>
              <w:rPr>
                <w:rFonts w:hint="eastAsia" w:ascii="宋体" w:hAnsi="宋体" w:eastAsia="宋体" w:cs="宋体"/>
                <w:sz w:val="24"/>
              </w:rPr>
              <w:t>法人及公司拥有车辆：货车、面包车等，需提供有效的机动车行驶证复印件、货车需提供有效的禁行线通行证，否则不得分）。</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0-</w:t>
            </w:r>
            <w:r>
              <w:rPr>
                <w:rFonts w:hint="eastAsia" w:cs="Arial" w:asciiTheme="minorEastAsia" w:hAnsiTheme="minorEastAsia" w:eastAsiaTheme="minorEastAsia"/>
                <w:kern w:val="0"/>
                <w:sz w:val="24"/>
                <w:szCs w:val="24"/>
                <w:lang w:val="en-US" w:eastAsia="zh-CN"/>
              </w:rPr>
              <w:t>10</w:t>
            </w:r>
            <w:r>
              <w:rPr>
                <w:rFonts w:hint="eastAsia" w:cs="Arial" w:asciiTheme="minorEastAsia" w:hAnsiTheme="minorEastAsia" w:eastAsiaTheme="minorEastAsia"/>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exact"/>
          <w:jc w:val="center"/>
        </w:trPr>
        <w:tc>
          <w:tcPr>
            <w:tcW w:w="943" w:type="dxa"/>
            <w:vMerge w:val="continue"/>
            <w:vAlign w:val="center"/>
          </w:tcPr>
          <w:p>
            <w:pPr>
              <w:jc w:val="center"/>
              <w:rPr>
                <w:rFonts w:hint="eastAsia" w:ascii="宋体" w:hAnsi="宋体" w:eastAsia="宋体" w:cs="宋体"/>
                <w:szCs w:val="21"/>
              </w:rPr>
            </w:pPr>
          </w:p>
        </w:tc>
        <w:tc>
          <w:tcPr>
            <w:tcW w:w="1254"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重点、难点分析及 建议</w:t>
            </w:r>
          </w:p>
        </w:tc>
        <w:tc>
          <w:tcPr>
            <w:tcW w:w="7285" w:type="dxa"/>
            <w:vAlign w:val="center"/>
          </w:tcPr>
          <w:p>
            <w:pPr>
              <w:jc w:val="left"/>
              <w:rPr>
                <w:rFonts w:hint="eastAsia" w:ascii="宋体" w:hAnsi="宋体" w:eastAsia="宋体" w:cs="宋体"/>
                <w:sz w:val="24"/>
              </w:rPr>
            </w:pPr>
            <w:r>
              <w:rPr>
                <w:rFonts w:hint="eastAsia" w:ascii="宋体" w:hAnsi="宋体" w:eastAsia="宋体" w:cs="宋体"/>
                <w:sz w:val="24"/>
              </w:rPr>
              <w:t>包括但不限于对于本项目的重点、难点分析、及合理化建议进行评审：</w:t>
            </w:r>
          </w:p>
          <w:p>
            <w:pPr>
              <w:jc w:val="left"/>
              <w:rPr>
                <w:rFonts w:hint="eastAsia" w:ascii="宋体" w:hAnsi="宋体" w:eastAsia="宋体" w:cs="宋体"/>
                <w:sz w:val="24"/>
              </w:rPr>
            </w:pPr>
            <w:r>
              <w:rPr>
                <w:rFonts w:hint="eastAsia" w:ascii="宋体" w:hAnsi="宋体" w:eastAsia="宋体" w:cs="宋体"/>
                <w:sz w:val="24"/>
              </w:rPr>
              <w:t>1. 有突出重点、难点工作，分析到位，提出切实可行的合理化建议，得</w:t>
            </w:r>
            <w:r>
              <w:rPr>
                <w:rFonts w:hint="eastAsia" w:ascii="宋体" w:hAnsi="宋体" w:cs="宋体"/>
                <w:sz w:val="24"/>
                <w:lang w:val="en-US" w:eastAsia="zh-CN"/>
              </w:rPr>
              <w:t>4</w:t>
            </w:r>
            <w:r>
              <w:rPr>
                <w:rFonts w:hint="eastAsia" w:ascii="宋体" w:hAnsi="宋体" w:eastAsia="宋体" w:cs="宋体"/>
                <w:sz w:val="24"/>
              </w:rPr>
              <w:t xml:space="preserve">分 ； </w:t>
            </w:r>
          </w:p>
          <w:p>
            <w:pPr>
              <w:jc w:val="left"/>
              <w:rPr>
                <w:rFonts w:hint="eastAsia" w:ascii="宋体" w:hAnsi="宋体" w:eastAsia="宋体" w:cs="宋体"/>
                <w:sz w:val="24"/>
              </w:rPr>
            </w:pPr>
            <w:r>
              <w:rPr>
                <w:rFonts w:hint="eastAsia" w:ascii="宋体" w:hAnsi="宋体" w:eastAsia="宋体" w:cs="宋体"/>
                <w:sz w:val="24"/>
              </w:rPr>
              <w:t>2.基本了解重点、难点工作，分析较到位，提出较可行的合理化建议， 得</w:t>
            </w:r>
            <w:r>
              <w:rPr>
                <w:rFonts w:hint="eastAsia" w:ascii="宋体" w:hAnsi="宋体" w:cs="宋体"/>
                <w:sz w:val="24"/>
                <w:lang w:val="en-US" w:eastAsia="zh-CN"/>
              </w:rPr>
              <w:t>2</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3.重点、难点工作分析欠缺，提出的合理化建议较差，得</w:t>
            </w:r>
            <w:r>
              <w:rPr>
                <w:rFonts w:hint="eastAsia" w:ascii="宋体" w:hAnsi="宋体" w:cs="宋体"/>
                <w:sz w:val="24"/>
                <w:lang w:val="en-US" w:eastAsia="zh-CN"/>
              </w:rPr>
              <w:t>1</w:t>
            </w:r>
            <w:r>
              <w:rPr>
                <w:rFonts w:hint="eastAsia" w:ascii="宋体" w:hAnsi="宋体" w:eastAsia="宋体" w:cs="宋体"/>
                <w:sz w:val="24"/>
              </w:rPr>
              <w:t>分；</w:t>
            </w:r>
          </w:p>
          <w:p>
            <w:pPr>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不提供不得分。</w:t>
            </w:r>
          </w:p>
        </w:tc>
        <w:tc>
          <w:tcPr>
            <w:tcW w:w="1008" w:type="dxa"/>
            <w:vAlign w:val="center"/>
          </w:tcPr>
          <w:p>
            <w:pPr>
              <w:widowControl/>
              <w:shd w:val="clear" w:color="auto" w:fill="FFFFFF"/>
              <w:snapToGrid w:val="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0-</w:t>
            </w:r>
            <w:r>
              <w:rPr>
                <w:rFonts w:hint="eastAsia" w:cs="Arial" w:asciiTheme="minorEastAsia" w:hAnsiTheme="minorEastAsia" w:eastAsiaTheme="minorEastAsia"/>
                <w:kern w:val="0"/>
                <w:sz w:val="24"/>
                <w:szCs w:val="24"/>
                <w:lang w:val="en-US" w:eastAsia="zh-CN"/>
              </w:rPr>
              <w:t>4</w:t>
            </w:r>
            <w:r>
              <w:rPr>
                <w:rFonts w:hint="eastAsia" w:cs="Arial" w:asciiTheme="minorEastAsia" w:hAnsiTheme="minorEastAsia" w:eastAsiaTheme="minorEastAsia"/>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943" w:type="dxa"/>
            <w:vMerge w:val="continue"/>
            <w:vAlign w:val="center"/>
          </w:tcPr>
          <w:p>
            <w:pPr>
              <w:jc w:val="center"/>
              <w:rPr>
                <w:rFonts w:hint="eastAsia" w:ascii="宋体" w:hAnsi="宋体" w:eastAsia="宋体" w:cs="宋体"/>
                <w:szCs w:val="21"/>
              </w:rPr>
            </w:pPr>
          </w:p>
        </w:tc>
        <w:tc>
          <w:tcPr>
            <w:tcW w:w="1254" w:type="dxa"/>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rPr>
              <w:t>服务承诺</w:t>
            </w:r>
          </w:p>
        </w:tc>
        <w:tc>
          <w:tcPr>
            <w:tcW w:w="7285" w:type="dxa"/>
            <w:vAlign w:val="center"/>
          </w:tcPr>
          <w:p>
            <w:pPr>
              <w:jc w:val="left"/>
              <w:rPr>
                <w:rFonts w:hint="eastAsia" w:ascii="宋体" w:hAnsi="宋体" w:eastAsia="宋体" w:cs="宋体"/>
                <w:sz w:val="24"/>
                <w:lang w:val="en-US" w:eastAsia="zh-CN"/>
              </w:rPr>
            </w:pPr>
            <w:r>
              <w:rPr>
                <w:rFonts w:hint="eastAsia" w:ascii="宋体" w:hAnsi="宋体" w:eastAsia="宋体" w:cs="宋体"/>
                <w:sz w:val="24"/>
              </w:rPr>
              <w:t>投标人提供的其他免费服务承诺多、可行性、针对性强，得</w:t>
            </w:r>
            <w:r>
              <w:rPr>
                <w:rFonts w:hint="eastAsia" w:ascii="宋体" w:hAnsi="宋体" w:cs="宋体"/>
                <w:sz w:val="24"/>
                <w:lang w:val="en-US" w:eastAsia="zh-CN"/>
              </w:rPr>
              <w:t>8</w:t>
            </w:r>
            <w:r>
              <w:rPr>
                <w:rFonts w:hint="eastAsia" w:ascii="宋体" w:hAnsi="宋体" w:eastAsia="宋体" w:cs="宋体"/>
                <w:sz w:val="24"/>
              </w:rPr>
              <w:t>分；其他免费服务承诺较多、可行性、针对性较强，得</w:t>
            </w:r>
            <w:r>
              <w:rPr>
                <w:rFonts w:hint="eastAsia" w:ascii="宋体" w:hAnsi="宋体" w:cs="宋体"/>
                <w:sz w:val="24"/>
                <w:lang w:val="en-US" w:eastAsia="zh-CN"/>
              </w:rPr>
              <w:t>4</w:t>
            </w:r>
            <w:r>
              <w:rPr>
                <w:rFonts w:hint="eastAsia" w:ascii="宋体" w:hAnsi="宋体" w:eastAsia="宋体" w:cs="宋体"/>
                <w:sz w:val="24"/>
              </w:rPr>
              <w:t>分；其他免费服务承诺少，可行性、针对性差，得</w:t>
            </w:r>
            <w:r>
              <w:rPr>
                <w:rFonts w:hint="eastAsia" w:ascii="宋体" w:hAnsi="宋体" w:cs="宋体"/>
                <w:sz w:val="24"/>
                <w:lang w:val="en-US" w:eastAsia="zh-CN"/>
              </w:rPr>
              <w:t>1</w:t>
            </w:r>
            <w:r>
              <w:rPr>
                <w:rFonts w:hint="eastAsia" w:ascii="宋体" w:hAnsi="宋体" w:eastAsia="宋体" w:cs="宋体"/>
                <w:sz w:val="24"/>
              </w:rPr>
              <w:t>分；</w:t>
            </w:r>
          </w:p>
        </w:tc>
        <w:tc>
          <w:tcPr>
            <w:tcW w:w="1008" w:type="dxa"/>
            <w:vAlign w:val="center"/>
          </w:tcPr>
          <w:p>
            <w:pPr>
              <w:widowControl/>
              <w:jc w:val="center"/>
              <w:textAlignment w:val="center"/>
              <w:rPr>
                <w:rFonts w:hint="eastAsia" w:ascii="宋体" w:hAnsi="宋体" w:eastAsia="宋体" w:cs="宋体"/>
                <w:szCs w:val="21"/>
              </w:rPr>
            </w:pPr>
            <w:r>
              <w:rPr>
                <w:rFonts w:hint="eastAsia" w:cs="Arial" w:asciiTheme="minorEastAsia" w:hAnsiTheme="minorEastAsia" w:eastAsiaTheme="minorEastAsia"/>
                <w:kern w:val="0"/>
                <w:sz w:val="24"/>
                <w:szCs w:val="24"/>
              </w:rPr>
              <w:t>0-</w:t>
            </w:r>
            <w:r>
              <w:rPr>
                <w:rFonts w:hint="eastAsia" w:cs="Arial" w:asciiTheme="minorEastAsia" w:hAnsiTheme="minorEastAsia" w:eastAsiaTheme="minorEastAsia"/>
                <w:kern w:val="0"/>
                <w:sz w:val="24"/>
                <w:szCs w:val="24"/>
                <w:lang w:val="en-US" w:eastAsia="zh-CN"/>
              </w:rPr>
              <w:t>8</w:t>
            </w:r>
            <w:r>
              <w:rPr>
                <w:rFonts w:hint="eastAsia" w:cs="Arial" w:asciiTheme="minorEastAsia" w:hAnsiTheme="minorEastAsia" w:eastAsiaTheme="minorEastAsia"/>
                <w:kern w:val="0"/>
                <w:sz w:val="24"/>
                <w:szCs w:val="24"/>
              </w:rPr>
              <w:t>分</w:t>
            </w:r>
          </w:p>
        </w:tc>
      </w:tr>
    </w:tbl>
    <w:p>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商务、技术标得分加经济标得分为投标单位的综合得分。</w:t>
      </w:r>
    </w:p>
    <w:p>
      <w:pPr>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综合得分最高者为中标候选单位，如有综合得分并列第一的情况出现，则报价低者中标。</w:t>
      </w:r>
    </w:p>
    <w:p>
      <w:pPr>
        <w:adjustRightInd w:val="0"/>
        <w:snapToGrid w:val="0"/>
        <w:spacing w:line="440" w:lineRule="exact"/>
        <w:rPr>
          <w:rFonts w:hint="eastAsia" w:ascii="宋体" w:hAnsi="宋体" w:eastAsia="宋体" w:cs="宋体"/>
          <w:b/>
          <w:color w:val="000000"/>
          <w:sz w:val="24"/>
        </w:rPr>
      </w:pPr>
      <w:r>
        <w:rPr>
          <w:rFonts w:hint="eastAsia" w:ascii="宋体" w:hAnsi="宋体" w:eastAsia="宋体" w:cs="宋体"/>
          <w:b/>
          <w:color w:val="000000"/>
          <w:sz w:val="24"/>
        </w:rPr>
        <w:t>投标报价高于最高预算价按废标处理。</w:t>
      </w:r>
    </w:p>
    <w:p>
      <w:pPr>
        <w:rPr>
          <w:rFonts w:ascii="宋体" w:hAnsi="宋体" w:cs="宋体"/>
        </w:rPr>
      </w:pPr>
      <w:r>
        <w:rPr>
          <w:rFonts w:hint="eastAsia" w:ascii="宋体" w:hAnsi="宋体" w:cs="宋体"/>
        </w:rPr>
        <w:br w:type="page"/>
      </w:r>
    </w:p>
    <w:p>
      <w:pPr>
        <w:pStyle w:val="3"/>
        <w:numPr>
          <w:ilvl w:val="0"/>
          <w:numId w:val="4"/>
        </w:numPr>
        <w:spacing w:line="360" w:lineRule="auto"/>
        <w:jc w:val="center"/>
        <w:rPr>
          <w:rFonts w:ascii="宋体" w:hAnsi="宋体" w:cs="宋体"/>
          <w:sz w:val="28"/>
        </w:rPr>
      </w:pPr>
      <w:r>
        <w:rPr>
          <w:rFonts w:hint="eastAsia" w:ascii="宋体" w:hAnsi="宋体" w:cs="宋体"/>
          <w:sz w:val="28"/>
        </w:rPr>
        <w:t xml:space="preserve"> </w:t>
      </w:r>
      <w:bookmarkStart w:id="60" w:name="_Toc27955"/>
      <w:r>
        <w:rPr>
          <w:rFonts w:hint="eastAsia" w:ascii="宋体" w:hAnsi="宋体" w:cs="宋体"/>
          <w:sz w:val="28"/>
          <w:lang w:val="en-US" w:eastAsia="zh-CN"/>
        </w:rPr>
        <w:t xml:space="preserve"> </w:t>
      </w:r>
      <w:r>
        <w:rPr>
          <w:rFonts w:hint="eastAsia" w:ascii="宋体" w:hAnsi="宋体" w:cs="宋体"/>
          <w:sz w:val="28"/>
        </w:rPr>
        <w:t>合同条款及格式</w:t>
      </w:r>
      <w:bookmarkEnd w:id="60"/>
    </w:p>
    <w:p>
      <w:pPr>
        <w:spacing w:line="240" w:lineRule="auto"/>
        <w:jc w:val="center"/>
        <w:rPr>
          <w:rFonts w:hint="eastAsia" w:ascii="宋体" w:hAnsi="宋体" w:cs="宋体"/>
          <w:b/>
          <w:bCs/>
          <w:sz w:val="24"/>
          <w:szCs w:val="24"/>
        </w:rPr>
      </w:pPr>
      <w:r>
        <w:rPr>
          <w:rFonts w:hint="eastAsia" w:ascii="宋体" w:hAnsi="宋体" w:cs="宋体"/>
          <w:b/>
          <w:bCs/>
          <w:sz w:val="28"/>
        </w:rPr>
        <w:t>（仅供参考）</w:t>
      </w:r>
      <w:bookmarkStart w:id="61" w:name="_Toc43715827"/>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 xml:space="preserve">甲方：               </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 xml:space="preserve">乙方：               </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ascii="宋体" w:hAnsi="宋体" w:cs="Arial"/>
          <w:kern w:val="0"/>
          <w:sz w:val="24"/>
          <w:szCs w:val="24"/>
        </w:rPr>
        <w:t>根据《</w:t>
      </w:r>
      <w:r>
        <w:rPr>
          <w:rFonts w:hint="eastAsia" w:ascii="宋体" w:hAnsi="宋体" w:cs="Arial"/>
          <w:kern w:val="0"/>
          <w:sz w:val="24"/>
          <w:szCs w:val="24"/>
        </w:rPr>
        <w:t>中华人民共和国民法典</w:t>
      </w:r>
      <w:r>
        <w:rPr>
          <w:rFonts w:ascii="宋体" w:hAnsi="宋体" w:cs="Arial"/>
          <w:kern w:val="0"/>
          <w:sz w:val="24"/>
          <w:szCs w:val="24"/>
        </w:rPr>
        <w:t>》和有关规定，</w:t>
      </w:r>
      <w:r>
        <w:rPr>
          <w:rFonts w:hint="eastAsia" w:ascii="宋体" w:hAnsi="宋体" w:cs="Arial"/>
          <w:kern w:val="0"/>
          <w:sz w:val="24"/>
          <w:szCs w:val="24"/>
          <w:u w:val="single"/>
          <w:lang w:val="en-US" w:eastAsia="zh-CN"/>
        </w:rPr>
        <w:t xml:space="preserve">              </w:t>
      </w:r>
      <w:r>
        <w:rPr>
          <w:rFonts w:ascii="宋体" w:hAnsi="宋体" w:cs="Arial"/>
          <w:kern w:val="0"/>
          <w:sz w:val="24"/>
          <w:szCs w:val="24"/>
          <w:u w:val="single"/>
        </w:rPr>
        <w:t>(以下简称“甲方”</w:t>
      </w:r>
      <w:r>
        <w:rPr>
          <w:rFonts w:ascii="宋体" w:hAnsi="宋体" w:cs="Arial"/>
          <w:kern w:val="0"/>
          <w:sz w:val="24"/>
          <w:szCs w:val="24"/>
        </w:rPr>
        <w:t>)，与</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ascii="宋体" w:hAnsi="宋体" w:cs="Arial"/>
          <w:kern w:val="0"/>
          <w:sz w:val="24"/>
          <w:szCs w:val="24"/>
          <w:u w:val="single"/>
        </w:rPr>
        <w:t>(以下简称“乙方”)</w:t>
      </w:r>
      <w:r>
        <w:rPr>
          <w:rFonts w:ascii="宋体" w:hAnsi="宋体" w:cs="Arial"/>
          <w:kern w:val="0"/>
          <w:sz w:val="24"/>
          <w:szCs w:val="24"/>
        </w:rPr>
        <w:t>。双方本着相互尊重，诚信合作，互惠互利的原则，由乙方向甲方供</w:t>
      </w:r>
      <w:r>
        <w:rPr>
          <w:rFonts w:hint="eastAsia" w:ascii="宋体" w:hAnsi="宋体" w:cs="Arial"/>
          <w:kern w:val="0"/>
          <w:sz w:val="24"/>
          <w:szCs w:val="24"/>
        </w:rPr>
        <w:t>布草</w:t>
      </w:r>
      <w:r>
        <w:rPr>
          <w:rFonts w:ascii="宋体" w:hAnsi="宋体" w:cs="Arial"/>
          <w:kern w:val="0"/>
          <w:sz w:val="24"/>
          <w:szCs w:val="24"/>
        </w:rPr>
        <w:t>洗涤服务，友好合作的精神，经双方充分</w:t>
      </w:r>
      <w:r>
        <w:rPr>
          <w:rFonts w:hint="eastAsia" w:ascii="宋体" w:hAnsi="宋体" w:cs="Arial"/>
          <w:kern w:val="0"/>
          <w:sz w:val="24"/>
          <w:szCs w:val="24"/>
        </w:rPr>
        <w:t>恰</w:t>
      </w:r>
      <w:r>
        <w:rPr>
          <w:rFonts w:ascii="宋体" w:hAnsi="宋体" w:cs="Arial"/>
          <w:kern w:val="0"/>
          <w:sz w:val="24"/>
          <w:szCs w:val="24"/>
        </w:rPr>
        <w:t>商，达成下列条款:</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一、</w:t>
      </w:r>
      <w:r>
        <w:rPr>
          <w:rFonts w:ascii="宋体" w:hAnsi="宋体" w:cs="Arial"/>
          <w:kern w:val="0"/>
          <w:sz w:val="24"/>
          <w:szCs w:val="24"/>
        </w:rPr>
        <w:t>洗涤内容、核算方式</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ascii="宋体" w:hAnsi="宋体" w:cs="Arial"/>
          <w:kern w:val="0"/>
          <w:sz w:val="24"/>
          <w:szCs w:val="24"/>
        </w:rPr>
        <w:t>甲方委托乙方实施</w:t>
      </w:r>
      <w:r>
        <w:rPr>
          <w:rFonts w:hint="eastAsia" w:ascii="宋体" w:hAnsi="宋体" w:cs="Arial"/>
          <w:kern w:val="0"/>
          <w:sz w:val="24"/>
          <w:szCs w:val="24"/>
        </w:rPr>
        <w:t>布草</w:t>
      </w:r>
      <w:r>
        <w:rPr>
          <w:rFonts w:ascii="宋体" w:hAnsi="宋体" w:cs="Arial"/>
          <w:kern w:val="0"/>
          <w:sz w:val="24"/>
          <w:szCs w:val="24"/>
        </w:rPr>
        <w:t>的洗涤工作，洗涤收费标准按</w:t>
      </w:r>
      <w:r>
        <w:rPr>
          <w:rFonts w:hint="eastAsia" w:ascii="宋体" w:hAnsi="宋体" w:cs="Arial"/>
          <w:kern w:val="0"/>
          <w:sz w:val="24"/>
          <w:szCs w:val="24"/>
        </w:rPr>
        <w:t xml:space="preserve">       。</w:t>
      </w:r>
    </w:p>
    <w:tbl>
      <w:tblPr>
        <w:tblStyle w:val="24"/>
        <w:tblW w:w="50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6"/>
        <w:gridCol w:w="2176"/>
        <w:gridCol w:w="1449"/>
        <w:gridCol w:w="1449"/>
        <w:gridCol w:w="1740"/>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614" w:type="pct"/>
            <w:vAlign w:val="center"/>
          </w:tcPr>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序号</w:t>
            </w:r>
          </w:p>
        </w:tc>
        <w:tc>
          <w:tcPr>
            <w:tcW w:w="1117" w:type="pct"/>
            <w:vAlign w:val="center"/>
          </w:tcPr>
          <w:p>
            <w:pPr>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布草名称</w:t>
            </w:r>
          </w:p>
        </w:tc>
        <w:tc>
          <w:tcPr>
            <w:tcW w:w="744" w:type="pct"/>
            <w:vAlign w:val="center"/>
          </w:tcPr>
          <w:p>
            <w:pPr>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单位</w:t>
            </w:r>
          </w:p>
        </w:tc>
        <w:tc>
          <w:tcPr>
            <w:tcW w:w="744" w:type="pct"/>
            <w:vAlign w:val="center"/>
          </w:tcPr>
          <w:p>
            <w:pPr>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年清洗量</w:t>
            </w:r>
          </w:p>
        </w:tc>
        <w:tc>
          <w:tcPr>
            <w:tcW w:w="891" w:type="pct"/>
            <w:vAlign w:val="center"/>
          </w:tcPr>
          <w:p>
            <w:pPr>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洗涤单价（元）</w:t>
            </w:r>
          </w:p>
        </w:tc>
        <w:tc>
          <w:tcPr>
            <w:tcW w:w="887" w:type="pct"/>
            <w:vAlign w:val="center"/>
          </w:tcPr>
          <w:p>
            <w:pPr>
              <w:jc w:val="center"/>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14" w:type="pct"/>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p>
        </w:tc>
        <w:tc>
          <w:tcPr>
            <w:tcW w:w="1117" w:type="pct"/>
            <w:vAlign w:val="center"/>
          </w:tcPr>
          <w:p>
            <w:pPr>
              <w:jc w:val="center"/>
              <w:rPr>
                <w:rFonts w:asciiTheme="minorEastAsia" w:hAnsiTheme="minorEastAsia" w:eastAsiaTheme="minorEastAsia"/>
                <w:bCs/>
                <w:sz w:val="24"/>
                <w:szCs w:val="24"/>
              </w:rPr>
            </w:pPr>
          </w:p>
        </w:tc>
        <w:tc>
          <w:tcPr>
            <w:tcW w:w="744" w:type="pct"/>
          </w:tcPr>
          <w:p>
            <w:pPr>
              <w:jc w:val="center"/>
              <w:rPr>
                <w:rFonts w:asciiTheme="minorEastAsia" w:hAnsiTheme="minorEastAsia" w:eastAsiaTheme="minorEastAsia"/>
                <w:bCs/>
                <w:sz w:val="24"/>
                <w:szCs w:val="24"/>
              </w:rPr>
            </w:pPr>
          </w:p>
        </w:tc>
        <w:tc>
          <w:tcPr>
            <w:tcW w:w="744" w:type="pct"/>
            <w:vAlign w:val="center"/>
          </w:tcPr>
          <w:p>
            <w:pPr>
              <w:jc w:val="center"/>
              <w:rPr>
                <w:rFonts w:asciiTheme="minorEastAsia" w:hAnsiTheme="minorEastAsia" w:eastAsiaTheme="minorEastAsia"/>
                <w:bCs/>
                <w:sz w:val="24"/>
                <w:szCs w:val="24"/>
              </w:rPr>
            </w:pPr>
          </w:p>
        </w:tc>
        <w:tc>
          <w:tcPr>
            <w:tcW w:w="891" w:type="pct"/>
            <w:vAlign w:val="center"/>
          </w:tcPr>
          <w:p>
            <w:pPr>
              <w:jc w:val="center"/>
              <w:rPr>
                <w:rFonts w:asciiTheme="minorEastAsia" w:hAnsiTheme="minorEastAsia" w:eastAsiaTheme="minorEastAsia"/>
                <w:bCs/>
                <w:sz w:val="24"/>
                <w:szCs w:val="24"/>
              </w:rPr>
            </w:pPr>
          </w:p>
        </w:tc>
        <w:tc>
          <w:tcPr>
            <w:tcW w:w="887" w:type="pct"/>
            <w:vAlign w:val="center"/>
          </w:tcPr>
          <w:p>
            <w:pPr>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14" w:type="pct"/>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2</w:t>
            </w:r>
          </w:p>
        </w:tc>
        <w:tc>
          <w:tcPr>
            <w:tcW w:w="1117" w:type="pct"/>
            <w:vAlign w:val="center"/>
          </w:tcPr>
          <w:p>
            <w:pPr>
              <w:jc w:val="center"/>
              <w:rPr>
                <w:rFonts w:asciiTheme="minorEastAsia" w:hAnsiTheme="minorEastAsia" w:eastAsiaTheme="minorEastAsia"/>
                <w:bCs/>
                <w:sz w:val="24"/>
                <w:szCs w:val="24"/>
              </w:rPr>
            </w:pPr>
          </w:p>
        </w:tc>
        <w:tc>
          <w:tcPr>
            <w:tcW w:w="744" w:type="pct"/>
          </w:tcPr>
          <w:p>
            <w:pPr>
              <w:jc w:val="center"/>
              <w:rPr>
                <w:rFonts w:asciiTheme="minorEastAsia" w:hAnsiTheme="minorEastAsia" w:eastAsiaTheme="minorEastAsia"/>
                <w:bCs/>
                <w:sz w:val="24"/>
                <w:szCs w:val="24"/>
              </w:rPr>
            </w:pPr>
          </w:p>
        </w:tc>
        <w:tc>
          <w:tcPr>
            <w:tcW w:w="744" w:type="pct"/>
            <w:vAlign w:val="center"/>
          </w:tcPr>
          <w:p>
            <w:pPr>
              <w:jc w:val="center"/>
              <w:rPr>
                <w:rFonts w:asciiTheme="minorEastAsia" w:hAnsiTheme="minorEastAsia" w:eastAsiaTheme="minorEastAsia"/>
                <w:bCs/>
                <w:sz w:val="24"/>
                <w:szCs w:val="24"/>
              </w:rPr>
            </w:pPr>
          </w:p>
        </w:tc>
        <w:tc>
          <w:tcPr>
            <w:tcW w:w="891" w:type="pct"/>
            <w:vAlign w:val="center"/>
          </w:tcPr>
          <w:p>
            <w:pPr>
              <w:jc w:val="center"/>
              <w:rPr>
                <w:rFonts w:asciiTheme="minorEastAsia" w:hAnsiTheme="minorEastAsia" w:eastAsiaTheme="minorEastAsia"/>
                <w:bCs/>
                <w:sz w:val="24"/>
                <w:szCs w:val="24"/>
              </w:rPr>
            </w:pPr>
          </w:p>
        </w:tc>
        <w:tc>
          <w:tcPr>
            <w:tcW w:w="887" w:type="pct"/>
            <w:vAlign w:val="center"/>
          </w:tcPr>
          <w:p>
            <w:pPr>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14" w:type="pct"/>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3</w:t>
            </w:r>
          </w:p>
        </w:tc>
        <w:tc>
          <w:tcPr>
            <w:tcW w:w="1117" w:type="pct"/>
            <w:vAlign w:val="center"/>
          </w:tcPr>
          <w:p>
            <w:pPr>
              <w:jc w:val="center"/>
              <w:rPr>
                <w:rFonts w:asciiTheme="minorEastAsia" w:hAnsiTheme="minorEastAsia" w:eastAsiaTheme="minorEastAsia"/>
                <w:bCs/>
                <w:sz w:val="24"/>
                <w:szCs w:val="24"/>
              </w:rPr>
            </w:pPr>
          </w:p>
        </w:tc>
        <w:tc>
          <w:tcPr>
            <w:tcW w:w="744" w:type="pct"/>
          </w:tcPr>
          <w:p>
            <w:pPr>
              <w:jc w:val="center"/>
              <w:rPr>
                <w:rFonts w:asciiTheme="minorEastAsia" w:hAnsiTheme="minorEastAsia" w:eastAsiaTheme="minorEastAsia"/>
                <w:bCs/>
                <w:sz w:val="24"/>
                <w:szCs w:val="24"/>
              </w:rPr>
            </w:pPr>
          </w:p>
        </w:tc>
        <w:tc>
          <w:tcPr>
            <w:tcW w:w="744" w:type="pct"/>
            <w:vAlign w:val="center"/>
          </w:tcPr>
          <w:p>
            <w:pPr>
              <w:jc w:val="center"/>
              <w:rPr>
                <w:rFonts w:asciiTheme="minorEastAsia" w:hAnsiTheme="minorEastAsia" w:eastAsiaTheme="minorEastAsia"/>
                <w:bCs/>
                <w:sz w:val="24"/>
                <w:szCs w:val="24"/>
              </w:rPr>
            </w:pPr>
          </w:p>
        </w:tc>
        <w:tc>
          <w:tcPr>
            <w:tcW w:w="891" w:type="pct"/>
            <w:vAlign w:val="center"/>
          </w:tcPr>
          <w:p>
            <w:pPr>
              <w:jc w:val="center"/>
              <w:rPr>
                <w:rFonts w:asciiTheme="minorEastAsia" w:hAnsiTheme="minorEastAsia" w:eastAsiaTheme="minorEastAsia"/>
                <w:bCs/>
                <w:sz w:val="24"/>
                <w:szCs w:val="24"/>
              </w:rPr>
            </w:pPr>
          </w:p>
        </w:tc>
        <w:tc>
          <w:tcPr>
            <w:tcW w:w="887" w:type="pct"/>
            <w:vAlign w:val="center"/>
          </w:tcPr>
          <w:p>
            <w:pPr>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14" w:type="pct"/>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4</w:t>
            </w:r>
          </w:p>
        </w:tc>
        <w:tc>
          <w:tcPr>
            <w:tcW w:w="1117" w:type="pct"/>
            <w:vAlign w:val="center"/>
          </w:tcPr>
          <w:p>
            <w:pPr>
              <w:jc w:val="center"/>
              <w:rPr>
                <w:rFonts w:asciiTheme="minorEastAsia" w:hAnsiTheme="minorEastAsia" w:eastAsiaTheme="minorEastAsia"/>
                <w:bCs/>
                <w:sz w:val="24"/>
                <w:szCs w:val="24"/>
              </w:rPr>
            </w:pPr>
          </w:p>
        </w:tc>
        <w:tc>
          <w:tcPr>
            <w:tcW w:w="744" w:type="pct"/>
          </w:tcPr>
          <w:p>
            <w:pPr>
              <w:jc w:val="center"/>
              <w:rPr>
                <w:rFonts w:asciiTheme="minorEastAsia" w:hAnsiTheme="minorEastAsia" w:eastAsiaTheme="minorEastAsia"/>
                <w:bCs/>
                <w:sz w:val="24"/>
                <w:szCs w:val="24"/>
              </w:rPr>
            </w:pPr>
          </w:p>
        </w:tc>
        <w:tc>
          <w:tcPr>
            <w:tcW w:w="744" w:type="pct"/>
            <w:vAlign w:val="center"/>
          </w:tcPr>
          <w:p>
            <w:pPr>
              <w:jc w:val="center"/>
              <w:rPr>
                <w:rFonts w:asciiTheme="minorEastAsia" w:hAnsiTheme="minorEastAsia" w:eastAsiaTheme="minorEastAsia"/>
                <w:bCs/>
                <w:sz w:val="24"/>
                <w:szCs w:val="24"/>
              </w:rPr>
            </w:pPr>
          </w:p>
        </w:tc>
        <w:tc>
          <w:tcPr>
            <w:tcW w:w="891" w:type="pct"/>
            <w:vAlign w:val="center"/>
          </w:tcPr>
          <w:p>
            <w:pPr>
              <w:jc w:val="center"/>
              <w:rPr>
                <w:rFonts w:asciiTheme="minorEastAsia" w:hAnsiTheme="minorEastAsia" w:eastAsiaTheme="minorEastAsia"/>
                <w:bCs/>
                <w:sz w:val="24"/>
                <w:szCs w:val="24"/>
              </w:rPr>
            </w:pPr>
          </w:p>
        </w:tc>
        <w:tc>
          <w:tcPr>
            <w:tcW w:w="887" w:type="pct"/>
            <w:vAlign w:val="center"/>
          </w:tcPr>
          <w:p>
            <w:pPr>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14" w:type="pct"/>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5</w:t>
            </w:r>
          </w:p>
        </w:tc>
        <w:tc>
          <w:tcPr>
            <w:tcW w:w="1117" w:type="pct"/>
            <w:vAlign w:val="center"/>
          </w:tcPr>
          <w:p>
            <w:pPr>
              <w:jc w:val="center"/>
              <w:rPr>
                <w:rFonts w:asciiTheme="minorEastAsia" w:hAnsiTheme="minorEastAsia" w:eastAsiaTheme="minorEastAsia"/>
                <w:bCs/>
                <w:sz w:val="24"/>
                <w:szCs w:val="24"/>
              </w:rPr>
            </w:pPr>
          </w:p>
        </w:tc>
        <w:tc>
          <w:tcPr>
            <w:tcW w:w="744" w:type="pct"/>
          </w:tcPr>
          <w:p>
            <w:pPr>
              <w:jc w:val="center"/>
              <w:rPr>
                <w:rFonts w:asciiTheme="minorEastAsia" w:hAnsiTheme="minorEastAsia" w:eastAsiaTheme="minorEastAsia"/>
                <w:bCs/>
                <w:sz w:val="24"/>
                <w:szCs w:val="24"/>
              </w:rPr>
            </w:pPr>
          </w:p>
        </w:tc>
        <w:tc>
          <w:tcPr>
            <w:tcW w:w="744" w:type="pct"/>
            <w:vAlign w:val="center"/>
          </w:tcPr>
          <w:p>
            <w:pPr>
              <w:jc w:val="center"/>
              <w:rPr>
                <w:rFonts w:asciiTheme="minorEastAsia" w:hAnsiTheme="minorEastAsia" w:eastAsiaTheme="minorEastAsia"/>
                <w:bCs/>
                <w:sz w:val="24"/>
                <w:szCs w:val="24"/>
              </w:rPr>
            </w:pPr>
          </w:p>
        </w:tc>
        <w:tc>
          <w:tcPr>
            <w:tcW w:w="891" w:type="pct"/>
            <w:vAlign w:val="center"/>
          </w:tcPr>
          <w:p>
            <w:pPr>
              <w:jc w:val="center"/>
              <w:rPr>
                <w:rFonts w:asciiTheme="minorEastAsia" w:hAnsiTheme="minorEastAsia" w:eastAsiaTheme="minorEastAsia"/>
                <w:bCs/>
                <w:sz w:val="24"/>
                <w:szCs w:val="24"/>
              </w:rPr>
            </w:pPr>
          </w:p>
        </w:tc>
        <w:tc>
          <w:tcPr>
            <w:tcW w:w="887" w:type="pct"/>
            <w:vAlign w:val="center"/>
          </w:tcPr>
          <w:p>
            <w:pPr>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14" w:type="pct"/>
            <w:vAlign w:val="center"/>
          </w:tcPr>
          <w:p>
            <w:pPr>
              <w:jc w:val="center"/>
              <w:rPr>
                <w:rFonts w:asciiTheme="minorEastAsia" w:hAnsiTheme="minorEastAsia" w:eastAsiaTheme="minorEastAsia"/>
                <w:bCs/>
                <w:sz w:val="24"/>
                <w:szCs w:val="24"/>
              </w:rPr>
            </w:pPr>
            <w:r>
              <w:rPr>
                <w:rFonts w:asciiTheme="minorEastAsia" w:hAnsiTheme="minorEastAsia" w:eastAsiaTheme="minorEastAsia"/>
                <w:bCs/>
                <w:sz w:val="24"/>
                <w:szCs w:val="24"/>
              </w:rPr>
              <w:t>…</w:t>
            </w:r>
          </w:p>
        </w:tc>
        <w:tc>
          <w:tcPr>
            <w:tcW w:w="1117" w:type="pct"/>
            <w:vAlign w:val="center"/>
          </w:tcPr>
          <w:p>
            <w:pPr>
              <w:jc w:val="center"/>
              <w:rPr>
                <w:rFonts w:asciiTheme="minorEastAsia" w:hAnsiTheme="minorEastAsia" w:eastAsiaTheme="minorEastAsia"/>
                <w:bCs/>
                <w:sz w:val="24"/>
                <w:szCs w:val="24"/>
              </w:rPr>
            </w:pPr>
          </w:p>
        </w:tc>
        <w:tc>
          <w:tcPr>
            <w:tcW w:w="744" w:type="pct"/>
          </w:tcPr>
          <w:p>
            <w:pPr>
              <w:jc w:val="center"/>
              <w:rPr>
                <w:rFonts w:asciiTheme="minorEastAsia" w:hAnsiTheme="minorEastAsia" w:eastAsiaTheme="minorEastAsia"/>
                <w:bCs/>
                <w:sz w:val="24"/>
                <w:szCs w:val="24"/>
              </w:rPr>
            </w:pPr>
          </w:p>
        </w:tc>
        <w:tc>
          <w:tcPr>
            <w:tcW w:w="744" w:type="pct"/>
            <w:vAlign w:val="center"/>
          </w:tcPr>
          <w:p>
            <w:pPr>
              <w:jc w:val="center"/>
              <w:rPr>
                <w:rFonts w:asciiTheme="minorEastAsia" w:hAnsiTheme="minorEastAsia" w:eastAsiaTheme="minorEastAsia"/>
                <w:bCs/>
                <w:sz w:val="24"/>
                <w:szCs w:val="24"/>
              </w:rPr>
            </w:pPr>
          </w:p>
        </w:tc>
        <w:tc>
          <w:tcPr>
            <w:tcW w:w="891" w:type="pct"/>
            <w:vAlign w:val="center"/>
          </w:tcPr>
          <w:p>
            <w:pPr>
              <w:jc w:val="center"/>
              <w:rPr>
                <w:rFonts w:asciiTheme="minorEastAsia" w:hAnsiTheme="minorEastAsia" w:eastAsiaTheme="minorEastAsia"/>
                <w:bCs/>
                <w:sz w:val="24"/>
                <w:szCs w:val="24"/>
              </w:rPr>
            </w:pPr>
          </w:p>
        </w:tc>
        <w:tc>
          <w:tcPr>
            <w:tcW w:w="887" w:type="pct"/>
            <w:vAlign w:val="center"/>
          </w:tcPr>
          <w:p>
            <w:pPr>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14" w:type="pct"/>
            <w:vAlign w:val="center"/>
          </w:tcPr>
          <w:p>
            <w:pPr>
              <w:jc w:val="center"/>
              <w:rPr>
                <w:rFonts w:asciiTheme="minorEastAsia" w:hAnsiTheme="minorEastAsia" w:eastAsiaTheme="minorEastAsia"/>
                <w:bCs/>
                <w:sz w:val="24"/>
                <w:szCs w:val="24"/>
              </w:rPr>
            </w:pPr>
          </w:p>
        </w:tc>
        <w:tc>
          <w:tcPr>
            <w:tcW w:w="3498" w:type="pct"/>
            <w:gridSpan w:val="4"/>
            <w:vAlign w:val="center"/>
          </w:tcPr>
          <w:p>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合计（人民币元）</w:t>
            </w:r>
          </w:p>
        </w:tc>
        <w:tc>
          <w:tcPr>
            <w:tcW w:w="887" w:type="pct"/>
            <w:vAlign w:val="center"/>
          </w:tcPr>
          <w:p>
            <w:pPr>
              <w:jc w:val="center"/>
              <w:rPr>
                <w:rFonts w:asciiTheme="minorEastAsia" w:hAnsiTheme="minorEastAsia" w:eastAsiaTheme="minorEastAsia"/>
                <w:bCs/>
                <w:sz w:val="24"/>
                <w:szCs w:val="24"/>
              </w:rPr>
            </w:pPr>
          </w:p>
        </w:tc>
      </w:tr>
    </w:tbl>
    <w:p>
      <w:pPr>
        <w:widowControl/>
        <w:shd w:val="clear" w:color="auto" w:fill="FFFFFF"/>
        <w:snapToGrid w:val="0"/>
        <w:spacing w:line="480" w:lineRule="auto"/>
        <w:ind w:firstLine="480" w:firstLineChars="200"/>
        <w:jc w:val="left"/>
        <w:rPr>
          <w:rFonts w:hint="eastAsia" w:ascii="宋体" w:hAnsi="宋体" w:cs="Arial"/>
          <w:kern w:val="0"/>
          <w:sz w:val="24"/>
          <w:szCs w:val="24"/>
        </w:rPr>
      </w:pP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二、洗涤要求及标准</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洗涤基本程序及原料使用:乙方必须严格按照提供给甲方的关于洗涤程序的文件内容执行。</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三、双方责任</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1、乙方负责甲方布草的收取、洗涤及送回工作，并须向甲方提供由乙方盖章确认的授权收送布草的工作人员清单。</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w:t>
      </w:r>
      <w:r>
        <w:rPr>
          <w:rFonts w:hint="eastAsia"/>
        </w:rPr>
        <w:t xml:space="preserve"> </w:t>
      </w:r>
      <w:r>
        <w:rPr>
          <w:rFonts w:hint="eastAsia" w:ascii="宋体" w:hAnsi="宋体" w:cs="Arial"/>
          <w:kern w:val="0"/>
          <w:sz w:val="24"/>
          <w:szCs w:val="24"/>
        </w:rPr>
        <w:t>人员确认。布草交收负责人为甲方和乙方各自负责清点、交接布草工作的负责人。甲方布草交收负责人为楼层当值主班护士，乙方布草交收负责人为乙方布草送货员。乙方需提供盖章确认的布草送货员名单到甲方备案(一式三联)，作为送货员资信证明。不在该名单之列的送货员不得参与甲方布草清点、交收工作。同样，乙方布草送货员有权拒绝与非甲方员工清点、交收布草。</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(2)人员着装。乙方布草送货员必须佩戴甲方统一配发的布草送货员工牌(由乙方向甲方按价购买)，着乙方工服(没有工服的，必须着装整齐)，员工不允许留长发。无工牌或者衣冠不整的，将不允许进入医院院区。</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(3)规定乙方收送布草人员在医院停留时间，要自觉遵守医院的规章制度，服从安排①未经允许不得私自进入布草间等设施。②不得在医院内抽烟、随地吐痰、大声喧哗。用语文明，谦和礼让。③必须爱护医院设施，操作布草车、手推车等工具时，注意保护医院墙角、电梯等设施，损坏照价赔偿。④运送布草时动作轻柔， 避免制造噪音、影响患者休息。⑤运送布草时不得影响医院的正常通行，尽量走消防通道，需要使用电梯时，必须让患者先行， 严禁与患者抢电梯。⑧布草送货员在交送布草期间应与医院工作人员紧密配合，如有疑问，须向医院总务保卫科汇报，不得在医院内争吵、斗殴。⑦所有布草必须使用干净的布草袋包装，不允许使用甲方脏布草打包或者填装布草，布草袋中的布草不得外露。若乙方没有遵守上述要求的，发生第一次将由甲方对乙方给予口头警告；发生第二次将直接给予乙方</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元/次的罚款。对于甲方屡次要求整改但仍拒不听从的乙方布草送货员，甲方将拒绝与该员工交送布草、并有权要求乙方更换布草送货员。2、洗涤物收送时间由双方部门负责人商定。原则上乙方需在当日时前接收，次日时前送回。如遇甲方经营需要须加急送布草的，由双方部门另行协商安排。从乙方送达医院干净布草至乙方运走脏布草之过程，乙方须在1小时内完成，若因特殊情况需要延时操作的，乙方须通知甲方并取得总务保卫科同意。</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3、乙方应按甲方指定的地点交收布草，不得随意裸放布草。</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4、布草交送流程及要求</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(1)干净布草交送要求与责任乙方送回的布草，应根据甲方要求按品种、颜色分类挂送、折叠和包扎。乙方不得将甲方的布草与非甲方之布草或甲方下属其它医院布草混淆；</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①洗涤厂每日在指定时间内将干净布草用干净的布草袋分类装好，送至医院指定位置，码放整齐。</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②布草送货员将所有干净布草送至医院指定位置进行清点、分拣，由当值主班护士当场清点、抽检、确认。根据医院情况，布草送货员须按医院要求统一存放干净布草于一处，以楼层为单位进行送货。</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③干净布草以满足每个楼层的送洗数量和品种为准，甲乙双方每次交收布草及制服时，须做好检查和签收手续。交洗时，由乙方检查布草的完好程度，收回时由甲方负责检查洗涤质量及完好程度。甲方抽检收回的送洗衣物时发现有洗涤质量时应及时告知乙方,乙方承诺在1日内解决该问题。返洗布草由甲方楼层主班护士统计、乙方打包，布草送货员签收确认。</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(2)脏布草收集要求与责任</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①乙方在双方约定时间内按甲方楼层收集脏布草，并与甲方各楼层主班护士清点确认。</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②布草送货员必须将打包好的脏布草用平板车或推车转移至偏僻角落堆放、装车。</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5、对于甲方每日交洗的布草，乙方应认真检查布草是否完好及符合正常洗涤的要求。除非另外协商，否则乙方有权拒绝洗涤甲方已经报废或者经过甲乙双方确认已经达到使用寿命的布草。</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6、甲、乙双方的交收人员在每次的交送完成以后，必须在交送单上签名确认，双方各执一份作为每月结算依据。如一方遗失该交送单则以另一方的为准。</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7、如乙方因故不能提供洗涤服务的，必须提前15天通知甲方。否则，由此给甲方经营造成的一切损失由乙方承担。</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8、乙方交送布草需要的布草袋、打包布、平板车、推车、货车等工具和设备必须整洁并经常清洗。</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9、甲方权利与义务</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(1)甲方应为乙方运送布草提供便利，免费为乙方打开专用通道，并将洗涤物品集中于固定的布草房内。</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(2)洗涤过程中，布草正常的磨损及甲方自身原因所造成的布草污染、破损、烟洞等，乙方不承担赔偿责任。</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(3)如甲方提供布草件数不准时，乙方应及时核对数量，双方应在第一时间查清差错原因并及时纠正。</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(4)甲方管理人员须协助和支持乙方工作人员，保证布草交接、快递、有效的进行。</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10、乙方权利与义务</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(1)洗涤时间及交货时间:乙方保证所接布草应在收到布草后的24小时之内洗涤、熨平并于第二天1</w:t>
      </w:r>
      <w:r>
        <w:rPr>
          <w:rFonts w:hint="eastAsia" w:ascii="宋体" w:hAnsi="宋体" w:cs="Arial"/>
          <w:kern w:val="0"/>
          <w:sz w:val="24"/>
          <w:szCs w:val="24"/>
          <w:lang w:val="en-US" w:eastAsia="zh-CN"/>
        </w:rPr>
        <w:t>0</w:t>
      </w:r>
      <w:r>
        <w:rPr>
          <w:rFonts w:hint="eastAsia" w:ascii="宋体" w:hAnsi="宋体" w:cs="Arial"/>
          <w:kern w:val="0"/>
          <w:sz w:val="24"/>
          <w:szCs w:val="24"/>
        </w:rPr>
        <w:t>:00前交货完毕。</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(2)洗涤质量要求:</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①对甲方新提供给乙方洗涤的布草，在无质量问题且正常使用的前提下，乙方保证甲方布草50次洗涤不会破损，如因乙方原因造成破损、丢失的， 乙方要按布草进价赔偿或赔偿相同规格的布草。</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②乙方保证所有洗涤布草的质量达到正常使用标准。如达不到甲方要求，必须免费返洗达到正常使用要求，相关费用乙方承担。对甲方提供给乙方所洗涤布草，乙方返洗率不得超过10%,否则，除返回布草免费返洗外并扣除乙方当日布草洗涤费的</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(3)因停电、水等导致乙方不能提供洗涤服务时，乙方应提前通知甲方，以便甲方提前做好相关准备，避免造成不必要的损失。否则，扣除当日洗涤费的</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(4)租赁乙方的布草出现损伤，无条件按照甲方要求及院感标准补充，否则，扣除当日洗涤费的</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四、免费服务</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乙方承诺可为甲方提供免费洗涤工服服务。同时，为便于乙方区分、保管甲方布草，乙方承诺，根据甲方要求免费为甲方布草加注标记。</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五、有效期限</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本合同有效期自</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 xml:space="preserve"> 日起到</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日</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六、付款结算</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1、洗涤费用核算办法：按照甲、乙方确认的报价单及实际发生数量，甲方每季度与乙方核对当季度洗涤费用。若因乙方过失原因导致出现本合同界定的布草洗涤违约费用的，则在季度洗涤费用中进行扣除。</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2、结算周期、付款形式:</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甲乙双方确定每季度为一个结算周期，每季度</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日前双方核对上季度洗涤费用，经双方核对无误后甲方于</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日一次性向乙方以转账形式支付上季度全部洗涤费用。</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3、单据及发票提供:</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乙方同意:甲方采用“先收发票、后付款项”的方式。乙方应在核对无误上季度洗涤费用后的2个工作日内向甲方提供洗涤费全额发票及送洗清单；若有布草洗涤违约费用产生的，甲方应开据一式三联的布草洗涤违约费用收据给乙方作为扣款凭证。若因乙方未能及时将发票交抵甲方或因乙方提供的发票不符合国家法律法规而导致甲方付款延迟的，甲方不承担拖欠合同款项的违约责任、无须向乙方支付违约金。</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七、违约责任</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1、本合同经双方授权代表签字或盖章后生效，如一方违约，违约方须赔偿因违约给守约方造成的损失。</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布草洗涤质量检测与违约责任:甲方以其所在地主管机关或行业协会发布的织物洗涤检查标准作为检测乙方洗涤布草的质量标准。甲方保留对乙方洗涤的布草交送相关检测机构进行检测评估的权利，检测的相关费用由乙方承担。乙方承诺按本合同确定的洗涤工艺流程和洗涤相关原料对甲方布草进行洗涤。</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3、在合同有效期内甲乙双方无正当理由任何一方不得随意终止合同，如有变故，须提前一个月以书面形式通知对方，否则以前一个月洗涤费用的总额赔偿给对方。</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4、乙方原因造成布草交接时间拖延，拖延2小时以上，每次承担违约金500元，拖延12小时以上承担违约金</w:t>
      </w:r>
      <w:r>
        <w:rPr>
          <w:rFonts w:hint="eastAsia" w:ascii="宋体" w:hAnsi="宋体" w:cs="Arial"/>
          <w:kern w:val="0"/>
          <w:sz w:val="24"/>
          <w:szCs w:val="24"/>
          <w:u w:val="none"/>
          <w:lang w:val="en-US" w:eastAsia="zh-CN"/>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rPr>
        <w:t>元。</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八、解决合同纠纷的方式</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本合同在履行过程中发生争议，由当事人双方协商解决。协商不成，在甲方所在地向人民法院提出诉讼。</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九、合同生效</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1、本合同一式六份，甲方执五份，乙方执一份，具有同等法律效力，双方签字盖章后生效。</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2、本合同未尽事宜双方协商解决或按《中华人民共和国民法典》执行。</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甲方：                         乙方：</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 xml:space="preserve">法人代表：                     </w:t>
      </w:r>
      <w:r>
        <w:rPr>
          <w:rFonts w:hint="eastAsia" w:ascii="宋体" w:hAnsi="宋体" w:cs="Arial"/>
          <w:kern w:val="0"/>
          <w:sz w:val="24"/>
          <w:szCs w:val="24"/>
          <w:lang w:val="en-US" w:eastAsia="zh-CN"/>
        </w:rPr>
        <w:t xml:space="preserve">     </w:t>
      </w:r>
      <w:r>
        <w:rPr>
          <w:rFonts w:hint="eastAsia" w:ascii="宋体" w:hAnsi="宋体" w:cs="Arial"/>
          <w:kern w:val="0"/>
          <w:sz w:val="24"/>
          <w:szCs w:val="24"/>
        </w:rPr>
        <w:t>法人代表：</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 xml:space="preserve">委托代理：                    </w:t>
      </w:r>
      <w:r>
        <w:rPr>
          <w:rFonts w:hint="eastAsia" w:ascii="宋体" w:hAnsi="宋体" w:cs="Arial"/>
          <w:kern w:val="0"/>
          <w:sz w:val="24"/>
          <w:szCs w:val="24"/>
          <w:lang w:val="en-US" w:eastAsia="zh-CN"/>
        </w:rPr>
        <w:t xml:space="preserve">   </w:t>
      </w:r>
      <w:r>
        <w:rPr>
          <w:rFonts w:hint="eastAsia" w:ascii="宋体" w:hAnsi="宋体" w:cs="Arial"/>
          <w:kern w:val="0"/>
          <w:sz w:val="24"/>
          <w:szCs w:val="24"/>
        </w:rPr>
        <w:t xml:space="preserve"> </w:t>
      </w:r>
      <w:r>
        <w:rPr>
          <w:rFonts w:hint="eastAsia" w:ascii="宋体" w:hAnsi="宋体" w:cs="Arial"/>
          <w:kern w:val="0"/>
          <w:sz w:val="24"/>
          <w:szCs w:val="24"/>
          <w:lang w:val="en-US" w:eastAsia="zh-CN"/>
        </w:rPr>
        <w:t xml:space="preserve">  </w:t>
      </w:r>
      <w:r>
        <w:rPr>
          <w:rFonts w:hint="eastAsia" w:ascii="宋体" w:hAnsi="宋体" w:cs="Arial"/>
          <w:kern w:val="0"/>
          <w:sz w:val="24"/>
          <w:szCs w:val="24"/>
        </w:rPr>
        <w:t>委托代理：</w:t>
      </w:r>
    </w:p>
    <w:p>
      <w:pPr>
        <w:widowControl/>
        <w:shd w:val="clear" w:color="auto" w:fill="FFFFFF"/>
        <w:snapToGrid w:val="0"/>
        <w:spacing w:line="480" w:lineRule="auto"/>
        <w:ind w:firstLine="480" w:firstLineChars="200"/>
        <w:jc w:val="left"/>
        <w:rPr>
          <w:rFonts w:ascii="宋体" w:hAnsi="宋体" w:cs="Arial"/>
          <w:kern w:val="0"/>
          <w:sz w:val="24"/>
          <w:szCs w:val="24"/>
        </w:rPr>
      </w:pPr>
      <w:r>
        <w:rPr>
          <w:rFonts w:hint="eastAsia" w:ascii="宋体" w:hAnsi="宋体" w:cs="Arial"/>
          <w:kern w:val="0"/>
          <w:sz w:val="24"/>
          <w:szCs w:val="24"/>
        </w:rPr>
        <w:t xml:space="preserve">联系方式：                  </w:t>
      </w:r>
      <w:r>
        <w:rPr>
          <w:rFonts w:hint="eastAsia" w:ascii="宋体" w:hAnsi="宋体" w:cs="Arial"/>
          <w:kern w:val="0"/>
          <w:sz w:val="24"/>
          <w:szCs w:val="24"/>
          <w:lang w:val="en-US" w:eastAsia="zh-CN"/>
        </w:rPr>
        <w:t xml:space="preserve">    </w:t>
      </w:r>
      <w:r>
        <w:rPr>
          <w:rFonts w:hint="eastAsia" w:ascii="宋体" w:hAnsi="宋体" w:cs="Arial"/>
          <w:kern w:val="0"/>
          <w:sz w:val="24"/>
          <w:szCs w:val="24"/>
        </w:rPr>
        <w:t xml:space="preserve">   </w:t>
      </w:r>
      <w:r>
        <w:rPr>
          <w:rFonts w:hint="eastAsia" w:ascii="宋体" w:hAnsi="宋体" w:cs="Arial"/>
          <w:kern w:val="0"/>
          <w:sz w:val="24"/>
          <w:szCs w:val="24"/>
          <w:lang w:val="en-US" w:eastAsia="zh-CN"/>
        </w:rPr>
        <w:t xml:space="preserve"> </w:t>
      </w:r>
      <w:r>
        <w:rPr>
          <w:rFonts w:hint="eastAsia" w:ascii="宋体" w:hAnsi="宋体" w:cs="Arial"/>
          <w:kern w:val="0"/>
          <w:sz w:val="24"/>
          <w:szCs w:val="24"/>
        </w:rPr>
        <w:t>联系方式：</w:t>
      </w:r>
    </w:p>
    <w:p>
      <w:pPr>
        <w:widowControl/>
        <w:shd w:val="clear" w:color="auto" w:fill="FFFFFF"/>
        <w:snapToGrid w:val="0"/>
        <w:spacing w:line="480" w:lineRule="auto"/>
        <w:ind w:firstLine="480" w:firstLineChars="200"/>
        <w:jc w:val="left"/>
        <w:rPr>
          <w:rFonts w:hint="eastAsia" w:ascii="宋体" w:hAnsi="宋体" w:cs="Arial"/>
          <w:kern w:val="0"/>
          <w:sz w:val="24"/>
          <w:szCs w:val="24"/>
        </w:rPr>
      </w:pPr>
      <w:r>
        <w:rPr>
          <w:rFonts w:hint="eastAsia" w:ascii="宋体" w:hAnsi="宋体" w:cs="Arial"/>
          <w:kern w:val="0"/>
          <w:sz w:val="24"/>
          <w:szCs w:val="24"/>
        </w:rPr>
        <w:t>时间：</w:t>
      </w:r>
      <w:r>
        <w:rPr>
          <w:rFonts w:hint="eastAsia" w:ascii="宋体" w:hAnsi="宋体" w:cs="Arial"/>
          <w:kern w:val="0"/>
          <w:sz w:val="24"/>
          <w:szCs w:val="24"/>
          <w:lang w:val="en-US" w:eastAsia="zh-CN"/>
        </w:rPr>
        <w:t xml:space="preserve">        </w:t>
      </w:r>
      <w:r>
        <w:rPr>
          <w:rFonts w:hint="eastAsia" w:ascii="宋体" w:hAnsi="宋体" w:cs="Arial"/>
          <w:kern w:val="0"/>
          <w:sz w:val="24"/>
          <w:szCs w:val="24"/>
        </w:rPr>
        <w:t>年</w:t>
      </w:r>
      <w:r>
        <w:rPr>
          <w:rFonts w:hint="eastAsia" w:ascii="宋体" w:hAnsi="宋体" w:cs="Arial"/>
          <w:kern w:val="0"/>
          <w:sz w:val="24"/>
          <w:szCs w:val="24"/>
          <w:lang w:val="en-US" w:eastAsia="zh-CN"/>
        </w:rPr>
        <w:t xml:space="preserve">    </w:t>
      </w:r>
      <w:r>
        <w:rPr>
          <w:rFonts w:hint="eastAsia" w:ascii="宋体" w:hAnsi="宋体" w:cs="Arial"/>
          <w:kern w:val="0"/>
          <w:sz w:val="24"/>
          <w:szCs w:val="24"/>
        </w:rPr>
        <w:t>月</w:t>
      </w:r>
      <w:r>
        <w:rPr>
          <w:rFonts w:hint="eastAsia" w:ascii="宋体" w:hAnsi="宋体" w:cs="Arial"/>
          <w:kern w:val="0"/>
          <w:sz w:val="24"/>
          <w:szCs w:val="24"/>
          <w:lang w:val="en-US" w:eastAsia="zh-CN"/>
        </w:rPr>
        <w:t xml:space="preserve">     </w:t>
      </w:r>
      <w:r>
        <w:rPr>
          <w:rFonts w:hint="eastAsia" w:ascii="宋体" w:hAnsi="宋体" w:cs="Arial"/>
          <w:kern w:val="0"/>
          <w:sz w:val="24"/>
          <w:szCs w:val="24"/>
        </w:rPr>
        <w:t>日       时间：</w:t>
      </w:r>
      <w:r>
        <w:rPr>
          <w:rFonts w:hint="eastAsia" w:ascii="宋体" w:hAnsi="宋体" w:cs="Arial"/>
          <w:kern w:val="0"/>
          <w:sz w:val="24"/>
          <w:szCs w:val="24"/>
          <w:lang w:val="en-US" w:eastAsia="zh-CN"/>
        </w:rPr>
        <w:t xml:space="preserve">        </w:t>
      </w:r>
      <w:r>
        <w:rPr>
          <w:rFonts w:hint="eastAsia" w:ascii="宋体" w:hAnsi="宋体" w:cs="Arial"/>
          <w:kern w:val="0"/>
          <w:sz w:val="24"/>
          <w:szCs w:val="24"/>
        </w:rPr>
        <w:t>年</w:t>
      </w:r>
      <w:r>
        <w:rPr>
          <w:rFonts w:hint="eastAsia" w:ascii="宋体" w:hAnsi="宋体" w:cs="Arial"/>
          <w:kern w:val="0"/>
          <w:sz w:val="24"/>
          <w:szCs w:val="24"/>
          <w:lang w:val="en-US" w:eastAsia="zh-CN"/>
        </w:rPr>
        <w:t xml:space="preserve">    </w:t>
      </w:r>
      <w:r>
        <w:rPr>
          <w:rFonts w:hint="eastAsia" w:ascii="宋体" w:hAnsi="宋体" w:cs="Arial"/>
          <w:kern w:val="0"/>
          <w:sz w:val="24"/>
          <w:szCs w:val="24"/>
        </w:rPr>
        <w:t>月</w:t>
      </w:r>
      <w:r>
        <w:rPr>
          <w:rFonts w:hint="eastAsia" w:ascii="宋体" w:hAnsi="宋体" w:cs="Arial"/>
          <w:kern w:val="0"/>
          <w:sz w:val="24"/>
          <w:szCs w:val="24"/>
          <w:lang w:val="en-US" w:eastAsia="zh-CN"/>
        </w:rPr>
        <w:t xml:space="preserve">     </w:t>
      </w:r>
      <w:r>
        <w:rPr>
          <w:rFonts w:hint="eastAsia" w:ascii="宋体" w:hAnsi="宋体" w:cs="Arial"/>
          <w:kern w:val="0"/>
          <w:sz w:val="24"/>
          <w:szCs w:val="24"/>
        </w:rPr>
        <w:t>日</w:t>
      </w:r>
    </w:p>
    <w:p>
      <w:pPr>
        <w:pStyle w:val="6"/>
      </w:pPr>
    </w:p>
    <w:p>
      <w:pPr>
        <w:widowControl/>
        <w:spacing w:after="120"/>
        <w:ind w:left="420" w:firstLine="480" w:firstLineChars="200"/>
        <w:jc w:val="center"/>
        <w:rPr>
          <w:rFonts w:ascii="宋体" w:hAnsi="宋体" w:cs="Arial"/>
          <w:kern w:val="0"/>
          <w:sz w:val="24"/>
          <w:szCs w:val="24"/>
        </w:rPr>
      </w:pPr>
      <w:r>
        <w:rPr>
          <w:rFonts w:hint="eastAsia" w:ascii="宋体" w:hAnsi="宋体" w:cs="Arial"/>
          <w:kern w:val="0"/>
          <w:sz w:val="24"/>
          <w:szCs w:val="24"/>
        </w:rPr>
        <w:t>备注：上述内容仅供参考，具体内容以采购人与供货人签订的合同为准。</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rPr>
          <w:rFonts w:ascii="宋体" w:hAnsi="宋体" w:cs="宋体"/>
          <w:sz w:val="28"/>
        </w:rPr>
      </w:pPr>
      <w:r>
        <w:rPr>
          <w:rFonts w:hint="eastAsia" w:ascii="宋体" w:hAnsi="宋体" w:cs="宋体"/>
          <w:sz w:val="28"/>
        </w:rPr>
        <w:br w:type="page"/>
      </w:r>
    </w:p>
    <w:p>
      <w:pPr>
        <w:pStyle w:val="3"/>
        <w:spacing w:before="0" w:after="0" w:line="360" w:lineRule="auto"/>
        <w:jc w:val="center"/>
        <w:rPr>
          <w:rFonts w:ascii="宋体" w:hAnsi="宋体" w:cs="宋体"/>
          <w:sz w:val="28"/>
        </w:rPr>
      </w:pPr>
      <w:bookmarkStart w:id="62" w:name="_Toc43715828"/>
      <w:bookmarkStart w:id="63" w:name="_Toc17153"/>
      <w:r>
        <w:rPr>
          <w:rFonts w:hint="eastAsia" w:ascii="宋体" w:hAnsi="宋体" w:cs="宋体"/>
          <w:sz w:val="28"/>
        </w:rPr>
        <w:t>第四</w:t>
      </w:r>
      <w:r>
        <w:rPr>
          <w:rFonts w:hint="eastAsia" w:ascii="宋体" w:hAnsi="宋体" w:cs="宋体"/>
          <w:sz w:val="30"/>
          <w:szCs w:val="30"/>
        </w:rPr>
        <w:t>部分</w:t>
      </w:r>
      <w:r>
        <w:rPr>
          <w:rFonts w:hint="eastAsia" w:ascii="宋体" w:hAnsi="宋体" w:cs="宋体"/>
          <w:sz w:val="28"/>
        </w:rPr>
        <w:t xml:space="preserve">  </w:t>
      </w:r>
      <w:bookmarkEnd w:id="62"/>
      <w:r>
        <w:rPr>
          <w:rFonts w:hint="eastAsia" w:ascii="宋体" w:hAnsi="宋体" w:cs="宋体"/>
          <w:sz w:val="28"/>
        </w:rPr>
        <w:t>项目需求及说明</w:t>
      </w:r>
      <w:bookmarkEnd w:id="63"/>
    </w:p>
    <w:p>
      <w:pPr>
        <w:widowControl/>
        <w:spacing w:line="360" w:lineRule="auto"/>
        <w:jc w:val="both"/>
        <w:rPr>
          <w:rFonts w:hint="eastAsia" w:ascii="宋体" w:hAnsi="宋体" w:cs="宋体"/>
          <w:b/>
          <w:kern w:val="0"/>
          <w:sz w:val="44"/>
          <w:szCs w:val="44"/>
        </w:rPr>
      </w:pPr>
    </w:p>
    <w:p>
      <w:pPr>
        <w:rPr>
          <w:rFonts w:ascii="宋体" w:cs="宋体"/>
          <w:sz w:val="28"/>
        </w:rPr>
      </w:pPr>
      <w:r>
        <w:rPr>
          <w:rFonts w:ascii="宋体" w:cs="宋体"/>
          <w:sz w:val="28"/>
        </w:rPr>
        <w:br w:type="page"/>
      </w:r>
    </w:p>
    <w:p>
      <w:pPr>
        <w:pStyle w:val="2"/>
      </w:pPr>
    </w:p>
    <w:p>
      <w:pPr>
        <w:pStyle w:val="3"/>
        <w:spacing w:line="360" w:lineRule="auto"/>
        <w:jc w:val="center"/>
        <w:rPr>
          <w:rFonts w:ascii="宋体" w:hAnsi="宋体" w:cs="宋体"/>
          <w:sz w:val="28"/>
        </w:rPr>
      </w:pPr>
      <w:bookmarkStart w:id="64" w:name="_Toc4992"/>
      <w:r>
        <w:rPr>
          <w:rFonts w:hint="eastAsia" w:ascii="宋体" w:hAnsi="宋体" w:cs="宋体"/>
          <w:sz w:val="28"/>
        </w:rPr>
        <w:t>第五</w:t>
      </w:r>
      <w:r>
        <w:rPr>
          <w:rFonts w:hint="eastAsia" w:ascii="宋体" w:hAnsi="宋体" w:cs="宋体"/>
          <w:sz w:val="30"/>
          <w:szCs w:val="30"/>
        </w:rPr>
        <w:t>部分</w:t>
      </w:r>
      <w:r>
        <w:rPr>
          <w:rFonts w:hint="eastAsia" w:ascii="宋体" w:hAnsi="宋体" w:cs="宋体"/>
          <w:sz w:val="28"/>
        </w:rPr>
        <w:t xml:space="preserve">  </w:t>
      </w:r>
      <w:bookmarkEnd w:id="61"/>
      <w:r>
        <w:rPr>
          <w:rFonts w:hint="eastAsia" w:ascii="宋体" w:hAnsi="宋体" w:cs="宋体"/>
          <w:sz w:val="28"/>
          <w:lang w:eastAsia="zh-CN"/>
        </w:rPr>
        <w:t>投标文件</w:t>
      </w:r>
      <w:r>
        <w:rPr>
          <w:rFonts w:hint="eastAsia" w:ascii="宋体" w:hAnsi="宋体" w:cs="宋体"/>
          <w:sz w:val="28"/>
        </w:rPr>
        <w:t>格式</w:t>
      </w:r>
      <w:bookmarkEnd w:id="64"/>
    </w:p>
    <w:p>
      <w:pPr>
        <w:spacing w:line="360" w:lineRule="auto"/>
        <w:ind w:firstLine="480"/>
        <w:textAlignment w:val="baseline"/>
        <w:rPr>
          <w:rFonts w:ascii="宋体" w:hAnsi="宋体" w:cs="宋体"/>
          <w:sz w:val="24"/>
        </w:rPr>
      </w:pPr>
      <w:bookmarkStart w:id="65" w:name="_Toc7274_WPSOffice_Level1"/>
      <w:bookmarkStart w:id="66" w:name="_Toc12617"/>
      <w:r>
        <w:rPr>
          <w:rFonts w:hint="eastAsia" w:ascii="宋体" w:hAnsi="宋体" w:cs="宋体"/>
          <w:sz w:val="24"/>
          <w:lang w:eastAsia="zh-CN"/>
        </w:rPr>
        <w:t>投标文件</w:t>
      </w:r>
      <w:r>
        <w:rPr>
          <w:rFonts w:hint="eastAsia" w:ascii="宋体" w:hAnsi="宋体" w:cs="宋体"/>
          <w:sz w:val="24"/>
        </w:rPr>
        <w:t>封面</w:t>
      </w:r>
      <w:bookmarkEnd w:id="65"/>
      <w:bookmarkEnd w:id="66"/>
      <w:r>
        <w:rPr>
          <w:rFonts w:hint="eastAsia" w:ascii="宋体" w:hAnsi="宋体" w:cs="宋体"/>
          <w:sz w:val="24"/>
        </w:rPr>
        <w:t>自拟需包括（项目名称、项目编号、</w:t>
      </w:r>
      <w:r>
        <w:rPr>
          <w:rFonts w:hint="eastAsia" w:ascii="宋体" w:hAnsi="宋体" w:cs="宋体"/>
          <w:sz w:val="24"/>
          <w:lang w:eastAsia="zh-CN"/>
        </w:rPr>
        <w:t>投标人</w:t>
      </w:r>
      <w:r>
        <w:rPr>
          <w:rFonts w:hint="eastAsia" w:ascii="宋体" w:hAnsi="宋体" w:cs="宋体"/>
          <w:sz w:val="24"/>
        </w:rPr>
        <w:t>名称等</w:t>
      </w:r>
      <w:r>
        <w:rPr>
          <w:rFonts w:hint="eastAsia" w:ascii="宋体" w:hAnsi="宋体" w:cs="宋体"/>
          <w:sz w:val="24"/>
          <w:lang w:eastAsia="zh-CN"/>
        </w:rPr>
        <w:t>招标文件</w:t>
      </w:r>
      <w:r>
        <w:rPr>
          <w:rFonts w:hint="eastAsia" w:ascii="宋体" w:hAnsi="宋体" w:cs="宋体"/>
          <w:sz w:val="24"/>
        </w:rPr>
        <w:t>列出的关键信息）</w:t>
      </w:r>
    </w:p>
    <w:p>
      <w:pPr>
        <w:spacing w:line="360" w:lineRule="auto"/>
        <w:jc w:val="center"/>
        <w:textAlignment w:val="baseline"/>
        <w:rPr>
          <w:rFonts w:ascii="宋体" w:hAnsi="宋体" w:cs="宋体"/>
          <w:b/>
          <w:bCs/>
          <w:sz w:val="32"/>
          <w:szCs w:val="32"/>
        </w:rPr>
      </w:pPr>
      <w:bookmarkStart w:id="67" w:name="_Toc9255"/>
      <w:r>
        <w:rPr>
          <w:rFonts w:hint="eastAsia" w:ascii="宋体" w:hAnsi="宋体" w:cs="宋体"/>
          <w:b/>
          <w:bCs/>
          <w:sz w:val="32"/>
          <w:szCs w:val="32"/>
        </w:rPr>
        <w:t>（如未提供格式，格式自拟）</w:t>
      </w:r>
      <w:bookmarkEnd w:id="67"/>
    </w:p>
    <w:p>
      <w:pPr>
        <w:spacing w:line="360" w:lineRule="auto"/>
        <w:ind w:left="540"/>
        <w:jc w:val="center"/>
        <w:textAlignment w:val="baseline"/>
        <w:rPr>
          <w:rFonts w:ascii="宋体" w:hAnsi="宋体" w:cs="宋体"/>
          <w:sz w:val="32"/>
          <w:szCs w:val="32"/>
        </w:rPr>
      </w:pPr>
      <w:r>
        <w:rPr>
          <w:rFonts w:hint="eastAsia" w:ascii="宋体" w:hAnsi="宋体" w:cs="宋体"/>
          <w:sz w:val="32"/>
          <w:szCs w:val="32"/>
          <w:lang w:eastAsia="zh-CN"/>
        </w:rPr>
        <w:t>投标文件</w:t>
      </w:r>
      <w:r>
        <w:rPr>
          <w:rFonts w:hint="eastAsia" w:ascii="宋体" w:hAnsi="宋体" w:cs="宋体"/>
          <w:sz w:val="32"/>
          <w:szCs w:val="32"/>
        </w:rPr>
        <w:t>封面</w:t>
      </w:r>
    </w:p>
    <w:p>
      <w:pPr>
        <w:spacing w:line="360" w:lineRule="auto"/>
        <w:jc w:val="right"/>
        <w:textAlignment w:val="baseline"/>
        <w:rPr>
          <w:rFonts w:ascii="宋体" w:hAnsi="宋体" w:cs="宋体"/>
          <w:sz w:val="20"/>
          <w:bdr w:val="single" w:color="auto" w:sz="4" w:space="0"/>
        </w:rPr>
      </w:pPr>
      <w:r>
        <w:rPr>
          <w:rFonts w:hint="eastAsia" w:ascii="宋体" w:hAnsi="宋体" w:cs="宋体"/>
          <w:bdr w:val="single" w:color="auto" w:sz="4" w:space="0"/>
        </w:rPr>
        <w:t>正本/副本</w:t>
      </w:r>
    </w:p>
    <w:p>
      <w:pPr>
        <w:spacing w:line="360" w:lineRule="auto"/>
        <w:jc w:val="center"/>
        <w:textAlignment w:val="baseline"/>
        <w:rPr>
          <w:rFonts w:ascii="宋体" w:hAnsi="宋体" w:cs="宋体"/>
          <w:sz w:val="20"/>
          <w:u w:val="single" w:color="000000"/>
        </w:rPr>
      </w:pPr>
    </w:p>
    <w:p>
      <w:pPr>
        <w:spacing w:line="360" w:lineRule="auto"/>
        <w:textAlignment w:val="baseline"/>
        <w:rPr>
          <w:rFonts w:ascii="宋体" w:hAnsi="宋体" w:cs="宋体"/>
          <w:sz w:val="20"/>
          <w:u w:val="single" w:color="000000"/>
        </w:rPr>
      </w:pPr>
    </w:p>
    <w:p>
      <w:pPr>
        <w:spacing w:line="360" w:lineRule="auto"/>
        <w:jc w:val="center"/>
        <w:textAlignment w:val="baseline"/>
        <w:rPr>
          <w:rFonts w:ascii="宋体" w:hAnsi="宋体" w:cs="宋体"/>
          <w:sz w:val="20"/>
          <w:u w:val="single" w:color="000000"/>
        </w:rPr>
      </w:pPr>
    </w:p>
    <w:p>
      <w:pPr>
        <w:spacing w:line="360" w:lineRule="auto"/>
        <w:ind w:firstLine="899" w:firstLineChars="281"/>
        <w:textAlignment w:val="baseline"/>
        <w:rPr>
          <w:rFonts w:ascii="宋体" w:hAnsi="宋体" w:cs="宋体"/>
          <w:sz w:val="32"/>
          <w:szCs w:val="32"/>
        </w:rPr>
      </w:pPr>
      <w:bookmarkStart w:id="68" w:name="_Toc26688_WPSOffice_Level1"/>
      <w:bookmarkStart w:id="69" w:name="_Toc16856"/>
      <w:bookmarkStart w:id="70" w:name="_Toc14700"/>
      <w:bookmarkStart w:id="71" w:name="_Toc9380_WPSOffice_Level1"/>
      <w:bookmarkStart w:id="72" w:name="_Toc21249"/>
      <w:bookmarkStart w:id="73" w:name="_Toc4911_WPSOffice_Level1"/>
      <w:r>
        <w:rPr>
          <w:rFonts w:hint="eastAsia" w:ascii="宋体" w:hAnsi="宋体" w:cs="宋体"/>
          <w:bCs/>
          <w:sz w:val="32"/>
          <w:szCs w:val="32"/>
        </w:rPr>
        <w:t>项目名称：</w:t>
      </w:r>
      <w:bookmarkEnd w:id="68"/>
      <w:bookmarkEnd w:id="69"/>
      <w:bookmarkEnd w:id="70"/>
      <w:bookmarkEnd w:id="71"/>
      <w:bookmarkEnd w:id="72"/>
      <w:bookmarkEnd w:id="73"/>
    </w:p>
    <w:p>
      <w:pPr>
        <w:spacing w:line="360" w:lineRule="auto"/>
        <w:ind w:firstLine="899" w:firstLineChars="281"/>
        <w:textAlignment w:val="baseline"/>
        <w:rPr>
          <w:rFonts w:ascii="宋体" w:hAnsi="宋体" w:cs="宋体"/>
          <w:sz w:val="32"/>
          <w:szCs w:val="32"/>
        </w:rPr>
      </w:pPr>
    </w:p>
    <w:p>
      <w:pPr>
        <w:spacing w:line="360" w:lineRule="auto"/>
        <w:ind w:firstLine="899" w:firstLineChars="281"/>
        <w:textAlignment w:val="baseline"/>
        <w:rPr>
          <w:rFonts w:ascii="宋体" w:hAnsi="宋体" w:cs="宋体"/>
          <w:sz w:val="32"/>
          <w:szCs w:val="32"/>
        </w:rPr>
      </w:pPr>
      <w:bookmarkStart w:id="74" w:name="_Toc2932_WPSOffice_Level1"/>
      <w:bookmarkStart w:id="75" w:name="_Toc18557"/>
      <w:bookmarkStart w:id="76" w:name="_Toc27555"/>
      <w:bookmarkStart w:id="77" w:name="_Toc1237"/>
      <w:bookmarkStart w:id="78" w:name="_Toc31647_WPSOffice_Level1"/>
      <w:bookmarkStart w:id="79" w:name="_Toc13199_WPSOffice_Level1"/>
      <w:r>
        <w:rPr>
          <w:rFonts w:hint="eastAsia" w:ascii="宋体" w:hAnsi="宋体" w:cs="宋体"/>
          <w:sz w:val="32"/>
          <w:szCs w:val="32"/>
        </w:rPr>
        <w:t>项目编号：</w:t>
      </w:r>
      <w:bookmarkEnd w:id="74"/>
      <w:bookmarkEnd w:id="75"/>
      <w:bookmarkEnd w:id="76"/>
      <w:bookmarkEnd w:id="77"/>
      <w:bookmarkEnd w:id="78"/>
      <w:bookmarkEnd w:id="79"/>
    </w:p>
    <w:p>
      <w:pPr>
        <w:spacing w:line="360" w:lineRule="auto"/>
        <w:ind w:firstLine="899" w:firstLineChars="281"/>
        <w:textAlignment w:val="baseline"/>
        <w:rPr>
          <w:rFonts w:ascii="宋体" w:hAnsi="宋体" w:cs="宋体"/>
          <w:sz w:val="32"/>
          <w:szCs w:val="32"/>
        </w:rPr>
      </w:pPr>
    </w:p>
    <w:p>
      <w:pPr>
        <w:spacing w:line="360" w:lineRule="auto"/>
        <w:jc w:val="center"/>
        <w:textAlignment w:val="baseline"/>
        <w:rPr>
          <w:rFonts w:ascii="宋体" w:hAnsi="宋体" w:cs="宋体"/>
          <w:b/>
          <w:sz w:val="52"/>
          <w:szCs w:val="52"/>
        </w:rPr>
      </w:pPr>
      <w:bookmarkStart w:id="80" w:name="_Toc3469_WPSOffice_Level1"/>
      <w:bookmarkStart w:id="81" w:name="_Toc30806_WPSOffice_Level1"/>
      <w:bookmarkStart w:id="82" w:name="_Toc13087"/>
      <w:bookmarkStart w:id="83" w:name="_Toc16306"/>
      <w:bookmarkStart w:id="84" w:name="_Toc26465_WPSOffice_Level1"/>
      <w:bookmarkStart w:id="85" w:name="_Toc21336"/>
      <w:r>
        <w:rPr>
          <w:rFonts w:hint="eastAsia" w:ascii="宋体" w:hAnsi="宋体" w:cs="宋体"/>
          <w:b/>
          <w:sz w:val="52"/>
          <w:szCs w:val="52"/>
        </w:rPr>
        <w:t>响 应 文 件</w:t>
      </w:r>
      <w:bookmarkEnd w:id="80"/>
      <w:bookmarkEnd w:id="81"/>
      <w:bookmarkEnd w:id="82"/>
      <w:bookmarkEnd w:id="83"/>
      <w:bookmarkEnd w:id="84"/>
      <w:bookmarkEnd w:id="85"/>
    </w:p>
    <w:p>
      <w:pPr>
        <w:pStyle w:val="56"/>
        <w:spacing w:line="360" w:lineRule="auto"/>
        <w:ind w:firstLine="0" w:firstLineChars="0"/>
        <w:textAlignment w:val="baseline"/>
        <w:rPr>
          <w:rFonts w:ascii="宋体" w:hAnsi="宋体" w:cs="宋体"/>
          <w:b/>
          <w:sz w:val="52"/>
          <w:szCs w:val="52"/>
        </w:rPr>
      </w:pPr>
    </w:p>
    <w:p>
      <w:pPr>
        <w:spacing w:line="360" w:lineRule="auto"/>
        <w:textAlignment w:val="baseline"/>
        <w:rPr>
          <w:rFonts w:ascii="宋体" w:hAnsi="宋体" w:cs="宋体"/>
          <w:sz w:val="20"/>
        </w:rPr>
      </w:pPr>
    </w:p>
    <w:p>
      <w:pPr>
        <w:spacing w:line="360" w:lineRule="auto"/>
        <w:jc w:val="left"/>
        <w:textAlignment w:val="baseline"/>
        <w:rPr>
          <w:rFonts w:ascii="宋体" w:hAnsi="宋体" w:cs="宋体"/>
          <w:sz w:val="28"/>
          <w:szCs w:val="28"/>
        </w:rPr>
      </w:pPr>
      <w:bookmarkStart w:id="86" w:name="_Toc5404_WPSOffice_Level1"/>
      <w:bookmarkStart w:id="87" w:name="_Toc20383"/>
      <w:bookmarkStart w:id="88" w:name="_Toc23002_WPSOffice_Level1"/>
      <w:bookmarkStart w:id="89" w:name="_Toc9594"/>
      <w:bookmarkStart w:id="90" w:name="_Toc826"/>
      <w:bookmarkStart w:id="91" w:name="_Toc23432_WPSOffice_Level1"/>
      <w:r>
        <w:rPr>
          <w:rFonts w:hint="eastAsia" w:ascii="宋体" w:hAnsi="宋体" w:cs="宋体"/>
          <w:sz w:val="28"/>
          <w:szCs w:val="28"/>
          <w:lang w:eastAsia="zh-CN"/>
        </w:rPr>
        <w:t>投标人</w:t>
      </w:r>
      <w:r>
        <w:rPr>
          <w:rFonts w:hint="eastAsia" w:ascii="宋体" w:hAnsi="宋体" w:cs="宋体"/>
          <w:sz w:val="28"/>
          <w:szCs w:val="28"/>
        </w:rPr>
        <w:t>：（盖单位章）</w:t>
      </w:r>
      <w:bookmarkEnd w:id="86"/>
      <w:bookmarkEnd w:id="87"/>
      <w:bookmarkEnd w:id="88"/>
      <w:bookmarkEnd w:id="89"/>
      <w:bookmarkEnd w:id="90"/>
      <w:bookmarkEnd w:id="91"/>
    </w:p>
    <w:p>
      <w:pPr>
        <w:spacing w:line="360" w:lineRule="auto"/>
        <w:textAlignment w:val="baseline"/>
        <w:rPr>
          <w:rFonts w:ascii="宋体" w:hAnsi="宋体" w:cs="宋体"/>
          <w:sz w:val="28"/>
          <w:szCs w:val="28"/>
        </w:rPr>
      </w:pPr>
      <w:r>
        <w:rPr>
          <w:rFonts w:hint="eastAsia" w:ascii="宋体" w:hAnsi="宋体" w:cs="宋体"/>
          <w:sz w:val="28"/>
          <w:szCs w:val="28"/>
        </w:rPr>
        <w:t>单位地址：</w:t>
      </w:r>
    </w:p>
    <w:p>
      <w:pPr>
        <w:spacing w:line="360" w:lineRule="auto"/>
        <w:textAlignment w:val="baseline"/>
        <w:rPr>
          <w:rFonts w:ascii="宋体" w:hAnsi="宋体" w:cs="宋体"/>
          <w:sz w:val="28"/>
          <w:szCs w:val="28"/>
        </w:rPr>
      </w:pPr>
      <w:bookmarkStart w:id="92" w:name="_Toc32724"/>
      <w:bookmarkStart w:id="93" w:name="_Toc23193_WPSOffice_Level1"/>
      <w:bookmarkStart w:id="94" w:name="_Toc29595_WPSOffice_Level1"/>
      <w:bookmarkStart w:id="95" w:name="_Toc30026"/>
      <w:bookmarkStart w:id="96" w:name="_Toc20746_WPSOffice_Level1"/>
      <w:bookmarkStart w:id="97" w:name="_Toc23222"/>
      <w:r>
        <w:rPr>
          <w:rFonts w:hint="eastAsia" w:ascii="宋体" w:hAnsi="宋体" w:cs="宋体"/>
          <w:sz w:val="28"/>
          <w:szCs w:val="28"/>
        </w:rPr>
        <w:t>法定代表人和其委托代理人：（签字或盖章）</w:t>
      </w:r>
      <w:bookmarkEnd w:id="92"/>
      <w:bookmarkEnd w:id="93"/>
      <w:bookmarkEnd w:id="94"/>
      <w:bookmarkEnd w:id="95"/>
      <w:bookmarkEnd w:id="96"/>
      <w:bookmarkEnd w:id="97"/>
    </w:p>
    <w:p>
      <w:pPr>
        <w:spacing w:line="360" w:lineRule="auto"/>
        <w:textAlignment w:val="baseline"/>
        <w:rPr>
          <w:rFonts w:ascii="宋体" w:hAnsi="宋体" w:cs="宋体"/>
          <w:sz w:val="28"/>
          <w:szCs w:val="28"/>
          <w:u w:val="single" w:color="000000"/>
        </w:rPr>
      </w:pPr>
      <w:r>
        <w:rPr>
          <w:rFonts w:hint="eastAsia" w:ascii="宋体" w:hAnsi="宋体" w:cs="宋体"/>
          <w:sz w:val="28"/>
          <w:szCs w:val="28"/>
        </w:rPr>
        <w:t>联系电话：</w:t>
      </w:r>
    </w:p>
    <w:p>
      <w:pPr>
        <w:spacing w:line="360" w:lineRule="auto"/>
        <w:ind w:firstLine="4200" w:firstLineChars="1500"/>
        <w:textAlignment w:val="baseline"/>
        <w:rPr>
          <w:rFonts w:ascii="宋体" w:hAnsi="宋体" w:cs="宋体"/>
          <w:b/>
          <w:bCs/>
          <w:sz w:val="28"/>
          <w:szCs w:val="28"/>
        </w:rPr>
      </w:pPr>
      <w:bookmarkStart w:id="98" w:name="_Toc17296"/>
      <w:bookmarkStart w:id="99" w:name="_Toc5451"/>
      <w:bookmarkStart w:id="100" w:name="_Toc5611_WPSOffice_Level1"/>
      <w:bookmarkStart w:id="101" w:name="_Toc25972_WPSOffice_Level1"/>
      <w:bookmarkStart w:id="102" w:name="_Toc17733"/>
      <w:bookmarkStart w:id="103" w:name="_Toc22097_WPSOffice_Level1"/>
      <w:r>
        <w:rPr>
          <w:rFonts w:hint="eastAsia" w:ascii="宋体" w:hAnsi="宋体" w:cs="宋体"/>
          <w:sz w:val="28"/>
          <w:szCs w:val="28"/>
        </w:rPr>
        <w:t>年 月 日</w:t>
      </w:r>
      <w:bookmarkEnd w:id="98"/>
      <w:bookmarkEnd w:id="99"/>
      <w:bookmarkEnd w:id="100"/>
      <w:bookmarkEnd w:id="101"/>
      <w:bookmarkEnd w:id="102"/>
      <w:bookmarkEnd w:id="103"/>
    </w:p>
    <w:p>
      <w:pPr>
        <w:spacing w:line="360" w:lineRule="auto"/>
        <w:rPr>
          <w:rFonts w:ascii="宋体" w:hAnsi="宋体" w:cs="宋体"/>
          <w:sz w:val="24"/>
          <w:szCs w:val="24"/>
        </w:rPr>
      </w:pPr>
      <w:r>
        <w:rPr>
          <w:rFonts w:hint="eastAsia" w:ascii="宋体" w:hAnsi="宋体" w:cs="宋体"/>
          <w:sz w:val="24"/>
          <w:szCs w:val="24"/>
        </w:rPr>
        <w:br w:type="page"/>
      </w:r>
    </w:p>
    <w:p>
      <w:pPr>
        <w:spacing w:line="360" w:lineRule="auto"/>
        <w:jc w:val="left"/>
        <w:outlineLvl w:val="1"/>
        <w:rPr>
          <w:rFonts w:hint="eastAsia" w:ascii="宋体" w:hAnsi="宋体" w:eastAsia="宋体" w:cs="宋体"/>
          <w:b/>
          <w:sz w:val="28"/>
          <w:lang w:eastAsia="zh-CN"/>
        </w:rPr>
      </w:pPr>
      <w:bookmarkStart w:id="104" w:name="_Toc21051"/>
      <w:bookmarkStart w:id="105" w:name="_Toc24891"/>
      <w:r>
        <w:rPr>
          <w:rFonts w:hint="eastAsia" w:ascii="宋体" w:hAnsi="宋体" w:cs="宋体"/>
          <w:b/>
          <w:sz w:val="24"/>
          <w:szCs w:val="24"/>
        </w:rPr>
        <w:t>附件一</w:t>
      </w:r>
      <w:r>
        <w:rPr>
          <w:rFonts w:hint="eastAsia" w:ascii="宋体" w:hAnsi="宋体" w:cs="宋体"/>
          <w:b/>
          <w:sz w:val="28"/>
          <w:szCs w:val="28"/>
        </w:rPr>
        <w:t xml:space="preserve">    </w:t>
      </w:r>
      <w:bookmarkEnd w:id="104"/>
      <w:r>
        <w:rPr>
          <w:rFonts w:hint="eastAsia" w:ascii="宋体" w:hAnsi="宋体" w:cs="宋体"/>
          <w:b/>
          <w:sz w:val="28"/>
          <w:lang w:eastAsia="zh-CN"/>
        </w:rPr>
        <w:t>投标函</w:t>
      </w:r>
      <w:bookmarkEnd w:id="105"/>
    </w:p>
    <w:p>
      <w:pPr>
        <w:spacing w:line="360" w:lineRule="auto"/>
        <w:ind w:firstLine="141" w:firstLineChars="50"/>
        <w:jc w:val="center"/>
        <w:textAlignment w:val="baseline"/>
        <w:rPr>
          <w:rFonts w:hint="eastAsia" w:ascii="宋体" w:hAnsi="宋体" w:eastAsia="宋体" w:cs="宋体"/>
          <w:b/>
          <w:bCs/>
          <w:sz w:val="28"/>
          <w:szCs w:val="24"/>
          <w:lang w:eastAsia="zh-CN"/>
        </w:rPr>
      </w:pPr>
      <w:r>
        <w:rPr>
          <w:rFonts w:hint="eastAsia" w:ascii="宋体" w:hAnsi="宋体" w:cs="宋体"/>
          <w:b/>
          <w:bCs/>
          <w:sz w:val="28"/>
          <w:szCs w:val="24"/>
          <w:lang w:eastAsia="zh-CN"/>
        </w:rPr>
        <w:t>投标函</w:t>
      </w:r>
    </w:p>
    <w:p>
      <w:pPr>
        <w:spacing w:line="360" w:lineRule="auto"/>
        <w:ind w:firstLine="120" w:firstLineChars="50"/>
        <w:textAlignment w:val="baseline"/>
        <w:rPr>
          <w:rFonts w:ascii="宋体" w:hAnsi="宋体" w:cs="宋体"/>
          <w:sz w:val="24"/>
          <w:u w:val="single" w:color="000000"/>
        </w:rPr>
      </w:pPr>
      <w:r>
        <w:rPr>
          <w:rFonts w:hint="eastAsia" w:ascii="宋体" w:hAnsi="宋体" w:cs="宋体"/>
          <w:sz w:val="24"/>
          <w:u w:val="single" w:color="000000"/>
        </w:rPr>
        <w:t>（</w:t>
      </w:r>
      <w:r>
        <w:rPr>
          <w:rFonts w:hint="eastAsia" w:ascii="宋体" w:hAnsi="宋体" w:cs="宋体"/>
          <w:sz w:val="24"/>
          <w:u w:val="single" w:color="000000"/>
          <w:lang w:eastAsia="zh-CN"/>
        </w:rPr>
        <w:t>招标人</w:t>
      </w:r>
      <w:r>
        <w:rPr>
          <w:rFonts w:hint="eastAsia" w:ascii="宋体" w:hAnsi="宋体" w:cs="宋体"/>
          <w:sz w:val="24"/>
          <w:u w:val="single" w:color="000000"/>
        </w:rPr>
        <w:t>）：</w:t>
      </w:r>
    </w:p>
    <w:p>
      <w:pPr>
        <w:spacing w:line="360" w:lineRule="auto"/>
        <w:ind w:firstLine="480"/>
        <w:textAlignment w:val="baseline"/>
        <w:rPr>
          <w:rFonts w:ascii="宋体" w:hAnsi="宋体" w:cs="宋体"/>
          <w:sz w:val="24"/>
        </w:rPr>
      </w:pPr>
      <w:r>
        <w:rPr>
          <w:rFonts w:hint="eastAsia" w:ascii="宋体" w:hAnsi="宋体" w:cs="宋体"/>
          <w:sz w:val="24"/>
        </w:rPr>
        <w:t>经研究，我们决定参加编号为项目的</w:t>
      </w:r>
      <w:r>
        <w:rPr>
          <w:rFonts w:hint="eastAsia" w:ascii="宋体" w:hAnsi="宋体" w:cs="宋体"/>
          <w:sz w:val="24"/>
          <w:lang w:eastAsia="zh-CN"/>
        </w:rPr>
        <w:t>招标</w:t>
      </w:r>
      <w:r>
        <w:rPr>
          <w:rFonts w:hint="eastAsia" w:ascii="宋体" w:hAnsi="宋体" w:cs="宋体"/>
          <w:sz w:val="24"/>
        </w:rPr>
        <w:t>活动，为此，我方郑重声明以下诸点，并负法律责任。</w:t>
      </w:r>
    </w:p>
    <w:p>
      <w:pPr>
        <w:numPr>
          <w:ilvl w:val="0"/>
          <w:numId w:val="5"/>
        </w:numPr>
        <w:spacing w:line="360" w:lineRule="auto"/>
        <w:ind w:firstLine="480" w:firstLineChars="200"/>
        <w:textAlignment w:val="baseline"/>
        <w:rPr>
          <w:rFonts w:ascii="宋体" w:hAnsi="宋体" w:cs="宋体"/>
          <w:sz w:val="24"/>
        </w:rPr>
      </w:pPr>
      <w:r>
        <w:rPr>
          <w:rFonts w:hint="eastAsia" w:ascii="宋体" w:hAnsi="宋体" w:cs="宋体"/>
          <w:sz w:val="24"/>
        </w:rPr>
        <w:t>我方提交</w:t>
      </w:r>
      <w:r>
        <w:rPr>
          <w:rFonts w:hint="eastAsia" w:ascii="宋体" w:hAnsi="宋体" w:cs="宋体"/>
          <w:sz w:val="24"/>
          <w:lang w:eastAsia="zh-CN"/>
        </w:rPr>
        <w:t>投标文件</w:t>
      </w:r>
      <w:r>
        <w:rPr>
          <w:rFonts w:hint="eastAsia" w:ascii="宋体" w:hAnsi="宋体" w:cs="宋体"/>
          <w:sz w:val="24"/>
        </w:rPr>
        <w:t>，正本1份，副本</w:t>
      </w:r>
      <w:r>
        <w:rPr>
          <w:rFonts w:hint="eastAsia" w:ascii="宋体" w:hAnsi="宋体" w:cs="宋体"/>
          <w:sz w:val="24"/>
          <w:lang w:val="en-US" w:eastAsia="zh-CN"/>
        </w:rPr>
        <w:t>4</w:t>
      </w:r>
      <w:r>
        <w:rPr>
          <w:rFonts w:hint="eastAsia" w:ascii="宋体" w:hAnsi="宋体" w:cs="宋体"/>
          <w:sz w:val="24"/>
        </w:rPr>
        <w:t>份；报价一览表1份，一份电子版文档（U盘）；</w:t>
      </w:r>
    </w:p>
    <w:p>
      <w:pPr>
        <w:numPr>
          <w:ilvl w:val="0"/>
          <w:numId w:val="5"/>
        </w:numPr>
        <w:spacing w:line="360" w:lineRule="auto"/>
        <w:ind w:firstLine="480" w:firstLineChars="200"/>
        <w:textAlignment w:val="baseline"/>
        <w:rPr>
          <w:rFonts w:ascii="宋体" w:hAnsi="宋体" w:cs="宋体"/>
          <w:sz w:val="24"/>
        </w:rPr>
      </w:pPr>
      <w:r>
        <w:rPr>
          <w:rFonts w:hint="eastAsia" w:ascii="宋体" w:hAnsi="宋体" w:cs="宋体"/>
          <w:sz w:val="24"/>
        </w:rPr>
        <w:t>我公司将积极响应贵方参加本次</w:t>
      </w:r>
      <w:r>
        <w:rPr>
          <w:rFonts w:hint="eastAsia" w:ascii="宋体" w:hAnsi="宋体" w:cs="宋体"/>
          <w:sz w:val="24"/>
          <w:lang w:eastAsia="zh-CN"/>
        </w:rPr>
        <w:t>招标</w:t>
      </w:r>
      <w:r>
        <w:rPr>
          <w:rFonts w:hint="eastAsia" w:ascii="宋体" w:hAnsi="宋体" w:cs="宋体"/>
          <w:sz w:val="24"/>
        </w:rPr>
        <w:t>活动，经过对本项目</w:t>
      </w:r>
      <w:r>
        <w:rPr>
          <w:rFonts w:hint="eastAsia" w:ascii="宋体" w:hAnsi="宋体" w:cs="宋体"/>
          <w:sz w:val="24"/>
          <w:lang w:eastAsia="zh-CN"/>
        </w:rPr>
        <w:t>招标文件</w:t>
      </w:r>
      <w:r>
        <w:rPr>
          <w:rFonts w:hint="eastAsia" w:ascii="宋体" w:hAnsi="宋体" w:cs="宋体"/>
          <w:sz w:val="24"/>
        </w:rPr>
        <w:t>的详细阅读，对</w:t>
      </w:r>
      <w:r>
        <w:rPr>
          <w:rFonts w:hint="eastAsia" w:ascii="宋体" w:hAnsi="宋体" w:cs="宋体"/>
          <w:sz w:val="24"/>
          <w:lang w:eastAsia="zh-CN"/>
        </w:rPr>
        <w:t>招标文件</w:t>
      </w:r>
      <w:r>
        <w:rPr>
          <w:rFonts w:hint="eastAsia" w:ascii="宋体" w:hAnsi="宋体" w:cs="宋体"/>
          <w:sz w:val="24"/>
        </w:rPr>
        <w:t>无疑问，编制</w:t>
      </w:r>
      <w:r>
        <w:rPr>
          <w:rFonts w:hint="eastAsia" w:ascii="宋体" w:hAnsi="宋体" w:cs="宋体"/>
          <w:sz w:val="24"/>
          <w:lang w:eastAsia="zh-CN"/>
        </w:rPr>
        <w:t>投标文件</w:t>
      </w:r>
      <w:r>
        <w:rPr>
          <w:rFonts w:hint="eastAsia" w:ascii="宋体" w:hAnsi="宋体" w:cs="宋体"/>
          <w:sz w:val="24"/>
        </w:rPr>
        <w:t>的时间充足，对</w:t>
      </w:r>
      <w:r>
        <w:rPr>
          <w:rFonts w:hint="eastAsia" w:ascii="宋体" w:hAnsi="宋体" w:cs="宋体"/>
          <w:sz w:val="24"/>
          <w:lang w:eastAsia="zh-CN"/>
        </w:rPr>
        <w:t>招标文件</w:t>
      </w:r>
      <w:r>
        <w:rPr>
          <w:rFonts w:hint="eastAsia" w:ascii="宋体" w:hAnsi="宋体" w:cs="宋体"/>
          <w:sz w:val="24"/>
        </w:rPr>
        <w:t>中的递交截止时间无异议；</w:t>
      </w:r>
    </w:p>
    <w:p>
      <w:pPr>
        <w:spacing w:line="360" w:lineRule="auto"/>
        <w:ind w:firstLine="480" w:firstLineChars="200"/>
        <w:textAlignment w:val="baseline"/>
        <w:rPr>
          <w:rFonts w:ascii="宋体" w:hAnsi="宋体" w:cs="宋体"/>
          <w:sz w:val="24"/>
        </w:rPr>
      </w:pPr>
      <w:r>
        <w:rPr>
          <w:rFonts w:hint="eastAsia" w:ascii="宋体" w:hAnsi="宋体" w:cs="宋体"/>
          <w:sz w:val="24"/>
        </w:rPr>
        <w:t>三、如果我方的</w:t>
      </w:r>
      <w:r>
        <w:rPr>
          <w:rFonts w:hint="eastAsia" w:ascii="宋体" w:hAnsi="宋体" w:cs="宋体"/>
          <w:sz w:val="24"/>
          <w:lang w:eastAsia="zh-CN"/>
        </w:rPr>
        <w:t>投标文件</w:t>
      </w:r>
      <w:r>
        <w:rPr>
          <w:rFonts w:hint="eastAsia" w:ascii="宋体" w:hAnsi="宋体" w:cs="宋体"/>
          <w:sz w:val="24"/>
        </w:rPr>
        <w:t>被接受，我方将履行</w:t>
      </w:r>
      <w:r>
        <w:rPr>
          <w:rFonts w:hint="eastAsia" w:ascii="宋体" w:hAnsi="宋体" w:cs="宋体"/>
          <w:sz w:val="24"/>
          <w:lang w:eastAsia="zh-CN"/>
        </w:rPr>
        <w:t>招标文件</w:t>
      </w:r>
      <w:r>
        <w:rPr>
          <w:rFonts w:hint="eastAsia" w:ascii="宋体" w:hAnsi="宋体" w:cs="宋体"/>
          <w:sz w:val="24"/>
        </w:rPr>
        <w:t>中规定的每项要求，并按我方</w:t>
      </w:r>
      <w:r>
        <w:rPr>
          <w:rFonts w:hint="eastAsia" w:ascii="宋体" w:hAnsi="宋体" w:cs="宋体"/>
          <w:sz w:val="24"/>
          <w:lang w:eastAsia="zh-CN"/>
        </w:rPr>
        <w:t>投标文件</w:t>
      </w:r>
      <w:r>
        <w:rPr>
          <w:rFonts w:hint="eastAsia" w:ascii="宋体" w:hAnsi="宋体" w:cs="宋体"/>
          <w:sz w:val="24"/>
        </w:rPr>
        <w:t>中的承诺按期、按质、按量履约；</w:t>
      </w:r>
    </w:p>
    <w:p>
      <w:pPr>
        <w:spacing w:line="360" w:lineRule="auto"/>
        <w:ind w:firstLine="480" w:firstLineChars="200"/>
        <w:textAlignment w:val="baseline"/>
        <w:rPr>
          <w:rFonts w:ascii="宋体" w:hAnsi="宋体" w:cs="宋体"/>
          <w:sz w:val="24"/>
        </w:rPr>
      </w:pPr>
      <w:r>
        <w:rPr>
          <w:rFonts w:hint="eastAsia" w:ascii="宋体" w:hAnsi="宋体" w:cs="宋体"/>
          <w:sz w:val="24"/>
        </w:rPr>
        <w:t>四、我方理解，报价不是成交的唯一条件，你们有选择成交人的权利；</w:t>
      </w:r>
    </w:p>
    <w:p>
      <w:pPr>
        <w:spacing w:line="360" w:lineRule="auto"/>
        <w:ind w:firstLine="480" w:firstLineChars="200"/>
        <w:textAlignment w:val="baseline"/>
        <w:rPr>
          <w:rFonts w:ascii="宋体" w:hAnsi="宋体" w:cs="宋体"/>
          <w:sz w:val="24"/>
        </w:rPr>
      </w:pPr>
      <w:r>
        <w:rPr>
          <w:rFonts w:hint="eastAsia" w:ascii="宋体" w:hAnsi="宋体" w:cs="宋体"/>
          <w:sz w:val="24"/>
        </w:rPr>
        <w:t>五、我方愿按《中华人民共和国民法典》合同编及其他有关法律、法规的规定，自觉履行自己的全部责任；</w:t>
      </w:r>
    </w:p>
    <w:p>
      <w:pPr>
        <w:spacing w:line="360" w:lineRule="auto"/>
        <w:ind w:firstLine="480" w:firstLineChars="200"/>
        <w:textAlignment w:val="baseline"/>
        <w:rPr>
          <w:rFonts w:ascii="宋体" w:hAnsi="宋体" w:cs="宋体"/>
          <w:sz w:val="24"/>
        </w:rPr>
      </w:pPr>
      <w:r>
        <w:rPr>
          <w:rFonts w:hint="eastAsia" w:ascii="宋体" w:hAnsi="宋体" w:cs="宋体"/>
          <w:sz w:val="24"/>
        </w:rPr>
        <w:t>六、我方同意按</w:t>
      </w:r>
      <w:r>
        <w:rPr>
          <w:rFonts w:hint="eastAsia" w:ascii="宋体" w:hAnsi="宋体" w:cs="宋体"/>
          <w:sz w:val="24"/>
          <w:lang w:eastAsia="zh-CN"/>
        </w:rPr>
        <w:t>招标文件</w:t>
      </w:r>
      <w:r>
        <w:rPr>
          <w:rFonts w:hint="eastAsia" w:ascii="宋体" w:hAnsi="宋体" w:cs="宋体"/>
          <w:sz w:val="24"/>
        </w:rPr>
        <w:t>的规定交纳</w:t>
      </w:r>
      <w:r>
        <w:rPr>
          <w:rFonts w:hint="eastAsia" w:ascii="宋体" w:hAnsi="宋体" w:cs="宋体"/>
          <w:sz w:val="24"/>
          <w:lang w:eastAsia="zh-CN"/>
        </w:rPr>
        <w:t>投标保证金</w:t>
      </w:r>
      <w:r>
        <w:rPr>
          <w:rFonts w:hint="eastAsia" w:ascii="宋体" w:hAnsi="宋体" w:cs="宋体"/>
          <w:sz w:val="24"/>
        </w:rPr>
        <w:t>、成交服务费，遵守贵方有关评标的各项规定；</w:t>
      </w:r>
    </w:p>
    <w:p>
      <w:pPr>
        <w:spacing w:line="360" w:lineRule="auto"/>
        <w:ind w:firstLine="480" w:firstLineChars="200"/>
        <w:textAlignment w:val="baseline"/>
        <w:rPr>
          <w:rFonts w:ascii="宋体" w:hAnsi="宋体" w:cs="宋体"/>
          <w:sz w:val="24"/>
        </w:rPr>
      </w:pPr>
      <w:r>
        <w:rPr>
          <w:rFonts w:hint="eastAsia" w:ascii="宋体" w:hAnsi="宋体" w:cs="宋体"/>
          <w:sz w:val="24"/>
        </w:rPr>
        <w:t>七、我方的</w:t>
      </w:r>
      <w:r>
        <w:rPr>
          <w:rFonts w:hint="eastAsia" w:ascii="宋体" w:hAnsi="宋体" w:cs="宋体"/>
          <w:sz w:val="24"/>
          <w:lang w:eastAsia="zh-CN"/>
        </w:rPr>
        <w:t>投标文件</w:t>
      </w:r>
      <w:r>
        <w:rPr>
          <w:rFonts w:hint="eastAsia" w:ascii="宋体" w:hAnsi="宋体" w:cs="宋体"/>
          <w:sz w:val="24"/>
        </w:rPr>
        <w:t>有效期为</w:t>
      </w:r>
      <w:r>
        <w:rPr>
          <w:rFonts w:hint="eastAsia" w:ascii="宋体" w:hAnsi="宋体" w:cs="宋体"/>
          <w:sz w:val="24"/>
          <w:u w:val="single" w:color="000000"/>
        </w:rPr>
        <w:t>90</w:t>
      </w:r>
      <w:r>
        <w:rPr>
          <w:rFonts w:hint="eastAsia" w:ascii="宋体" w:hAnsi="宋体" w:cs="宋体"/>
          <w:sz w:val="24"/>
        </w:rPr>
        <w:t>天。</w:t>
      </w: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r>
        <w:rPr>
          <w:rFonts w:hint="eastAsia" w:hAnsi="宋体" w:cs="宋体"/>
          <w:sz w:val="24"/>
          <w:szCs w:val="24"/>
          <w:lang w:eastAsia="zh-CN"/>
        </w:rPr>
        <w:t>投标人</w:t>
      </w:r>
      <w:r>
        <w:rPr>
          <w:rFonts w:hint="eastAsia" w:hAnsi="宋体" w:cs="宋体"/>
          <w:sz w:val="24"/>
          <w:szCs w:val="24"/>
        </w:rPr>
        <w:t>名称(公章)：____________</w:t>
      </w:r>
    </w:p>
    <w:p>
      <w:pPr>
        <w:pStyle w:val="16"/>
        <w:spacing w:line="360" w:lineRule="auto"/>
        <w:ind w:firstLine="480" w:firstLineChars="200"/>
        <w:rPr>
          <w:rFonts w:hAnsi="宋体" w:cs="宋体"/>
          <w:sz w:val="24"/>
          <w:szCs w:val="24"/>
        </w:rPr>
      </w:pPr>
      <w:r>
        <w:rPr>
          <w:rFonts w:hint="eastAsia" w:hAnsi="宋体" w:cs="宋体"/>
          <w:sz w:val="24"/>
          <w:szCs w:val="24"/>
        </w:rPr>
        <w:t>法定代表人或授权代表(签字或盖章)：____________</w:t>
      </w:r>
    </w:p>
    <w:p>
      <w:pPr>
        <w:pStyle w:val="16"/>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br w:type="page"/>
      </w:r>
    </w:p>
    <w:p>
      <w:pPr>
        <w:spacing w:line="360" w:lineRule="auto"/>
        <w:jc w:val="left"/>
        <w:outlineLvl w:val="1"/>
        <w:rPr>
          <w:rFonts w:ascii="宋体" w:hAnsi="宋体" w:cs="宋体"/>
          <w:b/>
          <w:bCs/>
          <w:sz w:val="28"/>
          <w:szCs w:val="28"/>
        </w:rPr>
      </w:pPr>
      <w:bookmarkStart w:id="106" w:name="_Toc23445"/>
      <w:bookmarkStart w:id="107" w:name="_Toc10657"/>
      <w:r>
        <w:rPr>
          <w:rFonts w:hint="eastAsia" w:ascii="宋体" w:hAnsi="宋体" w:cs="宋体"/>
          <w:b/>
          <w:sz w:val="24"/>
          <w:szCs w:val="24"/>
        </w:rPr>
        <w:t>附件二</w:t>
      </w:r>
      <w:r>
        <w:rPr>
          <w:rFonts w:hint="eastAsia" w:ascii="宋体" w:hAnsi="宋体" w:cs="宋体"/>
          <w:b/>
          <w:sz w:val="28"/>
          <w:szCs w:val="28"/>
        </w:rPr>
        <w:t xml:space="preserve">    </w:t>
      </w:r>
      <w:bookmarkStart w:id="108" w:name="_Toc4812_WPSOffice_Level1"/>
      <w:r>
        <w:rPr>
          <w:rFonts w:hint="eastAsia" w:ascii="宋体" w:hAnsi="宋体" w:cs="宋体"/>
          <w:b/>
          <w:bCs/>
          <w:sz w:val="28"/>
          <w:szCs w:val="28"/>
        </w:rPr>
        <w:t>法定代表人身份证明或法定代表人授权委托书</w:t>
      </w:r>
      <w:bookmarkEnd w:id="106"/>
      <w:bookmarkEnd w:id="107"/>
      <w:bookmarkEnd w:id="108"/>
    </w:p>
    <w:p>
      <w:pPr>
        <w:spacing w:line="360" w:lineRule="auto"/>
        <w:ind w:firstLine="562" w:firstLineChars="200"/>
        <w:jc w:val="center"/>
        <w:textAlignment w:val="baseline"/>
        <w:rPr>
          <w:rFonts w:ascii="宋体" w:hAnsi="宋体" w:cs="宋体"/>
          <w:b/>
          <w:bCs/>
          <w:sz w:val="28"/>
          <w:szCs w:val="28"/>
        </w:rPr>
      </w:pPr>
      <w:r>
        <w:rPr>
          <w:rFonts w:hint="eastAsia" w:ascii="宋体" w:hAnsi="宋体" w:cs="宋体"/>
          <w:b/>
          <w:bCs/>
          <w:sz w:val="28"/>
          <w:szCs w:val="28"/>
        </w:rPr>
        <w:t>1、法定代表人身份证明</w:t>
      </w:r>
    </w:p>
    <w:p>
      <w:pPr>
        <w:spacing w:line="360" w:lineRule="auto"/>
        <w:ind w:firstLine="480" w:firstLineChars="200"/>
        <w:textAlignment w:val="baseline"/>
        <w:rPr>
          <w:rFonts w:ascii="宋体" w:hAnsi="宋体" w:cs="宋体"/>
          <w:sz w:val="24"/>
        </w:rPr>
      </w:pPr>
      <w:r>
        <w:rPr>
          <w:rFonts w:hint="eastAsia" w:ascii="宋体" w:hAnsi="宋体" w:cs="宋体"/>
          <w:sz w:val="24"/>
        </w:rPr>
        <w:t>（</w:t>
      </w:r>
      <w:r>
        <w:rPr>
          <w:rFonts w:hint="eastAsia" w:ascii="宋体" w:hAnsi="宋体" w:cs="宋体"/>
          <w:sz w:val="24"/>
          <w:lang w:eastAsia="zh-CN"/>
        </w:rPr>
        <w:t>招标人</w:t>
      </w:r>
      <w:r>
        <w:rPr>
          <w:rFonts w:hint="eastAsia" w:ascii="宋体" w:hAnsi="宋体" w:cs="宋体"/>
          <w:sz w:val="24"/>
        </w:rPr>
        <w:t>）：</w:t>
      </w:r>
    </w:p>
    <w:p>
      <w:pPr>
        <w:spacing w:line="360" w:lineRule="auto"/>
        <w:ind w:firstLine="480" w:firstLineChars="200"/>
        <w:textAlignment w:val="baseline"/>
        <w:rPr>
          <w:rFonts w:ascii="宋体" w:hAnsi="宋体" w:cs="宋体"/>
          <w:sz w:val="24"/>
        </w:rPr>
      </w:pPr>
      <w:r>
        <w:rPr>
          <w:rFonts w:hint="eastAsia" w:ascii="宋体" w:hAnsi="宋体" w:cs="宋体"/>
          <w:sz w:val="24"/>
        </w:rPr>
        <w:t>兹证明</w:t>
      </w:r>
      <w:r>
        <w:rPr>
          <w:rFonts w:hint="eastAsia" w:ascii="宋体" w:hAnsi="宋体" w:cs="宋体"/>
          <w:sz w:val="24"/>
          <w:u w:val="single" w:color="000000"/>
        </w:rPr>
        <w:t xml:space="preserve">            </w:t>
      </w:r>
      <w:r>
        <w:rPr>
          <w:rFonts w:hint="eastAsia" w:ascii="宋体" w:hAnsi="宋体" w:cs="宋体"/>
          <w:sz w:val="24"/>
        </w:rPr>
        <w:t>同志在我单位任</w:t>
      </w:r>
      <w:r>
        <w:rPr>
          <w:rFonts w:hint="eastAsia" w:ascii="宋体" w:hAnsi="宋体" w:cs="宋体"/>
          <w:sz w:val="24"/>
          <w:u w:val="single"/>
        </w:rPr>
        <w:t xml:space="preserve">           </w:t>
      </w:r>
      <w:r>
        <w:rPr>
          <w:rFonts w:hint="eastAsia" w:ascii="宋体" w:hAnsi="宋体" w:cs="宋体"/>
          <w:sz w:val="24"/>
          <w:u w:val="single" w:color="000000"/>
        </w:rPr>
        <w:t>（职务）</w:t>
      </w:r>
      <w:r>
        <w:rPr>
          <w:rFonts w:hint="eastAsia" w:ascii="宋体" w:hAnsi="宋体" w:cs="宋体"/>
          <w:sz w:val="24"/>
        </w:rPr>
        <w:t>，是我单位的法定代表人。</w:t>
      </w:r>
    </w:p>
    <w:p>
      <w:pPr>
        <w:spacing w:line="360" w:lineRule="auto"/>
        <w:ind w:firstLine="480" w:firstLineChars="200"/>
        <w:textAlignment w:val="baseline"/>
        <w:rPr>
          <w:rFonts w:ascii="宋体" w:hAnsi="宋体" w:cs="宋体"/>
          <w:sz w:val="24"/>
        </w:rPr>
      </w:pPr>
      <w:r>
        <w:rPr>
          <w:rFonts w:hint="eastAsia" w:ascii="宋体" w:hAnsi="宋体" w:cs="宋体"/>
          <w:sz w:val="24"/>
        </w:rPr>
        <w:t>附法定代表人基本情况：</w:t>
      </w:r>
    </w:p>
    <w:p>
      <w:pPr>
        <w:spacing w:line="360" w:lineRule="auto"/>
        <w:ind w:firstLine="480" w:firstLineChars="200"/>
        <w:textAlignment w:val="baseline"/>
        <w:rPr>
          <w:rFonts w:ascii="宋体" w:hAnsi="宋体" w:cs="宋体"/>
          <w:sz w:val="24"/>
          <w:u w:val="single" w:color="000000"/>
        </w:rPr>
      </w:pPr>
      <w:r>
        <w:rPr>
          <w:rFonts w:hint="eastAsia" w:ascii="宋体" w:hAnsi="宋体" w:cs="宋体"/>
          <w:sz w:val="24"/>
        </w:rPr>
        <w:t>姓名</w:t>
      </w:r>
      <w:r>
        <w:rPr>
          <w:rFonts w:hint="eastAsia" w:ascii="宋体" w:hAnsi="宋体" w:cs="宋体"/>
          <w:sz w:val="24"/>
          <w:u w:val="single" w:color="000000"/>
        </w:rPr>
        <w:t xml:space="preserve">         （亲笔签字或盖章） </w:t>
      </w:r>
      <w:r>
        <w:rPr>
          <w:rFonts w:hint="eastAsia" w:ascii="宋体" w:hAnsi="宋体" w:cs="宋体"/>
          <w:sz w:val="24"/>
        </w:rPr>
        <w:t xml:space="preserve"> 性别</w:t>
      </w:r>
      <w:r>
        <w:rPr>
          <w:rFonts w:hint="eastAsia" w:ascii="宋体" w:hAnsi="宋体" w:cs="宋体"/>
          <w:sz w:val="24"/>
          <w:u w:val="single" w:color="000000"/>
        </w:rPr>
        <w:t xml:space="preserve">      </w:t>
      </w:r>
      <w:r>
        <w:rPr>
          <w:rFonts w:hint="eastAsia" w:ascii="宋体" w:hAnsi="宋体" w:cs="宋体"/>
          <w:sz w:val="24"/>
        </w:rPr>
        <w:t>年龄</w:t>
      </w:r>
      <w:r>
        <w:rPr>
          <w:rFonts w:hint="eastAsia" w:ascii="宋体" w:hAnsi="宋体" w:cs="宋体"/>
          <w:sz w:val="24"/>
          <w:u w:val="single" w:color="000000"/>
        </w:rPr>
        <w:t xml:space="preserve">       </w:t>
      </w:r>
    </w:p>
    <w:p>
      <w:pPr>
        <w:spacing w:line="360" w:lineRule="auto"/>
        <w:ind w:firstLine="480" w:firstLineChars="200"/>
        <w:textAlignment w:val="baseline"/>
        <w:rPr>
          <w:rFonts w:ascii="宋体" w:hAnsi="宋体" w:cs="宋体"/>
          <w:sz w:val="24"/>
          <w:u w:val="single" w:color="000000"/>
        </w:rPr>
      </w:pPr>
      <w:r>
        <w:rPr>
          <w:rFonts w:hint="eastAsia" w:ascii="宋体" w:hAnsi="宋体" w:cs="宋体"/>
          <w:sz w:val="24"/>
        </w:rPr>
        <w:t>身份证号码：</w:t>
      </w:r>
      <w:r>
        <w:rPr>
          <w:rFonts w:hint="eastAsia" w:ascii="宋体" w:hAnsi="宋体" w:cs="宋体"/>
          <w:sz w:val="24"/>
          <w:u w:val="single" w:color="000000"/>
        </w:rPr>
        <w:t xml:space="preserve">                         </w:t>
      </w:r>
    </w:p>
    <w:p>
      <w:pPr>
        <w:spacing w:line="360" w:lineRule="auto"/>
        <w:ind w:firstLine="480" w:firstLineChars="200"/>
        <w:textAlignment w:val="baseline"/>
        <w:rPr>
          <w:rFonts w:ascii="宋体" w:hAnsi="宋体" w:cs="宋体"/>
          <w:b/>
          <w:bCs/>
          <w:sz w:val="24"/>
          <w:u w:val="single" w:color="000000"/>
        </w:rPr>
      </w:pPr>
      <w:r>
        <w:rPr>
          <w:rFonts w:hint="eastAsia" w:ascii="宋体" w:hAnsi="宋体" w:cs="宋体"/>
          <w:sz w:val="24"/>
        </w:rPr>
        <w:t>通讯地址：</w:t>
      </w:r>
      <w:r>
        <w:rPr>
          <w:rFonts w:hint="eastAsia" w:ascii="宋体" w:hAnsi="宋体" w:cs="宋体"/>
          <w:sz w:val="24"/>
          <w:u w:val="single" w:color="000000"/>
        </w:rPr>
        <w:t xml:space="preserve">                         </w:t>
      </w:r>
    </w:p>
    <w:p>
      <w:pPr>
        <w:spacing w:line="360" w:lineRule="auto"/>
        <w:ind w:firstLine="480" w:firstLineChars="200"/>
        <w:textAlignment w:val="baseline"/>
        <w:rPr>
          <w:rFonts w:ascii="宋体" w:hAnsi="宋体" w:cs="宋体"/>
          <w:sz w:val="24"/>
        </w:rPr>
      </w:pPr>
      <w:r>
        <w:rPr>
          <w:rFonts w:hint="eastAsia" w:ascii="宋体" w:hAnsi="宋体" w:cs="宋体"/>
          <w:sz w:val="24"/>
        </w:rPr>
        <w:t>电话号码：</w:t>
      </w:r>
      <w:r>
        <w:rPr>
          <w:rFonts w:hint="eastAsia" w:ascii="宋体" w:hAnsi="宋体" w:cs="宋体"/>
          <w:sz w:val="24"/>
          <w:u w:val="single" w:color="000000"/>
        </w:rPr>
        <w:t xml:space="preserve">                         </w:t>
      </w:r>
    </w:p>
    <w:p>
      <w:pPr>
        <w:spacing w:line="360" w:lineRule="auto"/>
        <w:ind w:firstLine="480" w:firstLineChars="200"/>
        <w:textAlignment w:val="baseline"/>
        <w:rPr>
          <w:rFonts w:ascii="宋体" w:hAnsi="宋体" w:cs="宋体"/>
          <w:sz w:val="24"/>
          <w:u w:val="single" w:color="000000"/>
        </w:rPr>
      </w:pPr>
      <w:r>
        <w:rPr>
          <w:rFonts w:hint="eastAsia" w:ascii="宋体" w:hAnsi="宋体" w:cs="宋体"/>
          <w:sz w:val="24"/>
        </w:rPr>
        <w:t>邮编：</w:t>
      </w:r>
      <w:r>
        <w:rPr>
          <w:rFonts w:hint="eastAsia" w:ascii="宋体" w:hAnsi="宋体" w:cs="宋体"/>
          <w:sz w:val="24"/>
          <w:u w:val="single" w:color="000000"/>
        </w:rPr>
        <w:t xml:space="preserve">                         </w:t>
      </w:r>
    </w:p>
    <w:p>
      <w:pPr>
        <w:spacing w:line="360" w:lineRule="auto"/>
        <w:ind w:firstLine="480" w:firstLineChars="200"/>
        <w:textAlignment w:val="baseline"/>
        <w:rPr>
          <w:rFonts w:ascii="宋体" w:hAnsi="宋体" w:cs="宋体"/>
          <w:sz w:val="24"/>
          <w:u w:val="single" w:color="000000"/>
        </w:rPr>
      </w:pPr>
    </w:p>
    <w:p>
      <w:pPr>
        <w:spacing w:line="360" w:lineRule="auto"/>
        <w:ind w:firstLine="480" w:firstLineChars="200"/>
        <w:textAlignment w:val="baseline"/>
        <w:rPr>
          <w:rFonts w:ascii="宋体" w:hAnsi="宋体" w:cs="宋体"/>
          <w:sz w:val="24"/>
        </w:rPr>
      </w:pPr>
    </w:p>
    <w:p>
      <w:pPr>
        <w:spacing w:line="360" w:lineRule="auto"/>
        <w:ind w:firstLine="480" w:firstLineChars="200"/>
        <w:textAlignment w:val="baseline"/>
        <w:rPr>
          <w:rFonts w:ascii="宋体" w:hAnsi="宋体" w:cs="宋体"/>
          <w:sz w:val="24"/>
        </w:rPr>
      </w:pPr>
      <w:r>
        <w:rPr>
          <w:rFonts w:hint="eastAsia" w:ascii="宋体" w:hAnsi="宋体" w:cs="宋体"/>
          <w:sz w:val="24"/>
        </w:rPr>
        <w:t xml:space="preserve">                                 单位名称：（公章）</w:t>
      </w:r>
    </w:p>
    <w:p>
      <w:pPr>
        <w:spacing w:line="360" w:lineRule="auto"/>
        <w:ind w:firstLine="480" w:firstLineChars="200"/>
        <w:textAlignment w:val="baseline"/>
        <w:rPr>
          <w:rFonts w:ascii="宋体" w:hAnsi="宋体" w:cs="宋体"/>
          <w:sz w:val="24"/>
        </w:rPr>
      </w:pPr>
      <w:r>
        <w:rPr>
          <w:rFonts w:hint="eastAsia" w:ascii="宋体" w:hAnsi="宋体" w:cs="宋体"/>
          <w:sz w:val="24"/>
        </w:rPr>
        <w:t xml:space="preserve">                                  年    月     日</w:t>
      </w:r>
    </w:p>
    <w:p>
      <w:pPr>
        <w:spacing w:before="312" w:beforeAutospacing="1" w:after="312" w:afterAutospacing="1" w:line="360" w:lineRule="auto"/>
        <w:ind w:firstLine="562" w:firstLineChars="200"/>
        <w:textAlignment w:val="baseline"/>
        <w:rPr>
          <w:rFonts w:ascii="宋体" w:hAnsi="宋体" w:cs="宋体"/>
          <w:b/>
          <w:bCs/>
          <w:sz w:val="28"/>
        </w:rPr>
      </w:pPr>
      <w:r>
        <w:rPr>
          <w:rFonts w:hint="eastAsia" w:ascii="宋体" w:hAnsi="宋体" w:cs="宋体"/>
          <w:b/>
          <w:bCs/>
          <w:sz w:val="28"/>
        </w:rPr>
        <w:t>附：法定代表人《居民身份证》正反面复印件：</w:t>
      </w:r>
    </w:p>
    <w:tbl>
      <w:tblPr>
        <w:tblStyle w:val="25"/>
        <w:tblW w:w="7710"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3933" w:type="dxa"/>
            <w:vAlign w:val="center"/>
          </w:tcPr>
          <w:p>
            <w:pPr>
              <w:spacing w:line="360" w:lineRule="auto"/>
              <w:jc w:val="center"/>
              <w:textAlignment w:val="baseline"/>
              <w:rPr>
                <w:rFonts w:ascii="宋体" w:hAnsi="宋体" w:cs="宋体"/>
                <w:sz w:val="24"/>
              </w:rPr>
            </w:pPr>
            <w:r>
              <w:rPr>
                <w:rFonts w:hint="eastAsia" w:ascii="宋体" w:hAnsi="宋体" w:cs="宋体"/>
                <w:sz w:val="24"/>
              </w:rPr>
              <w:t>正面</w:t>
            </w:r>
          </w:p>
        </w:tc>
        <w:tc>
          <w:tcPr>
            <w:tcW w:w="3777" w:type="dxa"/>
            <w:vAlign w:val="center"/>
          </w:tcPr>
          <w:p>
            <w:pPr>
              <w:spacing w:line="360" w:lineRule="auto"/>
              <w:jc w:val="center"/>
              <w:textAlignment w:val="baseline"/>
              <w:rPr>
                <w:rFonts w:ascii="宋体" w:hAnsi="宋体" w:cs="宋体"/>
                <w:sz w:val="24"/>
              </w:rPr>
            </w:pPr>
            <w:r>
              <w:rPr>
                <w:rFonts w:hint="eastAsia" w:ascii="宋体" w:hAnsi="宋体" w:cs="宋体"/>
                <w:sz w:val="24"/>
              </w:rPr>
              <w:t>反面</w:t>
            </w:r>
          </w:p>
        </w:tc>
      </w:tr>
    </w:tbl>
    <w:p>
      <w:pPr>
        <w:spacing w:line="360" w:lineRule="auto"/>
        <w:jc w:val="center"/>
        <w:textAlignment w:val="baseline"/>
        <w:rPr>
          <w:rFonts w:ascii="宋体" w:hAnsi="宋体" w:cs="宋体"/>
          <w:sz w:val="24"/>
        </w:rPr>
      </w:pPr>
    </w:p>
    <w:p>
      <w:pPr>
        <w:spacing w:line="360" w:lineRule="auto"/>
        <w:jc w:val="center"/>
        <w:textAlignment w:val="baseline"/>
        <w:rPr>
          <w:rFonts w:ascii="宋体" w:hAnsi="宋体" w:cs="宋体"/>
          <w:sz w:val="24"/>
        </w:rPr>
      </w:pPr>
    </w:p>
    <w:p>
      <w:pPr>
        <w:spacing w:line="360" w:lineRule="auto"/>
        <w:textAlignment w:val="baseline"/>
        <w:rPr>
          <w:rFonts w:ascii="宋体" w:hAnsi="宋体" w:cs="宋体"/>
          <w:sz w:val="24"/>
        </w:rPr>
      </w:pPr>
    </w:p>
    <w:p>
      <w:pPr>
        <w:spacing w:line="360" w:lineRule="auto"/>
        <w:jc w:val="center"/>
        <w:textAlignment w:val="baseline"/>
        <w:rPr>
          <w:rFonts w:ascii="宋体" w:hAnsi="宋体" w:cs="宋体"/>
          <w:sz w:val="24"/>
        </w:rPr>
      </w:pPr>
    </w:p>
    <w:p>
      <w:pPr>
        <w:spacing w:line="360" w:lineRule="auto"/>
        <w:textAlignment w:val="baseline"/>
        <w:rPr>
          <w:rFonts w:ascii="宋体" w:hAnsi="宋体" w:cs="宋体"/>
          <w:b/>
          <w:sz w:val="20"/>
          <w:szCs w:val="21"/>
        </w:rPr>
      </w:pPr>
      <w:r>
        <w:rPr>
          <w:rFonts w:hint="eastAsia" w:ascii="宋体" w:hAnsi="宋体" w:cs="宋体"/>
          <w:b/>
          <w:szCs w:val="21"/>
        </w:rPr>
        <w:t>注：1.法定代表人签字或盖章必须是亲笔签名或相关主管行政部门备案的法定代表人印章。不得使用其他印章或是电子版签名。</w:t>
      </w:r>
    </w:p>
    <w:p>
      <w:pPr>
        <w:spacing w:line="360" w:lineRule="auto"/>
        <w:jc w:val="left"/>
        <w:textAlignment w:val="baseline"/>
        <w:rPr>
          <w:rFonts w:ascii="宋体" w:hAnsi="宋体" w:cs="宋体"/>
          <w:b/>
          <w:sz w:val="30"/>
        </w:rPr>
      </w:pPr>
      <w:r>
        <w:rPr>
          <w:rFonts w:hint="eastAsia" w:ascii="宋体" w:hAnsi="宋体" w:cs="宋体"/>
          <w:b/>
          <w:szCs w:val="21"/>
        </w:rPr>
        <w:t xml:space="preserve">    2.响应人的法人代表本人作为公司代理人前来参加响应的，须提供此项证明文件，并携带法人的身份证原件（本授权书原件一式两份，一份密封封装在</w:t>
      </w:r>
      <w:r>
        <w:rPr>
          <w:rFonts w:hint="eastAsia" w:ascii="宋体" w:hAnsi="宋体" w:cs="宋体"/>
          <w:b/>
          <w:szCs w:val="21"/>
          <w:lang w:eastAsia="zh-CN"/>
        </w:rPr>
        <w:t>投标文件</w:t>
      </w:r>
      <w:r>
        <w:rPr>
          <w:rFonts w:hint="eastAsia" w:ascii="宋体" w:hAnsi="宋体" w:cs="宋体"/>
          <w:b/>
          <w:szCs w:val="21"/>
        </w:rPr>
        <w:t>正本中，一份手持现场查验）。</w:t>
      </w:r>
    </w:p>
    <w:p>
      <w:pPr>
        <w:spacing w:line="360" w:lineRule="auto"/>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2、法定代表人授权委托书</w:t>
      </w:r>
    </w:p>
    <w:p>
      <w:pPr>
        <w:spacing w:line="360" w:lineRule="auto"/>
        <w:jc w:val="center"/>
        <w:textAlignment w:val="baseline"/>
        <w:rPr>
          <w:rFonts w:ascii="宋体" w:hAnsi="宋体" w:cs="宋体"/>
          <w:b/>
          <w:sz w:val="24"/>
        </w:rPr>
      </w:pPr>
    </w:p>
    <w:p>
      <w:pPr>
        <w:spacing w:line="360" w:lineRule="auto"/>
        <w:ind w:firstLine="480" w:firstLineChars="200"/>
        <w:textAlignment w:val="baseline"/>
        <w:rPr>
          <w:rFonts w:ascii="宋体" w:hAnsi="宋体" w:cs="宋体"/>
          <w:sz w:val="24"/>
        </w:rPr>
      </w:pPr>
      <w:r>
        <w:rPr>
          <w:rFonts w:hint="eastAsia" w:ascii="宋体" w:hAnsi="宋体" w:cs="宋体"/>
          <w:sz w:val="24"/>
        </w:rPr>
        <w:t>本授权书声明：注册于（地区的名称）的（公司名称），在下面签字的法定代表人（姓名、职务），代表本公司委托在下面签字的（被授权人的姓名、职务）为本公司的合法代理人，就　（项目名称）　的响应，以本公司的名义处理一切与之有关的事务。</w:t>
      </w:r>
    </w:p>
    <w:p>
      <w:pPr>
        <w:spacing w:line="360" w:lineRule="auto"/>
        <w:ind w:firstLine="480" w:firstLineChars="200"/>
        <w:textAlignment w:val="baseline"/>
        <w:rPr>
          <w:rFonts w:ascii="宋体" w:hAnsi="宋体" w:cs="宋体"/>
          <w:sz w:val="24"/>
        </w:rPr>
      </w:pPr>
      <w:r>
        <w:rPr>
          <w:rFonts w:hint="eastAsia" w:ascii="宋体" w:hAnsi="宋体" w:cs="宋体"/>
          <w:sz w:val="24"/>
        </w:rPr>
        <w:t>本授权书于2022年　　月　　日签字生效，代理人无转委托权，特此声明。</w:t>
      </w:r>
    </w:p>
    <w:p>
      <w:pPr>
        <w:spacing w:line="360" w:lineRule="auto"/>
        <w:ind w:firstLine="480" w:firstLineChars="200"/>
        <w:textAlignment w:val="baseline"/>
        <w:rPr>
          <w:rFonts w:ascii="宋体" w:hAnsi="宋体" w:cs="宋体"/>
          <w:sz w:val="24"/>
        </w:rPr>
      </w:pPr>
    </w:p>
    <w:p>
      <w:pPr>
        <w:spacing w:line="360" w:lineRule="auto"/>
        <w:textAlignment w:val="baseline"/>
        <w:rPr>
          <w:rFonts w:ascii="宋体" w:hAnsi="宋体" w:cs="宋体"/>
          <w:sz w:val="24"/>
        </w:rPr>
      </w:pPr>
      <w:r>
        <w:rPr>
          <w:rFonts w:hint="eastAsia" w:ascii="宋体" w:hAnsi="宋体" w:cs="宋体"/>
          <w:sz w:val="24"/>
        </w:rPr>
        <w:t xml:space="preserve">                  投  标  人：(盖单位章)</w:t>
      </w:r>
    </w:p>
    <w:p>
      <w:pPr>
        <w:spacing w:line="360" w:lineRule="auto"/>
        <w:ind w:firstLine="482"/>
        <w:textAlignment w:val="baseline"/>
        <w:rPr>
          <w:rFonts w:ascii="宋体" w:hAnsi="宋体" w:cs="宋体"/>
          <w:sz w:val="24"/>
          <w:u w:val="single"/>
        </w:rPr>
      </w:pPr>
      <w:r>
        <w:rPr>
          <w:rFonts w:hint="eastAsia" w:ascii="宋体" w:hAnsi="宋体" w:cs="宋体"/>
          <w:sz w:val="24"/>
        </w:rPr>
        <w:t xml:space="preserve">              法定代表人签字或盖章：</w:t>
      </w:r>
      <w:r>
        <w:rPr>
          <w:rFonts w:hint="eastAsia" w:ascii="宋体" w:hAnsi="宋体" w:cs="宋体"/>
          <w:sz w:val="24"/>
          <w:u w:val="single" w:color="000000"/>
        </w:rPr>
        <w:t>　　　　　 　</w:t>
      </w:r>
    </w:p>
    <w:p>
      <w:pPr>
        <w:spacing w:line="360" w:lineRule="auto"/>
        <w:textAlignment w:val="baseline"/>
        <w:rPr>
          <w:rFonts w:ascii="宋体" w:hAnsi="宋体" w:cs="宋体"/>
          <w:sz w:val="24"/>
          <w:u w:val="single"/>
        </w:rPr>
      </w:pPr>
      <w:r>
        <w:rPr>
          <w:rFonts w:hint="eastAsia" w:ascii="宋体" w:hAnsi="宋体" w:cs="宋体"/>
          <w:sz w:val="24"/>
        </w:rPr>
        <w:t xml:space="preserve">                  身份证号码：</w:t>
      </w:r>
    </w:p>
    <w:p>
      <w:pPr>
        <w:spacing w:line="360" w:lineRule="auto"/>
        <w:ind w:firstLine="482"/>
        <w:textAlignment w:val="baseline"/>
        <w:rPr>
          <w:rFonts w:ascii="宋体" w:hAnsi="宋体" w:cs="宋体"/>
          <w:sz w:val="24"/>
          <w:u w:val="single"/>
        </w:rPr>
      </w:pPr>
      <w:r>
        <w:rPr>
          <w:rFonts w:hint="eastAsia" w:ascii="宋体" w:hAnsi="宋体" w:cs="宋体"/>
          <w:sz w:val="24"/>
        </w:rPr>
        <w:t xml:space="preserve">              委托代理人签字：</w:t>
      </w:r>
      <w:r>
        <w:rPr>
          <w:rFonts w:hint="eastAsia" w:ascii="宋体" w:hAnsi="宋体" w:cs="宋体"/>
          <w:sz w:val="24"/>
          <w:u w:val="single" w:color="000000"/>
        </w:rPr>
        <w:t>　　　　　　　　　</w:t>
      </w:r>
    </w:p>
    <w:p>
      <w:pPr>
        <w:spacing w:line="360" w:lineRule="auto"/>
        <w:textAlignment w:val="baseline"/>
        <w:rPr>
          <w:rFonts w:ascii="宋体" w:hAnsi="宋体" w:cs="宋体"/>
          <w:sz w:val="24"/>
          <w:u w:val="single"/>
        </w:rPr>
      </w:pPr>
      <w:r>
        <w:rPr>
          <w:rFonts w:hint="eastAsia" w:ascii="宋体" w:hAnsi="宋体" w:cs="宋体"/>
          <w:sz w:val="24"/>
        </w:rPr>
        <w:t xml:space="preserve">                  身份证号码：</w:t>
      </w:r>
    </w:p>
    <w:p>
      <w:pPr>
        <w:spacing w:before="312" w:beforeAutospacing="1" w:after="312" w:afterAutospacing="1" w:line="360" w:lineRule="auto"/>
        <w:ind w:firstLine="562" w:firstLineChars="200"/>
        <w:textAlignment w:val="baseline"/>
        <w:rPr>
          <w:rFonts w:ascii="宋体" w:hAnsi="宋体" w:cs="宋体"/>
          <w:b/>
          <w:bCs/>
          <w:sz w:val="28"/>
        </w:rPr>
      </w:pPr>
      <w:r>
        <w:rPr>
          <w:rFonts w:hint="eastAsia" w:ascii="宋体" w:hAnsi="宋体" w:cs="宋体"/>
          <w:b/>
          <w:bCs/>
          <w:sz w:val="28"/>
        </w:rPr>
        <w:t>附：法定代表人及被授权人《居民身份证》正反面复印件：</w:t>
      </w:r>
    </w:p>
    <w:tbl>
      <w:tblPr>
        <w:tblStyle w:val="25"/>
        <w:tblW w:w="8463"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7"/>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4317" w:type="dxa"/>
            <w:vAlign w:val="center"/>
          </w:tcPr>
          <w:p>
            <w:pPr>
              <w:spacing w:line="360" w:lineRule="auto"/>
              <w:jc w:val="center"/>
              <w:textAlignment w:val="baseline"/>
              <w:rPr>
                <w:rFonts w:ascii="宋体" w:hAnsi="宋体" w:cs="宋体"/>
                <w:sz w:val="24"/>
              </w:rPr>
            </w:pPr>
            <w:r>
              <w:rPr>
                <w:rFonts w:hint="eastAsia" w:ascii="宋体" w:hAnsi="宋体" w:cs="宋体"/>
                <w:sz w:val="24"/>
              </w:rPr>
              <w:t>法定代表人正面</w:t>
            </w:r>
          </w:p>
        </w:tc>
        <w:tc>
          <w:tcPr>
            <w:tcW w:w="4146" w:type="dxa"/>
            <w:vAlign w:val="center"/>
          </w:tcPr>
          <w:p>
            <w:pPr>
              <w:spacing w:line="360" w:lineRule="auto"/>
              <w:jc w:val="center"/>
              <w:textAlignment w:val="baseline"/>
              <w:rPr>
                <w:rFonts w:ascii="宋体" w:hAnsi="宋体" w:cs="宋体"/>
                <w:sz w:val="24"/>
              </w:rPr>
            </w:pPr>
            <w:r>
              <w:rPr>
                <w:rFonts w:hint="eastAsia" w:ascii="宋体" w:hAnsi="宋体" w:cs="宋体"/>
                <w:sz w:val="24"/>
              </w:rPr>
              <w:t>法定代表人反面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4317" w:type="dxa"/>
            <w:vAlign w:val="center"/>
          </w:tcPr>
          <w:p>
            <w:pPr>
              <w:spacing w:line="360" w:lineRule="auto"/>
              <w:jc w:val="center"/>
              <w:textAlignment w:val="baseline"/>
              <w:rPr>
                <w:rFonts w:ascii="宋体" w:hAnsi="宋体" w:cs="宋体"/>
                <w:sz w:val="24"/>
              </w:rPr>
            </w:pPr>
            <w:r>
              <w:rPr>
                <w:rFonts w:hint="eastAsia" w:ascii="宋体" w:hAnsi="宋体" w:cs="宋体"/>
                <w:sz w:val="24"/>
              </w:rPr>
              <w:t>被授权人正面</w:t>
            </w:r>
          </w:p>
        </w:tc>
        <w:tc>
          <w:tcPr>
            <w:tcW w:w="4146" w:type="dxa"/>
            <w:vAlign w:val="center"/>
          </w:tcPr>
          <w:p>
            <w:pPr>
              <w:spacing w:line="360" w:lineRule="auto"/>
              <w:jc w:val="center"/>
              <w:textAlignment w:val="baseline"/>
              <w:rPr>
                <w:rFonts w:ascii="宋体" w:hAnsi="宋体" w:cs="宋体"/>
                <w:sz w:val="24"/>
              </w:rPr>
            </w:pPr>
            <w:r>
              <w:rPr>
                <w:rFonts w:hint="eastAsia" w:ascii="宋体" w:hAnsi="宋体" w:cs="宋体"/>
                <w:sz w:val="24"/>
              </w:rPr>
              <w:t>被授权人反面</w:t>
            </w:r>
          </w:p>
        </w:tc>
      </w:tr>
    </w:tbl>
    <w:p>
      <w:pPr>
        <w:spacing w:line="360" w:lineRule="auto"/>
        <w:ind w:firstLine="482"/>
        <w:textAlignment w:val="baseline"/>
        <w:rPr>
          <w:rFonts w:ascii="宋体" w:hAnsi="宋体" w:cs="宋体"/>
          <w:sz w:val="24"/>
          <w:u w:val="single"/>
        </w:rPr>
      </w:pPr>
    </w:p>
    <w:p>
      <w:pPr>
        <w:spacing w:line="360" w:lineRule="auto"/>
        <w:ind w:firstLine="480"/>
        <w:textAlignment w:val="baseline"/>
        <w:rPr>
          <w:rFonts w:ascii="宋体" w:hAnsi="宋体" w:cs="宋体"/>
          <w:sz w:val="24"/>
          <w:u w:val="single"/>
        </w:rPr>
      </w:pPr>
      <w:r>
        <w:rPr>
          <w:rFonts w:hint="eastAsia" w:ascii="宋体" w:hAnsi="宋体" w:cs="宋体"/>
          <w:sz w:val="24"/>
        </w:rPr>
        <w:t>　授权日期：20</w:t>
      </w:r>
      <w:r>
        <w:rPr>
          <w:rFonts w:hint="eastAsia" w:ascii="宋体" w:hAnsi="宋体" w:cs="宋体"/>
          <w:sz w:val="24"/>
          <w:u w:val="single" w:color="000000"/>
        </w:rPr>
        <w:t>　　</w:t>
      </w:r>
      <w:r>
        <w:rPr>
          <w:rFonts w:hint="eastAsia" w:ascii="宋体" w:hAnsi="宋体" w:cs="宋体"/>
          <w:sz w:val="24"/>
        </w:rPr>
        <w:t>年</w:t>
      </w:r>
      <w:r>
        <w:rPr>
          <w:rFonts w:hint="eastAsia" w:ascii="宋体" w:hAnsi="宋体" w:cs="宋体"/>
          <w:sz w:val="24"/>
          <w:u w:val="single" w:color="000000"/>
        </w:rPr>
        <w:t>　　</w:t>
      </w:r>
      <w:r>
        <w:rPr>
          <w:rFonts w:hint="eastAsia" w:ascii="宋体" w:hAnsi="宋体" w:cs="宋体"/>
          <w:sz w:val="24"/>
        </w:rPr>
        <w:t>月</w:t>
      </w:r>
      <w:r>
        <w:rPr>
          <w:rFonts w:hint="eastAsia" w:ascii="宋体" w:hAnsi="宋体" w:cs="宋体"/>
          <w:sz w:val="24"/>
          <w:u w:val="single" w:color="000000"/>
        </w:rPr>
        <w:t>　　</w:t>
      </w:r>
      <w:r>
        <w:rPr>
          <w:rFonts w:hint="eastAsia" w:ascii="宋体" w:hAnsi="宋体" w:cs="宋体"/>
          <w:sz w:val="24"/>
        </w:rPr>
        <w:t>日</w:t>
      </w:r>
    </w:p>
    <w:p>
      <w:pPr>
        <w:spacing w:line="360" w:lineRule="auto"/>
        <w:textAlignment w:val="baseline"/>
        <w:rPr>
          <w:rFonts w:ascii="宋体" w:hAnsi="宋体" w:cs="宋体"/>
          <w:b/>
          <w:sz w:val="24"/>
        </w:rPr>
      </w:pPr>
    </w:p>
    <w:p>
      <w:pPr>
        <w:spacing w:line="360" w:lineRule="auto"/>
        <w:textAlignment w:val="baseline"/>
        <w:rPr>
          <w:rFonts w:ascii="宋体" w:hAnsi="宋体" w:cs="宋体"/>
          <w:b/>
          <w:sz w:val="20"/>
          <w:szCs w:val="21"/>
        </w:rPr>
      </w:pPr>
      <w:r>
        <w:rPr>
          <w:rFonts w:hint="eastAsia" w:ascii="宋体" w:hAnsi="宋体" w:cs="宋体"/>
          <w:b/>
          <w:szCs w:val="21"/>
        </w:rPr>
        <w:t>注：1.法定代表人签字或盖章必须是亲笔签名或相关主管行政部门备案的法定代表人印章。不得使用其他印章或是电子版签名。</w:t>
      </w:r>
    </w:p>
    <w:p>
      <w:pPr>
        <w:tabs>
          <w:tab w:val="left" w:pos="9135"/>
        </w:tabs>
        <w:spacing w:line="360" w:lineRule="auto"/>
        <w:ind w:firstLine="422" w:firstLineChars="200"/>
        <w:textAlignment w:val="baseline"/>
        <w:rPr>
          <w:rFonts w:ascii="宋体" w:hAnsi="宋体" w:cs="宋体"/>
          <w:b/>
          <w:sz w:val="20"/>
          <w:szCs w:val="21"/>
        </w:rPr>
      </w:pPr>
      <w:r>
        <w:rPr>
          <w:rFonts w:hint="eastAsia" w:ascii="宋体" w:hAnsi="宋体" w:cs="宋体"/>
          <w:b/>
          <w:szCs w:val="21"/>
        </w:rPr>
        <w:t>2、本授权书原件一式两份，一份密封封装在</w:t>
      </w:r>
      <w:r>
        <w:rPr>
          <w:rFonts w:hint="eastAsia" w:ascii="宋体" w:hAnsi="宋体" w:cs="宋体"/>
          <w:b/>
          <w:szCs w:val="21"/>
          <w:lang w:eastAsia="zh-CN"/>
        </w:rPr>
        <w:t>投标文件</w:t>
      </w:r>
      <w:r>
        <w:rPr>
          <w:rFonts w:hint="eastAsia" w:ascii="宋体" w:hAnsi="宋体" w:cs="宋体"/>
          <w:b/>
          <w:szCs w:val="21"/>
        </w:rPr>
        <w:t>正本中，一份手持现场查验。</w:t>
      </w:r>
    </w:p>
    <w:p>
      <w:pPr>
        <w:spacing w:line="360" w:lineRule="auto"/>
        <w:ind w:firstLine="422" w:firstLineChars="200"/>
        <w:textAlignment w:val="baseline"/>
        <w:rPr>
          <w:rFonts w:ascii="宋体" w:hAnsi="宋体" w:cs="宋体"/>
          <w:b/>
          <w:sz w:val="20"/>
          <w:szCs w:val="21"/>
        </w:rPr>
      </w:pPr>
      <w:r>
        <w:rPr>
          <w:rFonts w:hint="eastAsia" w:ascii="宋体" w:hAnsi="宋体" w:cs="宋体"/>
          <w:b/>
          <w:szCs w:val="21"/>
        </w:rPr>
        <w:t>3、响应人的委托代理人作为公司的代表前来参加响应的响应人，须提供此项证明文件。</w:t>
      </w:r>
    </w:p>
    <w:p>
      <w:pPr>
        <w:widowControl/>
        <w:spacing w:line="360" w:lineRule="auto"/>
        <w:jc w:val="left"/>
        <w:outlineLvl w:val="1"/>
        <w:rPr>
          <w:rFonts w:ascii="宋体" w:hAnsi="宋体" w:cs="宋体"/>
          <w:b/>
          <w:sz w:val="28"/>
          <w:szCs w:val="28"/>
        </w:rPr>
      </w:pPr>
      <w:r>
        <w:rPr>
          <w:rFonts w:hint="eastAsia" w:ascii="宋体" w:hAnsi="宋体" w:cs="宋体"/>
          <w:sz w:val="24"/>
          <w:szCs w:val="24"/>
        </w:rPr>
        <w:br w:type="page"/>
      </w:r>
      <w:bookmarkStart w:id="109" w:name="_Toc7762"/>
      <w:bookmarkStart w:id="110" w:name="_Toc12312"/>
      <w:r>
        <w:rPr>
          <w:rFonts w:hint="eastAsia" w:ascii="宋体" w:hAnsi="宋体" w:cs="宋体"/>
          <w:b/>
          <w:sz w:val="28"/>
          <w:szCs w:val="28"/>
        </w:rPr>
        <w:t>附件三    报价一览表</w:t>
      </w:r>
      <w:bookmarkEnd w:id="109"/>
      <w:bookmarkEnd w:id="110"/>
    </w:p>
    <w:p>
      <w:pPr>
        <w:pStyle w:val="16"/>
        <w:spacing w:line="360" w:lineRule="auto"/>
        <w:ind w:firstLine="562" w:firstLineChars="200"/>
        <w:jc w:val="center"/>
        <w:rPr>
          <w:rFonts w:hAnsi="宋体" w:cs="宋体"/>
          <w:b/>
          <w:sz w:val="24"/>
          <w:szCs w:val="24"/>
        </w:rPr>
      </w:pPr>
      <w:r>
        <w:rPr>
          <w:rFonts w:hint="eastAsia" w:hAnsi="宋体" w:cs="宋体"/>
          <w:b/>
          <w:sz w:val="28"/>
          <w:szCs w:val="28"/>
        </w:rPr>
        <w:t>报价一览表</w:t>
      </w:r>
    </w:p>
    <w:tbl>
      <w:tblPr>
        <w:tblStyle w:val="24"/>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序号</w:t>
            </w:r>
          </w:p>
        </w:tc>
        <w:tc>
          <w:tcPr>
            <w:tcW w:w="1597" w:type="dxa"/>
            <w:vAlign w:val="center"/>
          </w:tcPr>
          <w:p>
            <w:pPr>
              <w:pStyle w:val="16"/>
              <w:spacing w:line="360" w:lineRule="auto"/>
              <w:jc w:val="center"/>
              <w:rPr>
                <w:rFonts w:hAnsi="宋体" w:cs="宋体"/>
                <w:sz w:val="24"/>
                <w:szCs w:val="24"/>
              </w:rPr>
            </w:pPr>
            <w:r>
              <w:rPr>
                <w:rFonts w:hint="eastAsia" w:hAnsi="宋体" w:cs="宋体"/>
                <w:sz w:val="24"/>
                <w:szCs w:val="24"/>
                <w:lang w:eastAsia="zh-CN"/>
              </w:rPr>
              <w:t>投标人</w:t>
            </w:r>
            <w:r>
              <w:rPr>
                <w:rFonts w:hint="eastAsia" w:hAnsi="宋体" w:cs="宋体"/>
                <w:sz w:val="24"/>
                <w:szCs w:val="24"/>
              </w:rPr>
              <w:t>名称</w:t>
            </w:r>
          </w:p>
        </w:tc>
        <w:tc>
          <w:tcPr>
            <w:tcW w:w="6218" w:type="dxa"/>
            <w:gridSpan w:val="3"/>
            <w:vAlign w:val="center"/>
          </w:tcPr>
          <w:p>
            <w:pPr>
              <w:pStyle w:val="16"/>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1</w:t>
            </w:r>
          </w:p>
        </w:tc>
        <w:tc>
          <w:tcPr>
            <w:tcW w:w="1597" w:type="dxa"/>
            <w:vAlign w:val="center"/>
          </w:tcPr>
          <w:p>
            <w:pPr>
              <w:pStyle w:val="16"/>
              <w:spacing w:line="360" w:lineRule="auto"/>
              <w:jc w:val="center"/>
              <w:rPr>
                <w:rFonts w:hAnsi="宋体" w:cs="宋体"/>
                <w:sz w:val="24"/>
                <w:szCs w:val="24"/>
              </w:rPr>
            </w:pPr>
            <w:r>
              <w:rPr>
                <w:rFonts w:hint="eastAsia" w:hAnsi="宋体" w:cs="宋体"/>
                <w:sz w:val="24"/>
              </w:rPr>
              <w:t>单位地址</w:t>
            </w:r>
          </w:p>
        </w:tc>
        <w:tc>
          <w:tcPr>
            <w:tcW w:w="6218" w:type="dxa"/>
            <w:gridSpan w:val="3"/>
            <w:vAlign w:val="center"/>
          </w:tcPr>
          <w:p>
            <w:pPr>
              <w:pStyle w:val="16"/>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2</w:t>
            </w:r>
          </w:p>
        </w:tc>
        <w:tc>
          <w:tcPr>
            <w:tcW w:w="1597" w:type="dxa"/>
            <w:vAlign w:val="center"/>
          </w:tcPr>
          <w:p>
            <w:pPr>
              <w:pStyle w:val="16"/>
              <w:spacing w:line="360" w:lineRule="auto"/>
              <w:jc w:val="center"/>
              <w:rPr>
                <w:rFonts w:hAnsi="宋体" w:cs="宋体"/>
                <w:sz w:val="24"/>
              </w:rPr>
            </w:pPr>
            <w:r>
              <w:rPr>
                <w:rFonts w:hint="eastAsia" w:hAnsi="宋体" w:cs="宋体"/>
                <w:sz w:val="24"/>
              </w:rPr>
              <w:t>法定代表人</w:t>
            </w:r>
          </w:p>
        </w:tc>
        <w:tc>
          <w:tcPr>
            <w:tcW w:w="3185" w:type="dxa"/>
            <w:vAlign w:val="center"/>
          </w:tcPr>
          <w:p>
            <w:pPr>
              <w:pStyle w:val="16"/>
              <w:spacing w:line="360" w:lineRule="auto"/>
              <w:jc w:val="center"/>
              <w:rPr>
                <w:rFonts w:hAnsi="宋体" w:cs="宋体"/>
                <w:sz w:val="24"/>
                <w:szCs w:val="24"/>
              </w:rPr>
            </w:pPr>
          </w:p>
        </w:tc>
        <w:tc>
          <w:tcPr>
            <w:tcW w:w="1266" w:type="dxa"/>
            <w:vAlign w:val="center"/>
          </w:tcPr>
          <w:p>
            <w:pPr>
              <w:pStyle w:val="16"/>
              <w:spacing w:line="360" w:lineRule="auto"/>
              <w:jc w:val="center"/>
              <w:rPr>
                <w:rFonts w:hAnsi="宋体" w:cs="宋体"/>
                <w:sz w:val="24"/>
                <w:szCs w:val="24"/>
              </w:rPr>
            </w:pPr>
            <w:r>
              <w:rPr>
                <w:rFonts w:hint="eastAsia" w:hAnsi="宋体" w:cs="宋体"/>
                <w:sz w:val="24"/>
              </w:rPr>
              <w:t>联系电话</w:t>
            </w:r>
          </w:p>
        </w:tc>
        <w:tc>
          <w:tcPr>
            <w:tcW w:w="1767" w:type="dxa"/>
            <w:vAlign w:val="center"/>
          </w:tcPr>
          <w:p>
            <w:pPr>
              <w:pStyle w:val="16"/>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3</w:t>
            </w:r>
          </w:p>
        </w:tc>
        <w:tc>
          <w:tcPr>
            <w:tcW w:w="1597" w:type="dxa"/>
            <w:vAlign w:val="center"/>
          </w:tcPr>
          <w:p>
            <w:pPr>
              <w:pStyle w:val="16"/>
              <w:spacing w:line="360" w:lineRule="auto"/>
              <w:jc w:val="center"/>
              <w:rPr>
                <w:rFonts w:hAnsi="宋体" w:cs="宋体"/>
                <w:sz w:val="24"/>
              </w:rPr>
            </w:pPr>
            <w:r>
              <w:rPr>
                <w:rFonts w:hint="eastAsia" w:hAnsi="宋体" w:cs="宋体"/>
                <w:sz w:val="24"/>
              </w:rPr>
              <w:t>授权代表</w:t>
            </w:r>
          </w:p>
        </w:tc>
        <w:tc>
          <w:tcPr>
            <w:tcW w:w="3185" w:type="dxa"/>
            <w:vAlign w:val="center"/>
          </w:tcPr>
          <w:p>
            <w:pPr>
              <w:pStyle w:val="16"/>
              <w:spacing w:line="360" w:lineRule="auto"/>
              <w:jc w:val="center"/>
              <w:rPr>
                <w:rFonts w:hAnsi="宋体" w:cs="宋体"/>
                <w:sz w:val="24"/>
                <w:szCs w:val="24"/>
              </w:rPr>
            </w:pPr>
          </w:p>
        </w:tc>
        <w:tc>
          <w:tcPr>
            <w:tcW w:w="1266" w:type="dxa"/>
            <w:vAlign w:val="center"/>
          </w:tcPr>
          <w:p>
            <w:pPr>
              <w:spacing w:line="360" w:lineRule="auto"/>
              <w:jc w:val="center"/>
              <w:textAlignment w:val="baseline"/>
              <w:rPr>
                <w:rFonts w:ascii="宋体" w:hAnsi="宋体" w:cs="宋体"/>
                <w:sz w:val="24"/>
              </w:rPr>
            </w:pPr>
            <w:r>
              <w:rPr>
                <w:rFonts w:hint="eastAsia" w:ascii="宋体" w:hAnsi="宋体" w:cs="宋体"/>
                <w:sz w:val="24"/>
              </w:rPr>
              <w:t>联系电话</w:t>
            </w:r>
          </w:p>
        </w:tc>
        <w:tc>
          <w:tcPr>
            <w:tcW w:w="1767" w:type="dxa"/>
            <w:vAlign w:val="center"/>
          </w:tcPr>
          <w:p>
            <w:pPr>
              <w:pStyle w:val="16"/>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4</w:t>
            </w:r>
          </w:p>
        </w:tc>
        <w:tc>
          <w:tcPr>
            <w:tcW w:w="1597" w:type="dxa"/>
            <w:vAlign w:val="center"/>
          </w:tcPr>
          <w:p>
            <w:pPr>
              <w:pStyle w:val="16"/>
              <w:spacing w:line="360" w:lineRule="auto"/>
              <w:jc w:val="center"/>
              <w:rPr>
                <w:rFonts w:hAnsi="宋体" w:cs="宋体"/>
                <w:sz w:val="24"/>
              </w:rPr>
            </w:pPr>
            <w:r>
              <w:rPr>
                <w:rFonts w:hint="eastAsia" w:hAnsi="宋体" w:cs="宋体"/>
                <w:sz w:val="24"/>
                <w:szCs w:val="24"/>
              </w:rPr>
              <w:t>项目名称</w:t>
            </w:r>
          </w:p>
        </w:tc>
        <w:tc>
          <w:tcPr>
            <w:tcW w:w="6218" w:type="dxa"/>
            <w:gridSpan w:val="3"/>
            <w:vAlign w:val="center"/>
          </w:tcPr>
          <w:p>
            <w:pPr>
              <w:pStyle w:val="16"/>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5</w:t>
            </w:r>
          </w:p>
        </w:tc>
        <w:tc>
          <w:tcPr>
            <w:tcW w:w="1597" w:type="dxa"/>
            <w:vAlign w:val="center"/>
          </w:tcPr>
          <w:p>
            <w:pPr>
              <w:pStyle w:val="16"/>
              <w:spacing w:line="360" w:lineRule="auto"/>
              <w:jc w:val="center"/>
              <w:rPr>
                <w:rFonts w:hAnsi="宋体" w:cs="宋体"/>
                <w:sz w:val="24"/>
                <w:szCs w:val="24"/>
              </w:rPr>
            </w:pPr>
            <w:r>
              <w:rPr>
                <w:rFonts w:hint="eastAsia" w:hAnsi="宋体" w:cs="宋体"/>
                <w:sz w:val="24"/>
                <w:szCs w:val="24"/>
              </w:rPr>
              <w:t>项目编号</w:t>
            </w:r>
          </w:p>
        </w:tc>
        <w:tc>
          <w:tcPr>
            <w:tcW w:w="6218" w:type="dxa"/>
            <w:gridSpan w:val="3"/>
            <w:vAlign w:val="center"/>
          </w:tcPr>
          <w:p>
            <w:pPr>
              <w:pStyle w:val="16"/>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6</w:t>
            </w:r>
          </w:p>
        </w:tc>
        <w:tc>
          <w:tcPr>
            <w:tcW w:w="1597" w:type="dxa"/>
            <w:vAlign w:val="center"/>
          </w:tcPr>
          <w:p>
            <w:pPr>
              <w:pStyle w:val="16"/>
              <w:spacing w:line="360" w:lineRule="auto"/>
              <w:jc w:val="center"/>
              <w:rPr>
                <w:rFonts w:hAnsi="宋体" w:cs="宋体"/>
                <w:sz w:val="24"/>
                <w:szCs w:val="24"/>
              </w:rPr>
            </w:pPr>
            <w:r>
              <w:rPr>
                <w:rFonts w:hint="eastAsia" w:hAnsi="宋体" w:cs="宋体"/>
                <w:sz w:val="24"/>
                <w:szCs w:val="24"/>
              </w:rPr>
              <w:t>报价（元）</w:t>
            </w:r>
          </w:p>
        </w:tc>
        <w:tc>
          <w:tcPr>
            <w:tcW w:w="6218" w:type="dxa"/>
            <w:gridSpan w:val="3"/>
            <w:vAlign w:val="center"/>
          </w:tcPr>
          <w:p>
            <w:pPr>
              <w:pStyle w:val="16"/>
              <w:spacing w:line="360" w:lineRule="auto"/>
              <w:jc w:val="left"/>
              <w:rPr>
                <w:rFonts w:hAnsi="宋体" w:cs="宋体"/>
                <w:sz w:val="24"/>
                <w:szCs w:val="24"/>
              </w:rPr>
            </w:pPr>
            <w:r>
              <w:rPr>
                <w:rFonts w:hint="eastAsia" w:hAnsi="宋体" w:cs="宋体"/>
                <w:sz w:val="24"/>
                <w:szCs w:val="24"/>
              </w:rPr>
              <w:t>人民币（小写）：</w:t>
            </w:r>
            <w:r>
              <w:rPr>
                <w:rFonts w:hint="eastAsia" w:hAnsi="宋体" w:cs="宋体"/>
                <w:sz w:val="24"/>
                <w:szCs w:val="24"/>
                <w:u w:val="single"/>
              </w:rPr>
              <w:t xml:space="preserve">           </w:t>
            </w:r>
            <w:r>
              <w:rPr>
                <w:rFonts w:hint="eastAsia" w:hAnsi="宋体" w:cs="宋体"/>
                <w:sz w:val="24"/>
                <w:szCs w:val="24"/>
              </w:rPr>
              <w:t xml:space="preserve"> </w:t>
            </w:r>
          </w:p>
          <w:p>
            <w:pPr>
              <w:pStyle w:val="16"/>
              <w:spacing w:line="360" w:lineRule="auto"/>
              <w:jc w:val="left"/>
              <w:rPr>
                <w:rFonts w:hAnsi="宋体" w:cs="宋体"/>
                <w:sz w:val="24"/>
                <w:szCs w:val="24"/>
              </w:rPr>
            </w:pPr>
            <w:r>
              <w:rPr>
                <w:rFonts w:hint="eastAsia" w:hAnsi="宋体" w:cs="宋体"/>
                <w:sz w:val="24"/>
                <w:szCs w:val="24"/>
              </w:rPr>
              <w:t>人民币（大写）：</w:t>
            </w:r>
            <w:r>
              <w:rPr>
                <w:rFonts w:hint="eastAsia"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6"/>
              <w:spacing w:line="360" w:lineRule="auto"/>
              <w:jc w:val="center"/>
              <w:rPr>
                <w:rFonts w:hAnsi="宋体" w:cs="宋体"/>
                <w:sz w:val="24"/>
                <w:szCs w:val="24"/>
              </w:rPr>
            </w:pPr>
            <w:r>
              <w:rPr>
                <w:rFonts w:hint="eastAsia" w:hAnsi="宋体" w:cs="宋体"/>
                <w:sz w:val="24"/>
                <w:szCs w:val="24"/>
              </w:rPr>
              <w:t>7</w:t>
            </w:r>
          </w:p>
        </w:tc>
        <w:tc>
          <w:tcPr>
            <w:tcW w:w="1597" w:type="dxa"/>
            <w:vAlign w:val="center"/>
          </w:tcPr>
          <w:p>
            <w:pPr>
              <w:pStyle w:val="16"/>
              <w:spacing w:line="360" w:lineRule="auto"/>
              <w:jc w:val="center"/>
              <w:rPr>
                <w:rFonts w:hAnsi="宋体" w:cs="宋体"/>
                <w:sz w:val="24"/>
                <w:szCs w:val="24"/>
              </w:rPr>
            </w:pPr>
            <w:r>
              <w:rPr>
                <w:rFonts w:hint="eastAsia" w:hAnsi="宋体" w:cs="宋体"/>
                <w:sz w:val="24"/>
                <w:szCs w:val="24"/>
              </w:rPr>
              <w:t>服务期限</w:t>
            </w:r>
          </w:p>
        </w:tc>
        <w:tc>
          <w:tcPr>
            <w:tcW w:w="6218" w:type="dxa"/>
            <w:gridSpan w:val="3"/>
            <w:vAlign w:val="center"/>
          </w:tcPr>
          <w:p>
            <w:pPr>
              <w:spacing w:line="360" w:lineRule="auto"/>
              <w:rPr>
                <w:rFonts w:ascii="宋体" w:hAnsi="宋体" w:cs="宋体"/>
                <w:sz w:val="24"/>
                <w:szCs w:val="24"/>
              </w:rPr>
            </w:pPr>
          </w:p>
        </w:tc>
      </w:tr>
    </w:tbl>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r>
        <w:rPr>
          <w:rFonts w:hint="eastAsia" w:hAnsi="宋体" w:cs="宋体"/>
          <w:sz w:val="24"/>
          <w:szCs w:val="24"/>
          <w:lang w:eastAsia="zh-CN"/>
        </w:rPr>
        <w:t>投标人</w:t>
      </w:r>
      <w:r>
        <w:rPr>
          <w:rFonts w:hint="eastAsia" w:hAnsi="宋体" w:cs="宋体"/>
          <w:sz w:val="24"/>
          <w:szCs w:val="24"/>
        </w:rPr>
        <w:t>名称(公章)：____________</w:t>
      </w:r>
    </w:p>
    <w:p>
      <w:pPr>
        <w:pStyle w:val="16"/>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16"/>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6"/>
        <w:spacing w:line="360" w:lineRule="auto"/>
        <w:ind w:firstLine="480" w:firstLineChars="200"/>
        <w:rPr>
          <w:rFonts w:hAnsi="宋体" w:cs="宋体"/>
          <w:sz w:val="24"/>
          <w:szCs w:val="24"/>
        </w:rPr>
      </w:pPr>
    </w:p>
    <w:p>
      <w:pPr>
        <w:spacing w:line="360" w:lineRule="auto"/>
        <w:ind w:right="105"/>
        <w:jc w:val="left"/>
        <w:textAlignment w:val="baseline"/>
        <w:rPr>
          <w:rFonts w:ascii="宋体" w:hAnsi="宋体" w:cs="宋体"/>
          <w:b/>
          <w:bCs/>
          <w:sz w:val="24"/>
        </w:rPr>
      </w:pPr>
      <w:r>
        <w:rPr>
          <w:rFonts w:hint="eastAsia" w:ascii="宋体" w:hAnsi="宋体" w:cs="宋体"/>
          <w:b/>
          <w:bCs/>
          <w:sz w:val="24"/>
        </w:rPr>
        <w:t>注：（本表需单独密封提交一份）</w:t>
      </w: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spacing w:line="360" w:lineRule="auto"/>
        <w:rPr>
          <w:rFonts w:ascii="宋体" w:hAnsi="宋体" w:cs="宋体"/>
          <w:b/>
          <w:bCs/>
          <w:sz w:val="28"/>
          <w:szCs w:val="28"/>
        </w:rPr>
      </w:pPr>
      <w:bookmarkStart w:id="111" w:name="_Toc2303"/>
      <w:bookmarkStart w:id="112" w:name="_Toc13834"/>
      <w:bookmarkStart w:id="113" w:name="_Toc13499"/>
      <w:r>
        <w:rPr>
          <w:rFonts w:hint="eastAsia" w:ascii="宋体" w:hAnsi="宋体" w:cs="宋体"/>
          <w:b/>
          <w:bCs/>
          <w:sz w:val="28"/>
          <w:szCs w:val="28"/>
        </w:rPr>
        <w:br w:type="page"/>
      </w:r>
    </w:p>
    <w:p>
      <w:pPr>
        <w:spacing w:line="360" w:lineRule="auto"/>
        <w:textAlignment w:val="baseline"/>
        <w:outlineLvl w:val="1"/>
        <w:rPr>
          <w:rFonts w:ascii="宋体" w:hAnsi="宋体" w:cs="宋体"/>
          <w:b/>
          <w:bCs/>
          <w:sz w:val="28"/>
          <w:szCs w:val="28"/>
        </w:rPr>
      </w:pPr>
      <w:bookmarkStart w:id="114" w:name="_Toc27500"/>
      <w:bookmarkStart w:id="115" w:name="_Toc25897"/>
      <w:r>
        <w:rPr>
          <w:rFonts w:hint="eastAsia" w:ascii="宋体" w:hAnsi="宋体" w:cs="宋体"/>
          <w:b/>
          <w:bCs/>
          <w:sz w:val="28"/>
          <w:szCs w:val="28"/>
        </w:rPr>
        <w:t>附件四</w:t>
      </w:r>
      <w:bookmarkEnd w:id="111"/>
      <w:bookmarkEnd w:id="112"/>
      <w:bookmarkEnd w:id="113"/>
      <w:bookmarkStart w:id="116" w:name="_Toc28744_WPSOffice_Level1"/>
      <w:r>
        <w:rPr>
          <w:rFonts w:hint="eastAsia" w:ascii="宋体" w:hAnsi="宋体" w:cs="宋体"/>
          <w:b/>
          <w:sz w:val="28"/>
          <w:szCs w:val="28"/>
        </w:rPr>
        <w:t xml:space="preserve">    </w:t>
      </w:r>
      <w:r>
        <w:rPr>
          <w:rFonts w:hint="eastAsia" w:ascii="宋体" w:hAnsi="宋体" w:cs="宋体"/>
          <w:b/>
          <w:bCs/>
          <w:sz w:val="28"/>
          <w:szCs w:val="28"/>
        </w:rPr>
        <w:t>明细报价表</w:t>
      </w:r>
      <w:bookmarkEnd w:id="114"/>
      <w:bookmarkEnd w:id="115"/>
      <w:bookmarkEnd w:id="116"/>
    </w:p>
    <w:p>
      <w:pPr>
        <w:pStyle w:val="12"/>
        <w:spacing w:line="360" w:lineRule="auto"/>
        <w:jc w:val="center"/>
        <w:rPr>
          <w:rFonts w:ascii="宋体" w:hAnsi="宋体" w:cs="宋体"/>
        </w:rPr>
      </w:pPr>
      <w:r>
        <w:rPr>
          <w:rFonts w:hint="eastAsia" w:ascii="宋体" w:hAnsi="宋体" w:cs="宋体"/>
          <w:b/>
          <w:bCs/>
          <w:sz w:val="28"/>
          <w:szCs w:val="28"/>
        </w:rPr>
        <w:t>明细报价表</w:t>
      </w:r>
    </w:p>
    <w:p>
      <w:pPr>
        <w:spacing w:line="360" w:lineRule="auto"/>
        <w:ind w:firstLine="480" w:firstLineChars="200"/>
        <w:textAlignment w:val="baseline"/>
        <w:rPr>
          <w:rFonts w:ascii="宋体" w:hAnsi="宋体" w:cs="宋体"/>
          <w:bCs/>
          <w:sz w:val="24"/>
        </w:rPr>
      </w:pPr>
      <w:r>
        <w:rPr>
          <w:rFonts w:hint="eastAsia" w:ascii="宋体" w:hAnsi="宋体" w:cs="宋体"/>
          <w:bCs/>
          <w:sz w:val="24"/>
        </w:rPr>
        <w:t>项目名称：</w:t>
      </w:r>
    </w:p>
    <w:p>
      <w:pPr>
        <w:spacing w:line="360" w:lineRule="auto"/>
        <w:ind w:firstLine="480" w:firstLineChars="200"/>
        <w:textAlignment w:val="baseline"/>
        <w:rPr>
          <w:rFonts w:ascii="宋体" w:hAnsi="宋体" w:cs="宋体"/>
          <w:bCs/>
          <w:sz w:val="24"/>
        </w:rPr>
      </w:pPr>
      <w:r>
        <w:rPr>
          <w:rFonts w:hint="eastAsia" w:ascii="宋体" w:hAnsi="宋体" w:cs="宋体"/>
          <w:bCs/>
          <w:sz w:val="24"/>
        </w:rPr>
        <w:t>项目编号：</w:t>
      </w:r>
    </w:p>
    <w:tbl>
      <w:tblPr>
        <w:tblStyle w:val="24"/>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53"/>
        <w:gridCol w:w="2253"/>
        <w:gridCol w:w="945"/>
        <w:gridCol w:w="1080"/>
        <w:gridCol w:w="1065"/>
        <w:gridCol w:w="1689"/>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40" w:type="dxa"/>
            <w:vAlign w:val="center"/>
          </w:tcPr>
          <w:p>
            <w:pPr>
              <w:spacing w:line="360" w:lineRule="auto"/>
              <w:jc w:val="center"/>
              <w:textAlignment w:val="baseline"/>
              <w:rPr>
                <w:rFonts w:ascii="宋体" w:hAnsi="宋体" w:cs="宋体"/>
                <w:sz w:val="24"/>
              </w:rPr>
            </w:pPr>
            <w:r>
              <w:rPr>
                <w:rFonts w:hint="eastAsia" w:ascii="宋体" w:hAnsi="宋体" w:cs="宋体"/>
                <w:sz w:val="24"/>
              </w:rPr>
              <w:t>序号</w:t>
            </w:r>
          </w:p>
        </w:tc>
        <w:tc>
          <w:tcPr>
            <w:tcW w:w="3206" w:type="dxa"/>
            <w:gridSpan w:val="2"/>
            <w:vAlign w:val="center"/>
          </w:tcPr>
          <w:p>
            <w:pPr>
              <w:spacing w:line="360" w:lineRule="auto"/>
              <w:jc w:val="center"/>
              <w:textAlignment w:val="baseline"/>
              <w:rPr>
                <w:rFonts w:ascii="宋体" w:hAnsi="宋体" w:cs="宋体"/>
                <w:sz w:val="24"/>
              </w:rPr>
            </w:pPr>
            <w:r>
              <w:rPr>
                <w:rFonts w:hint="eastAsia" w:ascii="宋体" w:hAnsi="宋体" w:cs="宋体"/>
                <w:sz w:val="24"/>
              </w:rPr>
              <w:t>布草名称</w:t>
            </w:r>
          </w:p>
        </w:tc>
        <w:tc>
          <w:tcPr>
            <w:tcW w:w="945" w:type="dxa"/>
            <w:vAlign w:val="center"/>
          </w:tcPr>
          <w:p>
            <w:pPr>
              <w:spacing w:line="360" w:lineRule="auto"/>
              <w:jc w:val="center"/>
              <w:textAlignment w:val="baseline"/>
              <w:rPr>
                <w:rFonts w:hint="eastAsia" w:ascii="宋体" w:hAnsi="宋体" w:eastAsia="宋体" w:cs="宋体"/>
                <w:sz w:val="24"/>
                <w:lang w:val="en-US" w:eastAsia="zh-CN"/>
              </w:rPr>
            </w:pPr>
            <w:r>
              <w:rPr>
                <w:rFonts w:hint="eastAsia" w:ascii="宋体" w:hAnsi="宋体" w:cs="宋体"/>
                <w:sz w:val="24"/>
                <w:lang w:val="en-US" w:eastAsia="zh-CN"/>
              </w:rPr>
              <w:t>单位</w:t>
            </w:r>
          </w:p>
        </w:tc>
        <w:tc>
          <w:tcPr>
            <w:tcW w:w="1080" w:type="dxa"/>
            <w:vAlign w:val="center"/>
          </w:tcPr>
          <w:p>
            <w:pPr>
              <w:spacing w:line="360" w:lineRule="auto"/>
              <w:jc w:val="center"/>
              <w:textAlignment w:val="baseline"/>
              <w:rPr>
                <w:rFonts w:ascii="宋体" w:hAnsi="宋体" w:eastAsia="宋体" w:cs="宋体"/>
                <w:kern w:val="2"/>
                <w:sz w:val="24"/>
                <w:szCs w:val="22"/>
                <w:lang w:val="en-US" w:eastAsia="zh-CN" w:bidi="ar-SA"/>
              </w:rPr>
            </w:pPr>
            <w:r>
              <w:rPr>
                <w:rFonts w:hint="eastAsia" w:ascii="宋体" w:hAnsi="宋体" w:cs="宋体"/>
                <w:sz w:val="24"/>
              </w:rPr>
              <w:t>洗涤单价（元）</w:t>
            </w:r>
          </w:p>
        </w:tc>
        <w:tc>
          <w:tcPr>
            <w:tcW w:w="1065" w:type="dxa"/>
            <w:vAlign w:val="center"/>
          </w:tcPr>
          <w:p>
            <w:pPr>
              <w:spacing w:line="360" w:lineRule="auto"/>
              <w:jc w:val="center"/>
              <w:textAlignment w:val="baseline"/>
              <w:rPr>
                <w:rFonts w:ascii="宋体" w:hAnsi="宋体" w:eastAsia="宋体" w:cs="宋体"/>
                <w:kern w:val="2"/>
                <w:sz w:val="24"/>
                <w:szCs w:val="22"/>
                <w:lang w:val="en-US" w:eastAsia="zh-CN" w:bidi="ar-SA"/>
              </w:rPr>
            </w:pPr>
            <w:r>
              <w:rPr>
                <w:rFonts w:hint="eastAsia" w:ascii="宋体" w:hAnsi="宋体" w:cs="宋体"/>
                <w:sz w:val="24"/>
              </w:rPr>
              <w:t>数量（批）</w:t>
            </w:r>
          </w:p>
        </w:tc>
        <w:tc>
          <w:tcPr>
            <w:tcW w:w="1689" w:type="dxa"/>
            <w:vAlign w:val="center"/>
          </w:tcPr>
          <w:p>
            <w:pPr>
              <w:spacing w:line="360" w:lineRule="auto"/>
              <w:jc w:val="center"/>
              <w:textAlignment w:val="baseline"/>
              <w:rPr>
                <w:rFonts w:ascii="宋体" w:hAnsi="宋体" w:eastAsia="宋体" w:cs="宋体"/>
                <w:kern w:val="2"/>
                <w:sz w:val="24"/>
                <w:szCs w:val="22"/>
                <w:lang w:val="en-US" w:eastAsia="zh-CN" w:bidi="ar-SA"/>
              </w:rPr>
            </w:pPr>
            <w:r>
              <w:rPr>
                <w:rFonts w:hint="eastAsia" w:ascii="宋体" w:hAnsi="宋体" w:cs="宋体"/>
                <w:sz w:val="24"/>
              </w:rPr>
              <w:t>合价（元）</w:t>
            </w:r>
          </w:p>
        </w:tc>
        <w:tc>
          <w:tcPr>
            <w:tcW w:w="1689" w:type="dxa"/>
            <w:vAlign w:val="center"/>
          </w:tcPr>
          <w:p>
            <w:pPr>
              <w:spacing w:line="360" w:lineRule="auto"/>
              <w:jc w:val="center"/>
              <w:textAlignment w:val="baseline"/>
              <w:rPr>
                <w:rFonts w:hint="eastAsia" w:ascii="宋体" w:hAnsi="宋体" w:eastAsia="宋体" w:cs="宋体"/>
                <w:kern w:val="2"/>
                <w:sz w:val="24"/>
                <w:szCs w:val="22"/>
                <w:lang w:val="en-US" w:eastAsia="zh-CN" w:bidi="ar-SA"/>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tcPr>
          <w:p>
            <w:pPr>
              <w:widowControl/>
              <w:spacing w:line="360" w:lineRule="auto"/>
              <w:jc w:val="center"/>
              <w:textAlignment w:val="baseline"/>
              <w:rPr>
                <w:rFonts w:ascii="宋体" w:hAnsi="宋体" w:cs="宋体"/>
                <w:sz w:val="24"/>
              </w:rPr>
            </w:pPr>
            <w:r>
              <w:rPr>
                <w:rFonts w:hint="eastAsia" w:ascii="宋体" w:hAnsi="宋体" w:cs="宋体"/>
                <w:sz w:val="24"/>
              </w:rPr>
              <w:t>1</w:t>
            </w:r>
          </w:p>
        </w:tc>
        <w:tc>
          <w:tcPr>
            <w:tcW w:w="3206" w:type="dxa"/>
            <w:gridSpan w:val="2"/>
            <w:vAlign w:val="center"/>
          </w:tcPr>
          <w:p>
            <w:pPr>
              <w:spacing w:line="360" w:lineRule="auto"/>
              <w:jc w:val="center"/>
              <w:textAlignment w:val="baseline"/>
              <w:rPr>
                <w:rFonts w:ascii="宋体" w:hAnsi="宋体" w:cs="宋体"/>
                <w:sz w:val="24"/>
              </w:rPr>
            </w:pPr>
          </w:p>
        </w:tc>
        <w:tc>
          <w:tcPr>
            <w:tcW w:w="945" w:type="dxa"/>
            <w:vAlign w:val="center"/>
          </w:tcPr>
          <w:p>
            <w:pPr>
              <w:spacing w:line="360" w:lineRule="auto"/>
              <w:jc w:val="center"/>
              <w:textAlignment w:val="baseline"/>
              <w:rPr>
                <w:rFonts w:ascii="宋体" w:hAnsi="宋体" w:cs="宋体"/>
                <w:sz w:val="24"/>
              </w:rPr>
            </w:pPr>
          </w:p>
        </w:tc>
        <w:tc>
          <w:tcPr>
            <w:tcW w:w="1080" w:type="dxa"/>
            <w:vAlign w:val="center"/>
          </w:tcPr>
          <w:p>
            <w:pPr>
              <w:spacing w:line="360" w:lineRule="auto"/>
              <w:jc w:val="center"/>
              <w:textAlignment w:val="baseline"/>
              <w:rPr>
                <w:rFonts w:ascii="宋体" w:hAnsi="宋体" w:cs="宋体"/>
                <w:sz w:val="24"/>
              </w:rPr>
            </w:pPr>
          </w:p>
        </w:tc>
        <w:tc>
          <w:tcPr>
            <w:tcW w:w="1065" w:type="dxa"/>
            <w:vAlign w:val="center"/>
          </w:tcPr>
          <w:p>
            <w:pPr>
              <w:spacing w:line="360" w:lineRule="auto"/>
              <w:jc w:val="center"/>
              <w:textAlignment w:val="baseline"/>
              <w:rPr>
                <w:rFonts w:ascii="宋体" w:hAnsi="宋体" w:cs="宋体"/>
                <w:sz w:val="24"/>
              </w:rPr>
            </w:pPr>
          </w:p>
        </w:tc>
        <w:tc>
          <w:tcPr>
            <w:tcW w:w="1689" w:type="dxa"/>
            <w:vAlign w:val="center"/>
          </w:tcPr>
          <w:p>
            <w:pPr>
              <w:spacing w:line="360" w:lineRule="auto"/>
              <w:jc w:val="center"/>
              <w:textAlignment w:val="baseline"/>
              <w:rPr>
                <w:rFonts w:ascii="宋体" w:hAnsi="宋体" w:cs="宋体"/>
                <w:sz w:val="24"/>
              </w:rPr>
            </w:pPr>
          </w:p>
        </w:tc>
        <w:tc>
          <w:tcPr>
            <w:tcW w:w="1689"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40" w:type="dxa"/>
          </w:tcPr>
          <w:p>
            <w:pPr>
              <w:widowControl/>
              <w:spacing w:line="360" w:lineRule="auto"/>
              <w:jc w:val="center"/>
              <w:textAlignment w:val="baseline"/>
              <w:rPr>
                <w:rFonts w:ascii="宋体" w:hAnsi="宋体" w:cs="宋体"/>
                <w:sz w:val="24"/>
              </w:rPr>
            </w:pPr>
            <w:r>
              <w:rPr>
                <w:rFonts w:hint="eastAsia" w:ascii="宋体" w:hAnsi="宋体" w:cs="宋体"/>
                <w:sz w:val="24"/>
              </w:rPr>
              <w:t>2</w:t>
            </w:r>
          </w:p>
        </w:tc>
        <w:tc>
          <w:tcPr>
            <w:tcW w:w="3206" w:type="dxa"/>
            <w:gridSpan w:val="2"/>
            <w:vAlign w:val="center"/>
          </w:tcPr>
          <w:p>
            <w:pPr>
              <w:spacing w:line="360" w:lineRule="auto"/>
              <w:jc w:val="center"/>
              <w:textAlignment w:val="baseline"/>
              <w:rPr>
                <w:rFonts w:ascii="宋体" w:hAnsi="宋体" w:cs="宋体"/>
                <w:sz w:val="24"/>
              </w:rPr>
            </w:pPr>
          </w:p>
        </w:tc>
        <w:tc>
          <w:tcPr>
            <w:tcW w:w="945" w:type="dxa"/>
            <w:vAlign w:val="center"/>
          </w:tcPr>
          <w:p>
            <w:pPr>
              <w:spacing w:line="360" w:lineRule="auto"/>
              <w:jc w:val="center"/>
              <w:textAlignment w:val="baseline"/>
              <w:rPr>
                <w:rFonts w:ascii="宋体" w:hAnsi="宋体" w:cs="宋体"/>
                <w:sz w:val="24"/>
              </w:rPr>
            </w:pPr>
          </w:p>
        </w:tc>
        <w:tc>
          <w:tcPr>
            <w:tcW w:w="1080" w:type="dxa"/>
            <w:vAlign w:val="center"/>
          </w:tcPr>
          <w:p>
            <w:pPr>
              <w:spacing w:line="360" w:lineRule="auto"/>
              <w:jc w:val="center"/>
              <w:textAlignment w:val="baseline"/>
              <w:rPr>
                <w:rFonts w:ascii="宋体" w:hAnsi="宋体" w:cs="宋体"/>
                <w:sz w:val="24"/>
              </w:rPr>
            </w:pPr>
          </w:p>
        </w:tc>
        <w:tc>
          <w:tcPr>
            <w:tcW w:w="1065" w:type="dxa"/>
            <w:vAlign w:val="center"/>
          </w:tcPr>
          <w:p>
            <w:pPr>
              <w:spacing w:line="360" w:lineRule="auto"/>
              <w:jc w:val="center"/>
              <w:textAlignment w:val="baseline"/>
              <w:rPr>
                <w:rFonts w:ascii="宋体" w:hAnsi="宋体" w:cs="宋体"/>
                <w:sz w:val="24"/>
              </w:rPr>
            </w:pPr>
          </w:p>
        </w:tc>
        <w:tc>
          <w:tcPr>
            <w:tcW w:w="1689" w:type="dxa"/>
            <w:vAlign w:val="center"/>
          </w:tcPr>
          <w:p>
            <w:pPr>
              <w:spacing w:line="360" w:lineRule="auto"/>
              <w:jc w:val="center"/>
              <w:textAlignment w:val="baseline"/>
              <w:rPr>
                <w:rFonts w:ascii="宋体" w:hAnsi="宋体" w:cs="宋体"/>
                <w:sz w:val="24"/>
              </w:rPr>
            </w:pPr>
          </w:p>
        </w:tc>
        <w:tc>
          <w:tcPr>
            <w:tcW w:w="1689"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40" w:type="dxa"/>
            <w:tcBorders>
              <w:bottom w:val="single" w:color="auto" w:sz="4" w:space="0"/>
            </w:tcBorders>
          </w:tcPr>
          <w:p>
            <w:pPr>
              <w:widowControl/>
              <w:spacing w:line="360" w:lineRule="auto"/>
              <w:jc w:val="center"/>
              <w:textAlignment w:val="baseline"/>
              <w:rPr>
                <w:rFonts w:ascii="宋体" w:hAnsi="宋体" w:cs="宋体"/>
                <w:sz w:val="24"/>
              </w:rPr>
            </w:pPr>
            <w:r>
              <w:rPr>
                <w:rFonts w:hint="eastAsia" w:ascii="宋体" w:hAnsi="宋体" w:cs="宋体"/>
                <w:sz w:val="24"/>
              </w:rPr>
              <w:t>3</w:t>
            </w:r>
          </w:p>
        </w:tc>
        <w:tc>
          <w:tcPr>
            <w:tcW w:w="3206" w:type="dxa"/>
            <w:gridSpan w:val="2"/>
            <w:tcBorders>
              <w:bottom w:val="single" w:color="auto" w:sz="4" w:space="0"/>
            </w:tcBorders>
            <w:vAlign w:val="center"/>
          </w:tcPr>
          <w:p>
            <w:pPr>
              <w:spacing w:line="360" w:lineRule="auto"/>
              <w:jc w:val="center"/>
              <w:textAlignment w:val="baseline"/>
              <w:rPr>
                <w:rFonts w:ascii="宋体" w:hAnsi="宋体" w:cs="宋体"/>
                <w:sz w:val="24"/>
              </w:rPr>
            </w:pPr>
          </w:p>
        </w:tc>
        <w:tc>
          <w:tcPr>
            <w:tcW w:w="945" w:type="dxa"/>
            <w:tcBorders>
              <w:bottom w:val="single" w:color="auto" w:sz="4" w:space="0"/>
            </w:tcBorders>
            <w:vAlign w:val="center"/>
          </w:tcPr>
          <w:p>
            <w:pPr>
              <w:spacing w:line="360" w:lineRule="auto"/>
              <w:jc w:val="center"/>
              <w:textAlignment w:val="baseline"/>
              <w:rPr>
                <w:rFonts w:ascii="宋体" w:hAnsi="宋体" w:cs="宋体"/>
                <w:sz w:val="24"/>
              </w:rPr>
            </w:pPr>
          </w:p>
        </w:tc>
        <w:tc>
          <w:tcPr>
            <w:tcW w:w="1080" w:type="dxa"/>
            <w:tcBorders>
              <w:bottom w:val="single" w:color="auto" w:sz="4" w:space="0"/>
            </w:tcBorders>
            <w:vAlign w:val="center"/>
          </w:tcPr>
          <w:p>
            <w:pPr>
              <w:spacing w:line="360" w:lineRule="auto"/>
              <w:jc w:val="center"/>
              <w:textAlignment w:val="baseline"/>
              <w:rPr>
                <w:rFonts w:ascii="宋体" w:hAnsi="宋体" w:cs="宋体"/>
                <w:sz w:val="24"/>
              </w:rPr>
            </w:pPr>
          </w:p>
        </w:tc>
        <w:tc>
          <w:tcPr>
            <w:tcW w:w="1065"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40" w:type="dxa"/>
            <w:tcBorders>
              <w:bottom w:val="single" w:color="auto" w:sz="4" w:space="0"/>
            </w:tcBorders>
          </w:tcPr>
          <w:p>
            <w:pPr>
              <w:widowControl/>
              <w:spacing w:line="360" w:lineRule="auto"/>
              <w:jc w:val="center"/>
              <w:textAlignment w:val="baseline"/>
              <w:rPr>
                <w:rFonts w:ascii="宋体" w:hAnsi="宋体" w:cs="宋体"/>
                <w:sz w:val="24"/>
              </w:rPr>
            </w:pPr>
            <w:r>
              <w:rPr>
                <w:rFonts w:hint="eastAsia" w:ascii="宋体" w:hAnsi="宋体" w:cs="宋体"/>
                <w:sz w:val="24"/>
              </w:rPr>
              <w:t>4</w:t>
            </w:r>
          </w:p>
        </w:tc>
        <w:tc>
          <w:tcPr>
            <w:tcW w:w="3206" w:type="dxa"/>
            <w:gridSpan w:val="2"/>
            <w:tcBorders>
              <w:bottom w:val="single" w:color="auto" w:sz="4" w:space="0"/>
            </w:tcBorders>
            <w:vAlign w:val="center"/>
          </w:tcPr>
          <w:p>
            <w:pPr>
              <w:spacing w:line="360" w:lineRule="auto"/>
              <w:jc w:val="center"/>
              <w:textAlignment w:val="baseline"/>
              <w:rPr>
                <w:rFonts w:ascii="宋体" w:hAnsi="宋体" w:cs="宋体"/>
                <w:sz w:val="24"/>
              </w:rPr>
            </w:pPr>
          </w:p>
        </w:tc>
        <w:tc>
          <w:tcPr>
            <w:tcW w:w="945" w:type="dxa"/>
            <w:tcBorders>
              <w:bottom w:val="single" w:color="auto" w:sz="4" w:space="0"/>
            </w:tcBorders>
            <w:vAlign w:val="center"/>
          </w:tcPr>
          <w:p>
            <w:pPr>
              <w:spacing w:line="360" w:lineRule="auto"/>
              <w:jc w:val="center"/>
              <w:textAlignment w:val="baseline"/>
              <w:rPr>
                <w:rFonts w:ascii="宋体" w:hAnsi="宋体" w:cs="宋体"/>
                <w:sz w:val="24"/>
              </w:rPr>
            </w:pPr>
          </w:p>
        </w:tc>
        <w:tc>
          <w:tcPr>
            <w:tcW w:w="1080" w:type="dxa"/>
            <w:tcBorders>
              <w:bottom w:val="single" w:color="auto" w:sz="4" w:space="0"/>
            </w:tcBorders>
            <w:vAlign w:val="center"/>
          </w:tcPr>
          <w:p>
            <w:pPr>
              <w:spacing w:line="360" w:lineRule="auto"/>
              <w:jc w:val="center"/>
              <w:textAlignment w:val="baseline"/>
              <w:rPr>
                <w:rFonts w:ascii="宋体" w:hAnsi="宋体" w:cs="宋体"/>
                <w:sz w:val="24"/>
              </w:rPr>
            </w:pPr>
          </w:p>
        </w:tc>
        <w:tc>
          <w:tcPr>
            <w:tcW w:w="1065"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tcBorders>
              <w:bottom w:val="single" w:color="auto" w:sz="4" w:space="0"/>
            </w:tcBorders>
          </w:tcPr>
          <w:p>
            <w:pPr>
              <w:widowControl/>
              <w:spacing w:line="360" w:lineRule="auto"/>
              <w:jc w:val="center"/>
              <w:textAlignment w:val="baseline"/>
              <w:rPr>
                <w:rFonts w:ascii="宋体" w:hAnsi="宋体" w:cs="宋体"/>
                <w:sz w:val="24"/>
              </w:rPr>
            </w:pPr>
            <w:r>
              <w:rPr>
                <w:rFonts w:hint="eastAsia" w:ascii="宋体" w:hAnsi="宋体" w:cs="宋体"/>
                <w:sz w:val="24"/>
              </w:rPr>
              <w:t>5</w:t>
            </w:r>
          </w:p>
        </w:tc>
        <w:tc>
          <w:tcPr>
            <w:tcW w:w="3206" w:type="dxa"/>
            <w:gridSpan w:val="2"/>
            <w:tcBorders>
              <w:bottom w:val="single" w:color="auto" w:sz="4" w:space="0"/>
            </w:tcBorders>
            <w:vAlign w:val="center"/>
          </w:tcPr>
          <w:p>
            <w:pPr>
              <w:spacing w:line="360" w:lineRule="auto"/>
              <w:jc w:val="center"/>
              <w:textAlignment w:val="baseline"/>
              <w:rPr>
                <w:rFonts w:ascii="宋体" w:hAnsi="宋体" w:cs="宋体"/>
                <w:sz w:val="24"/>
              </w:rPr>
            </w:pPr>
          </w:p>
        </w:tc>
        <w:tc>
          <w:tcPr>
            <w:tcW w:w="945" w:type="dxa"/>
            <w:tcBorders>
              <w:bottom w:val="single" w:color="auto" w:sz="4" w:space="0"/>
            </w:tcBorders>
            <w:vAlign w:val="center"/>
          </w:tcPr>
          <w:p>
            <w:pPr>
              <w:spacing w:line="360" w:lineRule="auto"/>
              <w:jc w:val="center"/>
              <w:textAlignment w:val="baseline"/>
              <w:rPr>
                <w:rFonts w:ascii="宋体" w:hAnsi="宋体" w:cs="宋体"/>
                <w:sz w:val="24"/>
              </w:rPr>
            </w:pPr>
          </w:p>
        </w:tc>
        <w:tc>
          <w:tcPr>
            <w:tcW w:w="1080" w:type="dxa"/>
            <w:tcBorders>
              <w:bottom w:val="single" w:color="auto" w:sz="4" w:space="0"/>
            </w:tcBorders>
            <w:vAlign w:val="center"/>
          </w:tcPr>
          <w:p>
            <w:pPr>
              <w:spacing w:line="360" w:lineRule="auto"/>
              <w:jc w:val="center"/>
              <w:textAlignment w:val="baseline"/>
              <w:rPr>
                <w:rFonts w:ascii="宋体" w:hAnsi="宋体" w:cs="宋体"/>
                <w:sz w:val="24"/>
              </w:rPr>
            </w:pPr>
          </w:p>
        </w:tc>
        <w:tc>
          <w:tcPr>
            <w:tcW w:w="1065"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40" w:type="dxa"/>
            <w:tcBorders>
              <w:bottom w:val="single" w:color="auto" w:sz="4" w:space="0"/>
            </w:tcBorders>
          </w:tcPr>
          <w:p>
            <w:pPr>
              <w:widowControl/>
              <w:spacing w:line="360" w:lineRule="auto"/>
              <w:jc w:val="center"/>
              <w:textAlignment w:val="baseline"/>
              <w:rPr>
                <w:rFonts w:ascii="宋体" w:hAnsi="宋体" w:cs="宋体"/>
                <w:sz w:val="24"/>
              </w:rPr>
            </w:pPr>
            <w:r>
              <w:rPr>
                <w:rFonts w:hint="eastAsia" w:ascii="宋体" w:hAnsi="宋体" w:cs="宋体"/>
                <w:sz w:val="24"/>
              </w:rPr>
              <w:t>6</w:t>
            </w:r>
          </w:p>
        </w:tc>
        <w:tc>
          <w:tcPr>
            <w:tcW w:w="3206" w:type="dxa"/>
            <w:gridSpan w:val="2"/>
            <w:tcBorders>
              <w:bottom w:val="single" w:color="auto" w:sz="4" w:space="0"/>
            </w:tcBorders>
            <w:vAlign w:val="center"/>
          </w:tcPr>
          <w:p>
            <w:pPr>
              <w:spacing w:line="360" w:lineRule="auto"/>
              <w:jc w:val="center"/>
              <w:textAlignment w:val="baseline"/>
              <w:rPr>
                <w:rFonts w:ascii="宋体" w:hAnsi="宋体" w:cs="宋体"/>
                <w:sz w:val="24"/>
              </w:rPr>
            </w:pPr>
          </w:p>
        </w:tc>
        <w:tc>
          <w:tcPr>
            <w:tcW w:w="945" w:type="dxa"/>
            <w:tcBorders>
              <w:bottom w:val="single" w:color="auto" w:sz="4" w:space="0"/>
            </w:tcBorders>
            <w:vAlign w:val="center"/>
          </w:tcPr>
          <w:p>
            <w:pPr>
              <w:spacing w:line="360" w:lineRule="auto"/>
              <w:jc w:val="center"/>
              <w:textAlignment w:val="baseline"/>
              <w:rPr>
                <w:rFonts w:ascii="宋体" w:hAnsi="宋体" w:cs="宋体"/>
                <w:sz w:val="24"/>
              </w:rPr>
            </w:pPr>
          </w:p>
        </w:tc>
        <w:tc>
          <w:tcPr>
            <w:tcW w:w="1080" w:type="dxa"/>
            <w:tcBorders>
              <w:bottom w:val="single" w:color="auto" w:sz="4" w:space="0"/>
            </w:tcBorders>
            <w:vAlign w:val="center"/>
          </w:tcPr>
          <w:p>
            <w:pPr>
              <w:spacing w:line="360" w:lineRule="auto"/>
              <w:jc w:val="center"/>
              <w:textAlignment w:val="baseline"/>
              <w:rPr>
                <w:rFonts w:ascii="宋体" w:hAnsi="宋体" w:cs="宋体"/>
                <w:sz w:val="24"/>
              </w:rPr>
            </w:pPr>
          </w:p>
        </w:tc>
        <w:tc>
          <w:tcPr>
            <w:tcW w:w="1065"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c>
          <w:tcPr>
            <w:tcW w:w="1689" w:type="dxa"/>
            <w:tcBorders>
              <w:bottom w:val="single" w:color="auto" w:sz="4" w:space="0"/>
            </w:tcBorders>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493" w:type="dxa"/>
            <w:gridSpan w:val="2"/>
            <w:vAlign w:val="center"/>
          </w:tcPr>
          <w:p>
            <w:pPr>
              <w:spacing w:line="360" w:lineRule="auto"/>
              <w:jc w:val="center"/>
              <w:textAlignment w:val="baseline"/>
              <w:rPr>
                <w:rFonts w:ascii="宋体" w:hAnsi="宋体" w:cs="宋体"/>
                <w:b/>
                <w:bCs/>
                <w:sz w:val="24"/>
              </w:rPr>
            </w:pPr>
            <w:r>
              <w:rPr>
                <w:rFonts w:hint="eastAsia" w:ascii="宋体" w:hAnsi="宋体" w:cs="宋体"/>
                <w:b/>
                <w:bCs/>
                <w:sz w:val="24"/>
              </w:rPr>
              <w:t>报价总计</w:t>
            </w:r>
            <w:r>
              <w:rPr>
                <w:rFonts w:hint="eastAsia" w:ascii="宋体" w:hAnsi="宋体" w:cs="宋体"/>
                <w:b/>
                <w:bCs/>
                <w:sz w:val="24"/>
                <w:szCs w:val="24"/>
              </w:rPr>
              <w:t>（元）</w:t>
            </w:r>
          </w:p>
        </w:tc>
        <w:tc>
          <w:tcPr>
            <w:tcW w:w="8721" w:type="dxa"/>
            <w:gridSpan w:val="6"/>
            <w:vAlign w:val="center"/>
          </w:tcPr>
          <w:p>
            <w:pPr>
              <w:spacing w:line="360" w:lineRule="auto"/>
              <w:textAlignment w:val="baseline"/>
              <w:rPr>
                <w:rFonts w:ascii="宋体" w:hAnsi="宋体" w:cs="宋体"/>
                <w:b/>
                <w:bCs/>
                <w:sz w:val="24"/>
              </w:rPr>
            </w:pPr>
            <w:r>
              <w:rPr>
                <w:rFonts w:hint="eastAsia" w:ascii="宋体" w:hAnsi="宋体" w:cs="宋体"/>
                <w:b/>
                <w:bCs/>
                <w:sz w:val="24"/>
              </w:rPr>
              <w:t xml:space="preserve">人民币（小写）：  </w:t>
            </w:r>
          </w:p>
          <w:p>
            <w:pPr>
              <w:spacing w:line="360" w:lineRule="auto"/>
              <w:textAlignment w:val="baseline"/>
              <w:rPr>
                <w:rFonts w:ascii="宋体" w:hAnsi="宋体" w:cs="宋体"/>
                <w:b/>
                <w:bCs/>
                <w:sz w:val="24"/>
              </w:rPr>
            </w:pPr>
            <w:r>
              <w:rPr>
                <w:rFonts w:hint="eastAsia" w:ascii="宋体" w:hAnsi="宋体" w:cs="宋体"/>
                <w:b/>
                <w:bCs/>
                <w:sz w:val="24"/>
              </w:rPr>
              <w:t>人民币（大写）：</w:t>
            </w:r>
          </w:p>
        </w:tc>
      </w:tr>
    </w:tbl>
    <w:p>
      <w:pPr>
        <w:spacing w:line="360" w:lineRule="auto"/>
        <w:ind w:firstLine="240" w:firstLineChars="100"/>
        <w:textAlignment w:val="baseline"/>
        <w:rPr>
          <w:rFonts w:ascii="宋体" w:hAnsi="宋体" w:cs="宋体"/>
          <w:sz w:val="24"/>
        </w:rPr>
      </w:pPr>
    </w:p>
    <w:p>
      <w:pPr>
        <w:spacing w:line="360" w:lineRule="auto"/>
        <w:ind w:firstLine="480" w:firstLineChars="200"/>
        <w:textAlignment w:val="baseline"/>
        <w:rPr>
          <w:rFonts w:ascii="宋体" w:hAnsi="宋体" w:cs="宋体"/>
          <w:sz w:val="24"/>
        </w:rPr>
      </w:pPr>
    </w:p>
    <w:p>
      <w:pPr>
        <w:spacing w:line="360" w:lineRule="auto"/>
        <w:ind w:firstLine="480" w:firstLineChars="200"/>
        <w:textAlignment w:val="baseline"/>
        <w:rPr>
          <w:rFonts w:ascii="宋体" w:hAnsi="宋体" w:cs="宋体"/>
          <w:b/>
          <w:sz w:val="24"/>
          <w:u w:val="single" w:color="000000"/>
        </w:rPr>
      </w:pPr>
      <w:r>
        <w:rPr>
          <w:rFonts w:hint="eastAsia" w:ascii="宋体" w:hAnsi="宋体" w:cs="宋体"/>
          <w:sz w:val="24"/>
        </w:rPr>
        <w:t>注：</w:t>
      </w:r>
      <w:r>
        <w:rPr>
          <w:rFonts w:hint="eastAsia" w:ascii="宋体" w:hAnsi="宋体" w:cs="宋体"/>
          <w:sz w:val="24"/>
          <w:lang w:eastAsia="zh-CN"/>
        </w:rPr>
        <w:t>投标人</w:t>
      </w:r>
      <w:r>
        <w:rPr>
          <w:rFonts w:hint="eastAsia" w:ascii="宋体" w:hAnsi="宋体" w:cs="宋体"/>
          <w:sz w:val="24"/>
        </w:rPr>
        <w:t>应根据服务内容分项进行填报，表中表格行数可自行添加。</w:t>
      </w:r>
      <w:r>
        <w:rPr>
          <w:rFonts w:hint="eastAsia" w:ascii="宋体" w:hAnsi="宋体" w:cs="宋体"/>
          <w:iCs/>
          <w:sz w:val="24"/>
          <w:lang w:eastAsia="zh-CN"/>
        </w:rPr>
        <w:t>招标文件</w:t>
      </w:r>
      <w:r>
        <w:rPr>
          <w:rFonts w:hint="eastAsia" w:ascii="宋体" w:hAnsi="宋体" w:cs="宋体"/>
          <w:iCs/>
          <w:sz w:val="24"/>
        </w:rPr>
        <w:t>中未列出的相关辅助材料和在实施过程中涉及到的劳务、税金等其它一切费用应在报价时一并考虑，项目实施过程中不再单独结算。</w:t>
      </w:r>
      <w:r>
        <w:rPr>
          <w:rFonts w:hint="eastAsia" w:ascii="宋体" w:hAnsi="宋体" w:cs="宋体"/>
          <w:b/>
          <w:sz w:val="24"/>
          <w:u w:val="single" w:color="000000"/>
        </w:rPr>
        <w:t>表中响应报价总计应与对应报价一览表中响应总价一致。</w:t>
      </w:r>
    </w:p>
    <w:p>
      <w:pPr>
        <w:spacing w:line="360" w:lineRule="auto"/>
        <w:ind w:right="105"/>
        <w:textAlignment w:val="baseline"/>
        <w:rPr>
          <w:rFonts w:ascii="宋体" w:hAnsi="宋体" w:cs="宋体"/>
          <w:sz w:val="24"/>
        </w:rPr>
      </w:pPr>
    </w:p>
    <w:p>
      <w:pPr>
        <w:spacing w:line="360" w:lineRule="auto"/>
        <w:ind w:right="105"/>
        <w:textAlignment w:val="baseline"/>
        <w:rPr>
          <w:rFonts w:ascii="宋体" w:hAnsi="宋体" w:cs="宋体"/>
          <w:sz w:val="24"/>
        </w:rPr>
      </w:pPr>
    </w:p>
    <w:p>
      <w:pPr>
        <w:spacing w:line="360" w:lineRule="auto"/>
        <w:ind w:right="105"/>
        <w:textAlignment w:val="baseline"/>
        <w:rPr>
          <w:rFonts w:ascii="宋体" w:hAnsi="宋体" w:cs="宋体"/>
          <w:sz w:val="24"/>
          <w:u w:val="single" w:color="000000"/>
        </w:rPr>
      </w:pPr>
      <w:r>
        <w:rPr>
          <w:rFonts w:hint="eastAsia" w:ascii="宋体" w:hAnsi="宋体" w:cs="宋体"/>
          <w:sz w:val="24"/>
        </w:rPr>
        <w:t>单位公章：                       法定代表人或授权代表签字：</w:t>
      </w:r>
    </w:p>
    <w:p>
      <w:pPr>
        <w:pStyle w:val="16"/>
        <w:spacing w:line="360" w:lineRule="auto"/>
        <w:ind w:firstLine="480" w:firstLineChars="200"/>
        <w:rPr>
          <w:rFonts w:hAnsi="宋体" w:cs="宋体"/>
          <w:sz w:val="24"/>
          <w:szCs w:val="24"/>
        </w:rPr>
      </w:pPr>
    </w:p>
    <w:p>
      <w:pPr>
        <w:pStyle w:val="16"/>
        <w:spacing w:line="360" w:lineRule="auto"/>
        <w:rPr>
          <w:rFonts w:hAnsi="宋体" w:cs="宋体"/>
          <w:b/>
          <w:sz w:val="24"/>
          <w:szCs w:val="24"/>
        </w:rPr>
      </w:pPr>
      <w:r>
        <w:rPr>
          <w:rFonts w:hint="eastAsia" w:hAnsi="宋体" w:cs="宋体"/>
          <w:sz w:val="24"/>
          <w:szCs w:val="24"/>
        </w:rPr>
        <w:br w:type="page"/>
      </w:r>
    </w:p>
    <w:p>
      <w:pPr>
        <w:spacing w:line="360" w:lineRule="auto"/>
        <w:ind w:right="105"/>
        <w:textAlignment w:val="baseline"/>
        <w:outlineLvl w:val="1"/>
        <w:rPr>
          <w:rFonts w:ascii="宋体" w:hAnsi="宋体" w:cs="宋体"/>
          <w:b/>
          <w:bCs/>
          <w:sz w:val="28"/>
          <w:szCs w:val="28"/>
        </w:rPr>
      </w:pPr>
      <w:bookmarkStart w:id="117" w:name="_Toc22934"/>
      <w:bookmarkStart w:id="118" w:name="_Toc19339"/>
      <w:bookmarkStart w:id="119" w:name="_Toc9998"/>
      <w:bookmarkStart w:id="120" w:name="_Toc24903"/>
      <w:bookmarkStart w:id="121" w:name="_Toc1055"/>
      <w:r>
        <w:rPr>
          <w:rFonts w:hint="eastAsia" w:ascii="宋体" w:hAnsi="宋体" w:cs="宋体"/>
          <w:b/>
          <w:bCs/>
          <w:sz w:val="28"/>
          <w:szCs w:val="28"/>
        </w:rPr>
        <w:t>附件五</w:t>
      </w:r>
      <w:bookmarkEnd w:id="117"/>
      <w:bookmarkEnd w:id="118"/>
      <w:bookmarkEnd w:id="119"/>
      <w:bookmarkStart w:id="122" w:name="_Toc9622_WPSOffice_Level1"/>
      <w:r>
        <w:rPr>
          <w:rFonts w:hint="eastAsia" w:ascii="宋体" w:hAnsi="宋体" w:cs="宋体"/>
          <w:b/>
          <w:sz w:val="28"/>
          <w:szCs w:val="28"/>
        </w:rPr>
        <w:t xml:space="preserve">    </w:t>
      </w:r>
      <w:r>
        <w:rPr>
          <w:rFonts w:hint="eastAsia" w:ascii="宋体" w:hAnsi="宋体" w:cs="宋体"/>
          <w:b/>
          <w:bCs/>
          <w:sz w:val="28"/>
          <w:szCs w:val="28"/>
          <w:lang w:eastAsia="zh-CN"/>
        </w:rPr>
        <w:t>投标人</w:t>
      </w:r>
      <w:r>
        <w:rPr>
          <w:rFonts w:hint="eastAsia" w:ascii="宋体" w:hAnsi="宋体" w:cs="宋体"/>
          <w:b/>
          <w:bCs/>
          <w:sz w:val="28"/>
          <w:szCs w:val="28"/>
        </w:rPr>
        <w:t>基本情况</w:t>
      </w:r>
      <w:bookmarkEnd w:id="120"/>
      <w:bookmarkEnd w:id="121"/>
      <w:bookmarkEnd w:id="122"/>
    </w:p>
    <w:p>
      <w:pPr>
        <w:pStyle w:val="12"/>
        <w:spacing w:line="360" w:lineRule="auto"/>
        <w:jc w:val="center"/>
        <w:rPr>
          <w:rFonts w:ascii="宋体" w:hAnsi="宋体" w:cs="宋体"/>
        </w:rPr>
      </w:pPr>
      <w:r>
        <w:rPr>
          <w:rFonts w:hint="eastAsia" w:ascii="宋体" w:hAnsi="宋体" w:cs="宋体"/>
          <w:b/>
          <w:bCs/>
          <w:sz w:val="28"/>
          <w:szCs w:val="28"/>
          <w:lang w:eastAsia="zh-CN"/>
        </w:rPr>
        <w:t>投标人</w:t>
      </w:r>
      <w:r>
        <w:rPr>
          <w:rFonts w:hint="eastAsia" w:ascii="宋体" w:hAnsi="宋体" w:cs="宋体"/>
          <w:b/>
          <w:bCs/>
          <w:sz w:val="28"/>
          <w:szCs w:val="28"/>
        </w:rPr>
        <w:t>基本情况</w:t>
      </w:r>
    </w:p>
    <w:tbl>
      <w:tblPr>
        <w:tblStyle w:val="24"/>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774"/>
        <w:gridCol w:w="1477"/>
        <w:gridCol w:w="2088"/>
        <w:gridCol w:w="1241"/>
        <w:gridCol w:w="96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企业名称</w:t>
            </w:r>
          </w:p>
        </w:tc>
        <w:tc>
          <w:tcPr>
            <w:tcW w:w="8909" w:type="dxa"/>
            <w:gridSpan w:val="6"/>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地址</w:t>
            </w:r>
          </w:p>
        </w:tc>
        <w:tc>
          <w:tcPr>
            <w:tcW w:w="8909" w:type="dxa"/>
            <w:gridSpan w:val="6"/>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主管部门</w:t>
            </w:r>
          </w:p>
        </w:tc>
        <w:tc>
          <w:tcPr>
            <w:tcW w:w="3251" w:type="dxa"/>
            <w:gridSpan w:val="2"/>
            <w:vAlign w:val="center"/>
          </w:tcPr>
          <w:p>
            <w:pPr>
              <w:snapToGrid w:val="0"/>
              <w:spacing w:line="360" w:lineRule="auto"/>
              <w:jc w:val="center"/>
              <w:textAlignment w:val="baseline"/>
              <w:rPr>
                <w:rFonts w:ascii="宋体" w:hAnsi="宋体" w:cs="宋体"/>
                <w:sz w:val="24"/>
              </w:rPr>
            </w:pPr>
          </w:p>
        </w:tc>
        <w:tc>
          <w:tcPr>
            <w:tcW w:w="332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法定代表人</w:t>
            </w:r>
          </w:p>
        </w:tc>
        <w:tc>
          <w:tcPr>
            <w:tcW w:w="2329" w:type="dxa"/>
            <w:gridSpan w:val="2"/>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注册时间</w:t>
            </w:r>
          </w:p>
        </w:tc>
        <w:tc>
          <w:tcPr>
            <w:tcW w:w="3251" w:type="dxa"/>
            <w:gridSpan w:val="2"/>
            <w:vAlign w:val="center"/>
          </w:tcPr>
          <w:p>
            <w:pPr>
              <w:snapToGrid w:val="0"/>
              <w:spacing w:line="360" w:lineRule="auto"/>
              <w:jc w:val="center"/>
              <w:textAlignment w:val="baseline"/>
              <w:rPr>
                <w:rFonts w:ascii="宋体" w:hAnsi="宋体" w:cs="宋体"/>
                <w:sz w:val="24"/>
              </w:rPr>
            </w:pPr>
          </w:p>
        </w:tc>
        <w:tc>
          <w:tcPr>
            <w:tcW w:w="332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经济类型</w:t>
            </w:r>
          </w:p>
        </w:tc>
        <w:tc>
          <w:tcPr>
            <w:tcW w:w="2329" w:type="dxa"/>
            <w:gridSpan w:val="2"/>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联系人</w:t>
            </w:r>
          </w:p>
        </w:tc>
        <w:tc>
          <w:tcPr>
            <w:tcW w:w="3251" w:type="dxa"/>
            <w:gridSpan w:val="2"/>
            <w:vAlign w:val="center"/>
          </w:tcPr>
          <w:p>
            <w:pPr>
              <w:snapToGrid w:val="0"/>
              <w:spacing w:line="360" w:lineRule="auto"/>
              <w:jc w:val="center"/>
              <w:textAlignment w:val="baseline"/>
              <w:rPr>
                <w:rFonts w:ascii="宋体" w:hAnsi="宋体" w:cs="宋体"/>
                <w:sz w:val="24"/>
              </w:rPr>
            </w:pPr>
          </w:p>
        </w:tc>
        <w:tc>
          <w:tcPr>
            <w:tcW w:w="332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联系电话</w:t>
            </w:r>
          </w:p>
        </w:tc>
        <w:tc>
          <w:tcPr>
            <w:tcW w:w="2329" w:type="dxa"/>
            <w:gridSpan w:val="2"/>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25" w:type="dxa"/>
            <w:gridSpan w:val="3"/>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近三年内经营活动中有无重大违法记录</w:t>
            </w:r>
          </w:p>
        </w:tc>
        <w:tc>
          <w:tcPr>
            <w:tcW w:w="5658" w:type="dxa"/>
            <w:gridSpan w:val="4"/>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是否依法缴纳税收</w:t>
            </w:r>
          </w:p>
        </w:tc>
        <w:tc>
          <w:tcPr>
            <w:tcW w:w="3251" w:type="dxa"/>
            <w:gridSpan w:val="2"/>
            <w:vAlign w:val="center"/>
          </w:tcPr>
          <w:p>
            <w:pPr>
              <w:snapToGrid w:val="0"/>
              <w:spacing w:line="360" w:lineRule="auto"/>
              <w:jc w:val="center"/>
              <w:textAlignment w:val="baseline"/>
              <w:rPr>
                <w:rFonts w:ascii="宋体" w:hAnsi="宋体" w:cs="宋体"/>
                <w:sz w:val="24"/>
              </w:rPr>
            </w:pPr>
          </w:p>
        </w:tc>
        <w:tc>
          <w:tcPr>
            <w:tcW w:w="332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是否依法缴纳社会保障资金</w:t>
            </w:r>
            <w:r>
              <w:rPr>
                <w:rFonts w:hint="eastAsia" w:ascii="宋体" w:hAnsi="宋体" w:cs="宋体"/>
                <w:bCs/>
                <w:sz w:val="24"/>
              </w:rPr>
              <w:t>（提供企业社保部门证明和企业近三个月的缴费凭证复印件加盖公章）</w:t>
            </w:r>
          </w:p>
        </w:tc>
        <w:tc>
          <w:tcPr>
            <w:tcW w:w="2329" w:type="dxa"/>
            <w:gridSpan w:val="2"/>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74" w:type="dxa"/>
            <w:vMerge w:val="restart"/>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单</w:t>
            </w:r>
          </w:p>
          <w:p>
            <w:pPr>
              <w:snapToGrid w:val="0"/>
              <w:spacing w:line="360" w:lineRule="auto"/>
              <w:jc w:val="center"/>
              <w:textAlignment w:val="baseline"/>
              <w:rPr>
                <w:rFonts w:ascii="宋体" w:hAnsi="宋体" w:cs="宋体"/>
                <w:sz w:val="24"/>
              </w:rPr>
            </w:pPr>
            <w:r>
              <w:rPr>
                <w:rFonts w:hint="eastAsia" w:ascii="宋体" w:hAnsi="宋体" w:cs="宋体"/>
                <w:sz w:val="24"/>
              </w:rPr>
              <w:t>位</w:t>
            </w:r>
          </w:p>
          <w:p>
            <w:pPr>
              <w:snapToGrid w:val="0"/>
              <w:spacing w:line="360" w:lineRule="auto"/>
              <w:jc w:val="center"/>
              <w:textAlignment w:val="baseline"/>
              <w:rPr>
                <w:rFonts w:ascii="宋体" w:hAnsi="宋体" w:cs="宋体"/>
                <w:sz w:val="24"/>
              </w:rPr>
            </w:pPr>
            <w:r>
              <w:rPr>
                <w:rFonts w:hint="eastAsia" w:ascii="宋体" w:hAnsi="宋体" w:cs="宋体"/>
                <w:sz w:val="24"/>
              </w:rPr>
              <w:t>概</w:t>
            </w:r>
          </w:p>
          <w:p>
            <w:pPr>
              <w:snapToGrid w:val="0"/>
              <w:spacing w:line="360" w:lineRule="auto"/>
              <w:jc w:val="center"/>
              <w:textAlignment w:val="baseline"/>
              <w:rPr>
                <w:rFonts w:ascii="宋体" w:hAnsi="宋体" w:cs="宋体"/>
                <w:sz w:val="24"/>
              </w:rPr>
            </w:pPr>
            <w:r>
              <w:rPr>
                <w:rFonts w:hint="eastAsia" w:ascii="宋体" w:hAnsi="宋体" w:cs="宋体"/>
                <w:sz w:val="24"/>
              </w:rPr>
              <w:t>况</w:t>
            </w:r>
          </w:p>
        </w:tc>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注册资本</w:t>
            </w:r>
          </w:p>
        </w:tc>
        <w:tc>
          <w:tcPr>
            <w:tcW w:w="1477"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万元</w:t>
            </w:r>
          </w:p>
        </w:tc>
        <w:tc>
          <w:tcPr>
            <w:tcW w:w="332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占地面积</w:t>
            </w:r>
          </w:p>
        </w:tc>
        <w:tc>
          <w:tcPr>
            <w:tcW w:w="2329" w:type="dxa"/>
            <w:gridSpan w:val="2"/>
            <w:vAlign w:val="center"/>
          </w:tcPr>
          <w:p>
            <w:pPr>
              <w:snapToGrid w:val="0"/>
              <w:spacing w:line="360" w:lineRule="auto"/>
              <w:ind w:firstLine="1432" w:firstLineChars="597"/>
              <w:jc w:val="center"/>
              <w:textAlignment w:val="baseline"/>
              <w:rPr>
                <w:rFonts w:ascii="宋体" w:hAnsi="宋体" w:cs="宋体"/>
                <w:sz w:val="24"/>
              </w:rPr>
            </w:pPr>
            <w:r>
              <w:rPr>
                <w:rFonts w:hint="eastAsia" w:ascii="宋体" w:hAnsi="宋体" w:cs="宋体"/>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74" w:type="dxa"/>
            <w:vMerge w:val="continue"/>
            <w:vAlign w:val="center"/>
          </w:tcPr>
          <w:p>
            <w:pPr>
              <w:snapToGrid w:val="0"/>
              <w:spacing w:line="360" w:lineRule="auto"/>
              <w:jc w:val="center"/>
              <w:textAlignment w:val="baseline"/>
              <w:rPr>
                <w:rFonts w:ascii="宋体" w:hAnsi="宋体" w:cs="宋体"/>
                <w:sz w:val="24"/>
              </w:rPr>
            </w:pPr>
          </w:p>
        </w:tc>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职工总数</w:t>
            </w:r>
          </w:p>
        </w:tc>
        <w:tc>
          <w:tcPr>
            <w:tcW w:w="1477"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人</w:t>
            </w:r>
          </w:p>
        </w:tc>
        <w:tc>
          <w:tcPr>
            <w:tcW w:w="332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建筑面积</w:t>
            </w:r>
          </w:p>
        </w:tc>
        <w:tc>
          <w:tcPr>
            <w:tcW w:w="2329" w:type="dxa"/>
            <w:gridSpan w:val="2"/>
            <w:vAlign w:val="center"/>
          </w:tcPr>
          <w:p>
            <w:pPr>
              <w:snapToGrid w:val="0"/>
              <w:spacing w:line="360" w:lineRule="auto"/>
              <w:ind w:firstLine="1080" w:firstLineChars="450"/>
              <w:jc w:val="center"/>
              <w:textAlignment w:val="baseline"/>
              <w:rPr>
                <w:rFonts w:ascii="宋体" w:hAnsi="宋体" w:cs="宋体"/>
                <w:sz w:val="24"/>
              </w:rPr>
            </w:pPr>
            <w:r>
              <w:rPr>
                <w:rFonts w:hint="eastAsia" w:ascii="宋体" w:hAnsi="宋体" w:cs="宋体"/>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74" w:type="dxa"/>
            <w:vMerge w:val="continue"/>
            <w:vAlign w:val="center"/>
          </w:tcPr>
          <w:p>
            <w:pPr>
              <w:snapToGrid w:val="0"/>
              <w:spacing w:line="360" w:lineRule="auto"/>
              <w:jc w:val="center"/>
              <w:textAlignment w:val="baseline"/>
              <w:rPr>
                <w:rFonts w:ascii="宋体" w:hAnsi="宋体" w:cs="宋体"/>
                <w:sz w:val="24"/>
              </w:rPr>
            </w:pPr>
          </w:p>
        </w:tc>
        <w:tc>
          <w:tcPr>
            <w:tcW w:w="1774" w:type="dxa"/>
            <w:vMerge w:val="restart"/>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资产</w:t>
            </w:r>
          </w:p>
          <w:p>
            <w:pPr>
              <w:snapToGrid w:val="0"/>
              <w:spacing w:line="360" w:lineRule="auto"/>
              <w:jc w:val="center"/>
              <w:textAlignment w:val="baseline"/>
              <w:rPr>
                <w:rFonts w:ascii="宋体" w:hAnsi="宋体" w:cs="宋体"/>
                <w:sz w:val="24"/>
              </w:rPr>
            </w:pPr>
            <w:r>
              <w:rPr>
                <w:rFonts w:hint="eastAsia" w:ascii="宋体" w:hAnsi="宋体" w:cs="宋体"/>
                <w:sz w:val="24"/>
              </w:rPr>
              <w:t>情况</w:t>
            </w:r>
          </w:p>
        </w:tc>
        <w:tc>
          <w:tcPr>
            <w:tcW w:w="4806" w:type="dxa"/>
            <w:gridSpan w:val="3"/>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净资产        万元</w:t>
            </w:r>
          </w:p>
        </w:tc>
        <w:tc>
          <w:tcPr>
            <w:tcW w:w="2329" w:type="dxa"/>
            <w:gridSpan w:val="2"/>
            <w:vMerge w:val="restart"/>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固定资产原值:   万元</w:t>
            </w:r>
          </w:p>
          <w:p>
            <w:pPr>
              <w:snapToGrid w:val="0"/>
              <w:spacing w:line="360" w:lineRule="auto"/>
              <w:jc w:val="center"/>
              <w:textAlignment w:val="baseline"/>
              <w:rPr>
                <w:rFonts w:ascii="宋体" w:hAnsi="宋体" w:cs="宋体"/>
                <w:sz w:val="24"/>
              </w:rPr>
            </w:pPr>
            <w:r>
              <w:rPr>
                <w:rFonts w:hint="eastAsia" w:ascii="宋体" w:hAnsi="宋体" w:cs="宋体"/>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774" w:type="dxa"/>
            <w:vMerge w:val="continue"/>
            <w:vAlign w:val="center"/>
          </w:tcPr>
          <w:p>
            <w:pPr>
              <w:snapToGrid w:val="0"/>
              <w:spacing w:line="360" w:lineRule="auto"/>
              <w:jc w:val="center"/>
              <w:textAlignment w:val="baseline"/>
              <w:rPr>
                <w:rFonts w:ascii="宋体" w:hAnsi="宋体" w:cs="宋体"/>
                <w:sz w:val="24"/>
              </w:rPr>
            </w:pPr>
          </w:p>
        </w:tc>
        <w:tc>
          <w:tcPr>
            <w:tcW w:w="1774" w:type="dxa"/>
            <w:vMerge w:val="continue"/>
            <w:vAlign w:val="center"/>
          </w:tcPr>
          <w:p>
            <w:pPr>
              <w:snapToGrid w:val="0"/>
              <w:spacing w:line="360" w:lineRule="auto"/>
              <w:jc w:val="center"/>
              <w:textAlignment w:val="baseline"/>
              <w:rPr>
                <w:rFonts w:ascii="宋体" w:hAnsi="宋体" w:cs="宋体"/>
                <w:sz w:val="24"/>
              </w:rPr>
            </w:pPr>
          </w:p>
        </w:tc>
        <w:tc>
          <w:tcPr>
            <w:tcW w:w="4806" w:type="dxa"/>
            <w:gridSpan w:val="3"/>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负债          万元</w:t>
            </w:r>
          </w:p>
        </w:tc>
        <w:tc>
          <w:tcPr>
            <w:tcW w:w="2329" w:type="dxa"/>
            <w:gridSpan w:val="2"/>
            <w:vMerge w:val="continue"/>
            <w:vAlign w:val="center"/>
          </w:tcPr>
          <w:p>
            <w:pPr>
              <w:snapToGrid w:val="0"/>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74" w:type="dxa"/>
            <w:vMerge w:val="restart"/>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财务状况</w:t>
            </w:r>
          </w:p>
          <w:p>
            <w:pPr>
              <w:snapToGrid w:val="0"/>
              <w:spacing w:line="360" w:lineRule="auto"/>
              <w:jc w:val="center"/>
              <w:textAlignment w:val="baseline"/>
              <w:rPr>
                <w:rFonts w:ascii="宋体" w:hAnsi="宋体" w:cs="宋体"/>
                <w:sz w:val="24"/>
              </w:rPr>
            </w:pPr>
            <w:r>
              <w:rPr>
                <w:rFonts w:hint="eastAsia" w:ascii="宋体" w:hAnsi="宋体" w:cs="宋体"/>
                <w:sz w:val="24"/>
              </w:rPr>
              <w:t>（最近一年）</w:t>
            </w:r>
          </w:p>
        </w:tc>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年份</w:t>
            </w:r>
          </w:p>
        </w:tc>
        <w:tc>
          <w:tcPr>
            <w:tcW w:w="1477"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主营收入（万元）</w:t>
            </w:r>
          </w:p>
        </w:tc>
        <w:tc>
          <w:tcPr>
            <w:tcW w:w="2088"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收入总额</w:t>
            </w:r>
          </w:p>
          <w:p>
            <w:pPr>
              <w:snapToGrid w:val="0"/>
              <w:spacing w:line="360" w:lineRule="auto"/>
              <w:jc w:val="center"/>
              <w:textAlignment w:val="baseline"/>
              <w:rPr>
                <w:rFonts w:ascii="宋体" w:hAnsi="宋体" w:cs="宋体"/>
                <w:sz w:val="24"/>
              </w:rPr>
            </w:pPr>
            <w:r>
              <w:rPr>
                <w:rFonts w:hint="eastAsia" w:ascii="宋体" w:hAnsi="宋体" w:cs="宋体"/>
                <w:sz w:val="24"/>
              </w:rPr>
              <w:t>（万元）</w:t>
            </w:r>
          </w:p>
        </w:tc>
        <w:tc>
          <w:tcPr>
            <w:tcW w:w="2209" w:type="dxa"/>
            <w:gridSpan w:val="2"/>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利润总额</w:t>
            </w:r>
          </w:p>
          <w:p>
            <w:pPr>
              <w:snapToGrid w:val="0"/>
              <w:spacing w:line="360" w:lineRule="auto"/>
              <w:jc w:val="center"/>
              <w:textAlignment w:val="baseline"/>
              <w:rPr>
                <w:rFonts w:ascii="宋体" w:hAnsi="宋体" w:cs="宋体"/>
                <w:sz w:val="24"/>
              </w:rPr>
            </w:pPr>
            <w:r>
              <w:rPr>
                <w:rFonts w:hint="eastAsia" w:ascii="宋体" w:hAnsi="宋体" w:cs="宋体"/>
                <w:sz w:val="24"/>
              </w:rPr>
              <w:t>（万元）</w:t>
            </w:r>
          </w:p>
        </w:tc>
        <w:tc>
          <w:tcPr>
            <w:tcW w:w="1361"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净利润</w:t>
            </w:r>
          </w:p>
          <w:p>
            <w:pPr>
              <w:snapToGrid w:val="0"/>
              <w:spacing w:line="360" w:lineRule="auto"/>
              <w:jc w:val="center"/>
              <w:textAlignment w:val="baseline"/>
              <w:rPr>
                <w:rFonts w:ascii="宋体" w:hAnsi="宋体" w:cs="宋体"/>
                <w:sz w:val="24"/>
              </w:rPr>
            </w:pPr>
            <w:r>
              <w:rPr>
                <w:rFonts w:hint="eastAsia" w:ascii="宋体" w:hAnsi="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74" w:type="dxa"/>
            <w:vMerge w:val="continue"/>
            <w:vAlign w:val="center"/>
          </w:tcPr>
          <w:p>
            <w:pPr>
              <w:snapToGrid w:val="0"/>
              <w:spacing w:line="360" w:lineRule="auto"/>
              <w:jc w:val="center"/>
              <w:textAlignment w:val="baseline"/>
              <w:rPr>
                <w:rFonts w:ascii="宋体" w:hAnsi="宋体" w:cs="宋体"/>
                <w:b/>
                <w:sz w:val="24"/>
              </w:rPr>
            </w:pPr>
          </w:p>
        </w:tc>
        <w:tc>
          <w:tcPr>
            <w:tcW w:w="1774"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年</w:t>
            </w:r>
          </w:p>
        </w:tc>
        <w:tc>
          <w:tcPr>
            <w:tcW w:w="1477" w:type="dxa"/>
            <w:vAlign w:val="center"/>
          </w:tcPr>
          <w:p>
            <w:pPr>
              <w:snapToGrid w:val="0"/>
              <w:spacing w:line="360" w:lineRule="auto"/>
              <w:jc w:val="center"/>
              <w:textAlignment w:val="baseline"/>
              <w:rPr>
                <w:rFonts w:ascii="宋体" w:hAnsi="宋体" w:cs="宋体"/>
                <w:b/>
                <w:sz w:val="24"/>
              </w:rPr>
            </w:pPr>
          </w:p>
        </w:tc>
        <w:tc>
          <w:tcPr>
            <w:tcW w:w="2088" w:type="dxa"/>
            <w:vAlign w:val="center"/>
          </w:tcPr>
          <w:p>
            <w:pPr>
              <w:snapToGrid w:val="0"/>
              <w:spacing w:line="360" w:lineRule="auto"/>
              <w:jc w:val="center"/>
              <w:textAlignment w:val="baseline"/>
              <w:rPr>
                <w:rFonts w:ascii="宋体" w:hAnsi="宋体" w:cs="宋体"/>
                <w:b/>
                <w:sz w:val="24"/>
              </w:rPr>
            </w:pPr>
          </w:p>
        </w:tc>
        <w:tc>
          <w:tcPr>
            <w:tcW w:w="2209" w:type="dxa"/>
            <w:gridSpan w:val="2"/>
            <w:vAlign w:val="center"/>
          </w:tcPr>
          <w:p>
            <w:pPr>
              <w:snapToGrid w:val="0"/>
              <w:spacing w:line="360" w:lineRule="auto"/>
              <w:jc w:val="center"/>
              <w:textAlignment w:val="baseline"/>
              <w:rPr>
                <w:rFonts w:ascii="宋体" w:hAnsi="宋体" w:cs="宋体"/>
                <w:b/>
                <w:sz w:val="24"/>
              </w:rPr>
            </w:pPr>
          </w:p>
        </w:tc>
        <w:tc>
          <w:tcPr>
            <w:tcW w:w="1361" w:type="dxa"/>
            <w:vAlign w:val="center"/>
          </w:tcPr>
          <w:p>
            <w:pPr>
              <w:snapToGrid w:val="0"/>
              <w:spacing w:line="360" w:lineRule="auto"/>
              <w:jc w:val="center"/>
              <w:textAlignment w:val="baseline"/>
              <w:rPr>
                <w:rFonts w:ascii="宋体" w:hAnsi="宋体" w:cs="宋体"/>
                <w:b/>
                <w:sz w:val="24"/>
              </w:rPr>
            </w:pPr>
          </w:p>
        </w:tc>
      </w:tr>
    </w:tbl>
    <w:p>
      <w:pPr>
        <w:snapToGrid w:val="0"/>
        <w:spacing w:line="360" w:lineRule="auto"/>
        <w:ind w:firstLine="280"/>
        <w:textAlignment w:val="baseline"/>
        <w:rPr>
          <w:rFonts w:ascii="宋体" w:hAnsi="宋体" w:cs="宋体"/>
          <w:b/>
          <w:sz w:val="24"/>
        </w:rPr>
      </w:pPr>
      <w:r>
        <w:rPr>
          <w:rFonts w:hint="eastAsia" w:ascii="宋体" w:hAnsi="宋体" w:cs="宋体"/>
          <w:sz w:val="24"/>
        </w:rPr>
        <w:t>我们保证上述声明中的资料和数据是真实的、正确的，我们同意如贵方要求，可以出示相关证明文件。</w:t>
      </w:r>
    </w:p>
    <w:p>
      <w:pPr>
        <w:snapToGrid w:val="0"/>
        <w:spacing w:line="360" w:lineRule="auto"/>
        <w:textAlignment w:val="baseline"/>
        <w:rPr>
          <w:rFonts w:ascii="宋体" w:hAnsi="宋体" w:cs="宋体"/>
          <w:sz w:val="24"/>
        </w:rPr>
      </w:pPr>
      <w:r>
        <w:rPr>
          <w:rFonts w:hint="eastAsia" w:ascii="宋体" w:hAnsi="宋体" w:cs="宋体"/>
          <w:sz w:val="24"/>
        </w:rPr>
        <w:t>单位公章：               法定代表人或授权代表签字：</w:t>
      </w:r>
    </w:p>
    <w:p>
      <w:pPr>
        <w:spacing w:line="360" w:lineRule="auto"/>
        <w:jc w:val="center"/>
        <w:textAlignment w:val="baseline"/>
        <w:rPr>
          <w:rFonts w:ascii="宋体" w:hAnsi="宋体" w:cs="宋体"/>
          <w:b/>
          <w:bCs/>
          <w:sz w:val="28"/>
          <w:szCs w:val="28"/>
        </w:rPr>
      </w:pPr>
      <w:r>
        <w:rPr>
          <w:rFonts w:hint="eastAsia" w:ascii="宋体" w:hAnsi="宋体" w:cs="宋体"/>
          <w:sz w:val="24"/>
          <w:szCs w:val="24"/>
        </w:rPr>
        <w:br w:type="page"/>
      </w:r>
      <w:r>
        <w:rPr>
          <w:rFonts w:hint="eastAsia" w:ascii="宋体" w:hAnsi="宋体" w:cs="宋体"/>
          <w:b/>
          <w:bCs/>
          <w:sz w:val="28"/>
          <w:szCs w:val="28"/>
          <w:lang w:eastAsia="zh-CN"/>
        </w:rPr>
        <w:t>投标人</w:t>
      </w:r>
      <w:r>
        <w:rPr>
          <w:rFonts w:hint="eastAsia" w:ascii="宋体" w:hAnsi="宋体" w:cs="宋体"/>
          <w:b/>
          <w:bCs/>
          <w:sz w:val="28"/>
          <w:szCs w:val="28"/>
        </w:rPr>
        <w:t>近一年财务状况</w:t>
      </w:r>
    </w:p>
    <w:p>
      <w:pPr>
        <w:spacing w:line="360" w:lineRule="auto"/>
        <w:jc w:val="center"/>
        <w:textAlignment w:val="baseline"/>
        <w:rPr>
          <w:rFonts w:ascii="宋体" w:hAnsi="宋体" w:cs="宋体"/>
          <w:b/>
          <w:bCs/>
          <w:sz w:val="28"/>
          <w:szCs w:val="28"/>
        </w:rPr>
      </w:pPr>
      <w:r>
        <w:rPr>
          <w:rFonts w:hint="eastAsia" w:ascii="宋体" w:hAnsi="宋体" w:cs="宋体"/>
          <w:b/>
          <w:bCs/>
          <w:sz w:val="28"/>
          <w:szCs w:val="28"/>
        </w:rPr>
        <w:t>（需提供财务报表）</w:t>
      </w:r>
    </w:p>
    <w:p>
      <w:pPr>
        <w:pStyle w:val="12"/>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12"/>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12"/>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12"/>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12"/>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12"/>
        <w:spacing w:line="360" w:lineRule="auto"/>
        <w:rPr>
          <w:rFonts w:ascii="宋体" w:hAnsi="宋体" w:cs="宋体"/>
        </w:rPr>
      </w:pPr>
    </w:p>
    <w:p>
      <w:pPr>
        <w:spacing w:line="360" w:lineRule="auto"/>
        <w:jc w:val="center"/>
        <w:textAlignment w:val="baseline"/>
        <w:rPr>
          <w:rFonts w:ascii="宋体" w:hAnsi="宋体" w:cs="宋体"/>
          <w:b/>
          <w:bCs/>
          <w:sz w:val="28"/>
          <w:szCs w:val="28"/>
        </w:rPr>
      </w:pPr>
      <w:r>
        <w:rPr>
          <w:rFonts w:hint="eastAsia" w:ascii="宋体" w:hAnsi="宋体" w:cs="宋体"/>
          <w:b/>
          <w:bCs/>
          <w:sz w:val="28"/>
          <w:szCs w:val="28"/>
          <w:lang w:eastAsia="zh-CN"/>
        </w:rPr>
        <w:t>投标人</w:t>
      </w:r>
      <w:r>
        <w:rPr>
          <w:rFonts w:hint="eastAsia" w:ascii="宋体" w:hAnsi="宋体" w:cs="宋体"/>
          <w:b/>
          <w:bCs/>
          <w:sz w:val="28"/>
          <w:szCs w:val="28"/>
        </w:rPr>
        <w:t>服务方案</w:t>
      </w:r>
    </w:p>
    <w:p>
      <w:pPr>
        <w:spacing w:line="360" w:lineRule="auto"/>
        <w:jc w:val="center"/>
        <w:textAlignment w:val="baseline"/>
        <w:rPr>
          <w:rFonts w:ascii="宋体" w:hAnsi="宋体" w:cs="宋体"/>
          <w:b/>
          <w:bCs/>
          <w:sz w:val="28"/>
          <w:szCs w:val="28"/>
        </w:rPr>
      </w:pPr>
      <w:r>
        <w:rPr>
          <w:rFonts w:hint="eastAsia" w:ascii="宋体" w:hAnsi="宋体" w:cs="宋体"/>
          <w:b/>
          <w:bCs/>
          <w:sz w:val="28"/>
          <w:szCs w:val="28"/>
        </w:rPr>
        <w:t>（格式自拟）</w:t>
      </w:r>
    </w:p>
    <w:p>
      <w:pPr>
        <w:pStyle w:val="16"/>
        <w:spacing w:line="360" w:lineRule="auto"/>
        <w:ind w:firstLine="480" w:firstLineChars="200"/>
        <w:jc w:val="right"/>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16"/>
        <w:spacing w:line="360" w:lineRule="auto"/>
        <w:ind w:firstLine="480" w:firstLineChars="200"/>
        <w:rPr>
          <w:rFonts w:hAnsi="宋体" w:cs="宋体"/>
          <w:sz w:val="24"/>
          <w:szCs w:val="24"/>
        </w:rPr>
      </w:pPr>
    </w:p>
    <w:p>
      <w:pPr>
        <w:pStyle w:val="49"/>
        <w:spacing w:line="360" w:lineRule="auto"/>
        <w:textAlignment w:val="baseline"/>
        <w:outlineLvl w:val="1"/>
        <w:rPr>
          <w:rFonts w:ascii="宋体" w:hAnsi="宋体" w:cs="宋体"/>
          <w:b/>
          <w:color w:val="auto"/>
          <w:sz w:val="30"/>
          <w:szCs w:val="30"/>
        </w:rPr>
      </w:pPr>
      <w:bookmarkStart w:id="123" w:name="_Toc24280"/>
      <w:bookmarkStart w:id="124" w:name="_Toc4427"/>
      <w:bookmarkStart w:id="125" w:name="_Toc31983"/>
      <w:bookmarkStart w:id="126" w:name="_Toc14897"/>
      <w:r>
        <w:rPr>
          <w:rFonts w:hint="eastAsia" w:ascii="宋体" w:hAnsi="宋体" w:cs="宋体"/>
          <w:b/>
          <w:color w:val="auto"/>
          <w:sz w:val="28"/>
          <w:szCs w:val="28"/>
        </w:rPr>
        <w:t>附件六</w:t>
      </w:r>
      <w:bookmarkEnd w:id="123"/>
      <w:bookmarkStart w:id="127" w:name="_Toc30860"/>
      <w:r>
        <w:rPr>
          <w:rFonts w:hint="eastAsia" w:ascii="宋体" w:hAnsi="宋体" w:cs="宋体"/>
          <w:b/>
          <w:color w:val="auto"/>
          <w:sz w:val="28"/>
          <w:szCs w:val="28"/>
        </w:rPr>
        <w:t xml:space="preserve">    </w:t>
      </w:r>
      <w:r>
        <w:rPr>
          <w:rFonts w:hint="eastAsia" w:ascii="宋体" w:hAnsi="宋体" w:cs="宋体"/>
          <w:b/>
          <w:color w:val="auto"/>
          <w:sz w:val="28"/>
          <w:szCs w:val="28"/>
          <w:lang w:eastAsia="zh-CN"/>
        </w:rPr>
        <w:t>投标人</w:t>
      </w:r>
      <w:r>
        <w:rPr>
          <w:rFonts w:hint="eastAsia" w:ascii="宋体" w:hAnsi="宋体" w:cs="宋体"/>
          <w:b/>
          <w:color w:val="auto"/>
          <w:sz w:val="28"/>
          <w:szCs w:val="28"/>
        </w:rPr>
        <w:t>近三年项目业绩表</w:t>
      </w:r>
      <w:r>
        <w:rPr>
          <w:rFonts w:hint="eastAsia" w:ascii="宋体" w:hAnsi="宋体" w:cs="宋体"/>
          <w:b/>
          <w:color w:val="auto"/>
          <w:sz w:val="30"/>
          <w:szCs w:val="30"/>
        </w:rPr>
        <w:t>一览表</w:t>
      </w:r>
      <w:bookmarkEnd w:id="124"/>
      <w:bookmarkEnd w:id="125"/>
      <w:bookmarkEnd w:id="126"/>
      <w:bookmarkEnd w:id="127"/>
    </w:p>
    <w:p>
      <w:pPr>
        <w:pStyle w:val="49"/>
        <w:spacing w:line="360" w:lineRule="auto"/>
        <w:textAlignment w:val="baseline"/>
        <w:rPr>
          <w:rFonts w:ascii="宋体" w:hAnsi="宋体" w:cs="宋体"/>
          <w:b/>
          <w:color w:val="auto"/>
          <w:sz w:val="30"/>
          <w:szCs w:val="30"/>
        </w:rPr>
      </w:pPr>
    </w:p>
    <w:p>
      <w:pPr>
        <w:pStyle w:val="49"/>
        <w:spacing w:line="360" w:lineRule="auto"/>
        <w:jc w:val="center"/>
        <w:textAlignment w:val="baseline"/>
        <w:rPr>
          <w:rFonts w:ascii="宋体" w:hAnsi="宋体" w:cs="宋体"/>
          <w:b/>
          <w:color w:val="auto"/>
          <w:sz w:val="30"/>
          <w:szCs w:val="30"/>
        </w:rPr>
      </w:pPr>
      <w:r>
        <w:rPr>
          <w:rFonts w:hint="eastAsia" w:ascii="宋体" w:hAnsi="宋体" w:cs="宋体"/>
          <w:b/>
          <w:color w:val="auto"/>
          <w:sz w:val="28"/>
          <w:szCs w:val="28"/>
          <w:lang w:eastAsia="zh-CN"/>
        </w:rPr>
        <w:t>投标人</w:t>
      </w:r>
      <w:r>
        <w:rPr>
          <w:rFonts w:hint="eastAsia" w:ascii="宋体" w:hAnsi="宋体" w:cs="宋体"/>
          <w:b/>
          <w:color w:val="auto"/>
          <w:sz w:val="28"/>
          <w:szCs w:val="28"/>
        </w:rPr>
        <w:t>近三年项目业绩表</w:t>
      </w:r>
      <w:r>
        <w:rPr>
          <w:rFonts w:hint="eastAsia" w:ascii="宋体" w:hAnsi="宋体" w:cs="宋体"/>
          <w:b/>
          <w:color w:val="auto"/>
          <w:sz w:val="30"/>
          <w:szCs w:val="30"/>
        </w:rPr>
        <w:t>一览表</w:t>
      </w:r>
    </w:p>
    <w:p>
      <w:pPr>
        <w:pStyle w:val="49"/>
        <w:spacing w:line="360" w:lineRule="auto"/>
        <w:textAlignment w:val="baseline"/>
        <w:rPr>
          <w:rFonts w:ascii="宋体" w:hAnsi="宋体" w:cs="宋体"/>
          <w:color w:val="auto"/>
        </w:rPr>
      </w:pPr>
      <w:r>
        <w:rPr>
          <w:rFonts w:hint="eastAsia" w:ascii="宋体" w:hAnsi="宋体" w:cs="宋体"/>
          <w:color w:val="auto"/>
        </w:rPr>
        <w:t xml:space="preserve">项目名称：                             </w:t>
      </w:r>
    </w:p>
    <w:p>
      <w:pPr>
        <w:pStyle w:val="49"/>
        <w:spacing w:line="360" w:lineRule="auto"/>
        <w:textAlignment w:val="baseline"/>
        <w:rPr>
          <w:rFonts w:ascii="宋体" w:hAnsi="宋体" w:cs="宋体"/>
          <w:color w:val="auto"/>
        </w:rPr>
      </w:pPr>
      <w:r>
        <w:rPr>
          <w:rFonts w:hint="eastAsia" w:ascii="宋体" w:hAnsi="宋体" w:cs="宋体"/>
          <w:color w:val="auto"/>
        </w:rPr>
        <w:t>项目编号：                                   填表日期：   年   月   日</w:t>
      </w:r>
    </w:p>
    <w:tbl>
      <w:tblPr>
        <w:tblStyle w:val="24"/>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961"/>
        <w:gridCol w:w="2373"/>
        <w:gridCol w:w="2059"/>
        <w:gridCol w:w="18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pPr>
              <w:widowControl/>
              <w:spacing w:line="360" w:lineRule="auto"/>
              <w:jc w:val="center"/>
              <w:textAlignment w:val="baseline"/>
              <w:rPr>
                <w:rFonts w:ascii="宋体" w:hAnsi="宋体" w:cs="宋体"/>
                <w:bCs/>
                <w:kern w:val="0"/>
                <w:sz w:val="24"/>
              </w:rPr>
            </w:pPr>
            <w:r>
              <w:rPr>
                <w:rFonts w:hint="eastAsia" w:ascii="宋体" w:hAnsi="宋体" w:cs="宋体"/>
                <w:bCs/>
                <w:kern w:val="0"/>
                <w:sz w:val="24"/>
              </w:rPr>
              <w:t>序号</w:t>
            </w:r>
          </w:p>
        </w:tc>
        <w:tc>
          <w:tcPr>
            <w:tcW w:w="1961" w:type="dxa"/>
            <w:tcBorders>
              <w:top w:val="double" w:color="auto" w:sz="4" w:space="0"/>
              <w:left w:val="single" w:color="auto" w:sz="6" w:space="0"/>
              <w:bottom w:val="single" w:color="auto" w:sz="6" w:space="0"/>
              <w:right w:val="single" w:color="auto" w:sz="6" w:space="0"/>
            </w:tcBorders>
            <w:vAlign w:val="center"/>
          </w:tcPr>
          <w:p>
            <w:pPr>
              <w:widowControl/>
              <w:spacing w:line="360" w:lineRule="auto"/>
              <w:jc w:val="center"/>
              <w:textAlignment w:val="baseline"/>
              <w:rPr>
                <w:rFonts w:ascii="宋体" w:hAnsi="宋体" w:cs="宋体"/>
                <w:bCs/>
                <w:kern w:val="0"/>
                <w:sz w:val="24"/>
              </w:rPr>
            </w:pPr>
            <w:r>
              <w:rPr>
                <w:rFonts w:hint="eastAsia" w:ascii="宋体" w:hAnsi="宋体" w:cs="宋体"/>
                <w:bCs/>
                <w:kern w:val="0"/>
                <w:sz w:val="24"/>
              </w:rPr>
              <w:t>委托单位</w:t>
            </w:r>
          </w:p>
        </w:tc>
        <w:tc>
          <w:tcPr>
            <w:tcW w:w="2373" w:type="dxa"/>
            <w:tcBorders>
              <w:top w:val="double" w:color="auto" w:sz="4" w:space="0"/>
              <w:left w:val="single" w:color="auto" w:sz="6" w:space="0"/>
              <w:bottom w:val="single" w:color="auto" w:sz="6" w:space="0"/>
              <w:right w:val="single" w:color="auto" w:sz="6" w:space="0"/>
            </w:tcBorders>
            <w:vAlign w:val="center"/>
          </w:tcPr>
          <w:p>
            <w:pPr>
              <w:widowControl/>
              <w:spacing w:line="360" w:lineRule="auto"/>
              <w:jc w:val="center"/>
              <w:textAlignment w:val="baseline"/>
              <w:rPr>
                <w:rFonts w:ascii="宋体" w:hAnsi="宋体" w:cs="宋体"/>
                <w:bCs/>
                <w:kern w:val="0"/>
                <w:sz w:val="24"/>
              </w:rPr>
            </w:pPr>
            <w:r>
              <w:rPr>
                <w:rFonts w:hint="eastAsia" w:ascii="宋体" w:hAnsi="宋体" w:cs="宋体"/>
                <w:bCs/>
                <w:kern w:val="0"/>
                <w:sz w:val="24"/>
              </w:rPr>
              <w:t>项目名称</w:t>
            </w:r>
          </w:p>
        </w:tc>
        <w:tc>
          <w:tcPr>
            <w:tcW w:w="2059" w:type="dxa"/>
            <w:tcBorders>
              <w:top w:val="double" w:color="auto" w:sz="4" w:space="0"/>
              <w:left w:val="single" w:color="auto" w:sz="6" w:space="0"/>
              <w:bottom w:val="single" w:color="auto" w:sz="6" w:space="0"/>
              <w:right w:val="single" w:color="auto" w:sz="6" w:space="0"/>
            </w:tcBorders>
            <w:vAlign w:val="center"/>
          </w:tcPr>
          <w:p>
            <w:pPr>
              <w:widowControl/>
              <w:spacing w:line="360" w:lineRule="auto"/>
              <w:jc w:val="center"/>
              <w:textAlignment w:val="baseline"/>
              <w:rPr>
                <w:rFonts w:ascii="宋体" w:hAnsi="宋体" w:cs="宋体"/>
                <w:bCs/>
                <w:kern w:val="0"/>
                <w:sz w:val="24"/>
              </w:rPr>
            </w:pPr>
            <w:r>
              <w:rPr>
                <w:rFonts w:hint="eastAsia" w:ascii="宋体" w:hAnsi="宋体" w:cs="宋体"/>
                <w:bCs/>
                <w:kern w:val="0"/>
                <w:sz w:val="24"/>
              </w:rPr>
              <w:t>项目金额</w:t>
            </w:r>
          </w:p>
        </w:tc>
        <w:tc>
          <w:tcPr>
            <w:tcW w:w="1851" w:type="dxa"/>
            <w:tcBorders>
              <w:top w:val="double" w:color="auto" w:sz="4"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r>
              <w:rPr>
                <w:rFonts w:hint="eastAsia" w:ascii="宋体" w:hAnsi="宋体" w:cs="宋体"/>
                <w:color w:val="auto"/>
              </w:rPr>
              <w:t xml:space="preserve">服务时间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r>
              <w:rPr>
                <w:rFonts w:hint="eastAsia" w:ascii="宋体" w:hAnsi="宋体" w:cs="宋体"/>
                <w:color w:val="auto"/>
              </w:rPr>
              <w:t>1</w:t>
            </w: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r>
              <w:rPr>
                <w:rFonts w:hint="eastAsia" w:ascii="宋体" w:hAnsi="宋体" w:cs="宋体"/>
                <w:color w:val="auto"/>
              </w:rPr>
              <w:t>2</w:t>
            </w: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57"/>
              <w:spacing w:line="360" w:lineRule="auto"/>
              <w:jc w:val="center"/>
              <w:textAlignment w:val="baseline"/>
              <w:rPr>
                <w:rFonts w:ascii="宋体" w:hAnsi="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double" w:color="auto" w:sz="4" w:space="0"/>
              <w:right w:val="single" w:color="auto" w:sz="6" w:space="0"/>
            </w:tcBorders>
            <w:vAlign w:val="center"/>
          </w:tcPr>
          <w:p>
            <w:pPr>
              <w:pStyle w:val="57"/>
              <w:spacing w:line="360" w:lineRule="auto"/>
              <w:jc w:val="center"/>
              <w:textAlignment w:val="baseline"/>
              <w:rPr>
                <w:rFonts w:ascii="宋体" w:hAnsi="宋体" w:cs="宋体"/>
                <w:color w:val="auto"/>
              </w:rPr>
            </w:pPr>
            <w:r>
              <w:rPr>
                <w:rFonts w:hint="eastAsia" w:ascii="宋体" w:hAnsi="宋体" w:cs="宋体"/>
                <w:color w:val="auto"/>
              </w:rPr>
              <w:t>…</w:t>
            </w:r>
          </w:p>
        </w:tc>
        <w:tc>
          <w:tcPr>
            <w:tcW w:w="1961" w:type="dxa"/>
            <w:tcBorders>
              <w:top w:val="single" w:color="auto" w:sz="6" w:space="0"/>
              <w:left w:val="single" w:color="auto" w:sz="6" w:space="0"/>
              <w:bottom w:val="double" w:color="auto" w:sz="4" w:space="0"/>
              <w:right w:val="single" w:color="auto" w:sz="6" w:space="0"/>
            </w:tcBorders>
            <w:vAlign w:val="center"/>
          </w:tcPr>
          <w:p>
            <w:pPr>
              <w:pStyle w:val="57"/>
              <w:spacing w:line="360" w:lineRule="auto"/>
              <w:jc w:val="center"/>
              <w:textAlignment w:val="baseline"/>
              <w:rPr>
                <w:rFonts w:ascii="宋体" w:hAnsi="宋体" w:cs="宋体"/>
                <w:color w:val="auto"/>
              </w:rPr>
            </w:pPr>
            <w:r>
              <w:rPr>
                <w:rFonts w:hint="eastAsia" w:ascii="宋体" w:hAnsi="宋体" w:cs="宋体"/>
                <w:color w:val="auto"/>
              </w:rPr>
              <w:t>…</w:t>
            </w:r>
          </w:p>
        </w:tc>
        <w:tc>
          <w:tcPr>
            <w:tcW w:w="2373" w:type="dxa"/>
            <w:tcBorders>
              <w:top w:val="single" w:color="auto" w:sz="6" w:space="0"/>
              <w:left w:val="single" w:color="auto" w:sz="6" w:space="0"/>
              <w:bottom w:val="double" w:color="auto" w:sz="4"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2059" w:type="dxa"/>
            <w:tcBorders>
              <w:top w:val="single" w:color="auto" w:sz="6" w:space="0"/>
              <w:left w:val="single" w:color="auto" w:sz="6" w:space="0"/>
              <w:bottom w:val="double" w:color="auto" w:sz="4" w:space="0"/>
              <w:right w:val="single" w:color="auto" w:sz="6" w:space="0"/>
            </w:tcBorders>
            <w:vAlign w:val="center"/>
          </w:tcPr>
          <w:p>
            <w:pPr>
              <w:pStyle w:val="57"/>
              <w:spacing w:line="360" w:lineRule="auto"/>
              <w:jc w:val="center"/>
              <w:textAlignment w:val="baseline"/>
              <w:rPr>
                <w:rFonts w:ascii="宋体" w:hAnsi="宋体" w:cs="宋体"/>
                <w:color w:val="auto"/>
              </w:rPr>
            </w:pPr>
          </w:p>
        </w:tc>
        <w:tc>
          <w:tcPr>
            <w:tcW w:w="1851" w:type="dxa"/>
            <w:tcBorders>
              <w:top w:val="single" w:color="auto" w:sz="6" w:space="0"/>
              <w:left w:val="single" w:color="auto" w:sz="6" w:space="0"/>
              <w:bottom w:val="double" w:color="auto" w:sz="4" w:space="0"/>
              <w:right w:val="double" w:color="auto" w:sz="4" w:space="0"/>
            </w:tcBorders>
            <w:vAlign w:val="center"/>
          </w:tcPr>
          <w:p>
            <w:pPr>
              <w:pStyle w:val="57"/>
              <w:spacing w:line="360" w:lineRule="auto"/>
              <w:jc w:val="center"/>
              <w:textAlignment w:val="baseline"/>
              <w:rPr>
                <w:rFonts w:ascii="宋体" w:hAnsi="宋体" w:cs="宋体"/>
                <w:color w:val="auto"/>
              </w:rPr>
            </w:pPr>
          </w:p>
        </w:tc>
      </w:tr>
    </w:tbl>
    <w:p>
      <w:pPr>
        <w:pStyle w:val="13"/>
        <w:spacing w:before="156" w:line="360" w:lineRule="auto"/>
        <w:textAlignment w:val="baseline"/>
        <w:rPr>
          <w:sz w:val="24"/>
        </w:rPr>
      </w:pPr>
      <w:r>
        <w:rPr>
          <w:rFonts w:hint="eastAsia"/>
          <w:sz w:val="24"/>
        </w:rPr>
        <w:t>附：承接项目的合同复印件或中标通知书复印件（2019年</w:t>
      </w:r>
      <w:r>
        <w:rPr>
          <w:rFonts w:hint="eastAsia"/>
          <w:sz w:val="24"/>
          <w:lang w:val="en-US" w:eastAsia="zh-CN"/>
        </w:rPr>
        <w:t>8</w:t>
      </w:r>
      <w:r>
        <w:rPr>
          <w:rFonts w:hint="eastAsia"/>
          <w:sz w:val="24"/>
        </w:rPr>
        <w:t>月1日至今）。</w:t>
      </w:r>
    </w:p>
    <w:p>
      <w:pPr>
        <w:spacing w:line="360" w:lineRule="auto"/>
        <w:textAlignment w:val="baseline"/>
        <w:rPr>
          <w:rFonts w:ascii="宋体" w:hAnsi="宋体" w:cs="宋体"/>
          <w:b/>
          <w:bCs/>
          <w:sz w:val="24"/>
        </w:rPr>
      </w:pPr>
      <w:r>
        <w:rPr>
          <w:rFonts w:hint="eastAsia" w:ascii="宋体" w:hAnsi="宋体" w:cs="宋体"/>
          <w:b/>
          <w:bCs/>
          <w:sz w:val="24"/>
        </w:rPr>
        <w:t>注：业绩内容必须按级别分别填写并按填写顺序附合同复印件或中标通知书复印件。投标单位须对提交的业绩真实性做出承诺（格式自拟），如不真实，将按照有关规定处理。</w:t>
      </w:r>
    </w:p>
    <w:p>
      <w:pPr>
        <w:spacing w:line="360" w:lineRule="auto"/>
        <w:jc w:val="left"/>
        <w:textAlignment w:val="baseline"/>
        <w:rPr>
          <w:rFonts w:ascii="宋体" w:hAnsi="宋体" w:cs="宋体"/>
          <w:b/>
          <w:sz w:val="28"/>
          <w:szCs w:val="28"/>
        </w:rPr>
      </w:pPr>
    </w:p>
    <w:p>
      <w:pPr>
        <w:spacing w:line="360" w:lineRule="auto"/>
        <w:jc w:val="left"/>
        <w:textAlignment w:val="baseline"/>
        <w:rPr>
          <w:rFonts w:ascii="宋体" w:hAnsi="宋体" w:cs="宋体"/>
          <w:b/>
          <w:sz w:val="28"/>
          <w:szCs w:val="28"/>
        </w:rPr>
      </w:pPr>
    </w:p>
    <w:p>
      <w:pPr>
        <w:spacing w:line="360" w:lineRule="auto"/>
        <w:jc w:val="left"/>
        <w:textAlignment w:val="baseline"/>
        <w:rPr>
          <w:rFonts w:ascii="宋体" w:hAnsi="宋体" w:cs="宋体"/>
          <w:b/>
          <w:sz w:val="28"/>
          <w:szCs w:val="28"/>
        </w:rPr>
      </w:pPr>
    </w:p>
    <w:p>
      <w:pPr>
        <w:pStyle w:val="12"/>
        <w:spacing w:line="360" w:lineRule="auto"/>
        <w:textAlignment w:val="baseline"/>
        <w:rPr>
          <w:rFonts w:ascii="宋体" w:hAnsi="宋体" w:cs="宋体"/>
        </w:rPr>
      </w:pPr>
    </w:p>
    <w:p>
      <w:pPr>
        <w:spacing w:line="360" w:lineRule="auto"/>
        <w:textAlignment w:val="baseline"/>
        <w:rPr>
          <w:rFonts w:ascii="宋体" w:hAnsi="宋体" w:cs="宋体"/>
          <w:sz w:val="20"/>
        </w:rPr>
      </w:pPr>
    </w:p>
    <w:p>
      <w:pPr>
        <w:pStyle w:val="12"/>
        <w:spacing w:line="360" w:lineRule="auto"/>
        <w:textAlignment w:val="baseline"/>
        <w:rPr>
          <w:rFonts w:ascii="宋体" w:hAnsi="宋体" w:cs="宋体"/>
        </w:rPr>
      </w:pPr>
    </w:p>
    <w:p>
      <w:pPr>
        <w:spacing w:line="360" w:lineRule="auto"/>
        <w:textAlignment w:val="baseline"/>
        <w:rPr>
          <w:rFonts w:ascii="宋体" w:hAnsi="宋体" w:cs="宋体"/>
          <w:sz w:val="20"/>
        </w:rPr>
      </w:pPr>
    </w:p>
    <w:p>
      <w:pPr>
        <w:pStyle w:val="12"/>
        <w:spacing w:line="360" w:lineRule="auto"/>
        <w:textAlignment w:val="baseline"/>
        <w:rPr>
          <w:rFonts w:ascii="宋体" w:hAnsi="宋体" w:cs="宋体"/>
        </w:rPr>
      </w:pPr>
    </w:p>
    <w:p>
      <w:pPr>
        <w:spacing w:line="360" w:lineRule="auto"/>
        <w:textAlignment w:val="baseline"/>
        <w:rPr>
          <w:rFonts w:ascii="宋体" w:hAnsi="宋体" w:cs="宋体"/>
          <w:sz w:val="20"/>
        </w:rPr>
      </w:pPr>
    </w:p>
    <w:p>
      <w:pPr>
        <w:pStyle w:val="12"/>
        <w:spacing w:line="360" w:lineRule="auto"/>
        <w:textAlignment w:val="baseline"/>
        <w:rPr>
          <w:rFonts w:ascii="宋体" w:hAnsi="宋体" w:cs="宋体"/>
        </w:rPr>
      </w:pPr>
    </w:p>
    <w:p>
      <w:pPr>
        <w:snapToGrid w:val="0"/>
        <w:spacing w:line="360" w:lineRule="auto"/>
        <w:textAlignment w:val="baseline"/>
        <w:rPr>
          <w:rFonts w:ascii="宋体" w:hAnsi="宋体" w:cs="宋体"/>
          <w:b/>
          <w:sz w:val="28"/>
          <w:szCs w:val="28"/>
        </w:rPr>
      </w:pPr>
    </w:p>
    <w:p>
      <w:pPr>
        <w:snapToGrid w:val="0"/>
        <w:spacing w:line="360" w:lineRule="auto"/>
        <w:textAlignment w:val="baseline"/>
        <w:outlineLvl w:val="1"/>
        <w:rPr>
          <w:rFonts w:ascii="宋体" w:hAnsi="宋体" w:cs="宋体"/>
          <w:b/>
          <w:sz w:val="28"/>
          <w:szCs w:val="28"/>
        </w:rPr>
      </w:pPr>
      <w:bookmarkStart w:id="128" w:name="_Toc17206"/>
      <w:bookmarkStart w:id="129" w:name="_Toc5156"/>
      <w:bookmarkStart w:id="130" w:name="_Toc22255"/>
      <w:r>
        <w:rPr>
          <w:rFonts w:hint="eastAsia" w:ascii="宋体" w:hAnsi="宋体" w:cs="宋体"/>
          <w:b/>
          <w:sz w:val="28"/>
          <w:szCs w:val="28"/>
        </w:rPr>
        <w:t>附件七</w:t>
      </w:r>
      <w:bookmarkEnd w:id="128"/>
      <w:bookmarkStart w:id="131" w:name="_Toc8262_WPSOffice_Level1"/>
      <w:r>
        <w:rPr>
          <w:rFonts w:hint="eastAsia" w:ascii="宋体" w:hAnsi="宋体" w:cs="宋体"/>
          <w:b/>
          <w:sz w:val="28"/>
          <w:szCs w:val="28"/>
        </w:rPr>
        <w:t xml:space="preserve">    商务条款偏离表</w:t>
      </w:r>
      <w:bookmarkEnd w:id="129"/>
      <w:bookmarkEnd w:id="130"/>
      <w:bookmarkEnd w:id="131"/>
    </w:p>
    <w:p>
      <w:pPr>
        <w:pStyle w:val="12"/>
        <w:spacing w:line="360" w:lineRule="auto"/>
        <w:jc w:val="center"/>
        <w:rPr>
          <w:rFonts w:ascii="宋体" w:hAnsi="宋体" w:cs="宋体"/>
        </w:rPr>
      </w:pPr>
      <w:r>
        <w:rPr>
          <w:rFonts w:hint="eastAsia" w:ascii="宋体" w:hAnsi="宋体" w:cs="宋体"/>
          <w:b/>
          <w:sz w:val="28"/>
          <w:szCs w:val="28"/>
        </w:rPr>
        <w:t>商务条款偏离表</w:t>
      </w:r>
    </w:p>
    <w:p>
      <w:pPr>
        <w:spacing w:line="360" w:lineRule="auto"/>
        <w:textAlignment w:val="baseline"/>
        <w:rPr>
          <w:rFonts w:ascii="宋体" w:hAnsi="宋体" w:cs="宋体"/>
          <w:sz w:val="24"/>
        </w:rPr>
      </w:pPr>
      <w:r>
        <w:rPr>
          <w:rFonts w:hint="eastAsia" w:ascii="宋体" w:hAnsi="宋体" w:cs="宋体"/>
          <w:sz w:val="24"/>
        </w:rPr>
        <w:t>项目名称:</w:t>
      </w:r>
    </w:p>
    <w:p>
      <w:pPr>
        <w:spacing w:line="360" w:lineRule="auto"/>
        <w:textAlignment w:val="baseline"/>
        <w:rPr>
          <w:rFonts w:ascii="宋体" w:hAnsi="宋体" w:cs="宋体"/>
          <w:sz w:val="24"/>
        </w:rPr>
      </w:pPr>
      <w:r>
        <w:rPr>
          <w:rFonts w:hint="eastAsia" w:ascii="宋体" w:hAnsi="宋体" w:cs="宋体"/>
          <w:sz w:val="24"/>
        </w:rPr>
        <w:t>项目编号：</w:t>
      </w:r>
    </w:p>
    <w:tbl>
      <w:tblPr>
        <w:tblStyle w:val="24"/>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013"/>
        <w:gridCol w:w="2224"/>
        <w:gridCol w:w="1867"/>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jc w:val="center"/>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color w:val="000000"/>
                <w:sz w:val="24"/>
                <w:szCs w:val="24"/>
              </w:rPr>
              <w:t>条款号</w:t>
            </w:r>
          </w:p>
        </w:tc>
        <w:tc>
          <w:tcPr>
            <w:tcW w:w="3013" w:type="dxa"/>
            <w:vAlign w:val="center"/>
          </w:tcPr>
          <w:p>
            <w:pPr>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招标文件条款内容</w:t>
            </w:r>
          </w:p>
        </w:tc>
        <w:tc>
          <w:tcPr>
            <w:tcW w:w="2224" w:type="dxa"/>
            <w:vAlign w:val="center"/>
          </w:tcPr>
          <w:p>
            <w:pPr>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招标人响应内容</w:t>
            </w:r>
          </w:p>
        </w:tc>
        <w:tc>
          <w:tcPr>
            <w:tcW w:w="1867" w:type="dxa"/>
            <w:vAlign w:val="center"/>
          </w:tcPr>
          <w:p>
            <w:pPr>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偏离</w:t>
            </w:r>
          </w:p>
        </w:tc>
        <w:tc>
          <w:tcPr>
            <w:tcW w:w="1867" w:type="dxa"/>
            <w:vAlign w:val="center"/>
          </w:tcPr>
          <w:p>
            <w:pPr>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hint="eastAsia" w:ascii="宋体" w:hAnsi="宋体" w:cs="宋体"/>
                <w:sz w:val="24"/>
                <w:lang w:eastAsia="zh-CN"/>
              </w:rPr>
            </w:pPr>
          </w:p>
        </w:tc>
        <w:tc>
          <w:tcPr>
            <w:tcW w:w="3013" w:type="dxa"/>
            <w:vAlign w:val="center"/>
          </w:tcPr>
          <w:p>
            <w:pPr>
              <w:spacing w:line="360" w:lineRule="auto"/>
              <w:jc w:val="center"/>
              <w:textAlignment w:val="baseline"/>
              <w:rPr>
                <w:rFonts w:hint="eastAsia" w:ascii="宋体" w:hAnsi="宋体" w:cs="宋体"/>
                <w:sz w:val="24"/>
                <w:lang w:eastAsia="zh-CN"/>
              </w:rPr>
            </w:pPr>
          </w:p>
        </w:tc>
        <w:tc>
          <w:tcPr>
            <w:tcW w:w="2224" w:type="dxa"/>
            <w:vAlign w:val="center"/>
          </w:tcPr>
          <w:p>
            <w:pPr>
              <w:spacing w:line="360" w:lineRule="auto"/>
              <w:jc w:val="center"/>
              <w:textAlignment w:val="baseline"/>
              <w:rPr>
                <w:rFonts w:hint="eastAsia" w:ascii="宋体" w:hAnsi="宋体" w:cs="宋体"/>
                <w:sz w:val="24"/>
                <w:lang w:eastAsia="zh-CN"/>
              </w:rPr>
            </w:pPr>
          </w:p>
        </w:tc>
        <w:tc>
          <w:tcPr>
            <w:tcW w:w="1867" w:type="dxa"/>
            <w:vAlign w:val="center"/>
          </w:tcPr>
          <w:p>
            <w:pPr>
              <w:spacing w:line="360" w:lineRule="auto"/>
              <w:jc w:val="center"/>
              <w:textAlignment w:val="baseline"/>
              <w:rPr>
                <w:rFonts w:hint="eastAsia" w:ascii="宋体" w:hAnsi="宋体" w:cs="宋体"/>
                <w:sz w:val="24"/>
              </w:rPr>
            </w:pPr>
          </w:p>
        </w:tc>
        <w:tc>
          <w:tcPr>
            <w:tcW w:w="1867" w:type="dxa"/>
            <w:vAlign w:val="center"/>
          </w:tcPr>
          <w:p>
            <w:pPr>
              <w:spacing w:line="360" w:lineRule="auto"/>
              <w:jc w:val="center"/>
              <w:textAlignment w:val="baseline"/>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6" w:type="dxa"/>
            <w:vAlign w:val="center"/>
          </w:tcPr>
          <w:p>
            <w:pPr>
              <w:spacing w:line="360" w:lineRule="auto"/>
              <w:jc w:val="center"/>
              <w:textAlignment w:val="baseline"/>
              <w:rPr>
                <w:rFonts w:ascii="宋体" w:hAnsi="宋体" w:cs="宋体"/>
                <w:sz w:val="24"/>
              </w:rPr>
            </w:pPr>
          </w:p>
        </w:tc>
        <w:tc>
          <w:tcPr>
            <w:tcW w:w="3013" w:type="dxa"/>
            <w:vAlign w:val="center"/>
          </w:tcPr>
          <w:p>
            <w:pPr>
              <w:spacing w:line="360" w:lineRule="auto"/>
              <w:jc w:val="center"/>
              <w:textAlignment w:val="baseline"/>
              <w:rPr>
                <w:rFonts w:ascii="宋体" w:hAnsi="宋体" w:cs="宋体"/>
                <w:sz w:val="24"/>
              </w:rPr>
            </w:pPr>
          </w:p>
        </w:tc>
        <w:tc>
          <w:tcPr>
            <w:tcW w:w="2224"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c>
          <w:tcPr>
            <w:tcW w:w="1867" w:type="dxa"/>
            <w:vAlign w:val="center"/>
          </w:tcPr>
          <w:p>
            <w:pPr>
              <w:spacing w:line="360" w:lineRule="auto"/>
              <w:jc w:val="center"/>
              <w:textAlignment w:val="baseline"/>
              <w:rPr>
                <w:rFonts w:ascii="宋体" w:hAnsi="宋体" w:cs="宋体"/>
                <w:sz w:val="24"/>
              </w:rPr>
            </w:pPr>
          </w:p>
        </w:tc>
      </w:tr>
    </w:tbl>
    <w:p>
      <w:pPr>
        <w:spacing w:line="360" w:lineRule="auto"/>
        <w:textAlignment w:val="baseline"/>
        <w:rPr>
          <w:rFonts w:hint="eastAsia" w:ascii="宋体" w:hAnsi="宋体" w:cs="宋体"/>
          <w:sz w:val="24"/>
        </w:rPr>
      </w:pPr>
      <w:r>
        <w:rPr>
          <w:rFonts w:hint="eastAsia" w:ascii="宋体" w:hAnsi="宋体" w:cs="宋体"/>
          <w:sz w:val="24"/>
        </w:rPr>
        <w:t>声明：除本偏离表所列的偏离外，其它均完全响应“招标文件”中的要求。</w:t>
      </w:r>
    </w:p>
    <w:p>
      <w:pPr>
        <w:spacing w:line="360" w:lineRule="auto"/>
        <w:ind w:right="105"/>
        <w:textAlignment w:val="baseline"/>
        <w:rPr>
          <w:rFonts w:ascii="宋体" w:hAnsi="宋体" w:cs="宋体"/>
          <w:sz w:val="24"/>
        </w:rPr>
      </w:pPr>
    </w:p>
    <w:p>
      <w:pPr>
        <w:autoSpaceDE w:val="0"/>
        <w:autoSpaceDN w:val="0"/>
        <w:adjustRightInd w:val="0"/>
        <w:snapToGrid w:val="0"/>
        <w:spacing w:line="240" w:lineRule="auto"/>
        <w:rPr>
          <w:rFonts w:hint="eastAsia" w:ascii="宋体" w:hAnsi="宋体" w:eastAsia="宋体" w:cs="宋体"/>
          <w:color w:val="000000"/>
          <w:spacing w:val="14"/>
          <w:kern w:val="0"/>
          <w:sz w:val="24"/>
          <w:u w:val="single"/>
        </w:rPr>
      </w:pPr>
      <w:bookmarkStart w:id="132" w:name="_Toc12564"/>
      <w:bookmarkStart w:id="133" w:name="_Toc6010"/>
      <w:bookmarkStart w:id="134" w:name="_Toc4568"/>
      <w:bookmarkStart w:id="135" w:name="_Toc363"/>
      <w:r>
        <w:rPr>
          <w:rFonts w:hint="eastAsia" w:ascii="宋体" w:hAnsi="宋体" w:eastAsia="宋体" w:cs="宋体"/>
          <w:color w:val="000000"/>
          <w:kern w:val="0"/>
          <w:sz w:val="24"/>
        </w:rPr>
        <w:t>投标人：</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spacing w:val="14"/>
          <w:kern w:val="0"/>
          <w:sz w:val="24"/>
          <w:u w:val="single"/>
        </w:rPr>
        <w:t xml:space="preserve">（单位全称） （盖章）        </w:t>
      </w:r>
    </w:p>
    <w:p>
      <w:pPr>
        <w:pStyle w:val="23"/>
        <w:spacing w:line="240" w:lineRule="auto"/>
        <w:rPr>
          <w:rFonts w:hint="eastAsia"/>
        </w:rPr>
      </w:pPr>
    </w:p>
    <w:p>
      <w:pPr>
        <w:autoSpaceDE w:val="0"/>
        <w:autoSpaceDN w:val="0"/>
        <w:adjustRightInd w:val="0"/>
        <w:snapToGrid w:val="0"/>
        <w:spacing w:line="240" w:lineRule="auto"/>
        <w:rPr>
          <w:rFonts w:hint="eastAsia" w:ascii="宋体" w:hAnsi="宋体" w:eastAsia="宋体" w:cs="宋体"/>
          <w:color w:val="000000"/>
          <w:spacing w:val="11"/>
          <w:kern w:val="0"/>
          <w:sz w:val="24"/>
          <w:u w:val="single"/>
        </w:rPr>
      </w:pPr>
      <w:r>
        <w:rPr>
          <w:rFonts w:hint="eastAsia" w:ascii="宋体" w:hAnsi="宋体" w:eastAsia="宋体" w:cs="宋体"/>
          <w:color w:val="000000"/>
          <w:spacing w:val="11"/>
          <w:kern w:val="0"/>
          <w:sz w:val="24"/>
        </w:rPr>
        <w:t>法定代表人或授权委托人：</w:t>
      </w:r>
      <w:r>
        <w:rPr>
          <w:rFonts w:hint="eastAsia" w:ascii="宋体" w:hAnsi="宋体" w:eastAsia="宋体" w:cs="宋体"/>
          <w:color w:val="000000"/>
          <w:spacing w:val="11"/>
          <w:kern w:val="0"/>
          <w:sz w:val="24"/>
          <w:u w:val="single"/>
        </w:rPr>
        <w:t xml:space="preserve">         （签字或盖章）         </w:t>
      </w:r>
    </w:p>
    <w:p>
      <w:pPr>
        <w:pStyle w:val="23"/>
        <w:spacing w:line="240" w:lineRule="auto"/>
        <w:rPr>
          <w:rFonts w:hint="eastAsia"/>
        </w:rPr>
      </w:pPr>
    </w:p>
    <w:p>
      <w:pPr>
        <w:autoSpaceDE w:val="0"/>
        <w:autoSpaceDN w:val="0"/>
        <w:adjustRightInd w:val="0"/>
        <w:snapToGrid w:val="0"/>
        <w:spacing w:line="240" w:lineRule="auto"/>
        <w:rPr>
          <w:rFonts w:hint="eastAsia" w:ascii="宋体" w:hAnsi="宋体" w:eastAsia="宋体" w:cs="宋体"/>
          <w:color w:val="000000"/>
          <w:sz w:val="24"/>
        </w:rPr>
      </w:pPr>
      <w:r>
        <w:rPr>
          <w:rFonts w:hint="eastAsia" w:ascii="宋体" w:hAnsi="宋体" w:eastAsia="宋体" w:cs="宋体"/>
          <w:color w:val="000000"/>
          <w:sz w:val="24"/>
        </w:rPr>
        <w:t>日期：年月日</w:t>
      </w:r>
    </w:p>
    <w:p>
      <w:pPr>
        <w:rPr>
          <w:rFonts w:hint="eastAsia" w:ascii="宋体" w:hAnsi="宋体" w:eastAsia="宋体" w:cs="宋体"/>
          <w:sz w:val="24"/>
        </w:rPr>
      </w:pPr>
    </w:p>
    <w:p>
      <w:pPr>
        <w:rPr>
          <w:rFonts w:hint="eastAsia" w:ascii="宋体" w:hAnsi="宋体" w:cs="宋体"/>
          <w:b/>
          <w:sz w:val="28"/>
          <w:szCs w:val="28"/>
        </w:rPr>
      </w:pPr>
      <w:r>
        <w:rPr>
          <w:rFonts w:hint="eastAsia" w:ascii="宋体" w:hAnsi="宋体" w:cs="宋体"/>
          <w:b/>
          <w:bCs/>
          <w:sz w:val="22"/>
          <w:szCs w:val="21"/>
        </w:rPr>
        <w:t>注：如无偏差，投标人不需要填表，但应声明：“本投标文件完全响应招标文件所有条款的要求，无偏离。”</w:t>
      </w:r>
      <w:r>
        <w:rPr>
          <w:rFonts w:hint="eastAsia" w:ascii="宋体" w:hAnsi="宋体" w:cs="宋体"/>
          <w:b/>
          <w:sz w:val="28"/>
          <w:szCs w:val="28"/>
        </w:rPr>
        <w:br w:type="page"/>
      </w:r>
    </w:p>
    <w:p>
      <w:pPr>
        <w:spacing w:line="360" w:lineRule="auto"/>
        <w:textAlignment w:val="baseline"/>
        <w:outlineLvl w:val="1"/>
        <w:rPr>
          <w:rFonts w:ascii="宋体" w:hAnsi="宋体" w:cs="宋体"/>
          <w:b/>
          <w:sz w:val="28"/>
          <w:szCs w:val="28"/>
        </w:rPr>
      </w:pPr>
      <w:bookmarkStart w:id="136" w:name="_Toc17797"/>
      <w:r>
        <w:rPr>
          <w:rFonts w:hint="eastAsia" w:ascii="宋体" w:hAnsi="宋体" w:cs="宋体"/>
          <w:b/>
          <w:sz w:val="28"/>
          <w:szCs w:val="28"/>
        </w:rPr>
        <w:t>附件</w:t>
      </w:r>
      <w:bookmarkEnd w:id="132"/>
      <w:bookmarkEnd w:id="133"/>
      <w:r>
        <w:rPr>
          <w:rFonts w:hint="eastAsia" w:ascii="宋体" w:hAnsi="宋体" w:cs="宋体"/>
          <w:b/>
          <w:sz w:val="28"/>
          <w:szCs w:val="28"/>
        </w:rPr>
        <w:t>八</w:t>
      </w:r>
      <w:bookmarkEnd w:id="134"/>
      <w:bookmarkStart w:id="137" w:name="_Toc9771_WPSOffice_Level1"/>
      <w:r>
        <w:rPr>
          <w:rFonts w:hint="eastAsia" w:ascii="宋体" w:hAnsi="宋体" w:cs="宋体"/>
          <w:b/>
          <w:sz w:val="28"/>
          <w:szCs w:val="28"/>
        </w:rPr>
        <w:t xml:space="preserve">    反商业贿赂承诺书</w:t>
      </w:r>
      <w:bookmarkEnd w:id="135"/>
      <w:bookmarkEnd w:id="136"/>
      <w:bookmarkEnd w:id="137"/>
    </w:p>
    <w:p>
      <w:pPr>
        <w:pStyle w:val="12"/>
        <w:spacing w:line="360" w:lineRule="auto"/>
        <w:rPr>
          <w:rFonts w:ascii="宋体" w:hAnsi="宋体" w:cs="宋体"/>
        </w:rPr>
      </w:pPr>
    </w:p>
    <w:p>
      <w:pPr>
        <w:spacing w:line="360" w:lineRule="auto"/>
        <w:ind w:right="-333" w:firstLine="275" w:firstLineChars="98"/>
        <w:jc w:val="center"/>
        <w:textAlignment w:val="baseline"/>
        <w:rPr>
          <w:rFonts w:ascii="宋体" w:hAnsi="宋体" w:cs="宋体"/>
          <w:sz w:val="32"/>
          <w:szCs w:val="32"/>
          <w:u w:val="single" w:color="000000"/>
        </w:rPr>
      </w:pPr>
      <w:r>
        <w:rPr>
          <w:rFonts w:hint="eastAsia" w:ascii="宋体" w:hAnsi="宋体" w:cs="宋体"/>
          <w:b/>
          <w:sz w:val="28"/>
          <w:szCs w:val="28"/>
        </w:rPr>
        <w:t>反商业贿赂承诺书</w:t>
      </w:r>
    </w:p>
    <w:p>
      <w:pPr>
        <w:spacing w:line="360" w:lineRule="auto"/>
        <w:ind w:right="-333" w:firstLine="472" w:firstLineChars="197"/>
        <w:textAlignment w:val="baseline"/>
        <w:rPr>
          <w:rFonts w:ascii="宋体" w:hAnsi="宋体" w:cs="宋体"/>
          <w:sz w:val="24"/>
        </w:rPr>
      </w:pPr>
      <w:r>
        <w:rPr>
          <w:rFonts w:hint="eastAsia" w:ascii="宋体" w:hAnsi="宋体" w:cs="宋体"/>
          <w:sz w:val="24"/>
        </w:rPr>
        <w:t>为了从源头上防治腐败，杜绝商业贿赂行为的发生，更好地配合政府采购的工作，我们</w:t>
      </w:r>
      <w:r>
        <w:rPr>
          <w:rFonts w:hint="eastAsia" w:ascii="宋体" w:hAnsi="宋体" w:cs="宋体"/>
          <w:sz w:val="24"/>
          <w:lang w:eastAsia="zh-CN"/>
        </w:rPr>
        <w:t>投标人</w:t>
      </w:r>
      <w:r>
        <w:rPr>
          <w:rFonts w:hint="eastAsia" w:ascii="宋体" w:hAnsi="宋体" w:cs="宋体"/>
          <w:sz w:val="24"/>
        </w:rPr>
        <w:t>承诺如下：</w:t>
      </w:r>
    </w:p>
    <w:p>
      <w:pPr>
        <w:spacing w:line="360" w:lineRule="auto"/>
        <w:ind w:right="-333" w:firstLine="235" w:firstLineChars="98"/>
        <w:textAlignment w:val="baseline"/>
        <w:rPr>
          <w:rFonts w:ascii="宋体" w:hAnsi="宋体" w:cs="宋体"/>
          <w:sz w:val="24"/>
        </w:rPr>
      </w:pPr>
      <w:bookmarkStart w:id="138" w:name="_Toc16548_WPSOffice_Level1"/>
      <w:r>
        <w:rPr>
          <w:rFonts w:hint="eastAsia" w:ascii="宋体" w:hAnsi="宋体" w:cs="宋体"/>
          <w:sz w:val="24"/>
        </w:rPr>
        <w:t>1、不以各种名义给</w:t>
      </w:r>
      <w:r>
        <w:rPr>
          <w:rFonts w:hint="eastAsia" w:ascii="宋体" w:hAnsi="宋体" w:cs="宋体"/>
          <w:sz w:val="24"/>
          <w:lang w:eastAsia="zh-CN"/>
        </w:rPr>
        <w:t>招标人</w:t>
      </w:r>
      <w:r>
        <w:rPr>
          <w:rFonts w:hint="eastAsia" w:ascii="宋体" w:hAnsi="宋体" w:cs="宋体"/>
          <w:sz w:val="24"/>
        </w:rPr>
        <w:t>或</w:t>
      </w:r>
      <w:r>
        <w:rPr>
          <w:rFonts w:hint="eastAsia" w:ascii="宋体" w:hAnsi="宋体" w:cs="宋体"/>
          <w:sz w:val="24"/>
          <w:lang w:eastAsia="zh-CN"/>
        </w:rPr>
        <w:t>招标代理机构</w:t>
      </w:r>
      <w:r>
        <w:rPr>
          <w:rFonts w:hint="eastAsia" w:ascii="宋体" w:hAnsi="宋体" w:cs="宋体"/>
          <w:sz w:val="24"/>
        </w:rPr>
        <w:t>借或送现金、有价证券及物品;</w:t>
      </w:r>
      <w:bookmarkEnd w:id="138"/>
    </w:p>
    <w:p>
      <w:pPr>
        <w:spacing w:line="360" w:lineRule="auto"/>
        <w:ind w:right="-333" w:firstLine="235" w:firstLineChars="98"/>
        <w:textAlignment w:val="baseline"/>
        <w:rPr>
          <w:rFonts w:ascii="宋体" w:hAnsi="宋体" w:cs="宋体"/>
          <w:sz w:val="24"/>
        </w:rPr>
      </w:pPr>
      <w:bookmarkStart w:id="139" w:name="_Toc29358_WPSOffice_Level1"/>
      <w:r>
        <w:rPr>
          <w:rFonts w:hint="eastAsia" w:ascii="宋体" w:hAnsi="宋体" w:cs="宋体"/>
          <w:sz w:val="24"/>
        </w:rPr>
        <w:t>2、不以个人名义邀请</w:t>
      </w:r>
      <w:r>
        <w:rPr>
          <w:rFonts w:hint="eastAsia" w:ascii="宋体" w:hAnsi="宋体" w:cs="宋体"/>
          <w:sz w:val="24"/>
          <w:lang w:eastAsia="zh-CN"/>
        </w:rPr>
        <w:t>招标人</w:t>
      </w:r>
      <w:r>
        <w:rPr>
          <w:rFonts w:hint="eastAsia" w:ascii="宋体" w:hAnsi="宋体" w:cs="宋体"/>
          <w:sz w:val="24"/>
        </w:rPr>
        <w:t>或</w:t>
      </w:r>
      <w:r>
        <w:rPr>
          <w:rFonts w:hint="eastAsia" w:ascii="宋体" w:hAnsi="宋体" w:cs="宋体"/>
          <w:sz w:val="24"/>
          <w:lang w:eastAsia="zh-CN"/>
        </w:rPr>
        <w:t>招标代理机构</w:t>
      </w:r>
      <w:r>
        <w:rPr>
          <w:rFonts w:hint="eastAsia" w:ascii="宋体" w:hAnsi="宋体" w:cs="宋体"/>
          <w:sz w:val="24"/>
        </w:rPr>
        <w:t>工作人员参与考察旅游活动和宴请活动；</w:t>
      </w:r>
      <w:bookmarkEnd w:id="139"/>
    </w:p>
    <w:p>
      <w:pPr>
        <w:spacing w:line="360" w:lineRule="auto"/>
        <w:ind w:right="-333" w:firstLine="235" w:firstLineChars="98"/>
        <w:textAlignment w:val="baseline"/>
        <w:rPr>
          <w:rFonts w:ascii="宋体" w:hAnsi="宋体" w:cs="宋体"/>
          <w:sz w:val="24"/>
        </w:rPr>
      </w:pPr>
      <w:bookmarkStart w:id="140" w:name="_Toc1632_WPSOffice_Level1"/>
      <w:r>
        <w:rPr>
          <w:rFonts w:hint="eastAsia" w:ascii="宋体" w:hAnsi="宋体" w:cs="宋体"/>
          <w:sz w:val="24"/>
        </w:rPr>
        <w:t>3、不发生与采购事项有关的其他违规违纪行为。</w:t>
      </w:r>
      <w:bookmarkEnd w:id="140"/>
    </w:p>
    <w:p>
      <w:pPr>
        <w:spacing w:line="360" w:lineRule="auto"/>
        <w:ind w:right="-333" w:firstLine="472" w:firstLineChars="197"/>
        <w:textAlignment w:val="baseline"/>
        <w:rPr>
          <w:rFonts w:ascii="宋体" w:hAnsi="宋体" w:cs="宋体"/>
          <w:sz w:val="24"/>
        </w:rPr>
      </w:pPr>
      <w:r>
        <w:rPr>
          <w:rFonts w:hint="eastAsia" w:ascii="宋体" w:hAnsi="宋体" w:cs="宋体"/>
          <w:sz w:val="24"/>
        </w:rPr>
        <w:t>如违反其中一项，</w:t>
      </w:r>
      <w:r>
        <w:rPr>
          <w:rFonts w:hint="eastAsia" w:ascii="宋体" w:hAnsi="宋体" w:cs="宋体"/>
          <w:sz w:val="24"/>
          <w:lang w:eastAsia="zh-CN"/>
        </w:rPr>
        <w:t>招标人</w:t>
      </w:r>
      <w:r>
        <w:rPr>
          <w:rFonts w:hint="eastAsia" w:ascii="宋体" w:hAnsi="宋体" w:cs="宋体"/>
          <w:sz w:val="24"/>
        </w:rPr>
        <w:t>或</w:t>
      </w:r>
      <w:r>
        <w:rPr>
          <w:rFonts w:hint="eastAsia" w:ascii="宋体" w:hAnsi="宋体" w:cs="宋体"/>
          <w:sz w:val="24"/>
          <w:lang w:eastAsia="zh-CN"/>
        </w:rPr>
        <w:t>招标代理机构</w:t>
      </w:r>
      <w:r>
        <w:rPr>
          <w:rFonts w:hint="eastAsia" w:ascii="宋体" w:hAnsi="宋体" w:cs="宋体"/>
          <w:sz w:val="24"/>
        </w:rPr>
        <w:t>将向新疆维吾尔自治区政府采购管理办公室反映将其列入政府采购黑名单并终止竞标资格，今后不得参与新疆维吾尔自治区政府采购招竞标活动，触犯法律由司法部门处理。</w:t>
      </w:r>
    </w:p>
    <w:p>
      <w:pPr>
        <w:spacing w:line="360" w:lineRule="auto"/>
        <w:ind w:right="-333" w:firstLine="235" w:firstLineChars="98"/>
        <w:textAlignment w:val="baseline"/>
        <w:rPr>
          <w:rFonts w:ascii="宋体" w:hAnsi="宋体" w:cs="宋体"/>
          <w:sz w:val="24"/>
        </w:rPr>
      </w:pPr>
    </w:p>
    <w:p>
      <w:pPr>
        <w:spacing w:line="360" w:lineRule="auto"/>
        <w:ind w:right="-333" w:firstLine="235" w:firstLineChars="98"/>
        <w:textAlignment w:val="baseline"/>
        <w:rPr>
          <w:rFonts w:ascii="宋体" w:hAnsi="宋体" w:cs="宋体"/>
          <w:sz w:val="24"/>
        </w:rPr>
      </w:pPr>
    </w:p>
    <w:p>
      <w:pPr>
        <w:spacing w:line="360" w:lineRule="auto"/>
        <w:ind w:right="-333" w:firstLine="235" w:firstLineChars="98"/>
        <w:textAlignment w:val="baseline"/>
        <w:rPr>
          <w:rFonts w:ascii="宋体" w:hAnsi="宋体" w:cs="宋体"/>
          <w:sz w:val="24"/>
        </w:rPr>
      </w:pPr>
    </w:p>
    <w:p>
      <w:pPr>
        <w:spacing w:line="360" w:lineRule="auto"/>
        <w:ind w:right="-333" w:firstLine="235" w:firstLineChars="98"/>
        <w:textAlignment w:val="baseline"/>
        <w:rPr>
          <w:rFonts w:ascii="宋体" w:hAnsi="宋体" w:cs="宋体"/>
          <w:sz w:val="24"/>
        </w:rPr>
      </w:pPr>
    </w:p>
    <w:p>
      <w:pPr>
        <w:spacing w:line="360" w:lineRule="auto"/>
        <w:ind w:right="-333" w:firstLine="235" w:firstLineChars="98"/>
        <w:textAlignment w:val="baseline"/>
        <w:rPr>
          <w:rFonts w:ascii="宋体" w:hAnsi="宋体" w:cs="宋体"/>
          <w:sz w:val="24"/>
        </w:rPr>
      </w:pPr>
    </w:p>
    <w:p>
      <w:pPr>
        <w:spacing w:line="360" w:lineRule="auto"/>
        <w:ind w:right="-333" w:firstLine="235" w:firstLineChars="98"/>
        <w:textAlignment w:val="baseline"/>
        <w:rPr>
          <w:rFonts w:ascii="宋体" w:hAnsi="宋体" w:cs="宋体"/>
          <w:sz w:val="24"/>
        </w:rPr>
      </w:pPr>
      <w:r>
        <w:rPr>
          <w:rFonts w:hint="eastAsia" w:ascii="宋体" w:hAnsi="宋体" w:cs="宋体"/>
          <w:sz w:val="24"/>
        </w:rPr>
        <w:t>承诺单位 ：（签章）</w:t>
      </w:r>
    </w:p>
    <w:p>
      <w:pPr>
        <w:spacing w:line="360" w:lineRule="auto"/>
        <w:ind w:right="-333" w:firstLine="235" w:firstLineChars="98"/>
        <w:textAlignment w:val="baseline"/>
        <w:rPr>
          <w:rFonts w:ascii="宋体" w:hAnsi="宋体" w:cs="宋体"/>
          <w:sz w:val="24"/>
        </w:rPr>
      </w:pPr>
    </w:p>
    <w:p>
      <w:pPr>
        <w:spacing w:line="360" w:lineRule="auto"/>
        <w:ind w:right="-333" w:firstLine="235" w:firstLineChars="98"/>
        <w:textAlignment w:val="baseline"/>
        <w:rPr>
          <w:rFonts w:ascii="宋体" w:hAnsi="宋体" w:cs="宋体"/>
          <w:sz w:val="24"/>
        </w:rPr>
      </w:pPr>
      <w:r>
        <w:rPr>
          <w:rFonts w:hint="eastAsia" w:ascii="宋体" w:hAnsi="宋体" w:cs="宋体"/>
          <w:sz w:val="24"/>
        </w:rPr>
        <w:t>单位法人（或授权代理人）：（签字）</w:t>
      </w:r>
    </w:p>
    <w:p>
      <w:pPr>
        <w:spacing w:line="360" w:lineRule="auto"/>
        <w:ind w:right="-333"/>
        <w:jc w:val="right"/>
        <w:textAlignment w:val="baseline"/>
        <w:rPr>
          <w:rFonts w:ascii="宋体" w:hAnsi="宋体" w:cs="宋体"/>
          <w:sz w:val="24"/>
        </w:rPr>
      </w:pPr>
    </w:p>
    <w:p>
      <w:pPr>
        <w:spacing w:line="360" w:lineRule="auto"/>
        <w:ind w:right="-333"/>
        <w:jc w:val="right"/>
        <w:textAlignment w:val="baseline"/>
        <w:rPr>
          <w:rFonts w:ascii="宋体" w:hAnsi="宋体" w:cs="宋体"/>
          <w:sz w:val="24"/>
        </w:rPr>
      </w:pPr>
      <w:r>
        <w:rPr>
          <w:rFonts w:hint="eastAsia" w:ascii="宋体" w:hAnsi="宋体" w:cs="宋体"/>
          <w:sz w:val="24"/>
        </w:rPr>
        <w:t>年   月   日</w:t>
      </w:r>
    </w:p>
    <w:p>
      <w:pPr>
        <w:spacing w:line="360" w:lineRule="auto"/>
        <w:textAlignment w:val="baseline"/>
        <w:rPr>
          <w:rFonts w:ascii="宋体" w:hAnsi="宋体" w:cs="宋体"/>
          <w:b/>
          <w:sz w:val="30"/>
          <w:szCs w:val="30"/>
        </w:rPr>
      </w:pPr>
    </w:p>
    <w:p>
      <w:pPr>
        <w:spacing w:line="360" w:lineRule="auto"/>
        <w:textAlignment w:val="baseline"/>
        <w:rPr>
          <w:rFonts w:ascii="宋体" w:hAnsi="宋体" w:cs="宋体"/>
          <w:b/>
          <w:sz w:val="30"/>
          <w:szCs w:val="30"/>
        </w:rPr>
      </w:pPr>
    </w:p>
    <w:p>
      <w:pPr>
        <w:spacing w:line="360" w:lineRule="auto"/>
        <w:textAlignment w:val="baseline"/>
        <w:rPr>
          <w:rFonts w:ascii="宋体" w:hAnsi="宋体" w:cs="宋体"/>
          <w:b/>
          <w:sz w:val="30"/>
          <w:szCs w:val="30"/>
        </w:rPr>
      </w:pPr>
    </w:p>
    <w:p>
      <w:pPr>
        <w:spacing w:line="360" w:lineRule="auto"/>
        <w:textAlignment w:val="baseline"/>
        <w:rPr>
          <w:rFonts w:ascii="宋体" w:hAnsi="宋体" w:cs="宋体"/>
          <w:b/>
          <w:sz w:val="30"/>
          <w:szCs w:val="30"/>
        </w:rPr>
      </w:pPr>
    </w:p>
    <w:p>
      <w:pPr>
        <w:spacing w:line="360" w:lineRule="auto"/>
        <w:textAlignment w:val="baseline"/>
        <w:rPr>
          <w:rFonts w:ascii="宋体" w:hAnsi="宋体" w:cs="宋体"/>
          <w:b/>
          <w:sz w:val="30"/>
          <w:szCs w:val="30"/>
        </w:rPr>
      </w:pPr>
    </w:p>
    <w:p>
      <w:pPr>
        <w:spacing w:line="360" w:lineRule="auto"/>
        <w:textAlignment w:val="baseline"/>
        <w:rPr>
          <w:rFonts w:ascii="宋体" w:hAnsi="宋体" w:cs="宋体"/>
          <w:b/>
          <w:sz w:val="30"/>
          <w:szCs w:val="30"/>
        </w:rPr>
      </w:pPr>
    </w:p>
    <w:p>
      <w:pPr>
        <w:spacing w:line="360" w:lineRule="auto"/>
        <w:outlineLvl w:val="1"/>
        <w:rPr>
          <w:rFonts w:ascii="宋体" w:hAnsi="宋体" w:cs="宋体"/>
          <w:b/>
          <w:bCs/>
          <w:kern w:val="0"/>
          <w:sz w:val="28"/>
          <w:szCs w:val="28"/>
        </w:rPr>
      </w:pPr>
      <w:bookmarkStart w:id="141" w:name="_Toc1292"/>
      <w:bookmarkStart w:id="142" w:name="_Toc8920"/>
      <w:bookmarkStart w:id="143" w:name="_Toc30782"/>
      <w:r>
        <w:rPr>
          <w:rFonts w:hint="eastAsia" w:ascii="宋体" w:hAnsi="宋体" w:cs="宋体"/>
          <w:b/>
          <w:sz w:val="28"/>
          <w:szCs w:val="28"/>
        </w:rPr>
        <w:br w:type="page"/>
      </w:r>
      <w:bookmarkStart w:id="144" w:name="_Toc26174"/>
      <w:bookmarkStart w:id="145" w:name="_Toc3216"/>
      <w:r>
        <w:rPr>
          <w:rFonts w:hint="eastAsia" w:ascii="宋体" w:hAnsi="宋体" w:cs="宋体"/>
          <w:b/>
          <w:sz w:val="28"/>
          <w:szCs w:val="28"/>
        </w:rPr>
        <w:t>附件</w:t>
      </w:r>
      <w:bookmarkEnd w:id="141"/>
      <w:bookmarkEnd w:id="142"/>
      <w:r>
        <w:rPr>
          <w:rFonts w:hint="eastAsia" w:ascii="宋体" w:hAnsi="宋体" w:cs="宋体"/>
          <w:b/>
          <w:sz w:val="28"/>
          <w:szCs w:val="28"/>
        </w:rPr>
        <w:t>九</w:t>
      </w:r>
      <w:bookmarkEnd w:id="143"/>
      <w:bookmarkStart w:id="146" w:name="_Toc846_WPSOffice_Level1"/>
      <w:r>
        <w:rPr>
          <w:rFonts w:hint="eastAsia" w:ascii="宋体" w:hAnsi="宋体" w:cs="宋体"/>
          <w:b/>
          <w:sz w:val="28"/>
          <w:szCs w:val="28"/>
        </w:rPr>
        <w:t xml:space="preserve">    </w:t>
      </w:r>
      <w:r>
        <w:rPr>
          <w:rFonts w:hint="eastAsia" w:ascii="宋体" w:hAnsi="宋体" w:cs="宋体"/>
          <w:b/>
          <w:bCs/>
          <w:kern w:val="0"/>
          <w:sz w:val="28"/>
          <w:szCs w:val="28"/>
        </w:rPr>
        <w:t>信用查询记录（示例）</w:t>
      </w:r>
      <w:bookmarkEnd w:id="144"/>
      <w:bookmarkEnd w:id="145"/>
      <w:bookmarkEnd w:id="146"/>
    </w:p>
    <w:p>
      <w:pPr>
        <w:pStyle w:val="12"/>
        <w:spacing w:line="360" w:lineRule="auto"/>
        <w:rPr>
          <w:rFonts w:ascii="宋体" w:hAnsi="宋体" w:cs="宋体"/>
        </w:rPr>
      </w:pPr>
    </w:p>
    <w:p>
      <w:pPr>
        <w:pStyle w:val="12"/>
        <w:spacing w:line="360" w:lineRule="auto"/>
        <w:rPr>
          <w:rFonts w:ascii="宋体" w:hAnsi="宋体" w:cs="宋体"/>
        </w:rPr>
      </w:pPr>
    </w:p>
    <w:p>
      <w:pPr>
        <w:widowControl/>
        <w:snapToGrid w:val="0"/>
        <w:spacing w:line="360" w:lineRule="auto"/>
        <w:jc w:val="center"/>
        <w:textAlignment w:val="baseline"/>
        <w:rPr>
          <w:rFonts w:ascii="宋体" w:hAnsi="宋体" w:cs="宋体"/>
          <w:b/>
          <w:bCs/>
          <w:kern w:val="0"/>
          <w:sz w:val="28"/>
          <w:szCs w:val="28"/>
        </w:rPr>
      </w:pPr>
      <w:r>
        <w:rPr>
          <w:rFonts w:hint="eastAsia" w:ascii="宋体" w:hAnsi="宋体" w:cs="宋体"/>
          <w:b/>
          <w:bCs/>
          <w:kern w:val="0"/>
          <w:sz w:val="28"/>
          <w:szCs w:val="28"/>
        </w:rPr>
        <w:t>信用查询记录（示例）</w:t>
      </w:r>
    </w:p>
    <w:p>
      <w:pPr>
        <w:widowControl/>
        <w:snapToGrid w:val="0"/>
        <w:spacing w:line="360" w:lineRule="auto"/>
        <w:jc w:val="center"/>
        <w:textAlignment w:val="baseline"/>
        <w:rPr>
          <w:rFonts w:ascii="宋体" w:hAnsi="宋体" w:cs="宋体"/>
          <w:b/>
          <w:bCs/>
          <w:spacing w:val="6"/>
          <w:kern w:val="0"/>
          <w:sz w:val="28"/>
          <w:szCs w:val="28"/>
        </w:rPr>
      </w:pPr>
      <w:r>
        <w:rPr>
          <w:rFonts w:hint="eastAsia" w:ascii="宋体" w:hAnsi="宋体" w:cs="宋体"/>
          <w:b/>
          <w:bCs/>
          <w:spacing w:val="6"/>
          <w:kern w:val="0"/>
          <w:sz w:val="28"/>
          <w:szCs w:val="28"/>
        </w:rPr>
        <w:t>（复印件并加盖响应单位公章）</w:t>
      </w:r>
    </w:p>
    <w:p>
      <w:pPr>
        <w:spacing w:line="360" w:lineRule="auto"/>
        <w:textAlignment w:val="baseline"/>
        <w:rPr>
          <w:rFonts w:ascii="宋体" w:hAnsi="宋体" w:cs="宋体"/>
          <w:kern w:val="0"/>
          <w:sz w:val="24"/>
        </w:rPr>
      </w:pPr>
    </w:p>
    <w:p>
      <w:pPr>
        <w:spacing w:line="360" w:lineRule="auto"/>
        <w:ind w:firstLine="720" w:firstLineChars="300"/>
        <w:textAlignment w:val="baseline"/>
        <w:rPr>
          <w:rFonts w:ascii="宋体" w:hAnsi="宋体" w:cs="宋体"/>
          <w:kern w:val="0"/>
          <w:sz w:val="24"/>
        </w:rPr>
      </w:pPr>
      <w:r>
        <w:rPr>
          <w:rFonts w:hint="eastAsia" w:ascii="宋体" w:hAnsi="宋体" w:cs="宋体"/>
          <w:kern w:val="0"/>
          <w:sz w:val="24"/>
          <w:lang w:eastAsia="zh-CN"/>
        </w:rPr>
        <w:t>投标人</w:t>
      </w:r>
      <w:r>
        <w:rPr>
          <w:rFonts w:hint="eastAsia" w:ascii="宋体" w:hAnsi="宋体" w:cs="宋体"/>
          <w:kern w:val="0"/>
          <w:sz w:val="24"/>
        </w:rPr>
        <w:t>不得为国家企业信用信息公示系统及“信用中国”网站上未被列入（www.creditchina.gov.cn）</w:t>
      </w:r>
      <w:r>
        <w:rPr>
          <w:rFonts w:hint="eastAsia" w:ascii="宋体" w:hAnsi="宋体" w:cs="宋体"/>
          <w:kern w:val="0"/>
          <w:sz w:val="24"/>
          <w:szCs w:val="24"/>
          <w:highlight w:val="none"/>
        </w:rPr>
        <w:t>政府采购严重违法失信行为、重大税收违法失信主体和失信被执行人名单</w:t>
      </w:r>
      <w:r>
        <w:rPr>
          <w:rFonts w:hint="eastAsia" w:ascii="宋体" w:hAnsi="宋体" w:cs="宋体"/>
          <w:sz w:val="24"/>
          <w:highlight w:val="none"/>
          <w:lang w:val="en-US" w:eastAsia="zh-CN"/>
        </w:rPr>
        <w:t>等</w:t>
      </w:r>
      <w:r>
        <w:rPr>
          <w:rFonts w:hint="eastAsia" w:ascii="宋体" w:hAnsi="宋体" w:cs="宋体"/>
          <w:kern w:val="0"/>
          <w:sz w:val="24"/>
        </w:rPr>
        <w:t>。不得为中国政府采购网（www.ccgp.gov.cn）上未被列入政府采购严重违法失信行为记录名单中被财政部门禁止参加政府采购活动的</w:t>
      </w:r>
      <w:r>
        <w:rPr>
          <w:rFonts w:hint="eastAsia" w:ascii="宋体" w:hAnsi="宋体" w:cs="宋体"/>
          <w:kern w:val="0"/>
          <w:sz w:val="24"/>
          <w:lang w:eastAsia="zh-CN"/>
        </w:rPr>
        <w:t>投标人</w:t>
      </w:r>
      <w:r>
        <w:rPr>
          <w:rFonts w:hint="eastAsia" w:ascii="宋体" w:hAnsi="宋体" w:cs="宋体"/>
          <w:kern w:val="0"/>
          <w:sz w:val="24"/>
        </w:rPr>
        <w:t>（处罚决定规定的时间和地域范围内）</w:t>
      </w:r>
    </w:p>
    <w:p>
      <w:pPr>
        <w:rPr>
          <w:rFonts w:hint="eastAsia" w:ascii="宋体" w:hAnsi="宋体" w:cs="宋体"/>
          <w:b/>
          <w:sz w:val="28"/>
          <w:szCs w:val="28"/>
        </w:rPr>
      </w:pPr>
      <w:bookmarkStart w:id="147" w:name="_Toc26805"/>
      <w:bookmarkStart w:id="148" w:name="_Toc21570"/>
      <w:bookmarkStart w:id="149" w:name="_Toc29596"/>
      <w:bookmarkStart w:id="150" w:name="_Toc19926"/>
      <w:bookmarkStart w:id="151" w:name="_Toc28450"/>
      <w:r>
        <w:rPr>
          <w:rFonts w:hint="eastAsia" w:ascii="宋体" w:hAnsi="宋体" w:cs="宋体"/>
          <w:b/>
          <w:sz w:val="28"/>
          <w:szCs w:val="28"/>
        </w:rPr>
        <w:br w:type="page"/>
      </w:r>
    </w:p>
    <w:p>
      <w:pPr>
        <w:spacing w:line="360" w:lineRule="auto"/>
        <w:textAlignment w:val="baseline"/>
        <w:outlineLvl w:val="1"/>
        <w:rPr>
          <w:rFonts w:ascii="宋体" w:hAnsi="宋体" w:cs="宋体"/>
          <w:b/>
          <w:bCs/>
          <w:kern w:val="0"/>
          <w:sz w:val="30"/>
          <w:szCs w:val="30"/>
        </w:rPr>
      </w:pPr>
      <w:r>
        <w:rPr>
          <w:rFonts w:hint="eastAsia" w:ascii="宋体" w:hAnsi="宋体" w:cs="宋体"/>
          <w:b/>
          <w:sz w:val="28"/>
          <w:szCs w:val="28"/>
        </w:rPr>
        <w:t>附件</w:t>
      </w:r>
      <w:bookmarkEnd w:id="147"/>
      <w:bookmarkEnd w:id="148"/>
      <w:r>
        <w:rPr>
          <w:rFonts w:hint="eastAsia" w:ascii="宋体" w:hAnsi="宋体" w:cs="宋体"/>
          <w:b/>
          <w:sz w:val="28"/>
          <w:szCs w:val="28"/>
        </w:rPr>
        <w:t>十</w:t>
      </w:r>
      <w:bookmarkEnd w:id="149"/>
      <w:r>
        <w:rPr>
          <w:rFonts w:hint="eastAsia" w:ascii="宋体" w:hAnsi="宋体" w:cs="宋体"/>
          <w:b/>
          <w:sz w:val="28"/>
          <w:szCs w:val="28"/>
        </w:rPr>
        <w:t xml:space="preserve">    </w:t>
      </w:r>
      <w:r>
        <w:rPr>
          <w:rFonts w:hint="eastAsia" w:ascii="宋体" w:hAnsi="宋体" w:cs="宋体"/>
          <w:b/>
          <w:bCs/>
          <w:kern w:val="0"/>
          <w:sz w:val="30"/>
          <w:szCs w:val="30"/>
        </w:rPr>
        <w:t>中小企业声明函</w:t>
      </w:r>
      <w:bookmarkEnd w:id="150"/>
      <w:bookmarkEnd w:id="151"/>
    </w:p>
    <w:p>
      <w:pPr>
        <w:spacing w:line="360" w:lineRule="auto"/>
        <w:jc w:val="center"/>
        <w:rPr>
          <w:rFonts w:ascii="宋体" w:hAnsi="宋体" w:cs="宋体"/>
          <w:b/>
          <w:bCs/>
          <w:kern w:val="0"/>
          <w:sz w:val="30"/>
          <w:szCs w:val="30"/>
        </w:rPr>
      </w:pPr>
      <w:r>
        <w:rPr>
          <w:rFonts w:hint="eastAsia" w:ascii="宋体" w:hAnsi="宋体" w:cs="宋体"/>
          <w:b/>
          <w:bCs/>
          <w:kern w:val="0"/>
          <w:sz w:val="30"/>
          <w:szCs w:val="30"/>
        </w:rPr>
        <w:t>中小企业声明函</w:t>
      </w:r>
    </w:p>
    <w:p>
      <w:pPr>
        <w:spacing w:line="360" w:lineRule="auto"/>
        <w:jc w:val="center"/>
        <w:rPr>
          <w:rFonts w:ascii="宋体" w:hAnsi="宋体" w:cs="宋体"/>
          <w:bCs/>
          <w:sz w:val="24"/>
        </w:rPr>
      </w:pPr>
      <w:r>
        <w:rPr>
          <w:rFonts w:hint="eastAsia" w:ascii="宋体" w:hAnsi="宋体" w:cs="宋体"/>
          <w:bCs/>
          <w:sz w:val="24"/>
        </w:rPr>
        <w:t>（符合本声明函的填写）</w:t>
      </w: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 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，从业人员人，营业收入为</w:t>
      </w:r>
      <w:r>
        <w:rPr>
          <w:rFonts w:hint="eastAsia" w:ascii="宋体" w:hAnsi="宋体" w:cs="宋体"/>
          <w:sz w:val="24"/>
          <w:u w:val="single"/>
          <w:lang w:val="en-US" w:eastAsia="zh-CN"/>
        </w:rPr>
        <w:t xml:space="preserve">    </w:t>
      </w:r>
      <w:r>
        <w:rPr>
          <w:rFonts w:hint="eastAsia" w:ascii="宋体" w:hAnsi="宋体" w:cs="宋体"/>
          <w:sz w:val="24"/>
        </w:rPr>
        <w:t>万元，资产总额为</w:t>
      </w:r>
      <w:r>
        <w:rPr>
          <w:rFonts w:hint="eastAsia" w:ascii="宋体" w:hAnsi="宋体" w:cs="宋体"/>
          <w:sz w:val="24"/>
          <w:u w:val="single"/>
          <w:lang w:val="en-US" w:eastAsia="zh-CN"/>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w:t>
      </w:r>
      <w:r>
        <w:rPr>
          <w:rFonts w:hint="eastAsia" w:ascii="宋体" w:hAnsi="宋体" w:cs="宋体"/>
          <w:sz w:val="24"/>
          <w:u w:val="single"/>
        </w:rPr>
        <w:t>（承接）</w:t>
      </w:r>
      <w:r>
        <w:rPr>
          <w:rFonts w:hint="eastAsia" w:ascii="宋体" w:hAnsi="宋体" w:cs="宋体"/>
          <w:sz w:val="24"/>
        </w:rPr>
        <w:t>企业为</w:t>
      </w:r>
      <w:r>
        <w:rPr>
          <w:rFonts w:hint="eastAsia" w:ascii="宋体" w:hAnsi="宋体" w:cs="宋体"/>
          <w:sz w:val="24"/>
          <w:u w:val="single"/>
        </w:rPr>
        <w:t>（企业名称）</w:t>
      </w:r>
      <w:r>
        <w:rPr>
          <w:rFonts w:hint="eastAsia" w:ascii="宋体" w:hAnsi="宋体" w:cs="宋体"/>
          <w:sz w:val="24"/>
        </w:rPr>
        <w:t>，从业人员人，营业收入为</w:t>
      </w:r>
      <w:r>
        <w:rPr>
          <w:rFonts w:hint="eastAsia" w:ascii="宋体" w:hAnsi="宋体" w:cs="宋体"/>
          <w:sz w:val="24"/>
          <w:u w:val="single"/>
          <w:lang w:val="en-US" w:eastAsia="zh-CN"/>
        </w:rPr>
        <w:t xml:space="preserve">    </w:t>
      </w:r>
      <w:r>
        <w:rPr>
          <w:rFonts w:hint="eastAsia" w:ascii="宋体" w:hAnsi="宋体" w:cs="宋体"/>
          <w:sz w:val="24"/>
        </w:rPr>
        <w:t>万元，资产总额为</w:t>
      </w:r>
      <w:r>
        <w:rPr>
          <w:rFonts w:hint="eastAsia" w:ascii="宋体" w:hAnsi="宋体" w:cs="宋体"/>
          <w:sz w:val="24"/>
          <w:u w:val="single"/>
          <w:lang w:val="en-US" w:eastAsia="zh-CN"/>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sz w:val="24"/>
        </w:rPr>
      </w:pPr>
      <w:r>
        <w:rPr>
          <w:rFonts w:hint="eastAsia" w:ascii="宋体" w:hAnsi="宋体" w:cs="宋体"/>
          <w:sz w:val="24"/>
        </w:rPr>
        <w:t xml:space="preserve">本企业对上述声明内容的真实性负责。如有虚假，将依法承担相应责任。 </w:t>
      </w:r>
    </w:p>
    <w:p>
      <w:pPr>
        <w:spacing w:line="360" w:lineRule="auto"/>
        <w:ind w:firstLine="480" w:firstLineChars="200"/>
        <w:jc w:val="right"/>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企业名称（盖章）：</w:t>
      </w:r>
    </w:p>
    <w:p>
      <w:pPr>
        <w:spacing w:line="360" w:lineRule="auto"/>
        <w:jc w:val="center"/>
        <w:rPr>
          <w:rFonts w:ascii="宋体" w:hAnsi="宋体" w:cs="宋体"/>
          <w:sz w:val="24"/>
        </w:rPr>
      </w:pPr>
      <w:r>
        <w:rPr>
          <w:rFonts w:hint="eastAsia" w:ascii="宋体" w:hAnsi="宋体" w:cs="宋体"/>
          <w:sz w:val="24"/>
        </w:rPr>
        <w:t xml:space="preserve">                           日 期： </w:t>
      </w:r>
    </w:p>
    <w:p>
      <w:pPr>
        <w:spacing w:line="360" w:lineRule="auto"/>
        <w:jc w:val="center"/>
        <w:rPr>
          <w:rFonts w:ascii="宋体" w:hAnsi="宋体" w:cs="宋体"/>
          <w:b/>
          <w:bCs/>
          <w:spacing w:val="6"/>
          <w:kern w:val="0"/>
          <w:sz w:val="24"/>
        </w:rPr>
      </w:pPr>
    </w:p>
    <w:p>
      <w:pPr>
        <w:spacing w:line="360" w:lineRule="auto"/>
        <w:rPr>
          <w:rFonts w:ascii="宋体" w:hAnsi="宋体" w:cs="宋体"/>
          <w:b/>
          <w:bCs/>
          <w:sz w:val="24"/>
        </w:rPr>
      </w:pPr>
    </w:p>
    <w:p>
      <w:pPr>
        <w:pStyle w:val="54"/>
        <w:spacing w:line="360" w:lineRule="auto"/>
        <w:rPr>
          <w:rFonts w:ascii="宋体" w:hAnsi="宋体" w:cs="宋体"/>
          <w:b/>
          <w:bCs/>
          <w:spacing w:val="6"/>
          <w:kern w:val="0"/>
          <w:sz w:val="24"/>
        </w:rPr>
      </w:pPr>
    </w:p>
    <w:p>
      <w:pPr>
        <w:spacing w:line="360" w:lineRule="auto"/>
        <w:jc w:val="center"/>
        <w:rPr>
          <w:rFonts w:ascii="宋体" w:hAnsi="宋体" w:cs="宋体"/>
          <w:b/>
          <w:bCs/>
          <w:spacing w:val="6"/>
          <w:kern w:val="0"/>
          <w:sz w:val="24"/>
        </w:rPr>
      </w:pPr>
    </w:p>
    <w:p>
      <w:pPr>
        <w:spacing w:line="360" w:lineRule="auto"/>
        <w:jc w:val="center"/>
        <w:rPr>
          <w:rFonts w:ascii="宋体" w:hAnsi="宋体" w:cs="宋体"/>
          <w:b/>
          <w:bCs/>
          <w:spacing w:val="6"/>
          <w:kern w:val="0"/>
          <w:sz w:val="24"/>
        </w:rPr>
      </w:pPr>
    </w:p>
    <w:p>
      <w:pPr>
        <w:spacing w:line="360" w:lineRule="auto"/>
        <w:jc w:val="center"/>
        <w:rPr>
          <w:rFonts w:ascii="宋体" w:hAnsi="宋体" w:cs="宋体"/>
          <w:b/>
          <w:bCs/>
          <w:spacing w:val="6"/>
          <w:kern w:val="0"/>
          <w:sz w:val="24"/>
        </w:rPr>
      </w:pPr>
    </w:p>
    <w:p>
      <w:pPr>
        <w:spacing w:line="360" w:lineRule="auto"/>
        <w:outlineLvl w:val="1"/>
        <w:rPr>
          <w:rFonts w:ascii="宋体" w:hAnsi="宋体" w:cs="宋体"/>
          <w:b/>
          <w:bCs/>
          <w:sz w:val="28"/>
          <w:szCs w:val="28"/>
        </w:rPr>
      </w:pPr>
      <w:bookmarkStart w:id="152" w:name="_Toc13777"/>
      <w:bookmarkStart w:id="153" w:name="_Toc5654"/>
      <w:bookmarkStart w:id="154" w:name="_Toc17794"/>
      <w:r>
        <w:rPr>
          <w:rFonts w:hint="eastAsia" w:ascii="宋体" w:hAnsi="宋体" w:cs="宋体"/>
          <w:b/>
          <w:sz w:val="28"/>
          <w:szCs w:val="28"/>
        </w:rPr>
        <w:br w:type="page"/>
      </w:r>
      <w:bookmarkStart w:id="155" w:name="_Toc1180"/>
      <w:bookmarkStart w:id="156" w:name="_Toc19511"/>
      <w:r>
        <w:rPr>
          <w:rFonts w:hint="eastAsia" w:ascii="宋体" w:hAnsi="宋体" w:cs="宋体"/>
          <w:b/>
          <w:sz w:val="28"/>
          <w:szCs w:val="28"/>
        </w:rPr>
        <w:t>附件十</w:t>
      </w:r>
      <w:bookmarkEnd w:id="152"/>
      <w:bookmarkEnd w:id="153"/>
      <w:r>
        <w:rPr>
          <w:rFonts w:hint="eastAsia" w:ascii="宋体" w:hAnsi="宋体" w:cs="宋体"/>
          <w:b/>
          <w:sz w:val="28"/>
          <w:szCs w:val="28"/>
        </w:rPr>
        <w:t>一</w:t>
      </w:r>
      <w:bookmarkEnd w:id="154"/>
      <w:r>
        <w:rPr>
          <w:rFonts w:hint="eastAsia" w:ascii="宋体" w:hAnsi="宋体" w:cs="宋体"/>
          <w:b/>
          <w:sz w:val="28"/>
          <w:szCs w:val="28"/>
        </w:rPr>
        <w:t xml:space="preserve">  </w:t>
      </w:r>
      <w:r>
        <w:rPr>
          <w:rFonts w:hint="eastAsia" w:ascii="宋体" w:hAnsi="宋体" w:cs="宋体"/>
          <w:b/>
          <w:bCs/>
          <w:sz w:val="28"/>
          <w:szCs w:val="28"/>
        </w:rPr>
        <w:t>残疾人福利性单位声明函（符合本声明函填写）</w:t>
      </w:r>
      <w:bookmarkEnd w:id="155"/>
      <w:bookmarkEnd w:id="156"/>
    </w:p>
    <w:p>
      <w:pPr>
        <w:pStyle w:val="12"/>
        <w:spacing w:line="360" w:lineRule="auto"/>
        <w:rPr>
          <w:rFonts w:ascii="宋体" w:hAnsi="宋体" w:cs="宋体"/>
          <w:b/>
          <w:bCs/>
          <w:sz w:val="28"/>
          <w:szCs w:val="28"/>
        </w:rPr>
      </w:pPr>
    </w:p>
    <w:p>
      <w:pPr>
        <w:spacing w:line="360" w:lineRule="auto"/>
        <w:rPr>
          <w:rFonts w:ascii="宋体" w:hAnsi="宋体" w:cs="宋体"/>
        </w:rPr>
      </w:pPr>
    </w:p>
    <w:p>
      <w:pPr>
        <w:pStyle w:val="12"/>
        <w:spacing w:line="360" w:lineRule="auto"/>
        <w:jc w:val="center"/>
        <w:rPr>
          <w:rFonts w:ascii="宋体" w:hAnsi="宋体" w:cs="宋体"/>
          <w:sz w:val="28"/>
          <w:szCs w:val="28"/>
        </w:rPr>
      </w:pPr>
      <w:r>
        <w:rPr>
          <w:rFonts w:hint="eastAsia" w:ascii="宋体" w:hAnsi="宋体" w:cs="宋体"/>
          <w:b/>
          <w:bCs/>
          <w:sz w:val="28"/>
          <w:szCs w:val="28"/>
        </w:rPr>
        <w:t>残疾人福利性单位声明函（符合本声明函填写）</w:t>
      </w:r>
    </w:p>
    <w:p>
      <w:pPr>
        <w:spacing w:line="360" w:lineRule="auto"/>
        <w:rPr>
          <w:rFonts w:ascii="宋体" w:hAnsi="宋体" w:cs="宋体"/>
        </w:rPr>
      </w:pPr>
    </w:p>
    <w:p>
      <w:pPr>
        <w:pStyle w:val="13"/>
        <w:spacing w:line="360" w:lineRule="auto"/>
        <w:ind w:firstLine="480" w:firstLineChars="200"/>
        <w:textAlignment w:val="baseline"/>
        <w:rPr>
          <w:bCs/>
          <w:sz w:val="24"/>
        </w:rPr>
      </w:pPr>
      <w:r>
        <w:rPr>
          <w:rFonts w:hint="eastAsia"/>
          <w:bCs/>
          <w:sz w:val="24"/>
        </w:rPr>
        <w:t>本单位郑重声明，根据《财政部 民政部 中国残疾人联合会关于促进残疾人就业政府采购政策的通知》（财库〔2017〕141 号）的规定，本单位为符合条件的残疾人福利性单位，且本单位参加</w:t>
      </w:r>
      <w:r>
        <w:rPr>
          <w:rFonts w:hint="eastAsia"/>
          <w:bCs/>
          <w:sz w:val="24"/>
          <w:u w:val="single" w:color="auto"/>
          <w:lang w:val="en-US" w:eastAsia="zh-CN"/>
        </w:rPr>
        <w:t xml:space="preserve">      </w:t>
      </w:r>
      <w:r>
        <w:rPr>
          <w:rFonts w:hint="eastAsia"/>
          <w:bCs/>
          <w:sz w:val="24"/>
        </w:rPr>
        <w:t>单位的</w:t>
      </w:r>
      <w:r>
        <w:rPr>
          <w:rFonts w:hint="eastAsia"/>
          <w:bCs/>
          <w:i/>
          <w:iCs/>
          <w:sz w:val="24"/>
          <w:u w:val="single" w:color="auto"/>
          <w:lang w:val="en-US" w:eastAsia="zh-CN"/>
        </w:rPr>
        <w:t xml:space="preserve">    </w:t>
      </w:r>
      <w:r>
        <w:rPr>
          <w:rFonts w:hint="eastAsia"/>
          <w:bCs/>
          <w:i/>
          <w:iCs/>
          <w:sz w:val="24"/>
          <w:u w:val="single" w:color="auto"/>
        </w:rPr>
        <w:tab/>
      </w:r>
      <w:r>
        <w:rPr>
          <w:rFonts w:hint="eastAsia"/>
          <w:bCs/>
          <w:sz w:val="24"/>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13"/>
        <w:spacing w:line="360" w:lineRule="auto"/>
        <w:ind w:firstLine="480" w:firstLineChars="200"/>
        <w:textAlignment w:val="baseline"/>
        <w:rPr>
          <w:bCs/>
          <w:sz w:val="24"/>
        </w:rPr>
      </w:pPr>
    </w:p>
    <w:p>
      <w:pPr>
        <w:pStyle w:val="13"/>
        <w:spacing w:line="360" w:lineRule="auto"/>
        <w:ind w:firstLine="480" w:firstLineChars="200"/>
        <w:textAlignment w:val="baseline"/>
        <w:rPr>
          <w:bCs/>
          <w:sz w:val="24"/>
        </w:rPr>
      </w:pPr>
    </w:p>
    <w:p>
      <w:pPr>
        <w:pStyle w:val="13"/>
        <w:spacing w:line="360" w:lineRule="auto"/>
        <w:ind w:firstLine="480" w:firstLineChars="200"/>
        <w:textAlignment w:val="baseline"/>
        <w:rPr>
          <w:bCs/>
          <w:sz w:val="24"/>
        </w:rPr>
      </w:pPr>
    </w:p>
    <w:p>
      <w:pPr>
        <w:pStyle w:val="13"/>
        <w:spacing w:line="360" w:lineRule="auto"/>
        <w:ind w:firstLine="480" w:firstLineChars="200"/>
        <w:jc w:val="right"/>
        <w:textAlignment w:val="baseline"/>
        <w:rPr>
          <w:bCs/>
          <w:sz w:val="24"/>
        </w:rPr>
      </w:pPr>
      <w:r>
        <w:rPr>
          <w:rFonts w:hint="eastAsia"/>
          <w:bCs/>
          <w:sz w:val="24"/>
        </w:rPr>
        <w:t>响应单位：</w:t>
      </w:r>
      <w:r>
        <w:rPr>
          <w:rFonts w:hint="eastAsia"/>
          <w:bCs/>
          <w:sz w:val="24"/>
          <w:u w:val="single" w:color="000000"/>
        </w:rPr>
        <w:tab/>
      </w:r>
      <w:r>
        <w:rPr>
          <w:rFonts w:hint="eastAsia"/>
          <w:bCs/>
          <w:sz w:val="24"/>
          <w:u w:val="single" w:color="000000"/>
        </w:rPr>
        <w:t xml:space="preserve">      </w:t>
      </w:r>
      <w:r>
        <w:rPr>
          <w:rFonts w:hint="eastAsia"/>
          <w:bCs/>
          <w:sz w:val="24"/>
        </w:rPr>
        <w:t xml:space="preserve">（盖章） </w:t>
      </w:r>
    </w:p>
    <w:p>
      <w:pPr>
        <w:pStyle w:val="13"/>
        <w:spacing w:line="360" w:lineRule="auto"/>
        <w:ind w:firstLine="480" w:firstLineChars="200"/>
        <w:jc w:val="right"/>
        <w:textAlignment w:val="baseline"/>
        <w:rPr>
          <w:bCs/>
          <w:sz w:val="24"/>
        </w:rPr>
      </w:pPr>
      <w:r>
        <w:rPr>
          <w:rFonts w:hint="eastAsia"/>
          <w:bCs/>
          <w:sz w:val="24"/>
        </w:rPr>
        <w:t>法定代表人或被授权人：</w:t>
      </w:r>
      <w:r>
        <w:rPr>
          <w:rFonts w:hint="eastAsia"/>
          <w:bCs/>
          <w:sz w:val="24"/>
          <w:u w:val="single" w:color="000000"/>
        </w:rPr>
        <w:tab/>
      </w:r>
      <w:r>
        <w:rPr>
          <w:rFonts w:hint="eastAsia"/>
          <w:bCs/>
          <w:sz w:val="24"/>
          <w:u w:val="single" w:color="000000"/>
        </w:rPr>
        <w:t xml:space="preserve">    </w:t>
      </w:r>
      <w:r>
        <w:rPr>
          <w:rFonts w:hint="eastAsia"/>
          <w:bCs/>
          <w:sz w:val="24"/>
          <w:u w:val="single" w:color="000000"/>
        </w:rPr>
        <w:tab/>
      </w:r>
      <w:r>
        <w:rPr>
          <w:rFonts w:hint="eastAsia"/>
          <w:bCs/>
          <w:sz w:val="24"/>
        </w:rPr>
        <w:t>（签字）</w:t>
      </w:r>
    </w:p>
    <w:p>
      <w:pPr>
        <w:pStyle w:val="13"/>
        <w:spacing w:line="360" w:lineRule="auto"/>
        <w:ind w:firstLine="480" w:firstLineChars="200"/>
        <w:jc w:val="right"/>
        <w:textAlignment w:val="baseline"/>
        <w:rPr>
          <w:bCs/>
          <w:sz w:val="24"/>
        </w:rPr>
      </w:pPr>
      <w:r>
        <w:rPr>
          <w:rFonts w:hint="eastAsia"/>
          <w:bCs/>
          <w:sz w:val="24"/>
        </w:rPr>
        <w:t>日</w:t>
      </w:r>
      <w:r>
        <w:rPr>
          <w:rFonts w:hint="eastAsia"/>
          <w:bCs/>
          <w:sz w:val="24"/>
        </w:rPr>
        <w:tab/>
      </w:r>
      <w:r>
        <w:rPr>
          <w:rFonts w:hint="eastAsia"/>
          <w:bCs/>
          <w:sz w:val="24"/>
        </w:rPr>
        <w:t>期：</w:t>
      </w:r>
      <w:r>
        <w:rPr>
          <w:rFonts w:hint="eastAsia"/>
          <w:bCs/>
          <w:sz w:val="24"/>
          <w:u w:val="single" w:color="000000"/>
        </w:rPr>
        <w:tab/>
      </w:r>
      <w:r>
        <w:rPr>
          <w:rFonts w:hint="eastAsia"/>
          <w:bCs/>
          <w:sz w:val="24"/>
        </w:rPr>
        <w:t>年</w:t>
      </w:r>
      <w:r>
        <w:rPr>
          <w:rFonts w:hint="eastAsia"/>
          <w:bCs/>
          <w:sz w:val="24"/>
          <w:u w:val="single" w:color="000000"/>
        </w:rPr>
        <w:tab/>
      </w:r>
      <w:r>
        <w:rPr>
          <w:rFonts w:hint="eastAsia"/>
          <w:bCs/>
          <w:sz w:val="24"/>
          <w:u w:val="single" w:color="000000"/>
        </w:rPr>
        <w:t xml:space="preserve">  </w:t>
      </w:r>
      <w:r>
        <w:rPr>
          <w:rFonts w:hint="eastAsia"/>
          <w:bCs/>
          <w:sz w:val="24"/>
        </w:rPr>
        <w:t>月</w:t>
      </w:r>
      <w:r>
        <w:rPr>
          <w:rFonts w:hint="eastAsia"/>
          <w:bCs/>
          <w:sz w:val="24"/>
          <w:u w:val="single" w:color="000000"/>
        </w:rPr>
        <w:tab/>
      </w:r>
      <w:r>
        <w:rPr>
          <w:rFonts w:hint="eastAsia"/>
          <w:bCs/>
          <w:sz w:val="24"/>
          <w:u w:val="single" w:color="000000"/>
        </w:rPr>
        <w:t xml:space="preserve"> </w:t>
      </w:r>
      <w:r>
        <w:rPr>
          <w:rFonts w:hint="eastAsia"/>
          <w:bCs/>
          <w:sz w:val="24"/>
        </w:rPr>
        <w:t>日</w:t>
      </w:r>
    </w:p>
    <w:p>
      <w:pPr>
        <w:pStyle w:val="13"/>
        <w:spacing w:line="360" w:lineRule="auto"/>
        <w:ind w:firstLine="480" w:firstLineChars="200"/>
        <w:textAlignment w:val="baseline"/>
        <w:rPr>
          <w:bCs/>
          <w:sz w:val="24"/>
        </w:rPr>
      </w:pPr>
    </w:p>
    <w:p>
      <w:pPr>
        <w:pStyle w:val="13"/>
        <w:spacing w:line="360" w:lineRule="auto"/>
        <w:ind w:firstLine="480" w:firstLineChars="200"/>
        <w:textAlignment w:val="baseline"/>
        <w:rPr>
          <w:bCs/>
          <w:sz w:val="24"/>
        </w:rPr>
      </w:pPr>
    </w:p>
    <w:p>
      <w:pPr>
        <w:pStyle w:val="30"/>
        <w:spacing w:line="360" w:lineRule="auto"/>
        <w:jc w:val="both"/>
        <w:textAlignment w:val="baseline"/>
        <w:rPr>
          <w:rFonts w:hint="default" w:ascii="宋体" w:hAnsi="宋体" w:eastAsia="宋体" w:cs="宋体"/>
          <w:bCs/>
          <w:color w:val="auto"/>
        </w:rPr>
      </w:pPr>
    </w:p>
    <w:p>
      <w:pPr>
        <w:pStyle w:val="30"/>
        <w:spacing w:line="360" w:lineRule="auto"/>
        <w:jc w:val="both"/>
        <w:textAlignment w:val="baseline"/>
        <w:rPr>
          <w:rFonts w:hint="default" w:ascii="宋体" w:hAnsi="宋体" w:eastAsia="宋体" w:cs="宋体"/>
          <w:bCs/>
          <w:color w:val="auto"/>
        </w:rPr>
      </w:pPr>
    </w:p>
    <w:p>
      <w:pPr>
        <w:pStyle w:val="30"/>
        <w:spacing w:line="360" w:lineRule="auto"/>
        <w:jc w:val="both"/>
        <w:textAlignment w:val="baseline"/>
        <w:rPr>
          <w:rFonts w:hint="default" w:ascii="宋体" w:hAnsi="宋体" w:eastAsia="宋体" w:cs="宋体"/>
          <w:bCs/>
          <w:color w:val="auto"/>
        </w:rPr>
      </w:pPr>
    </w:p>
    <w:p>
      <w:pPr>
        <w:pStyle w:val="13"/>
        <w:spacing w:line="360" w:lineRule="auto"/>
        <w:ind w:firstLine="480" w:firstLineChars="200"/>
        <w:textAlignment w:val="baseline"/>
        <w:rPr>
          <w:bCs/>
          <w:sz w:val="24"/>
        </w:rPr>
      </w:pPr>
    </w:p>
    <w:p>
      <w:pPr>
        <w:pStyle w:val="13"/>
        <w:spacing w:line="360" w:lineRule="auto"/>
        <w:ind w:firstLine="422" w:firstLineChars="200"/>
        <w:textAlignment w:val="baseline"/>
        <w:rPr>
          <w:b/>
          <w:sz w:val="21"/>
          <w:szCs w:val="21"/>
        </w:rPr>
      </w:pPr>
      <w:r>
        <w:rPr>
          <w:rFonts w:hint="eastAsia"/>
          <w:b/>
          <w:sz w:val="21"/>
          <w:szCs w:val="21"/>
        </w:rPr>
        <w:t>说明：1.填写前请认真阅读《财政部 民政部 中国残疾人联合会关于促进残疾人就业政府采购 政策的通知》（财库〔2017〕141 号）相关规定。 2.残疾人福利性单位应在本声明函后提供相关证明材料。</w:t>
      </w:r>
    </w:p>
    <w:p>
      <w:pPr>
        <w:pStyle w:val="13"/>
        <w:spacing w:line="360" w:lineRule="auto"/>
        <w:ind w:firstLine="422" w:firstLineChars="200"/>
        <w:textAlignment w:val="baseline"/>
        <w:rPr>
          <w:bCs/>
          <w:sz w:val="24"/>
        </w:rPr>
      </w:pPr>
      <w:r>
        <w:rPr>
          <w:rFonts w:hint="eastAsia"/>
          <w:b/>
          <w:sz w:val="21"/>
          <w:szCs w:val="21"/>
        </w:rPr>
        <w:t>3.未按上述要求提供、填写的，评审时不予以考虑。</w:t>
      </w:r>
    </w:p>
    <w:p>
      <w:pPr>
        <w:spacing w:line="360" w:lineRule="auto"/>
        <w:textAlignment w:val="baseline"/>
        <w:rPr>
          <w:rFonts w:ascii="宋体" w:hAnsi="宋体" w:cs="宋体"/>
          <w:b/>
          <w:sz w:val="28"/>
          <w:szCs w:val="28"/>
        </w:rPr>
      </w:pPr>
    </w:p>
    <w:p>
      <w:pPr>
        <w:spacing w:line="360" w:lineRule="auto"/>
        <w:textAlignment w:val="baseline"/>
        <w:rPr>
          <w:rFonts w:ascii="宋体" w:hAnsi="宋体" w:cs="宋体"/>
          <w:b/>
          <w:sz w:val="28"/>
          <w:szCs w:val="28"/>
        </w:rPr>
      </w:pPr>
    </w:p>
    <w:p>
      <w:pPr>
        <w:spacing w:line="360" w:lineRule="auto"/>
        <w:textAlignment w:val="baseline"/>
        <w:outlineLvl w:val="1"/>
        <w:rPr>
          <w:rFonts w:ascii="宋体" w:hAnsi="宋体" w:cs="宋体"/>
          <w:b/>
          <w:sz w:val="28"/>
          <w:szCs w:val="28"/>
        </w:rPr>
      </w:pPr>
      <w:bookmarkStart w:id="157" w:name="_Toc20436"/>
      <w:bookmarkStart w:id="158" w:name="_Toc11942"/>
      <w:bookmarkStart w:id="159" w:name="_Toc21696"/>
      <w:bookmarkStart w:id="160" w:name="_Toc28946"/>
      <w:bookmarkStart w:id="161" w:name="_Toc14917"/>
      <w:r>
        <w:rPr>
          <w:rFonts w:hint="eastAsia" w:ascii="宋体" w:hAnsi="宋体" w:cs="宋体"/>
          <w:b/>
          <w:sz w:val="28"/>
          <w:szCs w:val="28"/>
        </w:rPr>
        <w:t>附件十</w:t>
      </w:r>
      <w:bookmarkEnd w:id="157"/>
      <w:bookmarkEnd w:id="158"/>
      <w:r>
        <w:rPr>
          <w:rFonts w:hint="eastAsia" w:ascii="宋体" w:hAnsi="宋体" w:cs="宋体"/>
          <w:b/>
          <w:sz w:val="28"/>
          <w:szCs w:val="28"/>
        </w:rPr>
        <w:t>二</w:t>
      </w:r>
      <w:bookmarkEnd w:id="159"/>
      <w:r>
        <w:rPr>
          <w:rFonts w:hint="eastAsia" w:ascii="宋体" w:hAnsi="宋体" w:cs="宋体"/>
          <w:b/>
          <w:sz w:val="28"/>
          <w:szCs w:val="28"/>
        </w:rPr>
        <w:t xml:space="preserve">  </w:t>
      </w:r>
      <w:r>
        <w:rPr>
          <w:rFonts w:hint="eastAsia" w:ascii="宋体" w:hAnsi="宋体" w:cs="宋体"/>
          <w:b/>
          <w:bCs/>
          <w:sz w:val="28"/>
          <w:szCs w:val="28"/>
        </w:rPr>
        <w:t>拟投入人员情况表</w:t>
      </w:r>
      <w:bookmarkEnd w:id="160"/>
      <w:bookmarkEnd w:id="161"/>
      <w:r>
        <w:rPr>
          <w:rFonts w:hint="eastAsia" w:ascii="宋体" w:hAnsi="宋体" w:cs="宋体"/>
          <w:b/>
          <w:bCs/>
          <w:sz w:val="28"/>
          <w:szCs w:val="28"/>
        </w:rPr>
        <w:t xml:space="preserve">      </w:t>
      </w:r>
      <w:r>
        <w:rPr>
          <w:rFonts w:hint="eastAsia" w:ascii="宋体" w:hAnsi="宋体" w:cs="宋体"/>
          <w:b/>
          <w:sz w:val="28"/>
          <w:szCs w:val="28"/>
        </w:rPr>
        <w:t xml:space="preserve"> </w:t>
      </w:r>
    </w:p>
    <w:p>
      <w:pPr>
        <w:spacing w:line="360" w:lineRule="auto"/>
        <w:jc w:val="center"/>
        <w:textAlignment w:val="baseline"/>
        <w:rPr>
          <w:rFonts w:ascii="宋体" w:hAnsi="宋体" w:cs="宋体"/>
          <w:b/>
          <w:bCs/>
          <w:sz w:val="28"/>
          <w:szCs w:val="28"/>
        </w:rPr>
      </w:pPr>
      <w:r>
        <w:rPr>
          <w:rFonts w:hint="eastAsia" w:ascii="宋体" w:hAnsi="宋体" w:cs="宋体"/>
          <w:b/>
          <w:bCs/>
          <w:sz w:val="28"/>
          <w:szCs w:val="28"/>
        </w:rPr>
        <w:t>拟投入人员情况表</w:t>
      </w:r>
    </w:p>
    <w:p>
      <w:pPr>
        <w:spacing w:line="360" w:lineRule="auto"/>
        <w:textAlignment w:val="baseline"/>
        <w:rPr>
          <w:rFonts w:ascii="宋体" w:hAnsi="宋体" w:cs="宋体"/>
          <w:sz w:val="28"/>
          <w:szCs w:val="28"/>
        </w:rPr>
      </w:pPr>
      <w:r>
        <w:rPr>
          <w:rFonts w:hint="eastAsia" w:ascii="宋体" w:hAnsi="宋体" w:cs="宋体"/>
          <w:sz w:val="28"/>
          <w:szCs w:val="28"/>
        </w:rPr>
        <w:t>1、本项目拟投入人员情况表</w:t>
      </w:r>
    </w:p>
    <w:p>
      <w:pPr>
        <w:spacing w:line="360" w:lineRule="auto"/>
        <w:jc w:val="center"/>
        <w:textAlignment w:val="baseline"/>
        <w:rPr>
          <w:rFonts w:ascii="宋体" w:hAnsi="宋体" w:cs="宋体"/>
          <w:b/>
          <w:bCs/>
          <w:sz w:val="24"/>
        </w:rPr>
      </w:pPr>
      <w:r>
        <w:rPr>
          <w:rFonts w:hint="eastAsia" w:ascii="宋体" w:hAnsi="宋体" w:cs="宋体"/>
          <w:b/>
          <w:bCs/>
          <w:sz w:val="24"/>
        </w:rPr>
        <w:t>项目负责人简历表</w:t>
      </w:r>
    </w:p>
    <w:tbl>
      <w:tblPr>
        <w:tblStyle w:val="2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专     业</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职     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trHeight w:val="99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主要经历</w:t>
            </w:r>
          </w:p>
          <w:p>
            <w:pPr>
              <w:snapToGrid w:val="0"/>
              <w:spacing w:line="360" w:lineRule="auto"/>
              <w:jc w:val="center"/>
              <w:textAlignment w:val="baseline"/>
              <w:rPr>
                <w:rFonts w:ascii="宋体" w:hAnsi="宋体" w:cs="宋体"/>
                <w:sz w:val="24"/>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trHeight w:val="90"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widowControl/>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textAlignment w:val="baseline"/>
              <w:rPr>
                <w:rFonts w:ascii="宋体" w:hAnsi="宋体" w:cs="宋体"/>
                <w:sz w:val="24"/>
              </w:rPr>
            </w:pPr>
          </w:p>
        </w:tc>
      </w:tr>
    </w:tbl>
    <w:p>
      <w:pPr>
        <w:spacing w:line="360" w:lineRule="auto"/>
        <w:textAlignment w:val="baseline"/>
        <w:rPr>
          <w:rFonts w:ascii="宋体" w:hAnsi="宋体" w:cs="宋体"/>
          <w:sz w:val="24"/>
        </w:rPr>
      </w:pPr>
    </w:p>
    <w:p>
      <w:pPr>
        <w:spacing w:line="360" w:lineRule="auto"/>
        <w:textAlignment w:val="baseline"/>
        <w:rPr>
          <w:rFonts w:ascii="宋体" w:hAnsi="宋体" w:cs="宋体"/>
          <w:sz w:val="24"/>
        </w:rPr>
      </w:pPr>
      <w:r>
        <w:rPr>
          <w:rFonts w:hint="eastAsia" w:ascii="宋体" w:hAnsi="宋体" w:cs="宋体"/>
          <w:sz w:val="24"/>
        </w:rPr>
        <w:t>响应人名称（盖章）：</w:t>
      </w:r>
    </w:p>
    <w:p>
      <w:pPr>
        <w:spacing w:before="156" w:line="360" w:lineRule="auto"/>
        <w:ind w:right="120"/>
        <w:textAlignment w:val="baseline"/>
        <w:rPr>
          <w:rFonts w:ascii="宋体" w:hAnsi="宋体" w:cs="宋体"/>
          <w:sz w:val="24"/>
          <w:u w:val="single"/>
        </w:rPr>
      </w:pPr>
      <w:r>
        <w:rPr>
          <w:rFonts w:hint="eastAsia" w:ascii="宋体" w:hAnsi="宋体" w:cs="宋体"/>
          <w:sz w:val="24"/>
        </w:rPr>
        <w:t>法人代表或授权代理人（签字并盖章）：</w:t>
      </w:r>
    </w:p>
    <w:p>
      <w:pPr>
        <w:spacing w:before="156" w:line="360" w:lineRule="auto"/>
        <w:ind w:right="480"/>
        <w:textAlignment w:val="baseline"/>
        <w:rPr>
          <w:rFonts w:ascii="宋体" w:hAnsi="宋体" w:cs="宋体"/>
          <w:sz w:val="24"/>
          <w:u w:val="single"/>
        </w:rPr>
      </w:pPr>
      <w:r>
        <w:rPr>
          <w:rFonts w:hint="eastAsia" w:ascii="宋体" w:hAnsi="宋体" w:cs="宋体"/>
          <w:sz w:val="24"/>
        </w:rPr>
        <w:t>日 期：</w:t>
      </w:r>
    </w:p>
    <w:p>
      <w:pPr>
        <w:spacing w:line="360" w:lineRule="auto"/>
        <w:jc w:val="center"/>
        <w:textAlignment w:val="baseline"/>
        <w:rPr>
          <w:rFonts w:ascii="宋体" w:hAnsi="宋体" w:cs="宋体"/>
          <w:b/>
          <w:sz w:val="32"/>
          <w:szCs w:val="32"/>
        </w:rPr>
        <w:sectPr>
          <w:footerReference r:id="rId6" w:type="default"/>
          <w:pgSz w:w="11906" w:h="16838"/>
          <w:pgMar w:top="1417" w:right="1247" w:bottom="1417" w:left="1247" w:header="851" w:footer="992" w:gutter="0"/>
          <w:pgNumType w:start="1"/>
          <w:cols w:space="720" w:num="1"/>
          <w:docGrid w:type="lines" w:linePitch="312" w:charSpace="0"/>
        </w:sectPr>
      </w:pPr>
    </w:p>
    <w:p>
      <w:pPr>
        <w:spacing w:line="360" w:lineRule="auto"/>
        <w:jc w:val="center"/>
        <w:textAlignment w:val="baseline"/>
        <w:rPr>
          <w:rFonts w:ascii="宋体" w:hAnsi="宋体" w:cs="宋体"/>
          <w:b/>
          <w:sz w:val="24"/>
        </w:rPr>
      </w:pPr>
      <w:r>
        <w:rPr>
          <w:rFonts w:hint="eastAsia" w:ascii="宋体" w:hAnsi="宋体" w:cs="宋体"/>
          <w:b/>
          <w:sz w:val="24"/>
        </w:rPr>
        <w:t>2、项目团队成员情况表</w:t>
      </w:r>
    </w:p>
    <w:tbl>
      <w:tblPr>
        <w:tblStyle w:val="24"/>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727"/>
        <w:gridCol w:w="1725"/>
        <w:gridCol w:w="2702"/>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textAlignment w:val="baseline"/>
              <w:rPr>
                <w:rFonts w:ascii="宋体" w:hAnsi="宋体" w:cs="宋体"/>
                <w:bCs/>
                <w:sz w:val="24"/>
              </w:rPr>
            </w:pPr>
            <w:r>
              <w:rPr>
                <w:rFonts w:hint="eastAsia" w:ascii="宋体" w:hAnsi="宋体" w:cs="宋体"/>
                <w:bCs/>
                <w:sz w:val="24"/>
              </w:rPr>
              <w:t>序号</w:t>
            </w:r>
          </w:p>
        </w:tc>
        <w:tc>
          <w:tcPr>
            <w:tcW w:w="1727" w:type="dxa"/>
            <w:vAlign w:val="center"/>
          </w:tcPr>
          <w:p>
            <w:pPr>
              <w:spacing w:line="360" w:lineRule="auto"/>
              <w:jc w:val="center"/>
              <w:textAlignment w:val="baseline"/>
              <w:rPr>
                <w:rFonts w:ascii="宋体" w:hAnsi="宋体" w:cs="宋体"/>
                <w:bCs/>
                <w:sz w:val="24"/>
              </w:rPr>
            </w:pPr>
            <w:r>
              <w:rPr>
                <w:rFonts w:hint="eastAsia" w:ascii="宋体" w:hAnsi="宋体" w:cs="宋体"/>
                <w:bCs/>
                <w:sz w:val="24"/>
              </w:rPr>
              <w:t>姓名</w:t>
            </w:r>
          </w:p>
        </w:tc>
        <w:tc>
          <w:tcPr>
            <w:tcW w:w="1725" w:type="dxa"/>
            <w:vAlign w:val="center"/>
          </w:tcPr>
          <w:p>
            <w:pPr>
              <w:spacing w:line="360" w:lineRule="auto"/>
              <w:jc w:val="center"/>
              <w:textAlignment w:val="baseline"/>
              <w:rPr>
                <w:rFonts w:ascii="宋体" w:hAnsi="宋体" w:cs="宋体"/>
                <w:bCs/>
                <w:sz w:val="24"/>
              </w:rPr>
            </w:pPr>
            <w:r>
              <w:rPr>
                <w:rFonts w:hint="eastAsia" w:ascii="宋体" w:hAnsi="宋体" w:cs="宋体"/>
                <w:bCs/>
                <w:sz w:val="24"/>
              </w:rPr>
              <w:t>年龄</w:t>
            </w:r>
          </w:p>
        </w:tc>
        <w:tc>
          <w:tcPr>
            <w:tcW w:w="2702" w:type="dxa"/>
            <w:vAlign w:val="center"/>
          </w:tcPr>
          <w:p>
            <w:pPr>
              <w:spacing w:line="360" w:lineRule="auto"/>
              <w:ind w:left="-105" w:leftChars="-50" w:right="-105"/>
              <w:jc w:val="center"/>
              <w:textAlignment w:val="baseline"/>
              <w:rPr>
                <w:rFonts w:ascii="宋体" w:hAnsi="宋体" w:cs="宋体"/>
                <w:bCs/>
                <w:sz w:val="24"/>
              </w:rPr>
            </w:pPr>
            <w:r>
              <w:rPr>
                <w:rFonts w:hint="eastAsia" w:ascii="宋体" w:hAnsi="宋体" w:cs="宋体"/>
                <w:bCs/>
                <w:sz w:val="24"/>
              </w:rPr>
              <w:t>身份证号</w:t>
            </w:r>
          </w:p>
        </w:tc>
        <w:tc>
          <w:tcPr>
            <w:tcW w:w="2377" w:type="dxa"/>
            <w:vAlign w:val="center"/>
          </w:tcPr>
          <w:p>
            <w:pPr>
              <w:spacing w:line="360" w:lineRule="auto"/>
              <w:jc w:val="center"/>
              <w:textAlignment w:val="baseline"/>
              <w:rPr>
                <w:rFonts w:ascii="宋体" w:hAnsi="宋体" w:cs="宋体"/>
                <w:bCs/>
                <w:sz w:val="24"/>
              </w:rPr>
            </w:pPr>
            <w:r>
              <w:rPr>
                <w:rFonts w:hint="eastAsia" w:ascii="宋体" w:hAnsi="宋体" w:cs="宋体"/>
                <w:bCs/>
                <w:sz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sz w:val="24"/>
              </w:rPr>
            </w:pPr>
          </w:p>
        </w:tc>
        <w:tc>
          <w:tcPr>
            <w:tcW w:w="1727" w:type="dxa"/>
            <w:vAlign w:val="center"/>
          </w:tcPr>
          <w:p>
            <w:pPr>
              <w:spacing w:line="360" w:lineRule="auto"/>
              <w:jc w:val="center"/>
              <w:textAlignment w:val="baseline"/>
              <w:rPr>
                <w:rFonts w:ascii="宋体" w:hAnsi="宋体" w:cs="宋体"/>
                <w:sz w:val="24"/>
              </w:rPr>
            </w:pPr>
          </w:p>
        </w:tc>
        <w:tc>
          <w:tcPr>
            <w:tcW w:w="1725" w:type="dxa"/>
            <w:vAlign w:val="center"/>
          </w:tcPr>
          <w:p>
            <w:pPr>
              <w:spacing w:line="360" w:lineRule="auto"/>
              <w:jc w:val="center"/>
              <w:textAlignment w:val="baseline"/>
              <w:rPr>
                <w:rFonts w:ascii="宋体" w:hAnsi="宋体" w:cs="宋体"/>
                <w:sz w:val="24"/>
              </w:rPr>
            </w:pPr>
          </w:p>
        </w:tc>
        <w:tc>
          <w:tcPr>
            <w:tcW w:w="2702" w:type="dxa"/>
            <w:vAlign w:val="center"/>
          </w:tcPr>
          <w:p>
            <w:pPr>
              <w:spacing w:line="360" w:lineRule="auto"/>
              <w:jc w:val="center"/>
              <w:textAlignment w:val="baseline"/>
              <w:rPr>
                <w:rFonts w:ascii="宋体" w:hAnsi="宋体" w:cs="宋体"/>
                <w:sz w:val="24"/>
              </w:rPr>
            </w:pPr>
          </w:p>
        </w:tc>
        <w:tc>
          <w:tcPr>
            <w:tcW w:w="2377" w:type="dxa"/>
            <w:vAlign w:val="center"/>
          </w:tcPr>
          <w:p>
            <w:pPr>
              <w:spacing w:line="360" w:lineRule="auto"/>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6" w:type="dxa"/>
            <w:vAlign w:val="center"/>
          </w:tcPr>
          <w:p>
            <w:pPr>
              <w:spacing w:line="360" w:lineRule="auto"/>
              <w:jc w:val="center"/>
              <w:textAlignment w:val="baseline"/>
              <w:rPr>
                <w:rFonts w:ascii="宋体" w:hAnsi="宋体" w:cs="宋体"/>
                <w:bCs/>
                <w:sz w:val="24"/>
              </w:rPr>
            </w:pPr>
          </w:p>
        </w:tc>
        <w:tc>
          <w:tcPr>
            <w:tcW w:w="1727" w:type="dxa"/>
            <w:vAlign w:val="center"/>
          </w:tcPr>
          <w:p>
            <w:pPr>
              <w:spacing w:line="360" w:lineRule="auto"/>
              <w:jc w:val="center"/>
              <w:textAlignment w:val="baseline"/>
              <w:rPr>
                <w:rFonts w:ascii="宋体" w:hAnsi="宋体" w:cs="宋体"/>
                <w:bCs/>
                <w:sz w:val="24"/>
              </w:rPr>
            </w:pPr>
          </w:p>
        </w:tc>
        <w:tc>
          <w:tcPr>
            <w:tcW w:w="1725" w:type="dxa"/>
            <w:vAlign w:val="center"/>
          </w:tcPr>
          <w:p>
            <w:pPr>
              <w:spacing w:line="360" w:lineRule="auto"/>
              <w:jc w:val="center"/>
              <w:textAlignment w:val="baseline"/>
              <w:rPr>
                <w:rFonts w:ascii="宋体" w:hAnsi="宋体" w:cs="宋体"/>
                <w:bCs/>
                <w:sz w:val="24"/>
              </w:rPr>
            </w:pPr>
          </w:p>
        </w:tc>
        <w:tc>
          <w:tcPr>
            <w:tcW w:w="2702" w:type="dxa"/>
            <w:vAlign w:val="center"/>
          </w:tcPr>
          <w:p>
            <w:pPr>
              <w:spacing w:line="360" w:lineRule="auto"/>
              <w:jc w:val="center"/>
              <w:textAlignment w:val="baseline"/>
              <w:rPr>
                <w:rFonts w:ascii="宋体" w:hAnsi="宋体" w:cs="宋体"/>
                <w:bCs/>
                <w:sz w:val="24"/>
              </w:rPr>
            </w:pPr>
          </w:p>
        </w:tc>
        <w:tc>
          <w:tcPr>
            <w:tcW w:w="2377" w:type="dxa"/>
            <w:vAlign w:val="center"/>
          </w:tcPr>
          <w:p>
            <w:pPr>
              <w:spacing w:line="360" w:lineRule="auto"/>
              <w:jc w:val="center"/>
              <w:textAlignment w:val="baseline"/>
              <w:rPr>
                <w:rFonts w:ascii="宋体" w:hAnsi="宋体" w:cs="宋体"/>
                <w:bCs/>
                <w:sz w:val="24"/>
              </w:rPr>
            </w:pPr>
          </w:p>
        </w:tc>
      </w:tr>
    </w:tbl>
    <w:p>
      <w:pPr>
        <w:pStyle w:val="13"/>
        <w:spacing w:before="156" w:line="360" w:lineRule="auto"/>
        <w:textAlignment w:val="baseline"/>
        <w:rPr>
          <w:sz w:val="24"/>
          <w:lang w:val="en-US"/>
        </w:rPr>
        <w:sectPr>
          <w:pgSz w:w="11906" w:h="16838"/>
          <w:pgMar w:top="1418" w:right="1134" w:bottom="1418" w:left="1134" w:header="851" w:footer="992" w:gutter="0"/>
          <w:cols w:space="720" w:num="1"/>
          <w:docGrid w:type="lines" w:linePitch="312" w:charSpace="0"/>
        </w:sectPr>
      </w:pPr>
      <w:r>
        <w:rPr>
          <w:rFonts w:hint="eastAsia"/>
          <w:sz w:val="24"/>
          <w:lang w:val="en-US"/>
        </w:rPr>
        <w:t>注：另附人员身份证复印件、居住证及其他证件复印件。</w:t>
      </w:r>
    </w:p>
    <w:p>
      <w:pPr>
        <w:snapToGrid w:val="0"/>
        <w:spacing w:line="360" w:lineRule="auto"/>
        <w:textAlignment w:val="baseline"/>
        <w:outlineLvl w:val="1"/>
        <w:rPr>
          <w:rFonts w:ascii="宋体" w:hAnsi="宋体" w:cs="宋体"/>
          <w:b/>
          <w:sz w:val="28"/>
          <w:szCs w:val="28"/>
        </w:rPr>
      </w:pPr>
      <w:bookmarkStart w:id="162" w:name="_Toc12441"/>
      <w:bookmarkStart w:id="163" w:name="_Toc320"/>
      <w:bookmarkStart w:id="164" w:name="_Toc25954"/>
      <w:bookmarkStart w:id="165" w:name="_Toc23160"/>
      <w:bookmarkStart w:id="166" w:name="_Toc14257"/>
      <w:r>
        <w:rPr>
          <w:rFonts w:hint="eastAsia" w:ascii="宋体" w:hAnsi="宋体" w:cs="宋体"/>
          <w:b/>
          <w:sz w:val="28"/>
          <w:szCs w:val="28"/>
        </w:rPr>
        <w:t>附件十</w:t>
      </w:r>
      <w:bookmarkEnd w:id="162"/>
      <w:bookmarkEnd w:id="163"/>
      <w:r>
        <w:rPr>
          <w:rFonts w:hint="eastAsia" w:ascii="宋体" w:hAnsi="宋体" w:cs="宋体"/>
          <w:b/>
          <w:sz w:val="28"/>
          <w:szCs w:val="28"/>
        </w:rPr>
        <w:t>三</w:t>
      </w:r>
      <w:bookmarkEnd w:id="164"/>
      <w:bookmarkStart w:id="167" w:name="_Toc16283"/>
      <w:bookmarkStart w:id="168" w:name="_Toc20698"/>
      <w:bookmarkStart w:id="169" w:name="_Toc11773"/>
      <w:bookmarkStart w:id="170" w:name="_Toc14265_WPSOffice_Level1"/>
      <w:r>
        <w:rPr>
          <w:rFonts w:hint="eastAsia" w:ascii="宋体" w:hAnsi="宋体" w:cs="宋体"/>
          <w:b/>
          <w:sz w:val="28"/>
          <w:szCs w:val="28"/>
        </w:rPr>
        <w:t xml:space="preserve">  技术条款偏差表</w:t>
      </w:r>
      <w:bookmarkEnd w:id="165"/>
      <w:bookmarkEnd w:id="166"/>
      <w:bookmarkEnd w:id="167"/>
      <w:bookmarkEnd w:id="168"/>
      <w:bookmarkEnd w:id="169"/>
      <w:bookmarkEnd w:id="170"/>
    </w:p>
    <w:p>
      <w:pPr>
        <w:snapToGrid w:val="0"/>
        <w:spacing w:line="360" w:lineRule="auto"/>
        <w:jc w:val="center"/>
        <w:textAlignment w:val="baseline"/>
        <w:rPr>
          <w:rFonts w:ascii="宋体" w:hAnsi="宋体" w:cs="宋体"/>
          <w:b/>
          <w:sz w:val="28"/>
          <w:szCs w:val="28"/>
        </w:rPr>
      </w:pPr>
      <w:r>
        <w:rPr>
          <w:rFonts w:hint="eastAsia" w:ascii="宋体" w:hAnsi="宋体" w:cs="宋体"/>
          <w:b/>
          <w:sz w:val="28"/>
          <w:szCs w:val="28"/>
        </w:rPr>
        <w:t>技术条款偏差表</w:t>
      </w:r>
    </w:p>
    <w:p>
      <w:pPr>
        <w:snapToGrid w:val="0"/>
        <w:spacing w:line="360" w:lineRule="auto"/>
        <w:textAlignment w:val="baseline"/>
        <w:rPr>
          <w:rFonts w:ascii="宋体" w:hAnsi="宋体" w:cs="宋体"/>
          <w:sz w:val="24"/>
        </w:rPr>
      </w:pPr>
      <w:r>
        <w:rPr>
          <w:rFonts w:hint="eastAsia" w:ascii="宋体" w:hAnsi="宋体" w:cs="宋体"/>
          <w:sz w:val="24"/>
        </w:rPr>
        <w:t>项目名称:</w:t>
      </w:r>
    </w:p>
    <w:p>
      <w:pPr>
        <w:snapToGrid w:val="0"/>
        <w:spacing w:line="360" w:lineRule="auto"/>
        <w:textAlignment w:val="baseline"/>
        <w:rPr>
          <w:rFonts w:ascii="宋体" w:hAnsi="宋体" w:cs="宋体"/>
          <w:sz w:val="28"/>
          <w:szCs w:val="28"/>
        </w:rPr>
      </w:pPr>
      <w:r>
        <w:rPr>
          <w:rFonts w:hint="eastAsia" w:ascii="宋体" w:hAnsi="宋体" w:cs="宋体"/>
          <w:sz w:val="24"/>
        </w:rPr>
        <w:t>项目编号：</w:t>
      </w:r>
    </w:p>
    <w:tbl>
      <w:tblPr>
        <w:tblStyle w:val="24"/>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lang w:eastAsia="zh-CN"/>
              </w:rPr>
              <w:t>招标文件</w:t>
            </w:r>
            <w:r>
              <w:rPr>
                <w:rFonts w:hint="eastAsia" w:ascii="宋体" w:hAnsi="宋体" w:cs="宋体"/>
                <w:sz w:val="24"/>
              </w:rPr>
              <w:t>内容</w:t>
            </w:r>
          </w:p>
        </w:tc>
        <w:tc>
          <w:tcPr>
            <w:tcW w:w="2682"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lang w:eastAsia="zh-CN"/>
              </w:rPr>
              <w:t>投标文件</w:t>
            </w:r>
            <w:r>
              <w:rPr>
                <w:rFonts w:hint="eastAsia" w:ascii="宋体" w:hAnsi="宋体" w:cs="宋体"/>
                <w:sz w:val="24"/>
              </w:rPr>
              <w:t>内容</w:t>
            </w:r>
          </w:p>
        </w:tc>
        <w:tc>
          <w:tcPr>
            <w:tcW w:w="2682" w:type="dxa"/>
            <w:vAlign w:val="center"/>
          </w:tcPr>
          <w:p>
            <w:pPr>
              <w:snapToGrid w:val="0"/>
              <w:spacing w:line="360" w:lineRule="auto"/>
              <w:jc w:val="center"/>
              <w:textAlignment w:val="baseline"/>
              <w:rPr>
                <w:rFonts w:ascii="宋体" w:hAnsi="宋体" w:cs="宋体"/>
                <w:sz w:val="24"/>
              </w:rPr>
            </w:pPr>
            <w:r>
              <w:rPr>
                <w:rFonts w:hint="eastAsia" w:ascii="宋体" w:hAnsi="宋体" w:cs="宋体"/>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c>
          <w:tcPr>
            <w:tcW w:w="2682" w:type="dxa"/>
            <w:vAlign w:val="center"/>
          </w:tcPr>
          <w:p>
            <w:pPr>
              <w:snapToGrid w:val="0"/>
              <w:spacing w:line="360" w:lineRule="auto"/>
              <w:jc w:val="center"/>
              <w:textAlignment w:val="baseline"/>
              <w:rPr>
                <w:rFonts w:ascii="宋体" w:hAnsi="宋体" w:cs="宋体"/>
                <w:sz w:val="28"/>
              </w:rPr>
            </w:pPr>
          </w:p>
        </w:tc>
      </w:tr>
    </w:tbl>
    <w:p>
      <w:pPr>
        <w:snapToGrid w:val="0"/>
        <w:spacing w:line="360" w:lineRule="auto"/>
        <w:ind w:firstLine="480" w:firstLineChars="200"/>
        <w:textAlignment w:val="baseline"/>
        <w:rPr>
          <w:rFonts w:ascii="宋体" w:hAnsi="宋体" w:cs="宋体"/>
          <w:sz w:val="24"/>
        </w:rPr>
      </w:pPr>
    </w:p>
    <w:p>
      <w:pPr>
        <w:snapToGrid w:val="0"/>
        <w:spacing w:line="360" w:lineRule="auto"/>
        <w:textAlignment w:val="baseline"/>
        <w:rPr>
          <w:rFonts w:ascii="宋体" w:hAnsi="宋体" w:cs="宋体"/>
          <w:sz w:val="24"/>
        </w:rPr>
      </w:pPr>
      <w:r>
        <w:rPr>
          <w:rFonts w:hint="eastAsia" w:ascii="宋体" w:hAnsi="宋体" w:cs="宋体"/>
          <w:sz w:val="24"/>
        </w:rPr>
        <w:t>注：凡</w:t>
      </w:r>
      <w:r>
        <w:rPr>
          <w:rFonts w:hint="eastAsia" w:ascii="宋体" w:hAnsi="宋体" w:cs="宋体"/>
          <w:sz w:val="24"/>
          <w:lang w:eastAsia="zh-CN"/>
        </w:rPr>
        <w:t>投标文件</w:t>
      </w:r>
      <w:r>
        <w:rPr>
          <w:rFonts w:hint="eastAsia" w:ascii="宋体" w:hAnsi="宋体" w:cs="宋体"/>
          <w:sz w:val="24"/>
        </w:rPr>
        <w:t>中所投服务内容、要求、质量标准必须在此表中列出，响应人应对照</w:t>
      </w:r>
      <w:r>
        <w:rPr>
          <w:rFonts w:hint="eastAsia" w:ascii="宋体" w:hAnsi="宋体" w:cs="宋体"/>
          <w:sz w:val="24"/>
          <w:lang w:eastAsia="zh-CN"/>
        </w:rPr>
        <w:t>招标文件</w:t>
      </w:r>
      <w:r>
        <w:rPr>
          <w:rFonts w:hint="eastAsia" w:ascii="宋体" w:hAnsi="宋体" w:cs="宋体"/>
          <w:sz w:val="24"/>
        </w:rPr>
        <w:t>要求逐条列出并在偏差内容“偏离情况”栏注明“正偏离”、“负偏离”或“无偏离”。</w:t>
      </w:r>
    </w:p>
    <w:p>
      <w:pPr>
        <w:snapToGrid w:val="0"/>
        <w:spacing w:line="360" w:lineRule="auto"/>
        <w:ind w:firstLine="480" w:firstLineChars="200"/>
        <w:textAlignment w:val="baseline"/>
        <w:rPr>
          <w:rFonts w:ascii="宋体" w:hAnsi="宋体" w:cs="宋体"/>
          <w:sz w:val="24"/>
        </w:rPr>
      </w:pPr>
    </w:p>
    <w:p>
      <w:pPr>
        <w:snapToGrid w:val="0"/>
        <w:spacing w:line="360" w:lineRule="auto"/>
        <w:ind w:firstLine="480" w:firstLineChars="200"/>
        <w:textAlignment w:val="baseline"/>
        <w:rPr>
          <w:rFonts w:ascii="宋体" w:hAnsi="宋体" w:cs="宋体"/>
          <w:sz w:val="24"/>
        </w:rPr>
      </w:pPr>
    </w:p>
    <w:p>
      <w:pPr>
        <w:snapToGrid w:val="0"/>
        <w:spacing w:line="360" w:lineRule="auto"/>
        <w:textAlignment w:val="baseline"/>
        <w:rPr>
          <w:rFonts w:ascii="宋体" w:hAnsi="宋体" w:cs="宋体"/>
          <w:sz w:val="24"/>
        </w:rPr>
      </w:pPr>
      <w:bookmarkStart w:id="171" w:name="_Toc6147"/>
      <w:bookmarkStart w:id="172" w:name="_Toc27913"/>
      <w:bookmarkStart w:id="173" w:name="_Toc20694"/>
      <w:r>
        <w:rPr>
          <w:rFonts w:hint="eastAsia" w:ascii="宋体" w:hAnsi="宋体" w:cs="宋体"/>
          <w:sz w:val="24"/>
        </w:rPr>
        <w:t>单位公章：          法定代表人或授权代表签字：</w:t>
      </w:r>
      <w:bookmarkEnd w:id="171"/>
      <w:bookmarkEnd w:id="172"/>
      <w:bookmarkEnd w:id="173"/>
    </w:p>
    <w:p>
      <w:pPr>
        <w:snapToGrid w:val="0"/>
        <w:spacing w:line="360" w:lineRule="auto"/>
        <w:textAlignment w:val="baseline"/>
        <w:rPr>
          <w:rFonts w:ascii="宋体" w:hAnsi="宋体" w:cs="宋体"/>
          <w:b/>
          <w:sz w:val="28"/>
          <w:szCs w:val="28"/>
        </w:rPr>
      </w:pPr>
    </w:p>
    <w:p>
      <w:pPr>
        <w:snapToGrid w:val="0"/>
        <w:spacing w:line="360" w:lineRule="auto"/>
        <w:textAlignment w:val="baseline"/>
        <w:rPr>
          <w:rFonts w:ascii="宋体" w:hAnsi="宋体" w:cs="宋体"/>
          <w:b/>
          <w:sz w:val="28"/>
          <w:szCs w:val="28"/>
        </w:rPr>
      </w:pPr>
    </w:p>
    <w:p>
      <w:pPr>
        <w:snapToGrid w:val="0"/>
        <w:spacing w:line="360" w:lineRule="auto"/>
        <w:textAlignment w:val="baseline"/>
        <w:outlineLvl w:val="1"/>
        <w:rPr>
          <w:rFonts w:ascii="宋体" w:hAnsi="宋体" w:cs="宋体"/>
          <w:b/>
          <w:sz w:val="28"/>
          <w:szCs w:val="28"/>
        </w:rPr>
      </w:pPr>
      <w:bookmarkStart w:id="174" w:name="_Toc11286_WPSOffice_Level1"/>
      <w:r>
        <w:rPr>
          <w:rFonts w:hint="eastAsia" w:ascii="宋体" w:hAnsi="宋体" w:cs="宋体"/>
          <w:b/>
          <w:bCs/>
          <w:sz w:val="28"/>
          <w:szCs w:val="28"/>
        </w:rPr>
        <w:br w:type="page"/>
      </w:r>
      <w:bookmarkStart w:id="175" w:name="_Toc5361"/>
      <w:bookmarkStart w:id="176" w:name="_Toc6314"/>
      <w:bookmarkStart w:id="177" w:name="_Toc2296"/>
      <w:bookmarkStart w:id="178" w:name="_Toc18369"/>
      <w:bookmarkStart w:id="179" w:name="_Toc14095"/>
      <w:r>
        <w:rPr>
          <w:rFonts w:hint="eastAsia" w:ascii="宋体" w:hAnsi="宋体" w:cs="宋体"/>
          <w:b/>
          <w:sz w:val="28"/>
          <w:szCs w:val="28"/>
        </w:rPr>
        <w:t>附件十</w:t>
      </w:r>
      <w:bookmarkEnd w:id="175"/>
      <w:r>
        <w:rPr>
          <w:rFonts w:hint="eastAsia" w:ascii="宋体" w:hAnsi="宋体" w:cs="宋体"/>
          <w:b/>
          <w:sz w:val="28"/>
          <w:szCs w:val="28"/>
        </w:rPr>
        <w:t>四</w:t>
      </w:r>
      <w:bookmarkEnd w:id="176"/>
      <w:bookmarkStart w:id="180" w:name="_Toc366"/>
      <w:r>
        <w:rPr>
          <w:rFonts w:hint="eastAsia" w:ascii="宋体" w:hAnsi="宋体" w:cs="宋体"/>
          <w:b/>
          <w:sz w:val="28"/>
          <w:szCs w:val="28"/>
        </w:rPr>
        <w:t xml:space="preserve">  </w:t>
      </w:r>
      <w:r>
        <w:rPr>
          <w:rFonts w:hint="eastAsia" w:ascii="宋体" w:hAnsi="宋体" w:cs="宋体"/>
          <w:b/>
          <w:sz w:val="28"/>
          <w:szCs w:val="28"/>
          <w:lang w:val="en-US" w:eastAsia="zh-CN"/>
        </w:rPr>
        <w:t>投标</w:t>
      </w:r>
      <w:r>
        <w:rPr>
          <w:rFonts w:hint="eastAsia" w:ascii="宋体" w:hAnsi="宋体" w:cs="宋体"/>
          <w:b/>
          <w:sz w:val="28"/>
          <w:szCs w:val="28"/>
        </w:rPr>
        <w:t>保证金收据或汇款凭证</w:t>
      </w:r>
      <w:bookmarkEnd w:id="177"/>
      <w:bookmarkEnd w:id="178"/>
      <w:bookmarkEnd w:id="180"/>
    </w:p>
    <w:p>
      <w:pPr>
        <w:pStyle w:val="12"/>
        <w:spacing w:line="360" w:lineRule="auto"/>
        <w:rPr>
          <w:rFonts w:ascii="宋体" w:hAnsi="宋体" w:cs="宋体"/>
          <w:b/>
          <w:sz w:val="28"/>
          <w:szCs w:val="28"/>
        </w:rPr>
      </w:pPr>
    </w:p>
    <w:p>
      <w:pPr>
        <w:spacing w:line="360" w:lineRule="auto"/>
        <w:rPr>
          <w:rFonts w:ascii="宋体" w:hAnsi="宋体" w:cs="宋体"/>
        </w:rPr>
      </w:pPr>
    </w:p>
    <w:p>
      <w:pPr>
        <w:snapToGrid w:val="0"/>
        <w:spacing w:line="360" w:lineRule="auto"/>
        <w:jc w:val="center"/>
        <w:textAlignment w:val="baseline"/>
        <w:rPr>
          <w:rFonts w:ascii="宋体" w:hAnsi="宋体" w:cs="宋体"/>
          <w:b/>
          <w:sz w:val="28"/>
          <w:szCs w:val="28"/>
        </w:rPr>
      </w:pPr>
      <w:bookmarkStart w:id="181" w:name="_Toc21440"/>
      <w:r>
        <w:rPr>
          <w:rFonts w:hint="eastAsia" w:ascii="宋体" w:hAnsi="宋体" w:cs="宋体"/>
          <w:b/>
          <w:sz w:val="28"/>
          <w:szCs w:val="28"/>
          <w:lang w:eastAsia="zh-CN"/>
        </w:rPr>
        <w:t>投标保证金</w:t>
      </w:r>
      <w:r>
        <w:rPr>
          <w:rFonts w:hint="eastAsia" w:ascii="宋体" w:hAnsi="宋体" w:cs="宋体"/>
          <w:b/>
          <w:sz w:val="28"/>
          <w:szCs w:val="28"/>
        </w:rPr>
        <w:t>收据或汇款凭证</w:t>
      </w: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snapToGrid w:val="0"/>
        <w:spacing w:line="360" w:lineRule="auto"/>
        <w:jc w:val="center"/>
        <w:textAlignment w:val="baseline"/>
        <w:rPr>
          <w:rFonts w:ascii="宋体" w:hAnsi="宋体" w:cs="宋体"/>
          <w:b/>
          <w:sz w:val="28"/>
          <w:szCs w:val="28"/>
        </w:rPr>
      </w:pPr>
    </w:p>
    <w:p>
      <w:pPr>
        <w:pStyle w:val="12"/>
        <w:spacing w:line="360" w:lineRule="auto"/>
        <w:rPr>
          <w:rFonts w:ascii="宋体" w:hAnsi="宋体" w:cs="宋体"/>
        </w:rPr>
      </w:pPr>
    </w:p>
    <w:p>
      <w:pPr>
        <w:snapToGrid w:val="0"/>
        <w:spacing w:line="360" w:lineRule="auto"/>
        <w:jc w:val="center"/>
        <w:textAlignment w:val="baseline"/>
        <w:rPr>
          <w:rFonts w:ascii="宋体" w:hAnsi="宋体" w:cs="宋体"/>
          <w:b/>
          <w:sz w:val="28"/>
          <w:szCs w:val="28"/>
        </w:rPr>
      </w:pPr>
    </w:p>
    <w:p>
      <w:pPr>
        <w:snapToGrid w:val="0"/>
        <w:spacing w:line="360" w:lineRule="auto"/>
        <w:jc w:val="left"/>
        <w:textAlignment w:val="baseline"/>
        <w:outlineLvl w:val="1"/>
        <w:rPr>
          <w:rFonts w:ascii="宋体" w:hAnsi="宋体" w:cs="宋体"/>
          <w:b/>
          <w:sz w:val="28"/>
          <w:szCs w:val="28"/>
        </w:rPr>
      </w:pPr>
      <w:bookmarkStart w:id="182" w:name="_Toc32665"/>
      <w:bookmarkStart w:id="183" w:name="_Toc5115"/>
      <w:bookmarkStart w:id="184" w:name="_Toc9636"/>
      <w:r>
        <w:rPr>
          <w:rFonts w:hint="eastAsia" w:ascii="宋体" w:hAnsi="宋体" w:cs="宋体"/>
          <w:b/>
          <w:sz w:val="28"/>
          <w:szCs w:val="28"/>
        </w:rPr>
        <w:t>附件十五</w:t>
      </w:r>
      <w:bookmarkEnd w:id="182"/>
      <w:bookmarkStart w:id="185" w:name="_Toc10595"/>
      <w:r>
        <w:rPr>
          <w:rFonts w:hint="eastAsia" w:ascii="宋体" w:hAnsi="宋体" w:cs="宋体"/>
          <w:b/>
          <w:sz w:val="28"/>
          <w:szCs w:val="28"/>
        </w:rPr>
        <w:t xml:space="preserve">  根据</w:t>
      </w:r>
      <w:r>
        <w:rPr>
          <w:rFonts w:hint="eastAsia" w:ascii="宋体" w:hAnsi="宋体" w:cs="宋体"/>
          <w:b/>
          <w:sz w:val="28"/>
          <w:szCs w:val="28"/>
          <w:lang w:eastAsia="zh-CN"/>
        </w:rPr>
        <w:t>招标文件</w:t>
      </w:r>
      <w:r>
        <w:rPr>
          <w:rFonts w:hint="eastAsia" w:ascii="宋体" w:hAnsi="宋体" w:cs="宋体"/>
          <w:b/>
          <w:sz w:val="28"/>
          <w:szCs w:val="28"/>
        </w:rPr>
        <w:t>的要求和</w:t>
      </w:r>
      <w:r>
        <w:rPr>
          <w:rFonts w:hint="eastAsia" w:ascii="宋体" w:hAnsi="宋体" w:cs="宋体"/>
          <w:b/>
          <w:sz w:val="28"/>
          <w:szCs w:val="28"/>
          <w:lang w:eastAsia="zh-CN"/>
        </w:rPr>
        <w:t>投标人</w:t>
      </w:r>
      <w:r>
        <w:rPr>
          <w:rFonts w:hint="eastAsia" w:ascii="宋体" w:hAnsi="宋体" w:cs="宋体"/>
          <w:b/>
          <w:sz w:val="28"/>
          <w:szCs w:val="28"/>
        </w:rPr>
        <w:t>认为需要提供的资料</w:t>
      </w:r>
      <w:bookmarkEnd w:id="174"/>
      <w:bookmarkEnd w:id="179"/>
      <w:bookmarkEnd w:id="181"/>
      <w:bookmarkEnd w:id="183"/>
      <w:bookmarkEnd w:id="184"/>
      <w:bookmarkEnd w:id="185"/>
    </w:p>
    <w:p>
      <w:pPr>
        <w:snapToGrid w:val="0"/>
        <w:spacing w:line="360" w:lineRule="auto"/>
        <w:ind w:right="-333" w:firstLine="235" w:firstLineChars="98"/>
        <w:jc w:val="right"/>
        <w:textAlignment w:val="baseline"/>
        <w:rPr>
          <w:rFonts w:ascii="宋体" w:hAnsi="宋体" w:cs="宋体"/>
          <w:sz w:val="24"/>
          <w:u w:val="single" w:color="000000"/>
        </w:rPr>
      </w:pPr>
    </w:p>
    <w:p>
      <w:pPr>
        <w:snapToGrid w:val="0"/>
        <w:spacing w:line="360" w:lineRule="auto"/>
        <w:jc w:val="center"/>
        <w:textAlignment w:val="baseline"/>
        <w:rPr>
          <w:rFonts w:ascii="宋体" w:hAnsi="宋体" w:cs="宋体"/>
          <w:b/>
          <w:sz w:val="28"/>
          <w:szCs w:val="28"/>
        </w:rPr>
      </w:pPr>
      <w:r>
        <w:rPr>
          <w:rFonts w:hint="eastAsia" w:ascii="宋体" w:hAnsi="宋体" w:cs="宋体"/>
          <w:b/>
          <w:sz w:val="28"/>
          <w:szCs w:val="28"/>
        </w:rPr>
        <w:t>根据</w:t>
      </w:r>
      <w:r>
        <w:rPr>
          <w:rFonts w:hint="eastAsia" w:ascii="宋体" w:hAnsi="宋体" w:cs="宋体"/>
          <w:b/>
          <w:sz w:val="28"/>
          <w:szCs w:val="28"/>
          <w:lang w:eastAsia="zh-CN"/>
        </w:rPr>
        <w:t>招标文件</w:t>
      </w:r>
      <w:r>
        <w:rPr>
          <w:rFonts w:hint="eastAsia" w:ascii="宋体" w:hAnsi="宋体" w:cs="宋体"/>
          <w:b/>
          <w:sz w:val="28"/>
          <w:szCs w:val="28"/>
        </w:rPr>
        <w:t>的要求和</w:t>
      </w:r>
      <w:r>
        <w:rPr>
          <w:rFonts w:hint="eastAsia" w:ascii="宋体" w:hAnsi="宋体" w:cs="宋体"/>
          <w:b/>
          <w:sz w:val="28"/>
          <w:szCs w:val="28"/>
          <w:lang w:eastAsia="zh-CN"/>
        </w:rPr>
        <w:t>投标人</w:t>
      </w:r>
      <w:r>
        <w:rPr>
          <w:rFonts w:hint="eastAsia" w:ascii="宋体" w:hAnsi="宋体" w:cs="宋体"/>
          <w:b/>
          <w:sz w:val="28"/>
          <w:szCs w:val="28"/>
        </w:rPr>
        <w:t>认为需要提供的资料</w:t>
      </w:r>
    </w:p>
    <w:p>
      <w:pPr>
        <w:snapToGrid w:val="0"/>
        <w:spacing w:line="360" w:lineRule="auto"/>
        <w:textAlignment w:val="baseline"/>
        <w:rPr>
          <w:rFonts w:ascii="宋体" w:hAnsi="宋体" w:cs="宋体"/>
          <w:sz w:val="20"/>
        </w:rPr>
      </w:pPr>
    </w:p>
    <w:p>
      <w:pPr>
        <w:snapToGrid w:val="0"/>
        <w:spacing w:line="360" w:lineRule="auto"/>
        <w:textAlignment w:val="baseline"/>
        <w:rPr>
          <w:rFonts w:ascii="宋体" w:hAnsi="宋体" w:cs="宋体"/>
          <w:sz w:val="20"/>
        </w:rPr>
      </w:pPr>
    </w:p>
    <w:p>
      <w:pPr>
        <w:snapToGrid w:val="0"/>
        <w:spacing w:line="360" w:lineRule="auto"/>
        <w:textAlignment w:val="baseline"/>
        <w:rPr>
          <w:rFonts w:ascii="宋体" w:hAnsi="宋体" w:cs="宋体"/>
          <w:sz w:val="20"/>
        </w:rPr>
      </w:pPr>
    </w:p>
    <w:p>
      <w:pPr>
        <w:snapToGrid w:val="0"/>
        <w:spacing w:line="360" w:lineRule="auto"/>
        <w:textAlignment w:val="baseline"/>
        <w:rPr>
          <w:rFonts w:ascii="宋体" w:hAnsi="宋体" w:cs="宋体"/>
          <w:sz w:val="20"/>
        </w:rPr>
      </w:pPr>
    </w:p>
    <w:p>
      <w:pPr>
        <w:snapToGrid w:val="0"/>
        <w:spacing w:line="360" w:lineRule="auto"/>
        <w:jc w:val="center"/>
        <w:textAlignment w:val="baseline"/>
        <w:rPr>
          <w:rFonts w:ascii="宋体" w:hAnsi="宋体" w:cs="宋体"/>
          <w:b/>
          <w:bCs/>
          <w:sz w:val="24"/>
        </w:rPr>
      </w:pPr>
    </w:p>
    <w:p>
      <w:pPr>
        <w:snapToGrid w:val="0"/>
        <w:spacing w:line="360" w:lineRule="auto"/>
        <w:jc w:val="center"/>
        <w:textAlignment w:val="baseline"/>
        <w:rPr>
          <w:rFonts w:ascii="宋体" w:hAnsi="宋体" w:cs="宋体"/>
          <w:b/>
          <w:bCs/>
          <w:sz w:val="24"/>
        </w:rPr>
      </w:pPr>
    </w:p>
    <w:p>
      <w:pPr>
        <w:pStyle w:val="56"/>
        <w:snapToGrid w:val="0"/>
        <w:spacing w:line="360" w:lineRule="auto"/>
        <w:ind w:firstLine="0" w:firstLineChars="0"/>
        <w:textAlignment w:val="baseline"/>
        <w:rPr>
          <w:rFonts w:ascii="宋体" w:hAnsi="宋体" w:cs="宋体"/>
        </w:rPr>
      </w:pPr>
    </w:p>
    <w:p>
      <w:pPr>
        <w:pStyle w:val="23"/>
        <w:spacing w:line="360" w:lineRule="auto"/>
        <w:ind w:firstLine="280"/>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73"/>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8043C"/>
    <w:multiLevelType w:val="singleLevel"/>
    <w:tmpl w:val="57A8043C"/>
    <w:lvl w:ilvl="0" w:tentative="0">
      <w:start w:val="1"/>
      <w:numFmt w:val="chineseCounting"/>
      <w:suff w:val="nothing"/>
      <w:lvlText w:val="%1、"/>
      <w:lvlJc w:val="left"/>
    </w:lvl>
  </w:abstractNum>
  <w:abstractNum w:abstractNumId="1">
    <w:nsid w:val="594A109D"/>
    <w:multiLevelType w:val="singleLevel"/>
    <w:tmpl w:val="594A109D"/>
    <w:lvl w:ilvl="0" w:tentative="0">
      <w:start w:val="1"/>
      <w:numFmt w:val="decimal"/>
      <w:suff w:val="nothing"/>
      <w:lvlText w:val="（%1）"/>
      <w:lvlJc w:val="left"/>
    </w:lvl>
  </w:abstractNum>
  <w:abstractNum w:abstractNumId="2">
    <w:nsid w:val="5FC5E728"/>
    <w:multiLevelType w:val="singleLevel"/>
    <w:tmpl w:val="5FC5E728"/>
    <w:lvl w:ilvl="0" w:tentative="0">
      <w:start w:val="3"/>
      <w:numFmt w:val="chineseCounting"/>
      <w:suff w:val="space"/>
      <w:lvlText w:val="第%1部分"/>
      <w:lvlJc w:val="left"/>
      <w:rPr>
        <w:rFonts w:hint="eastAsia"/>
      </w:rPr>
    </w:lvl>
  </w:abstractNum>
  <w:abstractNum w:abstractNumId="3">
    <w:nsid w:val="72D0A127"/>
    <w:multiLevelType w:val="singleLevel"/>
    <w:tmpl w:val="72D0A127"/>
    <w:lvl w:ilvl="0" w:tentative="0">
      <w:start w:val="7"/>
      <w:numFmt w:val="chineseCounting"/>
      <w:suff w:val="nothing"/>
      <w:lvlText w:val="%1、"/>
      <w:lvlJc w:val="left"/>
      <w:rPr>
        <w:rFonts w:hint="eastAsia"/>
        <w:b/>
        <w:bCs/>
      </w:rPr>
    </w:lvl>
  </w:abstractNum>
  <w:abstractNum w:abstractNumId="4">
    <w:nsid w:val="79301E77"/>
    <w:multiLevelType w:val="singleLevel"/>
    <w:tmpl w:val="79301E77"/>
    <w:lvl w:ilvl="0" w:tentative="0">
      <w:start w:val="1"/>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ZGM3YzdmMTI0MTZkOGY3YjFmZDAwMjQzZTExNWIifQ=="/>
  </w:docVars>
  <w:rsids>
    <w:rsidRoot w:val="00B379EB"/>
    <w:rsid w:val="0061443A"/>
    <w:rsid w:val="00884F6A"/>
    <w:rsid w:val="00B379EB"/>
    <w:rsid w:val="00C0776B"/>
    <w:rsid w:val="00CC4822"/>
    <w:rsid w:val="00CE7D6F"/>
    <w:rsid w:val="00DA131A"/>
    <w:rsid w:val="024A0FF0"/>
    <w:rsid w:val="02A85697"/>
    <w:rsid w:val="033C3522"/>
    <w:rsid w:val="052D1AC8"/>
    <w:rsid w:val="06090BA4"/>
    <w:rsid w:val="075708F8"/>
    <w:rsid w:val="07717D73"/>
    <w:rsid w:val="0801692E"/>
    <w:rsid w:val="09E97222"/>
    <w:rsid w:val="0BD10E7D"/>
    <w:rsid w:val="0EFA5891"/>
    <w:rsid w:val="0FA077CB"/>
    <w:rsid w:val="0FF46D31"/>
    <w:rsid w:val="124F70F5"/>
    <w:rsid w:val="126E12C2"/>
    <w:rsid w:val="1327156F"/>
    <w:rsid w:val="156E24BB"/>
    <w:rsid w:val="18F50CDF"/>
    <w:rsid w:val="1907319E"/>
    <w:rsid w:val="1D2D03F1"/>
    <w:rsid w:val="2081659B"/>
    <w:rsid w:val="28974E5B"/>
    <w:rsid w:val="2CC8044B"/>
    <w:rsid w:val="323D6058"/>
    <w:rsid w:val="34C1299C"/>
    <w:rsid w:val="36001815"/>
    <w:rsid w:val="36BB5602"/>
    <w:rsid w:val="3BD923FA"/>
    <w:rsid w:val="3D271B99"/>
    <w:rsid w:val="3E2D4403"/>
    <w:rsid w:val="45863BA0"/>
    <w:rsid w:val="462A4C8A"/>
    <w:rsid w:val="46B70128"/>
    <w:rsid w:val="47CB0105"/>
    <w:rsid w:val="4C570C3D"/>
    <w:rsid w:val="4D341FC1"/>
    <w:rsid w:val="4EDE5581"/>
    <w:rsid w:val="4FA94ED1"/>
    <w:rsid w:val="4FFC56FF"/>
    <w:rsid w:val="51864D34"/>
    <w:rsid w:val="53520128"/>
    <w:rsid w:val="5408419A"/>
    <w:rsid w:val="54A71376"/>
    <w:rsid w:val="558E3093"/>
    <w:rsid w:val="569D496D"/>
    <w:rsid w:val="56EB7016"/>
    <w:rsid w:val="5CE03998"/>
    <w:rsid w:val="5F114FB2"/>
    <w:rsid w:val="64543963"/>
    <w:rsid w:val="66EB5CA0"/>
    <w:rsid w:val="690B6241"/>
    <w:rsid w:val="6AE12B83"/>
    <w:rsid w:val="74213406"/>
    <w:rsid w:val="763721A8"/>
    <w:rsid w:val="767B34C8"/>
    <w:rsid w:val="767D2BCD"/>
    <w:rsid w:val="780C1D5D"/>
    <w:rsid w:val="782A7541"/>
    <w:rsid w:val="79F064D0"/>
    <w:rsid w:val="7B3163CA"/>
    <w:rsid w:val="7E1447F4"/>
    <w:rsid w:val="7FCE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5"/>
    <w:qFormat/>
    <w:uiPriority w:val="0"/>
    <w:pPr>
      <w:keepNext/>
      <w:keepLines/>
      <w:spacing w:line="413" w:lineRule="auto"/>
      <w:outlineLvl w:val="2"/>
    </w:pPr>
    <w:rPr>
      <w:b/>
    </w:rPr>
  </w:style>
  <w:style w:type="paragraph" w:styleId="6">
    <w:name w:val="heading 4"/>
    <w:basedOn w:val="1"/>
    <w:next w:val="1"/>
    <w:link w:val="36"/>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7"/>
    <w:qFormat/>
    <w:uiPriority w:val="99"/>
    <w:pPr>
      <w:keepNext/>
      <w:keepLines/>
      <w:spacing w:before="280" w:after="290" w:line="376" w:lineRule="auto"/>
      <w:outlineLvl w:val="4"/>
    </w:pPr>
    <w:rPr>
      <w:b/>
      <w:bCs/>
      <w:sz w:val="28"/>
      <w:szCs w:val="28"/>
    </w:rPr>
  </w:style>
  <w:style w:type="paragraph" w:styleId="8">
    <w:name w:val="heading 6"/>
    <w:basedOn w:val="1"/>
    <w:next w:val="1"/>
    <w:link w:val="38"/>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39"/>
    <w:qFormat/>
    <w:uiPriority w:val="99"/>
    <w:pPr>
      <w:keepNext/>
      <w:keepLines/>
      <w:spacing w:before="240" w:after="64" w:line="320" w:lineRule="auto"/>
      <w:outlineLvl w:val="6"/>
    </w:pPr>
    <w:rPr>
      <w:b/>
      <w:bCs/>
      <w:sz w:val="24"/>
      <w:szCs w:val="24"/>
    </w:rPr>
  </w:style>
  <w:style w:type="paragraph" w:styleId="10">
    <w:name w:val="heading 8"/>
    <w:basedOn w:val="1"/>
    <w:next w:val="1"/>
    <w:link w:val="40"/>
    <w:qFormat/>
    <w:uiPriority w:val="99"/>
    <w:pPr>
      <w:keepNext/>
      <w:keepLines/>
      <w:spacing w:before="240" w:after="64" w:line="320" w:lineRule="auto"/>
      <w:outlineLvl w:val="7"/>
    </w:pPr>
    <w:rPr>
      <w:rFonts w:ascii="Calibri Light" w:hAnsi="Calibri Light"/>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1">
    <w:name w:val="Normal Indent"/>
    <w:basedOn w:val="1"/>
    <w:link w:val="47"/>
    <w:qFormat/>
    <w:uiPriority w:val="0"/>
    <w:pPr>
      <w:ind w:firstLine="420"/>
    </w:pPr>
    <w:rPr>
      <w:rFonts w:ascii="Times New Roman" w:hAnsi="Times New Roman"/>
      <w:szCs w:val="21"/>
    </w:rPr>
  </w:style>
  <w:style w:type="paragraph" w:styleId="12">
    <w:name w:val="toa heading"/>
    <w:basedOn w:val="1"/>
    <w:next w:val="1"/>
    <w:qFormat/>
    <w:uiPriority w:val="0"/>
    <w:rPr>
      <w:rFonts w:ascii="Arial" w:hAnsi="Arial"/>
      <w:sz w:val="24"/>
    </w:rPr>
  </w:style>
  <w:style w:type="paragraph" w:styleId="13">
    <w:name w:val="Body Text"/>
    <w:basedOn w:val="1"/>
    <w:next w:val="1"/>
    <w:link w:val="46"/>
    <w:qFormat/>
    <w:uiPriority w:val="1"/>
    <w:pPr>
      <w:spacing w:before="13"/>
    </w:pPr>
    <w:rPr>
      <w:rFonts w:ascii="宋体" w:hAnsi="宋体" w:cs="宋体"/>
      <w:sz w:val="28"/>
      <w:szCs w:val="28"/>
      <w:lang w:val="zh-CN" w:bidi="zh-CN"/>
    </w:rPr>
  </w:style>
  <w:style w:type="paragraph" w:styleId="14">
    <w:name w:val="Body Text Indent"/>
    <w:basedOn w:val="1"/>
    <w:qFormat/>
    <w:uiPriority w:val="0"/>
    <w:pPr>
      <w:spacing w:after="120"/>
      <w:ind w:left="420" w:leftChars="200"/>
    </w:pPr>
    <w:rPr>
      <w:kern w:val="0"/>
      <w:sz w:val="20"/>
    </w:rPr>
  </w:style>
  <w:style w:type="paragraph" w:styleId="15">
    <w:name w:val="toc 3"/>
    <w:basedOn w:val="1"/>
    <w:next w:val="1"/>
    <w:unhideWhenUsed/>
    <w:qFormat/>
    <w:uiPriority w:val="39"/>
    <w:pPr>
      <w:ind w:left="840" w:leftChars="400"/>
    </w:pPr>
  </w:style>
  <w:style w:type="paragraph" w:styleId="16">
    <w:name w:val="Plain Text"/>
    <w:basedOn w:val="1"/>
    <w:next w:val="1"/>
    <w:link w:val="41"/>
    <w:qFormat/>
    <w:uiPriority w:val="99"/>
    <w:rPr>
      <w:rFonts w:ascii="宋体" w:hAnsi="Courier New" w:cs="Courier New"/>
      <w:szCs w:val="21"/>
    </w:rPr>
  </w:style>
  <w:style w:type="paragraph" w:styleId="17">
    <w:name w:val="Balloon Text"/>
    <w:basedOn w:val="1"/>
    <w:link w:val="44"/>
    <w:unhideWhenUsed/>
    <w:qFormat/>
    <w:uiPriority w:val="0"/>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Normal (Web)"/>
    <w:basedOn w:val="1"/>
    <w:qFormat/>
    <w:uiPriority w:val="0"/>
    <w:rPr>
      <w:rFonts w:ascii="Times New Roman" w:hAnsi="Times New Roman"/>
      <w:sz w:val="24"/>
      <w:szCs w:val="24"/>
    </w:rPr>
  </w:style>
  <w:style w:type="paragraph" w:styleId="23">
    <w:name w:val="Body Text First Indent"/>
    <w:basedOn w:val="13"/>
    <w:next w:val="1"/>
    <w:qFormat/>
    <w:uiPriority w:val="0"/>
    <w:pPr>
      <w:keepLines/>
      <w:ind w:firstLine="100" w:firstLineChars="100"/>
    </w:p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character" w:customStyle="1" w:styleId="31">
    <w:name w:val="页眉 字符"/>
    <w:basedOn w:val="26"/>
    <w:link w:val="19"/>
    <w:qFormat/>
    <w:uiPriority w:val="99"/>
    <w:rPr>
      <w:sz w:val="18"/>
      <w:szCs w:val="18"/>
    </w:rPr>
  </w:style>
  <w:style w:type="character" w:customStyle="1" w:styleId="32">
    <w:name w:val="页脚 字符"/>
    <w:basedOn w:val="26"/>
    <w:link w:val="18"/>
    <w:qFormat/>
    <w:uiPriority w:val="99"/>
    <w:rPr>
      <w:sz w:val="18"/>
      <w:szCs w:val="18"/>
    </w:rPr>
  </w:style>
  <w:style w:type="character" w:customStyle="1" w:styleId="33">
    <w:name w:val="标题 1 字符"/>
    <w:basedOn w:val="26"/>
    <w:link w:val="3"/>
    <w:qFormat/>
    <w:uiPriority w:val="99"/>
    <w:rPr>
      <w:rFonts w:ascii="Calibri" w:hAnsi="Calibri" w:eastAsia="宋体" w:cs="Times New Roman"/>
      <w:b/>
      <w:bCs/>
      <w:kern w:val="44"/>
      <w:sz w:val="44"/>
      <w:szCs w:val="44"/>
    </w:rPr>
  </w:style>
  <w:style w:type="character" w:customStyle="1" w:styleId="34">
    <w:name w:val="标题 2 字符"/>
    <w:basedOn w:val="26"/>
    <w:link w:val="4"/>
    <w:qFormat/>
    <w:uiPriority w:val="99"/>
    <w:rPr>
      <w:rFonts w:ascii="Arial" w:hAnsi="Arial" w:eastAsia="黑体" w:cs="Times New Roman"/>
      <w:b/>
      <w:sz w:val="32"/>
    </w:rPr>
  </w:style>
  <w:style w:type="character" w:customStyle="1" w:styleId="35">
    <w:name w:val="标题 3 字符"/>
    <w:basedOn w:val="26"/>
    <w:link w:val="5"/>
    <w:qFormat/>
    <w:uiPriority w:val="0"/>
    <w:rPr>
      <w:rFonts w:ascii="Calibri" w:hAnsi="Calibri" w:eastAsia="宋体" w:cs="Times New Roman"/>
      <w:b/>
      <w:kern w:val="2"/>
      <w:sz w:val="21"/>
      <w:szCs w:val="22"/>
    </w:rPr>
  </w:style>
  <w:style w:type="character" w:customStyle="1" w:styleId="36">
    <w:name w:val="标题 4 字符"/>
    <w:basedOn w:val="26"/>
    <w:link w:val="6"/>
    <w:qFormat/>
    <w:uiPriority w:val="99"/>
    <w:rPr>
      <w:rFonts w:ascii="Calibri Light" w:hAnsi="Calibri Light" w:eastAsia="宋体" w:cs="Times New Roman"/>
      <w:b/>
      <w:bCs/>
      <w:sz w:val="28"/>
      <w:szCs w:val="28"/>
    </w:rPr>
  </w:style>
  <w:style w:type="character" w:customStyle="1" w:styleId="37">
    <w:name w:val="标题 5 字符"/>
    <w:basedOn w:val="26"/>
    <w:link w:val="7"/>
    <w:qFormat/>
    <w:uiPriority w:val="99"/>
    <w:rPr>
      <w:rFonts w:ascii="Calibri" w:hAnsi="Calibri" w:eastAsia="宋体" w:cs="Times New Roman"/>
      <w:b/>
      <w:bCs/>
      <w:sz w:val="28"/>
      <w:szCs w:val="28"/>
    </w:rPr>
  </w:style>
  <w:style w:type="character" w:customStyle="1" w:styleId="38">
    <w:name w:val="标题 6 字符"/>
    <w:basedOn w:val="26"/>
    <w:link w:val="8"/>
    <w:qFormat/>
    <w:uiPriority w:val="99"/>
    <w:rPr>
      <w:rFonts w:ascii="Calibri Light" w:hAnsi="Calibri Light" w:eastAsia="宋体" w:cs="Times New Roman"/>
      <w:b/>
      <w:bCs/>
      <w:sz w:val="24"/>
      <w:szCs w:val="24"/>
    </w:rPr>
  </w:style>
  <w:style w:type="character" w:customStyle="1" w:styleId="39">
    <w:name w:val="标题 7 字符"/>
    <w:basedOn w:val="26"/>
    <w:link w:val="9"/>
    <w:qFormat/>
    <w:uiPriority w:val="99"/>
    <w:rPr>
      <w:rFonts w:ascii="Calibri" w:hAnsi="Calibri" w:eastAsia="宋体" w:cs="Times New Roman"/>
      <w:b/>
      <w:bCs/>
      <w:sz w:val="24"/>
      <w:szCs w:val="24"/>
    </w:rPr>
  </w:style>
  <w:style w:type="character" w:customStyle="1" w:styleId="40">
    <w:name w:val="标题 8 字符"/>
    <w:basedOn w:val="26"/>
    <w:link w:val="10"/>
    <w:qFormat/>
    <w:uiPriority w:val="99"/>
    <w:rPr>
      <w:rFonts w:ascii="Calibri Light" w:hAnsi="Calibri Light" w:eastAsia="宋体" w:cs="Times New Roman"/>
      <w:sz w:val="24"/>
      <w:szCs w:val="24"/>
    </w:rPr>
  </w:style>
  <w:style w:type="character" w:customStyle="1" w:styleId="41">
    <w:name w:val="纯文本 字符"/>
    <w:basedOn w:val="26"/>
    <w:link w:val="16"/>
    <w:qFormat/>
    <w:uiPriority w:val="99"/>
    <w:rPr>
      <w:rFonts w:ascii="宋体" w:hAnsi="Courier New" w:eastAsia="宋体" w:cs="Courier New"/>
      <w:szCs w:val="21"/>
    </w:rPr>
  </w:style>
  <w:style w:type="paragraph" w:customStyle="1" w:styleId="42">
    <w:name w:val="列表段落1"/>
    <w:basedOn w:val="1"/>
    <w:unhideWhenUsed/>
    <w:qFormat/>
    <w:uiPriority w:val="99"/>
    <w:pPr>
      <w:ind w:firstLine="420" w:firstLineChars="200"/>
    </w:pPr>
  </w:style>
  <w:style w:type="paragraph" w:customStyle="1" w:styleId="43">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4">
    <w:name w:val="批注框文本 字符"/>
    <w:basedOn w:val="26"/>
    <w:link w:val="17"/>
    <w:qFormat/>
    <w:uiPriority w:val="0"/>
    <w:rPr>
      <w:rFonts w:ascii="Calibri" w:hAnsi="Calibri" w:eastAsia="宋体" w:cs="Times New Roman"/>
      <w:kern w:val="2"/>
      <w:sz w:val="18"/>
      <w:szCs w:val="18"/>
    </w:rPr>
  </w:style>
  <w:style w:type="paragraph" w:customStyle="1" w:styleId="45">
    <w:name w:val="列出段落1"/>
    <w:basedOn w:val="1"/>
    <w:qFormat/>
    <w:uiPriority w:val="0"/>
    <w:pPr>
      <w:ind w:firstLine="420" w:firstLineChars="200"/>
    </w:pPr>
  </w:style>
  <w:style w:type="character" w:customStyle="1" w:styleId="46">
    <w:name w:val="正文文本 字符"/>
    <w:basedOn w:val="26"/>
    <w:link w:val="13"/>
    <w:qFormat/>
    <w:uiPriority w:val="1"/>
    <w:rPr>
      <w:rFonts w:ascii="宋体" w:hAnsi="宋体" w:eastAsia="宋体" w:cs="宋体"/>
      <w:kern w:val="2"/>
      <w:sz w:val="28"/>
      <w:szCs w:val="28"/>
      <w:lang w:val="zh-CN" w:bidi="zh-CN"/>
    </w:rPr>
  </w:style>
  <w:style w:type="character" w:customStyle="1" w:styleId="47">
    <w:name w:val="正文缩进 字符"/>
    <w:link w:val="11"/>
    <w:qFormat/>
    <w:uiPriority w:val="0"/>
    <w:rPr>
      <w:rFonts w:ascii="Times New Roman" w:hAnsi="Times New Roman" w:eastAsia="宋体" w:cs="Times New Roman"/>
      <w:kern w:val="2"/>
      <w:sz w:val="21"/>
      <w:szCs w:val="21"/>
    </w:rPr>
  </w:style>
  <w:style w:type="paragraph" w:customStyle="1" w:styleId="48">
    <w:name w:val="_Style 9"/>
    <w:basedOn w:val="1"/>
    <w:qFormat/>
    <w:uiPriority w:val="0"/>
    <w:pPr>
      <w:ind w:firstLine="200" w:firstLineChars="200"/>
    </w:pPr>
  </w:style>
  <w:style w:type="paragraph" w:customStyle="1" w:styleId="4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0">
    <w:name w:val="样式 宋体 五号 行距: 单倍行距"/>
    <w:basedOn w:val="1"/>
    <w:qFormat/>
    <w:uiPriority w:val="0"/>
    <w:pPr>
      <w:adjustRightInd w:val="0"/>
      <w:jc w:val="left"/>
      <w:textAlignment w:val="baseline"/>
    </w:pPr>
    <w:rPr>
      <w:rFonts w:ascii="宋体" w:hAnsi="宋体"/>
      <w:kern w:val="0"/>
    </w:rPr>
  </w:style>
  <w:style w:type="paragraph" w:customStyle="1" w:styleId="5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3">
    <w:name w:val="bookmark-item uuid-1536114797846 code-23002"/>
    <w:basedOn w:val="26"/>
    <w:qFormat/>
    <w:uiPriority w:val="0"/>
  </w:style>
  <w:style w:type="paragraph" w:customStyle="1" w:styleId="54">
    <w:name w:val="Body Text First Indent 21"/>
    <w:basedOn w:val="55"/>
    <w:qFormat/>
    <w:uiPriority w:val="99"/>
    <w:pPr>
      <w:ind w:firstLine="420"/>
    </w:pPr>
  </w:style>
  <w:style w:type="paragraph" w:customStyle="1" w:styleId="55">
    <w:name w:val="Body Text Indent1"/>
    <w:basedOn w:val="1"/>
    <w:qFormat/>
    <w:uiPriority w:val="99"/>
    <w:pPr>
      <w:ind w:left="420" w:leftChars="200"/>
    </w:pPr>
    <w:rPr>
      <w:rFonts w:ascii="Times New Roman" w:hAnsi="Times New Roman"/>
    </w:rPr>
  </w:style>
  <w:style w:type="paragraph" w:customStyle="1" w:styleId="56">
    <w:name w:val="正文缩进1"/>
    <w:basedOn w:val="1"/>
    <w:qFormat/>
    <w:uiPriority w:val="0"/>
    <w:pPr>
      <w:ind w:firstLine="420" w:firstLineChars="200"/>
    </w:pPr>
  </w:style>
  <w:style w:type="paragraph" w:customStyle="1" w:styleId="5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
    <w:name w:val="NormalCharacter"/>
    <w:qFormat/>
    <w:uiPriority w:val="0"/>
  </w:style>
  <w:style w:type="paragraph" w:styleId="59">
    <w:name w:val="List Paragraph"/>
    <w:basedOn w:val="1"/>
    <w:qFormat/>
    <w:uiPriority w:val="1"/>
    <w:pPr>
      <w:ind w:left="503" w:firstLine="480"/>
    </w:pPr>
    <w:rPr>
      <w:rFonts w:ascii="宋体" w:hAnsi="宋体" w:eastAsia="宋体" w:cs="宋体"/>
      <w:lang w:val="zh-CN" w:eastAsia="zh-CN" w:bidi="zh-CN"/>
    </w:rPr>
  </w:style>
  <w:style w:type="paragraph" w:customStyle="1" w:styleId="60">
    <w:name w:val="5）标书正文 首行缩进2字符"/>
    <w:basedOn w:val="1"/>
    <w:qFormat/>
    <w:uiPriority w:val="99"/>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21289</Words>
  <Characters>22542</Characters>
  <Lines>175</Lines>
  <Paragraphs>49</Paragraphs>
  <TotalTime>10</TotalTime>
  <ScaleCrop>false</ScaleCrop>
  <LinksUpToDate>false</LinksUpToDate>
  <CharactersWithSpaces>23835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2021-06-02T18:59:00Z</dcterms:created>
  <dc:creator>lenovo</dc:creator>
  <cp:lastModifiedBy>™Xc﹏路人甲</cp:lastModifiedBy>
  <cp:lastPrinted>2021-06-04T15:30:00Z</cp:lastPrinted>
  <dcterms:modified xsi:type="dcterms:W3CDTF">2022-09-02T13:35:05Z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71A18F57BB4DCB41E60FEE62E567E552</vt:lpwstr>
  </property>
</Properties>
</file>