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rPr>
      </w:pPr>
    </w:p>
    <w:p>
      <w:pPr>
        <w:pStyle w:val="2"/>
        <w:rPr>
          <w:rFonts w:hint="eastAsia"/>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0"/>
          <w:szCs w:val="40"/>
        </w:rPr>
      </w:pPr>
      <w:bookmarkStart w:id="0" w:name="_Hlk532806952"/>
      <w:bookmarkStart w:id="1" w:name="_Hlk516656331"/>
    </w:p>
    <w:bookmarkEnd w:id="0"/>
    <w:bookmarkEnd w:id="1"/>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000000"/>
          <w:sz w:val="48"/>
          <w:szCs w:val="48"/>
        </w:rPr>
      </w:pPr>
      <w:r>
        <w:rPr>
          <w:rFonts w:hint="eastAsia" w:ascii="仿宋" w:hAnsi="仿宋" w:eastAsia="仿宋" w:cs="仿宋"/>
          <w:b/>
          <w:bCs/>
          <w:color w:val="000000"/>
          <w:sz w:val="48"/>
          <w:szCs w:val="48"/>
          <w:lang w:val="en-US" w:eastAsia="zh-CN"/>
        </w:rPr>
        <w:t>玛纳斯县玛纳斯县凤城路光源升级改造项目</w:t>
      </w:r>
      <w:r>
        <w:rPr>
          <w:rFonts w:hint="eastAsia" w:ascii="仿宋" w:hAnsi="仿宋" w:eastAsia="仿宋" w:cs="仿宋"/>
          <w:b/>
          <w:bCs/>
          <w:color w:val="000000"/>
          <w:sz w:val="48"/>
          <w:szCs w:val="48"/>
        </w:rPr>
        <w:t>竞争性磋商文件</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bCs/>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jc w:val="center"/>
        <w:textAlignment w:val="auto"/>
        <w:rPr>
          <w:rFonts w:hint="eastAsia" w:ascii="仿宋" w:hAnsi="仿宋" w:eastAsia="仿宋" w:cs="仿宋"/>
          <w:bCs/>
          <w:color w:val="000000"/>
          <w:sz w:val="36"/>
          <w:szCs w:val="36"/>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jc w:val="center"/>
        <w:textAlignment w:val="auto"/>
        <w:rPr>
          <w:rFonts w:hint="default" w:ascii="仿宋" w:hAnsi="仿宋" w:eastAsia="仿宋" w:cs="仿宋"/>
          <w:bCs/>
          <w:color w:val="000000"/>
          <w:sz w:val="36"/>
          <w:szCs w:val="36"/>
          <w:highlight w:val="yellow"/>
          <w:lang w:val="en-US" w:eastAsia="zh-CN"/>
        </w:rPr>
      </w:pPr>
      <w:r>
        <w:rPr>
          <w:rFonts w:hint="eastAsia" w:ascii="仿宋" w:hAnsi="仿宋" w:eastAsia="仿宋" w:cs="仿宋"/>
          <w:bCs/>
          <w:color w:val="000000"/>
          <w:sz w:val="36"/>
          <w:szCs w:val="36"/>
          <w:lang w:val="en-US" w:eastAsia="zh-CN"/>
        </w:rPr>
        <w:t>(</w:t>
      </w:r>
      <w:r>
        <w:rPr>
          <w:rFonts w:hint="eastAsia" w:ascii="仿宋" w:hAnsi="仿宋" w:eastAsia="仿宋" w:cs="仿宋"/>
          <w:bCs/>
          <w:color w:val="000000"/>
          <w:sz w:val="36"/>
          <w:szCs w:val="36"/>
        </w:rPr>
        <w:t>项目编号：</w:t>
      </w:r>
      <w:r>
        <w:rPr>
          <w:rFonts w:hint="eastAsia" w:ascii="仿宋" w:hAnsi="仿宋" w:eastAsia="仿宋" w:cs="仿宋"/>
          <w:bCs/>
          <w:color w:val="000000"/>
          <w:sz w:val="36"/>
          <w:szCs w:val="36"/>
          <w:highlight w:val="none"/>
          <w:lang w:eastAsia="zh-CN"/>
        </w:rPr>
        <w:t>MNSXZJJ—2022—043</w:t>
      </w:r>
      <w:r>
        <w:rPr>
          <w:rFonts w:hint="eastAsia" w:ascii="仿宋" w:hAnsi="仿宋" w:eastAsia="仿宋" w:cs="仿宋"/>
          <w:bCs/>
          <w:color w:val="000000"/>
          <w:sz w:val="36"/>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bCs/>
          <w:color w:val="000000"/>
          <w:sz w:val="36"/>
          <w:szCs w:val="36"/>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bCs/>
          <w:color w:val="000000"/>
          <w:sz w:val="36"/>
          <w:szCs w:val="36"/>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bCs/>
          <w:color w:val="000000"/>
          <w:sz w:val="36"/>
          <w:szCs w:val="36"/>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bCs/>
          <w:color w:val="000000"/>
          <w:sz w:val="36"/>
          <w:szCs w:val="36"/>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bCs/>
          <w:color w:val="000000"/>
          <w:sz w:val="36"/>
          <w:szCs w:val="36"/>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bCs/>
          <w:color w:val="000000"/>
          <w:sz w:val="36"/>
          <w:szCs w:val="36"/>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bCs/>
          <w:color w:val="000000"/>
          <w:sz w:val="36"/>
          <w:szCs w:val="36"/>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right="0" w:firstLine="720" w:firstLineChars="200"/>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采购人</w:t>
      </w:r>
      <w:r>
        <w:rPr>
          <w:rFonts w:hint="eastAsia" w:ascii="仿宋" w:hAnsi="仿宋" w:eastAsia="仿宋" w:cs="仿宋"/>
          <w:sz w:val="36"/>
          <w:szCs w:val="36"/>
        </w:rPr>
        <w:t>：</w:t>
      </w:r>
      <w:r>
        <w:rPr>
          <w:rFonts w:hint="eastAsia" w:ascii="仿宋" w:hAnsi="仿宋" w:eastAsia="仿宋" w:cs="仿宋"/>
          <w:sz w:val="36"/>
          <w:szCs w:val="36"/>
          <w:lang w:val="en-US" w:eastAsia="zh-CN"/>
        </w:rPr>
        <w:t>玛纳斯县住房和城乡建设局</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right="0" w:firstLine="720" w:firstLineChars="200"/>
        <w:textAlignment w:val="auto"/>
        <w:rPr>
          <w:rFonts w:hint="eastAsia" w:ascii="仿宋" w:hAnsi="仿宋" w:eastAsia="仿宋" w:cs="仿宋"/>
          <w:sz w:val="36"/>
          <w:szCs w:val="36"/>
          <w:highlight w:val="none"/>
          <w:lang w:eastAsia="zh-CN"/>
        </w:rPr>
      </w:pPr>
      <w:r>
        <w:rPr>
          <w:rFonts w:hint="eastAsia" w:ascii="仿宋" w:hAnsi="仿宋" w:eastAsia="仿宋" w:cs="仿宋"/>
          <w:sz w:val="36"/>
          <w:szCs w:val="36"/>
        </w:rPr>
        <w:t>联系人</w:t>
      </w:r>
      <w:r>
        <w:rPr>
          <w:rFonts w:hint="eastAsia" w:ascii="仿宋" w:hAnsi="仿宋" w:eastAsia="仿宋" w:cs="仿宋"/>
          <w:sz w:val="36"/>
          <w:szCs w:val="36"/>
          <w:highlight w:val="none"/>
        </w:rPr>
        <w:t>：</w:t>
      </w:r>
      <w:r>
        <w:rPr>
          <w:rFonts w:hint="eastAsia" w:ascii="仿宋" w:hAnsi="仿宋" w:eastAsia="仿宋" w:cs="仿宋"/>
          <w:sz w:val="36"/>
          <w:szCs w:val="36"/>
          <w:highlight w:val="none"/>
          <w:lang w:eastAsia="zh-CN"/>
        </w:rPr>
        <w:t>高峰</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sz w:val="36"/>
          <w:szCs w:val="36"/>
          <w:highlight w:val="none"/>
          <w:lang w:eastAsia="zh-CN"/>
        </w:rPr>
      </w:pPr>
      <w:r>
        <w:rPr>
          <w:rFonts w:hint="eastAsia" w:ascii="仿宋" w:hAnsi="仿宋" w:eastAsia="仿宋" w:cs="仿宋"/>
          <w:sz w:val="36"/>
          <w:szCs w:val="36"/>
          <w:highlight w:val="none"/>
        </w:rPr>
        <w:t>联系电话：</w:t>
      </w:r>
      <w:r>
        <w:rPr>
          <w:rFonts w:hint="eastAsia" w:ascii="仿宋" w:hAnsi="仿宋" w:eastAsia="仿宋" w:cs="仿宋"/>
          <w:sz w:val="36"/>
          <w:szCs w:val="36"/>
          <w:highlight w:val="none"/>
          <w:lang w:eastAsia="zh-CN"/>
        </w:rPr>
        <w:t>13899690450</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sz w:val="36"/>
          <w:szCs w:val="36"/>
          <w:lang w:eastAsia="zh-CN"/>
        </w:rPr>
      </w:pPr>
      <w:r>
        <w:rPr>
          <w:rFonts w:hint="eastAsia" w:ascii="仿宋" w:hAnsi="仿宋" w:eastAsia="仿宋" w:cs="仿宋"/>
          <w:sz w:val="36"/>
          <w:szCs w:val="36"/>
          <w:highlight w:val="none"/>
          <w:lang w:val="en-US" w:eastAsia="zh-CN"/>
        </w:rPr>
        <w:t>招标代理机构：</w:t>
      </w:r>
      <w:r>
        <w:rPr>
          <w:rFonts w:hint="eastAsia" w:ascii="仿宋" w:hAnsi="仿宋" w:eastAsia="仿宋" w:cs="仿宋"/>
          <w:sz w:val="36"/>
          <w:szCs w:val="36"/>
          <w:highlight w:val="none"/>
          <w:lang w:eastAsia="zh-CN"/>
        </w:rPr>
        <w:t>新疆华泰</w:t>
      </w:r>
      <w:r>
        <w:rPr>
          <w:rFonts w:hint="eastAsia" w:ascii="仿宋" w:hAnsi="仿宋" w:eastAsia="仿宋" w:cs="仿宋"/>
          <w:sz w:val="36"/>
          <w:szCs w:val="36"/>
          <w:lang w:eastAsia="zh-CN"/>
        </w:rPr>
        <w:t>瑞丰造价咨询有限公司</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联系人：</w:t>
      </w:r>
      <w:r>
        <w:rPr>
          <w:rFonts w:hint="eastAsia" w:ascii="仿宋" w:hAnsi="仿宋" w:eastAsia="仿宋" w:cs="仿宋"/>
          <w:sz w:val="36"/>
          <w:szCs w:val="36"/>
          <w:lang w:eastAsia="zh-CN"/>
        </w:rPr>
        <w:t>钱美萱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联系电话：</w:t>
      </w:r>
      <w:r>
        <w:rPr>
          <w:rFonts w:hint="eastAsia" w:ascii="仿宋" w:hAnsi="仿宋" w:eastAsia="仿宋" w:cs="仿宋"/>
          <w:sz w:val="36"/>
          <w:szCs w:val="36"/>
          <w:lang w:eastAsia="zh-CN"/>
        </w:rPr>
        <w:t>18963834638</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bCs/>
          <w:color w:val="000000"/>
          <w:sz w:val="36"/>
          <w:szCs w:val="36"/>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720" w:firstLineChars="200"/>
        <w:textAlignment w:val="auto"/>
        <w:rPr>
          <w:rFonts w:hint="eastAsia" w:ascii="仿宋" w:hAnsi="仿宋" w:eastAsia="仿宋" w:cs="仿宋"/>
          <w:bCs/>
          <w:color w:val="000000"/>
          <w:sz w:val="36"/>
          <w:szCs w:val="36"/>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b/>
          <w:bCs/>
          <w:color w:val="000000"/>
          <w:sz w:val="36"/>
          <w:szCs w:val="36"/>
        </w:rPr>
      </w:pPr>
      <w:r>
        <w:rPr>
          <w:rFonts w:hint="eastAsia" w:ascii="仿宋" w:hAnsi="仿宋" w:eastAsia="仿宋" w:cs="仿宋"/>
          <w:b/>
          <w:bCs/>
          <w:color w:val="000000"/>
          <w:sz w:val="36"/>
          <w:szCs w:val="36"/>
        </w:rPr>
        <w:t>20</w:t>
      </w:r>
      <w:r>
        <w:rPr>
          <w:rFonts w:hint="eastAsia" w:ascii="仿宋" w:hAnsi="仿宋" w:eastAsia="仿宋" w:cs="仿宋"/>
          <w:b/>
          <w:bCs/>
          <w:color w:val="000000"/>
          <w:sz w:val="36"/>
          <w:szCs w:val="36"/>
          <w:lang w:val="en-US" w:eastAsia="zh-CN"/>
        </w:rPr>
        <w:t>22</w:t>
      </w:r>
      <w:r>
        <w:rPr>
          <w:rFonts w:hint="eastAsia" w:ascii="仿宋" w:hAnsi="仿宋" w:eastAsia="仿宋" w:cs="仿宋"/>
          <w:b/>
          <w:bCs/>
          <w:color w:val="000000"/>
          <w:sz w:val="36"/>
          <w:szCs w:val="36"/>
        </w:rPr>
        <w:t>年</w:t>
      </w:r>
      <w:r>
        <w:rPr>
          <w:rFonts w:hint="eastAsia" w:ascii="仿宋" w:hAnsi="仿宋" w:eastAsia="仿宋" w:cs="仿宋"/>
          <w:b/>
          <w:bCs/>
          <w:color w:val="000000"/>
          <w:sz w:val="36"/>
          <w:szCs w:val="36"/>
          <w:lang w:val="en-US" w:eastAsia="zh-CN"/>
        </w:rPr>
        <w:t>9</w:t>
      </w:r>
      <w:r>
        <w:rPr>
          <w:rFonts w:hint="eastAsia" w:ascii="仿宋" w:hAnsi="仿宋" w:eastAsia="仿宋" w:cs="仿宋"/>
          <w:b/>
          <w:bCs/>
          <w:color w:val="000000"/>
          <w:sz w:val="36"/>
          <w:szCs w:val="36"/>
        </w:rPr>
        <w:t>月</w:t>
      </w:r>
    </w:p>
    <w:p>
      <w:pPr>
        <w:pStyle w:val="10"/>
        <w:pageBreakBefore w:val="0"/>
        <w:kinsoku/>
        <w:overflowPunct/>
        <w:topLinePunct w:val="0"/>
        <w:bidi w:val="0"/>
        <w:spacing w:beforeAutospacing="0" w:after="0" w:afterAutospacing="0" w:line="240" w:lineRule="auto"/>
        <w:ind w:left="0" w:leftChars="0" w:right="0" w:firstLine="0" w:firstLineChars="0"/>
        <w:textAlignment w:val="auto"/>
        <w:rPr>
          <w:rFonts w:hint="eastAsia" w:ascii="仿宋" w:hAnsi="仿宋" w:eastAsia="仿宋" w:cs="仿宋"/>
          <w:b/>
          <w:kern w:val="0"/>
          <w:sz w:val="32"/>
          <w:szCs w:val="32"/>
        </w:rPr>
      </w:pPr>
      <w:r>
        <w:rPr>
          <w:rFonts w:hint="eastAsia" w:ascii="仿宋" w:hAnsi="仿宋" w:eastAsia="仿宋" w:cs="仿宋"/>
        </w:rPr>
        <w:br w:type="page"/>
      </w:r>
    </w:p>
    <w:p>
      <w:pPr>
        <w:keepNext w:val="0"/>
        <w:keepLines w:val="0"/>
        <w:pageBreakBefore w:val="0"/>
        <w:kinsoku/>
        <w:wordWrap/>
        <w:overflowPunct/>
        <w:topLinePunct w:val="0"/>
        <w:autoSpaceDE/>
        <w:autoSpaceDN/>
        <w:bidi w:val="0"/>
        <w:adjustRightInd/>
        <w:snapToGrid/>
        <w:spacing w:beforeAutospacing="0" w:after="0" w:afterAutospacing="0" w:line="360" w:lineRule="auto"/>
        <w:ind w:left="0" w:leftChars="0" w:right="0"/>
        <w:jc w:val="center"/>
        <w:textAlignment w:val="auto"/>
        <w:rPr>
          <w:rFonts w:hint="eastAsia" w:ascii="仿宋" w:hAnsi="仿宋" w:eastAsia="仿宋" w:cs="仿宋"/>
          <w:b/>
          <w:color w:val="auto"/>
          <w:sz w:val="24"/>
          <w:szCs w:val="24"/>
        </w:rPr>
      </w:pPr>
      <w:r>
        <w:rPr>
          <w:rFonts w:hint="eastAsia" w:ascii="仿宋" w:hAnsi="仿宋" w:eastAsia="仿宋" w:cs="仿宋"/>
          <w:b/>
          <w:kern w:val="0"/>
          <w:sz w:val="32"/>
          <w:szCs w:val="32"/>
        </w:rPr>
        <w:t>目  录</w:t>
      </w:r>
    </w:p>
    <w:p>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第一卷</w:t>
      </w:r>
    </w:p>
    <w:p>
      <w:pPr>
        <w:keepNext w:val="0"/>
        <w:keepLines w:val="0"/>
        <w:pageBreakBefore w:val="0"/>
        <w:widowControl w:val="0"/>
        <w:tabs>
          <w:tab w:val="right" w:leader="middleDot" w:pos="9000"/>
        </w:tabs>
        <w:kinsoku/>
        <w:wordWrap/>
        <w:overflowPunct/>
        <w:topLinePunct w:val="0"/>
        <w:autoSpaceDE/>
        <w:autoSpaceDN/>
        <w:bidi w:val="0"/>
        <w:adjustRightInd/>
        <w:snapToGrid/>
        <w:spacing w:beforeAutospacing="0" w:after="0" w:afterAutospacing="0" w:line="360" w:lineRule="auto"/>
        <w:ind w:left="0" w:leftChars="0" w:right="0"/>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 xml:space="preserve">第一章 </w:t>
      </w:r>
      <w:r>
        <w:rPr>
          <w:rFonts w:hint="eastAsia" w:ascii="仿宋" w:hAnsi="仿宋" w:eastAsia="仿宋" w:cs="仿宋"/>
          <w:b/>
          <w:color w:val="auto"/>
          <w:sz w:val="21"/>
          <w:szCs w:val="21"/>
          <w:lang w:val="en-US" w:eastAsia="zh-CN"/>
        </w:rPr>
        <w:t>招标公告</w:t>
      </w:r>
      <w:r>
        <w:rPr>
          <w:rFonts w:hint="eastAsia" w:ascii="仿宋" w:hAnsi="仿宋" w:eastAsia="仿宋" w:cs="仿宋"/>
          <w:b/>
          <w:color w:val="auto"/>
          <w:sz w:val="21"/>
          <w:szCs w:val="21"/>
        </w:rPr>
        <w:tab/>
      </w:r>
      <w:r>
        <w:rPr>
          <w:rFonts w:hint="eastAsia" w:ascii="仿宋" w:hAnsi="仿宋" w:eastAsia="仿宋" w:cs="仿宋"/>
          <w:b/>
          <w:color w:val="auto"/>
          <w:sz w:val="21"/>
          <w:szCs w:val="21"/>
        </w:rPr>
        <w:t>4</w:t>
      </w:r>
    </w:p>
    <w:p>
      <w:pPr>
        <w:keepNext w:val="0"/>
        <w:keepLines w:val="0"/>
        <w:pageBreakBefore w:val="0"/>
        <w:widowControl w:val="0"/>
        <w:tabs>
          <w:tab w:val="right" w:leader="middleDot" w:pos="9000"/>
        </w:tabs>
        <w:kinsoku/>
        <w:wordWrap/>
        <w:overflowPunct/>
        <w:topLinePunct w:val="0"/>
        <w:autoSpaceDE/>
        <w:autoSpaceDN/>
        <w:bidi w:val="0"/>
        <w:adjustRightInd/>
        <w:snapToGrid/>
        <w:spacing w:beforeAutospacing="0" w:after="0" w:afterAutospacing="0" w:line="360" w:lineRule="auto"/>
        <w:ind w:left="0" w:leftChars="0" w:right="0"/>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 xml:space="preserve">第二章 </w:t>
      </w:r>
      <w:r>
        <w:rPr>
          <w:rFonts w:hint="eastAsia" w:ascii="仿宋" w:hAnsi="仿宋" w:eastAsia="仿宋" w:cs="仿宋"/>
          <w:b/>
          <w:color w:val="auto"/>
          <w:sz w:val="21"/>
          <w:szCs w:val="21"/>
          <w:lang w:eastAsia="zh-CN"/>
        </w:rPr>
        <w:t>供应商</w:t>
      </w:r>
      <w:r>
        <w:rPr>
          <w:rFonts w:hint="eastAsia" w:ascii="仿宋" w:hAnsi="仿宋" w:eastAsia="仿宋" w:cs="仿宋"/>
          <w:b/>
          <w:color w:val="auto"/>
          <w:sz w:val="21"/>
          <w:szCs w:val="21"/>
        </w:rPr>
        <w:t>须知</w:t>
      </w:r>
      <w:r>
        <w:rPr>
          <w:rFonts w:hint="eastAsia" w:ascii="仿宋" w:hAnsi="仿宋" w:eastAsia="仿宋" w:cs="仿宋"/>
          <w:b/>
          <w:color w:val="auto"/>
          <w:sz w:val="21"/>
          <w:szCs w:val="21"/>
        </w:rPr>
        <w:tab/>
      </w:r>
      <w:r>
        <w:rPr>
          <w:rFonts w:hint="eastAsia" w:ascii="仿宋" w:hAnsi="仿宋" w:eastAsia="仿宋" w:cs="仿宋"/>
          <w:b/>
          <w:color w:val="auto"/>
          <w:sz w:val="21"/>
          <w:szCs w:val="21"/>
        </w:rPr>
        <w:t>7</w:t>
      </w:r>
    </w:p>
    <w:p>
      <w:pPr>
        <w:keepNext w:val="0"/>
        <w:keepLines w:val="0"/>
        <w:pageBreakBefore w:val="0"/>
        <w:widowControl w:val="0"/>
        <w:tabs>
          <w:tab w:val="right" w:leader="middleDot" w:pos="9000"/>
        </w:tabs>
        <w:kinsoku/>
        <w:wordWrap/>
        <w:overflowPunct/>
        <w:topLinePunct w:val="0"/>
        <w:autoSpaceDE/>
        <w:autoSpaceDN/>
        <w:bidi w:val="0"/>
        <w:adjustRightInd/>
        <w:snapToGrid/>
        <w:spacing w:beforeAutospacing="0" w:after="0" w:afterAutospacing="0" w:line="360" w:lineRule="auto"/>
        <w:ind w:left="0" w:leftChars="0" w:right="0"/>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第三章 评标办法</w:t>
      </w:r>
      <w:r>
        <w:rPr>
          <w:rFonts w:hint="eastAsia" w:ascii="仿宋" w:hAnsi="仿宋" w:eastAsia="仿宋" w:cs="仿宋"/>
          <w:b/>
          <w:color w:val="auto"/>
          <w:sz w:val="21"/>
          <w:szCs w:val="21"/>
        </w:rPr>
        <w:tab/>
      </w:r>
      <w:r>
        <w:rPr>
          <w:rFonts w:hint="eastAsia" w:ascii="仿宋" w:hAnsi="仿宋" w:eastAsia="仿宋" w:cs="仿宋"/>
          <w:b/>
          <w:color w:val="auto"/>
          <w:sz w:val="21"/>
          <w:szCs w:val="21"/>
        </w:rPr>
        <w:t>27</w:t>
      </w:r>
    </w:p>
    <w:p>
      <w:pPr>
        <w:keepNext w:val="0"/>
        <w:keepLines w:val="0"/>
        <w:pageBreakBefore w:val="0"/>
        <w:widowControl w:val="0"/>
        <w:tabs>
          <w:tab w:val="right" w:leader="middleDot" w:pos="9000"/>
        </w:tabs>
        <w:kinsoku/>
        <w:wordWrap/>
        <w:overflowPunct/>
        <w:topLinePunct w:val="0"/>
        <w:autoSpaceDE/>
        <w:autoSpaceDN/>
        <w:bidi w:val="0"/>
        <w:adjustRightInd/>
        <w:snapToGrid/>
        <w:spacing w:beforeAutospacing="0" w:after="0" w:afterAutospacing="0" w:line="360" w:lineRule="auto"/>
        <w:ind w:left="0" w:leftChars="0" w:right="0"/>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第四章 合同条款及格式</w:t>
      </w:r>
      <w:r>
        <w:rPr>
          <w:rFonts w:hint="eastAsia" w:ascii="仿宋" w:hAnsi="仿宋" w:eastAsia="仿宋" w:cs="仿宋"/>
          <w:b/>
          <w:color w:val="auto"/>
          <w:sz w:val="21"/>
          <w:szCs w:val="21"/>
        </w:rPr>
        <w:tab/>
      </w:r>
      <w:r>
        <w:rPr>
          <w:rFonts w:hint="eastAsia" w:ascii="仿宋" w:hAnsi="仿宋" w:eastAsia="仿宋" w:cs="仿宋"/>
          <w:b/>
          <w:color w:val="auto"/>
          <w:sz w:val="21"/>
          <w:szCs w:val="21"/>
        </w:rPr>
        <w:t>40</w:t>
      </w:r>
    </w:p>
    <w:p>
      <w:pPr>
        <w:keepNext w:val="0"/>
        <w:keepLines w:val="0"/>
        <w:pageBreakBefore w:val="0"/>
        <w:widowControl w:val="0"/>
        <w:tabs>
          <w:tab w:val="right" w:leader="middleDot" w:pos="9000"/>
        </w:tabs>
        <w:kinsoku/>
        <w:wordWrap/>
        <w:overflowPunct/>
        <w:topLinePunct w:val="0"/>
        <w:autoSpaceDE/>
        <w:autoSpaceDN/>
        <w:bidi w:val="0"/>
        <w:adjustRightInd/>
        <w:snapToGrid/>
        <w:spacing w:beforeAutospacing="0" w:after="0" w:afterAutospacing="0" w:line="360" w:lineRule="auto"/>
        <w:ind w:left="0" w:leftChars="0" w:right="0" w:firstLine="57"/>
        <w:jc w:val="center"/>
        <w:textAlignment w:val="auto"/>
        <w:rPr>
          <w:rFonts w:hint="eastAsia" w:ascii="仿宋" w:hAnsi="仿宋" w:eastAsia="仿宋" w:cs="仿宋"/>
          <w:b/>
          <w:color w:val="auto"/>
          <w:sz w:val="21"/>
          <w:szCs w:val="21"/>
        </w:rPr>
      </w:pPr>
    </w:p>
    <w:p>
      <w:pPr>
        <w:keepNext w:val="0"/>
        <w:keepLines w:val="0"/>
        <w:pageBreakBefore w:val="0"/>
        <w:widowControl w:val="0"/>
        <w:tabs>
          <w:tab w:val="right" w:leader="middleDot" w:pos="9000"/>
        </w:tabs>
        <w:kinsoku/>
        <w:wordWrap/>
        <w:overflowPunct/>
        <w:topLinePunct w:val="0"/>
        <w:autoSpaceDE/>
        <w:autoSpaceDN/>
        <w:bidi w:val="0"/>
        <w:adjustRightInd/>
        <w:snapToGrid/>
        <w:spacing w:beforeAutospacing="0" w:after="0" w:afterAutospacing="0" w:line="360" w:lineRule="auto"/>
        <w:ind w:left="0" w:leftChars="0" w:right="0" w:firstLine="57"/>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第二卷</w:t>
      </w:r>
    </w:p>
    <w:p>
      <w:pPr>
        <w:keepNext w:val="0"/>
        <w:keepLines w:val="0"/>
        <w:pageBreakBefore w:val="0"/>
        <w:widowControl w:val="0"/>
        <w:tabs>
          <w:tab w:val="right" w:leader="middleDot" w:pos="9000"/>
        </w:tabs>
        <w:kinsoku/>
        <w:wordWrap/>
        <w:overflowPunct/>
        <w:topLinePunct w:val="0"/>
        <w:autoSpaceDE/>
        <w:autoSpaceDN/>
        <w:bidi w:val="0"/>
        <w:adjustRightInd/>
        <w:snapToGrid/>
        <w:spacing w:beforeAutospacing="0" w:after="0" w:afterAutospacing="0" w:line="360" w:lineRule="auto"/>
        <w:ind w:left="0" w:leftChars="0" w:right="0"/>
        <w:jc w:val="center"/>
        <w:textAlignment w:val="auto"/>
        <w:rPr>
          <w:rFonts w:hint="eastAsia" w:ascii="仿宋" w:hAnsi="仿宋" w:eastAsia="仿宋" w:cs="仿宋"/>
          <w:b/>
          <w:color w:val="auto"/>
          <w:szCs w:val="21"/>
        </w:rPr>
      </w:pPr>
      <w:r>
        <w:rPr>
          <w:rFonts w:hint="eastAsia" w:ascii="仿宋" w:hAnsi="仿宋" w:eastAsia="仿宋" w:cs="仿宋"/>
          <w:b/>
          <w:color w:val="auto"/>
          <w:szCs w:val="21"/>
        </w:rPr>
        <w:t>第五章 工程技术资料</w:t>
      </w:r>
      <w:r>
        <w:rPr>
          <w:rFonts w:hint="eastAsia" w:ascii="仿宋" w:hAnsi="仿宋" w:eastAsia="仿宋" w:cs="仿宋"/>
          <w:b/>
          <w:color w:val="auto"/>
          <w:sz w:val="21"/>
          <w:szCs w:val="21"/>
        </w:rPr>
        <w:tab/>
      </w:r>
      <w:r>
        <w:rPr>
          <w:rFonts w:hint="eastAsia" w:ascii="仿宋" w:hAnsi="仿宋" w:eastAsia="仿宋" w:cs="仿宋"/>
          <w:b/>
          <w:color w:val="auto"/>
          <w:sz w:val="21"/>
          <w:szCs w:val="21"/>
        </w:rPr>
        <w:t xml:space="preserve">  </w:t>
      </w:r>
      <w:r>
        <w:rPr>
          <w:rFonts w:hint="eastAsia" w:ascii="仿宋" w:hAnsi="仿宋" w:eastAsia="仿宋" w:cs="仿宋"/>
          <w:b/>
          <w:color w:val="auto"/>
          <w:szCs w:val="21"/>
        </w:rPr>
        <w:t xml:space="preserve"> 58</w:t>
      </w:r>
    </w:p>
    <w:p>
      <w:pPr>
        <w:keepNext w:val="0"/>
        <w:keepLines w:val="0"/>
        <w:pageBreakBefore w:val="0"/>
        <w:widowControl w:val="0"/>
        <w:tabs>
          <w:tab w:val="right" w:leader="middleDot" w:pos="9000"/>
        </w:tabs>
        <w:kinsoku/>
        <w:wordWrap/>
        <w:overflowPunct/>
        <w:topLinePunct w:val="0"/>
        <w:autoSpaceDE/>
        <w:autoSpaceDN/>
        <w:bidi w:val="0"/>
        <w:adjustRightInd/>
        <w:snapToGrid/>
        <w:spacing w:beforeAutospacing="0" w:after="0" w:afterAutospacing="0" w:line="360" w:lineRule="auto"/>
        <w:ind w:left="0" w:leftChars="0" w:right="0" w:firstLine="57"/>
        <w:jc w:val="center"/>
        <w:textAlignment w:val="auto"/>
        <w:rPr>
          <w:rFonts w:hint="eastAsia" w:ascii="仿宋" w:hAnsi="仿宋" w:eastAsia="仿宋" w:cs="仿宋"/>
          <w:b/>
          <w:color w:val="auto"/>
          <w:sz w:val="21"/>
          <w:szCs w:val="21"/>
        </w:rPr>
      </w:pPr>
    </w:p>
    <w:p>
      <w:pPr>
        <w:keepNext w:val="0"/>
        <w:keepLines w:val="0"/>
        <w:pageBreakBefore w:val="0"/>
        <w:widowControl w:val="0"/>
        <w:tabs>
          <w:tab w:val="right" w:leader="middleDot" w:pos="9000"/>
        </w:tabs>
        <w:kinsoku/>
        <w:wordWrap/>
        <w:overflowPunct/>
        <w:topLinePunct w:val="0"/>
        <w:autoSpaceDE/>
        <w:autoSpaceDN/>
        <w:bidi w:val="0"/>
        <w:adjustRightInd/>
        <w:snapToGrid/>
        <w:spacing w:beforeAutospacing="0" w:after="0" w:afterAutospacing="0" w:line="360" w:lineRule="auto"/>
        <w:ind w:left="0" w:leftChars="0" w:right="0" w:firstLine="57"/>
        <w:jc w:val="center"/>
        <w:textAlignment w:val="auto"/>
        <w:rPr>
          <w:rFonts w:hint="eastAsia" w:ascii="仿宋" w:hAnsi="仿宋" w:eastAsia="仿宋" w:cs="仿宋"/>
          <w:b/>
          <w:color w:val="auto"/>
          <w:szCs w:val="21"/>
        </w:rPr>
      </w:pPr>
      <w:r>
        <w:rPr>
          <w:rFonts w:hint="eastAsia" w:ascii="仿宋" w:hAnsi="仿宋" w:eastAsia="仿宋" w:cs="仿宋"/>
          <w:b/>
          <w:color w:val="auto"/>
          <w:sz w:val="21"/>
          <w:szCs w:val="21"/>
        </w:rPr>
        <w:t>第三卷</w:t>
      </w:r>
    </w:p>
    <w:p>
      <w:pPr>
        <w:keepNext w:val="0"/>
        <w:keepLines w:val="0"/>
        <w:pageBreakBefore w:val="0"/>
        <w:widowControl w:val="0"/>
        <w:tabs>
          <w:tab w:val="right" w:leader="middleDot" w:pos="9000"/>
        </w:tabs>
        <w:kinsoku/>
        <w:wordWrap/>
        <w:overflowPunct/>
        <w:topLinePunct w:val="0"/>
        <w:autoSpaceDE/>
        <w:autoSpaceDN/>
        <w:bidi w:val="0"/>
        <w:adjustRightInd/>
        <w:snapToGrid/>
        <w:spacing w:beforeAutospacing="0" w:after="0" w:afterAutospacing="0" w:line="360" w:lineRule="auto"/>
        <w:ind w:left="0" w:leftChars="0" w:right="0"/>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 xml:space="preserve">第六章  </w:t>
      </w:r>
      <w:r>
        <w:rPr>
          <w:rFonts w:hint="eastAsia" w:ascii="仿宋" w:hAnsi="仿宋" w:eastAsia="仿宋" w:cs="仿宋"/>
          <w:b/>
          <w:color w:val="auto"/>
          <w:sz w:val="21"/>
          <w:szCs w:val="21"/>
          <w:lang w:eastAsia="zh-CN"/>
        </w:rPr>
        <w:t>磋商文件</w:t>
      </w:r>
      <w:r>
        <w:rPr>
          <w:rFonts w:hint="eastAsia" w:ascii="仿宋" w:hAnsi="仿宋" w:eastAsia="仿宋" w:cs="仿宋"/>
          <w:b/>
          <w:color w:val="auto"/>
          <w:sz w:val="21"/>
          <w:szCs w:val="21"/>
        </w:rPr>
        <w:t>格式</w:t>
      </w:r>
      <w:r>
        <w:rPr>
          <w:rFonts w:hint="eastAsia" w:ascii="仿宋" w:hAnsi="仿宋" w:eastAsia="仿宋" w:cs="仿宋"/>
          <w:b/>
          <w:color w:val="auto"/>
          <w:sz w:val="21"/>
          <w:szCs w:val="21"/>
        </w:rPr>
        <w:tab/>
      </w:r>
      <w:r>
        <w:rPr>
          <w:rFonts w:hint="eastAsia" w:ascii="仿宋" w:hAnsi="仿宋" w:eastAsia="仿宋" w:cs="仿宋"/>
          <w:b/>
          <w:color w:val="auto"/>
          <w:sz w:val="21"/>
          <w:szCs w:val="21"/>
        </w:rPr>
        <w:t>62</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r>
        <w:rPr>
          <w:rFonts w:hint="eastAsia" w:ascii="仿宋" w:hAnsi="仿宋" w:eastAsia="仿宋" w:cs="仿宋"/>
          <w:sz w:val="44"/>
        </w:rPr>
        <w:t xml:space="preserve"> </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lang w:val="en-US" w:eastAsia="zh-CN"/>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52"/>
          <w:szCs w:val="52"/>
        </w:rPr>
      </w:pPr>
      <w:r>
        <w:rPr>
          <w:rFonts w:hint="eastAsia" w:ascii="仿宋" w:hAnsi="仿宋" w:eastAsia="仿宋" w:cs="仿宋"/>
          <w:b/>
          <w:sz w:val="52"/>
          <w:szCs w:val="52"/>
        </w:rPr>
        <w:t>第一卷</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rPr>
      </w:pPr>
    </w:p>
    <w:p>
      <w:pPr>
        <w:pStyle w:val="17"/>
        <w:keepNext w:val="0"/>
        <w:keepLines w:val="0"/>
        <w:widowControl/>
        <w:suppressLineNumbers w:val="0"/>
        <w:spacing w:line="300" w:lineRule="atLeast"/>
        <w:jc w:val="center"/>
        <w:rPr>
          <w:rFonts w:hint="eastAsia" w:ascii="宋体" w:hAnsi="宋体" w:eastAsia="宋体" w:cs="宋体"/>
          <w:sz w:val="24"/>
          <w:szCs w:val="24"/>
        </w:rPr>
      </w:pPr>
      <w:r>
        <w:rPr>
          <w:rFonts w:hint="eastAsia" w:ascii="仿宋" w:hAnsi="仿宋" w:eastAsia="仿宋" w:cs="仿宋"/>
          <w:b/>
          <w:sz w:val="44"/>
          <w:szCs w:val="44"/>
        </w:rPr>
        <w:br w:type="page"/>
      </w:r>
      <w:r>
        <w:rPr>
          <w:rFonts w:hint="eastAsia" w:cs="宋体"/>
          <w:b/>
          <w:bCs/>
          <w:sz w:val="36"/>
          <w:szCs w:val="36"/>
          <w:lang w:val="en-US" w:eastAsia="zh-CN"/>
        </w:rPr>
        <w:t>玛纳斯县凤城路光源升级改造项目</w:t>
      </w:r>
      <w:r>
        <w:rPr>
          <w:rFonts w:hint="eastAsia" w:ascii="宋体" w:hAnsi="宋体" w:eastAsia="宋体" w:cs="宋体"/>
          <w:b/>
          <w:bCs/>
          <w:sz w:val="36"/>
          <w:szCs w:val="36"/>
          <w:lang w:val="en-US" w:eastAsia="zh-CN"/>
        </w:rPr>
        <w:t>的竞争性磋商公告</w:t>
      </w:r>
    </w:p>
    <w:tbl>
      <w:tblPr>
        <w:tblStyle w:val="19"/>
        <w:tblW w:w="10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10520" w:type="dxa"/>
            <w:noWrap w:val="0"/>
            <w:vAlign w:val="top"/>
          </w:tcPr>
          <w:p>
            <w:pPr>
              <w:pStyle w:val="17"/>
              <w:keepNext w:val="0"/>
              <w:keepLines w:val="0"/>
              <w:pageBreakBefore w:val="0"/>
              <w:widowControl/>
              <w:suppressLineNumbers w:val="0"/>
              <w:kinsoku/>
              <w:wordWrap/>
              <w:overflowPunct/>
              <w:topLinePunct w:val="0"/>
              <w:autoSpaceDE/>
              <w:autoSpaceDN/>
              <w:bidi w:val="0"/>
              <w:adjustRightInd/>
              <w:snapToGrid/>
              <w:spacing w:before="0" w:after="0" w:line="420" w:lineRule="exact"/>
              <w:jc w:val="left"/>
              <w:textAlignment w:val="auto"/>
              <w:rPr>
                <w:rFonts w:hint="eastAsia" w:ascii="仿宋" w:hAnsi="仿宋" w:eastAsia="仿宋" w:cs="仿宋"/>
                <w:color w:val="auto"/>
                <w:sz w:val="27"/>
                <w:szCs w:val="27"/>
                <w:highlight w:val="none"/>
                <w:shd w:val="clear" w:color="auto" w:fill="FFFFFF"/>
              </w:rPr>
            </w:pPr>
            <w:r>
              <w:rPr>
                <w:rFonts w:ascii="仿宋" w:hAnsi="仿宋" w:eastAsia="仿宋" w:cs="仿宋"/>
                <w:color w:val="auto"/>
                <w:sz w:val="27"/>
                <w:szCs w:val="27"/>
                <w:highlight w:val="none"/>
                <w:shd w:val="clear" w:color="auto" w:fill="FFFFFF"/>
              </w:rPr>
              <w:t xml:space="preserve">  </w:t>
            </w:r>
            <w:r>
              <w:rPr>
                <w:rFonts w:hint="eastAsia" w:ascii="仿宋" w:hAnsi="仿宋" w:eastAsia="仿宋" w:cs="仿宋"/>
                <w:color w:val="auto"/>
                <w:sz w:val="27"/>
                <w:szCs w:val="27"/>
                <w:highlight w:val="none"/>
                <w:shd w:val="clear" w:color="auto" w:fill="FFFFFF"/>
              </w:rPr>
              <w:t>项目概况                                                    </w:t>
            </w:r>
          </w:p>
          <w:p>
            <w:pPr>
              <w:pStyle w:val="17"/>
              <w:keepNext w:val="0"/>
              <w:keepLines w:val="0"/>
              <w:pageBreakBefore w:val="0"/>
              <w:widowControl/>
              <w:suppressLineNumbers w:val="0"/>
              <w:kinsoku/>
              <w:wordWrap/>
              <w:overflowPunct/>
              <w:topLinePunct w:val="0"/>
              <w:autoSpaceDE/>
              <w:autoSpaceDN/>
              <w:bidi w:val="0"/>
              <w:adjustRightInd/>
              <w:snapToGrid/>
              <w:spacing w:before="0" w:after="0" w:line="420" w:lineRule="exact"/>
              <w:jc w:val="left"/>
              <w:textAlignment w:val="auto"/>
              <w:rPr>
                <w:rFonts w:hint="eastAsia" w:ascii="仿宋" w:hAnsi="仿宋" w:eastAsia="仿宋" w:cs="仿宋"/>
                <w:color w:val="auto"/>
                <w:sz w:val="27"/>
                <w:szCs w:val="27"/>
                <w:highlight w:val="none"/>
                <w:shd w:val="clear" w:color="auto" w:fill="FFFFFF"/>
                <w:vertAlign w:val="baseline"/>
                <w:lang w:eastAsia="zh-CN"/>
              </w:rPr>
            </w:pPr>
            <w:r>
              <w:rPr>
                <w:rFonts w:hint="eastAsia" w:ascii="仿宋" w:hAnsi="仿宋" w:eastAsia="仿宋" w:cs="仿宋"/>
                <w:color w:val="auto"/>
                <w:sz w:val="27"/>
                <w:szCs w:val="27"/>
                <w:highlight w:val="none"/>
                <w:shd w:val="clear" w:color="auto" w:fill="FFFFFF"/>
              </w:rPr>
              <w:t xml:space="preserve">    </w:t>
            </w:r>
            <w:r>
              <w:rPr>
                <w:rFonts w:hint="eastAsia" w:ascii="仿宋" w:hAnsi="仿宋" w:eastAsia="仿宋" w:cs="仿宋"/>
                <w:color w:val="auto"/>
                <w:sz w:val="27"/>
                <w:szCs w:val="27"/>
                <w:highlight w:val="none"/>
                <w:shd w:val="clear" w:color="auto" w:fill="FFFFFF"/>
                <w:lang w:val="en-US" w:eastAsia="zh-CN"/>
              </w:rPr>
              <w:t>玛纳斯县凤城路光源升级改造项目</w:t>
            </w:r>
            <w:r>
              <w:rPr>
                <w:rFonts w:hint="eastAsia" w:ascii="仿宋" w:hAnsi="仿宋" w:eastAsia="仿宋" w:cs="仿宋"/>
                <w:i w:val="0"/>
                <w:iCs w:val="0"/>
                <w:caps w:val="0"/>
                <w:color w:val="000000"/>
                <w:spacing w:val="0"/>
                <w:sz w:val="27"/>
                <w:szCs w:val="27"/>
              </w:rPr>
              <w:t>采购项目的潜在供应商应在电子邮箱获取获取采购文件，并于2022</w:t>
            </w:r>
            <w:r>
              <w:rPr>
                <w:rFonts w:hint="eastAsia" w:ascii="仿宋" w:hAnsi="仿宋" w:eastAsia="仿宋" w:cs="仿宋"/>
                <w:i w:val="0"/>
                <w:iCs w:val="0"/>
                <w:caps w:val="0"/>
                <w:color w:val="000000"/>
                <w:spacing w:val="0"/>
                <w:sz w:val="27"/>
                <w:szCs w:val="27"/>
                <w:highlight w:val="none"/>
              </w:rPr>
              <w:t>年10月</w:t>
            </w:r>
            <w:r>
              <w:rPr>
                <w:rFonts w:hint="eastAsia" w:ascii="仿宋" w:hAnsi="仿宋" w:eastAsia="仿宋" w:cs="仿宋"/>
                <w:i w:val="0"/>
                <w:iCs w:val="0"/>
                <w:caps w:val="0"/>
                <w:color w:val="000000"/>
                <w:spacing w:val="0"/>
                <w:sz w:val="27"/>
                <w:szCs w:val="27"/>
                <w:highlight w:val="none"/>
                <w:lang w:val="en-US" w:eastAsia="zh-CN"/>
              </w:rPr>
              <w:t>12</w:t>
            </w:r>
            <w:r>
              <w:rPr>
                <w:rFonts w:hint="eastAsia" w:ascii="仿宋" w:hAnsi="仿宋" w:eastAsia="仿宋" w:cs="仿宋"/>
                <w:i w:val="0"/>
                <w:iCs w:val="0"/>
                <w:caps w:val="0"/>
                <w:color w:val="000000"/>
                <w:spacing w:val="0"/>
                <w:sz w:val="27"/>
                <w:szCs w:val="27"/>
                <w:highlight w:val="none"/>
              </w:rPr>
              <w:t>日 11:00（北京时间）前提</w:t>
            </w:r>
            <w:r>
              <w:rPr>
                <w:rFonts w:hint="eastAsia" w:ascii="仿宋" w:hAnsi="仿宋" w:eastAsia="仿宋" w:cs="仿宋"/>
                <w:i w:val="0"/>
                <w:iCs w:val="0"/>
                <w:caps w:val="0"/>
                <w:color w:val="000000"/>
                <w:spacing w:val="0"/>
                <w:sz w:val="27"/>
                <w:szCs w:val="27"/>
              </w:rPr>
              <w:t>交响应文件。</w:t>
            </w:r>
          </w:p>
        </w:tc>
      </w:tr>
    </w:tbl>
    <w:p>
      <w:pPr>
        <w:pStyle w:val="17"/>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both"/>
        <w:textAlignment w:val="auto"/>
        <w:rPr>
          <w:rFonts w:hint="eastAsia" w:ascii="宋体" w:hAnsi="宋体" w:eastAsia="宋体" w:cs="宋体"/>
          <w:sz w:val="24"/>
          <w:szCs w:val="24"/>
          <w:highlight w:val="none"/>
        </w:rPr>
      </w:pPr>
      <w:r>
        <w:rPr>
          <w:rStyle w:val="21"/>
          <w:rFonts w:hint="eastAsia" w:ascii="宋体" w:hAnsi="宋体" w:eastAsia="宋体" w:cs="宋体"/>
          <w:sz w:val="24"/>
          <w:szCs w:val="24"/>
          <w:highlight w:val="none"/>
          <w:lang w:val="en-US" w:eastAsia="zh-CN"/>
        </w:rPr>
        <w:t>一、</w:t>
      </w:r>
      <w:r>
        <w:rPr>
          <w:rStyle w:val="21"/>
          <w:rFonts w:hint="eastAsia" w:ascii="宋体" w:hAnsi="宋体" w:eastAsia="宋体" w:cs="宋体"/>
          <w:sz w:val="24"/>
          <w:szCs w:val="24"/>
          <w:highlight w:val="none"/>
        </w:rPr>
        <w:t>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项目编号：MNSXZJJ—2022—043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项目名称：</w:t>
      </w:r>
      <w:r>
        <w:rPr>
          <w:rFonts w:hint="eastAsia" w:cs="宋体"/>
          <w:kern w:val="2"/>
          <w:sz w:val="24"/>
          <w:szCs w:val="24"/>
          <w:highlight w:val="none"/>
          <w:lang w:val="en-US" w:eastAsia="zh-CN" w:bidi="ar-SA"/>
        </w:rPr>
        <w:t>玛纳斯县凤城路光源升级改造项目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采购方式：竞争性磋商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预算金额（元）：1271325.00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最高限价（元）：1271325.00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标项名称：</w:t>
      </w:r>
      <w:r>
        <w:rPr>
          <w:rFonts w:hint="eastAsia" w:cs="宋体"/>
          <w:kern w:val="2"/>
          <w:sz w:val="24"/>
          <w:szCs w:val="24"/>
          <w:highlight w:val="none"/>
          <w:lang w:val="en-US" w:eastAsia="zh-CN" w:bidi="ar-SA"/>
        </w:rPr>
        <w:t>玛纳斯县凤城路光源升级改造项目</w:t>
      </w:r>
      <w:r>
        <w:rPr>
          <w:rFonts w:hint="eastAsia" w:ascii="宋体" w:hAnsi="宋体" w:eastAsia="宋体" w:cs="宋体"/>
          <w:kern w:val="2"/>
          <w:sz w:val="24"/>
          <w:szCs w:val="24"/>
          <w:highlight w:val="none"/>
          <w:lang w:val="en-US" w:eastAsia="zh-CN" w:bidi="ar-SA"/>
        </w:rPr>
        <w:t>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数量：不限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预算金额（元）：1271325.00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单位：批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简要规格描述：凤城路115基中华灯光源升级改造，每基路灯改造8套灯球、1套花冠，共计改造920套灯球、115套花冠。</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项目地点：玛纳斯县</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合同履约期限：合同签订后30日历天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2.落实政府采购政策需满足的资格要求：无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3.本项目的特</w:t>
      </w:r>
      <w:r>
        <w:rPr>
          <w:rFonts w:hint="eastAsia" w:ascii="宋体" w:hAnsi="宋体" w:eastAsia="宋体" w:cs="宋体"/>
          <w:sz w:val="24"/>
          <w:szCs w:val="24"/>
          <w:highlight w:val="none"/>
          <w:lang w:val="en-US" w:eastAsia="zh-CN"/>
        </w:rPr>
        <w:t>定资格要求：标项1：（1）供应商必须在中国境内注册，营业执照</w:t>
      </w:r>
      <w:r>
        <w:rPr>
          <w:rFonts w:hint="eastAsia" w:cs="宋体"/>
          <w:sz w:val="24"/>
          <w:szCs w:val="24"/>
          <w:highlight w:val="none"/>
          <w:lang w:val="en-US" w:eastAsia="zh-CN"/>
        </w:rPr>
        <w:t>具有项目相关经营范围</w:t>
      </w:r>
      <w:r>
        <w:rPr>
          <w:rFonts w:hint="eastAsia" w:ascii="宋体" w:hAnsi="宋体" w:eastAsia="宋体" w:cs="宋体"/>
          <w:sz w:val="24"/>
          <w:szCs w:val="24"/>
          <w:highlight w:val="none"/>
          <w:lang w:val="en-US" w:eastAsia="zh-CN"/>
        </w:rPr>
        <w:t>；（2）在“信用中国”网站（www.creditchina.gov.cn）及中国政府采购网（www.ccgp.gov.cn）中被列入失信被执行人、重大税收违法案件当事人名单、政府采购严重违法失信行为记录名单的（尚在处罚期内的）供应商，不得参加本次政府采购活动；</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4、其他说明：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5.本招标项目招标人对投标人的资格审查拟采用的方式为：资格后审。</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6.本次招标不接受联合体投标。</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highlight w:val="none"/>
        </w:rPr>
      </w:pPr>
      <w:r>
        <w:rPr>
          <w:rStyle w:val="21"/>
          <w:rFonts w:hint="eastAsia" w:ascii="宋体" w:hAnsi="宋体" w:eastAsia="宋体" w:cs="宋体"/>
          <w:sz w:val="24"/>
          <w:szCs w:val="24"/>
          <w:highlight w:val="none"/>
        </w:rPr>
        <w:t>三、获取采购文件</w:t>
      </w:r>
      <w:r>
        <w:rPr>
          <w:rFonts w:hint="eastAsia" w:ascii="宋体" w:hAnsi="宋体" w:eastAsia="宋体" w:cs="宋体"/>
          <w:sz w:val="24"/>
          <w:szCs w:val="24"/>
          <w:highlight w:val="none"/>
        </w:rPr>
        <w:t>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时间：2022年09月</w:t>
      </w:r>
      <w:r>
        <w:rPr>
          <w:rFonts w:hint="eastAsia" w:cs="宋体"/>
          <w:kern w:val="2"/>
          <w:sz w:val="24"/>
          <w:szCs w:val="24"/>
          <w:highlight w:val="none"/>
          <w:lang w:val="en-US" w:eastAsia="zh-CN" w:bidi="ar-SA"/>
        </w:rPr>
        <w:t>29</w:t>
      </w:r>
      <w:r>
        <w:rPr>
          <w:rFonts w:hint="eastAsia" w:ascii="宋体" w:hAnsi="宋体" w:eastAsia="宋体" w:cs="宋体"/>
          <w:kern w:val="2"/>
          <w:sz w:val="24"/>
          <w:szCs w:val="24"/>
          <w:highlight w:val="none"/>
          <w:lang w:val="en-US" w:eastAsia="zh-CN" w:bidi="ar-SA"/>
        </w:rPr>
        <w:t>日至2022年</w:t>
      </w:r>
      <w:r>
        <w:rPr>
          <w:rFonts w:hint="eastAsia"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月</w:t>
      </w:r>
      <w:r>
        <w:rPr>
          <w:rFonts w:hint="eastAsia" w:cs="宋体"/>
          <w:kern w:val="2"/>
          <w:sz w:val="24"/>
          <w:szCs w:val="24"/>
          <w:highlight w:val="none"/>
          <w:lang w:val="en-US" w:eastAsia="zh-CN" w:bidi="ar-SA"/>
        </w:rPr>
        <w:t>11</w:t>
      </w:r>
      <w:r>
        <w:rPr>
          <w:rFonts w:hint="eastAsia" w:ascii="宋体" w:hAnsi="宋体" w:eastAsia="宋体" w:cs="宋体"/>
          <w:kern w:val="2"/>
          <w:sz w:val="24"/>
          <w:szCs w:val="24"/>
          <w:highlight w:val="none"/>
          <w:lang w:val="en-US" w:eastAsia="zh-CN" w:bidi="ar-SA"/>
        </w:rPr>
        <w:t>日，每天上午10:00至14:00，下午16:00至20:00（北京时间，法定节假日除外）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地点：电子邮箱获取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方式：凡有意参加投标者，请于2022年09月</w:t>
      </w:r>
      <w:r>
        <w:rPr>
          <w:rFonts w:hint="eastAsia" w:cs="宋体"/>
          <w:kern w:val="2"/>
          <w:sz w:val="24"/>
          <w:szCs w:val="24"/>
          <w:highlight w:val="none"/>
          <w:lang w:val="en-US" w:eastAsia="zh-CN" w:bidi="ar-SA"/>
        </w:rPr>
        <w:t>29</w:t>
      </w:r>
      <w:r>
        <w:rPr>
          <w:rFonts w:hint="eastAsia" w:ascii="宋体" w:hAnsi="宋体" w:eastAsia="宋体" w:cs="宋体"/>
          <w:kern w:val="2"/>
          <w:sz w:val="24"/>
          <w:szCs w:val="24"/>
          <w:highlight w:val="none"/>
          <w:lang w:val="en-US" w:eastAsia="zh-CN" w:bidi="ar-SA"/>
        </w:rPr>
        <w:t>日至2022年</w:t>
      </w:r>
      <w:r>
        <w:rPr>
          <w:rFonts w:hint="eastAsia"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月</w:t>
      </w:r>
      <w:r>
        <w:rPr>
          <w:rFonts w:hint="eastAsia" w:cs="宋体"/>
          <w:kern w:val="2"/>
          <w:sz w:val="24"/>
          <w:szCs w:val="24"/>
          <w:highlight w:val="none"/>
          <w:lang w:val="en-US" w:eastAsia="zh-CN" w:bidi="ar-SA"/>
        </w:rPr>
        <w:t>11</w:t>
      </w:r>
      <w:r>
        <w:rPr>
          <w:rFonts w:hint="eastAsia" w:ascii="宋体" w:hAnsi="宋体" w:eastAsia="宋体" w:cs="宋体"/>
          <w:kern w:val="2"/>
          <w:sz w:val="24"/>
          <w:szCs w:val="24"/>
          <w:highlight w:val="none"/>
          <w:lang w:val="en-US" w:eastAsia="zh-CN" w:bidi="ar-SA"/>
        </w:rPr>
        <w:t>日，每天上午10:00至14:00，下午16:00至20:00时(北京时间，节假日不休息)采用电子邮箱方式获取采购文件；（采用电子邮箱获取，所需提供证件及资料的扫描件发至邮箱2389851704@qq.com，资料为加盖公章的PDF格式，邮件标题</w:t>
      </w:r>
      <w:r>
        <w:rPr>
          <w:rFonts w:hint="eastAsia" w:cs="宋体"/>
          <w:kern w:val="2"/>
          <w:sz w:val="24"/>
          <w:szCs w:val="24"/>
          <w:highlight w:val="none"/>
          <w:lang w:val="en-US" w:eastAsia="zh-CN" w:bidi="ar-SA"/>
        </w:rPr>
        <w:t>及PDF</w:t>
      </w:r>
      <w:r>
        <w:rPr>
          <w:rFonts w:hint="eastAsia" w:ascii="宋体" w:hAnsi="宋体" w:eastAsia="宋体" w:cs="宋体"/>
          <w:kern w:val="2"/>
          <w:sz w:val="24"/>
          <w:szCs w:val="24"/>
          <w:highlight w:val="none"/>
          <w:lang w:val="en-US" w:eastAsia="zh-CN" w:bidi="ar-SA"/>
        </w:rPr>
        <w:t>格式为“公司名称+项目名称+联系人+联系电话”），0元/份，采购文件逾期不售，售后不退。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售价（元）： 0</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sz w:val="24"/>
          <w:szCs w:val="24"/>
          <w:highlight w:val="none"/>
        </w:rPr>
      </w:pPr>
      <w:r>
        <w:rPr>
          <w:rStyle w:val="21"/>
          <w:rFonts w:hint="eastAsia" w:ascii="宋体" w:hAnsi="宋体" w:eastAsia="宋体" w:cs="宋体"/>
          <w:b/>
          <w:bCs w:val="0"/>
          <w:sz w:val="24"/>
          <w:szCs w:val="24"/>
          <w:highlight w:val="none"/>
        </w:rPr>
        <w:t>四、响应文件提交</w:t>
      </w:r>
      <w:r>
        <w:rPr>
          <w:rFonts w:hint="eastAsia" w:ascii="宋体" w:hAnsi="宋体" w:eastAsia="宋体" w:cs="宋体"/>
          <w:b/>
          <w:bCs w:val="0"/>
          <w:sz w:val="24"/>
          <w:szCs w:val="24"/>
          <w:highlight w:val="none"/>
        </w:rPr>
        <w:t>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截止时间：2022年</w:t>
      </w:r>
      <w:r>
        <w:rPr>
          <w:rFonts w:hint="eastAsia" w:cs="宋体"/>
          <w:i w:val="0"/>
          <w:iCs w:val="0"/>
          <w:caps w:val="0"/>
          <w:color w:val="333333"/>
          <w:spacing w:val="0"/>
          <w:kern w:val="0"/>
          <w:sz w:val="24"/>
          <w:szCs w:val="24"/>
          <w:highlight w:val="none"/>
          <w:lang w:val="en-US" w:eastAsia="zh-CN" w:bidi="ar"/>
        </w:rPr>
        <w:t>10</w:t>
      </w:r>
      <w:r>
        <w:rPr>
          <w:rFonts w:hint="eastAsia" w:ascii="宋体" w:hAnsi="宋体" w:eastAsia="宋体" w:cs="宋体"/>
          <w:i w:val="0"/>
          <w:iCs w:val="0"/>
          <w:caps w:val="0"/>
          <w:color w:val="333333"/>
          <w:spacing w:val="0"/>
          <w:kern w:val="0"/>
          <w:sz w:val="24"/>
          <w:szCs w:val="24"/>
          <w:highlight w:val="none"/>
          <w:lang w:val="en-US" w:eastAsia="zh-CN" w:bidi="ar"/>
        </w:rPr>
        <w:t>月</w:t>
      </w:r>
      <w:r>
        <w:rPr>
          <w:rFonts w:hint="eastAsia" w:cs="宋体"/>
          <w:i w:val="0"/>
          <w:iCs w:val="0"/>
          <w:caps w:val="0"/>
          <w:color w:val="333333"/>
          <w:spacing w:val="0"/>
          <w:kern w:val="0"/>
          <w:sz w:val="24"/>
          <w:szCs w:val="24"/>
          <w:highlight w:val="none"/>
          <w:lang w:val="en-US" w:eastAsia="zh-CN" w:bidi="ar"/>
        </w:rPr>
        <w:t>12</w:t>
      </w:r>
      <w:r>
        <w:rPr>
          <w:rFonts w:hint="eastAsia" w:ascii="宋体" w:hAnsi="宋体" w:eastAsia="宋体" w:cs="宋体"/>
          <w:i w:val="0"/>
          <w:iCs w:val="0"/>
          <w:caps w:val="0"/>
          <w:color w:val="333333"/>
          <w:spacing w:val="0"/>
          <w:kern w:val="0"/>
          <w:sz w:val="24"/>
          <w:szCs w:val="24"/>
          <w:highlight w:val="none"/>
          <w:lang w:val="en-US" w:eastAsia="zh-CN" w:bidi="ar"/>
        </w:rPr>
        <w:t>日11:00（北京时间）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i w:val="0"/>
          <w:iCs w:val="0"/>
          <w:caps w:val="0"/>
          <w:color w:val="333333"/>
          <w:spacing w:val="0"/>
          <w:kern w:val="0"/>
          <w:sz w:val="24"/>
          <w:szCs w:val="24"/>
          <w:highlight w:val="none"/>
          <w:lang w:val="en-US" w:eastAsia="zh-CN" w:bidi="ar"/>
        </w:rPr>
        <w:t>地点：</w:t>
      </w:r>
      <w:r>
        <w:rPr>
          <w:rFonts w:hint="eastAsia" w:cs="宋体"/>
          <w:sz w:val="24"/>
          <w:szCs w:val="24"/>
          <w:highlight w:val="none"/>
          <w:lang w:val="en-US" w:eastAsia="zh-CN"/>
        </w:rPr>
        <w:t>玛纳斯县中华碧玉园政务中心二楼开标室</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6510"/>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sz w:val="24"/>
          <w:szCs w:val="24"/>
          <w:highlight w:val="none"/>
        </w:rPr>
      </w:pPr>
      <w:r>
        <w:rPr>
          <w:rStyle w:val="21"/>
          <w:rFonts w:hint="eastAsia" w:ascii="宋体" w:hAnsi="宋体" w:eastAsia="宋体" w:cs="宋体"/>
          <w:b/>
          <w:bCs w:val="0"/>
          <w:sz w:val="24"/>
          <w:szCs w:val="24"/>
          <w:highlight w:val="none"/>
          <w:lang w:val="en-US" w:eastAsia="zh-CN"/>
        </w:rPr>
        <w:t>五、</w:t>
      </w:r>
      <w:r>
        <w:rPr>
          <w:rStyle w:val="21"/>
          <w:rFonts w:hint="eastAsia" w:ascii="宋体" w:hAnsi="宋体" w:eastAsia="宋体" w:cs="宋体"/>
          <w:b/>
          <w:bCs w:val="0"/>
          <w:sz w:val="24"/>
          <w:szCs w:val="24"/>
          <w:highlight w:val="none"/>
        </w:rPr>
        <w:t>响应文件开启</w:t>
      </w:r>
      <w:r>
        <w:rPr>
          <w:rFonts w:hint="eastAsia" w:ascii="宋体" w:hAnsi="宋体" w:eastAsia="宋体" w:cs="宋体"/>
          <w:sz w:val="24"/>
          <w:szCs w:val="24"/>
          <w:highlight w:val="none"/>
        </w:rPr>
        <w:t xml:space="preserve">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i w:val="0"/>
          <w:iCs w:val="0"/>
          <w:caps w:val="0"/>
          <w:color w:val="333333"/>
          <w:spacing w:val="0"/>
          <w:kern w:val="0"/>
          <w:sz w:val="24"/>
          <w:szCs w:val="24"/>
          <w:highlight w:val="none"/>
          <w:lang w:val="en-US" w:eastAsia="zh-CN" w:bidi="ar"/>
        </w:rPr>
      </w:pPr>
      <w:r>
        <w:rPr>
          <w:rFonts w:hint="eastAsia" w:ascii="宋体" w:hAnsi="宋体" w:eastAsia="宋体" w:cs="宋体"/>
          <w:sz w:val="24"/>
          <w:szCs w:val="24"/>
          <w:highlight w:val="none"/>
        </w:rPr>
        <w:t>开启时间：</w:t>
      </w:r>
      <w:r>
        <w:rPr>
          <w:rFonts w:hint="eastAsia" w:ascii="宋体" w:hAnsi="宋体" w:eastAsia="宋体" w:cs="宋体"/>
          <w:i w:val="0"/>
          <w:iCs w:val="0"/>
          <w:caps w:val="0"/>
          <w:color w:val="333333"/>
          <w:spacing w:val="0"/>
          <w:kern w:val="0"/>
          <w:sz w:val="24"/>
          <w:szCs w:val="24"/>
          <w:highlight w:val="none"/>
          <w:lang w:val="en-US" w:eastAsia="zh-CN" w:bidi="ar"/>
        </w:rPr>
        <w:t>2022年</w:t>
      </w:r>
      <w:r>
        <w:rPr>
          <w:rFonts w:hint="eastAsia" w:cs="宋体"/>
          <w:i w:val="0"/>
          <w:iCs w:val="0"/>
          <w:caps w:val="0"/>
          <w:color w:val="333333"/>
          <w:spacing w:val="0"/>
          <w:kern w:val="0"/>
          <w:sz w:val="24"/>
          <w:szCs w:val="24"/>
          <w:highlight w:val="none"/>
          <w:lang w:val="en-US" w:eastAsia="zh-CN" w:bidi="ar"/>
        </w:rPr>
        <w:t>10</w:t>
      </w:r>
      <w:r>
        <w:rPr>
          <w:rFonts w:hint="eastAsia" w:ascii="宋体" w:hAnsi="宋体" w:eastAsia="宋体" w:cs="宋体"/>
          <w:i w:val="0"/>
          <w:iCs w:val="0"/>
          <w:caps w:val="0"/>
          <w:color w:val="333333"/>
          <w:spacing w:val="0"/>
          <w:kern w:val="0"/>
          <w:sz w:val="24"/>
          <w:szCs w:val="24"/>
          <w:highlight w:val="none"/>
          <w:lang w:val="en-US" w:eastAsia="zh-CN" w:bidi="ar"/>
        </w:rPr>
        <w:t>月</w:t>
      </w:r>
      <w:r>
        <w:rPr>
          <w:rFonts w:hint="eastAsia" w:cs="宋体"/>
          <w:i w:val="0"/>
          <w:iCs w:val="0"/>
          <w:caps w:val="0"/>
          <w:color w:val="333333"/>
          <w:spacing w:val="0"/>
          <w:kern w:val="0"/>
          <w:sz w:val="24"/>
          <w:szCs w:val="24"/>
          <w:highlight w:val="none"/>
          <w:lang w:val="en-US" w:eastAsia="zh-CN" w:bidi="ar"/>
        </w:rPr>
        <w:t>12</w:t>
      </w:r>
      <w:r>
        <w:rPr>
          <w:rFonts w:hint="eastAsia" w:ascii="宋体" w:hAnsi="宋体" w:eastAsia="宋体" w:cs="宋体"/>
          <w:i w:val="0"/>
          <w:iCs w:val="0"/>
          <w:caps w:val="0"/>
          <w:color w:val="333333"/>
          <w:spacing w:val="0"/>
          <w:kern w:val="0"/>
          <w:sz w:val="24"/>
          <w:szCs w:val="24"/>
          <w:highlight w:val="none"/>
          <w:lang w:val="en-US" w:eastAsia="zh-CN" w:bidi="ar"/>
        </w:rPr>
        <w:t>日11:00（北京时间）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cs="宋体"/>
          <w:sz w:val="24"/>
          <w:szCs w:val="24"/>
          <w:highlight w:val="none"/>
          <w:lang w:val="en-US" w:eastAsia="zh-CN"/>
        </w:rPr>
        <w:t>玛纳斯县中华碧玉园政务中心二楼开标室</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sz w:val="24"/>
          <w:szCs w:val="24"/>
          <w:highlight w:val="none"/>
        </w:rPr>
      </w:pPr>
      <w:r>
        <w:rPr>
          <w:rStyle w:val="21"/>
          <w:rFonts w:hint="eastAsia" w:ascii="宋体" w:hAnsi="宋体" w:eastAsia="宋体" w:cs="宋体"/>
          <w:b/>
          <w:bCs w:val="0"/>
          <w:sz w:val="24"/>
          <w:szCs w:val="24"/>
          <w:highlight w:val="none"/>
        </w:rPr>
        <w:t>六、公告期限</w:t>
      </w:r>
    </w:p>
    <w:p>
      <w:pPr>
        <w:pStyle w:val="17"/>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w:t>
      </w:r>
      <w:r>
        <w:rPr>
          <w:rFonts w:hint="eastAsia" w:cs="宋体"/>
          <w:sz w:val="24"/>
          <w:szCs w:val="24"/>
          <w:highlight w:val="none"/>
          <w:lang w:val="en-US" w:eastAsia="zh-CN"/>
        </w:rPr>
        <w:t>5</w:t>
      </w:r>
      <w:r>
        <w:rPr>
          <w:rFonts w:hint="eastAsia" w:ascii="宋体" w:hAnsi="宋体" w:eastAsia="宋体" w:cs="宋体"/>
          <w:sz w:val="24"/>
          <w:szCs w:val="24"/>
          <w:highlight w:val="none"/>
        </w:rPr>
        <w:t>个工作日。</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highlight w:val="none"/>
        </w:rPr>
      </w:pPr>
      <w:r>
        <w:rPr>
          <w:rStyle w:val="21"/>
          <w:rFonts w:hint="eastAsia" w:ascii="宋体" w:hAnsi="宋体" w:eastAsia="宋体" w:cs="宋体"/>
          <w:sz w:val="24"/>
          <w:szCs w:val="24"/>
          <w:highlight w:val="none"/>
        </w:rPr>
        <w:t>七、其他补充事宜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1.需缴纳磋商保证金，磋商保证金：</w:t>
      </w:r>
      <w:r>
        <w:rPr>
          <w:rFonts w:hint="eastAsia"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0000</w:t>
      </w:r>
      <w:r>
        <w:rPr>
          <w:rFonts w:hint="eastAsia" w:cs="宋体"/>
          <w:kern w:val="2"/>
          <w:sz w:val="24"/>
          <w:szCs w:val="24"/>
          <w:highlight w:val="none"/>
          <w:lang w:val="en-US" w:eastAsia="zh-CN" w:bidi="ar-SA"/>
        </w:rPr>
        <w:t>.00</w:t>
      </w:r>
      <w:r>
        <w:rPr>
          <w:rFonts w:hint="eastAsia" w:ascii="宋体" w:hAnsi="宋体" w:eastAsia="宋体" w:cs="宋体"/>
          <w:kern w:val="2"/>
          <w:sz w:val="24"/>
          <w:szCs w:val="24"/>
          <w:highlight w:val="none"/>
          <w:lang w:val="en-US" w:eastAsia="zh-CN" w:bidi="ar-SA"/>
        </w:rPr>
        <w:t>元整（</w:t>
      </w:r>
      <w:r>
        <w:rPr>
          <w:rFonts w:hint="eastAsia" w:cs="宋体"/>
          <w:kern w:val="2"/>
          <w:sz w:val="24"/>
          <w:szCs w:val="24"/>
          <w:highlight w:val="none"/>
          <w:lang w:val="en-US" w:eastAsia="zh-CN" w:bidi="ar-SA"/>
        </w:rPr>
        <w:t>贰</w:t>
      </w:r>
      <w:r>
        <w:rPr>
          <w:rFonts w:hint="eastAsia" w:ascii="宋体" w:hAnsi="宋体" w:eastAsia="宋体" w:cs="宋体"/>
          <w:kern w:val="2"/>
          <w:sz w:val="24"/>
          <w:szCs w:val="24"/>
          <w:highlight w:val="none"/>
          <w:lang w:val="en-US" w:eastAsia="zh-CN" w:bidi="ar-SA"/>
        </w:rPr>
        <w:t>万元整）；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（1）磋商保证金应当以支票、汇票、本票或者金融机构、担保机构出具的保函等非现金形式提交，若采用电汇或网银转账的方式汇至</w:t>
      </w:r>
      <w:r>
        <w:rPr>
          <w:rFonts w:hint="eastAsia" w:cs="宋体"/>
          <w:kern w:val="2"/>
          <w:sz w:val="24"/>
          <w:szCs w:val="24"/>
          <w:highlight w:val="none"/>
          <w:lang w:val="en-US" w:eastAsia="zh-CN" w:bidi="ar-SA"/>
        </w:rPr>
        <w:t>新疆华泰瑞丰造价咨询有限公司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开户名称：新疆华泰瑞丰造价咨询有限公司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开户行：中国建设银行股份有限公司乌鲁木齐扬子江路支行</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账号：65050161624800000321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1）用转账或银行电汇提交保证金的，应当从其基本账户转入招标代理机构银行账户；未按招标要求缴纳投标保证金的，视为非实质性响应。（请各供应商在缴纳保证金时注明项目名称（若字数超标，可自行简写项目名称）或项目编号，如未注明，造成保证金无法查明的，责任由供应商承担）供应商以转账或银行电汇形式提交保证金的应充分考虑资金在途时间，保证金应于投标保证金递交截止时间前到账。磋商保证金的缴纳开始至结束时间（2022年09月</w:t>
      </w:r>
      <w:r>
        <w:rPr>
          <w:rFonts w:hint="eastAsia" w:cs="宋体"/>
          <w:kern w:val="2"/>
          <w:sz w:val="24"/>
          <w:szCs w:val="24"/>
          <w:highlight w:val="none"/>
          <w:lang w:val="en-US" w:eastAsia="zh-CN" w:bidi="ar-SA"/>
        </w:rPr>
        <w:t>29</w:t>
      </w:r>
      <w:r>
        <w:rPr>
          <w:rFonts w:hint="eastAsia" w:ascii="宋体" w:hAnsi="宋体" w:eastAsia="宋体" w:cs="宋体"/>
          <w:kern w:val="2"/>
          <w:sz w:val="24"/>
          <w:szCs w:val="24"/>
          <w:highlight w:val="none"/>
          <w:lang w:val="en-US" w:eastAsia="zh-CN" w:bidi="ar-SA"/>
        </w:rPr>
        <w:t>日－2022年</w:t>
      </w:r>
      <w:r>
        <w:rPr>
          <w:rFonts w:hint="eastAsia"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月</w:t>
      </w:r>
      <w:r>
        <w:rPr>
          <w:rFonts w:hint="eastAsia"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日11:00时）</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2、获取采购文件需提供</w:t>
      </w:r>
      <w:r>
        <w:rPr>
          <w:rFonts w:hint="eastAsia" w:ascii="宋体" w:hAnsi="宋体" w:eastAsia="宋体" w:cs="宋体"/>
          <w:kern w:val="2"/>
          <w:sz w:val="24"/>
          <w:szCs w:val="24"/>
          <w:highlight w:val="none"/>
          <w:lang w:val="en-US" w:eastAsia="zh-CN" w:bidi="ar-SA"/>
        </w:rPr>
        <w:t>：法定代表人需携带法定代表人身份证明书及身份证（委托代理人购买需携带法人代表授权委托书及本人身份证）、开户行许可证、具有有效的营业执照或“三证合一”的营业执照、“信用中国”（www.creditchina.gov.cn）和中国政府采购网（www.ccgp.gov.cn）网站上未被列入失信被执行人、重大税收违法案件当事人名单以及政府采购严重违法失信行为记录名单的网页打印件（网页打印件须自采购公告发布之日起至首次提交响应文件截止时间内从上述网站中打印）并加盖公章、以上资料需提供原件的扫描件加盖公章。以上证件及资料提供不齐全者，将不予发放磋商文件。未向采购代理机构购买磋商文件的潜在供应商均无资格参加投标响应。 注：领取磋商文件时的资料查验不代表资格审查的最终通过或合格，供应商最终资格的确认以开标现场查验结果为准。</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发布公告的媒介：新疆政府采购网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4"/>
          <w:szCs w:val="24"/>
          <w:highlight w:val="none"/>
        </w:rPr>
      </w:pPr>
      <w:r>
        <w:rPr>
          <w:rStyle w:val="21"/>
          <w:rFonts w:hint="eastAsia" w:ascii="宋体" w:hAnsi="宋体" w:eastAsia="宋体" w:cs="宋体"/>
          <w:sz w:val="24"/>
          <w:szCs w:val="24"/>
          <w:highlight w:val="none"/>
        </w:rPr>
        <w:t>八、对本次采购提出询问，请按以下方式联系</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1.采购人信息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 称：</w:t>
      </w:r>
      <w:r>
        <w:rPr>
          <w:rFonts w:hint="eastAsia" w:cs="宋体"/>
          <w:kern w:val="2"/>
          <w:sz w:val="24"/>
          <w:szCs w:val="24"/>
          <w:highlight w:val="none"/>
          <w:lang w:val="en-US" w:eastAsia="zh-CN" w:bidi="ar-SA"/>
        </w:rPr>
        <w:t>玛纳斯县住房和城乡建设局</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 址：玛纳斯县</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r>
        <w:rPr>
          <w:rFonts w:hint="eastAsia" w:cs="宋体"/>
          <w:kern w:val="2"/>
          <w:sz w:val="24"/>
          <w:szCs w:val="24"/>
          <w:highlight w:val="none"/>
          <w:lang w:val="en-US" w:eastAsia="zh-CN" w:bidi="ar-SA"/>
        </w:rPr>
        <w:t>13899690450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2.采购代理机构信息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 称：</w:t>
      </w:r>
      <w:r>
        <w:rPr>
          <w:rFonts w:hint="eastAsia" w:cs="宋体"/>
          <w:kern w:val="2"/>
          <w:sz w:val="24"/>
          <w:szCs w:val="24"/>
          <w:highlight w:val="none"/>
          <w:lang w:val="en-US" w:eastAsia="zh-CN" w:bidi="ar-SA"/>
        </w:rPr>
        <w:t>新疆华泰瑞丰造价咨询有限公司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 址：昌吉市建国西路和谐国际广场G座</w:t>
      </w:r>
      <w:r>
        <w:rPr>
          <w:rFonts w:hint="eastAsia" w:cs="宋体"/>
          <w:kern w:val="2"/>
          <w:sz w:val="24"/>
          <w:szCs w:val="24"/>
          <w:lang w:val="en-US" w:eastAsia="zh-CN" w:bidi="ar-SA"/>
        </w:rPr>
        <w:t>1018</w:t>
      </w:r>
      <w:r>
        <w:rPr>
          <w:rFonts w:hint="eastAsia" w:ascii="宋体" w:hAnsi="宋体" w:eastAsia="宋体" w:cs="宋体"/>
          <w:kern w:val="2"/>
          <w:sz w:val="24"/>
          <w:szCs w:val="24"/>
          <w:lang w:val="en-US" w:eastAsia="zh-CN" w:bidi="ar-SA"/>
        </w:rPr>
        <w:t>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w:t>
      </w:r>
      <w:r>
        <w:rPr>
          <w:rFonts w:hint="eastAsia" w:cs="宋体"/>
          <w:kern w:val="2"/>
          <w:sz w:val="24"/>
          <w:szCs w:val="24"/>
          <w:lang w:val="en-US" w:eastAsia="zh-CN" w:bidi="ar-SA"/>
        </w:rPr>
        <w:t>18963834638</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项目联系人：</w:t>
      </w:r>
      <w:r>
        <w:rPr>
          <w:rFonts w:hint="eastAsia" w:cs="宋体"/>
          <w:kern w:val="2"/>
          <w:sz w:val="24"/>
          <w:szCs w:val="24"/>
          <w:lang w:val="en-US" w:eastAsia="zh-CN" w:bidi="ar-SA"/>
        </w:rPr>
        <w:t>钱美萱</w:t>
      </w:r>
      <w:r>
        <w:rPr>
          <w:rFonts w:hint="eastAsia" w:ascii="宋体" w:hAnsi="宋体" w:eastAsia="宋体" w:cs="宋体"/>
          <w:kern w:val="2"/>
          <w:sz w:val="24"/>
          <w:szCs w:val="24"/>
          <w:lang w:val="en-US" w:eastAsia="zh-CN" w:bidi="ar-SA"/>
        </w:rPr>
        <w:t xml:space="preserve">  电 话：</w:t>
      </w:r>
      <w:r>
        <w:rPr>
          <w:rFonts w:hint="eastAsia" w:cs="宋体"/>
          <w:kern w:val="2"/>
          <w:sz w:val="24"/>
          <w:szCs w:val="24"/>
          <w:lang w:val="en-US" w:eastAsia="zh-CN" w:bidi="ar-SA"/>
        </w:rPr>
        <w:t>18963834638</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2022年9月</w:t>
      </w:r>
      <w:r>
        <w:rPr>
          <w:rFonts w:hint="eastAsia" w:cs="宋体"/>
          <w:kern w:val="2"/>
          <w:sz w:val="24"/>
          <w:szCs w:val="24"/>
          <w:lang w:val="en-US" w:eastAsia="zh-CN" w:bidi="ar-SA"/>
        </w:rPr>
        <w:t>29</w:t>
      </w:r>
      <w:r>
        <w:rPr>
          <w:rFonts w:hint="eastAsia" w:ascii="宋体" w:hAnsi="宋体" w:eastAsia="宋体" w:cs="宋体"/>
          <w:kern w:val="2"/>
          <w:sz w:val="24"/>
          <w:szCs w:val="24"/>
          <w:lang w:val="en-US" w:eastAsia="zh-CN" w:bidi="ar-SA"/>
        </w:rPr>
        <w:t>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宋体" w:hAnsi="宋体" w:eastAsia="宋体" w:cs="宋体"/>
          <w:kern w:val="2"/>
          <w:sz w:val="24"/>
          <w:szCs w:val="24"/>
          <w:lang w:val="en-US" w:eastAsia="zh-CN" w:bidi="ar-SA"/>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default" w:ascii="宋体" w:hAnsi="宋体" w:eastAsia="宋体" w:cs="宋体"/>
          <w:kern w:val="2"/>
          <w:sz w:val="24"/>
          <w:szCs w:val="24"/>
          <w:lang w:val="en-US" w:eastAsia="zh-CN" w:bidi="ar-SA"/>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default" w:ascii="宋体" w:hAnsi="宋体" w:eastAsia="宋体" w:cs="宋体"/>
          <w:kern w:val="2"/>
          <w:sz w:val="24"/>
          <w:szCs w:val="24"/>
          <w:lang w:val="en-US" w:eastAsia="zh-CN" w:bidi="ar-SA"/>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rPr>
          <w:rFonts w:hint="eastAsia" w:ascii="宋体" w:hAnsi="宋体" w:eastAsia="宋体" w:cs="宋体"/>
          <w:kern w:val="2"/>
          <w:sz w:val="24"/>
          <w:szCs w:val="24"/>
          <w:lang w:val="en-US" w:eastAsia="zh-CN" w:bidi="ar-SA"/>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jc w:val="left"/>
        <w:textAlignment w:val="auto"/>
        <w:rPr>
          <w:rFonts w:hint="eastAsia" w:ascii="宋体" w:hAnsi="宋体" w:eastAsia="宋体" w:cs="宋体"/>
          <w:kern w:val="2"/>
          <w:sz w:val="24"/>
          <w:szCs w:val="24"/>
          <w:lang w:val="en-US" w:eastAsia="zh-CN" w:bidi="ar-SA"/>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i w:val="0"/>
          <w:iCs w:val="0"/>
          <w:caps w:val="0"/>
          <w:spacing w:val="0"/>
          <w:sz w:val="27"/>
          <w:szCs w:val="27"/>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rPr>
      </w:pPr>
    </w:p>
    <w:p>
      <w:pPr>
        <w:pStyle w:val="2"/>
        <w:rPr>
          <w:rFonts w:hint="eastAsia" w:ascii="仿宋" w:hAnsi="仿宋" w:eastAsia="仿宋" w:cs="仿宋"/>
          <w:b/>
          <w:sz w:val="44"/>
          <w:szCs w:val="44"/>
        </w:rPr>
      </w:pPr>
    </w:p>
    <w:p>
      <w:pPr>
        <w:rPr>
          <w:rFonts w:hint="eastAsia"/>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r>
        <w:rPr>
          <w:rFonts w:hint="eastAsia" w:ascii="仿宋" w:hAnsi="仿宋" w:eastAsia="仿宋" w:cs="仿宋"/>
          <w:b/>
          <w:sz w:val="44"/>
          <w:szCs w:val="44"/>
          <w:highlight w:val="none"/>
        </w:rPr>
        <w:t xml:space="preserve">第二章 </w:t>
      </w:r>
      <w:r>
        <w:rPr>
          <w:rFonts w:hint="eastAsia" w:ascii="仿宋" w:hAnsi="仿宋" w:eastAsia="仿宋" w:cs="仿宋"/>
          <w:b/>
          <w:sz w:val="44"/>
          <w:szCs w:val="44"/>
          <w:highlight w:val="none"/>
          <w:lang w:eastAsia="zh-CN"/>
        </w:rPr>
        <w:t>供应商</w:t>
      </w:r>
      <w:r>
        <w:rPr>
          <w:rFonts w:hint="eastAsia" w:ascii="仿宋" w:hAnsi="仿宋" w:eastAsia="仿宋" w:cs="仿宋"/>
          <w:b/>
          <w:sz w:val="44"/>
          <w:szCs w:val="44"/>
          <w:highlight w:val="none"/>
        </w:rPr>
        <w:t>须知</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bookmarkStart w:id="2" w:name="_Hlk503263462"/>
      <w:bookmarkStart w:id="3" w:name="_Hlk503267434"/>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须知前附表（一）</w:t>
      </w:r>
    </w:p>
    <w:tbl>
      <w:tblPr>
        <w:tblStyle w:val="18"/>
        <w:tblW w:w="10194" w:type="dxa"/>
        <w:tblInd w:w="-52" w:type="dxa"/>
        <w:tblLayout w:type="fixed"/>
        <w:tblCellMar>
          <w:top w:w="0" w:type="dxa"/>
          <w:left w:w="108" w:type="dxa"/>
          <w:bottom w:w="49" w:type="dxa"/>
          <w:right w:w="115" w:type="dxa"/>
        </w:tblCellMar>
      </w:tblPr>
      <w:tblGrid>
        <w:gridCol w:w="899"/>
        <w:gridCol w:w="2980"/>
        <w:gridCol w:w="6315"/>
      </w:tblGrid>
      <w:tr>
        <w:tblPrEx>
          <w:tblCellMar>
            <w:top w:w="0" w:type="dxa"/>
            <w:left w:w="108" w:type="dxa"/>
            <w:bottom w:w="49" w:type="dxa"/>
            <w:right w:w="115" w:type="dxa"/>
          </w:tblCellMar>
        </w:tblPrEx>
        <w:trPr>
          <w:trHeight w:val="421"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bookmarkStart w:id="4" w:name="_Hlk503262599"/>
            <w:r>
              <w:rPr>
                <w:rFonts w:hint="eastAsia" w:ascii="仿宋" w:hAnsi="仿宋" w:eastAsia="仿宋" w:cs="仿宋"/>
                <w:b/>
                <w:sz w:val="24"/>
                <w:szCs w:val="24"/>
                <w:highlight w:val="none"/>
              </w:rPr>
              <w:t>条款号</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条款名称</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编列内容</w:t>
            </w:r>
          </w:p>
        </w:tc>
      </w:tr>
      <w:bookmarkEnd w:id="4"/>
      <w:tr>
        <w:tblPrEx>
          <w:tblCellMar>
            <w:top w:w="0" w:type="dxa"/>
            <w:left w:w="108" w:type="dxa"/>
            <w:bottom w:w="49" w:type="dxa"/>
            <w:right w:w="115" w:type="dxa"/>
          </w:tblCellMar>
        </w:tblPrEx>
        <w:trPr>
          <w:trHeight w:val="540"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1</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采购人</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en-US" w:eastAsia="zh-CN"/>
              </w:rPr>
              <w:t>玛纳斯县住房和城乡建设局</w:t>
            </w:r>
          </w:p>
          <w:p>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rPr>
              <w:t>联系人</w:t>
            </w:r>
            <w:r>
              <w:rPr>
                <w:rFonts w:hint="eastAsia" w:ascii="仿宋" w:hAnsi="仿宋" w:eastAsia="仿宋" w:cs="仿宋"/>
                <w:color w:val="000000"/>
                <w:kern w:val="2"/>
                <w:sz w:val="24"/>
                <w:szCs w:val="24"/>
                <w:highlight w:val="none"/>
                <w:lang w:val="en-US" w:eastAsia="zh-CN" w:bidi="ar-SA"/>
              </w:rPr>
              <w:t>：高峰 电  话：13899690450</w:t>
            </w:r>
          </w:p>
        </w:tc>
      </w:tr>
      <w:tr>
        <w:tblPrEx>
          <w:tblCellMar>
            <w:top w:w="0" w:type="dxa"/>
            <w:left w:w="108" w:type="dxa"/>
            <w:bottom w:w="49" w:type="dxa"/>
            <w:right w:w="115" w:type="dxa"/>
          </w:tblCellMar>
        </w:tblPrEx>
        <w:trPr>
          <w:trHeight w:val="694"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2</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代理机构</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名称：</w:t>
            </w:r>
            <w:r>
              <w:rPr>
                <w:rFonts w:hint="eastAsia" w:ascii="仿宋" w:hAnsi="仿宋" w:eastAsia="仿宋" w:cs="仿宋"/>
                <w:b w:val="0"/>
                <w:bCs w:val="0"/>
                <w:color w:val="auto"/>
                <w:sz w:val="24"/>
                <w:szCs w:val="24"/>
                <w:highlight w:val="none"/>
                <w:lang w:eastAsia="zh-CN"/>
              </w:rPr>
              <w:t>新疆华泰瑞丰造价咨询有限公司</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地址：</w:t>
            </w:r>
            <w:r>
              <w:rPr>
                <w:rFonts w:hint="eastAsia" w:ascii="仿宋" w:hAnsi="仿宋" w:eastAsia="仿宋" w:cs="仿宋"/>
                <w:b w:val="0"/>
                <w:bCs w:val="0"/>
                <w:color w:val="auto"/>
                <w:sz w:val="24"/>
                <w:szCs w:val="24"/>
                <w:highlight w:val="none"/>
                <w:lang w:eastAsia="zh-CN"/>
              </w:rPr>
              <w:t>昌吉市建国西路和谐国际广场G座1003室</w:t>
            </w:r>
          </w:p>
          <w:p>
            <w:pPr>
              <w:pStyle w:val="7"/>
              <w:pageBreakBefore w:val="0"/>
              <w:numPr>
                <w:ilvl w:val="0"/>
                <w:numId w:val="0"/>
              </w:numPr>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highlight w:val="none"/>
                <w:lang w:eastAsia="zh-CN"/>
              </w:rPr>
            </w:pPr>
            <w:r>
              <w:rPr>
                <w:rFonts w:hint="eastAsia" w:ascii="仿宋" w:hAnsi="仿宋" w:eastAsia="仿宋" w:cs="仿宋"/>
                <w:b w:val="0"/>
                <w:bCs w:val="0"/>
                <w:color w:val="auto"/>
                <w:sz w:val="24"/>
                <w:szCs w:val="24"/>
                <w:highlight w:val="none"/>
                <w:lang w:eastAsia="zh-CN"/>
              </w:rPr>
              <w:t>联系人及联系电</w:t>
            </w:r>
            <w:r>
              <w:rPr>
                <w:rFonts w:hint="eastAsia" w:ascii="仿宋" w:hAnsi="仿宋" w:eastAsia="仿宋" w:cs="仿宋"/>
                <w:b w:val="0"/>
                <w:bCs w:val="0"/>
                <w:color w:val="auto"/>
                <w:kern w:val="2"/>
                <w:sz w:val="24"/>
                <w:szCs w:val="24"/>
                <w:highlight w:val="none"/>
                <w:lang w:val="en-US" w:eastAsia="zh-CN" w:bidi="ar-SA"/>
              </w:rPr>
              <w:t>话：钱美萱  电  话</w:t>
            </w:r>
            <w:r>
              <w:rPr>
                <w:rFonts w:hint="eastAsia" w:ascii="仿宋" w:hAnsi="仿宋" w:eastAsia="仿宋" w:cs="仿宋"/>
                <w:b w:val="0"/>
                <w:bCs w:val="0"/>
                <w:color w:val="auto"/>
                <w:sz w:val="24"/>
                <w:szCs w:val="24"/>
                <w:highlight w:val="none"/>
                <w:lang w:eastAsia="zh-CN"/>
              </w:rPr>
              <w:t xml:space="preserve">：18963834638 </w:t>
            </w:r>
          </w:p>
        </w:tc>
      </w:tr>
      <w:tr>
        <w:tblPrEx>
          <w:tblCellMar>
            <w:top w:w="0" w:type="dxa"/>
            <w:left w:w="108" w:type="dxa"/>
            <w:bottom w:w="49" w:type="dxa"/>
            <w:right w:w="115" w:type="dxa"/>
          </w:tblCellMar>
        </w:tblPrEx>
        <w:trPr>
          <w:trHeight w:val="464"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3</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玛纳斯县凤城路光源升级改造项目</w:t>
            </w:r>
          </w:p>
        </w:tc>
      </w:tr>
      <w:tr>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4</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项目建设地点</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玛纳斯县</w:t>
            </w:r>
          </w:p>
        </w:tc>
      </w:tr>
      <w:tr>
        <w:tblPrEx>
          <w:tblCellMar>
            <w:top w:w="0" w:type="dxa"/>
            <w:left w:w="108" w:type="dxa"/>
            <w:bottom w:w="49" w:type="dxa"/>
            <w:right w:w="115" w:type="dxa"/>
          </w:tblCellMar>
        </w:tblPrEx>
        <w:trPr>
          <w:trHeight w:val="90"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5</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项目建设规模</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凤城路115基中华灯光源升级改造，每基路灯改造8套灯球、1套花冠，共计改造920套灯球、115套花冠。</w:t>
            </w:r>
          </w:p>
        </w:tc>
      </w:tr>
      <w:tr>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6</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项目投资估算</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1271325.00元</w:t>
            </w:r>
          </w:p>
        </w:tc>
      </w:tr>
      <w:tr>
        <w:tblPrEx>
          <w:tblCellMar>
            <w:top w:w="0" w:type="dxa"/>
            <w:left w:w="108" w:type="dxa"/>
            <w:bottom w:w="49" w:type="dxa"/>
            <w:right w:w="115" w:type="dxa"/>
          </w:tblCellMar>
        </w:tblPrEx>
        <w:trPr>
          <w:trHeight w:val="409"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1.2.1</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资金来源及比例</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r>
      <w:tr>
        <w:tblPrEx>
          <w:tblCellMar>
            <w:top w:w="0" w:type="dxa"/>
            <w:left w:w="108" w:type="dxa"/>
            <w:bottom w:w="49" w:type="dxa"/>
            <w:right w:w="115" w:type="dxa"/>
          </w:tblCellMar>
        </w:tblPrEx>
        <w:trPr>
          <w:trHeight w:val="454"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1.2.2</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资金落实情况</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已落实</w:t>
            </w:r>
          </w:p>
        </w:tc>
      </w:tr>
      <w:tr>
        <w:tblPrEx>
          <w:tblCellMar>
            <w:top w:w="0" w:type="dxa"/>
            <w:left w:w="108" w:type="dxa"/>
            <w:bottom w:w="49" w:type="dxa"/>
            <w:right w:w="115" w:type="dxa"/>
          </w:tblCellMar>
        </w:tblPrEx>
        <w:trPr>
          <w:trHeight w:val="741"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招标范围</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凤城路115基中华灯光源升级改造，每基路灯改造8套灯球、1套花冠，共计改造920套灯球、115套花冠。</w:t>
            </w:r>
          </w:p>
        </w:tc>
      </w:tr>
      <w:tr>
        <w:tblPrEx>
          <w:tblCellMar>
            <w:top w:w="0" w:type="dxa"/>
            <w:left w:w="108" w:type="dxa"/>
            <w:bottom w:w="49" w:type="dxa"/>
            <w:right w:w="115" w:type="dxa"/>
          </w:tblCellMar>
        </w:tblPrEx>
        <w:trPr>
          <w:trHeight w:val="424"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1.3.2</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工期要求</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highlight w:val="none"/>
              </w:rPr>
              <w:t>合同签订后</w:t>
            </w:r>
            <w:r>
              <w:rPr>
                <w:rFonts w:hint="eastAsia" w:ascii="仿宋" w:hAnsi="仿宋" w:eastAsia="仿宋" w:cs="仿宋"/>
                <w:highlight w:val="none"/>
                <w:lang w:val="en-US" w:eastAsia="zh-CN"/>
              </w:rPr>
              <w:t>30</w:t>
            </w:r>
            <w:r>
              <w:rPr>
                <w:rFonts w:hint="eastAsia" w:ascii="仿宋" w:hAnsi="仿宋" w:eastAsia="仿宋" w:cs="仿宋"/>
                <w:highlight w:val="none"/>
              </w:rPr>
              <w:t>日历</w:t>
            </w:r>
            <w:r>
              <w:rPr>
                <w:rFonts w:hint="eastAsia" w:ascii="仿宋" w:hAnsi="仿宋" w:eastAsia="仿宋" w:cs="仿宋"/>
                <w:highlight w:val="none"/>
                <w:lang w:val="en-US" w:eastAsia="zh-CN"/>
              </w:rPr>
              <w:t>天</w:t>
            </w:r>
          </w:p>
        </w:tc>
      </w:tr>
      <w:tr>
        <w:tblPrEx>
          <w:tblCellMar>
            <w:top w:w="0" w:type="dxa"/>
            <w:left w:w="108" w:type="dxa"/>
            <w:bottom w:w="49" w:type="dxa"/>
            <w:right w:w="115" w:type="dxa"/>
          </w:tblCellMar>
        </w:tblPrEx>
        <w:trPr>
          <w:trHeight w:val="90"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1.3.3</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质量标准</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lang w:val="en-US" w:eastAsia="zh-CN"/>
              </w:rPr>
              <w:t>合格</w:t>
            </w:r>
          </w:p>
        </w:tc>
      </w:tr>
      <w:tr>
        <w:tblPrEx>
          <w:tblCellMar>
            <w:top w:w="0" w:type="dxa"/>
            <w:left w:w="108" w:type="dxa"/>
            <w:bottom w:w="49" w:type="dxa"/>
            <w:right w:w="115" w:type="dxa"/>
          </w:tblCellMar>
        </w:tblPrEx>
        <w:trPr>
          <w:trHeight w:val="578" w:hRule="atLeast"/>
        </w:trPr>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w:t>
            </w:r>
          </w:p>
        </w:tc>
        <w:tc>
          <w:tcPr>
            <w:tcW w:w="2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供应商资质条件、能力、信誉</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2.落实政府采购政策需满足的资格要求：无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标项1：（1）供应商必须在中国境内注册，营业执照具有项目相关经营范围；（2）在“信用中国”网站（www.creditchina.gov.cn）及中国政府采购网（www.ccgp.gov.cn）中被列入失信被执行人、重大税收违法案件当事人名单、政府采购严重违法失信行为记录名单的（尚在处罚期内的）供应商，不得参加本次政府采购活动；</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4、其他说明：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5、本项目不接受联合体投标。</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eastAsia"/>
                <w:lang w:val="en-US" w:eastAsia="zh-CN"/>
              </w:rPr>
            </w:pPr>
            <w:r>
              <w:rPr>
                <w:rFonts w:hint="eastAsia" w:ascii="仿宋" w:hAnsi="仿宋" w:eastAsia="仿宋" w:cs="仿宋"/>
                <w:color w:val="auto"/>
                <w:sz w:val="24"/>
                <w:szCs w:val="24"/>
                <w:highlight w:val="none"/>
                <w:lang w:val="en-US" w:eastAsia="zh-CN"/>
              </w:rPr>
              <w:t>6、企业业绩：至少1个类似业绩（须提供中标通知书或合同）</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jc w:val="both"/>
              <w:textAlignment w:val="auto"/>
              <w:rPr>
                <w:rFonts w:hint="default"/>
                <w:lang w:val="en-US" w:eastAsia="zh-CN"/>
              </w:rPr>
            </w:pPr>
            <w:r>
              <w:rPr>
                <w:rFonts w:hint="eastAsia" w:ascii="仿宋" w:hAnsi="仿宋" w:eastAsia="仿宋" w:cs="仿宋"/>
                <w:color w:val="auto"/>
                <w:sz w:val="24"/>
                <w:szCs w:val="24"/>
                <w:highlight w:val="none"/>
                <w:lang w:val="en-US" w:eastAsia="zh-CN"/>
              </w:rPr>
              <w:t>7、供应商提供不参与围标串标承诺书（格式自拟）</w:t>
            </w:r>
          </w:p>
        </w:tc>
      </w:tr>
      <w:bookmarkEnd w:id="2"/>
      <w:bookmarkEnd w:id="3"/>
    </w:tbl>
    <w:tbl>
      <w:tblPr>
        <w:tblStyle w:val="18"/>
        <w:tblpPr w:leftFromText="180" w:rightFromText="180" w:vertAnchor="text" w:horzAnchor="margin" w:tblpX="-40" w:tblpY="14"/>
        <w:tblW w:w="10188" w:type="dxa"/>
        <w:tblInd w:w="0" w:type="dxa"/>
        <w:tblLayout w:type="fixed"/>
        <w:tblCellMar>
          <w:top w:w="0" w:type="dxa"/>
          <w:left w:w="108" w:type="dxa"/>
          <w:bottom w:w="49" w:type="dxa"/>
          <w:right w:w="115" w:type="dxa"/>
        </w:tblCellMar>
      </w:tblPr>
      <w:tblGrid>
        <w:gridCol w:w="887"/>
        <w:gridCol w:w="2976"/>
        <w:gridCol w:w="6325"/>
      </w:tblGrid>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1.4.2</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是否接受联合体投标</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不接受</w:t>
            </w:r>
          </w:p>
        </w:tc>
      </w:tr>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1.4.3</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不得存在的其他情形</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竞争性磋商“</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须知总则第1.4.3条”的规定</w:t>
            </w:r>
          </w:p>
        </w:tc>
      </w:tr>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踏勘现场</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不组织</w:t>
            </w:r>
          </w:p>
        </w:tc>
      </w:tr>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投标预备会</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不召开</w:t>
            </w:r>
          </w:p>
        </w:tc>
      </w:tr>
      <w:tr>
        <w:tblPrEx>
          <w:tblCellMar>
            <w:top w:w="0" w:type="dxa"/>
            <w:left w:w="108" w:type="dxa"/>
            <w:bottom w:w="49" w:type="dxa"/>
            <w:right w:w="115" w:type="dxa"/>
          </w:tblCellMar>
        </w:tblPrEx>
        <w:trPr>
          <w:trHeight w:val="452"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分包</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r>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实质性要求和条件</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不得偏差离竞争性磋商的实质性要求</w:t>
            </w:r>
          </w:p>
        </w:tc>
      </w:tr>
      <w:tr>
        <w:tblPrEx>
          <w:tblCellMar>
            <w:top w:w="0" w:type="dxa"/>
            <w:left w:w="108" w:type="dxa"/>
            <w:bottom w:w="49" w:type="dxa"/>
            <w:right w:w="115" w:type="dxa"/>
          </w:tblCellMar>
        </w:tblPrEx>
        <w:trPr>
          <w:trHeight w:val="395"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.3</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偏差</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r>
      <w:tr>
        <w:tblPrEx>
          <w:tblCellMar>
            <w:top w:w="0" w:type="dxa"/>
            <w:left w:w="108" w:type="dxa"/>
            <w:bottom w:w="49" w:type="dxa"/>
            <w:right w:w="115" w:type="dxa"/>
          </w:tblCellMar>
        </w:tblPrEx>
        <w:trPr>
          <w:trHeight w:val="529" w:hRule="atLeast"/>
        </w:trPr>
        <w:tc>
          <w:tcPr>
            <w:tcW w:w="887" w:type="dxa"/>
            <w:vMerge w:val="restart"/>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w:t>
            </w:r>
          </w:p>
        </w:tc>
        <w:tc>
          <w:tcPr>
            <w:tcW w:w="2976" w:type="dxa"/>
            <w:vMerge w:val="restart"/>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要求澄清竞争性磋商</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要求</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对已发出的竞争性磋商进行澄清的，应在投标截止时间的</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天前。</w:t>
            </w:r>
          </w:p>
        </w:tc>
      </w:tr>
      <w:tr>
        <w:tblPrEx>
          <w:tblCellMar>
            <w:top w:w="0" w:type="dxa"/>
            <w:left w:w="108" w:type="dxa"/>
            <w:bottom w:w="49" w:type="dxa"/>
            <w:right w:w="115" w:type="dxa"/>
          </w:tblCellMar>
        </w:tblPrEx>
        <w:trPr>
          <w:trHeight w:val="570" w:hRule="atLeast"/>
        </w:trPr>
        <w:tc>
          <w:tcPr>
            <w:tcW w:w="887" w:type="dxa"/>
            <w:vMerge w:val="continue"/>
            <w:tcBorders>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p>
        </w:tc>
        <w:tc>
          <w:tcPr>
            <w:tcW w:w="2976" w:type="dxa"/>
            <w:vMerge w:val="continue"/>
            <w:tcBorders>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形式：</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将要求澄清的内容以书面形式送达</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（或招标代理机构）。</w:t>
            </w:r>
          </w:p>
        </w:tc>
      </w:tr>
      <w:tr>
        <w:tblPrEx>
          <w:tblCellMar>
            <w:top w:w="0" w:type="dxa"/>
            <w:left w:w="108" w:type="dxa"/>
            <w:bottom w:w="49" w:type="dxa"/>
            <w:right w:w="115" w:type="dxa"/>
          </w:tblCellMar>
        </w:tblPrEx>
        <w:trPr>
          <w:trHeight w:val="566"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2.2.2</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竞争性磋商澄清发出的形式</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bidi="ar"/>
              </w:rPr>
              <w:t>以书面形式发出</w:t>
            </w:r>
          </w:p>
        </w:tc>
      </w:tr>
      <w:tr>
        <w:tblPrEx>
          <w:tblCellMar>
            <w:top w:w="0" w:type="dxa"/>
            <w:left w:w="108" w:type="dxa"/>
            <w:bottom w:w="49" w:type="dxa"/>
            <w:right w:w="115" w:type="dxa"/>
          </w:tblCellMar>
        </w:tblPrEx>
        <w:trPr>
          <w:trHeight w:val="71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2.2.3</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确认收到竞争性磋商澄清</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bidi="ar"/>
              </w:rPr>
              <w:t>以书面形式回复确认函</w:t>
            </w:r>
          </w:p>
        </w:tc>
      </w:tr>
      <w:tr>
        <w:tblPrEx>
          <w:tblCellMar>
            <w:top w:w="0" w:type="dxa"/>
            <w:left w:w="108" w:type="dxa"/>
            <w:bottom w:w="49" w:type="dxa"/>
            <w:right w:w="115" w:type="dxa"/>
          </w:tblCellMar>
        </w:tblPrEx>
        <w:trPr>
          <w:trHeight w:val="71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竞争性磋商修改发出的形式</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bidi="ar"/>
              </w:rPr>
              <w:t>以书面形式发出</w:t>
            </w:r>
          </w:p>
        </w:tc>
      </w:tr>
      <w:tr>
        <w:tblPrEx>
          <w:tblCellMar>
            <w:top w:w="0" w:type="dxa"/>
            <w:left w:w="108" w:type="dxa"/>
            <w:bottom w:w="49" w:type="dxa"/>
            <w:right w:w="115" w:type="dxa"/>
          </w:tblCellMar>
        </w:tblPrEx>
        <w:trPr>
          <w:trHeight w:val="669"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2.3.2</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确认收到竞争性磋商修改</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bidi="ar"/>
              </w:rPr>
              <w:t>以书面形式回复确认函</w:t>
            </w:r>
          </w:p>
        </w:tc>
      </w:tr>
      <w:tr>
        <w:tblPrEx>
          <w:tblCellMar>
            <w:top w:w="0" w:type="dxa"/>
            <w:left w:w="108" w:type="dxa"/>
            <w:bottom w:w="49" w:type="dxa"/>
            <w:right w:w="115" w:type="dxa"/>
          </w:tblCellMar>
        </w:tblPrEx>
        <w:trPr>
          <w:trHeight w:val="394"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构成</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的其他资料</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详见竞争性磋商中的要求。</w:t>
            </w:r>
          </w:p>
        </w:tc>
      </w:tr>
      <w:tr>
        <w:tblPrEx>
          <w:tblCellMar>
            <w:top w:w="0" w:type="dxa"/>
            <w:left w:w="108" w:type="dxa"/>
            <w:bottom w:w="49" w:type="dxa"/>
            <w:right w:w="115" w:type="dxa"/>
          </w:tblCellMar>
        </w:tblPrEx>
        <w:trPr>
          <w:trHeight w:val="42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3.2.1</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增值税税金的计算方法</w:t>
            </w:r>
          </w:p>
        </w:tc>
        <w:tc>
          <w:tcPr>
            <w:tcW w:w="63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增值税税金按国家税务部门规定的一般计税方法计算。</w:t>
            </w:r>
          </w:p>
        </w:tc>
      </w:tr>
    </w:tbl>
    <w:tbl>
      <w:tblPr>
        <w:tblStyle w:val="18"/>
        <w:tblW w:w="10177" w:type="dxa"/>
        <w:tblInd w:w="-15" w:type="dxa"/>
        <w:tblLayout w:type="fixed"/>
        <w:tblCellMar>
          <w:top w:w="0" w:type="dxa"/>
          <w:left w:w="108" w:type="dxa"/>
          <w:bottom w:w="49" w:type="dxa"/>
          <w:right w:w="115" w:type="dxa"/>
        </w:tblCellMar>
      </w:tblPr>
      <w:tblGrid>
        <w:gridCol w:w="860"/>
        <w:gridCol w:w="2963"/>
        <w:gridCol w:w="6344"/>
        <w:gridCol w:w="10"/>
      </w:tblGrid>
      <w:tr>
        <w:tblPrEx>
          <w:tblCellMar>
            <w:top w:w="0" w:type="dxa"/>
            <w:left w:w="108" w:type="dxa"/>
            <w:bottom w:w="49" w:type="dxa"/>
            <w:right w:w="115" w:type="dxa"/>
          </w:tblCellMar>
        </w:tblPrEx>
        <w:trPr>
          <w:gridAfter w:val="1"/>
          <w:wAfter w:w="10" w:type="dxa"/>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3.2.</w:t>
            </w:r>
            <w:r>
              <w:rPr>
                <w:rFonts w:hint="eastAsia" w:ascii="仿宋" w:hAnsi="仿宋" w:eastAsia="仿宋" w:cs="仿宋"/>
                <w:sz w:val="24"/>
                <w:szCs w:val="24"/>
                <w:highlight w:val="none"/>
                <w:lang w:val="en-US" w:eastAsia="zh-CN"/>
              </w:rPr>
              <w:t>2</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报价方式</w:t>
            </w:r>
          </w:p>
        </w:tc>
        <w:tc>
          <w:tcPr>
            <w:tcW w:w="634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固定价，以人民币作为计价。</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3.2.</w:t>
            </w:r>
            <w:r>
              <w:rPr>
                <w:rFonts w:hint="eastAsia" w:ascii="仿宋" w:hAnsi="仿宋" w:eastAsia="仿宋" w:cs="仿宋"/>
                <w:sz w:val="24"/>
                <w:szCs w:val="24"/>
                <w:highlight w:val="none"/>
                <w:lang w:val="en-US" w:eastAsia="zh-CN"/>
              </w:rPr>
              <w:t>3</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w:t>
            </w:r>
          </w:p>
        </w:tc>
        <w:tc>
          <w:tcPr>
            <w:tcW w:w="634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1271325.00</w:t>
            </w:r>
            <w:r>
              <w:rPr>
                <w:rFonts w:hint="eastAsia" w:ascii="仿宋" w:hAnsi="仿宋" w:eastAsia="仿宋" w:cs="仿宋"/>
                <w:color w:val="auto"/>
                <w:sz w:val="24"/>
                <w:szCs w:val="24"/>
                <w:highlight w:val="none"/>
              </w:rPr>
              <w:t>元</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3.2.</w:t>
            </w:r>
            <w:r>
              <w:rPr>
                <w:rFonts w:hint="eastAsia" w:ascii="仿宋" w:hAnsi="仿宋" w:eastAsia="仿宋" w:cs="仿宋"/>
                <w:sz w:val="24"/>
                <w:szCs w:val="24"/>
                <w:highlight w:val="none"/>
                <w:lang w:val="en-US" w:eastAsia="zh-CN"/>
              </w:rPr>
              <w:t>4</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投标报价的其他要求</w:t>
            </w:r>
          </w:p>
        </w:tc>
        <w:tc>
          <w:tcPr>
            <w:tcW w:w="634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3.3.1</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634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自投标截止时间止起：</w:t>
            </w:r>
            <w:r>
              <w:rPr>
                <w:rFonts w:hint="eastAsia" w:ascii="仿宋" w:hAnsi="仿宋" w:eastAsia="仿宋" w:cs="仿宋"/>
                <w:sz w:val="24"/>
                <w:szCs w:val="24"/>
                <w:highlight w:val="none"/>
                <w:u w:val="single"/>
              </w:rPr>
              <w:t xml:space="preserve"> 90 </w:t>
            </w:r>
            <w:r>
              <w:rPr>
                <w:rFonts w:hint="eastAsia" w:ascii="仿宋" w:hAnsi="仿宋" w:eastAsia="仿宋" w:cs="仿宋"/>
                <w:sz w:val="24"/>
                <w:szCs w:val="24"/>
                <w:highlight w:val="none"/>
              </w:rPr>
              <w:t>日历天</w:t>
            </w:r>
          </w:p>
        </w:tc>
      </w:tr>
      <w:tr>
        <w:tblPrEx>
          <w:tblCellMar>
            <w:top w:w="0" w:type="dxa"/>
            <w:left w:w="108" w:type="dxa"/>
            <w:bottom w:w="49" w:type="dxa"/>
            <w:right w:w="115" w:type="dxa"/>
          </w:tblCellMar>
        </w:tblPrEx>
        <w:trPr>
          <w:gridAfter w:val="1"/>
          <w:wAfter w:w="10" w:type="dxa"/>
          <w:trHeight w:val="784"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3.4.</w:t>
            </w:r>
            <w:r>
              <w:rPr>
                <w:rFonts w:hint="eastAsia" w:ascii="仿宋" w:hAnsi="仿宋" w:eastAsia="仿宋" w:cs="仿宋"/>
                <w:sz w:val="24"/>
                <w:szCs w:val="24"/>
                <w:highlight w:val="none"/>
                <w:lang w:val="en-US" w:eastAsia="zh-CN"/>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其他可以不予退还投标保证金的情形</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在其</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中提供虚假资料；</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未按国家规定的招标代理服务取费标准缴纳招标代理服务费用的。</w:t>
            </w:r>
          </w:p>
        </w:tc>
      </w:tr>
      <w:tr>
        <w:tblPrEx>
          <w:tblCellMar>
            <w:top w:w="0" w:type="dxa"/>
            <w:left w:w="108" w:type="dxa"/>
            <w:bottom w:w="49" w:type="dxa"/>
            <w:right w:w="115" w:type="dxa"/>
          </w:tblCellMar>
        </w:tblPrEx>
        <w:trPr>
          <w:gridAfter w:val="1"/>
          <w:wAfter w:w="10" w:type="dxa"/>
          <w:trHeight w:val="1137"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val="en-US" w:eastAsia="zh-CN"/>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资格审查资料的特殊要求</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具体要求：</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的法定代表人或其授权委托人应携带本“须知前附表”中第</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.2条“</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代表出席开标会”规定的全部资格证件的原件准时参加开标会。</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3.5.2</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近年财务状况的年份要求</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3.5.3</w:t>
            </w:r>
          </w:p>
        </w:tc>
        <w:tc>
          <w:tcPr>
            <w:tcW w:w="2963" w:type="dxa"/>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近年完成的类似项目时间要求</w:t>
            </w:r>
          </w:p>
        </w:tc>
        <w:tc>
          <w:tcPr>
            <w:tcW w:w="6344" w:type="dxa"/>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近三年（从投标截止日往前推算）</w:t>
            </w:r>
          </w:p>
        </w:tc>
      </w:tr>
      <w:tr>
        <w:tblPrEx>
          <w:tblCellMar>
            <w:top w:w="0" w:type="dxa"/>
            <w:left w:w="108" w:type="dxa"/>
            <w:bottom w:w="49" w:type="dxa"/>
            <w:right w:w="115" w:type="dxa"/>
          </w:tblCellMar>
        </w:tblPrEx>
        <w:trPr>
          <w:gridAfter w:val="1"/>
          <w:wAfter w:w="10" w:type="dxa"/>
          <w:trHeight w:val="154" w:hRule="atLeast"/>
        </w:trPr>
        <w:tc>
          <w:tcPr>
            <w:tcW w:w="860" w:type="dxa"/>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3.5.5</w:t>
            </w:r>
          </w:p>
        </w:tc>
        <w:tc>
          <w:tcPr>
            <w:tcW w:w="2963" w:type="dxa"/>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近年发生的诉讼及仲裁</w:t>
            </w:r>
          </w:p>
        </w:tc>
        <w:tc>
          <w:tcPr>
            <w:tcW w:w="6344" w:type="dxa"/>
            <w:tcBorders>
              <w:top w:val="single" w:color="000000" w:sz="4" w:space="0"/>
              <w:left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近三年（从投标截止日往前推算）</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是否允许递交备选投标方案</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r>
      <w:tr>
        <w:tblPrEx>
          <w:tblCellMar>
            <w:top w:w="0" w:type="dxa"/>
            <w:left w:w="108" w:type="dxa"/>
            <w:bottom w:w="49" w:type="dxa"/>
            <w:right w:w="115" w:type="dxa"/>
          </w:tblCellMar>
        </w:tblPrEx>
        <w:trPr>
          <w:gridAfter w:val="1"/>
          <w:wAfter w:w="10" w:type="dxa"/>
          <w:trHeight w:val="1373" w:hRule="atLeast"/>
        </w:trPr>
        <w:tc>
          <w:tcPr>
            <w:tcW w:w="860"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3.7.</w:t>
            </w:r>
            <w:r>
              <w:rPr>
                <w:rFonts w:hint="eastAsia" w:ascii="仿宋" w:hAnsi="仿宋" w:eastAsia="仿宋" w:cs="仿宋"/>
                <w:sz w:val="24"/>
                <w:szCs w:val="24"/>
                <w:highlight w:val="none"/>
                <w:lang w:val="en-US" w:eastAsia="zh-CN"/>
              </w:rPr>
              <w:t>1</w:t>
            </w:r>
          </w:p>
        </w:tc>
        <w:tc>
          <w:tcPr>
            <w:tcW w:w="296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副本份数及其他要求</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份数：1正2副。电子U盘一份（</w:t>
            </w:r>
            <w:r>
              <w:rPr>
                <w:rFonts w:hint="eastAsia" w:ascii="仿宋" w:hAnsi="仿宋" w:eastAsia="仿宋" w:cs="仿宋"/>
                <w:color w:val="auto"/>
                <w:sz w:val="24"/>
                <w:szCs w:val="24"/>
                <w:highlight w:val="none"/>
                <w:lang w:val="en-US" w:eastAsia="zh-CN"/>
              </w:rPr>
              <w:t>PDF</w:t>
            </w:r>
            <w:r>
              <w:rPr>
                <w:rFonts w:hint="eastAsia" w:ascii="仿宋" w:hAnsi="仿宋" w:eastAsia="仿宋" w:cs="仿宋"/>
                <w:color w:val="auto"/>
                <w:sz w:val="24"/>
                <w:szCs w:val="24"/>
                <w:highlight w:val="none"/>
              </w:rPr>
              <w:t>版本）</w:t>
            </w: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是否要求提交电子版文件：要求。</w:t>
            </w: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其他要求：</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的编制顺序应按竞争性磋商第六章规定的顺序进行编制，以利评标委员会的评审。</w:t>
            </w:r>
          </w:p>
        </w:tc>
      </w:tr>
      <w:tr>
        <w:tblPrEx>
          <w:tblCellMar>
            <w:top w:w="0" w:type="dxa"/>
            <w:left w:w="108" w:type="dxa"/>
            <w:bottom w:w="49" w:type="dxa"/>
            <w:right w:w="115" w:type="dxa"/>
          </w:tblCellMar>
        </w:tblPrEx>
        <w:trPr>
          <w:gridAfter w:val="1"/>
          <w:wAfter w:w="10" w:type="dxa"/>
          <w:trHeight w:val="1014" w:hRule="atLeast"/>
        </w:trPr>
        <w:tc>
          <w:tcPr>
            <w:tcW w:w="860"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3.7.2</w:t>
            </w:r>
          </w:p>
        </w:tc>
        <w:tc>
          <w:tcPr>
            <w:tcW w:w="2963"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是否需分册装订</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需要，分册装订要求：</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的正、副本应分册装订，并别胶装成册，并按</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相应的内容编制目录，逐页按顺序标注页码，并不得采用活页装订。</w:t>
            </w:r>
          </w:p>
        </w:tc>
      </w:tr>
      <w:tr>
        <w:tblPrEx>
          <w:tblCellMar>
            <w:top w:w="0" w:type="dxa"/>
            <w:left w:w="108" w:type="dxa"/>
            <w:bottom w:w="49" w:type="dxa"/>
            <w:right w:w="115" w:type="dxa"/>
          </w:tblCellMar>
        </w:tblPrEx>
        <w:trPr>
          <w:gridAfter w:val="1"/>
          <w:wAfter w:w="10" w:type="dxa"/>
          <w:trHeight w:val="432" w:hRule="atLeast"/>
        </w:trPr>
        <w:tc>
          <w:tcPr>
            <w:tcW w:w="860"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3.7.3</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签字或盖章要求</w:t>
            </w:r>
          </w:p>
        </w:tc>
        <w:tc>
          <w:tcPr>
            <w:tcW w:w="634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按竞争性磋商中的“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须知正文”的规定</w:t>
            </w:r>
          </w:p>
        </w:tc>
      </w:tr>
      <w:tr>
        <w:tblPrEx>
          <w:tblCellMar>
            <w:top w:w="0" w:type="dxa"/>
            <w:left w:w="108" w:type="dxa"/>
            <w:bottom w:w="49" w:type="dxa"/>
            <w:right w:w="115" w:type="dxa"/>
          </w:tblCellMar>
        </w:tblPrEx>
        <w:trPr>
          <w:gridAfter w:val="1"/>
          <w:wAfter w:w="10" w:type="dxa"/>
          <w:trHeight w:val="256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4.1.2</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封套上应载明的信息</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人名称：</w:t>
            </w: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  （项目名称）             项目</w:t>
            </w:r>
            <w:r>
              <w:rPr>
                <w:rFonts w:hint="eastAsia" w:ascii="仿宋" w:hAnsi="仿宋" w:eastAsia="仿宋" w:cs="仿宋"/>
                <w:sz w:val="24"/>
                <w:szCs w:val="24"/>
                <w:highlight w:val="none"/>
                <w:lang w:val="en-US" w:eastAsia="zh-CN"/>
              </w:rPr>
              <w:t>磋商文件</w:t>
            </w: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                年          月          日          时前不得开启</w:t>
            </w: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法定代表人或委托代理人（签字或盖章）：</w:t>
            </w: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lang w:val="en-US" w:eastAsia="zh-CN"/>
              </w:rPr>
            </w:pPr>
          </w:p>
        </w:tc>
      </w:tr>
      <w:tr>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截止时间</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于</w:t>
            </w:r>
            <w:r>
              <w:rPr>
                <w:rFonts w:hint="eastAsia" w:ascii="仿宋" w:hAnsi="仿宋" w:eastAsia="仿宋" w:cs="仿宋"/>
                <w:sz w:val="24"/>
                <w:szCs w:val="24"/>
                <w:highlight w:val="none"/>
                <w:lang w:val="en-US" w:eastAsia="zh-CN"/>
              </w:rPr>
              <w:t>2022年10月12日11:00</w:t>
            </w:r>
            <w:r>
              <w:rPr>
                <w:rFonts w:hint="eastAsia" w:ascii="仿宋" w:hAnsi="仿宋" w:eastAsia="仿宋" w:cs="仿宋"/>
                <w:sz w:val="24"/>
                <w:szCs w:val="24"/>
                <w:highlight w:val="none"/>
                <w:lang w:eastAsia="zh-CN"/>
              </w:rPr>
              <w:t>（北京时间）时止</w:t>
            </w:r>
          </w:p>
        </w:tc>
      </w:tr>
      <w:tr>
        <w:tblPrEx>
          <w:tblCellMar>
            <w:top w:w="0" w:type="dxa"/>
            <w:left w:w="108" w:type="dxa"/>
            <w:bottom w:w="49" w:type="dxa"/>
            <w:right w:w="115" w:type="dxa"/>
          </w:tblCellMar>
        </w:tblPrEx>
        <w:trPr>
          <w:trHeight w:val="489"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4.2.2</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递交</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文件地点</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玛纳斯县中华碧玉园政务中心二楼开标室</w:t>
            </w:r>
          </w:p>
        </w:tc>
      </w:tr>
      <w:tr>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4.2.3</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文件是否退还</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5.1</w:t>
            </w:r>
            <w:r>
              <w:rPr>
                <w:rFonts w:hint="eastAsia" w:ascii="仿宋" w:hAnsi="仿宋" w:eastAsia="仿宋" w:cs="仿宋"/>
                <w:sz w:val="24"/>
                <w:szCs w:val="24"/>
                <w:highlight w:val="none"/>
                <w:lang w:val="en-US" w:eastAsia="zh-CN"/>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开标时间和地点</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开标时间：同投标截止时间；开标地点：同递交</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文件地点</w:t>
            </w:r>
          </w:p>
        </w:tc>
      </w:tr>
      <w:tr>
        <w:tblPrEx>
          <w:tblCellMar>
            <w:top w:w="0" w:type="dxa"/>
            <w:left w:w="108" w:type="dxa"/>
            <w:bottom w:w="49" w:type="dxa"/>
            <w:right w:w="115" w:type="dxa"/>
          </w:tblCellMar>
        </w:tblPrEx>
        <w:trPr>
          <w:trHeight w:val="411"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5.2</w:t>
            </w:r>
            <w:r>
              <w:rPr>
                <w:rFonts w:hint="eastAsia" w:ascii="仿宋" w:hAnsi="仿宋" w:eastAsia="仿宋" w:cs="仿宋"/>
                <w:sz w:val="24"/>
                <w:szCs w:val="24"/>
                <w:highlight w:val="none"/>
                <w:lang w:val="en-US" w:eastAsia="zh-CN"/>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开标程序</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开标顺序：按</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递交的逆顺序</w:t>
            </w:r>
          </w:p>
        </w:tc>
      </w:tr>
      <w:tr>
        <w:tblPrEx>
          <w:tblCellMar>
            <w:top w:w="0" w:type="dxa"/>
            <w:left w:w="108" w:type="dxa"/>
            <w:bottom w:w="49" w:type="dxa"/>
            <w:right w:w="115" w:type="dxa"/>
          </w:tblCellMar>
        </w:tblPrEx>
        <w:trPr>
          <w:trHeight w:val="90"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评标委员会的组建</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依法组建评标委员会。评标委员会成员由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3</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人构成，其中：</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代表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0</w:t>
            </w:r>
            <w:r>
              <w:rPr>
                <w:rFonts w:hint="eastAsia" w:ascii="仿宋" w:hAnsi="仿宋" w:eastAsia="仿宋" w:cs="仿宋"/>
                <w:sz w:val="24"/>
                <w:szCs w:val="24"/>
                <w:highlight w:val="none"/>
              </w:rPr>
              <w:t>人，经济及技术方面的专家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3 </w:t>
            </w:r>
            <w:r>
              <w:rPr>
                <w:rFonts w:hint="eastAsia" w:ascii="仿宋" w:hAnsi="仿宋" w:eastAsia="仿宋" w:cs="仿宋"/>
                <w:sz w:val="24"/>
                <w:szCs w:val="24"/>
                <w:highlight w:val="none"/>
              </w:rPr>
              <w:t>人；经济及技术方面的专家由</w:t>
            </w:r>
            <w:r>
              <w:rPr>
                <w:rFonts w:hint="eastAsia" w:ascii="仿宋" w:hAnsi="仿宋" w:eastAsia="仿宋" w:cs="仿宋"/>
                <w:sz w:val="24"/>
                <w:szCs w:val="24"/>
                <w:highlight w:val="none"/>
                <w:lang w:val="en-US" w:eastAsia="zh-CN"/>
              </w:rPr>
              <w:t>昌吉州</w:t>
            </w:r>
            <w:r>
              <w:rPr>
                <w:rFonts w:hint="eastAsia" w:ascii="仿宋" w:hAnsi="仿宋" w:eastAsia="仿宋" w:cs="仿宋"/>
                <w:sz w:val="24"/>
                <w:szCs w:val="24"/>
                <w:highlight w:val="none"/>
              </w:rPr>
              <w:t>专家库中随机抽取。</w:t>
            </w:r>
          </w:p>
        </w:tc>
      </w:tr>
      <w:tr>
        <w:tblPrEx>
          <w:tblCellMar>
            <w:top w:w="0" w:type="dxa"/>
            <w:left w:w="108" w:type="dxa"/>
            <w:bottom w:w="49" w:type="dxa"/>
            <w:right w:w="115" w:type="dxa"/>
          </w:tblCellMar>
        </w:tblPrEx>
        <w:trPr>
          <w:trHeight w:val="447"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.2</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评委会推荐中标候选人的人数</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推荐中标候选人的数量为：</w:t>
            </w:r>
            <w:r>
              <w:rPr>
                <w:rFonts w:hint="eastAsia" w:ascii="仿宋" w:hAnsi="仿宋" w:eastAsia="仿宋" w:cs="仿宋"/>
                <w:sz w:val="24"/>
                <w:szCs w:val="24"/>
                <w:highlight w:val="none"/>
                <w:u w:val="single"/>
              </w:rPr>
              <w:t xml:space="preserve"> 3 </w:t>
            </w:r>
            <w:r>
              <w:rPr>
                <w:rFonts w:hint="eastAsia" w:ascii="仿宋" w:hAnsi="仿宋" w:eastAsia="仿宋" w:cs="仿宋"/>
                <w:sz w:val="24"/>
                <w:szCs w:val="24"/>
                <w:highlight w:val="none"/>
              </w:rPr>
              <w:t xml:space="preserve"> 名</w:t>
            </w:r>
          </w:p>
        </w:tc>
      </w:tr>
      <w:tr>
        <w:tblPrEx>
          <w:tblCellMar>
            <w:top w:w="0" w:type="dxa"/>
            <w:left w:w="108" w:type="dxa"/>
            <w:bottom w:w="49" w:type="dxa"/>
            <w:right w:w="115" w:type="dxa"/>
          </w:tblCellMar>
        </w:tblPrEx>
        <w:trPr>
          <w:trHeight w:val="499"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val="en-US" w:eastAsia="zh-CN"/>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是否授权评委会确定中标人</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tblPrEx>
          <w:tblCellMar>
            <w:top w:w="0" w:type="dxa"/>
            <w:left w:w="108" w:type="dxa"/>
            <w:bottom w:w="49" w:type="dxa"/>
            <w:right w:w="115" w:type="dxa"/>
          </w:tblCellMar>
        </w:tblPrEx>
        <w:trPr>
          <w:trHeight w:val="447"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val="en-US" w:eastAsia="zh-CN"/>
              </w:rPr>
              <w:t>2</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技术成果经济补偿</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不补偿</w:t>
            </w:r>
          </w:p>
        </w:tc>
      </w:tr>
      <w:tr>
        <w:tblPrEx>
          <w:tblCellMar>
            <w:top w:w="0" w:type="dxa"/>
            <w:left w:w="108" w:type="dxa"/>
            <w:bottom w:w="49" w:type="dxa"/>
            <w:right w:w="115" w:type="dxa"/>
          </w:tblCellMar>
        </w:tblPrEx>
        <w:trPr>
          <w:trHeight w:val="440" w:hRule="atLeast"/>
        </w:trPr>
        <w:tc>
          <w:tcPr>
            <w:tcW w:w="86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.1</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是否采用电子招标投标</w:t>
            </w:r>
          </w:p>
        </w:tc>
        <w:tc>
          <w:tcPr>
            <w:tcW w:w="6354"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tblPrEx>
          <w:tblCellMar>
            <w:top w:w="0" w:type="dxa"/>
            <w:left w:w="108" w:type="dxa"/>
            <w:bottom w:w="49" w:type="dxa"/>
            <w:right w:w="115" w:type="dxa"/>
          </w:tblCellMar>
        </w:tblPrEx>
        <w:trPr>
          <w:trHeight w:val="440" w:hRule="atLeast"/>
        </w:trPr>
        <w:tc>
          <w:tcPr>
            <w:tcW w:w="860"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lang w:val="en-US" w:eastAsia="zh-CN"/>
              </w:rPr>
              <w:t>9</w:t>
            </w:r>
          </w:p>
        </w:tc>
        <w:tc>
          <w:tcPr>
            <w:tcW w:w="296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需要补充的其他内容</w:t>
            </w:r>
          </w:p>
        </w:tc>
        <w:tc>
          <w:tcPr>
            <w:tcW w:w="6354" w:type="dxa"/>
            <w:gridSpan w:val="2"/>
            <w:tcBorders>
              <w:top w:val="single" w:color="000000" w:sz="4" w:space="0"/>
              <w:left w:val="single" w:color="000000" w:sz="4" w:space="0"/>
              <w:bottom w:val="single" w:color="auto"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补充的内容</w:t>
            </w:r>
          </w:p>
        </w:tc>
      </w:tr>
      <w:tr>
        <w:tblPrEx>
          <w:tblCellMar>
            <w:top w:w="0" w:type="dxa"/>
            <w:left w:w="108" w:type="dxa"/>
            <w:bottom w:w="49" w:type="dxa"/>
            <w:right w:w="115" w:type="dxa"/>
          </w:tblCellMar>
        </w:tblPrEx>
        <w:trPr>
          <w:trHeight w:val="449"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bookmarkStart w:id="5" w:name="_Hlk507195901"/>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.1</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类似项目</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 xml:space="preserve">    </w:t>
            </w:r>
          </w:p>
        </w:tc>
      </w:tr>
      <w:tr>
        <w:tblPrEx>
          <w:tblCellMar>
            <w:top w:w="0" w:type="dxa"/>
            <w:left w:w="108" w:type="dxa"/>
            <w:bottom w:w="49" w:type="dxa"/>
            <w:right w:w="115" w:type="dxa"/>
          </w:tblCellMar>
        </w:tblPrEx>
        <w:trPr>
          <w:trHeight w:val="3064" w:hRule="atLeast"/>
        </w:trPr>
        <w:tc>
          <w:tcPr>
            <w:tcW w:w="860" w:type="dxa"/>
            <w:tcBorders>
              <w:top w:val="single" w:color="auto" w:sz="4" w:space="0"/>
              <w:left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.2</w:t>
            </w:r>
          </w:p>
        </w:tc>
        <w:tc>
          <w:tcPr>
            <w:tcW w:w="2963" w:type="dxa"/>
            <w:tcBorders>
              <w:top w:val="single" w:color="auto" w:sz="4" w:space="0"/>
              <w:left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代表出席开标会</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b/>
                <w:sz w:val="24"/>
                <w:szCs w:val="24"/>
                <w:highlight w:val="none"/>
              </w:rPr>
              <w:t>开标时，</w:t>
            </w:r>
            <w:r>
              <w:rPr>
                <w:rFonts w:hint="eastAsia" w:ascii="仿宋" w:hAnsi="仿宋" w:eastAsia="仿宋" w:cs="仿宋"/>
                <w:b/>
                <w:sz w:val="24"/>
                <w:szCs w:val="24"/>
                <w:highlight w:val="none"/>
                <w:lang w:eastAsia="zh-CN"/>
              </w:rPr>
              <w:t>供应商</w:t>
            </w:r>
            <w:r>
              <w:rPr>
                <w:rFonts w:hint="eastAsia" w:ascii="仿宋" w:hAnsi="仿宋" w:eastAsia="仿宋" w:cs="仿宋"/>
                <w:b/>
                <w:sz w:val="24"/>
                <w:szCs w:val="24"/>
                <w:highlight w:val="none"/>
              </w:rPr>
              <w:t>的法定代表人或其授权委托人应当准时参加开标会，并在开标记录上签字确认。</w:t>
            </w:r>
            <w:r>
              <w:rPr>
                <w:rFonts w:hint="eastAsia" w:ascii="仿宋" w:hAnsi="仿宋" w:eastAsia="仿宋" w:cs="仿宋"/>
                <w:b/>
                <w:sz w:val="24"/>
                <w:szCs w:val="24"/>
                <w:highlight w:val="none"/>
                <w:lang w:eastAsia="zh-CN"/>
              </w:rPr>
              <w:t>供应商</w:t>
            </w:r>
            <w:r>
              <w:rPr>
                <w:rFonts w:hint="eastAsia" w:ascii="仿宋" w:hAnsi="仿宋" w:eastAsia="仿宋" w:cs="仿宋"/>
                <w:b/>
                <w:sz w:val="24"/>
                <w:szCs w:val="24"/>
                <w:highlight w:val="none"/>
              </w:rPr>
              <w:t>法定代表人或其授权委托人须携带法定代表人身份证明及本人身份证或授权委托人的法人授权委托书及本人身份证、三证合一营业执照副本（组织机构代码证、税务登记证）</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保证金电汇单复印件加盖公章</w:t>
            </w:r>
            <w:r>
              <w:rPr>
                <w:rFonts w:hint="eastAsia" w:ascii="仿宋" w:hAnsi="仿宋" w:eastAsia="仿宋" w:cs="仿宋"/>
                <w:b/>
                <w:sz w:val="24"/>
                <w:szCs w:val="24"/>
                <w:highlight w:val="none"/>
              </w:rPr>
              <w:t>。须携带的上述证件均应为原件（其证件的公证件及其他任何形式，本次招标不予认可）交由监督人查验，以确定是否具备投标资格，查验后归还</w:t>
            </w:r>
            <w:r>
              <w:rPr>
                <w:rFonts w:hint="eastAsia" w:ascii="仿宋" w:hAnsi="仿宋" w:eastAsia="仿宋" w:cs="仿宋"/>
                <w:b/>
                <w:sz w:val="24"/>
                <w:szCs w:val="24"/>
                <w:highlight w:val="none"/>
                <w:lang w:eastAsia="zh-CN"/>
              </w:rPr>
              <w:t>供应商</w:t>
            </w:r>
            <w:r>
              <w:rPr>
                <w:rFonts w:hint="eastAsia" w:ascii="仿宋" w:hAnsi="仿宋" w:eastAsia="仿宋" w:cs="仿宋"/>
                <w:b/>
                <w:sz w:val="24"/>
                <w:szCs w:val="24"/>
                <w:highlight w:val="none"/>
              </w:rPr>
              <w:t>，经查验须携带的上述全部资格证件有效、齐全、满足要求的</w:t>
            </w:r>
            <w:r>
              <w:rPr>
                <w:rFonts w:hint="eastAsia" w:ascii="仿宋" w:hAnsi="仿宋" w:eastAsia="仿宋" w:cs="仿宋"/>
                <w:b/>
                <w:sz w:val="24"/>
                <w:szCs w:val="24"/>
                <w:highlight w:val="none"/>
                <w:lang w:eastAsia="zh-CN"/>
              </w:rPr>
              <w:t>供应商</w:t>
            </w:r>
            <w:r>
              <w:rPr>
                <w:rFonts w:hint="eastAsia" w:ascii="仿宋" w:hAnsi="仿宋" w:eastAsia="仿宋" w:cs="仿宋"/>
                <w:b/>
                <w:sz w:val="24"/>
                <w:szCs w:val="24"/>
                <w:highlight w:val="none"/>
              </w:rPr>
              <w:t>为有效</w:t>
            </w:r>
            <w:r>
              <w:rPr>
                <w:rFonts w:hint="eastAsia" w:ascii="仿宋" w:hAnsi="仿宋" w:eastAsia="仿宋" w:cs="仿宋"/>
                <w:b/>
                <w:sz w:val="24"/>
                <w:szCs w:val="24"/>
                <w:highlight w:val="none"/>
                <w:lang w:eastAsia="zh-CN"/>
              </w:rPr>
              <w:t>供应商</w:t>
            </w:r>
            <w:r>
              <w:rPr>
                <w:rFonts w:hint="eastAsia" w:ascii="仿宋" w:hAnsi="仿宋" w:eastAsia="仿宋" w:cs="仿宋"/>
                <w:b/>
                <w:sz w:val="24"/>
                <w:szCs w:val="24"/>
                <w:highlight w:val="none"/>
              </w:rPr>
              <w:t>，否则其投标将被否决。敬请各</w:t>
            </w:r>
            <w:r>
              <w:rPr>
                <w:rFonts w:hint="eastAsia" w:ascii="仿宋" w:hAnsi="仿宋" w:eastAsia="仿宋" w:cs="仿宋"/>
                <w:b/>
                <w:sz w:val="24"/>
                <w:szCs w:val="24"/>
                <w:highlight w:val="none"/>
                <w:lang w:eastAsia="zh-CN"/>
              </w:rPr>
              <w:t>供应商</w:t>
            </w:r>
            <w:r>
              <w:rPr>
                <w:rFonts w:hint="eastAsia" w:ascii="仿宋" w:hAnsi="仿宋" w:eastAsia="仿宋" w:cs="仿宋"/>
                <w:b/>
                <w:sz w:val="24"/>
                <w:szCs w:val="24"/>
                <w:highlight w:val="none"/>
              </w:rPr>
              <w:t>注意！</w:t>
            </w:r>
          </w:p>
        </w:tc>
      </w:tr>
      <w:tr>
        <w:tblPrEx>
          <w:tblCellMar>
            <w:top w:w="0" w:type="dxa"/>
            <w:left w:w="108" w:type="dxa"/>
            <w:bottom w:w="49" w:type="dxa"/>
            <w:right w:w="115" w:type="dxa"/>
          </w:tblCellMar>
        </w:tblPrEx>
        <w:trPr>
          <w:trHeight w:val="90"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9.3</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adjustRightInd w:val="0"/>
              <w:snapToGrid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磋商保证金</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缴纳方式：电汇、网银转账</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金额（小写）：</w:t>
            </w:r>
            <w:r>
              <w:rPr>
                <w:rFonts w:hint="eastAsia" w:ascii="仿宋" w:hAnsi="仿宋" w:eastAsia="仿宋" w:cs="仿宋"/>
                <w:bCs/>
                <w:sz w:val="24"/>
                <w:szCs w:val="24"/>
                <w:highlight w:val="none"/>
                <w:lang w:val="en-US" w:eastAsia="zh-CN"/>
              </w:rPr>
              <w:t>20000.00</w:t>
            </w:r>
            <w:r>
              <w:rPr>
                <w:rFonts w:hint="eastAsia" w:ascii="仿宋" w:hAnsi="仿宋" w:eastAsia="仿宋" w:cs="仿宋"/>
                <w:bCs/>
                <w:sz w:val="24"/>
                <w:szCs w:val="24"/>
                <w:highlight w:val="none"/>
              </w:rPr>
              <w:t>元 （大写）：</w:t>
            </w:r>
            <w:r>
              <w:rPr>
                <w:rFonts w:hint="eastAsia" w:ascii="仿宋" w:hAnsi="仿宋" w:eastAsia="仿宋" w:cs="仿宋"/>
                <w:bCs/>
                <w:sz w:val="24"/>
                <w:szCs w:val="24"/>
                <w:highlight w:val="none"/>
                <w:lang w:val="en-US" w:eastAsia="zh-CN"/>
              </w:rPr>
              <w:t>贰万元整</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开户名称：新疆华泰瑞丰造价咨询有限公司</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开户行：中国建设银行股份有限公司乌鲁木齐扬子江路支行</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账号：65050161624800000321</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注：到账截止时间：2022年10月12日11:00</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lang w:val="en-US" w:eastAsia="zh-CN"/>
              </w:rPr>
              <w:t>注：注：（1）用转账或银行电汇提交保证金的，应当从其基本账户转入招标代理机构银行账户；未按招标要求缴纳投标保证金的，视为非实质性响应。（请各供应商在缴纳保证金时注明项目名称（若字数超标，可自行简写项目名称）或项目编号，如未注明，造成保证金无法查明的，责任由供应商承担）供应商以转账或银行电汇形式提交保证金的应充分考虑资金在途时间，保证金应于投标保证金递交截止时间前到账。磋商保证金的缴纳开始至结束时间（2022年9月29日10:00时－2022年10月12日11:00时）</w:t>
            </w:r>
            <w:r>
              <w:rPr>
                <w:rFonts w:hint="eastAsia" w:ascii="仿宋" w:hAnsi="仿宋" w:eastAsia="仿宋" w:cs="仿宋"/>
                <w:sz w:val="24"/>
                <w:szCs w:val="24"/>
                <w:highlight w:val="none"/>
              </w:rPr>
              <w:t xml:space="preserve">      </w:t>
            </w:r>
          </w:p>
        </w:tc>
      </w:tr>
      <w:tr>
        <w:tblPrEx>
          <w:tblCellMar>
            <w:top w:w="0" w:type="dxa"/>
            <w:left w:w="108" w:type="dxa"/>
            <w:bottom w:w="49" w:type="dxa"/>
            <w:right w:w="115" w:type="dxa"/>
          </w:tblCellMar>
        </w:tblPrEx>
        <w:trPr>
          <w:trHeight w:val="1434"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通讯联系</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自提交</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之时起至评标结束止，应确保其提供的联系方式一直保持有效和畅通，以保证在招投标期间需进行往来函件或与之有关的事宜能及时发送或通知</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，并能及时反馈信息。否则，</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（或招标代理机构）不承担由此（提供的联系方式无效或通讯不畅）引起的一切后果。</w:t>
            </w:r>
          </w:p>
        </w:tc>
      </w:tr>
      <w:tr>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应承担的费用</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费用承担详见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w:t>
            </w:r>
            <w:r>
              <w:rPr>
                <w:rFonts w:hint="eastAsia" w:ascii="仿宋" w:hAnsi="仿宋" w:eastAsia="仿宋" w:cs="仿宋"/>
                <w:sz w:val="24"/>
                <w:szCs w:val="24"/>
                <w:highlight w:val="none"/>
                <w:lang w:val="en-US" w:eastAsia="zh-CN"/>
              </w:rPr>
              <w:t>总则</w:t>
            </w:r>
            <w:r>
              <w:rPr>
                <w:rFonts w:hint="eastAsia" w:ascii="仿宋" w:hAnsi="仿宋" w:eastAsia="仿宋" w:cs="仿宋"/>
                <w:sz w:val="24"/>
                <w:szCs w:val="24"/>
                <w:highlight w:val="none"/>
              </w:rPr>
              <w:t>部分“第1.5.1款”</w:t>
            </w:r>
          </w:p>
        </w:tc>
      </w:tr>
      <w:tr>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9.6</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评审办法</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综合评分法</w:t>
            </w:r>
          </w:p>
        </w:tc>
      </w:tr>
      <w:tr>
        <w:tblPrEx>
          <w:tblCellMar>
            <w:top w:w="0" w:type="dxa"/>
            <w:left w:w="108" w:type="dxa"/>
            <w:bottom w:w="49" w:type="dxa"/>
            <w:right w:w="115" w:type="dxa"/>
          </w:tblCellMar>
        </w:tblPrEx>
        <w:trPr>
          <w:trHeight w:val="40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9.7</w:t>
            </w:r>
          </w:p>
        </w:tc>
        <w:tc>
          <w:tcPr>
            <w:tcW w:w="29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中标服务费</w:t>
            </w:r>
          </w:p>
        </w:tc>
        <w:tc>
          <w:tcPr>
            <w:tcW w:w="6354"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overflowPunct/>
              <w:topLinePunct w:val="0"/>
              <w:bidi w:val="0"/>
              <w:adjustRightInd w:val="0"/>
              <w:snapToGrid w:val="0"/>
              <w:spacing w:beforeAutospacing="0" w:after="0" w:afterAutospacing="0" w:line="240" w:lineRule="auto"/>
              <w:ind w:left="0" w:leftChars="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收费标准及金额：参照《招标代理服务收费管理暂行办法》（计价格【2002】1980号）规定执行，招标代理费由中标单位支付;收取方式：电汇或转账</w:t>
            </w:r>
          </w:p>
        </w:tc>
      </w:tr>
      <w:bookmarkEnd w:id="5"/>
    </w:tbl>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仿宋" w:hAnsi="仿宋" w:eastAsia="仿宋" w:cs="仿宋"/>
          <w:b/>
          <w:sz w:val="24"/>
          <w:szCs w:val="24"/>
          <w:highlight w:val="none"/>
        </w:rPr>
      </w:pP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1. 总则</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1.1 招标项目概况</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 根据《中华人民共和国招标投标法》、《中华人民共和国招标投标法实施条例》等有关法律、法规和规章的规定，本招标项目已具备招标条件，现对设计进行招标。</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1.1.2 </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 招标代理机构：见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1.1.4 招标项目名称：见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1.1.5 项目建设地点：见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1.1.6 项目建设规模：见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1.1.7 项目投资估算：见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1.2 招标项目的资金来源和落实情况</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1.2.1 资金来源及比例：见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1.2.2 资金落实情况：见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1.3 招标范围、</w:t>
      </w:r>
      <w:r>
        <w:rPr>
          <w:rFonts w:hint="eastAsia" w:ascii="仿宋" w:hAnsi="仿宋" w:eastAsia="仿宋" w:cs="仿宋"/>
          <w:b/>
          <w:sz w:val="24"/>
          <w:szCs w:val="24"/>
          <w:highlight w:val="none"/>
          <w:lang w:val="en-US" w:eastAsia="zh-CN"/>
        </w:rPr>
        <w:t>工期要求</w:t>
      </w:r>
      <w:r>
        <w:rPr>
          <w:rFonts w:hint="eastAsia" w:ascii="仿宋" w:hAnsi="仿宋" w:eastAsia="仿宋" w:cs="仿宋"/>
          <w:b/>
          <w:sz w:val="24"/>
          <w:szCs w:val="24"/>
          <w:highlight w:val="none"/>
        </w:rPr>
        <w:t>和质量标准</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 招标范围：见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1.3.2 </w:t>
      </w:r>
      <w:r>
        <w:rPr>
          <w:rFonts w:hint="eastAsia" w:ascii="仿宋" w:hAnsi="仿宋" w:eastAsia="仿宋" w:cs="仿宋"/>
          <w:sz w:val="24"/>
          <w:szCs w:val="24"/>
          <w:highlight w:val="none"/>
          <w:lang w:val="en-US" w:eastAsia="zh-CN"/>
        </w:rPr>
        <w:t>工期要求</w:t>
      </w:r>
      <w:r>
        <w:rPr>
          <w:rFonts w:hint="eastAsia" w:ascii="仿宋" w:hAnsi="仿宋" w:eastAsia="仿宋" w:cs="仿宋"/>
          <w:sz w:val="24"/>
          <w:szCs w:val="24"/>
          <w:highlight w:val="none"/>
        </w:rPr>
        <w:t>：见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1.3.3 质量标准：见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1.4 </w:t>
      </w:r>
      <w:r>
        <w:rPr>
          <w:rFonts w:hint="eastAsia" w:ascii="仿宋" w:hAnsi="仿宋" w:eastAsia="仿宋" w:cs="仿宋"/>
          <w:b/>
          <w:sz w:val="24"/>
          <w:szCs w:val="24"/>
          <w:highlight w:val="none"/>
          <w:lang w:eastAsia="zh-CN"/>
        </w:rPr>
        <w:t>供应商</w:t>
      </w:r>
      <w:r>
        <w:rPr>
          <w:rFonts w:hint="eastAsia" w:ascii="仿宋" w:hAnsi="仿宋" w:eastAsia="仿宋" w:cs="仿宋"/>
          <w:b/>
          <w:sz w:val="24"/>
          <w:szCs w:val="24"/>
          <w:highlight w:val="none"/>
        </w:rPr>
        <w:t>资格要求</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1.4.1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应具备承担本招标项目资质条件、能力和信誉：见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需要提交的相关证明材料见本章第 3.5 款的规定。</w:t>
      </w:r>
    </w:p>
    <w:p>
      <w:pPr>
        <w:pageBreakBefore w:val="0"/>
        <w:kinsoku/>
        <w:overflowPunct/>
        <w:topLinePunct w:val="0"/>
        <w:bidi w:val="0"/>
        <w:spacing w:beforeAutospacing="0" w:after="0" w:afterAutospacing="0" w:line="240" w:lineRule="auto"/>
        <w:ind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1.4.2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须知前附表规定接受联合体投标的，联合体除应符合本章第 1.4.1 项和</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须知前附表的要求外，还应遵守以下规定：</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（1）联合体各方应按竞争性磋商提供的格式签订联合体协议书，明确联合体牵头人和各方权利义务，并承诺就中标项目向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承担连带责任；</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（2）由同一专业的单位组成的联合体，按照资质等级较低的单位确定资质等级；</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（3）联合体各方不得再以自己名义单独或参加其他联合体在本招标项目中投标，否则各相关投标均无效。</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（4）本项目不接受联合体投标。</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1.4.3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不得存在下列情形之一：</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（1）为</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不具有独立法人资格的附属机构（单位）；</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存在利害关系且可能影响招标公正性；</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（3）与本招标项目的其他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为同一个单位负责人；</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（4）与本招标项目的其他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存在控股、管理关系；</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（5）为本招标项目的代建人；</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（6）为本招标项目的招标代理机构；</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（7）与本招标项目的代建人或招标代理机构同为一个法定代表人；</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（8）与本招标项目的代建人或招标代理机构存在控股或参股关系；</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（9）被依法暂停或者取消投标资格；</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（10）被责令停产停业、暂扣或者吊销许可证、暂扣或者吊销执照；</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（11）进入清算程序，或被宣告破产，或其他丧失履约能力的情形；</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（12）在最近三年内发生重大质量问题（以相关行业主管部门的行政处罚决定或司法机关出具的有关法律文书为准）；</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（13）被工商行政管理机关在全国企业信用信息公示系统中列入严重违法失信企业名单；</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（14）被最高人民法院在“信用中国”网站（www.creditchina.gov.cn）或各级信用信息共享平台中列入失信被执行人名单；</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（15）在近三年内</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或其法定代表人、拟委任的项目负责人有行贿犯罪行为的（以检察机关职务犯罪预防部门出具的查询结果为准）；</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（16）法律法规或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须知前附表规定的其他情形。</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1.5 费用承担</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为准备和参加投标活动所发生的一切费用均由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自行承担，包括（但不限于）：按照自治区发改委新发改医价[2012]832 号文规定向提供场地、设施及服务的交易场经营机构交纳场地及设施服务费；一旦中标还应承担：招标代理费等，计取后分摊至各分项报价并计入投标总报价中，但不得单独列项。</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在递交</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的同时视为同意承担上述费用，否则，将被视为自动放弃中标结果，其投标保证金将不予退还。敬请</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注意！。</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1.6 保密</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参与招标投标活动的各方应对竞争性磋商和</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中的商业和技术等秘密保密，否则应承担相应的法律责任。</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1.7 语言文字</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使用的语言文字为中文。专用术语使用外文的，应附有中文注释。</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1.8 计量单位</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所有计量均采用中华人民共和国法定计量单位。</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1.9 踏勘现场</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1.9.1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须知前附表规定组织踏勘现场的，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须知前附表规定的时间、地点组织</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踏勘项目现场。部分</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未按时参加踏勘现场的，不影响踏勘现场的正常进行。</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1.9.2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踏勘现场发生的费用自理。</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1.9.3 除</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的原因外，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自行负责在踏勘现场中所发生的人员伤亡和财产损失。</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1.9.4 </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在踏勘现场中介绍的工程场地和相关的周边环境情况，供</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在编制</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时参考，</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不对</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据此作出的判断和决策负责。</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1.10 投标预备会</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1.10.1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须知前附表规定召开投标预备会的，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须知前附表规定的时间和地点召开投标预备会，澄清</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提出的问题。</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1.10.2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应按</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须知前附表规定的时间和形式将提出的问题送达</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，以便</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在会议期间澄清。</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1.10.3 投标预备会后，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将对</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所提问题的澄清，以</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须知前附表规定的形式通知所有购买竞争性磋商的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。该澄清内容为竞争性磋商的组成部分。</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1.11 分包</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1.11.1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拟在中标后将中标项目的非主体、非关键性工作进行分包的，应符合</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须知前附表规定的分包内容、分包金额和资质要求等限制性条件，除</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须知前附表规定的非主体、非关键性工作外，其他工作不得分包。</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1.11.2 中标人不得向他人转让中标项目，接受分包的人不得再次分包。中标人应当就分包项目向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负责，接受分包的人就分包项目承担连带责任。</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1.12 响应和偏差</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1.12.1</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应当对竞争性磋商的实质性要求和条件作出满足性或更有利于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的响应，否则，</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的投标将被否决。实质性要求和条件见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1.12.2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应根据竞争性磋商的要求提供投标</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rPr>
        <w:t>方案等内容以对竞争性磋商作出响应。</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1.12.3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须知前附表允许</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偏离竞争性磋商某些要求的，偏差应当符合竞争性磋商规定的偏差范围和幅度。</w:t>
      </w: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2. 竞争性磋商文件</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2.1 竞争性磋商文件的组成</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本竞争性磋商文件包括：</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（1）招标公告；</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（3）评标办法；</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（4）合同条款及格式；</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项目采购需</w:t>
      </w:r>
      <w:r>
        <w:rPr>
          <w:rFonts w:hint="eastAsia" w:ascii="仿宋" w:hAnsi="仿宋" w:eastAsia="仿宋" w:cs="仿宋"/>
          <w:sz w:val="24"/>
          <w:szCs w:val="24"/>
          <w:highlight w:val="none"/>
        </w:rPr>
        <w:t>求；</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格式；</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须知前附表规定的其他资料。</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根据本章第1.10 款、第 2.2 款和第 2.3 款对竞争性磋商所作的澄清、修改，构成竞争性磋商的组成部分。</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2.2 竞争性磋商文件的澄清</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2.2.1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应仔细阅读和检查竞争性磋商文件的全部内容。如发现缺页或附件不全，应及时向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提出，以便补齐。如有疑问，应按</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须知前附表规定的时间和形式将提出的问题送达</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，要求</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对竞争性磋商予以澄清。</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2.2.2 竞争性磋商文件的澄清以</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须知前附表规定的形式发给所有购买竞争性磋商的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，但不指明澄清问题的来源。澄清发出的时间距本章第 4.2.1 项规定的投标截止时间不足 5 日的，并且澄清内容可能影响</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编制的，将相应延长投标截止时间。</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2.2.3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在收到澄清后，应按</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须知前附表规定的时间和形式通知</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，确认已收到该澄清。</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2.2.4 除非</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认为确有必要答复，否则，</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有权拒绝回复</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在本章第 2.2.1 项规定的时间后的任何澄清要求。</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2.3 竞争性磋商文件的修改</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2.3.1 </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以</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须知前附表规定的形式修改竞争性磋商文件，并通知所有已购买竞争性磋商文件的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。修改竞争性磋商文件的时间距本章第 4.2.1 项规定的投标截止时间不足 5 日的，并且修改内容可能影响</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编制的，将相应延长投标截止时间。</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2.3.2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收到修改内容后，应按</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须知前附表规定的时间和形式通知</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，确认已收到该修改。</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2.4 竞争性磋商文件的异议</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 xml:space="preserve">或者其他利害关系人对竞争性磋商文件有异议的，应当在投标截止时间 </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日前以书面形式提出。</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将在收到异议之日起 3 日内作出答复；作出答复前，将暂停招标投标活动。</w:t>
      </w: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t xml:space="preserve">3. </w:t>
      </w:r>
      <w:r>
        <w:rPr>
          <w:rFonts w:hint="eastAsia" w:ascii="仿宋" w:hAnsi="仿宋" w:eastAsia="仿宋" w:cs="仿宋"/>
          <w:b/>
          <w:sz w:val="24"/>
          <w:szCs w:val="24"/>
          <w:highlight w:val="none"/>
          <w:lang w:eastAsia="zh-CN"/>
        </w:rPr>
        <w:t>磋商文件</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3.1 </w:t>
      </w:r>
      <w:r>
        <w:rPr>
          <w:rFonts w:hint="eastAsia" w:ascii="仿宋" w:hAnsi="仿宋" w:eastAsia="仿宋" w:cs="仿宋"/>
          <w:b/>
          <w:sz w:val="24"/>
          <w:szCs w:val="24"/>
          <w:highlight w:val="none"/>
          <w:lang w:eastAsia="zh-CN"/>
        </w:rPr>
        <w:t>磋商文件</w:t>
      </w:r>
      <w:r>
        <w:rPr>
          <w:rFonts w:hint="eastAsia" w:ascii="仿宋" w:hAnsi="仿宋" w:eastAsia="仿宋" w:cs="仿宋"/>
          <w:b/>
          <w:sz w:val="24"/>
          <w:szCs w:val="24"/>
          <w:highlight w:val="none"/>
        </w:rPr>
        <w:t>的组成</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3.1.1 </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应包括下列内容：</w:t>
      </w:r>
    </w:p>
    <w:p>
      <w:pPr>
        <w:keepNext w:val="0"/>
        <w:keepLines w:val="0"/>
        <w:pageBreakBefore w:val="0"/>
        <w:widowControl w:val="0"/>
        <w:numPr>
          <w:ilvl w:val="0"/>
          <w:numId w:val="0"/>
        </w:numPr>
        <w:kinsoku/>
        <w:wordWrap/>
        <w:overflowPunct/>
        <w:topLinePunct w:val="0"/>
        <w:autoSpaceDE/>
        <w:autoSpaceDN/>
        <w:bidi w:val="0"/>
        <w:spacing w:beforeAutospacing="0" w:after="0" w:afterAutospacing="0" w:line="240" w:lineRule="auto"/>
        <w:ind w:leftChars="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（1）响应</w:t>
      </w:r>
      <w:r>
        <w:rPr>
          <w:rFonts w:hint="eastAsia" w:ascii="仿宋" w:hAnsi="仿宋" w:eastAsia="仿宋" w:cs="仿宋"/>
          <w:sz w:val="24"/>
          <w:szCs w:val="24"/>
          <w:highlight w:val="none"/>
        </w:rPr>
        <w:t>函</w:t>
      </w:r>
    </w:p>
    <w:p>
      <w:pPr>
        <w:pStyle w:val="2"/>
        <w:keepNext w:val="0"/>
        <w:keepLines w:val="0"/>
        <w:pageBreakBefore w:val="0"/>
        <w:widowControl w:val="0"/>
        <w:numPr>
          <w:ilvl w:val="0"/>
          <w:numId w:val="0"/>
        </w:numPr>
        <w:kinsoku/>
        <w:wordWrap/>
        <w:overflowPunct/>
        <w:topLinePunct w:val="0"/>
        <w:autoSpaceDE/>
        <w:autoSpaceDN/>
        <w:bidi w:val="0"/>
        <w:spacing w:after="0" w:line="240" w:lineRule="auto"/>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附件1-报价一览表</w:t>
      </w:r>
    </w:p>
    <w:p>
      <w:pPr>
        <w:keepNext w:val="0"/>
        <w:keepLines w:val="0"/>
        <w:pageBreakBefore w:val="0"/>
        <w:widowControl w:val="0"/>
        <w:numPr>
          <w:ilvl w:val="0"/>
          <w:numId w:val="3"/>
        </w:numPr>
        <w:kinsoku/>
        <w:wordWrap/>
        <w:overflowPunct/>
        <w:topLinePunct w:val="0"/>
        <w:autoSpaceDE/>
        <w:autoSpaceDN/>
        <w:bidi w:val="0"/>
        <w:spacing w:beforeAutospacing="0" w:after="0" w:afterAutospacing="0" w:line="240" w:lineRule="auto"/>
        <w:ind w:left="0" w:leftChars="0" w:righ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法定代表人身份证明（适用于无委托代理人的情况）</w:t>
      </w:r>
    </w:p>
    <w:p>
      <w:pPr>
        <w:keepNext w:val="0"/>
        <w:keepLines w:val="0"/>
        <w:pageBreakBefore w:val="0"/>
        <w:widowControl w:val="0"/>
        <w:numPr>
          <w:ilvl w:val="0"/>
          <w:numId w:val="3"/>
        </w:numPr>
        <w:kinsoku/>
        <w:wordWrap/>
        <w:overflowPunct/>
        <w:topLinePunct w:val="0"/>
        <w:autoSpaceDE/>
        <w:autoSpaceDN/>
        <w:bidi w:val="0"/>
        <w:spacing w:beforeAutospacing="0" w:after="0" w:afterAutospacing="0" w:line="240" w:lineRule="auto"/>
        <w:ind w:left="0" w:leftChars="0" w:righ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授权委托书（适用于有委托代理人的情况）</w:t>
      </w:r>
    </w:p>
    <w:p>
      <w:pPr>
        <w:keepNext w:val="0"/>
        <w:keepLines w:val="0"/>
        <w:pageBreakBefore w:val="0"/>
        <w:widowControl w:val="0"/>
        <w:numPr>
          <w:ilvl w:val="0"/>
          <w:numId w:val="3"/>
        </w:numPr>
        <w:kinsoku/>
        <w:wordWrap/>
        <w:overflowPunct/>
        <w:topLinePunct w:val="0"/>
        <w:autoSpaceDE/>
        <w:autoSpaceDN/>
        <w:bidi w:val="0"/>
        <w:spacing w:beforeAutospacing="0" w:after="0" w:afterAutospacing="0" w:line="240" w:lineRule="auto"/>
        <w:ind w:left="0" w:leftChars="0" w:righ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w:t>
      </w:r>
    </w:p>
    <w:p>
      <w:pPr>
        <w:pStyle w:val="2"/>
        <w:keepNext w:val="0"/>
        <w:keepLines w:val="0"/>
        <w:pageBreakBefore w:val="0"/>
        <w:widowControl w:val="0"/>
        <w:numPr>
          <w:ilvl w:val="0"/>
          <w:numId w:val="3"/>
        </w:numPr>
        <w:kinsoku/>
        <w:wordWrap/>
        <w:overflowPunct/>
        <w:topLinePunct w:val="0"/>
        <w:autoSpaceDE/>
        <w:autoSpaceDN/>
        <w:bidi w:val="0"/>
        <w:spacing w:after="0" w:line="240" w:lineRule="auto"/>
        <w:ind w:left="0" w:leftChars="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已标价工程量清单</w:t>
      </w:r>
    </w:p>
    <w:p>
      <w:pPr>
        <w:pStyle w:val="2"/>
        <w:keepNext w:val="0"/>
        <w:keepLines w:val="0"/>
        <w:pageBreakBefore w:val="0"/>
        <w:widowControl w:val="0"/>
        <w:numPr>
          <w:ilvl w:val="0"/>
          <w:numId w:val="3"/>
        </w:numPr>
        <w:kinsoku/>
        <w:wordWrap/>
        <w:overflowPunct/>
        <w:topLinePunct w:val="0"/>
        <w:autoSpaceDE/>
        <w:autoSpaceDN/>
        <w:bidi w:val="0"/>
        <w:spacing w:after="0" w:line="240" w:lineRule="auto"/>
        <w:ind w:left="0" w:leftChars="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资格审查资料</w:t>
      </w:r>
    </w:p>
    <w:p>
      <w:pPr>
        <w:pStyle w:val="2"/>
        <w:keepNext w:val="0"/>
        <w:keepLines w:val="0"/>
        <w:pageBreakBefore w:val="0"/>
        <w:widowControl w:val="0"/>
        <w:numPr>
          <w:ilvl w:val="0"/>
          <w:numId w:val="3"/>
        </w:numPr>
        <w:kinsoku/>
        <w:wordWrap/>
        <w:overflowPunct/>
        <w:topLinePunct w:val="0"/>
        <w:autoSpaceDE/>
        <w:autoSpaceDN/>
        <w:bidi w:val="0"/>
        <w:spacing w:after="0" w:line="240" w:lineRule="auto"/>
        <w:ind w:left="0" w:leftChars="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编制方案</w:t>
      </w:r>
    </w:p>
    <w:p>
      <w:pPr>
        <w:pStyle w:val="2"/>
        <w:keepNext w:val="0"/>
        <w:keepLines w:val="0"/>
        <w:pageBreakBefore w:val="0"/>
        <w:widowControl w:val="0"/>
        <w:numPr>
          <w:ilvl w:val="0"/>
          <w:numId w:val="3"/>
        </w:numPr>
        <w:kinsoku/>
        <w:wordWrap/>
        <w:overflowPunct/>
        <w:topLinePunct w:val="0"/>
        <w:autoSpaceDE/>
        <w:autoSpaceDN/>
        <w:bidi w:val="0"/>
        <w:spacing w:after="0" w:line="240" w:lineRule="auto"/>
        <w:ind w:left="0" w:leftChars="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其他资料</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在评标过程中作出的符合法律法规和竞争性磋商规定的澄清确认，构成</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的组成部分。</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3.1.2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须知前附表规定不接受联合体投标</w:t>
      </w:r>
      <w:r>
        <w:rPr>
          <w:rFonts w:hint="eastAsia" w:ascii="仿宋" w:hAnsi="仿宋" w:eastAsia="仿宋" w:cs="仿宋"/>
          <w:sz w:val="24"/>
          <w:szCs w:val="24"/>
          <w:highlight w:val="none"/>
          <w:lang w:eastAsia="zh-CN"/>
        </w:rPr>
        <w:t>。</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3.1.3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须知前附表未要求提交投标保证金的，</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不包括本章第 3.1.1（4）目所指的投标保证金。</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3.2 投标报价</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3.2.1 投标报价应包括国家规定的增值税税金，除</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须知前附表另有规定外，增值税税金按一般计税方法计算。</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应按第六章“</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格式”的要求在投标函中进行报价并填写费用清单。</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3.2.2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应充分了解该项目的总体情况以及影响投标报价的其他要素</w:t>
      </w:r>
      <w:r>
        <w:rPr>
          <w:rFonts w:hint="eastAsia" w:ascii="仿宋" w:hAnsi="仿宋" w:eastAsia="仿宋" w:cs="仿宋"/>
          <w:color w:val="auto"/>
          <w:sz w:val="24"/>
          <w:szCs w:val="24"/>
          <w:highlight w:val="none"/>
        </w:rPr>
        <w:t>进行报价。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的投标报价包括了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为完成本招标项目所需的全部费用。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3.2.3 本项目的报价方式见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在投标截止时间前修改投标函中的投标报价总额，应同时修改</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“费用清单”中的相应报价。此修改须符合本章第 4.3 款的有关要求。</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3.2.4 </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设有最高投标限价的，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的投标报价不得超过最高投标限价，最高投标限价在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须知前附表中载明。</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3.2.5 投标报价的其他要求见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3.3 投标有效期</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3.3.1 除</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须知前附表另有规定外，投标有效期为</w:t>
      </w:r>
      <w:r>
        <w:rPr>
          <w:rFonts w:hint="eastAsia" w:ascii="仿宋" w:hAnsi="仿宋" w:eastAsia="仿宋" w:cs="仿宋"/>
          <w:sz w:val="24"/>
          <w:szCs w:val="24"/>
          <w:highlight w:val="none"/>
          <w:u w:val="single"/>
        </w:rPr>
        <w:t xml:space="preserve">  90  </w:t>
      </w:r>
      <w:r>
        <w:rPr>
          <w:rFonts w:hint="eastAsia" w:ascii="仿宋" w:hAnsi="仿宋" w:eastAsia="仿宋" w:cs="仿宋"/>
          <w:sz w:val="24"/>
          <w:szCs w:val="24"/>
          <w:highlight w:val="none"/>
        </w:rPr>
        <w:t>天。</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3.3.2 在投标有效期内，</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撤销</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的，应承担竞争性磋商和法律规定的责任。</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3.3.3 出现特殊情况需要延长投标有效期的，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以书面形式通知所有</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延长投标有效期。</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应予以书面答复，同意延长的，应相应延长其投标保证金的有效期，但不得要求或被允许修改其</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拒绝延长的，其投标失效，但</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有权收回其投标保证金及以现金或者支票形式递交的投标保证金的银行同期存款利息。</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3.4 投标保证金</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在递交</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的同时，应按</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须知前附表规定的金额、形式和第六章“</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格式”规定的投标保证金格式递交投标保证金，并作为其</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的组成部分。境内</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以现金或者支票形式提交的投标保证金，应当从其基本账户转出或现金并在</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中附上基本账户开户证明。联合体投标的，其投标保证金可以由牵头人递交，并应符合</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须知前附表的规定。</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3.4.2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不按本章第 3.4.1 项要求提交投标保证金的，</w:t>
      </w:r>
      <w:r>
        <w:rPr>
          <w:rFonts w:hint="eastAsia" w:ascii="仿宋" w:hAnsi="仿宋" w:eastAsia="仿宋" w:cs="仿宋"/>
          <w:b/>
          <w:sz w:val="24"/>
          <w:szCs w:val="24"/>
          <w:highlight w:val="none"/>
        </w:rPr>
        <w:t>评标委员会将否决其投标</w:t>
      </w:r>
      <w:r>
        <w:rPr>
          <w:rFonts w:hint="eastAsia" w:ascii="仿宋" w:hAnsi="仿宋" w:eastAsia="仿宋" w:cs="仿宋"/>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3.4.3 </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最迟将在与中标人签订合同后 5 日内，向未中标的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和中标人退还投标保证金。投标保证金以现金或者支票形式递交的，还应退还银行同期存款利息。</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3.4.4 有下列情形之一的，投标保证金将不予退还：</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在投标有效期内撤销</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（2）中标人在收到中标通知书后，无正当理由不与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订立合同，在签订合同时向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提出附加条件，或者不按照竞争性磋商要求提交履约保证金；</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（3）发生</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须知前附表规定的其他可以不予退还投标保证金的情形。</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3.5 资格审查资料（适用于未进行资格预审的）</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须知前附表另有规定外，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应按下列规定提供资格审查资料，以证明其满足本章第 1.4 款规定的资质、财务、信誉等要求。</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3.5.1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基本情况表”应附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营业执照和组织机构代码证的复印件（按照“三证合一”或“五证合一”登记制度进行登记的，可仅提供营业执照复印件）</w:t>
      </w:r>
      <w:r>
        <w:rPr>
          <w:rFonts w:hint="eastAsia" w:ascii="仿宋" w:hAnsi="仿宋" w:eastAsia="仿宋" w:cs="仿宋"/>
          <w:sz w:val="24"/>
          <w:szCs w:val="24"/>
          <w:highlight w:val="none"/>
          <w:lang w:val="en-US" w:eastAsia="zh-CN"/>
        </w:rPr>
        <w:t>、开户许可证</w:t>
      </w:r>
      <w:r>
        <w:rPr>
          <w:rFonts w:hint="eastAsia" w:ascii="仿宋" w:hAnsi="仿宋" w:eastAsia="仿宋" w:cs="仿宋"/>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3.5.2 “近年财务状况表”应附</w:t>
      </w:r>
      <w:r>
        <w:rPr>
          <w:rFonts w:hint="eastAsia" w:ascii="仿宋" w:hAnsi="仿宋" w:eastAsia="仿宋" w:cs="仿宋"/>
          <w:sz w:val="24"/>
          <w:szCs w:val="24"/>
          <w:highlight w:val="none"/>
          <w:lang w:val="en-US" w:eastAsia="zh-CN"/>
        </w:rPr>
        <w:t>2021年</w:t>
      </w:r>
      <w:r>
        <w:rPr>
          <w:rFonts w:hint="eastAsia" w:ascii="仿宋" w:hAnsi="仿宋" w:eastAsia="仿宋" w:cs="仿宋"/>
          <w:sz w:val="24"/>
          <w:szCs w:val="24"/>
          <w:highlight w:val="none"/>
          <w:lang w:eastAsia="zh-CN"/>
        </w:rPr>
        <w:t>经会计师事务所或审计机构审计的财务审计报告</w:t>
      </w:r>
      <w:r>
        <w:rPr>
          <w:rFonts w:hint="eastAsia" w:ascii="仿宋" w:hAnsi="仿宋" w:eastAsia="仿宋" w:cs="仿宋"/>
          <w:sz w:val="24"/>
          <w:szCs w:val="24"/>
          <w:highlight w:val="none"/>
          <w:lang w:val="en-US" w:eastAsia="zh-CN"/>
        </w:rPr>
        <w:t>或财务报表</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本项目不适用</w:t>
      </w:r>
      <w:r>
        <w:rPr>
          <w:rFonts w:hint="eastAsia" w:ascii="仿宋" w:hAnsi="仿宋" w:eastAsia="仿宋" w:cs="仿宋"/>
          <w:sz w:val="24"/>
          <w:szCs w:val="24"/>
          <w:highlight w:val="none"/>
          <w:lang w:eastAsia="zh-CN"/>
        </w:rPr>
        <w:t>）</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3.5.3 “近年完成的类似项目情况表”应附中标通知书和（或）合同协议书、发包人出具的证明文件；具体时间要求见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3.5.4 “正在和新承接的项目情况表”应附中标通知书和（或）合同协议书复印件。</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3.5.5 “近年发生的诉讼及仲裁情况”应说明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败诉的合同的相关情况，</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须知前附表规定接受联合体投标的，本章第 3.5.1 项至第 3.5.6 项规定的表格和资料应包括联合体各方相关情况。</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3.6 备选投标方案</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3.6.1 除</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须知前附表规定允许外，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不得递交备选投标方案，否则其投标将被否决。</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3.6.2 允许</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递交备选投标方案的，只有中标人所递交的备选投标方案方可予以考虑。评标委员会认为中标人的备选投标方案优于其按照竞争性磋商要求编制的投标方案的，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可以接受该备选投标方案。</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3.6.3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提供两个或两个以上投标报价，或者在</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中提供一个报价，但同时提供两个或两个以上方案的，视为提供备选方案。</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3.7 </w:t>
      </w:r>
      <w:r>
        <w:rPr>
          <w:rFonts w:hint="eastAsia" w:ascii="仿宋" w:hAnsi="仿宋" w:eastAsia="仿宋" w:cs="仿宋"/>
          <w:b/>
          <w:sz w:val="24"/>
          <w:szCs w:val="24"/>
          <w:highlight w:val="none"/>
          <w:lang w:eastAsia="zh-CN"/>
        </w:rPr>
        <w:t>磋商文件</w:t>
      </w:r>
      <w:r>
        <w:rPr>
          <w:rFonts w:hint="eastAsia" w:ascii="仿宋" w:hAnsi="仿宋" w:eastAsia="仿宋" w:cs="仿宋"/>
          <w:b/>
          <w:sz w:val="24"/>
          <w:szCs w:val="24"/>
          <w:highlight w:val="none"/>
        </w:rPr>
        <w:t>的编制</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3.7.1 </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应按第六章“</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格式”进行编写，如有必要，可以增加附页，作为</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的组成部分。其中，投标函附录在满足竞争性磋商实质性要求的基础上，可以提出比竞争性磋商要求更有利于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的承诺。</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3.7.2 </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应当对竞争性磋商有关</w:t>
      </w:r>
      <w:r>
        <w:rPr>
          <w:rFonts w:hint="eastAsia" w:ascii="仿宋" w:hAnsi="仿宋" w:eastAsia="仿宋" w:cs="仿宋"/>
          <w:sz w:val="24"/>
          <w:szCs w:val="24"/>
          <w:highlight w:val="none"/>
          <w:lang w:val="en-US" w:eastAsia="zh-CN"/>
        </w:rPr>
        <w:t>工期</w:t>
      </w:r>
      <w:r>
        <w:rPr>
          <w:rFonts w:hint="eastAsia" w:ascii="仿宋" w:hAnsi="仿宋" w:eastAsia="仿宋" w:cs="仿宋"/>
          <w:sz w:val="24"/>
          <w:szCs w:val="24"/>
          <w:highlight w:val="none"/>
        </w:rPr>
        <w:t>、投标有效期、发包人要求、招标范围等实质性内容作出响应。</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3.7.3（1）</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应采用不褪色的材料书写或打印或复印。</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在要求签字盖章处均应加盖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单位公章，并由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的法定代表人或其委托代理人签字（不得用签名章、印签章代替），由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的法定代表人签字的，应附法定代表人身份证明，由代理人签字的，应附授权委托书，身份证明或授权委托书应符合第六章“</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格式”的要求。</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应尽量避免涂改、行间插字或删除。如果出现上述情况，修改之处应加盖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单位公章或由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的法定代表人或其委托代理人签字确认。</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bookmarkStart w:id="6" w:name="_Hlk508129765"/>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正本一份，</w:t>
      </w:r>
      <w:bookmarkEnd w:id="6"/>
      <w:r>
        <w:rPr>
          <w:rFonts w:hint="eastAsia" w:ascii="仿宋" w:hAnsi="仿宋" w:eastAsia="仿宋" w:cs="仿宋"/>
          <w:sz w:val="24"/>
          <w:szCs w:val="24"/>
          <w:highlight w:val="none"/>
        </w:rPr>
        <w:t>副本份数见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正本和副本的封面</w:t>
      </w:r>
      <w:bookmarkStart w:id="7" w:name="_Hlk532635112"/>
      <w:r>
        <w:rPr>
          <w:rFonts w:hint="eastAsia" w:ascii="仿宋" w:hAnsi="仿宋" w:eastAsia="仿宋" w:cs="仿宋"/>
          <w:sz w:val="24"/>
          <w:szCs w:val="24"/>
          <w:highlight w:val="none"/>
        </w:rPr>
        <w:t>右上角上应清楚地标记“正本”或“副本”的字样</w:t>
      </w:r>
      <w:bookmarkEnd w:id="7"/>
      <w:r>
        <w:rPr>
          <w:rFonts w:hint="eastAsia" w:ascii="仿宋" w:hAnsi="仿宋" w:eastAsia="仿宋" w:cs="仿宋"/>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的正本与副本应分别装订，并编制目录，</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需分册装订的，具体分册装订要求见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w:t>
      </w: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t xml:space="preserve">4. </w:t>
      </w:r>
      <w:r>
        <w:rPr>
          <w:rFonts w:hint="eastAsia" w:ascii="仿宋" w:hAnsi="仿宋" w:eastAsia="仿宋" w:cs="仿宋"/>
          <w:b/>
          <w:sz w:val="24"/>
          <w:szCs w:val="24"/>
          <w:highlight w:val="none"/>
          <w:lang w:val="en-US" w:eastAsia="zh-CN"/>
        </w:rPr>
        <w:t>磋商</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4.1 </w:t>
      </w:r>
      <w:r>
        <w:rPr>
          <w:rFonts w:hint="eastAsia" w:ascii="仿宋" w:hAnsi="仿宋" w:eastAsia="仿宋" w:cs="仿宋"/>
          <w:b/>
          <w:sz w:val="24"/>
          <w:szCs w:val="24"/>
          <w:highlight w:val="none"/>
          <w:lang w:eastAsia="zh-CN"/>
        </w:rPr>
        <w:t>磋商文件</w:t>
      </w:r>
      <w:r>
        <w:rPr>
          <w:rFonts w:hint="eastAsia" w:ascii="仿宋" w:hAnsi="仿宋" w:eastAsia="仿宋" w:cs="仿宋"/>
          <w:b/>
          <w:sz w:val="24"/>
          <w:szCs w:val="24"/>
          <w:highlight w:val="none"/>
        </w:rPr>
        <w:t>的密封和标记</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4.1.1 </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的“正本”和“副本”应分袋密封包装，</w:t>
      </w:r>
      <w:bookmarkStart w:id="8" w:name="_Hlk532635092"/>
      <w:r>
        <w:rPr>
          <w:rFonts w:hint="eastAsia" w:ascii="仿宋" w:hAnsi="仿宋" w:eastAsia="仿宋" w:cs="仿宋"/>
          <w:sz w:val="24"/>
          <w:szCs w:val="24"/>
          <w:highlight w:val="none"/>
        </w:rPr>
        <w:t>并在封套的右上角上应清楚地标记“正本”或“副本”的字样，在封套</w:t>
      </w:r>
      <w:bookmarkEnd w:id="8"/>
      <w:r>
        <w:rPr>
          <w:rFonts w:hint="eastAsia" w:ascii="仿宋" w:hAnsi="仿宋" w:eastAsia="仿宋" w:cs="仿宋"/>
          <w:sz w:val="24"/>
          <w:szCs w:val="24"/>
          <w:highlight w:val="none"/>
        </w:rPr>
        <w:t>的封口处加盖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单位章或由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的法定代表人或其授权的代理人签字。</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4.1.2 </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封套上应写明的内容见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4.1.3 未按本章第 4.1.1 项要求密封、标记的</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将予以拒收。</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4.2 </w:t>
      </w:r>
      <w:r>
        <w:rPr>
          <w:rFonts w:hint="eastAsia" w:ascii="仿宋" w:hAnsi="仿宋" w:eastAsia="仿宋" w:cs="仿宋"/>
          <w:b/>
          <w:sz w:val="24"/>
          <w:szCs w:val="24"/>
          <w:highlight w:val="none"/>
          <w:lang w:eastAsia="zh-CN"/>
        </w:rPr>
        <w:t>磋商文件</w:t>
      </w:r>
      <w:r>
        <w:rPr>
          <w:rFonts w:hint="eastAsia" w:ascii="仿宋" w:hAnsi="仿宋" w:eastAsia="仿宋" w:cs="仿宋"/>
          <w:b/>
          <w:sz w:val="24"/>
          <w:szCs w:val="24"/>
          <w:highlight w:val="none"/>
        </w:rPr>
        <w:t>的递交</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4.2.1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须知前附表规定的投标截止时间前递交</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4.2.2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递交</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的地点：见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4.2.3 除</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须知前附表另有规定外，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所递交的</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不予退还。</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4.2.4 </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收到</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后，向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出具签收凭证。</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4.2.5 逾期送达的</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将予以拒收。</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4.3 </w:t>
      </w:r>
      <w:r>
        <w:rPr>
          <w:rFonts w:hint="eastAsia" w:ascii="仿宋" w:hAnsi="仿宋" w:eastAsia="仿宋" w:cs="仿宋"/>
          <w:b/>
          <w:sz w:val="24"/>
          <w:szCs w:val="24"/>
          <w:highlight w:val="none"/>
          <w:lang w:eastAsia="zh-CN"/>
        </w:rPr>
        <w:t>磋商文件</w:t>
      </w:r>
      <w:r>
        <w:rPr>
          <w:rFonts w:hint="eastAsia" w:ascii="仿宋" w:hAnsi="仿宋" w:eastAsia="仿宋" w:cs="仿宋"/>
          <w:b/>
          <w:sz w:val="24"/>
          <w:szCs w:val="24"/>
          <w:highlight w:val="none"/>
        </w:rPr>
        <w:t>的修改与撤回</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4.3.1 在本章第 4.2.1 项规定的投标截止时间前，</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可以修改或撤回已递交的</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，但应以书面形</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式通知</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4.3.2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修改或撤回已递交</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的书面通知应按照本章第 3.7.3项的要求签字或盖章。</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收到书面通知后，向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出具签收凭证。</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4.3.3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撤回</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自收到</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书面撤回通知之日起5日内退还已收取的投标保证金。</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4.3.4 修改的内容为</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的组成部分。修改的</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应按照本章第 3 条、第 4 条的规定进行编制、密封、标记和递交，并标明“修改”字样。</w:t>
      </w: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仿宋" w:hAnsi="仿宋" w:eastAsia="仿宋" w:cs="仿宋"/>
          <w:b/>
          <w:sz w:val="24"/>
          <w:szCs w:val="24"/>
          <w:highlight w:val="none"/>
        </w:rPr>
      </w:pP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5. 开标</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sz w:val="24"/>
          <w:szCs w:val="24"/>
          <w:highlight w:val="none"/>
        </w:rPr>
      </w:pPr>
      <w:r>
        <w:rPr>
          <w:rFonts w:hint="eastAsia" w:ascii="仿宋" w:hAnsi="仿宋" w:eastAsia="仿宋" w:cs="仿宋"/>
          <w:b/>
          <w:sz w:val="24"/>
          <w:szCs w:val="24"/>
          <w:highlight w:val="none"/>
        </w:rPr>
        <w:t>5.1 开标时间和地点</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在本章第 4.2.1 项规定的投标截止时间（开标时间）和</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须知前附表规定的地点公开开标，并邀请所有</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的法定代表人或其委托代理人准时参加。</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5.2 开标程序</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主持人按下列程序进行开标：</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（1）宣布开标纪律；</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（2）公布在投标截止时间前递交</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（3）宣布开标人、唱标人、记录人、监标人等有关人员姓名；</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（4）检查</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的密封情况，按照</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须知前附表规定的开标顺序当众开标，公布招标项目名称、</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名称、投标保证金的递交情况、投标报价、</w:t>
      </w:r>
      <w:r>
        <w:rPr>
          <w:rFonts w:hint="eastAsia" w:ascii="仿宋" w:hAnsi="仿宋" w:eastAsia="仿宋" w:cs="仿宋"/>
          <w:sz w:val="24"/>
          <w:szCs w:val="24"/>
          <w:highlight w:val="none"/>
          <w:lang w:val="en-US" w:eastAsia="zh-CN"/>
        </w:rPr>
        <w:t>工期</w:t>
      </w:r>
      <w:r>
        <w:rPr>
          <w:rFonts w:hint="eastAsia" w:ascii="仿宋" w:hAnsi="仿宋" w:eastAsia="仿宋" w:cs="仿宋"/>
          <w:sz w:val="24"/>
          <w:szCs w:val="24"/>
          <w:highlight w:val="none"/>
        </w:rPr>
        <w:t>及其他内容，并记录在案；</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代表、</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代表、监标人、记录人等有关人员在开标记录上签字确认；</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（6）开标结束。</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5.3 开标异议</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对开标有异议的，应当在开标现场提出，</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当场作出答复，并制作记录。</w:t>
      </w: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6. 评标</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6.1 评标委员会</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6.1.1 评标由</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依法组建的评标委员会负责。评标委员会由</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代表（应当具有中级及以上专业技术职称，熟悉招标项目技术、经济或管理特点，具有评审招标项目的能力和合同管理经验）或其委托的招标代理机构熟悉相关业务的代表，以及有关技术、经济等方面的专家组成。评标委员会由</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，评标委员会成员人数以及技术、经济等方面专家的确定方式见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6.1.2 评标委员会成员有下列情形之一的，应当回避：</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主要负责人的近亲属；</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（2）项目主管部门或者行政监督部门的人员；</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有经济利益关系，可能影响对投标公正评审的；</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（4）曾因在招标、评标以及其他与招标投标有关活动中从事违法行为而受过行政处罚或刑事处罚的；</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有其他利害关系。</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6.1.3 评标过程中，评标委员会成员有回避事由、擅离职守或者因健康等原因不能继续评标的，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有权更换。被更换的评标委员会成员作出的评审结论无效，由更换后的评标委员会成员重新进行评审。</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6.2 评标原则</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评标活动遵循公平、公正、科学和择优的原则。</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6.3 评标</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6.3.1 评标委员会按照第三章“评标办法”规定的方法、评审因素、标准和程序对</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进行评审。第</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三章“评标办法”没有规定的方法、评审因素和标准，不作为评标依据。</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6.3.2 评标完成后，评标委员会应当向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提交书面评标报告和中标候选人名单。评标委员会推荐中标候选人的人数见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仿宋" w:hAnsi="仿宋" w:eastAsia="仿宋" w:cs="仿宋"/>
          <w:b/>
          <w:sz w:val="24"/>
          <w:szCs w:val="24"/>
          <w:highlight w:val="none"/>
        </w:rPr>
      </w:pP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仿宋" w:hAnsi="仿宋" w:eastAsia="仿宋" w:cs="仿宋"/>
          <w:b/>
          <w:sz w:val="24"/>
          <w:szCs w:val="24"/>
          <w:highlight w:val="none"/>
        </w:rPr>
      </w:pP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7. 合同授予</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7.1 中标候选人公示</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本项目采用</w:t>
      </w:r>
      <w:r>
        <w:rPr>
          <w:rFonts w:hint="eastAsia" w:ascii="仿宋" w:hAnsi="仿宋" w:eastAsia="仿宋" w:cs="仿宋"/>
          <w:sz w:val="24"/>
          <w:szCs w:val="24"/>
          <w:highlight w:val="none"/>
          <w:lang w:val="en-US" w:eastAsia="zh-CN"/>
        </w:rPr>
        <w:t>公开</w:t>
      </w:r>
      <w:r>
        <w:rPr>
          <w:rFonts w:hint="eastAsia" w:ascii="仿宋" w:hAnsi="仿宋" w:eastAsia="仿宋" w:cs="仿宋"/>
          <w:sz w:val="24"/>
          <w:szCs w:val="24"/>
          <w:highlight w:val="none"/>
        </w:rPr>
        <w:t>招标方式。</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7.2 评标结果异议</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或者其他利害关系人对评标结果有异议的，应当在评标结束后三个工作日内提出。</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将在收到异议之日起 3 日内作出答复；作出答复前，将暂停招标投标活动。</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7.3 中标候选人履约能力审查</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中标候选人的经营、财务状况发生较大变化或存在违法行为，</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认为可能影响其履约能力的，将在发出中标通知书前提请原评标委员会按照竞争性磋商规定的标准和方法进行审查确认。</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7.4 定标</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按照</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须知前附表的规定，</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或</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授权的评标委员会依法确定中标人。</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7.5 中标通知</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在本章第 3.3 款规定的投标有效期内，</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以书面形式向中标人发出中标通知书，同时将中标结果通知未中标的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7.6 技术成果经济补偿</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对符合竞争性磋商规定的未中标人的技术成果进行补偿的，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将按</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须知前附表规定的标准给予经济补偿，未中标人在</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中声明放弃技术成果经济补偿费的除外。</w:t>
      </w:r>
    </w:p>
    <w:p>
      <w:pPr>
        <w:pageBreakBefore w:val="0"/>
        <w:kinsoku/>
        <w:overflowPunct/>
        <w:topLinePunct w:val="0"/>
        <w:bidi w:val="0"/>
        <w:spacing w:beforeAutospacing="0" w:after="0" w:afterAutospacing="0" w:line="240" w:lineRule="auto"/>
        <w:ind w:left="0" w:leftChars="0" w:right="0" w:firstLine="240" w:firstLine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将于中标通知书发出后 30 日内向未中标人支付技术成果经济补偿费。</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7.7 履约保证金</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7.7.1 在签订合同前，中标人应按</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须知前附表规定的形式、金额和竞争性磋商第四章“合同条款及格式”规定的或者事先经过</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书面认可的履约保证金格式向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提交履约保证金。除</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须知前附表另有规定外，履约保证金为中标合同金额的</w:t>
      </w:r>
      <w:r>
        <w:rPr>
          <w:rFonts w:hint="eastAsia" w:ascii="仿宋" w:hAnsi="仿宋" w:eastAsia="仿宋" w:cs="仿宋"/>
          <w:sz w:val="24"/>
          <w:szCs w:val="24"/>
          <w:highlight w:val="none"/>
          <w:u w:val="single"/>
        </w:rPr>
        <w:t xml:space="preserve"> 10 </w:t>
      </w:r>
      <w:r>
        <w:rPr>
          <w:rFonts w:hint="eastAsia" w:ascii="仿宋" w:hAnsi="仿宋" w:eastAsia="仿宋" w:cs="仿宋"/>
          <w:sz w:val="24"/>
          <w:szCs w:val="24"/>
          <w:highlight w:val="none"/>
        </w:rPr>
        <w:t>%。联合体中标的，其履约保证金以联合体各方或者联合体中牵头人的名义提交。</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7.7.2 中标人不能按本章第 7.7.1 项要求提交履约保证金的，视为放弃中标，其投标保证金不予退还，给</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造成的损失超过投标保证金数额的，中标人还应当对超过部分予以赔偿。</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7.8 签订合同</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7.8.1 </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和中标人应当在中标通知书发出之日起</w:t>
      </w:r>
      <w:r>
        <w:rPr>
          <w:rFonts w:hint="eastAsia" w:ascii="仿宋" w:hAnsi="仿宋" w:eastAsia="仿宋" w:cs="仿宋"/>
          <w:sz w:val="24"/>
          <w:szCs w:val="24"/>
          <w:highlight w:val="none"/>
          <w:u w:val="single"/>
        </w:rPr>
        <w:t xml:space="preserve"> 30 </w:t>
      </w:r>
      <w:r>
        <w:rPr>
          <w:rFonts w:hint="eastAsia" w:ascii="仿宋" w:hAnsi="仿宋" w:eastAsia="仿宋" w:cs="仿宋"/>
          <w:sz w:val="24"/>
          <w:szCs w:val="24"/>
          <w:highlight w:val="none"/>
        </w:rPr>
        <w:t>日内，根据竞争性磋商和中标人的</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订立书面合同。中标人无正当理由拒签合同，在签订合同时向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提出附加条件，或者不按照竞争性磋商要求提交履约保证金的，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有权取消其中标资格，其投标保证金不予退还；给</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造成的损失超过投标保证金数额的，中标人还应当对超过部分予以赔偿。</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7.8.2 发出中标通知书后，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无正当理由拒签合同，或者在签订合同时向中标人提出附加条件的，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向中标人退还投标保证金；给中标人造成损失的，还应当赔偿损失。</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7.8.3 联合体中标的，联合体各方应当共同与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签订合同，就中标项目向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承担连带责任。</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8.纪律和监督</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8.1 对</w:t>
      </w:r>
      <w:r>
        <w:rPr>
          <w:rFonts w:hint="eastAsia" w:ascii="仿宋" w:hAnsi="仿宋" w:eastAsia="仿宋" w:cs="仿宋"/>
          <w:b/>
          <w:sz w:val="24"/>
          <w:szCs w:val="24"/>
          <w:highlight w:val="none"/>
          <w:lang w:eastAsia="zh-CN"/>
        </w:rPr>
        <w:t>采购人</w:t>
      </w:r>
      <w:r>
        <w:rPr>
          <w:rFonts w:hint="eastAsia" w:ascii="仿宋" w:hAnsi="仿宋" w:eastAsia="仿宋" w:cs="仿宋"/>
          <w:b/>
          <w:sz w:val="24"/>
          <w:szCs w:val="24"/>
          <w:highlight w:val="none"/>
        </w:rPr>
        <w:t>的纪律要求</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不得泄露招标投标活动中应当保密的情况和资料，不得与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串通损害国家利益、社会公共利益或者他人合法权益。</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8.2 对</w:t>
      </w:r>
      <w:r>
        <w:rPr>
          <w:rFonts w:hint="eastAsia" w:ascii="仿宋" w:hAnsi="仿宋" w:eastAsia="仿宋" w:cs="仿宋"/>
          <w:b/>
          <w:sz w:val="24"/>
          <w:szCs w:val="24"/>
          <w:highlight w:val="none"/>
          <w:lang w:eastAsia="zh-CN"/>
        </w:rPr>
        <w:t>供应商</w:t>
      </w:r>
      <w:r>
        <w:rPr>
          <w:rFonts w:hint="eastAsia" w:ascii="仿宋" w:hAnsi="仿宋" w:eastAsia="仿宋" w:cs="仿宋"/>
          <w:b/>
          <w:sz w:val="24"/>
          <w:szCs w:val="24"/>
          <w:highlight w:val="none"/>
        </w:rPr>
        <w:t>的纪律要求</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不得相互串通投标或者与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串通投标，不得向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或者评标委员会成员行贿谋取中标，不得以他人名义投标或者以其他方式弄虚作假骗取中标；</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不得以任何方式干扰、影响评标工作。</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8.3 对评标委员会成员的纪律要求</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评标委员会成员不得收受他人的财物或者其他好处，不得向他人透露对</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8.4 对与评标活动有关的工作人员的纪律要求</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与评标活动有关的工作人员不得收受他人的财物或者其他好处，不得向他人透露对</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的评审和比较、中标候选人的推荐情况以及评标有关的其他情况。在评标活动中，与评标活动有关的工作人员不得擅离职守，影响评标程序正常进行。</w:t>
      </w: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8.5 投诉</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8.5.1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或者其他利害关系人认为招标投标活动不符合法律、行政法规规定的，可以自知道或者应当知道之日起 10 日内向有关行政监督部门投诉。投诉应当有明确的请求和必要的证明材料。</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8.5.2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或者其他利害关系人对竞争性磋商、开标和评标结果提出投诉的，应当按照</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须知第 2.4 款、第 5.3 款和第 7.2 款的规定先向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提出异议。异议答复期间不计算在第 8.5.1 项规定的期限内。</w:t>
      </w: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9. 是否采用电子招标投标</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9.1本招标项目不采用电子招标投标方式。</w:t>
      </w:r>
    </w:p>
    <w:p>
      <w:pPr>
        <w:pageBreakBefore w:val="0"/>
        <w:kinsoku/>
        <w:overflowPunct/>
        <w:topLinePunct w:val="0"/>
        <w:bidi w:val="0"/>
        <w:spacing w:beforeAutospacing="0" w:after="0" w:afterAutospacing="0" w:line="240" w:lineRule="auto"/>
        <w:ind w:left="0" w:leftChars="0" w:right="0"/>
        <w:jc w:val="center"/>
        <w:textAlignment w:val="auto"/>
        <w:outlineLvl w:val="0"/>
        <w:rPr>
          <w:rFonts w:hint="eastAsia" w:ascii="仿宋" w:hAnsi="仿宋" w:eastAsia="仿宋" w:cs="仿宋"/>
          <w:sz w:val="24"/>
          <w:szCs w:val="24"/>
          <w:highlight w:val="none"/>
        </w:rPr>
      </w:pPr>
      <w:r>
        <w:rPr>
          <w:rFonts w:hint="eastAsia" w:ascii="仿宋" w:hAnsi="仿宋" w:eastAsia="仿宋" w:cs="仿宋"/>
          <w:b/>
          <w:sz w:val="24"/>
          <w:szCs w:val="24"/>
          <w:highlight w:val="none"/>
        </w:rPr>
        <w:t xml:space="preserve">10. </w:t>
      </w:r>
      <w:bookmarkStart w:id="9" w:name="_Hlk507195825"/>
      <w:r>
        <w:rPr>
          <w:rFonts w:hint="eastAsia" w:ascii="仿宋" w:hAnsi="仿宋" w:eastAsia="仿宋" w:cs="仿宋"/>
          <w:b/>
          <w:sz w:val="24"/>
          <w:szCs w:val="24"/>
          <w:highlight w:val="none"/>
        </w:rPr>
        <w:t>需要补充的其他内容需要补充的其他内容</w:t>
      </w:r>
      <w:bookmarkEnd w:id="9"/>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10.1</w:t>
      </w:r>
      <w:bookmarkStart w:id="10" w:name="_Hlk507195973"/>
      <w:r>
        <w:rPr>
          <w:rFonts w:hint="eastAsia" w:ascii="仿宋" w:hAnsi="仿宋" w:eastAsia="仿宋" w:cs="仿宋"/>
          <w:sz w:val="24"/>
          <w:szCs w:val="24"/>
          <w:highlight w:val="none"/>
        </w:rPr>
        <w:t>类似项目：见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bookmarkEnd w:id="10"/>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10.2</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代表出席开标会：见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10.3通讯联系：</w:t>
      </w:r>
      <w:bookmarkStart w:id="11" w:name="_Hlk508127552"/>
      <w:r>
        <w:rPr>
          <w:rFonts w:hint="eastAsia" w:ascii="仿宋" w:hAnsi="仿宋" w:eastAsia="仿宋" w:cs="仿宋"/>
          <w:sz w:val="24"/>
          <w:szCs w:val="24"/>
          <w:highlight w:val="none"/>
        </w:rPr>
        <w:t>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bookmarkEnd w:id="11"/>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10.4</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应承担的费用：见</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须知前附表。</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sz w:val="21"/>
          <w:szCs w:val="21"/>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24"/>
          <w:szCs w:val="24"/>
          <w:highlight w:val="none"/>
        </w:rPr>
      </w:pPr>
    </w:p>
    <w:p>
      <w:pPr>
        <w:pageBreakBefore w:val="0"/>
        <w:kinsoku/>
        <w:overflowPunct/>
        <w:topLinePunct w:val="0"/>
        <w:bidi w:val="0"/>
        <w:spacing w:beforeAutospacing="0" w:after="0" w:afterAutospacing="0" w:line="240" w:lineRule="auto"/>
        <w:ind w:left="0" w:leftChars="0" w:right="0" w:firstLine="7228" w:firstLineChars="3000"/>
        <w:textAlignment w:val="auto"/>
        <w:rPr>
          <w:rFonts w:hint="eastAsia" w:ascii="仿宋" w:hAnsi="仿宋" w:eastAsia="仿宋" w:cs="仿宋"/>
          <w:b/>
          <w:sz w:val="24"/>
          <w:szCs w:val="24"/>
          <w:highlight w:val="none"/>
        </w:rPr>
      </w:pPr>
    </w:p>
    <w:p>
      <w:pPr>
        <w:pageBreakBefore w:val="0"/>
        <w:kinsoku/>
        <w:overflowPunct/>
        <w:topLinePunct w:val="0"/>
        <w:bidi w:val="0"/>
        <w:spacing w:beforeAutospacing="0" w:after="0" w:afterAutospacing="0" w:line="240" w:lineRule="auto"/>
        <w:ind w:left="0" w:leftChars="0" w:right="0" w:firstLine="7228" w:firstLineChars="3000"/>
        <w:textAlignment w:val="auto"/>
        <w:rPr>
          <w:rFonts w:hint="eastAsia" w:ascii="仿宋" w:hAnsi="仿宋" w:eastAsia="仿宋" w:cs="仿宋"/>
          <w:b/>
          <w:sz w:val="24"/>
          <w:szCs w:val="24"/>
          <w:highlight w:val="none"/>
        </w:rPr>
      </w:pPr>
    </w:p>
    <w:p>
      <w:pPr>
        <w:pageBreakBefore w:val="0"/>
        <w:kinsoku/>
        <w:overflowPunct/>
        <w:topLinePunct w:val="0"/>
        <w:bidi w:val="0"/>
        <w:spacing w:beforeAutospacing="0" w:after="0" w:afterAutospacing="0" w:line="240" w:lineRule="auto"/>
        <w:ind w:left="0" w:leftChars="0" w:right="0" w:firstLine="7228" w:firstLineChars="3000"/>
        <w:textAlignment w:val="auto"/>
        <w:rPr>
          <w:rFonts w:hint="eastAsia" w:ascii="仿宋" w:hAnsi="仿宋" w:eastAsia="仿宋" w:cs="仿宋"/>
          <w:b/>
          <w:sz w:val="24"/>
          <w:szCs w:val="24"/>
          <w:highlight w:val="none"/>
        </w:rPr>
      </w:pPr>
    </w:p>
    <w:p>
      <w:pPr>
        <w:pageBreakBefore w:val="0"/>
        <w:kinsoku/>
        <w:overflowPunct/>
        <w:topLinePunct w:val="0"/>
        <w:bidi w:val="0"/>
        <w:spacing w:beforeAutospacing="0" w:after="0" w:afterAutospacing="0" w:line="240" w:lineRule="auto"/>
        <w:ind w:left="0" w:leftChars="0" w:right="0" w:firstLine="7228" w:firstLineChars="3000"/>
        <w:textAlignment w:val="auto"/>
        <w:rPr>
          <w:rFonts w:hint="eastAsia" w:ascii="仿宋" w:hAnsi="仿宋" w:eastAsia="仿宋" w:cs="仿宋"/>
          <w:b/>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bookmarkStart w:id="12" w:name="_Toc118828"/>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附件二：问题澄清通知 </w:t>
      </w:r>
      <w:bookmarkEnd w:id="12"/>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问题澄清通知</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（编号：</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 xml:space="preserve">名称）：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评标委员会对你方的</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 xml:space="preserve">进行了仔细的审查，现需你方对下列问题以书面形式予以澄清、说明或补正：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请将上述问题的澄清、说明或补正于</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 xml:space="preserve">时前递交至 </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u w:val="single"/>
        </w:rPr>
        <w:t xml:space="preserve">（详细地址）          </w:t>
      </w:r>
      <w:r>
        <w:rPr>
          <w:rFonts w:hint="eastAsia" w:ascii="仿宋" w:hAnsi="仿宋" w:eastAsia="仿宋" w:cs="仿宋"/>
          <w:sz w:val="24"/>
          <w:szCs w:val="24"/>
          <w:highlight w:val="none"/>
        </w:rPr>
        <w:t>或传真至</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u w:val="single"/>
        </w:rPr>
        <w:t xml:space="preserve">（传真号码）     </w:t>
      </w:r>
      <w:r>
        <w:rPr>
          <w:rFonts w:hint="eastAsia" w:ascii="仿宋" w:hAnsi="仿宋" w:eastAsia="仿宋" w:cs="仿宋"/>
          <w:sz w:val="24"/>
          <w:szCs w:val="24"/>
          <w:highlight w:val="none"/>
        </w:rPr>
        <w:t>或通过下载竞争性磋商的电子招标交易平台上传。采用传真方式的，应在</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 xml:space="preserve">月 </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时前将原件递交至</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u w:val="single"/>
        </w:rPr>
        <w:t xml:space="preserve">（详细地址）      </w:t>
      </w: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hanging="10"/>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评标委员会授权的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或招标代理机构：</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u w:val="single"/>
        </w:rPr>
        <w:t xml:space="preserve">（签字或盖章）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wordWrap w:val="0"/>
        <w:overflowPunct/>
        <w:topLinePunct w:val="0"/>
        <w:bidi w:val="0"/>
        <w:spacing w:beforeAutospacing="0" w:after="0" w:afterAutospacing="0" w:line="240" w:lineRule="auto"/>
        <w:ind w:left="0" w:leftChars="0" w:right="0" w:hanging="10"/>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 xml:space="preserve">日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bookmarkStart w:id="13" w:name="_Toc118829"/>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附件三：问题的澄清 </w:t>
      </w:r>
      <w:bookmarkEnd w:id="13"/>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问题的澄清</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（编号：</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评标委员会：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问题澄清通知（编号：</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 xml:space="preserve">）已收悉，现澄清、说明或补正如下：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   </w:t>
      </w:r>
    </w:p>
    <w:p>
      <w:pPr>
        <w:pageBreakBefore w:val="0"/>
        <w:kinsoku/>
        <w:overflowPunct/>
        <w:topLinePunct w:val="0"/>
        <w:bidi w:val="0"/>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上述问题澄清、说明或补正，不改变我方</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的实质性内容，构成我方</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 xml:space="preserve">的组成部分。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 xml:space="preserve">（盖单位章） </w:t>
      </w:r>
    </w:p>
    <w:p>
      <w:pPr>
        <w:pageBreakBefore w:val="0"/>
        <w:kinsoku/>
        <w:overflowPunct/>
        <w:topLinePunct w:val="0"/>
        <w:bidi w:val="0"/>
        <w:spacing w:beforeAutospacing="0" w:after="0" w:afterAutospacing="0" w:line="240" w:lineRule="auto"/>
        <w:ind w:left="0" w:leftChars="0" w:right="0" w:hanging="10"/>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法定代表人或其委托代理人：</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 xml:space="preserve">（签字）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6000" w:firstLineChars="25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 xml:space="preserve">日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bookmarkStart w:id="14" w:name="_Toc118830"/>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bookmarkEnd w:id="14"/>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bookmarkStart w:id="15" w:name="_Toc118832"/>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附件六：确认通知 </w:t>
      </w:r>
      <w:bookmarkEnd w:id="15"/>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确认通知</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u w:val="single" w:color="000000"/>
        </w:rPr>
      </w:pP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 xml:space="preserve">名称）： </w:t>
      </w: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你方于</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日发出的</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u w:val="single"/>
        </w:rPr>
        <w:t xml:space="preserve"> （项目名称）      </w:t>
      </w:r>
      <w:r>
        <w:rPr>
          <w:rFonts w:hint="eastAsia" w:ascii="仿宋" w:hAnsi="仿宋" w:eastAsia="仿宋" w:cs="仿宋"/>
          <w:sz w:val="24"/>
          <w:szCs w:val="24"/>
          <w:highlight w:val="none"/>
        </w:rPr>
        <w:t>招标关于</w:t>
      </w:r>
      <w:r>
        <w:rPr>
          <w:rFonts w:hint="eastAsia" w:ascii="仿宋" w:hAnsi="仿宋" w:eastAsia="仿宋" w:cs="仿宋"/>
          <w:sz w:val="24"/>
          <w:szCs w:val="24"/>
          <w:highlight w:val="none"/>
          <w:u w:val="single" w:color="000000"/>
        </w:rPr>
        <w:t>竞争性磋商的澄清/修改</w:t>
      </w:r>
      <w:r>
        <w:rPr>
          <w:rFonts w:hint="eastAsia" w:ascii="仿宋" w:hAnsi="仿宋" w:eastAsia="仿宋" w:cs="仿宋"/>
          <w:sz w:val="24"/>
          <w:szCs w:val="24"/>
          <w:highlight w:val="none"/>
        </w:rPr>
        <w:t>的通知，我方已于</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 xml:space="preserve">日收到。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特此确认。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880" w:firstLineChars="1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（盖单位章）</w:t>
      </w:r>
    </w:p>
    <w:p>
      <w:pPr>
        <w:pageBreakBefore w:val="0"/>
        <w:kinsoku/>
        <w:overflowPunct/>
        <w:topLinePunct w:val="0"/>
        <w:bidi w:val="0"/>
        <w:spacing w:beforeAutospacing="0" w:after="0" w:afterAutospacing="0" w:line="240" w:lineRule="auto"/>
        <w:ind w:left="0" w:leftChars="0" w:right="0" w:firstLine="5280" w:firstLineChars="2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法定代表人或委托代理人：</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 xml:space="preserve">（签字）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6720" w:firstLineChars="28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color="000000"/>
        </w:rPr>
        <w:t xml:space="preserve">    </w:t>
      </w:r>
      <w:r>
        <w:rPr>
          <w:rFonts w:hint="eastAsia" w:ascii="仿宋" w:hAnsi="仿宋" w:eastAsia="仿宋" w:cs="仿宋"/>
          <w:sz w:val="24"/>
          <w:szCs w:val="24"/>
          <w:highlight w:val="none"/>
        </w:rPr>
        <w:t xml:space="preserve">日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r>
        <w:rPr>
          <w:rFonts w:hint="eastAsia" w:ascii="仿宋" w:hAnsi="仿宋" w:eastAsia="仿宋" w:cs="仿宋"/>
          <w:b/>
          <w:sz w:val="44"/>
          <w:szCs w:val="44"/>
          <w:highlight w:val="none"/>
        </w:rPr>
        <w:t>第三章 评标办法（综合评估法）</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评标办法前附表-初步评审标准</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 xml:space="preserve">                                                                             </w:t>
      </w:r>
      <w:bookmarkStart w:id="16" w:name="_Hlk508131895"/>
      <w:r>
        <w:rPr>
          <w:rFonts w:hint="eastAsia" w:ascii="仿宋" w:hAnsi="仿宋" w:eastAsia="仿宋" w:cs="仿宋"/>
          <w:b/>
          <w:sz w:val="21"/>
          <w:szCs w:val="21"/>
          <w:highlight w:val="none"/>
        </w:rPr>
        <w:t>评标表-4</w:t>
      </w:r>
      <w:bookmarkEnd w:id="16"/>
    </w:p>
    <w:tbl>
      <w:tblPr>
        <w:tblStyle w:val="1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134"/>
        <w:gridCol w:w="2835"/>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014" w:type="dxa"/>
            <w:gridSpan w:val="2"/>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条款号</w:t>
            </w: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评审因素</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8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评标方法</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中标候选人排序方法</w:t>
            </w:r>
          </w:p>
        </w:tc>
        <w:tc>
          <w:tcPr>
            <w:tcW w:w="524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按得分由高到低进行排序并按顺序推荐中标候选人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restart"/>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lang w:val="en-US" w:eastAsia="zh-CN"/>
              </w:rPr>
            </w:pPr>
            <w:r>
              <w:rPr>
                <w:rFonts w:hint="eastAsia" w:ascii="仿宋" w:hAnsi="仿宋" w:eastAsia="仿宋" w:cs="仿宋"/>
                <w:b/>
                <w:sz w:val="18"/>
                <w:szCs w:val="18"/>
                <w:highlight w:val="none"/>
                <w:lang w:val="en-US" w:eastAsia="zh-CN"/>
              </w:rPr>
              <w:t>2.1.1</w:t>
            </w:r>
          </w:p>
        </w:tc>
        <w:tc>
          <w:tcPr>
            <w:tcW w:w="1134" w:type="dxa"/>
            <w:vMerge w:val="restart"/>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lang w:eastAsia="zh-CN"/>
              </w:rPr>
            </w:pPr>
            <w:r>
              <w:rPr>
                <w:rFonts w:hint="eastAsia" w:ascii="仿宋" w:hAnsi="仿宋" w:eastAsia="仿宋" w:cs="仿宋"/>
                <w:b/>
                <w:sz w:val="18"/>
                <w:szCs w:val="18"/>
                <w:highlight w:val="none"/>
                <w:lang w:eastAsia="zh-CN"/>
              </w:rPr>
              <w:t>形</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lang w:eastAsia="zh-CN"/>
              </w:rPr>
            </w:pPr>
            <w:r>
              <w:rPr>
                <w:rFonts w:hint="eastAsia" w:ascii="仿宋" w:hAnsi="仿宋" w:eastAsia="仿宋" w:cs="仿宋"/>
                <w:b/>
                <w:sz w:val="18"/>
                <w:szCs w:val="18"/>
                <w:highlight w:val="none"/>
                <w:lang w:eastAsia="zh-CN"/>
              </w:rPr>
              <w:t>式</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lang w:eastAsia="zh-CN"/>
              </w:rPr>
            </w:pPr>
            <w:r>
              <w:rPr>
                <w:rFonts w:hint="eastAsia" w:ascii="仿宋" w:hAnsi="仿宋" w:eastAsia="仿宋" w:cs="仿宋"/>
                <w:b/>
                <w:sz w:val="18"/>
                <w:szCs w:val="18"/>
                <w:highlight w:val="none"/>
                <w:lang w:eastAsia="zh-CN"/>
              </w:rPr>
              <w:t>评</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lang w:eastAsia="zh-CN"/>
              </w:rPr>
            </w:pPr>
            <w:r>
              <w:rPr>
                <w:rFonts w:hint="eastAsia" w:ascii="仿宋" w:hAnsi="仿宋" w:eastAsia="仿宋" w:cs="仿宋"/>
                <w:b/>
                <w:sz w:val="18"/>
                <w:szCs w:val="18"/>
                <w:highlight w:val="none"/>
                <w:lang w:eastAsia="zh-CN"/>
              </w:rPr>
              <w:t>审</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lang w:eastAsia="zh-CN"/>
              </w:rPr>
            </w:pPr>
            <w:r>
              <w:rPr>
                <w:rFonts w:hint="eastAsia" w:ascii="仿宋" w:hAnsi="仿宋" w:eastAsia="仿宋" w:cs="仿宋"/>
                <w:b/>
                <w:sz w:val="18"/>
                <w:szCs w:val="18"/>
                <w:highlight w:val="none"/>
                <w:lang w:eastAsia="zh-CN"/>
              </w:rPr>
              <w:t>标</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lang w:eastAsia="zh-CN"/>
              </w:rPr>
            </w:pPr>
            <w:r>
              <w:rPr>
                <w:rFonts w:hint="eastAsia" w:ascii="仿宋" w:hAnsi="仿宋" w:eastAsia="仿宋" w:cs="仿宋"/>
                <w:b/>
                <w:sz w:val="18"/>
                <w:szCs w:val="18"/>
                <w:highlight w:val="none"/>
                <w:lang w:eastAsia="zh-CN"/>
              </w:rPr>
              <w:t>准</w:t>
            </w: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18"/>
                <w:szCs w:val="18"/>
                <w:highlight w:val="none"/>
              </w:rPr>
            </w:pP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名称</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是否与营业执照一致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18"/>
                <w:szCs w:val="18"/>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18"/>
                <w:szCs w:val="18"/>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eastAsia="zh-CN"/>
              </w:rPr>
              <w:t>磋商文件</w:t>
            </w:r>
            <w:r>
              <w:rPr>
                <w:rFonts w:hint="eastAsia" w:ascii="仿宋" w:hAnsi="仿宋" w:eastAsia="仿宋" w:cs="仿宋"/>
                <w:sz w:val="18"/>
                <w:szCs w:val="18"/>
                <w:highlight w:val="none"/>
              </w:rPr>
              <w:t>签字盖章</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符合第二章</w:t>
            </w: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须知</w:t>
            </w:r>
            <w:r>
              <w:rPr>
                <w:rFonts w:hint="eastAsia" w:ascii="仿宋" w:hAnsi="仿宋" w:eastAsia="仿宋" w:cs="仿宋"/>
                <w:sz w:val="18"/>
                <w:szCs w:val="18"/>
                <w:highlight w:val="none"/>
                <w:lang w:val="en-US" w:eastAsia="zh-CN"/>
              </w:rPr>
              <w:t>总则</w:t>
            </w:r>
            <w:r>
              <w:rPr>
                <w:rFonts w:hint="eastAsia" w:ascii="仿宋" w:hAnsi="仿宋" w:eastAsia="仿宋" w:cs="仿宋"/>
                <w:sz w:val="18"/>
                <w:szCs w:val="18"/>
                <w:highlight w:val="none"/>
              </w:rPr>
              <w:t>第3.7.3款的规定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18"/>
                <w:szCs w:val="18"/>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18"/>
                <w:szCs w:val="18"/>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eastAsia="zh-CN"/>
              </w:rPr>
              <w:t>磋商文件</w:t>
            </w:r>
            <w:r>
              <w:rPr>
                <w:rFonts w:hint="eastAsia" w:ascii="仿宋" w:hAnsi="仿宋" w:eastAsia="仿宋" w:cs="仿宋"/>
                <w:sz w:val="18"/>
                <w:szCs w:val="18"/>
                <w:highlight w:val="none"/>
              </w:rPr>
              <w:t>格式</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符合第六章“</w:t>
            </w:r>
            <w:r>
              <w:rPr>
                <w:rFonts w:hint="eastAsia" w:ascii="仿宋" w:hAnsi="仿宋" w:eastAsia="仿宋" w:cs="仿宋"/>
                <w:sz w:val="18"/>
                <w:szCs w:val="18"/>
                <w:highlight w:val="none"/>
                <w:lang w:eastAsia="zh-CN"/>
              </w:rPr>
              <w:t>磋商文件</w:t>
            </w:r>
            <w:r>
              <w:rPr>
                <w:rFonts w:hint="eastAsia" w:ascii="仿宋" w:hAnsi="仿宋" w:eastAsia="仿宋" w:cs="仿宋"/>
                <w:sz w:val="18"/>
                <w:szCs w:val="18"/>
                <w:highlight w:val="none"/>
              </w:rPr>
              <w:t>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18"/>
                <w:szCs w:val="18"/>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18"/>
                <w:szCs w:val="18"/>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联合体投标</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符合第二章</w:t>
            </w: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须知第1.4.2款的规定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18"/>
                <w:szCs w:val="18"/>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18"/>
                <w:szCs w:val="18"/>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报价唯一</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只能有一个有效力的报价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18"/>
                <w:szCs w:val="18"/>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18"/>
                <w:szCs w:val="18"/>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eastAsia="zh-CN"/>
              </w:rPr>
              <w:t>磋商文件</w:t>
            </w:r>
            <w:r>
              <w:rPr>
                <w:rFonts w:hint="eastAsia" w:ascii="仿宋" w:hAnsi="仿宋" w:eastAsia="仿宋" w:cs="仿宋"/>
                <w:sz w:val="18"/>
                <w:szCs w:val="18"/>
                <w:highlight w:val="none"/>
              </w:rPr>
              <w:t>正、副本数量</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符合第二章</w:t>
            </w: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须知第3.7.</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18"/>
                <w:szCs w:val="18"/>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18"/>
                <w:szCs w:val="18"/>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eastAsia="zh-CN"/>
              </w:rPr>
              <w:t>磋商文件</w:t>
            </w:r>
            <w:r>
              <w:rPr>
                <w:rFonts w:hint="eastAsia" w:ascii="仿宋" w:hAnsi="仿宋" w:eastAsia="仿宋" w:cs="仿宋"/>
                <w:sz w:val="18"/>
                <w:szCs w:val="18"/>
                <w:highlight w:val="none"/>
              </w:rPr>
              <w:t>的印刷与装订</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符合第二章</w:t>
            </w: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须知第3.7.</w:t>
            </w: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18"/>
                <w:szCs w:val="18"/>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18"/>
                <w:szCs w:val="18"/>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备选投标方案</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18"/>
                <w:szCs w:val="18"/>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18"/>
                <w:szCs w:val="18"/>
                <w:highlight w:val="none"/>
              </w:rPr>
            </w:pPr>
          </w:p>
        </w:tc>
        <w:tc>
          <w:tcPr>
            <w:tcW w:w="2835" w:type="dxa"/>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其他实质性要求</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响应竞争性磋商规定的其他实质性要求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restart"/>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2.1.2</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18"/>
                <w:szCs w:val="18"/>
                <w:highlight w:val="none"/>
              </w:rPr>
            </w:pPr>
          </w:p>
        </w:tc>
        <w:tc>
          <w:tcPr>
            <w:tcW w:w="1134" w:type="dxa"/>
            <w:vMerge w:val="restart"/>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资</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格</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评</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审</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标</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准</w:t>
            </w: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营业执照</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具备有效的营业执照（三证合一证）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18"/>
                <w:szCs w:val="18"/>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类似项目业绩</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符合第二章</w:t>
            </w: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18"/>
                <w:szCs w:val="18"/>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信誉要求</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符合第二章</w:t>
            </w: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18"/>
                <w:szCs w:val="18"/>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联合体投标</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符合第二章</w:t>
            </w: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18"/>
                <w:szCs w:val="18"/>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不存在禁止投标的情形</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不存在第二章“</w:t>
            </w: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须知”第 1.4.3 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restart"/>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2.1.3</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18"/>
                <w:szCs w:val="18"/>
                <w:highlight w:val="none"/>
              </w:rPr>
            </w:pPr>
          </w:p>
        </w:tc>
        <w:tc>
          <w:tcPr>
            <w:tcW w:w="1134" w:type="dxa"/>
            <w:vMerge w:val="restart"/>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响</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应</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性</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评</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审</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标</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18"/>
                <w:szCs w:val="18"/>
                <w:highlight w:val="none"/>
              </w:rPr>
            </w:pPr>
            <w:r>
              <w:rPr>
                <w:rFonts w:hint="eastAsia" w:ascii="仿宋" w:hAnsi="仿宋" w:eastAsia="仿宋" w:cs="仿宋"/>
                <w:b/>
                <w:sz w:val="18"/>
                <w:szCs w:val="18"/>
                <w:highlight w:val="none"/>
              </w:rPr>
              <w:t>准</w:t>
            </w: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投标总报价</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符合第二章</w:t>
            </w: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须知</w:t>
            </w:r>
            <w:r>
              <w:rPr>
                <w:rFonts w:hint="eastAsia" w:ascii="仿宋" w:hAnsi="仿宋" w:eastAsia="仿宋" w:cs="仿宋"/>
                <w:sz w:val="18"/>
                <w:szCs w:val="18"/>
                <w:highlight w:val="none"/>
                <w:lang w:val="en-US" w:eastAsia="zh-CN"/>
              </w:rPr>
              <w:t>总则</w:t>
            </w:r>
            <w:r>
              <w:rPr>
                <w:rFonts w:hint="eastAsia" w:ascii="仿宋" w:hAnsi="仿宋" w:eastAsia="仿宋" w:cs="仿宋"/>
                <w:sz w:val="18"/>
                <w:szCs w:val="18"/>
                <w:highlight w:val="none"/>
              </w:rPr>
              <w:t>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投标内容</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符合第二章</w:t>
            </w: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工期要求</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符合第二章</w:t>
            </w: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质量标准</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符合第二章</w:t>
            </w: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投标有效期</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符合第二章</w:t>
            </w: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80"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p>
        </w:tc>
        <w:tc>
          <w:tcPr>
            <w:tcW w:w="1134" w:type="dxa"/>
            <w:vMerge w:val="continue"/>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p>
        </w:tc>
        <w:tc>
          <w:tcPr>
            <w:tcW w:w="283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投标保证金</w:t>
            </w:r>
          </w:p>
        </w:tc>
        <w:tc>
          <w:tcPr>
            <w:tcW w:w="5245" w:type="dxa"/>
            <w:noWrap w:val="0"/>
            <w:vAlign w:val="center"/>
          </w:tcPr>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符合第二章</w:t>
            </w:r>
            <w:r>
              <w:rPr>
                <w:rFonts w:hint="eastAsia" w:ascii="仿宋" w:hAnsi="仿宋" w:eastAsia="仿宋" w:cs="仿宋"/>
                <w:sz w:val="18"/>
                <w:szCs w:val="18"/>
                <w:highlight w:val="none"/>
                <w:lang w:eastAsia="zh-CN"/>
              </w:rPr>
              <w:t>供应商</w:t>
            </w:r>
            <w:r>
              <w:rPr>
                <w:rFonts w:hint="eastAsia" w:ascii="仿宋" w:hAnsi="仿宋" w:eastAsia="仿宋" w:cs="仿宋"/>
                <w:sz w:val="18"/>
                <w:szCs w:val="18"/>
                <w:highlight w:val="none"/>
              </w:rPr>
              <w:t>须知</w:t>
            </w:r>
            <w:r>
              <w:rPr>
                <w:rFonts w:hint="eastAsia" w:ascii="仿宋" w:hAnsi="仿宋" w:eastAsia="仿宋" w:cs="仿宋"/>
                <w:sz w:val="18"/>
                <w:szCs w:val="18"/>
                <w:highlight w:val="none"/>
                <w:lang w:val="en-US" w:eastAsia="zh-CN"/>
              </w:rPr>
              <w:t>总则</w:t>
            </w:r>
            <w:r>
              <w:rPr>
                <w:rFonts w:hint="eastAsia" w:ascii="仿宋" w:hAnsi="仿宋" w:eastAsia="仿宋" w:cs="仿宋"/>
                <w:sz w:val="18"/>
                <w:szCs w:val="18"/>
                <w:highlight w:val="none"/>
              </w:rPr>
              <w:t>第3.4.1项规定</w:t>
            </w:r>
          </w:p>
        </w:tc>
      </w:tr>
    </w:tbl>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说明：评标委员会对审查通过的，在对应栏打“√”，未审查通过的，在对应栏打“×”</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评标委员会全体人员（签名）：</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bookmarkStart w:id="17" w:name="_Hlk508132005"/>
    </w:p>
    <w:p>
      <w:pPr>
        <w:pStyle w:val="10"/>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sz w:val="24"/>
          <w:szCs w:val="24"/>
          <w:highlight w:val="none"/>
        </w:rPr>
      </w:pPr>
    </w:p>
    <w:p>
      <w:pPr>
        <w:pStyle w:val="10"/>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sz w:val="24"/>
          <w:szCs w:val="24"/>
          <w:highlight w:val="none"/>
        </w:rPr>
      </w:pPr>
    </w:p>
    <w:p>
      <w:pPr>
        <w:pStyle w:val="10"/>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sz w:val="24"/>
          <w:szCs w:val="24"/>
          <w:highlight w:val="none"/>
        </w:rPr>
      </w:pPr>
    </w:p>
    <w:p>
      <w:pPr>
        <w:pStyle w:val="10"/>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sz w:val="24"/>
          <w:szCs w:val="24"/>
          <w:highlight w:val="none"/>
        </w:rPr>
      </w:pPr>
    </w:p>
    <w:p>
      <w:pPr>
        <w:pStyle w:val="10"/>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sz w:val="24"/>
          <w:szCs w:val="24"/>
          <w:highlight w:val="none"/>
        </w:rPr>
      </w:pP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评标办法前附表-详细评审（一）</w:t>
      </w:r>
    </w:p>
    <w:bookmarkEnd w:id="17"/>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1"/>
          <w:szCs w:val="21"/>
          <w:highlight w:val="none"/>
        </w:rPr>
      </w:pPr>
      <w:r>
        <w:rPr>
          <w:rFonts w:hint="eastAsia" w:ascii="仿宋" w:hAnsi="仿宋" w:eastAsia="仿宋" w:cs="仿宋"/>
          <w:b/>
          <w:sz w:val="24"/>
          <w:szCs w:val="24"/>
          <w:highlight w:val="none"/>
        </w:rPr>
        <w:t xml:space="preserve">                                                                     </w:t>
      </w:r>
      <w:bookmarkStart w:id="18" w:name="_Hlk508132016"/>
      <w:r>
        <w:rPr>
          <w:rFonts w:hint="eastAsia" w:ascii="仿宋" w:hAnsi="仿宋" w:eastAsia="仿宋" w:cs="仿宋"/>
          <w:b/>
          <w:sz w:val="21"/>
          <w:szCs w:val="21"/>
          <w:highlight w:val="none"/>
        </w:rPr>
        <w:t xml:space="preserve"> 评标表-5</w:t>
      </w:r>
      <w:bookmarkEnd w:id="18"/>
    </w:p>
    <w:tbl>
      <w:tblPr>
        <w:tblStyle w:val="18"/>
        <w:tblW w:w="46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725"/>
        <w:gridCol w:w="1447"/>
        <w:gridCol w:w="1720"/>
        <w:gridCol w:w="4418"/>
        <w:gridCol w:w="636"/>
        <w:gridCol w:w="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27" w:hRule="atLeast"/>
        </w:trPr>
        <w:tc>
          <w:tcPr>
            <w:tcW w:w="1137" w:type="pct"/>
            <w:gridSpan w:val="2"/>
            <w:vMerge w:val="restart"/>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bookmarkStart w:id="19" w:name="_Toc256145677"/>
            <w:bookmarkStart w:id="20" w:name="_Toc248985520"/>
            <w:bookmarkStart w:id="21" w:name="_Toc261618203"/>
            <w:r>
              <w:rPr>
                <w:rFonts w:hint="eastAsia" w:ascii="仿宋" w:hAnsi="仿宋" w:eastAsia="仿宋" w:cs="仿宋"/>
                <w:b/>
                <w:sz w:val="24"/>
                <w:szCs w:val="24"/>
                <w:highlight w:val="none"/>
              </w:rPr>
              <w:t>评分因素</w:t>
            </w:r>
          </w:p>
        </w:tc>
        <w:tc>
          <w:tcPr>
            <w:tcW w:w="900" w:type="pct"/>
            <w:vMerge w:val="restart"/>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评分点</w:t>
            </w:r>
          </w:p>
        </w:tc>
        <w:tc>
          <w:tcPr>
            <w:tcW w:w="2313" w:type="pct"/>
            <w:vMerge w:val="restart"/>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评分标准</w:t>
            </w:r>
          </w:p>
        </w:tc>
        <w:tc>
          <w:tcPr>
            <w:tcW w:w="649" w:type="pct"/>
            <w:gridSpan w:val="2"/>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27" w:hRule="atLeast"/>
        </w:trPr>
        <w:tc>
          <w:tcPr>
            <w:tcW w:w="1137" w:type="pct"/>
            <w:gridSpan w:val="2"/>
            <w:vMerge w:val="continue"/>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p>
        </w:tc>
        <w:tc>
          <w:tcPr>
            <w:tcW w:w="900" w:type="pct"/>
            <w:vMerge w:val="continue"/>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p>
        </w:tc>
        <w:tc>
          <w:tcPr>
            <w:tcW w:w="2313" w:type="pct"/>
            <w:vMerge w:val="continue"/>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p>
        </w:tc>
        <w:tc>
          <w:tcPr>
            <w:tcW w:w="332" w:type="pct"/>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是</w:t>
            </w:r>
          </w:p>
        </w:tc>
        <w:tc>
          <w:tcPr>
            <w:tcW w:w="316" w:type="pct"/>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71" w:hRule="atLeast"/>
        </w:trPr>
        <w:tc>
          <w:tcPr>
            <w:tcW w:w="379" w:type="pct"/>
            <w:vMerge w:val="restart"/>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详细评审</w:t>
            </w:r>
          </w:p>
        </w:tc>
        <w:tc>
          <w:tcPr>
            <w:tcW w:w="757" w:type="pct"/>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价格评审</w:t>
            </w:r>
          </w:p>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30分）</w:t>
            </w:r>
          </w:p>
        </w:tc>
        <w:tc>
          <w:tcPr>
            <w:tcW w:w="900" w:type="pct"/>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投标报价</w:t>
            </w:r>
          </w:p>
        </w:tc>
        <w:tc>
          <w:tcPr>
            <w:tcW w:w="2646" w:type="pct"/>
            <w:gridSpan w:val="2"/>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评标基准价=有效投标报价的最低值，有效投标报价等于基准值的得满分，投标报价得分=（评标基准价/投标报价）×价格权重×100。有效投标报价为通过初步审查的供应商报价</w:t>
            </w:r>
          </w:p>
        </w:tc>
        <w:tc>
          <w:tcPr>
            <w:tcW w:w="316" w:type="pct"/>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00" w:hRule="atLeast"/>
        </w:trPr>
        <w:tc>
          <w:tcPr>
            <w:tcW w:w="379" w:type="pct"/>
            <w:vMerge w:val="continue"/>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rPr>
            </w:pPr>
          </w:p>
        </w:tc>
        <w:tc>
          <w:tcPr>
            <w:tcW w:w="757" w:type="pct"/>
            <w:vMerge w:val="restart"/>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商务标评审</w:t>
            </w:r>
          </w:p>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20分）</w:t>
            </w:r>
          </w:p>
        </w:tc>
        <w:tc>
          <w:tcPr>
            <w:tcW w:w="900" w:type="pct"/>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近3年完成类似或同类工程</w:t>
            </w:r>
          </w:p>
        </w:tc>
        <w:tc>
          <w:tcPr>
            <w:tcW w:w="2646" w:type="pct"/>
            <w:gridSpan w:val="2"/>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有1个类似项目业绩得3分，最高得9分。（中标通知书或合同）</w:t>
            </w:r>
          </w:p>
        </w:tc>
        <w:tc>
          <w:tcPr>
            <w:tcW w:w="316" w:type="pct"/>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75" w:hRule="atLeast"/>
        </w:trPr>
        <w:tc>
          <w:tcPr>
            <w:tcW w:w="379" w:type="pct"/>
            <w:vMerge w:val="continue"/>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rPr>
            </w:pPr>
          </w:p>
        </w:tc>
        <w:tc>
          <w:tcPr>
            <w:tcW w:w="757" w:type="pct"/>
            <w:vMerge w:val="continue"/>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rPr>
            </w:pPr>
          </w:p>
        </w:tc>
        <w:tc>
          <w:tcPr>
            <w:tcW w:w="900" w:type="pct"/>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文件的编制</w:t>
            </w:r>
          </w:p>
        </w:tc>
        <w:tc>
          <w:tcPr>
            <w:tcW w:w="2646" w:type="pct"/>
            <w:gridSpan w:val="2"/>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文件制作规范，内容完整、齐全，叙述严谨，标书无涂改、错页、漏页现象，没有细微偏差情形的得2-4分；编制内容不完整，叙述简单；标书有涂改、错页、漏页现象，有细微偏差情形的得0-1分。</w:t>
            </w:r>
          </w:p>
        </w:tc>
        <w:tc>
          <w:tcPr>
            <w:tcW w:w="316" w:type="pct"/>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75" w:hRule="atLeast"/>
        </w:trPr>
        <w:tc>
          <w:tcPr>
            <w:tcW w:w="379" w:type="pct"/>
            <w:vMerge w:val="continue"/>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rPr>
            </w:pPr>
          </w:p>
        </w:tc>
        <w:tc>
          <w:tcPr>
            <w:tcW w:w="757" w:type="pct"/>
            <w:vMerge w:val="continue"/>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rPr>
            </w:pPr>
          </w:p>
        </w:tc>
        <w:tc>
          <w:tcPr>
            <w:tcW w:w="900" w:type="pct"/>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人员配备</w:t>
            </w:r>
          </w:p>
        </w:tc>
        <w:tc>
          <w:tcPr>
            <w:tcW w:w="2646" w:type="pct"/>
            <w:gridSpan w:val="2"/>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项目管理人员满5人得7分、满3人得4分、没有提供不得分（身份证扫描件）</w:t>
            </w:r>
          </w:p>
        </w:tc>
        <w:tc>
          <w:tcPr>
            <w:tcW w:w="316" w:type="pct"/>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34" w:hRule="atLeast"/>
        </w:trPr>
        <w:tc>
          <w:tcPr>
            <w:tcW w:w="379" w:type="pct"/>
            <w:vMerge w:val="continue"/>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rPr>
            </w:pPr>
          </w:p>
        </w:tc>
        <w:tc>
          <w:tcPr>
            <w:tcW w:w="757" w:type="pct"/>
            <w:vMerge w:val="restart"/>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r>
              <w:rPr>
                <w:rFonts w:hint="eastAsia" w:ascii="仿宋" w:hAnsi="仿宋" w:eastAsia="仿宋" w:cs="仿宋"/>
                <w:sz w:val="24"/>
                <w:szCs w:val="24"/>
                <w:highlight w:val="none"/>
                <w:lang w:val="en-US" w:eastAsia="zh-CN"/>
              </w:rPr>
              <w:t>方案</w:t>
            </w:r>
            <w:r>
              <w:rPr>
                <w:rFonts w:hint="eastAsia" w:ascii="仿宋" w:hAnsi="仿宋" w:eastAsia="仿宋" w:cs="仿宋"/>
                <w:sz w:val="24"/>
                <w:szCs w:val="24"/>
                <w:highlight w:val="none"/>
              </w:rPr>
              <w:t>评审</w:t>
            </w:r>
          </w:p>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50分）</w:t>
            </w:r>
          </w:p>
        </w:tc>
        <w:tc>
          <w:tcPr>
            <w:tcW w:w="900" w:type="pct"/>
            <w:noWrap w:val="0"/>
            <w:vAlign w:val="center"/>
          </w:tcPr>
          <w:p>
            <w:pPr>
              <w:pageBreakBefore w:val="0"/>
              <w:widowControl/>
              <w:kinsoku/>
              <w:overflowPunct/>
              <w:topLinePunct w:val="0"/>
              <w:bidi w:val="0"/>
              <w:spacing w:beforeAutospacing="0" w:after="0" w:afterAutospacing="0" w:line="240" w:lineRule="auto"/>
              <w:ind w:left="0" w:leftChars="0" w:right="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施工方案</w:t>
            </w:r>
          </w:p>
        </w:tc>
        <w:tc>
          <w:tcPr>
            <w:tcW w:w="2646" w:type="pct"/>
            <w:gridSpan w:val="2"/>
            <w:noWrap w:val="0"/>
            <w:vAlign w:val="center"/>
          </w:tcPr>
          <w:p>
            <w:pPr>
              <w:pageBreakBefore w:val="0"/>
              <w:widowControl/>
              <w:kinsoku/>
              <w:overflowPunct/>
              <w:topLinePunct w:val="0"/>
              <w:bidi w:val="0"/>
              <w:spacing w:beforeAutospacing="0" w:after="0" w:afterAutospacing="0" w:line="240" w:lineRule="auto"/>
              <w:ind w:left="0" w:leftChars="0" w:right="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是否能够完全满足本项目需求，内容详尽，进行综合性比较。优得14-20分，良得13-8分，一般0-7分。</w:t>
            </w:r>
          </w:p>
        </w:tc>
        <w:tc>
          <w:tcPr>
            <w:tcW w:w="316" w:type="pct"/>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74" w:hRule="atLeast"/>
        </w:trPr>
        <w:tc>
          <w:tcPr>
            <w:tcW w:w="379" w:type="pct"/>
            <w:vMerge w:val="continue"/>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rPr>
            </w:pPr>
          </w:p>
        </w:tc>
        <w:tc>
          <w:tcPr>
            <w:tcW w:w="757" w:type="pct"/>
            <w:vMerge w:val="continue"/>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rPr>
            </w:pPr>
          </w:p>
        </w:tc>
        <w:tc>
          <w:tcPr>
            <w:tcW w:w="900" w:type="pct"/>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服务承诺</w:t>
            </w:r>
          </w:p>
        </w:tc>
        <w:tc>
          <w:tcPr>
            <w:tcW w:w="2646" w:type="pct"/>
            <w:gridSpan w:val="2"/>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服务承诺条理清晰，有具体服务计划及实施细则。进行综合性比较优良得3-5分，一般0-2分。</w:t>
            </w:r>
          </w:p>
        </w:tc>
        <w:tc>
          <w:tcPr>
            <w:tcW w:w="316" w:type="pct"/>
            <w:noWrap w:val="0"/>
            <w:vAlign w:val="center"/>
          </w:tcPr>
          <w:p>
            <w:pPr>
              <w:pageBreakBefore w:val="0"/>
              <w:widowControl/>
              <w:kinsoku/>
              <w:overflowPunct/>
              <w:topLinePunct w:val="0"/>
              <w:bidi w:val="0"/>
              <w:spacing w:beforeAutospacing="0" w:after="0" w:afterAutospacing="0" w:line="240" w:lineRule="auto"/>
              <w:ind w:left="0" w:leftChars="0" w:right="0"/>
              <w:jc w:val="left"/>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14" w:hRule="atLeast"/>
        </w:trPr>
        <w:tc>
          <w:tcPr>
            <w:tcW w:w="379" w:type="pct"/>
            <w:vMerge w:val="continue"/>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rPr>
            </w:pPr>
          </w:p>
        </w:tc>
        <w:tc>
          <w:tcPr>
            <w:tcW w:w="757" w:type="pct"/>
            <w:vMerge w:val="continue"/>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rPr>
            </w:pPr>
          </w:p>
        </w:tc>
        <w:tc>
          <w:tcPr>
            <w:tcW w:w="900" w:type="pct"/>
            <w:noWrap w:val="0"/>
            <w:vAlign w:val="center"/>
          </w:tcPr>
          <w:p>
            <w:pPr>
              <w:pageBreakBefore w:val="0"/>
              <w:widowControl/>
              <w:kinsoku/>
              <w:overflowPunct/>
              <w:topLinePunct w:val="0"/>
              <w:bidi w:val="0"/>
              <w:spacing w:beforeAutospacing="0" w:after="0" w:afterAutospacing="0" w:line="240" w:lineRule="auto"/>
              <w:ind w:left="0" w:leftChars="0" w:right="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进度计划</w:t>
            </w:r>
          </w:p>
        </w:tc>
        <w:tc>
          <w:tcPr>
            <w:tcW w:w="2646" w:type="pct"/>
            <w:gridSpan w:val="2"/>
            <w:noWrap w:val="0"/>
            <w:vAlign w:val="center"/>
          </w:tcPr>
          <w:p>
            <w:pPr>
              <w:pageBreakBefore w:val="0"/>
              <w:widowControl/>
              <w:kinsoku/>
              <w:overflowPunct/>
              <w:topLinePunct w:val="0"/>
              <w:bidi w:val="0"/>
              <w:spacing w:beforeAutospacing="0" w:after="0" w:afterAutospacing="0" w:line="240" w:lineRule="auto"/>
              <w:ind w:left="0" w:leftChars="0" w:right="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进度安排合理、控制措施全面、可操作性强7-15分；进度安排基本合理、控制措施基本完整、具有一定的可操作性0-6分。</w:t>
            </w:r>
          </w:p>
        </w:tc>
        <w:tc>
          <w:tcPr>
            <w:tcW w:w="316" w:type="pct"/>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74" w:hRule="atLeast"/>
        </w:trPr>
        <w:tc>
          <w:tcPr>
            <w:tcW w:w="379" w:type="pct"/>
            <w:vMerge w:val="continue"/>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rPr>
            </w:pPr>
          </w:p>
        </w:tc>
        <w:tc>
          <w:tcPr>
            <w:tcW w:w="757" w:type="pct"/>
            <w:vMerge w:val="continue"/>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rPr>
            </w:pPr>
          </w:p>
        </w:tc>
        <w:tc>
          <w:tcPr>
            <w:tcW w:w="900" w:type="pct"/>
            <w:noWrap w:val="0"/>
            <w:vAlign w:val="center"/>
          </w:tcPr>
          <w:p>
            <w:pPr>
              <w:pageBreakBefore w:val="0"/>
              <w:widowControl/>
              <w:kinsoku/>
              <w:overflowPunct/>
              <w:topLinePunct w:val="0"/>
              <w:bidi w:val="0"/>
              <w:spacing w:beforeAutospacing="0" w:after="0" w:afterAutospacing="0" w:line="240" w:lineRule="auto"/>
              <w:ind w:left="0" w:leftChars="0" w:right="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履约能力</w:t>
            </w:r>
          </w:p>
        </w:tc>
        <w:tc>
          <w:tcPr>
            <w:tcW w:w="2646" w:type="pct"/>
            <w:gridSpan w:val="2"/>
            <w:noWrap w:val="0"/>
            <w:vAlign w:val="center"/>
          </w:tcPr>
          <w:p>
            <w:pPr>
              <w:pageBreakBefore w:val="0"/>
              <w:widowControl/>
              <w:kinsoku/>
              <w:overflowPunct/>
              <w:topLinePunct w:val="0"/>
              <w:bidi w:val="0"/>
              <w:spacing w:beforeAutospacing="0" w:after="0" w:afterAutospacing="0" w:line="240" w:lineRule="auto"/>
              <w:ind w:left="0" w:leftChars="0" w:right="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对本项目的履约能力具体合理。进行综合性比较优良得3-5分，一般得0-2分。</w:t>
            </w:r>
          </w:p>
        </w:tc>
        <w:tc>
          <w:tcPr>
            <w:tcW w:w="316" w:type="pct"/>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74" w:hRule="atLeast"/>
        </w:trPr>
        <w:tc>
          <w:tcPr>
            <w:tcW w:w="379" w:type="pct"/>
            <w:vMerge w:val="continue"/>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rPr>
            </w:pPr>
          </w:p>
        </w:tc>
        <w:tc>
          <w:tcPr>
            <w:tcW w:w="757" w:type="pct"/>
            <w:vMerge w:val="continue"/>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rPr>
            </w:pPr>
          </w:p>
        </w:tc>
        <w:tc>
          <w:tcPr>
            <w:tcW w:w="900" w:type="pct"/>
            <w:noWrap w:val="0"/>
            <w:vAlign w:val="center"/>
          </w:tcPr>
          <w:p>
            <w:pPr>
              <w:pageBreakBefore w:val="0"/>
              <w:widowControl/>
              <w:kinsoku/>
              <w:overflowPunct/>
              <w:topLinePunct w:val="0"/>
              <w:bidi w:val="0"/>
              <w:spacing w:beforeAutospacing="0" w:after="0" w:afterAutospacing="0" w:line="240" w:lineRule="auto"/>
              <w:ind w:left="0" w:leftChars="0" w:right="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质量保证措施</w:t>
            </w:r>
          </w:p>
        </w:tc>
        <w:tc>
          <w:tcPr>
            <w:tcW w:w="2646" w:type="pct"/>
            <w:gridSpan w:val="2"/>
            <w:noWrap w:val="0"/>
            <w:vAlign w:val="center"/>
          </w:tcPr>
          <w:p>
            <w:pPr>
              <w:pageBreakBefore w:val="0"/>
              <w:widowControl/>
              <w:kinsoku/>
              <w:overflowPunct/>
              <w:topLinePunct w:val="0"/>
              <w:bidi w:val="0"/>
              <w:spacing w:beforeAutospacing="0" w:after="0" w:afterAutospacing="0" w:line="240" w:lineRule="auto"/>
              <w:ind w:left="0" w:leftChars="0" w:right="0"/>
              <w:jc w:val="left"/>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针对本项目的质量保证措施及体系全面具体，可行性强得3-5分，质量保证措施及体系基本建立、基本完整、具有一定的可行性0-2分。</w:t>
            </w:r>
          </w:p>
        </w:tc>
        <w:tc>
          <w:tcPr>
            <w:tcW w:w="316" w:type="pct"/>
            <w:noWrap w:val="0"/>
            <w:vAlign w:val="center"/>
          </w:tcPr>
          <w:p>
            <w:pPr>
              <w:pageBreakBefore w:val="0"/>
              <w:widowControl/>
              <w:kinsoku/>
              <w:overflowPunct/>
              <w:topLinePunct w:val="0"/>
              <w:bidi w:val="0"/>
              <w:spacing w:beforeAutospacing="0" w:after="0" w:afterAutospacing="0" w:line="240" w:lineRule="auto"/>
              <w:ind w:left="0" w:leftChars="0" w:right="0"/>
              <w:jc w:val="lef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27" w:hRule="atLeast"/>
        </w:trPr>
        <w:tc>
          <w:tcPr>
            <w:tcW w:w="379" w:type="pct"/>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p>
        </w:tc>
        <w:tc>
          <w:tcPr>
            <w:tcW w:w="757" w:type="pct"/>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900" w:type="pct"/>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p>
        </w:tc>
        <w:tc>
          <w:tcPr>
            <w:tcW w:w="2646" w:type="pct"/>
            <w:gridSpan w:val="2"/>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p>
        </w:tc>
        <w:tc>
          <w:tcPr>
            <w:tcW w:w="316" w:type="pct"/>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73" w:hRule="atLeast"/>
        </w:trPr>
        <w:tc>
          <w:tcPr>
            <w:tcW w:w="1137" w:type="pct"/>
            <w:gridSpan w:val="2"/>
            <w:noWrap w:val="0"/>
            <w:vAlign w:val="center"/>
          </w:tcPr>
          <w:p>
            <w:pPr>
              <w:pStyle w:val="27"/>
              <w:pageBreakBefore w:val="0"/>
              <w:kinsoku/>
              <w:overflowPunct/>
              <w:topLinePunct w:val="0"/>
              <w:bidi w:val="0"/>
              <w:spacing w:beforeAutospacing="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废标条款</w:t>
            </w:r>
          </w:p>
        </w:tc>
        <w:tc>
          <w:tcPr>
            <w:tcW w:w="3862" w:type="pct"/>
            <w:gridSpan w:val="4"/>
            <w:noWrap w:val="0"/>
            <w:vAlign w:val="center"/>
          </w:tcPr>
          <w:p>
            <w:pPr>
              <w:pStyle w:val="27"/>
              <w:pageBreakBefore w:val="0"/>
              <w:kinsoku/>
              <w:overflowPunct/>
              <w:topLinePunct w:val="0"/>
              <w:bidi w:val="0"/>
              <w:spacing w:beforeAutospacing="0" w:afterAutospacing="0" w:line="240" w:lineRule="auto"/>
              <w:ind w:left="0" w:leftChars="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 未按照招标文件的规定提交投标保证金的</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(2) </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未按招标文件要求签署、盖章的</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 不具备招标文件中规定的资格要求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(4) 报价超过招标文件中规定的预算金额或者最高限价的</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 xml:space="preserve">(5) </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含有采购人不能接受的附加条件的</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(6) 法律、法规和招标文件规定的其他无效情形</w:t>
            </w:r>
          </w:p>
        </w:tc>
      </w:tr>
    </w:tbl>
    <w:p>
      <w:pPr>
        <w:pageBreakBefore w:val="0"/>
        <w:widowControl w:val="0"/>
        <w:kinsoku/>
        <w:overflowPunct/>
        <w:topLinePunct w:val="0"/>
        <w:autoSpaceDE w:val="0"/>
        <w:autoSpaceDN w:val="0"/>
        <w:bidi w:val="0"/>
        <w:adjustRightInd w:val="0"/>
        <w:snapToGrid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p>
    <w:p>
      <w:pPr>
        <w:pageBreakBefore w:val="0"/>
        <w:widowControl w:val="0"/>
        <w:kinsoku/>
        <w:overflowPunct/>
        <w:topLinePunct w:val="0"/>
        <w:autoSpaceDE w:val="0"/>
        <w:autoSpaceDN w:val="0"/>
        <w:bidi w:val="0"/>
        <w:adjustRightInd w:val="0"/>
        <w:snapToGrid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1、评标方法</w:t>
      </w:r>
      <w:bookmarkEnd w:id="19"/>
      <w:bookmarkEnd w:id="20"/>
      <w:bookmarkEnd w:id="21"/>
    </w:p>
    <w:p>
      <w:pPr>
        <w:pageBreakBefore w:val="0"/>
        <w:widowControl w:val="0"/>
        <w:kinsoku/>
        <w:overflowPunct/>
        <w:topLinePunct w:val="0"/>
        <w:bidi w:val="0"/>
        <w:spacing w:beforeAutospacing="0" w:after="0" w:afterAutospacing="0" w:line="240" w:lineRule="auto"/>
        <w:ind w:left="0" w:leftChars="0" w:right="0" w:firstLine="420" w:firstLineChars="2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本次评标采用</w:t>
      </w:r>
      <w:r>
        <w:rPr>
          <w:rFonts w:hint="eastAsia" w:ascii="仿宋" w:hAnsi="仿宋" w:eastAsia="仿宋" w:cs="仿宋"/>
          <w:b/>
          <w:sz w:val="21"/>
          <w:szCs w:val="21"/>
          <w:highlight w:val="none"/>
        </w:rPr>
        <w:t>综合评估法</w:t>
      </w:r>
      <w:r>
        <w:rPr>
          <w:rFonts w:hint="eastAsia" w:ascii="仿宋" w:hAnsi="仿宋" w:eastAsia="仿宋" w:cs="仿宋"/>
          <w:sz w:val="21"/>
          <w:szCs w:val="21"/>
          <w:highlight w:val="none"/>
        </w:rPr>
        <w:t>。评标委员会对满足竞争性磋商实质性要求的</w:t>
      </w:r>
      <w:r>
        <w:rPr>
          <w:rFonts w:hint="eastAsia" w:ascii="仿宋" w:hAnsi="仿宋" w:eastAsia="仿宋" w:cs="仿宋"/>
          <w:sz w:val="21"/>
          <w:szCs w:val="21"/>
          <w:highlight w:val="none"/>
          <w:lang w:eastAsia="zh-CN"/>
        </w:rPr>
        <w:t>磋商文件</w:t>
      </w:r>
      <w:r>
        <w:rPr>
          <w:rFonts w:hint="eastAsia" w:ascii="仿宋" w:hAnsi="仿宋" w:eastAsia="仿宋" w:cs="仿宋"/>
          <w:sz w:val="21"/>
          <w:szCs w:val="21"/>
          <w:highlight w:val="none"/>
        </w:rPr>
        <w:t>，按照本章第 2.2 款规定的评分标准进行打分，并按得分由高到低顺序推荐中标候选人，或根据</w:t>
      </w:r>
      <w:r>
        <w:rPr>
          <w:rFonts w:hint="eastAsia" w:ascii="仿宋" w:hAnsi="仿宋" w:eastAsia="仿宋" w:cs="仿宋"/>
          <w:sz w:val="21"/>
          <w:szCs w:val="21"/>
          <w:highlight w:val="none"/>
          <w:lang w:eastAsia="zh-CN"/>
        </w:rPr>
        <w:t>采购人</w:t>
      </w:r>
      <w:r>
        <w:rPr>
          <w:rFonts w:hint="eastAsia" w:ascii="仿宋" w:hAnsi="仿宋" w:eastAsia="仿宋" w:cs="仿宋"/>
          <w:sz w:val="21"/>
          <w:szCs w:val="21"/>
          <w:highlight w:val="none"/>
        </w:rPr>
        <w:t>授权直接确定中标人，但投标报价低于其成本的除外。综合评分相等时，以投标报价低的优先；投标报价也相等的，以</w:t>
      </w:r>
      <w:r>
        <w:rPr>
          <w:rFonts w:hint="eastAsia" w:ascii="仿宋" w:hAnsi="仿宋" w:eastAsia="仿宋" w:cs="仿宋"/>
          <w:sz w:val="21"/>
          <w:szCs w:val="21"/>
          <w:highlight w:val="none"/>
          <w:lang w:val="en-US" w:eastAsia="zh-CN"/>
        </w:rPr>
        <w:t>技术</w:t>
      </w:r>
      <w:r>
        <w:rPr>
          <w:rFonts w:hint="eastAsia" w:ascii="仿宋" w:hAnsi="仿宋" w:eastAsia="仿宋" w:cs="仿宋"/>
          <w:sz w:val="21"/>
          <w:szCs w:val="21"/>
          <w:highlight w:val="none"/>
        </w:rPr>
        <w:t>方案得分高的优先；如果</w:t>
      </w:r>
      <w:r>
        <w:rPr>
          <w:rFonts w:hint="eastAsia" w:ascii="仿宋" w:hAnsi="仿宋" w:eastAsia="仿宋" w:cs="仿宋"/>
          <w:sz w:val="21"/>
          <w:szCs w:val="21"/>
          <w:highlight w:val="none"/>
          <w:lang w:val="en-US" w:eastAsia="zh-CN"/>
        </w:rPr>
        <w:t>技术</w:t>
      </w:r>
      <w:r>
        <w:rPr>
          <w:rFonts w:hint="eastAsia" w:ascii="仿宋" w:hAnsi="仿宋" w:eastAsia="仿宋" w:cs="仿宋"/>
          <w:sz w:val="21"/>
          <w:szCs w:val="21"/>
          <w:highlight w:val="none"/>
        </w:rPr>
        <w:t>方案得分也相等，由</w:t>
      </w:r>
      <w:r>
        <w:rPr>
          <w:rFonts w:hint="eastAsia" w:ascii="仿宋" w:hAnsi="仿宋" w:eastAsia="仿宋" w:cs="仿宋"/>
          <w:sz w:val="21"/>
          <w:szCs w:val="21"/>
          <w:highlight w:val="none"/>
          <w:lang w:eastAsia="zh-CN"/>
        </w:rPr>
        <w:t>采购人</w:t>
      </w:r>
      <w:r>
        <w:rPr>
          <w:rFonts w:hint="eastAsia" w:ascii="仿宋" w:hAnsi="仿宋" w:eastAsia="仿宋" w:cs="仿宋"/>
          <w:sz w:val="21"/>
          <w:szCs w:val="21"/>
          <w:highlight w:val="none"/>
        </w:rPr>
        <w:t>自行确定。</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bookmarkStart w:id="22" w:name="_Toc256145678"/>
      <w:bookmarkStart w:id="23" w:name="_Toc261618204"/>
      <w:bookmarkStart w:id="24" w:name="_Toc248985521"/>
      <w:r>
        <w:rPr>
          <w:rFonts w:hint="eastAsia" w:ascii="仿宋" w:hAnsi="仿宋" w:eastAsia="仿宋" w:cs="仿宋"/>
          <w:b/>
          <w:sz w:val="24"/>
          <w:szCs w:val="24"/>
          <w:highlight w:val="none"/>
        </w:rPr>
        <w:t>2、评审标准</w:t>
      </w:r>
      <w:bookmarkEnd w:id="22"/>
      <w:bookmarkEnd w:id="23"/>
      <w:bookmarkEnd w:id="24"/>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21"/>
          <w:szCs w:val="21"/>
          <w:highlight w:val="none"/>
        </w:rPr>
      </w:pPr>
      <w:bookmarkStart w:id="25" w:name="_Toc261618205"/>
      <w:bookmarkStart w:id="26" w:name="_Toc248985522"/>
      <w:bookmarkStart w:id="27" w:name="_Toc256145679"/>
      <w:r>
        <w:rPr>
          <w:rFonts w:hint="eastAsia" w:ascii="仿宋" w:hAnsi="仿宋" w:eastAsia="仿宋" w:cs="仿宋"/>
          <w:b/>
          <w:sz w:val="21"/>
          <w:szCs w:val="21"/>
          <w:highlight w:val="none"/>
        </w:rPr>
        <w:t>2.1 初步评审标准</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2.1.1 形式评审标准</w:t>
      </w:r>
      <w:bookmarkStart w:id="28" w:name="_Hlk508141002"/>
      <w:r>
        <w:rPr>
          <w:rFonts w:hint="eastAsia" w:ascii="仿宋" w:hAnsi="仿宋" w:eastAsia="仿宋" w:cs="仿宋"/>
          <w:sz w:val="21"/>
          <w:szCs w:val="21"/>
          <w:highlight w:val="none"/>
        </w:rPr>
        <w:t>：见评标办法前附表；</w:t>
      </w:r>
      <w:bookmarkEnd w:id="28"/>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名称：见评标办法前附表；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eastAsia="zh-CN"/>
        </w:rPr>
        <w:t>磋商文件</w:t>
      </w:r>
      <w:r>
        <w:rPr>
          <w:rFonts w:hint="eastAsia" w:ascii="仿宋" w:hAnsi="仿宋" w:eastAsia="仿宋" w:cs="仿宋"/>
          <w:sz w:val="21"/>
          <w:szCs w:val="21"/>
          <w:highlight w:val="none"/>
        </w:rPr>
        <w:t>签字盖章：见评标办法前附表；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w:t>
      </w:r>
      <w:r>
        <w:rPr>
          <w:rFonts w:hint="eastAsia" w:ascii="仿宋" w:hAnsi="仿宋" w:eastAsia="仿宋" w:cs="仿宋"/>
          <w:sz w:val="21"/>
          <w:szCs w:val="21"/>
          <w:highlight w:val="none"/>
          <w:lang w:eastAsia="zh-CN"/>
        </w:rPr>
        <w:t>磋商文件</w:t>
      </w:r>
      <w:r>
        <w:rPr>
          <w:rFonts w:hint="eastAsia" w:ascii="仿宋" w:hAnsi="仿宋" w:eastAsia="仿宋" w:cs="仿宋"/>
          <w:sz w:val="21"/>
          <w:szCs w:val="21"/>
          <w:highlight w:val="none"/>
        </w:rPr>
        <w:t>格式：见评标办法前附表；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（4）联合体投标：见评标办法前附表；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（5）报价唯一：见评标办法前附表；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（6）</w:t>
      </w:r>
      <w:r>
        <w:rPr>
          <w:rFonts w:hint="eastAsia" w:ascii="仿宋" w:hAnsi="仿宋" w:eastAsia="仿宋" w:cs="仿宋"/>
          <w:sz w:val="21"/>
          <w:szCs w:val="21"/>
          <w:highlight w:val="none"/>
          <w:lang w:eastAsia="zh-CN"/>
        </w:rPr>
        <w:t>磋商文件</w:t>
      </w:r>
      <w:r>
        <w:rPr>
          <w:rFonts w:hint="eastAsia" w:ascii="仿宋" w:hAnsi="仿宋" w:eastAsia="仿宋" w:cs="仿宋"/>
          <w:sz w:val="21"/>
          <w:szCs w:val="21"/>
          <w:highlight w:val="none"/>
        </w:rPr>
        <w:t>正、副本数量：见评标办法前附表；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（7）</w:t>
      </w:r>
      <w:r>
        <w:rPr>
          <w:rFonts w:hint="eastAsia" w:ascii="仿宋" w:hAnsi="仿宋" w:eastAsia="仿宋" w:cs="仿宋"/>
          <w:sz w:val="21"/>
          <w:szCs w:val="21"/>
          <w:highlight w:val="none"/>
          <w:lang w:eastAsia="zh-CN"/>
        </w:rPr>
        <w:t>磋商文件</w:t>
      </w:r>
      <w:r>
        <w:rPr>
          <w:rFonts w:hint="eastAsia" w:ascii="仿宋" w:hAnsi="仿宋" w:eastAsia="仿宋" w:cs="仿宋"/>
          <w:sz w:val="21"/>
          <w:szCs w:val="21"/>
          <w:highlight w:val="none"/>
        </w:rPr>
        <w:t>的印刷与装订：见评标办法前附表；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（8）备选投标方案：见评标办法前附表；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（9）其他实质性要求：见评标办法前附表；</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2.1.2资格后审标准（适用于未进行资格预审的）：</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（1）营业执照：见评标办法前附表；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）类似项目业绩：见评标办法前附表；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）信誉要求：见评标办法前附表；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）联合体投标</w:t>
      </w:r>
      <w:bookmarkStart w:id="29" w:name="_Hlk508141118"/>
      <w:r>
        <w:rPr>
          <w:rFonts w:hint="eastAsia" w:ascii="仿宋" w:hAnsi="仿宋" w:eastAsia="仿宋" w:cs="仿宋"/>
          <w:sz w:val="21"/>
          <w:szCs w:val="21"/>
          <w:highlight w:val="none"/>
        </w:rPr>
        <w:t>：见评标办法前附表；</w:t>
      </w:r>
      <w:bookmarkEnd w:id="29"/>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）不存在禁止投标的情形：见评标办法前附表。</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2.1.3响应性评审标准：见评标办法前附表。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（1）投标总报价：见评标办法前附表；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（2）投标内容：见评标办法前附表；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w:t>
      </w:r>
      <w:r>
        <w:rPr>
          <w:rFonts w:hint="eastAsia" w:ascii="仿宋" w:hAnsi="仿宋" w:eastAsia="仿宋" w:cs="仿宋"/>
          <w:sz w:val="21"/>
          <w:szCs w:val="21"/>
          <w:highlight w:val="none"/>
          <w:lang w:val="en-US" w:eastAsia="zh-CN"/>
        </w:rPr>
        <w:t>工期要求</w:t>
      </w:r>
      <w:r>
        <w:rPr>
          <w:rFonts w:hint="eastAsia" w:ascii="仿宋" w:hAnsi="仿宋" w:eastAsia="仿宋" w:cs="仿宋"/>
          <w:sz w:val="21"/>
          <w:szCs w:val="21"/>
          <w:highlight w:val="none"/>
        </w:rPr>
        <w:t>：见评标办法前附表；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（4）质量标准：见评标办法前附表；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（5）投标有效期：见评标办法前附表；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（6）投标保证金：见评标办法前附表；</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2.2 分值构成与评分标准</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2.2.1 分值构成</w:t>
      </w:r>
    </w:p>
    <w:p>
      <w:pPr>
        <w:pageBreakBefore w:val="0"/>
        <w:widowControl w:val="0"/>
        <w:kinsoku/>
        <w:overflowPunct/>
        <w:topLinePunct w:val="0"/>
        <w:bidi w:val="0"/>
        <w:spacing w:beforeAutospacing="0" w:after="0" w:afterAutospacing="0" w:line="240" w:lineRule="auto"/>
        <w:ind w:left="0" w:leftChars="0" w:right="0"/>
        <w:jc w:val="both"/>
        <w:textAlignment w:val="auto"/>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2.2.1.1商务部分：</w:t>
      </w:r>
      <w:r>
        <w:rPr>
          <w:rFonts w:hint="eastAsia" w:ascii="仿宋" w:hAnsi="仿宋" w:eastAsia="仿宋" w:cs="仿宋"/>
          <w:color w:val="auto"/>
          <w:sz w:val="21"/>
          <w:szCs w:val="21"/>
          <w:highlight w:val="none"/>
          <w:lang w:val="en-US" w:eastAsia="zh-CN"/>
        </w:rPr>
        <w:t>50</w:t>
      </w:r>
      <w:r>
        <w:rPr>
          <w:rFonts w:hint="eastAsia" w:ascii="仿宋" w:hAnsi="仿宋" w:eastAsia="仿宋" w:cs="仿宋"/>
          <w:color w:val="auto"/>
          <w:sz w:val="21"/>
          <w:szCs w:val="21"/>
          <w:highlight w:val="none"/>
        </w:rPr>
        <w:t>分</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（1）投标报价：</w:t>
      </w:r>
      <w:bookmarkStart w:id="30" w:name="_Hlk508139905"/>
      <w:r>
        <w:rPr>
          <w:rFonts w:hint="eastAsia" w:ascii="仿宋" w:hAnsi="仿宋" w:eastAsia="仿宋" w:cs="仿宋"/>
          <w:color w:val="auto"/>
          <w:sz w:val="21"/>
          <w:szCs w:val="21"/>
          <w:highlight w:val="none"/>
        </w:rPr>
        <w:t>见评标办法前附表</w:t>
      </w:r>
      <w:bookmarkEnd w:id="30"/>
      <w:r>
        <w:rPr>
          <w:rFonts w:hint="eastAsia" w:ascii="仿宋" w:hAnsi="仿宋" w:eastAsia="仿宋" w:cs="仿宋"/>
          <w:color w:val="auto"/>
          <w:sz w:val="21"/>
          <w:szCs w:val="21"/>
          <w:highlight w:val="none"/>
        </w:rPr>
        <w:t>；</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近3年完成类似或同类工程</w:t>
      </w:r>
      <w:r>
        <w:rPr>
          <w:rFonts w:hint="eastAsia" w:ascii="仿宋" w:hAnsi="仿宋" w:eastAsia="仿宋" w:cs="仿宋"/>
          <w:color w:val="auto"/>
          <w:sz w:val="21"/>
          <w:szCs w:val="21"/>
          <w:highlight w:val="none"/>
        </w:rPr>
        <w:t>：见评标办法前附表；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文件的编制</w:t>
      </w:r>
      <w:r>
        <w:rPr>
          <w:rFonts w:hint="eastAsia" w:ascii="仿宋" w:hAnsi="仿宋" w:eastAsia="仿宋" w:cs="仿宋"/>
          <w:color w:val="auto"/>
          <w:sz w:val="21"/>
          <w:szCs w:val="21"/>
          <w:highlight w:val="none"/>
        </w:rPr>
        <w:t>：见评标办法前附表；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（4）人员的配备：见评标办法前附表；</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2.2.1.2技术部分：</w:t>
      </w:r>
      <w:r>
        <w:rPr>
          <w:rFonts w:hint="eastAsia" w:ascii="仿宋" w:hAnsi="仿宋" w:eastAsia="仿宋" w:cs="仿宋"/>
          <w:color w:val="auto"/>
          <w:sz w:val="21"/>
          <w:szCs w:val="21"/>
          <w:highlight w:val="none"/>
          <w:lang w:val="en-US" w:eastAsia="zh-CN"/>
        </w:rPr>
        <w:t>50</w:t>
      </w:r>
      <w:r>
        <w:rPr>
          <w:rFonts w:hint="eastAsia" w:ascii="仿宋" w:hAnsi="仿宋" w:eastAsia="仿宋" w:cs="仿宋"/>
          <w:color w:val="auto"/>
          <w:sz w:val="21"/>
          <w:szCs w:val="21"/>
          <w:highlight w:val="none"/>
        </w:rPr>
        <w:t>分</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施工方案</w:t>
      </w:r>
      <w:r>
        <w:rPr>
          <w:rFonts w:hint="eastAsia" w:ascii="仿宋" w:hAnsi="仿宋" w:eastAsia="仿宋" w:cs="仿宋"/>
          <w:color w:val="auto"/>
          <w:sz w:val="21"/>
          <w:szCs w:val="21"/>
          <w:highlight w:val="none"/>
        </w:rPr>
        <w:t>的合理性、缜密性：</w:t>
      </w:r>
      <w:bookmarkStart w:id="31" w:name="_Hlk508140282"/>
      <w:bookmarkStart w:id="32" w:name="_Hlk508140855"/>
      <w:r>
        <w:rPr>
          <w:rFonts w:hint="eastAsia" w:ascii="仿宋" w:hAnsi="仿宋" w:eastAsia="仿宋" w:cs="仿宋"/>
          <w:color w:val="auto"/>
          <w:sz w:val="21"/>
          <w:szCs w:val="21"/>
          <w:highlight w:val="none"/>
        </w:rPr>
        <w:t>见评标办法前附表</w:t>
      </w:r>
      <w:bookmarkEnd w:id="31"/>
      <w:r>
        <w:rPr>
          <w:rFonts w:hint="eastAsia" w:ascii="仿宋" w:hAnsi="仿宋" w:eastAsia="仿宋" w:cs="仿宋"/>
          <w:color w:val="auto"/>
          <w:sz w:val="21"/>
          <w:szCs w:val="21"/>
          <w:highlight w:val="none"/>
        </w:rPr>
        <w:t>；</w:t>
      </w:r>
      <w:bookmarkEnd w:id="32"/>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服务承诺</w:t>
      </w:r>
      <w:r>
        <w:rPr>
          <w:rFonts w:hint="eastAsia" w:ascii="仿宋" w:hAnsi="仿宋" w:eastAsia="仿宋" w:cs="仿宋"/>
          <w:color w:val="auto"/>
          <w:sz w:val="21"/>
          <w:szCs w:val="21"/>
          <w:highlight w:val="none"/>
        </w:rPr>
        <w:t>：见评标办法前附表；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进度计划</w:t>
      </w:r>
      <w:r>
        <w:rPr>
          <w:rFonts w:hint="eastAsia" w:ascii="仿宋" w:hAnsi="仿宋" w:eastAsia="仿宋" w:cs="仿宋"/>
          <w:color w:val="auto"/>
          <w:sz w:val="21"/>
          <w:szCs w:val="21"/>
          <w:highlight w:val="none"/>
        </w:rPr>
        <w:t>：见评标办法前附表</w:t>
      </w:r>
      <w:r>
        <w:rPr>
          <w:rFonts w:hint="eastAsia" w:ascii="仿宋" w:hAnsi="仿宋" w:eastAsia="仿宋" w:cs="仿宋"/>
          <w:color w:val="auto"/>
          <w:sz w:val="21"/>
          <w:szCs w:val="21"/>
          <w:highlight w:val="none"/>
          <w:lang w:eastAsia="zh-CN"/>
        </w:rPr>
        <w:t>；</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outlineLvl w:val="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履约能力：</w:t>
      </w:r>
      <w:r>
        <w:rPr>
          <w:rFonts w:hint="eastAsia" w:ascii="仿宋" w:hAnsi="仿宋" w:eastAsia="仿宋" w:cs="仿宋"/>
          <w:color w:val="auto"/>
          <w:sz w:val="21"/>
          <w:szCs w:val="21"/>
          <w:highlight w:val="none"/>
        </w:rPr>
        <w:t>见评标办法前附表</w:t>
      </w:r>
      <w:r>
        <w:rPr>
          <w:rFonts w:hint="eastAsia" w:ascii="仿宋" w:hAnsi="仿宋" w:eastAsia="仿宋" w:cs="仿宋"/>
          <w:color w:val="auto"/>
          <w:sz w:val="21"/>
          <w:szCs w:val="21"/>
          <w:highlight w:val="none"/>
          <w:lang w:eastAsia="zh-CN"/>
        </w:rPr>
        <w:t>；</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outlineLvl w:val="0"/>
        <w:rPr>
          <w:rFonts w:hint="eastAsia"/>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质量保证措施：</w:t>
      </w:r>
      <w:r>
        <w:rPr>
          <w:rFonts w:hint="eastAsia" w:ascii="仿宋" w:hAnsi="仿宋" w:eastAsia="仿宋" w:cs="仿宋"/>
          <w:color w:val="auto"/>
          <w:sz w:val="21"/>
          <w:szCs w:val="21"/>
          <w:highlight w:val="none"/>
        </w:rPr>
        <w:t>见评标办法前附表</w:t>
      </w:r>
      <w:r>
        <w:rPr>
          <w:rFonts w:hint="eastAsia" w:ascii="仿宋" w:hAnsi="仿宋" w:eastAsia="仿宋" w:cs="仿宋"/>
          <w:color w:val="auto"/>
          <w:sz w:val="21"/>
          <w:szCs w:val="21"/>
          <w:highlight w:val="none"/>
          <w:lang w:eastAsia="zh-CN"/>
        </w:rPr>
        <w:t>；</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2.2.2 评标基准价计算</w:t>
      </w:r>
    </w:p>
    <w:p>
      <w:pPr>
        <w:pageBreakBefore w:val="0"/>
        <w:widowControl w:val="0"/>
        <w:kinsoku/>
        <w:overflowPunct/>
        <w:topLinePunct w:val="0"/>
        <w:bidi w:val="0"/>
        <w:spacing w:beforeAutospacing="0" w:after="0" w:afterAutospacing="0" w:line="240" w:lineRule="auto"/>
        <w:ind w:left="0" w:leftChars="0" w:righ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评标基准价计算方法：见评标办法前附表。</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2.2.3 投标报价的偏差率计算</w:t>
      </w:r>
    </w:p>
    <w:p>
      <w:pPr>
        <w:pageBreakBefore w:val="0"/>
        <w:widowControl w:val="0"/>
        <w:kinsoku/>
        <w:overflowPunct/>
        <w:topLinePunct w:val="0"/>
        <w:bidi w:val="0"/>
        <w:spacing w:beforeAutospacing="0" w:after="0" w:afterAutospacing="0" w:line="240" w:lineRule="auto"/>
        <w:ind w:left="0" w:leftChars="0" w:righ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投标报价的偏差率计算公式：见评标办法前附表。</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2.2.4 评分标准</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outlineLvl w:val="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2.2.4.1商务部分:（1）投标报价：见评标办法前附表；（2）</w:t>
      </w:r>
      <w:r>
        <w:rPr>
          <w:rFonts w:hint="eastAsia" w:ascii="仿宋" w:hAnsi="仿宋" w:eastAsia="仿宋" w:cs="仿宋"/>
          <w:color w:val="auto"/>
          <w:sz w:val="21"/>
          <w:szCs w:val="21"/>
          <w:highlight w:val="none"/>
          <w:lang w:val="en-US" w:eastAsia="zh-CN"/>
        </w:rPr>
        <w:t>近3年完成类似或同类工程</w:t>
      </w:r>
      <w:r>
        <w:rPr>
          <w:rFonts w:hint="eastAsia" w:ascii="仿宋" w:hAnsi="仿宋" w:eastAsia="仿宋" w:cs="仿宋"/>
          <w:color w:val="auto"/>
          <w:sz w:val="21"/>
          <w:szCs w:val="21"/>
          <w:highlight w:val="none"/>
        </w:rPr>
        <w:t>：见评标办法前附表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文件的编制</w:t>
      </w:r>
      <w:r>
        <w:rPr>
          <w:rFonts w:hint="eastAsia" w:ascii="仿宋" w:hAnsi="仿宋" w:eastAsia="仿宋" w:cs="仿宋"/>
          <w:color w:val="auto"/>
          <w:sz w:val="21"/>
          <w:szCs w:val="21"/>
          <w:highlight w:val="none"/>
        </w:rPr>
        <w:t>：见评标办法前附表；（4）人员的配备：见评标办法前附表；</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2.2.4.2技术部分:（1）</w:t>
      </w:r>
      <w:r>
        <w:rPr>
          <w:rFonts w:hint="eastAsia" w:ascii="仿宋" w:hAnsi="仿宋" w:eastAsia="仿宋" w:cs="仿宋"/>
          <w:color w:val="auto"/>
          <w:sz w:val="21"/>
          <w:szCs w:val="21"/>
          <w:highlight w:val="none"/>
          <w:lang w:val="en-US" w:eastAsia="zh-CN"/>
        </w:rPr>
        <w:t>施工方案</w:t>
      </w:r>
      <w:r>
        <w:rPr>
          <w:rFonts w:hint="eastAsia" w:ascii="仿宋" w:hAnsi="仿宋" w:eastAsia="仿宋" w:cs="仿宋"/>
          <w:color w:val="auto"/>
          <w:sz w:val="21"/>
          <w:szCs w:val="21"/>
          <w:highlight w:val="none"/>
        </w:rPr>
        <w:t>的合理性、缜密性：见评标办法前附表；（2）</w:t>
      </w:r>
      <w:r>
        <w:rPr>
          <w:rFonts w:hint="eastAsia" w:ascii="仿宋" w:hAnsi="仿宋" w:eastAsia="仿宋" w:cs="仿宋"/>
          <w:color w:val="auto"/>
          <w:sz w:val="21"/>
          <w:szCs w:val="21"/>
          <w:highlight w:val="none"/>
          <w:lang w:val="en-US" w:eastAsia="zh-CN"/>
        </w:rPr>
        <w:t>服务承诺</w:t>
      </w:r>
      <w:r>
        <w:rPr>
          <w:rFonts w:hint="eastAsia" w:ascii="仿宋" w:hAnsi="仿宋" w:eastAsia="仿宋" w:cs="仿宋"/>
          <w:color w:val="auto"/>
          <w:sz w:val="21"/>
          <w:szCs w:val="21"/>
          <w:highlight w:val="none"/>
        </w:rPr>
        <w:t>：见评标办法前附表；（3）</w:t>
      </w:r>
      <w:r>
        <w:rPr>
          <w:rFonts w:hint="eastAsia" w:ascii="仿宋" w:hAnsi="仿宋" w:eastAsia="仿宋" w:cs="仿宋"/>
          <w:color w:val="auto"/>
          <w:sz w:val="21"/>
          <w:szCs w:val="21"/>
          <w:highlight w:val="none"/>
          <w:lang w:val="en-US" w:eastAsia="zh-CN"/>
        </w:rPr>
        <w:t>进度计划</w:t>
      </w:r>
      <w:r>
        <w:rPr>
          <w:rFonts w:hint="eastAsia" w:ascii="仿宋" w:hAnsi="仿宋" w:eastAsia="仿宋" w:cs="仿宋"/>
          <w:color w:val="auto"/>
          <w:sz w:val="21"/>
          <w:szCs w:val="21"/>
          <w:highlight w:val="none"/>
        </w:rPr>
        <w:t>：见评标办法前附表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履约能力：</w:t>
      </w:r>
      <w:r>
        <w:rPr>
          <w:rFonts w:hint="eastAsia" w:ascii="仿宋" w:hAnsi="仿宋" w:eastAsia="仿宋" w:cs="仿宋"/>
          <w:color w:val="auto"/>
          <w:sz w:val="21"/>
          <w:szCs w:val="21"/>
          <w:highlight w:val="none"/>
        </w:rPr>
        <w:t>见评标办法前附表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质量保证措施：</w:t>
      </w:r>
      <w:r>
        <w:rPr>
          <w:rFonts w:hint="eastAsia" w:ascii="仿宋" w:hAnsi="仿宋" w:eastAsia="仿宋" w:cs="仿宋"/>
          <w:color w:val="auto"/>
          <w:sz w:val="21"/>
          <w:szCs w:val="21"/>
          <w:highlight w:val="none"/>
        </w:rPr>
        <w:t>见评标办法前附表</w:t>
      </w:r>
      <w:r>
        <w:rPr>
          <w:rFonts w:hint="eastAsia" w:ascii="仿宋" w:hAnsi="仿宋" w:eastAsia="仿宋" w:cs="仿宋"/>
          <w:color w:val="auto"/>
          <w:sz w:val="21"/>
          <w:szCs w:val="21"/>
          <w:highlight w:val="none"/>
          <w:lang w:eastAsia="zh-CN"/>
        </w:rPr>
        <w:t>；</w:t>
      </w:r>
    </w:p>
    <w:p>
      <w:pPr>
        <w:pageBreakBefore w:val="0"/>
        <w:widowControl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3、评标程序</w:t>
      </w:r>
      <w:bookmarkEnd w:id="25"/>
      <w:bookmarkEnd w:id="26"/>
      <w:bookmarkEnd w:id="27"/>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3.1 初步评审</w:t>
      </w:r>
    </w:p>
    <w:p>
      <w:pPr>
        <w:pageBreakBefore w:val="0"/>
        <w:widowControl w:val="0"/>
        <w:kinsoku/>
        <w:overflowPunct/>
        <w:topLinePunct w:val="0"/>
        <w:bidi w:val="0"/>
        <w:spacing w:beforeAutospacing="0" w:after="0" w:afterAutospacing="0" w:line="240" w:lineRule="auto"/>
        <w:ind w:left="0" w:leftChars="0" w:right="0"/>
        <w:jc w:val="both"/>
        <w:textAlignment w:val="auto"/>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3.1.1 评标委员会可以要求</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提交第二章“</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须知”规定的有关证明和证件的原件，以便核验。评标委员会依据本章第 2.1 款规定的标准对</w:t>
      </w:r>
      <w:r>
        <w:rPr>
          <w:rFonts w:hint="eastAsia" w:ascii="仿宋" w:hAnsi="仿宋" w:eastAsia="仿宋" w:cs="仿宋"/>
          <w:sz w:val="21"/>
          <w:szCs w:val="21"/>
          <w:highlight w:val="none"/>
          <w:lang w:eastAsia="zh-CN"/>
        </w:rPr>
        <w:t>磋商文件</w:t>
      </w:r>
      <w:r>
        <w:rPr>
          <w:rFonts w:hint="eastAsia" w:ascii="仿宋" w:hAnsi="仿宋" w:eastAsia="仿宋" w:cs="仿宋"/>
          <w:sz w:val="21"/>
          <w:szCs w:val="21"/>
          <w:highlight w:val="none"/>
        </w:rPr>
        <w:t>进行初步评审。有一项不符合评审标准的，评标委员会应当否决其投标。</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3.1.2 </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有以下情形之一的，评标委员会应当否决其投标：</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eastAsia="zh-CN"/>
        </w:rPr>
        <w:t>磋商文件</w:t>
      </w:r>
      <w:r>
        <w:rPr>
          <w:rFonts w:hint="eastAsia" w:ascii="仿宋" w:hAnsi="仿宋" w:eastAsia="仿宋" w:cs="仿宋"/>
          <w:sz w:val="21"/>
          <w:szCs w:val="21"/>
          <w:highlight w:val="none"/>
        </w:rPr>
        <w:t>没有对竞争性磋商的实质性要求和条件作出响应，或者对竞争性磋商的偏差超出竞争性磋商规定的偏差范围或最高项数；</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（2）第二章“</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须知”第1.4.3 项规定的任何一种情形的；</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（3）有串通投标、弄虚作假、行贿等违法行为。</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3.1.3 投标报价有算术错误及其他错误的，评标委员会按以下原则要求</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对投标报价进行修正，并要求</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书面澄清确认。</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拒不澄清确认的，评标委员会应当否决其投标：</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eastAsia="zh-CN"/>
        </w:rPr>
        <w:t>磋商文件</w:t>
      </w:r>
      <w:r>
        <w:rPr>
          <w:rFonts w:hint="eastAsia" w:ascii="仿宋" w:hAnsi="仿宋" w:eastAsia="仿宋" w:cs="仿宋"/>
          <w:sz w:val="21"/>
          <w:szCs w:val="21"/>
          <w:highlight w:val="none"/>
        </w:rPr>
        <w:t>中的大写金额与小写金额不一致的，以大写金额为准；</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（2）总价金额与单价金额不一致的，以单价金额为准，但单价金额小数点有明显错误的除外。</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3.2 详细评审</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3.2.1 评标委员会按本章第 2.2 款规定的量化因素和分值进行打分，并计算出综合评估得分。</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3.2.2 计算各</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评分时，按每个评委分项赋分值（所有评委评分的算术平均值为</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每分项的得分）之和即为该</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的最终得分，评分分值计算保留小数点后两位，小数点后第三位“四舍五入”。</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3.2.</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评标委员会发现</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的报价明显低于其他投标报价，使得其投标报价可能低于其个别成本的，应当要求该</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作出书面说明并提供相应的证明材料。</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不能合理说明或者不能提供相应证明材料的，评标委员会应当认定该</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以低于成本报价竞标，并否决其投标。</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 xml:space="preserve">3.3 </w:t>
      </w:r>
      <w:r>
        <w:rPr>
          <w:rFonts w:hint="eastAsia" w:ascii="仿宋" w:hAnsi="仿宋" w:eastAsia="仿宋" w:cs="仿宋"/>
          <w:b/>
          <w:sz w:val="21"/>
          <w:szCs w:val="21"/>
          <w:highlight w:val="none"/>
          <w:lang w:eastAsia="zh-CN"/>
        </w:rPr>
        <w:t>磋商文件</w:t>
      </w:r>
      <w:r>
        <w:rPr>
          <w:rFonts w:hint="eastAsia" w:ascii="仿宋" w:hAnsi="仿宋" w:eastAsia="仿宋" w:cs="仿宋"/>
          <w:b/>
          <w:sz w:val="21"/>
          <w:szCs w:val="21"/>
          <w:highlight w:val="none"/>
        </w:rPr>
        <w:t>的澄清和补正</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3.3.1 在评标过程中，评标委员会可以书面形式要求</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对所提交</w:t>
      </w:r>
      <w:r>
        <w:rPr>
          <w:rFonts w:hint="eastAsia" w:ascii="仿宋" w:hAnsi="仿宋" w:eastAsia="仿宋" w:cs="仿宋"/>
          <w:sz w:val="21"/>
          <w:szCs w:val="21"/>
          <w:highlight w:val="none"/>
          <w:lang w:eastAsia="zh-CN"/>
        </w:rPr>
        <w:t>磋商文件</w:t>
      </w:r>
      <w:r>
        <w:rPr>
          <w:rFonts w:hint="eastAsia" w:ascii="仿宋" w:hAnsi="仿宋" w:eastAsia="仿宋" w:cs="仿宋"/>
          <w:sz w:val="21"/>
          <w:szCs w:val="21"/>
          <w:highlight w:val="none"/>
        </w:rPr>
        <w:t>中不明确的内容进行书面澄清或说明，或者对细微偏差进行补正。评标委员会不接受</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主动提出的澄清、说明或补正。</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3.3.2 澄清、说明和补正不得改变</w:t>
      </w:r>
      <w:r>
        <w:rPr>
          <w:rFonts w:hint="eastAsia" w:ascii="仿宋" w:hAnsi="仿宋" w:eastAsia="仿宋" w:cs="仿宋"/>
          <w:sz w:val="21"/>
          <w:szCs w:val="21"/>
          <w:highlight w:val="none"/>
          <w:lang w:eastAsia="zh-CN"/>
        </w:rPr>
        <w:t>磋商文件</w:t>
      </w:r>
      <w:r>
        <w:rPr>
          <w:rFonts w:hint="eastAsia" w:ascii="仿宋" w:hAnsi="仿宋" w:eastAsia="仿宋" w:cs="仿宋"/>
          <w:sz w:val="21"/>
          <w:szCs w:val="21"/>
          <w:highlight w:val="none"/>
        </w:rPr>
        <w:t>的实质性内容（算术性错误修正的除外）。</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的书面澄清、说明和补正属于</w:t>
      </w:r>
      <w:r>
        <w:rPr>
          <w:rFonts w:hint="eastAsia" w:ascii="仿宋" w:hAnsi="仿宋" w:eastAsia="仿宋" w:cs="仿宋"/>
          <w:sz w:val="21"/>
          <w:szCs w:val="21"/>
          <w:highlight w:val="none"/>
          <w:lang w:eastAsia="zh-CN"/>
        </w:rPr>
        <w:t>磋商文件</w:t>
      </w:r>
      <w:r>
        <w:rPr>
          <w:rFonts w:hint="eastAsia" w:ascii="仿宋" w:hAnsi="仿宋" w:eastAsia="仿宋" w:cs="仿宋"/>
          <w:sz w:val="21"/>
          <w:szCs w:val="21"/>
          <w:highlight w:val="none"/>
        </w:rPr>
        <w:t>的组成部分。</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3.3.3 评标委员会对</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提交的澄清、说明或补正有疑问的，可以要求</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进一步澄清、说明或补正，直至满足评标委员会的要求。</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21"/>
          <w:szCs w:val="21"/>
          <w:highlight w:val="none"/>
        </w:rPr>
      </w:pPr>
      <w:bookmarkStart w:id="33" w:name="_Toc261618206"/>
      <w:r>
        <w:rPr>
          <w:rFonts w:hint="eastAsia" w:ascii="仿宋" w:hAnsi="仿宋" w:eastAsia="仿宋" w:cs="仿宋"/>
          <w:b/>
          <w:sz w:val="21"/>
          <w:szCs w:val="21"/>
          <w:highlight w:val="none"/>
        </w:rPr>
        <w:t>3.4 评标结果</w:t>
      </w:r>
      <w:bookmarkEnd w:id="33"/>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3.4.1 除第二章“</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须知”前附表授权评标委员会直接确定中标人外，评标委员会根据得分由高到低的顺序推荐3名中标候选人，并标明推荐顺序。</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3.4.2 评标委员会完成评标后，由应当向</w:t>
      </w:r>
      <w:r>
        <w:rPr>
          <w:rFonts w:hint="eastAsia" w:ascii="仿宋" w:hAnsi="仿宋" w:eastAsia="仿宋" w:cs="仿宋"/>
          <w:sz w:val="21"/>
          <w:szCs w:val="21"/>
          <w:highlight w:val="none"/>
          <w:lang w:eastAsia="zh-CN"/>
        </w:rPr>
        <w:t>采购人</w:t>
      </w:r>
      <w:r>
        <w:rPr>
          <w:rFonts w:hint="eastAsia" w:ascii="仿宋" w:hAnsi="仿宋" w:eastAsia="仿宋" w:cs="仿宋"/>
          <w:sz w:val="21"/>
          <w:szCs w:val="21"/>
          <w:highlight w:val="none"/>
        </w:rPr>
        <w:t>提交书面评标报告。</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21"/>
          <w:szCs w:val="21"/>
          <w:highlight w:val="none"/>
        </w:rPr>
      </w:pPr>
      <w:r>
        <w:rPr>
          <w:rFonts w:hint="eastAsia" w:ascii="仿宋" w:hAnsi="仿宋" w:eastAsia="仿宋" w:cs="仿宋"/>
          <w:sz w:val="21"/>
          <w:szCs w:val="21"/>
          <w:highlight w:val="none"/>
        </w:rPr>
        <w:br w:type="page"/>
      </w:r>
      <w:bookmarkStart w:id="34" w:name="_Toc261618207"/>
      <w:r>
        <w:rPr>
          <w:rFonts w:hint="eastAsia" w:ascii="仿宋" w:hAnsi="仿宋" w:eastAsia="仿宋" w:cs="仿宋"/>
          <w:b/>
          <w:sz w:val="21"/>
          <w:szCs w:val="21"/>
          <w:highlight w:val="none"/>
        </w:rPr>
        <w:t>附件一：</w:t>
      </w:r>
      <w:r>
        <w:rPr>
          <w:rFonts w:hint="eastAsia" w:ascii="仿宋" w:hAnsi="仿宋" w:eastAsia="仿宋" w:cs="仿宋"/>
          <w:b/>
          <w:sz w:val="21"/>
          <w:szCs w:val="21"/>
          <w:highlight w:val="none"/>
          <w:lang w:eastAsia="zh-CN"/>
        </w:rPr>
        <w:t>磋商文件</w:t>
      </w:r>
      <w:r>
        <w:rPr>
          <w:rFonts w:hint="eastAsia" w:ascii="仿宋" w:hAnsi="仿宋" w:eastAsia="仿宋" w:cs="仿宋"/>
          <w:b/>
          <w:sz w:val="21"/>
          <w:szCs w:val="21"/>
          <w:highlight w:val="none"/>
        </w:rPr>
        <w:t>澄清通知</w:t>
      </w:r>
      <w:bookmarkEnd w:id="34"/>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磋商文件</w:t>
      </w:r>
      <w:r>
        <w:rPr>
          <w:rFonts w:hint="eastAsia" w:ascii="仿宋" w:hAnsi="仿宋" w:eastAsia="仿宋" w:cs="仿宋"/>
          <w:b/>
          <w:kern w:val="0"/>
          <w:sz w:val="24"/>
          <w:szCs w:val="24"/>
          <w:highlight w:val="none"/>
        </w:rPr>
        <w:t>澄清通知</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center"/>
        <w:textAlignment w:val="auto"/>
        <w:rPr>
          <w:rFonts w:hint="eastAsia" w:ascii="仿宋" w:hAnsi="仿宋" w:eastAsia="仿宋" w:cs="仿宋"/>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编号：</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center"/>
        <w:textAlignment w:val="auto"/>
        <w:rPr>
          <w:rFonts w:hint="eastAsia" w:ascii="仿宋" w:hAnsi="仿宋" w:eastAsia="仿宋" w:cs="仿宋"/>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textAlignment w:val="auto"/>
        <w:rPr>
          <w:rFonts w:hint="eastAsia" w:ascii="仿宋" w:hAnsi="仿宋" w:eastAsia="仿宋" w:cs="仿宋"/>
          <w:kern w:val="0"/>
          <w:sz w:val="21"/>
          <w:szCs w:val="21"/>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u w:val="single"/>
        </w:rPr>
        <w:t>（</w:t>
      </w:r>
      <w:r>
        <w:rPr>
          <w:rFonts w:hint="eastAsia" w:ascii="仿宋" w:hAnsi="仿宋" w:eastAsia="仿宋" w:cs="仿宋"/>
          <w:kern w:val="0"/>
          <w:sz w:val="21"/>
          <w:szCs w:val="21"/>
          <w:highlight w:val="none"/>
          <w:u w:val="single"/>
          <w:lang w:eastAsia="zh-CN"/>
        </w:rPr>
        <w:t>供应商</w:t>
      </w:r>
      <w:r>
        <w:rPr>
          <w:rFonts w:hint="eastAsia" w:ascii="仿宋" w:hAnsi="仿宋" w:eastAsia="仿宋" w:cs="仿宋"/>
          <w:kern w:val="0"/>
          <w:sz w:val="21"/>
          <w:szCs w:val="21"/>
          <w:highlight w:val="none"/>
          <w:u w:val="single"/>
        </w:rPr>
        <w:t xml:space="preserve">名称）            </w:t>
      </w:r>
      <w:r>
        <w:rPr>
          <w:rFonts w:hint="eastAsia" w:ascii="仿宋" w:hAnsi="仿宋" w:eastAsia="仿宋" w:cs="仿宋"/>
          <w:kern w:val="0"/>
          <w:sz w:val="21"/>
          <w:szCs w:val="21"/>
          <w:highlight w:val="none"/>
        </w:rPr>
        <w:t>：</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420" w:firstLineChars="150"/>
        <w:textAlignment w:val="auto"/>
        <w:rPr>
          <w:rFonts w:hint="eastAsia" w:ascii="仿宋" w:hAnsi="仿宋" w:eastAsia="仿宋" w:cs="仿宋"/>
          <w:sz w:val="28"/>
          <w:szCs w:val="28"/>
          <w:highlight w:val="none"/>
          <w:u w:val="singl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420" w:firstLineChars="150"/>
        <w:textAlignment w:val="auto"/>
        <w:rPr>
          <w:rFonts w:hint="eastAsia" w:ascii="仿宋" w:hAnsi="仿宋" w:eastAsia="仿宋" w:cs="仿宋"/>
          <w:kern w:val="0"/>
          <w:sz w:val="21"/>
          <w:szCs w:val="21"/>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u w:val="single"/>
        </w:rPr>
        <w:t xml:space="preserve">（项目名称、标段名称）      </w:t>
      </w:r>
      <w:r>
        <w:rPr>
          <w:rFonts w:hint="eastAsia" w:ascii="仿宋" w:hAnsi="仿宋" w:eastAsia="仿宋" w:cs="仿宋"/>
          <w:kern w:val="0"/>
          <w:sz w:val="21"/>
          <w:szCs w:val="21"/>
          <w:highlight w:val="none"/>
        </w:rPr>
        <w:t>评标委员会对你方的</w:t>
      </w:r>
      <w:r>
        <w:rPr>
          <w:rFonts w:hint="eastAsia" w:ascii="仿宋" w:hAnsi="仿宋" w:eastAsia="仿宋" w:cs="仿宋"/>
          <w:kern w:val="0"/>
          <w:sz w:val="21"/>
          <w:szCs w:val="21"/>
          <w:highlight w:val="none"/>
          <w:lang w:eastAsia="zh-CN"/>
        </w:rPr>
        <w:t>磋商文件</w:t>
      </w:r>
      <w:r>
        <w:rPr>
          <w:rFonts w:hint="eastAsia" w:ascii="仿宋" w:hAnsi="仿宋" w:eastAsia="仿宋" w:cs="仿宋"/>
          <w:kern w:val="0"/>
          <w:sz w:val="21"/>
          <w:szCs w:val="21"/>
          <w:highlight w:val="none"/>
        </w:rPr>
        <w:t>进行了仔细的审查，现需你方对下列问题以书面形式予以澄清：</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420" w:firstLineChars="20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420" w:firstLineChars="20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735" w:firstLineChars="35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textAlignment w:val="auto"/>
        <w:rPr>
          <w:rFonts w:hint="eastAsia" w:ascii="仿宋" w:hAnsi="仿宋" w:eastAsia="仿宋" w:cs="仿宋"/>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420" w:firstLineChars="20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请将上述问题的澄清函于</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rPr>
        <w:t>日时前递交至</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u w:val="single"/>
        </w:rPr>
        <w:t xml:space="preserve">（详细地址）     </w:t>
      </w:r>
      <w:r>
        <w:rPr>
          <w:rFonts w:hint="eastAsia" w:ascii="仿宋" w:hAnsi="仿宋" w:eastAsia="仿宋" w:cs="仿宋"/>
          <w:kern w:val="0"/>
          <w:sz w:val="21"/>
          <w:szCs w:val="21"/>
          <w:highlight w:val="none"/>
        </w:rPr>
        <w:t>或传真至</w:t>
      </w:r>
      <w:r>
        <w:rPr>
          <w:rFonts w:hint="eastAsia" w:ascii="仿宋" w:hAnsi="仿宋" w:eastAsia="仿宋" w:cs="仿宋"/>
          <w:kern w:val="0"/>
          <w:sz w:val="21"/>
          <w:szCs w:val="21"/>
          <w:highlight w:val="none"/>
          <w:u w:val="single"/>
        </w:rPr>
        <w:t xml:space="preserve">     （传真号码）    </w:t>
      </w:r>
      <w:r>
        <w:rPr>
          <w:rFonts w:hint="eastAsia" w:ascii="仿宋" w:hAnsi="仿宋" w:eastAsia="仿宋" w:cs="仿宋"/>
          <w:kern w:val="0"/>
          <w:sz w:val="21"/>
          <w:szCs w:val="21"/>
          <w:highlight w:val="none"/>
        </w:rPr>
        <w:t>。采用传真方式的，应在</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rPr>
        <w:t>日时前将原件递交至</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u w:val="single"/>
        </w:rPr>
        <w:t xml:space="preserve">（详细地址）  </w:t>
      </w:r>
      <w:r>
        <w:rPr>
          <w:rFonts w:hint="eastAsia" w:ascii="仿宋" w:hAnsi="仿宋" w:eastAsia="仿宋" w:cs="仿宋"/>
          <w:kern w:val="0"/>
          <w:sz w:val="21"/>
          <w:szCs w:val="21"/>
          <w:highlight w:val="none"/>
        </w:rPr>
        <w:t>。</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420" w:firstLineChars="200"/>
        <w:textAlignment w:val="auto"/>
        <w:rPr>
          <w:rFonts w:hint="eastAsia" w:ascii="仿宋" w:hAnsi="仿宋" w:eastAsia="仿宋" w:cs="仿宋"/>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center"/>
        <w:textAlignment w:val="auto"/>
        <w:rPr>
          <w:rFonts w:hint="eastAsia" w:ascii="仿宋" w:hAnsi="仿宋" w:eastAsia="仿宋" w:cs="仿宋"/>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center"/>
        <w:textAlignment w:val="auto"/>
        <w:rPr>
          <w:rFonts w:hint="eastAsia" w:ascii="仿宋" w:hAnsi="仿宋" w:eastAsia="仿宋" w:cs="仿宋"/>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 xml:space="preserve">                                            评标委员会负责人</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u w:val="single"/>
        </w:rPr>
        <w:t xml:space="preserve">（签字）      </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right"/>
        <w:textAlignment w:val="auto"/>
        <w:rPr>
          <w:rFonts w:hint="eastAsia" w:ascii="仿宋" w:hAnsi="仿宋" w:eastAsia="仿宋" w:cs="仿宋"/>
          <w:sz w:val="28"/>
          <w:szCs w:val="28"/>
          <w:highlight w:val="none"/>
          <w:u w:val="single"/>
        </w:rPr>
      </w:pPr>
    </w:p>
    <w:p>
      <w:pPr>
        <w:pageBreakBefore w:val="0"/>
        <w:widowControl w:val="0"/>
        <w:kinsoku/>
        <w:wordWrap w:val="0"/>
        <w:overflowPunct/>
        <w:topLinePunct w:val="0"/>
        <w:autoSpaceDE w:val="0"/>
        <w:autoSpaceDN w:val="0"/>
        <w:bidi w:val="0"/>
        <w:adjustRightInd w:val="0"/>
        <w:spacing w:beforeAutospacing="0" w:after="0" w:afterAutospacing="0" w:line="240" w:lineRule="auto"/>
        <w:ind w:left="0" w:leftChars="0" w:right="0"/>
        <w:jc w:val="right"/>
        <w:textAlignment w:val="auto"/>
        <w:rPr>
          <w:rFonts w:hint="eastAsia" w:ascii="仿宋" w:hAnsi="仿宋" w:eastAsia="仿宋" w:cs="仿宋"/>
          <w:kern w:val="0"/>
          <w:sz w:val="21"/>
          <w:szCs w:val="21"/>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rPr>
        <w:t>日</w:t>
      </w: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4"/>
          <w:highlight w:val="none"/>
        </w:rPr>
      </w:pPr>
    </w:p>
    <w:p>
      <w:pPr>
        <w:pageBreakBefore w:val="0"/>
        <w:widowControl w:val="0"/>
        <w:kinsoku/>
        <w:overflowPunct/>
        <w:topLinePunct w:val="0"/>
        <w:bidi w:val="0"/>
        <w:spacing w:beforeAutospacing="0" w:after="0" w:afterAutospacing="0" w:line="240" w:lineRule="auto"/>
        <w:ind w:left="0" w:leftChars="0" w:right="0"/>
        <w:jc w:val="both"/>
        <w:textAlignment w:val="auto"/>
        <w:outlineLvl w:val="2"/>
        <w:rPr>
          <w:rFonts w:hint="eastAsia" w:ascii="仿宋" w:hAnsi="仿宋" w:eastAsia="仿宋" w:cs="仿宋"/>
          <w:b/>
          <w:sz w:val="21"/>
          <w:szCs w:val="21"/>
          <w:highlight w:val="none"/>
        </w:rPr>
      </w:pPr>
      <w:bookmarkStart w:id="35" w:name="_Toc256625998"/>
      <w:bookmarkStart w:id="36" w:name="_Toc256588090"/>
      <w:bookmarkStart w:id="37" w:name="_Toc256516120"/>
      <w:bookmarkStart w:id="38" w:name="_Toc261618208"/>
      <w:r>
        <w:rPr>
          <w:rFonts w:hint="eastAsia" w:ascii="仿宋" w:hAnsi="仿宋" w:eastAsia="仿宋" w:cs="仿宋"/>
          <w:b/>
          <w:sz w:val="21"/>
          <w:szCs w:val="21"/>
          <w:highlight w:val="none"/>
        </w:rPr>
        <w:br w:type="page"/>
      </w:r>
      <w:r>
        <w:rPr>
          <w:rFonts w:hint="eastAsia" w:ascii="仿宋" w:hAnsi="仿宋" w:eastAsia="仿宋" w:cs="仿宋"/>
          <w:b/>
          <w:sz w:val="21"/>
          <w:szCs w:val="21"/>
          <w:highlight w:val="none"/>
        </w:rPr>
        <w:t>附件二：</w:t>
      </w:r>
      <w:bookmarkEnd w:id="35"/>
      <w:bookmarkEnd w:id="36"/>
      <w:bookmarkEnd w:id="37"/>
      <w:r>
        <w:rPr>
          <w:rFonts w:hint="eastAsia" w:ascii="仿宋" w:hAnsi="仿宋" w:eastAsia="仿宋" w:cs="仿宋"/>
          <w:b/>
          <w:sz w:val="21"/>
          <w:szCs w:val="21"/>
          <w:highlight w:val="none"/>
          <w:lang w:eastAsia="zh-CN"/>
        </w:rPr>
        <w:t>磋商文件</w:t>
      </w:r>
      <w:r>
        <w:rPr>
          <w:rFonts w:hint="eastAsia" w:ascii="仿宋" w:hAnsi="仿宋" w:eastAsia="仿宋" w:cs="仿宋"/>
          <w:b/>
          <w:sz w:val="21"/>
          <w:szCs w:val="21"/>
          <w:highlight w:val="none"/>
        </w:rPr>
        <w:t>澄清函</w:t>
      </w:r>
      <w:bookmarkEnd w:id="38"/>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磋商文件</w:t>
      </w:r>
      <w:r>
        <w:rPr>
          <w:rFonts w:hint="eastAsia" w:ascii="仿宋" w:hAnsi="仿宋" w:eastAsia="仿宋" w:cs="仿宋"/>
          <w:b/>
          <w:kern w:val="0"/>
          <w:sz w:val="24"/>
          <w:szCs w:val="24"/>
          <w:highlight w:val="none"/>
        </w:rPr>
        <w:t>澄清函</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center"/>
        <w:textAlignment w:val="auto"/>
        <w:rPr>
          <w:rFonts w:hint="eastAsia" w:ascii="仿宋" w:hAnsi="仿宋" w:eastAsia="仿宋" w:cs="仿宋"/>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编号：</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center"/>
        <w:textAlignment w:val="auto"/>
        <w:rPr>
          <w:rFonts w:hint="eastAsia" w:ascii="仿宋" w:hAnsi="仿宋" w:eastAsia="仿宋" w:cs="仿宋"/>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textAlignment w:val="auto"/>
        <w:rPr>
          <w:rFonts w:hint="eastAsia" w:ascii="仿宋" w:hAnsi="仿宋" w:eastAsia="仿宋" w:cs="仿宋"/>
          <w:kern w:val="0"/>
          <w:sz w:val="21"/>
          <w:szCs w:val="21"/>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u w:val="single"/>
        </w:rPr>
        <w:t xml:space="preserve">（项目名称、标段名称）        </w:t>
      </w:r>
      <w:r>
        <w:rPr>
          <w:rFonts w:hint="eastAsia" w:ascii="仿宋" w:hAnsi="仿宋" w:eastAsia="仿宋" w:cs="仿宋"/>
          <w:kern w:val="0"/>
          <w:sz w:val="21"/>
          <w:szCs w:val="21"/>
          <w:highlight w:val="none"/>
        </w:rPr>
        <w:t>评标委员会：</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420" w:firstLineChars="200"/>
        <w:textAlignment w:val="auto"/>
        <w:rPr>
          <w:rFonts w:hint="eastAsia" w:ascii="仿宋" w:hAnsi="仿宋" w:eastAsia="仿宋" w:cs="仿宋"/>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420" w:firstLineChars="20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eastAsia="zh-CN"/>
        </w:rPr>
        <w:t>磋商文件</w:t>
      </w:r>
      <w:r>
        <w:rPr>
          <w:rFonts w:hint="eastAsia" w:ascii="仿宋" w:hAnsi="仿宋" w:eastAsia="仿宋" w:cs="仿宋"/>
          <w:kern w:val="0"/>
          <w:sz w:val="21"/>
          <w:szCs w:val="21"/>
          <w:highlight w:val="none"/>
        </w:rPr>
        <w:t>澄清通知（编号：</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rPr>
        <w:t xml:space="preserve"> ）已收悉，现就有关问题澄清如下：</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735" w:firstLineChars="35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735" w:firstLineChars="35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945" w:firstLineChars="450"/>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textAlignment w:val="auto"/>
        <w:rPr>
          <w:rFonts w:hint="eastAsia" w:ascii="仿宋" w:hAnsi="仿宋" w:eastAsia="仿宋" w:cs="仿宋"/>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4200" w:firstLineChars="2000"/>
        <w:jc w:val="both"/>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eastAsia="zh-CN"/>
        </w:rPr>
        <w:t>供应商</w:t>
      </w:r>
      <w:r>
        <w:rPr>
          <w:rFonts w:hint="eastAsia" w:ascii="仿宋" w:hAnsi="仿宋" w:eastAsia="仿宋" w:cs="仿宋"/>
          <w:kern w:val="0"/>
          <w:sz w:val="21"/>
          <w:szCs w:val="21"/>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u w:val="single"/>
        </w:rPr>
        <w:t xml:space="preserve"> （盖单位章）             </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both"/>
        <w:textAlignment w:val="auto"/>
        <w:rPr>
          <w:rFonts w:hint="eastAsia" w:ascii="仿宋" w:hAnsi="仿宋" w:eastAsia="仿宋" w:cs="仿宋"/>
          <w:kern w:val="0"/>
          <w:sz w:val="21"/>
          <w:szCs w:val="21"/>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4200" w:firstLineChars="2000"/>
        <w:jc w:val="both"/>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u w:val="single"/>
        </w:rPr>
        <w:t xml:space="preserve"> （签字）      </w:t>
      </w: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center"/>
        <w:textAlignment w:val="auto"/>
        <w:rPr>
          <w:rFonts w:hint="eastAsia" w:ascii="仿宋" w:hAnsi="仿宋" w:eastAsia="仿宋" w:cs="仿宋"/>
          <w:sz w:val="28"/>
          <w:szCs w:val="28"/>
          <w:highlight w:val="none"/>
          <w:u w:val="singl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jc w:val="center"/>
        <w:textAlignment w:val="auto"/>
        <w:rPr>
          <w:rFonts w:hint="eastAsia" w:ascii="仿宋" w:hAnsi="仿宋" w:eastAsia="仿宋" w:cs="仿宋"/>
          <w:kern w:val="0"/>
          <w:sz w:val="21"/>
          <w:szCs w:val="21"/>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1"/>
          <w:szCs w:val="21"/>
          <w:highlight w:val="none"/>
        </w:rPr>
        <w:t>日</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r>
        <w:rPr>
          <w:rFonts w:hint="eastAsia" w:ascii="仿宋" w:hAnsi="仿宋" w:eastAsia="仿宋" w:cs="仿宋"/>
          <w:b/>
          <w:sz w:val="44"/>
          <w:szCs w:val="44"/>
          <w:highlight w:val="none"/>
        </w:rPr>
        <w:t>第四章 合同条款及格式</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以采购人提供的模板为准</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r>
        <w:rPr>
          <w:rFonts w:hint="eastAsia" w:ascii="仿宋" w:hAnsi="仿宋" w:eastAsia="仿宋" w:cs="仿宋"/>
          <w:b/>
          <w:sz w:val="44"/>
          <w:highlight w:val="none"/>
        </w:rPr>
        <w:t>第二卷</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bookmarkStart w:id="39" w:name="_Toc261618216"/>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第五章 </w:t>
      </w:r>
      <w:bookmarkEnd w:id="39"/>
      <w:r>
        <w:rPr>
          <w:rFonts w:hint="eastAsia" w:ascii="仿宋" w:hAnsi="仿宋" w:eastAsia="仿宋" w:cs="仿宋"/>
          <w:b/>
          <w:color w:val="auto"/>
          <w:sz w:val="44"/>
          <w:szCs w:val="44"/>
          <w:highlight w:val="none"/>
          <w:lang w:val="en-US" w:eastAsia="zh-CN"/>
        </w:rPr>
        <w:t>项目采购需求</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详见供应商须知前附表</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highlight w:val="none"/>
        </w:rPr>
      </w:pPr>
      <w:r>
        <w:rPr>
          <w:rFonts w:hint="eastAsia" w:ascii="仿宋" w:hAnsi="仿宋" w:eastAsia="仿宋" w:cs="仿宋"/>
          <w:b/>
          <w:sz w:val="44"/>
          <w:highlight w:val="none"/>
        </w:rPr>
        <w:t>第三卷</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bookmarkStart w:id="40" w:name="_Toc118925"/>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44"/>
          <w:szCs w:val="44"/>
          <w:highlight w:val="none"/>
        </w:rPr>
      </w:pPr>
      <w:r>
        <w:rPr>
          <w:rFonts w:hint="eastAsia" w:ascii="仿宋" w:hAnsi="仿宋" w:eastAsia="仿宋" w:cs="仿宋"/>
          <w:b/>
          <w:sz w:val="44"/>
          <w:szCs w:val="44"/>
          <w:highlight w:val="none"/>
        </w:rPr>
        <w:t xml:space="preserve">第六章  </w:t>
      </w:r>
      <w:r>
        <w:rPr>
          <w:rFonts w:hint="eastAsia" w:ascii="仿宋" w:hAnsi="仿宋" w:eastAsia="仿宋" w:cs="仿宋"/>
          <w:b/>
          <w:sz w:val="44"/>
          <w:szCs w:val="44"/>
          <w:highlight w:val="none"/>
          <w:lang w:eastAsia="zh-CN"/>
        </w:rPr>
        <w:t>磋商文件</w:t>
      </w:r>
      <w:r>
        <w:rPr>
          <w:rFonts w:hint="eastAsia" w:ascii="仿宋" w:hAnsi="仿宋" w:eastAsia="仿宋" w:cs="仿宋"/>
          <w:b/>
          <w:sz w:val="44"/>
          <w:szCs w:val="44"/>
          <w:highlight w:val="none"/>
        </w:rPr>
        <w:t>格式</w:t>
      </w:r>
      <w:bookmarkEnd w:id="40"/>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52"/>
          <w:szCs w:val="52"/>
          <w:highlight w:val="none"/>
          <w:lang w:eastAsia="zh-CN"/>
        </w:rPr>
      </w:pPr>
      <w:r>
        <w:rPr>
          <w:rFonts w:hint="eastAsia" w:ascii="仿宋" w:hAnsi="仿宋" w:eastAsia="仿宋" w:cs="仿宋"/>
          <w:b/>
          <w:sz w:val="52"/>
          <w:szCs w:val="52"/>
          <w:highlight w:val="none"/>
          <w:lang w:eastAsia="zh-CN"/>
        </w:rPr>
        <w:br w:type="page"/>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52"/>
          <w:szCs w:val="52"/>
          <w:highlight w:val="none"/>
          <w:lang w:eastAsia="zh-CN"/>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52"/>
          <w:szCs w:val="52"/>
          <w:highlight w:val="none"/>
          <w:lang w:eastAsia="zh-CN"/>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玛纳斯县凤城路光源升级改造项目</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32"/>
          <w:szCs w:val="32"/>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32"/>
          <w:szCs w:val="32"/>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32"/>
          <w:szCs w:val="32"/>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32"/>
          <w:szCs w:val="32"/>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32"/>
          <w:szCs w:val="32"/>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32"/>
          <w:szCs w:val="32"/>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32"/>
          <w:szCs w:val="32"/>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lang w:eastAsia="zh-CN"/>
        </w:rPr>
        <w:t>磋商文件</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（招标编号：MNSXZJJ—2022—043）</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96"/>
          <w:szCs w:val="96"/>
          <w:highlight w:val="none"/>
        </w:rPr>
      </w:pPr>
      <w:r>
        <w:rPr>
          <w:rFonts w:hint="eastAsia" w:ascii="仿宋" w:hAnsi="仿宋" w:eastAsia="仿宋" w:cs="仿宋"/>
          <w:sz w:val="28"/>
          <w:highlight w:val="none"/>
          <w:lang w:eastAsia="zh-CN"/>
        </w:rPr>
        <w:t>供应商</w:t>
      </w:r>
      <w:r>
        <w:rPr>
          <w:rFonts w:hint="eastAsia" w:ascii="仿宋" w:hAnsi="仿宋" w:eastAsia="仿宋" w:cs="仿宋"/>
          <w:sz w:val="28"/>
          <w:highlight w:val="none"/>
        </w:rPr>
        <w:t>：</w:t>
      </w:r>
      <w:r>
        <w:rPr>
          <w:rFonts w:hint="eastAsia" w:ascii="仿宋" w:hAnsi="仿宋" w:eastAsia="仿宋" w:cs="仿宋"/>
          <w:sz w:val="21"/>
          <w:highlight w:val="none"/>
          <w:u w:val="single" w:color="000000"/>
        </w:rPr>
        <w:t xml:space="preserve">                                    </w:t>
      </w:r>
      <w:r>
        <w:rPr>
          <w:rFonts w:hint="eastAsia" w:ascii="仿宋" w:hAnsi="仿宋" w:eastAsia="仿宋" w:cs="仿宋"/>
          <w:sz w:val="21"/>
          <w:highlight w:val="none"/>
          <w:u w:val="single" w:color="000000"/>
          <w:lang w:val="en-US" w:eastAsia="zh-CN"/>
        </w:rPr>
        <w:t xml:space="preserve">    </w:t>
      </w:r>
      <w:r>
        <w:rPr>
          <w:rFonts w:hint="eastAsia" w:ascii="仿宋" w:hAnsi="仿宋" w:eastAsia="仿宋" w:cs="仿宋"/>
          <w:sz w:val="21"/>
          <w:highlight w:val="none"/>
          <w:u w:val="single" w:color="000000"/>
        </w:rPr>
        <w:t xml:space="preserve">    </w:t>
      </w:r>
      <w:r>
        <w:rPr>
          <w:rFonts w:hint="eastAsia" w:ascii="仿宋" w:hAnsi="仿宋" w:eastAsia="仿宋" w:cs="仿宋"/>
          <w:sz w:val="28"/>
          <w:highlight w:val="none"/>
        </w:rPr>
        <w:t>（盖</w:t>
      </w:r>
      <w:r>
        <w:rPr>
          <w:rFonts w:hint="eastAsia" w:ascii="仿宋" w:hAnsi="仿宋" w:eastAsia="仿宋" w:cs="仿宋"/>
          <w:sz w:val="28"/>
          <w:highlight w:val="none"/>
          <w:lang w:val="en-US" w:eastAsia="zh-CN"/>
        </w:rPr>
        <w:t>公</w:t>
      </w:r>
      <w:r>
        <w:rPr>
          <w:rFonts w:hint="eastAsia" w:ascii="仿宋" w:hAnsi="仿宋" w:eastAsia="仿宋" w:cs="仿宋"/>
          <w:sz w:val="28"/>
          <w:highlight w:val="none"/>
        </w:rPr>
        <w:t>章）</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8"/>
          <w:highlight w:val="none"/>
        </w:rPr>
        <w:t>法定代表人或其委托代理人：</w:t>
      </w:r>
      <w:r>
        <w:rPr>
          <w:rFonts w:hint="eastAsia" w:ascii="仿宋" w:hAnsi="仿宋" w:eastAsia="仿宋" w:cs="仿宋"/>
          <w:sz w:val="21"/>
          <w:highlight w:val="none"/>
          <w:u w:val="single" w:color="000000"/>
        </w:rPr>
        <w:t xml:space="preserve">               </w:t>
      </w:r>
      <w:r>
        <w:rPr>
          <w:rFonts w:hint="eastAsia" w:ascii="仿宋" w:hAnsi="仿宋" w:eastAsia="仿宋" w:cs="仿宋"/>
          <w:sz w:val="28"/>
          <w:highlight w:val="none"/>
        </w:rPr>
        <w:t>（签字</w:t>
      </w:r>
      <w:r>
        <w:rPr>
          <w:rFonts w:hint="eastAsia" w:ascii="仿宋" w:hAnsi="仿宋" w:eastAsia="仿宋" w:cs="仿宋"/>
          <w:sz w:val="28"/>
          <w:highlight w:val="none"/>
          <w:lang w:val="en-US" w:eastAsia="zh-CN"/>
        </w:rPr>
        <w:t>或盖章</w:t>
      </w:r>
      <w:r>
        <w:rPr>
          <w:rFonts w:hint="eastAsia" w:ascii="仿宋" w:hAnsi="仿宋" w:eastAsia="仿宋" w:cs="仿宋"/>
          <w:sz w:val="28"/>
          <w:highlight w:val="none"/>
        </w:rPr>
        <w:t>）</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8"/>
          <w:highlight w:val="none"/>
        </w:rPr>
        <w:t xml:space="preserve"> </w:t>
      </w:r>
    </w:p>
    <w:p>
      <w:pPr>
        <w:pageBreakBefore w:val="0"/>
        <w:tabs>
          <w:tab w:val="center" w:pos="4320"/>
          <w:tab w:val="center" w:pos="8723"/>
        </w:tabs>
        <w:kinsoku/>
        <w:overflowPunct/>
        <w:topLinePunct w:val="0"/>
        <w:bidi w:val="0"/>
        <w:spacing w:beforeAutospacing="0" w:after="0" w:afterAutospacing="0" w:line="240" w:lineRule="auto"/>
        <w:ind w:left="0" w:leftChars="0" w:right="0" w:firstLine="3360" w:firstLineChars="1600"/>
        <w:textAlignment w:val="auto"/>
        <w:rPr>
          <w:rFonts w:hint="eastAsia" w:ascii="仿宋" w:hAnsi="仿宋" w:eastAsia="仿宋" w:cs="仿宋"/>
          <w:highlight w:val="none"/>
        </w:rPr>
      </w:pPr>
      <w:r>
        <w:rPr>
          <w:rFonts w:hint="eastAsia" w:ascii="仿宋" w:hAnsi="仿宋" w:eastAsia="仿宋" w:cs="仿宋"/>
          <w:sz w:val="21"/>
          <w:highlight w:val="none"/>
          <w:u w:val="single" w:color="000000"/>
        </w:rPr>
        <w:t xml:space="preserve">         </w:t>
      </w:r>
      <w:r>
        <w:rPr>
          <w:rFonts w:hint="eastAsia" w:ascii="仿宋" w:hAnsi="仿宋" w:eastAsia="仿宋" w:cs="仿宋"/>
          <w:sz w:val="28"/>
          <w:highlight w:val="none"/>
        </w:rPr>
        <w:t>年</w:t>
      </w:r>
      <w:r>
        <w:rPr>
          <w:rFonts w:hint="eastAsia" w:ascii="仿宋" w:hAnsi="仿宋" w:eastAsia="仿宋" w:cs="仿宋"/>
          <w:sz w:val="21"/>
          <w:highlight w:val="none"/>
          <w:u w:val="single" w:color="000000"/>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1"/>
          <w:highlight w:val="none"/>
          <w:u w:val="single" w:color="000000"/>
        </w:rPr>
        <w:t xml:space="preserve">    </w:t>
      </w:r>
      <w:r>
        <w:rPr>
          <w:rFonts w:hint="eastAsia" w:ascii="仿宋" w:hAnsi="仿宋" w:eastAsia="仿宋" w:cs="仿宋"/>
          <w:sz w:val="28"/>
          <w:highlight w:val="none"/>
        </w:rPr>
        <w:t>日</w:t>
      </w: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bookmarkStart w:id="41" w:name="_Toc118926"/>
    </w:p>
    <w:p>
      <w:pPr>
        <w:pStyle w:val="10"/>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目  录</w:t>
      </w:r>
      <w:bookmarkEnd w:id="41"/>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1"/>
          <w:highlight w:val="none"/>
        </w:rPr>
      </w:pPr>
      <w:r>
        <w:rPr>
          <w:rFonts w:hint="eastAsia" w:ascii="仿宋" w:hAnsi="仿宋" w:eastAsia="仿宋" w:cs="仿宋"/>
          <w:sz w:val="21"/>
          <w:highlight w:val="none"/>
        </w:rPr>
        <w:t>一、</w:t>
      </w:r>
      <w:r>
        <w:rPr>
          <w:rFonts w:hint="eastAsia" w:ascii="仿宋" w:hAnsi="仿宋" w:eastAsia="仿宋" w:cs="仿宋"/>
          <w:sz w:val="21"/>
          <w:highlight w:val="none"/>
          <w:lang w:val="en-US" w:eastAsia="zh-CN"/>
        </w:rPr>
        <w:t>响应</w:t>
      </w:r>
      <w:r>
        <w:rPr>
          <w:rFonts w:hint="eastAsia" w:ascii="仿宋" w:hAnsi="仿宋" w:eastAsia="仿宋" w:cs="仿宋"/>
          <w:sz w:val="21"/>
          <w:highlight w:val="none"/>
        </w:rPr>
        <w:t>函</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1"/>
          <w:highlight w:val="none"/>
        </w:rPr>
      </w:pPr>
      <w:r>
        <w:rPr>
          <w:rFonts w:hint="eastAsia" w:ascii="仿宋" w:hAnsi="仿宋" w:eastAsia="仿宋" w:cs="仿宋"/>
          <w:sz w:val="21"/>
          <w:highlight w:val="none"/>
        </w:rPr>
        <w:t>二、法定代表人身份证明（适用于无委托代理人的情况）</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1"/>
          <w:highlight w:val="none"/>
        </w:rPr>
      </w:pPr>
      <w:r>
        <w:rPr>
          <w:rFonts w:hint="eastAsia" w:ascii="仿宋" w:hAnsi="仿宋" w:eastAsia="仿宋" w:cs="仿宋"/>
          <w:sz w:val="21"/>
          <w:highlight w:val="none"/>
        </w:rPr>
        <w:t>三、授权委托书（适用于有委托代理人的情况）</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1"/>
          <w:highlight w:val="none"/>
        </w:rPr>
      </w:pPr>
      <w:r>
        <w:rPr>
          <w:rFonts w:hint="eastAsia" w:ascii="仿宋" w:hAnsi="仿宋" w:eastAsia="仿宋" w:cs="仿宋"/>
          <w:sz w:val="21"/>
          <w:highlight w:val="none"/>
        </w:rPr>
        <w:t>四、投标保证金</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1"/>
          <w:highlight w:val="none"/>
        </w:rPr>
      </w:pPr>
      <w:r>
        <w:rPr>
          <w:rFonts w:hint="eastAsia" w:ascii="仿宋" w:hAnsi="仿宋" w:eastAsia="仿宋" w:cs="仿宋"/>
          <w:sz w:val="21"/>
          <w:highlight w:val="none"/>
        </w:rPr>
        <w:t>五、资格审查资料</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1"/>
          <w:highlight w:val="none"/>
        </w:rPr>
      </w:pPr>
      <w:r>
        <w:rPr>
          <w:rFonts w:hint="eastAsia" w:ascii="仿宋" w:hAnsi="仿宋" w:eastAsia="仿宋" w:cs="仿宋"/>
          <w:sz w:val="21"/>
          <w:highlight w:val="none"/>
        </w:rPr>
        <w:t>六、</w:t>
      </w:r>
      <w:r>
        <w:rPr>
          <w:rFonts w:hint="eastAsia" w:ascii="仿宋" w:hAnsi="仿宋" w:eastAsia="仿宋" w:cs="仿宋"/>
          <w:sz w:val="21"/>
          <w:highlight w:val="none"/>
          <w:lang w:val="en-US" w:eastAsia="zh-CN"/>
        </w:rPr>
        <w:t>技术</w:t>
      </w:r>
      <w:r>
        <w:rPr>
          <w:rFonts w:hint="eastAsia" w:ascii="仿宋" w:hAnsi="仿宋" w:eastAsia="仿宋" w:cs="仿宋"/>
          <w:sz w:val="21"/>
          <w:highlight w:val="none"/>
        </w:rPr>
        <w:t>方案</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highlight w:val="none"/>
        </w:rPr>
      </w:pPr>
      <w:r>
        <w:rPr>
          <w:rFonts w:hint="eastAsia" w:ascii="仿宋" w:hAnsi="仿宋" w:eastAsia="仿宋" w:cs="仿宋"/>
          <w:sz w:val="21"/>
          <w:highlight w:val="none"/>
        </w:rPr>
        <w:t xml:space="preserve">七、其他资料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0"/>
          <w:highlight w:val="none"/>
        </w:rPr>
      </w:pPr>
      <w:r>
        <w:rPr>
          <w:rFonts w:hint="eastAsia" w:ascii="仿宋" w:hAnsi="仿宋" w:eastAsia="仿宋" w:cs="仿宋"/>
          <w:sz w:val="21"/>
          <w:highlight w:val="none"/>
        </w:rPr>
        <w:t xml:space="preserve"> </w:t>
      </w:r>
      <w:r>
        <w:rPr>
          <w:rFonts w:hint="eastAsia" w:ascii="仿宋" w:hAnsi="仿宋" w:eastAsia="仿宋" w:cs="仿宋"/>
          <w:sz w:val="21"/>
          <w:highlight w:val="none"/>
        </w:rPr>
        <w:tab/>
      </w:r>
      <w:r>
        <w:rPr>
          <w:rFonts w:hint="eastAsia" w:ascii="仿宋" w:hAnsi="仿宋" w:eastAsia="仿宋" w:cs="仿宋"/>
          <w:sz w:val="20"/>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outlineLvl w:val="0"/>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bookmarkStart w:id="42" w:name="_Toc118927"/>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一、</w:t>
      </w:r>
      <w:r>
        <w:rPr>
          <w:rFonts w:hint="eastAsia" w:ascii="仿宋" w:hAnsi="仿宋" w:eastAsia="仿宋" w:cs="仿宋"/>
          <w:b/>
          <w:sz w:val="28"/>
          <w:szCs w:val="28"/>
          <w:highlight w:val="none"/>
          <w:lang w:val="en-US" w:eastAsia="zh-CN"/>
        </w:rPr>
        <w:t>响应</w:t>
      </w:r>
      <w:r>
        <w:rPr>
          <w:rFonts w:hint="eastAsia" w:ascii="仿宋" w:hAnsi="仿宋" w:eastAsia="仿宋" w:cs="仿宋"/>
          <w:b/>
          <w:sz w:val="28"/>
          <w:szCs w:val="28"/>
          <w:highlight w:val="none"/>
        </w:rPr>
        <w:t>函</w:t>
      </w:r>
      <w:bookmarkEnd w:id="42"/>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highlight w:val="none"/>
        </w:rPr>
      </w:pPr>
      <w:r>
        <w:rPr>
          <w:rFonts w:hint="eastAsia" w:ascii="仿宋" w:hAnsi="仿宋" w:eastAsia="仿宋" w:cs="仿宋"/>
          <w:sz w:val="21"/>
          <w:highlight w:val="none"/>
          <w:u w:val="single" w:color="000000"/>
        </w:rPr>
        <w:t xml:space="preserve">                  </w:t>
      </w:r>
      <w:r>
        <w:rPr>
          <w:rFonts w:hint="eastAsia" w:ascii="仿宋" w:hAnsi="仿宋" w:eastAsia="仿宋" w:cs="仿宋"/>
          <w:sz w:val="21"/>
          <w:highlight w:val="none"/>
          <w:u w:val="single"/>
        </w:rPr>
        <w:t>（</w:t>
      </w:r>
      <w:r>
        <w:rPr>
          <w:rFonts w:hint="eastAsia" w:ascii="仿宋" w:hAnsi="仿宋" w:eastAsia="仿宋" w:cs="仿宋"/>
          <w:sz w:val="21"/>
          <w:highlight w:val="none"/>
          <w:u w:val="single"/>
          <w:lang w:eastAsia="zh-CN"/>
        </w:rPr>
        <w:t>采购人</w:t>
      </w:r>
      <w:r>
        <w:rPr>
          <w:rFonts w:hint="eastAsia" w:ascii="仿宋" w:hAnsi="仿宋" w:eastAsia="仿宋" w:cs="仿宋"/>
          <w:sz w:val="21"/>
          <w:highlight w:val="none"/>
          <w:u w:val="single"/>
        </w:rPr>
        <w:t xml:space="preserve">名称）       </w:t>
      </w: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firstLine="410"/>
        <w:jc w:val="both"/>
        <w:textAlignment w:val="auto"/>
        <w:rPr>
          <w:rFonts w:hint="eastAsia" w:ascii="仿宋" w:hAnsi="仿宋" w:eastAsia="仿宋" w:cs="仿宋"/>
          <w:color w:val="auto"/>
          <w:highlight w:val="none"/>
        </w:rPr>
      </w:pPr>
      <w:r>
        <w:rPr>
          <w:rFonts w:hint="eastAsia" w:ascii="仿宋" w:hAnsi="仿宋" w:eastAsia="仿宋" w:cs="仿宋"/>
          <w:b/>
          <w:sz w:val="21"/>
          <w:highlight w:val="none"/>
        </w:rPr>
        <w:t>1、</w:t>
      </w:r>
      <w:r>
        <w:rPr>
          <w:rFonts w:hint="eastAsia" w:ascii="仿宋" w:hAnsi="仿宋" w:eastAsia="仿宋" w:cs="仿宋"/>
          <w:color w:val="auto"/>
          <w:sz w:val="21"/>
          <w:highlight w:val="none"/>
        </w:rPr>
        <w:t>我方已仔细研究了</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u w:val="single"/>
        </w:rPr>
        <w:t xml:space="preserve">（项目名称）                  </w:t>
      </w:r>
      <w:r>
        <w:rPr>
          <w:rFonts w:hint="eastAsia" w:ascii="仿宋" w:hAnsi="仿宋" w:eastAsia="仿宋" w:cs="仿宋"/>
          <w:color w:val="auto"/>
          <w:sz w:val="21"/>
          <w:highlight w:val="none"/>
        </w:rPr>
        <w:t>招标项目竞争性磋商的全部内容，愿意以人民币：</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的投标总报价，</w:t>
      </w:r>
      <w:r>
        <w:rPr>
          <w:rFonts w:hint="eastAsia" w:ascii="仿宋" w:hAnsi="仿宋" w:eastAsia="仿宋" w:cs="仿宋"/>
          <w:color w:val="auto"/>
          <w:sz w:val="21"/>
          <w:highlight w:val="none"/>
          <w:lang w:val="en-US" w:eastAsia="zh-CN"/>
        </w:rPr>
        <w:t>工期</w:t>
      </w:r>
      <w:r>
        <w:rPr>
          <w:rFonts w:hint="eastAsia" w:ascii="仿宋" w:hAnsi="仿宋" w:eastAsia="仿宋" w:cs="仿宋"/>
          <w:color w:val="auto"/>
          <w:sz w:val="21"/>
          <w:highlight w:val="none"/>
        </w:rPr>
        <w:t>：</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1"/>
          <w:highlight w:val="none"/>
        </w:rPr>
        <w:t xml:space="preserve">日历天，按合同约定完成工作。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color w:val="auto"/>
          <w:highlight w:val="none"/>
        </w:rPr>
      </w:pPr>
      <w:r>
        <w:rPr>
          <w:rFonts w:hint="eastAsia" w:ascii="仿宋" w:hAnsi="仿宋" w:eastAsia="仿宋" w:cs="仿宋"/>
          <w:b/>
          <w:color w:val="auto"/>
          <w:sz w:val="21"/>
          <w:highlight w:val="none"/>
        </w:rPr>
        <w:t>2、</w:t>
      </w:r>
      <w:r>
        <w:rPr>
          <w:rFonts w:hint="eastAsia" w:ascii="仿宋" w:hAnsi="仿宋" w:eastAsia="仿宋" w:cs="仿宋"/>
          <w:color w:val="auto"/>
          <w:sz w:val="21"/>
          <w:highlight w:val="none"/>
        </w:rPr>
        <w:t>我方的</w:t>
      </w:r>
      <w:r>
        <w:rPr>
          <w:rFonts w:hint="eastAsia" w:ascii="仿宋" w:hAnsi="仿宋" w:eastAsia="仿宋" w:cs="仿宋"/>
          <w:color w:val="auto"/>
          <w:sz w:val="21"/>
          <w:highlight w:val="none"/>
          <w:lang w:eastAsia="zh-CN"/>
        </w:rPr>
        <w:t>磋商文件</w:t>
      </w:r>
      <w:r>
        <w:rPr>
          <w:rFonts w:hint="eastAsia" w:ascii="仿宋" w:hAnsi="仿宋" w:eastAsia="仿宋" w:cs="仿宋"/>
          <w:color w:val="auto"/>
          <w:sz w:val="21"/>
          <w:highlight w:val="none"/>
        </w:rPr>
        <w:t xml:space="preserve">包括下列内容： </w:t>
      </w:r>
    </w:p>
    <w:p>
      <w:pPr>
        <w:pageBreakBefore w:val="0"/>
        <w:kinsoku/>
        <w:overflowPunct/>
        <w:topLinePunct w:val="0"/>
        <w:bidi w:val="0"/>
        <w:spacing w:beforeAutospacing="0" w:after="0" w:afterAutospacing="0" w:line="240" w:lineRule="auto"/>
        <w:ind w:left="0" w:leftChars="0" w:right="0" w:firstLine="420" w:firstLineChars="200"/>
        <w:textAlignment w:val="auto"/>
        <w:rPr>
          <w:rFonts w:hint="eastAsia" w:ascii="仿宋" w:hAnsi="仿宋" w:eastAsia="仿宋" w:cs="仿宋"/>
          <w:highlight w:val="none"/>
        </w:rPr>
      </w:pPr>
      <w:r>
        <w:rPr>
          <w:rFonts w:hint="eastAsia" w:ascii="仿宋" w:hAnsi="仿宋" w:eastAsia="仿宋" w:cs="仿宋"/>
          <w:sz w:val="21"/>
          <w:highlight w:val="none"/>
        </w:rPr>
        <w:t xml:space="preserve">（1）投标函及投标函附录； </w:t>
      </w:r>
    </w:p>
    <w:p>
      <w:pPr>
        <w:pageBreakBefore w:val="0"/>
        <w:kinsoku/>
        <w:overflowPunct/>
        <w:topLinePunct w:val="0"/>
        <w:bidi w:val="0"/>
        <w:spacing w:beforeAutospacing="0" w:after="0" w:afterAutospacing="0" w:line="240" w:lineRule="auto"/>
        <w:ind w:left="0" w:leftChars="0" w:right="0" w:firstLine="420" w:firstLineChars="200"/>
        <w:textAlignment w:val="auto"/>
        <w:rPr>
          <w:rFonts w:hint="eastAsia" w:ascii="仿宋" w:hAnsi="仿宋" w:eastAsia="仿宋" w:cs="仿宋"/>
          <w:highlight w:val="none"/>
        </w:rPr>
      </w:pPr>
      <w:r>
        <w:rPr>
          <w:rFonts w:hint="eastAsia" w:ascii="仿宋" w:hAnsi="仿宋" w:eastAsia="仿宋" w:cs="仿宋"/>
          <w:sz w:val="21"/>
          <w:highlight w:val="none"/>
        </w:rPr>
        <w:t xml:space="preserve">（2）法定代表人身份证明或授权委托书； </w:t>
      </w:r>
    </w:p>
    <w:p>
      <w:pPr>
        <w:pageBreakBefore w:val="0"/>
        <w:kinsoku/>
        <w:overflowPunct/>
        <w:topLinePunct w:val="0"/>
        <w:bidi w:val="0"/>
        <w:spacing w:beforeAutospacing="0" w:after="0" w:afterAutospacing="0" w:line="240" w:lineRule="auto"/>
        <w:ind w:left="0" w:leftChars="0" w:right="0" w:firstLine="420" w:firstLineChars="200"/>
        <w:textAlignment w:val="auto"/>
        <w:rPr>
          <w:rFonts w:hint="eastAsia" w:ascii="仿宋" w:hAnsi="仿宋" w:eastAsia="仿宋" w:cs="仿宋"/>
          <w:highlight w:val="none"/>
        </w:rPr>
      </w:pPr>
      <w:r>
        <w:rPr>
          <w:rFonts w:hint="eastAsia" w:ascii="仿宋" w:hAnsi="仿宋" w:eastAsia="仿宋" w:cs="仿宋"/>
          <w:sz w:val="21"/>
          <w:highlight w:val="none"/>
        </w:rPr>
        <w:t xml:space="preserve">（3）联合体协议书（如有）； </w:t>
      </w:r>
    </w:p>
    <w:p>
      <w:pPr>
        <w:pageBreakBefore w:val="0"/>
        <w:kinsoku/>
        <w:overflowPunct/>
        <w:topLinePunct w:val="0"/>
        <w:bidi w:val="0"/>
        <w:spacing w:beforeAutospacing="0" w:after="0" w:afterAutospacing="0" w:line="240" w:lineRule="auto"/>
        <w:ind w:left="0" w:leftChars="0" w:right="0" w:firstLine="420" w:firstLineChars="200"/>
        <w:textAlignment w:val="auto"/>
        <w:rPr>
          <w:rFonts w:hint="eastAsia" w:ascii="仿宋" w:hAnsi="仿宋" w:eastAsia="仿宋" w:cs="仿宋"/>
          <w:highlight w:val="none"/>
        </w:rPr>
      </w:pPr>
      <w:r>
        <w:rPr>
          <w:rFonts w:hint="eastAsia" w:ascii="仿宋" w:hAnsi="仿宋" w:eastAsia="仿宋" w:cs="仿宋"/>
          <w:sz w:val="21"/>
          <w:highlight w:val="none"/>
        </w:rPr>
        <w:t xml:space="preserve">（4）投标保证金（如有）； </w:t>
      </w:r>
    </w:p>
    <w:p>
      <w:pPr>
        <w:pageBreakBefore w:val="0"/>
        <w:kinsoku/>
        <w:overflowPunct/>
        <w:topLinePunct w:val="0"/>
        <w:bidi w:val="0"/>
        <w:spacing w:beforeAutospacing="0" w:after="0" w:afterAutospacing="0" w:line="240" w:lineRule="auto"/>
        <w:ind w:left="0" w:leftChars="0" w:right="0" w:firstLine="420" w:firstLineChars="200"/>
        <w:textAlignment w:val="auto"/>
        <w:rPr>
          <w:rFonts w:hint="eastAsia" w:ascii="仿宋" w:hAnsi="仿宋" w:eastAsia="仿宋" w:cs="仿宋"/>
          <w:highlight w:val="none"/>
        </w:rPr>
      </w:pPr>
      <w:r>
        <w:rPr>
          <w:rFonts w:hint="eastAsia" w:ascii="仿宋" w:hAnsi="仿宋" w:eastAsia="仿宋" w:cs="仿宋"/>
          <w:sz w:val="21"/>
          <w:highlight w:val="none"/>
        </w:rPr>
        <w:t>（5）</w:t>
      </w:r>
      <w:r>
        <w:rPr>
          <w:rFonts w:hint="eastAsia" w:ascii="仿宋" w:hAnsi="仿宋" w:eastAsia="仿宋" w:cs="仿宋"/>
          <w:sz w:val="21"/>
          <w:highlight w:val="none"/>
          <w:lang w:val="en-US" w:eastAsia="zh-CN"/>
        </w:rPr>
        <w:t>已标价工程量清单</w:t>
      </w: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firstLine="420" w:firstLineChars="200"/>
        <w:textAlignment w:val="auto"/>
        <w:rPr>
          <w:rFonts w:hint="eastAsia" w:ascii="仿宋" w:hAnsi="仿宋" w:eastAsia="仿宋" w:cs="仿宋"/>
          <w:highlight w:val="none"/>
        </w:rPr>
      </w:pPr>
      <w:r>
        <w:rPr>
          <w:rFonts w:hint="eastAsia" w:ascii="仿宋" w:hAnsi="仿宋" w:eastAsia="仿宋" w:cs="仿宋"/>
          <w:sz w:val="21"/>
          <w:highlight w:val="none"/>
        </w:rPr>
        <w:t xml:space="preserve">（6）资格审查资料； </w:t>
      </w:r>
    </w:p>
    <w:p>
      <w:pPr>
        <w:pageBreakBefore w:val="0"/>
        <w:kinsoku/>
        <w:overflowPunct/>
        <w:topLinePunct w:val="0"/>
        <w:bidi w:val="0"/>
        <w:spacing w:beforeAutospacing="0" w:after="0" w:afterAutospacing="0" w:line="240" w:lineRule="auto"/>
        <w:ind w:left="0" w:leftChars="0" w:right="0" w:firstLine="420" w:firstLineChars="200"/>
        <w:textAlignment w:val="auto"/>
        <w:rPr>
          <w:rFonts w:hint="eastAsia" w:ascii="仿宋" w:hAnsi="仿宋" w:eastAsia="仿宋" w:cs="仿宋"/>
          <w:highlight w:val="none"/>
        </w:rPr>
      </w:pPr>
      <w:r>
        <w:rPr>
          <w:rFonts w:hint="eastAsia" w:ascii="仿宋" w:hAnsi="仿宋" w:eastAsia="仿宋" w:cs="仿宋"/>
          <w:sz w:val="21"/>
          <w:highlight w:val="none"/>
        </w:rPr>
        <w:t>（7）</w:t>
      </w:r>
      <w:r>
        <w:rPr>
          <w:rFonts w:hint="eastAsia" w:ascii="仿宋" w:hAnsi="仿宋" w:eastAsia="仿宋" w:cs="仿宋"/>
          <w:sz w:val="21"/>
          <w:highlight w:val="none"/>
          <w:lang w:val="en-US" w:eastAsia="zh-CN"/>
        </w:rPr>
        <w:t>技术</w:t>
      </w:r>
      <w:r>
        <w:rPr>
          <w:rFonts w:hint="eastAsia" w:ascii="仿宋" w:hAnsi="仿宋" w:eastAsia="仿宋" w:cs="仿宋"/>
          <w:sz w:val="21"/>
          <w:highlight w:val="none"/>
        </w:rPr>
        <w:t xml:space="preserve">方案；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hanging="10"/>
        <w:textAlignment w:val="auto"/>
        <w:outlineLvl w:val="0"/>
        <w:rPr>
          <w:rFonts w:hint="eastAsia" w:ascii="仿宋" w:hAnsi="仿宋" w:eastAsia="仿宋" w:cs="仿宋"/>
          <w:highlight w:val="none"/>
        </w:rPr>
      </w:pPr>
      <w:r>
        <w:rPr>
          <w:rFonts w:hint="eastAsia" w:ascii="仿宋" w:hAnsi="仿宋" w:eastAsia="仿宋" w:cs="仿宋"/>
          <w:sz w:val="21"/>
          <w:highlight w:val="none"/>
          <w:lang w:eastAsia="zh-CN"/>
        </w:rPr>
        <w:t>磋商文件</w:t>
      </w:r>
      <w:r>
        <w:rPr>
          <w:rFonts w:hint="eastAsia" w:ascii="仿宋" w:hAnsi="仿宋" w:eastAsia="仿宋" w:cs="仿宋"/>
          <w:sz w:val="21"/>
          <w:highlight w:val="none"/>
        </w:rPr>
        <w:t xml:space="preserve">的上述组成部分如存在内容不一致的，以投标函为准。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highlight w:val="none"/>
        </w:rPr>
      </w:pPr>
      <w:r>
        <w:rPr>
          <w:rFonts w:hint="eastAsia" w:ascii="仿宋" w:hAnsi="仿宋" w:eastAsia="仿宋" w:cs="仿宋"/>
          <w:b/>
          <w:sz w:val="21"/>
          <w:highlight w:val="none"/>
        </w:rPr>
        <w:t>3、</w:t>
      </w:r>
      <w:r>
        <w:rPr>
          <w:rFonts w:hint="eastAsia" w:ascii="仿宋" w:hAnsi="仿宋" w:eastAsia="仿宋" w:cs="仿宋"/>
          <w:sz w:val="21"/>
          <w:highlight w:val="none"/>
        </w:rPr>
        <w:t>我方承诺在竞争性磋商规定的投标有效期内不撤销</w:t>
      </w:r>
      <w:r>
        <w:rPr>
          <w:rFonts w:hint="eastAsia" w:ascii="仿宋" w:hAnsi="仿宋" w:eastAsia="仿宋" w:cs="仿宋"/>
          <w:sz w:val="21"/>
          <w:highlight w:val="none"/>
          <w:lang w:eastAsia="zh-CN"/>
        </w:rPr>
        <w:t>磋商文件</w:t>
      </w: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highlight w:val="none"/>
        </w:rPr>
      </w:pPr>
      <w:r>
        <w:rPr>
          <w:rFonts w:hint="eastAsia" w:ascii="仿宋" w:hAnsi="仿宋" w:eastAsia="仿宋" w:cs="仿宋"/>
          <w:b/>
          <w:sz w:val="21"/>
          <w:highlight w:val="none"/>
        </w:rPr>
        <w:t>4、</w:t>
      </w:r>
      <w:r>
        <w:rPr>
          <w:rFonts w:hint="eastAsia" w:ascii="仿宋" w:hAnsi="仿宋" w:eastAsia="仿宋" w:cs="仿宋"/>
          <w:sz w:val="21"/>
          <w:highlight w:val="none"/>
        </w:rPr>
        <w:t xml:space="preserve">如我方中标，我方承诺： </w:t>
      </w:r>
    </w:p>
    <w:p>
      <w:pPr>
        <w:pageBreakBefore w:val="0"/>
        <w:kinsoku/>
        <w:overflowPunct/>
        <w:topLinePunct w:val="0"/>
        <w:bidi w:val="0"/>
        <w:spacing w:beforeAutospacing="0" w:after="0" w:afterAutospacing="0" w:line="240" w:lineRule="auto"/>
        <w:ind w:left="0" w:leftChars="0" w:right="0" w:firstLine="630" w:firstLineChars="300"/>
        <w:textAlignment w:val="auto"/>
        <w:rPr>
          <w:rFonts w:hint="eastAsia" w:ascii="仿宋" w:hAnsi="仿宋" w:eastAsia="仿宋" w:cs="仿宋"/>
          <w:highlight w:val="none"/>
        </w:rPr>
      </w:pPr>
      <w:r>
        <w:rPr>
          <w:rFonts w:hint="eastAsia" w:ascii="仿宋" w:hAnsi="仿宋" w:eastAsia="仿宋" w:cs="仿宋"/>
          <w:sz w:val="21"/>
          <w:highlight w:val="none"/>
        </w:rPr>
        <w:t xml:space="preserve">（1）在收到中标通知书后，在中标通知书规定的期限内与你方签订合同； </w:t>
      </w:r>
    </w:p>
    <w:p>
      <w:pPr>
        <w:pageBreakBefore w:val="0"/>
        <w:kinsoku/>
        <w:overflowPunct/>
        <w:topLinePunct w:val="0"/>
        <w:bidi w:val="0"/>
        <w:spacing w:beforeAutospacing="0" w:after="0" w:afterAutospacing="0" w:line="240" w:lineRule="auto"/>
        <w:ind w:left="0" w:leftChars="0" w:right="0" w:firstLine="630" w:firstLineChars="300"/>
        <w:textAlignment w:val="auto"/>
        <w:rPr>
          <w:rFonts w:hint="eastAsia" w:ascii="仿宋" w:hAnsi="仿宋" w:eastAsia="仿宋" w:cs="仿宋"/>
          <w:highlight w:val="none"/>
        </w:rPr>
      </w:pPr>
      <w:r>
        <w:rPr>
          <w:rFonts w:hint="eastAsia" w:ascii="仿宋" w:hAnsi="仿宋" w:eastAsia="仿宋" w:cs="仿宋"/>
          <w:sz w:val="21"/>
          <w:highlight w:val="none"/>
        </w:rPr>
        <w:t xml:space="preserve">（2）在签订合同时不向你方提出附加条件； </w:t>
      </w:r>
    </w:p>
    <w:p>
      <w:pPr>
        <w:pageBreakBefore w:val="0"/>
        <w:kinsoku/>
        <w:overflowPunct/>
        <w:topLinePunct w:val="0"/>
        <w:bidi w:val="0"/>
        <w:spacing w:beforeAutospacing="0" w:after="0" w:afterAutospacing="0" w:line="240" w:lineRule="auto"/>
        <w:ind w:left="0" w:leftChars="0" w:right="0" w:firstLine="630" w:firstLineChars="300"/>
        <w:textAlignment w:val="auto"/>
        <w:rPr>
          <w:rFonts w:hint="eastAsia" w:ascii="仿宋" w:hAnsi="仿宋" w:eastAsia="仿宋" w:cs="仿宋"/>
          <w:highlight w:val="none"/>
        </w:rPr>
      </w:pPr>
      <w:r>
        <w:rPr>
          <w:rFonts w:hint="eastAsia" w:ascii="仿宋" w:hAnsi="仿宋" w:eastAsia="仿宋" w:cs="仿宋"/>
          <w:sz w:val="21"/>
          <w:highlight w:val="none"/>
        </w:rPr>
        <w:t xml:space="preserve">（3）按照竞争性磋商要求提交履约保证金； </w:t>
      </w:r>
    </w:p>
    <w:p>
      <w:pPr>
        <w:pageBreakBefore w:val="0"/>
        <w:kinsoku/>
        <w:overflowPunct/>
        <w:topLinePunct w:val="0"/>
        <w:bidi w:val="0"/>
        <w:spacing w:beforeAutospacing="0" w:after="0" w:afterAutospacing="0" w:line="240" w:lineRule="auto"/>
        <w:ind w:left="0" w:leftChars="0" w:right="0" w:firstLine="630" w:firstLineChars="300"/>
        <w:textAlignment w:val="auto"/>
        <w:rPr>
          <w:rFonts w:hint="eastAsia" w:ascii="仿宋" w:hAnsi="仿宋" w:eastAsia="仿宋" w:cs="仿宋"/>
          <w:highlight w:val="none"/>
        </w:rPr>
      </w:pPr>
      <w:r>
        <w:rPr>
          <w:rFonts w:hint="eastAsia" w:ascii="仿宋" w:hAnsi="仿宋" w:eastAsia="仿宋" w:cs="仿宋"/>
          <w:sz w:val="21"/>
          <w:highlight w:val="none"/>
        </w:rPr>
        <w:t xml:space="preserve">（4）在合同约定的期限内完成合同规定的全部义务。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highlight w:val="none"/>
        </w:rPr>
      </w:pPr>
      <w:r>
        <w:rPr>
          <w:rFonts w:hint="eastAsia" w:ascii="仿宋" w:hAnsi="仿宋" w:eastAsia="仿宋" w:cs="仿宋"/>
          <w:b/>
          <w:sz w:val="21"/>
          <w:highlight w:val="none"/>
        </w:rPr>
        <w:t>5、</w:t>
      </w:r>
      <w:r>
        <w:rPr>
          <w:rFonts w:hint="eastAsia" w:ascii="仿宋" w:hAnsi="仿宋" w:eastAsia="仿宋" w:cs="仿宋"/>
          <w:sz w:val="21"/>
          <w:highlight w:val="none"/>
        </w:rPr>
        <w:t>我方在此声明，所递交的</w:t>
      </w:r>
      <w:r>
        <w:rPr>
          <w:rFonts w:hint="eastAsia" w:ascii="仿宋" w:hAnsi="仿宋" w:eastAsia="仿宋" w:cs="仿宋"/>
          <w:sz w:val="21"/>
          <w:highlight w:val="none"/>
          <w:lang w:eastAsia="zh-CN"/>
        </w:rPr>
        <w:t>磋商文件</w:t>
      </w:r>
      <w:r>
        <w:rPr>
          <w:rFonts w:hint="eastAsia" w:ascii="仿宋" w:hAnsi="仿宋" w:eastAsia="仿宋" w:cs="仿宋"/>
          <w:sz w:val="21"/>
          <w:highlight w:val="none"/>
        </w:rPr>
        <w:t>及有关资料内容完整、真实和准确，且不存在第二章“</w:t>
      </w:r>
      <w:r>
        <w:rPr>
          <w:rFonts w:hint="eastAsia" w:ascii="仿宋" w:hAnsi="仿宋" w:eastAsia="仿宋" w:cs="仿宋"/>
          <w:sz w:val="21"/>
          <w:highlight w:val="none"/>
          <w:lang w:eastAsia="zh-CN"/>
        </w:rPr>
        <w:t>供应商</w:t>
      </w:r>
      <w:r>
        <w:rPr>
          <w:rFonts w:hint="eastAsia" w:ascii="仿宋" w:hAnsi="仿宋" w:eastAsia="仿宋" w:cs="仿宋"/>
          <w:sz w:val="21"/>
          <w:highlight w:val="none"/>
        </w:rPr>
        <w:t xml:space="preserve">须知”第 1.4.3 项规定的任何一种情形。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highlight w:val="none"/>
        </w:rPr>
      </w:pPr>
      <w:r>
        <w:rPr>
          <w:rFonts w:hint="eastAsia" w:ascii="仿宋" w:hAnsi="仿宋" w:eastAsia="仿宋" w:cs="仿宋"/>
          <w:b/>
          <w:sz w:val="21"/>
          <w:highlight w:val="none"/>
        </w:rPr>
        <w:t>6、</w:t>
      </w:r>
      <w:r>
        <w:rPr>
          <w:rFonts w:hint="eastAsia" w:ascii="仿宋" w:hAnsi="仿宋" w:eastAsia="仿宋" w:cs="仿宋"/>
          <w:sz w:val="21"/>
          <w:highlight w:val="none"/>
          <w:u w:val="single" w:color="000000"/>
        </w:rPr>
        <w:t xml:space="preserve">                             </w:t>
      </w:r>
      <w:r>
        <w:rPr>
          <w:rFonts w:hint="eastAsia" w:ascii="仿宋" w:hAnsi="仿宋" w:eastAsia="仿宋" w:cs="仿宋"/>
          <w:sz w:val="21"/>
          <w:highlight w:val="none"/>
        </w:rPr>
        <w:t xml:space="preserve">（其他补充说明）。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firstLine="3360" w:firstLineChars="16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供应商名称：</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（盖</w:t>
      </w:r>
      <w:r>
        <w:rPr>
          <w:rFonts w:hint="eastAsia" w:ascii="仿宋" w:hAnsi="仿宋" w:eastAsia="仿宋" w:cs="仿宋"/>
          <w:sz w:val="21"/>
          <w:szCs w:val="21"/>
          <w:highlight w:val="none"/>
          <w:lang w:val="en-US" w:eastAsia="zh-CN"/>
        </w:rPr>
        <w:t>公</w:t>
      </w:r>
      <w:r>
        <w:rPr>
          <w:rFonts w:hint="eastAsia" w:ascii="仿宋" w:hAnsi="仿宋" w:eastAsia="仿宋" w:cs="仿宋"/>
          <w:sz w:val="21"/>
          <w:szCs w:val="21"/>
          <w:highlight w:val="none"/>
        </w:rPr>
        <w:t xml:space="preserve">章） </w:t>
      </w:r>
    </w:p>
    <w:p>
      <w:pPr>
        <w:pageBreakBefore w:val="0"/>
        <w:kinsoku/>
        <w:overflowPunct/>
        <w:topLinePunct w:val="0"/>
        <w:bidi w:val="0"/>
        <w:spacing w:beforeAutospacing="0" w:after="0" w:afterAutospacing="0" w:line="240" w:lineRule="auto"/>
        <w:ind w:left="0" w:leftChars="0" w:right="0" w:firstLine="3360" w:firstLineChars="16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法定代表人或其委托代理人：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（签字）</w:t>
      </w:r>
    </w:p>
    <w:p>
      <w:pPr>
        <w:pageBreakBefore w:val="0"/>
        <w:kinsoku/>
        <w:overflowPunct/>
        <w:topLinePunct w:val="0"/>
        <w:bidi w:val="0"/>
        <w:spacing w:beforeAutospacing="0" w:after="0" w:afterAutospacing="0" w:line="240" w:lineRule="auto"/>
        <w:ind w:left="0" w:leftChars="0" w:right="0" w:firstLine="3360" w:firstLineChars="1600"/>
        <w:textAlignment w:val="auto"/>
        <w:rPr>
          <w:rFonts w:hint="eastAsia" w:ascii="仿宋" w:hAnsi="仿宋" w:eastAsia="仿宋" w:cs="仿宋"/>
          <w:sz w:val="21"/>
          <w:highlight w:val="none"/>
          <w:u w:val="single"/>
        </w:rPr>
      </w:pPr>
      <w:r>
        <w:rPr>
          <w:rFonts w:hint="eastAsia" w:ascii="仿宋" w:hAnsi="仿宋" w:eastAsia="仿宋" w:cs="仿宋"/>
          <w:sz w:val="21"/>
          <w:highlight w:val="none"/>
        </w:rPr>
        <w:t>地址：</w:t>
      </w:r>
      <w:r>
        <w:rPr>
          <w:rFonts w:hint="eastAsia" w:ascii="仿宋" w:hAnsi="仿宋" w:eastAsia="仿宋" w:cs="仿宋"/>
          <w:sz w:val="21"/>
          <w:highlight w:val="none"/>
          <w:u w:val="single"/>
        </w:rPr>
        <w:t xml:space="preserve">                                              </w:t>
      </w:r>
    </w:p>
    <w:p>
      <w:pPr>
        <w:pageBreakBefore w:val="0"/>
        <w:kinsoku/>
        <w:overflowPunct/>
        <w:topLinePunct w:val="0"/>
        <w:bidi w:val="0"/>
        <w:spacing w:beforeAutospacing="0" w:after="0" w:afterAutospacing="0" w:line="240" w:lineRule="auto"/>
        <w:ind w:left="0" w:leftChars="0" w:right="0" w:firstLine="3360" w:firstLineChars="1600"/>
        <w:textAlignment w:val="auto"/>
        <w:rPr>
          <w:rFonts w:hint="eastAsia" w:ascii="仿宋" w:hAnsi="仿宋" w:eastAsia="仿宋" w:cs="仿宋"/>
          <w:sz w:val="21"/>
          <w:highlight w:val="none"/>
        </w:rPr>
      </w:pPr>
      <w:r>
        <w:rPr>
          <w:rFonts w:hint="eastAsia" w:ascii="仿宋" w:hAnsi="仿宋" w:eastAsia="仿宋" w:cs="仿宋"/>
          <w:sz w:val="21"/>
          <w:highlight w:val="none"/>
        </w:rPr>
        <w:t>网址：</w:t>
      </w:r>
      <w:r>
        <w:rPr>
          <w:rFonts w:hint="eastAsia" w:ascii="仿宋" w:hAnsi="仿宋" w:eastAsia="仿宋" w:cs="仿宋"/>
          <w:sz w:val="21"/>
          <w:highlight w:val="none"/>
          <w:u w:val="single"/>
        </w:rPr>
        <w:t xml:space="preserve">                                              </w:t>
      </w:r>
    </w:p>
    <w:p>
      <w:pPr>
        <w:pageBreakBefore w:val="0"/>
        <w:tabs>
          <w:tab w:val="left" w:pos="3890"/>
        </w:tabs>
        <w:kinsoku/>
        <w:overflowPunct/>
        <w:topLinePunct w:val="0"/>
        <w:bidi w:val="0"/>
        <w:spacing w:beforeAutospacing="0" w:after="0" w:afterAutospacing="0" w:line="240" w:lineRule="auto"/>
        <w:ind w:left="0" w:leftChars="0" w:right="0" w:firstLine="3360" w:firstLineChars="1600"/>
        <w:textAlignment w:val="auto"/>
        <w:rPr>
          <w:rFonts w:hint="eastAsia" w:ascii="仿宋" w:hAnsi="仿宋" w:eastAsia="仿宋" w:cs="仿宋"/>
          <w:sz w:val="21"/>
          <w:highlight w:val="none"/>
        </w:rPr>
      </w:pPr>
      <w:r>
        <w:rPr>
          <w:rFonts w:hint="eastAsia" w:ascii="仿宋" w:hAnsi="仿宋" w:eastAsia="仿宋" w:cs="仿宋"/>
          <w:sz w:val="21"/>
          <w:highlight w:val="none"/>
        </w:rPr>
        <w:t>电话：</w:t>
      </w:r>
      <w:r>
        <w:rPr>
          <w:rFonts w:hint="eastAsia" w:ascii="仿宋" w:hAnsi="仿宋" w:eastAsia="仿宋" w:cs="仿宋"/>
          <w:sz w:val="21"/>
          <w:highlight w:val="none"/>
          <w:u w:val="single"/>
        </w:rPr>
        <w:tab/>
      </w:r>
      <w:r>
        <w:rPr>
          <w:rFonts w:hint="eastAsia" w:ascii="仿宋" w:hAnsi="仿宋" w:eastAsia="仿宋" w:cs="仿宋"/>
          <w:sz w:val="21"/>
          <w:highlight w:val="none"/>
          <w:u w:val="single"/>
        </w:rPr>
        <w:t xml:space="preserve">                                            </w:t>
      </w:r>
    </w:p>
    <w:p>
      <w:pPr>
        <w:pageBreakBefore w:val="0"/>
        <w:kinsoku/>
        <w:overflowPunct/>
        <w:topLinePunct w:val="0"/>
        <w:bidi w:val="0"/>
        <w:spacing w:beforeAutospacing="0" w:after="0" w:afterAutospacing="0" w:line="240" w:lineRule="auto"/>
        <w:ind w:left="0" w:leftChars="0" w:right="0" w:firstLine="3360" w:firstLineChars="1600"/>
        <w:textAlignment w:val="auto"/>
        <w:rPr>
          <w:rFonts w:hint="eastAsia" w:ascii="仿宋" w:hAnsi="仿宋" w:eastAsia="仿宋" w:cs="仿宋"/>
          <w:sz w:val="21"/>
          <w:highlight w:val="none"/>
        </w:rPr>
      </w:pPr>
      <w:r>
        <w:rPr>
          <w:rFonts w:hint="eastAsia" w:ascii="仿宋" w:hAnsi="仿宋" w:eastAsia="仿宋" w:cs="仿宋"/>
          <w:sz w:val="21"/>
          <w:highlight w:val="none"/>
        </w:rPr>
        <w:t>传真：</w:t>
      </w:r>
      <w:r>
        <w:rPr>
          <w:rFonts w:hint="eastAsia" w:ascii="仿宋" w:hAnsi="仿宋" w:eastAsia="仿宋" w:cs="仿宋"/>
          <w:sz w:val="21"/>
          <w:highlight w:val="none"/>
          <w:u w:val="single" w:color="000000"/>
        </w:rPr>
        <w:t xml:space="preserve">           </w:t>
      </w:r>
      <w:r>
        <w:rPr>
          <w:rFonts w:hint="eastAsia" w:ascii="仿宋" w:hAnsi="仿宋" w:eastAsia="仿宋" w:cs="仿宋"/>
          <w:sz w:val="21"/>
          <w:highlight w:val="none"/>
          <w:u w:val="single" w:color="000000"/>
        </w:rPr>
        <w:tab/>
      </w:r>
      <w:r>
        <w:rPr>
          <w:rFonts w:hint="eastAsia" w:ascii="仿宋" w:hAnsi="仿宋" w:eastAsia="仿宋" w:cs="仿宋"/>
          <w:sz w:val="21"/>
          <w:highlight w:val="none"/>
          <w:u w:val="single" w:color="000000"/>
        </w:rPr>
        <w:t xml:space="preserve">                                </w:t>
      </w: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firstLine="3360" w:firstLineChars="1600"/>
        <w:textAlignment w:val="auto"/>
        <w:rPr>
          <w:rFonts w:hint="eastAsia" w:ascii="仿宋" w:hAnsi="仿宋" w:eastAsia="仿宋" w:cs="仿宋"/>
          <w:highlight w:val="none"/>
        </w:rPr>
      </w:pPr>
      <w:r>
        <w:rPr>
          <w:rFonts w:hint="eastAsia" w:ascii="仿宋" w:hAnsi="仿宋" w:eastAsia="仿宋" w:cs="仿宋"/>
          <w:sz w:val="21"/>
          <w:highlight w:val="none"/>
        </w:rPr>
        <w:t>邮政编码：</w:t>
      </w:r>
      <w:r>
        <w:rPr>
          <w:rFonts w:hint="eastAsia" w:ascii="仿宋" w:hAnsi="仿宋" w:eastAsia="仿宋" w:cs="仿宋"/>
          <w:sz w:val="21"/>
          <w:highlight w:val="none"/>
          <w:u w:val="single" w:color="000000"/>
        </w:rPr>
        <w:t xml:space="preserve">           </w:t>
      </w:r>
      <w:r>
        <w:rPr>
          <w:rFonts w:hint="eastAsia" w:ascii="仿宋" w:hAnsi="仿宋" w:eastAsia="仿宋" w:cs="仿宋"/>
          <w:sz w:val="21"/>
          <w:highlight w:val="none"/>
          <w:u w:val="single" w:color="000000"/>
        </w:rPr>
        <w:tab/>
      </w:r>
      <w:r>
        <w:rPr>
          <w:rFonts w:hint="eastAsia" w:ascii="仿宋" w:hAnsi="仿宋" w:eastAsia="仿宋" w:cs="仿宋"/>
          <w:sz w:val="21"/>
          <w:highlight w:val="none"/>
          <w:u w:val="single" w:color="000000"/>
        </w:rPr>
        <w:t xml:space="preserve">                            </w:t>
      </w: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5882" w:leftChars="0" w:right="0" w:hanging="5882" w:hangingChars="2801"/>
        <w:textAlignment w:val="auto"/>
        <w:rPr>
          <w:rFonts w:hint="eastAsia" w:ascii="仿宋" w:hAnsi="仿宋" w:eastAsia="仿宋" w:cs="仿宋"/>
          <w:highlight w:val="none"/>
        </w:rPr>
      </w:pPr>
      <w:r>
        <w:rPr>
          <w:rFonts w:hint="eastAsia" w:ascii="仿宋" w:hAnsi="仿宋" w:eastAsia="仿宋" w:cs="仿宋"/>
          <w:sz w:val="21"/>
          <w:highlight w:val="none"/>
        </w:rPr>
        <w:t xml:space="preserve">                                                                                                        </w:t>
      </w:r>
      <w:r>
        <w:rPr>
          <w:rFonts w:hint="eastAsia" w:ascii="仿宋" w:hAnsi="仿宋" w:eastAsia="仿宋" w:cs="仿宋"/>
          <w:sz w:val="21"/>
          <w:highlight w:val="none"/>
          <w:u w:val="single" w:color="000000"/>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highlight w:val="none"/>
        </w:rPr>
        <w:t>年</w:t>
      </w:r>
      <w:r>
        <w:rPr>
          <w:rFonts w:hint="eastAsia" w:ascii="仿宋" w:hAnsi="仿宋" w:eastAsia="仿宋" w:cs="仿宋"/>
          <w:sz w:val="21"/>
          <w:highlight w:val="none"/>
          <w:u w:val="single" w:color="000000"/>
        </w:rPr>
        <w:t xml:space="preserve">     </w:t>
      </w:r>
      <w:r>
        <w:rPr>
          <w:rFonts w:hint="eastAsia" w:ascii="仿宋" w:hAnsi="仿宋" w:eastAsia="仿宋" w:cs="仿宋"/>
          <w:sz w:val="21"/>
          <w:highlight w:val="none"/>
        </w:rPr>
        <w:t>月</w:t>
      </w:r>
      <w:r>
        <w:rPr>
          <w:rFonts w:hint="eastAsia" w:ascii="仿宋" w:hAnsi="仿宋" w:eastAsia="仿宋" w:cs="仿宋"/>
          <w:sz w:val="21"/>
          <w:highlight w:val="none"/>
          <w:u w:val="single" w:color="000000"/>
        </w:rPr>
        <w:t xml:space="preserve">     </w:t>
      </w:r>
      <w:r>
        <w:rPr>
          <w:rFonts w:hint="eastAsia" w:ascii="仿宋" w:hAnsi="仿宋" w:eastAsia="仿宋" w:cs="仿宋"/>
          <w:sz w:val="21"/>
          <w:highlight w:val="none"/>
        </w:rPr>
        <w:t xml:space="preserve">日 </w:t>
      </w:r>
    </w:p>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b/>
          <w:sz w:val="24"/>
          <w:szCs w:val="24"/>
          <w:highlight w:val="none"/>
          <w:lang w:val="en-US" w:eastAsia="zh-CN"/>
        </w:rPr>
      </w:pPr>
      <w:bookmarkStart w:id="43" w:name="_Toc118930"/>
      <w:r>
        <w:rPr>
          <w:rFonts w:hint="eastAsia" w:ascii="仿宋" w:hAnsi="仿宋" w:eastAsia="仿宋" w:cs="仿宋"/>
          <w:b/>
          <w:sz w:val="28"/>
          <w:szCs w:val="28"/>
          <w:highlight w:val="none"/>
        </w:rPr>
        <w:br w:type="page"/>
      </w:r>
      <w:r>
        <w:rPr>
          <w:rFonts w:hint="eastAsia" w:ascii="仿宋" w:hAnsi="仿宋" w:eastAsia="仿宋" w:cs="仿宋"/>
          <w:b/>
          <w:sz w:val="24"/>
          <w:szCs w:val="24"/>
          <w:highlight w:val="none"/>
          <w:lang w:val="en-US" w:eastAsia="zh-CN"/>
        </w:rPr>
        <w:t>附件1</w:t>
      </w:r>
    </w:p>
    <w:p>
      <w:pPr>
        <w:autoSpaceDE w:val="0"/>
        <w:autoSpaceDN w:val="0"/>
        <w:adjustRightInd w:val="0"/>
        <w:jc w:val="center"/>
        <w:rPr>
          <w:rFonts w:hint="eastAsia" w:ascii="仿宋" w:hAnsi="仿宋" w:eastAsia="仿宋" w:cs="仿宋"/>
          <w:b/>
          <w:bCs/>
          <w:kern w:val="0"/>
          <w:sz w:val="24"/>
          <w:szCs w:val="24"/>
          <w:highlight w:val="none"/>
          <w:lang w:val="zh-CN"/>
        </w:rPr>
      </w:pPr>
      <w:r>
        <w:rPr>
          <w:rFonts w:hint="eastAsia" w:ascii="仿宋" w:hAnsi="仿宋" w:eastAsia="仿宋" w:cs="仿宋"/>
          <w:b/>
          <w:bCs/>
          <w:kern w:val="0"/>
          <w:sz w:val="24"/>
          <w:szCs w:val="24"/>
          <w:highlight w:val="none"/>
          <w:lang w:val="zh-CN"/>
        </w:rPr>
        <w:t>报价一览表</w:t>
      </w:r>
    </w:p>
    <w:p>
      <w:pPr>
        <w:spacing w:line="360" w:lineRule="exact"/>
        <w:rPr>
          <w:rFonts w:hint="eastAsia" w:ascii="仿宋" w:hAnsi="仿宋" w:eastAsia="仿宋" w:cs="仿宋"/>
          <w:sz w:val="24"/>
          <w:szCs w:val="24"/>
          <w:highlight w:val="none"/>
        </w:rPr>
      </w:pPr>
    </w:p>
    <w:p>
      <w:pPr>
        <w:spacing w:line="3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2195"/>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0" w:type="dxa"/>
            <w:tcBorders>
              <w:top w:val="single" w:color="000000" w:sz="2" w:space="0"/>
              <w:left w:val="single" w:color="000000" w:sz="2" w:space="0"/>
              <w:right w:val="single" w:color="000000" w:sz="2" w:space="0"/>
            </w:tcBorders>
            <w:noWrap w:val="0"/>
            <w:vAlign w:val="center"/>
          </w:tcPr>
          <w:p>
            <w:pPr>
              <w:jc w:val="center"/>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序号</w:t>
            </w:r>
          </w:p>
        </w:tc>
        <w:tc>
          <w:tcPr>
            <w:tcW w:w="2195" w:type="dxa"/>
            <w:tcBorders>
              <w:top w:val="single" w:color="000000" w:sz="2" w:space="0"/>
              <w:left w:val="single" w:color="auto" w:sz="4" w:space="0"/>
            </w:tcBorders>
            <w:noWrap w:val="0"/>
            <w:vAlign w:val="center"/>
          </w:tcPr>
          <w:p>
            <w:pPr>
              <w:jc w:val="center"/>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项目名称</w:t>
            </w:r>
          </w:p>
        </w:tc>
        <w:tc>
          <w:tcPr>
            <w:tcW w:w="5499" w:type="dxa"/>
            <w:tcBorders>
              <w:top w:val="single" w:color="000000" w:sz="2" w:space="0"/>
              <w:left w:val="single" w:color="auto" w:sz="4" w:space="0"/>
            </w:tcBorders>
            <w:noWrap w:val="0"/>
            <w:vAlign w:val="center"/>
          </w:tcPr>
          <w:p>
            <w:pPr>
              <w:jc w:val="left"/>
              <w:rPr>
                <w:rFonts w:hint="eastAsia" w:ascii="仿宋" w:hAnsi="仿宋" w:eastAsia="仿宋" w:cs="仿宋"/>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0" w:type="dxa"/>
            <w:tcBorders>
              <w:top w:val="single" w:color="000000" w:sz="2" w:space="0"/>
              <w:left w:val="single" w:color="000000" w:sz="2" w:space="0"/>
              <w:right w:val="single" w:color="000000" w:sz="2" w:space="0"/>
            </w:tcBorders>
            <w:noWrap w:val="0"/>
            <w:vAlign w:val="center"/>
          </w:tcPr>
          <w:p>
            <w:pPr>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2195" w:type="dxa"/>
            <w:tcBorders>
              <w:top w:val="single" w:color="000000" w:sz="2" w:space="0"/>
              <w:left w:val="single" w:color="auto" w:sz="4" w:space="0"/>
            </w:tcBorders>
            <w:noWrap w:val="0"/>
            <w:vAlign w:val="center"/>
          </w:tcPr>
          <w:p>
            <w:pPr>
              <w:jc w:val="center"/>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投标总价</w:t>
            </w:r>
          </w:p>
        </w:tc>
        <w:tc>
          <w:tcPr>
            <w:tcW w:w="5499" w:type="dxa"/>
            <w:tcBorders>
              <w:top w:val="single" w:color="000000" w:sz="2" w:space="0"/>
              <w:left w:val="single" w:color="auto" w:sz="4" w:space="0"/>
            </w:tcBorders>
            <w:noWrap w:val="0"/>
            <w:vAlign w:val="center"/>
          </w:tcPr>
          <w:p>
            <w:pPr>
              <w:tabs>
                <w:tab w:val="left" w:pos="1363"/>
              </w:tabs>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zh-CN"/>
              </w:rPr>
              <w:t>小写：</w:t>
            </w:r>
            <w:r>
              <w:rPr>
                <w:rFonts w:hint="eastAsia" w:ascii="仿宋" w:hAnsi="仿宋" w:eastAsia="仿宋" w:cs="仿宋"/>
                <w:kern w:val="0"/>
                <w:sz w:val="24"/>
                <w:szCs w:val="24"/>
                <w:highlight w:val="none"/>
                <w:lang w:val="en-US" w:eastAsia="zh-CN"/>
              </w:rPr>
              <w:t xml:space="preserve">          （元）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5" w:hRule="atLeast"/>
          <w:jc w:val="center"/>
        </w:trPr>
        <w:tc>
          <w:tcPr>
            <w:tcW w:w="670" w:type="dxa"/>
            <w:tcBorders>
              <w:top w:val="single" w:color="auto" w:sz="4" w:space="0"/>
              <w:left w:val="single" w:color="000000" w:sz="2" w:space="0"/>
              <w:right w:val="single" w:color="000000" w:sz="2" w:space="0"/>
            </w:tcBorders>
            <w:noWrap w:val="0"/>
            <w:vAlign w:val="center"/>
          </w:tcPr>
          <w:p>
            <w:pPr>
              <w:jc w:val="center"/>
              <w:rPr>
                <w:rFonts w:hint="eastAsia" w:ascii="仿宋" w:hAnsi="仿宋" w:eastAsia="仿宋" w:cs="仿宋"/>
                <w:kern w:val="0"/>
                <w:sz w:val="24"/>
                <w:szCs w:val="24"/>
                <w:highlight w:val="none"/>
                <w:lang w:val="zh-CN" w:eastAsia="zh-CN"/>
              </w:rPr>
            </w:pPr>
            <w:r>
              <w:rPr>
                <w:rFonts w:hint="eastAsia" w:ascii="仿宋" w:hAnsi="仿宋" w:eastAsia="仿宋" w:cs="仿宋"/>
                <w:kern w:val="0"/>
                <w:sz w:val="24"/>
                <w:szCs w:val="24"/>
                <w:highlight w:val="none"/>
                <w:lang w:val="en-US" w:eastAsia="zh-CN"/>
              </w:rPr>
              <w:t>2</w:t>
            </w:r>
          </w:p>
        </w:tc>
        <w:tc>
          <w:tcPr>
            <w:tcW w:w="2195"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磋商保证金</w:t>
            </w:r>
          </w:p>
        </w:tc>
        <w:tc>
          <w:tcPr>
            <w:tcW w:w="5499" w:type="dxa"/>
            <w:tcBorders>
              <w:top w:val="single" w:color="auto" w:sz="4" w:space="0"/>
              <w:left w:val="single" w:color="auto" w:sz="4" w:space="0"/>
              <w:right w:val="single" w:color="000000" w:sz="2" w:space="0"/>
            </w:tcBorders>
            <w:noWrap w:val="0"/>
            <w:vAlign w:val="center"/>
          </w:tcPr>
          <w:p>
            <w:pPr>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670" w:type="dxa"/>
            <w:tcBorders>
              <w:left w:val="single" w:color="000000" w:sz="2" w:space="0"/>
              <w:bottom w:val="single" w:color="000000" w:sz="2" w:space="0"/>
              <w:right w:val="single" w:color="000000" w:sz="2" w:space="0"/>
            </w:tcBorders>
            <w:noWrap w:val="0"/>
            <w:vAlign w:val="center"/>
          </w:tcPr>
          <w:p>
            <w:pPr>
              <w:jc w:val="center"/>
              <w:rPr>
                <w:rFonts w:hint="eastAsia" w:ascii="仿宋" w:hAnsi="仿宋" w:eastAsia="仿宋" w:cs="仿宋"/>
                <w:kern w:val="0"/>
                <w:sz w:val="24"/>
                <w:szCs w:val="24"/>
                <w:highlight w:val="none"/>
                <w:lang w:val="zh-CN" w:eastAsia="zh-CN"/>
              </w:rPr>
            </w:pPr>
            <w:r>
              <w:rPr>
                <w:rFonts w:hint="eastAsia" w:ascii="仿宋" w:hAnsi="仿宋" w:eastAsia="仿宋" w:cs="仿宋"/>
                <w:kern w:val="0"/>
                <w:sz w:val="24"/>
                <w:szCs w:val="24"/>
                <w:highlight w:val="none"/>
                <w:lang w:val="en-US" w:eastAsia="zh-CN"/>
              </w:rPr>
              <w:t>3</w:t>
            </w:r>
          </w:p>
        </w:tc>
        <w:tc>
          <w:tcPr>
            <w:tcW w:w="2195" w:type="dxa"/>
            <w:tcBorders>
              <w:top w:val="single" w:color="auto" w:sz="4" w:space="0"/>
              <w:left w:val="single" w:color="auto" w:sz="4" w:space="0"/>
              <w:bottom w:val="single" w:color="000000" w:sz="2" w:space="0"/>
              <w:right w:val="single" w:color="auto" w:sz="4" w:space="0"/>
            </w:tcBorders>
            <w:noWrap w:val="0"/>
            <w:vAlign w:val="center"/>
          </w:tcPr>
          <w:p>
            <w:pPr>
              <w:jc w:val="center"/>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响应文件有效期</w:t>
            </w:r>
          </w:p>
        </w:tc>
        <w:tc>
          <w:tcPr>
            <w:tcW w:w="5499" w:type="dxa"/>
            <w:tcBorders>
              <w:top w:val="single" w:color="auto" w:sz="4" w:space="0"/>
              <w:left w:val="single" w:color="auto" w:sz="4" w:space="0"/>
              <w:bottom w:val="single" w:color="000000" w:sz="2" w:space="0"/>
              <w:right w:val="single" w:color="000000" w:sz="2" w:space="0"/>
            </w:tcBorders>
            <w:noWrap w:val="0"/>
            <w:vAlign w:val="center"/>
          </w:tcPr>
          <w:p>
            <w:pPr>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                    日历</w:t>
            </w:r>
            <w:r>
              <w:rPr>
                <w:rFonts w:hint="eastAsia" w:ascii="仿宋" w:hAnsi="仿宋" w:eastAsia="仿宋" w:cs="仿宋"/>
                <w:kern w:val="0"/>
                <w:sz w:val="24"/>
                <w:szCs w:val="24"/>
                <w:highlight w:val="none"/>
                <w:lang w:val="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670" w:type="dxa"/>
            <w:tcBorders>
              <w:top w:val="single" w:color="auto" w:sz="4" w:space="0"/>
              <w:left w:val="single" w:color="000000" w:sz="2" w:space="0"/>
              <w:bottom w:val="single" w:color="000000" w:sz="2" w:space="0"/>
              <w:right w:val="single" w:color="000000" w:sz="2" w:space="0"/>
            </w:tcBorders>
            <w:noWrap w:val="0"/>
            <w:vAlign w:val="center"/>
          </w:tcPr>
          <w:p>
            <w:pPr>
              <w:jc w:val="center"/>
              <w:rPr>
                <w:rFonts w:hint="eastAsia" w:ascii="仿宋" w:hAnsi="仿宋" w:eastAsia="仿宋" w:cs="仿宋"/>
                <w:kern w:val="0"/>
                <w:sz w:val="24"/>
                <w:szCs w:val="24"/>
                <w:highlight w:val="none"/>
                <w:lang w:val="zh-CN" w:eastAsia="zh-CN"/>
              </w:rPr>
            </w:pPr>
            <w:r>
              <w:rPr>
                <w:rFonts w:hint="eastAsia" w:ascii="仿宋" w:hAnsi="仿宋" w:eastAsia="仿宋" w:cs="仿宋"/>
                <w:kern w:val="0"/>
                <w:sz w:val="24"/>
                <w:szCs w:val="24"/>
                <w:highlight w:val="none"/>
                <w:lang w:val="en-US" w:eastAsia="zh-CN"/>
              </w:rPr>
              <w:t>4</w:t>
            </w:r>
          </w:p>
        </w:tc>
        <w:tc>
          <w:tcPr>
            <w:tcW w:w="2195" w:type="dxa"/>
            <w:tcBorders>
              <w:top w:val="single" w:color="auto" w:sz="4" w:space="0"/>
              <w:left w:val="single" w:color="auto" w:sz="4" w:space="0"/>
              <w:bottom w:val="single" w:color="000000" w:sz="2" w:space="0"/>
              <w:right w:val="single" w:color="000000" w:sz="2" w:space="0"/>
            </w:tcBorders>
            <w:noWrap w:val="0"/>
            <w:vAlign w:val="center"/>
          </w:tcPr>
          <w:p>
            <w:pPr>
              <w:jc w:val="center"/>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合同履行期限</w:t>
            </w:r>
          </w:p>
        </w:tc>
        <w:tc>
          <w:tcPr>
            <w:tcW w:w="5499" w:type="dxa"/>
            <w:tcBorders>
              <w:top w:val="single" w:color="auto" w:sz="4" w:space="0"/>
              <w:left w:val="single" w:color="auto" w:sz="4" w:space="0"/>
              <w:bottom w:val="single" w:color="000000" w:sz="2" w:space="0"/>
              <w:right w:val="single" w:color="000000" w:sz="2" w:space="0"/>
            </w:tcBorders>
            <w:noWrap w:val="0"/>
            <w:vAlign w:val="center"/>
          </w:tcPr>
          <w:p>
            <w:pPr>
              <w:jc w:val="center"/>
              <w:rPr>
                <w:rFonts w:hint="eastAsia" w:ascii="仿宋" w:hAnsi="仿宋" w:eastAsia="仿宋" w:cs="仿宋"/>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9" w:hRule="exact"/>
          <w:jc w:val="center"/>
        </w:trPr>
        <w:tc>
          <w:tcPr>
            <w:tcW w:w="8364" w:type="dxa"/>
            <w:gridSpan w:val="3"/>
            <w:tcBorders>
              <w:top w:val="single" w:color="auto" w:sz="4" w:space="0"/>
              <w:left w:val="single" w:color="000000" w:sz="2" w:space="0"/>
              <w:bottom w:val="single" w:color="000000" w:sz="2" w:space="0"/>
              <w:right w:val="single" w:color="000000" w:sz="2" w:space="0"/>
            </w:tcBorders>
            <w:noWrap w:val="0"/>
            <w:vAlign w:val="center"/>
          </w:tcPr>
          <w:p>
            <w:pPr>
              <w:pStyle w:val="13"/>
              <w:outlineLvl w:val="1"/>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备注：</w:t>
            </w:r>
          </w:p>
        </w:tc>
      </w:tr>
    </w:tbl>
    <w:p>
      <w:pPr>
        <w:spacing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供应商法人授权代表签字： </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left="0" w:right="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1、此表</w:t>
      </w:r>
      <w:r>
        <w:rPr>
          <w:rFonts w:hint="eastAsia" w:ascii="仿宋" w:hAnsi="仿宋" w:eastAsia="仿宋" w:cs="仿宋"/>
          <w:b w:val="0"/>
          <w:bCs/>
          <w:sz w:val="24"/>
          <w:szCs w:val="24"/>
          <w:highlight w:val="none"/>
          <w:lang w:val="en-US" w:eastAsia="zh-CN"/>
        </w:rPr>
        <w:t>附在标书里还需单独提交一份</w:t>
      </w:r>
      <w:r>
        <w:rPr>
          <w:rFonts w:hint="eastAsia" w:ascii="仿宋" w:hAnsi="仿宋" w:eastAsia="仿宋" w:cs="仿宋"/>
          <w:b w:val="0"/>
          <w:bCs/>
          <w:sz w:val="24"/>
          <w:szCs w:val="24"/>
          <w:highlight w:val="none"/>
        </w:rPr>
        <w:t>装在密封袋</w:t>
      </w:r>
      <w:r>
        <w:rPr>
          <w:rFonts w:hint="eastAsia" w:ascii="仿宋" w:hAnsi="仿宋" w:eastAsia="仿宋" w:cs="仿宋"/>
          <w:b w:val="0"/>
          <w:bCs/>
          <w:sz w:val="24"/>
          <w:szCs w:val="24"/>
          <w:highlight w:val="none"/>
          <w:lang w:val="en-US" w:eastAsia="zh-CN"/>
        </w:rPr>
        <w:t>中；</w:t>
      </w:r>
      <w:r>
        <w:rPr>
          <w:rFonts w:hint="eastAsia" w:ascii="仿宋" w:hAnsi="仿宋" w:eastAsia="仿宋" w:cs="仿宋"/>
          <w:b w:val="0"/>
          <w:bCs/>
          <w:w w:val="200"/>
          <w:sz w:val="24"/>
          <w:szCs w:val="24"/>
          <w:highlight w:val="none"/>
        </w:rPr>
        <w:t xml:space="preserve"> </w:t>
      </w:r>
    </w:p>
    <w:p>
      <w:pPr>
        <w:keepNext w:val="0"/>
        <w:keepLines w:val="0"/>
        <w:pageBreakBefore w:val="0"/>
        <w:kinsoku/>
        <w:wordWrap/>
        <w:overflowPunct/>
        <w:topLinePunct w:val="0"/>
        <w:bidi w:val="0"/>
        <w:snapToGrid/>
        <w:spacing w:beforeAutospacing="0" w:after="0" w:afterAutospacing="0" w:line="240" w:lineRule="auto"/>
        <w:ind w:left="0" w:right="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、在表上供应商法人授权代表签字，否则无效；</w:t>
      </w:r>
      <w:r>
        <w:rPr>
          <w:rFonts w:hint="eastAsia" w:ascii="仿宋" w:hAnsi="仿宋" w:eastAsia="仿宋" w:cs="仿宋"/>
          <w:b w:val="0"/>
          <w:bCs/>
          <w:w w:val="200"/>
          <w:sz w:val="24"/>
          <w:szCs w:val="24"/>
          <w:highlight w:val="none"/>
        </w:rPr>
        <w:t xml:space="preserve"> </w:t>
      </w:r>
    </w:p>
    <w:p>
      <w:pPr>
        <w:keepNext w:val="0"/>
        <w:keepLines w:val="0"/>
        <w:pageBreakBefore w:val="0"/>
        <w:kinsoku/>
        <w:wordWrap/>
        <w:overflowPunct/>
        <w:topLinePunct w:val="0"/>
        <w:bidi w:val="0"/>
        <w:snapToGrid/>
        <w:spacing w:beforeAutospacing="0" w:after="0" w:afterAutospacing="0" w:line="240" w:lineRule="auto"/>
        <w:ind w:left="0" w:right="0" w:firstLine="0"/>
        <w:jc w:val="left"/>
        <w:textAlignment w:val="auto"/>
        <w:rPr>
          <w:rFonts w:hint="eastAsia" w:ascii="仿宋" w:hAnsi="仿宋" w:eastAsia="仿宋" w:cs="仿宋"/>
          <w:b/>
          <w:w w:val="200"/>
          <w:sz w:val="24"/>
          <w:szCs w:val="24"/>
          <w:highlight w:val="none"/>
        </w:rPr>
      </w:pPr>
      <w:r>
        <w:rPr>
          <w:rFonts w:hint="eastAsia" w:ascii="仿宋" w:hAnsi="仿宋" w:eastAsia="仿宋" w:cs="仿宋"/>
          <w:b/>
          <w:w w:val="200"/>
          <w:sz w:val="24"/>
          <w:szCs w:val="24"/>
          <w:highlight w:val="none"/>
        </w:rPr>
        <w:t xml:space="preserve"> </w:t>
      </w:r>
    </w:p>
    <w:p>
      <w:pPr>
        <w:pStyle w:val="2"/>
        <w:rPr>
          <w:rFonts w:hint="eastAsia"/>
        </w:rPr>
      </w:pPr>
    </w:p>
    <w:p>
      <w:pPr>
        <w:keepNext w:val="0"/>
        <w:keepLines w:val="0"/>
        <w:pageBreakBefore w:val="0"/>
        <w:kinsoku/>
        <w:wordWrap/>
        <w:overflowPunct/>
        <w:topLinePunct w:val="0"/>
        <w:bidi w:val="0"/>
        <w:snapToGrid/>
        <w:spacing w:beforeAutospacing="0" w:after="0" w:afterAutospacing="0" w:line="240" w:lineRule="auto"/>
        <w:ind w:left="0" w:right="0" w:firstLine="0"/>
        <w:jc w:val="left"/>
        <w:textAlignment w:val="auto"/>
        <w:rPr>
          <w:rFonts w:hint="eastAsia" w:ascii="仿宋" w:hAnsi="仿宋" w:eastAsia="仿宋" w:cs="仿宋"/>
          <w:sz w:val="24"/>
          <w:szCs w:val="24"/>
          <w:highlight w:val="none"/>
        </w:rPr>
      </w:pPr>
      <w:r>
        <w:rPr>
          <w:rFonts w:hint="eastAsia" w:ascii="仿宋" w:hAnsi="仿宋" w:eastAsia="仿宋" w:cs="仿宋"/>
          <w:b/>
          <w:w w:val="200"/>
          <w:sz w:val="24"/>
          <w:szCs w:val="24"/>
          <w:highlight w:val="none"/>
        </w:rPr>
        <w:t xml:space="preserve"> </w:t>
      </w:r>
      <w:r>
        <w:rPr>
          <w:rFonts w:hint="eastAsia" w:ascii="仿宋" w:hAnsi="仿宋" w:eastAsia="仿宋" w:cs="仿宋"/>
          <w:sz w:val="24"/>
          <w:szCs w:val="24"/>
          <w:highlight w:val="none"/>
        </w:rPr>
        <w:t xml:space="preserve">                                     </w:t>
      </w:r>
    </w:p>
    <w:p>
      <w:pPr>
        <w:keepNext w:val="0"/>
        <w:keepLines w:val="0"/>
        <w:pageBreakBefore w:val="0"/>
        <w:kinsoku/>
        <w:wordWrap/>
        <w:overflowPunct/>
        <w:topLinePunct w:val="0"/>
        <w:bidi w:val="0"/>
        <w:snapToGrid/>
        <w:spacing w:beforeAutospacing="0" w:after="0" w:afterAutospacing="0" w:line="240" w:lineRule="auto"/>
        <w:ind w:left="0" w:right="0" w:firstLine="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供应商名称</w:t>
      </w:r>
      <w:r>
        <w:rPr>
          <w:rFonts w:hint="eastAsia" w:ascii="仿宋" w:hAnsi="仿宋" w:eastAsia="仿宋" w:cs="仿宋"/>
          <w:b w:val="0"/>
          <w:bCs/>
          <w:sz w:val="24"/>
          <w:szCs w:val="24"/>
          <w:highlight w:val="none"/>
          <w:lang w:val="en-US" w:eastAsia="zh-CN"/>
        </w:rPr>
        <w:t xml:space="preserve"> </w:t>
      </w:r>
      <w:r>
        <w:rPr>
          <w:rFonts w:hint="eastAsia" w:ascii="仿宋" w:hAnsi="仿宋" w:eastAsia="仿宋" w:cs="仿宋"/>
          <w:b w:val="0"/>
          <w:bCs/>
          <w:sz w:val="24"/>
          <w:szCs w:val="24"/>
          <w:highlight w:val="none"/>
        </w:rPr>
        <w:t>（盖章）：</w:t>
      </w:r>
    </w:p>
    <w:p>
      <w:pPr>
        <w:pStyle w:val="8"/>
        <w:keepNext w:val="0"/>
        <w:keepLines w:val="0"/>
        <w:pageBreakBefore w:val="0"/>
        <w:kinsoku/>
        <w:wordWrap/>
        <w:overflowPunct/>
        <w:topLinePunct w:val="0"/>
        <w:bidi w:val="0"/>
        <w:snapToGrid/>
        <w:spacing w:before="0" w:beforeAutospacing="0" w:after="0" w:afterAutospacing="0" w:line="240" w:lineRule="auto"/>
        <w:ind w:left="0"/>
        <w:jc w:val="left"/>
        <w:textAlignment w:val="auto"/>
        <w:rPr>
          <w:rFonts w:hint="eastAsia" w:ascii="仿宋" w:hAnsi="仿宋" w:eastAsia="仿宋" w:cs="仿宋"/>
          <w:sz w:val="24"/>
          <w:szCs w:val="24"/>
          <w:highlight w:val="none"/>
        </w:rPr>
      </w:pPr>
    </w:p>
    <w:p>
      <w:pPr>
        <w:keepNext w:val="0"/>
        <w:keepLines w:val="0"/>
        <w:pageBreakBefore w:val="0"/>
        <w:kinsoku/>
        <w:wordWrap/>
        <w:overflowPunct/>
        <w:topLinePunct w:val="0"/>
        <w:bidi w:val="0"/>
        <w:snapToGrid/>
        <w:spacing w:beforeAutospacing="0" w:after="0" w:afterAutospacing="0" w:line="240" w:lineRule="auto"/>
        <w:ind w:right="0"/>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法定代表人或授权代表人（签字</w:t>
      </w:r>
      <w:r>
        <w:rPr>
          <w:rFonts w:hint="eastAsia" w:ascii="仿宋" w:hAnsi="仿宋" w:eastAsia="仿宋" w:cs="仿宋"/>
          <w:b w:val="0"/>
          <w:bCs/>
          <w:sz w:val="24"/>
          <w:szCs w:val="24"/>
          <w:highlight w:val="none"/>
          <w:lang w:val="en-US" w:eastAsia="zh-CN"/>
        </w:rPr>
        <w:t>或</w:t>
      </w:r>
      <w:r>
        <w:rPr>
          <w:rFonts w:hint="eastAsia" w:ascii="仿宋" w:hAnsi="仿宋" w:eastAsia="仿宋" w:cs="仿宋"/>
          <w:b w:val="0"/>
          <w:bCs/>
          <w:sz w:val="24"/>
          <w:szCs w:val="24"/>
          <w:highlight w:val="none"/>
        </w:rPr>
        <w:t>盖章）：</w:t>
      </w:r>
    </w:p>
    <w:p>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ab/>
      </w:r>
      <w:r>
        <w:rPr>
          <w:rFonts w:hint="eastAsia" w:ascii="仿宋" w:hAnsi="仿宋" w:eastAsia="仿宋" w:cs="仿宋"/>
          <w:sz w:val="24"/>
          <w:szCs w:val="24"/>
          <w:highlight w:val="none"/>
          <w:lang w:val="en-US" w:eastAsia="zh-CN"/>
        </w:rPr>
        <w:t xml:space="preserve"> </w:t>
      </w:r>
    </w:p>
    <w:p>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jc w:val="center"/>
        <w:textAlignment w:val="auto"/>
        <w:rPr>
          <w:rFonts w:hint="eastAsia" w:ascii="仿宋" w:hAnsi="仿宋" w:eastAsia="仿宋" w:cs="仿宋"/>
          <w:sz w:val="24"/>
          <w:szCs w:val="24"/>
          <w:highlight w:val="none"/>
          <w:lang w:val="en-US" w:eastAsia="zh-CN"/>
        </w:rPr>
      </w:pPr>
    </w:p>
    <w:p>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jc w:val="center"/>
        <w:textAlignment w:val="auto"/>
        <w:rPr>
          <w:rFonts w:hint="eastAsia" w:ascii="仿宋" w:hAnsi="仿宋" w:eastAsia="仿宋" w:cs="仿宋"/>
          <w:sz w:val="24"/>
          <w:szCs w:val="24"/>
          <w:highlight w:val="none"/>
          <w:lang w:val="en-US" w:eastAsia="zh-CN"/>
        </w:rPr>
      </w:pPr>
    </w:p>
    <w:p>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jc w:val="center"/>
        <w:textAlignment w:val="auto"/>
        <w:rPr>
          <w:rFonts w:hint="eastAsia" w:ascii="仿宋" w:hAnsi="仿宋" w:eastAsia="仿宋" w:cs="仿宋"/>
          <w:b/>
          <w:bCs/>
          <w:kern w:val="0"/>
          <w:sz w:val="24"/>
          <w:szCs w:val="24"/>
          <w:highlight w:val="none"/>
          <w:lang w:val="zh-CN"/>
        </w:rPr>
      </w:pPr>
      <w:r>
        <w:rPr>
          <w:rFonts w:hint="eastAsia" w:ascii="仿宋" w:hAnsi="仿宋" w:eastAsia="仿宋" w:cs="仿宋"/>
          <w:b w:val="0"/>
          <w:bCs/>
          <w:sz w:val="24"/>
          <w:szCs w:val="24"/>
          <w:highlight w:val="none"/>
          <w:lang w:val="zh-CN" w:eastAsia="zh-CN" w:bidi="zh-CN"/>
        </w:rPr>
        <w:t>年</w:t>
      </w:r>
      <w:r>
        <w:rPr>
          <w:rFonts w:hint="eastAsia" w:ascii="仿宋" w:hAnsi="仿宋" w:eastAsia="仿宋" w:cs="仿宋"/>
          <w:b w:val="0"/>
          <w:bCs/>
          <w:sz w:val="24"/>
          <w:szCs w:val="24"/>
          <w:highlight w:val="none"/>
          <w:lang w:val="zh-CN" w:eastAsia="zh-CN" w:bidi="zh-CN"/>
        </w:rPr>
        <w:tab/>
      </w:r>
      <w:r>
        <w:rPr>
          <w:rFonts w:hint="eastAsia" w:ascii="仿宋" w:hAnsi="仿宋" w:eastAsia="仿宋" w:cs="仿宋"/>
          <w:b w:val="0"/>
          <w:bCs/>
          <w:sz w:val="24"/>
          <w:szCs w:val="24"/>
          <w:highlight w:val="none"/>
          <w:lang w:val="en-US" w:eastAsia="zh-CN" w:bidi="zh-CN"/>
        </w:rPr>
        <w:t xml:space="preserve"> </w:t>
      </w:r>
      <w:r>
        <w:rPr>
          <w:rFonts w:hint="eastAsia" w:ascii="仿宋" w:hAnsi="仿宋" w:eastAsia="仿宋" w:cs="仿宋"/>
          <w:b w:val="0"/>
          <w:bCs/>
          <w:sz w:val="24"/>
          <w:szCs w:val="24"/>
          <w:highlight w:val="none"/>
          <w:lang w:val="zh-CN" w:eastAsia="zh-CN" w:bidi="zh-CN"/>
        </w:rPr>
        <w:t>月</w:t>
      </w:r>
      <w:r>
        <w:rPr>
          <w:rFonts w:hint="eastAsia" w:ascii="仿宋" w:hAnsi="仿宋" w:eastAsia="仿宋" w:cs="仿宋"/>
          <w:b w:val="0"/>
          <w:bCs/>
          <w:sz w:val="24"/>
          <w:szCs w:val="24"/>
          <w:highlight w:val="none"/>
          <w:lang w:val="zh-CN" w:eastAsia="zh-CN" w:bidi="zh-CN"/>
        </w:rPr>
        <w:tab/>
      </w:r>
      <w:r>
        <w:rPr>
          <w:rFonts w:hint="eastAsia" w:ascii="仿宋" w:hAnsi="仿宋" w:eastAsia="仿宋" w:cs="仿宋"/>
          <w:b w:val="0"/>
          <w:bCs/>
          <w:sz w:val="24"/>
          <w:szCs w:val="24"/>
          <w:highlight w:val="none"/>
          <w:lang w:val="en-US" w:eastAsia="zh-CN" w:bidi="zh-CN"/>
        </w:rPr>
        <w:t xml:space="preserve"> </w:t>
      </w:r>
      <w:r>
        <w:rPr>
          <w:rFonts w:hint="eastAsia" w:ascii="仿宋" w:hAnsi="仿宋" w:eastAsia="仿宋" w:cs="仿宋"/>
          <w:b w:val="0"/>
          <w:bCs/>
          <w:sz w:val="24"/>
          <w:szCs w:val="24"/>
          <w:highlight w:val="none"/>
          <w:lang w:val="zh-CN" w:eastAsia="zh-CN" w:bidi="zh-CN"/>
        </w:rPr>
        <w:t xml:space="preserve">日 </w:t>
      </w:r>
    </w:p>
    <w:p>
      <w:pPr>
        <w:keepNext w:val="0"/>
        <w:keepLines w:val="0"/>
        <w:pageBreakBefore w:val="0"/>
        <w:kinsoku/>
        <w:wordWrap/>
        <w:overflowPunct/>
        <w:topLinePunct w:val="0"/>
        <w:bidi w:val="0"/>
        <w:snapToGrid/>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二、法定代表人身份证明</w:t>
      </w:r>
      <w:bookmarkEnd w:id="43"/>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供应商名称：</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rPr>
        <w:tab/>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单位性质：</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rPr>
        <w:tab/>
      </w:r>
      <w:r>
        <w:rPr>
          <w:rFonts w:hint="eastAsia" w:ascii="仿宋" w:hAnsi="仿宋" w:eastAsia="仿宋" w:cs="仿宋"/>
          <w:sz w:val="21"/>
          <w:szCs w:val="21"/>
          <w:highlight w:val="none"/>
          <w:lang w:val="en-US" w:eastAsia="zh-CN"/>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1"/>
          <w:szCs w:val="21"/>
          <w:highlight w:val="none"/>
          <w:u w:val="single"/>
          <w:lang w:val="en-US" w:eastAsia="zh-CN"/>
        </w:rPr>
      </w:pPr>
      <w:r>
        <w:rPr>
          <w:rFonts w:hint="eastAsia" w:ascii="仿宋" w:hAnsi="仿宋" w:eastAsia="仿宋" w:cs="仿宋"/>
          <w:sz w:val="21"/>
          <w:szCs w:val="21"/>
          <w:highlight w:val="none"/>
          <w:lang w:val="en-US" w:eastAsia="zh-CN"/>
        </w:rPr>
        <w:t>地    址：</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lang w:val="en-US" w:eastAsia="zh-CN"/>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成立时间：</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年</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 xml:space="preserve">月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lang w:val="en-US" w:eastAsia="zh-CN"/>
        </w:rPr>
        <w:t>日</w:t>
      </w:r>
    </w:p>
    <w:p>
      <w:pPr>
        <w:pageBreakBefore w:val="0"/>
        <w:kinsoku/>
        <w:overflowPunct/>
        <w:topLinePunct w:val="0"/>
        <w:bidi w:val="0"/>
        <w:spacing w:beforeAutospacing="0" w:after="0" w:afterAutospacing="0" w:line="240" w:lineRule="auto"/>
        <w:ind w:left="0" w:leftChars="0" w:right="0" w:hanging="10"/>
        <w:textAlignment w:val="auto"/>
        <w:rPr>
          <w:rFonts w:hint="default" w:ascii="仿宋" w:hAnsi="仿宋" w:eastAsia="仿宋" w:cs="仿宋"/>
          <w:sz w:val="21"/>
          <w:szCs w:val="21"/>
          <w:highlight w:val="none"/>
          <w:u w:val="single"/>
          <w:lang w:val="en-US" w:eastAsia="zh-CN"/>
        </w:rPr>
      </w:pPr>
      <w:r>
        <w:rPr>
          <w:rFonts w:hint="eastAsia" w:ascii="仿宋" w:hAnsi="仿宋" w:eastAsia="仿宋" w:cs="仿宋"/>
          <w:sz w:val="21"/>
          <w:szCs w:val="21"/>
          <w:highlight w:val="none"/>
          <w:lang w:val="en-US" w:eastAsia="zh-CN"/>
        </w:rPr>
        <w:t>经营期限：</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lang w:val="en-US" w:eastAsia="zh-CN"/>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default" w:ascii="仿宋" w:hAnsi="仿宋" w:eastAsia="仿宋" w:cs="仿宋"/>
          <w:sz w:val="21"/>
          <w:szCs w:val="21"/>
          <w:highlight w:val="none"/>
          <w:u w:val="single"/>
          <w:lang w:val="en-US" w:eastAsia="zh-CN"/>
        </w:rPr>
      </w:pPr>
      <w:r>
        <w:rPr>
          <w:rFonts w:hint="eastAsia" w:ascii="仿宋" w:hAnsi="仿宋" w:eastAsia="仿宋" w:cs="仿宋"/>
          <w:sz w:val="21"/>
          <w:szCs w:val="21"/>
          <w:highlight w:val="none"/>
          <w:lang w:val="en-US" w:eastAsia="zh-CN"/>
        </w:rPr>
        <w:t>姓</w:t>
      </w:r>
      <w:r>
        <w:rPr>
          <w:rFonts w:hint="eastAsia" w:ascii="仿宋" w:hAnsi="仿宋" w:eastAsia="仿宋" w:cs="仿宋"/>
          <w:sz w:val="21"/>
          <w:szCs w:val="21"/>
          <w:highlight w:val="none"/>
          <w:lang w:val="en-US" w:eastAsia="zh-CN"/>
        </w:rPr>
        <w:tab/>
      </w:r>
      <w:r>
        <w:rPr>
          <w:rFonts w:hint="eastAsia" w:ascii="仿宋" w:hAnsi="仿宋" w:eastAsia="仿宋" w:cs="仿宋"/>
          <w:sz w:val="21"/>
          <w:szCs w:val="21"/>
          <w:highlight w:val="none"/>
          <w:lang w:val="en-US" w:eastAsia="zh-CN"/>
        </w:rPr>
        <w:t>名：</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 xml:space="preserve">    性别</w:t>
      </w: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lang w:val="en-US" w:eastAsia="zh-CN"/>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default" w:ascii="仿宋" w:hAnsi="仿宋" w:eastAsia="仿宋" w:cs="仿宋"/>
          <w:sz w:val="21"/>
          <w:szCs w:val="21"/>
          <w:highlight w:val="none"/>
          <w:u w:val="single"/>
          <w:lang w:val="en-US" w:eastAsia="zh-CN"/>
        </w:rPr>
      </w:pPr>
      <w:r>
        <w:rPr>
          <w:rFonts w:hint="eastAsia" w:ascii="仿宋" w:hAnsi="仿宋" w:eastAsia="仿宋" w:cs="仿宋"/>
          <w:sz w:val="21"/>
          <w:szCs w:val="21"/>
          <w:highlight w:val="none"/>
          <w:lang w:val="en-US" w:eastAsia="zh-CN"/>
        </w:rPr>
        <w:t>年</w:t>
      </w:r>
      <w:r>
        <w:rPr>
          <w:rFonts w:hint="eastAsia" w:ascii="仿宋" w:hAnsi="仿宋" w:eastAsia="仿宋" w:cs="仿宋"/>
          <w:sz w:val="21"/>
          <w:szCs w:val="21"/>
          <w:highlight w:val="none"/>
          <w:lang w:val="en-US" w:eastAsia="zh-CN"/>
        </w:rPr>
        <w:tab/>
      </w:r>
      <w:r>
        <w:rPr>
          <w:rFonts w:hint="eastAsia" w:ascii="仿宋" w:hAnsi="仿宋" w:eastAsia="仿宋" w:cs="仿宋"/>
          <w:sz w:val="21"/>
          <w:szCs w:val="21"/>
          <w:highlight w:val="none"/>
          <w:lang w:val="en-US" w:eastAsia="zh-CN"/>
        </w:rPr>
        <w:t>龄：</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ab/>
      </w:r>
      <w:r>
        <w:rPr>
          <w:rFonts w:hint="eastAsia" w:ascii="仿宋" w:hAnsi="仿宋" w:eastAsia="仿宋" w:cs="仿宋"/>
          <w:sz w:val="21"/>
          <w:szCs w:val="21"/>
          <w:highlight w:val="none"/>
          <w:lang w:val="en-US" w:eastAsia="zh-CN"/>
        </w:rPr>
        <w:t>职务：</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lang w:val="en-US" w:eastAsia="zh-CN"/>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系</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lang w:val="en-US" w:eastAsia="zh-CN"/>
        </w:rPr>
        <w:t>（供应商名称）</w:t>
      </w:r>
      <w:r>
        <w:rPr>
          <w:rFonts w:hint="eastAsia" w:ascii="仿宋" w:hAnsi="仿宋" w:eastAsia="仿宋" w:cs="仿宋"/>
          <w:sz w:val="21"/>
          <w:szCs w:val="21"/>
          <w:highlight w:val="none"/>
          <w:lang w:val="en-US" w:eastAsia="zh-CN"/>
        </w:rPr>
        <w:t>的法定代表人。</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特此证明。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附：法定代表人身份证复印件。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1"/>
          <w:szCs w:val="21"/>
          <w:highlight w:val="none"/>
        </w:rPr>
      </w:pPr>
      <w:r>
        <w:rPr>
          <w:rFonts w:hint="eastAsia" w:ascii="仿宋" w:hAnsi="仿宋" w:eastAsia="仿宋" w:cs="仿宋"/>
          <w:highlight w:val="none"/>
        </w:rPr>
        <w:tab/>
      </w:r>
      <w:r>
        <w:rPr>
          <w:rFonts w:hint="eastAsia" w:ascii="仿宋" w:hAnsi="仿宋" w:eastAsia="仿宋" w:cs="仿宋"/>
          <w:highlight w:val="none"/>
        </w:rPr>
        <w:t xml:space="preserve">                                          </w:t>
      </w:r>
      <w:bookmarkStart w:id="44" w:name="_Hlk506970376"/>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（盖章）   </w:t>
      </w:r>
    </w:p>
    <w:p>
      <w:pPr>
        <w:pageBreakBefore w:val="0"/>
        <w:kinsoku/>
        <w:overflowPunct/>
        <w:topLinePunct w:val="0"/>
        <w:bidi w:val="0"/>
        <w:spacing w:beforeAutospacing="0" w:after="0" w:afterAutospacing="0" w:line="240" w:lineRule="auto"/>
        <w:ind w:left="0" w:leftChars="0" w:right="0" w:firstLine="5250" w:firstLineChars="2500"/>
        <w:textAlignment w:val="auto"/>
        <w:rPr>
          <w:rFonts w:hint="eastAsia" w:ascii="仿宋" w:hAnsi="仿宋" w:eastAsia="仿宋" w:cs="仿宋"/>
          <w:sz w:val="21"/>
          <w:szCs w:val="21"/>
          <w:highlight w:val="none"/>
          <w:u w:val="single"/>
        </w:rPr>
      </w:pPr>
    </w:p>
    <w:p>
      <w:pPr>
        <w:pageBreakBefore w:val="0"/>
        <w:kinsoku/>
        <w:overflowPunct/>
        <w:topLinePunct w:val="0"/>
        <w:bidi w:val="0"/>
        <w:spacing w:beforeAutospacing="0" w:after="0" w:afterAutospacing="0" w:line="240" w:lineRule="auto"/>
        <w:ind w:left="0" w:leftChars="0" w:right="0" w:firstLine="5460" w:firstLineChars="2600"/>
        <w:textAlignment w:val="auto"/>
        <w:rPr>
          <w:rFonts w:hint="eastAsia" w:ascii="仿宋" w:hAnsi="仿宋" w:eastAsia="仿宋" w:cs="仿宋"/>
          <w:highlight w:val="none"/>
        </w:rPr>
      </w:pP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年</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月</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日</w:t>
      </w:r>
    </w:p>
    <w:bookmarkEnd w:id="44"/>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注：本身份证明需由</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 xml:space="preserve">加盖单位公章。 </w:t>
      </w:r>
      <w:bookmarkStart w:id="45" w:name="_Hlk506970591"/>
      <w:r>
        <w:rPr>
          <w:rFonts w:hint="eastAsia" w:ascii="仿宋" w:hAnsi="仿宋" w:eastAsia="仿宋" w:cs="仿宋"/>
          <w:sz w:val="21"/>
          <w:szCs w:val="21"/>
          <w:highlight w:val="none"/>
        </w:rPr>
        <w:t>本格式适用于法定代表人参加开标会议。</w:t>
      </w:r>
      <w:bookmarkEnd w:id="45"/>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bookmarkStart w:id="46" w:name="_Toc118931"/>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三、授权委托书</w:t>
      </w:r>
      <w:bookmarkEnd w:id="46"/>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firstLine="410"/>
        <w:jc w:val="both"/>
        <w:textAlignment w:val="auto"/>
        <w:rPr>
          <w:rFonts w:hint="eastAsia" w:ascii="仿宋" w:hAnsi="仿宋" w:eastAsia="仿宋" w:cs="仿宋"/>
          <w:highlight w:val="none"/>
        </w:rPr>
      </w:pPr>
      <w:r>
        <w:rPr>
          <w:rFonts w:hint="eastAsia" w:ascii="仿宋" w:hAnsi="仿宋" w:eastAsia="仿宋" w:cs="仿宋"/>
          <w:sz w:val="21"/>
          <w:highlight w:val="none"/>
        </w:rPr>
        <w:t>本人</w:t>
      </w:r>
      <w:r>
        <w:rPr>
          <w:rFonts w:hint="eastAsia" w:ascii="仿宋" w:hAnsi="仿宋" w:eastAsia="仿宋" w:cs="仿宋"/>
          <w:sz w:val="21"/>
          <w:highlight w:val="none"/>
          <w:u w:val="single" w:color="000000"/>
        </w:rPr>
        <w:t xml:space="preserve">      </w:t>
      </w:r>
      <w:r>
        <w:rPr>
          <w:rFonts w:hint="eastAsia" w:ascii="仿宋" w:hAnsi="仿宋" w:eastAsia="仿宋" w:cs="仿宋"/>
          <w:sz w:val="21"/>
          <w:highlight w:val="none"/>
          <w:u w:val="single"/>
        </w:rPr>
        <w:t xml:space="preserve">（姓名）   </w:t>
      </w:r>
      <w:r>
        <w:rPr>
          <w:rFonts w:hint="eastAsia" w:ascii="仿宋" w:hAnsi="仿宋" w:eastAsia="仿宋" w:cs="仿宋"/>
          <w:sz w:val="21"/>
          <w:highlight w:val="none"/>
        </w:rPr>
        <w:t>系</w:t>
      </w:r>
      <w:r>
        <w:rPr>
          <w:rFonts w:hint="eastAsia" w:ascii="仿宋" w:hAnsi="仿宋" w:eastAsia="仿宋" w:cs="仿宋"/>
          <w:sz w:val="21"/>
          <w:highlight w:val="none"/>
          <w:u w:val="single" w:color="000000"/>
        </w:rPr>
        <w:t xml:space="preserve">                </w:t>
      </w:r>
      <w:r>
        <w:rPr>
          <w:rFonts w:hint="eastAsia" w:ascii="仿宋" w:hAnsi="仿宋" w:eastAsia="仿宋" w:cs="仿宋"/>
          <w:sz w:val="21"/>
          <w:highlight w:val="none"/>
          <w:u w:val="single"/>
        </w:rPr>
        <w:t>（</w:t>
      </w:r>
      <w:r>
        <w:rPr>
          <w:rFonts w:hint="eastAsia" w:ascii="仿宋" w:hAnsi="仿宋" w:eastAsia="仿宋" w:cs="仿宋"/>
          <w:sz w:val="21"/>
          <w:highlight w:val="none"/>
          <w:u w:val="single"/>
          <w:lang w:eastAsia="zh-CN"/>
        </w:rPr>
        <w:t>供应商</w:t>
      </w:r>
      <w:r>
        <w:rPr>
          <w:rFonts w:hint="eastAsia" w:ascii="仿宋" w:hAnsi="仿宋" w:eastAsia="仿宋" w:cs="仿宋"/>
          <w:sz w:val="21"/>
          <w:highlight w:val="none"/>
          <w:u w:val="single"/>
        </w:rPr>
        <w:t xml:space="preserve">名称）        </w:t>
      </w:r>
      <w:r>
        <w:rPr>
          <w:rFonts w:hint="eastAsia" w:ascii="仿宋" w:hAnsi="仿宋" w:eastAsia="仿宋" w:cs="仿宋"/>
          <w:sz w:val="21"/>
          <w:highlight w:val="none"/>
        </w:rPr>
        <w:t>的法定代表人，现委托</w:t>
      </w:r>
      <w:r>
        <w:rPr>
          <w:rFonts w:hint="eastAsia" w:ascii="仿宋" w:hAnsi="仿宋" w:eastAsia="仿宋" w:cs="仿宋"/>
          <w:sz w:val="21"/>
          <w:highlight w:val="none"/>
          <w:u w:val="single" w:color="000000"/>
        </w:rPr>
        <w:t xml:space="preserve">    </w:t>
      </w:r>
      <w:r>
        <w:rPr>
          <w:rFonts w:hint="eastAsia" w:ascii="仿宋" w:hAnsi="仿宋" w:eastAsia="仿宋" w:cs="仿宋"/>
          <w:sz w:val="21"/>
          <w:highlight w:val="none"/>
          <w:u w:val="single"/>
        </w:rPr>
        <w:t xml:space="preserve">（姓名）  </w:t>
      </w:r>
      <w:r>
        <w:rPr>
          <w:rFonts w:hint="eastAsia" w:ascii="仿宋" w:hAnsi="仿宋" w:eastAsia="仿宋" w:cs="仿宋"/>
          <w:sz w:val="21"/>
          <w:highlight w:val="none"/>
        </w:rPr>
        <w:t>为我方代理人。代理人根据授权，以我方名义签署、澄清确认、递交、撤回、修改招标项目</w:t>
      </w:r>
      <w:r>
        <w:rPr>
          <w:rFonts w:hint="eastAsia" w:ascii="仿宋" w:hAnsi="仿宋" w:eastAsia="仿宋" w:cs="仿宋"/>
          <w:sz w:val="21"/>
          <w:highlight w:val="none"/>
          <w:lang w:eastAsia="zh-CN"/>
        </w:rPr>
        <w:t>磋商文件</w:t>
      </w:r>
      <w:r>
        <w:rPr>
          <w:rFonts w:hint="eastAsia" w:ascii="仿宋" w:hAnsi="仿宋" w:eastAsia="仿宋" w:cs="仿宋"/>
          <w:sz w:val="21"/>
          <w:highlight w:val="none"/>
        </w:rPr>
        <w:t xml:space="preserve">、签订合同和处理有关事宜，其法律后果由我方承担。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highlight w:val="none"/>
        </w:rPr>
      </w:pPr>
      <w:r>
        <w:rPr>
          <w:rFonts w:hint="eastAsia" w:ascii="仿宋" w:hAnsi="仿宋" w:eastAsia="仿宋" w:cs="仿宋"/>
          <w:sz w:val="21"/>
          <w:highlight w:val="none"/>
        </w:rPr>
        <w:t>委托期限：</w:t>
      </w:r>
      <w:r>
        <w:rPr>
          <w:rFonts w:hint="eastAsia" w:ascii="仿宋" w:hAnsi="仿宋" w:eastAsia="仿宋" w:cs="仿宋"/>
          <w:sz w:val="21"/>
          <w:highlight w:val="none"/>
          <w:u w:val="single" w:color="000000"/>
        </w:rPr>
        <w:t xml:space="preserve">                       </w:t>
      </w: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highlight w:val="none"/>
        </w:rPr>
      </w:pPr>
      <w:r>
        <w:rPr>
          <w:rFonts w:hint="eastAsia" w:ascii="仿宋" w:hAnsi="仿宋" w:eastAsia="仿宋" w:cs="仿宋"/>
          <w:sz w:val="21"/>
          <w:highlight w:val="none"/>
        </w:rPr>
        <w:t xml:space="preserve">代理人无转委托权。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highlight w:val="none"/>
        </w:rPr>
      </w:pPr>
      <w:r>
        <w:rPr>
          <w:rFonts w:hint="eastAsia" w:ascii="仿宋" w:hAnsi="仿宋" w:eastAsia="仿宋" w:cs="仿宋"/>
          <w:sz w:val="21"/>
          <w:highlight w:val="none"/>
        </w:rPr>
        <w:t xml:space="preserve">附：法定代表人身份证复印件及委托代理人身份证复印件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1"/>
          <w:highlight w:val="none"/>
        </w:rPr>
      </w:pP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firstLine="4410" w:firstLineChars="21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（盖章）</w:t>
      </w:r>
    </w:p>
    <w:p>
      <w:pPr>
        <w:pageBreakBefore w:val="0"/>
        <w:kinsoku/>
        <w:overflowPunct/>
        <w:topLinePunct w:val="0"/>
        <w:bidi w:val="0"/>
        <w:spacing w:beforeAutospacing="0" w:after="0" w:afterAutospacing="0" w:line="240" w:lineRule="auto"/>
        <w:ind w:left="0" w:leftChars="0" w:right="0" w:firstLine="4410" w:firstLineChars="21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（签字</w:t>
      </w:r>
      <w:r>
        <w:rPr>
          <w:rFonts w:hint="eastAsia" w:ascii="仿宋" w:hAnsi="仿宋" w:eastAsia="仿宋" w:cs="仿宋"/>
          <w:sz w:val="21"/>
          <w:szCs w:val="21"/>
          <w:highlight w:val="none"/>
          <w:lang w:val="en-US" w:eastAsia="zh-CN"/>
        </w:rPr>
        <w:t>或盖章</w:t>
      </w:r>
      <w:r>
        <w:rPr>
          <w:rFonts w:hint="eastAsia" w:ascii="仿宋" w:hAnsi="仿宋" w:eastAsia="仿宋" w:cs="仿宋"/>
          <w:sz w:val="21"/>
          <w:szCs w:val="21"/>
          <w:highlight w:val="none"/>
        </w:rPr>
        <w:t>）</w:t>
      </w:r>
    </w:p>
    <w:p>
      <w:pPr>
        <w:pageBreakBefore w:val="0"/>
        <w:kinsoku/>
        <w:overflowPunct/>
        <w:topLinePunct w:val="0"/>
        <w:bidi w:val="0"/>
        <w:spacing w:beforeAutospacing="0" w:after="0" w:afterAutospacing="0" w:line="240" w:lineRule="auto"/>
        <w:ind w:left="0" w:leftChars="0" w:right="0" w:firstLine="4410" w:firstLineChars="21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委托代理人：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（签字）</w:t>
      </w:r>
    </w:p>
    <w:p>
      <w:pPr>
        <w:pageBreakBefore w:val="0"/>
        <w:kinsoku/>
        <w:overflowPunct/>
        <w:topLinePunct w:val="0"/>
        <w:bidi w:val="0"/>
        <w:spacing w:beforeAutospacing="0" w:after="0" w:afterAutospacing="0" w:line="240" w:lineRule="auto"/>
        <w:ind w:left="0" w:leftChars="0" w:right="0" w:firstLine="4410" w:firstLineChars="21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身份证号码：</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年</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月</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日</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firstLine="420" w:firstLineChars="200"/>
        <w:textAlignment w:val="auto"/>
        <w:rPr>
          <w:rFonts w:hint="eastAsia" w:ascii="仿宋" w:hAnsi="仿宋" w:eastAsia="仿宋" w:cs="仿宋"/>
          <w:sz w:val="21"/>
          <w:highlight w:val="none"/>
        </w:rPr>
      </w:pPr>
      <w:r>
        <w:rPr>
          <w:rFonts w:hint="eastAsia" w:ascii="仿宋" w:hAnsi="仿宋" w:eastAsia="仿宋" w:cs="仿宋"/>
          <w:sz w:val="21"/>
          <w:highlight w:val="none"/>
        </w:rPr>
        <w:t>注：本授权委托书需由</w:t>
      </w:r>
      <w:r>
        <w:rPr>
          <w:rFonts w:hint="eastAsia" w:ascii="仿宋" w:hAnsi="仿宋" w:eastAsia="仿宋" w:cs="仿宋"/>
          <w:sz w:val="21"/>
          <w:highlight w:val="none"/>
          <w:lang w:eastAsia="zh-CN"/>
        </w:rPr>
        <w:t>供应商</w:t>
      </w:r>
      <w:r>
        <w:rPr>
          <w:rFonts w:hint="eastAsia" w:ascii="仿宋" w:hAnsi="仿宋" w:eastAsia="仿宋" w:cs="仿宋"/>
          <w:sz w:val="21"/>
          <w:highlight w:val="none"/>
        </w:rPr>
        <w:t>加盖公章并由其法定代表人和委托代理人签字。 本格式适用于委托代理人参加开标会议。</w:t>
      </w:r>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right"/>
        <w:textAlignment w:val="auto"/>
        <w:rPr>
          <w:rFonts w:hint="eastAsia" w:ascii="仿宋" w:hAnsi="仿宋" w:eastAsia="仿宋" w:cs="仿宋"/>
          <w:sz w:val="21"/>
          <w:highlight w:val="none"/>
        </w:rPr>
      </w:pPr>
    </w:p>
    <w:p>
      <w:pPr>
        <w:pageBreakBefore w:val="0"/>
        <w:kinsoku/>
        <w:overflowPunct/>
        <w:topLinePunct w:val="0"/>
        <w:bidi w:val="0"/>
        <w:spacing w:beforeAutospacing="0" w:after="0" w:afterAutospacing="0" w:line="240" w:lineRule="auto"/>
        <w:ind w:left="0" w:leftChars="0" w:right="0"/>
        <w:jc w:val="right"/>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right"/>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right"/>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right"/>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right"/>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right"/>
        <w:textAlignment w:val="auto"/>
        <w:rPr>
          <w:rFonts w:hint="eastAsia" w:ascii="仿宋" w:hAnsi="仿宋" w:eastAsia="仿宋" w:cs="仿宋"/>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bookmarkStart w:id="47" w:name="_Toc118933"/>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四、投标保证金</w:t>
      </w:r>
      <w:bookmarkEnd w:id="47"/>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附</w:t>
      </w:r>
      <w:r>
        <w:rPr>
          <w:rFonts w:hint="eastAsia" w:ascii="仿宋" w:hAnsi="仿宋" w:eastAsia="仿宋" w:cs="仿宋"/>
          <w:b/>
          <w:sz w:val="28"/>
          <w:szCs w:val="28"/>
          <w:highlight w:val="none"/>
        </w:rPr>
        <w:t>汇款凭证的复印件</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bookmarkStart w:id="48" w:name="_Toc118934"/>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bookmarkEnd w:id="48"/>
    <w:p>
      <w:pPr>
        <w:pStyle w:val="16"/>
        <w:rPr>
          <w:rFonts w:hint="eastAsia" w:ascii="仿宋_GB2312" w:hAnsi="仿宋_GB2312" w:eastAsia="仿宋_GB2312" w:cs="仿宋"/>
          <w:b/>
          <w:color w:val="000000"/>
          <w:sz w:val="30"/>
          <w:szCs w:val="30"/>
          <w:highlight w:val="none"/>
          <w:lang w:eastAsia="zh-CN"/>
        </w:rPr>
      </w:pPr>
      <w:bookmarkStart w:id="49" w:name="_Toc118935"/>
    </w:p>
    <w:p>
      <w:pPr>
        <w:pStyle w:val="2"/>
        <w:jc w:val="center"/>
        <w:rPr>
          <w:rFonts w:hint="default" w:ascii="仿宋_GB2312" w:hAnsi="仿宋_GB2312" w:eastAsia="仿宋_GB2312" w:cs="仿宋"/>
          <w:b/>
          <w:color w:val="000000"/>
          <w:kern w:val="2"/>
          <w:sz w:val="30"/>
          <w:szCs w:val="30"/>
          <w:highlight w:val="none"/>
          <w:lang w:val="en-US" w:eastAsia="zh-CN" w:bidi="ar-SA"/>
        </w:rPr>
      </w:pPr>
      <w:r>
        <w:rPr>
          <w:rFonts w:hint="eastAsia" w:ascii="仿宋" w:hAnsi="仿宋" w:eastAsia="仿宋" w:cs="仿宋"/>
          <w:b/>
          <w:sz w:val="28"/>
          <w:szCs w:val="28"/>
          <w:highlight w:val="none"/>
          <w:lang w:val="en-US" w:eastAsia="zh-CN"/>
        </w:rPr>
        <w:br w:type="page"/>
      </w:r>
      <w:r>
        <w:rPr>
          <w:rFonts w:hint="eastAsia" w:ascii="仿宋_GB2312" w:hAnsi="仿宋_GB2312" w:eastAsia="仿宋_GB2312" w:cs="仿宋"/>
          <w:b/>
          <w:color w:val="000000"/>
          <w:kern w:val="2"/>
          <w:sz w:val="30"/>
          <w:szCs w:val="30"/>
          <w:highlight w:val="none"/>
          <w:lang w:val="en-US" w:eastAsia="zh-CN" w:bidi="ar-SA"/>
        </w:rPr>
        <w:t>五、</w:t>
      </w:r>
      <w:r>
        <w:rPr>
          <w:rFonts w:hint="eastAsia" w:ascii="仿宋_GB2312" w:hAnsi="仿宋_GB2312" w:cs="仿宋"/>
          <w:b/>
          <w:color w:val="000000"/>
          <w:kern w:val="2"/>
          <w:sz w:val="30"/>
          <w:szCs w:val="30"/>
          <w:highlight w:val="none"/>
          <w:lang w:val="en-US" w:eastAsia="zh-CN" w:bidi="ar-SA"/>
        </w:rPr>
        <w:t>报价明细表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557"/>
        <w:gridCol w:w="1543"/>
        <w:gridCol w:w="1472"/>
        <w:gridCol w:w="1885"/>
        <w:gridCol w:w="1700"/>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70" w:type="dxa"/>
            <w:vAlign w:val="center"/>
          </w:tcPr>
          <w:p>
            <w:pPr>
              <w:tabs>
                <w:tab w:val="left" w:pos="462"/>
              </w:tabs>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序号</w:t>
            </w:r>
          </w:p>
        </w:tc>
        <w:tc>
          <w:tcPr>
            <w:tcW w:w="1557" w:type="dxa"/>
            <w:vAlign w:val="center"/>
          </w:tcPr>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名称</w:t>
            </w:r>
          </w:p>
        </w:tc>
        <w:tc>
          <w:tcPr>
            <w:tcW w:w="1543" w:type="dxa"/>
            <w:vAlign w:val="center"/>
          </w:tcPr>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数量</w:t>
            </w:r>
          </w:p>
        </w:tc>
        <w:tc>
          <w:tcPr>
            <w:tcW w:w="1472" w:type="dxa"/>
            <w:vAlign w:val="center"/>
          </w:tcPr>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w:t>
            </w:r>
          </w:p>
        </w:tc>
        <w:tc>
          <w:tcPr>
            <w:tcW w:w="1885" w:type="dxa"/>
            <w:vAlign w:val="center"/>
          </w:tcPr>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单价（元）</w:t>
            </w:r>
          </w:p>
        </w:tc>
        <w:tc>
          <w:tcPr>
            <w:tcW w:w="1700" w:type="dxa"/>
            <w:vAlign w:val="center"/>
          </w:tcPr>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小计（元）</w:t>
            </w:r>
          </w:p>
        </w:tc>
        <w:tc>
          <w:tcPr>
            <w:tcW w:w="1167" w:type="dxa"/>
            <w:vAlign w:val="center"/>
          </w:tcPr>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70"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557"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灯球</w:t>
            </w:r>
          </w:p>
        </w:tc>
        <w:tc>
          <w:tcPr>
            <w:tcW w:w="1543"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920</w:t>
            </w:r>
          </w:p>
        </w:tc>
        <w:tc>
          <w:tcPr>
            <w:tcW w:w="1472"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套</w:t>
            </w:r>
          </w:p>
        </w:tc>
        <w:tc>
          <w:tcPr>
            <w:tcW w:w="1885" w:type="dxa"/>
            <w:vAlign w:val="center"/>
          </w:tcPr>
          <w:p>
            <w:pPr>
              <w:jc w:val="center"/>
              <w:rPr>
                <w:rFonts w:hint="eastAsia" w:ascii="宋体" w:hAnsi="宋体" w:eastAsia="宋体" w:cs="宋体"/>
                <w:sz w:val="28"/>
                <w:szCs w:val="28"/>
                <w:lang w:val="en-US" w:eastAsia="zh-CN"/>
              </w:rPr>
            </w:pPr>
          </w:p>
        </w:tc>
        <w:tc>
          <w:tcPr>
            <w:tcW w:w="1700" w:type="dxa"/>
            <w:vAlign w:val="center"/>
          </w:tcPr>
          <w:p>
            <w:pPr>
              <w:jc w:val="center"/>
              <w:rPr>
                <w:rFonts w:hint="eastAsia" w:ascii="宋体" w:hAnsi="宋体" w:eastAsia="宋体" w:cs="宋体"/>
                <w:sz w:val="28"/>
                <w:szCs w:val="28"/>
                <w:lang w:val="en-US" w:eastAsia="zh-CN"/>
              </w:rPr>
            </w:pPr>
          </w:p>
        </w:tc>
        <w:tc>
          <w:tcPr>
            <w:tcW w:w="1167" w:type="dxa"/>
            <w:vAlign w:val="center"/>
          </w:tcPr>
          <w:p>
            <w:pPr>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70"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1557"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花冠</w:t>
            </w:r>
          </w:p>
        </w:tc>
        <w:tc>
          <w:tcPr>
            <w:tcW w:w="1543"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115</w:t>
            </w:r>
          </w:p>
        </w:tc>
        <w:tc>
          <w:tcPr>
            <w:tcW w:w="1472"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套</w:t>
            </w:r>
          </w:p>
        </w:tc>
        <w:tc>
          <w:tcPr>
            <w:tcW w:w="1885" w:type="dxa"/>
            <w:vAlign w:val="center"/>
          </w:tcPr>
          <w:p>
            <w:pPr>
              <w:jc w:val="center"/>
              <w:rPr>
                <w:rFonts w:hint="eastAsia" w:ascii="宋体" w:hAnsi="宋体" w:eastAsia="宋体" w:cs="宋体"/>
                <w:sz w:val="28"/>
                <w:szCs w:val="28"/>
                <w:lang w:val="en-US" w:eastAsia="zh-CN"/>
              </w:rPr>
            </w:pPr>
          </w:p>
        </w:tc>
        <w:tc>
          <w:tcPr>
            <w:tcW w:w="1700" w:type="dxa"/>
            <w:vAlign w:val="center"/>
          </w:tcPr>
          <w:p>
            <w:pPr>
              <w:jc w:val="center"/>
              <w:rPr>
                <w:rFonts w:hint="eastAsia" w:ascii="宋体" w:hAnsi="宋体" w:eastAsia="宋体" w:cs="宋体"/>
                <w:sz w:val="28"/>
                <w:szCs w:val="28"/>
                <w:lang w:val="en-US" w:eastAsia="zh-CN"/>
              </w:rPr>
            </w:pPr>
          </w:p>
        </w:tc>
        <w:tc>
          <w:tcPr>
            <w:tcW w:w="1167" w:type="dxa"/>
            <w:vAlign w:val="center"/>
          </w:tcPr>
          <w:p>
            <w:pPr>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70" w:type="dxa"/>
            <w:vAlign w:val="center"/>
          </w:tcPr>
          <w:p>
            <w:pPr>
              <w:jc w:val="center"/>
              <w:rPr>
                <w:rFonts w:hint="eastAsia" w:ascii="宋体" w:hAnsi="宋体" w:eastAsia="宋体" w:cs="宋体"/>
                <w:sz w:val="28"/>
                <w:szCs w:val="28"/>
                <w:lang w:val="en-US" w:eastAsia="zh-CN"/>
              </w:rPr>
            </w:pPr>
          </w:p>
        </w:tc>
        <w:tc>
          <w:tcPr>
            <w:tcW w:w="1557" w:type="dxa"/>
            <w:vAlign w:val="center"/>
          </w:tcPr>
          <w:p>
            <w:pPr>
              <w:jc w:val="center"/>
              <w:rPr>
                <w:rFonts w:hint="eastAsia" w:ascii="宋体" w:hAnsi="宋体" w:eastAsia="宋体" w:cs="宋体"/>
                <w:sz w:val="28"/>
                <w:szCs w:val="28"/>
                <w:lang w:val="en-US" w:eastAsia="zh-CN"/>
              </w:rPr>
            </w:pPr>
          </w:p>
        </w:tc>
        <w:tc>
          <w:tcPr>
            <w:tcW w:w="1543" w:type="dxa"/>
            <w:vAlign w:val="center"/>
          </w:tcPr>
          <w:p>
            <w:pPr>
              <w:jc w:val="center"/>
              <w:rPr>
                <w:rFonts w:hint="eastAsia" w:ascii="宋体" w:hAnsi="宋体" w:eastAsia="宋体" w:cs="宋体"/>
                <w:sz w:val="28"/>
                <w:szCs w:val="28"/>
                <w:lang w:val="en-US" w:eastAsia="zh-CN"/>
              </w:rPr>
            </w:pPr>
          </w:p>
        </w:tc>
        <w:tc>
          <w:tcPr>
            <w:tcW w:w="1472" w:type="dxa"/>
            <w:vAlign w:val="center"/>
          </w:tcPr>
          <w:p>
            <w:pPr>
              <w:jc w:val="center"/>
              <w:rPr>
                <w:rFonts w:hint="eastAsia" w:ascii="宋体" w:hAnsi="宋体" w:eastAsia="宋体" w:cs="宋体"/>
                <w:sz w:val="28"/>
                <w:szCs w:val="28"/>
                <w:lang w:val="en-US" w:eastAsia="zh-CN"/>
              </w:rPr>
            </w:pPr>
          </w:p>
        </w:tc>
        <w:tc>
          <w:tcPr>
            <w:tcW w:w="1885" w:type="dxa"/>
            <w:vAlign w:val="center"/>
          </w:tcPr>
          <w:p>
            <w:pPr>
              <w:jc w:val="center"/>
              <w:rPr>
                <w:rFonts w:hint="eastAsia" w:ascii="宋体" w:hAnsi="宋体" w:eastAsia="宋体" w:cs="宋体"/>
                <w:sz w:val="28"/>
                <w:szCs w:val="28"/>
                <w:lang w:val="en-US" w:eastAsia="zh-CN"/>
              </w:rPr>
            </w:pPr>
          </w:p>
        </w:tc>
        <w:tc>
          <w:tcPr>
            <w:tcW w:w="1700" w:type="dxa"/>
            <w:vAlign w:val="center"/>
          </w:tcPr>
          <w:p>
            <w:pPr>
              <w:jc w:val="center"/>
              <w:rPr>
                <w:rFonts w:hint="eastAsia" w:ascii="宋体" w:hAnsi="宋体" w:eastAsia="宋体" w:cs="宋体"/>
                <w:sz w:val="28"/>
                <w:szCs w:val="28"/>
                <w:lang w:val="en-US" w:eastAsia="zh-CN"/>
              </w:rPr>
            </w:pPr>
          </w:p>
        </w:tc>
        <w:tc>
          <w:tcPr>
            <w:tcW w:w="1167" w:type="dxa"/>
            <w:vAlign w:val="center"/>
          </w:tcPr>
          <w:p>
            <w:pPr>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70" w:type="dxa"/>
            <w:vAlign w:val="center"/>
          </w:tcPr>
          <w:p>
            <w:pPr>
              <w:jc w:val="center"/>
              <w:rPr>
                <w:rFonts w:hint="eastAsia" w:ascii="宋体" w:hAnsi="宋体" w:eastAsia="宋体" w:cs="宋体"/>
                <w:sz w:val="28"/>
                <w:szCs w:val="28"/>
                <w:lang w:val="en-US" w:eastAsia="zh-CN"/>
              </w:rPr>
            </w:pPr>
          </w:p>
        </w:tc>
        <w:tc>
          <w:tcPr>
            <w:tcW w:w="1557" w:type="dxa"/>
            <w:vAlign w:val="center"/>
          </w:tcPr>
          <w:p>
            <w:pPr>
              <w:jc w:val="center"/>
              <w:rPr>
                <w:rFonts w:hint="eastAsia" w:ascii="宋体" w:hAnsi="宋体" w:eastAsia="宋体" w:cs="宋体"/>
                <w:sz w:val="28"/>
                <w:szCs w:val="28"/>
                <w:lang w:val="en-US" w:eastAsia="zh-CN"/>
              </w:rPr>
            </w:pPr>
          </w:p>
        </w:tc>
        <w:tc>
          <w:tcPr>
            <w:tcW w:w="1543" w:type="dxa"/>
            <w:vAlign w:val="center"/>
          </w:tcPr>
          <w:p>
            <w:pPr>
              <w:jc w:val="center"/>
              <w:rPr>
                <w:rFonts w:hint="eastAsia" w:ascii="宋体" w:hAnsi="宋体" w:eastAsia="宋体" w:cs="宋体"/>
                <w:sz w:val="28"/>
                <w:szCs w:val="28"/>
                <w:lang w:val="en-US" w:eastAsia="zh-CN"/>
              </w:rPr>
            </w:pPr>
          </w:p>
        </w:tc>
        <w:tc>
          <w:tcPr>
            <w:tcW w:w="1472" w:type="dxa"/>
            <w:vAlign w:val="center"/>
          </w:tcPr>
          <w:p>
            <w:pPr>
              <w:jc w:val="center"/>
              <w:rPr>
                <w:rFonts w:hint="eastAsia" w:ascii="宋体" w:hAnsi="宋体" w:eastAsia="宋体" w:cs="宋体"/>
                <w:sz w:val="28"/>
                <w:szCs w:val="28"/>
                <w:lang w:val="en-US" w:eastAsia="zh-CN"/>
              </w:rPr>
            </w:pPr>
          </w:p>
        </w:tc>
        <w:tc>
          <w:tcPr>
            <w:tcW w:w="1885" w:type="dxa"/>
            <w:vAlign w:val="center"/>
          </w:tcPr>
          <w:p>
            <w:pPr>
              <w:jc w:val="center"/>
              <w:rPr>
                <w:rFonts w:hint="eastAsia" w:ascii="宋体" w:hAnsi="宋体" w:eastAsia="宋体" w:cs="宋体"/>
                <w:sz w:val="28"/>
                <w:szCs w:val="28"/>
                <w:lang w:val="en-US" w:eastAsia="zh-CN"/>
              </w:rPr>
            </w:pPr>
          </w:p>
        </w:tc>
        <w:tc>
          <w:tcPr>
            <w:tcW w:w="1700" w:type="dxa"/>
            <w:vAlign w:val="center"/>
          </w:tcPr>
          <w:p>
            <w:pPr>
              <w:jc w:val="center"/>
              <w:rPr>
                <w:rFonts w:hint="eastAsia" w:ascii="宋体" w:hAnsi="宋体" w:eastAsia="宋体" w:cs="宋体"/>
                <w:sz w:val="28"/>
                <w:szCs w:val="28"/>
                <w:lang w:val="en-US" w:eastAsia="zh-CN"/>
              </w:rPr>
            </w:pPr>
          </w:p>
        </w:tc>
        <w:tc>
          <w:tcPr>
            <w:tcW w:w="1167" w:type="dxa"/>
            <w:vAlign w:val="center"/>
          </w:tcPr>
          <w:p>
            <w:pPr>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970" w:type="dxa"/>
            <w:vAlign w:val="center"/>
          </w:tcPr>
          <w:p>
            <w:pPr>
              <w:jc w:val="center"/>
              <w:rPr>
                <w:rFonts w:hint="eastAsia" w:ascii="宋体" w:hAnsi="宋体" w:eastAsia="宋体" w:cs="宋体"/>
                <w:sz w:val="28"/>
                <w:szCs w:val="28"/>
                <w:lang w:val="en-US" w:eastAsia="zh-CN"/>
              </w:rPr>
            </w:pPr>
          </w:p>
        </w:tc>
        <w:tc>
          <w:tcPr>
            <w:tcW w:w="1557"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合计</w:t>
            </w:r>
          </w:p>
        </w:tc>
        <w:tc>
          <w:tcPr>
            <w:tcW w:w="1543" w:type="dxa"/>
            <w:vAlign w:val="center"/>
          </w:tcPr>
          <w:p>
            <w:pPr>
              <w:jc w:val="center"/>
              <w:rPr>
                <w:rFonts w:hint="eastAsia" w:ascii="宋体" w:hAnsi="宋体" w:eastAsia="宋体" w:cs="宋体"/>
                <w:sz w:val="28"/>
                <w:szCs w:val="28"/>
                <w:lang w:val="en-US" w:eastAsia="zh-CN"/>
              </w:rPr>
            </w:pPr>
          </w:p>
        </w:tc>
        <w:tc>
          <w:tcPr>
            <w:tcW w:w="1472" w:type="dxa"/>
            <w:vAlign w:val="center"/>
          </w:tcPr>
          <w:p>
            <w:pPr>
              <w:jc w:val="center"/>
              <w:rPr>
                <w:rFonts w:hint="eastAsia" w:ascii="宋体" w:hAnsi="宋体" w:eastAsia="宋体" w:cs="宋体"/>
                <w:sz w:val="28"/>
                <w:szCs w:val="28"/>
                <w:lang w:val="en-US" w:eastAsia="zh-CN"/>
              </w:rPr>
            </w:pPr>
          </w:p>
        </w:tc>
        <w:tc>
          <w:tcPr>
            <w:tcW w:w="1885" w:type="dxa"/>
            <w:vAlign w:val="center"/>
          </w:tcPr>
          <w:p>
            <w:pPr>
              <w:jc w:val="center"/>
              <w:rPr>
                <w:rFonts w:hint="eastAsia" w:ascii="宋体" w:hAnsi="宋体" w:eastAsia="宋体" w:cs="宋体"/>
                <w:sz w:val="28"/>
                <w:szCs w:val="28"/>
                <w:lang w:val="en-US" w:eastAsia="zh-CN"/>
              </w:rPr>
            </w:pPr>
          </w:p>
        </w:tc>
        <w:tc>
          <w:tcPr>
            <w:tcW w:w="1700" w:type="dxa"/>
            <w:vAlign w:val="center"/>
          </w:tcPr>
          <w:p>
            <w:pPr>
              <w:jc w:val="center"/>
              <w:rPr>
                <w:rFonts w:hint="eastAsia" w:ascii="宋体" w:hAnsi="宋体" w:eastAsia="宋体" w:cs="宋体"/>
                <w:sz w:val="28"/>
                <w:szCs w:val="28"/>
                <w:lang w:val="en-US" w:eastAsia="zh-CN"/>
              </w:rPr>
            </w:pPr>
          </w:p>
        </w:tc>
        <w:tc>
          <w:tcPr>
            <w:tcW w:w="1167" w:type="dxa"/>
            <w:vAlign w:val="center"/>
          </w:tcPr>
          <w:p>
            <w:pPr>
              <w:jc w:val="center"/>
              <w:rPr>
                <w:rFonts w:hint="eastAsia" w:ascii="宋体" w:hAnsi="宋体" w:eastAsia="宋体" w:cs="宋体"/>
                <w:sz w:val="28"/>
                <w:szCs w:val="28"/>
                <w:lang w:val="en-US" w:eastAsia="zh-CN"/>
              </w:rPr>
            </w:pPr>
          </w:p>
        </w:tc>
      </w:tr>
    </w:tbl>
    <w:p>
      <w:pPr>
        <w:pStyle w:val="2"/>
        <w:jc w:val="left"/>
        <w:rPr>
          <w:rFonts w:hint="default"/>
          <w:highlight w:val="none"/>
          <w:lang w:val="en-US" w:eastAsia="zh-CN"/>
        </w:rPr>
      </w:pPr>
      <w:r>
        <w:rPr>
          <w:rFonts w:hint="eastAsia"/>
          <w:highlight w:val="none"/>
          <w:lang w:val="en-US" w:eastAsia="zh-CN"/>
        </w:rPr>
        <w:t>注：供应商负责五年整体灯光源的质量</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rPr>
        <w:t>、资格审查资料</w:t>
      </w:r>
      <w:bookmarkEnd w:id="49"/>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bookmarkStart w:id="50" w:name="_Toc118936"/>
      <w:r>
        <w:rPr>
          <w:rFonts w:hint="eastAsia" w:ascii="仿宋" w:hAnsi="仿宋" w:eastAsia="仿宋" w:cs="仿宋"/>
          <w:b/>
          <w:sz w:val="24"/>
          <w:szCs w:val="24"/>
          <w:highlight w:val="none"/>
        </w:rPr>
        <w:t>（一）基本情况表</w:t>
      </w:r>
      <w:bookmarkEnd w:id="50"/>
    </w:p>
    <w:tbl>
      <w:tblPr>
        <w:tblStyle w:val="18"/>
        <w:tblW w:w="0" w:type="auto"/>
        <w:jc w:val="center"/>
        <w:tblLayout w:type="fixed"/>
        <w:tblCellMar>
          <w:top w:w="0" w:type="dxa"/>
          <w:left w:w="108" w:type="dxa"/>
          <w:bottom w:w="46" w:type="dxa"/>
          <w:right w:w="43" w:type="dxa"/>
        </w:tblCellMar>
      </w:tblPr>
      <w:tblGrid>
        <w:gridCol w:w="2011"/>
        <w:gridCol w:w="1083"/>
        <w:gridCol w:w="1134"/>
        <w:gridCol w:w="1344"/>
        <w:gridCol w:w="782"/>
        <w:gridCol w:w="633"/>
        <w:gridCol w:w="1210"/>
        <w:gridCol w:w="1847"/>
      </w:tblGrid>
      <w:tr>
        <w:tblPrEx>
          <w:tblCellMar>
            <w:top w:w="0" w:type="dxa"/>
            <w:left w:w="108" w:type="dxa"/>
            <w:bottom w:w="46" w:type="dxa"/>
            <w:right w:w="43" w:type="dxa"/>
          </w:tblCellMar>
        </w:tblPrEx>
        <w:trPr>
          <w:trHeight w:val="451"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名称</w:t>
            </w:r>
          </w:p>
        </w:tc>
        <w:tc>
          <w:tcPr>
            <w:tcW w:w="1083" w:type="dxa"/>
            <w:tcBorders>
              <w:top w:val="single" w:color="000000" w:sz="4" w:space="0"/>
              <w:left w:val="single" w:color="000000" w:sz="4" w:space="0"/>
              <w:bottom w:val="single" w:color="000000" w:sz="4" w:space="0"/>
              <w:right w:val="nil"/>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6950" w:type="dxa"/>
            <w:gridSpan w:val="6"/>
            <w:tcBorders>
              <w:top w:val="single" w:color="000000" w:sz="4" w:space="0"/>
              <w:left w:val="nil"/>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注册地址</w:t>
            </w:r>
          </w:p>
        </w:tc>
        <w:tc>
          <w:tcPr>
            <w:tcW w:w="1083" w:type="dxa"/>
            <w:tcBorders>
              <w:top w:val="single" w:color="000000" w:sz="4" w:space="0"/>
              <w:left w:val="single" w:color="000000" w:sz="4" w:space="0"/>
              <w:bottom w:val="single" w:color="000000" w:sz="4" w:space="0"/>
              <w:right w:val="nil"/>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2478" w:type="dxa"/>
            <w:gridSpan w:val="2"/>
            <w:tcBorders>
              <w:top w:val="single" w:color="000000" w:sz="4" w:space="0"/>
              <w:left w:val="nil"/>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邮政编码</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0" w:type="dxa"/>
            <w:left w:w="108" w:type="dxa"/>
            <w:bottom w:w="46" w:type="dxa"/>
            <w:right w:w="43" w:type="dxa"/>
          </w:tblCellMar>
        </w:tblPrEx>
        <w:trPr>
          <w:trHeight w:val="451" w:hRule="atLeast"/>
          <w:jc w:val="center"/>
        </w:trPr>
        <w:tc>
          <w:tcPr>
            <w:tcW w:w="2011"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联系方式</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联系人</w:t>
            </w:r>
          </w:p>
        </w:tc>
        <w:tc>
          <w:tcPr>
            <w:tcW w:w="2478"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电 话</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vMerge w:val="continue"/>
            <w:tcBorders>
              <w:top w:val="nil"/>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传  真</w:t>
            </w:r>
          </w:p>
        </w:tc>
        <w:tc>
          <w:tcPr>
            <w:tcW w:w="2478"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141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网 址</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0" w:type="dxa"/>
            <w:left w:w="108" w:type="dxa"/>
            <w:bottom w:w="46" w:type="dxa"/>
            <w:right w:w="43" w:type="dxa"/>
          </w:tblCellMar>
        </w:tblPrEx>
        <w:trPr>
          <w:trHeight w:val="451"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姓名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技术职称</w:t>
            </w:r>
          </w:p>
        </w:tc>
        <w:tc>
          <w:tcPr>
            <w:tcW w:w="141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电话</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技术负责人</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姓名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技术职称</w:t>
            </w:r>
          </w:p>
        </w:tc>
        <w:tc>
          <w:tcPr>
            <w:tcW w:w="141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电话</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0" w:type="dxa"/>
            <w:left w:w="108" w:type="dxa"/>
            <w:bottom w:w="46" w:type="dxa"/>
            <w:right w:w="43" w:type="dxa"/>
          </w:tblCellMar>
        </w:tblPrEx>
        <w:trPr>
          <w:trHeight w:val="642"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质量管理体系证书</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（如有）</w:t>
            </w:r>
          </w:p>
        </w:tc>
        <w:tc>
          <w:tcPr>
            <w:tcW w:w="8033" w:type="dxa"/>
            <w:gridSpan w:val="7"/>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类型：                    等级：      证书号：</w:t>
            </w:r>
          </w:p>
        </w:tc>
      </w:tr>
      <w:tr>
        <w:tblPrEx>
          <w:tblCellMar>
            <w:top w:w="0" w:type="dxa"/>
            <w:left w:w="108" w:type="dxa"/>
            <w:bottom w:w="46" w:type="dxa"/>
            <w:right w:w="43" w:type="dxa"/>
          </w:tblCellMar>
        </w:tblPrEx>
        <w:trPr>
          <w:trHeight w:val="449"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营业执照号</w:t>
            </w:r>
          </w:p>
        </w:tc>
        <w:tc>
          <w:tcPr>
            <w:tcW w:w="356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447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员工总人数：</w:t>
            </w:r>
          </w:p>
        </w:tc>
      </w:tr>
      <w:tr>
        <w:tblPrEx>
          <w:tblCellMar>
            <w:top w:w="0" w:type="dxa"/>
            <w:left w:w="108" w:type="dxa"/>
            <w:bottom w:w="46" w:type="dxa"/>
            <w:right w:w="43" w:type="dxa"/>
          </w:tblCellMar>
        </w:tblPrEx>
        <w:trPr>
          <w:trHeight w:val="451"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注册资本</w:t>
            </w:r>
          </w:p>
        </w:tc>
        <w:tc>
          <w:tcPr>
            <w:tcW w:w="356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其中</w:t>
            </w: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高级职称人员</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成立日期</w:t>
            </w:r>
          </w:p>
        </w:tc>
        <w:tc>
          <w:tcPr>
            <w:tcW w:w="356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782" w:type="dxa"/>
            <w:vMerge w:val="continue"/>
            <w:tcBorders>
              <w:top w:val="nil"/>
              <w:left w:val="single" w:color="000000" w:sz="4" w:space="0"/>
              <w:bottom w:val="nil"/>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中级职称人员</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0" w:type="dxa"/>
            <w:left w:w="108" w:type="dxa"/>
            <w:bottom w:w="46" w:type="dxa"/>
            <w:right w:w="43" w:type="dxa"/>
          </w:tblCellMar>
        </w:tblPrEx>
        <w:trPr>
          <w:trHeight w:val="451"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基本账户开户银行</w:t>
            </w:r>
          </w:p>
        </w:tc>
        <w:tc>
          <w:tcPr>
            <w:tcW w:w="356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782" w:type="dxa"/>
            <w:vMerge w:val="continue"/>
            <w:tcBorders>
              <w:top w:val="nil"/>
              <w:left w:val="single" w:color="000000" w:sz="4" w:space="0"/>
              <w:bottom w:val="nil"/>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技术人员数量</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基本账户银行账号</w:t>
            </w:r>
          </w:p>
        </w:tc>
        <w:tc>
          <w:tcPr>
            <w:tcW w:w="356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782" w:type="dxa"/>
            <w:vMerge w:val="continue"/>
            <w:tcBorders>
              <w:top w:val="nil"/>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各类注册人员</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0" w:type="dxa"/>
            <w:left w:w="108" w:type="dxa"/>
            <w:bottom w:w="46" w:type="dxa"/>
            <w:right w:w="43" w:type="dxa"/>
          </w:tblCellMar>
        </w:tblPrEx>
        <w:trPr>
          <w:trHeight w:val="1842"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经营范围</w:t>
            </w:r>
          </w:p>
        </w:tc>
        <w:tc>
          <w:tcPr>
            <w:tcW w:w="8033" w:type="dxa"/>
            <w:gridSpan w:val="7"/>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0" w:type="dxa"/>
            <w:left w:w="108" w:type="dxa"/>
            <w:bottom w:w="46" w:type="dxa"/>
            <w:right w:w="43" w:type="dxa"/>
          </w:tblCellMar>
        </w:tblPrEx>
        <w:trPr>
          <w:trHeight w:val="1764"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关联企业情况（包括但不限于与</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法定代表人为同一人或者存在控股、管理关系的不同单位）</w:t>
            </w:r>
          </w:p>
        </w:tc>
        <w:tc>
          <w:tcPr>
            <w:tcW w:w="8033" w:type="dxa"/>
            <w:gridSpan w:val="7"/>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0" w:type="dxa"/>
            <w:left w:w="108" w:type="dxa"/>
            <w:bottom w:w="46" w:type="dxa"/>
            <w:right w:w="43" w:type="dxa"/>
          </w:tblCellMar>
        </w:tblPrEx>
        <w:trPr>
          <w:trHeight w:val="449" w:hRule="atLeast"/>
          <w:jc w:val="center"/>
        </w:trPr>
        <w:tc>
          <w:tcPr>
            <w:tcW w:w="201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c>
          <w:tcPr>
            <w:tcW w:w="8033" w:type="dxa"/>
            <w:gridSpan w:val="7"/>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bl>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1"/>
          <w:highlight w:val="none"/>
        </w:rPr>
      </w:pPr>
      <w:r>
        <w:rPr>
          <w:rFonts w:hint="eastAsia" w:ascii="仿宋" w:hAnsi="仿宋" w:eastAsia="仿宋" w:cs="仿宋"/>
          <w:sz w:val="21"/>
          <w:szCs w:val="21"/>
          <w:highlight w:val="none"/>
        </w:rPr>
        <w:t>注：</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应根据</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须知第 3.5.1 项的要求在本表后附相关证明材料。</w:t>
      </w: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0"/>
          <w:highlight w:val="none"/>
        </w:rPr>
      </w:pPr>
      <w:r>
        <w:rPr>
          <w:rFonts w:hint="eastAsia" w:ascii="仿宋" w:hAnsi="仿宋" w:eastAsia="仿宋" w:cs="仿宋"/>
          <w:sz w:val="21"/>
          <w:highlight w:val="none"/>
        </w:rPr>
        <w:t xml:space="preserve"> </w:t>
      </w:r>
      <w:r>
        <w:rPr>
          <w:rFonts w:hint="eastAsia" w:ascii="仿宋" w:hAnsi="仿宋" w:eastAsia="仿宋" w:cs="仿宋"/>
          <w:sz w:val="21"/>
          <w:highlight w:val="none"/>
        </w:rPr>
        <w:tab/>
      </w:r>
      <w:r>
        <w:rPr>
          <w:rFonts w:hint="eastAsia" w:ascii="仿宋" w:hAnsi="仿宋" w:eastAsia="仿宋" w:cs="仿宋"/>
          <w:sz w:val="20"/>
          <w:highlight w:val="none"/>
        </w:rPr>
        <w:t xml:space="preserve"> </w:t>
      </w:r>
      <w:bookmarkStart w:id="51" w:name="_Toc118938"/>
    </w:p>
    <w:bookmarkEnd w:id="51"/>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sz w:val="24"/>
          <w:szCs w:val="24"/>
          <w:highlight w:val="none"/>
        </w:rPr>
      </w:pPr>
      <w:bookmarkStart w:id="52" w:name="_Toc118939"/>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sz w:val="24"/>
          <w:szCs w:val="24"/>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（二）近年完成的类似项目情况表</w:t>
      </w:r>
    </w:p>
    <w:tbl>
      <w:tblPr>
        <w:tblStyle w:val="18"/>
        <w:tblW w:w="0" w:type="auto"/>
        <w:tblInd w:w="-147" w:type="dxa"/>
        <w:tblLayout w:type="fixed"/>
        <w:tblCellMar>
          <w:top w:w="169" w:type="dxa"/>
          <w:left w:w="108" w:type="dxa"/>
          <w:bottom w:w="48" w:type="dxa"/>
          <w:right w:w="115" w:type="dxa"/>
        </w:tblCellMar>
      </w:tblPr>
      <w:tblGrid>
        <w:gridCol w:w="1843"/>
        <w:gridCol w:w="8222"/>
      </w:tblGrid>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项目名称</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项目所在地</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发包人名称</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发包人地址</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发包人电话</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合同价格</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工期</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内容</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169" w:type="dxa"/>
            <w:left w:w="108" w:type="dxa"/>
            <w:bottom w:w="48" w:type="dxa"/>
            <w:right w:w="115" w:type="dxa"/>
          </w:tblCellMar>
        </w:tblPrEx>
        <w:trPr>
          <w:trHeight w:val="49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项目负责人</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169" w:type="dxa"/>
            <w:left w:w="108" w:type="dxa"/>
            <w:bottom w:w="48" w:type="dxa"/>
            <w:right w:w="115" w:type="dxa"/>
          </w:tblCellMar>
        </w:tblPrEx>
        <w:trPr>
          <w:trHeight w:val="3811"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项目描述</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r>
        <w:tblPrEx>
          <w:tblCellMar>
            <w:top w:w="169" w:type="dxa"/>
            <w:left w:w="108" w:type="dxa"/>
            <w:bottom w:w="48" w:type="dxa"/>
            <w:right w:w="115" w:type="dxa"/>
          </w:tblCellMar>
        </w:tblPrEx>
        <w:trPr>
          <w:trHeight w:val="1191"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p>
        </w:tc>
      </w:tr>
    </w:tbl>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应根据</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 xml:space="preserve">须知第 3.5.3 项的要求在本表后附相关证明材料。 </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（三）正在</w:t>
      </w:r>
      <w:r>
        <w:rPr>
          <w:rFonts w:hint="eastAsia" w:ascii="仿宋" w:hAnsi="仿宋" w:eastAsia="仿宋" w:cs="仿宋"/>
          <w:b/>
          <w:sz w:val="24"/>
          <w:szCs w:val="24"/>
          <w:highlight w:val="none"/>
          <w:lang w:val="en-US" w:eastAsia="zh-CN"/>
        </w:rPr>
        <w:t>施工</w:t>
      </w:r>
      <w:r>
        <w:rPr>
          <w:rFonts w:hint="eastAsia" w:ascii="仿宋" w:hAnsi="仿宋" w:eastAsia="仿宋" w:cs="仿宋"/>
          <w:b/>
          <w:sz w:val="24"/>
          <w:szCs w:val="24"/>
          <w:highlight w:val="none"/>
        </w:rPr>
        <w:t>和新承接的项目情况表</w:t>
      </w:r>
    </w:p>
    <w:tbl>
      <w:tblPr>
        <w:tblStyle w:val="18"/>
        <w:tblW w:w="0" w:type="auto"/>
        <w:tblInd w:w="-147" w:type="dxa"/>
        <w:tblLayout w:type="fixed"/>
        <w:tblCellMar>
          <w:top w:w="169" w:type="dxa"/>
          <w:left w:w="108" w:type="dxa"/>
          <w:bottom w:w="48" w:type="dxa"/>
          <w:right w:w="115" w:type="dxa"/>
        </w:tblCellMar>
      </w:tblPr>
      <w:tblGrid>
        <w:gridCol w:w="2476"/>
        <w:gridCol w:w="7589"/>
      </w:tblGrid>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项目名称</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项目所在地</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发包人名称</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发包人地址</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发包人电话</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签约合同价</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工期</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内容</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tc>
      </w:tr>
      <w:tr>
        <w:tblPrEx>
          <w:tblCellMar>
            <w:top w:w="169" w:type="dxa"/>
            <w:left w:w="108" w:type="dxa"/>
            <w:bottom w:w="48" w:type="dxa"/>
            <w:right w:w="115" w:type="dxa"/>
          </w:tblCellMar>
        </w:tblPrEx>
        <w:trPr>
          <w:trHeight w:val="6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项目负责人</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tc>
      </w:tr>
      <w:tr>
        <w:tblPrEx>
          <w:tblCellMar>
            <w:top w:w="169" w:type="dxa"/>
            <w:left w:w="108" w:type="dxa"/>
            <w:bottom w:w="48" w:type="dxa"/>
            <w:right w:w="115" w:type="dxa"/>
          </w:tblCellMar>
        </w:tblPrEx>
        <w:trPr>
          <w:trHeight w:val="2504"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项目描述</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tc>
      </w:tr>
      <w:tr>
        <w:tblPrEx>
          <w:tblCellMar>
            <w:top w:w="169" w:type="dxa"/>
            <w:left w:w="108" w:type="dxa"/>
            <w:bottom w:w="48" w:type="dxa"/>
            <w:right w:w="115" w:type="dxa"/>
          </w:tblCellMar>
        </w:tblPrEx>
        <w:trPr>
          <w:trHeight w:val="1040" w:hRule="atLeast"/>
        </w:trPr>
        <w:tc>
          <w:tcPr>
            <w:tcW w:w="24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c>
          <w:tcPr>
            <w:tcW w:w="758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p>
        </w:tc>
      </w:tr>
    </w:tbl>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应根据</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 xml:space="preserve">须知第 3.5.4 项的要求在本表后附相关证明材料。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b w:val="0"/>
          <w:bCs/>
          <w:sz w:val="24"/>
          <w:szCs w:val="24"/>
          <w:highlight w:val="none"/>
        </w:rPr>
      </w:pP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r>
        <w:rPr>
          <w:rFonts w:hint="eastAsia" w:ascii="仿宋" w:hAnsi="仿宋" w:eastAsia="仿宋" w:cs="仿宋"/>
          <w:b/>
          <w:sz w:val="24"/>
          <w:szCs w:val="24"/>
          <w:highlight w:val="none"/>
        </w:rPr>
        <w:br w:type="page"/>
      </w:r>
      <w:bookmarkEnd w:id="52"/>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bookmarkStart w:id="53" w:name="_Toc118940"/>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（四）近年发生的诉讼及仲裁情况</w:t>
      </w:r>
      <w:bookmarkEnd w:id="53"/>
    </w:p>
    <w:p>
      <w:pPr>
        <w:pageBreakBefore w:val="0"/>
        <w:kinsoku/>
        <w:overflowPunct/>
        <w:topLinePunct w:val="0"/>
        <w:bidi w:val="0"/>
        <w:spacing w:beforeAutospacing="0" w:after="0" w:afterAutospacing="0" w:line="240" w:lineRule="auto"/>
        <w:ind w:left="0" w:leftChars="0" w:right="0" w:hanging="1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应根据</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 xml:space="preserve">须知第 3.5.5 项的要求附相关证明材料。 </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r>
        <w:rPr>
          <w:rFonts w:hint="eastAsia" w:ascii="仿宋" w:hAnsi="仿宋" w:eastAsia="仿宋" w:cs="仿宋"/>
          <w:sz w:val="28"/>
          <w:highlight w:val="none"/>
        </w:rPr>
        <w:t xml:space="preserve"> </w:t>
      </w:r>
      <w:r>
        <w:rPr>
          <w:rFonts w:hint="eastAsia" w:ascii="仿宋" w:hAnsi="仿宋" w:eastAsia="仿宋" w:cs="仿宋"/>
          <w:sz w:val="28"/>
          <w:highlight w:val="none"/>
        </w:rPr>
        <w:tab/>
      </w:r>
      <w:r>
        <w:rPr>
          <w:rFonts w:hint="eastAsia" w:ascii="仿宋" w:hAnsi="仿宋" w:eastAsia="仿宋" w:cs="仿宋"/>
          <w:sz w:val="28"/>
          <w:highlight w:val="none"/>
        </w:rPr>
        <w:t xml:space="preserve"> </w:t>
      </w:r>
      <w:r>
        <w:rPr>
          <w:rFonts w:hint="eastAsia" w:ascii="仿宋" w:hAnsi="仿宋" w:eastAsia="仿宋" w:cs="仿宋"/>
          <w:highlight w:val="none"/>
        </w:rPr>
        <w:br w:type="page"/>
      </w:r>
      <w:bookmarkStart w:id="54" w:name="_Toc118941"/>
      <w:bookmarkStart w:id="55" w:name="_Toc118944"/>
      <w:r>
        <w:rPr>
          <w:rFonts w:hint="eastAsia" w:ascii="仿宋" w:hAnsi="仿宋" w:eastAsia="仿宋" w:cs="仿宋"/>
          <w:b/>
          <w:sz w:val="24"/>
          <w:szCs w:val="24"/>
          <w:highlight w:val="none"/>
        </w:rPr>
        <w:t>（五）主要人员汇总表</w:t>
      </w:r>
      <w:bookmarkEnd w:id="54"/>
    </w:p>
    <w:tbl>
      <w:tblPr>
        <w:tblStyle w:val="18"/>
        <w:tblW w:w="7958" w:type="dxa"/>
        <w:jc w:val="center"/>
        <w:tblLayout w:type="fixed"/>
        <w:tblCellMar>
          <w:top w:w="0" w:type="dxa"/>
          <w:left w:w="110" w:type="dxa"/>
          <w:bottom w:w="46" w:type="dxa"/>
          <w:right w:w="60" w:type="dxa"/>
        </w:tblCellMar>
      </w:tblPr>
      <w:tblGrid>
        <w:gridCol w:w="1438"/>
        <w:gridCol w:w="2292"/>
        <w:gridCol w:w="2482"/>
        <w:gridCol w:w="1746"/>
      </w:tblGrid>
      <w:tr>
        <w:tblPrEx>
          <w:tblCellMar>
            <w:top w:w="0" w:type="dxa"/>
            <w:left w:w="110" w:type="dxa"/>
            <w:bottom w:w="46" w:type="dxa"/>
            <w:right w:w="60" w:type="dxa"/>
          </w:tblCellMar>
        </w:tblPrEx>
        <w:trPr>
          <w:trHeight w:val="934"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29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姓名</w:t>
            </w:r>
          </w:p>
        </w:tc>
        <w:tc>
          <w:tcPr>
            <w:tcW w:w="248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岗位名称</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r>
        <w:tblPrEx>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r>
        <w:tblPrEx>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r>
        <w:tblPrEx>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r>
        <w:tblPrEx>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r>
        <w:tblPrEx>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r>
        <w:tblPrEx>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r>
        <w:tblPrEx>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r>
        <w:tblPrEx>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r>
        <w:tblPrEx>
          <w:tblCellMar>
            <w:top w:w="0" w:type="dxa"/>
            <w:left w:w="110" w:type="dxa"/>
            <w:bottom w:w="46" w:type="dxa"/>
            <w:right w:w="60" w:type="dxa"/>
          </w:tblCellMar>
        </w:tblPrEx>
        <w:trPr>
          <w:trHeight w:val="44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29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2482"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highlight w:val="none"/>
              </w:rPr>
            </w:pPr>
            <w:r>
              <w:rPr>
                <w:rFonts w:hint="eastAsia" w:ascii="仿宋" w:hAnsi="仿宋" w:eastAsia="仿宋" w:cs="仿宋"/>
                <w:sz w:val="21"/>
                <w:highlight w:val="none"/>
              </w:rPr>
              <w:t xml:space="preserve"> </w:t>
            </w:r>
          </w:p>
        </w:tc>
      </w:tr>
    </w:tbl>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r>
        <w:rPr>
          <w:rFonts w:hint="eastAsia" w:ascii="仿宋" w:hAnsi="仿宋" w:eastAsia="仿宋" w:cs="仿宋"/>
          <w:sz w:val="21"/>
          <w:highlight w:val="none"/>
        </w:rPr>
        <w:t xml:space="preserve"> </w:t>
      </w:r>
      <w:r>
        <w:rPr>
          <w:rFonts w:hint="eastAsia" w:ascii="仿宋" w:hAnsi="仿宋" w:eastAsia="仿宋" w:cs="仿宋"/>
          <w:sz w:val="21"/>
          <w:highlight w:val="none"/>
        </w:rPr>
        <w:tab/>
      </w:r>
      <w:r>
        <w:rPr>
          <w:rFonts w:hint="eastAsia" w:ascii="仿宋" w:hAnsi="仿宋" w:eastAsia="仿宋" w:cs="仿宋"/>
          <w:sz w:val="21"/>
          <w:highlight w:val="none"/>
        </w:rPr>
        <w:t xml:space="preserve"> </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bookmarkStart w:id="56" w:name="_Toc118942"/>
    </w:p>
    <w:bookmarkEnd w:id="56"/>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4"/>
          <w:szCs w:val="24"/>
          <w:highlight w:val="none"/>
        </w:rPr>
      </w:pPr>
      <w:bookmarkStart w:id="57" w:name="_Toc118943"/>
    </w:p>
    <w:bookmarkEnd w:id="57"/>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br w:type="page"/>
      </w:r>
      <w:r>
        <w:rPr>
          <w:rFonts w:hint="eastAsia" w:ascii="仿宋" w:hAnsi="仿宋" w:eastAsia="仿宋" w:cs="仿宋"/>
          <w:b/>
          <w:sz w:val="28"/>
          <w:szCs w:val="28"/>
          <w:highlight w:val="none"/>
          <w:lang w:val="en-US" w:eastAsia="zh-CN"/>
        </w:rPr>
        <w:t>七</w:t>
      </w:r>
      <w:r>
        <w:rPr>
          <w:rFonts w:hint="eastAsia" w:ascii="仿宋" w:hAnsi="仿宋" w:eastAsia="仿宋" w:cs="仿宋"/>
          <w:b/>
          <w:sz w:val="28"/>
          <w:szCs w:val="28"/>
          <w:highlight w:val="none"/>
        </w:rPr>
        <w:t>、</w:t>
      </w:r>
      <w:bookmarkEnd w:id="55"/>
      <w:r>
        <w:rPr>
          <w:rFonts w:hint="eastAsia" w:ascii="仿宋" w:hAnsi="仿宋" w:eastAsia="仿宋" w:cs="仿宋"/>
          <w:b/>
          <w:sz w:val="28"/>
          <w:szCs w:val="28"/>
          <w:highlight w:val="none"/>
          <w:lang w:val="en-US" w:eastAsia="zh-CN"/>
        </w:rPr>
        <w:t>技术</w:t>
      </w:r>
      <w:r>
        <w:rPr>
          <w:rFonts w:hint="eastAsia" w:ascii="仿宋" w:hAnsi="仿宋" w:eastAsia="仿宋" w:cs="仿宋"/>
          <w:b/>
          <w:sz w:val="28"/>
          <w:szCs w:val="28"/>
          <w:highlight w:val="none"/>
        </w:rPr>
        <w:t>方案</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自行编制方案应包括（但不限于）下列内容：</w:t>
      </w:r>
    </w:p>
    <w:p>
      <w:pPr>
        <w:pStyle w:val="2"/>
        <w:numPr>
          <w:ilvl w:val="0"/>
          <w:numId w:val="4"/>
        </w:numPr>
        <w:ind w:left="0" w:leftChars="0" w:firstLine="0" w:firstLineChars="0"/>
        <w:rPr>
          <w:rFonts w:hint="eastAsia" w:ascii="仿宋" w:hAnsi="仿宋" w:eastAsia="仿宋" w:cs="仿宋"/>
          <w:sz w:val="24"/>
          <w:szCs w:val="24"/>
          <w:highlight w:val="none"/>
          <w:lang w:val="en-US" w:eastAsia="zh-CN"/>
        </w:rPr>
      </w:pPr>
      <w:bookmarkStart w:id="58" w:name="_Hlk506905112"/>
      <w:r>
        <w:rPr>
          <w:rFonts w:hint="eastAsia" w:ascii="仿宋" w:hAnsi="仿宋" w:eastAsia="仿宋" w:cs="仿宋"/>
          <w:sz w:val="24"/>
          <w:szCs w:val="24"/>
          <w:highlight w:val="none"/>
          <w:lang w:val="en-US" w:eastAsia="zh-CN"/>
        </w:rPr>
        <w:t>施工方案</w:t>
      </w:r>
    </w:p>
    <w:p>
      <w:pPr>
        <w:pStyle w:val="2"/>
        <w:numPr>
          <w:ilvl w:val="0"/>
          <w:numId w:val="4"/>
        </w:numPr>
        <w:ind w:left="0" w:leftChars="0" w:firstLine="0" w:firstLineChars="0"/>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服务承诺</w:t>
      </w:r>
    </w:p>
    <w:p>
      <w:pPr>
        <w:pStyle w:val="2"/>
        <w:numPr>
          <w:ilvl w:val="0"/>
          <w:numId w:val="4"/>
        </w:numPr>
        <w:ind w:left="0" w:leftChars="0" w:firstLine="0"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进度计划</w:t>
      </w:r>
    </w:p>
    <w:p>
      <w:pPr>
        <w:pStyle w:val="2"/>
        <w:numPr>
          <w:ilvl w:val="0"/>
          <w:numId w:val="4"/>
        </w:numPr>
        <w:ind w:left="0" w:leftChars="0" w:firstLine="0" w:firstLineChars="0"/>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履约能力</w:t>
      </w:r>
    </w:p>
    <w:p>
      <w:pPr>
        <w:pStyle w:val="2"/>
        <w:numPr>
          <w:ilvl w:val="0"/>
          <w:numId w:val="4"/>
        </w:numPr>
        <w:ind w:left="0" w:leftChars="0" w:firstLine="0" w:firstLineChars="0"/>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质量保证措施</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firstLine="480" w:firstLineChars="200"/>
        <w:textAlignment w:val="auto"/>
        <w:rPr>
          <w:rFonts w:hint="eastAsia" w:ascii="仿宋" w:hAnsi="仿宋" w:eastAsia="仿宋" w:cs="仿宋"/>
          <w:sz w:val="24"/>
          <w:szCs w:val="24"/>
          <w:highlight w:val="none"/>
        </w:rPr>
      </w:pPr>
    </w:p>
    <w:bookmarkEnd w:id="58"/>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lang w:val="en-US" w:eastAsia="zh-CN"/>
        </w:rPr>
        <w:t>八</w:t>
      </w:r>
      <w:r>
        <w:rPr>
          <w:rFonts w:hint="eastAsia" w:ascii="仿宋" w:hAnsi="仿宋" w:eastAsia="仿宋" w:cs="仿宋"/>
          <w:b/>
          <w:sz w:val="28"/>
          <w:szCs w:val="28"/>
          <w:highlight w:val="none"/>
        </w:rPr>
        <w:t>、其他资料</w:t>
      </w:r>
    </w:p>
    <w:p>
      <w:pPr>
        <w:pageBreakBefore w:val="0"/>
        <w:kinsoku/>
        <w:overflowPunct/>
        <w:topLinePunct w:val="0"/>
        <w:bidi w:val="0"/>
        <w:spacing w:beforeAutospacing="0" w:after="0" w:afterAutospacing="0" w:line="240" w:lineRule="auto"/>
        <w:ind w:left="0" w:leftChars="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（竞争性磋商规定应提交的有关资料，或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认为应提交的其他资料，在此提交）</w:t>
      </w:r>
    </w:p>
    <w:p>
      <w:pPr>
        <w:pageBreakBefore w:val="0"/>
        <w:kinsoku/>
        <w:overflowPunct/>
        <w:topLinePunct w:val="0"/>
        <w:bidi w:val="0"/>
        <w:spacing w:beforeAutospacing="0" w:after="0" w:afterAutospacing="0" w:line="240" w:lineRule="auto"/>
        <w:ind w:left="0" w:leftChars="0" w:right="0"/>
        <w:textAlignment w:val="auto"/>
        <w:rPr>
          <w:rFonts w:hint="eastAsia" w:ascii="仿宋" w:hAnsi="仿宋" w:eastAsia="仿宋" w:cs="仿宋"/>
          <w:highlight w:val="none"/>
        </w:rPr>
      </w:pPr>
    </w:p>
    <w:p>
      <w:pPr>
        <w:pStyle w:val="17"/>
        <w:keepNext w:val="0"/>
        <w:keepLines w:val="0"/>
        <w:widowControl/>
        <w:suppressLineNumbers w:val="0"/>
        <w:spacing w:before="75" w:beforeAutospacing="0" w:after="75" w:afterAutospacing="0" w:line="420" w:lineRule="atLeast"/>
        <w:ind w:left="0" w:right="0" w:firstLine="420"/>
        <w:jc w:val="center"/>
        <w:rPr>
          <w:rFonts w:hint="eastAsia" w:ascii="仿宋" w:hAnsi="仿宋" w:eastAsia="仿宋" w:cs="仿宋"/>
          <w:i w:val="0"/>
          <w:iCs w:val="0"/>
          <w:caps w:val="0"/>
          <w:color w:val="000000"/>
          <w:spacing w:val="0"/>
          <w:sz w:val="24"/>
          <w:szCs w:val="24"/>
        </w:rPr>
      </w:pPr>
      <w:r>
        <w:rPr>
          <w:rStyle w:val="21"/>
          <w:rFonts w:hint="eastAsia" w:ascii="仿宋" w:hAnsi="仿宋" w:eastAsia="仿宋" w:cs="仿宋"/>
          <w:i w:val="0"/>
          <w:iCs w:val="0"/>
          <w:caps w:val="0"/>
          <w:color w:val="000000"/>
          <w:spacing w:val="0"/>
          <w:sz w:val="27"/>
          <w:szCs w:val="27"/>
        </w:rPr>
        <w:t>中小企业声明函(（工程、服务)）</w:t>
      </w:r>
    </w:p>
    <w:p>
      <w:pPr>
        <w:pStyle w:val="17"/>
        <w:keepNext w:val="0"/>
        <w:keepLines w:val="0"/>
        <w:widowControl/>
        <w:suppressLineNumbers w:val="0"/>
        <w:spacing w:before="75" w:beforeAutospacing="0" w:after="75" w:afterAutospacing="0" w:line="420" w:lineRule="atLeast"/>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w:t>
      </w:r>
    </w:p>
    <w:p>
      <w:pPr>
        <w:pStyle w:val="17"/>
        <w:keepNext w:val="0"/>
        <w:keepLines w:val="0"/>
        <w:widowControl/>
        <w:suppressLineNumbers w:val="0"/>
        <w:spacing w:before="75" w:beforeAutospacing="0" w:after="75" w:afterAutospacing="0" w:line="420" w:lineRule="atLeast"/>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7"/>
        <w:keepNext w:val="0"/>
        <w:keepLines w:val="0"/>
        <w:widowControl/>
        <w:suppressLineNumbers w:val="0"/>
        <w:spacing w:before="75" w:beforeAutospacing="0" w:after="75" w:afterAutospacing="0" w:line="420" w:lineRule="atLeast"/>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1.（标的名称），属于（采购文件中明确的所属行业）；承建（承接）企业为（企业名称），从业人员  人，营业收入为  万元，资产总额为  万元，属于（中型企业、小型企业、微型企业）；</w:t>
      </w:r>
    </w:p>
    <w:p>
      <w:pPr>
        <w:pStyle w:val="17"/>
        <w:keepNext w:val="0"/>
        <w:keepLines w:val="0"/>
        <w:widowControl/>
        <w:suppressLineNumbers w:val="0"/>
        <w:spacing w:before="75" w:beforeAutospacing="0" w:after="75" w:afterAutospacing="0" w:line="420" w:lineRule="atLeast"/>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 （标的名称），属于（采购文件中明确的所属行业）；承建（承接）企业为（企业名称），从业人员  人，营业收入为  万元，资产总额为  万元，属于（中型企业、小</w:t>
      </w:r>
      <w:bookmarkStart w:id="59" w:name="_GoBack"/>
      <w:bookmarkEnd w:id="59"/>
      <w:r>
        <w:rPr>
          <w:rFonts w:hint="eastAsia" w:ascii="仿宋" w:hAnsi="仿宋" w:eastAsia="仿宋" w:cs="仿宋"/>
          <w:i w:val="0"/>
          <w:iCs w:val="0"/>
          <w:caps w:val="0"/>
          <w:color w:val="000000"/>
          <w:spacing w:val="0"/>
          <w:sz w:val="24"/>
          <w:szCs w:val="24"/>
        </w:rPr>
        <w:t>型企业、微型企业）；</w:t>
      </w:r>
    </w:p>
    <w:p>
      <w:pPr>
        <w:pStyle w:val="17"/>
        <w:keepNext w:val="0"/>
        <w:keepLines w:val="0"/>
        <w:widowControl/>
        <w:suppressLineNumbers w:val="0"/>
        <w:spacing w:before="75" w:beforeAutospacing="0" w:after="75" w:afterAutospacing="0" w:line="420" w:lineRule="atLeast"/>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p>
    <w:p>
      <w:pPr>
        <w:pStyle w:val="17"/>
        <w:keepNext w:val="0"/>
        <w:keepLines w:val="0"/>
        <w:widowControl/>
        <w:suppressLineNumbers w:val="0"/>
        <w:spacing w:before="75" w:beforeAutospacing="0" w:after="75" w:afterAutospacing="0" w:line="420" w:lineRule="atLeast"/>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以上企业，不属于大企业的分支机构，不存在控股股东为大企业的情形，也不存在与大企业的负责人为同一人的情形。</w:t>
      </w:r>
    </w:p>
    <w:p>
      <w:pPr>
        <w:pStyle w:val="17"/>
        <w:keepNext w:val="0"/>
        <w:keepLines w:val="0"/>
        <w:widowControl/>
        <w:suppressLineNumbers w:val="0"/>
        <w:spacing w:before="75" w:beforeAutospacing="0" w:after="75" w:afterAutospacing="0" w:line="420" w:lineRule="atLeast"/>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本企业对上述声明内容的真实性负责。如有虚假，将依法承担相应责任。</w:t>
      </w:r>
    </w:p>
    <w:p>
      <w:pPr>
        <w:pStyle w:val="17"/>
        <w:keepNext w:val="0"/>
        <w:keepLines w:val="0"/>
        <w:widowControl/>
        <w:suppressLineNumbers w:val="0"/>
        <w:spacing w:before="75" w:beforeAutospacing="0" w:after="75" w:afterAutospacing="0" w:line="420" w:lineRule="atLeast"/>
        <w:ind w:left="0" w:right="0" w:firstLine="420"/>
        <w:jc w:val="righ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企业名称（盖章）：</w:t>
      </w:r>
    </w:p>
    <w:p>
      <w:pPr>
        <w:pStyle w:val="17"/>
        <w:keepNext w:val="0"/>
        <w:keepLines w:val="0"/>
        <w:widowControl/>
        <w:suppressLineNumbers w:val="0"/>
        <w:spacing w:before="75" w:beforeAutospacing="0" w:after="75" w:afterAutospacing="0" w:line="420" w:lineRule="atLeast"/>
        <w:ind w:left="0" w:right="0" w:firstLine="420"/>
        <w:jc w:val="right"/>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日期： </w:t>
      </w:r>
      <w:r>
        <w:rPr>
          <w:rFonts w:hint="default" w:ascii="sans-serif" w:hAnsi="sans-serif" w:eastAsia="sans-serif" w:cs="sans-serif"/>
          <w:i w:val="0"/>
          <w:iCs w:val="0"/>
          <w:caps w:val="0"/>
          <w:color w:val="000000"/>
          <w:spacing w:val="0"/>
          <w:sz w:val="24"/>
          <w:szCs w:val="24"/>
        </w:rPr>
        <w:t xml:space="preserve">      </w:t>
      </w:r>
    </w:p>
    <w:p>
      <w:pPr>
        <w:spacing w:after="80"/>
        <w:jc w:val="center"/>
        <w:rPr>
          <w:rFonts w:hint="eastAsia" w:ascii="仿宋" w:hAnsi="仿宋" w:eastAsia="仿宋" w:cs="仿宋"/>
          <w:b w:val="0"/>
          <w:bCs w:val="0"/>
          <w:color w:val="000000"/>
          <w:kern w:val="2"/>
          <w:sz w:val="24"/>
          <w:szCs w:val="24"/>
          <w:highlight w:val="none"/>
          <w:lang w:val="en-US" w:eastAsia="zh-CN" w:bidi="ar-SA"/>
        </w:rPr>
      </w:pPr>
    </w:p>
    <w:p>
      <w:pPr>
        <w:spacing w:after="80"/>
        <w:jc w:val="center"/>
        <w:rPr>
          <w:rFonts w:hint="eastAsia" w:ascii="宋体" w:hAnsi="宋体" w:eastAsia="宋体" w:cs="宋体"/>
          <w:b/>
          <w:bCs/>
          <w:color w:val="000000"/>
          <w:kern w:val="44"/>
          <w:sz w:val="32"/>
          <w:szCs w:val="44"/>
          <w:highlight w:val="none"/>
          <w:lang w:val="en-US" w:eastAsia="zh-CN" w:bidi="ar-SA"/>
        </w:rPr>
      </w:pPr>
      <w:r>
        <w:rPr>
          <w:rFonts w:hint="eastAsia" w:ascii="仿宋" w:hAnsi="仿宋" w:eastAsia="仿宋" w:cs="仿宋"/>
          <w:b/>
          <w:bCs/>
          <w:color w:val="auto"/>
          <w:kern w:val="2"/>
          <w:sz w:val="32"/>
          <w:szCs w:val="32"/>
          <w:highlight w:val="none"/>
          <w:lang w:val="en-US" w:eastAsia="zh-CN" w:bidi="ar-SA"/>
        </w:rPr>
        <w:br w:type="page"/>
      </w:r>
      <w:r>
        <w:rPr>
          <w:rFonts w:hint="eastAsia" w:ascii="仿宋" w:hAnsi="仿宋" w:eastAsia="仿宋" w:cs="仿宋"/>
          <w:b/>
          <w:bCs/>
          <w:color w:val="auto"/>
          <w:kern w:val="2"/>
          <w:sz w:val="32"/>
          <w:szCs w:val="32"/>
          <w:highlight w:val="none"/>
          <w:lang w:val="en-US" w:eastAsia="zh-CN" w:bidi="ar-SA"/>
        </w:rPr>
        <w:t>注：现场提供给供应商二次磋商报价函进行二次报价或三次报价函进行三次报价。</w:t>
      </w:r>
    </w:p>
    <w:p>
      <w:pPr>
        <w:pStyle w:val="2"/>
        <w:rPr>
          <w:rFonts w:hint="eastAsia" w:ascii="仿宋" w:hAnsi="仿宋" w:eastAsia="仿宋" w:cs="仿宋"/>
          <w:b w:val="0"/>
          <w:bCs w:val="0"/>
          <w:color w:val="000000"/>
          <w:kern w:val="2"/>
          <w:sz w:val="24"/>
          <w:szCs w:val="24"/>
          <w:highlight w:val="none"/>
          <w:lang w:val="en-US" w:eastAsia="zh-CN" w:bidi="ar-SA"/>
        </w:rPr>
      </w:pPr>
    </w:p>
    <w:p>
      <w:pPr>
        <w:pStyle w:val="2"/>
        <w:rPr>
          <w:rFonts w:hint="eastAsia"/>
          <w:lang w:val="en-US" w:eastAsia="zh-CN"/>
        </w:rPr>
      </w:pPr>
    </w:p>
    <w:sectPr>
      <w:headerReference r:id="rId5" w:type="default"/>
      <w:footerReference r:id="rId6" w:type="default"/>
      <w:pgSz w:w="12240" w:h="15840"/>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104"/>
      <w:jc w:val="center"/>
    </w:pPr>
    <w:r>
      <w:fldChar w:fldCharType="begin"/>
    </w:r>
    <w:r>
      <w:instrText xml:space="preserve"> PAGE   \* MERGEFORMAT </w:instrText>
    </w:r>
    <w:r>
      <w:fldChar w:fldCharType="separate"/>
    </w:r>
    <w:r>
      <w:rPr>
        <w:sz w:val="18"/>
      </w:rPr>
      <w:t>11</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hint="default"/>
        <w:lang w:val="en-US" w:eastAsia="zh-CN"/>
      </w:rPr>
    </w:pPr>
    <w:r>
      <w:rPr>
        <w:rFonts w:hint="eastAsia"/>
        <w:lang w:val="en-US" w:eastAsia="zh-CN"/>
      </w:rPr>
      <w:t>玛纳斯县凤城路光源升级改造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FE204"/>
    <w:multiLevelType w:val="singleLevel"/>
    <w:tmpl w:val="AEAFE204"/>
    <w:lvl w:ilvl="0" w:tentative="0">
      <w:start w:val="1"/>
      <w:numFmt w:val="chineseCounting"/>
      <w:suff w:val="nothing"/>
      <w:lvlText w:val="%1、"/>
      <w:lvlJc w:val="left"/>
      <w:rPr>
        <w:rFonts w:hint="eastAsia"/>
      </w:rPr>
    </w:lvl>
  </w:abstractNum>
  <w:abstractNum w:abstractNumId="1">
    <w:nsid w:val="00000007"/>
    <w:multiLevelType w:val="multilevel"/>
    <w:tmpl w:val="00000007"/>
    <w:lvl w:ilvl="0" w:tentative="0">
      <w:start w:val="1"/>
      <w:numFmt w:val="chineseCountingThousand"/>
      <w:pStyle w:val="7"/>
      <w:suff w:val="nothing"/>
      <w:lvlText w:val="%1、"/>
      <w:lvlJc w:val="left"/>
      <w:pPr>
        <w:ind w:left="0" w:firstLine="0"/>
      </w:pPr>
      <w:rPr>
        <w:rFonts w:hint="eastAsia"/>
      </w:rPr>
    </w:lvl>
    <w:lvl w:ilvl="1" w:tentative="0">
      <w:start w:val="1"/>
      <w:numFmt w:val="decimal"/>
      <w:isLgl/>
      <w:suff w:val="nothing"/>
      <w:lvlText w:val="%1.%2 "/>
      <w:lvlJc w:val="left"/>
      <w:pPr>
        <w:ind w:left="3970" w:firstLine="0"/>
      </w:pPr>
    </w:lvl>
    <w:lvl w:ilvl="2" w:tentative="0">
      <w:start w:val="1"/>
      <w:numFmt w:val="decimal"/>
      <w:isLgl/>
      <w:suff w:val="nothing"/>
      <w:lvlText w:val="%1.%2.%3 "/>
      <w:lvlJc w:val="left"/>
      <w:pPr>
        <w:ind w:left="142"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E"/>
    <w:multiLevelType w:val="multilevel"/>
    <w:tmpl w:val="0000000E"/>
    <w:lvl w:ilvl="0" w:tentative="0">
      <w:start w:val="1"/>
      <w:numFmt w:val="decimal"/>
      <w:suff w:val="nothing"/>
      <w:lvlText w:val="%1、"/>
      <w:lvlJc w:val="left"/>
    </w:lvl>
    <w:lvl w:ilvl="1" w:tentative="0">
      <w:start w:val="0"/>
      <w:numFmt w:val="decimal"/>
      <w:lvlText w:val="ƐĂआĆāā"/>
      <w:lvlJc w:val="left"/>
    </w:lvl>
    <w:lvl w:ilvl="2" w:tentative="0">
      <w:start w:val="0"/>
      <w:numFmt w:val="decimal"/>
      <w:pStyle w:val="9"/>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405BB0CE"/>
    <w:multiLevelType w:val="singleLevel"/>
    <w:tmpl w:val="405BB0CE"/>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ZjM4MzUyNDQyYzQ3Y2VjYjk0MzNiODU1MWUxNTMifQ=="/>
  </w:docVars>
  <w:rsids>
    <w:rsidRoot w:val="2A880EA1"/>
    <w:rsid w:val="00082EB3"/>
    <w:rsid w:val="000A002F"/>
    <w:rsid w:val="000C024B"/>
    <w:rsid w:val="005F527D"/>
    <w:rsid w:val="00647C7C"/>
    <w:rsid w:val="008272AD"/>
    <w:rsid w:val="00A2165A"/>
    <w:rsid w:val="00B37964"/>
    <w:rsid w:val="00C37110"/>
    <w:rsid w:val="00C7130C"/>
    <w:rsid w:val="00C84223"/>
    <w:rsid w:val="00D24A44"/>
    <w:rsid w:val="01941FF7"/>
    <w:rsid w:val="022B40C3"/>
    <w:rsid w:val="02C553E4"/>
    <w:rsid w:val="04675A50"/>
    <w:rsid w:val="04697304"/>
    <w:rsid w:val="04BC302F"/>
    <w:rsid w:val="057E3B74"/>
    <w:rsid w:val="065966C5"/>
    <w:rsid w:val="06A20FC1"/>
    <w:rsid w:val="06E8618F"/>
    <w:rsid w:val="0790350F"/>
    <w:rsid w:val="07954F47"/>
    <w:rsid w:val="08160E07"/>
    <w:rsid w:val="08656B9B"/>
    <w:rsid w:val="08B97B10"/>
    <w:rsid w:val="09C8586B"/>
    <w:rsid w:val="09DC2A3C"/>
    <w:rsid w:val="0B0B301C"/>
    <w:rsid w:val="0B790A13"/>
    <w:rsid w:val="0C765747"/>
    <w:rsid w:val="0CBC4BBF"/>
    <w:rsid w:val="0CEF7AC7"/>
    <w:rsid w:val="0D2C3167"/>
    <w:rsid w:val="0D7D6966"/>
    <w:rsid w:val="0DF20505"/>
    <w:rsid w:val="0E3B2427"/>
    <w:rsid w:val="0E7A199E"/>
    <w:rsid w:val="0EA41E3E"/>
    <w:rsid w:val="0EB04CC2"/>
    <w:rsid w:val="0F735101"/>
    <w:rsid w:val="10211B7A"/>
    <w:rsid w:val="10AA2D22"/>
    <w:rsid w:val="11A670D3"/>
    <w:rsid w:val="11BA175E"/>
    <w:rsid w:val="1215392E"/>
    <w:rsid w:val="1347361C"/>
    <w:rsid w:val="13821EBA"/>
    <w:rsid w:val="13885EF0"/>
    <w:rsid w:val="13C25CFF"/>
    <w:rsid w:val="178346A7"/>
    <w:rsid w:val="17C4404E"/>
    <w:rsid w:val="18D565C6"/>
    <w:rsid w:val="18EA0B32"/>
    <w:rsid w:val="1B706385"/>
    <w:rsid w:val="1BA34A95"/>
    <w:rsid w:val="1C36150A"/>
    <w:rsid w:val="1C9A6636"/>
    <w:rsid w:val="1D1B75EB"/>
    <w:rsid w:val="1DC72084"/>
    <w:rsid w:val="1E132A67"/>
    <w:rsid w:val="1E393507"/>
    <w:rsid w:val="1E6F0DA0"/>
    <w:rsid w:val="1F43691E"/>
    <w:rsid w:val="1F6F454D"/>
    <w:rsid w:val="1F944845"/>
    <w:rsid w:val="1F960DCB"/>
    <w:rsid w:val="1FB57C8F"/>
    <w:rsid w:val="208914CE"/>
    <w:rsid w:val="20A72536"/>
    <w:rsid w:val="21CF267C"/>
    <w:rsid w:val="229972C4"/>
    <w:rsid w:val="22FE1E92"/>
    <w:rsid w:val="231B2D7E"/>
    <w:rsid w:val="23B33D31"/>
    <w:rsid w:val="23BB2522"/>
    <w:rsid w:val="240D07EC"/>
    <w:rsid w:val="256E27E7"/>
    <w:rsid w:val="278C7CAB"/>
    <w:rsid w:val="27C84A08"/>
    <w:rsid w:val="28BD4D07"/>
    <w:rsid w:val="28E21A05"/>
    <w:rsid w:val="29D20076"/>
    <w:rsid w:val="2A056EC2"/>
    <w:rsid w:val="2A880EA1"/>
    <w:rsid w:val="2CE73A8D"/>
    <w:rsid w:val="2DF34DBC"/>
    <w:rsid w:val="2E624F7F"/>
    <w:rsid w:val="2E9700CF"/>
    <w:rsid w:val="2E970439"/>
    <w:rsid w:val="2EED32FE"/>
    <w:rsid w:val="2F3956B0"/>
    <w:rsid w:val="2F434A67"/>
    <w:rsid w:val="2FB02277"/>
    <w:rsid w:val="2FF535E4"/>
    <w:rsid w:val="32BB3BE8"/>
    <w:rsid w:val="33303D1A"/>
    <w:rsid w:val="343412B3"/>
    <w:rsid w:val="34F8248C"/>
    <w:rsid w:val="35134512"/>
    <w:rsid w:val="35337621"/>
    <w:rsid w:val="36824B83"/>
    <w:rsid w:val="368E7383"/>
    <w:rsid w:val="36F45330"/>
    <w:rsid w:val="37D36D59"/>
    <w:rsid w:val="37EC247C"/>
    <w:rsid w:val="384407DC"/>
    <w:rsid w:val="38781CCA"/>
    <w:rsid w:val="38A2790F"/>
    <w:rsid w:val="39A6610E"/>
    <w:rsid w:val="3A186E90"/>
    <w:rsid w:val="3A407BAF"/>
    <w:rsid w:val="3AB4646B"/>
    <w:rsid w:val="3B9F1AB1"/>
    <w:rsid w:val="3C7E7E22"/>
    <w:rsid w:val="3DAA77AB"/>
    <w:rsid w:val="3E70752C"/>
    <w:rsid w:val="3F0D3E00"/>
    <w:rsid w:val="3FAC5897"/>
    <w:rsid w:val="40FC0B8B"/>
    <w:rsid w:val="43006924"/>
    <w:rsid w:val="43B32CA6"/>
    <w:rsid w:val="43DD0601"/>
    <w:rsid w:val="455E5CAD"/>
    <w:rsid w:val="45FA2122"/>
    <w:rsid w:val="4699755A"/>
    <w:rsid w:val="471F077F"/>
    <w:rsid w:val="47485DE3"/>
    <w:rsid w:val="47AA1DDA"/>
    <w:rsid w:val="47EC3EEB"/>
    <w:rsid w:val="48876DD1"/>
    <w:rsid w:val="489A17F5"/>
    <w:rsid w:val="495E7FC4"/>
    <w:rsid w:val="4A28250E"/>
    <w:rsid w:val="4A630759"/>
    <w:rsid w:val="4A802994"/>
    <w:rsid w:val="4B4B2FA2"/>
    <w:rsid w:val="4C770EE0"/>
    <w:rsid w:val="4CB03A37"/>
    <w:rsid w:val="4D01600E"/>
    <w:rsid w:val="4D4E6D7A"/>
    <w:rsid w:val="4DD04947"/>
    <w:rsid w:val="4E3749EB"/>
    <w:rsid w:val="4E916683"/>
    <w:rsid w:val="4F7137B8"/>
    <w:rsid w:val="4F7C6826"/>
    <w:rsid w:val="500D55C3"/>
    <w:rsid w:val="512964E0"/>
    <w:rsid w:val="51DE21D9"/>
    <w:rsid w:val="52104138"/>
    <w:rsid w:val="53104BBF"/>
    <w:rsid w:val="53F86BF3"/>
    <w:rsid w:val="54FB51A6"/>
    <w:rsid w:val="555B2360"/>
    <w:rsid w:val="555F7E5E"/>
    <w:rsid w:val="55685080"/>
    <w:rsid w:val="57292293"/>
    <w:rsid w:val="574251CB"/>
    <w:rsid w:val="57690238"/>
    <w:rsid w:val="577F63D3"/>
    <w:rsid w:val="58782299"/>
    <w:rsid w:val="588C442F"/>
    <w:rsid w:val="589F21B1"/>
    <w:rsid w:val="590A1433"/>
    <w:rsid w:val="5A351CDE"/>
    <w:rsid w:val="5ABA4D52"/>
    <w:rsid w:val="5ACB72BE"/>
    <w:rsid w:val="5BD501A7"/>
    <w:rsid w:val="5C3136DC"/>
    <w:rsid w:val="5CFC054B"/>
    <w:rsid w:val="5D287238"/>
    <w:rsid w:val="5DBB7EF0"/>
    <w:rsid w:val="5E2437E5"/>
    <w:rsid w:val="5EAE33B7"/>
    <w:rsid w:val="5F6C76AD"/>
    <w:rsid w:val="60A96349"/>
    <w:rsid w:val="62AD57D5"/>
    <w:rsid w:val="63060191"/>
    <w:rsid w:val="63F02D22"/>
    <w:rsid w:val="646A64E6"/>
    <w:rsid w:val="64F55857"/>
    <w:rsid w:val="656E5DB3"/>
    <w:rsid w:val="65E33EC0"/>
    <w:rsid w:val="66FC0DF3"/>
    <w:rsid w:val="67280181"/>
    <w:rsid w:val="67674868"/>
    <w:rsid w:val="68D077BF"/>
    <w:rsid w:val="6A8C5AC4"/>
    <w:rsid w:val="6AA650E7"/>
    <w:rsid w:val="6ACA583A"/>
    <w:rsid w:val="6BE25CE1"/>
    <w:rsid w:val="6C34716E"/>
    <w:rsid w:val="6D895F88"/>
    <w:rsid w:val="6E025624"/>
    <w:rsid w:val="6E7149E9"/>
    <w:rsid w:val="70205299"/>
    <w:rsid w:val="70B233C0"/>
    <w:rsid w:val="728F134A"/>
    <w:rsid w:val="73BB7481"/>
    <w:rsid w:val="73ED4C8A"/>
    <w:rsid w:val="76AA57AD"/>
    <w:rsid w:val="76AB598C"/>
    <w:rsid w:val="77F67856"/>
    <w:rsid w:val="79AF7E21"/>
    <w:rsid w:val="7A2E4CE5"/>
    <w:rsid w:val="7A6657B9"/>
    <w:rsid w:val="7B5C136B"/>
    <w:rsid w:val="7BC226F7"/>
    <w:rsid w:val="7C271DCE"/>
    <w:rsid w:val="7C3C7373"/>
    <w:rsid w:val="7C59783B"/>
    <w:rsid w:val="7D334961"/>
    <w:rsid w:val="7DF5551E"/>
    <w:rsid w:val="7E194978"/>
    <w:rsid w:val="7E383692"/>
    <w:rsid w:val="7E5B4217"/>
    <w:rsid w:val="7EC03256"/>
    <w:rsid w:val="7F5A01C0"/>
    <w:rsid w:val="7F5F30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7">
    <w:name w:val="heading 1"/>
    <w:basedOn w:val="1"/>
    <w:next w:val="1"/>
    <w:qFormat/>
    <w:uiPriority w:val="0"/>
    <w:pPr>
      <w:keepNext/>
      <w:keepLines/>
      <w:numPr>
        <w:ilvl w:val="0"/>
        <w:numId w:val="1"/>
      </w:numPr>
      <w:jc w:val="center"/>
      <w:outlineLvl w:val="0"/>
    </w:pPr>
    <w:rPr>
      <w:b/>
      <w:bCs/>
      <w:color w:val="0000FF"/>
      <w:kern w:val="44"/>
      <w:sz w:val="32"/>
      <w:szCs w:val="44"/>
    </w:rPr>
  </w:style>
  <w:style w:type="paragraph" w:styleId="8">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9">
    <w:name w:val="heading 3"/>
    <w:basedOn w:val="1"/>
    <w:next w:val="1"/>
    <w:qFormat/>
    <w:uiPriority w:val="0"/>
    <w:pPr>
      <w:keepNext/>
      <w:keepLines/>
      <w:widowControl/>
      <w:numPr>
        <w:ilvl w:val="2"/>
        <w:numId w:val="2"/>
      </w:numPr>
      <w:tabs>
        <w:tab w:val="left" w:pos="720"/>
      </w:tabs>
      <w:spacing w:before="120" w:after="120" w:line="360" w:lineRule="auto"/>
      <w:ind w:left="720" w:hanging="720"/>
      <w:jc w:val="center"/>
      <w:outlineLvl w:val="2"/>
    </w:pPr>
    <w:rPr>
      <w:rFonts w:ascii="Times New Roman" w:hAnsi="Times New Roman"/>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560" w:firstLineChars="200"/>
    </w:pPr>
    <w:rPr>
      <w:rFonts w:eastAsia="仿宋_GB2312"/>
      <w:sz w:val="28"/>
      <w:szCs w:val="21"/>
    </w:rPr>
  </w:style>
  <w:style w:type="paragraph" w:styleId="4">
    <w:name w:val="Body Text First Indent"/>
    <w:basedOn w:val="5"/>
    <w:next w:val="1"/>
    <w:qFormat/>
    <w:uiPriority w:val="0"/>
    <w:pPr>
      <w:spacing w:line="540" w:lineRule="exact"/>
      <w:ind w:firstLine="420" w:firstLineChars="100"/>
    </w:pPr>
    <w:rPr>
      <w:rFonts w:eastAsia="仿宋_GB2312"/>
      <w:sz w:val="28"/>
      <w:szCs w:val="24"/>
    </w:rPr>
  </w:style>
  <w:style w:type="paragraph" w:styleId="5">
    <w:name w:val="Body Text"/>
    <w:basedOn w:val="1"/>
    <w:next w:val="6"/>
    <w:qFormat/>
    <w:uiPriority w:val="0"/>
    <w:pPr>
      <w:spacing w:line="360" w:lineRule="auto"/>
    </w:pPr>
    <w:rPr>
      <w:rFonts w:ascii="宋体"/>
      <w:sz w:val="24"/>
    </w:rPr>
  </w:style>
  <w:style w:type="paragraph" w:styleId="6">
    <w:name w:val="Body Text 3"/>
    <w:basedOn w:val="1"/>
    <w:next w:val="1"/>
    <w:qFormat/>
    <w:uiPriority w:val="0"/>
    <w:pPr>
      <w:spacing w:line="440" w:lineRule="exact"/>
    </w:pPr>
    <w:rPr>
      <w:color w:val="000000"/>
      <w:kern w:val="2"/>
      <w:sz w:val="21"/>
      <w:szCs w:val="20"/>
    </w:rPr>
  </w:style>
  <w:style w:type="paragraph" w:styleId="10">
    <w:name w:val="Normal Indent"/>
    <w:basedOn w:val="1"/>
    <w:qFormat/>
    <w:uiPriority w:val="0"/>
    <w:pPr>
      <w:widowControl/>
      <w:ind w:firstLine="420"/>
      <w:jc w:val="left"/>
    </w:pPr>
    <w:rPr>
      <w:rFonts w:ascii="Times New Roman" w:hAnsi="Times New Roman"/>
      <w:kern w:val="0"/>
      <w:sz w:val="20"/>
      <w:szCs w:val="20"/>
    </w:rPr>
  </w:style>
  <w:style w:type="paragraph" w:styleId="11">
    <w:name w:val="index 5"/>
    <w:basedOn w:val="1"/>
    <w:next w:val="1"/>
    <w:unhideWhenUsed/>
    <w:qFormat/>
    <w:uiPriority w:val="99"/>
    <w:pPr>
      <w:ind w:left="1680"/>
    </w:pPr>
  </w:style>
  <w:style w:type="paragraph" w:styleId="12">
    <w:name w:val="toa heading"/>
    <w:basedOn w:val="1"/>
    <w:next w:val="1"/>
    <w:qFormat/>
    <w:uiPriority w:val="0"/>
    <w:pPr>
      <w:spacing w:before="120"/>
    </w:pPr>
    <w:rPr>
      <w:rFonts w:ascii="Arial" w:hAnsi="Arial"/>
      <w:sz w:val="24"/>
      <w:szCs w:val="21"/>
    </w:rPr>
  </w:style>
  <w:style w:type="paragraph" w:styleId="13">
    <w:name w:val="Plain Text"/>
    <w:basedOn w:val="1"/>
    <w:qFormat/>
    <w:uiPriority w:val="0"/>
    <w:pPr>
      <w:spacing w:line="382" w:lineRule="exact"/>
      <w:ind w:firstLine="200" w:firstLineChars="200"/>
    </w:pPr>
    <w:rPr>
      <w:rFonts w:ascii="宋体" w:hAnsi="Courier New" w:cs="Courier New"/>
      <w:sz w:val="24"/>
      <w:szCs w:val="21"/>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link w:val="24"/>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footnote text"/>
    <w:basedOn w:val="1"/>
    <w:next w:val="11"/>
    <w:qFormat/>
    <w:uiPriority w:val="0"/>
    <w:pPr>
      <w:snapToGrid w:val="0"/>
      <w:jc w:val="left"/>
    </w:pPr>
    <w:rPr>
      <w:sz w:val="18"/>
    </w:rPr>
  </w:style>
  <w:style w:type="paragraph" w:styleId="17">
    <w:name w:val="Normal (Web)"/>
    <w:basedOn w:val="1"/>
    <w:unhideWhenUsed/>
    <w:qFormat/>
    <w:uiPriority w:val="99"/>
    <w:pPr>
      <w:spacing w:before="100" w:beforeAutospacing="1" w:after="100" w:afterAutospacing="1"/>
    </w:pPr>
    <w:rPr>
      <w:rFonts w:ascii="宋体" w:hAnsi="宋体" w:eastAsia="宋体" w:cs="宋体"/>
      <w:kern w:val="0"/>
      <w:sz w:val="24"/>
      <w:szCs w:val="24"/>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unhideWhenUsed/>
    <w:qFormat/>
    <w:uiPriority w:val="99"/>
    <w:rPr>
      <w:color w:val="0563C1"/>
      <w:u w:val="single"/>
    </w:rPr>
  </w:style>
  <w:style w:type="character" w:styleId="23">
    <w:name w:val="HTML Sample"/>
    <w:basedOn w:val="20"/>
    <w:qFormat/>
    <w:uiPriority w:val="0"/>
    <w:rPr>
      <w:rFonts w:hint="default" w:ascii="Consolas" w:hAnsi="Consolas" w:eastAsia="Consolas" w:cs="Consolas"/>
      <w:sz w:val="21"/>
      <w:szCs w:val="21"/>
    </w:rPr>
  </w:style>
  <w:style w:type="character" w:customStyle="1" w:styleId="24">
    <w:name w:val="页眉 字符"/>
    <w:link w:val="15"/>
    <w:qFormat/>
    <w:uiPriority w:val="0"/>
    <w:rPr>
      <w:rFonts w:ascii="Calibri" w:hAnsi="Calibri" w:eastAsia="Calibri" w:cs="Calibri"/>
      <w:color w:val="000000"/>
      <w:kern w:val="2"/>
      <w:sz w:val="18"/>
      <w:szCs w:val="18"/>
    </w:rPr>
  </w:style>
  <w:style w:type="character" w:customStyle="1" w:styleId="25">
    <w:name w:val="15"/>
    <w:qFormat/>
    <w:uiPriority w:val="0"/>
    <w:rPr>
      <w:rFonts w:hint="default" w:ascii="Calibri" w:hAnsi="Calibri" w:cs="Calibri"/>
      <w:color w:val="0000FF"/>
      <w:u w:val="single"/>
    </w:rPr>
  </w:style>
  <w:style w:type="paragraph" w:customStyle="1" w:styleId="26">
    <w:name w:val="Table Paragraph"/>
    <w:basedOn w:val="1"/>
    <w:qFormat/>
    <w:uiPriority w:val="1"/>
    <w:rPr>
      <w:rFonts w:ascii="宋体" w:hAnsi="宋体" w:eastAsia="宋体" w:cs="宋体"/>
      <w:lang w:val="zh-CN" w:eastAsia="zh-CN" w:bidi="zh-CN"/>
    </w:rPr>
  </w:style>
  <w:style w:type="paragraph" w:customStyle="1" w:styleId="27">
    <w:name w:val="Normal_0"/>
    <w:qFormat/>
    <w:uiPriority w:val="0"/>
    <w:rPr>
      <w:rFonts w:ascii="Times New Roman" w:hAnsi="Times New Roman" w:eastAsia="Times New Roman" w:cs="Times New Roman"/>
      <w:sz w:val="24"/>
      <w:szCs w:val="24"/>
      <w:lang w:val="en-US" w:eastAsia="zh-CN" w:bidi="ar-SA"/>
    </w:rPr>
  </w:style>
  <w:style w:type="paragraph" w:customStyle="1" w:styleId="28">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0923;&#2183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磋商文件.dot</Template>
  <Pages>53</Pages>
  <Words>18806</Words>
  <Characters>20398</Characters>
  <Lines>333</Lines>
  <Paragraphs>93</Paragraphs>
  <TotalTime>31</TotalTime>
  <ScaleCrop>false</ScaleCrop>
  <LinksUpToDate>false</LinksUpToDate>
  <CharactersWithSpaces>23491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2022-05-20T10:59:00Z</dcterms:created>
  <dc:creator>koala1394913089</dc:creator>
  <cp:lastModifiedBy>DELL</cp:lastModifiedBy>
  <dcterms:modified xsi:type="dcterms:W3CDTF">2022-09-29T08:32:08Z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82EC15F6759B41028C88789312837B3D</vt:lpwstr>
  </property>
</Properties>
</file>