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" w:firstLine="546" w:firstLineChars="170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u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u w:val="none"/>
          <w:lang w:eastAsia="zh-CN"/>
        </w:rPr>
        <w:t xml:space="preserve">奇台县西北湾镇柳树河子村辣椒酱加工项目—设备购置 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u w:val="none"/>
        </w:rPr>
        <w:t>竞争性磋商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u w:val="none"/>
          <w:lang w:eastAsia="zh-CN"/>
        </w:rPr>
        <w:t>采购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u w:val="none"/>
        </w:rPr>
        <w:t>公告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新疆新华远景工程造价咨询有限公司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受</w:t>
      </w:r>
      <w:r>
        <w:rPr>
          <w:rFonts w:hint="eastAsia" w:ascii="仿宋_GB2312" w:eastAsia="仿宋_GB2312" w:cs="Times New Roman"/>
          <w:b w:val="0"/>
          <w:bCs/>
          <w:color w:val="auto"/>
          <w:sz w:val="28"/>
          <w:szCs w:val="28"/>
          <w:lang w:val="en-US" w:eastAsia="zh-CN"/>
        </w:rPr>
        <w:t>奇台县西北湾镇人民政府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的委托，就</w:t>
      </w:r>
      <w:r>
        <w:rPr>
          <w:rFonts w:hint="eastAsia" w:ascii="仿宋_GB2312" w:hAnsi="Times New Roman" w:eastAsia="仿宋_GB2312" w:cs="Times New Roman"/>
          <w:b w:val="0"/>
          <w:bCs/>
          <w:sz w:val="28"/>
          <w:szCs w:val="28"/>
          <w:lang w:eastAsia="zh-CN"/>
        </w:rPr>
        <w:t>奇台县西北湾镇柳树河子村辣椒酱加工项目—设备购置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进行竞争性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磋商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采购，欢迎符合相关资质条件的供应商前来报名参与投标。</w:t>
      </w: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rPr>
          <w:rFonts w:hint="eastAsia" w:ascii="仿宋_GB2312" w:hAnsi="Times New Roman" w:eastAsia="仿宋_GB2312" w:cs="Times New Roman"/>
          <w:b w:val="0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项目名称：</w:t>
      </w:r>
      <w:r>
        <w:rPr>
          <w:rFonts w:hint="eastAsia" w:ascii="仿宋_GB2312" w:hAnsi="Times New Roman" w:eastAsia="仿宋_GB2312" w:cs="Times New Roman"/>
          <w:b w:val="0"/>
          <w:bCs/>
          <w:sz w:val="28"/>
          <w:szCs w:val="28"/>
          <w:lang w:eastAsia="zh-CN"/>
        </w:rPr>
        <w:t xml:space="preserve">奇台县西北湾镇柳树河子村辣椒酱加工项目—设备购置 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rPr>
          <w:rFonts w:hint="default" w:ascii="仿宋_GB2312" w:hAnsi="仿宋_GB2312" w:eastAsia="宋体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28"/>
          <w:szCs w:val="28"/>
          <w:lang w:eastAsia="zh-CN"/>
        </w:rPr>
        <w:t>二、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28"/>
          <w:szCs w:val="28"/>
        </w:rPr>
        <w:t>项目编号：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eastAsia="zh-CN"/>
        </w:rPr>
        <w:t>XHYJ-QTCG202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eastAsia="zh-CN"/>
        </w:rPr>
        <w:t>-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zh-CN"/>
        </w:rPr>
        <w:t>108-1</w:t>
      </w:r>
    </w:p>
    <w:p>
      <w:pPr>
        <w:pStyle w:val="4"/>
        <w:numPr>
          <w:ilvl w:val="0"/>
          <w:numId w:val="0"/>
        </w:numPr>
        <w:ind w:firstLine="562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eastAsia="zh-CN"/>
        </w:rPr>
        <w:t>三：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采购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eastAsia="zh-CN"/>
        </w:rPr>
        <w:t>内容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：</w:t>
      </w:r>
      <w:r>
        <w:rPr>
          <w:rFonts w:hint="eastAsia" w:ascii="仿宋_GB2312" w:hAnsi="Times New Roman" w:eastAsia="仿宋_GB2312" w:cs="Times New Roman"/>
          <w:b w:val="0"/>
          <w:bCs/>
          <w:sz w:val="28"/>
          <w:szCs w:val="28"/>
          <w:lang w:eastAsia="zh-CN"/>
        </w:rPr>
        <w:t xml:space="preserve">奇台县西北湾镇柳树河子村辣椒酱加工项目—设备购置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（具体参数详见招标文件）。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color w:val="auto"/>
          <w:sz w:val="30"/>
          <w:szCs w:val="30"/>
          <w:lang w:eastAsia="zh-CN"/>
        </w:rPr>
        <w:t>四、</w:t>
      </w:r>
      <w:r>
        <w:rPr>
          <w:rFonts w:hint="eastAsia" w:ascii="仿宋_GB2312" w:eastAsia="仿宋_GB2312"/>
          <w:b/>
          <w:color w:val="auto"/>
          <w:sz w:val="30"/>
          <w:szCs w:val="30"/>
        </w:rPr>
        <w:t>资金来源：</w:t>
      </w:r>
      <w:r>
        <w:rPr>
          <w:rFonts w:hint="eastAsia" w:ascii="仿宋_GB2312" w:eastAsia="仿宋_GB2312"/>
          <w:b w:val="0"/>
          <w:bCs/>
          <w:sz w:val="28"/>
          <w:szCs w:val="28"/>
          <w:highlight w:val="none"/>
        </w:rPr>
        <w:t>202</w:t>
      </w:r>
      <w:r>
        <w:rPr>
          <w:rFonts w:hint="eastAsia" w:ascii="仿宋_GB2312" w:eastAsia="仿宋_GB2312"/>
          <w:b w:val="0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_GB2312" w:eastAsia="仿宋_GB2312"/>
          <w:b w:val="0"/>
          <w:bCs/>
          <w:sz w:val="28"/>
          <w:szCs w:val="28"/>
          <w:highlight w:val="none"/>
        </w:rPr>
        <w:t>年中央</w:t>
      </w:r>
      <w:r>
        <w:rPr>
          <w:rFonts w:hint="eastAsia" w:ascii="仿宋_GB2312" w:eastAsia="仿宋_GB2312"/>
          <w:b w:val="0"/>
          <w:bCs/>
          <w:sz w:val="28"/>
          <w:szCs w:val="28"/>
          <w:highlight w:val="none"/>
          <w:lang w:eastAsia="zh-CN"/>
        </w:rPr>
        <w:t>第二批</w:t>
      </w:r>
      <w:r>
        <w:rPr>
          <w:rFonts w:hint="eastAsia" w:ascii="仿宋_GB2312" w:eastAsia="仿宋_GB2312"/>
          <w:b w:val="0"/>
          <w:bCs/>
          <w:sz w:val="28"/>
          <w:szCs w:val="28"/>
          <w:highlight w:val="none"/>
        </w:rPr>
        <w:t>财政衔接推进乡村振兴补</w:t>
      </w:r>
      <w:r>
        <w:rPr>
          <w:rFonts w:hint="eastAsia" w:ascii="仿宋_GB2312" w:eastAsia="仿宋_GB2312"/>
          <w:b w:val="0"/>
          <w:bCs/>
          <w:sz w:val="28"/>
          <w:szCs w:val="28"/>
          <w:highlight w:val="none"/>
          <w:lang w:eastAsia="zh-CN"/>
        </w:rPr>
        <w:t>助</w:t>
      </w:r>
      <w:r>
        <w:rPr>
          <w:rFonts w:hint="eastAsia" w:ascii="仿宋_GB2312" w:eastAsia="仿宋_GB2312"/>
          <w:b w:val="0"/>
          <w:bCs/>
          <w:sz w:val="28"/>
          <w:szCs w:val="28"/>
          <w:highlight w:val="none"/>
        </w:rPr>
        <w:t>资金</w:t>
      </w:r>
      <w:r>
        <w:rPr>
          <w:rFonts w:hint="eastAsia" w:ascii="仿宋_GB2312" w:eastAsia="仿宋_GB2312"/>
          <w:b w:val="0"/>
          <w:bCs/>
          <w:sz w:val="28"/>
          <w:szCs w:val="28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_GB2312" w:hAnsi="Times New Roman" w:eastAsia="仿宋_GB2312" w:cs="Times New Roman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color w:val="auto"/>
          <w:sz w:val="30"/>
          <w:szCs w:val="30"/>
          <w:lang w:eastAsia="zh-CN"/>
        </w:rPr>
        <w:t>五</w:t>
      </w:r>
      <w:r>
        <w:rPr>
          <w:rFonts w:hint="eastAsia" w:ascii="仿宋_GB2312" w:eastAsia="仿宋_GB2312"/>
          <w:b/>
          <w:color w:val="auto"/>
          <w:sz w:val="30"/>
          <w:szCs w:val="30"/>
        </w:rPr>
        <w:t>、预算价格:</w:t>
      </w:r>
      <w:r>
        <w:rPr>
          <w:rFonts w:hint="eastAsia" w:ascii="仿宋_GB2312" w:eastAsia="仿宋_GB2312" w:cs="Times New Roman"/>
          <w:color w:val="auto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ascii="仿宋_GB2312" w:eastAsia="仿宋_GB2312"/>
          <w:b w:val="0"/>
          <w:bCs/>
          <w:sz w:val="28"/>
          <w:szCs w:val="28"/>
          <w:highlight w:val="none"/>
          <w:lang w:val="en-US" w:eastAsia="zh-CN"/>
        </w:rPr>
        <w:t>140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sz w:val="28"/>
          <w:szCs w:val="28"/>
          <w:lang w:val="en-US" w:eastAsia="zh-CN"/>
        </w:rPr>
        <w:t>万元</w:t>
      </w:r>
      <w:r>
        <w:rPr>
          <w:rFonts w:hint="eastAsia" w:ascii="仿宋_GB2312" w:eastAsia="仿宋_GB2312" w:cs="Times New Roman"/>
          <w:b w:val="0"/>
          <w:bCs/>
          <w:color w:val="auto"/>
          <w:sz w:val="28"/>
          <w:szCs w:val="28"/>
          <w:lang w:val="en-US" w:eastAsia="zh-CN"/>
        </w:rPr>
        <w:t>（</w:t>
      </w:r>
      <w:r>
        <w:rPr>
          <w:rFonts w:hint="eastAsia" w:ascii="仿宋_GB2312" w:hAnsi="Times New Roman" w:eastAsia="仿宋_GB2312" w:cs="Times New Roman"/>
          <w:b w:val="0"/>
          <w:bCs/>
          <w:sz w:val="28"/>
          <w:szCs w:val="28"/>
          <w:lang w:val="en-US" w:eastAsia="zh-CN"/>
        </w:rPr>
        <w:t>包含</w:t>
      </w:r>
      <w:r>
        <w:rPr>
          <w:rFonts w:hint="eastAsia" w:ascii="仿宋_GB2312" w:eastAsia="仿宋_GB2312" w:cs="Times New Roman"/>
          <w:b w:val="0"/>
          <w:bCs/>
          <w:sz w:val="28"/>
          <w:szCs w:val="28"/>
          <w:lang w:val="en-US" w:eastAsia="zh-CN"/>
        </w:rPr>
        <w:t>设备</w:t>
      </w:r>
      <w:r>
        <w:rPr>
          <w:rFonts w:hint="eastAsia" w:ascii="仿宋_GB2312" w:hAnsi="Times New Roman" w:eastAsia="仿宋_GB2312" w:cs="Times New Roman"/>
          <w:b w:val="0"/>
          <w:bCs/>
          <w:sz w:val="28"/>
          <w:szCs w:val="28"/>
          <w:lang w:val="en-US" w:eastAsia="zh-CN"/>
        </w:rPr>
        <w:t>费、</w:t>
      </w:r>
      <w:r>
        <w:rPr>
          <w:rFonts w:hint="eastAsia" w:ascii="仿宋_GB2312" w:eastAsia="仿宋_GB2312" w:cs="Times New Roman"/>
          <w:b w:val="0"/>
          <w:bCs/>
          <w:sz w:val="28"/>
          <w:szCs w:val="28"/>
          <w:lang w:val="en-US" w:eastAsia="zh-CN"/>
        </w:rPr>
        <w:t>运输</w:t>
      </w:r>
      <w:r>
        <w:rPr>
          <w:rFonts w:hint="eastAsia" w:ascii="仿宋_GB2312" w:hAnsi="Times New Roman" w:eastAsia="仿宋_GB2312" w:cs="Times New Roman"/>
          <w:b w:val="0"/>
          <w:bCs/>
          <w:sz w:val="28"/>
          <w:szCs w:val="28"/>
          <w:lang w:val="en-US" w:eastAsia="zh-CN"/>
        </w:rPr>
        <w:t>费</w:t>
      </w:r>
      <w:r>
        <w:rPr>
          <w:rFonts w:hint="eastAsia" w:ascii="仿宋_GB2312" w:eastAsia="仿宋_GB2312" w:cs="Times New Roman"/>
          <w:b w:val="0"/>
          <w:bCs/>
          <w:sz w:val="28"/>
          <w:szCs w:val="28"/>
          <w:lang w:val="en-US" w:eastAsia="zh-CN"/>
        </w:rPr>
        <w:t>、人工</w:t>
      </w:r>
      <w:r>
        <w:rPr>
          <w:rFonts w:hint="eastAsia" w:ascii="仿宋_GB2312" w:hAnsi="Times New Roman" w:eastAsia="仿宋_GB2312" w:cs="Times New Roman"/>
          <w:b w:val="0"/>
          <w:bCs/>
          <w:sz w:val="28"/>
          <w:szCs w:val="28"/>
          <w:lang w:val="en-US" w:eastAsia="zh-CN"/>
        </w:rPr>
        <w:t>、安装、</w:t>
      </w:r>
      <w:r>
        <w:rPr>
          <w:rFonts w:hint="eastAsia" w:ascii="仿宋_GB2312" w:eastAsia="仿宋_GB2312" w:cs="Times New Roman"/>
          <w:b w:val="0"/>
          <w:bCs/>
          <w:sz w:val="28"/>
          <w:szCs w:val="28"/>
          <w:lang w:val="en-US" w:eastAsia="zh-CN"/>
        </w:rPr>
        <w:t>机械费等全部相关内容费用</w:t>
      </w:r>
      <w:r>
        <w:rPr>
          <w:rFonts w:hint="eastAsia" w:ascii="仿宋_GB2312" w:eastAsia="仿宋_GB2312" w:cs="Times New Roman"/>
          <w:b w:val="0"/>
          <w:bCs/>
          <w:color w:val="auto"/>
          <w:sz w:val="28"/>
          <w:szCs w:val="28"/>
          <w:lang w:val="en-US" w:eastAsia="zh-CN"/>
        </w:rPr>
        <w:t>）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_GB2312" w:eastAsia="仿宋_GB2312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仿宋_GB2312" w:eastAsia="仿宋_GB2312"/>
          <w:b/>
          <w:color w:val="auto"/>
          <w:sz w:val="30"/>
          <w:szCs w:val="30"/>
          <w:lang w:eastAsia="zh-CN"/>
        </w:rPr>
        <w:t>六</w:t>
      </w:r>
      <w:r>
        <w:rPr>
          <w:rFonts w:hint="eastAsia" w:ascii="仿宋_GB2312" w:eastAsia="仿宋_GB2312"/>
          <w:b/>
          <w:color w:val="auto"/>
          <w:sz w:val="30"/>
          <w:szCs w:val="30"/>
        </w:rPr>
        <w:t>、付款方式: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合同签订后支付招标价总价的30%，按工程进度付款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，货物到指定地点后付款至80%，安装验收合格后支付至合同总价97%，剩余3%在质保期结束后付清。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2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color w:val="auto"/>
          <w:sz w:val="30"/>
          <w:szCs w:val="30"/>
          <w:lang w:eastAsia="zh-CN"/>
        </w:rPr>
        <w:t>七</w:t>
      </w:r>
      <w:r>
        <w:rPr>
          <w:rFonts w:hint="eastAsia" w:ascii="仿宋_GB2312" w:eastAsia="仿宋_GB2312"/>
          <w:b/>
          <w:color w:val="auto"/>
          <w:sz w:val="30"/>
          <w:szCs w:val="30"/>
        </w:rPr>
        <w:t>、投标人资质要求：</w:t>
      </w:r>
      <w:r>
        <w:rPr>
          <w:rFonts w:hint="eastAsia" w:ascii="仿宋_GB2312" w:eastAsia="仿宋_GB2312"/>
          <w:color w:val="auto"/>
          <w:sz w:val="28"/>
          <w:szCs w:val="28"/>
        </w:rPr>
        <w:t>1、投标人必须是符合：(1)具有独立承担民事责任的能力；(2)具有良好的商业信誉；(3)具有履行合同所必需能力；(4)有依法缴纳税收和社会保障资金的良好记录；(5)参加采购活动前三</w:t>
      </w:r>
      <w:r>
        <w:rPr>
          <w:rFonts w:hint="eastAsia" w:ascii="仿宋_GB2312" w:eastAsia="仿宋_GB2312"/>
          <w:sz w:val="28"/>
          <w:szCs w:val="28"/>
        </w:rPr>
        <w:t>年内，在经营活动中没有重大违法记录；(6)法律、行政法规规定的其他条件；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2、有效的三证合一营业执照（须有相应的经营范围）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3、有其他要求请详细说明：保证质量，严格按照技术参数要求供货。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、本项目不接受联合体投标，其他要求详见招标文件 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562" w:firstLineChars="200"/>
        <w:jc w:val="both"/>
        <w:textAlignment w:val="auto"/>
        <w:rPr>
          <w:rFonts w:hint="eastAsia" w:ascii="仿宋_GB2312" w:eastAsia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color w:val="auto"/>
          <w:sz w:val="28"/>
          <w:szCs w:val="28"/>
          <w:highlight w:val="none"/>
          <w:lang w:eastAsia="zh-CN"/>
        </w:rPr>
        <w:t>八、</w:t>
      </w:r>
      <w:r>
        <w:rPr>
          <w:rFonts w:hint="eastAsia" w:ascii="仿宋_GB2312" w:eastAsia="仿宋_GB2312"/>
          <w:b/>
          <w:color w:val="auto"/>
          <w:sz w:val="28"/>
          <w:szCs w:val="28"/>
          <w:lang w:eastAsia="zh-CN"/>
        </w:rPr>
        <w:t>质保及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售后服务要求</w:t>
      </w:r>
      <w:r>
        <w:rPr>
          <w:rFonts w:hint="eastAsia" w:ascii="仿宋_GB2312" w:eastAsia="仿宋_GB2312"/>
          <w:b/>
          <w:color w:val="auto"/>
          <w:sz w:val="28"/>
          <w:szCs w:val="28"/>
          <w:highlight w:val="none"/>
        </w:rPr>
        <w:t>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560" w:firstLineChars="200"/>
        <w:jc w:val="both"/>
        <w:textAlignment w:val="auto"/>
        <w:rPr>
          <w:rFonts w:hint="eastAsia" w:ascii="仿宋_GB2312" w:hAnsi="Times New Roman" w:eastAsia="仿宋_GB2312" w:cs="Times New Roman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/>
          <w:color w:val="auto"/>
          <w:kern w:val="2"/>
          <w:sz w:val="28"/>
          <w:szCs w:val="28"/>
          <w:lang w:val="en-US" w:eastAsia="zh-CN" w:bidi="ar-SA"/>
        </w:rPr>
        <w:t xml:space="preserve">1、项目产品需属于国家规定“三包”范围，并保证产品质量保证期不低于“三包”规定；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560" w:firstLineChars="200"/>
        <w:jc w:val="both"/>
        <w:textAlignment w:val="auto"/>
        <w:rPr>
          <w:rFonts w:hint="eastAsia" w:ascii="仿宋_GB2312" w:hAnsi="Times New Roman" w:eastAsia="仿宋_GB2312" w:cs="Times New Roman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/>
          <w:color w:val="auto"/>
          <w:kern w:val="2"/>
          <w:sz w:val="28"/>
          <w:szCs w:val="28"/>
          <w:lang w:val="en-US" w:eastAsia="zh-CN" w:bidi="ar-SA"/>
        </w:rPr>
        <w:t>2、工程竣工后，供货方方将负责一年的工程质量无偿保修；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560" w:firstLineChars="200"/>
        <w:jc w:val="both"/>
        <w:textAlignment w:val="auto"/>
        <w:rPr>
          <w:rFonts w:hint="eastAsia" w:ascii="仿宋_GB2312" w:hAnsi="Times New Roman" w:eastAsia="仿宋_GB2312" w:cs="Times New Roman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/>
          <w:color w:val="auto"/>
          <w:kern w:val="2"/>
          <w:sz w:val="28"/>
          <w:szCs w:val="28"/>
          <w:lang w:val="en-US" w:eastAsia="zh-CN" w:bidi="ar-SA"/>
        </w:rPr>
        <w:t>3、供货方需保证在设备完工，且验收合格后，提供上门“集中式”培训服务，确保使用人在操作前充分了解产品性能，使用规范；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560" w:firstLineChars="200"/>
        <w:jc w:val="both"/>
        <w:textAlignment w:val="auto"/>
        <w:rPr>
          <w:rFonts w:hint="eastAsia" w:ascii="仿宋_GB2312" w:hAnsi="Times New Roman" w:eastAsia="仿宋_GB2312" w:cs="Times New Roman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/>
          <w:color w:val="auto"/>
          <w:kern w:val="2"/>
          <w:sz w:val="28"/>
          <w:szCs w:val="28"/>
          <w:lang w:val="en-US" w:eastAsia="zh-CN" w:bidi="ar-SA"/>
        </w:rPr>
        <w:t>4、在质量保质期内提供技术援助电话，解答在使用中遇到的问题，及时为提出解决问题的建议</w:t>
      </w:r>
      <w:r>
        <w:rPr>
          <w:rFonts w:hint="eastAsia" w:ascii="仿宋_GB2312" w:eastAsia="仿宋_GB2312" w:cs="Times New Roman"/>
          <w:b w:val="0"/>
          <w:bCs/>
          <w:color w:val="auto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kern w:val="2"/>
          <w:sz w:val="28"/>
          <w:szCs w:val="28"/>
          <w:lang w:val="en-US" w:eastAsia="zh-CN" w:bidi="ar-SA"/>
        </w:rPr>
        <w:t>免费更换一切在正常情况下损坏的零配件。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560" w:firstLineChars="200"/>
        <w:jc w:val="both"/>
        <w:textAlignment w:val="auto"/>
        <w:rPr>
          <w:rFonts w:hint="eastAsia" w:ascii="仿宋_GB2312" w:eastAsia="仿宋_GB2312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b w:val="0"/>
          <w:bCs/>
          <w:color w:val="auto"/>
          <w:kern w:val="2"/>
          <w:sz w:val="28"/>
          <w:szCs w:val="28"/>
          <w:lang w:val="en-US" w:eastAsia="zh-CN" w:bidi="ar-SA"/>
        </w:rPr>
        <w:t>5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kern w:val="2"/>
          <w:sz w:val="28"/>
          <w:szCs w:val="28"/>
          <w:lang w:val="en-US" w:eastAsia="zh-CN" w:bidi="ar-SA"/>
        </w:rPr>
        <w:t>、质量保证期过后，我方同样提供免费电话咨询服务，并承诺提供产品上门维护服务，终身提供技术支持。</w:t>
      </w:r>
    </w:p>
    <w:p>
      <w:pPr>
        <w:ind w:firstLine="562" w:firstLineChars="200"/>
        <w:rPr>
          <w:rFonts w:hint="default"/>
          <w:lang w:val="en-US" w:eastAsia="zh-CN"/>
        </w:rPr>
      </w:pPr>
      <w:r>
        <w:rPr>
          <w:rFonts w:hint="eastAsia" w:ascii="仿宋_GB2312" w:hAnsi="宋体" w:eastAsia="仿宋_GB2312"/>
          <w:b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九、</w:t>
      </w:r>
      <w:r>
        <w:rPr>
          <w:rFonts w:hint="eastAsia" w:ascii="仿宋_GB2312" w:eastAsia="仿宋_GB2312"/>
          <w:b/>
          <w:color w:val="auto"/>
          <w:sz w:val="28"/>
          <w:szCs w:val="28"/>
          <w:highlight w:val="none"/>
          <w:lang w:eastAsia="zh-CN"/>
        </w:rPr>
        <w:t>交货期</w:t>
      </w:r>
      <w:r>
        <w:rPr>
          <w:rFonts w:hint="eastAsia" w:ascii="仿宋_GB2312" w:eastAsia="仿宋_GB2312"/>
          <w:b/>
          <w:color w:val="auto"/>
          <w:sz w:val="28"/>
          <w:szCs w:val="28"/>
          <w:highlight w:val="none"/>
        </w:rPr>
        <w:t>：</w:t>
      </w:r>
      <w:r>
        <w:rPr>
          <w:rFonts w:hint="eastAsia" w:ascii="仿宋_GB2312" w:eastAsia="仿宋_GB2312" w:cs="Times New Roman"/>
          <w:b w:val="0"/>
          <w:bCs/>
          <w:color w:val="auto"/>
          <w:kern w:val="2"/>
          <w:sz w:val="28"/>
          <w:szCs w:val="28"/>
          <w:lang w:val="en-US" w:eastAsia="zh-CN" w:bidi="ar-SA"/>
        </w:rPr>
        <w:t>合同签订后30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kern w:val="2"/>
          <w:sz w:val="28"/>
          <w:szCs w:val="28"/>
          <w:lang w:val="en-US" w:eastAsia="zh-CN" w:bidi="ar-SA"/>
        </w:rPr>
        <w:t>日内完成供货、安装</w:t>
      </w:r>
      <w:r>
        <w:rPr>
          <w:rFonts w:hint="eastAsia" w:ascii="仿宋_GB2312" w:eastAsia="仿宋_GB2312" w:cs="Times New Roman"/>
          <w:b w:val="0"/>
          <w:bCs/>
          <w:color w:val="auto"/>
          <w:kern w:val="2"/>
          <w:sz w:val="28"/>
          <w:szCs w:val="28"/>
          <w:lang w:val="en-US" w:eastAsia="zh-CN" w:bidi="ar-SA"/>
        </w:rPr>
        <w:t>调试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kern w:val="2"/>
          <w:sz w:val="28"/>
          <w:szCs w:val="28"/>
          <w:lang w:val="en-US" w:eastAsia="zh-CN" w:bidi="ar-SA"/>
        </w:rPr>
        <w:t>及验收工作。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eastAsia="zh-CN"/>
        </w:rPr>
        <w:t>十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、报名起截止时间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日---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日下午19: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止，每日上午10：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0－13：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下午1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0－19：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（北京时间）。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（节假日除外）</w:t>
      </w:r>
    </w:p>
    <w:p>
      <w:pPr>
        <w:rPr>
          <w:rFonts w:hint="eastAsia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地点：奇台县双创大厦5楼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textAlignment w:val="auto"/>
        <w:rPr>
          <w:rFonts w:hint="default" w:ascii="仿宋_GB2312" w:hAnsi="仿宋_GB2312" w:eastAsia="仿宋_GB2312" w:cs="仿宋_GB2312"/>
          <w:b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eastAsia="zh-CN"/>
        </w:rPr>
        <w:t>十一、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报名须知：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eastAsia="zh-CN"/>
        </w:rPr>
        <w:t>招标文件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val="en-US" w:eastAsia="zh-CN"/>
        </w:rPr>
        <w:t>300元/份（售后不退）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562" w:firstLineChars="200"/>
        <w:jc w:val="both"/>
        <w:textAlignment w:val="auto"/>
        <w:rPr>
          <w:rFonts w:hint="eastAsia" w:ascii="仿宋_GB2312" w:eastAsia="仿宋_GB2312"/>
          <w:b/>
          <w:bCs/>
          <w:color w:val="auto"/>
          <w:sz w:val="28"/>
          <w:szCs w:val="28"/>
          <w:u w:val="single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highlight w:val="none"/>
          <w:u w:val="single"/>
          <w:lang w:val="en-US" w:eastAsia="zh-CN"/>
        </w:rPr>
        <w:t>1、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  <w:u w:val="single"/>
        </w:rPr>
        <w:t>领取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  <w:u w:val="single"/>
          <w:lang w:eastAsia="zh-CN"/>
        </w:rPr>
        <w:t>招标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  <w:u w:val="single"/>
        </w:rPr>
        <w:t>文件时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  <w:u w:val="single"/>
          <w:lang w:eastAsia="zh-CN"/>
        </w:rPr>
        <w:t>请携带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  <w:u w:val="single"/>
        </w:rPr>
        <w:t>1、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  <w:u w:val="single"/>
          <w:lang w:val="en-US" w:eastAsia="zh-CN"/>
        </w:rPr>
        <w:t>工商营业执照（须包含本次招标范围）原件或可扫描二维码复印件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  <w:u w:val="single"/>
          <w:lang w:eastAsia="zh-CN"/>
        </w:rPr>
        <w:t>；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  <w:u w:val="single"/>
          <w:lang w:val="en-US" w:eastAsia="zh-CN"/>
        </w:rPr>
        <w:t>2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  <w:u w:val="single"/>
          <w:lang w:eastAsia="zh-CN"/>
        </w:rPr>
        <w:t>、法人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  <w:u w:val="single"/>
          <w:lang w:eastAsia="zh-CN"/>
        </w:rPr>
        <w:t>代表授权书、被委托人的身份证件原件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  <w:u w:val="single"/>
          <w:lang w:val="en-US" w:eastAsia="zh-CN"/>
        </w:rPr>
        <w:t>3、中国政府采购网(www.ccgp.gov.cn)和“信用中国”网站（www.creditchina.gov.cn）信用记录截图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highlight w:val="none"/>
          <w:u w:val="single"/>
        </w:rPr>
        <w:t>（日期必须在发布公告日期之后）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u w:val="single"/>
          <w:shd w:val="clear" w:color="auto" w:fill="FFFFFF"/>
          <w:lang w:val="en-US" w:eastAsia="zh-CN"/>
        </w:rPr>
        <w:t>（携带以上资料复印件两份到奇台县双创大厦五楼拷贝招标文件（须自带U盘)。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562" w:firstLineChars="200"/>
        <w:jc w:val="both"/>
        <w:textAlignment w:val="auto"/>
        <w:rPr>
          <w:rFonts w:hint="eastAsia" w:ascii="仿宋_GB2312" w:eastAsia="仿宋_GB2312"/>
          <w:b/>
          <w:bCs/>
          <w:color w:val="auto"/>
          <w:sz w:val="28"/>
          <w:szCs w:val="28"/>
          <w:u w:val="single"/>
          <w:shd w:val="clear" w:color="auto" w:fill="FFFFFF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sz w:val="28"/>
          <w:szCs w:val="28"/>
          <w:u w:val="single"/>
          <w:shd w:val="clear" w:color="auto" w:fill="FFFFFF"/>
          <w:lang w:val="en-US" w:eastAsia="zh-CN"/>
        </w:rPr>
        <w:t>2、发布媒介:新疆政府采购网（http://www.ccgp-xinjiang.gov.cn/home.html）。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393939"/>
          <w:sz w:val="28"/>
          <w:szCs w:val="28"/>
          <w:shd w:val="clear" w:color="auto" w:fill="FFFFFF"/>
          <w:lang w:eastAsia="zh-CN"/>
        </w:rPr>
        <w:t>十一</w:t>
      </w:r>
      <w:r>
        <w:rPr>
          <w:rFonts w:hint="eastAsia" w:ascii="仿宋_GB2312" w:hAnsi="仿宋_GB2312" w:eastAsia="仿宋_GB2312" w:cs="仿宋_GB2312"/>
          <w:b/>
          <w:color w:val="393939"/>
          <w:sz w:val="28"/>
          <w:szCs w:val="28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b/>
          <w:color w:val="393939"/>
          <w:sz w:val="28"/>
          <w:szCs w:val="28"/>
          <w:shd w:val="clear" w:color="auto" w:fill="FFFFFF"/>
          <w:lang w:eastAsia="zh-CN"/>
        </w:rPr>
        <w:t>招标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文件的取得地点：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</w:rPr>
        <w:t>奇台县双创大厦5楼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eastAsia="zh-CN"/>
        </w:rPr>
        <w:t>十二、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投标文件递交截止时间：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下午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前（北京时间）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eastAsia="zh-CN"/>
        </w:rPr>
        <w:t>十三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、投标文件递交地点：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</w:rPr>
        <w:t>奇台县双创大厦5楼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eastAsia="zh-CN"/>
        </w:rPr>
        <w:t>十四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、开标时间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下午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开标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（北京时间）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十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lang w:eastAsia="zh-CN"/>
        </w:rPr>
        <w:t>五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、开标地点：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</w:rPr>
        <w:t>奇台县双创大厦5楼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textAlignment w:val="auto"/>
        <w:rPr>
          <w:rFonts w:hint="eastAsia" w:ascii="仿宋_GB2312" w:eastAsia="仿宋_GB2312" w:cs="Times New Roman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采购人：</w:t>
      </w:r>
      <w:r>
        <w:rPr>
          <w:rFonts w:hint="eastAsia" w:ascii="仿宋_GB2312" w:eastAsia="仿宋_GB2312" w:cs="Times New Roman"/>
          <w:b w:val="0"/>
          <w:bCs/>
          <w:color w:val="auto"/>
          <w:sz w:val="28"/>
          <w:szCs w:val="28"/>
          <w:lang w:val="en-US" w:eastAsia="zh-CN"/>
        </w:rPr>
        <w:t>奇台县西北湾镇人民政府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联系人：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sz w:val="28"/>
          <w:szCs w:val="28"/>
          <w:lang w:val="en-US" w:eastAsia="zh-CN"/>
        </w:rPr>
        <w:t xml:space="preserve">朱家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13899692622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393939"/>
          <w:sz w:val="28"/>
          <w:szCs w:val="28"/>
          <w:shd w:val="clear" w:color="auto" w:fill="FFFFFF"/>
        </w:rPr>
        <w:t>招标机构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新疆新华远景工程造价咨询有限公司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93939"/>
          <w:sz w:val="28"/>
          <w:szCs w:val="28"/>
          <w:shd w:val="clear" w:color="auto" w:fill="FFFFFF"/>
        </w:rPr>
        <w:t>招标机构地址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</w:rPr>
        <w:t>奇台县双创大厦5楼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textAlignment w:val="auto"/>
        <w:rPr>
          <w:rFonts w:hint="default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葛工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联系电话：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0994-7229636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      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2520" w:firstLineChars="9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2520" w:firstLineChars="9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新疆新华远景工程造价咨询有限公司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26D03E"/>
    <w:multiLevelType w:val="multilevel"/>
    <w:tmpl w:val="9026D03E"/>
    <w:lvl w:ilvl="0" w:tentative="0">
      <w:start w:val="1"/>
      <w:numFmt w:val="decimal"/>
      <w:lvlText w:val="第%1章"/>
      <w:lvlJc w:val="left"/>
      <w:pPr>
        <w:ind w:left="432" w:hanging="432"/>
      </w:pPr>
      <w:rPr>
        <w:rFonts w:hint="eastAsia" w:ascii="宋体" w:hAnsi="宋体" w:eastAsia="宋体" w:cs="宋体"/>
      </w:rPr>
    </w:lvl>
    <w:lvl w:ilvl="1" w:tentative="0">
      <w:start w:val="1"/>
      <w:numFmt w:val="decimalFullWidth"/>
      <w:pStyle w:val="3"/>
      <w:lvlText w:val="%1.%2"/>
      <w:lvlJc w:val="left"/>
      <w:pPr>
        <w:ind w:left="575" w:hanging="575"/>
      </w:pPr>
      <w:rPr>
        <w:rFonts w:hint="eastAsia" w:ascii="宋体" w:hAnsi="宋体" w:eastAsia="宋体" w:cs="宋体"/>
      </w:rPr>
    </w:lvl>
    <w:lvl w:ilvl="2" w:tentative="0">
      <w:start w:val="1"/>
      <w:numFmt w:val="decimal"/>
      <w:lvlText w:val="%1.%2.%3 "/>
      <w:lvlJc w:val="left"/>
      <w:pPr>
        <w:ind w:left="720" w:hanging="720"/>
      </w:pPr>
      <w:rPr>
        <w:rFonts w:hint="eastAsia" w:ascii="宋体" w:hAnsi="宋体" w:eastAsia="宋体" w:cs="宋体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1">
    <w:nsid w:val="424F3D5A"/>
    <w:multiLevelType w:val="singleLevel"/>
    <w:tmpl w:val="424F3D5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2NDkyMDFkNDMyOGY5YzRhMDE0MDc0NzFmMWZjMGMifQ=="/>
  </w:docVars>
  <w:rsids>
    <w:rsidRoot w:val="230C220A"/>
    <w:rsid w:val="00CE2CEB"/>
    <w:rsid w:val="00FA6B9C"/>
    <w:rsid w:val="02B80DC8"/>
    <w:rsid w:val="06647088"/>
    <w:rsid w:val="06EA11FE"/>
    <w:rsid w:val="078F7CDF"/>
    <w:rsid w:val="079E2D3B"/>
    <w:rsid w:val="0841493C"/>
    <w:rsid w:val="08D9703D"/>
    <w:rsid w:val="0B0E778B"/>
    <w:rsid w:val="0B415F1C"/>
    <w:rsid w:val="0D5D10FB"/>
    <w:rsid w:val="0DFB66BA"/>
    <w:rsid w:val="0E814859"/>
    <w:rsid w:val="0FCC37D3"/>
    <w:rsid w:val="11F925C0"/>
    <w:rsid w:val="12A30193"/>
    <w:rsid w:val="13BD7652"/>
    <w:rsid w:val="13F33191"/>
    <w:rsid w:val="14A208D9"/>
    <w:rsid w:val="15235CDA"/>
    <w:rsid w:val="154B3ABA"/>
    <w:rsid w:val="16B90623"/>
    <w:rsid w:val="16F5731E"/>
    <w:rsid w:val="17666129"/>
    <w:rsid w:val="19E62171"/>
    <w:rsid w:val="1C4817DB"/>
    <w:rsid w:val="1C9A47BD"/>
    <w:rsid w:val="1D37721E"/>
    <w:rsid w:val="1DA220EA"/>
    <w:rsid w:val="1EFB56CB"/>
    <w:rsid w:val="220C65E3"/>
    <w:rsid w:val="22716B49"/>
    <w:rsid w:val="22A45D3A"/>
    <w:rsid w:val="230C220A"/>
    <w:rsid w:val="230D5E88"/>
    <w:rsid w:val="2321690D"/>
    <w:rsid w:val="23A937E6"/>
    <w:rsid w:val="24326CFD"/>
    <w:rsid w:val="258E0C37"/>
    <w:rsid w:val="26AF7F78"/>
    <w:rsid w:val="26D432B2"/>
    <w:rsid w:val="29F82978"/>
    <w:rsid w:val="2A781AFA"/>
    <w:rsid w:val="2AE32ECD"/>
    <w:rsid w:val="2B594DA9"/>
    <w:rsid w:val="2D4D6B85"/>
    <w:rsid w:val="2D5A0BCA"/>
    <w:rsid w:val="2EB129E9"/>
    <w:rsid w:val="2F545CE3"/>
    <w:rsid w:val="35A41D16"/>
    <w:rsid w:val="384B29B7"/>
    <w:rsid w:val="3C320FF0"/>
    <w:rsid w:val="3CA470C7"/>
    <w:rsid w:val="3E616A28"/>
    <w:rsid w:val="3E654F88"/>
    <w:rsid w:val="3EBD76C0"/>
    <w:rsid w:val="410F416B"/>
    <w:rsid w:val="414C13B1"/>
    <w:rsid w:val="41F077D9"/>
    <w:rsid w:val="42F54110"/>
    <w:rsid w:val="432E2F98"/>
    <w:rsid w:val="44191E77"/>
    <w:rsid w:val="44B414C1"/>
    <w:rsid w:val="44C4166D"/>
    <w:rsid w:val="45960A20"/>
    <w:rsid w:val="468E3C29"/>
    <w:rsid w:val="47325CEB"/>
    <w:rsid w:val="48176AB3"/>
    <w:rsid w:val="49612C09"/>
    <w:rsid w:val="496E15A5"/>
    <w:rsid w:val="49CD11D1"/>
    <w:rsid w:val="4A270B87"/>
    <w:rsid w:val="4ACA16A0"/>
    <w:rsid w:val="50237DB3"/>
    <w:rsid w:val="507C26E4"/>
    <w:rsid w:val="50803A44"/>
    <w:rsid w:val="514E59FA"/>
    <w:rsid w:val="519B66EE"/>
    <w:rsid w:val="51EB7F15"/>
    <w:rsid w:val="52700BF0"/>
    <w:rsid w:val="53BE61C8"/>
    <w:rsid w:val="551F38A0"/>
    <w:rsid w:val="563C6515"/>
    <w:rsid w:val="568B028C"/>
    <w:rsid w:val="57347429"/>
    <w:rsid w:val="57967527"/>
    <w:rsid w:val="57A857EB"/>
    <w:rsid w:val="57EE0EDB"/>
    <w:rsid w:val="5867197F"/>
    <w:rsid w:val="5AF0731D"/>
    <w:rsid w:val="5BB826E2"/>
    <w:rsid w:val="5BC12663"/>
    <w:rsid w:val="5DBF026E"/>
    <w:rsid w:val="5E445C5E"/>
    <w:rsid w:val="5E850E21"/>
    <w:rsid w:val="5ED45A6C"/>
    <w:rsid w:val="5FC87E4F"/>
    <w:rsid w:val="612B6194"/>
    <w:rsid w:val="61D20875"/>
    <w:rsid w:val="634A5F1E"/>
    <w:rsid w:val="63F773C7"/>
    <w:rsid w:val="6655201C"/>
    <w:rsid w:val="66A06CD6"/>
    <w:rsid w:val="66B261F4"/>
    <w:rsid w:val="66D71272"/>
    <w:rsid w:val="66E20B98"/>
    <w:rsid w:val="69B72C19"/>
    <w:rsid w:val="6A6C48D6"/>
    <w:rsid w:val="6ADD2F8F"/>
    <w:rsid w:val="6EA14278"/>
    <w:rsid w:val="6F9931DA"/>
    <w:rsid w:val="6F9E3B82"/>
    <w:rsid w:val="709D04E4"/>
    <w:rsid w:val="713513D8"/>
    <w:rsid w:val="71EB0225"/>
    <w:rsid w:val="760D74B9"/>
    <w:rsid w:val="76674402"/>
    <w:rsid w:val="76946059"/>
    <w:rsid w:val="769C4DB2"/>
    <w:rsid w:val="76E61166"/>
    <w:rsid w:val="77B9603A"/>
    <w:rsid w:val="7892260E"/>
    <w:rsid w:val="79521FBF"/>
    <w:rsid w:val="79844F71"/>
    <w:rsid w:val="7A441957"/>
    <w:rsid w:val="7A4850C0"/>
    <w:rsid w:val="7A722D23"/>
    <w:rsid w:val="7CDB0D57"/>
    <w:rsid w:val="7D966DEF"/>
    <w:rsid w:val="7D9B4B26"/>
    <w:rsid w:val="7F4330DD"/>
    <w:rsid w:val="7FC6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4"/>
    <w:qFormat/>
    <w:uiPriority w:val="0"/>
    <w:pPr>
      <w:keepNext/>
      <w:keepLines/>
      <w:numPr>
        <w:ilvl w:val="1"/>
        <w:numId w:val="1"/>
      </w:numPr>
      <w:tabs>
        <w:tab w:val="left" w:pos="720"/>
      </w:tabs>
      <w:spacing w:line="360" w:lineRule="auto"/>
      <w:ind w:left="0" w:firstLine="482" w:firstLineChars="200"/>
      <w:outlineLvl w:val="1"/>
    </w:pPr>
    <w:rPr>
      <w:rFonts w:ascii="Arial" w:hAnsi="Arial"/>
      <w:b/>
      <w:bCs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after="120"/>
    </w:pPr>
    <w:rPr>
      <w:kern w:val="0"/>
      <w:sz w:val="24"/>
      <w:szCs w:val="24"/>
    </w:rPr>
  </w:style>
  <w:style w:type="paragraph" w:styleId="5">
    <w:name w:val="index 8"/>
    <w:basedOn w:val="1"/>
    <w:next w:val="1"/>
    <w:unhideWhenUsed/>
    <w:qFormat/>
    <w:uiPriority w:val="99"/>
    <w:pPr>
      <w:ind w:left="1400" w:leftChars="1400"/>
    </w:pPr>
  </w:style>
  <w:style w:type="paragraph" w:styleId="6">
    <w:name w:val="footnote text"/>
    <w:basedOn w:val="1"/>
    <w:qFormat/>
    <w:uiPriority w:val="0"/>
    <w:pPr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styleId="7">
    <w:name w:val="Body Text 2"/>
    <w:basedOn w:val="1"/>
    <w:qFormat/>
    <w:uiPriority w:val="0"/>
    <w:pPr>
      <w:spacing w:after="120" w:line="480" w:lineRule="auto"/>
    </w:pPr>
    <w:rPr>
      <w:rFonts w:ascii="Arial" w:hAnsi="Arial"/>
      <w:sz w:val="24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1308</Words>
  <Characters>1484</Characters>
  <Lines>0</Lines>
  <Paragraphs>0</Paragraphs>
  <TotalTime>19</TotalTime>
  <ScaleCrop>false</ScaleCrop>
  <LinksUpToDate>false</LinksUpToDate>
  <CharactersWithSpaces>1519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2019-10-29T03:46:00Z</dcterms:created>
  <dc:creator>飞雪轻舞</dc:creator>
  <cp:lastModifiedBy>Administrator</cp:lastModifiedBy>
  <dcterms:modified xsi:type="dcterms:W3CDTF">2022-10-10T07:47:27Z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1015B3BA20B445FEAE6F21766AF29FF7</vt:lpwstr>
  </property>
</Properties>
</file>