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jc w:val="center"/>
        <w:rPr>
          <w:rFonts w:ascii="宋体" w:hAnsi="宋体" w:eastAsia="宋体"/>
          <w:lang w:eastAsia="zh-CN"/>
        </w:rPr>
      </w:pPr>
      <w:bookmarkStart w:id="0" w:name="_Toc39763936"/>
      <w:r>
        <w:rPr>
          <w:rFonts w:hint="eastAsia" w:ascii="宋体" w:hAnsi="宋体" w:eastAsia="宋体"/>
        </w:rPr>
        <w:t>第一</w:t>
      </w:r>
      <w:r>
        <w:rPr>
          <w:rFonts w:ascii="宋体" w:hAnsi="宋体" w:eastAsia="宋体"/>
        </w:rPr>
        <w:t xml:space="preserve">章 </w:t>
      </w:r>
      <w:r>
        <w:rPr>
          <w:rFonts w:hint="eastAsia" w:ascii="宋体" w:hAnsi="宋体" w:eastAsia="宋体"/>
        </w:rPr>
        <w:t>竞争性</w:t>
      </w:r>
      <w:r>
        <w:rPr>
          <w:rFonts w:hint="eastAsia" w:ascii="宋体" w:hAnsi="宋体" w:eastAsia="宋体"/>
          <w:lang w:eastAsia="zh-CN"/>
        </w:rPr>
        <w:t>磋商</w:t>
      </w:r>
      <w:r>
        <w:rPr>
          <w:rFonts w:hint="eastAsia" w:ascii="宋体" w:hAnsi="宋体" w:eastAsia="宋体"/>
        </w:rPr>
        <w:t>公告</w:t>
      </w:r>
      <w:bookmarkEnd w:id="0"/>
    </w:p>
    <w:p>
      <w:pPr>
        <w:pBdr>
          <w:top w:val="single" w:color="auto" w:sz="4" w:space="1"/>
          <w:left w:val="single" w:color="auto" w:sz="4" w:space="4"/>
          <w:bottom w:val="single" w:color="auto" w:sz="4" w:space="1"/>
          <w:right w:val="single" w:color="auto" w:sz="4" w:space="4"/>
        </w:pBdr>
        <w:spacing w:line="240" w:lineRule="auto"/>
        <w:ind w:firstLine="480" w:firstLineChars="200"/>
        <w:rPr>
          <w:rFonts w:ascii="仿宋" w:hAnsi="仿宋" w:eastAsia="仿宋"/>
          <w:sz w:val="24"/>
          <w:szCs w:val="24"/>
        </w:rPr>
      </w:pPr>
      <w:r>
        <w:rPr>
          <w:rFonts w:hint="eastAsia" w:ascii="仿宋" w:hAnsi="仿宋" w:eastAsia="仿宋"/>
          <w:sz w:val="24"/>
          <w:szCs w:val="24"/>
        </w:rPr>
        <w:t>项目概况</w:t>
      </w:r>
    </w:p>
    <w:p>
      <w:pPr>
        <w:pBdr>
          <w:top w:val="single" w:color="auto" w:sz="4" w:space="1"/>
          <w:left w:val="single" w:color="auto" w:sz="4" w:space="4"/>
          <w:bottom w:val="single" w:color="auto" w:sz="4" w:space="1"/>
          <w:right w:val="single" w:color="auto" w:sz="4" w:space="4"/>
        </w:pBdr>
        <w:spacing w:line="240" w:lineRule="auto"/>
        <w:ind w:firstLine="480" w:firstLineChars="200"/>
        <w:rPr>
          <w:sz w:val="24"/>
          <w:szCs w:val="24"/>
        </w:rPr>
      </w:pPr>
      <w:r>
        <w:rPr>
          <w:rFonts w:hint="eastAsia" w:ascii="仿宋" w:hAnsi="仿宋" w:eastAsia="仿宋"/>
          <w:sz w:val="24"/>
          <w:szCs w:val="24"/>
        </w:rPr>
        <w:t xml:space="preserve"> </w:t>
      </w:r>
      <w:r>
        <w:rPr>
          <w:rFonts w:hint="eastAsia" w:ascii="仿宋" w:hAnsi="仿宋" w:eastAsia="仿宋"/>
          <w:sz w:val="24"/>
          <w:szCs w:val="24"/>
          <w:u w:val="single"/>
        </w:rPr>
        <w:t>奇台县国家现代农业产业园品牌化体系建设项目</w:t>
      </w:r>
      <w:r>
        <w:rPr>
          <w:rFonts w:hint="eastAsia" w:ascii="仿宋" w:hAnsi="仿宋" w:eastAsia="仿宋"/>
          <w:sz w:val="24"/>
          <w:szCs w:val="24"/>
        </w:rPr>
        <w:t>采购的潜在供应商应在</w:t>
      </w:r>
      <w:r>
        <w:rPr>
          <w:rFonts w:hint="eastAsia" w:ascii="仿宋" w:hAnsi="仿宋" w:eastAsia="仿宋"/>
          <w:sz w:val="24"/>
          <w:szCs w:val="24"/>
          <w:u w:val="single"/>
          <w:lang w:eastAsia="zh-CN"/>
        </w:rPr>
        <w:t>新疆高正招标代理有限公司（新疆昌吉州奇台县靖宁时代广场</w:t>
      </w:r>
      <w:r>
        <w:rPr>
          <w:rFonts w:hint="eastAsia" w:ascii="仿宋" w:hAnsi="仿宋" w:eastAsia="仿宋"/>
          <w:sz w:val="24"/>
          <w:szCs w:val="24"/>
          <w:u w:val="single"/>
          <w:lang w:val="en-US" w:eastAsia="zh-CN"/>
        </w:rPr>
        <w:t>6-6号商铺</w:t>
      </w:r>
      <w:r>
        <w:rPr>
          <w:rFonts w:hint="eastAsia" w:cs="宋体"/>
          <w:sz w:val="24"/>
          <w:szCs w:val="24"/>
          <w:u w:val="single"/>
          <w:lang w:eastAsia="zh-CN"/>
        </w:rPr>
        <w:t>）</w:t>
      </w:r>
      <w:r>
        <w:rPr>
          <w:rFonts w:hint="eastAsia" w:ascii="仿宋" w:hAnsi="仿宋" w:eastAsia="仿宋"/>
          <w:sz w:val="24"/>
          <w:szCs w:val="24"/>
          <w:u w:val="single"/>
          <w:lang w:eastAsia="zh-CN"/>
        </w:rPr>
        <w:t>现场或网上报名</w:t>
      </w:r>
      <w:r>
        <w:rPr>
          <w:rFonts w:hint="eastAsia" w:ascii="仿宋" w:hAnsi="仿宋" w:eastAsia="仿宋"/>
          <w:sz w:val="24"/>
          <w:szCs w:val="24"/>
        </w:rPr>
        <w:t>获取</w:t>
      </w:r>
      <w:r>
        <w:rPr>
          <w:rFonts w:hint="eastAsia" w:ascii="仿宋" w:hAnsi="仿宋" w:eastAsia="仿宋"/>
          <w:sz w:val="24"/>
          <w:szCs w:val="24"/>
          <w:lang w:eastAsia="zh-CN"/>
        </w:rPr>
        <w:t>磋商</w:t>
      </w:r>
      <w:r>
        <w:rPr>
          <w:rFonts w:hint="eastAsia" w:ascii="仿宋" w:hAnsi="仿宋" w:eastAsia="仿宋"/>
          <w:sz w:val="24"/>
          <w:szCs w:val="24"/>
        </w:rPr>
        <w:t>文件，并于</w:t>
      </w:r>
      <w:r>
        <w:rPr>
          <w:rFonts w:hint="eastAsia" w:ascii="仿宋" w:hAnsi="仿宋" w:eastAsia="仿宋"/>
          <w:sz w:val="24"/>
          <w:szCs w:val="24"/>
          <w:u w:val="single"/>
        </w:rPr>
        <w:t>202</w:t>
      </w:r>
      <w:r>
        <w:rPr>
          <w:rFonts w:hint="eastAsia" w:ascii="仿宋" w:hAnsi="仿宋" w:eastAsia="仿宋"/>
          <w:sz w:val="24"/>
          <w:szCs w:val="24"/>
          <w:u w:val="single"/>
          <w:lang w:val="en-US" w:eastAsia="zh-CN"/>
        </w:rPr>
        <w:t>2</w:t>
      </w:r>
      <w:r>
        <w:rPr>
          <w:rFonts w:hint="eastAsia" w:ascii="仿宋" w:hAnsi="仿宋" w:eastAsia="仿宋"/>
          <w:bCs/>
          <w:sz w:val="24"/>
          <w:szCs w:val="24"/>
          <w:u w:val="single"/>
        </w:rPr>
        <w:t>年1</w:t>
      </w:r>
      <w:r>
        <w:rPr>
          <w:rFonts w:hint="eastAsia" w:ascii="仿宋" w:hAnsi="仿宋" w:eastAsia="仿宋"/>
          <w:bCs/>
          <w:sz w:val="24"/>
          <w:szCs w:val="24"/>
          <w:u w:val="single"/>
          <w:lang w:val="en-US" w:eastAsia="zh-CN"/>
        </w:rPr>
        <w:t>0</w:t>
      </w:r>
      <w:r>
        <w:rPr>
          <w:rFonts w:hint="eastAsia" w:ascii="仿宋" w:hAnsi="仿宋" w:eastAsia="仿宋"/>
          <w:bCs/>
          <w:sz w:val="24"/>
          <w:szCs w:val="24"/>
          <w:u w:val="single"/>
        </w:rPr>
        <w:t>月</w:t>
      </w:r>
      <w:r>
        <w:rPr>
          <w:rFonts w:hint="eastAsia" w:ascii="仿宋" w:hAnsi="仿宋" w:eastAsia="仿宋"/>
          <w:bCs/>
          <w:sz w:val="24"/>
          <w:szCs w:val="24"/>
          <w:u w:val="single"/>
          <w:lang w:val="en-US" w:eastAsia="zh-CN"/>
        </w:rPr>
        <w:t>20</w:t>
      </w:r>
      <w:r>
        <w:rPr>
          <w:rFonts w:hint="eastAsia" w:ascii="仿宋" w:hAnsi="仿宋" w:eastAsia="仿宋"/>
          <w:bCs/>
          <w:sz w:val="24"/>
          <w:szCs w:val="24"/>
          <w:u w:val="single"/>
        </w:rPr>
        <w:t xml:space="preserve">日 </w:t>
      </w:r>
      <w:r>
        <w:rPr>
          <w:rFonts w:hint="eastAsia" w:ascii="仿宋" w:hAnsi="仿宋" w:eastAsia="仿宋"/>
          <w:bCs/>
          <w:sz w:val="24"/>
          <w:szCs w:val="24"/>
          <w:u w:val="single"/>
          <w:lang w:val="en-US" w:eastAsia="zh-CN"/>
        </w:rPr>
        <w:t>11</w:t>
      </w:r>
      <w:r>
        <w:rPr>
          <w:rFonts w:hint="eastAsia" w:ascii="仿宋" w:hAnsi="仿宋" w:eastAsia="仿宋"/>
          <w:bCs/>
          <w:sz w:val="24"/>
          <w:szCs w:val="24"/>
          <w:u w:val="single"/>
        </w:rPr>
        <w:t xml:space="preserve">点 </w:t>
      </w:r>
      <w:r>
        <w:rPr>
          <w:rFonts w:hint="eastAsia" w:ascii="仿宋" w:hAnsi="仿宋" w:eastAsia="仿宋"/>
          <w:bCs/>
          <w:sz w:val="24"/>
          <w:szCs w:val="24"/>
          <w:u w:val="single"/>
          <w:lang w:val="en-US" w:eastAsia="zh-CN"/>
        </w:rPr>
        <w:t>0</w:t>
      </w:r>
      <w:r>
        <w:rPr>
          <w:rFonts w:hint="eastAsia" w:ascii="仿宋" w:hAnsi="仿宋" w:eastAsia="仿宋"/>
          <w:bCs/>
          <w:sz w:val="24"/>
          <w:szCs w:val="24"/>
          <w:u w:val="single"/>
        </w:rPr>
        <w:t>0 分</w:t>
      </w:r>
      <w:r>
        <w:rPr>
          <w:rFonts w:hint="eastAsia" w:ascii="仿宋" w:hAnsi="仿宋" w:eastAsia="仿宋"/>
          <w:bCs/>
          <w:sz w:val="24"/>
          <w:szCs w:val="24"/>
        </w:rPr>
        <w:t>（北京时间）前提交响应</w:t>
      </w:r>
      <w:r>
        <w:rPr>
          <w:rFonts w:ascii="仿宋" w:hAnsi="仿宋" w:eastAsia="仿宋"/>
          <w:bCs/>
          <w:sz w:val="24"/>
          <w:szCs w:val="24"/>
        </w:rPr>
        <w:t>文件</w:t>
      </w:r>
      <w:r>
        <w:rPr>
          <w:rFonts w:hint="eastAsia" w:ascii="仿宋" w:hAnsi="仿宋" w:eastAsia="仿宋"/>
          <w:sz w:val="24"/>
          <w:szCs w:val="24"/>
        </w:rPr>
        <w:t>。</w:t>
      </w:r>
    </w:p>
    <w:p>
      <w:pPr>
        <w:pStyle w:val="4"/>
        <w:numPr>
          <w:ilvl w:val="1"/>
          <w:numId w:val="0"/>
        </w:numPr>
        <w:rPr>
          <w:rFonts w:ascii="黑体" w:hAnsi="黑体" w:cs="宋体"/>
          <w:b w:val="0"/>
          <w:sz w:val="24"/>
          <w:szCs w:val="24"/>
        </w:rPr>
      </w:pPr>
      <w:bookmarkStart w:id="1" w:name="_Toc35393798"/>
      <w:bookmarkStart w:id="2" w:name="_Toc35393629"/>
      <w:bookmarkStart w:id="3" w:name="_Toc28359089"/>
      <w:bookmarkStart w:id="4" w:name="_Toc28359012"/>
      <w:r>
        <w:rPr>
          <w:rFonts w:hint="eastAsia" w:ascii="黑体" w:hAnsi="黑体" w:cs="宋体"/>
          <w:b w:val="0"/>
          <w:sz w:val="24"/>
          <w:szCs w:val="24"/>
        </w:rPr>
        <w:t>一、项目基本情况</w:t>
      </w:r>
      <w:bookmarkEnd w:id="1"/>
      <w:bookmarkEnd w:id="2"/>
      <w:bookmarkEnd w:id="3"/>
      <w:bookmarkEnd w:id="4"/>
    </w:p>
    <w:p>
      <w:pPr>
        <w:ind w:firstLine="480" w:firstLineChars="200"/>
        <w:rPr>
          <w:rFonts w:ascii="仿宋" w:hAnsi="仿宋" w:eastAsia="仿宋"/>
          <w:sz w:val="24"/>
          <w:szCs w:val="24"/>
        </w:rPr>
      </w:pPr>
      <w:r>
        <w:rPr>
          <w:rFonts w:hint="eastAsia" w:ascii="仿宋" w:hAnsi="仿宋" w:eastAsia="仿宋"/>
          <w:sz w:val="24"/>
          <w:szCs w:val="24"/>
        </w:rPr>
        <w:t>项目编号：</w:t>
      </w:r>
      <w:r>
        <w:rPr>
          <w:rFonts w:hint="eastAsia" w:ascii="仿宋" w:hAnsi="仿宋" w:eastAsia="仿宋"/>
          <w:sz w:val="24"/>
          <w:szCs w:val="24"/>
          <w:lang w:val="en-US" w:eastAsia="zh-CN"/>
        </w:rPr>
        <w:t>XJGZ【2022】003</w:t>
      </w:r>
    </w:p>
    <w:p>
      <w:pPr>
        <w:ind w:firstLine="480" w:firstLineChars="200"/>
        <w:rPr>
          <w:rFonts w:ascii="仿宋" w:hAnsi="仿宋" w:eastAsia="仿宋"/>
          <w:sz w:val="24"/>
          <w:szCs w:val="24"/>
        </w:rPr>
      </w:pPr>
      <w:r>
        <w:rPr>
          <w:rFonts w:hint="eastAsia" w:ascii="仿宋" w:hAnsi="仿宋" w:eastAsia="仿宋"/>
          <w:sz w:val="24"/>
          <w:szCs w:val="24"/>
        </w:rPr>
        <w:t>项目名称：奇台县国家现代农业产业园品牌化体系建设项目</w:t>
      </w:r>
    </w:p>
    <w:p>
      <w:pPr>
        <w:ind w:firstLine="480" w:firstLineChars="200"/>
        <w:rPr>
          <w:rFonts w:hint="eastAsia" w:ascii="仿宋" w:hAnsi="仿宋" w:eastAsia="仿宋"/>
          <w:sz w:val="24"/>
          <w:szCs w:val="24"/>
          <w:lang w:eastAsia="zh-CN"/>
        </w:rPr>
      </w:pPr>
      <w:r>
        <w:rPr>
          <w:rFonts w:hint="eastAsia" w:ascii="仿宋" w:hAnsi="仿宋" w:eastAsia="仿宋"/>
          <w:sz w:val="24"/>
          <w:szCs w:val="24"/>
        </w:rPr>
        <w:t>采购方式：竞争性</w:t>
      </w:r>
      <w:r>
        <w:rPr>
          <w:rFonts w:hint="eastAsia" w:ascii="仿宋" w:hAnsi="仿宋" w:eastAsia="仿宋"/>
          <w:sz w:val="24"/>
          <w:szCs w:val="24"/>
          <w:lang w:eastAsia="zh-CN"/>
        </w:rPr>
        <w:t>磋商</w:t>
      </w:r>
    </w:p>
    <w:p>
      <w:pPr>
        <w:ind w:firstLine="480" w:firstLineChars="200"/>
        <w:rPr>
          <w:rFonts w:ascii="仿宋" w:hAnsi="仿宋" w:eastAsia="仿宋"/>
          <w:sz w:val="24"/>
          <w:szCs w:val="24"/>
        </w:rPr>
      </w:pPr>
      <w:r>
        <w:rPr>
          <w:rFonts w:hint="eastAsia" w:ascii="仿宋" w:hAnsi="仿宋" w:eastAsia="仿宋"/>
          <w:sz w:val="24"/>
          <w:szCs w:val="24"/>
        </w:rPr>
        <w:t>预算金额：</w:t>
      </w:r>
      <w:r>
        <w:rPr>
          <w:rFonts w:hint="eastAsia" w:ascii="仿宋" w:hAnsi="仿宋" w:eastAsia="仿宋"/>
          <w:sz w:val="24"/>
          <w:szCs w:val="24"/>
          <w:lang w:val="en-US" w:eastAsia="zh-CN"/>
        </w:rPr>
        <w:t>1785000</w:t>
      </w:r>
      <w:r>
        <w:rPr>
          <w:rFonts w:hint="eastAsia" w:ascii="仿宋" w:hAnsi="仿宋" w:eastAsia="仿宋"/>
          <w:sz w:val="24"/>
          <w:szCs w:val="24"/>
        </w:rPr>
        <w:t>元</w:t>
      </w:r>
    </w:p>
    <w:p>
      <w:pPr>
        <w:ind w:firstLine="480" w:firstLineChars="200"/>
        <w:rPr>
          <w:rFonts w:ascii="仿宋" w:hAnsi="仿宋" w:eastAsia="仿宋"/>
          <w:sz w:val="24"/>
          <w:szCs w:val="24"/>
        </w:rPr>
      </w:pPr>
      <w:r>
        <w:rPr>
          <w:rFonts w:hint="eastAsia" w:ascii="仿宋" w:hAnsi="仿宋" w:eastAsia="仿宋"/>
          <w:sz w:val="24"/>
          <w:szCs w:val="24"/>
        </w:rPr>
        <w:t>采购需求：</w:t>
      </w:r>
    </w:p>
    <w:p>
      <w:pPr>
        <w:rPr>
          <w:rFonts w:hint="eastAsia" w:ascii="仿宋" w:hAnsi="仿宋" w:eastAsia="仿宋"/>
          <w:sz w:val="24"/>
          <w:szCs w:val="24"/>
        </w:rPr>
      </w:pPr>
      <w:r>
        <w:rPr>
          <w:rFonts w:hint="eastAsia" w:ascii="仿宋" w:hAnsi="仿宋" w:eastAsia="仿宋"/>
          <w:sz w:val="24"/>
          <w:szCs w:val="24"/>
        </w:rPr>
        <w:t>标项一:</w:t>
      </w:r>
    </w:p>
    <w:p>
      <w:pPr>
        <w:ind w:left="799" w:leftChars="266" w:hanging="240" w:hangingChars="100"/>
        <w:rPr>
          <w:rFonts w:hint="eastAsia" w:ascii="仿宋" w:hAnsi="仿宋" w:eastAsia="仿宋"/>
          <w:sz w:val="24"/>
          <w:szCs w:val="24"/>
          <w:lang w:val="en-US" w:eastAsia="zh-CN"/>
        </w:rPr>
      </w:pPr>
      <w:r>
        <w:rPr>
          <w:rFonts w:hint="eastAsia" w:ascii="仿宋" w:hAnsi="仿宋" w:eastAsia="仿宋"/>
          <w:sz w:val="24"/>
          <w:szCs w:val="24"/>
        </w:rPr>
        <w:t xml:space="preserve">标项名称: </w:t>
      </w:r>
      <w:r>
        <w:rPr>
          <w:rFonts w:hint="eastAsia" w:ascii="仿宋" w:hAnsi="仿宋" w:eastAsia="仿宋"/>
          <w:sz w:val="24"/>
          <w:szCs w:val="24"/>
          <w:lang w:eastAsia="zh-CN"/>
        </w:rPr>
        <w:t>奇台县</w:t>
      </w:r>
      <w:r>
        <w:rPr>
          <w:rFonts w:hint="eastAsia" w:ascii="仿宋" w:hAnsi="仿宋" w:eastAsia="仿宋"/>
          <w:sz w:val="24"/>
          <w:szCs w:val="24"/>
          <w:lang w:val="en-US" w:eastAsia="zh-CN"/>
        </w:rPr>
        <w:t>国家现代农业产业园品牌体系化建设（新疆电视台、广播电视台广告投放）</w:t>
      </w:r>
      <w:r>
        <w:rPr>
          <w:rFonts w:hint="eastAsia" w:ascii="仿宋" w:hAnsi="仿宋" w:eastAsia="仿宋"/>
          <w:sz w:val="24"/>
          <w:szCs w:val="24"/>
          <w:lang w:eastAsia="zh-CN"/>
        </w:rPr>
        <w:t>项目</w:t>
      </w:r>
    </w:p>
    <w:p>
      <w:pPr>
        <w:ind w:left="559" w:leftChars="266" w:firstLine="0" w:firstLineChars="0"/>
        <w:rPr>
          <w:rFonts w:hint="eastAsia" w:ascii="仿宋" w:hAnsi="仿宋" w:eastAsia="仿宋"/>
          <w:sz w:val="24"/>
          <w:szCs w:val="24"/>
        </w:rPr>
      </w:pPr>
      <w:r>
        <w:rPr>
          <w:rFonts w:hint="eastAsia" w:ascii="仿宋" w:hAnsi="仿宋" w:eastAsia="仿宋"/>
          <w:sz w:val="24"/>
          <w:szCs w:val="24"/>
        </w:rPr>
        <w:t>数量:</w:t>
      </w:r>
      <w:r>
        <w:rPr>
          <w:rFonts w:hint="eastAsia" w:ascii="仿宋" w:hAnsi="仿宋" w:eastAsia="仿宋"/>
          <w:sz w:val="24"/>
          <w:szCs w:val="24"/>
          <w:lang w:eastAsia="zh-CN"/>
        </w:rPr>
        <w:t>一批</w:t>
      </w:r>
      <w:r>
        <w:rPr>
          <w:rFonts w:hint="eastAsia" w:ascii="仿宋" w:hAnsi="仿宋" w:eastAsia="仿宋"/>
          <w:sz w:val="24"/>
          <w:szCs w:val="24"/>
        </w:rPr>
        <w:br w:type="textWrapping"/>
      </w:r>
      <w:r>
        <w:rPr>
          <w:rFonts w:hint="eastAsia" w:ascii="仿宋" w:hAnsi="仿宋" w:eastAsia="仿宋"/>
          <w:sz w:val="24"/>
          <w:szCs w:val="24"/>
        </w:rPr>
        <w:t>预算金额（元）:</w:t>
      </w:r>
      <w:r>
        <w:rPr>
          <w:rFonts w:hint="eastAsia" w:ascii="仿宋" w:hAnsi="仿宋" w:eastAsia="仿宋"/>
          <w:sz w:val="24"/>
          <w:szCs w:val="24"/>
          <w:lang w:val="en-US" w:eastAsia="zh-CN"/>
        </w:rPr>
        <w:t>685000</w:t>
      </w:r>
      <w:r>
        <w:rPr>
          <w:rFonts w:hint="eastAsia" w:ascii="仿宋" w:hAnsi="仿宋" w:eastAsia="仿宋"/>
          <w:sz w:val="24"/>
          <w:szCs w:val="24"/>
        </w:rPr>
        <w:t>元</w:t>
      </w:r>
      <w:r>
        <w:rPr>
          <w:rFonts w:hint="eastAsia" w:ascii="仿宋" w:hAnsi="仿宋" w:eastAsia="仿宋"/>
          <w:sz w:val="24"/>
          <w:szCs w:val="24"/>
        </w:rPr>
        <w:br w:type="textWrapping"/>
      </w:r>
      <w:r>
        <w:rPr>
          <w:rFonts w:hint="eastAsia" w:ascii="仿宋" w:hAnsi="仿宋" w:eastAsia="仿宋"/>
          <w:sz w:val="24"/>
          <w:szCs w:val="24"/>
        </w:rPr>
        <w:t>简要规格描述或项目基本概况介绍、用途：具体采购要求详见招标文件</w:t>
      </w:r>
    </w:p>
    <w:p>
      <w:pPr>
        <w:ind w:left="560" w:hanging="480" w:hangingChars="200"/>
        <w:rPr>
          <w:rFonts w:hint="eastAsia" w:ascii="仿宋" w:hAnsi="仿宋" w:eastAsia="仿宋"/>
          <w:sz w:val="24"/>
          <w:szCs w:val="24"/>
        </w:rPr>
      </w:pPr>
      <w:r>
        <w:rPr>
          <w:rFonts w:hint="eastAsia" w:ascii="仿宋" w:hAnsi="仿宋" w:eastAsia="仿宋"/>
          <w:sz w:val="24"/>
          <w:szCs w:val="24"/>
        </w:rPr>
        <w:t>标项二:</w:t>
      </w:r>
      <w:r>
        <w:rPr>
          <w:rFonts w:hint="eastAsia" w:ascii="仿宋" w:hAnsi="仿宋" w:eastAsia="仿宋"/>
          <w:sz w:val="24"/>
          <w:szCs w:val="24"/>
        </w:rPr>
        <w:br w:type="textWrapping"/>
      </w:r>
      <w:r>
        <w:rPr>
          <w:rFonts w:hint="eastAsia" w:ascii="仿宋" w:hAnsi="仿宋" w:eastAsia="仿宋"/>
          <w:sz w:val="24"/>
          <w:szCs w:val="24"/>
        </w:rPr>
        <w:t xml:space="preserve">标项名称: </w:t>
      </w:r>
      <w:r>
        <w:rPr>
          <w:rFonts w:hint="eastAsia" w:ascii="仿宋" w:hAnsi="仿宋" w:eastAsia="仿宋"/>
          <w:sz w:val="24"/>
          <w:szCs w:val="24"/>
          <w:lang w:eastAsia="zh-CN"/>
        </w:rPr>
        <w:t>奇台县</w:t>
      </w:r>
      <w:r>
        <w:rPr>
          <w:rFonts w:hint="eastAsia" w:ascii="仿宋" w:hAnsi="仿宋" w:eastAsia="仿宋"/>
          <w:sz w:val="24"/>
          <w:szCs w:val="24"/>
          <w:lang w:val="en-US" w:eastAsia="zh-CN"/>
        </w:rPr>
        <w:t>国家现代农业产业园品牌体系化建设（乌鲁木齐地窝堡机场、高铁站及高速路高立柱媒体广告投放）</w:t>
      </w:r>
      <w:r>
        <w:rPr>
          <w:rFonts w:hint="eastAsia" w:ascii="仿宋" w:hAnsi="仿宋" w:eastAsia="仿宋"/>
          <w:sz w:val="24"/>
          <w:szCs w:val="24"/>
          <w:lang w:eastAsia="zh-CN"/>
        </w:rPr>
        <w:t>项目</w:t>
      </w:r>
      <w:r>
        <w:rPr>
          <w:rFonts w:hint="eastAsia" w:ascii="仿宋" w:hAnsi="仿宋" w:eastAsia="仿宋"/>
          <w:sz w:val="24"/>
          <w:szCs w:val="24"/>
        </w:rPr>
        <w:br w:type="textWrapping"/>
      </w:r>
      <w:r>
        <w:rPr>
          <w:rFonts w:hint="eastAsia" w:ascii="仿宋" w:hAnsi="仿宋" w:eastAsia="仿宋"/>
          <w:sz w:val="24"/>
          <w:szCs w:val="24"/>
        </w:rPr>
        <w:t>数量:</w:t>
      </w:r>
      <w:r>
        <w:rPr>
          <w:rFonts w:hint="eastAsia" w:ascii="仿宋" w:hAnsi="仿宋" w:eastAsia="仿宋"/>
          <w:sz w:val="24"/>
          <w:szCs w:val="24"/>
          <w:lang w:eastAsia="zh-CN"/>
        </w:rPr>
        <w:t>一批</w:t>
      </w:r>
      <w:r>
        <w:rPr>
          <w:rFonts w:hint="eastAsia" w:ascii="仿宋" w:hAnsi="仿宋" w:eastAsia="仿宋"/>
          <w:sz w:val="24"/>
          <w:szCs w:val="24"/>
        </w:rPr>
        <w:br w:type="textWrapping"/>
      </w:r>
      <w:r>
        <w:rPr>
          <w:rFonts w:hint="eastAsia" w:ascii="仿宋" w:hAnsi="仿宋" w:eastAsia="仿宋"/>
          <w:sz w:val="24"/>
          <w:szCs w:val="24"/>
        </w:rPr>
        <w:t>预算金额（元）:</w:t>
      </w:r>
      <w:r>
        <w:rPr>
          <w:rFonts w:hint="eastAsia" w:ascii="仿宋" w:hAnsi="仿宋" w:eastAsia="仿宋"/>
          <w:sz w:val="24"/>
          <w:szCs w:val="24"/>
          <w:lang w:val="en-US" w:eastAsia="zh-CN"/>
        </w:rPr>
        <w:t>1100000</w:t>
      </w:r>
      <w:r>
        <w:rPr>
          <w:rFonts w:hint="eastAsia" w:ascii="仿宋" w:hAnsi="仿宋" w:eastAsia="仿宋"/>
          <w:sz w:val="24"/>
          <w:szCs w:val="24"/>
        </w:rPr>
        <w:t>元</w:t>
      </w:r>
      <w:r>
        <w:rPr>
          <w:rFonts w:hint="eastAsia" w:ascii="仿宋" w:hAnsi="仿宋" w:eastAsia="仿宋"/>
          <w:sz w:val="24"/>
          <w:szCs w:val="24"/>
        </w:rPr>
        <w:br w:type="textWrapping"/>
      </w:r>
      <w:r>
        <w:rPr>
          <w:rFonts w:hint="eastAsia" w:ascii="仿宋" w:hAnsi="仿宋" w:eastAsia="仿宋"/>
          <w:sz w:val="24"/>
          <w:szCs w:val="24"/>
        </w:rPr>
        <w:t>简要规格描述或项目基本概况介绍、用途：具体采购要求详见招标文件</w:t>
      </w:r>
    </w:p>
    <w:p>
      <w:pPr>
        <w:ind w:firstLine="480" w:firstLineChars="200"/>
        <w:rPr>
          <w:rFonts w:ascii="仿宋" w:hAnsi="仿宋" w:eastAsia="仿宋"/>
          <w:sz w:val="24"/>
          <w:szCs w:val="24"/>
        </w:rPr>
      </w:pPr>
      <w:r>
        <w:rPr>
          <w:rFonts w:hint="eastAsia" w:ascii="仿宋" w:hAnsi="仿宋" w:eastAsia="仿宋"/>
          <w:sz w:val="24"/>
          <w:szCs w:val="24"/>
        </w:rPr>
        <w:t>本项目不接受联合体投标。</w:t>
      </w:r>
    </w:p>
    <w:p>
      <w:pPr>
        <w:pStyle w:val="4"/>
        <w:numPr>
          <w:ilvl w:val="1"/>
          <w:numId w:val="0"/>
        </w:numPr>
        <w:rPr>
          <w:rFonts w:ascii="黑体" w:hAnsi="黑体" w:cs="宋体"/>
          <w:b w:val="0"/>
          <w:sz w:val="24"/>
          <w:szCs w:val="24"/>
        </w:rPr>
      </w:pPr>
      <w:bookmarkStart w:id="5" w:name="_Toc28359090"/>
      <w:bookmarkStart w:id="6" w:name="_Toc35393630"/>
      <w:bookmarkStart w:id="7" w:name="_Toc28359013"/>
      <w:bookmarkStart w:id="8" w:name="_Toc35393799"/>
      <w:r>
        <w:rPr>
          <w:rFonts w:hint="eastAsia" w:ascii="黑体" w:hAnsi="黑体" w:cs="宋体"/>
          <w:b w:val="0"/>
          <w:sz w:val="24"/>
          <w:szCs w:val="24"/>
        </w:rPr>
        <w:t>二、申请人的资格要求：</w:t>
      </w:r>
      <w:bookmarkEnd w:id="5"/>
      <w:bookmarkEnd w:id="6"/>
      <w:bookmarkEnd w:id="7"/>
      <w:bookmarkEnd w:id="8"/>
    </w:p>
    <w:p>
      <w:pPr>
        <w:spacing w:line="240" w:lineRule="auto"/>
        <w:ind w:firstLine="480" w:firstLineChars="200"/>
        <w:rPr>
          <w:rFonts w:ascii="仿宋" w:hAnsi="仿宋" w:eastAsia="仿宋"/>
          <w:sz w:val="24"/>
          <w:szCs w:val="24"/>
        </w:rPr>
      </w:pPr>
      <w:r>
        <w:rPr>
          <w:rFonts w:hint="eastAsia" w:ascii="仿宋" w:hAnsi="仿宋" w:eastAsia="仿宋"/>
          <w:sz w:val="24"/>
          <w:szCs w:val="24"/>
        </w:rPr>
        <w:t>1.满足《中华人民共和国政府采购法》第二十二条规定；</w:t>
      </w:r>
    </w:p>
    <w:p>
      <w:pPr>
        <w:spacing w:line="240" w:lineRule="auto"/>
        <w:ind w:firstLine="480" w:firstLineChars="200"/>
        <w:rPr>
          <w:rFonts w:ascii="仿宋" w:hAnsi="仿宋" w:eastAsia="仿宋"/>
          <w:sz w:val="24"/>
          <w:szCs w:val="24"/>
        </w:rPr>
      </w:pPr>
      <w:bookmarkStart w:id="9" w:name="_Toc28359014"/>
      <w:bookmarkStart w:id="10" w:name="_Toc28359091"/>
      <w:r>
        <w:rPr>
          <w:rFonts w:ascii="仿宋" w:hAnsi="仿宋" w:eastAsia="仿宋"/>
          <w:sz w:val="24"/>
          <w:szCs w:val="24"/>
        </w:rPr>
        <w:t>2</w:t>
      </w:r>
      <w:r>
        <w:rPr>
          <w:rFonts w:hint="eastAsia" w:ascii="仿宋" w:hAnsi="仿宋" w:eastAsia="仿宋"/>
          <w:sz w:val="24"/>
          <w:szCs w:val="24"/>
        </w:rPr>
        <w:t>.落实政府采购政策需满足的资格要求：</w:t>
      </w:r>
      <w:r>
        <w:rPr>
          <w:rFonts w:hint="eastAsia" w:ascii="微软雅黑" w:hAnsi="微软雅黑" w:eastAsia="微软雅黑" w:cs="微软雅黑"/>
          <w:sz w:val="24"/>
          <w:szCs w:val="24"/>
        </w:rPr>
        <w:t>（</w:t>
      </w:r>
      <w:r>
        <w:rPr>
          <w:rFonts w:hint="eastAsia" w:ascii="仿宋" w:hAnsi="仿宋" w:eastAsia="仿宋"/>
          <w:sz w:val="24"/>
          <w:szCs w:val="24"/>
        </w:rPr>
        <w:t xml:space="preserve">1）、《财政部 国家发展改革委关于印发〈节能产品政府采购实施意见〉的通知》（财库〔2004〕185号）；（2）、《财政部 环保总局关于环境标志产品政府采购实施的意见》（财库〔2006〕90号）；（3）、《政府采购促进中小企业发展暂行办法》（财库〔2011〕181号）； （4）、关于促进残疾人就业政府采购政策的通知》（财库〔2017〕141号）；（5）、《关于政府采购支持监狱企业发展有关问题的通知》（财库〔2014〕68号）、（6）、财政部办公厅关于疫情防控期间开展政府采购活动有关事项的通知 中华人民共和国财政部办公厅（财办库（【2020】29号）；（7）、 印发《关于应对新冠肺炎疫情支持中小微企业复工复产健康发展的十六条措施》的通知（新政办发〔2020〕7号）  </w:t>
      </w:r>
    </w:p>
    <w:p>
      <w:pPr>
        <w:ind w:firstLine="480" w:firstLineChars="200"/>
        <w:rPr>
          <w:rFonts w:hint="eastAsia" w:ascii="仿宋" w:hAnsi="仿宋" w:eastAsia="仿宋"/>
          <w:sz w:val="24"/>
          <w:szCs w:val="24"/>
        </w:rPr>
      </w:pPr>
      <w:r>
        <w:rPr>
          <w:rFonts w:hint="eastAsia" w:ascii="仿宋" w:hAnsi="仿宋" w:eastAsia="仿宋"/>
          <w:sz w:val="24"/>
          <w:szCs w:val="24"/>
        </w:rPr>
        <w:t>3.本项目的特定资格要求：</w:t>
      </w:r>
    </w:p>
    <w:p>
      <w:pPr>
        <w:pStyle w:val="4"/>
        <w:numPr>
          <w:ilvl w:val="1"/>
          <w:numId w:val="0"/>
        </w:numPr>
        <w:spacing w:line="240" w:lineRule="auto"/>
        <w:rPr>
          <w:rFonts w:hint="eastAsia" w:ascii="仿宋" w:hAnsi="仿宋" w:eastAsia="仿宋"/>
          <w:b w:val="0"/>
          <w:kern w:val="2"/>
          <w:sz w:val="24"/>
          <w:szCs w:val="24"/>
          <w:lang w:val="en-US" w:eastAsia="zh-CN" w:bidi="ar-SA"/>
        </w:rPr>
      </w:pPr>
      <w:bookmarkStart w:id="11" w:name="_Toc35393800"/>
      <w:bookmarkStart w:id="12" w:name="_Toc35393631"/>
      <w:r>
        <w:rPr>
          <w:rFonts w:hint="eastAsia" w:ascii="仿宋" w:hAnsi="仿宋" w:eastAsia="仿宋"/>
          <w:b w:val="0"/>
          <w:kern w:val="2"/>
          <w:sz w:val="24"/>
          <w:szCs w:val="24"/>
          <w:lang w:val="en-US" w:eastAsia="zh-CN" w:bidi="ar-SA"/>
        </w:rPr>
        <w:t>（一）、符合《中华人民共和国政府采购法》第二十二条之规定；须具有独立法人资格，有独立承担民事行为责任的能力；三年内无违法违规等不良记录；具有良好的社会和商业信誉及履约能力；</w:t>
      </w:r>
    </w:p>
    <w:p>
      <w:pPr>
        <w:pStyle w:val="4"/>
        <w:numPr>
          <w:ilvl w:val="1"/>
          <w:numId w:val="0"/>
        </w:numPr>
        <w:spacing w:line="240" w:lineRule="auto"/>
        <w:rPr>
          <w:rFonts w:hint="eastAsia" w:ascii="仿宋" w:hAnsi="仿宋" w:eastAsia="仿宋"/>
          <w:b w:val="0"/>
          <w:kern w:val="2"/>
          <w:sz w:val="24"/>
          <w:szCs w:val="24"/>
          <w:lang w:val="en-US" w:eastAsia="zh-CN" w:bidi="ar-SA"/>
        </w:rPr>
      </w:pPr>
      <w:r>
        <w:rPr>
          <w:rFonts w:hint="eastAsia" w:ascii="仿宋" w:hAnsi="仿宋" w:eastAsia="仿宋"/>
          <w:b w:val="0"/>
          <w:kern w:val="2"/>
          <w:sz w:val="24"/>
          <w:szCs w:val="24"/>
          <w:lang w:val="en-US" w:eastAsia="zh-CN" w:bidi="ar-SA"/>
        </w:rPr>
        <w:t>（二）、投标人需提供经年审合格的企业法人三证合一营业执照；</w:t>
      </w:r>
    </w:p>
    <w:p>
      <w:pPr>
        <w:pStyle w:val="4"/>
        <w:numPr>
          <w:ilvl w:val="1"/>
          <w:numId w:val="0"/>
        </w:numPr>
        <w:spacing w:line="240" w:lineRule="auto"/>
        <w:rPr>
          <w:rFonts w:hint="eastAsia" w:ascii="仿宋" w:hAnsi="仿宋" w:eastAsia="仿宋"/>
          <w:b w:val="0"/>
          <w:kern w:val="2"/>
          <w:sz w:val="24"/>
          <w:szCs w:val="24"/>
          <w:lang w:val="en-US" w:eastAsia="zh-CN" w:bidi="ar-SA"/>
        </w:rPr>
      </w:pPr>
      <w:r>
        <w:rPr>
          <w:rFonts w:hint="eastAsia" w:ascii="仿宋" w:hAnsi="仿宋" w:eastAsia="仿宋"/>
          <w:b w:val="0"/>
          <w:kern w:val="2"/>
          <w:sz w:val="24"/>
          <w:szCs w:val="24"/>
          <w:lang w:val="en-US" w:eastAsia="zh-CN" w:bidi="ar-SA"/>
        </w:rPr>
        <w:t>（三）、法定代表人身份证原件及复印件或法定代表人授权委托书和委托代理人的身份证原件（授权书需附法人身份证及委托人身份证复印件）；</w:t>
      </w:r>
    </w:p>
    <w:p>
      <w:pPr>
        <w:pStyle w:val="4"/>
        <w:numPr>
          <w:ilvl w:val="1"/>
          <w:numId w:val="0"/>
        </w:numPr>
        <w:spacing w:line="240" w:lineRule="auto"/>
        <w:rPr>
          <w:rFonts w:hint="eastAsia" w:ascii="仿宋" w:hAnsi="仿宋" w:eastAsia="仿宋"/>
          <w:b w:val="0"/>
          <w:kern w:val="2"/>
          <w:sz w:val="24"/>
          <w:szCs w:val="24"/>
          <w:lang w:val="en-US" w:eastAsia="zh-CN" w:bidi="ar-SA"/>
        </w:rPr>
      </w:pPr>
      <w:r>
        <w:rPr>
          <w:rFonts w:hint="eastAsia" w:ascii="仿宋" w:hAnsi="仿宋" w:eastAsia="仿宋"/>
          <w:b w:val="0"/>
          <w:kern w:val="2"/>
          <w:sz w:val="24"/>
          <w:szCs w:val="24"/>
          <w:lang w:val="en-US" w:eastAsia="zh-CN" w:bidi="ar-SA"/>
        </w:rPr>
        <w:t>（四）、在“信用中国”网站（www.creditchina.gav.cn）、中国政府采购网（www.ccgp.gov.cn）、国家企业信用信息公示系统（http://www.gsxt.gov.cn）、中国裁判文书网（http://wenshu.court.gov.cn、）四个网站的查询结果，如投标人被列入失信被执行人、重大税收违法案件当事人名单、政府采购严重违法失信行为记录名单的（尚在处罚期内的）、经营异常名录的，将拒绝其参与本次政府采购活动（开标现场查询）；</w:t>
      </w:r>
    </w:p>
    <w:p>
      <w:pPr>
        <w:pStyle w:val="4"/>
        <w:numPr>
          <w:ilvl w:val="1"/>
          <w:numId w:val="0"/>
        </w:numPr>
        <w:spacing w:line="240" w:lineRule="auto"/>
        <w:rPr>
          <w:rFonts w:hint="eastAsia" w:ascii="仿宋" w:hAnsi="仿宋" w:eastAsia="仿宋"/>
          <w:b w:val="0"/>
          <w:kern w:val="2"/>
          <w:sz w:val="24"/>
          <w:szCs w:val="24"/>
          <w:lang w:val="en-US" w:eastAsia="zh-CN" w:bidi="ar-SA"/>
        </w:rPr>
      </w:pPr>
      <w:r>
        <w:rPr>
          <w:rFonts w:hint="eastAsia" w:ascii="仿宋" w:hAnsi="仿宋" w:eastAsia="仿宋"/>
          <w:b w:val="0"/>
          <w:kern w:val="2"/>
          <w:sz w:val="24"/>
          <w:szCs w:val="24"/>
          <w:lang w:val="en-US" w:eastAsia="zh-CN" w:bidi="ar-SA"/>
        </w:rPr>
        <w:t>（五）、本项目不接受联合体投标。</w:t>
      </w:r>
    </w:p>
    <w:p>
      <w:pPr>
        <w:rPr>
          <w:rFonts w:hint="eastAsia" w:ascii="仿宋" w:hAnsi="仿宋" w:eastAsia="仿宋" w:cs="Times New Roman"/>
          <w:b w:val="0"/>
          <w:kern w:val="2"/>
          <w:sz w:val="24"/>
          <w:szCs w:val="24"/>
          <w:lang w:val="en-US" w:eastAsia="zh-CN" w:bidi="ar-SA"/>
        </w:rPr>
      </w:pPr>
      <w:r>
        <w:rPr>
          <w:rFonts w:hint="eastAsia" w:ascii="仿宋" w:hAnsi="仿宋" w:eastAsia="仿宋" w:cs="Times New Roman"/>
          <w:b w:val="0"/>
          <w:kern w:val="2"/>
          <w:sz w:val="24"/>
          <w:szCs w:val="24"/>
          <w:lang w:val="en-US" w:eastAsia="zh-CN" w:bidi="ar-SA"/>
        </w:rPr>
        <w:t>落实政府采购政策需满足的资格要求：本项目专门面向中小微企业采购，供应商为中小微企业或监狱企业或残疾人福利性单位。</w:t>
      </w:r>
    </w:p>
    <w:p>
      <w:pPr>
        <w:pStyle w:val="4"/>
        <w:numPr>
          <w:ilvl w:val="1"/>
          <w:numId w:val="0"/>
        </w:numPr>
        <w:rPr>
          <w:rFonts w:ascii="黑体" w:hAnsi="黑体" w:cs="宋体"/>
          <w:b w:val="0"/>
          <w:sz w:val="24"/>
          <w:szCs w:val="24"/>
        </w:rPr>
      </w:pPr>
      <w:r>
        <w:rPr>
          <w:rFonts w:hint="eastAsia" w:ascii="黑体" w:hAnsi="黑体" w:cs="宋体"/>
          <w:b w:val="0"/>
          <w:sz w:val="24"/>
          <w:szCs w:val="24"/>
        </w:rPr>
        <w:t>三、获取采购文件</w:t>
      </w:r>
      <w:bookmarkEnd w:id="9"/>
      <w:bookmarkEnd w:id="10"/>
      <w:bookmarkEnd w:id="11"/>
      <w:bookmarkEnd w:id="12"/>
    </w:p>
    <w:p>
      <w:pPr>
        <w:spacing w:line="240" w:lineRule="auto"/>
        <w:rPr>
          <w:rFonts w:ascii="仿宋" w:hAnsi="仿宋" w:eastAsia="仿宋" w:cs="宋体"/>
          <w:sz w:val="24"/>
          <w:szCs w:val="24"/>
        </w:rPr>
      </w:pPr>
      <w:r>
        <w:rPr>
          <w:rFonts w:hint="eastAsia" w:ascii="仿宋" w:hAnsi="仿宋" w:eastAsia="仿宋" w:cs="宋体"/>
          <w:sz w:val="24"/>
          <w:szCs w:val="24"/>
        </w:rPr>
        <w:t>时间：</w:t>
      </w:r>
      <w:r>
        <w:rPr>
          <w:rFonts w:hint="eastAsia" w:ascii="仿宋" w:hAnsi="仿宋" w:eastAsia="仿宋" w:cs="宋体"/>
          <w:sz w:val="24"/>
          <w:szCs w:val="24"/>
          <w:u w:val="single"/>
        </w:rPr>
        <w:t>202</w:t>
      </w:r>
      <w:r>
        <w:rPr>
          <w:rFonts w:hint="eastAsia" w:ascii="仿宋" w:hAnsi="仿宋" w:eastAsia="仿宋" w:cs="宋体"/>
          <w:sz w:val="24"/>
          <w:szCs w:val="24"/>
          <w:u w:val="single"/>
          <w:lang w:val="en-US" w:eastAsia="zh-CN"/>
        </w:rPr>
        <w:t>2</w:t>
      </w:r>
      <w:r>
        <w:rPr>
          <w:rFonts w:hint="eastAsia" w:ascii="仿宋" w:hAnsi="仿宋" w:eastAsia="仿宋" w:cs="宋体"/>
          <w:sz w:val="24"/>
          <w:szCs w:val="24"/>
          <w:u w:val="single"/>
        </w:rPr>
        <w:t>年1</w:t>
      </w:r>
      <w:r>
        <w:rPr>
          <w:rFonts w:hint="eastAsia" w:ascii="仿宋" w:hAnsi="仿宋" w:eastAsia="仿宋" w:cs="宋体"/>
          <w:sz w:val="24"/>
          <w:szCs w:val="24"/>
          <w:u w:val="single"/>
          <w:lang w:val="en-US" w:eastAsia="zh-CN"/>
        </w:rPr>
        <w:t>0</w:t>
      </w:r>
      <w:r>
        <w:rPr>
          <w:rFonts w:hint="eastAsia" w:ascii="仿宋" w:hAnsi="仿宋" w:eastAsia="仿宋" w:cs="宋体"/>
          <w:sz w:val="24"/>
          <w:szCs w:val="24"/>
          <w:u w:val="single"/>
        </w:rPr>
        <w:t>月</w:t>
      </w:r>
      <w:r>
        <w:rPr>
          <w:rFonts w:hint="eastAsia" w:ascii="仿宋" w:hAnsi="仿宋" w:eastAsia="仿宋" w:cs="宋体"/>
          <w:sz w:val="24"/>
          <w:szCs w:val="24"/>
          <w:u w:val="single"/>
          <w:lang w:val="en-US" w:eastAsia="zh-CN"/>
        </w:rPr>
        <w:t>10</w:t>
      </w:r>
      <w:r>
        <w:rPr>
          <w:rFonts w:hint="eastAsia" w:ascii="仿宋" w:hAnsi="仿宋" w:eastAsia="仿宋" w:cs="宋体"/>
          <w:sz w:val="24"/>
          <w:szCs w:val="24"/>
          <w:u w:val="single"/>
        </w:rPr>
        <w:t>日</w:t>
      </w:r>
      <w:r>
        <w:rPr>
          <w:rFonts w:hint="eastAsia" w:ascii="仿宋" w:hAnsi="仿宋" w:eastAsia="仿宋" w:cs="宋体"/>
          <w:sz w:val="24"/>
          <w:szCs w:val="24"/>
        </w:rPr>
        <w:t>至</w:t>
      </w:r>
      <w:r>
        <w:rPr>
          <w:rFonts w:hint="eastAsia" w:ascii="仿宋" w:hAnsi="仿宋" w:eastAsia="仿宋" w:cs="宋体"/>
          <w:sz w:val="24"/>
          <w:szCs w:val="24"/>
          <w:u w:val="single"/>
        </w:rPr>
        <w:t>202</w:t>
      </w:r>
      <w:r>
        <w:rPr>
          <w:rFonts w:hint="eastAsia" w:ascii="仿宋" w:hAnsi="仿宋" w:eastAsia="仿宋" w:cs="宋体"/>
          <w:sz w:val="24"/>
          <w:szCs w:val="24"/>
          <w:u w:val="single"/>
          <w:lang w:val="en-US" w:eastAsia="zh-CN"/>
        </w:rPr>
        <w:t>2</w:t>
      </w:r>
      <w:r>
        <w:rPr>
          <w:rFonts w:hint="eastAsia" w:ascii="仿宋" w:hAnsi="仿宋" w:eastAsia="仿宋" w:cs="宋体"/>
          <w:sz w:val="24"/>
          <w:szCs w:val="24"/>
          <w:u w:val="single"/>
        </w:rPr>
        <w:t>年1</w:t>
      </w:r>
      <w:r>
        <w:rPr>
          <w:rFonts w:hint="eastAsia" w:ascii="仿宋" w:hAnsi="仿宋" w:eastAsia="仿宋" w:cs="宋体"/>
          <w:sz w:val="24"/>
          <w:szCs w:val="24"/>
          <w:u w:val="single"/>
          <w:lang w:val="en-US" w:eastAsia="zh-CN"/>
        </w:rPr>
        <w:t>0</w:t>
      </w:r>
      <w:r>
        <w:rPr>
          <w:rFonts w:hint="eastAsia" w:ascii="仿宋" w:hAnsi="仿宋" w:eastAsia="仿宋" w:cs="宋体"/>
          <w:sz w:val="24"/>
          <w:szCs w:val="24"/>
          <w:u w:val="single"/>
        </w:rPr>
        <w:t>月</w:t>
      </w:r>
      <w:r>
        <w:rPr>
          <w:rFonts w:hint="eastAsia" w:ascii="仿宋" w:hAnsi="仿宋" w:eastAsia="仿宋" w:cs="宋体"/>
          <w:sz w:val="24"/>
          <w:szCs w:val="24"/>
          <w:u w:val="single"/>
          <w:lang w:val="en-US" w:eastAsia="zh-CN"/>
        </w:rPr>
        <w:t>14</w:t>
      </w:r>
      <w:r>
        <w:rPr>
          <w:rFonts w:hint="eastAsia" w:ascii="仿宋" w:hAnsi="仿宋" w:eastAsia="仿宋" w:cs="宋体"/>
          <w:sz w:val="24"/>
          <w:szCs w:val="24"/>
          <w:u w:val="single"/>
        </w:rPr>
        <w:t>日</w:t>
      </w:r>
      <w:r>
        <w:rPr>
          <w:rFonts w:hint="eastAsia" w:ascii="仿宋" w:hAnsi="仿宋" w:eastAsia="仿宋" w:cs="宋体"/>
          <w:sz w:val="24"/>
          <w:szCs w:val="24"/>
        </w:rPr>
        <w:t>，每天上午</w:t>
      </w:r>
      <w:r>
        <w:rPr>
          <w:rFonts w:hint="eastAsia" w:ascii="仿宋" w:hAnsi="仿宋" w:eastAsia="仿宋" w:cs="宋体"/>
          <w:sz w:val="24"/>
          <w:szCs w:val="24"/>
          <w:u w:val="single"/>
          <w:lang w:val="en-US" w:eastAsia="zh-CN"/>
        </w:rPr>
        <w:t>10</w:t>
      </w:r>
      <w:r>
        <w:rPr>
          <w:rFonts w:hint="eastAsia" w:ascii="仿宋" w:hAnsi="仿宋" w:eastAsia="仿宋" w:cs="宋体"/>
          <w:sz w:val="24"/>
          <w:szCs w:val="24"/>
          <w:u w:val="single"/>
        </w:rPr>
        <w:t>:</w:t>
      </w:r>
      <w:r>
        <w:rPr>
          <w:rFonts w:hint="eastAsia" w:ascii="仿宋" w:hAnsi="仿宋" w:eastAsia="仿宋" w:cs="宋体"/>
          <w:sz w:val="24"/>
          <w:szCs w:val="24"/>
          <w:u w:val="single"/>
          <w:lang w:val="en-US" w:eastAsia="zh-CN"/>
        </w:rPr>
        <w:t>0</w:t>
      </w:r>
      <w:r>
        <w:rPr>
          <w:rFonts w:hint="eastAsia" w:ascii="仿宋" w:hAnsi="仿宋" w:eastAsia="仿宋" w:cs="宋体"/>
          <w:sz w:val="24"/>
          <w:szCs w:val="24"/>
          <w:u w:val="single"/>
        </w:rPr>
        <w:t>0</w:t>
      </w:r>
      <w:r>
        <w:rPr>
          <w:rFonts w:hint="eastAsia" w:ascii="仿宋" w:hAnsi="仿宋" w:eastAsia="仿宋" w:cs="宋体"/>
          <w:sz w:val="24"/>
          <w:szCs w:val="24"/>
        </w:rPr>
        <w:t>至</w:t>
      </w:r>
      <w:r>
        <w:rPr>
          <w:rFonts w:hint="eastAsia" w:ascii="仿宋" w:hAnsi="仿宋" w:eastAsia="仿宋" w:cs="宋体"/>
          <w:sz w:val="24"/>
          <w:szCs w:val="24"/>
          <w:u w:val="single"/>
        </w:rPr>
        <w:t>1</w:t>
      </w:r>
      <w:r>
        <w:rPr>
          <w:rFonts w:hint="eastAsia" w:ascii="仿宋" w:hAnsi="仿宋" w:eastAsia="仿宋" w:cs="宋体"/>
          <w:sz w:val="24"/>
          <w:szCs w:val="24"/>
          <w:u w:val="single"/>
          <w:lang w:val="en-US" w:eastAsia="zh-CN"/>
        </w:rPr>
        <w:t>4</w:t>
      </w:r>
      <w:r>
        <w:rPr>
          <w:rFonts w:hint="eastAsia" w:ascii="仿宋" w:hAnsi="仿宋" w:eastAsia="仿宋" w:cs="宋体"/>
          <w:sz w:val="24"/>
          <w:szCs w:val="24"/>
          <w:u w:val="single"/>
        </w:rPr>
        <w:t>:</w:t>
      </w:r>
      <w:r>
        <w:rPr>
          <w:rFonts w:hint="eastAsia" w:ascii="仿宋" w:hAnsi="仿宋" w:eastAsia="仿宋" w:cs="宋体"/>
          <w:sz w:val="24"/>
          <w:szCs w:val="24"/>
          <w:u w:val="single"/>
          <w:lang w:val="en-US" w:eastAsia="zh-CN"/>
        </w:rPr>
        <w:t>0</w:t>
      </w:r>
      <w:r>
        <w:rPr>
          <w:rFonts w:hint="eastAsia" w:ascii="仿宋" w:hAnsi="仿宋" w:eastAsia="仿宋" w:cs="宋体"/>
          <w:sz w:val="24"/>
          <w:szCs w:val="24"/>
          <w:u w:val="single"/>
        </w:rPr>
        <w:t>0</w:t>
      </w:r>
      <w:r>
        <w:rPr>
          <w:rFonts w:hint="eastAsia" w:ascii="仿宋" w:hAnsi="仿宋" w:eastAsia="仿宋" w:cs="宋体"/>
          <w:sz w:val="24"/>
          <w:szCs w:val="24"/>
        </w:rPr>
        <w:t>，下午</w:t>
      </w:r>
      <w:r>
        <w:rPr>
          <w:rFonts w:hint="eastAsia" w:ascii="仿宋" w:hAnsi="仿宋" w:eastAsia="仿宋" w:cs="宋体"/>
          <w:sz w:val="24"/>
          <w:szCs w:val="24"/>
          <w:u w:val="single"/>
        </w:rPr>
        <w:t>15:30</w:t>
      </w:r>
      <w:r>
        <w:rPr>
          <w:rFonts w:hint="eastAsia" w:ascii="仿宋" w:hAnsi="仿宋" w:eastAsia="仿宋" w:cs="宋体"/>
          <w:sz w:val="24"/>
          <w:szCs w:val="24"/>
        </w:rPr>
        <w:t>至</w:t>
      </w:r>
      <w:r>
        <w:rPr>
          <w:rFonts w:hint="eastAsia" w:ascii="仿宋" w:hAnsi="仿宋" w:eastAsia="仿宋" w:cs="宋体"/>
          <w:sz w:val="24"/>
          <w:szCs w:val="24"/>
          <w:u w:val="single"/>
        </w:rPr>
        <w:t>19:30</w:t>
      </w:r>
      <w:r>
        <w:rPr>
          <w:rFonts w:hint="eastAsia" w:ascii="仿宋" w:hAnsi="仿宋" w:eastAsia="仿宋" w:cs="宋体"/>
          <w:sz w:val="24"/>
          <w:szCs w:val="24"/>
        </w:rPr>
        <w:t>（北京时间，</w:t>
      </w:r>
      <w:r>
        <w:rPr>
          <w:rFonts w:ascii="仿宋" w:hAnsi="仿宋" w:eastAsia="仿宋" w:cs="宋体"/>
          <w:sz w:val="24"/>
          <w:szCs w:val="24"/>
        </w:rPr>
        <w:t>法定节假日</w:t>
      </w:r>
      <w:r>
        <w:rPr>
          <w:rFonts w:hint="eastAsia" w:ascii="仿宋" w:hAnsi="仿宋" w:eastAsia="仿宋" w:cs="宋体"/>
          <w:sz w:val="24"/>
          <w:szCs w:val="24"/>
        </w:rPr>
        <w:t>除外 ）</w:t>
      </w:r>
    </w:p>
    <w:p>
      <w:pPr>
        <w:spacing w:line="240" w:lineRule="auto"/>
        <w:rPr>
          <w:rFonts w:ascii="仿宋" w:hAnsi="仿宋" w:eastAsia="仿宋" w:cs="宋体"/>
          <w:sz w:val="24"/>
          <w:szCs w:val="24"/>
          <w:u w:val="single"/>
        </w:rPr>
      </w:pPr>
      <w:r>
        <w:rPr>
          <w:rFonts w:hint="eastAsia" w:ascii="仿宋" w:hAnsi="仿宋" w:eastAsia="仿宋" w:cs="宋体"/>
          <w:sz w:val="24"/>
          <w:szCs w:val="24"/>
        </w:rPr>
        <w:t>地点：</w:t>
      </w:r>
      <w:r>
        <w:rPr>
          <w:rFonts w:hint="eastAsia" w:ascii="仿宋" w:hAnsi="仿宋" w:eastAsia="仿宋" w:cs="宋体"/>
          <w:sz w:val="24"/>
          <w:szCs w:val="24"/>
          <w:lang w:eastAsia="zh-CN"/>
        </w:rPr>
        <w:t>新疆高正招标代理有限公司（新疆昌吉州奇台县靖宁时代广场</w:t>
      </w:r>
      <w:r>
        <w:rPr>
          <w:rFonts w:hint="eastAsia" w:ascii="仿宋" w:hAnsi="仿宋" w:eastAsia="仿宋" w:cs="宋体"/>
          <w:sz w:val="24"/>
          <w:szCs w:val="24"/>
          <w:lang w:val="en-US" w:eastAsia="zh-CN"/>
        </w:rPr>
        <w:t>6-6号商铺</w:t>
      </w:r>
      <w:r>
        <w:rPr>
          <w:rFonts w:hint="eastAsia" w:ascii="仿宋" w:hAnsi="仿宋" w:eastAsia="仿宋" w:cs="宋体"/>
          <w:sz w:val="24"/>
          <w:szCs w:val="24"/>
          <w:lang w:eastAsia="zh-CN"/>
        </w:rPr>
        <w:t>）</w:t>
      </w:r>
    </w:p>
    <w:p>
      <w:pPr>
        <w:spacing w:line="240" w:lineRule="auto"/>
        <w:rPr>
          <w:rFonts w:hint="eastAsia" w:ascii="仿宋" w:hAnsi="仿宋" w:eastAsia="仿宋" w:cs="宋体"/>
          <w:sz w:val="24"/>
          <w:szCs w:val="24"/>
          <w:lang w:eastAsia="zh-CN"/>
        </w:rPr>
      </w:pPr>
      <w:r>
        <w:rPr>
          <w:rFonts w:hint="eastAsia" w:ascii="仿宋" w:hAnsi="仿宋" w:eastAsia="仿宋" w:cs="宋体"/>
          <w:sz w:val="24"/>
          <w:szCs w:val="24"/>
        </w:rPr>
        <w:t>方式：</w:t>
      </w:r>
      <w:r>
        <w:rPr>
          <w:rFonts w:hint="eastAsia" w:ascii="仿宋" w:hAnsi="仿宋" w:eastAsia="仿宋" w:cs="宋体"/>
          <w:sz w:val="24"/>
          <w:szCs w:val="24"/>
          <w:lang w:eastAsia="zh-CN"/>
        </w:rPr>
        <w:t>现场获取或网上获取</w:t>
      </w:r>
    </w:p>
    <w:p>
      <w:pPr>
        <w:spacing w:line="240" w:lineRule="auto"/>
        <w:ind w:firstLine="720" w:firstLineChars="300"/>
        <w:rPr>
          <w:rFonts w:hint="eastAsia" w:ascii="仿宋" w:hAnsi="仿宋" w:eastAsia="仿宋" w:cs="宋体"/>
          <w:sz w:val="24"/>
          <w:szCs w:val="24"/>
          <w:lang w:eastAsia="zh-CN"/>
        </w:rPr>
      </w:pPr>
      <w:r>
        <w:rPr>
          <w:rFonts w:hint="eastAsia" w:ascii="仿宋" w:hAnsi="仿宋" w:eastAsia="仿宋" w:cs="宋体"/>
          <w:sz w:val="24"/>
          <w:szCs w:val="24"/>
          <w:lang w:eastAsia="zh-CN"/>
        </w:rPr>
        <w:fldChar w:fldCharType="begin"/>
      </w:r>
      <w:r>
        <w:rPr>
          <w:rFonts w:hint="eastAsia" w:ascii="仿宋" w:hAnsi="仿宋" w:eastAsia="仿宋" w:cs="宋体"/>
          <w:sz w:val="24"/>
          <w:szCs w:val="24"/>
          <w:lang w:eastAsia="zh-CN"/>
        </w:rPr>
        <w:instrText xml:space="preserve"> HYPERLINK "mailto:采用网上报名的，请提供现场报名所需报名材料的PDF格式扫描件，先将其发送至1535056632@qq.com，邮件正文注明项目名称、项目编号、供应商名称、联系人、联系电话。通过审核后再按现场报名要求提交的资料1份邮寄至报名地点。" </w:instrText>
      </w:r>
      <w:r>
        <w:rPr>
          <w:rFonts w:hint="eastAsia" w:ascii="仿宋" w:hAnsi="仿宋" w:eastAsia="仿宋" w:cs="宋体"/>
          <w:sz w:val="24"/>
          <w:szCs w:val="24"/>
          <w:lang w:eastAsia="zh-CN"/>
        </w:rPr>
        <w:fldChar w:fldCharType="separate"/>
      </w:r>
      <w:r>
        <w:rPr>
          <w:rFonts w:hint="eastAsia" w:ascii="仿宋" w:hAnsi="仿宋" w:eastAsia="仿宋" w:cs="宋体"/>
          <w:sz w:val="24"/>
          <w:szCs w:val="24"/>
          <w:lang w:eastAsia="zh-CN"/>
        </w:rPr>
        <w:t>采用网上获取的，请提供现场报名所需报名材料并加盖公章的PDF格式扫描件，先将其发送至</w:t>
      </w:r>
      <w:r>
        <w:rPr>
          <w:rFonts w:hint="eastAsia" w:ascii="仿宋" w:hAnsi="仿宋" w:eastAsia="仿宋" w:cs="宋体"/>
          <w:sz w:val="24"/>
          <w:szCs w:val="24"/>
          <w:lang w:val="en-US" w:eastAsia="zh-CN"/>
        </w:rPr>
        <w:t>1535056632</w:t>
      </w:r>
      <w:r>
        <w:rPr>
          <w:rFonts w:hint="eastAsia" w:ascii="仿宋" w:hAnsi="仿宋" w:eastAsia="仿宋" w:cs="宋体"/>
          <w:sz w:val="24"/>
          <w:szCs w:val="24"/>
          <w:lang w:eastAsia="zh-CN"/>
        </w:rPr>
        <w:t>@qq.com，邮件正文注明项目名称、项目编号、供应商名称、联系人、联系电话。通过审核后获</w:t>
      </w:r>
      <w:r>
        <w:rPr>
          <w:rFonts w:hint="eastAsia" w:ascii="仿宋" w:hAnsi="仿宋" w:eastAsia="仿宋" w:cs="宋体"/>
          <w:sz w:val="24"/>
          <w:szCs w:val="24"/>
          <w:lang w:eastAsia="zh-CN"/>
        </w:rPr>
        <w:fldChar w:fldCharType="end"/>
      </w:r>
      <w:r>
        <w:rPr>
          <w:rFonts w:hint="eastAsia" w:ascii="仿宋" w:hAnsi="仿宋" w:eastAsia="仿宋" w:cs="宋体"/>
          <w:sz w:val="24"/>
          <w:szCs w:val="24"/>
          <w:lang w:eastAsia="zh-CN"/>
        </w:rPr>
        <w:t>取谈判文件。</w:t>
      </w:r>
    </w:p>
    <w:p>
      <w:pPr>
        <w:spacing w:line="240" w:lineRule="auto"/>
        <w:rPr>
          <w:rFonts w:ascii="仿宋" w:hAnsi="仿宋" w:eastAsia="仿宋" w:cs="宋体"/>
          <w:sz w:val="24"/>
          <w:szCs w:val="24"/>
        </w:rPr>
      </w:pPr>
      <w:r>
        <w:rPr>
          <w:rFonts w:hint="eastAsia" w:ascii="仿宋" w:hAnsi="仿宋" w:eastAsia="仿宋" w:cs="宋体"/>
          <w:sz w:val="24"/>
          <w:szCs w:val="24"/>
        </w:rPr>
        <w:t>售价：</w:t>
      </w:r>
      <w:r>
        <w:rPr>
          <w:rFonts w:hint="eastAsia" w:ascii="仿宋" w:hAnsi="仿宋" w:eastAsia="仿宋" w:cs="宋体"/>
          <w:sz w:val="24"/>
          <w:szCs w:val="24"/>
          <w:lang w:val="en-US" w:eastAsia="zh-CN"/>
        </w:rPr>
        <w:t>300</w:t>
      </w:r>
      <w:r>
        <w:rPr>
          <w:rFonts w:hint="eastAsia" w:ascii="仿宋" w:hAnsi="仿宋" w:eastAsia="仿宋" w:cs="宋体"/>
          <w:sz w:val="24"/>
          <w:szCs w:val="24"/>
        </w:rPr>
        <w:t>元</w:t>
      </w:r>
    </w:p>
    <w:p>
      <w:pPr>
        <w:pStyle w:val="4"/>
        <w:numPr>
          <w:ilvl w:val="1"/>
          <w:numId w:val="0"/>
        </w:numPr>
        <w:rPr>
          <w:rFonts w:ascii="黑体" w:hAnsi="黑体" w:cs="宋体"/>
          <w:b w:val="0"/>
          <w:sz w:val="24"/>
          <w:szCs w:val="24"/>
        </w:rPr>
      </w:pPr>
      <w:bookmarkStart w:id="13" w:name="_Toc28359015"/>
      <w:bookmarkStart w:id="14" w:name="_Toc28359092"/>
      <w:bookmarkStart w:id="15" w:name="_Toc35393801"/>
      <w:bookmarkStart w:id="16" w:name="_Toc35393632"/>
      <w:r>
        <w:rPr>
          <w:rFonts w:hint="eastAsia" w:ascii="黑体" w:hAnsi="黑体" w:cs="宋体"/>
          <w:b w:val="0"/>
          <w:sz w:val="24"/>
          <w:szCs w:val="24"/>
        </w:rPr>
        <w:t>四、响应文件提交</w:t>
      </w:r>
      <w:bookmarkEnd w:id="13"/>
      <w:bookmarkEnd w:id="14"/>
      <w:bookmarkEnd w:id="15"/>
      <w:bookmarkEnd w:id="16"/>
    </w:p>
    <w:p>
      <w:pPr>
        <w:ind w:firstLine="480" w:firstLineChars="200"/>
        <w:rPr>
          <w:rFonts w:hint="eastAsia" w:ascii="仿宋" w:hAnsi="仿宋" w:eastAsia="仿宋"/>
          <w:bCs/>
          <w:sz w:val="24"/>
          <w:szCs w:val="24"/>
          <w:u w:val="single"/>
          <w:lang w:eastAsia="zh-CN"/>
        </w:rPr>
      </w:pPr>
      <w:r>
        <w:rPr>
          <w:rFonts w:hint="eastAsia" w:ascii="仿宋" w:hAnsi="仿宋" w:eastAsia="仿宋"/>
          <w:sz w:val="24"/>
          <w:szCs w:val="24"/>
        </w:rPr>
        <w:t>截止时间：</w:t>
      </w:r>
      <w:r>
        <w:rPr>
          <w:rFonts w:hint="eastAsia" w:ascii="仿宋" w:hAnsi="仿宋" w:eastAsia="仿宋"/>
          <w:sz w:val="24"/>
          <w:szCs w:val="24"/>
          <w:u w:val="single"/>
        </w:rPr>
        <w:t>202</w:t>
      </w:r>
      <w:r>
        <w:rPr>
          <w:rFonts w:hint="eastAsia" w:ascii="仿宋" w:hAnsi="仿宋" w:eastAsia="仿宋"/>
          <w:sz w:val="24"/>
          <w:szCs w:val="24"/>
          <w:u w:val="single"/>
          <w:lang w:val="en-US" w:eastAsia="zh-CN"/>
        </w:rPr>
        <w:t>2</w:t>
      </w:r>
      <w:r>
        <w:rPr>
          <w:rFonts w:hint="eastAsia" w:ascii="仿宋" w:hAnsi="仿宋" w:eastAsia="仿宋"/>
          <w:bCs/>
          <w:sz w:val="24"/>
          <w:szCs w:val="24"/>
          <w:u w:val="single"/>
        </w:rPr>
        <w:t>年</w:t>
      </w:r>
      <w:r>
        <w:rPr>
          <w:rFonts w:hint="eastAsia" w:ascii="仿宋" w:hAnsi="仿宋" w:eastAsia="仿宋"/>
          <w:bCs/>
          <w:sz w:val="24"/>
          <w:szCs w:val="24"/>
          <w:u w:val="single"/>
          <w:lang w:val="en-US" w:eastAsia="zh-CN"/>
        </w:rPr>
        <w:t>10</w:t>
      </w:r>
      <w:r>
        <w:rPr>
          <w:rFonts w:hint="eastAsia" w:ascii="仿宋" w:hAnsi="仿宋" w:eastAsia="仿宋"/>
          <w:bCs/>
          <w:sz w:val="24"/>
          <w:szCs w:val="24"/>
          <w:u w:val="single"/>
        </w:rPr>
        <w:t>月</w:t>
      </w:r>
      <w:r>
        <w:rPr>
          <w:rFonts w:hint="eastAsia" w:ascii="仿宋" w:hAnsi="仿宋" w:eastAsia="仿宋"/>
          <w:bCs/>
          <w:sz w:val="24"/>
          <w:szCs w:val="24"/>
          <w:u w:val="single"/>
          <w:lang w:val="en-US" w:eastAsia="zh-CN"/>
        </w:rPr>
        <w:t>20</w:t>
      </w:r>
      <w:r>
        <w:rPr>
          <w:rFonts w:hint="eastAsia" w:ascii="仿宋" w:hAnsi="仿宋" w:eastAsia="仿宋"/>
          <w:bCs/>
          <w:sz w:val="24"/>
          <w:szCs w:val="24"/>
          <w:u w:val="single"/>
        </w:rPr>
        <w:t>日</w:t>
      </w:r>
      <w:r>
        <w:rPr>
          <w:rFonts w:hint="eastAsia" w:ascii="仿宋" w:hAnsi="仿宋" w:eastAsia="仿宋"/>
          <w:bCs/>
          <w:sz w:val="24"/>
          <w:szCs w:val="24"/>
          <w:u w:val="single"/>
          <w:lang w:val="en-US" w:eastAsia="zh-CN"/>
        </w:rPr>
        <w:t>11</w:t>
      </w:r>
      <w:r>
        <w:rPr>
          <w:rFonts w:hint="eastAsia" w:ascii="仿宋" w:hAnsi="仿宋" w:eastAsia="仿宋"/>
          <w:bCs/>
          <w:sz w:val="24"/>
          <w:szCs w:val="24"/>
          <w:u w:val="single"/>
        </w:rPr>
        <w:t xml:space="preserve"> 点 </w:t>
      </w:r>
      <w:r>
        <w:rPr>
          <w:rFonts w:hint="eastAsia" w:ascii="仿宋" w:hAnsi="仿宋" w:eastAsia="仿宋"/>
          <w:bCs/>
          <w:sz w:val="24"/>
          <w:szCs w:val="24"/>
          <w:u w:val="single"/>
          <w:lang w:val="en-US" w:eastAsia="zh-CN"/>
        </w:rPr>
        <w:t>0</w:t>
      </w:r>
      <w:r>
        <w:rPr>
          <w:rFonts w:hint="eastAsia" w:ascii="仿宋" w:hAnsi="仿宋" w:eastAsia="仿宋"/>
          <w:bCs/>
          <w:sz w:val="24"/>
          <w:szCs w:val="24"/>
          <w:u w:val="single"/>
        </w:rPr>
        <w:t>0分</w:t>
      </w:r>
      <w:r>
        <w:rPr>
          <w:rFonts w:hint="eastAsia" w:ascii="仿宋" w:hAnsi="仿宋" w:eastAsia="仿宋"/>
          <w:bCs/>
          <w:sz w:val="24"/>
          <w:szCs w:val="24"/>
        </w:rPr>
        <w:t>（北京时间）</w:t>
      </w:r>
    </w:p>
    <w:p>
      <w:pPr>
        <w:ind w:firstLine="480" w:firstLineChars="200"/>
        <w:rPr>
          <w:rFonts w:ascii="仿宋" w:hAnsi="仿宋" w:eastAsia="仿宋"/>
          <w:bCs/>
          <w:sz w:val="24"/>
          <w:szCs w:val="24"/>
          <w:u w:val="single"/>
        </w:rPr>
      </w:pPr>
      <w:r>
        <w:rPr>
          <w:rFonts w:hint="eastAsia" w:ascii="仿宋" w:hAnsi="仿宋" w:eastAsia="仿宋"/>
          <w:sz w:val="24"/>
          <w:szCs w:val="24"/>
        </w:rPr>
        <w:t>地点：</w:t>
      </w:r>
      <w:r>
        <w:rPr>
          <w:rFonts w:hint="eastAsia" w:ascii="仿宋" w:hAnsi="仿宋" w:eastAsia="仿宋"/>
          <w:sz w:val="24"/>
          <w:szCs w:val="24"/>
          <w:lang w:eastAsia="zh-CN"/>
        </w:rPr>
        <w:t>新疆高正招标代理有限公司（新疆昌吉州奇台县靖宁时代广场</w:t>
      </w:r>
      <w:r>
        <w:rPr>
          <w:rFonts w:hint="eastAsia" w:ascii="仿宋" w:hAnsi="仿宋" w:eastAsia="仿宋"/>
          <w:sz w:val="24"/>
          <w:szCs w:val="24"/>
          <w:lang w:val="en-US" w:eastAsia="zh-CN"/>
        </w:rPr>
        <w:t>6-6号商铺</w:t>
      </w:r>
      <w:r>
        <w:rPr>
          <w:rFonts w:hint="eastAsia" w:ascii="仿宋" w:hAnsi="仿宋" w:eastAsia="仿宋"/>
          <w:sz w:val="24"/>
          <w:szCs w:val="24"/>
          <w:lang w:eastAsia="zh-CN"/>
        </w:rPr>
        <w:t>）</w:t>
      </w:r>
    </w:p>
    <w:p>
      <w:pPr>
        <w:pStyle w:val="4"/>
        <w:numPr>
          <w:ilvl w:val="1"/>
          <w:numId w:val="0"/>
        </w:numPr>
        <w:rPr>
          <w:rFonts w:ascii="黑体" w:hAnsi="黑体" w:cs="宋体"/>
          <w:b w:val="0"/>
          <w:sz w:val="24"/>
          <w:szCs w:val="24"/>
        </w:rPr>
      </w:pPr>
      <w:bookmarkStart w:id="17" w:name="_Toc35393633"/>
      <w:bookmarkStart w:id="18" w:name="_Toc35393802"/>
      <w:bookmarkStart w:id="19" w:name="_Toc28359093"/>
      <w:bookmarkStart w:id="20" w:name="_Toc28359016"/>
      <w:r>
        <w:rPr>
          <w:rFonts w:hint="eastAsia" w:ascii="黑体" w:hAnsi="黑体" w:cs="宋体"/>
          <w:b w:val="0"/>
          <w:sz w:val="24"/>
          <w:szCs w:val="24"/>
        </w:rPr>
        <w:t>五、开启</w:t>
      </w:r>
      <w:bookmarkEnd w:id="17"/>
      <w:bookmarkEnd w:id="18"/>
      <w:bookmarkEnd w:id="19"/>
      <w:bookmarkEnd w:id="20"/>
    </w:p>
    <w:p>
      <w:pPr>
        <w:ind w:firstLine="480" w:firstLineChars="200"/>
        <w:rPr>
          <w:rFonts w:ascii="仿宋" w:hAnsi="仿宋" w:eastAsia="仿宋"/>
          <w:bCs/>
          <w:sz w:val="24"/>
          <w:szCs w:val="24"/>
          <w:u w:val="single"/>
        </w:rPr>
      </w:pPr>
      <w:r>
        <w:rPr>
          <w:rFonts w:hint="eastAsia" w:ascii="仿宋" w:hAnsi="仿宋" w:eastAsia="仿宋"/>
          <w:sz w:val="24"/>
          <w:szCs w:val="24"/>
        </w:rPr>
        <w:t>时间：</w:t>
      </w:r>
      <w:r>
        <w:rPr>
          <w:rFonts w:hint="eastAsia" w:ascii="仿宋" w:hAnsi="仿宋" w:eastAsia="仿宋"/>
          <w:sz w:val="24"/>
          <w:szCs w:val="24"/>
          <w:u w:val="single"/>
        </w:rPr>
        <w:t>202</w:t>
      </w:r>
      <w:r>
        <w:rPr>
          <w:rFonts w:hint="eastAsia" w:ascii="仿宋" w:hAnsi="仿宋" w:eastAsia="仿宋"/>
          <w:sz w:val="24"/>
          <w:szCs w:val="24"/>
          <w:u w:val="single"/>
          <w:lang w:val="en-US" w:eastAsia="zh-CN"/>
        </w:rPr>
        <w:t>2</w:t>
      </w:r>
      <w:r>
        <w:rPr>
          <w:rFonts w:hint="eastAsia" w:ascii="仿宋" w:hAnsi="仿宋" w:eastAsia="仿宋"/>
          <w:bCs/>
          <w:sz w:val="24"/>
          <w:szCs w:val="24"/>
          <w:u w:val="single"/>
        </w:rPr>
        <w:t>年</w:t>
      </w:r>
      <w:r>
        <w:rPr>
          <w:rFonts w:hint="eastAsia" w:ascii="仿宋" w:hAnsi="仿宋" w:eastAsia="仿宋"/>
          <w:bCs/>
          <w:sz w:val="24"/>
          <w:szCs w:val="24"/>
          <w:u w:val="single"/>
          <w:lang w:val="en-US" w:eastAsia="zh-CN"/>
        </w:rPr>
        <w:t>10</w:t>
      </w:r>
      <w:r>
        <w:rPr>
          <w:rFonts w:hint="eastAsia" w:ascii="仿宋" w:hAnsi="仿宋" w:eastAsia="仿宋"/>
          <w:bCs/>
          <w:sz w:val="24"/>
          <w:szCs w:val="24"/>
          <w:u w:val="single"/>
        </w:rPr>
        <w:t>月</w:t>
      </w:r>
      <w:r>
        <w:rPr>
          <w:rFonts w:hint="eastAsia" w:ascii="仿宋" w:hAnsi="仿宋" w:eastAsia="仿宋"/>
          <w:bCs/>
          <w:sz w:val="24"/>
          <w:szCs w:val="24"/>
          <w:u w:val="single"/>
          <w:lang w:val="en-US" w:eastAsia="zh-CN"/>
        </w:rPr>
        <w:t>20</w:t>
      </w:r>
      <w:r>
        <w:rPr>
          <w:rFonts w:hint="eastAsia" w:ascii="仿宋" w:hAnsi="仿宋" w:eastAsia="仿宋"/>
          <w:bCs/>
          <w:sz w:val="24"/>
          <w:szCs w:val="24"/>
          <w:u w:val="single"/>
        </w:rPr>
        <w:t>日1</w:t>
      </w:r>
      <w:r>
        <w:rPr>
          <w:rFonts w:hint="eastAsia" w:ascii="仿宋" w:hAnsi="仿宋" w:eastAsia="仿宋"/>
          <w:bCs/>
          <w:sz w:val="24"/>
          <w:szCs w:val="24"/>
          <w:u w:val="single"/>
          <w:lang w:val="en-US" w:eastAsia="zh-CN"/>
        </w:rPr>
        <w:t>1</w:t>
      </w:r>
      <w:r>
        <w:rPr>
          <w:rFonts w:hint="eastAsia" w:ascii="仿宋" w:hAnsi="仿宋" w:eastAsia="仿宋"/>
          <w:bCs/>
          <w:sz w:val="24"/>
          <w:szCs w:val="24"/>
          <w:u w:val="single"/>
        </w:rPr>
        <w:t xml:space="preserve"> 点 </w:t>
      </w:r>
      <w:r>
        <w:rPr>
          <w:rFonts w:hint="eastAsia" w:ascii="仿宋" w:hAnsi="仿宋" w:eastAsia="仿宋"/>
          <w:bCs/>
          <w:sz w:val="24"/>
          <w:szCs w:val="24"/>
          <w:u w:val="single"/>
          <w:lang w:val="en-US" w:eastAsia="zh-CN"/>
        </w:rPr>
        <w:t>0</w:t>
      </w:r>
      <w:r>
        <w:rPr>
          <w:rFonts w:hint="eastAsia" w:ascii="仿宋" w:hAnsi="仿宋" w:eastAsia="仿宋"/>
          <w:bCs/>
          <w:sz w:val="24"/>
          <w:szCs w:val="24"/>
          <w:u w:val="single"/>
        </w:rPr>
        <w:t>0分</w:t>
      </w:r>
      <w:r>
        <w:rPr>
          <w:rFonts w:hint="eastAsia" w:ascii="仿宋" w:hAnsi="仿宋" w:eastAsia="仿宋"/>
          <w:bCs/>
          <w:sz w:val="24"/>
          <w:szCs w:val="24"/>
        </w:rPr>
        <w:t>（北京时间）</w:t>
      </w:r>
    </w:p>
    <w:p>
      <w:pPr>
        <w:ind w:firstLine="480" w:firstLineChars="200"/>
        <w:rPr>
          <w:rFonts w:ascii="仿宋" w:hAnsi="仿宋" w:eastAsia="仿宋"/>
          <w:bCs/>
          <w:sz w:val="24"/>
          <w:szCs w:val="24"/>
          <w:u w:val="single"/>
        </w:rPr>
      </w:pPr>
      <w:r>
        <w:rPr>
          <w:rFonts w:hint="eastAsia" w:ascii="仿宋" w:hAnsi="仿宋" w:eastAsia="仿宋"/>
          <w:sz w:val="24"/>
          <w:szCs w:val="24"/>
        </w:rPr>
        <w:t>地点：</w:t>
      </w:r>
      <w:r>
        <w:rPr>
          <w:rFonts w:hint="eastAsia" w:ascii="仿宋" w:hAnsi="仿宋" w:eastAsia="仿宋"/>
          <w:sz w:val="24"/>
          <w:szCs w:val="24"/>
          <w:lang w:eastAsia="zh-CN"/>
        </w:rPr>
        <w:t>新疆高正招标代理有限公司（新疆昌吉州奇台县靖宁时代广场</w:t>
      </w:r>
      <w:r>
        <w:rPr>
          <w:rFonts w:hint="eastAsia" w:ascii="仿宋" w:hAnsi="仿宋" w:eastAsia="仿宋"/>
          <w:sz w:val="24"/>
          <w:szCs w:val="24"/>
          <w:lang w:val="en-US" w:eastAsia="zh-CN"/>
        </w:rPr>
        <w:t>6-6号商铺</w:t>
      </w:r>
      <w:r>
        <w:rPr>
          <w:rFonts w:hint="eastAsia" w:ascii="仿宋" w:hAnsi="仿宋" w:eastAsia="仿宋"/>
          <w:sz w:val="24"/>
          <w:szCs w:val="24"/>
          <w:lang w:eastAsia="zh-CN"/>
        </w:rPr>
        <w:t>）</w:t>
      </w:r>
    </w:p>
    <w:p>
      <w:pPr>
        <w:pStyle w:val="4"/>
        <w:numPr>
          <w:ilvl w:val="1"/>
          <w:numId w:val="0"/>
        </w:numPr>
        <w:rPr>
          <w:rFonts w:ascii="黑体" w:hAnsi="黑体" w:cs="宋体"/>
          <w:b w:val="0"/>
          <w:sz w:val="24"/>
          <w:szCs w:val="24"/>
        </w:rPr>
      </w:pPr>
      <w:bookmarkStart w:id="21" w:name="_Toc35393803"/>
      <w:bookmarkStart w:id="22" w:name="_Toc28359094"/>
      <w:bookmarkStart w:id="23" w:name="_Toc35393634"/>
      <w:bookmarkStart w:id="24" w:name="_Toc28359017"/>
      <w:r>
        <w:rPr>
          <w:rFonts w:hint="eastAsia" w:ascii="黑体" w:hAnsi="黑体" w:cs="宋体"/>
          <w:b w:val="0"/>
          <w:sz w:val="24"/>
          <w:szCs w:val="24"/>
        </w:rPr>
        <w:t>六、公告期限</w:t>
      </w:r>
      <w:bookmarkEnd w:id="21"/>
      <w:bookmarkEnd w:id="22"/>
      <w:bookmarkEnd w:id="23"/>
      <w:bookmarkEnd w:id="24"/>
    </w:p>
    <w:p>
      <w:pPr>
        <w:ind w:firstLine="480" w:firstLineChars="200"/>
        <w:rPr>
          <w:rFonts w:ascii="仿宋" w:hAnsi="仿宋" w:eastAsia="仿宋" w:cs="宋体"/>
          <w:kern w:val="0"/>
          <w:sz w:val="24"/>
          <w:szCs w:val="24"/>
        </w:rPr>
      </w:pPr>
      <w:r>
        <w:rPr>
          <w:rFonts w:hint="eastAsia" w:ascii="仿宋" w:hAnsi="仿宋" w:eastAsia="仿宋" w:cs="宋体"/>
          <w:kern w:val="0"/>
          <w:sz w:val="24"/>
          <w:szCs w:val="24"/>
        </w:rPr>
        <w:t>自本公告发布之日起3个工作日。</w:t>
      </w:r>
    </w:p>
    <w:p>
      <w:pPr>
        <w:pStyle w:val="4"/>
        <w:numPr>
          <w:ilvl w:val="1"/>
          <w:numId w:val="0"/>
        </w:numPr>
        <w:tabs>
          <w:tab w:val="clear" w:pos="576"/>
        </w:tabs>
        <w:rPr>
          <w:rFonts w:hint="eastAsia" w:ascii="黑体" w:hAnsi="黑体" w:cs="宋体"/>
          <w:b w:val="0"/>
          <w:sz w:val="24"/>
          <w:szCs w:val="24"/>
        </w:rPr>
      </w:pPr>
      <w:bookmarkStart w:id="25" w:name="_Toc35393804"/>
      <w:bookmarkStart w:id="26" w:name="_Toc35393635"/>
      <w:r>
        <w:rPr>
          <w:rFonts w:hint="eastAsia" w:ascii="黑体" w:hAnsi="黑体" w:cs="宋体"/>
          <w:b w:val="0"/>
          <w:sz w:val="24"/>
          <w:szCs w:val="24"/>
          <w:lang w:eastAsia="zh-CN"/>
        </w:rPr>
        <w:t>七、</w:t>
      </w:r>
      <w:r>
        <w:rPr>
          <w:rFonts w:hint="eastAsia" w:ascii="黑体" w:hAnsi="黑体" w:cs="宋体"/>
          <w:b w:val="0"/>
          <w:sz w:val="24"/>
          <w:szCs w:val="24"/>
        </w:rPr>
        <w:t>其他补充事宜</w:t>
      </w:r>
      <w:bookmarkEnd w:id="25"/>
      <w:bookmarkEnd w:id="26"/>
    </w:p>
    <w:p>
      <w:pPr>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报名资料</w:t>
      </w:r>
    </w:p>
    <w:p>
      <w:pPr>
        <w:ind w:firstLine="480" w:firstLineChars="200"/>
        <w:rPr>
          <w:rFonts w:hint="default" w:ascii="仿宋" w:hAnsi="仿宋" w:eastAsia="仿宋"/>
          <w:sz w:val="24"/>
          <w:szCs w:val="24"/>
          <w:lang w:val="en-US" w:eastAsia="zh-CN"/>
        </w:rPr>
      </w:pPr>
      <w:r>
        <w:rPr>
          <w:rFonts w:hint="eastAsia" w:ascii="仿宋" w:hAnsi="仿宋" w:eastAsia="仿宋"/>
          <w:sz w:val="24"/>
          <w:szCs w:val="24"/>
          <w:lang w:val="en-US" w:eastAsia="zh-CN"/>
        </w:rPr>
        <w:t>采购现场报名时请携带下述资料1份</w:t>
      </w:r>
    </w:p>
    <w:p>
      <w:pPr>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（1）有效地《营业执照》（复印</w:t>
      </w:r>
      <w:bookmarkStart w:id="43" w:name="_GoBack"/>
      <w:bookmarkEnd w:id="43"/>
      <w:r>
        <w:rPr>
          <w:rFonts w:hint="eastAsia" w:ascii="仿宋" w:hAnsi="仿宋" w:eastAsia="仿宋"/>
          <w:sz w:val="24"/>
          <w:szCs w:val="24"/>
          <w:lang w:val="en-US" w:eastAsia="zh-CN"/>
        </w:rPr>
        <w:t>件加盖公章）</w:t>
      </w:r>
    </w:p>
    <w:p>
      <w:pPr>
        <w:ind w:firstLine="480" w:firstLineChars="200"/>
        <w:rPr>
          <w:rFonts w:hint="default" w:ascii="仿宋" w:hAnsi="仿宋" w:eastAsia="仿宋"/>
          <w:sz w:val="24"/>
          <w:szCs w:val="24"/>
          <w:lang w:val="en-US" w:eastAsia="zh-CN"/>
        </w:rPr>
      </w:pPr>
      <w:r>
        <w:rPr>
          <w:rFonts w:hint="eastAsia" w:ascii="仿宋" w:hAnsi="仿宋" w:eastAsia="仿宋"/>
          <w:sz w:val="24"/>
          <w:szCs w:val="24"/>
          <w:lang w:val="en-US" w:eastAsia="zh-CN"/>
        </w:rPr>
        <w:t>（2）</w:t>
      </w:r>
      <w:r>
        <w:rPr>
          <w:rFonts w:hint="default" w:ascii="仿宋" w:hAnsi="仿宋" w:eastAsia="仿宋"/>
          <w:sz w:val="24"/>
          <w:szCs w:val="24"/>
          <w:lang w:val="en-US" w:eastAsia="zh-CN"/>
        </w:rPr>
        <w:t>法定代表人参加投标的，提供法定代表人居民身份证（复印件加盖公章）；法定代表人授权人参加投标的，提供法定代表人授权委托书及被授权人居民身份证（复印件加盖公章）；</w:t>
      </w:r>
    </w:p>
    <w:p>
      <w:pPr>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（3）信用中国网站及中国政府采购网网站查询截图（复印件加盖公章）；</w:t>
      </w:r>
    </w:p>
    <w:p>
      <w:pPr>
        <w:ind w:firstLine="480" w:firstLineChars="200"/>
        <w:rPr>
          <w:sz w:val="24"/>
          <w:szCs w:val="24"/>
        </w:rPr>
      </w:pPr>
      <w:r>
        <w:rPr>
          <w:rFonts w:hint="eastAsia" w:ascii="仿宋" w:hAnsi="仿宋" w:eastAsia="仿宋"/>
          <w:sz w:val="24"/>
          <w:szCs w:val="24"/>
          <w:lang w:val="en-US" w:eastAsia="zh-CN"/>
        </w:rPr>
        <w:t>（4）国家企业信用信息公示系统及中国裁判文书网网站查询截图（复印件加盖公章）；</w:t>
      </w:r>
    </w:p>
    <w:p>
      <w:pPr>
        <w:pStyle w:val="4"/>
        <w:numPr>
          <w:ilvl w:val="1"/>
          <w:numId w:val="0"/>
        </w:numPr>
        <w:rPr>
          <w:rFonts w:ascii="黑体" w:hAnsi="黑体" w:cs="宋体"/>
          <w:b w:val="0"/>
          <w:sz w:val="24"/>
          <w:szCs w:val="24"/>
        </w:rPr>
      </w:pPr>
      <w:bookmarkStart w:id="27" w:name="_Toc35393805"/>
      <w:bookmarkStart w:id="28" w:name="_Toc35393636"/>
      <w:bookmarkStart w:id="29" w:name="_Toc28359095"/>
      <w:bookmarkStart w:id="30" w:name="_Toc28359018"/>
      <w:r>
        <w:rPr>
          <w:rFonts w:hint="eastAsia" w:ascii="黑体" w:hAnsi="黑体" w:cs="宋体"/>
          <w:b w:val="0"/>
          <w:sz w:val="24"/>
          <w:szCs w:val="24"/>
        </w:rPr>
        <w:t>八、凡对本次采购提出询问，请按</w:t>
      </w:r>
      <w:r>
        <w:rPr>
          <w:rFonts w:ascii="黑体" w:hAnsi="黑体" w:cs="宋体"/>
          <w:b w:val="0"/>
          <w:sz w:val="24"/>
          <w:szCs w:val="24"/>
        </w:rPr>
        <w:t>以下方式</w:t>
      </w:r>
      <w:r>
        <w:rPr>
          <w:rFonts w:hint="eastAsia" w:ascii="黑体" w:hAnsi="黑体" w:cs="宋体"/>
          <w:b w:val="0"/>
          <w:sz w:val="24"/>
          <w:szCs w:val="24"/>
        </w:rPr>
        <w:t>联系。</w:t>
      </w:r>
      <w:bookmarkEnd w:id="27"/>
      <w:bookmarkEnd w:id="28"/>
      <w:bookmarkEnd w:id="29"/>
      <w:bookmarkEnd w:id="30"/>
    </w:p>
    <w:p>
      <w:pPr>
        <w:pStyle w:val="4"/>
        <w:numPr>
          <w:ilvl w:val="1"/>
          <w:numId w:val="0"/>
        </w:numPr>
        <w:rPr>
          <w:rFonts w:ascii="仿宋" w:hAnsi="仿宋" w:eastAsia="仿宋" w:cs="宋体"/>
          <w:b w:val="0"/>
          <w:sz w:val="24"/>
          <w:szCs w:val="24"/>
        </w:rPr>
      </w:pPr>
      <w:bookmarkStart w:id="31" w:name="_Toc35393637"/>
      <w:bookmarkStart w:id="32" w:name="_Toc35393806"/>
      <w:bookmarkStart w:id="33" w:name="_Toc28359096"/>
      <w:bookmarkStart w:id="34" w:name="_Toc28359019"/>
      <w:r>
        <w:rPr>
          <w:rFonts w:hint="eastAsia" w:ascii="仿宋" w:hAnsi="仿宋" w:eastAsia="仿宋" w:cs="宋体"/>
          <w:b w:val="0"/>
          <w:sz w:val="24"/>
          <w:szCs w:val="24"/>
        </w:rPr>
        <w:t>采购人信息</w:t>
      </w:r>
      <w:bookmarkEnd w:id="31"/>
      <w:bookmarkEnd w:id="32"/>
      <w:bookmarkEnd w:id="33"/>
      <w:bookmarkEnd w:id="34"/>
    </w:p>
    <w:p>
      <w:pPr>
        <w:spacing w:line="360" w:lineRule="auto"/>
        <w:rPr>
          <w:rFonts w:ascii="方正小标宋_GBK" w:hAnsi="黑体" w:eastAsia="方正小标宋_GBK"/>
          <w:sz w:val="24"/>
          <w:szCs w:val="24"/>
          <w:u w:val="single"/>
        </w:rPr>
      </w:pPr>
      <w:r>
        <w:rPr>
          <w:rFonts w:hint="eastAsia" w:ascii="仿宋" w:hAnsi="仿宋" w:eastAsia="仿宋"/>
          <w:sz w:val="24"/>
          <w:szCs w:val="24"/>
        </w:rPr>
        <w:t>名    称：</w:t>
      </w:r>
      <w:r>
        <w:rPr>
          <w:rFonts w:hint="eastAsia" w:ascii="仿宋" w:hAnsi="仿宋" w:eastAsia="仿宋"/>
          <w:sz w:val="24"/>
          <w:szCs w:val="24"/>
          <w:lang w:val="en-US" w:eastAsia="zh-CN"/>
        </w:rPr>
        <w:t>奇台县农业农村局</w:t>
      </w:r>
    </w:p>
    <w:p>
      <w:pPr>
        <w:spacing w:line="360" w:lineRule="auto"/>
        <w:jc w:val="left"/>
        <w:rPr>
          <w:rFonts w:ascii="仿宋" w:hAnsi="仿宋" w:eastAsia="仿宋" w:cs="宋体"/>
          <w:kern w:val="0"/>
          <w:sz w:val="24"/>
          <w:szCs w:val="24"/>
        </w:rPr>
      </w:pPr>
      <w:r>
        <w:rPr>
          <w:rFonts w:hint="eastAsia" w:ascii="仿宋" w:hAnsi="仿宋" w:eastAsia="仿宋"/>
          <w:sz w:val="24"/>
          <w:szCs w:val="24"/>
        </w:rPr>
        <w:t>地    址：</w:t>
      </w:r>
      <w:r>
        <w:rPr>
          <w:rFonts w:hint="eastAsia" w:ascii="仿宋" w:hAnsi="仿宋" w:eastAsia="仿宋" w:cs="宋体"/>
          <w:kern w:val="0"/>
          <w:sz w:val="24"/>
          <w:szCs w:val="24"/>
          <w:lang w:eastAsia="zh-CN"/>
        </w:rPr>
        <w:t>新疆奇台县</w:t>
      </w:r>
      <w:r>
        <w:rPr>
          <w:rFonts w:hint="eastAsia" w:ascii="仿宋" w:hAnsi="仿宋" w:eastAsia="仿宋" w:cs="宋体"/>
          <w:kern w:val="0"/>
          <w:sz w:val="24"/>
          <w:szCs w:val="24"/>
        </w:rPr>
        <w:t>　　　　　</w:t>
      </w:r>
    </w:p>
    <w:p>
      <w:pPr>
        <w:spacing w:line="360" w:lineRule="auto"/>
        <w:jc w:val="left"/>
        <w:rPr>
          <w:rFonts w:ascii="仿宋" w:hAnsi="仿宋" w:eastAsia="仿宋" w:cs="宋体"/>
          <w:kern w:val="0"/>
          <w:sz w:val="24"/>
          <w:szCs w:val="24"/>
        </w:rPr>
      </w:pPr>
      <w:r>
        <w:rPr>
          <w:rFonts w:hint="eastAsia" w:ascii="仿宋" w:hAnsi="仿宋" w:eastAsia="仿宋"/>
          <w:sz w:val="24"/>
          <w:szCs w:val="24"/>
        </w:rPr>
        <w:t>联系方式：</w:t>
      </w:r>
      <w:r>
        <w:rPr>
          <w:rFonts w:hint="eastAsia" w:ascii="仿宋" w:hAnsi="仿宋" w:eastAsia="仿宋"/>
          <w:sz w:val="24"/>
          <w:szCs w:val="24"/>
          <w:lang w:val="en-US" w:eastAsia="zh-CN"/>
        </w:rPr>
        <w:t>18999557583</w:t>
      </w:r>
    </w:p>
    <w:p>
      <w:pPr>
        <w:pStyle w:val="4"/>
        <w:numPr>
          <w:ilvl w:val="1"/>
          <w:numId w:val="0"/>
        </w:numPr>
        <w:rPr>
          <w:rFonts w:ascii="仿宋" w:hAnsi="仿宋" w:eastAsia="仿宋" w:cs="宋体"/>
          <w:b w:val="0"/>
          <w:sz w:val="24"/>
          <w:szCs w:val="24"/>
        </w:rPr>
      </w:pPr>
      <w:bookmarkStart w:id="35" w:name="_Toc35393638"/>
      <w:bookmarkStart w:id="36" w:name="_Toc35393807"/>
      <w:bookmarkStart w:id="37" w:name="_Toc28359097"/>
      <w:bookmarkStart w:id="38" w:name="_Toc28359020"/>
      <w:r>
        <w:rPr>
          <w:rFonts w:hint="eastAsia" w:ascii="仿宋" w:hAnsi="仿宋" w:eastAsia="仿宋" w:cs="宋体"/>
          <w:b w:val="0"/>
          <w:sz w:val="24"/>
          <w:szCs w:val="24"/>
        </w:rPr>
        <w:t>采购代理机构信息</w:t>
      </w:r>
      <w:bookmarkEnd w:id="35"/>
      <w:bookmarkEnd w:id="36"/>
      <w:bookmarkEnd w:id="37"/>
      <w:bookmarkEnd w:id="38"/>
    </w:p>
    <w:p>
      <w:pPr>
        <w:spacing w:line="360" w:lineRule="auto"/>
        <w:rPr>
          <w:rFonts w:ascii="仿宋" w:hAnsi="仿宋" w:eastAsia="仿宋" w:cs="宋体"/>
          <w:kern w:val="0"/>
          <w:sz w:val="24"/>
          <w:szCs w:val="24"/>
        </w:rPr>
      </w:pPr>
      <w:r>
        <w:rPr>
          <w:rFonts w:hint="eastAsia" w:ascii="仿宋" w:hAnsi="仿宋" w:eastAsia="仿宋"/>
          <w:sz w:val="24"/>
          <w:szCs w:val="24"/>
        </w:rPr>
        <w:t>名    称：</w:t>
      </w:r>
      <w:r>
        <w:rPr>
          <w:rFonts w:hint="eastAsia" w:ascii="仿宋" w:hAnsi="仿宋" w:eastAsia="仿宋"/>
          <w:sz w:val="24"/>
          <w:szCs w:val="24"/>
          <w:lang w:eastAsia="zh-CN"/>
        </w:rPr>
        <w:t>新疆高正招标代理有限公司</w:t>
      </w:r>
    </w:p>
    <w:p>
      <w:pPr>
        <w:spacing w:line="360" w:lineRule="auto"/>
        <w:rPr>
          <w:rFonts w:hint="eastAsia" w:ascii="仿宋" w:hAnsi="仿宋" w:eastAsia="仿宋"/>
          <w:sz w:val="24"/>
          <w:szCs w:val="24"/>
          <w:lang w:eastAsia="zh-CN"/>
        </w:rPr>
      </w:pPr>
      <w:r>
        <w:rPr>
          <w:rFonts w:hint="eastAsia" w:ascii="仿宋" w:hAnsi="仿宋" w:eastAsia="仿宋"/>
          <w:sz w:val="24"/>
          <w:szCs w:val="24"/>
        </w:rPr>
        <w:t>地　　址：</w:t>
      </w:r>
      <w:r>
        <w:rPr>
          <w:rFonts w:hint="eastAsia" w:ascii="仿宋" w:hAnsi="仿宋" w:eastAsia="仿宋"/>
          <w:sz w:val="24"/>
          <w:szCs w:val="24"/>
          <w:lang w:eastAsia="zh-CN"/>
        </w:rPr>
        <w:t>新疆昌吉州奇台县靖宁时代广场</w:t>
      </w:r>
      <w:r>
        <w:rPr>
          <w:rFonts w:hint="eastAsia" w:ascii="仿宋" w:hAnsi="仿宋" w:eastAsia="仿宋"/>
          <w:sz w:val="24"/>
          <w:szCs w:val="24"/>
          <w:lang w:val="en-US" w:eastAsia="zh-CN"/>
        </w:rPr>
        <w:t>6-6号商铺</w:t>
      </w:r>
    </w:p>
    <w:p>
      <w:pPr>
        <w:spacing w:line="360" w:lineRule="auto"/>
        <w:rPr>
          <w:rFonts w:ascii="仿宋" w:hAnsi="仿宋" w:eastAsia="仿宋" w:cs="宋体"/>
          <w:kern w:val="0"/>
          <w:sz w:val="24"/>
          <w:szCs w:val="24"/>
        </w:rPr>
      </w:pPr>
      <w:r>
        <w:rPr>
          <w:rFonts w:hint="eastAsia" w:ascii="仿宋" w:hAnsi="仿宋" w:eastAsia="仿宋"/>
          <w:sz w:val="24"/>
          <w:szCs w:val="24"/>
        </w:rPr>
        <w:t>联系方式：</w:t>
      </w:r>
      <w:r>
        <w:rPr>
          <w:rFonts w:hint="eastAsia" w:ascii="仿宋" w:hAnsi="仿宋" w:eastAsia="仿宋"/>
          <w:sz w:val="24"/>
          <w:szCs w:val="24"/>
          <w:lang w:val="en-US" w:eastAsia="zh-CN"/>
        </w:rPr>
        <w:t>13109011793、19199197770</w:t>
      </w:r>
    </w:p>
    <w:p>
      <w:pPr>
        <w:pStyle w:val="4"/>
        <w:numPr>
          <w:ilvl w:val="1"/>
          <w:numId w:val="0"/>
        </w:numPr>
        <w:rPr>
          <w:rFonts w:ascii="仿宋" w:hAnsi="仿宋" w:eastAsia="仿宋" w:cs="宋体"/>
          <w:b w:val="0"/>
          <w:sz w:val="24"/>
          <w:szCs w:val="24"/>
        </w:rPr>
      </w:pPr>
      <w:bookmarkStart w:id="39" w:name="_Toc35393808"/>
      <w:bookmarkStart w:id="40" w:name="_Toc28359021"/>
      <w:bookmarkStart w:id="41" w:name="_Toc35393639"/>
      <w:bookmarkStart w:id="42" w:name="_Toc28359098"/>
      <w:r>
        <w:rPr>
          <w:rFonts w:hint="eastAsia" w:ascii="仿宋" w:hAnsi="仿宋" w:eastAsia="仿宋" w:cs="宋体"/>
          <w:b w:val="0"/>
          <w:sz w:val="24"/>
          <w:szCs w:val="24"/>
        </w:rPr>
        <w:t>项目联系</w:t>
      </w:r>
      <w:r>
        <w:rPr>
          <w:rFonts w:ascii="仿宋" w:hAnsi="仿宋" w:eastAsia="仿宋" w:cs="宋体"/>
          <w:b w:val="0"/>
          <w:sz w:val="24"/>
          <w:szCs w:val="24"/>
        </w:rPr>
        <w:t>方式</w:t>
      </w:r>
      <w:bookmarkEnd w:id="39"/>
      <w:bookmarkEnd w:id="40"/>
      <w:bookmarkEnd w:id="41"/>
      <w:bookmarkEnd w:id="42"/>
    </w:p>
    <w:p>
      <w:pPr>
        <w:pStyle w:val="5"/>
        <w:spacing w:line="360" w:lineRule="auto"/>
        <w:rPr>
          <w:rFonts w:hint="eastAsia" w:ascii="仿宋" w:hAnsi="仿宋" w:eastAsia="仿宋"/>
          <w:sz w:val="24"/>
          <w:szCs w:val="24"/>
          <w:lang w:eastAsia="zh-CN"/>
        </w:rPr>
      </w:pPr>
      <w:r>
        <w:rPr>
          <w:rFonts w:hint="eastAsia" w:ascii="仿宋" w:hAnsi="仿宋" w:eastAsia="仿宋"/>
          <w:sz w:val="24"/>
          <w:szCs w:val="24"/>
        </w:rPr>
        <w:t>项目联系人：</w:t>
      </w:r>
      <w:r>
        <w:rPr>
          <w:rFonts w:hint="eastAsia" w:ascii="仿宋" w:hAnsi="仿宋" w:eastAsia="仿宋"/>
          <w:sz w:val="24"/>
          <w:szCs w:val="24"/>
          <w:lang w:eastAsia="zh-CN"/>
        </w:rPr>
        <w:t>马成瑜</w:t>
      </w:r>
    </w:p>
    <w:p>
      <w:pPr>
        <w:spacing w:line="360" w:lineRule="auto"/>
        <w:rPr>
          <w:rFonts w:ascii="仿宋" w:hAnsi="仿宋" w:eastAsia="仿宋"/>
          <w:sz w:val="24"/>
          <w:szCs w:val="24"/>
          <w:u w:val="single"/>
        </w:rPr>
      </w:pPr>
      <w:r>
        <w:rPr>
          <w:rFonts w:hint="eastAsia" w:ascii="仿宋" w:hAnsi="仿宋" w:eastAsia="仿宋"/>
          <w:kern w:val="2"/>
          <w:sz w:val="24"/>
          <w:szCs w:val="24"/>
          <w:lang w:val="en-US" w:eastAsia="zh-CN" w:bidi="ar-SA"/>
        </w:rPr>
        <w:t>电　　 话：1</w:t>
      </w:r>
      <w:r>
        <w:rPr>
          <w:rFonts w:hint="eastAsia" w:ascii="仿宋" w:hAnsi="仿宋" w:eastAsia="仿宋"/>
          <w:sz w:val="24"/>
          <w:szCs w:val="24"/>
          <w:lang w:val="en-US" w:eastAsia="zh-CN"/>
        </w:rPr>
        <w:t>3109011793、19199197770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decimal"/>
      <w:pStyle w:val="3"/>
      <w:lvlText w:val="2.1.%1"/>
      <w:lvlJc w:val="left"/>
      <w:pPr>
        <w:tabs>
          <w:tab w:val="left" w:pos="1260"/>
        </w:tabs>
        <w:ind w:left="972" w:hanging="432"/>
      </w:pPr>
      <w:rPr>
        <w:rFonts w:hint="eastAsia"/>
      </w:rPr>
    </w:lvl>
    <w:lvl w:ilvl="1" w:tentative="0">
      <w:start w:val="1"/>
      <w:numFmt w:val="decimal"/>
      <w:pStyle w:val="4"/>
      <w:lvlText w:val="%1.%2"/>
      <w:lvlJc w:val="left"/>
      <w:pPr>
        <w:tabs>
          <w:tab w:val="left" w:pos="1296"/>
        </w:tabs>
        <w:ind w:left="1296" w:hanging="576"/>
      </w:pPr>
      <w:rPr>
        <w:rFonts w:hint="eastAsia"/>
      </w:rPr>
    </w:lvl>
    <w:lvl w:ilvl="2" w:tentative="0">
      <w:start w:val="1"/>
      <w:numFmt w:val="decimal"/>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0B50AE"/>
    <w:rsid w:val="0FD45B55"/>
    <w:rsid w:val="6C0B5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tabs>
        <w:tab w:val="left" w:pos="720"/>
      </w:tabs>
      <w:adjustRightInd w:val="0"/>
      <w:spacing w:before="340" w:after="330" w:line="578" w:lineRule="atLeast"/>
      <w:jc w:val="left"/>
      <w:textAlignment w:val="baseline"/>
      <w:outlineLvl w:val="0"/>
    </w:pPr>
    <w:rPr>
      <w:b/>
      <w:kern w:val="44"/>
      <w:sz w:val="30"/>
    </w:rPr>
  </w:style>
  <w:style w:type="paragraph" w:styleId="4">
    <w:name w:val="heading 2"/>
    <w:basedOn w:val="1"/>
    <w:next w:val="1"/>
    <w:qFormat/>
    <w:uiPriority w:val="0"/>
    <w:pPr>
      <w:keepNext/>
      <w:keepLines/>
      <w:numPr>
        <w:ilvl w:val="1"/>
        <w:numId w:val="1"/>
      </w:numPr>
      <w:tabs>
        <w:tab w:val="left" w:pos="576"/>
      </w:tabs>
      <w:adjustRightInd w:val="0"/>
      <w:spacing w:before="120" w:after="120" w:line="416" w:lineRule="atLeast"/>
      <w:jc w:val="left"/>
      <w:textAlignment w:val="baseline"/>
      <w:outlineLvl w:val="1"/>
    </w:pPr>
    <w:rPr>
      <w:rFonts w:ascii="宋体" w:hAnsi="Arial" w:eastAsia="黑体"/>
      <w:b/>
      <w:kern w:val="0"/>
      <w:sz w:val="28"/>
    </w:rPr>
  </w:style>
  <w:style w:type="character" w:default="1" w:styleId="8">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Indent"/>
    <w:basedOn w:val="1"/>
    <w:uiPriority w:val="0"/>
    <w:pPr>
      <w:ind w:firstLine="420"/>
    </w:pPr>
    <w:rPr>
      <w:sz w:val="24"/>
    </w:rPr>
  </w:style>
  <w:style w:type="paragraph" w:styleId="5">
    <w:name w:val="Plain Text"/>
    <w:basedOn w:val="1"/>
    <w:uiPriority w:val="0"/>
    <w:rPr>
      <w:rFonts w:ascii="宋体" w:hAnsi="Courier New"/>
      <w:sz w:val="11"/>
    </w:rPr>
  </w:style>
  <w:style w:type="paragraph" w:styleId="6">
    <w:name w:val="header"/>
    <w:basedOn w:val="1"/>
    <w:uiPriority w:val="0"/>
    <w:pPr>
      <w:pBdr>
        <w:bottom w:val="single" w:color="auto"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2022-10-09T09:09:00Z</dcterms:created>
  <dc:creator>豌豆</dc:creator>
  <cp:lastModifiedBy>豌豆</cp:lastModifiedBy>
  <dcterms:modified xsi:type="dcterms:W3CDTF">2022-10-09T12:43:59Z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