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both"/>
        <w:rPr>
          <w:rFonts w:hint="eastAsia" w:ascii="仿宋" w:hAnsi="仿宋" w:eastAsia="仿宋" w:cs="仿宋"/>
          <w:b/>
          <w:kern w:val="0"/>
          <w:sz w:val="72"/>
          <w:szCs w:val="72"/>
          <w:lang w:eastAsia="zh-CN" w:bidi="ar"/>
        </w:rPr>
      </w:pPr>
    </w:p>
    <w:p>
      <w:pPr>
        <w:widowControl/>
        <w:spacing w:line="480" w:lineRule="auto"/>
        <w:jc w:val="center"/>
        <w:rPr>
          <w:rFonts w:ascii="仿宋" w:hAnsi="仿宋" w:eastAsia="仿宋" w:cs="仿宋"/>
          <w:b/>
          <w:kern w:val="0"/>
          <w:sz w:val="32"/>
          <w:szCs w:val="32"/>
          <w:lang w:bidi="ar"/>
        </w:rPr>
      </w:pPr>
      <w:r>
        <w:rPr>
          <w:rFonts w:hint="eastAsia" w:ascii="仿宋" w:hAnsi="仿宋" w:eastAsia="仿宋" w:cs="仿宋"/>
          <w:b/>
          <w:kern w:val="0"/>
          <w:sz w:val="72"/>
          <w:szCs w:val="72"/>
          <w:lang w:bidi="ar"/>
        </w:rPr>
        <w:t>公开招标文件</w:t>
      </w:r>
      <w:r>
        <w:rPr>
          <w:rFonts w:hint="eastAsia" w:ascii="仿宋" w:hAnsi="仿宋" w:eastAsia="仿宋" w:cs="仿宋"/>
          <w:b/>
          <w:kern w:val="0"/>
          <w:sz w:val="32"/>
          <w:szCs w:val="32"/>
          <w:lang w:bidi="ar"/>
        </w:rPr>
        <w:t xml:space="preserve"> </w:t>
      </w:r>
    </w:p>
    <w:p>
      <w:pPr>
        <w:widowControl/>
        <w:spacing w:line="480" w:lineRule="auto"/>
        <w:jc w:val="center"/>
        <w:rPr>
          <w:rFonts w:hint="default" w:ascii="仿宋" w:hAnsi="仿宋" w:eastAsia="仿宋" w:cs="仿宋"/>
          <w:b/>
          <w:kern w:val="0"/>
          <w:sz w:val="24"/>
          <w:szCs w:val="24"/>
          <w:lang w:val="en-US" w:eastAsia="zh-CN" w:bidi="ar"/>
        </w:rPr>
      </w:pPr>
      <w:r>
        <w:rPr>
          <w:rFonts w:hint="eastAsia" w:ascii="仿宋" w:hAnsi="仿宋" w:eastAsia="仿宋" w:cs="仿宋"/>
          <w:b/>
          <w:kern w:val="0"/>
          <w:sz w:val="24"/>
          <w:szCs w:val="24"/>
          <w:lang w:bidi="ar"/>
        </w:rPr>
        <w:t>招标编号：XJBHZX2022-00</w:t>
      </w:r>
      <w:r>
        <w:rPr>
          <w:rFonts w:hint="eastAsia" w:ascii="仿宋" w:hAnsi="仿宋" w:eastAsia="仿宋" w:cs="仿宋"/>
          <w:b/>
          <w:kern w:val="0"/>
          <w:sz w:val="24"/>
          <w:szCs w:val="24"/>
          <w:lang w:val="en-US" w:eastAsia="zh-CN" w:bidi="ar"/>
        </w:rPr>
        <w:t>3号</w:t>
      </w:r>
    </w:p>
    <w:p>
      <w:pPr>
        <w:jc w:val="center"/>
        <w:rPr>
          <w:rFonts w:ascii="楷体_GB2312" w:hAnsi="仿宋" w:eastAsia="楷体_GB2312"/>
          <w:b/>
          <w:sz w:val="36"/>
          <w:szCs w:val="36"/>
        </w:rPr>
      </w:pPr>
    </w:p>
    <w:p>
      <w:r>
        <w:rPr>
          <w:rFonts w:hint="eastAsia"/>
        </w:rPr>
        <w:t xml:space="preserve">         </w:t>
      </w:r>
    </w:p>
    <w:p>
      <w:pPr>
        <w:pStyle w:val="10"/>
      </w:pPr>
    </w:p>
    <w:p>
      <w:pPr>
        <w:pStyle w:val="10"/>
      </w:pPr>
    </w:p>
    <w:p>
      <w:pPr>
        <w:pStyle w:val="29"/>
        <w:spacing w:line="440" w:lineRule="exact"/>
        <w:rPr>
          <w:rFonts w:ascii="仿宋" w:hAnsi="仿宋" w:eastAsia="仿宋"/>
          <w:sz w:val="96"/>
          <w:szCs w:val="96"/>
        </w:rPr>
      </w:pPr>
    </w:p>
    <w:p>
      <w:pPr>
        <w:pStyle w:val="29"/>
        <w:spacing w:line="440" w:lineRule="exact"/>
        <w:rPr>
          <w:rFonts w:ascii="仿宋" w:hAnsi="仿宋" w:eastAsia="仿宋"/>
          <w:sz w:val="96"/>
          <w:szCs w:val="96"/>
        </w:rPr>
      </w:pPr>
    </w:p>
    <w:p>
      <w:pPr>
        <w:pStyle w:val="29"/>
        <w:spacing w:line="520" w:lineRule="exact"/>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sz w:val="28"/>
          <w:szCs w:val="28"/>
          <w:u w:val="single"/>
        </w:rPr>
        <w:t>若羌县城东新区基础设施建设项目全过程造价咨询</w:t>
      </w:r>
      <w:r>
        <w:rPr>
          <w:rFonts w:hint="eastAsia" w:ascii="仿宋_GB2312" w:hAnsi="仿宋" w:eastAsia="仿宋_GB2312"/>
          <w:sz w:val="28"/>
          <w:szCs w:val="28"/>
          <w:u w:val="single"/>
          <w:lang w:eastAsia="zh-CN"/>
        </w:rPr>
        <w:t>（跟踪审计）</w:t>
      </w:r>
      <w:r>
        <w:rPr>
          <w:rFonts w:hint="eastAsia" w:ascii="仿宋" w:hAnsi="仿宋" w:eastAsia="仿宋" w:cs="宋体"/>
          <w:sz w:val="30"/>
          <w:szCs w:val="30"/>
          <w:u w:val="single"/>
        </w:rPr>
        <w:t xml:space="preserve">  </w:t>
      </w:r>
    </w:p>
    <w:p>
      <w:pPr>
        <w:pStyle w:val="29"/>
        <w:spacing w:line="520" w:lineRule="exact"/>
        <w:rPr>
          <w:rFonts w:hint="eastAsia" w:ascii="仿宋_GB2312" w:hAnsi="仿宋" w:eastAsia="仿宋_GB2312"/>
          <w:sz w:val="28"/>
          <w:szCs w:val="28"/>
        </w:rPr>
      </w:pPr>
    </w:p>
    <w:p>
      <w:pPr>
        <w:pStyle w:val="29"/>
        <w:spacing w:line="520" w:lineRule="exact"/>
        <w:rPr>
          <w:rFonts w:hint="default" w:ascii="仿宋_GB2312" w:hAnsi="仿宋" w:eastAsia="仿宋_GB2312"/>
          <w:sz w:val="28"/>
          <w:szCs w:val="28"/>
          <w:u w:val="single"/>
          <w:lang w:val="en-US" w:eastAsia="zh-CN"/>
        </w:rPr>
      </w:pPr>
      <w:r>
        <w:rPr>
          <w:rFonts w:hint="eastAsia" w:ascii="仿宋_GB2312" w:hAnsi="仿宋" w:eastAsia="仿宋_GB2312"/>
          <w:sz w:val="28"/>
          <w:szCs w:val="28"/>
        </w:rPr>
        <w:t>采购单位：</w:t>
      </w:r>
      <w:r>
        <w:rPr>
          <w:rFonts w:hint="eastAsia" w:ascii="仿宋_GB2312" w:hAnsi="仿宋" w:eastAsia="仿宋_GB2312"/>
          <w:sz w:val="28"/>
          <w:szCs w:val="28"/>
          <w:u w:val="single"/>
          <w:lang w:val="en-US" w:eastAsia="zh-CN"/>
        </w:rPr>
        <w:t xml:space="preserve">若羌县住房和城乡建设局                                </w:t>
      </w:r>
    </w:p>
    <w:p>
      <w:pPr>
        <w:pStyle w:val="29"/>
        <w:spacing w:line="520" w:lineRule="exact"/>
        <w:rPr>
          <w:rFonts w:hint="eastAsia" w:ascii="仿宋_GB2312" w:hAnsi="仿宋" w:eastAsia="仿宋_GB2312"/>
          <w:sz w:val="28"/>
          <w:szCs w:val="28"/>
          <w:u w:val="none"/>
          <w:lang w:val="en-US" w:eastAsia="zh-CN"/>
        </w:rPr>
      </w:pPr>
    </w:p>
    <w:p>
      <w:pPr>
        <w:pStyle w:val="29"/>
        <w:spacing w:line="520" w:lineRule="exact"/>
        <w:rPr>
          <w:rFonts w:hint="default" w:ascii="仿宋_GB2312" w:hAnsi="仿宋" w:eastAsia="仿宋_GB2312"/>
          <w:sz w:val="28"/>
          <w:szCs w:val="28"/>
          <w:u w:val="single"/>
          <w:lang w:val="en-US" w:eastAsia="zh-CN"/>
        </w:rPr>
      </w:pPr>
      <w:r>
        <w:rPr>
          <w:rFonts w:hint="eastAsia" w:ascii="仿宋_GB2312" w:hAnsi="仿宋" w:eastAsia="仿宋_GB2312"/>
          <w:sz w:val="28"/>
          <w:szCs w:val="28"/>
          <w:u w:val="none"/>
          <w:lang w:val="en-US" w:eastAsia="zh-CN"/>
        </w:rPr>
        <w:t>联 系 人：</w:t>
      </w:r>
      <w:r>
        <w:rPr>
          <w:rFonts w:hint="eastAsia" w:ascii="仿宋_GB2312" w:hAnsi="仿宋" w:eastAsia="仿宋_GB2312"/>
          <w:sz w:val="28"/>
          <w:szCs w:val="28"/>
          <w:u w:val="single"/>
          <w:lang w:val="en-US" w:eastAsia="zh-CN"/>
        </w:rPr>
        <w:t xml:space="preserve">张定超       </w:t>
      </w:r>
      <w:r>
        <w:rPr>
          <w:rFonts w:hint="eastAsia" w:ascii="仿宋_GB2312" w:hAnsi="仿宋" w:eastAsia="仿宋_GB2312"/>
          <w:sz w:val="28"/>
          <w:szCs w:val="28"/>
          <w:u w:val="none"/>
          <w:lang w:val="en-US" w:eastAsia="zh-CN"/>
        </w:rPr>
        <w:t>联系电话：</w:t>
      </w:r>
      <w:r>
        <w:rPr>
          <w:rFonts w:hint="eastAsia" w:ascii="仿宋_GB2312" w:hAnsi="仿宋" w:eastAsia="仿宋_GB2312"/>
          <w:sz w:val="28"/>
          <w:szCs w:val="28"/>
          <w:u w:val="single"/>
          <w:lang w:val="en-US" w:eastAsia="zh-CN"/>
        </w:rPr>
        <w:t xml:space="preserve">18299775378    </w:t>
      </w:r>
    </w:p>
    <w:p>
      <w:pPr>
        <w:pStyle w:val="29"/>
        <w:rPr>
          <w:rFonts w:ascii="仿宋_GB2312" w:hAnsi="仿宋" w:eastAsia="仿宋_GB2312"/>
          <w:sz w:val="28"/>
          <w:szCs w:val="28"/>
        </w:rPr>
      </w:pPr>
    </w:p>
    <w:p>
      <w:pPr>
        <w:pStyle w:val="29"/>
        <w:rPr>
          <w:rFonts w:ascii="仿宋_GB2312" w:hAnsi="仿宋" w:eastAsia="仿宋_GB2312"/>
          <w:sz w:val="28"/>
          <w:szCs w:val="28"/>
        </w:rPr>
      </w:pPr>
    </w:p>
    <w:p>
      <w:pPr>
        <w:pStyle w:val="29"/>
        <w:spacing w:line="520" w:lineRule="exact"/>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lang w:eastAsia="zh-CN"/>
        </w:rPr>
        <w:t>：</w:t>
      </w:r>
      <w:r>
        <w:rPr>
          <w:rFonts w:hint="eastAsia" w:ascii="仿宋_GB2312" w:hAnsi="仿宋" w:eastAsia="仿宋_GB2312"/>
          <w:sz w:val="28"/>
          <w:szCs w:val="28"/>
          <w:u w:val="single"/>
          <w:lang w:eastAsia="zh-CN"/>
        </w:rPr>
        <w:t>新疆</w:t>
      </w:r>
      <w:r>
        <w:rPr>
          <w:rFonts w:hint="eastAsia" w:ascii="仿宋_GB2312" w:hAnsi="仿宋" w:eastAsia="仿宋_GB2312"/>
          <w:sz w:val="28"/>
          <w:szCs w:val="28"/>
          <w:u w:val="single"/>
          <w:lang w:val="en-US" w:eastAsia="zh-CN"/>
        </w:rPr>
        <w:t>博宏卓信工程项目管理有限公司</w:t>
      </w:r>
      <w:r>
        <w:rPr>
          <w:rFonts w:hint="eastAsia" w:ascii="仿宋_GB2312" w:hAnsi="仿宋" w:eastAsia="仿宋_GB2312"/>
          <w:sz w:val="28"/>
          <w:szCs w:val="28"/>
          <w:u w:val="single"/>
        </w:rPr>
        <w:t xml:space="preserve">  </w:t>
      </w:r>
    </w:p>
    <w:p>
      <w:pPr>
        <w:pStyle w:val="29"/>
        <w:spacing w:line="520" w:lineRule="exact"/>
        <w:rPr>
          <w:rFonts w:hint="eastAsia" w:ascii="仿宋_GB2312" w:hAnsi="仿宋" w:eastAsia="仿宋_GB2312"/>
          <w:sz w:val="28"/>
          <w:szCs w:val="28"/>
        </w:rPr>
      </w:pPr>
    </w:p>
    <w:p>
      <w:pPr>
        <w:pStyle w:val="29"/>
        <w:spacing w:line="520" w:lineRule="exact"/>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任珊</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cs="Times New Roman"/>
          <w:sz w:val="28"/>
          <w:szCs w:val="28"/>
          <w:u w:val="single"/>
          <w:lang w:val="en-US" w:eastAsia="zh-CN"/>
        </w:rPr>
        <w:t xml:space="preserve">  19309960000</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200" w:firstLineChars="10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val="en-US" w:eastAsia="zh-CN"/>
        </w:rPr>
        <w:t>二</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八</w:t>
      </w:r>
      <w:r>
        <w:rPr>
          <w:rFonts w:hint="eastAsia" w:ascii="仿宋_GB2312" w:hAnsi="仿宋" w:eastAsia="仿宋_GB2312"/>
          <w:b/>
          <w:sz w:val="32"/>
          <w:szCs w:val="32"/>
        </w:rPr>
        <w:t>月</w:t>
      </w:r>
    </w:p>
    <w:p>
      <w:pPr>
        <w:spacing w:line="360" w:lineRule="auto"/>
        <w:rPr>
          <w:rFonts w:hint="eastAsia" w:ascii="宋体" w:hAnsi="宋体" w:cs="宋体"/>
          <w:b/>
          <w:sz w:val="32"/>
          <w:szCs w:val="32"/>
        </w:rPr>
      </w:pPr>
    </w:p>
    <w:p>
      <w:pPr>
        <w:pStyle w:val="28"/>
        <w:rPr>
          <w:rFonts w:hint="eastAsia"/>
        </w:rPr>
        <w:sectPr>
          <w:footerReference r:id="rId3" w:type="default"/>
          <w:pgSz w:w="11906" w:h="16838"/>
          <w:pgMar w:top="1304" w:right="1304" w:bottom="1304" w:left="1304" w:header="851" w:footer="851" w:gutter="0"/>
          <w:cols w:space="720" w:num="1"/>
          <w:docGrid w:type="linesAndChars" w:linePitch="312" w:charSpace="0"/>
        </w:sectPr>
      </w:pPr>
    </w:p>
    <w:p>
      <w:pPr>
        <w:rPr>
          <w:rFonts w:hint="eastAsia" w:ascii="方正小标宋" w:hAnsi="Calibri" w:eastAsia="方正小标宋" w:cs="宋体"/>
          <w:b/>
          <w:bCs/>
          <w:kern w:val="0"/>
          <w:sz w:val="28"/>
          <w:szCs w:val="28"/>
          <w:lang w:eastAsia="zh-CN"/>
        </w:rPr>
        <w:sectPr>
          <w:footerReference r:id="rId4" w:type="default"/>
          <w:pgSz w:w="11906" w:h="16838"/>
          <w:pgMar w:top="1304" w:right="1304" w:bottom="1304" w:left="1304" w:header="851" w:footer="851" w:gutter="0"/>
          <w:pgNumType w:start="1"/>
          <w:cols w:space="720" w:num="1"/>
          <w:docGrid w:type="linesAndChars" w:linePitch="312" w:charSpace="0"/>
        </w:sectPr>
      </w:pPr>
    </w:p>
    <w:sdt>
      <w:sdtPr>
        <w:rPr>
          <w:rFonts w:ascii="宋体" w:hAnsi="宋体" w:eastAsia="宋体" w:cs="Times New Roman"/>
          <w:kern w:val="2"/>
          <w:sz w:val="21"/>
          <w:lang w:val="en-US" w:eastAsia="zh-CN" w:bidi="ar-SA"/>
        </w:rPr>
        <w:id w:val="147466634"/>
        <w15:color w:val="DBDBDB"/>
        <w:docPartObj>
          <w:docPartGallery w:val="Table of Contents"/>
          <w:docPartUnique/>
        </w:docPartObj>
      </w:sdtPr>
      <w:sdtEndPr>
        <w:rPr>
          <w:rFonts w:hint="eastAsia" w:ascii="方正小标宋" w:hAnsi="Calibri" w:eastAsia="方正小标宋" w:cs="宋体"/>
          <w:bCs/>
          <w:kern w:val="0"/>
          <w:sz w:val="21"/>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0"/>
            <w:tabs>
              <w:tab w:val="right" w:leader="dot" w:pos="9298"/>
            </w:tabs>
          </w:pPr>
          <w:r>
            <w:rPr>
              <w:rFonts w:hint="eastAsia" w:ascii="方正小标宋" w:hAnsi="Calibri" w:eastAsia="方正小标宋" w:cs="宋体"/>
              <w:b/>
              <w:bCs/>
              <w:kern w:val="0"/>
              <w:sz w:val="28"/>
              <w:szCs w:val="28"/>
              <w:lang w:eastAsia="zh-CN"/>
            </w:rPr>
            <w:fldChar w:fldCharType="begin"/>
          </w:r>
          <w:r>
            <w:rPr>
              <w:rFonts w:hint="eastAsia" w:ascii="方正小标宋" w:hAnsi="Calibri" w:eastAsia="方正小标宋" w:cs="宋体"/>
              <w:b/>
              <w:bCs/>
              <w:kern w:val="0"/>
              <w:sz w:val="28"/>
              <w:szCs w:val="28"/>
              <w:lang w:eastAsia="zh-CN"/>
            </w:rPr>
            <w:instrText xml:space="preserve">TOC \o "1-1" \h \u </w:instrText>
          </w:r>
          <w:r>
            <w:rPr>
              <w:rFonts w:hint="eastAsia" w:ascii="方正小标宋" w:hAnsi="Calibri" w:eastAsia="方正小标宋" w:cs="宋体"/>
              <w:b/>
              <w:bCs/>
              <w:kern w:val="0"/>
              <w:sz w:val="28"/>
              <w:szCs w:val="28"/>
              <w:lang w:eastAsia="zh-CN"/>
            </w:rPr>
            <w:fldChar w:fldCharType="separate"/>
          </w: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_Toc17079 </w:instrText>
          </w:r>
          <w:r>
            <w:rPr>
              <w:rFonts w:hint="eastAsia" w:ascii="方正小标宋" w:hAnsi="Calibri" w:eastAsia="方正小标宋" w:cs="宋体"/>
              <w:bCs/>
              <w:kern w:val="0"/>
              <w:szCs w:val="28"/>
              <w:lang w:eastAsia="zh-CN"/>
            </w:rPr>
            <w:fldChar w:fldCharType="separate"/>
          </w:r>
          <w:r>
            <w:rPr>
              <w:rFonts w:hint="eastAsia"/>
              <w:lang w:eastAsia="zh-CN"/>
            </w:rPr>
            <w:t>招 标 公 告</w:t>
          </w:r>
          <w:r>
            <w:tab/>
          </w:r>
          <w:r>
            <w:fldChar w:fldCharType="begin"/>
          </w:r>
          <w:r>
            <w:instrText xml:space="preserve"> PAGEREF _Toc17079 \h </w:instrText>
          </w:r>
          <w:r>
            <w:fldChar w:fldCharType="separate"/>
          </w:r>
          <w:r>
            <w:t>1</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_Toc13417 </w:instrText>
          </w:r>
          <w:r>
            <w:rPr>
              <w:rFonts w:hint="eastAsia" w:ascii="方正小标宋" w:hAnsi="Calibri" w:eastAsia="方正小标宋" w:cs="宋体"/>
              <w:bCs/>
              <w:kern w:val="0"/>
              <w:szCs w:val="28"/>
              <w:lang w:eastAsia="zh-CN"/>
            </w:rPr>
            <w:fldChar w:fldCharType="separate"/>
          </w:r>
          <w:r>
            <w:rPr>
              <w:rFonts w:hint="eastAsia"/>
            </w:rPr>
            <w:t>第一部分投标须知</w:t>
          </w:r>
          <w:r>
            <w:tab/>
          </w:r>
          <w:r>
            <w:fldChar w:fldCharType="begin"/>
          </w:r>
          <w:r>
            <w:instrText xml:space="preserve"> PAGEREF _Toc13417 \h </w:instrText>
          </w:r>
          <w:r>
            <w:fldChar w:fldCharType="separate"/>
          </w:r>
          <w:r>
            <w:t>4</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_Toc1955 </w:instrText>
          </w:r>
          <w:r>
            <w:rPr>
              <w:rFonts w:hint="eastAsia" w:ascii="方正小标宋" w:hAnsi="Calibri" w:eastAsia="方正小标宋" w:cs="宋体"/>
              <w:bCs/>
              <w:kern w:val="0"/>
              <w:szCs w:val="28"/>
              <w:lang w:eastAsia="zh-CN"/>
            </w:rPr>
            <w:fldChar w:fldCharType="separate"/>
          </w:r>
          <w:r>
            <w:rPr>
              <w:rFonts w:hint="eastAsia" w:ascii="宋体" w:hAnsi="宋体" w:eastAsia="宋体" w:cs="宋体"/>
              <w:kern w:val="2"/>
              <w:szCs w:val="20"/>
            </w:rPr>
            <w:t>第二部分招标说明</w:t>
          </w:r>
          <w:r>
            <w:tab/>
          </w:r>
          <w:r>
            <w:fldChar w:fldCharType="begin"/>
          </w:r>
          <w:r>
            <w:instrText xml:space="preserve"> PAGEREF _Toc1955 \h </w:instrText>
          </w:r>
          <w:r>
            <w:fldChar w:fldCharType="separate"/>
          </w:r>
          <w:r>
            <w:t>9</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_Toc4401 </w:instrText>
          </w:r>
          <w:r>
            <w:rPr>
              <w:rFonts w:hint="eastAsia" w:ascii="方正小标宋" w:hAnsi="Calibri" w:eastAsia="方正小标宋" w:cs="宋体"/>
              <w:bCs/>
              <w:kern w:val="0"/>
              <w:szCs w:val="28"/>
              <w:lang w:eastAsia="zh-CN"/>
            </w:rPr>
            <w:fldChar w:fldCharType="separate"/>
          </w:r>
          <w:r>
            <w:rPr>
              <w:rFonts w:hint="eastAsia" w:ascii="宋体" w:hAnsi="宋体" w:eastAsia="宋体" w:cs="宋体"/>
              <w:kern w:val="2"/>
              <w:szCs w:val="20"/>
            </w:rPr>
            <w:t>第三部分投标说明</w:t>
          </w:r>
          <w:r>
            <w:tab/>
          </w:r>
          <w:r>
            <w:fldChar w:fldCharType="begin"/>
          </w:r>
          <w:r>
            <w:instrText xml:space="preserve"> PAGEREF _Toc4401 \h </w:instrText>
          </w:r>
          <w:r>
            <w:fldChar w:fldCharType="separate"/>
          </w:r>
          <w:r>
            <w:t>12</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_Toc13891 </w:instrText>
          </w:r>
          <w:r>
            <w:rPr>
              <w:rFonts w:hint="eastAsia" w:ascii="方正小标宋" w:hAnsi="Calibri" w:eastAsia="方正小标宋" w:cs="宋体"/>
              <w:bCs/>
              <w:kern w:val="0"/>
              <w:szCs w:val="28"/>
              <w:lang w:eastAsia="zh-CN"/>
            </w:rPr>
            <w:fldChar w:fldCharType="separate"/>
          </w:r>
          <w:r>
            <w:rPr>
              <w:rFonts w:hint="eastAsia"/>
              <w:bCs w:val="0"/>
            </w:rPr>
            <w:t>第四部分招标内容及技术要求</w:t>
          </w:r>
          <w:r>
            <w:tab/>
          </w:r>
          <w:r>
            <w:fldChar w:fldCharType="begin"/>
          </w:r>
          <w:r>
            <w:instrText xml:space="preserve"> PAGEREF _Toc13891 \h </w:instrText>
          </w:r>
          <w:r>
            <w:fldChar w:fldCharType="separate"/>
          </w:r>
          <w:r>
            <w:t>26</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_Toc24459 </w:instrText>
          </w:r>
          <w:r>
            <w:rPr>
              <w:rFonts w:hint="eastAsia" w:ascii="方正小标宋" w:hAnsi="Calibri" w:eastAsia="方正小标宋" w:cs="宋体"/>
              <w:bCs/>
              <w:kern w:val="0"/>
              <w:szCs w:val="28"/>
              <w:lang w:eastAsia="zh-CN"/>
            </w:rPr>
            <w:fldChar w:fldCharType="separate"/>
          </w:r>
          <w:r>
            <w:rPr>
              <w:rFonts w:hint="eastAsia"/>
              <w:bCs w:val="0"/>
            </w:rPr>
            <w:t>第五部分质疑及处理</w:t>
          </w:r>
          <w:r>
            <w:tab/>
          </w:r>
          <w:r>
            <w:fldChar w:fldCharType="begin"/>
          </w:r>
          <w:r>
            <w:instrText xml:space="preserve"> PAGEREF _Toc24459 \h </w:instrText>
          </w:r>
          <w:r>
            <w:fldChar w:fldCharType="separate"/>
          </w:r>
          <w:r>
            <w:t>31</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r>
            <w:rPr>
              <w:rFonts w:hint="eastAsia" w:ascii="方正小标宋" w:hAnsi="Calibri" w:eastAsia="方正小标宋" w:cs="宋体"/>
              <w:bCs/>
              <w:kern w:val="0"/>
              <w:szCs w:val="28"/>
              <w:lang w:eastAsia="zh-CN"/>
            </w:rPr>
            <w:fldChar w:fldCharType="begin"/>
          </w:r>
          <w:r>
            <w:rPr>
              <w:rFonts w:hint="eastAsia" w:ascii="方正小标宋" w:hAnsi="Calibri" w:eastAsia="方正小标宋" w:cs="宋体"/>
              <w:bCs/>
              <w:kern w:val="0"/>
              <w:szCs w:val="28"/>
              <w:lang w:eastAsia="zh-CN"/>
            </w:rPr>
            <w:instrText xml:space="preserve"> HYPERLINK \l _Toc20238 </w:instrText>
          </w:r>
          <w:r>
            <w:rPr>
              <w:rFonts w:hint="eastAsia" w:ascii="方正小标宋" w:hAnsi="Calibri" w:eastAsia="方正小标宋" w:cs="宋体"/>
              <w:bCs/>
              <w:kern w:val="0"/>
              <w:szCs w:val="28"/>
              <w:lang w:eastAsia="zh-CN"/>
            </w:rPr>
            <w:fldChar w:fldCharType="separate"/>
          </w:r>
          <w:r>
            <w:rPr>
              <w:rFonts w:hint="eastAsia"/>
              <w:bCs w:val="0"/>
              <w:lang w:val="en-US" w:eastAsia="zh-CN"/>
            </w:rPr>
            <w:t>第六部分</w:t>
          </w:r>
          <w:r>
            <w:rPr>
              <w:rFonts w:hint="eastAsia"/>
              <w:bCs w:val="0"/>
            </w:rPr>
            <w:t>投标书格式</w:t>
          </w:r>
          <w:r>
            <w:tab/>
          </w:r>
          <w:r>
            <w:fldChar w:fldCharType="begin"/>
          </w:r>
          <w:r>
            <w:instrText xml:space="preserve"> PAGEREF _Toc20238 \h </w:instrText>
          </w:r>
          <w:r>
            <w:fldChar w:fldCharType="separate"/>
          </w:r>
          <w:r>
            <w:t>35</w:t>
          </w:r>
          <w:r>
            <w:fldChar w:fldCharType="end"/>
          </w:r>
          <w:r>
            <w:rPr>
              <w:rFonts w:hint="eastAsia" w:ascii="方正小标宋" w:hAnsi="Calibri" w:eastAsia="方正小标宋" w:cs="宋体"/>
              <w:bCs/>
              <w:kern w:val="0"/>
              <w:szCs w:val="28"/>
              <w:lang w:eastAsia="zh-CN"/>
            </w:rPr>
            <w:fldChar w:fldCharType="end"/>
          </w:r>
        </w:p>
        <w:p>
          <w:pPr>
            <w:pStyle w:val="20"/>
            <w:tabs>
              <w:tab w:val="right" w:leader="dot" w:pos="9298"/>
            </w:tabs>
          </w:pPr>
        </w:p>
        <w:p>
          <w:pPr>
            <w:rPr>
              <w:rFonts w:hint="eastAsia" w:ascii="方正小标宋" w:hAnsi="Calibri" w:eastAsia="方正小标宋" w:cs="宋体"/>
              <w:b/>
              <w:bCs/>
              <w:kern w:val="0"/>
              <w:sz w:val="28"/>
              <w:szCs w:val="28"/>
              <w:lang w:eastAsia="zh-CN"/>
            </w:rPr>
            <w:sectPr>
              <w:footerReference r:id="rId5" w:type="default"/>
              <w:pgSz w:w="11906" w:h="16838"/>
              <w:pgMar w:top="1304" w:right="1304" w:bottom="1304" w:left="1304" w:header="851" w:footer="851" w:gutter="0"/>
              <w:pgNumType w:start="1"/>
              <w:cols w:space="720" w:num="1"/>
              <w:docGrid w:type="linesAndChars" w:linePitch="312" w:charSpace="0"/>
            </w:sectPr>
          </w:pPr>
          <w:r>
            <w:rPr>
              <w:rFonts w:hint="eastAsia" w:ascii="方正小标宋" w:hAnsi="Calibri" w:eastAsia="方正小标宋" w:cs="宋体"/>
              <w:bCs/>
              <w:kern w:val="0"/>
              <w:szCs w:val="28"/>
              <w:lang w:eastAsia="zh-CN"/>
            </w:rPr>
            <w:fldChar w:fldCharType="end"/>
          </w:r>
        </w:p>
      </w:sdtContent>
    </w:sdt>
    <w:p>
      <w:pPr>
        <w:widowControl/>
        <w:spacing w:line="480" w:lineRule="auto"/>
        <w:jc w:val="both"/>
        <w:rPr>
          <w:rFonts w:hint="eastAsia" w:ascii="方正小标宋" w:hAnsi="Calibri" w:eastAsia="方正小标宋" w:cs="宋体"/>
          <w:b/>
          <w:bCs/>
          <w:kern w:val="0"/>
          <w:sz w:val="28"/>
          <w:szCs w:val="28"/>
          <w:lang w:eastAsia="zh-CN"/>
        </w:rPr>
        <w:sectPr>
          <w:footerReference r:id="rId6" w:type="default"/>
          <w:pgSz w:w="11906" w:h="16838"/>
          <w:pgMar w:top="1304" w:right="1304" w:bottom="1304" w:left="1304" w:header="851" w:footer="851" w:gutter="0"/>
          <w:pgNumType w:start="1"/>
          <w:cols w:space="720" w:num="1"/>
          <w:docGrid w:type="linesAndChars" w:linePitch="312" w:charSpace="0"/>
        </w:sectPr>
      </w:pPr>
    </w:p>
    <w:p>
      <w:pPr>
        <w:pStyle w:val="6"/>
        <w:bidi w:val="0"/>
        <w:rPr>
          <w:rFonts w:hint="eastAsia" w:ascii="方正小标宋" w:hAnsi="Calibri" w:eastAsia="方正小标宋" w:cs="宋体"/>
          <w:b/>
          <w:bCs/>
          <w:kern w:val="0"/>
          <w:szCs w:val="28"/>
          <w:lang w:eastAsia="zh-CN"/>
        </w:rPr>
      </w:pPr>
      <w:bookmarkStart w:id="0" w:name="_Toc17079"/>
      <w:r>
        <w:rPr>
          <w:rFonts w:hint="eastAsia"/>
          <w:lang w:eastAsia="zh-CN"/>
        </w:rPr>
        <w:t>招 标 公 告</w:t>
      </w:r>
      <w:bookmarkEnd w:id="0"/>
    </w:p>
    <w:p>
      <w:pPr>
        <w:widowControl/>
        <w:spacing w:line="480" w:lineRule="auto"/>
        <w:jc w:val="center"/>
        <w:rPr>
          <w:rFonts w:ascii="方正小标宋" w:hAnsi="Calibri" w:eastAsia="方正小标宋" w:cs="宋体"/>
          <w:b/>
          <w:bCs/>
          <w:kern w:val="0"/>
          <w:sz w:val="28"/>
          <w:szCs w:val="28"/>
        </w:rPr>
      </w:pPr>
      <w:r>
        <w:rPr>
          <w:rFonts w:hint="eastAsia" w:ascii="方正小标宋" w:hAnsi="Calibri" w:eastAsia="方正小标宋" w:cs="宋体"/>
          <w:b/>
          <w:bCs/>
          <w:kern w:val="0"/>
          <w:sz w:val="28"/>
          <w:szCs w:val="28"/>
          <w:u w:val="single"/>
        </w:rPr>
        <w:t>若羌县城东新区基础设施建设项目全过程造价咨询（跟踪审计）</w:t>
      </w:r>
      <w:r>
        <w:rPr>
          <w:rFonts w:hint="eastAsia" w:ascii="方正小标宋" w:hAnsi="Calibri" w:eastAsia="方正小标宋" w:cs="宋体"/>
          <w:b/>
          <w:bCs/>
          <w:kern w:val="0"/>
          <w:sz w:val="28"/>
          <w:szCs w:val="28"/>
        </w:rPr>
        <w:t xml:space="preserve">公开招标公告  </w:t>
      </w:r>
    </w:p>
    <w:p>
      <w:pPr>
        <w:widowControl/>
        <w:spacing w:line="480" w:lineRule="auto"/>
        <w:jc w:val="center"/>
        <w:rPr>
          <w:rFonts w:hint="eastAsia" w:ascii="仿宋" w:hAnsi="仿宋" w:eastAsia="仿宋" w:cs="宋体"/>
          <w:b/>
          <w:bCs/>
          <w:kern w:val="0"/>
          <w:sz w:val="21"/>
          <w:szCs w:val="21"/>
          <w:highlight w:val="none"/>
        </w:rPr>
      </w:pPr>
      <w:r>
        <w:rPr>
          <w:rFonts w:hint="eastAsia" w:ascii="仿宋" w:hAnsi="仿宋" w:eastAsia="仿宋" w:cs="宋体"/>
          <w:b/>
          <w:bCs/>
          <w:kern w:val="0"/>
          <w:sz w:val="21"/>
          <w:szCs w:val="21"/>
          <w:highlight w:val="none"/>
        </w:rPr>
        <w:t>项目编号：XJBHZX2022-003号</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受采购单位的委托，新疆博宏卓信工程项目管理有限公司将对下列项目进行公开招标采购，现请合格供应商提交密封的投标文件。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1、招标文件编号：XJBHZX2022-003号</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eastAsia="zh-CN"/>
        </w:rPr>
        <w:t>2、采购项目名称：若羌县城东新区基础设施建设项目全过程造价咨询（跟踪审计）</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3、采购单位名称：若羌县住房和城乡建设局</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4、采购机构名称：新疆博宏卓信工程项目管理有限公司</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eastAsia="zh-CN"/>
        </w:rPr>
        <w:t>5、采购机构地址：</w:t>
      </w:r>
      <w:r>
        <w:rPr>
          <w:rFonts w:hint="eastAsia" w:ascii="仿宋" w:hAnsi="仿宋" w:eastAsia="仿宋"/>
          <w:sz w:val="24"/>
          <w:szCs w:val="22"/>
          <w:lang w:val="en-US" w:eastAsia="zh-CN"/>
        </w:rPr>
        <w:t>新疆库尔勒市欢乐海岸3号楼16层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6、采购</w:t>
      </w:r>
      <w:r>
        <w:rPr>
          <w:rFonts w:hint="eastAsia" w:ascii="仿宋" w:hAnsi="仿宋" w:eastAsia="仿宋"/>
          <w:sz w:val="24"/>
          <w:szCs w:val="22"/>
          <w:lang w:val="en-US" w:eastAsia="zh-CN"/>
        </w:rPr>
        <w:t>总</w:t>
      </w:r>
      <w:r>
        <w:rPr>
          <w:rFonts w:hint="eastAsia" w:ascii="仿宋" w:hAnsi="仿宋" w:eastAsia="仿宋"/>
          <w:sz w:val="24"/>
          <w:szCs w:val="22"/>
          <w:lang w:eastAsia="zh-CN"/>
        </w:rPr>
        <w:t>预算：</w:t>
      </w:r>
      <w:r>
        <w:rPr>
          <w:rFonts w:hint="eastAsia" w:ascii="仿宋" w:hAnsi="仿宋" w:eastAsia="仿宋"/>
          <w:sz w:val="24"/>
          <w:szCs w:val="22"/>
          <w:lang w:val="en-US" w:eastAsia="zh-CN"/>
        </w:rPr>
        <w:t>190</w:t>
      </w:r>
      <w:r>
        <w:rPr>
          <w:rFonts w:hint="eastAsia" w:ascii="仿宋" w:hAnsi="仿宋" w:eastAsia="仿宋"/>
          <w:sz w:val="24"/>
          <w:szCs w:val="22"/>
          <w:lang w:eastAsia="zh-CN"/>
        </w:rPr>
        <w:t>万元</w:t>
      </w:r>
      <w:r>
        <w:rPr>
          <w:rFonts w:hint="eastAsia" w:ascii="仿宋" w:hAnsi="仿宋" w:eastAsia="仿宋"/>
          <w:sz w:val="24"/>
          <w:szCs w:val="22"/>
          <w:lang w:val="en-US" w:eastAsia="zh-CN"/>
        </w:rPr>
        <w:t>。</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7、服务内容</w:t>
      </w:r>
      <w:r>
        <w:rPr>
          <w:rFonts w:hint="eastAsia" w:ascii="仿宋" w:hAnsi="仿宋" w:eastAsia="仿宋"/>
          <w:sz w:val="24"/>
          <w:szCs w:val="22"/>
          <w:lang w:eastAsia="zh-CN"/>
        </w:rPr>
        <w:t>及要求：</w:t>
      </w:r>
      <w:r>
        <w:rPr>
          <w:rFonts w:hint="eastAsia" w:ascii="仿宋" w:hAnsi="仿宋" w:eastAsia="仿宋"/>
          <w:sz w:val="24"/>
          <w:szCs w:val="22"/>
          <w:lang w:val="en-US" w:eastAsia="zh-CN"/>
        </w:rPr>
        <w:t>对若羌县城东新区基础设施建设项目开展工程量清单及招标控制价、施工过程中工程造价管理、工程款支付审批、竣工结算阶段审计等服务，并完成项目中其他造价咨询服务事宜。</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8</w:t>
      </w:r>
      <w:r>
        <w:rPr>
          <w:rFonts w:hint="eastAsia" w:ascii="仿宋" w:hAnsi="仿宋" w:eastAsia="仿宋"/>
          <w:sz w:val="24"/>
          <w:szCs w:val="22"/>
          <w:lang w:eastAsia="zh-CN"/>
        </w:rPr>
        <w:t>、项目实施地点、</w:t>
      </w:r>
      <w:r>
        <w:rPr>
          <w:rFonts w:hint="eastAsia" w:ascii="仿宋" w:hAnsi="仿宋" w:eastAsia="仿宋"/>
          <w:sz w:val="24"/>
          <w:szCs w:val="22"/>
          <w:lang w:val="en-US" w:eastAsia="zh-CN"/>
        </w:rPr>
        <w:t>服务</w:t>
      </w:r>
      <w:r>
        <w:rPr>
          <w:rFonts w:hint="eastAsia" w:ascii="仿宋" w:hAnsi="仿宋" w:eastAsia="仿宋"/>
          <w:sz w:val="24"/>
          <w:szCs w:val="22"/>
          <w:lang w:eastAsia="zh-CN"/>
        </w:rPr>
        <w:t>时间、简要技术要求等：详见招标文件。</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9</w:t>
      </w:r>
      <w:r>
        <w:rPr>
          <w:rFonts w:hint="eastAsia" w:ascii="仿宋" w:hAnsi="仿宋" w:eastAsia="仿宋"/>
          <w:sz w:val="24"/>
          <w:szCs w:val="22"/>
          <w:lang w:eastAsia="zh-CN"/>
        </w:rPr>
        <w:t>、供应商资质基本要求：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1</w:t>
      </w:r>
      <w:r>
        <w:rPr>
          <w:rFonts w:hint="eastAsia" w:ascii="仿宋" w:hAnsi="仿宋" w:eastAsia="仿宋"/>
          <w:sz w:val="24"/>
          <w:szCs w:val="22"/>
          <w:lang w:eastAsia="zh-CN"/>
        </w:rPr>
        <w:t>）、落实政府采购政策需满足的资格要求：满足《中华人民共和国政府采购法》第二十二条规定；</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2</w:t>
      </w:r>
      <w:r>
        <w:rPr>
          <w:rFonts w:hint="eastAsia" w:ascii="仿宋" w:hAnsi="仿宋" w:eastAsia="仿宋"/>
          <w:sz w:val="24"/>
          <w:szCs w:val="22"/>
          <w:lang w:eastAsia="zh-CN"/>
        </w:rPr>
        <w:t>）、具有独立承担民事责任能力的在中华人民共和国境内注册的法人营业执照副本（经营范围内包含本次招标内容）；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3</w:t>
      </w:r>
      <w:r>
        <w:rPr>
          <w:rFonts w:hint="eastAsia" w:ascii="仿宋" w:hAnsi="仿宋" w:eastAsia="仿宋"/>
          <w:sz w:val="24"/>
          <w:szCs w:val="22"/>
          <w:lang w:eastAsia="zh-CN"/>
        </w:rPr>
        <w:t>）、</w:t>
      </w:r>
      <w:r>
        <w:rPr>
          <w:rFonts w:hint="eastAsia" w:ascii="仿宋" w:hAnsi="仿宋" w:eastAsia="仿宋"/>
          <w:sz w:val="24"/>
          <w:szCs w:val="22"/>
          <w:lang w:val="en-US" w:eastAsia="zh-CN"/>
        </w:rPr>
        <w:t>具有履行合同所必须的设备和专业技术能力；服务团队负责人需提供注册造价工程师证书；</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4</w:t>
      </w:r>
      <w:r>
        <w:rPr>
          <w:rFonts w:hint="eastAsia" w:ascii="仿宋" w:hAnsi="仿宋" w:eastAsia="仿宋"/>
          <w:sz w:val="24"/>
          <w:szCs w:val="22"/>
          <w:lang w:eastAsia="zh-CN"/>
        </w:rPr>
        <w:t>）、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eastAsia="zh-CN"/>
        </w:rPr>
        <w:t>（</w:t>
      </w:r>
      <w:r>
        <w:rPr>
          <w:rFonts w:hint="eastAsia" w:ascii="仿宋" w:hAnsi="仿宋" w:eastAsia="仿宋"/>
          <w:sz w:val="24"/>
          <w:szCs w:val="22"/>
          <w:lang w:val="en-US" w:eastAsia="zh-CN"/>
        </w:rPr>
        <w:t>5</w:t>
      </w:r>
      <w:r>
        <w:rPr>
          <w:rFonts w:hint="eastAsia" w:ascii="仿宋" w:hAnsi="仿宋" w:eastAsia="仿宋"/>
          <w:sz w:val="24"/>
          <w:szCs w:val="22"/>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eastAsia="zh-CN"/>
        </w:rPr>
      </w:pPr>
      <w:r>
        <w:rPr>
          <w:rFonts w:hint="eastAsia" w:ascii="仿宋" w:hAnsi="仿宋" w:eastAsia="仿宋"/>
          <w:sz w:val="24"/>
          <w:szCs w:val="22"/>
          <w:lang w:eastAsia="zh-CN"/>
        </w:rPr>
        <w:t>（</w:t>
      </w:r>
      <w:r>
        <w:rPr>
          <w:rFonts w:hint="eastAsia" w:ascii="仿宋" w:hAnsi="仿宋" w:eastAsia="仿宋" w:cs="Times New Roman"/>
          <w:sz w:val="24"/>
          <w:szCs w:val="22"/>
          <w:lang w:val="en-US" w:eastAsia="zh-CN"/>
        </w:rPr>
        <w:t>6</w:t>
      </w:r>
      <w:r>
        <w:rPr>
          <w:rFonts w:hint="eastAsia" w:ascii="仿宋" w:hAnsi="仿宋" w:eastAsia="仿宋" w:cs="Times New Roman"/>
          <w:sz w:val="24"/>
          <w:szCs w:val="22"/>
          <w:lang w:eastAsia="zh-CN"/>
        </w:rPr>
        <w:t>）、本项目不接受联合体报名。</w:t>
      </w:r>
    </w:p>
    <w:p>
      <w:pPr>
        <w:overflowPunct w:val="0"/>
        <w:spacing w:line="440" w:lineRule="exact"/>
        <w:rPr>
          <w:rFonts w:hint="eastAsia" w:ascii="仿宋" w:hAnsi="仿宋" w:eastAsia="仿宋" w:cs="Times New Roman"/>
          <w:sz w:val="24"/>
          <w:szCs w:val="22"/>
          <w:lang w:eastAsia="zh-CN"/>
        </w:rPr>
      </w:pPr>
      <w:r>
        <w:rPr>
          <w:rFonts w:hint="eastAsia" w:ascii="仿宋" w:hAnsi="仿宋" w:eastAsia="仿宋" w:cs="Times New Roman"/>
          <w:sz w:val="24"/>
          <w:szCs w:val="22"/>
          <w:lang w:eastAsia="zh-CN"/>
        </w:rPr>
        <w:t>（</w:t>
      </w:r>
      <w:r>
        <w:rPr>
          <w:rFonts w:hint="eastAsia" w:ascii="仿宋" w:hAnsi="仿宋" w:eastAsia="仿宋" w:cs="Times New Roman"/>
          <w:sz w:val="24"/>
          <w:szCs w:val="22"/>
          <w:lang w:val="en-US" w:eastAsia="zh-CN"/>
        </w:rPr>
        <w:t>7</w:t>
      </w:r>
      <w:r>
        <w:rPr>
          <w:rFonts w:hint="eastAsia" w:ascii="仿宋" w:hAnsi="仿宋" w:eastAsia="仿宋" w:cs="Times New Roman"/>
          <w:sz w:val="24"/>
          <w:szCs w:val="22"/>
          <w:lang w:eastAsia="zh-CN"/>
        </w:rPr>
        <w:t>）、</w:t>
      </w:r>
      <w:r>
        <w:rPr>
          <w:rFonts w:hint="eastAsia" w:ascii="仿宋" w:hAnsi="仿宋" w:eastAsia="仿宋" w:cs="Times New Roman"/>
          <w:sz w:val="24"/>
          <w:szCs w:val="22"/>
          <w:lang w:val="en-US" w:eastAsia="zh-CN"/>
        </w:rPr>
        <w:t>本项目保证金：20000元（贰万元整）</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9、取获招标文件时间：2022年8月3日至2022年8月10日（北京时间上午10:00--13:00，下午16:00--19:00,法定节假日除外）</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10、获取方式：供应商登陆政采云平台在线申请获取采购文件（进入“项目采购”应用，在获取采购文件菜单中选择项目，申请获取采购文件）。</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11、</w:t>
      </w:r>
      <w:r>
        <w:rPr>
          <w:rFonts w:hint="default" w:ascii="仿宋" w:hAnsi="仿宋" w:eastAsia="仿宋"/>
          <w:sz w:val="24"/>
          <w:szCs w:val="22"/>
          <w:lang w:val="en-US" w:eastAsia="zh-CN"/>
        </w:rPr>
        <w:t>获取招标文件应上传：</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营业执照副本扫描件原件； </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法人授权委托书扫描件原件或具有同等法律效力的证明材料及被授权人《居民身份证》扫描件原件；</w:t>
      </w:r>
    </w:p>
    <w:p>
      <w:pPr>
        <w:overflowPunct w:val="0"/>
        <w:spacing w:line="440" w:lineRule="exact"/>
        <w:rPr>
          <w:rFonts w:hint="default" w:ascii="仿宋" w:hAnsi="仿宋" w:eastAsia="仿宋"/>
          <w:sz w:val="24"/>
          <w:szCs w:val="22"/>
          <w:lang w:val="en-US" w:eastAsia="zh-CN"/>
        </w:rPr>
      </w:pPr>
      <w:r>
        <w:rPr>
          <w:rFonts w:hint="default" w:ascii="仿宋" w:hAnsi="仿宋" w:eastAsia="仿宋"/>
          <w:sz w:val="24"/>
          <w:szCs w:val="22"/>
          <w:lang w:val="en-US" w:eastAsia="zh-CN"/>
        </w:rPr>
        <w:t>服务团队负责人需提供注册造价工程师证书</w:t>
      </w:r>
      <w:r>
        <w:rPr>
          <w:rFonts w:hint="eastAsia" w:ascii="仿宋" w:hAnsi="仿宋" w:eastAsia="仿宋"/>
          <w:sz w:val="24"/>
          <w:szCs w:val="22"/>
          <w:lang w:val="en-US" w:eastAsia="zh-CN"/>
        </w:rPr>
        <w:t>；</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12、投标保证金缴纳及确认时间：凡拟参加本次招标项目的供应商，必须在2022年08月22日18:00时（北京时间）前将投标保证金汇入指定账户。投标保证金汇款凭证上用途栏应注明本项目招标项目名称[标准格式：</w:t>
      </w:r>
      <w:r>
        <w:rPr>
          <w:rFonts w:hint="eastAsia" w:ascii="仿宋" w:hAnsi="仿宋" w:eastAsia="仿宋"/>
          <w:sz w:val="24"/>
          <w:szCs w:val="22"/>
          <w:lang w:eastAsia="zh-CN"/>
        </w:rPr>
        <w:t>若羌县城东新区基础设施建设项目</w:t>
      </w:r>
      <w:r>
        <w:rPr>
          <w:rFonts w:hint="eastAsia" w:ascii="仿宋" w:hAnsi="仿宋" w:eastAsia="仿宋"/>
          <w:sz w:val="24"/>
          <w:szCs w:val="22"/>
          <w:lang w:val="en-US" w:eastAsia="zh-CN"/>
        </w:rPr>
        <w:t>全过程造价咨询（跟踪审计）投标保证金]。否则，届时其投标将被拒绝。</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13、开标（投标）日期：2022年08月23日下午16：30时（北京时间）。若逾时，届时其投标将被拒绝。</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14、招标文件发售费用：0元</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15、开标地点：新疆政府采购网（http://www.ccgp-xinjiang.gov.cn/）</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16、联系方式</w:t>
      </w:r>
      <w:r>
        <w:rPr>
          <w:rFonts w:hint="eastAsia" w:ascii="仿宋" w:hAnsi="仿宋" w:eastAsia="仿宋"/>
          <w:sz w:val="24"/>
          <w:szCs w:val="22"/>
          <w:lang w:val="en-US" w:eastAsia="zh-CN"/>
        </w:rPr>
        <w:br w:type="textWrapping"/>
      </w:r>
      <w:r>
        <w:rPr>
          <w:rFonts w:hint="eastAsia" w:ascii="仿宋" w:hAnsi="仿宋" w:eastAsia="仿宋"/>
          <w:sz w:val="24"/>
          <w:szCs w:val="22"/>
          <w:lang w:val="en-US" w:eastAsia="zh-CN"/>
        </w:rPr>
        <w:t>代理公司名称：新疆博宏卓信工程项目管理有限公司</w:t>
      </w:r>
      <w:r>
        <w:rPr>
          <w:rFonts w:hint="eastAsia" w:ascii="仿宋" w:hAnsi="仿宋" w:eastAsia="仿宋"/>
          <w:sz w:val="24"/>
          <w:szCs w:val="22"/>
          <w:lang w:val="en-US" w:eastAsia="zh-CN"/>
        </w:rPr>
        <w:br w:type="textWrapping"/>
      </w:r>
      <w:r>
        <w:rPr>
          <w:rFonts w:hint="eastAsia" w:ascii="仿宋" w:hAnsi="仿宋" w:eastAsia="仿宋"/>
          <w:sz w:val="24"/>
          <w:szCs w:val="22"/>
          <w:lang w:val="en-US" w:eastAsia="zh-CN"/>
        </w:rPr>
        <w:t>联系人：任珊　　</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联系电话：19309960000</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 xml:space="preserve">采购单位：若羌县住房和城乡建设局 </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联 系 人：张定超</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lang w:val="en-US" w:eastAsia="zh-CN"/>
        </w:rPr>
        <w:t>联系电话：18299775378</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监督部门名称：若羌县财政局政府采购管理办公室</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联 系 人 ：采购办</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监督部门电话：15099256635</w:t>
      </w:r>
    </w:p>
    <w:p>
      <w:pPr>
        <w:overflowPunct w:val="0"/>
        <w:spacing w:line="440" w:lineRule="exact"/>
        <w:rPr>
          <w:rFonts w:hint="eastAsia" w:ascii="仿宋" w:hAnsi="仿宋" w:eastAsia="仿宋"/>
          <w:sz w:val="24"/>
          <w:szCs w:val="22"/>
          <w:lang w:val="en-US" w:eastAsia="zh-CN"/>
        </w:rPr>
      </w:pPr>
    </w:p>
    <w:p>
      <w:pPr>
        <w:overflowPunct w:val="0"/>
        <w:spacing w:line="440" w:lineRule="exact"/>
        <w:rPr>
          <w:rFonts w:hint="eastAsia" w:ascii="仿宋" w:hAnsi="仿宋" w:eastAsia="仿宋"/>
          <w:sz w:val="24"/>
          <w:szCs w:val="22"/>
          <w:lang w:val="en-US" w:eastAsia="zh-CN"/>
        </w:rPr>
      </w:pPr>
    </w:p>
    <w:p>
      <w:pPr>
        <w:overflowPunct w:val="0"/>
        <w:spacing w:line="440" w:lineRule="exact"/>
        <w:ind w:firstLine="3600" w:firstLineChars="1500"/>
        <w:rPr>
          <w:rFonts w:hint="eastAsia" w:ascii="仿宋" w:hAnsi="仿宋" w:eastAsia="仿宋"/>
          <w:sz w:val="24"/>
          <w:szCs w:val="22"/>
          <w:lang w:val="en-US" w:eastAsia="zh-CN"/>
        </w:rPr>
      </w:pPr>
      <w:r>
        <w:rPr>
          <w:rFonts w:hint="eastAsia" w:ascii="仿宋" w:hAnsi="仿宋" w:eastAsia="仿宋"/>
          <w:sz w:val="24"/>
          <w:szCs w:val="22"/>
          <w:lang w:val="en-US" w:eastAsia="zh-CN"/>
        </w:rPr>
        <w:t>若羌县财政局政府采购管理办公室</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 xml:space="preserve">                              新疆博宏卓信工程项目管理有限公司</w:t>
      </w:r>
    </w:p>
    <w:p>
      <w:pPr>
        <w:overflowPunct w:val="0"/>
        <w:spacing w:line="440" w:lineRule="exact"/>
        <w:ind w:firstLine="5040" w:firstLineChars="2100"/>
        <w:rPr>
          <w:rFonts w:hint="eastAsia" w:ascii="仿宋" w:hAnsi="仿宋" w:eastAsia="仿宋"/>
          <w:sz w:val="24"/>
          <w:szCs w:val="22"/>
          <w:lang w:val="en-US" w:eastAsia="zh-CN"/>
        </w:rPr>
      </w:pPr>
      <w:r>
        <w:rPr>
          <w:rFonts w:hint="eastAsia" w:ascii="仿宋" w:hAnsi="仿宋" w:eastAsia="仿宋"/>
          <w:sz w:val="24"/>
          <w:szCs w:val="22"/>
          <w:lang w:val="en-US" w:eastAsia="zh-CN"/>
        </w:rPr>
        <w:t>2022年08月03日</w:t>
      </w:r>
      <w:r>
        <w:rPr>
          <w:rFonts w:hint="eastAsia" w:ascii="仿宋" w:hAnsi="仿宋" w:eastAsia="仿宋"/>
          <w:sz w:val="24"/>
          <w:szCs w:val="22"/>
          <w:lang w:val="en-US" w:eastAsia="zh-CN"/>
        </w:rPr>
        <w:br w:type="page"/>
      </w:r>
    </w:p>
    <w:p>
      <w:pPr>
        <w:pStyle w:val="6"/>
        <w:bidi w:val="0"/>
        <w:rPr>
          <w:rFonts w:ascii="黑体" w:hAnsi="黑体" w:eastAsia="黑体"/>
          <w:b/>
        </w:rPr>
      </w:pPr>
      <w:bookmarkStart w:id="1" w:name="_Toc13417"/>
      <w:r>
        <w:rPr>
          <w:rFonts w:hint="eastAsia"/>
        </w:rPr>
        <w:t>第一部分投标须知</w:t>
      </w:r>
      <w:bookmarkEnd w:id="1"/>
    </w:p>
    <w:p/>
    <w:tbl>
      <w:tblPr>
        <w:tblStyle w:val="27"/>
        <w:tblW w:w="103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spacing w:line="440" w:lineRule="exact"/>
              <w:jc w:val="both"/>
              <w:rPr>
                <w:rFonts w:ascii="仿宋" w:hAnsi="仿宋" w:eastAsia="仿宋"/>
                <w:sz w:val="24"/>
                <w:szCs w:val="22"/>
              </w:rPr>
            </w:pPr>
            <w:r>
              <w:rPr>
                <w:rFonts w:hint="eastAsia" w:ascii="仿宋" w:hAnsi="仿宋" w:eastAsia="仿宋"/>
                <w:sz w:val="24"/>
                <w:szCs w:val="22"/>
              </w:rPr>
              <w:t>XJBHZX2022-003号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vAlign w:val="top"/>
          </w:tcPr>
          <w:p>
            <w:pPr>
              <w:spacing w:line="440" w:lineRule="exact"/>
              <w:jc w:val="both"/>
              <w:rPr>
                <w:rFonts w:hint="eastAsia" w:ascii="仿宋" w:hAnsi="仿宋" w:eastAsia="仿宋" w:cs="宋体"/>
                <w:kern w:val="0"/>
                <w:sz w:val="24"/>
                <w:lang w:eastAsia="zh-CN"/>
              </w:rPr>
            </w:pPr>
            <w:r>
              <w:rPr>
                <w:rFonts w:hint="eastAsia" w:ascii="仿宋" w:hAnsi="仿宋" w:eastAsia="仿宋"/>
                <w:sz w:val="24"/>
                <w:szCs w:val="22"/>
                <w:lang w:eastAsia="zh-CN"/>
              </w:rPr>
              <w:t>若羌县城东新区基础设施建设项目</w:t>
            </w:r>
            <w:r>
              <w:rPr>
                <w:rFonts w:hint="eastAsia" w:ascii="仿宋" w:hAnsi="仿宋" w:eastAsia="仿宋" w:cs="宋体"/>
                <w:kern w:val="0"/>
                <w:sz w:val="24"/>
                <w:lang w:eastAsia="zh-CN"/>
              </w:rPr>
              <w:t>全过程造价咨询（跟踪审计）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采购单位：若羌县住房和城乡建设局</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w:t>
            </w:r>
            <w:r>
              <w:rPr>
                <w:rFonts w:hint="eastAsia" w:ascii="仿宋" w:hAnsi="仿宋" w:eastAsia="仿宋"/>
                <w:sz w:val="24"/>
                <w:szCs w:val="22"/>
                <w:lang w:eastAsia="zh-CN"/>
              </w:rPr>
              <w:t>人：张定超</w:t>
            </w:r>
            <w:r>
              <w:rPr>
                <w:rFonts w:hint="eastAsia" w:ascii="仿宋" w:hAnsi="仿宋" w:eastAsia="仿宋"/>
                <w:sz w:val="24"/>
                <w:szCs w:val="22"/>
                <w:lang w:val="en-US" w:eastAsia="zh-CN"/>
              </w:rPr>
              <w:t xml:space="preserve">    </w:t>
            </w:r>
            <w:r>
              <w:rPr>
                <w:rFonts w:hint="eastAsia" w:ascii="仿宋" w:hAnsi="仿宋" w:eastAsia="仿宋"/>
                <w:sz w:val="24"/>
                <w:szCs w:val="22"/>
              </w:rPr>
              <w:t>联系电话：</w:t>
            </w:r>
            <w:r>
              <w:rPr>
                <w:rFonts w:hint="eastAsia" w:ascii="仿宋" w:hAnsi="仿宋" w:eastAsia="仿宋"/>
                <w:sz w:val="24"/>
                <w:szCs w:val="22"/>
                <w:lang w:val="en-US" w:eastAsia="zh-CN"/>
              </w:rPr>
              <w:t>18299775378</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招标代理机构：新疆博宏卓信工程项目管理有限公司</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招标公司地址：</w:t>
            </w:r>
            <w:r>
              <w:rPr>
                <w:rFonts w:hint="eastAsia" w:ascii="仿宋" w:hAnsi="仿宋" w:eastAsia="仿宋"/>
                <w:sz w:val="24"/>
                <w:szCs w:val="22"/>
                <w:lang w:val="en-US" w:eastAsia="zh-CN"/>
              </w:rPr>
              <w:t>新疆库尔勒市欢乐海岸3号楼16层</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项目联系人：</w:t>
            </w:r>
            <w:r>
              <w:rPr>
                <w:rFonts w:hint="eastAsia" w:ascii="仿宋" w:hAnsi="仿宋" w:eastAsia="仿宋"/>
                <w:sz w:val="24"/>
                <w:szCs w:val="22"/>
                <w:lang w:val="en-US" w:eastAsia="zh-CN"/>
              </w:rPr>
              <w:t>任珊</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联系电话：</w:t>
            </w:r>
            <w:r>
              <w:rPr>
                <w:rFonts w:hint="eastAsia" w:ascii="仿宋" w:hAnsi="仿宋" w:eastAsia="仿宋"/>
                <w:sz w:val="24"/>
                <w:szCs w:val="22"/>
                <w:lang w:val="en-US" w:eastAsia="zh-CN"/>
              </w:rPr>
              <w:t>19309960000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rPr>
            </w:pPr>
            <w:r>
              <w:rPr>
                <w:rFonts w:hint="eastAsia" w:ascii="仿宋" w:hAnsi="仿宋" w:eastAsia="仿宋"/>
                <w:sz w:val="24"/>
                <w:szCs w:val="22"/>
                <w:lang w:val="en-US" w:eastAsia="zh-CN"/>
              </w:rPr>
              <w:t>对</w:t>
            </w:r>
            <w:r>
              <w:rPr>
                <w:rFonts w:hint="eastAsia" w:ascii="仿宋" w:hAnsi="仿宋" w:eastAsia="仿宋"/>
                <w:sz w:val="24"/>
                <w:szCs w:val="22"/>
                <w:lang w:eastAsia="zh-CN"/>
              </w:rPr>
              <w:t>若羌县城东新区基础设施建设项目</w:t>
            </w:r>
            <w:r>
              <w:rPr>
                <w:rFonts w:hint="eastAsia" w:ascii="仿宋" w:hAnsi="仿宋" w:eastAsia="仿宋"/>
                <w:sz w:val="24"/>
                <w:szCs w:val="22"/>
                <w:lang w:val="en-US" w:eastAsia="zh-CN"/>
              </w:rPr>
              <w:t>开展工程量清单及招标控制价、施工过程中工程造价管理、工程款支付审批、竣工结算阶段审计等服务，并完成项目中其他造价咨询服务事宜。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lang w:val="en-US" w:eastAsia="zh-CN"/>
              </w:rPr>
              <w:t>190万元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（1）、落实政府采购政策需满足的资格要求：满足《中华人民共和国政府采购法》第二十二条规定；</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（2）、具有独立承担民事责任能力的在中华人民共和国境内注册的法人营业执照副本（经营范围内包含本次招标内容）；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（3）、具有履行合同所必须的设备和专业技术能力；服务团队负责人需提供注册造价工程师证书；</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（6）、本项目不接受联合体报名。</w:t>
            </w:r>
          </w:p>
          <w:p>
            <w:pPr>
              <w:overflowPunct w:val="0"/>
              <w:spacing w:line="440" w:lineRule="exact"/>
              <w:rPr>
                <w:rFonts w:hint="eastAsia"/>
              </w:rPr>
            </w:pPr>
            <w:r>
              <w:rPr>
                <w:rFonts w:hint="eastAsia" w:ascii="仿宋" w:hAnsi="仿宋" w:eastAsia="仿宋" w:cs="Times New Roman"/>
                <w:sz w:val="24"/>
                <w:szCs w:val="22"/>
                <w:lang w:val="en-US" w:eastAsia="zh-CN"/>
              </w:rPr>
              <w:t>（7）、本项目保证金：20000元（贰万元整）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1672" w:type="dxa"/>
            <w:tcBorders>
              <w:bottom w:val="single" w:color="auto" w:sz="4" w:space="0"/>
              <w:right w:val="single" w:color="auto" w:sz="4" w:space="0"/>
            </w:tcBorders>
            <w:vAlign w:val="center"/>
          </w:tcPr>
          <w:p>
            <w:pPr>
              <w:pStyle w:val="31"/>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hint="eastAsia"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hint="eastAsia" w:ascii="仿宋" w:hAnsi="仿宋" w:eastAsia="仿宋"/>
                <w:sz w:val="24"/>
                <w:szCs w:val="22"/>
              </w:rPr>
            </w:pPr>
            <w:r>
              <w:rPr>
                <w:rFonts w:hint="eastAsia" w:ascii="仿宋" w:hAnsi="仿宋" w:eastAsia="仿宋"/>
                <w:sz w:val="24"/>
                <w:szCs w:val="22"/>
              </w:rPr>
              <w:t>（2）查询方式：投标人自行通过</w:t>
            </w:r>
            <w:r>
              <w:rPr>
                <w:rFonts w:hint="eastAsia" w:ascii="仿宋" w:hAnsi="仿宋" w:eastAsia="仿宋"/>
                <w:sz w:val="24"/>
                <w:szCs w:val="22"/>
                <w:lang w:eastAsia="zh-CN"/>
              </w:rPr>
              <w:t>“信用中国”网站（WWW.creditchina.gov.cn）、中国政府采购网（www.ccgp.gov.cn）、国家企业信用信息公示系统（http://www.gsxt.gov.cn）查询结果</w:t>
            </w:r>
            <w:r>
              <w:rPr>
                <w:rFonts w:hint="eastAsia" w:ascii="仿宋" w:hAnsi="仿宋" w:eastAsia="仿宋"/>
                <w:sz w:val="24"/>
                <w:szCs w:val="22"/>
              </w:rPr>
              <w:t>，并按招标文件要求提供网页材料。被列入</w:t>
            </w:r>
            <w:r>
              <w:rPr>
                <w:rFonts w:hint="eastAsia" w:ascii="仿宋" w:hAnsi="仿宋" w:eastAsia="仿宋"/>
                <w:sz w:val="24"/>
                <w:szCs w:val="22"/>
                <w:lang w:eastAsia="zh-CN"/>
              </w:rPr>
              <w:t>失信被执行人、重大税收违法案件当事人名单、政府采购严重违法失信行为记录名单的（尚在处罚期内的）</w:t>
            </w:r>
            <w:r>
              <w:rPr>
                <w:rFonts w:hint="eastAsia" w:ascii="仿宋" w:hAnsi="仿宋" w:eastAsia="仿宋"/>
                <w:sz w:val="24"/>
                <w:szCs w:val="22"/>
              </w:rPr>
              <w:t>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hint="eastAsia"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2"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45"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3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投标文件发放日期</w:t>
            </w:r>
          </w:p>
        </w:tc>
        <w:tc>
          <w:tcPr>
            <w:tcW w:w="7674" w:type="dxa"/>
            <w:vAlign w:val="center"/>
          </w:tcPr>
          <w:p>
            <w:pPr>
              <w:widowControl/>
              <w:spacing w:line="340" w:lineRule="exact"/>
              <w:jc w:val="left"/>
              <w:rPr>
                <w:rFonts w:hint="eastAsia" w:ascii="仿宋" w:hAnsi="仿宋" w:eastAsia="仿宋" w:cs="宋体"/>
                <w:kern w:val="0"/>
                <w:szCs w:val="21"/>
                <w:lang w:eastAsia="zh-CN"/>
              </w:rPr>
            </w:pPr>
            <w:r>
              <w:rPr>
                <w:rFonts w:hint="eastAsia" w:ascii="仿宋" w:hAnsi="仿宋" w:eastAsia="仿宋"/>
                <w:sz w:val="24"/>
                <w:highlight w:val="none"/>
              </w:rPr>
              <w:t>时间：</w:t>
            </w:r>
            <w:r>
              <w:rPr>
                <w:rFonts w:hint="eastAsia" w:ascii="仿宋" w:hAnsi="仿宋" w:eastAsia="仿宋"/>
                <w:sz w:val="24"/>
                <w:highlight w:val="none"/>
                <w:lang w:val="en-US" w:eastAsia="zh-CN"/>
              </w:rPr>
              <w:t>2022年8月3日至2022年8月10日（北京时间上午10:00--13:00，下午16:00--19:00,法定节假日除外）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hint="default" w:ascii="仿宋" w:hAnsi="仿宋" w:eastAsia="仿宋"/>
                <w:sz w:val="24"/>
                <w:lang w:val="en-US" w:eastAsia="zh-CN"/>
              </w:rPr>
            </w:pPr>
            <w:r>
              <w:rPr>
                <w:rFonts w:hint="eastAsia" w:ascii="仿宋" w:hAnsi="仿宋" w:eastAsia="仿宋"/>
                <w:sz w:val="24"/>
                <w:lang w:val="en-US" w:eastAsia="zh-CN"/>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13</w:t>
            </w:r>
          </w:p>
        </w:tc>
        <w:tc>
          <w:tcPr>
            <w:tcW w:w="1672"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10"/>
              <w:ind w:left="0" w:leftChars="0" w:firstLine="0" w:firstLineChars="0"/>
              <w:rPr>
                <w:rFonts w:hint="default" w:ascii="仿宋" w:hAnsi="仿宋" w:eastAsia="仿宋"/>
                <w:sz w:val="24"/>
                <w:szCs w:val="22"/>
                <w:lang w:val="en-US" w:eastAsia="zh-CN"/>
              </w:rPr>
            </w:pPr>
            <w:r>
              <w:rPr>
                <w:rFonts w:hint="eastAsia" w:ascii="仿宋" w:hAnsi="仿宋" w:eastAsia="仿宋"/>
                <w:sz w:val="24"/>
                <w:szCs w:val="22"/>
                <w:lang w:val="en-US" w:eastAsia="zh-CN"/>
              </w:rPr>
              <w:t>20000元（贰万元整）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14</w:t>
            </w:r>
          </w:p>
        </w:tc>
        <w:tc>
          <w:tcPr>
            <w:tcW w:w="1672" w:type="dxa"/>
            <w:vAlign w:val="center"/>
          </w:tcPr>
          <w:p>
            <w:pPr>
              <w:overflowPunct w:val="0"/>
              <w:spacing w:line="440" w:lineRule="exact"/>
              <w:jc w:val="center"/>
              <w:rPr>
                <w:rFonts w:hint="eastAsia" w:ascii="仿宋" w:hAnsi="仿宋" w:eastAsia="仿宋"/>
                <w:sz w:val="24"/>
                <w:highlight w:val="none"/>
                <w:lang w:eastAsia="zh-CN"/>
              </w:rPr>
            </w:pPr>
            <w:r>
              <w:rPr>
                <w:rFonts w:hint="eastAsia" w:ascii="仿宋" w:hAnsi="仿宋" w:eastAsia="仿宋"/>
                <w:sz w:val="24"/>
                <w:highlight w:val="none"/>
                <w:lang w:eastAsia="zh-CN"/>
              </w:rPr>
              <w:t>标前准备</w:t>
            </w:r>
          </w:p>
        </w:tc>
        <w:tc>
          <w:tcPr>
            <w:tcW w:w="7674" w:type="dxa"/>
            <w:vAlign w:val="center"/>
          </w:tcPr>
          <w:p>
            <w:pPr>
              <w:pStyle w:val="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1、本项目实行网上投标，采用电子投标文件。若供应商参与投标，自行承担投标一切费用。</w:t>
            </w:r>
          </w:p>
          <w:p>
            <w:pPr>
              <w:pStyle w:val="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5"/>
              <w:widowControl/>
              <w:spacing w:line="435" w:lineRule="atLeast"/>
              <w:rPr>
                <w:rFonts w:ascii="仿宋" w:hAnsi="仿宋" w:eastAsia="仿宋"/>
                <w:sz w:val="24"/>
                <w:highlight w:val="yellow"/>
              </w:rPr>
            </w:pPr>
            <w:r>
              <w:rPr>
                <w:rFonts w:hint="eastAsia" w:ascii="仿宋" w:hAnsi="仿宋" w:eastAsia="仿宋" w:cs="宋体"/>
                <w:kern w:val="0"/>
                <w:sz w:val="24"/>
                <w:szCs w:val="24"/>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"http://www.ccgp-xinjiang.gov.cn/"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http://www.ccgp-xinjiang.gov.cn/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15</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w:t>
            </w:r>
            <w:r>
              <w:rPr>
                <w:rFonts w:hint="eastAsia" w:ascii="仿宋" w:hAnsi="仿宋" w:eastAsia="仿宋"/>
                <w:sz w:val="24"/>
                <w:lang w:eastAsia="zh-CN"/>
              </w:rPr>
              <w:t>地点</w:t>
            </w:r>
            <w:r>
              <w:rPr>
                <w:rFonts w:hint="eastAsia" w:ascii="仿宋" w:hAnsi="仿宋" w:eastAsia="仿宋"/>
                <w:sz w:val="24"/>
              </w:rPr>
              <w:t>及投标文件递交</w:t>
            </w:r>
          </w:p>
        </w:tc>
        <w:tc>
          <w:tcPr>
            <w:tcW w:w="7674" w:type="dxa"/>
            <w:vAlign w:val="center"/>
          </w:tcPr>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开标地点：新疆政府采购网（http://www.ccgp-xinjiang.gov.cn/）</w:t>
            </w:r>
          </w:p>
          <w:p>
            <w:pPr>
              <w:overflowPunct w:val="0"/>
              <w:spacing w:line="440" w:lineRule="exact"/>
              <w:rPr>
                <w:rFonts w:hint="eastAsia" w:ascii="仿宋" w:hAnsi="仿宋" w:eastAsia="仿宋"/>
                <w:sz w:val="24"/>
                <w:szCs w:val="22"/>
              </w:rPr>
            </w:pPr>
            <w:r>
              <w:rPr>
                <w:rFonts w:hint="eastAsia" w:ascii="仿宋" w:hAnsi="仿宋" w:eastAsia="仿宋"/>
                <w:sz w:val="24"/>
                <w:szCs w:val="22"/>
              </w:rPr>
              <w:t>投标人应于202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w:t>
            </w:r>
            <w:r>
              <w:rPr>
                <w:rFonts w:hint="eastAsia" w:ascii="仿宋" w:hAnsi="仿宋" w:eastAsia="仿宋"/>
                <w:sz w:val="24"/>
                <w:szCs w:val="22"/>
              </w:rPr>
              <w:t>1</w:t>
            </w:r>
            <w:r>
              <w:rPr>
                <w:rFonts w:hint="eastAsia" w:ascii="仿宋" w:hAnsi="仿宋" w:eastAsia="仿宋"/>
                <w:sz w:val="24"/>
                <w:szCs w:val="22"/>
                <w:lang w:val="en-US" w:eastAsia="zh-CN"/>
              </w:rPr>
              <w:t>6</w:t>
            </w:r>
            <w:r>
              <w:rPr>
                <w:rFonts w:hint="eastAsia" w:ascii="仿宋" w:hAnsi="仿宋" w:eastAsia="仿宋"/>
                <w:sz w:val="24"/>
                <w:szCs w:val="22"/>
              </w:rPr>
              <w:t>:</w:t>
            </w:r>
            <w:r>
              <w:rPr>
                <w:rFonts w:hint="eastAsia" w:ascii="仿宋" w:hAnsi="仿宋" w:eastAsia="仿宋"/>
                <w:sz w:val="24"/>
                <w:szCs w:val="22"/>
                <w:lang w:val="en-US" w:eastAsia="zh-CN"/>
              </w:rPr>
              <w:t>3</w:t>
            </w:r>
            <w:r>
              <w:rPr>
                <w:rFonts w:hint="eastAsia" w:ascii="仿宋" w:hAnsi="仿宋" w:eastAsia="仿宋"/>
                <w:sz w:val="24"/>
                <w:szCs w:val="22"/>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仿宋" w:hAnsi="仿宋" w:eastAsia="仿宋" w:cs="宋体"/>
                <w:kern w:val="0"/>
                <w:sz w:val="24"/>
              </w:rPr>
            </w:pPr>
            <w:r>
              <w:rPr>
                <w:rFonts w:ascii="仿宋" w:hAnsi="仿宋" w:eastAsia="仿宋" w:cs="宋体"/>
                <w:kern w:val="0"/>
                <w:sz w:val="24"/>
              </w:rPr>
              <w:t>16</w:t>
            </w:r>
          </w:p>
        </w:tc>
        <w:tc>
          <w:tcPr>
            <w:tcW w:w="1672"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rPr>
              <w:t>招标文件</w:t>
            </w:r>
            <w:r>
              <w:rPr>
                <w:rFonts w:hint="eastAsia" w:ascii="仿宋" w:hAnsi="仿宋" w:eastAsia="仿宋"/>
                <w:sz w:val="24"/>
                <w:lang w:eastAsia="zh-CN"/>
              </w:rPr>
              <w:t>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hint="eastAsia" w:ascii="仿宋" w:hAnsi="仿宋" w:eastAsia="仿宋"/>
                <w:sz w:val="24"/>
                <w:szCs w:val="22"/>
              </w:rPr>
            </w:pPr>
            <w:r>
              <w:rPr>
                <w:rFonts w:hint="eastAsia" w:ascii="仿宋" w:hAnsi="仿宋" w:eastAsia="仿宋"/>
                <w:sz w:val="24"/>
                <w:szCs w:val="22"/>
              </w:rPr>
              <w:t>开标时间</w:t>
            </w:r>
            <w:r>
              <w:rPr>
                <w:rFonts w:hint="eastAsia" w:ascii="仿宋" w:hAnsi="仿宋" w:eastAsia="仿宋"/>
                <w:sz w:val="24"/>
                <w:szCs w:val="22"/>
                <w:lang w:eastAsia="zh-CN"/>
              </w:rPr>
              <w:t>后</w:t>
            </w:r>
            <w:r>
              <w:rPr>
                <w:rFonts w:hint="eastAsia" w:ascii="仿宋" w:hAnsi="仿宋" w:eastAsia="仿宋"/>
                <w:sz w:val="24"/>
                <w:szCs w:val="22"/>
                <w:lang w:val="en-US" w:eastAsia="zh-CN"/>
              </w:rPr>
              <w:t>30分钟</w:t>
            </w:r>
            <w:r>
              <w:rPr>
                <w:rFonts w:hint="eastAsia" w:ascii="仿宋" w:hAnsi="仿宋" w:eastAsia="仿宋"/>
                <w:sz w:val="24"/>
                <w:szCs w:val="22"/>
              </w:rPr>
              <w:t>内（202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08月23日下</w:t>
            </w:r>
            <w:r>
              <w:rPr>
                <w:rFonts w:hint="eastAsia" w:ascii="仿宋" w:hAnsi="仿宋" w:eastAsia="仿宋"/>
                <w:sz w:val="24"/>
                <w:szCs w:val="22"/>
              </w:rPr>
              <w:t>午1</w:t>
            </w:r>
            <w:r>
              <w:rPr>
                <w:rFonts w:hint="eastAsia" w:ascii="仿宋" w:hAnsi="仿宋" w:eastAsia="仿宋"/>
                <w:sz w:val="24"/>
                <w:szCs w:val="22"/>
                <w:lang w:val="en-US" w:eastAsia="zh-CN"/>
              </w:rPr>
              <w:t>6</w:t>
            </w:r>
            <w:r>
              <w:rPr>
                <w:rFonts w:hint="eastAsia" w:ascii="仿宋" w:hAnsi="仿宋" w:eastAsia="仿宋"/>
                <w:sz w:val="24"/>
                <w:szCs w:val="22"/>
              </w:rPr>
              <w:t>:</w:t>
            </w:r>
            <w:r>
              <w:rPr>
                <w:rFonts w:hint="eastAsia" w:ascii="仿宋" w:hAnsi="仿宋" w:eastAsia="仿宋"/>
                <w:sz w:val="24"/>
                <w:szCs w:val="22"/>
                <w:lang w:val="en-US" w:eastAsia="zh-CN"/>
              </w:rPr>
              <w:t>0</w:t>
            </w:r>
            <w:r>
              <w:rPr>
                <w:rFonts w:hint="eastAsia" w:ascii="仿宋" w:hAnsi="仿宋" w:eastAsia="仿宋"/>
                <w:sz w:val="24"/>
                <w:szCs w:val="22"/>
              </w:rPr>
              <w:t>0</w:t>
            </w:r>
            <w:r>
              <w:rPr>
                <w:rFonts w:hint="eastAsia" w:ascii="仿宋" w:hAnsi="仿宋" w:eastAsia="仿宋"/>
                <w:sz w:val="24"/>
                <w:szCs w:val="22"/>
                <w:lang w:val="en-US" w:eastAsia="zh-CN"/>
              </w:rPr>
              <w:t>-16：30</w:t>
            </w:r>
            <w:r>
              <w:rPr>
                <w:rFonts w:hint="eastAsia" w:ascii="仿宋" w:hAnsi="仿宋" w:eastAsia="仿宋"/>
                <w:sz w:val="24"/>
                <w:szCs w:val="22"/>
              </w:rPr>
              <w:t>前）供应商可以登录“政采云”平台，用“项目采购-开标评标”功能进行解密投标文件。若供应商在规定时间内（202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08月23日下</w:t>
            </w:r>
            <w:r>
              <w:rPr>
                <w:rFonts w:hint="eastAsia" w:ascii="仿宋" w:hAnsi="仿宋" w:eastAsia="仿宋"/>
                <w:sz w:val="24"/>
                <w:szCs w:val="22"/>
              </w:rPr>
              <w:t>午1</w:t>
            </w:r>
            <w:r>
              <w:rPr>
                <w:rFonts w:hint="eastAsia" w:ascii="仿宋" w:hAnsi="仿宋" w:eastAsia="仿宋"/>
                <w:sz w:val="24"/>
                <w:szCs w:val="22"/>
                <w:lang w:val="en-US" w:eastAsia="zh-CN"/>
              </w:rPr>
              <w:t>6</w:t>
            </w:r>
            <w:r>
              <w:rPr>
                <w:rFonts w:hint="eastAsia" w:ascii="仿宋" w:hAnsi="仿宋" w:eastAsia="仿宋"/>
                <w:sz w:val="24"/>
                <w:szCs w:val="22"/>
              </w:rPr>
              <w:t>:</w:t>
            </w:r>
            <w:r>
              <w:rPr>
                <w:rFonts w:hint="eastAsia" w:ascii="仿宋" w:hAnsi="仿宋" w:eastAsia="仿宋"/>
                <w:sz w:val="24"/>
                <w:szCs w:val="22"/>
                <w:lang w:val="en-US" w:eastAsia="zh-CN"/>
              </w:rPr>
              <w:t>3</w:t>
            </w:r>
            <w:r>
              <w:rPr>
                <w:rFonts w:hint="eastAsia" w:ascii="仿宋" w:hAnsi="仿宋" w:eastAsia="仿宋"/>
                <w:sz w:val="24"/>
                <w:szCs w:val="22"/>
              </w:rPr>
              <w:t>0前）</w:t>
            </w:r>
          </w:p>
          <w:p>
            <w:pPr>
              <w:widowControl/>
              <w:spacing w:line="400" w:lineRule="exact"/>
              <w:jc w:val="left"/>
              <w:rPr>
                <w:rFonts w:ascii="仿宋" w:hAnsi="仿宋" w:eastAsia="仿宋" w:cs="Arial"/>
                <w:kern w:val="0"/>
                <w:sz w:val="24"/>
                <w:szCs w:val="28"/>
              </w:rPr>
            </w:pPr>
            <w:r>
              <w:rPr>
                <w:rFonts w:hint="eastAsia" w:ascii="仿宋" w:hAnsi="仿宋" w:eastAsia="仿宋"/>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17</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由于特殊情况，投标单位不用现场投标，按规定时间上传电子投标书即可。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18</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kern w:val="0"/>
                <w:sz w:val="24"/>
              </w:rPr>
            </w:pPr>
            <w:r>
              <w:rPr>
                <w:rFonts w:hint="eastAsia" w:ascii="仿宋" w:hAnsi="仿宋" w:eastAsia="仿宋" w:cs="宋体"/>
                <w:kern w:val="0"/>
                <w:sz w:val="24"/>
              </w:rPr>
              <w:t>中标人应按本招标文件的规定，在《中标通知书》核发时至核发后3天内，向采购代理机构支付中标服务费。</w:t>
            </w:r>
            <w:r>
              <w:rPr>
                <w:rFonts w:hint="eastAsia" w:ascii="仿宋" w:hAnsi="仿宋" w:eastAsia="仿宋" w:cs="宋体"/>
                <w:kern w:val="0"/>
                <w:sz w:val="24"/>
                <w:lang w:eastAsia="zh-CN"/>
              </w:rPr>
              <w:t>按照发改价格〔2015〕299号通知要求，参照发改价格〔20</w:t>
            </w:r>
            <w:r>
              <w:rPr>
                <w:rFonts w:hint="eastAsia" w:ascii="仿宋" w:hAnsi="仿宋" w:eastAsia="仿宋" w:cs="宋体"/>
                <w:kern w:val="0"/>
                <w:sz w:val="24"/>
                <w:lang w:val="en-US" w:eastAsia="zh-CN"/>
              </w:rPr>
              <w:t>11</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534</w:t>
            </w:r>
            <w:r>
              <w:rPr>
                <w:rFonts w:hint="eastAsia" w:ascii="仿宋" w:hAnsi="仿宋" w:eastAsia="仿宋" w:cs="宋体"/>
                <w:kern w:val="0"/>
                <w:sz w:val="24"/>
                <w:lang w:eastAsia="zh-CN"/>
              </w:rPr>
              <w:t>号文的差额定率累进法计算，以中标金额为基准价收取招标代理服务费，</w:t>
            </w:r>
            <w:r>
              <w:rPr>
                <w:rFonts w:hint="eastAsia" w:ascii="仿宋" w:hAnsi="仿宋" w:eastAsia="仿宋" w:cs="宋体"/>
                <w:kern w:val="0"/>
                <w:sz w:val="24"/>
              </w:rPr>
              <w:t>即中标通知书中载明的中标金额。支付方式电汇或转账。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1" w:hRule="atLeast"/>
          <w:jc w:val="center"/>
        </w:trPr>
        <w:tc>
          <w:tcPr>
            <w:tcW w:w="979"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19</w:t>
            </w:r>
          </w:p>
        </w:tc>
        <w:tc>
          <w:tcPr>
            <w:tcW w:w="1672" w:type="dxa"/>
            <w:vAlign w:val="center"/>
          </w:tcPr>
          <w:p>
            <w:pPr>
              <w:overflowPunct w:val="0"/>
              <w:spacing w:line="440" w:lineRule="exact"/>
              <w:jc w:val="center"/>
              <w:rPr>
                <w:rFonts w:hint="eastAsia" w:ascii="仿宋" w:hAnsi="仿宋" w:eastAsia="仿宋"/>
                <w:sz w:val="24"/>
                <w:highlight w:val="none"/>
              </w:rPr>
            </w:pPr>
            <w:r>
              <w:rPr>
                <w:rFonts w:hint="eastAsia" w:ascii="仿宋" w:hAnsi="仿宋" w:eastAsia="仿宋"/>
                <w:sz w:val="24"/>
                <w:highlight w:val="none"/>
              </w:rPr>
              <w:t>投标文件的</w:t>
            </w:r>
          </w:p>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签署规定</w:t>
            </w:r>
          </w:p>
        </w:tc>
        <w:tc>
          <w:tcPr>
            <w:tcW w:w="7674"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20</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5</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0"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21</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ascii="仿宋" w:hAnsi="仿宋" w:eastAsia="仿宋"/>
                <w:b/>
                <w:sz w:val="24"/>
              </w:rPr>
            </w:pPr>
            <w:r>
              <w:rPr>
                <w:rFonts w:hint="eastAsia" w:ascii="仿宋" w:hAnsi="仿宋" w:eastAsia="仿宋"/>
                <w:b w:val="0"/>
                <w:bCs/>
                <w:sz w:val="24"/>
                <w:lang w:val="en-US" w:eastAsia="zh-CN"/>
              </w:rP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22</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相关账号</w:t>
            </w:r>
          </w:p>
        </w:tc>
        <w:tc>
          <w:tcPr>
            <w:tcW w:w="7674" w:type="dxa"/>
            <w:vAlign w:val="center"/>
          </w:tcPr>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投标保证金缴纳账号：</w:t>
            </w:r>
          </w:p>
          <w:p>
            <w:pPr>
              <w:spacing w:line="240" w:lineRule="atLeast"/>
              <w:rPr>
                <w:rFonts w:hint="default" w:ascii="仿宋" w:hAnsi="仿宋" w:eastAsia="仿宋" w:cs="仿宋"/>
                <w:color w:val="auto"/>
                <w:sz w:val="24"/>
                <w:highlight w:val="none"/>
                <w:lang w:val="en-US" w:eastAsia="zh-CN"/>
              </w:rPr>
            </w:pPr>
            <w:r>
              <w:rPr>
                <w:rFonts w:hint="eastAsia" w:ascii="仿宋" w:hAnsi="仿宋" w:eastAsia="仿宋" w:cs="宋体"/>
                <w:kern w:val="0"/>
                <w:sz w:val="24"/>
                <w:szCs w:val="22"/>
              </w:rPr>
              <w:t>账户名称</w:t>
            </w:r>
            <w:r>
              <w:rPr>
                <w:rFonts w:hint="eastAsia" w:ascii="仿宋" w:hAnsi="仿宋" w:eastAsia="仿宋" w:cs="宋体"/>
                <w:kern w:val="0"/>
                <w:sz w:val="24"/>
                <w:szCs w:val="22"/>
                <w:lang w:eastAsia="zh-CN"/>
              </w:rPr>
              <w:t>：新疆博宏卓信工程项目管理有限公司</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开 户 行：中国银行股份有限公司铁门关市支行</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账    号：107082227868</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注：汇款单上需注明投标人名称、金额、项目编号及包号</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招标代理服务费缴纳账号：（同上）</w:t>
            </w:r>
          </w:p>
          <w:p>
            <w:pPr>
              <w:overflowPunct w:val="0"/>
              <w:spacing w:line="440" w:lineRule="exact"/>
              <w:rPr>
                <w:rFonts w:ascii="仿宋" w:hAnsi="仿宋" w:eastAsia="仿宋"/>
                <w:sz w:val="24"/>
              </w:rPr>
            </w:pPr>
            <w:r>
              <w:rPr>
                <w:rFonts w:hint="eastAsia" w:ascii="仿宋" w:hAnsi="仿宋" w:eastAsia="仿宋" w:cs="宋体"/>
                <w:kern w:val="0"/>
                <w:sz w:val="24"/>
                <w:szCs w:val="22"/>
              </w:rPr>
              <w:t>投标保证金缴纳期限：凡拟参加本次招标项目的供应商，必须在202</w:t>
            </w:r>
            <w:r>
              <w:rPr>
                <w:rFonts w:hint="eastAsia" w:ascii="仿宋" w:hAnsi="仿宋" w:eastAsia="仿宋" w:cs="宋体"/>
                <w:kern w:val="0"/>
                <w:sz w:val="24"/>
                <w:szCs w:val="22"/>
                <w:lang w:val="en-US" w:eastAsia="zh-CN"/>
              </w:rPr>
              <w:t>2</w:t>
            </w:r>
            <w:r>
              <w:rPr>
                <w:rFonts w:hint="eastAsia" w:ascii="仿宋" w:hAnsi="仿宋" w:eastAsia="仿宋" w:cs="宋体"/>
                <w:color w:val="auto"/>
                <w:kern w:val="0"/>
                <w:sz w:val="24"/>
                <w:szCs w:val="22"/>
              </w:rPr>
              <w:t>年</w:t>
            </w:r>
            <w:r>
              <w:rPr>
                <w:rFonts w:hint="eastAsia" w:ascii="仿宋" w:hAnsi="仿宋" w:eastAsia="仿宋" w:cs="宋体"/>
                <w:color w:val="auto"/>
                <w:kern w:val="0"/>
                <w:sz w:val="24"/>
                <w:szCs w:val="22"/>
                <w:lang w:val="en-US" w:eastAsia="zh-CN"/>
              </w:rPr>
              <w:t>08月22日</w:t>
            </w:r>
            <w:r>
              <w:rPr>
                <w:rFonts w:hint="eastAsia" w:ascii="仿宋" w:hAnsi="仿宋" w:eastAsia="仿宋" w:cs="宋体"/>
                <w:color w:val="auto"/>
                <w:kern w:val="0"/>
                <w:sz w:val="24"/>
                <w:szCs w:val="22"/>
              </w:rPr>
              <w:t>1</w:t>
            </w:r>
            <w:r>
              <w:rPr>
                <w:rFonts w:hint="eastAsia" w:ascii="仿宋" w:hAnsi="仿宋" w:eastAsia="仿宋" w:cs="宋体"/>
                <w:color w:val="auto"/>
                <w:kern w:val="0"/>
                <w:sz w:val="24"/>
                <w:szCs w:val="22"/>
                <w:lang w:val="en-US" w:eastAsia="zh-CN"/>
              </w:rPr>
              <w:t>8</w:t>
            </w:r>
            <w:r>
              <w:rPr>
                <w:rFonts w:hint="eastAsia" w:ascii="仿宋" w:hAnsi="仿宋" w:eastAsia="仿宋" w:cs="宋体"/>
                <w:color w:val="auto"/>
                <w:kern w:val="0"/>
                <w:sz w:val="24"/>
                <w:szCs w:val="22"/>
              </w:rPr>
              <w:t>:</w:t>
            </w:r>
            <w:r>
              <w:rPr>
                <w:rFonts w:hint="eastAsia" w:ascii="仿宋" w:hAnsi="仿宋" w:eastAsia="仿宋" w:cs="宋体"/>
                <w:color w:val="auto"/>
                <w:kern w:val="0"/>
                <w:sz w:val="24"/>
                <w:szCs w:val="22"/>
                <w:lang w:val="en-US" w:eastAsia="zh-CN"/>
              </w:rPr>
              <w:t>0</w:t>
            </w:r>
            <w:r>
              <w:rPr>
                <w:rFonts w:hint="eastAsia" w:ascii="仿宋" w:hAnsi="仿宋" w:eastAsia="仿宋" w:cs="宋体"/>
                <w:color w:val="auto"/>
                <w:kern w:val="0"/>
                <w:sz w:val="24"/>
                <w:szCs w:val="22"/>
              </w:rPr>
              <w:t>0时（</w:t>
            </w:r>
            <w:r>
              <w:rPr>
                <w:rFonts w:hint="eastAsia" w:ascii="仿宋" w:hAnsi="仿宋" w:eastAsia="仿宋" w:cs="宋体"/>
                <w:kern w:val="0"/>
                <w:sz w:val="24"/>
                <w:szCs w:val="22"/>
              </w:rPr>
              <w:t>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23</w:t>
            </w:r>
          </w:p>
        </w:tc>
        <w:tc>
          <w:tcPr>
            <w:tcW w:w="1672" w:type="dxa"/>
            <w:tcBorders>
              <w:top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eastAsia="zh-CN"/>
              </w:rPr>
              <w:t>服务期限</w:t>
            </w:r>
          </w:p>
        </w:tc>
        <w:tc>
          <w:tcPr>
            <w:tcW w:w="7674" w:type="dxa"/>
            <w:vAlign w:val="center"/>
          </w:tcPr>
          <w:p>
            <w:pPr>
              <w:spacing w:line="440" w:lineRule="exact"/>
              <w:jc w:val="left"/>
              <w:rPr>
                <w:rFonts w:ascii="仿宋" w:hAnsi="仿宋" w:eastAsia="仿宋"/>
                <w:sz w:val="24"/>
              </w:rPr>
            </w:pPr>
            <w:r>
              <w:rPr>
                <w:rFonts w:hint="eastAsia" w:ascii="仿宋" w:hAnsi="仿宋" w:eastAsia="仿宋"/>
                <w:sz w:val="24"/>
                <w:lang w:val="en-US" w:eastAsia="zh-CN"/>
              </w:rPr>
              <w:t>自工程开工至本项目竣工决算审计完成后。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4</w:t>
            </w:r>
          </w:p>
        </w:tc>
        <w:tc>
          <w:tcPr>
            <w:tcW w:w="1672" w:type="dxa"/>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sz w:val="24"/>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5</w:t>
            </w:r>
          </w:p>
        </w:tc>
        <w:tc>
          <w:tcPr>
            <w:tcW w:w="1672" w:type="dxa"/>
            <w:vAlign w:val="center"/>
          </w:tcPr>
          <w:p>
            <w:pPr>
              <w:jc w:val="center"/>
              <w:rPr>
                <w:rFonts w:ascii="仿宋" w:hAnsi="仿宋" w:eastAsia="仿宋"/>
                <w:sz w:val="24"/>
                <w:szCs w:val="24"/>
              </w:rPr>
            </w:pPr>
            <w:r>
              <w:rPr>
                <w:rFonts w:hint="eastAsia" w:ascii="仿宋" w:hAnsi="仿宋" w:eastAsia="仿宋"/>
                <w:sz w:val="24"/>
                <w:szCs w:val="24"/>
              </w:rPr>
              <w:t>政府采购政策支持</w:t>
            </w:r>
          </w:p>
        </w:tc>
        <w:tc>
          <w:tcPr>
            <w:tcW w:w="7674" w:type="dxa"/>
            <w:vAlign w:val="top"/>
          </w:tcPr>
          <w:p>
            <w:pPr>
              <w:spacing w:line="276" w:lineRule="auto"/>
              <w:rPr>
                <w:rFonts w:ascii="仿宋" w:hAnsi="仿宋" w:eastAsia="仿宋"/>
                <w:sz w:val="24"/>
              </w:rPr>
            </w:pPr>
            <w:r>
              <w:rPr>
                <w:rFonts w:ascii="仿宋" w:hAnsi="仿宋" w:eastAsia="仿宋"/>
                <w:sz w:val="24"/>
              </w:rPr>
              <w:t>1</w:t>
            </w:r>
            <w:r>
              <w:rPr>
                <w:rFonts w:hint="eastAsia" w:ascii="仿宋" w:hAnsi="仿宋" w:eastAsia="仿宋"/>
                <w:sz w:val="24"/>
              </w:rPr>
              <w:t>、本项目为非专门面向中小企业（含中型、小型、微型企业）采购项目，根据《政府采购促进中小企业发展暂行办法》（财库</w:t>
            </w:r>
            <w:r>
              <w:rPr>
                <w:rFonts w:ascii="仿宋" w:hAnsi="仿宋" w:eastAsia="仿宋"/>
                <w:sz w:val="24"/>
              </w:rPr>
              <w:t>[2011]181</w:t>
            </w:r>
            <w:r>
              <w:rPr>
                <w:rFonts w:hint="eastAsia" w:ascii="仿宋" w:hAnsi="仿宋" w:eastAsia="仿宋"/>
                <w:sz w:val="24"/>
              </w:rPr>
              <w:t>号）的规定，评标时将给予此类企业进行价格6</w:t>
            </w:r>
            <w:r>
              <w:rPr>
                <w:rFonts w:ascii="仿宋" w:hAnsi="仿宋" w:eastAsia="仿宋"/>
                <w:sz w:val="24"/>
              </w:rPr>
              <w:t>%</w:t>
            </w:r>
            <w:r>
              <w:rPr>
                <w:rFonts w:hint="eastAsia" w:ascii="仿宋" w:hAnsi="仿宋" w:eastAsia="仿宋"/>
                <w:sz w:val="24"/>
              </w:rPr>
              <w:t>的优惠，监狱企业、残疾人福利性单位视同为小微企业，用优惠后的价格参与评审。</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、政府采购强制采购：标记★符号的节能产品：</w:t>
            </w:r>
          </w:p>
          <w:p>
            <w:pPr>
              <w:spacing w:line="276" w:lineRule="auto"/>
              <w:rPr>
                <w:rFonts w:ascii="仿宋" w:hAnsi="仿宋" w:eastAsia="仿宋"/>
                <w:sz w:val="24"/>
              </w:rPr>
            </w:pPr>
            <w:r>
              <w:rPr>
                <w:rFonts w:hint="eastAsia" w:ascii="仿宋" w:hAnsi="仿宋" w:eastAsia="仿宋"/>
                <w:sz w:val="24"/>
              </w:rPr>
              <w:t>符合《节能产品政府采购清单》</w:t>
            </w:r>
            <w:r>
              <w:rPr>
                <w:rFonts w:ascii="仿宋" w:hAnsi="仿宋" w:eastAsia="仿宋"/>
                <w:sz w:val="24"/>
              </w:rPr>
              <w:t>(</w:t>
            </w:r>
            <w:r>
              <w:rPr>
                <w:rFonts w:hint="eastAsia" w:ascii="仿宋" w:hAnsi="仿宋" w:eastAsia="仿宋"/>
                <w:sz w:val="24"/>
              </w:rPr>
              <w:t>最新一期</w:t>
            </w:r>
            <w:r>
              <w:rPr>
                <w:rFonts w:ascii="仿宋" w:hAnsi="仿宋" w:eastAsia="仿宋"/>
                <w:sz w:val="24"/>
              </w:rPr>
              <w:t>)</w:t>
            </w:r>
            <w:r>
              <w:rPr>
                <w:rFonts w:hint="eastAsia" w:ascii="仿宋" w:hAnsi="仿宋" w:eastAsia="仿宋"/>
                <w:sz w:val="24"/>
              </w:rPr>
              <w:t>目录内的强制采购节能产品。</w:t>
            </w:r>
          </w:p>
          <w:p>
            <w:pPr>
              <w:spacing w:line="276" w:lineRule="auto"/>
              <w:rPr>
                <w:rFonts w:ascii="仿宋" w:hAnsi="仿宋" w:eastAsia="仿宋"/>
                <w:sz w:val="24"/>
              </w:rPr>
            </w:pPr>
            <w:r>
              <w:rPr>
                <w:rFonts w:ascii="仿宋" w:hAnsi="仿宋" w:eastAsia="仿宋"/>
                <w:sz w:val="24"/>
              </w:rPr>
              <w:t>3</w:t>
            </w:r>
            <w:r>
              <w:rPr>
                <w:rFonts w:hint="eastAsia" w:ascii="仿宋" w:hAnsi="仿宋" w:eastAsia="仿宋"/>
                <w:sz w:val="24"/>
              </w:rPr>
              <w:t>、政府采购优先采购：</w:t>
            </w:r>
            <w:r>
              <w:rPr>
                <w:rFonts w:ascii="仿宋" w:hAnsi="仿宋" w:eastAsia="仿宋"/>
                <w:sz w:val="24"/>
              </w:rPr>
              <w:t>(1)</w:t>
            </w:r>
            <w:r>
              <w:rPr>
                <w:rFonts w:hint="eastAsia" w:ascii="仿宋" w:hAnsi="仿宋" w:eastAsia="仿宋"/>
                <w:sz w:val="24"/>
              </w:rPr>
              <w:t>非标记★符号的节能产品；</w:t>
            </w:r>
            <w:r>
              <w:rPr>
                <w:rFonts w:ascii="仿宋" w:hAnsi="仿宋" w:eastAsia="仿宋"/>
                <w:sz w:val="24"/>
              </w:rPr>
              <w:t>(2)</w:t>
            </w:r>
            <w:r>
              <w:rPr>
                <w:rFonts w:hint="eastAsia" w:ascii="仿宋" w:hAnsi="仿宋" w:eastAsia="仿宋"/>
                <w:sz w:val="24"/>
              </w:rPr>
              <w:t>环境标志产品；</w:t>
            </w:r>
          </w:p>
          <w:p>
            <w:pPr>
              <w:spacing w:line="276" w:lineRule="auto"/>
              <w:rPr>
                <w:rFonts w:ascii="仿宋" w:hAnsi="仿宋" w:eastAsia="仿宋"/>
                <w:sz w:val="24"/>
              </w:rPr>
            </w:pPr>
            <w:r>
              <w:rPr>
                <w:rFonts w:hint="eastAsia" w:ascii="仿宋" w:hAnsi="仿宋" w:eastAsia="仿宋"/>
                <w:sz w:val="24"/>
              </w:rPr>
              <w:t>采购产品为《节能产品政府采购清单》(最新一期)</w:t>
            </w:r>
            <w:r>
              <w:rPr>
                <w:rFonts w:ascii="仿宋" w:hAnsi="仿宋" w:eastAsia="仿宋"/>
                <w:sz w:val="24"/>
              </w:rPr>
              <w:t xml:space="preserve"> </w:t>
            </w:r>
            <w:r>
              <w:rPr>
                <w:rFonts w:hint="eastAsia" w:ascii="仿宋" w:hAnsi="仿宋" w:eastAsia="仿宋"/>
                <w:sz w:val="24"/>
              </w:rPr>
              <w:t>内非标记★符号的节能产品及《环境标志产品政府采购清单》(最新一期)内的产品：</w:t>
            </w:r>
          </w:p>
          <w:p>
            <w:pPr>
              <w:spacing w:line="440" w:lineRule="exact"/>
              <w:rPr>
                <w:rFonts w:ascii="仿宋" w:hAnsi="仿宋" w:eastAsia="仿宋"/>
                <w:b/>
                <w:sz w:val="24"/>
                <w:szCs w:val="24"/>
              </w:rPr>
            </w:pPr>
            <w:r>
              <w:rPr>
                <w:rFonts w:ascii="仿宋" w:hAnsi="仿宋" w:eastAsia="仿宋"/>
                <w:sz w:val="24"/>
              </w:rPr>
              <w:t>1</w:t>
            </w:r>
            <w:r>
              <w:rPr>
                <w:rFonts w:hint="eastAsia" w:ascii="仿宋" w:hAnsi="仿宋" w:eastAsia="仿宋"/>
                <w:sz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仿宋" w:hAnsi="仿宋" w:eastAsia="仿宋"/>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6</w:t>
            </w:r>
          </w:p>
        </w:tc>
        <w:tc>
          <w:tcPr>
            <w:tcW w:w="1672" w:type="dxa"/>
            <w:vAlign w:val="center"/>
          </w:tcPr>
          <w:p>
            <w:pPr>
              <w:pStyle w:val="31"/>
              <w:spacing w:line="440" w:lineRule="exact"/>
              <w:jc w:val="center"/>
              <w:rPr>
                <w:rFonts w:ascii="仿宋" w:hAnsi="仿宋" w:eastAsia="仿宋" w:cs="Times New Roman"/>
                <w:kern w:val="2"/>
              </w:rPr>
            </w:pPr>
            <w:r>
              <w:rPr>
                <w:rFonts w:hint="eastAsia" w:ascii="仿宋" w:hAnsi="仿宋" w:eastAsia="仿宋" w:cs="Times New Roman"/>
                <w:kern w:val="2"/>
              </w:rPr>
              <w:t>质疑须知</w:t>
            </w:r>
          </w:p>
        </w:tc>
        <w:tc>
          <w:tcPr>
            <w:tcW w:w="7674" w:type="dxa"/>
            <w:vAlign w:val="center"/>
          </w:tcPr>
          <w:p>
            <w:pPr>
              <w:pStyle w:val="31"/>
              <w:spacing w:line="440" w:lineRule="exact"/>
              <w:ind w:left="494" w:hanging="494" w:hangingChars="206"/>
              <w:rPr>
                <w:rFonts w:ascii="仿宋" w:hAnsi="仿宋" w:eastAsia="仿宋" w:cs="Times New Roman"/>
                <w:kern w:val="2"/>
              </w:rPr>
            </w:pPr>
            <w:r>
              <w:rPr>
                <w:rFonts w:hint="eastAsia" w:ascii="仿宋" w:hAnsi="仿宋" w:eastAsia="仿宋" w:cs="Times New Roman"/>
                <w:kern w:val="2"/>
              </w:rPr>
              <w:t>接收质疑函的方式：现场递交纸质版及Word格式电子版质疑文件至接收单位</w:t>
            </w:r>
          </w:p>
          <w:p>
            <w:pPr>
              <w:pStyle w:val="31"/>
              <w:spacing w:line="440" w:lineRule="exact"/>
              <w:jc w:val="both"/>
              <w:rPr>
                <w:rFonts w:hint="default" w:ascii="仿宋" w:hAnsi="仿宋" w:eastAsia="仿宋" w:cs="Times New Roman"/>
                <w:kern w:val="2"/>
                <w:lang w:val="en-US" w:eastAsia="zh-CN"/>
              </w:rPr>
            </w:pPr>
            <w:r>
              <w:rPr>
                <w:rFonts w:hint="eastAsia" w:ascii="仿宋" w:hAnsi="仿宋" w:eastAsia="仿宋" w:cs="Times New Roman"/>
                <w:kern w:val="2"/>
              </w:rPr>
              <w:t>接受质疑的单位：新疆博宏卓信工程项目管理有限公司</w:t>
            </w:r>
          </w:p>
          <w:p>
            <w:pPr>
              <w:pStyle w:val="31"/>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地址：库尔勒市欢乐海岸3号楼1</w:t>
            </w:r>
            <w:r>
              <w:rPr>
                <w:rFonts w:hint="eastAsia" w:ascii="仿宋" w:hAnsi="仿宋" w:eastAsia="仿宋" w:cs="Times New Roman"/>
                <w:kern w:val="2"/>
                <w:lang w:val="en-US" w:eastAsia="zh-CN"/>
              </w:rPr>
              <w:t>6</w:t>
            </w:r>
            <w:r>
              <w:rPr>
                <w:rFonts w:hint="eastAsia" w:ascii="仿宋" w:hAnsi="仿宋" w:eastAsia="仿宋" w:cs="Times New Roman"/>
                <w:kern w:val="2"/>
              </w:rPr>
              <w:t>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346" w:type="dxa"/>
            <w:gridSpan w:val="2"/>
            <w:vAlign w:val="center"/>
          </w:tcPr>
          <w:p>
            <w:pPr>
              <w:spacing w:line="440" w:lineRule="exact"/>
              <w:ind w:firstLine="472" w:firstLineChars="196"/>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仿宋" w:hAnsi="仿宋" w:eastAsia="仿宋"/>
                <w:b/>
                <w:sz w:val="24"/>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rPr>
          <w:rFonts w:hint="eastAsia" w:ascii="黑体" w:hAnsi="黑体" w:eastAsia="黑体"/>
          <w:b/>
          <w:color w:val="auto"/>
          <w:kern w:val="2"/>
          <w:sz w:val="36"/>
          <w:szCs w:val="20"/>
        </w:rPr>
      </w:pPr>
      <w:r>
        <w:rPr>
          <w:rFonts w:hint="eastAsia" w:ascii="黑体" w:hAnsi="黑体" w:eastAsia="黑体"/>
          <w:b/>
          <w:color w:val="auto"/>
          <w:kern w:val="2"/>
          <w:sz w:val="36"/>
          <w:szCs w:val="20"/>
        </w:rPr>
        <w:br w:type="page"/>
      </w:r>
    </w:p>
    <w:p>
      <w:pPr>
        <w:pStyle w:val="29"/>
        <w:spacing w:line="440" w:lineRule="exact"/>
        <w:jc w:val="center"/>
        <w:outlineLvl w:val="0"/>
        <w:rPr>
          <w:rFonts w:hint="eastAsia" w:ascii="宋体" w:hAnsi="宋体" w:eastAsia="宋体" w:cs="宋体"/>
          <w:b/>
          <w:color w:val="auto"/>
          <w:kern w:val="2"/>
          <w:sz w:val="36"/>
          <w:szCs w:val="20"/>
        </w:rPr>
      </w:pPr>
      <w:bookmarkStart w:id="2" w:name="_Toc1955"/>
      <w:r>
        <w:rPr>
          <w:rFonts w:hint="eastAsia" w:ascii="宋体" w:hAnsi="宋体" w:eastAsia="宋体" w:cs="宋体"/>
          <w:b/>
          <w:color w:val="auto"/>
          <w:kern w:val="2"/>
          <w:sz w:val="36"/>
          <w:szCs w:val="20"/>
        </w:rPr>
        <w:t>第二部分招标说明</w:t>
      </w:r>
      <w:bookmarkEnd w:id="2"/>
    </w:p>
    <w:p>
      <w:pPr>
        <w:pStyle w:val="29"/>
        <w:spacing w:line="440" w:lineRule="exact"/>
        <w:jc w:val="center"/>
        <w:rPr>
          <w:rFonts w:ascii="仿宋" w:hAnsi="仿宋" w:eastAsia="仿宋"/>
          <w:b/>
          <w:color w:val="auto"/>
          <w:kern w:val="2"/>
          <w:sz w:val="36"/>
          <w:szCs w:val="20"/>
        </w:rPr>
      </w:pPr>
    </w:p>
    <w:p>
      <w:pPr>
        <w:pStyle w:val="29"/>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本招标文件仅适用于新疆博宏卓信工程项目管理有限公司的本次招标活动。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w:t>
      </w:r>
      <w:r>
        <w:rPr>
          <w:rFonts w:hint="eastAsia" w:ascii="仿宋" w:hAnsi="仿宋" w:eastAsia="仿宋"/>
          <w:sz w:val="24"/>
          <w:lang w:val="en-US" w:eastAsia="zh-CN"/>
        </w:rPr>
        <w:t>服务</w:t>
      </w:r>
      <w:r>
        <w:rPr>
          <w:rFonts w:hint="eastAsia" w:ascii="仿宋" w:hAnsi="仿宋" w:eastAsia="仿宋"/>
          <w:sz w:val="24"/>
        </w:rPr>
        <w:t>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val="en-US" w:eastAsia="zh-CN"/>
        </w:rPr>
        <w:t>若羌县住房和城乡建设局</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“招标代理机构”系指新疆博宏卓信工程项目管理有限公司。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“服务”系指卖方按合同要求，须向买方提供的设计文件、手册及其他技术资料和材料。</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lang w:val="en-US" w:eastAsia="zh-CN"/>
        </w:rPr>
        <w:t>8</w:t>
      </w:r>
      <w:r>
        <w:rPr>
          <w:rFonts w:ascii="仿宋" w:hAnsi="仿宋" w:eastAsia="仿宋"/>
          <w:sz w:val="24"/>
        </w:rPr>
        <w:t xml:space="preserve">  </w:t>
      </w:r>
      <w:r>
        <w:rPr>
          <w:rFonts w:hint="eastAsia" w:ascii="仿宋" w:hAnsi="仿宋" w:eastAsia="仿宋"/>
          <w:sz w:val="24"/>
        </w:rPr>
        <w:t>“响应”系指投标人根据招标代理机构发布的招标文件，编制投标文件并按规定投标的行为。</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rPr>
          <w:rFonts w:hint="eastAsia" w:ascii="仿宋" w:hAnsi="仿宋" w:eastAsia="仿宋"/>
          <w:b/>
          <w:color w:val="auto"/>
          <w:kern w:val="2"/>
          <w:sz w:val="32"/>
          <w:szCs w:val="32"/>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bookmarkStart w:id="4" w:name="_Toc6969532"/>
    </w:p>
    <w:p>
      <w:pPr>
        <w:rPr>
          <w:rFonts w:hint="eastAsia" w:ascii="仿宋" w:hAnsi="仿宋" w:eastAsia="仿宋"/>
          <w:b/>
          <w:color w:val="auto"/>
          <w:kern w:val="2"/>
          <w:sz w:val="32"/>
          <w:szCs w:val="32"/>
        </w:rPr>
      </w:pPr>
      <w:r>
        <w:rPr>
          <w:rFonts w:hint="eastAsia" w:ascii="仿宋" w:hAnsi="仿宋" w:eastAsia="仿宋"/>
          <w:b/>
          <w:color w:val="auto"/>
          <w:kern w:val="2"/>
          <w:sz w:val="32"/>
          <w:szCs w:val="32"/>
        </w:rPr>
        <w:br w:type="page"/>
      </w:r>
    </w:p>
    <w:p>
      <w:pPr>
        <w:pStyle w:val="29"/>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第二章 招标文件</w:t>
      </w:r>
      <w:bookmarkEnd w:id="4"/>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hint="eastAsia" w:ascii="仿宋" w:hAnsi="仿宋" w:eastAsia="仿宋"/>
          <w:sz w:val="24"/>
          <w:lang w:eastAsia="zh-CN"/>
        </w:rPr>
      </w:pPr>
      <w:r>
        <w:rPr>
          <w:rFonts w:hint="eastAsia" w:ascii="仿宋" w:hAnsi="仿宋" w:eastAsia="仿宋"/>
          <w:sz w:val="24"/>
        </w:rPr>
        <w:t>第四部分招标内容及技术要求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29"/>
        <w:spacing w:line="440" w:lineRule="exact"/>
        <w:jc w:val="center"/>
        <w:outlineLvl w:val="0"/>
        <w:rPr>
          <w:rFonts w:ascii="黑体" w:hAnsi="黑体" w:eastAsia="黑体"/>
          <w:b/>
          <w:color w:val="auto"/>
          <w:kern w:val="2"/>
          <w:sz w:val="36"/>
          <w:szCs w:val="20"/>
        </w:rPr>
      </w:pPr>
      <w:bookmarkStart w:id="5" w:name="_Toc6969533"/>
      <w:bookmarkStart w:id="6" w:name="_Toc4401"/>
      <w:r>
        <w:rPr>
          <w:rFonts w:hint="eastAsia" w:ascii="宋体" w:hAnsi="宋体" w:eastAsia="宋体" w:cs="宋体"/>
          <w:b/>
          <w:color w:val="auto"/>
          <w:kern w:val="2"/>
          <w:sz w:val="36"/>
          <w:szCs w:val="20"/>
        </w:rPr>
        <w:t>第三部分投标说明</w:t>
      </w:r>
      <w:bookmarkEnd w:id="5"/>
      <w:bookmarkEnd w:id="6"/>
    </w:p>
    <w:p>
      <w:pPr>
        <w:pStyle w:val="29"/>
        <w:spacing w:line="440" w:lineRule="exact"/>
        <w:jc w:val="center"/>
        <w:outlineLvl w:val="9"/>
        <w:rPr>
          <w:rFonts w:ascii="黑体" w:hAnsi="黑体" w:eastAsia="黑体"/>
          <w:b/>
          <w:color w:val="auto"/>
          <w:kern w:val="2"/>
          <w:sz w:val="36"/>
          <w:szCs w:val="20"/>
        </w:rPr>
      </w:pPr>
    </w:p>
    <w:p>
      <w:pPr>
        <w:spacing w:line="440" w:lineRule="exact"/>
        <w:ind w:firstLine="1928" w:firstLineChars="600"/>
        <w:outlineLvl w:val="9"/>
        <w:rPr>
          <w:rFonts w:hint="eastAsia" w:ascii="仿宋" w:hAnsi="仿宋" w:eastAsia="仿宋"/>
          <w:b/>
          <w:sz w:val="32"/>
          <w:szCs w:val="32"/>
        </w:rPr>
      </w:pPr>
      <w:bookmarkStart w:id="7" w:name="_Toc6969534"/>
    </w:p>
    <w:p>
      <w:pPr>
        <w:spacing w:line="440" w:lineRule="exact"/>
        <w:ind w:firstLine="1928" w:firstLineChars="600"/>
        <w:outlineLvl w:val="1"/>
        <w:rPr>
          <w:rFonts w:ascii="仿宋" w:hAnsi="仿宋" w:eastAsia="仿宋"/>
          <w:b/>
          <w:sz w:val="32"/>
          <w:szCs w:val="32"/>
        </w:rPr>
      </w:pPr>
      <w:r>
        <w:rPr>
          <w:rFonts w:hint="eastAsia" w:ascii="仿宋" w:hAnsi="仿宋" w:eastAsia="仿宋"/>
          <w:b/>
          <w:sz w:val="32"/>
          <w:szCs w:val="32"/>
        </w:rPr>
        <w:t>第一章 对投标人的资质要求</w:t>
      </w:r>
      <w:bookmarkEnd w:id="7"/>
    </w:p>
    <w:p>
      <w:pPr>
        <w:pStyle w:val="10"/>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、投标人必须提交能够证明其具有履行本招标项目合同能力的资质证明文件，作为投标文件的一部分，具体要求如下：</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（1）、落实政府采购政策需满足的资格要求：满足《中华人民共和国政府采购法》第二十二条规定；</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（2）、具有独立承担民事责任能力的在中华人民共和国境内注册的法人营业执照副本（经营范围内包含本次招标内容）；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（3）、具有履行合同所必须的设备和专业技术能力；服务团队负责人需提供注册造价工程师证书；</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4）、凡拟参加本次招标项目的投标供应商，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overflowPunct w:val="0"/>
        <w:spacing w:line="440" w:lineRule="exact"/>
        <w:rPr>
          <w:rFonts w:hint="eastAsia" w:ascii="仿宋" w:hAnsi="仿宋" w:eastAsia="仿宋" w:cs="Times New Roman"/>
          <w:sz w:val="24"/>
          <w:szCs w:val="22"/>
          <w:lang w:val="en-US" w:eastAsia="zh-CN"/>
        </w:rPr>
      </w:pPr>
      <w:r>
        <w:rPr>
          <w:rFonts w:hint="eastAsia" w:ascii="仿宋" w:hAnsi="仿宋" w:eastAsia="仿宋" w:cs="Times New Roman"/>
          <w:sz w:val="24"/>
          <w:szCs w:val="22"/>
          <w:lang w:val="en-US" w:eastAsia="zh-CN"/>
        </w:rPr>
        <w:t>（6）、本项目不接受联合体报名。</w:t>
      </w:r>
    </w:p>
    <w:p>
      <w:pPr>
        <w:overflowPunct w:val="0"/>
        <w:spacing w:line="440" w:lineRule="exact"/>
        <w:rPr>
          <w:rFonts w:hint="eastAsia" w:ascii="仿宋" w:hAnsi="仿宋" w:eastAsia="仿宋"/>
          <w:sz w:val="24"/>
          <w:szCs w:val="22"/>
        </w:rPr>
      </w:pPr>
      <w:r>
        <w:rPr>
          <w:rFonts w:hint="eastAsia" w:ascii="仿宋" w:hAnsi="仿宋" w:eastAsia="仿宋" w:cs="Times New Roman"/>
          <w:sz w:val="24"/>
          <w:szCs w:val="22"/>
          <w:lang w:val="en-US" w:eastAsia="zh-CN"/>
        </w:rPr>
        <w:t>（7）、本项目保证金：20000元（贰万元整）</w:t>
      </w:r>
    </w:p>
    <w:p>
      <w:pPr>
        <w:spacing w:line="440" w:lineRule="exact"/>
        <w:ind w:left="840" w:hanging="360"/>
        <w:rPr>
          <w:rFonts w:ascii="仿宋" w:hAnsi="仿宋" w:eastAsia="仿宋"/>
          <w:bCs/>
          <w:sz w:val="24"/>
          <w:szCs w:val="24"/>
        </w:rPr>
      </w:pPr>
      <w:r>
        <w:rPr>
          <w:rFonts w:ascii="仿宋" w:hAnsi="仿宋" w:eastAsia="仿宋"/>
          <w:bCs/>
          <w:sz w:val="24"/>
          <w:szCs w:val="24"/>
        </w:rPr>
        <w:t>1.</w:t>
      </w:r>
      <w:r>
        <w:rPr>
          <w:rFonts w:hint="eastAsia" w:ascii="仿宋" w:hAnsi="仿宋" w:eastAsia="仿宋"/>
          <w:bCs/>
          <w:sz w:val="24"/>
          <w:szCs w:val="24"/>
          <w:lang w:val="en-US" w:eastAsia="zh-CN"/>
        </w:rPr>
        <w:t>2</w:t>
      </w:r>
      <w:r>
        <w:rPr>
          <w:rFonts w:hint="eastAsia" w:ascii="仿宋" w:hAnsi="仿宋" w:eastAsia="仿宋"/>
          <w:bCs/>
          <w:sz w:val="24"/>
          <w:szCs w:val="24"/>
        </w:rPr>
        <w:t>　所有资格证明文件必须满足招标文件的要求，否则将导致废标。</w:t>
      </w:r>
    </w:p>
    <w:p>
      <w:pPr>
        <w:spacing w:line="440" w:lineRule="exact"/>
        <w:ind w:firstLine="480"/>
        <w:rPr>
          <w:rFonts w:ascii="仿宋" w:hAnsi="仿宋" w:eastAsia="仿宋"/>
          <w:bCs/>
          <w:sz w:val="24"/>
        </w:rPr>
      </w:pPr>
    </w:p>
    <w:p>
      <w:pPr>
        <w:pStyle w:val="10"/>
        <w:ind w:firstLine="0"/>
        <w:rPr>
          <w:rFonts w:ascii="仿宋" w:hAnsi="仿宋" w:eastAsia="仿宋"/>
          <w:b/>
          <w:sz w:val="32"/>
          <w:szCs w:val="32"/>
        </w:rPr>
      </w:pPr>
      <w:bookmarkStart w:id="8" w:name="_Toc6969535"/>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8"/>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600" w:firstLineChars="250"/>
        <w:rPr>
          <w:rFonts w:hint="eastAsia" w:ascii="仿宋" w:hAnsi="仿宋" w:eastAsia="仿宋"/>
          <w:sz w:val="24"/>
          <w:szCs w:val="24"/>
        </w:rPr>
      </w:pPr>
      <w:r>
        <w:rPr>
          <w:rFonts w:hint="eastAsia" w:ascii="仿宋" w:hAnsi="仿宋" w:eastAsia="仿宋"/>
          <w:sz w:val="24"/>
          <w:szCs w:val="24"/>
          <w:lang w:val="en-US" w:eastAsia="zh-CN"/>
        </w:rPr>
        <w:t>4.1.1</w:t>
      </w:r>
      <w:r>
        <w:rPr>
          <w:rFonts w:hint="eastAsia" w:ascii="仿宋" w:hAnsi="仿宋" w:eastAsia="仿宋"/>
          <w:sz w:val="24"/>
          <w:szCs w:val="24"/>
        </w:rPr>
        <w:t>商务投标书</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(1) 投标报价表</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(2) 企业实力及信誉</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 xml:space="preserve">(3) 拟投入本项目人员汇总表 </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(4) 近三年同类业绩表（附合同</w:t>
      </w:r>
      <w:r>
        <w:rPr>
          <w:rFonts w:hint="eastAsia" w:ascii="仿宋" w:hAnsi="仿宋" w:eastAsia="仿宋"/>
          <w:sz w:val="24"/>
          <w:szCs w:val="24"/>
          <w:lang w:eastAsia="zh-CN"/>
        </w:rPr>
        <w:t>和</w:t>
      </w:r>
      <w:r>
        <w:rPr>
          <w:rFonts w:hint="eastAsia" w:ascii="仿宋" w:hAnsi="仿宋" w:eastAsia="仿宋"/>
          <w:sz w:val="24"/>
          <w:szCs w:val="24"/>
        </w:rPr>
        <w:t>中标通知书复印件）</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 供应商认为有必要提供的声明及文件资料</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4.1.2</w:t>
      </w:r>
      <w:r>
        <w:rPr>
          <w:rFonts w:hint="eastAsia" w:ascii="仿宋" w:hAnsi="仿宋" w:eastAsia="仿宋"/>
          <w:sz w:val="24"/>
          <w:szCs w:val="24"/>
        </w:rPr>
        <w:t>技术投标书</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 xml:space="preserve">(1) 编制计划、方案及工作周期 </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(2)服务承诺</w:t>
      </w:r>
    </w:p>
    <w:p>
      <w:pPr>
        <w:spacing w:line="440" w:lineRule="exact"/>
        <w:ind w:firstLine="1080" w:firstLineChars="450"/>
        <w:rPr>
          <w:rFonts w:hint="eastAsia" w:ascii="仿宋" w:hAnsi="仿宋" w:eastAsia="仿宋"/>
          <w:sz w:val="24"/>
          <w:szCs w:val="24"/>
        </w:rPr>
      </w:pPr>
      <w:r>
        <w:rPr>
          <w:rFonts w:hint="eastAsia" w:ascii="仿宋" w:hAnsi="仿宋" w:eastAsia="仿宋"/>
          <w:sz w:val="24"/>
          <w:szCs w:val="24"/>
        </w:rPr>
        <w:t>(3) 供应商认为有必要提供的声明及文件资料</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第三部分投标说明中第一章 对投标人的资质要求第1.2条中</w:t>
      </w:r>
      <w:r>
        <w:rPr>
          <w:rFonts w:hint="eastAsia" w:ascii="仿宋" w:hAnsi="仿宋" w:eastAsia="仿宋"/>
          <w:sz w:val="24"/>
          <w:szCs w:val="24"/>
        </w:rPr>
        <w:t>第(1)(2)(3)(4)</w:t>
      </w:r>
      <w:r>
        <w:rPr>
          <w:rFonts w:hint="eastAsia" w:ascii="仿宋" w:hAnsi="仿宋" w:eastAsia="仿宋"/>
          <w:sz w:val="24"/>
          <w:szCs w:val="24"/>
          <w:lang w:val="en-US" w:eastAsia="zh-CN"/>
        </w:rPr>
        <w:t>(5)(6)(7)</w:t>
      </w:r>
      <w:r>
        <w:rPr>
          <w:rFonts w:hint="eastAsia" w:ascii="仿宋" w:hAnsi="仿宋" w:eastAsia="仿宋"/>
          <w:sz w:val="24"/>
          <w:szCs w:val="24"/>
        </w:rPr>
        <w:t>项、第二章 投标文件的编写第</w:t>
      </w:r>
      <w:r>
        <w:rPr>
          <w:rFonts w:hint="eastAsia" w:ascii="仿宋" w:hAnsi="仿宋" w:eastAsia="仿宋"/>
          <w:sz w:val="24"/>
          <w:szCs w:val="24"/>
          <w:lang w:val="en-US" w:eastAsia="zh-CN"/>
        </w:rPr>
        <w:t>4.1.1</w:t>
      </w:r>
      <w:r>
        <w:rPr>
          <w:rFonts w:hint="eastAsia" w:ascii="仿宋" w:hAnsi="仿宋" w:eastAsia="仿宋"/>
          <w:sz w:val="24"/>
          <w:szCs w:val="24"/>
        </w:rPr>
        <w:t>条中第(1)(2)(3)(4)</w:t>
      </w:r>
      <w:r>
        <w:rPr>
          <w:rFonts w:hint="eastAsia" w:ascii="仿宋" w:hAnsi="仿宋" w:eastAsia="仿宋"/>
          <w:sz w:val="24"/>
          <w:szCs w:val="24"/>
          <w:lang w:val="en-US" w:eastAsia="zh-CN"/>
        </w:rPr>
        <w:t>(5)</w:t>
      </w:r>
      <w:r>
        <w:rPr>
          <w:rFonts w:hint="eastAsia" w:ascii="仿宋" w:hAnsi="仿宋" w:eastAsia="仿宋"/>
          <w:sz w:val="24"/>
          <w:szCs w:val="24"/>
        </w:rPr>
        <w:t>项、第</w:t>
      </w:r>
      <w:r>
        <w:rPr>
          <w:rFonts w:hint="eastAsia" w:ascii="仿宋" w:hAnsi="仿宋" w:eastAsia="仿宋"/>
          <w:sz w:val="24"/>
          <w:szCs w:val="24"/>
          <w:lang w:val="en-US" w:eastAsia="zh-CN"/>
        </w:rPr>
        <w:t>4.1.2</w:t>
      </w:r>
      <w:r>
        <w:rPr>
          <w:rFonts w:hint="eastAsia" w:ascii="仿宋" w:hAnsi="仿宋" w:eastAsia="仿宋"/>
          <w:sz w:val="24"/>
          <w:szCs w:val="24"/>
        </w:rPr>
        <w:t>条中第(1)(2)项为必备项，供应商在投标文件中必须提供有关材料，如果缺项，或不符合要求，将导致投标无效。</w:t>
      </w:r>
    </w:p>
    <w:p>
      <w:pPr>
        <w:spacing w:line="440" w:lineRule="exact"/>
        <w:ind w:firstLine="240" w:firstLineChars="100"/>
        <w:rPr>
          <w:rFonts w:ascii="仿宋" w:hAnsi="仿宋" w:eastAsia="仿宋"/>
          <w:sz w:val="24"/>
          <w:szCs w:val="24"/>
        </w:rPr>
      </w:pPr>
      <w:r>
        <w:rPr>
          <w:rFonts w:hint="eastAsia" w:ascii="仿宋" w:hAnsi="仿宋" w:eastAsia="仿宋"/>
          <w:sz w:val="24"/>
          <w:szCs w:val="24"/>
          <w:lang w:val="en-US" w:eastAsia="zh-CN"/>
        </w:rPr>
        <w:t>4.2</w:t>
      </w:r>
      <w:r>
        <w:rPr>
          <w:rFonts w:hint="eastAsia" w:ascii="仿宋" w:hAnsi="仿宋" w:eastAsia="仿宋"/>
          <w:sz w:val="24"/>
          <w:szCs w:val="24"/>
        </w:rPr>
        <w:t>供应商在投标中违反国家有关法律法规的强制性规定的，其投标按未满足招标文件实质性要求处理。</w:t>
      </w:r>
    </w:p>
    <w:p>
      <w:pPr>
        <w:spacing w:line="440" w:lineRule="exact"/>
        <w:ind w:firstLine="361" w:firstLineChars="150"/>
        <w:rPr>
          <w:rFonts w:hint="eastAsia" w:ascii="仿宋" w:hAnsi="仿宋" w:eastAsia="仿宋"/>
          <w:b/>
          <w:sz w:val="24"/>
          <w:szCs w:val="24"/>
          <w:highlight w:val="none"/>
          <w:u w:val="single"/>
          <w:lang w:eastAsia="zh-CN"/>
        </w:rPr>
      </w:pPr>
      <w:r>
        <w:rPr>
          <w:rFonts w:ascii="仿宋" w:hAnsi="仿宋" w:eastAsia="仿宋"/>
          <w:b/>
          <w:sz w:val="24"/>
          <w:szCs w:val="24"/>
          <w:highlight w:val="none"/>
          <w:u w:val="single"/>
        </w:rPr>
        <w:t>4.2.</w:t>
      </w:r>
      <w:r>
        <w:rPr>
          <w:rFonts w:hint="eastAsia" w:ascii="仿宋" w:hAnsi="仿宋" w:eastAsia="仿宋"/>
          <w:b/>
          <w:sz w:val="24"/>
          <w:szCs w:val="24"/>
          <w:highlight w:val="none"/>
          <w:u w:val="single"/>
          <w:lang w:val="en-US" w:eastAsia="zh-CN"/>
        </w:rPr>
        <w:t>1</w:t>
      </w:r>
      <w:r>
        <w:rPr>
          <w:rFonts w:hint="eastAsia" w:ascii="仿宋" w:hAnsi="仿宋" w:eastAsia="仿宋"/>
          <w:b/>
          <w:sz w:val="24"/>
          <w:szCs w:val="24"/>
          <w:highlight w:val="none"/>
          <w:u w:val="single"/>
        </w:rPr>
        <w:t>投标文件中所提供资料需加盖公章</w:t>
      </w:r>
      <w:r>
        <w:rPr>
          <w:rFonts w:hint="eastAsia" w:ascii="仿宋" w:hAnsi="仿宋" w:eastAsia="仿宋"/>
          <w:b/>
          <w:sz w:val="24"/>
          <w:szCs w:val="24"/>
          <w:highlight w:val="none"/>
          <w:u w:val="single"/>
          <w:lang w:eastAsia="zh-CN"/>
        </w:rPr>
        <w:t>。</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5. </w:t>
      </w:r>
      <w:r>
        <w:rPr>
          <w:rFonts w:hint="eastAsia" w:ascii="仿宋" w:hAnsi="仿宋" w:eastAsia="仿宋"/>
          <w:b/>
          <w:sz w:val="24"/>
          <w:szCs w:val="24"/>
          <w:highlight w:val="none"/>
        </w:rPr>
        <w:t>投标文件格式</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rPr>
        <w:t>　投标人应按招标文件提供的范本格式认真填写投标文件、开标一览表。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hint="eastAsia" w:ascii="仿宋" w:hAnsi="仿宋" w:eastAsia="仿宋"/>
          <w:b/>
          <w:sz w:val="24"/>
          <w:szCs w:val="24"/>
          <w:lang w:val="en-US" w:eastAsia="zh-CN"/>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r>
        <w:rPr>
          <w:rFonts w:hint="eastAsia" w:ascii="仿宋" w:hAnsi="仿宋" w:eastAsia="仿宋"/>
          <w:sz w:val="24"/>
          <w:szCs w:val="24"/>
          <w:lang w:eastAsia="zh-CN"/>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供应商应按招标文件所附的《投标报价表》中的项目，标明拟提供服务的单价和总价。如单价和总价不符，以单价累计为准。</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本标只接受一个报价，不接受备选方案，但不拒绝优惠声明，优惠声明需在《投标报价表》备注中填写。</w:t>
      </w:r>
    </w:p>
    <w:p>
      <w:pPr>
        <w:spacing w:line="440" w:lineRule="exact"/>
        <w:ind w:firstLine="480" w:firstLineChars="200"/>
        <w:rPr>
          <w:rFonts w:ascii="仿宋" w:hAnsi="仿宋" w:eastAsia="仿宋"/>
          <w:color w:val="C00000"/>
          <w:sz w:val="24"/>
          <w:szCs w:val="24"/>
        </w:rPr>
      </w:pPr>
      <w:r>
        <w:rPr>
          <w:rFonts w:ascii="仿宋" w:hAnsi="仿宋" w:eastAsia="仿宋"/>
          <w:sz w:val="24"/>
          <w:szCs w:val="24"/>
        </w:rPr>
        <w:t xml:space="preserve">6.4 </w:t>
      </w:r>
      <w:r>
        <w:rPr>
          <w:rFonts w:hint="eastAsia" w:ascii="仿宋" w:hAnsi="仿宋" w:eastAsia="仿宋"/>
          <w:sz w:val="24"/>
          <w:szCs w:val="24"/>
        </w:rPr>
        <w:t>供应商应按招标文件的要求对有关设计方案及施工图（包含：初步设计、修建性详细规划、基础设施建筑施工图及景观施工图、文物加固施工图）服务的全部内容进行报价。</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证明供应商合格和资格的文件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按照第</w:t>
      </w:r>
      <w:r>
        <w:rPr>
          <w:rFonts w:hint="eastAsia" w:ascii="仿宋" w:hAnsi="仿宋" w:eastAsia="仿宋"/>
          <w:sz w:val="24"/>
          <w:szCs w:val="24"/>
          <w:lang w:val="en-US" w:eastAsia="zh-CN"/>
        </w:rPr>
        <w:t>4</w:t>
      </w:r>
      <w:r>
        <w:rPr>
          <w:rFonts w:hint="eastAsia" w:ascii="仿宋" w:hAnsi="仿宋" w:eastAsia="仿宋"/>
          <w:sz w:val="24"/>
          <w:szCs w:val="24"/>
        </w:rPr>
        <w:t>条规定，供应商应提交证明其有资格参加投标和一旦其投标被接受则有能力履行合同的文件，并作为其投标文件的一部分。</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8.2</w:t>
      </w:r>
      <w:r>
        <w:rPr>
          <w:rFonts w:hint="eastAsia" w:ascii="仿宋" w:hAnsi="仿宋" w:eastAsia="仿宋"/>
          <w:sz w:val="24"/>
        </w:rPr>
        <w:t>供应商应填写并提交招标文件所要求的资格证明类文件。</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8.3</w:t>
      </w:r>
      <w:r>
        <w:rPr>
          <w:rFonts w:hint="eastAsia" w:ascii="仿宋" w:hAnsi="仿宋" w:eastAsia="仿宋"/>
          <w:sz w:val="24"/>
        </w:rPr>
        <w:t>证明</w:t>
      </w:r>
      <w:r>
        <w:rPr>
          <w:rFonts w:hint="eastAsia" w:ascii="仿宋" w:hAnsi="仿宋" w:eastAsia="仿宋"/>
          <w:sz w:val="24"/>
          <w:lang w:val="en-US" w:eastAsia="zh-CN"/>
        </w:rPr>
        <w:t>服务</w:t>
      </w:r>
      <w:r>
        <w:rPr>
          <w:rFonts w:hint="eastAsia" w:ascii="仿宋" w:hAnsi="仿宋" w:eastAsia="仿宋"/>
          <w:sz w:val="24"/>
        </w:rPr>
        <w:t>的合格性和符合招标文件规定的文件</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 xml:space="preserve">8.4  </w:t>
      </w:r>
      <w:r>
        <w:rPr>
          <w:rFonts w:hint="eastAsia" w:ascii="仿宋" w:hAnsi="仿宋" w:eastAsia="仿宋"/>
          <w:sz w:val="24"/>
        </w:rPr>
        <w:t>供应商应逐条阅读招标文件要求的技术规格及商务条款要求，指出自己提供的服务是否对招标文件做出响应。</w:t>
      </w:r>
    </w:p>
    <w:p>
      <w:pPr>
        <w:adjustRightInd w:val="0"/>
        <w:snapToGrid w:val="0"/>
        <w:spacing w:line="440" w:lineRule="exact"/>
        <w:ind w:firstLine="424" w:firstLineChars="177"/>
        <w:rPr>
          <w:rFonts w:hint="eastAsia" w:ascii="仿宋" w:hAnsi="仿宋" w:eastAsia="仿宋"/>
          <w:sz w:val="24"/>
        </w:rPr>
      </w:pPr>
      <w:r>
        <w:rPr>
          <w:rFonts w:ascii="仿宋" w:hAnsi="仿宋" w:eastAsia="仿宋"/>
          <w:sz w:val="24"/>
        </w:rPr>
        <w:t xml:space="preserve">8.5  </w:t>
      </w:r>
      <w:r>
        <w:rPr>
          <w:rFonts w:hint="eastAsia" w:ascii="仿宋" w:hAnsi="仿宋" w:eastAsia="仿宋"/>
          <w:sz w:val="24"/>
        </w:rPr>
        <w:t>按照第</w:t>
      </w:r>
      <w:r>
        <w:rPr>
          <w:rFonts w:hint="eastAsia" w:ascii="仿宋" w:hAnsi="仿宋" w:eastAsia="仿宋"/>
          <w:sz w:val="24"/>
          <w:lang w:val="en-US" w:eastAsia="zh-CN"/>
        </w:rPr>
        <w:t>4</w:t>
      </w:r>
      <w:r>
        <w:rPr>
          <w:rFonts w:hint="eastAsia" w:ascii="仿宋" w:hAnsi="仿宋" w:eastAsia="仿宋"/>
          <w:sz w:val="24"/>
        </w:rPr>
        <w:t>条规定，供应商应提交招标文件要求的服务的合格性及符合招标文件规定的证明文件。证明文件可以是手册、图纸和资料，并作为投标文件的一部分。</w:t>
      </w:r>
    </w:p>
    <w:p>
      <w:pPr>
        <w:adjustRightInd w:val="0"/>
        <w:snapToGrid w:val="0"/>
        <w:spacing w:line="440" w:lineRule="exact"/>
        <w:ind w:firstLine="424" w:firstLineChars="177"/>
        <w:rPr>
          <w:rFonts w:hint="eastAsia" w:ascii="仿宋" w:hAnsi="仿宋" w:eastAsia="仿宋"/>
          <w:sz w:val="24"/>
          <w:lang w:val="en-US" w:eastAsia="zh-CN"/>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w:t>
      </w:r>
      <w:r>
        <w:rPr>
          <w:rFonts w:hint="eastAsia" w:ascii="仿宋" w:hAnsi="仿宋" w:eastAsia="仿宋"/>
          <w:sz w:val="24"/>
          <w:lang w:val="en-US" w:eastAsia="zh-CN"/>
        </w:rPr>
        <w:t>服务</w:t>
      </w:r>
      <w:r>
        <w:rPr>
          <w:rFonts w:hint="eastAsia" w:ascii="仿宋" w:hAnsi="仿宋" w:eastAsia="仿宋"/>
          <w:sz w:val="24"/>
        </w:rPr>
        <w:t>参数不符，将被视为对招标文件没有做出实质性响应，</w:t>
      </w:r>
      <w:r>
        <w:rPr>
          <w:rFonts w:hint="eastAsia" w:ascii="仿宋" w:hAnsi="仿宋" w:eastAsia="仿宋"/>
          <w:sz w:val="24"/>
          <w:szCs w:val="24"/>
        </w:rPr>
        <w:t>将导致投标无效</w:t>
      </w:r>
      <w:r>
        <w:rPr>
          <w:rFonts w:hint="eastAsia" w:ascii="仿宋" w:hAnsi="仿宋" w:eastAsia="仿宋"/>
          <w:sz w:val="24"/>
          <w:szCs w:val="24"/>
          <w:lang w:eastAsia="zh-CN"/>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10. </w:t>
      </w:r>
      <w:r>
        <w:rPr>
          <w:rFonts w:hint="eastAsia" w:ascii="仿宋" w:hAnsi="仿宋" w:eastAsia="仿宋"/>
          <w:b/>
          <w:sz w:val="24"/>
          <w:szCs w:val="24"/>
          <w:highlight w:val="none"/>
        </w:rPr>
        <w:t>投标文件的签署规定</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　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3</w:t>
      </w:r>
      <w:r>
        <w:rPr>
          <w:rFonts w:ascii="仿宋" w:hAnsi="仿宋" w:eastAsia="仿宋"/>
          <w:sz w:val="24"/>
          <w:szCs w:val="24"/>
          <w:highlight w:val="none"/>
        </w:rPr>
        <w:t xml:space="preserve">  </w:t>
      </w:r>
      <w:r>
        <w:rPr>
          <w:rFonts w:hint="eastAsia" w:ascii="仿宋" w:hAnsi="仿宋" w:eastAsia="仿宋"/>
          <w:sz w:val="24"/>
          <w:szCs w:val="24"/>
          <w:highlight w:val="none"/>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5"/>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5"/>
        <w:spacing w:line="440" w:lineRule="exact"/>
        <w:ind w:firstLine="480" w:firstLineChars="200"/>
        <w:rPr>
          <w:rFonts w:ascii="仿宋" w:hAnsi="仿宋" w:eastAsia="仿宋"/>
          <w:color w:val="auto"/>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color w:val="auto"/>
          <w:sz w:val="24"/>
        </w:rPr>
        <w:t>202</w:t>
      </w:r>
      <w:r>
        <w:rPr>
          <w:rFonts w:hint="eastAsia" w:ascii="仿宋" w:hAnsi="仿宋" w:eastAsia="仿宋"/>
          <w:color w:val="auto"/>
          <w:sz w:val="24"/>
          <w:lang w:val="en-US" w:eastAsia="zh-CN"/>
        </w:rPr>
        <w:t>2</w:t>
      </w:r>
      <w:r>
        <w:rPr>
          <w:rFonts w:hint="eastAsia" w:ascii="仿宋" w:hAnsi="仿宋" w:eastAsia="仿宋"/>
          <w:color w:val="auto"/>
          <w:sz w:val="24"/>
        </w:rPr>
        <w:t>年</w:t>
      </w:r>
      <w:r>
        <w:rPr>
          <w:rFonts w:hint="eastAsia" w:ascii="仿宋" w:hAnsi="仿宋" w:eastAsia="仿宋"/>
          <w:color w:val="auto"/>
          <w:sz w:val="24"/>
          <w:lang w:val="en-US" w:eastAsia="zh-CN"/>
        </w:rPr>
        <w:t>08月22日18</w:t>
      </w:r>
      <w:r>
        <w:rPr>
          <w:rFonts w:hint="eastAsia" w:ascii="仿宋" w:hAnsi="仿宋" w:eastAsia="仿宋"/>
          <w:color w:val="auto"/>
          <w:sz w:val="24"/>
        </w:rPr>
        <w:t>:</w:t>
      </w:r>
      <w:r>
        <w:rPr>
          <w:rFonts w:hint="eastAsia" w:ascii="仿宋" w:hAnsi="仿宋" w:eastAsia="仿宋"/>
          <w:color w:val="auto"/>
          <w:sz w:val="24"/>
          <w:lang w:val="en-US" w:eastAsia="zh-CN"/>
        </w:rPr>
        <w:t>0</w:t>
      </w:r>
      <w:r>
        <w:rPr>
          <w:rFonts w:hint="eastAsia" w:ascii="仿宋" w:hAnsi="仿宋" w:eastAsia="仿宋"/>
          <w:color w:val="auto"/>
          <w:sz w:val="24"/>
        </w:rPr>
        <w:t>0时（北京时间）前将投标保证金汇入指定账户。</w:t>
      </w:r>
    </w:p>
    <w:p>
      <w:pPr>
        <w:pStyle w:val="15"/>
        <w:spacing w:line="440" w:lineRule="exact"/>
        <w:ind w:firstLine="480" w:firstLineChars="200"/>
        <w:rPr>
          <w:rFonts w:hint="eastAsia" w:ascii="仿宋" w:hAnsi="仿宋" w:eastAsia="仿宋"/>
          <w:sz w:val="24"/>
        </w:rPr>
      </w:pPr>
      <w:r>
        <w:rPr>
          <w:rFonts w:hint="eastAsia" w:ascii="仿宋" w:hAnsi="仿宋" w:eastAsia="仿宋"/>
          <w:sz w:val="24"/>
        </w:rPr>
        <w:t>投标保证金可直接交入：</w:t>
      </w:r>
    </w:p>
    <w:p>
      <w:pPr>
        <w:pStyle w:val="15"/>
        <w:spacing w:line="440" w:lineRule="exact"/>
        <w:ind w:firstLine="480" w:firstLineChars="200"/>
        <w:rPr>
          <w:rFonts w:hint="eastAsia" w:ascii="仿宋" w:hAnsi="仿宋" w:eastAsia="仿宋"/>
          <w:sz w:val="24"/>
        </w:rPr>
      </w:pPr>
      <w:r>
        <w:rPr>
          <w:rFonts w:hint="eastAsia" w:ascii="仿宋" w:hAnsi="仿宋" w:eastAsia="仿宋"/>
          <w:sz w:val="24"/>
        </w:rPr>
        <w:t>账户名称：新疆博宏卓信工程项目管理有限公司</w:t>
      </w:r>
    </w:p>
    <w:p>
      <w:pPr>
        <w:pStyle w:val="15"/>
        <w:spacing w:line="440" w:lineRule="exact"/>
        <w:ind w:firstLine="480" w:firstLineChars="200"/>
        <w:rPr>
          <w:rFonts w:hint="eastAsia" w:ascii="仿宋" w:hAnsi="仿宋" w:eastAsia="仿宋"/>
          <w:sz w:val="24"/>
        </w:rPr>
      </w:pPr>
      <w:r>
        <w:rPr>
          <w:rFonts w:hint="eastAsia" w:ascii="仿宋" w:hAnsi="仿宋" w:eastAsia="仿宋"/>
          <w:sz w:val="24"/>
        </w:rPr>
        <w:t>开 户 行：中国银行股份有限公司铁门关市支行</w:t>
      </w:r>
    </w:p>
    <w:p>
      <w:pPr>
        <w:pStyle w:val="15"/>
        <w:spacing w:line="440" w:lineRule="exact"/>
        <w:ind w:firstLine="480" w:firstLineChars="200"/>
        <w:rPr>
          <w:rFonts w:hint="eastAsia" w:ascii="仿宋" w:hAnsi="仿宋" w:eastAsia="仿宋"/>
          <w:sz w:val="24"/>
        </w:rPr>
      </w:pPr>
      <w:r>
        <w:rPr>
          <w:rFonts w:hint="eastAsia" w:ascii="仿宋" w:hAnsi="仿宋" w:eastAsia="仿宋"/>
          <w:sz w:val="24"/>
        </w:rPr>
        <w:t>账    号：107082227868</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spacing w:line="440" w:lineRule="exact"/>
        <w:rPr>
          <w:rFonts w:ascii="仿宋" w:hAnsi="仿宋" w:eastAsia="仿宋"/>
          <w:sz w:val="24"/>
          <w:szCs w:val="24"/>
        </w:rPr>
      </w:pPr>
    </w:p>
    <w:p>
      <w:pPr>
        <w:pStyle w:val="10"/>
      </w:pPr>
    </w:p>
    <w:p>
      <w:pPr>
        <w:spacing w:line="440" w:lineRule="exact"/>
        <w:ind w:firstLine="480"/>
        <w:jc w:val="center"/>
        <w:outlineLvl w:val="1"/>
        <w:rPr>
          <w:rFonts w:ascii="仿宋" w:hAnsi="仿宋" w:eastAsia="仿宋"/>
          <w:b/>
          <w:sz w:val="32"/>
          <w:szCs w:val="32"/>
        </w:rPr>
      </w:pPr>
      <w:bookmarkStart w:id="9" w:name="_Toc6969536"/>
      <w:r>
        <w:rPr>
          <w:rFonts w:hint="eastAsia" w:ascii="仿宋" w:hAnsi="仿宋" w:eastAsia="仿宋"/>
          <w:b/>
          <w:sz w:val="32"/>
          <w:szCs w:val="32"/>
        </w:rPr>
        <w:t>第三章 投标文件的递交</w:t>
      </w:r>
      <w:bookmarkEnd w:id="9"/>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投标文件的递交不得迟于招标文件规定的截止时间，以</w:t>
      </w:r>
      <w:r>
        <w:rPr>
          <w:rFonts w:hint="eastAsia" w:ascii="仿宋" w:hAnsi="仿宋" w:eastAsia="仿宋"/>
          <w:sz w:val="24"/>
          <w:szCs w:val="24"/>
          <w:lang w:val="en-US" w:eastAsia="zh-CN"/>
        </w:rPr>
        <w:t>投标人须知前附表规定方式</w:t>
      </w:r>
      <w:r>
        <w:rPr>
          <w:rFonts w:hint="eastAsia" w:ascii="仿宋" w:hAnsi="仿宋" w:eastAsia="仿宋"/>
          <w:sz w:val="24"/>
          <w:szCs w:val="24"/>
        </w:rPr>
        <w:t>递交至指定开标地点。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hint="eastAsia" w:ascii="仿宋" w:hAnsi="仿宋" w:eastAsia="仿宋"/>
          <w:b/>
          <w:sz w:val="22"/>
          <w:szCs w:val="24"/>
          <w:lang w:eastAsia="zh-CN"/>
        </w:rPr>
      </w:pPr>
      <w:r>
        <w:rPr>
          <w:rFonts w:ascii="仿宋" w:hAnsi="仿宋" w:eastAsia="仿宋"/>
          <w:b/>
          <w:sz w:val="24"/>
          <w:szCs w:val="24"/>
        </w:rPr>
        <w:t xml:space="preserve">14. </w:t>
      </w:r>
      <w:r>
        <w:rPr>
          <w:rFonts w:hint="eastAsia" w:ascii="仿宋" w:hAnsi="仿宋" w:eastAsia="仿宋"/>
          <w:b/>
          <w:sz w:val="24"/>
          <w:szCs w:val="24"/>
        </w:rPr>
        <w:t>投标文件</w:t>
      </w:r>
      <w:r>
        <w:rPr>
          <w:rFonts w:hint="eastAsia" w:ascii="仿宋" w:hAnsi="仿宋" w:eastAsia="仿宋"/>
          <w:b/>
          <w:sz w:val="24"/>
          <w:szCs w:val="24"/>
          <w:lang w:eastAsia="zh-CN"/>
        </w:rPr>
        <w:t>解密时间</w:t>
      </w:r>
    </w:p>
    <w:p>
      <w:pPr>
        <w:spacing w:line="440" w:lineRule="exact"/>
        <w:ind w:firstLine="480" w:firstLineChars="200"/>
        <w:rPr>
          <w:rFonts w:hint="eastAsia" w:ascii="仿宋" w:hAnsi="仿宋" w:eastAsia="仿宋"/>
          <w:sz w:val="24"/>
          <w:szCs w:val="24"/>
        </w:rPr>
      </w:pPr>
      <w:bookmarkStart w:id="10" w:name="_Toc6969537"/>
      <w:r>
        <w:rPr>
          <w:rFonts w:hint="eastAsia" w:ascii="仿宋" w:hAnsi="仿宋" w:eastAsia="仿宋"/>
          <w:sz w:val="24"/>
          <w:szCs w:val="24"/>
        </w:rPr>
        <w:t>开标时间后</w:t>
      </w:r>
      <w:r>
        <w:rPr>
          <w:rFonts w:hint="eastAsia" w:ascii="仿宋" w:hAnsi="仿宋" w:eastAsia="仿宋"/>
          <w:sz w:val="24"/>
          <w:szCs w:val="24"/>
          <w:lang w:val="en-US" w:eastAsia="zh-CN"/>
        </w:rPr>
        <w:t>30分钟</w:t>
      </w:r>
      <w:r>
        <w:rPr>
          <w:rFonts w:hint="eastAsia" w:ascii="仿宋" w:hAnsi="仿宋" w:eastAsia="仿宋"/>
          <w:sz w:val="24"/>
          <w:szCs w:val="24"/>
        </w:rPr>
        <w:t>内（202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08月23日下</w:t>
      </w:r>
      <w:r>
        <w:rPr>
          <w:rFonts w:hint="eastAsia" w:ascii="仿宋" w:hAnsi="仿宋" w:eastAsia="仿宋"/>
          <w:sz w:val="24"/>
          <w:szCs w:val="24"/>
        </w:rPr>
        <w:t>午1</w:t>
      </w:r>
      <w:r>
        <w:rPr>
          <w:rFonts w:hint="eastAsia" w:ascii="仿宋" w:hAnsi="仿宋" w:eastAsia="仿宋"/>
          <w:sz w:val="24"/>
          <w:szCs w:val="24"/>
          <w:lang w:val="en-US" w:eastAsia="zh-CN"/>
        </w:rPr>
        <w:t>6</w:t>
      </w:r>
      <w:r>
        <w:rPr>
          <w:rFonts w:hint="eastAsia" w:ascii="仿宋" w:hAnsi="仿宋" w:eastAsia="仿宋"/>
          <w:sz w:val="24"/>
          <w:szCs w:val="24"/>
        </w:rPr>
        <w:t>:</w:t>
      </w:r>
      <w:r>
        <w:rPr>
          <w:rFonts w:hint="eastAsia" w:ascii="仿宋" w:hAnsi="仿宋" w:eastAsia="仿宋"/>
          <w:sz w:val="24"/>
          <w:szCs w:val="24"/>
          <w:lang w:val="en-US" w:eastAsia="zh-CN"/>
        </w:rPr>
        <w:t>00-16：30</w:t>
      </w:r>
      <w:r>
        <w:rPr>
          <w:rFonts w:hint="eastAsia" w:ascii="仿宋" w:hAnsi="仿宋" w:eastAsia="仿宋"/>
          <w:sz w:val="24"/>
          <w:szCs w:val="24"/>
        </w:rPr>
        <w:t>前）供应商可以登录“政采云”平台，用“项目采购-开标评标”功能进行解密投标文件。若供应商在规定时间内（202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08月23日下</w:t>
      </w:r>
      <w:r>
        <w:rPr>
          <w:rFonts w:hint="eastAsia" w:ascii="仿宋" w:hAnsi="仿宋" w:eastAsia="仿宋"/>
          <w:sz w:val="24"/>
          <w:szCs w:val="24"/>
        </w:rPr>
        <w:t>午</w:t>
      </w:r>
      <w:r>
        <w:rPr>
          <w:rFonts w:hint="eastAsia" w:ascii="仿宋" w:hAnsi="仿宋" w:eastAsia="仿宋"/>
          <w:sz w:val="24"/>
          <w:szCs w:val="24"/>
          <w:lang w:val="en-US" w:eastAsia="zh-CN"/>
        </w:rPr>
        <w:t>16</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0前）未按时解密的，视为投标文件撤回。</w:t>
      </w:r>
    </w:p>
    <w:p>
      <w:pPr>
        <w:spacing w:line="440" w:lineRule="exact"/>
        <w:ind w:firstLine="482" w:firstLineChars="150"/>
        <w:jc w:val="center"/>
        <w:outlineLvl w:val="9"/>
        <w:rPr>
          <w:rFonts w:hint="eastAsia"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0"/>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1" w:name="_Toc6969538"/>
      <w:r>
        <w:rPr>
          <w:rFonts w:hint="eastAsia" w:ascii="仿宋" w:hAnsi="仿宋" w:eastAsia="仿宋"/>
          <w:b/>
          <w:sz w:val="32"/>
          <w:szCs w:val="32"/>
        </w:rPr>
        <w:t>第五章 开　标</w:t>
      </w:r>
      <w:bookmarkEnd w:id="11"/>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2"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2</w:t>
      </w:r>
      <w:r>
        <w:rPr>
          <w:rFonts w:hint="eastAsia" w:ascii="仿宋" w:hAnsi="仿宋" w:eastAsia="仿宋"/>
          <w:sz w:val="24"/>
        </w:rPr>
        <w:t>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3</w:t>
      </w:r>
      <w:r>
        <w:rPr>
          <w:rFonts w:hint="eastAsia" w:ascii="仿宋" w:hAnsi="仿宋" w:eastAsia="仿宋"/>
          <w:sz w:val="24"/>
        </w:rPr>
        <w:t>　评标原则以招标文件的规定为准，并在开标会议上予以宣布。</w:t>
      </w:r>
    </w:p>
    <w:p>
      <w:pPr>
        <w:tabs>
          <w:tab w:val="left" w:pos="1155"/>
        </w:tabs>
        <w:spacing w:line="440" w:lineRule="exact"/>
        <w:ind w:firstLine="480" w:firstLineChars="200"/>
        <w:rPr>
          <w:rFonts w:ascii="仿宋" w:hAnsi="仿宋" w:eastAsia="仿宋"/>
          <w:sz w:val="24"/>
        </w:rPr>
      </w:pPr>
      <w:r>
        <w:rPr>
          <w:rFonts w:hint="eastAsia" w:ascii="仿宋" w:hAnsi="仿宋" w:eastAsia="仿宋"/>
          <w:sz w:val="24"/>
        </w:rPr>
        <w:t>16.</w:t>
      </w:r>
      <w:r>
        <w:rPr>
          <w:rFonts w:hint="eastAsia" w:ascii="仿宋" w:hAnsi="仿宋" w:eastAsia="仿宋"/>
          <w:sz w:val="24"/>
          <w:lang w:val="en-US" w:eastAsia="zh-CN"/>
        </w:rPr>
        <w:t>4</w:t>
      </w:r>
      <w:r>
        <w:rPr>
          <w:rFonts w:hint="eastAsia" w:ascii="仿宋" w:hAnsi="仿宋" w:eastAsia="仿宋"/>
          <w:sz w:val="24"/>
        </w:rPr>
        <w:t xml:space="preserve">  开标评审过程由公证人员、采购方代表全程监督。</w:t>
      </w:r>
    </w:p>
    <w:p>
      <w:pPr>
        <w:pStyle w:val="10"/>
        <w:ind w:firstLine="0"/>
        <w:rPr>
          <w:rFonts w:ascii="仿宋" w:hAnsi="仿宋" w:eastAsia="仿宋"/>
          <w:b/>
          <w:sz w:val="32"/>
          <w:szCs w:val="32"/>
        </w:rPr>
      </w:pPr>
    </w:p>
    <w:p>
      <w:pPr>
        <w:pStyle w:val="10"/>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2"/>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hint="eastAsia" w:ascii="仿宋" w:hAnsi="仿宋" w:eastAsia="仿宋"/>
          <w:spacing w:val="-2"/>
          <w:sz w:val="24"/>
          <w:szCs w:val="24"/>
          <w:lang w:val="en-US" w:eastAsia="zh-CN"/>
        </w:rPr>
        <w:t>1</w:t>
      </w:r>
      <w:r>
        <w:rPr>
          <w:rFonts w:hint="eastAsia" w:ascii="仿宋" w:hAnsi="仿宋" w:eastAsia="仿宋"/>
          <w:spacing w:val="-2"/>
          <w:sz w:val="24"/>
          <w:szCs w:val="24"/>
        </w:rPr>
        <w:t>）招标文件中所要求的有关服务费用；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none"/>
        </w:rPr>
        <w:t xml:space="preserve"> 21.3</w:t>
      </w:r>
      <w:r>
        <w:rPr>
          <w:rFonts w:hint="eastAsia" w:ascii="仿宋" w:hAnsi="仿宋" w:eastAsia="仿宋"/>
          <w:b/>
          <w:spacing w:val="-2"/>
          <w:sz w:val="24"/>
          <w:szCs w:val="24"/>
          <w:u w:val="none"/>
        </w:rPr>
        <w:t>　</w:t>
      </w:r>
      <w:r>
        <w:rPr>
          <w:rFonts w:hint="eastAsia" w:ascii="仿宋" w:hAnsi="仿宋" w:eastAsia="仿宋"/>
          <w:b/>
          <w:spacing w:val="-2"/>
          <w:sz w:val="24"/>
          <w:szCs w:val="24"/>
          <w:u w:val="single"/>
          <w:lang w:eastAsia="zh-CN"/>
        </w:rPr>
        <w:t>以综合评分法评标，</w:t>
      </w:r>
      <w:r>
        <w:rPr>
          <w:rFonts w:hint="eastAsia" w:ascii="仿宋" w:hAnsi="仿宋" w:eastAsia="仿宋"/>
          <w:b/>
          <w:spacing w:val="-2"/>
          <w:sz w:val="24"/>
          <w:szCs w:val="24"/>
          <w:u w:val="single"/>
        </w:rPr>
        <w:t>投标最低报价，不作为中标的</w:t>
      </w:r>
      <w:r>
        <w:rPr>
          <w:rFonts w:hint="eastAsia" w:ascii="仿宋" w:hAnsi="仿宋" w:eastAsia="仿宋"/>
          <w:b/>
          <w:spacing w:val="-2"/>
          <w:sz w:val="24"/>
          <w:szCs w:val="24"/>
          <w:u w:val="single"/>
          <w:lang w:eastAsia="zh-CN"/>
        </w:rPr>
        <w:t>唯一</w:t>
      </w:r>
      <w:r>
        <w:rPr>
          <w:rFonts w:hint="eastAsia" w:ascii="仿宋" w:hAnsi="仿宋" w:eastAsia="仿宋"/>
          <w:b/>
          <w:spacing w:val="-2"/>
          <w:sz w:val="24"/>
          <w:szCs w:val="24"/>
          <w:u w:val="single"/>
        </w:rPr>
        <w:t>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10"/>
        <w:ind w:left="0" w:leftChars="0" w:firstLine="0" w:firstLineChars="0"/>
        <w:rPr>
          <w:rFonts w:ascii="仿宋" w:hAnsi="仿宋" w:eastAsia="仿宋"/>
          <w:spacing w:val="-2"/>
          <w:sz w:val="30"/>
          <w:szCs w:val="30"/>
        </w:rPr>
      </w:pPr>
    </w:p>
    <w:p>
      <w:pPr>
        <w:pStyle w:val="10"/>
        <w:ind w:left="0" w:leftChars="0" w:firstLine="0" w:firstLineChars="0"/>
        <w:rPr>
          <w:rFonts w:ascii="仿宋" w:hAnsi="仿宋" w:eastAsia="仿宋"/>
          <w:spacing w:val="-2"/>
          <w:sz w:val="30"/>
          <w:szCs w:val="30"/>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bookmarkStart w:id="13" w:name="_Toc6969540"/>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7"/>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vAlign w:val="top"/>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szCs w:val="22"/>
                <w:lang w:val="en-US" w:eastAsia="zh-CN"/>
              </w:rPr>
              <w:t>是否具有独立承担民事责任能力的在中华人民共和国境内注册的法人营业执照副本（经营范围内包含本次招标内容）</w:t>
            </w:r>
            <w:r>
              <w:rPr>
                <w:rFonts w:hint="eastAsia" w:ascii="仿宋" w:hAnsi="仿宋" w:eastAsia="仿宋" w:cs="宋体"/>
                <w:kern w:val="0"/>
                <w:sz w:val="24"/>
                <w:szCs w:val="22"/>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lang w:val="en-US" w:eastAsia="zh-CN"/>
              </w:rPr>
              <w:t>具有履行合同所必须的设备和专业技术能力；服务团队负责人需提供注册造价工程师证书</w:t>
            </w:r>
            <w:r>
              <w:rPr>
                <w:rFonts w:hint="eastAsia" w:ascii="仿宋" w:hAnsi="仿宋" w:eastAsia="仿宋" w:cs="宋体"/>
                <w:kern w:val="0"/>
                <w:sz w:val="24"/>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numPr>
                <w:ilvl w:val="0"/>
                <w:numId w:val="0"/>
              </w:numPr>
              <w:spacing w:line="520" w:lineRule="exact"/>
              <w:jc w:val="left"/>
              <w:rPr>
                <w:rFonts w:hint="default" w:ascii="仿宋" w:hAnsi="仿宋" w:eastAsia="仿宋"/>
                <w:sz w:val="24"/>
                <w:szCs w:val="24"/>
                <w:lang w:val="en-US" w:eastAsia="zh-CN"/>
              </w:rPr>
            </w:pPr>
            <w:r>
              <w:rPr>
                <w:rFonts w:hint="eastAsia" w:ascii="仿宋" w:hAnsi="仿宋" w:eastAsia="仿宋" w:cs="仿宋"/>
                <w:color w:val="auto"/>
                <w:sz w:val="24"/>
                <w:highlight w:val="none"/>
                <w:lang w:val="en-US" w:eastAsia="zh-CN"/>
              </w:rPr>
              <w:t>是否缴纳投标保证金；</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27"/>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top"/>
          </w:tcPr>
          <w:p>
            <w:pPr>
              <w:rPr>
                <w:rFonts w:ascii="仿宋" w:hAnsi="仿宋" w:eastAsia="仿宋"/>
                <w:b/>
                <w:szCs w:val="21"/>
              </w:rPr>
            </w:pPr>
          </w:p>
        </w:tc>
        <w:tc>
          <w:tcPr>
            <w:tcW w:w="646" w:type="dxa"/>
            <w:tcBorders>
              <w:top w:val="single" w:color="auto" w:sz="4" w:space="0"/>
              <w:left w:val="single" w:color="auto" w:sz="4" w:space="0"/>
              <w:right w:val="single" w:color="auto" w:sz="4" w:space="0"/>
            </w:tcBorders>
            <w:vAlign w:val="top"/>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vAlign w:val="top"/>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w:t>
            </w:r>
            <w:r>
              <w:rPr>
                <w:rFonts w:hint="eastAsia" w:ascii="仿宋" w:hAnsi="仿宋" w:eastAsia="仿宋"/>
                <w:sz w:val="24"/>
                <w:lang w:eastAsia="zh-CN"/>
              </w:rPr>
              <w:t>服务</w:t>
            </w:r>
            <w:r>
              <w:rPr>
                <w:rFonts w:hint="eastAsia" w:ascii="仿宋" w:hAnsi="仿宋" w:eastAsia="仿宋"/>
                <w:sz w:val="24"/>
              </w:rPr>
              <w:t>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vAlign w:val="top"/>
          </w:tcPr>
          <w:p>
            <w:pPr>
              <w:rPr>
                <w:rFonts w:ascii="仿宋" w:hAnsi="仿宋" w:eastAsia="仿宋"/>
                <w:szCs w:val="21"/>
              </w:rPr>
            </w:pPr>
          </w:p>
        </w:tc>
        <w:tc>
          <w:tcPr>
            <w:tcW w:w="597" w:type="dxa"/>
            <w:tcBorders>
              <w:left w:val="single" w:color="auto" w:sz="4" w:space="0"/>
            </w:tcBorders>
            <w:vAlign w:val="top"/>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top"/>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vAlign w:val="top"/>
          </w:tcPr>
          <w:p>
            <w:pPr>
              <w:rPr>
                <w:rFonts w:ascii="仿宋" w:hAnsi="仿宋" w:eastAsia="仿宋"/>
                <w:szCs w:val="21"/>
              </w:rPr>
            </w:pPr>
          </w:p>
        </w:tc>
        <w:tc>
          <w:tcPr>
            <w:tcW w:w="646" w:type="dxa"/>
            <w:tcBorders>
              <w:left w:val="single" w:color="auto" w:sz="4" w:space="0"/>
              <w:bottom w:val="single" w:color="auto" w:sz="12" w:space="0"/>
            </w:tcBorders>
            <w:vAlign w:val="top"/>
          </w:tcPr>
          <w:p>
            <w:pPr>
              <w:rPr>
                <w:rFonts w:ascii="仿宋" w:hAnsi="仿宋" w:eastAsia="仿宋"/>
                <w:szCs w:val="21"/>
              </w:rPr>
            </w:pPr>
          </w:p>
        </w:tc>
        <w:tc>
          <w:tcPr>
            <w:tcW w:w="646" w:type="dxa"/>
            <w:tcBorders>
              <w:bottom w:val="single" w:color="auto" w:sz="12" w:space="0"/>
            </w:tcBorders>
            <w:vAlign w:val="top"/>
          </w:tcPr>
          <w:p>
            <w:pPr>
              <w:rPr>
                <w:rFonts w:ascii="仿宋" w:hAnsi="仿宋" w:eastAsia="仿宋"/>
                <w:szCs w:val="21"/>
              </w:rPr>
            </w:pPr>
          </w:p>
        </w:tc>
        <w:tc>
          <w:tcPr>
            <w:tcW w:w="597" w:type="dxa"/>
            <w:tcBorders>
              <w:bottom w:val="single" w:color="auto" w:sz="12" w:space="0"/>
            </w:tcBorders>
            <w:vAlign w:val="top"/>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4</w:t>
            </w:r>
            <w:r>
              <w:rPr>
                <w:rFonts w:hint="eastAsia" w:ascii="仿宋" w:hAnsi="仿宋" w:eastAsia="仿宋"/>
                <w:sz w:val="24"/>
                <w:szCs w:val="24"/>
              </w:rPr>
              <w:t>期（最新一期）《节能产品政府采购清单》关于产品当前页的打印件；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2</w:t>
            </w:r>
            <w:r>
              <w:rPr>
                <w:rFonts w:hint="eastAsia" w:ascii="仿宋" w:hAnsi="仿宋" w:eastAsia="仿宋"/>
                <w:sz w:val="24"/>
                <w:szCs w:val="24"/>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32"/>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32"/>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32"/>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32"/>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32"/>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32"/>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32"/>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32"/>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32"/>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360" w:lineRule="auto"/>
        <w:jc w:val="center"/>
        <w:outlineLvl w:val="9"/>
        <w:rPr>
          <w:rFonts w:hint="eastAsia" w:ascii="仿宋" w:hAnsi="仿宋" w:eastAsia="仿宋" w:cs="仿宋"/>
          <w:b/>
          <w:color w:val="auto"/>
          <w:sz w:val="24"/>
          <w:highlight w:val="none"/>
        </w:rPr>
      </w:pPr>
      <w:bookmarkStart w:id="14" w:name="_Toc26311"/>
    </w:p>
    <w:p>
      <w:pPr>
        <w:pStyle w:val="2"/>
        <w:rPr>
          <w:rFonts w:hint="eastAsia" w:ascii="仿宋" w:hAnsi="仿宋" w:eastAsia="仿宋" w:cs="仿宋"/>
          <w:b/>
          <w:color w:val="auto"/>
          <w:sz w:val="24"/>
          <w:highlight w:val="none"/>
        </w:rPr>
      </w:pPr>
    </w:p>
    <w:p>
      <w:pPr>
        <w:pStyle w:val="3"/>
        <w:rPr>
          <w:rFonts w:hint="eastAsia" w:ascii="仿宋" w:hAnsi="仿宋" w:eastAsia="仿宋" w:cs="仿宋"/>
          <w:b/>
          <w:color w:val="auto"/>
          <w:sz w:val="24"/>
          <w:highlight w:val="none"/>
        </w:rPr>
      </w:pPr>
    </w:p>
    <w:p>
      <w:pPr>
        <w:pStyle w:val="4"/>
        <w:widowControl w:val="0"/>
        <w:numPr>
          <w:numId w:val="0"/>
        </w:numPr>
        <w:jc w:val="both"/>
        <w:rPr>
          <w:rFonts w:hint="eastAsia" w:ascii="仿宋" w:hAnsi="仿宋" w:eastAsia="仿宋" w:cs="仿宋"/>
          <w:b/>
          <w:color w:val="auto"/>
          <w:sz w:val="24"/>
          <w:highlight w:val="none"/>
        </w:rPr>
      </w:pPr>
    </w:p>
    <w:p>
      <w:pPr>
        <w:pStyle w:val="5"/>
        <w:rPr>
          <w:rFonts w:hint="eastAsia"/>
        </w:rPr>
      </w:pPr>
      <w:bookmarkStart w:id="28" w:name="_GoBack"/>
      <w:bookmarkEnd w:id="28"/>
    </w:p>
    <w:p>
      <w:pPr>
        <w:pStyle w:val="2"/>
        <w:rPr>
          <w:rFonts w:hint="eastAsia"/>
        </w:rPr>
      </w:pPr>
    </w:p>
    <w:p>
      <w:pPr>
        <w:bidi w:val="0"/>
        <w:jc w:val="center"/>
        <w:rPr>
          <w:rFonts w:hint="eastAsia" w:ascii="宋体" w:hAnsi="宋体"/>
          <w:color w:val="auto"/>
          <w:sz w:val="24"/>
        </w:rPr>
      </w:pPr>
      <w:r>
        <w:rPr>
          <w:rFonts w:hint="eastAsia"/>
          <w:b/>
          <w:bCs/>
          <w:sz w:val="32"/>
          <w:szCs w:val="32"/>
        </w:rPr>
        <w:t>综合评分法评分标准</w:t>
      </w:r>
      <w:bookmarkEnd w:id="14"/>
    </w:p>
    <w:tbl>
      <w:tblPr>
        <w:tblStyle w:val="27"/>
        <w:tblW w:w="10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83"/>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342" w:type="dxa"/>
            <w:vAlign w:val="top"/>
          </w:tcPr>
          <w:p>
            <w:pPr>
              <w:adjustRightInd w:val="0"/>
              <w:snapToGrid w:val="0"/>
              <w:spacing w:line="300" w:lineRule="exact"/>
              <w:jc w:val="center"/>
              <w:rPr>
                <w:rFonts w:ascii="宋体" w:hAnsi="宋体"/>
                <w:b/>
                <w:snapToGrid w:val="0"/>
                <w:color w:val="auto"/>
                <w:kern w:val="0"/>
                <w:sz w:val="24"/>
                <w:szCs w:val="24"/>
              </w:rPr>
            </w:pPr>
            <w:r>
              <w:rPr>
                <w:rFonts w:hint="eastAsia" w:ascii="宋体" w:hAnsi="宋体"/>
                <w:b/>
                <w:snapToGrid w:val="0"/>
                <w:color w:val="auto"/>
                <w:kern w:val="0"/>
                <w:sz w:val="24"/>
                <w:szCs w:val="24"/>
              </w:rPr>
              <w:t>评标因素</w:t>
            </w:r>
          </w:p>
        </w:tc>
        <w:tc>
          <w:tcPr>
            <w:tcW w:w="883" w:type="dxa"/>
            <w:vAlign w:val="bottom"/>
          </w:tcPr>
          <w:p>
            <w:pPr>
              <w:adjustRightInd w:val="0"/>
              <w:snapToGrid w:val="0"/>
              <w:spacing w:line="360" w:lineRule="auto"/>
              <w:jc w:val="center"/>
              <w:rPr>
                <w:rFonts w:ascii="宋体" w:hAnsi="宋体"/>
                <w:b/>
                <w:snapToGrid w:val="0"/>
                <w:color w:val="auto"/>
                <w:kern w:val="0"/>
                <w:sz w:val="24"/>
                <w:szCs w:val="24"/>
              </w:rPr>
            </w:pPr>
            <w:r>
              <w:rPr>
                <w:rFonts w:hint="eastAsia" w:ascii="宋体" w:hAnsi="宋体"/>
                <w:b/>
                <w:snapToGrid w:val="0"/>
                <w:color w:val="auto"/>
                <w:kern w:val="0"/>
                <w:sz w:val="24"/>
                <w:szCs w:val="24"/>
              </w:rPr>
              <w:t>分数</w:t>
            </w:r>
          </w:p>
        </w:tc>
        <w:tc>
          <w:tcPr>
            <w:tcW w:w="7792" w:type="dxa"/>
            <w:vAlign w:val="top"/>
          </w:tcPr>
          <w:p>
            <w:pPr>
              <w:adjustRightInd w:val="0"/>
              <w:snapToGrid w:val="0"/>
              <w:spacing w:line="360" w:lineRule="auto"/>
              <w:ind w:firstLine="480"/>
              <w:jc w:val="center"/>
              <w:rPr>
                <w:rFonts w:ascii="宋体" w:hAnsi="宋体"/>
                <w:b/>
                <w:snapToGrid w:val="0"/>
                <w:color w:val="auto"/>
                <w:kern w:val="0"/>
                <w:sz w:val="24"/>
                <w:szCs w:val="24"/>
              </w:rPr>
            </w:pPr>
            <w:r>
              <w:rPr>
                <w:rFonts w:hint="eastAsia" w:ascii="宋体" w:hAnsi="宋体"/>
                <w:b/>
                <w:snapToGrid w:val="0"/>
                <w:color w:val="auto"/>
                <w:kern w:val="0"/>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投标报价</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lang w:val="en-US" w:eastAsia="zh-CN"/>
              </w:rPr>
              <w:t>0</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在满足磋商文件要求的前提下，取各投标人有效报价的最低报价作为评标基准价，满分为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0分，其他投标人报价得分=基准价/最终报价×</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企业业绩</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b w:val="0"/>
                <w:bCs/>
                <w:color w:val="auto"/>
                <w:sz w:val="24"/>
                <w:szCs w:val="24"/>
                <w:lang w:val="en-US" w:eastAsia="zh-CN"/>
              </w:rPr>
              <w:t>近三年完成全过程跟踪审计服务业绩，提供相关业绩证明材料（提供合同</w:t>
            </w:r>
            <w:r>
              <w:rPr>
                <w:rFonts w:hint="eastAsia" w:ascii="宋体" w:hAnsi="宋体" w:cs="宋体"/>
                <w:b w:val="0"/>
                <w:bCs/>
                <w:color w:val="auto"/>
                <w:sz w:val="24"/>
                <w:szCs w:val="24"/>
                <w:lang w:val="en-US" w:eastAsia="zh-CN"/>
              </w:rPr>
              <w:t>或中标通知书</w:t>
            </w:r>
            <w:r>
              <w:rPr>
                <w:rFonts w:hint="eastAsia" w:ascii="宋体" w:hAnsi="宋体" w:eastAsia="宋体" w:cs="宋体"/>
                <w:b w:val="0"/>
                <w:bCs/>
                <w:color w:val="auto"/>
                <w:sz w:val="24"/>
                <w:szCs w:val="24"/>
                <w:lang w:val="en-US" w:eastAsia="zh-CN"/>
              </w:rPr>
              <w:t>），每提供一项有效业绩得</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分，未提供得0分，最高得1</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项目负责人业绩</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rPr>
              <w:t>15</w:t>
            </w:r>
            <w:r>
              <w:rPr>
                <w:rFonts w:hint="eastAsia" w:ascii="宋体" w:hAnsi="宋体" w:eastAsia="宋体" w:cs="宋体"/>
                <w:snapToGrid w:val="0"/>
                <w:color w:val="auto"/>
                <w:kern w:val="0"/>
                <w:sz w:val="24"/>
                <w:szCs w:val="24"/>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val="0"/>
                <w:bCs/>
                <w:color w:val="auto"/>
                <w:sz w:val="24"/>
                <w:szCs w:val="24"/>
                <w:lang w:val="en-US" w:eastAsia="zh-CN"/>
              </w:rPr>
              <w:t>近三年完成全过程跟踪审计服务业绩，提供相关业绩证明材料（提供合同</w:t>
            </w:r>
            <w:r>
              <w:rPr>
                <w:rFonts w:hint="eastAsia" w:ascii="宋体" w:hAnsi="宋体" w:cs="宋体"/>
                <w:b w:val="0"/>
                <w:bCs/>
                <w:color w:val="auto"/>
                <w:sz w:val="24"/>
                <w:szCs w:val="24"/>
                <w:lang w:val="en-US" w:eastAsia="zh-CN"/>
              </w:rPr>
              <w:t>或中标通知书</w:t>
            </w:r>
            <w:r>
              <w:rPr>
                <w:rFonts w:hint="eastAsia" w:ascii="宋体" w:hAnsi="宋体" w:eastAsia="宋体" w:cs="宋体"/>
                <w:b w:val="0"/>
                <w:bCs/>
                <w:color w:val="auto"/>
                <w:sz w:val="24"/>
                <w:szCs w:val="24"/>
                <w:lang w:val="en-US" w:eastAsia="zh-CN"/>
              </w:rPr>
              <w:t>），每提供一项有效业绩得</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分，未提供得0分，最高得1</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zh-CN"/>
              </w:rPr>
              <w:t>人员配备</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10分</w:t>
            </w:r>
          </w:p>
        </w:tc>
        <w:tc>
          <w:tcPr>
            <w:tcW w:w="7792" w:type="dxa"/>
            <w:vAlign w:val="bottom"/>
          </w:tcPr>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人员配备合理，满足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得6-10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人员配备基本合理,基本满足</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需要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得2-6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人员配备不合理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得0-2</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134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b w:val="0"/>
                <w:bCs/>
                <w:color w:val="auto"/>
                <w:sz w:val="24"/>
                <w:szCs w:val="24"/>
                <w:lang w:val="en-US" w:eastAsia="zh-CN"/>
              </w:rPr>
              <w:t>服务方案</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snapToGrid w:val="0"/>
                <w:color w:val="auto"/>
                <w:kern w:val="0"/>
                <w:sz w:val="24"/>
                <w:szCs w:val="24"/>
                <w:lang w:val="en-US" w:eastAsia="zh-CN"/>
              </w:rPr>
              <w:t>40</w:t>
            </w:r>
            <w:r>
              <w:rPr>
                <w:rFonts w:hint="eastAsia" w:ascii="宋体" w:hAnsi="宋体" w:eastAsia="宋体" w:cs="宋体"/>
                <w:snapToGrid w:val="0"/>
                <w:color w:val="auto"/>
                <w:kern w:val="0"/>
                <w:sz w:val="24"/>
                <w:szCs w:val="24"/>
                <w:lang w:val="en-US" w:eastAsia="zh-CN"/>
              </w:rPr>
              <w:t>分</w:t>
            </w:r>
          </w:p>
        </w:tc>
        <w:tc>
          <w:tcPr>
            <w:tcW w:w="7792" w:type="dxa"/>
            <w:vAlign w:val="top"/>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1、全过程跟踪审计工作计划清晰明确、时间安排充分合理，得0-10分。</w:t>
            </w:r>
          </w:p>
          <w:p>
            <w:pPr>
              <w:keepNext w:val="0"/>
              <w:keepLines w:val="0"/>
              <w:pageBreakBefore w:val="0"/>
              <w:widowControl w:val="0"/>
              <w:kinsoku/>
              <w:wordWrap/>
              <w:overflowPunct/>
              <w:topLinePunct w:val="0"/>
              <w:autoSpaceDE/>
              <w:autoSpaceDN/>
              <w:bidi w:val="0"/>
              <w:adjustRightInd w:val="0"/>
              <w:snapToGrid w:val="0"/>
              <w:spacing w:line="420" w:lineRule="exact"/>
              <w:ind w:left="420" w:hanging="480" w:hangingChars="200"/>
              <w:textAlignment w:val="auto"/>
              <w:outlineLvl w:val="0"/>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2、</w:t>
            </w:r>
            <w:r>
              <w:rPr>
                <w:rFonts w:hint="eastAsia" w:ascii="宋体" w:hAnsi="宋体" w:eastAsia="宋体" w:cs="宋体"/>
                <w:snapToGrid w:val="0"/>
                <w:color w:val="auto"/>
                <w:kern w:val="0"/>
                <w:sz w:val="24"/>
                <w:szCs w:val="24"/>
                <w:lang w:val="en-US" w:eastAsia="zh-CN"/>
              </w:rPr>
              <w:t>全过程跟踪审计工作方案合理，部署全面，针对性强，具有较强的指导性，得0-1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3、</w:t>
            </w:r>
            <w:r>
              <w:rPr>
                <w:rFonts w:hint="eastAsia" w:ascii="宋体" w:hAnsi="宋体" w:eastAsia="宋体" w:cs="宋体"/>
                <w:snapToGrid w:val="0"/>
                <w:color w:val="auto"/>
                <w:kern w:val="0"/>
                <w:sz w:val="24"/>
                <w:szCs w:val="24"/>
                <w:lang w:val="en-US" w:eastAsia="zh-CN"/>
              </w:rPr>
              <w:t>全过程跟踪审计工作的控制重点和难点分析及相关建议，得0-1</w:t>
            </w:r>
            <w:r>
              <w:rPr>
                <w:rFonts w:hint="eastAsia" w:ascii="宋体" w:hAnsi="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34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质量保证</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措施</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kinsoku/>
              <w:wordWrap/>
              <w:overflowPunct/>
              <w:topLinePunct w:val="0"/>
              <w:autoSpaceDE/>
              <w:autoSpaceDN/>
              <w:bidi w:val="0"/>
              <w:spacing w:line="420" w:lineRule="exact"/>
              <w:ind w:left="480" w:hanging="480" w:hanging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1、保证措施明确、具体、可行、针对性强、各项措施易操作落实的，得3-5分。</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2、保证措施可行，有一定针对性的，得1-3分。</w:t>
            </w:r>
          </w:p>
          <w:p>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3、保证措施有所欠缺的，得0-1分。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342"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风险控制</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措施</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rPr>
              <w:t>5</w:t>
            </w:r>
            <w:r>
              <w:rPr>
                <w:rFonts w:hint="eastAsia" w:ascii="宋体" w:hAnsi="宋体" w:eastAsia="宋体" w:cs="宋体"/>
                <w:snapToGrid w:val="0"/>
                <w:color w:val="auto"/>
                <w:kern w:val="0"/>
                <w:sz w:val="24"/>
                <w:szCs w:val="24"/>
              </w:rPr>
              <w:t>分</w:t>
            </w:r>
          </w:p>
        </w:tc>
        <w:tc>
          <w:tcPr>
            <w:tcW w:w="7792" w:type="dxa"/>
            <w:vAlign w:val="center"/>
          </w:tcPr>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风险控制措施针对性强、合理可行的，得2-5分。</w:t>
            </w:r>
          </w:p>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风险控制措施针对性和合理性一般的，得0-2分。</w:t>
            </w:r>
          </w:p>
          <w:p>
            <w:pPr>
              <w:keepNext w:val="0"/>
              <w:keepLines w:val="0"/>
              <w:pageBreakBefore w:val="0"/>
              <w:widowControl w:val="0"/>
              <w:numPr>
                <w:ilvl w:val="0"/>
                <w:numId w:val="4"/>
              </w:numPr>
              <w:kinsoku/>
              <w:wordWrap/>
              <w:overflowPunct/>
              <w:topLinePunct w:val="0"/>
              <w:autoSpaceDE/>
              <w:autoSpaceDN/>
              <w:bidi w:val="0"/>
              <w:spacing w:line="4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风险控制措施针对性和合理性较差的，得0分。</w:t>
            </w:r>
          </w:p>
        </w:tc>
      </w:tr>
    </w:tbl>
    <w:p>
      <w:pPr>
        <w:rPr>
          <w:rFonts w:hint="eastAsia" w:ascii="仿宋" w:hAnsi="仿宋" w:eastAsia="仿宋"/>
          <w:b/>
          <w:sz w:val="32"/>
          <w:szCs w:val="32"/>
        </w:rPr>
      </w:pPr>
      <w:r>
        <w:rPr>
          <w:rFonts w:hint="eastAsia" w:ascii="仿宋" w:hAnsi="仿宋" w:eastAsia="仿宋"/>
          <w:b/>
          <w:sz w:val="32"/>
          <w:szCs w:val="32"/>
        </w:rPr>
        <w:br w:type="page"/>
      </w:r>
    </w:p>
    <w:p>
      <w:pPr>
        <w:bidi w:val="0"/>
        <w:jc w:val="center"/>
        <w:rPr>
          <w:rFonts w:ascii="仿宋" w:hAnsi="仿宋" w:eastAsia="仿宋"/>
          <w:b/>
          <w:szCs w:val="32"/>
        </w:rPr>
      </w:pPr>
      <w:r>
        <w:rPr>
          <w:rFonts w:hint="eastAsia"/>
          <w:b/>
          <w:bCs/>
          <w:sz w:val="32"/>
          <w:szCs w:val="32"/>
        </w:rPr>
        <w:t>第七章 定　标</w:t>
      </w:r>
      <w:bookmarkEnd w:id="13"/>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hint="eastAsia"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pStyle w:val="2"/>
        <w:rPr>
          <w:rFonts w:hint="eastAsia" w:ascii="仿宋" w:hAnsi="仿宋" w:eastAsia="仿宋"/>
          <w:spacing w:val="-2"/>
          <w:sz w:val="24"/>
        </w:rPr>
      </w:pPr>
    </w:p>
    <w:p>
      <w:pPr>
        <w:pStyle w:val="2"/>
        <w:rPr>
          <w:rFonts w:hint="eastAsia" w:ascii="仿宋" w:hAnsi="仿宋" w:eastAsia="仿宋"/>
          <w:spacing w:val="-2"/>
          <w:sz w:val="24"/>
        </w:rPr>
      </w:pPr>
    </w:p>
    <w:p>
      <w:pPr>
        <w:pStyle w:val="2"/>
        <w:rPr>
          <w:rFonts w:hint="eastAsia" w:ascii="仿宋" w:hAnsi="仿宋" w:eastAsia="仿宋"/>
          <w:spacing w:val="-2"/>
          <w:sz w:val="24"/>
        </w:rPr>
      </w:pPr>
    </w:p>
    <w:p>
      <w:pPr>
        <w:spacing w:line="440" w:lineRule="exact"/>
        <w:ind w:firstLine="643" w:firstLineChars="200"/>
        <w:jc w:val="center"/>
        <w:outlineLvl w:val="1"/>
        <w:rPr>
          <w:rFonts w:ascii="仿宋" w:hAnsi="仿宋" w:eastAsia="仿宋"/>
          <w:b/>
          <w:sz w:val="32"/>
          <w:szCs w:val="32"/>
        </w:rPr>
      </w:pPr>
      <w:bookmarkStart w:id="15" w:name="_Toc6969541"/>
      <w:r>
        <w:rPr>
          <w:rFonts w:hint="eastAsia" w:ascii="仿宋" w:hAnsi="仿宋" w:eastAsia="仿宋"/>
          <w:b/>
          <w:sz w:val="32"/>
          <w:szCs w:val="32"/>
        </w:rPr>
        <w:t>第八章 授予合同</w:t>
      </w:r>
      <w:bookmarkEnd w:id="15"/>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pPr>
        <w:bidi w:val="0"/>
      </w:pPr>
      <w:bookmarkStart w:id="16" w:name="_Toc6969542"/>
    </w:p>
    <w:p>
      <w:pPr>
        <w:pStyle w:val="6"/>
        <w:bidi w:val="0"/>
        <w:rPr>
          <w:rFonts w:hint="eastAsia" w:ascii="仿宋" w:hAnsi="仿宋" w:eastAsia="仿宋" w:cs="仿宋"/>
          <w:b/>
          <w:bCs w:val="0"/>
          <w:color w:val="auto"/>
          <w:highlight w:val="none"/>
        </w:rPr>
      </w:pPr>
      <w:bookmarkStart w:id="17" w:name="_Toc13891"/>
      <w:r>
        <w:rPr>
          <w:rFonts w:hint="eastAsia"/>
          <w:b/>
          <w:bCs w:val="0"/>
        </w:rPr>
        <w:t>第四部分</w:t>
      </w:r>
      <w:bookmarkEnd w:id="16"/>
      <w:bookmarkStart w:id="18" w:name="_Toc7041"/>
      <w:bookmarkStart w:id="19" w:name="_Toc6969543"/>
      <w:r>
        <w:rPr>
          <w:rFonts w:hint="eastAsia"/>
          <w:b/>
          <w:bCs w:val="0"/>
        </w:rPr>
        <w:t>招标内容及技术要求</w:t>
      </w:r>
      <w:bookmarkEnd w:id="17"/>
    </w:p>
    <w:bookmarkEnd w:id="18"/>
    <w:p>
      <w:pPr>
        <w:keepNext w:val="0"/>
        <w:keepLines w:val="0"/>
        <w:pageBreakBefore w:val="0"/>
        <w:widowControl/>
        <w:kinsoku/>
        <w:wordWrap/>
        <w:overflowPunct/>
        <w:topLinePunct w:val="0"/>
        <w:bidi w:val="0"/>
        <w:spacing w:line="360" w:lineRule="auto"/>
        <w:ind w:right="-334" w:rightChars="-159" w:firstLine="482" w:firstLineChars="200"/>
        <w:jc w:val="left"/>
        <w:textAlignment w:val="auto"/>
        <w:rPr>
          <w:rFonts w:hint="eastAsia" w:ascii="宋体" w:hAnsi="宋体" w:eastAsia="宋体" w:cs="宋体"/>
          <w:b/>
          <w:bCs/>
          <w:color w:val="000000"/>
          <w:kern w:val="0"/>
          <w:sz w:val="24"/>
          <w:lang w:val="en-US" w:eastAsia="zh-CN"/>
        </w:rPr>
      </w:pPr>
      <w:bookmarkStart w:id="20" w:name="_Toc24459"/>
      <w:r>
        <w:rPr>
          <w:rFonts w:hint="eastAsia" w:ascii="宋体" w:hAnsi="宋体" w:eastAsia="宋体" w:cs="宋体"/>
          <w:b/>
          <w:bCs/>
          <w:color w:val="000000"/>
          <w:kern w:val="0"/>
          <w:sz w:val="24"/>
          <w:lang w:val="en-US" w:eastAsia="zh-CN"/>
        </w:rPr>
        <w:t>一、项目背景</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1.工程名称：若羌县城东新区基础设施建设项目</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 xml:space="preserve">2.工程地点：若羌县  </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3.工程规模：新建排水管网16.2公里，供水管网28.5公里，供热管网16.2公里，供气管网16.2公里及配套设施；道路及安全基础设施建设等</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000000"/>
          <w:kern w:val="0"/>
          <w:sz w:val="24"/>
          <w:lang w:val="en-US" w:eastAsia="zh-CN"/>
        </w:rPr>
        <w:t xml:space="preserve"> </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.建设工期或周期：553日历天。</w:t>
      </w:r>
    </w:p>
    <w:p>
      <w:pPr>
        <w:keepNext w:val="0"/>
        <w:keepLines w:val="0"/>
        <w:pageBreakBefore w:val="0"/>
        <w:widowControl/>
        <w:kinsoku/>
        <w:wordWrap/>
        <w:overflowPunct/>
        <w:topLinePunct w:val="0"/>
        <w:bidi w:val="0"/>
        <w:spacing w:line="360" w:lineRule="auto"/>
        <w:ind w:right="-334" w:rightChars="-159" w:firstLine="482" w:firstLineChars="200"/>
        <w:jc w:val="left"/>
        <w:textAlignment w:val="auto"/>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24"/>
          <w:lang w:val="en-US" w:eastAsia="zh-CN"/>
        </w:rPr>
        <w:t>二、服务范围及工作内容</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1.对若羌县城东新区基础设施建设项目进行全过程跟踪审计服务。</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lang w:val="zh-CN" w:eastAsia="zh-CN"/>
        </w:rPr>
        <w:t>项目全过程</w:t>
      </w:r>
      <w:r>
        <w:rPr>
          <w:rFonts w:hint="eastAsia" w:ascii="宋体" w:hAnsi="宋体" w:cs="宋体"/>
          <w:color w:val="000000"/>
          <w:kern w:val="0"/>
          <w:sz w:val="24"/>
          <w:lang w:val="zh-CN" w:eastAsia="zh-CN"/>
        </w:rPr>
        <w:t>跟踪审计</w:t>
      </w:r>
      <w:r>
        <w:rPr>
          <w:rFonts w:hint="eastAsia" w:ascii="宋体" w:hAnsi="宋体" w:eastAsia="宋体" w:cs="宋体"/>
          <w:color w:val="000000"/>
          <w:kern w:val="0"/>
          <w:sz w:val="24"/>
          <w:lang w:val="zh-CN" w:eastAsia="zh-CN"/>
        </w:rPr>
        <w:t>造价咨询的范围:包括工程变更、签证等的经济审核，工程多方案经济必选，工程进度款审核、询价、工程竣工结算等。</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3.依据发承包合同及其他相关资料，进行工程量价调整，确定工程结算金额，出具工程结算审核报告。</w:t>
      </w:r>
    </w:p>
    <w:p>
      <w:pPr>
        <w:keepNext w:val="0"/>
        <w:keepLines w:val="0"/>
        <w:pageBreakBefore w:val="0"/>
        <w:widowControl/>
        <w:kinsoku/>
        <w:wordWrap/>
        <w:overflowPunct/>
        <w:topLinePunct w:val="0"/>
        <w:bidi w:val="0"/>
        <w:spacing w:line="360" w:lineRule="auto"/>
        <w:ind w:right="-334" w:rightChars="-159" w:firstLine="480" w:firstLineChars="200"/>
        <w:jc w:val="left"/>
        <w:textAlignment w:val="auto"/>
        <w:rPr>
          <w:rFonts w:hint="default" w:ascii="宋体" w:hAnsi="宋体"/>
          <w:sz w:val="24"/>
          <w:szCs w:val="24"/>
          <w:lang w:val="en-US"/>
        </w:rPr>
      </w:pPr>
      <w:r>
        <w:rPr>
          <w:rFonts w:hint="eastAsia" w:ascii="宋体" w:hAnsi="宋体" w:eastAsia="宋体" w:cs="宋体"/>
          <w:color w:val="000000"/>
          <w:kern w:val="0"/>
          <w:sz w:val="24"/>
          <w:lang w:val="en-US" w:eastAsia="zh-CN"/>
        </w:rPr>
        <w:t>4.审核依据及质量标准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①《工程造价咨询业务操作指导规程》中价协[2002]第016号；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②《建设工程造价咨询规范》GB/T 50195-2015；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③《建设工程造价咨询成果文件质量标准》CECA/GC 7-2012；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④其他法律、法规和规范性文件。</w:t>
      </w:r>
    </w:p>
    <w:p>
      <w:pPr>
        <w:pStyle w:val="6"/>
        <w:bidi w:val="0"/>
        <w:rPr>
          <w:rFonts w:hint="eastAsia"/>
          <w:b/>
          <w:bCs w:val="0"/>
        </w:rPr>
      </w:pPr>
    </w:p>
    <w:p>
      <w:pPr>
        <w:pStyle w:val="6"/>
        <w:bidi w:val="0"/>
        <w:jc w:val="both"/>
        <w:rPr>
          <w:rFonts w:hint="eastAsia"/>
          <w:b/>
          <w:bCs w:val="0"/>
        </w:rPr>
      </w:pPr>
    </w:p>
    <w:p>
      <w:pPr>
        <w:rPr>
          <w:rFonts w:hint="eastAsia"/>
          <w:b/>
          <w:bCs w:val="0"/>
        </w:rPr>
      </w:pPr>
    </w:p>
    <w:p>
      <w:pPr>
        <w:pStyle w:val="12"/>
        <w:rPr>
          <w:rFonts w:hint="eastAsia"/>
          <w:b/>
          <w:bCs w:val="0"/>
        </w:rPr>
      </w:pPr>
    </w:p>
    <w:p>
      <w:pPr>
        <w:pStyle w:val="13"/>
        <w:rPr>
          <w:rFonts w:hint="eastAsia"/>
          <w:b/>
          <w:bCs w:val="0"/>
        </w:rPr>
      </w:pPr>
    </w:p>
    <w:p>
      <w:pPr>
        <w:rPr>
          <w:rFonts w:hint="eastAsia"/>
        </w:rPr>
      </w:pPr>
    </w:p>
    <w:p>
      <w:pPr>
        <w:pStyle w:val="6"/>
        <w:bidi w:val="0"/>
        <w:rPr>
          <w:rFonts w:ascii="黑体" w:hAnsi="黑体" w:eastAsia="黑体"/>
          <w:b/>
        </w:rPr>
      </w:pPr>
      <w:r>
        <w:rPr>
          <w:rFonts w:hint="eastAsia"/>
          <w:b/>
          <w:bCs w:val="0"/>
        </w:rPr>
        <w:t>第五部分质疑及处理</w:t>
      </w:r>
      <w:bookmarkEnd w:id="19"/>
      <w:bookmarkEnd w:id="20"/>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hint="eastAsia" w:ascii="仿宋" w:hAnsi="仿宋" w:eastAsia="仿宋"/>
          <w:sz w:val="24"/>
        </w:rPr>
      </w:pPr>
      <w:r>
        <w:rPr>
          <w:rFonts w:hint="eastAsia" w:ascii="仿宋" w:hAnsi="仿宋" w:eastAsia="仿宋"/>
          <w:sz w:val="24"/>
        </w:rPr>
        <w:t>3.5质疑人进行质疑后，招标方在法定时间内对质疑进行回复，质疑人认为回复不满意的，可向政府采购管理部门进行投诉。</w:t>
      </w:r>
    </w:p>
    <w:p>
      <w:pPr>
        <w:rPr>
          <w:rFonts w:hint="eastAsia" w:ascii="仿宋" w:hAnsi="仿宋" w:eastAsia="仿宋" w:cs="宋体"/>
          <w:b/>
          <w:kern w:val="0"/>
          <w:sz w:val="32"/>
          <w:szCs w:val="32"/>
        </w:rPr>
      </w:pPr>
      <w:r>
        <w:rPr>
          <w:rFonts w:hint="eastAsia" w:ascii="仿宋" w:hAnsi="仿宋" w:eastAsia="仿宋" w:cs="宋体"/>
          <w:b/>
          <w:kern w:val="0"/>
          <w:sz w:val="32"/>
          <w:szCs w:val="32"/>
        </w:rPr>
        <w:br w:type="page"/>
      </w:r>
    </w:p>
    <w:p>
      <w:pPr>
        <w:bidi w:val="0"/>
        <w:jc w:val="center"/>
        <w:rPr>
          <w:b/>
          <w:bCs/>
          <w:sz w:val="30"/>
          <w:szCs w:val="30"/>
        </w:rPr>
      </w:pPr>
      <w:r>
        <w:rPr>
          <w:rFonts w:hint="eastAsia"/>
          <w:b/>
          <w:bCs/>
          <w:sz w:val="30"/>
          <w:szCs w:val="30"/>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6480" w:firstLineChars="2700"/>
        <w:jc w:val="both"/>
        <w:outlineLvl w:val="0"/>
        <w:rPr>
          <w:rFonts w:ascii="仿宋" w:hAnsi="仿宋" w:eastAsia="仿宋"/>
          <w:sz w:val="24"/>
        </w:rPr>
      </w:pPr>
      <w:bookmarkStart w:id="21" w:name="_Toc8966"/>
      <w:bookmarkStart w:id="22" w:name="_Toc16684"/>
      <w:r>
        <w:rPr>
          <w:rFonts w:hint="eastAsia" w:ascii="仿宋" w:hAnsi="仿宋" w:eastAsia="仿宋"/>
          <w:sz w:val="24"/>
        </w:rPr>
        <w:t>质疑人（公章）：</w:t>
      </w:r>
      <w:bookmarkEnd w:id="21"/>
      <w:bookmarkEnd w:id="22"/>
      <w:r>
        <w:rPr>
          <w:rFonts w:hint="eastAsia" w:ascii="仿宋" w:hAnsi="仿宋" w:eastAsia="仿宋"/>
          <w:sz w:val="24"/>
        </w:rPr>
        <w:t xml:space="preserve">            </w:t>
      </w:r>
    </w:p>
    <w:p>
      <w:pPr>
        <w:snapToGrid w:val="0"/>
        <w:spacing w:line="400" w:lineRule="exact"/>
        <w:rPr>
          <w:rFonts w:hint="eastAsia" w:ascii="仿宋" w:hAnsi="仿宋" w:eastAsia="仿宋"/>
          <w:sz w:val="24"/>
        </w:rPr>
      </w:pPr>
      <w:r>
        <w:rPr>
          <w:rFonts w:hint="eastAsia" w:ascii="仿宋" w:hAnsi="仿宋" w:eastAsia="仿宋"/>
          <w:sz w:val="24"/>
        </w:rPr>
        <w:t xml:space="preserve">                                                        年   月   日</w:t>
      </w:r>
    </w:p>
    <w:p>
      <w:pPr>
        <w:rPr>
          <w:rFonts w:hint="eastAsia" w:ascii="仿宋" w:hAnsi="仿宋" w:eastAsia="仿宋"/>
          <w:b/>
          <w:bCs/>
          <w:sz w:val="28"/>
        </w:rPr>
      </w:pPr>
      <w:r>
        <w:rPr>
          <w:rFonts w:hint="eastAsia" w:ascii="仿宋" w:hAnsi="仿宋" w:eastAsia="仿宋"/>
          <w:b/>
          <w:bCs/>
          <w:sz w:val="28"/>
        </w:rPr>
        <w:br w:type="page"/>
      </w:r>
    </w:p>
    <w:p>
      <w:pPr>
        <w:snapToGrid w:val="0"/>
        <w:spacing w:line="400" w:lineRule="exact"/>
        <w:jc w:val="center"/>
        <w:rPr>
          <w:rFonts w:ascii="仿宋" w:hAnsi="仿宋" w:eastAsia="仿宋"/>
          <w:bCs/>
          <w:sz w:val="28"/>
        </w:rPr>
      </w:pPr>
      <w:r>
        <w:rPr>
          <w:rFonts w:hint="eastAsia" w:ascii="仿宋" w:hAnsi="仿宋" w:eastAsia="仿宋"/>
          <w:b/>
          <w:bCs/>
          <w:sz w:val="28"/>
        </w:rPr>
        <w:t>质   疑  内  容</w:t>
      </w:r>
    </w:p>
    <w:tbl>
      <w:tblPr>
        <w:tblStyle w:val="27"/>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hint="eastAsia" w:ascii="仿宋" w:hAnsi="仿宋" w:eastAsia="仿宋"/>
          <w:sz w:val="24"/>
        </w:rPr>
      </w:pPr>
      <w:r>
        <w:rPr>
          <w:rFonts w:hint="eastAsia" w:ascii="仿宋" w:hAnsi="仿宋" w:eastAsia="仿宋"/>
          <w:sz w:val="24"/>
        </w:rPr>
        <w:t>5、质疑函一式三份。</w:t>
      </w:r>
      <w:bookmarkStart w:id="23" w:name="_Toc6969544"/>
    </w:p>
    <w:p>
      <w:pPr>
        <w:rPr>
          <w:rFonts w:hint="eastAsia" w:ascii="仿宋" w:hAnsi="仿宋" w:eastAsia="仿宋"/>
          <w:sz w:val="24"/>
        </w:rPr>
      </w:pPr>
      <w:r>
        <w:rPr>
          <w:rFonts w:hint="eastAsia" w:ascii="仿宋" w:hAnsi="仿宋" w:eastAsia="仿宋"/>
          <w:sz w:val="24"/>
        </w:rPr>
        <w:br w:type="page"/>
      </w:r>
    </w:p>
    <w:bookmarkEnd w:id="23"/>
    <w:p>
      <w:pPr>
        <w:pStyle w:val="6"/>
        <w:bidi w:val="0"/>
        <w:rPr>
          <w:rFonts w:hint="eastAsia" w:ascii="仿宋" w:hAnsi="仿宋" w:eastAsia="仿宋"/>
          <w:color w:val="auto"/>
          <w:sz w:val="70"/>
        </w:rPr>
      </w:pPr>
      <w:bookmarkStart w:id="24" w:name="_Toc20238"/>
      <w:r>
        <w:rPr>
          <w:rFonts w:hint="eastAsia"/>
          <w:b/>
          <w:bCs w:val="0"/>
          <w:lang w:val="en-US" w:eastAsia="zh-CN"/>
        </w:rPr>
        <w:t>第六部分</w:t>
      </w:r>
      <w:r>
        <w:rPr>
          <w:rFonts w:hint="eastAsia"/>
          <w:b/>
          <w:bCs w:val="0"/>
        </w:rPr>
        <w:t>投标书格式</w:t>
      </w:r>
      <w:bookmarkEnd w:id="24"/>
    </w:p>
    <w:p>
      <w:pPr>
        <w:tabs>
          <w:tab w:val="left" w:pos="720"/>
        </w:tabs>
        <w:spacing w:line="540" w:lineRule="exact"/>
        <w:ind w:right="180"/>
        <w:jc w:val="center"/>
        <w:outlineLvl w:val="0"/>
        <w:rPr>
          <w:rFonts w:ascii="宋体" w:hAnsi="宋体"/>
          <w:b/>
          <w:color w:val="auto"/>
          <w:sz w:val="32"/>
          <w:szCs w:val="32"/>
        </w:rPr>
      </w:pPr>
      <w:r>
        <w:rPr>
          <w:rFonts w:hint="eastAsia" w:ascii="宋体" w:hAnsi="宋体"/>
          <w:b/>
          <w:color w:val="auto"/>
          <w:sz w:val="36"/>
          <w:szCs w:val="36"/>
        </w:rPr>
        <w:t>一、</w:t>
      </w:r>
      <w:r>
        <w:rPr>
          <w:rFonts w:hint="eastAsia" w:ascii="宋体" w:hAnsi="宋体"/>
          <w:b/>
          <w:color w:val="auto"/>
          <w:sz w:val="32"/>
          <w:szCs w:val="32"/>
          <w:lang w:val="en-US" w:eastAsia="zh-CN"/>
        </w:rPr>
        <w:t>投标</w:t>
      </w:r>
      <w:r>
        <w:rPr>
          <w:rFonts w:hint="eastAsia" w:ascii="宋体" w:hAnsi="宋体"/>
          <w:b/>
          <w:color w:val="auto"/>
          <w:sz w:val="32"/>
          <w:szCs w:val="32"/>
        </w:rPr>
        <w:t>文件封面</w:t>
      </w:r>
    </w:p>
    <w:p>
      <w:pPr>
        <w:spacing w:line="360" w:lineRule="auto"/>
        <w:ind w:right="195" w:rightChars="93" w:firstLine="1181" w:firstLineChars="422"/>
        <w:jc w:val="right"/>
        <w:rPr>
          <w:rFonts w:ascii="宋体" w:hAnsi="宋体"/>
          <w:b/>
          <w:bCs/>
          <w:color w:val="auto"/>
          <w:sz w:val="32"/>
          <w:szCs w:val="32"/>
          <w:u w:val="single"/>
        </w:rPr>
      </w:pPr>
      <w:r>
        <w:rPr>
          <w:rFonts w:hint="eastAsia" w:ascii="宋体" w:hAnsi="宋体"/>
          <w:color w:val="auto"/>
          <w:sz w:val="28"/>
        </w:rPr>
        <w:t>正本或副本</w:t>
      </w:r>
    </w:p>
    <w:p>
      <w:pPr>
        <w:spacing w:line="360" w:lineRule="auto"/>
        <w:ind w:firstLine="1356" w:firstLineChars="422"/>
        <w:rPr>
          <w:rFonts w:ascii="宋体" w:hAnsi="宋体"/>
          <w:b/>
          <w:bCs/>
          <w:color w:val="auto"/>
          <w:sz w:val="32"/>
          <w:szCs w:val="32"/>
          <w:u w:val="single"/>
        </w:rPr>
      </w:pPr>
    </w:p>
    <w:p>
      <w:pPr>
        <w:spacing w:line="360" w:lineRule="auto"/>
        <w:ind w:firstLine="1356" w:firstLineChars="422"/>
        <w:rPr>
          <w:rFonts w:ascii="宋体" w:hAnsi="宋体"/>
          <w:b/>
          <w:bCs/>
          <w:color w:val="auto"/>
          <w:sz w:val="32"/>
          <w:szCs w:val="32"/>
        </w:rPr>
      </w:pPr>
      <w:r>
        <w:rPr>
          <w:rFonts w:hint="eastAsia" w:ascii="宋体" w:hAnsi="宋体"/>
          <w:b/>
          <w:bCs/>
          <w:color w:val="auto"/>
          <w:sz w:val="32"/>
          <w:szCs w:val="32"/>
          <w:u w:val="single"/>
        </w:rPr>
        <w:t xml:space="preserve">                              </w:t>
      </w:r>
      <w:r>
        <w:rPr>
          <w:rFonts w:hint="eastAsia" w:ascii="宋体" w:hAnsi="宋体"/>
          <w:b/>
          <w:bCs/>
          <w:color w:val="auto"/>
          <w:sz w:val="32"/>
          <w:szCs w:val="32"/>
        </w:rPr>
        <w:t>（项目名称）</w:t>
      </w:r>
    </w:p>
    <w:p>
      <w:pPr>
        <w:spacing w:line="360" w:lineRule="auto"/>
        <w:jc w:val="center"/>
        <w:rPr>
          <w:rFonts w:ascii="宋体" w:hAnsi="宋体"/>
          <w:b/>
          <w:bCs/>
          <w:color w:val="auto"/>
          <w:sz w:val="32"/>
          <w:szCs w:val="32"/>
        </w:rPr>
      </w:pPr>
    </w:p>
    <w:p>
      <w:pPr>
        <w:spacing w:line="360" w:lineRule="auto"/>
        <w:jc w:val="center"/>
        <w:rPr>
          <w:rFonts w:ascii="宋体" w:hAnsi="宋体"/>
          <w:b/>
          <w:bCs/>
          <w:color w:val="auto"/>
          <w:sz w:val="72"/>
          <w:szCs w:val="32"/>
        </w:rPr>
      </w:pPr>
    </w:p>
    <w:p>
      <w:pPr>
        <w:spacing w:line="360" w:lineRule="auto"/>
        <w:jc w:val="center"/>
        <w:rPr>
          <w:rFonts w:ascii="宋体" w:hAnsi="宋体"/>
          <w:b/>
          <w:bCs/>
          <w:color w:val="auto"/>
          <w:sz w:val="72"/>
          <w:szCs w:val="32"/>
        </w:rPr>
      </w:pPr>
      <w:r>
        <w:rPr>
          <w:rFonts w:hint="eastAsia" w:ascii="宋体" w:hAnsi="宋体"/>
          <w:b/>
          <w:bCs/>
          <w:color w:val="auto"/>
          <w:sz w:val="72"/>
          <w:szCs w:val="32"/>
          <w:lang w:val="en-US" w:eastAsia="zh-CN"/>
        </w:rPr>
        <w:t xml:space="preserve">投 标 </w:t>
      </w:r>
      <w:r>
        <w:rPr>
          <w:rFonts w:hint="eastAsia" w:ascii="宋体" w:hAnsi="宋体"/>
          <w:b/>
          <w:bCs/>
          <w:color w:val="auto"/>
          <w:sz w:val="72"/>
          <w:szCs w:val="32"/>
        </w:rPr>
        <w:t>文 件</w:t>
      </w:r>
    </w:p>
    <w:p>
      <w:pPr>
        <w:spacing w:line="360" w:lineRule="auto"/>
        <w:ind w:firstLine="2711" w:firstLineChars="900"/>
        <w:rPr>
          <w:rFonts w:ascii="宋体" w:hAnsi="宋体"/>
          <w:b/>
          <w:bCs/>
          <w:color w:val="auto"/>
          <w:sz w:val="30"/>
          <w:szCs w:val="32"/>
          <w:u w:val="single"/>
        </w:rPr>
      </w:pPr>
    </w:p>
    <w:p>
      <w:pPr>
        <w:pStyle w:val="2"/>
        <w:ind w:left="420" w:hanging="420"/>
        <w:rPr>
          <w:color w:val="auto"/>
        </w:rPr>
      </w:pPr>
    </w:p>
    <w:p>
      <w:pPr>
        <w:pStyle w:val="3"/>
        <w:rPr>
          <w:color w:val="auto"/>
        </w:rPr>
      </w:pPr>
    </w:p>
    <w:p>
      <w:pPr>
        <w:spacing w:line="360" w:lineRule="auto"/>
        <w:ind w:firstLine="1998" w:firstLineChars="622"/>
        <w:rPr>
          <w:rFonts w:ascii="宋体" w:hAnsi="宋体"/>
          <w:b/>
          <w:bCs/>
          <w:color w:val="auto"/>
          <w:sz w:val="32"/>
          <w:szCs w:val="32"/>
        </w:rPr>
      </w:pPr>
      <w:r>
        <w:rPr>
          <w:rFonts w:hint="eastAsia" w:ascii="宋体" w:hAnsi="宋体"/>
          <w:b/>
          <w:bCs/>
          <w:color w:val="auto"/>
          <w:sz w:val="32"/>
          <w:szCs w:val="32"/>
        </w:rPr>
        <w:t>项目编号：</w:t>
      </w:r>
    </w:p>
    <w:p>
      <w:pPr>
        <w:spacing w:line="360" w:lineRule="auto"/>
        <w:ind w:firstLine="1356" w:firstLineChars="422"/>
        <w:rPr>
          <w:rFonts w:ascii="宋体" w:hAnsi="宋体"/>
          <w:b/>
          <w:bCs/>
          <w:color w:val="auto"/>
          <w:sz w:val="32"/>
          <w:szCs w:val="32"/>
        </w:rPr>
      </w:pPr>
    </w:p>
    <w:p>
      <w:pPr>
        <w:pStyle w:val="2"/>
        <w:ind w:left="420" w:hanging="420"/>
        <w:rPr>
          <w:color w:val="auto"/>
        </w:rPr>
      </w:pPr>
    </w:p>
    <w:p>
      <w:pPr>
        <w:pStyle w:val="2"/>
        <w:ind w:left="420" w:hanging="420"/>
        <w:rPr>
          <w:color w:val="auto"/>
        </w:rPr>
      </w:pPr>
    </w:p>
    <w:p>
      <w:pPr>
        <w:pStyle w:val="2"/>
        <w:ind w:left="420" w:hanging="420"/>
        <w:rPr>
          <w:color w:val="auto"/>
        </w:rPr>
      </w:pPr>
    </w:p>
    <w:p>
      <w:pPr>
        <w:spacing w:line="360" w:lineRule="auto"/>
        <w:rPr>
          <w:rFonts w:ascii="宋体" w:hAnsi="宋体"/>
          <w:b/>
          <w:bCs/>
          <w:color w:val="auto"/>
          <w:sz w:val="32"/>
          <w:szCs w:val="32"/>
        </w:rPr>
      </w:pPr>
    </w:p>
    <w:p>
      <w:pPr>
        <w:pStyle w:val="2"/>
        <w:ind w:left="420" w:hanging="420"/>
        <w:rPr>
          <w:color w:val="auto"/>
        </w:rPr>
      </w:pPr>
    </w:p>
    <w:p>
      <w:pPr>
        <w:spacing w:line="800" w:lineRule="exact"/>
        <w:ind w:firstLine="1356" w:firstLineChars="422"/>
        <w:rPr>
          <w:rFonts w:ascii="宋体" w:hAnsi="宋体"/>
          <w:b/>
          <w:bCs/>
          <w:color w:val="auto"/>
          <w:sz w:val="32"/>
          <w:szCs w:val="32"/>
          <w:u w:val="single"/>
        </w:rPr>
      </w:pPr>
      <w:r>
        <w:rPr>
          <w:rFonts w:hint="eastAsia" w:ascii="宋体" w:hAnsi="宋体"/>
          <w:b/>
          <w:bCs/>
          <w:color w:val="auto"/>
          <w:sz w:val="32"/>
          <w:szCs w:val="32"/>
        </w:rPr>
        <w:t>投标人：</w:t>
      </w:r>
      <w:r>
        <w:rPr>
          <w:rFonts w:hint="eastAsia" w:ascii="宋体" w:hAnsi="宋体"/>
          <w:b/>
          <w:bCs/>
          <w:color w:val="auto"/>
          <w:sz w:val="32"/>
          <w:szCs w:val="32"/>
          <w:u w:val="single"/>
        </w:rPr>
        <w:t xml:space="preserve">                   </w:t>
      </w:r>
      <w:r>
        <w:rPr>
          <w:rFonts w:hint="eastAsia" w:ascii="宋体" w:hAnsi="宋体"/>
          <w:b/>
          <w:bCs/>
          <w:color w:val="auto"/>
          <w:sz w:val="32"/>
          <w:szCs w:val="32"/>
        </w:rPr>
        <w:t>（盖章）</w:t>
      </w:r>
    </w:p>
    <w:p>
      <w:pPr>
        <w:spacing w:line="800" w:lineRule="exact"/>
        <w:ind w:firstLine="1356" w:firstLineChars="422"/>
        <w:rPr>
          <w:color w:val="auto"/>
        </w:rPr>
      </w:pPr>
      <w:r>
        <w:rPr>
          <w:rFonts w:hint="eastAsia" w:ascii="宋体" w:hAnsi="宋体"/>
          <w:b/>
          <w:bCs/>
          <w:color w:val="auto"/>
          <w:sz w:val="32"/>
          <w:szCs w:val="32"/>
        </w:rPr>
        <w:t>法定代表人：</w:t>
      </w:r>
      <w:r>
        <w:rPr>
          <w:rFonts w:hint="eastAsia" w:ascii="宋体" w:hAnsi="宋体"/>
          <w:b/>
          <w:bCs/>
          <w:color w:val="auto"/>
          <w:sz w:val="32"/>
          <w:szCs w:val="32"/>
          <w:u w:val="single"/>
        </w:rPr>
        <w:t xml:space="preserve">               </w:t>
      </w:r>
      <w:r>
        <w:rPr>
          <w:rFonts w:hint="eastAsia" w:ascii="宋体" w:hAnsi="宋体"/>
          <w:b/>
          <w:bCs/>
          <w:color w:val="auto"/>
          <w:sz w:val="32"/>
          <w:szCs w:val="32"/>
        </w:rPr>
        <w:t>（盖章）</w:t>
      </w:r>
    </w:p>
    <w:p>
      <w:pPr>
        <w:spacing w:line="800" w:lineRule="exact"/>
        <w:ind w:firstLine="1356" w:firstLineChars="422"/>
        <w:rPr>
          <w:rFonts w:ascii="宋体" w:hAnsi="宋体"/>
          <w:color w:val="auto"/>
          <w:sz w:val="24"/>
        </w:rPr>
      </w:pPr>
      <w:r>
        <w:rPr>
          <w:rFonts w:hint="eastAsia" w:ascii="宋体" w:hAnsi="宋体"/>
          <w:b/>
          <w:bCs/>
          <w:color w:val="auto"/>
          <w:sz w:val="32"/>
          <w:szCs w:val="32"/>
        </w:rPr>
        <w:t>编制日期：</w:t>
      </w:r>
      <w:r>
        <w:rPr>
          <w:rFonts w:hint="eastAsia" w:ascii="宋体" w:hAnsi="宋体"/>
          <w:b/>
          <w:bCs/>
          <w:color w:val="auto"/>
          <w:sz w:val="32"/>
          <w:szCs w:val="32"/>
          <w:u w:val="single"/>
        </w:rPr>
        <w:t xml:space="preserve">     </w:t>
      </w:r>
      <w:r>
        <w:rPr>
          <w:rFonts w:hint="eastAsia" w:ascii="宋体" w:hAnsi="宋体"/>
          <w:b/>
          <w:bCs/>
          <w:color w:val="auto"/>
          <w:sz w:val="32"/>
          <w:szCs w:val="32"/>
        </w:rPr>
        <w:t>年</w:t>
      </w:r>
      <w:r>
        <w:rPr>
          <w:rFonts w:hint="eastAsia" w:ascii="宋体" w:hAnsi="宋体"/>
          <w:b/>
          <w:bCs/>
          <w:color w:val="auto"/>
          <w:sz w:val="32"/>
          <w:szCs w:val="32"/>
          <w:u w:val="single"/>
        </w:rPr>
        <w:t xml:space="preserve">     </w:t>
      </w:r>
      <w:r>
        <w:rPr>
          <w:rFonts w:hint="eastAsia" w:ascii="宋体" w:hAnsi="宋体"/>
          <w:b/>
          <w:bCs/>
          <w:color w:val="auto"/>
          <w:sz w:val="32"/>
          <w:szCs w:val="32"/>
        </w:rPr>
        <w:t>月</w:t>
      </w:r>
      <w:r>
        <w:rPr>
          <w:rFonts w:hint="eastAsia" w:ascii="宋体" w:hAnsi="宋体"/>
          <w:b/>
          <w:bCs/>
          <w:color w:val="auto"/>
          <w:sz w:val="32"/>
          <w:szCs w:val="32"/>
          <w:u w:val="single"/>
        </w:rPr>
        <w:t xml:space="preserve">     </w:t>
      </w:r>
      <w:r>
        <w:rPr>
          <w:rFonts w:hint="eastAsia" w:ascii="宋体" w:hAnsi="宋体"/>
          <w:b/>
          <w:bCs/>
          <w:color w:val="auto"/>
          <w:sz w:val="32"/>
          <w:szCs w:val="32"/>
        </w:rPr>
        <w:t>日</w:t>
      </w:r>
    </w:p>
    <w:p>
      <w:pPr>
        <w:spacing w:line="440" w:lineRule="exact"/>
        <w:jc w:val="center"/>
        <w:rPr>
          <w:rFonts w:ascii="宋体" w:hAnsi="宋体"/>
          <w:b/>
          <w:bCs/>
          <w:color w:val="auto"/>
          <w:sz w:val="32"/>
          <w:szCs w:val="32"/>
        </w:rPr>
      </w:pPr>
      <w:r>
        <w:rPr>
          <w:rFonts w:hint="eastAsia" w:ascii="宋体" w:hAnsi="宋体"/>
          <w:b/>
          <w:bCs/>
          <w:color w:val="auto"/>
          <w:sz w:val="32"/>
          <w:szCs w:val="32"/>
        </w:rPr>
        <w:t>二、响应函</w:t>
      </w:r>
    </w:p>
    <w:p>
      <w:pPr>
        <w:spacing w:line="460" w:lineRule="exact"/>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u w:val="single"/>
          <w:lang w:val="en-US" w:eastAsia="zh-CN"/>
        </w:rPr>
        <w:t>招标</w:t>
      </w:r>
      <w:r>
        <w:rPr>
          <w:rFonts w:hint="eastAsia" w:ascii="宋体" w:hAnsi="宋体"/>
          <w:color w:val="auto"/>
          <w:sz w:val="24"/>
          <w:u w:val="single"/>
        </w:rPr>
        <w:t xml:space="preserve">人）               </w:t>
      </w:r>
    </w:p>
    <w:p>
      <w:pPr>
        <w:spacing w:line="460" w:lineRule="exact"/>
        <w:rPr>
          <w:rFonts w:ascii="宋体" w:hAnsi="宋体"/>
          <w:color w:val="auto"/>
          <w:sz w:val="24"/>
        </w:rPr>
      </w:pPr>
      <w:r>
        <w:rPr>
          <w:rFonts w:hint="eastAsia" w:ascii="宋体" w:hAnsi="宋体"/>
          <w:color w:val="auto"/>
          <w:sz w:val="24"/>
        </w:rPr>
        <w:t>1、</w:t>
      </w:r>
      <w:r>
        <w:rPr>
          <w:rFonts w:ascii="宋体" w:hAnsi="宋体"/>
          <w:color w:val="auto"/>
          <w:sz w:val="24"/>
        </w:rPr>
        <w:t>经研究，我方决定参加贵方的</w:t>
      </w:r>
      <w:r>
        <w:rPr>
          <w:rFonts w:hint="eastAsia" w:ascii="宋体" w:hAnsi="宋体"/>
          <w:color w:val="auto"/>
          <w:sz w:val="24"/>
          <w:u w:val="single"/>
        </w:rPr>
        <w:t xml:space="preserve"> （项目名称、项目编号) </w:t>
      </w:r>
      <w:r>
        <w:rPr>
          <w:rFonts w:ascii="宋体" w:hAnsi="宋体"/>
          <w:color w:val="auto"/>
          <w:sz w:val="24"/>
        </w:rPr>
        <w:t>的</w:t>
      </w:r>
      <w:r>
        <w:rPr>
          <w:rFonts w:hint="eastAsia" w:ascii="宋体" w:hAnsi="宋体"/>
          <w:color w:val="auto"/>
          <w:sz w:val="24"/>
          <w:lang w:val="en-US" w:eastAsia="zh-CN"/>
        </w:rPr>
        <w:t>招标</w:t>
      </w:r>
      <w:r>
        <w:rPr>
          <w:rFonts w:hint="eastAsia" w:ascii="宋体" w:hAnsi="宋体"/>
          <w:color w:val="auto"/>
          <w:sz w:val="24"/>
        </w:rPr>
        <w:t>活动</w:t>
      </w:r>
      <w:r>
        <w:rPr>
          <w:rFonts w:ascii="宋体" w:hAnsi="宋体"/>
          <w:color w:val="auto"/>
          <w:sz w:val="24"/>
        </w:rPr>
        <w:t>。</w:t>
      </w:r>
      <w:r>
        <w:rPr>
          <w:rFonts w:hint="eastAsia" w:ascii="宋体" w:hAnsi="宋体"/>
          <w:color w:val="auto"/>
          <w:sz w:val="24"/>
        </w:rPr>
        <w:t>我方接受</w:t>
      </w:r>
      <w:r>
        <w:rPr>
          <w:rFonts w:hint="eastAsia" w:ascii="宋体" w:hAnsi="宋体"/>
          <w:color w:val="auto"/>
          <w:sz w:val="24"/>
          <w:lang w:val="en-US" w:eastAsia="zh-CN"/>
        </w:rPr>
        <w:t>磋商</w:t>
      </w:r>
      <w:r>
        <w:rPr>
          <w:rFonts w:hint="eastAsia" w:ascii="宋体" w:hAnsi="宋体"/>
          <w:color w:val="auto"/>
          <w:sz w:val="24"/>
        </w:rPr>
        <w:t>文件投标人须知、</w:t>
      </w:r>
      <w:r>
        <w:rPr>
          <w:rFonts w:hint="eastAsia" w:ascii="宋体" w:hAnsi="宋体"/>
          <w:color w:val="auto"/>
          <w:sz w:val="24"/>
          <w:lang w:val="en-US" w:eastAsia="zh-CN"/>
        </w:rPr>
        <w:t>招标</w:t>
      </w:r>
      <w:r>
        <w:rPr>
          <w:rFonts w:hint="eastAsia" w:ascii="宋体" w:hAnsi="宋体"/>
          <w:color w:val="auto"/>
          <w:sz w:val="24"/>
        </w:rPr>
        <w:t>内容及要求、合同格式、评审办法</w:t>
      </w:r>
      <w:r>
        <w:rPr>
          <w:rFonts w:hint="eastAsia" w:ascii="宋体" w:hAnsi="宋体"/>
          <w:color w:val="auto"/>
          <w:sz w:val="24"/>
          <w:lang w:val="en-US" w:eastAsia="zh-CN"/>
        </w:rPr>
        <w:t>等</w:t>
      </w:r>
      <w:r>
        <w:rPr>
          <w:rFonts w:hint="eastAsia" w:ascii="宋体" w:hAnsi="宋体"/>
          <w:color w:val="auto"/>
          <w:sz w:val="24"/>
        </w:rPr>
        <w:t>的所有要求。</w:t>
      </w:r>
    </w:p>
    <w:p>
      <w:pPr>
        <w:spacing w:line="460" w:lineRule="exact"/>
        <w:rPr>
          <w:rFonts w:ascii="宋体" w:hAnsi="宋体"/>
          <w:color w:val="auto"/>
          <w:sz w:val="24"/>
        </w:rPr>
      </w:pPr>
      <w:r>
        <w:rPr>
          <w:rFonts w:hint="eastAsia" w:ascii="宋体" w:hAnsi="宋体"/>
          <w:color w:val="auto"/>
          <w:sz w:val="24"/>
        </w:rPr>
        <w:t>2</w:t>
      </w:r>
      <w:r>
        <w:rPr>
          <w:rFonts w:ascii="宋体" w:hAnsi="宋体"/>
          <w:color w:val="auto"/>
          <w:sz w:val="24"/>
        </w:rPr>
        <w:t>、我方提交</w:t>
      </w:r>
      <w:r>
        <w:rPr>
          <w:rFonts w:hint="eastAsia" w:ascii="宋体" w:hAnsi="宋体"/>
          <w:color w:val="auto"/>
          <w:sz w:val="24"/>
        </w:rPr>
        <w:t>投标人须知规定的全部响应文件，包括响应文件正本</w:t>
      </w:r>
      <w:r>
        <w:rPr>
          <w:rFonts w:hint="eastAsia" w:ascii="宋体" w:hAnsi="宋体"/>
          <w:color w:val="auto"/>
          <w:sz w:val="24"/>
          <w:u w:val="single"/>
        </w:rPr>
        <w:t>1</w:t>
      </w:r>
      <w:r>
        <w:rPr>
          <w:rFonts w:hint="eastAsia" w:ascii="宋体" w:hAnsi="宋体"/>
          <w:color w:val="auto"/>
          <w:sz w:val="24"/>
        </w:rPr>
        <w:t>份，副本</w:t>
      </w:r>
      <w:r>
        <w:rPr>
          <w:rFonts w:hint="eastAsia" w:ascii="宋体" w:hAnsi="宋体"/>
          <w:color w:val="auto"/>
          <w:sz w:val="24"/>
          <w:u w:val="single"/>
          <w:lang w:val="en-US" w:eastAsia="zh-CN"/>
        </w:rPr>
        <w:t>4</w:t>
      </w:r>
      <w:r>
        <w:rPr>
          <w:rFonts w:hint="eastAsia" w:ascii="宋体" w:hAnsi="宋体"/>
          <w:color w:val="auto"/>
          <w:sz w:val="24"/>
        </w:rPr>
        <w:t>份。</w:t>
      </w:r>
    </w:p>
    <w:p>
      <w:pPr>
        <w:pStyle w:val="2"/>
        <w:spacing w:line="460" w:lineRule="exact"/>
        <w:ind w:left="480" w:hanging="480"/>
        <w:rPr>
          <w:rFonts w:ascii="宋体" w:hAnsi="宋体"/>
          <w:color w:val="auto"/>
          <w:sz w:val="24"/>
        </w:rPr>
      </w:pPr>
      <w:r>
        <w:rPr>
          <w:rFonts w:hint="eastAsia" w:ascii="宋体" w:hAnsi="宋体"/>
          <w:color w:val="auto"/>
          <w:sz w:val="24"/>
        </w:rPr>
        <w:t>3、我方的响应文件自</w:t>
      </w:r>
      <w:r>
        <w:rPr>
          <w:rFonts w:hint="eastAsia" w:ascii="宋体" w:hAnsi="宋体"/>
          <w:color w:val="auto"/>
          <w:sz w:val="24"/>
          <w:lang w:val="en-US" w:eastAsia="zh-CN"/>
        </w:rPr>
        <w:t>投标</w:t>
      </w:r>
      <w:r>
        <w:rPr>
          <w:rFonts w:hint="eastAsia" w:ascii="宋体" w:hAnsi="宋体"/>
          <w:color w:val="auto"/>
          <w:sz w:val="24"/>
        </w:rPr>
        <w:t>截止时间起有效期为</w:t>
      </w:r>
      <w:r>
        <w:rPr>
          <w:rFonts w:hint="eastAsia" w:ascii="宋体" w:hAnsi="宋体"/>
          <w:color w:val="auto"/>
          <w:sz w:val="24"/>
          <w:lang w:val="en-US" w:eastAsia="zh-CN"/>
        </w:rPr>
        <w:t>9</w:t>
      </w:r>
      <w:r>
        <w:rPr>
          <w:rFonts w:hint="eastAsia" w:ascii="宋体" w:hAnsi="宋体"/>
          <w:color w:val="auto"/>
          <w:sz w:val="24"/>
        </w:rPr>
        <w:t>0日历</w:t>
      </w:r>
      <w:r>
        <w:rPr>
          <w:rFonts w:hint="eastAsia" w:ascii="宋体" w:hAnsi="宋体"/>
          <w:color w:val="auto"/>
          <w:sz w:val="24"/>
          <w:lang w:val="en-US" w:eastAsia="zh-CN"/>
        </w:rPr>
        <w:t>天</w:t>
      </w:r>
      <w:r>
        <w:rPr>
          <w:rFonts w:hint="eastAsia" w:ascii="宋体" w:hAnsi="宋体"/>
          <w:color w:val="auto"/>
          <w:sz w:val="24"/>
        </w:rPr>
        <w:t>。</w:t>
      </w:r>
    </w:p>
    <w:p>
      <w:pPr>
        <w:spacing w:line="460" w:lineRule="exact"/>
        <w:rPr>
          <w:rFonts w:ascii="宋体" w:hAnsi="宋体"/>
          <w:color w:val="auto"/>
          <w:sz w:val="24"/>
        </w:rPr>
      </w:pPr>
      <w:r>
        <w:rPr>
          <w:rFonts w:hint="eastAsia" w:ascii="宋体" w:hAnsi="宋体"/>
          <w:color w:val="auto"/>
          <w:sz w:val="24"/>
        </w:rPr>
        <w:t>4</w:t>
      </w:r>
      <w:r>
        <w:rPr>
          <w:rFonts w:ascii="宋体" w:hAnsi="宋体"/>
          <w:color w:val="auto"/>
          <w:sz w:val="24"/>
        </w:rPr>
        <w:t>、我方</w:t>
      </w:r>
      <w:r>
        <w:rPr>
          <w:rFonts w:hint="eastAsia" w:ascii="宋体" w:hAnsi="宋体"/>
          <w:color w:val="auto"/>
          <w:sz w:val="24"/>
        </w:rPr>
        <w:t>保证完全执行双方所签订的合同，履行合同规定的</w:t>
      </w:r>
      <w:r>
        <w:rPr>
          <w:rFonts w:ascii="宋体" w:hAnsi="宋体"/>
          <w:color w:val="auto"/>
          <w:sz w:val="24"/>
        </w:rPr>
        <w:t>全部</w:t>
      </w:r>
      <w:r>
        <w:rPr>
          <w:rFonts w:hint="eastAsia" w:ascii="宋体" w:hAnsi="宋体"/>
          <w:color w:val="auto"/>
          <w:sz w:val="24"/>
        </w:rPr>
        <w:t>责任和义务</w:t>
      </w:r>
      <w:r>
        <w:rPr>
          <w:rFonts w:ascii="宋体" w:hAnsi="宋体"/>
          <w:color w:val="auto"/>
          <w:sz w:val="24"/>
        </w:rPr>
        <w:t>。</w:t>
      </w:r>
    </w:p>
    <w:p>
      <w:pPr>
        <w:spacing w:line="460" w:lineRule="exact"/>
        <w:rPr>
          <w:rFonts w:ascii="宋体" w:hAnsi="宋体"/>
          <w:color w:val="auto"/>
          <w:sz w:val="24"/>
        </w:rPr>
      </w:pPr>
      <w:r>
        <w:rPr>
          <w:rFonts w:hint="eastAsia" w:ascii="宋体" w:hAnsi="宋体"/>
          <w:color w:val="auto"/>
          <w:sz w:val="24"/>
        </w:rPr>
        <w:t>5、</w:t>
      </w:r>
      <w:r>
        <w:rPr>
          <w:rFonts w:ascii="宋体" w:hAnsi="宋体"/>
          <w:color w:val="auto"/>
          <w:sz w:val="24"/>
        </w:rPr>
        <w:t>我方同意按</w:t>
      </w:r>
      <w:r>
        <w:rPr>
          <w:rFonts w:hint="eastAsia" w:ascii="宋体" w:hAnsi="宋体"/>
          <w:color w:val="auto"/>
          <w:sz w:val="24"/>
          <w:lang w:val="en-US" w:eastAsia="zh-CN"/>
        </w:rPr>
        <w:t>磋商</w:t>
      </w:r>
      <w:r>
        <w:rPr>
          <w:rFonts w:ascii="宋体" w:hAnsi="宋体"/>
          <w:color w:val="auto"/>
          <w:sz w:val="24"/>
        </w:rPr>
        <w:t>文件</w:t>
      </w:r>
      <w:r>
        <w:rPr>
          <w:rFonts w:hint="eastAsia" w:ascii="宋体" w:hAnsi="宋体"/>
          <w:color w:val="auto"/>
          <w:sz w:val="24"/>
        </w:rPr>
        <w:t>的</w:t>
      </w:r>
      <w:r>
        <w:rPr>
          <w:rFonts w:ascii="宋体" w:hAnsi="宋体"/>
          <w:color w:val="auto"/>
          <w:sz w:val="24"/>
        </w:rPr>
        <w:t>规定</w:t>
      </w:r>
      <w:r>
        <w:rPr>
          <w:rFonts w:hint="eastAsia" w:ascii="宋体" w:hAnsi="宋体"/>
          <w:color w:val="auto"/>
          <w:sz w:val="24"/>
          <w:lang w:val="en-US" w:eastAsia="zh-CN"/>
        </w:rPr>
        <w:t>缴纳投标</w:t>
      </w:r>
      <w:r>
        <w:rPr>
          <w:rFonts w:ascii="宋体" w:hAnsi="宋体"/>
          <w:color w:val="auto"/>
          <w:sz w:val="24"/>
        </w:rPr>
        <w:t>保证金、</w:t>
      </w:r>
      <w:r>
        <w:rPr>
          <w:rFonts w:hint="eastAsia" w:ascii="宋体" w:hAnsi="宋体"/>
          <w:color w:val="auto"/>
          <w:sz w:val="24"/>
          <w:lang w:val="en-US" w:eastAsia="zh-CN"/>
        </w:rPr>
        <w:t>中标</w:t>
      </w:r>
      <w:r>
        <w:rPr>
          <w:rFonts w:ascii="宋体" w:hAnsi="宋体"/>
          <w:color w:val="auto"/>
          <w:sz w:val="24"/>
        </w:rPr>
        <w:t>服务费，遵守有关</w:t>
      </w:r>
      <w:r>
        <w:rPr>
          <w:rFonts w:hint="eastAsia" w:ascii="宋体" w:hAnsi="宋体"/>
          <w:color w:val="auto"/>
          <w:sz w:val="24"/>
          <w:lang w:val="en-US" w:eastAsia="zh-CN"/>
        </w:rPr>
        <w:t>磋商</w:t>
      </w:r>
      <w:r>
        <w:rPr>
          <w:rFonts w:ascii="宋体" w:hAnsi="宋体"/>
          <w:color w:val="auto"/>
          <w:sz w:val="24"/>
        </w:rPr>
        <w:t>的各项规定。</w:t>
      </w:r>
    </w:p>
    <w:p>
      <w:pPr>
        <w:pStyle w:val="2"/>
        <w:spacing w:line="460" w:lineRule="exact"/>
        <w:ind w:left="480" w:hanging="480"/>
        <w:rPr>
          <w:color w:val="auto"/>
          <w:sz w:val="24"/>
        </w:rPr>
      </w:pPr>
      <w:r>
        <w:rPr>
          <w:rFonts w:hint="eastAsia" w:ascii="宋体" w:hAnsi="宋体"/>
          <w:color w:val="auto"/>
          <w:sz w:val="24"/>
        </w:rPr>
        <w:t>6、</w:t>
      </w:r>
      <w:r>
        <w:rPr>
          <w:rFonts w:hint="eastAsia"/>
          <w:color w:val="auto"/>
          <w:sz w:val="24"/>
        </w:rPr>
        <w:t>我方愿意向贵方提供任何与本项目</w:t>
      </w:r>
      <w:r>
        <w:rPr>
          <w:rFonts w:hint="eastAsia" w:ascii="宋体" w:hAnsi="宋体"/>
          <w:color w:val="auto"/>
          <w:sz w:val="24"/>
          <w:lang w:val="en-US" w:eastAsia="zh-CN"/>
        </w:rPr>
        <w:t>磋商</w:t>
      </w:r>
      <w:r>
        <w:rPr>
          <w:rFonts w:hint="eastAsia"/>
          <w:color w:val="auto"/>
          <w:sz w:val="24"/>
        </w:rPr>
        <w:t>有关的数据、技术资料等。</w:t>
      </w:r>
    </w:p>
    <w:p>
      <w:pPr>
        <w:pStyle w:val="2"/>
        <w:spacing w:line="460" w:lineRule="exact"/>
        <w:ind w:left="480" w:hanging="480"/>
        <w:rPr>
          <w:rFonts w:ascii="宋体" w:hAnsi="宋体"/>
          <w:color w:val="auto"/>
          <w:sz w:val="24"/>
        </w:rPr>
      </w:pPr>
      <w:r>
        <w:rPr>
          <w:rFonts w:hint="eastAsia" w:ascii="宋体" w:hAnsi="宋体"/>
          <w:color w:val="auto"/>
          <w:sz w:val="24"/>
        </w:rPr>
        <w:t>7、我方确认：我方的</w:t>
      </w:r>
      <w:r>
        <w:rPr>
          <w:rFonts w:hint="eastAsia" w:ascii="宋体" w:hAnsi="宋体"/>
          <w:color w:val="auto"/>
          <w:sz w:val="24"/>
          <w:lang w:val="en-US" w:eastAsia="zh-CN"/>
        </w:rPr>
        <w:t>投标报价</w:t>
      </w:r>
      <w:r>
        <w:rPr>
          <w:rFonts w:hint="eastAsia" w:ascii="宋体" w:hAnsi="宋体"/>
          <w:color w:val="auto"/>
          <w:sz w:val="24"/>
        </w:rPr>
        <w:t>包含了</w:t>
      </w:r>
      <w:r>
        <w:rPr>
          <w:rFonts w:hint="eastAsia" w:ascii="宋体" w:hAnsi="宋体"/>
          <w:color w:val="auto"/>
          <w:sz w:val="24"/>
          <w:lang w:val="en-US" w:eastAsia="zh-CN"/>
        </w:rPr>
        <w:t>磋商</w:t>
      </w:r>
      <w:r>
        <w:rPr>
          <w:rFonts w:hint="eastAsia" w:ascii="宋体" w:hAnsi="宋体"/>
          <w:color w:val="auto"/>
          <w:sz w:val="24"/>
        </w:rPr>
        <w:t>文件中约定的全部费用。</w:t>
      </w:r>
    </w:p>
    <w:p>
      <w:pPr>
        <w:spacing w:line="460" w:lineRule="exact"/>
        <w:rPr>
          <w:rFonts w:hint="default" w:ascii="宋体" w:hAnsi="宋体"/>
          <w:color w:val="auto"/>
          <w:sz w:val="24"/>
          <w:highlight w:val="none"/>
          <w:lang w:val="en-US"/>
        </w:rPr>
      </w:pPr>
      <w:r>
        <w:rPr>
          <w:rFonts w:hint="eastAsia" w:ascii="宋体" w:hAnsi="宋体"/>
          <w:color w:val="auto"/>
          <w:sz w:val="24"/>
        </w:rPr>
        <w:t>8、</w:t>
      </w:r>
      <w:r>
        <w:rPr>
          <w:rFonts w:hint="eastAsia" w:ascii="宋体" w:hAnsi="宋体"/>
          <w:color w:val="auto"/>
          <w:sz w:val="24"/>
          <w:highlight w:val="none"/>
        </w:rPr>
        <w:t>投标总报价</w:t>
      </w:r>
      <w:r>
        <w:rPr>
          <w:rFonts w:hint="eastAsia" w:ascii="宋体" w:hAnsi="宋体"/>
          <w:color w:val="auto"/>
          <w:sz w:val="24"/>
          <w:highlight w:val="none"/>
          <w:lang w:val="en-US" w:eastAsia="zh-CN"/>
        </w:rPr>
        <w:t>(元</w:t>
      </w:r>
      <w:r>
        <w:rPr>
          <w:rFonts w:hint="eastAsia" w:ascii="Arial" w:hAnsi="Arial" w:cs="Arial"/>
          <w:color w:val="auto"/>
          <w:sz w:val="24"/>
          <w:highlight w:val="none"/>
          <w:lang w:val="en-US" w:eastAsia="zh-CN"/>
        </w:rPr>
        <w:t>)</w:t>
      </w:r>
    </w:p>
    <w:p>
      <w:pPr>
        <w:pStyle w:val="2"/>
        <w:spacing w:line="460" w:lineRule="exact"/>
        <w:ind w:left="480" w:hanging="480"/>
        <w:rPr>
          <w:rFonts w:hint="eastAsia" w:ascii="宋体" w:hAnsi="宋体"/>
          <w:color w:val="auto"/>
          <w:sz w:val="24"/>
          <w:highlight w:val="none"/>
        </w:rPr>
      </w:pPr>
      <w:r>
        <w:rPr>
          <w:rFonts w:hint="eastAsia" w:ascii="宋体" w:hAnsi="宋体"/>
          <w:color w:val="auto"/>
          <w:sz w:val="24"/>
          <w:highlight w:val="none"/>
        </w:rPr>
        <w:t xml:space="preserve">（小写）：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2"/>
        <w:spacing w:line="460" w:lineRule="exact"/>
        <w:ind w:left="480" w:hanging="480"/>
        <w:rPr>
          <w:rFonts w:ascii="宋体" w:hAnsi="宋体"/>
          <w:color w:val="auto"/>
          <w:sz w:val="24"/>
          <w:highlight w:val="none"/>
          <w:u w:val="single"/>
        </w:rPr>
      </w:pPr>
      <w:r>
        <w:rPr>
          <w:rFonts w:hint="eastAsia" w:ascii="宋体" w:hAnsi="宋体"/>
          <w:color w:val="auto"/>
          <w:sz w:val="24"/>
          <w:highlight w:val="none"/>
        </w:rPr>
        <w:t xml:space="preserve">（大写）： </w:t>
      </w:r>
      <w:r>
        <w:rPr>
          <w:rFonts w:hint="eastAsia" w:ascii="宋体" w:hAnsi="宋体"/>
          <w:color w:val="auto"/>
          <w:sz w:val="24"/>
          <w:highlight w:val="none"/>
          <w:u w:val="single"/>
        </w:rPr>
        <w:t xml:space="preserve">                                       </w:t>
      </w:r>
    </w:p>
    <w:p>
      <w:pPr>
        <w:pStyle w:val="2"/>
        <w:spacing w:line="460" w:lineRule="exact"/>
        <w:ind w:left="480" w:hanging="480"/>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、除非另外达成协议并生效，你方的</w:t>
      </w:r>
      <w:r>
        <w:rPr>
          <w:rFonts w:hint="eastAsia" w:ascii="宋体" w:hAnsi="宋体"/>
          <w:color w:val="auto"/>
          <w:sz w:val="24"/>
          <w:lang w:val="en-US" w:eastAsia="zh-CN"/>
        </w:rPr>
        <w:t>中标</w:t>
      </w:r>
      <w:r>
        <w:rPr>
          <w:rFonts w:hint="eastAsia" w:ascii="宋体" w:hAnsi="宋体"/>
          <w:color w:val="auto"/>
          <w:sz w:val="24"/>
        </w:rPr>
        <w:t>通知书和本响应文件将成为约束双方的合同文件的组成部分。</w:t>
      </w:r>
    </w:p>
    <w:p>
      <w:pPr>
        <w:pStyle w:val="2"/>
        <w:spacing w:line="460" w:lineRule="exact"/>
        <w:ind w:left="480" w:hanging="480"/>
        <w:rPr>
          <w:color w:val="auto"/>
        </w:rPr>
      </w:pPr>
      <w:r>
        <w:rPr>
          <w:rFonts w:hint="eastAsia" w:ascii="宋体" w:hAnsi="宋体"/>
          <w:color w:val="auto"/>
          <w:sz w:val="24"/>
          <w:lang w:val="en-US" w:eastAsia="zh-CN"/>
        </w:rPr>
        <w:t>10</w:t>
      </w:r>
      <w:r>
        <w:rPr>
          <w:rFonts w:hint="eastAsia" w:ascii="宋体" w:hAnsi="宋体"/>
          <w:color w:val="auto"/>
          <w:sz w:val="24"/>
        </w:rPr>
        <w:t>、一旦我方</w:t>
      </w:r>
      <w:r>
        <w:rPr>
          <w:rFonts w:hint="eastAsia" w:ascii="宋体" w:hAnsi="宋体"/>
          <w:color w:val="auto"/>
          <w:sz w:val="24"/>
          <w:lang w:val="en-US" w:eastAsia="zh-CN"/>
        </w:rPr>
        <w:t>中标</w:t>
      </w:r>
      <w:r>
        <w:rPr>
          <w:rFonts w:hint="eastAsia" w:ascii="宋体" w:hAnsi="宋体"/>
          <w:color w:val="auto"/>
          <w:sz w:val="24"/>
        </w:rPr>
        <w:t>，我方保证在合同生效后，按</w:t>
      </w:r>
      <w:r>
        <w:rPr>
          <w:rFonts w:hint="eastAsia" w:ascii="宋体" w:hAnsi="宋体"/>
          <w:color w:val="auto"/>
          <w:sz w:val="24"/>
          <w:lang w:val="en-US" w:eastAsia="zh-CN"/>
        </w:rPr>
        <w:t>招标</w:t>
      </w:r>
      <w:r>
        <w:rPr>
          <w:rFonts w:hint="eastAsia" w:ascii="宋体" w:hAnsi="宋体"/>
          <w:color w:val="auto"/>
          <w:sz w:val="24"/>
        </w:rPr>
        <w:t>人的要求提供</w:t>
      </w:r>
      <w:r>
        <w:rPr>
          <w:rFonts w:hint="eastAsia" w:ascii="宋体" w:hAnsi="宋体"/>
          <w:color w:val="auto"/>
          <w:sz w:val="24"/>
          <w:lang w:val="en-US" w:eastAsia="zh-CN"/>
        </w:rPr>
        <w:t>审计</w:t>
      </w:r>
      <w:r>
        <w:rPr>
          <w:rFonts w:hint="eastAsia" w:ascii="宋体" w:hAnsi="宋体"/>
          <w:color w:val="auto"/>
          <w:sz w:val="24"/>
        </w:rPr>
        <w:t>服务并提交成果报告及相关附件。</w:t>
      </w:r>
    </w:p>
    <w:p>
      <w:pPr>
        <w:pStyle w:val="18"/>
        <w:rPr>
          <w:rFonts w:hint="eastAsia"/>
          <w:color w:val="auto"/>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、我方承诺：我方所提交的所有资料是真实的，如有虚假，我方理解贵</w:t>
      </w:r>
      <w:r>
        <w:rPr>
          <w:rFonts w:hint="eastAsia" w:ascii="宋体" w:hAnsi="宋体"/>
          <w:color w:val="auto"/>
          <w:sz w:val="24"/>
          <w:lang w:val="en-US" w:eastAsia="zh-CN"/>
        </w:rPr>
        <w:t>方</w:t>
      </w:r>
      <w:r>
        <w:rPr>
          <w:rFonts w:hint="eastAsia" w:ascii="宋体" w:hAnsi="宋体"/>
          <w:color w:val="auto"/>
          <w:sz w:val="24"/>
        </w:rPr>
        <w:t>拒绝响应文件的权利。</w:t>
      </w:r>
    </w:p>
    <w:p>
      <w:pPr>
        <w:spacing w:line="480" w:lineRule="exact"/>
        <w:ind w:firstLine="2760" w:firstLineChars="1150"/>
        <w:rPr>
          <w:rFonts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（盖章） </w:t>
      </w:r>
    </w:p>
    <w:p>
      <w:pPr>
        <w:spacing w:line="480" w:lineRule="exact"/>
        <w:ind w:firstLine="2760" w:firstLineChars="1150"/>
        <w:rPr>
          <w:rFonts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（盖章） </w:t>
      </w:r>
    </w:p>
    <w:p>
      <w:pPr>
        <w:spacing w:line="480" w:lineRule="exact"/>
        <w:ind w:firstLine="2760" w:firstLineChars="1150"/>
        <w:rPr>
          <w:rFonts w:ascii="宋体" w:hAnsi="宋体"/>
          <w:color w:val="auto"/>
          <w:sz w:val="24"/>
          <w:u w:val="single"/>
        </w:rPr>
      </w:pPr>
      <w:r>
        <w:rPr>
          <w:rFonts w:hint="eastAsia" w:ascii="宋体" w:hAnsi="宋体"/>
          <w:color w:val="auto"/>
          <w:sz w:val="24"/>
        </w:rPr>
        <w:t>单位地址：</w:t>
      </w:r>
      <w:r>
        <w:rPr>
          <w:rFonts w:hint="eastAsia" w:ascii="宋体" w:hAnsi="宋体"/>
          <w:color w:val="auto"/>
          <w:sz w:val="24"/>
          <w:u w:val="single"/>
        </w:rPr>
        <w:t xml:space="preserve">                               </w:t>
      </w:r>
    </w:p>
    <w:p>
      <w:pPr>
        <w:pStyle w:val="2"/>
        <w:spacing w:line="480" w:lineRule="exact"/>
        <w:ind w:left="479" w:leftChars="228" w:firstLine="2280" w:firstLineChars="950"/>
        <w:rPr>
          <w:color w:val="auto"/>
          <w:sz w:val="24"/>
        </w:rPr>
      </w:pPr>
      <w:r>
        <w:rPr>
          <w:color w:val="auto"/>
          <w:sz w:val="24"/>
        </w:rPr>
        <w:t>邮政编码：</w:t>
      </w:r>
      <w:r>
        <w:rPr>
          <w:rFonts w:hint="eastAsia" w:ascii="宋体" w:hAnsi="宋体"/>
          <w:color w:val="auto"/>
          <w:sz w:val="24"/>
          <w:u w:val="single"/>
        </w:rPr>
        <w:t xml:space="preserve">                               </w:t>
      </w:r>
    </w:p>
    <w:p>
      <w:pPr>
        <w:pStyle w:val="2"/>
        <w:spacing w:line="480" w:lineRule="exact"/>
        <w:ind w:left="420" w:leftChars="200" w:firstLine="2400" w:firstLineChars="1000"/>
        <w:rPr>
          <w:rFonts w:hint="eastAsia" w:eastAsia="宋体"/>
          <w:color w:val="auto"/>
          <w:sz w:val="24"/>
          <w:lang w:val="en-US" w:eastAsia="zh-CN"/>
        </w:rPr>
      </w:pPr>
      <w:r>
        <w:rPr>
          <w:rFonts w:hint="eastAsia"/>
          <w:color w:val="auto"/>
          <w:sz w:val="24"/>
          <w:lang w:val="en-US" w:eastAsia="zh-CN"/>
        </w:rPr>
        <w:t>联系人：</w:t>
      </w:r>
      <w:r>
        <w:rPr>
          <w:rFonts w:hint="eastAsia" w:ascii="宋体" w:hAnsi="宋体"/>
          <w:color w:val="auto"/>
          <w:sz w:val="24"/>
          <w:u w:val="single"/>
        </w:rPr>
        <w:t xml:space="preserve">                               </w:t>
      </w:r>
    </w:p>
    <w:p>
      <w:pPr>
        <w:pStyle w:val="2"/>
        <w:spacing w:line="480" w:lineRule="exact"/>
        <w:ind w:left="420" w:leftChars="200" w:firstLine="2400" w:firstLineChars="1000"/>
        <w:rPr>
          <w:color w:val="auto"/>
          <w:sz w:val="24"/>
        </w:rPr>
      </w:pPr>
      <w:r>
        <w:rPr>
          <w:rFonts w:hint="eastAsia"/>
          <w:color w:val="auto"/>
          <w:sz w:val="24"/>
        </w:rPr>
        <w:t>电话：</w:t>
      </w:r>
      <w:r>
        <w:rPr>
          <w:rFonts w:hint="eastAsia" w:ascii="宋体" w:hAnsi="宋体"/>
          <w:color w:val="auto"/>
          <w:sz w:val="24"/>
          <w:u w:val="single"/>
        </w:rPr>
        <w:t xml:space="preserve">                                  </w:t>
      </w:r>
    </w:p>
    <w:p>
      <w:pPr>
        <w:spacing w:line="480" w:lineRule="exact"/>
        <w:ind w:firstLine="2880" w:firstLineChars="1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b/>
          <w:bCs/>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p>
    <w:p>
      <w:pPr>
        <w:pStyle w:val="45"/>
        <w:spacing w:line="360" w:lineRule="auto"/>
        <w:jc w:val="center"/>
        <w:rPr>
          <w:rFonts w:hint="eastAsia" w:ascii="宋体" w:hAnsi="宋体" w:cs="仿宋"/>
          <w:b/>
          <w:bCs/>
          <w:color w:val="auto"/>
          <w:sz w:val="32"/>
          <w:szCs w:val="32"/>
        </w:rPr>
      </w:pPr>
    </w:p>
    <w:p>
      <w:pPr>
        <w:pStyle w:val="45"/>
        <w:spacing w:line="360" w:lineRule="auto"/>
        <w:jc w:val="center"/>
        <w:rPr>
          <w:rFonts w:ascii="宋体" w:hAnsi="宋体" w:cs="仿宋"/>
          <w:b/>
          <w:bCs/>
          <w:color w:val="auto"/>
          <w:sz w:val="32"/>
          <w:szCs w:val="32"/>
        </w:rPr>
      </w:pPr>
      <w:r>
        <w:rPr>
          <w:rFonts w:hint="eastAsia" w:ascii="宋体" w:hAnsi="宋体" w:cs="仿宋"/>
          <w:b/>
          <w:bCs/>
          <w:color w:val="auto"/>
          <w:sz w:val="32"/>
          <w:szCs w:val="32"/>
        </w:rPr>
        <w:t>三、</w:t>
      </w:r>
      <w:r>
        <w:rPr>
          <w:rFonts w:hint="eastAsia" w:ascii="宋体" w:hAnsi="宋体" w:cs="仿宋"/>
          <w:b/>
          <w:bCs/>
          <w:color w:val="auto"/>
          <w:sz w:val="32"/>
          <w:szCs w:val="32"/>
          <w:lang w:val="en-US" w:eastAsia="zh-CN"/>
        </w:rPr>
        <w:t>投标</w:t>
      </w:r>
      <w:r>
        <w:rPr>
          <w:rFonts w:hint="eastAsia" w:ascii="宋体" w:hAnsi="宋体" w:cs="仿宋"/>
          <w:b/>
          <w:bCs/>
          <w:color w:val="auto"/>
          <w:sz w:val="32"/>
          <w:szCs w:val="32"/>
        </w:rPr>
        <w:t>报价表</w:t>
      </w:r>
    </w:p>
    <w:p>
      <w:pPr>
        <w:spacing w:line="360" w:lineRule="auto"/>
        <w:rPr>
          <w:rFonts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u w:val="single"/>
        </w:rPr>
      </w:pPr>
      <w:r>
        <w:rPr>
          <w:rFonts w:hint="eastAsia" w:ascii="宋体" w:hAnsi="宋体"/>
          <w:color w:val="auto"/>
          <w:sz w:val="24"/>
        </w:rPr>
        <w:t>项目编号：</w:t>
      </w:r>
      <w:r>
        <w:rPr>
          <w:rFonts w:hint="eastAsia" w:ascii="宋体" w:hAnsi="宋体"/>
          <w:color w:val="auto"/>
          <w:sz w:val="24"/>
          <w:u w:val="single"/>
        </w:rPr>
        <w:t xml:space="preserve">                                  </w:t>
      </w:r>
    </w:p>
    <w:p>
      <w:pPr>
        <w:pStyle w:val="18"/>
        <w:rPr>
          <w:color w:val="auto"/>
        </w:rPr>
      </w:pPr>
    </w:p>
    <w:tbl>
      <w:tblPr>
        <w:tblStyle w:val="27"/>
        <w:tblW w:w="918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2"/>
        <w:gridCol w:w="2170"/>
        <w:gridCol w:w="2404"/>
        <w:gridCol w:w="1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65" w:hRule="atLeast"/>
          <w:jc w:val="center"/>
        </w:trPr>
        <w:tc>
          <w:tcPr>
            <w:tcW w:w="2912" w:type="dxa"/>
            <w:tcBorders>
              <w:top w:val="single" w:color="auto" w:sz="4" w:space="0"/>
              <w:left w:val="single" w:color="auto" w:sz="4" w:space="0"/>
              <w:bottom w:val="single" w:color="auto" w:sz="4" w:space="0"/>
              <w:right w:val="single" w:color="auto" w:sz="4" w:space="0"/>
              <w:tl2br w:val="single" w:color="000000" w:sz="4" w:space="0"/>
            </w:tcBorders>
          </w:tcPr>
          <w:p>
            <w:pPr>
              <w:rPr>
                <w:rFonts w:ascii="宋体" w:hAnsi="宋体"/>
                <w:color w:val="auto"/>
                <w:sz w:val="24"/>
              </w:rPr>
            </w:pPr>
            <w:r>
              <w:rPr>
                <w:rFonts w:ascii="宋体" w:hAnsi="宋体"/>
                <w:color w:val="auto"/>
                <w:sz w:val="24"/>
              </w:rPr>
              <w:t xml:space="preserve">    报价内容</w:t>
            </w: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lang w:eastAsia="zh-CN"/>
              </w:rPr>
              <w:t>磋商</w:t>
            </w:r>
            <w:r>
              <w:rPr>
                <w:rFonts w:ascii="宋体" w:hAnsi="宋体"/>
                <w:color w:val="auto"/>
                <w:sz w:val="24"/>
              </w:rPr>
              <w:t>内容</w:t>
            </w:r>
          </w:p>
        </w:tc>
        <w:tc>
          <w:tcPr>
            <w:tcW w:w="2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ascii="宋体" w:hAnsi="宋体"/>
                <w:color w:val="auto"/>
                <w:sz w:val="24"/>
              </w:rPr>
              <w:t>服务费（元）</w:t>
            </w:r>
          </w:p>
        </w:tc>
        <w:tc>
          <w:tcPr>
            <w:tcW w:w="24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rPr>
              <w:t>项目</w:t>
            </w:r>
            <w:r>
              <w:rPr>
                <w:rFonts w:hint="eastAsia" w:ascii="宋体" w:hAnsi="宋体"/>
                <w:color w:val="auto"/>
                <w:sz w:val="24"/>
                <w:lang w:val="en-US" w:eastAsia="zh-CN"/>
              </w:rPr>
              <w:t>负责人</w:t>
            </w:r>
          </w:p>
        </w:tc>
        <w:tc>
          <w:tcPr>
            <w:tcW w:w="17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ascii="宋体" w:hAnsi="宋体"/>
                <w:color w:val="auto"/>
                <w:sz w:val="24"/>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53" w:hRule="atLeast"/>
          <w:jc w:val="center"/>
        </w:trPr>
        <w:tc>
          <w:tcPr>
            <w:tcW w:w="291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8" w:hRule="atLeast"/>
          <w:jc w:val="center"/>
        </w:trPr>
        <w:tc>
          <w:tcPr>
            <w:tcW w:w="9188" w:type="dxa"/>
            <w:gridSpan w:val="4"/>
            <w:tcBorders>
              <w:top w:val="single" w:color="auto" w:sz="4" w:space="0"/>
              <w:left w:val="single" w:color="auto" w:sz="4" w:space="0"/>
              <w:bottom w:val="single" w:color="auto" w:sz="4" w:space="0"/>
              <w:right w:val="single" w:color="auto" w:sz="4" w:space="0"/>
            </w:tcBorders>
            <w:vAlign w:val="center"/>
          </w:tcPr>
          <w:p>
            <w:pPr>
              <w:kinsoku w:val="0"/>
              <w:spacing w:line="500" w:lineRule="exact"/>
              <w:rPr>
                <w:rFonts w:ascii="宋体" w:hAnsi="宋体"/>
                <w:color w:val="auto"/>
                <w:sz w:val="24"/>
              </w:rPr>
            </w:pPr>
            <w:r>
              <w:rPr>
                <w:rFonts w:hint="eastAsia" w:ascii="宋体" w:hAnsi="宋体"/>
                <w:color w:val="auto"/>
                <w:sz w:val="24"/>
              </w:rPr>
              <w:t xml:space="preserve">总报价：（大写）                           </w:t>
            </w:r>
          </w:p>
        </w:tc>
      </w:tr>
    </w:tbl>
    <w:p>
      <w:pPr>
        <w:spacing w:line="360" w:lineRule="auto"/>
        <w:rPr>
          <w:rFonts w:ascii="宋体" w:hAnsi="宋体"/>
          <w:color w:val="auto"/>
          <w:sz w:val="24"/>
        </w:rPr>
      </w:pPr>
    </w:p>
    <w:p>
      <w:pPr>
        <w:spacing w:line="360" w:lineRule="auto"/>
        <w:rPr>
          <w:rFonts w:ascii="宋体" w:hAnsi="宋体"/>
          <w:color w:val="auto"/>
          <w:sz w:val="24"/>
        </w:rPr>
      </w:pPr>
    </w:p>
    <w:p>
      <w:pPr>
        <w:pStyle w:val="2"/>
        <w:ind w:left="420" w:hanging="420"/>
        <w:rPr>
          <w:color w:val="auto"/>
        </w:rPr>
      </w:pPr>
    </w:p>
    <w:p>
      <w:pPr>
        <w:pStyle w:val="2"/>
        <w:ind w:left="420" w:hanging="420"/>
        <w:rPr>
          <w:color w:val="auto"/>
        </w:rPr>
      </w:pPr>
    </w:p>
    <w:p>
      <w:pPr>
        <w:pStyle w:val="2"/>
        <w:ind w:left="420" w:hanging="420"/>
        <w:rPr>
          <w:color w:val="auto"/>
        </w:rPr>
      </w:pPr>
    </w:p>
    <w:p>
      <w:pPr>
        <w:pStyle w:val="3"/>
        <w:rPr>
          <w:color w:val="auto"/>
        </w:rPr>
      </w:pPr>
    </w:p>
    <w:p>
      <w:pPr>
        <w:pStyle w:val="2"/>
        <w:spacing w:line="1000" w:lineRule="exact"/>
        <w:ind w:left="480" w:hanging="480"/>
        <w:rPr>
          <w:color w:val="auto"/>
          <w:sz w:val="24"/>
          <w:u w:val="single"/>
        </w:rPr>
      </w:pPr>
      <w:r>
        <w:rPr>
          <w:rFonts w:hint="eastAsia"/>
          <w:color w:val="auto"/>
          <w:sz w:val="24"/>
        </w:rPr>
        <w:t>投 标 人：</w:t>
      </w:r>
      <w:r>
        <w:rPr>
          <w:rFonts w:hint="eastAsia"/>
          <w:color w:val="auto"/>
          <w:sz w:val="24"/>
          <w:u w:val="single"/>
        </w:rPr>
        <w:t xml:space="preserve">                      （盖章） </w:t>
      </w:r>
    </w:p>
    <w:p>
      <w:pPr>
        <w:pStyle w:val="2"/>
        <w:spacing w:line="1000" w:lineRule="exact"/>
        <w:ind w:left="480" w:hanging="480"/>
        <w:rPr>
          <w:color w:val="auto"/>
          <w:sz w:val="24"/>
        </w:rPr>
      </w:pPr>
      <w:r>
        <w:rPr>
          <w:rFonts w:hint="eastAsia"/>
          <w:color w:val="auto"/>
          <w:sz w:val="24"/>
        </w:rPr>
        <w:t>法定代表人：</w:t>
      </w:r>
      <w:r>
        <w:rPr>
          <w:rFonts w:hint="eastAsia"/>
          <w:color w:val="auto"/>
          <w:sz w:val="24"/>
          <w:u w:val="single"/>
        </w:rPr>
        <w:t xml:space="preserve">                    （盖章） </w:t>
      </w:r>
    </w:p>
    <w:p>
      <w:pPr>
        <w:spacing w:line="1000" w:lineRule="exact"/>
        <w:rPr>
          <w:rFonts w:ascii="宋体" w:hAnsi="宋体"/>
          <w:color w:val="auto"/>
          <w:sz w:val="24"/>
        </w:rPr>
      </w:pPr>
      <w:r>
        <w:rPr>
          <w:rFonts w:hint="eastAsia" w:ascii="宋体" w:hAnsi="宋体"/>
          <w:color w:val="auto"/>
          <w:sz w:val="24"/>
        </w:rPr>
        <w:t>日期：   年   月   日</w:t>
      </w:r>
    </w:p>
    <w:p>
      <w:pPr>
        <w:pStyle w:val="2"/>
        <w:ind w:left="420" w:hanging="420"/>
        <w:rPr>
          <w:color w:val="auto"/>
        </w:rPr>
      </w:pPr>
    </w:p>
    <w:p>
      <w:pPr>
        <w:pStyle w:val="2"/>
        <w:ind w:left="420" w:hanging="420"/>
        <w:rPr>
          <w:color w:val="auto"/>
        </w:rPr>
      </w:pPr>
    </w:p>
    <w:p>
      <w:pPr>
        <w:pStyle w:val="2"/>
        <w:spacing w:line="440" w:lineRule="exact"/>
        <w:ind w:left="397" w:leftChars="189" w:firstLine="120" w:firstLineChars="50"/>
        <w:rPr>
          <w:rFonts w:ascii="宋体" w:hAnsi="宋体"/>
          <w:color w:val="auto"/>
          <w:sz w:val="24"/>
        </w:rPr>
      </w:pPr>
    </w:p>
    <w:p>
      <w:pPr>
        <w:pStyle w:val="2"/>
        <w:spacing w:line="440" w:lineRule="exact"/>
        <w:ind w:left="397" w:leftChars="189" w:firstLine="120" w:firstLineChars="50"/>
        <w:rPr>
          <w:rFonts w:ascii="宋体" w:hAnsi="宋体"/>
          <w:color w:val="auto"/>
          <w:sz w:val="24"/>
        </w:rPr>
      </w:pPr>
    </w:p>
    <w:p>
      <w:pPr>
        <w:pStyle w:val="2"/>
        <w:spacing w:line="440" w:lineRule="exact"/>
        <w:ind w:left="397" w:leftChars="189" w:firstLine="120" w:firstLineChars="50"/>
        <w:rPr>
          <w:rFonts w:ascii="宋体" w:hAnsi="宋体"/>
          <w:color w:val="auto"/>
          <w:sz w:val="24"/>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outlineLvl w:val="0"/>
        <w:rPr>
          <w:rFonts w:ascii="宋体" w:hAnsi="宋体"/>
          <w:b/>
          <w:bCs/>
          <w:color w:val="auto"/>
          <w:sz w:val="32"/>
          <w:szCs w:val="32"/>
        </w:rPr>
      </w:pPr>
      <w:r>
        <w:rPr>
          <w:rFonts w:hint="eastAsia" w:ascii="宋体" w:hAnsi="宋体"/>
          <w:b/>
          <w:bCs/>
          <w:color w:val="auto"/>
          <w:sz w:val="32"/>
          <w:szCs w:val="32"/>
        </w:rPr>
        <w:t>四、法定代表人身份证明书</w:t>
      </w:r>
    </w:p>
    <w:p>
      <w:pPr>
        <w:jc w:val="center"/>
        <w:rPr>
          <w:rFonts w:ascii="宋体" w:hAnsi="宋体"/>
          <w:b/>
          <w:bCs/>
          <w:color w:val="auto"/>
          <w:sz w:val="28"/>
          <w:szCs w:val="28"/>
        </w:rPr>
      </w:pPr>
    </w:p>
    <w:p>
      <w:pPr>
        <w:spacing w:line="600" w:lineRule="exact"/>
        <w:ind w:firstLine="480" w:firstLineChars="200"/>
        <w:rPr>
          <w:rFonts w:ascii="宋体" w:hAnsi="宋体"/>
          <w:bCs/>
          <w:color w:val="auto"/>
          <w:sz w:val="24"/>
          <w:u w:val="single"/>
        </w:rPr>
      </w:pPr>
      <w:r>
        <w:rPr>
          <w:rFonts w:hint="eastAsia" w:ascii="宋体" w:hAnsi="宋体"/>
          <w:bCs/>
          <w:color w:val="auto"/>
          <w:sz w:val="24"/>
        </w:rPr>
        <w:t>单位名称：</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u w:val="single"/>
        </w:rPr>
      </w:pPr>
      <w:r>
        <w:rPr>
          <w:rFonts w:hint="eastAsia" w:ascii="宋体" w:hAnsi="宋体"/>
          <w:bCs/>
          <w:color w:val="auto"/>
          <w:sz w:val="24"/>
        </w:rPr>
        <w:t>单位性质：</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地    址：</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 xml:space="preserve">成立时间： </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pPr>
        <w:spacing w:line="600" w:lineRule="exact"/>
        <w:ind w:firstLine="480" w:firstLineChars="200"/>
        <w:rPr>
          <w:rFonts w:ascii="宋体" w:hAnsi="宋体"/>
          <w:bCs/>
          <w:color w:val="auto"/>
          <w:sz w:val="24"/>
        </w:rPr>
      </w:pPr>
      <w:r>
        <w:rPr>
          <w:rFonts w:hint="eastAsia" w:ascii="宋体" w:hAnsi="宋体"/>
          <w:bCs/>
          <w:color w:val="auto"/>
          <w:sz w:val="24"/>
        </w:rPr>
        <w:t>经营期限：</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姓    名：</w:t>
      </w:r>
      <w:r>
        <w:rPr>
          <w:rFonts w:hint="eastAsia" w:ascii="宋体" w:hAnsi="宋体"/>
          <w:bCs/>
          <w:color w:val="auto"/>
          <w:sz w:val="24"/>
          <w:u w:val="single"/>
        </w:rPr>
        <w:t xml:space="preserve">         </w:t>
      </w:r>
      <w:r>
        <w:rPr>
          <w:rFonts w:hint="eastAsia" w:ascii="宋体" w:hAnsi="宋体"/>
          <w:bCs/>
          <w:color w:val="auto"/>
          <w:sz w:val="24"/>
        </w:rPr>
        <w:t>性别：</w:t>
      </w:r>
      <w:r>
        <w:rPr>
          <w:rFonts w:hint="eastAsia" w:ascii="宋体" w:hAnsi="宋体"/>
          <w:bCs/>
          <w:color w:val="auto"/>
          <w:sz w:val="24"/>
          <w:u w:val="single"/>
        </w:rPr>
        <w:t xml:space="preserve">      </w:t>
      </w:r>
      <w:r>
        <w:rPr>
          <w:rFonts w:hint="eastAsia" w:ascii="宋体" w:hAnsi="宋体"/>
          <w:bCs/>
          <w:color w:val="auto"/>
          <w:sz w:val="24"/>
        </w:rPr>
        <w:t xml:space="preserve">  年龄：</w:t>
      </w:r>
      <w:r>
        <w:rPr>
          <w:rFonts w:hint="eastAsia" w:ascii="宋体" w:hAnsi="宋体"/>
          <w:bCs/>
          <w:color w:val="auto"/>
          <w:sz w:val="24"/>
          <w:u w:val="single"/>
        </w:rPr>
        <w:t xml:space="preserve">       </w:t>
      </w:r>
      <w:r>
        <w:rPr>
          <w:rFonts w:hint="eastAsia" w:ascii="宋体" w:hAnsi="宋体"/>
          <w:bCs/>
          <w:color w:val="auto"/>
          <w:sz w:val="24"/>
        </w:rPr>
        <w:t>职务：</w:t>
      </w:r>
      <w:r>
        <w:rPr>
          <w:rFonts w:hint="eastAsia" w:ascii="宋体" w:hAnsi="宋体"/>
          <w:bCs/>
          <w:color w:val="auto"/>
          <w:sz w:val="24"/>
          <w:u w:val="single"/>
        </w:rPr>
        <w:t xml:space="preserve">        </w:t>
      </w:r>
    </w:p>
    <w:p>
      <w:pPr>
        <w:spacing w:line="600" w:lineRule="exact"/>
        <w:ind w:firstLine="480" w:firstLineChars="200"/>
        <w:rPr>
          <w:rFonts w:ascii="宋体" w:hAnsi="宋体"/>
          <w:bCs/>
          <w:color w:val="auto"/>
          <w:sz w:val="24"/>
        </w:rPr>
      </w:pPr>
      <w:r>
        <w:rPr>
          <w:rFonts w:hint="eastAsia" w:ascii="宋体" w:hAnsi="宋体"/>
          <w:bCs/>
          <w:color w:val="auto"/>
          <w:sz w:val="24"/>
        </w:rPr>
        <w:t>系</w:t>
      </w:r>
      <w:r>
        <w:rPr>
          <w:rFonts w:hint="eastAsia" w:ascii="宋体" w:hAnsi="宋体"/>
          <w:bCs/>
          <w:color w:val="auto"/>
          <w:sz w:val="24"/>
          <w:u w:val="single"/>
        </w:rPr>
        <w:t xml:space="preserve">     （</w:t>
      </w:r>
      <w:r>
        <w:rPr>
          <w:rFonts w:hint="eastAsia" w:ascii="宋体" w:hAnsi="宋体"/>
          <w:bCs/>
          <w:color w:val="auto"/>
          <w:sz w:val="24"/>
          <w:u w:val="single"/>
          <w:lang w:val="en-US" w:eastAsia="zh-CN"/>
        </w:rPr>
        <w:t>投标人</w:t>
      </w:r>
      <w:r>
        <w:rPr>
          <w:rFonts w:hint="eastAsia" w:ascii="宋体" w:hAnsi="宋体"/>
          <w:bCs/>
          <w:color w:val="auto"/>
          <w:sz w:val="24"/>
          <w:u w:val="single"/>
        </w:rPr>
        <w:t xml:space="preserve">名称）         </w:t>
      </w:r>
      <w:r>
        <w:rPr>
          <w:rFonts w:hint="eastAsia" w:ascii="宋体" w:hAnsi="宋体"/>
          <w:bCs/>
          <w:color w:val="auto"/>
          <w:sz w:val="24"/>
        </w:rPr>
        <w:t xml:space="preserve"> 的法定代表人。</w:t>
      </w:r>
    </w:p>
    <w:p>
      <w:pPr>
        <w:spacing w:line="600" w:lineRule="exact"/>
        <w:ind w:firstLine="480" w:firstLineChars="200"/>
        <w:rPr>
          <w:rFonts w:ascii="宋体" w:hAnsi="宋体"/>
          <w:bCs/>
          <w:color w:val="auto"/>
          <w:sz w:val="24"/>
        </w:rPr>
      </w:pPr>
    </w:p>
    <w:p>
      <w:pPr>
        <w:spacing w:line="600" w:lineRule="exact"/>
        <w:ind w:firstLine="480" w:firstLineChars="200"/>
        <w:rPr>
          <w:rFonts w:ascii="宋体" w:hAnsi="宋体"/>
          <w:bCs/>
          <w:color w:val="auto"/>
          <w:sz w:val="24"/>
        </w:rPr>
      </w:pPr>
      <w:r>
        <w:rPr>
          <w:rFonts w:hint="eastAsia" w:ascii="宋体" w:hAnsi="宋体"/>
          <w:bCs/>
          <w:color w:val="auto"/>
          <w:sz w:val="24"/>
        </w:rPr>
        <w:t>特此证明。</w:t>
      </w:r>
    </w:p>
    <w:p>
      <w:pPr>
        <w:spacing w:line="600" w:lineRule="exact"/>
        <w:ind w:firstLine="480" w:firstLineChars="200"/>
        <w:rPr>
          <w:rFonts w:ascii="宋体" w:hAnsi="宋体"/>
          <w:bCs/>
          <w:color w:val="auto"/>
          <w:sz w:val="24"/>
        </w:rPr>
      </w:pPr>
    </w:p>
    <w:p>
      <w:pPr>
        <w:spacing w:line="600" w:lineRule="exact"/>
        <w:ind w:firstLine="480" w:firstLineChars="200"/>
        <w:rPr>
          <w:rFonts w:ascii="宋体" w:hAnsi="宋体"/>
          <w:bCs/>
          <w:color w:val="auto"/>
          <w:sz w:val="24"/>
        </w:rPr>
      </w:pPr>
    </w:p>
    <w:p>
      <w:pPr>
        <w:spacing w:line="660" w:lineRule="exact"/>
        <w:rPr>
          <w:rFonts w:ascii="宋体" w:hAnsi="宋体"/>
          <w:bCs/>
          <w:color w:val="auto"/>
          <w:sz w:val="24"/>
        </w:rPr>
      </w:pPr>
      <w:r>
        <w:rPr>
          <w:rFonts w:hint="eastAsia" w:ascii="宋体" w:hAnsi="宋体"/>
          <w:bCs/>
          <w:color w:val="auto"/>
          <w:sz w:val="24"/>
        </w:rPr>
        <w:t>投标人：</w:t>
      </w:r>
      <w:r>
        <w:rPr>
          <w:rFonts w:hint="eastAsia" w:ascii="宋体" w:hAnsi="宋体"/>
          <w:bCs/>
          <w:color w:val="auto"/>
          <w:sz w:val="24"/>
          <w:u w:val="single"/>
        </w:rPr>
        <w:t xml:space="preserve">                              （盖章）</w:t>
      </w:r>
    </w:p>
    <w:p>
      <w:pPr>
        <w:spacing w:line="660" w:lineRule="exact"/>
        <w:rPr>
          <w:rFonts w:ascii="宋体" w:hAnsi="宋体"/>
          <w:bCs/>
          <w:color w:val="auto"/>
          <w:sz w:val="24"/>
        </w:rPr>
      </w:pPr>
      <w:r>
        <w:rPr>
          <w:rFonts w:hint="eastAsia" w:ascii="宋体" w:hAnsi="宋体"/>
          <w:bCs/>
          <w:color w:val="auto"/>
          <w:sz w:val="24"/>
        </w:rPr>
        <w:t>日  期：</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w:t>
      </w:r>
    </w:p>
    <w:p>
      <w:pPr>
        <w:spacing w:line="400" w:lineRule="exact"/>
        <w:ind w:firstLine="482" w:firstLineChars="200"/>
        <w:rPr>
          <w:rFonts w:ascii="宋体" w:hAnsi="宋体"/>
          <w:b/>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注：</w:t>
      </w:r>
    </w:p>
    <w:p>
      <w:pPr>
        <w:spacing w:line="400" w:lineRule="exact"/>
        <w:ind w:firstLine="482" w:firstLineChars="200"/>
        <w:rPr>
          <w:rFonts w:ascii="宋体" w:hAnsi="宋体"/>
          <w:b/>
          <w:color w:val="auto"/>
          <w:sz w:val="24"/>
        </w:rPr>
      </w:pPr>
      <w:r>
        <w:rPr>
          <w:rFonts w:hint="eastAsia" w:ascii="宋体" w:hAnsi="宋体"/>
          <w:b/>
          <w:color w:val="auto"/>
          <w:sz w:val="24"/>
        </w:rPr>
        <w:t>1、后附法定代表人的有效身份证件正反面的扫描件。</w:t>
      </w:r>
    </w:p>
    <w:p>
      <w:pPr>
        <w:spacing w:line="400" w:lineRule="exact"/>
        <w:ind w:firstLine="482" w:firstLineChars="200"/>
        <w:rPr>
          <w:rFonts w:ascii="宋体" w:hAnsi="宋体"/>
          <w:b/>
          <w:color w:val="auto"/>
          <w:sz w:val="24"/>
        </w:rPr>
      </w:pPr>
      <w:r>
        <w:rPr>
          <w:rFonts w:hint="eastAsia" w:ascii="宋体" w:hAnsi="宋体"/>
          <w:b/>
          <w:color w:val="auto"/>
          <w:sz w:val="24"/>
        </w:rPr>
        <w:t>2、法定代表人参加</w:t>
      </w:r>
      <w:r>
        <w:rPr>
          <w:rFonts w:hint="eastAsia" w:ascii="宋体" w:hAnsi="宋体"/>
          <w:b/>
          <w:color w:val="auto"/>
          <w:sz w:val="24"/>
          <w:lang w:eastAsia="zh-CN"/>
        </w:rPr>
        <w:t>磋商</w:t>
      </w:r>
      <w:r>
        <w:rPr>
          <w:rFonts w:hint="eastAsia" w:ascii="宋体" w:hAnsi="宋体"/>
          <w:b/>
          <w:color w:val="auto"/>
          <w:sz w:val="24"/>
        </w:rPr>
        <w:t>会议时，在递交响应文件时携带一份法定代表人身份证明书原件、身份证原件。</w:t>
      </w:r>
    </w:p>
    <w:p>
      <w:pPr>
        <w:spacing w:line="440" w:lineRule="exact"/>
        <w:jc w:val="center"/>
        <w:rPr>
          <w:rFonts w:ascii="宋体" w:hAnsi="宋体"/>
          <w:b/>
          <w:bCs/>
          <w:color w:val="auto"/>
          <w:sz w:val="30"/>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spacing w:line="440" w:lineRule="exact"/>
        <w:jc w:val="center"/>
        <w:rPr>
          <w:rFonts w:ascii="宋体" w:hAnsi="宋体"/>
          <w:b/>
          <w:bCs/>
          <w:color w:val="auto"/>
          <w:sz w:val="36"/>
        </w:rPr>
      </w:pPr>
    </w:p>
    <w:p>
      <w:pPr>
        <w:pStyle w:val="2"/>
        <w:ind w:left="420" w:hanging="420"/>
        <w:rPr>
          <w:color w:val="auto"/>
        </w:rPr>
      </w:pPr>
    </w:p>
    <w:p>
      <w:pPr>
        <w:pStyle w:val="2"/>
        <w:ind w:left="420" w:hanging="420"/>
        <w:rPr>
          <w:color w:val="auto"/>
        </w:rPr>
      </w:pPr>
    </w:p>
    <w:p>
      <w:pPr>
        <w:spacing w:line="440" w:lineRule="exact"/>
        <w:jc w:val="center"/>
        <w:rPr>
          <w:rFonts w:ascii="宋体" w:hAnsi="宋体"/>
          <w:b/>
          <w:bCs/>
          <w:color w:val="auto"/>
          <w:sz w:val="32"/>
          <w:szCs w:val="32"/>
        </w:rPr>
      </w:pPr>
      <w:r>
        <w:rPr>
          <w:rFonts w:hint="eastAsia" w:ascii="宋体" w:hAnsi="宋体"/>
          <w:b/>
          <w:bCs/>
          <w:color w:val="auto"/>
          <w:sz w:val="32"/>
          <w:szCs w:val="32"/>
        </w:rPr>
        <w:t>四、法定代表人授权委托书</w:t>
      </w:r>
    </w:p>
    <w:p>
      <w:pPr>
        <w:spacing w:line="440" w:lineRule="exact"/>
        <w:rPr>
          <w:rFonts w:ascii="宋体" w:hAnsi="宋体"/>
          <w:color w:val="auto"/>
          <w:sz w:val="24"/>
        </w:rPr>
      </w:pPr>
    </w:p>
    <w:p>
      <w:pPr>
        <w:topLinePunct/>
        <w:spacing w:line="560" w:lineRule="exact"/>
        <w:ind w:firstLine="480" w:firstLineChars="200"/>
        <w:rPr>
          <w:rFonts w:ascii="宋体" w:hAnsi="宋体"/>
          <w:color w:val="auto"/>
          <w:sz w:val="24"/>
        </w:rPr>
      </w:pPr>
      <w:r>
        <w:rPr>
          <w:rFonts w:ascii="宋体" w:hAnsi="宋体"/>
          <w:color w:val="auto"/>
          <w:sz w:val="24"/>
        </w:rPr>
        <w:t>本人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（姓名）系</w:t>
      </w:r>
      <w:r>
        <w:rPr>
          <w:rFonts w:ascii="宋体" w:hAnsi="宋体"/>
          <w:color w:val="auto"/>
          <w:sz w:val="24"/>
          <w:u w:val="single"/>
        </w:rPr>
        <w:t xml:space="preserve">      （</w:t>
      </w:r>
      <w:r>
        <w:rPr>
          <w:rFonts w:hint="eastAsia" w:ascii="宋体" w:hAnsi="宋体"/>
          <w:bCs/>
          <w:color w:val="auto"/>
          <w:sz w:val="24"/>
          <w:u w:val="single"/>
          <w:lang w:val="en-US" w:eastAsia="zh-CN"/>
        </w:rPr>
        <w:t>投标人</w:t>
      </w:r>
      <w:r>
        <w:rPr>
          <w:rFonts w:ascii="宋体" w:hAnsi="宋体"/>
          <w:color w:val="auto"/>
          <w:sz w:val="24"/>
          <w:u w:val="single"/>
        </w:rPr>
        <w:t>名称）</w:t>
      </w:r>
      <w:r>
        <w:rPr>
          <w:rFonts w:hint="eastAsia" w:ascii="宋体" w:hAnsi="宋体"/>
          <w:color w:val="auto"/>
          <w:sz w:val="24"/>
          <w:u w:val="single"/>
        </w:rPr>
        <w:t xml:space="preserve">    </w:t>
      </w:r>
      <w:r>
        <w:rPr>
          <w:rFonts w:ascii="宋体" w:hAnsi="宋体"/>
          <w:color w:val="auto"/>
          <w:sz w:val="24"/>
        </w:rPr>
        <w:t>的法定代表人，现委托</w:t>
      </w:r>
      <w:r>
        <w:rPr>
          <w:rFonts w:ascii="宋体" w:hAnsi="宋体"/>
          <w:color w:val="auto"/>
          <w:sz w:val="24"/>
          <w:u w:val="single"/>
        </w:rPr>
        <w:t xml:space="preserve">   （姓名）</w:t>
      </w:r>
      <w:r>
        <w:rPr>
          <w:rFonts w:hint="eastAsia" w:ascii="宋体" w:hAnsi="宋体"/>
          <w:color w:val="auto"/>
          <w:sz w:val="24"/>
          <w:u w:val="single"/>
        </w:rPr>
        <w:t xml:space="preserve">   </w:t>
      </w:r>
      <w:r>
        <w:rPr>
          <w:rFonts w:ascii="宋体" w:hAnsi="宋体"/>
          <w:color w:val="auto"/>
          <w:sz w:val="24"/>
        </w:rPr>
        <w:t>为我方代理人。代理人根据授权，以我方名义签署、澄清</w:t>
      </w:r>
      <w:r>
        <w:rPr>
          <w:rFonts w:hint="eastAsia" w:ascii="宋体" w:hAnsi="宋体"/>
          <w:color w:val="auto"/>
          <w:sz w:val="24"/>
        </w:rPr>
        <w:t>、说明、补正</w:t>
      </w:r>
      <w:r>
        <w:rPr>
          <w:rFonts w:ascii="宋体" w:hAnsi="宋体"/>
          <w:color w:val="auto"/>
          <w:sz w:val="24"/>
        </w:rPr>
        <w:t>、递交、撤回、修改</w:t>
      </w:r>
      <w:r>
        <w:rPr>
          <w:rFonts w:ascii="宋体" w:hAnsi="宋体"/>
          <w:color w:val="auto"/>
          <w:sz w:val="24"/>
          <w:u w:val="single"/>
        </w:rPr>
        <w:t xml:space="preserve">   </w:t>
      </w:r>
      <w:r>
        <w:rPr>
          <w:rFonts w:hint="eastAsia" w:ascii="宋体" w:hAnsi="宋体"/>
          <w:color w:val="auto"/>
          <w:sz w:val="24"/>
          <w:u w:val="single"/>
        </w:rPr>
        <w:t xml:space="preserve">（项目名称、项目编号)   </w:t>
      </w:r>
      <w:r>
        <w:rPr>
          <w:rFonts w:hint="eastAsia" w:ascii="宋体" w:hAnsi="宋体"/>
          <w:color w:val="auto"/>
          <w:sz w:val="24"/>
        </w:rPr>
        <w:t>响应文件</w:t>
      </w:r>
      <w:r>
        <w:rPr>
          <w:rFonts w:ascii="宋体" w:hAnsi="宋体"/>
          <w:color w:val="auto"/>
          <w:sz w:val="24"/>
        </w:rPr>
        <w:t>和处理有关事宜，其法律后果由我方承担。</w:t>
      </w:r>
    </w:p>
    <w:p>
      <w:pPr>
        <w:spacing w:line="560" w:lineRule="exact"/>
        <w:rPr>
          <w:rFonts w:ascii="宋体" w:hAnsi="宋体"/>
          <w:color w:val="auto"/>
          <w:sz w:val="24"/>
        </w:rPr>
      </w:pPr>
      <w:r>
        <w:rPr>
          <w:rFonts w:ascii="宋体" w:hAnsi="宋体"/>
          <w:color w:val="auto"/>
          <w:sz w:val="24"/>
        </w:rPr>
        <w:t xml:space="preserve">    </w:t>
      </w:r>
    </w:p>
    <w:p>
      <w:pPr>
        <w:spacing w:line="56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委托期限：</w:t>
      </w:r>
      <w:r>
        <w:rPr>
          <w:rFonts w:ascii="宋体" w:hAnsi="宋体"/>
          <w:color w:val="auto"/>
          <w:sz w:val="24"/>
          <w:u w:val="single"/>
        </w:rPr>
        <w:t xml:space="preserve">             </w:t>
      </w:r>
      <w:r>
        <w:rPr>
          <w:rFonts w:hint="eastAsia" w:ascii="宋体" w:hAnsi="宋体"/>
          <w:color w:val="auto"/>
          <w:sz w:val="24"/>
        </w:rPr>
        <w:t>。</w:t>
      </w:r>
    </w:p>
    <w:p>
      <w:pPr>
        <w:spacing w:line="560" w:lineRule="exact"/>
        <w:ind w:firstLine="480" w:firstLineChars="200"/>
        <w:rPr>
          <w:rFonts w:ascii="宋体" w:hAnsi="宋体"/>
          <w:color w:val="auto"/>
          <w:sz w:val="24"/>
        </w:rPr>
      </w:pPr>
      <w:r>
        <w:rPr>
          <w:rFonts w:ascii="宋体" w:hAnsi="宋体"/>
          <w:color w:val="auto"/>
          <w:sz w:val="24"/>
        </w:rPr>
        <w:t>代理人无转委托权。</w:t>
      </w:r>
    </w:p>
    <w:p>
      <w:pPr>
        <w:spacing w:line="560" w:lineRule="exact"/>
        <w:ind w:firstLine="480" w:firstLineChars="200"/>
        <w:rPr>
          <w:rFonts w:ascii="宋体" w:hAnsi="宋体"/>
          <w:color w:val="auto"/>
          <w:sz w:val="24"/>
        </w:rPr>
      </w:pPr>
    </w:p>
    <w:p>
      <w:pPr>
        <w:spacing w:line="560" w:lineRule="exact"/>
        <w:ind w:firstLine="480" w:firstLineChars="200"/>
        <w:rPr>
          <w:rFonts w:ascii="宋体" w:hAnsi="宋体"/>
          <w:color w:val="auto"/>
          <w:sz w:val="24"/>
        </w:rPr>
      </w:pPr>
      <w:r>
        <w:rPr>
          <w:rFonts w:hint="eastAsia" w:ascii="宋体" w:hAnsi="宋体"/>
          <w:color w:val="auto"/>
          <w:sz w:val="24"/>
        </w:rPr>
        <w:t>附：法定代表人身份证明</w:t>
      </w:r>
    </w:p>
    <w:p>
      <w:pPr>
        <w:spacing w:line="520" w:lineRule="exact"/>
        <w:ind w:firstLine="840"/>
        <w:rPr>
          <w:rFonts w:ascii="宋体" w:hAnsi="宋体"/>
          <w:color w:val="auto"/>
          <w:sz w:val="24"/>
        </w:rPr>
      </w:pPr>
    </w:p>
    <w:p>
      <w:pPr>
        <w:spacing w:line="520" w:lineRule="exact"/>
        <w:ind w:firstLine="840"/>
        <w:rPr>
          <w:rFonts w:ascii="宋体" w:hAnsi="宋体"/>
          <w:color w:val="auto"/>
          <w:sz w:val="24"/>
        </w:rPr>
      </w:pPr>
    </w:p>
    <w:p>
      <w:pPr>
        <w:spacing w:line="520" w:lineRule="exact"/>
        <w:ind w:firstLine="840"/>
        <w:rPr>
          <w:rFonts w:ascii="宋体" w:hAnsi="宋体"/>
          <w:color w:val="auto"/>
          <w:sz w:val="24"/>
        </w:rPr>
      </w:pPr>
    </w:p>
    <w:p>
      <w:pPr>
        <w:spacing w:line="600" w:lineRule="exact"/>
        <w:rPr>
          <w:rFonts w:ascii="宋体" w:hAnsi="宋体"/>
          <w:color w:val="auto"/>
          <w:sz w:val="24"/>
        </w:rPr>
      </w:pPr>
      <w:r>
        <w:rPr>
          <w:rFonts w:hint="eastAsia" w:ascii="宋体" w:hAnsi="宋体"/>
          <w:color w:val="auto"/>
          <w:sz w:val="24"/>
        </w:rPr>
        <w:t xml:space="preserve">        代理人：</w:t>
      </w:r>
      <w:r>
        <w:rPr>
          <w:rFonts w:hint="eastAsia" w:ascii="宋体" w:hAnsi="宋体"/>
          <w:color w:val="auto"/>
          <w:sz w:val="24"/>
          <w:u w:val="single"/>
        </w:rPr>
        <w:t xml:space="preserve">    （签字）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 xml:space="preserve">    年龄：</w:t>
      </w:r>
      <w:r>
        <w:rPr>
          <w:rFonts w:hint="eastAsia" w:ascii="宋体" w:hAnsi="宋体"/>
          <w:color w:val="auto"/>
          <w:sz w:val="24"/>
          <w:u w:val="single"/>
        </w:rPr>
        <w:t xml:space="preserve">      </w:t>
      </w:r>
    </w:p>
    <w:p>
      <w:pPr>
        <w:spacing w:line="600" w:lineRule="exact"/>
        <w:rPr>
          <w:rFonts w:ascii="宋体" w:hAnsi="宋体"/>
          <w:color w:val="auto"/>
          <w:sz w:val="24"/>
        </w:rPr>
      </w:pPr>
      <w:r>
        <w:rPr>
          <w:rFonts w:hint="eastAsia" w:ascii="宋体" w:hAnsi="宋体"/>
          <w:color w:val="auto"/>
          <w:sz w:val="24"/>
        </w:rPr>
        <w:t xml:space="preserve">        身份证号码：</w:t>
      </w:r>
      <w:r>
        <w:rPr>
          <w:rFonts w:hint="eastAsia" w:ascii="宋体" w:hAnsi="宋体"/>
          <w:color w:val="auto"/>
          <w:sz w:val="24"/>
          <w:u w:val="single"/>
        </w:rPr>
        <w:t xml:space="preserve">                       </w:t>
      </w:r>
      <w:r>
        <w:rPr>
          <w:rFonts w:hint="eastAsia" w:ascii="宋体" w:hAnsi="宋体"/>
          <w:color w:val="auto"/>
          <w:sz w:val="24"/>
        </w:rPr>
        <w:t xml:space="preserve">    职务：</w:t>
      </w:r>
      <w:r>
        <w:rPr>
          <w:rFonts w:hint="eastAsia" w:ascii="宋体" w:hAnsi="宋体"/>
          <w:color w:val="auto"/>
          <w:sz w:val="24"/>
          <w:u w:val="single"/>
        </w:rPr>
        <w:t xml:space="preserve">        </w:t>
      </w:r>
    </w:p>
    <w:p>
      <w:pPr>
        <w:spacing w:line="600" w:lineRule="exact"/>
        <w:rPr>
          <w:rFonts w:ascii="宋体" w:hAnsi="宋体"/>
          <w:color w:val="auto"/>
          <w:sz w:val="24"/>
        </w:rPr>
      </w:pPr>
      <w:r>
        <w:rPr>
          <w:rFonts w:hint="eastAsia" w:ascii="宋体" w:hAnsi="宋体"/>
          <w:color w:val="auto"/>
          <w:sz w:val="24"/>
        </w:rPr>
        <w:t xml:space="preserve">         投标人：</w:t>
      </w:r>
      <w:r>
        <w:rPr>
          <w:rFonts w:hint="eastAsia" w:ascii="宋体" w:hAnsi="宋体"/>
          <w:color w:val="auto"/>
          <w:sz w:val="24"/>
          <w:u w:val="single"/>
        </w:rPr>
        <w:t xml:space="preserve">                                  （盖章）    </w:t>
      </w:r>
    </w:p>
    <w:p>
      <w:pPr>
        <w:spacing w:line="600" w:lineRule="exact"/>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spacing w:line="600" w:lineRule="exact"/>
        <w:rPr>
          <w:rFonts w:ascii="宋体" w:hAnsi="宋体"/>
          <w:color w:val="auto"/>
          <w:sz w:val="24"/>
        </w:rPr>
      </w:pPr>
      <w:r>
        <w:rPr>
          <w:rFonts w:hint="eastAsia" w:ascii="宋体" w:hAnsi="宋体"/>
          <w:color w:val="auto"/>
          <w:sz w:val="24"/>
        </w:rPr>
        <w:t xml:space="preserve">        授权委托日期：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440" w:lineRule="exact"/>
        <w:rPr>
          <w:rFonts w:ascii="宋体" w:hAnsi="宋体"/>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注：</w:t>
      </w:r>
    </w:p>
    <w:p>
      <w:pPr>
        <w:spacing w:line="400" w:lineRule="exact"/>
        <w:ind w:firstLine="482" w:firstLineChars="200"/>
        <w:rPr>
          <w:rFonts w:ascii="宋体" w:hAnsi="宋体"/>
          <w:b/>
          <w:color w:val="auto"/>
          <w:sz w:val="24"/>
        </w:rPr>
      </w:pPr>
      <w:r>
        <w:rPr>
          <w:rFonts w:hint="eastAsia" w:ascii="宋体" w:hAnsi="宋体"/>
          <w:b/>
          <w:color w:val="auto"/>
          <w:sz w:val="24"/>
        </w:rPr>
        <w:t>1、后附法定代表人授权委托人的有效身份证件正反面的扫描件。</w:t>
      </w:r>
    </w:p>
    <w:p>
      <w:pPr>
        <w:spacing w:line="400" w:lineRule="exact"/>
        <w:ind w:firstLine="482" w:firstLineChars="200"/>
        <w:rPr>
          <w:rFonts w:ascii="宋体" w:hAnsi="宋体"/>
          <w:color w:val="auto"/>
          <w:sz w:val="24"/>
        </w:rPr>
      </w:pPr>
      <w:r>
        <w:rPr>
          <w:rFonts w:hint="eastAsia" w:ascii="宋体" w:hAnsi="宋体"/>
          <w:b/>
          <w:color w:val="auto"/>
          <w:sz w:val="24"/>
        </w:rPr>
        <w:t>2、参加</w:t>
      </w:r>
      <w:r>
        <w:rPr>
          <w:rFonts w:hint="eastAsia" w:ascii="宋体" w:hAnsi="宋体"/>
          <w:b/>
          <w:color w:val="auto"/>
          <w:sz w:val="24"/>
          <w:lang w:eastAsia="zh-CN"/>
        </w:rPr>
        <w:t>磋商</w:t>
      </w:r>
      <w:r>
        <w:rPr>
          <w:rFonts w:hint="eastAsia" w:ascii="宋体" w:hAnsi="宋体"/>
          <w:b/>
          <w:color w:val="auto"/>
          <w:sz w:val="24"/>
        </w:rPr>
        <w:t>会议时，另提交一份单独授权委托书及身份证原件。</w:t>
      </w:r>
      <w:r>
        <w:rPr>
          <w:rFonts w:hint="eastAsia" w:ascii="宋体" w:hAnsi="宋体"/>
          <w:color w:val="auto"/>
          <w:sz w:val="24"/>
        </w:rPr>
        <w:t xml:space="preserve"> </w:t>
      </w:r>
      <w:bookmarkStart w:id="25" w:name="_Toc16948"/>
      <w:bookmarkStart w:id="26" w:name="_Toc26608"/>
      <w:bookmarkStart w:id="27" w:name="_Toc420505806"/>
    </w:p>
    <w:p>
      <w:pPr>
        <w:spacing w:line="440" w:lineRule="exact"/>
        <w:jc w:val="center"/>
        <w:rPr>
          <w:rFonts w:ascii="宋体" w:hAnsi="宋体"/>
          <w:b/>
          <w:bCs/>
          <w:color w:val="auto"/>
          <w:sz w:val="36"/>
          <w:szCs w:val="36"/>
        </w:rPr>
      </w:pPr>
    </w:p>
    <w:p>
      <w:pPr>
        <w:numPr>
          <w:ilvl w:val="0"/>
          <w:numId w:val="0"/>
        </w:numPr>
        <w:spacing w:line="440" w:lineRule="exact"/>
        <w:ind w:leftChars="-200" w:firstLine="2891" w:firstLineChars="900"/>
        <w:jc w:val="both"/>
        <w:rPr>
          <w:rFonts w:hint="eastAsia" w:ascii="宋体" w:hAnsi="宋体"/>
          <w:b/>
          <w:bCs/>
          <w:color w:val="auto"/>
          <w:sz w:val="32"/>
          <w:szCs w:val="32"/>
        </w:rPr>
      </w:pPr>
      <w:r>
        <w:rPr>
          <w:rFonts w:hint="eastAsia" w:ascii="宋体" w:hAnsi="宋体"/>
          <w:b/>
          <w:bCs/>
          <w:color w:val="auto"/>
          <w:sz w:val="32"/>
          <w:szCs w:val="32"/>
          <w:lang w:val="en-US" w:eastAsia="zh-CN"/>
        </w:rPr>
        <w:t>五、</w:t>
      </w:r>
      <w:r>
        <w:rPr>
          <w:rFonts w:hint="eastAsia" w:ascii="宋体" w:hAnsi="宋体"/>
          <w:b/>
          <w:bCs/>
          <w:color w:val="auto"/>
          <w:sz w:val="32"/>
          <w:szCs w:val="32"/>
        </w:rPr>
        <w:t>投标人基本情况表</w:t>
      </w:r>
    </w:p>
    <w:tbl>
      <w:tblPr>
        <w:tblStyle w:val="27"/>
        <w:tblW w:w="88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r>
              <w:rPr>
                <w:rFonts w:hint="eastAsia" w:ascii="Times New Roman" w:hAnsi="Times New Roman"/>
                <w:color w:val="auto"/>
                <w:highlight w:val="whit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r>
              <w:rPr>
                <w:rFonts w:hint="eastAsia" w:ascii="Times New Roman" w:hAnsi="Times New Roman"/>
                <w:color w:val="auto"/>
                <w:highlight w:val="whit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r>
              <w:rPr>
                <w:rFonts w:hint="eastAsia" w:ascii="Times New Roman" w:hAnsi="Times New Roman"/>
                <w:color w:val="auto"/>
                <w:highlight w:val="whit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w:t>
            </w:r>
            <w:r>
              <w:rPr>
                <w:rFonts w:ascii="Times New Roman" w:hAnsi="Times New Roman"/>
                <w:color w:val="auto"/>
                <w:highlight w:val="white"/>
              </w:rPr>
              <w:t xml:space="preserve"> </w:t>
            </w:r>
            <w:r>
              <w:rPr>
                <w:rFonts w:hint="eastAsia" w:ascii="Times New Roman" w:hAnsi="Times New Roman"/>
                <w:color w:val="auto"/>
                <w:highlight w:val="white"/>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r>
              <w:rPr>
                <w:rFonts w:hint="eastAsia" w:ascii="Times New Roman" w:hAnsi="Times New Roman"/>
                <w:color w:val="auto"/>
                <w:szCs w:val="21"/>
                <w:highlight w:val="whit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ind w:firstLine="105" w:firstLineChars="50"/>
              <w:jc w:val="center"/>
              <w:rPr>
                <w:rFonts w:ascii="Times New Roman" w:hAnsi="Times New Roman"/>
                <w:color w:val="auto"/>
              </w:rPr>
            </w:pPr>
            <w:r>
              <w:rPr>
                <w:rFonts w:hint="eastAsia" w:ascii="Times New Roman" w:hAnsi="Times New Roman"/>
                <w:color w:val="auto"/>
                <w:highlight w:val="white"/>
              </w:rPr>
              <w:t>类型：</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等级：</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val="0"/>
              <w:kinsoku/>
              <w:wordWrap/>
              <w:overflowPunct/>
              <w:topLinePunct/>
              <w:autoSpaceDE/>
              <w:autoSpaceDN/>
              <w:bidi w:val="0"/>
              <w:adjustRightInd/>
              <w:snapToGrid/>
              <w:spacing w:before="100" w:beforeAutospacing="1" w:after="100" w:afterAutospacing="1" w:line="320" w:lineRule="exact"/>
              <w:jc w:val="center"/>
              <w:textAlignment w:val="auto"/>
              <w:rPr>
                <w:rFonts w:ascii="Times New Roman" w:hAnsi="Times New Roman"/>
                <w:color w:val="auto"/>
              </w:rPr>
            </w:pPr>
            <w:r>
              <w:rPr>
                <w:rFonts w:hint="eastAsia" w:ascii="Times New Roman" w:hAnsi="Times New Roman"/>
                <w:color w:val="auto"/>
                <w:highlight w:val="whit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ind w:firstLine="105" w:firstLineChars="50"/>
              <w:jc w:val="center"/>
              <w:rPr>
                <w:rFonts w:ascii="Times New Roman" w:hAnsi="Times New Roman"/>
                <w:color w:val="auto"/>
              </w:rPr>
            </w:pPr>
            <w:r>
              <w:rPr>
                <w:rFonts w:hint="eastAsia" w:ascii="Times New Roman" w:hAnsi="Times New Roman"/>
                <w:color w:val="auto"/>
                <w:highlight w:val="white"/>
              </w:rPr>
              <w:t>类型：</w:t>
            </w:r>
            <w:r>
              <w:rPr>
                <w:rFonts w:ascii="Times New Roman" w:hAnsi="Times New Roman"/>
                <w:color w:val="auto"/>
                <w:highlight w:val="white"/>
              </w:rPr>
              <w:t xml:space="preserve">           </w:t>
            </w:r>
            <w:r>
              <w:rPr>
                <w:rFonts w:hint="eastAsia" w:ascii="Times New Roman" w:hAnsi="Times New Roman"/>
                <w:color w:val="auto"/>
                <w:highlight w:val="white"/>
              </w:rPr>
              <w:t>等级：</w:t>
            </w:r>
            <w:r>
              <w:rPr>
                <w:rFonts w:ascii="Times New Roman" w:hAnsi="Times New Roman"/>
                <w:color w:val="auto"/>
                <w:highlight w:val="white"/>
              </w:rPr>
              <w:t xml:space="preserve">     </w:t>
            </w:r>
            <w:r>
              <w:rPr>
                <w:rFonts w:hint="eastAsia" w:ascii="Times New Roman" w:hAnsi="Times New Roman"/>
                <w:color w:val="auto"/>
                <w:highlight w:val="white"/>
                <w:lang w:val="en-US" w:eastAsia="zh-CN"/>
              </w:rPr>
              <w:t xml:space="preserve">        </w:t>
            </w:r>
            <w:r>
              <w:rPr>
                <w:rFonts w:ascii="Times New Roman" w:hAnsi="Times New Roman"/>
                <w:color w:val="auto"/>
                <w:highlight w:val="white"/>
              </w:rPr>
              <w:t xml:space="preserve"> </w:t>
            </w:r>
            <w:r>
              <w:rPr>
                <w:rFonts w:hint="eastAsia" w:ascii="Times New Roman" w:hAnsi="Times New Roman"/>
                <w:color w:val="auto"/>
                <w:highlight w:val="white"/>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414" w:type="dxa"/>
            <w:vMerge w:val="restart"/>
            <w:tcBorders>
              <w:top w:val="single" w:color="auto" w:sz="4" w:space="0"/>
              <w:left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6"/>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6"/>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highlight w:val="whit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c>
          <w:tcPr>
            <w:tcW w:w="414" w:type="dxa"/>
            <w:vMerge w:val="continue"/>
            <w:tcBorders>
              <w:left w:val="single" w:color="auto" w:sz="4" w:space="0"/>
              <w:right w:val="single" w:color="auto" w:sz="4" w:space="0"/>
            </w:tcBorders>
            <w:vAlign w:val="center"/>
          </w:tcPr>
          <w:p>
            <w:pPr>
              <w:pStyle w:val="46"/>
              <w:jc w:val="center"/>
              <w:rPr>
                <w:rFonts w:ascii="Times New Roman" w:hAnsi="Times New Roman"/>
                <w:color w:val="auto"/>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before="100" w:beforeAutospacing="1" w:after="100" w:afterAutospacing="1" w:line="440" w:lineRule="exact"/>
              <w:jc w:val="center"/>
              <w:rPr>
                <w:rFonts w:ascii="Times New Roman" w:hAnsi="Times New Roman"/>
                <w:color w:val="auto"/>
              </w:rPr>
            </w:pPr>
            <w:r>
              <w:rPr>
                <w:rFonts w:hint="eastAsia" w:ascii="Times New Roman" w:hAnsi="Times New Roman"/>
                <w:color w:val="auto"/>
                <w:szCs w:val="21"/>
                <w:highlight w:val="whit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2" w:hRule="atLeast"/>
          <w:jc w:val="center"/>
        </w:trPr>
        <w:tc>
          <w:tcPr>
            <w:tcW w:w="2046" w:type="dxa"/>
            <w:tcBorders>
              <w:top w:val="single" w:color="auto" w:sz="4" w:space="0"/>
              <w:left w:val="single" w:color="auto" w:sz="4" w:space="0"/>
              <w:right w:val="single" w:color="auto" w:sz="4" w:space="0"/>
            </w:tcBorders>
            <w:vAlign w:val="center"/>
          </w:tcPr>
          <w:p>
            <w:pPr>
              <w:pStyle w:val="46"/>
              <w:topLinePunct/>
              <w:spacing w:before="100" w:beforeAutospacing="1" w:after="100" w:afterAutospacing="1" w:line="440" w:lineRule="exact"/>
              <w:ind w:firstLine="210" w:firstLineChars="100"/>
              <w:jc w:val="center"/>
              <w:rPr>
                <w:rFonts w:ascii="Times New Roman" w:hAnsi="Times New Roman"/>
                <w:color w:val="auto"/>
              </w:rPr>
            </w:pPr>
            <w:r>
              <w:rPr>
                <w:rFonts w:hint="eastAsia" w:ascii="Times New Roman" w:hAnsi="Times New Roman"/>
                <w:color w:val="auto"/>
                <w:highlight w:val="white"/>
              </w:rPr>
              <w:t>经营范围</w:t>
            </w:r>
          </w:p>
        </w:tc>
        <w:tc>
          <w:tcPr>
            <w:tcW w:w="6840" w:type="dxa"/>
            <w:gridSpan w:val="8"/>
            <w:tcBorders>
              <w:top w:val="single" w:color="auto" w:sz="4" w:space="0"/>
              <w:left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2"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val="0"/>
              <w:kinsoku/>
              <w:wordWrap/>
              <w:overflowPunct/>
              <w:topLinePunct/>
              <w:autoSpaceDE/>
              <w:autoSpaceDN/>
              <w:bidi w:val="0"/>
              <w:adjustRightInd/>
              <w:snapToGrid/>
              <w:spacing w:before="100" w:beforeAutospacing="1" w:after="100" w:afterAutospacing="1" w:line="320" w:lineRule="exact"/>
              <w:jc w:val="center"/>
              <w:textAlignment w:val="auto"/>
              <w:rPr>
                <w:rFonts w:ascii="Times New Roman" w:hAnsi="Times New Roman"/>
                <w:color w:val="auto"/>
              </w:rPr>
            </w:pPr>
            <w:r>
              <w:rPr>
                <w:rFonts w:hint="eastAsia" w:ascii="Times New Roman" w:hAnsi="Times New Roman"/>
                <w:color w:val="auto"/>
              </w:rPr>
              <w:t>其他需要说明的情况</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pStyle w:val="46"/>
              <w:topLinePunct/>
              <w:spacing w:line="440" w:lineRule="exact"/>
              <w:jc w:val="center"/>
              <w:rPr>
                <w:rFonts w:ascii="Times New Roman" w:hAnsi="Times New Roman"/>
                <w:color w:val="auto"/>
              </w:rPr>
            </w:pPr>
          </w:p>
        </w:tc>
      </w:tr>
    </w:tbl>
    <w:p>
      <w:pPr>
        <w:pStyle w:val="2"/>
        <w:ind w:left="0" w:leftChars="0" w:firstLine="0" w:firstLineChars="0"/>
        <w:rPr>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1800" w:firstLineChars="750"/>
        <w:textAlignment w:val="auto"/>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700" w:lineRule="exact"/>
        <w:ind w:firstLine="1800" w:firstLineChars="750"/>
        <w:textAlignment w:val="auto"/>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2"/>
        <w:ind w:left="482" w:hanging="482"/>
        <w:rPr>
          <w:rFonts w:hint="eastAsia"/>
          <w:b/>
          <w:color w:val="auto"/>
          <w:sz w:val="24"/>
        </w:rPr>
      </w:pPr>
    </w:p>
    <w:p>
      <w:pPr>
        <w:pStyle w:val="2"/>
        <w:ind w:left="482" w:hanging="482"/>
        <w:rPr>
          <w:b/>
          <w:color w:val="auto"/>
          <w:sz w:val="24"/>
        </w:rPr>
      </w:pPr>
      <w:r>
        <w:rPr>
          <w:rFonts w:hint="eastAsia"/>
          <w:b/>
          <w:color w:val="auto"/>
          <w:sz w:val="24"/>
        </w:rPr>
        <w:t>注：简介投标人自拟。</w:t>
      </w:r>
    </w:p>
    <w:p>
      <w:pPr>
        <w:spacing w:line="440" w:lineRule="exact"/>
        <w:jc w:val="center"/>
        <w:rPr>
          <w:rFonts w:ascii="宋体" w:hAnsi="宋体"/>
          <w:b/>
          <w:bCs/>
          <w:color w:val="auto"/>
          <w:sz w:val="36"/>
          <w:szCs w:val="36"/>
        </w:rPr>
      </w:pPr>
    </w:p>
    <w:p>
      <w:pPr>
        <w:pStyle w:val="2"/>
        <w:ind w:left="420" w:hanging="420"/>
        <w:rPr>
          <w:color w:val="auto"/>
        </w:rPr>
      </w:pPr>
    </w:p>
    <w:p>
      <w:pPr>
        <w:pStyle w:val="2"/>
        <w:ind w:left="420" w:hanging="420"/>
        <w:rPr>
          <w:color w:val="auto"/>
        </w:rPr>
      </w:pPr>
    </w:p>
    <w:bookmarkEnd w:id="25"/>
    <w:bookmarkEnd w:id="26"/>
    <w:bookmarkEnd w:id="27"/>
    <w:p>
      <w:pPr>
        <w:spacing w:line="440" w:lineRule="exact"/>
        <w:jc w:val="center"/>
        <w:rPr>
          <w:rFonts w:ascii="宋体" w:hAnsi="宋体"/>
          <w:b/>
          <w:bCs/>
          <w:color w:val="auto"/>
          <w:sz w:val="32"/>
          <w:szCs w:val="32"/>
        </w:rPr>
      </w:pPr>
      <w:r>
        <w:rPr>
          <w:rFonts w:hint="eastAsia" w:ascii="宋体" w:hAnsi="宋体"/>
          <w:b/>
          <w:bCs/>
          <w:color w:val="auto"/>
          <w:sz w:val="32"/>
          <w:szCs w:val="32"/>
          <w:lang w:val="en-US" w:eastAsia="zh-CN"/>
        </w:rPr>
        <w:t>六</w:t>
      </w:r>
      <w:r>
        <w:rPr>
          <w:rFonts w:hint="eastAsia" w:ascii="宋体" w:hAnsi="宋体"/>
          <w:b/>
          <w:bCs/>
          <w:color w:val="auto"/>
          <w:sz w:val="32"/>
          <w:szCs w:val="32"/>
        </w:rPr>
        <w:t>、投标人资格文件</w:t>
      </w:r>
    </w:p>
    <w:p>
      <w:pPr>
        <w:spacing w:line="440" w:lineRule="exact"/>
        <w:jc w:val="center"/>
        <w:rPr>
          <w:rFonts w:ascii="宋体" w:hAnsi="宋体"/>
          <w:b/>
          <w:bCs/>
          <w:color w:val="auto"/>
          <w:sz w:val="36"/>
          <w:szCs w:val="36"/>
        </w:rPr>
      </w:pPr>
    </w:p>
    <w:p>
      <w:pPr>
        <w:spacing w:line="440" w:lineRule="exact"/>
        <w:ind w:firstLine="480" w:firstLineChars="200"/>
        <w:jc w:val="left"/>
        <w:rPr>
          <w:rFonts w:ascii="宋体" w:hAnsi="宋体"/>
          <w:bCs/>
          <w:color w:val="auto"/>
          <w:sz w:val="24"/>
        </w:rPr>
      </w:pPr>
      <w:r>
        <w:rPr>
          <w:rFonts w:hint="eastAsia" w:ascii="宋体" w:hAnsi="宋体"/>
          <w:bCs/>
          <w:color w:val="auto"/>
          <w:sz w:val="24"/>
        </w:rPr>
        <w:t>营业执照、外省企业进疆信息报送册等资料的复印件，并加盖单位公章。</w:t>
      </w: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spacing w:line="440" w:lineRule="exact"/>
        <w:jc w:val="center"/>
        <w:rPr>
          <w:rFonts w:ascii="宋体" w:hAnsi="宋体"/>
          <w:b/>
          <w:bCs/>
          <w:color w:val="auto"/>
          <w:sz w:val="36"/>
          <w:szCs w:val="36"/>
        </w:rPr>
      </w:pPr>
    </w:p>
    <w:p>
      <w:pPr>
        <w:pStyle w:val="2"/>
      </w:pPr>
    </w:p>
    <w:p>
      <w:pPr>
        <w:pStyle w:val="18"/>
        <w:rPr>
          <w:rFonts w:ascii="宋体" w:hAnsi="宋体"/>
          <w:b/>
          <w:bCs/>
          <w:color w:val="auto"/>
          <w:sz w:val="36"/>
          <w:szCs w:val="36"/>
        </w:rPr>
      </w:pPr>
    </w:p>
    <w:p>
      <w:pPr>
        <w:numPr>
          <w:ilvl w:val="0"/>
          <w:numId w:val="5"/>
        </w:numPr>
        <w:spacing w:line="440" w:lineRule="exact"/>
        <w:jc w:val="center"/>
        <w:rPr>
          <w:rFonts w:hint="eastAsia" w:ascii="宋体" w:hAnsi="宋体"/>
          <w:b/>
          <w:bCs/>
          <w:color w:val="auto"/>
          <w:sz w:val="32"/>
          <w:szCs w:val="32"/>
        </w:rPr>
      </w:pPr>
      <w:r>
        <w:rPr>
          <w:rFonts w:hint="eastAsia" w:ascii="宋体" w:hAnsi="宋体"/>
          <w:b/>
          <w:bCs/>
          <w:color w:val="auto"/>
          <w:sz w:val="32"/>
          <w:szCs w:val="32"/>
          <w:lang w:val="en-US" w:eastAsia="zh-CN"/>
        </w:rPr>
        <w:t>近三年完成项目情况表</w:t>
      </w:r>
    </w:p>
    <w:tbl>
      <w:tblPr>
        <w:tblStyle w:val="27"/>
        <w:tblpPr w:leftFromText="180" w:rightFromText="180" w:vertAnchor="text" w:horzAnchor="page" w:tblpX="1237" w:tblpY="538"/>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3" w:hRule="atLeast"/>
        </w:trPr>
        <w:tc>
          <w:tcPr>
            <w:tcW w:w="1172"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93"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29"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时间</w:t>
            </w:r>
          </w:p>
        </w:tc>
        <w:tc>
          <w:tcPr>
            <w:tcW w:w="1497"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金额</w:t>
            </w:r>
          </w:p>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（万元）</w:t>
            </w:r>
          </w:p>
        </w:tc>
        <w:tc>
          <w:tcPr>
            <w:tcW w:w="1403"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22"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委托单位</w:t>
            </w:r>
          </w:p>
        </w:tc>
        <w:tc>
          <w:tcPr>
            <w:tcW w:w="1440" w:type="dxa"/>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委托</w:t>
            </w:r>
            <w:r>
              <w:rPr>
                <w:rFonts w:hint="eastAsia" w:ascii="宋体" w:hAnsi="宋体"/>
                <w:b w:val="0"/>
                <w:bCs w:val="0"/>
                <w:color w:val="auto"/>
                <w:kern w:val="0"/>
                <w:sz w:val="24"/>
              </w:rPr>
              <w:t>单位联系人</w:t>
            </w:r>
            <w:r>
              <w:rPr>
                <w:rFonts w:ascii="宋体" w:hAnsi="宋体"/>
                <w:b w:val="0"/>
                <w:bCs w:val="0"/>
                <w:color w:val="auto"/>
                <w:kern w:val="0"/>
                <w:sz w:val="24"/>
              </w:rPr>
              <w:t>/</w:t>
            </w:r>
            <w:r>
              <w:rPr>
                <w:rFonts w:hint="eastAsia" w:ascii="宋体" w:hAnsi="宋体"/>
                <w:b w:val="0"/>
                <w:bCs w:val="0"/>
                <w:color w:val="auto"/>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9"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1172" w:type="dxa"/>
            <w:vAlign w:val="top"/>
          </w:tcPr>
          <w:p>
            <w:pPr>
              <w:spacing w:line="240" w:lineRule="auto"/>
              <w:jc w:val="center"/>
              <w:rPr>
                <w:rFonts w:hint="eastAsia" w:ascii="宋体" w:hAnsi="宋体" w:eastAsia="宋体" w:cs="宋体"/>
                <w:color w:val="auto"/>
                <w:sz w:val="24"/>
                <w:szCs w:val="24"/>
              </w:rPr>
            </w:pPr>
          </w:p>
        </w:tc>
        <w:tc>
          <w:tcPr>
            <w:tcW w:w="1493" w:type="dxa"/>
            <w:vAlign w:val="center"/>
          </w:tcPr>
          <w:p>
            <w:pPr>
              <w:spacing w:line="240" w:lineRule="auto"/>
              <w:jc w:val="center"/>
              <w:rPr>
                <w:rFonts w:hint="eastAsia" w:ascii="宋体" w:hAnsi="宋体" w:eastAsia="宋体" w:cs="宋体"/>
                <w:color w:val="auto"/>
                <w:sz w:val="24"/>
                <w:szCs w:val="24"/>
              </w:rPr>
            </w:pPr>
          </w:p>
        </w:tc>
        <w:tc>
          <w:tcPr>
            <w:tcW w:w="1329" w:type="dxa"/>
            <w:vAlign w:val="top"/>
          </w:tcPr>
          <w:p>
            <w:pPr>
              <w:spacing w:line="240" w:lineRule="auto"/>
              <w:jc w:val="center"/>
              <w:rPr>
                <w:rFonts w:hint="eastAsia" w:ascii="宋体" w:hAnsi="宋体" w:eastAsia="宋体" w:cs="宋体"/>
                <w:color w:val="auto"/>
                <w:sz w:val="24"/>
                <w:szCs w:val="24"/>
              </w:rPr>
            </w:pPr>
          </w:p>
        </w:tc>
        <w:tc>
          <w:tcPr>
            <w:tcW w:w="1497" w:type="dxa"/>
            <w:vAlign w:val="center"/>
          </w:tcPr>
          <w:p>
            <w:pPr>
              <w:spacing w:line="240" w:lineRule="auto"/>
              <w:jc w:val="center"/>
              <w:rPr>
                <w:rFonts w:hint="eastAsia" w:ascii="宋体" w:hAnsi="宋体" w:eastAsia="宋体" w:cs="宋体"/>
                <w:color w:val="auto"/>
                <w:sz w:val="24"/>
                <w:szCs w:val="24"/>
              </w:rPr>
            </w:pPr>
          </w:p>
        </w:tc>
        <w:tc>
          <w:tcPr>
            <w:tcW w:w="1403" w:type="dxa"/>
            <w:vAlign w:val="center"/>
          </w:tcPr>
          <w:p>
            <w:pPr>
              <w:spacing w:line="240" w:lineRule="auto"/>
              <w:jc w:val="center"/>
              <w:rPr>
                <w:rFonts w:hint="eastAsia" w:ascii="宋体" w:hAnsi="宋体" w:eastAsia="宋体" w:cs="宋体"/>
                <w:color w:val="auto"/>
                <w:sz w:val="24"/>
                <w:szCs w:val="24"/>
              </w:rPr>
            </w:pPr>
          </w:p>
        </w:tc>
        <w:tc>
          <w:tcPr>
            <w:tcW w:w="1422" w:type="dxa"/>
            <w:vAlign w:val="center"/>
          </w:tcPr>
          <w:p>
            <w:pPr>
              <w:spacing w:line="240" w:lineRule="auto"/>
              <w:jc w:val="center"/>
              <w:rPr>
                <w:rFonts w:hint="eastAsia" w:ascii="宋体" w:hAnsi="宋体" w:eastAsia="宋体" w:cs="宋体"/>
                <w:color w:val="auto"/>
                <w:sz w:val="24"/>
                <w:szCs w:val="24"/>
              </w:rPr>
            </w:pPr>
          </w:p>
        </w:tc>
        <w:tc>
          <w:tcPr>
            <w:tcW w:w="1440" w:type="dxa"/>
            <w:vAlign w:val="center"/>
          </w:tcPr>
          <w:p>
            <w:pPr>
              <w:spacing w:line="240" w:lineRule="auto"/>
              <w:jc w:val="center"/>
              <w:rPr>
                <w:rFonts w:hint="eastAsia" w:ascii="宋体" w:hAnsi="宋体" w:eastAsia="宋体" w:cs="宋体"/>
                <w:color w:val="auto"/>
                <w:sz w:val="24"/>
                <w:szCs w:val="24"/>
              </w:rPr>
            </w:pPr>
          </w:p>
        </w:tc>
      </w:tr>
    </w:tbl>
    <w:p>
      <w:pPr>
        <w:pStyle w:val="18"/>
        <w:numPr>
          <w:ilvl w:val="0"/>
          <w:numId w:val="0"/>
        </w:numPr>
        <w:rPr>
          <w:rFonts w:hint="eastAsia"/>
          <w:color w:val="auto"/>
        </w:rPr>
      </w:pPr>
    </w:p>
    <w:p>
      <w:pPr>
        <w:autoSpaceDE w:val="0"/>
        <w:autoSpaceDN w:val="0"/>
        <w:adjustRightInd w:val="0"/>
        <w:spacing w:line="560" w:lineRule="exact"/>
        <w:jc w:val="left"/>
        <w:rPr>
          <w:rFonts w:hint="eastAsia" w:ascii="宋体" w:hAnsi="宋体"/>
          <w:color w:val="auto"/>
          <w:sz w:val="24"/>
        </w:rPr>
      </w:pPr>
      <w:r>
        <w:rPr>
          <w:rFonts w:hint="eastAsia" w:ascii="宋体" w:hAnsi="宋体"/>
          <w:color w:val="auto"/>
          <w:sz w:val="24"/>
        </w:rPr>
        <w:t>注：须附合同</w:t>
      </w:r>
      <w:r>
        <w:rPr>
          <w:rFonts w:hint="eastAsia" w:ascii="宋体" w:hAnsi="宋体"/>
          <w:color w:val="auto"/>
          <w:sz w:val="24"/>
          <w:lang w:val="en-US" w:eastAsia="zh-CN"/>
        </w:rPr>
        <w:t>并</w:t>
      </w:r>
      <w:r>
        <w:rPr>
          <w:rFonts w:hint="eastAsia" w:ascii="宋体" w:hAnsi="宋体"/>
          <w:color w:val="auto"/>
          <w:sz w:val="24"/>
        </w:rPr>
        <w:t>加盖单位公章</w:t>
      </w:r>
      <w:r>
        <w:rPr>
          <w:rFonts w:hint="eastAsia" w:ascii="宋体" w:hAnsi="宋体"/>
          <w:color w:val="auto"/>
          <w:sz w:val="24"/>
          <w:lang w:val="en-US" w:eastAsia="zh-CN"/>
        </w:rPr>
        <w:t>。</w:t>
      </w:r>
    </w:p>
    <w:p>
      <w:pPr>
        <w:pStyle w:val="18"/>
        <w:rPr>
          <w:color w:val="auto"/>
        </w:rPr>
      </w:pPr>
    </w:p>
    <w:p>
      <w:pPr>
        <w:autoSpaceDE w:val="0"/>
        <w:autoSpaceDN w:val="0"/>
        <w:adjustRightInd w:val="0"/>
        <w:rPr>
          <w:rFonts w:ascii="宋体" w:hAnsi="宋体"/>
          <w:b/>
          <w:bCs/>
          <w:color w:val="auto"/>
          <w:kern w:val="0"/>
          <w:sz w:val="24"/>
        </w:rPr>
      </w:pPr>
    </w:p>
    <w:p>
      <w:pPr>
        <w:spacing w:line="360" w:lineRule="auto"/>
        <w:ind w:firstLine="480" w:firstLineChars="200"/>
        <w:rPr>
          <w:rFonts w:hint="eastAsia" w:ascii="宋体" w:hAnsi="宋体"/>
          <w:color w:val="auto"/>
          <w:sz w:val="24"/>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1800" w:firstLineChars="750"/>
        <w:textAlignment w:val="auto"/>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宋体" w:hAnsi="宋体"/>
          <w:color w:val="auto"/>
          <w:sz w:val="24"/>
        </w:rPr>
      </w:pPr>
      <w:r>
        <w:rPr>
          <w:rFonts w:hint="eastAsia" w:ascii="宋体" w:hAnsi="宋体"/>
          <w:color w:val="auto"/>
          <w:sz w:val="24"/>
        </w:rPr>
        <w:t xml:space="preserve">               法定代表人：</w:t>
      </w:r>
      <w:r>
        <w:rPr>
          <w:rFonts w:hint="eastAsia" w:ascii="宋体" w:hAnsi="宋体"/>
          <w:color w:val="auto"/>
          <w:sz w:val="24"/>
          <w:u w:val="single"/>
        </w:rPr>
        <w:t xml:space="preserve">                         （盖章）</w:t>
      </w:r>
    </w:p>
    <w:p>
      <w:pPr>
        <w:keepNext w:val="0"/>
        <w:keepLines w:val="0"/>
        <w:pageBreakBefore w:val="0"/>
        <w:widowControl w:val="0"/>
        <w:kinsoku/>
        <w:wordWrap/>
        <w:overflowPunct/>
        <w:topLinePunct w:val="0"/>
        <w:autoSpaceDE/>
        <w:autoSpaceDN/>
        <w:bidi w:val="0"/>
        <w:adjustRightInd/>
        <w:snapToGrid/>
        <w:spacing w:line="800" w:lineRule="exact"/>
        <w:ind w:firstLine="1800" w:firstLineChars="750"/>
        <w:textAlignment w:val="auto"/>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440" w:lineRule="exact"/>
        <w:jc w:val="center"/>
        <w:rPr>
          <w:rFonts w:ascii="宋体" w:hAnsi="宋体"/>
          <w:b/>
          <w:bCs/>
          <w:color w:val="auto"/>
          <w:sz w:val="36"/>
          <w:szCs w:val="36"/>
        </w:rPr>
      </w:pPr>
    </w:p>
    <w:p>
      <w:pPr>
        <w:pStyle w:val="18"/>
        <w:rPr>
          <w:rFonts w:ascii="宋体" w:hAnsi="宋体"/>
          <w:b/>
          <w:bCs/>
          <w:color w:val="auto"/>
          <w:sz w:val="36"/>
          <w:szCs w:val="36"/>
        </w:rPr>
      </w:pPr>
    </w:p>
    <w:p>
      <w:pPr>
        <w:pStyle w:val="18"/>
        <w:rPr>
          <w:rFonts w:ascii="宋体" w:hAnsi="宋体"/>
          <w:b/>
          <w:bCs/>
          <w:color w:val="auto"/>
          <w:sz w:val="36"/>
          <w:szCs w:val="36"/>
        </w:rPr>
      </w:pPr>
    </w:p>
    <w:p>
      <w:pPr>
        <w:numPr>
          <w:ilvl w:val="0"/>
          <w:numId w:val="5"/>
        </w:numPr>
        <w:spacing w:line="440" w:lineRule="exact"/>
        <w:ind w:left="0" w:leftChars="0" w:firstLine="0" w:firstLineChars="0"/>
        <w:jc w:val="center"/>
        <w:rPr>
          <w:rFonts w:hint="eastAsia" w:ascii="宋体" w:hAnsi="宋体"/>
          <w:b/>
          <w:bCs/>
          <w:color w:val="auto"/>
          <w:sz w:val="32"/>
          <w:szCs w:val="32"/>
          <w:lang w:val="en-US" w:eastAsia="zh-CN"/>
        </w:rPr>
      </w:pPr>
      <w:r>
        <w:rPr>
          <w:rFonts w:hint="eastAsia" w:ascii="宋体" w:hAnsi="宋体"/>
          <w:b/>
          <w:bCs/>
          <w:color w:val="auto"/>
          <w:sz w:val="32"/>
          <w:szCs w:val="32"/>
        </w:rPr>
        <w:t>项目</w:t>
      </w:r>
      <w:r>
        <w:rPr>
          <w:rFonts w:hint="eastAsia" w:ascii="宋体" w:hAnsi="宋体"/>
          <w:b/>
          <w:bCs/>
          <w:color w:val="auto"/>
          <w:sz w:val="32"/>
          <w:szCs w:val="32"/>
          <w:lang w:val="en-US" w:eastAsia="zh-CN"/>
        </w:rPr>
        <w:t>负责人简历表</w:t>
      </w:r>
    </w:p>
    <w:tbl>
      <w:tblPr>
        <w:tblStyle w:val="27"/>
        <w:tblpPr w:leftFromText="180" w:rightFromText="180" w:vertAnchor="text" w:horzAnchor="page" w:tblpX="1893" w:tblpY="273"/>
        <w:tblOverlap w:val="never"/>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187" w:type="dxa"/>
            <w:vAlign w:val="center"/>
          </w:tcPr>
          <w:p>
            <w:pPr>
              <w:pStyle w:val="47"/>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姓</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名</w:t>
            </w:r>
          </w:p>
        </w:tc>
        <w:tc>
          <w:tcPr>
            <w:tcW w:w="1048" w:type="dxa"/>
            <w:gridSpan w:val="2"/>
            <w:vAlign w:val="center"/>
          </w:tcPr>
          <w:p>
            <w:pPr>
              <w:pStyle w:val="47"/>
              <w:spacing w:line="440" w:lineRule="exact"/>
              <w:jc w:val="center"/>
              <w:rPr>
                <w:rFonts w:ascii="Times New Roman" w:hAnsi="Times New Roman"/>
                <w:color w:val="auto"/>
                <w:sz w:val="24"/>
                <w:szCs w:val="24"/>
              </w:rPr>
            </w:pPr>
          </w:p>
        </w:tc>
        <w:tc>
          <w:tcPr>
            <w:tcW w:w="958" w:type="dxa"/>
            <w:vAlign w:val="center"/>
          </w:tcPr>
          <w:p>
            <w:pPr>
              <w:pStyle w:val="47"/>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年龄</w:t>
            </w:r>
          </w:p>
        </w:tc>
        <w:tc>
          <w:tcPr>
            <w:tcW w:w="1065" w:type="dxa"/>
            <w:vAlign w:val="center"/>
          </w:tcPr>
          <w:p>
            <w:pPr>
              <w:pStyle w:val="47"/>
              <w:spacing w:line="440" w:lineRule="exact"/>
              <w:jc w:val="center"/>
              <w:rPr>
                <w:rFonts w:ascii="Times New Roman" w:hAnsi="Times New Roman"/>
                <w:color w:val="auto"/>
                <w:sz w:val="24"/>
                <w:szCs w:val="24"/>
              </w:rPr>
            </w:pPr>
          </w:p>
        </w:tc>
        <w:tc>
          <w:tcPr>
            <w:tcW w:w="2368" w:type="dxa"/>
            <w:gridSpan w:val="3"/>
            <w:vAlign w:val="center"/>
          </w:tcPr>
          <w:p>
            <w:pPr>
              <w:pStyle w:val="47"/>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执业资格证书名称</w:t>
            </w:r>
          </w:p>
        </w:tc>
        <w:tc>
          <w:tcPr>
            <w:tcW w:w="2077" w:type="dxa"/>
            <w:vAlign w:val="center"/>
          </w:tcPr>
          <w:p>
            <w:pPr>
              <w:pStyle w:val="47"/>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187" w:type="dxa"/>
            <w:vAlign w:val="center"/>
          </w:tcPr>
          <w:p>
            <w:pPr>
              <w:pStyle w:val="47"/>
              <w:spacing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职</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称</w:t>
            </w:r>
          </w:p>
        </w:tc>
        <w:tc>
          <w:tcPr>
            <w:tcW w:w="1048" w:type="dxa"/>
            <w:gridSpan w:val="2"/>
            <w:vAlign w:val="center"/>
          </w:tcPr>
          <w:p>
            <w:pPr>
              <w:pStyle w:val="47"/>
              <w:spacing w:line="440" w:lineRule="exact"/>
              <w:jc w:val="center"/>
              <w:rPr>
                <w:rFonts w:ascii="Times New Roman" w:hAnsi="Times New Roman"/>
                <w:color w:val="auto"/>
                <w:sz w:val="24"/>
                <w:szCs w:val="24"/>
              </w:rPr>
            </w:pPr>
          </w:p>
        </w:tc>
        <w:tc>
          <w:tcPr>
            <w:tcW w:w="958" w:type="dxa"/>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学历</w:t>
            </w:r>
          </w:p>
        </w:tc>
        <w:tc>
          <w:tcPr>
            <w:tcW w:w="1065" w:type="dxa"/>
            <w:vAlign w:val="center"/>
          </w:tcPr>
          <w:p>
            <w:pPr>
              <w:pStyle w:val="47"/>
              <w:spacing w:line="440" w:lineRule="exact"/>
              <w:jc w:val="center"/>
              <w:rPr>
                <w:rFonts w:ascii="Times New Roman" w:hAnsi="Times New Roman"/>
                <w:color w:val="auto"/>
                <w:sz w:val="24"/>
                <w:szCs w:val="24"/>
              </w:rPr>
            </w:pPr>
          </w:p>
        </w:tc>
        <w:tc>
          <w:tcPr>
            <w:tcW w:w="2368" w:type="dxa"/>
            <w:gridSpan w:val="3"/>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拟在本项目任职</w:t>
            </w:r>
          </w:p>
        </w:tc>
        <w:tc>
          <w:tcPr>
            <w:tcW w:w="2077" w:type="dxa"/>
            <w:vAlign w:val="center"/>
          </w:tcPr>
          <w:p>
            <w:pPr>
              <w:pStyle w:val="47"/>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187" w:type="dxa"/>
            <w:vAlign w:val="center"/>
          </w:tcPr>
          <w:p>
            <w:pPr>
              <w:pStyle w:val="47"/>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参加工作时间</w:t>
            </w:r>
          </w:p>
        </w:tc>
        <w:tc>
          <w:tcPr>
            <w:tcW w:w="3071" w:type="dxa"/>
            <w:gridSpan w:val="4"/>
            <w:vAlign w:val="center"/>
          </w:tcPr>
          <w:p>
            <w:pPr>
              <w:pStyle w:val="47"/>
              <w:spacing w:line="440" w:lineRule="exact"/>
              <w:jc w:val="center"/>
              <w:rPr>
                <w:rFonts w:ascii="Times New Roman" w:hAnsi="Times New Roman"/>
                <w:color w:val="auto"/>
                <w:sz w:val="24"/>
                <w:szCs w:val="24"/>
              </w:rPr>
            </w:pPr>
          </w:p>
        </w:tc>
        <w:tc>
          <w:tcPr>
            <w:tcW w:w="2368" w:type="dxa"/>
            <w:gridSpan w:val="3"/>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从事</w:t>
            </w:r>
            <w:r>
              <w:rPr>
                <w:rFonts w:hint="eastAsia" w:ascii="Times New Roman" w:hAnsi="Times New Roman"/>
                <w:color w:val="auto"/>
                <w:sz w:val="24"/>
                <w:szCs w:val="24"/>
                <w:highlight w:val="white"/>
                <w:lang w:val="en-US" w:eastAsia="zh-CN"/>
              </w:rPr>
              <w:t>项目</w:t>
            </w:r>
            <w:r>
              <w:rPr>
                <w:rFonts w:hint="eastAsia" w:ascii="Times New Roman" w:hAnsi="Times New Roman"/>
                <w:color w:val="auto"/>
                <w:sz w:val="24"/>
                <w:szCs w:val="24"/>
                <w:highlight w:val="white"/>
              </w:rPr>
              <w:t>年限</w:t>
            </w:r>
          </w:p>
        </w:tc>
        <w:tc>
          <w:tcPr>
            <w:tcW w:w="2077" w:type="dxa"/>
            <w:vAlign w:val="center"/>
          </w:tcPr>
          <w:p>
            <w:pPr>
              <w:pStyle w:val="47"/>
              <w:spacing w:line="440" w:lineRule="exact"/>
              <w:jc w:val="center"/>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187" w:type="dxa"/>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毕业学校</w:t>
            </w:r>
          </w:p>
        </w:tc>
        <w:tc>
          <w:tcPr>
            <w:tcW w:w="7516" w:type="dxa"/>
            <w:gridSpan w:val="8"/>
            <w:vAlign w:val="center"/>
          </w:tcPr>
          <w:p>
            <w:pPr>
              <w:pStyle w:val="47"/>
              <w:spacing w:before="100" w:beforeAutospacing="1" w:after="100" w:afterAutospacing="1" w:line="440" w:lineRule="exact"/>
              <w:ind w:firstLine="1320" w:firstLineChars="550"/>
              <w:rPr>
                <w:rFonts w:ascii="Times New Roman" w:hAnsi="Times New Roman"/>
                <w:color w:val="auto"/>
                <w:sz w:val="24"/>
                <w:szCs w:val="24"/>
              </w:rPr>
            </w:pPr>
            <w:r>
              <w:rPr>
                <w:rFonts w:hint="eastAsia" w:ascii="Times New Roman" w:hAnsi="Times New Roman"/>
                <w:color w:val="auto"/>
                <w:sz w:val="24"/>
                <w:szCs w:val="24"/>
                <w:highlight w:val="white"/>
              </w:rPr>
              <w:t>年毕业于</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学校</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8703" w:type="dxa"/>
            <w:gridSpan w:val="9"/>
            <w:vAlign w:val="center"/>
          </w:tcPr>
          <w:p>
            <w:pPr>
              <w:pStyle w:val="47"/>
              <w:spacing w:before="100" w:beforeAutospacing="1" w:after="100" w:afterAutospacing="1" w:line="440" w:lineRule="exact"/>
              <w:jc w:val="left"/>
              <w:rPr>
                <w:rFonts w:ascii="Times New Roman" w:hAnsi="Times New Roman"/>
                <w:color w:val="auto"/>
                <w:sz w:val="24"/>
                <w:szCs w:val="24"/>
              </w:rPr>
            </w:pPr>
            <w:r>
              <w:rPr>
                <w:rFonts w:hint="eastAsia" w:ascii="Times New Roman" w:hAnsi="Times New Roman"/>
                <w:color w:val="auto"/>
                <w:sz w:val="24"/>
                <w:szCs w:val="24"/>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544" w:type="dxa"/>
            <w:gridSpan w:val="2"/>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时</w:t>
            </w:r>
            <w:r>
              <w:rPr>
                <w:rFonts w:ascii="Times New Roman" w:hAnsi="Times New Roman"/>
                <w:color w:val="auto"/>
                <w:sz w:val="24"/>
                <w:szCs w:val="24"/>
                <w:highlight w:val="white"/>
              </w:rPr>
              <w:t xml:space="preserve">  </w:t>
            </w:r>
            <w:r>
              <w:rPr>
                <w:rFonts w:hint="eastAsia" w:ascii="Times New Roman" w:hAnsi="Times New Roman"/>
                <w:color w:val="auto"/>
                <w:sz w:val="24"/>
                <w:szCs w:val="24"/>
                <w:highlight w:val="white"/>
              </w:rPr>
              <w:t>间</w:t>
            </w:r>
          </w:p>
        </w:tc>
        <w:tc>
          <w:tcPr>
            <w:tcW w:w="3420" w:type="dxa"/>
            <w:gridSpan w:val="4"/>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参加过的项目</w:t>
            </w:r>
          </w:p>
        </w:tc>
        <w:tc>
          <w:tcPr>
            <w:tcW w:w="1261" w:type="dxa"/>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rPr>
              <w:t>担任职务</w:t>
            </w:r>
          </w:p>
        </w:tc>
        <w:tc>
          <w:tcPr>
            <w:tcW w:w="2478" w:type="dxa"/>
            <w:gridSpan w:val="2"/>
            <w:vAlign w:val="center"/>
          </w:tcPr>
          <w:p>
            <w:pPr>
              <w:pStyle w:val="47"/>
              <w:spacing w:before="100" w:beforeAutospacing="1" w:after="100" w:afterAutospacing="1" w:line="440" w:lineRule="exact"/>
              <w:jc w:val="center"/>
              <w:rPr>
                <w:rFonts w:ascii="Times New Roman" w:hAnsi="Times New Roman"/>
                <w:color w:val="auto"/>
                <w:sz w:val="24"/>
                <w:szCs w:val="24"/>
              </w:rPr>
            </w:pPr>
            <w:r>
              <w:rPr>
                <w:rFonts w:hint="eastAsia" w:ascii="Times New Roman" w:hAnsi="Times New Roman"/>
                <w:color w:val="auto"/>
                <w:sz w:val="24"/>
                <w:szCs w:val="24"/>
                <w:highlight w:val="white"/>
                <w:lang w:val="en-US" w:eastAsia="zh-CN"/>
              </w:rPr>
              <w:t>委托</w:t>
            </w:r>
            <w:r>
              <w:rPr>
                <w:rFonts w:hint="eastAsia" w:ascii="Times New Roman" w:hAnsi="Times New Roman"/>
                <w:color w:val="auto"/>
                <w:sz w:val="24"/>
                <w:szCs w:val="24"/>
                <w:highlight w:val="white"/>
              </w:rPr>
              <w:t>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7"/>
              <w:spacing w:line="440" w:lineRule="exact"/>
              <w:rPr>
                <w:rFonts w:ascii="Times New Roman" w:hAnsi="Times New Roman"/>
                <w:color w:val="auto"/>
              </w:rPr>
            </w:pPr>
          </w:p>
        </w:tc>
        <w:tc>
          <w:tcPr>
            <w:tcW w:w="3420" w:type="dxa"/>
            <w:gridSpan w:val="4"/>
            <w:vAlign w:val="top"/>
          </w:tcPr>
          <w:p>
            <w:pPr>
              <w:pStyle w:val="47"/>
              <w:spacing w:line="440" w:lineRule="exact"/>
              <w:rPr>
                <w:rFonts w:ascii="Times New Roman" w:hAnsi="Times New Roman"/>
                <w:color w:val="auto"/>
              </w:rPr>
            </w:pPr>
          </w:p>
        </w:tc>
        <w:tc>
          <w:tcPr>
            <w:tcW w:w="1261" w:type="dxa"/>
            <w:vAlign w:val="top"/>
          </w:tcPr>
          <w:p>
            <w:pPr>
              <w:pStyle w:val="47"/>
              <w:spacing w:line="440" w:lineRule="exact"/>
              <w:rPr>
                <w:rFonts w:ascii="Times New Roman" w:hAnsi="Times New Roman"/>
                <w:color w:val="auto"/>
              </w:rPr>
            </w:pPr>
          </w:p>
        </w:tc>
        <w:tc>
          <w:tcPr>
            <w:tcW w:w="2478" w:type="dxa"/>
            <w:gridSpan w:val="2"/>
            <w:vAlign w:val="top"/>
          </w:tcPr>
          <w:p>
            <w:pPr>
              <w:pStyle w:val="47"/>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7"/>
              <w:spacing w:line="440" w:lineRule="exact"/>
              <w:rPr>
                <w:rFonts w:ascii="Times New Roman" w:hAnsi="Times New Roman"/>
                <w:color w:val="auto"/>
              </w:rPr>
            </w:pPr>
          </w:p>
        </w:tc>
        <w:tc>
          <w:tcPr>
            <w:tcW w:w="3420" w:type="dxa"/>
            <w:gridSpan w:val="4"/>
            <w:vAlign w:val="top"/>
          </w:tcPr>
          <w:p>
            <w:pPr>
              <w:pStyle w:val="47"/>
              <w:spacing w:line="440" w:lineRule="exact"/>
              <w:rPr>
                <w:rFonts w:ascii="Times New Roman" w:hAnsi="Times New Roman"/>
                <w:color w:val="auto"/>
              </w:rPr>
            </w:pPr>
          </w:p>
        </w:tc>
        <w:tc>
          <w:tcPr>
            <w:tcW w:w="1261" w:type="dxa"/>
            <w:vAlign w:val="top"/>
          </w:tcPr>
          <w:p>
            <w:pPr>
              <w:pStyle w:val="47"/>
              <w:spacing w:line="440" w:lineRule="exact"/>
              <w:rPr>
                <w:rFonts w:ascii="Times New Roman" w:hAnsi="Times New Roman"/>
                <w:color w:val="auto"/>
              </w:rPr>
            </w:pPr>
          </w:p>
        </w:tc>
        <w:tc>
          <w:tcPr>
            <w:tcW w:w="2478" w:type="dxa"/>
            <w:gridSpan w:val="2"/>
            <w:vAlign w:val="top"/>
          </w:tcPr>
          <w:p>
            <w:pPr>
              <w:pStyle w:val="47"/>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top"/>
          </w:tcPr>
          <w:p>
            <w:pPr>
              <w:pStyle w:val="47"/>
              <w:spacing w:line="440" w:lineRule="exact"/>
              <w:rPr>
                <w:rFonts w:ascii="Times New Roman" w:hAnsi="Times New Roman"/>
                <w:color w:val="auto"/>
              </w:rPr>
            </w:pPr>
          </w:p>
        </w:tc>
        <w:tc>
          <w:tcPr>
            <w:tcW w:w="3420" w:type="dxa"/>
            <w:gridSpan w:val="4"/>
            <w:vAlign w:val="top"/>
          </w:tcPr>
          <w:p>
            <w:pPr>
              <w:pStyle w:val="47"/>
              <w:spacing w:line="440" w:lineRule="exact"/>
              <w:rPr>
                <w:rFonts w:ascii="Times New Roman" w:hAnsi="Times New Roman"/>
                <w:color w:val="auto"/>
              </w:rPr>
            </w:pPr>
          </w:p>
        </w:tc>
        <w:tc>
          <w:tcPr>
            <w:tcW w:w="1261" w:type="dxa"/>
            <w:vAlign w:val="top"/>
          </w:tcPr>
          <w:p>
            <w:pPr>
              <w:pStyle w:val="47"/>
              <w:spacing w:line="440" w:lineRule="exact"/>
              <w:rPr>
                <w:rFonts w:ascii="Times New Roman" w:hAnsi="Times New Roman"/>
                <w:color w:val="auto"/>
              </w:rPr>
            </w:pPr>
          </w:p>
        </w:tc>
        <w:tc>
          <w:tcPr>
            <w:tcW w:w="2478" w:type="dxa"/>
            <w:gridSpan w:val="2"/>
            <w:vAlign w:val="top"/>
          </w:tcPr>
          <w:p>
            <w:pPr>
              <w:pStyle w:val="47"/>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center"/>
          </w:tcPr>
          <w:p>
            <w:pPr>
              <w:pStyle w:val="47"/>
              <w:spacing w:line="440" w:lineRule="exact"/>
              <w:rPr>
                <w:rFonts w:ascii="Times New Roman" w:hAnsi="Times New Roman"/>
                <w:color w:val="auto"/>
              </w:rPr>
            </w:pPr>
          </w:p>
        </w:tc>
        <w:tc>
          <w:tcPr>
            <w:tcW w:w="3420" w:type="dxa"/>
            <w:gridSpan w:val="4"/>
            <w:vAlign w:val="center"/>
          </w:tcPr>
          <w:p>
            <w:pPr>
              <w:pStyle w:val="47"/>
              <w:spacing w:line="440" w:lineRule="exact"/>
              <w:rPr>
                <w:rFonts w:ascii="Times New Roman" w:hAnsi="Times New Roman"/>
                <w:color w:val="auto"/>
              </w:rPr>
            </w:pPr>
          </w:p>
        </w:tc>
        <w:tc>
          <w:tcPr>
            <w:tcW w:w="1261" w:type="dxa"/>
            <w:vAlign w:val="center"/>
          </w:tcPr>
          <w:p>
            <w:pPr>
              <w:pStyle w:val="47"/>
              <w:spacing w:line="440" w:lineRule="exact"/>
              <w:rPr>
                <w:rFonts w:ascii="Times New Roman" w:hAnsi="Times New Roman"/>
                <w:color w:val="auto"/>
              </w:rPr>
            </w:pPr>
          </w:p>
        </w:tc>
        <w:tc>
          <w:tcPr>
            <w:tcW w:w="2478" w:type="dxa"/>
            <w:gridSpan w:val="2"/>
            <w:vAlign w:val="center"/>
          </w:tcPr>
          <w:p>
            <w:pPr>
              <w:pStyle w:val="47"/>
              <w:spacing w:line="440" w:lineRule="exact"/>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544" w:type="dxa"/>
            <w:gridSpan w:val="2"/>
            <w:vAlign w:val="center"/>
          </w:tcPr>
          <w:p>
            <w:pPr>
              <w:pStyle w:val="47"/>
              <w:spacing w:line="440" w:lineRule="exact"/>
              <w:rPr>
                <w:rFonts w:ascii="Times New Roman" w:hAnsi="Times New Roman"/>
                <w:color w:val="auto"/>
              </w:rPr>
            </w:pPr>
          </w:p>
        </w:tc>
        <w:tc>
          <w:tcPr>
            <w:tcW w:w="3420" w:type="dxa"/>
            <w:gridSpan w:val="4"/>
            <w:vAlign w:val="center"/>
          </w:tcPr>
          <w:p>
            <w:pPr>
              <w:pStyle w:val="47"/>
              <w:spacing w:line="440" w:lineRule="exact"/>
              <w:rPr>
                <w:rFonts w:ascii="Times New Roman" w:hAnsi="Times New Roman"/>
                <w:color w:val="auto"/>
              </w:rPr>
            </w:pPr>
          </w:p>
        </w:tc>
        <w:tc>
          <w:tcPr>
            <w:tcW w:w="1261" w:type="dxa"/>
            <w:vAlign w:val="center"/>
          </w:tcPr>
          <w:p>
            <w:pPr>
              <w:pStyle w:val="47"/>
              <w:spacing w:line="440" w:lineRule="exact"/>
              <w:rPr>
                <w:rFonts w:ascii="Times New Roman" w:hAnsi="Times New Roman"/>
                <w:color w:val="auto"/>
              </w:rPr>
            </w:pPr>
          </w:p>
        </w:tc>
        <w:tc>
          <w:tcPr>
            <w:tcW w:w="2478" w:type="dxa"/>
            <w:gridSpan w:val="2"/>
            <w:vAlign w:val="center"/>
          </w:tcPr>
          <w:p>
            <w:pPr>
              <w:pStyle w:val="47"/>
              <w:spacing w:line="440" w:lineRule="exact"/>
              <w:rPr>
                <w:rFonts w:ascii="Times New Roman" w:hAnsi="Times New Roman"/>
                <w:color w:val="auto"/>
              </w:rPr>
            </w:pPr>
          </w:p>
        </w:tc>
      </w:tr>
    </w:tbl>
    <w:p>
      <w:pPr>
        <w:pStyle w:val="2"/>
        <w:numPr>
          <w:ilvl w:val="0"/>
          <w:numId w:val="0"/>
        </w:numPr>
        <w:ind w:leftChars="0"/>
        <w:rPr>
          <w:rFonts w:hint="eastAsia"/>
          <w:color w:val="auto"/>
        </w:rPr>
      </w:pPr>
    </w:p>
    <w:p>
      <w:pPr>
        <w:pStyle w:val="18"/>
        <w:numPr>
          <w:ilvl w:val="0"/>
          <w:numId w:val="0"/>
        </w:numPr>
        <w:rPr>
          <w:rFonts w:hint="eastAsia"/>
          <w:color w:val="auto"/>
          <w:sz w:val="21"/>
          <w:szCs w:val="21"/>
        </w:rPr>
      </w:pPr>
      <w:r>
        <w:rPr>
          <w:rFonts w:hint="eastAsia" w:ascii="宋体" w:hAnsi="宋体" w:eastAsia="宋体" w:cs="宋体"/>
          <w:color w:val="auto"/>
          <w:sz w:val="24"/>
          <w:szCs w:val="24"/>
        </w:rPr>
        <w:t>注：后附相关证明材料。</w:t>
      </w:r>
    </w:p>
    <w:p>
      <w:pPr>
        <w:pStyle w:val="18"/>
        <w:rPr>
          <w:color w:val="auto"/>
        </w:rPr>
      </w:pPr>
    </w:p>
    <w:p>
      <w:pPr>
        <w:autoSpaceDE w:val="0"/>
        <w:autoSpaceDN w:val="0"/>
        <w:adjustRightInd w:val="0"/>
        <w:rPr>
          <w:rFonts w:ascii="宋体" w:hAnsi="宋体"/>
          <w:b/>
          <w:bCs/>
          <w:color w:val="auto"/>
          <w:kern w:val="0"/>
          <w:sz w:val="24"/>
        </w:rPr>
      </w:pPr>
    </w:p>
    <w:p>
      <w:pPr>
        <w:spacing w:line="360" w:lineRule="auto"/>
        <w:ind w:firstLine="480" w:firstLineChars="200"/>
        <w:rPr>
          <w:rFonts w:hint="eastAsia" w:ascii="宋体" w:hAnsi="宋体"/>
          <w:color w:val="auto"/>
          <w:sz w:val="24"/>
        </w:rPr>
      </w:pPr>
    </w:p>
    <w:p>
      <w:pPr>
        <w:pStyle w:val="18"/>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color w:val="auto"/>
        </w:rPr>
      </w:pPr>
    </w:p>
    <w:p>
      <w:pPr>
        <w:pStyle w:val="18"/>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color w:val="auto"/>
        </w:rPr>
      </w:pPr>
    </w:p>
    <w:p>
      <w:pPr>
        <w:pStyle w:val="18"/>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textAlignment w:val="auto"/>
        <w:rPr>
          <w:rFonts w:hint="eastAsia"/>
          <w:color w:val="auto"/>
        </w:rPr>
      </w:pPr>
    </w:p>
    <w:p>
      <w:pPr>
        <w:numPr>
          <w:ilvl w:val="0"/>
          <w:numId w:val="5"/>
        </w:numPr>
        <w:spacing w:line="440" w:lineRule="exact"/>
        <w:ind w:left="0" w:leftChars="0" w:firstLine="0" w:firstLineChars="0"/>
        <w:jc w:val="center"/>
        <w:rPr>
          <w:rFonts w:hint="eastAsia" w:ascii="宋体" w:hAnsi="宋体"/>
          <w:b/>
          <w:bCs/>
          <w:color w:val="auto"/>
          <w:sz w:val="32"/>
          <w:szCs w:val="32"/>
        </w:rPr>
      </w:pPr>
      <w:r>
        <w:rPr>
          <w:rFonts w:hint="eastAsia" w:ascii="宋体" w:hAnsi="宋体"/>
          <w:b/>
          <w:bCs/>
          <w:color w:val="auto"/>
          <w:sz w:val="32"/>
          <w:szCs w:val="32"/>
        </w:rPr>
        <w:t>人员</w:t>
      </w:r>
      <w:r>
        <w:rPr>
          <w:rFonts w:hint="eastAsia" w:ascii="宋体" w:hAnsi="宋体"/>
          <w:b/>
          <w:bCs/>
          <w:color w:val="auto"/>
          <w:sz w:val="32"/>
          <w:szCs w:val="32"/>
          <w:lang w:val="en-US" w:eastAsia="zh-CN"/>
        </w:rPr>
        <w:t>配备情况</w:t>
      </w:r>
      <w:r>
        <w:rPr>
          <w:rFonts w:hint="eastAsia" w:ascii="宋体" w:hAnsi="宋体"/>
          <w:b/>
          <w:bCs/>
          <w:color w:val="auto"/>
          <w:sz w:val="32"/>
          <w:szCs w:val="32"/>
        </w:rPr>
        <w:t>表</w:t>
      </w:r>
    </w:p>
    <w:p>
      <w:pPr>
        <w:pStyle w:val="2"/>
        <w:rPr>
          <w:rFonts w:hint="eastAsia"/>
          <w:color w:val="auto"/>
        </w:rPr>
      </w:pPr>
    </w:p>
    <w:tbl>
      <w:tblPr>
        <w:tblStyle w:val="27"/>
        <w:tblW w:w="8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8"/>
        <w:gridCol w:w="1204"/>
        <w:gridCol w:w="900"/>
        <w:gridCol w:w="1020"/>
        <w:gridCol w:w="159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Merge w:val="restart"/>
            <w:vAlign w:val="center"/>
          </w:tcPr>
          <w:p>
            <w:pPr>
              <w:pStyle w:val="48"/>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序号</w:t>
            </w:r>
          </w:p>
        </w:tc>
        <w:tc>
          <w:tcPr>
            <w:tcW w:w="1428" w:type="dxa"/>
            <w:vMerge w:val="restart"/>
            <w:vAlign w:val="center"/>
          </w:tcPr>
          <w:p>
            <w:pPr>
              <w:pStyle w:val="48"/>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本项目任职</w:t>
            </w:r>
          </w:p>
        </w:tc>
        <w:tc>
          <w:tcPr>
            <w:tcW w:w="1204" w:type="dxa"/>
            <w:vMerge w:val="restart"/>
            <w:vAlign w:val="center"/>
          </w:tcPr>
          <w:p>
            <w:pPr>
              <w:pStyle w:val="48"/>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姓名</w:t>
            </w:r>
          </w:p>
        </w:tc>
        <w:tc>
          <w:tcPr>
            <w:tcW w:w="900" w:type="dxa"/>
            <w:vMerge w:val="restart"/>
            <w:vAlign w:val="center"/>
          </w:tcPr>
          <w:p>
            <w:pPr>
              <w:pStyle w:val="48"/>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职称</w:t>
            </w:r>
          </w:p>
        </w:tc>
        <w:tc>
          <w:tcPr>
            <w:tcW w:w="1020" w:type="dxa"/>
            <w:vMerge w:val="restart"/>
            <w:vAlign w:val="center"/>
          </w:tcPr>
          <w:p>
            <w:pPr>
              <w:pStyle w:val="48"/>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专业</w:t>
            </w:r>
          </w:p>
        </w:tc>
        <w:tc>
          <w:tcPr>
            <w:tcW w:w="3156" w:type="dxa"/>
            <w:gridSpan w:val="2"/>
            <w:vAlign w:val="center"/>
          </w:tcPr>
          <w:p>
            <w:pPr>
              <w:pStyle w:val="48"/>
              <w:spacing w:line="440" w:lineRule="exact"/>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执业资格证明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Merge w:val="continue"/>
            <w:vAlign w:val="center"/>
          </w:tcPr>
          <w:p>
            <w:pPr>
              <w:pStyle w:val="48"/>
              <w:rPr>
                <w:rFonts w:hint="eastAsia" w:ascii="宋体" w:hAnsi="宋体" w:eastAsia="宋体" w:cs="宋体"/>
                <w:color w:val="auto"/>
                <w:sz w:val="24"/>
                <w:szCs w:val="24"/>
              </w:rPr>
            </w:pPr>
          </w:p>
        </w:tc>
        <w:tc>
          <w:tcPr>
            <w:tcW w:w="1428" w:type="dxa"/>
            <w:vMerge w:val="continue"/>
            <w:vAlign w:val="top"/>
          </w:tcPr>
          <w:p>
            <w:pPr>
              <w:pStyle w:val="48"/>
              <w:rPr>
                <w:rFonts w:hint="eastAsia" w:ascii="宋体" w:hAnsi="宋体" w:eastAsia="宋体" w:cs="宋体"/>
                <w:color w:val="auto"/>
                <w:sz w:val="24"/>
                <w:szCs w:val="24"/>
              </w:rPr>
            </w:pPr>
          </w:p>
        </w:tc>
        <w:tc>
          <w:tcPr>
            <w:tcW w:w="1204" w:type="dxa"/>
            <w:vMerge w:val="continue"/>
            <w:vAlign w:val="center"/>
          </w:tcPr>
          <w:p>
            <w:pPr>
              <w:pStyle w:val="48"/>
              <w:rPr>
                <w:rFonts w:hint="eastAsia" w:ascii="宋体" w:hAnsi="宋体" w:eastAsia="宋体" w:cs="宋体"/>
                <w:color w:val="auto"/>
                <w:sz w:val="24"/>
                <w:szCs w:val="24"/>
              </w:rPr>
            </w:pPr>
          </w:p>
        </w:tc>
        <w:tc>
          <w:tcPr>
            <w:tcW w:w="900" w:type="dxa"/>
            <w:vMerge w:val="continue"/>
            <w:vAlign w:val="center"/>
          </w:tcPr>
          <w:p>
            <w:pPr>
              <w:pStyle w:val="48"/>
              <w:rPr>
                <w:rFonts w:hint="eastAsia" w:ascii="宋体" w:hAnsi="宋体" w:eastAsia="宋体" w:cs="宋体"/>
                <w:color w:val="auto"/>
                <w:sz w:val="24"/>
                <w:szCs w:val="24"/>
              </w:rPr>
            </w:pPr>
          </w:p>
        </w:tc>
        <w:tc>
          <w:tcPr>
            <w:tcW w:w="1020" w:type="dxa"/>
            <w:vMerge w:val="continue"/>
            <w:vAlign w:val="center"/>
          </w:tcPr>
          <w:p>
            <w:pPr>
              <w:pStyle w:val="48"/>
              <w:spacing w:line="440" w:lineRule="exact"/>
              <w:jc w:val="center"/>
              <w:rPr>
                <w:rFonts w:hint="eastAsia" w:ascii="宋体" w:hAnsi="宋体" w:eastAsia="宋体" w:cs="宋体"/>
                <w:color w:val="auto"/>
                <w:sz w:val="24"/>
                <w:szCs w:val="24"/>
              </w:rPr>
            </w:pPr>
          </w:p>
        </w:tc>
        <w:tc>
          <w:tcPr>
            <w:tcW w:w="1594" w:type="dxa"/>
            <w:vAlign w:val="center"/>
          </w:tcPr>
          <w:p>
            <w:pPr>
              <w:pStyle w:val="48"/>
              <w:spacing w:before="100" w:beforeAutospacing="1" w:after="100" w:afterAutospacing="1"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证书名称</w:t>
            </w:r>
          </w:p>
        </w:tc>
        <w:tc>
          <w:tcPr>
            <w:tcW w:w="1562" w:type="dxa"/>
            <w:vAlign w:val="center"/>
          </w:tcPr>
          <w:p>
            <w:pPr>
              <w:pStyle w:val="48"/>
              <w:spacing w:before="100" w:beforeAutospacing="1" w:after="100" w:afterAutospacing="1"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center"/>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center"/>
          </w:tcPr>
          <w:p>
            <w:pPr>
              <w:pStyle w:val="48"/>
              <w:spacing w:line="440" w:lineRule="exact"/>
              <w:jc w:val="center"/>
              <w:rPr>
                <w:rFonts w:ascii="Times New Roman" w:hAnsi="Times New Roman"/>
                <w:color w:val="auto"/>
              </w:rPr>
            </w:pPr>
          </w:p>
        </w:tc>
        <w:tc>
          <w:tcPr>
            <w:tcW w:w="900" w:type="dxa"/>
            <w:vAlign w:val="center"/>
          </w:tcPr>
          <w:p>
            <w:pPr>
              <w:pStyle w:val="48"/>
              <w:spacing w:line="440" w:lineRule="exact"/>
              <w:jc w:val="center"/>
              <w:rPr>
                <w:rFonts w:ascii="Times New Roman" w:hAnsi="Times New Roman"/>
                <w:color w:val="auto"/>
              </w:rPr>
            </w:pPr>
          </w:p>
        </w:tc>
        <w:tc>
          <w:tcPr>
            <w:tcW w:w="1020" w:type="dxa"/>
            <w:vAlign w:val="center"/>
          </w:tcPr>
          <w:p>
            <w:pPr>
              <w:pStyle w:val="48"/>
              <w:spacing w:line="440" w:lineRule="exact"/>
              <w:jc w:val="center"/>
              <w:rPr>
                <w:rFonts w:ascii="Times New Roman" w:hAnsi="Times New Roman"/>
                <w:color w:val="auto"/>
              </w:rPr>
            </w:pPr>
          </w:p>
        </w:tc>
        <w:tc>
          <w:tcPr>
            <w:tcW w:w="1594" w:type="dxa"/>
            <w:vAlign w:val="center"/>
          </w:tcPr>
          <w:p>
            <w:pPr>
              <w:pStyle w:val="48"/>
              <w:spacing w:line="440" w:lineRule="exact"/>
              <w:jc w:val="center"/>
              <w:rPr>
                <w:rFonts w:ascii="Times New Roman" w:hAnsi="Times New Roman"/>
                <w:color w:val="auto"/>
              </w:rPr>
            </w:pPr>
          </w:p>
        </w:tc>
        <w:tc>
          <w:tcPr>
            <w:tcW w:w="1562" w:type="dxa"/>
            <w:vAlign w:val="center"/>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3" w:type="dxa"/>
            <w:vAlign w:val="top"/>
          </w:tcPr>
          <w:p>
            <w:pPr>
              <w:pStyle w:val="48"/>
              <w:spacing w:line="440" w:lineRule="exact"/>
              <w:jc w:val="center"/>
              <w:rPr>
                <w:rFonts w:ascii="Times New Roman" w:hAnsi="Times New Roman"/>
                <w:color w:val="auto"/>
              </w:rPr>
            </w:pPr>
          </w:p>
        </w:tc>
        <w:tc>
          <w:tcPr>
            <w:tcW w:w="1428" w:type="dxa"/>
            <w:vAlign w:val="top"/>
          </w:tcPr>
          <w:p>
            <w:pPr>
              <w:pStyle w:val="48"/>
              <w:spacing w:line="440" w:lineRule="exact"/>
              <w:jc w:val="center"/>
              <w:rPr>
                <w:rFonts w:ascii="Times New Roman" w:hAnsi="Times New Roman"/>
                <w:color w:val="auto"/>
              </w:rPr>
            </w:pPr>
          </w:p>
        </w:tc>
        <w:tc>
          <w:tcPr>
            <w:tcW w:w="1204" w:type="dxa"/>
            <w:vAlign w:val="top"/>
          </w:tcPr>
          <w:p>
            <w:pPr>
              <w:pStyle w:val="48"/>
              <w:spacing w:line="440" w:lineRule="exact"/>
              <w:jc w:val="center"/>
              <w:rPr>
                <w:rFonts w:ascii="Times New Roman" w:hAnsi="Times New Roman"/>
                <w:color w:val="auto"/>
              </w:rPr>
            </w:pPr>
          </w:p>
        </w:tc>
        <w:tc>
          <w:tcPr>
            <w:tcW w:w="900" w:type="dxa"/>
            <w:vAlign w:val="top"/>
          </w:tcPr>
          <w:p>
            <w:pPr>
              <w:pStyle w:val="48"/>
              <w:spacing w:line="440" w:lineRule="exact"/>
              <w:jc w:val="center"/>
              <w:rPr>
                <w:rFonts w:ascii="Times New Roman" w:hAnsi="Times New Roman"/>
                <w:color w:val="auto"/>
              </w:rPr>
            </w:pPr>
          </w:p>
        </w:tc>
        <w:tc>
          <w:tcPr>
            <w:tcW w:w="1020" w:type="dxa"/>
            <w:vAlign w:val="top"/>
          </w:tcPr>
          <w:p>
            <w:pPr>
              <w:pStyle w:val="48"/>
              <w:spacing w:line="440" w:lineRule="exact"/>
              <w:jc w:val="center"/>
              <w:rPr>
                <w:rFonts w:ascii="Times New Roman" w:hAnsi="Times New Roman"/>
                <w:color w:val="auto"/>
              </w:rPr>
            </w:pPr>
          </w:p>
        </w:tc>
        <w:tc>
          <w:tcPr>
            <w:tcW w:w="1594" w:type="dxa"/>
            <w:vAlign w:val="top"/>
          </w:tcPr>
          <w:p>
            <w:pPr>
              <w:pStyle w:val="48"/>
              <w:spacing w:line="440" w:lineRule="exact"/>
              <w:jc w:val="center"/>
              <w:rPr>
                <w:rFonts w:ascii="Times New Roman" w:hAnsi="Times New Roman"/>
                <w:color w:val="auto"/>
              </w:rPr>
            </w:pPr>
          </w:p>
        </w:tc>
        <w:tc>
          <w:tcPr>
            <w:tcW w:w="1562" w:type="dxa"/>
            <w:vAlign w:val="top"/>
          </w:tcPr>
          <w:p>
            <w:pPr>
              <w:pStyle w:val="48"/>
              <w:spacing w:line="440" w:lineRule="exact"/>
              <w:jc w:val="center"/>
              <w:rPr>
                <w:rFonts w:ascii="Times New Roman" w:hAnsi="Times New Roman"/>
                <w:color w:val="auto"/>
              </w:rPr>
            </w:pPr>
          </w:p>
        </w:tc>
      </w:tr>
    </w:tbl>
    <w:p>
      <w:pPr>
        <w:pStyle w:val="18"/>
        <w:ind w:left="0" w:leftChars="0" w:firstLine="0" w:firstLineChars="0"/>
        <w:rPr>
          <w:rFonts w:hint="eastAsia"/>
          <w:color w:val="auto"/>
          <w:sz w:val="24"/>
          <w:szCs w:val="24"/>
          <w:highlight w:val="white"/>
          <w:lang w:val="en-US" w:eastAsia="zh-CN"/>
        </w:rPr>
      </w:pPr>
      <w:r>
        <w:rPr>
          <w:rFonts w:hint="eastAsia"/>
          <w:color w:val="auto"/>
          <w:sz w:val="24"/>
          <w:szCs w:val="24"/>
          <w:highlight w:val="white"/>
          <w:lang w:val="en-US" w:eastAsia="zh-CN"/>
        </w:rPr>
        <w:t>注：后附人员身份证、职称证、</w:t>
      </w:r>
      <w:r>
        <w:rPr>
          <w:rFonts w:hint="eastAsia" w:ascii="宋体" w:hAnsi="宋体" w:eastAsia="宋体" w:cs="宋体"/>
          <w:color w:val="auto"/>
          <w:sz w:val="24"/>
          <w:szCs w:val="24"/>
          <w:highlight w:val="white"/>
        </w:rPr>
        <w:t>执业资格</w:t>
      </w:r>
      <w:r>
        <w:rPr>
          <w:rFonts w:hint="eastAsia"/>
          <w:color w:val="auto"/>
          <w:sz w:val="24"/>
          <w:szCs w:val="24"/>
          <w:highlight w:val="white"/>
          <w:lang w:val="en-US" w:eastAsia="zh-CN"/>
        </w:rPr>
        <w:t>证书和社保缴费证明。</w:t>
      </w:r>
    </w:p>
    <w:p>
      <w:pPr>
        <w:pStyle w:val="18"/>
        <w:rPr>
          <w:rFonts w:hint="eastAsia"/>
          <w:color w:val="auto"/>
          <w:highlight w:val="white"/>
          <w:lang w:val="en-US" w:eastAsia="zh-CN"/>
        </w:rPr>
      </w:pPr>
    </w:p>
    <w:p>
      <w:pPr>
        <w:pStyle w:val="18"/>
        <w:rPr>
          <w:rFonts w:hint="eastAsia"/>
          <w:color w:val="auto"/>
        </w:rPr>
      </w:pPr>
    </w:p>
    <w:p>
      <w:pPr>
        <w:pStyle w:val="2"/>
        <w:ind w:left="420" w:hanging="420"/>
        <w:rPr>
          <w:color w:val="auto"/>
        </w:rPr>
      </w:pPr>
    </w:p>
    <w:p>
      <w:pPr>
        <w:pStyle w:val="3"/>
        <w:rPr>
          <w:color w:val="auto"/>
        </w:rPr>
      </w:pPr>
    </w:p>
    <w:p>
      <w:pPr>
        <w:pStyle w:val="4"/>
        <w:numPr>
          <w:ilvl w:val="0"/>
          <w:numId w:val="0"/>
        </w:numPr>
        <w:ind w:leftChars="0"/>
        <w:rPr>
          <w:color w:val="auto"/>
        </w:rPr>
      </w:pPr>
    </w:p>
    <w:p>
      <w:pPr>
        <w:pStyle w:val="5"/>
        <w:rPr>
          <w:color w:val="auto"/>
        </w:rPr>
      </w:pPr>
    </w:p>
    <w:p>
      <w:pPr>
        <w:rPr>
          <w:color w:val="auto"/>
        </w:rPr>
      </w:pPr>
    </w:p>
    <w:p>
      <w:pPr>
        <w:pStyle w:val="2"/>
        <w:rPr>
          <w:color w:val="auto"/>
        </w:rPr>
      </w:pPr>
    </w:p>
    <w:p>
      <w:pPr>
        <w:pStyle w:val="3"/>
        <w:rPr>
          <w:color w:val="auto"/>
        </w:rPr>
      </w:pPr>
    </w:p>
    <w:p>
      <w:pPr>
        <w:pStyle w:val="4"/>
        <w:numPr>
          <w:ilvl w:val="0"/>
          <w:numId w:val="0"/>
        </w:numPr>
        <w:ind w:leftChars="0"/>
        <w:rPr>
          <w:color w:val="auto"/>
        </w:rPr>
      </w:pPr>
    </w:p>
    <w:p>
      <w:pPr>
        <w:pStyle w:val="5"/>
        <w:rPr>
          <w:color w:val="auto"/>
        </w:rPr>
      </w:pPr>
    </w:p>
    <w:p>
      <w:pPr>
        <w:rPr>
          <w:color w:val="auto"/>
        </w:rPr>
      </w:pPr>
    </w:p>
    <w:p>
      <w:pPr>
        <w:pStyle w:val="2"/>
        <w:rPr>
          <w:color w:val="auto"/>
        </w:rPr>
      </w:pPr>
    </w:p>
    <w:p>
      <w:pPr>
        <w:jc w:val="center"/>
        <w:rPr>
          <w:rFonts w:hint="eastAsia" w:ascii="宋体" w:hAnsi="宋体"/>
          <w:b/>
          <w:bCs/>
          <w:color w:val="auto"/>
          <w:sz w:val="32"/>
          <w:szCs w:val="32"/>
        </w:rPr>
      </w:pPr>
    </w:p>
    <w:p>
      <w:pPr>
        <w:jc w:val="center"/>
        <w:rPr>
          <w:rFonts w:hint="eastAsia" w:ascii="宋体" w:hAnsi="宋体"/>
          <w:b/>
          <w:bCs/>
          <w:color w:val="auto"/>
          <w:sz w:val="32"/>
          <w:szCs w:val="32"/>
        </w:rPr>
      </w:pPr>
    </w:p>
    <w:p>
      <w:pPr>
        <w:jc w:val="center"/>
        <w:rPr>
          <w:rFonts w:ascii="宋体" w:hAnsi="宋体"/>
          <w:bCs/>
          <w:color w:val="auto"/>
          <w:sz w:val="24"/>
        </w:rPr>
      </w:pPr>
      <w:r>
        <w:rPr>
          <w:rFonts w:hint="eastAsia" w:ascii="宋体" w:hAnsi="宋体"/>
          <w:b/>
          <w:bCs/>
          <w:color w:val="auto"/>
          <w:sz w:val="32"/>
          <w:szCs w:val="32"/>
        </w:rPr>
        <w:t>十、 服务方案</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2"/>
        <w:ind w:left="397" w:leftChars="189" w:firstLine="3348" w:firstLineChars="1395"/>
        <w:rPr>
          <w:rFonts w:hint="eastAsia" w:ascii="宋体" w:hAnsi="宋体"/>
          <w:bCs/>
          <w:color w:val="auto"/>
          <w:sz w:val="24"/>
        </w:rPr>
      </w:pPr>
    </w:p>
    <w:p>
      <w:pPr>
        <w:pStyle w:val="2"/>
        <w:ind w:left="397" w:leftChars="189" w:firstLine="3348" w:firstLineChars="1395"/>
        <w:rPr>
          <w:rFonts w:hint="eastAsia" w:ascii="宋体" w:hAnsi="宋体"/>
          <w:bCs/>
          <w:color w:val="auto"/>
          <w:sz w:val="24"/>
        </w:rPr>
      </w:pPr>
    </w:p>
    <w:p>
      <w:pPr>
        <w:jc w:val="center"/>
        <w:rPr>
          <w:rFonts w:hint="eastAsia" w:ascii="宋体" w:hAnsi="宋体"/>
          <w:b/>
          <w:bCs/>
          <w:color w:val="auto"/>
          <w:sz w:val="32"/>
          <w:szCs w:val="32"/>
        </w:rPr>
      </w:pPr>
    </w:p>
    <w:p>
      <w:pPr>
        <w:pStyle w:val="2"/>
        <w:rPr>
          <w:rFonts w:hint="eastAsia"/>
          <w:color w:val="auto"/>
        </w:rPr>
      </w:pPr>
    </w:p>
    <w:p>
      <w:pPr>
        <w:jc w:val="center"/>
        <w:rPr>
          <w:rFonts w:ascii="宋体" w:hAnsi="宋体"/>
          <w:bCs/>
          <w:color w:val="auto"/>
          <w:sz w:val="24"/>
        </w:rPr>
      </w:pPr>
      <w:r>
        <w:rPr>
          <w:rFonts w:hint="eastAsia" w:ascii="宋体" w:hAnsi="宋体"/>
          <w:b/>
          <w:bCs/>
          <w:color w:val="auto"/>
          <w:sz w:val="32"/>
          <w:szCs w:val="32"/>
        </w:rPr>
        <w:t>十一、质量保证措施</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2"/>
        <w:ind w:left="397" w:leftChars="189" w:firstLine="3348" w:firstLineChars="1395"/>
        <w:rPr>
          <w:rFonts w:ascii="宋体" w:hAnsi="宋体"/>
          <w:bCs/>
          <w:color w:val="auto"/>
          <w:sz w:val="24"/>
        </w:rPr>
      </w:pPr>
    </w:p>
    <w:p>
      <w:pPr>
        <w:pStyle w:val="3"/>
        <w:rPr>
          <w:rFonts w:ascii="宋体" w:hAnsi="宋体"/>
          <w:bCs/>
          <w:color w:val="auto"/>
          <w:sz w:val="24"/>
        </w:rPr>
      </w:pPr>
    </w:p>
    <w:p>
      <w:pPr>
        <w:pStyle w:val="4"/>
        <w:numPr>
          <w:ilvl w:val="0"/>
          <w:numId w:val="0"/>
        </w:numPr>
        <w:ind w:leftChars="0"/>
        <w:rPr>
          <w:color w:val="auto"/>
        </w:rPr>
      </w:pPr>
    </w:p>
    <w:p>
      <w:pPr>
        <w:pStyle w:val="5"/>
        <w:rPr>
          <w:color w:val="auto"/>
        </w:rPr>
      </w:pPr>
    </w:p>
    <w:p>
      <w:pPr>
        <w:jc w:val="center"/>
        <w:rPr>
          <w:rFonts w:ascii="宋体" w:hAnsi="宋体"/>
          <w:bCs/>
          <w:color w:val="auto"/>
          <w:sz w:val="24"/>
        </w:rPr>
      </w:pPr>
      <w:r>
        <w:rPr>
          <w:rFonts w:hint="eastAsia" w:ascii="宋体" w:hAnsi="宋体"/>
          <w:b/>
          <w:bCs/>
          <w:color w:val="auto"/>
          <w:sz w:val="32"/>
          <w:szCs w:val="32"/>
        </w:rPr>
        <w:t>十</w:t>
      </w:r>
      <w:r>
        <w:rPr>
          <w:rFonts w:hint="eastAsia" w:ascii="宋体" w:hAnsi="宋体"/>
          <w:b/>
          <w:bCs/>
          <w:color w:val="auto"/>
          <w:sz w:val="32"/>
          <w:szCs w:val="32"/>
          <w:lang w:val="en-US" w:eastAsia="zh-CN"/>
        </w:rPr>
        <w:t>二</w:t>
      </w:r>
      <w:r>
        <w:rPr>
          <w:rFonts w:hint="eastAsia" w:ascii="宋体" w:hAnsi="宋体"/>
          <w:b/>
          <w:bCs/>
          <w:color w:val="auto"/>
          <w:sz w:val="32"/>
          <w:szCs w:val="32"/>
        </w:rPr>
        <w:t>、</w:t>
      </w:r>
      <w:r>
        <w:rPr>
          <w:rFonts w:hint="eastAsia" w:ascii="宋体" w:hAnsi="宋体"/>
          <w:b/>
          <w:bCs/>
          <w:color w:val="auto"/>
          <w:sz w:val="32"/>
          <w:szCs w:val="32"/>
          <w:lang w:val="en-US" w:eastAsia="zh-CN"/>
        </w:rPr>
        <w:t>风险控制</w:t>
      </w:r>
      <w:r>
        <w:rPr>
          <w:rFonts w:hint="eastAsia" w:ascii="宋体" w:hAnsi="宋体"/>
          <w:b/>
          <w:bCs/>
          <w:color w:val="auto"/>
          <w:sz w:val="32"/>
          <w:szCs w:val="32"/>
        </w:rPr>
        <w:t>措施</w:t>
      </w:r>
    </w:p>
    <w:p>
      <w:pPr>
        <w:pStyle w:val="2"/>
        <w:ind w:left="397" w:leftChars="189" w:firstLine="3348" w:firstLineChars="1395"/>
        <w:rPr>
          <w:rFonts w:hint="eastAsia" w:ascii="宋体" w:hAnsi="宋体"/>
          <w:bCs/>
          <w:color w:val="auto"/>
          <w:sz w:val="24"/>
        </w:rPr>
      </w:pPr>
      <w:r>
        <w:rPr>
          <w:rFonts w:hint="eastAsia" w:ascii="宋体" w:hAnsi="宋体"/>
          <w:bCs/>
          <w:color w:val="auto"/>
          <w:sz w:val="24"/>
          <w:lang w:val="en-US" w:eastAsia="zh-CN"/>
        </w:rPr>
        <w:t>投标</w:t>
      </w:r>
      <w:r>
        <w:rPr>
          <w:rFonts w:hint="eastAsia" w:ascii="宋体" w:hAnsi="宋体"/>
          <w:bCs/>
          <w:color w:val="auto"/>
          <w:sz w:val="24"/>
        </w:rPr>
        <w:t>单位自拟</w:t>
      </w:r>
    </w:p>
    <w:p>
      <w:pPr>
        <w:pStyle w:val="18"/>
        <w:rPr>
          <w:rFonts w:ascii="宋体" w:hAnsi="宋体"/>
          <w:b/>
          <w:bCs/>
          <w:color w:val="auto"/>
          <w:sz w:val="36"/>
          <w:szCs w:val="36"/>
        </w:rPr>
      </w:pPr>
    </w:p>
    <w:p>
      <w:pPr>
        <w:pStyle w:val="18"/>
        <w:rPr>
          <w:rFonts w:ascii="宋体" w:hAnsi="宋体"/>
          <w:b/>
          <w:bCs/>
          <w:color w:val="auto"/>
          <w:sz w:val="36"/>
          <w:szCs w:val="36"/>
        </w:rPr>
      </w:pPr>
    </w:p>
    <w:p>
      <w:pPr>
        <w:jc w:val="center"/>
        <w:rPr>
          <w:rFonts w:ascii="宋体" w:hAnsi="宋体"/>
          <w:bCs/>
          <w:color w:val="auto"/>
          <w:sz w:val="24"/>
        </w:rPr>
      </w:pPr>
      <w:r>
        <w:rPr>
          <w:rFonts w:hint="eastAsia" w:ascii="宋体" w:hAnsi="宋体"/>
          <w:b/>
          <w:bCs/>
          <w:color w:val="auto"/>
          <w:sz w:val="32"/>
          <w:szCs w:val="32"/>
        </w:rPr>
        <w:t>十</w:t>
      </w:r>
      <w:r>
        <w:rPr>
          <w:rFonts w:hint="eastAsia" w:ascii="宋体" w:hAnsi="宋体"/>
          <w:b/>
          <w:bCs/>
          <w:color w:val="auto"/>
          <w:sz w:val="32"/>
          <w:szCs w:val="32"/>
          <w:lang w:val="en-US" w:eastAsia="zh-CN"/>
        </w:rPr>
        <w:t>三</w:t>
      </w:r>
      <w:r>
        <w:rPr>
          <w:rFonts w:hint="eastAsia" w:ascii="宋体" w:hAnsi="宋体"/>
          <w:b/>
          <w:bCs/>
          <w:color w:val="auto"/>
          <w:sz w:val="32"/>
          <w:szCs w:val="32"/>
        </w:rPr>
        <w:t>、</w:t>
      </w:r>
      <w:r>
        <w:rPr>
          <w:rFonts w:hint="eastAsia" w:ascii="宋体" w:hAnsi="宋体"/>
          <w:b/>
          <w:bCs/>
          <w:color w:val="auto"/>
          <w:sz w:val="32"/>
          <w:szCs w:val="32"/>
          <w:lang w:val="en-US" w:eastAsia="zh-CN"/>
        </w:rPr>
        <w:t>投标保证金缴纳凭证</w:t>
      </w:r>
    </w:p>
    <w:p>
      <w:pPr>
        <w:pStyle w:val="2"/>
        <w:ind w:left="397" w:leftChars="189" w:firstLine="3343" w:firstLineChars="1393"/>
        <w:rPr>
          <w:rFonts w:ascii="宋体" w:hAnsi="宋体"/>
          <w:bCs/>
          <w:color w:val="auto"/>
          <w:sz w:val="24"/>
        </w:rPr>
      </w:pPr>
      <w:r>
        <w:rPr>
          <w:rFonts w:hint="eastAsia" w:ascii="宋体" w:hAnsi="宋体"/>
          <w:bCs/>
          <w:color w:val="auto"/>
          <w:sz w:val="24"/>
        </w:rPr>
        <w:t>复印件加盖公章</w:t>
      </w:r>
    </w:p>
    <w:p>
      <w:pPr>
        <w:pStyle w:val="18"/>
        <w:rPr>
          <w:rFonts w:ascii="宋体" w:hAnsi="宋体"/>
          <w:b/>
          <w:bCs/>
          <w:color w:val="auto"/>
          <w:sz w:val="36"/>
          <w:szCs w:val="36"/>
        </w:rPr>
      </w:pPr>
    </w:p>
    <w:p>
      <w:pPr>
        <w:pStyle w:val="18"/>
        <w:rPr>
          <w:rFonts w:ascii="宋体" w:hAnsi="宋体"/>
          <w:b/>
          <w:bCs/>
          <w:color w:val="auto"/>
          <w:sz w:val="36"/>
          <w:szCs w:val="36"/>
        </w:rPr>
      </w:pPr>
    </w:p>
    <w:p>
      <w:r>
        <w:rPr>
          <w:rFonts w:hint="eastAsia" w:ascii="宋体" w:hAnsi="宋体"/>
          <w:b/>
          <w:bCs/>
          <w:color w:val="auto"/>
          <w:sz w:val="32"/>
          <w:szCs w:val="32"/>
        </w:rPr>
        <w:t>十</w:t>
      </w:r>
      <w:r>
        <w:rPr>
          <w:rFonts w:hint="eastAsia" w:ascii="宋体" w:hAnsi="宋体"/>
          <w:b/>
          <w:bCs/>
          <w:color w:val="auto"/>
          <w:sz w:val="32"/>
          <w:szCs w:val="32"/>
          <w:lang w:val="en-US" w:eastAsia="zh-CN"/>
        </w:rPr>
        <w:t>四</w:t>
      </w:r>
      <w:r>
        <w:rPr>
          <w:rFonts w:hint="eastAsia" w:ascii="宋体" w:hAnsi="宋体"/>
          <w:b/>
          <w:bCs/>
          <w:color w:val="auto"/>
          <w:sz w:val="32"/>
          <w:szCs w:val="32"/>
        </w:rPr>
        <w:t>、</w:t>
      </w:r>
      <w:r>
        <w:rPr>
          <w:rFonts w:hint="eastAsia" w:ascii="宋体" w:hAnsi="宋体"/>
          <w:b/>
          <w:bCs/>
          <w:color w:val="auto"/>
          <w:sz w:val="32"/>
          <w:szCs w:val="32"/>
          <w:lang w:val="en-US" w:eastAsia="zh-CN"/>
        </w:rPr>
        <w:t>投标人认为有必要提供的其他资料</w:t>
      </w:r>
    </w:p>
    <w:p/>
    <w:sectPr>
      <w:headerReference r:id="rId7" w:type="default"/>
      <w:footerReference r:id="rId8"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Fonts w:hint="eastAsia"/>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3D869"/>
    <w:multiLevelType w:val="singleLevel"/>
    <w:tmpl w:val="99C3D869"/>
    <w:lvl w:ilvl="0" w:tentative="0">
      <w:start w:val="7"/>
      <w:numFmt w:val="chineseCounting"/>
      <w:suff w:val="nothing"/>
      <w:lvlText w:val="%1、"/>
      <w:lvlJc w:val="left"/>
      <w:rPr>
        <w:rFonts w:hint="eastAsia"/>
      </w:rPr>
    </w:lvl>
  </w:abstractNum>
  <w:abstractNum w:abstractNumId="1">
    <w:nsid w:val="0F5EEA9B"/>
    <w:multiLevelType w:val="singleLevel"/>
    <w:tmpl w:val="0F5EEA9B"/>
    <w:lvl w:ilvl="0" w:tentative="0">
      <w:start w:val="1"/>
      <w:numFmt w:val="decimal"/>
      <w:suff w:val="nothing"/>
      <w:lvlText w:val="%1、"/>
      <w:lvlJc w:val="left"/>
      <w:rPr>
        <w:rFonts w:hint="default" w:ascii="宋体" w:hAnsi="宋体" w:eastAsia="宋体" w:cs="宋体"/>
        <w:sz w:val="21"/>
        <w:szCs w:val="21"/>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C9B375F"/>
    <w:multiLevelType w:val="multilevel"/>
    <w:tmpl w:val="6C9B375F"/>
    <w:lvl w:ilvl="0" w:tentative="0">
      <w:start w:val="1"/>
      <w:numFmt w:val="decimal"/>
      <w:lvlText w:val="%1."/>
      <w:lvlJc w:val="left"/>
      <w:pPr>
        <w:ind w:left="432" w:hanging="432"/>
      </w:pPr>
      <w:rPr>
        <w:rFonts w:hint="default" w:ascii="宋体" w:hAnsi="宋体" w:eastAsia="宋体" w:cs="宋体"/>
      </w:rPr>
    </w:lvl>
    <w:lvl w:ilvl="1" w:tentative="0">
      <w:start w:val="1"/>
      <w:numFmt w:val="decimal"/>
      <w:pStyle w:val="7"/>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7A17D903"/>
    <w:multiLevelType w:val="singleLevel"/>
    <w:tmpl w:val="7A17D903"/>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63F9D"/>
    <w:rsid w:val="01A63F9D"/>
    <w:rsid w:val="05AA3A70"/>
    <w:rsid w:val="08E87E83"/>
    <w:rsid w:val="0AE950A8"/>
    <w:rsid w:val="0BDF3890"/>
    <w:rsid w:val="0C0C4202"/>
    <w:rsid w:val="0CB43991"/>
    <w:rsid w:val="0D7C1CEA"/>
    <w:rsid w:val="0FAA0EAC"/>
    <w:rsid w:val="0FCC2EAB"/>
    <w:rsid w:val="100706E4"/>
    <w:rsid w:val="13DD4DBA"/>
    <w:rsid w:val="148E6FB7"/>
    <w:rsid w:val="17C36028"/>
    <w:rsid w:val="181D6BE9"/>
    <w:rsid w:val="1DCA23C8"/>
    <w:rsid w:val="20592133"/>
    <w:rsid w:val="22C01B19"/>
    <w:rsid w:val="2C362731"/>
    <w:rsid w:val="2FA97CE3"/>
    <w:rsid w:val="352C2B27"/>
    <w:rsid w:val="45FF7DAA"/>
    <w:rsid w:val="49FD55AB"/>
    <w:rsid w:val="4CB44943"/>
    <w:rsid w:val="4E682A64"/>
    <w:rsid w:val="4E7B420A"/>
    <w:rsid w:val="4F5A00C7"/>
    <w:rsid w:val="5005058B"/>
    <w:rsid w:val="521C5179"/>
    <w:rsid w:val="52CC6048"/>
    <w:rsid w:val="576A6481"/>
    <w:rsid w:val="588F10AA"/>
    <w:rsid w:val="5A307A73"/>
    <w:rsid w:val="5ECC17FE"/>
    <w:rsid w:val="62D51537"/>
    <w:rsid w:val="63204D5B"/>
    <w:rsid w:val="651F51F9"/>
    <w:rsid w:val="6CFB6DFD"/>
    <w:rsid w:val="7134268F"/>
    <w:rsid w:val="72E47E7B"/>
    <w:rsid w:val="742812AC"/>
    <w:rsid w:val="77491A8B"/>
    <w:rsid w:val="77D6598B"/>
    <w:rsid w:val="77EB7C1B"/>
    <w:rsid w:val="781E7C86"/>
    <w:rsid w:val="7C902203"/>
    <w:rsid w:val="7FAC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7">
    <w:name w:val="heading 2"/>
    <w:basedOn w:val="1"/>
    <w:next w:val="1"/>
    <w:qFormat/>
    <w:uiPriority w:val="0"/>
    <w:pPr>
      <w:keepNext/>
      <w:keepLines/>
      <w:numPr>
        <w:ilvl w:val="1"/>
        <w:numId w:val="1"/>
      </w:numPr>
      <w:spacing w:before="20" w:beforeLines="0" w:after="20" w:afterLines="0" w:line="416" w:lineRule="auto"/>
      <w:ind w:left="575" w:hanging="575"/>
      <w:jc w:val="left"/>
      <w:outlineLvl w:val="1"/>
    </w:pPr>
    <w:rPr>
      <w:rFonts w:ascii="Arial" w:hAnsi="Arial" w:eastAsia="宋体" w:cs="Times New Roman"/>
      <w:b/>
      <w:sz w:val="30"/>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9"/>
    <w:pPr>
      <w:keepNext/>
      <w:keepLines/>
      <w:spacing w:before="280" w:after="290" w:line="376" w:lineRule="auto"/>
      <w:outlineLvl w:val="3"/>
    </w:pPr>
    <w:rPr>
      <w:rFonts w:ascii="Cambria" w:hAnsi="Cambria"/>
      <w:b/>
      <w:bCs/>
      <w:kern w:val="0"/>
      <w:sz w:val="28"/>
      <w:szCs w:val="28"/>
      <w:lang w:val="zh-CN" w:eastAsia="zh-CN"/>
    </w:rPr>
  </w:style>
  <w:style w:type="character" w:default="1" w:styleId="24">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List"/>
    <w:basedOn w:val="1"/>
    <w:next w:val="3"/>
    <w:unhideWhenUsed/>
    <w:qFormat/>
    <w:uiPriority w:val="0"/>
    <w:pPr>
      <w:ind w:left="200" w:hanging="200" w:hangingChars="200"/>
      <w:contextualSpacing/>
    </w:pPr>
    <w:rPr>
      <w:szCs w:val="24"/>
    </w:rPr>
  </w:style>
  <w:style w:type="paragraph" w:styleId="3">
    <w:name w:val="Body Text Indent 3"/>
    <w:basedOn w:val="1"/>
    <w:next w:val="4"/>
    <w:qFormat/>
    <w:uiPriority w:val="0"/>
    <w:pPr>
      <w:spacing w:after="120"/>
      <w:ind w:left="420" w:leftChars="200"/>
    </w:pPr>
    <w:rPr>
      <w:sz w:val="16"/>
      <w:szCs w:val="16"/>
    </w:rPr>
  </w:style>
  <w:style w:type="paragraph" w:styleId="4">
    <w:name w:val="List Bullet"/>
    <w:basedOn w:val="1"/>
    <w:next w:val="5"/>
    <w:qFormat/>
    <w:uiPriority w:val="0"/>
    <w:pPr>
      <w:numPr>
        <w:ilvl w:val="0"/>
        <w:numId w:val="2"/>
      </w:numPr>
    </w:pPr>
  </w:style>
  <w:style w:type="paragraph" w:styleId="5">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Normal Indent"/>
    <w:basedOn w:val="1"/>
    <w:qFormat/>
    <w:uiPriority w:val="0"/>
    <w:pPr>
      <w:ind w:firstLine="420"/>
    </w:pPr>
  </w:style>
  <w:style w:type="paragraph" w:styleId="11">
    <w:name w:val="toa heading"/>
    <w:basedOn w:val="1"/>
    <w:next w:val="1"/>
    <w:qFormat/>
    <w:uiPriority w:val="0"/>
    <w:pPr>
      <w:spacing w:before="120"/>
    </w:pPr>
    <w:rPr>
      <w:rFonts w:ascii="Arial" w:hAnsi="Arial"/>
      <w:sz w:val="24"/>
      <w:szCs w:val="21"/>
    </w:rPr>
  </w:style>
  <w:style w:type="paragraph" w:styleId="12">
    <w:name w:val="Body Text"/>
    <w:basedOn w:val="1"/>
    <w:next w:val="13"/>
    <w:qFormat/>
    <w:uiPriority w:val="0"/>
    <w:pPr>
      <w:spacing w:after="120"/>
    </w:pPr>
    <w:rPr>
      <w:rFonts w:hAnsi="Times New Roman" w:eastAsia="仿宋"/>
      <w:sz w:val="24"/>
    </w:rPr>
  </w:style>
  <w:style w:type="paragraph" w:customStyle="1" w:styleId="13">
    <w:name w:val="目录 53"/>
    <w:basedOn w:val="1"/>
    <w:next w:val="1"/>
    <w:qFormat/>
    <w:uiPriority w:val="0"/>
    <w:pPr>
      <w:ind w:left="840"/>
    </w:pPr>
    <w:rPr>
      <w:sz w:val="18"/>
    </w:rPr>
  </w:style>
  <w:style w:type="paragraph" w:styleId="14">
    <w:name w:val="Body Text Indent"/>
    <w:basedOn w:val="1"/>
    <w:next w:val="1"/>
    <w:qFormat/>
    <w:uiPriority w:val="0"/>
    <w:pPr>
      <w:spacing w:after="120"/>
      <w:ind w:left="420" w:leftChars="200"/>
    </w:p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Body Text First Indent 2"/>
    <w:basedOn w:val="14"/>
    <w:unhideWhenUsed/>
    <w:qFormat/>
    <w:uiPriority w:val="99"/>
    <w:pPr>
      <w:ind w:firstLine="420" w:firstLineChars="200"/>
    </w:pPr>
    <w:rPr>
      <w:rFonts w:ascii="Calibri" w:hAnsi="Calibri"/>
    </w:rPr>
  </w:style>
  <w:style w:type="paragraph" w:styleId="19">
    <w:name w:val="header"/>
    <w:basedOn w:val="1"/>
    <w:qFormat/>
    <w:uiPriority w:val="0"/>
    <w:pPr>
      <w:pBdr>
        <w:bottom w:val="single" w:color="auto" w:sz="6" w:space="1"/>
      </w:pBdr>
      <w:snapToGrid w:val="0"/>
      <w:jc w:val="center"/>
    </w:pPr>
    <w:rPr>
      <w:sz w:val="18"/>
    </w:rPr>
  </w:style>
  <w:style w:type="paragraph" w:styleId="20">
    <w:name w:val="toc 1"/>
    <w:basedOn w:val="1"/>
    <w:next w:val="1"/>
    <w:qFormat/>
    <w:uiPriority w:val="0"/>
    <w:pPr>
      <w:spacing w:before="120" w:after="120"/>
      <w:jc w:val="left"/>
    </w:pPr>
    <w:rPr>
      <w:b/>
      <w:caps/>
      <w:sz w:val="20"/>
    </w:rPr>
  </w:style>
  <w:style w:type="paragraph" w:styleId="21">
    <w:name w:val="footnote text"/>
    <w:basedOn w:val="1"/>
    <w:qFormat/>
    <w:uiPriority w:val="0"/>
    <w:pPr>
      <w:snapToGrid w:val="0"/>
      <w:jc w:val="left"/>
    </w:pPr>
    <w:rPr>
      <w:sz w:val="18"/>
    </w:rPr>
  </w:style>
  <w:style w:type="paragraph" w:styleId="22">
    <w:name w:val="toc 2"/>
    <w:basedOn w:val="1"/>
    <w:next w:val="1"/>
    <w:qFormat/>
    <w:uiPriority w:val="0"/>
    <w:pPr>
      <w:ind w:left="210"/>
      <w:jc w:val="left"/>
    </w:pPr>
    <w:rPr>
      <w:smallCaps/>
      <w:sz w:val="20"/>
    </w:rPr>
  </w:style>
  <w:style w:type="paragraph" w:styleId="23">
    <w:name w:val="Title"/>
    <w:basedOn w:val="1"/>
    <w:qFormat/>
    <w:uiPriority w:val="0"/>
    <w:pPr>
      <w:spacing w:before="240" w:after="60"/>
      <w:ind w:left="425" w:hanging="425"/>
      <w:jc w:val="center"/>
      <w:outlineLvl w:val="0"/>
    </w:pPr>
    <w:rPr>
      <w:rFonts w:ascii="Arial" w:hAnsi="Arial" w:cs="Arial"/>
      <w:b/>
      <w:bCs/>
      <w:sz w:val="32"/>
      <w:szCs w:val="32"/>
    </w:r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8">
    <w:name w:val="List Paragraph"/>
    <w:basedOn w:val="1"/>
    <w:qFormat/>
    <w:uiPriority w:val="34"/>
    <w:pPr>
      <w:spacing w:line="360" w:lineRule="auto"/>
    </w:pPr>
    <w:rPr>
      <w:rFonts w:ascii="Calibri" w:hAnsi="Calibri"/>
      <w:sz w:val="30"/>
      <w:szCs w:val="22"/>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标题 1 字符"/>
    <w:qFormat/>
    <w:uiPriority w:val="9"/>
    <w:rPr>
      <w:rFonts w:ascii="Times New Roman" w:hAnsi="Times New Roman" w:eastAsia="宋体" w:cs="Times New Roman"/>
      <w:bCs/>
      <w:kern w:val="44"/>
      <w:sz w:val="32"/>
      <w:szCs w:val="44"/>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标题 5（有编号）（绿盟科技）"/>
    <w:basedOn w:val="1"/>
    <w:next w:val="3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样式 宋体 五号 行距: 单倍行距"/>
    <w:basedOn w:val="1"/>
    <w:qFormat/>
    <w:uiPriority w:val="0"/>
    <w:pPr>
      <w:adjustRightInd w:val="0"/>
      <w:jc w:val="left"/>
      <w:textAlignment w:val="baseline"/>
    </w:pPr>
    <w:rPr>
      <w:rFonts w:ascii="宋体" w:hAnsi="宋体"/>
      <w:kern w:val="0"/>
    </w:rPr>
  </w:style>
  <w:style w:type="paragraph" w:customStyle="1" w:styleId="3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7">
    <w:name w:val="Default Text"/>
    <w:basedOn w:val="38"/>
    <w:qFormat/>
    <w:uiPriority w:val="0"/>
    <w:pPr>
      <w:widowControl w:val="0"/>
      <w:autoSpaceDE w:val="0"/>
      <w:autoSpaceDN w:val="0"/>
      <w:adjustRightInd w:val="0"/>
    </w:pPr>
    <w:rPr>
      <w:rFonts w:ascii="Times New Roman" w:hAnsi="Times New Roman"/>
      <w:color w:val="000000"/>
      <w:kern w:val="0"/>
      <w:sz w:val="24"/>
      <w:szCs w:val="20"/>
    </w:rPr>
  </w:style>
  <w:style w:type="paragraph" w:customStyle="1" w:styleId="3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_Style 2"/>
    <w:basedOn w:val="1"/>
    <w:qFormat/>
    <w:uiPriority w:val="0"/>
    <w:pPr>
      <w:ind w:firstLine="420" w:firstLineChars="200"/>
    </w:pPr>
    <w:rPr>
      <w:szCs w:val="24"/>
    </w:rPr>
  </w:style>
  <w:style w:type="paragraph" w:customStyle="1" w:styleId="40">
    <w:name w:val="_Style 10"/>
    <w:basedOn w:val="1"/>
    <w:next w:val="15"/>
    <w:qFormat/>
    <w:uiPriority w:val="0"/>
    <w:rPr>
      <w:rFonts w:ascii="宋体"/>
      <w:sz w:val="11"/>
      <w:szCs w:val="20"/>
    </w:rPr>
  </w:style>
  <w:style w:type="paragraph" w:customStyle="1" w:styleId="4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3">
    <w:name w:val="7）页眉页脚"/>
    <w:qFormat/>
    <w:uiPriority w:val="0"/>
    <w:rPr>
      <w:rFonts w:ascii="仿宋_GB2312" w:eastAsia="仿宋_GB2312"/>
      <w:b/>
      <w:i/>
      <w:sz w:val="18"/>
      <w:vertAlign w:val="baseli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2021-03-30T04:05:00Z</dcterms:created>
  <dc:creator>DEll</dc:creator>
  <cp:lastModifiedBy>NTKO</cp:lastModifiedBy>
  <dcterms:modified xsi:type="dcterms:W3CDTF">2022-08-03T03:16:19Z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49AEAA00EE9F42EBBC4648BA219CE99E</vt:lpwstr>
  </property>
</Properties>
</file>