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color w:val="auto"/>
          <w:sz w:val="32"/>
          <w:szCs w:val="32"/>
          <w:u w:val="none"/>
          <w:lang w:eastAsia="zh-CN"/>
        </w:rPr>
      </w:pPr>
      <w:r>
        <w:rPr>
          <w:rFonts w:hint="eastAsia" w:asciiTheme="majorEastAsia" w:hAnsiTheme="majorEastAsia" w:eastAsiaTheme="majorEastAsia" w:cstheme="majorEastAsia"/>
          <w:b/>
          <w:bCs/>
          <w:color w:val="auto"/>
          <w:sz w:val="32"/>
          <w:szCs w:val="32"/>
          <w:u w:val="none"/>
          <w:lang w:val="en-US" w:eastAsia="zh-CN"/>
        </w:rPr>
        <w:t xml:space="preserve">  2022年奇台县供热基础设施建设项目（监理）</w:t>
      </w:r>
      <w:r>
        <w:rPr>
          <w:rFonts w:hint="eastAsia" w:asciiTheme="majorEastAsia" w:hAnsiTheme="majorEastAsia" w:eastAsiaTheme="majorEastAsia" w:cstheme="majorEastAsia"/>
          <w:b/>
          <w:bCs/>
          <w:color w:val="auto"/>
          <w:sz w:val="32"/>
          <w:szCs w:val="32"/>
          <w:u w:val="none"/>
          <w:lang w:eastAsia="zh-CN"/>
        </w:rPr>
        <w:t>采购公告</w:t>
      </w:r>
    </w:p>
    <w:p>
      <w:pPr>
        <w:pageBreakBefore w:val="0"/>
        <w:kinsoku/>
        <w:wordWrap/>
        <w:overflowPunct/>
        <w:topLinePunct w:val="0"/>
        <w:autoSpaceDE/>
        <w:autoSpaceDN/>
        <w:bidi w:val="0"/>
        <w:adjustRightInd/>
        <w:snapToGrid/>
        <w:spacing w:line="240" w:lineRule="auto"/>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eastAsia="仿宋_GB2312" w:cs="Times New Roman"/>
          <w:color w:val="auto"/>
          <w:kern w:val="2"/>
          <w:sz w:val="28"/>
          <w:szCs w:val="28"/>
          <w:lang w:val="en-US" w:eastAsia="zh-CN" w:bidi="ar-SA"/>
        </w:rPr>
        <w:t>新疆新华远景工程造价咨询有限公司受奇台县住房和城乡建设局的委托，就2022年奇台县供热基础设施建设项目（监理）进行竞争性磋商采购，欢迎符合相关资质条件的供应商前来报名参与投标。</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b/>
          <w:color w:val="auto"/>
          <w:sz w:val="30"/>
          <w:szCs w:val="30"/>
          <w:lang w:val="en-US" w:eastAsia="zh-CN"/>
        </w:rPr>
      </w:pPr>
      <w:r>
        <w:rPr>
          <w:rFonts w:hint="eastAsia" w:ascii="仿宋_GB2312" w:eastAsia="仿宋_GB2312"/>
          <w:b/>
          <w:color w:val="auto"/>
          <w:sz w:val="30"/>
          <w:szCs w:val="30"/>
          <w:lang w:eastAsia="zh-CN"/>
        </w:rPr>
        <w:t>一、项目名称：</w:t>
      </w:r>
      <w:r>
        <w:rPr>
          <w:rFonts w:hint="eastAsia" w:ascii="仿宋_GB2312" w:eastAsia="仿宋_GB2312" w:cs="Times New Roman"/>
          <w:color w:val="auto"/>
          <w:kern w:val="2"/>
          <w:sz w:val="28"/>
          <w:szCs w:val="28"/>
          <w:lang w:val="en-US" w:eastAsia="zh-CN" w:bidi="ar-SA"/>
        </w:rPr>
        <w:t>2022年奇台县供热基础设施建设项目（监理）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eastAsia="仿宋_GB2312" w:cs="Times New Roman"/>
          <w:color w:val="auto"/>
          <w:kern w:val="2"/>
          <w:sz w:val="28"/>
          <w:szCs w:val="28"/>
          <w:lang w:val="en-US" w:eastAsia="zh-CN" w:bidi="ar-SA"/>
        </w:rPr>
      </w:pPr>
      <w:r>
        <w:rPr>
          <w:rFonts w:hint="eastAsia" w:ascii="仿宋_GB2312" w:eastAsia="仿宋_GB2312"/>
          <w:b/>
          <w:color w:val="auto"/>
          <w:sz w:val="30"/>
          <w:szCs w:val="30"/>
          <w:lang w:eastAsia="zh-CN"/>
        </w:rPr>
        <w:t>二、项目编号：</w:t>
      </w:r>
      <w:r>
        <w:rPr>
          <w:rFonts w:hint="eastAsia" w:ascii="仿宋_GB2312" w:eastAsia="仿宋_GB2312" w:cs="Times New Roman"/>
          <w:color w:val="auto"/>
          <w:kern w:val="2"/>
          <w:sz w:val="28"/>
          <w:szCs w:val="28"/>
          <w:lang w:val="en-US" w:eastAsia="zh-CN" w:bidi="ar-SA"/>
        </w:rPr>
        <w:t>XHYJ-QTCG2022-110</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cs="Times New Roman"/>
          <w:color w:val="auto"/>
          <w:kern w:val="2"/>
          <w:sz w:val="28"/>
          <w:szCs w:val="28"/>
          <w:lang w:val="en-US" w:eastAsia="zh-CN" w:bidi="ar-SA"/>
        </w:rPr>
      </w:pPr>
      <w:r>
        <w:rPr>
          <w:rFonts w:hint="eastAsia" w:ascii="仿宋_GB2312" w:eastAsia="仿宋_GB2312"/>
          <w:b/>
          <w:color w:val="auto"/>
          <w:sz w:val="30"/>
          <w:szCs w:val="30"/>
          <w:lang w:eastAsia="zh-CN"/>
        </w:rPr>
        <w:t>三、</w:t>
      </w:r>
      <w:r>
        <w:rPr>
          <w:rFonts w:hint="eastAsia" w:ascii="仿宋_GB2312" w:eastAsia="仿宋_GB2312"/>
          <w:b/>
          <w:color w:val="auto"/>
          <w:sz w:val="30"/>
          <w:szCs w:val="30"/>
        </w:rPr>
        <w:t>资金来源：</w:t>
      </w:r>
      <w:r>
        <w:rPr>
          <w:rFonts w:hint="eastAsia" w:ascii="仿宋_GB2312" w:eastAsia="仿宋_GB2312" w:cs="Times New Roman"/>
          <w:color w:val="auto"/>
          <w:kern w:val="2"/>
          <w:sz w:val="28"/>
          <w:szCs w:val="28"/>
          <w:lang w:val="en-US" w:eastAsia="zh-CN" w:bidi="ar-SA"/>
        </w:rPr>
        <w:t>县财政资金</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cs="Times New Roman"/>
          <w:color w:val="auto"/>
          <w:kern w:val="2"/>
          <w:sz w:val="28"/>
          <w:szCs w:val="28"/>
          <w:lang w:val="en-US" w:eastAsia="zh-CN" w:bidi="ar-SA"/>
        </w:rPr>
      </w:pPr>
      <w:r>
        <w:rPr>
          <w:rFonts w:hint="eastAsia" w:ascii="仿宋_GB2312" w:eastAsia="仿宋_GB2312"/>
          <w:b/>
          <w:color w:val="auto"/>
          <w:sz w:val="30"/>
          <w:szCs w:val="30"/>
          <w:lang w:eastAsia="zh-CN"/>
        </w:rPr>
        <w:t>四</w:t>
      </w:r>
      <w:r>
        <w:rPr>
          <w:rFonts w:hint="eastAsia" w:ascii="仿宋_GB2312" w:eastAsia="仿宋_GB2312"/>
          <w:b/>
          <w:color w:val="auto"/>
          <w:sz w:val="30"/>
          <w:szCs w:val="30"/>
        </w:rPr>
        <w:t>、预算价格:</w:t>
      </w:r>
      <w:r>
        <w:rPr>
          <w:rFonts w:hint="eastAsia" w:ascii="仿宋_GB2312" w:eastAsia="仿宋_GB2312"/>
          <w:b/>
          <w:color w:val="auto"/>
          <w:sz w:val="30"/>
          <w:szCs w:val="30"/>
          <w:lang w:val="en-US" w:eastAsia="zh-CN"/>
        </w:rPr>
        <w:t xml:space="preserve"> </w:t>
      </w:r>
      <w:r>
        <w:rPr>
          <w:rFonts w:hint="eastAsia" w:ascii="仿宋_GB2312" w:eastAsia="仿宋_GB2312" w:cs="Times New Roman"/>
          <w:color w:val="auto"/>
          <w:kern w:val="2"/>
          <w:sz w:val="28"/>
          <w:szCs w:val="28"/>
          <w:lang w:val="en-US" w:eastAsia="zh-CN" w:bidi="ar-SA"/>
        </w:rPr>
        <w:t>60万元。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lang w:eastAsia="zh-CN"/>
        </w:rPr>
      </w:pPr>
      <w:r>
        <w:rPr>
          <w:rFonts w:hint="eastAsia" w:ascii="仿宋_GB2312" w:eastAsia="仿宋_GB2312"/>
          <w:b/>
          <w:color w:val="auto"/>
          <w:sz w:val="30"/>
          <w:szCs w:val="30"/>
          <w:lang w:eastAsia="zh-CN"/>
        </w:rPr>
        <w:t>五</w:t>
      </w:r>
      <w:r>
        <w:rPr>
          <w:rFonts w:hint="eastAsia" w:ascii="仿宋_GB2312" w:eastAsia="仿宋_GB2312"/>
          <w:b/>
          <w:color w:val="auto"/>
          <w:sz w:val="30"/>
          <w:szCs w:val="30"/>
        </w:rPr>
        <w:t>、付款方式:</w:t>
      </w:r>
      <w:r>
        <w:rPr>
          <w:rFonts w:hint="eastAsia" w:ascii="仿宋_GB2312" w:eastAsia="仿宋_GB2312"/>
          <w:b/>
          <w:color w:val="auto"/>
          <w:sz w:val="30"/>
          <w:szCs w:val="30"/>
          <w:lang w:val="en-US" w:eastAsia="zh-CN"/>
        </w:rPr>
        <w:t xml:space="preserve"> </w:t>
      </w:r>
      <w:r>
        <w:rPr>
          <w:rFonts w:hint="eastAsia" w:ascii="仿宋_GB2312" w:hAnsi="宋体" w:eastAsia="仿宋_GB2312" w:cs="Times New Roman"/>
          <w:b w:val="0"/>
          <w:bCs w:val="0"/>
          <w:color w:val="auto"/>
          <w:sz w:val="28"/>
          <w:szCs w:val="28"/>
          <w:lang w:val="en-US" w:eastAsia="zh-CN"/>
        </w:rPr>
        <w:t>根据施工进度支付，最终以合同签订为准。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b/>
          <w:color w:val="auto"/>
          <w:sz w:val="30"/>
          <w:szCs w:val="30"/>
        </w:rPr>
      </w:pPr>
      <w:r>
        <w:rPr>
          <w:rFonts w:hint="eastAsia" w:ascii="仿宋_GB2312" w:eastAsia="仿宋_GB2312"/>
          <w:b/>
          <w:color w:val="auto"/>
          <w:sz w:val="30"/>
          <w:szCs w:val="30"/>
          <w:lang w:eastAsia="zh-CN"/>
        </w:rPr>
        <w:t>六</w:t>
      </w:r>
      <w:r>
        <w:rPr>
          <w:rFonts w:hint="eastAsia" w:ascii="仿宋_GB2312" w:eastAsia="仿宋_GB2312"/>
          <w:b/>
          <w:color w:val="auto"/>
          <w:sz w:val="30"/>
          <w:szCs w:val="30"/>
        </w:rPr>
        <w:t>、投标人资质要求：</w:t>
      </w:r>
    </w:p>
    <w:p>
      <w:pPr>
        <w:keepNext w:val="0"/>
        <w:keepLines w:val="0"/>
        <w:pageBreakBefore w:val="0"/>
        <w:widowControl w:val="0"/>
        <w:tabs>
          <w:tab w:val="left" w:pos="591"/>
        </w:tabs>
        <w:kinsoku/>
        <w:wordWrap/>
        <w:overflowPunct/>
        <w:topLinePunct w:val="0"/>
        <w:autoSpaceDE/>
        <w:autoSpaceDN/>
        <w:bidi w:val="0"/>
        <w:adjustRightInd/>
        <w:snapToGrid/>
        <w:spacing w:line="560" w:lineRule="exac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供应商参加本次政府采购活动应当具备《中华人民共和国政府采购法》第二十二条规定的条件，并提供下列材料：</w:t>
      </w:r>
    </w:p>
    <w:p>
      <w:pPr>
        <w:numPr>
          <w:ilvl w:val="0"/>
          <w:numId w:val="2"/>
        </w:numPr>
        <w:ind w:firstLine="588" w:firstLineChars="196"/>
        <w:rPr>
          <w:rFonts w:hint="eastAsia" w:ascii="仿宋_GB2312" w:eastAsia="仿宋_GB2312"/>
          <w:color w:val="auto"/>
          <w:sz w:val="30"/>
          <w:szCs w:val="30"/>
          <w:lang w:val="en-US" w:eastAsia="zh-CN"/>
        </w:rPr>
      </w:pPr>
      <w:r>
        <w:rPr>
          <w:rFonts w:hint="eastAsia" w:ascii="仿宋_GB2312" w:eastAsia="仿宋_GB2312"/>
          <w:color w:val="auto"/>
          <w:sz w:val="30"/>
          <w:szCs w:val="30"/>
          <w:lang w:val="en-US" w:eastAsia="zh-CN"/>
        </w:rPr>
        <w:t>投标人须具有独立企业法人资格，应提供营业执照、组织机构代码证、税务登记证（或三证合一营业执照副本），（营业执照具备相应的经营范围）；</w:t>
      </w:r>
    </w:p>
    <w:p>
      <w:pPr>
        <w:numPr>
          <w:ilvl w:val="0"/>
          <w:numId w:val="0"/>
        </w:numPr>
        <w:ind w:firstLine="600" w:firstLineChars="200"/>
        <w:rPr>
          <w:rFonts w:hint="eastAsia" w:ascii="仿宋_GB2312" w:eastAsia="仿宋_GB2312"/>
          <w:color w:val="auto"/>
          <w:sz w:val="30"/>
          <w:szCs w:val="30"/>
          <w:lang w:val="en-US" w:eastAsia="zh-CN"/>
        </w:rPr>
      </w:pPr>
      <w:r>
        <w:rPr>
          <w:rFonts w:hint="eastAsia" w:ascii="仿宋_GB2312" w:eastAsia="仿宋_GB2312"/>
          <w:color w:val="auto"/>
          <w:sz w:val="30"/>
          <w:szCs w:val="30"/>
          <w:lang w:val="en-US" w:eastAsia="zh-CN"/>
        </w:rPr>
        <w:t>2、投标单位需具备工程监理市政乙级（含）及以上资质或工程监理综合资质。</w:t>
      </w:r>
    </w:p>
    <w:p>
      <w:pPr>
        <w:numPr>
          <w:ilvl w:val="0"/>
          <w:numId w:val="0"/>
        </w:numPr>
        <w:ind w:firstLine="600" w:firstLineChars="200"/>
        <w:rPr>
          <w:rFonts w:hint="eastAsia" w:ascii="仿宋_GB2312" w:eastAsia="仿宋_GB2312"/>
          <w:sz w:val="30"/>
          <w:szCs w:val="30"/>
          <w:lang w:val="en-US" w:eastAsia="zh-CN"/>
        </w:rPr>
      </w:pPr>
      <w:r>
        <w:rPr>
          <w:rFonts w:hint="eastAsia" w:ascii="仿宋_GB2312" w:eastAsia="仿宋_GB2312"/>
          <w:color w:val="auto"/>
          <w:sz w:val="30"/>
          <w:szCs w:val="30"/>
          <w:lang w:val="en-US" w:eastAsia="zh-CN"/>
        </w:rPr>
        <w:t>3、法定代表人的需携带法定代表人证明书（原件）及法定</w:t>
      </w:r>
      <w:r>
        <w:rPr>
          <w:rFonts w:hint="eastAsia" w:ascii="仿宋_GB2312" w:eastAsia="仿宋_GB2312"/>
          <w:sz w:val="30"/>
          <w:szCs w:val="30"/>
          <w:lang w:val="en-US" w:eastAsia="zh-CN"/>
        </w:rPr>
        <w:t>代表人身份证（原件）；</w:t>
      </w:r>
    </w:p>
    <w:p>
      <w:pPr>
        <w:keepNext w:val="0"/>
        <w:keepLines w:val="0"/>
        <w:pageBreakBefore w:val="0"/>
        <w:widowControl w:val="0"/>
        <w:tabs>
          <w:tab w:val="left" w:pos="591"/>
        </w:tabs>
        <w:kinsoku/>
        <w:wordWrap/>
        <w:overflowPunct/>
        <w:topLinePunct w:val="0"/>
        <w:autoSpaceDE/>
        <w:autoSpaceDN/>
        <w:bidi w:val="0"/>
        <w:adjustRightInd/>
        <w:snapToGrid/>
        <w:spacing w:line="560" w:lineRule="exac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4、委托代理人须携带法定代表人授权委托书（原件）及委托代理人身份证（原件）。</w:t>
      </w:r>
    </w:p>
    <w:p>
      <w:pPr>
        <w:keepNext w:val="0"/>
        <w:keepLines w:val="0"/>
        <w:pageBreakBefore w:val="0"/>
        <w:widowControl w:val="0"/>
        <w:tabs>
          <w:tab w:val="left" w:pos="591"/>
        </w:tabs>
        <w:kinsoku/>
        <w:wordWrap/>
        <w:overflowPunct/>
        <w:topLinePunct w:val="0"/>
        <w:autoSpaceDE/>
        <w:autoSpaceDN/>
        <w:bidi w:val="0"/>
        <w:adjustRightInd/>
        <w:snapToGrid/>
        <w:spacing w:line="560" w:lineRule="exac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5、投标人自行登录“信用中国”网站（www.creditchina.gov.cn）、中国政府采购网（www.ccgp.gov.cn）网站查询并打印完整查询结果加盖公章，被列入失信被执行人、重大税收违反案件当事人名单、政府采购严重违法失信行为记录名单的（尚在处罚期内的），将拒绝其参加本次政府采购活动；</w:t>
      </w:r>
    </w:p>
    <w:p>
      <w:pPr>
        <w:rPr>
          <w:rFonts w:hint="eastAsia" w:ascii="仿宋_GB2312" w:eastAsia="仿宋_GB2312"/>
          <w:sz w:val="30"/>
          <w:szCs w:val="30"/>
          <w:lang w:val="en-US" w:eastAsia="zh-CN"/>
        </w:rPr>
      </w:pPr>
      <w:r>
        <w:rPr>
          <w:rFonts w:hint="eastAsia" w:ascii="仿宋_GB2312" w:eastAsia="仿宋_GB2312"/>
          <w:sz w:val="30"/>
          <w:szCs w:val="30"/>
          <w:lang w:val="en-US" w:eastAsia="zh-CN"/>
        </w:rPr>
        <w:t>6、本项目不支持联合体。</w:t>
      </w:r>
    </w:p>
    <w:p>
      <w:pPr>
        <w:keepNext w:val="0"/>
        <w:keepLines w:val="0"/>
        <w:pageBreakBefore w:val="0"/>
        <w:widowControl w:val="0"/>
        <w:tabs>
          <w:tab w:val="left" w:pos="591"/>
        </w:tabs>
        <w:kinsoku/>
        <w:wordWrap/>
        <w:overflowPunct/>
        <w:topLinePunct w:val="0"/>
        <w:autoSpaceDE/>
        <w:autoSpaceDN/>
        <w:bidi w:val="0"/>
        <w:adjustRightInd/>
        <w:snapToGrid/>
        <w:spacing w:line="560" w:lineRule="exact"/>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七、具体技术要求：</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新建隔压换热站1座，建设外环路至团结北路段DN200一级供热管网14700米、团结路至迎宾路段DN200-DN400一级供热管网2025米、九城御景幼儿园段DN125二级供热管网500米。（具体内容及参数详见招标文件）。</w:t>
      </w:r>
    </w:p>
    <w:p>
      <w:pPr>
        <w:keepNext w:val="0"/>
        <w:keepLines w:val="0"/>
        <w:pageBreakBefore w:val="0"/>
        <w:widowControl w:val="0"/>
        <w:tabs>
          <w:tab w:val="left" w:pos="591"/>
        </w:tabs>
        <w:kinsoku/>
        <w:wordWrap/>
        <w:overflowPunct/>
        <w:topLinePunct w:val="0"/>
        <w:autoSpaceDE/>
        <w:autoSpaceDN/>
        <w:bidi w:val="0"/>
        <w:adjustRightInd/>
        <w:snapToGrid/>
        <w:spacing w:line="560" w:lineRule="exact"/>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 xml:space="preserve">八、售后服务要求: </w:t>
      </w:r>
    </w:p>
    <w:p>
      <w:pPr>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1、监理单位：应该提供项目前期咨询服务，全过程跟进、督促、规范、核查项目实施工作，协助业主单位组织验收，督促承建单位整改。协助按照进度计划，对实际进行分析，确定工期按照合同工期交付使用。</w:t>
      </w:r>
    </w:p>
    <w:p>
      <w:pPr>
        <w:rPr>
          <w:rFonts w:hint="eastAsia" w:ascii="仿宋_GB2312" w:eastAsia="仿宋_GB2312"/>
          <w:sz w:val="30"/>
          <w:szCs w:val="30"/>
          <w:lang w:val="en-US" w:eastAsia="zh-CN"/>
        </w:rPr>
      </w:pPr>
      <w:r>
        <w:rPr>
          <w:rFonts w:hint="eastAsia" w:ascii="仿宋" w:hAnsi="仿宋" w:eastAsia="仿宋" w:cs="仿宋"/>
          <w:b w:val="0"/>
          <w:bCs w:val="0"/>
          <w:color w:val="000000"/>
          <w:kern w:val="2"/>
          <w:sz w:val="28"/>
          <w:szCs w:val="28"/>
          <w:lang w:val="en-US" w:eastAsia="zh-CN" w:bidi="ar-SA"/>
        </w:rPr>
        <w:t>2、项目须单独出具报告。</w:t>
      </w:r>
      <w:r>
        <w:rPr>
          <w:rFonts w:hint="eastAsia" w:ascii="仿宋_GB2312" w:eastAsia="仿宋_GB2312"/>
          <w:sz w:val="30"/>
          <w:szCs w:val="30"/>
          <w:lang w:val="en-US" w:eastAsia="zh-CN"/>
        </w:rPr>
        <w:t xml:space="preserve"> </w:t>
      </w:r>
    </w:p>
    <w:p>
      <w:pPr>
        <w:numPr>
          <w:ilvl w:val="0"/>
          <w:numId w:val="0"/>
        </w:numPr>
        <w:tabs>
          <w:tab w:val="left" w:pos="276"/>
        </w:tabs>
        <w:rPr>
          <w:rFonts w:hint="eastAsia" w:ascii="仿宋_GB2312" w:eastAsia="仿宋_GB2312"/>
          <w:color w:val="FF0000"/>
          <w:sz w:val="28"/>
          <w:szCs w:val="28"/>
        </w:rPr>
      </w:pPr>
      <w:r>
        <w:rPr>
          <w:rFonts w:hint="eastAsia" w:ascii="仿宋_GB2312" w:eastAsia="仿宋_GB2312"/>
          <w:b/>
          <w:bCs/>
          <w:sz w:val="30"/>
          <w:szCs w:val="30"/>
          <w:lang w:val="en-US" w:eastAsia="zh-CN"/>
        </w:rPr>
        <w:t>九、</w:t>
      </w:r>
      <w:r>
        <w:rPr>
          <w:rFonts w:hint="eastAsia" w:ascii="仿宋_GB2312" w:eastAsia="仿宋_GB2312"/>
          <w:b/>
          <w:color w:val="auto"/>
          <w:sz w:val="28"/>
          <w:szCs w:val="28"/>
          <w:lang w:eastAsia="zh-CN"/>
        </w:rPr>
        <w:t>工</w:t>
      </w:r>
      <w:r>
        <w:rPr>
          <w:rFonts w:hint="eastAsia" w:ascii="仿宋_GB2312" w:eastAsia="仿宋_GB2312"/>
          <w:b/>
          <w:color w:val="auto"/>
          <w:sz w:val="28"/>
          <w:szCs w:val="28"/>
        </w:rPr>
        <w:t>期：</w:t>
      </w:r>
      <w:r>
        <w:rPr>
          <w:rFonts w:hint="eastAsia" w:ascii="仿宋_GB2312" w:eastAsia="仿宋_GB2312"/>
          <w:color w:val="auto"/>
          <w:sz w:val="28"/>
          <w:szCs w:val="28"/>
          <w:lang w:eastAsia="zh-CN"/>
        </w:rPr>
        <w:t>根据施工合同约定工期进行。</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sz w:val="30"/>
          <w:szCs w:val="30"/>
          <w:lang w:val="en-US" w:eastAsia="zh-CN"/>
        </w:rPr>
      </w:pPr>
      <w:r>
        <w:rPr>
          <w:rFonts w:hint="eastAsia" w:ascii="仿宋_GB2312" w:eastAsia="仿宋_GB2312"/>
          <w:b/>
          <w:bCs/>
          <w:sz w:val="30"/>
          <w:szCs w:val="30"/>
          <w:lang w:val="en-US" w:eastAsia="zh-CN"/>
        </w:rPr>
        <w:t>十、地点：</w:t>
      </w:r>
      <w:r>
        <w:rPr>
          <w:rFonts w:hint="eastAsia" w:ascii="仿宋_GB2312" w:eastAsia="仿宋_GB2312"/>
          <w:sz w:val="30"/>
          <w:szCs w:val="30"/>
          <w:lang w:val="en-US" w:eastAsia="zh-CN"/>
        </w:rPr>
        <w:t>甲方指定地点</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十一、报名起截止时间：</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sz w:val="30"/>
          <w:szCs w:val="30"/>
          <w:lang w:val="en-US" w:eastAsia="zh-CN"/>
        </w:rPr>
      </w:pPr>
      <w:r>
        <w:rPr>
          <w:rFonts w:hint="eastAsia" w:ascii="仿宋_GB2312" w:eastAsia="仿宋_GB2312"/>
          <w:color w:val="auto"/>
          <w:sz w:val="30"/>
          <w:szCs w:val="30"/>
          <w:lang w:val="en-US" w:eastAsia="zh-CN"/>
        </w:rPr>
        <w:t>2022年10月17日---2022年10月24日下</w:t>
      </w:r>
      <w:r>
        <w:rPr>
          <w:rFonts w:hint="eastAsia" w:ascii="仿宋_GB2312" w:eastAsia="仿宋_GB2312"/>
          <w:sz w:val="30"/>
          <w:szCs w:val="30"/>
          <w:lang w:val="en-US" w:eastAsia="zh-CN"/>
        </w:rPr>
        <w:t>午19:00止，每日上午10：00－13：00  下午16：30－19：30（北京时间）（节假日除外）</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地点：奇台县双创大厦5楼</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eastAsia="仿宋_GB2312"/>
          <w:b/>
          <w:bCs/>
          <w:sz w:val="30"/>
          <w:szCs w:val="30"/>
          <w:lang w:val="en-US" w:eastAsia="zh-CN"/>
        </w:rPr>
      </w:pPr>
      <w:r>
        <w:rPr>
          <w:rFonts w:hint="eastAsia" w:ascii="仿宋_GB2312" w:eastAsia="仿宋_GB2312"/>
          <w:b/>
          <w:bCs/>
          <w:sz w:val="30"/>
          <w:szCs w:val="30"/>
          <w:lang w:val="en-US" w:eastAsia="zh-CN"/>
        </w:rPr>
        <w:t>十二、报名须知：招标文件300元/份（售后不退）</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1、投标单位报名请携带公司工商营业执照副本原件和复印件加盖公章(营业执照需包含本次招标范围；）投标单位需具备工程监理市政乙级（含）及以上资质或工程监理综合资质。法人代表授权书、被委托人的身份证件原件, 中国政府采购网(www.ccgp.gov.cn)和“信用中国”网站（www.creditchina.gov.cn）信用记录截图到奇台县双创大厦五楼拷贝招标文件（须自带U盘)。（以上资料复印件加盖公章2套留存）。</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2、发布媒介:新疆政府采购网（http://www.ccgp-xinjiang.gov.cn/home.html）。</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十三、投标文件递交截止时间：</w:t>
      </w:r>
    </w:p>
    <w:p>
      <w:pPr>
        <w:ind w:firstLine="300" w:firstLineChars="100"/>
        <w:rPr>
          <w:rFonts w:hint="eastAsia" w:ascii="仿宋_GB2312" w:eastAsia="仿宋_GB2312"/>
          <w:color w:val="auto"/>
          <w:sz w:val="30"/>
          <w:szCs w:val="30"/>
          <w:lang w:val="en-US" w:eastAsia="zh-CN"/>
        </w:rPr>
      </w:pPr>
      <w:r>
        <w:rPr>
          <w:rFonts w:hint="eastAsia" w:ascii="仿宋_GB2312" w:eastAsia="仿宋_GB2312"/>
          <w:color w:val="auto"/>
          <w:sz w:val="30"/>
          <w:szCs w:val="30"/>
          <w:lang w:val="en-US" w:eastAsia="zh-CN"/>
        </w:rPr>
        <w:t>2022年10月27日下午17：00前（北京时间）</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eastAsia="仿宋_GB2312"/>
          <w:color w:val="auto"/>
          <w:sz w:val="30"/>
          <w:szCs w:val="30"/>
          <w:lang w:val="en-US" w:eastAsia="zh-CN"/>
        </w:rPr>
      </w:pPr>
      <w:r>
        <w:rPr>
          <w:rFonts w:hint="eastAsia" w:ascii="仿宋_GB2312" w:eastAsia="仿宋_GB2312"/>
          <w:b/>
          <w:bCs/>
          <w:color w:val="auto"/>
          <w:sz w:val="30"/>
          <w:szCs w:val="30"/>
          <w:lang w:val="en-US" w:eastAsia="zh-CN"/>
        </w:rPr>
        <w:t>十四、招标文件的取得地点：</w:t>
      </w:r>
      <w:r>
        <w:rPr>
          <w:rFonts w:hint="eastAsia" w:ascii="仿宋_GB2312" w:eastAsia="仿宋_GB2312"/>
          <w:color w:val="auto"/>
          <w:sz w:val="30"/>
          <w:szCs w:val="30"/>
          <w:lang w:val="en-US" w:eastAsia="zh-CN"/>
        </w:rPr>
        <w:t>奇台县双创大厦5楼</w:t>
      </w:r>
    </w:p>
    <w:p>
      <w:pPr>
        <w:rPr>
          <w:rFonts w:hint="eastAsia" w:ascii="仿宋_GB2312" w:eastAsia="仿宋_GB2312"/>
          <w:color w:val="auto"/>
          <w:sz w:val="30"/>
          <w:szCs w:val="30"/>
          <w:lang w:val="en-US" w:eastAsia="zh-CN"/>
        </w:rPr>
      </w:pPr>
      <w:r>
        <w:rPr>
          <w:rFonts w:hint="eastAsia" w:ascii="仿宋_GB2312" w:eastAsia="仿宋_GB2312"/>
          <w:b/>
          <w:bCs/>
          <w:color w:val="auto"/>
          <w:sz w:val="30"/>
          <w:szCs w:val="30"/>
          <w:lang w:val="en-US" w:eastAsia="zh-CN"/>
        </w:rPr>
        <w:t>十五、开标时间：</w:t>
      </w:r>
      <w:r>
        <w:rPr>
          <w:rFonts w:hint="eastAsia" w:ascii="仿宋_GB2312" w:eastAsia="仿宋_GB2312"/>
          <w:color w:val="auto"/>
          <w:sz w:val="30"/>
          <w:szCs w:val="30"/>
          <w:lang w:val="en-US" w:eastAsia="zh-CN"/>
        </w:rPr>
        <w:t>2022年10月27日下午17：00</w:t>
      </w:r>
      <w:bookmarkStart w:id="0" w:name="_GoBack"/>
      <w:bookmarkEnd w:id="0"/>
      <w:r>
        <w:rPr>
          <w:rFonts w:hint="eastAsia" w:ascii="仿宋_GB2312" w:eastAsia="仿宋_GB2312"/>
          <w:color w:val="auto"/>
          <w:sz w:val="30"/>
          <w:szCs w:val="30"/>
          <w:lang w:val="en-US" w:eastAsia="zh-CN"/>
        </w:rPr>
        <w:t>（北京时间）</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eastAsia="仿宋_GB2312"/>
          <w:sz w:val="30"/>
          <w:szCs w:val="30"/>
          <w:lang w:val="en-US" w:eastAsia="zh-CN"/>
        </w:rPr>
      </w:pPr>
      <w:r>
        <w:rPr>
          <w:rFonts w:hint="eastAsia" w:ascii="仿宋_GB2312" w:eastAsia="仿宋_GB2312"/>
          <w:b/>
          <w:bCs/>
          <w:sz w:val="30"/>
          <w:szCs w:val="30"/>
          <w:lang w:val="en-US" w:eastAsia="zh-CN"/>
        </w:rPr>
        <w:t>十六、开标地点：</w:t>
      </w:r>
      <w:r>
        <w:rPr>
          <w:rFonts w:hint="eastAsia" w:ascii="仿宋_GB2312" w:eastAsia="仿宋_GB2312"/>
          <w:sz w:val="30"/>
          <w:szCs w:val="30"/>
          <w:lang w:val="en-US" w:eastAsia="zh-CN"/>
        </w:rPr>
        <w:t>奇台县双创大厦5楼。</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采购人： 奇台县住房和城乡建设局</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color w:val="auto"/>
          <w:sz w:val="28"/>
          <w:szCs w:val="28"/>
          <w:highlight w:val="none"/>
          <w:lang w:val="en-US" w:eastAsia="zh-CN"/>
        </w:rPr>
        <w:t>联系人：杨永利      联系电话：18890866111</w:t>
      </w:r>
      <w:r>
        <w:rPr>
          <w:rFonts w:hint="eastAsia" w:ascii="仿宋_GB2312" w:hAnsi="仿宋_GB2312" w:eastAsia="仿宋_GB2312" w:cs="仿宋_GB2312"/>
          <w:color w:val="auto"/>
          <w:sz w:val="28"/>
          <w:szCs w:val="28"/>
        </w:rPr>
        <w:t xml:space="preserve"> </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招标机构：新疆新华远景工程造价咨询有限公司</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招标机构地址：奇台县双创大厦5楼</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联系人： 葛工        联系电话：0994-7229636</w:t>
      </w:r>
    </w:p>
    <w:p>
      <w:pPr>
        <w:pStyle w:val="2"/>
        <w:rPr>
          <w:rFonts w:hint="eastAsia"/>
          <w:lang w:eastAsia="zh-CN"/>
        </w:rPr>
      </w:pPr>
    </w:p>
    <w:p>
      <w:pPr>
        <w:pageBreakBefore w:val="0"/>
        <w:widowControl/>
        <w:kinsoku/>
        <w:wordWrap/>
        <w:overflowPunct/>
        <w:topLinePunct w:val="0"/>
        <w:autoSpaceDE/>
        <w:autoSpaceDN/>
        <w:bidi w:val="0"/>
        <w:adjustRightInd/>
        <w:snapToGrid/>
        <w:spacing w:line="240" w:lineRule="auto"/>
        <w:ind w:right="0" w:rightChars="0" w:firstLine="3640" w:firstLineChars="13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新疆新华远景工程造价咨询有限公司</w:t>
      </w:r>
    </w:p>
    <w:p>
      <w:pPr>
        <w:pageBreakBefore w:val="0"/>
        <w:widowControl/>
        <w:kinsoku/>
        <w:wordWrap/>
        <w:overflowPunct/>
        <w:topLinePunct w:val="0"/>
        <w:autoSpaceDE/>
        <w:autoSpaceDN/>
        <w:bidi w:val="0"/>
        <w:adjustRightInd/>
        <w:snapToGrid/>
        <w:spacing w:line="240" w:lineRule="auto"/>
        <w:ind w:right="0" w:rightChars="0" w:firstLine="3640" w:firstLineChars="1300"/>
        <w:textAlignment w:val="auto"/>
        <w:rPr>
          <w:rFonts w:hint="eastAsia" w:ascii="仿宋_GB2312" w:hAnsi="仿宋_GB2312" w:eastAsia="仿宋_GB2312" w:cs="仿宋_GB2312"/>
          <w:color w:val="000000"/>
          <w:sz w:val="28"/>
          <w:szCs w:val="28"/>
          <w:lang w:eastAsia="zh-CN"/>
        </w:rPr>
      </w:pPr>
    </w:p>
    <w:p>
      <w:pPr>
        <w:pageBreakBefore w:val="0"/>
        <w:widowControl/>
        <w:kinsoku/>
        <w:wordWrap/>
        <w:overflowPunct/>
        <w:topLinePunct w:val="0"/>
        <w:autoSpaceDE/>
        <w:autoSpaceDN/>
        <w:bidi w:val="0"/>
        <w:adjustRightInd/>
        <w:snapToGrid/>
        <w:spacing w:line="240" w:lineRule="auto"/>
        <w:ind w:right="0" w:rightChars="0" w:firstLine="3640" w:firstLineChars="1300"/>
        <w:textAlignment w:val="auto"/>
        <w:rPr>
          <w:rFonts w:hint="eastAsia" w:ascii="仿宋_GB2312" w:hAnsi="仿宋_GB2312" w:eastAsia="仿宋_GB2312" w:cs="仿宋_GB2312"/>
          <w:color w:val="000000"/>
          <w:sz w:val="28"/>
          <w:szCs w:val="28"/>
          <w:lang w:eastAsia="zh-CN"/>
        </w:rPr>
      </w:pPr>
    </w:p>
    <w:p>
      <w:pPr>
        <w:pStyle w:val="2"/>
        <w:rPr>
          <w:rFonts w:hint="default"/>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26D03E"/>
    <w:multiLevelType w:val="multilevel"/>
    <w:tmpl w:val="9026D03E"/>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pStyle w:val="5"/>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1">
    <w:nsid w:val="E33B45CE"/>
    <w:multiLevelType w:val="singleLevel"/>
    <w:tmpl w:val="E33B45C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2NDkyMDFkNDMyOGY5YzRhMDE0MDc0NzFmMWZjMGMifQ=="/>
  </w:docVars>
  <w:rsids>
    <w:rsidRoot w:val="230C220A"/>
    <w:rsid w:val="00CE2CEB"/>
    <w:rsid w:val="00FA6B9C"/>
    <w:rsid w:val="01691F0A"/>
    <w:rsid w:val="01C34639"/>
    <w:rsid w:val="02B80DC8"/>
    <w:rsid w:val="03F61D69"/>
    <w:rsid w:val="045F6B9B"/>
    <w:rsid w:val="05575AC4"/>
    <w:rsid w:val="06647088"/>
    <w:rsid w:val="06EA11FE"/>
    <w:rsid w:val="07555074"/>
    <w:rsid w:val="078F7CDF"/>
    <w:rsid w:val="079E2D3B"/>
    <w:rsid w:val="083C511A"/>
    <w:rsid w:val="0841493C"/>
    <w:rsid w:val="0AD60AAA"/>
    <w:rsid w:val="0B0E778B"/>
    <w:rsid w:val="0B415F1C"/>
    <w:rsid w:val="0BC11462"/>
    <w:rsid w:val="0D5D10FB"/>
    <w:rsid w:val="0DFB66BA"/>
    <w:rsid w:val="0E814859"/>
    <w:rsid w:val="0F680ECB"/>
    <w:rsid w:val="0FFE2F98"/>
    <w:rsid w:val="12A30193"/>
    <w:rsid w:val="13F33191"/>
    <w:rsid w:val="14A03FE7"/>
    <w:rsid w:val="14A208D9"/>
    <w:rsid w:val="153F7689"/>
    <w:rsid w:val="154B3ABA"/>
    <w:rsid w:val="15B6334F"/>
    <w:rsid w:val="16B90623"/>
    <w:rsid w:val="16F5731E"/>
    <w:rsid w:val="19E62171"/>
    <w:rsid w:val="1A1920D3"/>
    <w:rsid w:val="1AED0D0E"/>
    <w:rsid w:val="1AEE5BD9"/>
    <w:rsid w:val="1C4817DB"/>
    <w:rsid w:val="1D37721E"/>
    <w:rsid w:val="1EFB56CB"/>
    <w:rsid w:val="21121B12"/>
    <w:rsid w:val="22716B49"/>
    <w:rsid w:val="22A45D3A"/>
    <w:rsid w:val="22E744D4"/>
    <w:rsid w:val="230C220A"/>
    <w:rsid w:val="230D5E88"/>
    <w:rsid w:val="2321690D"/>
    <w:rsid w:val="23A937E6"/>
    <w:rsid w:val="24326CFD"/>
    <w:rsid w:val="24F9229C"/>
    <w:rsid w:val="25BC0BFC"/>
    <w:rsid w:val="26AF7F78"/>
    <w:rsid w:val="26D432B2"/>
    <w:rsid w:val="280E3822"/>
    <w:rsid w:val="29567CBD"/>
    <w:rsid w:val="2A2658E2"/>
    <w:rsid w:val="2A781AFA"/>
    <w:rsid w:val="2B17347C"/>
    <w:rsid w:val="2B594DA9"/>
    <w:rsid w:val="2B9B6C3D"/>
    <w:rsid w:val="2D4D6B85"/>
    <w:rsid w:val="2DE67E01"/>
    <w:rsid w:val="2EB129E9"/>
    <w:rsid w:val="2EC052FB"/>
    <w:rsid w:val="2F545CE3"/>
    <w:rsid w:val="31085D41"/>
    <w:rsid w:val="32305270"/>
    <w:rsid w:val="343E7CCC"/>
    <w:rsid w:val="36D41D6C"/>
    <w:rsid w:val="36E92171"/>
    <w:rsid w:val="375F719D"/>
    <w:rsid w:val="37C132AA"/>
    <w:rsid w:val="37CE258E"/>
    <w:rsid w:val="389E0F0B"/>
    <w:rsid w:val="3C320FF0"/>
    <w:rsid w:val="3D6A10A8"/>
    <w:rsid w:val="3E616A28"/>
    <w:rsid w:val="3E654F88"/>
    <w:rsid w:val="3EBD76C0"/>
    <w:rsid w:val="3F3B3785"/>
    <w:rsid w:val="3FFE5843"/>
    <w:rsid w:val="410F416B"/>
    <w:rsid w:val="414C13B1"/>
    <w:rsid w:val="41F077D9"/>
    <w:rsid w:val="42065BC8"/>
    <w:rsid w:val="429116F5"/>
    <w:rsid w:val="42F54110"/>
    <w:rsid w:val="432E2F98"/>
    <w:rsid w:val="44A43B7B"/>
    <w:rsid w:val="44B414C1"/>
    <w:rsid w:val="44C4166D"/>
    <w:rsid w:val="45960A20"/>
    <w:rsid w:val="468E3C29"/>
    <w:rsid w:val="47197F94"/>
    <w:rsid w:val="47900877"/>
    <w:rsid w:val="48176AB3"/>
    <w:rsid w:val="48390A7E"/>
    <w:rsid w:val="484521EF"/>
    <w:rsid w:val="489D380C"/>
    <w:rsid w:val="48C11760"/>
    <w:rsid w:val="491A5544"/>
    <w:rsid w:val="49612C09"/>
    <w:rsid w:val="496E15A5"/>
    <w:rsid w:val="49CD11D1"/>
    <w:rsid w:val="4A270B87"/>
    <w:rsid w:val="4ACA16A0"/>
    <w:rsid w:val="4B673D0F"/>
    <w:rsid w:val="4BF02B63"/>
    <w:rsid w:val="4EF73A90"/>
    <w:rsid w:val="4F6939F7"/>
    <w:rsid w:val="501F447D"/>
    <w:rsid w:val="50237DB3"/>
    <w:rsid w:val="507C26E4"/>
    <w:rsid w:val="50803A44"/>
    <w:rsid w:val="514E59FA"/>
    <w:rsid w:val="519B66EE"/>
    <w:rsid w:val="51EB7F15"/>
    <w:rsid w:val="51F3235D"/>
    <w:rsid w:val="52700BF0"/>
    <w:rsid w:val="52B7716F"/>
    <w:rsid w:val="533903D9"/>
    <w:rsid w:val="5367474F"/>
    <w:rsid w:val="53BE61C8"/>
    <w:rsid w:val="55046B45"/>
    <w:rsid w:val="551F38A0"/>
    <w:rsid w:val="563C6515"/>
    <w:rsid w:val="568B028C"/>
    <w:rsid w:val="56B75990"/>
    <w:rsid w:val="57347429"/>
    <w:rsid w:val="575256B8"/>
    <w:rsid w:val="575A03BE"/>
    <w:rsid w:val="57A857EB"/>
    <w:rsid w:val="5865490B"/>
    <w:rsid w:val="5867197F"/>
    <w:rsid w:val="58B2640F"/>
    <w:rsid w:val="58BC7068"/>
    <w:rsid w:val="5907374E"/>
    <w:rsid w:val="5A8D61F6"/>
    <w:rsid w:val="5AF0731D"/>
    <w:rsid w:val="5BB826E2"/>
    <w:rsid w:val="5BC12663"/>
    <w:rsid w:val="5C161BFB"/>
    <w:rsid w:val="5C970444"/>
    <w:rsid w:val="5CA51684"/>
    <w:rsid w:val="5D020DA4"/>
    <w:rsid w:val="5DBF026E"/>
    <w:rsid w:val="5ED45A6C"/>
    <w:rsid w:val="5F864151"/>
    <w:rsid w:val="5FC87E4F"/>
    <w:rsid w:val="60555AFC"/>
    <w:rsid w:val="612B6194"/>
    <w:rsid w:val="61D20875"/>
    <w:rsid w:val="62ED2C1C"/>
    <w:rsid w:val="634A5F1E"/>
    <w:rsid w:val="63F773C7"/>
    <w:rsid w:val="645E78C8"/>
    <w:rsid w:val="648F5856"/>
    <w:rsid w:val="64DE2AAF"/>
    <w:rsid w:val="659A6AC8"/>
    <w:rsid w:val="66007C7D"/>
    <w:rsid w:val="663F14FD"/>
    <w:rsid w:val="6655201C"/>
    <w:rsid w:val="66A06CD6"/>
    <w:rsid w:val="66B261F4"/>
    <w:rsid w:val="66D71272"/>
    <w:rsid w:val="66E20B98"/>
    <w:rsid w:val="68290394"/>
    <w:rsid w:val="69B72C19"/>
    <w:rsid w:val="6A6C48D6"/>
    <w:rsid w:val="6DCE5641"/>
    <w:rsid w:val="6E5D6DD7"/>
    <w:rsid w:val="6EA14278"/>
    <w:rsid w:val="6F8452FF"/>
    <w:rsid w:val="6F9E3B82"/>
    <w:rsid w:val="6FCF56A0"/>
    <w:rsid w:val="709D04E4"/>
    <w:rsid w:val="70D05EA7"/>
    <w:rsid w:val="71112FBF"/>
    <w:rsid w:val="71EB0225"/>
    <w:rsid w:val="74C432FA"/>
    <w:rsid w:val="755C79D6"/>
    <w:rsid w:val="76946059"/>
    <w:rsid w:val="769C4DB2"/>
    <w:rsid w:val="76E61166"/>
    <w:rsid w:val="770A754F"/>
    <w:rsid w:val="77495D38"/>
    <w:rsid w:val="77626DFA"/>
    <w:rsid w:val="77B9603A"/>
    <w:rsid w:val="77E835BA"/>
    <w:rsid w:val="78CD3C08"/>
    <w:rsid w:val="790E0FDD"/>
    <w:rsid w:val="79521FBF"/>
    <w:rsid w:val="79844F71"/>
    <w:rsid w:val="7A4850C0"/>
    <w:rsid w:val="7A722D23"/>
    <w:rsid w:val="7D1F157D"/>
    <w:rsid w:val="7D401061"/>
    <w:rsid w:val="7D9B4B26"/>
    <w:rsid w:val="7E9C7DCA"/>
    <w:rsid w:val="7EE47149"/>
    <w:rsid w:val="7EEB5927"/>
    <w:rsid w:val="7F4330DD"/>
    <w:rsid w:val="7F437511"/>
    <w:rsid w:val="7FC63204"/>
    <w:rsid w:val="7FFD2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0"/>
    <w:pPr>
      <w:keepNext/>
      <w:keepLines/>
      <w:numPr>
        <w:ilvl w:val="1"/>
        <w:numId w:val="1"/>
      </w:numPr>
      <w:tabs>
        <w:tab w:val="left" w:pos="720"/>
      </w:tabs>
      <w:spacing w:line="360" w:lineRule="auto"/>
      <w:ind w:left="0" w:firstLine="482" w:firstLineChars="200"/>
      <w:outlineLvl w:val="1"/>
    </w:pPr>
    <w:rPr>
      <w:rFonts w:ascii="Arial" w:hAnsi="Arial"/>
      <w:b/>
      <w:bCs/>
      <w:szCs w:val="32"/>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4"/>
      <w:szCs w:val="24"/>
    </w:rPr>
  </w:style>
  <w:style w:type="paragraph" w:styleId="3">
    <w:name w:val="Body Text 2"/>
    <w:basedOn w:val="1"/>
    <w:qFormat/>
    <w:uiPriority w:val="0"/>
    <w:pPr>
      <w:spacing w:after="120" w:line="480" w:lineRule="auto"/>
    </w:pPr>
    <w:rPr>
      <w:rFonts w:ascii="Arial" w:hAnsi="Arial"/>
      <w:sz w:val="24"/>
    </w:rPr>
  </w:style>
  <w:style w:type="paragraph" w:styleId="6">
    <w:name w:val="Normal (Web)"/>
    <w:basedOn w:val="1"/>
    <w:qFormat/>
    <w:uiPriority w:val="0"/>
    <w:pPr>
      <w:spacing w:before="100" w:beforeAutospacing="1" w:after="100" w:afterAutospacing="1"/>
      <w:jc w:val="left"/>
    </w:pPr>
    <w:rPr>
      <w:kern w:val="0"/>
      <w:sz w:val="24"/>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1261</Words>
  <Characters>1484</Characters>
  <Lines>0</Lines>
  <Paragraphs>0</Paragraphs>
  <TotalTime>0</TotalTime>
  <ScaleCrop>false</ScaleCrop>
  <LinksUpToDate>false</LinksUpToDate>
  <CharactersWithSpaces>1510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2019-10-29T03:46:00Z</dcterms:created>
  <dc:creator>飞雪轻舞</dc:creator>
  <cp:lastModifiedBy>Administrator</cp:lastModifiedBy>
  <dcterms:modified xsi:type="dcterms:W3CDTF">2022-10-17T10:08:40Z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1015B3BA20B445FEAE6F21766AF29FF7</vt:lpwstr>
  </property>
</Properties>
</file>