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right="-319" w:rightChars="-152"/>
        <w:jc w:val="center"/>
        <w:rPr>
          <w:rFonts w:hint="eastAsia" w:ascii="宋体" w:hAnsi="宋体" w:eastAsia="宋体" w:cs="宋体"/>
          <w:b/>
          <w:bCs/>
          <w:color w:val="auto"/>
          <w:sz w:val="44"/>
          <w:szCs w:val="44"/>
          <w:highlight w:val="none"/>
        </w:rPr>
      </w:pPr>
    </w:p>
    <w:p>
      <w:pPr>
        <w:pStyle w:val="5"/>
        <w:rPr>
          <w:rFonts w:hint="eastAsia" w:ascii="宋体" w:hAnsi="宋体" w:eastAsia="宋体" w:cs="宋体"/>
          <w:color w:val="auto"/>
          <w:sz w:val="44"/>
          <w:szCs w:val="44"/>
          <w:highlight w:val="none"/>
        </w:rPr>
      </w:pPr>
    </w:p>
    <w:p>
      <w:pPr>
        <w:rPr>
          <w:rFonts w:hint="eastAsia" w:ascii="宋体" w:hAnsi="宋体" w:eastAsia="宋体" w:cs="宋体"/>
          <w:color w:val="auto"/>
          <w:highlight w:val="none"/>
        </w:rPr>
      </w:pPr>
    </w:p>
    <w:p>
      <w:pPr>
        <w:spacing w:line="1000" w:lineRule="exact"/>
        <w:ind w:right="-319" w:rightChars="-152"/>
        <w:jc w:val="center"/>
        <w:rPr>
          <w:rFonts w:hint="eastAsia" w:ascii="宋体" w:hAnsi="宋体" w:eastAsia="宋体" w:cs="宋体"/>
          <w:b/>
          <w:bCs/>
          <w:color w:val="auto"/>
          <w:sz w:val="40"/>
          <w:szCs w:val="40"/>
          <w:highlight w:val="none"/>
          <w:lang w:val="en-US" w:eastAsia="zh-CN"/>
        </w:rPr>
      </w:pPr>
      <w:r>
        <w:rPr>
          <w:rFonts w:hint="eastAsia" w:ascii="宋体" w:hAnsi="宋体" w:eastAsia="宋体" w:cs="宋体"/>
          <w:b/>
          <w:bCs/>
          <w:color w:val="auto"/>
          <w:sz w:val="40"/>
          <w:szCs w:val="40"/>
          <w:highlight w:val="none"/>
          <w:lang w:val="en-US" w:eastAsia="zh-CN"/>
        </w:rPr>
        <w:t>市级运维统筹项目</w:t>
      </w:r>
    </w:p>
    <w:p>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bCs/>
          <w:color w:val="auto"/>
          <w:sz w:val="40"/>
          <w:szCs w:val="40"/>
          <w:highlight w:val="none"/>
          <w:lang w:eastAsia="zh-CN"/>
        </w:rPr>
        <w:t>单一来源采购文件</w:t>
      </w:r>
    </w:p>
    <w:p>
      <w:pPr>
        <w:spacing w:line="660" w:lineRule="exact"/>
        <w:jc w:val="center"/>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（文件编号：</w:t>
      </w:r>
      <w:r>
        <w:rPr>
          <w:rFonts w:hint="eastAsia" w:ascii="宋体" w:hAnsi="宋体" w:eastAsia="宋体" w:cs="宋体"/>
          <w:b/>
          <w:color w:val="auto"/>
          <w:sz w:val="28"/>
          <w:szCs w:val="28"/>
          <w:highlight w:val="none"/>
          <w:lang w:eastAsia="zh-CN"/>
        </w:rPr>
        <w:t>JKJL[ZC]2022-82</w:t>
      </w:r>
      <w:r>
        <w:rPr>
          <w:rFonts w:hint="eastAsia" w:ascii="宋体" w:hAnsi="宋体" w:eastAsia="宋体" w:cs="宋体"/>
          <w:b/>
          <w:color w:val="auto"/>
          <w:sz w:val="28"/>
          <w:szCs w:val="28"/>
          <w:highlight w:val="none"/>
        </w:rPr>
        <w:t>）</w:t>
      </w: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20"/>
        <w:ind w:left="0" w:leftChars="0" w:firstLine="0" w:firstLineChars="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highlight w:val="none"/>
          <w:lang w:eastAsia="zh-CN"/>
        </w:rPr>
      </w:pPr>
    </w:p>
    <w:p>
      <w:pPr>
        <w:rPr>
          <w:rFonts w:hint="eastAsia" w:ascii="宋体" w:hAnsi="宋体" w:eastAsia="宋体" w:cs="宋体"/>
          <w:highlight w:val="none"/>
          <w:lang w:eastAsia="zh-CN"/>
        </w:rPr>
      </w:pPr>
    </w:p>
    <w:p>
      <w:pPr>
        <w:pStyle w:val="2"/>
        <w:rPr>
          <w:rFonts w:hint="eastAsia" w:ascii="宋体" w:hAnsi="宋体" w:eastAsia="宋体" w:cs="宋体"/>
          <w:highlight w:val="none"/>
          <w:lang w:eastAsia="zh-CN"/>
        </w:rPr>
      </w:pPr>
    </w:p>
    <w:p>
      <w:pPr>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spacing w:line="360" w:lineRule="auto"/>
        <w:ind w:firstLine="562" w:firstLineChars="2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  购  人：</w:t>
      </w:r>
      <w:r>
        <w:rPr>
          <w:rFonts w:hint="eastAsia" w:ascii="宋体" w:hAnsi="宋体" w:eastAsia="宋体" w:cs="宋体"/>
          <w:b/>
          <w:color w:val="auto"/>
          <w:sz w:val="28"/>
          <w:szCs w:val="28"/>
          <w:highlight w:val="none"/>
          <w:lang w:eastAsia="zh-CN"/>
        </w:rPr>
        <w:t>克拉玛依市工业和信息化局</w:t>
      </w:r>
    </w:p>
    <w:p>
      <w:pPr>
        <w:spacing w:line="360" w:lineRule="auto"/>
        <w:ind w:firstLine="562" w:firstLineChars="200"/>
        <w:rPr>
          <w:rFonts w:hint="eastAsia" w:ascii="宋体" w:hAnsi="宋体" w:eastAsia="宋体" w:cs="宋体"/>
          <w:color w:val="auto"/>
          <w:highlight w:val="none"/>
          <w:lang w:val="en-US" w:eastAsia="zh-CN"/>
        </w:rPr>
      </w:pPr>
      <w:r>
        <w:rPr>
          <w:rFonts w:hint="eastAsia" w:ascii="宋体" w:hAnsi="宋体" w:eastAsia="宋体" w:cs="宋体"/>
          <w:b/>
          <w:color w:val="auto"/>
          <w:sz w:val="28"/>
          <w:szCs w:val="28"/>
          <w:highlight w:val="none"/>
          <w:lang w:val="en-US" w:eastAsia="zh-CN"/>
        </w:rPr>
        <w:t>联  系  人：兰天</w:t>
      </w:r>
    </w:p>
    <w:p>
      <w:pPr>
        <w:spacing w:line="36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采购代理机构：克拉玛依市金科工程监理有限责任公司</w:t>
      </w:r>
    </w:p>
    <w:p>
      <w:pPr>
        <w:spacing w:line="360" w:lineRule="auto"/>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联  系  人：</w:t>
      </w:r>
      <w:r>
        <w:rPr>
          <w:rFonts w:hint="eastAsia" w:ascii="宋体" w:hAnsi="宋体" w:eastAsia="宋体" w:cs="宋体"/>
          <w:b/>
          <w:color w:val="auto"/>
          <w:sz w:val="28"/>
          <w:szCs w:val="28"/>
          <w:highlight w:val="none"/>
          <w:lang w:val="en-US" w:eastAsia="zh-CN"/>
        </w:rPr>
        <w:t>赵容萱 王姗姗</w:t>
      </w:r>
    </w:p>
    <w:p>
      <w:pPr>
        <w:spacing w:line="360" w:lineRule="auto"/>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联系电话：</w:t>
      </w:r>
      <w:r>
        <w:rPr>
          <w:rFonts w:hint="eastAsia" w:ascii="宋体" w:hAnsi="宋体" w:eastAsia="宋体" w:cs="宋体"/>
          <w:b/>
          <w:color w:val="auto"/>
          <w:sz w:val="28"/>
          <w:szCs w:val="28"/>
          <w:highlight w:val="none"/>
          <w:lang w:val="en-US" w:eastAsia="zh-CN"/>
        </w:rPr>
        <w:t>15809905032</w:t>
      </w:r>
    </w:p>
    <w:p>
      <w:pPr>
        <w:pStyle w:val="10"/>
        <w:rPr>
          <w:rFonts w:hint="eastAsia" w:ascii="宋体" w:hAnsi="宋体" w:eastAsia="宋体" w:cs="宋体"/>
          <w:b/>
          <w:color w:val="auto"/>
          <w:sz w:val="28"/>
          <w:szCs w:val="28"/>
          <w:highlight w:val="none"/>
          <w:lang w:val="en-US" w:eastAsia="zh-CN"/>
        </w:rPr>
      </w:pPr>
    </w:p>
    <w:p>
      <w:pPr>
        <w:pStyle w:val="11"/>
        <w:rPr>
          <w:rFonts w:hint="eastAsia" w:ascii="宋体" w:hAnsi="宋体" w:eastAsia="宋体" w:cs="宋体"/>
          <w:b/>
          <w:color w:val="auto"/>
          <w:sz w:val="28"/>
          <w:szCs w:val="28"/>
          <w:highlight w:val="none"/>
          <w:lang w:val="en-US" w:eastAsia="zh-CN"/>
        </w:rPr>
      </w:pPr>
    </w:p>
    <w:p>
      <w:pPr>
        <w:rPr>
          <w:rFonts w:hint="eastAsia" w:ascii="宋体" w:hAnsi="宋体" w:eastAsia="宋体" w:cs="宋体"/>
          <w:color w:val="auto"/>
          <w:highlight w:val="none"/>
          <w:lang w:val="en-US"/>
        </w:rPr>
      </w:pPr>
    </w:p>
    <w:p>
      <w:pPr>
        <w:spacing w:line="360" w:lineRule="auto"/>
        <w:ind w:firstLine="562" w:firstLineChars="200"/>
        <w:jc w:val="center"/>
        <w:rPr>
          <w:rFonts w:hint="eastAsia" w:ascii="宋体" w:hAnsi="宋体" w:eastAsia="宋体" w:cs="宋体"/>
          <w:color w:val="auto"/>
          <w:highlight w:val="none"/>
        </w:rPr>
      </w:pPr>
      <w:r>
        <w:rPr>
          <w:rFonts w:hint="eastAsia" w:ascii="宋体" w:hAnsi="宋体" w:eastAsia="宋体" w:cs="宋体"/>
          <w:b/>
          <w:color w:val="auto"/>
          <w:sz w:val="28"/>
          <w:szCs w:val="28"/>
          <w:highlight w:val="none"/>
        </w:rPr>
        <w:t>202</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lang w:val="en-US" w:eastAsia="zh-CN"/>
        </w:rPr>
        <w:t>10</w:t>
      </w:r>
      <w:r>
        <w:rPr>
          <w:rFonts w:hint="eastAsia" w:ascii="宋体" w:hAnsi="宋体" w:eastAsia="宋体" w:cs="宋体"/>
          <w:b/>
          <w:color w:val="auto"/>
          <w:sz w:val="28"/>
          <w:szCs w:val="28"/>
          <w:highlight w:val="none"/>
        </w:rPr>
        <w:t>月</w:t>
      </w:r>
    </w:p>
    <w:p>
      <w:pPr>
        <w:pageBreakBefore/>
        <w:spacing w:line="500" w:lineRule="exact"/>
        <w:jc w:val="center"/>
        <w:rPr>
          <w:rFonts w:hint="eastAsia" w:ascii="宋体" w:hAnsi="宋体" w:eastAsia="宋体" w:cs="宋体"/>
          <w:b/>
          <w:bCs/>
          <w:color w:val="auto"/>
          <w:sz w:val="32"/>
          <w:szCs w:val="32"/>
          <w:highlight w:val="none"/>
        </w:rPr>
        <w:sectPr>
          <w:headerReference r:id="rId3" w:type="default"/>
          <w:footerReference r:id="rId4" w:type="default"/>
          <w:pgSz w:w="11906" w:h="16838"/>
          <w:pgMar w:top="720" w:right="720" w:bottom="720" w:left="720" w:header="851" w:footer="992" w:gutter="0"/>
          <w:pgNumType w:fmt="numberInDash"/>
          <w:cols w:space="425" w:num="1"/>
          <w:docGrid w:type="lines" w:linePitch="312" w:charSpace="0"/>
        </w:sectPr>
      </w:pPr>
    </w:p>
    <w:p>
      <w:pPr>
        <w:pageBreakBefore/>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总  目  录</w:t>
      </w:r>
    </w:p>
    <w:p>
      <w:pPr>
        <w:pStyle w:val="46"/>
        <w:tabs>
          <w:tab w:val="right" w:leader="dot" w:pos="9185"/>
        </w:tabs>
        <w:spacing w:line="60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rPr>
        <w:t xml:space="preserve">第一章 </w:t>
      </w:r>
      <w:r>
        <w:rPr>
          <w:rFonts w:hint="eastAsia" w:ascii="宋体" w:hAnsi="宋体" w:eastAsia="宋体" w:cs="宋体"/>
          <w:b/>
          <w:color w:val="auto"/>
          <w:kern w:val="2"/>
          <w:sz w:val="24"/>
          <w:szCs w:val="24"/>
          <w:highlight w:val="none"/>
          <w:lang w:eastAsia="zh-CN"/>
        </w:rPr>
        <w:t>单一来源</w:t>
      </w:r>
      <w:r>
        <w:rPr>
          <w:rFonts w:hint="eastAsia" w:ascii="宋体" w:hAnsi="宋体" w:eastAsia="宋体" w:cs="宋体"/>
          <w:b/>
          <w:color w:val="auto"/>
          <w:kern w:val="2"/>
          <w:sz w:val="24"/>
          <w:szCs w:val="24"/>
          <w:highlight w:val="none"/>
        </w:rPr>
        <w:t>公</w:t>
      </w:r>
      <w:r>
        <w:rPr>
          <w:rFonts w:hint="eastAsia" w:ascii="宋体" w:hAnsi="宋体" w:eastAsia="宋体" w:cs="宋体"/>
          <w:b/>
          <w:color w:val="auto"/>
          <w:kern w:val="2"/>
          <w:sz w:val="24"/>
          <w:szCs w:val="24"/>
          <w:highlight w:val="none"/>
          <w:lang w:eastAsia="zh-CN"/>
        </w:rPr>
        <w:t>示</w:t>
      </w:r>
      <w:r>
        <w:rPr>
          <w:rFonts w:hint="eastAsia" w:ascii="宋体" w:hAnsi="宋体" w:eastAsia="宋体" w:cs="宋体"/>
          <w:b/>
          <w:color w:val="auto"/>
          <w:kern w:val="2"/>
          <w:sz w:val="24"/>
          <w:szCs w:val="24"/>
          <w:highlight w:val="none"/>
        </w:rPr>
        <w:tab/>
      </w:r>
      <w:r>
        <w:rPr>
          <w:rFonts w:hint="eastAsia" w:ascii="宋体" w:hAnsi="宋体" w:eastAsia="宋体" w:cs="宋体"/>
          <w:b/>
          <w:color w:val="auto"/>
          <w:kern w:val="2"/>
          <w:sz w:val="24"/>
          <w:szCs w:val="24"/>
          <w:highlight w:val="none"/>
          <w:lang w:val="en-US" w:eastAsia="zh-CN"/>
        </w:rPr>
        <w:t>1</w:t>
      </w:r>
    </w:p>
    <w:p>
      <w:pPr>
        <w:pStyle w:val="46"/>
        <w:tabs>
          <w:tab w:val="right" w:leader="dot" w:pos="9185"/>
        </w:tabs>
        <w:spacing w:line="60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rPr>
        <w:t>第二章 供应商须知</w:t>
      </w:r>
      <w:r>
        <w:rPr>
          <w:rFonts w:hint="eastAsia" w:ascii="宋体" w:hAnsi="宋体" w:eastAsia="宋体" w:cs="宋体"/>
          <w:b/>
          <w:color w:val="auto"/>
          <w:kern w:val="2"/>
          <w:sz w:val="24"/>
          <w:szCs w:val="24"/>
          <w:highlight w:val="none"/>
        </w:rPr>
        <w:tab/>
      </w:r>
      <w:r>
        <w:rPr>
          <w:rFonts w:hint="eastAsia" w:ascii="宋体" w:hAnsi="宋体" w:eastAsia="宋体" w:cs="宋体"/>
          <w:b/>
          <w:color w:val="auto"/>
          <w:kern w:val="2"/>
          <w:sz w:val="24"/>
          <w:szCs w:val="24"/>
          <w:highlight w:val="none"/>
          <w:lang w:val="en-US" w:eastAsia="zh-CN"/>
        </w:rPr>
        <w:t>4</w:t>
      </w:r>
    </w:p>
    <w:p>
      <w:pPr>
        <w:pStyle w:val="46"/>
        <w:tabs>
          <w:tab w:val="right" w:leader="dot" w:pos="9185"/>
        </w:tabs>
        <w:spacing w:line="600" w:lineRule="auto"/>
        <w:jc w:val="center"/>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第三章 项目采购需求</w:t>
      </w:r>
      <w:r>
        <w:rPr>
          <w:rFonts w:hint="eastAsia" w:ascii="宋体" w:hAnsi="宋体" w:eastAsia="宋体" w:cs="宋体"/>
          <w:b/>
          <w:color w:val="auto"/>
          <w:kern w:val="2"/>
          <w:sz w:val="24"/>
          <w:szCs w:val="24"/>
          <w:highlight w:val="none"/>
        </w:rPr>
        <w:tab/>
      </w:r>
      <w:r>
        <w:rPr>
          <w:rFonts w:hint="eastAsia" w:ascii="宋体" w:hAnsi="宋体" w:eastAsia="宋体" w:cs="宋体"/>
          <w:b/>
          <w:color w:val="auto"/>
          <w:kern w:val="2"/>
          <w:sz w:val="24"/>
          <w:szCs w:val="24"/>
          <w:highlight w:val="none"/>
          <w:lang w:val="en-US" w:eastAsia="zh-CN"/>
        </w:rPr>
        <w:t>26</w:t>
      </w:r>
    </w:p>
    <w:p>
      <w:pPr>
        <w:pStyle w:val="46"/>
        <w:tabs>
          <w:tab w:val="right" w:leader="dot" w:pos="9185"/>
        </w:tabs>
        <w:spacing w:line="600" w:lineRule="auto"/>
        <w:jc w:val="center"/>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bCs/>
          <w:color w:val="auto"/>
          <w:sz w:val="24"/>
          <w:szCs w:val="24"/>
          <w:highlight w:val="none"/>
        </w:rPr>
        <w:t>第四章 合同</w:t>
      </w:r>
      <w:r>
        <w:rPr>
          <w:rFonts w:hint="eastAsia" w:ascii="宋体" w:hAnsi="宋体" w:eastAsia="宋体" w:cs="宋体"/>
          <w:b/>
          <w:bCs/>
          <w:color w:val="auto"/>
          <w:sz w:val="24"/>
          <w:szCs w:val="24"/>
          <w:highlight w:val="none"/>
          <w:lang w:eastAsia="zh-CN"/>
        </w:rPr>
        <w:t>主要条款</w:t>
      </w:r>
      <w:r>
        <w:rPr>
          <w:rFonts w:hint="eastAsia" w:ascii="宋体" w:hAnsi="宋体" w:eastAsia="宋体" w:cs="宋体"/>
          <w:b/>
          <w:color w:val="auto"/>
          <w:kern w:val="2"/>
          <w:sz w:val="24"/>
          <w:szCs w:val="24"/>
          <w:highlight w:val="none"/>
        </w:rPr>
        <w:tab/>
      </w:r>
      <w:r>
        <w:rPr>
          <w:rFonts w:hint="eastAsia" w:ascii="宋体" w:hAnsi="宋体" w:eastAsia="宋体" w:cs="宋体"/>
          <w:b/>
          <w:color w:val="auto"/>
          <w:kern w:val="2"/>
          <w:sz w:val="24"/>
          <w:szCs w:val="24"/>
          <w:highlight w:val="none"/>
          <w:lang w:val="en-US" w:eastAsia="zh-CN"/>
        </w:rPr>
        <w:t>27</w:t>
      </w:r>
    </w:p>
    <w:p>
      <w:pPr>
        <w:pStyle w:val="46"/>
        <w:tabs>
          <w:tab w:val="right" w:leader="dot" w:pos="9185"/>
        </w:tabs>
        <w:spacing w:line="600" w:lineRule="auto"/>
        <w:jc w:val="center"/>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第五章 响应文件格式</w:t>
      </w:r>
      <w:r>
        <w:rPr>
          <w:rFonts w:hint="eastAsia" w:ascii="宋体" w:hAnsi="宋体" w:eastAsia="宋体" w:cs="宋体"/>
          <w:b/>
          <w:color w:val="auto"/>
          <w:kern w:val="2"/>
          <w:sz w:val="24"/>
          <w:szCs w:val="24"/>
          <w:highlight w:val="none"/>
        </w:rPr>
        <w:tab/>
      </w:r>
      <w:r>
        <w:rPr>
          <w:rFonts w:hint="eastAsia" w:ascii="宋体" w:hAnsi="宋体" w:eastAsia="宋体" w:cs="宋体"/>
          <w:b/>
          <w:color w:val="auto"/>
          <w:kern w:val="2"/>
          <w:sz w:val="24"/>
          <w:szCs w:val="24"/>
          <w:highlight w:val="none"/>
          <w:lang w:val="en-US" w:eastAsia="zh-CN"/>
        </w:rPr>
        <w:t>30</w:t>
      </w:r>
    </w:p>
    <w:p>
      <w:pPr>
        <w:pStyle w:val="46"/>
        <w:tabs>
          <w:tab w:val="right" w:leader="dot" w:pos="9185"/>
        </w:tabs>
        <w:spacing w:line="600" w:lineRule="auto"/>
        <w:jc w:val="center"/>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 xml:space="preserve">第六章 </w:t>
      </w:r>
      <w:r>
        <w:rPr>
          <w:rFonts w:hint="eastAsia" w:ascii="宋体" w:hAnsi="宋体" w:eastAsia="宋体" w:cs="宋体"/>
          <w:b/>
          <w:color w:val="auto"/>
          <w:kern w:val="2"/>
          <w:sz w:val="24"/>
          <w:szCs w:val="24"/>
          <w:highlight w:val="none"/>
          <w:lang w:eastAsia="zh-CN"/>
        </w:rPr>
        <w:t>评审内容</w:t>
      </w:r>
      <w:r>
        <w:rPr>
          <w:rFonts w:hint="eastAsia" w:ascii="宋体" w:hAnsi="宋体" w:eastAsia="宋体" w:cs="宋体"/>
          <w:b/>
          <w:color w:val="auto"/>
          <w:kern w:val="2"/>
          <w:sz w:val="24"/>
          <w:szCs w:val="24"/>
          <w:highlight w:val="none"/>
        </w:rPr>
        <w:tab/>
      </w:r>
      <w:r>
        <w:rPr>
          <w:rFonts w:hint="eastAsia" w:ascii="宋体" w:hAnsi="宋体" w:eastAsia="宋体" w:cs="宋体"/>
          <w:b/>
          <w:color w:val="auto"/>
          <w:kern w:val="2"/>
          <w:sz w:val="24"/>
          <w:szCs w:val="24"/>
          <w:highlight w:val="none"/>
          <w:lang w:val="en-US" w:eastAsia="zh-CN"/>
        </w:rPr>
        <w:t>55</w:t>
      </w:r>
    </w:p>
    <w:p>
      <w:pPr>
        <w:spacing w:line="312" w:lineRule="auto"/>
        <w:jc w:val="center"/>
        <w:rPr>
          <w:rFonts w:hint="eastAsia" w:ascii="宋体" w:hAnsi="宋体" w:eastAsia="宋体" w:cs="宋体"/>
          <w:b/>
          <w:color w:val="auto"/>
          <w:sz w:val="30"/>
          <w:szCs w:val="30"/>
          <w:highlight w:val="none"/>
        </w:rPr>
      </w:pPr>
    </w:p>
    <w:p>
      <w:pPr>
        <w:spacing w:line="312" w:lineRule="auto"/>
        <w:jc w:val="center"/>
        <w:rPr>
          <w:rFonts w:hint="eastAsia" w:ascii="宋体" w:hAnsi="宋体" w:eastAsia="宋体" w:cs="宋体"/>
          <w:b/>
          <w:color w:val="auto"/>
          <w:sz w:val="30"/>
          <w:szCs w:val="30"/>
          <w:highlight w:val="none"/>
        </w:rPr>
      </w:pPr>
    </w:p>
    <w:p>
      <w:pPr>
        <w:spacing w:line="312" w:lineRule="auto"/>
        <w:jc w:val="center"/>
        <w:rPr>
          <w:rFonts w:hint="eastAsia" w:ascii="宋体" w:hAnsi="宋体" w:eastAsia="宋体" w:cs="宋体"/>
          <w:b/>
          <w:color w:val="auto"/>
          <w:sz w:val="30"/>
          <w:szCs w:val="30"/>
          <w:highlight w:val="none"/>
        </w:rPr>
      </w:pPr>
    </w:p>
    <w:p>
      <w:pPr>
        <w:spacing w:line="312" w:lineRule="auto"/>
        <w:jc w:val="center"/>
        <w:rPr>
          <w:rFonts w:hint="eastAsia" w:ascii="宋体" w:hAnsi="宋体" w:eastAsia="宋体" w:cs="宋体"/>
          <w:b/>
          <w:color w:val="auto"/>
          <w:sz w:val="30"/>
          <w:szCs w:val="30"/>
          <w:highlight w:val="none"/>
        </w:rPr>
      </w:pPr>
    </w:p>
    <w:p>
      <w:pPr>
        <w:spacing w:line="312" w:lineRule="auto"/>
        <w:jc w:val="center"/>
        <w:rPr>
          <w:rFonts w:hint="eastAsia" w:ascii="宋体" w:hAnsi="宋体" w:eastAsia="宋体" w:cs="宋体"/>
          <w:b/>
          <w:color w:val="auto"/>
          <w:sz w:val="30"/>
          <w:szCs w:val="30"/>
          <w:highlight w:val="none"/>
        </w:rPr>
      </w:pPr>
    </w:p>
    <w:p>
      <w:pPr>
        <w:spacing w:line="312" w:lineRule="auto"/>
        <w:jc w:val="center"/>
        <w:rPr>
          <w:rFonts w:hint="eastAsia" w:ascii="宋体" w:hAnsi="宋体" w:eastAsia="宋体" w:cs="宋体"/>
          <w:b/>
          <w:color w:val="auto"/>
          <w:sz w:val="30"/>
          <w:szCs w:val="30"/>
          <w:highlight w:val="none"/>
        </w:rPr>
      </w:pPr>
    </w:p>
    <w:p>
      <w:pPr>
        <w:tabs>
          <w:tab w:val="left" w:pos="1230"/>
          <w:tab w:val="left" w:pos="1275"/>
        </w:tabs>
        <w:spacing w:line="360" w:lineRule="auto"/>
        <w:jc w:val="center"/>
        <w:rPr>
          <w:rFonts w:hint="eastAsia" w:ascii="宋体" w:hAnsi="宋体" w:eastAsia="宋体" w:cs="宋体"/>
          <w:b/>
          <w:bCs/>
          <w:color w:val="auto"/>
          <w:sz w:val="32"/>
          <w:szCs w:val="32"/>
          <w:highlight w:val="none"/>
        </w:rPr>
        <w:sectPr>
          <w:footerReference r:id="rId5" w:type="default"/>
          <w:pgSz w:w="11906" w:h="16838"/>
          <w:pgMar w:top="720" w:right="720" w:bottom="720" w:left="720" w:header="851" w:footer="992" w:gutter="0"/>
          <w:pgNumType w:fmt="numberInDash" w:start="1"/>
          <w:cols w:space="425" w:num="1"/>
          <w:docGrid w:type="lines" w:linePitch="312" w:charSpace="0"/>
        </w:sectPr>
      </w:pPr>
    </w:p>
    <w:p>
      <w:pPr>
        <w:tabs>
          <w:tab w:val="left" w:pos="1230"/>
          <w:tab w:val="left" w:pos="1275"/>
        </w:tabs>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第一章 </w:t>
      </w:r>
      <w:r>
        <w:rPr>
          <w:rFonts w:hint="eastAsia" w:ascii="宋体" w:hAnsi="宋体" w:eastAsia="宋体" w:cs="宋体"/>
          <w:b/>
          <w:bCs/>
          <w:color w:val="auto"/>
          <w:sz w:val="32"/>
          <w:szCs w:val="32"/>
          <w:highlight w:val="none"/>
          <w:lang w:eastAsia="zh-CN"/>
        </w:rPr>
        <w:t>单一来源公示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bookmarkStart w:id="0" w:name="_Toc35393795"/>
      <w:bookmarkStart w:id="1" w:name="_Toc35393626"/>
      <w:bookmarkStart w:id="2" w:name="_Toc35393627"/>
      <w:bookmarkStart w:id="3" w:name="_Toc28359008"/>
      <w:bookmarkStart w:id="4" w:name="_Toc28359085"/>
      <w:bookmarkStart w:id="5" w:name="_Toc35393796"/>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rPr>
        <w:t>、项目信息</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kern w:val="0"/>
          <w:sz w:val="24"/>
          <w:highlight w:val="none"/>
          <w:lang w:eastAsia="zh-CN"/>
        </w:rPr>
        <w:t>克拉玛依市工业和信息化局</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r>
        <w:rPr>
          <w:rFonts w:hint="eastAsia" w:ascii="宋体" w:hAnsi="宋体" w:eastAsia="宋体" w:cs="宋体"/>
          <w:color w:val="auto"/>
          <w:kern w:val="0"/>
          <w:sz w:val="24"/>
          <w:highlight w:val="none"/>
          <w:lang w:eastAsia="zh-CN"/>
        </w:rPr>
        <w:t>市级运维统筹项目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拟采购的货物或服务的说明：  </w:t>
      </w:r>
    </w:p>
    <w:p>
      <w:pPr>
        <w:spacing w:line="360" w:lineRule="auto"/>
        <w:ind w:left="479" w:leftChars="22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标的名称：</w:t>
      </w:r>
      <w:r>
        <w:rPr>
          <w:rFonts w:hint="eastAsia" w:ascii="宋体" w:hAnsi="宋体" w:eastAsia="宋体" w:cs="宋体"/>
          <w:color w:val="auto"/>
          <w:kern w:val="0"/>
          <w:sz w:val="24"/>
          <w:highlight w:val="none"/>
          <w:lang w:eastAsia="zh-CN"/>
        </w:rPr>
        <w:t>市级运维统筹项目</w:t>
      </w:r>
    </w:p>
    <w:p>
      <w:pPr>
        <w:spacing w:line="360" w:lineRule="auto"/>
        <w:ind w:left="479" w:leftChars="228"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w:t>
      </w:r>
    </w:p>
    <w:p>
      <w:pPr>
        <w:spacing w:line="360" w:lineRule="auto"/>
        <w:ind w:left="479" w:leftChars="228"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预算金额(万元)：2212.36</w:t>
      </w:r>
    </w:p>
    <w:p>
      <w:pPr>
        <w:spacing w:line="360" w:lineRule="auto"/>
        <w:ind w:left="479" w:leftChars="228"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单位：项</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物或服务的说明：随着克拉玛依市政府信息技术的高速发展，信息化已经从最初的基础环境搭建、业务系统的建设阶段，进入到全面的运维阶段。通过本项目的实施，对各委办局信息系统、硬件设备、网络、操作系统、数据库、基础系统、安全的运行状态监控和管理。</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拟采购的货物或服务的预算总金额（万元）：2212.36</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用单一来源采购方式的原因及说明：市级运维统筹项目涉及克拉玛依市级委办局业务应用系统、克拉玛依政务数据共享交换平台等内容，各业务应用系统（含本次纳入统筹的运维项目）均需通过共享交换平台调度实现数据流通和共享，共享交换平台、政务云服务均由克拉玛依油城数据有限公司（以下简称“油城数据”）负责提供技术支撑；市级委办局业务应用系统需要7*24小时不间断运行，需要一支本地化的运维服务团队，能够快速、及时、可持续地提供支撑服务；油城数据是克拉玛依市国资委下属的唯一独资信息化技术服务企业，具备较高的可信、可控条件，能够确保数据安全和平台稳定；按照数字克拉玛依“统一顶层设计、统一规划管理、统一建设标准、统一技术路线、统一运维保障”的原则， 将运维项目统筹归类、集约整合，有利于提高运维效率，节约运维经费。鉴于项目的延续性及数据安全性，本着统一运维、节省资源、提高效率、安全稳定的原则，本项目采取单一来源方式采购。</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二、拟定供应商信息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名称：克拉玛依油城数据有限公司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地址：新疆克拉玛依市克拉玛依云计算产业园区吉云路197号P1综合楼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三、公示期限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Style w:val="31"/>
          <w:rFonts w:hint="eastAsia" w:ascii="宋体" w:hAnsi="宋体" w:eastAsia="宋体" w:cs="宋体"/>
          <w:b w:val="0"/>
          <w:bCs/>
          <w:color w:val="auto"/>
          <w:kern w:val="0"/>
          <w:sz w:val="24"/>
          <w:szCs w:val="22"/>
          <w:highlight w:val="none"/>
        </w:rPr>
      </w:pPr>
      <w:r>
        <w:rPr>
          <w:rFonts w:hint="eastAsia" w:ascii="宋体" w:hAnsi="宋体" w:eastAsia="宋体" w:cs="宋体"/>
          <w:color w:val="auto"/>
          <w:sz w:val="24"/>
          <w:szCs w:val="24"/>
          <w:highlight w:val="none"/>
          <w:lang w:val="en-US" w:eastAsia="zh-CN"/>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eastAsia="zh-CN"/>
        </w:rPr>
        <w:t>四</w:t>
      </w:r>
      <w:r>
        <w:rPr>
          <w:rFonts w:hint="eastAsia" w:ascii="宋体" w:hAnsi="宋体" w:eastAsia="宋体" w:cs="宋体"/>
          <w:b/>
          <w:bCs/>
          <w:color w:val="auto"/>
          <w:kern w:val="0"/>
          <w:sz w:val="24"/>
          <w:highlight w:val="none"/>
        </w:rPr>
        <w:t>、其他补充事宜</w:t>
      </w:r>
      <w:bookmarkEnd w:id="0"/>
      <w:bookmarkEnd w:id="1"/>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1.本项目采用全流程不见面电子开评标，供应商需要使用CA加密设备，供应商可通过新疆数字证书认证中心官网（</w:t>
      </w:r>
      <w:r>
        <w:rPr>
          <w:rFonts w:hint="eastAsia" w:ascii="宋体" w:hAnsi="宋体" w:eastAsia="宋体" w:cs="宋体"/>
          <w:bCs/>
          <w:color w:val="auto"/>
          <w:kern w:val="0"/>
          <w:sz w:val="24"/>
          <w:szCs w:val="22"/>
          <w:highlight w:val="none"/>
          <w:lang w:val="en-US" w:eastAsia="zh-CN"/>
        </w:rPr>
        <w:fldChar w:fldCharType="begin"/>
      </w:r>
      <w:r>
        <w:rPr>
          <w:rFonts w:hint="eastAsia" w:ascii="宋体" w:hAnsi="宋体" w:eastAsia="宋体" w:cs="宋体"/>
          <w:bCs/>
          <w:color w:val="auto"/>
          <w:kern w:val="0"/>
          <w:sz w:val="24"/>
          <w:szCs w:val="22"/>
          <w:highlight w:val="none"/>
          <w:lang w:val="en-US" w:eastAsia="zh-CN"/>
        </w:rPr>
        <w:instrText xml:space="preserve"> HYPERLINK "https://www.xjca.com.cn/%EF%BC%89%E6%88%96%E4%B8%8B%E8%BD%BD%E2%80%9C%E6%96%B0%E7%96%86%E6%94%BF%E5%8A%A1%E9%80%9A%E2%80%9DAPP%E8%87%AA%E8%A1%8C%E8%BF%9B%E8%A1%8C%E7%94%B3%E9%A2%86%E3%80%82" </w:instrText>
      </w:r>
      <w:r>
        <w:rPr>
          <w:rFonts w:hint="eastAsia" w:ascii="宋体" w:hAnsi="宋体" w:eastAsia="宋体" w:cs="宋体"/>
          <w:bCs/>
          <w:color w:val="auto"/>
          <w:kern w:val="0"/>
          <w:sz w:val="24"/>
          <w:szCs w:val="22"/>
          <w:highlight w:val="none"/>
          <w:lang w:val="en-US" w:eastAsia="zh-CN"/>
        </w:rPr>
        <w:fldChar w:fldCharType="separate"/>
      </w:r>
      <w:r>
        <w:rPr>
          <w:rFonts w:hint="eastAsia" w:ascii="宋体" w:hAnsi="宋体" w:eastAsia="宋体" w:cs="宋体"/>
          <w:bCs/>
          <w:color w:val="auto"/>
          <w:kern w:val="0"/>
          <w:sz w:val="24"/>
          <w:szCs w:val="22"/>
          <w:highlight w:val="none"/>
          <w:lang w:val="en-US" w:eastAsia="zh-CN"/>
        </w:rPr>
        <w:t>https://www.xjca.com.cn/）或下载“新疆政务通”APP自行进行申领。</w:t>
      </w:r>
      <w:r>
        <w:rPr>
          <w:rFonts w:hint="eastAsia" w:ascii="宋体" w:hAnsi="宋体" w:eastAsia="宋体" w:cs="宋体"/>
          <w:bCs/>
          <w:color w:val="auto"/>
          <w:kern w:val="0"/>
          <w:sz w:val="24"/>
          <w:szCs w:val="22"/>
          <w:highlight w:val="none"/>
          <w:lang w:val="en-US" w:eastAsia="zh-CN"/>
        </w:rPr>
        <w:fldChar w:fldCharType="end"/>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2.本项目实行网上投标，采用加密电子响应文件(供应商须使用CA加密设备通过政采云电子投标客户端制作响应文件)。若供应商参与投标，自行承担投标一切费用。</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4.供应商将政采云电子交易客户端下载、安装完成后，可通过账号密码或CA登录客户端进行响应文件制作。在使用政采云投标客户端时，建议使用WIN7+64位及以上操作系统。客户端请至新疆政府采购网（</w:t>
      </w:r>
      <w:r>
        <w:rPr>
          <w:rFonts w:hint="eastAsia" w:ascii="宋体" w:hAnsi="宋体" w:eastAsia="宋体" w:cs="宋体"/>
          <w:bCs/>
          <w:color w:val="auto"/>
          <w:kern w:val="0"/>
          <w:sz w:val="24"/>
          <w:szCs w:val="22"/>
          <w:highlight w:val="none"/>
          <w:lang w:val="en-US" w:eastAsia="zh-CN"/>
        </w:rPr>
        <w:fldChar w:fldCharType="begin"/>
      </w:r>
      <w:r>
        <w:rPr>
          <w:rFonts w:hint="eastAsia" w:ascii="宋体" w:hAnsi="宋体" w:eastAsia="宋体" w:cs="宋体"/>
          <w:bCs/>
          <w:color w:val="auto"/>
          <w:kern w:val="0"/>
          <w:sz w:val="24"/>
          <w:szCs w:val="22"/>
          <w:highlight w:val="none"/>
          <w:lang w:val="en-US" w:eastAsia="zh-CN"/>
        </w:rPr>
        <w:instrText xml:space="preserve"> HYPERLINK "http://www.ccgp-xinjiang.gov.cn/%EF%BC%89%E4%B8%8B%E8%BD%BD%E4%B8%93%E5%8C%BA%E6%9F%A5%E7%9C%8B%EF%BC%8C%E5%A6%82%E6%9C%89%E9%97%AE%E9%A2%98%E5%8F%AF%E6%8B%A8%E6%89%93%E6%94%BF%E9%87%87%E4%BA%91%E5%AE%A2%E6%88%B7%E6%9C%8D%E5%8A%A1%E7%83%AD%E7%BA%BF400-881-7190%E8%BF%9B%E8%A1%8C%E5%92%A8%E8%AF%A2%E3%80%82" </w:instrText>
      </w:r>
      <w:r>
        <w:rPr>
          <w:rFonts w:hint="eastAsia" w:ascii="宋体" w:hAnsi="宋体" w:eastAsia="宋体" w:cs="宋体"/>
          <w:bCs/>
          <w:color w:val="auto"/>
          <w:kern w:val="0"/>
          <w:sz w:val="24"/>
          <w:szCs w:val="22"/>
          <w:highlight w:val="none"/>
          <w:lang w:val="en-US" w:eastAsia="zh-CN"/>
        </w:rPr>
        <w:fldChar w:fldCharType="separate"/>
      </w:r>
      <w:r>
        <w:rPr>
          <w:rFonts w:hint="eastAsia" w:ascii="宋体" w:hAnsi="宋体" w:eastAsia="宋体" w:cs="宋体"/>
          <w:bCs/>
          <w:color w:val="auto"/>
          <w:kern w:val="0"/>
          <w:sz w:val="24"/>
          <w:szCs w:val="22"/>
          <w:highlight w:val="none"/>
          <w:lang w:val="en-US" w:eastAsia="zh-CN"/>
        </w:rPr>
        <w:t>http://www.ccgp-xinjiang.gov.cn/）下载专区查看，如有问题可拨打政采云客户服务热线400-881-7190进行咨询。</w:t>
      </w:r>
      <w:r>
        <w:rPr>
          <w:rFonts w:hint="eastAsia" w:ascii="宋体" w:hAnsi="宋体" w:eastAsia="宋体" w:cs="宋体"/>
          <w:bCs/>
          <w:color w:val="auto"/>
          <w:kern w:val="0"/>
          <w:sz w:val="24"/>
          <w:szCs w:val="22"/>
          <w:highlight w:val="none"/>
          <w:lang w:val="en-US" w:eastAsia="zh-CN"/>
        </w:rPr>
        <w:fldChar w:fldCharType="end"/>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5.供应商在开标时须使用制作加密电子响应文件所使用的CA锁及电脑，电脑须提前配置好浏览器（建议使用谷歌浏览器），以便开标时解锁。</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6.供应商对不见面开评标系统的技术操作咨询，可通过</w:t>
      </w:r>
      <w:r>
        <w:rPr>
          <w:rFonts w:hint="eastAsia" w:ascii="宋体" w:hAnsi="宋体" w:eastAsia="宋体" w:cs="宋体"/>
          <w:bCs/>
          <w:color w:val="auto"/>
          <w:kern w:val="0"/>
          <w:sz w:val="24"/>
          <w:szCs w:val="22"/>
          <w:highlight w:val="none"/>
          <w:lang w:val="en-US" w:eastAsia="zh-CN"/>
        </w:rPr>
        <w:fldChar w:fldCharType="begin"/>
      </w:r>
      <w:r>
        <w:rPr>
          <w:rFonts w:hint="eastAsia" w:ascii="宋体" w:hAnsi="宋体" w:eastAsia="宋体" w:cs="宋体"/>
          <w:bCs/>
          <w:color w:val="auto"/>
          <w:kern w:val="0"/>
          <w:sz w:val="24"/>
          <w:szCs w:val="22"/>
          <w:highlight w:val="none"/>
          <w:lang w:val="en-US" w:eastAsia="zh-CN"/>
        </w:rPr>
        <w:instrText xml:space="preserve"> HYPERLINK "https://edu.zcygov.cn/luban/xinjiang-e-biding%E8%87%AA%E5%8A%A9%E6%9F%A5%E8%AF%A2%EF%BC%8C%E4%B9%9F%E5%8F%AF%E5%9C%A8%E6%94%BF%E9%87%87%E4%BA%91%E5%B8%AE%E5%8A%A9%E4%B8%AD%E5%BF%83%E5%B8%B8%E8%A7%81%E9%97%AE%E9%A2%98%E8%A7%A3%E7%AD%94%E5%92%8C%E6%93%8D%E4%BD%9C%E6%B5%81%E7%A8%8B%E8%AE%B2%E8%A7%A3%E8%A7%86%E9%A2%91%E4%B8%AD%E8%87%AA%E5%8A%A9%E6%9F%A5%E8%AF%A2%EF%BC%8C%E7%BD%91%E5%9D%80%E4%B8%BA%EF%BC%9Ahttps://service.zcygov.cn/" \l "/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 </w:instrText>
      </w:r>
      <w:r>
        <w:rPr>
          <w:rFonts w:hint="eastAsia" w:ascii="宋体" w:hAnsi="宋体" w:eastAsia="宋体" w:cs="宋体"/>
          <w:bCs/>
          <w:color w:val="auto"/>
          <w:kern w:val="0"/>
          <w:sz w:val="24"/>
          <w:szCs w:val="22"/>
          <w:highlight w:val="none"/>
          <w:lang w:val="en-US" w:eastAsia="zh-CN"/>
        </w:rPr>
        <w:fldChar w:fldCharType="separate"/>
      </w:r>
      <w:r>
        <w:rPr>
          <w:rFonts w:hint="eastAsia" w:ascii="宋体" w:hAnsi="宋体" w:eastAsia="宋体" w:cs="宋体"/>
          <w:bCs/>
          <w:color w:val="auto"/>
          <w:kern w:val="0"/>
          <w:sz w:val="24"/>
          <w:szCs w:val="22"/>
          <w:highlight w:val="none"/>
          <w:lang w:val="en-US" w:eastAsia="zh-CN"/>
        </w:rPr>
        <w:t>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网超供应商服务十三群：30213235、十九群：34954976（如已加入其他群，无需重复加入）。</w:t>
      </w:r>
      <w:r>
        <w:rPr>
          <w:rFonts w:hint="eastAsia" w:ascii="宋体" w:hAnsi="宋体" w:eastAsia="宋体" w:cs="宋体"/>
          <w:bCs/>
          <w:color w:val="auto"/>
          <w:kern w:val="0"/>
          <w:sz w:val="24"/>
          <w:szCs w:val="22"/>
          <w:highlight w:val="none"/>
          <w:lang w:val="en-US" w:eastAsia="zh-CN"/>
        </w:rPr>
        <w:fldChar w:fldCharType="end"/>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7.为了保证开评标顺利进行，供应商开标所使用的电脑设备须具有视频及语音功能。</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eastAsia="zh-CN"/>
        </w:rPr>
        <w:t>五</w:t>
      </w:r>
      <w:r>
        <w:rPr>
          <w:rFonts w:hint="eastAsia" w:ascii="宋体" w:hAnsi="宋体" w:eastAsia="宋体" w:cs="宋体"/>
          <w:b/>
          <w:bCs/>
          <w:color w:val="auto"/>
          <w:kern w:val="0"/>
          <w:sz w:val="24"/>
          <w:highlight w:val="none"/>
        </w:rPr>
        <w:t>、凡对本次采购提出询问，请按以下方式联系。</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名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称：</w:t>
      </w:r>
      <w:r>
        <w:rPr>
          <w:rFonts w:hint="eastAsia" w:ascii="宋体" w:hAnsi="宋体" w:eastAsia="宋体" w:cs="宋体"/>
          <w:color w:val="auto"/>
          <w:kern w:val="0"/>
          <w:sz w:val="24"/>
          <w:highlight w:val="none"/>
          <w:lang w:eastAsia="zh-CN"/>
        </w:rPr>
        <w:t>克拉玛依市工业和信息化局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址：</w:t>
      </w:r>
      <w:r>
        <w:rPr>
          <w:rFonts w:hint="eastAsia" w:ascii="宋体" w:hAnsi="宋体" w:eastAsia="宋体" w:cs="宋体"/>
          <w:color w:val="auto"/>
          <w:kern w:val="0"/>
          <w:sz w:val="24"/>
          <w:highlight w:val="none"/>
          <w:lang w:eastAsia="zh-CN"/>
        </w:rPr>
        <w:t>克拉玛依市迎宾路60号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 w:val="24"/>
          <w:highlight w:val="none"/>
        </w:rPr>
        <w:t>联系方式：</w:t>
      </w:r>
      <w:r>
        <w:rPr>
          <w:rFonts w:hint="eastAsia" w:ascii="宋体" w:hAnsi="宋体" w:eastAsia="宋体" w:cs="宋体"/>
          <w:color w:val="auto"/>
          <w:kern w:val="0"/>
          <w:sz w:val="24"/>
          <w:highlight w:val="none"/>
          <w:lang w:eastAsia="zh-CN"/>
        </w:rPr>
        <w:t>0990-6228111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bookmarkStart w:id="6" w:name="_Toc28359009"/>
      <w:bookmarkStart w:id="7" w:name="_Toc2835908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信息</w:t>
      </w:r>
      <w:bookmarkEnd w:id="6"/>
      <w:bookmarkEnd w:id="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名   称：克拉玛依市金科工程监理有限责任公司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地　 址：</w:t>
      </w:r>
      <w:r>
        <w:rPr>
          <w:rFonts w:hint="eastAsia" w:ascii="宋体" w:hAnsi="宋体" w:eastAsia="宋体" w:cs="宋体"/>
          <w:color w:val="auto"/>
          <w:kern w:val="0"/>
          <w:sz w:val="24"/>
          <w:highlight w:val="none"/>
          <w:lang w:eastAsia="zh-CN"/>
        </w:rPr>
        <w:t>克拉玛依市石化工业园团结路12号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联系方式：</w:t>
      </w:r>
      <w:bookmarkStart w:id="8" w:name="_Toc28359010"/>
      <w:bookmarkStart w:id="9" w:name="_Toc28359087"/>
      <w:r>
        <w:rPr>
          <w:rFonts w:hint="eastAsia" w:ascii="宋体" w:hAnsi="宋体" w:eastAsia="宋体" w:cs="宋体"/>
          <w:color w:val="auto"/>
          <w:kern w:val="0"/>
          <w:sz w:val="24"/>
          <w:highlight w:val="none"/>
          <w:lang w:val="en-US" w:eastAsia="zh-CN"/>
        </w:rPr>
        <w:t>15809905032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3.项目联系方式</w:t>
      </w:r>
      <w:bookmarkEnd w:id="8"/>
      <w:bookmarkEnd w:id="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项目联系人：</w:t>
      </w:r>
      <w:r>
        <w:rPr>
          <w:rFonts w:hint="eastAsia" w:ascii="宋体" w:hAnsi="宋体" w:eastAsia="宋体" w:cs="宋体"/>
          <w:color w:val="auto"/>
          <w:kern w:val="0"/>
          <w:sz w:val="24"/>
          <w:highlight w:val="none"/>
          <w:lang w:val="en-US" w:eastAsia="zh-CN"/>
        </w:rPr>
        <w:t>兰天</w:t>
      </w:r>
      <w:r>
        <w:rPr>
          <w:rFonts w:hint="eastAsia" w:ascii="宋体" w:hAnsi="宋体" w:eastAsia="宋体" w:cs="宋体"/>
          <w:color w:val="auto"/>
          <w:kern w:val="0"/>
          <w:sz w:val="24"/>
          <w:highlight w:val="none"/>
          <w:lang w:eastAsia="zh-CN"/>
        </w:rPr>
        <w:t>（采购人）、赵容萱</w:t>
      </w:r>
      <w:r>
        <w:rPr>
          <w:rFonts w:hint="eastAsia" w:ascii="宋体" w:hAnsi="宋体" w:eastAsia="宋体" w:cs="宋体"/>
          <w:color w:val="auto"/>
          <w:kern w:val="0"/>
          <w:sz w:val="24"/>
          <w:highlight w:val="none"/>
          <w:lang w:val="en-US" w:eastAsia="zh-CN"/>
        </w:rPr>
        <w:t xml:space="preserve"> 王姗姗</w:t>
      </w:r>
      <w:r>
        <w:rPr>
          <w:rFonts w:hint="eastAsia" w:ascii="宋体" w:hAnsi="宋体" w:eastAsia="宋体" w:cs="宋体"/>
          <w:color w:val="auto"/>
          <w:kern w:val="0"/>
          <w:sz w:val="24"/>
          <w:highlight w:val="none"/>
          <w:lang w:eastAsia="zh-CN"/>
        </w:rPr>
        <w:t>（采购代理机构）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lang w:val="en-US"/>
        </w:rPr>
        <w:sectPr>
          <w:footerReference r:id="rId6" w:type="default"/>
          <w:pgSz w:w="11907" w:h="16840"/>
          <w:pgMar w:top="720" w:right="720" w:bottom="720" w:left="720" w:header="964" w:footer="992" w:gutter="0"/>
          <w:pgNumType w:fmt="decimal" w:start="1"/>
          <w:cols w:space="720" w:num="1"/>
          <w:docGrid w:linePitch="354" w:charSpace="0"/>
        </w:sectPr>
      </w:pPr>
      <w:r>
        <w:rPr>
          <w:rFonts w:hint="eastAsia" w:ascii="宋体" w:hAnsi="宋体" w:eastAsia="宋体" w:cs="宋体"/>
          <w:color w:val="auto"/>
          <w:kern w:val="0"/>
          <w:sz w:val="24"/>
          <w:highlight w:val="none"/>
        </w:rPr>
        <w:t>电　 话：</w:t>
      </w:r>
      <w:r>
        <w:rPr>
          <w:rFonts w:hint="eastAsia" w:ascii="宋体" w:hAnsi="宋体" w:eastAsia="宋体" w:cs="宋体"/>
          <w:color w:val="auto"/>
          <w:kern w:val="0"/>
          <w:sz w:val="24"/>
          <w:highlight w:val="none"/>
          <w:lang w:eastAsia="zh-CN"/>
        </w:rPr>
        <w:t>0990-6228111、</w:t>
      </w:r>
      <w:r>
        <w:rPr>
          <w:rFonts w:hint="eastAsia" w:ascii="宋体" w:hAnsi="宋体" w:eastAsia="宋体" w:cs="宋体"/>
          <w:color w:val="auto"/>
          <w:kern w:val="0"/>
          <w:sz w:val="24"/>
          <w:highlight w:val="none"/>
          <w:lang w:val="en-US" w:eastAsia="zh-CN"/>
        </w:rPr>
        <w:t>15809905032</w:t>
      </w:r>
    </w:p>
    <w:p>
      <w:pPr>
        <w:spacing w:line="400" w:lineRule="exact"/>
        <w:jc w:val="center"/>
        <w:rPr>
          <w:rFonts w:hint="eastAsia" w:ascii="宋体" w:hAnsi="宋体" w:eastAsia="宋体" w:cs="宋体"/>
          <w:b/>
          <w:bCs/>
          <w:color w:val="auto"/>
          <w:sz w:val="30"/>
          <w:szCs w:val="30"/>
          <w:highlight w:val="none"/>
        </w:rPr>
      </w:pPr>
      <w:bookmarkStart w:id="10" w:name="_Toc17277_WPSOffice_Level1"/>
      <w:r>
        <w:rPr>
          <w:rFonts w:hint="eastAsia" w:ascii="宋体" w:hAnsi="宋体" w:eastAsia="宋体" w:cs="宋体"/>
          <w:b/>
          <w:bCs/>
          <w:color w:val="auto"/>
          <w:sz w:val="30"/>
          <w:szCs w:val="30"/>
          <w:highlight w:val="none"/>
        </w:rPr>
        <w:t>第二章 供应商须知</w:t>
      </w:r>
      <w:bookmarkEnd w:id="10"/>
    </w:p>
    <w:p>
      <w:pPr>
        <w:spacing w:line="400" w:lineRule="exact"/>
        <w:jc w:val="center"/>
        <w:rPr>
          <w:rFonts w:hint="eastAsia" w:ascii="宋体" w:hAnsi="宋体" w:eastAsia="宋体" w:cs="宋体"/>
          <w:b/>
          <w:color w:val="auto"/>
          <w:sz w:val="28"/>
          <w:szCs w:val="28"/>
          <w:highlight w:val="none"/>
        </w:rPr>
      </w:pPr>
      <w:bookmarkStart w:id="11" w:name="_Toc19876_WPSOffice_Level1"/>
      <w:r>
        <w:rPr>
          <w:rFonts w:hint="eastAsia" w:ascii="宋体" w:hAnsi="宋体" w:eastAsia="宋体" w:cs="宋体"/>
          <w:b/>
          <w:color w:val="auto"/>
          <w:sz w:val="28"/>
          <w:szCs w:val="28"/>
          <w:highlight w:val="none"/>
        </w:rPr>
        <w:t>前附表</w:t>
      </w:r>
      <w:bookmarkEnd w:id="11"/>
    </w:p>
    <w:tbl>
      <w:tblPr>
        <w:tblStyle w:val="28"/>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783"/>
        <w:gridCol w:w="7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44" w:type="dxa"/>
            <w:noWrap w:val="0"/>
            <w:vAlign w:val="center"/>
          </w:tcPr>
          <w:p>
            <w:pPr>
              <w:pStyle w:val="24"/>
              <w:spacing w:before="75" w:beforeAutospacing="0" w:after="75" w:afterAutospacing="0" w:line="360" w:lineRule="auto"/>
              <w:jc w:val="center"/>
              <w:rPr>
                <w:rFonts w:hint="eastAsia" w:ascii="宋体" w:hAnsi="宋体" w:eastAsia="宋体" w:cs="宋体"/>
                <w:b w:val="0"/>
                <w:bCs/>
                <w:color w:val="auto"/>
                <w:kern w:val="0"/>
                <w:sz w:val="24"/>
                <w:szCs w:val="24"/>
                <w:highlight w:val="none"/>
                <w:shd w:val="clear" w:color="auto" w:fill="auto"/>
                <w:lang w:val="en-US" w:eastAsia="zh-CN" w:bidi="ar-SA"/>
              </w:rPr>
            </w:pPr>
            <w:bookmarkStart w:id="12" w:name="_Toc14014_WPSOffice_Level1"/>
            <w:r>
              <w:rPr>
                <w:rStyle w:val="31"/>
                <w:rFonts w:hint="eastAsia" w:ascii="宋体" w:hAnsi="宋体" w:eastAsia="宋体" w:cs="宋体"/>
                <w:b w:val="0"/>
                <w:bCs/>
                <w:color w:val="auto"/>
                <w:sz w:val="24"/>
                <w:szCs w:val="24"/>
                <w:highlight w:val="none"/>
                <w:shd w:val="clear" w:color="auto" w:fill="auto"/>
              </w:rPr>
              <w:t>项号</w:t>
            </w:r>
          </w:p>
        </w:tc>
        <w:tc>
          <w:tcPr>
            <w:tcW w:w="1783"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shd w:val="clear" w:color="auto" w:fill="auto"/>
                <w:lang w:eastAsia="zh-CN"/>
              </w:rPr>
            </w:pPr>
            <w:r>
              <w:rPr>
                <w:rStyle w:val="31"/>
                <w:rFonts w:hint="eastAsia" w:ascii="宋体" w:hAnsi="宋体" w:eastAsia="宋体" w:cs="宋体"/>
                <w:b/>
                <w:bCs w:val="0"/>
                <w:color w:val="auto"/>
                <w:sz w:val="24"/>
                <w:szCs w:val="24"/>
                <w:highlight w:val="none"/>
                <w:shd w:val="clear" w:color="auto" w:fill="auto"/>
                <w:lang w:eastAsia="zh-CN"/>
              </w:rPr>
              <w:t>名称</w:t>
            </w:r>
          </w:p>
        </w:tc>
        <w:tc>
          <w:tcPr>
            <w:tcW w:w="7521"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shd w:val="clear" w:color="auto" w:fill="auto"/>
              </w:rPr>
            </w:pPr>
            <w:r>
              <w:rPr>
                <w:rStyle w:val="31"/>
                <w:rFonts w:hint="eastAsia" w:ascii="宋体" w:hAnsi="宋体" w:eastAsia="宋体" w:cs="宋体"/>
                <w:b w:val="0"/>
                <w:bCs/>
                <w:color w:val="auto"/>
                <w:sz w:val="24"/>
                <w:szCs w:val="24"/>
                <w:highlight w:val="none"/>
                <w:shd w:val="clear" w:color="auto" w:fill="auto"/>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44" w:type="dxa"/>
            <w:noWrap w:val="0"/>
            <w:vAlign w:val="center"/>
          </w:tcPr>
          <w:p>
            <w:pPr>
              <w:pStyle w:val="24"/>
              <w:spacing w:before="75" w:beforeAutospacing="0" w:after="75" w:afterAutospacing="0" w:line="360" w:lineRule="auto"/>
              <w:jc w:val="center"/>
              <w:rPr>
                <w:rFonts w:hint="eastAsia" w:ascii="宋体" w:hAnsi="宋体" w:eastAsia="宋体" w:cs="宋体"/>
                <w:b w:val="0"/>
                <w:bCs/>
                <w:color w:val="auto"/>
                <w:kern w:val="0"/>
                <w:sz w:val="24"/>
                <w:szCs w:val="24"/>
                <w:highlight w:val="none"/>
                <w:shd w:val="clear" w:color="auto" w:fill="auto"/>
                <w:lang w:val="en-US" w:eastAsia="zh-CN" w:bidi="ar-SA"/>
              </w:rPr>
            </w:pPr>
            <w:r>
              <w:rPr>
                <w:rStyle w:val="31"/>
                <w:rFonts w:hint="eastAsia" w:ascii="宋体" w:hAnsi="宋体" w:eastAsia="宋体" w:cs="宋体"/>
                <w:b w:val="0"/>
                <w:bCs/>
                <w:color w:val="auto"/>
                <w:sz w:val="24"/>
                <w:szCs w:val="24"/>
                <w:highlight w:val="none"/>
                <w:shd w:val="clear" w:color="auto" w:fill="auto"/>
              </w:rPr>
              <w:t>1</w:t>
            </w:r>
          </w:p>
        </w:tc>
        <w:tc>
          <w:tcPr>
            <w:tcW w:w="1783"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shd w:val="clear" w:color="auto" w:fill="auto"/>
                <w:lang w:val="en-US" w:eastAsia="zh-CN"/>
              </w:rPr>
            </w:pPr>
            <w:r>
              <w:rPr>
                <w:rStyle w:val="31"/>
                <w:rFonts w:hint="eastAsia" w:ascii="宋体" w:hAnsi="宋体" w:eastAsia="宋体" w:cs="宋体"/>
                <w:b/>
                <w:bCs w:val="0"/>
                <w:color w:val="auto"/>
                <w:sz w:val="24"/>
                <w:szCs w:val="24"/>
                <w:highlight w:val="none"/>
                <w:shd w:val="clear" w:color="auto" w:fill="auto"/>
                <w:lang w:eastAsia="zh-CN"/>
              </w:rPr>
              <w:t>项目名称、</w:t>
            </w:r>
            <w:r>
              <w:rPr>
                <w:rStyle w:val="31"/>
                <w:rFonts w:hint="eastAsia" w:ascii="宋体" w:hAnsi="宋体" w:eastAsia="宋体" w:cs="宋体"/>
                <w:b/>
                <w:bCs w:val="0"/>
                <w:color w:val="auto"/>
                <w:sz w:val="24"/>
                <w:szCs w:val="24"/>
                <w:highlight w:val="none"/>
                <w:shd w:val="clear" w:color="auto" w:fill="auto"/>
                <w:lang w:val="en-US" w:eastAsia="zh-CN"/>
              </w:rPr>
              <w:t>编号</w:t>
            </w:r>
          </w:p>
        </w:tc>
        <w:tc>
          <w:tcPr>
            <w:tcW w:w="7521"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shd w:val="clear" w:color="auto" w:fill="auto"/>
                <w:lang w:eastAsia="zh-CN"/>
              </w:rPr>
            </w:pPr>
            <w:r>
              <w:rPr>
                <w:rStyle w:val="31"/>
                <w:rFonts w:hint="eastAsia" w:ascii="宋体" w:hAnsi="宋体" w:eastAsia="宋体" w:cs="宋体"/>
                <w:b w:val="0"/>
                <w:bCs/>
                <w:color w:val="auto"/>
                <w:sz w:val="24"/>
                <w:szCs w:val="24"/>
                <w:highlight w:val="none"/>
                <w:shd w:val="clear" w:color="auto" w:fill="auto"/>
              </w:rPr>
              <w:t>项目名称：</w:t>
            </w:r>
            <w:r>
              <w:rPr>
                <w:rFonts w:hint="eastAsia" w:ascii="宋体" w:hAnsi="宋体" w:eastAsia="宋体" w:cs="宋体"/>
                <w:color w:val="auto"/>
                <w:kern w:val="0"/>
                <w:sz w:val="24"/>
                <w:highlight w:val="none"/>
                <w:shd w:val="clear" w:color="auto" w:fill="auto"/>
                <w:lang w:eastAsia="zh-CN"/>
              </w:rPr>
              <w:t>市级运维统筹项目</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shd w:val="clear" w:color="auto" w:fill="auto"/>
                <w:lang w:val="en-US" w:eastAsia="zh-CN"/>
              </w:rPr>
            </w:pPr>
            <w:r>
              <w:rPr>
                <w:rStyle w:val="31"/>
                <w:rFonts w:hint="eastAsia" w:ascii="宋体" w:hAnsi="宋体" w:eastAsia="宋体" w:cs="宋体"/>
                <w:b w:val="0"/>
                <w:bCs/>
                <w:color w:val="auto"/>
                <w:sz w:val="24"/>
                <w:szCs w:val="24"/>
                <w:highlight w:val="none"/>
                <w:shd w:val="clear" w:color="auto" w:fill="auto"/>
                <w:lang w:eastAsia="zh-CN"/>
              </w:rPr>
              <w:t>采购文件编号</w:t>
            </w:r>
            <w:r>
              <w:rPr>
                <w:rStyle w:val="31"/>
                <w:rFonts w:hint="eastAsia" w:ascii="宋体" w:hAnsi="宋体" w:eastAsia="宋体" w:cs="宋体"/>
                <w:b w:val="0"/>
                <w:bCs/>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JKJL[ZC]2022-82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844" w:type="dxa"/>
            <w:noWrap w:val="0"/>
            <w:vAlign w:val="center"/>
          </w:tcPr>
          <w:p>
            <w:pPr>
              <w:pStyle w:val="24"/>
              <w:spacing w:before="75" w:beforeAutospacing="0" w:after="75" w:afterAutospacing="0" w:line="360" w:lineRule="auto"/>
              <w:jc w:val="center"/>
              <w:rPr>
                <w:rFonts w:hint="eastAsia" w:ascii="宋体" w:hAnsi="宋体" w:eastAsia="宋体" w:cs="宋体"/>
                <w:b w:val="0"/>
                <w:bCs/>
                <w:color w:val="auto"/>
                <w:kern w:val="0"/>
                <w:sz w:val="24"/>
                <w:szCs w:val="24"/>
                <w:highlight w:val="none"/>
                <w:shd w:val="clear" w:color="auto" w:fill="auto"/>
                <w:lang w:val="en-US" w:eastAsia="zh-CN" w:bidi="ar-SA"/>
              </w:rPr>
            </w:pPr>
            <w:r>
              <w:rPr>
                <w:rStyle w:val="31"/>
                <w:rFonts w:hint="eastAsia" w:ascii="宋体" w:hAnsi="宋体" w:eastAsia="宋体" w:cs="宋体"/>
                <w:b w:val="0"/>
                <w:bCs/>
                <w:color w:val="auto"/>
                <w:sz w:val="24"/>
                <w:szCs w:val="24"/>
                <w:highlight w:val="none"/>
                <w:shd w:val="clear" w:color="auto" w:fill="auto"/>
              </w:rPr>
              <w:t>2</w:t>
            </w:r>
          </w:p>
        </w:tc>
        <w:tc>
          <w:tcPr>
            <w:tcW w:w="1783"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shd w:val="clear" w:color="auto" w:fill="auto"/>
                <w:lang w:eastAsia="zh-CN"/>
              </w:rPr>
            </w:pPr>
            <w:r>
              <w:rPr>
                <w:rStyle w:val="31"/>
                <w:rFonts w:hint="eastAsia" w:ascii="宋体" w:hAnsi="宋体" w:eastAsia="宋体" w:cs="宋体"/>
                <w:b/>
                <w:bCs w:val="0"/>
                <w:color w:val="auto"/>
                <w:sz w:val="24"/>
                <w:szCs w:val="24"/>
                <w:highlight w:val="none"/>
                <w:shd w:val="clear" w:color="auto" w:fill="auto"/>
                <w:lang w:eastAsia="zh-CN"/>
              </w:rPr>
              <w:t>采购人信息</w:t>
            </w:r>
          </w:p>
        </w:tc>
        <w:tc>
          <w:tcPr>
            <w:tcW w:w="7521" w:type="dxa"/>
            <w:noWrap w:val="0"/>
            <w:vAlign w:val="top"/>
          </w:tcPr>
          <w:p>
            <w:pPr>
              <w:pStyle w:val="24"/>
              <w:spacing w:before="75" w:beforeAutospacing="0" w:after="75" w:afterAutospacing="0" w:line="360" w:lineRule="auto"/>
              <w:rPr>
                <w:rFonts w:hint="eastAsia" w:ascii="宋体" w:hAnsi="宋体" w:eastAsia="宋体" w:cs="宋体"/>
                <w:color w:val="auto"/>
                <w:sz w:val="24"/>
                <w:szCs w:val="24"/>
                <w:highlight w:val="none"/>
                <w:shd w:val="clear" w:color="auto" w:fill="auto"/>
                <w:lang w:eastAsia="zh-CN"/>
              </w:rPr>
            </w:pPr>
            <w:r>
              <w:rPr>
                <w:rStyle w:val="31"/>
                <w:rFonts w:hint="eastAsia" w:ascii="宋体" w:hAnsi="宋体" w:eastAsia="宋体" w:cs="宋体"/>
                <w:b w:val="0"/>
                <w:bCs/>
                <w:color w:val="auto"/>
                <w:sz w:val="24"/>
                <w:szCs w:val="24"/>
                <w:highlight w:val="none"/>
                <w:shd w:val="clear" w:color="auto" w:fill="auto"/>
                <w:lang w:eastAsia="zh-CN"/>
              </w:rPr>
              <w:t>采购人</w:t>
            </w:r>
            <w:r>
              <w:rPr>
                <w:rStyle w:val="31"/>
                <w:rFonts w:hint="eastAsia" w:ascii="宋体" w:hAnsi="宋体" w:eastAsia="宋体" w:cs="宋体"/>
                <w:b w:val="0"/>
                <w:bCs/>
                <w:color w:val="auto"/>
                <w:sz w:val="24"/>
                <w:szCs w:val="24"/>
                <w:highlight w:val="none"/>
                <w:shd w:val="clear" w:color="auto" w:fill="auto"/>
              </w:rPr>
              <w:t>：</w:t>
            </w:r>
            <w:r>
              <w:rPr>
                <w:rFonts w:hint="eastAsia" w:ascii="宋体" w:hAnsi="宋体" w:eastAsia="宋体" w:cs="宋体"/>
                <w:color w:val="auto"/>
                <w:sz w:val="24"/>
                <w:highlight w:val="none"/>
                <w:shd w:val="clear" w:color="auto" w:fill="auto"/>
                <w:lang w:eastAsia="zh-CN"/>
              </w:rPr>
              <w:t>克拉玛依市工业和信息化局</w:t>
            </w:r>
            <w:r>
              <w:rPr>
                <w:rFonts w:hint="eastAsia" w:ascii="宋体" w:hAnsi="宋体" w:eastAsia="宋体" w:cs="宋体"/>
                <w:color w:val="auto"/>
                <w:sz w:val="24"/>
                <w:highlight w:val="none"/>
                <w:shd w:val="clear" w:color="auto" w:fill="auto"/>
              </w:rPr>
              <w:t xml:space="preserve"> </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shd w:val="clear" w:color="auto" w:fill="auto"/>
              </w:rPr>
            </w:pPr>
            <w:r>
              <w:rPr>
                <w:rStyle w:val="31"/>
                <w:rFonts w:hint="eastAsia" w:ascii="宋体" w:hAnsi="宋体" w:eastAsia="宋体" w:cs="宋体"/>
                <w:b w:val="0"/>
                <w:bCs/>
                <w:color w:val="auto"/>
                <w:sz w:val="24"/>
                <w:szCs w:val="24"/>
                <w:highlight w:val="none"/>
                <w:shd w:val="clear" w:color="auto" w:fill="auto"/>
              </w:rPr>
              <w:t>地  址：</w:t>
            </w:r>
            <w:r>
              <w:rPr>
                <w:rFonts w:hint="eastAsia" w:ascii="宋体" w:hAnsi="宋体" w:eastAsia="宋体" w:cs="宋体"/>
                <w:color w:val="auto"/>
                <w:kern w:val="0"/>
                <w:sz w:val="24"/>
                <w:highlight w:val="none"/>
                <w:shd w:val="clear" w:color="auto" w:fill="auto"/>
                <w:lang w:eastAsia="zh-CN"/>
              </w:rPr>
              <w:t>克拉玛依市迎宾路60号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4" w:type="dxa"/>
            <w:noWrap w:val="0"/>
            <w:vAlign w:val="center"/>
          </w:tcPr>
          <w:p>
            <w:pPr>
              <w:pStyle w:val="24"/>
              <w:spacing w:before="75" w:beforeAutospacing="0" w:after="75" w:afterAutospacing="0" w:line="360" w:lineRule="auto"/>
              <w:jc w:val="center"/>
              <w:rPr>
                <w:rFonts w:hint="eastAsia" w:ascii="宋体" w:hAnsi="宋体" w:eastAsia="宋体" w:cs="宋体"/>
                <w:b w:val="0"/>
                <w:bCs/>
                <w:color w:val="auto"/>
                <w:kern w:val="0"/>
                <w:sz w:val="24"/>
                <w:szCs w:val="24"/>
                <w:highlight w:val="none"/>
                <w:shd w:val="clear" w:color="auto" w:fill="auto"/>
                <w:lang w:val="en-US" w:eastAsia="zh-CN" w:bidi="ar-SA"/>
              </w:rPr>
            </w:pPr>
            <w:r>
              <w:rPr>
                <w:rStyle w:val="31"/>
                <w:rFonts w:hint="eastAsia" w:ascii="宋体" w:hAnsi="宋体" w:eastAsia="宋体" w:cs="宋体"/>
                <w:b w:val="0"/>
                <w:bCs/>
                <w:color w:val="auto"/>
                <w:sz w:val="24"/>
                <w:szCs w:val="24"/>
                <w:highlight w:val="none"/>
                <w:shd w:val="clear" w:color="auto" w:fill="auto"/>
              </w:rPr>
              <w:t>3</w:t>
            </w:r>
          </w:p>
        </w:tc>
        <w:tc>
          <w:tcPr>
            <w:tcW w:w="1783"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lang w:eastAsia="zh-CN"/>
              </w:rPr>
              <w:t>采购代理机构信息</w:t>
            </w:r>
          </w:p>
        </w:tc>
        <w:tc>
          <w:tcPr>
            <w:tcW w:w="7521" w:type="dxa"/>
            <w:noWrap w:val="0"/>
            <w:vAlign w:val="center"/>
          </w:tcPr>
          <w:p>
            <w:pPr>
              <w:pStyle w:val="12"/>
              <w:spacing w:line="360" w:lineRule="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lang w:eastAsia="zh-CN"/>
              </w:rPr>
              <w:t>采购代理机构</w:t>
            </w:r>
            <w:r>
              <w:rPr>
                <w:rFonts w:hint="eastAsia" w:ascii="宋体" w:hAnsi="宋体" w:eastAsia="宋体" w:cs="宋体"/>
                <w:bCs/>
                <w:color w:val="auto"/>
                <w:sz w:val="24"/>
                <w:szCs w:val="24"/>
                <w:highlight w:val="none"/>
                <w:shd w:val="clear" w:color="auto" w:fill="auto"/>
                <w:lang w:val="zh-CN"/>
              </w:rPr>
              <w:t>：克拉玛依市金科工程监理有限责任公司</w:t>
            </w:r>
          </w:p>
          <w:p>
            <w:pPr>
              <w:pStyle w:val="12"/>
              <w:spacing w:line="360" w:lineRule="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地址：</w:t>
            </w:r>
            <w:r>
              <w:rPr>
                <w:rFonts w:hint="eastAsia" w:ascii="宋体" w:hAnsi="宋体" w:eastAsia="宋体" w:cs="宋体"/>
                <w:bCs/>
                <w:color w:val="auto"/>
                <w:sz w:val="24"/>
                <w:szCs w:val="24"/>
                <w:highlight w:val="none"/>
                <w:shd w:val="clear" w:color="auto" w:fill="auto"/>
                <w:lang w:eastAsia="zh-CN"/>
              </w:rPr>
              <w:t>克拉玛依市石化工业园团结路12号</w:t>
            </w:r>
            <w:r>
              <w:rPr>
                <w:rFonts w:hint="eastAsia" w:ascii="宋体" w:hAnsi="宋体" w:eastAsia="宋体" w:cs="宋体"/>
                <w:bCs/>
                <w:color w:val="auto"/>
                <w:sz w:val="24"/>
                <w:szCs w:val="24"/>
                <w:highlight w:val="none"/>
                <w:shd w:val="clear" w:color="auto" w:fill="auto"/>
              </w:rPr>
              <w:t xml:space="preserve">    </w:t>
            </w:r>
          </w:p>
          <w:p>
            <w:pPr>
              <w:pStyle w:val="12"/>
              <w:spacing w:line="360" w:lineRule="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rPr>
              <w:t>联系人：</w:t>
            </w:r>
            <w:r>
              <w:rPr>
                <w:rFonts w:hint="eastAsia" w:ascii="宋体" w:hAnsi="宋体" w:eastAsia="宋体" w:cs="宋体"/>
                <w:bCs/>
                <w:color w:val="auto"/>
                <w:sz w:val="24"/>
                <w:szCs w:val="24"/>
                <w:highlight w:val="none"/>
                <w:shd w:val="clear" w:color="auto" w:fill="auto"/>
                <w:lang w:eastAsia="zh-CN"/>
              </w:rPr>
              <w:t>赵容萱</w:t>
            </w:r>
            <w:r>
              <w:rPr>
                <w:rFonts w:hint="eastAsia" w:ascii="宋体" w:hAnsi="宋体" w:eastAsia="宋体" w:cs="宋体"/>
                <w:bCs/>
                <w:color w:val="auto"/>
                <w:sz w:val="24"/>
                <w:szCs w:val="24"/>
                <w:highlight w:val="none"/>
                <w:shd w:val="clear" w:color="auto" w:fill="auto"/>
              </w:rPr>
              <w:t xml:space="preserve"> </w:t>
            </w:r>
            <w:r>
              <w:rPr>
                <w:rFonts w:hint="eastAsia" w:ascii="宋体" w:hAnsi="宋体" w:eastAsia="宋体" w:cs="宋体"/>
                <w:bCs/>
                <w:color w:val="auto"/>
                <w:sz w:val="24"/>
                <w:szCs w:val="24"/>
                <w:highlight w:val="none"/>
                <w:shd w:val="clear" w:color="auto" w:fill="auto"/>
                <w:lang w:val="en-US" w:eastAsia="zh-CN"/>
              </w:rPr>
              <w:t xml:space="preserve"> 王姗姗</w:t>
            </w:r>
            <w:r>
              <w:rPr>
                <w:rFonts w:hint="eastAsia" w:ascii="宋体" w:hAnsi="宋体" w:eastAsia="宋体" w:cs="宋体"/>
                <w:bCs/>
                <w:color w:val="auto"/>
                <w:sz w:val="24"/>
                <w:szCs w:val="24"/>
                <w:highlight w:val="none"/>
                <w:shd w:val="clear" w:color="auto" w:fill="auto"/>
              </w:rPr>
              <w:t xml:space="preserve">        联系电话：</w:t>
            </w:r>
            <w:r>
              <w:rPr>
                <w:rFonts w:hint="eastAsia" w:ascii="宋体" w:hAnsi="宋体" w:eastAsia="宋体" w:cs="宋体"/>
                <w:bCs/>
                <w:color w:val="auto"/>
                <w:sz w:val="24"/>
                <w:szCs w:val="24"/>
                <w:highlight w:val="none"/>
                <w:shd w:val="clear" w:color="auto" w:fill="auto"/>
                <w:lang w:val="en-US" w:eastAsia="zh-CN"/>
              </w:rPr>
              <w:t>15809905032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44" w:type="dxa"/>
            <w:noWrap w:val="0"/>
            <w:vAlign w:val="center"/>
          </w:tcPr>
          <w:p>
            <w:pPr>
              <w:pStyle w:val="24"/>
              <w:spacing w:before="75" w:beforeAutospacing="0" w:after="75" w:afterAutospacing="0" w:line="360" w:lineRule="auto"/>
              <w:jc w:val="center"/>
              <w:rPr>
                <w:rFonts w:hint="eastAsia" w:ascii="宋体" w:hAnsi="宋体" w:eastAsia="宋体" w:cs="宋体"/>
                <w:b w:val="0"/>
                <w:bCs/>
                <w:color w:val="auto"/>
                <w:kern w:val="0"/>
                <w:sz w:val="24"/>
                <w:szCs w:val="24"/>
                <w:highlight w:val="none"/>
                <w:shd w:val="clear" w:color="auto" w:fill="auto"/>
                <w:lang w:val="en-US" w:eastAsia="zh-CN" w:bidi="ar-SA"/>
              </w:rPr>
            </w:pPr>
            <w:r>
              <w:rPr>
                <w:rStyle w:val="31"/>
                <w:rFonts w:hint="eastAsia" w:ascii="宋体" w:hAnsi="宋体" w:eastAsia="宋体" w:cs="宋体"/>
                <w:b w:val="0"/>
                <w:bCs/>
                <w:color w:val="auto"/>
                <w:sz w:val="24"/>
                <w:szCs w:val="24"/>
                <w:highlight w:val="none"/>
                <w:shd w:val="clear" w:color="auto" w:fill="auto"/>
              </w:rPr>
              <w:t>4</w:t>
            </w:r>
          </w:p>
        </w:tc>
        <w:tc>
          <w:tcPr>
            <w:tcW w:w="1783"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shd w:val="clear" w:color="auto" w:fill="auto"/>
              </w:rPr>
            </w:pPr>
            <w:r>
              <w:rPr>
                <w:rStyle w:val="31"/>
                <w:rFonts w:hint="eastAsia" w:ascii="宋体" w:hAnsi="宋体" w:eastAsia="宋体" w:cs="宋体"/>
                <w:b/>
                <w:bCs w:val="0"/>
                <w:color w:val="auto"/>
                <w:sz w:val="24"/>
                <w:szCs w:val="24"/>
                <w:highlight w:val="none"/>
                <w:shd w:val="clear" w:color="auto" w:fill="auto"/>
                <w:lang w:eastAsia="zh-CN"/>
              </w:rPr>
              <w:t>响应文件</w:t>
            </w:r>
            <w:r>
              <w:rPr>
                <w:rStyle w:val="31"/>
                <w:rFonts w:hint="eastAsia" w:ascii="宋体" w:hAnsi="宋体" w:eastAsia="宋体" w:cs="宋体"/>
                <w:b/>
                <w:bCs w:val="0"/>
                <w:color w:val="auto"/>
                <w:sz w:val="24"/>
                <w:szCs w:val="24"/>
                <w:highlight w:val="none"/>
                <w:shd w:val="clear" w:color="auto" w:fill="auto"/>
              </w:rPr>
              <w:t>有效期</w:t>
            </w:r>
          </w:p>
        </w:tc>
        <w:tc>
          <w:tcPr>
            <w:tcW w:w="7521"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shd w:val="clear" w:color="auto" w:fill="auto"/>
              </w:rPr>
            </w:pPr>
            <w:r>
              <w:rPr>
                <w:rStyle w:val="31"/>
                <w:rFonts w:hint="eastAsia" w:ascii="宋体" w:hAnsi="宋体" w:eastAsia="宋体" w:cs="宋体"/>
                <w:b w:val="0"/>
                <w:bCs/>
                <w:color w:val="auto"/>
                <w:sz w:val="24"/>
                <w:szCs w:val="24"/>
                <w:highlight w:val="none"/>
                <w:shd w:val="clear" w:color="auto" w:fill="auto"/>
              </w:rPr>
              <w:t>递交</w:t>
            </w:r>
            <w:r>
              <w:rPr>
                <w:rStyle w:val="31"/>
                <w:rFonts w:hint="eastAsia" w:ascii="宋体" w:hAnsi="宋体" w:eastAsia="宋体" w:cs="宋体"/>
                <w:b w:val="0"/>
                <w:bCs/>
                <w:color w:val="auto"/>
                <w:sz w:val="24"/>
                <w:szCs w:val="24"/>
                <w:highlight w:val="none"/>
                <w:shd w:val="clear" w:color="auto" w:fill="auto"/>
                <w:lang w:eastAsia="zh-CN"/>
              </w:rPr>
              <w:t>响应文件</w:t>
            </w:r>
            <w:r>
              <w:rPr>
                <w:rStyle w:val="31"/>
                <w:rFonts w:hint="eastAsia" w:ascii="宋体" w:hAnsi="宋体" w:eastAsia="宋体" w:cs="宋体"/>
                <w:b w:val="0"/>
                <w:bCs/>
                <w:color w:val="auto"/>
                <w:sz w:val="24"/>
                <w:szCs w:val="24"/>
                <w:highlight w:val="none"/>
                <w:shd w:val="clear" w:color="auto" w:fill="auto"/>
              </w:rPr>
              <w:t>截止之日起</w:t>
            </w:r>
            <w:r>
              <w:rPr>
                <w:rStyle w:val="31"/>
                <w:rFonts w:hint="eastAsia" w:ascii="宋体" w:hAnsi="宋体" w:eastAsia="宋体" w:cs="宋体"/>
                <w:b w:val="0"/>
                <w:bCs/>
                <w:color w:val="auto"/>
                <w:sz w:val="24"/>
                <w:szCs w:val="24"/>
                <w:highlight w:val="none"/>
                <w:shd w:val="clear" w:color="auto" w:fill="auto"/>
                <w:lang w:val="en-US" w:eastAsia="zh-CN"/>
              </w:rPr>
              <w:t>9</w:t>
            </w:r>
            <w:r>
              <w:rPr>
                <w:rStyle w:val="31"/>
                <w:rFonts w:hint="eastAsia" w:ascii="宋体" w:hAnsi="宋体" w:eastAsia="宋体" w:cs="宋体"/>
                <w:b w:val="0"/>
                <w:bCs/>
                <w:color w:val="auto"/>
                <w:sz w:val="24"/>
                <w:szCs w:val="24"/>
                <w:highlight w:val="none"/>
                <w:shd w:val="clear" w:color="auto" w:fill="auto"/>
              </w:rPr>
              <w:t>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44"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shd w:val="clear" w:color="auto" w:fill="auto"/>
                <w:lang w:val="en-US" w:eastAsia="zh-CN"/>
              </w:rPr>
            </w:pPr>
            <w:r>
              <w:rPr>
                <w:rStyle w:val="31"/>
                <w:rFonts w:hint="eastAsia" w:ascii="宋体" w:hAnsi="宋体" w:eastAsia="宋体" w:cs="宋体"/>
                <w:b w:val="0"/>
                <w:bCs/>
                <w:color w:val="auto"/>
                <w:sz w:val="24"/>
                <w:szCs w:val="24"/>
                <w:highlight w:val="none"/>
                <w:shd w:val="clear" w:color="auto" w:fill="auto"/>
                <w:lang w:val="en-US" w:eastAsia="zh-CN"/>
              </w:rPr>
              <w:t>5</w:t>
            </w:r>
          </w:p>
        </w:tc>
        <w:tc>
          <w:tcPr>
            <w:tcW w:w="1783"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shd w:val="clear" w:color="auto" w:fill="auto"/>
                <w:lang w:eastAsia="zh-CN"/>
              </w:rPr>
            </w:pPr>
            <w:r>
              <w:rPr>
                <w:rStyle w:val="31"/>
                <w:rFonts w:hint="eastAsia" w:ascii="宋体" w:hAnsi="宋体" w:eastAsia="宋体" w:cs="宋体"/>
                <w:b/>
                <w:bCs w:val="0"/>
                <w:color w:val="auto"/>
                <w:sz w:val="24"/>
                <w:szCs w:val="24"/>
                <w:highlight w:val="none"/>
                <w:shd w:val="clear" w:color="auto" w:fill="auto"/>
                <w:lang w:eastAsia="zh-CN"/>
              </w:rPr>
              <w:t>项目采购范围</w:t>
            </w:r>
          </w:p>
        </w:tc>
        <w:tc>
          <w:tcPr>
            <w:tcW w:w="7521" w:type="dxa"/>
            <w:noWrap w:val="0"/>
            <w:vAlign w:val="center"/>
          </w:tcPr>
          <w:p>
            <w:pPr>
              <w:pStyle w:val="24"/>
              <w:spacing w:before="75" w:beforeAutospacing="0" w:after="75" w:afterAutospacing="0" w:line="360" w:lineRule="auto"/>
              <w:rPr>
                <w:rFonts w:hint="eastAsia" w:ascii="宋体" w:hAnsi="宋体" w:eastAsia="宋体" w:cs="宋体"/>
                <w:bCs/>
                <w:color w:val="auto"/>
                <w:kern w:val="0"/>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随着克拉玛依市政府信息技术的高速发展，信息化已经从最初的基础环境搭建、业务系统的建设阶段，进入到全面的运维阶段。通过本项目的实施，对各委办局信息系统、硬件设备、网络、操作系统、数据库、基础系统、安全的运行状态监控和管理。</w:t>
            </w:r>
            <w:r>
              <w:rPr>
                <w:rFonts w:hint="eastAsia" w:ascii="宋体" w:hAnsi="宋体" w:eastAsia="宋体" w:cs="宋体"/>
                <w:b/>
                <w:bCs/>
                <w:color w:val="auto"/>
                <w:sz w:val="24"/>
                <w:highlight w:val="none"/>
                <w:shd w:val="clear" w:color="auto" w:fill="auto"/>
                <w:lang w:eastAsia="zh-CN"/>
              </w:rPr>
              <w:t>具体内容详见</w:t>
            </w:r>
            <w:r>
              <w:rPr>
                <w:rFonts w:hint="eastAsia" w:ascii="宋体" w:hAnsi="宋体" w:eastAsia="宋体" w:cs="宋体"/>
                <w:b/>
                <w:bCs/>
                <w:color w:val="auto"/>
                <w:sz w:val="24"/>
                <w:szCs w:val="24"/>
                <w:highlight w:val="none"/>
                <w:shd w:val="clear" w:color="auto" w:fill="auto"/>
                <w:lang w:val="en-US" w:eastAsia="zh-CN"/>
              </w:rPr>
              <w:t>“项目采购需求”</w:t>
            </w:r>
            <w:r>
              <w:rPr>
                <w:rFonts w:hint="eastAsia" w:ascii="宋体" w:hAnsi="宋体" w:eastAsia="宋体" w:cs="宋体"/>
                <w:b/>
                <w:bCs/>
                <w:color w:val="auto"/>
                <w:sz w:val="24"/>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shd w:val="clear" w:color="auto" w:fill="auto"/>
                <w:lang w:val="en-US" w:eastAsia="zh-CN"/>
              </w:rPr>
            </w:pPr>
            <w:r>
              <w:rPr>
                <w:rStyle w:val="31"/>
                <w:rFonts w:hint="eastAsia" w:ascii="宋体" w:hAnsi="宋体" w:eastAsia="宋体" w:cs="宋体"/>
                <w:b w:val="0"/>
                <w:bCs/>
                <w:color w:val="auto"/>
                <w:sz w:val="24"/>
                <w:szCs w:val="24"/>
                <w:highlight w:val="none"/>
                <w:shd w:val="clear" w:color="auto" w:fill="auto"/>
                <w:lang w:val="en-US" w:eastAsia="zh-CN"/>
              </w:rPr>
              <w:t>6</w:t>
            </w:r>
          </w:p>
        </w:tc>
        <w:tc>
          <w:tcPr>
            <w:tcW w:w="1783"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shd w:val="clear" w:color="auto" w:fill="auto"/>
                <w:lang w:val="en-US" w:eastAsia="zh-CN"/>
              </w:rPr>
            </w:pPr>
            <w:r>
              <w:rPr>
                <w:rStyle w:val="31"/>
                <w:rFonts w:hint="eastAsia" w:ascii="宋体" w:hAnsi="宋体" w:eastAsia="宋体" w:cs="宋体"/>
                <w:b/>
                <w:bCs w:val="0"/>
                <w:color w:val="auto"/>
                <w:sz w:val="24"/>
                <w:szCs w:val="24"/>
                <w:highlight w:val="none"/>
                <w:shd w:val="clear" w:color="auto" w:fill="auto"/>
                <w:lang w:val="en-US" w:eastAsia="zh-CN"/>
              </w:rPr>
              <w:t>服务期限</w:t>
            </w:r>
          </w:p>
        </w:tc>
        <w:tc>
          <w:tcPr>
            <w:tcW w:w="7521"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color w:val="auto"/>
                <w:sz w:val="24"/>
                <w:highlight w:val="none"/>
                <w:shd w:val="clear" w:color="auto" w:fill="auto"/>
                <w:lang w:val="zh-CN" w:eastAsia="zh-CN"/>
              </w:rPr>
              <w:t>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4"/>
              <w:spacing w:before="75" w:beforeAutospacing="0" w:after="75" w:afterAutospacing="0" w:line="360" w:lineRule="auto"/>
              <w:jc w:val="center"/>
              <w:rPr>
                <w:rFonts w:hint="eastAsia" w:ascii="宋体" w:hAnsi="宋体" w:eastAsia="宋体" w:cs="宋体"/>
                <w:b w:val="0"/>
                <w:bCs/>
                <w:color w:val="auto"/>
                <w:kern w:val="0"/>
                <w:sz w:val="24"/>
                <w:szCs w:val="24"/>
                <w:highlight w:val="none"/>
                <w:shd w:val="clear" w:color="auto" w:fill="auto"/>
                <w:lang w:val="en-US" w:eastAsia="zh-CN" w:bidi="ar-SA"/>
              </w:rPr>
            </w:pPr>
            <w:r>
              <w:rPr>
                <w:rStyle w:val="31"/>
                <w:rFonts w:hint="eastAsia" w:ascii="宋体" w:hAnsi="宋体" w:eastAsia="宋体" w:cs="宋体"/>
                <w:b w:val="0"/>
                <w:bCs/>
                <w:color w:val="auto"/>
                <w:sz w:val="24"/>
                <w:szCs w:val="24"/>
                <w:highlight w:val="none"/>
                <w:shd w:val="clear" w:color="auto" w:fill="auto"/>
                <w:lang w:val="en-US" w:eastAsia="zh-CN"/>
              </w:rPr>
              <w:t>7</w:t>
            </w:r>
          </w:p>
        </w:tc>
        <w:tc>
          <w:tcPr>
            <w:tcW w:w="1783"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shd w:val="clear" w:color="auto" w:fill="auto"/>
                <w:lang w:val="en-US" w:eastAsia="zh-CN"/>
              </w:rPr>
            </w:pPr>
            <w:r>
              <w:rPr>
                <w:rStyle w:val="31"/>
                <w:rFonts w:hint="eastAsia" w:ascii="宋体" w:hAnsi="宋体" w:eastAsia="宋体" w:cs="宋体"/>
                <w:b/>
                <w:bCs w:val="0"/>
                <w:color w:val="auto"/>
                <w:sz w:val="24"/>
                <w:szCs w:val="24"/>
                <w:highlight w:val="none"/>
                <w:shd w:val="clear" w:color="auto" w:fill="auto"/>
                <w:lang w:eastAsia="zh-CN"/>
              </w:rPr>
              <w:t>项目采购需求</w:t>
            </w:r>
          </w:p>
        </w:tc>
        <w:tc>
          <w:tcPr>
            <w:tcW w:w="7521"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shd w:val="clear" w:color="auto" w:fill="auto"/>
                <w:lang w:val="en-US" w:eastAsia="zh-CN"/>
              </w:rPr>
            </w:pPr>
            <w:r>
              <w:rPr>
                <w:rStyle w:val="31"/>
                <w:rFonts w:hint="eastAsia" w:ascii="宋体" w:hAnsi="宋体" w:eastAsia="宋体" w:cs="宋体"/>
                <w:b/>
                <w:bCs w:val="0"/>
                <w:color w:val="auto"/>
                <w:sz w:val="24"/>
                <w:szCs w:val="24"/>
                <w:highlight w:val="none"/>
                <w:shd w:val="clear" w:color="auto" w:fill="auto"/>
                <w:lang w:eastAsia="zh-CN"/>
              </w:rPr>
              <w:t>详见“项目采购需求”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noWrap w:val="0"/>
            <w:vAlign w:val="center"/>
          </w:tcPr>
          <w:p>
            <w:pPr>
              <w:pStyle w:val="24"/>
              <w:spacing w:before="75" w:beforeAutospacing="0" w:after="75" w:afterAutospacing="0" w:line="360" w:lineRule="auto"/>
              <w:jc w:val="center"/>
              <w:rPr>
                <w:rFonts w:hint="eastAsia" w:ascii="宋体" w:hAnsi="宋体" w:eastAsia="宋体" w:cs="宋体"/>
                <w:b/>
                <w:bCs w:val="0"/>
                <w:color w:val="auto"/>
                <w:kern w:val="0"/>
                <w:sz w:val="24"/>
                <w:szCs w:val="24"/>
                <w:highlight w:val="none"/>
                <w:shd w:val="clear" w:color="auto" w:fill="auto"/>
                <w:lang w:val="en-US" w:eastAsia="zh-CN" w:bidi="ar-SA"/>
              </w:rPr>
            </w:pPr>
            <w:r>
              <w:rPr>
                <w:rStyle w:val="31"/>
                <w:rFonts w:hint="eastAsia" w:ascii="宋体" w:hAnsi="宋体" w:eastAsia="宋体" w:cs="宋体"/>
                <w:b/>
                <w:bCs w:val="0"/>
                <w:color w:val="auto"/>
                <w:sz w:val="24"/>
                <w:szCs w:val="24"/>
                <w:highlight w:val="none"/>
                <w:shd w:val="clear" w:color="auto" w:fill="auto"/>
                <w:lang w:val="en-US" w:eastAsia="zh-CN"/>
              </w:rPr>
              <w:t>8</w:t>
            </w:r>
          </w:p>
        </w:tc>
        <w:tc>
          <w:tcPr>
            <w:tcW w:w="1783"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shd w:val="clear" w:color="auto" w:fill="auto"/>
                <w:lang w:eastAsia="zh-CN"/>
              </w:rPr>
            </w:pPr>
            <w:r>
              <w:rPr>
                <w:rStyle w:val="31"/>
                <w:rFonts w:hint="eastAsia" w:ascii="宋体" w:hAnsi="宋体" w:eastAsia="宋体" w:cs="宋体"/>
                <w:b/>
                <w:bCs w:val="0"/>
                <w:color w:val="auto"/>
                <w:sz w:val="24"/>
                <w:szCs w:val="24"/>
                <w:highlight w:val="none"/>
                <w:shd w:val="clear" w:color="auto" w:fill="auto"/>
                <w:lang w:eastAsia="zh-CN"/>
              </w:rPr>
              <w:t>资格要求</w:t>
            </w:r>
          </w:p>
        </w:tc>
        <w:tc>
          <w:tcPr>
            <w:tcW w:w="75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bCs/>
                <w:color w:val="auto"/>
                <w:kern w:val="0"/>
                <w:sz w:val="24"/>
                <w:szCs w:val="22"/>
                <w:highlight w:val="none"/>
                <w:shd w:val="clear" w:color="auto" w:fill="auto"/>
              </w:rPr>
              <w:t>2.落实政府采购政策需满足的资格要求：</w:t>
            </w:r>
            <w:r>
              <w:rPr>
                <w:rFonts w:hint="eastAsia" w:ascii="宋体" w:hAnsi="宋体" w:eastAsia="宋体" w:cs="宋体"/>
                <w:bCs/>
                <w:color w:val="auto"/>
                <w:kern w:val="0"/>
                <w:sz w:val="24"/>
                <w:szCs w:val="22"/>
                <w:highlight w:val="none"/>
                <w:shd w:val="clear" w:color="auto" w:fill="auto"/>
                <w:lang w:eastAsia="zh-CN"/>
              </w:rPr>
              <w:t>供应商为中小</w:t>
            </w:r>
            <w:r>
              <w:rPr>
                <w:rFonts w:hint="eastAsia" w:ascii="宋体" w:hAnsi="宋体" w:eastAsia="宋体" w:cs="宋体"/>
                <w:bCs/>
                <w:color w:val="auto"/>
                <w:kern w:val="0"/>
                <w:sz w:val="24"/>
                <w:szCs w:val="22"/>
                <w:highlight w:val="none"/>
                <w:shd w:val="clear" w:color="auto" w:fill="auto"/>
                <w:lang w:val="en-US" w:eastAsia="zh-CN"/>
              </w:rPr>
              <w:t>/小微企业</w:t>
            </w:r>
            <w:r>
              <w:rPr>
                <w:rFonts w:hint="eastAsia" w:ascii="宋体" w:hAnsi="宋体" w:eastAsia="宋体" w:cs="宋体"/>
                <w:i w:val="0"/>
                <w:caps w:val="0"/>
                <w:color w:val="auto"/>
                <w:spacing w:val="0"/>
                <w:kern w:val="0"/>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根据《财政部关于在政府采购活动中查询及使用信用记录有关问题的通知》（财库﹝2016﹞125号）的要求，凡拟参加本次磋商项目的供应商，供应商未被列入“信用中国”网站（www.creditchina.gov.cn）失信被执行人、重大税收违法案件当事人名单及中国政府采购网（www.ccgp.gov.cn）“政府采购严重违法失信行为信息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31"/>
                <w:rFonts w:hint="eastAsia" w:ascii="宋体" w:hAnsi="宋体" w:eastAsia="宋体" w:cs="宋体"/>
                <w:b/>
                <w:bCs w:val="0"/>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本项目的特定资格要求：</w:t>
            </w:r>
            <w:r>
              <w:rPr>
                <w:rFonts w:hint="eastAsia" w:ascii="宋体" w:hAnsi="宋体" w:eastAsia="宋体" w:cs="宋体"/>
                <w:color w:val="auto"/>
                <w:sz w:val="24"/>
                <w:szCs w:val="24"/>
                <w:highlight w:val="none"/>
                <w:shd w:val="clear" w:color="auto" w:fil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4"/>
              <w:spacing w:before="75" w:beforeAutospacing="0" w:after="75" w:afterAutospacing="0" w:line="360" w:lineRule="auto"/>
              <w:jc w:val="center"/>
              <w:rPr>
                <w:rFonts w:hint="eastAsia" w:ascii="宋体" w:hAnsi="宋体" w:eastAsia="宋体" w:cs="宋体"/>
                <w:b w:val="0"/>
                <w:bCs/>
                <w:color w:val="auto"/>
                <w:kern w:val="0"/>
                <w:sz w:val="24"/>
                <w:szCs w:val="24"/>
                <w:highlight w:val="none"/>
                <w:shd w:val="clear" w:color="auto" w:fill="auto"/>
                <w:lang w:val="en-US" w:eastAsia="zh-CN" w:bidi="ar-SA"/>
              </w:rPr>
            </w:pPr>
            <w:r>
              <w:rPr>
                <w:rStyle w:val="31"/>
                <w:rFonts w:hint="eastAsia" w:ascii="宋体" w:hAnsi="宋体" w:eastAsia="宋体" w:cs="宋体"/>
                <w:b w:val="0"/>
                <w:bCs/>
                <w:color w:val="auto"/>
                <w:sz w:val="24"/>
                <w:szCs w:val="24"/>
                <w:highlight w:val="none"/>
                <w:shd w:val="clear" w:color="auto" w:fill="auto"/>
                <w:lang w:val="en-US" w:eastAsia="zh-CN"/>
              </w:rPr>
              <w:t>9</w:t>
            </w:r>
          </w:p>
        </w:tc>
        <w:tc>
          <w:tcPr>
            <w:tcW w:w="1783" w:type="dxa"/>
            <w:noWrap w:val="0"/>
            <w:vAlign w:val="center"/>
          </w:tcPr>
          <w:p>
            <w:pPr>
              <w:widowControl/>
              <w:spacing w:line="360" w:lineRule="auto"/>
              <w:jc w:val="center"/>
              <w:rPr>
                <w:rStyle w:val="31"/>
                <w:rFonts w:hint="eastAsia" w:ascii="宋体" w:hAnsi="宋体" w:eastAsia="宋体" w:cs="宋体"/>
                <w:b/>
                <w:bCs w:val="0"/>
                <w:color w:val="auto"/>
                <w:sz w:val="24"/>
                <w:szCs w:val="24"/>
                <w:highlight w:val="none"/>
                <w:shd w:val="clear" w:color="auto" w:fill="auto"/>
                <w:lang w:eastAsia="zh-CN"/>
              </w:rPr>
            </w:pPr>
            <w:r>
              <w:rPr>
                <w:rStyle w:val="31"/>
                <w:rFonts w:hint="eastAsia" w:ascii="宋体" w:hAnsi="宋体" w:eastAsia="宋体" w:cs="宋体"/>
                <w:b/>
                <w:bCs w:val="0"/>
                <w:color w:val="auto"/>
                <w:kern w:val="0"/>
                <w:sz w:val="24"/>
                <w:szCs w:val="24"/>
                <w:highlight w:val="none"/>
                <w:shd w:val="clear" w:color="auto" w:fill="auto"/>
                <w:lang w:val="en-US" w:eastAsia="zh-CN" w:bidi="ar-SA"/>
              </w:rPr>
              <w:t>响应截止时间（开标时间）</w:t>
            </w:r>
          </w:p>
        </w:tc>
        <w:tc>
          <w:tcPr>
            <w:tcW w:w="7521" w:type="dxa"/>
            <w:noWrap w:val="0"/>
            <w:vAlign w:val="center"/>
          </w:tcPr>
          <w:p>
            <w:pPr>
              <w:widowControl/>
              <w:spacing w:line="360" w:lineRule="auto"/>
              <w:rPr>
                <w:rFonts w:hint="eastAsia" w:ascii="宋体" w:hAnsi="宋体" w:eastAsia="宋体" w:cs="宋体"/>
                <w:color w:val="auto"/>
                <w:highlight w:val="none"/>
                <w:shd w:val="clear" w:color="auto" w:fill="auto"/>
              </w:rPr>
            </w:pPr>
            <w:r>
              <w:rPr>
                <w:rStyle w:val="31"/>
                <w:rFonts w:hint="eastAsia" w:ascii="宋体" w:hAnsi="宋体" w:eastAsia="宋体" w:cs="宋体"/>
                <w:b w:val="0"/>
                <w:bCs/>
                <w:color w:val="auto"/>
                <w:kern w:val="0"/>
                <w:sz w:val="24"/>
                <w:szCs w:val="24"/>
                <w:highlight w:val="none"/>
                <w:shd w:val="clear" w:color="auto" w:fill="auto"/>
                <w:lang w:val="en-US" w:eastAsia="zh-CN" w:bidi="ar-SA"/>
              </w:rPr>
              <w:t>截止时间：2022 年10月21日10时30分（北京时间）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4"/>
              <w:spacing w:before="75" w:beforeAutospacing="0" w:after="75" w:afterAutospacing="0" w:line="360" w:lineRule="auto"/>
              <w:jc w:val="center"/>
              <w:rPr>
                <w:rFonts w:hint="eastAsia" w:ascii="宋体" w:hAnsi="宋体" w:eastAsia="宋体" w:cs="宋体"/>
                <w:b w:val="0"/>
                <w:bCs/>
                <w:color w:val="auto"/>
                <w:kern w:val="0"/>
                <w:sz w:val="24"/>
                <w:szCs w:val="24"/>
                <w:highlight w:val="none"/>
                <w:shd w:val="clear" w:color="auto" w:fill="auto"/>
                <w:lang w:val="en-US" w:eastAsia="zh-CN" w:bidi="ar-SA"/>
              </w:rPr>
            </w:pPr>
            <w:r>
              <w:rPr>
                <w:rStyle w:val="31"/>
                <w:rFonts w:hint="eastAsia" w:ascii="宋体" w:hAnsi="宋体" w:eastAsia="宋体" w:cs="宋体"/>
                <w:b w:val="0"/>
                <w:bCs/>
                <w:color w:val="auto"/>
                <w:sz w:val="24"/>
                <w:szCs w:val="24"/>
                <w:highlight w:val="none"/>
                <w:shd w:val="clear" w:color="auto" w:fill="auto"/>
                <w:lang w:val="en-US" w:eastAsia="zh-CN"/>
              </w:rPr>
              <w:t>10</w:t>
            </w:r>
          </w:p>
        </w:tc>
        <w:tc>
          <w:tcPr>
            <w:tcW w:w="1783"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kern w:val="0"/>
                <w:sz w:val="24"/>
                <w:szCs w:val="24"/>
                <w:highlight w:val="none"/>
                <w:shd w:val="clear" w:color="auto" w:fill="auto"/>
                <w:lang w:val="en-US" w:eastAsia="zh-CN" w:bidi="ar-SA"/>
              </w:rPr>
            </w:pPr>
            <w:r>
              <w:rPr>
                <w:rStyle w:val="31"/>
                <w:rFonts w:hint="eastAsia" w:ascii="宋体" w:hAnsi="宋体" w:eastAsia="宋体" w:cs="宋体"/>
                <w:b/>
                <w:bCs w:val="0"/>
                <w:color w:val="auto"/>
                <w:sz w:val="24"/>
                <w:szCs w:val="24"/>
                <w:highlight w:val="none"/>
                <w:shd w:val="clear" w:color="auto" w:fill="auto"/>
                <w:lang w:eastAsia="zh-CN"/>
              </w:rPr>
              <w:t>响应文件份数及要求</w:t>
            </w:r>
          </w:p>
        </w:tc>
        <w:tc>
          <w:tcPr>
            <w:tcW w:w="7521" w:type="dxa"/>
            <w:noWrap w:val="0"/>
            <w:vAlign w:val="center"/>
          </w:tcPr>
          <w:p>
            <w:pPr>
              <w:pStyle w:val="12"/>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31"/>
                <w:rFonts w:hint="eastAsia" w:ascii="宋体" w:hAnsi="宋体" w:eastAsia="宋体" w:cs="宋体"/>
                <w:b w:val="0"/>
                <w:bCs w:val="0"/>
                <w:color w:val="auto"/>
                <w:kern w:val="0"/>
                <w:sz w:val="24"/>
                <w:szCs w:val="24"/>
                <w:highlight w:val="none"/>
                <w:shd w:val="clear" w:color="auto" w:fill="auto"/>
                <w:lang w:val="en-US" w:eastAsia="zh-CN" w:bidi="ar-SA"/>
              </w:rPr>
            </w:pPr>
            <w:r>
              <w:rPr>
                <w:rStyle w:val="31"/>
                <w:rFonts w:hint="eastAsia" w:ascii="宋体" w:hAnsi="宋体" w:eastAsia="宋体" w:cs="宋体"/>
                <w:b w:val="0"/>
                <w:bCs w:val="0"/>
                <w:color w:val="auto"/>
                <w:kern w:val="0"/>
                <w:sz w:val="24"/>
                <w:szCs w:val="24"/>
                <w:highlight w:val="none"/>
                <w:shd w:val="clear" w:color="auto" w:fill="auto"/>
                <w:lang w:val="en-US" w:eastAsia="zh-CN" w:bidi="ar-SA"/>
              </w:rPr>
              <w:t>□采用见面开标：</w:t>
            </w:r>
          </w:p>
          <w:p>
            <w:pPr>
              <w:pStyle w:val="12"/>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31"/>
                <w:rFonts w:hint="eastAsia" w:ascii="宋体" w:hAnsi="宋体" w:eastAsia="宋体" w:cs="宋体"/>
                <w:b w:val="0"/>
                <w:bCs w:val="0"/>
                <w:color w:val="auto"/>
                <w:kern w:val="0"/>
                <w:sz w:val="24"/>
                <w:szCs w:val="24"/>
                <w:highlight w:val="none"/>
                <w:shd w:val="clear" w:color="auto" w:fill="auto"/>
                <w:lang w:val="en-US" w:eastAsia="zh-CN" w:bidi="ar-SA"/>
              </w:rPr>
            </w:pPr>
            <w:r>
              <w:rPr>
                <w:rStyle w:val="31"/>
                <w:rFonts w:hint="eastAsia" w:ascii="宋体" w:hAnsi="宋体" w:eastAsia="宋体" w:cs="宋体"/>
                <w:b w:val="0"/>
                <w:bCs w:val="0"/>
                <w:color w:val="auto"/>
                <w:kern w:val="0"/>
                <w:sz w:val="24"/>
                <w:szCs w:val="24"/>
                <w:highlight w:val="none"/>
                <w:shd w:val="clear" w:color="auto" w:fill="auto"/>
                <w:lang w:val="en-US" w:eastAsia="zh-CN" w:bidi="ar-SA"/>
              </w:rPr>
              <w:t>投标文件包括：/</w:t>
            </w:r>
          </w:p>
          <w:p>
            <w:pPr>
              <w:pStyle w:val="12"/>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31"/>
                <w:rFonts w:hint="eastAsia" w:ascii="宋体" w:hAnsi="宋体" w:eastAsia="宋体" w:cs="宋体"/>
                <w:b w:val="0"/>
                <w:bCs w:val="0"/>
                <w:color w:val="auto"/>
                <w:kern w:val="0"/>
                <w:sz w:val="24"/>
                <w:szCs w:val="24"/>
                <w:highlight w:val="none"/>
                <w:shd w:val="clear" w:color="auto" w:fill="auto"/>
                <w:lang w:val="en-US" w:eastAsia="zh-CN" w:bidi="ar-SA"/>
              </w:rPr>
            </w:pPr>
            <w:r>
              <w:rPr>
                <w:rStyle w:val="31"/>
                <w:rFonts w:hint="eastAsia" w:ascii="宋体" w:hAnsi="宋体" w:eastAsia="宋体" w:cs="宋体"/>
                <w:b w:val="0"/>
                <w:bCs w:val="0"/>
                <w:color w:val="auto"/>
                <w:kern w:val="0"/>
                <w:sz w:val="24"/>
                <w:szCs w:val="24"/>
                <w:highlight w:val="none"/>
                <w:shd w:val="clear" w:color="auto" w:fill="auto"/>
                <w:lang w:val="en-US" w:eastAsia="zh-CN" w:bidi="ar-SA"/>
              </w:rPr>
              <w:sym w:font="Wingdings 2" w:char="0052"/>
            </w:r>
            <w:r>
              <w:rPr>
                <w:rStyle w:val="31"/>
                <w:rFonts w:hint="eastAsia" w:ascii="宋体" w:hAnsi="宋体" w:eastAsia="宋体" w:cs="宋体"/>
                <w:b w:val="0"/>
                <w:bCs w:val="0"/>
                <w:color w:val="auto"/>
                <w:kern w:val="0"/>
                <w:sz w:val="24"/>
                <w:szCs w:val="24"/>
                <w:highlight w:val="none"/>
                <w:shd w:val="clear" w:color="auto" w:fill="auto"/>
                <w:lang w:val="en-US" w:eastAsia="zh-CN" w:bidi="ar-SA"/>
              </w:rPr>
              <w:t>采用不见面开标：</w:t>
            </w:r>
          </w:p>
          <w:p>
            <w:pPr>
              <w:pStyle w:val="12"/>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31"/>
                <w:rFonts w:hint="eastAsia" w:ascii="宋体" w:hAnsi="宋体" w:eastAsia="宋体" w:cs="宋体"/>
                <w:b w:val="0"/>
                <w:bCs w:val="0"/>
                <w:color w:val="auto"/>
                <w:kern w:val="0"/>
                <w:sz w:val="24"/>
                <w:szCs w:val="24"/>
                <w:highlight w:val="none"/>
                <w:shd w:val="clear" w:color="auto" w:fill="auto"/>
                <w:lang w:val="en-US" w:eastAsia="zh-CN" w:bidi="ar-SA"/>
              </w:rPr>
            </w:pPr>
            <w:r>
              <w:rPr>
                <w:rStyle w:val="31"/>
                <w:rFonts w:hint="eastAsia" w:ascii="宋体" w:hAnsi="宋体" w:eastAsia="宋体" w:cs="宋体"/>
                <w:b w:val="0"/>
                <w:bCs w:val="0"/>
                <w:color w:val="auto"/>
                <w:kern w:val="0"/>
                <w:sz w:val="24"/>
                <w:szCs w:val="24"/>
                <w:highlight w:val="none"/>
                <w:shd w:val="clear" w:color="auto" w:fill="auto"/>
                <w:lang w:val="en-US" w:eastAsia="zh-CN" w:bidi="ar-SA"/>
              </w:rPr>
              <w:t>1.本项目采用不见面开标、供应商需要递交电子投标文件（“.jmbs”格式），一份备份标书文件（“.bfbs”格式）。</w:t>
            </w:r>
          </w:p>
          <w:p>
            <w:pPr>
              <w:keepNext w:val="0"/>
              <w:keepLines w:val="0"/>
              <w:pageBreakBefore w:val="0"/>
              <w:widowControl/>
              <w:kinsoku/>
              <w:wordWrap/>
              <w:overflowPunct/>
              <w:topLinePunct w:val="0"/>
              <w:autoSpaceDE w:val="0"/>
              <w:autoSpaceDN w:val="0"/>
              <w:bidi w:val="0"/>
              <w:adjustRightInd/>
              <w:spacing w:line="360" w:lineRule="auto"/>
              <w:jc w:val="left"/>
              <w:textAlignment w:val="auto"/>
              <w:rPr>
                <w:rStyle w:val="31"/>
                <w:rFonts w:hint="eastAsia" w:ascii="宋体" w:hAnsi="宋体" w:eastAsia="宋体" w:cs="宋体"/>
                <w:b w:val="0"/>
                <w:bCs w:val="0"/>
                <w:color w:val="auto"/>
                <w:kern w:val="0"/>
                <w:sz w:val="24"/>
                <w:szCs w:val="24"/>
                <w:highlight w:val="none"/>
                <w:shd w:val="clear" w:color="auto" w:fill="auto"/>
                <w:lang w:val="en-US" w:eastAsia="zh-CN" w:bidi="ar-SA"/>
              </w:rPr>
            </w:pPr>
            <w:r>
              <w:rPr>
                <w:rStyle w:val="31"/>
                <w:rFonts w:hint="eastAsia" w:ascii="宋体" w:hAnsi="宋体" w:eastAsia="宋体" w:cs="宋体"/>
                <w:b w:val="0"/>
                <w:bCs w:val="0"/>
                <w:color w:val="auto"/>
                <w:kern w:val="0"/>
                <w:sz w:val="24"/>
                <w:szCs w:val="24"/>
                <w:highlight w:val="none"/>
                <w:shd w:val="clear" w:color="auto" w:fill="auto"/>
                <w:lang w:val="en-US" w:eastAsia="zh-CN" w:bidi="ar-SA"/>
              </w:rPr>
              <w:t>2.每份电子投标文件应包括资格证明文件、报价文件和商务及技术文件三部分。</w:t>
            </w:r>
          </w:p>
          <w:p>
            <w:pPr>
              <w:keepNext w:val="0"/>
              <w:keepLines w:val="0"/>
              <w:pageBreakBefore w:val="0"/>
              <w:widowControl/>
              <w:kinsoku/>
              <w:wordWrap/>
              <w:overflowPunct/>
              <w:topLinePunct w:val="0"/>
              <w:autoSpaceDE w:val="0"/>
              <w:autoSpaceDN w:val="0"/>
              <w:bidi w:val="0"/>
              <w:adjustRightInd/>
              <w:spacing w:line="360" w:lineRule="auto"/>
              <w:jc w:val="left"/>
              <w:textAlignment w:val="auto"/>
              <w:rPr>
                <w:rStyle w:val="31"/>
                <w:rFonts w:hint="eastAsia" w:ascii="宋体" w:hAnsi="宋体" w:eastAsia="宋体" w:cs="宋体"/>
                <w:b w:val="0"/>
                <w:bCs w:val="0"/>
                <w:color w:val="auto"/>
                <w:kern w:val="0"/>
                <w:sz w:val="24"/>
                <w:szCs w:val="24"/>
                <w:highlight w:val="none"/>
                <w:shd w:val="clear" w:color="auto" w:fill="auto"/>
                <w:lang w:val="en-US" w:eastAsia="zh-CN" w:bidi="ar-SA"/>
              </w:rPr>
            </w:pPr>
            <w:r>
              <w:rPr>
                <w:rStyle w:val="31"/>
                <w:rFonts w:hint="eastAsia" w:ascii="宋体" w:hAnsi="宋体" w:eastAsia="宋体" w:cs="宋体"/>
                <w:b w:val="0"/>
                <w:bCs w:val="0"/>
                <w:color w:val="auto"/>
                <w:kern w:val="0"/>
                <w:sz w:val="24"/>
                <w:szCs w:val="24"/>
                <w:highlight w:val="none"/>
                <w:shd w:val="clear" w:color="auto" w:fill="auto"/>
                <w:lang w:val="en-US" w:eastAsia="zh-CN" w:bidi="ar-SA"/>
              </w:rPr>
              <w:t>3.本项目采用远程不见面交易的模式。开标当日，供应商无需到达开标现场，仅需在任意地点通过政采云平台完成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w:t>
            </w:r>
          </w:p>
          <w:p>
            <w:pPr>
              <w:keepNext w:val="0"/>
              <w:keepLines w:val="0"/>
              <w:pageBreakBefore w:val="0"/>
              <w:widowControl/>
              <w:kinsoku/>
              <w:wordWrap/>
              <w:overflowPunct/>
              <w:topLinePunct w:val="0"/>
              <w:autoSpaceDE w:val="0"/>
              <w:autoSpaceDN w:val="0"/>
              <w:bidi w:val="0"/>
              <w:adjustRightInd/>
              <w:spacing w:line="360" w:lineRule="auto"/>
              <w:jc w:val="left"/>
              <w:textAlignment w:val="auto"/>
              <w:rPr>
                <w:rStyle w:val="31"/>
                <w:rFonts w:hint="eastAsia" w:ascii="宋体" w:hAnsi="宋体" w:eastAsia="宋体" w:cs="宋体"/>
                <w:b w:val="0"/>
                <w:bCs w:val="0"/>
                <w:color w:val="auto"/>
                <w:kern w:val="0"/>
                <w:sz w:val="24"/>
                <w:szCs w:val="24"/>
                <w:highlight w:val="none"/>
                <w:shd w:val="clear" w:color="auto" w:fill="auto"/>
                <w:lang w:val="en-US" w:eastAsia="zh-CN" w:bidi="ar-SA"/>
              </w:rPr>
            </w:pPr>
            <w:r>
              <w:rPr>
                <w:rStyle w:val="31"/>
                <w:rFonts w:hint="eastAsia" w:ascii="宋体" w:hAnsi="宋体" w:eastAsia="宋体" w:cs="宋体"/>
                <w:b w:val="0"/>
                <w:bCs w:val="0"/>
                <w:color w:val="auto"/>
                <w:kern w:val="0"/>
                <w:sz w:val="24"/>
                <w:szCs w:val="24"/>
                <w:highlight w:val="none"/>
                <w:shd w:val="clear" w:color="auto" w:fill="auto"/>
                <w:lang w:val="en-US" w:eastAsia="zh-CN" w:bidi="ar-SA"/>
              </w:rPr>
              <w:t>4.参与“不见面”开标的供应商或其委托代理机构、供应商等各交易主体，应当按照规定使用CA数字证书及电子签章。各方主体在系统中所有操作均具有法律效力，并承担法律责任。</w:t>
            </w:r>
          </w:p>
          <w:p>
            <w:pPr>
              <w:keepNext w:val="0"/>
              <w:keepLines w:val="0"/>
              <w:pageBreakBefore w:val="0"/>
              <w:widowControl/>
              <w:kinsoku/>
              <w:wordWrap/>
              <w:overflowPunct/>
              <w:topLinePunct w:val="0"/>
              <w:autoSpaceDE w:val="0"/>
              <w:autoSpaceDN w:val="0"/>
              <w:bidi w:val="0"/>
              <w:adjustRightInd/>
              <w:spacing w:line="360" w:lineRule="auto"/>
              <w:jc w:val="left"/>
              <w:textAlignment w:val="auto"/>
              <w:rPr>
                <w:rStyle w:val="31"/>
                <w:rFonts w:hint="eastAsia" w:ascii="宋体" w:hAnsi="宋体" w:eastAsia="宋体" w:cs="宋体"/>
                <w:b w:val="0"/>
                <w:bCs w:val="0"/>
                <w:color w:val="auto"/>
                <w:kern w:val="0"/>
                <w:sz w:val="24"/>
                <w:szCs w:val="24"/>
                <w:highlight w:val="none"/>
                <w:shd w:val="clear" w:color="auto" w:fill="auto"/>
                <w:lang w:val="en-US" w:eastAsia="zh-CN" w:bidi="ar-SA"/>
              </w:rPr>
            </w:pPr>
            <w:r>
              <w:rPr>
                <w:rStyle w:val="31"/>
                <w:rFonts w:hint="eastAsia" w:ascii="宋体" w:hAnsi="宋体" w:eastAsia="宋体" w:cs="宋体"/>
                <w:b w:val="0"/>
                <w:bCs w:val="0"/>
                <w:color w:val="auto"/>
                <w:kern w:val="0"/>
                <w:sz w:val="24"/>
                <w:szCs w:val="24"/>
                <w:highlight w:val="none"/>
                <w:shd w:val="clear" w:color="auto" w:fill="auto"/>
                <w:lang w:val="en-US" w:eastAsia="zh-CN" w:bidi="ar-SA"/>
              </w:rPr>
              <w:t>5.供应商由于数字证书遗失、损坏、更换、续期等情况导致投标文件无法解密，由供应商自行承担责任。</w:t>
            </w:r>
          </w:p>
          <w:p>
            <w:pPr>
              <w:keepNext w:val="0"/>
              <w:keepLines w:val="0"/>
              <w:pageBreakBefore w:val="0"/>
              <w:widowControl/>
              <w:kinsoku/>
              <w:wordWrap/>
              <w:overflowPunct/>
              <w:topLinePunct w:val="0"/>
              <w:autoSpaceDE w:val="0"/>
              <w:autoSpaceDN w:val="0"/>
              <w:bidi w:val="0"/>
              <w:adjustRightInd/>
              <w:spacing w:line="360" w:lineRule="auto"/>
              <w:jc w:val="left"/>
              <w:textAlignment w:val="auto"/>
              <w:rPr>
                <w:rStyle w:val="31"/>
                <w:rFonts w:hint="eastAsia" w:ascii="宋体" w:hAnsi="宋体" w:eastAsia="宋体" w:cs="宋体"/>
                <w:b w:val="0"/>
                <w:bCs w:val="0"/>
                <w:color w:val="auto"/>
                <w:kern w:val="0"/>
                <w:sz w:val="24"/>
                <w:szCs w:val="24"/>
                <w:highlight w:val="none"/>
                <w:shd w:val="clear" w:color="auto" w:fill="auto"/>
                <w:lang w:val="en-US" w:eastAsia="zh-CN" w:bidi="ar-SA"/>
              </w:rPr>
            </w:pPr>
            <w:r>
              <w:rPr>
                <w:rStyle w:val="31"/>
                <w:rFonts w:hint="eastAsia" w:ascii="宋体" w:hAnsi="宋体" w:eastAsia="宋体" w:cs="宋体"/>
                <w:b w:val="0"/>
                <w:bCs w:val="0"/>
                <w:color w:val="auto"/>
                <w:kern w:val="0"/>
                <w:sz w:val="24"/>
                <w:szCs w:val="24"/>
                <w:highlight w:val="none"/>
                <w:shd w:val="clear" w:color="auto" w:fill="auto"/>
                <w:lang w:val="en-US" w:eastAsia="zh-CN" w:bidi="ar-SA"/>
              </w:rPr>
              <w:t>6.各供应商在项目开标、评标（审）期间应随时保持在线状态，及时查阅消息，并根据消息提醒进行投标文件在线解密等操作。随时通过交易系统接受专家评审小组发出的询标信息，并在规定时间内作出答复，未能按时答复/拒绝答复的，专家评审小组将视同其放弃澄清。</w:t>
            </w:r>
          </w:p>
          <w:p>
            <w:pPr>
              <w:keepNext w:val="0"/>
              <w:keepLines w:val="0"/>
              <w:pageBreakBefore w:val="0"/>
              <w:widowControl/>
              <w:kinsoku/>
              <w:wordWrap/>
              <w:overflowPunct/>
              <w:topLinePunct w:val="0"/>
              <w:autoSpaceDE w:val="0"/>
              <w:autoSpaceDN w:val="0"/>
              <w:bidi w:val="0"/>
              <w:adjustRightInd/>
              <w:spacing w:line="360" w:lineRule="auto"/>
              <w:jc w:val="left"/>
              <w:textAlignment w:val="auto"/>
              <w:rPr>
                <w:rStyle w:val="31"/>
                <w:rFonts w:hint="eastAsia" w:ascii="宋体" w:hAnsi="宋体" w:eastAsia="宋体" w:cs="宋体"/>
                <w:b w:val="0"/>
                <w:bCs w:val="0"/>
                <w:color w:val="auto"/>
                <w:kern w:val="0"/>
                <w:sz w:val="24"/>
                <w:szCs w:val="24"/>
                <w:highlight w:val="none"/>
                <w:shd w:val="clear" w:color="auto" w:fill="auto"/>
                <w:lang w:val="en-US" w:eastAsia="zh-CN" w:bidi="ar-SA"/>
              </w:rPr>
            </w:pPr>
            <w:r>
              <w:rPr>
                <w:rStyle w:val="31"/>
                <w:rFonts w:hint="eastAsia" w:ascii="宋体" w:hAnsi="宋体" w:eastAsia="宋体" w:cs="宋体"/>
                <w:b w:val="0"/>
                <w:bCs w:val="0"/>
                <w:color w:val="auto"/>
                <w:kern w:val="0"/>
                <w:sz w:val="24"/>
                <w:szCs w:val="24"/>
                <w:highlight w:val="none"/>
                <w:shd w:val="clear" w:color="auto" w:fill="auto"/>
                <w:lang w:val="en-US" w:eastAsia="zh-CN" w:bidi="ar-SA"/>
              </w:rPr>
              <w:t>7.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p>
            <w:pPr>
              <w:keepNext w:val="0"/>
              <w:keepLines w:val="0"/>
              <w:pageBreakBefore w:val="0"/>
              <w:widowControl/>
              <w:kinsoku/>
              <w:wordWrap/>
              <w:overflowPunct/>
              <w:topLinePunct w:val="0"/>
              <w:autoSpaceDE w:val="0"/>
              <w:autoSpaceDN w:val="0"/>
              <w:bidi w:val="0"/>
              <w:adjustRightInd/>
              <w:spacing w:line="360" w:lineRule="auto"/>
              <w:jc w:val="left"/>
              <w:textAlignment w:val="auto"/>
              <w:rPr>
                <w:rStyle w:val="31"/>
                <w:rFonts w:hint="eastAsia" w:ascii="宋体" w:hAnsi="宋体" w:eastAsia="宋体" w:cs="宋体"/>
                <w:b w:val="0"/>
                <w:bCs/>
                <w:color w:val="auto"/>
                <w:kern w:val="0"/>
                <w:sz w:val="24"/>
                <w:szCs w:val="24"/>
                <w:highlight w:val="none"/>
                <w:shd w:val="clear" w:color="auto" w:fill="auto"/>
                <w:lang w:val="en-US" w:eastAsia="zh-CN" w:bidi="ar-SA"/>
              </w:rPr>
            </w:pPr>
            <w:r>
              <w:rPr>
                <w:rStyle w:val="31"/>
                <w:rFonts w:hint="eastAsia" w:ascii="宋体" w:hAnsi="宋体" w:eastAsia="宋体" w:cs="宋体"/>
                <w:b w:val="0"/>
                <w:bCs w:val="0"/>
                <w:color w:val="auto"/>
                <w:kern w:val="0"/>
                <w:sz w:val="24"/>
                <w:szCs w:val="24"/>
                <w:highlight w:val="none"/>
                <w:shd w:val="clear" w:color="auto" w:fill="auto"/>
                <w:lang w:val="en-US" w:eastAsia="zh-CN" w:bidi="ar-SA"/>
              </w:rPr>
              <w:t>★8.供应商在上传投标文件时应当将相对应的文件上传至指定区域，并关联至相应页码，如因供应商上传错误导致的投标被否决或评审出现偏差，由供应商自行承担。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4"/>
              <w:spacing w:before="75" w:beforeAutospacing="0" w:after="75" w:afterAutospacing="0" w:line="360" w:lineRule="auto"/>
              <w:jc w:val="center"/>
              <w:rPr>
                <w:rFonts w:hint="eastAsia" w:ascii="宋体" w:hAnsi="宋体" w:eastAsia="宋体" w:cs="宋体"/>
                <w:b w:val="0"/>
                <w:bCs/>
                <w:color w:val="auto"/>
                <w:kern w:val="0"/>
                <w:sz w:val="24"/>
                <w:szCs w:val="24"/>
                <w:highlight w:val="none"/>
                <w:shd w:val="clear" w:color="auto" w:fill="auto"/>
                <w:lang w:val="en-US" w:eastAsia="zh-CN" w:bidi="ar-SA"/>
              </w:rPr>
            </w:pPr>
            <w:r>
              <w:rPr>
                <w:rStyle w:val="31"/>
                <w:rFonts w:hint="eastAsia" w:ascii="宋体" w:hAnsi="宋体" w:eastAsia="宋体" w:cs="宋体"/>
                <w:b w:val="0"/>
                <w:bCs/>
                <w:color w:val="auto"/>
                <w:sz w:val="24"/>
                <w:szCs w:val="24"/>
                <w:highlight w:val="none"/>
                <w:shd w:val="clear" w:color="auto" w:fill="auto"/>
                <w:lang w:val="en-US" w:eastAsia="zh-CN"/>
              </w:rPr>
              <w:t>11</w:t>
            </w:r>
          </w:p>
        </w:tc>
        <w:tc>
          <w:tcPr>
            <w:tcW w:w="1783"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shd w:val="clear" w:color="auto" w:fill="auto"/>
                <w:lang w:eastAsia="zh-CN"/>
              </w:rPr>
            </w:pPr>
            <w:r>
              <w:rPr>
                <w:rStyle w:val="31"/>
                <w:rFonts w:hint="eastAsia" w:ascii="宋体" w:hAnsi="宋体" w:eastAsia="宋体" w:cs="宋体"/>
                <w:b/>
                <w:bCs w:val="0"/>
                <w:color w:val="auto"/>
                <w:kern w:val="0"/>
                <w:sz w:val="24"/>
                <w:szCs w:val="24"/>
                <w:highlight w:val="none"/>
                <w:shd w:val="clear" w:color="auto" w:fill="auto"/>
                <w:lang w:val="en-US" w:eastAsia="zh-CN" w:bidi="ar-SA"/>
              </w:rPr>
              <w:t>响应文件的上传和递交</w:t>
            </w:r>
          </w:p>
        </w:tc>
        <w:tc>
          <w:tcPr>
            <w:tcW w:w="7521" w:type="dxa"/>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1、电子加密响应文件</w:t>
            </w:r>
          </w:p>
          <w:p>
            <w:pPr>
              <w:pStyle w:val="12"/>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①响应文件制作完成并生成加密标书，在响应截止时间前，供应商需将加密的响应文件上传至政采云平台。</w:t>
            </w:r>
          </w:p>
          <w:p>
            <w:pPr>
              <w:pStyle w:val="12"/>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②供应商未能在响应截止时间前成功上传电子加密响应文件的响应无效。</w:t>
            </w:r>
          </w:p>
          <w:p>
            <w:pPr>
              <w:pStyle w:val="12"/>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③供应商成功上传电子加密响应文件后，可自行打印响应文件接收回执。</w:t>
            </w:r>
          </w:p>
          <w:p>
            <w:pPr>
              <w:pStyle w:val="12"/>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2、备份响应文件</w:t>
            </w:r>
          </w:p>
          <w:p>
            <w:pPr>
              <w:pStyle w:val="12"/>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①供应商在响应截止时间前将加密的响应文件上传至政府采购云平台，还可以在响应截止时间前以电子邮件方式提供备份响应文件1份（接收人邮箱：1225783619@qq.com，接收人：赵容萱，电话：15809905032），“备份响应文件”由供应商自愿提供，采购文件不作强制性要求；如不提供或未按要求提供的，无备份响应文件而失去响应资格。</w:t>
            </w:r>
          </w:p>
          <w:p>
            <w:pPr>
              <w:pStyle w:val="12"/>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②备份响应文件提供要求：供应商可以将备份响应文件打包压缩并加密，压缩包命名为“XX单位备份响应文件”，加密密码由供应商自行保管；送达时间以采购代理机构实际接收时间为准。“备份响应文件”逾期或未按要求提供的视为未提供，建议供应商提前1日办理邮件提供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8" w:hRule="atLeast"/>
          <w:jc w:val="center"/>
        </w:trPr>
        <w:tc>
          <w:tcPr>
            <w:tcW w:w="844" w:type="dxa"/>
            <w:noWrap w:val="0"/>
            <w:vAlign w:val="center"/>
          </w:tcPr>
          <w:p>
            <w:pPr>
              <w:pStyle w:val="24"/>
              <w:spacing w:before="75" w:beforeAutospacing="0" w:after="75" w:afterAutospacing="0" w:line="360" w:lineRule="auto"/>
              <w:jc w:val="center"/>
              <w:rPr>
                <w:rFonts w:hint="eastAsia" w:ascii="宋体" w:hAnsi="宋体" w:eastAsia="宋体" w:cs="宋体"/>
                <w:b w:val="0"/>
                <w:bCs/>
                <w:color w:val="auto"/>
                <w:kern w:val="0"/>
                <w:sz w:val="24"/>
                <w:szCs w:val="24"/>
                <w:highlight w:val="none"/>
                <w:shd w:val="clear" w:color="auto" w:fill="auto"/>
                <w:lang w:val="en-US" w:eastAsia="zh-CN" w:bidi="ar-SA"/>
              </w:rPr>
            </w:pPr>
            <w:r>
              <w:rPr>
                <w:rStyle w:val="31"/>
                <w:rFonts w:hint="eastAsia" w:ascii="宋体" w:hAnsi="宋体" w:eastAsia="宋体" w:cs="宋体"/>
                <w:b w:val="0"/>
                <w:bCs/>
                <w:color w:val="auto"/>
                <w:sz w:val="24"/>
                <w:szCs w:val="24"/>
                <w:highlight w:val="none"/>
                <w:shd w:val="clear" w:color="auto" w:fill="auto"/>
                <w:lang w:val="en-US" w:eastAsia="zh-CN"/>
              </w:rPr>
              <w:t>12</w:t>
            </w:r>
          </w:p>
        </w:tc>
        <w:tc>
          <w:tcPr>
            <w:tcW w:w="1783"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kern w:val="0"/>
                <w:sz w:val="24"/>
                <w:szCs w:val="24"/>
                <w:highlight w:val="none"/>
                <w:shd w:val="clear" w:color="auto" w:fill="auto"/>
                <w:lang w:val="en-US" w:eastAsia="zh-CN" w:bidi="ar-SA"/>
              </w:rPr>
            </w:pPr>
            <w:r>
              <w:rPr>
                <w:rFonts w:hint="eastAsia" w:ascii="宋体" w:hAnsi="宋体" w:eastAsia="宋体" w:cs="宋体"/>
                <w:b/>
                <w:color w:val="auto"/>
                <w:sz w:val="24"/>
                <w:szCs w:val="24"/>
                <w:highlight w:val="none"/>
                <w:shd w:val="clear" w:color="auto" w:fill="auto"/>
                <w:lang w:eastAsia="zh-CN"/>
              </w:rPr>
              <w:t>响应文件</w:t>
            </w:r>
            <w:r>
              <w:rPr>
                <w:rFonts w:hint="eastAsia" w:ascii="宋体" w:hAnsi="宋体" w:eastAsia="宋体" w:cs="宋体"/>
                <w:b/>
                <w:color w:val="auto"/>
                <w:sz w:val="24"/>
                <w:szCs w:val="24"/>
                <w:highlight w:val="none"/>
                <w:shd w:val="clear" w:color="auto" w:fill="auto"/>
              </w:rPr>
              <w:t>的解密</w:t>
            </w:r>
          </w:p>
        </w:tc>
        <w:tc>
          <w:tcPr>
            <w:tcW w:w="7521" w:type="dxa"/>
            <w:noWrap w:val="0"/>
            <w:vAlign w:val="center"/>
          </w:tcPr>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360" w:lineRule="auto"/>
              <w:textAlignment w:val="auto"/>
              <w:outlineLvl w:val="9"/>
              <w:rPr>
                <w:rStyle w:val="31"/>
                <w:rFonts w:hint="eastAsia" w:ascii="宋体" w:hAnsi="宋体" w:eastAsia="宋体" w:cs="宋体"/>
                <w:b/>
                <w:bCs/>
                <w:color w:val="auto"/>
                <w:kern w:val="0"/>
                <w:sz w:val="24"/>
                <w:szCs w:val="24"/>
                <w:highlight w:val="none"/>
                <w:shd w:val="clear" w:color="auto" w:fill="auto"/>
                <w:lang w:val="en-US" w:eastAsia="zh-CN" w:bidi="ar-SA"/>
              </w:rPr>
            </w:pPr>
            <w:r>
              <w:rPr>
                <w:rStyle w:val="31"/>
                <w:rFonts w:hint="eastAsia" w:ascii="宋体" w:hAnsi="宋体" w:eastAsia="宋体" w:cs="宋体"/>
                <w:b/>
                <w:bCs/>
                <w:color w:val="auto"/>
                <w:kern w:val="0"/>
                <w:sz w:val="24"/>
                <w:szCs w:val="24"/>
                <w:highlight w:val="none"/>
                <w:shd w:val="clear" w:color="auto" w:fill="auto"/>
                <w:lang w:val="en-US" w:eastAsia="zh-CN" w:bidi="ar-SA"/>
              </w:rPr>
              <w:t>①在开标时间开始后，待采购代理机构发出解密通知后，</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按照平台提示和</w:t>
            </w:r>
            <w:r>
              <w:rPr>
                <w:rFonts w:hint="eastAsia" w:ascii="宋体" w:hAnsi="宋体" w:eastAsia="宋体" w:cs="宋体"/>
                <w:color w:val="auto"/>
                <w:kern w:val="2"/>
                <w:sz w:val="24"/>
                <w:szCs w:val="24"/>
                <w:highlight w:val="none"/>
                <w:shd w:val="clear" w:color="auto" w:fill="auto"/>
                <w:lang w:val="en-US" w:eastAsia="zh-CN" w:bidi="ar-SA"/>
              </w:rPr>
              <w:t>采购文件的</w:t>
            </w:r>
            <w:r>
              <w:rPr>
                <w:rFonts w:hint="eastAsia" w:ascii="宋体" w:hAnsi="宋体" w:eastAsia="宋体" w:cs="宋体"/>
                <w:color w:val="auto"/>
                <w:sz w:val="24"/>
                <w:szCs w:val="24"/>
                <w:highlight w:val="none"/>
                <w:shd w:val="clear" w:color="auto" w:fill="auto"/>
              </w:rPr>
              <w:t>规定在</w:t>
            </w:r>
            <w:r>
              <w:rPr>
                <w:rStyle w:val="31"/>
                <w:rFonts w:hint="eastAsia" w:ascii="宋体" w:hAnsi="宋体" w:eastAsia="宋体" w:cs="宋体"/>
                <w:b/>
                <w:bCs/>
                <w:color w:val="auto"/>
                <w:kern w:val="0"/>
                <w:sz w:val="24"/>
                <w:szCs w:val="24"/>
                <w:highlight w:val="none"/>
                <w:shd w:val="clear" w:color="auto" w:fill="auto"/>
                <w:lang w:val="en-US" w:eastAsia="zh-CN" w:bidi="ar-SA"/>
              </w:rPr>
              <w:t>30分钟内</w:t>
            </w:r>
            <w:r>
              <w:rPr>
                <w:rFonts w:hint="eastAsia" w:ascii="宋体" w:hAnsi="宋体" w:eastAsia="宋体" w:cs="宋体"/>
                <w:color w:val="auto"/>
                <w:sz w:val="24"/>
                <w:szCs w:val="24"/>
                <w:highlight w:val="none"/>
                <w:shd w:val="clear" w:color="auto" w:fill="auto"/>
              </w:rPr>
              <w:t>完成在线解密</w:t>
            </w:r>
            <w:r>
              <w:rPr>
                <w:rStyle w:val="31"/>
                <w:rFonts w:hint="eastAsia" w:ascii="宋体" w:hAnsi="宋体" w:eastAsia="宋体" w:cs="宋体"/>
                <w:b/>
                <w:bCs/>
                <w:color w:val="auto"/>
                <w:kern w:val="0"/>
                <w:sz w:val="24"/>
                <w:szCs w:val="24"/>
                <w:highlight w:val="none"/>
                <w:shd w:val="clear" w:color="auto" w:fill="auto"/>
                <w:lang w:val="en-US" w:eastAsia="zh-CN" w:bidi="ar-SA"/>
              </w:rPr>
              <w:t>响应文件。</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②</w:t>
            </w:r>
            <w:r>
              <w:rPr>
                <w:rFonts w:hint="eastAsia" w:ascii="宋体" w:hAnsi="宋体" w:eastAsia="宋体" w:cs="宋体"/>
                <w:color w:val="auto"/>
                <w:sz w:val="24"/>
                <w:szCs w:val="24"/>
                <w:highlight w:val="none"/>
                <w:shd w:val="clear" w:color="auto" w:fill="auto"/>
              </w:rPr>
              <w:t>通过“政府采购云平台”上传递交的</w:t>
            </w:r>
            <w:r>
              <w:rPr>
                <w:rFonts w:hint="eastAsia" w:ascii="宋体" w:hAnsi="宋体" w:eastAsia="宋体" w:cs="宋体"/>
                <w:color w:val="auto"/>
                <w:sz w:val="24"/>
                <w:szCs w:val="24"/>
                <w:highlight w:val="none"/>
                <w:shd w:val="clear" w:color="auto" w:fill="auto"/>
                <w:lang w:eastAsia="zh-CN"/>
              </w:rPr>
              <w:t>响应文件，因</w:t>
            </w:r>
            <w:r>
              <w:rPr>
                <w:rFonts w:hint="eastAsia" w:ascii="宋体" w:hAnsi="宋体" w:eastAsia="宋体" w:cs="宋体"/>
                <w:color w:val="auto"/>
                <w:sz w:val="24"/>
                <w:szCs w:val="24"/>
                <w:highlight w:val="none"/>
                <w:shd w:val="clear" w:color="auto" w:fill="auto"/>
              </w:rPr>
              <w:t>“政府采购云平台”</w:t>
            </w:r>
            <w:r>
              <w:rPr>
                <w:rFonts w:hint="eastAsia" w:ascii="宋体" w:hAnsi="宋体" w:eastAsia="宋体" w:cs="宋体"/>
                <w:color w:val="auto"/>
                <w:sz w:val="24"/>
                <w:szCs w:val="24"/>
                <w:highlight w:val="none"/>
                <w:shd w:val="clear" w:color="auto" w:fill="auto"/>
                <w:lang w:eastAsia="zh-CN"/>
              </w:rPr>
              <w:t>系统问题</w:t>
            </w:r>
            <w:r>
              <w:rPr>
                <w:rFonts w:hint="eastAsia" w:ascii="宋体" w:hAnsi="宋体" w:eastAsia="宋体" w:cs="宋体"/>
                <w:color w:val="auto"/>
                <w:sz w:val="24"/>
                <w:szCs w:val="24"/>
                <w:highlight w:val="none"/>
                <w:shd w:val="clear" w:color="auto" w:fill="auto"/>
              </w:rPr>
              <w:t>无法按时解密，</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提供了备份</w:t>
            </w:r>
            <w:r>
              <w:rPr>
                <w:rFonts w:hint="eastAsia" w:ascii="宋体" w:hAnsi="宋体" w:eastAsia="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的，</w:t>
            </w:r>
            <w:r>
              <w:rPr>
                <w:rFonts w:hint="eastAsia" w:ascii="宋体" w:hAnsi="宋体" w:eastAsia="宋体" w:cs="宋体"/>
                <w:color w:val="auto"/>
                <w:sz w:val="24"/>
                <w:szCs w:val="24"/>
                <w:highlight w:val="none"/>
                <w:shd w:val="clear" w:color="auto" w:fill="auto"/>
                <w:lang w:eastAsia="zh-CN"/>
              </w:rPr>
              <w:t>方可</w:t>
            </w:r>
            <w:r>
              <w:rPr>
                <w:rFonts w:hint="eastAsia" w:ascii="宋体" w:hAnsi="宋体" w:eastAsia="宋体" w:cs="宋体"/>
                <w:color w:val="auto"/>
                <w:sz w:val="24"/>
                <w:szCs w:val="24"/>
                <w:highlight w:val="none"/>
                <w:shd w:val="clear" w:color="auto" w:fill="auto"/>
              </w:rPr>
              <w:t>以备份</w:t>
            </w:r>
            <w:r>
              <w:rPr>
                <w:rFonts w:hint="eastAsia" w:ascii="宋体" w:hAnsi="宋体" w:eastAsia="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为依据</w:t>
            </w:r>
            <w:r>
              <w:rPr>
                <w:rFonts w:hint="eastAsia" w:ascii="宋体" w:hAnsi="宋体" w:eastAsia="宋体" w:cs="宋体"/>
                <w:color w:val="auto"/>
                <w:sz w:val="24"/>
                <w:szCs w:val="24"/>
                <w:highlight w:val="none"/>
                <w:shd w:val="clear" w:color="auto" w:fill="auto"/>
                <w:lang w:eastAsia="zh-CN"/>
              </w:rPr>
              <w:t>进行评审</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其他因供应商原因导致无法解密的，响应无效</w:t>
            </w:r>
            <w:r>
              <w:rPr>
                <w:rFonts w:hint="eastAsia" w:ascii="宋体" w:hAnsi="宋体" w:eastAsia="宋体" w:cs="宋体"/>
                <w:color w:val="auto"/>
                <w:sz w:val="24"/>
                <w:szCs w:val="24"/>
                <w:highlight w:val="none"/>
                <w:shd w:val="clear" w:color="auto" w:fill="auto"/>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③</w:t>
            </w:r>
            <w:r>
              <w:rPr>
                <w:rStyle w:val="31"/>
                <w:rFonts w:hint="eastAsia" w:ascii="宋体" w:hAnsi="宋体" w:eastAsia="宋体" w:cs="宋体"/>
                <w:b/>
                <w:bCs/>
                <w:color w:val="auto"/>
                <w:kern w:val="0"/>
                <w:sz w:val="24"/>
                <w:szCs w:val="24"/>
                <w:highlight w:val="none"/>
                <w:shd w:val="clear" w:color="auto" w:fill="auto"/>
                <w:lang w:val="en-US" w:eastAsia="zh-CN" w:bidi="ar-SA"/>
              </w:rPr>
              <w:t>通过“政府采购云平台”成功上传递交的“电子加密响应文件”已按时解密的，“备份响应文件”自动失效。响应截止时间前，响应供应商仅提供了“备份响应文件”而未将“电子加密响应文件”成功上传至“政府采购云平台”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4"/>
              <w:spacing w:before="75" w:beforeAutospacing="0" w:after="75" w:afterAutospacing="0" w:line="360" w:lineRule="auto"/>
              <w:jc w:val="center"/>
              <w:rPr>
                <w:rFonts w:hint="eastAsia" w:ascii="宋体" w:hAnsi="宋体" w:eastAsia="宋体" w:cs="宋体"/>
                <w:b w:val="0"/>
                <w:bCs/>
                <w:color w:val="auto"/>
                <w:kern w:val="0"/>
                <w:sz w:val="24"/>
                <w:szCs w:val="24"/>
                <w:highlight w:val="none"/>
                <w:shd w:val="clear" w:color="auto" w:fill="auto"/>
                <w:lang w:val="en-US" w:eastAsia="zh-CN" w:bidi="ar-SA"/>
              </w:rPr>
            </w:pPr>
            <w:r>
              <w:rPr>
                <w:rStyle w:val="31"/>
                <w:rFonts w:hint="eastAsia" w:ascii="宋体" w:hAnsi="宋体" w:eastAsia="宋体" w:cs="宋体"/>
                <w:b w:val="0"/>
                <w:bCs/>
                <w:color w:val="auto"/>
                <w:sz w:val="24"/>
                <w:szCs w:val="24"/>
                <w:highlight w:val="none"/>
                <w:shd w:val="clear" w:color="auto" w:fill="auto"/>
                <w:lang w:val="en-US" w:eastAsia="zh-CN"/>
              </w:rPr>
              <w:t>13</w:t>
            </w:r>
          </w:p>
        </w:tc>
        <w:tc>
          <w:tcPr>
            <w:tcW w:w="1783" w:type="dxa"/>
            <w:noWrap w:val="0"/>
            <w:vAlign w:val="center"/>
          </w:tcPr>
          <w:p>
            <w:pPr>
              <w:pStyle w:val="24"/>
              <w:spacing w:before="75" w:beforeAutospacing="0" w:after="75" w:afterAutospacing="0" w:line="360" w:lineRule="auto"/>
              <w:jc w:val="center"/>
              <w:rPr>
                <w:rFonts w:hint="eastAsia" w:ascii="宋体" w:hAnsi="宋体" w:eastAsia="宋体" w:cs="宋体"/>
                <w:b/>
                <w:bCs w:val="0"/>
                <w:color w:val="auto"/>
                <w:sz w:val="24"/>
                <w:szCs w:val="24"/>
                <w:highlight w:val="none"/>
                <w:shd w:val="clear" w:color="auto" w:fill="auto"/>
                <w:lang w:val="en-US" w:eastAsia="zh-CN"/>
              </w:rPr>
            </w:pPr>
            <w:r>
              <w:rPr>
                <w:rFonts w:hint="eastAsia" w:ascii="宋体" w:hAnsi="宋体" w:eastAsia="宋体" w:cs="宋体"/>
                <w:b/>
                <w:bCs w:val="0"/>
                <w:color w:val="auto"/>
                <w:sz w:val="24"/>
                <w:szCs w:val="24"/>
                <w:highlight w:val="none"/>
                <w:shd w:val="clear" w:color="auto" w:fill="auto"/>
                <w:lang w:val="en-US" w:eastAsia="zh-CN"/>
              </w:rPr>
              <w:t>专家评审小组的组建</w:t>
            </w:r>
          </w:p>
        </w:tc>
        <w:tc>
          <w:tcPr>
            <w:tcW w:w="7521"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textAlignment w:val="auto"/>
              <w:rPr>
                <w:rStyle w:val="31"/>
                <w:rFonts w:hint="eastAsia" w:ascii="宋体" w:hAnsi="宋体" w:eastAsia="宋体" w:cs="宋体"/>
                <w:b w:val="0"/>
                <w:bCs/>
                <w:color w:val="auto"/>
                <w:sz w:val="24"/>
                <w:szCs w:val="24"/>
                <w:highlight w:val="none"/>
                <w:shd w:val="clear" w:color="auto" w:fill="auto"/>
                <w:lang w:val="en-US" w:eastAsia="zh-CN"/>
              </w:rPr>
            </w:pPr>
            <w:r>
              <w:rPr>
                <w:rStyle w:val="31"/>
                <w:rFonts w:hint="eastAsia" w:ascii="宋体" w:hAnsi="宋体" w:eastAsia="宋体" w:cs="宋体"/>
                <w:b w:val="0"/>
                <w:bCs/>
                <w:color w:val="auto"/>
                <w:sz w:val="24"/>
                <w:szCs w:val="24"/>
                <w:highlight w:val="none"/>
                <w:shd w:val="clear" w:color="auto" w:fill="auto"/>
                <w:lang w:val="en-US" w:eastAsia="zh-CN"/>
              </w:rPr>
              <w:t>专家评审小组由采购代理机构依法组建；</w:t>
            </w:r>
          </w:p>
          <w:p>
            <w:pPr>
              <w:pStyle w:val="8"/>
              <w:keepNext w:val="0"/>
              <w:keepLines w:val="0"/>
              <w:pageBreakBefore w:val="0"/>
              <w:kinsoku/>
              <w:wordWrap/>
              <w:overflowPunct/>
              <w:topLinePunct w:val="0"/>
              <w:autoSpaceDE/>
              <w:autoSpaceDN/>
              <w:bidi w:val="0"/>
              <w:adjustRightInd/>
              <w:snapToGrid/>
              <w:spacing w:line="360" w:lineRule="auto"/>
              <w:textAlignment w:val="auto"/>
              <w:rPr>
                <w:rStyle w:val="31"/>
                <w:rFonts w:hint="eastAsia" w:ascii="宋体" w:hAnsi="宋体" w:eastAsia="宋体" w:cs="宋体"/>
                <w:b w:val="0"/>
                <w:bCs/>
                <w:color w:val="auto"/>
                <w:sz w:val="24"/>
                <w:szCs w:val="24"/>
                <w:highlight w:val="none"/>
                <w:shd w:val="clear" w:color="auto" w:fill="auto"/>
                <w:lang w:val="en-US" w:eastAsia="zh-CN"/>
              </w:rPr>
            </w:pPr>
            <w:r>
              <w:rPr>
                <w:rStyle w:val="31"/>
                <w:rFonts w:hint="eastAsia" w:ascii="宋体" w:hAnsi="宋体" w:eastAsia="宋体" w:cs="宋体"/>
                <w:b w:val="0"/>
                <w:bCs/>
                <w:color w:val="auto"/>
                <w:sz w:val="24"/>
                <w:szCs w:val="24"/>
                <w:highlight w:val="none"/>
                <w:shd w:val="clear" w:color="auto" w:fill="auto"/>
                <w:lang w:val="en-US" w:eastAsia="zh-CN"/>
              </w:rPr>
              <w:t>专家评审小组</w:t>
            </w:r>
            <w:r>
              <w:rPr>
                <w:rStyle w:val="31"/>
                <w:rFonts w:hint="eastAsia" w:ascii="宋体" w:hAnsi="宋体" w:eastAsia="宋体" w:cs="宋体"/>
                <w:b w:val="0"/>
                <w:bCs/>
                <w:color w:val="auto"/>
                <w:kern w:val="0"/>
                <w:sz w:val="24"/>
                <w:szCs w:val="24"/>
                <w:highlight w:val="none"/>
                <w:shd w:val="clear" w:color="auto" w:fill="auto"/>
                <w:lang w:val="en-US" w:eastAsia="zh-CN" w:bidi="ar-SA"/>
              </w:rPr>
              <w:t>确定方式：评审专家由采购人或采购代理机构从政府采购相关专业评审专家库中随机抽取。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4"/>
              <w:spacing w:before="75" w:beforeAutospacing="0" w:after="75" w:afterAutospacing="0" w:line="360" w:lineRule="auto"/>
              <w:jc w:val="center"/>
              <w:rPr>
                <w:rFonts w:hint="eastAsia" w:ascii="宋体" w:hAnsi="宋体" w:eastAsia="宋体" w:cs="宋体"/>
                <w:b w:val="0"/>
                <w:bCs/>
                <w:color w:val="auto"/>
                <w:kern w:val="0"/>
                <w:sz w:val="24"/>
                <w:szCs w:val="24"/>
                <w:highlight w:val="none"/>
                <w:shd w:val="clear" w:color="auto" w:fill="auto"/>
                <w:lang w:val="en-US" w:eastAsia="zh-CN" w:bidi="ar-SA"/>
              </w:rPr>
            </w:pPr>
            <w:r>
              <w:rPr>
                <w:rStyle w:val="31"/>
                <w:rFonts w:hint="eastAsia" w:ascii="宋体" w:hAnsi="宋体" w:eastAsia="宋体" w:cs="宋体"/>
                <w:b w:val="0"/>
                <w:bCs/>
                <w:color w:val="auto"/>
                <w:sz w:val="24"/>
                <w:szCs w:val="24"/>
                <w:highlight w:val="none"/>
                <w:shd w:val="clear" w:color="auto" w:fill="auto"/>
                <w:lang w:val="en-US" w:eastAsia="zh-CN"/>
              </w:rPr>
              <w:t>14</w:t>
            </w:r>
          </w:p>
        </w:tc>
        <w:tc>
          <w:tcPr>
            <w:tcW w:w="1783" w:type="dxa"/>
            <w:noWrap w:val="0"/>
            <w:vAlign w:val="center"/>
          </w:tcPr>
          <w:p>
            <w:pPr>
              <w:widowControl/>
              <w:spacing w:line="360" w:lineRule="auto"/>
              <w:jc w:val="center"/>
              <w:rPr>
                <w:rStyle w:val="31"/>
                <w:rFonts w:hint="eastAsia" w:ascii="宋体" w:hAnsi="宋体" w:eastAsia="宋体" w:cs="宋体"/>
                <w:b/>
                <w:bCs w:val="0"/>
                <w:color w:val="auto"/>
                <w:sz w:val="24"/>
                <w:szCs w:val="24"/>
                <w:highlight w:val="none"/>
                <w:shd w:val="clear" w:color="auto" w:fill="auto"/>
                <w:lang w:eastAsia="zh-CN"/>
              </w:rPr>
            </w:pPr>
            <w:r>
              <w:rPr>
                <w:rFonts w:hint="eastAsia" w:ascii="宋体" w:hAnsi="宋体" w:eastAsia="宋体" w:cs="宋体"/>
                <w:b/>
                <w:bCs w:val="0"/>
                <w:color w:val="auto"/>
                <w:sz w:val="24"/>
                <w:szCs w:val="24"/>
                <w:highlight w:val="none"/>
                <w:shd w:val="clear" w:color="auto" w:fill="auto"/>
              </w:rPr>
              <w:t>递交</w:t>
            </w:r>
            <w:r>
              <w:rPr>
                <w:rFonts w:hint="eastAsia" w:ascii="宋体" w:hAnsi="宋体" w:eastAsia="宋体" w:cs="宋体"/>
                <w:b/>
                <w:bCs w:val="0"/>
                <w:color w:val="auto"/>
                <w:sz w:val="24"/>
                <w:szCs w:val="24"/>
                <w:highlight w:val="none"/>
                <w:shd w:val="clear" w:color="auto" w:fill="auto"/>
                <w:lang w:eastAsia="zh-CN"/>
              </w:rPr>
              <w:t>响应文件</w:t>
            </w:r>
            <w:r>
              <w:rPr>
                <w:rFonts w:hint="eastAsia" w:ascii="宋体" w:hAnsi="宋体" w:eastAsia="宋体" w:cs="宋体"/>
                <w:b/>
                <w:bCs w:val="0"/>
                <w:color w:val="auto"/>
                <w:sz w:val="24"/>
                <w:szCs w:val="24"/>
                <w:highlight w:val="none"/>
                <w:shd w:val="clear" w:color="auto" w:fill="auto"/>
              </w:rPr>
              <w:t>地点</w:t>
            </w:r>
          </w:p>
        </w:tc>
        <w:tc>
          <w:tcPr>
            <w:tcW w:w="7521" w:type="dxa"/>
            <w:noWrap w:val="0"/>
            <w:vAlign w:val="center"/>
          </w:tcPr>
          <w:p>
            <w:pPr>
              <w:widowControl/>
              <w:spacing w:line="360" w:lineRule="auto"/>
              <w:jc w:val="left"/>
              <w:rPr>
                <w:rStyle w:val="31"/>
                <w:rFonts w:hint="eastAsia" w:ascii="宋体" w:hAnsi="宋体" w:eastAsia="宋体" w:cs="宋体"/>
                <w:b w:val="0"/>
                <w:bCs/>
                <w:color w:val="auto"/>
                <w:sz w:val="24"/>
                <w:szCs w:val="24"/>
                <w:highlight w:val="none"/>
                <w:shd w:val="clear" w:color="auto" w:fill="auto"/>
              </w:rPr>
            </w:pPr>
            <w:r>
              <w:rPr>
                <w:rStyle w:val="31"/>
                <w:rFonts w:hint="eastAsia" w:ascii="宋体" w:hAnsi="宋体" w:eastAsia="宋体" w:cs="宋体"/>
                <w:b w:val="0"/>
                <w:bCs/>
                <w:color w:val="auto"/>
                <w:sz w:val="24"/>
                <w:szCs w:val="24"/>
                <w:highlight w:val="none"/>
                <w:shd w:val="clear" w:color="auto" w:fill="auto"/>
              </w:rPr>
              <w:t>新疆政府采购网政采云平台（</w:t>
            </w:r>
            <w:r>
              <w:rPr>
                <w:rStyle w:val="31"/>
                <w:rFonts w:hint="eastAsia" w:ascii="宋体" w:hAnsi="宋体" w:eastAsia="宋体" w:cs="宋体"/>
                <w:b w:val="0"/>
                <w:bCs/>
                <w:color w:val="auto"/>
                <w:sz w:val="24"/>
                <w:szCs w:val="24"/>
                <w:highlight w:val="none"/>
                <w:shd w:val="clear" w:color="auto" w:fill="auto"/>
              </w:rPr>
              <w:fldChar w:fldCharType="begin"/>
            </w:r>
            <w:r>
              <w:rPr>
                <w:rStyle w:val="31"/>
                <w:rFonts w:hint="eastAsia" w:ascii="宋体" w:hAnsi="宋体" w:eastAsia="宋体" w:cs="宋体"/>
                <w:b w:val="0"/>
                <w:bCs/>
                <w:color w:val="auto"/>
                <w:sz w:val="24"/>
                <w:szCs w:val="24"/>
                <w:highlight w:val="none"/>
                <w:shd w:val="clear" w:color="auto" w:fill="auto"/>
              </w:rPr>
              <w:instrText xml:space="preserve">HYPERLINK "http://www.zcygov.cn"</w:instrText>
            </w:r>
            <w:r>
              <w:rPr>
                <w:rStyle w:val="31"/>
                <w:rFonts w:hint="eastAsia" w:ascii="宋体" w:hAnsi="宋体" w:eastAsia="宋体" w:cs="宋体"/>
                <w:b w:val="0"/>
                <w:bCs/>
                <w:color w:val="auto"/>
                <w:sz w:val="24"/>
                <w:szCs w:val="24"/>
                <w:highlight w:val="none"/>
                <w:shd w:val="clear" w:color="auto" w:fill="auto"/>
              </w:rPr>
              <w:fldChar w:fldCharType="separate"/>
            </w:r>
            <w:r>
              <w:rPr>
                <w:rStyle w:val="31"/>
                <w:rFonts w:hint="eastAsia" w:ascii="宋体" w:hAnsi="宋体" w:eastAsia="宋体" w:cs="宋体"/>
                <w:b w:val="0"/>
                <w:bCs/>
                <w:color w:val="auto"/>
                <w:sz w:val="24"/>
                <w:szCs w:val="24"/>
                <w:highlight w:val="none"/>
                <w:shd w:val="clear" w:color="auto" w:fill="auto"/>
              </w:rPr>
              <w:t>www.zcygov.cn</w:t>
            </w:r>
            <w:r>
              <w:rPr>
                <w:rStyle w:val="31"/>
                <w:rFonts w:hint="eastAsia" w:ascii="宋体" w:hAnsi="宋体" w:eastAsia="宋体" w:cs="宋体"/>
                <w:b w:val="0"/>
                <w:bCs/>
                <w:color w:val="auto"/>
                <w:sz w:val="24"/>
                <w:szCs w:val="24"/>
                <w:highlight w:val="none"/>
                <w:shd w:val="clear" w:color="auto" w:fill="auto"/>
              </w:rPr>
              <w:fldChar w:fldCharType="end"/>
            </w:r>
            <w:r>
              <w:rPr>
                <w:rStyle w:val="31"/>
                <w:rFonts w:hint="eastAsia" w:ascii="宋体" w:hAnsi="宋体" w:eastAsia="宋体" w:cs="宋体"/>
                <w:b w:val="0"/>
                <w:bCs/>
                <w:color w:val="auto"/>
                <w:sz w:val="24"/>
                <w:szCs w:val="24"/>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4"/>
              <w:spacing w:before="75" w:beforeAutospacing="0" w:after="75" w:afterAutospacing="0" w:line="360" w:lineRule="auto"/>
              <w:jc w:val="center"/>
              <w:rPr>
                <w:rFonts w:hint="eastAsia" w:ascii="宋体" w:hAnsi="宋体" w:eastAsia="宋体" w:cs="宋体"/>
                <w:b w:val="0"/>
                <w:bCs/>
                <w:color w:val="auto"/>
                <w:kern w:val="0"/>
                <w:sz w:val="24"/>
                <w:szCs w:val="24"/>
                <w:highlight w:val="none"/>
                <w:shd w:val="clear" w:color="auto" w:fill="auto"/>
                <w:lang w:val="en-US" w:eastAsia="zh-CN" w:bidi="ar-SA"/>
              </w:rPr>
            </w:pPr>
            <w:r>
              <w:rPr>
                <w:rStyle w:val="31"/>
                <w:rFonts w:hint="eastAsia" w:ascii="宋体" w:hAnsi="宋体" w:eastAsia="宋体" w:cs="宋体"/>
                <w:b w:val="0"/>
                <w:bCs/>
                <w:color w:val="auto"/>
                <w:sz w:val="24"/>
                <w:szCs w:val="24"/>
                <w:highlight w:val="none"/>
                <w:shd w:val="clear" w:color="auto" w:fill="auto"/>
                <w:lang w:val="en-US" w:eastAsia="zh-CN"/>
              </w:rPr>
              <w:t>15</w:t>
            </w:r>
          </w:p>
        </w:tc>
        <w:tc>
          <w:tcPr>
            <w:tcW w:w="1783" w:type="dxa"/>
            <w:noWrap w:val="0"/>
            <w:vAlign w:val="center"/>
          </w:tcPr>
          <w:p>
            <w:pPr>
              <w:widowControl/>
              <w:spacing w:line="360" w:lineRule="auto"/>
              <w:jc w:val="center"/>
              <w:rPr>
                <w:rStyle w:val="31"/>
                <w:rFonts w:hint="eastAsia" w:ascii="宋体" w:hAnsi="宋体" w:eastAsia="宋体" w:cs="宋体"/>
                <w:b/>
                <w:bCs w:val="0"/>
                <w:color w:val="auto"/>
                <w:sz w:val="24"/>
                <w:szCs w:val="24"/>
                <w:highlight w:val="none"/>
                <w:shd w:val="clear" w:color="auto" w:fill="auto"/>
                <w:lang w:eastAsia="zh-CN"/>
              </w:rPr>
            </w:pPr>
            <w:r>
              <w:rPr>
                <w:rFonts w:hint="eastAsia" w:ascii="宋体" w:hAnsi="宋体" w:eastAsia="宋体" w:cs="宋体"/>
                <w:b/>
                <w:bCs w:val="0"/>
                <w:color w:val="auto"/>
                <w:sz w:val="24"/>
                <w:szCs w:val="24"/>
                <w:highlight w:val="none"/>
                <w:shd w:val="clear" w:color="auto" w:fill="auto"/>
              </w:rPr>
              <w:t>开标时间和地点</w:t>
            </w:r>
          </w:p>
        </w:tc>
        <w:tc>
          <w:tcPr>
            <w:tcW w:w="7521" w:type="dxa"/>
            <w:noWrap w:val="0"/>
            <w:vAlign w:val="center"/>
          </w:tcPr>
          <w:p>
            <w:pPr>
              <w:widowControl/>
              <w:spacing w:line="360" w:lineRule="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b/>
                <w:bCs/>
                <w:color w:val="auto"/>
                <w:sz w:val="24"/>
                <w:szCs w:val="24"/>
                <w:highlight w:val="none"/>
                <w:shd w:val="clear" w:color="auto" w:fill="auto"/>
              </w:rPr>
              <w:t>开标时间：</w:t>
            </w:r>
            <w:r>
              <w:rPr>
                <w:rFonts w:hint="eastAsia" w:ascii="宋体" w:hAnsi="宋体" w:eastAsia="宋体" w:cs="宋体"/>
                <w:b/>
                <w:bCs/>
                <w:color w:val="auto"/>
                <w:sz w:val="24"/>
                <w:szCs w:val="24"/>
                <w:highlight w:val="none"/>
                <w:shd w:val="clear" w:color="auto" w:fill="auto"/>
                <w:lang w:val="en-US" w:eastAsia="zh-CN"/>
              </w:rPr>
              <w:t>2022 年10月21日10时30分</w:t>
            </w:r>
            <w:r>
              <w:rPr>
                <w:rFonts w:hint="eastAsia" w:ascii="宋体" w:hAnsi="宋体" w:eastAsia="宋体" w:cs="宋体"/>
                <w:b/>
                <w:bCs/>
                <w:color w:val="auto"/>
                <w:kern w:val="0"/>
                <w:sz w:val="24"/>
                <w:szCs w:val="24"/>
                <w:highlight w:val="none"/>
                <w:shd w:val="clear" w:color="auto" w:fill="auto"/>
                <w:lang w:eastAsia="zh-CN"/>
              </w:rPr>
              <w:t>（北京时间）</w:t>
            </w:r>
          </w:p>
          <w:p>
            <w:pPr>
              <w:widowControl/>
              <w:spacing w:line="360" w:lineRule="auto"/>
              <w:jc w:val="left"/>
              <w:rPr>
                <w:rStyle w:val="31"/>
                <w:rFonts w:hint="eastAsia" w:ascii="宋体" w:hAnsi="宋体" w:eastAsia="宋体" w:cs="宋体"/>
                <w:b w:val="0"/>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开标地点：</w:t>
            </w:r>
            <w:r>
              <w:rPr>
                <w:rStyle w:val="31"/>
                <w:rFonts w:hint="eastAsia" w:ascii="宋体" w:hAnsi="宋体" w:eastAsia="宋体" w:cs="宋体"/>
                <w:b w:val="0"/>
                <w:bCs/>
                <w:color w:val="auto"/>
                <w:sz w:val="24"/>
                <w:szCs w:val="24"/>
                <w:highlight w:val="none"/>
                <w:shd w:val="clear" w:color="auto" w:fill="auto"/>
              </w:rPr>
              <w:t>新疆政府采购网政采云平台（</w:t>
            </w:r>
            <w:r>
              <w:rPr>
                <w:rStyle w:val="31"/>
                <w:rFonts w:hint="eastAsia" w:ascii="宋体" w:hAnsi="宋体" w:eastAsia="宋体" w:cs="宋体"/>
                <w:b w:val="0"/>
                <w:bCs/>
                <w:color w:val="auto"/>
                <w:sz w:val="24"/>
                <w:szCs w:val="24"/>
                <w:highlight w:val="none"/>
                <w:shd w:val="clear" w:color="auto" w:fill="auto"/>
              </w:rPr>
              <w:fldChar w:fldCharType="begin"/>
            </w:r>
            <w:r>
              <w:rPr>
                <w:rStyle w:val="31"/>
                <w:rFonts w:hint="eastAsia" w:ascii="宋体" w:hAnsi="宋体" w:eastAsia="宋体" w:cs="宋体"/>
                <w:b w:val="0"/>
                <w:bCs/>
                <w:color w:val="auto"/>
                <w:sz w:val="24"/>
                <w:szCs w:val="24"/>
                <w:highlight w:val="none"/>
                <w:shd w:val="clear" w:color="auto" w:fill="auto"/>
              </w:rPr>
              <w:instrText xml:space="preserve">HYPERLINK "http://www.zcygov.cn"</w:instrText>
            </w:r>
            <w:r>
              <w:rPr>
                <w:rStyle w:val="31"/>
                <w:rFonts w:hint="eastAsia" w:ascii="宋体" w:hAnsi="宋体" w:eastAsia="宋体" w:cs="宋体"/>
                <w:b w:val="0"/>
                <w:bCs/>
                <w:color w:val="auto"/>
                <w:sz w:val="24"/>
                <w:szCs w:val="24"/>
                <w:highlight w:val="none"/>
                <w:shd w:val="clear" w:color="auto" w:fill="auto"/>
              </w:rPr>
              <w:fldChar w:fldCharType="separate"/>
            </w:r>
            <w:r>
              <w:rPr>
                <w:rStyle w:val="31"/>
                <w:rFonts w:hint="eastAsia" w:ascii="宋体" w:hAnsi="宋体" w:eastAsia="宋体" w:cs="宋体"/>
                <w:b w:val="0"/>
                <w:bCs/>
                <w:color w:val="auto"/>
                <w:sz w:val="24"/>
                <w:szCs w:val="24"/>
                <w:highlight w:val="none"/>
                <w:shd w:val="clear" w:color="auto" w:fill="auto"/>
              </w:rPr>
              <w:t>www.zcygov.cn</w:t>
            </w:r>
            <w:r>
              <w:rPr>
                <w:rStyle w:val="31"/>
                <w:rFonts w:hint="eastAsia" w:ascii="宋体" w:hAnsi="宋体" w:eastAsia="宋体" w:cs="宋体"/>
                <w:b w:val="0"/>
                <w:bCs/>
                <w:color w:val="auto"/>
                <w:sz w:val="24"/>
                <w:szCs w:val="24"/>
                <w:highlight w:val="none"/>
                <w:shd w:val="clear" w:color="auto" w:fill="auto"/>
              </w:rPr>
              <w:fldChar w:fldCharType="end"/>
            </w:r>
            <w:r>
              <w:rPr>
                <w:rStyle w:val="31"/>
                <w:rFonts w:hint="eastAsia" w:ascii="宋体" w:hAnsi="宋体" w:eastAsia="宋体" w:cs="宋体"/>
                <w:b w:val="0"/>
                <w:bCs/>
                <w:color w:val="auto"/>
                <w:sz w:val="24"/>
                <w:szCs w:val="24"/>
                <w:highlight w:val="none"/>
                <w:shd w:val="clear" w:color="auto" w:fill="auto"/>
              </w:rPr>
              <w:t>）</w:t>
            </w:r>
            <w:r>
              <w:rPr>
                <w:rFonts w:hint="eastAsia" w:ascii="宋体" w:hAnsi="宋体" w:eastAsia="宋体" w:cs="宋体"/>
                <w:b/>
                <w:color w:val="auto"/>
                <w:kern w:val="0"/>
                <w:sz w:val="24"/>
                <w:szCs w:val="24"/>
                <w:highlight w:val="none"/>
                <w:shd w:val="clear" w:color="auto" w:fil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44" w:type="dxa"/>
            <w:noWrap w:val="0"/>
            <w:vAlign w:val="center"/>
          </w:tcPr>
          <w:p>
            <w:pPr>
              <w:pStyle w:val="24"/>
              <w:spacing w:before="75" w:beforeAutospacing="0" w:after="75" w:afterAutospacing="0" w:line="360" w:lineRule="auto"/>
              <w:jc w:val="center"/>
              <w:rPr>
                <w:rFonts w:hint="eastAsia" w:ascii="宋体" w:hAnsi="宋体" w:eastAsia="宋体" w:cs="宋体"/>
                <w:b w:val="0"/>
                <w:bCs/>
                <w:color w:val="auto"/>
                <w:kern w:val="0"/>
                <w:sz w:val="24"/>
                <w:szCs w:val="24"/>
                <w:highlight w:val="none"/>
                <w:shd w:val="clear" w:color="auto" w:fill="auto"/>
                <w:lang w:val="en-US" w:eastAsia="zh-CN" w:bidi="ar-SA"/>
              </w:rPr>
            </w:pPr>
            <w:r>
              <w:rPr>
                <w:rStyle w:val="31"/>
                <w:rFonts w:hint="eastAsia" w:ascii="宋体" w:hAnsi="宋体" w:eastAsia="宋体" w:cs="宋体"/>
                <w:b w:val="0"/>
                <w:bCs/>
                <w:color w:val="auto"/>
                <w:sz w:val="24"/>
                <w:szCs w:val="24"/>
                <w:highlight w:val="none"/>
                <w:shd w:val="clear" w:color="auto" w:fill="auto"/>
                <w:lang w:val="en-US" w:eastAsia="zh-CN"/>
              </w:rPr>
              <w:t>16</w:t>
            </w:r>
          </w:p>
        </w:tc>
        <w:tc>
          <w:tcPr>
            <w:tcW w:w="1783" w:type="dxa"/>
            <w:noWrap w:val="0"/>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kern w:val="2"/>
                <w:sz w:val="24"/>
                <w:szCs w:val="24"/>
                <w:highlight w:val="none"/>
                <w:shd w:val="clear" w:color="auto" w:fill="auto"/>
                <w:lang w:eastAsia="zh-CN"/>
              </w:rPr>
              <w:t>采购项目预算</w:t>
            </w:r>
          </w:p>
        </w:tc>
        <w:tc>
          <w:tcPr>
            <w:tcW w:w="7521" w:type="dxa"/>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31"/>
                <w:rFonts w:hint="eastAsia" w:ascii="宋体" w:hAnsi="宋体" w:eastAsia="宋体" w:cs="宋体"/>
                <w:b w:val="0"/>
                <w:bCs/>
                <w:color w:val="auto"/>
                <w:sz w:val="24"/>
                <w:szCs w:val="24"/>
                <w:highlight w:val="none"/>
                <w:shd w:val="clear" w:color="auto" w:fill="auto"/>
              </w:rPr>
            </w:pPr>
            <w:r>
              <w:rPr>
                <w:rStyle w:val="31"/>
                <w:rFonts w:hint="eastAsia" w:ascii="宋体" w:hAnsi="宋体" w:eastAsia="宋体" w:cs="宋体"/>
                <w:b/>
                <w:bCs w:val="0"/>
                <w:color w:val="auto"/>
                <w:sz w:val="24"/>
                <w:szCs w:val="24"/>
                <w:highlight w:val="none"/>
                <w:shd w:val="clear" w:color="auto" w:fill="auto"/>
              </w:rPr>
              <w:t>采购项目预算：</w:t>
            </w:r>
            <w:r>
              <w:rPr>
                <w:rStyle w:val="31"/>
                <w:rFonts w:hint="eastAsia" w:ascii="宋体" w:hAnsi="宋体" w:eastAsia="宋体" w:cs="宋体"/>
                <w:b/>
                <w:bCs w:val="0"/>
                <w:color w:val="auto"/>
                <w:sz w:val="24"/>
                <w:szCs w:val="24"/>
                <w:highlight w:val="none"/>
                <w:shd w:val="clear" w:color="auto" w:fill="auto"/>
                <w:lang w:val="en-US" w:eastAsia="zh-CN"/>
              </w:rPr>
              <w:t>¥2212.36万</w:t>
            </w:r>
            <w:r>
              <w:rPr>
                <w:rStyle w:val="31"/>
                <w:rFonts w:hint="eastAsia" w:ascii="宋体" w:hAnsi="宋体" w:eastAsia="宋体" w:cs="宋体"/>
                <w:b/>
                <w:bCs w:val="0"/>
                <w:color w:val="auto"/>
                <w:sz w:val="24"/>
                <w:szCs w:val="24"/>
                <w:highlight w:val="none"/>
                <w:shd w:val="clear" w:color="auto" w:fill="auto"/>
              </w:rPr>
              <w:t>元（大写：人民币</w:t>
            </w:r>
            <w:r>
              <w:rPr>
                <w:rStyle w:val="31"/>
                <w:rFonts w:hint="eastAsia" w:ascii="宋体" w:hAnsi="宋体" w:eastAsia="宋体" w:cs="宋体"/>
                <w:b/>
                <w:bCs w:val="0"/>
                <w:color w:val="auto"/>
                <w:sz w:val="24"/>
                <w:szCs w:val="24"/>
                <w:highlight w:val="none"/>
                <w:shd w:val="clear" w:color="auto" w:fill="auto"/>
                <w:lang w:val="en-US" w:eastAsia="zh-CN"/>
              </w:rPr>
              <w:t>贰仟贰佰壹拾贰万叁仟陆佰</w:t>
            </w:r>
            <w:r>
              <w:rPr>
                <w:rStyle w:val="31"/>
                <w:rFonts w:hint="eastAsia" w:ascii="宋体" w:hAnsi="宋体" w:eastAsia="宋体" w:cs="宋体"/>
                <w:b/>
                <w:bCs w:val="0"/>
                <w:color w:val="auto"/>
                <w:sz w:val="24"/>
                <w:szCs w:val="24"/>
                <w:highlight w:val="none"/>
                <w:shd w:val="clear" w:color="auto" w:fill="auto"/>
              </w:rPr>
              <w:t>元整），</w:t>
            </w:r>
            <w:r>
              <w:rPr>
                <w:rStyle w:val="31"/>
                <w:rFonts w:hint="eastAsia" w:ascii="宋体" w:hAnsi="宋体" w:eastAsia="宋体" w:cs="宋体"/>
                <w:b/>
                <w:bCs w:val="0"/>
                <w:color w:val="auto"/>
                <w:sz w:val="24"/>
                <w:szCs w:val="24"/>
                <w:highlight w:val="none"/>
                <w:shd w:val="clear" w:color="auto" w:fill="auto"/>
                <w:lang w:eastAsia="zh-CN"/>
              </w:rPr>
              <w:t>供应商的商务报价如超过采购预算，则该供应商的响应文件作无效响应处理。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44"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shd w:val="clear" w:color="auto" w:fill="auto"/>
                <w:lang w:val="en-US" w:eastAsia="zh-CN"/>
              </w:rPr>
            </w:pPr>
            <w:r>
              <w:rPr>
                <w:rStyle w:val="31"/>
                <w:rFonts w:hint="eastAsia" w:ascii="宋体" w:hAnsi="宋体" w:eastAsia="宋体" w:cs="宋体"/>
                <w:b w:val="0"/>
                <w:bCs/>
                <w:color w:val="auto"/>
                <w:sz w:val="24"/>
                <w:szCs w:val="24"/>
                <w:highlight w:val="none"/>
                <w:shd w:val="clear" w:color="auto" w:fill="auto"/>
                <w:lang w:val="en-US" w:eastAsia="zh-CN"/>
              </w:rPr>
              <w:t>17</w:t>
            </w:r>
          </w:p>
        </w:tc>
        <w:tc>
          <w:tcPr>
            <w:tcW w:w="1783" w:type="dxa"/>
            <w:noWrap w:val="0"/>
            <w:vAlign w:val="center"/>
          </w:tcPr>
          <w:p>
            <w:pPr>
              <w:pStyle w:val="24"/>
              <w:spacing w:before="75" w:beforeAutospacing="0" w:after="75" w:afterAutospacing="0" w:line="360" w:lineRule="auto"/>
              <w:jc w:val="center"/>
              <w:rPr>
                <w:rFonts w:hint="eastAsia"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color w:val="auto"/>
                <w:kern w:val="2"/>
                <w:sz w:val="24"/>
                <w:szCs w:val="24"/>
                <w:highlight w:val="none"/>
                <w:shd w:val="clear" w:color="auto" w:fill="auto"/>
                <w:lang w:eastAsia="zh-CN"/>
              </w:rPr>
              <w:t>履约保证金</w:t>
            </w:r>
          </w:p>
        </w:tc>
        <w:tc>
          <w:tcPr>
            <w:tcW w:w="7521" w:type="dxa"/>
            <w:noWrap w:val="0"/>
            <w:vAlign w:val="center"/>
          </w:tcPr>
          <w:p>
            <w:pPr>
              <w:pStyle w:val="139"/>
              <w:spacing w:line="360" w:lineRule="auto"/>
              <w:rPr>
                <w:rFonts w:hint="eastAsia" w:ascii="宋体" w:hAnsi="宋体" w:eastAsia="宋体" w:cs="宋体"/>
                <w:bCs/>
                <w:color w:val="auto"/>
                <w:kern w:val="2"/>
                <w:sz w:val="24"/>
                <w:szCs w:val="22"/>
                <w:highlight w:val="none"/>
                <w:shd w:val="clear" w:color="auto" w:fill="auto"/>
                <w:lang w:val="en-US" w:eastAsia="zh-CN" w:bidi="ar-SA"/>
              </w:rPr>
            </w:pPr>
            <w:r>
              <w:rPr>
                <w:rFonts w:hint="eastAsia" w:ascii="宋体" w:hAnsi="宋体" w:eastAsia="宋体" w:cs="宋体"/>
                <w:bCs/>
                <w:color w:val="auto"/>
                <w:kern w:val="0"/>
                <w:sz w:val="24"/>
                <w:szCs w:val="22"/>
                <w:highlight w:val="none"/>
                <w:shd w:val="clear" w:color="auto" w:fill="auto"/>
                <w:lang w:val="en-US" w:eastAsia="zh-CN" w:bidi="ar-SA"/>
              </w:rPr>
              <w:sym w:font="Wingdings 2" w:char="0052"/>
            </w:r>
            <w:r>
              <w:rPr>
                <w:rFonts w:hint="eastAsia" w:ascii="宋体" w:hAnsi="宋体" w:eastAsia="宋体" w:cs="宋体"/>
                <w:bCs/>
                <w:color w:val="auto"/>
                <w:kern w:val="0"/>
                <w:sz w:val="24"/>
                <w:szCs w:val="22"/>
                <w:highlight w:val="none"/>
                <w:shd w:val="clear" w:color="auto" w:fill="auto"/>
                <w:lang w:val="en-US" w:eastAsia="zh-CN" w:bidi="ar-SA"/>
              </w:rPr>
              <w:t xml:space="preserve">否               </w:t>
            </w:r>
            <w:r>
              <w:rPr>
                <w:rFonts w:hint="eastAsia" w:ascii="宋体" w:hAnsi="宋体" w:eastAsia="宋体" w:cs="宋体"/>
                <w:bCs/>
                <w:color w:val="auto"/>
                <w:kern w:val="0"/>
                <w:sz w:val="24"/>
                <w:szCs w:val="22"/>
                <w:highlight w:val="none"/>
                <w:shd w:val="clear" w:color="auto" w:fill="auto"/>
                <w:lang w:val="en-US" w:eastAsia="zh-CN" w:bidi="ar-SA"/>
              </w:rPr>
              <w:sym w:font="Wingdings 2" w:char="00A3"/>
            </w:r>
            <w:r>
              <w:rPr>
                <w:rFonts w:hint="eastAsia" w:ascii="宋体" w:hAnsi="宋体" w:eastAsia="宋体" w:cs="宋体"/>
                <w:bCs/>
                <w:color w:val="auto"/>
                <w:kern w:val="0"/>
                <w:sz w:val="24"/>
                <w:szCs w:val="22"/>
                <w:highlight w:val="none"/>
                <w:shd w:val="clear" w:color="auto" w:fill="auto"/>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44"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shd w:val="clear" w:color="auto" w:fill="auto"/>
                <w:lang w:val="en-US" w:eastAsia="zh-CN"/>
              </w:rPr>
            </w:pPr>
            <w:r>
              <w:rPr>
                <w:rStyle w:val="31"/>
                <w:rFonts w:hint="eastAsia" w:ascii="宋体" w:hAnsi="宋体" w:eastAsia="宋体" w:cs="宋体"/>
                <w:b w:val="0"/>
                <w:bCs/>
                <w:color w:val="auto"/>
                <w:sz w:val="24"/>
                <w:szCs w:val="24"/>
                <w:highlight w:val="none"/>
                <w:shd w:val="clear" w:color="auto" w:fill="auto"/>
                <w:lang w:val="en-US" w:eastAsia="zh-CN"/>
              </w:rPr>
              <w:t>18</w:t>
            </w:r>
          </w:p>
        </w:tc>
        <w:tc>
          <w:tcPr>
            <w:tcW w:w="1783" w:type="dxa"/>
            <w:noWrap w:val="0"/>
            <w:vAlign w:val="center"/>
          </w:tcPr>
          <w:p>
            <w:pPr>
              <w:overflowPunct w:val="0"/>
              <w:spacing w:line="360" w:lineRule="auto"/>
              <w:jc w:val="center"/>
              <w:rPr>
                <w:rFonts w:hint="eastAsia" w:ascii="宋体" w:hAnsi="宋体" w:eastAsia="宋体" w:cs="宋体"/>
                <w:b/>
                <w:bCs w:val="0"/>
                <w:color w:val="auto"/>
                <w:kern w:val="2"/>
                <w:sz w:val="24"/>
                <w:szCs w:val="24"/>
                <w:highlight w:val="none"/>
                <w:shd w:val="clear" w:color="auto" w:fill="auto"/>
                <w:lang w:eastAsia="zh-CN"/>
              </w:rPr>
            </w:pPr>
            <w:r>
              <w:rPr>
                <w:rFonts w:hint="eastAsia" w:ascii="宋体" w:hAnsi="宋体" w:eastAsia="宋体" w:cs="宋体"/>
                <w:b/>
                <w:bCs/>
                <w:color w:val="auto"/>
                <w:sz w:val="24"/>
                <w:highlight w:val="none"/>
                <w:shd w:val="clear" w:color="auto" w:fill="auto"/>
              </w:rPr>
              <w:t>低于成本价不正当竞争预防措施</w:t>
            </w:r>
          </w:p>
        </w:tc>
        <w:tc>
          <w:tcPr>
            <w:tcW w:w="7521" w:type="dxa"/>
            <w:noWrap w:val="0"/>
            <w:vAlign w:val="center"/>
          </w:tcPr>
          <w:p>
            <w:pPr>
              <w:spacing w:line="360" w:lineRule="auto"/>
              <w:jc w:val="left"/>
              <w:rPr>
                <w:rFonts w:hint="eastAsia" w:ascii="宋体" w:hAnsi="宋体" w:eastAsia="宋体" w:cs="宋体"/>
                <w:bCs/>
                <w:color w:val="auto"/>
                <w:kern w:val="0"/>
                <w:sz w:val="24"/>
                <w:szCs w:val="22"/>
                <w:highlight w:val="none"/>
                <w:shd w:val="clear" w:color="auto" w:fill="auto"/>
                <w:lang w:val="en-US" w:eastAsia="zh-CN" w:bidi="ar-SA"/>
              </w:rPr>
            </w:pPr>
            <w:r>
              <w:rPr>
                <w:rFonts w:hint="eastAsia" w:ascii="宋体" w:hAnsi="宋体" w:eastAsia="宋体" w:cs="宋体"/>
                <w:b w:val="0"/>
                <w:bCs/>
                <w:color w:val="auto"/>
                <w:kern w:val="2"/>
                <w:sz w:val="24"/>
                <w:szCs w:val="24"/>
                <w:highlight w:val="none"/>
                <w:shd w:val="clear" w:color="auto" w:fill="auto"/>
                <w:lang w:val="en-US" w:eastAsia="zh-CN" w:bidi="ar-SA"/>
              </w:rPr>
              <w:t>在评审过程中，专家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专家评审小组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44"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shd w:val="clear" w:color="auto" w:fill="auto"/>
                <w:lang w:val="en-US" w:eastAsia="zh-CN"/>
              </w:rPr>
            </w:pPr>
            <w:r>
              <w:rPr>
                <w:rStyle w:val="31"/>
                <w:rFonts w:hint="eastAsia" w:ascii="宋体" w:hAnsi="宋体" w:eastAsia="宋体" w:cs="宋体"/>
                <w:b w:val="0"/>
                <w:bCs/>
                <w:color w:val="auto"/>
                <w:sz w:val="24"/>
                <w:szCs w:val="24"/>
                <w:highlight w:val="none"/>
                <w:shd w:val="clear" w:color="auto" w:fill="auto"/>
                <w:lang w:val="en-US" w:eastAsia="zh-CN"/>
              </w:rPr>
              <w:t>19</w:t>
            </w:r>
          </w:p>
        </w:tc>
        <w:tc>
          <w:tcPr>
            <w:tcW w:w="1783" w:type="dxa"/>
            <w:noWrap w:val="0"/>
            <w:vAlign w:val="center"/>
          </w:tcPr>
          <w:p>
            <w:pPr>
              <w:pStyle w:val="24"/>
              <w:spacing w:before="75" w:beforeAutospacing="0" w:after="75" w:afterAutospacing="0" w:line="360" w:lineRule="auto"/>
              <w:jc w:val="center"/>
              <w:rPr>
                <w:rFonts w:hint="eastAsia" w:ascii="宋体" w:hAnsi="宋体" w:eastAsia="宋体" w:cs="宋体"/>
                <w:b/>
                <w:bCs w:val="0"/>
                <w:color w:val="auto"/>
                <w:kern w:val="2"/>
                <w:sz w:val="24"/>
                <w:szCs w:val="24"/>
                <w:highlight w:val="none"/>
                <w:shd w:val="clear" w:color="auto" w:fill="auto"/>
                <w:lang w:eastAsia="zh-CN"/>
              </w:rPr>
            </w:pPr>
            <w:r>
              <w:rPr>
                <w:rFonts w:hint="eastAsia" w:ascii="宋体" w:hAnsi="宋体" w:eastAsia="宋体" w:cs="宋体"/>
                <w:b/>
                <w:bCs w:val="0"/>
                <w:color w:val="auto"/>
                <w:kern w:val="2"/>
                <w:sz w:val="24"/>
                <w:szCs w:val="24"/>
                <w:highlight w:val="none"/>
                <w:shd w:val="clear" w:color="auto" w:fill="auto"/>
                <w:lang w:eastAsia="zh-CN"/>
              </w:rPr>
              <w:t>采购代理费</w:t>
            </w:r>
          </w:p>
        </w:tc>
        <w:tc>
          <w:tcPr>
            <w:tcW w:w="7521" w:type="dxa"/>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31"/>
                <w:rFonts w:hint="eastAsia" w:ascii="宋体" w:hAnsi="宋体" w:eastAsia="宋体" w:cs="宋体"/>
                <w:b/>
                <w:bCs w:val="0"/>
                <w:color w:val="auto"/>
                <w:sz w:val="24"/>
                <w:szCs w:val="24"/>
                <w:highlight w:val="none"/>
                <w:shd w:val="clear" w:color="auto" w:fill="auto"/>
              </w:rPr>
            </w:pPr>
            <w:r>
              <w:rPr>
                <w:rStyle w:val="31"/>
                <w:rFonts w:hint="eastAsia" w:ascii="宋体" w:hAnsi="宋体" w:eastAsia="宋体" w:cs="宋体"/>
                <w:b/>
                <w:bCs w:val="0"/>
                <w:color w:val="auto"/>
                <w:sz w:val="24"/>
                <w:szCs w:val="24"/>
                <w:highlight w:val="none"/>
                <w:shd w:val="clear" w:color="auto" w:fill="auto"/>
                <w:lang w:eastAsia="zh-CN"/>
              </w:rPr>
              <w:t>（</w:t>
            </w:r>
            <w:r>
              <w:rPr>
                <w:rStyle w:val="31"/>
                <w:rFonts w:hint="eastAsia" w:ascii="宋体" w:hAnsi="宋体" w:eastAsia="宋体" w:cs="宋体"/>
                <w:b/>
                <w:bCs w:val="0"/>
                <w:color w:val="auto"/>
                <w:sz w:val="24"/>
                <w:szCs w:val="24"/>
                <w:highlight w:val="none"/>
                <w:shd w:val="clear" w:color="auto" w:fill="auto"/>
                <w:lang w:val="en-US" w:eastAsia="zh-CN"/>
              </w:rPr>
              <w:t>1</w:t>
            </w:r>
            <w:r>
              <w:rPr>
                <w:rStyle w:val="31"/>
                <w:rFonts w:hint="eastAsia" w:ascii="宋体" w:hAnsi="宋体" w:eastAsia="宋体" w:cs="宋体"/>
                <w:b/>
                <w:bCs w:val="0"/>
                <w:color w:val="auto"/>
                <w:sz w:val="24"/>
                <w:szCs w:val="24"/>
                <w:highlight w:val="none"/>
                <w:shd w:val="clear" w:color="auto" w:fill="auto"/>
                <w:lang w:eastAsia="zh-CN"/>
              </w:rPr>
              <w:t>）</w:t>
            </w:r>
            <w:r>
              <w:rPr>
                <w:rStyle w:val="31"/>
                <w:rFonts w:hint="eastAsia" w:ascii="宋体" w:hAnsi="宋体" w:eastAsia="宋体" w:cs="宋体"/>
                <w:b/>
                <w:bCs w:val="0"/>
                <w:color w:val="auto"/>
                <w:sz w:val="24"/>
                <w:szCs w:val="24"/>
                <w:highlight w:val="none"/>
                <w:shd w:val="clear" w:color="auto" w:fill="auto"/>
              </w:rPr>
              <w:t>本项目采购代理费经与采购人协调，确定由</w:t>
            </w:r>
            <w:r>
              <w:rPr>
                <w:rStyle w:val="31"/>
                <w:rFonts w:hint="eastAsia" w:ascii="宋体" w:hAnsi="宋体" w:eastAsia="宋体" w:cs="宋体"/>
                <w:b/>
                <w:bCs w:val="0"/>
                <w:color w:val="auto"/>
                <w:sz w:val="24"/>
                <w:szCs w:val="24"/>
                <w:highlight w:val="none"/>
                <w:shd w:val="clear" w:color="auto" w:fill="auto"/>
                <w:lang w:eastAsia="zh-CN"/>
              </w:rPr>
              <w:t>成交供应商</w:t>
            </w:r>
            <w:r>
              <w:rPr>
                <w:rStyle w:val="31"/>
                <w:rFonts w:hint="eastAsia" w:ascii="宋体" w:hAnsi="宋体" w:eastAsia="宋体" w:cs="宋体"/>
                <w:b/>
                <w:bCs w:val="0"/>
                <w:color w:val="auto"/>
                <w:sz w:val="24"/>
                <w:szCs w:val="24"/>
                <w:highlight w:val="none"/>
                <w:shd w:val="clear" w:color="auto" w:fill="auto"/>
              </w:rPr>
              <w:t>进行支付，</w:t>
            </w:r>
            <w:r>
              <w:rPr>
                <w:rStyle w:val="31"/>
                <w:rFonts w:hint="eastAsia" w:ascii="宋体" w:hAnsi="宋体" w:eastAsia="宋体" w:cs="宋体"/>
                <w:b/>
                <w:bCs w:val="0"/>
                <w:color w:val="auto"/>
                <w:sz w:val="24"/>
                <w:szCs w:val="24"/>
                <w:highlight w:val="none"/>
                <w:shd w:val="clear" w:color="auto" w:fill="auto"/>
                <w:lang w:val="en-US" w:eastAsia="zh-CN"/>
              </w:rPr>
              <w:t>代理费计取中标价的0.07%，</w:t>
            </w:r>
            <w:r>
              <w:rPr>
                <w:rStyle w:val="31"/>
                <w:rFonts w:hint="eastAsia" w:ascii="宋体" w:hAnsi="宋体" w:eastAsia="宋体" w:cs="宋体"/>
                <w:b/>
                <w:bCs w:val="0"/>
                <w:color w:val="auto"/>
                <w:sz w:val="24"/>
                <w:szCs w:val="24"/>
                <w:highlight w:val="none"/>
                <w:shd w:val="clear" w:color="auto" w:fill="auto"/>
                <w:lang w:eastAsia="zh-CN"/>
              </w:rPr>
              <w:t>成交供应商</w:t>
            </w:r>
            <w:r>
              <w:rPr>
                <w:rStyle w:val="31"/>
                <w:rFonts w:hint="eastAsia" w:ascii="宋体" w:hAnsi="宋体" w:eastAsia="宋体" w:cs="宋体"/>
                <w:b/>
                <w:bCs w:val="0"/>
                <w:color w:val="auto"/>
                <w:sz w:val="24"/>
                <w:szCs w:val="24"/>
                <w:highlight w:val="none"/>
                <w:shd w:val="clear" w:color="auto" w:fill="auto"/>
              </w:rPr>
              <w:t>领取成交通知书时支付采购代理费。</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31"/>
                <w:rFonts w:hint="eastAsia" w:ascii="宋体" w:hAnsi="宋体" w:eastAsia="宋体" w:cs="宋体"/>
                <w:b/>
                <w:bCs w:val="0"/>
                <w:color w:val="auto"/>
                <w:sz w:val="24"/>
                <w:szCs w:val="24"/>
                <w:highlight w:val="none"/>
                <w:shd w:val="clear" w:color="auto" w:fill="auto"/>
                <w:lang w:val="zh-CN" w:eastAsia="zh-CN"/>
              </w:rPr>
            </w:pPr>
            <w:r>
              <w:rPr>
                <w:rStyle w:val="31"/>
                <w:rFonts w:hint="eastAsia" w:ascii="宋体" w:hAnsi="宋体" w:eastAsia="宋体" w:cs="宋体"/>
                <w:b/>
                <w:bCs w:val="0"/>
                <w:color w:val="auto"/>
                <w:sz w:val="24"/>
                <w:szCs w:val="24"/>
                <w:highlight w:val="none"/>
                <w:shd w:val="clear" w:color="auto" w:fill="auto"/>
                <w:lang w:val="zh-CN" w:eastAsia="zh-CN"/>
              </w:rPr>
              <w:t>（2）缴纳账户信息如下：</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2" w:firstLineChars="200"/>
              <w:textAlignment w:val="auto"/>
              <w:rPr>
                <w:rStyle w:val="31"/>
                <w:rFonts w:hint="eastAsia" w:ascii="宋体" w:hAnsi="宋体" w:eastAsia="宋体" w:cs="宋体"/>
                <w:b/>
                <w:bCs w:val="0"/>
                <w:color w:val="auto"/>
                <w:sz w:val="24"/>
                <w:szCs w:val="24"/>
                <w:highlight w:val="none"/>
                <w:shd w:val="clear" w:color="auto" w:fill="auto"/>
                <w:lang w:val="zh-CN" w:eastAsia="zh-CN"/>
              </w:rPr>
            </w:pPr>
            <w:r>
              <w:rPr>
                <w:rStyle w:val="31"/>
                <w:rFonts w:hint="eastAsia" w:ascii="宋体" w:hAnsi="宋体" w:eastAsia="宋体" w:cs="宋体"/>
                <w:b/>
                <w:bCs w:val="0"/>
                <w:color w:val="auto"/>
                <w:sz w:val="24"/>
                <w:szCs w:val="24"/>
                <w:highlight w:val="none"/>
                <w:shd w:val="clear" w:color="auto" w:fill="auto"/>
                <w:lang w:val="zh-CN" w:eastAsia="zh-CN"/>
              </w:rPr>
              <w:t>收款单位（户名）：克拉玛依市金科工程监理有限责任公司</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2" w:firstLineChars="200"/>
              <w:textAlignment w:val="auto"/>
              <w:rPr>
                <w:rStyle w:val="31"/>
                <w:rFonts w:hint="eastAsia" w:ascii="宋体" w:hAnsi="宋体" w:eastAsia="宋体" w:cs="宋体"/>
                <w:b/>
                <w:bCs w:val="0"/>
                <w:color w:val="auto"/>
                <w:sz w:val="24"/>
                <w:szCs w:val="24"/>
                <w:highlight w:val="none"/>
                <w:shd w:val="clear" w:color="auto" w:fill="auto"/>
                <w:lang w:val="zh-CN" w:eastAsia="zh-CN"/>
              </w:rPr>
            </w:pPr>
            <w:r>
              <w:rPr>
                <w:rStyle w:val="31"/>
                <w:rFonts w:hint="eastAsia" w:ascii="宋体" w:hAnsi="宋体" w:eastAsia="宋体" w:cs="宋体"/>
                <w:b/>
                <w:bCs w:val="0"/>
                <w:color w:val="auto"/>
                <w:sz w:val="24"/>
                <w:szCs w:val="24"/>
                <w:highlight w:val="none"/>
                <w:shd w:val="clear" w:color="auto" w:fill="auto"/>
                <w:lang w:val="zh-CN" w:eastAsia="zh-CN"/>
              </w:rPr>
              <w:t>开户行：中国工商银行股份有限公司克拉玛依石化支行</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2" w:firstLineChars="200"/>
              <w:textAlignment w:val="auto"/>
              <w:rPr>
                <w:rStyle w:val="31"/>
                <w:rFonts w:hint="eastAsia" w:ascii="宋体" w:hAnsi="宋体" w:eastAsia="宋体" w:cs="宋体"/>
                <w:b/>
                <w:bCs w:val="0"/>
                <w:color w:val="auto"/>
                <w:sz w:val="24"/>
                <w:szCs w:val="24"/>
                <w:highlight w:val="none"/>
                <w:shd w:val="clear" w:color="auto" w:fill="auto"/>
              </w:rPr>
            </w:pPr>
            <w:r>
              <w:rPr>
                <w:rStyle w:val="31"/>
                <w:rFonts w:hint="eastAsia" w:ascii="宋体" w:hAnsi="宋体" w:eastAsia="宋体" w:cs="宋体"/>
                <w:b/>
                <w:bCs w:val="0"/>
                <w:color w:val="auto"/>
                <w:sz w:val="24"/>
                <w:szCs w:val="24"/>
                <w:highlight w:val="none"/>
                <w:shd w:val="clear" w:color="auto" w:fill="auto"/>
                <w:lang w:val="zh-CN" w:eastAsia="zh-CN"/>
              </w:rPr>
              <w:t>银行账号：3003021509024510885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44"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shd w:val="clear" w:color="auto" w:fill="auto"/>
                <w:lang w:val="en-US" w:eastAsia="zh-CN"/>
              </w:rPr>
            </w:pPr>
            <w:r>
              <w:rPr>
                <w:rStyle w:val="31"/>
                <w:rFonts w:hint="eastAsia" w:ascii="宋体" w:hAnsi="宋体" w:eastAsia="宋体" w:cs="宋体"/>
                <w:b w:val="0"/>
                <w:bCs/>
                <w:color w:val="auto"/>
                <w:sz w:val="24"/>
                <w:szCs w:val="24"/>
                <w:highlight w:val="none"/>
                <w:shd w:val="clear" w:color="auto" w:fill="auto"/>
                <w:lang w:val="en-US" w:eastAsia="zh-CN"/>
              </w:rPr>
              <w:t>20</w:t>
            </w:r>
          </w:p>
        </w:tc>
        <w:tc>
          <w:tcPr>
            <w:tcW w:w="1783" w:type="dxa"/>
            <w:noWrap w:val="0"/>
            <w:vAlign w:val="center"/>
          </w:tcPr>
          <w:p>
            <w:pPr>
              <w:pStyle w:val="125"/>
              <w:spacing w:line="360" w:lineRule="auto"/>
              <w:jc w:val="center"/>
              <w:rPr>
                <w:rFonts w:hint="eastAsia" w:ascii="宋体" w:hAnsi="宋体" w:eastAsia="宋体" w:cs="宋体"/>
                <w:b/>
                <w:bCs w:val="0"/>
                <w:color w:val="auto"/>
                <w:kern w:val="2"/>
                <w:sz w:val="24"/>
                <w:szCs w:val="24"/>
                <w:highlight w:val="none"/>
                <w:shd w:val="clear" w:color="auto" w:fill="auto"/>
                <w:lang w:eastAsia="zh-CN"/>
              </w:rPr>
            </w:pPr>
            <w:r>
              <w:rPr>
                <w:rFonts w:hint="eastAsia" w:ascii="宋体" w:hAnsi="宋体" w:eastAsia="宋体" w:cs="宋体"/>
                <w:b/>
                <w:bCs w:val="0"/>
                <w:color w:val="auto"/>
                <w:kern w:val="2"/>
                <w:sz w:val="24"/>
                <w:szCs w:val="24"/>
                <w:highlight w:val="none"/>
                <w:shd w:val="clear" w:color="auto" w:fill="auto"/>
                <w:lang w:val="en-US" w:eastAsia="zh-CN" w:bidi="ar-SA"/>
              </w:rPr>
              <w:t>中小微型企业有关政策</w:t>
            </w:r>
          </w:p>
        </w:tc>
        <w:tc>
          <w:tcPr>
            <w:tcW w:w="7521" w:type="dxa"/>
            <w:noWrap w:val="0"/>
            <w:vAlign w:val="center"/>
          </w:tcPr>
          <w:p>
            <w:pPr>
              <w:pStyle w:val="125"/>
              <w:spacing w:line="360" w:lineRule="auto"/>
              <w:rPr>
                <w:rStyle w:val="31"/>
                <w:rFonts w:hint="eastAsia" w:ascii="宋体" w:hAnsi="宋体" w:eastAsia="宋体" w:cs="宋体"/>
                <w:b w:val="0"/>
                <w:bCs/>
                <w:color w:val="auto"/>
                <w:sz w:val="24"/>
                <w:szCs w:val="24"/>
                <w:highlight w:val="none"/>
                <w:shd w:val="clear" w:color="auto" w:fill="auto"/>
                <w:lang w:val="zh-CN" w:eastAsia="zh-CN"/>
              </w:rPr>
            </w:pPr>
            <w:r>
              <w:rPr>
                <w:rStyle w:val="31"/>
                <w:rFonts w:hint="eastAsia" w:ascii="宋体" w:hAnsi="宋体" w:eastAsia="宋体" w:cs="宋体"/>
                <w:b w:val="0"/>
                <w:bCs/>
                <w:color w:val="auto"/>
                <w:sz w:val="24"/>
                <w:szCs w:val="24"/>
                <w:highlight w:val="none"/>
                <w:shd w:val="clear" w:color="auto" w:fill="auto"/>
                <w:lang w:val="zh-CN" w:eastAsia="zh-CN"/>
              </w:rPr>
              <w:t>①</w:t>
            </w:r>
            <w:r>
              <w:rPr>
                <w:rStyle w:val="31"/>
                <w:rFonts w:hint="eastAsia" w:ascii="宋体" w:hAnsi="宋体" w:eastAsia="宋体" w:cs="宋体"/>
                <w:b w:val="0"/>
                <w:bCs/>
                <w:color w:val="auto"/>
                <w:sz w:val="24"/>
                <w:szCs w:val="24"/>
                <w:highlight w:val="none"/>
                <w:shd w:val="clear" w:color="auto" w:fill="auto"/>
                <w:lang w:val="en-US" w:eastAsia="zh-CN"/>
              </w:rPr>
              <w:t>供应商</w:t>
            </w:r>
            <w:r>
              <w:rPr>
                <w:rStyle w:val="31"/>
                <w:rFonts w:hint="eastAsia" w:ascii="宋体" w:hAnsi="宋体" w:eastAsia="宋体" w:cs="宋体"/>
                <w:b w:val="0"/>
                <w:bCs/>
                <w:color w:val="auto"/>
                <w:sz w:val="24"/>
                <w:szCs w:val="24"/>
                <w:highlight w:val="none"/>
                <w:shd w:val="clear" w:color="auto" w:fill="auto"/>
                <w:lang w:val="zh-CN" w:eastAsia="zh-CN"/>
              </w:rPr>
              <w:t>为中小企业/小微企业；</w:t>
            </w:r>
          </w:p>
          <w:p>
            <w:pPr>
              <w:pStyle w:val="125"/>
              <w:spacing w:line="360" w:lineRule="auto"/>
              <w:rPr>
                <w:rStyle w:val="31"/>
                <w:rFonts w:hint="eastAsia" w:ascii="宋体" w:hAnsi="宋体" w:eastAsia="宋体" w:cs="宋体"/>
                <w:b/>
                <w:bCs w:val="0"/>
                <w:color w:val="auto"/>
                <w:sz w:val="24"/>
                <w:szCs w:val="24"/>
                <w:highlight w:val="none"/>
                <w:shd w:val="clear" w:color="auto" w:fill="auto"/>
                <w:lang w:val="zh-CN" w:eastAsia="zh-CN"/>
              </w:rPr>
            </w:pPr>
            <w:r>
              <w:rPr>
                <w:rStyle w:val="31"/>
                <w:rFonts w:hint="eastAsia" w:ascii="宋体" w:hAnsi="宋体" w:eastAsia="宋体" w:cs="宋体"/>
                <w:b w:val="0"/>
                <w:bCs/>
                <w:color w:val="auto"/>
                <w:sz w:val="24"/>
                <w:szCs w:val="24"/>
                <w:highlight w:val="none"/>
                <w:shd w:val="clear" w:color="auto" w:fill="auto"/>
                <w:lang w:val="zh-CN" w:eastAsia="zh-CN"/>
              </w:rPr>
              <w:t>②根据《关于印发中小企业划型标准规定的通知》(工信部联企业[2011]300号) 文件的规定，</w:t>
            </w:r>
            <w:r>
              <w:rPr>
                <w:rStyle w:val="31"/>
                <w:rFonts w:hint="eastAsia" w:ascii="宋体" w:hAnsi="宋体" w:eastAsia="宋体" w:cs="宋体"/>
                <w:b/>
                <w:bCs w:val="0"/>
                <w:color w:val="auto"/>
                <w:sz w:val="24"/>
                <w:szCs w:val="24"/>
                <w:highlight w:val="none"/>
                <w:shd w:val="clear" w:color="auto" w:fill="auto"/>
                <w:lang w:val="zh-CN" w:eastAsia="zh-CN"/>
              </w:rPr>
              <w:t>本项目所属行业：软件和信息技术服务业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44" w:type="dxa"/>
            <w:noWrap w:val="0"/>
            <w:vAlign w:val="center"/>
          </w:tcPr>
          <w:p>
            <w:pPr>
              <w:pStyle w:val="24"/>
              <w:spacing w:before="75" w:beforeAutospacing="0" w:after="75" w:afterAutospacing="0" w:line="360" w:lineRule="auto"/>
              <w:jc w:val="center"/>
              <w:rPr>
                <w:rFonts w:hint="eastAsia" w:ascii="宋体" w:hAnsi="宋体" w:eastAsia="宋体" w:cs="宋体"/>
                <w:b w:val="0"/>
                <w:bCs/>
                <w:color w:val="auto"/>
                <w:kern w:val="0"/>
                <w:sz w:val="24"/>
                <w:szCs w:val="24"/>
                <w:highlight w:val="none"/>
                <w:shd w:val="clear" w:color="auto" w:fill="auto"/>
                <w:lang w:val="en-US" w:eastAsia="zh-CN" w:bidi="ar-SA"/>
              </w:rPr>
            </w:pPr>
            <w:r>
              <w:rPr>
                <w:rStyle w:val="31"/>
                <w:rFonts w:hint="eastAsia" w:ascii="宋体" w:hAnsi="宋体" w:eastAsia="宋体" w:cs="宋体"/>
                <w:b w:val="0"/>
                <w:bCs/>
                <w:color w:val="auto"/>
                <w:sz w:val="24"/>
                <w:szCs w:val="24"/>
                <w:highlight w:val="none"/>
                <w:shd w:val="clear" w:color="auto" w:fill="auto"/>
                <w:lang w:val="en-US" w:eastAsia="zh-CN"/>
              </w:rPr>
              <w:t>21</w:t>
            </w:r>
          </w:p>
        </w:tc>
        <w:tc>
          <w:tcPr>
            <w:tcW w:w="1783" w:type="dxa"/>
            <w:noWrap w:val="0"/>
            <w:vAlign w:val="center"/>
          </w:tcPr>
          <w:p>
            <w:pPr>
              <w:pStyle w:val="57"/>
              <w:spacing w:line="360" w:lineRule="auto"/>
              <w:ind w:left="0" w:leftChars="0" w:firstLine="0" w:firstLineChars="0"/>
              <w:jc w:val="center"/>
              <w:rPr>
                <w:rStyle w:val="31"/>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kern w:val="0"/>
                <w:sz w:val="24"/>
                <w:szCs w:val="24"/>
                <w:highlight w:val="none"/>
                <w:shd w:val="clear" w:color="auto" w:fill="auto"/>
                <w:lang w:val="en-US" w:eastAsia="zh-CN" w:bidi="ar-SA"/>
              </w:rPr>
              <w:t>注意事项</w:t>
            </w:r>
          </w:p>
        </w:tc>
        <w:tc>
          <w:tcPr>
            <w:tcW w:w="7521" w:type="dxa"/>
            <w:noWrap w:val="0"/>
            <w:vAlign w:val="center"/>
          </w:tcPr>
          <w:p>
            <w:pPr>
              <w:pStyle w:val="57"/>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color w:val="auto"/>
                <w:kern w:val="2"/>
                <w:sz w:val="24"/>
                <w:szCs w:val="24"/>
                <w:highlight w:val="none"/>
                <w:shd w:val="clear" w:color="auto" w:fill="auto"/>
                <w:lang w:val="en-US" w:eastAsia="zh-CN" w:bidi="ar-SA"/>
              </w:rPr>
              <w:t>1.本项目为电子招投标项目，供应商需要使用CA加密设备，凡参加本项目供应商可通过新疆数字证书认证中心官网（https://www.xjca.com.cn/）或下载“新疆政务通”APP自行进行线上申领，或前往新疆克拉玛依市克拉玛依区迎宾路75号（中国银行大厦11楼营业部）或新疆克拉玛依市独山子区大庆东路34-3号（美美影城4楼）进行线下办理。如有操作性问题可与政采云在线客服进行咨询，咨询电话：400-881-7190（其他地区请联系当地办理业务服务机构）。</w:t>
            </w:r>
          </w:p>
          <w:p>
            <w:pPr>
              <w:pStyle w:val="57"/>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color w:val="auto"/>
                <w:kern w:val="2"/>
                <w:sz w:val="24"/>
                <w:szCs w:val="24"/>
                <w:highlight w:val="none"/>
                <w:shd w:val="clear" w:color="auto" w:fill="auto"/>
                <w:lang w:val="en-US" w:eastAsia="zh-CN" w:bidi="ar-SA"/>
              </w:rPr>
              <w:t>2.本项目实行网上投标，采用电子响应文件，若供应商参与投标，应自行承担投标一切费用。</w:t>
            </w:r>
          </w:p>
          <w:p>
            <w:pPr>
              <w:pStyle w:val="57"/>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color w:val="auto"/>
                <w:kern w:val="2"/>
                <w:sz w:val="24"/>
                <w:szCs w:val="24"/>
                <w:highlight w:val="none"/>
                <w:shd w:val="clear" w:color="auto" w:fill="auto"/>
                <w:lang w:val="en-US" w:eastAsia="zh-CN" w:bidi="ar-SA"/>
              </w:rPr>
              <w:t>3.供应商应在开标前应确保成为新疆政府采购网正式注册入库供应商，并完成CA数字证书申领。因未注册入库、未办理CA数字证书等原因造成无法投标或投标失败等后果由供应商自行承担。</w:t>
            </w:r>
          </w:p>
          <w:p>
            <w:pPr>
              <w:pStyle w:val="57"/>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color w:val="auto"/>
                <w:kern w:val="2"/>
                <w:sz w:val="24"/>
                <w:szCs w:val="24"/>
                <w:highlight w:val="none"/>
                <w:shd w:val="clear" w:color="auto" w:fill="auto"/>
                <w:lang w:val="en-US" w:eastAsia="zh-CN" w:bidi="ar-SA"/>
              </w:rPr>
              <w:t>4.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p>
          <w:p>
            <w:pPr>
              <w:pStyle w:val="7"/>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2" w:firstLineChars="200"/>
              <w:textAlignment w:val="auto"/>
              <w:outlineLvl w:val="9"/>
              <w:rPr>
                <w:rStyle w:val="31"/>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rPr>
              <w:t>温馨提醒：</w:t>
            </w:r>
            <w:r>
              <w:rPr>
                <w:rFonts w:hint="eastAsia" w:ascii="宋体" w:hAnsi="宋体" w:eastAsia="宋体" w:cs="宋体"/>
                <w:b/>
                <w:bCs w:val="0"/>
                <w:color w:val="auto"/>
                <w:sz w:val="24"/>
                <w:szCs w:val="24"/>
                <w:highlight w:val="none"/>
                <w:shd w:val="clear" w:color="auto" w:fill="auto"/>
                <w:lang w:eastAsia="zh-CN"/>
              </w:rPr>
              <w:t>供应商</w:t>
            </w:r>
            <w:r>
              <w:rPr>
                <w:rFonts w:hint="eastAsia" w:ascii="宋体" w:hAnsi="宋体" w:eastAsia="宋体" w:cs="宋体"/>
                <w:b/>
                <w:bCs w:val="0"/>
                <w:color w:val="auto"/>
                <w:sz w:val="24"/>
                <w:szCs w:val="24"/>
                <w:highlight w:val="none"/>
                <w:shd w:val="clear" w:color="auto" w:fill="auto"/>
              </w:rPr>
              <w:t>应提前上传，以便在上传时遇到技术问题，有充足的时间请教平台的技术人员。</w:t>
            </w:r>
          </w:p>
        </w:tc>
      </w:tr>
    </w:tbl>
    <w:p>
      <w:pPr>
        <w:spacing w:line="360" w:lineRule="auto"/>
        <w:jc w:val="center"/>
        <w:rPr>
          <w:rFonts w:hint="eastAsia" w:ascii="宋体" w:hAnsi="宋体" w:eastAsia="宋体" w:cs="宋体"/>
          <w:color w:val="auto"/>
          <w:sz w:val="28"/>
          <w:szCs w:val="28"/>
          <w:highlight w:val="none"/>
        </w:rPr>
      </w:pPr>
    </w:p>
    <w:p>
      <w:pPr>
        <w:pStyle w:val="26"/>
        <w:ind w:left="0" w:leftChars="0" w:firstLine="0" w:firstLineChars="0"/>
        <w:rPr>
          <w:rFonts w:hint="eastAsia" w:ascii="宋体" w:hAnsi="宋体" w:eastAsia="宋体" w:cs="宋体"/>
          <w:color w:val="auto"/>
          <w:sz w:val="28"/>
          <w:szCs w:val="28"/>
          <w:highlight w:val="none"/>
        </w:rPr>
      </w:pPr>
    </w:p>
    <w:p>
      <w:pPr>
        <w:pStyle w:val="26"/>
        <w:ind w:left="0" w:leftChars="0" w:firstLine="0" w:firstLineChars="0"/>
        <w:rPr>
          <w:rFonts w:hint="eastAsia" w:ascii="宋体" w:hAnsi="宋体" w:eastAsia="宋体" w:cs="宋体"/>
          <w:color w:val="auto"/>
          <w:sz w:val="28"/>
          <w:szCs w:val="28"/>
          <w:highlight w:val="none"/>
        </w:rPr>
      </w:pPr>
    </w:p>
    <w:p>
      <w:pPr>
        <w:pStyle w:val="26"/>
        <w:ind w:left="0" w:leftChars="0" w:firstLine="0" w:firstLineChars="0"/>
        <w:rPr>
          <w:rFonts w:hint="eastAsia" w:ascii="宋体" w:hAnsi="宋体" w:eastAsia="宋体" w:cs="宋体"/>
          <w:color w:val="auto"/>
          <w:sz w:val="28"/>
          <w:szCs w:val="28"/>
          <w:highlight w:val="none"/>
        </w:rPr>
      </w:pPr>
    </w:p>
    <w:p>
      <w:pPr>
        <w:pStyle w:val="26"/>
        <w:ind w:left="0" w:leftChars="0" w:firstLine="0" w:firstLineChars="0"/>
        <w:rPr>
          <w:rFonts w:hint="eastAsia" w:ascii="宋体" w:hAnsi="宋体" w:eastAsia="宋体" w:cs="宋体"/>
          <w:color w:val="auto"/>
          <w:sz w:val="28"/>
          <w:szCs w:val="28"/>
          <w:highlight w:val="none"/>
        </w:rPr>
      </w:pPr>
    </w:p>
    <w:p>
      <w:pPr>
        <w:pStyle w:val="26"/>
        <w:ind w:left="0" w:leftChars="0" w:firstLine="0" w:firstLineChars="0"/>
        <w:rPr>
          <w:rFonts w:hint="eastAsia" w:ascii="宋体" w:hAnsi="宋体" w:eastAsia="宋体" w:cs="宋体"/>
          <w:color w:val="auto"/>
          <w:sz w:val="28"/>
          <w:szCs w:val="28"/>
          <w:highlight w:val="none"/>
        </w:rPr>
      </w:pPr>
    </w:p>
    <w:p>
      <w:pPr>
        <w:pStyle w:val="26"/>
        <w:ind w:left="0" w:leftChars="0" w:firstLine="0" w:firstLineChars="0"/>
        <w:rPr>
          <w:rFonts w:hint="eastAsia" w:ascii="宋体" w:hAnsi="宋体" w:eastAsia="宋体" w:cs="宋体"/>
          <w:color w:val="auto"/>
          <w:sz w:val="28"/>
          <w:szCs w:val="28"/>
          <w:highlight w:val="none"/>
        </w:rPr>
      </w:pPr>
    </w:p>
    <w:p>
      <w:pPr>
        <w:pStyle w:val="26"/>
        <w:ind w:left="0" w:leftChars="0" w:firstLine="0" w:firstLineChars="0"/>
        <w:rPr>
          <w:rFonts w:hint="eastAsia" w:ascii="宋体" w:hAnsi="宋体" w:eastAsia="宋体" w:cs="宋体"/>
          <w:color w:val="auto"/>
          <w:sz w:val="28"/>
          <w:szCs w:val="28"/>
          <w:highlight w:val="none"/>
        </w:rPr>
      </w:pPr>
    </w:p>
    <w:p>
      <w:pPr>
        <w:pStyle w:val="26"/>
        <w:ind w:left="0" w:leftChars="0" w:firstLine="0" w:firstLineChars="0"/>
        <w:rPr>
          <w:rFonts w:hint="eastAsia" w:ascii="宋体" w:hAnsi="宋体" w:eastAsia="宋体" w:cs="宋体"/>
          <w:color w:val="auto"/>
          <w:sz w:val="28"/>
          <w:szCs w:val="28"/>
          <w:highlight w:val="none"/>
        </w:rPr>
      </w:pPr>
    </w:p>
    <w:p>
      <w:pPr>
        <w:pStyle w:val="26"/>
        <w:ind w:left="0" w:leftChars="0" w:firstLine="0" w:firstLineChars="0"/>
        <w:rPr>
          <w:rFonts w:hint="eastAsia" w:ascii="宋体" w:hAnsi="宋体" w:eastAsia="宋体" w:cs="宋体"/>
          <w:color w:val="auto"/>
          <w:sz w:val="28"/>
          <w:szCs w:val="28"/>
          <w:highlight w:val="none"/>
        </w:rPr>
      </w:pPr>
    </w:p>
    <w:p>
      <w:pPr>
        <w:pStyle w:val="26"/>
        <w:ind w:left="0" w:leftChars="0" w:firstLine="0" w:firstLineChars="0"/>
        <w:rPr>
          <w:rFonts w:hint="eastAsia" w:ascii="宋体" w:hAnsi="宋体" w:eastAsia="宋体" w:cs="宋体"/>
          <w:color w:val="auto"/>
          <w:sz w:val="28"/>
          <w:szCs w:val="28"/>
          <w:highlight w:val="none"/>
        </w:rPr>
      </w:pPr>
    </w:p>
    <w:p>
      <w:pPr>
        <w:pStyle w:val="26"/>
        <w:ind w:left="0" w:leftChars="0" w:firstLine="0" w:firstLineChars="0"/>
        <w:rPr>
          <w:rFonts w:hint="eastAsia" w:ascii="宋体" w:hAnsi="宋体" w:eastAsia="宋体" w:cs="宋体"/>
          <w:color w:val="auto"/>
          <w:sz w:val="28"/>
          <w:szCs w:val="28"/>
          <w:highlight w:val="none"/>
        </w:rPr>
      </w:pPr>
    </w:p>
    <w:p>
      <w:pPr>
        <w:pStyle w:val="26"/>
        <w:ind w:left="0" w:leftChars="0" w:firstLine="0" w:firstLineChars="0"/>
        <w:rPr>
          <w:rFonts w:hint="eastAsia" w:ascii="宋体" w:hAnsi="宋体" w:eastAsia="宋体" w:cs="宋体"/>
          <w:color w:val="auto"/>
          <w:sz w:val="28"/>
          <w:szCs w:val="28"/>
          <w:highlight w:val="none"/>
        </w:rPr>
      </w:pPr>
    </w:p>
    <w:p>
      <w:pPr>
        <w:pStyle w:val="26"/>
        <w:ind w:left="0" w:leftChars="0" w:firstLine="0" w:firstLineChars="0"/>
        <w:rPr>
          <w:rFonts w:hint="eastAsia" w:ascii="宋体" w:hAnsi="宋体" w:eastAsia="宋体" w:cs="宋体"/>
          <w:color w:val="auto"/>
          <w:sz w:val="28"/>
          <w:szCs w:val="28"/>
          <w:highlight w:val="none"/>
        </w:rPr>
      </w:pPr>
    </w:p>
    <w:p>
      <w:pPr>
        <w:pStyle w:val="26"/>
        <w:ind w:left="0" w:leftChars="0" w:firstLine="0" w:firstLineChars="0"/>
        <w:rPr>
          <w:rFonts w:hint="eastAsia" w:ascii="宋体" w:hAnsi="宋体" w:eastAsia="宋体" w:cs="宋体"/>
          <w:color w:val="auto"/>
          <w:sz w:val="28"/>
          <w:szCs w:val="28"/>
          <w:highlight w:val="none"/>
        </w:rPr>
      </w:pPr>
    </w:p>
    <w:p>
      <w:pPr>
        <w:pStyle w:val="26"/>
        <w:ind w:left="0" w:leftChars="0" w:firstLine="0" w:firstLineChars="0"/>
        <w:rPr>
          <w:rFonts w:hint="eastAsia" w:ascii="宋体" w:hAnsi="宋体" w:eastAsia="宋体" w:cs="宋体"/>
          <w:color w:val="auto"/>
          <w:sz w:val="28"/>
          <w:szCs w:val="28"/>
          <w:highlight w:val="none"/>
        </w:rPr>
      </w:pPr>
    </w:p>
    <w:p>
      <w:pPr>
        <w:pStyle w:val="26"/>
        <w:ind w:left="0" w:leftChars="0" w:firstLine="0" w:firstLineChars="0"/>
        <w:rPr>
          <w:rFonts w:hint="eastAsia" w:ascii="宋体" w:hAnsi="宋体" w:eastAsia="宋体" w:cs="宋体"/>
          <w:color w:val="auto"/>
          <w:sz w:val="28"/>
          <w:szCs w:val="28"/>
          <w:highlight w:val="none"/>
        </w:rPr>
      </w:pPr>
    </w:p>
    <w:p>
      <w:pPr>
        <w:pStyle w:val="26"/>
        <w:ind w:left="0" w:leftChars="0" w:firstLine="0" w:firstLineChars="0"/>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A</w:t>
      </w:r>
      <w:bookmarkStart w:id="13" w:name="_Toc154996576"/>
      <w:r>
        <w:rPr>
          <w:rFonts w:hint="eastAsia" w:ascii="宋体" w:hAnsi="宋体" w:eastAsia="宋体" w:cs="宋体"/>
          <w:color w:val="auto"/>
          <w:sz w:val="28"/>
          <w:szCs w:val="28"/>
          <w:highlight w:val="none"/>
        </w:rPr>
        <w:t xml:space="preserve"> </w:t>
      </w:r>
      <w:r>
        <w:rPr>
          <w:rFonts w:hint="eastAsia" w:ascii="宋体" w:hAnsi="宋体" w:eastAsia="宋体" w:cs="宋体"/>
          <w:b/>
          <w:color w:val="auto"/>
          <w:sz w:val="28"/>
          <w:szCs w:val="28"/>
          <w:highlight w:val="none"/>
        </w:rPr>
        <w:t>说明</w:t>
      </w:r>
    </w:p>
    <w:p>
      <w:pPr>
        <w:pStyle w:val="12"/>
        <w:spacing w:line="360" w:lineRule="auto"/>
        <w:outlineLvl w:val="1"/>
        <w:rPr>
          <w:rFonts w:hint="eastAsia" w:ascii="宋体" w:hAnsi="宋体" w:eastAsia="宋体" w:cs="宋体"/>
          <w:color w:val="auto"/>
          <w:sz w:val="24"/>
          <w:highlight w:val="none"/>
          <w:lang w:eastAsia="zh-CN"/>
        </w:rPr>
      </w:pPr>
      <w:bookmarkStart w:id="14" w:name="_Toc233274811"/>
      <w:bookmarkStart w:id="15" w:name="_Toc243907571"/>
      <w:bookmarkStart w:id="16" w:name="_Toc243906311"/>
      <w:bookmarkStart w:id="17" w:name="_Toc246216180"/>
      <w:r>
        <w:rPr>
          <w:rFonts w:hint="eastAsia" w:ascii="宋体" w:hAnsi="宋体" w:eastAsia="宋体" w:cs="宋体"/>
          <w:color w:val="auto"/>
          <w:sz w:val="24"/>
          <w:highlight w:val="none"/>
        </w:rPr>
        <w:t>1、适用范围</w:t>
      </w:r>
      <w:bookmarkEnd w:id="14"/>
      <w:bookmarkEnd w:id="15"/>
      <w:bookmarkEnd w:id="16"/>
      <w:bookmarkEnd w:id="17"/>
      <w:r>
        <w:rPr>
          <w:rFonts w:hint="eastAsia" w:ascii="宋体" w:hAnsi="宋体" w:eastAsia="宋体" w:cs="宋体"/>
          <w:color w:val="auto"/>
          <w:sz w:val="24"/>
          <w:highlight w:val="none"/>
        </w:rPr>
        <w:t>及</w:t>
      </w:r>
      <w:r>
        <w:rPr>
          <w:rFonts w:hint="eastAsia" w:ascii="宋体" w:hAnsi="宋体" w:eastAsia="宋体" w:cs="宋体"/>
          <w:color w:val="auto"/>
          <w:sz w:val="24"/>
          <w:highlight w:val="none"/>
          <w:lang w:eastAsia="zh-CN"/>
        </w:rPr>
        <w:t>协商依据</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 适用范围</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仅适用</w:t>
      </w:r>
      <w:r>
        <w:rPr>
          <w:rFonts w:hint="eastAsia" w:ascii="宋体" w:hAnsi="宋体" w:eastAsia="宋体" w:cs="宋体"/>
          <w:color w:val="auto"/>
          <w:sz w:val="24"/>
          <w:szCs w:val="24"/>
          <w:highlight w:val="none"/>
          <w:lang w:eastAsia="zh-CN"/>
        </w:rPr>
        <w:t>市级运维统筹项目</w:t>
      </w:r>
      <w:r>
        <w:rPr>
          <w:rFonts w:hint="eastAsia" w:ascii="宋体" w:hAnsi="宋体" w:eastAsia="宋体" w:cs="宋体"/>
          <w:color w:val="auto"/>
          <w:sz w:val="24"/>
          <w:highlight w:val="none"/>
        </w:rPr>
        <w:t>。</w:t>
      </w:r>
    </w:p>
    <w:p>
      <w:pPr>
        <w:pStyle w:val="12"/>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1.2</w:t>
      </w:r>
      <w:r>
        <w:rPr>
          <w:rFonts w:hint="eastAsia" w:ascii="宋体" w:hAnsi="宋体" w:eastAsia="宋体" w:cs="宋体"/>
          <w:color w:val="auto"/>
          <w:sz w:val="24"/>
          <w:highlight w:val="none"/>
          <w:lang w:eastAsia="zh-CN"/>
        </w:rPr>
        <w:t>协商依据</w:t>
      </w:r>
    </w:p>
    <w:p>
      <w:pPr>
        <w:keepNext w:val="0"/>
        <w:keepLines w:val="0"/>
        <w:pageBreakBefore w:val="0"/>
        <w:widowControl/>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bookmarkStart w:id="18" w:name="_Toc243907572"/>
      <w:bookmarkStart w:id="19" w:name="_Toc246216181"/>
      <w:bookmarkStart w:id="20" w:name="_Toc243906312"/>
      <w:bookmarkStart w:id="21" w:name="_Toc233274812"/>
      <w:r>
        <w:rPr>
          <w:rFonts w:hint="eastAsia" w:ascii="宋体" w:hAnsi="宋体" w:eastAsia="宋体" w:cs="宋体"/>
          <w:color w:val="auto"/>
          <w:sz w:val="24"/>
          <w:highlight w:val="none"/>
        </w:rPr>
        <w:t>根据《中华人民共和国政府采购法》、《中华人民共和国政府采购法实施条例》、《政府采购货物和服务招标投标管理办法》（中华人民共和国财政部令第87号）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《政府采购非招标采购方式管理办法》（中华人民共和国财政部令第74号）</w:t>
      </w:r>
      <w:r>
        <w:rPr>
          <w:rFonts w:hint="eastAsia" w:ascii="宋体" w:hAnsi="宋体" w:eastAsia="宋体" w:cs="宋体"/>
          <w:color w:val="auto"/>
          <w:sz w:val="24"/>
          <w:highlight w:val="none"/>
        </w:rPr>
        <w:t>及有关法律、法规。</w:t>
      </w:r>
    </w:p>
    <w:p>
      <w:pPr>
        <w:pStyle w:val="12"/>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2、定义</w:t>
      </w:r>
      <w:bookmarkEnd w:id="18"/>
      <w:bookmarkEnd w:id="19"/>
      <w:bookmarkEnd w:id="20"/>
      <w:bookmarkEnd w:id="21"/>
    </w:p>
    <w:p>
      <w:pPr>
        <w:pStyle w:val="12"/>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”系指</w:t>
      </w:r>
      <w:r>
        <w:rPr>
          <w:rFonts w:hint="eastAsia" w:ascii="宋体" w:hAnsi="宋体" w:eastAsia="宋体" w:cs="宋体"/>
          <w:color w:val="auto"/>
          <w:sz w:val="24"/>
          <w:szCs w:val="24"/>
          <w:highlight w:val="none"/>
          <w:lang w:eastAsia="zh-CN"/>
        </w:rPr>
        <w:t>克拉玛依市工业和信息化局</w:t>
      </w:r>
      <w:r>
        <w:rPr>
          <w:rFonts w:hint="eastAsia" w:ascii="宋体" w:hAnsi="宋体" w:eastAsia="宋体" w:cs="宋体"/>
          <w:color w:val="auto"/>
          <w:sz w:val="24"/>
          <w:highlight w:val="none"/>
        </w:rPr>
        <w:t>，在签订和执行合同阶段称“</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系指</w:t>
      </w:r>
      <w:r>
        <w:rPr>
          <w:rFonts w:hint="eastAsia" w:ascii="宋体" w:hAnsi="宋体" w:eastAsia="宋体" w:cs="宋体"/>
          <w:color w:val="auto"/>
          <w:sz w:val="24"/>
          <w:highlight w:val="none"/>
          <w:lang w:eastAsia="zh-CN"/>
        </w:rPr>
        <w:t>克拉玛依市金科工程监理有限责任公司</w:t>
      </w:r>
      <w:r>
        <w:rPr>
          <w:rFonts w:hint="eastAsia" w:ascii="宋体" w:hAnsi="宋体" w:eastAsia="宋体" w:cs="宋体"/>
          <w:color w:val="auto"/>
          <w:sz w:val="24"/>
          <w:highlight w:val="none"/>
        </w:rPr>
        <w:t>。</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”系指由采购人向供应商发出的本采购项目的全部文件（包括修改文件、补充文件、答疑纪要、各种通知和附件等）。</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“响应文件”系指供应商根据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提交的所有文件。</w:t>
      </w:r>
    </w:p>
    <w:p>
      <w:pPr>
        <w:pStyle w:val="13"/>
        <w:spacing w:line="360" w:lineRule="auto"/>
        <w:ind w:left="0" w:leftChars="0" w:firstLine="480" w:firstLineChars="200"/>
        <w:rPr>
          <w:rFonts w:hint="eastAsia" w:ascii="宋体" w:hAnsi="宋体" w:eastAsia="宋体" w:cs="宋体"/>
          <w:color w:val="auto"/>
          <w:kern w:val="2"/>
          <w:sz w:val="24"/>
          <w:szCs w:val="21"/>
          <w:highlight w:val="none"/>
          <w:lang w:val="zh-CN" w:eastAsia="zh-CN" w:bidi="ar-SA"/>
        </w:rPr>
      </w:pPr>
      <w:r>
        <w:rPr>
          <w:rFonts w:hint="eastAsia" w:ascii="宋体" w:hAnsi="宋体" w:eastAsia="宋体" w:cs="宋体"/>
          <w:color w:val="auto"/>
          <w:kern w:val="2"/>
          <w:sz w:val="24"/>
          <w:szCs w:val="21"/>
          <w:highlight w:val="none"/>
          <w:lang w:val="en-US" w:eastAsia="zh-CN" w:bidi="ar-SA"/>
        </w:rPr>
        <w:t>2.5“服务”系指合同条款、技术规范及标准、项目采购需求、本采购文件规定，</w:t>
      </w:r>
      <w:r>
        <w:rPr>
          <w:rFonts w:hint="eastAsia" w:ascii="宋体" w:hAnsi="宋体" w:eastAsia="宋体" w:cs="宋体"/>
          <w:color w:val="auto"/>
          <w:kern w:val="2"/>
          <w:sz w:val="24"/>
          <w:szCs w:val="21"/>
          <w:highlight w:val="none"/>
          <w:lang w:val="zh-CN" w:eastAsia="zh-CN" w:bidi="ar-SA"/>
        </w:rPr>
        <w:t>完成</w:t>
      </w:r>
      <w:r>
        <w:rPr>
          <w:rFonts w:hint="eastAsia" w:ascii="宋体" w:hAnsi="宋体" w:eastAsia="宋体" w:cs="宋体"/>
          <w:color w:val="auto"/>
          <w:sz w:val="24"/>
          <w:szCs w:val="24"/>
          <w:highlight w:val="none"/>
          <w:lang w:eastAsia="zh-CN"/>
        </w:rPr>
        <w:t>市级运维统筹项目</w:t>
      </w:r>
      <w:r>
        <w:rPr>
          <w:rFonts w:hint="eastAsia" w:ascii="宋体" w:hAnsi="宋体" w:eastAsia="宋体" w:cs="宋体"/>
          <w:color w:val="auto"/>
          <w:kern w:val="2"/>
          <w:sz w:val="24"/>
          <w:szCs w:val="21"/>
          <w:highlight w:val="none"/>
          <w:lang w:val="zh-CN" w:eastAsia="zh-CN" w:bidi="ar-SA"/>
        </w:rPr>
        <w:t>包含的全部内容并配合</w:t>
      </w:r>
      <w:r>
        <w:rPr>
          <w:rFonts w:hint="eastAsia" w:ascii="宋体" w:hAnsi="宋体" w:eastAsia="宋体" w:cs="宋体"/>
          <w:color w:val="auto"/>
          <w:kern w:val="2"/>
          <w:sz w:val="24"/>
          <w:szCs w:val="21"/>
          <w:highlight w:val="none"/>
          <w:lang w:val="en-US" w:eastAsia="zh-CN" w:bidi="ar-SA"/>
        </w:rPr>
        <w:t>采购</w:t>
      </w:r>
      <w:r>
        <w:rPr>
          <w:rFonts w:hint="eastAsia" w:ascii="宋体" w:hAnsi="宋体" w:eastAsia="宋体" w:cs="宋体"/>
          <w:color w:val="auto"/>
          <w:kern w:val="2"/>
          <w:sz w:val="24"/>
          <w:szCs w:val="21"/>
          <w:highlight w:val="none"/>
          <w:lang w:val="zh-CN" w:eastAsia="zh-CN" w:bidi="ar-SA"/>
        </w:rPr>
        <w:t>人完成与此服务相关的全部工作。</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“合同货物”系指按合同条款、技术规范及标准、项目采购需求、本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规定，向采购人提供</w:t>
      </w:r>
      <w:r>
        <w:rPr>
          <w:rFonts w:hint="eastAsia" w:ascii="宋体" w:hAnsi="宋体" w:eastAsia="宋体" w:cs="宋体"/>
          <w:color w:val="auto"/>
          <w:sz w:val="24"/>
          <w:szCs w:val="24"/>
          <w:highlight w:val="none"/>
          <w:lang w:eastAsia="zh-CN"/>
        </w:rPr>
        <w:t>市级运维统筹项目</w:t>
      </w:r>
      <w:r>
        <w:rPr>
          <w:rFonts w:hint="eastAsia" w:ascii="宋体" w:hAnsi="宋体" w:eastAsia="宋体" w:cs="宋体"/>
          <w:color w:val="auto"/>
          <w:sz w:val="24"/>
          <w:highlight w:val="none"/>
        </w:rPr>
        <w:t>验收合格并正常使用所需的全部设备、材料等（含手册、规范、标准及相关技术资料等）。</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2.7“设备”是指制造、加工或用重要的和主要的元部件装配而成的，其基本特征、功能或效用应是商业上公认的与元部件有实质性区别的产品。</w:t>
      </w:r>
    </w:p>
    <w:p>
      <w:pPr>
        <w:pStyle w:val="12"/>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rPr>
        <w:t>2.8“原产地”是指合同货物生产或提供有关产品的来源地，这些来源地为中华人民共和国或与中华人民共和国有正常贸易往来的国家或地区。合同中提供的所有货物及其有关服务的原产地，均应来自于合格的原产地。</w:t>
      </w:r>
    </w:p>
    <w:p>
      <w:pPr>
        <w:pStyle w:val="12"/>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凡提及的“天、日期、星期、月份和年份”系指公历日历的日历天、日期、星期、月份和年份。</w:t>
      </w:r>
    </w:p>
    <w:p>
      <w:pPr>
        <w:pStyle w:val="24"/>
        <w:spacing w:before="75" w:beforeAutospacing="0" w:after="75" w:afterAutospacing="0" w:line="360" w:lineRule="auto"/>
        <w:rPr>
          <w:rStyle w:val="31"/>
          <w:rFonts w:hint="eastAsia" w:ascii="宋体" w:hAnsi="宋体" w:eastAsia="宋体" w:cs="宋体"/>
          <w:color w:val="auto"/>
          <w:sz w:val="24"/>
          <w:szCs w:val="24"/>
          <w:highlight w:val="none"/>
          <w:lang w:eastAsia="zh-CN"/>
        </w:rPr>
      </w:pPr>
      <w:bookmarkStart w:id="22" w:name="_Toc243906313"/>
      <w:bookmarkStart w:id="23" w:name="_Toc246216182"/>
      <w:bookmarkStart w:id="24" w:name="_Toc233274813"/>
      <w:bookmarkStart w:id="25" w:name="_Toc243907573"/>
      <w:r>
        <w:rPr>
          <w:rStyle w:val="31"/>
          <w:rFonts w:hint="eastAsia" w:ascii="宋体" w:hAnsi="宋体" w:eastAsia="宋体" w:cs="宋体"/>
          <w:color w:val="auto"/>
          <w:sz w:val="24"/>
          <w:szCs w:val="24"/>
          <w:highlight w:val="none"/>
        </w:rPr>
        <w:t>3、</w:t>
      </w:r>
      <w:bookmarkEnd w:id="22"/>
      <w:bookmarkEnd w:id="23"/>
      <w:bookmarkEnd w:id="24"/>
      <w:bookmarkEnd w:id="25"/>
      <w:r>
        <w:rPr>
          <w:rStyle w:val="31"/>
          <w:rFonts w:hint="eastAsia" w:ascii="宋体" w:hAnsi="宋体" w:eastAsia="宋体" w:cs="宋体"/>
          <w:b/>
          <w:bCs w:val="0"/>
          <w:color w:val="auto"/>
          <w:sz w:val="24"/>
          <w:szCs w:val="24"/>
          <w:highlight w:val="none"/>
        </w:rPr>
        <w:t>合格</w:t>
      </w:r>
      <w:r>
        <w:rPr>
          <w:rStyle w:val="31"/>
          <w:rFonts w:hint="eastAsia" w:ascii="宋体" w:hAnsi="宋体" w:eastAsia="宋体" w:cs="宋体"/>
          <w:b/>
          <w:bCs w:val="0"/>
          <w:color w:val="auto"/>
          <w:sz w:val="24"/>
          <w:szCs w:val="24"/>
          <w:highlight w:val="none"/>
          <w:lang w:eastAsia="zh-CN"/>
        </w:rPr>
        <w:t>供应商</w:t>
      </w:r>
      <w:r>
        <w:rPr>
          <w:rStyle w:val="31"/>
          <w:rFonts w:hint="eastAsia" w:ascii="宋体" w:hAnsi="宋体" w:eastAsia="宋体" w:cs="宋体"/>
          <w:b/>
          <w:bCs w:val="0"/>
          <w:color w:val="auto"/>
          <w:sz w:val="24"/>
          <w:szCs w:val="24"/>
          <w:highlight w:val="none"/>
        </w:rPr>
        <w:t>资格要求</w:t>
      </w:r>
    </w:p>
    <w:bookmarkEnd w:id="13"/>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3</w:t>
      </w:r>
      <w:r>
        <w:rPr>
          <w:rStyle w:val="31"/>
          <w:rFonts w:hint="eastAsia" w:ascii="宋体" w:hAnsi="宋体" w:eastAsia="宋体" w:cs="宋体"/>
          <w:b w:val="0"/>
          <w:bCs/>
          <w:color w:val="auto"/>
          <w:sz w:val="24"/>
          <w:szCs w:val="24"/>
          <w:highlight w:val="none"/>
        </w:rPr>
        <w:t>.1第</w:t>
      </w:r>
      <w:r>
        <w:rPr>
          <w:rStyle w:val="31"/>
          <w:rFonts w:hint="eastAsia" w:ascii="宋体" w:hAnsi="宋体" w:eastAsia="宋体" w:cs="宋体"/>
          <w:b w:val="0"/>
          <w:bCs/>
          <w:color w:val="auto"/>
          <w:sz w:val="24"/>
          <w:szCs w:val="24"/>
          <w:highlight w:val="none"/>
          <w:lang w:val="en-US" w:eastAsia="zh-CN"/>
        </w:rPr>
        <w:t>二</w:t>
      </w:r>
      <w:r>
        <w:rPr>
          <w:rStyle w:val="31"/>
          <w:rFonts w:hint="eastAsia" w:ascii="宋体" w:hAnsi="宋体" w:eastAsia="宋体" w:cs="宋体"/>
          <w:b w:val="0"/>
          <w:bCs/>
          <w:color w:val="auto"/>
          <w:sz w:val="24"/>
          <w:szCs w:val="24"/>
          <w:highlight w:val="none"/>
        </w:rPr>
        <w:t>章“</w:t>
      </w:r>
      <w:r>
        <w:rPr>
          <w:rStyle w:val="31"/>
          <w:rFonts w:hint="eastAsia" w:ascii="宋体" w:hAnsi="宋体" w:eastAsia="宋体" w:cs="宋体"/>
          <w:b w:val="0"/>
          <w:bCs/>
          <w:color w:val="auto"/>
          <w:sz w:val="24"/>
          <w:szCs w:val="24"/>
          <w:highlight w:val="none"/>
          <w:lang w:val="en-US" w:eastAsia="zh-CN"/>
        </w:rPr>
        <w:t>供应商须知</w:t>
      </w:r>
      <w:r>
        <w:rPr>
          <w:rStyle w:val="31"/>
          <w:rFonts w:hint="eastAsia" w:ascii="宋体" w:hAnsi="宋体" w:eastAsia="宋体" w:cs="宋体"/>
          <w:b w:val="0"/>
          <w:bCs/>
          <w:color w:val="auto"/>
          <w:sz w:val="24"/>
          <w:szCs w:val="24"/>
          <w:highlight w:val="none"/>
        </w:rPr>
        <w:t>”中的</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资格要求。</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3</w:t>
      </w:r>
      <w:r>
        <w:rPr>
          <w:rStyle w:val="31"/>
          <w:rFonts w:hint="eastAsia" w:ascii="宋体" w:hAnsi="宋体" w:eastAsia="宋体" w:cs="宋体"/>
          <w:b w:val="0"/>
          <w:bCs/>
          <w:color w:val="auto"/>
          <w:sz w:val="24"/>
          <w:szCs w:val="24"/>
          <w:highlight w:val="none"/>
        </w:rPr>
        <w:t>.2单位负责人为同一人或者存在直接控股、管理关系的不同</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，不得参加同一合同项下的政府采购活动。</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val="en-US" w:eastAsia="zh-CN"/>
        </w:rPr>
      </w:pPr>
      <w:r>
        <w:rPr>
          <w:rStyle w:val="31"/>
          <w:rFonts w:hint="eastAsia" w:ascii="宋体" w:hAnsi="宋体" w:eastAsia="宋体" w:cs="宋体"/>
          <w:b w:val="0"/>
          <w:bCs/>
          <w:color w:val="auto"/>
          <w:sz w:val="24"/>
          <w:szCs w:val="24"/>
          <w:highlight w:val="none"/>
          <w:lang w:val="en-US" w:eastAsia="zh-CN"/>
        </w:rPr>
        <w:t>3</w:t>
      </w:r>
      <w:r>
        <w:rPr>
          <w:rStyle w:val="31"/>
          <w:rFonts w:hint="eastAsia" w:ascii="宋体" w:hAnsi="宋体" w:eastAsia="宋体" w:cs="宋体"/>
          <w:b w:val="0"/>
          <w:bCs/>
          <w:color w:val="auto"/>
          <w:sz w:val="24"/>
          <w:szCs w:val="24"/>
          <w:highlight w:val="none"/>
        </w:rPr>
        <w:t>.</w:t>
      </w:r>
      <w:r>
        <w:rPr>
          <w:rStyle w:val="31"/>
          <w:rFonts w:hint="eastAsia" w:ascii="宋体" w:hAnsi="宋体" w:eastAsia="宋体" w:cs="宋体"/>
          <w:b w:val="0"/>
          <w:bCs/>
          <w:color w:val="auto"/>
          <w:sz w:val="24"/>
          <w:szCs w:val="24"/>
          <w:highlight w:val="none"/>
          <w:lang w:val="en-US" w:eastAsia="zh-CN"/>
        </w:rPr>
        <w:t>3</w:t>
      </w:r>
      <w:r>
        <w:rPr>
          <w:rStyle w:val="31"/>
          <w:rFonts w:hint="eastAsia" w:ascii="宋体" w:hAnsi="宋体" w:eastAsia="宋体" w:cs="宋体"/>
          <w:b w:val="0"/>
          <w:bCs/>
          <w:color w:val="auto"/>
          <w:sz w:val="24"/>
          <w:szCs w:val="24"/>
          <w:highlight w:val="none"/>
        </w:rPr>
        <w:t>同一分包的货物，制造商参与采购的，不得再委托代理商参与采购。</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bookmarkStart w:id="26" w:name="_Toc243906315"/>
      <w:bookmarkStart w:id="27" w:name="_Toc245897275"/>
      <w:bookmarkStart w:id="28" w:name="_Toc233274815"/>
      <w:bookmarkStart w:id="29" w:name="_Toc243907575"/>
      <w:r>
        <w:rPr>
          <w:rStyle w:val="31"/>
          <w:rFonts w:hint="eastAsia" w:ascii="宋体" w:hAnsi="宋体" w:eastAsia="宋体" w:cs="宋体"/>
          <w:b/>
          <w:bCs w:val="0"/>
          <w:color w:val="auto"/>
          <w:sz w:val="24"/>
          <w:szCs w:val="24"/>
          <w:highlight w:val="none"/>
          <w:lang w:val="en-US" w:eastAsia="zh-CN"/>
        </w:rPr>
        <w:t>4</w:t>
      </w:r>
      <w:r>
        <w:rPr>
          <w:rStyle w:val="31"/>
          <w:rFonts w:hint="eastAsia" w:ascii="宋体" w:hAnsi="宋体" w:eastAsia="宋体" w:cs="宋体"/>
          <w:b/>
          <w:bCs w:val="0"/>
          <w:color w:val="auto"/>
          <w:sz w:val="24"/>
          <w:szCs w:val="24"/>
          <w:highlight w:val="none"/>
        </w:rPr>
        <w:t>、回避。</w:t>
      </w:r>
      <w:r>
        <w:rPr>
          <w:rStyle w:val="31"/>
          <w:rFonts w:hint="eastAsia" w:ascii="宋体" w:hAnsi="宋体" w:eastAsia="宋体" w:cs="宋体"/>
          <w:b w:val="0"/>
          <w:bCs/>
          <w:color w:val="auto"/>
          <w:sz w:val="24"/>
          <w:szCs w:val="24"/>
          <w:highlight w:val="none"/>
        </w:rPr>
        <w:t>政府采购活动中，</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及相关人员与</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有下列利害关系之一的，应当回避：</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4</w:t>
      </w:r>
      <w:r>
        <w:rPr>
          <w:rStyle w:val="31"/>
          <w:rFonts w:hint="eastAsia" w:ascii="宋体" w:hAnsi="宋体" w:eastAsia="宋体" w:cs="宋体"/>
          <w:b w:val="0"/>
          <w:bCs/>
          <w:color w:val="auto"/>
          <w:sz w:val="24"/>
          <w:szCs w:val="24"/>
          <w:highlight w:val="none"/>
        </w:rPr>
        <w:t>.1参加采购活动前3年内与</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存在劳动关系；</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4</w:t>
      </w:r>
      <w:r>
        <w:rPr>
          <w:rStyle w:val="31"/>
          <w:rFonts w:hint="eastAsia" w:ascii="宋体" w:hAnsi="宋体" w:eastAsia="宋体" w:cs="宋体"/>
          <w:b w:val="0"/>
          <w:bCs/>
          <w:color w:val="auto"/>
          <w:sz w:val="24"/>
          <w:szCs w:val="24"/>
          <w:highlight w:val="none"/>
        </w:rPr>
        <w:t>.2参加采购活动前3年内担任</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的董事、监事；</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4</w:t>
      </w:r>
      <w:r>
        <w:rPr>
          <w:rStyle w:val="31"/>
          <w:rFonts w:hint="eastAsia" w:ascii="宋体" w:hAnsi="宋体" w:eastAsia="宋体" w:cs="宋体"/>
          <w:b w:val="0"/>
          <w:bCs/>
          <w:color w:val="auto"/>
          <w:sz w:val="24"/>
          <w:szCs w:val="24"/>
          <w:highlight w:val="none"/>
        </w:rPr>
        <w:t>.3参加采购活动前3年内是</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的控股股东或者实际控制人；</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4</w:t>
      </w:r>
      <w:r>
        <w:rPr>
          <w:rStyle w:val="31"/>
          <w:rFonts w:hint="eastAsia" w:ascii="宋体" w:hAnsi="宋体" w:eastAsia="宋体" w:cs="宋体"/>
          <w:b w:val="0"/>
          <w:bCs/>
          <w:color w:val="auto"/>
          <w:sz w:val="24"/>
          <w:szCs w:val="24"/>
          <w:highlight w:val="none"/>
        </w:rPr>
        <w:t>.4与</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的法定代表人或者负责人有夫妻、直系血亲、三代以内旁系血亲或者近姻亲关系；</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4</w:t>
      </w:r>
      <w:r>
        <w:rPr>
          <w:rStyle w:val="31"/>
          <w:rFonts w:hint="eastAsia" w:ascii="宋体" w:hAnsi="宋体" w:eastAsia="宋体" w:cs="宋体"/>
          <w:b w:val="0"/>
          <w:bCs/>
          <w:color w:val="auto"/>
          <w:sz w:val="24"/>
          <w:szCs w:val="24"/>
          <w:highlight w:val="none"/>
        </w:rPr>
        <w:t>.5与</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有其他可能影响政府采购活动公平、公正进行的关系。</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本项目政府采购活动中需要依法回避的</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是指</w:t>
      </w:r>
      <w:r>
        <w:rPr>
          <w:rStyle w:val="31"/>
          <w:rFonts w:hint="eastAsia" w:ascii="宋体" w:hAnsi="宋体" w:eastAsia="宋体" w:cs="宋体"/>
          <w:b w:val="0"/>
          <w:bCs/>
          <w:color w:val="auto"/>
          <w:sz w:val="24"/>
          <w:szCs w:val="24"/>
          <w:highlight w:val="none"/>
          <w:lang w:eastAsia="zh-CN"/>
        </w:rPr>
        <w:t>采购</w:t>
      </w:r>
      <w:r>
        <w:rPr>
          <w:rStyle w:val="31"/>
          <w:rFonts w:hint="eastAsia" w:ascii="宋体" w:hAnsi="宋体" w:eastAsia="宋体" w:cs="宋体"/>
          <w:b w:val="0"/>
          <w:bCs/>
          <w:color w:val="auto"/>
          <w:sz w:val="24"/>
          <w:szCs w:val="24"/>
          <w:highlight w:val="none"/>
        </w:rPr>
        <w:t>人内部负责</w:t>
      </w:r>
      <w:r>
        <w:rPr>
          <w:rStyle w:val="31"/>
          <w:rFonts w:hint="eastAsia" w:ascii="宋体" w:hAnsi="宋体" w:eastAsia="宋体" w:cs="宋体"/>
          <w:b w:val="0"/>
          <w:bCs/>
          <w:color w:val="auto"/>
          <w:sz w:val="24"/>
          <w:szCs w:val="24"/>
          <w:highlight w:val="none"/>
          <w:lang w:eastAsia="zh-CN"/>
        </w:rPr>
        <w:t>采购</w:t>
      </w:r>
      <w:r>
        <w:rPr>
          <w:rStyle w:val="31"/>
          <w:rFonts w:hint="eastAsia" w:ascii="宋体" w:hAnsi="宋体" w:eastAsia="宋体" w:cs="宋体"/>
          <w:b w:val="0"/>
          <w:bCs/>
          <w:color w:val="auto"/>
          <w:sz w:val="24"/>
          <w:szCs w:val="24"/>
          <w:highlight w:val="none"/>
        </w:rPr>
        <w:t>项目的具体经办工作人员和直接分管</w:t>
      </w:r>
      <w:r>
        <w:rPr>
          <w:rStyle w:val="31"/>
          <w:rFonts w:hint="eastAsia" w:ascii="宋体" w:hAnsi="宋体" w:eastAsia="宋体" w:cs="宋体"/>
          <w:b w:val="0"/>
          <w:bCs/>
          <w:color w:val="auto"/>
          <w:sz w:val="24"/>
          <w:szCs w:val="24"/>
          <w:highlight w:val="none"/>
          <w:lang w:eastAsia="zh-CN"/>
        </w:rPr>
        <w:t>采购项目</w:t>
      </w:r>
      <w:r>
        <w:rPr>
          <w:rStyle w:val="31"/>
          <w:rFonts w:hint="eastAsia" w:ascii="宋体" w:hAnsi="宋体" w:eastAsia="宋体" w:cs="宋体"/>
          <w:b w:val="0"/>
          <w:bCs/>
          <w:color w:val="auto"/>
          <w:sz w:val="24"/>
          <w:szCs w:val="24"/>
          <w:highlight w:val="none"/>
        </w:rPr>
        <w:t>的负责人，以及</w:t>
      </w:r>
      <w:r>
        <w:rPr>
          <w:rStyle w:val="31"/>
          <w:rFonts w:hint="eastAsia" w:ascii="宋体" w:hAnsi="宋体" w:eastAsia="宋体" w:cs="宋体"/>
          <w:b w:val="0"/>
          <w:bCs/>
          <w:color w:val="auto"/>
          <w:sz w:val="24"/>
          <w:szCs w:val="24"/>
          <w:highlight w:val="none"/>
          <w:lang w:eastAsia="zh-CN"/>
        </w:rPr>
        <w:t>采购代理机构</w:t>
      </w:r>
      <w:r>
        <w:rPr>
          <w:rStyle w:val="31"/>
          <w:rFonts w:hint="eastAsia" w:ascii="宋体" w:hAnsi="宋体" w:eastAsia="宋体" w:cs="宋体"/>
          <w:b w:val="0"/>
          <w:bCs/>
          <w:color w:val="auto"/>
          <w:sz w:val="24"/>
          <w:szCs w:val="24"/>
          <w:highlight w:val="none"/>
        </w:rPr>
        <w:t>负责</w:t>
      </w:r>
      <w:r>
        <w:rPr>
          <w:rStyle w:val="31"/>
          <w:rFonts w:hint="eastAsia" w:ascii="宋体" w:hAnsi="宋体" w:eastAsia="宋体" w:cs="宋体"/>
          <w:b w:val="0"/>
          <w:bCs/>
          <w:color w:val="auto"/>
          <w:sz w:val="24"/>
          <w:szCs w:val="24"/>
          <w:highlight w:val="none"/>
          <w:lang w:eastAsia="zh-CN"/>
        </w:rPr>
        <w:t>采购项目</w:t>
      </w:r>
      <w:r>
        <w:rPr>
          <w:rStyle w:val="31"/>
          <w:rFonts w:hint="eastAsia" w:ascii="宋体" w:hAnsi="宋体" w:eastAsia="宋体" w:cs="宋体"/>
          <w:b w:val="0"/>
          <w:bCs/>
          <w:color w:val="auto"/>
          <w:sz w:val="24"/>
          <w:szCs w:val="24"/>
          <w:highlight w:val="none"/>
        </w:rPr>
        <w:t>的具体经办工作人员和直接分管采购活动的负责人。本项目政府采购活动中需要依法回避的相关人员是指</w:t>
      </w:r>
      <w:r>
        <w:rPr>
          <w:rStyle w:val="31"/>
          <w:rFonts w:hint="eastAsia" w:ascii="宋体" w:hAnsi="宋体" w:eastAsia="宋体" w:cs="宋体"/>
          <w:b w:val="0"/>
          <w:bCs/>
          <w:color w:val="auto"/>
          <w:sz w:val="24"/>
          <w:szCs w:val="24"/>
          <w:highlight w:val="none"/>
          <w:lang w:eastAsia="zh-CN"/>
        </w:rPr>
        <w:t>专家评审小组</w:t>
      </w:r>
      <w:r>
        <w:rPr>
          <w:rStyle w:val="31"/>
          <w:rFonts w:hint="eastAsia" w:ascii="宋体" w:hAnsi="宋体" w:eastAsia="宋体" w:cs="宋体"/>
          <w:b w:val="0"/>
          <w:bCs/>
          <w:color w:val="auto"/>
          <w:sz w:val="24"/>
          <w:szCs w:val="24"/>
          <w:highlight w:val="none"/>
        </w:rPr>
        <w:t>成员。</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认为</w:t>
      </w:r>
      <w:r>
        <w:rPr>
          <w:rStyle w:val="31"/>
          <w:rFonts w:hint="eastAsia" w:ascii="宋体" w:hAnsi="宋体" w:eastAsia="宋体" w:cs="宋体"/>
          <w:b w:val="0"/>
          <w:bCs/>
          <w:color w:val="auto"/>
          <w:sz w:val="24"/>
          <w:szCs w:val="24"/>
          <w:highlight w:val="none"/>
          <w:lang w:eastAsia="zh-CN"/>
        </w:rPr>
        <w:t>采购人员</w:t>
      </w:r>
      <w:r>
        <w:rPr>
          <w:rStyle w:val="31"/>
          <w:rFonts w:hint="eastAsia" w:ascii="宋体" w:hAnsi="宋体" w:eastAsia="宋体" w:cs="宋体"/>
          <w:b w:val="0"/>
          <w:bCs/>
          <w:color w:val="auto"/>
          <w:sz w:val="24"/>
          <w:szCs w:val="24"/>
          <w:highlight w:val="none"/>
        </w:rPr>
        <w:t>及相关人员与其他</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有利害关系的，可以向</w:t>
      </w:r>
      <w:r>
        <w:rPr>
          <w:rStyle w:val="31"/>
          <w:rFonts w:hint="eastAsia" w:ascii="宋体" w:hAnsi="宋体" w:eastAsia="宋体" w:cs="宋体"/>
          <w:b w:val="0"/>
          <w:bCs/>
          <w:color w:val="auto"/>
          <w:sz w:val="24"/>
          <w:szCs w:val="24"/>
          <w:highlight w:val="none"/>
          <w:lang w:eastAsia="zh-CN"/>
        </w:rPr>
        <w:t>采购代理机构</w:t>
      </w:r>
      <w:r>
        <w:rPr>
          <w:rStyle w:val="31"/>
          <w:rFonts w:hint="eastAsia" w:ascii="宋体" w:hAnsi="宋体" w:eastAsia="宋体" w:cs="宋体"/>
          <w:b w:val="0"/>
          <w:bCs/>
          <w:color w:val="auto"/>
          <w:sz w:val="24"/>
          <w:szCs w:val="24"/>
          <w:highlight w:val="none"/>
        </w:rPr>
        <w:t>书面提出回避申请，并说明理由。</w:t>
      </w:r>
      <w:r>
        <w:rPr>
          <w:rStyle w:val="31"/>
          <w:rFonts w:hint="eastAsia" w:ascii="宋体" w:hAnsi="宋体" w:eastAsia="宋体" w:cs="宋体"/>
          <w:b w:val="0"/>
          <w:bCs/>
          <w:color w:val="auto"/>
          <w:sz w:val="24"/>
          <w:szCs w:val="24"/>
          <w:highlight w:val="none"/>
          <w:lang w:eastAsia="zh-CN"/>
        </w:rPr>
        <w:t>采购代理机构</w:t>
      </w:r>
      <w:r>
        <w:rPr>
          <w:rStyle w:val="31"/>
          <w:rFonts w:hint="eastAsia" w:ascii="宋体" w:hAnsi="宋体" w:eastAsia="宋体" w:cs="宋体"/>
          <w:b w:val="0"/>
          <w:bCs/>
          <w:color w:val="auto"/>
          <w:sz w:val="24"/>
          <w:szCs w:val="24"/>
          <w:highlight w:val="none"/>
        </w:rPr>
        <w:t>将及时询问被申请回避人员，有利害关系的被申请回避人员应当回避。</w:t>
      </w:r>
    </w:p>
    <w:bookmarkEnd w:id="26"/>
    <w:bookmarkEnd w:id="27"/>
    <w:bookmarkEnd w:id="28"/>
    <w:bookmarkEnd w:id="29"/>
    <w:p>
      <w:pPr>
        <w:pStyle w:val="24"/>
        <w:spacing w:before="75" w:beforeAutospacing="0" w:after="75" w:afterAutospacing="0" w:line="360" w:lineRule="auto"/>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5、参与投标费用</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5.1供应商应承担所有与评标准备和评标有关的全部费用，不论评标结果如何，采购人和采购代理机构无义务和责任承担供应商所发生的一切费用。</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5.2供应商在投标准备、实地考察和评标的全过程中，如果发生人身伤亡、财物或其它任何损失，不论何种原因所造成，均由供应商自行承担全部责任和损失。</w:t>
      </w:r>
    </w:p>
    <w:p>
      <w:pPr>
        <w:pStyle w:val="24"/>
        <w:spacing w:before="75" w:beforeAutospacing="0" w:after="75" w:afterAutospacing="0" w:line="360" w:lineRule="auto"/>
        <w:rPr>
          <w:rStyle w:val="31"/>
          <w:rFonts w:hint="eastAsia" w:ascii="宋体" w:hAnsi="宋体" w:eastAsia="宋体" w:cs="宋体"/>
          <w:b/>
          <w:bCs w:val="0"/>
          <w:color w:val="auto"/>
          <w:sz w:val="24"/>
          <w:szCs w:val="24"/>
          <w:highlight w:val="none"/>
        </w:rPr>
      </w:pPr>
      <w:r>
        <w:rPr>
          <w:rStyle w:val="31"/>
          <w:rFonts w:hint="eastAsia" w:ascii="宋体" w:hAnsi="宋体" w:eastAsia="宋体" w:cs="宋体"/>
          <w:b/>
          <w:bCs w:val="0"/>
          <w:color w:val="auto"/>
          <w:sz w:val="24"/>
          <w:szCs w:val="24"/>
          <w:highlight w:val="none"/>
        </w:rPr>
        <w:t>6、实地考察和费用</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6.1实地考察</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不组织统一实地考察。</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须对</w:t>
      </w:r>
      <w:r>
        <w:rPr>
          <w:rStyle w:val="31"/>
          <w:rFonts w:hint="eastAsia" w:ascii="宋体" w:hAnsi="宋体" w:eastAsia="宋体" w:cs="宋体"/>
          <w:b w:val="0"/>
          <w:bCs/>
          <w:color w:val="auto"/>
          <w:sz w:val="24"/>
          <w:szCs w:val="24"/>
          <w:highlight w:val="none"/>
          <w:lang w:eastAsia="zh-CN"/>
        </w:rPr>
        <w:t>采购项目</w:t>
      </w:r>
      <w:r>
        <w:rPr>
          <w:rStyle w:val="31"/>
          <w:rFonts w:hint="eastAsia" w:ascii="宋体" w:hAnsi="宋体" w:eastAsia="宋体" w:cs="宋体"/>
          <w:b w:val="0"/>
          <w:bCs/>
          <w:color w:val="auto"/>
          <w:sz w:val="24"/>
          <w:szCs w:val="24"/>
          <w:highlight w:val="none"/>
        </w:rPr>
        <w:t>的现场及</w:t>
      </w:r>
      <w:r>
        <w:rPr>
          <w:rStyle w:val="31"/>
          <w:rFonts w:hint="eastAsia" w:ascii="宋体" w:hAnsi="宋体" w:eastAsia="宋体" w:cs="宋体"/>
          <w:b w:val="0"/>
          <w:bCs/>
          <w:color w:val="auto"/>
          <w:sz w:val="24"/>
          <w:szCs w:val="24"/>
          <w:highlight w:val="none"/>
          <w:lang w:eastAsia="zh-CN"/>
        </w:rPr>
        <w:t>采购项目</w:t>
      </w:r>
      <w:r>
        <w:rPr>
          <w:rStyle w:val="31"/>
          <w:rFonts w:hint="eastAsia" w:ascii="宋体" w:hAnsi="宋体" w:eastAsia="宋体" w:cs="宋体"/>
          <w:b w:val="0"/>
          <w:bCs/>
          <w:color w:val="auto"/>
          <w:sz w:val="24"/>
          <w:szCs w:val="24"/>
          <w:highlight w:val="none"/>
        </w:rPr>
        <w:t>所涉及的国家、自治区、克拉玛依地区、相关部门等与此相关的政策进行充分的调查、研究，参观并考察项目情况及其周围环境（包括当地气候条件及自然环境等）以取得所有与准备评标和实施评标有关的必要资料及信息。实地考察所发生的任何费用均由</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自理。</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bookmarkStart w:id="30" w:name="_Toc245897276"/>
      <w:bookmarkStart w:id="31" w:name="_Toc243906316"/>
      <w:bookmarkStart w:id="32" w:name="_Toc243907576"/>
      <w:bookmarkStart w:id="33" w:name="_Toc233274816"/>
      <w:r>
        <w:rPr>
          <w:rStyle w:val="31"/>
          <w:rFonts w:hint="eastAsia" w:ascii="宋体" w:hAnsi="宋体" w:eastAsia="宋体" w:cs="宋体"/>
          <w:b/>
          <w:bCs w:val="0"/>
          <w:color w:val="auto"/>
          <w:sz w:val="24"/>
          <w:szCs w:val="24"/>
          <w:highlight w:val="none"/>
        </w:rPr>
        <w:t>7、法律适用</w:t>
      </w:r>
      <w:bookmarkEnd w:id="30"/>
      <w:bookmarkEnd w:id="31"/>
      <w:bookmarkEnd w:id="32"/>
      <w:bookmarkEnd w:id="33"/>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本次</w:t>
      </w:r>
      <w:r>
        <w:rPr>
          <w:rStyle w:val="31"/>
          <w:rFonts w:hint="eastAsia" w:ascii="宋体" w:hAnsi="宋体" w:eastAsia="宋体" w:cs="宋体"/>
          <w:b w:val="0"/>
          <w:bCs/>
          <w:color w:val="auto"/>
          <w:sz w:val="24"/>
          <w:szCs w:val="24"/>
          <w:highlight w:val="none"/>
          <w:lang w:val="en-US" w:eastAsia="zh-CN"/>
        </w:rPr>
        <w:t>采购</w:t>
      </w:r>
      <w:r>
        <w:rPr>
          <w:rStyle w:val="31"/>
          <w:rFonts w:hint="eastAsia" w:ascii="宋体" w:hAnsi="宋体" w:eastAsia="宋体" w:cs="宋体"/>
          <w:b w:val="0"/>
          <w:bCs/>
          <w:color w:val="auto"/>
          <w:sz w:val="24"/>
          <w:szCs w:val="24"/>
          <w:highlight w:val="none"/>
        </w:rPr>
        <w:t>活动及由本次</w:t>
      </w:r>
      <w:r>
        <w:rPr>
          <w:rStyle w:val="31"/>
          <w:rFonts w:hint="eastAsia" w:ascii="宋体" w:hAnsi="宋体" w:eastAsia="宋体" w:cs="宋体"/>
          <w:b w:val="0"/>
          <w:bCs/>
          <w:color w:val="auto"/>
          <w:sz w:val="24"/>
          <w:szCs w:val="24"/>
          <w:highlight w:val="none"/>
          <w:lang w:val="en-US" w:eastAsia="zh-CN"/>
        </w:rPr>
        <w:t>采购</w:t>
      </w:r>
      <w:r>
        <w:rPr>
          <w:rStyle w:val="31"/>
          <w:rFonts w:hint="eastAsia" w:ascii="宋体" w:hAnsi="宋体" w:eastAsia="宋体" w:cs="宋体"/>
          <w:b w:val="0"/>
          <w:bCs/>
          <w:color w:val="auto"/>
          <w:sz w:val="24"/>
          <w:szCs w:val="24"/>
          <w:highlight w:val="none"/>
        </w:rPr>
        <w:t>产生的合同受中国法律制约和保护。</w:t>
      </w:r>
    </w:p>
    <w:p>
      <w:pPr>
        <w:pStyle w:val="24"/>
        <w:spacing w:before="75" w:beforeAutospacing="0" w:after="75" w:afterAutospacing="0" w:line="360" w:lineRule="auto"/>
        <w:rPr>
          <w:rStyle w:val="31"/>
          <w:rFonts w:hint="eastAsia" w:ascii="宋体" w:hAnsi="宋体" w:eastAsia="宋体" w:cs="宋体"/>
          <w:b/>
          <w:bCs w:val="0"/>
          <w:color w:val="auto"/>
          <w:sz w:val="24"/>
          <w:szCs w:val="24"/>
          <w:highlight w:val="none"/>
        </w:rPr>
      </w:pPr>
      <w:bookmarkStart w:id="34" w:name="_Toc233274817"/>
      <w:bookmarkStart w:id="35" w:name="_Toc243906317"/>
      <w:bookmarkStart w:id="36" w:name="_Toc245897277"/>
      <w:bookmarkStart w:id="37" w:name="_Toc243907577"/>
      <w:r>
        <w:rPr>
          <w:rStyle w:val="31"/>
          <w:rFonts w:hint="eastAsia" w:ascii="宋体" w:hAnsi="宋体" w:eastAsia="宋体" w:cs="宋体"/>
          <w:b/>
          <w:bCs w:val="0"/>
          <w:color w:val="auto"/>
          <w:sz w:val="24"/>
          <w:szCs w:val="24"/>
          <w:highlight w:val="none"/>
        </w:rPr>
        <w:t>8、</w:t>
      </w:r>
      <w:r>
        <w:rPr>
          <w:rStyle w:val="31"/>
          <w:rFonts w:hint="eastAsia" w:ascii="宋体" w:hAnsi="宋体" w:eastAsia="宋体" w:cs="宋体"/>
          <w:b/>
          <w:bCs w:val="0"/>
          <w:color w:val="auto"/>
          <w:sz w:val="24"/>
          <w:szCs w:val="24"/>
          <w:highlight w:val="none"/>
          <w:lang w:eastAsia="zh-CN"/>
        </w:rPr>
        <w:t>采购文件</w:t>
      </w:r>
      <w:r>
        <w:rPr>
          <w:rStyle w:val="31"/>
          <w:rFonts w:hint="eastAsia" w:ascii="宋体" w:hAnsi="宋体" w:eastAsia="宋体" w:cs="宋体"/>
          <w:b/>
          <w:bCs w:val="0"/>
          <w:color w:val="auto"/>
          <w:sz w:val="24"/>
          <w:szCs w:val="24"/>
          <w:highlight w:val="none"/>
        </w:rPr>
        <w:t>的约束力</w:t>
      </w:r>
      <w:bookmarkEnd w:id="34"/>
      <w:bookmarkEnd w:id="35"/>
      <w:bookmarkEnd w:id="36"/>
      <w:bookmarkEnd w:id="37"/>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8.1</w:t>
      </w:r>
      <w:r>
        <w:rPr>
          <w:rStyle w:val="31"/>
          <w:rFonts w:hint="eastAsia" w:ascii="宋体" w:hAnsi="宋体" w:eastAsia="宋体" w:cs="宋体"/>
          <w:b w:val="0"/>
          <w:bCs/>
          <w:color w:val="auto"/>
          <w:sz w:val="24"/>
          <w:szCs w:val="24"/>
          <w:highlight w:val="none"/>
          <w:lang w:eastAsia="zh-CN"/>
        </w:rPr>
        <w:t>投标单位</w:t>
      </w:r>
      <w:r>
        <w:rPr>
          <w:rStyle w:val="31"/>
          <w:rFonts w:hint="eastAsia" w:ascii="宋体" w:hAnsi="宋体" w:eastAsia="宋体" w:cs="宋体"/>
          <w:b w:val="0"/>
          <w:bCs/>
          <w:color w:val="auto"/>
          <w:sz w:val="24"/>
          <w:szCs w:val="24"/>
          <w:highlight w:val="none"/>
        </w:rPr>
        <w:t>若</w:t>
      </w:r>
      <w:r>
        <w:rPr>
          <w:rStyle w:val="31"/>
          <w:rFonts w:hint="eastAsia" w:ascii="宋体" w:hAnsi="宋体" w:eastAsia="宋体" w:cs="宋体"/>
          <w:b w:val="0"/>
          <w:bCs/>
          <w:color w:val="auto"/>
          <w:sz w:val="24"/>
          <w:szCs w:val="24"/>
          <w:highlight w:val="none"/>
          <w:lang w:eastAsia="zh-CN"/>
        </w:rPr>
        <w:t>中标</w:t>
      </w:r>
      <w:r>
        <w:rPr>
          <w:rStyle w:val="31"/>
          <w:rFonts w:hint="eastAsia" w:ascii="宋体" w:hAnsi="宋体" w:eastAsia="宋体" w:cs="宋体"/>
          <w:b w:val="0"/>
          <w:bCs/>
          <w:color w:val="auto"/>
          <w:sz w:val="24"/>
          <w:szCs w:val="24"/>
          <w:highlight w:val="none"/>
        </w:rPr>
        <w:t>，即被认为接受了本</w:t>
      </w:r>
      <w:r>
        <w:rPr>
          <w:rStyle w:val="31"/>
          <w:rFonts w:hint="eastAsia" w:ascii="宋体" w:hAnsi="宋体" w:eastAsia="宋体" w:cs="宋体"/>
          <w:b w:val="0"/>
          <w:bCs/>
          <w:color w:val="auto"/>
          <w:sz w:val="24"/>
          <w:szCs w:val="24"/>
          <w:highlight w:val="none"/>
          <w:lang w:eastAsia="zh-CN"/>
        </w:rPr>
        <w:t>招标文件</w:t>
      </w:r>
      <w:r>
        <w:rPr>
          <w:rStyle w:val="31"/>
          <w:rFonts w:hint="eastAsia" w:ascii="宋体" w:hAnsi="宋体" w:eastAsia="宋体" w:cs="宋体"/>
          <w:b w:val="0"/>
          <w:bCs/>
          <w:color w:val="auto"/>
          <w:sz w:val="24"/>
          <w:szCs w:val="24"/>
          <w:highlight w:val="none"/>
        </w:rPr>
        <w:t>中的所有条件和规定。是</w:t>
      </w:r>
      <w:r>
        <w:rPr>
          <w:rStyle w:val="31"/>
          <w:rFonts w:hint="eastAsia" w:ascii="宋体" w:hAnsi="宋体" w:eastAsia="宋体" w:cs="宋体"/>
          <w:b w:val="0"/>
          <w:bCs/>
          <w:color w:val="auto"/>
          <w:sz w:val="24"/>
          <w:szCs w:val="24"/>
          <w:highlight w:val="none"/>
          <w:lang w:eastAsia="zh-CN"/>
        </w:rPr>
        <w:t>招标人</w:t>
      </w:r>
      <w:r>
        <w:rPr>
          <w:rStyle w:val="31"/>
          <w:rFonts w:hint="eastAsia" w:ascii="宋体" w:hAnsi="宋体" w:eastAsia="宋体" w:cs="宋体"/>
          <w:b w:val="0"/>
          <w:bCs/>
          <w:color w:val="auto"/>
          <w:sz w:val="24"/>
          <w:szCs w:val="24"/>
          <w:highlight w:val="none"/>
        </w:rPr>
        <w:t>与</w:t>
      </w:r>
      <w:r>
        <w:rPr>
          <w:rStyle w:val="31"/>
          <w:rFonts w:hint="eastAsia" w:ascii="宋体" w:hAnsi="宋体" w:eastAsia="宋体" w:cs="宋体"/>
          <w:b w:val="0"/>
          <w:bCs/>
          <w:color w:val="auto"/>
          <w:sz w:val="24"/>
          <w:szCs w:val="24"/>
          <w:highlight w:val="none"/>
          <w:lang w:eastAsia="zh-CN"/>
        </w:rPr>
        <w:t>中标单位</w:t>
      </w:r>
      <w:r>
        <w:rPr>
          <w:rStyle w:val="31"/>
          <w:rFonts w:hint="eastAsia" w:ascii="宋体" w:hAnsi="宋体" w:eastAsia="宋体" w:cs="宋体"/>
          <w:b w:val="0"/>
          <w:bCs/>
          <w:color w:val="auto"/>
          <w:sz w:val="24"/>
          <w:szCs w:val="24"/>
          <w:highlight w:val="none"/>
        </w:rPr>
        <w:t>签订合同的依据且是合同的组成部分。</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8.2技术资料</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8.2.1</w:t>
      </w:r>
      <w:r>
        <w:rPr>
          <w:rStyle w:val="31"/>
          <w:rFonts w:hint="eastAsia" w:ascii="宋体" w:hAnsi="宋体" w:eastAsia="宋体" w:cs="宋体"/>
          <w:b w:val="0"/>
          <w:bCs/>
          <w:color w:val="auto"/>
          <w:sz w:val="24"/>
          <w:szCs w:val="24"/>
          <w:highlight w:val="none"/>
          <w:lang w:eastAsia="zh-CN"/>
        </w:rPr>
        <w:t>投标单位</w:t>
      </w:r>
      <w:r>
        <w:rPr>
          <w:rStyle w:val="31"/>
          <w:rFonts w:hint="eastAsia" w:ascii="宋体" w:hAnsi="宋体" w:eastAsia="宋体" w:cs="宋体"/>
          <w:b w:val="0"/>
          <w:bCs/>
          <w:color w:val="auto"/>
          <w:sz w:val="24"/>
          <w:szCs w:val="24"/>
          <w:highlight w:val="none"/>
        </w:rPr>
        <w:t>确认</w:t>
      </w:r>
      <w:r>
        <w:rPr>
          <w:rStyle w:val="31"/>
          <w:rFonts w:hint="eastAsia" w:ascii="宋体" w:hAnsi="宋体" w:eastAsia="宋体" w:cs="宋体"/>
          <w:b w:val="0"/>
          <w:bCs/>
          <w:color w:val="auto"/>
          <w:sz w:val="24"/>
          <w:szCs w:val="24"/>
          <w:highlight w:val="none"/>
          <w:lang w:eastAsia="zh-CN"/>
        </w:rPr>
        <w:t>招标人</w:t>
      </w:r>
      <w:r>
        <w:rPr>
          <w:rStyle w:val="31"/>
          <w:rFonts w:hint="eastAsia" w:ascii="宋体" w:hAnsi="宋体" w:eastAsia="宋体" w:cs="宋体"/>
          <w:b w:val="0"/>
          <w:bCs/>
          <w:color w:val="auto"/>
          <w:sz w:val="24"/>
          <w:szCs w:val="24"/>
          <w:highlight w:val="none"/>
        </w:rPr>
        <w:t>提供的技术资料（详见本</w:t>
      </w:r>
      <w:r>
        <w:rPr>
          <w:rStyle w:val="31"/>
          <w:rFonts w:hint="eastAsia" w:ascii="宋体" w:hAnsi="宋体" w:eastAsia="宋体" w:cs="宋体"/>
          <w:b w:val="0"/>
          <w:bCs/>
          <w:color w:val="auto"/>
          <w:sz w:val="24"/>
          <w:szCs w:val="24"/>
          <w:highlight w:val="none"/>
          <w:lang w:eastAsia="zh-CN"/>
        </w:rPr>
        <w:t>招标文件</w:t>
      </w:r>
      <w:r>
        <w:rPr>
          <w:rStyle w:val="31"/>
          <w:rFonts w:hint="eastAsia" w:ascii="宋体" w:hAnsi="宋体" w:eastAsia="宋体" w:cs="宋体"/>
          <w:b w:val="0"/>
          <w:bCs/>
          <w:color w:val="auto"/>
          <w:sz w:val="24"/>
          <w:szCs w:val="24"/>
          <w:highlight w:val="none"/>
        </w:rPr>
        <w:t>第三章）存在缺项、漏项或计算误差，应以书面方式向</w:t>
      </w:r>
      <w:r>
        <w:rPr>
          <w:rStyle w:val="31"/>
          <w:rFonts w:hint="eastAsia" w:ascii="宋体" w:hAnsi="宋体" w:eastAsia="宋体" w:cs="宋体"/>
          <w:b w:val="0"/>
          <w:bCs/>
          <w:color w:val="auto"/>
          <w:sz w:val="24"/>
          <w:szCs w:val="24"/>
          <w:highlight w:val="none"/>
          <w:lang w:eastAsia="zh-CN"/>
        </w:rPr>
        <w:t>招标人</w:t>
      </w:r>
      <w:r>
        <w:rPr>
          <w:rStyle w:val="31"/>
          <w:rFonts w:hint="eastAsia" w:ascii="宋体" w:hAnsi="宋体" w:eastAsia="宋体" w:cs="宋体"/>
          <w:b w:val="0"/>
          <w:bCs/>
          <w:color w:val="auto"/>
          <w:sz w:val="24"/>
          <w:szCs w:val="24"/>
          <w:highlight w:val="none"/>
        </w:rPr>
        <w:t>提出。</w:t>
      </w:r>
      <w:r>
        <w:rPr>
          <w:rStyle w:val="31"/>
          <w:rFonts w:hint="eastAsia" w:ascii="宋体" w:hAnsi="宋体" w:eastAsia="宋体" w:cs="宋体"/>
          <w:b w:val="0"/>
          <w:bCs/>
          <w:color w:val="auto"/>
          <w:sz w:val="24"/>
          <w:szCs w:val="24"/>
          <w:highlight w:val="none"/>
          <w:lang w:eastAsia="zh-CN"/>
        </w:rPr>
        <w:t>投标单位</w:t>
      </w:r>
      <w:r>
        <w:rPr>
          <w:rStyle w:val="31"/>
          <w:rFonts w:hint="eastAsia" w:ascii="宋体" w:hAnsi="宋体" w:eastAsia="宋体" w:cs="宋体"/>
          <w:b w:val="0"/>
          <w:bCs/>
          <w:color w:val="auto"/>
          <w:sz w:val="24"/>
          <w:szCs w:val="24"/>
          <w:highlight w:val="none"/>
        </w:rPr>
        <w:t>未在规定的时间内对</w:t>
      </w:r>
      <w:r>
        <w:rPr>
          <w:rStyle w:val="31"/>
          <w:rFonts w:hint="eastAsia" w:ascii="宋体" w:hAnsi="宋体" w:eastAsia="宋体" w:cs="宋体"/>
          <w:b w:val="0"/>
          <w:bCs/>
          <w:color w:val="auto"/>
          <w:sz w:val="24"/>
          <w:szCs w:val="24"/>
          <w:highlight w:val="none"/>
          <w:lang w:eastAsia="zh-CN"/>
        </w:rPr>
        <w:t>招标人</w:t>
      </w:r>
      <w:r>
        <w:rPr>
          <w:rStyle w:val="31"/>
          <w:rFonts w:hint="eastAsia" w:ascii="宋体" w:hAnsi="宋体" w:eastAsia="宋体" w:cs="宋体"/>
          <w:b w:val="0"/>
          <w:bCs/>
          <w:color w:val="auto"/>
          <w:sz w:val="24"/>
          <w:szCs w:val="24"/>
          <w:highlight w:val="none"/>
        </w:rPr>
        <w:t>提供的技术资料提出异议，视为</w:t>
      </w:r>
      <w:r>
        <w:rPr>
          <w:rStyle w:val="31"/>
          <w:rFonts w:hint="eastAsia" w:ascii="宋体" w:hAnsi="宋体" w:eastAsia="宋体" w:cs="宋体"/>
          <w:b w:val="0"/>
          <w:bCs/>
          <w:color w:val="auto"/>
          <w:sz w:val="24"/>
          <w:szCs w:val="24"/>
          <w:highlight w:val="none"/>
          <w:lang w:eastAsia="zh-CN"/>
        </w:rPr>
        <w:t>投标单位</w:t>
      </w:r>
      <w:r>
        <w:rPr>
          <w:rStyle w:val="31"/>
          <w:rFonts w:hint="eastAsia" w:ascii="宋体" w:hAnsi="宋体" w:eastAsia="宋体" w:cs="宋体"/>
          <w:b w:val="0"/>
          <w:bCs/>
          <w:color w:val="auto"/>
          <w:sz w:val="24"/>
          <w:szCs w:val="24"/>
          <w:highlight w:val="none"/>
        </w:rPr>
        <w:t>已认可</w:t>
      </w:r>
      <w:r>
        <w:rPr>
          <w:rStyle w:val="31"/>
          <w:rFonts w:hint="eastAsia" w:ascii="宋体" w:hAnsi="宋体" w:eastAsia="宋体" w:cs="宋体"/>
          <w:b w:val="0"/>
          <w:bCs/>
          <w:color w:val="auto"/>
          <w:sz w:val="24"/>
          <w:szCs w:val="24"/>
          <w:highlight w:val="none"/>
          <w:lang w:eastAsia="zh-CN"/>
        </w:rPr>
        <w:t>招标人</w:t>
      </w:r>
      <w:r>
        <w:rPr>
          <w:rStyle w:val="31"/>
          <w:rFonts w:hint="eastAsia" w:ascii="宋体" w:hAnsi="宋体" w:eastAsia="宋体" w:cs="宋体"/>
          <w:b w:val="0"/>
          <w:bCs/>
          <w:color w:val="auto"/>
          <w:sz w:val="24"/>
          <w:szCs w:val="24"/>
          <w:highlight w:val="none"/>
        </w:rPr>
        <w:t>提供的资料包含了所需的技术资料全部内容。</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rPr>
        <w:t>8.3</w:t>
      </w:r>
      <w:r>
        <w:rPr>
          <w:rStyle w:val="31"/>
          <w:rFonts w:hint="eastAsia" w:ascii="宋体" w:hAnsi="宋体" w:eastAsia="宋体" w:cs="宋体"/>
          <w:b w:val="0"/>
          <w:bCs/>
          <w:color w:val="auto"/>
          <w:sz w:val="24"/>
          <w:szCs w:val="24"/>
          <w:highlight w:val="none"/>
          <w:lang w:eastAsia="zh-CN"/>
        </w:rPr>
        <w:t>投标报价</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8.3.1.</w:t>
      </w:r>
      <w:r>
        <w:rPr>
          <w:rStyle w:val="31"/>
          <w:rFonts w:hint="eastAsia" w:ascii="宋体" w:hAnsi="宋体" w:eastAsia="宋体" w:cs="宋体"/>
          <w:b w:val="0"/>
          <w:bCs/>
          <w:color w:val="auto"/>
          <w:sz w:val="24"/>
          <w:szCs w:val="24"/>
          <w:highlight w:val="none"/>
          <w:lang w:eastAsia="zh-CN"/>
        </w:rPr>
        <w:t>采购</w:t>
      </w:r>
      <w:r>
        <w:rPr>
          <w:rStyle w:val="31"/>
          <w:rFonts w:hint="eastAsia" w:ascii="宋体" w:hAnsi="宋体" w:eastAsia="宋体" w:cs="宋体"/>
          <w:b w:val="0"/>
          <w:bCs/>
          <w:color w:val="auto"/>
          <w:sz w:val="24"/>
          <w:szCs w:val="24"/>
          <w:highlight w:val="none"/>
        </w:rPr>
        <w:t>范围、本</w:t>
      </w:r>
      <w:r>
        <w:rPr>
          <w:rStyle w:val="31"/>
          <w:rFonts w:hint="eastAsia" w:ascii="宋体" w:hAnsi="宋体" w:eastAsia="宋体" w:cs="宋体"/>
          <w:b w:val="0"/>
          <w:bCs/>
          <w:color w:val="auto"/>
          <w:sz w:val="24"/>
          <w:szCs w:val="24"/>
          <w:highlight w:val="none"/>
          <w:lang w:eastAsia="zh-CN"/>
        </w:rPr>
        <w:t>招标文件</w:t>
      </w:r>
      <w:r>
        <w:rPr>
          <w:rStyle w:val="31"/>
          <w:rFonts w:hint="eastAsia" w:ascii="宋体" w:hAnsi="宋体" w:eastAsia="宋体" w:cs="宋体"/>
          <w:b w:val="0"/>
          <w:bCs/>
          <w:color w:val="auto"/>
          <w:sz w:val="24"/>
          <w:szCs w:val="24"/>
          <w:highlight w:val="none"/>
        </w:rPr>
        <w:t>及合同约定等完成本</w:t>
      </w:r>
      <w:r>
        <w:rPr>
          <w:rStyle w:val="31"/>
          <w:rFonts w:hint="eastAsia" w:ascii="宋体" w:hAnsi="宋体" w:eastAsia="宋体" w:cs="宋体"/>
          <w:b w:val="0"/>
          <w:bCs/>
          <w:color w:val="auto"/>
          <w:sz w:val="24"/>
          <w:szCs w:val="24"/>
          <w:highlight w:val="none"/>
          <w:lang w:eastAsia="zh-CN"/>
        </w:rPr>
        <w:t>项目</w:t>
      </w:r>
      <w:r>
        <w:rPr>
          <w:rStyle w:val="31"/>
          <w:rFonts w:hint="eastAsia" w:ascii="宋体" w:hAnsi="宋体" w:eastAsia="宋体" w:cs="宋体"/>
          <w:b w:val="0"/>
          <w:bCs/>
          <w:color w:val="auto"/>
          <w:sz w:val="24"/>
          <w:szCs w:val="24"/>
          <w:highlight w:val="none"/>
        </w:rPr>
        <w:t>的全部费用（包括：</w:t>
      </w:r>
      <w:r>
        <w:rPr>
          <w:rStyle w:val="31"/>
          <w:rFonts w:hint="eastAsia" w:ascii="宋体" w:hAnsi="宋体" w:eastAsia="宋体" w:cs="宋体"/>
          <w:b w:val="0"/>
          <w:bCs/>
          <w:color w:val="auto"/>
          <w:sz w:val="24"/>
          <w:szCs w:val="24"/>
          <w:highlight w:val="none"/>
          <w:lang w:eastAsia="zh-CN"/>
        </w:rPr>
        <w:t>人工费、</w:t>
      </w:r>
      <w:r>
        <w:rPr>
          <w:rStyle w:val="31"/>
          <w:rFonts w:hint="eastAsia" w:ascii="宋体" w:hAnsi="宋体" w:eastAsia="宋体" w:cs="宋体"/>
          <w:b w:val="0"/>
          <w:bCs/>
          <w:color w:val="auto"/>
          <w:sz w:val="24"/>
          <w:szCs w:val="24"/>
          <w:highlight w:val="none"/>
        </w:rPr>
        <w:t>调研、用车、差旅、税金等所有相关费用）。</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8"/>
          <w:szCs w:val="28"/>
          <w:highlight w:val="none"/>
        </w:rPr>
      </w:pPr>
      <w:r>
        <w:rPr>
          <w:rStyle w:val="31"/>
          <w:rFonts w:hint="eastAsia" w:ascii="宋体" w:hAnsi="宋体" w:eastAsia="宋体" w:cs="宋体"/>
          <w:b w:val="0"/>
          <w:bCs/>
          <w:color w:val="auto"/>
          <w:sz w:val="24"/>
          <w:szCs w:val="24"/>
          <w:highlight w:val="none"/>
        </w:rPr>
        <w:t>8.3.2</w:t>
      </w:r>
      <w:r>
        <w:rPr>
          <w:rStyle w:val="31"/>
          <w:rFonts w:hint="eastAsia" w:ascii="宋体" w:hAnsi="宋体" w:eastAsia="宋体" w:cs="宋体"/>
          <w:b w:val="0"/>
          <w:bCs/>
          <w:color w:val="auto"/>
          <w:sz w:val="24"/>
          <w:szCs w:val="24"/>
          <w:highlight w:val="none"/>
          <w:lang w:eastAsia="zh-CN"/>
        </w:rPr>
        <w:t>投标单位</w:t>
      </w:r>
      <w:r>
        <w:rPr>
          <w:rStyle w:val="31"/>
          <w:rFonts w:hint="eastAsia" w:ascii="宋体" w:hAnsi="宋体" w:eastAsia="宋体" w:cs="宋体"/>
          <w:b w:val="0"/>
          <w:bCs/>
          <w:color w:val="auto"/>
          <w:sz w:val="24"/>
          <w:szCs w:val="24"/>
          <w:highlight w:val="none"/>
        </w:rPr>
        <w:t>认为需包含的其它费用。</w:t>
      </w:r>
    </w:p>
    <w:p>
      <w:pPr>
        <w:pStyle w:val="12"/>
        <w:spacing w:line="360" w:lineRule="auto"/>
        <w:jc w:val="center"/>
        <w:outlineLvl w:val="1"/>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 xml:space="preserve">B </w:t>
      </w:r>
      <w:r>
        <w:rPr>
          <w:rFonts w:hint="eastAsia" w:ascii="宋体" w:hAnsi="宋体" w:eastAsia="宋体" w:cs="宋体"/>
          <w:b/>
          <w:bCs/>
          <w:color w:val="auto"/>
          <w:sz w:val="28"/>
          <w:szCs w:val="28"/>
          <w:highlight w:val="none"/>
          <w:lang w:eastAsia="zh-CN"/>
        </w:rPr>
        <w:t>采购文件</w:t>
      </w:r>
    </w:p>
    <w:p>
      <w:pPr>
        <w:pStyle w:val="12"/>
        <w:spacing w:line="360" w:lineRule="auto"/>
        <w:outlineLvl w:val="1"/>
        <w:rPr>
          <w:rFonts w:hint="eastAsia" w:ascii="宋体" w:hAnsi="宋体" w:eastAsia="宋体" w:cs="宋体"/>
          <w:color w:val="auto"/>
          <w:sz w:val="24"/>
          <w:highlight w:val="none"/>
        </w:rPr>
      </w:pPr>
      <w:bookmarkStart w:id="38" w:name="_Toc246216188"/>
      <w:bookmarkStart w:id="39" w:name="_Toc233274819"/>
      <w:bookmarkStart w:id="40" w:name="_Toc243907579"/>
      <w:bookmarkStart w:id="41" w:name="_Toc243906319"/>
      <w:r>
        <w:rPr>
          <w:rFonts w:hint="eastAsia" w:ascii="宋体" w:hAnsi="宋体" w:eastAsia="宋体" w:cs="宋体"/>
          <w:color w:val="auto"/>
          <w:sz w:val="24"/>
          <w:highlight w:val="none"/>
        </w:rPr>
        <w:t>9、</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的组成</w:t>
      </w:r>
      <w:bookmarkEnd w:id="38"/>
      <w:bookmarkEnd w:id="39"/>
      <w:bookmarkEnd w:id="40"/>
      <w:bookmarkEnd w:id="41"/>
    </w:p>
    <w:p>
      <w:pPr>
        <w:spacing w:line="360" w:lineRule="auto"/>
        <w:ind w:firstLine="481"/>
        <w:rPr>
          <w:rFonts w:hint="eastAsia" w:ascii="宋体" w:hAnsi="宋体" w:eastAsia="宋体" w:cs="宋体"/>
          <w:color w:val="auto"/>
          <w:highlight w:val="none"/>
        </w:rPr>
      </w:pPr>
      <w:r>
        <w:rPr>
          <w:rFonts w:hint="eastAsia" w:ascii="宋体" w:hAnsi="宋体" w:eastAsia="宋体" w:cs="宋体"/>
          <w:color w:val="auto"/>
          <w:sz w:val="24"/>
          <w:highlight w:val="none"/>
        </w:rPr>
        <w:t>9.1 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是对</w:t>
      </w:r>
      <w:r>
        <w:rPr>
          <w:rFonts w:hint="eastAsia" w:ascii="宋体" w:hAnsi="宋体" w:eastAsia="宋体" w:cs="宋体"/>
          <w:color w:val="auto"/>
          <w:sz w:val="24"/>
          <w:highlight w:val="none"/>
          <w:lang w:eastAsia="zh-CN"/>
        </w:rPr>
        <w:t>市级运维统筹项目</w:t>
      </w:r>
      <w:r>
        <w:rPr>
          <w:rFonts w:hint="eastAsia" w:ascii="宋体" w:hAnsi="宋体" w:eastAsia="宋体" w:cs="宋体"/>
          <w:color w:val="auto"/>
          <w:sz w:val="24"/>
          <w:highlight w:val="none"/>
        </w:rPr>
        <w:t>磋商程序、合同条款进行说明。</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包括下列内容：</w:t>
      </w:r>
    </w:p>
    <w:p>
      <w:pPr>
        <w:pStyle w:val="12"/>
        <w:spacing w:line="360" w:lineRule="auto"/>
        <w:ind w:firstLine="4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第一章  </w:t>
      </w:r>
      <w:r>
        <w:rPr>
          <w:rFonts w:hint="eastAsia" w:ascii="宋体" w:hAnsi="宋体" w:eastAsia="宋体" w:cs="宋体"/>
          <w:color w:val="auto"/>
          <w:sz w:val="24"/>
          <w:highlight w:val="none"/>
          <w:lang w:eastAsia="zh-CN"/>
        </w:rPr>
        <w:t>单一来源公示</w:t>
      </w:r>
    </w:p>
    <w:p>
      <w:pPr>
        <w:pStyle w:val="12"/>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供应商须知</w:t>
      </w:r>
    </w:p>
    <w:p>
      <w:pPr>
        <w:pStyle w:val="12"/>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项目采购需求</w:t>
      </w:r>
    </w:p>
    <w:p>
      <w:pPr>
        <w:pStyle w:val="12"/>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合同条款（主要内容）</w:t>
      </w:r>
    </w:p>
    <w:p>
      <w:pPr>
        <w:pStyle w:val="12"/>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响应文件格式</w:t>
      </w:r>
    </w:p>
    <w:p>
      <w:pPr>
        <w:pStyle w:val="12"/>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第六章  </w:t>
      </w:r>
      <w:r>
        <w:rPr>
          <w:rFonts w:hint="eastAsia" w:ascii="宋体" w:hAnsi="宋体" w:eastAsia="宋体" w:cs="宋体"/>
          <w:color w:val="auto"/>
          <w:sz w:val="24"/>
          <w:highlight w:val="none"/>
          <w:lang w:eastAsia="zh-CN"/>
        </w:rPr>
        <w:t>评审内容</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9.2 </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以中文编印，以中文文本为准。</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 除非有特殊要求，</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不单独提供采购项目使用地的自然环境、气候条件、劳动力及公用设施等情况，供应商被视为熟悉上述条件或若成交履行合同有关的一切情况。</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9.4采购人向供应商提供的有关数据和资料，是采购人现有的能被供应商利用的资料，供应商对此做出的推论、理解和结论自行负责。</w:t>
      </w:r>
    </w:p>
    <w:p>
      <w:pPr>
        <w:pStyle w:val="12"/>
        <w:spacing w:line="360" w:lineRule="auto"/>
        <w:rPr>
          <w:rFonts w:hint="eastAsia" w:ascii="宋体" w:hAnsi="宋体" w:eastAsia="宋体" w:cs="宋体"/>
          <w:b/>
          <w:bCs/>
          <w:sz w:val="24"/>
          <w:highlight w:val="none"/>
          <w:lang w:eastAsia="zh-CN"/>
        </w:rPr>
      </w:pPr>
      <w:bookmarkStart w:id="42" w:name="_Toc243906321"/>
      <w:bookmarkStart w:id="43" w:name="_Toc243907581"/>
      <w:bookmarkStart w:id="44" w:name="_Toc245897281"/>
      <w:bookmarkStart w:id="45" w:name="_Toc233274821"/>
      <w:r>
        <w:rPr>
          <w:rFonts w:hint="eastAsia" w:ascii="宋体" w:hAnsi="宋体" w:eastAsia="宋体" w:cs="宋体"/>
          <w:b/>
          <w:bCs/>
          <w:sz w:val="24"/>
          <w:highlight w:val="none"/>
        </w:rPr>
        <w:t>10、</w:t>
      </w:r>
      <w:bookmarkEnd w:id="42"/>
      <w:bookmarkEnd w:id="43"/>
      <w:bookmarkEnd w:id="44"/>
      <w:bookmarkEnd w:id="45"/>
      <w:r>
        <w:rPr>
          <w:rFonts w:hint="eastAsia" w:ascii="宋体" w:hAnsi="宋体" w:eastAsia="宋体" w:cs="宋体"/>
          <w:b/>
          <w:bCs/>
          <w:sz w:val="24"/>
          <w:highlight w:val="none"/>
          <w:lang w:eastAsia="zh-CN"/>
        </w:rPr>
        <w:t>公示异议的处理</w:t>
      </w:r>
    </w:p>
    <w:p>
      <w:pPr>
        <w:pageBreakBefore w:val="0"/>
        <w:kinsoku/>
        <w:wordWrap/>
        <w:overflowPunct/>
        <w:topLinePunct w:val="0"/>
        <w:autoSpaceDE/>
        <w:autoSpaceDN/>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fldChar w:fldCharType="begin"/>
      </w:r>
      <w:r>
        <w:rPr>
          <w:rFonts w:hint="eastAsia" w:ascii="宋体" w:hAnsi="宋体" w:eastAsia="宋体" w:cs="宋体"/>
          <w:color w:val="auto"/>
          <w:sz w:val="24"/>
          <w:szCs w:val="24"/>
          <w:highlight w:val="none"/>
          <w:u w:val="none"/>
          <w:lang w:val="en-US" w:eastAsia="zh-CN"/>
        </w:rPr>
        <w:instrText xml:space="preserve"> HYPERLINK "mailto:10.1供应商对单一来源采购文件如有疑点，可在协商会议的5日前按单一来源采购文件中载明的地址以书面形式（必须加盖供应商公章）送达或传真至采购代理机构（同时将疑问电子版发至450950343b@qq.com）采购人和采购代理机构将视情况以书面形式予以答复，并发至领取单一来源采购文件的每位供应商。答复中包括所提问题，但不包括问题的来源。" </w:instrText>
      </w:r>
      <w:r>
        <w:rPr>
          <w:rFonts w:hint="eastAsia" w:ascii="宋体" w:hAnsi="宋体" w:eastAsia="宋体" w:cs="宋体"/>
          <w:color w:val="auto"/>
          <w:sz w:val="24"/>
          <w:szCs w:val="24"/>
          <w:highlight w:val="none"/>
          <w:u w:val="none"/>
          <w:lang w:val="en-US" w:eastAsia="zh-CN"/>
        </w:rPr>
        <w:fldChar w:fldCharType="separate"/>
      </w:r>
      <w:r>
        <w:rPr>
          <w:rStyle w:val="36"/>
          <w:rFonts w:hint="eastAsia" w:ascii="宋体" w:hAnsi="宋体" w:eastAsia="宋体" w:cs="宋体"/>
          <w:color w:val="auto"/>
          <w:sz w:val="24"/>
          <w:szCs w:val="24"/>
          <w:highlight w:val="none"/>
          <w:u w:val="none"/>
          <w:lang w:val="en-US" w:eastAsia="zh-CN"/>
        </w:rPr>
        <w:t>10.1</w:t>
      </w:r>
      <w:r>
        <w:rPr>
          <w:rStyle w:val="36"/>
          <w:rFonts w:hint="eastAsia" w:ascii="宋体" w:hAnsi="宋体" w:eastAsia="宋体" w:cs="宋体"/>
          <w:color w:val="auto"/>
          <w:sz w:val="24"/>
          <w:szCs w:val="24"/>
          <w:highlight w:val="none"/>
          <w:u w:val="none"/>
        </w:rPr>
        <w:t>供应商对</w:t>
      </w:r>
      <w:r>
        <w:rPr>
          <w:rStyle w:val="36"/>
          <w:rFonts w:hint="eastAsia" w:ascii="宋体" w:hAnsi="宋体" w:eastAsia="宋体" w:cs="宋体"/>
          <w:color w:val="auto"/>
          <w:sz w:val="24"/>
          <w:szCs w:val="24"/>
          <w:highlight w:val="none"/>
          <w:u w:val="none"/>
          <w:lang w:eastAsia="zh-CN"/>
        </w:rPr>
        <w:t>单一来源采购公示有异议的</w:t>
      </w:r>
      <w:r>
        <w:rPr>
          <w:rStyle w:val="36"/>
          <w:rFonts w:hint="eastAsia" w:ascii="宋体" w:hAnsi="宋体" w:eastAsia="宋体" w:cs="宋体"/>
          <w:color w:val="auto"/>
          <w:sz w:val="24"/>
          <w:szCs w:val="24"/>
          <w:highlight w:val="none"/>
          <w:u w:val="none"/>
        </w:rPr>
        <w:t>，可在</w:t>
      </w:r>
      <w:r>
        <w:rPr>
          <w:rStyle w:val="36"/>
          <w:rFonts w:hint="eastAsia" w:ascii="宋体" w:hAnsi="宋体" w:eastAsia="宋体" w:cs="宋体"/>
          <w:color w:val="auto"/>
          <w:sz w:val="24"/>
          <w:szCs w:val="24"/>
          <w:highlight w:val="none"/>
          <w:u w:val="none"/>
          <w:lang w:eastAsia="zh-CN"/>
        </w:rPr>
        <w:t>公示期内以</w:t>
      </w:r>
      <w:r>
        <w:rPr>
          <w:rStyle w:val="36"/>
          <w:rFonts w:hint="eastAsia" w:ascii="宋体" w:hAnsi="宋体" w:eastAsia="宋体" w:cs="宋体"/>
          <w:color w:val="auto"/>
          <w:sz w:val="24"/>
          <w:szCs w:val="24"/>
          <w:highlight w:val="none"/>
          <w:u w:val="none"/>
        </w:rPr>
        <w:t>书面形式</w:t>
      </w:r>
      <w:r>
        <w:rPr>
          <w:rStyle w:val="36"/>
          <w:rFonts w:hint="eastAsia" w:ascii="宋体" w:hAnsi="宋体" w:eastAsia="宋体" w:cs="宋体"/>
          <w:color w:val="auto"/>
          <w:sz w:val="24"/>
          <w:szCs w:val="24"/>
          <w:highlight w:val="none"/>
          <w:u w:val="none"/>
          <w:lang w:val="en-US" w:eastAsia="zh-CN"/>
        </w:rPr>
        <w:t>（必须加盖供应商公章）送达或传真至</w:t>
      </w:r>
      <w:r>
        <w:rPr>
          <w:rStyle w:val="36"/>
          <w:rFonts w:hint="eastAsia" w:ascii="宋体" w:hAnsi="宋体" w:eastAsia="宋体" w:cs="宋体"/>
          <w:color w:val="auto"/>
          <w:sz w:val="24"/>
          <w:szCs w:val="24"/>
          <w:highlight w:val="none"/>
          <w:u w:val="none"/>
          <w:lang w:val="en-US" w:eastAsia="zh-CN"/>
        </w:rPr>
        <w:t>采购人、</w:t>
      </w:r>
      <w:r>
        <w:rPr>
          <w:rStyle w:val="36"/>
          <w:rFonts w:hint="eastAsia" w:ascii="宋体" w:hAnsi="宋体" w:eastAsia="宋体" w:cs="宋体"/>
          <w:color w:val="auto"/>
          <w:sz w:val="24"/>
          <w:szCs w:val="24"/>
          <w:highlight w:val="none"/>
          <w:u w:val="none"/>
          <w:lang w:val="en-US" w:eastAsia="zh-CN"/>
        </w:rPr>
        <w:t>采购代理机构（同时将疑问电子版发至</w:t>
      </w:r>
      <w:r>
        <w:rPr>
          <w:rStyle w:val="36"/>
          <w:rFonts w:hint="eastAsia" w:ascii="宋体" w:hAnsi="宋体" w:eastAsia="宋体" w:cs="宋体"/>
          <w:color w:val="auto"/>
          <w:sz w:val="24"/>
          <w:szCs w:val="24"/>
          <w:highlight w:val="none"/>
          <w:u w:val="none"/>
          <w:lang w:val="en-US" w:eastAsia="zh-CN"/>
        </w:rPr>
        <w:t>1225783619</w:t>
      </w:r>
      <w:r>
        <w:rPr>
          <w:rStyle w:val="36"/>
          <w:rFonts w:hint="eastAsia" w:ascii="宋体" w:hAnsi="宋体" w:eastAsia="宋体" w:cs="宋体"/>
          <w:color w:val="auto"/>
          <w:sz w:val="24"/>
          <w:szCs w:val="24"/>
          <w:highlight w:val="none"/>
          <w:u w:val="none"/>
          <w:lang w:val="en-US" w:eastAsia="zh-CN"/>
        </w:rPr>
        <w:t>@qq.com）</w:t>
      </w:r>
      <w:r>
        <w:rPr>
          <w:rStyle w:val="36"/>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fldChar w:fldCharType="end"/>
      </w:r>
    </w:p>
    <w:p>
      <w:pPr>
        <w:pageBreakBefore w:val="0"/>
        <w:kinsoku/>
        <w:wordWrap/>
        <w:overflowPunct/>
        <w:topLinePunct w:val="0"/>
        <w:autoSpaceDE/>
        <w:autoSpaceDN/>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采购人、采购代理机构收到对采用单一来源采购方式公示的异议后，应当在公示期满后5个工作日内，组织补充论证，论证后认为异议成立的，应当依法采取其他采购方式；论证后认为异议不成立的，应当将异议意见、论证意见与公示情况一并报相关财政部门。</w:t>
      </w:r>
    </w:p>
    <w:p>
      <w:pPr>
        <w:pageBreakBefore w:val="0"/>
        <w:kinsoku/>
        <w:wordWrap/>
        <w:overflowPunct/>
        <w:topLinePunct w:val="0"/>
        <w:autoSpaceDE/>
        <w:autoSpaceDN/>
        <w:bidi w:val="0"/>
        <w:spacing w:beforeAutospacing="0" w:afterAutospacing="0" w:line="360" w:lineRule="auto"/>
        <w:ind w:left="0" w:leftChars="0" w:right="0" w:rightChars="0" w:firstLine="480" w:firstLineChars="200"/>
        <w:textAlignment w:val="auto"/>
        <w:rPr>
          <w:rFonts w:hint="eastAsia" w:ascii="宋体" w:hAnsi="宋体" w:eastAsia="宋体" w:cs="宋体"/>
          <w:highlight w:val="none"/>
          <w:lang w:val="en-US"/>
        </w:rPr>
      </w:pPr>
      <w:r>
        <w:rPr>
          <w:rFonts w:hint="eastAsia" w:ascii="宋体" w:hAnsi="宋体" w:eastAsia="宋体" w:cs="宋体"/>
          <w:color w:val="auto"/>
          <w:sz w:val="24"/>
          <w:szCs w:val="24"/>
          <w:highlight w:val="none"/>
          <w:lang w:val="en-US" w:eastAsia="zh-CN"/>
        </w:rPr>
        <w:t>10.3采购人、采购代理机构应当将补充论证的结论告知提出异议的供应商、单位或者个人。</w:t>
      </w:r>
    </w:p>
    <w:p>
      <w:pPr>
        <w:pStyle w:val="12"/>
        <w:spacing w:line="360" w:lineRule="auto"/>
        <w:jc w:val="center"/>
        <w:outlineLvl w:val="1"/>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t>C 响应文件的编写</w:t>
      </w:r>
    </w:p>
    <w:p>
      <w:pPr>
        <w:pStyle w:val="24"/>
        <w:spacing w:before="75" w:beforeAutospacing="0" w:after="75" w:afterAutospacing="0" w:line="360" w:lineRule="auto"/>
        <w:rPr>
          <w:rStyle w:val="31"/>
          <w:rFonts w:hint="eastAsia" w:ascii="宋体" w:hAnsi="宋体" w:eastAsia="宋体" w:cs="宋体"/>
          <w:b/>
          <w:bCs w:val="0"/>
          <w:color w:val="auto"/>
          <w:sz w:val="24"/>
          <w:szCs w:val="24"/>
          <w:highlight w:val="none"/>
        </w:rPr>
      </w:pPr>
      <w:bookmarkStart w:id="46" w:name="_Toc245897283"/>
      <w:bookmarkStart w:id="47" w:name="_Toc243906323"/>
      <w:bookmarkStart w:id="48" w:name="_Toc243907583"/>
      <w:bookmarkStart w:id="49" w:name="_Toc239822493"/>
      <w:bookmarkStart w:id="50" w:name="_Toc239648588"/>
      <w:bookmarkStart w:id="51" w:name="_Toc239822608"/>
      <w:bookmarkStart w:id="52" w:name="_Toc239649752"/>
      <w:bookmarkStart w:id="53" w:name="_Toc239648854"/>
      <w:bookmarkStart w:id="54" w:name="_Toc239649300"/>
      <w:bookmarkStart w:id="55" w:name="_Toc239649376"/>
      <w:bookmarkStart w:id="56" w:name="_Toc424211817"/>
      <w:bookmarkStart w:id="57" w:name="_Toc239651307"/>
      <w:bookmarkStart w:id="58" w:name="_Toc424059487"/>
      <w:bookmarkStart w:id="59" w:name="_Toc239650588"/>
      <w:bookmarkStart w:id="60" w:name="_Toc460703963"/>
      <w:r>
        <w:rPr>
          <w:rStyle w:val="31"/>
          <w:rFonts w:hint="eastAsia" w:ascii="宋体" w:hAnsi="宋体" w:eastAsia="宋体" w:cs="宋体"/>
          <w:b/>
          <w:bCs w:val="0"/>
          <w:color w:val="auto"/>
          <w:sz w:val="24"/>
          <w:szCs w:val="24"/>
          <w:highlight w:val="none"/>
          <w:lang w:val="en-US" w:eastAsia="zh-CN"/>
        </w:rPr>
        <w:t>11</w:t>
      </w:r>
      <w:r>
        <w:rPr>
          <w:rStyle w:val="31"/>
          <w:rFonts w:hint="eastAsia" w:ascii="宋体" w:hAnsi="宋体" w:eastAsia="宋体" w:cs="宋体"/>
          <w:b/>
          <w:bCs w:val="0"/>
          <w:color w:val="auto"/>
          <w:sz w:val="24"/>
          <w:szCs w:val="24"/>
          <w:highlight w:val="none"/>
        </w:rPr>
        <w:t>、</w:t>
      </w:r>
      <w:r>
        <w:rPr>
          <w:rStyle w:val="31"/>
          <w:rFonts w:hint="eastAsia" w:ascii="宋体" w:hAnsi="宋体" w:eastAsia="宋体" w:cs="宋体"/>
          <w:b/>
          <w:bCs w:val="0"/>
          <w:color w:val="auto"/>
          <w:sz w:val="24"/>
          <w:szCs w:val="24"/>
          <w:highlight w:val="none"/>
          <w:lang w:eastAsia="zh-CN"/>
        </w:rPr>
        <w:t>响应文件</w:t>
      </w:r>
      <w:r>
        <w:rPr>
          <w:rStyle w:val="31"/>
          <w:rFonts w:hint="eastAsia" w:ascii="宋体" w:hAnsi="宋体" w:eastAsia="宋体" w:cs="宋体"/>
          <w:b/>
          <w:bCs w:val="0"/>
          <w:color w:val="auto"/>
          <w:sz w:val="24"/>
          <w:szCs w:val="24"/>
          <w:highlight w:val="none"/>
        </w:rPr>
        <w:t>的编写</w:t>
      </w:r>
      <w:bookmarkEnd w:id="46"/>
      <w:bookmarkEnd w:id="47"/>
      <w:bookmarkEnd w:id="48"/>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val="en-US" w:eastAsia="zh-CN"/>
        </w:rPr>
      </w:pPr>
      <w:r>
        <w:rPr>
          <w:rStyle w:val="31"/>
          <w:rFonts w:hint="eastAsia" w:ascii="宋体" w:hAnsi="宋体" w:eastAsia="宋体" w:cs="宋体"/>
          <w:b w:val="0"/>
          <w:bCs/>
          <w:color w:val="auto"/>
          <w:sz w:val="24"/>
          <w:szCs w:val="24"/>
          <w:highlight w:val="none"/>
          <w:lang w:val="en-US" w:eastAsia="zh-CN"/>
        </w:rPr>
        <w:t>供应商应当按照采购文件的要求编制响应文件，并对采购文件提出的要求和条件作出实质性响应，响应文件应编制完整的页码、目录。（编制上传响应文件与相应模块对应）</w:t>
      </w:r>
    </w:p>
    <w:p>
      <w:pPr>
        <w:pStyle w:val="24"/>
        <w:spacing w:before="75" w:beforeAutospacing="0" w:after="75" w:afterAutospacing="0" w:line="360" w:lineRule="auto"/>
        <w:rPr>
          <w:rStyle w:val="31"/>
          <w:rFonts w:hint="eastAsia" w:ascii="宋体" w:hAnsi="宋体" w:eastAsia="宋体" w:cs="宋体"/>
          <w:b/>
          <w:bCs w:val="0"/>
          <w:color w:val="auto"/>
          <w:sz w:val="24"/>
          <w:szCs w:val="24"/>
          <w:highlight w:val="none"/>
        </w:rPr>
      </w:pPr>
      <w:bookmarkStart w:id="61" w:name="_Toc243907585"/>
      <w:bookmarkStart w:id="62" w:name="_Toc245897285"/>
      <w:bookmarkStart w:id="63" w:name="_Toc233274825"/>
      <w:bookmarkStart w:id="64" w:name="_Toc243906325"/>
      <w:r>
        <w:rPr>
          <w:rStyle w:val="31"/>
          <w:rFonts w:hint="eastAsia" w:ascii="宋体" w:hAnsi="宋体" w:eastAsia="宋体" w:cs="宋体"/>
          <w:b/>
          <w:bCs w:val="0"/>
          <w:color w:val="auto"/>
          <w:sz w:val="24"/>
          <w:szCs w:val="24"/>
          <w:highlight w:val="none"/>
          <w:lang w:val="en-US" w:eastAsia="zh-CN"/>
        </w:rPr>
        <w:t>12</w:t>
      </w:r>
      <w:bookmarkEnd w:id="61"/>
      <w:bookmarkEnd w:id="62"/>
      <w:bookmarkEnd w:id="63"/>
      <w:bookmarkEnd w:id="64"/>
      <w:r>
        <w:rPr>
          <w:rStyle w:val="31"/>
          <w:rFonts w:hint="eastAsia" w:ascii="宋体" w:hAnsi="宋体" w:eastAsia="宋体" w:cs="宋体"/>
          <w:b/>
          <w:bCs w:val="0"/>
          <w:color w:val="auto"/>
          <w:sz w:val="24"/>
          <w:szCs w:val="24"/>
          <w:highlight w:val="none"/>
          <w:lang w:val="en-US" w:eastAsia="zh-CN"/>
        </w:rPr>
        <w:t>、</w:t>
      </w:r>
      <w:r>
        <w:rPr>
          <w:rStyle w:val="31"/>
          <w:rFonts w:hint="eastAsia" w:ascii="宋体" w:hAnsi="宋体" w:eastAsia="宋体" w:cs="宋体"/>
          <w:b/>
          <w:bCs w:val="0"/>
          <w:color w:val="auto"/>
          <w:sz w:val="24"/>
          <w:szCs w:val="24"/>
          <w:highlight w:val="none"/>
          <w:lang w:eastAsia="zh-CN"/>
        </w:rPr>
        <w:t>响应文件</w:t>
      </w:r>
      <w:r>
        <w:rPr>
          <w:rStyle w:val="31"/>
          <w:rFonts w:hint="eastAsia" w:ascii="宋体" w:hAnsi="宋体" w:eastAsia="宋体" w:cs="宋体"/>
          <w:b/>
          <w:bCs w:val="0"/>
          <w:color w:val="auto"/>
          <w:sz w:val="24"/>
          <w:szCs w:val="24"/>
          <w:highlight w:val="none"/>
        </w:rPr>
        <w:t>的组成</w:t>
      </w:r>
      <w:r>
        <w:rPr>
          <w:rStyle w:val="31"/>
          <w:rFonts w:hint="eastAsia" w:ascii="宋体" w:hAnsi="宋体" w:eastAsia="宋体" w:cs="宋体"/>
          <w:b/>
          <w:bCs w:val="0"/>
          <w:color w:val="auto"/>
          <w:sz w:val="24"/>
          <w:szCs w:val="24"/>
          <w:highlight w:val="none"/>
          <w:lang w:eastAsia="zh-CN"/>
        </w:rPr>
        <w:t>（以下响应文件格式详见第五章“</w:t>
      </w:r>
      <w:r>
        <w:rPr>
          <w:rStyle w:val="31"/>
          <w:rFonts w:hint="eastAsia" w:ascii="宋体" w:hAnsi="宋体" w:eastAsia="宋体" w:cs="宋体"/>
          <w:b/>
          <w:bCs w:val="0"/>
          <w:color w:val="auto"/>
          <w:sz w:val="24"/>
          <w:szCs w:val="24"/>
          <w:highlight w:val="none"/>
          <w:lang w:val="en-US" w:eastAsia="zh-CN"/>
        </w:rPr>
        <w:t>响应文件</w:t>
      </w:r>
      <w:r>
        <w:rPr>
          <w:rStyle w:val="31"/>
          <w:rFonts w:hint="eastAsia" w:ascii="宋体" w:hAnsi="宋体" w:eastAsia="宋体" w:cs="宋体"/>
          <w:b/>
          <w:bCs w:val="0"/>
          <w:color w:val="auto"/>
          <w:sz w:val="24"/>
          <w:szCs w:val="24"/>
          <w:highlight w:val="none"/>
          <w:lang w:eastAsia="zh-CN"/>
        </w:rPr>
        <w:t>格式”）</w:t>
      </w:r>
    </w:p>
    <w:p>
      <w:pPr>
        <w:pStyle w:val="1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12.1资格证明文件</w:t>
      </w:r>
      <w:r>
        <w:rPr>
          <w:rFonts w:hint="eastAsia" w:ascii="宋体" w:hAnsi="宋体" w:eastAsia="宋体" w:cs="宋体"/>
          <w:b/>
          <w:bCs/>
          <w:sz w:val="24"/>
          <w:highlight w:val="none"/>
        </w:rPr>
        <w:t>（后续供应商在线制作响应文件时需对资格审查项进行逐一关联响应）</w:t>
      </w:r>
    </w:p>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lang w:val="en-US" w:eastAsia="zh-CN"/>
        </w:rPr>
        <w:t>1</w:t>
      </w: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rPr>
        <w:t>“资格证明文件”封面</w:t>
      </w:r>
    </w:p>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lang w:val="en-US" w:eastAsia="zh-CN"/>
        </w:rPr>
        <w:t>2</w:t>
      </w: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rPr>
        <w:t>资格性/符合性自查表</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val="en-US" w:eastAsia="zh-CN"/>
        </w:rPr>
      </w:pP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lang w:val="en-US" w:eastAsia="zh-CN"/>
        </w:rPr>
        <w:t>3）</w:t>
      </w:r>
      <w:r>
        <w:rPr>
          <w:rStyle w:val="31"/>
          <w:rFonts w:hint="eastAsia" w:ascii="宋体" w:hAnsi="宋体" w:eastAsia="宋体" w:cs="宋体"/>
          <w:b w:val="0"/>
          <w:bCs/>
          <w:color w:val="auto"/>
          <w:sz w:val="24"/>
          <w:szCs w:val="24"/>
          <w:highlight w:val="none"/>
          <w:lang w:eastAsia="zh-CN"/>
        </w:rPr>
        <w:t>诚信承诺书</w:t>
      </w:r>
    </w:p>
    <w:p>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）无重大违法记录承诺书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val="en-US" w:eastAsia="zh-CN"/>
        </w:rPr>
        <w:t>（5）具有履行合同所必需的设备和专业技术能力的承诺书</w:t>
      </w:r>
    </w:p>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lang w:val="en-US" w:eastAsia="zh-CN"/>
        </w:rPr>
        <w:t>6</w:t>
      </w: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rPr>
        <w:t>法定代表人资格证明书</w:t>
      </w:r>
    </w:p>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lang w:val="en-US" w:eastAsia="zh-CN"/>
        </w:rPr>
        <w:t>7</w:t>
      </w: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rPr>
        <w:t>法定代表人授权书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lang w:val="en-US" w:eastAsia="zh-CN"/>
        </w:rPr>
        <w:t>8</w:t>
      </w: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lang w:eastAsia="zh-CN"/>
        </w:rPr>
        <w:t>相关证件：</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val="en-US" w:eastAsia="zh-CN"/>
        </w:rPr>
        <w:t>①</w:t>
      </w:r>
      <w:r>
        <w:rPr>
          <w:rStyle w:val="31"/>
          <w:rFonts w:hint="eastAsia" w:ascii="宋体" w:hAnsi="宋体" w:eastAsia="宋体" w:cs="宋体"/>
          <w:b w:val="0"/>
          <w:bCs/>
          <w:color w:val="auto"/>
          <w:sz w:val="24"/>
          <w:szCs w:val="24"/>
          <w:highlight w:val="none"/>
          <w:lang w:eastAsia="zh-CN"/>
        </w:rPr>
        <w:t>三证合一营业执照（副本）或事业单位法人证书（副本）复印件；</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val="en-US" w:eastAsia="zh-CN"/>
        </w:rPr>
      </w:pPr>
      <w:r>
        <w:rPr>
          <w:rStyle w:val="31"/>
          <w:rFonts w:hint="eastAsia" w:ascii="宋体" w:hAnsi="宋体" w:eastAsia="宋体" w:cs="宋体"/>
          <w:b w:val="0"/>
          <w:bCs/>
          <w:color w:val="auto"/>
          <w:sz w:val="24"/>
          <w:szCs w:val="24"/>
          <w:highlight w:val="none"/>
          <w:lang w:val="en-US" w:eastAsia="zh-CN"/>
        </w:rPr>
        <w:t>②提供2022年任意连续三个月依法缴纳税收和社会保障资金的良好记录的证明材料（附复印件）；</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val="en-US" w:eastAsia="zh-CN"/>
        </w:rPr>
      </w:pPr>
      <w:r>
        <w:rPr>
          <w:rStyle w:val="31"/>
          <w:rFonts w:hint="eastAsia" w:ascii="宋体" w:hAnsi="宋体" w:eastAsia="宋体" w:cs="宋体"/>
          <w:b w:val="0"/>
          <w:bCs/>
          <w:color w:val="auto"/>
          <w:sz w:val="24"/>
          <w:szCs w:val="24"/>
          <w:highlight w:val="none"/>
          <w:lang w:val="en-US" w:eastAsia="zh-CN"/>
        </w:rPr>
        <w:t>③提供</w:t>
      </w:r>
      <w:r>
        <w:rPr>
          <w:rStyle w:val="31"/>
          <w:rFonts w:hint="eastAsia" w:ascii="宋体" w:hAnsi="宋体" w:eastAsia="宋体" w:cs="宋体"/>
          <w:b w:val="0"/>
          <w:bCs/>
          <w:color w:val="auto"/>
          <w:sz w:val="24"/>
          <w:szCs w:val="24"/>
          <w:highlight w:val="none"/>
          <w:u w:val="single"/>
          <w:lang w:val="en-US" w:eastAsia="zh-CN"/>
        </w:rPr>
        <w:t>上年度（2020年度或2021年度）经审计财务会计报告</w:t>
      </w:r>
      <w:r>
        <w:rPr>
          <w:rStyle w:val="31"/>
          <w:rFonts w:hint="eastAsia" w:ascii="宋体" w:hAnsi="宋体" w:eastAsia="宋体" w:cs="宋体"/>
          <w:b w:val="0"/>
          <w:bCs/>
          <w:color w:val="auto"/>
          <w:sz w:val="24"/>
          <w:szCs w:val="24"/>
          <w:highlight w:val="none"/>
          <w:lang w:val="en-US" w:eastAsia="zh-CN"/>
        </w:rPr>
        <w:t>/</w:t>
      </w:r>
      <w:r>
        <w:rPr>
          <w:rStyle w:val="31"/>
          <w:rFonts w:hint="eastAsia" w:ascii="宋体" w:hAnsi="宋体" w:eastAsia="宋体" w:cs="宋体"/>
          <w:b w:val="0"/>
          <w:bCs/>
          <w:color w:val="auto"/>
          <w:sz w:val="24"/>
          <w:szCs w:val="24"/>
          <w:highlight w:val="none"/>
          <w:u w:val="single"/>
          <w:lang w:val="en-US" w:eastAsia="zh-CN"/>
        </w:rPr>
        <w:t>企业财务报表</w:t>
      </w:r>
      <w:r>
        <w:rPr>
          <w:rStyle w:val="31"/>
          <w:rFonts w:hint="eastAsia" w:ascii="宋体" w:hAnsi="宋体" w:eastAsia="宋体" w:cs="宋体"/>
          <w:b w:val="0"/>
          <w:bCs/>
          <w:color w:val="auto"/>
          <w:sz w:val="24"/>
          <w:szCs w:val="24"/>
          <w:highlight w:val="none"/>
          <w:lang w:val="en-US" w:eastAsia="zh-CN"/>
        </w:rPr>
        <w:t>/</w:t>
      </w:r>
      <w:r>
        <w:rPr>
          <w:rStyle w:val="31"/>
          <w:rFonts w:hint="eastAsia" w:ascii="宋体" w:hAnsi="宋体" w:eastAsia="宋体" w:cs="宋体"/>
          <w:b w:val="0"/>
          <w:bCs/>
          <w:color w:val="auto"/>
          <w:sz w:val="24"/>
          <w:szCs w:val="24"/>
          <w:highlight w:val="none"/>
          <w:u w:val="single"/>
          <w:lang w:val="en-US" w:eastAsia="zh-CN"/>
        </w:rPr>
        <w:t>基本开户银行出具的资信证明</w:t>
      </w:r>
      <w:r>
        <w:rPr>
          <w:rStyle w:val="31"/>
          <w:rFonts w:hint="eastAsia" w:ascii="宋体" w:hAnsi="宋体" w:eastAsia="宋体" w:cs="宋体"/>
          <w:b w:val="0"/>
          <w:bCs/>
          <w:color w:val="auto"/>
          <w:sz w:val="24"/>
          <w:szCs w:val="24"/>
          <w:highlight w:val="none"/>
          <w:lang w:val="en-US" w:eastAsia="zh-CN"/>
        </w:rPr>
        <w:t>（包括资产负债表、损益表、利润表、现金流量表，新成立的公司提供情况说明）；</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④</w:t>
      </w:r>
      <w:r>
        <w:rPr>
          <w:rStyle w:val="31"/>
          <w:rFonts w:hint="eastAsia" w:ascii="宋体" w:hAnsi="宋体" w:eastAsia="宋体" w:cs="宋体"/>
          <w:b w:val="0"/>
          <w:bCs/>
          <w:color w:val="auto"/>
          <w:sz w:val="24"/>
          <w:szCs w:val="24"/>
          <w:highlight w:val="none"/>
          <w:lang w:eastAsia="zh-CN"/>
        </w:rPr>
        <w:t>法律、行政法规、本采购文件规定的其他条件。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报价文件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lang w:val="en-US" w:eastAsia="zh-CN"/>
        </w:rPr>
        <w:t>1</w:t>
      </w:r>
      <w:r>
        <w:rPr>
          <w:rStyle w:val="31"/>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报价文件</w:t>
      </w:r>
      <w:r>
        <w:rPr>
          <w:rStyle w:val="31"/>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封面</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响应函</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val="en-US" w:eastAsia="zh-CN"/>
        </w:rPr>
        <w:t>（3）</w:t>
      </w:r>
      <w:r>
        <w:rPr>
          <w:rStyle w:val="31"/>
          <w:rFonts w:hint="eastAsia" w:ascii="宋体" w:hAnsi="宋体" w:eastAsia="宋体" w:cs="宋体"/>
          <w:b w:val="0"/>
          <w:bCs/>
          <w:color w:val="auto"/>
          <w:sz w:val="24"/>
          <w:szCs w:val="24"/>
          <w:highlight w:val="none"/>
          <w:lang w:eastAsia="zh-CN"/>
        </w:rPr>
        <w:t>商务报价一览表</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商务</w:t>
      </w:r>
      <w:r>
        <w:rPr>
          <w:rFonts w:hint="eastAsia" w:ascii="宋体" w:hAnsi="宋体" w:eastAsia="宋体" w:cs="宋体"/>
          <w:b/>
          <w:bCs/>
          <w:color w:val="auto"/>
          <w:kern w:val="0"/>
          <w:sz w:val="24"/>
          <w:szCs w:val="24"/>
          <w:highlight w:val="none"/>
          <w:lang w:eastAsia="zh-CN"/>
        </w:rPr>
        <w:t>、技术</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）“商务文件”封面</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eastAsia="zh-CN"/>
        </w:rPr>
        <w:t>供应商资格声明</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中小企业声明函</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Style w:val="31"/>
          <w:rFonts w:hint="eastAsia" w:ascii="宋体" w:hAnsi="宋体" w:eastAsia="宋体" w:cs="宋体"/>
          <w:b w:val="0"/>
          <w:bCs/>
          <w:color w:val="auto"/>
          <w:sz w:val="24"/>
          <w:szCs w:val="24"/>
          <w:highlight w:val="none"/>
          <w:lang w:val="en-US" w:eastAsia="zh-CN"/>
        </w:rPr>
      </w:pP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lang w:val="en-US" w:eastAsia="zh-CN"/>
        </w:rPr>
        <w:t>4</w:t>
      </w:r>
      <w:r>
        <w:rPr>
          <w:rStyle w:val="31"/>
          <w:rFonts w:hint="eastAsia" w:ascii="宋体" w:hAnsi="宋体" w:eastAsia="宋体" w:cs="宋体"/>
          <w:b w:val="0"/>
          <w:bCs/>
          <w:color w:val="auto"/>
          <w:sz w:val="24"/>
          <w:szCs w:val="24"/>
          <w:highlight w:val="none"/>
          <w:lang w:eastAsia="zh-CN"/>
        </w:rPr>
        <w:t>）近三年（201</w:t>
      </w:r>
      <w:r>
        <w:rPr>
          <w:rStyle w:val="31"/>
          <w:rFonts w:hint="eastAsia" w:ascii="宋体" w:hAnsi="宋体" w:eastAsia="宋体" w:cs="宋体"/>
          <w:b w:val="0"/>
          <w:bCs/>
          <w:color w:val="auto"/>
          <w:sz w:val="24"/>
          <w:szCs w:val="24"/>
          <w:highlight w:val="none"/>
          <w:lang w:val="en-US" w:eastAsia="zh-CN"/>
        </w:rPr>
        <w:t>9</w:t>
      </w:r>
      <w:r>
        <w:rPr>
          <w:rStyle w:val="31"/>
          <w:rFonts w:hint="eastAsia" w:ascii="宋体" w:hAnsi="宋体" w:eastAsia="宋体" w:cs="宋体"/>
          <w:b w:val="0"/>
          <w:bCs/>
          <w:color w:val="auto"/>
          <w:sz w:val="24"/>
          <w:szCs w:val="24"/>
          <w:highlight w:val="none"/>
          <w:lang w:eastAsia="zh-CN"/>
        </w:rPr>
        <w:t>年1月1日至今）</w:t>
      </w:r>
      <w:r>
        <w:rPr>
          <w:rStyle w:val="31"/>
          <w:rFonts w:hint="eastAsia" w:ascii="宋体" w:hAnsi="宋体" w:eastAsia="宋体" w:cs="宋体"/>
          <w:b w:val="0"/>
          <w:bCs/>
          <w:color w:val="auto"/>
          <w:sz w:val="24"/>
          <w:szCs w:val="24"/>
          <w:highlight w:val="none"/>
          <w:lang w:eastAsia="zh-CN"/>
        </w:rPr>
        <w:t>类似</w:t>
      </w:r>
      <w:r>
        <w:rPr>
          <w:rStyle w:val="31"/>
          <w:rFonts w:hint="eastAsia" w:ascii="宋体" w:hAnsi="宋体" w:eastAsia="宋体" w:cs="宋体"/>
          <w:b w:val="0"/>
          <w:bCs/>
          <w:color w:val="auto"/>
          <w:sz w:val="24"/>
          <w:szCs w:val="24"/>
          <w:highlight w:val="none"/>
          <w:lang w:eastAsia="zh-CN"/>
        </w:rPr>
        <w:t>项目业绩表，</w:t>
      </w:r>
      <w:r>
        <w:rPr>
          <w:rStyle w:val="31"/>
          <w:rFonts w:hint="eastAsia" w:ascii="宋体" w:hAnsi="宋体" w:eastAsia="宋体" w:cs="宋体"/>
          <w:b w:val="0"/>
          <w:bCs/>
          <w:color w:val="auto"/>
          <w:sz w:val="24"/>
          <w:szCs w:val="24"/>
          <w:highlight w:val="none"/>
          <w:lang w:val="en-US" w:eastAsia="zh-CN"/>
        </w:rPr>
        <w:t>并附业绩证明资料（复印件）</w:t>
      </w:r>
    </w:p>
    <w:p>
      <w:pPr>
        <w:widowControl/>
        <w:spacing w:line="360" w:lineRule="auto"/>
        <w:ind w:left="479" w:leftChars="228"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kern w:val="0"/>
          <w:sz w:val="24"/>
          <w:szCs w:val="24"/>
          <w:highlight w:val="none"/>
          <w:lang w:val="en-US" w:eastAsia="zh-CN"/>
        </w:rPr>
        <w:t>（5）</w:t>
      </w:r>
      <w:r>
        <w:rPr>
          <w:rStyle w:val="31"/>
          <w:rFonts w:hint="eastAsia" w:ascii="宋体" w:hAnsi="宋体" w:eastAsia="宋体" w:cs="宋体"/>
          <w:b w:val="0"/>
          <w:bCs/>
          <w:color w:val="auto"/>
          <w:sz w:val="24"/>
          <w:szCs w:val="24"/>
          <w:highlight w:val="none"/>
        </w:rPr>
        <w:t>商务条款响应偏离表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lang w:val="en-US" w:eastAsia="zh-CN"/>
        </w:rPr>
        <w:t>6</w:t>
      </w:r>
      <w:r>
        <w:rPr>
          <w:rStyle w:val="31"/>
          <w:rFonts w:hint="eastAsia" w:ascii="宋体" w:hAnsi="宋体" w:eastAsia="宋体" w:cs="宋体"/>
          <w:b w:val="0"/>
          <w:bCs/>
          <w:color w:val="auto"/>
          <w:sz w:val="24"/>
          <w:szCs w:val="24"/>
          <w:highlight w:val="none"/>
          <w:lang w:eastAsia="zh-CN"/>
        </w:rPr>
        <w:t>）“技术文件”封面</w:t>
      </w:r>
    </w:p>
    <w:p>
      <w:pPr>
        <w:widowControl/>
        <w:spacing w:line="360" w:lineRule="auto"/>
        <w:ind w:firstLine="480"/>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w:t>
      </w:r>
      <w:r>
        <w:rPr>
          <w:rStyle w:val="31"/>
          <w:rFonts w:hint="eastAsia" w:ascii="宋体" w:hAnsi="宋体" w:eastAsia="宋体" w:cs="宋体"/>
          <w:b w:val="0"/>
          <w:bCs w:val="0"/>
          <w:color w:val="auto"/>
          <w:sz w:val="24"/>
          <w:szCs w:val="24"/>
          <w:highlight w:val="none"/>
          <w:lang w:val="en-US" w:eastAsia="zh-CN"/>
        </w:rPr>
        <w:t>项目人员配置情况</w:t>
      </w:r>
      <w:r>
        <w:rPr>
          <w:rFonts w:hint="eastAsia" w:ascii="宋体" w:hAnsi="宋体" w:eastAsia="宋体" w:cs="宋体"/>
          <w:color w:val="auto"/>
          <w:kern w:val="0"/>
          <w:sz w:val="24"/>
          <w:szCs w:val="24"/>
          <w:highlight w:val="none"/>
        </w:rPr>
        <w:t>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lang w:val="en-US" w:eastAsia="zh-CN"/>
        </w:rPr>
        <w:t>）服务方案（包括但不限于：①项目现状分析②实施目标、范围和任务③技术路线、工作流程④团队组织安排计划⑤信息安全及保密措施）（格式自拟）</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Style w:val="31"/>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（9）服务承诺</w:t>
      </w:r>
      <w:r>
        <w:rPr>
          <w:rFonts w:hint="eastAsia" w:ascii="宋体" w:hAnsi="宋体" w:eastAsia="宋体" w:cs="宋体"/>
          <w:b w:val="0"/>
          <w:bCs w:val="0"/>
          <w:color w:val="auto"/>
          <w:kern w:val="0"/>
          <w:sz w:val="24"/>
          <w:szCs w:val="24"/>
          <w:highlight w:val="none"/>
          <w:lang w:val="en-US" w:eastAsia="zh-CN"/>
        </w:rPr>
        <w:t>（包括但不限于：提供技术支持和咨询服务；全力配合</w:t>
      </w:r>
      <w:r>
        <w:rPr>
          <w:rFonts w:hint="eastAsia" w:ascii="宋体" w:hAnsi="宋体" w:eastAsia="宋体" w:cs="宋体"/>
          <w:b w:val="0"/>
          <w:bCs w:val="0"/>
          <w:color w:val="auto"/>
          <w:kern w:val="0"/>
          <w:sz w:val="24"/>
          <w:szCs w:val="24"/>
          <w:highlight w:val="none"/>
          <w:lang w:val="en-US" w:eastAsia="zh-CN"/>
        </w:rPr>
        <w:t>采购</w:t>
      </w:r>
      <w:r>
        <w:rPr>
          <w:rFonts w:hint="eastAsia" w:ascii="宋体" w:hAnsi="宋体" w:eastAsia="宋体" w:cs="宋体"/>
          <w:b w:val="0"/>
          <w:bCs w:val="0"/>
          <w:color w:val="auto"/>
          <w:kern w:val="0"/>
          <w:sz w:val="24"/>
          <w:szCs w:val="24"/>
          <w:highlight w:val="none"/>
          <w:lang w:val="en-US" w:eastAsia="zh-CN"/>
        </w:rPr>
        <w:t>人完成与本</w:t>
      </w:r>
      <w:r>
        <w:rPr>
          <w:rFonts w:hint="eastAsia" w:ascii="宋体" w:hAnsi="宋体" w:eastAsia="宋体" w:cs="宋体"/>
          <w:b w:val="0"/>
          <w:bCs w:val="0"/>
          <w:color w:val="auto"/>
          <w:kern w:val="0"/>
          <w:sz w:val="24"/>
          <w:szCs w:val="24"/>
          <w:highlight w:val="none"/>
          <w:lang w:val="en-US" w:eastAsia="zh-CN"/>
        </w:rPr>
        <w:t>项目</w:t>
      </w:r>
      <w:r>
        <w:rPr>
          <w:rFonts w:hint="eastAsia" w:ascii="宋体" w:hAnsi="宋体" w:eastAsia="宋体" w:cs="宋体"/>
          <w:b w:val="0"/>
          <w:bCs w:val="0"/>
          <w:color w:val="auto"/>
          <w:kern w:val="0"/>
          <w:sz w:val="24"/>
          <w:szCs w:val="24"/>
          <w:highlight w:val="none"/>
          <w:lang w:val="en-US" w:eastAsia="zh-CN"/>
        </w:rPr>
        <w:t>有关的所有工作的承诺</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并全程跟踪服务）（格式自拟）</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12.4</w:t>
      </w:r>
      <w:r>
        <w:rPr>
          <w:rFonts w:hint="eastAsia" w:ascii="宋体" w:hAnsi="宋体" w:eastAsia="宋体" w:cs="宋体"/>
          <w:b/>
          <w:color w:val="auto"/>
          <w:sz w:val="24"/>
          <w:szCs w:val="24"/>
          <w:highlight w:val="none"/>
          <w:lang w:val="en-US" w:eastAsia="zh-CN"/>
        </w:rPr>
        <w:t>单一来源采购文件要求提供的其它材料以及供应商认为需要提交的材料</w:t>
      </w:r>
    </w:p>
    <w:p>
      <w:pPr>
        <w:pStyle w:val="24"/>
        <w:spacing w:before="75" w:beforeAutospacing="0" w:after="75" w:afterAutospacing="0" w:line="360" w:lineRule="auto"/>
        <w:ind w:firstLine="482" w:firstLineChars="200"/>
        <w:rPr>
          <w:rStyle w:val="31"/>
          <w:rFonts w:hint="eastAsia" w:ascii="宋体" w:hAnsi="宋体" w:eastAsia="宋体" w:cs="宋体"/>
          <w:b/>
          <w:bCs w:val="0"/>
          <w:color w:val="auto"/>
          <w:sz w:val="24"/>
          <w:szCs w:val="24"/>
          <w:highlight w:val="none"/>
        </w:rPr>
      </w:pPr>
      <w:r>
        <w:rPr>
          <w:rStyle w:val="31"/>
          <w:rFonts w:hint="eastAsia" w:ascii="宋体" w:hAnsi="宋体" w:eastAsia="宋体" w:cs="宋体"/>
          <w:b/>
          <w:bCs w:val="0"/>
          <w:color w:val="auto"/>
          <w:sz w:val="24"/>
          <w:szCs w:val="24"/>
          <w:highlight w:val="none"/>
        </w:rPr>
        <w:t>特别说明：</w:t>
      </w:r>
    </w:p>
    <w:p>
      <w:pPr>
        <w:pStyle w:val="24"/>
        <w:spacing w:before="75" w:beforeAutospacing="0" w:after="75" w:afterAutospacing="0" w:line="360" w:lineRule="auto"/>
        <w:ind w:firstLine="482" w:firstLineChars="200"/>
        <w:rPr>
          <w:rStyle w:val="31"/>
          <w:rFonts w:hint="eastAsia" w:ascii="宋体" w:hAnsi="宋体" w:eastAsia="宋体" w:cs="宋体"/>
          <w:b/>
          <w:bCs w:val="0"/>
          <w:color w:val="auto"/>
          <w:sz w:val="24"/>
          <w:szCs w:val="24"/>
          <w:highlight w:val="none"/>
        </w:rPr>
      </w:pPr>
      <w:r>
        <w:rPr>
          <w:rStyle w:val="31"/>
          <w:rFonts w:hint="eastAsia" w:ascii="宋体" w:hAnsi="宋体" w:eastAsia="宋体" w:cs="宋体"/>
          <w:b/>
          <w:bCs w:val="0"/>
          <w:color w:val="auto"/>
          <w:sz w:val="24"/>
          <w:szCs w:val="24"/>
          <w:highlight w:val="none"/>
        </w:rPr>
        <w:t>①上述各种证件、证书复印件须加盖</w:t>
      </w:r>
      <w:r>
        <w:rPr>
          <w:rStyle w:val="31"/>
          <w:rFonts w:hint="eastAsia" w:ascii="宋体" w:hAnsi="宋体" w:eastAsia="宋体" w:cs="宋体"/>
          <w:b/>
          <w:bCs w:val="0"/>
          <w:color w:val="auto"/>
          <w:sz w:val="24"/>
          <w:szCs w:val="24"/>
          <w:highlight w:val="none"/>
          <w:lang w:eastAsia="zh-CN"/>
        </w:rPr>
        <w:t>供应商</w:t>
      </w:r>
      <w:r>
        <w:rPr>
          <w:rStyle w:val="31"/>
          <w:rFonts w:hint="eastAsia" w:ascii="宋体" w:hAnsi="宋体" w:eastAsia="宋体" w:cs="宋体"/>
          <w:b/>
          <w:bCs w:val="0"/>
          <w:color w:val="auto"/>
          <w:sz w:val="24"/>
          <w:szCs w:val="24"/>
          <w:highlight w:val="none"/>
        </w:rPr>
        <w:t>公章。如未按要求加盖</w:t>
      </w:r>
      <w:r>
        <w:rPr>
          <w:rStyle w:val="31"/>
          <w:rFonts w:hint="eastAsia" w:ascii="宋体" w:hAnsi="宋体" w:eastAsia="宋体" w:cs="宋体"/>
          <w:b/>
          <w:bCs w:val="0"/>
          <w:color w:val="auto"/>
          <w:sz w:val="24"/>
          <w:szCs w:val="24"/>
          <w:highlight w:val="none"/>
          <w:lang w:eastAsia="zh-CN"/>
        </w:rPr>
        <w:t>供应商</w:t>
      </w:r>
      <w:r>
        <w:rPr>
          <w:rStyle w:val="31"/>
          <w:rFonts w:hint="eastAsia" w:ascii="宋体" w:hAnsi="宋体" w:eastAsia="宋体" w:cs="宋体"/>
          <w:b/>
          <w:bCs w:val="0"/>
          <w:color w:val="auto"/>
          <w:sz w:val="24"/>
          <w:szCs w:val="24"/>
          <w:highlight w:val="none"/>
        </w:rPr>
        <w:t>公章者，可能导致其</w:t>
      </w:r>
      <w:r>
        <w:rPr>
          <w:rStyle w:val="31"/>
          <w:rFonts w:hint="eastAsia" w:ascii="宋体" w:hAnsi="宋体" w:eastAsia="宋体" w:cs="宋体"/>
          <w:b/>
          <w:bCs w:val="0"/>
          <w:color w:val="auto"/>
          <w:sz w:val="24"/>
          <w:szCs w:val="24"/>
          <w:highlight w:val="none"/>
          <w:lang w:eastAsia="zh-CN"/>
        </w:rPr>
        <w:t>响应文件</w:t>
      </w:r>
      <w:r>
        <w:rPr>
          <w:rStyle w:val="31"/>
          <w:rFonts w:hint="eastAsia" w:ascii="宋体" w:hAnsi="宋体" w:eastAsia="宋体" w:cs="宋体"/>
          <w:b/>
          <w:bCs w:val="0"/>
          <w:color w:val="auto"/>
          <w:sz w:val="24"/>
          <w:szCs w:val="24"/>
          <w:highlight w:val="none"/>
        </w:rPr>
        <w:t>无效。</w:t>
      </w:r>
    </w:p>
    <w:p>
      <w:pPr>
        <w:pStyle w:val="24"/>
        <w:spacing w:before="75" w:beforeAutospacing="0" w:after="75" w:afterAutospacing="0" w:line="360" w:lineRule="auto"/>
        <w:ind w:firstLine="482" w:firstLineChars="200"/>
        <w:rPr>
          <w:rStyle w:val="31"/>
          <w:rFonts w:hint="eastAsia" w:ascii="宋体" w:hAnsi="宋体" w:eastAsia="宋体" w:cs="宋体"/>
          <w:b/>
          <w:bCs w:val="0"/>
          <w:color w:val="auto"/>
          <w:sz w:val="24"/>
          <w:szCs w:val="24"/>
          <w:highlight w:val="none"/>
        </w:rPr>
      </w:pPr>
      <w:r>
        <w:rPr>
          <w:rStyle w:val="31"/>
          <w:rFonts w:hint="eastAsia" w:ascii="宋体" w:hAnsi="宋体" w:eastAsia="宋体" w:cs="宋体"/>
          <w:b/>
          <w:bCs w:val="0"/>
          <w:color w:val="auto"/>
          <w:sz w:val="24"/>
          <w:szCs w:val="24"/>
          <w:highlight w:val="none"/>
        </w:rPr>
        <w:t>②</w:t>
      </w:r>
      <w:r>
        <w:rPr>
          <w:rStyle w:val="31"/>
          <w:rFonts w:hint="eastAsia" w:ascii="宋体" w:hAnsi="宋体" w:eastAsia="宋体" w:cs="宋体"/>
          <w:b/>
          <w:bCs w:val="0"/>
          <w:color w:val="auto"/>
          <w:sz w:val="24"/>
          <w:szCs w:val="24"/>
          <w:highlight w:val="none"/>
          <w:lang w:eastAsia="zh-CN"/>
        </w:rPr>
        <w:t>供应商</w:t>
      </w:r>
      <w:r>
        <w:rPr>
          <w:rStyle w:val="31"/>
          <w:rFonts w:hint="eastAsia" w:ascii="宋体" w:hAnsi="宋体" w:eastAsia="宋体" w:cs="宋体"/>
          <w:b/>
          <w:bCs w:val="0"/>
          <w:color w:val="auto"/>
          <w:sz w:val="24"/>
          <w:szCs w:val="24"/>
          <w:highlight w:val="none"/>
        </w:rPr>
        <w:t>应如实提供资料，并保证真实可靠，不得弄虚作假。如</w:t>
      </w:r>
      <w:r>
        <w:rPr>
          <w:rStyle w:val="31"/>
          <w:rFonts w:hint="eastAsia" w:ascii="宋体" w:hAnsi="宋体" w:eastAsia="宋体" w:cs="宋体"/>
          <w:b/>
          <w:bCs w:val="0"/>
          <w:color w:val="auto"/>
          <w:sz w:val="24"/>
          <w:szCs w:val="24"/>
          <w:highlight w:val="none"/>
          <w:lang w:eastAsia="zh-CN"/>
        </w:rPr>
        <w:t>供应商</w:t>
      </w:r>
      <w:r>
        <w:rPr>
          <w:rStyle w:val="31"/>
          <w:rFonts w:hint="eastAsia" w:ascii="宋体" w:hAnsi="宋体" w:eastAsia="宋体" w:cs="宋体"/>
          <w:b/>
          <w:bCs w:val="0"/>
          <w:color w:val="auto"/>
          <w:sz w:val="24"/>
          <w:szCs w:val="24"/>
          <w:highlight w:val="none"/>
        </w:rPr>
        <w:t>隐瞒事实真相、弄虚作假，一经查实，取消该</w:t>
      </w:r>
      <w:r>
        <w:rPr>
          <w:rStyle w:val="31"/>
          <w:rFonts w:hint="eastAsia" w:ascii="宋体" w:hAnsi="宋体" w:eastAsia="宋体" w:cs="宋体"/>
          <w:b/>
          <w:bCs w:val="0"/>
          <w:color w:val="auto"/>
          <w:sz w:val="24"/>
          <w:szCs w:val="24"/>
          <w:highlight w:val="none"/>
          <w:lang w:eastAsia="zh-CN"/>
        </w:rPr>
        <w:t>供应商</w:t>
      </w:r>
      <w:r>
        <w:rPr>
          <w:rStyle w:val="31"/>
          <w:rFonts w:hint="eastAsia" w:ascii="宋体" w:hAnsi="宋体" w:eastAsia="宋体" w:cs="宋体"/>
          <w:b/>
          <w:bCs w:val="0"/>
          <w:color w:val="auto"/>
          <w:sz w:val="24"/>
          <w:szCs w:val="24"/>
          <w:highlight w:val="none"/>
        </w:rPr>
        <w:t>的</w:t>
      </w:r>
      <w:r>
        <w:rPr>
          <w:rStyle w:val="31"/>
          <w:rFonts w:hint="eastAsia" w:ascii="宋体" w:hAnsi="宋体" w:eastAsia="宋体" w:cs="宋体"/>
          <w:b/>
          <w:bCs w:val="0"/>
          <w:color w:val="auto"/>
          <w:sz w:val="24"/>
          <w:szCs w:val="24"/>
          <w:highlight w:val="none"/>
          <w:lang w:eastAsia="zh-CN"/>
        </w:rPr>
        <w:t>响应</w:t>
      </w:r>
      <w:r>
        <w:rPr>
          <w:rStyle w:val="31"/>
          <w:rFonts w:hint="eastAsia" w:ascii="宋体" w:hAnsi="宋体" w:eastAsia="宋体" w:cs="宋体"/>
          <w:b/>
          <w:bCs w:val="0"/>
          <w:color w:val="auto"/>
          <w:sz w:val="24"/>
          <w:szCs w:val="24"/>
          <w:highlight w:val="none"/>
        </w:rPr>
        <w:t>资格，若</w:t>
      </w:r>
      <w:r>
        <w:rPr>
          <w:rStyle w:val="31"/>
          <w:rFonts w:hint="eastAsia" w:ascii="宋体" w:hAnsi="宋体" w:eastAsia="宋体" w:cs="宋体"/>
          <w:b/>
          <w:bCs w:val="0"/>
          <w:color w:val="auto"/>
          <w:sz w:val="24"/>
          <w:szCs w:val="24"/>
          <w:highlight w:val="none"/>
          <w:lang w:eastAsia="zh-CN"/>
        </w:rPr>
        <w:t>成交</w:t>
      </w:r>
      <w:r>
        <w:rPr>
          <w:rStyle w:val="31"/>
          <w:rFonts w:hint="eastAsia" w:ascii="宋体" w:hAnsi="宋体" w:eastAsia="宋体" w:cs="宋体"/>
          <w:b/>
          <w:bCs w:val="0"/>
          <w:color w:val="auto"/>
          <w:sz w:val="24"/>
          <w:szCs w:val="24"/>
          <w:highlight w:val="none"/>
        </w:rPr>
        <w:t>的，取消其</w:t>
      </w:r>
      <w:r>
        <w:rPr>
          <w:rStyle w:val="31"/>
          <w:rFonts w:hint="eastAsia" w:ascii="宋体" w:hAnsi="宋体" w:eastAsia="宋体" w:cs="宋体"/>
          <w:b/>
          <w:bCs w:val="0"/>
          <w:color w:val="auto"/>
          <w:sz w:val="24"/>
          <w:szCs w:val="24"/>
          <w:highlight w:val="none"/>
          <w:lang w:eastAsia="zh-CN"/>
        </w:rPr>
        <w:t>成交</w:t>
      </w:r>
      <w:r>
        <w:rPr>
          <w:rStyle w:val="31"/>
          <w:rFonts w:hint="eastAsia" w:ascii="宋体" w:hAnsi="宋体" w:eastAsia="宋体" w:cs="宋体"/>
          <w:b/>
          <w:bCs w:val="0"/>
          <w:color w:val="auto"/>
          <w:sz w:val="24"/>
          <w:szCs w:val="24"/>
          <w:highlight w:val="none"/>
        </w:rPr>
        <w:t>资格。</w:t>
      </w:r>
    </w:p>
    <w:p>
      <w:pPr>
        <w:pStyle w:val="24"/>
        <w:spacing w:before="75" w:beforeAutospacing="0" w:after="75" w:afterAutospacing="0" w:line="360" w:lineRule="auto"/>
        <w:ind w:firstLine="482" w:firstLineChars="200"/>
        <w:rPr>
          <w:rFonts w:hint="eastAsia" w:ascii="宋体" w:hAnsi="宋体" w:eastAsia="宋体" w:cs="宋体"/>
          <w:b w:val="0"/>
          <w:bCs w:val="0"/>
          <w:color w:val="auto"/>
          <w:kern w:val="0"/>
          <w:sz w:val="24"/>
          <w:szCs w:val="24"/>
          <w:highlight w:val="none"/>
          <w:lang w:val="en-US" w:eastAsia="zh-CN"/>
        </w:rPr>
      </w:pPr>
      <w:bookmarkStart w:id="65" w:name="_Toc246216196"/>
      <w:bookmarkStart w:id="66" w:name="_Toc243907587"/>
      <w:bookmarkStart w:id="67" w:name="_Toc245897286"/>
      <w:bookmarkStart w:id="68" w:name="_Toc233274827"/>
      <w:bookmarkStart w:id="69" w:name="_Toc243906326"/>
      <w:r>
        <w:rPr>
          <w:rStyle w:val="31"/>
          <w:rFonts w:hint="eastAsia" w:ascii="宋体" w:hAnsi="宋体" w:eastAsia="宋体" w:cs="宋体"/>
          <w:color w:val="auto"/>
          <w:sz w:val="24"/>
          <w:szCs w:val="24"/>
          <w:highlight w:val="none"/>
          <w:lang w:eastAsia="zh-CN"/>
        </w:rPr>
        <w:t>③响应文件</w:t>
      </w:r>
      <w:r>
        <w:rPr>
          <w:rStyle w:val="31"/>
          <w:rFonts w:hint="eastAsia" w:ascii="宋体" w:hAnsi="宋体" w:eastAsia="宋体" w:cs="宋体"/>
          <w:color w:val="auto"/>
          <w:sz w:val="24"/>
          <w:szCs w:val="24"/>
          <w:highlight w:val="none"/>
        </w:rPr>
        <w:t>包括但不限于</w:t>
      </w:r>
      <w:r>
        <w:rPr>
          <w:rStyle w:val="31"/>
          <w:rFonts w:hint="eastAsia" w:ascii="宋体" w:hAnsi="宋体" w:eastAsia="宋体" w:cs="宋体"/>
          <w:color w:val="auto"/>
          <w:sz w:val="24"/>
          <w:szCs w:val="24"/>
          <w:highlight w:val="none"/>
          <w:lang w:eastAsia="zh-CN"/>
        </w:rPr>
        <w:t>以上</w:t>
      </w:r>
      <w:r>
        <w:rPr>
          <w:rStyle w:val="31"/>
          <w:rFonts w:hint="eastAsia" w:ascii="宋体" w:hAnsi="宋体" w:eastAsia="宋体" w:cs="宋体"/>
          <w:color w:val="auto"/>
          <w:sz w:val="24"/>
          <w:szCs w:val="24"/>
          <w:highlight w:val="none"/>
        </w:rPr>
        <w:t>内容，各</w:t>
      </w:r>
      <w:r>
        <w:rPr>
          <w:rStyle w:val="31"/>
          <w:rFonts w:hint="eastAsia" w:ascii="宋体" w:hAnsi="宋体" w:eastAsia="宋体" w:cs="宋体"/>
          <w:color w:val="auto"/>
          <w:sz w:val="24"/>
          <w:szCs w:val="24"/>
          <w:highlight w:val="none"/>
          <w:lang w:eastAsia="zh-CN"/>
        </w:rPr>
        <w:t>供应商</w:t>
      </w:r>
      <w:r>
        <w:rPr>
          <w:rStyle w:val="31"/>
          <w:rFonts w:hint="eastAsia" w:ascii="宋体" w:hAnsi="宋体" w:eastAsia="宋体" w:cs="宋体"/>
          <w:color w:val="auto"/>
          <w:sz w:val="24"/>
          <w:szCs w:val="24"/>
          <w:highlight w:val="none"/>
        </w:rPr>
        <w:t>应对照“第三章 项目采购需求”及“</w:t>
      </w:r>
      <w:r>
        <w:rPr>
          <w:rStyle w:val="31"/>
          <w:rFonts w:hint="eastAsia" w:ascii="宋体" w:hAnsi="宋体" w:eastAsia="宋体" w:cs="宋体"/>
          <w:color w:val="auto"/>
          <w:sz w:val="24"/>
          <w:szCs w:val="24"/>
          <w:highlight w:val="none"/>
          <w:lang w:eastAsia="zh-CN"/>
        </w:rPr>
        <w:t>第六章 评审内容</w:t>
      </w:r>
      <w:r>
        <w:rPr>
          <w:rStyle w:val="31"/>
          <w:rFonts w:hint="eastAsia" w:ascii="宋体" w:hAnsi="宋体" w:eastAsia="宋体" w:cs="宋体"/>
          <w:color w:val="auto"/>
          <w:sz w:val="24"/>
          <w:szCs w:val="24"/>
          <w:highlight w:val="none"/>
        </w:rPr>
        <w:t>”提供相关的证明资料</w:t>
      </w:r>
      <w:r>
        <w:rPr>
          <w:rStyle w:val="31"/>
          <w:rFonts w:hint="eastAsia" w:ascii="宋体" w:hAnsi="宋体" w:eastAsia="宋体" w:cs="宋体"/>
          <w:color w:val="auto"/>
          <w:sz w:val="24"/>
          <w:szCs w:val="24"/>
          <w:highlight w:val="none"/>
          <w:lang w:eastAsia="zh-CN"/>
        </w:rPr>
        <w:t>。</w:t>
      </w:r>
      <w:bookmarkEnd w:id="65"/>
      <w:bookmarkEnd w:id="66"/>
      <w:bookmarkEnd w:id="67"/>
      <w:bookmarkEnd w:id="68"/>
      <w:bookmarkEnd w:id="69"/>
    </w:p>
    <w:bookmarkEnd w:id="49"/>
    <w:bookmarkEnd w:id="50"/>
    <w:bookmarkEnd w:id="51"/>
    <w:bookmarkEnd w:id="52"/>
    <w:bookmarkEnd w:id="53"/>
    <w:bookmarkEnd w:id="54"/>
    <w:bookmarkEnd w:id="55"/>
    <w:bookmarkEnd w:id="56"/>
    <w:bookmarkEnd w:id="57"/>
    <w:bookmarkEnd w:id="58"/>
    <w:bookmarkEnd w:id="59"/>
    <w:bookmarkEnd w:id="60"/>
    <w:p>
      <w:pPr>
        <w:spacing w:line="336" w:lineRule="auto"/>
        <w:rPr>
          <w:rFonts w:hint="eastAsia" w:ascii="宋体" w:hAnsi="宋体" w:eastAsia="宋体" w:cs="宋体"/>
          <w:b/>
          <w:bCs/>
          <w:sz w:val="24"/>
          <w:szCs w:val="21"/>
          <w:highlight w:val="none"/>
        </w:rPr>
      </w:pPr>
      <w:bookmarkStart w:id="70" w:name="_Toc460703964"/>
      <w:bookmarkStart w:id="71" w:name="_Toc239650589"/>
      <w:bookmarkStart w:id="72" w:name="_Toc239648855"/>
      <w:bookmarkStart w:id="73" w:name="_Toc424059488"/>
      <w:bookmarkStart w:id="74" w:name="_Toc239649377"/>
      <w:bookmarkStart w:id="75" w:name="_Toc239649301"/>
      <w:bookmarkStart w:id="76" w:name="_Toc239822494"/>
      <w:bookmarkStart w:id="77" w:name="_Toc239649753"/>
      <w:bookmarkStart w:id="78" w:name="_Toc239648589"/>
      <w:bookmarkStart w:id="79" w:name="_Toc239651308"/>
      <w:bookmarkStart w:id="80" w:name="_Toc424211818"/>
      <w:bookmarkStart w:id="81" w:name="_Toc239822609"/>
      <w:r>
        <w:rPr>
          <w:rFonts w:hint="eastAsia" w:ascii="宋体" w:hAnsi="宋体" w:eastAsia="宋体" w:cs="宋体"/>
          <w:b/>
          <w:bCs/>
          <w:sz w:val="24"/>
          <w:szCs w:val="21"/>
          <w:highlight w:val="none"/>
        </w:rPr>
        <w:t>13、响应文件格式</w:t>
      </w:r>
    </w:p>
    <w:p>
      <w:pPr>
        <w:spacing w:line="336" w:lineRule="auto"/>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供应商应按本章“12、响应文件的组成”中的要求提供响应文件，文件格式可参考第五章“响应文件格式”。若表格的栏目设计不够，供应商可按照同一格式自制表格填写；未提出的格式，供应商应自行拟定格式佐证响应。</w:t>
      </w:r>
    </w:p>
    <w:p>
      <w:pPr>
        <w:pStyle w:val="12"/>
        <w:spacing w:line="336" w:lineRule="auto"/>
        <w:outlineLvl w:val="1"/>
        <w:rPr>
          <w:rFonts w:hint="eastAsia" w:ascii="宋体" w:hAnsi="宋体" w:eastAsia="宋体" w:cs="宋体"/>
          <w:b/>
          <w:bCs/>
          <w:sz w:val="24"/>
          <w:highlight w:val="none"/>
        </w:rPr>
      </w:pPr>
      <w:r>
        <w:rPr>
          <w:rFonts w:hint="eastAsia" w:ascii="宋体" w:hAnsi="宋体" w:eastAsia="宋体" w:cs="宋体"/>
          <w:b/>
          <w:bCs/>
          <w:sz w:val="24"/>
          <w:highlight w:val="none"/>
        </w:rPr>
        <w:t>14、响应文件的语言及计量单位</w:t>
      </w:r>
    </w:p>
    <w:p>
      <w:pPr>
        <w:pStyle w:val="12"/>
        <w:spacing w:line="336"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14.1 响应文件及供应商和采购人及采购代理机构就有关</w:t>
      </w:r>
      <w:r>
        <w:rPr>
          <w:rFonts w:hint="eastAsia" w:ascii="宋体" w:hAnsi="宋体" w:eastAsia="宋体" w:cs="宋体"/>
          <w:sz w:val="24"/>
          <w:highlight w:val="none"/>
          <w:lang w:eastAsia="zh-CN"/>
        </w:rPr>
        <w:t>协商</w:t>
      </w:r>
      <w:r>
        <w:rPr>
          <w:rFonts w:hint="eastAsia" w:ascii="宋体" w:hAnsi="宋体" w:eastAsia="宋体" w:cs="宋体"/>
          <w:sz w:val="24"/>
          <w:highlight w:val="none"/>
        </w:rPr>
        <w:t>的所有文件和来往函件，应以中文书写。供应商可以提交用其他语言（原文）打印的资料，但必须翻译成中文，当原文和译文（中文）之间存有差异和/或矛盾时，以中文为准。</w:t>
      </w:r>
    </w:p>
    <w:p>
      <w:pPr>
        <w:pStyle w:val="12"/>
        <w:spacing w:line="336"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 除在采购文件的项目采购需求中另有规定外，计量单位应使用中华人民共和国法定计量单位（国际单位制和国家选定的其它计量单位）。如供应商采用其它计量单位，需事先得到采购人的同意。</w:t>
      </w:r>
    </w:p>
    <w:p>
      <w:pPr>
        <w:pStyle w:val="12"/>
        <w:spacing w:line="336" w:lineRule="auto"/>
        <w:rPr>
          <w:rFonts w:hint="eastAsia" w:ascii="宋体" w:hAnsi="宋体" w:eastAsia="宋体" w:cs="宋体"/>
          <w:b/>
          <w:bCs/>
          <w:sz w:val="24"/>
          <w:highlight w:val="none"/>
        </w:rPr>
      </w:pPr>
      <w:r>
        <w:rPr>
          <w:rFonts w:hint="eastAsia" w:ascii="宋体" w:hAnsi="宋体" w:eastAsia="宋体" w:cs="宋体"/>
          <w:b/>
          <w:bCs/>
          <w:sz w:val="24"/>
          <w:highlight w:val="none"/>
        </w:rPr>
        <w:t>15、知识产权</w:t>
      </w:r>
    </w:p>
    <w:p>
      <w:pPr>
        <w:pStyle w:val="12"/>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12"/>
        <w:spacing w:line="336" w:lineRule="auto"/>
        <w:ind w:firstLine="480" w:firstLineChars="200"/>
        <w:rPr>
          <w:rFonts w:hint="eastAsia" w:ascii="宋体" w:hAnsi="宋体" w:eastAsia="宋体" w:cs="宋体"/>
          <w:sz w:val="24"/>
          <w:highlight w:val="none"/>
        </w:rPr>
      </w:pPr>
      <w:r>
        <w:rPr>
          <w:rFonts w:hint="eastAsia" w:ascii="宋体" w:hAnsi="宋体" w:eastAsia="宋体" w:cs="宋体"/>
          <w:sz w:val="24"/>
          <w:szCs w:val="24"/>
          <w:highlight w:val="none"/>
        </w:rPr>
        <w:t>15.2 采购人享有本项目实施过程中产生的知识成果及知识产权。</w:t>
      </w:r>
    </w:p>
    <w:p>
      <w:pPr>
        <w:spacing w:line="336"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pPr>
        <w:spacing w:line="336" w:lineRule="auto"/>
        <w:ind w:firstLine="460" w:firstLineChars="192"/>
        <w:rPr>
          <w:rFonts w:hint="eastAsia" w:ascii="宋体" w:hAnsi="宋体" w:eastAsia="宋体" w:cs="宋体"/>
          <w:sz w:val="24"/>
          <w:szCs w:val="21"/>
          <w:highlight w:val="none"/>
        </w:rPr>
      </w:pPr>
      <w:r>
        <w:rPr>
          <w:rFonts w:hint="eastAsia" w:ascii="宋体" w:hAnsi="宋体" w:eastAsia="宋体" w:cs="宋体"/>
          <w:sz w:val="24"/>
          <w:highlight w:val="none"/>
        </w:rPr>
        <w:t xml:space="preserve">15.4 供应商如采用其所不拥有的知识产权，则在其商务报价中必须包括合法获取该知识产权的相关费用。 </w:t>
      </w:r>
    </w:p>
    <w:p>
      <w:pPr>
        <w:spacing w:line="360" w:lineRule="auto"/>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1</w:t>
      </w:r>
      <w:r>
        <w:rPr>
          <w:rFonts w:hint="eastAsia" w:ascii="宋体" w:hAnsi="宋体" w:eastAsia="宋体" w:cs="宋体"/>
          <w:b/>
          <w:bCs/>
          <w:color w:val="auto"/>
          <w:sz w:val="24"/>
          <w:szCs w:val="21"/>
          <w:highlight w:val="none"/>
          <w:lang w:val="en-US" w:eastAsia="zh-CN"/>
        </w:rPr>
        <w:t>6</w:t>
      </w:r>
      <w:r>
        <w:rPr>
          <w:rFonts w:hint="eastAsia" w:ascii="宋体" w:hAnsi="宋体" w:eastAsia="宋体" w:cs="宋体"/>
          <w:b/>
          <w:bCs/>
          <w:color w:val="auto"/>
          <w:sz w:val="24"/>
          <w:szCs w:val="21"/>
          <w:highlight w:val="none"/>
        </w:rPr>
        <w:t>、</w:t>
      </w:r>
      <w:r>
        <w:rPr>
          <w:rFonts w:hint="eastAsia" w:ascii="宋体" w:hAnsi="宋体" w:eastAsia="宋体" w:cs="宋体"/>
          <w:b/>
          <w:bCs/>
          <w:color w:val="auto"/>
          <w:sz w:val="24"/>
          <w:szCs w:val="21"/>
          <w:highlight w:val="none"/>
          <w:lang w:eastAsia="zh-CN"/>
        </w:rPr>
        <w:t>协商</w:t>
      </w:r>
      <w:r>
        <w:rPr>
          <w:rFonts w:hint="eastAsia" w:ascii="宋体" w:hAnsi="宋体" w:eastAsia="宋体" w:cs="宋体"/>
          <w:b/>
          <w:bCs/>
          <w:color w:val="auto"/>
          <w:sz w:val="24"/>
          <w:szCs w:val="21"/>
          <w:highlight w:val="none"/>
        </w:rPr>
        <w:t>报价</w:t>
      </w:r>
      <w:bookmarkEnd w:id="70"/>
      <w:bookmarkEnd w:id="71"/>
      <w:bookmarkEnd w:id="72"/>
      <w:bookmarkEnd w:id="73"/>
      <w:bookmarkEnd w:id="74"/>
      <w:bookmarkEnd w:id="75"/>
      <w:bookmarkEnd w:id="76"/>
      <w:bookmarkEnd w:id="77"/>
      <w:bookmarkEnd w:id="78"/>
      <w:bookmarkEnd w:id="79"/>
      <w:bookmarkEnd w:id="80"/>
      <w:bookmarkEnd w:id="81"/>
    </w:p>
    <w:p>
      <w:pPr>
        <w:spacing w:line="360" w:lineRule="auto"/>
        <w:ind w:firstLine="482" w:firstLineChars="200"/>
        <w:rPr>
          <w:rFonts w:hint="eastAsia" w:ascii="宋体" w:hAnsi="宋体" w:eastAsia="宋体" w:cs="宋体"/>
          <w:b/>
          <w:bCs/>
          <w:color w:val="auto"/>
          <w:sz w:val="24"/>
          <w:szCs w:val="21"/>
          <w:highlight w:val="none"/>
        </w:rPr>
      </w:pPr>
      <w:bookmarkStart w:id="82" w:name="_Toc239648858"/>
      <w:bookmarkStart w:id="83" w:name="_Toc239648592"/>
      <w:bookmarkStart w:id="84" w:name="_Toc239649304"/>
      <w:bookmarkStart w:id="85" w:name="_Toc239822612"/>
      <w:bookmarkStart w:id="86" w:name="_Toc239650592"/>
      <w:bookmarkStart w:id="87" w:name="_Toc239651311"/>
      <w:bookmarkStart w:id="88" w:name="_Toc239649380"/>
      <w:bookmarkStart w:id="89" w:name="_Toc239649756"/>
      <w:bookmarkStart w:id="90" w:name="_Toc239822497"/>
      <w:r>
        <w:rPr>
          <w:rFonts w:hint="eastAsia" w:ascii="宋体" w:hAnsi="宋体" w:eastAsia="宋体" w:cs="宋体"/>
          <w:b/>
          <w:bCs/>
          <w:color w:val="auto"/>
          <w:sz w:val="24"/>
          <w:szCs w:val="21"/>
          <w:highlight w:val="none"/>
        </w:rPr>
        <w:t>本次</w:t>
      </w:r>
      <w:r>
        <w:rPr>
          <w:rFonts w:hint="eastAsia" w:ascii="宋体" w:hAnsi="宋体" w:eastAsia="宋体" w:cs="宋体"/>
          <w:b/>
          <w:bCs/>
          <w:color w:val="auto"/>
          <w:sz w:val="24"/>
          <w:szCs w:val="21"/>
          <w:highlight w:val="none"/>
          <w:lang w:eastAsia="zh-CN"/>
        </w:rPr>
        <w:t>协商</w:t>
      </w:r>
      <w:r>
        <w:rPr>
          <w:rFonts w:hint="eastAsia" w:ascii="宋体" w:hAnsi="宋体" w:eastAsia="宋体" w:cs="宋体"/>
          <w:b/>
          <w:bCs/>
          <w:color w:val="auto"/>
          <w:sz w:val="24"/>
          <w:szCs w:val="21"/>
          <w:highlight w:val="none"/>
        </w:rPr>
        <w:t>报价采用两轮报价。</w:t>
      </w:r>
    </w:p>
    <w:p>
      <w:pPr>
        <w:spacing w:line="360" w:lineRule="auto"/>
        <w:ind w:firstLine="480" w:firstLineChars="200"/>
        <w:rPr>
          <w:rFonts w:hint="eastAsia" w:ascii="宋体" w:hAnsi="宋体" w:eastAsia="宋体" w:cs="宋体"/>
          <w:color w:val="auto"/>
          <w:sz w:val="24"/>
          <w:szCs w:val="21"/>
          <w:highlight w:val="none"/>
        </w:rPr>
      </w:pPr>
      <w:bookmarkStart w:id="91" w:name="_Toc245897288"/>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.1</w:t>
      </w:r>
      <w:r>
        <w:rPr>
          <w:rFonts w:hint="eastAsia" w:ascii="宋体" w:hAnsi="宋体" w:eastAsia="宋体" w:cs="宋体"/>
          <w:color w:val="auto"/>
          <w:sz w:val="24"/>
          <w:highlight w:val="none"/>
        </w:rPr>
        <w:t>供应商的商务报价应是为采购人提供全部合同货物以及合同条款、技术规范及标准、项目采购需求、本采购文件约定的所有费用的总和。</w:t>
      </w:r>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.2任何因供应商忽视或误解采购范围、技术规范及标准、项目采购需求、合同条款和项目现场情况，若成交，采购人将不予批准由此而产生的索赔或交货期限延长申请。</w:t>
      </w:r>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.3商务报价中不得包含合同条款、技术规范及标准、项目采购需求、本</w:t>
      </w:r>
      <w:r>
        <w:rPr>
          <w:rFonts w:hint="eastAsia" w:ascii="宋体" w:hAnsi="宋体" w:eastAsia="宋体" w:cs="宋体"/>
          <w:color w:val="auto"/>
          <w:sz w:val="24"/>
          <w:szCs w:val="21"/>
          <w:highlight w:val="none"/>
          <w:lang w:eastAsia="zh-CN"/>
        </w:rPr>
        <w:t>采购文件</w:t>
      </w:r>
      <w:r>
        <w:rPr>
          <w:rFonts w:hint="eastAsia" w:ascii="宋体" w:hAnsi="宋体" w:eastAsia="宋体" w:cs="宋体"/>
          <w:color w:val="auto"/>
          <w:sz w:val="24"/>
          <w:szCs w:val="21"/>
          <w:highlight w:val="none"/>
        </w:rPr>
        <w:t>要求以外的其他内容。</w:t>
      </w:r>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.4商务报价总价应包括的内容和计价因素</w:t>
      </w:r>
    </w:p>
    <w:p>
      <w:pPr>
        <w:pStyle w:val="12"/>
        <w:spacing w:line="360" w:lineRule="auto"/>
        <w:ind w:firstLine="482" w:firstLineChars="200"/>
        <w:rPr>
          <w:rFonts w:hint="eastAsia" w:ascii="宋体" w:hAnsi="宋体" w:eastAsia="宋体" w:cs="宋体"/>
          <w:color w:val="auto"/>
          <w:sz w:val="24"/>
          <w:highlight w:val="none"/>
          <w:lang w:val="zh-CN" w:eastAsia="zh-CN"/>
        </w:rPr>
      </w:pPr>
      <w:r>
        <w:rPr>
          <w:rFonts w:hint="eastAsia" w:ascii="宋体" w:hAnsi="宋体" w:eastAsia="宋体" w:cs="宋体"/>
          <w:b/>
          <w:bCs w:val="0"/>
          <w:color w:val="auto"/>
          <w:sz w:val="24"/>
          <w:highlight w:val="none"/>
        </w:rPr>
        <w:t>（1）报价包含的内容：</w:t>
      </w:r>
      <w:r>
        <w:rPr>
          <w:rFonts w:hint="eastAsia" w:ascii="宋体" w:hAnsi="宋体" w:eastAsia="宋体" w:cs="宋体"/>
          <w:bCs/>
          <w:color w:val="auto"/>
          <w:kern w:val="0"/>
          <w:sz w:val="24"/>
          <w:szCs w:val="24"/>
          <w:highlight w:val="none"/>
          <w:lang w:val="zh-CN" w:eastAsia="zh-CN" w:bidi="ar-SA"/>
        </w:rPr>
        <w:t>完成</w:t>
      </w:r>
      <w:r>
        <w:rPr>
          <w:rFonts w:hint="eastAsia" w:ascii="宋体" w:hAnsi="宋体" w:eastAsia="宋体" w:cs="宋体"/>
          <w:color w:val="auto"/>
          <w:kern w:val="0"/>
          <w:sz w:val="24"/>
          <w:highlight w:val="none"/>
          <w:lang w:eastAsia="zh-CN"/>
        </w:rPr>
        <w:t>市级运维统筹项目</w:t>
      </w:r>
      <w:r>
        <w:rPr>
          <w:rFonts w:hint="eastAsia" w:ascii="宋体" w:hAnsi="宋体" w:eastAsia="宋体" w:cs="宋体"/>
          <w:bCs/>
          <w:color w:val="auto"/>
          <w:kern w:val="0"/>
          <w:sz w:val="24"/>
          <w:szCs w:val="24"/>
          <w:highlight w:val="none"/>
          <w:lang w:val="zh-CN" w:eastAsia="zh-CN" w:bidi="ar-SA"/>
        </w:rPr>
        <w:t>包含的全部内容并配合</w:t>
      </w:r>
      <w:r>
        <w:rPr>
          <w:rFonts w:hint="eastAsia" w:ascii="宋体" w:hAnsi="宋体" w:eastAsia="宋体" w:cs="宋体"/>
          <w:bCs/>
          <w:color w:val="auto"/>
          <w:kern w:val="0"/>
          <w:sz w:val="24"/>
          <w:szCs w:val="24"/>
          <w:highlight w:val="none"/>
          <w:lang w:val="en-US" w:eastAsia="zh-CN" w:bidi="ar-SA"/>
        </w:rPr>
        <w:t>采购人</w:t>
      </w:r>
      <w:r>
        <w:rPr>
          <w:rFonts w:hint="eastAsia" w:ascii="宋体" w:hAnsi="宋体" w:eastAsia="宋体" w:cs="宋体"/>
          <w:bCs/>
          <w:color w:val="auto"/>
          <w:kern w:val="0"/>
          <w:sz w:val="24"/>
          <w:szCs w:val="24"/>
          <w:highlight w:val="none"/>
          <w:lang w:val="zh-CN" w:eastAsia="zh-CN" w:bidi="ar-SA"/>
        </w:rPr>
        <w:t>完成与此服务相关的全部工作</w:t>
      </w:r>
      <w:r>
        <w:rPr>
          <w:rFonts w:hint="eastAsia" w:ascii="宋体" w:hAnsi="宋体" w:eastAsia="宋体" w:cs="宋体"/>
          <w:color w:val="auto"/>
          <w:sz w:val="24"/>
          <w:szCs w:val="21"/>
          <w:highlight w:val="none"/>
        </w:rPr>
        <w:t>及采购需求约定的全部内容涉及的费用。</w:t>
      </w:r>
    </w:p>
    <w:p>
      <w:pPr>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   </w:t>
      </w:r>
      <w:r>
        <w:rPr>
          <w:rFonts w:hint="eastAsia" w:ascii="宋体" w:hAnsi="宋体" w:eastAsia="宋体" w:cs="宋体"/>
          <w:bCs/>
          <w:color w:val="auto"/>
          <w:sz w:val="24"/>
          <w:highlight w:val="none"/>
        </w:rPr>
        <w:t>（2）供应商根据对本</w:t>
      </w:r>
      <w:r>
        <w:rPr>
          <w:rFonts w:hint="eastAsia" w:ascii="宋体" w:hAnsi="宋体" w:eastAsia="宋体" w:cs="宋体"/>
          <w:bCs/>
          <w:color w:val="auto"/>
          <w:sz w:val="24"/>
          <w:highlight w:val="none"/>
          <w:lang w:eastAsia="zh-CN"/>
        </w:rPr>
        <w:t>采购文件</w:t>
      </w:r>
      <w:r>
        <w:rPr>
          <w:rFonts w:hint="eastAsia" w:ascii="宋体" w:hAnsi="宋体" w:eastAsia="宋体" w:cs="宋体"/>
          <w:bCs/>
          <w:color w:val="auto"/>
          <w:sz w:val="24"/>
          <w:highlight w:val="none"/>
        </w:rPr>
        <w:t>、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pPr>
        <w:spacing w:line="360" w:lineRule="auto"/>
        <w:ind w:firstLine="480" w:firstLineChars="200"/>
        <w:rPr>
          <w:rFonts w:hint="eastAsia" w:ascii="宋体" w:hAnsi="宋体" w:eastAsia="宋体" w:cs="宋体"/>
          <w:color w:val="auto"/>
          <w:sz w:val="24"/>
          <w:highlight w:val="none"/>
        </w:rPr>
      </w:pPr>
      <w:bookmarkStart w:id="92" w:name="_Toc243906327"/>
      <w:bookmarkStart w:id="93" w:name="_Toc243907588"/>
      <w:bookmarkStart w:id="94" w:name="_Toc233274828"/>
      <w:bookmarkStart w:id="95" w:name="_Toc246216197"/>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供应商应按照</w:t>
      </w:r>
      <w:r>
        <w:rPr>
          <w:rFonts w:hint="eastAsia" w:ascii="宋体" w:hAnsi="宋体" w:eastAsia="宋体" w:cs="宋体"/>
          <w:color w:val="auto"/>
          <w:sz w:val="24"/>
          <w:highlight w:val="none"/>
          <w:lang w:eastAsia="zh-CN"/>
        </w:rPr>
        <w:t>单一来源采购文件</w:t>
      </w:r>
      <w:r>
        <w:rPr>
          <w:rFonts w:hint="eastAsia" w:ascii="宋体" w:hAnsi="宋体" w:eastAsia="宋体" w:cs="宋体"/>
          <w:color w:val="auto"/>
          <w:sz w:val="24"/>
          <w:highlight w:val="none"/>
        </w:rPr>
        <w:t>所附的格式完整地填写商务报价一览表。</w:t>
      </w:r>
      <w:r>
        <w:rPr>
          <w:rFonts w:hint="eastAsia" w:ascii="宋体" w:hAnsi="宋体" w:eastAsia="宋体" w:cs="宋体"/>
          <w:b/>
          <w:color w:val="auto"/>
          <w:sz w:val="24"/>
          <w:highlight w:val="none"/>
        </w:rPr>
        <w:t>供应商应对采购范围内的全部内容进行报价。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供应商若成交，不得以任何理由在合同执行期间予以价格调整。任何包含价格调整的要求将被认为是非响应而予以拒绝。</w:t>
      </w:r>
    </w:p>
    <w:bookmarkEnd w:id="92"/>
    <w:bookmarkEnd w:id="93"/>
    <w:bookmarkEnd w:id="94"/>
    <w:bookmarkEnd w:id="95"/>
    <w:p>
      <w:pPr>
        <w:pStyle w:val="12"/>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、商务报价货币</w:t>
      </w:r>
      <w:bookmarkEnd w:id="91"/>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商务报价一览表、设备、材料清单及价格明细表和响应文件中的所有报价一律使用人民币（RMB）填报。</w:t>
      </w:r>
    </w:p>
    <w:bookmarkEnd w:id="82"/>
    <w:bookmarkEnd w:id="83"/>
    <w:bookmarkEnd w:id="84"/>
    <w:bookmarkEnd w:id="85"/>
    <w:bookmarkEnd w:id="86"/>
    <w:bookmarkEnd w:id="87"/>
    <w:bookmarkEnd w:id="88"/>
    <w:bookmarkEnd w:id="89"/>
    <w:bookmarkEnd w:id="90"/>
    <w:p>
      <w:pPr>
        <w:pStyle w:val="24"/>
        <w:spacing w:before="75" w:beforeAutospacing="0" w:after="75" w:afterAutospacing="0" w:line="360" w:lineRule="auto"/>
        <w:rPr>
          <w:rStyle w:val="31"/>
          <w:rFonts w:hint="eastAsia" w:ascii="宋体" w:hAnsi="宋体" w:eastAsia="宋体" w:cs="宋体"/>
          <w:b/>
          <w:bCs/>
          <w:color w:val="auto"/>
          <w:sz w:val="24"/>
          <w:szCs w:val="24"/>
          <w:highlight w:val="none"/>
        </w:rPr>
      </w:pPr>
      <w:bookmarkStart w:id="96" w:name="_Toc233274832"/>
      <w:bookmarkStart w:id="97" w:name="_Toc245897292"/>
      <w:bookmarkStart w:id="98" w:name="_Toc243906331"/>
      <w:bookmarkStart w:id="99" w:name="_Toc243907592"/>
      <w:bookmarkStart w:id="100" w:name="_Toc239649305"/>
      <w:bookmarkStart w:id="101" w:name="_Toc239650593"/>
      <w:bookmarkStart w:id="102" w:name="_Toc239648859"/>
      <w:bookmarkStart w:id="103" w:name="_Toc424211820"/>
      <w:bookmarkStart w:id="104" w:name="_Toc460703966"/>
      <w:bookmarkStart w:id="105" w:name="_Toc239648593"/>
      <w:bookmarkStart w:id="106" w:name="_Toc424059490"/>
      <w:bookmarkStart w:id="107" w:name="_Toc239822498"/>
      <w:bookmarkStart w:id="108" w:name="_Toc239822613"/>
      <w:bookmarkStart w:id="109" w:name="_Toc239649757"/>
      <w:bookmarkStart w:id="110" w:name="_Toc239649381"/>
      <w:bookmarkStart w:id="111" w:name="_Toc239651312"/>
      <w:r>
        <w:rPr>
          <w:rStyle w:val="31"/>
          <w:rFonts w:hint="eastAsia" w:ascii="宋体" w:hAnsi="宋体" w:eastAsia="宋体" w:cs="宋体"/>
          <w:b/>
          <w:bCs/>
          <w:color w:val="auto"/>
          <w:sz w:val="24"/>
          <w:szCs w:val="24"/>
          <w:highlight w:val="none"/>
          <w:lang w:val="en-US" w:eastAsia="zh-CN"/>
        </w:rPr>
        <w:t>18</w:t>
      </w:r>
      <w:r>
        <w:rPr>
          <w:rStyle w:val="31"/>
          <w:rFonts w:hint="eastAsia" w:ascii="宋体" w:hAnsi="宋体" w:eastAsia="宋体" w:cs="宋体"/>
          <w:b/>
          <w:bCs/>
          <w:color w:val="auto"/>
          <w:sz w:val="24"/>
          <w:szCs w:val="24"/>
          <w:highlight w:val="none"/>
        </w:rPr>
        <w:t>、</w:t>
      </w: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的签署及规定</w:t>
      </w:r>
      <w:bookmarkEnd w:id="96"/>
      <w:bookmarkEnd w:id="97"/>
      <w:bookmarkEnd w:id="98"/>
      <w:bookmarkEnd w:id="99"/>
    </w:p>
    <w:p>
      <w:pPr>
        <w:pStyle w:val="24"/>
        <w:spacing w:before="75" w:beforeAutospacing="0" w:after="75" w:afterAutospacing="0" w:line="360" w:lineRule="auto"/>
        <w:ind w:firstLine="482" w:firstLineChars="200"/>
        <w:rPr>
          <w:rStyle w:val="31"/>
          <w:rFonts w:hint="eastAsia" w:ascii="宋体" w:hAnsi="宋体" w:eastAsia="宋体" w:cs="宋体"/>
          <w:b/>
          <w:bCs/>
          <w:color w:val="auto"/>
          <w:sz w:val="24"/>
          <w:szCs w:val="24"/>
          <w:highlight w:val="none"/>
        </w:rPr>
      </w:pPr>
      <w:r>
        <w:rPr>
          <w:rStyle w:val="31"/>
          <w:rFonts w:hint="eastAsia" w:ascii="宋体" w:hAnsi="宋体" w:eastAsia="宋体" w:cs="宋体"/>
          <w:b/>
          <w:bCs/>
          <w:color w:val="auto"/>
          <w:sz w:val="24"/>
          <w:szCs w:val="24"/>
          <w:highlight w:val="none"/>
          <w:lang w:val="en-US" w:eastAsia="zh-CN"/>
        </w:rPr>
        <w:t>18.1</w:t>
      </w: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采用电子文档。</w:t>
      </w: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中应按照</w:t>
      </w:r>
      <w:r>
        <w:rPr>
          <w:rStyle w:val="31"/>
          <w:rFonts w:hint="eastAsia" w:ascii="宋体" w:hAnsi="宋体" w:eastAsia="宋体" w:cs="宋体"/>
          <w:b/>
          <w:bCs/>
          <w:color w:val="auto"/>
          <w:sz w:val="24"/>
          <w:szCs w:val="24"/>
          <w:highlight w:val="none"/>
          <w:lang w:eastAsia="zh-CN"/>
        </w:rPr>
        <w:t>采购文件</w:t>
      </w:r>
      <w:r>
        <w:rPr>
          <w:rStyle w:val="31"/>
          <w:rFonts w:hint="eastAsia" w:ascii="宋体" w:hAnsi="宋体" w:eastAsia="宋体" w:cs="宋体"/>
          <w:b/>
          <w:bCs/>
          <w:color w:val="auto"/>
          <w:sz w:val="24"/>
          <w:szCs w:val="24"/>
          <w:highlight w:val="none"/>
        </w:rPr>
        <w:t>第</w:t>
      </w:r>
      <w:r>
        <w:rPr>
          <w:rStyle w:val="31"/>
          <w:rFonts w:hint="eastAsia" w:ascii="宋体" w:hAnsi="宋体" w:eastAsia="宋体" w:cs="宋体"/>
          <w:b/>
          <w:bCs/>
          <w:color w:val="auto"/>
          <w:sz w:val="24"/>
          <w:szCs w:val="24"/>
          <w:highlight w:val="none"/>
          <w:lang w:val="en-US" w:eastAsia="zh-CN"/>
        </w:rPr>
        <w:t>五章</w:t>
      </w: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格式中规定签字、盖章的地方必须按其规定签字、盖章。</w:t>
      </w:r>
    </w:p>
    <w:p>
      <w:pPr>
        <w:pStyle w:val="24"/>
        <w:spacing w:before="75" w:beforeAutospacing="0" w:after="75" w:afterAutospacing="0" w:line="360" w:lineRule="auto"/>
        <w:ind w:firstLine="482" w:firstLineChars="200"/>
        <w:rPr>
          <w:rStyle w:val="31"/>
          <w:rFonts w:hint="eastAsia" w:ascii="宋体" w:hAnsi="宋体" w:eastAsia="宋体" w:cs="宋体"/>
          <w:b/>
          <w:bCs/>
          <w:color w:val="auto"/>
          <w:sz w:val="24"/>
          <w:szCs w:val="24"/>
          <w:highlight w:val="none"/>
        </w:rPr>
      </w:pPr>
      <w:r>
        <w:rPr>
          <w:rStyle w:val="31"/>
          <w:rFonts w:hint="eastAsia" w:ascii="宋体" w:hAnsi="宋体" w:eastAsia="宋体" w:cs="宋体"/>
          <w:b/>
          <w:bCs/>
          <w:color w:val="auto"/>
          <w:sz w:val="24"/>
          <w:szCs w:val="24"/>
          <w:highlight w:val="none"/>
        </w:rPr>
        <w:t>若</w:t>
      </w:r>
      <w:r>
        <w:rPr>
          <w:rStyle w:val="31"/>
          <w:rFonts w:hint="eastAsia" w:ascii="宋体" w:hAnsi="宋体" w:eastAsia="宋体" w:cs="宋体"/>
          <w:b/>
          <w:bCs/>
          <w:color w:val="auto"/>
          <w:sz w:val="24"/>
          <w:szCs w:val="24"/>
          <w:highlight w:val="none"/>
          <w:lang w:eastAsia="zh-CN"/>
        </w:rPr>
        <w:t>供应商</w:t>
      </w:r>
      <w:r>
        <w:rPr>
          <w:rStyle w:val="31"/>
          <w:rFonts w:hint="eastAsia" w:ascii="宋体" w:hAnsi="宋体" w:eastAsia="宋体" w:cs="宋体"/>
          <w:b/>
          <w:bCs/>
          <w:color w:val="auto"/>
          <w:sz w:val="24"/>
          <w:szCs w:val="24"/>
          <w:highlight w:val="none"/>
        </w:rPr>
        <w:t>对</w:t>
      </w: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做必要修改或澄清，则应在修改或澄清处加盖</w:t>
      </w:r>
      <w:r>
        <w:rPr>
          <w:rStyle w:val="31"/>
          <w:rFonts w:hint="eastAsia" w:ascii="宋体" w:hAnsi="宋体" w:eastAsia="宋体" w:cs="宋体"/>
          <w:b/>
          <w:bCs/>
          <w:color w:val="auto"/>
          <w:sz w:val="24"/>
          <w:szCs w:val="24"/>
          <w:highlight w:val="none"/>
          <w:lang w:eastAsia="zh-CN"/>
        </w:rPr>
        <w:t>供应商</w:t>
      </w:r>
      <w:r>
        <w:rPr>
          <w:rStyle w:val="31"/>
          <w:rFonts w:hint="eastAsia" w:ascii="宋体" w:hAnsi="宋体" w:eastAsia="宋体" w:cs="宋体"/>
          <w:b/>
          <w:bCs/>
          <w:color w:val="auto"/>
          <w:sz w:val="24"/>
          <w:szCs w:val="24"/>
          <w:highlight w:val="none"/>
        </w:rPr>
        <w:t>公章或由法定代表人或法定代表人授权代表签字确认。</w:t>
      </w:r>
    </w:p>
    <w:p>
      <w:pPr>
        <w:pStyle w:val="24"/>
        <w:spacing w:before="75" w:beforeAutospacing="0" w:after="75" w:afterAutospacing="0" w:line="360" w:lineRule="auto"/>
        <w:ind w:firstLine="482" w:firstLineChars="200"/>
        <w:rPr>
          <w:rStyle w:val="31"/>
          <w:rFonts w:hint="eastAsia" w:ascii="宋体" w:hAnsi="宋体" w:eastAsia="宋体" w:cs="宋体"/>
          <w:b/>
          <w:bCs/>
          <w:color w:val="auto"/>
          <w:sz w:val="24"/>
          <w:szCs w:val="24"/>
          <w:highlight w:val="none"/>
        </w:rPr>
      </w:pPr>
      <w:r>
        <w:rPr>
          <w:rStyle w:val="31"/>
          <w:rFonts w:hint="eastAsia" w:ascii="宋体" w:hAnsi="宋体" w:eastAsia="宋体" w:cs="宋体"/>
          <w:b/>
          <w:bCs/>
          <w:color w:val="auto"/>
          <w:sz w:val="24"/>
          <w:szCs w:val="24"/>
          <w:highlight w:val="none"/>
          <w:lang w:eastAsia="zh-CN"/>
        </w:rPr>
        <w:t>供应商</w:t>
      </w:r>
      <w:r>
        <w:rPr>
          <w:rStyle w:val="31"/>
          <w:rFonts w:hint="eastAsia" w:ascii="宋体" w:hAnsi="宋体" w:eastAsia="宋体" w:cs="宋体"/>
          <w:b/>
          <w:bCs/>
          <w:color w:val="auto"/>
          <w:sz w:val="24"/>
          <w:szCs w:val="24"/>
          <w:highlight w:val="none"/>
        </w:rPr>
        <w:t>在</w:t>
      </w: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及相关文件的签订、履行、通知等事项的文件中的单位盖章、印章、公章等处均指与当事人全称相一致的电子签章或标准公章，不得使用其他形式（如带有“专用章”等字样的印章）。</w:t>
      </w:r>
    </w:p>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color w:val="auto"/>
          <w:sz w:val="28"/>
          <w:szCs w:val="28"/>
          <w:highlight w:val="none"/>
        </w:rPr>
        <w:t xml:space="preserve">D </w:t>
      </w:r>
      <w:r>
        <w:rPr>
          <w:rStyle w:val="31"/>
          <w:rFonts w:hint="eastAsia" w:ascii="宋体" w:hAnsi="宋体" w:eastAsia="宋体" w:cs="宋体"/>
          <w:color w:val="auto"/>
          <w:sz w:val="28"/>
          <w:szCs w:val="28"/>
          <w:highlight w:val="none"/>
          <w:lang w:eastAsia="zh-CN"/>
        </w:rPr>
        <w:t>响应文件</w:t>
      </w:r>
      <w:r>
        <w:rPr>
          <w:rStyle w:val="31"/>
          <w:rFonts w:hint="eastAsia" w:ascii="宋体" w:hAnsi="宋体" w:eastAsia="宋体" w:cs="宋体"/>
          <w:color w:val="auto"/>
          <w:sz w:val="28"/>
          <w:szCs w:val="28"/>
          <w:highlight w:val="none"/>
        </w:rPr>
        <w:t>的递交、修改和撤回</w:t>
      </w:r>
    </w:p>
    <w:bookmarkEnd w:id="100"/>
    <w:bookmarkEnd w:id="101"/>
    <w:bookmarkEnd w:id="102"/>
    <w:bookmarkEnd w:id="103"/>
    <w:bookmarkEnd w:id="104"/>
    <w:bookmarkEnd w:id="105"/>
    <w:bookmarkEnd w:id="106"/>
    <w:bookmarkEnd w:id="107"/>
    <w:bookmarkEnd w:id="108"/>
    <w:bookmarkEnd w:id="109"/>
    <w:bookmarkEnd w:id="110"/>
    <w:bookmarkEnd w:id="111"/>
    <w:p>
      <w:pPr>
        <w:widowControl/>
        <w:numPr>
          <w:ilvl w:val="0"/>
          <w:numId w:val="0"/>
        </w:numPr>
        <w:spacing w:line="360" w:lineRule="auto"/>
        <w:rPr>
          <w:rFonts w:hint="eastAsia" w:ascii="宋体" w:hAnsi="宋体" w:eastAsia="宋体" w:cs="宋体"/>
          <w:b/>
          <w:color w:val="auto"/>
          <w:kern w:val="0"/>
          <w:sz w:val="24"/>
          <w:szCs w:val="24"/>
          <w:highlight w:val="none"/>
          <w:lang w:val="en-US" w:eastAsia="zh-CN" w:bidi="ar-SA"/>
        </w:rPr>
      </w:pPr>
      <w:bookmarkStart w:id="112" w:name="_Toc246216209"/>
      <w:bookmarkStart w:id="113" w:name="_Toc243906339"/>
      <w:bookmarkStart w:id="114" w:name="_Toc233274840"/>
      <w:bookmarkStart w:id="115" w:name="_Toc243907600"/>
      <w:r>
        <w:rPr>
          <w:rFonts w:hint="eastAsia" w:ascii="宋体" w:hAnsi="宋体" w:eastAsia="宋体" w:cs="宋体"/>
          <w:b/>
          <w:color w:val="auto"/>
          <w:kern w:val="0"/>
          <w:sz w:val="24"/>
          <w:highlight w:val="none"/>
          <w:lang w:val="en-US" w:eastAsia="zh-CN"/>
        </w:rPr>
        <w:t>19、</w:t>
      </w:r>
      <w:r>
        <w:rPr>
          <w:rFonts w:hint="eastAsia" w:ascii="宋体" w:hAnsi="宋体" w:eastAsia="宋体" w:cs="宋体"/>
          <w:b/>
          <w:color w:val="auto"/>
          <w:kern w:val="0"/>
          <w:sz w:val="24"/>
          <w:highlight w:val="none"/>
          <w:lang w:eastAsia="zh-CN"/>
        </w:rPr>
        <w:t>响应文件</w:t>
      </w:r>
      <w:r>
        <w:rPr>
          <w:rFonts w:hint="eastAsia" w:ascii="宋体" w:hAnsi="宋体" w:eastAsia="宋体" w:cs="宋体"/>
          <w:b/>
          <w:color w:val="auto"/>
          <w:kern w:val="0"/>
          <w:sz w:val="24"/>
          <w:highlight w:val="none"/>
        </w:rPr>
        <w:t>递交的方式</w:t>
      </w:r>
    </w:p>
    <w:p>
      <w:pPr>
        <w:widowControl/>
        <w:numPr>
          <w:ilvl w:val="0"/>
          <w:numId w:val="0"/>
        </w:numP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响应文件制作完成并生成加密标书，在响应截止时间前，供应商需将加密的响应文件上传至政采云平台</w:t>
      </w:r>
      <w:r>
        <w:rPr>
          <w:rFonts w:hint="eastAsia" w:ascii="宋体" w:hAnsi="宋体" w:eastAsia="宋体" w:cs="宋体"/>
          <w:b/>
          <w:color w:val="auto"/>
          <w:kern w:val="0"/>
          <w:sz w:val="24"/>
          <w:highlight w:val="none"/>
          <w:lang w:val="en-US" w:eastAsia="zh-CN"/>
        </w:rPr>
        <w:t>。（详见第二章“</w:t>
      </w:r>
      <w:r>
        <w:rPr>
          <w:rFonts w:hint="eastAsia" w:ascii="宋体" w:hAnsi="宋体" w:eastAsia="宋体" w:cs="宋体"/>
          <w:b/>
          <w:color w:val="auto"/>
          <w:kern w:val="0"/>
          <w:sz w:val="24"/>
          <w:highlight w:val="none"/>
          <w:lang w:val="en-US" w:eastAsia="zh-CN"/>
        </w:rPr>
        <w:t>供应商</w:t>
      </w:r>
      <w:r>
        <w:rPr>
          <w:rFonts w:hint="eastAsia" w:ascii="宋体" w:hAnsi="宋体" w:eastAsia="宋体" w:cs="宋体"/>
          <w:b/>
          <w:color w:val="auto"/>
          <w:kern w:val="0"/>
          <w:sz w:val="24"/>
          <w:highlight w:val="none"/>
          <w:lang w:val="en-US" w:eastAsia="zh-CN"/>
        </w:rPr>
        <w:t>须知前附表”第1</w:t>
      </w:r>
      <w:r>
        <w:rPr>
          <w:rFonts w:hint="eastAsia" w:ascii="宋体" w:hAnsi="宋体" w:eastAsia="宋体" w:cs="宋体"/>
          <w:b/>
          <w:color w:val="auto"/>
          <w:kern w:val="0"/>
          <w:sz w:val="24"/>
          <w:highlight w:val="none"/>
          <w:lang w:val="en-US" w:eastAsia="zh-CN"/>
        </w:rPr>
        <w:t>1</w:t>
      </w:r>
      <w:r>
        <w:rPr>
          <w:rFonts w:hint="eastAsia" w:ascii="宋体" w:hAnsi="宋体" w:eastAsia="宋体" w:cs="宋体"/>
          <w:b/>
          <w:color w:val="auto"/>
          <w:kern w:val="0"/>
          <w:sz w:val="24"/>
          <w:highlight w:val="none"/>
          <w:lang w:val="en-US" w:eastAsia="zh-CN"/>
        </w:rPr>
        <w:t>条）</w:t>
      </w:r>
    </w:p>
    <w:p>
      <w:pPr>
        <w:widowControl/>
        <w:numPr>
          <w:ilvl w:val="0"/>
          <w:numId w:val="0"/>
        </w:numP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响应</w:t>
      </w:r>
      <w:r>
        <w:rPr>
          <w:rFonts w:hint="eastAsia" w:ascii="宋体" w:hAnsi="宋体" w:eastAsia="宋体" w:cs="宋体"/>
          <w:b/>
          <w:color w:val="auto"/>
          <w:kern w:val="0"/>
          <w:sz w:val="24"/>
          <w:highlight w:val="none"/>
          <w:lang w:val="en-US" w:eastAsia="zh-CN"/>
        </w:rPr>
        <w:t>截止时间以平台显示的时间为准，逾期系统将自动关闭，未完成上传的</w:t>
      </w:r>
      <w:r>
        <w:rPr>
          <w:rFonts w:hint="eastAsia" w:ascii="宋体" w:hAnsi="宋体" w:eastAsia="宋体" w:cs="宋体"/>
          <w:b/>
          <w:color w:val="auto"/>
          <w:kern w:val="0"/>
          <w:sz w:val="24"/>
          <w:highlight w:val="none"/>
          <w:lang w:val="en-US" w:eastAsia="zh-CN"/>
        </w:rPr>
        <w:t>响应文件</w:t>
      </w:r>
      <w:r>
        <w:rPr>
          <w:rFonts w:hint="eastAsia" w:ascii="宋体" w:hAnsi="宋体" w:eastAsia="宋体" w:cs="宋体"/>
          <w:b/>
          <w:color w:val="auto"/>
          <w:kern w:val="0"/>
          <w:sz w:val="24"/>
          <w:highlight w:val="none"/>
          <w:lang w:val="en-US" w:eastAsia="zh-CN"/>
        </w:rPr>
        <w:t>视为逾期送达，将被拒绝。</w:t>
      </w:r>
    </w:p>
    <w:p>
      <w:pPr>
        <w:widowControl/>
        <w:numPr>
          <w:ilvl w:val="0"/>
          <w:numId w:val="0"/>
        </w:numPr>
        <w:spacing w:line="360" w:lineRule="auto"/>
        <w:ind w:firstLine="482" w:firstLineChars="200"/>
        <w:rPr>
          <w:rFonts w:hint="eastAsia" w:ascii="宋体" w:hAnsi="宋体" w:eastAsia="宋体" w:cs="宋体"/>
          <w:color w:val="auto"/>
          <w:highlight w:val="none"/>
          <w:lang w:val="en-US" w:eastAsia="zh-CN"/>
        </w:rPr>
      </w:pPr>
      <w:r>
        <w:rPr>
          <w:rFonts w:hint="eastAsia" w:ascii="宋体" w:hAnsi="宋体" w:eastAsia="宋体" w:cs="宋体"/>
          <w:b/>
          <w:color w:val="auto"/>
          <w:kern w:val="0"/>
          <w:sz w:val="24"/>
          <w:highlight w:val="none"/>
          <w:lang w:val="en-US" w:eastAsia="zh-CN"/>
        </w:rPr>
        <w:t>供应商</w:t>
      </w:r>
      <w:r>
        <w:rPr>
          <w:rFonts w:hint="eastAsia" w:ascii="宋体" w:hAnsi="宋体" w:eastAsia="宋体" w:cs="宋体"/>
          <w:b/>
          <w:color w:val="auto"/>
          <w:kern w:val="0"/>
          <w:sz w:val="24"/>
          <w:highlight w:val="none"/>
          <w:lang w:val="en-US" w:eastAsia="zh-CN"/>
        </w:rPr>
        <w:t>成功上传电子加密</w:t>
      </w:r>
      <w:r>
        <w:rPr>
          <w:rFonts w:hint="eastAsia" w:ascii="宋体" w:hAnsi="宋体" w:eastAsia="宋体" w:cs="宋体"/>
          <w:b/>
          <w:color w:val="auto"/>
          <w:kern w:val="0"/>
          <w:sz w:val="24"/>
          <w:highlight w:val="none"/>
          <w:lang w:val="en-US" w:eastAsia="zh-CN"/>
        </w:rPr>
        <w:t>响应文件</w:t>
      </w:r>
      <w:r>
        <w:rPr>
          <w:rFonts w:hint="eastAsia" w:ascii="宋体" w:hAnsi="宋体" w:eastAsia="宋体" w:cs="宋体"/>
          <w:b/>
          <w:color w:val="auto"/>
          <w:kern w:val="0"/>
          <w:sz w:val="24"/>
          <w:highlight w:val="none"/>
          <w:lang w:val="en-US" w:eastAsia="zh-CN"/>
        </w:rPr>
        <w:t>后，可自行打印</w:t>
      </w:r>
      <w:r>
        <w:rPr>
          <w:rFonts w:hint="eastAsia" w:ascii="宋体" w:hAnsi="宋体" w:eastAsia="宋体" w:cs="宋体"/>
          <w:b/>
          <w:color w:val="auto"/>
          <w:kern w:val="0"/>
          <w:sz w:val="24"/>
          <w:highlight w:val="none"/>
          <w:lang w:val="en-US" w:eastAsia="zh-CN"/>
        </w:rPr>
        <w:t>响应文件</w:t>
      </w:r>
      <w:r>
        <w:rPr>
          <w:rFonts w:hint="eastAsia" w:ascii="宋体" w:hAnsi="宋体" w:eastAsia="宋体" w:cs="宋体"/>
          <w:b/>
          <w:color w:val="auto"/>
          <w:kern w:val="0"/>
          <w:sz w:val="24"/>
          <w:highlight w:val="none"/>
          <w:lang w:val="en-US" w:eastAsia="zh-CN"/>
        </w:rPr>
        <w:t>接收回执。</w:t>
      </w:r>
    </w:p>
    <w:p>
      <w:pPr>
        <w:pStyle w:val="24"/>
        <w:spacing w:before="75" w:beforeAutospacing="0" w:after="75" w:afterAutospacing="0" w:line="360" w:lineRule="auto"/>
        <w:rPr>
          <w:rStyle w:val="31"/>
          <w:rFonts w:hint="eastAsia" w:ascii="宋体" w:hAnsi="宋体" w:eastAsia="宋体" w:cs="宋体"/>
          <w:b/>
          <w:bCs w:val="0"/>
          <w:color w:val="auto"/>
          <w:sz w:val="24"/>
          <w:szCs w:val="24"/>
          <w:highlight w:val="none"/>
          <w:lang w:eastAsia="zh-CN"/>
        </w:rPr>
      </w:pPr>
      <w:bookmarkStart w:id="116" w:name="_Toc233274837"/>
      <w:bookmarkStart w:id="117" w:name="_Toc245897297"/>
      <w:bookmarkStart w:id="118" w:name="_Toc243906336"/>
      <w:bookmarkStart w:id="119" w:name="_Toc243907597"/>
      <w:r>
        <w:rPr>
          <w:rStyle w:val="31"/>
          <w:rFonts w:hint="eastAsia" w:ascii="宋体" w:hAnsi="宋体" w:eastAsia="宋体" w:cs="宋体"/>
          <w:b/>
          <w:bCs w:val="0"/>
          <w:color w:val="auto"/>
          <w:sz w:val="24"/>
          <w:szCs w:val="24"/>
          <w:highlight w:val="none"/>
          <w:lang w:val="en-US" w:eastAsia="zh-CN"/>
        </w:rPr>
        <w:t>20</w:t>
      </w:r>
      <w:r>
        <w:rPr>
          <w:rStyle w:val="31"/>
          <w:rFonts w:hint="eastAsia" w:ascii="宋体" w:hAnsi="宋体" w:eastAsia="宋体" w:cs="宋体"/>
          <w:b/>
          <w:bCs w:val="0"/>
          <w:color w:val="auto"/>
          <w:sz w:val="24"/>
          <w:szCs w:val="24"/>
          <w:highlight w:val="none"/>
        </w:rPr>
        <w:t>、迟交的</w:t>
      </w:r>
      <w:bookmarkEnd w:id="116"/>
      <w:bookmarkEnd w:id="117"/>
      <w:bookmarkEnd w:id="118"/>
      <w:bookmarkEnd w:id="119"/>
      <w:r>
        <w:rPr>
          <w:rStyle w:val="31"/>
          <w:rFonts w:hint="eastAsia" w:ascii="宋体" w:hAnsi="宋体" w:eastAsia="宋体" w:cs="宋体"/>
          <w:b/>
          <w:bCs w:val="0"/>
          <w:color w:val="auto"/>
          <w:sz w:val="24"/>
          <w:szCs w:val="24"/>
          <w:highlight w:val="none"/>
          <w:lang w:eastAsia="zh-CN"/>
        </w:rPr>
        <w:t>响应文件</w:t>
      </w:r>
    </w:p>
    <w:p>
      <w:pPr>
        <w:widowControl/>
        <w:spacing w:line="360" w:lineRule="auto"/>
        <w:ind w:firstLine="480"/>
        <w:rPr>
          <w:rFonts w:hint="eastAsia" w:ascii="宋体" w:hAnsi="宋体" w:eastAsia="宋体" w:cs="宋体"/>
          <w:color w:val="auto"/>
          <w:kern w:val="0"/>
          <w:sz w:val="24"/>
          <w:highlight w:val="none"/>
        </w:rPr>
      </w:pPr>
      <w:bookmarkStart w:id="120" w:name="_Toc243906337"/>
      <w:bookmarkStart w:id="121" w:name="_Toc245897298"/>
      <w:bookmarkStart w:id="122" w:name="_Toc233274838"/>
      <w:bookmarkStart w:id="123" w:name="_Toc243907598"/>
      <w:r>
        <w:rPr>
          <w:rFonts w:hint="eastAsia" w:ascii="宋体" w:hAnsi="宋体" w:eastAsia="宋体" w:cs="宋体"/>
          <w:color w:val="auto"/>
          <w:kern w:val="0"/>
          <w:sz w:val="24"/>
          <w:highlight w:val="none"/>
        </w:rPr>
        <w:t>拒绝接收在规定的</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接收截止时间后递交的任何</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w:t>
      </w:r>
      <w:bookmarkStart w:id="124" w:name="_Toc213839733"/>
      <w:bookmarkEnd w:id="124"/>
    </w:p>
    <w:p>
      <w:pPr>
        <w:pStyle w:val="24"/>
        <w:spacing w:before="75" w:beforeAutospacing="0" w:after="75" w:afterAutospacing="0" w:line="360" w:lineRule="auto"/>
        <w:rPr>
          <w:rStyle w:val="31"/>
          <w:rFonts w:hint="eastAsia" w:ascii="宋体" w:hAnsi="宋体" w:eastAsia="宋体" w:cs="宋体"/>
          <w:b/>
          <w:bCs w:val="0"/>
          <w:color w:val="auto"/>
          <w:sz w:val="24"/>
          <w:szCs w:val="24"/>
          <w:highlight w:val="none"/>
        </w:rPr>
      </w:pPr>
      <w:r>
        <w:rPr>
          <w:rStyle w:val="31"/>
          <w:rFonts w:hint="eastAsia" w:ascii="宋体" w:hAnsi="宋体" w:eastAsia="宋体" w:cs="宋体"/>
          <w:b/>
          <w:bCs w:val="0"/>
          <w:color w:val="auto"/>
          <w:sz w:val="24"/>
          <w:szCs w:val="24"/>
          <w:highlight w:val="none"/>
          <w:lang w:val="en-US" w:eastAsia="zh-CN"/>
        </w:rPr>
        <w:t>21</w:t>
      </w:r>
      <w:r>
        <w:rPr>
          <w:rStyle w:val="31"/>
          <w:rFonts w:hint="eastAsia" w:ascii="宋体" w:hAnsi="宋体" w:eastAsia="宋体" w:cs="宋体"/>
          <w:b/>
          <w:bCs w:val="0"/>
          <w:color w:val="auto"/>
          <w:sz w:val="24"/>
          <w:szCs w:val="24"/>
          <w:highlight w:val="none"/>
        </w:rPr>
        <w:t>、</w:t>
      </w:r>
      <w:r>
        <w:rPr>
          <w:rStyle w:val="31"/>
          <w:rFonts w:hint="eastAsia" w:ascii="宋体" w:hAnsi="宋体" w:eastAsia="宋体" w:cs="宋体"/>
          <w:b/>
          <w:bCs w:val="0"/>
          <w:color w:val="auto"/>
          <w:sz w:val="24"/>
          <w:szCs w:val="24"/>
          <w:highlight w:val="none"/>
          <w:lang w:eastAsia="zh-CN"/>
        </w:rPr>
        <w:t>响应文件</w:t>
      </w:r>
      <w:r>
        <w:rPr>
          <w:rStyle w:val="31"/>
          <w:rFonts w:hint="eastAsia" w:ascii="宋体" w:hAnsi="宋体" w:eastAsia="宋体" w:cs="宋体"/>
          <w:b/>
          <w:bCs w:val="0"/>
          <w:color w:val="auto"/>
          <w:sz w:val="24"/>
          <w:szCs w:val="24"/>
          <w:highlight w:val="none"/>
        </w:rPr>
        <w:t>的修改和撤回</w:t>
      </w:r>
      <w:bookmarkEnd w:id="120"/>
      <w:bookmarkEnd w:id="121"/>
      <w:bookmarkEnd w:id="122"/>
      <w:bookmarkEnd w:id="123"/>
    </w:p>
    <w:p>
      <w:pPr>
        <w:pStyle w:val="125"/>
        <w:spacing w:line="360" w:lineRule="auto"/>
        <w:ind w:firstLine="48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4"/>
          <w:szCs w:val="22"/>
          <w:highlight w:val="none"/>
          <w:lang w:eastAsia="zh-CN"/>
        </w:rPr>
        <w:t>供应商</w:t>
      </w:r>
      <w:r>
        <w:rPr>
          <w:rFonts w:hint="eastAsia" w:ascii="宋体" w:hAnsi="宋体" w:eastAsia="宋体" w:cs="宋体"/>
          <w:b/>
          <w:bCs/>
          <w:color w:val="auto"/>
          <w:sz w:val="24"/>
          <w:szCs w:val="22"/>
          <w:highlight w:val="none"/>
        </w:rPr>
        <w:t>在</w:t>
      </w:r>
      <w:r>
        <w:rPr>
          <w:rFonts w:hint="eastAsia" w:ascii="宋体" w:hAnsi="宋体" w:eastAsia="宋体" w:cs="宋体"/>
          <w:b/>
          <w:bCs/>
          <w:color w:val="auto"/>
          <w:sz w:val="24"/>
          <w:szCs w:val="22"/>
          <w:highlight w:val="none"/>
          <w:lang w:eastAsia="zh-CN"/>
        </w:rPr>
        <w:t>响应</w:t>
      </w:r>
      <w:r>
        <w:rPr>
          <w:rFonts w:hint="eastAsia" w:ascii="宋体" w:hAnsi="宋体" w:eastAsia="宋体" w:cs="宋体"/>
          <w:b/>
          <w:bCs/>
          <w:color w:val="auto"/>
          <w:sz w:val="24"/>
          <w:szCs w:val="22"/>
          <w:highlight w:val="none"/>
        </w:rPr>
        <w:t>截止时间前，可以对其所递交的</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进行修改并重新上传，但以</w:t>
      </w:r>
      <w:r>
        <w:rPr>
          <w:rFonts w:hint="eastAsia" w:ascii="宋体" w:hAnsi="宋体" w:eastAsia="宋体" w:cs="宋体"/>
          <w:b/>
          <w:bCs/>
          <w:color w:val="auto"/>
          <w:sz w:val="24"/>
          <w:szCs w:val="22"/>
          <w:highlight w:val="none"/>
          <w:lang w:eastAsia="zh-CN"/>
        </w:rPr>
        <w:t>响应</w:t>
      </w:r>
      <w:r>
        <w:rPr>
          <w:rFonts w:hint="eastAsia" w:ascii="宋体" w:hAnsi="宋体" w:eastAsia="宋体" w:cs="宋体"/>
          <w:b/>
          <w:bCs/>
          <w:color w:val="auto"/>
          <w:sz w:val="24"/>
          <w:szCs w:val="22"/>
          <w:highlight w:val="none"/>
        </w:rPr>
        <w:t>截止时间前最后一次上传的</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为有效</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。在</w:t>
      </w:r>
      <w:r>
        <w:rPr>
          <w:rFonts w:hint="eastAsia" w:ascii="宋体" w:hAnsi="宋体" w:eastAsia="宋体" w:cs="宋体"/>
          <w:b/>
          <w:bCs/>
          <w:color w:val="auto"/>
          <w:sz w:val="24"/>
          <w:szCs w:val="22"/>
          <w:highlight w:val="none"/>
          <w:lang w:eastAsia="zh-CN"/>
        </w:rPr>
        <w:t>响应</w:t>
      </w:r>
      <w:r>
        <w:rPr>
          <w:rFonts w:hint="eastAsia" w:ascii="宋体" w:hAnsi="宋体" w:eastAsia="宋体" w:cs="宋体"/>
          <w:b/>
          <w:bCs/>
          <w:color w:val="auto"/>
          <w:sz w:val="24"/>
          <w:szCs w:val="22"/>
          <w:highlight w:val="none"/>
        </w:rPr>
        <w:t>截止时间后，</w:t>
      </w:r>
      <w:r>
        <w:rPr>
          <w:rFonts w:hint="eastAsia" w:ascii="宋体" w:hAnsi="宋体" w:eastAsia="宋体" w:cs="宋体"/>
          <w:b/>
          <w:bCs/>
          <w:color w:val="auto"/>
          <w:sz w:val="24"/>
          <w:szCs w:val="22"/>
          <w:highlight w:val="none"/>
          <w:lang w:eastAsia="zh-CN"/>
        </w:rPr>
        <w:t>供应商</w:t>
      </w:r>
      <w:r>
        <w:rPr>
          <w:rFonts w:hint="eastAsia" w:ascii="宋体" w:hAnsi="宋体" w:eastAsia="宋体" w:cs="宋体"/>
          <w:b/>
          <w:bCs/>
          <w:color w:val="auto"/>
          <w:sz w:val="24"/>
          <w:szCs w:val="22"/>
          <w:highlight w:val="none"/>
        </w:rPr>
        <w:t>不得要求修改或撤回其</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w:t>
      </w:r>
    </w:p>
    <w:p>
      <w:pPr>
        <w:spacing w:line="360" w:lineRule="auto"/>
        <w:jc w:val="center"/>
        <w:outlineLvl w:val="1"/>
        <w:rPr>
          <w:rFonts w:hint="eastAsia" w:ascii="宋体" w:hAnsi="宋体" w:eastAsia="宋体" w:cs="宋体"/>
          <w:b/>
          <w:bCs/>
          <w:color w:val="auto"/>
          <w:sz w:val="28"/>
          <w:szCs w:val="28"/>
          <w:highlight w:val="none"/>
          <w:lang w:val="en-US" w:eastAsia="zh-CN"/>
        </w:rPr>
      </w:pPr>
    </w:p>
    <w:bookmarkEnd w:id="112"/>
    <w:bookmarkEnd w:id="113"/>
    <w:bookmarkEnd w:id="114"/>
    <w:bookmarkEnd w:id="115"/>
    <w:p>
      <w:pPr>
        <w:spacing w:line="360" w:lineRule="auto"/>
        <w:jc w:val="center"/>
        <w:outlineLvl w:val="1"/>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 xml:space="preserve">E </w:t>
      </w:r>
      <w:r>
        <w:rPr>
          <w:rFonts w:hint="eastAsia" w:ascii="宋体" w:hAnsi="宋体" w:eastAsia="宋体" w:cs="宋体"/>
          <w:b/>
          <w:bCs/>
          <w:sz w:val="28"/>
          <w:szCs w:val="28"/>
          <w:highlight w:val="none"/>
          <w:lang w:eastAsia="zh-CN"/>
        </w:rPr>
        <w:t>协商程序</w:t>
      </w:r>
    </w:p>
    <w:p>
      <w:pPr>
        <w:spacing w:line="360" w:lineRule="auto"/>
        <w:rPr>
          <w:rFonts w:hint="eastAsia" w:ascii="宋体" w:hAnsi="宋体" w:eastAsia="宋体" w:cs="宋体"/>
          <w:color w:val="auto"/>
          <w:sz w:val="24"/>
          <w:highlight w:val="none"/>
          <w:lang w:val="en-US" w:eastAsia="zh-CN"/>
        </w:rPr>
      </w:pPr>
      <w:bookmarkStart w:id="125" w:name="_Toc245897306"/>
      <w:bookmarkStart w:id="126" w:name="_Toc233274845"/>
      <w:bookmarkStart w:id="127" w:name="_Toc243906346"/>
      <w:bookmarkStart w:id="128" w:name="_Toc243907607"/>
      <w:r>
        <w:rPr>
          <w:rFonts w:hint="eastAsia" w:ascii="宋体" w:hAnsi="宋体" w:eastAsia="宋体" w:cs="宋体"/>
          <w:b/>
          <w:bCs/>
          <w:color w:val="auto"/>
          <w:sz w:val="24"/>
          <w:highlight w:val="none"/>
          <w:lang w:val="en-US" w:eastAsia="zh-CN"/>
        </w:rPr>
        <w:t>22、成立专家评审小组</w:t>
      </w:r>
      <w:r>
        <w:rPr>
          <w:rFonts w:hint="eastAsia" w:ascii="宋体" w:hAnsi="宋体" w:eastAsia="宋体" w:cs="宋体"/>
          <w:color w:val="auto"/>
          <w:sz w:val="24"/>
          <w:highlight w:val="none"/>
          <w:lang w:val="en-US" w:eastAsia="zh-CN"/>
        </w:rPr>
        <w:t xml:space="preserve"> </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22.1 专家评审小组由采购人代表和有关专家共 3 人以上的单数组成，其中专家的人数不少于专家评审小组成员总数的三分之二。专家成员依法从政府采购专家库中随机抽取。 </w:t>
      </w:r>
    </w:p>
    <w:p>
      <w:pPr>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23、响应文件的解密</w:t>
      </w:r>
    </w:p>
    <w:p>
      <w:pPr>
        <w:spacing w:line="360" w:lineRule="auto"/>
        <w:ind w:firstLine="482" w:firstLineChars="200"/>
        <w:rPr>
          <w:rStyle w:val="31"/>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highlight w:val="none"/>
          <w:lang w:val="en-US" w:eastAsia="zh-CN"/>
        </w:rPr>
        <w:t>23.1</w:t>
      </w:r>
      <w:r>
        <w:rPr>
          <w:rStyle w:val="31"/>
          <w:rFonts w:hint="eastAsia" w:ascii="宋体" w:hAnsi="宋体" w:eastAsia="宋体" w:cs="宋体"/>
          <w:b/>
          <w:bCs/>
          <w:color w:val="auto"/>
          <w:sz w:val="24"/>
          <w:szCs w:val="24"/>
          <w:highlight w:val="none"/>
          <w:lang w:eastAsia="zh-CN"/>
        </w:rPr>
        <w:t>供应商</w:t>
      </w:r>
      <w:r>
        <w:rPr>
          <w:rStyle w:val="31"/>
          <w:rFonts w:hint="eastAsia" w:ascii="宋体" w:hAnsi="宋体" w:eastAsia="宋体" w:cs="宋体"/>
          <w:b/>
          <w:bCs/>
          <w:color w:val="auto"/>
          <w:sz w:val="24"/>
          <w:szCs w:val="24"/>
          <w:highlight w:val="none"/>
        </w:rPr>
        <w:t>登录政采云平台，在开标时间后30分钟内（20</w:t>
      </w:r>
      <w:r>
        <w:rPr>
          <w:rStyle w:val="31"/>
          <w:rFonts w:hint="eastAsia" w:ascii="宋体" w:hAnsi="宋体" w:eastAsia="宋体" w:cs="宋体"/>
          <w:b/>
          <w:bCs/>
          <w:color w:val="auto"/>
          <w:sz w:val="24"/>
          <w:szCs w:val="24"/>
          <w:highlight w:val="none"/>
          <w:lang w:val="en-US" w:eastAsia="zh-CN"/>
        </w:rPr>
        <w:t>22</w:t>
      </w:r>
      <w:r>
        <w:rPr>
          <w:rStyle w:val="31"/>
          <w:rFonts w:hint="eastAsia" w:ascii="宋体" w:hAnsi="宋体" w:eastAsia="宋体" w:cs="宋体"/>
          <w:b/>
          <w:bCs/>
          <w:color w:val="auto"/>
          <w:sz w:val="24"/>
          <w:szCs w:val="24"/>
          <w:highlight w:val="none"/>
        </w:rPr>
        <w:t>年</w:t>
      </w:r>
      <w:r>
        <w:rPr>
          <w:rStyle w:val="31"/>
          <w:rFonts w:hint="eastAsia" w:ascii="宋体" w:hAnsi="宋体" w:eastAsia="宋体" w:cs="宋体"/>
          <w:b/>
          <w:bCs/>
          <w:color w:val="auto"/>
          <w:sz w:val="24"/>
          <w:szCs w:val="24"/>
          <w:highlight w:val="none"/>
          <w:lang w:val="en-US" w:eastAsia="zh-CN"/>
        </w:rPr>
        <w:t>10</w:t>
      </w:r>
      <w:r>
        <w:rPr>
          <w:rStyle w:val="31"/>
          <w:rFonts w:hint="eastAsia" w:ascii="宋体" w:hAnsi="宋体" w:eastAsia="宋体" w:cs="宋体"/>
          <w:b/>
          <w:bCs/>
          <w:color w:val="auto"/>
          <w:sz w:val="24"/>
          <w:szCs w:val="24"/>
          <w:highlight w:val="none"/>
        </w:rPr>
        <w:t>月</w:t>
      </w:r>
      <w:r>
        <w:rPr>
          <w:rStyle w:val="31"/>
          <w:rFonts w:hint="eastAsia" w:ascii="宋体" w:hAnsi="宋体" w:eastAsia="宋体" w:cs="宋体"/>
          <w:b/>
          <w:bCs/>
          <w:color w:val="auto"/>
          <w:sz w:val="24"/>
          <w:szCs w:val="24"/>
          <w:highlight w:val="none"/>
          <w:lang w:val="en-US" w:eastAsia="zh-CN"/>
        </w:rPr>
        <w:t>21</w:t>
      </w:r>
      <w:r>
        <w:rPr>
          <w:rStyle w:val="31"/>
          <w:rFonts w:hint="eastAsia" w:ascii="宋体" w:hAnsi="宋体" w:eastAsia="宋体" w:cs="宋体"/>
          <w:b/>
          <w:bCs/>
          <w:color w:val="auto"/>
          <w:sz w:val="24"/>
          <w:szCs w:val="24"/>
          <w:highlight w:val="none"/>
        </w:rPr>
        <w:t>日</w:t>
      </w:r>
      <w:r>
        <w:rPr>
          <w:rStyle w:val="31"/>
          <w:rFonts w:hint="eastAsia" w:ascii="宋体" w:hAnsi="宋体" w:eastAsia="宋体" w:cs="宋体"/>
          <w:b/>
          <w:bCs/>
          <w:color w:val="auto"/>
          <w:sz w:val="24"/>
          <w:szCs w:val="24"/>
          <w:highlight w:val="none"/>
          <w:lang w:val="en-US" w:eastAsia="zh-CN"/>
        </w:rPr>
        <w:t>1</w:t>
      </w:r>
      <w:r>
        <w:rPr>
          <w:rStyle w:val="31"/>
          <w:rFonts w:hint="eastAsia" w:ascii="宋体" w:hAnsi="宋体" w:eastAsia="宋体" w:cs="宋体"/>
          <w:b/>
          <w:bCs/>
          <w:color w:val="auto"/>
          <w:sz w:val="24"/>
          <w:szCs w:val="24"/>
          <w:highlight w:val="none"/>
          <w:lang w:val="en-US" w:eastAsia="zh-CN"/>
        </w:rPr>
        <w:t>0</w:t>
      </w:r>
      <w:r>
        <w:rPr>
          <w:rStyle w:val="31"/>
          <w:rFonts w:hint="eastAsia" w:ascii="宋体" w:hAnsi="宋体" w:eastAsia="宋体" w:cs="宋体"/>
          <w:b/>
          <w:bCs/>
          <w:color w:val="auto"/>
          <w:sz w:val="24"/>
          <w:szCs w:val="24"/>
          <w:highlight w:val="none"/>
          <w:lang w:val="en-US" w:eastAsia="zh-CN"/>
        </w:rPr>
        <w:t>：</w:t>
      </w:r>
      <w:r>
        <w:rPr>
          <w:rStyle w:val="31"/>
          <w:rFonts w:hint="eastAsia" w:ascii="宋体" w:hAnsi="宋体" w:eastAsia="宋体" w:cs="宋体"/>
          <w:b/>
          <w:bCs/>
          <w:color w:val="auto"/>
          <w:sz w:val="24"/>
          <w:szCs w:val="24"/>
          <w:highlight w:val="none"/>
          <w:lang w:val="en-US" w:eastAsia="zh-CN"/>
        </w:rPr>
        <w:t>30</w:t>
      </w:r>
      <w:r>
        <w:rPr>
          <w:rStyle w:val="31"/>
          <w:rFonts w:hint="eastAsia" w:ascii="宋体" w:hAnsi="宋体" w:eastAsia="宋体" w:cs="宋体"/>
          <w:b/>
          <w:bCs/>
          <w:color w:val="auto"/>
          <w:sz w:val="24"/>
          <w:szCs w:val="24"/>
          <w:highlight w:val="none"/>
        </w:rPr>
        <w:t>-</w:t>
      </w:r>
      <w:r>
        <w:rPr>
          <w:rStyle w:val="31"/>
          <w:rFonts w:hint="eastAsia" w:ascii="宋体" w:hAnsi="宋体" w:eastAsia="宋体" w:cs="宋体"/>
          <w:b/>
          <w:bCs/>
          <w:color w:val="auto"/>
          <w:sz w:val="24"/>
          <w:szCs w:val="24"/>
          <w:highlight w:val="none"/>
          <w:lang w:val="en-US" w:eastAsia="zh-CN"/>
        </w:rPr>
        <w:t>1</w:t>
      </w:r>
      <w:r>
        <w:rPr>
          <w:rStyle w:val="31"/>
          <w:rFonts w:hint="eastAsia" w:ascii="宋体" w:hAnsi="宋体" w:eastAsia="宋体" w:cs="宋体"/>
          <w:b/>
          <w:bCs/>
          <w:color w:val="auto"/>
          <w:sz w:val="24"/>
          <w:szCs w:val="24"/>
          <w:highlight w:val="none"/>
          <w:lang w:val="en-US" w:eastAsia="zh-CN"/>
        </w:rPr>
        <w:t>1</w:t>
      </w:r>
      <w:r>
        <w:rPr>
          <w:rStyle w:val="31"/>
          <w:rFonts w:hint="eastAsia" w:ascii="宋体" w:hAnsi="宋体" w:eastAsia="宋体" w:cs="宋体"/>
          <w:b/>
          <w:bCs/>
          <w:color w:val="auto"/>
          <w:sz w:val="24"/>
          <w:szCs w:val="24"/>
          <w:highlight w:val="none"/>
          <w:lang w:val="en-US" w:eastAsia="zh-CN"/>
        </w:rPr>
        <w:t>：</w:t>
      </w:r>
      <w:r>
        <w:rPr>
          <w:rStyle w:val="31"/>
          <w:rFonts w:hint="eastAsia" w:ascii="宋体" w:hAnsi="宋体" w:eastAsia="宋体" w:cs="宋体"/>
          <w:b/>
          <w:bCs/>
          <w:color w:val="auto"/>
          <w:sz w:val="24"/>
          <w:szCs w:val="24"/>
          <w:highlight w:val="none"/>
          <w:lang w:val="en-US" w:eastAsia="zh-CN"/>
        </w:rPr>
        <w:t>00</w:t>
      </w:r>
      <w:r>
        <w:rPr>
          <w:rStyle w:val="31"/>
          <w:rFonts w:hint="eastAsia" w:ascii="宋体" w:hAnsi="宋体" w:eastAsia="宋体" w:cs="宋体"/>
          <w:b/>
          <w:bCs/>
          <w:color w:val="auto"/>
          <w:sz w:val="24"/>
          <w:szCs w:val="24"/>
          <w:highlight w:val="none"/>
        </w:rPr>
        <w:t>）用“项目采购-开标评标”功能进行解密</w:t>
      </w: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。若</w:t>
      </w:r>
      <w:r>
        <w:rPr>
          <w:rStyle w:val="31"/>
          <w:rFonts w:hint="eastAsia" w:ascii="宋体" w:hAnsi="宋体" w:eastAsia="宋体" w:cs="宋体"/>
          <w:b/>
          <w:bCs/>
          <w:color w:val="auto"/>
          <w:sz w:val="24"/>
          <w:szCs w:val="24"/>
          <w:highlight w:val="none"/>
          <w:lang w:eastAsia="zh-CN"/>
        </w:rPr>
        <w:t>供应商</w:t>
      </w:r>
      <w:r>
        <w:rPr>
          <w:rStyle w:val="31"/>
          <w:rFonts w:hint="eastAsia" w:ascii="宋体" w:hAnsi="宋体" w:eastAsia="宋体" w:cs="宋体"/>
          <w:b/>
          <w:bCs/>
          <w:color w:val="auto"/>
          <w:sz w:val="24"/>
          <w:szCs w:val="24"/>
          <w:highlight w:val="none"/>
        </w:rPr>
        <w:t>在规定时间内未按时解密的，视为无效投标。解密与加密</w:t>
      </w: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须使用同一个CA。</w:t>
      </w:r>
      <w:r>
        <w:rPr>
          <w:rStyle w:val="31"/>
          <w:rFonts w:hint="eastAsia" w:ascii="宋体" w:hAnsi="宋体" w:eastAsia="宋体" w:cs="宋体"/>
          <w:b/>
          <w:bCs/>
          <w:color w:val="auto"/>
          <w:sz w:val="24"/>
          <w:szCs w:val="24"/>
          <w:highlight w:val="none"/>
          <w:lang w:val="en-US" w:eastAsia="zh-CN"/>
        </w:rPr>
        <w:t>（详见第二章“供应商须知前附表”第10条</w:t>
      </w:r>
      <w:r>
        <w:rPr>
          <w:rStyle w:val="31"/>
          <w:rFonts w:hint="eastAsia" w:ascii="宋体" w:hAnsi="宋体" w:eastAsia="宋体" w:cs="宋体"/>
          <w:b/>
          <w:bCs/>
          <w:color w:val="auto"/>
          <w:sz w:val="24"/>
          <w:szCs w:val="24"/>
          <w:highlight w:val="none"/>
          <w:lang w:eastAsia="zh-CN"/>
        </w:rPr>
        <w:t>）</w:t>
      </w:r>
    </w:p>
    <w:p>
      <w:pPr>
        <w:spacing w:line="360" w:lineRule="auto"/>
        <w:ind w:firstLine="482" w:firstLineChars="200"/>
        <w:rPr>
          <w:rStyle w:val="31"/>
          <w:rFonts w:hint="eastAsia" w:ascii="宋体" w:hAnsi="宋体" w:eastAsia="宋体" w:cs="宋体"/>
          <w:b/>
          <w:bCs/>
          <w:color w:val="auto"/>
          <w:sz w:val="24"/>
          <w:szCs w:val="24"/>
          <w:highlight w:val="none"/>
          <w:lang w:val="en-US" w:eastAsia="zh-CN"/>
        </w:rPr>
      </w:pPr>
      <w:r>
        <w:rPr>
          <w:rStyle w:val="31"/>
          <w:rFonts w:hint="eastAsia" w:ascii="宋体" w:hAnsi="宋体" w:eastAsia="宋体" w:cs="宋体"/>
          <w:b/>
          <w:bCs/>
          <w:color w:val="auto"/>
          <w:sz w:val="24"/>
          <w:szCs w:val="24"/>
          <w:highlight w:val="none"/>
          <w:lang w:val="en-US" w:eastAsia="zh-CN"/>
        </w:rPr>
        <w:t>23</w:t>
      </w:r>
      <w:r>
        <w:rPr>
          <w:rStyle w:val="31"/>
          <w:rFonts w:hint="eastAsia" w:ascii="宋体" w:hAnsi="宋体" w:eastAsia="宋体" w:cs="宋体"/>
          <w:b/>
          <w:bCs/>
          <w:color w:val="auto"/>
          <w:sz w:val="24"/>
          <w:szCs w:val="24"/>
          <w:highlight w:val="none"/>
          <w:lang w:val="en-US" w:eastAsia="zh-CN"/>
        </w:rPr>
        <w:t>.</w:t>
      </w:r>
      <w:r>
        <w:rPr>
          <w:rStyle w:val="31"/>
          <w:rFonts w:hint="eastAsia" w:ascii="宋体" w:hAnsi="宋体" w:eastAsia="宋体" w:cs="宋体"/>
          <w:b/>
          <w:bCs/>
          <w:color w:val="auto"/>
          <w:sz w:val="24"/>
          <w:szCs w:val="24"/>
          <w:highlight w:val="none"/>
          <w:lang w:val="en-US" w:eastAsia="zh-CN"/>
        </w:rPr>
        <w:t>2</w:t>
      </w:r>
      <w:r>
        <w:rPr>
          <w:rStyle w:val="31"/>
          <w:rFonts w:hint="eastAsia" w:ascii="宋体" w:hAnsi="宋体" w:eastAsia="宋体" w:cs="宋体"/>
          <w:b/>
          <w:bCs/>
          <w:color w:val="auto"/>
          <w:sz w:val="24"/>
          <w:szCs w:val="24"/>
          <w:highlight w:val="none"/>
          <w:lang w:val="en-US" w:eastAsia="zh-CN"/>
        </w:rPr>
        <w:t>首轮报价确认：</w:t>
      </w:r>
      <w:r>
        <w:rPr>
          <w:rStyle w:val="31"/>
          <w:rFonts w:hint="eastAsia" w:ascii="宋体" w:hAnsi="宋体" w:eastAsia="宋体" w:cs="宋体"/>
          <w:b/>
          <w:bCs/>
          <w:color w:val="auto"/>
          <w:sz w:val="24"/>
          <w:szCs w:val="24"/>
          <w:highlight w:val="none"/>
          <w:lang w:eastAsia="zh-CN"/>
        </w:rPr>
        <w:t>供应商</w:t>
      </w:r>
      <w:r>
        <w:rPr>
          <w:rStyle w:val="31"/>
          <w:rFonts w:hint="eastAsia" w:ascii="宋体" w:hAnsi="宋体" w:eastAsia="宋体" w:cs="宋体"/>
          <w:b/>
          <w:bCs/>
          <w:color w:val="auto"/>
          <w:sz w:val="24"/>
          <w:szCs w:val="24"/>
          <w:highlight w:val="none"/>
        </w:rPr>
        <w:t>应在</w:t>
      </w:r>
      <w:r>
        <w:rPr>
          <w:rStyle w:val="31"/>
          <w:rFonts w:hint="eastAsia" w:ascii="宋体" w:hAnsi="宋体" w:eastAsia="宋体" w:cs="宋体"/>
          <w:b/>
          <w:bCs/>
          <w:color w:val="auto"/>
          <w:sz w:val="24"/>
          <w:szCs w:val="24"/>
          <w:highlight w:val="none"/>
          <w:lang w:eastAsia="zh-CN"/>
        </w:rPr>
        <w:t>开启签字时段后进行</w:t>
      </w:r>
      <w:r>
        <w:rPr>
          <w:rStyle w:val="31"/>
          <w:rFonts w:hint="eastAsia" w:ascii="宋体" w:hAnsi="宋体" w:eastAsia="宋体" w:cs="宋体"/>
          <w:b/>
          <w:bCs/>
          <w:color w:val="auto"/>
          <w:sz w:val="24"/>
          <w:szCs w:val="24"/>
          <w:highlight w:val="none"/>
          <w:lang w:val="en-US" w:eastAsia="zh-CN"/>
        </w:rPr>
        <w:t>CA签字确认，如对报价记录表有异议，先点击“报价异议”，选择“有异议”并填写异议说明后，再点击“报价确认”对报价记录表进行签章。签章完成后，等待评审小组对报价进行评审。</w:t>
      </w:r>
    </w:p>
    <w:p>
      <w:pPr>
        <w:spacing w:line="360" w:lineRule="auto"/>
        <w:ind w:firstLine="482" w:firstLineChars="200"/>
        <w:rPr>
          <w:rStyle w:val="31"/>
          <w:rFonts w:hint="eastAsia" w:ascii="宋体" w:hAnsi="宋体" w:eastAsia="宋体" w:cs="宋体"/>
          <w:b/>
          <w:bCs/>
          <w:color w:val="auto"/>
          <w:sz w:val="24"/>
          <w:szCs w:val="24"/>
          <w:highlight w:val="none"/>
          <w:lang w:eastAsia="zh-CN"/>
        </w:rPr>
      </w:pPr>
      <w:r>
        <w:rPr>
          <w:rStyle w:val="31"/>
          <w:rFonts w:hint="eastAsia" w:ascii="宋体" w:hAnsi="宋体" w:eastAsia="宋体" w:cs="宋体"/>
          <w:b/>
          <w:bCs/>
          <w:color w:val="auto"/>
          <w:sz w:val="24"/>
          <w:szCs w:val="24"/>
          <w:highlight w:val="none"/>
          <w:lang w:val="en-US" w:eastAsia="zh-CN"/>
        </w:rPr>
        <w:t>2</w:t>
      </w:r>
      <w:r>
        <w:rPr>
          <w:rStyle w:val="31"/>
          <w:rFonts w:hint="eastAsia" w:ascii="宋体" w:hAnsi="宋体" w:eastAsia="宋体" w:cs="宋体"/>
          <w:b/>
          <w:bCs/>
          <w:color w:val="auto"/>
          <w:sz w:val="24"/>
          <w:szCs w:val="24"/>
          <w:highlight w:val="none"/>
          <w:lang w:val="en-US" w:eastAsia="zh-CN"/>
        </w:rPr>
        <w:t>3.3</w:t>
      </w:r>
      <w:r>
        <w:rPr>
          <w:rStyle w:val="31"/>
          <w:rFonts w:hint="eastAsia" w:ascii="宋体" w:hAnsi="宋体" w:eastAsia="宋体" w:cs="宋体"/>
          <w:b/>
          <w:bCs/>
          <w:color w:val="auto"/>
          <w:sz w:val="24"/>
          <w:szCs w:val="24"/>
          <w:highlight w:val="none"/>
          <w:lang w:val="en-US" w:eastAsia="zh-CN"/>
        </w:rPr>
        <w:t>二轮报价：供应商进行两轮报价，采购组织机构在平台开启新一轮报价，供应商点击“报价”，参与报价（在报价页面填写最后报价、项目负责人等信息，生成报价文件）。报价结果以最新轮报价为准，只要开启下一轮报价，前几轮报价均无效，如供应商当前轮不修改报价，也需要上传原价报价文件。生成报价文件后，供应商对报价文件进行CA签章</w:t>
      </w:r>
      <w:r>
        <w:rPr>
          <w:rStyle w:val="31"/>
          <w:rFonts w:hint="eastAsia" w:ascii="宋体" w:hAnsi="宋体" w:eastAsia="宋体" w:cs="宋体"/>
          <w:b/>
          <w:bCs/>
          <w:color w:val="auto"/>
          <w:sz w:val="24"/>
          <w:szCs w:val="24"/>
          <w:highlight w:val="none"/>
          <w:lang w:eastAsia="zh-CN"/>
        </w:rPr>
        <w:t>。</w:t>
      </w:r>
    </w:p>
    <w:p>
      <w:pPr>
        <w:spacing w:line="360" w:lineRule="auto"/>
        <w:ind w:firstLine="482" w:firstLineChars="200"/>
        <w:rPr>
          <w:rFonts w:hint="eastAsia" w:ascii="宋体" w:hAnsi="宋体" w:eastAsia="宋体" w:cs="宋体"/>
          <w:color w:val="auto"/>
          <w:highlight w:val="none"/>
          <w:lang w:eastAsia="zh-CN"/>
        </w:rPr>
      </w:pPr>
      <w:r>
        <w:rPr>
          <w:rStyle w:val="31"/>
          <w:rFonts w:hint="eastAsia" w:ascii="宋体" w:hAnsi="宋体" w:eastAsia="宋体" w:cs="宋体"/>
          <w:b/>
          <w:bCs/>
          <w:color w:val="auto"/>
          <w:sz w:val="24"/>
          <w:szCs w:val="24"/>
          <w:highlight w:val="none"/>
          <w:lang w:eastAsia="zh-CN"/>
        </w:rPr>
        <w:t>注：投标单位须密切关注政采云平台项目进度，待</w:t>
      </w:r>
      <w:r>
        <w:rPr>
          <w:rStyle w:val="31"/>
          <w:rFonts w:hint="eastAsia" w:ascii="宋体" w:hAnsi="宋体" w:eastAsia="宋体" w:cs="宋体"/>
          <w:b/>
          <w:bCs/>
          <w:color w:val="auto"/>
          <w:sz w:val="24"/>
          <w:szCs w:val="24"/>
          <w:highlight w:val="none"/>
          <w:lang w:eastAsia="zh-CN"/>
        </w:rPr>
        <w:t>专家评审小组</w:t>
      </w:r>
      <w:r>
        <w:rPr>
          <w:rStyle w:val="31"/>
          <w:rFonts w:hint="eastAsia" w:ascii="宋体" w:hAnsi="宋体" w:eastAsia="宋体" w:cs="宋体"/>
          <w:b/>
          <w:bCs/>
          <w:color w:val="auto"/>
          <w:sz w:val="24"/>
          <w:szCs w:val="24"/>
          <w:highlight w:val="none"/>
          <w:lang w:eastAsia="zh-CN"/>
        </w:rPr>
        <w:t>发起轮次报价后，在规定时间内使用 CA 锁进行轮次报价并签章提交</w:t>
      </w:r>
      <w:r>
        <w:rPr>
          <w:rStyle w:val="31"/>
          <w:rFonts w:hint="eastAsia" w:ascii="宋体" w:hAnsi="宋体" w:eastAsia="宋体" w:cs="宋体"/>
          <w:b/>
          <w:bCs/>
          <w:color w:val="auto"/>
          <w:sz w:val="24"/>
          <w:szCs w:val="24"/>
          <w:highlight w:val="none"/>
          <w:lang w:eastAsia="zh-CN"/>
        </w:rPr>
        <w:t>。</w:t>
      </w:r>
      <w:r>
        <w:rPr>
          <w:rStyle w:val="31"/>
          <w:rFonts w:hint="eastAsia" w:ascii="宋体" w:hAnsi="宋体" w:eastAsia="宋体" w:cs="宋体"/>
          <w:b/>
          <w:bCs/>
          <w:color w:val="auto"/>
          <w:sz w:val="24"/>
          <w:szCs w:val="24"/>
          <w:highlight w:val="none"/>
          <w:u w:val="single"/>
          <w:lang w:val="en-US" w:eastAsia="zh-CN"/>
        </w:rPr>
        <w:t>供应商</w:t>
      </w:r>
      <w:r>
        <w:rPr>
          <w:rStyle w:val="31"/>
          <w:rFonts w:hint="eastAsia" w:ascii="宋体" w:hAnsi="宋体" w:eastAsia="宋体" w:cs="宋体"/>
          <w:b/>
          <w:bCs/>
          <w:color w:val="auto"/>
          <w:sz w:val="24"/>
          <w:szCs w:val="24"/>
          <w:highlight w:val="none"/>
          <w:u w:val="single"/>
          <w:lang w:eastAsia="zh-CN"/>
        </w:rPr>
        <w:t>未按</w:t>
      </w:r>
      <w:r>
        <w:rPr>
          <w:rStyle w:val="31"/>
          <w:rFonts w:hint="eastAsia" w:ascii="宋体" w:hAnsi="宋体" w:eastAsia="宋体" w:cs="宋体"/>
          <w:b/>
          <w:bCs/>
          <w:color w:val="auto"/>
          <w:sz w:val="24"/>
          <w:szCs w:val="24"/>
          <w:highlight w:val="none"/>
          <w:u w:val="single"/>
          <w:lang w:val="en-US" w:eastAsia="zh-CN"/>
        </w:rPr>
        <w:t>时间</w:t>
      </w:r>
      <w:r>
        <w:rPr>
          <w:rStyle w:val="31"/>
          <w:rFonts w:hint="eastAsia" w:ascii="宋体" w:hAnsi="宋体" w:eastAsia="宋体" w:cs="宋体"/>
          <w:b/>
          <w:bCs/>
          <w:color w:val="auto"/>
          <w:sz w:val="24"/>
          <w:szCs w:val="24"/>
          <w:highlight w:val="none"/>
          <w:u w:val="single"/>
          <w:lang w:eastAsia="zh-CN"/>
        </w:rPr>
        <w:t>要求进行报价的，</w:t>
      </w:r>
      <w:r>
        <w:rPr>
          <w:rStyle w:val="31"/>
          <w:rFonts w:hint="eastAsia" w:ascii="宋体" w:hAnsi="宋体" w:eastAsia="宋体" w:cs="宋体"/>
          <w:b/>
          <w:bCs/>
          <w:color w:val="auto"/>
          <w:sz w:val="24"/>
          <w:szCs w:val="24"/>
          <w:highlight w:val="none"/>
          <w:u w:val="single"/>
          <w:lang w:val="en-US" w:eastAsia="zh-CN"/>
        </w:rPr>
        <w:t>视同维持原价；</w:t>
      </w:r>
      <w:r>
        <w:rPr>
          <w:rStyle w:val="31"/>
          <w:rFonts w:hint="eastAsia" w:ascii="宋体" w:hAnsi="宋体" w:eastAsia="宋体" w:cs="宋体"/>
          <w:b/>
          <w:bCs/>
          <w:color w:val="auto"/>
          <w:sz w:val="24"/>
          <w:szCs w:val="24"/>
          <w:highlight w:val="none"/>
          <w:u w:val="single"/>
          <w:lang w:eastAsia="zh-CN"/>
        </w:rPr>
        <w:t>无理拒绝或不执行采购方工作安排的，将视同自愿放弃本次</w:t>
      </w:r>
      <w:r>
        <w:rPr>
          <w:rStyle w:val="31"/>
          <w:rFonts w:hint="eastAsia" w:ascii="宋体" w:hAnsi="宋体" w:eastAsia="宋体" w:cs="宋体"/>
          <w:b/>
          <w:bCs/>
          <w:color w:val="auto"/>
          <w:sz w:val="24"/>
          <w:szCs w:val="24"/>
          <w:highlight w:val="none"/>
          <w:u w:val="single"/>
          <w:lang w:eastAsia="zh-CN"/>
        </w:rPr>
        <w:t>协商</w:t>
      </w:r>
      <w:r>
        <w:rPr>
          <w:rStyle w:val="31"/>
          <w:rFonts w:hint="eastAsia" w:ascii="宋体" w:hAnsi="宋体" w:eastAsia="宋体" w:cs="宋体"/>
          <w:b/>
          <w:bCs/>
          <w:color w:val="auto"/>
          <w:sz w:val="24"/>
          <w:szCs w:val="24"/>
          <w:highlight w:val="none"/>
          <w:u w:val="single"/>
          <w:lang w:eastAsia="zh-CN"/>
        </w:rPr>
        <w:t>权利。</w:t>
      </w:r>
    </w:p>
    <w:p>
      <w:pPr>
        <w:spacing w:line="360" w:lineRule="auto"/>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val="en-US" w:eastAsia="zh-CN"/>
        </w:rPr>
        <w:t>24、协商</w:t>
      </w:r>
      <w:r>
        <w:rPr>
          <w:rFonts w:hint="eastAsia" w:ascii="宋体" w:hAnsi="宋体" w:eastAsia="宋体" w:cs="宋体"/>
          <w:color w:val="auto"/>
          <w:sz w:val="24"/>
          <w:highlight w:val="none"/>
          <w:lang w:val="en-US" w:eastAsia="zh-CN"/>
        </w:rPr>
        <w:t xml:space="preserve"> </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24.1专家评审小组按已确定的协商程序，与单一供应商就商务、技术和价格等进行协商， </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并了解其响应文件组成情况。协商结束后，专家评审小组按照采购文件规定的方法和标准，对响应采购文件要求的响应文件进行综合评议，并视情况决定是否进行下一轮协商。</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24.2协商过程中,若需修正采购文件或优化采购方案, 采购代理机构将通知供应商,并给供应商提供较充分的修正时间。供应商根据采购文件修改，对原响应文件进行修正，并将修正文件通过数字证书加密并签章后，上传到网站指定栏目。逾期不上传的，视同放弃协商。修正文件与响应文件同具法律效力。文件修正后，按照规定的时间继续进行协商。 </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24.3每一次协商结束后，参加协商的供应商均须根据专家评审小组的要求在规定的时间内进行网上响应，并作出有关承诺说明。 </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24.4供应商作最后报价，通过数字证书进行加密并签章后，传到网站指定栏目。采购小组按协商情况和最后响应情况综合评价比较，确定成交供应商名单，形成协商情况记录。</w:t>
      </w:r>
    </w:p>
    <w:p>
      <w:pPr>
        <w:pageBreakBefore w:val="0"/>
        <w:kinsoku/>
        <w:wordWrap/>
        <w:overflowPunct/>
        <w:topLinePunct w:val="0"/>
        <w:autoSpaceDE/>
        <w:autoSpaceDN/>
        <w:bidi w:val="0"/>
        <w:spacing w:beforeAutospacing="0" w:afterAutospacing="0" w:line="360" w:lineRule="auto"/>
        <w:ind w:right="0" w:rightChars="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25</w:t>
      </w:r>
      <w:r>
        <w:rPr>
          <w:rFonts w:hint="eastAsia" w:ascii="宋体" w:hAnsi="宋体" w:eastAsia="宋体" w:cs="宋体"/>
          <w:b/>
          <w:color w:val="auto"/>
          <w:sz w:val="24"/>
          <w:szCs w:val="24"/>
          <w:highlight w:val="none"/>
          <w:lang w:eastAsia="zh-CN"/>
        </w:rPr>
        <w:t>、</w:t>
      </w:r>
      <w:r>
        <w:rPr>
          <w:rStyle w:val="31"/>
          <w:rFonts w:hint="eastAsia" w:ascii="宋体" w:hAnsi="宋体" w:eastAsia="宋体" w:cs="宋体"/>
          <w:b/>
          <w:bCs/>
          <w:color w:val="auto"/>
          <w:sz w:val="24"/>
          <w:szCs w:val="24"/>
          <w:highlight w:val="none"/>
          <w:lang w:eastAsia="zh-CN"/>
        </w:rPr>
        <w:t>询标澄清</w:t>
      </w:r>
    </w:p>
    <w:p>
      <w:pPr>
        <w:pStyle w:val="24"/>
        <w:numPr>
          <w:ilvl w:val="0"/>
          <w:numId w:val="0"/>
        </w:numPr>
        <w:spacing w:before="75" w:beforeAutospacing="0" w:after="75" w:afterAutospacing="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25.1在开标过程中，供应商须登录新疆政府采购平台并保持网络畅通。</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25.2如专家评审小组对评标文件有疑问，由专家评审小组组长将问题汇总后发起询标函，或由采购代理机构代替发起。供应商在截止时间前，根据标项回复询标函。（询标澄清：选择对应的标项，点击“澄清”；</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25.3</w:t>
      </w:r>
      <w:r>
        <w:rPr>
          <w:rFonts w:hint="eastAsia" w:ascii="宋体" w:hAnsi="宋体" w:eastAsia="宋体" w:cs="宋体"/>
          <w:color w:val="auto"/>
          <w:sz w:val="24"/>
          <w:highlight w:val="none"/>
          <w:lang w:eastAsia="zh-CN"/>
        </w:rPr>
        <w:t>询标澄清处理：查看询标函内容，在澄清截止时间前以上传澄清文件或在线编辑的方式，进行澄清。</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25.3.1</w:t>
      </w:r>
      <w:r>
        <w:rPr>
          <w:rFonts w:hint="eastAsia" w:ascii="宋体" w:hAnsi="宋体" w:eastAsia="宋体" w:cs="宋体"/>
          <w:color w:val="auto"/>
          <w:sz w:val="24"/>
          <w:highlight w:val="none"/>
          <w:lang w:eastAsia="zh-CN"/>
        </w:rPr>
        <w:t>如选择“本地上传”的方式澄清，在“澄清（本地上传）”弹框内点击“上传”上传澄清文件，点击“签章”对澄清文件进行签章，签章完成后，点击“提交”提交澄清文件。【说明】上传：澄清文件必须以</w:t>
      </w:r>
      <w:r>
        <w:rPr>
          <w:rFonts w:hint="eastAsia" w:ascii="宋体" w:hAnsi="宋体" w:eastAsia="宋体" w:cs="宋体"/>
          <w:color w:val="auto"/>
          <w:sz w:val="24"/>
          <w:highlight w:val="none"/>
          <w:lang w:val="en-US" w:eastAsia="zh-CN"/>
        </w:rPr>
        <w:t>pdf格式上传；签章：对已上传的澄清文件进行CA签章。</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25.3.2如选择“在线编辑”的方式澄清，在“澄清（在线编辑）”弹框页面输入澄清内容，输入完成后，点击“下一步”，进入“生成澄清函”弹框页面。并对澄清函进行签章，签章完成后提交。</w:t>
      </w:r>
      <w:r>
        <w:rPr>
          <w:rFonts w:hint="eastAsia" w:ascii="宋体" w:hAnsi="宋体" w:eastAsia="宋体" w:cs="宋体"/>
          <w:color w:val="auto"/>
          <w:sz w:val="24"/>
          <w:highlight w:val="none"/>
          <w:lang w:eastAsia="zh-CN"/>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25.4</w:t>
      </w:r>
      <w:r>
        <w:rPr>
          <w:rFonts w:hint="eastAsia" w:ascii="宋体" w:hAnsi="宋体" w:eastAsia="宋体" w:cs="宋体"/>
          <w:color w:val="auto"/>
          <w:sz w:val="24"/>
          <w:highlight w:val="none"/>
          <w:lang w:eastAsia="zh-CN"/>
        </w:rPr>
        <w:t>若供应商未在规定时间内答复的，由此产生的后果将由供应商自行承担。</w:t>
      </w:r>
    </w:p>
    <w:p>
      <w:pPr>
        <w:pageBreakBefore w:val="0"/>
        <w:kinsoku/>
        <w:wordWrap/>
        <w:overflowPunct/>
        <w:topLinePunct w:val="0"/>
        <w:autoSpaceDE/>
        <w:autoSpaceDN/>
        <w:bidi w:val="0"/>
        <w:spacing w:beforeAutospacing="0" w:afterAutospacing="0" w:line="360" w:lineRule="auto"/>
        <w:ind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26</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eastAsia="zh-CN"/>
        </w:rPr>
        <w:t>协商</w:t>
      </w:r>
      <w:r>
        <w:rPr>
          <w:rFonts w:hint="eastAsia" w:ascii="宋体" w:hAnsi="宋体" w:eastAsia="宋体" w:cs="宋体"/>
          <w:b/>
          <w:color w:val="auto"/>
          <w:sz w:val="24"/>
          <w:szCs w:val="24"/>
          <w:highlight w:val="none"/>
        </w:rPr>
        <w:t>过程保密</w:t>
      </w:r>
    </w:p>
    <w:p>
      <w:pPr>
        <w:pageBreakBefore w:val="0"/>
        <w:kinsoku/>
        <w:wordWrap/>
        <w:overflowPunct/>
        <w:topLinePunct w:val="0"/>
        <w:autoSpaceDE/>
        <w:autoSpaceDN/>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协商</w:t>
      </w:r>
      <w:r>
        <w:rPr>
          <w:rFonts w:hint="eastAsia" w:ascii="宋体" w:hAnsi="宋体" w:eastAsia="宋体" w:cs="宋体"/>
          <w:color w:val="auto"/>
          <w:sz w:val="24"/>
          <w:szCs w:val="24"/>
          <w:highlight w:val="none"/>
        </w:rPr>
        <w:t>开始之后，直到授予成交人合同止，凡是属于审查、澄清、评价和比较报价的有关资料以及授标意向等，均不得向供应商代表或其他与评审无关的人员透露。</w:t>
      </w:r>
    </w:p>
    <w:p>
      <w:pPr>
        <w:pageBreakBefore w:val="0"/>
        <w:kinsoku/>
        <w:wordWrap/>
        <w:overflowPunct/>
        <w:topLinePunct w:val="0"/>
        <w:autoSpaceDE/>
        <w:autoSpaceDN/>
        <w:bidi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.2在</w:t>
      </w:r>
      <w:r>
        <w:rPr>
          <w:rFonts w:hint="eastAsia" w:ascii="宋体" w:hAnsi="宋体" w:eastAsia="宋体" w:cs="宋体"/>
          <w:color w:val="auto"/>
          <w:sz w:val="24"/>
          <w:szCs w:val="24"/>
          <w:highlight w:val="none"/>
          <w:lang w:eastAsia="zh-CN"/>
        </w:rPr>
        <w:t>协商</w:t>
      </w:r>
      <w:r>
        <w:rPr>
          <w:rFonts w:hint="eastAsia" w:ascii="宋体" w:hAnsi="宋体" w:eastAsia="宋体" w:cs="宋体"/>
          <w:color w:val="auto"/>
          <w:sz w:val="24"/>
          <w:szCs w:val="24"/>
          <w:highlight w:val="none"/>
        </w:rPr>
        <w:t>期间，供</w:t>
      </w:r>
      <w:r>
        <w:rPr>
          <w:rFonts w:hint="eastAsia" w:ascii="宋体" w:hAnsi="宋体" w:eastAsia="宋体" w:cs="宋体"/>
          <w:b w:val="0"/>
          <w:bCs w:val="0"/>
          <w:color w:val="auto"/>
          <w:sz w:val="24"/>
          <w:szCs w:val="24"/>
          <w:highlight w:val="none"/>
        </w:rPr>
        <w:t>应商代表企图影响采购代理机构或</w:t>
      </w:r>
      <w:r>
        <w:rPr>
          <w:rFonts w:hint="eastAsia" w:ascii="宋体" w:hAnsi="宋体" w:eastAsia="宋体" w:cs="宋体"/>
          <w:b w:val="0"/>
          <w:bCs w:val="0"/>
          <w:color w:val="auto"/>
          <w:sz w:val="24"/>
          <w:szCs w:val="24"/>
          <w:highlight w:val="none"/>
          <w:lang w:eastAsia="zh-CN"/>
        </w:rPr>
        <w:t>专家评审小组</w:t>
      </w:r>
      <w:r>
        <w:rPr>
          <w:rFonts w:hint="eastAsia" w:ascii="宋体" w:hAnsi="宋体" w:eastAsia="宋体" w:cs="宋体"/>
          <w:b w:val="0"/>
          <w:bCs w:val="0"/>
          <w:color w:val="auto"/>
          <w:sz w:val="24"/>
          <w:szCs w:val="24"/>
          <w:highlight w:val="none"/>
        </w:rPr>
        <w:t>的任何活动，将导致报价被拒绝，并由其承担相应的法律责任。</w:t>
      </w:r>
    </w:p>
    <w:p>
      <w:pPr>
        <w:pageBreakBefore w:val="0"/>
        <w:kinsoku/>
        <w:wordWrap/>
        <w:overflowPunct/>
        <w:topLinePunct w:val="0"/>
        <w:autoSpaceDE/>
        <w:autoSpaceDN/>
        <w:bidi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26</w:t>
      </w:r>
      <w:r>
        <w:rPr>
          <w:rFonts w:hint="eastAsia" w:ascii="宋体" w:hAnsi="宋体" w:eastAsia="宋体" w:cs="宋体"/>
          <w:b w:val="0"/>
          <w:bCs w:val="0"/>
          <w:color w:val="auto"/>
          <w:sz w:val="24"/>
          <w:szCs w:val="24"/>
          <w:highlight w:val="none"/>
        </w:rPr>
        <w:t>.3 关于供应商代表瑕疵滞后发现的处理规则：</w:t>
      </w:r>
    </w:p>
    <w:p>
      <w:pPr>
        <w:pageBreakBefore w:val="0"/>
        <w:kinsoku/>
        <w:wordWrap/>
        <w:overflowPunct/>
        <w:topLinePunct w:val="0"/>
        <w:autoSpaceDE/>
        <w:autoSpaceDN/>
        <w:bidi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无论基于何种原因，各项本应作拒绝报价处理的情形，即便未被及时发现而使该报价人进入初审、详细评审或其它后续程序，包括已经签约的情形，一旦被发现存在上述情形，采购人均有权决定取消该供应商代表的此前评议结果，或决定对该报价予以拒绝，并有权采取相应的补救及纠正措施。</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27</w:t>
      </w:r>
      <w:r>
        <w:rPr>
          <w:rFonts w:hint="eastAsia" w:ascii="宋体" w:hAnsi="宋体" w:eastAsia="宋体" w:cs="宋体"/>
          <w:b/>
          <w:bCs/>
          <w:color w:val="auto"/>
          <w:sz w:val="24"/>
          <w:szCs w:val="24"/>
          <w:highlight w:val="none"/>
        </w:rPr>
        <w:t>、重大偏离</w:t>
      </w:r>
      <w:bookmarkEnd w:id="125"/>
      <w:bookmarkEnd w:id="126"/>
      <w:bookmarkEnd w:id="127"/>
      <w:bookmarkEnd w:id="128"/>
      <w:r>
        <w:rPr>
          <w:rFonts w:hint="eastAsia" w:ascii="宋体" w:hAnsi="宋体" w:eastAsia="宋体" w:cs="宋体"/>
          <w:b/>
          <w:bCs/>
          <w:color w:val="auto"/>
          <w:sz w:val="24"/>
          <w:szCs w:val="24"/>
          <w:highlight w:val="none"/>
        </w:rPr>
        <w:t>与细微偏差修正</w:t>
      </w:r>
    </w:p>
    <w:p>
      <w:pPr>
        <w:widowControl/>
        <w:spacing w:line="360" w:lineRule="auto"/>
        <w:ind w:firstLine="480" w:firstLineChars="200"/>
        <w:rPr>
          <w:rFonts w:hint="eastAsia" w:ascii="宋体" w:hAnsi="宋体" w:eastAsia="宋体" w:cs="宋体"/>
          <w:bCs/>
          <w:color w:val="auto"/>
          <w:sz w:val="24"/>
          <w:szCs w:val="24"/>
          <w:highlight w:val="none"/>
        </w:rPr>
      </w:pPr>
      <w:bookmarkStart w:id="129" w:name="_Toc243906347"/>
      <w:bookmarkStart w:id="130" w:name="_Toc245897307"/>
      <w:bookmarkStart w:id="131" w:name="_Toc243907608"/>
      <w:bookmarkStart w:id="132" w:name="_Toc233274846"/>
      <w:r>
        <w:rPr>
          <w:rFonts w:hint="eastAsia" w:ascii="宋体" w:hAnsi="宋体" w:eastAsia="宋体" w:cs="宋体"/>
          <w:bCs/>
          <w:color w:val="auto"/>
          <w:sz w:val="24"/>
          <w:szCs w:val="24"/>
          <w:highlight w:val="none"/>
          <w:lang w:val="en-US" w:eastAsia="zh-CN"/>
        </w:rPr>
        <w:t>27</w:t>
      </w:r>
      <w:r>
        <w:rPr>
          <w:rFonts w:hint="eastAsia" w:ascii="宋体" w:hAnsi="宋体" w:eastAsia="宋体" w:cs="宋体"/>
          <w:bCs/>
          <w:color w:val="auto"/>
          <w:sz w:val="24"/>
          <w:szCs w:val="24"/>
          <w:highlight w:val="none"/>
        </w:rPr>
        <w:t>.1重大偏离是指实质上影响合同的服务范围、质量和性能、服务期等，或者实质上不满足</w:t>
      </w:r>
      <w:r>
        <w:rPr>
          <w:rFonts w:hint="eastAsia" w:ascii="宋体" w:hAnsi="宋体" w:eastAsia="宋体" w:cs="宋体"/>
          <w:bCs/>
          <w:color w:val="auto"/>
          <w:sz w:val="24"/>
          <w:szCs w:val="24"/>
          <w:highlight w:val="none"/>
          <w:lang w:eastAsia="zh-CN"/>
        </w:rPr>
        <w:t>单一来源采购文件</w:t>
      </w:r>
      <w:r>
        <w:rPr>
          <w:rFonts w:hint="eastAsia" w:ascii="宋体" w:hAnsi="宋体" w:eastAsia="宋体" w:cs="宋体"/>
          <w:bCs/>
          <w:color w:val="auto"/>
          <w:sz w:val="24"/>
          <w:szCs w:val="24"/>
          <w:highlight w:val="none"/>
        </w:rPr>
        <w:t>的要求，而且限制了采购人的权力或减轻了供应商的义务。纠正或承认这些偏离将会对其他实质上响应要求的供应商合理的竞争地位产生不公正的影响。</w:t>
      </w:r>
    </w:p>
    <w:p>
      <w:pPr>
        <w:widowControl/>
        <w:spacing w:line="360" w:lineRule="auto"/>
        <w:ind w:left="-84" w:leftChars="-40" w:firstLine="600" w:firstLineChars="25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27</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rPr>
        <w:t>细微</w:t>
      </w:r>
      <w:r>
        <w:rPr>
          <w:rFonts w:hint="eastAsia" w:ascii="宋体" w:hAnsi="宋体" w:eastAsia="宋体" w:cs="宋体"/>
          <w:color w:val="auto"/>
          <w:sz w:val="24"/>
          <w:szCs w:val="24"/>
          <w:highlight w:val="none"/>
        </w:rPr>
        <w:t>偏差是指经</w:t>
      </w:r>
      <w:r>
        <w:rPr>
          <w:rFonts w:hint="eastAsia" w:ascii="宋体" w:hAnsi="宋体" w:eastAsia="宋体" w:cs="宋体"/>
          <w:color w:val="auto"/>
          <w:sz w:val="24"/>
          <w:szCs w:val="24"/>
          <w:highlight w:val="none"/>
          <w:lang w:eastAsia="zh-CN"/>
        </w:rPr>
        <w:t>专家评审小组</w:t>
      </w:r>
      <w:r>
        <w:rPr>
          <w:rFonts w:hint="eastAsia" w:ascii="宋体" w:hAnsi="宋体" w:eastAsia="宋体" w:cs="宋体"/>
          <w:color w:val="auto"/>
          <w:sz w:val="24"/>
          <w:szCs w:val="24"/>
          <w:highlight w:val="none"/>
        </w:rPr>
        <w:t>确认的符合性响应文件虽然实质上响应</w:t>
      </w:r>
      <w:r>
        <w:rPr>
          <w:rFonts w:hint="eastAsia" w:ascii="宋体" w:hAnsi="宋体" w:eastAsia="宋体" w:cs="宋体"/>
          <w:color w:val="auto"/>
          <w:sz w:val="24"/>
          <w:szCs w:val="24"/>
          <w:highlight w:val="none"/>
          <w:lang w:eastAsia="zh-CN"/>
        </w:rPr>
        <w:t>单一来源采购文件</w:t>
      </w:r>
      <w:r>
        <w:rPr>
          <w:rFonts w:hint="eastAsia" w:ascii="宋体" w:hAnsi="宋体" w:eastAsia="宋体" w:cs="宋体"/>
          <w:color w:val="auto"/>
          <w:sz w:val="24"/>
          <w:szCs w:val="24"/>
          <w:highlight w:val="none"/>
        </w:rPr>
        <w:t>要求，但个别地方存在遗漏或者提供了不完整的技术信息及数据，并且修正这些遗漏或者不完整不会更改响应文件的实质性内容。</w:t>
      </w:r>
    </w:p>
    <w:p>
      <w:pPr>
        <w:widowControl/>
        <w:spacing w:line="360" w:lineRule="auto"/>
        <w:ind w:left="-84" w:leftChars="-40" w:firstLine="600" w:firstLineChars="2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.3经</w:t>
      </w:r>
      <w:r>
        <w:rPr>
          <w:rFonts w:hint="eastAsia" w:ascii="宋体" w:hAnsi="宋体" w:eastAsia="宋体" w:cs="宋体"/>
          <w:color w:val="auto"/>
          <w:sz w:val="24"/>
          <w:szCs w:val="24"/>
          <w:highlight w:val="none"/>
          <w:lang w:eastAsia="zh-CN"/>
        </w:rPr>
        <w:t>专家评审小组</w:t>
      </w:r>
      <w:r>
        <w:rPr>
          <w:rFonts w:hint="eastAsia" w:ascii="宋体" w:hAnsi="宋体" w:eastAsia="宋体" w:cs="宋体"/>
          <w:color w:val="auto"/>
          <w:sz w:val="24"/>
          <w:szCs w:val="24"/>
          <w:highlight w:val="none"/>
        </w:rPr>
        <w:t>确认存在细微偏差的响应文件，</w:t>
      </w:r>
      <w:r>
        <w:rPr>
          <w:rFonts w:hint="eastAsia" w:ascii="宋体" w:hAnsi="宋体" w:eastAsia="宋体" w:cs="宋体"/>
          <w:color w:val="auto"/>
          <w:sz w:val="24"/>
          <w:szCs w:val="24"/>
          <w:highlight w:val="none"/>
          <w:lang w:eastAsia="zh-CN"/>
        </w:rPr>
        <w:t>专家评审小组</w:t>
      </w:r>
      <w:r>
        <w:rPr>
          <w:rFonts w:hint="eastAsia" w:ascii="宋体" w:hAnsi="宋体" w:eastAsia="宋体" w:cs="宋体"/>
          <w:color w:val="auto"/>
          <w:sz w:val="24"/>
          <w:szCs w:val="24"/>
          <w:highlight w:val="none"/>
        </w:rPr>
        <w:t>可以于评标结果宣布之前要求供应商对响应文件中存在的细微偏差进行修正，若供应商拒绝修正，其响应文件将被拒绝。</w:t>
      </w:r>
    </w:p>
    <w:bookmarkEnd w:id="129"/>
    <w:bookmarkEnd w:id="130"/>
    <w:bookmarkEnd w:id="131"/>
    <w:bookmarkEnd w:id="132"/>
    <w:p>
      <w:pPr>
        <w:spacing w:line="360" w:lineRule="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、无效响应文件</w:t>
      </w:r>
    </w:p>
    <w:p>
      <w:pPr>
        <w:spacing w:line="360" w:lineRule="auto"/>
        <w:ind w:firstLine="480" w:firstLineChars="200"/>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响应文件有下列情形之一的，由</w:t>
      </w:r>
      <w:r>
        <w:rPr>
          <w:rFonts w:hint="eastAsia" w:ascii="宋体" w:hAnsi="宋体" w:eastAsia="宋体" w:cs="宋体"/>
          <w:bCs/>
          <w:color w:val="auto"/>
          <w:sz w:val="24"/>
          <w:highlight w:val="none"/>
          <w:lang w:eastAsia="zh-CN"/>
        </w:rPr>
        <w:t>专家评审小组</w:t>
      </w:r>
      <w:r>
        <w:rPr>
          <w:rFonts w:hint="eastAsia" w:ascii="宋体" w:hAnsi="宋体" w:eastAsia="宋体" w:cs="宋体"/>
          <w:bCs/>
          <w:color w:val="auto"/>
          <w:sz w:val="24"/>
          <w:highlight w:val="none"/>
        </w:rPr>
        <w:t>评审后按无效响应文件处理：</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.1</w:t>
      </w:r>
      <w:r>
        <w:rPr>
          <w:rFonts w:hint="eastAsia" w:ascii="宋体" w:hAnsi="宋体" w:eastAsia="宋体" w:cs="宋体"/>
          <w:bCs/>
          <w:color w:val="auto"/>
          <w:kern w:val="0"/>
          <w:sz w:val="24"/>
          <w:highlight w:val="none"/>
        </w:rPr>
        <w:t>供应商的商务报价高于采购项目预算；</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.2响应文件附有采购人不能接受条件的；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.3出现重大偏离的；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.4对</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提出的实质性要求和条件未能实质性响应；</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.5《中华人民共和国政府采购法》、《中华人民共和国政府采购实施条例》、</w:t>
      </w:r>
      <w:r>
        <w:rPr>
          <w:rFonts w:hint="eastAsia" w:ascii="宋体" w:hAnsi="宋体" w:eastAsia="宋体" w:cs="宋体"/>
          <w:color w:val="auto"/>
          <w:sz w:val="24"/>
          <w:highlight w:val="none"/>
        </w:rPr>
        <w:t>《政府采购货物和服务招标投标管理办法》</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政府采购非招标采购方式管理办法</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及相关法律法规及</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文件明确规定</w:t>
      </w:r>
      <w:r>
        <w:rPr>
          <w:rFonts w:hint="eastAsia" w:ascii="宋体" w:hAnsi="宋体" w:eastAsia="宋体" w:cs="宋体"/>
          <w:color w:val="auto"/>
          <w:sz w:val="24"/>
          <w:szCs w:val="20"/>
          <w:highlight w:val="none"/>
        </w:rPr>
        <w:t>可以作无效响应的其他情形。</w:t>
      </w:r>
    </w:p>
    <w:p>
      <w:pPr>
        <w:spacing w:line="360" w:lineRule="auto"/>
        <w:outlineLvl w:val="1"/>
        <w:rPr>
          <w:rFonts w:hint="eastAsia" w:ascii="宋体" w:hAnsi="宋体" w:eastAsia="宋体" w:cs="宋体"/>
          <w:b/>
          <w:bCs/>
          <w:color w:val="auto"/>
          <w:sz w:val="24"/>
          <w:szCs w:val="24"/>
          <w:highlight w:val="none"/>
        </w:rPr>
      </w:pPr>
      <w:bookmarkStart w:id="133" w:name="_Toc233274848"/>
      <w:bookmarkStart w:id="134" w:name="_Toc243906349"/>
      <w:bookmarkStart w:id="135" w:name="_Toc245897309"/>
      <w:bookmarkStart w:id="136" w:name="_Toc243907610"/>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w:t>
      </w:r>
      <w:bookmarkEnd w:id="133"/>
      <w:bookmarkEnd w:id="134"/>
      <w:bookmarkEnd w:id="135"/>
      <w:bookmarkEnd w:id="136"/>
      <w:r>
        <w:rPr>
          <w:rFonts w:hint="eastAsia" w:ascii="宋体" w:hAnsi="宋体" w:eastAsia="宋体" w:cs="宋体"/>
          <w:b/>
          <w:bCs/>
          <w:color w:val="auto"/>
          <w:sz w:val="24"/>
          <w:szCs w:val="24"/>
          <w:highlight w:val="none"/>
          <w:lang w:val="en-US" w:eastAsia="zh-CN"/>
        </w:rPr>
        <w:t>确定成交供应商</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29.1 采购小组根据符合采购需求、质量和服务且报价合理的原则确定成交供应商。 </w:t>
      </w:r>
    </w:p>
    <w:p>
      <w:pPr>
        <w:widowControl/>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highlight w:val="none"/>
          <w:lang w:val="en-US" w:eastAsia="zh-CN"/>
        </w:rPr>
        <w:t>29.2 成交供应商确定后两个工作日内，采购代理机构将在政府采购监管部门指定的媒体上发布成交公告，同时向成交供应商发出《成交通知书》。《成交通知书》是合同的组成部分,对成交供应商和采购人具有同等法律效力。</w:t>
      </w:r>
    </w:p>
    <w:p>
      <w:pPr>
        <w:pStyle w:val="12"/>
        <w:spacing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F</w:t>
      </w:r>
      <w:r>
        <w:rPr>
          <w:rFonts w:hint="eastAsia" w:ascii="宋体" w:hAnsi="宋体" w:eastAsia="宋体" w:cs="宋体"/>
          <w:b/>
          <w:bCs/>
          <w:color w:val="auto"/>
          <w:sz w:val="28"/>
          <w:szCs w:val="28"/>
          <w:highlight w:val="none"/>
        </w:rPr>
        <w:t xml:space="preserve"> 授予合同</w:t>
      </w:r>
    </w:p>
    <w:p>
      <w:pPr>
        <w:pStyle w:val="12"/>
        <w:spacing w:line="360" w:lineRule="auto"/>
        <w:outlineLvl w:val="1"/>
        <w:rPr>
          <w:rFonts w:hint="eastAsia" w:ascii="宋体" w:hAnsi="宋体" w:eastAsia="宋体" w:cs="宋体"/>
          <w:b/>
          <w:bCs/>
          <w:color w:val="auto"/>
          <w:sz w:val="24"/>
          <w:szCs w:val="24"/>
          <w:highlight w:val="none"/>
        </w:rPr>
      </w:pPr>
      <w:bookmarkStart w:id="137" w:name="_Toc245897317"/>
      <w:bookmarkStart w:id="138" w:name="_Toc243906357"/>
      <w:bookmarkStart w:id="139" w:name="_Toc233274855"/>
      <w:bookmarkStart w:id="140" w:name="_Toc243907620"/>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、签订合同</w:t>
      </w:r>
      <w:bookmarkEnd w:id="137"/>
      <w:bookmarkEnd w:id="138"/>
      <w:bookmarkEnd w:id="139"/>
      <w:bookmarkEnd w:id="140"/>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.1成交供应商应当自成交通知书发出之日起三十日内，按照</w:t>
      </w:r>
      <w:r>
        <w:rPr>
          <w:rFonts w:hint="eastAsia" w:ascii="宋体" w:hAnsi="宋体" w:eastAsia="宋体" w:cs="宋体"/>
          <w:color w:val="auto"/>
          <w:sz w:val="24"/>
          <w:szCs w:val="24"/>
          <w:highlight w:val="none"/>
          <w:lang w:eastAsia="zh-CN"/>
        </w:rPr>
        <w:t>单一来源采购文件</w:t>
      </w:r>
      <w:r>
        <w:rPr>
          <w:rFonts w:hint="eastAsia" w:ascii="宋体" w:hAnsi="宋体" w:eastAsia="宋体" w:cs="宋体"/>
          <w:color w:val="auto"/>
          <w:sz w:val="24"/>
          <w:szCs w:val="24"/>
          <w:highlight w:val="none"/>
        </w:rPr>
        <w:t>和成交供应商的响应文件订立书面合同。成交供应商不得要求订立背离本响应文件合同主要内容等响应文件实质性内容的其他协议。</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.2 成交通知书、成交供应商的响应文件及其澄清文件、技术规范及标准、项目采购需求、本</w:t>
      </w:r>
      <w:r>
        <w:rPr>
          <w:rFonts w:hint="eastAsia" w:ascii="宋体" w:hAnsi="宋体" w:eastAsia="宋体" w:cs="宋体"/>
          <w:color w:val="auto"/>
          <w:sz w:val="24"/>
          <w:szCs w:val="24"/>
          <w:highlight w:val="none"/>
          <w:lang w:eastAsia="zh-CN"/>
        </w:rPr>
        <w:t>单一来源采购文件</w:t>
      </w:r>
      <w:r>
        <w:rPr>
          <w:rFonts w:hint="eastAsia" w:ascii="宋体" w:hAnsi="宋体" w:eastAsia="宋体" w:cs="宋体"/>
          <w:color w:val="auto"/>
          <w:sz w:val="24"/>
          <w:szCs w:val="24"/>
          <w:highlight w:val="none"/>
        </w:rPr>
        <w:t>（含修改文件或补充文件）及答疑纪要等，均为签订合同的依据。</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.3采购人如不按</w:t>
      </w:r>
      <w:r>
        <w:rPr>
          <w:rFonts w:hint="eastAsia" w:ascii="宋体" w:hAnsi="宋体" w:eastAsia="宋体" w:cs="宋体"/>
          <w:color w:val="auto"/>
          <w:sz w:val="24"/>
          <w:szCs w:val="24"/>
          <w:highlight w:val="none"/>
          <w:lang w:eastAsia="zh-CN"/>
        </w:rPr>
        <w:t>单一来源采购文件</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.1条规定与成交供应商签订合同，或者采购人、成交供应商签订背离合同实质性内容的协议，由监督管理部门责令其改正。</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.4成交供应商如不按</w:t>
      </w:r>
      <w:r>
        <w:rPr>
          <w:rFonts w:hint="eastAsia" w:ascii="宋体" w:hAnsi="宋体" w:eastAsia="宋体" w:cs="宋体"/>
          <w:color w:val="auto"/>
          <w:sz w:val="24"/>
          <w:szCs w:val="24"/>
          <w:highlight w:val="none"/>
          <w:lang w:eastAsia="zh-CN"/>
        </w:rPr>
        <w:t>单一来源采购文件</w:t>
      </w:r>
      <w:r>
        <w:rPr>
          <w:rFonts w:hint="eastAsia" w:ascii="宋体" w:hAnsi="宋体" w:eastAsia="宋体" w:cs="宋体"/>
          <w:color w:val="auto"/>
          <w:sz w:val="24"/>
          <w:szCs w:val="24"/>
          <w:highlight w:val="none"/>
        </w:rPr>
        <w:t>第3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.1条规定与采购人签订合同，则按违约处理，采购人将有权取消成交供应商资格，给采购人造成损失的，还应当予以赔偿，同时依法承担相应的法律责任。</w:t>
      </w:r>
    </w:p>
    <w:p>
      <w:pPr>
        <w:spacing w:line="360" w:lineRule="auto"/>
        <w:outlineLvl w:val="1"/>
        <w:rPr>
          <w:rFonts w:hint="eastAsia" w:ascii="宋体" w:hAnsi="宋体" w:eastAsia="宋体" w:cs="宋体"/>
          <w:b/>
          <w:bCs/>
          <w:color w:val="auto"/>
          <w:sz w:val="24"/>
          <w:szCs w:val="24"/>
          <w:highlight w:val="none"/>
        </w:rPr>
      </w:pPr>
      <w:bookmarkStart w:id="141" w:name="_Toc245897318"/>
      <w:bookmarkStart w:id="142" w:name="_Toc243907621"/>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、合同的签订准则</w:t>
      </w:r>
      <w:bookmarkEnd w:id="141"/>
      <w:bookmarkEnd w:id="142"/>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.1合同签订必须由采购人、成交供应商双方法定代表或其委托代理人签署并加盖法人公章后方能生效。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.2合同转包（实质性要求）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本采购项目严禁成交供应商将任何</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合同义务转包。本项目所称转包，是指成交供应商将</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合同义务转让给第三人，并退出现有</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合同当事人双方的权利义务关系，受让人（即第三人）成为</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合同的另一方当事人的行为。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成交供应商转包的，视同拒绝履行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合同义务，将依法追究法律责任。</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.3补充合同</w:t>
      </w:r>
    </w:p>
    <w:p>
      <w:pPr>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政府</w:t>
      </w:r>
      <w:r>
        <w:rPr>
          <w:rFonts w:hint="eastAsia" w:ascii="宋体" w:hAnsi="宋体" w:eastAsia="宋体" w:cs="宋体"/>
          <w:b/>
          <w:bCs/>
          <w:color w:val="auto"/>
          <w:sz w:val="24"/>
          <w:szCs w:val="24"/>
          <w:highlight w:val="none"/>
        </w:rPr>
        <w:t>采购合同履行过程中，采购人需要追加与合同标的相同的货物或者服务的，在不改变合同其他条款的前提下，可以与供应商协商签订补充合同，但所有补充合同的采购金额不得超过原合同采购金额的百分之十</w:t>
      </w:r>
      <w:r>
        <w:rPr>
          <w:rFonts w:hint="eastAsia" w:ascii="宋体" w:hAnsi="宋体" w:eastAsia="宋体" w:cs="宋体"/>
          <w:b/>
          <w:bCs/>
          <w:color w:val="auto"/>
          <w:sz w:val="24"/>
          <w:szCs w:val="24"/>
          <w:highlight w:val="none"/>
          <w:lang w:eastAsia="zh-CN"/>
        </w:rPr>
        <w:t>。</w:t>
      </w:r>
    </w:p>
    <w:p>
      <w:pPr>
        <w:spacing w:line="360" w:lineRule="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32、</w:t>
      </w:r>
      <w:r>
        <w:rPr>
          <w:rFonts w:hint="eastAsia" w:ascii="宋体" w:hAnsi="宋体" w:eastAsia="宋体" w:cs="宋体"/>
          <w:b/>
          <w:bCs/>
          <w:color w:val="auto"/>
          <w:sz w:val="24"/>
          <w:szCs w:val="24"/>
          <w:highlight w:val="none"/>
        </w:rPr>
        <w:t>验收</w:t>
      </w:r>
    </w:p>
    <w:p>
      <w:pPr>
        <w:snapToGrid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本项目采购人将严格按照政府采购相关法律法规以及《克拉玛依市政府采购项目需求论证和履约验收管理办法》（克财发〔2016〕9号）的要求进行验收。</w: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 xml:space="preserve">、询问 </w:t>
      </w:r>
    </w:p>
    <w:p>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.1 供应商对采购活动事项有疑问的，可以向采购人或采购代理机构提出询问，采购人或采购代理机构应当在三个工作日内对供应商依法提出的询问作出答复，但答复的内容不得涉及商业秘密。</w:t>
      </w:r>
    </w:p>
    <w:p>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、质疑</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.1供应商认为采购文件、采购过程和中标、成交结果使自己的合法权益受到损害的，可以在知道或者应知其权益受到损害之日起七个工作日内，将质疑文件原件和必要的证明材料送达采购代理机构。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供应商认为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.3上述应知其权益受到损害之日，是指：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（1）对可以质疑的</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文件提出质疑的，为收到</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文件之日或者</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 xml:space="preserve">公告期限届满之日；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对采购过程提出质疑的，为各采购程序环节结束之日</w:t>
      </w: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对中标或者成交结果提出质疑的，为中标或者成交结果公告期限届满之日</w:t>
      </w: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.4质疑供应商在法定质疑期内应当一次性提出针对同一采购环节提出质疑。</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5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（1）供应商的姓名或者名称、地址、邮编、联系人及联系电话（包括座机、手机、传真号码等）；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（2）质疑项目的名称、项目编号、包号、采购公告发布时间、递交响应文件或响应文件截止时间；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（3）具体、明确的质疑事项和与质疑事项相关的请求；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（4）事实依据（具体条款，认为自己合法权益受到损害或可能受到损害的相关证据材料。如涉及到产品功能或技术指标的，应出具相关制造商的证明文件）；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（5）必要的法律依据；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（6）提起质疑的日期；</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（7）质疑文件应当署名，质疑人为自然人的，应当由本人签字并附有效身份证明；质疑人为法人或其他组织的，应当由法定代表人签字并加盖单位公章；</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（8）供应商委托代理质疑的，应当提交授权委托书，并载明代理人的姓名或者名称、代理事项、 具体权限、期限和相关事项。</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.6质疑供应商是指直接参加本项目采购活动的供应商，未参加政府采购活动的供应商或在采购活动中自身权益未受到损害的供应商所提出的质疑不予受理。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.7采购人、采购代理机构在收到供应商的书面质疑后将及时组织调查核实，在七个工作日内作出答复，并以书面形式通知质疑供应商和其他有关供应商，但答复的内容不得涉及商业秘密。</w:t>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、投诉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.2供应商投诉的事项不得超出已质疑事项的范围，但基于质疑答复内容提出的投诉事项除外。</w:t>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、诚实信用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.1供应商不得虚假承诺，否则，按照提供虚假材料谋取中标或成交处理。</w:t>
      </w:r>
    </w:p>
    <w:p>
      <w:pPr>
        <w:spacing w:line="360" w:lineRule="auto"/>
        <w:ind w:firstLine="480" w:firstLineChars="200"/>
        <w:rPr>
          <w:rFonts w:hint="eastAsia" w:ascii="宋体" w:hAnsi="宋体" w:eastAsia="宋体" w:cs="宋体"/>
          <w:b/>
          <w:bCs/>
          <w:kern w:val="0"/>
          <w:sz w:val="28"/>
          <w:szCs w:val="28"/>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.2供应商提供中小企业声明函内容不实的，属于提供虚假材料谋取中标、成交，依照 《中华人民共和国政府采购法》等国家有关规定追究相应责任。</w:t>
      </w:r>
    </w:p>
    <w:p>
      <w:pPr>
        <w:snapToGrid w:val="0"/>
        <w:spacing w:line="360" w:lineRule="auto"/>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lang w:val="en-US" w:eastAsia="zh-CN"/>
        </w:rPr>
        <w:t>H</w:t>
      </w:r>
      <w:r>
        <w:rPr>
          <w:rFonts w:hint="eastAsia" w:ascii="宋体" w:hAnsi="宋体" w:eastAsia="宋体" w:cs="宋体"/>
          <w:b/>
          <w:bCs/>
          <w:kern w:val="0"/>
          <w:sz w:val="28"/>
          <w:szCs w:val="28"/>
          <w:highlight w:val="none"/>
        </w:rPr>
        <w:t xml:space="preserve"> 义务、工作纪律</w:t>
      </w:r>
    </w:p>
    <w:p>
      <w:pPr>
        <w:tabs>
          <w:tab w:val="left" w:pos="7665"/>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专家评审小组</w:t>
      </w:r>
      <w:r>
        <w:rPr>
          <w:rFonts w:hint="eastAsia" w:ascii="宋体" w:hAnsi="宋体" w:eastAsia="宋体" w:cs="宋体"/>
          <w:b/>
          <w:color w:val="auto"/>
          <w:sz w:val="24"/>
          <w:szCs w:val="24"/>
          <w:highlight w:val="none"/>
        </w:rPr>
        <w:t>在</w:t>
      </w:r>
      <w:r>
        <w:rPr>
          <w:rFonts w:hint="eastAsia" w:ascii="宋体" w:hAnsi="宋体" w:eastAsia="宋体" w:cs="宋体"/>
          <w:b/>
          <w:color w:val="auto"/>
          <w:sz w:val="24"/>
          <w:szCs w:val="24"/>
          <w:highlight w:val="none"/>
          <w:lang w:eastAsia="zh-CN"/>
        </w:rPr>
        <w:t>采购</w:t>
      </w:r>
      <w:r>
        <w:rPr>
          <w:rFonts w:hint="eastAsia" w:ascii="宋体" w:hAnsi="宋体" w:eastAsia="宋体" w:cs="宋体"/>
          <w:b/>
          <w:color w:val="auto"/>
          <w:sz w:val="24"/>
          <w:szCs w:val="24"/>
          <w:highlight w:val="none"/>
        </w:rPr>
        <w:t>活动中承担以下义务：</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采购专家评审小组</w:t>
      </w:r>
      <w:r>
        <w:rPr>
          <w:rFonts w:hint="eastAsia" w:ascii="宋体" w:hAnsi="宋体" w:eastAsia="宋体" w:cs="宋体"/>
          <w:color w:val="auto"/>
          <w:sz w:val="24"/>
          <w:szCs w:val="24"/>
          <w:highlight w:val="none"/>
        </w:rPr>
        <w:t>应当遵守评审工作纪律，不得泄露评审文件、评审情况和评审中获悉的商业秘密</w:t>
      </w:r>
      <w:r>
        <w:rPr>
          <w:rFonts w:hint="eastAsia" w:ascii="宋体" w:hAnsi="宋体" w:eastAsia="宋体" w:cs="宋体"/>
          <w:color w:val="auto"/>
          <w:sz w:val="24"/>
          <w:szCs w:val="24"/>
          <w:highlight w:val="none"/>
        </w:rPr>
        <w:t>；</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专家评审小组</w:t>
      </w:r>
      <w:r>
        <w:rPr>
          <w:rFonts w:hint="eastAsia" w:ascii="宋体" w:hAnsi="宋体" w:eastAsia="宋体" w:cs="宋体"/>
          <w:color w:val="auto"/>
          <w:sz w:val="24"/>
          <w:szCs w:val="24"/>
          <w:highlight w:val="none"/>
        </w:rPr>
        <w:t>成员应当按照客观、公正、审慎的原则，根据</w:t>
      </w:r>
      <w:r>
        <w:rPr>
          <w:rFonts w:hint="eastAsia" w:ascii="宋体" w:hAnsi="宋体" w:eastAsia="宋体" w:cs="宋体"/>
          <w:color w:val="auto"/>
          <w:sz w:val="24"/>
          <w:szCs w:val="24"/>
          <w:highlight w:val="none"/>
          <w:lang w:eastAsia="zh-CN"/>
        </w:rPr>
        <w:t>单一来源采购文件</w:t>
      </w:r>
      <w:r>
        <w:rPr>
          <w:rFonts w:hint="eastAsia" w:ascii="宋体" w:hAnsi="宋体" w:eastAsia="宋体" w:cs="宋体"/>
          <w:color w:val="auto"/>
          <w:sz w:val="24"/>
          <w:szCs w:val="24"/>
          <w:highlight w:val="none"/>
        </w:rPr>
        <w:t>规定的评审程序、评审方法和评审标准进行独立评审。</w:t>
      </w:r>
      <w:r>
        <w:rPr>
          <w:rFonts w:hint="eastAsia" w:ascii="宋体" w:hAnsi="宋体" w:eastAsia="宋体" w:cs="宋体"/>
          <w:color w:val="auto"/>
          <w:sz w:val="24"/>
          <w:szCs w:val="24"/>
          <w:highlight w:val="none"/>
          <w:lang w:eastAsia="zh-CN"/>
        </w:rPr>
        <w:t>单一来源采购文件</w:t>
      </w:r>
      <w:r>
        <w:rPr>
          <w:rFonts w:hint="eastAsia" w:ascii="宋体" w:hAnsi="宋体" w:eastAsia="宋体" w:cs="宋体"/>
          <w:color w:val="auto"/>
          <w:sz w:val="24"/>
          <w:szCs w:val="24"/>
          <w:highlight w:val="none"/>
        </w:rPr>
        <w:t>内容违反国家有关强制性规定的，</w:t>
      </w:r>
      <w:r>
        <w:rPr>
          <w:rFonts w:hint="eastAsia" w:ascii="宋体" w:hAnsi="宋体" w:eastAsia="宋体" w:cs="宋体"/>
          <w:color w:val="auto"/>
          <w:sz w:val="24"/>
          <w:szCs w:val="24"/>
          <w:highlight w:val="none"/>
          <w:lang w:eastAsia="zh-CN"/>
        </w:rPr>
        <w:t>专家评审小组</w:t>
      </w:r>
      <w:r>
        <w:rPr>
          <w:rFonts w:hint="eastAsia" w:ascii="宋体" w:hAnsi="宋体" w:eastAsia="宋体" w:cs="宋体"/>
          <w:color w:val="auto"/>
          <w:sz w:val="24"/>
          <w:szCs w:val="24"/>
          <w:highlight w:val="none"/>
        </w:rPr>
        <w:t>应当停止评审并向采购人或者采购代理机构说明情况</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专家评审小组</w:t>
      </w:r>
      <w:r>
        <w:rPr>
          <w:rFonts w:hint="eastAsia" w:ascii="宋体" w:hAnsi="宋体" w:eastAsia="宋体" w:cs="宋体"/>
          <w:color w:val="auto"/>
          <w:sz w:val="24"/>
          <w:szCs w:val="24"/>
          <w:highlight w:val="none"/>
        </w:rPr>
        <w:t>成员应当在评审报告上签字，对自己的评审意见承担法律责任。对评审报告有异议的，应当在评审报告上签署不同意见，并说明理由，否则视为同意评审报告。</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（四）及时向财政部门报告评审过程中发现的采购人、采购代理机构向</w:t>
      </w:r>
      <w:r>
        <w:rPr>
          <w:rFonts w:hint="eastAsia" w:ascii="宋体" w:hAnsi="宋体" w:eastAsia="宋体" w:cs="宋体"/>
          <w:color w:val="auto"/>
          <w:sz w:val="24"/>
          <w:szCs w:val="24"/>
          <w:highlight w:val="none"/>
          <w:lang w:eastAsia="zh-CN"/>
        </w:rPr>
        <w:t>专家评审小组</w:t>
      </w:r>
      <w:r>
        <w:rPr>
          <w:rFonts w:hint="eastAsia" w:ascii="宋体" w:hAnsi="宋体" w:eastAsia="宋体" w:cs="宋体"/>
          <w:color w:val="auto"/>
          <w:sz w:val="24"/>
          <w:szCs w:val="24"/>
          <w:highlight w:val="none"/>
        </w:rPr>
        <w:t>做倾向性、误导性的解释或者说明，以及供应商行贿、提供虚假材料或者串通等违法行为；</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（五）发现</w:t>
      </w:r>
      <w:r>
        <w:rPr>
          <w:rFonts w:hint="eastAsia" w:ascii="宋体" w:hAnsi="宋体" w:eastAsia="宋体" w:cs="宋体"/>
          <w:color w:val="auto"/>
          <w:sz w:val="24"/>
          <w:szCs w:val="24"/>
          <w:highlight w:val="none"/>
          <w:lang w:eastAsia="zh-CN"/>
        </w:rPr>
        <w:t>单一来源采购文件</w:t>
      </w:r>
      <w:r>
        <w:rPr>
          <w:rFonts w:hint="eastAsia" w:ascii="宋体" w:hAnsi="宋体" w:eastAsia="宋体" w:cs="宋体"/>
          <w:color w:val="auto"/>
          <w:sz w:val="24"/>
          <w:szCs w:val="24"/>
          <w:highlight w:val="none"/>
        </w:rPr>
        <w:t>内容违反国家有关强制性规定或者</w:t>
      </w:r>
      <w:r>
        <w:rPr>
          <w:rFonts w:hint="eastAsia" w:ascii="宋体" w:hAnsi="宋体" w:eastAsia="宋体" w:cs="宋体"/>
          <w:color w:val="auto"/>
          <w:sz w:val="24"/>
          <w:szCs w:val="24"/>
          <w:highlight w:val="none"/>
          <w:lang w:eastAsia="zh-CN"/>
        </w:rPr>
        <w:t>单一来源采购文件</w:t>
      </w:r>
      <w:r>
        <w:rPr>
          <w:rFonts w:hint="eastAsia" w:ascii="宋体" w:hAnsi="宋体" w:eastAsia="宋体" w:cs="宋体"/>
          <w:color w:val="auto"/>
          <w:sz w:val="24"/>
          <w:szCs w:val="24"/>
          <w:highlight w:val="none"/>
        </w:rPr>
        <w:t>存在歧义、重大缺陷导致评审工作无法进行时，停止评审并向采购人或者采购代理机构书面说明情况；</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（六）及时向财政、监察等部门举报在评审过程中受到非法干预的情况；</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（七）配合答复处理供应商的询问、质疑和投诉等事项；</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（八）法律、法规和规章规定的其他义务。</w:t>
      </w:r>
    </w:p>
    <w:p>
      <w:pPr>
        <w:tabs>
          <w:tab w:val="left" w:pos="7665"/>
        </w:tabs>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38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专家评审小组</w:t>
      </w:r>
      <w:r>
        <w:rPr>
          <w:rFonts w:hint="eastAsia" w:ascii="宋体" w:hAnsi="宋体" w:eastAsia="宋体" w:cs="宋体"/>
          <w:b/>
          <w:color w:val="auto"/>
          <w:sz w:val="24"/>
          <w:szCs w:val="24"/>
          <w:highlight w:val="none"/>
        </w:rPr>
        <w:t>在</w:t>
      </w:r>
      <w:r>
        <w:rPr>
          <w:rFonts w:hint="eastAsia" w:ascii="宋体" w:hAnsi="宋体" w:eastAsia="宋体" w:cs="宋体"/>
          <w:b/>
          <w:color w:val="auto"/>
          <w:sz w:val="24"/>
          <w:szCs w:val="24"/>
          <w:highlight w:val="none"/>
          <w:lang w:eastAsia="zh-CN"/>
        </w:rPr>
        <w:t>采购</w:t>
      </w:r>
      <w:r>
        <w:rPr>
          <w:rFonts w:hint="eastAsia" w:ascii="宋体" w:hAnsi="宋体" w:eastAsia="宋体" w:cs="宋体"/>
          <w:b/>
          <w:color w:val="auto"/>
          <w:sz w:val="24"/>
          <w:szCs w:val="24"/>
          <w:highlight w:val="none"/>
        </w:rPr>
        <w:t>活动中应当遵守以下工作纪律</w:t>
      </w:r>
      <w:r>
        <w:rPr>
          <w:rFonts w:hint="eastAsia" w:ascii="宋体" w:hAnsi="宋体" w:eastAsia="宋体" w:cs="宋体"/>
          <w:color w:val="auto"/>
          <w:sz w:val="24"/>
          <w:szCs w:val="24"/>
          <w:highlight w:val="none"/>
        </w:rPr>
        <w:t>：</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（一）不得参加与自己有《中华人民共和国</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法实施条例》第九条规定的利害关系的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项目的评标活动。发现参加了与自己有利害关系的评审活动，须主动提出回避，退出评审；</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（二）评审前，应当将通讯工具或者相关电子设备交由采购代理机构统一保管；</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（三）评审过程中，不得与外界联系，因发生不可预见情况，确实需要与外界联系的，应当在监督人员监督之下办理；</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（四）评审过程中，不得发表影响评审公正的倾向性、歧视性言论，不得征询或者接受采购人的倾向性意见，不得明示或暗示供应商在澄清时表达与其响应文件原义不同的意见，不得以</w:t>
      </w:r>
      <w:r>
        <w:rPr>
          <w:rFonts w:hint="eastAsia" w:ascii="宋体" w:hAnsi="宋体" w:eastAsia="宋体" w:cs="宋体"/>
          <w:color w:val="auto"/>
          <w:sz w:val="24"/>
          <w:szCs w:val="24"/>
          <w:highlight w:val="none"/>
          <w:lang w:eastAsia="zh-CN"/>
        </w:rPr>
        <w:t>单一来源采购文件</w:t>
      </w:r>
      <w:r>
        <w:rPr>
          <w:rFonts w:hint="eastAsia" w:ascii="宋体" w:hAnsi="宋体" w:eastAsia="宋体" w:cs="宋体"/>
          <w:color w:val="auto"/>
          <w:sz w:val="24"/>
          <w:szCs w:val="24"/>
          <w:highlight w:val="none"/>
        </w:rPr>
        <w:t>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（五）在评审过程中和评审结束后，不得记录、复制或带走任何评审资料，不得向外界透露评审内容；</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（六）评审现场服从采购代理机构工作人员的管理，接受现场监督人员的合法监督；</w:t>
      </w:r>
    </w:p>
    <w:p>
      <w:pPr>
        <w:tabs>
          <w:tab w:val="left" w:pos="7665"/>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color w:val="auto"/>
          <w:sz w:val="24"/>
          <w:szCs w:val="24"/>
          <w:highlight w:val="none"/>
        </w:rPr>
        <w:t>（七）遵守有关廉洁自律规定，不得私下接触供应商，不得收受供应商及有关业务单位和个人的财物或好处，不得接受采购代理机构的请托。</w:t>
      </w:r>
    </w:p>
    <w:p>
      <w:pPr>
        <w:bidi w:val="0"/>
        <w:spacing w:line="360" w:lineRule="auto"/>
        <w:jc w:val="center"/>
        <w:rPr>
          <w:rFonts w:hint="eastAsia" w:ascii="宋体" w:hAnsi="宋体" w:eastAsia="宋体" w:cs="宋体"/>
          <w:b/>
          <w:bCs/>
          <w:color w:val="auto"/>
          <w:sz w:val="28"/>
          <w:szCs w:val="28"/>
          <w:highlight w:val="none"/>
          <w:lang w:eastAsia="zh-CN"/>
        </w:rPr>
      </w:pPr>
    </w:p>
    <w:p>
      <w:pPr>
        <w:bidi w:val="0"/>
        <w:spacing w:line="360" w:lineRule="auto"/>
        <w:jc w:val="center"/>
        <w:rPr>
          <w:rFonts w:hint="eastAsia" w:ascii="宋体" w:hAnsi="宋体" w:eastAsia="宋体" w:cs="宋体"/>
          <w:b/>
          <w:bCs/>
          <w:color w:val="auto"/>
          <w:sz w:val="28"/>
          <w:szCs w:val="28"/>
          <w:highlight w:val="none"/>
          <w:lang w:eastAsia="zh-CN"/>
        </w:rPr>
      </w:pPr>
    </w:p>
    <w:p>
      <w:pPr>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第三章</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项目采购需求</w:t>
      </w:r>
    </w:p>
    <w:p>
      <w:pPr>
        <w:pStyle w:val="23"/>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项目采购需求，另行发放</w:t>
      </w: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3"/>
        <w:rPr>
          <w:rFonts w:hint="eastAsia" w:ascii="宋体" w:hAnsi="宋体" w:eastAsia="宋体" w:cs="宋体"/>
          <w:color w:val="auto"/>
          <w:kern w:val="0"/>
          <w:sz w:val="24"/>
          <w:szCs w:val="24"/>
          <w:highlight w:val="none"/>
        </w:rPr>
      </w:pPr>
    </w:p>
    <w:p>
      <w:pPr>
        <w:pStyle w:val="24"/>
        <w:spacing w:before="75" w:beforeAutospacing="0" w:after="75" w:afterAutospacing="0" w:line="360" w:lineRule="auto"/>
        <w:jc w:val="center"/>
        <w:rPr>
          <w:rFonts w:hint="eastAsia" w:ascii="宋体" w:hAnsi="宋体" w:eastAsia="宋体" w:cs="宋体"/>
          <w:b/>
          <w:bCs/>
          <w:color w:val="auto"/>
          <w:sz w:val="28"/>
          <w:szCs w:val="28"/>
          <w:highlight w:val="none"/>
        </w:rPr>
      </w:pPr>
    </w:p>
    <w:p>
      <w:pPr>
        <w:pStyle w:val="24"/>
        <w:spacing w:before="75" w:beforeAutospacing="0" w:after="75" w:afterAutospacing="0" w:line="360" w:lineRule="auto"/>
        <w:jc w:val="center"/>
        <w:rPr>
          <w:rFonts w:hint="eastAsia" w:ascii="宋体" w:hAnsi="宋体" w:eastAsia="宋体" w:cs="宋体"/>
          <w:b/>
          <w:bCs/>
          <w:color w:val="auto"/>
          <w:sz w:val="28"/>
          <w:szCs w:val="28"/>
          <w:highlight w:val="none"/>
        </w:rPr>
      </w:pPr>
      <w:bookmarkStart w:id="146" w:name="_GoBack"/>
      <w:bookmarkEnd w:id="146"/>
      <w:r>
        <w:rPr>
          <w:rFonts w:hint="eastAsia" w:ascii="宋体" w:hAnsi="宋体" w:eastAsia="宋体" w:cs="宋体"/>
          <w:b/>
          <w:bCs/>
          <w:color w:val="auto"/>
          <w:sz w:val="28"/>
          <w:szCs w:val="28"/>
          <w:highlight w:val="none"/>
        </w:rPr>
        <w:t>第四章</w:t>
      </w:r>
      <w:r>
        <w:rPr>
          <w:rFonts w:hint="eastAsia" w:ascii="宋体" w:hAnsi="宋体" w:eastAsia="宋体" w:cs="宋体"/>
          <w:b/>
          <w:bCs/>
          <w:color w:val="auto"/>
          <w:sz w:val="28"/>
          <w:szCs w:val="28"/>
          <w:highlight w:val="none"/>
          <w:lang w:val="en-US" w:eastAsia="zh-CN"/>
        </w:rPr>
        <w:t xml:space="preserve"> 政府采购合同</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w:t>
      </w:r>
      <w:r>
        <w:rPr>
          <w:rFonts w:hint="eastAsia" w:ascii="宋体" w:hAnsi="宋体" w:eastAsia="宋体" w:cs="宋体"/>
          <w:color w:val="auto"/>
          <w:sz w:val="24"/>
          <w:szCs w:val="24"/>
          <w:highlight w:val="none"/>
          <w:lang w:eastAsia="zh-CN"/>
        </w:rPr>
        <w:t>条款</w:t>
      </w:r>
      <w:r>
        <w:rPr>
          <w:rFonts w:hint="eastAsia" w:ascii="宋体" w:hAnsi="宋体" w:eastAsia="宋体" w:cs="宋体"/>
          <w:color w:val="auto"/>
          <w:sz w:val="24"/>
          <w:szCs w:val="24"/>
          <w:highlight w:val="none"/>
        </w:rPr>
        <w:t>为格式范本，最终合同以双方协商为准）</w:t>
      </w:r>
    </w:p>
    <w:p>
      <w:pPr>
        <w:pStyle w:val="59"/>
        <w:spacing w:line="360" w:lineRule="auto"/>
        <w:ind w:firstLine="0" w:firstLineChars="0"/>
        <w:rPr>
          <w:rStyle w:val="31"/>
          <w:rFonts w:hint="eastAsia" w:ascii="宋体" w:hAnsi="宋体" w:eastAsia="宋体" w:cs="宋体"/>
          <w:b w:val="0"/>
          <w:bCs/>
          <w:color w:val="auto"/>
          <w:kern w:val="0"/>
          <w:sz w:val="24"/>
          <w:szCs w:val="24"/>
          <w:highlight w:val="none"/>
          <w:lang w:val="en-US" w:eastAsia="zh-CN" w:bidi="ar-SA"/>
        </w:rPr>
      </w:pPr>
      <w:bookmarkStart w:id="143" w:name="_Toc490756174"/>
      <w:r>
        <w:rPr>
          <w:rStyle w:val="31"/>
          <w:rFonts w:hint="eastAsia" w:ascii="宋体" w:hAnsi="宋体" w:eastAsia="宋体" w:cs="宋体"/>
          <w:b w:val="0"/>
          <w:bCs/>
          <w:color w:val="auto"/>
          <w:kern w:val="0"/>
          <w:sz w:val="24"/>
          <w:szCs w:val="24"/>
          <w:highlight w:val="none"/>
          <w:lang w:val="en-US" w:eastAsia="zh-CN" w:bidi="ar-SA"/>
        </w:rPr>
        <w:t>一、合同主要条款</w:t>
      </w:r>
      <w:bookmarkEnd w:id="143"/>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1、定义</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1.1甲方（需方）即采购人，是指通过招标采购，接受合同货物及服务的各级国家机关、事业单位和团体组织。</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1.2乙方（供方）即成交供应商，是指</w:t>
      </w:r>
      <w:r>
        <w:rPr>
          <w:rStyle w:val="31"/>
          <w:rFonts w:hint="eastAsia" w:ascii="宋体" w:hAnsi="宋体" w:eastAsia="宋体" w:cs="宋体"/>
          <w:b w:val="0"/>
          <w:bCs/>
          <w:color w:val="auto"/>
          <w:kern w:val="0"/>
          <w:sz w:val="24"/>
          <w:szCs w:val="24"/>
          <w:highlight w:val="none"/>
          <w:lang w:val="en-US" w:eastAsia="zh-CN" w:bidi="ar-SA"/>
        </w:rPr>
        <w:t>成交</w:t>
      </w:r>
      <w:r>
        <w:rPr>
          <w:rStyle w:val="31"/>
          <w:rFonts w:hint="eastAsia" w:ascii="宋体" w:hAnsi="宋体" w:eastAsia="宋体" w:cs="宋体"/>
          <w:b w:val="0"/>
          <w:bCs/>
          <w:color w:val="auto"/>
          <w:kern w:val="0"/>
          <w:sz w:val="24"/>
          <w:szCs w:val="24"/>
          <w:highlight w:val="none"/>
          <w:lang w:val="en-US" w:eastAsia="zh-CN" w:bidi="ar-SA"/>
        </w:rPr>
        <w:t>后提供合同货物和服务的自然人、法人及其他组织。</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1.3合同是指由甲乙双方按照采购文件和响应文件的实质性内容，通过协商一致达成的书面协议。</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1.4合同价格指以</w:t>
      </w:r>
      <w:r>
        <w:rPr>
          <w:rStyle w:val="31"/>
          <w:rFonts w:hint="eastAsia" w:ascii="宋体" w:hAnsi="宋体" w:eastAsia="宋体" w:cs="宋体"/>
          <w:b w:val="0"/>
          <w:bCs/>
          <w:color w:val="auto"/>
          <w:kern w:val="0"/>
          <w:sz w:val="24"/>
          <w:szCs w:val="24"/>
          <w:highlight w:val="none"/>
          <w:lang w:val="en-US" w:eastAsia="zh-CN" w:bidi="ar-SA"/>
        </w:rPr>
        <w:t>成交</w:t>
      </w:r>
      <w:r>
        <w:rPr>
          <w:rStyle w:val="31"/>
          <w:rFonts w:hint="eastAsia" w:ascii="宋体" w:hAnsi="宋体" w:eastAsia="宋体" w:cs="宋体"/>
          <w:b w:val="0"/>
          <w:bCs/>
          <w:color w:val="auto"/>
          <w:kern w:val="0"/>
          <w:sz w:val="24"/>
          <w:szCs w:val="24"/>
          <w:highlight w:val="none"/>
          <w:lang w:val="en-US" w:eastAsia="zh-CN" w:bidi="ar-SA"/>
        </w:rPr>
        <w:t>价格为依据，在供方全面履行合同义务后，需方（或财政部门）应支付给供方的金额。</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2、服务内容</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合同包括以下内容：服务项目名称、服务提供地点、服务期限、服务标准等内容。</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3、合同价格</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3.1合同价格即合同总价。</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3.2合同价格包括人员工资、各类社保费用、税费、为保证服务质量所购买或租赁设备的费用等。</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4、转包或分包</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4.1本合同范围的服务内容，应由乙方直接供应，不得转让他人供应；</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4.2非经甲方书面同意，乙方不得将本合同范围的服务全部或部分分包给他人；</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4.3如有转让和未经甲方同意的分包行为，甲方有权解除合同，没收履约保证金并追究乙方的违约责任。</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5、服务质量保证</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5.1乙方应按采购文件规定的服务标准向甲方提供服务。</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5.2乙方提供的服务标准达不到采购文件规定者，除承担相应责任外，将按失信行为处置。</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6、付款</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6.1本合同使用货币币制如未作特别说明均为人民币。</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6.2付款方式：银行转账、现金支票。</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6.3付款方法：同本项目“第三章”中关于付款方式的约定。</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7、检查考核</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7.1按甲乙双方约定的考核办法监督检查。</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8、合同争议的解决</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8.1当事人友好协商达成一致</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8.2在60天内当事人协商不能达成协议的，可提请采购人当地仲裁机构仲裁。</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9、违约责任</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按《中华人民共和国民法典》、《中华人民共和国政府采购法》有关条款，或由供需双方约定。</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10、合同生效及其它</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10.1合同生效及其效力应符合《中华人民共和国民法典》有关规定。</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10.2合同应经当事人法定代表人或委托代理人签字，加盖双方合同专用章或公章。</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10.3合同所包括附件，是合同不可分割的一部分，具有同等法律效力。</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10.4合同需提供担保的，按《中华人民共和国民法典》规定执行。</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10.5本合同条件未尽事宜依照《中华人民共和国民法典》，由供需双方共同协商确定。</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59"/>
        <w:spacing w:line="360" w:lineRule="auto"/>
        <w:ind w:firstLine="0" w:firstLineChars="0"/>
        <w:rPr>
          <w:rFonts w:hint="eastAsia" w:ascii="宋体" w:hAnsi="宋体" w:eastAsia="宋体" w:cs="宋体"/>
          <w:b/>
          <w:bCs/>
          <w:color w:val="auto"/>
          <w:sz w:val="28"/>
          <w:szCs w:val="28"/>
          <w:highlight w:val="none"/>
        </w:rPr>
      </w:pPr>
      <w:bookmarkStart w:id="144" w:name="_Toc490756175"/>
      <w:r>
        <w:rPr>
          <w:rFonts w:hint="eastAsia" w:ascii="宋体" w:hAnsi="宋体" w:eastAsia="宋体" w:cs="宋体"/>
          <w:b/>
          <w:bCs/>
          <w:color w:val="auto"/>
          <w:sz w:val="28"/>
          <w:szCs w:val="28"/>
          <w:highlight w:val="none"/>
        </w:rPr>
        <w:t>二、合同（格式）</w:t>
      </w:r>
      <w:bookmarkEnd w:id="144"/>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合　同　书</w:t>
      </w:r>
    </w:p>
    <w:p>
      <w:pPr>
        <w:tabs>
          <w:tab w:val="left" w:pos="720"/>
        </w:tabs>
        <w:spacing w:line="360" w:lineRule="auto"/>
        <w:ind w:firstLine="721"/>
        <w:jc w:val="center"/>
        <w:rPr>
          <w:rFonts w:hint="eastAsia" w:ascii="宋体" w:hAnsi="宋体" w:eastAsia="宋体" w:cs="宋体"/>
          <w:b/>
          <w:color w:val="auto"/>
          <w:sz w:val="36"/>
          <w:szCs w:val="36"/>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tbl>
      <w:tblPr>
        <w:tblStyle w:val="28"/>
        <w:tblW w:w="0" w:type="auto"/>
        <w:jc w:val="center"/>
        <w:tblLayout w:type="fixed"/>
        <w:tblCellMar>
          <w:top w:w="0" w:type="dxa"/>
          <w:left w:w="108" w:type="dxa"/>
          <w:bottom w:w="0" w:type="dxa"/>
          <w:right w:w="108" w:type="dxa"/>
        </w:tblCellMar>
      </w:tblPr>
      <w:tblGrid>
        <w:gridCol w:w="7260"/>
      </w:tblGrid>
      <w:tr>
        <w:trPr>
          <w:trHeight w:val="1008" w:hRule="atLeast"/>
          <w:jc w:val="center"/>
        </w:trPr>
        <w:tc>
          <w:tcPr>
            <w:tcW w:w="7260" w:type="dxa"/>
            <w:noWrap w:val="0"/>
            <w:vAlign w:val="top"/>
          </w:tcPr>
          <w:p>
            <w:pPr>
              <w:tabs>
                <w:tab w:val="left" w:pos="720"/>
              </w:tabs>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 w:val="28"/>
                <w:szCs w:val="28"/>
                <w:highlight w:val="none"/>
                <w:lang w:eastAsia="zh-CN"/>
              </w:rPr>
              <w:t>项目</w:t>
            </w:r>
            <w:r>
              <w:rPr>
                <w:rFonts w:hint="eastAsia" w:ascii="宋体" w:hAnsi="宋体" w:eastAsia="宋体" w:cs="宋体"/>
                <w:b/>
                <w:color w:val="auto"/>
                <w:sz w:val="28"/>
                <w:szCs w:val="28"/>
                <w:highlight w:val="none"/>
              </w:rPr>
              <w:t>编号：</w:t>
            </w:r>
          </w:p>
        </w:tc>
      </w:tr>
      <w:tr>
        <w:trPr>
          <w:trHeight w:val="756" w:hRule="atLeast"/>
          <w:jc w:val="center"/>
        </w:trPr>
        <w:tc>
          <w:tcPr>
            <w:tcW w:w="7260" w:type="dxa"/>
            <w:noWrap w:val="0"/>
            <w:vAlign w:val="top"/>
          </w:tcPr>
          <w:p>
            <w:pPr>
              <w:tabs>
                <w:tab w:val="left" w:pos="720"/>
              </w:tabs>
              <w:spacing w:line="360" w:lineRule="auto"/>
              <w:ind w:firstLine="420"/>
              <w:rPr>
                <w:rFonts w:hint="eastAsia" w:ascii="宋体" w:hAnsi="宋体" w:eastAsia="宋体" w:cs="宋体"/>
                <w:b/>
                <w:color w:val="auto"/>
                <w:szCs w:val="21"/>
                <w:highlight w:val="none"/>
                <w:u w:val="single"/>
              </w:rPr>
            </w:pPr>
          </w:p>
        </w:tc>
      </w:tr>
      <w:tr>
        <w:tblPrEx>
          <w:tblCellMar>
            <w:top w:w="0" w:type="dxa"/>
            <w:left w:w="108" w:type="dxa"/>
            <w:bottom w:w="0" w:type="dxa"/>
            <w:right w:w="108" w:type="dxa"/>
          </w:tblCellMar>
        </w:tblPrEx>
        <w:trPr>
          <w:trHeight w:val="2017" w:hRule="atLeast"/>
          <w:jc w:val="center"/>
        </w:trPr>
        <w:tc>
          <w:tcPr>
            <w:tcW w:w="7260" w:type="dxa"/>
            <w:noWrap w:val="0"/>
            <w:vAlign w:val="top"/>
          </w:tcPr>
          <w:p>
            <w:pPr>
              <w:tabs>
                <w:tab w:val="left" w:pos="720"/>
              </w:tabs>
              <w:spacing w:line="360" w:lineRule="auto"/>
              <w:ind w:firstLine="420"/>
              <w:rPr>
                <w:rFonts w:hint="eastAsia" w:ascii="宋体" w:hAnsi="宋体" w:eastAsia="宋体" w:cs="宋体"/>
                <w:b/>
                <w:color w:val="auto"/>
                <w:szCs w:val="21"/>
                <w:highlight w:val="none"/>
              </w:rPr>
            </w:pPr>
            <w:r>
              <w:rPr>
                <w:rFonts w:hint="eastAsia" w:ascii="宋体" w:hAnsi="宋体" w:eastAsia="宋体" w:cs="宋体"/>
                <w:b/>
                <w:color w:val="auto"/>
                <w:sz w:val="28"/>
                <w:szCs w:val="28"/>
                <w:highlight w:val="none"/>
              </w:rPr>
              <w:t>项目名称：</w:t>
            </w:r>
          </w:p>
        </w:tc>
      </w:tr>
      <w:tr>
        <w:trPr>
          <w:trHeight w:val="756" w:hRule="atLeast"/>
          <w:jc w:val="center"/>
        </w:trPr>
        <w:tc>
          <w:tcPr>
            <w:tcW w:w="7260" w:type="dxa"/>
            <w:noWrap w:val="0"/>
            <w:vAlign w:val="top"/>
          </w:tcPr>
          <w:p>
            <w:pPr>
              <w:tabs>
                <w:tab w:val="left" w:pos="720"/>
              </w:tabs>
              <w:spacing w:line="360" w:lineRule="auto"/>
              <w:ind w:firstLine="420"/>
              <w:rPr>
                <w:rFonts w:hint="eastAsia" w:ascii="宋体" w:hAnsi="宋体" w:eastAsia="宋体" w:cs="宋体"/>
                <w:b/>
                <w:color w:val="auto"/>
                <w:szCs w:val="21"/>
                <w:highlight w:val="none"/>
              </w:rPr>
            </w:pPr>
          </w:p>
        </w:tc>
      </w:tr>
    </w:tbl>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1054" w:firstLineChars="5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注：本合同仅为合同的参考文本，合同签订双方可根据项目的具体要求进行修订。</w:t>
      </w:r>
    </w:p>
    <w:p>
      <w:pPr>
        <w:spacing w:line="360" w:lineRule="auto"/>
        <w:ind w:firstLine="420"/>
        <w:rPr>
          <w:rFonts w:hint="eastAsia" w:ascii="宋体" w:hAnsi="宋体" w:eastAsia="宋体" w:cs="宋体"/>
          <w:b/>
          <w:color w:val="auto"/>
          <w:sz w:val="24"/>
          <w:szCs w:val="24"/>
          <w:highlight w:val="none"/>
        </w:rPr>
      </w:pPr>
    </w:p>
    <w:p>
      <w:pPr>
        <w:spacing w:line="360" w:lineRule="auto"/>
        <w:ind w:firstLine="420"/>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
          <w:color w:val="auto"/>
          <w:sz w:val="24"/>
          <w:szCs w:val="24"/>
          <w:highlight w:val="none"/>
        </w:rPr>
        <w:t>甲　　方：</w:t>
      </w:r>
      <w:r>
        <w:rPr>
          <w:rFonts w:hint="eastAsia" w:ascii="宋体" w:hAnsi="宋体" w:eastAsia="宋体" w:cs="宋体"/>
          <w:b w:val="0"/>
          <w:bCs/>
          <w:color w:val="auto"/>
          <w:sz w:val="24"/>
          <w:szCs w:val="24"/>
          <w:highlight w:val="none"/>
          <w:u w:val="single"/>
          <w:lang w:val="en-US" w:eastAsia="zh-CN"/>
        </w:rPr>
        <w:t>克拉玛依市工业和信息化局</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传　　真：</w:t>
      </w:r>
      <w:r>
        <w:rPr>
          <w:rFonts w:hint="eastAsia" w:ascii="宋体" w:hAnsi="宋体" w:eastAsia="宋体" w:cs="宋体"/>
          <w:b/>
          <w:color w:val="auto"/>
          <w:sz w:val="24"/>
          <w:szCs w:val="24"/>
          <w:highlight w:val="none"/>
          <w:u w:val="single"/>
        </w:rPr>
        <w:t>　/　</w:t>
      </w:r>
      <w:r>
        <w:rPr>
          <w:rFonts w:hint="eastAsia" w:ascii="宋体" w:hAnsi="宋体" w:eastAsia="宋体" w:cs="宋体"/>
          <w:color w:val="auto"/>
          <w:sz w:val="24"/>
          <w:szCs w:val="24"/>
          <w:highlight w:val="none"/>
        </w:rPr>
        <w:t>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w:t>
      </w:r>
    </w:p>
    <w:p>
      <w:pPr>
        <w:spacing w:line="360" w:lineRule="auto"/>
        <w:ind w:firstLine="42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乙　　方：</w:t>
      </w:r>
      <w:r>
        <w:rPr>
          <w:rFonts w:hint="eastAsia" w:ascii="宋体" w:hAnsi="宋体" w:eastAsia="宋体" w:cs="宋体"/>
          <w:b/>
          <w:color w:val="auto"/>
          <w:sz w:val="24"/>
          <w:szCs w:val="24"/>
          <w:highlight w:val="none"/>
          <w:u w:val="single"/>
        </w:rPr>
        <w:t>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b/>
          <w:color w:val="auto"/>
          <w:sz w:val="24"/>
          <w:szCs w:val="24"/>
          <w:highlight w:val="none"/>
          <w:u w:val="single"/>
        </w:rPr>
        <w:t>　　　　　　</w:t>
      </w:r>
      <w:r>
        <w:rPr>
          <w:rFonts w:hint="eastAsia" w:ascii="宋体" w:hAnsi="宋体" w:eastAsia="宋体" w:cs="宋体"/>
          <w:color w:val="auto"/>
          <w:sz w:val="24"/>
          <w:szCs w:val="24"/>
          <w:highlight w:val="none"/>
        </w:rPr>
        <w:t>　　传　　真：</w:t>
      </w:r>
      <w:r>
        <w:rPr>
          <w:rFonts w:hint="eastAsia" w:ascii="宋体" w:hAnsi="宋体" w:eastAsia="宋体" w:cs="宋体"/>
          <w:b/>
          <w:color w:val="auto"/>
          <w:sz w:val="24"/>
          <w:szCs w:val="24"/>
          <w:highlight w:val="none"/>
          <w:u w:val="single"/>
        </w:rPr>
        <w:t>　　　　　　</w:t>
      </w:r>
      <w:r>
        <w:rPr>
          <w:rFonts w:hint="eastAsia" w:ascii="宋体" w:hAnsi="宋体" w:eastAsia="宋体" w:cs="宋体"/>
          <w:color w:val="auto"/>
          <w:sz w:val="24"/>
          <w:szCs w:val="24"/>
          <w:highlight w:val="none"/>
        </w:rPr>
        <w:t>　　地　　址：</w:t>
      </w:r>
      <w:r>
        <w:rPr>
          <w:rFonts w:hint="eastAsia" w:ascii="宋体" w:hAnsi="宋体" w:eastAsia="宋体" w:cs="宋体"/>
          <w:b/>
          <w:color w:val="auto"/>
          <w:sz w:val="24"/>
          <w:szCs w:val="24"/>
          <w:highlight w:val="none"/>
          <w:u w:val="single"/>
        </w:rPr>
        <w:t>　　　　　　　　　　</w:t>
      </w:r>
    </w:p>
    <w:p>
      <w:pPr>
        <w:spacing w:line="360" w:lineRule="auto"/>
        <w:ind w:left="279" w:leftChars="13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w:t>
      </w:r>
    </w:p>
    <w:p>
      <w:pPr>
        <w:spacing w:line="360" w:lineRule="auto"/>
        <w:ind w:left="279" w:leftChars="133"/>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采购编号：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rPr>
        <w:t>　　　　　　　　</w:t>
      </w:r>
    </w:p>
    <w:p>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的采购结果，按照《中华人民共和国政府采购法》、《中华人民</w:t>
      </w:r>
      <w:r>
        <w:rPr>
          <w:rFonts w:hint="eastAsia" w:ascii="宋体" w:hAnsi="宋体" w:eastAsia="宋体" w:cs="宋体"/>
          <w:bCs/>
          <w:color w:val="auto"/>
          <w:sz w:val="24"/>
          <w:szCs w:val="24"/>
          <w:highlight w:val="none"/>
        </w:rPr>
        <w:t>共和国民法典》</w:t>
      </w:r>
      <w:r>
        <w:rPr>
          <w:rFonts w:hint="eastAsia" w:ascii="宋体" w:hAnsi="宋体" w:eastAsia="宋体" w:cs="宋体"/>
          <w:color w:val="auto"/>
          <w:sz w:val="24"/>
          <w:szCs w:val="24"/>
          <w:highlight w:val="none"/>
        </w:rPr>
        <w:t>的规定，</w:t>
      </w:r>
      <w:r>
        <w:rPr>
          <w:rFonts w:hint="eastAsia" w:ascii="宋体" w:hAnsi="宋体" w:eastAsia="宋体" w:cs="宋体"/>
          <w:color w:val="auto"/>
          <w:kern w:val="28"/>
          <w:sz w:val="24"/>
          <w:szCs w:val="24"/>
          <w:highlight w:val="none"/>
        </w:rPr>
        <w:t>经双方协商，</w:t>
      </w:r>
      <w:r>
        <w:rPr>
          <w:rFonts w:hint="eastAsia" w:ascii="宋体" w:hAnsi="宋体" w:eastAsia="宋体" w:cs="宋体"/>
          <w:color w:val="auto"/>
          <w:sz w:val="24"/>
          <w:szCs w:val="24"/>
          <w:highlight w:val="none"/>
        </w:rPr>
        <w:t>本着平等互利和诚实信用的原则，</w:t>
      </w:r>
      <w:r>
        <w:rPr>
          <w:rFonts w:hint="eastAsia" w:ascii="宋体" w:hAnsi="宋体" w:eastAsia="宋体" w:cs="宋体"/>
          <w:color w:val="auto"/>
          <w:kern w:val="28"/>
          <w:sz w:val="24"/>
          <w:szCs w:val="24"/>
          <w:highlight w:val="none"/>
        </w:rPr>
        <w:t>一致同意签订本合同如下。</w:t>
      </w:r>
    </w:p>
    <w:p>
      <w:pPr>
        <w:pStyle w:val="24"/>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服务内容</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二、合同金额</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合同金额为（大写）：______________元（￥______________元）人民币。</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三、服务期限、服务地点</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1.服务期限：</w:t>
      </w:r>
    </w:p>
    <w:p>
      <w:pPr>
        <w:pStyle w:val="24"/>
        <w:spacing w:before="0" w:beforeAutospacing="0" w:after="0" w:afterAutospacing="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2.服务地点：</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四、付款方式</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XXXXXXXXXXXXXXXXXXXXXXXXXXXXXXXXXXXXXXXXXXXXXXXXXXXX</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五、服务考核办法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XXXXXXXXXXXXXXXXXXXXXXXXXXXXXXXXXXXXXXXXXXXXXXXXXXXX</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六、违约责任与赔偿损失</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1.XXXXXXXXXXXXXXXXXXXXXXXXXXXXXXXXXXXXXXXXXXXXXXXXXX</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其它违约责任按《中华人民</w:t>
      </w:r>
      <w:r>
        <w:rPr>
          <w:rFonts w:hint="eastAsia" w:ascii="宋体" w:hAnsi="宋体" w:eastAsia="宋体" w:cs="宋体"/>
          <w:bCs/>
          <w:color w:val="auto"/>
          <w:sz w:val="24"/>
          <w:szCs w:val="24"/>
          <w:highlight w:val="none"/>
        </w:rPr>
        <w:t>共和国民法典》处理。</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七、争议的解决</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合同执行过程中发生的任何争议，如双方不能通过友好协商解决，按相关法律法规处理(合同双方一致同意提请克拉玛依仲裁委员会仲裁或向甲方所在地的人民法院提起诉讼)。</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八、不可抗力</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九、税费</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在中国境内、外发生的与本合同执行有关的一切税费均由乙方负担。</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十、其它</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1.本合同所有附件、</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通知书均为合同的有效组成部分，与本合同具有同等法律效力。</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2.在执行本合同的过程中，所有经双方签署确认的文件（包括会议纪要、补充协议、往来信函）即成为本合同的有效组成部分。</w:t>
      </w:r>
    </w:p>
    <w:p>
      <w:pPr>
        <w:tabs>
          <w:tab w:val="left" w:pos="851"/>
        </w:tabs>
        <w:spacing w:line="360" w:lineRule="auto"/>
        <w:ind w:firstLine="480" w:firstLineChars="200"/>
        <w:rPr>
          <w:rFonts w:hint="eastAsia" w:ascii="宋体" w:hAnsi="宋体" w:eastAsia="宋体" w:cs="宋体"/>
          <w:color w:val="auto"/>
          <w:sz w:val="24"/>
          <w:szCs w:val="24"/>
          <w:highlight w:val="none"/>
          <w:lang w:eastAsia="zh-CN"/>
        </w:rPr>
        <w:sectPr>
          <w:headerReference r:id="rId7" w:type="default"/>
          <w:footerReference r:id="rId8" w:type="default"/>
          <w:pgSz w:w="11906" w:h="16838"/>
          <w:pgMar w:top="1440" w:right="952" w:bottom="1440" w:left="1123" w:header="851" w:footer="992" w:gutter="0"/>
          <w:pgNumType w:fmt="decimal"/>
          <w:cols w:space="720" w:num="1"/>
          <w:docGrid w:type="lines" w:linePitch="312" w:charSpace="0"/>
        </w:sectPr>
      </w:pPr>
      <w:r>
        <w:rPr>
          <w:rFonts w:hint="eastAsia" w:ascii="宋体" w:hAnsi="宋体" w:eastAsia="宋体" w:cs="宋体"/>
          <w:color w:val="auto"/>
          <w:sz w:val="24"/>
          <w:szCs w:val="24"/>
          <w:highlight w:val="none"/>
        </w:rPr>
        <w:t>3.如一方地址、电话、传真号码有变更，应在变更当日内书面通知对方，否则，应承担</w:t>
      </w:r>
      <w:r>
        <w:rPr>
          <w:rFonts w:hint="eastAsia" w:ascii="宋体" w:hAnsi="宋体" w:eastAsia="宋体" w:cs="宋体"/>
          <w:color w:val="auto"/>
          <w:sz w:val="24"/>
          <w:szCs w:val="24"/>
          <w:highlight w:val="none"/>
          <w:lang w:eastAsia="zh-CN"/>
        </w:rPr>
        <w:t>相应责任。</w:t>
      </w:r>
    </w:p>
    <w:bookmarkEnd w:id="12"/>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r>
        <w:rPr>
          <w:rStyle w:val="31"/>
          <w:rFonts w:hint="eastAsia" w:ascii="宋体" w:hAnsi="宋体" w:eastAsia="宋体" w:cs="宋体"/>
          <w:color w:val="auto"/>
          <w:sz w:val="28"/>
          <w:szCs w:val="28"/>
          <w:highlight w:val="none"/>
        </w:rPr>
        <w:t xml:space="preserve">第五章  </w:t>
      </w:r>
      <w:r>
        <w:rPr>
          <w:rStyle w:val="31"/>
          <w:rFonts w:hint="eastAsia" w:ascii="宋体" w:hAnsi="宋体" w:eastAsia="宋体" w:cs="宋体"/>
          <w:color w:val="auto"/>
          <w:sz w:val="28"/>
          <w:szCs w:val="28"/>
          <w:highlight w:val="none"/>
          <w:lang w:eastAsia="zh-CN"/>
        </w:rPr>
        <w:t>响应文件</w:t>
      </w:r>
      <w:r>
        <w:rPr>
          <w:rStyle w:val="31"/>
          <w:rFonts w:hint="eastAsia" w:ascii="宋体" w:hAnsi="宋体" w:eastAsia="宋体" w:cs="宋体"/>
          <w:color w:val="auto"/>
          <w:sz w:val="28"/>
          <w:szCs w:val="28"/>
          <w:highlight w:val="none"/>
        </w:rPr>
        <w:t>格式</w:t>
      </w:r>
    </w:p>
    <w:p>
      <w:pPr>
        <w:pStyle w:val="12"/>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资格证明文件 </w:t>
      </w:r>
    </w:p>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lang w:val="en-US" w:eastAsia="zh-CN"/>
        </w:rPr>
        <w:t>1</w:t>
      </w: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rPr>
        <w:t>“资格证明文件”封面</w:t>
      </w:r>
    </w:p>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lang w:val="en-US" w:eastAsia="zh-CN"/>
        </w:rPr>
        <w:t>2</w:t>
      </w: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rPr>
        <w:t>资格性/符合性自查表</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val="en-US" w:eastAsia="zh-CN"/>
        </w:rPr>
      </w:pP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lang w:val="en-US" w:eastAsia="zh-CN"/>
        </w:rPr>
        <w:t>3）</w:t>
      </w:r>
      <w:r>
        <w:rPr>
          <w:rStyle w:val="31"/>
          <w:rFonts w:hint="eastAsia" w:ascii="宋体" w:hAnsi="宋体" w:eastAsia="宋体" w:cs="宋体"/>
          <w:b w:val="0"/>
          <w:bCs/>
          <w:color w:val="auto"/>
          <w:sz w:val="24"/>
          <w:szCs w:val="24"/>
          <w:highlight w:val="none"/>
          <w:lang w:eastAsia="zh-CN"/>
        </w:rPr>
        <w:t>诚信承诺书</w:t>
      </w:r>
    </w:p>
    <w:p>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）无重大违法记录承诺书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val="en-US" w:eastAsia="zh-CN"/>
        </w:rPr>
        <w:t>（5）具有履行合同所必需的设备和专业技术能力的承诺书</w:t>
      </w:r>
    </w:p>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lang w:val="en-US" w:eastAsia="zh-CN"/>
        </w:rPr>
        <w:t>6</w:t>
      </w: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rPr>
        <w:t>法定代表人资格证明书</w:t>
      </w:r>
    </w:p>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lang w:val="en-US" w:eastAsia="zh-CN"/>
        </w:rPr>
        <w:t>7</w:t>
      </w: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rPr>
        <w:t>法定代表人授权书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lang w:val="en-US" w:eastAsia="zh-CN"/>
        </w:rPr>
        <w:t>8</w:t>
      </w: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lang w:eastAsia="zh-CN"/>
        </w:rPr>
        <w:t>相关证件：</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val="en-US" w:eastAsia="zh-CN"/>
        </w:rPr>
        <w:t>①</w:t>
      </w:r>
      <w:r>
        <w:rPr>
          <w:rStyle w:val="31"/>
          <w:rFonts w:hint="eastAsia" w:ascii="宋体" w:hAnsi="宋体" w:eastAsia="宋体" w:cs="宋体"/>
          <w:b w:val="0"/>
          <w:bCs/>
          <w:color w:val="auto"/>
          <w:sz w:val="24"/>
          <w:szCs w:val="24"/>
          <w:highlight w:val="none"/>
          <w:lang w:eastAsia="zh-CN"/>
        </w:rPr>
        <w:t>三证合一营业执照（副本）或事业单位法人证书（副本）复印件；</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val="en-US" w:eastAsia="zh-CN"/>
        </w:rPr>
      </w:pPr>
      <w:r>
        <w:rPr>
          <w:rStyle w:val="31"/>
          <w:rFonts w:hint="eastAsia" w:ascii="宋体" w:hAnsi="宋体" w:eastAsia="宋体" w:cs="宋体"/>
          <w:b w:val="0"/>
          <w:bCs/>
          <w:color w:val="auto"/>
          <w:sz w:val="24"/>
          <w:szCs w:val="24"/>
          <w:highlight w:val="none"/>
          <w:lang w:val="en-US" w:eastAsia="zh-CN"/>
        </w:rPr>
        <w:t>②提供2022年任意连续三个月依法缴纳税收和社会保障资金的良好记录的证明材料（附复印件）；</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val="en-US" w:eastAsia="zh-CN"/>
        </w:rPr>
      </w:pPr>
      <w:r>
        <w:rPr>
          <w:rStyle w:val="31"/>
          <w:rFonts w:hint="eastAsia" w:ascii="宋体" w:hAnsi="宋体" w:eastAsia="宋体" w:cs="宋体"/>
          <w:b w:val="0"/>
          <w:bCs/>
          <w:color w:val="auto"/>
          <w:sz w:val="24"/>
          <w:szCs w:val="24"/>
          <w:highlight w:val="none"/>
          <w:lang w:val="en-US" w:eastAsia="zh-CN"/>
        </w:rPr>
        <w:t>③提供</w:t>
      </w:r>
      <w:r>
        <w:rPr>
          <w:rStyle w:val="31"/>
          <w:rFonts w:hint="eastAsia" w:ascii="宋体" w:hAnsi="宋体" w:eastAsia="宋体" w:cs="宋体"/>
          <w:b w:val="0"/>
          <w:bCs/>
          <w:color w:val="auto"/>
          <w:sz w:val="24"/>
          <w:szCs w:val="24"/>
          <w:highlight w:val="none"/>
          <w:u w:val="single"/>
          <w:lang w:val="en-US" w:eastAsia="zh-CN"/>
        </w:rPr>
        <w:t>上年度（2020年度或2021年度）经审计财务会计报告</w:t>
      </w:r>
      <w:r>
        <w:rPr>
          <w:rStyle w:val="31"/>
          <w:rFonts w:hint="eastAsia" w:ascii="宋体" w:hAnsi="宋体" w:eastAsia="宋体" w:cs="宋体"/>
          <w:b w:val="0"/>
          <w:bCs/>
          <w:color w:val="auto"/>
          <w:sz w:val="24"/>
          <w:szCs w:val="24"/>
          <w:highlight w:val="none"/>
          <w:lang w:val="en-US" w:eastAsia="zh-CN"/>
        </w:rPr>
        <w:t>/</w:t>
      </w:r>
      <w:r>
        <w:rPr>
          <w:rStyle w:val="31"/>
          <w:rFonts w:hint="eastAsia" w:ascii="宋体" w:hAnsi="宋体" w:eastAsia="宋体" w:cs="宋体"/>
          <w:b w:val="0"/>
          <w:bCs/>
          <w:color w:val="auto"/>
          <w:sz w:val="24"/>
          <w:szCs w:val="24"/>
          <w:highlight w:val="none"/>
          <w:u w:val="single"/>
          <w:lang w:val="en-US" w:eastAsia="zh-CN"/>
        </w:rPr>
        <w:t>企业财务报表</w:t>
      </w:r>
      <w:r>
        <w:rPr>
          <w:rStyle w:val="31"/>
          <w:rFonts w:hint="eastAsia" w:ascii="宋体" w:hAnsi="宋体" w:eastAsia="宋体" w:cs="宋体"/>
          <w:b w:val="0"/>
          <w:bCs/>
          <w:color w:val="auto"/>
          <w:sz w:val="24"/>
          <w:szCs w:val="24"/>
          <w:highlight w:val="none"/>
          <w:lang w:val="en-US" w:eastAsia="zh-CN"/>
        </w:rPr>
        <w:t>/</w:t>
      </w:r>
      <w:r>
        <w:rPr>
          <w:rStyle w:val="31"/>
          <w:rFonts w:hint="eastAsia" w:ascii="宋体" w:hAnsi="宋体" w:eastAsia="宋体" w:cs="宋体"/>
          <w:b w:val="0"/>
          <w:bCs/>
          <w:color w:val="auto"/>
          <w:sz w:val="24"/>
          <w:szCs w:val="24"/>
          <w:highlight w:val="none"/>
          <w:u w:val="single"/>
          <w:lang w:val="en-US" w:eastAsia="zh-CN"/>
        </w:rPr>
        <w:t>基本开户银行出具的资信证明</w:t>
      </w:r>
      <w:r>
        <w:rPr>
          <w:rStyle w:val="31"/>
          <w:rFonts w:hint="eastAsia" w:ascii="宋体" w:hAnsi="宋体" w:eastAsia="宋体" w:cs="宋体"/>
          <w:b w:val="0"/>
          <w:bCs/>
          <w:color w:val="auto"/>
          <w:sz w:val="24"/>
          <w:szCs w:val="24"/>
          <w:highlight w:val="none"/>
          <w:lang w:val="en-US" w:eastAsia="zh-CN"/>
        </w:rPr>
        <w:t>（包括资产负债表、损益表、利润表、现金流量表，新成立的公司提供情况说明）；</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④</w:t>
      </w:r>
      <w:r>
        <w:rPr>
          <w:rStyle w:val="31"/>
          <w:rFonts w:hint="eastAsia" w:ascii="宋体" w:hAnsi="宋体" w:eastAsia="宋体" w:cs="宋体"/>
          <w:b w:val="0"/>
          <w:bCs/>
          <w:color w:val="auto"/>
          <w:sz w:val="24"/>
          <w:szCs w:val="24"/>
          <w:highlight w:val="none"/>
          <w:lang w:eastAsia="zh-CN"/>
        </w:rPr>
        <w:t>法律、行政法规、本采购文件规定的其他条件。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报价文件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lang w:val="en-US" w:eastAsia="zh-CN"/>
        </w:rPr>
        <w:t>1</w:t>
      </w:r>
      <w:r>
        <w:rPr>
          <w:rStyle w:val="31"/>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报价文件</w:t>
      </w:r>
      <w:r>
        <w:rPr>
          <w:rStyle w:val="31"/>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封面</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响应函</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val="en-US" w:eastAsia="zh-CN"/>
        </w:rPr>
        <w:t>（3）</w:t>
      </w:r>
      <w:r>
        <w:rPr>
          <w:rStyle w:val="31"/>
          <w:rFonts w:hint="eastAsia" w:ascii="宋体" w:hAnsi="宋体" w:eastAsia="宋体" w:cs="宋体"/>
          <w:b w:val="0"/>
          <w:bCs/>
          <w:color w:val="auto"/>
          <w:sz w:val="24"/>
          <w:szCs w:val="24"/>
          <w:highlight w:val="none"/>
          <w:lang w:eastAsia="zh-CN"/>
        </w:rPr>
        <w:t>商务报价一览表</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商务</w:t>
      </w:r>
      <w:r>
        <w:rPr>
          <w:rFonts w:hint="eastAsia" w:ascii="宋体" w:hAnsi="宋体" w:eastAsia="宋体" w:cs="宋体"/>
          <w:b/>
          <w:bCs/>
          <w:color w:val="auto"/>
          <w:kern w:val="0"/>
          <w:sz w:val="24"/>
          <w:szCs w:val="24"/>
          <w:highlight w:val="none"/>
          <w:lang w:eastAsia="zh-CN"/>
        </w:rPr>
        <w:t>、技术</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）“商务文件”封面</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eastAsia="zh-CN"/>
        </w:rPr>
        <w:t>供应商资格声明</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中小企业声明函</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Style w:val="31"/>
          <w:rFonts w:hint="eastAsia" w:ascii="宋体" w:hAnsi="宋体" w:eastAsia="宋体" w:cs="宋体"/>
          <w:b w:val="0"/>
          <w:bCs/>
          <w:color w:val="auto"/>
          <w:sz w:val="24"/>
          <w:szCs w:val="24"/>
          <w:highlight w:val="none"/>
          <w:lang w:val="en-US" w:eastAsia="zh-CN"/>
        </w:rPr>
      </w:pP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lang w:val="en-US" w:eastAsia="zh-CN"/>
        </w:rPr>
        <w:t>4</w:t>
      </w:r>
      <w:r>
        <w:rPr>
          <w:rStyle w:val="31"/>
          <w:rFonts w:hint="eastAsia" w:ascii="宋体" w:hAnsi="宋体" w:eastAsia="宋体" w:cs="宋体"/>
          <w:b w:val="0"/>
          <w:bCs/>
          <w:color w:val="auto"/>
          <w:sz w:val="24"/>
          <w:szCs w:val="24"/>
          <w:highlight w:val="none"/>
          <w:lang w:eastAsia="zh-CN"/>
        </w:rPr>
        <w:t>）近三年（201</w:t>
      </w:r>
      <w:r>
        <w:rPr>
          <w:rStyle w:val="31"/>
          <w:rFonts w:hint="eastAsia" w:ascii="宋体" w:hAnsi="宋体" w:eastAsia="宋体" w:cs="宋体"/>
          <w:b w:val="0"/>
          <w:bCs/>
          <w:color w:val="auto"/>
          <w:sz w:val="24"/>
          <w:szCs w:val="24"/>
          <w:highlight w:val="none"/>
          <w:lang w:val="en-US" w:eastAsia="zh-CN"/>
        </w:rPr>
        <w:t>9</w:t>
      </w:r>
      <w:r>
        <w:rPr>
          <w:rStyle w:val="31"/>
          <w:rFonts w:hint="eastAsia" w:ascii="宋体" w:hAnsi="宋体" w:eastAsia="宋体" w:cs="宋体"/>
          <w:b w:val="0"/>
          <w:bCs/>
          <w:color w:val="auto"/>
          <w:sz w:val="24"/>
          <w:szCs w:val="24"/>
          <w:highlight w:val="none"/>
          <w:lang w:eastAsia="zh-CN"/>
        </w:rPr>
        <w:t>年1月1日至今）</w:t>
      </w:r>
      <w:r>
        <w:rPr>
          <w:rStyle w:val="31"/>
          <w:rFonts w:hint="eastAsia" w:ascii="宋体" w:hAnsi="宋体" w:eastAsia="宋体" w:cs="宋体"/>
          <w:b w:val="0"/>
          <w:bCs/>
          <w:color w:val="auto"/>
          <w:sz w:val="24"/>
          <w:szCs w:val="24"/>
          <w:highlight w:val="none"/>
          <w:lang w:eastAsia="zh-CN"/>
        </w:rPr>
        <w:t>类似</w:t>
      </w:r>
      <w:r>
        <w:rPr>
          <w:rStyle w:val="31"/>
          <w:rFonts w:hint="eastAsia" w:ascii="宋体" w:hAnsi="宋体" w:eastAsia="宋体" w:cs="宋体"/>
          <w:b w:val="0"/>
          <w:bCs/>
          <w:color w:val="auto"/>
          <w:sz w:val="24"/>
          <w:szCs w:val="24"/>
          <w:highlight w:val="none"/>
          <w:lang w:eastAsia="zh-CN"/>
        </w:rPr>
        <w:t>项目业绩表，</w:t>
      </w:r>
      <w:r>
        <w:rPr>
          <w:rStyle w:val="31"/>
          <w:rFonts w:hint="eastAsia" w:ascii="宋体" w:hAnsi="宋体" w:eastAsia="宋体" w:cs="宋体"/>
          <w:b w:val="0"/>
          <w:bCs/>
          <w:color w:val="auto"/>
          <w:sz w:val="24"/>
          <w:szCs w:val="24"/>
          <w:highlight w:val="none"/>
          <w:lang w:val="en-US" w:eastAsia="zh-CN"/>
        </w:rPr>
        <w:t>并附业绩证明资料（复印件）</w:t>
      </w:r>
    </w:p>
    <w:p>
      <w:pPr>
        <w:widowControl/>
        <w:spacing w:line="360" w:lineRule="auto"/>
        <w:ind w:left="479" w:leftChars="228"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kern w:val="0"/>
          <w:sz w:val="24"/>
          <w:szCs w:val="24"/>
          <w:highlight w:val="none"/>
          <w:lang w:val="en-US" w:eastAsia="zh-CN"/>
        </w:rPr>
        <w:t>（5）</w:t>
      </w:r>
      <w:r>
        <w:rPr>
          <w:rStyle w:val="31"/>
          <w:rFonts w:hint="eastAsia" w:ascii="宋体" w:hAnsi="宋体" w:eastAsia="宋体" w:cs="宋体"/>
          <w:b w:val="0"/>
          <w:bCs/>
          <w:color w:val="auto"/>
          <w:sz w:val="24"/>
          <w:szCs w:val="24"/>
          <w:highlight w:val="none"/>
        </w:rPr>
        <w:t>商务条款响应偏离表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lang w:val="en-US" w:eastAsia="zh-CN"/>
        </w:rPr>
        <w:t>6</w:t>
      </w:r>
      <w:r>
        <w:rPr>
          <w:rStyle w:val="31"/>
          <w:rFonts w:hint="eastAsia" w:ascii="宋体" w:hAnsi="宋体" w:eastAsia="宋体" w:cs="宋体"/>
          <w:b w:val="0"/>
          <w:bCs/>
          <w:color w:val="auto"/>
          <w:sz w:val="24"/>
          <w:szCs w:val="24"/>
          <w:highlight w:val="none"/>
          <w:lang w:eastAsia="zh-CN"/>
        </w:rPr>
        <w:t>）“技术文件”封面</w:t>
      </w:r>
    </w:p>
    <w:p>
      <w:pPr>
        <w:widowControl/>
        <w:spacing w:line="360" w:lineRule="auto"/>
        <w:ind w:firstLine="480"/>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w:t>
      </w:r>
      <w:r>
        <w:rPr>
          <w:rStyle w:val="31"/>
          <w:rFonts w:hint="eastAsia" w:ascii="宋体" w:hAnsi="宋体" w:eastAsia="宋体" w:cs="宋体"/>
          <w:b w:val="0"/>
          <w:bCs w:val="0"/>
          <w:color w:val="auto"/>
          <w:sz w:val="24"/>
          <w:szCs w:val="24"/>
          <w:highlight w:val="none"/>
          <w:lang w:val="en-US" w:eastAsia="zh-CN"/>
        </w:rPr>
        <w:t>项目人员配置情况</w:t>
      </w:r>
      <w:r>
        <w:rPr>
          <w:rFonts w:hint="eastAsia" w:ascii="宋体" w:hAnsi="宋体" w:eastAsia="宋体" w:cs="宋体"/>
          <w:color w:val="auto"/>
          <w:kern w:val="0"/>
          <w:sz w:val="24"/>
          <w:szCs w:val="24"/>
          <w:highlight w:val="none"/>
        </w:rPr>
        <w:t>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lang w:val="en-US" w:eastAsia="zh-CN"/>
        </w:rPr>
        <w:t>）服务方案（包括但不限于：①项目现状分析②实施目标、范围和任务③技术路线、工作流程④团队组织安排计划⑤信息安全及保密措施）（格式自拟）</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b w:val="0"/>
          <w:bCs w:val="0"/>
          <w:color w:val="auto"/>
          <w:kern w:val="0"/>
          <w:sz w:val="24"/>
          <w:szCs w:val="24"/>
          <w:highlight w:val="none"/>
          <w:lang w:val="en-US" w:eastAsia="zh-CN"/>
        </w:rPr>
        <w:t>（9）服务承诺</w:t>
      </w:r>
      <w:r>
        <w:rPr>
          <w:rFonts w:hint="eastAsia" w:ascii="宋体" w:hAnsi="宋体" w:eastAsia="宋体" w:cs="宋体"/>
          <w:b w:val="0"/>
          <w:bCs w:val="0"/>
          <w:color w:val="auto"/>
          <w:kern w:val="0"/>
          <w:sz w:val="24"/>
          <w:szCs w:val="24"/>
          <w:highlight w:val="none"/>
          <w:lang w:val="en-US" w:eastAsia="zh-CN"/>
        </w:rPr>
        <w:t>（包括但不限于：提供技术支持和咨询服务；全力配合</w:t>
      </w:r>
      <w:r>
        <w:rPr>
          <w:rFonts w:hint="eastAsia" w:ascii="宋体" w:hAnsi="宋体" w:eastAsia="宋体" w:cs="宋体"/>
          <w:b w:val="0"/>
          <w:bCs w:val="0"/>
          <w:color w:val="auto"/>
          <w:kern w:val="0"/>
          <w:sz w:val="24"/>
          <w:szCs w:val="24"/>
          <w:highlight w:val="none"/>
          <w:lang w:val="en-US" w:eastAsia="zh-CN"/>
        </w:rPr>
        <w:t>采购</w:t>
      </w:r>
      <w:r>
        <w:rPr>
          <w:rFonts w:hint="eastAsia" w:ascii="宋体" w:hAnsi="宋体" w:eastAsia="宋体" w:cs="宋体"/>
          <w:b w:val="0"/>
          <w:bCs w:val="0"/>
          <w:color w:val="auto"/>
          <w:kern w:val="0"/>
          <w:sz w:val="24"/>
          <w:szCs w:val="24"/>
          <w:highlight w:val="none"/>
          <w:lang w:val="en-US" w:eastAsia="zh-CN"/>
        </w:rPr>
        <w:t>人完成与本</w:t>
      </w:r>
      <w:r>
        <w:rPr>
          <w:rFonts w:hint="eastAsia" w:ascii="宋体" w:hAnsi="宋体" w:eastAsia="宋体" w:cs="宋体"/>
          <w:b w:val="0"/>
          <w:bCs w:val="0"/>
          <w:color w:val="auto"/>
          <w:kern w:val="0"/>
          <w:sz w:val="24"/>
          <w:szCs w:val="24"/>
          <w:highlight w:val="none"/>
          <w:lang w:val="en-US" w:eastAsia="zh-CN"/>
        </w:rPr>
        <w:t>项目</w:t>
      </w:r>
      <w:r>
        <w:rPr>
          <w:rFonts w:hint="eastAsia" w:ascii="宋体" w:hAnsi="宋体" w:eastAsia="宋体" w:cs="宋体"/>
          <w:b w:val="0"/>
          <w:bCs w:val="0"/>
          <w:color w:val="auto"/>
          <w:kern w:val="0"/>
          <w:sz w:val="24"/>
          <w:szCs w:val="24"/>
          <w:highlight w:val="none"/>
          <w:lang w:val="en-US" w:eastAsia="zh-CN"/>
        </w:rPr>
        <w:t>有关的所有工作的承诺</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并全程跟踪服务）（格式自拟）</w:t>
      </w:r>
    </w:p>
    <w:p>
      <w:pPr>
        <w:pStyle w:val="27"/>
        <w:spacing w:line="360" w:lineRule="auto"/>
        <w:ind w:firstLine="482"/>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单一来源采购文件</w:t>
      </w:r>
      <w:r>
        <w:rPr>
          <w:rFonts w:hint="eastAsia" w:ascii="宋体" w:hAnsi="宋体" w:eastAsia="宋体" w:cs="宋体"/>
          <w:b/>
          <w:bCs/>
          <w:color w:val="auto"/>
          <w:sz w:val="24"/>
          <w:szCs w:val="24"/>
          <w:highlight w:val="none"/>
        </w:rPr>
        <w:t>要求提供的其它材料以及供应商认为需要提交的材料</w:t>
      </w:r>
    </w:p>
    <w:p>
      <w:pPr>
        <w:spacing w:line="360" w:lineRule="auto"/>
        <w:rPr>
          <w:rFonts w:hint="eastAsia" w:ascii="宋体" w:hAnsi="宋体" w:eastAsia="宋体" w:cs="宋体"/>
          <w:b/>
          <w:bCs/>
          <w:color w:val="auto"/>
          <w:sz w:val="44"/>
          <w:szCs w:val="44"/>
          <w:highlight w:val="none"/>
        </w:rPr>
      </w:pPr>
    </w:p>
    <w:p>
      <w:pPr>
        <w:spacing w:line="360" w:lineRule="auto"/>
        <w:rPr>
          <w:rFonts w:hint="eastAsia" w:ascii="宋体" w:hAnsi="宋体" w:eastAsia="宋体" w:cs="宋体"/>
          <w:b/>
          <w:bCs/>
          <w:color w:val="auto"/>
          <w:sz w:val="44"/>
          <w:szCs w:val="44"/>
          <w:highlight w:val="none"/>
        </w:rPr>
      </w:pPr>
    </w:p>
    <w:p>
      <w:pPr>
        <w:spacing w:line="360" w:lineRule="auto"/>
        <w:rPr>
          <w:rFonts w:hint="eastAsia" w:ascii="宋体" w:hAnsi="宋体" w:eastAsia="宋体" w:cs="宋体"/>
          <w:b/>
          <w:bCs/>
          <w:color w:val="auto"/>
          <w:sz w:val="44"/>
          <w:szCs w:val="44"/>
          <w:highlight w:val="none"/>
        </w:rPr>
      </w:pPr>
    </w:p>
    <w:p>
      <w:pPr>
        <w:spacing w:line="360" w:lineRule="auto"/>
        <w:rPr>
          <w:rFonts w:hint="eastAsia" w:ascii="宋体" w:hAnsi="宋体" w:eastAsia="宋体" w:cs="宋体"/>
          <w:b/>
          <w:bCs/>
          <w:color w:val="auto"/>
          <w:sz w:val="44"/>
          <w:szCs w:val="44"/>
          <w:highlight w:val="none"/>
        </w:rPr>
      </w:pPr>
    </w:p>
    <w:p>
      <w:pPr>
        <w:spacing w:line="360" w:lineRule="auto"/>
        <w:rPr>
          <w:rFonts w:hint="eastAsia" w:ascii="宋体" w:hAnsi="宋体" w:eastAsia="宋体" w:cs="宋体"/>
          <w:b/>
          <w:bCs/>
          <w:color w:val="auto"/>
          <w:sz w:val="44"/>
          <w:szCs w:val="44"/>
          <w:highlight w:val="none"/>
        </w:rPr>
      </w:pPr>
    </w:p>
    <w:p>
      <w:pPr>
        <w:spacing w:line="360" w:lineRule="auto"/>
        <w:rPr>
          <w:rFonts w:hint="eastAsia" w:ascii="宋体" w:hAnsi="宋体" w:eastAsia="宋体" w:cs="宋体"/>
          <w:b/>
          <w:bCs/>
          <w:color w:val="auto"/>
          <w:sz w:val="44"/>
          <w:szCs w:val="44"/>
          <w:highlight w:val="none"/>
        </w:rPr>
      </w:pPr>
    </w:p>
    <w:p>
      <w:pPr>
        <w:spacing w:line="360" w:lineRule="auto"/>
        <w:rPr>
          <w:rFonts w:hint="eastAsia" w:ascii="宋体" w:hAnsi="宋体" w:eastAsia="宋体" w:cs="宋体"/>
          <w:b/>
          <w:bCs/>
          <w:color w:val="auto"/>
          <w:sz w:val="44"/>
          <w:szCs w:val="44"/>
          <w:highlight w:val="none"/>
        </w:rPr>
      </w:pPr>
    </w:p>
    <w:p>
      <w:pPr>
        <w:spacing w:line="360" w:lineRule="auto"/>
        <w:rPr>
          <w:rFonts w:hint="eastAsia" w:ascii="宋体" w:hAnsi="宋体" w:eastAsia="宋体" w:cs="宋体"/>
          <w:b/>
          <w:bCs/>
          <w:color w:val="auto"/>
          <w:sz w:val="44"/>
          <w:szCs w:val="44"/>
          <w:highlight w:val="none"/>
        </w:rPr>
      </w:pPr>
    </w:p>
    <w:p>
      <w:pPr>
        <w:spacing w:line="360" w:lineRule="auto"/>
        <w:rPr>
          <w:rFonts w:hint="eastAsia" w:ascii="宋体" w:hAnsi="宋体" w:eastAsia="宋体" w:cs="宋体"/>
          <w:b/>
          <w:bCs/>
          <w:color w:val="auto"/>
          <w:sz w:val="44"/>
          <w:szCs w:val="44"/>
          <w:highlight w:val="none"/>
        </w:rPr>
      </w:pPr>
    </w:p>
    <w:p>
      <w:pPr>
        <w:spacing w:line="360" w:lineRule="auto"/>
        <w:rPr>
          <w:rFonts w:hint="eastAsia" w:ascii="宋体" w:hAnsi="宋体" w:eastAsia="宋体" w:cs="宋体"/>
          <w:b/>
          <w:bCs/>
          <w:color w:val="auto"/>
          <w:sz w:val="44"/>
          <w:szCs w:val="44"/>
          <w:highlight w:val="none"/>
        </w:rPr>
      </w:pPr>
    </w:p>
    <w:p>
      <w:pPr>
        <w:spacing w:line="360" w:lineRule="auto"/>
        <w:rPr>
          <w:rFonts w:hint="eastAsia" w:ascii="宋体" w:hAnsi="宋体" w:eastAsia="宋体" w:cs="宋体"/>
          <w:b/>
          <w:bCs/>
          <w:color w:val="auto"/>
          <w:sz w:val="44"/>
          <w:szCs w:val="44"/>
          <w:highlight w:val="none"/>
        </w:rPr>
      </w:pPr>
    </w:p>
    <w:p>
      <w:pPr>
        <w:spacing w:line="360" w:lineRule="auto"/>
        <w:rPr>
          <w:rFonts w:hint="eastAsia" w:ascii="宋体" w:hAnsi="宋体" w:eastAsia="宋体" w:cs="宋体"/>
          <w:b/>
          <w:bCs/>
          <w:color w:val="auto"/>
          <w:sz w:val="44"/>
          <w:szCs w:val="44"/>
          <w:highlight w:val="none"/>
        </w:rPr>
      </w:pPr>
      <w:r>
        <w:rPr>
          <w:rFonts w:hint="eastAsia" w:ascii="宋体" w:hAnsi="宋体" w:eastAsia="宋体" w:cs="宋体"/>
          <w:b/>
          <w:bCs/>
          <w:i w:val="0"/>
          <w:iCs w:val="0"/>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4431030</wp:posOffset>
                </wp:positionH>
                <wp:positionV relativeFrom="paragraph">
                  <wp:posOffset>437515</wp:posOffset>
                </wp:positionV>
                <wp:extent cx="1371600" cy="419100"/>
                <wp:effectExtent l="4445" t="5080" r="14605" b="13970"/>
                <wp:wrapNone/>
                <wp:docPr id="7" name="矩形 7"/>
                <wp:cNvGraphicFramePr/>
                <a:graphic xmlns:a="http://schemas.openxmlformats.org/drawingml/2006/main">
                  <a:graphicData uri="http://schemas.microsoft.com/office/word/2010/wordprocessingShape">
                    <wps:wsp>
                      <wps:cNvSpPr/>
                      <wps:spPr>
                        <a:xfrm>
                          <a:off x="0" y="0"/>
                          <a:ext cx="1371600" cy="419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48.9pt;margin-top:34.45pt;height:33pt;width:108pt;z-index:251661312;mso-width-relative:page;mso-height-relative:page;" fillcolor="#FFFFFF" filled="t" stroked="t" coordsize="21600,21600" o:gfxdata="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tdBin1wAAAAoBAAAPAAAAAAAAAAEAIAAAACIAAABkcnMv&#10;ZG93bnJldi54bWxQSwECFAAUAAAACACHTuJAfG2VpQQCAAA3BAAADgAAAAAAAAABACAAAAAmAQAA&#10;ZHJzL2Uyb0RvYy54bWxQSwUGAAAAAAYABgBZAQAAnAUAAAAA&#10;">
                <v:fill on="t" focussize="0,0"/>
                <v:stroke color="#000000" joinstyle="miter"/>
                <v:imagedata o:title=""/>
                <o:lock v:ext="edit" aspectratio="f"/>
                <v:textbox>
                  <w:txbxContent>
                    <w:p>
                      <w:pPr>
                        <w:jc w:val="center"/>
                        <w:rPr>
                          <w:rFonts w:hint="eastAsia"/>
                          <w:b/>
                          <w:sz w:val="36"/>
                          <w:szCs w:val="36"/>
                        </w:rPr>
                      </w:pPr>
                      <w:r>
                        <w:rPr>
                          <w:rFonts w:hint="eastAsia"/>
                          <w:b/>
                          <w:sz w:val="36"/>
                          <w:szCs w:val="36"/>
                        </w:rPr>
                        <w:t>正本或副本</w:t>
                      </w:r>
                    </w:p>
                  </w:txbxContent>
                </v:textbox>
              </v:rect>
            </w:pict>
          </mc:Fallback>
        </mc:AlternateContent>
      </w:r>
    </w:p>
    <w:p>
      <w:pPr>
        <w:pStyle w:val="10"/>
        <w:spacing w:line="360" w:lineRule="auto"/>
        <w:rPr>
          <w:rFonts w:hint="eastAsia" w:ascii="宋体" w:hAnsi="宋体" w:eastAsia="宋体" w:cs="宋体"/>
          <w:b/>
          <w:bCs/>
          <w:color w:val="auto"/>
          <w:sz w:val="44"/>
          <w:szCs w:val="44"/>
          <w:highlight w:val="none"/>
        </w:rPr>
      </w:pPr>
    </w:p>
    <w:p>
      <w:pPr>
        <w:pStyle w:val="11"/>
        <w:spacing w:line="360" w:lineRule="auto"/>
        <w:rPr>
          <w:rFonts w:hint="eastAsia" w:ascii="宋体" w:hAnsi="宋体" w:eastAsia="宋体" w:cs="宋体"/>
          <w:color w:val="auto"/>
          <w:highlight w:val="none"/>
        </w:rPr>
      </w:pPr>
    </w:p>
    <w:p>
      <w:pPr>
        <w:pStyle w:val="26"/>
        <w:spacing w:line="360" w:lineRule="auto"/>
        <w:ind w:firstLine="0" w:firstLineChars="0"/>
        <w:rPr>
          <w:rFonts w:hint="eastAsia" w:ascii="宋体" w:hAnsi="宋体" w:eastAsia="宋体" w:cs="宋体"/>
          <w:color w:val="auto"/>
          <w:highlight w:val="none"/>
        </w:rPr>
      </w:pPr>
    </w:p>
    <w:p>
      <w:pPr>
        <w:pStyle w:val="26"/>
        <w:spacing w:line="360" w:lineRule="auto"/>
        <w:ind w:firstLine="0" w:firstLineChars="0"/>
        <w:rPr>
          <w:rFonts w:hint="eastAsia" w:ascii="宋体" w:hAnsi="宋体" w:eastAsia="宋体" w:cs="宋体"/>
          <w:color w:val="auto"/>
          <w:highlight w:val="none"/>
        </w:rPr>
      </w:pPr>
    </w:p>
    <w:p>
      <w:pPr>
        <w:pStyle w:val="26"/>
        <w:spacing w:line="360" w:lineRule="auto"/>
        <w:ind w:firstLine="0" w:firstLineChars="0"/>
        <w:rPr>
          <w:rFonts w:hint="eastAsia" w:ascii="宋体" w:hAnsi="宋体" w:eastAsia="宋体" w:cs="宋体"/>
          <w:b w:val="0"/>
          <w:bCs w:val="0"/>
          <w:color w:val="auto"/>
          <w:highlight w:val="none"/>
        </w:rPr>
      </w:pPr>
    </w:p>
    <w:p>
      <w:pPr>
        <w:pStyle w:val="26"/>
        <w:spacing w:line="360" w:lineRule="auto"/>
        <w:ind w:firstLine="0" w:firstLineChars="0"/>
        <w:rPr>
          <w:rFonts w:hint="eastAsia" w:ascii="宋体" w:hAnsi="宋体" w:eastAsia="宋体" w:cs="宋体"/>
          <w:b w:val="0"/>
          <w:bCs w:val="0"/>
          <w:color w:val="auto"/>
          <w:highlight w:val="none"/>
        </w:rPr>
      </w:pPr>
    </w:p>
    <w:p>
      <w:pPr>
        <w:pStyle w:val="26"/>
        <w:spacing w:line="360" w:lineRule="auto"/>
        <w:ind w:firstLine="0" w:firstLineChars="0"/>
        <w:rPr>
          <w:rFonts w:hint="eastAsia" w:ascii="宋体" w:hAnsi="宋体" w:eastAsia="宋体" w:cs="宋体"/>
          <w:b w:val="0"/>
          <w:bCs w:val="0"/>
          <w:color w:val="auto"/>
          <w:highlight w:val="none"/>
        </w:rPr>
      </w:pPr>
    </w:p>
    <w:p>
      <w:pPr>
        <w:spacing w:line="360" w:lineRule="auto"/>
        <w:ind w:right="-319" w:rightChars="-152"/>
        <w:jc w:val="center"/>
        <w:rPr>
          <w:rFonts w:hint="eastAsia" w:ascii="宋体" w:hAnsi="宋体" w:eastAsia="宋体" w:cs="宋体"/>
          <w:b w:val="0"/>
          <w:bCs w:val="0"/>
          <w:color w:val="auto"/>
          <w:sz w:val="40"/>
          <w:szCs w:val="40"/>
          <w:highlight w:val="none"/>
          <w:lang w:eastAsia="zh-CN"/>
        </w:rPr>
      </w:pPr>
      <w:r>
        <w:rPr>
          <w:rFonts w:hint="eastAsia" w:ascii="宋体" w:hAnsi="宋体" w:eastAsia="宋体" w:cs="宋体"/>
          <w:b w:val="0"/>
          <w:bCs w:val="0"/>
          <w:color w:val="auto"/>
          <w:sz w:val="40"/>
          <w:szCs w:val="40"/>
          <w:highlight w:val="none"/>
          <w:lang w:eastAsia="zh-CN"/>
        </w:rPr>
        <w:t>市级运维统筹项目</w:t>
      </w:r>
    </w:p>
    <w:p>
      <w:pPr>
        <w:spacing w:line="360" w:lineRule="auto"/>
        <w:ind w:right="-319" w:rightChars="-152"/>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40"/>
          <w:szCs w:val="40"/>
          <w:highlight w:val="none"/>
          <w:lang w:eastAsia="zh-CN"/>
        </w:rPr>
        <w:t>响应文件</w:t>
      </w:r>
    </w:p>
    <w:p>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8"/>
          <w:szCs w:val="28"/>
          <w:highlight w:val="none"/>
        </w:rPr>
        <w:t>（文件编号：</w:t>
      </w:r>
      <w:r>
        <w:rPr>
          <w:rFonts w:hint="eastAsia" w:ascii="宋体" w:hAnsi="宋体" w:eastAsia="宋体" w:cs="宋体"/>
          <w:b w:val="0"/>
          <w:bCs w:val="0"/>
          <w:color w:val="auto"/>
          <w:sz w:val="28"/>
          <w:szCs w:val="28"/>
          <w:highlight w:val="none"/>
          <w:lang w:eastAsia="zh-CN"/>
        </w:rPr>
        <w:t>JKJL[ZC]2022-82</w:t>
      </w:r>
      <w:r>
        <w:rPr>
          <w:rFonts w:hint="eastAsia" w:ascii="宋体" w:hAnsi="宋体" w:eastAsia="宋体" w:cs="宋体"/>
          <w:b w:val="0"/>
          <w:bCs w:val="0"/>
          <w:color w:val="auto"/>
          <w:sz w:val="28"/>
          <w:szCs w:val="28"/>
          <w:highlight w:val="none"/>
        </w:rPr>
        <w:t>）</w:t>
      </w:r>
    </w:p>
    <w:p>
      <w:pPr>
        <w:spacing w:line="360" w:lineRule="auto"/>
        <w:rPr>
          <w:rFonts w:hint="eastAsia" w:ascii="宋体" w:hAnsi="宋体" w:eastAsia="宋体" w:cs="宋体"/>
          <w:b w:val="0"/>
          <w:bCs w:val="0"/>
          <w:color w:val="auto"/>
          <w:highlight w:val="none"/>
        </w:rPr>
      </w:pPr>
    </w:p>
    <w:p>
      <w:pPr>
        <w:pStyle w:val="10"/>
        <w:spacing w:line="360" w:lineRule="auto"/>
        <w:rPr>
          <w:rFonts w:hint="eastAsia" w:ascii="宋体" w:hAnsi="宋体" w:eastAsia="宋体" w:cs="宋体"/>
          <w:b w:val="0"/>
          <w:bCs w:val="0"/>
          <w:color w:val="auto"/>
          <w:highlight w:val="none"/>
        </w:rPr>
      </w:pPr>
    </w:p>
    <w:p>
      <w:pPr>
        <w:pStyle w:val="20"/>
        <w:spacing w:line="360" w:lineRule="auto"/>
        <w:rPr>
          <w:rFonts w:hint="eastAsia" w:ascii="宋体" w:hAnsi="宋体" w:eastAsia="宋体" w:cs="宋体"/>
          <w:b w:val="0"/>
          <w:bCs w:val="0"/>
          <w:color w:val="auto"/>
          <w:highlight w:val="none"/>
        </w:rPr>
      </w:pPr>
    </w:p>
    <w:p>
      <w:pPr>
        <w:spacing w:line="360" w:lineRule="auto"/>
        <w:rPr>
          <w:rFonts w:hint="eastAsia" w:ascii="宋体" w:hAnsi="宋体" w:eastAsia="宋体" w:cs="宋体"/>
          <w:b w:val="0"/>
          <w:bCs w:val="0"/>
          <w:color w:val="auto"/>
          <w:highlight w:val="none"/>
        </w:rPr>
      </w:pPr>
    </w:p>
    <w:p>
      <w:pPr>
        <w:pStyle w:val="11"/>
        <w:spacing w:line="360" w:lineRule="auto"/>
        <w:rPr>
          <w:rFonts w:hint="eastAsia" w:ascii="宋体" w:hAnsi="宋体" w:eastAsia="宋体" w:cs="宋体"/>
          <w:b w:val="0"/>
          <w:bCs w:val="0"/>
          <w:color w:val="auto"/>
          <w:highlight w:val="none"/>
        </w:rPr>
      </w:pPr>
    </w:p>
    <w:p>
      <w:pPr>
        <w:spacing w:line="360" w:lineRule="auto"/>
        <w:ind w:firstLine="602"/>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lang w:eastAsia="zh-CN"/>
        </w:rPr>
        <w:t>供应商</w:t>
      </w:r>
      <w:r>
        <w:rPr>
          <w:rFonts w:hint="eastAsia" w:ascii="宋体" w:hAnsi="宋体" w:eastAsia="宋体" w:cs="宋体"/>
          <w:b w:val="0"/>
          <w:bCs w:val="0"/>
          <w:color w:val="auto"/>
          <w:sz w:val="30"/>
          <w:szCs w:val="30"/>
          <w:highlight w:val="none"/>
        </w:rPr>
        <w:t>： （单位名称）盖章</w:t>
      </w:r>
    </w:p>
    <w:p>
      <w:pPr>
        <w:spacing w:line="360" w:lineRule="auto"/>
        <w:rPr>
          <w:rFonts w:hint="eastAsia" w:ascii="宋体" w:hAnsi="宋体" w:eastAsia="宋体" w:cs="宋体"/>
          <w:b w:val="0"/>
          <w:bCs w:val="0"/>
          <w:color w:val="auto"/>
          <w:sz w:val="30"/>
          <w:szCs w:val="30"/>
          <w:highlight w:val="none"/>
        </w:rPr>
      </w:pPr>
    </w:p>
    <w:p>
      <w:pPr>
        <w:spacing w:line="360" w:lineRule="auto"/>
        <w:ind w:firstLine="602"/>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单位地址：</w:t>
      </w:r>
    </w:p>
    <w:p>
      <w:pPr>
        <w:spacing w:line="360" w:lineRule="auto"/>
        <w:ind w:firstLine="602"/>
        <w:rPr>
          <w:rFonts w:hint="eastAsia" w:ascii="宋体" w:hAnsi="宋体" w:eastAsia="宋体" w:cs="宋体"/>
          <w:b w:val="0"/>
          <w:bCs w:val="0"/>
          <w:color w:val="auto"/>
          <w:sz w:val="30"/>
          <w:szCs w:val="30"/>
          <w:highlight w:val="none"/>
        </w:rPr>
      </w:pPr>
    </w:p>
    <w:p>
      <w:pPr>
        <w:pStyle w:val="12"/>
        <w:spacing w:line="360" w:lineRule="auto"/>
        <w:ind w:firstLine="594" w:firstLineChars="198"/>
        <w:outlineLvl w:val="0"/>
        <w:rPr>
          <w:rStyle w:val="31"/>
          <w:rFonts w:hint="eastAsia" w:ascii="宋体" w:hAnsi="宋体" w:eastAsia="宋体" w:cs="宋体"/>
          <w:b w:val="0"/>
          <w:bCs/>
          <w:color w:val="auto"/>
          <w:sz w:val="24"/>
          <w:szCs w:val="24"/>
          <w:highlight w:val="none"/>
        </w:rPr>
      </w:pPr>
      <w:r>
        <w:rPr>
          <w:rFonts w:hint="eastAsia" w:ascii="宋体" w:hAnsi="宋体" w:eastAsia="宋体" w:cs="宋体"/>
          <w:b w:val="0"/>
          <w:bCs w:val="0"/>
          <w:color w:val="auto"/>
          <w:sz w:val="30"/>
          <w:szCs w:val="30"/>
          <w:highlight w:val="none"/>
        </w:rPr>
        <w:t>联系人：                   联系电话：</w:t>
      </w:r>
    </w:p>
    <w:p>
      <w:pPr>
        <w:spacing w:line="360" w:lineRule="auto"/>
        <w:jc w:val="both"/>
        <w:rPr>
          <w:rFonts w:hint="eastAsia" w:ascii="宋体" w:hAnsi="宋体" w:eastAsia="宋体" w:cs="宋体"/>
          <w:b/>
          <w:color w:val="auto"/>
          <w:sz w:val="28"/>
          <w:szCs w:val="28"/>
          <w:highlight w:val="none"/>
          <w:lang w:eastAsia="zh-CN"/>
        </w:rPr>
      </w:pPr>
    </w:p>
    <w:p>
      <w:pPr>
        <w:spacing w:line="360" w:lineRule="auto"/>
        <w:ind w:firstLine="413" w:firstLineChars="147"/>
        <w:jc w:val="center"/>
        <w:rPr>
          <w:rFonts w:hint="eastAsia" w:ascii="宋体" w:hAnsi="宋体" w:eastAsia="宋体" w:cs="宋体"/>
          <w:b/>
          <w:color w:val="auto"/>
          <w:sz w:val="28"/>
          <w:szCs w:val="28"/>
          <w:highlight w:val="none"/>
          <w:lang w:eastAsia="zh-CN"/>
        </w:rPr>
      </w:pPr>
    </w:p>
    <w:p>
      <w:pPr>
        <w:spacing w:line="360" w:lineRule="auto"/>
        <w:ind w:firstLine="413" w:firstLineChars="147"/>
        <w:jc w:val="center"/>
        <w:rPr>
          <w:rFonts w:hint="eastAsia" w:ascii="宋体" w:hAnsi="宋体" w:eastAsia="宋体" w:cs="宋体"/>
          <w:b/>
          <w:color w:val="auto"/>
          <w:sz w:val="28"/>
          <w:szCs w:val="28"/>
          <w:highlight w:val="none"/>
          <w:lang w:eastAsia="zh-CN"/>
        </w:rPr>
      </w:pPr>
    </w:p>
    <w:p>
      <w:pPr>
        <w:spacing w:line="360" w:lineRule="auto"/>
        <w:ind w:firstLine="413" w:firstLineChars="147"/>
        <w:jc w:val="center"/>
        <w:rPr>
          <w:rFonts w:hint="eastAsia" w:ascii="宋体" w:hAnsi="宋体" w:eastAsia="宋体" w:cs="宋体"/>
          <w:b/>
          <w:color w:val="auto"/>
          <w:sz w:val="28"/>
          <w:szCs w:val="28"/>
          <w:highlight w:val="none"/>
          <w:lang w:eastAsia="zh-CN"/>
        </w:rPr>
      </w:pPr>
    </w:p>
    <w:p>
      <w:pPr>
        <w:spacing w:line="360" w:lineRule="auto"/>
        <w:ind w:firstLine="413" w:firstLineChars="147"/>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资格证明文件封面</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jc w:val="both"/>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 xml:space="preserve">  </w:t>
      </w:r>
    </w:p>
    <w:p>
      <w:pPr>
        <w:pStyle w:val="2"/>
        <w:rPr>
          <w:rFonts w:hint="eastAsia" w:ascii="宋体" w:hAnsi="宋体" w:eastAsia="宋体" w:cs="宋体"/>
          <w:color w:val="auto"/>
          <w:sz w:val="72"/>
          <w:szCs w:val="72"/>
          <w:highlight w:val="none"/>
        </w:rPr>
      </w:pPr>
    </w:p>
    <w:p>
      <w:pPr>
        <w:rPr>
          <w:rFonts w:hint="eastAsia" w:ascii="宋体" w:hAnsi="宋体" w:eastAsia="宋体" w:cs="宋体"/>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资格证明文件</w:t>
      </w:r>
    </w:p>
    <w:p>
      <w:pPr>
        <w:pStyle w:val="10"/>
        <w:rPr>
          <w:rFonts w:hint="eastAsia" w:ascii="宋体" w:hAnsi="宋体" w:eastAsia="宋体" w:cs="宋体"/>
          <w:color w:val="auto"/>
          <w:sz w:val="72"/>
          <w:szCs w:val="72"/>
          <w:highlight w:val="none"/>
        </w:rPr>
      </w:pPr>
    </w:p>
    <w:p>
      <w:pPr>
        <w:rPr>
          <w:rFonts w:hint="eastAsia" w:ascii="宋体" w:hAnsi="宋体" w:eastAsia="宋体" w:cs="宋体"/>
          <w:color w:val="auto"/>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pStyle w:val="128"/>
        <w:spacing w:line="360" w:lineRule="auto"/>
        <w:rPr>
          <w:rFonts w:hint="eastAsia" w:ascii="宋体" w:hAnsi="宋体" w:eastAsia="宋体" w:cs="宋体"/>
          <w:color w:val="auto"/>
          <w:sz w:val="28"/>
          <w:szCs w:val="28"/>
          <w:highlight w:val="none"/>
        </w:rPr>
      </w:pPr>
    </w:p>
    <w:p>
      <w:pPr>
        <w:pStyle w:val="13"/>
        <w:spacing w:line="360" w:lineRule="auto"/>
        <w:rPr>
          <w:rFonts w:hint="eastAsia" w:ascii="宋体" w:hAnsi="宋体" w:eastAsia="宋体" w:cs="宋体"/>
          <w:color w:val="auto"/>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rPr>
          <w:rFonts w:hint="eastAsia" w:ascii="宋体" w:hAnsi="宋体" w:eastAsia="宋体" w:cs="宋体"/>
          <w:color w:val="auto"/>
          <w:sz w:val="28"/>
          <w:szCs w:val="28"/>
          <w:highlight w:val="none"/>
        </w:rPr>
      </w:pP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法定代表人签字或盖章：</w:t>
      </w:r>
    </w:p>
    <w:p>
      <w:pPr>
        <w:spacing w:line="360" w:lineRule="auto"/>
        <w:ind w:left="-420" w:leftChars="-200"/>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Style w:val="31"/>
          <w:rFonts w:hint="eastAsia" w:ascii="宋体" w:hAnsi="宋体" w:eastAsia="宋体" w:cs="宋体"/>
          <w:b w:val="0"/>
          <w:bCs/>
          <w:color w:val="auto"/>
          <w:sz w:val="24"/>
          <w:szCs w:val="24"/>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日期</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年   月   日</w:t>
      </w:r>
    </w:p>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lang w:val="en-US" w:eastAsia="zh-CN"/>
        </w:rPr>
        <w:t>2</w:t>
      </w: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rPr>
        <w:t>资格性/符合性自查表</w:t>
      </w:r>
    </w:p>
    <w:tbl>
      <w:tblPr>
        <w:tblStyle w:val="28"/>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2785"/>
        <w:gridCol w:w="2280"/>
        <w:gridCol w:w="263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30" w:hRule="atLeast"/>
          <w:jc w:val="center"/>
        </w:trPr>
        <w:tc>
          <w:tcPr>
            <w:tcW w:w="139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评审内容</w:t>
            </w: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eastAsia="zh-CN"/>
              </w:rPr>
              <w:t>采购文件</w:t>
            </w:r>
            <w:r>
              <w:rPr>
                <w:rStyle w:val="31"/>
                <w:rFonts w:hint="eastAsia" w:ascii="宋体" w:hAnsi="宋体" w:eastAsia="宋体" w:cs="宋体"/>
                <w:b w:val="0"/>
                <w:bCs/>
                <w:color w:val="auto"/>
                <w:sz w:val="24"/>
                <w:szCs w:val="24"/>
                <w:highlight w:val="none"/>
              </w:rPr>
              <w:t>要求</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（详见《资格性和符合性审查表》各项）</w:t>
            </w: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自查结论</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left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符合性审查</w:t>
            </w: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bottom w:val="single" w:color="auto" w:sz="4"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top w:val="single" w:color="auto" w:sz="4" w:space="0"/>
              <w:left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资格性审查</w:t>
            </w: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bl>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注：以上材料将作为</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有效性审核的重要内容之一，</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必须严格按照其内容及序列要求在</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中对应如实提供，对资格性和符合性证明文件的任何缺漏和不符合项将会直接导致无效投标！</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根据自查结论在对应的□打“√”。</w:t>
      </w:r>
    </w:p>
    <w:p>
      <w:pPr>
        <w:tabs>
          <w:tab w:val="left" w:pos="6300"/>
        </w:tabs>
        <w:snapToGrid w:val="0"/>
        <w:spacing w:line="360" w:lineRule="auto"/>
        <w:ind w:firstLine="570"/>
        <w:jc w:val="center"/>
        <w:rPr>
          <w:rFonts w:hint="eastAsia" w:ascii="宋体" w:hAnsi="宋体" w:eastAsia="宋体" w:cs="宋体"/>
          <w:b/>
          <w:bCs/>
          <w:color w:val="auto"/>
          <w:sz w:val="28"/>
          <w:szCs w:val="28"/>
          <w:highlight w:val="none"/>
          <w:lang w:eastAsia="zh-CN"/>
        </w:rPr>
      </w:pPr>
    </w:p>
    <w:p>
      <w:pPr>
        <w:pStyle w:val="10"/>
        <w:rPr>
          <w:rFonts w:hint="eastAsia" w:ascii="宋体" w:hAnsi="宋体" w:eastAsia="宋体" w:cs="宋体"/>
          <w:b/>
          <w:bCs/>
          <w:color w:val="auto"/>
          <w:sz w:val="28"/>
          <w:szCs w:val="28"/>
          <w:highlight w:val="none"/>
          <w:lang w:eastAsia="zh-CN"/>
        </w:rPr>
      </w:pPr>
    </w:p>
    <w:p>
      <w:pPr>
        <w:rPr>
          <w:rFonts w:hint="eastAsia" w:ascii="宋体" w:hAnsi="宋体" w:eastAsia="宋体" w:cs="宋体"/>
          <w:color w:val="auto"/>
          <w:highlight w:val="none"/>
          <w:lang w:eastAsia="zh-CN"/>
        </w:rPr>
      </w:pPr>
    </w:p>
    <w:p>
      <w:pPr>
        <w:tabs>
          <w:tab w:val="left" w:pos="6300"/>
        </w:tabs>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诚信承诺书</w:t>
      </w: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(单位名称或个人)，</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统一社会信用代码（个人身份证号）是具备《政府采购法》第二十二条件的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，本单位在参加克拉玛依地区政府采购活动时，承诺如下：</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（一）严格遵守国家法律、法规和规章，全面履行应尽的责任和义务</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rPr>
        <w:t>保证参加政府采购活动时</w:t>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rPr>
        <w:t>资料均合法、真实、有效，并对所提供资料的真实性负责</w:t>
      </w:r>
      <w:r>
        <w:rPr>
          <w:rFonts w:hint="eastAsia" w:ascii="宋体" w:hAnsi="宋体" w:eastAsia="宋体" w:cs="宋体"/>
          <w:color w:val="auto"/>
          <w:sz w:val="24"/>
          <w:szCs w:val="24"/>
          <w:highlight w:val="none"/>
        </w:rPr>
        <w:t>；我单位（个人）在参加政府采购活动前三年在经营活动中没有《政府采购法》第</w:t>
      </w:r>
      <w:r>
        <w:rPr>
          <w:rFonts w:hint="eastAsia" w:ascii="宋体" w:hAnsi="宋体" w:eastAsia="宋体" w:cs="宋体"/>
          <w:color w:val="auto"/>
          <w:sz w:val="24"/>
          <w:szCs w:val="24"/>
          <w:highlight w:val="none"/>
        </w:rPr>
        <w:t>第二十二条第一款第（五项）所称重大违法记录。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rPr>
        <w:t>）承诺本单位（个人）自觉接受行政管理部门、行业组织、社会公众、新闻舆论的监督</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rPr>
        <w:t>）承诺本单位（个人）将按照信用管理要求，按照规定通过克拉玛依诚信网向社会公示信用信息</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rPr>
        <w:t>）承诺本单位（个人）不制假售假、商标侵权、虚假宣传、违约毁约、价格欺诈、垄断和不正当竞争，守合同、重信用，维护经营者、消费者的合法权益</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rPr>
        <w:t>）失信主体承诺本单位（个人）依法依规接受处罚、主动积极整改、不再触犯相关法律法规、今后全面做到履约守信等</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left="319" w:leftChars="152"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rPr>
        <w:t>）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u w:val="single"/>
        </w:rPr>
      </w:pPr>
    </w:p>
    <w:p>
      <w:pPr>
        <w:keepNext w:val="0"/>
        <w:keepLines w:val="0"/>
        <w:pageBreakBefore w:val="0"/>
        <w:widowControl w:val="0"/>
        <w:kinsoku/>
        <w:wordWrap/>
        <w:overflowPunct/>
        <w:topLinePunct w:val="0"/>
        <w:autoSpaceDE/>
        <w:autoSpaceDN/>
        <w:bidi w:val="0"/>
        <w:spacing w:line="52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单位名称或个人(公章或签名)</w:t>
      </w:r>
    </w:p>
    <w:p>
      <w:pPr>
        <w:keepNext w:val="0"/>
        <w:keepLines w:val="0"/>
        <w:pageBreakBefore w:val="0"/>
        <w:widowControl w:val="0"/>
        <w:kinsoku/>
        <w:wordWrap/>
        <w:overflowPunct/>
        <w:topLinePunct w:val="0"/>
        <w:autoSpaceDE/>
        <w:autoSpaceDN/>
        <w:bidi w:val="0"/>
        <w:spacing w:line="520" w:lineRule="exact"/>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月   日</w:t>
      </w: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141"/>
        <w:spacing w:line="360" w:lineRule="auto"/>
        <w:ind w:firstLine="0" w:firstLineChars="0"/>
        <w:jc w:val="center"/>
        <w:rPr>
          <w:rStyle w:val="31"/>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lang w:eastAsia="zh-CN"/>
        </w:rPr>
        <w:t>）</w:t>
      </w:r>
      <w:r>
        <w:rPr>
          <w:rStyle w:val="31"/>
          <w:rFonts w:hint="eastAsia" w:ascii="宋体" w:hAnsi="宋体" w:eastAsia="宋体" w:cs="宋体"/>
          <w:b/>
          <w:color w:val="auto"/>
          <w:kern w:val="0"/>
          <w:sz w:val="28"/>
          <w:szCs w:val="28"/>
          <w:highlight w:val="none"/>
          <w:lang w:val="en-US" w:eastAsia="zh-CN" w:bidi="ar-SA"/>
        </w:rPr>
        <w:t>无重大违法记录承诺书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采购</w:t>
      </w:r>
      <w:r>
        <w:rPr>
          <w:rFonts w:hint="eastAsia" w:ascii="宋体" w:hAnsi="宋体" w:eastAsia="宋体" w:cs="宋体"/>
          <w:color w:val="auto"/>
          <w:sz w:val="24"/>
          <w:szCs w:val="24"/>
          <w:highlight w:val="none"/>
          <w:u w:val="single"/>
        </w:rPr>
        <w:t>人</w:t>
      </w:r>
      <w:r>
        <w:rPr>
          <w:rFonts w:hint="eastAsia" w:ascii="宋体" w:hAnsi="宋体" w:eastAsia="宋体" w:cs="宋体"/>
          <w:color w:val="auto"/>
          <w:sz w:val="24"/>
          <w:szCs w:val="24"/>
          <w:highlight w:val="none"/>
          <w:u w:val="single"/>
          <w:lang w:val="en-US" w:eastAsia="zh-CN"/>
        </w:rPr>
        <w:t>和</w:t>
      </w:r>
      <w:r>
        <w:rPr>
          <w:rFonts w:hint="eastAsia" w:ascii="宋体" w:hAnsi="宋体" w:eastAsia="宋体" w:cs="宋体"/>
          <w:color w:val="auto"/>
          <w:sz w:val="24"/>
          <w:szCs w:val="24"/>
          <w:highlight w:val="none"/>
          <w:u w:val="single"/>
        </w:rPr>
        <w:t>采购代理机构）：</w:t>
      </w:r>
    </w:p>
    <w:p>
      <w:pPr>
        <w:widowControl/>
        <w:spacing w:line="360" w:lineRule="auto"/>
        <w:ind w:firstLine="480" w:firstLineChars="200"/>
        <w:jc w:val="left"/>
        <w:rPr>
          <w:rFonts w:hint="eastAsia" w:ascii="宋体" w:hAnsi="宋体" w:eastAsia="宋体" w:cs="宋体"/>
          <w:color w:val="auto"/>
          <w:sz w:val="24"/>
          <w:szCs w:val="24"/>
          <w:highlight w:val="none"/>
        </w:rPr>
      </w:pP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在参加本次</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截止之日起前三年内，我公司未因违法经营受到刑事处罚或者责令停产停业、吊销许可证或者执照、较大数额罚款等行政处罚。</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特此声明。</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全称（加盖公章）：</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年  月   日</w:t>
      </w:r>
    </w:p>
    <w:p>
      <w:pPr>
        <w:pStyle w:val="24"/>
        <w:spacing w:before="75" w:beforeAutospacing="0" w:after="75" w:afterAutospacing="0" w:line="360" w:lineRule="auto"/>
        <w:jc w:val="left"/>
        <w:rPr>
          <w:rStyle w:val="31"/>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说明：投标截止前3年内</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的信用记录若存在受到罚款的行政处罚且未显示具体数额时，应提供行政处罚决定书或书面说明其罚款数额。</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lang w:eastAsia="zh-CN"/>
        </w:rPr>
        <w:sectPr>
          <w:footerReference r:id="rId9" w:type="default"/>
          <w:pgSz w:w="11907" w:h="16840"/>
          <w:pgMar w:top="1440" w:right="1077" w:bottom="1440" w:left="1077" w:header="964" w:footer="992" w:gutter="0"/>
          <w:pgNumType w:fmt="decimal"/>
          <w:cols w:space="720" w:num="1"/>
          <w:docGrid w:linePitch="354" w:charSpace="0"/>
        </w:sectPr>
      </w:pPr>
    </w:p>
    <w:p>
      <w:pPr>
        <w:pStyle w:val="141"/>
        <w:numPr>
          <w:ilvl w:val="0"/>
          <w:numId w:val="2"/>
        </w:numPr>
        <w:spacing w:line="360" w:lineRule="auto"/>
        <w:ind w:firstLine="0" w:firstLineChars="0"/>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具有履行合同所必需的设备和专业技术能力的承诺书</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致（</w:t>
      </w:r>
      <w:r>
        <w:rPr>
          <w:rFonts w:hint="eastAsia" w:ascii="宋体" w:hAnsi="宋体" w:eastAsia="宋体" w:cs="宋体"/>
          <w:color w:val="auto"/>
          <w:kern w:val="0"/>
          <w:sz w:val="24"/>
          <w:highlight w:val="none"/>
          <w:u w:val="single"/>
          <w:lang w:bidi="ar"/>
        </w:rPr>
        <w:t>采购人、采购代理机构</w:t>
      </w:r>
      <w:r>
        <w:rPr>
          <w:rFonts w:hint="eastAsia" w:ascii="宋体" w:hAnsi="宋体" w:eastAsia="宋体" w:cs="宋体"/>
          <w:color w:val="auto"/>
          <w:kern w:val="0"/>
          <w:sz w:val="24"/>
          <w:highlight w:val="none"/>
          <w:lang w:bidi="ar"/>
        </w:rPr>
        <w:t xml:space="preserve">)： </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我公司自愿参加由贵公司组织的</w:t>
      </w:r>
      <w:r>
        <w:rPr>
          <w:rFonts w:hint="eastAsia" w:ascii="宋体" w:hAnsi="宋体" w:eastAsia="宋体" w:cs="宋体"/>
          <w:color w:val="auto"/>
          <w:kern w:val="0"/>
          <w:sz w:val="24"/>
          <w:highlight w:val="none"/>
          <w:u w:val="single"/>
          <w:lang w:bidi="ar"/>
        </w:rPr>
        <w:t xml:space="preserve"> 采购文件编号      采购项目名称</w:t>
      </w:r>
      <w:r>
        <w:rPr>
          <w:rFonts w:hint="eastAsia" w:ascii="宋体" w:hAnsi="宋体" w:eastAsia="宋体" w:cs="宋体"/>
          <w:color w:val="auto"/>
          <w:kern w:val="0"/>
          <w:sz w:val="24"/>
          <w:highlight w:val="none"/>
          <w:lang w:bidi="ar"/>
        </w:rPr>
        <w:t xml:space="preserve">采购活动，在此郑重承诺： </w:t>
      </w:r>
    </w:p>
    <w:p>
      <w:pPr>
        <w:widowControl/>
        <w:spacing w:line="360" w:lineRule="auto"/>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我公司完全理解本项目</w:t>
      </w:r>
      <w:r>
        <w:rPr>
          <w:rFonts w:hint="eastAsia" w:ascii="宋体" w:hAnsi="宋体" w:eastAsia="宋体" w:cs="宋体"/>
          <w:color w:val="auto"/>
          <w:kern w:val="0"/>
          <w:sz w:val="24"/>
          <w:highlight w:val="none"/>
          <w:lang w:eastAsia="zh-CN" w:bidi="ar"/>
        </w:rPr>
        <w:t>采购</w:t>
      </w:r>
      <w:r>
        <w:rPr>
          <w:rFonts w:hint="eastAsia" w:ascii="宋体" w:hAnsi="宋体" w:eastAsia="宋体" w:cs="宋体"/>
          <w:color w:val="auto"/>
          <w:kern w:val="0"/>
          <w:sz w:val="24"/>
          <w:highlight w:val="none"/>
          <w:lang w:bidi="ar"/>
        </w:rPr>
        <w:t>的技术要求、商务条款及其他内容，决定参与该项目的投标活动。并承诺，如</w:t>
      </w:r>
      <w:r>
        <w:rPr>
          <w:rFonts w:hint="eastAsia" w:ascii="宋体" w:hAnsi="宋体" w:eastAsia="宋体" w:cs="宋体"/>
          <w:color w:val="auto"/>
          <w:kern w:val="0"/>
          <w:sz w:val="24"/>
          <w:highlight w:val="none"/>
          <w:lang w:eastAsia="zh-CN" w:bidi="ar"/>
        </w:rPr>
        <w:t>成交</w:t>
      </w:r>
      <w:r>
        <w:rPr>
          <w:rFonts w:hint="eastAsia" w:ascii="宋体" w:hAnsi="宋体" w:eastAsia="宋体" w:cs="宋体"/>
          <w:color w:val="auto"/>
          <w:kern w:val="0"/>
          <w:sz w:val="24"/>
          <w:highlight w:val="none"/>
          <w:lang w:bidi="ar"/>
        </w:rPr>
        <w:t xml:space="preserve">我公司将提供足够的产品和专业技术能力保证本合同履行。 </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本公司对以上承诺的真实性负责。如有虚假，我公司同意按我方合同违约处理，并依法承担相应的法律责任。 </w:t>
      </w:r>
    </w:p>
    <w:p>
      <w:pPr>
        <w:widowControl/>
        <w:spacing w:line="360" w:lineRule="auto"/>
        <w:jc w:val="left"/>
        <w:rPr>
          <w:rFonts w:hint="eastAsia" w:ascii="宋体" w:hAnsi="宋体" w:eastAsia="宋体" w:cs="宋体"/>
          <w:color w:val="auto"/>
          <w:kern w:val="0"/>
          <w:sz w:val="24"/>
          <w:highlight w:val="none"/>
          <w:lang w:bidi="ar"/>
        </w:rPr>
      </w:pP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供应商：（盖章）</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日期：    年   月   日</w:t>
      </w: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lang w:eastAsia="zh-CN"/>
        </w:rPr>
        <w:sectPr>
          <w:pgSz w:w="11907" w:h="16840"/>
          <w:pgMar w:top="1440" w:right="1077" w:bottom="1440" w:left="1077" w:header="964" w:footer="992" w:gutter="0"/>
          <w:pgNumType w:fmt="decimal"/>
          <w:cols w:space="720" w:num="1"/>
          <w:docGrid w:linePitch="354" w:charSpace="0"/>
        </w:sect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lang w:val="en-US" w:eastAsia="zh-CN"/>
        </w:rPr>
        <w:t>6</w:t>
      </w: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rPr>
        <w:t>法定代表人资格证明书</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单位名称：</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地址：</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姓名：        性别：       年龄：         职务： </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系</w:t>
      </w:r>
      <w:r>
        <w:rPr>
          <w:rStyle w:val="31"/>
          <w:rFonts w:hint="eastAsia" w:ascii="宋体" w:hAnsi="宋体" w:eastAsia="宋体" w:cs="宋体"/>
          <w:b w:val="0"/>
          <w:bCs/>
          <w:color w:val="auto"/>
          <w:sz w:val="24"/>
          <w:szCs w:val="24"/>
          <w:highlight w:val="none"/>
          <w:u w:val="single"/>
        </w:rPr>
        <w:t xml:space="preserve">             （单位）</w:t>
      </w:r>
      <w:r>
        <w:rPr>
          <w:rStyle w:val="31"/>
          <w:rFonts w:hint="eastAsia" w:ascii="宋体" w:hAnsi="宋体" w:eastAsia="宋体" w:cs="宋体"/>
          <w:b w:val="0"/>
          <w:bCs/>
          <w:color w:val="auto"/>
          <w:sz w:val="24"/>
          <w:szCs w:val="24"/>
          <w:highlight w:val="none"/>
        </w:rPr>
        <w:t>的法定代表人。为</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的项目，签署上述项目的</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、进行合同谈判、签署合同和处理与之有关的一切事务。</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特此证明。</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日期：    年   月   日</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bl>
      <w:tblPr>
        <w:tblStyle w:val="28"/>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noWrap w:val="0"/>
            <w:vAlign w:val="top"/>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法定代表人身份证复印件或扫描件（正、反两面）</w:t>
            </w:r>
          </w:p>
        </w:tc>
      </w:tr>
    </w:tbl>
    <w:p>
      <w:pPr>
        <w:pStyle w:val="24"/>
        <w:spacing w:before="75" w:beforeAutospacing="0" w:after="75" w:afterAutospacing="0" w:line="360" w:lineRule="auto"/>
        <w:jc w:val="center"/>
        <w:rPr>
          <w:rStyle w:val="31"/>
          <w:rFonts w:hint="eastAsia" w:ascii="宋体" w:hAnsi="宋体" w:eastAsia="宋体" w:cs="宋体"/>
          <w:color w:val="auto"/>
          <w:sz w:val="24"/>
          <w:szCs w:val="24"/>
          <w:highlight w:val="none"/>
        </w:rPr>
      </w:pPr>
      <w:r>
        <w:rPr>
          <w:rStyle w:val="31"/>
          <w:rFonts w:hint="eastAsia" w:ascii="宋体" w:hAnsi="宋体" w:eastAsia="宋体" w:cs="宋体"/>
          <w:b w:val="0"/>
          <w:bCs/>
          <w:color w:val="auto"/>
          <w:sz w:val="24"/>
          <w:szCs w:val="24"/>
          <w:highlight w:val="none"/>
        </w:rPr>
        <w:t>注：法定代表人身份证复印件或扫描件应反映出证件有效期等所载内容。</w:t>
      </w:r>
    </w:p>
    <w:p>
      <w:pPr>
        <w:pStyle w:val="24"/>
        <w:spacing w:before="75" w:beforeAutospacing="0" w:after="75" w:afterAutospacing="0" w:line="360" w:lineRule="auto"/>
        <w:jc w:val="center"/>
        <w:rPr>
          <w:rStyle w:val="31"/>
          <w:rFonts w:hint="eastAsia" w:ascii="宋体" w:hAnsi="宋体" w:eastAsia="宋体" w:cs="宋体"/>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r>
        <w:rPr>
          <w:rStyle w:val="31"/>
          <w:rFonts w:hint="eastAsia" w:ascii="宋体" w:hAnsi="宋体" w:eastAsia="宋体" w:cs="宋体"/>
          <w:color w:val="auto"/>
          <w:sz w:val="28"/>
          <w:szCs w:val="28"/>
          <w:highlight w:val="none"/>
        </w:rPr>
        <w:t xml:space="preserve">  </w:t>
      </w: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lang w:val="en-US" w:eastAsia="zh-CN"/>
        </w:rPr>
        <w:t>7</w:t>
      </w: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rPr>
        <w:t>法定代表人授权书</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本授权委托书声明：我</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（姓名）系</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名称）的法定代表人，现授权委托</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名称）的</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（姓名），其身份证号为</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为我</w:t>
      </w:r>
      <w:r>
        <w:rPr>
          <w:rStyle w:val="31"/>
          <w:rFonts w:hint="eastAsia" w:ascii="宋体" w:hAnsi="宋体" w:eastAsia="宋体" w:cs="宋体"/>
          <w:b w:val="0"/>
          <w:bCs/>
          <w:color w:val="auto"/>
          <w:sz w:val="24"/>
          <w:szCs w:val="24"/>
          <w:highlight w:val="none"/>
          <w:lang w:eastAsia="zh-CN"/>
        </w:rPr>
        <w:t>单位</w:t>
      </w:r>
      <w:r>
        <w:rPr>
          <w:rStyle w:val="31"/>
          <w:rFonts w:hint="eastAsia" w:ascii="宋体" w:hAnsi="宋体" w:eastAsia="宋体" w:cs="宋体"/>
          <w:b w:val="0"/>
          <w:bCs/>
          <w:color w:val="auto"/>
          <w:sz w:val="24"/>
          <w:szCs w:val="24"/>
          <w:highlight w:val="none"/>
        </w:rPr>
        <w:t>代理人，以本</w:t>
      </w:r>
      <w:r>
        <w:rPr>
          <w:rStyle w:val="31"/>
          <w:rFonts w:hint="eastAsia" w:ascii="宋体" w:hAnsi="宋体" w:eastAsia="宋体" w:cs="宋体"/>
          <w:b w:val="0"/>
          <w:bCs/>
          <w:color w:val="auto"/>
          <w:sz w:val="24"/>
          <w:szCs w:val="24"/>
          <w:highlight w:val="none"/>
          <w:lang w:eastAsia="zh-CN"/>
        </w:rPr>
        <w:t>单位</w:t>
      </w:r>
      <w:r>
        <w:rPr>
          <w:rStyle w:val="31"/>
          <w:rFonts w:hint="eastAsia" w:ascii="宋体" w:hAnsi="宋体" w:eastAsia="宋体" w:cs="宋体"/>
          <w:b w:val="0"/>
          <w:bCs/>
          <w:color w:val="auto"/>
          <w:sz w:val="24"/>
          <w:szCs w:val="24"/>
          <w:highlight w:val="none"/>
        </w:rPr>
        <w:t>的名义参加</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 项目名称）的评标活动。</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代理人在递交</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、评标、合同谈判过程中所签署的一切文件和处理与之有关的一切事务，我均予以承认。</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本授权委托书期限自</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年</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月</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日起至</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年</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月</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日止。</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委托代理人无转委权</w:t>
      </w: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rPr>
        <w:t>特此委托。</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委托代理人：            性别：           年龄：</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单位：              部门：           职务：</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法定代表人：（签字或盖章）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委托代理人：（签字或盖章）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日期：      年     月     日</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bl>
      <w:tblPr>
        <w:tblStyle w:val="28"/>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9" w:hRule="atLeast"/>
          <w:jc w:val="center"/>
        </w:trPr>
        <w:tc>
          <w:tcPr>
            <w:tcW w:w="6952" w:type="dxa"/>
            <w:noWrap w:val="0"/>
            <w:vAlign w:val="top"/>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委托代理人身份证复印件或扫描件（正、反两面）</w:t>
            </w:r>
          </w:p>
        </w:tc>
      </w:tr>
    </w:tbl>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注：委托代理人身份证复印件或扫描件应反映出证件有效期等所载内容。</w:t>
      </w:r>
    </w:p>
    <w:p>
      <w:pPr>
        <w:numPr>
          <w:ilvl w:val="0"/>
          <w:numId w:val="0"/>
        </w:numPr>
        <w:spacing w:line="360" w:lineRule="auto"/>
        <w:ind w:firstLine="3373" w:firstLineChars="1200"/>
        <w:jc w:val="both"/>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eastAsia="zh-CN"/>
        </w:rPr>
        <w:t>（</w:t>
      </w:r>
      <w:r>
        <w:rPr>
          <w:rFonts w:hint="eastAsia" w:ascii="宋体" w:hAnsi="宋体" w:eastAsia="宋体" w:cs="宋体"/>
          <w:b/>
          <w:color w:val="auto"/>
          <w:kern w:val="0"/>
          <w:sz w:val="28"/>
          <w:szCs w:val="28"/>
          <w:highlight w:val="none"/>
          <w:lang w:val="en-US" w:eastAsia="zh-CN"/>
        </w:rPr>
        <w:t>8</w:t>
      </w:r>
      <w:r>
        <w:rPr>
          <w:rFonts w:hint="eastAsia" w:ascii="宋体" w:hAnsi="宋体" w:eastAsia="宋体" w:cs="宋体"/>
          <w:b/>
          <w:color w:val="auto"/>
          <w:kern w:val="0"/>
          <w:sz w:val="28"/>
          <w:szCs w:val="28"/>
          <w:highlight w:val="none"/>
          <w:lang w:eastAsia="zh-CN"/>
        </w:rPr>
        <w:t>）</w:t>
      </w:r>
      <w:r>
        <w:rPr>
          <w:rFonts w:hint="eastAsia" w:ascii="宋体" w:hAnsi="宋体" w:eastAsia="宋体" w:cs="宋体"/>
          <w:b/>
          <w:color w:val="auto"/>
          <w:kern w:val="0"/>
          <w:sz w:val="28"/>
          <w:szCs w:val="28"/>
          <w:highlight w:val="none"/>
        </w:rPr>
        <w:t>相关证件</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val="en-US" w:eastAsia="zh-CN"/>
        </w:rPr>
        <w:t>①</w:t>
      </w:r>
      <w:r>
        <w:rPr>
          <w:rStyle w:val="31"/>
          <w:rFonts w:hint="eastAsia" w:ascii="宋体" w:hAnsi="宋体" w:eastAsia="宋体" w:cs="宋体"/>
          <w:b w:val="0"/>
          <w:bCs/>
          <w:color w:val="auto"/>
          <w:sz w:val="24"/>
          <w:szCs w:val="24"/>
          <w:highlight w:val="none"/>
          <w:lang w:eastAsia="zh-CN"/>
        </w:rPr>
        <w:t>三证合一营业执照（副本）或事业单位法人证书（副本）复印件；</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val="en-US" w:eastAsia="zh-CN"/>
        </w:rPr>
      </w:pPr>
      <w:r>
        <w:rPr>
          <w:rStyle w:val="31"/>
          <w:rFonts w:hint="eastAsia" w:ascii="宋体" w:hAnsi="宋体" w:eastAsia="宋体" w:cs="宋体"/>
          <w:b w:val="0"/>
          <w:bCs/>
          <w:color w:val="auto"/>
          <w:sz w:val="24"/>
          <w:szCs w:val="24"/>
          <w:highlight w:val="none"/>
          <w:lang w:val="en-US" w:eastAsia="zh-CN"/>
        </w:rPr>
        <w:t>②提供2022年任意连续三个月依法缴纳税收和社会保障资金的良好记录的证明材料（附复印件）；</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val="en-US" w:eastAsia="zh-CN"/>
        </w:rPr>
      </w:pPr>
      <w:r>
        <w:rPr>
          <w:rStyle w:val="31"/>
          <w:rFonts w:hint="eastAsia" w:ascii="宋体" w:hAnsi="宋体" w:eastAsia="宋体" w:cs="宋体"/>
          <w:b w:val="0"/>
          <w:bCs/>
          <w:color w:val="auto"/>
          <w:sz w:val="24"/>
          <w:szCs w:val="24"/>
          <w:highlight w:val="none"/>
          <w:lang w:val="en-US" w:eastAsia="zh-CN"/>
        </w:rPr>
        <w:t>③提供</w:t>
      </w:r>
      <w:r>
        <w:rPr>
          <w:rStyle w:val="31"/>
          <w:rFonts w:hint="eastAsia" w:ascii="宋体" w:hAnsi="宋体" w:eastAsia="宋体" w:cs="宋体"/>
          <w:b w:val="0"/>
          <w:bCs/>
          <w:color w:val="auto"/>
          <w:sz w:val="24"/>
          <w:szCs w:val="24"/>
          <w:highlight w:val="none"/>
          <w:u w:val="single"/>
          <w:lang w:val="en-US" w:eastAsia="zh-CN"/>
        </w:rPr>
        <w:t>上年度（2020年度或2021年度）经审计财务会计报告</w:t>
      </w:r>
      <w:r>
        <w:rPr>
          <w:rStyle w:val="31"/>
          <w:rFonts w:hint="eastAsia" w:ascii="宋体" w:hAnsi="宋体" w:eastAsia="宋体" w:cs="宋体"/>
          <w:b w:val="0"/>
          <w:bCs/>
          <w:color w:val="auto"/>
          <w:sz w:val="24"/>
          <w:szCs w:val="24"/>
          <w:highlight w:val="none"/>
          <w:lang w:val="en-US" w:eastAsia="zh-CN"/>
        </w:rPr>
        <w:t>/</w:t>
      </w:r>
      <w:r>
        <w:rPr>
          <w:rStyle w:val="31"/>
          <w:rFonts w:hint="eastAsia" w:ascii="宋体" w:hAnsi="宋体" w:eastAsia="宋体" w:cs="宋体"/>
          <w:b w:val="0"/>
          <w:bCs/>
          <w:color w:val="auto"/>
          <w:sz w:val="24"/>
          <w:szCs w:val="24"/>
          <w:highlight w:val="none"/>
          <w:u w:val="single"/>
          <w:lang w:val="en-US" w:eastAsia="zh-CN"/>
        </w:rPr>
        <w:t>企业财务报表</w:t>
      </w:r>
      <w:r>
        <w:rPr>
          <w:rStyle w:val="31"/>
          <w:rFonts w:hint="eastAsia" w:ascii="宋体" w:hAnsi="宋体" w:eastAsia="宋体" w:cs="宋体"/>
          <w:b w:val="0"/>
          <w:bCs/>
          <w:color w:val="auto"/>
          <w:sz w:val="24"/>
          <w:szCs w:val="24"/>
          <w:highlight w:val="none"/>
          <w:lang w:val="en-US" w:eastAsia="zh-CN"/>
        </w:rPr>
        <w:t>/</w:t>
      </w:r>
      <w:r>
        <w:rPr>
          <w:rStyle w:val="31"/>
          <w:rFonts w:hint="eastAsia" w:ascii="宋体" w:hAnsi="宋体" w:eastAsia="宋体" w:cs="宋体"/>
          <w:b w:val="0"/>
          <w:bCs/>
          <w:color w:val="auto"/>
          <w:sz w:val="24"/>
          <w:szCs w:val="24"/>
          <w:highlight w:val="none"/>
          <w:u w:val="single"/>
          <w:lang w:val="en-US" w:eastAsia="zh-CN"/>
        </w:rPr>
        <w:t>基本开户银行出具的资信证明</w:t>
      </w:r>
      <w:r>
        <w:rPr>
          <w:rStyle w:val="31"/>
          <w:rFonts w:hint="eastAsia" w:ascii="宋体" w:hAnsi="宋体" w:eastAsia="宋体" w:cs="宋体"/>
          <w:b w:val="0"/>
          <w:bCs/>
          <w:color w:val="auto"/>
          <w:sz w:val="24"/>
          <w:szCs w:val="24"/>
          <w:highlight w:val="none"/>
          <w:lang w:val="en-US" w:eastAsia="zh-CN"/>
        </w:rPr>
        <w:t>（包括资产负债表、损益表、利润表、现金流量表，新成立的公司提供情况说明）；</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④</w:t>
      </w:r>
      <w:r>
        <w:rPr>
          <w:rStyle w:val="31"/>
          <w:rFonts w:hint="eastAsia" w:ascii="宋体" w:hAnsi="宋体" w:eastAsia="宋体" w:cs="宋体"/>
          <w:b w:val="0"/>
          <w:bCs/>
          <w:color w:val="auto"/>
          <w:sz w:val="24"/>
          <w:szCs w:val="24"/>
          <w:highlight w:val="none"/>
          <w:lang w:eastAsia="zh-CN"/>
        </w:rPr>
        <w:t>法律、行政法规、本采购文件规定的其他条件。</w:t>
      </w:r>
    </w:p>
    <w:p>
      <w:pPr>
        <w:pStyle w:val="10"/>
        <w:rPr>
          <w:rFonts w:hint="eastAsia" w:ascii="宋体" w:hAnsi="宋体" w:eastAsia="宋体" w:cs="宋体"/>
          <w:color w:val="auto"/>
          <w:highlight w:val="none"/>
          <w:lang w:eastAsia="zh-CN"/>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报价文件封面</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rPr>
          <w:rFonts w:hint="eastAsia" w:ascii="宋体" w:hAnsi="宋体" w:eastAsia="宋体" w:cs="宋体"/>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报价文件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jc w:val="both"/>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法定代表人签字</w:t>
      </w:r>
      <w:bookmarkStart w:id="145" w:name="OLE_LINK8"/>
      <w:r>
        <w:rPr>
          <w:rFonts w:hint="eastAsia" w:ascii="宋体" w:hAnsi="宋体" w:eastAsia="宋体" w:cs="宋体"/>
          <w:color w:val="auto"/>
          <w:sz w:val="28"/>
          <w:szCs w:val="28"/>
          <w:highlight w:val="none"/>
        </w:rPr>
        <w:t>或</w:t>
      </w:r>
      <w:bookmarkEnd w:id="145"/>
      <w:r>
        <w:rPr>
          <w:rFonts w:hint="eastAsia" w:ascii="宋体" w:hAnsi="宋体" w:eastAsia="宋体" w:cs="宋体"/>
          <w:color w:val="auto"/>
          <w:sz w:val="28"/>
          <w:szCs w:val="28"/>
          <w:highlight w:val="none"/>
        </w:rPr>
        <w:t>盖章：</w:t>
      </w:r>
    </w:p>
    <w:p>
      <w:pPr>
        <w:spacing w:line="360" w:lineRule="auto"/>
        <w:ind w:left="-420" w:leftChars="-200"/>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spacing w:line="360" w:lineRule="auto"/>
        <w:ind w:left="-420" w:leftChars="-200"/>
        <w:jc w:val="center"/>
        <w:rPr>
          <w:rStyle w:val="31"/>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    期：         年     月      日</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lang w:val="en-US" w:eastAsia="zh-CN"/>
        </w:rPr>
        <w:t>2</w:t>
      </w:r>
      <w:r>
        <w:rPr>
          <w:rStyle w:val="31"/>
          <w:rFonts w:hint="eastAsia" w:ascii="宋体" w:hAnsi="宋体" w:eastAsia="宋体" w:cs="宋体"/>
          <w:color w:val="auto"/>
          <w:sz w:val="28"/>
          <w:szCs w:val="28"/>
          <w:highlight w:val="none"/>
          <w:lang w:eastAsia="zh-CN"/>
        </w:rPr>
        <w:t>）响应函</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克拉玛依市工业和信息化局</w:t>
      </w:r>
      <w:r>
        <w:rPr>
          <w:rStyle w:val="31"/>
          <w:rFonts w:hint="eastAsia" w:ascii="宋体" w:hAnsi="宋体" w:eastAsia="宋体" w:cs="宋体"/>
          <w:b w:val="0"/>
          <w:bCs/>
          <w:color w:val="auto"/>
          <w:sz w:val="24"/>
          <w:szCs w:val="24"/>
          <w:highlight w:val="none"/>
        </w:rPr>
        <w:t>：</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我方全面研究了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”项目</w:t>
      </w:r>
      <w:r>
        <w:rPr>
          <w:rStyle w:val="31"/>
          <w:rFonts w:hint="eastAsia" w:ascii="宋体" w:hAnsi="宋体" w:eastAsia="宋体" w:cs="宋体"/>
          <w:b w:val="0"/>
          <w:bCs/>
          <w:color w:val="auto"/>
          <w:sz w:val="24"/>
          <w:szCs w:val="24"/>
          <w:highlight w:val="none"/>
          <w:lang w:eastAsia="zh-CN"/>
        </w:rPr>
        <w:t>采购文件</w:t>
      </w:r>
      <w:r>
        <w:rPr>
          <w:rStyle w:val="31"/>
          <w:rFonts w:hint="eastAsia" w:ascii="宋体" w:hAnsi="宋体" w:eastAsia="宋体" w:cs="宋体"/>
          <w:b w:val="0"/>
          <w:bCs/>
          <w:color w:val="auto"/>
          <w:sz w:val="24"/>
          <w:szCs w:val="24"/>
          <w:highlight w:val="none"/>
        </w:rPr>
        <w:t>（文件编号：</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），决定参加本项目。我方授权</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（姓名、职务）代表我方</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的名称）全权处理本项目评标的有关事宜。</w:t>
      </w:r>
    </w:p>
    <w:p>
      <w:pPr>
        <w:pStyle w:val="59"/>
        <w:spacing w:line="360" w:lineRule="auto"/>
        <w:ind w:firstLine="480"/>
        <w:jc w:val="left"/>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1、我方自愿按照</w:t>
      </w:r>
      <w:r>
        <w:rPr>
          <w:rStyle w:val="31"/>
          <w:rFonts w:hint="eastAsia" w:ascii="宋体" w:hAnsi="宋体" w:eastAsia="宋体" w:cs="宋体"/>
          <w:b w:val="0"/>
          <w:bCs/>
          <w:color w:val="auto"/>
          <w:sz w:val="24"/>
          <w:szCs w:val="24"/>
          <w:highlight w:val="none"/>
          <w:lang w:eastAsia="zh-CN"/>
        </w:rPr>
        <w:t>采购文件</w:t>
      </w:r>
      <w:r>
        <w:rPr>
          <w:rStyle w:val="31"/>
          <w:rFonts w:hint="eastAsia" w:ascii="宋体" w:hAnsi="宋体" w:eastAsia="宋体" w:cs="宋体"/>
          <w:b w:val="0"/>
          <w:bCs/>
          <w:color w:val="auto"/>
          <w:sz w:val="24"/>
          <w:szCs w:val="24"/>
          <w:highlight w:val="none"/>
        </w:rPr>
        <w:t>规定的各项要求向</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提供所需服务，</w:t>
      </w:r>
      <w:r>
        <w:rPr>
          <w:rFonts w:hint="eastAsia" w:ascii="宋体" w:hAnsi="宋体" w:eastAsia="宋体" w:cs="宋体"/>
          <w:color w:val="auto"/>
          <w:sz w:val="24"/>
          <w:highlight w:val="none"/>
        </w:rPr>
        <w:t>商务报价为￥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Style w:val="31"/>
          <w:rFonts w:hint="eastAsia" w:ascii="宋体" w:hAnsi="宋体" w:eastAsia="宋体" w:cs="宋体"/>
          <w:b w:val="0"/>
          <w:bCs/>
          <w:color w:val="auto"/>
          <w:sz w:val="24"/>
          <w:szCs w:val="24"/>
          <w:highlight w:val="none"/>
          <w:lang w:val="en-US" w:eastAsia="zh-CN"/>
        </w:rPr>
        <w:t>。</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2、若我方</w:t>
      </w:r>
      <w:r>
        <w:rPr>
          <w:rStyle w:val="31"/>
          <w:rFonts w:hint="eastAsia" w:ascii="宋体" w:hAnsi="宋体" w:eastAsia="宋体" w:cs="宋体"/>
          <w:b w:val="0"/>
          <w:bCs/>
          <w:color w:val="auto"/>
          <w:sz w:val="24"/>
          <w:szCs w:val="24"/>
          <w:highlight w:val="none"/>
          <w:lang w:eastAsia="zh-CN"/>
        </w:rPr>
        <w:t>成交</w:t>
      </w:r>
      <w:r>
        <w:rPr>
          <w:rStyle w:val="31"/>
          <w:rFonts w:hint="eastAsia" w:ascii="宋体" w:hAnsi="宋体" w:eastAsia="宋体" w:cs="宋体"/>
          <w:b w:val="0"/>
          <w:bCs/>
          <w:color w:val="auto"/>
          <w:sz w:val="24"/>
          <w:szCs w:val="24"/>
          <w:highlight w:val="none"/>
        </w:rPr>
        <w:t>，我方将严格履行合同规定的责任和义务，保证按</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要求及我方承诺完成应尽义务，并交付</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验收、使用。</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3、其</w:t>
      </w:r>
      <w:r>
        <w:rPr>
          <w:rStyle w:val="31"/>
          <w:rFonts w:hint="eastAsia" w:ascii="宋体" w:hAnsi="宋体" w:eastAsia="宋体" w:cs="宋体"/>
          <w:b w:val="0"/>
          <w:bCs/>
          <w:color w:val="auto"/>
          <w:sz w:val="24"/>
          <w:szCs w:val="24"/>
          <w:highlight w:val="none"/>
          <w:lang w:eastAsia="zh-CN"/>
        </w:rPr>
        <w:t>响应</w:t>
      </w:r>
      <w:r>
        <w:rPr>
          <w:rStyle w:val="31"/>
          <w:rFonts w:hint="eastAsia" w:ascii="宋体" w:hAnsi="宋体" w:eastAsia="宋体" w:cs="宋体"/>
          <w:b w:val="0"/>
          <w:bCs/>
          <w:color w:val="auto"/>
          <w:sz w:val="24"/>
          <w:szCs w:val="24"/>
          <w:highlight w:val="none"/>
        </w:rPr>
        <w:t xml:space="preserve">自递交响应文件截止之日起有效期为 </w:t>
      </w:r>
      <w:r>
        <w:rPr>
          <w:rStyle w:val="31"/>
          <w:rFonts w:hint="eastAsia" w:ascii="宋体" w:hAnsi="宋体" w:eastAsia="宋体" w:cs="宋体"/>
          <w:b w:val="0"/>
          <w:bCs/>
          <w:color w:val="auto"/>
          <w:sz w:val="24"/>
          <w:szCs w:val="24"/>
          <w:highlight w:val="none"/>
          <w:u w:val="single"/>
        </w:rPr>
        <w:t xml:space="preserve">90 </w:t>
      </w:r>
      <w:r>
        <w:rPr>
          <w:rStyle w:val="31"/>
          <w:rFonts w:hint="eastAsia" w:ascii="宋体" w:hAnsi="宋体" w:eastAsia="宋体" w:cs="宋体"/>
          <w:b w:val="0"/>
          <w:bCs/>
          <w:color w:val="auto"/>
          <w:sz w:val="24"/>
          <w:szCs w:val="24"/>
          <w:highlight w:val="none"/>
        </w:rPr>
        <w:t>个日历日。如果我们的投标被接受，则至合同生效时止，本</w:t>
      </w:r>
      <w:r>
        <w:rPr>
          <w:rStyle w:val="31"/>
          <w:rFonts w:hint="eastAsia" w:ascii="宋体" w:hAnsi="宋体" w:eastAsia="宋体" w:cs="宋体"/>
          <w:b w:val="0"/>
          <w:bCs/>
          <w:color w:val="auto"/>
          <w:sz w:val="24"/>
          <w:szCs w:val="24"/>
          <w:highlight w:val="none"/>
          <w:lang w:eastAsia="zh-CN"/>
        </w:rPr>
        <w:t>响应</w:t>
      </w:r>
      <w:r>
        <w:rPr>
          <w:rStyle w:val="31"/>
          <w:rFonts w:hint="eastAsia" w:ascii="宋体" w:hAnsi="宋体" w:eastAsia="宋体" w:cs="宋体"/>
          <w:b w:val="0"/>
          <w:bCs/>
          <w:color w:val="auto"/>
          <w:sz w:val="24"/>
          <w:szCs w:val="24"/>
          <w:highlight w:val="none"/>
        </w:rPr>
        <w:t>始终有效，我们将按服务协议、</w:t>
      </w:r>
      <w:r>
        <w:rPr>
          <w:rStyle w:val="31"/>
          <w:rFonts w:hint="eastAsia" w:ascii="宋体" w:hAnsi="宋体" w:eastAsia="宋体" w:cs="宋体"/>
          <w:b w:val="0"/>
          <w:bCs/>
          <w:color w:val="auto"/>
          <w:sz w:val="24"/>
          <w:szCs w:val="24"/>
          <w:highlight w:val="none"/>
          <w:lang w:eastAsia="zh-CN"/>
        </w:rPr>
        <w:t>响应</w:t>
      </w:r>
      <w:r>
        <w:rPr>
          <w:rStyle w:val="31"/>
          <w:rFonts w:hint="eastAsia" w:ascii="宋体" w:hAnsi="宋体" w:eastAsia="宋体" w:cs="宋体"/>
          <w:b w:val="0"/>
          <w:bCs/>
          <w:color w:val="auto"/>
          <w:sz w:val="24"/>
          <w:szCs w:val="24"/>
          <w:highlight w:val="none"/>
        </w:rPr>
        <w:t>承诺及</w:t>
      </w:r>
      <w:r>
        <w:rPr>
          <w:rStyle w:val="31"/>
          <w:rFonts w:hint="eastAsia" w:ascii="宋体" w:hAnsi="宋体" w:eastAsia="宋体" w:cs="宋体"/>
          <w:b w:val="0"/>
          <w:bCs/>
          <w:color w:val="auto"/>
          <w:sz w:val="24"/>
          <w:szCs w:val="24"/>
          <w:highlight w:val="none"/>
          <w:lang w:eastAsia="zh-CN"/>
        </w:rPr>
        <w:t>采购</w:t>
      </w:r>
      <w:r>
        <w:rPr>
          <w:rStyle w:val="31"/>
          <w:rFonts w:hint="eastAsia" w:ascii="宋体" w:hAnsi="宋体" w:eastAsia="宋体" w:cs="宋体"/>
          <w:b w:val="0"/>
          <w:bCs/>
          <w:color w:val="auto"/>
          <w:sz w:val="24"/>
          <w:szCs w:val="24"/>
          <w:highlight w:val="none"/>
        </w:rPr>
        <w:t>文件的规定履行合同责任和义务。</w:t>
      </w:r>
    </w:p>
    <w:p>
      <w:pPr>
        <w:pStyle w:val="15"/>
        <w:ind w:left="0" w:firstLine="480" w:firstLineChars="200"/>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rPr>
        <w:t>5、我方愿意提供采购人可能另外要求的，与</w:t>
      </w:r>
      <w:r>
        <w:rPr>
          <w:rFonts w:hint="eastAsia" w:ascii="宋体" w:hAnsi="宋体" w:eastAsia="宋体" w:cs="宋体"/>
          <w:b w:val="0"/>
          <w:bCs/>
          <w:color w:val="auto"/>
          <w:highlight w:val="none"/>
          <w:lang w:eastAsia="zh-CN"/>
        </w:rPr>
        <w:t>采购</w:t>
      </w:r>
      <w:r>
        <w:rPr>
          <w:rFonts w:hint="eastAsia" w:ascii="宋体" w:hAnsi="宋体" w:eastAsia="宋体" w:cs="宋体"/>
          <w:b w:val="0"/>
          <w:bCs/>
          <w:color w:val="auto"/>
          <w:highlight w:val="none"/>
        </w:rPr>
        <w:t>有关的文件资料，并保证我方已提供和将要提供的文件资料是真实、准确的。</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ind w:firstLine="240" w:firstLineChars="1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名称：        （盖章）</w:t>
      </w:r>
    </w:p>
    <w:p>
      <w:pPr>
        <w:pStyle w:val="24"/>
        <w:spacing w:before="75" w:beforeAutospacing="0" w:after="75" w:afterAutospacing="0" w:line="360" w:lineRule="auto"/>
        <w:ind w:firstLine="240" w:firstLineChars="1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法定代表人或委托代理人（签字或盖章）：</w:t>
      </w:r>
    </w:p>
    <w:p>
      <w:pPr>
        <w:pStyle w:val="24"/>
        <w:spacing w:before="75" w:beforeAutospacing="0" w:after="75" w:afterAutospacing="0" w:line="360" w:lineRule="auto"/>
        <w:ind w:firstLine="240" w:firstLineChars="1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通讯地址：</w:t>
      </w:r>
    </w:p>
    <w:p>
      <w:pPr>
        <w:pStyle w:val="24"/>
        <w:spacing w:before="75" w:beforeAutospacing="0" w:after="75" w:afterAutospacing="0" w:line="360" w:lineRule="auto"/>
        <w:ind w:firstLine="240" w:firstLineChars="1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邮政编码：</w:t>
      </w:r>
    </w:p>
    <w:p>
      <w:pPr>
        <w:pStyle w:val="24"/>
        <w:spacing w:before="75" w:beforeAutospacing="0" w:after="75" w:afterAutospacing="0" w:line="360" w:lineRule="auto"/>
        <w:ind w:firstLine="240" w:firstLineChars="1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联系电话：</w:t>
      </w:r>
    </w:p>
    <w:p>
      <w:pPr>
        <w:pStyle w:val="24"/>
        <w:spacing w:before="75" w:beforeAutospacing="0" w:after="75" w:afterAutospacing="0" w:line="360" w:lineRule="auto"/>
        <w:ind w:firstLine="240" w:firstLineChars="1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传    真：</w:t>
      </w:r>
    </w:p>
    <w:p>
      <w:pPr>
        <w:pStyle w:val="24"/>
        <w:spacing w:before="75" w:beforeAutospacing="0" w:after="75" w:afterAutospacing="0" w:line="360" w:lineRule="auto"/>
        <w:ind w:firstLine="240" w:firstLineChars="1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日    期：    年  月  日</w:t>
      </w: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r>
        <w:rPr>
          <w:rStyle w:val="31"/>
          <w:rFonts w:hint="eastAsia" w:ascii="宋体" w:hAnsi="宋体" w:eastAsia="宋体" w:cs="宋体"/>
          <w:color w:val="auto"/>
          <w:sz w:val="28"/>
          <w:szCs w:val="28"/>
          <w:highlight w:val="none"/>
        </w:rPr>
        <w:t xml:space="preserve"> </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val="en-US" w:eastAsia="zh-CN"/>
        </w:rPr>
      </w:pP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lang w:val="en-US" w:eastAsia="zh-CN"/>
        </w:rPr>
        <w:t>3</w:t>
      </w: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lang w:val="en-US" w:eastAsia="zh-CN"/>
        </w:rPr>
        <w:t>商务报价一览表</w:t>
      </w:r>
    </w:p>
    <w:p>
      <w:pPr>
        <w:tabs>
          <w:tab w:val="left" w:pos="6300"/>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pPr>
        <w:tabs>
          <w:tab w:val="left" w:pos="6300"/>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项目编号：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tbl>
      <w:tblPr>
        <w:tblStyle w:val="28"/>
        <w:tblpPr w:leftFromText="180" w:rightFromText="180" w:vertAnchor="text" w:horzAnchor="page" w:tblpX="1173" w:tblpY="468"/>
        <w:tblOverlap w:val="never"/>
        <w:tblW w:w="997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1"/>
        <w:gridCol w:w="613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3841" w:type="dxa"/>
            <w:tcBorders>
              <w:top w:val="doub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6135" w:type="dxa"/>
            <w:tcBorders>
              <w:top w:val="doub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sz w:val="24"/>
                <w:highlight w:val="none"/>
              </w:rPr>
            </w:pPr>
            <w:r>
              <w:rPr>
                <w:rFonts w:hint="eastAsia" w:ascii="宋体" w:hAnsi="宋体" w:eastAsia="宋体" w:cs="宋体"/>
                <w:b w:val="0"/>
                <w:bCs w:val="0"/>
                <w:kern w:val="0"/>
                <w:sz w:val="24"/>
                <w:szCs w:val="24"/>
                <w:highlight w:val="none"/>
              </w:rPr>
              <w:t>投标报价</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元</w:t>
            </w:r>
            <w:r>
              <w:rPr>
                <w:rFonts w:hint="eastAsia" w:ascii="宋体" w:hAnsi="宋体" w:eastAsia="宋体" w:cs="宋体"/>
                <w:bCs/>
                <w:sz w:val="24"/>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3841" w:type="dxa"/>
            <w:vMerge w:val="restart"/>
            <w:tcBorders>
              <w:top w:val="single" w:color="auto" w:sz="4" w:space="0"/>
            </w:tcBorders>
            <w:vAlign w:val="center"/>
          </w:tcPr>
          <w:p>
            <w:pPr>
              <w:tabs>
                <w:tab w:val="left" w:pos="6300"/>
              </w:tabs>
              <w:snapToGrid w:val="0"/>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市级运维统筹项目</w:t>
            </w:r>
          </w:p>
        </w:tc>
        <w:tc>
          <w:tcPr>
            <w:tcW w:w="6135" w:type="dxa"/>
            <w:tcBorders>
              <w:top w:val="single" w:color="auto" w:sz="4" w:space="0"/>
              <w:bottom w:val="single" w:color="auto" w:sz="4" w:space="0"/>
            </w:tcBorders>
            <w:vAlign w:val="center"/>
          </w:tcPr>
          <w:p>
            <w:pPr>
              <w:tabs>
                <w:tab w:val="left" w:pos="6300"/>
              </w:tabs>
              <w:snapToGrid w:val="0"/>
              <w:spacing w:line="240" w:lineRule="auto"/>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小写：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3841" w:type="dxa"/>
            <w:vMerge w:val="continue"/>
            <w:tcBorders>
              <w:bottom w:val="single" w:color="auto" w:sz="4" w:space="0"/>
            </w:tcBorders>
            <w:vAlign w:val="center"/>
          </w:tcPr>
          <w:p>
            <w:pPr>
              <w:tabs>
                <w:tab w:val="left" w:pos="6300"/>
              </w:tabs>
              <w:snapToGrid w:val="0"/>
              <w:spacing w:line="360" w:lineRule="auto"/>
              <w:jc w:val="center"/>
              <w:rPr>
                <w:rFonts w:hint="eastAsia" w:ascii="宋体" w:hAnsi="宋体" w:eastAsia="宋体" w:cs="宋体"/>
                <w:sz w:val="24"/>
                <w:highlight w:val="none"/>
              </w:rPr>
            </w:pPr>
          </w:p>
        </w:tc>
        <w:tc>
          <w:tcPr>
            <w:tcW w:w="6135" w:type="dxa"/>
            <w:tcBorders>
              <w:top w:val="single" w:color="auto" w:sz="4" w:space="0"/>
              <w:bottom w:val="single" w:color="auto" w:sz="4" w:space="0"/>
            </w:tcBorders>
            <w:vAlign w:val="center"/>
          </w:tcPr>
          <w:p>
            <w:pPr>
              <w:tabs>
                <w:tab w:val="left" w:pos="6300"/>
              </w:tabs>
              <w:snapToGrid w:val="0"/>
              <w:spacing w:line="240" w:lineRule="auto"/>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大写：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3841"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其它说明（由</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根据本采购项目要求自行列出需说明及承诺内容）</w:t>
            </w:r>
          </w:p>
        </w:tc>
        <w:tc>
          <w:tcPr>
            <w:tcW w:w="6135"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3841"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备注</w:t>
            </w:r>
          </w:p>
        </w:tc>
        <w:tc>
          <w:tcPr>
            <w:tcW w:w="6135" w:type="dxa"/>
            <w:tcBorders>
              <w:top w:val="single" w:color="auto" w:sz="4" w:space="0"/>
              <w:bottom w:val="single" w:color="auto" w:sz="4" w:space="0"/>
            </w:tcBorders>
            <w:vAlign w:val="center"/>
          </w:tcPr>
          <w:p>
            <w:pPr>
              <w:tabs>
                <w:tab w:val="left" w:pos="6300"/>
              </w:tabs>
              <w:snapToGrid w:val="0"/>
              <w:spacing w:line="360" w:lineRule="auto"/>
              <w:rPr>
                <w:rFonts w:hint="eastAsia" w:ascii="宋体" w:hAnsi="宋体" w:eastAsia="宋体" w:cs="宋体"/>
                <w:sz w:val="24"/>
                <w:highlight w:val="none"/>
              </w:rPr>
            </w:pPr>
          </w:p>
        </w:tc>
      </w:tr>
    </w:tbl>
    <w:p>
      <w:pPr>
        <w:tabs>
          <w:tab w:val="left" w:pos="6300"/>
        </w:tabs>
        <w:snapToGrid w:val="0"/>
        <w:spacing w:line="360" w:lineRule="auto"/>
        <w:rPr>
          <w:rFonts w:hint="eastAsia" w:ascii="宋体" w:hAnsi="宋体" w:eastAsia="宋体" w:cs="宋体"/>
          <w:sz w:val="24"/>
          <w:highlight w:val="none"/>
        </w:rPr>
      </w:pPr>
    </w:p>
    <w:p>
      <w:pPr>
        <w:tabs>
          <w:tab w:val="left" w:pos="6300"/>
        </w:tabs>
        <w:snapToGrid w:val="0"/>
        <w:spacing w:line="360" w:lineRule="auto"/>
        <w:rPr>
          <w:rFonts w:hint="eastAsia" w:ascii="宋体" w:hAnsi="宋体" w:eastAsia="宋体" w:cs="宋体"/>
          <w:sz w:val="24"/>
          <w:highlight w:val="none"/>
        </w:rPr>
      </w:pPr>
      <w:r>
        <w:rPr>
          <w:rFonts w:hint="eastAsia" w:ascii="宋体" w:hAnsi="宋体" w:eastAsia="宋体" w:cs="宋体"/>
          <w:b/>
          <w:bCs/>
          <w:sz w:val="24"/>
          <w:highlight w:val="none"/>
        </w:rPr>
        <w:t>注：</w:t>
      </w:r>
      <w:r>
        <w:rPr>
          <w:rFonts w:hint="eastAsia" w:ascii="宋体" w:hAnsi="宋体" w:eastAsia="宋体" w:cs="宋体"/>
          <w:sz w:val="24"/>
          <w:highlight w:val="none"/>
        </w:rPr>
        <w:t>1、价格应按“采购文件”中规定的货币单位填写。</w:t>
      </w:r>
    </w:p>
    <w:p>
      <w:pPr>
        <w:tabs>
          <w:tab w:val="left" w:pos="6300"/>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2、供应商如果需要对报价或其它内容加以说明，可在备注栏填写。</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val="en-US" w:eastAsia="zh-CN"/>
        </w:rPr>
      </w:pPr>
      <w:r>
        <w:rPr>
          <w:rStyle w:val="31"/>
          <w:rFonts w:hint="eastAsia" w:ascii="宋体" w:hAnsi="宋体" w:eastAsia="宋体" w:cs="宋体"/>
          <w:b w:val="0"/>
          <w:bCs/>
          <w:color w:val="auto"/>
          <w:sz w:val="24"/>
          <w:szCs w:val="24"/>
          <w:highlight w:val="none"/>
          <w:lang w:val="en-US" w:eastAsia="zh-CN"/>
        </w:rPr>
        <w:t>3、供应商可自行提供报价明细表。</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                                             </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供应商：（盖章）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法定代表人或委托代理人（签字或盖章）：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                                </w:t>
      </w:r>
    </w:p>
    <w:p>
      <w:pPr>
        <w:pStyle w:val="24"/>
        <w:spacing w:before="75" w:beforeAutospacing="0" w:after="75" w:afterAutospacing="0" w:line="360" w:lineRule="auto"/>
        <w:rPr>
          <w:rStyle w:val="31"/>
          <w:rFonts w:hint="eastAsia" w:ascii="宋体" w:hAnsi="宋体" w:eastAsia="宋体" w:cs="宋体"/>
          <w:color w:val="auto"/>
          <w:sz w:val="28"/>
          <w:szCs w:val="28"/>
          <w:highlight w:val="none"/>
        </w:rPr>
      </w:pPr>
      <w:r>
        <w:rPr>
          <w:rStyle w:val="31"/>
          <w:rFonts w:hint="eastAsia" w:ascii="宋体" w:hAnsi="宋体" w:eastAsia="宋体" w:cs="宋体"/>
          <w:b w:val="0"/>
          <w:bCs/>
          <w:color w:val="auto"/>
          <w:sz w:val="24"/>
          <w:szCs w:val="24"/>
          <w:highlight w:val="none"/>
        </w:rPr>
        <w:t>日    期： 年  月  日</w:t>
      </w:r>
    </w:p>
    <w:p>
      <w:pPr>
        <w:spacing w:line="360" w:lineRule="auto"/>
        <w:jc w:val="center"/>
        <w:rPr>
          <w:rFonts w:hint="eastAsia" w:ascii="宋体" w:hAnsi="宋体" w:eastAsia="宋体" w:cs="宋体"/>
          <w:b/>
          <w:color w:val="auto"/>
          <w:sz w:val="28"/>
          <w:szCs w:val="28"/>
          <w:highlight w:val="none"/>
          <w:lang w:eastAsia="zh-CN"/>
        </w:rPr>
      </w:pPr>
    </w:p>
    <w:p>
      <w:pPr>
        <w:spacing w:line="360" w:lineRule="auto"/>
        <w:rPr>
          <w:rFonts w:hint="eastAsia" w:ascii="宋体" w:hAnsi="宋体" w:eastAsia="宋体" w:cs="宋体"/>
          <w:b/>
          <w:color w:val="auto"/>
          <w:sz w:val="28"/>
          <w:szCs w:val="28"/>
          <w:highlight w:val="none"/>
          <w:lang w:eastAsia="zh-CN"/>
        </w:rPr>
      </w:pPr>
    </w:p>
    <w:p>
      <w:pPr>
        <w:spacing w:line="360" w:lineRule="auto"/>
        <w:ind w:left="-420" w:leftChars="-200" w:firstLine="278" w:firstLineChars="9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商务、</w:t>
      </w:r>
      <w:r>
        <w:rPr>
          <w:rFonts w:hint="eastAsia" w:ascii="宋体" w:hAnsi="宋体" w:eastAsia="宋体" w:cs="宋体"/>
          <w:b/>
          <w:color w:val="auto"/>
          <w:sz w:val="28"/>
          <w:szCs w:val="28"/>
          <w:highlight w:val="none"/>
        </w:rPr>
        <w:t>技术文件封面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商务、</w:t>
      </w:r>
      <w:r>
        <w:rPr>
          <w:rFonts w:hint="eastAsia" w:ascii="宋体" w:hAnsi="宋体" w:eastAsia="宋体" w:cs="宋体"/>
          <w:color w:val="auto"/>
          <w:sz w:val="72"/>
          <w:szCs w:val="72"/>
          <w:highlight w:val="none"/>
        </w:rPr>
        <w:t>技术文件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法定代表人签字或盖章：</w:t>
      </w:r>
    </w:p>
    <w:p>
      <w:pPr>
        <w:spacing w:line="360" w:lineRule="auto"/>
        <w:ind w:left="-420" w:leftChars="-200" w:firstLine="420" w:firstLineChars="150"/>
        <w:rPr>
          <w:rFonts w:hint="eastAsia" w:ascii="宋体" w:hAnsi="宋体" w:eastAsia="宋体" w:cs="宋体"/>
          <w:color w:val="auto"/>
          <w:sz w:val="28"/>
          <w:szCs w:val="28"/>
          <w:highlight w:val="none"/>
        </w:rPr>
      </w:pPr>
    </w:p>
    <w:p>
      <w:pPr>
        <w:spacing w:line="360" w:lineRule="auto"/>
        <w:rPr>
          <w:rStyle w:val="31"/>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      年     月      日</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rPr>
      </w:pPr>
    </w:p>
    <w:p>
      <w:pPr>
        <w:spacing w:line="360" w:lineRule="auto"/>
        <w:ind w:left="-420" w:leftChars="-200" w:firstLine="278" w:firstLineChars="99"/>
        <w:jc w:val="center"/>
        <w:rPr>
          <w:rFonts w:hint="eastAsia" w:ascii="宋体" w:hAnsi="宋体" w:eastAsia="宋体" w:cs="宋体"/>
          <w:b/>
          <w:color w:val="auto"/>
          <w:sz w:val="28"/>
          <w:szCs w:val="28"/>
          <w:highlight w:val="none"/>
          <w:lang w:eastAsia="zh-CN"/>
        </w:rPr>
      </w:pP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）商务</w:t>
      </w:r>
      <w:r>
        <w:rPr>
          <w:rFonts w:hint="eastAsia" w:ascii="宋体" w:hAnsi="宋体" w:eastAsia="宋体" w:cs="宋体"/>
          <w:b/>
          <w:color w:val="auto"/>
          <w:sz w:val="28"/>
          <w:szCs w:val="28"/>
          <w:highlight w:val="none"/>
        </w:rPr>
        <w:t>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pStyle w:val="10"/>
        <w:rPr>
          <w:rFonts w:hint="eastAsia" w:ascii="宋体" w:hAnsi="宋体" w:eastAsia="宋体" w:cs="宋体"/>
          <w:color w:val="auto"/>
          <w:sz w:val="84"/>
          <w:szCs w:val="84"/>
          <w:highlight w:val="none"/>
        </w:rPr>
      </w:pPr>
    </w:p>
    <w:p>
      <w:pPr>
        <w:rPr>
          <w:rFonts w:hint="eastAsia" w:ascii="宋体" w:hAnsi="宋体" w:eastAsia="宋体" w:cs="宋体"/>
          <w:color w:val="auto"/>
          <w:sz w:val="84"/>
          <w:szCs w:val="84"/>
          <w:highlight w:val="none"/>
        </w:rPr>
      </w:pPr>
    </w:p>
    <w:p>
      <w:pPr>
        <w:pStyle w:val="10"/>
        <w:rPr>
          <w:rFonts w:hint="eastAsia" w:ascii="宋体" w:hAnsi="宋体" w:eastAsia="宋体" w:cs="宋体"/>
          <w:color w:val="auto"/>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商务</w:t>
      </w:r>
      <w:r>
        <w:rPr>
          <w:rFonts w:hint="eastAsia" w:ascii="宋体" w:hAnsi="宋体" w:eastAsia="宋体" w:cs="宋体"/>
          <w:color w:val="auto"/>
          <w:sz w:val="72"/>
          <w:szCs w:val="72"/>
          <w:highlight w:val="none"/>
        </w:rPr>
        <w:t>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pStyle w:val="10"/>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0"/>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0"/>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0"/>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0"/>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0"/>
        <w:rPr>
          <w:rFonts w:hint="eastAsia" w:ascii="宋体" w:hAnsi="宋体" w:eastAsia="宋体" w:cs="宋体"/>
          <w:color w:val="auto"/>
          <w:sz w:val="28"/>
          <w:szCs w:val="28"/>
          <w:highlight w:val="none"/>
        </w:rPr>
      </w:pPr>
    </w:p>
    <w:p>
      <w:pPr>
        <w:rPr>
          <w:rFonts w:hint="eastAsia" w:ascii="宋体" w:hAnsi="宋体" w:eastAsia="宋体" w:cs="宋体"/>
          <w:color w:val="auto"/>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lang w:val="en-US" w:eastAsia="zh-CN"/>
        </w:rPr>
        <w:t>2</w:t>
      </w:r>
      <w:r>
        <w:rPr>
          <w:rStyle w:val="31"/>
          <w:rFonts w:hint="eastAsia" w:ascii="宋体" w:hAnsi="宋体" w:eastAsia="宋体" w:cs="宋体"/>
          <w:color w:val="auto"/>
          <w:sz w:val="28"/>
          <w:szCs w:val="28"/>
          <w:highlight w:val="none"/>
          <w:lang w:eastAsia="zh-CN"/>
        </w:rPr>
        <w:t>）供应商</w:t>
      </w:r>
      <w:r>
        <w:rPr>
          <w:rStyle w:val="31"/>
          <w:rFonts w:hint="eastAsia" w:ascii="宋体" w:hAnsi="宋体" w:eastAsia="宋体" w:cs="宋体"/>
          <w:color w:val="auto"/>
          <w:sz w:val="28"/>
          <w:szCs w:val="28"/>
          <w:highlight w:val="none"/>
        </w:rPr>
        <w:t>资格声明</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635"/>
        <w:gridCol w:w="1497"/>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728"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名称</w:t>
            </w:r>
          </w:p>
        </w:tc>
        <w:tc>
          <w:tcPr>
            <w:tcW w:w="7668" w:type="dxa"/>
            <w:gridSpan w:val="5"/>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728"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地 址</w:t>
            </w:r>
          </w:p>
        </w:tc>
        <w:tc>
          <w:tcPr>
            <w:tcW w:w="7668" w:type="dxa"/>
            <w:gridSpan w:val="5"/>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28"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主管部门</w:t>
            </w:r>
          </w:p>
        </w:tc>
        <w:tc>
          <w:tcPr>
            <w:tcW w:w="1380"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549"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法定代表人</w:t>
            </w:r>
          </w:p>
        </w:tc>
        <w:tc>
          <w:tcPr>
            <w:tcW w:w="1635"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497" w:type="dxa"/>
            <w:noWrap w:val="0"/>
            <w:vAlign w:val="center"/>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职 务</w:t>
            </w:r>
          </w:p>
        </w:tc>
        <w:tc>
          <w:tcPr>
            <w:tcW w:w="1607"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728"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注册时间</w:t>
            </w:r>
          </w:p>
        </w:tc>
        <w:tc>
          <w:tcPr>
            <w:tcW w:w="2929" w:type="dxa"/>
            <w:gridSpan w:val="2"/>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635"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经济类型</w:t>
            </w:r>
          </w:p>
        </w:tc>
        <w:tc>
          <w:tcPr>
            <w:tcW w:w="3104" w:type="dxa"/>
            <w:gridSpan w:val="2"/>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657" w:type="dxa"/>
            <w:gridSpan w:val="3"/>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营业执照号</w:t>
            </w:r>
          </w:p>
        </w:tc>
        <w:tc>
          <w:tcPr>
            <w:tcW w:w="4739" w:type="dxa"/>
            <w:gridSpan w:val="3"/>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4657" w:type="dxa"/>
            <w:gridSpan w:val="3"/>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近三年内（201</w:t>
            </w:r>
            <w:r>
              <w:rPr>
                <w:rStyle w:val="31"/>
                <w:rFonts w:hint="eastAsia" w:ascii="宋体" w:hAnsi="宋体" w:eastAsia="宋体" w:cs="宋体"/>
                <w:b w:val="0"/>
                <w:bCs/>
                <w:color w:val="auto"/>
                <w:sz w:val="24"/>
                <w:szCs w:val="24"/>
                <w:highlight w:val="none"/>
                <w:lang w:val="en-US" w:eastAsia="zh-CN"/>
              </w:rPr>
              <w:t>9</w:t>
            </w:r>
            <w:r>
              <w:rPr>
                <w:rStyle w:val="31"/>
                <w:rFonts w:hint="eastAsia" w:ascii="宋体" w:hAnsi="宋体" w:eastAsia="宋体" w:cs="宋体"/>
                <w:b w:val="0"/>
                <w:bCs/>
                <w:color w:val="auto"/>
                <w:sz w:val="24"/>
                <w:szCs w:val="24"/>
                <w:highlight w:val="none"/>
              </w:rPr>
              <w:t>年至今）在经营活动中有无重大违法纪录</w:t>
            </w:r>
          </w:p>
        </w:tc>
        <w:tc>
          <w:tcPr>
            <w:tcW w:w="4739" w:type="dxa"/>
            <w:gridSpan w:val="3"/>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728" w:type="dxa"/>
            <w:noWrap w:val="0"/>
            <w:vAlign w:val="center"/>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是否依法缴纳税收</w:t>
            </w:r>
          </w:p>
        </w:tc>
        <w:tc>
          <w:tcPr>
            <w:tcW w:w="2929" w:type="dxa"/>
            <w:gridSpan w:val="2"/>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635" w:type="dxa"/>
            <w:noWrap w:val="0"/>
            <w:vAlign w:val="top"/>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是否依法缴纳社会保障资金</w:t>
            </w:r>
          </w:p>
        </w:tc>
        <w:tc>
          <w:tcPr>
            <w:tcW w:w="3104" w:type="dxa"/>
            <w:gridSpan w:val="2"/>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728" w:type="dxa"/>
            <w:vMerge w:val="restart"/>
            <w:noWrap w:val="0"/>
            <w:vAlign w:val="top"/>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单</w:t>
            </w:r>
          </w:p>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位</w:t>
            </w:r>
          </w:p>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概</w:t>
            </w:r>
          </w:p>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况</w:t>
            </w:r>
          </w:p>
        </w:tc>
        <w:tc>
          <w:tcPr>
            <w:tcW w:w="1380"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注册资本</w:t>
            </w:r>
          </w:p>
        </w:tc>
        <w:tc>
          <w:tcPr>
            <w:tcW w:w="1549"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     万元</w:t>
            </w:r>
          </w:p>
        </w:tc>
        <w:tc>
          <w:tcPr>
            <w:tcW w:w="1635"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占地面积</w:t>
            </w:r>
          </w:p>
        </w:tc>
        <w:tc>
          <w:tcPr>
            <w:tcW w:w="3104" w:type="dxa"/>
            <w:gridSpan w:val="2"/>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28" w:type="dxa"/>
            <w:vMerge w:val="continue"/>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380"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职工总数</w:t>
            </w:r>
          </w:p>
        </w:tc>
        <w:tc>
          <w:tcPr>
            <w:tcW w:w="1549"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       人</w:t>
            </w:r>
          </w:p>
        </w:tc>
        <w:tc>
          <w:tcPr>
            <w:tcW w:w="1635"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建筑面积</w:t>
            </w:r>
          </w:p>
        </w:tc>
        <w:tc>
          <w:tcPr>
            <w:tcW w:w="3104" w:type="dxa"/>
            <w:gridSpan w:val="2"/>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728" w:type="dxa"/>
            <w:vMerge w:val="continue"/>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380" w:type="dxa"/>
            <w:vMerge w:val="restart"/>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资产</w:t>
            </w:r>
          </w:p>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情况</w:t>
            </w:r>
          </w:p>
        </w:tc>
        <w:tc>
          <w:tcPr>
            <w:tcW w:w="3184" w:type="dxa"/>
            <w:gridSpan w:val="2"/>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净资产：        万元</w:t>
            </w:r>
          </w:p>
        </w:tc>
        <w:tc>
          <w:tcPr>
            <w:tcW w:w="3104" w:type="dxa"/>
            <w:gridSpan w:val="2"/>
            <w:vMerge w:val="restart"/>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固定资产原值：      万元</w:t>
            </w:r>
          </w:p>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728" w:type="dxa"/>
            <w:vMerge w:val="continue"/>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380" w:type="dxa"/>
            <w:vMerge w:val="continue"/>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3184" w:type="dxa"/>
            <w:gridSpan w:val="2"/>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负 债：         万元</w:t>
            </w:r>
          </w:p>
        </w:tc>
        <w:tc>
          <w:tcPr>
            <w:tcW w:w="3104" w:type="dxa"/>
            <w:gridSpan w:val="2"/>
            <w:vMerge w:val="continue"/>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728" w:type="dxa"/>
            <w:vMerge w:val="restart"/>
            <w:noWrap w:val="0"/>
            <w:vAlign w:val="center"/>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财务状况</w:t>
            </w:r>
          </w:p>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（最近三年201</w:t>
            </w:r>
            <w:r>
              <w:rPr>
                <w:rStyle w:val="31"/>
                <w:rFonts w:hint="eastAsia" w:ascii="宋体" w:hAnsi="宋体" w:eastAsia="宋体" w:cs="宋体"/>
                <w:b w:val="0"/>
                <w:bCs/>
                <w:color w:val="auto"/>
                <w:sz w:val="24"/>
                <w:szCs w:val="24"/>
                <w:highlight w:val="none"/>
                <w:lang w:val="en-US" w:eastAsia="zh-CN"/>
              </w:rPr>
              <w:t>9</w:t>
            </w:r>
            <w:r>
              <w:rPr>
                <w:rStyle w:val="31"/>
                <w:rFonts w:hint="eastAsia" w:ascii="宋体" w:hAnsi="宋体" w:eastAsia="宋体" w:cs="宋体"/>
                <w:b w:val="0"/>
                <w:bCs/>
                <w:color w:val="auto"/>
                <w:sz w:val="24"/>
                <w:szCs w:val="24"/>
                <w:highlight w:val="none"/>
              </w:rPr>
              <w:t>年至202</w:t>
            </w:r>
            <w:r>
              <w:rPr>
                <w:rStyle w:val="31"/>
                <w:rFonts w:hint="eastAsia" w:ascii="宋体" w:hAnsi="宋体" w:eastAsia="宋体" w:cs="宋体"/>
                <w:b w:val="0"/>
                <w:bCs/>
                <w:color w:val="auto"/>
                <w:sz w:val="24"/>
                <w:szCs w:val="24"/>
                <w:highlight w:val="none"/>
                <w:lang w:val="en-US" w:eastAsia="zh-CN"/>
              </w:rPr>
              <w:t>1</w:t>
            </w:r>
            <w:r>
              <w:rPr>
                <w:rStyle w:val="31"/>
                <w:rFonts w:hint="eastAsia" w:ascii="宋体" w:hAnsi="宋体" w:eastAsia="宋体" w:cs="宋体"/>
                <w:b w:val="0"/>
                <w:bCs/>
                <w:color w:val="auto"/>
                <w:sz w:val="24"/>
                <w:szCs w:val="24"/>
                <w:highlight w:val="none"/>
              </w:rPr>
              <w:t>）</w:t>
            </w:r>
          </w:p>
        </w:tc>
        <w:tc>
          <w:tcPr>
            <w:tcW w:w="1380" w:type="dxa"/>
            <w:noWrap w:val="0"/>
            <w:vAlign w:val="center"/>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年份</w:t>
            </w:r>
          </w:p>
        </w:tc>
        <w:tc>
          <w:tcPr>
            <w:tcW w:w="1549" w:type="dxa"/>
            <w:noWrap w:val="0"/>
            <w:vAlign w:val="center"/>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主营收入</w:t>
            </w:r>
          </w:p>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（万元）</w:t>
            </w:r>
          </w:p>
        </w:tc>
        <w:tc>
          <w:tcPr>
            <w:tcW w:w="1635" w:type="dxa"/>
            <w:noWrap w:val="0"/>
            <w:vAlign w:val="center"/>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收入总额</w:t>
            </w:r>
          </w:p>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（万元）</w:t>
            </w:r>
          </w:p>
        </w:tc>
        <w:tc>
          <w:tcPr>
            <w:tcW w:w="1497" w:type="dxa"/>
            <w:noWrap w:val="0"/>
            <w:vAlign w:val="center"/>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利润总额</w:t>
            </w:r>
          </w:p>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（万元）</w:t>
            </w:r>
          </w:p>
        </w:tc>
        <w:tc>
          <w:tcPr>
            <w:tcW w:w="1607" w:type="dxa"/>
            <w:noWrap w:val="0"/>
            <w:vAlign w:val="center"/>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净利润</w:t>
            </w:r>
          </w:p>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728" w:type="dxa"/>
            <w:vMerge w:val="continue"/>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380"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549"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635"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497"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607"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728" w:type="dxa"/>
            <w:vMerge w:val="continue"/>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380"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549"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635"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497"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607"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728" w:type="dxa"/>
            <w:vMerge w:val="continue"/>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380" w:type="dxa"/>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549"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635"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497"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607" w:type="dxa"/>
            <w:noWrap w:val="0"/>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1728" w:type="dxa"/>
            <w:noWrap w:val="0"/>
            <w:vAlign w:val="top"/>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经营范围</w:t>
            </w:r>
          </w:p>
        </w:tc>
        <w:tc>
          <w:tcPr>
            <w:tcW w:w="7668" w:type="dxa"/>
            <w:gridSpan w:val="5"/>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728" w:type="dxa"/>
            <w:noWrap w:val="0"/>
            <w:vAlign w:val="top"/>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备注</w:t>
            </w:r>
          </w:p>
        </w:tc>
        <w:tc>
          <w:tcPr>
            <w:tcW w:w="7668" w:type="dxa"/>
            <w:gridSpan w:val="5"/>
            <w:noWrap w:val="0"/>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bl>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我们保证上述声明中的资料和数据是真实的、正确的，我们同意如贵方要求，可以出示相关证明文件。</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法定代表人或委托代理人（签字或盖章）：                                   </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日期：</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年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月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日</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color w:val="auto"/>
          <w:sz w:val="28"/>
          <w:szCs w:val="28"/>
          <w:highlight w:val="none"/>
        </w:rPr>
        <w:t xml:space="preserve"> </w:t>
      </w: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lang w:val="en-US" w:eastAsia="zh-CN"/>
        </w:rPr>
        <w:t>3</w:t>
      </w: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rPr>
        <w:t>中小企业声明函</w:t>
      </w:r>
    </w:p>
    <w:p>
      <w:pPr>
        <w:numPr>
          <w:ilvl w:val="0"/>
          <w:numId w:val="0"/>
        </w:numPr>
        <w:tabs>
          <w:tab w:val="left" w:pos="6300"/>
        </w:tabs>
        <w:snapToGrid w:val="0"/>
        <w:spacing w:line="500" w:lineRule="exact"/>
        <w:ind w:firstLine="480" w:firstLineChars="200"/>
        <w:jc w:val="left"/>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本公司郑重声明，根据《政府采购促进中小企业发展管理办法》（财库（2020）46 号）的规定，本公司参加（单位名称）的（项目名称）采购活动，服务全部由符合政策要求的中小企业承接。相关企业（含联合体中的中小企业、签订分包意向协议的中小企业）的具体情况如下∶ </w:t>
      </w:r>
    </w:p>
    <w:p>
      <w:pPr>
        <w:numPr>
          <w:ilvl w:val="0"/>
          <w:numId w:val="0"/>
        </w:numPr>
        <w:tabs>
          <w:tab w:val="left" w:pos="6300"/>
        </w:tabs>
        <w:snapToGrid w:val="0"/>
        <w:spacing w:line="500" w:lineRule="exact"/>
        <w:ind w:firstLine="480" w:firstLineChars="200"/>
        <w:jc w:val="left"/>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u w:val="single"/>
          <w:lang w:val="en-US" w:eastAsia="zh-CN"/>
        </w:rPr>
        <w:t>（标的名称）</w:t>
      </w:r>
      <w:r>
        <w:rPr>
          <w:rFonts w:hint="eastAsia" w:ascii="宋体" w:hAnsi="宋体" w:eastAsia="宋体" w:cs="宋体"/>
          <w:b w:val="0"/>
          <w:bCs/>
          <w:color w:val="auto"/>
          <w:sz w:val="24"/>
          <w:szCs w:val="24"/>
          <w:highlight w:val="none"/>
          <w:lang w:val="en-US" w:eastAsia="zh-CN"/>
        </w:rPr>
        <w:t>，属于</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 xml:space="preserve">软件和信息技术服务业 </w:t>
      </w:r>
      <w:r>
        <w:rPr>
          <w:rFonts w:hint="eastAsia" w:ascii="宋体" w:hAnsi="宋体" w:eastAsia="宋体" w:cs="宋体"/>
          <w:b w:val="0"/>
          <w:bCs/>
          <w:color w:val="auto"/>
          <w:sz w:val="24"/>
          <w:szCs w:val="24"/>
          <w:highlight w:val="none"/>
          <w:lang w:val="en-US" w:eastAsia="zh-CN"/>
        </w:rPr>
        <w:t>;承接企业为</w:t>
      </w:r>
      <w:r>
        <w:rPr>
          <w:rFonts w:hint="eastAsia" w:ascii="宋体" w:hAnsi="宋体" w:eastAsia="宋体" w:cs="宋体"/>
          <w:b w:val="0"/>
          <w:bCs/>
          <w:color w:val="auto"/>
          <w:sz w:val="24"/>
          <w:szCs w:val="24"/>
          <w:highlight w:val="none"/>
          <w:u w:val="single"/>
          <w:lang w:val="en-US" w:eastAsia="zh-CN"/>
        </w:rPr>
        <w:t>（企业名称）</w:t>
      </w:r>
      <w:r>
        <w:rPr>
          <w:rFonts w:hint="eastAsia" w:ascii="宋体" w:hAnsi="宋体" w:eastAsia="宋体" w:cs="宋体"/>
          <w:b w:val="0"/>
          <w:bCs/>
          <w:color w:val="auto"/>
          <w:sz w:val="24"/>
          <w:szCs w:val="24"/>
          <w:highlight w:val="none"/>
          <w:lang w:val="en-US" w:eastAsia="zh-CN"/>
        </w:rPr>
        <w:t>，从业人员____人，营业收入为___万元，资产总额为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万元，属于</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（中型企业、小型企业、微型企业）；</w:t>
      </w:r>
    </w:p>
    <w:p>
      <w:pPr>
        <w:numPr>
          <w:ilvl w:val="0"/>
          <w:numId w:val="0"/>
        </w:numPr>
        <w:tabs>
          <w:tab w:val="left" w:pos="6300"/>
        </w:tabs>
        <w:snapToGrid w:val="0"/>
        <w:spacing w:line="500" w:lineRule="exact"/>
        <w:ind w:firstLine="480" w:firstLineChars="200"/>
        <w:jc w:val="left"/>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以上企业，不属于大企业的分支机构，不存在控股股东为大企业的情形，也不存在与大企业的负责人为同一人的情形。 </w:t>
      </w:r>
    </w:p>
    <w:p>
      <w:pPr>
        <w:numPr>
          <w:ilvl w:val="0"/>
          <w:numId w:val="0"/>
        </w:numPr>
        <w:tabs>
          <w:tab w:val="left" w:pos="6300"/>
        </w:tabs>
        <w:snapToGrid w:val="0"/>
        <w:spacing w:line="500" w:lineRule="exact"/>
        <w:ind w:firstLine="480" w:firstLineChars="200"/>
        <w:jc w:val="left"/>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本企业对上述声明内容的真实性负责。如有虚假，将依法承担相应责任。 </w:t>
      </w:r>
    </w:p>
    <w:p>
      <w:pPr>
        <w:numPr>
          <w:ilvl w:val="0"/>
          <w:numId w:val="0"/>
        </w:numPr>
        <w:tabs>
          <w:tab w:val="left" w:pos="6300"/>
        </w:tabs>
        <w:snapToGrid w:val="0"/>
        <w:spacing w:line="500" w:lineRule="exact"/>
        <w:ind w:firstLine="480" w:firstLineChars="200"/>
        <w:jc w:val="left"/>
        <w:outlineLvl w:val="0"/>
        <w:rPr>
          <w:rFonts w:hint="eastAsia" w:ascii="宋体" w:hAnsi="宋体" w:eastAsia="宋体" w:cs="宋体"/>
          <w:b w:val="0"/>
          <w:bCs/>
          <w:color w:val="auto"/>
          <w:sz w:val="24"/>
          <w:szCs w:val="24"/>
          <w:highlight w:val="none"/>
          <w:lang w:val="en-US" w:eastAsia="zh-CN"/>
        </w:rPr>
      </w:pPr>
    </w:p>
    <w:p>
      <w:pPr>
        <w:numPr>
          <w:ilvl w:val="0"/>
          <w:numId w:val="0"/>
        </w:numPr>
        <w:tabs>
          <w:tab w:val="left" w:pos="6300"/>
        </w:tabs>
        <w:snapToGrid w:val="0"/>
        <w:spacing w:line="500" w:lineRule="exact"/>
        <w:ind w:firstLine="480" w:firstLineChars="200"/>
        <w:jc w:val="left"/>
        <w:outlineLvl w:val="0"/>
        <w:rPr>
          <w:rFonts w:hint="eastAsia" w:ascii="宋体" w:hAnsi="宋体" w:eastAsia="宋体" w:cs="宋体"/>
          <w:b w:val="0"/>
          <w:bCs/>
          <w:color w:val="auto"/>
          <w:sz w:val="24"/>
          <w:szCs w:val="24"/>
          <w:highlight w:val="none"/>
          <w:lang w:val="en-US" w:eastAsia="zh-CN"/>
        </w:rPr>
      </w:pPr>
    </w:p>
    <w:p>
      <w:pPr>
        <w:numPr>
          <w:ilvl w:val="0"/>
          <w:numId w:val="0"/>
        </w:numPr>
        <w:tabs>
          <w:tab w:val="left" w:pos="6300"/>
        </w:tabs>
        <w:snapToGrid w:val="0"/>
        <w:spacing w:line="500" w:lineRule="exact"/>
        <w:ind w:firstLine="480" w:firstLineChars="200"/>
        <w:jc w:val="left"/>
        <w:outlineLvl w:val="0"/>
        <w:rPr>
          <w:rFonts w:hint="eastAsia" w:ascii="宋体" w:hAnsi="宋体" w:eastAsia="宋体" w:cs="宋体"/>
          <w:b w:val="0"/>
          <w:bCs/>
          <w:color w:val="auto"/>
          <w:sz w:val="24"/>
          <w:szCs w:val="24"/>
          <w:highlight w:val="none"/>
          <w:lang w:val="en-US" w:eastAsia="zh-CN"/>
        </w:rPr>
      </w:pPr>
    </w:p>
    <w:p>
      <w:pPr>
        <w:numPr>
          <w:ilvl w:val="0"/>
          <w:numId w:val="0"/>
        </w:numPr>
        <w:tabs>
          <w:tab w:val="left" w:pos="6300"/>
        </w:tabs>
        <w:snapToGrid w:val="0"/>
        <w:spacing w:line="500" w:lineRule="exact"/>
        <w:ind w:firstLine="480" w:firstLineChars="200"/>
        <w:jc w:val="left"/>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企业名称（盖章）∶</w:t>
      </w:r>
    </w:p>
    <w:p>
      <w:pPr>
        <w:numPr>
          <w:ilvl w:val="0"/>
          <w:numId w:val="0"/>
        </w:numPr>
        <w:tabs>
          <w:tab w:val="left" w:pos="6300"/>
        </w:tabs>
        <w:snapToGrid w:val="0"/>
        <w:spacing w:line="500" w:lineRule="exact"/>
        <w:ind w:firstLine="480" w:firstLineChars="200"/>
        <w:jc w:val="left"/>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日 期∶</w:t>
      </w:r>
    </w:p>
    <w:p>
      <w:pPr>
        <w:numPr>
          <w:ilvl w:val="0"/>
          <w:numId w:val="0"/>
        </w:numPr>
        <w:tabs>
          <w:tab w:val="left" w:pos="6300"/>
        </w:tabs>
        <w:snapToGrid w:val="0"/>
        <w:spacing w:line="500" w:lineRule="exact"/>
        <w:ind w:firstLine="480" w:firstLineChars="200"/>
        <w:jc w:val="left"/>
        <w:outlineLvl w:val="0"/>
        <w:rPr>
          <w:rFonts w:hint="eastAsia" w:ascii="宋体" w:hAnsi="宋体" w:eastAsia="宋体" w:cs="宋体"/>
          <w:b w:val="0"/>
          <w:bCs/>
          <w:color w:val="auto"/>
          <w:sz w:val="24"/>
          <w:szCs w:val="24"/>
          <w:highlight w:val="none"/>
          <w:lang w:val="en-US" w:eastAsia="zh-CN"/>
        </w:rPr>
      </w:pPr>
    </w:p>
    <w:p>
      <w:pPr>
        <w:numPr>
          <w:ilvl w:val="0"/>
          <w:numId w:val="0"/>
        </w:numPr>
        <w:tabs>
          <w:tab w:val="left" w:pos="6300"/>
        </w:tabs>
        <w:snapToGrid w:val="0"/>
        <w:spacing w:line="500" w:lineRule="exact"/>
        <w:ind w:firstLine="480" w:firstLineChars="200"/>
        <w:jc w:val="left"/>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注∶ </w:t>
      </w:r>
    </w:p>
    <w:p>
      <w:pPr>
        <w:numPr>
          <w:ilvl w:val="0"/>
          <w:numId w:val="0"/>
        </w:numPr>
        <w:tabs>
          <w:tab w:val="left" w:pos="6300"/>
        </w:tabs>
        <w:snapToGrid w:val="0"/>
        <w:spacing w:line="500" w:lineRule="exact"/>
        <w:ind w:firstLine="480" w:firstLineChars="200"/>
        <w:jc w:val="left"/>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1、从业人员、营业收入、资产总额填报上一年度数据，无上一年度数据的新成立企业可不填报.</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tabs>
          <w:tab w:val="left" w:pos="6300"/>
        </w:tabs>
        <w:snapToGrid w:val="0"/>
        <w:spacing w:line="360" w:lineRule="auto"/>
        <w:rPr>
          <w:rStyle w:val="31"/>
          <w:rFonts w:hint="eastAsia" w:ascii="宋体" w:hAnsi="宋体" w:eastAsia="宋体" w:cs="宋体"/>
          <w:b w:val="0"/>
          <w:bCs/>
          <w:color w:val="auto"/>
          <w:sz w:val="24"/>
          <w:highlight w:val="none"/>
        </w:rPr>
        <w:sectPr>
          <w:pgSz w:w="11907" w:h="16840"/>
          <w:pgMar w:top="1440" w:right="1077" w:bottom="1440" w:left="1077" w:header="964" w:footer="992" w:gutter="0"/>
          <w:pgNumType w:fmt="decimal"/>
          <w:cols w:space="720" w:num="1"/>
          <w:docGrid w:linePitch="354" w:charSpace="0"/>
        </w:sectPr>
      </w:pP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rPr>
      </w:pPr>
      <w:r>
        <w:rPr>
          <w:rStyle w:val="31"/>
          <w:rFonts w:hint="eastAsia" w:ascii="宋体" w:hAnsi="宋体" w:eastAsia="宋体" w:cs="宋体"/>
          <w:b/>
          <w:bCs w:val="0"/>
          <w:color w:val="auto"/>
          <w:sz w:val="28"/>
          <w:szCs w:val="28"/>
          <w:highlight w:val="none"/>
          <w:lang w:eastAsia="zh-CN"/>
        </w:rPr>
        <w:t>（</w:t>
      </w:r>
      <w:r>
        <w:rPr>
          <w:rStyle w:val="31"/>
          <w:rFonts w:hint="eastAsia" w:ascii="宋体" w:hAnsi="宋体" w:eastAsia="宋体" w:cs="宋体"/>
          <w:b/>
          <w:bCs w:val="0"/>
          <w:color w:val="auto"/>
          <w:sz w:val="28"/>
          <w:szCs w:val="28"/>
          <w:highlight w:val="none"/>
          <w:lang w:val="en-US" w:eastAsia="zh-CN"/>
        </w:rPr>
        <w:t>4</w:t>
      </w:r>
      <w:r>
        <w:rPr>
          <w:rStyle w:val="31"/>
          <w:rFonts w:hint="eastAsia" w:ascii="宋体" w:hAnsi="宋体" w:eastAsia="宋体" w:cs="宋体"/>
          <w:b/>
          <w:bCs w:val="0"/>
          <w:color w:val="auto"/>
          <w:sz w:val="28"/>
          <w:szCs w:val="28"/>
          <w:highlight w:val="none"/>
          <w:lang w:eastAsia="zh-CN"/>
        </w:rPr>
        <w:t>）</w:t>
      </w:r>
      <w:r>
        <w:rPr>
          <w:rStyle w:val="31"/>
          <w:rFonts w:hint="eastAsia" w:ascii="宋体" w:hAnsi="宋体" w:eastAsia="宋体" w:cs="宋体"/>
          <w:b/>
          <w:bCs w:val="0"/>
          <w:color w:val="auto"/>
          <w:sz w:val="28"/>
          <w:szCs w:val="28"/>
          <w:highlight w:val="none"/>
        </w:rPr>
        <w:t>近三年（自201</w:t>
      </w:r>
      <w:r>
        <w:rPr>
          <w:rStyle w:val="31"/>
          <w:rFonts w:hint="eastAsia" w:ascii="宋体" w:hAnsi="宋体" w:eastAsia="宋体" w:cs="宋体"/>
          <w:b/>
          <w:bCs w:val="0"/>
          <w:color w:val="auto"/>
          <w:sz w:val="28"/>
          <w:szCs w:val="28"/>
          <w:highlight w:val="none"/>
          <w:lang w:val="en-US" w:eastAsia="zh-CN"/>
        </w:rPr>
        <w:t>9</w:t>
      </w:r>
      <w:r>
        <w:rPr>
          <w:rStyle w:val="31"/>
          <w:rFonts w:hint="eastAsia" w:ascii="宋体" w:hAnsi="宋体" w:eastAsia="宋体" w:cs="宋体"/>
          <w:b/>
          <w:bCs w:val="0"/>
          <w:color w:val="auto"/>
          <w:sz w:val="28"/>
          <w:szCs w:val="28"/>
          <w:highlight w:val="none"/>
        </w:rPr>
        <w:t>年1月1日至今）</w:t>
      </w:r>
      <w:r>
        <w:rPr>
          <w:rStyle w:val="31"/>
          <w:rFonts w:hint="eastAsia" w:ascii="宋体" w:hAnsi="宋体" w:eastAsia="宋体" w:cs="宋体"/>
          <w:b/>
          <w:bCs w:val="0"/>
          <w:color w:val="auto"/>
          <w:sz w:val="28"/>
          <w:szCs w:val="28"/>
          <w:highlight w:val="none"/>
          <w:lang w:eastAsia="zh-CN"/>
        </w:rPr>
        <w:t>同类</w:t>
      </w:r>
      <w:r>
        <w:rPr>
          <w:rStyle w:val="31"/>
          <w:rFonts w:hint="eastAsia" w:ascii="宋体" w:hAnsi="宋体" w:eastAsia="宋体" w:cs="宋体"/>
          <w:b/>
          <w:bCs w:val="0"/>
          <w:color w:val="auto"/>
          <w:sz w:val="28"/>
          <w:szCs w:val="28"/>
          <w:highlight w:val="none"/>
        </w:rPr>
        <w:t>项目业绩表</w:t>
      </w:r>
    </w:p>
    <w:tbl>
      <w:tblPr>
        <w:tblStyle w:val="28"/>
        <w:tblW w:w="95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82"/>
        <w:gridCol w:w="1300"/>
        <w:gridCol w:w="1496"/>
        <w:gridCol w:w="1317"/>
        <w:gridCol w:w="1428"/>
        <w:gridCol w:w="11"/>
        <w:gridCol w:w="1831"/>
        <w:gridCol w:w="13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jc w:val="center"/>
        </w:trPr>
        <w:tc>
          <w:tcPr>
            <w:tcW w:w="782" w:type="dxa"/>
            <w:tcBorders>
              <w:top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年份</w:t>
            </w:r>
          </w:p>
        </w:tc>
        <w:tc>
          <w:tcPr>
            <w:tcW w:w="1300"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项目名称</w:t>
            </w:r>
          </w:p>
        </w:tc>
        <w:tc>
          <w:tcPr>
            <w:tcW w:w="1496"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用户名称</w:t>
            </w:r>
          </w:p>
        </w:tc>
        <w:tc>
          <w:tcPr>
            <w:tcW w:w="1317"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完成时间</w:t>
            </w:r>
          </w:p>
        </w:tc>
        <w:tc>
          <w:tcPr>
            <w:tcW w:w="1428" w:type="dxa"/>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合同金额</w:t>
            </w:r>
          </w:p>
        </w:tc>
        <w:tc>
          <w:tcPr>
            <w:tcW w:w="1842" w:type="dxa"/>
            <w:gridSpan w:val="2"/>
            <w:tcBorders>
              <w:right w:val="single" w:color="auto" w:sz="4" w:space="0"/>
            </w:tcBorders>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用户联系电话</w:t>
            </w:r>
          </w:p>
        </w:tc>
        <w:tc>
          <w:tcPr>
            <w:tcW w:w="1351" w:type="dxa"/>
            <w:tcBorders>
              <w:left w:val="single" w:color="auto" w:sz="4" w:space="0"/>
            </w:tcBorders>
            <w:noWrap w:val="0"/>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28"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42" w:type="dxa"/>
            <w:gridSpan w:val="2"/>
            <w:tcBorders>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28"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42" w:type="dxa"/>
            <w:gridSpan w:val="2"/>
            <w:tcBorders>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28"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42" w:type="dxa"/>
            <w:gridSpan w:val="2"/>
            <w:tcBorders>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tcBorders>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tcBorders>
              <w:lef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28"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42" w:type="dxa"/>
            <w:gridSpan w:val="2"/>
            <w:tcBorders>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tcBorders>
              <w:left w:val="single" w:color="auto" w:sz="4" w:space="0"/>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tcBorders>
              <w:left w:val="single" w:color="auto" w:sz="4" w:space="0"/>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tcBorders>
              <w:left w:val="single" w:color="auto" w:sz="4" w:space="0"/>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39" w:type="dxa"/>
            <w:gridSpan w:val="2"/>
            <w:tcBorders>
              <w:left w:val="single" w:color="auto" w:sz="4" w:space="0"/>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39" w:type="dxa"/>
            <w:gridSpan w:val="2"/>
            <w:tcBorders>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39" w:type="dxa"/>
            <w:gridSpan w:val="2"/>
            <w:tcBorders>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39" w:type="dxa"/>
            <w:gridSpan w:val="2"/>
            <w:tcBorders>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bottom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tcBorders>
              <w:bottom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tcBorders>
              <w:bottom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tcBorders>
              <w:bottom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39" w:type="dxa"/>
            <w:gridSpan w:val="2"/>
            <w:tcBorders>
              <w:bottom w:val="single" w:color="auto" w:sz="4" w:space="0"/>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31" w:type="dxa"/>
            <w:tcBorders>
              <w:left w:val="single" w:color="auto" w:sz="4" w:space="0"/>
              <w:bottom w:val="single" w:color="auto" w:sz="4" w:space="0"/>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bottom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0" w:hRule="atLeast"/>
          <w:jc w:val="center"/>
        </w:trPr>
        <w:tc>
          <w:tcPr>
            <w:tcW w:w="782" w:type="dxa"/>
            <w:tcBorders>
              <w:top w:val="single" w:color="auto" w:sz="4" w:space="0"/>
              <w:bottom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tcBorders>
              <w:top w:val="single" w:color="auto" w:sz="4" w:space="0"/>
              <w:bottom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tcBorders>
              <w:top w:val="single" w:color="auto" w:sz="4" w:space="0"/>
              <w:bottom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tcBorders>
              <w:top w:val="single" w:color="auto" w:sz="4" w:space="0"/>
              <w:bottom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39" w:type="dxa"/>
            <w:gridSpan w:val="2"/>
            <w:tcBorders>
              <w:top w:val="single" w:color="auto" w:sz="4" w:space="0"/>
              <w:bottom w:val="single" w:color="auto" w:sz="4" w:space="0"/>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top w:val="single" w:color="auto" w:sz="4" w:space="0"/>
              <w:left w:val="single" w:color="auto" w:sz="4" w:space="0"/>
              <w:bottom w:val="single" w:color="auto" w:sz="4" w:space="0"/>
            </w:tcBorders>
            <w:noWrap w:val="0"/>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bl>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注：</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（仅限于</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自身实施的）以上业绩需提供有关书面证明材料。“合同金额”需提供合同复印件。</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法定代表人或委托代理人（签字或盖章）：</w:t>
      </w:r>
    </w:p>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                                   </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日期：</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年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月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日</w:t>
      </w:r>
    </w:p>
    <w:p>
      <w:pPr>
        <w:pStyle w:val="10"/>
        <w:rPr>
          <w:rFonts w:hint="eastAsia" w:ascii="宋体" w:hAnsi="宋体" w:eastAsia="宋体" w:cs="宋体"/>
          <w:color w:val="auto"/>
          <w:highlight w:val="none"/>
        </w:rPr>
        <w:sectPr>
          <w:pgSz w:w="11907" w:h="16840"/>
          <w:pgMar w:top="1440" w:right="1077" w:bottom="1440" w:left="1077" w:header="964" w:footer="992" w:gutter="0"/>
          <w:pgNumType w:fmt="decimal"/>
          <w:cols w:space="720" w:num="1"/>
          <w:docGrid w:linePitch="354" w:charSpace="0"/>
        </w:sectPr>
      </w:pPr>
    </w:p>
    <w:p>
      <w:pPr>
        <w:pStyle w:val="24"/>
        <w:widowControl/>
        <w:spacing w:before="75" w:beforeAutospacing="0" w:after="75" w:afterAutospacing="0" w:line="360" w:lineRule="auto"/>
        <w:ind w:left="0" w:right="0"/>
        <w:jc w:val="center"/>
        <w:rPr>
          <w:rFonts w:hint="eastAsia" w:ascii="宋体" w:hAnsi="宋体" w:eastAsia="宋体" w:cs="宋体"/>
          <w:b/>
          <w:bCs/>
          <w:color w:val="auto"/>
          <w:sz w:val="24"/>
          <w:szCs w:val="24"/>
          <w:highlight w:val="none"/>
          <w:lang w:val="en-US"/>
        </w:rPr>
      </w:pPr>
      <w:r>
        <w:rPr>
          <w:rStyle w:val="31"/>
          <w:rFonts w:hint="eastAsia" w:ascii="宋体" w:hAnsi="宋体" w:eastAsia="宋体" w:cs="宋体"/>
          <w:b/>
          <w:bCs/>
          <w:color w:val="auto"/>
          <w:sz w:val="28"/>
          <w:szCs w:val="28"/>
          <w:highlight w:val="none"/>
          <w:lang w:eastAsia="zh-CN"/>
        </w:rPr>
        <w:t>（</w:t>
      </w:r>
      <w:r>
        <w:rPr>
          <w:rStyle w:val="31"/>
          <w:rFonts w:hint="eastAsia" w:ascii="宋体" w:hAnsi="宋体" w:eastAsia="宋体" w:cs="宋体"/>
          <w:b/>
          <w:bCs/>
          <w:color w:val="auto"/>
          <w:sz w:val="28"/>
          <w:szCs w:val="28"/>
          <w:highlight w:val="none"/>
          <w:lang w:val="en-US" w:eastAsia="zh-CN"/>
        </w:rPr>
        <w:t>5</w:t>
      </w:r>
      <w:r>
        <w:rPr>
          <w:rStyle w:val="31"/>
          <w:rFonts w:hint="eastAsia" w:ascii="宋体" w:hAnsi="宋体" w:eastAsia="宋体" w:cs="宋体"/>
          <w:b/>
          <w:bCs/>
          <w:color w:val="auto"/>
          <w:sz w:val="28"/>
          <w:szCs w:val="28"/>
          <w:highlight w:val="none"/>
          <w:lang w:eastAsia="zh-CN"/>
        </w:rPr>
        <w:t>）商务条款响应偏离表</w:t>
      </w:r>
    </w:p>
    <w:p>
      <w:pPr>
        <w:pStyle w:val="24"/>
        <w:widowControl/>
        <w:spacing w:before="75" w:beforeAutospacing="0" w:after="75" w:afterAutospacing="0" w:line="360" w:lineRule="auto"/>
        <w:ind w:left="0" w:right="0"/>
        <w:rPr>
          <w:rFonts w:hint="eastAsia" w:ascii="宋体" w:hAnsi="宋体" w:eastAsia="宋体" w:cs="宋体"/>
          <w:b w:val="0"/>
          <w:bCs/>
          <w:color w:val="auto"/>
          <w:sz w:val="24"/>
          <w:szCs w:val="24"/>
          <w:highlight w:val="none"/>
          <w:lang w:val="en-US"/>
        </w:rPr>
      </w:pPr>
    </w:p>
    <w:tbl>
      <w:tblPr>
        <w:tblStyle w:val="28"/>
        <w:tblpPr w:leftFromText="180" w:rightFromText="180" w:vertAnchor="page" w:horzAnchor="page" w:tblpX="1764" w:tblpY="31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248"/>
        <w:gridCol w:w="2236"/>
        <w:gridCol w:w="1798"/>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6"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jc w:val="center"/>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rPr>
              <w:t>序号</w:t>
            </w:r>
          </w:p>
        </w:tc>
        <w:tc>
          <w:tcPr>
            <w:tcW w:w="2248"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jc w:val="center"/>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rPr>
              <w:t>采购文件商务条款</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jc w:val="center"/>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rPr>
              <w:t>响应文件商务条款</w:t>
            </w:r>
          </w:p>
        </w:tc>
        <w:tc>
          <w:tcPr>
            <w:tcW w:w="1798"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jc w:val="center"/>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rPr>
              <w:t>响应</w:t>
            </w:r>
            <w:r>
              <w:rPr>
                <w:rStyle w:val="31"/>
                <w:rFonts w:hint="eastAsia" w:ascii="宋体" w:hAnsi="宋体" w:eastAsia="宋体" w:cs="宋体"/>
                <w:b w:val="0"/>
                <w:bCs w:val="0"/>
                <w:color w:val="auto"/>
                <w:sz w:val="24"/>
                <w:szCs w:val="24"/>
                <w:highlight w:val="none"/>
                <w:lang w:val="en-US"/>
              </w:rPr>
              <w:t>/</w:t>
            </w:r>
            <w:r>
              <w:rPr>
                <w:rStyle w:val="31"/>
                <w:rFonts w:hint="eastAsia" w:ascii="宋体" w:hAnsi="宋体" w:eastAsia="宋体" w:cs="宋体"/>
                <w:b w:val="0"/>
                <w:bCs w:val="0"/>
                <w:color w:val="auto"/>
                <w:sz w:val="24"/>
                <w:szCs w:val="24"/>
                <w:highlight w:val="none"/>
              </w:rPr>
              <w:t>偏离说明</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jc w:val="center"/>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236"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jc w:val="center"/>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236"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jc w:val="center"/>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236"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jc w:val="center"/>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236"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jc w:val="center"/>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236"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jc w:val="center"/>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236"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jc w:val="center"/>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236"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jc w:val="center"/>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236"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jc w:val="center"/>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236"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jc w:val="center"/>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236"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pStyle w:val="24"/>
              <w:widowControl/>
              <w:spacing w:before="75" w:beforeAutospacing="0" w:after="75" w:afterAutospacing="0" w:line="360" w:lineRule="auto"/>
              <w:ind w:left="0" w:right="0"/>
              <w:jc w:val="center"/>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rPr>
              <w:t>见响应文件（）页</w:t>
            </w:r>
          </w:p>
        </w:tc>
      </w:tr>
    </w:tbl>
    <w:p>
      <w:pPr>
        <w:pStyle w:val="24"/>
        <w:widowControl/>
        <w:spacing w:before="75" w:beforeAutospacing="0" w:after="75" w:afterAutospacing="0" w:line="360" w:lineRule="auto"/>
        <w:ind w:left="0" w:right="0" w:firstLine="480" w:firstLineChars="200"/>
        <w:rPr>
          <w:rStyle w:val="31"/>
          <w:rFonts w:hint="eastAsia" w:ascii="宋体" w:hAnsi="宋体" w:eastAsia="宋体" w:cs="宋体"/>
          <w:b w:val="0"/>
          <w:bCs w:val="0"/>
          <w:color w:val="auto"/>
          <w:sz w:val="24"/>
          <w:szCs w:val="24"/>
          <w:highlight w:val="none"/>
          <w:lang w:eastAsia="zh-CN"/>
        </w:rPr>
      </w:pPr>
    </w:p>
    <w:p>
      <w:pPr>
        <w:pStyle w:val="24"/>
        <w:widowControl/>
        <w:spacing w:before="75" w:beforeAutospacing="0" w:after="75" w:afterAutospacing="0" w:line="360" w:lineRule="auto"/>
        <w:ind w:left="0" w:right="0" w:firstLine="480" w:firstLineChars="200"/>
        <w:rPr>
          <w:rStyle w:val="31"/>
          <w:rFonts w:hint="eastAsia" w:ascii="宋体" w:hAnsi="宋体" w:eastAsia="宋体" w:cs="宋体"/>
          <w:b w:val="0"/>
          <w:bCs w:val="0"/>
          <w:color w:val="auto"/>
          <w:sz w:val="24"/>
          <w:szCs w:val="24"/>
          <w:highlight w:val="none"/>
          <w:lang w:eastAsia="zh-CN"/>
        </w:rPr>
      </w:pPr>
    </w:p>
    <w:p>
      <w:pPr>
        <w:pStyle w:val="24"/>
        <w:widowControl/>
        <w:spacing w:before="75" w:beforeAutospacing="0" w:after="75" w:afterAutospacing="0" w:line="360" w:lineRule="auto"/>
        <w:ind w:left="0" w:right="0" w:firstLine="480" w:firstLineChars="200"/>
        <w:rPr>
          <w:rStyle w:val="31"/>
          <w:rFonts w:hint="eastAsia" w:ascii="宋体" w:hAnsi="宋体" w:eastAsia="宋体" w:cs="宋体"/>
          <w:b w:val="0"/>
          <w:bCs w:val="0"/>
          <w:color w:val="auto"/>
          <w:sz w:val="24"/>
          <w:szCs w:val="24"/>
          <w:highlight w:val="none"/>
          <w:lang w:eastAsia="zh-CN"/>
        </w:rPr>
      </w:pPr>
    </w:p>
    <w:p>
      <w:pPr>
        <w:pStyle w:val="24"/>
        <w:widowControl/>
        <w:spacing w:before="75" w:beforeAutospacing="0" w:after="75" w:afterAutospacing="0" w:line="360" w:lineRule="auto"/>
        <w:ind w:left="0" w:right="0" w:firstLine="480" w:firstLineChars="200"/>
        <w:rPr>
          <w:rStyle w:val="31"/>
          <w:rFonts w:hint="eastAsia" w:ascii="宋体" w:hAnsi="宋体" w:eastAsia="宋体" w:cs="宋体"/>
          <w:b w:val="0"/>
          <w:bCs w:val="0"/>
          <w:color w:val="auto"/>
          <w:sz w:val="24"/>
          <w:szCs w:val="24"/>
          <w:highlight w:val="none"/>
          <w:lang w:eastAsia="zh-CN"/>
        </w:rPr>
      </w:pPr>
    </w:p>
    <w:p>
      <w:pPr>
        <w:pStyle w:val="24"/>
        <w:widowControl/>
        <w:spacing w:before="75" w:beforeAutospacing="0" w:after="75" w:afterAutospacing="0" w:line="360" w:lineRule="auto"/>
        <w:ind w:left="0" w:right="0" w:firstLine="480" w:firstLineChars="200"/>
        <w:rPr>
          <w:rStyle w:val="31"/>
          <w:rFonts w:hint="eastAsia" w:ascii="宋体" w:hAnsi="宋体" w:eastAsia="宋体" w:cs="宋体"/>
          <w:b w:val="0"/>
          <w:bCs w:val="0"/>
          <w:color w:val="auto"/>
          <w:sz w:val="24"/>
          <w:szCs w:val="24"/>
          <w:highlight w:val="none"/>
          <w:lang w:eastAsia="zh-CN"/>
        </w:rPr>
      </w:pPr>
    </w:p>
    <w:p>
      <w:pPr>
        <w:pStyle w:val="24"/>
        <w:widowControl/>
        <w:spacing w:before="75" w:beforeAutospacing="0" w:after="75" w:afterAutospacing="0" w:line="360" w:lineRule="auto"/>
        <w:ind w:left="0" w:right="0" w:firstLine="480" w:firstLineChars="200"/>
        <w:rPr>
          <w:rStyle w:val="31"/>
          <w:rFonts w:hint="eastAsia" w:ascii="宋体" w:hAnsi="宋体" w:eastAsia="宋体" w:cs="宋体"/>
          <w:b w:val="0"/>
          <w:bCs w:val="0"/>
          <w:color w:val="auto"/>
          <w:sz w:val="24"/>
          <w:szCs w:val="24"/>
          <w:highlight w:val="none"/>
          <w:lang w:eastAsia="zh-CN"/>
        </w:rPr>
      </w:pPr>
    </w:p>
    <w:p>
      <w:pPr>
        <w:pStyle w:val="24"/>
        <w:widowControl/>
        <w:spacing w:before="75" w:beforeAutospacing="0" w:after="75" w:afterAutospacing="0" w:line="360" w:lineRule="auto"/>
        <w:ind w:left="0" w:right="0" w:firstLine="480" w:firstLineChars="200"/>
        <w:rPr>
          <w:rStyle w:val="31"/>
          <w:rFonts w:hint="eastAsia" w:ascii="宋体" w:hAnsi="宋体" w:eastAsia="宋体" w:cs="宋体"/>
          <w:b w:val="0"/>
          <w:bCs w:val="0"/>
          <w:color w:val="auto"/>
          <w:sz w:val="24"/>
          <w:szCs w:val="24"/>
          <w:highlight w:val="none"/>
          <w:lang w:eastAsia="zh-CN"/>
        </w:rPr>
      </w:pPr>
    </w:p>
    <w:p>
      <w:pPr>
        <w:pStyle w:val="24"/>
        <w:widowControl/>
        <w:spacing w:before="75" w:beforeAutospacing="0" w:after="75" w:afterAutospacing="0" w:line="360" w:lineRule="auto"/>
        <w:ind w:left="0" w:right="0" w:firstLine="480" w:firstLineChars="200"/>
        <w:rPr>
          <w:rStyle w:val="31"/>
          <w:rFonts w:hint="eastAsia" w:ascii="宋体" w:hAnsi="宋体" w:eastAsia="宋体" w:cs="宋体"/>
          <w:b w:val="0"/>
          <w:bCs w:val="0"/>
          <w:color w:val="auto"/>
          <w:sz w:val="24"/>
          <w:szCs w:val="24"/>
          <w:highlight w:val="none"/>
          <w:lang w:eastAsia="zh-CN"/>
        </w:rPr>
      </w:pPr>
    </w:p>
    <w:p>
      <w:pPr>
        <w:pStyle w:val="24"/>
        <w:widowControl/>
        <w:spacing w:before="75" w:beforeAutospacing="0" w:after="75" w:afterAutospacing="0" w:line="360" w:lineRule="auto"/>
        <w:ind w:left="0" w:right="0" w:firstLine="480" w:firstLineChars="200"/>
        <w:rPr>
          <w:rStyle w:val="31"/>
          <w:rFonts w:hint="eastAsia" w:ascii="宋体" w:hAnsi="宋体" w:eastAsia="宋体" w:cs="宋体"/>
          <w:b w:val="0"/>
          <w:bCs w:val="0"/>
          <w:color w:val="auto"/>
          <w:sz w:val="24"/>
          <w:szCs w:val="24"/>
          <w:highlight w:val="none"/>
          <w:lang w:eastAsia="zh-CN"/>
        </w:rPr>
      </w:pPr>
    </w:p>
    <w:p>
      <w:pPr>
        <w:pStyle w:val="24"/>
        <w:widowControl/>
        <w:spacing w:before="75" w:beforeAutospacing="0" w:after="75" w:afterAutospacing="0" w:line="360" w:lineRule="auto"/>
        <w:ind w:left="0" w:right="0" w:firstLine="480" w:firstLineChars="200"/>
        <w:rPr>
          <w:rStyle w:val="31"/>
          <w:rFonts w:hint="eastAsia" w:ascii="宋体" w:hAnsi="宋体" w:eastAsia="宋体" w:cs="宋体"/>
          <w:b w:val="0"/>
          <w:bCs w:val="0"/>
          <w:color w:val="auto"/>
          <w:sz w:val="24"/>
          <w:szCs w:val="24"/>
          <w:highlight w:val="none"/>
          <w:lang w:eastAsia="zh-CN"/>
        </w:rPr>
      </w:pPr>
    </w:p>
    <w:p>
      <w:pPr>
        <w:pStyle w:val="24"/>
        <w:widowControl/>
        <w:spacing w:before="75" w:beforeAutospacing="0" w:after="75" w:afterAutospacing="0" w:line="360" w:lineRule="auto"/>
        <w:ind w:left="0" w:right="0" w:firstLine="480" w:firstLineChars="200"/>
        <w:rPr>
          <w:rStyle w:val="31"/>
          <w:rFonts w:hint="eastAsia" w:ascii="宋体" w:hAnsi="宋体" w:eastAsia="宋体" w:cs="宋体"/>
          <w:b w:val="0"/>
          <w:bCs w:val="0"/>
          <w:color w:val="auto"/>
          <w:sz w:val="24"/>
          <w:szCs w:val="24"/>
          <w:highlight w:val="none"/>
          <w:lang w:eastAsia="zh-CN"/>
        </w:rPr>
      </w:pPr>
    </w:p>
    <w:p>
      <w:pPr>
        <w:pStyle w:val="24"/>
        <w:widowControl/>
        <w:spacing w:before="75" w:beforeAutospacing="0" w:after="75" w:afterAutospacing="0" w:line="360" w:lineRule="auto"/>
        <w:ind w:left="0" w:right="0" w:firstLine="480" w:firstLineChars="200"/>
        <w:rPr>
          <w:rStyle w:val="31"/>
          <w:rFonts w:hint="eastAsia" w:ascii="宋体" w:hAnsi="宋体" w:eastAsia="宋体" w:cs="宋体"/>
          <w:b w:val="0"/>
          <w:bCs w:val="0"/>
          <w:color w:val="auto"/>
          <w:sz w:val="24"/>
          <w:szCs w:val="24"/>
          <w:highlight w:val="none"/>
          <w:lang w:eastAsia="zh-CN"/>
        </w:rPr>
      </w:pPr>
    </w:p>
    <w:p>
      <w:pPr>
        <w:pStyle w:val="24"/>
        <w:widowControl/>
        <w:spacing w:before="75" w:beforeAutospacing="0" w:after="75" w:afterAutospacing="0" w:line="360" w:lineRule="auto"/>
        <w:ind w:left="0" w:right="0" w:firstLine="480" w:firstLineChars="200"/>
        <w:rPr>
          <w:rStyle w:val="31"/>
          <w:rFonts w:hint="eastAsia" w:ascii="宋体" w:hAnsi="宋体" w:eastAsia="宋体" w:cs="宋体"/>
          <w:b w:val="0"/>
          <w:bCs w:val="0"/>
          <w:color w:val="auto"/>
          <w:sz w:val="24"/>
          <w:szCs w:val="24"/>
          <w:highlight w:val="none"/>
          <w:lang w:eastAsia="zh-CN"/>
        </w:rPr>
      </w:pPr>
    </w:p>
    <w:p>
      <w:pPr>
        <w:pStyle w:val="24"/>
        <w:widowControl/>
        <w:spacing w:before="75" w:beforeAutospacing="0" w:after="75" w:afterAutospacing="0" w:line="360" w:lineRule="auto"/>
        <w:ind w:left="0" w:right="0" w:firstLine="480" w:firstLineChars="200"/>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lang w:eastAsia="zh-CN"/>
        </w:rPr>
        <w:t>注：</w:t>
      </w:r>
      <w:r>
        <w:rPr>
          <w:rStyle w:val="31"/>
          <w:rFonts w:hint="eastAsia" w:ascii="宋体" w:hAnsi="宋体" w:eastAsia="宋体" w:cs="宋体"/>
          <w:b w:val="0"/>
          <w:bCs w:val="0"/>
          <w:color w:val="auto"/>
          <w:sz w:val="24"/>
          <w:szCs w:val="24"/>
          <w:highlight w:val="none"/>
          <w:lang w:val="en-US"/>
        </w:rPr>
        <w:t>1</w:t>
      </w:r>
      <w:r>
        <w:rPr>
          <w:rStyle w:val="31"/>
          <w:rFonts w:hint="eastAsia" w:ascii="宋体" w:hAnsi="宋体" w:eastAsia="宋体" w:cs="宋体"/>
          <w:b w:val="0"/>
          <w:bCs w:val="0"/>
          <w:color w:val="auto"/>
          <w:sz w:val="24"/>
          <w:szCs w:val="24"/>
          <w:highlight w:val="none"/>
          <w:lang w:eastAsia="zh-CN"/>
        </w:rPr>
        <w:t>、如响应文件与采购文件要求存在商务偏离（即使是微小的偏离）请在此表中逐条列出，如无偏离，请在“偏离说明”列第一单元格内写“完全响应</w:t>
      </w:r>
      <w:r>
        <w:rPr>
          <w:rStyle w:val="31"/>
          <w:rFonts w:hint="eastAsia" w:ascii="宋体" w:hAnsi="宋体" w:eastAsia="宋体" w:cs="宋体"/>
          <w:b w:val="0"/>
          <w:bCs w:val="0"/>
          <w:color w:val="auto"/>
          <w:sz w:val="24"/>
          <w:szCs w:val="24"/>
          <w:highlight w:val="none"/>
          <w:lang w:val="en-US"/>
        </w:rPr>
        <w:t>/</w:t>
      </w:r>
      <w:r>
        <w:rPr>
          <w:rStyle w:val="31"/>
          <w:rFonts w:hint="eastAsia" w:ascii="宋体" w:hAnsi="宋体" w:eastAsia="宋体" w:cs="宋体"/>
          <w:b w:val="0"/>
          <w:bCs w:val="0"/>
          <w:color w:val="auto"/>
          <w:sz w:val="24"/>
          <w:szCs w:val="24"/>
          <w:highlight w:val="none"/>
          <w:lang w:eastAsia="zh-CN"/>
        </w:rPr>
        <w:t>无偏离”。</w:t>
      </w:r>
    </w:p>
    <w:p>
      <w:pPr>
        <w:pStyle w:val="24"/>
        <w:widowControl/>
        <w:spacing w:line="360" w:lineRule="auto"/>
        <w:ind w:left="0" w:firstLine="480" w:firstLineChars="200"/>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lang w:val="en-US"/>
        </w:rPr>
        <w:t>2</w:t>
      </w:r>
      <w:r>
        <w:rPr>
          <w:rStyle w:val="31"/>
          <w:rFonts w:hint="eastAsia" w:ascii="宋体" w:hAnsi="宋体" w:eastAsia="宋体" w:cs="宋体"/>
          <w:b w:val="0"/>
          <w:bCs w:val="0"/>
          <w:color w:val="auto"/>
          <w:sz w:val="24"/>
          <w:szCs w:val="24"/>
          <w:highlight w:val="none"/>
          <w:lang w:eastAsia="zh-CN"/>
        </w:rPr>
        <w:t>、供应商按此表格式列出不影响实质性响应的商务偏差，没有说明的其他条款将被认为完全满足采购文件的规定。</w:t>
      </w:r>
    </w:p>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lang w:eastAsia="zh-CN"/>
        </w:rPr>
        <w:t>供应商：（盖章）</w:t>
      </w:r>
    </w:p>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p>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lang w:eastAsia="zh-CN"/>
        </w:rPr>
        <w:t>法定代表人或委托代理人（签字或盖章）：</w:t>
      </w:r>
    </w:p>
    <w:p>
      <w:pPr>
        <w:pStyle w:val="24"/>
        <w:widowControl/>
        <w:spacing w:before="75" w:beforeAutospacing="0" w:after="75" w:afterAutospacing="0" w:line="360" w:lineRule="auto"/>
        <w:ind w:left="0" w:right="0"/>
        <w:jc w:val="center"/>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lang w:val="en-US"/>
        </w:rPr>
        <w:t xml:space="preserve">                                   </w:t>
      </w:r>
    </w:p>
    <w:p>
      <w:pPr>
        <w:pStyle w:val="24"/>
        <w:widowControl/>
        <w:spacing w:before="75" w:beforeAutospacing="0" w:after="75" w:afterAutospacing="0" w:line="360" w:lineRule="auto"/>
        <w:ind w:left="0" w:right="0"/>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lang w:eastAsia="zh-CN"/>
        </w:rPr>
        <w:t>日期：</w:t>
      </w:r>
      <w:r>
        <w:rPr>
          <w:rStyle w:val="31"/>
          <w:rFonts w:hint="eastAsia" w:ascii="宋体" w:hAnsi="宋体" w:eastAsia="宋体" w:cs="宋体"/>
          <w:b w:val="0"/>
          <w:bCs w:val="0"/>
          <w:color w:val="auto"/>
          <w:sz w:val="24"/>
          <w:szCs w:val="24"/>
          <w:highlight w:val="none"/>
          <w:lang w:val="en-US"/>
        </w:rPr>
        <w:t xml:space="preserve">      </w:t>
      </w:r>
      <w:r>
        <w:rPr>
          <w:rStyle w:val="31"/>
          <w:rFonts w:hint="eastAsia" w:ascii="宋体" w:hAnsi="宋体" w:eastAsia="宋体" w:cs="宋体"/>
          <w:b w:val="0"/>
          <w:bCs w:val="0"/>
          <w:color w:val="auto"/>
          <w:sz w:val="24"/>
          <w:szCs w:val="24"/>
          <w:highlight w:val="none"/>
          <w:lang w:eastAsia="zh-CN"/>
        </w:rPr>
        <w:t>年   月   日</w:t>
      </w:r>
    </w:p>
    <w:p>
      <w:pPr>
        <w:rPr>
          <w:rFonts w:hint="eastAsia" w:ascii="宋体" w:hAnsi="宋体" w:eastAsia="宋体" w:cs="宋体"/>
          <w:color w:val="auto"/>
          <w:highlight w:val="none"/>
        </w:rPr>
        <w:sectPr>
          <w:pgSz w:w="11907" w:h="16840"/>
          <w:pgMar w:top="1440" w:right="1077" w:bottom="1440" w:left="1077" w:header="964" w:footer="992" w:gutter="0"/>
          <w:pgNumType w:fmt="decimal"/>
          <w:cols w:space="720" w:num="1"/>
          <w:docGrid w:linePitch="354" w:charSpace="0"/>
        </w:sectPr>
      </w:pP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eastAsia="zh-CN"/>
        </w:rPr>
        <w:t>技术</w:t>
      </w:r>
      <w:r>
        <w:rPr>
          <w:rFonts w:hint="eastAsia" w:ascii="宋体" w:hAnsi="宋体" w:eastAsia="宋体" w:cs="宋体"/>
          <w:b/>
          <w:color w:val="auto"/>
          <w:sz w:val="28"/>
          <w:szCs w:val="28"/>
          <w:highlight w:val="none"/>
        </w:rPr>
        <w:t>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技术</w:t>
      </w:r>
      <w:r>
        <w:rPr>
          <w:rFonts w:hint="eastAsia" w:ascii="宋体" w:hAnsi="宋体" w:eastAsia="宋体" w:cs="宋体"/>
          <w:color w:val="auto"/>
          <w:sz w:val="72"/>
          <w:szCs w:val="72"/>
          <w:highlight w:val="none"/>
        </w:rPr>
        <w:t>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keepNext w:val="0"/>
        <w:keepLines w:val="0"/>
        <w:widowControl w:val="0"/>
        <w:suppressLineNumbers w:val="0"/>
        <w:spacing w:before="0" w:beforeAutospacing="0" w:after="0" w:afterAutospacing="0"/>
        <w:ind w:left="0" w:right="0" w:firstLine="250" w:firstLineChars="89"/>
        <w:jc w:val="center"/>
        <w:rPr>
          <w:rStyle w:val="31"/>
          <w:rFonts w:hint="eastAsia" w:ascii="宋体" w:hAnsi="宋体" w:eastAsia="宋体" w:cs="宋体"/>
          <w:b/>
          <w:bCs/>
          <w:color w:val="auto"/>
          <w:kern w:val="2"/>
          <w:sz w:val="28"/>
          <w:szCs w:val="28"/>
          <w:highlight w:val="none"/>
          <w:lang w:val="en-US" w:eastAsia="zh-CN" w:bidi="ar"/>
        </w:rPr>
      </w:pPr>
    </w:p>
    <w:p>
      <w:pPr>
        <w:keepNext w:val="0"/>
        <w:keepLines w:val="0"/>
        <w:widowControl w:val="0"/>
        <w:suppressLineNumbers w:val="0"/>
        <w:spacing w:before="0" w:beforeAutospacing="0" w:after="0" w:afterAutospacing="0"/>
        <w:ind w:left="0" w:right="0" w:firstLine="250" w:firstLineChars="89"/>
        <w:jc w:val="center"/>
        <w:rPr>
          <w:rStyle w:val="31"/>
          <w:rFonts w:hint="eastAsia" w:ascii="宋体" w:hAnsi="宋体" w:eastAsia="宋体" w:cs="宋体"/>
          <w:b/>
          <w:bCs/>
          <w:color w:val="auto"/>
          <w:kern w:val="2"/>
          <w:sz w:val="28"/>
          <w:szCs w:val="28"/>
          <w:highlight w:val="none"/>
          <w:lang w:val="en-US" w:eastAsia="zh-CN" w:bidi="ar"/>
        </w:rPr>
      </w:pPr>
    </w:p>
    <w:p>
      <w:pPr>
        <w:keepNext w:val="0"/>
        <w:keepLines w:val="0"/>
        <w:widowControl w:val="0"/>
        <w:suppressLineNumbers w:val="0"/>
        <w:spacing w:before="0" w:beforeAutospacing="0" w:after="0" w:afterAutospacing="0"/>
        <w:ind w:left="0" w:right="0" w:firstLine="250" w:firstLineChars="89"/>
        <w:jc w:val="center"/>
        <w:rPr>
          <w:rStyle w:val="31"/>
          <w:rFonts w:hint="eastAsia" w:ascii="宋体" w:hAnsi="宋体" w:eastAsia="宋体" w:cs="宋体"/>
          <w:b/>
          <w:bCs/>
          <w:color w:val="auto"/>
          <w:kern w:val="2"/>
          <w:sz w:val="28"/>
          <w:szCs w:val="28"/>
          <w:highlight w:val="none"/>
          <w:lang w:val="en-US" w:eastAsia="zh-CN" w:bidi="ar"/>
        </w:rPr>
      </w:pPr>
    </w:p>
    <w:p>
      <w:pPr>
        <w:keepNext w:val="0"/>
        <w:keepLines w:val="0"/>
        <w:widowControl w:val="0"/>
        <w:suppressLineNumbers w:val="0"/>
        <w:spacing w:before="0" w:beforeAutospacing="0" w:after="0" w:afterAutospacing="0"/>
        <w:ind w:left="0" w:right="0" w:firstLine="250" w:firstLineChars="89"/>
        <w:jc w:val="center"/>
        <w:rPr>
          <w:rStyle w:val="31"/>
          <w:rFonts w:hint="eastAsia" w:ascii="宋体" w:hAnsi="宋体" w:eastAsia="宋体" w:cs="宋体"/>
          <w:b/>
          <w:bCs/>
          <w:color w:val="auto"/>
          <w:kern w:val="2"/>
          <w:sz w:val="28"/>
          <w:szCs w:val="28"/>
          <w:highlight w:val="none"/>
          <w:lang w:val="en-US" w:eastAsia="zh-CN" w:bidi="ar"/>
        </w:rPr>
      </w:pPr>
    </w:p>
    <w:p>
      <w:pPr>
        <w:keepNext w:val="0"/>
        <w:keepLines w:val="0"/>
        <w:widowControl w:val="0"/>
        <w:suppressLineNumbers w:val="0"/>
        <w:spacing w:before="0" w:beforeAutospacing="0" w:after="0" w:afterAutospacing="0"/>
        <w:ind w:left="0" w:right="0" w:firstLine="250" w:firstLineChars="89"/>
        <w:jc w:val="center"/>
        <w:rPr>
          <w:rStyle w:val="31"/>
          <w:rFonts w:hint="eastAsia" w:ascii="宋体" w:hAnsi="宋体" w:eastAsia="宋体" w:cs="宋体"/>
          <w:b/>
          <w:bCs/>
          <w:color w:val="auto"/>
          <w:kern w:val="2"/>
          <w:sz w:val="28"/>
          <w:szCs w:val="28"/>
          <w:highlight w:val="none"/>
          <w:lang w:val="en-US" w:eastAsia="zh-CN" w:bidi="ar"/>
        </w:rPr>
      </w:pPr>
    </w:p>
    <w:p>
      <w:pPr>
        <w:keepNext w:val="0"/>
        <w:keepLines w:val="0"/>
        <w:widowControl w:val="0"/>
        <w:suppressLineNumbers w:val="0"/>
        <w:spacing w:before="0" w:beforeAutospacing="0" w:after="0" w:afterAutospacing="0"/>
        <w:ind w:left="0" w:right="0" w:firstLine="250" w:firstLineChars="89"/>
        <w:jc w:val="center"/>
        <w:rPr>
          <w:rStyle w:val="31"/>
          <w:rFonts w:hint="eastAsia" w:ascii="宋体" w:hAnsi="宋体" w:eastAsia="宋体" w:cs="宋体"/>
          <w:b/>
          <w:bCs/>
          <w:color w:val="auto"/>
          <w:kern w:val="2"/>
          <w:sz w:val="28"/>
          <w:szCs w:val="28"/>
          <w:highlight w:val="none"/>
          <w:lang w:val="en-US" w:eastAsia="zh-CN" w:bidi="ar"/>
        </w:rPr>
      </w:pPr>
    </w:p>
    <w:p>
      <w:pPr>
        <w:keepNext w:val="0"/>
        <w:keepLines w:val="0"/>
        <w:widowControl w:val="0"/>
        <w:suppressLineNumbers w:val="0"/>
        <w:spacing w:before="0" w:beforeAutospacing="0" w:after="0" w:afterAutospacing="0"/>
        <w:ind w:left="0" w:right="0" w:firstLine="250" w:firstLineChars="89"/>
        <w:jc w:val="center"/>
        <w:rPr>
          <w:rStyle w:val="31"/>
          <w:rFonts w:hint="eastAsia" w:ascii="宋体" w:hAnsi="宋体" w:eastAsia="宋体" w:cs="宋体"/>
          <w:b/>
          <w:bCs/>
          <w:color w:val="auto"/>
          <w:kern w:val="2"/>
          <w:sz w:val="28"/>
          <w:szCs w:val="28"/>
          <w:highlight w:val="none"/>
          <w:lang w:val="en-US" w:eastAsia="zh-CN" w:bidi="ar"/>
        </w:rPr>
      </w:pPr>
    </w:p>
    <w:p>
      <w:pPr>
        <w:keepNext w:val="0"/>
        <w:keepLines w:val="0"/>
        <w:widowControl w:val="0"/>
        <w:suppressLineNumbers w:val="0"/>
        <w:spacing w:before="0" w:beforeAutospacing="0" w:after="0" w:afterAutospacing="0"/>
        <w:ind w:left="0" w:right="0" w:firstLine="250" w:firstLineChars="89"/>
        <w:jc w:val="center"/>
        <w:rPr>
          <w:rStyle w:val="31"/>
          <w:rFonts w:hint="eastAsia" w:ascii="宋体" w:hAnsi="宋体" w:eastAsia="宋体" w:cs="宋体"/>
          <w:b/>
          <w:bCs/>
          <w:color w:val="auto"/>
          <w:kern w:val="2"/>
          <w:sz w:val="28"/>
          <w:szCs w:val="28"/>
          <w:highlight w:val="none"/>
          <w:lang w:val="en-US" w:eastAsia="zh-CN" w:bidi="ar"/>
        </w:rPr>
      </w:pPr>
    </w:p>
    <w:p>
      <w:pPr>
        <w:keepNext w:val="0"/>
        <w:keepLines w:val="0"/>
        <w:widowControl w:val="0"/>
        <w:suppressLineNumbers w:val="0"/>
        <w:spacing w:before="0" w:beforeAutospacing="0" w:after="0" w:afterAutospacing="0"/>
        <w:ind w:left="0" w:right="0" w:firstLine="250" w:firstLineChars="89"/>
        <w:jc w:val="center"/>
        <w:rPr>
          <w:rStyle w:val="31"/>
          <w:rFonts w:hint="eastAsia" w:ascii="宋体" w:hAnsi="宋体" w:eastAsia="宋体" w:cs="宋体"/>
          <w:b/>
          <w:bCs/>
          <w:color w:val="auto"/>
          <w:kern w:val="2"/>
          <w:sz w:val="28"/>
          <w:szCs w:val="28"/>
          <w:highlight w:val="none"/>
          <w:lang w:val="en-US" w:eastAsia="zh-CN" w:bidi="ar"/>
        </w:rPr>
      </w:pPr>
    </w:p>
    <w:p>
      <w:pPr>
        <w:keepNext w:val="0"/>
        <w:keepLines w:val="0"/>
        <w:widowControl w:val="0"/>
        <w:suppressLineNumbers w:val="0"/>
        <w:spacing w:before="0" w:beforeAutospacing="0" w:after="0" w:afterAutospacing="0"/>
        <w:ind w:left="0" w:right="0" w:firstLine="250" w:firstLineChars="89"/>
        <w:jc w:val="center"/>
        <w:rPr>
          <w:rStyle w:val="31"/>
          <w:rFonts w:hint="eastAsia" w:ascii="宋体" w:hAnsi="宋体" w:eastAsia="宋体" w:cs="宋体"/>
          <w:b/>
          <w:bCs/>
          <w:color w:val="auto"/>
          <w:kern w:val="2"/>
          <w:sz w:val="28"/>
          <w:szCs w:val="28"/>
          <w:highlight w:val="none"/>
          <w:lang w:val="en-US" w:eastAsia="zh-CN" w:bidi="ar"/>
        </w:rPr>
      </w:pPr>
    </w:p>
    <w:p>
      <w:pPr>
        <w:keepNext w:val="0"/>
        <w:keepLines w:val="0"/>
        <w:widowControl w:val="0"/>
        <w:suppressLineNumbers w:val="0"/>
        <w:spacing w:before="0" w:beforeAutospacing="0" w:after="0" w:afterAutospacing="0"/>
        <w:ind w:left="0" w:right="0" w:firstLine="250" w:firstLineChars="89"/>
        <w:jc w:val="center"/>
        <w:rPr>
          <w:rStyle w:val="31"/>
          <w:rFonts w:hint="eastAsia" w:ascii="宋体" w:hAnsi="宋体" w:eastAsia="宋体" w:cs="宋体"/>
          <w:b/>
          <w:bCs/>
          <w:color w:val="auto"/>
          <w:kern w:val="2"/>
          <w:sz w:val="28"/>
          <w:szCs w:val="28"/>
          <w:highlight w:val="none"/>
          <w:lang w:val="en-US" w:eastAsia="zh-CN" w:bidi="ar"/>
        </w:rPr>
      </w:pPr>
    </w:p>
    <w:p>
      <w:pPr>
        <w:keepNext w:val="0"/>
        <w:keepLines w:val="0"/>
        <w:widowControl w:val="0"/>
        <w:suppressLineNumbers w:val="0"/>
        <w:spacing w:before="0" w:beforeAutospacing="0" w:after="0" w:afterAutospacing="0"/>
        <w:ind w:left="0" w:right="0" w:firstLine="250" w:firstLineChars="89"/>
        <w:jc w:val="center"/>
        <w:rPr>
          <w:rStyle w:val="31"/>
          <w:rFonts w:hint="eastAsia" w:ascii="宋体" w:hAnsi="宋体" w:eastAsia="宋体" w:cs="宋体"/>
          <w:b/>
          <w:bCs/>
          <w:color w:val="auto"/>
          <w:kern w:val="2"/>
          <w:sz w:val="28"/>
          <w:szCs w:val="28"/>
          <w:highlight w:val="none"/>
          <w:lang w:val="en-US" w:eastAsia="zh-CN" w:bidi="ar"/>
        </w:rPr>
      </w:pPr>
    </w:p>
    <w:p>
      <w:pPr>
        <w:keepNext w:val="0"/>
        <w:keepLines w:val="0"/>
        <w:widowControl w:val="0"/>
        <w:suppressLineNumbers w:val="0"/>
        <w:spacing w:before="0" w:beforeAutospacing="0" w:after="0" w:afterAutospacing="0"/>
        <w:ind w:left="0" w:right="0" w:firstLine="250" w:firstLineChars="89"/>
        <w:jc w:val="center"/>
        <w:rPr>
          <w:rStyle w:val="31"/>
          <w:rFonts w:hint="eastAsia" w:ascii="宋体" w:hAnsi="宋体" w:eastAsia="宋体" w:cs="宋体"/>
          <w:b/>
          <w:bCs/>
          <w:color w:val="auto"/>
          <w:kern w:val="2"/>
          <w:sz w:val="28"/>
          <w:szCs w:val="28"/>
          <w:highlight w:val="none"/>
          <w:lang w:val="en-US" w:eastAsia="zh-CN" w:bidi="ar"/>
        </w:rPr>
      </w:pPr>
    </w:p>
    <w:p>
      <w:pPr>
        <w:keepNext w:val="0"/>
        <w:keepLines w:val="0"/>
        <w:widowControl w:val="0"/>
        <w:suppressLineNumbers w:val="0"/>
        <w:spacing w:before="0" w:beforeAutospacing="0" w:after="0" w:afterAutospacing="0"/>
        <w:ind w:left="0" w:right="0" w:firstLine="250" w:firstLineChars="89"/>
        <w:jc w:val="center"/>
        <w:rPr>
          <w:rStyle w:val="31"/>
          <w:rFonts w:hint="eastAsia" w:ascii="宋体" w:hAnsi="宋体" w:eastAsia="宋体" w:cs="宋体"/>
          <w:b/>
          <w:bCs/>
          <w:color w:val="auto"/>
          <w:kern w:val="2"/>
          <w:sz w:val="28"/>
          <w:szCs w:val="28"/>
          <w:highlight w:val="none"/>
          <w:lang w:val="en-US" w:eastAsia="zh-CN" w:bidi="ar"/>
        </w:rPr>
      </w:pPr>
    </w:p>
    <w:p>
      <w:pPr>
        <w:keepNext w:val="0"/>
        <w:keepLines w:val="0"/>
        <w:widowControl w:val="0"/>
        <w:suppressLineNumbers w:val="0"/>
        <w:spacing w:before="0" w:beforeAutospacing="0" w:after="0" w:afterAutospacing="0"/>
        <w:ind w:left="0" w:right="0" w:firstLine="250" w:firstLineChars="89"/>
        <w:jc w:val="center"/>
        <w:rPr>
          <w:rStyle w:val="31"/>
          <w:rFonts w:hint="eastAsia" w:ascii="宋体" w:hAnsi="宋体" w:eastAsia="宋体" w:cs="宋体"/>
          <w:b/>
          <w:bCs/>
          <w:color w:val="auto"/>
          <w:kern w:val="2"/>
          <w:sz w:val="28"/>
          <w:szCs w:val="28"/>
          <w:highlight w:val="none"/>
          <w:lang w:val="en-US" w:eastAsia="zh-CN" w:bidi="ar"/>
        </w:rPr>
      </w:pPr>
    </w:p>
    <w:p>
      <w:pPr>
        <w:keepNext w:val="0"/>
        <w:keepLines w:val="0"/>
        <w:widowControl w:val="0"/>
        <w:suppressLineNumbers w:val="0"/>
        <w:spacing w:before="0" w:beforeAutospacing="0" w:after="0" w:afterAutospacing="0"/>
        <w:ind w:left="0" w:right="0" w:firstLine="250" w:firstLineChars="89"/>
        <w:jc w:val="center"/>
        <w:rPr>
          <w:rStyle w:val="31"/>
          <w:rFonts w:hint="eastAsia" w:ascii="宋体" w:hAnsi="宋体" w:eastAsia="宋体" w:cs="宋体"/>
          <w:b/>
          <w:bCs/>
          <w:color w:val="auto"/>
          <w:kern w:val="2"/>
          <w:sz w:val="28"/>
          <w:szCs w:val="28"/>
          <w:highlight w:val="none"/>
          <w:lang w:val="en-US" w:eastAsia="zh-CN" w:bidi="ar"/>
        </w:rPr>
      </w:pPr>
    </w:p>
    <w:p>
      <w:pPr>
        <w:keepNext w:val="0"/>
        <w:keepLines w:val="0"/>
        <w:widowControl w:val="0"/>
        <w:suppressLineNumbers w:val="0"/>
        <w:spacing w:before="0" w:beforeAutospacing="0" w:after="0" w:afterAutospacing="0"/>
        <w:ind w:left="0" w:right="0" w:firstLine="250" w:firstLineChars="89"/>
        <w:jc w:val="center"/>
        <w:rPr>
          <w:rStyle w:val="31"/>
          <w:rFonts w:hint="eastAsia" w:ascii="宋体" w:hAnsi="宋体" w:eastAsia="宋体" w:cs="宋体"/>
          <w:b/>
          <w:bCs/>
          <w:color w:val="auto"/>
          <w:kern w:val="2"/>
          <w:sz w:val="28"/>
          <w:szCs w:val="28"/>
          <w:highlight w:val="none"/>
          <w:lang w:val="en-US" w:eastAsia="zh-CN" w:bidi="ar"/>
        </w:rPr>
      </w:pPr>
    </w:p>
    <w:p>
      <w:pPr>
        <w:keepNext w:val="0"/>
        <w:keepLines w:val="0"/>
        <w:widowControl w:val="0"/>
        <w:suppressLineNumbers w:val="0"/>
        <w:spacing w:before="0" w:beforeAutospacing="0" w:after="0" w:afterAutospacing="0"/>
        <w:ind w:left="0" w:right="0" w:firstLine="250" w:firstLineChars="89"/>
        <w:jc w:val="center"/>
        <w:rPr>
          <w:rStyle w:val="31"/>
          <w:rFonts w:hint="eastAsia" w:ascii="宋体" w:hAnsi="宋体" w:eastAsia="宋体" w:cs="宋体"/>
          <w:b/>
          <w:bCs/>
          <w:color w:val="auto"/>
          <w:kern w:val="2"/>
          <w:sz w:val="28"/>
          <w:szCs w:val="28"/>
          <w:highlight w:val="none"/>
          <w:lang w:val="en-US" w:eastAsia="zh-CN" w:bidi="ar"/>
        </w:rPr>
      </w:pPr>
    </w:p>
    <w:p>
      <w:pPr>
        <w:keepNext w:val="0"/>
        <w:keepLines w:val="0"/>
        <w:widowControl w:val="0"/>
        <w:suppressLineNumbers w:val="0"/>
        <w:spacing w:before="0" w:beforeAutospacing="0" w:after="0" w:afterAutospacing="0"/>
        <w:ind w:left="0" w:right="0" w:firstLine="250" w:firstLineChars="89"/>
        <w:jc w:val="center"/>
        <w:rPr>
          <w:rStyle w:val="31"/>
          <w:rFonts w:hint="eastAsia" w:ascii="宋体" w:hAnsi="宋体" w:eastAsia="宋体" w:cs="宋体"/>
          <w:b/>
          <w:bCs/>
          <w:color w:val="auto"/>
          <w:kern w:val="2"/>
          <w:sz w:val="28"/>
          <w:szCs w:val="28"/>
          <w:highlight w:val="none"/>
          <w:lang w:val="en-US" w:eastAsia="zh-CN" w:bidi="ar"/>
        </w:rPr>
      </w:pPr>
    </w:p>
    <w:p>
      <w:pPr>
        <w:keepNext w:val="0"/>
        <w:keepLines w:val="0"/>
        <w:widowControl w:val="0"/>
        <w:suppressLineNumbers w:val="0"/>
        <w:spacing w:before="0" w:beforeAutospacing="0" w:after="0" w:afterAutospacing="0"/>
        <w:ind w:left="0" w:right="0" w:firstLine="250" w:firstLineChars="89"/>
        <w:jc w:val="center"/>
        <w:rPr>
          <w:rStyle w:val="31"/>
          <w:rFonts w:hint="eastAsia" w:ascii="宋体" w:hAnsi="宋体" w:eastAsia="宋体" w:cs="宋体"/>
          <w:b/>
          <w:bCs/>
          <w:color w:val="auto"/>
          <w:kern w:val="2"/>
          <w:sz w:val="28"/>
          <w:szCs w:val="28"/>
          <w:highlight w:val="none"/>
          <w:lang w:val="en-US" w:eastAsia="zh-CN" w:bidi="ar"/>
        </w:rPr>
      </w:pPr>
    </w:p>
    <w:p>
      <w:pPr>
        <w:keepNext w:val="0"/>
        <w:keepLines w:val="0"/>
        <w:widowControl w:val="0"/>
        <w:suppressLineNumbers w:val="0"/>
        <w:spacing w:before="0" w:beforeAutospacing="0" w:after="0" w:afterAutospacing="0"/>
        <w:ind w:left="0" w:right="0" w:firstLine="250" w:firstLineChars="89"/>
        <w:jc w:val="center"/>
        <w:rPr>
          <w:rStyle w:val="31"/>
          <w:rFonts w:hint="eastAsia" w:ascii="宋体" w:hAnsi="宋体" w:eastAsia="宋体" w:cs="宋体"/>
          <w:b/>
          <w:bCs/>
          <w:color w:val="auto"/>
          <w:kern w:val="2"/>
          <w:sz w:val="28"/>
          <w:szCs w:val="28"/>
          <w:highlight w:val="none"/>
          <w:lang w:val="en-US" w:eastAsia="zh-CN" w:bidi="ar"/>
        </w:rPr>
      </w:pPr>
    </w:p>
    <w:p>
      <w:pPr>
        <w:keepNext w:val="0"/>
        <w:keepLines w:val="0"/>
        <w:widowControl w:val="0"/>
        <w:suppressLineNumbers w:val="0"/>
        <w:spacing w:before="0" w:beforeAutospacing="0" w:after="0" w:afterAutospacing="0"/>
        <w:ind w:left="0" w:right="0" w:firstLine="250" w:firstLineChars="89"/>
        <w:jc w:val="center"/>
        <w:rPr>
          <w:rStyle w:val="31"/>
          <w:rFonts w:hint="eastAsia" w:ascii="宋体" w:hAnsi="宋体" w:eastAsia="宋体" w:cs="宋体"/>
          <w:b/>
          <w:bCs/>
          <w:color w:val="auto"/>
          <w:kern w:val="2"/>
          <w:sz w:val="28"/>
          <w:szCs w:val="28"/>
          <w:highlight w:val="none"/>
          <w:lang w:val="en-US" w:eastAsia="zh-CN" w:bidi="ar"/>
        </w:rPr>
      </w:pPr>
    </w:p>
    <w:p>
      <w:pPr>
        <w:keepNext w:val="0"/>
        <w:keepLines w:val="0"/>
        <w:widowControl w:val="0"/>
        <w:suppressLineNumbers w:val="0"/>
        <w:spacing w:before="0" w:beforeAutospacing="0" w:after="0" w:afterAutospacing="0"/>
        <w:ind w:left="0" w:right="0" w:firstLine="250" w:firstLineChars="89"/>
        <w:jc w:val="center"/>
        <w:rPr>
          <w:rFonts w:hint="eastAsia" w:ascii="宋体" w:hAnsi="宋体" w:eastAsia="宋体" w:cs="宋体"/>
          <w:b/>
          <w:bCs/>
          <w:color w:val="auto"/>
          <w:highlight w:val="none"/>
          <w:lang w:val="en-US"/>
        </w:rPr>
      </w:pPr>
      <w:r>
        <w:rPr>
          <w:rStyle w:val="31"/>
          <w:rFonts w:hint="eastAsia" w:ascii="宋体" w:hAnsi="宋体" w:eastAsia="宋体" w:cs="宋体"/>
          <w:b/>
          <w:bCs/>
          <w:color w:val="auto"/>
          <w:kern w:val="2"/>
          <w:sz w:val="28"/>
          <w:szCs w:val="28"/>
          <w:highlight w:val="none"/>
          <w:lang w:val="en-US" w:eastAsia="zh-CN" w:bidi="ar"/>
        </w:rPr>
        <w:t>（</w:t>
      </w:r>
      <w:r>
        <w:rPr>
          <w:rStyle w:val="31"/>
          <w:rFonts w:hint="eastAsia" w:ascii="宋体" w:hAnsi="宋体" w:eastAsia="宋体" w:cs="宋体"/>
          <w:b/>
          <w:bCs/>
          <w:color w:val="auto"/>
          <w:kern w:val="2"/>
          <w:sz w:val="28"/>
          <w:szCs w:val="28"/>
          <w:highlight w:val="none"/>
          <w:lang w:val="en-US" w:eastAsia="zh-CN" w:bidi="ar"/>
        </w:rPr>
        <w:t>7</w:t>
      </w:r>
      <w:r>
        <w:rPr>
          <w:rStyle w:val="31"/>
          <w:rFonts w:hint="eastAsia" w:ascii="宋体" w:hAnsi="宋体" w:eastAsia="宋体" w:cs="宋体"/>
          <w:b/>
          <w:bCs/>
          <w:color w:val="auto"/>
          <w:kern w:val="2"/>
          <w:sz w:val="28"/>
          <w:szCs w:val="28"/>
          <w:highlight w:val="none"/>
          <w:lang w:val="en-US" w:eastAsia="zh-CN" w:bidi="ar"/>
        </w:rPr>
        <w:t>）项目人员配置情况表</w:t>
      </w:r>
    </w:p>
    <w:p>
      <w:pPr>
        <w:rPr>
          <w:rFonts w:hint="eastAsia" w:ascii="宋体" w:hAnsi="宋体" w:eastAsia="宋体" w:cs="宋体"/>
          <w:color w:val="auto"/>
          <w:highlight w:val="none"/>
        </w:rPr>
      </w:pPr>
    </w:p>
    <w:p>
      <w:pPr>
        <w:keepNext w:val="0"/>
        <w:keepLines w:val="0"/>
        <w:widowControl w:val="0"/>
        <w:suppressLineNumbers w:val="0"/>
        <w:spacing w:before="0" w:beforeAutospacing="0" w:after="0" w:afterAutospacing="0" w:line="360" w:lineRule="auto"/>
        <w:ind w:left="0" w:right="0" w:firstLine="213" w:firstLineChars="89"/>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项目名称：______________　　</w:t>
      </w:r>
    </w:p>
    <w:p>
      <w:pPr>
        <w:keepNext w:val="0"/>
        <w:keepLines w:val="0"/>
        <w:widowControl w:val="0"/>
        <w:suppressLineNumbers w:val="0"/>
        <w:spacing w:before="0" w:beforeAutospacing="0" w:after="0" w:afterAutospacing="0" w:line="360" w:lineRule="auto"/>
        <w:ind w:left="0" w:right="0" w:firstLine="213" w:firstLineChars="89"/>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xml:space="preserve">采购编号：_____________      </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2"/>
        <w:gridCol w:w="1496"/>
        <w:gridCol w:w="882"/>
        <w:gridCol w:w="45"/>
        <w:gridCol w:w="1145"/>
        <w:gridCol w:w="1637"/>
        <w:gridCol w:w="1035"/>
        <w:gridCol w:w="1440"/>
        <w:gridCol w:w="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序号</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姓名</w:t>
            </w:r>
          </w:p>
        </w:tc>
        <w:tc>
          <w:tcPr>
            <w:tcW w:w="929"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年龄</w:t>
            </w:r>
          </w:p>
        </w:tc>
        <w:tc>
          <w:tcPr>
            <w:tcW w:w="114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性别</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职务/职称</w:t>
            </w:r>
          </w:p>
        </w:tc>
        <w:tc>
          <w:tcPr>
            <w:tcW w:w="103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履历和业绩</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本项目承担任务和角色</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55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一、项目负责人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numPr>
                <w:ilvl w:val="0"/>
                <w:numId w:val="3"/>
              </w:numPr>
              <w:suppressLineNumbers w:val="0"/>
              <w:spacing w:before="0" w:beforeAutospacing="0" w:after="0" w:afterAutospacing="0" w:line="360" w:lineRule="auto"/>
              <w:ind w:left="420" w:right="0" w:hanging="420"/>
              <w:jc w:val="center"/>
              <w:rPr>
                <w:rFonts w:hint="eastAsia" w:ascii="宋体" w:hAnsi="宋体" w:eastAsia="宋体" w:cs="宋体"/>
                <w:color w:val="auto"/>
                <w:sz w:val="24"/>
                <w:szCs w:val="24"/>
                <w:highlight w:val="none"/>
                <w:lang w:val="en-US"/>
              </w:rPr>
            </w:pPr>
          </w:p>
        </w:tc>
        <w:tc>
          <w:tcPr>
            <w:tcW w:w="149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929" w:type="dxa"/>
            <w:gridSpan w:val="2"/>
            <w:tcBorders>
              <w:top w:val="single" w:color="000000" w:sz="4" w:space="0"/>
              <w:left w:val="single" w:color="000000" w:sz="4" w:space="0"/>
              <w:bottom w:val="single" w:color="000000" w:sz="4" w:space="0"/>
              <w:right w:val="single" w:color="auto"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146"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63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036"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4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9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556" w:type="dxa"/>
            <w:gridSpan w:val="9"/>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二、拟投入项目人员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numPr>
                <w:ilvl w:val="0"/>
                <w:numId w:val="4"/>
              </w:numPr>
              <w:suppressLineNumbers w:val="0"/>
              <w:spacing w:before="0" w:beforeAutospacing="0" w:after="0" w:afterAutospacing="0" w:line="360" w:lineRule="auto"/>
              <w:ind w:left="420" w:right="0" w:hanging="420"/>
              <w:jc w:val="center"/>
              <w:rPr>
                <w:rFonts w:hint="eastAsia" w:ascii="宋体" w:hAnsi="宋体" w:eastAsia="宋体" w:cs="宋体"/>
                <w:color w:val="auto"/>
                <w:sz w:val="24"/>
                <w:szCs w:val="24"/>
                <w:highlight w:val="none"/>
                <w:lang w:val="en-US"/>
              </w:rPr>
            </w:pPr>
          </w:p>
        </w:tc>
        <w:tc>
          <w:tcPr>
            <w:tcW w:w="149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883"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192" w:type="dxa"/>
            <w:gridSpan w:val="2"/>
            <w:tcBorders>
              <w:top w:val="single" w:color="000000" w:sz="4" w:space="0"/>
              <w:left w:val="single" w:color="auto"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63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036"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4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9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94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numPr>
                <w:ilvl w:val="0"/>
                <w:numId w:val="4"/>
              </w:numPr>
              <w:suppressLineNumbers w:val="0"/>
              <w:spacing w:before="0" w:beforeAutospacing="0" w:after="0" w:afterAutospacing="0" w:line="360" w:lineRule="auto"/>
              <w:ind w:left="420" w:right="0" w:hanging="420"/>
              <w:jc w:val="center"/>
              <w:rPr>
                <w:rFonts w:hint="eastAsia" w:ascii="宋体" w:hAnsi="宋体" w:eastAsia="宋体" w:cs="宋体"/>
                <w:color w:val="auto"/>
                <w:sz w:val="24"/>
                <w:szCs w:val="24"/>
                <w:highlight w:val="none"/>
                <w:lang w:val="en-US"/>
              </w:rPr>
            </w:pPr>
          </w:p>
        </w:tc>
        <w:tc>
          <w:tcPr>
            <w:tcW w:w="149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883"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192" w:type="dxa"/>
            <w:gridSpan w:val="2"/>
            <w:tcBorders>
              <w:top w:val="single" w:color="000000" w:sz="4" w:space="0"/>
              <w:left w:val="single" w:color="auto"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63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036"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4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9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numPr>
                <w:ilvl w:val="0"/>
                <w:numId w:val="4"/>
              </w:numPr>
              <w:suppressLineNumbers w:val="0"/>
              <w:spacing w:before="0" w:beforeAutospacing="0" w:after="0" w:afterAutospacing="0" w:line="360" w:lineRule="auto"/>
              <w:ind w:left="420" w:right="0" w:hanging="420"/>
              <w:jc w:val="center"/>
              <w:rPr>
                <w:rFonts w:hint="eastAsia" w:ascii="宋体" w:hAnsi="宋体" w:eastAsia="宋体" w:cs="宋体"/>
                <w:color w:val="auto"/>
                <w:sz w:val="24"/>
                <w:szCs w:val="24"/>
                <w:highlight w:val="none"/>
                <w:lang w:val="en-US"/>
              </w:rPr>
            </w:pPr>
          </w:p>
        </w:tc>
        <w:tc>
          <w:tcPr>
            <w:tcW w:w="149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883"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192" w:type="dxa"/>
            <w:gridSpan w:val="2"/>
            <w:tcBorders>
              <w:top w:val="single" w:color="000000" w:sz="4" w:space="0"/>
              <w:left w:val="single" w:color="auto"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63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036"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4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9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94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numPr>
                <w:ilvl w:val="0"/>
                <w:numId w:val="4"/>
              </w:numPr>
              <w:suppressLineNumbers w:val="0"/>
              <w:spacing w:before="0" w:beforeAutospacing="0" w:after="0" w:afterAutospacing="0" w:line="360" w:lineRule="auto"/>
              <w:ind w:left="420" w:right="0" w:hanging="420"/>
              <w:jc w:val="center"/>
              <w:rPr>
                <w:rFonts w:hint="eastAsia" w:ascii="宋体" w:hAnsi="宋体" w:eastAsia="宋体" w:cs="宋体"/>
                <w:color w:val="auto"/>
                <w:sz w:val="24"/>
                <w:szCs w:val="24"/>
                <w:highlight w:val="none"/>
                <w:lang w:val="en-US"/>
              </w:rPr>
            </w:pPr>
          </w:p>
        </w:tc>
        <w:tc>
          <w:tcPr>
            <w:tcW w:w="149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883"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192" w:type="dxa"/>
            <w:gridSpan w:val="2"/>
            <w:tcBorders>
              <w:top w:val="single" w:color="000000" w:sz="4" w:space="0"/>
              <w:left w:val="single" w:color="auto"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63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036"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4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9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numPr>
                <w:ilvl w:val="0"/>
                <w:numId w:val="4"/>
              </w:numPr>
              <w:suppressLineNumbers w:val="0"/>
              <w:spacing w:before="0" w:beforeAutospacing="0" w:after="0" w:afterAutospacing="0" w:line="360" w:lineRule="auto"/>
              <w:ind w:left="420" w:right="0" w:hanging="420"/>
              <w:jc w:val="center"/>
              <w:rPr>
                <w:rFonts w:hint="eastAsia" w:ascii="宋体" w:hAnsi="宋体" w:eastAsia="宋体" w:cs="宋体"/>
                <w:color w:val="auto"/>
                <w:sz w:val="24"/>
                <w:szCs w:val="24"/>
                <w:highlight w:val="none"/>
                <w:lang w:val="en-US"/>
              </w:rPr>
            </w:pPr>
          </w:p>
        </w:tc>
        <w:tc>
          <w:tcPr>
            <w:tcW w:w="149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883"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192" w:type="dxa"/>
            <w:gridSpan w:val="2"/>
            <w:tcBorders>
              <w:top w:val="single" w:color="000000" w:sz="4" w:space="0"/>
              <w:left w:val="single" w:color="auto"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63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036"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4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9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94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883"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192" w:type="dxa"/>
            <w:gridSpan w:val="2"/>
            <w:tcBorders>
              <w:top w:val="single" w:color="000000" w:sz="4" w:space="0"/>
              <w:left w:val="single" w:color="auto"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63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036"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14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c>
          <w:tcPr>
            <w:tcW w:w="9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tc>
      </w:tr>
    </w:tbl>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2"/>
          <w:sz w:val="24"/>
          <w:szCs w:val="24"/>
          <w:highlight w:val="none"/>
          <w:lang w:val="en-US" w:eastAsia="zh-CN" w:bidi="ar"/>
        </w:rPr>
        <w:t>注：</w:t>
      </w:r>
    </w:p>
    <w:p>
      <w:pPr>
        <w:pStyle w:val="24"/>
        <w:keepNext w:val="0"/>
        <w:keepLines w:val="0"/>
        <w:widowControl w:val="0"/>
        <w:numPr>
          <w:ilvl w:val="0"/>
          <w:numId w:val="5"/>
        </w:numPr>
        <w:suppressLineNumbers w:val="0"/>
        <w:spacing w:before="0" w:beforeAutospacing="0" w:after="0" w:afterAutospacing="0" w:line="360" w:lineRule="auto"/>
        <w:ind w:left="720" w:right="0" w:hanging="720" w:firstLineChars="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2"/>
          <w:sz w:val="24"/>
          <w:szCs w:val="24"/>
          <w:highlight w:val="none"/>
          <w:lang w:val="en-US" w:eastAsia="zh-CN" w:bidi="ar"/>
        </w:rPr>
        <w:t>提供拟投入项目人员的相关资料的扫描件。</w:t>
      </w:r>
    </w:p>
    <w:p>
      <w:pPr>
        <w:pStyle w:val="24"/>
        <w:widowControl/>
        <w:numPr>
          <w:ilvl w:val="0"/>
          <w:numId w:val="5"/>
        </w:numPr>
        <w:spacing w:before="75" w:beforeAutospacing="0" w:after="75" w:afterAutospacing="0" w:line="360" w:lineRule="auto"/>
        <w:ind w:left="720" w:right="0" w:hanging="720"/>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lang w:eastAsia="zh-CN"/>
        </w:rPr>
        <w:t>如内容较多，可采用一人一表的方式进行编制，必须包含上表中的所有内容，如有其他内容亦可补充。</w:t>
      </w:r>
    </w:p>
    <w:p>
      <w:pPr>
        <w:pStyle w:val="24"/>
        <w:widowControl/>
        <w:spacing w:before="75" w:beforeAutospacing="0" w:after="75" w:afterAutospacing="0" w:line="360" w:lineRule="auto"/>
        <w:ind w:left="0" w:right="0"/>
        <w:rPr>
          <w:rFonts w:hint="eastAsia" w:ascii="宋体" w:hAnsi="宋体" w:eastAsia="宋体" w:cs="宋体"/>
          <w:b/>
          <w:bCs w:val="0"/>
          <w:color w:val="auto"/>
          <w:sz w:val="24"/>
          <w:szCs w:val="24"/>
          <w:highlight w:val="none"/>
          <w:lang w:val="en-US"/>
        </w:rPr>
      </w:pPr>
    </w:p>
    <w:p>
      <w:pPr>
        <w:pStyle w:val="24"/>
        <w:widowControl/>
        <w:spacing w:before="75" w:beforeAutospacing="0" w:after="75" w:afterAutospacing="0" w:line="360" w:lineRule="auto"/>
        <w:ind w:left="0" w:right="0"/>
        <w:rPr>
          <w:rFonts w:hint="eastAsia" w:ascii="宋体" w:hAnsi="宋体" w:eastAsia="宋体" w:cs="宋体"/>
          <w:b/>
          <w:bCs w:val="0"/>
          <w:color w:val="auto"/>
          <w:sz w:val="24"/>
          <w:szCs w:val="24"/>
          <w:highlight w:val="none"/>
          <w:lang w:val="en-US"/>
        </w:rPr>
      </w:pPr>
    </w:p>
    <w:p>
      <w:pPr>
        <w:pStyle w:val="24"/>
        <w:widowControl/>
        <w:spacing w:before="75" w:beforeAutospacing="0" w:after="75" w:afterAutospacing="0" w:line="360" w:lineRule="auto"/>
        <w:ind w:left="0" w:right="0"/>
        <w:rPr>
          <w:rFonts w:hint="eastAsia" w:ascii="宋体" w:hAnsi="宋体" w:eastAsia="宋体" w:cs="宋体"/>
          <w:b w:val="0"/>
          <w:bCs/>
          <w:color w:val="auto"/>
          <w:sz w:val="24"/>
          <w:szCs w:val="24"/>
          <w:highlight w:val="none"/>
          <w:lang w:val="en-US"/>
        </w:rPr>
      </w:pPr>
      <w:r>
        <w:rPr>
          <w:rStyle w:val="31"/>
          <w:rFonts w:hint="eastAsia" w:ascii="宋体" w:hAnsi="宋体" w:eastAsia="宋体" w:cs="宋体"/>
          <w:bCs/>
          <w:color w:val="auto"/>
          <w:sz w:val="24"/>
          <w:szCs w:val="24"/>
          <w:highlight w:val="none"/>
          <w:lang w:eastAsia="zh-CN"/>
        </w:rPr>
        <w:t>供应商：（盖章）</w:t>
      </w:r>
    </w:p>
    <w:p>
      <w:pPr>
        <w:pStyle w:val="24"/>
        <w:widowControl/>
        <w:spacing w:before="75" w:beforeAutospacing="0" w:after="75" w:afterAutospacing="0" w:line="360" w:lineRule="auto"/>
        <w:ind w:left="0" w:right="0"/>
        <w:rPr>
          <w:rFonts w:hint="eastAsia" w:ascii="宋体" w:hAnsi="宋体" w:eastAsia="宋体" w:cs="宋体"/>
          <w:b w:val="0"/>
          <w:bCs/>
          <w:color w:val="auto"/>
          <w:sz w:val="24"/>
          <w:szCs w:val="24"/>
          <w:highlight w:val="none"/>
          <w:lang w:val="en-US"/>
        </w:rPr>
      </w:pPr>
      <w:r>
        <w:rPr>
          <w:rStyle w:val="31"/>
          <w:rFonts w:hint="eastAsia" w:ascii="宋体" w:hAnsi="宋体" w:eastAsia="宋体" w:cs="宋体"/>
          <w:bCs/>
          <w:color w:val="auto"/>
          <w:sz w:val="24"/>
          <w:szCs w:val="24"/>
          <w:highlight w:val="none"/>
          <w:lang w:eastAsia="zh-CN"/>
        </w:rPr>
        <w:t>法定代表人或委托代理人（签字或盖章）：</w:t>
      </w:r>
      <w:r>
        <w:rPr>
          <w:rStyle w:val="31"/>
          <w:rFonts w:hint="eastAsia" w:ascii="宋体" w:hAnsi="宋体" w:eastAsia="宋体" w:cs="宋体"/>
          <w:bCs/>
          <w:color w:val="auto"/>
          <w:sz w:val="24"/>
          <w:szCs w:val="24"/>
          <w:highlight w:val="none"/>
          <w:lang w:val="en-US"/>
        </w:rPr>
        <w:t xml:space="preserve">                                   </w:t>
      </w:r>
    </w:p>
    <w:p>
      <w:pPr>
        <w:pStyle w:val="24"/>
        <w:widowControl/>
        <w:spacing w:before="75" w:beforeAutospacing="0" w:after="75" w:afterAutospacing="0" w:line="360" w:lineRule="auto"/>
        <w:ind w:left="0" w:right="0"/>
        <w:rPr>
          <w:rFonts w:hint="eastAsia" w:ascii="宋体" w:hAnsi="宋体" w:eastAsia="宋体" w:cs="宋体"/>
          <w:color w:val="auto"/>
          <w:highlight w:val="none"/>
        </w:rPr>
        <w:sectPr>
          <w:pgSz w:w="11907" w:h="16840"/>
          <w:pgMar w:top="1440" w:right="1077" w:bottom="1440" w:left="1077" w:header="964" w:footer="992" w:gutter="0"/>
          <w:pgNumType w:fmt="decimal"/>
          <w:cols w:space="720" w:num="1"/>
          <w:docGrid w:linePitch="354" w:charSpace="0"/>
        </w:sectPr>
      </w:pPr>
      <w:r>
        <w:rPr>
          <w:rStyle w:val="31"/>
          <w:rFonts w:hint="eastAsia" w:ascii="宋体" w:hAnsi="宋体" w:eastAsia="宋体" w:cs="宋体"/>
          <w:bCs/>
          <w:color w:val="auto"/>
          <w:sz w:val="24"/>
          <w:szCs w:val="24"/>
          <w:highlight w:val="none"/>
          <w:lang w:eastAsia="zh-CN"/>
        </w:rPr>
        <w:t>日期：</w:t>
      </w:r>
      <w:r>
        <w:rPr>
          <w:rStyle w:val="31"/>
          <w:rFonts w:hint="eastAsia" w:ascii="宋体" w:hAnsi="宋体" w:eastAsia="宋体" w:cs="宋体"/>
          <w:bCs/>
          <w:color w:val="auto"/>
          <w:sz w:val="24"/>
          <w:szCs w:val="24"/>
          <w:highlight w:val="none"/>
          <w:lang w:val="en-US"/>
        </w:rPr>
        <w:t xml:space="preserve">      </w:t>
      </w:r>
      <w:r>
        <w:rPr>
          <w:rStyle w:val="31"/>
          <w:rFonts w:hint="eastAsia" w:ascii="宋体" w:hAnsi="宋体" w:eastAsia="宋体" w:cs="宋体"/>
          <w:bCs/>
          <w:color w:val="auto"/>
          <w:sz w:val="24"/>
          <w:szCs w:val="24"/>
          <w:highlight w:val="none"/>
          <w:lang w:eastAsia="zh-CN"/>
        </w:rPr>
        <w:t>年   月   日</w:t>
      </w: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lang w:eastAsia="zh-CN"/>
        </w:rPr>
      </w:pPr>
      <w:r>
        <w:rPr>
          <w:rStyle w:val="31"/>
          <w:rFonts w:hint="eastAsia" w:ascii="宋体" w:hAnsi="宋体" w:eastAsia="宋体" w:cs="宋体"/>
          <w:b/>
          <w:bCs w:val="0"/>
          <w:color w:val="auto"/>
          <w:sz w:val="28"/>
          <w:szCs w:val="28"/>
          <w:highlight w:val="none"/>
          <w:lang w:eastAsia="zh-CN"/>
        </w:rPr>
        <w:t>（</w:t>
      </w:r>
      <w:r>
        <w:rPr>
          <w:rStyle w:val="31"/>
          <w:rFonts w:hint="eastAsia" w:ascii="宋体" w:hAnsi="宋体" w:eastAsia="宋体" w:cs="宋体"/>
          <w:b/>
          <w:bCs w:val="0"/>
          <w:color w:val="auto"/>
          <w:sz w:val="28"/>
          <w:szCs w:val="28"/>
          <w:highlight w:val="none"/>
          <w:lang w:val="en-US" w:eastAsia="zh-CN"/>
        </w:rPr>
        <w:t>8</w:t>
      </w:r>
      <w:r>
        <w:rPr>
          <w:rStyle w:val="31"/>
          <w:rFonts w:hint="eastAsia" w:ascii="宋体" w:hAnsi="宋体" w:eastAsia="宋体" w:cs="宋体"/>
          <w:b/>
          <w:bCs w:val="0"/>
          <w:color w:val="auto"/>
          <w:sz w:val="28"/>
          <w:szCs w:val="28"/>
          <w:highlight w:val="none"/>
          <w:lang w:eastAsia="zh-CN"/>
        </w:rPr>
        <w:t>）服务</w:t>
      </w:r>
      <w:r>
        <w:rPr>
          <w:rStyle w:val="31"/>
          <w:rFonts w:hint="eastAsia" w:ascii="宋体" w:hAnsi="宋体" w:eastAsia="宋体" w:cs="宋体"/>
          <w:b/>
          <w:bCs w:val="0"/>
          <w:color w:val="auto"/>
          <w:sz w:val="28"/>
          <w:szCs w:val="28"/>
          <w:highlight w:val="none"/>
        </w:rPr>
        <w:t>方案</w:t>
      </w:r>
      <w:r>
        <w:rPr>
          <w:rFonts w:hint="eastAsia" w:ascii="宋体" w:hAnsi="宋体" w:eastAsia="宋体" w:cs="宋体"/>
          <w:b/>
          <w:bCs w:val="0"/>
          <w:color w:val="auto"/>
          <w:sz w:val="28"/>
          <w:szCs w:val="28"/>
          <w:highlight w:val="none"/>
          <w:lang w:eastAsia="zh-CN"/>
        </w:rPr>
        <w:t>（格式自拟）</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提供的方案包括但不限于以下内容：</w:t>
      </w:r>
    </w:p>
    <w:p>
      <w:pPr>
        <w:pStyle w:val="24"/>
        <w:spacing w:before="75" w:beforeAutospacing="0" w:after="75" w:afterAutospacing="0" w:line="360" w:lineRule="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1、项目现状分析</w:t>
      </w:r>
    </w:p>
    <w:p>
      <w:pPr>
        <w:pStyle w:val="24"/>
        <w:spacing w:before="75" w:beforeAutospacing="0" w:after="75" w:afterAutospacing="0" w:line="360" w:lineRule="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2、实施目标、范围和任务</w:t>
      </w:r>
    </w:p>
    <w:p>
      <w:pPr>
        <w:pStyle w:val="24"/>
        <w:spacing w:before="75" w:beforeAutospacing="0" w:after="75" w:afterAutospacing="0" w:line="360" w:lineRule="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3、技术路线、工作流程</w:t>
      </w:r>
    </w:p>
    <w:p>
      <w:pPr>
        <w:pStyle w:val="24"/>
        <w:spacing w:before="75" w:beforeAutospacing="0" w:after="75" w:afterAutospacing="0" w:line="360" w:lineRule="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4、团队组织安排计划</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5、信息安全及保密措施</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 </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法定代表人或委托代理人（签字或盖章）：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日期：</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年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月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日</w:t>
      </w: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rPr>
      </w:pPr>
    </w:p>
    <w:p>
      <w:pPr>
        <w:pStyle w:val="24"/>
        <w:spacing w:before="75" w:beforeAutospacing="0" w:after="75" w:afterAutospacing="0" w:line="360" w:lineRule="auto"/>
        <w:jc w:val="both"/>
        <w:rPr>
          <w:rStyle w:val="31"/>
          <w:rFonts w:hint="eastAsia" w:ascii="宋体" w:hAnsi="宋体" w:eastAsia="宋体" w:cs="宋体"/>
          <w:b/>
          <w:bCs w:val="0"/>
          <w:color w:val="auto"/>
          <w:sz w:val="28"/>
          <w:szCs w:val="28"/>
          <w:highlight w:val="none"/>
        </w:rPr>
      </w:pPr>
    </w:p>
    <w:p>
      <w:pPr>
        <w:pStyle w:val="23"/>
        <w:spacing w:line="360" w:lineRule="auto"/>
        <w:rPr>
          <w:rFonts w:hint="eastAsia" w:ascii="宋体" w:hAnsi="宋体" w:eastAsia="宋体" w:cs="宋体"/>
          <w:color w:val="auto"/>
          <w:highlight w:val="none"/>
          <w:lang w:val="en-US" w:eastAsia="zh-CN"/>
        </w:rPr>
      </w:pPr>
    </w:p>
    <w:p>
      <w:pPr>
        <w:widowControl/>
        <w:spacing w:line="360" w:lineRule="auto"/>
        <w:jc w:val="center"/>
        <w:rPr>
          <w:rStyle w:val="31"/>
          <w:rFonts w:hint="eastAsia" w:ascii="宋体" w:hAnsi="宋体" w:eastAsia="宋体" w:cs="宋体"/>
          <w:b/>
          <w:bCs w:val="0"/>
          <w:color w:val="auto"/>
          <w:kern w:val="0"/>
          <w:sz w:val="28"/>
          <w:szCs w:val="28"/>
          <w:highlight w:val="none"/>
          <w:lang w:val="en-US" w:eastAsia="zh-CN" w:bidi="ar-SA"/>
        </w:rPr>
      </w:pPr>
      <w:r>
        <w:rPr>
          <w:rStyle w:val="31"/>
          <w:rFonts w:hint="eastAsia" w:ascii="宋体" w:hAnsi="宋体" w:eastAsia="宋体" w:cs="宋体"/>
          <w:b/>
          <w:bCs w:val="0"/>
          <w:color w:val="auto"/>
          <w:kern w:val="0"/>
          <w:sz w:val="28"/>
          <w:szCs w:val="28"/>
          <w:highlight w:val="none"/>
          <w:lang w:val="en-US" w:eastAsia="zh-CN" w:bidi="ar-SA"/>
        </w:rPr>
        <w:t>（</w:t>
      </w:r>
      <w:r>
        <w:rPr>
          <w:rStyle w:val="31"/>
          <w:rFonts w:hint="eastAsia" w:ascii="宋体" w:hAnsi="宋体" w:eastAsia="宋体" w:cs="宋体"/>
          <w:b/>
          <w:bCs w:val="0"/>
          <w:color w:val="auto"/>
          <w:kern w:val="0"/>
          <w:sz w:val="28"/>
          <w:szCs w:val="28"/>
          <w:highlight w:val="none"/>
          <w:lang w:val="en-US" w:eastAsia="zh-CN" w:bidi="ar-SA"/>
        </w:rPr>
        <w:t>9</w:t>
      </w:r>
      <w:r>
        <w:rPr>
          <w:rStyle w:val="31"/>
          <w:rFonts w:hint="eastAsia" w:ascii="宋体" w:hAnsi="宋体" w:eastAsia="宋体" w:cs="宋体"/>
          <w:b/>
          <w:bCs w:val="0"/>
          <w:color w:val="auto"/>
          <w:kern w:val="0"/>
          <w:sz w:val="28"/>
          <w:szCs w:val="28"/>
          <w:highlight w:val="none"/>
          <w:lang w:val="en-US" w:eastAsia="zh-CN" w:bidi="ar-SA"/>
        </w:rPr>
        <w:t>）服务承诺（格式自拟）</w:t>
      </w:r>
    </w:p>
    <w:p>
      <w:pPr>
        <w:pStyle w:val="24"/>
        <w:spacing w:before="75" w:beforeAutospacing="0" w:after="75" w:afterAutospacing="0" w:line="360" w:lineRule="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提供技术支持和咨询服务；</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全力配合</w:t>
      </w:r>
      <w:r>
        <w:rPr>
          <w:rFonts w:hint="eastAsia" w:ascii="宋体" w:hAnsi="宋体" w:eastAsia="宋体" w:cs="宋体"/>
          <w:b w:val="0"/>
          <w:bCs w:val="0"/>
          <w:color w:val="auto"/>
          <w:kern w:val="0"/>
          <w:sz w:val="24"/>
          <w:szCs w:val="24"/>
          <w:highlight w:val="none"/>
          <w:lang w:val="en-US" w:eastAsia="zh-CN"/>
        </w:rPr>
        <w:t>采购</w:t>
      </w:r>
      <w:r>
        <w:rPr>
          <w:rFonts w:hint="eastAsia" w:ascii="宋体" w:hAnsi="宋体" w:eastAsia="宋体" w:cs="宋体"/>
          <w:b w:val="0"/>
          <w:bCs w:val="0"/>
          <w:color w:val="auto"/>
          <w:kern w:val="0"/>
          <w:sz w:val="24"/>
          <w:szCs w:val="24"/>
          <w:highlight w:val="none"/>
          <w:lang w:val="en-US" w:eastAsia="zh-CN"/>
        </w:rPr>
        <w:t>人完成与本</w:t>
      </w:r>
      <w:r>
        <w:rPr>
          <w:rFonts w:hint="eastAsia" w:ascii="宋体" w:hAnsi="宋体" w:eastAsia="宋体" w:cs="宋体"/>
          <w:b w:val="0"/>
          <w:bCs w:val="0"/>
          <w:color w:val="auto"/>
          <w:kern w:val="0"/>
          <w:sz w:val="24"/>
          <w:szCs w:val="24"/>
          <w:highlight w:val="none"/>
          <w:lang w:val="en-US" w:eastAsia="zh-CN"/>
        </w:rPr>
        <w:t>项目</w:t>
      </w:r>
      <w:r>
        <w:rPr>
          <w:rFonts w:hint="eastAsia" w:ascii="宋体" w:hAnsi="宋体" w:eastAsia="宋体" w:cs="宋体"/>
          <w:b w:val="0"/>
          <w:bCs w:val="0"/>
          <w:color w:val="auto"/>
          <w:kern w:val="0"/>
          <w:sz w:val="24"/>
          <w:szCs w:val="24"/>
          <w:highlight w:val="none"/>
          <w:lang w:val="en-US" w:eastAsia="zh-CN"/>
        </w:rPr>
        <w:t>有关的所有工作的承诺</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并全程跟踪服务</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lang w:eastAsia="zh-CN"/>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lang w:eastAsia="zh-CN"/>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lang w:eastAsia="zh-CN"/>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lang w:eastAsia="zh-CN"/>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lang w:eastAsia="zh-CN"/>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lang w:eastAsia="zh-CN"/>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lang w:eastAsia="zh-CN"/>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lang w:eastAsia="zh-CN"/>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法定代表人或委托代理人（签字或盖章）：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日期：</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年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月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日</w:t>
      </w:r>
    </w:p>
    <w:p>
      <w:pPr>
        <w:widowControl/>
        <w:spacing w:line="360" w:lineRule="auto"/>
        <w:jc w:val="center"/>
        <w:rPr>
          <w:rFonts w:hint="eastAsia" w:ascii="宋体" w:hAnsi="宋体" w:eastAsia="宋体" w:cs="宋体"/>
          <w:b/>
          <w:bCs/>
          <w:color w:val="auto"/>
          <w:kern w:val="0"/>
          <w:sz w:val="28"/>
          <w:szCs w:val="28"/>
          <w:highlight w:val="none"/>
          <w:lang w:val="en-US" w:eastAsia="zh-CN"/>
        </w:rPr>
      </w:pPr>
    </w:p>
    <w:p>
      <w:pPr>
        <w:widowControl/>
        <w:spacing w:line="360" w:lineRule="auto"/>
        <w:jc w:val="center"/>
        <w:rPr>
          <w:rFonts w:hint="eastAsia" w:ascii="宋体" w:hAnsi="宋体" w:eastAsia="宋体" w:cs="宋体"/>
          <w:b/>
          <w:bCs/>
          <w:color w:val="auto"/>
          <w:kern w:val="0"/>
          <w:sz w:val="28"/>
          <w:szCs w:val="28"/>
          <w:highlight w:val="none"/>
          <w:lang w:val="en-US" w:eastAsia="zh-CN"/>
        </w:rPr>
      </w:pPr>
    </w:p>
    <w:p>
      <w:pPr>
        <w:widowControl/>
        <w:spacing w:line="360" w:lineRule="auto"/>
        <w:jc w:val="center"/>
        <w:rPr>
          <w:rFonts w:hint="eastAsia" w:ascii="宋体" w:hAnsi="宋体" w:eastAsia="宋体" w:cs="宋体"/>
          <w:b/>
          <w:bCs/>
          <w:color w:val="auto"/>
          <w:kern w:val="0"/>
          <w:sz w:val="28"/>
          <w:szCs w:val="28"/>
          <w:highlight w:val="none"/>
          <w:lang w:val="en-US" w:eastAsia="zh-CN"/>
        </w:rPr>
      </w:pPr>
    </w:p>
    <w:p>
      <w:pPr>
        <w:widowControl/>
        <w:spacing w:line="360" w:lineRule="auto"/>
        <w:jc w:val="center"/>
        <w:rPr>
          <w:rFonts w:hint="eastAsia" w:ascii="宋体" w:hAnsi="宋体" w:eastAsia="宋体" w:cs="宋体"/>
          <w:b/>
          <w:bCs/>
          <w:color w:val="auto"/>
          <w:kern w:val="0"/>
          <w:sz w:val="28"/>
          <w:szCs w:val="28"/>
          <w:highlight w:val="none"/>
          <w:lang w:val="en-US" w:eastAsia="zh-CN"/>
        </w:rPr>
      </w:pPr>
    </w:p>
    <w:p>
      <w:pPr>
        <w:widowControl/>
        <w:spacing w:line="360" w:lineRule="auto"/>
        <w:jc w:val="center"/>
        <w:rPr>
          <w:rFonts w:hint="eastAsia" w:ascii="宋体" w:hAnsi="宋体" w:eastAsia="宋体" w:cs="宋体"/>
          <w:b/>
          <w:bCs/>
          <w:color w:val="auto"/>
          <w:kern w:val="0"/>
          <w:sz w:val="28"/>
          <w:szCs w:val="28"/>
          <w:highlight w:val="none"/>
          <w:lang w:val="en-US" w:eastAsia="zh-CN"/>
        </w:rPr>
      </w:pPr>
    </w:p>
    <w:p>
      <w:pPr>
        <w:widowControl/>
        <w:spacing w:line="360" w:lineRule="auto"/>
        <w:jc w:val="center"/>
        <w:rPr>
          <w:rFonts w:hint="eastAsia" w:ascii="宋体" w:hAnsi="宋体" w:eastAsia="宋体" w:cs="宋体"/>
          <w:b/>
          <w:bCs/>
          <w:color w:val="auto"/>
          <w:kern w:val="0"/>
          <w:sz w:val="28"/>
          <w:szCs w:val="28"/>
          <w:highlight w:val="none"/>
          <w:lang w:val="en-US" w:eastAsia="zh-CN"/>
        </w:rPr>
      </w:pPr>
    </w:p>
    <w:p>
      <w:pPr>
        <w:widowControl/>
        <w:spacing w:line="360" w:lineRule="auto"/>
        <w:jc w:val="both"/>
        <w:rPr>
          <w:rFonts w:hint="eastAsia" w:ascii="宋体" w:hAnsi="宋体" w:eastAsia="宋体" w:cs="宋体"/>
          <w:b/>
          <w:bCs/>
          <w:color w:val="auto"/>
          <w:kern w:val="0"/>
          <w:sz w:val="28"/>
          <w:szCs w:val="28"/>
          <w:highlight w:val="none"/>
          <w:lang w:val="en-US" w:eastAsia="zh-CN"/>
        </w:rPr>
      </w:pPr>
    </w:p>
    <w:p>
      <w:pPr>
        <w:widowControl/>
        <w:spacing w:line="360" w:lineRule="auto"/>
        <w:jc w:val="center"/>
        <w:rPr>
          <w:rFonts w:hint="eastAsia" w:ascii="宋体" w:hAnsi="宋体" w:eastAsia="宋体" w:cs="宋体"/>
          <w:b/>
          <w:bCs/>
          <w:color w:val="auto"/>
          <w:kern w:val="0"/>
          <w:sz w:val="28"/>
          <w:szCs w:val="28"/>
          <w:highlight w:val="none"/>
          <w:lang w:val="en-US" w:eastAsia="zh-CN"/>
        </w:rPr>
      </w:pPr>
    </w:p>
    <w:p>
      <w:pPr>
        <w:widowControl/>
        <w:spacing w:line="360" w:lineRule="auto"/>
        <w:jc w:val="center"/>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单一来源采购文件要求提供的其它材料以及供应商认为需要提交的材料</w:t>
      </w:r>
    </w:p>
    <w:p>
      <w:pPr>
        <w:pStyle w:val="2"/>
        <w:rPr>
          <w:rFonts w:hint="eastAsia" w:ascii="宋体" w:hAnsi="宋体" w:eastAsia="宋体" w:cs="宋体"/>
          <w:b/>
          <w:bCs/>
          <w:color w:val="auto"/>
          <w:kern w:val="0"/>
          <w:sz w:val="28"/>
          <w:szCs w:val="28"/>
          <w:highlight w:val="none"/>
          <w:lang w:val="en-US" w:eastAsia="zh-CN"/>
        </w:rPr>
      </w:pPr>
    </w:p>
    <w:p>
      <w:pPr>
        <w:rPr>
          <w:rFonts w:hint="eastAsia" w:ascii="宋体" w:hAnsi="宋体" w:eastAsia="宋体" w:cs="宋体"/>
          <w:b/>
          <w:bCs/>
          <w:color w:val="auto"/>
          <w:kern w:val="0"/>
          <w:sz w:val="28"/>
          <w:szCs w:val="28"/>
          <w:highlight w:val="none"/>
          <w:lang w:val="en-US" w:eastAsia="zh-CN"/>
        </w:rPr>
      </w:pPr>
    </w:p>
    <w:p>
      <w:pPr>
        <w:pStyle w:val="2"/>
        <w:rPr>
          <w:rFonts w:hint="eastAsia" w:ascii="宋体" w:hAnsi="宋体" w:eastAsia="宋体" w:cs="宋体"/>
          <w:b/>
          <w:bCs/>
          <w:color w:val="auto"/>
          <w:kern w:val="0"/>
          <w:sz w:val="28"/>
          <w:szCs w:val="28"/>
          <w:highlight w:val="none"/>
          <w:lang w:val="en-US" w:eastAsia="zh-CN"/>
        </w:rPr>
      </w:pPr>
    </w:p>
    <w:p>
      <w:pPr>
        <w:rPr>
          <w:rFonts w:hint="eastAsia" w:ascii="宋体" w:hAnsi="宋体" w:eastAsia="宋体" w:cs="宋体"/>
          <w:b/>
          <w:bCs/>
          <w:color w:val="auto"/>
          <w:kern w:val="0"/>
          <w:sz w:val="28"/>
          <w:szCs w:val="28"/>
          <w:highlight w:val="none"/>
          <w:lang w:val="en-US" w:eastAsia="zh-CN"/>
        </w:rPr>
      </w:pPr>
    </w:p>
    <w:p>
      <w:pPr>
        <w:pStyle w:val="2"/>
        <w:rPr>
          <w:rFonts w:hint="eastAsia" w:ascii="宋体" w:hAnsi="宋体" w:eastAsia="宋体" w:cs="宋体"/>
          <w:b/>
          <w:bCs/>
          <w:color w:val="auto"/>
          <w:kern w:val="0"/>
          <w:sz w:val="28"/>
          <w:szCs w:val="28"/>
          <w:highlight w:val="none"/>
          <w:lang w:val="en-US" w:eastAsia="zh-CN"/>
        </w:rPr>
      </w:pPr>
    </w:p>
    <w:p>
      <w:pPr>
        <w:rPr>
          <w:rFonts w:hint="eastAsia" w:ascii="宋体" w:hAnsi="宋体" w:eastAsia="宋体" w:cs="宋体"/>
          <w:b/>
          <w:bCs/>
          <w:color w:val="auto"/>
          <w:kern w:val="0"/>
          <w:sz w:val="28"/>
          <w:szCs w:val="28"/>
          <w:highlight w:val="none"/>
          <w:lang w:val="en-US" w:eastAsia="zh-CN"/>
        </w:rPr>
      </w:pPr>
    </w:p>
    <w:p>
      <w:pPr>
        <w:pStyle w:val="2"/>
        <w:rPr>
          <w:rFonts w:hint="eastAsia" w:ascii="宋体" w:hAnsi="宋体" w:eastAsia="宋体" w:cs="宋体"/>
          <w:b/>
          <w:bCs/>
          <w:color w:val="auto"/>
          <w:kern w:val="0"/>
          <w:sz w:val="28"/>
          <w:szCs w:val="28"/>
          <w:highlight w:val="none"/>
          <w:lang w:val="en-US" w:eastAsia="zh-CN"/>
        </w:rPr>
      </w:pPr>
    </w:p>
    <w:p>
      <w:pPr>
        <w:rPr>
          <w:rFonts w:hint="eastAsia" w:ascii="宋体" w:hAnsi="宋体" w:eastAsia="宋体" w:cs="宋体"/>
          <w:b/>
          <w:bCs/>
          <w:color w:val="auto"/>
          <w:kern w:val="0"/>
          <w:sz w:val="28"/>
          <w:szCs w:val="28"/>
          <w:highlight w:val="none"/>
          <w:lang w:val="en-US" w:eastAsia="zh-CN"/>
        </w:rPr>
      </w:pPr>
    </w:p>
    <w:p>
      <w:pPr>
        <w:pStyle w:val="2"/>
        <w:rPr>
          <w:rFonts w:hint="eastAsia" w:ascii="宋体" w:hAnsi="宋体" w:eastAsia="宋体" w:cs="宋体"/>
          <w:b/>
          <w:bCs/>
          <w:color w:val="auto"/>
          <w:kern w:val="0"/>
          <w:sz w:val="28"/>
          <w:szCs w:val="28"/>
          <w:highlight w:val="none"/>
          <w:lang w:val="en-US" w:eastAsia="zh-CN"/>
        </w:rPr>
      </w:pPr>
    </w:p>
    <w:p>
      <w:pPr>
        <w:rPr>
          <w:rFonts w:hint="eastAsia" w:ascii="宋体" w:hAnsi="宋体" w:eastAsia="宋体" w:cs="宋体"/>
          <w:b/>
          <w:bCs/>
          <w:color w:val="auto"/>
          <w:kern w:val="0"/>
          <w:sz w:val="28"/>
          <w:szCs w:val="28"/>
          <w:highlight w:val="none"/>
          <w:lang w:val="en-US" w:eastAsia="zh-CN"/>
        </w:rPr>
      </w:pPr>
    </w:p>
    <w:p>
      <w:pPr>
        <w:pStyle w:val="2"/>
        <w:rPr>
          <w:rFonts w:hint="eastAsia" w:ascii="宋体" w:hAnsi="宋体" w:eastAsia="宋体" w:cs="宋体"/>
          <w:b/>
          <w:bCs/>
          <w:color w:val="auto"/>
          <w:kern w:val="0"/>
          <w:sz w:val="28"/>
          <w:szCs w:val="28"/>
          <w:highlight w:val="none"/>
          <w:lang w:val="en-US" w:eastAsia="zh-CN"/>
        </w:rPr>
      </w:pPr>
    </w:p>
    <w:p>
      <w:pPr>
        <w:rPr>
          <w:rFonts w:hint="eastAsia" w:ascii="宋体" w:hAnsi="宋体" w:eastAsia="宋体" w:cs="宋体"/>
          <w:b/>
          <w:bCs/>
          <w:color w:val="auto"/>
          <w:kern w:val="0"/>
          <w:sz w:val="28"/>
          <w:szCs w:val="28"/>
          <w:highlight w:val="none"/>
          <w:lang w:val="en-US" w:eastAsia="zh-CN"/>
        </w:rPr>
      </w:pPr>
    </w:p>
    <w:p>
      <w:pPr>
        <w:pStyle w:val="2"/>
        <w:rPr>
          <w:rFonts w:hint="eastAsia" w:ascii="宋体" w:hAnsi="宋体" w:eastAsia="宋体" w:cs="宋体"/>
          <w:b/>
          <w:bCs/>
          <w:color w:val="auto"/>
          <w:kern w:val="0"/>
          <w:sz w:val="28"/>
          <w:szCs w:val="28"/>
          <w:highlight w:val="none"/>
          <w:lang w:val="en-US" w:eastAsia="zh-CN"/>
        </w:rPr>
      </w:pPr>
    </w:p>
    <w:p>
      <w:pPr>
        <w:rPr>
          <w:rFonts w:hint="eastAsia" w:ascii="宋体" w:hAnsi="宋体" w:eastAsia="宋体" w:cs="宋体"/>
          <w:b/>
          <w:bCs/>
          <w:color w:val="auto"/>
          <w:kern w:val="0"/>
          <w:sz w:val="28"/>
          <w:szCs w:val="28"/>
          <w:highlight w:val="none"/>
          <w:lang w:val="en-US" w:eastAsia="zh-CN"/>
        </w:rPr>
      </w:pPr>
    </w:p>
    <w:p>
      <w:pPr>
        <w:pStyle w:val="2"/>
        <w:rPr>
          <w:rFonts w:hint="eastAsia" w:ascii="宋体" w:hAnsi="宋体" w:eastAsia="宋体" w:cs="宋体"/>
          <w:b/>
          <w:bCs/>
          <w:color w:val="auto"/>
          <w:kern w:val="0"/>
          <w:sz w:val="28"/>
          <w:szCs w:val="28"/>
          <w:highlight w:val="none"/>
          <w:lang w:val="en-US" w:eastAsia="zh-CN"/>
        </w:rPr>
      </w:pPr>
    </w:p>
    <w:p>
      <w:pPr>
        <w:rPr>
          <w:rFonts w:hint="eastAsia" w:ascii="宋体" w:hAnsi="宋体" w:eastAsia="宋体" w:cs="宋体"/>
          <w:b/>
          <w:bCs/>
          <w:color w:val="auto"/>
          <w:kern w:val="0"/>
          <w:sz w:val="28"/>
          <w:szCs w:val="28"/>
          <w:highlight w:val="none"/>
          <w:lang w:val="en-US" w:eastAsia="zh-CN"/>
        </w:rPr>
      </w:pPr>
    </w:p>
    <w:p>
      <w:pPr>
        <w:pStyle w:val="2"/>
        <w:rPr>
          <w:rFonts w:hint="eastAsia" w:ascii="宋体" w:hAnsi="宋体" w:eastAsia="宋体" w:cs="宋体"/>
          <w:b/>
          <w:bCs/>
          <w:color w:val="auto"/>
          <w:kern w:val="0"/>
          <w:sz w:val="28"/>
          <w:szCs w:val="28"/>
          <w:highlight w:val="none"/>
          <w:lang w:val="en-US" w:eastAsia="zh-CN"/>
        </w:rPr>
      </w:pPr>
    </w:p>
    <w:p>
      <w:pPr>
        <w:rPr>
          <w:rFonts w:hint="eastAsia" w:ascii="宋体" w:hAnsi="宋体" w:eastAsia="宋体" w:cs="宋体"/>
          <w:b/>
          <w:bCs/>
          <w:color w:val="auto"/>
          <w:kern w:val="0"/>
          <w:sz w:val="28"/>
          <w:szCs w:val="28"/>
          <w:highlight w:val="none"/>
          <w:lang w:val="en-US" w:eastAsia="zh-CN"/>
        </w:rPr>
      </w:pPr>
    </w:p>
    <w:p>
      <w:pPr>
        <w:pStyle w:val="2"/>
        <w:rPr>
          <w:rFonts w:hint="eastAsia" w:ascii="宋体" w:hAnsi="宋体" w:eastAsia="宋体" w:cs="宋体"/>
          <w:b/>
          <w:bCs/>
          <w:color w:val="auto"/>
          <w:kern w:val="0"/>
          <w:sz w:val="28"/>
          <w:szCs w:val="28"/>
          <w:highlight w:val="none"/>
          <w:lang w:val="en-US" w:eastAsia="zh-CN"/>
        </w:rPr>
      </w:pPr>
    </w:p>
    <w:p>
      <w:pPr>
        <w:rPr>
          <w:rFonts w:hint="eastAsia" w:ascii="宋体" w:hAnsi="宋体" w:eastAsia="宋体" w:cs="宋体"/>
          <w:b/>
          <w:bCs/>
          <w:color w:val="auto"/>
          <w:kern w:val="0"/>
          <w:sz w:val="28"/>
          <w:szCs w:val="28"/>
          <w:highlight w:val="none"/>
          <w:lang w:val="en-US" w:eastAsia="zh-CN"/>
        </w:rPr>
      </w:pPr>
    </w:p>
    <w:p>
      <w:pPr>
        <w:pStyle w:val="2"/>
        <w:rPr>
          <w:rFonts w:hint="eastAsia" w:ascii="宋体" w:hAnsi="宋体" w:eastAsia="宋体" w:cs="宋体"/>
          <w:highlight w:val="none"/>
          <w:lang w:val="en-US" w:eastAsia="zh-CN"/>
        </w:rPr>
      </w:pPr>
    </w:p>
    <w:p>
      <w:pPr>
        <w:pStyle w:val="11"/>
        <w:numPr>
          <w:ilvl w:val="0"/>
          <w:numId w:val="6"/>
        </w:numPr>
        <w:jc w:val="center"/>
        <w:rPr>
          <w:rFonts w:hint="eastAsia" w:ascii="宋体" w:hAnsi="宋体" w:eastAsia="宋体" w:cs="宋体"/>
          <w:b/>
          <w:bCs w:val="0"/>
          <w:color w:val="auto"/>
          <w:sz w:val="28"/>
          <w:szCs w:val="28"/>
          <w:highlight w:val="none"/>
        </w:rPr>
      </w:pPr>
      <w:r>
        <w:rPr>
          <w:rStyle w:val="31"/>
          <w:rFonts w:hint="eastAsia" w:ascii="宋体" w:hAnsi="宋体" w:eastAsia="宋体" w:cs="宋体"/>
          <w:b/>
          <w:bCs w:val="0"/>
          <w:color w:val="auto"/>
          <w:sz w:val="28"/>
          <w:szCs w:val="28"/>
          <w:highlight w:val="none"/>
        </w:rPr>
        <w:t xml:space="preserve"> 评审</w:t>
      </w:r>
      <w:r>
        <w:rPr>
          <w:rStyle w:val="31"/>
          <w:rFonts w:hint="eastAsia" w:ascii="宋体" w:hAnsi="宋体" w:eastAsia="宋体" w:cs="宋体"/>
          <w:b/>
          <w:bCs w:val="0"/>
          <w:color w:val="auto"/>
          <w:sz w:val="28"/>
          <w:szCs w:val="28"/>
          <w:highlight w:val="none"/>
          <w:lang w:val="en-US" w:eastAsia="zh-CN"/>
        </w:rPr>
        <w:t>内容</w:t>
      </w:r>
    </w:p>
    <w:p>
      <w:pPr>
        <w:pStyle w:val="24"/>
        <w:spacing w:before="75" w:beforeAutospacing="0" w:after="75" w:afterAutospacing="0" w:line="360" w:lineRule="auto"/>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一、初审</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1、资格性审查</w:t>
      </w:r>
    </w:p>
    <w:tbl>
      <w:tblPr>
        <w:tblStyle w:val="28"/>
        <w:tblW w:w="10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4942"/>
        <w:gridCol w:w="4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83" w:type="dxa"/>
            <w:vAlign w:val="center"/>
          </w:tcPr>
          <w:p>
            <w:pP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序号</w:t>
            </w:r>
          </w:p>
        </w:tc>
        <w:tc>
          <w:tcPr>
            <w:tcW w:w="4942" w:type="dxa"/>
            <w:vAlign w:val="center"/>
          </w:tcPr>
          <w:p>
            <w:pPr>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检查因素</w:t>
            </w:r>
          </w:p>
        </w:tc>
        <w:tc>
          <w:tcPr>
            <w:tcW w:w="4674" w:type="dxa"/>
            <w:vAlign w:val="center"/>
          </w:tcPr>
          <w:p>
            <w:pPr>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83" w:type="dxa"/>
            <w:vMerge w:val="restart"/>
            <w:vAlign w:val="center"/>
          </w:tcPr>
          <w:p>
            <w:pPr>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w:t>
            </w:r>
          </w:p>
        </w:tc>
        <w:tc>
          <w:tcPr>
            <w:tcW w:w="4942" w:type="dxa"/>
            <w:vAlign w:val="center"/>
          </w:tcPr>
          <w:p>
            <w:pPr>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具有独立承担民事责任的能力；</w:t>
            </w:r>
          </w:p>
        </w:tc>
        <w:tc>
          <w:tcPr>
            <w:tcW w:w="4674" w:type="dxa"/>
            <w:vAlign w:val="center"/>
          </w:tcPr>
          <w:p>
            <w:pPr>
              <w:rPr>
                <w:rFonts w:hint="eastAsia" w:ascii="宋体" w:hAnsi="宋体" w:eastAsia="宋体" w:cs="宋体"/>
                <w:color w:val="auto"/>
                <w:kern w:val="0"/>
                <w:sz w:val="24"/>
                <w:highlight w:val="none"/>
                <w:lang w:val="zh-CN"/>
              </w:rPr>
            </w:pPr>
            <w:r>
              <w:rPr>
                <w:rStyle w:val="31"/>
                <w:rFonts w:hint="eastAsia" w:ascii="宋体" w:hAnsi="宋体" w:eastAsia="宋体" w:cs="宋体"/>
                <w:b w:val="0"/>
                <w:bCs/>
                <w:color w:val="auto"/>
                <w:sz w:val="24"/>
                <w:highlight w:val="none"/>
              </w:rPr>
              <w:t>三证合一营业执照（副本）或事业单位法人证书（副本）复印件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83" w:type="dxa"/>
            <w:vMerge w:val="continue"/>
            <w:vAlign w:val="center"/>
          </w:tcPr>
          <w:p>
            <w:pPr>
              <w:jc w:val="center"/>
              <w:rPr>
                <w:rFonts w:hint="eastAsia" w:ascii="宋体" w:hAnsi="宋体" w:eastAsia="宋体" w:cs="宋体"/>
                <w:color w:val="auto"/>
                <w:kern w:val="0"/>
                <w:sz w:val="24"/>
                <w:highlight w:val="none"/>
                <w:lang w:val="zh-CN"/>
              </w:rPr>
            </w:pPr>
          </w:p>
        </w:tc>
        <w:tc>
          <w:tcPr>
            <w:tcW w:w="4942" w:type="dxa"/>
            <w:vAlign w:val="center"/>
          </w:tcPr>
          <w:p>
            <w:pPr>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具有良好的商业信誉和健全的财务会计制度；</w:t>
            </w:r>
          </w:p>
        </w:tc>
        <w:tc>
          <w:tcPr>
            <w:tcW w:w="4674" w:type="dxa"/>
            <w:vAlign w:val="center"/>
          </w:tcPr>
          <w:p>
            <w:pPr>
              <w:rPr>
                <w:rFonts w:hint="eastAsia" w:ascii="宋体" w:hAnsi="宋体" w:eastAsia="宋体" w:cs="宋体"/>
                <w:color w:val="auto"/>
                <w:kern w:val="0"/>
                <w:sz w:val="24"/>
                <w:highlight w:val="none"/>
                <w:lang w:val="zh-CN"/>
              </w:rPr>
            </w:pPr>
            <w:r>
              <w:rPr>
                <w:rStyle w:val="31"/>
                <w:rFonts w:hint="eastAsia" w:ascii="宋体" w:hAnsi="宋体" w:eastAsia="宋体" w:cs="宋体"/>
                <w:b w:val="0"/>
                <w:bCs/>
                <w:color w:val="auto"/>
                <w:sz w:val="24"/>
                <w:szCs w:val="24"/>
                <w:highlight w:val="none"/>
                <w:lang w:val="en-US" w:eastAsia="zh-CN"/>
              </w:rPr>
              <w:t>提供</w:t>
            </w:r>
            <w:r>
              <w:rPr>
                <w:rStyle w:val="31"/>
                <w:rFonts w:hint="eastAsia" w:ascii="宋体" w:hAnsi="宋体" w:eastAsia="宋体" w:cs="宋体"/>
                <w:b w:val="0"/>
                <w:bCs/>
                <w:color w:val="auto"/>
                <w:sz w:val="24"/>
                <w:szCs w:val="24"/>
                <w:highlight w:val="none"/>
                <w:u w:val="single"/>
                <w:lang w:val="en-US" w:eastAsia="zh-CN"/>
              </w:rPr>
              <w:t>上年度（2020年度或2021年度）经审计财务会计报告</w:t>
            </w:r>
            <w:r>
              <w:rPr>
                <w:rStyle w:val="31"/>
                <w:rFonts w:hint="eastAsia" w:ascii="宋体" w:hAnsi="宋体" w:eastAsia="宋体" w:cs="宋体"/>
                <w:b w:val="0"/>
                <w:bCs/>
                <w:color w:val="auto"/>
                <w:sz w:val="24"/>
                <w:szCs w:val="24"/>
                <w:highlight w:val="none"/>
                <w:lang w:val="en-US" w:eastAsia="zh-CN"/>
              </w:rPr>
              <w:t>/</w:t>
            </w:r>
            <w:r>
              <w:rPr>
                <w:rStyle w:val="31"/>
                <w:rFonts w:hint="eastAsia" w:ascii="宋体" w:hAnsi="宋体" w:eastAsia="宋体" w:cs="宋体"/>
                <w:b w:val="0"/>
                <w:bCs/>
                <w:color w:val="auto"/>
                <w:sz w:val="24"/>
                <w:szCs w:val="24"/>
                <w:highlight w:val="none"/>
                <w:u w:val="single"/>
                <w:lang w:val="en-US" w:eastAsia="zh-CN"/>
              </w:rPr>
              <w:t>企业财务报表</w:t>
            </w:r>
            <w:r>
              <w:rPr>
                <w:rStyle w:val="31"/>
                <w:rFonts w:hint="eastAsia" w:ascii="宋体" w:hAnsi="宋体" w:eastAsia="宋体" w:cs="宋体"/>
                <w:b w:val="0"/>
                <w:bCs/>
                <w:color w:val="auto"/>
                <w:sz w:val="24"/>
                <w:szCs w:val="24"/>
                <w:highlight w:val="none"/>
                <w:lang w:val="en-US" w:eastAsia="zh-CN"/>
              </w:rPr>
              <w:t>/</w:t>
            </w:r>
            <w:r>
              <w:rPr>
                <w:rStyle w:val="31"/>
                <w:rFonts w:hint="eastAsia" w:ascii="宋体" w:hAnsi="宋体" w:eastAsia="宋体" w:cs="宋体"/>
                <w:b w:val="0"/>
                <w:bCs/>
                <w:color w:val="auto"/>
                <w:sz w:val="24"/>
                <w:szCs w:val="24"/>
                <w:highlight w:val="none"/>
                <w:u w:val="single"/>
                <w:lang w:val="en-US" w:eastAsia="zh-CN"/>
              </w:rPr>
              <w:t>基本开户银行出具的资信证明</w:t>
            </w:r>
            <w:r>
              <w:rPr>
                <w:rStyle w:val="31"/>
                <w:rFonts w:hint="eastAsia" w:ascii="宋体" w:hAnsi="宋体" w:eastAsia="宋体" w:cs="宋体"/>
                <w:b w:val="0"/>
                <w:bCs/>
                <w:color w:val="auto"/>
                <w:sz w:val="24"/>
                <w:szCs w:val="24"/>
                <w:highlight w:val="none"/>
                <w:lang w:val="en-US" w:eastAsia="zh-CN"/>
              </w:rPr>
              <w:t>（包括资产负债表、损益表、利润表、现金流量表，新成立的公司提供情况说明）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83" w:type="dxa"/>
            <w:vMerge w:val="continue"/>
            <w:vAlign w:val="center"/>
          </w:tcPr>
          <w:p>
            <w:pPr>
              <w:jc w:val="center"/>
              <w:rPr>
                <w:rFonts w:hint="eastAsia" w:ascii="宋体" w:hAnsi="宋体" w:eastAsia="宋体" w:cs="宋体"/>
                <w:color w:val="auto"/>
                <w:kern w:val="0"/>
                <w:sz w:val="24"/>
                <w:highlight w:val="none"/>
                <w:lang w:val="zh-CN"/>
              </w:rPr>
            </w:pPr>
          </w:p>
        </w:tc>
        <w:tc>
          <w:tcPr>
            <w:tcW w:w="4942" w:type="dxa"/>
            <w:vAlign w:val="center"/>
          </w:tcPr>
          <w:p>
            <w:pPr>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具有履行合同所必需的设备和专业技术能力；</w:t>
            </w:r>
          </w:p>
        </w:tc>
        <w:tc>
          <w:tcPr>
            <w:tcW w:w="4674" w:type="dxa"/>
            <w:vAlign w:val="center"/>
          </w:tcPr>
          <w:p>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提供“</w:t>
            </w:r>
            <w:r>
              <w:rPr>
                <w:rStyle w:val="31"/>
                <w:rFonts w:hint="eastAsia" w:ascii="宋体" w:hAnsi="宋体" w:eastAsia="宋体" w:cs="宋体"/>
                <w:b w:val="0"/>
                <w:bCs/>
                <w:color w:val="auto"/>
                <w:sz w:val="24"/>
                <w:highlight w:val="none"/>
              </w:rPr>
              <w:t>具有履行合同所必需的设备和专业技术能力的承诺书</w:t>
            </w:r>
            <w:r>
              <w:rPr>
                <w:rFonts w:hint="eastAsia" w:ascii="宋体" w:hAnsi="宋体" w:eastAsia="宋体" w:cs="宋体"/>
                <w:color w:val="auto"/>
                <w:kern w:val="0"/>
                <w:sz w:val="24"/>
                <w:highlight w:val="none"/>
              </w:rPr>
              <w:t>”，</w:t>
            </w:r>
            <w:r>
              <w:rPr>
                <w:rStyle w:val="31"/>
                <w:rFonts w:hint="eastAsia" w:ascii="宋体" w:hAnsi="宋体" w:eastAsia="宋体" w:cs="宋体"/>
                <w:b w:val="0"/>
                <w:bCs/>
                <w:color w:val="auto"/>
                <w:sz w:val="24"/>
                <w:highlight w:val="none"/>
              </w:rPr>
              <w:t>格式见“第五章  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83" w:type="dxa"/>
            <w:vMerge w:val="continue"/>
            <w:vAlign w:val="center"/>
          </w:tcPr>
          <w:p>
            <w:pPr>
              <w:jc w:val="center"/>
              <w:rPr>
                <w:rFonts w:hint="eastAsia" w:ascii="宋体" w:hAnsi="宋体" w:eastAsia="宋体" w:cs="宋体"/>
                <w:color w:val="auto"/>
                <w:kern w:val="0"/>
                <w:sz w:val="24"/>
                <w:highlight w:val="none"/>
                <w:lang w:val="zh-CN"/>
              </w:rPr>
            </w:pPr>
          </w:p>
        </w:tc>
        <w:tc>
          <w:tcPr>
            <w:tcW w:w="4942" w:type="dxa"/>
            <w:vAlign w:val="center"/>
          </w:tcPr>
          <w:p>
            <w:pPr>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有依法缴纳税收和社会保障资金的良好记录；</w:t>
            </w:r>
          </w:p>
        </w:tc>
        <w:tc>
          <w:tcPr>
            <w:tcW w:w="4674" w:type="dxa"/>
            <w:vAlign w:val="center"/>
          </w:tcPr>
          <w:p>
            <w:pPr>
              <w:rPr>
                <w:rFonts w:hint="eastAsia" w:ascii="宋体" w:hAnsi="宋体" w:eastAsia="宋体" w:cs="宋体"/>
                <w:color w:val="auto"/>
                <w:kern w:val="0"/>
                <w:sz w:val="24"/>
                <w:highlight w:val="none"/>
                <w:lang w:val="zh-CN" w:eastAsia="zh-CN"/>
              </w:rPr>
            </w:pPr>
            <w:r>
              <w:rPr>
                <w:rStyle w:val="31"/>
                <w:rFonts w:hint="eastAsia" w:ascii="宋体" w:hAnsi="宋体" w:eastAsia="宋体" w:cs="宋体"/>
                <w:b w:val="0"/>
                <w:bCs/>
                <w:color w:val="auto"/>
                <w:sz w:val="24"/>
                <w:szCs w:val="24"/>
                <w:highlight w:val="none"/>
                <w:lang w:val="en-US" w:eastAsia="zh-CN"/>
              </w:rPr>
              <w:t>提供2022年任意连续三个月依法缴纳税收和社会保障资金的良好记录的证明材料（附复印件）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83" w:type="dxa"/>
            <w:vMerge w:val="continue"/>
            <w:vAlign w:val="center"/>
          </w:tcPr>
          <w:p>
            <w:pPr>
              <w:jc w:val="center"/>
              <w:rPr>
                <w:rFonts w:hint="eastAsia" w:ascii="宋体" w:hAnsi="宋体" w:eastAsia="宋体" w:cs="宋体"/>
                <w:color w:val="auto"/>
                <w:kern w:val="0"/>
                <w:sz w:val="24"/>
                <w:highlight w:val="none"/>
                <w:lang w:val="zh-CN"/>
              </w:rPr>
            </w:pPr>
          </w:p>
        </w:tc>
        <w:tc>
          <w:tcPr>
            <w:tcW w:w="4942"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参加政府采购活动前三年内，在经营活动中没有重大违法记录；</w:t>
            </w:r>
          </w:p>
        </w:tc>
        <w:tc>
          <w:tcPr>
            <w:tcW w:w="4674" w:type="dxa"/>
            <w:vAlign w:val="center"/>
          </w:tcPr>
          <w:p>
            <w:pPr>
              <w:rPr>
                <w:rStyle w:val="31"/>
                <w:rFonts w:hint="eastAsia" w:ascii="宋体" w:hAnsi="宋体" w:eastAsia="宋体" w:cs="宋体"/>
                <w:b w:val="0"/>
                <w:bCs/>
                <w:color w:val="auto"/>
                <w:sz w:val="24"/>
                <w:highlight w:val="none"/>
              </w:rPr>
            </w:pPr>
            <w:r>
              <w:rPr>
                <w:rStyle w:val="31"/>
                <w:rFonts w:hint="eastAsia" w:ascii="宋体" w:hAnsi="宋体" w:eastAsia="宋体" w:cs="宋体"/>
                <w:b w:val="0"/>
                <w:bCs/>
                <w:color w:val="auto"/>
                <w:sz w:val="24"/>
                <w:highlight w:val="none"/>
              </w:rPr>
              <w:t>提供“无重大违法记录承诺书”，格式见“第五章  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83" w:type="dxa"/>
            <w:vAlign w:val="center"/>
          </w:tcPr>
          <w:p>
            <w:pPr>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w:t>
            </w:r>
          </w:p>
        </w:tc>
        <w:tc>
          <w:tcPr>
            <w:tcW w:w="4942" w:type="dxa"/>
            <w:vAlign w:val="center"/>
          </w:tcPr>
          <w:p>
            <w:pPr>
              <w:rPr>
                <w:rFonts w:hint="eastAsia" w:ascii="宋体" w:hAnsi="宋体" w:eastAsia="宋体" w:cs="宋体"/>
                <w:color w:val="auto"/>
                <w:sz w:val="24"/>
                <w:highlight w:val="none"/>
              </w:rPr>
            </w:pPr>
            <w:r>
              <w:rPr>
                <w:rFonts w:hint="eastAsia" w:ascii="宋体" w:hAnsi="宋体" w:eastAsia="宋体" w:cs="宋体"/>
                <w:bCs/>
                <w:color w:val="auto"/>
                <w:kern w:val="0"/>
                <w:sz w:val="24"/>
                <w:szCs w:val="22"/>
                <w:highlight w:val="none"/>
                <w:lang w:eastAsia="zh-CN"/>
              </w:rPr>
              <w:t>供应商为中小</w:t>
            </w:r>
            <w:r>
              <w:rPr>
                <w:rFonts w:hint="eastAsia" w:ascii="宋体" w:hAnsi="宋体" w:eastAsia="宋体" w:cs="宋体"/>
                <w:bCs/>
                <w:color w:val="auto"/>
                <w:kern w:val="0"/>
                <w:sz w:val="24"/>
                <w:szCs w:val="22"/>
                <w:highlight w:val="none"/>
                <w:lang w:val="en-US" w:eastAsia="zh-CN"/>
              </w:rPr>
              <w:t>/小微企业</w:t>
            </w:r>
          </w:p>
        </w:tc>
        <w:tc>
          <w:tcPr>
            <w:tcW w:w="4674" w:type="dxa"/>
            <w:vAlign w:val="center"/>
          </w:tcPr>
          <w:p>
            <w:pPr>
              <w:rPr>
                <w:rStyle w:val="31"/>
                <w:rFonts w:hint="eastAsia" w:ascii="宋体" w:hAnsi="宋体" w:eastAsia="宋体" w:cs="宋体"/>
                <w:b w:val="0"/>
                <w:bCs/>
                <w:color w:val="auto"/>
                <w:sz w:val="24"/>
                <w:highlight w:val="none"/>
                <w:lang w:eastAsia="zh-CN"/>
              </w:rPr>
            </w:pPr>
            <w:r>
              <w:rPr>
                <w:rStyle w:val="31"/>
                <w:rFonts w:hint="eastAsia" w:ascii="宋体" w:hAnsi="宋体" w:eastAsia="宋体" w:cs="宋体"/>
                <w:b w:val="0"/>
                <w:bCs/>
                <w:color w:val="auto"/>
                <w:sz w:val="24"/>
                <w:highlight w:val="none"/>
                <w:lang w:eastAsia="zh-CN"/>
              </w:rPr>
              <w:t>请根据要求单独上传《中小企业声明函》, 格式以采购文件要求为准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trPr>
        <w:tc>
          <w:tcPr>
            <w:tcW w:w="883" w:type="dxa"/>
            <w:vAlign w:val="center"/>
          </w:tcPr>
          <w:p>
            <w:pPr>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3</w:t>
            </w:r>
          </w:p>
        </w:tc>
        <w:tc>
          <w:tcPr>
            <w:tcW w:w="4942" w:type="dxa"/>
            <w:vAlign w:val="center"/>
          </w:tcPr>
          <w:p>
            <w:pPr>
              <w:wordWrap w:val="0"/>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根据《财政部关于在政府采购活动中查询及使用信用记录有关问题的通知》（财库﹝2016﹞125号）的要求，凡拟参加本次采购项目的供应商，供应商未被列入“信用中国”网站（www.creditchina.gov.cn）失信被执行人、重大税收违法案件当事人名单及中国政府采购网（www.ccgp.gov.cn）“政府采购严重违法失信行为信息记录”；</w:t>
            </w:r>
          </w:p>
        </w:tc>
        <w:tc>
          <w:tcPr>
            <w:tcW w:w="4674" w:type="dxa"/>
            <w:vAlign w:val="center"/>
          </w:tcPr>
          <w:p>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提供相关截图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883" w:type="dxa"/>
            <w:vAlign w:val="center"/>
          </w:tcPr>
          <w:p>
            <w:pPr>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p>
        </w:tc>
        <w:tc>
          <w:tcPr>
            <w:tcW w:w="4942" w:type="dxa"/>
            <w:vAlign w:val="center"/>
          </w:tcPr>
          <w:p>
            <w:pPr>
              <w:rPr>
                <w:rFonts w:hint="eastAsia" w:ascii="宋体" w:hAnsi="宋体" w:eastAsia="宋体" w:cs="宋体"/>
                <w:bCs/>
                <w:color w:val="auto"/>
                <w:kern w:val="0"/>
                <w:sz w:val="24"/>
                <w:szCs w:val="22"/>
                <w:highlight w:val="none"/>
                <w:lang w:val="zh-CN"/>
              </w:rPr>
            </w:pPr>
            <w:r>
              <w:rPr>
                <w:rFonts w:hint="eastAsia" w:ascii="宋体" w:hAnsi="宋体" w:eastAsia="宋体" w:cs="宋体"/>
                <w:bCs/>
                <w:color w:val="auto"/>
                <w:kern w:val="0"/>
                <w:sz w:val="24"/>
                <w:szCs w:val="22"/>
                <w:highlight w:val="none"/>
                <w:lang w:val="zh-CN"/>
              </w:rPr>
              <w:t>本项目不接受联合体供应商参加</w:t>
            </w:r>
          </w:p>
        </w:tc>
        <w:tc>
          <w:tcPr>
            <w:tcW w:w="4674" w:type="dxa"/>
            <w:vAlign w:val="center"/>
          </w:tcPr>
          <w:p>
            <w:pP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符合本采购文件规定</w:t>
            </w:r>
          </w:p>
        </w:tc>
      </w:tr>
    </w:tbl>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2、符合性审查</w:t>
      </w:r>
    </w:p>
    <w:tbl>
      <w:tblPr>
        <w:tblStyle w:val="28"/>
        <w:tblpPr w:leftFromText="180" w:rightFromText="180" w:vertAnchor="text" w:horzAnchor="page" w:tblpX="934" w:tblpY="27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8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5" w:type="dxa"/>
            <w:gridSpan w:val="2"/>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投标报价未高于预算金额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投标内容是否符合本采购文件要求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响应文件制作、签署和盖章是否符合本采购文件要求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按采购文件规定的格式填写，内容</w:t>
            </w:r>
            <w:r>
              <w:rPr>
                <w:rFonts w:hint="eastAsia" w:ascii="宋体" w:hAnsi="宋体" w:eastAsia="宋体" w:cs="宋体"/>
                <w:color w:val="auto"/>
                <w:sz w:val="24"/>
                <w:szCs w:val="24"/>
                <w:highlight w:val="none"/>
                <w:lang w:val="en-US" w:eastAsia="zh-CN"/>
              </w:rPr>
              <w:t>齐</w:t>
            </w:r>
            <w:r>
              <w:rPr>
                <w:rFonts w:hint="eastAsia" w:ascii="宋体" w:hAnsi="宋体" w:eastAsia="宋体" w:cs="宋体"/>
                <w:color w:val="auto"/>
                <w:sz w:val="24"/>
                <w:szCs w:val="24"/>
                <w:highlight w:val="none"/>
                <w:lang w:val="en-US" w:eastAsia="zh-CN"/>
              </w:rPr>
              <w:t>全或关键字迹清晰、数量等齐全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没有采购人不能接受的附加条件的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服务期限符合采购文件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投标有效期符合采购文件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满足采购文件实质性要求的其他情形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供应商附有详细地址、联系人、电话标明的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5" w:type="dxa"/>
            <w:gridSpan w:val="2"/>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结论：通过评审打“√”，未通过评审打“×”</w:t>
            </w:r>
          </w:p>
        </w:tc>
      </w:tr>
    </w:tbl>
    <w:p>
      <w:pPr>
        <w:spacing w:line="360" w:lineRule="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注：以上评审内容，有一项不通过者，视为供应商初步评审不通过，未通过初审的其响应文件将按照无效响应处理</w:t>
      </w:r>
      <w:r>
        <w:rPr>
          <w:rFonts w:hint="eastAsia" w:ascii="宋体" w:hAnsi="宋体" w:eastAsia="宋体" w:cs="宋体"/>
          <w:b/>
          <w:bCs/>
          <w:color w:val="auto"/>
          <w:sz w:val="24"/>
          <w:highlight w:val="none"/>
          <w:lang w:eastAsia="zh-CN"/>
        </w:rPr>
        <w:t>。</w:t>
      </w:r>
    </w:p>
    <w:sectPr>
      <w:headerReference r:id="rId10" w:type="default"/>
      <w:footerReference r:id="rId11" w:type="default"/>
      <w:pgSz w:w="11906" w:h="16838"/>
      <w:pgMar w:top="720" w:right="720" w:bottom="720" w:left="72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方正大标宋简体">
    <w:panose1 w:val="02000000000000000000"/>
    <w:charset w:val="86"/>
    <w:family w:val="auto"/>
    <w:pitch w:val="default"/>
    <w:sig w:usb0="A00002BF" w:usb1="184F6CFA" w:usb2="00000012" w:usb3="00000000" w:csb0="00040001" w:csb1="00000000"/>
    <w:embedRegular r:id="rId1" w:fontKey="{1CD968A2-507C-4504-A209-C9F8CDCDDB22}"/>
  </w:font>
  <w:font w:name="Wingdings 2">
    <w:panose1 w:val="05020102010507070707"/>
    <w:charset w:val="02"/>
    <w:family w:val="roman"/>
    <w:pitch w:val="default"/>
    <w:sig w:usb0="00000000" w:usb1="00000000" w:usb2="00000000" w:usb3="00000000" w:csb0="80000000" w:csb1="00000000"/>
    <w:embedRegular r:id="rId2" w:fontKey="{D64AC4C2-E342-4E9E-BD6F-36D641B0BB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82"/>
        <w:tab w:val="clear" w:pos="4153"/>
      </w:tabs>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- 4 -</w:t>
                    </w:r>
                    <w:r>
                      <w:fldChar w:fldCharType="end"/>
                    </w:r>
                  </w:p>
                </w:txbxContent>
              </v:textbox>
            </v:shape>
          </w:pict>
        </mc:Fallback>
      </mc:AlternateContent>
    </w: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82"/>
        <w:tab w:val="clear" w:pos="4153"/>
      </w:tabs>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- 31 -</w:t>
                    </w:r>
                    <w: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- 59 -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eastAsia="方正大标宋简体"/>
        <w:color w:val="000000"/>
        <w:spacing w:val="20"/>
        <w:sz w:val="32"/>
      </w:rPr>
      <w:drawing>
        <wp:inline distT="0" distB="0" distL="114300" distR="114300">
          <wp:extent cx="4498975" cy="594360"/>
          <wp:effectExtent l="0" t="0" r="15875" b="15240"/>
          <wp:docPr id="1"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eastAsia="方正大标宋简体"/>
        <w:color w:val="000000"/>
        <w:spacing w:val="20"/>
        <w:sz w:val="32"/>
      </w:rPr>
      <w:drawing>
        <wp:inline distT="0" distB="0" distL="114300" distR="114300">
          <wp:extent cx="4498975" cy="594360"/>
          <wp:effectExtent l="0" t="0" r="15875" b="15240"/>
          <wp:docPr id="2"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pPr>
    <w:r>
      <w:rPr>
        <w:rFonts w:eastAsia="方正大标宋简体"/>
        <w:color w:val="000000"/>
        <w:spacing w:val="20"/>
        <w:sz w:val="32"/>
      </w:rPr>
      <w:drawing>
        <wp:inline distT="0" distB="0" distL="114300" distR="114300">
          <wp:extent cx="4498975" cy="594360"/>
          <wp:effectExtent l="0" t="0" r="15875" b="15240"/>
          <wp:docPr id="10" name="图片 2"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0A4510"/>
    <w:multiLevelType w:val="singleLevel"/>
    <w:tmpl w:val="C90A4510"/>
    <w:lvl w:ilvl="0" w:tentative="0">
      <w:start w:val="6"/>
      <w:numFmt w:val="chineseCounting"/>
      <w:suff w:val="space"/>
      <w:lvlText w:val="第%1章"/>
      <w:lvlJc w:val="left"/>
      <w:rPr>
        <w:rFonts w:hint="eastAsia"/>
      </w:rPr>
    </w:lvl>
  </w:abstractNum>
  <w:abstractNum w:abstractNumId="1">
    <w:nsid w:val="F62E055A"/>
    <w:multiLevelType w:val="multilevel"/>
    <w:tmpl w:val="F62E055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83C604A"/>
    <w:multiLevelType w:val="singleLevel"/>
    <w:tmpl w:val="183C604A"/>
    <w:lvl w:ilvl="0" w:tentative="0">
      <w:start w:val="1"/>
      <w:numFmt w:val="japaneseCounting"/>
      <w:pStyle w:val="142"/>
      <w:lvlText w:val="%1、"/>
      <w:lvlJc w:val="left"/>
      <w:pPr>
        <w:tabs>
          <w:tab w:val="left" w:pos="960"/>
        </w:tabs>
        <w:ind w:left="960" w:hanging="480"/>
      </w:pPr>
      <w:rPr>
        <w:rFonts w:hint="eastAsia"/>
        <w:b/>
      </w:rPr>
    </w:lvl>
  </w:abstractNum>
  <w:abstractNum w:abstractNumId="3">
    <w:nsid w:val="29421E48"/>
    <w:multiLevelType w:val="singleLevel"/>
    <w:tmpl w:val="29421E48"/>
    <w:lvl w:ilvl="0" w:tentative="0">
      <w:start w:val="5"/>
      <w:numFmt w:val="decimal"/>
      <w:suff w:val="nothing"/>
      <w:lvlText w:val="（%1）"/>
      <w:lvlJc w:val="left"/>
    </w:lvl>
  </w:abstractNum>
  <w:abstractNum w:abstractNumId="4">
    <w:nsid w:val="3833CC71"/>
    <w:multiLevelType w:val="multilevel"/>
    <w:tmpl w:val="3833CC71"/>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AAB7C7F"/>
    <w:multiLevelType w:val="multilevel"/>
    <w:tmpl w:val="6AAB7C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NDVmOWIzODFhODAzNzUzMDEzNWNmNDFmYmU4NGUifQ=="/>
  </w:docVars>
  <w:rsids>
    <w:rsidRoot w:val="50004A95"/>
    <w:rsid w:val="00007D04"/>
    <w:rsid w:val="0004637B"/>
    <w:rsid w:val="000C1451"/>
    <w:rsid w:val="00117249"/>
    <w:rsid w:val="00145F98"/>
    <w:rsid w:val="00162285"/>
    <w:rsid w:val="00197818"/>
    <w:rsid w:val="001A7343"/>
    <w:rsid w:val="002B66EF"/>
    <w:rsid w:val="003913B3"/>
    <w:rsid w:val="00421793"/>
    <w:rsid w:val="00452D36"/>
    <w:rsid w:val="004543AC"/>
    <w:rsid w:val="004A172C"/>
    <w:rsid w:val="004D1134"/>
    <w:rsid w:val="00547D71"/>
    <w:rsid w:val="006B08D6"/>
    <w:rsid w:val="006F5F12"/>
    <w:rsid w:val="007A2177"/>
    <w:rsid w:val="007A62B9"/>
    <w:rsid w:val="007D0169"/>
    <w:rsid w:val="00907E64"/>
    <w:rsid w:val="009364C7"/>
    <w:rsid w:val="009B3ACF"/>
    <w:rsid w:val="00A7582F"/>
    <w:rsid w:val="00AF4A54"/>
    <w:rsid w:val="00C243E1"/>
    <w:rsid w:val="00C355FE"/>
    <w:rsid w:val="00C82A1E"/>
    <w:rsid w:val="00D4613E"/>
    <w:rsid w:val="00DE7270"/>
    <w:rsid w:val="00F226C0"/>
    <w:rsid w:val="00F428D9"/>
    <w:rsid w:val="00F43FB0"/>
    <w:rsid w:val="00F735C3"/>
    <w:rsid w:val="00F82AAE"/>
    <w:rsid w:val="00FC2C02"/>
    <w:rsid w:val="0119677B"/>
    <w:rsid w:val="016E210A"/>
    <w:rsid w:val="01A16E30"/>
    <w:rsid w:val="01BD35AB"/>
    <w:rsid w:val="01D03419"/>
    <w:rsid w:val="01DD7F76"/>
    <w:rsid w:val="021A3737"/>
    <w:rsid w:val="02254726"/>
    <w:rsid w:val="02446693"/>
    <w:rsid w:val="024911DA"/>
    <w:rsid w:val="027B26FE"/>
    <w:rsid w:val="028710AE"/>
    <w:rsid w:val="02965A65"/>
    <w:rsid w:val="02A33F0D"/>
    <w:rsid w:val="02C3561C"/>
    <w:rsid w:val="02D05560"/>
    <w:rsid w:val="02E334E5"/>
    <w:rsid w:val="02FE4054"/>
    <w:rsid w:val="03155B98"/>
    <w:rsid w:val="03192F1C"/>
    <w:rsid w:val="034568D1"/>
    <w:rsid w:val="034C425B"/>
    <w:rsid w:val="034F16DD"/>
    <w:rsid w:val="036544B5"/>
    <w:rsid w:val="038A7E04"/>
    <w:rsid w:val="03C268A1"/>
    <w:rsid w:val="04781EA1"/>
    <w:rsid w:val="04CA1FF7"/>
    <w:rsid w:val="04DA2C26"/>
    <w:rsid w:val="04ED5290"/>
    <w:rsid w:val="04F24D4F"/>
    <w:rsid w:val="04FF71AA"/>
    <w:rsid w:val="05140C3E"/>
    <w:rsid w:val="05225518"/>
    <w:rsid w:val="05421E3D"/>
    <w:rsid w:val="05467D5B"/>
    <w:rsid w:val="055F039E"/>
    <w:rsid w:val="05694F94"/>
    <w:rsid w:val="056A721F"/>
    <w:rsid w:val="05791F47"/>
    <w:rsid w:val="05803578"/>
    <w:rsid w:val="05820E3A"/>
    <w:rsid w:val="058854B7"/>
    <w:rsid w:val="059613B6"/>
    <w:rsid w:val="059828BC"/>
    <w:rsid w:val="05B2713E"/>
    <w:rsid w:val="05E1620A"/>
    <w:rsid w:val="060419B3"/>
    <w:rsid w:val="06765E66"/>
    <w:rsid w:val="06A072AC"/>
    <w:rsid w:val="06B54C53"/>
    <w:rsid w:val="06BE4817"/>
    <w:rsid w:val="06C976C4"/>
    <w:rsid w:val="06CD0B2F"/>
    <w:rsid w:val="06D41C21"/>
    <w:rsid w:val="06D66EBD"/>
    <w:rsid w:val="06FD6432"/>
    <w:rsid w:val="06FF6413"/>
    <w:rsid w:val="07350C82"/>
    <w:rsid w:val="073B06BE"/>
    <w:rsid w:val="07425090"/>
    <w:rsid w:val="074B5EBC"/>
    <w:rsid w:val="07576FFF"/>
    <w:rsid w:val="077925AF"/>
    <w:rsid w:val="0779350E"/>
    <w:rsid w:val="077E37DC"/>
    <w:rsid w:val="077F6BB2"/>
    <w:rsid w:val="07840CED"/>
    <w:rsid w:val="078F5429"/>
    <w:rsid w:val="07AB2710"/>
    <w:rsid w:val="07B776EC"/>
    <w:rsid w:val="080512B1"/>
    <w:rsid w:val="080677A1"/>
    <w:rsid w:val="08131858"/>
    <w:rsid w:val="08132F25"/>
    <w:rsid w:val="082133C2"/>
    <w:rsid w:val="082D4884"/>
    <w:rsid w:val="082F5E1B"/>
    <w:rsid w:val="0859195C"/>
    <w:rsid w:val="086C2D34"/>
    <w:rsid w:val="08B06AE6"/>
    <w:rsid w:val="08C01BD2"/>
    <w:rsid w:val="095664BF"/>
    <w:rsid w:val="096545A8"/>
    <w:rsid w:val="09762376"/>
    <w:rsid w:val="09B479CF"/>
    <w:rsid w:val="09B661C4"/>
    <w:rsid w:val="09CD0B80"/>
    <w:rsid w:val="09F517A0"/>
    <w:rsid w:val="09F62154"/>
    <w:rsid w:val="09F62820"/>
    <w:rsid w:val="0A5D2DE6"/>
    <w:rsid w:val="0A693CB1"/>
    <w:rsid w:val="0A710211"/>
    <w:rsid w:val="0A852F24"/>
    <w:rsid w:val="0AA2391D"/>
    <w:rsid w:val="0AB37424"/>
    <w:rsid w:val="0AD70C7B"/>
    <w:rsid w:val="0AE439D8"/>
    <w:rsid w:val="0AF865C8"/>
    <w:rsid w:val="0B07010B"/>
    <w:rsid w:val="0B073E1A"/>
    <w:rsid w:val="0B1E68C7"/>
    <w:rsid w:val="0B3E50C9"/>
    <w:rsid w:val="0B5110C1"/>
    <w:rsid w:val="0B642816"/>
    <w:rsid w:val="0B6639B7"/>
    <w:rsid w:val="0B677066"/>
    <w:rsid w:val="0B880C2E"/>
    <w:rsid w:val="0B9E1856"/>
    <w:rsid w:val="0BA84CCD"/>
    <w:rsid w:val="0BAF49D6"/>
    <w:rsid w:val="0BDC599B"/>
    <w:rsid w:val="0BF333DE"/>
    <w:rsid w:val="0BF65480"/>
    <w:rsid w:val="0C000C64"/>
    <w:rsid w:val="0C04364E"/>
    <w:rsid w:val="0C2F32F7"/>
    <w:rsid w:val="0C5B33A4"/>
    <w:rsid w:val="0C7E476D"/>
    <w:rsid w:val="0CC22ED2"/>
    <w:rsid w:val="0CE53C97"/>
    <w:rsid w:val="0CF444F3"/>
    <w:rsid w:val="0D076ED1"/>
    <w:rsid w:val="0D58515F"/>
    <w:rsid w:val="0D855EF0"/>
    <w:rsid w:val="0DBB345F"/>
    <w:rsid w:val="0DE10621"/>
    <w:rsid w:val="0DE70BA4"/>
    <w:rsid w:val="0DFE1D29"/>
    <w:rsid w:val="0E8B1F1A"/>
    <w:rsid w:val="0EF21BFD"/>
    <w:rsid w:val="0EFE4B62"/>
    <w:rsid w:val="0F2A659F"/>
    <w:rsid w:val="0F3F5F4E"/>
    <w:rsid w:val="0F727709"/>
    <w:rsid w:val="0F8060D8"/>
    <w:rsid w:val="0FAC76D3"/>
    <w:rsid w:val="0FB02B1B"/>
    <w:rsid w:val="0FB80486"/>
    <w:rsid w:val="0FDF1E12"/>
    <w:rsid w:val="0FFF3F82"/>
    <w:rsid w:val="100938CA"/>
    <w:rsid w:val="103940D6"/>
    <w:rsid w:val="109D1709"/>
    <w:rsid w:val="109E5518"/>
    <w:rsid w:val="10A6676A"/>
    <w:rsid w:val="10D100C5"/>
    <w:rsid w:val="10E044E0"/>
    <w:rsid w:val="10EE19D3"/>
    <w:rsid w:val="10EE2323"/>
    <w:rsid w:val="11155316"/>
    <w:rsid w:val="111D4066"/>
    <w:rsid w:val="11244F9E"/>
    <w:rsid w:val="11386ADD"/>
    <w:rsid w:val="117A14B8"/>
    <w:rsid w:val="11801B96"/>
    <w:rsid w:val="11A812AE"/>
    <w:rsid w:val="11B26435"/>
    <w:rsid w:val="11BB0A89"/>
    <w:rsid w:val="11C06CF8"/>
    <w:rsid w:val="11C8119E"/>
    <w:rsid w:val="11D666C4"/>
    <w:rsid w:val="11D951D6"/>
    <w:rsid w:val="120C43CB"/>
    <w:rsid w:val="1213041C"/>
    <w:rsid w:val="12320AF7"/>
    <w:rsid w:val="124A5E9F"/>
    <w:rsid w:val="12543DC0"/>
    <w:rsid w:val="125A35B7"/>
    <w:rsid w:val="126F6D64"/>
    <w:rsid w:val="128D6C4E"/>
    <w:rsid w:val="12916968"/>
    <w:rsid w:val="129317A0"/>
    <w:rsid w:val="12F53B8E"/>
    <w:rsid w:val="12FC7039"/>
    <w:rsid w:val="130B5CAA"/>
    <w:rsid w:val="130C73ED"/>
    <w:rsid w:val="130E6277"/>
    <w:rsid w:val="13166603"/>
    <w:rsid w:val="13273B73"/>
    <w:rsid w:val="13504303"/>
    <w:rsid w:val="135A3503"/>
    <w:rsid w:val="13A47AF4"/>
    <w:rsid w:val="13AD3A0E"/>
    <w:rsid w:val="13D81E60"/>
    <w:rsid w:val="140015C9"/>
    <w:rsid w:val="141259D8"/>
    <w:rsid w:val="14353475"/>
    <w:rsid w:val="144B713C"/>
    <w:rsid w:val="14606C13"/>
    <w:rsid w:val="14723763"/>
    <w:rsid w:val="14842F63"/>
    <w:rsid w:val="14914921"/>
    <w:rsid w:val="149B16E7"/>
    <w:rsid w:val="149B5650"/>
    <w:rsid w:val="14A52008"/>
    <w:rsid w:val="14AE29FF"/>
    <w:rsid w:val="14B4685E"/>
    <w:rsid w:val="14B72B64"/>
    <w:rsid w:val="14BF5B27"/>
    <w:rsid w:val="14CC424E"/>
    <w:rsid w:val="14CF20B4"/>
    <w:rsid w:val="14E13BDF"/>
    <w:rsid w:val="14F90E8F"/>
    <w:rsid w:val="15110159"/>
    <w:rsid w:val="15346A33"/>
    <w:rsid w:val="15506BD7"/>
    <w:rsid w:val="15833361"/>
    <w:rsid w:val="15B05E09"/>
    <w:rsid w:val="15C9701E"/>
    <w:rsid w:val="15D16E0C"/>
    <w:rsid w:val="15E9631E"/>
    <w:rsid w:val="160D0226"/>
    <w:rsid w:val="16123E99"/>
    <w:rsid w:val="16281EEF"/>
    <w:rsid w:val="1672357B"/>
    <w:rsid w:val="16780C1E"/>
    <w:rsid w:val="169B262C"/>
    <w:rsid w:val="16A77652"/>
    <w:rsid w:val="16A92CC4"/>
    <w:rsid w:val="16C50573"/>
    <w:rsid w:val="16C524BA"/>
    <w:rsid w:val="16DC6904"/>
    <w:rsid w:val="16E73E61"/>
    <w:rsid w:val="16F169C4"/>
    <w:rsid w:val="172206D3"/>
    <w:rsid w:val="172D0BB9"/>
    <w:rsid w:val="1748016B"/>
    <w:rsid w:val="1749560E"/>
    <w:rsid w:val="174A53F0"/>
    <w:rsid w:val="175224E3"/>
    <w:rsid w:val="17617037"/>
    <w:rsid w:val="17885868"/>
    <w:rsid w:val="17CA30AA"/>
    <w:rsid w:val="17DC2CCB"/>
    <w:rsid w:val="17F05399"/>
    <w:rsid w:val="17F1508D"/>
    <w:rsid w:val="17F805C2"/>
    <w:rsid w:val="18004E0E"/>
    <w:rsid w:val="182D1F63"/>
    <w:rsid w:val="18424411"/>
    <w:rsid w:val="18571F2A"/>
    <w:rsid w:val="186758E5"/>
    <w:rsid w:val="18893382"/>
    <w:rsid w:val="18A12F95"/>
    <w:rsid w:val="18A30349"/>
    <w:rsid w:val="18C2401A"/>
    <w:rsid w:val="18E44688"/>
    <w:rsid w:val="18EB157D"/>
    <w:rsid w:val="192614EC"/>
    <w:rsid w:val="19290548"/>
    <w:rsid w:val="1954465D"/>
    <w:rsid w:val="197769AD"/>
    <w:rsid w:val="198454BD"/>
    <w:rsid w:val="19AA0A47"/>
    <w:rsid w:val="19AB101F"/>
    <w:rsid w:val="19AF4A19"/>
    <w:rsid w:val="19C41C75"/>
    <w:rsid w:val="19E3432C"/>
    <w:rsid w:val="19F03B16"/>
    <w:rsid w:val="19F24936"/>
    <w:rsid w:val="19FC5F79"/>
    <w:rsid w:val="1A027C60"/>
    <w:rsid w:val="1A0C0936"/>
    <w:rsid w:val="1A0C394D"/>
    <w:rsid w:val="1A4B072A"/>
    <w:rsid w:val="1AAB25D1"/>
    <w:rsid w:val="1ACC15FD"/>
    <w:rsid w:val="1B0E6E75"/>
    <w:rsid w:val="1B1833AE"/>
    <w:rsid w:val="1B295E11"/>
    <w:rsid w:val="1B325CD4"/>
    <w:rsid w:val="1B346235"/>
    <w:rsid w:val="1B3F320F"/>
    <w:rsid w:val="1B884D33"/>
    <w:rsid w:val="1B891525"/>
    <w:rsid w:val="1B9642FD"/>
    <w:rsid w:val="1BD3618F"/>
    <w:rsid w:val="1BEC51B7"/>
    <w:rsid w:val="1BF27E9D"/>
    <w:rsid w:val="1BF652F6"/>
    <w:rsid w:val="1C6023B1"/>
    <w:rsid w:val="1C6E3215"/>
    <w:rsid w:val="1C7409FF"/>
    <w:rsid w:val="1C85238F"/>
    <w:rsid w:val="1C8D668A"/>
    <w:rsid w:val="1C9124B9"/>
    <w:rsid w:val="1CB37D25"/>
    <w:rsid w:val="1CF343A2"/>
    <w:rsid w:val="1D4D2172"/>
    <w:rsid w:val="1D57284E"/>
    <w:rsid w:val="1D6360E1"/>
    <w:rsid w:val="1D7378E0"/>
    <w:rsid w:val="1D7A15FB"/>
    <w:rsid w:val="1D7E00C0"/>
    <w:rsid w:val="1D88366B"/>
    <w:rsid w:val="1DB90575"/>
    <w:rsid w:val="1DD57700"/>
    <w:rsid w:val="1DE24618"/>
    <w:rsid w:val="1DE76A19"/>
    <w:rsid w:val="1DE900F1"/>
    <w:rsid w:val="1DF20CD0"/>
    <w:rsid w:val="1E215FDE"/>
    <w:rsid w:val="1E253988"/>
    <w:rsid w:val="1E2E2BB7"/>
    <w:rsid w:val="1E434F96"/>
    <w:rsid w:val="1E562334"/>
    <w:rsid w:val="1E63677B"/>
    <w:rsid w:val="1EA2320D"/>
    <w:rsid w:val="1EA872CE"/>
    <w:rsid w:val="1EC91389"/>
    <w:rsid w:val="1ECE47FC"/>
    <w:rsid w:val="1EDB0A97"/>
    <w:rsid w:val="1EE513F5"/>
    <w:rsid w:val="1F016FEC"/>
    <w:rsid w:val="1F3367B6"/>
    <w:rsid w:val="1F613E19"/>
    <w:rsid w:val="1F8C63A7"/>
    <w:rsid w:val="1FC748DB"/>
    <w:rsid w:val="20004D8E"/>
    <w:rsid w:val="20016663"/>
    <w:rsid w:val="2014032E"/>
    <w:rsid w:val="202347E1"/>
    <w:rsid w:val="20A523FF"/>
    <w:rsid w:val="20B635E6"/>
    <w:rsid w:val="20C463C3"/>
    <w:rsid w:val="20C75AC4"/>
    <w:rsid w:val="20F61559"/>
    <w:rsid w:val="210B4648"/>
    <w:rsid w:val="211632F9"/>
    <w:rsid w:val="212D02F7"/>
    <w:rsid w:val="21402E44"/>
    <w:rsid w:val="21414DB3"/>
    <w:rsid w:val="21415CFC"/>
    <w:rsid w:val="21AE1B87"/>
    <w:rsid w:val="21B6783F"/>
    <w:rsid w:val="21C65B59"/>
    <w:rsid w:val="21C929F2"/>
    <w:rsid w:val="21DD1027"/>
    <w:rsid w:val="21DE10BF"/>
    <w:rsid w:val="21E12DC8"/>
    <w:rsid w:val="21ED1C63"/>
    <w:rsid w:val="21F53B28"/>
    <w:rsid w:val="22196184"/>
    <w:rsid w:val="221E30A5"/>
    <w:rsid w:val="224949D4"/>
    <w:rsid w:val="22524665"/>
    <w:rsid w:val="22AC6FF8"/>
    <w:rsid w:val="22AE1512"/>
    <w:rsid w:val="22B346F4"/>
    <w:rsid w:val="22C2681B"/>
    <w:rsid w:val="22CF79E7"/>
    <w:rsid w:val="22DB716E"/>
    <w:rsid w:val="22DC15BA"/>
    <w:rsid w:val="22F835EB"/>
    <w:rsid w:val="23091A17"/>
    <w:rsid w:val="231C2C35"/>
    <w:rsid w:val="23575E92"/>
    <w:rsid w:val="2360149A"/>
    <w:rsid w:val="23824899"/>
    <w:rsid w:val="23A85CF5"/>
    <w:rsid w:val="23C7467A"/>
    <w:rsid w:val="23D4358A"/>
    <w:rsid w:val="241A480F"/>
    <w:rsid w:val="2448334F"/>
    <w:rsid w:val="24654FBE"/>
    <w:rsid w:val="247D138F"/>
    <w:rsid w:val="247F4E83"/>
    <w:rsid w:val="24AA4A44"/>
    <w:rsid w:val="24D926B4"/>
    <w:rsid w:val="24D9609E"/>
    <w:rsid w:val="24EC4A83"/>
    <w:rsid w:val="253142C2"/>
    <w:rsid w:val="253A7FD5"/>
    <w:rsid w:val="255631E3"/>
    <w:rsid w:val="25732A64"/>
    <w:rsid w:val="25780E35"/>
    <w:rsid w:val="259B7D2A"/>
    <w:rsid w:val="259F3930"/>
    <w:rsid w:val="25AC4D35"/>
    <w:rsid w:val="25CB2F75"/>
    <w:rsid w:val="25CF17EB"/>
    <w:rsid w:val="25E43603"/>
    <w:rsid w:val="25F960F8"/>
    <w:rsid w:val="260406BD"/>
    <w:rsid w:val="263E2686"/>
    <w:rsid w:val="26A16A73"/>
    <w:rsid w:val="26DC54DA"/>
    <w:rsid w:val="26DE5D1F"/>
    <w:rsid w:val="27007912"/>
    <w:rsid w:val="273364D7"/>
    <w:rsid w:val="273A46EA"/>
    <w:rsid w:val="276C2C35"/>
    <w:rsid w:val="2773426F"/>
    <w:rsid w:val="277B6C42"/>
    <w:rsid w:val="27A70420"/>
    <w:rsid w:val="288C0613"/>
    <w:rsid w:val="28A52EDC"/>
    <w:rsid w:val="28A938DC"/>
    <w:rsid w:val="28AA282E"/>
    <w:rsid w:val="28F666C4"/>
    <w:rsid w:val="2935642C"/>
    <w:rsid w:val="29532C0A"/>
    <w:rsid w:val="295444B6"/>
    <w:rsid w:val="29791DCD"/>
    <w:rsid w:val="297E06D5"/>
    <w:rsid w:val="297E391D"/>
    <w:rsid w:val="298F232A"/>
    <w:rsid w:val="299078BB"/>
    <w:rsid w:val="29DA7026"/>
    <w:rsid w:val="29EA6657"/>
    <w:rsid w:val="29F52692"/>
    <w:rsid w:val="2A534512"/>
    <w:rsid w:val="2AA603DA"/>
    <w:rsid w:val="2ADF3C0A"/>
    <w:rsid w:val="2AE81C65"/>
    <w:rsid w:val="2AFC2EB5"/>
    <w:rsid w:val="2B0173AB"/>
    <w:rsid w:val="2B1C6CE5"/>
    <w:rsid w:val="2B3718B2"/>
    <w:rsid w:val="2B3A6FC3"/>
    <w:rsid w:val="2B512E32"/>
    <w:rsid w:val="2BD87616"/>
    <w:rsid w:val="2BF8558E"/>
    <w:rsid w:val="2BFD76EA"/>
    <w:rsid w:val="2C055E13"/>
    <w:rsid w:val="2C423A35"/>
    <w:rsid w:val="2C7D562D"/>
    <w:rsid w:val="2C7D5F77"/>
    <w:rsid w:val="2CD56C8F"/>
    <w:rsid w:val="2D0A2976"/>
    <w:rsid w:val="2D0C02CC"/>
    <w:rsid w:val="2D126DF1"/>
    <w:rsid w:val="2D1E016C"/>
    <w:rsid w:val="2D237525"/>
    <w:rsid w:val="2D2D302D"/>
    <w:rsid w:val="2D5351FC"/>
    <w:rsid w:val="2D735097"/>
    <w:rsid w:val="2D901B0B"/>
    <w:rsid w:val="2D9B4EE6"/>
    <w:rsid w:val="2DBC3628"/>
    <w:rsid w:val="2DC01092"/>
    <w:rsid w:val="2DD46BD9"/>
    <w:rsid w:val="2E0E70FE"/>
    <w:rsid w:val="2E1961AA"/>
    <w:rsid w:val="2E295DE0"/>
    <w:rsid w:val="2E311064"/>
    <w:rsid w:val="2E4A7A07"/>
    <w:rsid w:val="2E5B194A"/>
    <w:rsid w:val="2E67471B"/>
    <w:rsid w:val="2E7E5747"/>
    <w:rsid w:val="2EB173AA"/>
    <w:rsid w:val="2EDE7639"/>
    <w:rsid w:val="2EE77C35"/>
    <w:rsid w:val="2F186B66"/>
    <w:rsid w:val="2F1C7329"/>
    <w:rsid w:val="2F1E6A16"/>
    <w:rsid w:val="2F5357A7"/>
    <w:rsid w:val="2F606488"/>
    <w:rsid w:val="2F625C39"/>
    <w:rsid w:val="2F911A4F"/>
    <w:rsid w:val="2FB16F59"/>
    <w:rsid w:val="2FC42475"/>
    <w:rsid w:val="300748C4"/>
    <w:rsid w:val="30271F81"/>
    <w:rsid w:val="303934C0"/>
    <w:rsid w:val="303E4FF2"/>
    <w:rsid w:val="305D56F2"/>
    <w:rsid w:val="308B0B94"/>
    <w:rsid w:val="30995164"/>
    <w:rsid w:val="30E644B7"/>
    <w:rsid w:val="310248FE"/>
    <w:rsid w:val="310F5FF1"/>
    <w:rsid w:val="31103CC5"/>
    <w:rsid w:val="311936BD"/>
    <w:rsid w:val="312A523C"/>
    <w:rsid w:val="313607CC"/>
    <w:rsid w:val="317B5C3A"/>
    <w:rsid w:val="319D5A1B"/>
    <w:rsid w:val="319D5CEB"/>
    <w:rsid w:val="31AC4B5F"/>
    <w:rsid w:val="31C262F3"/>
    <w:rsid w:val="31CE3786"/>
    <w:rsid w:val="31CF0897"/>
    <w:rsid w:val="31FF03F1"/>
    <w:rsid w:val="32041562"/>
    <w:rsid w:val="32092F90"/>
    <w:rsid w:val="32132E48"/>
    <w:rsid w:val="322A0D97"/>
    <w:rsid w:val="3236379D"/>
    <w:rsid w:val="325C1FC2"/>
    <w:rsid w:val="325D7DA5"/>
    <w:rsid w:val="326559E8"/>
    <w:rsid w:val="328462D9"/>
    <w:rsid w:val="329E7049"/>
    <w:rsid w:val="32A73338"/>
    <w:rsid w:val="32AA7298"/>
    <w:rsid w:val="32B64752"/>
    <w:rsid w:val="32BB8C0B"/>
    <w:rsid w:val="32C9777E"/>
    <w:rsid w:val="32D75646"/>
    <w:rsid w:val="32E33E72"/>
    <w:rsid w:val="32EC46AE"/>
    <w:rsid w:val="32FA4805"/>
    <w:rsid w:val="33292BA9"/>
    <w:rsid w:val="3337155F"/>
    <w:rsid w:val="33400DA8"/>
    <w:rsid w:val="33476C8B"/>
    <w:rsid w:val="334A78DB"/>
    <w:rsid w:val="33501A2D"/>
    <w:rsid w:val="335807B3"/>
    <w:rsid w:val="335E41EA"/>
    <w:rsid w:val="33735217"/>
    <w:rsid w:val="338479CA"/>
    <w:rsid w:val="33AF10F6"/>
    <w:rsid w:val="33E17280"/>
    <w:rsid w:val="33F0160D"/>
    <w:rsid w:val="33F41838"/>
    <w:rsid w:val="34100C42"/>
    <w:rsid w:val="34262EEC"/>
    <w:rsid w:val="342B27BC"/>
    <w:rsid w:val="34314A3B"/>
    <w:rsid w:val="346D6A14"/>
    <w:rsid w:val="3482173C"/>
    <w:rsid w:val="348E24BF"/>
    <w:rsid w:val="349F5D4E"/>
    <w:rsid w:val="34B1206D"/>
    <w:rsid w:val="34B61100"/>
    <w:rsid w:val="34C06933"/>
    <w:rsid w:val="34D072D8"/>
    <w:rsid w:val="34E728CA"/>
    <w:rsid w:val="34FE7940"/>
    <w:rsid w:val="351078BF"/>
    <w:rsid w:val="3549083A"/>
    <w:rsid w:val="356D1D0A"/>
    <w:rsid w:val="3575434F"/>
    <w:rsid w:val="35834366"/>
    <w:rsid w:val="35851FE3"/>
    <w:rsid w:val="35BF7AA7"/>
    <w:rsid w:val="35C339D9"/>
    <w:rsid w:val="35C55B35"/>
    <w:rsid w:val="35DB0D5A"/>
    <w:rsid w:val="35EA010B"/>
    <w:rsid w:val="35F04FF6"/>
    <w:rsid w:val="35F76A56"/>
    <w:rsid w:val="361155F3"/>
    <w:rsid w:val="36401815"/>
    <w:rsid w:val="364F070D"/>
    <w:rsid w:val="36A5311B"/>
    <w:rsid w:val="36BE54FE"/>
    <w:rsid w:val="36E636C3"/>
    <w:rsid w:val="36F149DE"/>
    <w:rsid w:val="36FD3750"/>
    <w:rsid w:val="375241BA"/>
    <w:rsid w:val="377E1242"/>
    <w:rsid w:val="379600DA"/>
    <w:rsid w:val="37AE6919"/>
    <w:rsid w:val="37E56048"/>
    <w:rsid w:val="38174D98"/>
    <w:rsid w:val="38423024"/>
    <w:rsid w:val="38624A37"/>
    <w:rsid w:val="387E162E"/>
    <w:rsid w:val="38946770"/>
    <w:rsid w:val="38AF2F46"/>
    <w:rsid w:val="38FA3210"/>
    <w:rsid w:val="39114139"/>
    <w:rsid w:val="39194863"/>
    <w:rsid w:val="39273A0B"/>
    <w:rsid w:val="392D66BE"/>
    <w:rsid w:val="39674E4A"/>
    <w:rsid w:val="398E0DAD"/>
    <w:rsid w:val="39CD06E6"/>
    <w:rsid w:val="39EE7F48"/>
    <w:rsid w:val="3A3C10EF"/>
    <w:rsid w:val="3A5E78D7"/>
    <w:rsid w:val="3A6D4693"/>
    <w:rsid w:val="3A7C1F9C"/>
    <w:rsid w:val="3ACF167E"/>
    <w:rsid w:val="3AD94AE7"/>
    <w:rsid w:val="3ADD428D"/>
    <w:rsid w:val="3B111C96"/>
    <w:rsid w:val="3B151D0B"/>
    <w:rsid w:val="3B52521D"/>
    <w:rsid w:val="3B680376"/>
    <w:rsid w:val="3B6F4D8C"/>
    <w:rsid w:val="3B72418D"/>
    <w:rsid w:val="3BB02649"/>
    <w:rsid w:val="3BC35B39"/>
    <w:rsid w:val="3BD24A47"/>
    <w:rsid w:val="3C27153F"/>
    <w:rsid w:val="3C68467D"/>
    <w:rsid w:val="3C99635F"/>
    <w:rsid w:val="3CC84F02"/>
    <w:rsid w:val="3CD57C7D"/>
    <w:rsid w:val="3D562F1D"/>
    <w:rsid w:val="3D646231"/>
    <w:rsid w:val="3D703EAE"/>
    <w:rsid w:val="3D74487C"/>
    <w:rsid w:val="3D7539F3"/>
    <w:rsid w:val="3D99743A"/>
    <w:rsid w:val="3DAD1CC3"/>
    <w:rsid w:val="3DAE2731"/>
    <w:rsid w:val="3DC82FD8"/>
    <w:rsid w:val="3DDD2303"/>
    <w:rsid w:val="3DDF67D0"/>
    <w:rsid w:val="3DE37696"/>
    <w:rsid w:val="3DFD43BD"/>
    <w:rsid w:val="3DFEC63F"/>
    <w:rsid w:val="3E0A408B"/>
    <w:rsid w:val="3E280279"/>
    <w:rsid w:val="3E42694D"/>
    <w:rsid w:val="3E495851"/>
    <w:rsid w:val="3E850635"/>
    <w:rsid w:val="3EC45D93"/>
    <w:rsid w:val="3ECB7F77"/>
    <w:rsid w:val="3EFB141B"/>
    <w:rsid w:val="3F037CB8"/>
    <w:rsid w:val="3F264090"/>
    <w:rsid w:val="3F4F411A"/>
    <w:rsid w:val="3FBF210B"/>
    <w:rsid w:val="3FC512A1"/>
    <w:rsid w:val="4014633F"/>
    <w:rsid w:val="401E290C"/>
    <w:rsid w:val="4020174E"/>
    <w:rsid w:val="40285C2B"/>
    <w:rsid w:val="403B4F63"/>
    <w:rsid w:val="4092706C"/>
    <w:rsid w:val="40DD428E"/>
    <w:rsid w:val="40E165AE"/>
    <w:rsid w:val="40EB2E13"/>
    <w:rsid w:val="40ED65CA"/>
    <w:rsid w:val="410C1EC7"/>
    <w:rsid w:val="41282E3B"/>
    <w:rsid w:val="412F731A"/>
    <w:rsid w:val="41416411"/>
    <w:rsid w:val="414C4EF9"/>
    <w:rsid w:val="41546D16"/>
    <w:rsid w:val="415C1AF3"/>
    <w:rsid w:val="417646D2"/>
    <w:rsid w:val="41780CC1"/>
    <w:rsid w:val="41856A5F"/>
    <w:rsid w:val="41912A36"/>
    <w:rsid w:val="41960106"/>
    <w:rsid w:val="419868C9"/>
    <w:rsid w:val="41ED027C"/>
    <w:rsid w:val="42411CC2"/>
    <w:rsid w:val="42A81C22"/>
    <w:rsid w:val="42B35002"/>
    <w:rsid w:val="42E47289"/>
    <w:rsid w:val="42F80191"/>
    <w:rsid w:val="43601A0D"/>
    <w:rsid w:val="43671615"/>
    <w:rsid w:val="436D2FCA"/>
    <w:rsid w:val="43A06B6B"/>
    <w:rsid w:val="43A60A47"/>
    <w:rsid w:val="43B147C6"/>
    <w:rsid w:val="43B6162D"/>
    <w:rsid w:val="43C401ED"/>
    <w:rsid w:val="43C65471"/>
    <w:rsid w:val="43E060FD"/>
    <w:rsid w:val="44152D75"/>
    <w:rsid w:val="44184330"/>
    <w:rsid w:val="4437248F"/>
    <w:rsid w:val="44817A0F"/>
    <w:rsid w:val="44925CC9"/>
    <w:rsid w:val="44DC1442"/>
    <w:rsid w:val="44E67FFA"/>
    <w:rsid w:val="44EC6252"/>
    <w:rsid w:val="4515400F"/>
    <w:rsid w:val="451B4863"/>
    <w:rsid w:val="454C6BF7"/>
    <w:rsid w:val="456F4E33"/>
    <w:rsid w:val="457476F5"/>
    <w:rsid w:val="45AC50DC"/>
    <w:rsid w:val="45D314A4"/>
    <w:rsid w:val="45DE18A5"/>
    <w:rsid w:val="45FC62AA"/>
    <w:rsid w:val="460348D1"/>
    <w:rsid w:val="462176C7"/>
    <w:rsid w:val="464F674F"/>
    <w:rsid w:val="4666755A"/>
    <w:rsid w:val="466D7EFE"/>
    <w:rsid w:val="468722A5"/>
    <w:rsid w:val="4699492D"/>
    <w:rsid w:val="46B2560C"/>
    <w:rsid w:val="46C77EC2"/>
    <w:rsid w:val="46FB7FB4"/>
    <w:rsid w:val="46FF5F7E"/>
    <w:rsid w:val="473E11AB"/>
    <w:rsid w:val="47656C02"/>
    <w:rsid w:val="481F1B55"/>
    <w:rsid w:val="4829584F"/>
    <w:rsid w:val="48566786"/>
    <w:rsid w:val="491723AF"/>
    <w:rsid w:val="491B279C"/>
    <w:rsid w:val="49300DE3"/>
    <w:rsid w:val="49533CD9"/>
    <w:rsid w:val="49791BB0"/>
    <w:rsid w:val="49A0228C"/>
    <w:rsid w:val="49B85240"/>
    <w:rsid w:val="49BF4FB3"/>
    <w:rsid w:val="4A1323A4"/>
    <w:rsid w:val="4A48032F"/>
    <w:rsid w:val="4A562B27"/>
    <w:rsid w:val="4A835FE1"/>
    <w:rsid w:val="4AAF1561"/>
    <w:rsid w:val="4B0C62B2"/>
    <w:rsid w:val="4B1152BC"/>
    <w:rsid w:val="4B1B29BE"/>
    <w:rsid w:val="4B4F2A3A"/>
    <w:rsid w:val="4B5E76A1"/>
    <w:rsid w:val="4B653DC1"/>
    <w:rsid w:val="4B861E0D"/>
    <w:rsid w:val="4B9453F6"/>
    <w:rsid w:val="4B9F6E4A"/>
    <w:rsid w:val="4BA03825"/>
    <w:rsid w:val="4BDF6269"/>
    <w:rsid w:val="4C401B1A"/>
    <w:rsid w:val="4C496920"/>
    <w:rsid w:val="4C4E3556"/>
    <w:rsid w:val="4C8B0BFB"/>
    <w:rsid w:val="4CE8163D"/>
    <w:rsid w:val="4CF3569F"/>
    <w:rsid w:val="4D014DD1"/>
    <w:rsid w:val="4D0633FC"/>
    <w:rsid w:val="4D09183C"/>
    <w:rsid w:val="4D20658B"/>
    <w:rsid w:val="4D957224"/>
    <w:rsid w:val="4D9676A9"/>
    <w:rsid w:val="4DAA211C"/>
    <w:rsid w:val="4DAB651B"/>
    <w:rsid w:val="4DBA479E"/>
    <w:rsid w:val="4DBF7C22"/>
    <w:rsid w:val="4DC27E7D"/>
    <w:rsid w:val="4DC74ED3"/>
    <w:rsid w:val="4DD54EA2"/>
    <w:rsid w:val="4E21054A"/>
    <w:rsid w:val="4E8332BB"/>
    <w:rsid w:val="4E8B7676"/>
    <w:rsid w:val="4E911A92"/>
    <w:rsid w:val="4EA506F0"/>
    <w:rsid w:val="4EA8502F"/>
    <w:rsid w:val="4EAC7E0E"/>
    <w:rsid w:val="4EAE36F2"/>
    <w:rsid w:val="4EB51578"/>
    <w:rsid w:val="4EC452A9"/>
    <w:rsid w:val="4ED951DA"/>
    <w:rsid w:val="4EDE5995"/>
    <w:rsid w:val="4F05433C"/>
    <w:rsid w:val="4F271559"/>
    <w:rsid w:val="4F2C1DC0"/>
    <w:rsid w:val="4F9F022F"/>
    <w:rsid w:val="4FA52CC1"/>
    <w:rsid w:val="4FB20DA5"/>
    <w:rsid w:val="4FC34284"/>
    <w:rsid w:val="50004A95"/>
    <w:rsid w:val="501F5272"/>
    <w:rsid w:val="50315BEC"/>
    <w:rsid w:val="50895216"/>
    <w:rsid w:val="508B16E9"/>
    <w:rsid w:val="508D4AF5"/>
    <w:rsid w:val="50A27666"/>
    <w:rsid w:val="50E53587"/>
    <w:rsid w:val="50FB7CD3"/>
    <w:rsid w:val="510760DA"/>
    <w:rsid w:val="510A5DA3"/>
    <w:rsid w:val="511F1DEF"/>
    <w:rsid w:val="51251FA3"/>
    <w:rsid w:val="5133550E"/>
    <w:rsid w:val="514E39D3"/>
    <w:rsid w:val="51646C5A"/>
    <w:rsid w:val="517C76EB"/>
    <w:rsid w:val="518C4349"/>
    <w:rsid w:val="51AA1D87"/>
    <w:rsid w:val="51AA591A"/>
    <w:rsid w:val="51AF3936"/>
    <w:rsid w:val="51B10A7D"/>
    <w:rsid w:val="51F837D1"/>
    <w:rsid w:val="52177984"/>
    <w:rsid w:val="521D20A2"/>
    <w:rsid w:val="52707792"/>
    <w:rsid w:val="52923018"/>
    <w:rsid w:val="529B1A6E"/>
    <w:rsid w:val="52B50F48"/>
    <w:rsid w:val="52BB55F9"/>
    <w:rsid w:val="52EA243C"/>
    <w:rsid w:val="52EC3699"/>
    <w:rsid w:val="53563FF9"/>
    <w:rsid w:val="535649D0"/>
    <w:rsid w:val="536B298A"/>
    <w:rsid w:val="537813D1"/>
    <w:rsid w:val="538452A3"/>
    <w:rsid w:val="538C0C05"/>
    <w:rsid w:val="53A02E29"/>
    <w:rsid w:val="53AB1466"/>
    <w:rsid w:val="53AC3338"/>
    <w:rsid w:val="5446070C"/>
    <w:rsid w:val="546D01CE"/>
    <w:rsid w:val="547722A4"/>
    <w:rsid w:val="548824F8"/>
    <w:rsid w:val="54940181"/>
    <w:rsid w:val="549E35CA"/>
    <w:rsid w:val="54A45761"/>
    <w:rsid w:val="54A948F7"/>
    <w:rsid w:val="54B96BE5"/>
    <w:rsid w:val="54F04832"/>
    <w:rsid w:val="55027A25"/>
    <w:rsid w:val="551E5264"/>
    <w:rsid w:val="55313209"/>
    <w:rsid w:val="553801B1"/>
    <w:rsid w:val="55407DE1"/>
    <w:rsid w:val="55612EE1"/>
    <w:rsid w:val="556A1904"/>
    <w:rsid w:val="55897C61"/>
    <w:rsid w:val="55916C45"/>
    <w:rsid w:val="559D4932"/>
    <w:rsid w:val="55A12572"/>
    <w:rsid w:val="55AF1B1C"/>
    <w:rsid w:val="55E17773"/>
    <w:rsid w:val="55E77281"/>
    <w:rsid w:val="55EE16DA"/>
    <w:rsid w:val="55F83D27"/>
    <w:rsid w:val="56095F34"/>
    <w:rsid w:val="564936DC"/>
    <w:rsid w:val="56717635"/>
    <w:rsid w:val="567D0515"/>
    <w:rsid w:val="56A033DC"/>
    <w:rsid w:val="56AB0A6F"/>
    <w:rsid w:val="56C9249B"/>
    <w:rsid w:val="56CA14AF"/>
    <w:rsid w:val="56D12583"/>
    <w:rsid w:val="56FB0D6B"/>
    <w:rsid w:val="5705211A"/>
    <w:rsid w:val="57055CC2"/>
    <w:rsid w:val="5709503B"/>
    <w:rsid w:val="573C78BF"/>
    <w:rsid w:val="573F7601"/>
    <w:rsid w:val="575533B2"/>
    <w:rsid w:val="575B6F5B"/>
    <w:rsid w:val="5784057F"/>
    <w:rsid w:val="579064D1"/>
    <w:rsid w:val="57983F7E"/>
    <w:rsid w:val="57F624E8"/>
    <w:rsid w:val="580C094C"/>
    <w:rsid w:val="58211389"/>
    <w:rsid w:val="5822508B"/>
    <w:rsid w:val="58A42627"/>
    <w:rsid w:val="58B1365B"/>
    <w:rsid w:val="58B4661C"/>
    <w:rsid w:val="58C223CA"/>
    <w:rsid w:val="58CD73F0"/>
    <w:rsid w:val="58F25192"/>
    <w:rsid w:val="58FB0D6B"/>
    <w:rsid w:val="590A5D5E"/>
    <w:rsid w:val="592E5C8B"/>
    <w:rsid w:val="59777658"/>
    <w:rsid w:val="59A87812"/>
    <w:rsid w:val="59B938EC"/>
    <w:rsid w:val="59D90957"/>
    <w:rsid w:val="59D9709E"/>
    <w:rsid w:val="5A142BFD"/>
    <w:rsid w:val="5A276347"/>
    <w:rsid w:val="5A295A1E"/>
    <w:rsid w:val="5A3813A3"/>
    <w:rsid w:val="5A7551F0"/>
    <w:rsid w:val="5AB6023B"/>
    <w:rsid w:val="5AE21575"/>
    <w:rsid w:val="5B267475"/>
    <w:rsid w:val="5B441804"/>
    <w:rsid w:val="5B5E0A74"/>
    <w:rsid w:val="5B6920E1"/>
    <w:rsid w:val="5B7C4952"/>
    <w:rsid w:val="5BC26346"/>
    <w:rsid w:val="5BC623F5"/>
    <w:rsid w:val="5BCD47BD"/>
    <w:rsid w:val="5C3C1B52"/>
    <w:rsid w:val="5C421BED"/>
    <w:rsid w:val="5C42398A"/>
    <w:rsid w:val="5C643264"/>
    <w:rsid w:val="5C844566"/>
    <w:rsid w:val="5C863894"/>
    <w:rsid w:val="5C9F5FE6"/>
    <w:rsid w:val="5CC04511"/>
    <w:rsid w:val="5CD86F67"/>
    <w:rsid w:val="5CED1068"/>
    <w:rsid w:val="5CFE6618"/>
    <w:rsid w:val="5D1F019A"/>
    <w:rsid w:val="5D7C58CD"/>
    <w:rsid w:val="5D9C0ED5"/>
    <w:rsid w:val="5DB70557"/>
    <w:rsid w:val="5DCE6F87"/>
    <w:rsid w:val="5DEE3103"/>
    <w:rsid w:val="5E035BD3"/>
    <w:rsid w:val="5E0A615E"/>
    <w:rsid w:val="5E530E11"/>
    <w:rsid w:val="5E6A7D3D"/>
    <w:rsid w:val="5E767403"/>
    <w:rsid w:val="5E785A05"/>
    <w:rsid w:val="5E841EF2"/>
    <w:rsid w:val="5E940365"/>
    <w:rsid w:val="5ED65219"/>
    <w:rsid w:val="5EE01142"/>
    <w:rsid w:val="5EE454AA"/>
    <w:rsid w:val="5F03760E"/>
    <w:rsid w:val="5F7A5417"/>
    <w:rsid w:val="5FA10F8B"/>
    <w:rsid w:val="5FC25210"/>
    <w:rsid w:val="5FEFBC40"/>
    <w:rsid w:val="6009431E"/>
    <w:rsid w:val="6025250E"/>
    <w:rsid w:val="60283E5C"/>
    <w:rsid w:val="60695F4D"/>
    <w:rsid w:val="6070030D"/>
    <w:rsid w:val="60777475"/>
    <w:rsid w:val="60786190"/>
    <w:rsid w:val="609864D9"/>
    <w:rsid w:val="60B54280"/>
    <w:rsid w:val="60B779A0"/>
    <w:rsid w:val="60C232FF"/>
    <w:rsid w:val="60C34C88"/>
    <w:rsid w:val="61215AAC"/>
    <w:rsid w:val="615304FE"/>
    <w:rsid w:val="615831A3"/>
    <w:rsid w:val="61981D76"/>
    <w:rsid w:val="61BA63EE"/>
    <w:rsid w:val="61C775EF"/>
    <w:rsid w:val="61C81269"/>
    <w:rsid w:val="61DC4A0E"/>
    <w:rsid w:val="621A1C7A"/>
    <w:rsid w:val="622E08B8"/>
    <w:rsid w:val="623A31CE"/>
    <w:rsid w:val="626F75E7"/>
    <w:rsid w:val="62C666BF"/>
    <w:rsid w:val="62CB5E4F"/>
    <w:rsid w:val="62F359D6"/>
    <w:rsid w:val="62F6494D"/>
    <w:rsid w:val="63046445"/>
    <w:rsid w:val="63296B7A"/>
    <w:rsid w:val="635E03DA"/>
    <w:rsid w:val="6389514D"/>
    <w:rsid w:val="63AE7336"/>
    <w:rsid w:val="63CF1F19"/>
    <w:rsid w:val="63D90444"/>
    <w:rsid w:val="6405316D"/>
    <w:rsid w:val="641E0DFC"/>
    <w:rsid w:val="64227BA4"/>
    <w:rsid w:val="64383304"/>
    <w:rsid w:val="64836707"/>
    <w:rsid w:val="64D80755"/>
    <w:rsid w:val="650B7816"/>
    <w:rsid w:val="65214E66"/>
    <w:rsid w:val="6582167B"/>
    <w:rsid w:val="65834054"/>
    <w:rsid w:val="65910AC9"/>
    <w:rsid w:val="659C6848"/>
    <w:rsid w:val="659E0E20"/>
    <w:rsid w:val="65AF0DFE"/>
    <w:rsid w:val="65E63B9C"/>
    <w:rsid w:val="6601683A"/>
    <w:rsid w:val="660E5151"/>
    <w:rsid w:val="6620296E"/>
    <w:rsid w:val="6628431F"/>
    <w:rsid w:val="662D2F8B"/>
    <w:rsid w:val="6636176B"/>
    <w:rsid w:val="66510F74"/>
    <w:rsid w:val="66593D73"/>
    <w:rsid w:val="666378FF"/>
    <w:rsid w:val="666727C6"/>
    <w:rsid w:val="666B4CA6"/>
    <w:rsid w:val="66777625"/>
    <w:rsid w:val="66793674"/>
    <w:rsid w:val="66850DB9"/>
    <w:rsid w:val="669E7FD2"/>
    <w:rsid w:val="669F29C9"/>
    <w:rsid w:val="66CB0F2F"/>
    <w:rsid w:val="66CF61AE"/>
    <w:rsid w:val="66FC541B"/>
    <w:rsid w:val="670B5D1A"/>
    <w:rsid w:val="67424E02"/>
    <w:rsid w:val="674E3892"/>
    <w:rsid w:val="67657FC7"/>
    <w:rsid w:val="677A4081"/>
    <w:rsid w:val="677F4B3D"/>
    <w:rsid w:val="67B52C01"/>
    <w:rsid w:val="67DC4FA1"/>
    <w:rsid w:val="680B0026"/>
    <w:rsid w:val="680E169B"/>
    <w:rsid w:val="683E4589"/>
    <w:rsid w:val="68415476"/>
    <w:rsid w:val="68492A7C"/>
    <w:rsid w:val="68647CB3"/>
    <w:rsid w:val="689C6B36"/>
    <w:rsid w:val="68A31E5A"/>
    <w:rsid w:val="68C626DD"/>
    <w:rsid w:val="68C93FF6"/>
    <w:rsid w:val="68E02B96"/>
    <w:rsid w:val="68F90409"/>
    <w:rsid w:val="68F90FD2"/>
    <w:rsid w:val="69207C5C"/>
    <w:rsid w:val="692307F9"/>
    <w:rsid w:val="69286C48"/>
    <w:rsid w:val="69620FA9"/>
    <w:rsid w:val="696A4039"/>
    <w:rsid w:val="697B3329"/>
    <w:rsid w:val="69852CC0"/>
    <w:rsid w:val="698C1A55"/>
    <w:rsid w:val="69A86E39"/>
    <w:rsid w:val="69A9675F"/>
    <w:rsid w:val="69D8170A"/>
    <w:rsid w:val="69F146CF"/>
    <w:rsid w:val="69F464B8"/>
    <w:rsid w:val="6A17487E"/>
    <w:rsid w:val="6A9B436E"/>
    <w:rsid w:val="6A9D31E5"/>
    <w:rsid w:val="6ABE6D4A"/>
    <w:rsid w:val="6AC87D14"/>
    <w:rsid w:val="6B0A032C"/>
    <w:rsid w:val="6B221F70"/>
    <w:rsid w:val="6B273CA9"/>
    <w:rsid w:val="6B4008DB"/>
    <w:rsid w:val="6B4123DD"/>
    <w:rsid w:val="6B4D6FB4"/>
    <w:rsid w:val="6B531462"/>
    <w:rsid w:val="6B682826"/>
    <w:rsid w:val="6B760B88"/>
    <w:rsid w:val="6B774DF2"/>
    <w:rsid w:val="6B867AE1"/>
    <w:rsid w:val="6BAB44C8"/>
    <w:rsid w:val="6BB1672B"/>
    <w:rsid w:val="6BC3504B"/>
    <w:rsid w:val="6BCB63A3"/>
    <w:rsid w:val="6BF91EC4"/>
    <w:rsid w:val="6C1950FF"/>
    <w:rsid w:val="6C20558F"/>
    <w:rsid w:val="6C2F5940"/>
    <w:rsid w:val="6C33489C"/>
    <w:rsid w:val="6C34412C"/>
    <w:rsid w:val="6C4D05D9"/>
    <w:rsid w:val="6C5F3CA6"/>
    <w:rsid w:val="6C697356"/>
    <w:rsid w:val="6C875CB5"/>
    <w:rsid w:val="6C9013B3"/>
    <w:rsid w:val="6CE22E3F"/>
    <w:rsid w:val="6D035420"/>
    <w:rsid w:val="6D096BC8"/>
    <w:rsid w:val="6D510F2F"/>
    <w:rsid w:val="6D5F3A64"/>
    <w:rsid w:val="6D6D0877"/>
    <w:rsid w:val="6DAE573F"/>
    <w:rsid w:val="6DC70081"/>
    <w:rsid w:val="6DE90B45"/>
    <w:rsid w:val="6DFBC5B3"/>
    <w:rsid w:val="6E071417"/>
    <w:rsid w:val="6E326006"/>
    <w:rsid w:val="6E82366F"/>
    <w:rsid w:val="6E8334A3"/>
    <w:rsid w:val="6E9C41E0"/>
    <w:rsid w:val="6E9C74ED"/>
    <w:rsid w:val="6ECE27BA"/>
    <w:rsid w:val="6ED63CCC"/>
    <w:rsid w:val="6EFF2BFE"/>
    <w:rsid w:val="6F055931"/>
    <w:rsid w:val="6F114EF6"/>
    <w:rsid w:val="6F53446B"/>
    <w:rsid w:val="6F6C3363"/>
    <w:rsid w:val="6F75478E"/>
    <w:rsid w:val="6F895FB2"/>
    <w:rsid w:val="6FA468BA"/>
    <w:rsid w:val="6FCC06C7"/>
    <w:rsid w:val="6FCD682F"/>
    <w:rsid w:val="6FCF7432"/>
    <w:rsid w:val="6FE939E0"/>
    <w:rsid w:val="6FEA0DFA"/>
    <w:rsid w:val="6FFB85E0"/>
    <w:rsid w:val="707B2133"/>
    <w:rsid w:val="709E0DDB"/>
    <w:rsid w:val="70A42908"/>
    <w:rsid w:val="70A57BA3"/>
    <w:rsid w:val="70D419E0"/>
    <w:rsid w:val="70D43B4C"/>
    <w:rsid w:val="70EC20C7"/>
    <w:rsid w:val="70F345F8"/>
    <w:rsid w:val="70F52624"/>
    <w:rsid w:val="712C46D9"/>
    <w:rsid w:val="714722DC"/>
    <w:rsid w:val="715D0B65"/>
    <w:rsid w:val="71654FF4"/>
    <w:rsid w:val="716629DA"/>
    <w:rsid w:val="71692CA9"/>
    <w:rsid w:val="71730D49"/>
    <w:rsid w:val="71AB4D47"/>
    <w:rsid w:val="71B60247"/>
    <w:rsid w:val="71CD60AE"/>
    <w:rsid w:val="7202479D"/>
    <w:rsid w:val="72236013"/>
    <w:rsid w:val="72363868"/>
    <w:rsid w:val="7240616D"/>
    <w:rsid w:val="726101EA"/>
    <w:rsid w:val="726D248E"/>
    <w:rsid w:val="72783DCD"/>
    <w:rsid w:val="727849DB"/>
    <w:rsid w:val="72813217"/>
    <w:rsid w:val="72850577"/>
    <w:rsid w:val="72884927"/>
    <w:rsid w:val="728C2BF0"/>
    <w:rsid w:val="729B751D"/>
    <w:rsid w:val="72B87E8B"/>
    <w:rsid w:val="72D120BA"/>
    <w:rsid w:val="72D276DF"/>
    <w:rsid w:val="731E158E"/>
    <w:rsid w:val="734667EB"/>
    <w:rsid w:val="73766960"/>
    <w:rsid w:val="73A24DE8"/>
    <w:rsid w:val="73C311E8"/>
    <w:rsid w:val="742324DB"/>
    <w:rsid w:val="7426150B"/>
    <w:rsid w:val="746205E8"/>
    <w:rsid w:val="748E2D2D"/>
    <w:rsid w:val="74924809"/>
    <w:rsid w:val="74CF6993"/>
    <w:rsid w:val="75092E76"/>
    <w:rsid w:val="753516CB"/>
    <w:rsid w:val="75374C37"/>
    <w:rsid w:val="7556368F"/>
    <w:rsid w:val="75691945"/>
    <w:rsid w:val="75834A28"/>
    <w:rsid w:val="75A42D91"/>
    <w:rsid w:val="75AC62C6"/>
    <w:rsid w:val="75B22A1A"/>
    <w:rsid w:val="75BE3004"/>
    <w:rsid w:val="75EA7C8A"/>
    <w:rsid w:val="75F073CB"/>
    <w:rsid w:val="76085DD4"/>
    <w:rsid w:val="760E348E"/>
    <w:rsid w:val="760F6B04"/>
    <w:rsid w:val="761F533D"/>
    <w:rsid w:val="76815405"/>
    <w:rsid w:val="768E7B82"/>
    <w:rsid w:val="76D73E7B"/>
    <w:rsid w:val="76D74D2B"/>
    <w:rsid w:val="76E5607B"/>
    <w:rsid w:val="76EB7264"/>
    <w:rsid w:val="76EE0498"/>
    <w:rsid w:val="77084632"/>
    <w:rsid w:val="77380CA8"/>
    <w:rsid w:val="778F0CC2"/>
    <w:rsid w:val="779978F7"/>
    <w:rsid w:val="779C730A"/>
    <w:rsid w:val="77EF1DED"/>
    <w:rsid w:val="77F60E4C"/>
    <w:rsid w:val="77FA121B"/>
    <w:rsid w:val="784F420B"/>
    <w:rsid w:val="78566A72"/>
    <w:rsid w:val="785E00D6"/>
    <w:rsid w:val="7869107C"/>
    <w:rsid w:val="78866EAB"/>
    <w:rsid w:val="78C91878"/>
    <w:rsid w:val="7908612C"/>
    <w:rsid w:val="794B34CB"/>
    <w:rsid w:val="7952314B"/>
    <w:rsid w:val="797C3D9D"/>
    <w:rsid w:val="79913203"/>
    <w:rsid w:val="799F4C01"/>
    <w:rsid w:val="79BC2823"/>
    <w:rsid w:val="79BD61BB"/>
    <w:rsid w:val="79CB6C85"/>
    <w:rsid w:val="79E311CB"/>
    <w:rsid w:val="79F4337C"/>
    <w:rsid w:val="79F503F9"/>
    <w:rsid w:val="7A164076"/>
    <w:rsid w:val="7A197C2B"/>
    <w:rsid w:val="7A461E7D"/>
    <w:rsid w:val="7AB94A6E"/>
    <w:rsid w:val="7ADE22DC"/>
    <w:rsid w:val="7AEC5514"/>
    <w:rsid w:val="7B5E8DA7"/>
    <w:rsid w:val="7B875D8F"/>
    <w:rsid w:val="7B8E1711"/>
    <w:rsid w:val="7B9F63FE"/>
    <w:rsid w:val="7BA34456"/>
    <w:rsid w:val="7BB4786B"/>
    <w:rsid w:val="7BD244A8"/>
    <w:rsid w:val="7BDA6F7E"/>
    <w:rsid w:val="7BE529B8"/>
    <w:rsid w:val="7BF51348"/>
    <w:rsid w:val="7BF52D78"/>
    <w:rsid w:val="7BF551FD"/>
    <w:rsid w:val="7C1508DF"/>
    <w:rsid w:val="7C1FA062"/>
    <w:rsid w:val="7C506DFC"/>
    <w:rsid w:val="7C5808AB"/>
    <w:rsid w:val="7C6713F1"/>
    <w:rsid w:val="7C907F65"/>
    <w:rsid w:val="7CB72F89"/>
    <w:rsid w:val="7CC457D0"/>
    <w:rsid w:val="7CDE5B83"/>
    <w:rsid w:val="7CEA7748"/>
    <w:rsid w:val="7CF35C79"/>
    <w:rsid w:val="7CF36A79"/>
    <w:rsid w:val="7D0924A9"/>
    <w:rsid w:val="7D31246A"/>
    <w:rsid w:val="7D320E02"/>
    <w:rsid w:val="7D396535"/>
    <w:rsid w:val="7D4E24EE"/>
    <w:rsid w:val="7D6876FE"/>
    <w:rsid w:val="7D6A6880"/>
    <w:rsid w:val="7DB008BF"/>
    <w:rsid w:val="7DBE4A6E"/>
    <w:rsid w:val="7E2766A8"/>
    <w:rsid w:val="7E4D5770"/>
    <w:rsid w:val="7E517B74"/>
    <w:rsid w:val="7E534872"/>
    <w:rsid w:val="7E7A1309"/>
    <w:rsid w:val="7E803C59"/>
    <w:rsid w:val="7E87473D"/>
    <w:rsid w:val="7E916828"/>
    <w:rsid w:val="7EBA5A8F"/>
    <w:rsid w:val="7EC200C9"/>
    <w:rsid w:val="7ED15A38"/>
    <w:rsid w:val="7EE70114"/>
    <w:rsid w:val="7EED51BC"/>
    <w:rsid w:val="7F06361E"/>
    <w:rsid w:val="7F201F9A"/>
    <w:rsid w:val="7F472B75"/>
    <w:rsid w:val="7F4D5D02"/>
    <w:rsid w:val="7F5247AD"/>
    <w:rsid w:val="7F53285E"/>
    <w:rsid w:val="7F6F4BE5"/>
    <w:rsid w:val="7F8F791E"/>
    <w:rsid w:val="7FA36220"/>
    <w:rsid w:val="7FC27DFD"/>
    <w:rsid w:val="7FC324FA"/>
    <w:rsid w:val="7FC7650A"/>
    <w:rsid w:val="7FDA368B"/>
    <w:rsid w:val="7FDE7E2F"/>
    <w:rsid w:val="7FEEF0EC"/>
    <w:rsid w:val="7FF058EB"/>
    <w:rsid w:val="EBEB9FC6"/>
    <w:rsid w:val="F3C24DD7"/>
    <w:rsid w:val="F3FE73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4">
    <w:name w:val="heading 2"/>
    <w:basedOn w:val="1"/>
    <w:next w:val="1"/>
    <w:qFormat/>
    <w:uiPriority w:val="9"/>
    <w:pPr>
      <w:keepNext/>
      <w:keepLines/>
      <w:spacing w:before="260" w:after="260" w:line="413" w:lineRule="auto"/>
      <w:outlineLvl w:val="1"/>
    </w:pPr>
    <w:rPr>
      <w:rFonts w:ascii="Arial" w:hAnsi="Arial" w:eastAsia="黑体" w:cs="宋体"/>
      <w:b/>
      <w:sz w:val="32"/>
      <w:szCs w:val="24"/>
    </w:rPr>
  </w:style>
  <w:style w:type="paragraph" w:styleId="5">
    <w:name w:val="heading 3"/>
    <w:basedOn w:val="1"/>
    <w:next w:val="1"/>
    <w:qFormat/>
    <w:uiPriority w:val="0"/>
    <w:pPr>
      <w:keepNext/>
      <w:keepLines/>
      <w:spacing w:before="260" w:after="260" w:line="415" w:lineRule="auto"/>
      <w:outlineLvl w:val="2"/>
    </w:pPr>
    <w:rPr>
      <w:b/>
      <w:bCs/>
      <w:kern w:val="0"/>
      <w:sz w:val="32"/>
      <w:szCs w:val="32"/>
    </w:rPr>
  </w:style>
  <w:style w:type="paragraph" w:styleId="6">
    <w:name w:val="heading 4"/>
    <w:basedOn w:val="1"/>
    <w:next w:val="1"/>
    <w:qFormat/>
    <w:uiPriority w:val="9"/>
    <w:pPr>
      <w:keepNext/>
      <w:keepLines/>
      <w:spacing w:before="280" w:after="290" w:line="376" w:lineRule="auto"/>
      <w:outlineLvl w:val="3"/>
    </w:pPr>
    <w:rPr>
      <w:rFonts w:ascii="Cambria" w:hAnsi="Cambria"/>
      <w:b/>
      <w:bCs/>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left" w:pos="840"/>
        <w:tab w:val="right" w:leader="dot" w:pos="8210"/>
      </w:tabs>
      <w:jc w:val="left"/>
    </w:pPr>
    <w:rPr>
      <w:rFonts w:ascii="仿宋_GB2312" w:hAnsi="宋体" w:eastAsia="仿宋_GB2312"/>
      <w:b/>
      <w:bCs/>
      <w:caps/>
      <w:sz w:val="32"/>
      <w:szCs w:val="32"/>
    </w:rPr>
  </w:style>
  <w:style w:type="paragraph" w:styleId="7">
    <w:name w:val="Normal Indent"/>
    <w:basedOn w:val="1"/>
    <w:next w:val="1"/>
    <w:qFormat/>
    <w:uiPriority w:val="0"/>
    <w:pPr>
      <w:widowControl/>
      <w:ind w:firstLine="420"/>
      <w:jc w:val="left"/>
    </w:pPr>
    <w:rPr>
      <w:rFonts w:ascii="Calibri" w:hAnsi="Calibri" w:cs="黑体"/>
      <w:szCs w:val="22"/>
    </w:rPr>
  </w:style>
  <w:style w:type="paragraph" w:styleId="8">
    <w:name w:val="annotation text"/>
    <w:basedOn w:val="1"/>
    <w:qFormat/>
    <w:uiPriority w:val="0"/>
    <w:pPr>
      <w:jc w:val="left"/>
    </w:pPr>
  </w:style>
  <w:style w:type="paragraph" w:styleId="9">
    <w:name w:val="index 6"/>
    <w:basedOn w:val="1"/>
    <w:next w:val="1"/>
    <w:qFormat/>
    <w:uiPriority w:val="99"/>
    <w:pPr>
      <w:ind w:left="2100"/>
    </w:pPr>
  </w:style>
  <w:style w:type="paragraph" w:styleId="10">
    <w:name w:val="Body Text"/>
    <w:basedOn w:val="1"/>
    <w:next w:val="11"/>
    <w:qFormat/>
    <w:uiPriority w:val="0"/>
  </w:style>
  <w:style w:type="paragraph" w:styleId="11">
    <w:name w:val="Body Text Indent"/>
    <w:basedOn w:val="1"/>
    <w:next w:val="1"/>
    <w:qFormat/>
    <w:uiPriority w:val="0"/>
    <w:pPr>
      <w:spacing w:line="360" w:lineRule="auto"/>
    </w:pPr>
    <w:rPr>
      <w:rFonts w:ascii="仿宋体" w:eastAsia="仿宋体"/>
      <w:sz w:val="24"/>
    </w:rPr>
  </w:style>
  <w:style w:type="paragraph" w:styleId="12">
    <w:name w:val="Plain Text"/>
    <w:basedOn w:val="1"/>
    <w:next w:val="13"/>
    <w:unhideWhenUsed/>
    <w:qFormat/>
    <w:uiPriority w:val="99"/>
    <w:rPr>
      <w:rFonts w:ascii="宋体" w:hAnsi="Courier New" w:cs="Courier New"/>
      <w:szCs w:val="21"/>
    </w:rPr>
  </w:style>
  <w:style w:type="paragraph" w:styleId="13">
    <w:name w:val="index 7"/>
    <w:basedOn w:val="1"/>
    <w:next w:val="1"/>
    <w:qFormat/>
    <w:uiPriority w:val="0"/>
    <w:pPr>
      <w:adjustRightInd w:val="0"/>
      <w:spacing w:line="312" w:lineRule="atLeast"/>
      <w:ind w:left="1200" w:leftChars="1200"/>
      <w:textAlignment w:val="baseline"/>
    </w:pPr>
    <w:rPr>
      <w:rFonts w:ascii="Calibri" w:hAnsi="Calibri" w:eastAsia="仿宋" w:cs="Times New Roman"/>
      <w:kern w:val="0"/>
      <w:sz w:val="32"/>
      <w:szCs w:val="20"/>
    </w:rPr>
  </w:style>
  <w:style w:type="paragraph" w:styleId="14">
    <w:name w:val="Date"/>
    <w:basedOn w:val="1"/>
    <w:next w:val="1"/>
    <w:qFormat/>
    <w:uiPriority w:val="0"/>
    <w:pPr>
      <w:ind w:left="100" w:leftChars="2500"/>
    </w:pPr>
    <w:rPr>
      <w:rFonts w:ascii="华文仿宋" w:hAnsi="华文仿宋" w:eastAsia="华文仿宋"/>
      <w:sz w:val="24"/>
    </w:rPr>
  </w:style>
  <w:style w:type="paragraph" w:styleId="15">
    <w:name w:val="Body Text Indent 2"/>
    <w:basedOn w:val="1"/>
    <w:qFormat/>
    <w:uiPriority w:val="0"/>
    <w:pPr>
      <w:spacing w:line="360" w:lineRule="auto"/>
      <w:ind w:left="839" w:hanging="839" w:hangingChars="355"/>
    </w:pPr>
    <w:rPr>
      <w:b/>
      <w:sz w:val="24"/>
    </w:rPr>
  </w:style>
  <w:style w:type="paragraph" w:styleId="16">
    <w:name w:val="Balloon Text"/>
    <w:basedOn w:val="1"/>
    <w:link w:val="52"/>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footnote text"/>
    <w:basedOn w:val="1"/>
    <w:unhideWhenUsed/>
    <w:qFormat/>
    <w:uiPriority w:val="99"/>
    <w:pPr>
      <w:snapToGrid w:val="0"/>
      <w:jc w:val="left"/>
    </w:pPr>
    <w:rPr>
      <w:sz w:val="18"/>
      <w:szCs w:val="18"/>
    </w:rPr>
  </w:style>
  <w:style w:type="paragraph" w:styleId="20">
    <w:name w:val="toc 9"/>
    <w:basedOn w:val="1"/>
    <w:next w:val="1"/>
    <w:unhideWhenUsed/>
    <w:qFormat/>
    <w:uiPriority w:val="39"/>
    <w:pPr>
      <w:ind w:left="1680"/>
      <w:jc w:val="left"/>
    </w:pPr>
    <w:rPr>
      <w:rFonts w:ascii="Calibri" w:hAnsi="Calibri" w:cs="Calibri"/>
      <w:sz w:val="18"/>
      <w:szCs w:val="18"/>
    </w:rPr>
  </w:style>
  <w:style w:type="paragraph" w:styleId="21">
    <w:name w:val="Body Text 2"/>
    <w:basedOn w:val="1"/>
    <w:qFormat/>
    <w:uiPriority w:val="99"/>
    <w:pPr>
      <w:spacing w:after="120" w:line="480" w:lineRule="auto"/>
    </w:pPr>
    <w:rPr>
      <w:rFonts w:ascii="Calibri" w:hAnsi="Calibri"/>
      <w:kern w:val="0"/>
      <w:sz w:val="20"/>
    </w:rPr>
  </w:style>
  <w:style w:type="paragraph" w:styleId="22">
    <w:name w:val="List Continue 2"/>
    <w:basedOn w:val="1"/>
    <w:qFormat/>
    <w:uiPriority w:val="0"/>
    <w:pPr>
      <w:spacing w:after="120"/>
      <w:ind w:left="840" w:leftChars="400"/>
    </w:pPr>
  </w:style>
  <w:style w:type="paragraph" w:styleId="2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4">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5">
    <w:name w:val="Title"/>
    <w:basedOn w:val="1"/>
    <w:next w:val="1"/>
    <w:qFormat/>
    <w:uiPriority w:val="0"/>
    <w:pPr>
      <w:spacing w:before="240" w:after="60"/>
      <w:jc w:val="center"/>
      <w:outlineLvl w:val="0"/>
    </w:pPr>
    <w:rPr>
      <w:rFonts w:ascii="Cambria" w:hAnsi="Cambria"/>
      <w:b/>
      <w:bCs/>
      <w:sz w:val="32"/>
      <w:szCs w:val="32"/>
    </w:rPr>
  </w:style>
  <w:style w:type="paragraph" w:styleId="26">
    <w:name w:val="Body Text First Indent"/>
    <w:basedOn w:val="10"/>
    <w:qFormat/>
    <w:uiPriority w:val="0"/>
    <w:pPr>
      <w:ind w:firstLine="420" w:firstLineChars="100"/>
    </w:pPr>
    <w:rPr>
      <w:szCs w:val="21"/>
    </w:rPr>
  </w:style>
  <w:style w:type="paragraph" w:styleId="27">
    <w:name w:val="Body Text First Indent 2"/>
    <w:basedOn w:val="11"/>
    <w:qFormat/>
    <w:uiPriority w:val="0"/>
    <w:pPr>
      <w:ind w:firstLine="420" w:firstLineChars="200"/>
    </w:pPr>
  </w:style>
  <w:style w:type="table" w:styleId="29">
    <w:name w:val="Table Grid"/>
    <w:basedOn w:val="28"/>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page number"/>
    <w:basedOn w:val="30"/>
    <w:qFormat/>
    <w:uiPriority w:val="0"/>
  </w:style>
  <w:style w:type="character" w:styleId="33">
    <w:name w:val="FollowedHyperlink"/>
    <w:basedOn w:val="30"/>
    <w:qFormat/>
    <w:uiPriority w:val="0"/>
    <w:rPr>
      <w:color w:val="2687D0"/>
      <w:u w:val="single"/>
    </w:rPr>
  </w:style>
  <w:style w:type="character" w:styleId="34">
    <w:name w:val="Emphasis"/>
    <w:basedOn w:val="30"/>
    <w:qFormat/>
    <w:uiPriority w:val="0"/>
    <w:rPr>
      <w:i/>
    </w:rPr>
  </w:style>
  <w:style w:type="character" w:styleId="35">
    <w:name w:val="HTML Definition"/>
    <w:basedOn w:val="30"/>
    <w:qFormat/>
    <w:uiPriority w:val="0"/>
    <w:rPr>
      <w:i/>
    </w:rPr>
  </w:style>
  <w:style w:type="character" w:styleId="36">
    <w:name w:val="Hyperlink"/>
    <w:basedOn w:val="30"/>
    <w:semiHidden/>
    <w:unhideWhenUsed/>
    <w:qFormat/>
    <w:uiPriority w:val="99"/>
    <w:rPr>
      <w:color w:val="0000FF"/>
      <w:u w:val="single"/>
    </w:rPr>
  </w:style>
  <w:style w:type="character" w:styleId="37">
    <w:name w:val="HTML Code"/>
    <w:basedOn w:val="30"/>
    <w:qFormat/>
    <w:uiPriority w:val="0"/>
    <w:rPr>
      <w:rFonts w:ascii="Consolas" w:hAnsi="Consolas" w:eastAsia="Consolas" w:cs="Consolas"/>
      <w:sz w:val="21"/>
      <w:szCs w:val="21"/>
    </w:rPr>
  </w:style>
  <w:style w:type="character" w:styleId="38">
    <w:name w:val="HTML Keyboard"/>
    <w:basedOn w:val="30"/>
    <w:qFormat/>
    <w:uiPriority w:val="0"/>
    <w:rPr>
      <w:rFonts w:hint="default" w:ascii="Consolas" w:hAnsi="Consolas" w:eastAsia="Consolas" w:cs="Consolas"/>
      <w:sz w:val="21"/>
      <w:szCs w:val="21"/>
    </w:rPr>
  </w:style>
  <w:style w:type="character" w:styleId="39">
    <w:name w:val="HTML Sample"/>
    <w:basedOn w:val="30"/>
    <w:qFormat/>
    <w:uiPriority w:val="0"/>
    <w:rPr>
      <w:rFonts w:hint="default" w:ascii="Consolas" w:hAnsi="Consolas" w:eastAsia="Consolas" w:cs="Consolas"/>
      <w:sz w:val="21"/>
      <w:szCs w:val="21"/>
    </w:rPr>
  </w:style>
  <w:style w:type="paragraph" w:customStyle="1" w:styleId="40">
    <w:name w:val="表格文字"/>
    <w:basedOn w:val="1"/>
    <w:next w:val="10"/>
    <w:qFormat/>
    <w:uiPriority w:val="0"/>
    <w:pPr>
      <w:jc w:val="left"/>
    </w:pPr>
    <w:rPr>
      <w:bCs/>
      <w:spacing w:val="10"/>
      <w:sz w:val="24"/>
    </w:rPr>
  </w:style>
  <w:style w:type="paragraph" w:customStyle="1" w:styleId="41">
    <w:name w:val="赛德正文"/>
    <w:basedOn w:val="1"/>
    <w:qFormat/>
    <w:uiPriority w:val="0"/>
    <w:pPr>
      <w:spacing w:line="360" w:lineRule="auto"/>
      <w:ind w:firstLine="200" w:firstLineChars="200"/>
    </w:pPr>
    <w:rPr>
      <w:sz w:val="24"/>
    </w:rPr>
  </w:style>
  <w:style w:type="paragraph" w:customStyle="1" w:styleId="42">
    <w:name w:val="Fließtext"/>
    <w:basedOn w:val="1"/>
    <w:qFormat/>
    <w:uiPriority w:val="0"/>
    <w:pPr>
      <w:widowControl w:val="0"/>
      <w:overflowPunct w:val="0"/>
      <w:autoSpaceDE w:val="0"/>
      <w:autoSpaceDN w:val="0"/>
      <w:adjustRightInd w:val="0"/>
      <w:spacing w:line="240" w:lineRule="auto"/>
      <w:jc w:val="both"/>
      <w:textAlignment w:val="baseline"/>
    </w:pPr>
    <w:rPr>
      <w:kern w:val="28"/>
      <w:szCs w:val="20"/>
    </w:rPr>
  </w:style>
  <w:style w:type="paragraph" w:customStyle="1" w:styleId="4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4">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默认段落字体 Para Char"/>
    <w:basedOn w:val="1"/>
    <w:qFormat/>
    <w:uiPriority w:val="0"/>
    <w:pPr>
      <w:adjustRightInd w:val="0"/>
      <w:spacing w:line="360" w:lineRule="auto"/>
    </w:p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8">
    <w:name w:val="列出段落1"/>
    <w:basedOn w:val="1"/>
    <w:qFormat/>
    <w:uiPriority w:val="34"/>
    <w:pPr>
      <w:ind w:firstLine="420" w:firstLineChars="200"/>
    </w:pPr>
  </w:style>
  <w:style w:type="character" w:customStyle="1" w:styleId="49">
    <w:name w:val="font11"/>
    <w:basedOn w:val="30"/>
    <w:qFormat/>
    <w:uiPriority w:val="0"/>
    <w:rPr>
      <w:rFonts w:hint="default" w:ascii="Times New Roman" w:hAnsi="Times New Roman" w:cs="Times New Roman"/>
      <w:color w:val="000000"/>
      <w:sz w:val="24"/>
      <w:szCs w:val="24"/>
      <w:u w:val="none"/>
    </w:rPr>
  </w:style>
  <w:style w:type="character" w:customStyle="1" w:styleId="50">
    <w:name w:val="font31"/>
    <w:basedOn w:val="30"/>
    <w:qFormat/>
    <w:uiPriority w:val="0"/>
    <w:rPr>
      <w:rFonts w:hint="eastAsia" w:ascii="宋体" w:hAnsi="宋体" w:eastAsia="宋体" w:cs="宋体"/>
      <w:color w:val="000000"/>
      <w:sz w:val="24"/>
      <w:szCs w:val="24"/>
      <w:u w:val="none"/>
    </w:rPr>
  </w:style>
  <w:style w:type="paragraph" w:customStyle="1" w:styleId="51">
    <w:name w:val="WPS Plain"/>
    <w:qFormat/>
    <w:uiPriority w:val="0"/>
    <w:rPr>
      <w:rFonts w:ascii="Times New Roman" w:hAnsi="Times New Roman" w:eastAsia="宋体" w:cs="Times New Roman"/>
      <w:lang w:val="en-US" w:eastAsia="zh-CN" w:bidi="ar-SA"/>
    </w:rPr>
  </w:style>
  <w:style w:type="character" w:customStyle="1" w:styleId="52">
    <w:name w:val="批注框文本 Char"/>
    <w:basedOn w:val="30"/>
    <w:link w:val="16"/>
    <w:qFormat/>
    <w:uiPriority w:val="0"/>
    <w:rPr>
      <w:kern w:val="2"/>
      <w:sz w:val="18"/>
      <w:szCs w:val="18"/>
    </w:rPr>
  </w:style>
  <w:style w:type="paragraph" w:customStyle="1" w:styleId="53">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54">
    <w:name w:val="apple-converted-space"/>
    <w:basedOn w:val="30"/>
    <w:qFormat/>
    <w:uiPriority w:val="0"/>
  </w:style>
  <w:style w:type="paragraph" w:customStyle="1" w:styleId="55">
    <w:name w:val="Table Paragraph"/>
    <w:basedOn w:val="1"/>
    <w:qFormat/>
    <w:uiPriority w:val="1"/>
    <w:rPr>
      <w:rFonts w:ascii="宋体" w:hAnsi="宋体" w:cs="宋体"/>
      <w:lang w:val="zh-CN" w:bidi="zh-CN"/>
    </w:rPr>
  </w:style>
  <w:style w:type="paragraph" w:customStyle="1" w:styleId="56">
    <w:name w:val="采购二级"/>
    <w:qFormat/>
    <w:uiPriority w:val="0"/>
    <w:pPr>
      <w:widowControl w:val="0"/>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57">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58">
    <w:name w:val="明显参考1"/>
    <w:basedOn w:val="30"/>
    <w:qFormat/>
    <w:uiPriority w:val="32"/>
    <w:rPr>
      <w:b/>
      <w:bCs/>
      <w:smallCaps/>
      <w:color w:val="C0504D"/>
      <w:spacing w:val="5"/>
      <w:u w:val="single"/>
    </w:rPr>
  </w:style>
  <w:style w:type="paragraph" w:styleId="59">
    <w:name w:val="List Paragraph"/>
    <w:basedOn w:val="1"/>
    <w:qFormat/>
    <w:uiPriority w:val="34"/>
    <w:pPr>
      <w:ind w:firstLine="420" w:firstLineChars="200"/>
    </w:pPr>
    <w:rPr>
      <w:rFonts w:ascii="Calibri" w:hAnsi="Calibri"/>
      <w:szCs w:val="22"/>
    </w:rPr>
  </w:style>
  <w:style w:type="character" w:customStyle="1" w:styleId="60">
    <w:name w:val="明显参考11"/>
    <w:basedOn w:val="30"/>
    <w:qFormat/>
    <w:uiPriority w:val="32"/>
    <w:rPr>
      <w:b/>
      <w:bCs/>
      <w:smallCaps/>
      <w:color w:val="C0504D"/>
      <w:spacing w:val="5"/>
      <w:u w:val="single"/>
    </w:rPr>
  </w:style>
  <w:style w:type="character" w:customStyle="1" w:styleId="61">
    <w:name w:val="cm-header"/>
    <w:basedOn w:val="30"/>
    <w:qFormat/>
    <w:uiPriority w:val="0"/>
    <w:rPr>
      <w:b/>
    </w:rPr>
  </w:style>
  <w:style w:type="character" w:customStyle="1" w:styleId="62">
    <w:name w:val="cm-header1"/>
    <w:basedOn w:val="30"/>
    <w:qFormat/>
    <w:uiPriority w:val="0"/>
    <w:rPr>
      <w:color w:val="AA00AA"/>
    </w:rPr>
  </w:style>
  <w:style w:type="character" w:customStyle="1" w:styleId="63">
    <w:name w:val="cm-em"/>
    <w:basedOn w:val="30"/>
    <w:qFormat/>
    <w:uiPriority w:val="0"/>
    <w:rPr>
      <w:i/>
    </w:rPr>
  </w:style>
  <w:style w:type="character" w:customStyle="1" w:styleId="64">
    <w:name w:val="search"/>
    <w:basedOn w:val="30"/>
    <w:qFormat/>
    <w:uiPriority w:val="0"/>
  </w:style>
  <w:style w:type="character" w:customStyle="1" w:styleId="65">
    <w:name w:val="search1"/>
    <w:basedOn w:val="30"/>
    <w:qFormat/>
    <w:uiPriority w:val="0"/>
  </w:style>
  <w:style w:type="character" w:customStyle="1" w:styleId="66">
    <w:name w:val="cm-string"/>
    <w:basedOn w:val="30"/>
    <w:qFormat/>
    <w:uiPriority w:val="0"/>
    <w:rPr>
      <w:color w:val="AA1111"/>
    </w:rPr>
  </w:style>
  <w:style w:type="character" w:customStyle="1" w:styleId="67">
    <w:name w:val="last-child"/>
    <w:basedOn w:val="30"/>
    <w:qFormat/>
    <w:uiPriority w:val="0"/>
  </w:style>
  <w:style w:type="character" w:customStyle="1" w:styleId="68">
    <w:name w:val="cm-error"/>
    <w:basedOn w:val="30"/>
    <w:qFormat/>
    <w:uiPriority w:val="0"/>
    <w:rPr>
      <w:color w:val="FF0000"/>
    </w:rPr>
  </w:style>
  <w:style w:type="character" w:customStyle="1" w:styleId="69">
    <w:name w:val="codemirror-matchingbracket"/>
    <w:basedOn w:val="30"/>
    <w:qFormat/>
    <w:uiPriority w:val="0"/>
    <w:rPr>
      <w:color w:val="00FF00"/>
    </w:rPr>
  </w:style>
  <w:style w:type="character" w:customStyle="1" w:styleId="70">
    <w:name w:val="caret4"/>
    <w:basedOn w:val="30"/>
    <w:qFormat/>
    <w:uiPriority w:val="0"/>
  </w:style>
  <w:style w:type="character" w:customStyle="1" w:styleId="71">
    <w:name w:val="codemirror-nonmatchingbracket"/>
    <w:basedOn w:val="30"/>
    <w:qFormat/>
    <w:uiPriority w:val="0"/>
    <w:rPr>
      <w:color w:val="FF2222"/>
    </w:rPr>
  </w:style>
  <w:style w:type="character" w:customStyle="1" w:styleId="72">
    <w:name w:val="cm-link"/>
    <w:basedOn w:val="30"/>
    <w:qFormat/>
    <w:uiPriority w:val="0"/>
    <w:rPr>
      <w:color w:val="0000CC"/>
    </w:rPr>
  </w:style>
  <w:style w:type="character" w:customStyle="1" w:styleId="73">
    <w:name w:val="current"/>
    <w:basedOn w:val="30"/>
    <w:qFormat/>
    <w:uiPriority w:val="0"/>
    <w:rPr>
      <w:color w:val="FFFFFF"/>
      <w:bdr w:val="single" w:color="197AFF" w:sz="6" w:space="0"/>
      <w:shd w:val="clear" w:color="auto" w:fill="197AFF"/>
    </w:rPr>
  </w:style>
  <w:style w:type="character" w:customStyle="1" w:styleId="74">
    <w:name w:val="current1"/>
    <w:basedOn w:val="30"/>
    <w:qFormat/>
    <w:uiPriority w:val="0"/>
    <w:rPr>
      <w:color w:val="FFFFFF"/>
      <w:bdr w:val="single" w:color="197AFF" w:sz="6" w:space="0"/>
      <w:shd w:val="clear" w:color="auto" w:fill="197AFF"/>
    </w:rPr>
  </w:style>
  <w:style w:type="character" w:customStyle="1" w:styleId="75">
    <w:name w:val="current2"/>
    <w:basedOn w:val="30"/>
    <w:qFormat/>
    <w:uiPriority w:val="0"/>
    <w:rPr>
      <w:color w:val="197AFF"/>
      <w:shd w:val="clear" w:color="auto" w:fill="EBECF0"/>
    </w:rPr>
  </w:style>
  <w:style w:type="character" w:customStyle="1" w:styleId="76">
    <w:name w:val="cm-strong"/>
    <w:basedOn w:val="30"/>
    <w:qFormat/>
    <w:uiPriority w:val="0"/>
    <w:rPr>
      <w:b/>
    </w:rPr>
  </w:style>
  <w:style w:type="character" w:customStyle="1" w:styleId="77">
    <w:name w:val="icon-zcy86"/>
    <w:basedOn w:val="30"/>
    <w:qFormat/>
    <w:uiPriority w:val="0"/>
    <w:rPr>
      <w:color w:val="EEEEEE"/>
    </w:rPr>
  </w:style>
  <w:style w:type="character" w:customStyle="1" w:styleId="78">
    <w:name w:val="error"/>
    <w:basedOn w:val="30"/>
    <w:qFormat/>
    <w:uiPriority w:val="0"/>
    <w:rPr>
      <w:color w:val="FF625C"/>
    </w:rPr>
  </w:style>
  <w:style w:type="character" w:customStyle="1" w:styleId="79">
    <w:name w:val="error1"/>
    <w:basedOn w:val="30"/>
    <w:qFormat/>
    <w:uiPriority w:val="0"/>
    <w:rPr>
      <w:color w:val="FF625C"/>
    </w:rPr>
  </w:style>
  <w:style w:type="character" w:customStyle="1" w:styleId="80">
    <w:name w:val="next-item"/>
    <w:basedOn w:val="30"/>
    <w:qFormat/>
    <w:uiPriority w:val="0"/>
    <w:rPr>
      <w:color w:val="333333"/>
      <w:bdr w:val="single" w:color="CCD0D6" w:sz="6" w:space="0"/>
    </w:rPr>
  </w:style>
  <w:style w:type="character" w:customStyle="1" w:styleId="81">
    <w:name w:val="cm-qualifier"/>
    <w:basedOn w:val="30"/>
    <w:qFormat/>
    <w:uiPriority w:val="0"/>
    <w:rPr>
      <w:color w:val="555555"/>
    </w:rPr>
  </w:style>
  <w:style w:type="character" w:customStyle="1" w:styleId="82">
    <w:name w:val="modal-title40"/>
    <w:basedOn w:val="30"/>
    <w:qFormat/>
    <w:uiPriority w:val="0"/>
    <w:rPr>
      <w:b/>
      <w:sz w:val="30"/>
      <w:szCs w:val="30"/>
    </w:rPr>
  </w:style>
  <w:style w:type="character" w:customStyle="1" w:styleId="83">
    <w:name w:val="danger6"/>
    <w:basedOn w:val="30"/>
    <w:qFormat/>
    <w:uiPriority w:val="0"/>
    <w:rPr>
      <w:color w:val="FF2200"/>
    </w:rPr>
  </w:style>
  <w:style w:type="character" w:customStyle="1" w:styleId="84">
    <w:name w:val="danger7"/>
    <w:basedOn w:val="30"/>
    <w:qFormat/>
    <w:uiPriority w:val="0"/>
    <w:rPr>
      <w:color w:val="FF2200"/>
    </w:rPr>
  </w:style>
  <w:style w:type="character" w:customStyle="1" w:styleId="85">
    <w:name w:val="success6"/>
    <w:basedOn w:val="30"/>
    <w:qFormat/>
    <w:uiPriority w:val="0"/>
    <w:rPr>
      <w:color w:val="2DC12D"/>
    </w:rPr>
  </w:style>
  <w:style w:type="character" w:customStyle="1" w:styleId="86">
    <w:name w:val="success7"/>
    <w:basedOn w:val="30"/>
    <w:qFormat/>
    <w:uiPriority w:val="0"/>
    <w:rPr>
      <w:color w:val="2DC12D"/>
    </w:rPr>
  </w:style>
  <w:style w:type="character" w:customStyle="1" w:styleId="87">
    <w:name w:val="cm-comment"/>
    <w:basedOn w:val="30"/>
    <w:qFormat/>
    <w:uiPriority w:val="0"/>
    <w:rPr>
      <w:color w:val="AA5500"/>
    </w:rPr>
  </w:style>
  <w:style w:type="character" w:customStyle="1" w:styleId="88">
    <w:name w:val="cm-variable-2"/>
    <w:basedOn w:val="30"/>
    <w:qFormat/>
    <w:uiPriority w:val="0"/>
    <w:rPr>
      <w:color w:val="0055AA"/>
    </w:rPr>
  </w:style>
  <w:style w:type="character" w:customStyle="1" w:styleId="89">
    <w:name w:val="mark"/>
    <w:basedOn w:val="30"/>
    <w:qFormat/>
    <w:uiPriority w:val="0"/>
    <w:rPr>
      <w:bdr w:val="single" w:color="CCD0D6" w:sz="6" w:space="0"/>
      <w:shd w:val="clear" w:color="auto" w:fill="FFFFFF"/>
    </w:rPr>
  </w:style>
  <w:style w:type="character" w:customStyle="1" w:styleId="90">
    <w:name w:val="mark1"/>
    <w:basedOn w:val="30"/>
    <w:qFormat/>
    <w:uiPriority w:val="0"/>
    <w:rPr>
      <w:bdr w:val="single" w:color="2D88CD" w:sz="6" w:space="0"/>
      <w:shd w:val="clear" w:color="auto" w:fill="2D88CD"/>
    </w:rPr>
  </w:style>
  <w:style w:type="character" w:customStyle="1" w:styleId="91">
    <w:name w:val="parallel4"/>
    <w:basedOn w:val="30"/>
    <w:qFormat/>
    <w:uiPriority w:val="0"/>
  </w:style>
  <w:style w:type="character" w:customStyle="1" w:styleId="92">
    <w:name w:val="name4"/>
    <w:basedOn w:val="30"/>
    <w:qFormat/>
    <w:uiPriority w:val="0"/>
    <w:rPr>
      <w:color w:val="32465A"/>
    </w:rPr>
  </w:style>
  <w:style w:type="character" w:customStyle="1" w:styleId="93">
    <w:name w:val="edui-unclickable"/>
    <w:basedOn w:val="30"/>
    <w:qFormat/>
    <w:uiPriority w:val="0"/>
    <w:rPr>
      <w:color w:val="808080"/>
    </w:rPr>
  </w:style>
  <w:style w:type="character" w:customStyle="1" w:styleId="94">
    <w:name w:val="edui-clickable"/>
    <w:basedOn w:val="30"/>
    <w:qFormat/>
    <w:uiPriority w:val="0"/>
    <w:rPr>
      <w:color w:val="0000FF"/>
      <w:u w:val="single"/>
    </w:rPr>
  </w:style>
  <w:style w:type="character" w:customStyle="1" w:styleId="95">
    <w:name w:val="codemirror-selected"/>
    <w:basedOn w:val="30"/>
    <w:qFormat/>
    <w:uiPriority w:val="0"/>
    <w:rPr>
      <w:shd w:val="clear" w:color="auto" w:fill="D2DCF8"/>
    </w:rPr>
  </w:style>
  <w:style w:type="character" w:customStyle="1" w:styleId="96">
    <w:name w:val="codemirror-selected1"/>
    <w:basedOn w:val="30"/>
    <w:qFormat/>
    <w:uiPriority w:val="0"/>
    <w:rPr>
      <w:shd w:val="clear" w:color="auto" w:fill="D9D9D9"/>
    </w:rPr>
  </w:style>
  <w:style w:type="character" w:customStyle="1" w:styleId="97">
    <w:name w:val="cm-keyword"/>
    <w:basedOn w:val="30"/>
    <w:qFormat/>
    <w:uiPriority w:val="0"/>
    <w:rPr>
      <w:color w:val="770088"/>
    </w:rPr>
  </w:style>
  <w:style w:type="character" w:customStyle="1" w:styleId="98">
    <w:name w:val="cm-atom"/>
    <w:basedOn w:val="30"/>
    <w:qFormat/>
    <w:uiPriority w:val="0"/>
    <w:rPr>
      <w:color w:val="221199"/>
    </w:rPr>
  </w:style>
  <w:style w:type="character" w:customStyle="1" w:styleId="99">
    <w:name w:val="cm-bracket"/>
    <w:basedOn w:val="30"/>
    <w:qFormat/>
    <w:uiPriority w:val="0"/>
    <w:rPr>
      <w:color w:val="CCCC77"/>
    </w:rPr>
  </w:style>
  <w:style w:type="character" w:customStyle="1" w:styleId="100">
    <w:name w:val="cm-number"/>
    <w:basedOn w:val="30"/>
    <w:qFormat/>
    <w:uiPriority w:val="0"/>
    <w:rPr>
      <w:color w:val="116644"/>
    </w:rPr>
  </w:style>
  <w:style w:type="character" w:customStyle="1" w:styleId="101">
    <w:name w:val="cm-def"/>
    <w:basedOn w:val="30"/>
    <w:qFormat/>
    <w:uiPriority w:val="0"/>
    <w:rPr>
      <w:color w:val="0000FF"/>
    </w:rPr>
  </w:style>
  <w:style w:type="character" w:customStyle="1" w:styleId="102">
    <w:name w:val="cm-property"/>
    <w:basedOn w:val="30"/>
    <w:qFormat/>
    <w:uiPriority w:val="0"/>
    <w:rPr>
      <w:color w:val="000000"/>
    </w:rPr>
  </w:style>
  <w:style w:type="character" w:customStyle="1" w:styleId="103">
    <w:name w:val="cm-variable"/>
    <w:basedOn w:val="30"/>
    <w:qFormat/>
    <w:uiPriority w:val="0"/>
    <w:rPr>
      <w:color w:val="000000"/>
    </w:rPr>
  </w:style>
  <w:style w:type="character" w:customStyle="1" w:styleId="104">
    <w:name w:val="cm-tag"/>
    <w:basedOn w:val="30"/>
    <w:qFormat/>
    <w:uiPriority w:val="0"/>
    <w:rPr>
      <w:color w:val="117700"/>
    </w:rPr>
  </w:style>
  <w:style w:type="character" w:customStyle="1" w:styleId="105">
    <w:name w:val="cm-operator"/>
    <w:basedOn w:val="30"/>
    <w:qFormat/>
    <w:uiPriority w:val="0"/>
    <w:rPr>
      <w:color w:val="000000"/>
    </w:rPr>
  </w:style>
  <w:style w:type="character" w:customStyle="1" w:styleId="106">
    <w:name w:val="cm-variable-3"/>
    <w:basedOn w:val="30"/>
    <w:qFormat/>
    <w:uiPriority w:val="0"/>
    <w:rPr>
      <w:color w:val="008855"/>
    </w:rPr>
  </w:style>
  <w:style w:type="character" w:customStyle="1" w:styleId="107">
    <w:name w:val="cm-string-2"/>
    <w:basedOn w:val="30"/>
    <w:qFormat/>
    <w:uiPriority w:val="0"/>
    <w:rPr>
      <w:color w:val="FF5500"/>
    </w:rPr>
  </w:style>
  <w:style w:type="character" w:customStyle="1" w:styleId="108">
    <w:name w:val="cm-meta"/>
    <w:basedOn w:val="30"/>
    <w:qFormat/>
    <w:uiPriority w:val="0"/>
    <w:rPr>
      <w:color w:val="555555"/>
    </w:rPr>
  </w:style>
  <w:style w:type="character" w:customStyle="1" w:styleId="109">
    <w:name w:val="cm-builtin"/>
    <w:basedOn w:val="30"/>
    <w:qFormat/>
    <w:uiPriority w:val="0"/>
    <w:rPr>
      <w:color w:val="3300AA"/>
    </w:rPr>
  </w:style>
  <w:style w:type="character" w:customStyle="1" w:styleId="110">
    <w:name w:val="cm-attribute"/>
    <w:basedOn w:val="30"/>
    <w:qFormat/>
    <w:uiPriority w:val="0"/>
    <w:rPr>
      <w:color w:val="0000CC"/>
    </w:rPr>
  </w:style>
  <w:style w:type="character" w:customStyle="1" w:styleId="111">
    <w:name w:val="cm-quote"/>
    <w:basedOn w:val="30"/>
    <w:qFormat/>
    <w:uiPriority w:val="0"/>
    <w:rPr>
      <w:color w:val="009900"/>
    </w:rPr>
  </w:style>
  <w:style w:type="character" w:customStyle="1" w:styleId="112">
    <w:name w:val="cm-hr"/>
    <w:basedOn w:val="30"/>
    <w:qFormat/>
    <w:uiPriority w:val="0"/>
    <w:rPr>
      <w:color w:val="999999"/>
    </w:rPr>
  </w:style>
  <w:style w:type="character" w:customStyle="1" w:styleId="113">
    <w:name w:val="cm-emstrong"/>
    <w:basedOn w:val="30"/>
    <w:qFormat/>
    <w:uiPriority w:val="0"/>
    <w:rPr>
      <w:b/>
      <w:i/>
    </w:rPr>
  </w:style>
  <w:style w:type="character" w:customStyle="1" w:styleId="114">
    <w:name w:val="success"/>
    <w:basedOn w:val="30"/>
    <w:qFormat/>
    <w:uiPriority w:val="0"/>
    <w:rPr>
      <w:color w:val="2DC12D"/>
    </w:rPr>
  </w:style>
  <w:style w:type="character" w:customStyle="1" w:styleId="115">
    <w:name w:val="success1"/>
    <w:basedOn w:val="30"/>
    <w:qFormat/>
    <w:uiPriority w:val="0"/>
    <w:rPr>
      <w:color w:val="2DC12D"/>
    </w:rPr>
  </w:style>
  <w:style w:type="character" w:customStyle="1" w:styleId="116">
    <w:name w:val="danger"/>
    <w:basedOn w:val="30"/>
    <w:qFormat/>
    <w:uiPriority w:val="0"/>
    <w:rPr>
      <w:color w:val="FF2200"/>
    </w:rPr>
  </w:style>
  <w:style w:type="character" w:customStyle="1" w:styleId="117">
    <w:name w:val="danger1"/>
    <w:basedOn w:val="30"/>
    <w:qFormat/>
    <w:uiPriority w:val="0"/>
    <w:rPr>
      <w:color w:val="FF2200"/>
    </w:rPr>
  </w:style>
  <w:style w:type="paragraph" w:customStyle="1" w:styleId="118">
    <w:name w:val="正文_0"/>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9">
    <w:name w:val="网格型11"/>
    <w:basedOn w:val="28"/>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0">
    <w:name w:val="表 靠左"/>
    <w:basedOn w:val="121"/>
    <w:qFormat/>
    <w:uiPriority w:val="0"/>
    <w:pPr>
      <w:jc w:val="left"/>
    </w:pPr>
    <w:rPr>
      <w:rFonts w:ascii="等线" w:hAnsi="等线" w:eastAsia="等线"/>
    </w:rPr>
  </w:style>
  <w:style w:type="paragraph" w:customStyle="1" w:styleId="121">
    <w:name w:val="表"/>
    <w:basedOn w:val="1"/>
    <w:next w:val="1"/>
    <w:qFormat/>
    <w:uiPriority w:val="0"/>
    <w:pPr>
      <w:jc w:val="center"/>
    </w:pPr>
    <w:rPr>
      <w:szCs w:val="21"/>
    </w:rPr>
  </w:style>
  <w:style w:type="paragraph" w:customStyle="1" w:styleId="122">
    <w:name w:val="纯文本1"/>
    <w:basedOn w:val="1"/>
    <w:qFormat/>
    <w:uiPriority w:val="0"/>
    <w:rPr>
      <w:rFonts w:ascii="宋体" w:hAnsi="Courier New" w:eastAsia="宋体"/>
      <w:sz w:val="24"/>
    </w:rPr>
  </w:style>
  <w:style w:type="paragraph" w:customStyle="1" w:styleId="123">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124">
    <w:name w:val="+正文"/>
    <w:basedOn w:val="1"/>
    <w:qFormat/>
    <w:uiPriority w:val="0"/>
    <w:pPr>
      <w:spacing w:line="360" w:lineRule="auto"/>
      <w:ind w:firstLine="200" w:firstLineChars="200"/>
    </w:pPr>
    <w:rPr>
      <w:sz w:val="24"/>
      <w:szCs w:val="28"/>
    </w:rPr>
  </w:style>
  <w:style w:type="paragraph" w:customStyle="1" w:styleId="125">
    <w:name w:val="正文_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26">
    <w:name w:val="正文缩进_0"/>
    <w:basedOn w:val="125"/>
    <w:qFormat/>
    <w:uiPriority w:val="0"/>
    <w:pPr>
      <w:ind w:firstLine="420" w:firstLineChars="200"/>
    </w:pPr>
    <w:rPr>
      <w:rFonts w:ascii="Times New Roman" w:hAnsi="Times New Roman"/>
    </w:rPr>
  </w:style>
  <w:style w:type="table" w:customStyle="1" w:styleId="127">
    <w:name w:val="网格表 41"/>
    <w:basedOn w:val="2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128">
    <w:name w:val="Default"/>
    <w:next w:val="13"/>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9">
    <w:name w:val="Normal_0"/>
    <w:qFormat/>
    <w:uiPriority w:val="0"/>
    <w:rPr>
      <w:rFonts w:ascii="黑体" w:hAnsi="黑体" w:eastAsia="黑体" w:cs="Times New Roman"/>
      <w:b/>
      <w:sz w:val="32"/>
      <w:szCs w:val="24"/>
      <w:lang w:val="en-US" w:eastAsia="zh-CN" w:bidi="ar-SA"/>
    </w:rPr>
  </w:style>
  <w:style w:type="paragraph" w:customStyle="1" w:styleId="130">
    <w:name w:val="Normal_2"/>
    <w:qFormat/>
    <w:uiPriority w:val="0"/>
    <w:rPr>
      <w:rFonts w:ascii="黑体" w:hAnsi="黑体" w:eastAsia="黑体" w:cs="Times New Roman"/>
      <w:b/>
      <w:sz w:val="32"/>
      <w:szCs w:val="24"/>
      <w:lang w:bidi="ar-SA"/>
    </w:rPr>
  </w:style>
  <w:style w:type="paragraph" w:customStyle="1" w:styleId="131">
    <w:name w:val="正文文本缩进_2"/>
    <w:basedOn w:val="132"/>
    <w:qFormat/>
    <w:uiPriority w:val="0"/>
    <w:pPr>
      <w:spacing w:line="500" w:lineRule="exact"/>
      <w:ind w:left="1588" w:leftChars="832" w:firstLine="433" w:firstLineChars="196"/>
    </w:pPr>
    <w:rPr>
      <w:kern w:val="0"/>
      <w:sz w:val="24"/>
    </w:rPr>
  </w:style>
  <w:style w:type="paragraph" w:customStyle="1" w:styleId="132">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日期_0"/>
    <w:basedOn w:val="134"/>
    <w:next w:val="134"/>
    <w:qFormat/>
    <w:uiPriority w:val="0"/>
    <w:pPr>
      <w:ind w:left="100" w:leftChars="2500"/>
    </w:pPr>
    <w:rPr>
      <w:kern w:val="0"/>
      <w:sz w:val="20"/>
    </w:rPr>
  </w:style>
  <w:style w:type="paragraph" w:customStyle="1" w:styleId="134">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正文文本缩进_3"/>
    <w:basedOn w:val="135"/>
    <w:qFormat/>
    <w:uiPriority w:val="0"/>
    <w:pPr>
      <w:spacing w:line="500" w:lineRule="exact"/>
      <w:ind w:left="1588" w:leftChars="832" w:firstLine="433" w:firstLineChars="196"/>
    </w:pPr>
    <w:rPr>
      <w:kern w:val="0"/>
      <w:sz w:val="24"/>
    </w:rPr>
  </w:style>
  <w:style w:type="paragraph" w:styleId="13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_1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9">
    <w:name w:val="正文_1_0"/>
    <w:basedOn w:val="140"/>
    <w:qFormat/>
    <w:uiPriority w:val="0"/>
    <w:pPr>
      <w:widowControl w:val="0"/>
      <w:jc w:val="both"/>
    </w:pPr>
    <w:rPr>
      <w:kern w:val="2"/>
      <w:sz w:val="21"/>
      <w:szCs w:val="24"/>
      <w:lang w:val="en-US" w:eastAsia="zh-CN" w:bidi="ar-SA"/>
    </w:rPr>
  </w:style>
  <w:style w:type="paragraph" w:customStyle="1" w:styleId="140">
    <w:name w:val="正文_2_0"/>
    <w:basedOn w:val="125"/>
    <w:qFormat/>
    <w:uiPriority w:val="0"/>
    <w:pPr>
      <w:widowControl w:val="0"/>
      <w:jc w:val="both"/>
    </w:pPr>
    <w:rPr>
      <w:rFonts w:ascii="Calibri" w:hAnsi="Calibri"/>
      <w:kern w:val="2"/>
      <w:sz w:val="21"/>
      <w:szCs w:val="22"/>
      <w:lang w:val="en-US" w:eastAsia="zh-CN" w:bidi="ar-SA"/>
    </w:rPr>
  </w:style>
  <w:style w:type="paragraph" w:customStyle="1" w:styleId="141">
    <w:name w:val="*正文"/>
    <w:basedOn w:val="1"/>
    <w:qFormat/>
    <w:uiPriority w:val="0"/>
    <w:pPr>
      <w:adjustRightInd/>
      <w:ind w:firstLine="200" w:firstLineChars="200"/>
      <w:textAlignment w:val="auto"/>
    </w:pPr>
    <w:rPr>
      <w:rFonts w:ascii="宋体" w:hAnsi="宋体" w:cs="仿宋_GB2312"/>
      <w:kern w:val="2"/>
      <w:szCs w:val="22"/>
    </w:rPr>
  </w:style>
  <w:style w:type="paragraph" w:customStyle="1" w:styleId="142">
    <w:name w:val="Item List in Table"/>
    <w:basedOn w:val="1"/>
    <w:qFormat/>
    <w:uiPriority w:val="0"/>
    <w:pPr>
      <w:numPr>
        <w:ilvl w:val="0"/>
        <w:numId w:val="1"/>
      </w:numPr>
      <w:tabs>
        <w:tab w:val="left" w:pos="420"/>
        <w:tab w:val="clear" w:pos="960"/>
      </w:tabs>
      <w:jc w:val="left"/>
    </w:pPr>
  </w:style>
  <w:style w:type="paragraph" w:customStyle="1" w:styleId="143">
    <w:name w:val="首行缩进"/>
    <w:basedOn w:val="1"/>
    <w:qFormat/>
    <w:uiPriority w:val="0"/>
    <w:pPr>
      <w:ind w:firstLine="480" w:firstLineChars="200"/>
    </w:pPr>
    <w:rPr>
      <w:szCs w:val="20"/>
      <w:lang w:val="zh-CN"/>
    </w:rPr>
  </w:style>
  <w:style w:type="paragraph" w:customStyle="1" w:styleId="144">
    <w:name w:val="BodyText1I2"/>
    <w:basedOn w:val="1"/>
    <w:qFormat/>
    <w:uiPriority w:val="0"/>
    <w:pPr>
      <w:keepNext w:val="0"/>
      <w:keepLines w:val="0"/>
      <w:widowControl w:val="0"/>
      <w:suppressLineNumbers w:val="0"/>
      <w:snapToGrid w:val="0"/>
      <w:spacing w:before="0" w:beforeAutospacing="0" w:after="120" w:afterAutospacing="0" w:line="300" w:lineRule="auto"/>
      <w:ind w:left="420" w:leftChars="200" w:right="0" w:firstLine="420" w:firstLineChars="200"/>
      <w:jc w:val="both"/>
    </w:pPr>
    <w:rPr>
      <w:rFonts w:hint="default" w:ascii="Times New Roman" w:hAnsi="Times New Roman" w:eastAsia="宋体" w:cs="Times New Roman"/>
      <w:color w:val="auto"/>
      <w:kern w:val="2"/>
      <w:sz w:val="21"/>
      <w:szCs w:val="22"/>
      <w:lang w:val="en-US" w:eastAsia="zh-CN" w:bidi="ar"/>
    </w:rPr>
  </w:style>
  <w:style w:type="table" w:customStyle="1" w:styleId="145">
    <w:name w:val="Table Normal"/>
    <w:unhideWhenUsed/>
    <w:qFormat/>
    <w:uiPriority w:val="0"/>
    <w:tblPr>
      <w:tblCellMar>
        <w:top w:w="0" w:type="dxa"/>
        <w:left w:w="0" w:type="dxa"/>
        <w:bottom w:w="0" w:type="dxa"/>
        <w:right w:w="0" w:type="dxa"/>
      </w:tblCellMar>
    </w:tblPr>
  </w:style>
  <w:style w:type="paragraph" w:customStyle="1" w:styleId="146">
    <w:name w:val="正文首行缩进1"/>
    <w:basedOn w:val="147"/>
    <w:unhideWhenUsed/>
    <w:qFormat/>
    <w:uiPriority w:val="99"/>
    <w:pPr>
      <w:ind w:firstLine="420" w:firstLineChars="100"/>
    </w:pPr>
    <w:rPr>
      <w:szCs w:val="22"/>
    </w:rPr>
  </w:style>
  <w:style w:type="paragraph" w:customStyle="1" w:styleId="147">
    <w:name w:val="正文文本_0_0"/>
    <w:basedOn w:val="148"/>
    <w:qFormat/>
    <w:uiPriority w:val="0"/>
    <w:pPr>
      <w:spacing w:after="120"/>
    </w:pPr>
    <w:rPr>
      <w:kern w:val="0"/>
      <w:sz w:val="20"/>
    </w:rPr>
  </w:style>
  <w:style w:type="paragraph" w:customStyle="1" w:styleId="148">
    <w:name w:val="正文_1_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58</Pages>
  <Words>22170</Words>
  <Characters>23492</Characters>
  <Lines>194</Lines>
  <Paragraphs>54</Paragraphs>
  <TotalTime>20</TotalTime>
  <ScaleCrop>false</ScaleCrop>
  <LinksUpToDate>false</LinksUpToDate>
  <CharactersWithSpaces>25095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2019-04-23T12:10:00Z</dcterms:created>
  <dc:creator>HapPy</dc:creator>
  <cp:lastModifiedBy>赵萱儿~~</cp:lastModifiedBy>
  <cp:lastPrinted>2022-07-07T02:55:00Z</cp:lastPrinted>
  <dcterms:modified xsi:type="dcterms:W3CDTF">2022-10-14T10:45:10Z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63BBDF7EE4D748A2ACDA700CF6A9F735</vt:lpwstr>
  </property>
  <property fmtid="{D5CDD505-2E9C-101B-9397-08002B2CF9AE}" pid="4" name="commondata">
    <vt:lpwstr>eyJoZGlkIjoiYjg2ZGRlNGU2OTRhYmYwNDgzOWU3NWI1NWE1ZWNlNzEifQ==</vt:lpwstr>
  </property>
</Properties>
</file>