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阿瓦提县乌鲁却勒镇红旗村人居环境整治（林带整治）项目(二次)的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成交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结果公告</w:t>
      </w:r>
    </w:p>
    <w:p>
      <w:pPr>
        <w:spacing w:line="50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4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项目编号：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AWT-JZXTP-2022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2424-1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              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8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00" w:lineRule="exact"/>
        <w:ind w:leftChars="0" w:right="-313" w:rightChars="-149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4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阿瓦提县乌鲁却勒镇红旗村人居环境整治（林带整治）项目(二次)   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225" w:afterAutospacing="0" w:line="4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Style w:val="14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00" w:lineRule="exact"/>
        <w:ind w:left="0" w:right="0"/>
        <w:textAlignment w:val="auto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 xml:space="preserve">  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 1.中标结果：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188"/>
        <w:gridCol w:w="708"/>
        <w:gridCol w:w="888"/>
        <w:gridCol w:w="543"/>
        <w:gridCol w:w="1161"/>
        <w:gridCol w:w="1032"/>
        <w:gridCol w:w="1356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标项名称</w:t>
            </w:r>
          </w:p>
        </w:tc>
        <w:tc>
          <w:tcPr>
            <w:tcW w:w="7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规格型号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数量</w:t>
            </w:r>
          </w:p>
        </w:tc>
        <w:tc>
          <w:tcPr>
            <w:tcW w:w="5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单位</w:t>
            </w:r>
          </w:p>
        </w:tc>
        <w:tc>
          <w:tcPr>
            <w:tcW w:w="11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总价(元)</w:t>
            </w:r>
          </w:p>
        </w:tc>
        <w:tc>
          <w:tcPr>
            <w:tcW w:w="10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中标供应商名称</w:t>
            </w:r>
          </w:p>
        </w:tc>
        <w:tc>
          <w:tcPr>
            <w:tcW w:w="13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中标供应商地址</w:t>
            </w:r>
          </w:p>
        </w:tc>
        <w:tc>
          <w:tcPr>
            <w:tcW w:w="11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中标供应商统一社会信用代码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阿瓦提县乌鲁却勒镇红旗村人居环境整治（林带整治）项目(二次)</w:t>
            </w:r>
          </w:p>
        </w:tc>
        <w:tc>
          <w:tcPr>
            <w:tcW w:w="7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详见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工程量清单</w:t>
            </w:r>
          </w:p>
        </w:tc>
        <w:tc>
          <w:tcPr>
            <w:tcW w:w="8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批</w:t>
            </w:r>
          </w:p>
        </w:tc>
        <w:tc>
          <w:tcPr>
            <w:tcW w:w="11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​966000</w:t>
            </w:r>
          </w:p>
        </w:tc>
        <w:tc>
          <w:tcPr>
            <w:tcW w:w="10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四川哲北建筑工程有限公司</w:t>
            </w:r>
          </w:p>
        </w:tc>
        <w:tc>
          <w:tcPr>
            <w:tcW w:w="135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四川省绵阳市经开区绵州大道中段199号绵阳经开万达广场18栋15层16号</w:t>
            </w:r>
          </w:p>
        </w:tc>
        <w:tc>
          <w:tcPr>
            <w:tcW w:w="11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91510700MA689RY8X1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14"/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  <w:rPr>
          <w:sz w:val="28"/>
          <w:szCs w:val="2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 货物类主要标的信息：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632"/>
        <w:gridCol w:w="1524"/>
        <w:gridCol w:w="1860"/>
        <w:gridCol w:w="1752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6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  <w:t>标项名称</w:t>
            </w:r>
          </w:p>
        </w:tc>
        <w:tc>
          <w:tcPr>
            <w:tcW w:w="15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施工范围</w:t>
            </w:r>
          </w:p>
        </w:tc>
        <w:tc>
          <w:tcPr>
            <w:tcW w:w="186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施工工期</w:t>
            </w:r>
          </w:p>
        </w:tc>
        <w:tc>
          <w:tcPr>
            <w:tcW w:w="17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项目经理</w:t>
            </w:r>
          </w:p>
        </w:tc>
        <w:tc>
          <w:tcPr>
            <w:tcW w:w="12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执业证书信息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6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阿瓦提县乌鲁却勒镇红旗村人居环境整治（林带整治）项目(二次)</w:t>
            </w:r>
          </w:p>
        </w:tc>
        <w:tc>
          <w:tcPr>
            <w:tcW w:w="15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工程量清单所包含的全部内容</w:t>
            </w:r>
          </w:p>
        </w:tc>
        <w:tc>
          <w:tcPr>
            <w:tcW w:w="186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vertAlign w:val="baseline"/>
                <w:lang w:val="en-US" w:eastAsia="zh-CN"/>
              </w:rPr>
              <w:t>10天</w:t>
            </w:r>
          </w:p>
        </w:tc>
        <w:tc>
          <w:tcPr>
            <w:tcW w:w="175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吴雪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琴</w:t>
            </w:r>
          </w:p>
        </w:tc>
        <w:tc>
          <w:tcPr>
            <w:tcW w:w="127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川251202113346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Style w:val="14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五、评审专家名单：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 曹克波、王丽君、张小平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9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14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                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1.代理服务收费标准：1.代理服务收费标准：代理报酬依据按国家计委计价格【2002】1980号、发改价格【2011】534号、发改价格【2015】299号文取费，以中标价为基数计取。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               </w:t>
      </w:r>
    </w:p>
    <w:p>
      <w:pPr>
        <w:pStyle w:val="9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14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9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14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19"/>
          <w:szCs w:val="19"/>
        </w:rPr>
        <w:t>                   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  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                    </w:t>
      </w:r>
    </w:p>
    <w:p>
      <w:pPr>
        <w:pStyle w:val="9"/>
        <w:keepNext w:val="0"/>
        <w:keepLines w:val="0"/>
        <w:widowControl/>
        <w:suppressLineNumbers w:val="0"/>
        <w:spacing w:before="204" w:beforeAutospacing="0" w:after="204" w:afterAutospacing="0" w:line="384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14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1.采购人信息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名 称：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阿瓦提县乌鲁却勒镇人民政府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地 址：阿瓦提县乌鲁却勒镇人民政府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联系方式：0997-5260072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2.采购代理机构信息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名 称：阿克苏宜泽工程项目管理有限公司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地 址：阿克苏市解放南路2-2-2-101号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联系方式：18129170778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3.项目联系方式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项目联系人：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马文娟</w:t>
      </w:r>
    </w:p>
    <w:p>
      <w:pPr>
        <w:pStyle w:val="9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电 话：</w:t>
      </w:r>
      <w:r>
        <w:rPr>
          <w:rStyle w:val="1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18129170778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-SA"/>
        </w:rPr>
      </w:pPr>
    </w:p>
    <w:p>
      <w:pPr>
        <w:pStyle w:val="3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-SA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756DEE"/>
    <w:multiLevelType w:val="singleLevel"/>
    <w:tmpl w:val="B9756D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D"/>
    <w:multiLevelType w:val="multilevel"/>
    <w:tmpl w:val="0000000D"/>
    <w:lvl w:ilvl="0" w:tentative="0">
      <w:start w:val="1"/>
      <w:numFmt w:val="decimal"/>
      <w:pStyle w:val="5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mOGNmMzczNGFlNDdhMWMyNWQ0ZTFlZjQyYjk4MjYifQ=="/>
  </w:docVars>
  <w:rsids>
    <w:rsidRoot w:val="56D00513"/>
    <w:rsid w:val="0006552B"/>
    <w:rsid w:val="00214757"/>
    <w:rsid w:val="00583EDC"/>
    <w:rsid w:val="007533EC"/>
    <w:rsid w:val="00B32474"/>
    <w:rsid w:val="00DB13BD"/>
    <w:rsid w:val="010A1422"/>
    <w:rsid w:val="01616254"/>
    <w:rsid w:val="029A35A2"/>
    <w:rsid w:val="03074A71"/>
    <w:rsid w:val="06826B71"/>
    <w:rsid w:val="072B7DAC"/>
    <w:rsid w:val="09662581"/>
    <w:rsid w:val="0992531D"/>
    <w:rsid w:val="0C5E0E39"/>
    <w:rsid w:val="0FAB1D99"/>
    <w:rsid w:val="0FD021FB"/>
    <w:rsid w:val="10367064"/>
    <w:rsid w:val="10EC7FE6"/>
    <w:rsid w:val="13C8066E"/>
    <w:rsid w:val="17073F61"/>
    <w:rsid w:val="178312E6"/>
    <w:rsid w:val="17C52461"/>
    <w:rsid w:val="18CE17DB"/>
    <w:rsid w:val="19EA5E12"/>
    <w:rsid w:val="1A0E7B56"/>
    <w:rsid w:val="1A3D0F59"/>
    <w:rsid w:val="1B343430"/>
    <w:rsid w:val="1B3B188C"/>
    <w:rsid w:val="1B944F25"/>
    <w:rsid w:val="1C9B6DCE"/>
    <w:rsid w:val="1CEC2B3E"/>
    <w:rsid w:val="1DA2062F"/>
    <w:rsid w:val="1DE55763"/>
    <w:rsid w:val="1DF724B8"/>
    <w:rsid w:val="1EA123D2"/>
    <w:rsid w:val="1F204D21"/>
    <w:rsid w:val="1F651637"/>
    <w:rsid w:val="20276519"/>
    <w:rsid w:val="222F4268"/>
    <w:rsid w:val="2373742F"/>
    <w:rsid w:val="24313460"/>
    <w:rsid w:val="24565577"/>
    <w:rsid w:val="25CD79B1"/>
    <w:rsid w:val="2B9B4176"/>
    <w:rsid w:val="2D5E1B7E"/>
    <w:rsid w:val="2FA27E06"/>
    <w:rsid w:val="3007573D"/>
    <w:rsid w:val="31FF178D"/>
    <w:rsid w:val="3338068F"/>
    <w:rsid w:val="353C4C67"/>
    <w:rsid w:val="39E12AED"/>
    <w:rsid w:val="3A0645E1"/>
    <w:rsid w:val="3B394A38"/>
    <w:rsid w:val="3B486546"/>
    <w:rsid w:val="3E6356B8"/>
    <w:rsid w:val="3E7F0BF4"/>
    <w:rsid w:val="3F8138F6"/>
    <w:rsid w:val="40704210"/>
    <w:rsid w:val="416C5D4E"/>
    <w:rsid w:val="42CF1938"/>
    <w:rsid w:val="42EF4E92"/>
    <w:rsid w:val="435C3CCA"/>
    <w:rsid w:val="445A32C3"/>
    <w:rsid w:val="46A156EA"/>
    <w:rsid w:val="47593B36"/>
    <w:rsid w:val="481431A6"/>
    <w:rsid w:val="4969551C"/>
    <w:rsid w:val="49F87B2B"/>
    <w:rsid w:val="4B78366B"/>
    <w:rsid w:val="4CCC6A20"/>
    <w:rsid w:val="4D6119B3"/>
    <w:rsid w:val="4D7D01AB"/>
    <w:rsid w:val="4F73361F"/>
    <w:rsid w:val="52005850"/>
    <w:rsid w:val="523F4506"/>
    <w:rsid w:val="52C6375A"/>
    <w:rsid w:val="53CC633B"/>
    <w:rsid w:val="53D52E5A"/>
    <w:rsid w:val="53E44422"/>
    <w:rsid w:val="55497118"/>
    <w:rsid w:val="56D00513"/>
    <w:rsid w:val="57D165DD"/>
    <w:rsid w:val="59BF5A6C"/>
    <w:rsid w:val="5AAE3DAC"/>
    <w:rsid w:val="5AB860B8"/>
    <w:rsid w:val="5B700438"/>
    <w:rsid w:val="5CA95ABC"/>
    <w:rsid w:val="5CF4735D"/>
    <w:rsid w:val="5D1E7E45"/>
    <w:rsid w:val="5DF206E9"/>
    <w:rsid w:val="5E093456"/>
    <w:rsid w:val="5E404D2C"/>
    <w:rsid w:val="6152490E"/>
    <w:rsid w:val="61A35089"/>
    <w:rsid w:val="622C1D74"/>
    <w:rsid w:val="62AF79A4"/>
    <w:rsid w:val="62BF47C9"/>
    <w:rsid w:val="639D0006"/>
    <w:rsid w:val="649E7DC5"/>
    <w:rsid w:val="67015873"/>
    <w:rsid w:val="673342D4"/>
    <w:rsid w:val="68C87B4E"/>
    <w:rsid w:val="68E064AF"/>
    <w:rsid w:val="691228C7"/>
    <w:rsid w:val="694E560D"/>
    <w:rsid w:val="6B0E0F90"/>
    <w:rsid w:val="6B316B71"/>
    <w:rsid w:val="6B627169"/>
    <w:rsid w:val="6B8B7DDA"/>
    <w:rsid w:val="6BC5558F"/>
    <w:rsid w:val="6DF06ADB"/>
    <w:rsid w:val="6EC64EB5"/>
    <w:rsid w:val="702B6ECB"/>
    <w:rsid w:val="712223C8"/>
    <w:rsid w:val="728C1313"/>
    <w:rsid w:val="72DF62E0"/>
    <w:rsid w:val="736E1F4D"/>
    <w:rsid w:val="73A116E7"/>
    <w:rsid w:val="73CC2623"/>
    <w:rsid w:val="74035919"/>
    <w:rsid w:val="755C63FB"/>
    <w:rsid w:val="79976504"/>
    <w:rsid w:val="79FD2E0A"/>
    <w:rsid w:val="7B29584E"/>
    <w:rsid w:val="7D34383C"/>
    <w:rsid w:val="7F390987"/>
    <w:rsid w:val="7FF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tabs>
        <w:tab w:val="left" w:pos="9214"/>
      </w:tabs>
      <w:spacing w:after="120" w:line="400" w:lineRule="atLeast"/>
      <w:ind w:right="-58" w:firstLine="600"/>
      <w:textAlignment w:val="bottom"/>
    </w:pPr>
    <w:rPr>
      <w:rFonts w:ascii="宋体"/>
      <w:kern w:val="0"/>
      <w:sz w:val="24"/>
      <w:szCs w:val="20"/>
    </w:rPr>
  </w:style>
  <w:style w:type="paragraph" w:customStyle="1" w:styleId="3">
    <w:name w:val="TOC2"/>
    <w:basedOn w:val="1"/>
    <w:next w:val="1"/>
    <w:qFormat/>
    <w:uiPriority w:val="0"/>
    <w:pPr>
      <w:spacing w:line="413" w:lineRule="auto"/>
      <w:ind w:left="240" w:leftChars="100" w:firstLineChars="0"/>
      <w:jc w:val="both"/>
      <w:textAlignment w:val="baseline"/>
    </w:pPr>
    <w:rPr>
      <w:rFonts w:ascii="Calibri" w:hAnsi="Calibri" w:eastAsia="仿宋"/>
      <w:kern w:val="2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99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6">
    <w:name w:val="Body Text Indent"/>
    <w:basedOn w:val="1"/>
    <w:link w:val="2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6"/>
    <w:link w:val="22"/>
    <w:qFormat/>
    <w:uiPriority w:val="0"/>
    <w:pPr>
      <w:spacing w:after="0"/>
      <w:ind w:left="1104" w:leftChars="460" w:firstLine="420" w:firstLineChars="200"/>
    </w:pPr>
    <w:rPr>
      <w:rFonts w:ascii="宋体" w:hAnsi="宋体" w:eastAsia="宋体" w:cs="Times New Roman"/>
      <w:szCs w:val="21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TML Sample"/>
    <w:basedOn w:val="13"/>
    <w:qFormat/>
    <w:uiPriority w:val="0"/>
    <w:rPr>
      <w:rFonts w:ascii="Courier New" w:hAnsi="Courier New"/>
    </w:rPr>
  </w:style>
  <w:style w:type="paragraph" w:customStyle="1" w:styleId="16">
    <w:name w:val="BodyText1I2"/>
    <w:basedOn w:val="17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7">
    <w:name w:val="BodyTextIndent"/>
    <w:basedOn w:val="1"/>
    <w:qFormat/>
    <w:uiPriority w:val="0"/>
    <w:pPr>
      <w:ind w:left="1104" w:leftChars="460"/>
      <w:textAlignment w:val="baseline"/>
    </w:pPr>
    <w:rPr>
      <w:rFonts w:ascii="宋体" w:hAnsi="宋体" w:eastAsia="宋体" w:cs="Times New Roman"/>
      <w:szCs w:val="21"/>
    </w:rPr>
  </w:style>
  <w:style w:type="character" w:customStyle="1" w:styleId="18">
    <w:name w:val="font1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正文文本缩进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正文文本首行缩进 2 字符"/>
    <w:basedOn w:val="21"/>
    <w:link w:val="10"/>
    <w:qFormat/>
    <w:uiPriority w:val="0"/>
    <w:rPr>
      <w:rFonts w:ascii="宋体" w:hAnsi="宋体" w:eastAsiaTheme="minorEastAsia" w:cstheme="minorBid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589</Words>
  <Characters>707</Characters>
  <Lines>1</Lines>
  <Paragraphs>1</Paragraphs>
  <TotalTime>4</TotalTime>
  <ScaleCrop>false</ScaleCrop>
  <LinksUpToDate>false</LinksUpToDate>
  <CharactersWithSpaces>974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2020-11-26T08:29:00Z</dcterms:created>
  <dc:creator>小人物</dc:creator>
  <cp:lastModifiedBy></cp:lastModifiedBy>
  <cp:lastPrinted>2022-08-31T05:50:00Z</cp:lastPrinted>
  <dcterms:modified xsi:type="dcterms:W3CDTF">2022-11-03T06:04:11Z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FAEB9B2C55DC47129B17D47AE825B042</vt:lpwstr>
  </property>
</Properties>
</file>