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2022年系列“专题文艺晚会暨文艺汇演”活动（二次）询价公告</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2" w:type="dxa"/>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项目概况</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2022年系列“专题文艺晚会暨文艺汇演”活动（二次）</w:t>
            </w:r>
            <w:r>
              <w:rPr>
                <w:rFonts w:hint="eastAsia" w:ascii="宋体" w:hAnsi="宋体" w:eastAsia="宋体" w:cs="宋体"/>
                <w:color w:val="auto"/>
                <w:sz w:val="24"/>
                <w:szCs w:val="24"/>
                <w:highlight w:val="none"/>
                <w:lang w:val="en-US" w:eastAsia="zh-CN"/>
              </w:rPr>
              <w:t>的潜在供应商应在新疆政府采购网获取采购文件，并于2022年11月04日 16:00（北京时间）前提交响应文件。 </w:t>
            </w:r>
          </w:p>
        </w:tc>
      </w:tr>
    </w:tbl>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1"/>
        <w:rPr>
          <w:rFonts w:hint="eastAsia" w:ascii="宋体" w:hAnsi="宋体" w:eastAsia="宋体" w:cs="宋体"/>
          <w:b/>
          <w:bCs/>
          <w:color w:val="auto"/>
          <w:sz w:val="24"/>
          <w:szCs w:val="24"/>
          <w:highlight w:val="none"/>
          <w:lang w:val="en-US" w:eastAsia="zh-CN"/>
        </w:rPr>
      </w:pPr>
      <w:bookmarkStart w:id="0" w:name="_Toc2875_WPSOffice_Level2"/>
      <w:bookmarkStart w:id="1" w:name="_Toc28359012"/>
      <w:bookmarkStart w:id="2" w:name="_Toc35393798"/>
      <w:bookmarkStart w:id="3" w:name="_Toc6237"/>
      <w:bookmarkStart w:id="4" w:name="_Toc28359089"/>
      <w:bookmarkStart w:id="5" w:name="_Toc35393629"/>
      <w:r>
        <w:rPr>
          <w:rFonts w:hint="eastAsia" w:ascii="宋体" w:hAnsi="宋体" w:eastAsia="宋体" w:cs="宋体"/>
          <w:b/>
          <w:bCs/>
          <w:color w:val="auto"/>
          <w:sz w:val="24"/>
          <w:szCs w:val="24"/>
          <w:highlight w:val="none"/>
          <w:lang w:val="en-US" w:eastAsia="zh-CN"/>
        </w:rPr>
        <w:t>一、项目基本情况</w:t>
      </w:r>
      <w:bookmarkEnd w:id="0"/>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招标采购编号：AWT-XJ-QS-20222356</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项目名称：2022年系列“专题文艺晚会暨文艺汇演”活动（二次）</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采购组织类型：分散采购-分散委托中介</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资金来源：2022年阿瓦提县公共文化服务项目</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采购方式：询价</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预算金额：290000.00元</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最高限价：290000.00元</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采购需求：对</w:t>
      </w:r>
      <w:r>
        <w:rPr>
          <w:rFonts w:hint="eastAsia" w:ascii="宋体" w:hAnsi="宋体" w:eastAsia="宋体" w:cs="宋体"/>
          <w:color w:val="auto"/>
          <w:sz w:val="24"/>
          <w:szCs w:val="24"/>
          <w:highlight w:val="none"/>
          <w:u w:val="none"/>
          <w:lang w:val="en-US" w:eastAsia="zh-CN"/>
        </w:rPr>
        <w:t>2022年系列“专题文艺晚会暨文艺汇演”活动（二次）进行采购</w:t>
      </w:r>
      <w:r>
        <w:rPr>
          <w:rFonts w:hint="eastAsia" w:ascii="宋体" w:hAnsi="宋体" w:eastAsia="宋体" w:cs="宋体"/>
          <w:color w:val="auto"/>
          <w:sz w:val="24"/>
          <w:szCs w:val="24"/>
          <w:highlight w:val="none"/>
          <w:lang w:val="en-US" w:eastAsia="zh-CN"/>
        </w:rPr>
        <w:t>（具体采购需求详见询价文件）。</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合同履约期限：签订合同后15个工作日内完成供货（按签订合同为准）</w:t>
      </w:r>
    </w:p>
    <w:p>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本项目不接受联合体投标。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2" w:firstLineChars="200"/>
        <w:textAlignment w:val="auto"/>
        <w:outlineLvl w:val="9"/>
        <w:rPr>
          <w:rFonts w:hint="eastAsia" w:ascii="宋体" w:hAnsi="宋体" w:eastAsia="宋体" w:cs="宋体"/>
          <w:b/>
          <w:bCs/>
          <w:color w:val="auto"/>
          <w:sz w:val="24"/>
          <w:szCs w:val="24"/>
          <w:highlight w:val="none"/>
          <w:lang w:val="en-US" w:eastAsia="zh-CN"/>
        </w:rPr>
      </w:pPr>
      <w:bookmarkStart w:id="6" w:name="_Toc35393630"/>
      <w:bookmarkStart w:id="7" w:name="_Toc28359090"/>
      <w:bookmarkStart w:id="8" w:name="_Toc13117_WPSOffice_Level2"/>
      <w:bookmarkStart w:id="9" w:name="_Toc31877"/>
      <w:bookmarkStart w:id="10" w:name="_Toc28359013"/>
      <w:bookmarkStart w:id="11" w:name="_Toc35393799"/>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2" w:firstLineChars="20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二、申请人的资格要求：</w:t>
      </w:r>
      <w:bookmarkEnd w:id="6"/>
      <w:bookmarkEnd w:id="7"/>
      <w:bookmarkEnd w:id="8"/>
      <w:bookmarkEnd w:id="9"/>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1、满足《中华人民共和国政府采购法》第二十二条规定；</w:t>
      </w:r>
    </w:p>
    <w:p>
      <w:pPr>
        <w:pageBreakBefore w:val="0"/>
        <w:widowControl w:val="0"/>
        <w:kinsoku/>
        <w:wordWrap/>
        <w:overflowPunct/>
        <w:topLinePunct w:val="0"/>
        <w:autoSpaceDE/>
        <w:autoSpaceDN/>
        <w:bidi w:val="0"/>
        <w:adjustRightInd/>
        <w:snapToGrid/>
        <w:spacing w:line="24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凡拟参加本次招标项目的供应商如在“信用中国”网站（www.creditchina.gov.cn）、中国政府采购网（www.ccgp.gov.cn）、国家企业公示系统（http://www.gsxt.gov.cn）被列入失信被执行人、政府采购严重违法失信行为记录名单的（尚在处罚期内的）、经营异常名录的企业将拒绝其参本次政府采购活动；</w:t>
      </w:r>
    </w:p>
    <w:p>
      <w:pPr>
        <w:spacing w:line="240" w:lineRule="auto"/>
        <w:ind w:left="0" w:leftChars="0" w:firstLine="480" w:firstLineChars="200"/>
        <w:jc w:val="both"/>
        <w:outlineLvl w:val="9"/>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落实政府采购政策需满足的资格要求：</w:t>
      </w:r>
      <w:r>
        <w:rPr>
          <w:rFonts w:hint="eastAsia" w:ascii="宋体" w:hAnsi="宋体" w:cs="宋体"/>
          <w:b w:val="0"/>
          <w:bCs/>
          <w:i w:val="0"/>
          <w:caps w:val="0"/>
          <w:color w:val="auto"/>
          <w:spacing w:val="0"/>
          <w:sz w:val="24"/>
          <w:szCs w:val="24"/>
          <w:highlight w:val="none"/>
          <w:shd w:val="clear" w:color="auto" w:fill="FFFFFF"/>
          <w:lang w:val="en-US" w:eastAsia="zh-CN"/>
        </w:rPr>
        <w:t>中小企业优惠、监狱企业、节能产品、环境标志产品等，（一）财政部、国家发展改革委《关于印发《节能产品政府采购实施意见》的通知》（财库〔2019〕9号文）；（二）《财政部发展改革委 生态环境部 市场监管总局关于调整优化节能产品 环境标志产品政府采购执行机制的通知》（财库〔2019〕9号）；（三）财政部、工业和信息化部《关于印发《政府采购促进中小企业展暂行办法》的通知》（财库[2022]19 号文）；（四）财政部、民政部、中国残疾人联合会《关于促进残疾人就业政府采购政策的通知》（财库〔2017〕141号）；（五）财政部、司法部《关于政府采购支持监狱企业发展有关问题的通知》（财库〔2014〕68号文）；（五）财政部、司法部《关于政府采购支持监狱企业发展有关问题的通知》（财库〔2014〕68号文）；</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4、本项目的特定资格要求：</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3"/>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）须提供经年审有效的三证合一营业执照</w:t>
      </w:r>
      <w:r>
        <w:rPr>
          <w:rFonts w:hint="eastAsia" w:ascii="宋体" w:hAnsi="宋体" w:eastAsia="宋体" w:cs="宋体"/>
          <w:color w:val="auto"/>
          <w:sz w:val="24"/>
          <w:szCs w:val="24"/>
          <w:highlight w:val="none"/>
        </w:rPr>
        <w:t>； </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val="0"/>
          <w:bCs/>
          <w:i w:val="0"/>
          <w:caps w:val="0"/>
          <w:color w:val="auto"/>
          <w:spacing w:val="0"/>
          <w:sz w:val="24"/>
          <w:szCs w:val="24"/>
          <w:highlight w:val="none"/>
          <w:shd w:val="clear" w:color="auto" w:fill="FFFFFF"/>
          <w:lang w:val="en-US" w:eastAsia="zh-CN"/>
        </w:rPr>
        <w:t>法定代表人需提供身份证明书及身份证原件；委托代理人需提供授权委托书及身份证原件，并供法人或委托代理人近三个月由本单位社保缴费凭证及个人明细（新成立的公司按实际发生提供）</w:t>
      </w:r>
      <w:r>
        <w:rPr>
          <w:rFonts w:hint="eastAsia" w:ascii="宋体" w:hAnsi="宋体" w:eastAsia="宋体" w:cs="宋体"/>
          <w:color w:val="auto"/>
          <w:sz w:val="24"/>
          <w:szCs w:val="24"/>
          <w:highlight w:val="none"/>
          <w:lang w:eastAsia="zh-CN"/>
        </w:rPr>
        <w:t>；</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b w:val="0"/>
          <w:bCs/>
          <w:i w:val="0"/>
          <w:caps w:val="0"/>
          <w:color w:val="auto"/>
          <w:spacing w:val="0"/>
          <w:sz w:val="24"/>
          <w:szCs w:val="24"/>
          <w:highlight w:val="none"/>
          <w:shd w:val="clear" w:color="auto" w:fill="FFFFFF"/>
          <w:lang w:val="en-US" w:eastAsia="zh-CN"/>
        </w:rPr>
        <w:t>2021年度由第三方财务审计机构出具的财务审计报告原件（新成立的公司需提供银行出具的近三个月的资信证明</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有依法缴纳税收和社会保障资金的良好记录，提供开标前近三个月依法缴纳税收资料（完税证明））；</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提供参加政府采购活动前 3 年内在经营活动中没有重大违法记录的书面声明；</w:t>
      </w:r>
    </w:p>
    <w:p>
      <w:pPr>
        <w:pStyle w:val="4"/>
        <w:ind w:left="0" w:leftChars="0" w:firstLine="0" w:firstLineChars="0"/>
        <w:rPr>
          <w:rFonts w:hint="eastAsia"/>
          <w:lang w:val="en-US" w:eastAsia="zh-CN"/>
        </w:rPr>
      </w:pPr>
    </w:p>
    <w:p>
      <w:pPr>
        <w:pageBreakBefore w:val="0"/>
        <w:widowControl w:val="0"/>
        <w:kinsoku/>
        <w:wordWrap/>
        <w:overflowPunct/>
        <w:topLinePunct w:val="0"/>
        <w:autoSpaceDE/>
        <w:autoSpaceDN/>
        <w:bidi w:val="0"/>
        <w:adjustRightInd/>
        <w:snapToGrid/>
        <w:spacing w:line="240" w:lineRule="auto"/>
        <w:ind w:left="0" w:leftChars="0" w:firstLine="482" w:firstLineChars="200"/>
        <w:textAlignment w:val="auto"/>
        <w:outlineLvl w:val="1"/>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三、获取采购文件</w:t>
      </w:r>
    </w:p>
    <w:p>
      <w:pPr>
        <w:pageBreakBefore w:val="0"/>
        <w:widowControl w:val="0"/>
        <w:kinsoku/>
        <w:wordWrap/>
        <w:overflowPunct/>
        <w:topLinePunct w:val="0"/>
        <w:autoSpaceDE/>
        <w:autoSpaceDN/>
        <w:bidi w:val="0"/>
        <w:adjustRightInd/>
        <w:snapToGrid/>
        <w:spacing w:line="240" w:lineRule="auto"/>
        <w:ind w:left="0" w:leftChars="0" w:firstLine="960" w:firstLineChars="4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1、时 间：</w:t>
      </w:r>
      <w:r>
        <w:rPr>
          <w:rFonts w:hint="eastAsia" w:ascii="宋体" w:hAnsi="宋体" w:eastAsia="宋体" w:cs="宋体"/>
          <w:color w:val="auto"/>
          <w:sz w:val="24"/>
          <w:szCs w:val="24"/>
          <w:highlight w:val="none"/>
          <w:u w:val="single"/>
          <w:lang w:val="en-US" w:eastAsia="zh-CN"/>
        </w:rPr>
        <w:t>2022年11月01日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2022年11月03日</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lang w:val="en-US" w:eastAsia="zh-CN"/>
        </w:rPr>
        <w:t>14：00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下午</w:t>
      </w:r>
      <w:r>
        <w:rPr>
          <w:rFonts w:hint="eastAsia" w:ascii="宋体" w:hAnsi="宋体" w:eastAsia="宋体" w:cs="宋体"/>
          <w:color w:val="auto"/>
          <w:sz w:val="24"/>
          <w:szCs w:val="24"/>
          <w:highlight w:val="none"/>
          <w:u w:val="single"/>
          <w:lang w:eastAsia="zh-CN"/>
        </w:rPr>
        <w:t>15：30</w:t>
      </w:r>
      <w:r>
        <w:rPr>
          <w:rFonts w:hint="eastAsia" w:ascii="宋体" w:hAnsi="宋体" w:eastAsia="宋体" w:cs="宋体"/>
          <w:color w:val="auto"/>
          <w:sz w:val="24"/>
          <w:szCs w:val="24"/>
          <w:highlight w:val="none"/>
          <w:lang w:eastAsia="zh-CN"/>
        </w:rPr>
        <w:t>至</w:t>
      </w:r>
      <w:r>
        <w:rPr>
          <w:rFonts w:hint="eastAsia" w:ascii="宋体" w:hAnsi="宋体" w:eastAsia="宋体" w:cs="宋体"/>
          <w:color w:val="auto"/>
          <w:sz w:val="24"/>
          <w:szCs w:val="24"/>
          <w:highlight w:val="none"/>
          <w:u w:val="single"/>
          <w:lang w:eastAsia="zh-CN"/>
        </w:rPr>
        <w:t>19：30</w:t>
      </w:r>
      <w:r>
        <w:rPr>
          <w:rFonts w:hint="eastAsia" w:ascii="宋体" w:hAnsi="宋体" w:eastAsia="宋体" w:cs="宋体"/>
          <w:color w:val="auto"/>
          <w:sz w:val="24"/>
          <w:szCs w:val="24"/>
          <w:highlight w:val="none"/>
        </w:rPr>
        <w:t>（北京时间，法定节假日除外 ）</w:t>
      </w:r>
    </w:p>
    <w:p>
      <w:pPr>
        <w:pageBreakBefore w:val="0"/>
        <w:widowControl w:val="0"/>
        <w:kinsoku/>
        <w:wordWrap/>
        <w:overflowPunct/>
        <w:topLinePunct w:val="0"/>
        <w:autoSpaceDE/>
        <w:autoSpaceDN/>
        <w:bidi w:val="0"/>
        <w:adjustRightInd/>
        <w:snapToGrid/>
        <w:spacing w:line="240" w:lineRule="auto"/>
        <w:ind w:left="0" w:leftChars="0" w:firstLine="960" w:firstLineChars="4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自行登录新疆政府采购网官网进入项目公告中自行下载</w:t>
      </w:r>
      <w:r>
        <w:rPr>
          <w:rFonts w:hint="eastAsia" w:ascii="宋体" w:hAnsi="宋体" w:eastAsia="宋体" w:cs="宋体"/>
          <w:color w:val="auto"/>
          <w:sz w:val="24"/>
          <w:szCs w:val="24"/>
          <w:highlight w:val="none"/>
          <w:lang w:eastAsia="zh-CN"/>
        </w:rPr>
        <w:t>询价文件</w:t>
      </w:r>
      <w:r>
        <w:rPr>
          <w:rFonts w:hint="eastAsia" w:ascii="宋体" w:hAnsi="宋体" w:eastAsia="宋体" w:cs="宋体"/>
          <w:color w:val="auto"/>
          <w:sz w:val="24"/>
          <w:szCs w:val="24"/>
          <w:highlight w:val="none"/>
        </w:rPr>
        <w:t>。</w:t>
      </w:r>
    </w:p>
    <w:p>
      <w:pPr>
        <w:pageBreakBefore w:val="0"/>
        <w:widowControl w:val="0"/>
        <w:kinsoku/>
        <w:wordWrap/>
        <w:overflowPunct/>
        <w:topLinePunct w:val="0"/>
        <w:autoSpaceDE/>
        <w:autoSpaceDN/>
        <w:bidi w:val="0"/>
        <w:adjustRightInd/>
        <w:snapToGrid/>
        <w:spacing w:line="240" w:lineRule="auto"/>
        <w:ind w:firstLine="960" w:firstLineChars="4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供应商自行登录新疆政府采购网官网进入项目公告中自行下载询价文件。</w:t>
      </w:r>
    </w:p>
    <w:p>
      <w:pPr>
        <w:pageBreakBefore w:val="0"/>
        <w:widowControl w:val="0"/>
        <w:kinsoku/>
        <w:wordWrap/>
        <w:overflowPunct/>
        <w:topLinePunct w:val="0"/>
        <w:autoSpaceDE/>
        <w:autoSpaceDN/>
        <w:bidi w:val="0"/>
        <w:adjustRightInd/>
        <w:snapToGrid/>
        <w:spacing w:line="240" w:lineRule="auto"/>
        <w:ind w:firstLine="960" w:firstLineChars="4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w:t>
      </w:r>
      <w:r>
        <w:rPr>
          <w:rFonts w:hint="eastAsia" w:ascii="宋体" w:hAnsi="宋体" w:eastAsia="宋体" w:cs="宋体"/>
          <w:color w:val="auto"/>
          <w:sz w:val="24"/>
          <w:szCs w:val="24"/>
          <w:highlight w:val="none"/>
          <w:lang w:val="en-US" w:eastAsia="zh-CN"/>
        </w:rPr>
        <w:t>0元</w:t>
      </w:r>
    </w:p>
    <w:p>
      <w:pPr>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bCs w:val="0"/>
          <w:color w:val="auto"/>
          <w:sz w:val="24"/>
          <w:szCs w:val="24"/>
          <w:highlight w:val="none"/>
        </w:rPr>
      </w:pPr>
      <w:bookmarkStart w:id="12" w:name="_Toc28359092"/>
      <w:bookmarkStart w:id="13" w:name="_Toc35393632"/>
      <w:bookmarkStart w:id="14" w:name="_Toc28359015"/>
      <w:bookmarkStart w:id="15" w:name="_Toc35393801"/>
    </w:p>
    <w:p>
      <w:pPr>
        <w:pageBreakBefore w:val="0"/>
        <w:widowControl w:val="0"/>
        <w:kinsoku/>
        <w:wordWrap/>
        <w:overflowPunct/>
        <w:topLinePunct w:val="0"/>
        <w:autoSpaceDE/>
        <w:autoSpaceDN/>
        <w:bidi w:val="0"/>
        <w:adjustRightInd/>
        <w:snapToGrid/>
        <w:spacing w:line="240" w:lineRule="auto"/>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四、响应文件提交</w:t>
      </w:r>
      <w:bookmarkEnd w:id="12"/>
      <w:bookmarkEnd w:id="13"/>
      <w:bookmarkEnd w:id="14"/>
      <w:bookmarkEnd w:id="15"/>
    </w:p>
    <w:p>
      <w:pPr>
        <w:pageBreakBefore w:val="0"/>
        <w:widowControl w:val="0"/>
        <w:kinsoku/>
        <w:wordWrap/>
        <w:overflowPunct/>
        <w:topLinePunct w:val="0"/>
        <w:autoSpaceDE/>
        <w:autoSpaceDN/>
        <w:bidi w:val="0"/>
        <w:adjustRightInd/>
        <w:snapToGrid/>
        <w:spacing w:line="240" w:lineRule="auto"/>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u w:val="single"/>
          <w:lang w:val="en-US" w:eastAsia="zh-CN"/>
        </w:rPr>
        <w:t>2022年11月04日16点00分（北京时间）</w:t>
      </w:r>
    </w:p>
    <w:p>
      <w:pPr>
        <w:pageBreakBefore w:val="0"/>
        <w:widowControl/>
        <w:kinsoku/>
        <w:wordWrap/>
        <w:overflowPunct/>
        <w:topLinePunct w:val="0"/>
        <w:autoSpaceDE/>
        <w:autoSpaceDN/>
        <w:bidi w:val="0"/>
        <w:adjustRightInd/>
        <w:snapToGrid/>
        <w:spacing w:line="240" w:lineRule="auto"/>
        <w:ind w:firstLine="960" w:firstLine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bookmarkStart w:id="16" w:name="_Toc28359016"/>
      <w:bookmarkStart w:id="17" w:name="_Toc35393802"/>
      <w:bookmarkStart w:id="18" w:name="_Toc35393633"/>
      <w:bookmarkStart w:id="19" w:name="_Toc28359093"/>
      <w:r>
        <w:rPr>
          <w:rFonts w:hint="eastAsia" w:ascii="宋体" w:hAnsi="宋体" w:eastAsia="宋体" w:cs="宋体"/>
          <w:color w:val="auto"/>
          <w:sz w:val="24"/>
          <w:szCs w:val="24"/>
          <w:highlight w:val="none"/>
          <w:lang w:eastAsia="zh-CN"/>
        </w:rPr>
        <w:t>政采云平台（www.zcygov.com）</w:t>
      </w:r>
    </w:p>
    <w:p>
      <w:pPr>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9"/>
        <w:rPr>
          <w:rFonts w:hint="eastAsia" w:ascii="宋体" w:hAnsi="宋体" w:eastAsia="宋体" w:cs="宋体"/>
          <w:b/>
          <w:bCs w:val="0"/>
          <w:color w:val="auto"/>
          <w:sz w:val="24"/>
          <w:szCs w:val="24"/>
          <w:highlight w:val="none"/>
        </w:rPr>
      </w:pPr>
    </w:p>
    <w:p>
      <w:pPr>
        <w:pageBreakBefore w:val="0"/>
        <w:widowControl/>
        <w:kinsoku/>
        <w:wordWrap/>
        <w:overflowPunct/>
        <w:topLinePunct w:val="0"/>
        <w:autoSpaceDE/>
        <w:autoSpaceDN/>
        <w:bidi w:val="0"/>
        <w:adjustRightInd/>
        <w:snapToGrid/>
        <w:spacing w:line="240" w:lineRule="auto"/>
        <w:ind w:firstLine="482" w:firstLineChars="200"/>
        <w:jc w:val="left"/>
        <w:textAlignment w:val="auto"/>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五、</w:t>
      </w:r>
      <w:bookmarkEnd w:id="16"/>
      <w:bookmarkEnd w:id="17"/>
      <w:bookmarkEnd w:id="18"/>
      <w:bookmarkEnd w:id="19"/>
      <w:r>
        <w:rPr>
          <w:rFonts w:hint="eastAsia" w:ascii="宋体" w:hAnsi="宋体" w:eastAsia="宋体" w:cs="宋体"/>
          <w:b/>
          <w:bCs w:val="0"/>
          <w:color w:val="auto"/>
          <w:sz w:val="24"/>
          <w:szCs w:val="24"/>
          <w:highlight w:val="none"/>
          <w:lang w:val="en-US" w:eastAsia="zh-CN"/>
        </w:rPr>
        <w:t>提交投标文件截止时间、开标时间和地点</w:t>
      </w:r>
      <w:bookmarkStart w:id="20" w:name="_Toc28359094"/>
      <w:bookmarkStart w:id="21" w:name="_Toc35393803"/>
      <w:bookmarkStart w:id="22" w:name="_Toc35393634"/>
      <w:bookmarkStart w:id="23" w:name="_Toc28359017"/>
    </w:p>
    <w:p>
      <w:pPr>
        <w:pageBreakBefore w:val="0"/>
        <w:widowControl/>
        <w:kinsoku/>
        <w:wordWrap/>
        <w:overflowPunct/>
        <w:topLinePunct w:val="0"/>
        <w:autoSpaceDE/>
        <w:autoSpaceDN/>
        <w:bidi w:val="0"/>
        <w:adjustRightInd/>
        <w:snapToGrid/>
        <w:spacing w:line="240" w:lineRule="auto"/>
        <w:ind w:firstLine="960" w:firstLineChars="400"/>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提交投标文件截止时间：</w:t>
      </w:r>
      <w:r>
        <w:rPr>
          <w:rFonts w:hint="eastAsia" w:ascii="宋体" w:hAnsi="宋体" w:eastAsia="宋体" w:cs="宋体"/>
          <w:color w:val="auto"/>
          <w:sz w:val="24"/>
          <w:szCs w:val="24"/>
          <w:highlight w:val="none"/>
          <w:u w:val="single"/>
          <w:lang w:val="en-US" w:eastAsia="zh-CN"/>
        </w:rPr>
        <w:t>2022年11月04日16点00分（北京时间）</w:t>
      </w:r>
    </w:p>
    <w:p>
      <w:pPr>
        <w:pageBreakBefore w:val="0"/>
        <w:widowControl/>
        <w:kinsoku/>
        <w:wordWrap/>
        <w:overflowPunct/>
        <w:topLinePunct w:val="0"/>
        <w:autoSpaceDE/>
        <w:autoSpaceDN/>
        <w:bidi w:val="0"/>
        <w:adjustRightInd/>
        <w:snapToGrid/>
        <w:spacing w:line="240" w:lineRule="auto"/>
        <w:ind w:firstLine="960" w:firstLineChars="400"/>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投标地点：政采云平台（www.zcygov.com）</w:t>
      </w:r>
    </w:p>
    <w:p>
      <w:pPr>
        <w:pageBreakBefore w:val="0"/>
        <w:widowControl/>
        <w:kinsoku/>
        <w:wordWrap/>
        <w:overflowPunct/>
        <w:topLinePunct w:val="0"/>
        <w:autoSpaceDE/>
        <w:autoSpaceDN/>
        <w:bidi w:val="0"/>
        <w:adjustRightInd/>
        <w:snapToGrid/>
        <w:spacing w:line="240" w:lineRule="auto"/>
        <w:ind w:firstLine="960" w:firstLineChars="400"/>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开标时间：</w:t>
      </w:r>
      <w:r>
        <w:rPr>
          <w:rFonts w:hint="eastAsia" w:ascii="宋体" w:hAnsi="宋体" w:eastAsia="宋体" w:cs="宋体"/>
          <w:color w:val="auto"/>
          <w:sz w:val="24"/>
          <w:szCs w:val="24"/>
          <w:highlight w:val="none"/>
          <w:u w:val="single"/>
          <w:lang w:val="en-US" w:eastAsia="zh-CN"/>
        </w:rPr>
        <w:t>2022年11月04日16点00分</w:t>
      </w:r>
    </w:p>
    <w:p>
      <w:pPr>
        <w:pageBreakBefore w:val="0"/>
        <w:widowControl/>
        <w:kinsoku/>
        <w:wordWrap/>
        <w:overflowPunct/>
        <w:topLinePunct w:val="0"/>
        <w:autoSpaceDE/>
        <w:autoSpaceDN/>
        <w:bidi w:val="0"/>
        <w:adjustRightInd/>
        <w:snapToGrid/>
        <w:spacing w:line="240" w:lineRule="auto"/>
        <w:ind w:firstLine="960" w:firstLineChars="400"/>
        <w:jc w:val="left"/>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开标地点：政采云平台（www.zcygov.com）</w:t>
      </w:r>
    </w:p>
    <w:p>
      <w:pPr>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bCs w:val="0"/>
          <w:color w:val="auto"/>
          <w:sz w:val="24"/>
          <w:szCs w:val="24"/>
          <w:highlight w:val="none"/>
          <w:lang w:val="en-US" w:eastAsia="zh-CN"/>
        </w:rPr>
      </w:pPr>
    </w:p>
    <w:p>
      <w:pPr>
        <w:pageBreakBefore w:val="0"/>
        <w:widowControl/>
        <w:kinsoku/>
        <w:wordWrap/>
        <w:overflowPunct/>
        <w:topLinePunct w:val="0"/>
        <w:autoSpaceDE/>
        <w:autoSpaceDN/>
        <w:bidi w:val="0"/>
        <w:adjustRightInd/>
        <w:snapToGrid/>
        <w:spacing w:line="240" w:lineRule="auto"/>
        <w:jc w:val="left"/>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公告期限</w:t>
      </w:r>
      <w:bookmarkEnd w:id="20"/>
      <w:bookmarkEnd w:id="21"/>
      <w:bookmarkEnd w:id="22"/>
      <w:bookmarkEnd w:id="23"/>
    </w:p>
    <w:p>
      <w:pPr>
        <w:pageBreakBefore w:val="0"/>
        <w:widowControl/>
        <w:kinsoku/>
        <w:wordWrap/>
        <w:overflowPunct/>
        <w:topLinePunct w:val="0"/>
        <w:autoSpaceDE/>
        <w:autoSpaceDN/>
        <w:bidi w:val="0"/>
        <w:adjustRightInd/>
        <w:snapToGrid/>
        <w:spacing w:line="240" w:lineRule="auto"/>
        <w:ind w:firstLine="960" w:firstLineChars="400"/>
        <w:jc w:val="left"/>
        <w:textAlignment w:val="auto"/>
        <w:outlineLvl w:val="9"/>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自本公告发布之日起3个工作日。</w:t>
      </w:r>
    </w:p>
    <w:p>
      <w:pPr>
        <w:pageBreakBefore w:val="0"/>
        <w:widowControl/>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bCs w:val="0"/>
          <w:color w:val="auto"/>
          <w:sz w:val="24"/>
          <w:szCs w:val="24"/>
          <w:highlight w:val="none"/>
          <w:lang w:val="en-US" w:eastAsia="zh-CN"/>
        </w:rPr>
      </w:pPr>
    </w:p>
    <w:p>
      <w:pPr>
        <w:pageBreakBefore w:val="0"/>
        <w:widowControl/>
        <w:numPr>
          <w:ilvl w:val="0"/>
          <w:numId w:val="1"/>
        </w:numPr>
        <w:kinsoku/>
        <w:wordWrap/>
        <w:overflowPunct/>
        <w:topLinePunct w:val="0"/>
        <w:autoSpaceDE/>
        <w:autoSpaceDN/>
        <w:bidi w:val="0"/>
        <w:adjustRightInd/>
        <w:snapToGrid/>
        <w:spacing w:line="240" w:lineRule="auto"/>
        <w:jc w:val="left"/>
        <w:textAlignment w:val="auto"/>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其他补充事宜 </w:t>
      </w:r>
      <w:bookmarkStart w:id="24" w:name="_Toc28359095"/>
      <w:bookmarkStart w:id="25" w:name="_Toc28359018"/>
      <w:bookmarkStart w:id="26" w:name="_Toc35393636"/>
      <w:bookmarkStart w:id="27" w:name="_Toc35393805"/>
    </w:p>
    <w:p>
      <w:pPr>
        <w:pageBreakBefore w:val="0"/>
        <w:widowControl/>
        <w:kinsoku/>
        <w:wordWrap/>
        <w:overflowPunct/>
        <w:topLinePunct w:val="0"/>
        <w:autoSpaceDE/>
        <w:autoSpaceDN/>
        <w:bidi w:val="0"/>
        <w:adjustRightInd/>
        <w:snapToGrid/>
        <w:spacing w:line="240" w:lineRule="auto"/>
        <w:ind w:firstLine="960" w:firstLineChars="400"/>
        <w:jc w:val="left"/>
        <w:textAlignment w:val="auto"/>
        <w:outlineLvl w:val="2"/>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1.本公告同时在新疆政府采购网和阿瓦提县人民政府网发布。</w:t>
      </w:r>
    </w:p>
    <w:p>
      <w:pPr>
        <w:pageBreakBefore w:val="0"/>
        <w:widowControl/>
        <w:kinsoku/>
        <w:wordWrap/>
        <w:overflowPunct/>
        <w:topLinePunct w:val="0"/>
        <w:autoSpaceDE/>
        <w:autoSpaceDN/>
        <w:bidi w:val="0"/>
        <w:adjustRightInd/>
        <w:snapToGrid/>
        <w:spacing w:line="240" w:lineRule="auto"/>
        <w:ind w:firstLine="960" w:firstLineChars="4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p>
    <w:p>
      <w:pPr>
        <w:keepNext w:val="0"/>
        <w:keepLines w:val="0"/>
        <w:pageBreakBefore w:val="0"/>
        <w:widowControl/>
        <w:kinsoku/>
        <w:wordWrap w:val="0"/>
        <w:overflowPunct/>
        <w:topLinePunct w:val="0"/>
        <w:autoSpaceDE/>
        <w:autoSpaceDN/>
        <w:bidi w:val="0"/>
        <w:adjustRightInd/>
        <w:snapToGrid/>
        <w:spacing w:line="240" w:lineRule="auto"/>
        <w:ind w:left="0" w:leftChars="0" w:firstLine="960" w:firstLineChars="4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1）本项目实行电子招投标，供应商须登录政采云平台申请获取采购文件，并需要使用CA锁，登录政采云电子投标客户端制作响应文件，若供应商参与投标,自行承担与投标有关的一切费用。（2）各供应商应在开标前确保是新疆维吾尔自治区政府采购网正式注册入库的供应商，并完成CA数字证书申领。因未注册入库、未办理CA数字证书等原因造成无法投标或投标失败等后果的由供应商自行承担。（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4）供应商在开标时须携带制作加密电子响应文件所使用的CA锁，电脑须提前配置好浏览器（建议使用360浏览器或谷歌浏览器），以便开标时在线解密。（5）投标供应商应当在投标截止时间前，将生成的“电子加密响应文件”上传递交至“政府采购云平台”，投标截止时间以后上传递交的响应文件将被“政府采购云平台”拒收。</w:t>
      </w:r>
    </w:p>
    <w:p>
      <w:pPr>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3"/>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val="0"/>
          <w:color w:val="auto"/>
          <w:kern w:val="0"/>
          <w:sz w:val="24"/>
          <w:szCs w:val="24"/>
          <w:highlight w:val="none"/>
          <w:lang w:val="en-US" w:eastAsia="zh-CN"/>
        </w:rPr>
        <w:t>4.报名时需提供的资料：</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）有效的三证合一营业执照</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b w:val="0"/>
          <w:bCs/>
          <w:i w:val="0"/>
          <w:caps w:val="0"/>
          <w:color w:val="auto"/>
          <w:spacing w:val="0"/>
          <w:sz w:val="24"/>
          <w:szCs w:val="24"/>
          <w:highlight w:val="none"/>
          <w:shd w:val="clear" w:color="auto" w:fill="FFFFFF"/>
          <w:lang w:val="en-US" w:eastAsia="zh-CN"/>
        </w:rPr>
        <w:t>法定代表人需提供身份证明书及身份证原件；委托代理人需提供授权委托书及身份证原件，并供法人或委托代理人近三个月由本单位社保缴费凭证及个人明细（新成立的公司按实际发生提供）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b w:val="0"/>
          <w:bCs/>
          <w:i w:val="0"/>
          <w:caps w:val="0"/>
          <w:color w:val="auto"/>
          <w:spacing w:val="0"/>
          <w:sz w:val="24"/>
          <w:szCs w:val="24"/>
          <w:highlight w:val="none"/>
          <w:shd w:val="clear" w:color="auto" w:fill="FFFFFF"/>
          <w:lang w:val="en-US" w:eastAsia="zh-CN"/>
        </w:rPr>
        <w:t>2021年度由第三方财务审计机构出具的财务审计报告原件（新成立的公司需提供银行出具的近三个月的资信证明</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有依法缴纳税收和社会保障资金的良好记录，提供开标前近三个月依法缴纳税收资料（完税证明）；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提供参加政府采购活动前 3 年内在经营活动中没有重大违法记录的书面声明；</w:t>
      </w:r>
      <w:r>
        <w:rPr>
          <w:rFonts w:hint="eastAsia" w:ascii="宋体" w:hAnsi="宋体" w:eastAsia="宋体" w:cs="宋体"/>
          <w:b w:val="0"/>
          <w:bCs/>
          <w:i w:val="0"/>
          <w:caps w:val="0"/>
          <w:color w:val="auto"/>
          <w:spacing w:val="0"/>
          <w:sz w:val="24"/>
          <w:szCs w:val="24"/>
          <w:highlight w:val="none"/>
          <w:shd w:val="clear" w:color="auto" w:fill="FFFFFF"/>
          <w:lang w:val="en-US" w:eastAsia="zh-CN"/>
        </w:rPr>
        <w:t>（6）供应商及其法定代表人、委托代理人（如有）在“信用中国”网站（www.creditchina.gov.cn）、中国政府采购网（www.ccgp.gov.cn）、国家企业公示系统（http://www.gsxt.gov.cn）被列入失信被执行人、政府采购严重违法失信行为记录名单的（尚在处罚期内的）、经营异常名录的的查询记录截图，查询截图时间以在报名起始至截止时间内的查询结果为准。注:以上报名资料的上传，均为附有供应商签章的原件扫描件。</w:t>
      </w:r>
    </w:p>
    <w:p>
      <w:pPr>
        <w:pStyle w:val="3"/>
        <w:ind w:left="0" w:leftChars="0" w:firstLine="0" w:firstLineChars="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特别提示：</w:t>
      </w:r>
    </w:p>
    <w:p>
      <w:pPr>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1、超过200万元的货物（服务）和服务采购项目、超过400万元的工程采购项目中适宜由中小企业提供的，预留该部分采购项目预算总额的40%以上专门面向中小企业采购，其中预留给小微企业的比例不低于60%。</w:t>
      </w:r>
    </w:p>
    <w:p>
      <w:pPr>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2、对于未预留份额专门   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ageBreakBefore w:val="0"/>
        <w:widowControl/>
        <w:kinsoku/>
        <w:wordWrap/>
        <w:overflowPunct/>
        <w:topLinePunct w:val="0"/>
        <w:autoSpaceDE/>
        <w:autoSpaceDN/>
        <w:bidi w:val="0"/>
        <w:adjustRightInd/>
        <w:snapToGrid/>
        <w:spacing w:line="240" w:lineRule="auto"/>
        <w:ind w:left="0" w:leftChars="0" w:firstLine="0" w:firstLineChars="0"/>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9"/>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   </w:t>
      </w:r>
    </w:p>
    <w:p>
      <w:pPr>
        <w:pageBreakBefore w:val="0"/>
        <w:widowControl w:val="0"/>
        <w:numPr>
          <w:ilvl w:val="0"/>
          <w:numId w:val="0"/>
        </w:numPr>
        <w:kinsoku/>
        <w:wordWrap/>
        <w:overflowPunct/>
        <w:topLinePunct w:val="0"/>
        <w:autoSpaceDE/>
        <w:autoSpaceDN/>
        <w:bidi w:val="0"/>
        <w:adjustRightInd/>
        <w:snapToGrid/>
        <w:spacing w:line="240" w:lineRule="auto"/>
        <w:ind w:leftChars="0"/>
        <w:textAlignment w:val="auto"/>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八、</w:t>
      </w:r>
      <w:r>
        <w:rPr>
          <w:rFonts w:hint="eastAsia" w:ascii="宋体" w:hAnsi="宋体" w:eastAsia="宋体" w:cs="宋体"/>
          <w:b/>
          <w:bCs w:val="0"/>
          <w:color w:val="auto"/>
          <w:sz w:val="24"/>
          <w:szCs w:val="24"/>
          <w:highlight w:val="none"/>
        </w:rPr>
        <w:t>凡对本次采购提出询问，请按以下方式联系。</w:t>
      </w:r>
      <w:bookmarkEnd w:id="24"/>
      <w:bookmarkEnd w:id="25"/>
      <w:bookmarkEnd w:id="26"/>
      <w:bookmarkEnd w:id="27"/>
      <w:bookmarkStart w:id="28" w:name="_Toc35393806"/>
      <w:bookmarkStart w:id="29" w:name="_Toc35393637"/>
      <w:bookmarkStart w:id="30" w:name="_Toc28359019"/>
      <w:bookmarkStart w:id="31" w:name="_Toc28359096"/>
    </w:p>
    <w:bookmarkEnd w:id="28"/>
    <w:bookmarkEnd w:id="29"/>
    <w:bookmarkEnd w:id="30"/>
    <w:bookmarkEnd w:id="31"/>
    <w:p>
      <w:pPr>
        <w:keepNext w:val="0"/>
        <w:keepLines w:val="0"/>
        <w:pageBreakBefore w:val="0"/>
        <w:widowControl w:val="0"/>
        <w:numPr>
          <w:ilvl w:val="0"/>
          <w:numId w:val="0"/>
        </w:numPr>
        <w:tabs>
          <w:tab w:val="left" w:pos="335"/>
        </w:tabs>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名 称：阿瓦提县文化体育广播电视和旅游局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地 址：阿瓦提县光明中路2号综合楼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联系方式：</w:t>
      </w:r>
      <w:bookmarkStart w:id="32" w:name="_Toc28359009"/>
      <w:bookmarkStart w:id="33" w:name="_Toc28359086"/>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13779836988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2.采购代理机构信息</w:t>
      </w:r>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名 称：新疆乾森工程项目管理有限公司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地 址：阿克苏市多浪公园对面3-28商铺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联系方式：19316963527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2"/>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项目联系人：宋小涛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宋体" w:hAnsi="宋体" w:eastAsia="宋体" w:cs="宋体"/>
          <w:b w:val="0"/>
          <w:bCs/>
          <w:i w:val="0"/>
          <w:caps w:val="0"/>
          <w:color w:val="auto"/>
          <w:spacing w:val="0"/>
          <w:sz w:val="24"/>
          <w:szCs w:val="24"/>
          <w:highlight w:val="none"/>
          <w:shd w:val="clear" w:color="auto" w:fill="FFFFFF"/>
          <w:lang w:val="en-US" w:eastAsia="zh-CN"/>
        </w:rPr>
      </w:pPr>
      <w:r>
        <w:rPr>
          <w:rFonts w:hint="eastAsia" w:ascii="宋体" w:hAnsi="宋体" w:eastAsia="宋体" w:cs="宋体"/>
          <w:b w:val="0"/>
          <w:bCs/>
          <w:i w:val="0"/>
          <w:caps w:val="0"/>
          <w:color w:val="auto"/>
          <w:spacing w:val="0"/>
          <w:sz w:val="24"/>
          <w:szCs w:val="24"/>
          <w:highlight w:val="none"/>
          <w:shd w:val="clear" w:color="auto" w:fill="FFFFFF"/>
          <w:lang w:val="en-US" w:eastAsia="zh-CN"/>
        </w:rPr>
        <w:t xml:space="preserve">电 话：19316963527 </w:t>
      </w:r>
    </w:p>
    <w:p>
      <w:bookmarkStart w:id="34" w:name="_GoBack"/>
      <w:bookmarkEnd w:id="3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F6F47"/>
    <w:multiLevelType w:val="singleLevel"/>
    <w:tmpl w:val="FA3F6F47"/>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NGNhZDQ2YmQzODE4NmVhOTMzNDdlMWFhNmI3NjQifQ=="/>
  </w:docVars>
  <w:rsids>
    <w:rsidRoot w:val="04E547A6"/>
    <w:rsid w:val="04E54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eastAsia="仿宋"/>
      <w:sz w:val="24"/>
      <w:szCs w:val="20"/>
    </w:rPr>
  </w:style>
  <w:style w:type="paragraph" w:styleId="3">
    <w:name w:val="toc 3"/>
    <w:basedOn w:val="1"/>
    <w:next w:val="1"/>
    <w:qFormat/>
    <w:uiPriority w:val="39"/>
    <w:pPr>
      <w:tabs>
        <w:tab w:val="left" w:pos="900"/>
        <w:tab w:val="right" w:leader="dot" w:pos="8494"/>
      </w:tabs>
      <w:spacing w:line="360" w:lineRule="auto"/>
      <w:ind w:left="539" w:leftChars="86" w:hanging="358" w:hangingChars="149"/>
    </w:pPr>
  </w:style>
  <w:style w:type="paragraph" w:styleId="4">
    <w:name w:val="footnote text"/>
    <w:basedOn w:val="1"/>
    <w:qFormat/>
    <w:uiPriority w:val="0"/>
    <w:pPr>
      <w:adjustRightInd w:val="0"/>
      <w:snapToGrid w:val="0"/>
      <w:spacing w:line="312" w:lineRule="atLeast"/>
      <w:jc w:val="left"/>
      <w:textAlignment w:val="baseline"/>
    </w:pPr>
    <w:rPr>
      <w:rFonts w:eastAsia="仿宋"/>
      <w:kern w:val="0"/>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2022-11-04T09:49:00Z</dcterms:created>
  <dc:creator>清炒西瓜皮</dc:creator>
  <cp:lastModifiedBy>清炒西瓜皮</cp:lastModifiedBy>
  <dcterms:modified xsi:type="dcterms:W3CDTF">2022-11-04T09:50:30Z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419C99CB36F94D88A062E155319E4BD4</vt:lpwstr>
  </property>
</Properties>
</file>