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firstLine="546" w:firstLineChars="170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eastAsia="zh-CN"/>
        </w:rPr>
        <w:t>撒布机、融雪剂购置项目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  <w:t>采购公告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新疆新华远景工程造价咨询有限公司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奇台县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委托，就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撒布机、融雪剂购置项目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进行竞争性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磋商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采购，欢迎符合相关资质条件的供应商前来报名参与投标。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一、项目名称：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>撒布机、融雪剂购置项目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二、项目编号：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>XHYJ-QTCG2022-121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三、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资金来源：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>县财政资金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四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、预算价格: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>85万元</w:t>
      </w:r>
      <w:r>
        <w:rPr>
          <w:rFonts w:hint="eastAsia" w:ascii="仿宋_GB2312" w:eastAsia="仿宋_GB2312"/>
          <w:b w:val="0"/>
          <w:bCs/>
          <w:sz w:val="30"/>
          <w:szCs w:val="30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万</w:t>
      </w:r>
      <w:r>
        <w:rPr>
          <w:rFonts w:hint="eastAsia" w:ascii="仿宋_GB2312" w:eastAsia="仿宋_GB2312"/>
          <w:b w:val="0"/>
          <w:bCs/>
          <w:sz w:val="30"/>
          <w:szCs w:val="30"/>
          <w:highlight w:val="none"/>
          <w:lang w:val="en-US" w:eastAsia="zh-CN"/>
        </w:rPr>
        <w:t>元，其中第一包45万元，第二包40万元（含运费、税费、装卸费，及其他相关费用）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tabs>
          <w:tab w:val="left" w:pos="591"/>
        </w:tabs>
        <w:spacing w:line="360" w:lineRule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、付款方式: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货到通过验收后一次性结清。</w:t>
      </w:r>
    </w:p>
    <w:p>
      <w:pPr>
        <w:tabs>
          <w:tab w:val="left" w:pos="591"/>
        </w:tabs>
        <w:spacing w:line="360" w:lineRule="auto"/>
        <w:rPr>
          <w:rFonts w:hint="eastAsia" w:ascii="仿宋_GB2312" w:eastAsia="仿宋_GB2312"/>
          <w:b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、投标人资质要求：</w:t>
      </w:r>
    </w:p>
    <w:p>
      <w:pPr>
        <w:tabs>
          <w:tab w:val="left" w:pos="591"/>
        </w:tabs>
        <w:spacing w:line="360" w:lineRule="auto"/>
        <w:ind w:firstLine="602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eastAsia="zh-CN"/>
        </w:rPr>
        <w:t>第一包：撒布机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color w:val="auto"/>
          <w:sz w:val="30"/>
          <w:szCs w:val="30"/>
        </w:rPr>
        <w:t>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2、营业执照经营范围需包含本次招标内容。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3、在新疆地区设有长期稳定的服务机构。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lang w:val="en-US" w:eastAsia="zh-CN" w:bidi="ar-SA"/>
        </w:rPr>
        <w:t>4、本项目不接受联合体投标，其他要求详见招标文件 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kern w:val="2"/>
          <w:sz w:val="28"/>
          <w:szCs w:val="28"/>
          <w:lang w:val="en-US" w:eastAsia="zh-CN" w:bidi="ar-SA"/>
        </w:rPr>
        <w:t>第二包：融雪剂</w:t>
      </w:r>
      <w:r>
        <w:rPr>
          <w:rFonts w:hint="eastAsia" w:ascii="仿宋_GB2312" w:eastAsia="仿宋_GB2312"/>
          <w:color w:val="auto"/>
          <w:sz w:val="30"/>
          <w:szCs w:val="30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2、营业执照经营范围需包含本次招标内容。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3、检测报告或产品鉴定证书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4、在新疆地区设有长期稳定的服务机构。</w:t>
      </w:r>
    </w:p>
    <w:p>
      <w:pPr>
        <w:pStyle w:val="3"/>
        <w:ind w:firstLine="560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lang w:val="en-US" w:eastAsia="zh-CN" w:bidi="ar-SA"/>
        </w:rPr>
        <w:t>5、本项目不接受联合体投标，其他要求详见招标文件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具体技术要求：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eastAsia="zh-CN"/>
        </w:rPr>
        <w:t>第一包：需购置撒布机三台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（具体内容及参数详见招标文件）。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eastAsia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eastAsia="zh-CN"/>
        </w:rPr>
        <w:t>第二包：需购置融雪剂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（具体内容及参数详见招标文件）。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八、售后服务要求: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1" w:firstLineChars="196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第一包：撒布机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以生产厂家售后三包服务手册为准。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8" w:firstLineChars="196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1.本合同的质量保证期（简称“质保期”）为  1 年，质保期内乙方对所供货物实行包修、包换、包退、期满后可同时提供 (有偿) 维修保养服务。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8" w:firstLineChars="196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2.质保期内，如设备或零部件因非人为因素出现故障而造成短期停用时，则质保期和免费维修期相应顺延。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8" w:firstLineChars="196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3.对甲方的服务通知，乙方在接报后  24 小时内响应，如果不能通过远程解决的  24小时内到达现场， 48小时内处理完毕。</w:t>
      </w:r>
    </w:p>
    <w:p>
      <w:pPr>
        <w:numPr>
          <w:ilvl w:val="0"/>
          <w:numId w:val="0"/>
        </w:numPr>
        <w:spacing w:line="460" w:lineRule="exact"/>
        <w:ind w:firstLine="56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第二包：融雪剂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提供3小时随时到货服务，并提供卸货服务，接到送货要求3小时内保证送到，如不能按时送到影响到我单位清雪工作，造成任何损失由供货方承担。</w:t>
      </w:r>
    </w:p>
    <w:p>
      <w:pPr>
        <w:numPr>
          <w:ilvl w:val="0"/>
          <w:numId w:val="0"/>
        </w:num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提供3小时服务，接到送货要求，必须1小时内响应，3小时内送达到我单位，如因为送货不及时影响我单位清雪效率，对此我单位有权拒付货款并替换供应商。</w:t>
      </w:r>
    </w:p>
    <w:p>
      <w:pPr>
        <w:numPr>
          <w:ilvl w:val="0"/>
          <w:numId w:val="0"/>
        </w:num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0"/>
          <w:szCs w:val="30"/>
        </w:rPr>
        <w:t>在疆内设有库房，并且库存长期保证有300吨存货供应，如因为缺货影响我单位清雪工作，我单位有权拒付货款并替换供应商，采购前对报名供应商库存现场验证。</w:t>
      </w:r>
    </w:p>
    <w:p>
      <w:pPr>
        <w:numPr>
          <w:ilvl w:val="0"/>
          <w:numId w:val="0"/>
        </w:num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4、</w:t>
      </w:r>
      <w:r>
        <w:rPr>
          <w:rFonts w:hint="eastAsia" w:ascii="仿宋_GB2312" w:eastAsia="仿宋_GB2312"/>
          <w:sz w:val="30"/>
          <w:szCs w:val="30"/>
        </w:rPr>
        <w:t>提供产品质量合格证明。</w:t>
      </w:r>
    </w:p>
    <w:p>
      <w:pPr>
        <w:numPr>
          <w:ilvl w:val="0"/>
          <w:numId w:val="0"/>
        </w:num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5、</w:t>
      </w:r>
      <w:r>
        <w:rPr>
          <w:rFonts w:hint="eastAsia" w:ascii="仿宋_GB2312" w:eastAsia="仿宋_GB2312"/>
          <w:sz w:val="30"/>
          <w:szCs w:val="30"/>
        </w:rPr>
        <w:t>符合国家质量验收标准，如在使用过程中未达到冰点零下25℃的质量标准，影响我公司清雪任务滞后，所造成的的损失由供货方承担。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8" w:firstLineChars="196"/>
        <w:textAlignment w:val="auto"/>
        <w:outlineLvl w:val="9"/>
        <w:rPr>
          <w:rFonts w:hint="eastAsia" w:ascii="仿宋_GB2312" w:hAnsi="Calibri" w:eastAsia="仿宋_GB2312" w:cs="Times New Roman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6、</w:t>
      </w:r>
      <w:r>
        <w:rPr>
          <w:rFonts w:hint="eastAsia" w:ascii="仿宋_GB2312" w:eastAsia="仿宋_GB2312"/>
          <w:sz w:val="30"/>
          <w:szCs w:val="30"/>
        </w:rPr>
        <w:t>供货开始后，不得以任何理由中途要求加价或停止供货；</w:t>
      </w:r>
    </w:p>
    <w:p>
      <w:pPr>
        <w:numPr>
          <w:ilvl w:val="0"/>
          <w:numId w:val="0"/>
        </w:numPr>
        <w:tabs>
          <w:tab w:val="left" w:pos="276"/>
        </w:tabs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九、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交货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期：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0"/>
          <w:szCs w:val="30"/>
          <w:lang w:val="en-US" w:eastAsia="zh-CN"/>
        </w:rPr>
        <w:t>合同签订后10日内完成供货及验收工作。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十、地点：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甲方指定地点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十一、报名起截止时间：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2022年10月26日---2022年11月2日下午19:00止，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每日上午10：00－13：00  下午16：00－19：00（北京时间）（节假日除外）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地点：奇台县双创大厦5楼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报名须知：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招标文件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300元/份（售后不退）</w:t>
      </w:r>
    </w:p>
    <w:p>
      <w:pPr>
        <w:ind w:firstLine="588" w:firstLineChars="196"/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（一）</w:t>
      </w: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u w:val="none"/>
          <w:lang w:eastAsia="zh-CN"/>
        </w:rPr>
        <w:t>第一包：撒布机</w:t>
      </w:r>
    </w:p>
    <w:p>
      <w:pPr>
        <w:ind w:firstLine="588" w:firstLineChars="196"/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投标单位报名请携带公司工商营业执照副本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复印件加盖公章(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营业执照需包含本次招标范围</w:t>
      </w: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u w:val="none"/>
        </w:rPr>
        <w:t>；）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，法人代表授权书、被委托人的身份证件原件, 中国政府采购网(www.ccgp.gov.cn)和“信用中国”网站（www.creditchina.gov.cn）信用记录截图（日期必须在发布公告日期之后）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(被法院执行企业包含在内）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到奇台县双创大厦五楼拷贝招标文件（须自带U盘)。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（以上资料复印件加盖公章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套留存）。</w:t>
      </w:r>
    </w:p>
    <w:p>
      <w:pPr>
        <w:ind w:firstLine="590" w:firstLineChars="196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2、</w:t>
      </w: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u w:val="none"/>
          <w:lang w:eastAsia="zh-CN"/>
        </w:rPr>
        <w:t>第二包：融雪剂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投标单位报名请携带公司工商营业执照副本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复印件加盖公章(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营业执照需包含本次招标范围</w:t>
      </w: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u w:val="none"/>
        </w:rPr>
        <w:t>；）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，法人代表授权书、被委托人的身份证件原件, 中国政府采购网(www.ccgp.gov.cn)和“信用中国”网站（www.creditchina.gov.cn）信用记录截图（日期必须在发布公告日期之后）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(被法院执行企业包含在内）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</w:rPr>
        <w:t>到奇台县双创大厦五楼拷贝招标文件（须自带U盘)。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（以上资料复印件加盖公章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套留存）。</w:t>
      </w:r>
    </w:p>
    <w:p>
      <w:pPr>
        <w:ind w:firstLine="588" w:firstLineChars="196"/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（二）发布媒介:新疆政府采购网（http://www.ccgp-xinjiang.gov.cn/home.html）。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投标文件递交截止时间：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shd w:val="clear" w:color="auto" w:fill="FFFFFF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文件的取得地点：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奇台县双创大厦5楼</w:t>
      </w:r>
    </w:p>
    <w:p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奇台县双创大厦5楼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采购人：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奇台县住房和城乡建设局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王局长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18690876784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招标机构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新疆新华远景工程造价咨询有限公司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招标机构地址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葛工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0994-7229636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64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64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64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64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6D03E"/>
    <w:multiLevelType w:val="multilevel"/>
    <w:tmpl w:val="9026D03E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FullWidth"/>
      <w:pStyle w:val="5"/>
      <w:lvlText w:val="%1.%2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DkyMDFkNDMyOGY5YzRhMDE0MDc0NzFmMWZjMGMifQ=="/>
  </w:docVars>
  <w:rsids>
    <w:rsidRoot w:val="230C220A"/>
    <w:rsid w:val="00CE2CEB"/>
    <w:rsid w:val="00D418AC"/>
    <w:rsid w:val="00FA6B9C"/>
    <w:rsid w:val="01691F0A"/>
    <w:rsid w:val="01C34639"/>
    <w:rsid w:val="02B80DC8"/>
    <w:rsid w:val="039E34A0"/>
    <w:rsid w:val="03F61D69"/>
    <w:rsid w:val="042D277D"/>
    <w:rsid w:val="045F6B9B"/>
    <w:rsid w:val="05575AC4"/>
    <w:rsid w:val="06647088"/>
    <w:rsid w:val="06EA11FE"/>
    <w:rsid w:val="078F7CDF"/>
    <w:rsid w:val="079E2D3B"/>
    <w:rsid w:val="083C511A"/>
    <w:rsid w:val="0841493C"/>
    <w:rsid w:val="09211839"/>
    <w:rsid w:val="0A830E48"/>
    <w:rsid w:val="0AD60AAA"/>
    <w:rsid w:val="0B0E778B"/>
    <w:rsid w:val="0B415F1C"/>
    <w:rsid w:val="0B565A92"/>
    <w:rsid w:val="0BC11462"/>
    <w:rsid w:val="0D5D10FB"/>
    <w:rsid w:val="0DFB66BA"/>
    <w:rsid w:val="0E814859"/>
    <w:rsid w:val="0F680ECB"/>
    <w:rsid w:val="0FFE2F98"/>
    <w:rsid w:val="12A30193"/>
    <w:rsid w:val="13F33191"/>
    <w:rsid w:val="14A03FE7"/>
    <w:rsid w:val="14A208D9"/>
    <w:rsid w:val="153F7689"/>
    <w:rsid w:val="154B3ABA"/>
    <w:rsid w:val="15B6334F"/>
    <w:rsid w:val="16B90623"/>
    <w:rsid w:val="16EF159B"/>
    <w:rsid w:val="16F5731E"/>
    <w:rsid w:val="19E62171"/>
    <w:rsid w:val="1A1920D3"/>
    <w:rsid w:val="1AED0D0E"/>
    <w:rsid w:val="1AEE5BD9"/>
    <w:rsid w:val="1BFD5D2D"/>
    <w:rsid w:val="1C4817DB"/>
    <w:rsid w:val="1D37721E"/>
    <w:rsid w:val="1EFB56CB"/>
    <w:rsid w:val="21121B12"/>
    <w:rsid w:val="22716B49"/>
    <w:rsid w:val="22A45D3A"/>
    <w:rsid w:val="22E744D4"/>
    <w:rsid w:val="230C220A"/>
    <w:rsid w:val="230D5E88"/>
    <w:rsid w:val="2321690D"/>
    <w:rsid w:val="23A937E6"/>
    <w:rsid w:val="24326CFD"/>
    <w:rsid w:val="24F9229C"/>
    <w:rsid w:val="25BC0BFC"/>
    <w:rsid w:val="26AF7F78"/>
    <w:rsid w:val="26D432B2"/>
    <w:rsid w:val="280E3822"/>
    <w:rsid w:val="29567CBD"/>
    <w:rsid w:val="2A2658E2"/>
    <w:rsid w:val="2A781AFA"/>
    <w:rsid w:val="2B17347C"/>
    <w:rsid w:val="2B594DA9"/>
    <w:rsid w:val="2B9B6C3D"/>
    <w:rsid w:val="2CC02BAB"/>
    <w:rsid w:val="2D4D6B85"/>
    <w:rsid w:val="2DE67E01"/>
    <w:rsid w:val="2EB129E9"/>
    <w:rsid w:val="2EC052FB"/>
    <w:rsid w:val="2F545CE3"/>
    <w:rsid w:val="31085D41"/>
    <w:rsid w:val="343E7CCC"/>
    <w:rsid w:val="36E92171"/>
    <w:rsid w:val="37C132AA"/>
    <w:rsid w:val="37CE258E"/>
    <w:rsid w:val="389E0F0B"/>
    <w:rsid w:val="3C320FF0"/>
    <w:rsid w:val="3D6A10A8"/>
    <w:rsid w:val="3E616A28"/>
    <w:rsid w:val="3E654F88"/>
    <w:rsid w:val="3EBD76C0"/>
    <w:rsid w:val="3F3B3785"/>
    <w:rsid w:val="3FFE5843"/>
    <w:rsid w:val="410F416B"/>
    <w:rsid w:val="414C13B1"/>
    <w:rsid w:val="41F077D9"/>
    <w:rsid w:val="420C757B"/>
    <w:rsid w:val="429116F5"/>
    <w:rsid w:val="42F54110"/>
    <w:rsid w:val="432E2F98"/>
    <w:rsid w:val="43B0679F"/>
    <w:rsid w:val="44A43B7B"/>
    <w:rsid w:val="44B414C1"/>
    <w:rsid w:val="44C4166D"/>
    <w:rsid w:val="45960A20"/>
    <w:rsid w:val="468E3C29"/>
    <w:rsid w:val="46C5353F"/>
    <w:rsid w:val="47197F94"/>
    <w:rsid w:val="47900877"/>
    <w:rsid w:val="48176AB3"/>
    <w:rsid w:val="48390A7E"/>
    <w:rsid w:val="484521EF"/>
    <w:rsid w:val="48C11760"/>
    <w:rsid w:val="491A5544"/>
    <w:rsid w:val="49612C09"/>
    <w:rsid w:val="496E15A5"/>
    <w:rsid w:val="49CD11D1"/>
    <w:rsid w:val="4A094E08"/>
    <w:rsid w:val="4A270B87"/>
    <w:rsid w:val="4ACA16A0"/>
    <w:rsid w:val="4ACE1163"/>
    <w:rsid w:val="4AD84393"/>
    <w:rsid w:val="4B673D0F"/>
    <w:rsid w:val="4BB61048"/>
    <w:rsid w:val="4BF02B63"/>
    <w:rsid w:val="4EF73A90"/>
    <w:rsid w:val="4F6939F7"/>
    <w:rsid w:val="501F447D"/>
    <w:rsid w:val="50237DB3"/>
    <w:rsid w:val="507C26E4"/>
    <w:rsid w:val="50803A44"/>
    <w:rsid w:val="514E59FA"/>
    <w:rsid w:val="519B66EE"/>
    <w:rsid w:val="51EB7F15"/>
    <w:rsid w:val="51F3235D"/>
    <w:rsid w:val="52700BF0"/>
    <w:rsid w:val="52B7716F"/>
    <w:rsid w:val="533903D9"/>
    <w:rsid w:val="53BE61C8"/>
    <w:rsid w:val="55046B45"/>
    <w:rsid w:val="551F38A0"/>
    <w:rsid w:val="563C6515"/>
    <w:rsid w:val="568B028C"/>
    <w:rsid w:val="56B75990"/>
    <w:rsid w:val="57347429"/>
    <w:rsid w:val="575256B8"/>
    <w:rsid w:val="575A03BE"/>
    <w:rsid w:val="57A857EB"/>
    <w:rsid w:val="5865490B"/>
    <w:rsid w:val="5867197F"/>
    <w:rsid w:val="58807702"/>
    <w:rsid w:val="58B2640F"/>
    <w:rsid w:val="58BC7068"/>
    <w:rsid w:val="5907374E"/>
    <w:rsid w:val="5A8D61F6"/>
    <w:rsid w:val="5AF0731D"/>
    <w:rsid w:val="5B794D80"/>
    <w:rsid w:val="5BB826E2"/>
    <w:rsid w:val="5BC12663"/>
    <w:rsid w:val="5C161BFB"/>
    <w:rsid w:val="5C970444"/>
    <w:rsid w:val="5CA51684"/>
    <w:rsid w:val="5D020DA4"/>
    <w:rsid w:val="5DBF026E"/>
    <w:rsid w:val="5ED45A6C"/>
    <w:rsid w:val="5F864151"/>
    <w:rsid w:val="5FC87E4F"/>
    <w:rsid w:val="6053061E"/>
    <w:rsid w:val="60555AFC"/>
    <w:rsid w:val="608E4BF7"/>
    <w:rsid w:val="612B6194"/>
    <w:rsid w:val="618B3975"/>
    <w:rsid w:val="61D20875"/>
    <w:rsid w:val="62ED2C1C"/>
    <w:rsid w:val="634A5F1E"/>
    <w:rsid w:val="63F773C7"/>
    <w:rsid w:val="645E78C8"/>
    <w:rsid w:val="648F5856"/>
    <w:rsid w:val="64DE2AAF"/>
    <w:rsid w:val="659A6AC8"/>
    <w:rsid w:val="663F14FD"/>
    <w:rsid w:val="6655201C"/>
    <w:rsid w:val="66A06CD6"/>
    <w:rsid w:val="66B261F4"/>
    <w:rsid w:val="66D71272"/>
    <w:rsid w:val="66E20B98"/>
    <w:rsid w:val="68290394"/>
    <w:rsid w:val="69B72C19"/>
    <w:rsid w:val="6A6C48D6"/>
    <w:rsid w:val="6DCE5641"/>
    <w:rsid w:val="6E5D6DD7"/>
    <w:rsid w:val="6EA14278"/>
    <w:rsid w:val="6F8452FF"/>
    <w:rsid w:val="6F9E3B82"/>
    <w:rsid w:val="6FCF56A0"/>
    <w:rsid w:val="709D04E4"/>
    <w:rsid w:val="70D05EA7"/>
    <w:rsid w:val="71112FBF"/>
    <w:rsid w:val="71EB0225"/>
    <w:rsid w:val="74C432FA"/>
    <w:rsid w:val="755C79D6"/>
    <w:rsid w:val="76946059"/>
    <w:rsid w:val="769C4DB2"/>
    <w:rsid w:val="76E61166"/>
    <w:rsid w:val="770A754F"/>
    <w:rsid w:val="77495D38"/>
    <w:rsid w:val="77626DFA"/>
    <w:rsid w:val="77B9603A"/>
    <w:rsid w:val="77E835BA"/>
    <w:rsid w:val="78CD3C08"/>
    <w:rsid w:val="790E0FDD"/>
    <w:rsid w:val="79521FBF"/>
    <w:rsid w:val="79844F71"/>
    <w:rsid w:val="7A4850C0"/>
    <w:rsid w:val="7A722D23"/>
    <w:rsid w:val="7D1F157D"/>
    <w:rsid w:val="7D401061"/>
    <w:rsid w:val="7D9B4B26"/>
    <w:rsid w:val="7E9C7DCA"/>
    <w:rsid w:val="7ECC130A"/>
    <w:rsid w:val="7EE47149"/>
    <w:rsid w:val="7EEB5927"/>
    <w:rsid w:val="7F4330DD"/>
    <w:rsid w:val="7F437511"/>
    <w:rsid w:val="7F5A5161"/>
    <w:rsid w:val="7FC63204"/>
    <w:rsid w:val="7F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360" w:lineRule="auto"/>
      <w:ind w:left="0" w:firstLine="482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4"/>
      <w:szCs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2223</Words>
  <Characters>2488</Characters>
  <Lines>0</Lines>
  <Paragraphs>0</Paragraphs>
  <TotalTime>91</TotalTime>
  <ScaleCrop>false</ScaleCrop>
  <LinksUpToDate>false</LinksUpToDate>
  <CharactersWithSpaces>2515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2019-10-29T03:46:00Z</dcterms:created>
  <dc:creator>飞雪轻舞</dc:creator>
  <cp:lastModifiedBy>Administrator</cp:lastModifiedBy>
  <dcterms:modified xsi:type="dcterms:W3CDTF">2022-10-26T01:32:41Z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1015B3BA20B445FEAE6F21766AF29FF7</vt:lpwstr>
  </property>
</Properties>
</file>