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rPr>
          <w:rFonts w:ascii="仿宋" w:hAnsi="仿宋" w:eastAsia="仿宋" w:cs="仿宋"/>
          <w:b/>
          <w:kern w:val="0"/>
          <w:sz w:val="72"/>
          <w:szCs w:val="72"/>
          <w:lang w:bidi="ar"/>
        </w:rPr>
      </w:pPr>
    </w:p>
    <w:p>
      <w:pPr>
        <w:widowControl/>
        <w:spacing w:line="480" w:lineRule="auto"/>
        <w:jc w:val="center"/>
        <w:rPr>
          <w:rFonts w:ascii="仿宋" w:hAnsi="仿宋" w:eastAsia="仿宋" w:cs="仿宋"/>
          <w:b/>
          <w:kern w:val="0"/>
          <w:sz w:val="32"/>
          <w:szCs w:val="32"/>
          <w:lang w:bidi="ar"/>
        </w:rPr>
      </w:pPr>
      <w:r>
        <w:rPr>
          <w:rFonts w:hint="eastAsia" w:ascii="仿宋" w:hAnsi="仿宋" w:eastAsia="仿宋" w:cs="仿宋"/>
          <w:b/>
          <w:kern w:val="0"/>
          <w:sz w:val="72"/>
          <w:szCs w:val="72"/>
          <w:lang w:eastAsia="zh-CN" w:bidi="ar"/>
        </w:rPr>
        <w:t>竞争性磋商文件</w:t>
      </w:r>
      <w:r>
        <w:rPr>
          <w:rFonts w:hint="eastAsia" w:ascii="仿宋" w:hAnsi="仿宋" w:eastAsia="仿宋" w:cs="仿宋"/>
          <w:b/>
          <w:kern w:val="0"/>
          <w:sz w:val="32"/>
          <w:szCs w:val="32"/>
          <w:lang w:bidi="ar"/>
        </w:rPr>
        <w:t xml:space="preserve"> </w:t>
      </w:r>
    </w:p>
    <w:p>
      <w:pPr>
        <w:widowControl/>
        <w:spacing w:line="480" w:lineRule="auto"/>
        <w:jc w:val="center"/>
        <w:rPr>
          <w:rFonts w:hint="default" w:ascii="仿宋" w:hAnsi="仿宋" w:eastAsia="仿宋" w:cs="仿宋"/>
          <w:b/>
          <w:kern w:val="0"/>
          <w:sz w:val="24"/>
          <w:szCs w:val="24"/>
          <w:lang w:val="en-US" w:eastAsia="zh-CN" w:bidi="ar"/>
        </w:rPr>
      </w:pPr>
      <w:r>
        <w:rPr>
          <w:rFonts w:hint="eastAsia" w:ascii="仿宋" w:hAnsi="仿宋" w:eastAsia="仿宋" w:cs="仿宋"/>
          <w:b/>
          <w:kern w:val="0"/>
          <w:sz w:val="24"/>
          <w:szCs w:val="24"/>
          <w:lang w:bidi="ar"/>
        </w:rPr>
        <w:t>招标编号：</w:t>
      </w:r>
      <w:r>
        <w:rPr>
          <w:rFonts w:hint="eastAsia" w:ascii="仿宋" w:hAnsi="仿宋" w:eastAsia="仿宋" w:cs="仿宋"/>
          <w:b/>
          <w:kern w:val="0"/>
          <w:sz w:val="24"/>
          <w:szCs w:val="24"/>
          <w:lang w:val="en-US" w:eastAsia="zh-CN" w:bidi="ar"/>
        </w:rPr>
        <w:t>HRBYCG202226</w:t>
      </w:r>
    </w:p>
    <w:p>
      <w:pPr>
        <w:jc w:val="center"/>
        <w:rPr>
          <w:rFonts w:ascii="楷体_GB2312" w:hAnsi="仿宋" w:eastAsia="楷体_GB2312"/>
          <w:b/>
          <w:sz w:val="36"/>
          <w:szCs w:val="36"/>
        </w:rPr>
      </w:pPr>
    </w:p>
    <w:p>
      <w:r>
        <w:rPr>
          <w:rFonts w:hint="eastAsia"/>
        </w:rPr>
        <w:t xml:space="preserve">         </w:t>
      </w:r>
    </w:p>
    <w:p>
      <w:pPr>
        <w:pStyle w:val="8"/>
      </w:pPr>
    </w:p>
    <w:p>
      <w:pPr>
        <w:pStyle w:val="8"/>
      </w:pPr>
    </w:p>
    <w:p>
      <w:pPr>
        <w:pStyle w:val="28"/>
        <w:spacing w:line="440" w:lineRule="exact"/>
        <w:rPr>
          <w:rFonts w:ascii="仿宋" w:hAnsi="仿宋" w:eastAsia="仿宋"/>
          <w:sz w:val="96"/>
          <w:szCs w:val="96"/>
        </w:rPr>
      </w:pPr>
    </w:p>
    <w:p>
      <w:pPr>
        <w:pStyle w:val="28"/>
        <w:spacing w:line="440" w:lineRule="exact"/>
        <w:rPr>
          <w:rFonts w:ascii="仿宋" w:hAnsi="仿宋" w:eastAsia="仿宋"/>
          <w:sz w:val="96"/>
          <w:szCs w:val="96"/>
        </w:rPr>
      </w:pPr>
    </w:p>
    <w:p>
      <w:pPr>
        <w:pStyle w:val="28"/>
        <w:spacing w:line="520" w:lineRule="exact"/>
        <w:rPr>
          <w:rFonts w:ascii="仿宋_GB2312" w:hAnsi="仿宋" w:eastAsia="仿宋_GB2312"/>
          <w:sz w:val="28"/>
          <w:szCs w:val="28"/>
        </w:rPr>
      </w:pPr>
      <w:r>
        <w:rPr>
          <w:rFonts w:hint="eastAsia" w:ascii="仿宋_GB2312" w:hAnsi="仿宋" w:eastAsia="仿宋_GB2312"/>
          <w:sz w:val="28"/>
          <w:szCs w:val="28"/>
        </w:rPr>
        <w:t>项目名称：</w:t>
      </w:r>
      <w:r>
        <w:rPr>
          <w:rFonts w:hint="eastAsia" w:ascii="仿宋_GB2312" w:hAnsi="仿宋" w:eastAsia="仿宋_GB2312"/>
          <w:sz w:val="28"/>
          <w:szCs w:val="28"/>
          <w:u w:val="single"/>
          <w:lang w:val="en-US" w:eastAsia="zh-CN"/>
        </w:rPr>
        <w:t>轮台县现代设施农业产业园建设项目跟踪审计</w:t>
      </w:r>
      <w:r>
        <w:rPr>
          <w:rFonts w:hint="eastAsia" w:ascii="仿宋" w:hAnsi="仿宋" w:eastAsia="仿宋" w:cs="宋体"/>
          <w:sz w:val="30"/>
          <w:szCs w:val="30"/>
          <w:u w:val="single"/>
        </w:rPr>
        <w:t xml:space="preserve">  </w:t>
      </w:r>
    </w:p>
    <w:p>
      <w:pPr>
        <w:pStyle w:val="28"/>
        <w:spacing w:line="520" w:lineRule="exact"/>
        <w:rPr>
          <w:rFonts w:ascii="仿宋_GB2312" w:hAnsi="仿宋" w:eastAsia="仿宋_GB2312"/>
          <w:sz w:val="28"/>
          <w:szCs w:val="28"/>
        </w:rPr>
      </w:pPr>
    </w:p>
    <w:p>
      <w:pPr>
        <w:pStyle w:val="28"/>
        <w:spacing w:line="520" w:lineRule="exact"/>
        <w:rPr>
          <w:rFonts w:hint="eastAsia" w:ascii="仿宋_GB2312" w:hAnsi="仿宋" w:eastAsia="仿宋_GB2312"/>
          <w:sz w:val="28"/>
          <w:szCs w:val="28"/>
          <w:u w:val="single"/>
        </w:rPr>
      </w:pPr>
      <w:r>
        <w:rPr>
          <w:rFonts w:hint="eastAsia" w:ascii="仿宋_GB2312" w:hAnsi="仿宋" w:eastAsia="仿宋_GB2312"/>
          <w:sz w:val="28"/>
          <w:szCs w:val="28"/>
        </w:rPr>
        <w:t>采购单位：</w:t>
      </w:r>
      <w:r>
        <w:rPr>
          <w:rFonts w:hint="eastAsia" w:ascii="仿宋_GB2312" w:hAnsi="仿宋" w:eastAsia="仿宋_GB2312"/>
          <w:sz w:val="28"/>
          <w:szCs w:val="28"/>
          <w:u w:val="single"/>
          <w:lang w:eastAsia="zh-CN"/>
        </w:rPr>
        <w:t>轮台县农业农村局</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p>
    <w:p>
      <w:pPr>
        <w:pStyle w:val="28"/>
        <w:spacing w:line="520" w:lineRule="exact"/>
        <w:rPr>
          <w:rFonts w:hint="eastAsia" w:ascii="仿宋_GB2312" w:hAnsi="仿宋" w:eastAsia="仿宋_GB2312"/>
          <w:sz w:val="28"/>
          <w:szCs w:val="28"/>
          <w:u w:val="single"/>
        </w:rPr>
      </w:pPr>
    </w:p>
    <w:p>
      <w:pPr>
        <w:pStyle w:val="28"/>
        <w:spacing w:line="520" w:lineRule="exact"/>
        <w:rPr>
          <w:rFonts w:ascii="仿宋_GB2312" w:hAnsi="仿宋" w:eastAsia="仿宋_GB2312"/>
          <w:sz w:val="28"/>
          <w:szCs w:val="28"/>
          <w:u w:val="single"/>
        </w:rPr>
      </w:pPr>
      <w:r>
        <w:rPr>
          <w:rFonts w:hint="eastAsia" w:ascii="仿宋_GB2312" w:hAnsi="仿宋" w:eastAsia="仿宋_GB2312"/>
          <w:sz w:val="28"/>
          <w:szCs w:val="28"/>
        </w:rPr>
        <w:t>联 系 人：</w:t>
      </w:r>
      <w:r>
        <w:rPr>
          <w:rFonts w:hint="eastAsia" w:ascii="仿宋_GB2312" w:hAnsi="仿宋" w:eastAsia="仿宋_GB2312"/>
          <w:sz w:val="28"/>
          <w:szCs w:val="28"/>
          <w:highlight w:val="none"/>
          <w:u w:val="single"/>
        </w:rPr>
        <w:t xml:space="preserve">曹静 </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highlight w:val="none"/>
          <w:u w:val="single"/>
        </w:rPr>
        <w:t xml:space="preserve">13999009963 </w:t>
      </w:r>
      <w:r>
        <w:rPr>
          <w:rFonts w:hint="eastAsia" w:ascii="仿宋_GB2312" w:hAnsi="仿宋" w:eastAsia="仿宋_GB2312"/>
          <w:sz w:val="28"/>
          <w:szCs w:val="28"/>
          <w:u w:val="single"/>
        </w:rPr>
        <w:t xml:space="preserve">          </w:t>
      </w:r>
    </w:p>
    <w:p>
      <w:pPr>
        <w:pStyle w:val="28"/>
        <w:rPr>
          <w:rFonts w:ascii="仿宋_GB2312" w:hAnsi="仿宋" w:eastAsia="仿宋_GB2312"/>
          <w:sz w:val="28"/>
          <w:szCs w:val="28"/>
        </w:rPr>
      </w:pPr>
    </w:p>
    <w:p>
      <w:pPr>
        <w:pStyle w:val="28"/>
        <w:rPr>
          <w:rFonts w:ascii="仿宋_GB2312" w:hAnsi="仿宋" w:eastAsia="仿宋_GB2312"/>
          <w:sz w:val="28"/>
          <w:szCs w:val="28"/>
        </w:rPr>
      </w:pPr>
    </w:p>
    <w:p>
      <w:pPr>
        <w:pStyle w:val="28"/>
        <w:spacing w:line="520" w:lineRule="exact"/>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lang w:val="en-US" w:eastAsia="zh-CN"/>
        </w:rPr>
        <w:t>:</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新疆恒瑞博源工程项目管理有限公司</w:t>
      </w:r>
      <w:r>
        <w:rPr>
          <w:rFonts w:hint="eastAsia" w:ascii="仿宋_GB2312" w:hAnsi="仿宋" w:eastAsia="仿宋_GB2312"/>
          <w:sz w:val="28"/>
          <w:szCs w:val="28"/>
          <w:u w:val="single"/>
        </w:rPr>
        <w:t xml:space="preserve">       </w:t>
      </w:r>
    </w:p>
    <w:p>
      <w:pPr>
        <w:pStyle w:val="28"/>
        <w:spacing w:line="520" w:lineRule="exact"/>
        <w:rPr>
          <w:rFonts w:ascii="仿宋_GB2312" w:hAnsi="仿宋" w:eastAsia="仿宋_GB2312"/>
          <w:sz w:val="28"/>
          <w:szCs w:val="28"/>
        </w:rPr>
      </w:pPr>
    </w:p>
    <w:p>
      <w:pPr>
        <w:pStyle w:val="28"/>
        <w:spacing w:line="520" w:lineRule="exact"/>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于晶晶</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0996-2201978</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200" w:firstLineChars="10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w:t>
      </w:r>
      <w:r>
        <w:rPr>
          <w:rFonts w:hint="eastAsia" w:ascii="仿宋_GB2312" w:hAnsi="仿宋" w:eastAsia="仿宋"/>
          <w:b/>
          <w:sz w:val="32"/>
          <w:szCs w:val="32"/>
          <w:lang w:eastAsia="zh-CN"/>
        </w:rPr>
        <w:t>二</w:t>
      </w:r>
      <w:r>
        <w:rPr>
          <w:rFonts w:hint="eastAsia" w:ascii="仿宋_GB2312" w:hAnsi="仿宋" w:eastAsia="仿宋_GB2312"/>
          <w:b/>
          <w:sz w:val="32"/>
          <w:szCs w:val="32"/>
        </w:rPr>
        <w:t>年</w:t>
      </w:r>
      <w:r>
        <w:rPr>
          <w:rFonts w:hint="eastAsia" w:ascii="仿宋_GB2312" w:hAnsi="仿宋" w:eastAsia="仿宋_GB2312"/>
          <w:b/>
          <w:sz w:val="32"/>
          <w:szCs w:val="32"/>
          <w:lang w:eastAsia="zh-CN"/>
        </w:rPr>
        <w:t>八</w:t>
      </w:r>
      <w:bookmarkStart w:id="74" w:name="_GoBack"/>
      <w:bookmarkEnd w:id="74"/>
      <w:r>
        <w:rPr>
          <w:rFonts w:hint="eastAsia" w:ascii="仿宋_GB2312" w:hAnsi="仿宋" w:eastAsia="仿宋_GB2312"/>
          <w:b/>
          <w:sz w:val="32"/>
          <w:szCs w:val="32"/>
        </w:rPr>
        <w:t>月</w:t>
      </w:r>
    </w:p>
    <w:p>
      <w:pPr>
        <w:spacing w:line="360" w:lineRule="auto"/>
        <w:rPr>
          <w:rFonts w:ascii="宋体" w:hAnsi="宋体" w:cs="宋体"/>
          <w:b/>
          <w:sz w:val="32"/>
          <w:szCs w:val="32"/>
        </w:rPr>
      </w:pPr>
    </w:p>
    <w:p>
      <w:pPr>
        <w:pStyle w:val="27"/>
        <w:sectPr>
          <w:footerReference r:id="rId3" w:type="default"/>
          <w:pgSz w:w="11906" w:h="16838"/>
          <w:pgMar w:top="1304" w:right="1304" w:bottom="1304" w:left="1304" w:header="851" w:footer="851" w:gutter="0"/>
          <w:cols w:space="720" w:num="1"/>
          <w:docGrid w:type="linesAndChars" w:linePitch="312" w:charSpace="0"/>
        </w:sectPr>
      </w:pPr>
    </w:p>
    <w:p>
      <w:pPr>
        <w:rPr>
          <w:rFonts w:ascii="方正小标宋" w:hAnsi="Calibri" w:eastAsia="方正小标宋" w:cs="宋体"/>
          <w:b/>
          <w:bCs/>
          <w:kern w:val="0"/>
          <w:sz w:val="28"/>
          <w:szCs w:val="28"/>
        </w:rPr>
        <w:sectPr>
          <w:footerReference r:id="rId4" w:type="default"/>
          <w:pgSz w:w="11906" w:h="16838"/>
          <w:pgMar w:top="1304" w:right="1304" w:bottom="1304" w:left="1304" w:header="851" w:footer="851" w:gutter="0"/>
          <w:pgNumType w:start="1"/>
          <w:cols w:space="720" w:num="1"/>
          <w:docGrid w:type="linesAndChars" w:linePitch="312" w:charSpace="0"/>
        </w:sectPr>
      </w:pPr>
    </w:p>
    <w:sdt>
      <w:sdtPr>
        <w:rPr>
          <w:rFonts w:ascii="宋体" w:hAnsi="宋体"/>
        </w:rPr>
        <w:id w:val="147466634"/>
        <w:docPartObj>
          <w:docPartGallery w:val="Table of Contents"/>
          <w:docPartUnique/>
        </w:docPartObj>
      </w:sdtPr>
      <w:sdtEndPr>
        <w:rPr>
          <w:rFonts w:hint="eastAsia" w:ascii="方正小标宋" w:hAnsi="Calibri" w:eastAsia="方正小标宋" w:cs="宋体"/>
          <w:bCs/>
          <w:kern w:val="0"/>
          <w:szCs w:val="28"/>
        </w:rPr>
      </w:sdtEndPr>
      <w:sdtContent>
        <w:p>
          <w:pPr>
            <w:jc w:val="center"/>
          </w:pPr>
          <w:r>
            <w:rPr>
              <w:rFonts w:ascii="宋体" w:hAnsi="宋体"/>
            </w:rPr>
            <w:t>目录</w:t>
          </w:r>
        </w:p>
        <w:p>
          <w:pPr>
            <w:pStyle w:val="16"/>
            <w:tabs>
              <w:tab w:val="right" w:leader="dot" w:pos="9298"/>
            </w:tabs>
          </w:pPr>
          <w:r>
            <w:rPr>
              <w:rFonts w:hint="eastAsia" w:ascii="方正小标宋" w:hAnsi="Calibri" w:eastAsia="方正小标宋" w:cs="宋体"/>
              <w:bCs/>
              <w:kern w:val="0"/>
              <w:sz w:val="28"/>
              <w:szCs w:val="28"/>
            </w:rPr>
            <w:fldChar w:fldCharType="begin"/>
          </w:r>
          <w:r>
            <w:rPr>
              <w:rFonts w:hint="eastAsia" w:ascii="方正小标宋" w:hAnsi="Calibri" w:eastAsia="方正小标宋" w:cs="宋体"/>
              <w:bCs/>
              <w:kern w:val="0"/>
              <w:sz w:val="28"/>
              <w:szCs w:val="28"/>
            </w:rPr>
            <w:instrText xml:space="preserve">TOC \o "1-1" \h \u </w:instrText>
          </w:r>
          <w:r>
            <w:rPr>
              <w:rFonts w:hint="eastAsia" w:ascii="方正小标宋" w:hAnsi="Calibri" w:eastAsia="方正小标宋" w:cs="宋体"/>
              <w:bCs/>
              <w:kern w:val="0"/>
              <w:sz w:val="28"/>
              <w:szCs w:val="28"/>
            </w:rPr>
            <w:fldChar w:fldCharType="separate"/>
          </w:r>
          <w:r>
            <w:fldChar w:fldCharType="begin"/>
          </w:r>
          <w:r>
            <w:instrText xml:space="preserve"> HYPERLINK \l "_Toc17079" </w:instrText>
          </w:r>
          <w:r>
            <w:fldChar w:fldCharType="separate"/>
          </w:r>
          <w:r>
            <w:rPr>
              <w:rFonts w:hint="eastAsia"/>
              <w:lang w:eastAsia="zh-CN"/>
            </w:rPr>
            <w:t>竞争性磋商</w:t>
          </w:r>
          <w:r>
            <w:rPr>
              <w:rFonts w:hint="eastAsia"/>
            </w:rPr>
            <w:t>公告</w:t>
          </w:r>
          <w:r>
            <w:tab/>
          </w:r>
          <w:r>
            <w:fldChar w:fldCharType="begin"/>
          </w:r>
          <w:r>
            <w:instrText xml:space="preserve"> PAGEREF _Toc17079 \h </w:instrText>
          </w:r>
          <w:r>
            <w:fldChar w:fldCharType="separate"/>
          </w:r>
          <w:r>
            <w:t>1</w:t>
          </w:r>
          <w:r>
            <w:fldChar w:fldCharType="end"/>
          </w:r>
          <w:r>
            <w:fldChar w:fldCharType="end"/>
          </w:r>
        </w:p>
        <w:p>
          <w:pPr>
            <w:pStyle w:val="16"/>
            <w:tabs>
              <w:tab w:val="right" w:leader="dot" w:pos="9298"/>
            </w:tabs>
          </w:pPr>
          <w:r>
            <w:fldChar w:fldCharType="begin"/>
          </w:r>
          <w:r>
            <w:instrText xml:space="preserve"> HYPERLINK \l "_Toc13417" </w:instrText>
          </w:r>
          <w:r>
            <w:fldChar w:fldCharType="separate"/>
          </w:r>
          <w:r>
            <w:rPr>
              <w:rFonts w:hint="eastAsia"/>
            </w:rPr>
            <w:t>第一部分投标须知</w:t>
          </w:r>
          <w:r>
            <w:tab/>
          </w:r>
          <w:r>
            <w:fldChar w:fldCharType="begin"/>
          </w:r>
          <w:r>
            <w:instrText xml:space="preserve"> PAGEREF _Toc13417 \h </w:instrText>
          </w:r>
          <w:r>
            <w:fldChar w:fldCharType="separate"/>
          </w:r>
          <w:r>
            <w:t>4</w:t>
          </w:r>
          <w:r>
            <w:fldChar w:fldCharType="end"/>
          </w:r>
          <w:r>
            <w:fldChar w:fldCharType="end"/>
          </w:r>
        </w:p>
        <w:p>
          <w:pPr>
            <w:pStyle w:val="16"/>
            <w:tabs>
              <w:tab w:val="right" w:leader="dot" w:pos="9298"/>
            </w:tabs>
          </w:pPr>
          <w:r>
            <w:fldChar w:fldCharType="begin"/>
          </w:r>
          <w:r>
            <w:instrText xml:space="preserve"> HYPERLINK \l "_Toc1955" </w:instrText>
          </w:r>
          <w:r>
            <w:fldChar w:fldCharType="separate"/>
          </w:r>
          <w:r>
            <w:rPr>
              <w:rFonts w:hint="eastAsia" w:ascii="宋体" w:hAnsi="宋体" w:cs="宋体"/>
            </w:rPr>
            <w:t>第二部分招标说明</w:t>
          </w:r>
          <w:r>
            <w:tab/>
          </w:r>
          <w:r>
            <w:fldChar w:fldCharType="begin"/>
          </w:r>
          <w:r>
            <w:instrText xml:space="preserve"> PAGEREF _Toc1955 \h </w:instrText>
          </w:r>
          <w:r>
            <w:fldChar w:fldCharType="separate"/>
          </w:r>
          <w:r>
            <w:t>9</w:t>
          </w:r>
          <w:r>
            <w:fldChar w:fldCharType="end"/>
          </w:r>
          <w:r>
            <w:fldChar w:fldCharType="end"/>
          </w:r>
        </w:p>
        <w:p>
          <w:pPr>
            <w:pStyle w:val="16"/>
            <w:tabs>
              <w:tab w:val="right" w:leader="dot" w:pos="9298"/>
            </w:tabs>
          </w:pPr>
          <w:r>
            <w:fldChar w:fldCharType="begin"/>
          </w:r>
          <w:r>
            <w:instrText xml:space="preserve"> HYPERLINK \l "_Toc4401" </w:instrText>
          </w:r>
          <w:r>
            <w:fldChar w:fldCharType="separate"/>
          </w:r>
          <w:r>
            <w:rPr>
              <w:rFonts w:hint="eastAsia" w:ascii="宋体" w:hAnsi="宋体" w:cs="宋体"/>
            </w:rPr>
            <w:t>第三部分投标说明</w:t>
          </w:r>
          <w:r>
            <w:tab/>
          </w:r>
          <w:r>
            <w:fldChar w:fldCharType="begin"/>
          </w:r>
          <w:r>
            <w:instrText xml:space="preserve"> PAGEREF _Toc4401 \h </w:instrText>
          </w:r>
          <w:r>
            <w:fldChar w:fldCharType="separate"/>
          </w:r>
          <w:r>
            <w:t>12</w:t>
          </w:r>
          <w:r>
            <w:fldChar w:fldCharType="end"/>
          </w:r>
          <w:r>
            <w:fldChar w:fldCharType="end"/>
          </w:r>
        </w:p>
        <w:p>
          <w:pPr>
            <w:pStyle w:val="16"/>
            <w:tabs>
              <w:tab w:val="right" w:leader="dot" w:pos="9298"/>
            </w:tabs>
          </w:pPr>
          <w:r>
            <w:fldChar w:fldCharType="begin"/>
          </w:r>
          <w:r>
            <w:instrText xml:space="preserve"> HYPERLINK \l "_Toc13891" </w:instrText>
          </w:r>
          <w:r>
            <w:fldChar w:fldCharType="separate"/>
          </w:r>
          <w:r>
            <w:rPr>
              <w:rFonts w:hint="eastAsia"/>
            </w:rPr>
            <w:t>第四部分招标内容及技术要求</w:t>
          </w:r>
          <w:r>
            <w:tab/>
          </w:r>
          <w:r>
            <w:fldChar w:fldCharType="begin"/>
          </w:r>
          <w:r>
            <w:instrText xml:space="preserve"> PAGEREF _Toc13891 \h </w:instrText>
          </w:r>
          <w:r>
            <w:fldChar w:fldCharType="separate"/>
          </w:r>
          <w:r>
            <w:t>26</w:t>
          </w:r>
          <w:r>
            <w:fldChar w:fldCharType="end"/>
          </w:r>
          <w:r>
            <w:fldChar w:fldCharType="end"/>
          </w:r>
        </w:p>
        <w:p>
          <w:pPr>
            <w:pStyle w:val="16"/>
            <w:tabs>
              <w:tab w:val="right" w:leader="dot" w:pos="9298"/>
            </w:tabs>
          </w:pPr>
          <w:r>
            <w:fldChar w:fldCharType="begin"/>
          </w:r>
          <w:r>
            <w:instrText xml:space="preserve"> HYPERLINK \l "_Toc24459" </w:instrText>
          </w:r>
          <w:r>
            <w:fldChar w:fldCharType="separate"/>
          </w:r>
          <w:r>
            <w:rPr>
              <w:rFonts w:hint="eastAsia"/>
            </w:rPr>
            <w:t>第五部分质疑及处理</w:t>
          </w:r>
          <w:r>
            <w:tab/>
          </w:r>
          <w:r>
            <w:fldChar w:fldCharType="begin"/>
          </w:r>
          <w:r>
            <w:instrText xml:space="preserve"> PAGEREF _Toc24459 \h </w:instrText>
          </w:r>
          <w:r>
            <w:fldChar w:fldCharType="separate"/>
          </w:r>
          <w:r>
            <w:t>31</w:t>
          </w:r>
          <w:r>
            <w:fldChar w:fldCharType="end"/>
          </w:r>
          <w:r>
            <w:fldChar w:fldCharType="end"/>
          </w:r>
        </w:p>
        <w:p>
          <w:pPr>
            <w:pStyle w:val="16"/>
            <w:tabs>
              <w:tab w:val="right" w:leader="dot" w:pos="9298"/>
            </w:tabs>
          </w:pPr>
          <w:r>
            <w:fldChar w:fldCharType="begin"/>
          </w:r>
          <w:r>
            <w:instrText xml:space="preserve"> HYPERLINK \l "_Toc20238" </w:instrText>
          </w:r>
          <w:r>
            <w:fldChar w:fldCharType="separate"/>
          </w:r>
          <w:r>
            <w:rPr>
              <w:rFonts w:hint="eastAsia"/>
            </w:rPr>
            <w:t>第六部分投标书格式</w:t>
          </w:r>
          <w:r>
            <w:tab/>
          </w:r>
          <w:r>
            <w:fldChar w:fldCharType="begin"/>
          </w:r>
          <w:r>
            <w:instrText xml:space="preserve"> PAGEREF _Toc20238 \h </w:instrText>
          </w:r>
          <w:r>
            <w:fldChar w:fldCharType="separate"/>
          </w:r>
          <w:r>
            <w:t>35</w:t>
          </w:r>
          <w:r>
            <w:fldChar w:fldCharType="end"/>
          </w:r>
          <w:r>
            <w:fldChar w:fldCharType="end"/>
          </w:r>
        </w:p>
        <w:p>
          <w:pPr>
            <w:pStyle w:val="16"/>
            <w:tabs>
              <w:tab w:val="right" w:leader="dot" w:pos="9298"/>
            </w:tabs>
          </w:pPr>
        </w:p>
        <w:p>
          <w:pPr>
            <w:rPr>
              <w:rFonts w:ascii="方正小标宋" w:hAnsi="Calibri" w:eastAsia="方正小标宋" w:cs="宋体"/>
              <w:b/>
              <w:bCs/>
              <w:kern w:val="0"/>
              <w:sz w:val="28"/>
              <w:szCs w:val="28"/>
            </w:rPr>
            <w:sectPr>
              <w:footerReference r:id="rId5" w:type="default"/>
              <w:pgSz w:w="11906" w:h="16838"/>
              <w:pgMar w:top="1304" w:right="1304" w:bottom="1304" w:left="1304" w:header="851" w:footer="851" w:gutter="0"/>
              <w:pgNumType w:start="1"/>
              <w:cols w:space="720" w:num="1"/>
              <w:docGrid w:type="linesAndChars" w:linePitch="312" w:charSpace="0"/>
            </w:sectPr>
          </w:pPr>
          <w:r>
            <w:rPr>
              <w:rFonts w:hint="eastAsia" w:ascii="方正小标宋" w:hAnsi="Calibri" w:eastAsia="方正小标宋" w:cs="宋体"/>
              <w:bCs/>
              <w:kern w:val="0"/>
              <w:szCs w:val="28"/>
            </w:rPr>
            <w:fldChar w:fldCharType="end"/>
          </w:r>
        </w:p>
      </w:sdtContent>
    </w:sdt>
    <w:p>
      <w:pPr>
        <w:widowControl/>
        <w:spacing w:line="480" w:lineRule="auto"/>
        <w:rPr>
          <w:rFonts w:ascii="方正小标宋" w:hAnsi="Calibri" w:eastAsia="方正小标宋" w:cs="宋体"/>
          <w:b/>
          <w:bCs/>
          <w:kern w:val="0"/>
          <w:sz w:val="28"/>
          <w:szCs w:val="28"/>
        </w:rPr>
        <w:sectPr>
          <w:footerReference r:id="rId6" w:type="default"/>
          <w:pgSz w:w="11906" w:h="16838"/>
          <w:pgMar w:top="1304" w:right="1304" w:bottom="1304" w:left="1304" w:header="851" w:footer="851" w:gutter="0"/>
          <w:pgNumType w:start="1"/>
          <w:cols w:space="720" w:num="1"/>
          <w:docGrid w:type="linesAndChars" w:linePitch="312" w:charSpace="0"/>
        </w:sectPr>
      </w:pPr>
    </w:p>
    <w:p>
      <w:pPr>
        <w:pStyle w:val="4"/>
        <w:rPr>
          <w:rFonts w:ascii="方正小标宋" w:hAnsi="Calibri" w:eastAsia="方正小标宋" w:cs="宋体"/>
          <w:bCs/>
          <w:kern w:val="0"/>
          <w:szCs w:val="28"/>
        </w:rPr>
      </w:pPr>
      <w:bookmarkStart w:id="0" w:name="_Toc17079"/>
      <w:r>
        <w:rPr>
          <w:rFonts w:hint="eastAsia"/>
          <w:lang w:eastAsia="zh-CN"/>
        </w:rPr>
        <w:t>竞</w:t>
      </w:r>
      <w:r>
        <w:rPr>
          <w:rFonts w:hint="eastAsia"/>
          <w:lang w:val="en-US" w:eastAsia="zh-CN"/>
        </w:rPr>
        <w:t xml:space="preserve"> </w:t>
      </w:r>
      <w:r>
        <w:rPr>
          <w:rFonts w:hint="eastAsia"/>
          <w:lang w:eastAsia="zh-CN"/>
        </w:rPr>
        <w:t>争</w:t>
      </w:r>
      <w:r>
        <w:rPr>
          <w:rFonts w:hint="eastAsia"/>
          <w:lang w:val="en-US" w:eastAsia="zh-CN"/>
        </w:rPr>
        <w:t xml:space="preserve"> </w:t>
      </w:r>
      <w:r>
        <w:rPr>
          <w:rFonts w:hint="eastAsia"/>
          <w:lang w:eastAsia="zh-CN"/>
        </w:rPr>
        <w:t>性</w:t>
      </w:r>
      <w:r>
        <w:rPr>
          <w:rFonts w:hint="eastAsia"/>
          <w:lang w:val="en-US" w:eastAsia="zh-CN"/>
        </w:rPr>
        <w:t xml:space="preserve"> </w:t>
      </w:r>
      <w:r>
        <w:rPr>
          <w:rFonts w:hint="eastAsia"/>
          <w:lang w:eastAsia="zh-CN"/>
        </w:rPr>
        <w:t>磋</w:t>
      </w:r>
      <w:r>
        <w:rPr>
          <w:rFonts w:hint="eastAsia"/>
          <w:lang w:val="en-US" w:eastAsia="zh-CN"/>
        </w:rPr>
        <w:t xml:space="preserve"> </w:t>
      </w:r>
      <w:r>
        <w:rPr>
          <w:rFonts w:hint="eastAsia"/>
          <w:lang w:eastAsia="zh-CN"/>
        </w:rPr>
        <w:t>商</w:t>
      </w:r>
      <w:r>
        <w:rPr>
          <w:rFonts w:hint="eastAsia"/>
        </w:rPr>
        <w:t xml:space="preserve"> 公 告</w:t>
      </w:r>
      <w:bookmarkEnd w:id="0"/>
    </w:p>
    <w:p>
      <w:pPr>
        <w:widowControl/>
        <w:spacing w:line="480" w:lineRule="auto"/>
        <w:jc w:val="center"/>
        <w:rPr>
          <w:rFonts w:ascii="方正小标宋" w:hAnsi="Calibri" w:eastAsia="方正小标宋" w:cs="宋体"/>
          <w:b/>
          <w:bCs/>
          <w:kern w:val="0"/>
          <w:sz w:val="28"/>
          <w:szCs w:val="28"/>
        </w:rPr>
      </w:pPr>
      <w:r>
        <w:rPr>
          <w:rFonts w:hint="eastAsia" w:ascii="方正小标宋" w:hAnsi="Calibri" w:eastAsia="方正小标宋" w:cs="宋体"/>
          <w:b/>
          <w:bCs/>
          <w:kern w:val="0"/>
          <w:sz w:val="28"/>
          <w:szCs w:val="28"/>
          <w:lang w:eastAsia="zh-CN"/>
        </w:rPr>
        <w:t>轮台县现代设施农业产业园建设项目跟踪审计竞争性磋商</w:t>
      </w:r>
      <w:r>
        <w:rPr>
          <w:rFonts w:hint="eastAsia" w:ascii="方正小标宋" w:hAnsi="Calibri" w:eastAsia="方正小标宋" w:cs="宋体"/>
          <w:b/>
          <w:bCs/>
          <w:kern w:val="0"/>
          <w:sz w:val="28"/>
          <w:szCs w:val="28"/>
        </w:rPr>
        <w:t xml:space="preserve">招标公告  </w:t>
      </w:r>
    </w:p>
    <w:p>
      <w:pPr>
        <w:widowControl/>
        <w:spacing w:line="480" w:lineRule="auto"/>
        <w:jc w:val="center"/>
        <w:rPr>
          <w:rFonts w:hint="eastAsia" w:ascii="仿宋" w:hAnsi="仿宋" w:eastAsia="仿宋" w:cs="宋体"/>
          <w:b/>
          <w:bCs/>
          <w:kern w:val="0"/>
          <w:szCs w:val="21"/>
          <w:highlight w:val="none"/>
          <w:lang w:eastAsia="zh-CN"/>
        </w:rPr>
      </w:pPr>
      <w:r>
        <w:rPr>
          <w:rFonts w:hint="eastAsia" w:ascii="仿宋" w:hAnsi="仿宋" w:eastAsia="仿宋" w:cs="宋体"/>
          <w:b/>
          <w:bCs/>
          <w:kern w:val="0"/>
          <w:szCs w:val="21"/>
        </w:rPr>
        <w:t>项目编号：</w:t>
      </w:r>
      <w:r>
        <w:rPr>
          <w:rFonts w:hint="eastAsia" w:ascii="仿宋" w:hAnsi="仿宋" w:eastAsia="仿宋" w:cs="宋体"/>
          <w:b/>
          <w:bCs/>
          <w:kern w:val="0"/>
          <w:szCs w:val="21"/>
          <w:highlight w:val="none"/>
          <w:lang w:eastAsia="zh-CN"/>
        </w:rPr>
        <w:t>HRBYCG202226</w:t>
      </w:r>
    </w:p>
    <w:p>
      <w:pPr>
        <w:overflowPunct w:val="0"/>
        <w:spacing w:line="440" w:lineRule="exact"/>
        <w:rPr>
          <w:rFonts w:ascii="仿宋" w:hAnsi="仿宋" w:eastAsia="仿宋"/>
          <w:sz w:val="24"/>
          <w:szCs w:val="22"/>
        </w:rPr>
      </w:pPr>
      <w:r>
        <w:rPr>
          <w:rFonts w:hint="eastAsia" w:ascii="仿宋" w:hAnsi="仿宋" w:eastAsia="仿宋"/>
          <w:sz w:val="24"/>
          <w:szCs w:val="22"/>
        </w:rPr>
        <w:t>受采购单位的委托，</w:t>
      </w:r>
      <w:r>
        <w:rPr>
          <w:rFonts w:hint="eastAsia" w:ascii="仿宋" w:hAnsi="仿宋" w:eastAsia="仿宋"/>
          <w:sz w:val="24"/>
          <w:szCs w:val="22"/>
          <w:lang w:eastAsia="zh-CN"/>
        </w:rPr>
        <w:t>新疆恒瑞博源工程项目管理有限公司</w:t>
      </w:r>
      <w:r>
        <w:rPr>
          <w:rFonts w:hint="eastAsia" w:ascii="仿宋" w:hAnsi="仿宋" w:eastAsia="仿宋"/>
          <w:sz w:val="24"/>
          <w:szCs w:val="22"/>
        </w:rPr>
        <w:t>将对下列项目进行公开招标采购，现邀请合格供应商提交密封的投标文件。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1、招标文件编号：</w:t>
      </w:r>
      <w:r>
        <w:rPr>
          <w:rFonts w:hint="eastAsia" w:ascii="仿宋" w:hAnsi="仿宋" w:eastAsia="仿宋"/>
          <w:sz w:val="24"/>
          <w:szCs w:val="22"/>
          <w:lang w:eastAsia="zh-CN"/>
        </w:rPr>
        <w:t>HRBYCG202226</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2、采购项目名称：</w:t>
      </w:r>
      <w:r>
        <w:rPr>
          <w:rFonts w:hint="eastAsia" w:ascii="仿宋" w:hAnsi="仿宋" w:eastAsia="仿宋"/>
          <w:sz w:val="24"/>
          <w:szCs w:val="22"/>
          <w:lang w:eastAsia="zh-CN"/>
        </w:rPr>
        <w:t>轮台县现代设施农业产业园建设项目跟踪审计</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3、采购单位名称：</w:t>
      </w:r>
      <w:r>
        <w:rPr>
          <w:rFonts w:hint="eastAsia" w:ascii="仿宋" w:hAnsi="仿宋" w:eastAsia="仿宋"/>
          <w:sz w:val="24"/>
          <w:szCs w:val="22"/>
          <w:lang w:eastAsia="zh-CN"/>
        </w:rPr>
        <w:t>轮台县农业农村局</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4、采购机构名称：</w:t>
      </w:r>
      <w:r>
        <w:rPr>
          <w:rFonts w:hint="eastAsia" w:ascii="仿宋" w:hAnsi="仿宋" w:eastAsia="仿宋"/>
          <w:sz w:val="24"/>
          <w:szCs w:val="22"/>
          <w:lang w:eastAsia="zh-CN"/>
        </w:rPr>
        <w:t>新疆恒瑞博源工程项目管理有限公司</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5、采购机构地址：</w:t>
      </w:r>
      <w:r>
        <w:rPr>
          <w:rFonts w:hint="eastAsia" w:ascii="仿宋" w:hAnsi="仿宋" w:eastAsia="仿宋"/>
          <w:sz w:val="24"/>
          <w:szCs w:val="22"/>
          <w:lang w:eastAsia="zh-CN"/>
        </w:rPr>
        <w:t>新疆库尔勒市索克巴格路住建大厦12楼</w:t>
      </w:r>
    </w:p>
    <w:p>
      <w:pPr>
        <w:overflowPunct w:val="0"/>
        <w:spacing w:line="440" w:lineRule="exact"/>
        <w:rPr>
          <w:rFonts w:ascii="仿宋" w:hAnsi="仿宋" w:eastAsia="仿宋"/>
          <w:sz w:val="24"/>
          <w:szCs w:val="22"/>
        </w:rPr>
      </w:pPr>
      <w:r>
        <w:rPr>
          <w:rFonts w:hint="eastAsia" w:ascii="仿宋" w:hAnsi="仿宋" w:eastAsia="仿宋"/>
          <w:sz w:val="24"/>
          <w:szCs w:val="22"/>
        </w:rPr>
        <w:t>6、采购总预算：</w:t>
      </w:r>
      <w:r>
        <w:rPr>
          <w:rFonts w:hint="eastAsia" w:ascii="仿宋" w:hAnsi="仿宋" w:eastAsia="仿宋"/>
          <w:sz w:val="24"/>
          <w:szCs w:val="22"/>
          <w:lang w:eastAsia="zh-CN"/>
        </w:rPr>
        <w:t>84</w:t>
      </w:r>
      <w:r>
        <w:rPr>
          <w:rFonts w:hint="eastAsia" w:ascii="仿宋" w:hAnsi="仿宋" w:eastAsia="仿宋"/>
          <w:sz w:val="24"/>
          <w:szCs w:val="22"/>
        </w:rPr>
        <w:t>万元。</w:t>
      </w:r>
    </w:p>
    <w:p>
      <w:pPr>
        <w:overflowPunct w:val="0"/>
        <w:spacing w:line="440" w:lineRule="exact"/>
        <w:rPr>
          <w:rFonts w:ascii="仿宋" w:hAnsi="仿宋" w:eastAsia="仿宋"/>
          <w:sz w:val="24"/>
          <w:szCs w:val="22"/>
        </w:rPr>
      </w:pPr>
      <w:r>
        <w:rPr>
          <w:rFonts w:hint="eastAsia" w:ascii="仿宋" w:hAnsi="仿宋" w:eastAsia="仿宋"/>
          <w:sz w:val="24"/>
          <w:szCs w:val="22"/>
        </w:rPr>
        <w:t>7、服务内容及要求：</w:t>
      </w:r>
      <w:r>
        <w:rPr>
          <w:rFonts w:hint="eastAsia" w:ascii="仿宋" w:hAnsi="仿宋" w:eastAsia="仿宋"/>
          <w:sz w:val="24"/>
          <w:szCs w:val="22"/>
          <w:highlight w:val="none"/>
        </w:rPr>
        <w:t>按照施工蓝图范围内，</w:t>
      </w:r>
      <w:r>
        <w:rPr>
          <w:rFonts w:hint="eastAsia" w:ascii="仿宋" w:hAnsi="仿宋" w:eastAsia="仿宋"/>
          <w:sz w:val="24"/>
          <w:szCs w:val="22"/>
          <w:highlight w:val="none"/>
          <w:lang w:eastAsia="zh-CN"/>
        </w:rPr>
        <w:t>对项目进行全过程跟踪审计，跟踪审计具体包含：清单预算审核、过程进度支付审核、设计变更费用审核、结算审核及施工过程中的重点、难点项目造价审核，</w:t>
      </w:r>
      <w:r>
        <w:rPr>
          <w:rFonts w:hint="eastAsia" w:ascii="仿宋" w:hAnsi="仿宋" w:eastAsia="仿宋"/>
          <w:sz w:val="24"/>
          <w:szCs w:val="22"/>
          <w:highlight w:val="none"/>
        </w:rPr>
        <w:t>并完成项目中其他造价咨询服务事宜。</w:t>
      </w:r>
    </w:p>
    <w:p>
      <w:pPr>
        <w:overflowPunct w:val="0"/>
        <w:spacing w:line="440" w:lineRule="exact"/>
        <w:rPr>
          <w:rFonts w:ascii="仿宋" w:hAnsi="仿宋" w:eastAsia="仿宋"/>
          <w:sz w:val="24"/>
          <w:szCs w:val="22"/>
        </w:rPr>
      </w:pPr>
      <w:r>
        <w:rPr>
          <w:rFonts w:hint="eastAsia" w:ascii="仿宋" w:hAnsi="仿宋" w:eastAsia="仿宋"/>
          <w:sz w:val="24"/>
          <w:szCs w:val="22"/>
        </w:rPr>
        <w:t>8、项目实施地点、服务时间、简要技术要求等：详见招标文件。</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9、供应商资质基本要求：</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（1）、落实政府采购政策需满足的资格要求：满足《中华人民共和国政府采购法》第二十二条规定；</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（2）、具有独立承担民事责任能力的在中华人民共和国境内注册的法人营业执照； </w:t>
      </w:r>
    </w:p>
    <w:p>
      <w:pPr>
        <w:overflowPunct w:val="0"/>
        <w:spacing w:line="440" w:lineRule="exact"/>
        <w:rPr>
          <w:rFonts w:ascii="仿宋" w:hAnsi="仿宋" w:eastAsia="仿宋"/>
          <w:sz w:val="24"/>
          <w:szCs w:val="22"/>
          <w:highlight w:val="none"/>
        </w:rPr>
      </w:pPr>
      <w:r>
        <w:rPr>
          <w:rFonts w:hint="eastAsia" w:ascii="仿宋" w:hAnsi="仿宋" w:eastAsia="仿宋" w:cs="Times New Roman"/>
          <w:sz w:val="24"/>
          <w:szCs w:val="22"/>
          <w:highlight w:val="none"/>
        </w:rPr>
        <w:t>（3）、具有履行合</w:t>
      </w:r>
      <w:r>
        <w:rPr>
          <w:rFonts w:hint="eastAsia" w:ascii="仿宋" w:hAnsi="仿宋" w:eastAsia="仿宋"/>
          <w:sz w:val="24"/>
          <w:szCs w:val="22"/>
          <w:highlight w:val="none"/>
        </w:rPr>
        <w:t>同所必须的设备和专业技术能力；服务团队负责人需提供</w:t>
      </w:r>
      <w:r>
        <w:rPr>
          <w:rFonts w:hint="eastAsia" w:ascii="仿宋" w:hAnsi="仿宋" w:eastAsia="仿宋"/>
          <w:sz w:val="24"/>
          <w:szCs w:val="22"/>
          <w:highlight w:val="none"/>
          <w:lang w:eastAsia="zh-CN"/>
        </w:rPr>
        <w:t>有效期内</w:t>
      </w:r>
      <w:r>
        <w:rPr>
          <w:rFonts w:hint="eastAsia" w:ascii="仿宋" w:hAnsi="仿宋" w:eastAsia="仿宋"/>
          <w:sz w:val="24"/>
          <w:szCs w:val="22"/>
          <w:highlight w:val="none"/>
        </w:rPr>
        <w:t>注册造价工程师证书；</w:t>
      </w:r>
    </w:p>
    <w:p>
      <w:pPr>
        <w:overflowPunct w:val="0"/>
        <w:spacing w:line="440" w:lineRule="exact"/>
        <w:rPr>
          <w:rFonts w:ascii="仿宋" w:hAnsi="仿宋" w:eastAsia="仿宋"/>
          <w:sz w:val="24"/>
          <w:szCs w:val="22"/>
          <w:highlight w:val="none"/>
        </w:rPr>
      </w:pP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4</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r>
        <w:rPr>
          <w:rFonts w:hint="eastAsia" w:ascii="仿宋" w:hAnsi="仿宋" w:eastAsia="仿宋"/>
          <w:sz w:val="24"/>
          <w:szCs w:val="22"/>
          <w:highlight w:val="none"/>
        </w:rPr>
        <w:t> </w:t>
      </w:r>
    </w:p>
    <w:p>
      <w:pPr>
        <w:overflowPunct w:val="0"/>
        <w:spacing w:line="440" w:lineRule="exact"/>
        <w:rPr>
          <w:rFonts w:hint="eastAsia" w:ascii="仿宋" w:hAnsi="仿宋" w:eastAsia="仿宋"/>
          <w:sz w:val="24"/>
          <w:szCs w:val="22"/>
          <w:highlight w:val="none"/>
        </w:rPr>
      </w:pPr>
      <w:r>
        <w:rPr>
          <w:rFonts w:hint="eastAsia" w:ascii="仿宋" w:hAnsi="仿宋" w:eastAsia="仿宋"/>
          <w:sz w:val="24"/>
          <w:szCs w:val="22"/>
          <w:highlight w:val="none"/>
        </w:rPr>
        <w:t>（</w:t>
      </w:r>
      <w:r>
        <w:rPr>
          <w:rFonts w:hint="eastAsia" w:ascii="仿宋" w:hAnsi="仿宋" w:eastAsia="仿宋"/>
          <w:sz w:val="24"/>
          <w:szCs w:val="22"/>
          <w:highlight w:val="none"/>
          <w:lang w:val="en-US" w:eastAsia="zh-CN"/>
        </w:rPr>
        <w:t>5</w:t>
      </w:r>
      <w:r>
        <w:rPr>
          <w:rFonts w:hint="eastAsia" w:ascii="仿宋" w:hAnsi="仿宋" w:eastAsia="仿宋"/>
          <w:sz w:val="24"/>
          <w:szCs w:val="22"/>
          <w:highlight w:val="none"/>
        </w:rPr>
        <w:t>）、本项目保证金：</w:t>
      </w:r>
      <w:r>
        <w:rPr>
          <w:rFonts w:hint="eastAsia" w:ascii="仿宋" w:hAnsi="仿宋" w:eastAsia="仿宋"/>
          <w:sz w:val="24"/>
          <w:szCs w:val="22"/>
          <w:highlight w:val="none"/>
          <w:lang w:eastAsia="zh-CN"/>
        </w:rPr>
        <w:t>10000元</w:t>
      </w:r>
      <w:r>
        <w:rPr>
          <w:rFonts w:hint="eastAsia" w:ascii="仿宋" w:hAnsi="仿宋" w:eastAsia="仿宋"/>
          <w:sz w:val="24"/>
          <w:szCs w:val="22"/>
          <w:highlight w:val="none"/>
        </w:rPr>
        <w:t>（</w:t>
      </w:r>
      <w:r>
        <w:rPr>
          <w:rFonts w:hint="eastAsia" w:ascii="仿宋" w:hAnsi="仿宋" w:eastAsia="仿宋"/>
          <w:sz w:val="24"/>
          <w:szCs w:val="22"/>
          <w:highlight w:val="none"/>
          <w:lang w:eastAsia="zh-CN"/>
        </w:rPr>
        <w:t>壹万元整</w:t>
      </w:r>
      <w:r>
        <w:rPr>
          <w:rFonts w:hint="eastAsia" w:ascii="仿宋" w:hAnsi="仿宋" w:eastAsia="仿宋"/>
          <w:sz w:val="24"/>
          <w:szCs w:val="22"/>
          <w:highlight w:val="none"/>
        </w:rPr>
        <w:t>）</w:t>
      </w:r>
      <w:r>
        <w:rPr>
          <w:rFonts w:hint="eastAsia" w:ascii="仿宋" w:hAnsi="仿宋" w:eastAsia="仿宋"/>
          <w:sz w:val="24"/>
          <w:szCs w:val="22"/>
          <w:highlight w:val="none"/>
          <w:lang w:eastAsia="zh-CN"/>
        </w:rPr>
        <w:t>，</w:t>
      </w:r>
      <w:r>
        <w:rPr>
          <w:rFonts w:hint="eastAsia" w:ascii="仿宋" w:hAnsi="仿宋" w:eastAsia="仿宋"/>
          <w:sz w:val="24"/>
          <w:szCs w:val="22"/>
          <w:highlight w:val="none"/>
          <w:lang w:val="zh-CN"/>
        </w:rPr>
        <w:t>投标保证金</w:t>
      </w:r>
      <w:r>
        <w:rPr>
          <w:rFonts w:hint="eastAsia" w:ascii="仿宋" w:hAnsi="仿宋" w:eastAsia="仿宋"/>
          <w:sz w:val="24"/>
          <w:szCs w:val="22"/>
          <w:highlight w:val="none"/>
        </w:rPr>
        <w:t>缴纳银行打款凭证。</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6</w:t>
      </w: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投标单位（投标人）提供针对本次项目“反商业贿赂承诺书”扫描件；</w:t>
      </w:r>
    </w:p>
    <w:p>
      <w:pPr>
        <w:overflowPunct w:val="0"/>
        <w:spacing w:line="440" w:lineRule="exact"/>
        <w:rPr>
          <w:rFonts w:ascii="仿宋" w:hAnsi="仿宋" w:eastAsia="仿宋"/>
          <w:sz w:val="24"/>
          <w:szCs w:val="22"/>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7</w:t>
      </w: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采购政策：供应商为中小企业/小微企业，请根据要求单独上传《中小企业声明函》，格式以采购文件要求为准。</w:t>
      </w:r>
    </w:p>
    <w:p>
      <w:pPr>
        <w:overflowPunct w:val="0"/>
        <w:spacing w:line="440" w:lineRule="exact"/>
        <w:rPr>
          <w:rFonts w:ascii="仿宋" w:hAnsi="仿宋" w:eastAsia="仿宋"/>
          <w:sz w:val="24"/>
          <w:szCs w:val="22"/>
          <w:highlight w:val="none"/>
        </w:rPr>
      </w:pPr>
      <w:r>
        <w:rPr>
          <w:rFonts w:hint="eastAsia" w:ascii="仿宋" w:hAnsi="仿宋" w:eastAsia="仿宋"/>
          <w:sz w:val="24"/>
          <w:szCs w:val="22"/>
        </w:rPr>
        <w:t>9、取获招标文件时间</w:t>
      </w:r>
      <w:r>
        <w:rPr>
          <w:rFonts w:hint="eastAsia" w:ascii="仿宋" w:hAnsi="仿宋" w:eastAsia="仿宋"/>
          <w:sz w:val="24"/>
          <w:szCs w:val="22"/>
          <w:highlight w:val="none"/>
        </w:rPr>
        <w:t>：</w:t>
      </w:r>
      <w:r>
        <w:rPr>
          <w:rFonts w:hint="eastAsia" w:ascii="仿宋" w:hAnsi="仿宋" w:eastAsia="仿宋"/>
          <w:sz w:val="24"/>
          <w:szCs w:val="22"/>
          <w:highlight w:val="none"/>
          <w:lang w:eastAsia="zh-CN"/>
        </w:rPr>
        <w:t>2022年8月2日</w:t>
      </w:r>
      <w:r>
        <w:rPr>
          <w:rFonts w:hint="eastAsia" w:ascii="仿宋" w:hAnsi="仿宋" w:eastAsia="仿宋"/>
          <w:sz w:val="24"/>
          <w:szCs w:val="22"/>
          <w:highlight w:val="none"/>
        </w:rPr>
        <w:t>至202</w:t>
      </w:r>
      <w:r>
        <w:rPr>
          <w:rFonts w:hint="eastAsia" w:ascii="仿宋" w:hAnsi="仿宋" w:eastAsia="仿宋"/>
          <w:sz w:val="24"/>
          <w:szCs w:val="22"/>
          <w:highlight w:val="none"/>
          <w:lang w:val="en-US" w:eastAsia="zh-CN"/>
        </w:rPr>
        <w:t>2</w:t>
      </w:r>
      <w:r>
        <w:rPr>
          <w:rFonts w:hint="eastAsia" w:ascii="仿宋" w:hAnsi="仿宋" w:eastAsia="仿宋"/>
          <w:sz w:val="24"/>
          <w:szCs w:val="22"/>
          <w:highlight w:val="none"/>
        </w:rPr>
        <w:t>年</w:t>
      </w:r>
      <w:r>
        <w:rPr>
          <w:rFonts w:hint="eastAsia" w:ascii="仿宋" w:hAnsi="仿宋" w:eastAsia="仿宋"/>
          <w:sz w:val="24"/>
          <w:szCs w:val="22"/>
          <w:highlight w:val="none"/>
          <w:lang w:val="en-US" w:eastAsia="zh-CN"/>
        </w:rPr>
        <w:t>8</w:t>
      </w:r>
      <w:r>
        <w:rPr>
          <w:rFonts w:hint="eastAsia" w:ascii="仿宋" w:hAnsi="仿宋" w:eastAsia="仿宋"/>
          <w:sz w:val="24"/>
          <w:szCs w:val="22"/>
          <w:highlight w:val="none"/>
        </w:rPr>
        <w:t>月</w:t>
      </w:r>
      <w:r>
        <w:rPr>
          <w:rFonts w:hint="eastAsia" w:ascii="仿宋" w:hAnsi="仿宋" w:eastAsia="仿宋"/>
          <w:sz w:val="24"/>
          <w:szCs w:val="22"/>
          <w:highlight w:val="none"/>
          <w:lang w:val="en-US" w:eastAsia="zh-CN"/>
        </w:rPr>
        <w:t>9</w:t>
      </w:r>
      <w:r>
        <w:rPr>
          <w:rFonts w:hint="eastAsia" w:ascii="仿宋" w:hAnsi="仿宋" w:eastAsia="仿宋"/>
          <w:sz w:val="24"/>
          <w:szCs w:val="22"/>
          <w:highlight w:val="none"/>
        </w:rPr>
        <w:t>日（北京时间上午10:00--1</w:t>
      </w:r>
      <w:r>
        <w:rPr>
          <w:rFonts w:hint="eastAsia" w:ascii="仿宋" w:hAnsi="仿宋" w:eastAsia="仿宋"/>
          <w:sz w:val="24"/>
          <w:szCs w:val="22"/>
          <w:highlight w:val="none"/>
          <w:lang w:val="en-US" w:eastAsia="zh-CN"/>
        </w:rPr>
        <w:t>4</w:t>
      </w:r>
      <w:r>
        <w:rPr>
          <w:rFonts w:hint="eastAsia" w:ascii="仿宋" w:hAnsi="仿宋" w:eastAsia="仿宋"/>
          <w:sz w:val="24"/>
          <w:szCs w:val="22"/>
          <w:highlight w:val="none"/>
        </w:rPr>
        <w:t>:00，下午16:00--</w:t>
      </w:r>
      <w:r>
        <w:rPr>
          <w:rFonts w:hint="eastAsia" w:ascii="仿宋" w:hAnsi="仿宋" w:eastAsia="仿宋"/>
          <w:sz w:val="24"/>
          <w:szCs w:val="22"/>
          <w:highlight w:val="none"/>
          <w:lang w:val="en-US" w:eastAsia="zh-CN"/>
        </w:rPr>
        <w:t>20</w:t>
      </w:r>
      <w:r>
        <w:rPr>
          <w:rFonts w:hint="eastAsia" w:ascii="仿宋" w:hAnsi="仿宋" w:eastAsia="仿宋"/>
          <w:sz w:val="24"/>
          <w:szCs w:val="22"/>
          <w:highlight w:val="none"/>
        </w:rPr>
        <w:t>:00,法定节假日除外）</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10、获取方式：供应商登陆政采云平台在线申请获取采购文件（进入“项目采购”应用，在获取采购文件菜单中选择项目，申请获取采购文件）。</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11、</w:t>
      </w:r>
      <w:r>
        <w:rPr>
          <w:rFonts w:ascii="仿宋" w:hAnsi="仿宋" w:eastAsia="仿宋"/>
          <w:sz w:val="24"/>
          <w:szCs w:val="22"/>
          <w:highlight w:val="none"/>
        </w:rPr>
        <w:t>获取招标文件应上传：</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lang w:val="en-US" w:eastAsia="zh-CN"/>
        </w:rPr>
        <w:t>1、</w:t>
      </w:r>
      <w:r>
        <w:rPr>
          <w:rFonts w:ascii="仿宋" w:hAnsi="仿宋" w:eastAsia="仿宋"/>
          <w:sz w:val="24"/>
          <w:szCs w:val="22"/>
          <w:highlight w:val="none"/>
        </w:rPr>
        <w:t>营业执照扫描件原件； </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lang w:val="en-US" w:eastAsia="zh-CN"/>
        </w:rPr>
        <w:t>2、</w:t>
      </w:r>
      <w:r>
        <w:rPr>
          <w:rFonts w:ascii="仿宋" w:hAnsi="仿宋" w:eastAsia="仿宋"/>
          <w:sz w:val="24"/>
          <w:szCs w:val="22"/>
          <w:highlight w:val="none"/>
        </w:rPr>
        <w:t>法人授权委托书扫描件原件或具有同等法律效力的证明材料及被授权人《居民身份证》扫描件原件；</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lang w:val="en-US" w:eastAsia="zh-CN"/>
        </w:rPr>
        <w:t>3、</w:t>
      </w:r>
      <w:r>
        <w:rPr>
          <w:rFonts w:ascii="仿宋" w:hAnsi="仿宋" w:eastAsia="仿宋"/>
          <w:sz w:val="24"/>
          <w:szCs w:val="22"/>
          <w:highlight w:val="none"/>
        </w:rPr>
        <w:t>服务团队负责人需提供</w:t>
      </w:r>
      <w:r>
        <w:rPr>
          <w:rFonts w:hint="eastAsia" w:ascii="仿宋" w:hAnsi="仿宋" w:eastAsia="仿宋"/>
          <w:sz w:val="24"/>
          <w:szCs w:val="22"/>
          <w:highlight w:val="none"/>
          <w:lang w:eastAsia="zh-CN"/>
        </w:rPr>
        <w:t>有效期内</w:t>
      </w:r>
      <w:r>
        <w:rPr>
          <w:rFonts w:ascii="仿宋" w:hAnsi="仿宋" w:eastAsia="仿宋"/>
          <w:sz w:val="24"/>
          <w:szCs w:val="22"/>
          <w:highlight w:val="none"/>
        </w:rPr>
        <w:t>注册造价工程师证书</w:t>
      </w:r>
      <w:r>
        <w:rPr>
          <w:rFonts w:hint="eastAsia" w:ascii="仿宋" w:hAnsi="仿宋" w:eastAsia="仿宋"/>
          <w:sz w:val="24"/>
          <w:szCs w:val="22"/>
          <w:highlight w:val="none"/>
        </w:rPr>
        <w:t>；</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12、投标保证金缴纳及确认时间：凡拟参加本次招标项目的供应商，必须在20</w:t>
      </w:r>
      <w:r>
        <w:rPr>
          <w:rFonts w:hint="eastAsia" w:ascii="仿宋" w:hAnsi="仿宋" w:eastAsia="仿宋"/>
          <w:sz w:val="24"/>
          <w:szCs w:val="22"/>
          <w:highlight w:val="none"/>
          <w:lang w:val="en-US" w:eastAsia="zh-CN"/>
        </w:rPr>
        <w:t>22</w:t>
      </w:r>
      <w:r>
        <w:rPr>
          <w:rFonts w:hint="eastAsia" w:ascii="仿宋" w:hAnsi="仿宋" w:eastAsia="仿宋"/>
          <w:sz w:val="24"/>
          <w:szCs w:val="22"/>
          <w:highlight w:val="none"/>
        </w:rPr>
        <w:t>年</w:t>
      </w:r>
      <w:r>
        <w:rPr>
          <w:rFonts w:hint="eastAsia" w:ascii="仿宋" w:hAnsi="仿宋" w:eastAsia="仿宋"/>
          <w:sz w:val="24"/>
          <w:szCs w:val="22"/>
          <w:highlight w:val="none"/>
          <w:lang w:val="en-US" w:eastAsia="zh-CN"/>
        </w:rPr>
        <w:t>08</w:t>
      </w:r>
      <w:r>
        <w:rPr>
          <w:rFonts w:hint="eastAsia" w:ascii="仿宋" w:hAnsi="仿宋" w:eastAsia="仿宋"/>
          <w:sz w:val="24"/>
          <w:szCs w:val="22"/>
          <w:highlight w:val="none"/>
        </w:rPr>
        <w:t>月</w:t>
      </w:r>
      <w:r>
        <w:rPr>
          <w:rFonts w:hint="eastAsia" w:ascii="仿宋" w:hAnsi="仿宋" w:eastAsia="仿宋"/>
          <w:sz w:val="24"/>
          <w:szCs w:val="22"/>
          <w:highlight w:val="none"/>
          <w:lang w:val="en-US" w:eastAsia="zh-CN"/>
        </w:rPr>
        <w:t>12</w:t>
      </w:r>
      <w:r>
        <w:rPr>
          <w:rFonts w:hint="eastAsia" w:ascii="仿宋" w:hAnsi="仿宋" w:eastAsia="仿宋"/>
          <w:sz w:val="24"/>
          <w:szCs w:val="22"/>
          <w:highlight w:val="none"/>
        </w:rPr>
        <w:t>日1</w:t>
      </w:r>
      <w:r>
        <w:rPr>
          <w:rFonts w:hint="eastAsia" w:ascii="仿宋" w:hAnsi="仿宋" w:eastAsia="仿宋"/>
          <w:sz w:val="24"/>
          <w:szCs w:val="22"/>
          <w:highlight w:val="none"/>
          <w:lang w:val="en-US" w:eastAsia="zh-CN"/>
        </w:rPr>
        <w:t>6</w:t>
      </w:r>
      <w:r>
        <w:rPr>
          <w:rFonts w:hint="eastAsia" w:ascii="仿宋" w:hAnsi="仿宋" w:eastAsia="仿宋"/>
          <w:sz w:val="24"/>
          <w:szCs w:val="22"/>
          <w:highlight w:val="none"/>
        </w:rPr>
        <w:t>:</w:t>
      </w:r>
      <w:r>
        <w:rPr>
          <w:rFonts w:hint="eastAsia" w:ascii="仿宋" w:hAnsi="仿宋" w:eastAsia="仿宋"/>
          <w:sz w:val="24"/>
          <w:szCs w:val="22"/>
          <w:highlight w:val="none"/>
          <w:lang w:val="en-US" w:eastAsia="zh-CN"/>
        </w:rPr>
        <w:t>3</w:t>
      </w:r>
      <w:r>
        <w:rPr>
          <w:rFonts w:hint="eastAsia" w:ascii="仿宋" w:hAnsi="仿宋" w:eastAsia="仿宋"/>
          <w:sz w:val="24"/>
          <w:szCs w:val="22"/>
          <w:highlight w:val="none"/>
        </w:rPr>
        <w:t>0时（北京时间）前将投标保证金汇入指定账户。投标保证金汇款凭证上用途栏应注明本项目招标项目名称[标准格式：</w:t>
      </w:r>
      <w:r>
        <w:rPr>
          <w:rFonts w:hint="eastAsia" w:ascii="仿宋" w:hAnsi="仿宋" w:eastAsia="仿宋"/>
          <w:sz w:val="24"/>
          <w:szCs w:val="22"/>
          <w:highlight w:val="none"/>
          <w:lang w:eastAsia="zh-CN"/>
        </w:rPr>
        <w:t>HRBYCG202226轮台农业产业园跟踪审计</w:t>
      </w:r>
      <w:r>
        <w:rPr>
          <w:rFonts w:hint="eastAsia" w:ascii="仿宋" w:hAnsi="仿宋" w:eastAsia="仿宋"/>
          <w:sz w:val="24"/>
          <w:szCs w:val="22"/>
          <w:highlight w:val="none"/>
        </w:rPr>
        <w:t>投标保证金]。否则，届时其投标将被拒绝。</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13、开标（投标）日期：</w:t>
      </w:r>
      <w:r>
        <w:rPr>
          <w:rFonts w:hint="eastAsia" w:ascii="仿宋" w:hAnsi="仿宋" w:eastAsia="仿宋"/>
          <w:sz w:val="24"/>
          <w:szCs w:val="22"/>
          <w:highlight w:val="none"/>
          <w:lang w:eastAsia="zh-CN"/>
        </w:rPr>
        <w:t>2022年08月12日下午16：30</w:t>
      </w:r>
      <w:r>
        <w:rPr>
          <w:rFonts w:hint="eastAsia" w:ascii="仿宋" w:hAnsi="仿宋" w:eastAsia="仿宋"/>
          <w:sz w:val="24"/>
          <w:szCs w:val="22"/>
          <w:highlight w:val="none"/>
        </w:rPr>
        <w:t>时（北京时间）。若逾时，届时其投标将被拒绝。</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14、招标文件发售费用：0元</w:t>
      </w:r>
    </w:p>
    <w:p>
      <w:pPr>
        <w:overflowPunct w:val="0"/>
        <w:spacing w:line="440" w:lineRule="exact"/>
        <w:rPr>
          <w:rFonts w:hint="eastAsia" w:ascii="仿宋" w:hAnsi="仿宋" w:eastAsia="仿宋"/>
          <w:sz w:val="24"/>
          <w:szCs w:val="22"/>
        </w:rPr>
      </w:pPr>
      <w:r>
        <w:rPr>
          <w:rFonts w:hint="eastAsia" w:ascii="仿宋" w:hAnsi="仿宋" w:eastAsia="仿宋"/>
          <w:sz w:val="24"/>
          <w:szCs w:val="22"/>
        </w:rPr>
        <w:t>15、开标地点：新疆政府采购网（http://www.ccgp-xinjiang.gov.cn/）</w:t>
      </w:r>
    </w:p>
    <w:p>
      <w:pPr>
        <w:overflowPunct w:val="0"/>
        <w:spacing w:line="440" w:lineRule="exact"/>
        <w:rPr>
          <w:rFonts w:hint="default" w:ascii="仿宋" w:hAnsi="仿宋" w:eastAsia="仿宋"/>
          <w:sz w:val="24"/>
          <w:szCs w:val="22"/>
          <w:highlight w:val="none"/>
          <w:lang w:val="en-US" w:eastAsia="zh-CN"/>
        </w:rPr>
      </w:pPr>
      <w:r>
        <w:rPr>
          <w:rFonts w:hint="eastAsia" w:ascii="仿宋" w:hAnsi="仿宋" w:eastAsia="仿宋"/>
          <w:sz w:val="24"/>
          <w:szCs w:val="22"/>
          <w:lang w:val="en-US" w:eastAsia="zh-CN"/>
        </w:rPr>
        <w:t>16、</w:t>
      </w:r>
      <w:r>
        <w:rPr>
          <w:rFonts w:hint="eastAsia" w:ascii="仿宋" w:hAnsi="仿宋" w:eastAsia="仿宋"/>
          <w:sz w:val="24"/>
          <w:szCs w:val="22"/>
          <w:highlight w:val="none"/>
          <w:lang w:val="en-US" w:eastAsia="zh-CN"/>
        </w:rPr>
        <w:t>其它补充事宜</w:t>
      </w:r>
    </w:p>
    <w:p>
      <w:pPr>
        <w:overflowPunct w:val="0"/>
        <w:spacing w:line="440" w:lineRule="exact"/>
        <w:rPr>
          <w:rFonts w:ascii="仿宋" w:hAnsi="仿宋" w:eastAsia="仿宋"/>
          <w:sz w:val="24"/>
          <w:szCs w:val="22"/>
          <w:highlight w:val="none"/>
          <w:lang w:val="en-GB"/>
        </w:rPr>
      </w:pPr>
      <w:r>
        <w:rPr>
          <w:rFonts w:hint="eastAsia" w:ascii="仿宋" w:hAnsi="仿宋" w:eastAsia="仿宋"/>
          <w:sz w:val="24"/>
          <w:szCs w:val="22"/>
          <w:highlight w:val="none"/>
          <w:lang w:val="en-US" w:eastAsia="zh-CN"/>
        </w:rPr>
        <w:t>16</w:t>
      </w:r>
      <w:r>
        <w:rPr>
          <w:rFonts w:hint="eastAsia" w:ascii="仿宋" w:hAnsi="仿宋" w:eastAsia="仿宋"/>
          <w:sz w:val="24"/>
          <w:szCs w:val="22"/>
          <w:highlight w:val="none"/>
        </w:rPr>
        <w:t>.</w:t>
      </w:r>
      <w:r>
        <w:rPr>
          <w:rFonts w:hint="eastAsia" w:ascii="仿宋" w:hAnsi="仿宋" w:eastAsia="仿宋"/>
          <w:sz w:val="24"/>
          <w:szCs w:val="22"/>
          <w:highlight w:val="none"/>
          <w:lang w:val="en-GB"/>
        </w:rPr>
        <w:t>1、本项目实行网上投标，采用电子投标文件。若供应商参与投标，自行承担投标一切费用。</w:t>
      </w:r>
    </w:p>
    <w:p>
      <w:pPr>
        <w:overflowPunct w:val="0"/>
        <w:spacing w:line="440" w:lineRule="exact"/>
        <w:rPr>
          <w:rFonts w:ascii="仿宋" w:hAnsi="仿宋" w:eastAsia="仿宋"/>
          <w:sz w:val="24"/>
          <w:szCs w:val="22"/>
          <w:highlight w:val="none"/>
          <w:lang w:val="en-GB"/>
        </w:rPr>
      </w:pPr>
      <w:r>
        <w:rPr>
          <w:rFonts w:hint="eastAsia" w:ascii="仿宋" w:hAnsi="仿宋" w:eastAsia="仿宋"/>
          <w:sz w:val="24"/>
          <w:szCs w:val="22"/>
          <w:highlight w:val="none"/>
          <w:lang w:val="en-US" w:eastAsia="zh-CN"/>
        </w:rPr>
        <w:t>16</w:t>
      </w:r>
      <w:r>
        <w:rPr>
          <w:rFonts w:hint="eastAsia" w:ascii="仿宋" w:hAnsi="仿宋" w:eastAsia="仿宋"/>
          <w:sz w:val="24"/>
          <w:szCs w:val="22"/>
          <w:highlight w:val="none"/>
        </w:rPr>
        <w:t>.</w:t>
      </w:r>
      <w:r>
        <w:rPr>
          <w:rFonts w:hint="eastAsia" w:ascii="仿宋" w:hAnsi="仿宋" w:eastAsia="仿宋"/>
          <w:sz w:val="24"/>
          <w:szCs w:val="22"/>
          <w:highlight w:val="none"/>
          <w:lang w:val="en-GB"/>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ascii="仿宋" w:hAnsi="仿宋" w:eastAsia="仿宋"/>
          <w:sz w:val="24"/>
          <w:szCs w:val="22"/>
          <w:highlight w:val="none"/>
          <w:lang w:val="en-GB"/>
        </w:rPr>
      </w:pPr>
      <w:r>
        <w:rPr>
          <w:rFonts w:hint="eastAsia" w:ascii="仿宋" w:hAnsi="仿宋" w:eastAsia="仿宋"/>
          <w:sz w:val="24"/>
          <w:szCs w:val="22"/>
          <w:highlight w:val="none"/>
          <w:lang w:val="en-US" w:eastAsia="zh-CN"/>
        </w:rPr>
        <w:t>16</w:t>
      </w:r>
      <w:r>
        <w:rPr>
          <w:rFonts w:hint="eastAsia" w:ascii="仿宋" w:hAnsi="仿宋" w:eastAsia="仿宋"/>
          <w:sz w:val="24"/>
          <w:szCs w:val="22"/>
          <w:highlight w:val="none"/>
        </w:rPr>
        <w:t>.</w:t>
      </w:r>
      <w:r>
        <w:rPr>
          <w:rFonts w:hint="eastAsia" w:ascii="仿宋" w:hAnsi="仿宋" w:eastAsia="仿宋"/>
          <w:sz w:val="24"/>
          <w:szCs w:val="22"/>
          <w:highlight w:val="none"/>
          <w:lang w:val="en-GB"/>
        </w:rPr>
        <w:t>3、供应商将政采云电子交易客户端下载、安装完成后，可通过账号密码或CA登录客户端进行投标文件制作。在使用政采云投标客户端时，建议使用WIN7及以上操作系统。客户端请至新疆政府采购网（</w:t>
      </w:r>
      <w:r>
        <w:rPr>
          <w:rFonts w:ascii="仿宋" w:hAnsi="仿宋" w:eastAsia="仿宋"/>
          <w:sz w:val="24"/>
          <w:szCs w:val="22"/>
          <w:highlight w:val="none"/>
        </w:rPr>
        <w:fldChar w:fldCharType="begin"/>
      </w:r>
      <w:r>
        <w:rPr>
          <w:rFonts w:ascii="仿宋" w:hAnsi="仿宋" w:eastAsia="仿宋"/>
          <w:sz w:val="24"/>
          <w:szCs w:val="22"/>
          <w:highlight w:val="none"/>
        </w:rPr>
        <w:instrText xml:space="preserve"> HYPERLINK "http://www.ccgp-xinjiang.gov.cn/" </w:instrText>
      </w:r>
      <w:r>
        <w:rPr>
          <w:rFonts w:ascii="仿宋" w:hAnsi="仿宋" w:eastAsia="仿宋"/>
          <w:sz w:val="24"/>
          <w:szCs w:val="22"/>
          <w:highlight w:val="none"/>
        </w:rPr>
        <w:fldChar w:fldCharType="separate"/>
      </w:r>
      <w:r>
        <w:rPr>
          <w:rFonts w:hint="eastAsia" w:ascii="仿宋" w:hAnsi="仿宋" w:eastAsia="仿宋"/>
          <w:sz w:val="24"/>
          <w:szCs w:val="22"/>
          <w:highlight w:val="none"/>
          <w:lang w:val="en-GB"/>
        </w:rPr>
        <w:t>http://www.ccgp-xinjiang.gov.cn/</w:t>
      </w:r>
      <w:r>
        <w:rPr>
          <w:rFonts w:hint="eastAsia" w:ascii="仿宋" w:hAnsi="仿宋" w:eastAsia="仿宋"/>
          <w:sz w:val="24"/>
          <w:szCs w:val="22"/>
          <w:highlight w:val="none"/>
          <w:lang w:val="en-GB"/>
        </w:rPr>
        <w:fldChar w:fldCharType="end"/>
      </w:r>
      <w:r>
        <w:rPr>
          <w:rFonts w:hint="eastAsia" w:ascii="仿宋" w:hAnsi="仿宋" w:eastAsia="仿宋"/>
          <w:sz w:val="24"/>
          <w:szCs w:val="22"/>
          <w:highlight w:val="none"/>
          <w:lang w:val="en-GB"/>
        </w:rPr>
        <w:t>）下载专区查看，如有问题可拨打政采云客户服务热线400-881-7190进行咨询。</w:t>
      </w:r>
    </w:p>
    <w:p>
      <w:pPr>
        <w:overflowPunct w:val="0"/>
        <w:spacing w:line="440" w:lineRule="exact"/>
        <w:rPr>
          <w:rFonts w:ascii="仿宋" w:hAnsi="仿宋" w:eastAsia="仿宋"/>
          <w:sz w:val="24"/>
          <w:szCs w:val="22"/>
          <w:highlight w:val="none"/>
          <w:lang w:val="en-GB"/>
        </w:rPr>
      </w:pPr>
      <w:r>
        <w:rPr>
          <w:rFonts w:hint="eastAsia" w:ascii="仿宋" w:hAnsi="仿宋" w:eastAsia="仿宋"/>
          <w:sz w:val="24"/>
          <w:szCs w:val="22"/>
          <w:highlight w:val="none"/>
          <w:lang w:val="en-US" w:eastAsia="zh-CN"/>
        </w:rPr>
        <w:t>16</w:t>
      </w:r>
      <w:r>
        <w:rPr>
          <w:rFonts w:hint="eastAsia" w:ascii="仿宋" w:hAnsi="仿宋" w:eastAsia="仿宋"/>
          <w:sz w:val="24"/>
          <w:szCs w:val="22"/>
          <w:highlight w:val="none"/>
        </w:rPr>
        <w:t>.</w:t>
      </w:r>
      <w:r>
        <w:rPr>
          <w:rFonts w:hint="eastAsia" w:ascii="仿宋" w:hAnsi="仿宋" w:eastAsia="仿宋"/>
          <w:sz w:val="24"/>
          <w:szCs w:val="22"/>
          <w:highlight w:val="none"/>
          <w:lang w:val="en-GB"/>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overflowPunct w:val="0"/>
        <w:spacing w:line="440" w:lineRule="exact"/>
        <w:rPr>
          <w:rFonts w:ascii="仿宋" w:hAnsi="仿宋" w:eastAsia="仿宋"/>
          <w:sz w:val="24"/>
          <w:szCs w:val="22"/>
          <w:highlight w:val="none"/>
          <w:lang w:val="en-GB"/>
        </w:rPr>
      </w:pPr>
      <w:r>
        <w:rPr>
          <w:rFonts w:hint="eastAsia" w:ascii="仿宋" w:hAnsi="仿宋" w:eastAsia="仿宋"/>
          <w:sz w:val="24"/>
          <w:szCs w:val="22"/>
          <w:highlight w:val="none"/>
          <w:lang w:val="en-US" w:eastAsia="zh-CN"/>
        </w:rPr>
        <w:t>16</w:t>
      </w:r>
      <w:r>
        <w:rPr>
          <w:rFonts w:hint="eastAsia" w:ascii="仿宋" w:hAnsi="仿宋" w:eastAsia="仿宋"/>
          <w:sz w:val="24"/>
          <w:szCs w:val="22"/>
          <w:highlight w:val="none"/>
        </w:rPr>
        <w:t>.</w:t>
      </w:r>
      <w:r>
        <w:rPr>
          <w:rFonts w:hint="eastAsia" w:ascii="仿宋" w:hAnsi="仿宋" w:eastAsia="仿宋"/>
          <w:sz w:val="24"/>
          <w:szCs w:val="22"/>
          <w:highlight w:val="none"/>
          <w:lang w:val="en-GB"/>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overflowPunct w:val="0"/>
        <w:spacing w:line="440" w:lineRule="exact"/>
      </w:pPr>
      <w:r>
        <w:rPr>
          <w:rFonts w:hint="eastAsia" w:ascii="仿宋" w:hAnsi="仿宋" w:eastAsia="仿宋"/>
          <w:sz w:val="24"/>
          <w:szCs w:val="22"/>
          <w:highlight w:val="none"/>
          <w:lang w:val="en-US" w:eastAsia="zh-CN"/>
        </w:rPr>
        <w:t>16</w:t>
      </w:r>
      <w:r>
        <w:rPr>
          <w:rFonts w:hint="eastAsia" w:ascii="仿宋" w:hAnsi="仿宋" w:eastAsia="仿宋"/>
          <w:sz w:val="24"/>
          <w:szCs w:val="22"/>
          <w:highlight w:val="none"/>
        </w:rPr>
        <w:t>.</w:t>
      </w:r>
      <w:r>
        <w:rPr>
          <w:rFonts w:hint="eastAsia" w:ascii="仿宋" w:hAnsi="仿宋" w:eastAsia="仿宋"/>
          <w:sz w:val="24"/>
          <w:szCs w:val="22"/>
          <w:highlight w:val="none"/>
          <w:lang w:val="en-GB"/>
        </w:rPr>
        <w:t>6、投标供应商应当在投标截止时间前，将生成的“电子加密投标文件”上传递交至“政府采购云平台”。投标截止时间以后上传递交的投标文件将被“政府采购云平台”拒收。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1</w:t>
      </w:r>
      <w:r>
        <w:rPr>
          <w:rFonts w:hint="eastAsia" w:ascii="仿宋" w:hAnsi="仿宋" w:eastAsia="仿宋"/>
          <w:sz w:val="24"/>
          <w:szCs w:val="22"/>
          <w:lang w:val="en-US" w:eastAsia="zh-CN"/>
        </w:rPr>
        <w:t>7</w:t>
      </w:r>
      <w:r>
        <w:rPr>
          <w:rFonts w:hint="eastAsia" w:ascii="仿宋" w:hAnsi="仿宋" w:eastAsia="仿宋"/>
          <w:sz w:val="24"/>
          <w:szCs w:val="22"/>
        </w:rPr>
        <w:t>、联系方式</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代理公司名称：</w:t>
      </w:r>
      <w:r>
        <w:rPr>
          <w:rFonts w:hint="eastAsia" w:ascii="仿宋" w:hAnsi="仿宋" w:eastAsia="仿宋"/>
          <w:sz w:val="24"/>
          <w:szCs w:val="22"/>
          <w:lang w:eastAsia="zh-CN"/>
        </w:rPr>
        <w:t>新疆恒瑞博源工程项目管理有限公司</w:t>
      </w:r>
      <w:r>
        <w:rPr>
          <w:rFonts w:hint="eastAsia" w:ascii="仿宋" w:hAnsi="仿宋" w:eastAsia="仿宋"/>
          <w:sz w:val="24"/>
          <w:szCs w:val="22"/>
        </w:rPr>
        <w:t> </w:t>
      </w:r>
    </w:p>
    <w:p>
      <w:pPr>
        <w:overflowPunct w:val="0"/>
        <w:spacing w:line="440" w:lineRule="exact"/>
        <w:rPr>
          <w:rFonts w:ascii="仿宋" w:hAnsi="仿宋" w:eastAsia="仿宋"/>
          <w:sz w:val="24"/>
          <w:szCs w:val="22"/>
        </w:rPr>
      </w:pPr>
      <w:r>
        <w:rPr>
          <w:rFonts w:hint="eastAsia" w:ascii="仿宋" w:hAnsi="仿宋" w:eastAsia="仿宋"/>
          <w:sz w:val="24"/>
          <w:szCs w:val="22"/>
        </w:rPr>
        <w:t>联系人：</w:t>
      </w:r>
      <w:r>
        <w:rPr>
          <w:rFonts w:hint="eastAsia" w:ascii="仿宋" w:hAnsi="仿宋" w:eastAsia="仿宋"/>
          <w:sz w:val="24"/>
          <w:szCs w:val="22"/>
          <w:lang w:eastAsia="zh-CN"/>
        </w:rPr>
        <w:t>于晶晶</w:t>
      </w:r>
      <w:r>
        <w:rPr>
          <w:rFonts w:hint="eastAsia" w:ascii="仿宋" w:hAnsi="仿宋" w:eastAsia="仿宋"/>
          <w:sz w:val="24"/>
          <w:szCs w:val="22"/>
        </w:rPr>
        <w:t>　　</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联系电话：</w:t>
      </w:r>
      <w:r>
        <w:rPr>
          <w:rFonts w:hint="eastAsia" w:ascii="仿宋" w:hAnsi="仿宋" w:eastAsia="仿宋"/>
          <w:sz w:val="24"/>
          <w:szCs w:val="22"/>
          <w:lang w:val="en-US" w:eastAsia="zh-CN"/>
        </w:rPr>
        <w:t>0996-2201978</w:t>
      </w:r>
    </w:p>
    <w:p>
      <w:pPr>
        <w:overflowPunct w:val="0"/>
        <w:spacing w:line="440" w:lineRule="exact"/>
        <w:rPr>
          <w:rFonts w:ascii="仿宋" w:hAnsi="仿宋" w:eastAsia="仿宋"/>
          <w:sz w:val="24"/>
          <w:szCs w:val="22"/>
        </w:rPr>
      </w:pPr>
      <w:r>
        <w:rPr>
          <w:rFonts w:hint="eastAsia" w:ascii="仿宋" w:hAnsi="仿宋" w:eastAsia="仿宋"/>
          <w:sz w:val="24"/>
          <w:szCs w:val="22"/>
        </w:rPr>
        <w:t>采购单位：</w:t>
      </w:r>
      <w:r>
        <w:rPr>
          <w:rFonts w:hint="eastAsia" w:ascii="仿宋" w:hAnsi="仿宋" w:eastAsia="仿宋"/>
          <w:sz w:val="24"/>
          <w:szCs w:val="22"/>
          <w:lang w:eastAsia="zh-CN"/>
        </w:rPr>
        <w:t>轮台县农业农村局</w:t>
      </w:r>
      <w:r>
        <w:rPr>
          <w:rFonts w:hint="eastAsia" w:ascii="仿宋" w:hAnsi="仿宋" w:eastAsia="仿宋"/>
          <w:sz w:val="24"/>
          <w:szCs w:val="22"/>
        </w:rPr>
        <w:t xml:space="preserve"> </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联 系 人：</w:t>
      </w:r>
      <w:r>
        <w:rPr>
          <w:rFonts w:hint="eastAsia" w:ascii="仿宋" w:hAnsi="仿宋" w:eastAsia="仿宋"/>
          <w:sz w:val="24"/>
          <w:szCs w:val="22"/>
          <w:lang w:eastAsia="zh-CN"/>
        </w:rPr>
        <w:t>曹静</w:t>
      </w:r>
    </w:p>
    <w:p>
      <w:pPr>
        <w:overflowPunct w:val="0"/>
        <w:spacing w:line="440" w:lineRule="exact"/>
        <w:rPr>
          <w:rFonts w:ascii="仿宋" w:hAnsi="仿宋" w:eastAsia="仿宋"/>
          <w:sz w:val="24"/>
          <w:szCs w:val="22"/>
        </w:rPr>
      </w:pPr>
      <w:r>
        <w:rPr>
          <w:rFonts w:hint="eastAsia" w:ascii="仿宋" w:hAnsi="仿宋" w:eastAsia="仿宋"/>
          <w:sz w:val="24"/>
          <w:szCs w:val="22"/>
        </w:rPr>
        <w:t>联系电话：</w:t>
      </w:r>
      <w:r>
        <w:rPr>
          <w:rFonts w:hint="eastAsia" w:ascii="仿宋" w:hAnsi="仿宋" w:eastAsia="仿宋"/>
          <w:sz w:val="24"/>
          <w:szCs w:val="22"/>
          <w:lang w:eastAsia="zh-CN"/>
        </w:rPr>
        <w:t>13999009963</w:t>
      </w:r>
    </w:p>
    <w:p>
      <w:pPr>
        <w:overflowPunct w:val="0"/>
        <w:spacing w:line="440" w:lineRule="exact"/>
        <w:rPr>
          <w:rFonts w:ascii="仿宋" w:hAnsi="仿宋" w:eastAsia="仿宋"/>
          <w:sz w:val="24"/>
          <w:szCs w:val="22"/>
        </w:rPr>
      </w:pPr>
    </w:p>
    <w:p>
      <w:pPr>
        <w:overflowPunct w:val="0"/>
        <w:spacing w:line="440" w:lineRule="exact"/>
        <w:ind w:firstLine="3600" w:firstLineChars="1500"/>
        <w:rPr>
          <w:rFonts w:ascii="仿宋" w:hAnsi="仿宋" w:eastAsia="仿宋"/>
          <w:sz w:val="24"/>
          <w:szCs w:val="22"/>
        </w:rPr>
      </w:pP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 xml:space="preserve">                              </w:t>
      </w:r>
      <w:r>
        <w:rPr>
          <w:rFonts w:hint="eastAsia" w:ascii="仿宋" w:hAnsi="仿宋" w:eastAsia="仿宋"/>
          <w:sz w:val="24"/>
          <w:szCs w:val="22"/>
          <w:lang w:eastAsia="zh-CN"/>
        </w:rPr>
        <w:t>新疆恒瑞博源工程项目管理有限公司</w:t>
      </w:r>
    </w:p>
    <w:p>
      <w:pPr>
        <w:overflowPunct w:val="0"/>
        <w:spacing w:line="440" w:lineRule="exact"/>
        <w:ind w:firstLine="5040" w:firstLineChars="2100"/>
        <w:rPr>
          <w:rFonts w:ascii="仿宋" w:hAnsi="仿宋" w:eastAsia="仿宋"/>
          <w:sz w:val="24"/>
          <w:szCs w:val="22"/>
        </w:rPr>
      </w:pPr>
      <w:r>
        <w:rPr>
          <w:rFonts w:hint="eastAsia" w:ascii="仿宋" w:hAnsi="仿宋" w:eastAsia="仿宋"/>
          <w:sz w:val="24"/>
          <w:szCs w:val="22"/>
          <w:highlight w:val="none"/>
        </w:rPr>
        <w:t>202</w:t>
      </w:r>
      <w:r>
        <w:rPr>
          <w:rFonts w:hint="eastAsia" w:ascii="仿宋" w:hAnsi="仿宋" w:eastAsia="仿宋"/>
          <w:sz w:val="24"/>
          <w:szCs w:val="22"/>
          <w:highlight w:val="none"/>
          <w:lang w:val="en-US" w:eastAsia="zh-CN"/>
        </w:rPr>
        <w:t>2</w:t>
      </w:r>
      <w:r>
        <w:rPr>
          <w:rFonts w:hint="eastAsia" w:ascii="仿宋" w:hAnsi="仿宋" w:eastAsia="仿宋"/>
          <w:sz w:val="24"/>
          <w:szCs w:val="22"/>
          <w:highlight w:val="none"/>
        </w:rPr>
        <w:t>年0</w:t>
      </w:r>
      <w:r>
        <w:rPr>
          <w:rFonts w:hint="eastAsia" w:ascii="仿宋" w:hAnsi="仿宋" w:eastAsia="仿宋"/>
          <w:sz w:val="24"/>
          <w:szCs w:val="22"/>
          <w:highlight w:val="none"/>
          <w:lang w:val="en-US" w:eastAsia="zh-CN"/>
        </w:rPr>
        <w:t>8月</w:t>
      </w:r>
      <w:r>
        <w:rPr>
          <w:rFonts w:hint="eastAsia" w:ascii="仿宋" w:hAnsi="仿宋" w:eastAsia="仿宋"/>
          <w:sz w:val="24"/>
          <w:szCs w:val="22"/>
        </w:rPr>
        <w:br w:type="page"/>
      </w:r>
    </w:p>
    <w:p>
      <w:pPr>
        <w:pStyle w:val="4"/>
        <w:rPr>
          <w:rFonts w:ascii="黑体" w:hAnsi="黑体" w:eastAsia="黑体"/>
        </w:rPr>
      </w:pPr>
      <w:bookmarkStart w:id="1" w:name="_Toc13417"/>
      <w:r>
        <w:rPr>
          <w:rFonts w:hint="eastAsia"/>
        </w:rPr>
        <w:t>第一部分投标须知</w:t>
      </w:r>
      <w:bookmarkEnd w:id="1"/>
    </w:p>
    <w:p/>
    <w:tbl>
      <w:tblPr>
        <w:tblStyle w:val="23"/>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72"/>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项目编号</w:t>
            </w:r>
          </w:p>
        </w:tc>
        <w:tc>
          <w:tcPr>
            <w:tcW w:w="7674" w:type="dxa"/>
            <w:vAlign w:val="center"/>
          </w:tcPr>
          <w:p>
            <w:pPr>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HRBYCG202226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项目名称</w:t>
            </w:r>
          </w:p>
        </w:tc>
        <w:tc>
          <w:tcPr>
            <w:tcW w:w="7674" w:type="dxa"/>
          </w:tcPr>
          <w:p>
            <w:pPr>
              <w:spacing w:line="440" w:lineRule="exact"/>
              <w:rPr>
                <w:rFonts w:hint="eastAsia" w:ascii="仿宋" w:hAnsi="仿宋" w:eastAsia="仿宋" w:cs="宋体"/>
                <w:kern w:val="0"/>
                <w:sz w:val="24"/>
                <w:lang w:eastAsia="zh-CN"/>
              </w:rPr>
            </w:pPr>
            <w:r>
              <w:rPr>
                <w:rFonts w:hint="eastAsia" w:ascii="仿宋" w:hAnsi="仿宋" w:eastAsia="仿宋" w:cs="宋体"/>
                <w:kern w:val="0"/>
                <w:sz w:val="24"/>
                <w:lang w:eastAsia="zh-CN"/>
              </w:rPr>
              <w:t>轮台县现代设施农业产业园建设项目跟踪审计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3</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联系方式</w:t>
            </w:r>
          </w:p>
        </w:tc>
        <w:tc>
          <w:tcPr>
            <w:tcW w:w="7674" w:type="dxa"/>
            <w:vAlign w:val="center"/>
          </w:tcPr>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采购单位：</w:t>
            </w:r>
            <w:r>
              <w:rPr>
                <w:rFonts w:hint="eastAsia" w:ascii="仿宋" w:hAnsi="仿宋" w:eastAsia="仿宋"/>
                <w:sz w:val="24"/>
                <w:szCs w:val="22"/>
                <w:lang w:eastAsia="zh-CN"/>
              </w:rPr>
              <w:t>轮台县农业农村局</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联系人：</w:t>
            </w:r>
            <w:r>
              <w:rPr>
                <w:rFonts w:hint="eastAsia" w:ascii="仿宋" w:hAnsi="仿宋" w:eastAsia="仿宋"/>
                <w:sz w:val="24"/>
                <w:szCs w:val="22"/>
                <w:lang w:eastAsia="zh-CN"/>
              </w:rPr>
              <w:t>曹静</w:t>
            </w:r>
            <w:r>
              <w:rPr>
                <w:rFonts w:hint="eastAsia" w:ascii="仿宋" w:hAnsi="仿宋" w:eastAsia="仿宋"/>
                <w:sz w:val="24"/>
                <w:szCs w:val="22"/>
              </w:rPr>
              <w:t xml:space="preserve">      联系电话：</w:t>
            </w:r>
            <w:r>
              <w:rPr>
                <w:rFonts w:hint="eastAsia" w:ascii="仿宋" w:hAnsi="仿宋" w:eastAsia="仿宋"/>
                <w:sz w:val="24"/>
                <w:szCs w:val="22"/>
                <w:lang w:eastAsia="zh-CN"/>
              </w:rPr>
              <w:t>13999009963</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招标代理机构：</w:t>
            </w:r>
            <w:r>
              <w:rPr>
                <w:rFonts w:hint="eastAsia" w:ascii="仿宋" w:hAnsi="仿宋" w:eastAsia="仿宋"/>
                <w:sz w:val="24"/>
                <w:szCs w:val="22"/>
                <w:lang w:eastAsia="zh-CN"/>
              </w:rPr>
              <w:t>新疆恒瑞博源工程项目管理有限公司</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招标公司地址：</w:t>
            </w:r>
            <w:r>
              <w:rPr>
                <w:rFonts w:hint="eastAsia" w:ascii="仿宋" w:hAnsi="仿宋" w:eastAsia="仿宋"/>
                <w:sz w:val="24"/>
                <w:szCs w:val="22"/>
                <w:lang w:eastAsia="zh-CN"/>
              </w:rPr>
              <w:t>新疆库尔勒市索克巴格路住建大厦12楼</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项目联系人：</w:t>
            </w:r>
            <w:r>
              <w:rPr>
                <w:rFonts w:hint="eastAsia" w:ascii="仿宋" w:hAnsi="仿宋" w:eastAsia="仿宋"/>
                <w:sz w:val="24"/>
                <w:szCs w:val="22"/>
                <w:lang w:eastAsia="zh-CN"/>
              </w:rPr>
              <w:t>于晶晶</w:t>
            </w:r>
            <w:r>
              <w:rPr>
                <w:rFonts w:hint="eastAsia" w:ascii="仿宋" w:hAnsi="仿宋" w:eastAsia="仿宋"/>
                <w:sz w:val="24"/>
                <w:szCs w:val="22"/>
                <w:lang w:val="en-US" w:eastAsia="zh-CN"/>
              </w:rPr>
              <w:t xml:space="preserve">  </w:t>
            </w:r>
            <w:r>
              <w:rPr>
                <w:rFonts w:hint="eastAsia" w:ascii="仿宋" w:hAnsi="仿宋" w:eastAsia="仿宋"/>
                <w:sz w:val="24"/>
                <w:szCs w:val="22"/>
              </w:rPr>
              <w:t>联系电话：</w:t>
            </w:r>
            <w:r>
              <w:rPr>
                <w:rFonts w:hint="eastAsia" w:ascii="仿宋" w:hAnsi="仿宋" w:eastAsia="仿宋"/>
                <w:sz w:val="24"/>
                <w:szCs w:val="22"/>
                <w:lang w:eastAsia="zh-CN"/>
              </w:rPr>
              <w:t>0996-2201978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投标内容</w:t>
            </w:r>
          </w:p>
        </w:tc>
        <w:tc>
          <w:tcPr>
            <w:tcW w:w="7674" w:type="dxa"/>
            <w:vAlign w:val="center"/>
          </w:tcPr>
          <w:p>
            <w:pPr>
              <w:overflowPunct w:val="0"/>
              <w:spacing w:line="440" w:lineRule="exact"/>
              <w:rPr>
                <w:rFonts w:eastAsia="仿宋"/>
              </w:rPr>
            </w:pPr>
            <w:r>
              <w:rPr>
                <w:rFonts w:hint="eastAsia" w:ascii="仿宋" w:hAnsi="仿宋" w:eastAsia="仿宋"/>
                <w:sz w:val="24"/>
                <w:szCs w:val="22"/>
                <w:highlight w:val="none"/>
              </w:rPr>
              <w:t>按照施工蓝图范围内，</w:t>
            </w:r>
            <w:r>
              <w:rPr>
                <w:rFonts w:hint="eastAsia" w:ascii="仿宋" w:hAnsi="仿宋" w:eastAsia="仿宋"/>
                <w:sz w:val="24"/>
                <w:szCs w:val="22"/>
                <w:highlight w:val="none"/>
                <w:lang w:eastAsia="zh-CN"/>
              </w:rPr>
              <w:t>对项目进行全过程跟踪审计，跟踪审计具体包含：清单预算审核、过程进度支付审核、设计变更费用审核、结算审核及施工过程中的重点、难点项目造价审核，</w:t>
            </w:r>
            <w:r>
              <w:rPr>
                <w:rFonts w:hint="eastAsia" w:ascii="仿宋" w:hAnsi="仿宋" w:eastAsia="仿宋"/>
                <w:sz w:val="24"/>
                <w:szCs w:val="22"/>
                <w:highlight w:val="none"/>
              </w:rPr>
              <w:t>并完成项目中其他造价咨询服务事宜。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5</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预算金额</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采购总预算价：</w:t>
            </w:r>
            <w:r>
              <w:rPr>
                <w:rFonts w:hint="eastAsia" w:ascii="仿宋" w:hAnsi="仿宋" w:eastAsia="仿宋"/>
                <w:sz w:val="24"/>
                <w:szCs w:val="22"/>
                <w:lang w:eastAsia="zh-CN"/>
              </w:rPr>
              <w:t>84</w:t>
            </w:r>
            <w:r>
              <w:rPr>
                <w:rFonts w:hint="eastAsia" w:ascii="仿宋" w:hAnsi="仿宋" w:eastAsia="仿宋"/>
                <w:sz w:val="24"/>
                <w:szCs w:val="22"/>
              </w:rPr>
              <w:t>万元。（超出该预算作废标处理）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6</w:t>
            </w:r>
          </w:p>
        </w:tc>
        <w:tc>
          <w:tcPr>
            <w:tcW w:w="1672"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（1）、落实政府采购政策需满足的资格要求：满足《中华人民共和国政府采购法》第二十二条规定；</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（2）、具有独立承担民事责任能力的在中华人民共和国境内注册的法人营业执照； </w:t>
            </w:r>
          </w:p>
          <w:p>
            <w:pPr>
              <w:overflowPunct w:val="0"/>
              <w:spacing w:line="440" w:lineRule="exact"/>
              <w:rPr>
                <w:rFonts w:ascii="仿宋" w:hAnsi="仿宋" w:eastAsia="仿宋"/>
                <w:sz w:val="24"/>
                <w:szCs w:val="22"/>
                <w:highlight w:val="none"/>
              </w:rPr>
            </w:pPr>
            <w:r>
              <w:rPr>
                <w:rFonts w:hint="eastAsia" w:ascii="仿宋" w:hAnsi="仿宋" w:eastAsia="仿宋" w:cs="Times New Roman"/>
                <w:sz w:val="24"/>
                <w:szCs w:val="22"/>
                <w:highlight w:val="none"/>
              </w:rPr>
              <w:t>（3）、具有履行合</w:t>
            </w:r>
            <w:r>
              <w:rPr>
                <w:rFonts w:hint="eastAsia" w:ascii="仿宋" w:hAnsi="仿宋" w:eastAsia="仿宋"/>
                <w:sz w:val="24"/>
                <w:szCs w:val="22"/>
                <w:highlight w:val="none"/>
              </w:rPr>
              <w:t>同所必须的设备和专业技术能力；服务团队负责人需提供</w:t>
            </w:r>
            <w:r>
              <w:rPr>
                <w:rFonts w:hint="eastAsia" w:ascii="仿宋" w:hAnsi="仿宋" w:eastAsia="仿宋"/>
                <w:sz w:val="24"/>
                <w:szCs w:val="22"/>
                <w:highlight w:val="none"/>
                <w:lang w:eastAsia="zh-CN"/>
              </w:rPr>
              <w:t>有效期内</w:t>
            </w:r>
            <w:r>
              <w:rPr>
                <w:rFonts w:hint="eastAsia" w:ascii="仿宋" w:hAnsi="仿宋" w:eastAsia="仿宋"/>
                <w:sz w:val="24"/>
                <w:szCs w:val="22"/>
                <w:highlight w:val="none"/>
              </w:rPr>
              <w:t>注册造价工程师证书；</w:t>
            </w:r>
          </w:p>
          <w:p>
            <w:pPr>
              <w:overflowPunct w:val="0"/>
              <w:spacing w:line="440" w:lineRule="exact"/>
              <w:rPr>
                <w:rFonts w:ascii="仿宋" w:hAnsi="仿宋" w:eastAsia="仿宋"/>
                <w:sz w:val="24"/>
                <w:szCs w:val="22"/>
                <w:highlight w:val="none"/>
              </w:rPr>
            </w:pP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4</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r>
              <w:rPr>
                <w:rFonts w:hint="eastAsia" w:ascii="仿宋" w:hAnsi="仿宋" w:eastAsia="仿宋"/>
                <w:sz w:val="24"/>
                <w:szCs w:val="22"/>
                <w:highlight w:val="none"/>
              </w:rPr>
              <w:t> </w:t>
            </w:r>
          </w:p>
          <w:p>
            <w:pPr>
              <w:overflowPunct w:val="0"/>
              <w:spacing w:line="440" w:lineRule="exact"/>
              <w:rPr>
                <w:rFonts w:hint="eastAsia" w:ascii="仿宋" w:hAnsi="仿宋" w:eastAsia="仿宋"/>
                <w:sz w:val="24"/>
                <w:szCs w:val="22"/>
                <w:highlight w:val="none"/>
              </w:rPr>
            </w:pPr>
            <w:r>
              <w:rPr>
                <w:rFonts w:hint="eastAsia" w:ascii="仿宋" w:hAnsi="仿宋" w:eastAsia="仿宋"/>
                <w:sz w:val="24"/>
                <w:szCs w:val="22"/>
                <w:highlight w:val="none"/>
              </w:rPr>
              <w:t>（</w:t>
            </w:r>
            <w:r>
              <w:rPr>
                <w:rFonts w:hint="eastAsia" w:ascii="仿宋" w:hAnsi="仿宋" w:eastAsia="仿宋"/>
                <w:sz w:val="24"/>
                <w:szCs w:val="22"/>
                <w:highlight w:val="none"/>
                <w:lang w:val="en-US" w:eastAsia="zh-CN"/>
              </w:rPr>
              <w:t>5</w:t>
            </w:r>
            <w:r>
              <w:rPr>
                <w:rFonts w:hint="eastAsia" w:ascii="仿宋" w:hAnsi="仿宋" w:eastAsia="仿宋"/>
                <w:sz w:val="24"/>
                <w:szCs w:val="22"/>
                <w:highlight w:val="none"/>
              </w:rPr>
              <w:t>）、本项目保证金：</w:t>
            </w:r>
            <w:r>
              <w:rPr>
                <w:rFonts w:hint="eastAsia" w:ascii="仿宋" w:hAnsi="仿宋" w:eastAsia="仿宋"/>
                <w:sz w:val="24"/>
                <w:szCs w:val="22"/>
                <w:highlight w:val="none"/>
                <w:lang w:eastAsia="zh-CN"/>
              </w:rPr>
              <w:t>10000元</w:t>
            </w:r>
            <w:r>
              <w:rPr>
                <w:rFonts w:hint="eastAsia" w:ascii="仿宋" w:hAnsi="仿宋" w:eastAsia="仿宋"/>
                <w:sz w:val="24"/>
                <w:szCs w:val="22"/>
                <w:highlight w:val="none"/>
              </w:rPr>
              <w:t>（</w:t>
            </w:r>
            <w:r>
              <w:rPr>
                <w:rFonts w:hint="eastAsia" w:ascii="仿宋" w:hAnsi="仿宋" w:eastAsia="仿宋"/>
                <w:sz w:val="24"/>
                <w:szCs w:val="22"/>
                <w:highlight w:val="none"/>
                <w:lang w:eastAsia="zh-CN"/>
              </w:rPr>
              <w:t>壹万元整</w:t>
            </w:r>
            <w:r>
              <w:rPr>
                <w:rFonts w:hint="eastAsia" w:ascii="仿宋" w:hAnsi="仿宋" w:eastAsia="仿宋"/>
                <w:sz w:val="24"/>
                <w:szCs w:val="22"/>
                <w:highlight w:val="none"/>
              </w:rPr>
              <w:t>）</w:t>
            </w:r>
            <w:r>
              <w:rPr>
                <w:rFonts w:hint="eastAsia" w:ascii="仿宋" w:hAnsi="仿宋" w:eastAsia="仿宋"/>
                <w:sz w:val="24"/>
                <w:szCs w:val="22"/>
                <w:highlight w:val="none"/>
                <w:lang w:eastAsia="zh-CN"/>
              </w:rPr>
              <w:t>，</w:t>
            </w:r>
            <w:r>
              <w:rPr>
                <w:rFonts w:hint="eastAsia" w:ascii="仿宋" w:hAnsi="仿宋" w:eastAsia="仿宋"/>
                <w:sz w:val="24"/>
                <w:szCs w:val="22"/>
                <w:highlight w:val="none"/>
                <w:lang w:val="zh-CN"/>
              </w:rPr>
              <w:t>投标保证金</w:t>
            </w:r>
            <w:r>
              <w:rPr>
                <w:rFonts w:hint="eastAsia" w:ascii="仿宋" w:hAnsi="仿宋" w:eastAsia="仿宋"/>
                <w:sz w:val="24"/>
                <w:szCs w:val="22"/>
                <w:highlight w:val="none"/>
              </w:rPr>
              <w:t>缴纳银行打款凭证。</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6</w:t>
            </w: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投标单位（投标人）提供针对本次项目“反商业贿赂承诺书”扫描件；</w:t>
            </w:r>
          </w:p>
          <w:p>
            <w:pPr>
              <w:overflowPunct w:val="0"/>
              <w:spacing w:line="440" w:lineRule="exact"/>
              <w:rPr>
                <w:rFonts w:ascii="仿宋" w:hAnsi="仿宋" w:eastAsia="仿宋"/>
                <w:sz w:val="24"/>
                <w:szCs w:val="22"/>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7</w:t>
            </w: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采购政策：供应商为中小企业/小微企业，请根据要求单独上传《中小企业声明函》，格式以采购文件要求为准。</w:t>
            </w:r>
          </w:p>
          <w:p>
            <w:pPr>
              <w:overflowPunct w:val="0"/>
              <w:spacing w:line="4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7</w:t>
            </w:r>
          </w:p>
        </w:tc>
        <w:tc>
          <w:tcPr>
            <w:tcW w:w="1672" w:type="dxa"/>
            <w:tcBorders>
              <w:bottom w:val="single" w:color="auto" w:sz="4" w:space="0"/>
              <w:right w:val="single" w:color="auto" w:sz="4" w:space="0"/>
            </w:tcBorders>
            <w:vAlign w:val="center"/>
          </w:tcPr>
          <w:p>
            <w:pPr>
              <w:pStyle w:val="30"/>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ascii="仿宋" w:hAnsi="仿宋" w:eastAsia="仿宋"/>
                <w:sz w:val="24"/>
                <w:szCs w:val="22"/>
              </w:rPr>
            </w:pPr>
            <w:r>
              <w:rPr>
                <w:rFonts w:hint="eastAsia" w:ascii="仿宋" w:hAnsi="仿宋" w:eastAsia="仿宋"/>
                <w:sz w:val="24"/>
                <w:szCs w:val="22"/>
              </w:rPr>
              <w:t>（2）查询方式：投标人自行通过“信用中国”网站（WWW.creditchina.gov.cn）、中国政府采购网（www.ccgp.gov.cn）、国家企业信用信息公示系统（http://www.gsxt.gov.cn）查询结果，并按招标文件要求提供网页材料。被列入失信被执行人、重大税收违法案件当事人名单、政府采购严重违法失信行为记录名单的（尚在处罚期内的）及其他不符合《中华人民共和国政府采购法》第二十二条规定条件的供应商，其投标文件将被视为无效投标。未提供证明材料的视为不响应招标文件。</w:t>
            </w:r>
          </w:p>
          <w:p>
            <w:pPr>
              <w:overflowPunct w:val="0"/>
              <w:spacing w:line="440" w:lineRule="exact"/>
              <w:rPr>
                <w:rFonts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rPr>
                <w:rFonts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8</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9</w:t>
            </w:r>
          </w:p>
        </w:tc>
        <w:tc>
          <w:tcPr>
            <w:tcW w:w="1672"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r>
              <w:rPr>
                <w:rFonts w:hint="eastAsia" w:ascii="仿宋" w:hAnsi="仿宋" w:eastAsia="仿宋"/>
                <w:sz w:val="24"/>
                <w:lang w:eastAsia="zh-CN"/>
              </w:rPr>
              <w:t>，</w:t>
            </w:r>
            <w:r>
              <w:rPr>
                <w:rFonts w:hint="eastAsia" w:ascii="仿宋" w:hAnsi="仿宋" w:eastAsia="仿宋"/>
                <w:sz w:val="24"/>
              </w:rPr>
              <w:t>本项目采取两轮报价，以最后一次报价为准。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10</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11</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投标文件发放日期</w:t>
            </w:r>
          </w:p>
        </w:tc>
        <w:tc>
          <w:tcPr>
            <w:tcW w:w="7674" w:type="dxa"/>
            <w:vAlign w:val="center"/>
          </w:tcPr>
          <w:p>
            <w:pPr>
              <w:widowControl/>
              <w:spacing w:line="340" w:lineRule="exact"/>
              <w:jc w:val="left"/>
              <w:rPr>
                <w:rFonts w:ascii="仿宋" w:hAnsi="仿宋" w:eastAsia="仿宋" w:cs="宋体"/>
                <w:kern w:val="0"/>
                <w:szCs w:val="21"/>
                <w:highlight w:val="none"/>
              </w:rPr>
            </w:pPr>
            <w:r>
              <w:rPr>
                <w:rFonts w:hint="eastAsia" w:ascii="仿宋" w:hAnsi="仿宋" w:eastAsia="仿宋"/>
                <w:sz w:val="24"/>
                <w:highlight w:val="none"/>
              </w:rPr>
              <w:t>时间：</w:t>
            </w:r>
            <w:r>
              <w:rPr>
                <w:rFonts w:hint="eastAsia" w:ascii="仿宋" w:hAnsi="仿宋" w:eastAsia="仿宋"/>
                <w:sz w:val="24"/>
                <w:highlight w:val="none"/>
                <w:lang w:eastAsia="zh-CN"/>
              </w:rPr>
              <w:t>2022年8月2日</w:t>
            </w:r>
            <w:r>
              <w:rPr>
                <w:rFonts w:hint="eastAsia" w:ascii="仿宋" w:hAnsi="仿宋" w:eastAsia="仿宋"/>
                <w:sz w:val="24"/>
                <w:highlight w:val="none"/>
              </w:rPr>
              <w:t>至</w:t>
            </w:r>
            <w:r>
              <w:rPr>
                <w:rFonts w:hint="eastAsia" w:ascii="仿宋" w:hAnsi="仿宋" w:eastAsia="仿宋"/>
                <w:sz w:val="24"/>
                <w:highlight w:val="none"/>
                <w:lang w:eastAsia="zh-CN"/>
              </w:rPr>
              <w:t>2022年8月9日</w:t>
            </w:r>
            <w:r>
              <w:rPr>
                <w:rFonts w:hint="eastAsia" w:ascii="仿宋" w:hAnsi="仿宋" w:eastAsia="仿宋"/>
                <w:sz w:val="24"/>
                <w:highlight w:val="none"/>
              </w:rPr>
              <w:t>（北京时间上午10:00--1</w:t>
            </w:r>
            <w:r>
              <w:rPr>
                <w:rFonts w:hint="eastAsia" w:ascii="仿宋" w:hAnsi="仿宋" w:eastAsia="仿宋"/>
                <w:sz w:val="24"/>
                <w:highlight w:val="none"/>
                <w:lang w:val="en-US" w:eastAsia="zh-CN"/>
              </w:rPr>
              <w:t>4</w:t>
            </w:r>
            <w:r>
              <w:rPr>
                <w:rFonts w:hint="eastAsia" w:ascii="仿宋" w:hAnsi="仿宋" w:eastAsia="仿宋"/>
                <w:sz w:val="24"/>
                <w:highlight w:val="none"/>
              </w:rPr>
              <w:t>:00，下午16:00--</w:t>
            </w:r>
            <w:r>
              <w:rPr>
                <w:rFonts w:hint="eastAsia" w:ascii="仿宋" w:hAnsi="仿宋" w:eastAsia="仿宋"/>
                <w:sz w:val="24"/>
                <w:highlight w:val="none"/>
                <w:lang w:val="en-US" w:eastAsia="zh-CN"/>
              </w:rPr>
              <w:t>20:</w:t>
            </w:r>
            <w:r>
              <w:rPr>
                <w:rFonts w:hint="eastAsia" w:ascii="仿宋" w:hAnsi="仿宋" w:eastAsia="仿宋"/>
                <w:sz w:val="24"/>
                <w:highlight w:val="none"/>
              </w:rPr>
              <w:t>00,法定节假日除外）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标书售价</w:t>
            </w:r>
          </w:p>
        </w:tc>
        <w:tc>
          <w:tcPr>
            <w:tcW w:w="7674" w:type="dxa"/>
            <w:vAlign w:val="center"/>
          </w:tcPr>
          <w:p>
            <w:pPr>
              <w:overflowPunct w:val="0"/>
              <w:spacing w:line="440" w:lineRule="exact"/>
              <w:rPr>
                <w:rFonts w:ascii="仿宋" w:hAnsi="仿宋" w:eastAsia="仿宋"/>
                <w:sz w:val="24"/>
              </w:rPr>
            </w:pPr>
            <w:r>
              <w:rPr>
                <w:rFonts w:hint="eastAsia" w:ascii="仿宋" w:hAnsi="仿宋" w:eastAsia="仿宋"/>
                <w:sz w:val="24"/>
              </w:rPr>
              <w:t>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13</w:t>
            </w:r>
          </w:p>
        </w:tc>
        <w:tc>
          <w:tcPr>
            <w:tcW w:w="1672" w:type="dxa"/>
            <w:vAlign w:val="center"/>
          </w:tcPr>
          <w:p>
            <w:pPr>
              <w:jc w:val="center"/>
              <w:rPr>
                <w:rFonts w:ascii="仿宋" w:hAnsi="仿宋" w:eastAsia="仿宋"/>
                <w:sz w:val="24"/>
                <w:szCs w:val="22"/>
              </w:rPr>
            </w:pPr>
            <w:r>
              <w:rPr>
                <w:rFonts w:hint="eastAsia" w:ascii="仿宋" w:hAnsi="仿宋" w:eastAsia="仿宋"/>
                <w:sz w:val="24"/>
                <w:szCs w:val="22"/>
              </w:rPr>
              <w:t>投标保证金</w:t>
            </w:r>
          </w:p>
        </w:tc>
        <w:tc>
          <w:tcPr>
            <w:tcW w:w="7674" w:type="dxa"/>
            <w:vAlign w:val="center"/>
          </w:tcPr>
          <w:p>
            <w:pPr>
              <w:pStyle w:val="8"/>
              <w:ind w:firstLine="0"/>
              <w:rPr>
                <w:rFonts w:ascii="仿宋" w:hAnsi="仿宋" w:eastAsia="仿宋"/>
                <w:sz w:val="24"/>
                <w:szCs w:val="22"/>
                <w:highlight w:val="none"/>
              </w:rPr>
            </w:pPr>
            <w:r>
              <w:rPr>
                <w:rFonts w:hint="eastAsia" w:ascii="仿宋" w:hAnsi="仿宋" w:eastAsia="仿宋"/>
                <w:sz w:val="24"/>
                <w:szCs w:val="22"/>
                <w:highlight w:val="none"/>
                <w:lang w:eastAsia="zh-CN"/>
              </w:rPr>
              <w:t>10000元</w:t>
            </w:r>
            <w:r>
              <w:rPr>
                <w:rFonts w:hint="eastAsia" w:ascii="仿宋" w:hAnsi="仿宋" w:eastAsia="仿宋"/>
                <w:sz w:val="24"/>
                <w:szCs w:val="22"/>
                <w:highlight w:val="none"/>
              </w:rPr>
              <w:t>（</w:t>
            </w:r>
            <w:r>
              <w:rPr>
                <w:rFonts w:hint="eastAsia" w:ascii="仿宋" w:hAnsi="仿宋" w:eastAsia="仿宋"/>
                <w:sz w:val="24"/>
                <w:szCs w:val="22"/>
                <w:highlight w:val="none"/>
                <w:lang w:eastAsia="zh-CN"/>
              </w:rPr>
              <w:t>壹万元整</w:t>
            </w:r>
            <w:r>
              <w:rPr>
                <w:rFonts w:hint="eastAsia" w:ascii="仿宋" w:hAnsi="仿宋" w:eastAsia="仿宋"/>
                <w:sz w:val="24"/>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标前准备</w:t>
            </w:r>
          </w:p>
        </w:tc>
        <w:tc>
          <w:tcPr>
            <w:tcW w:w="7674" w:type="dxa"/>
            <w:vAlign w:val="center"/>
          </w:tcPr>
          <w:p>
            <w:pPr>
              <w:pStyle w:val="20"/>
              <w:spacing w:after="159" w:afterLines="50" w:afterAutospacing="0" w:line="435" w:lineRule="atLeast"/>
              <w:rPr>
                <w:rFonts w:ascii="仿宋" w:hAnsi="仿宋" w:eastAsia="仿宋"/>
                <w:highlight w:val="none"/>
              </w:rPr>
            </w:pPr>
            <w:r>
              <w:rPr>
                <w:rFonts w:hint="eastAsia" w:ascii="仿宋" w:hAnsi="仿宋" w:eastAsia="仿宋"/>
                <w:highlight w:val="none"/>
              </w:rPr>
              <w:t>1、本项目实行网上投标，采用电子投标文件。若供应商参与投标，自行承担投标一切费用。</w:t>
            </w:r>
          </w:p>
          <w:p>
            <w:pPr>
              <w:pStyle w:val="20"/>
              <w:spacing w:before="0" w:beforeAutospacing="0" w:line="435" w:lineRule="atLeast"/>
              <w:rPr>
                <w:rFonts w:ascii="仿宋" w:hAnsi="仿宋" w:eastAsia="仿宋"/>
              </w:rPr>
            </w:pPr>
            <w:r>
              <w:rPr>
                <w:rFonts w:hint="eastAsia" w:ascii="仿宋" w:hAnsi="仿宋" w:eastAsia="仿宋"/>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0"/>
              <w:spacing w:line="435" w:lineRule="atLeast"/>
              <w:rPr>
                <w:rFonts w:ascii="仿宋" w:hAnsi="仿宋" w:eastAsia="仿宋"/>
                <w:highlight w:val="yellow"/>
              </w:rPr>
            </w:pPr>
            <w:r>
              <w:rPr>
                <w:rFonts w:hint="eastAsia" w:ascii="仿宋" w:hAnsi="仿宋" w:eastAsia="仿宋"/>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仿宋" w:hAnsi="仿宋" w:eastAsia="仿宋"/>
              </w:rPr>
              <w:t>http://www.ccgp-xinjiang.gov.cn/</w:t>
            </w:r>
            <w:r>
              <w:rPr>
                <w:rFonts w:hint="eastAsia" w:ascii="仿宋" w:hAnsi="仿宋" w:eastAsia="仿宋"/>
              </w:rPr>
              <w:fldChar w:fldCharType="end"/>
            </w:r>
            <w:r>
              <w:rPr>
                <w:rFonts w:hint="eastAsia" w:ascii="仿宋" w:hAnsi="仿宋" w:eastAsia="仿宋"/>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15</w:t>
            </w:r>
          </w:p>
        </w:tc>
        <w:tc>
          <w:tcPr>
            <w:tcW w:w="1672"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开标地点及投标文件递交</w:t>
            </w:r>
          </w:p>
        </w:tc>
        <w:tc>
          <w:tcPr>
            <w:tcW w:w="7674" w:type="dxa"/>
            <w:vAlign w:val="center"/>
          </w:tcPr>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开标地点：新疆政府采购网（http://www.ccgp-xinjiang.gov.cn/）</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投标人应于</w:t>
            </w:r>
            <w:r>
              <w:rPr>
                <w:rFonts w:hint="eastAsia" w:ascii="仿宋" w:hAnsi="仿宋" w:eastAsia="仿宋"/>
                <w:sz w:val="24"/>
                <w:szCs w:val="22"/>
                <w:highlight w:val="none"/>
                <w:lang w:eastAsia="zh-CN"/>
              </w:rPr>
              <w:t>2022年08月12日</w:t>
            </w:r>
            <w:r>
              <w:rPr>
                <w:rFonts w:hint="eastAsia" w:ascii="仿宋" w:hAnsi="仿宋" w:eastAsia="仿宋"/>
                <w:sz w:val="24"/>
                <w:szCs w:val="22"/>
                <w:highlight w:val="none"/>
              </w:rPr>
              <w:t>1</w:t>
            </w:r>
            <w:r>
              <w:rPr>
                <w:rFonts w:hint="eastAsia" w:ascii="仿宋" w:hAnsi="仿宋" w:eastAsia="仿宋"/>
                <w:sz w:val="24"/>
                <w:szCs w:val="22"/>
                <w:highlight w:val="none"/>
                <w:lang w:val="en-US" w:eastAsia="zh-CN"/>
              </w:rPr>
              <w:t>6</w:t>
            </w:r>
            <w:r>
              <w:rPr>
                <w:rFonts w:hint="eastAsia" w:ascii="仿宋" w:hAnsi="仿宋" w:eastAsia="仿宋"/>
                <w:sz w:val="24"/>
                <w:szCs w:val="22"/>
                <w:highlight w:val="none"/>
              </w:rPr>
              <w:t>:</w:t>
            </w:r>
            <w:r>
              <w:rPr>
                <w:rFonts w:hint="eastAsia" w:ascii="仿宋" w:hAnsi="仿宋" w:eastAsia="仿宋"/>
                <w:sz w:val="24"/>
                <w:szCs w:val="22"/>
                <w:highlight w:val="none"/>
                <w:lang w:val="en-US" w:eastAsia="zh-CN"/>
              </w:rPr>
              <w:t>3</w:t>
            </w:r>
            <w:r>
              <w:rPr>
                <w:rFonts w:hint="eastAsia" w:ascii="仿宋" w:hAnsi="仿宋" w:eastAsia="仿宋"/>
                <w:sz w:val="24"/>
                <w:szCs w:val="22"/>
                <w:highlight w:val="none"/>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ascii="仿宋" w:hAnsi="仿宋" w:eastAsia="仿宋" w:cs="宋体"/>
                <w:kern w:val="0"/>
                <w:sz w:val="24"/>
              </w:rPr>
            </w:pPr>
            <w:r>
              <w:rPr>
                <w:rFonts w:ascii="仿宋" w:hAnsi="仿宋" w:eastAsia="仿宋" w:cs="宋体"/>
                <w:kern w:val="0"/>
                <w:sz w:val="24"/>
              </w:rPr>
              <w:t>16</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招标文件解密时间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开标时间后30分钟内（</w:t>
            </w:r>
            <w:r>
              <w:rPr>
                <w:rFonts w:hint="eastAsia" w:ascii="仿宋" w:hAnsi="仿宋" w:eastAsia="仿宋"/>
                <w:sz w:val="24"/>
                <w:szCs w:val="22"/>
                <w:highlight w:val="none"/>
                <w:lang w:eastAsia="zh-CN"/>
              </w:rPr>
              <w:t>2022年08月12日下</w:t>
            </w:r>
            <w:r>
              <w:rPr>
                <w:rFonts w:hint="eastAsia" w:ascii="仿宋" w:hAnsi="仿宋" w:eastAsia="仿宋"/>
                <w:sz w:val="24"/>
                <w:szCs w:val="22"/>
                <w:highlight w:val="none"/>
              </w:rPr>
              <w:t>午1</w:t>
            </w:r>
            <w:r>
              <w:rPr>
                <w:rFonts w:hint="eastAsia" w:ascii="仿宋" w:hAnsi="仿宋" w:eastAsia="仿宋"/>
                <w:sz w:val="24"/>
                <w:szCs w:val="22"/>
                <w:highlight w:val="none"/>
                <w:lang w:val="en-US" w:eastAsia="zh-CN"/>
              </w:rPr>
              <w:t>6</w:t>
            </w:r>
            <w:r>
              <w:rPr>
                <w:rFonts w:hint="eastAsia" w:ascii="仿宋" w:hAnsi="仿宋" w:eastAsia="仿宋"/>
                <w:sz w:val="24"/>
                <w:szCs w:val="22"/>
                <w:highlight w:val="none"/>
              </w:rPr>
              <w:t>:30-1</w:t>
            </w:r>
            <w:r>
              <w:rPr>
                <w:rFonts w:hint="eastAsia" w:ascii="仿宋" w:hAnsi="仿宋" w:eastAsia="仿宋"/>
                <w:sz w:val="24"/>
                <w:szCs w:val="22"/>
                <w:highlight w:val="none"/>
                <w:lang w:val="en-US" w:eastAsia="zh-CN"/>
              </w:rPr>
              <w:t>7</w:t>
            </w:r>
            <w:r>
              <w:rPr>
                <w:rFonts w:hint="eastAsia" w:ascii="仿宋" w:hAnsi="仿宋" w:eastAsia="仿宋"/>
                <w:sz w:val="24"/>
                <w:szCs w:val="22"/>
                <w:highlight w:val="none"/>
              </w:rPr>
              <w:t>：00前）供应商可以登录“政采云”平台，用“项目采购-开标评标”功能进行解密投标文件。若供应商在规定时间内（</w:t>
            </w:r>
            <w:r>
              <w:rPr>
                <w:rFonts w:hint="eastAsia" w:ascii="仿宋" w:hAnsi="仿宋" w:eastAsia="仿宋"/>
                <w:sz w:val="24"/>
                <w:szCs w:val="22"/>
                <w:highlight w:val="none"/>
                <w:lang w:eastAsia="zh-CN"/>
              </w:rPr>
              <w:t>2022年08月12日下</w:t>
            </w:r>
            <w:r>
              <w:rPr>
                <w:rFonts w:hint="eastAsia" w:ascii="仿宋" w:hAnsi="仿宋" w:eastAsia="仿宋"/>
                <w:sz w:val="24"/>
                <w:szCs w:val="22"/>
                <w:highlight w:val="none"/>
              </w:rPr>
              <w:t>午1</w:t>
            </w:r>
            <w:r>
              <w:rPr>
                <w:rFonts w:hint="eastAsia" w:ascii="仿宋" w:hAnsi="仿宋" w:eastAsia="仿宋"/>
                <w:sz w:val="24"/>
                <w:szCs w:val="22"/>
                <w:highlight w:val="none"/>
                <w:lang w:val="en-US" w:eastAsia="zh-CN"/>
              </w:rPr>
              <w:t>7</w:t>
            </w:r>
            <w:r>
              <w:rPr>
                <w:rFonts w:hint="eastAsia" w:ascii="仿宋" w:hAnsi="仿宋" w:eastAsia="仿宋"/>
                <w:sz w:val="24"/>
                <w:szCs w:val="22"/>
                <w:highlight w:val="none"/>
              </w:rPr>
              <w:t>:00前）</w:t>
            </w:r>
          </w:p>
          <w:p>
            <w:pPr>
              <w:widowControl/>
              <w:spacing w:line="400" w:lineRule="exact"/>
              <w:jc w:val="left"/>
              <w:rPr>
                <w:rFonts w:ascii="仿宋" w:hAnsi="仿宋" w:eastAsia="仿宋" w:cs="Arial"/>
                <w:kern w:val="0"/>
                <w:sz w:val="24"/>
                <w:szCs w:val="28"/>
                <w:highlight w:val="none"/>
              </w:rPr>
            </w:pPr>
            <w:r>
              <w:rPr>
                <w:rFonts w:hint="eastAsia" w:ascii="仿宋" w:hAnsi="仿宋" w:eastAsia="仿宋"/>
                <w:sz w:val="24"/>
                <w:szCs w:val="22"/>
                <w:highlight w:val="none"/>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17</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szCs w:val="22"/>
              </w:rPr>
              <w:t>投标人开标现场要求</w:t>
            </w:r>
          </w:p>
        </w:tc>
        <w:tc>
          <w:tcPr>
            <w:tcW w:w="7674" w:type="dxa"/>
            <w:tcBorders>
              <w:top w:val="single" w:color="auto" w:sz="4" w:space="0"/>
              <w:bottom w:val="single" w:color="auto" w:sz="4" w:space="0"/>
            </w:tcBorders>
            <w:vAlign w:val="center"/>
          </w:tcPr>
          <w:p>
            <w:pPr>
              <w:spacing w:line="440" w:lineRule="exact"/>
              <w:jc w:val="left"/>
              <w:rPr>
                <w:rFonts w:ascii="仿宋" w:hAnsi="仿宋" w:eastAsia="仿宋"/>
                <w:sz w:val="24"/>
              </w:rPr>
            </w:pPr>
            <w:r>
              <w:rPr>
                <w:rFonts w:hint="eastAsia" w:ascii="仿宋" w:hAnsi="仿宋" w:eastAsia="仿宋"/>
                <w:sz w:val="24"/>
                <w:szCs w:val="22"/>
              </w:rPr>
              <w:t>由于特殊情况，投标单位不用现场投标，按规定时间上传电子投标书即可。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18</w:t>
            </w:r>
          </w:p>
        </w:tc>
        <w:tc>
          <w:tcPr>
            <w:tcW w:w="1672" w:type="dxa"/>
            <w:vAlign w:val="center"/>
          </w:tcPr>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招标代理</w:t>
            </w:r>
          </w:p>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服务费</w:t>
            </w:r>
          </w:p>
        </w:tc>
        <w:tc>
          <w:tcPr>
            <w:tcW w:w="7674" w:type="dxa"/>
            <w:vAlign w:val="center"/>
          </w:tcPr>
          <w:p>
            <w:pPr>
              <w:overflowPunct w:val="0"/>
              <w:spacing w:line="440" w:lineRule="exact"/>
              <w:rPr>
                <w:rFonts w:ascii="仿宋" w:hAnsi="仿宋" w:eastAsia="仿宋" w:cs="宋体"/>
                <w:kern w:val="0"/>
                <w:sz w:val="24"/>
              </w:rPr>
            </w:pPr>
            <w:r>
              <w:rPr>
                <w:rFonts w:hint="eastAsia" w:ascii="仿宋" w:hAnsi="仿宋" w:eastAsia="仿宋" w:cs="宋体"/>
                <w:kern w:val="0"/>
                <w:sz w:val="24"/>
              </w:rPr>
              <w:t>中标人应按本招标文件的规定，在《中标通知书》核发时至核发后3天内，向采购代理机构支付中标服务费。按照发改价格〔2015〕299号通知要求，参照发改价格〔2011〕534号文的差额定率累进法计算，以中标金额为基准价收取招标代理服务费，即中标通知书中载明的中标金额。支付方式电汇或转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19</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投标文件的</w:t>
            </w:r>
          </w:p>
          <w:p>
            <w:pPr>
              <w:overflowPunct w:val="0"/>
              <w:spacing w:line="440" w:lineRule="exact"/>
              <w:jc w:val="center"/>
              <w:rPr>
                <w:rFonts w:ascii="仿宋" w:hAnsi="仿宋" w:eastAsia="仿宋"/>
                <w:sz w:val="24"/>
              </w:rPr>
            </w:pPr>
            <w:r>
              <w:rPr>
                <w:rFonts w:hint="eastAsia" w:ascii="仿宋" w:hAnsi="仿宋" w:eastAsia="仿宋"/>
                <w:sz w:val="24"/>
              </w:rPr>
              <w:t>签署规定</w:t>
            </w:r>
          </w:p>
        </w:tc>
        <w:tc>
          <w:tcPr>
            <w:tcW w:w="7674" w:type="dxa"/>
            <w:vAlign w:val="center"/>
          </w:tcPr>
          <w:p>
            <w:pPr>
              <w:widowControl/>
              <w:spacing w:line="460" w:lineRule="atLeast"/>
              <w:jc w:val="left"/>
              <w:rPr>
                <w:rFonts w:ascii="仿宋" w:hAnsi="仿宋" w:eastAsia="仿宋"/>
                <w:sz w:val="24"/>
                <w:highlight w:val="yellow"/>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20</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投标文件格式</w:t>
            </w:r>
          </w:p>
        </w:tc>
        <w:tc>
          <w:tcPr>
            <w:tcW w:w="7674" w:type="dxa"/>
            <w:vAlign w:val="center"/>
          </w:tcPr>
          <w:p>
            <w:pPr>
              <w:widowControl/>
              <w:spacing w:line="460" w:lineRule="atLeast"/>
              <w:jc w:val="left"/>
              <w:rPr>
                <w:rFonts w:ascii="仿宋" w:hAnsi="仿宋" w:eastAsia="仿宋"/>
                <w:sz w:val="24"/>
                <w:highlight w:val="yellow"/>
              </w:rPr>
            </w:pPr>
            <w:r>
              <w:rPr>
                <w:rFonts w:hint="eastAsia" w:ascii="仿宋" w:hAnsi="仿宋" w:eastAsia="仿宋"/>
                <w:sz w:val="24"/>
                <w:highlight w:val="none"/>
              </w:rPr>
              <w:t>详见第三部分第二章第</w:t>
            </w:r>
            <w:r>
              <w:rPr>
                <w:rFonts w:ascii="仿宋" w:hAnsi="仿宋" w:eastAsia="仿宋"/>
                <w:sz w:val="24"/>
                <w:highlight w:val="none"/>
              </w:rPr>
              <w:t>5</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21</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付款方式</w:t>
            </w:r>
          </w:p>
        </w:tc>
        <w:tc>
          <w:tcPr>
            <w:tcW w:w="7674" w:type="dxa"/>
            <w:tcBorders>
              <w:top w:val="single" w:color="auto" w:sz="4" w:space="0"/>
            </w:tcBorders>
            <w:vAlign w:val="center"/>
          </w:tcPr>
          <w:p>
            <w:pPr>
              <w:spacing w:line="360" w:lineRule="auto"/>
              <w:rPr>
                <w:rFonts w:hint="eastAsia" w:ascii="仿宋" w:hAnsi="仿宋" w:eastAsia="仿宋"/>
                <w:b/>
                <w:sz w:val="24"/>
                <w:lang w:val="en-US" w:eastAsia="zh-CN"/>
              </w:rPr>
            </w:pPr>
            <w:r>
              <w:rPr>
                <w:rFonts w:hint="eastAsia" w:ascii="仿宋" w:hAnsi="仿宋" w:eastAsia="仿宋"/>
                <w:b/>
                <w:sz w:val="24"/>
                <w:highlight w:val="none"/>
              </w:rPr>
              <w:t>自开工之日起30日内支付合同总价的10%，当工程进度达到基础部分施工至±0.00后30日内支付至合同总价的20%，主体完工后30日内支付至合同总价的50%，竣工验收及消防验收完成后30日内支付至合同总价的80%，全过程造价咨询成果及相关资料提交后30日内支付至合同总价的100%。</w:t>
            </w:r>
            <w:r>
              <w:rPr>
                <w:rFonts w:hint="eastAsia" w:ascii="仿宋" w:hAnsi="仿宋" w:eastAsia="仿宋"/>
                <w:b/>
                <w:sz w:val="24"/>
                <w:highlight w:val="none"/>
                <w:lang w:val="en-US" w:eastAsia="zh-CN"/>
              </w:rPr>
              <w:t>(具体签订合同时约定）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22</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highlight w:val="none"/>
              </w:rPr>
              <w:t>相关账号</w:t>
            </w:r>
          </w:p>
        </w:tc>
        <w:tc>
          <w:tcPr>
            <w:tcW w:w="7674" w:type="dxa"/>
            <w:vAlign w:val="center"/>
          </w:tcPr>
          <w:p>
            <w:pPr>
              <w:overflowPunct w:val="0"/>
              <w:spacing w:line="440" w:lineRule="exact"/>
              <w:rPr>
                <w:rFonts w:ascii="仿宋" w:hAnsi="仿宋" w:eastAsia="仿宋" w:cs="宋体"/>
                <w:kern w:val="0"/>
                <w:sz w:val="24"/>
                <w:szCs w:val="22"/>
                <w:highlight w:val="none"/>
              </w:rPr>
            </w:pPr>
            <w:r>
              <w:rPr>
                <w:rFonts w:hint="eastAsia" w:ascii="仿宋" w:hAnsi="仿宋" w:eastAsia="仿宋" w:cs="宋体"/>
                <w:kern w:val="0"/>
                <w:sz w:val="24"/>
                <w:szCs w:val="22"/>
                <w:highlight w:val="none"/>
              </w:rPr>
              <w:t>投标保证金缴纳账号：</w:t>
            </w:r>
          </w:p>
          <w:p>
            <w:pPr>
              <w:spacing w:line="240" w:lineRule="atLeast"/>
              <w:rPr>
                <w:rFonts w:hint="eastAsia" w:ascii="仿宋" w:hAnsi="仿宋" w:eastAsia="仿宋" w:cs="仿宋"/>
                <w:sz w:val="24"/>
                <w:highlight w:val="none"/>
                <w:lang w:eastAsia="zh-CN"/>
              </w:rPr>
            </w:pPr>
            <w:r>
              <w:rPr>
                <w:rFonts w:hint="eastAsia" w:ascii="仿宋" w:hAnsi="仿宋" w:eastAsia="仿宋" w:cs="宋体"/>
                <w:kern w:val="0"/>
                <w:sz w:val="24"/>
                <w:szCs w:val="22"/>
                <w:highlight w:val="none"/>
              </w:rPr>
              <w:t>账户名称：</w:t>
            </w:r>
            <w:r>
              <w:rPr>
                <w:rFonts w:hint="eastAsia" w:ascii="仿宋" w:hAnsi="仿宋" w:eastAsia="仿宋" w:cs="仿宋"/>
                <w:sz w:val="24"/>
                <w:highlight w:val="none"/>
                <w:lang w:eastAsia="zh-CN"/>
              </w:rPr>
              <w:t>新疆恒瑞博源工程项目管理有限公司</w:t>
            </w:r>
          </w:p>
          <w:p>
            <w:pPr>
              <w:overflowPunct w:val="0"/>
              <w:spacing w:line="440" w:lineRule="exact"/>
              <w:rPr>
                <w:rFonts w:hint="eastAsia" w:ascii="仿宋" w:hAnsi="仿宋" w:eastAsia="仿宋" w:cs="宋体"/>
                <w:kern w:val="0"/>
                <w:sz w:val="24"/>
                <w:szCs w:val="22"/>
                <w:highlight w:val="none"/>
                <w:lang w:val="en-US" w:eastAsia="zh-CN"/>
              </w:rPr>
            </w:pPr>
            <w:r>
              <w:rPr>
                <w:rFonts w:hint="eastAsia" w:ascii="仿宋" w:hAnsi="仿宋" w:eastAsia="仿宋" w:cs="宋体"/>
                <w:kern w:val="0"/>
                <w:sz w:val="24"/>
                <w:szCs w:val="22"/>
                <w:highlight w:val="none"/>
              </w:rPr>
              <w:t>开 户 行：</w:t>
            </w:r>
            <w:r>
              <w:rPr>
                <w:rFonts w:hint="eastAsia" w:ascii="仿宋" w:hAnsi="仿宋" w:eastAsia="仿宋" w:cs="宋体"/>
                <w:kern w:val="0"/>
                <w:sz w:val="24"/>
                <w:szCs w:val="22"/>
                <w:highlight w:val="none"/>
                <w:lang w:eastAsia="zh-CN"/>
              </w:rPr>
              <w:t>中国农业银行库尔勒楼兰支行</w:t>
            </w:r>
          </w:p>
          <w:p>
            <w:pPr>
              <w:overflowPunct w:val="0"/>
              <w:spacing w:line="440" w:lineRule="exact"/>
              <w:rPr>
                <w:rFonts w:hint="default" w:ascii="仿宋" w:hAnsi="仿宋" w:eastAsia="仿宋" w:cs="宋体"/>
                <w:kern w:val="0"/>
                <w:sz w:val="24"/>
                <w:szCs w:val="22"/>
                <w:highlight w:val="none"/>
                <w:lang w:val="en-US" w:eastAsia="zh-CN"/>
              </w:rPr>
            </w:pPr>
            <w:r>
              <w:rPr>
                <w:rFonts w:hint="eastAsia" w:ascii="仿宋" w:hAnsi="仿宋" w:eastAsia="仿宋" w:cs="宋体"/>
                <w:kern w:val="0"/>
                <w:sz w:val="24"/>
                <w:szCs w:val="22"/>
                <w:highlight w:val="none"/>
              </w:rPr>
              <w:t>账    号：</w:t>
            </w:r>
            <w:r>
              <w:rPr>
                <w:rFonts w:hint="eastAsia" w:ascii="仿宋" w:hAnsi="仿宋" w:eastAsia="仿宋" w:cs="宋体"/>
                <w:kern w:val="0"/>
                <w:sz w:val="24"/>
                <w:szCs w:val="22"/>
                <w:highlight w:val="none"/>
                <w:lang w:val="en-US" w:eastAsia="zh-CN"/>
              </w:rPr>
              <w:t>30316501040005841</w:t>
            </w:r>
          </w:p>
          <w:p>
            <w:pPr>
              <w:overflowPunct w:val="0"/>
              <w:spacing w:line="440" w:lineRule="exact"/>
              <w:rPr>
                <w:rFonts w:ascii="仿宋" w:hAnsi="仿宋" w:eastAsia="仿宋" w:cs="宋体"/>
                <w:kern w:val="0"/>
                <w:sz w:val="24"/>
                <w:szCs w:val="22"/>
                <w:highlight w:val="none"/>
              </w:rPr>
            </w:pPr>
            <w:r>
              <w:rPr>
                <w:rFonts w:hint="eastAsia" w:ascii="仿宋" w:hAnsi="仿宋" w:eastAsia="仿宋" w:cs="宋体"/>
                <w:kern w:val="0"/>
                <w:sz w:val="24"/>
                <w:szCs w:val="22"/>
                <w:highlight w:val="none"/>
              </w:rPr>
              <w:t>注：汇款单上需注明投标人名称、金额、项目编号及包号</w:t>
            </w:r>
          </w:p>
          <w:p>
            <w:pPr>
              <w:overflowPunct w:val="0"/>
              <w:spacing w:line="440" w:lineRule="exact"/>
              <w:rPr>
                <w:rFonts w:ascii="仿宋" w:hAnsi="仿宋" w:eastAsia="仿宋" w:cs="宋体"/>
                <w:kern w:val="0"/>
                <w:sz w:val="24"/>
                <w:szCs w:val="22"/>
                <w:highlight w:val="none"/>
              </w:rPr>
            </w:pPr>
            <w:r>
              <w:rPr>
                <w:rFonts w:hint="eastAsia" w:ascii="仿宋" w:hAnsi="仿宋" w:eastAsia="仿宋" w:cs="宋体"/>
                <w:kern w:val="0"/>
                <w:sz w:val="24"/>
                <w:szCs w:val="22"/>
                <w:highlight w:val="none"/>
              </w:rPr>
              <w:t>招标代理服务费缴纳账号：（同上）</w:t>
            </w:r>
          </w:p>
          <w:p>
            <w:pPr>
              <w:overflowPunct w:val="0"/>
              <w:spacing w:line="440" w:lineRule="exact"/>
              <w:rPr>
                <w:rFonts w:ascii="仿宋" w:hAnsi="仿宋" w:eastAsia="仿宋"/>
                <w:sz w:val="24"/>
              </w:rPr>
            </w:pPr>
            <w:r>
              <w:rPr>
                <w:rFonts w:hint="eastAsia" w:ascii="仿宋" w:hAnsi="仿宋" w:eastAsia="仿宋" w:cs="宋体"/>
                <w:kern w:val="0"/>
                <w:sz w:val="24"/>
                <w:szCs w:val="22"/>
                <w:highlight w:val="none"/>
              </w:rPr>
              <w:t>投标保证金缴纳期限：凡拟参加本次招标项目的供应商，必须在202</w:t>
            </w:r>
            <w:r>
              <w:rPr>
                <w:rFonts w:hint="eastAsia" w:ascii="仿宋" w:hAnsi="仿宋" w:eastAsia="仿宋" w:cs="宋体"/>
                <w:kern w:val="0"/>
                <w:sz w:val="24"/>
                <w:szCs w:val="22"/>
                <w:highlight w:val="none"/>
                <w:lang w:val="en-US" w:eastAsia="zh-CN"/>
              </w:rPr>
              <w:t>2</w:t>
            </w:r>
            <w:r>
              <w:rPr>
                <w:rFonts w:hint="eastAsia" w:ascii="仿宋" w:hAnsi="仿宋" w:eastAsia="仿宋" w:cs="宋体"/>
                <w:kern w:val="0"/>
                <w:sz w:val="24"/>
                <w:szCs w:val="22"/>
                <w:highlight w:val="none"/>
              </w:rPr>
              <w:t>年0</w:t>
            </w:r>
            <w:r>
              <w:rPr>
                <w:rFonts w:hint="eastAsia" w:ascii="仿宋" w:hAnsi="仿宋" w:eastAsia="仿宋" w:cs="宋体"/>
                <w:kern w:val="0"/>
                <w:sz w:val="24"/>
                <w:szCs w:val="22"/>
                <w:highlight w:val="none"/>
                <w:lang w:val="en-US" w:eastAsia="zh-CN"/>
              </w:rPr>
              <w:t>8</w:t>
            </w:r>
            <w:r>
              <w:rPr>
                <w:rFonts w:hint="eastAsia" w:ascii="仿宋" w:hAnsi="仿宋" w:eastAsia="仿宋" w:cs="宋体"/>
                <w:kern w:val="0"/>
                <w:sz w:val="24"/>
                <w:szCs w:val="22"/>
                <w:highlight w:val="none"/>
              </w:rPr>
              <w:t>月</w:t>
            </w:r>
            <w:r>
              <w:rPr>
                <w:rFonts w:hint="eastAsia" w:ascii="仿宋" w:hAnsi="仿宋" w:eastAsia="仿宋" w:cs="宋体"/>
                <w:kern w:val="0"/>
                <w:sz w:val="24"/>
                <w:szCs w:val="22"/>
                <w:highlight w:val="none"/>
                <w:lang w:val="en-US" w:eastAsia="zh-CN"/>
              </w:rPr>
              <w:t>12</w:t>
            </w:r>
            <w:r>
              <w:rPr>
                <w:rFonts w:hint="eastAsia" w:ascii="仿宋" w:hAnsi="仿宋" w:eastAsia="仿宋" w:cs="宋体"/>
                <w:kern w:val="0"/>
                <w:sz w:val="24"/>
                <w:szCs w:val="22"/>
                <w:highlight w:val="none"/>
              </w:rPr>
              <w:t>日1</w:t>
            </w:r>
            <w:r>
              <w:rPr>
                <w:rFonts w:hint="eastAsia" w:ascii="仿宋" w:hAnsi="仿宋" w:eastAsia="仿宋" w:cs="宋体"/>
                <w:kern w:val="0"/>
                <w:sz w:val="24"/>
                <w:szCs w:val="22"/>
                <w:highlight w:val="none"/>
                <w:lang w:val="en-US" w:eastAsia="zh-CN"/>
              </w:rPr>
              <w:t>6</w:t>
            </w:r>
            <w:r>
              <w:rPr>
                <w:rFonts w:hint="eastAsia" w:ascii="仿宋" w:hAnsi="仿宋" w:eastAsia="仿宋" w:cs="宋体"/>
                <w:kern w:val="0"/>
                <w:sz w:val="24"/>
                <w:szCs w:val="22"/>
                <w:highlight w:val="none"/>
              </w:rPr>
              <w:t>:</w:t>
            </w:r>
            <w:r>
              <w:rPr>
                <w:rFonts w:hint="eastAsia" w:ascii="仿宋" w:hAnsi="仿宋" w:eastAsia="仿宋" w:cs="宋体"/>
                <w:kern w:val="0"/>
                <w:sz w:val="24"/>
                <w:szCs w:val="22"/>
                <w:highlight w:val="none"/>
                <w:lang w:val="en-US" w:eastAsia="zh-CN"/>
              </w:rPr>
              <w:t>3</w:t>
            </w:r>
            <w:r>
              <w:rPr>
                <w:rFonts w:hint="eastAsia" w:ascii="仿宋" w:hAnsi="仿宋" w:eastAsia="仿宋" w:cs="宋体"/>
                <w:kern w:val="0"/>
                <w:sz w:val="24"/>
                <w:szCs w:val="22"/>
                <w:highlight w:val="none"/>
              </w:rPr>
              <w:t>0时（北京时间）前将投标保证金汇入指定账户。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23</w:t>
            </w:r>
          </w:p>
        </w:tc>
        <w:tc>
          <w:tcPr>
            <w:tcW w:w="1672"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服务期限</w:t>
            </w:r>
          </w:p>
        </w:tc>
        <w:tc>
          <w:tcPr>
            <w:tcW w:w="7674" w:type="dxa"/>
            <w:vAlign w:val="center"/>
          </w:tcPr>
          <w:p>
            <w:pPr>
              <w:spacing w:line="440" w:lineRule="exact"/>
              <w:jc w:val="left"/>
              <w:rPr>
                <w:rFonts w:ascii="仿宋" w:hAnsi="仿宋" w:eastAsia="仿宋"/>
                <w:sz w:val="24"/>
                <w:highlight w:val="none"/>
              </w:rPr>
            </w:pPr>
            <w:r>
              <w:rPr>
                <w:rFonts w:hint="eastAsia" w:ascii="仿宋" w:hAnsi="仿宋" w:eastAsia="仿宋"/>
                <w:sz w:val="24"/>
                <w:highlight w:val="none"/>
              </w:rPr>
              <w:t>自工程开工至本项目竣工决算审计完成后。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4</w:t>
            </w:r>
          </w:p>
        </w:tc>
        <w:tc>
          <w:tcPr>
            <w:tcW w:w="1672" w:type="dxa"/>
            <w:vAlign w:val="center"/>
          </w:tcPr>
          <w:p>
            <w:pPr>
              <w:overflowPunct w:val="0"/>
              <w:jc w:val="center"/>
              <w:rPr>
                <w:rFonts w:ascii="仿宋" w:hAnsi="仿宋" w:eastAsia="仿宋"/>
                <w:sz w:val="24"/>
              </w:rPr>
            </w:pPr>
            <w:r>
              <w:rPr>
                <w:rFonts w:hint="eastAsia" w:ascii="仿宋" w:hAnsi="仿宋" w:eastAsia="仿宋"/>
                <w:sz w:val="24"/>
              </w:rPr>
              <w:t>低于成本价不正当</w:t>
            </w:r>
          </w:p>
          <w:p>
            <w:pPr>
              <w:overflowPunct w:val="0"/>
              <w:jc w:val="center"/>
              <w:rPr>
                <w:rFonts w:ascii="仿宋" w:hAnsi="仿宋" w:eastAsia="仿宋"/>
                <w:sz w:val="24"/>
              </w:rPr>
            </w:pPr>
            <w:r>
              <w:rPr>
                <w:rFonts w:hint="eastAsia" w:ascii="仿宋" w:hAnsi="仿宋" w:eastAsia="仿宋"/>
                <w:sz w:val="24"/>
              </w:rPr>
              <w:t>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5</w:t>
            </w:r>
          </w:p>
        </w:tc>
        <w:tc>
          <w:tcPr>
            <w:tcW w:w="1672" w:type="dxa"/>
            <w:vAlign w:val="center"/>
          </w:tcPr>
          <w:p>
            <w:pPr>
              <w:jc w:val="center"/>
              <w:rPr>
                <w:rFonts w:ascii="仿宋" w:hAnsi="仿宋" w:eastAsia="仿宋"/>
                <w:sz w:val="24"/>
                <w:szCs w:val="24"/>
              </w:rPr>
            </w:pPr>
            <w:r>
              <w:rPr>
                <w:rFonts w:hint="eastAsia" w:ascii="仿宋" w:hAnsi="仿宋" w:eastAsia="仿宋"/>
                <w:sz w:val="24"/>
                <w:szCs w:val="24"/>
              </w:rPr>
              <w:t>政府采购政策支持</w:t>
            </w:r>
          </w:p>
        </w:tc>
        <w:tc>
          <w:tcPr>
            <w:tcW w:w="7674" w:type="dxa"/>
          </w:tcPr>
          <w:p>
            <w:pPr>
              <w:pStyle w:val="3"/>
              <w:spacing w:line="240" w:lineRule="auto"/>
              <w:jc w:val="left"/>
              <w:rPr>
                <w:rFonts w:hint="eastAsia"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1.</w:t>
            </w:r>
            <w:r>
              <w:rPr>
                <w:rFonts w:hint="eastAsia" w:ascii="仿宋" w:hAnsi="仿宋" w:eastAsia="仿宋" w:cs="Times New Roman"/>
                <w:kern w:val="2"/>
                <w:sz w:val="24"/>
                <w:lang w:val="en-US" w:eastAsia="zh-CN" w:bidi="ar-SA"/>
              </w:rPr>
              <w:sym w:font="Wingdings 2" w:char="0052"/>
            </w:r>
            <w:r>
              <w:rPr>
                <w:rFonts w:hint="eastAsia" w:ascii="仿宋" w:hAnsi="仿宋" w:eastAsia="仿宋" w:cs="Times New Roman"/>
                <w:kern w:val="2"/>
                <w:sz w:val="24"/>
                <w:lang w:val="en-US" w:eastAsia="zh-CN" w:bidi="ar-SA"/>
              </w:rPr>
              <w:t>专门面向中小企业采购项目</w:t>
            </w:r>
          </w:p>
          <w:p>
            <w:pPr>
              <w:pStyle w:val="3"/>
              <w:spacing w:line="240" w:lineRule="auto"/>
              <w:jc w:val="left"/>
              <w:rPr>
                <w:rFonts w:hint="eastAsia"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sym w:font="Wingdings 2" w:char="00A3"/>
            </w:r>
            <w:r>
              <w:rPr>
                <w:rFonts w:hint="eastAsia" w:ascii="仿宋" w:hAnsi="仿宋" w:eastAsia="仿宋" w:cs="Times New Roman"/>
                <w:kern w:val="2"/>
                <w:sz w:val="24"/>
                <w:lang w:val="en-US" w:eastAsia="zh-CN" w:bidi="ar-SA"/>
              </w:rPr>
              <w:t>非专门面向中小企业采购项目(价格扣除)：</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①对小型和微型企业产品的价格给予10%～20%的扣除，用扣除后的价格参与评审。本项目的扣除比例为：小型企业扣除10%，微型企业扣除10%。</w:t>
            </w:r>
          </w:p>
          <w:p>
            <w:pPr>
              <w:spacing w:line="276" w:lineRule="auto"/>
              <w:rPr>
                <w:rFonts w:hint="eastAsia"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□非专门面向中小企业采购项目(其他优惠)：___________________</w:t>
            </w:r>
          </w:p>
          <w:p>
            <w:pPr>
              <w:spacing w:line="276" w:lineRule="auto"/>
              <w:rPr>
                <w:rFonts w:ascii="仿宋" w:hAnsi="仿宋" w:eastAsia="仿宋"/>
                <w:sz w:val="24"/>
              </w:rPr>
            </w:pPr>
            <w:r>
              <w:rPr>
                <w:rFonts w:hint="eastAsia" w:ascii="仿宋" w:hAnsi="仿宋" w:eastAsia="仿宋"/>
                <w:sz w:val="24"/>
              </w:rPr>
              <w:t>监狱企业、残疾人福利性单位视同为小微企业，用优惠后的价格参与评审。</w:t>
            </w:r>
          </w:p>
          <w:p>
            <w:pPr>
              <w:spacing w:line="276" w:lineRule="auto"/>
              <w:rPr>
                <w:rFonts w:ascii="仿宋" w:hAnsi="仿宋" w:eastAsia="仿宋"/>
                <w:sz w:val="24"/>
              </w:rPr>
            </w:pPr>
            <w:r>
              <w:rPr>
                <w:rFonts w:ascii="仿宋" w:hAnsi="仿宋" w:eastAsia="仿宋"/>
                <w:sz w:val="24"/>
              </w:rPr>
              <w:t>2</w:t>
            </w:r>
            <w:r>
              <w:rPr>
                <w:rFonts w:hint="eastAsia" w:ascii="仿宋" w:hAnsi="仿宋" w:eastAsia="仿宋"/>
                <w:sz w:val="24"/>
              </w:rPr>
              <w:t>、政府采购强制采购：标记★符号的节能产品：</w:t>
            </w:r>
          </w:p>
          <w:p>
            <w:pPr>
              <w:spacing w:line="276" w:lineRule="auto"/>
              <w:rPr>
                <w:rFonts w:ascii="仿宋" w:hAnsi="仿宋" w:eastAsia="仿宋"/>
                <w:sz w:val="24"/>
              </w:rPr>
            </w:pPr>
            <w:r>
              <w:rPr>
                <w:rFonts w:hint="eastAsia" w:ascii="仿宋" w:hAnsi="仿宋" w:eastAsia="仿宋"/>
                <w:sz w:val="24"/>
              </w:rPr>
              <w:t>符合《节能产品政府采购清单》</w:t>
            </w:r>
            <w:r>
              <w:rPr>
                <w:rFonts w:ascii="仿宋" w:hAnsi="仿宋" w:eastAsia="仿宋"/>
                <w:sz w:val="24"/>
              </w:rPr>
              <w:t>(</w:t>
            </w:r>
            <w:r>
              <w:rPr>
                <w:rFonts w:hint="eastAsia" w:ascii="仿宋" w:hAnsi="仿宋" w:eastAsia="仿宋"/>
                <w:sz w:val="24"/>
              </w:rPr>
              <w:t>最新一期</w:t>
            </w:r>
            <w:r>
              <w:rPr>
                <w:rFonts w:ascii="仿宋" w:hAnsi="仿宋" w:eastAsia="仿宋"/>
                <w:sz w:val="24"/>
              </w:rPr>
              <w:t>)</w:t>
            </w:r>
            <w:r>
              <w:rPr>
                <w:rFonts w:hint="eastAsia" w:ascii="仿宋" w:hAnsi="仿宋" w:eastAsia="仿宋"/>
                <w:sz w:val="24"/>
              </w:rPr>
              <w:t>目录内的强制采购节能产品。</w:t>
            </w:r>
          </w:p>
          <w:p>
            <w:pPr>
              <w:spacing w:line="276" w:lineRule="auto"/>
              <w:rPr>
                <w:rFonts w:ascii="仿宋" w:hAnsi="仿宋" w:eastAsia="仿宋"/>
                <w:sz w:val="24"/>
              </w:rPr>
            </w:pPr>
            <w:r>
              <w:rPr>
                <w:rFonts w:ascii="仿宋" w:hAnsi="仿宋" w:eastAsia="仿宋"/>
                <w:sz w:val="24"/>
              </w:rPr>
              <w:t>3</w:t>
            </w:r>
            <w:r>
              <w:rPr>
                <w:rFonts w:hint="eastAsia" w:ascii="仿宋" w:hAnsi="仿宋" w:eastAsia="仿宋"/>
                <w:sz w:val="24"/>
              </w:rPr>
              <w:t>、政府采购优先采购：</w:t>
            </w:r>
            <w:r>
              <w:rPr>
                <w:rFonts w:ascii="仿宋" w:hAnsi="仿宋" w:eastAsia="仿宋"/>
                <w:sz w:val="24"/>
              </w:rPr>
              <w:t>(1)</w:t>
            </w:r>
            <w:r>
              <w:rPr>
                <w:rFonts w:hint="eastAsia" w:ascii="仿宋" w:hAnsi="仿宋" w:eastAsia="仿宋"/>
                <w:sz w:val="24"/>
              </w:rPr>
              <w:t>非标记★符号的节能产品；</w:t>
            </w:r>
            <w:r>
              <w:rPr>
                <w:rFonts w:ascii="仿宋" w:hAnsi="仿宋" w:eastAsia="仿宋"/>
                <w:sz w:val="24"/>
              </w:rPr>
              <w:t>(2)</w:t>
            </w:r>
            <w:r>
              <w:rPr>
                <w:rFonts w:hint="eastAsia" w:ascii="仿宋" w:hAnsi="仿宋" w:eastAsia="仿宋"/>
                <w:sz w:val="24"/>
              </w:rPr>
              <w:t>环境标志产品；</w:t>
            </w:r>
          </w:p>
          <w:p>
            <w:pPr>
              <w:spacing w:line="276" w:lineRule="auto"/>
              <w:rPr>
                <w:rFonts w:ascii="仿宋" w:hAnsi="仿宋" w:eastAsia="仿宋"/>
                <w:sz w:val="24"/>
              </w:rPr>
            </w:pPr>
            <w:r>
              <w:rPr>
                <w:rFonts w:hint="eastAsia" w:ascii="仿宋" w:hAnsi="仿宋" w:eastAsia="仿宋"/>
                <w:sz w:val="24"/>
              </w:rPr>
              <w:t>采购产品为《节能产品政府采购清单》(最新一期)</w:t>
            </w:r>
            <w:r>
              <w:rPr>
                <w:rFonts w:ascii="仿宋" w:hAnsi="仿宋" w:eastAsia="仿宋"/>
                <w:sz w:val="24"/>
              </w:rPr>
              <w:t xml:space="preserve"> </w:t>
            </w:r>
            <w:r>
              <w:rPr>
                <w:rFonts w:hint="eastAsia" w:ascii="仿宋" w:hAnsi="仿宋" w:eastAsia="仿宋"/>
                <w:sz w:val="24"/>
              </w:rPr>
              <w:t>内非标记★符号的节能产品及《环境标志产品政府采购清单》(最新一期)内的产品：</w:t>
            </w:r>
          </w:p>
          <w:p>
            <w:pPr>
              <w:spacing w:line="440" w:lineRule="exact"/>
              <w:rPr>
                <w:rFonts w:ascii="仿宋" w:hAnsi="仿宋" w:eastAsia="仿宋"/>
                <w:b/>
                <w:sz w:val="24"/>
                <w:szCs w:val="24"/>
              </w:rPr>
            </w:pPr>
            <w:r>
              <w:rPr>
                <w:rFonts w:ascii="仿宋" w:hAnsi="仿宋" w:eastAsia="仿宋"/>
                <w:sz w:val="24"/>
              </w:rPr>
              <w:t>1</w:t>
            </w:r>
            <w:r>
              <w:rPr>
                <w:rFonts w:hint="eastAsia" w:ascii="仿宋" w:hAnsi="仿宋" w:eastAsia="仿宋"/>
                <w:sz w:val="24"/>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仿宋" w:hAnsi="仿宋" w:eastAsia="仿宋"/>
                <w:b/>
                <w:sz w:val="24"/>
                <w:szCs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6</w:t>
            </w:r>
          </w:p>
        </w:tc>
        <w:tc>
          <w:tcPr>
            <w:tcW w:w="1672" w:type="dxa"/>
            <w:vAlign w:val="center"/>
          </w:tcPr>
          <w:p>
            <w:pPr>
              <w:pStyle w:val="30"/>
              <w:spacing w:line="440" w:lineRule="exact"/>
              <w:jc w:val="center"/>
              <w:rPr>
                <w:rFonts w:ascii="仿宋" w:hAnsi="仿宋" w:eastAsia="仿宋" w:cs="Times New Roman"/>
                <w:kern w:val="2"/>
              </w:rPr>
            </w:pPr>
            <w:r>
              <w:rPr>
                <w:rFonts w:hint="eastAsia" w:ascii="仿宋" w:hAnsi="仿宋" w:eastAsia="仿宋" w:cs="Times New Roman"/>
                <w:kern w:val="2"/>
              </w:rPr>
              <w:t>质疑须知</w:t>
            </w:r>
          </w:p>
        </w:tc>
        <w:tc>
          <w:tcPr>
            <w:tcW w:w="7674" w:type="dxa"/>
            <w:vAlign w:val="center"/>
          </w:tcPr>
          <w:p>
            <w:pPr>
              <w:pStyle w:val="30"/>
              <w:spacing w:line="440" w:lineRule="exact"/>
              <w:ind w:left="494" w:hanging="494" w:hangingChars="206"/>
              <w:rPr>
                <w:rFonts w:ascii="仿宋" w:hAnsi="仿宋" w:eastAsia="仿宋" w:cs="Times New Roman"/>
                <w:kern w:val="2"/>
                <w:highlight w:val="none"/>
              </w:rPr>
            </w:pPr>
            <w:r>
              <w:rPr>
                <w:rFonts w:hint="eastAsia" w:ascii="仿宋" w:hAnsi="仿宋" w:eastAsia="仿宋" w:cs="Times New Roman"/>
                <w:kern w:val="2"/>
                <w:highlight w:val="none"/>
              </w:rPr>
              <w:t>接收质疑方式</w:t>
            </w:r>
            <w:r>
              <w:rPr>
                <w:rFonts w:hint="eastAsia" w:ascii="仿宋" w:hAnsi="仿宋" w:eastAsia="仿宋" w:cs="Times New Roman"/>
                <w:kern w:val="2"/>
                <w:highlight w:val="none"/>
                <w:lang w:eastAsia="zh-CN"/>
              </w:rPr>
              <w:t>：</w:t>
            </w:r>
            <w:r>
              <w:rPr>
                <w:rFonts w:hint="eastAsia" w:ascii="仿宋" w:hAnsi="仿宋" w:eastAsia="仿宋" w:cs="Times New Roman"/>
                <w:kern w:val="2"/>
                <w:highlight w:val="none"/>
              </w:rPr>
              <w:t>现场递交纸质版及Word格式电子版质疑文件至接收单位</w:t>
            </w:r>
          </w:p>
          <w:p>
            <w:pPr>
              <w:pStyle w:val="30"/>
              <w:spacing w:line="440" w:lineRule="exact"/>
              <w:jc w:val="both"/>
              <w:rPr>
                <w:rFonts w:ascii="仿宋" w:hAnsi="仿宋" w:eastAsia="仿宋" w:cs="Times New Roman"/>
                <w:kern w:val="2"/>
                <w:highlight w:val="none"/>
              </w:rPr>
            </w:pPr>
            <w:r>
              <w:rPr>
                <w:rFonts w:hint="eastAsia" w:ascii="仿宋" w:hAnsi="仿宋" w:eastAsia="仿宋" w:cs="Times New Roman"/>
                <w:kern w:val="2"/>
                <w:highlight w:val="none"/>
              </w:rPr>
              <w:t>接受质疑的单位：</w:t>
            </w:r>
            <w:r>
              <w:rPr>
                <w:rFonts w:hint="eastAsia" w:ascii="仿宋" w:hAnsi="仿宋" w:eastAsia="仿宋" w:cs="仿宋"/>
                <w:highlight w:val="none"/>
                <w:lang w:eastAsia="zh-CN"/>
              </w:rPr>
              <w:t>新疆恒瑞博源工程项目管理有限公司</w:t>
            </w:r>
          </w:p>
          <w:p>
            <w:pPr>
              <w:pStyle w:val="30"/>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highlight w:val="none"/>
              </w:rPr>
              <w:t>地址：</w:t>
            </w:r>
            <w:r>
              <w:rPr>
                <w:rFonts w:hint="eastAsia" w:ascii="仿宋" w:hAnsi="仿宋" w:eastAsia="仿宋" w:cs="Times New Roman"/>
                <w:kern w:val="2"/>
                <w:highlight w:val="none"/>
                <w:lang w:eastAsia="zh-CN"/>
              </w:rPr>
              <w:t>库尔勒市索克巴格路住建大厦12楼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b/>
                <w:sz w:val="24"/>
              </w:rPr>
            </w:pPr>
            <w:r>
              <w:rPr>
                <w:rFonts w:hint="eastAsia" w:ascii="仿宋" w:hAnsi="仿宋" w:eastAsia="仿宋"/>
                <w:b/>
                <w:sz w:val="24"/>
              </w:rPr>
              <w:t>备注</w:t>
            </w:r>
          </w:p>
        </w:tc>
        <w:tc>
          <w:tcPr>
            <w:tcW w:w="9346" w:type="dxa"/>
            <w:gridSpan w:val="2"/>
            <w:vAlign w:val="center"/>
          </w:tcPr>
          <w:p>
            <w:pPr>
              <w:spacing w:line="440" w:lineRule="exact"/>
              <w:ind w:firstLine="470" w:firstLineChars="196"/>
              <w:rPr>
                <w:rFonts w:ascii="仿宋" w:hAnsi="仿宋" w:eastAsia="仿宋"/>
                <w:b/>
                <w:sz w:val="24"/>
                <w:highlight w:val="none"/>
              </w:rPr>
            </w:pPr>
            <w:r>
              <w:rPr>
                <w:rFonts w:ascii="仿宋" w:hAnsi="仿宋" w:eastAsia="仿宋"/>
                <w:b/>
                <w:sz w:val="24"/>
                <w:highlight w:val="none"/>
              </w:rPr>
              <w:t>1</w:t>
            </w:r>
            <w:r>
              <w:rPr>
                <w:rFonts w:hint="eastAsia" w:ascii="仿宋" w:hAnsi="仿宋" w:eastAsia="仿宋"/>
                <w:b/>
                <w:sz w:val="24"/>
                <w:highlight w:val="none"/>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0" w:firstLineChars="196"/>
              <w:rPr>
                <w:rFonts w:ascii="仿宋" w:hAnsi="仿宋" w:eastAsia="仿宋"/>
                <w:b/>
                <w:sz w:val="24"/>
              </w:rPr>
            </w:pPr>
            <w:r>
              <w:rPr>
                <w:rFonts w:ascii="仿宋" w:hAnsi="仿宋" w:eastAsia="仿宋"/>
                <w:b/>
                <w:sz w:val="24"/>
                <w:highlight w:val="none"/>
              </w:rPr>
              <w:t>2</w:t>
            </w:r>
            <w:r>
              <w:rPr>
                <w:rFonts w:hint="eastAsia" w:ascii="仿宋" w:hAnsi="仿宋" w:eastAsia="仿宋"/>
                <w:b/>
                <w:sz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rPr>
          <w:rFonts w:ascii="黑体" w:hAnsi="黑体" w:eastAsia="黑体"/>
          <w:b/>
          <w:sz w:val="36"/>
        </w:rPr>
      </w:pPr>
      <w:r>
        <w:rPr>
          <w:rFonts w:hint="eastAsia" w:ascii="黑体" w:hAnsi="黑体" w:eastAsia="黑体"/>
          <w:b/>
          <w:sz w:val="36"/>
        </w:rPr>
        <w:br w:type="page"/>
      </w:r>
    </w:p>
    <w:p>
      <w:pPr>
        <w:pStyle w:val="28"/>
        <w:spacing w:line="440" w:lineRule="exact"/>
        <w:jc w:val="center"/>
        <w:outlineLvl w:val="0"/>
        <w:rPr>
          <w:rFonts w:ascii="宋体" w:hAnsi="宋体" w:cs="宋体"/>
          <w:b/>
          <w:color w:val="auto"/>
          <w:kern w:val="2"/>
          <w:sz w:val="36"/>
          <w:szCs w:val="20"/>
        </w:rPr>
      </w:pPr>
      <w:bookmarkStart w:id="2" w:name="_Toc1955"/>
      <w:r>
        <w:rPr>
          <w:rFonts w:hint="eastAsia" w:ascii="宋体" w:hAnsi="宋体" w:cs="宋体"/>
          <w:b/>
          <w:color w:val="auto"/>
          <w:kern w:val="2"/>
          <w:sz w:val="36"/>
          <w:szCs w:val="20"/>
        </w:rPr>
        <w:t>第二部分招标说明</w:t>
      </w:r>
      <w:bookmarkEnd w:id="2"/>
    </w:p>
    <w:p>
      <w:pPr>
        <w:pStyle w:val="28"/>
        <w:spacing w:line="440" w:lineRule="exact"/>
        <w:jc w:val="center"/>
        <w:rPr>
          <w:rFonts w:ascii="仿宋" w:hAnsi="仿宋" w:eastAsia="仿宋"/>
          <w:b/>
          <w:color w:val="auto"/>
          <w:kern w:val="2"/>
          <w:sz w:val="36"/>
          <w:szCs w:val="20"/>
        </w:rPr>
      </w:pPr>
    </w:p>
    <w:p>
      <w:pPr>
        <w:pStyle w:val="28"/>
        <w:spacing w:line="440" w:lineRule="exact"/>
        <w:jc w:val="center"/>
        <w:outlineLvl w:val="1"/>
        <w:rPr>
          <w:rFonts w:ascii="仿宋" w:hAnsi="仿宋" w:eastAsia="仿宋"/>
          <w:b/>
          <w:color w:val="auto"/>
          <w:kern w:val="2"/>
          <w:sz w:val="32"/>
          <w:szCs w:val="32"/>
        </w:rPr>
      </w:pPr>
      <w:bookmarkStart w:id="3" w:name="_Toc6969531"/>
      <w:r>
        <w:rPr>
          <w:rFonts w:hint="eastAsia" w:ascii="仿宋" w:hAnsi="仿宋" w:eastAsia="仿宋"/>
          <w:b/>
          <w:color w:val="auto"/>
          <w:kern w:val="2"/>
          <w:sz w:val="32"/>
          <w:szCs w:val="32"/>
        </w:rPr>
        <w:t>第一章 总则</w:t>
      </w:r>
      <w:bookmarkEnd w:id="3"/>
    </w:p>
    <w:p>
      <w:pPr>
        <w:spacing w:line="440" w:lineRule="exact"/>
        <w:ind w:firstLine="470"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w:t>
      </w:r>
      <w:r>
        <w:rPr>
          <w:rFonts w:hint="eastAsia" w:ascii="仿宋" w:hAnsi="仿宋" w:eastAsia="仿宋" w:cs="仿宋"/>
          <w:sz w:val="24"/>
          <w:lang w:eastAsia="zh-CN"/>
        </w:rPr>
        <w:t>新疆恒瑞博源工程项目管理有限公司</w:t>
      </w:r>
      <w:r>
        <w:rPr>
          <w:rFonts w:hint="eastAsia" w:ascii="仿宋" w:hAnsi="仿宋" w:eastAsia="仿宋"/>
          <w:sz w:val="24"/>
        </w:rPr>
        <w:t>的本次招标活动。</w:t>
      </w:r>
    </w:p>
    <w:p>
      <w:pPr>
        <w:tabs>
          <w:tab w:val="left" w:pos="1185"/>
        </w:tabs>
        <w:spacing w:line="440" w:lineRule="exact"/>
        <w:ind w:firstLine="480"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0"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2</w:t>
      </w:r>
      <w:r>
        <w:rPr>
          <w:rFonts w:ascii="仿宋" w:hAnsi="仿宋" w:eastAsia="仿宋"/>
          <w:sz w:val="24"/>
          <w:highlight w:val="none"/>
        </w:rPr>
        <w:t xml:space="preserve"> </w:t>
      </w:r>
      <w:r>
        <w:rPr>
          <w:rFonts w:hint="eastAsia" w:ascii="仿宋" w:hAnsi="仿宋" w:eastAsia="仿宋"/>
          <w:sz w:val="24"/>
          <w:highlight w:val="none"/>
        </w:rPr>
        <w:t>投标人存在下列情形之一的，拒绝其参加本次投标（已投标的按无效标处理）：</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）为招标人不具有独立法人资格的附属机构（单位）；</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w:t>
      </w:r>
      <w:r>
        <w:rPr>
          <w:rFonts w:hint="eastAsia" w:ascii="仿宋" w:hAnsi="仿宋" w:eastAsia="仿宋"/>
          <w:sz w:val="24"/>
          <w:highlight w:val="none"/>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）法定代表人为同一人的两个及两个以上法人，母公司、全资子公司及其控股公司，在同一服务招标中同时投标的；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4</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5</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7</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0"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eastAsia="zh-CN"/>
        </w:rPr>
        <w:t>轮台县农业农村局</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w:t>
      </w:r>
      <w:r>
        <w:rPr>
          <w:rFonts w:hint="eastAsia" w:ascii="仿宋" w:hAnsi="仿宋" w:eastAsia="仿宋"/>
          <w:sz w:val="24"/>
          <w:lang w:eastAsia="zh-CN"/>
        </w:rPr>
        <w:t>新疆恒瑞博源工程项目管理有限公司</w:t>
      </w:r>
      <w:r>
        <w:rPr>
          <w:rFonts w:hint="eastAsia" w:ascii="仿宋" w:hAnsi="仿宋" w:eastAsia="仿宋"/>
          <w:sz w:val="24"/>
        </w:rPr>
        <w:t>。</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“服务”系指卖方按合同要求，须向买方提供的设计文件、手册及其他技术资料和材料。</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“响应”系指投标人根据招标代理机构发布的招标文件，编制投标文件并按规定投标的行为。</w:t>
      </w:r>
    </w:p>
    <w:p>
      <w:pPr>
        <w:spacing w:line="440" w:lineRule="exact"/>
        <w:ind w:firstLine="480"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rPr>
          <w:rFonts w:ascii="仿宋" w:hAnsi="仿宋" w:eastAsia="仿宋"/>
          <w:b/>
          <w:sz w:val="32"/>
          <w:szCs w:val="32"/>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bookmarkStart w:id="4" w:name="_Toc6969532"/>
    </w:p>
    <w:p>
      <w:pPr>
        <w:rPr>
          <w:rFonts w:ascii="仿宋" w:hAnsi="仿宋" w:eastAsia="仿宋"/>
          <w:b/>
          <w:sz w:val="32"/>
          <w:szCs w:val="32"/>
        </w:rPr>
      </w:pPr>
      <w:r>
        <w:rPr>
          <w:rFonts w:hint="eastAsia" w:ascii="仿宋" w:hAnsi="仿宋" w:eastAsia="仿宋"/>
          <w:b/>
          <w:sz w:val="32"/>
          <w:szCs w:val="32"/>
        </w:rPr>
        <w:br w:type="page"/>
      </w:r>
    </w:p>
    <w:p>
      <w:pPr>
        <w:pStyle w:val="28"/>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第二章 招标文件</w:t>
      </w:r>
      <w:bookmarkEnd w:id="4"/>
    </w:p>
    <w:p>
      <w:pPr>
        <w:spacing w:line="440" w:lineRule="exact"/>
        <w:ind w:firstLine="480"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ascii="仿宋" w:hAnsi="仿宋" w:eastAsia="仿宋"/>
          <w:sz w:val="24"/>
        </w:rPr>
      </w:pPr>
      <w:r>
        <w:rPr>
          <w:rFonts w:hint="eastAsia" w:ascii="仿宋" w:hAnsi="仿宋" w:eastAsia="仿宋"/>
          <w:sz w:val="24"/>
        </w:rPr>
        <w:t>第四部分招标内容及技术要求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0"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0"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28"/>
        <w:spacing w:line="440" w:lineRule="exact"/>
        <w:jc w:val="center"/>
        <w:outlineLvl w:val="0"/>
        <w:rPr>
          <w:rFonts w:ascii="黑体" w:hAnsi="黑体" w:eastAsia="黑体"/>
          <w:b/>
          <w:color w:val="auto"/>
          <w:kern w:val="2"/>
          <w:sz w:val="36"/>
          <w:szCs w:val="20"/>
        </w:rPr>
      </w:pPr>
      <w:bookmarkStart w:id="5" w:name="_Toc6969533"/>
      <w:bookmarkStart w:id="6" w:name="_Toc4401"/>
      <w:r>
        <w:rPr>
          <w:rFonts w:hint="eastAsia" w:ascii="宋体" w:hAnsi="宋体" w:cs="宋体"/>
          <w:b/>
          <w:color w:val="auto"/>
          <w:kern w:val="2"/>
          <w:sz w:val="36"/>
          <w:szCs w:val="20"/>
        </w:rPr>
        <w:t>第三部分投标说明</w:t>
      </w:r>
      <w:bookmarkEnd w:id="5"/>
      <w:bookmarkEnd w:id="6"/>
    </w:p>
    <w:p>
      <w:pPr>
        <w:spacing w:line="440" w:lineRule="exact"/>
        <w:rPr>
          <w:rFonts w:ascii="仿宋" w:hAnsi="仿宋" w:eastAsia="仿宋"/>
          <w:b/>
          <w:sz w:val="32"/>
          <w:szCs w:val="32"/>
        </w:rPr>
      </w:pPr>
      <w:bookmarkStart w:id="7" w:name="_Toc6969534"/>
    </w:p>
    <w:p>
      <w:pPr>
        <w:spacing w:line="440" w:lineRule="exact"/>
        <w:ind w:firstLine="1920" w:firstLineChars="600"/>
        <w:outlineLvl w:val="1"/>
        <w:rPr>
          <w:rFonts w:ascii="仿宋" w:hAnsi="仿宋" w:eastAsia="仿宋"/>
          <w:b/>
          <w:sz w:val="32"/>
          <w:szCs w:val="32"/>
        </w:rPr>
      </w:pPr>
      <w:r>
        <w:rPr>
          <w:rFonts w:hint="eastAsia" w:ascii="仿宋" w:hAnsi="仿宋" w:eastAsia="仿宋"/>
          <w:b/>
          <w:sz w:val="32"/>
          <w:szCs w:val="32"/>
        </w:rPr>
        <w:t>第一章 对投标人的资质要求</w:t>
      </w:r>
      <w:bookmarkEnd w:id="7"/>
    </w:p>
    <w:p>
      <w:pPr>
        <w:pStyle w:val="8"/>
      </w:pPr>
    </w:p>
    <w:p>
      <w:pPr>
        <w:spacing w:line="440" w:lineRule="exact"/>
        <w:ind w:firstLine="480" w:firstLineChars="200"/>
        <w:rPr>
          <w:rFonts w:ascii="仿宋" w:hAnsi="仿宋" w:eastAsia="仿宋"/>
          <w:b/>
          <w:sz w:val="24"/>
          <w:szCs w:val="24"/>
          <w:highlight w:val="none"/>
        </w:rPr>
      </w:pPr>
      <w:r>
        <w:rPr>
          <w:rFonts w:ascii="仿宋" w:hAnsi="仿宋" w:eastAsia="仿宋"/>
          <w:b/>
          <w:sz w:val="24"/>
          <w:szCs w:val="24"/>
          <w:highlight w:val="none"/>
        </w:rPr>
        <w:t>1</w:t>
      </w:r>
      <w:r>
        <w:rPr>
          <w:rFonts w:hint="eastAsia" w:ascii="仿宋" w:hAnsi="仿宋" w:eastAsia="仿宋"/>
          <w:b/>
          <w:sz w:val="24"/>
          <w:szCs w:val="24"/>
          <w:highlight w:val="none"/>
        </w:rPr>
        <w:t>、开标会的资质要求、开标时间及地点</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rPr>
        <w:t>、本项目开标的时间、地点已在投标人须知前附表列清。</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rPr>
        <w:t>、投标人必须提交能够证明其具有履行本招标项目合同能力的资质证明文件，作为投标文件的一部分，</w:t>
      </w:r>
      <w:r>
        <w:rPr>
          <w:rFonts w:hint="eastAsia" w:ascii="仿宋" w:hAnsi="仿宋" w:eastAsia="仿宋"/>
          <w:b/>
          <w:bCs/>
          <w:sz w:val="24"/>
          <w:szCs w:val="24"/>
          <w:highlight w:val="none"/>
          <w:lang w:eastAsia="zh-CN"/>
        </w:rPr>
        <w:t>以下资料</w:t>
      </w:r>
      <w:r>
        <w:rPr>
          <w:rFonts w:hint="eastAsia" w:ascii="仿宋" w:hAnsi="仿宋" w:eastAsia="仿宋"/>
          <w:b/>
          <w:bCs/>
          <w:sz w:val="24"/>
          <w:szCs w:val="24"/>
          <w:highlight w:val="none"/>
          <w:lang w:val="en-US" w:eastAsia="zh-CN"/>
        </w:rPr>
        <w:t>1-7开启时投标人</w:t>
      </w:r>
      <w:r>
        <w:rPr>
          <w:rFonts w:hint="eastAsia" w:ascii="仿宋" w:hAnsi="仿宋" w:eastAsia="仿宋"/>
          <w:b/>
          <w:bCs/>
          <w:sz w:val="24"/>
          <w:szCs w:val="24"/>
          <w:highlight w:val="none"/>
          <w:lang w:eastAsia="zh-CN"/>
        </w:rPr>
        <w:t>在线制作响应文件时需对资格审查项</w:t>
      </w:r>
      <w:r>
        <w:rPr>
          <w:rFonts w:hint="eastAsia" w:ascii="仿宋" w:hAnsi="仿宋" w:eastAsia="仿宋"/>
          <w:b/>
          <w:bCs/>
          <w:sz w:val="24"/>
          <w:szCs w:val="24"/>
          <w:highlight w:val="none"/>
          <w:lang w:val="en-US" w:eastAsia="zh-CN"/>
        </w:rPr>
        <w:t>必须进行逐一关联响应</w:t>
      </w:r>
      <w:r>
        <w:rPr>
          <w:rFonts w:hint="eastAsia" w:ascii="仿宋" w:hAnsi="仿宋" w:eastAsia="仿宋"/>
          <w:sz w:val="24"/>
          <w:szCs w:val="24"/>
          <w:highlight w:val="none"/>
        </w:rPr>
        <w:t>，如果不能提供或有缺项则视为对</w:t>
      </w:r>
      <w:r>
        <w:rPr>
          <w:rFonts w:hint="eastAsia" w:ascii="仿宋" w:hAnsi="仿宋" w:eastAsia="仿宋"/>
          <w:sz w:val="24"/>
          <w:szCs w:val="24"/>
          <w:highlight w:val="none"/>
          <w:lang w:eastAsia="zh-CN"/>
        </w:rPr>
        <w:t>磋商文件</w:t>
      </w:r>
      <w:r>
        <w:rPr>
          <w:rFonts w:hint="eastAsia" w:ascii="仿宋" w:hAnsi="仿宋" w:eastAsia="仿宋"/>
          <w:sz w:val="24"/>
          <w:szCs w:val="24"/>
          <w:highlight w:val="none"/>
        </w:rPr>
        <w:t>资格审查内容的不响应</w:t>
      </w:r>
      <w:r>
        <w:rPr>
          <w:rFonts w:hint="eastAsia" w:ascii="仿宋" w:hAnsi="仿宋" w:eastAsia="仿宋"/>
          <w:sz w:val="24"/>
          <w:szCs w:val="24"/>
          <w:highlight w:val="none"/>
          <w:lang w:eastAsia="zh-CN"/>
        </w:rPr>
        <w:t>，其响应将被拒绝</w:t>
      </w:r>
      <w:r>
        <w:rPr>
          <w:rFonts w:hint="eastAsia" w:ascii="仿宋" w:hAnsi="仿宋" w:eastAsia="仿宋"/>
          <w:sz w:val="24"/>
          <w:szCs w:val="24"/>
          <w:highlight w:val="none"/>
        </w:rPr>
        <w:t>。具体要求如下：</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（1）、落实政府采购政策需满足的资格要求：满足《中华人民共和国政府采购法》第二十二条规定；</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（2）、具有独立承担民事责任能力的在中华人民共和国境内注册的法人营业执照； </w:t>
      </w:r>
    </w:p>
    <w:p>
      <w:pPr>
        <w:overflowPunct w:val="0"/>
        <w:spacing w:line="440" w:lineRule="exact"/>
        <w:rPr>
          <w:rFonts w:ascii="仿宋" w:hAnsi="仿宋" w:eastAsia="仿宋"/>
          <w:sz w:val="24"/>
          <w:szCs w:val="22"/>
          <w:highlight w:val="none"/>
        </w:rPr>
      </w:pPr>
      <w:r>
        <w:rPr>
          <w:rFonts w:hint="eastAsia" w:ascii="仿宋" w:hAnsi="仿宋" w:eastAsia="仿宋" w:cs="Times New Roman"/>
          <w:sz w:val="24"/>
          <w:szCs w:val="22"/>
          <w:highlight w:val="none"/>
        </w:rPr>
        <w:t>（3）、具有履行合</w:t>
      </w:r>
      <w:r>
        <w:rPr>
          <w:rFonts w:hint="eastAsia" w:ascii="仿宋" w:hAnsi="仿宋" w:eastAsia="仿宋"/>
          <w:sz w:val="24"/>
          <w:szCs w:val="22"/>
          <w:highlight w:val="none"/>
        </w:rPr>
        <w:t>同所必须的设备和专业技术能力；服务团队负责人需提供</w:t>
      </w:r>
      <w:r>
        <w:rPr>
          <w:rFonts w:hint="eastAsia" w:ascii="仿宋" w:hAnsi="仿宋" w:eastAsia="仿宋"/>
          <w:sz w:val="24"/>
          <w:szCs w:val="22"/>
          <w:highlight w:val="none"/>
          <w:lang w:eastAsia="zh-CN"/>
        </w:rPr>
        <w:t>有效期内</w:t>
      </w:r>
      <w:r>
        <w:rPr>
          <w:rFonts w:hint="eastAsia" w:ascii="仿宋" w:hAnsi="仿宋" w:eastAsia="仿宋"/>
          <w:sz w:val="24"/>
          <w:szCs w:val="22"/>
          <w:highlight w:val="none"/>
        </w:rPr>
        <w:t>注册造价工程师证书；</w:t>
      </w:r>
    </w:p>
    <w:p>
      <w:pPr>
        <w:overflowPunct w:val="0"/>
        <w:spacing w:line="440" w:lineRule="exact"/>
        <w:rPr>
          <w:rFonts w:ascii="仿宋" w:hAnsi="仿宋" w:eastAsia="仿宋"/>
          <w:sz w:val="24"/>
          <w:szCs w:val="22"/>
          <w:highlight w:val="none"/>
        </w:rPr>
      </w:pP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4</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r>
        <w:rPr>
          <w:rFonts w:hint="eastAsia" w:ascii="仿宋" w:hAnsi="仿宋" w:eastAsia="仿宋"/>
          <w:sz w:val="24"/>
          <w:szCs w:val="22"/>
          <w:highlight w:val="none"/>
        </w:rPr>
        <w:t> </w:t>
      </w:r>
    </w:p>
    <w:p>
      <w:pPr>
        <w:overflowPunct w:val="0"/>
        <w:spacing w:line="440" w:lineRule="exact"/>
        <w:rPr>
          <w:rFonts w:hint="eastAsia" w:ascii="仿宋" w:hAnsi="仿宋" w:eastAsia="仿宋"/>
          <w:sz w:val="24"/>
          <w:szCs w:val="22"/>
          <w:highlight w:val="none"/>
        </w:rPr>
      </w:pPr>
      <w:r>
        <w:rPr>
          <w:rFonts w:hint="eastAsia" w:ascii="仿宋" w:hAnsi="仿宋" w:eastAsia="仿宋"/>
          <w:sz w:val="24"/>
          <w:szCs w:val="22"/>
          <w:highlight w:val="none"/>
        </w:rPr>
        <w:t>（</w:t>
      </w:r>
      <w:r>
        <w:rPr>
          <w:rFonts w:hint="eastAsia" w:ascii="仿宋" w:hAnsi="仿宋" w:eastAsia="仿宋"/>
          <w:sz w:val="24"/>
          <w:szCs w:val="22"/>
          <w:highlight w:val="none"/>
          <w:lang w:val="en-US" w:eastAsia="zh-CN"/>
        </w:rPr>
        <w:t>5</w:t>
      </w:r>
      <w:r>
        <w:rPr>
          <w:rFonts w:hint="eastAsia" w:ascii="仿宋" w:hAnsi="仿宋" w:eastAsia="仿宋"/>
          <w:sz w:val="24"/>
          <w:szCs w:val="22"/>
          <w:highlight w:val="none"/>
        </w:rPr>
        <w:t>）、本项目保证金：</w:t>
      </w:r>
      <w:r>
        <w:rPr>
          <w:rFonts w:hint="eastAsia" w:ascii="仿宋" w:hAnsi="仿宋" w:eastAsia="仿宋"/>
          <w:sz w:val="24"/>
          <w:szCs w:val="22"/>
          <w:highlight w:val="none"/>
          <w:lang w:eastAsia="zh-CN"/>
        </w:rPr>
        <w:t>10000元</w:t>
      </w:r>
      <w:r>
        <w:rPr>
          <w:rFonts w:hint="eastAsia" w:ascii="仿宋" w:hAnsi="仿宋" w:eastAsia="仿宋"/>
          <w:sz w:val="24"/>
          <w:szCs w:val="22"/>
          <w:highlight w:val="none"/>
        </w:rPr>
        <w:t>（</w:t>
      </w:r>
      <w:r>
        <w:rPr>
          <w:rFonts w:hint="eastAsia" w:ascii="仿宋" w:hAnsi="仿宋" w:eastAsia="仿宋"/>
          <w:sz w:val="24"/>
          <w:szCs w:val="22"/>
          <w:highlight w:val="none"/>
          <w:lang w:eastAsia="zh-CN"/>
        </w:rPr>
        <w:t>壹万元整</w:t>
      </w:r>
      <w:r>
        <w:rPr>
          <w:rFonts w:hint="eastAsia" w:ascii="仿宋" w:hAnsi="仿宋" w:eastAsia="仿宋"/>
          <w:sz w:val="24"/>
          <w:szCs w:val="22"/>
          <w:highlight w:val="none"/>
        </w:rPr>
        <w:t>）</w:t>
      </w:r>
      <w:r>
        <w:rPr>
          <w:rFonts w:hint="eastAsia" w:ascii="仿宋" w:hAnsi="仿宋" w:eastAsia="仿宋"/>
          <w:sz w:val="24"/>
          <w:szCs w:val="22"/>
          <w:highlight w:val="none"/>
          <w:lang w:eastAsia="zh-CN"/>
        </w:rPr>
        <w:t>，</w:t>
      </w:r>
      <w:r>
        <w:rPr>
          <w:rFonts w:hint="eastAsia" w:ascii="仿宋" w:hAnsi="仿宋" w:eastAsia="仿宋"/>
          <w:sz w:val="24"/>
          <w:szCs w:val="22"/>
          <w:highlight w:val="none"/>
          <w:lang w:val="zh-CN"/>
        </w:rPr>
        <w:t>投标保证金</w:t>
      </w:r>
      <w:r>
        <w:rPr>
          <w:rFonts w:hint="eastAsia" w:ascii="仿宋" w:hAnsi="仿宋" w:eastAsia="仿宋"/>
          <w:sz w:val="24"/>
          <w:szCs w:val="22"/>
          <w:highlight w:val="none"/>
        </w:rPr>
        <w:t>缴纳银行打款凭证。</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6</w:t>
      </w: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投标单位（投标人）提供针对本次项目“反商业贿赂承诺书”扫描件；</w:t>
      </w:r>
    </w:p>
    <w:p>
      <w:pPr>
        <w:overflowPunct w:val="0"/>
        <w:spacing w:line="440" w:lineRule="exact"/>
        <w:rPr>
          <w:rFonts w:hint="eastAsia" w:ascii="仿宋" w:hAnsi="仿宋" w:eastAsia="仿宋" w:cs="Times New Roman"/>
          <w:sz w:val="24"/>
          <w:szCs w:val="22"/>
          <w:highlight w:val="none"/>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7</w:t>
      </w: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eastAsia="zh-CN"/>
        </w:rPr>
        <w:t>、</w:t>
      </w:r>
      <w:r>
        <w:rPr>
          <w:rFonts w:hint="eastAsia" w:ascii="仿宋" w:hAnsi="仿宋" w:eastAsia="仿宋" w:cs="Times New Roman"/>
          <w:sz w:val="24"/>
          <w:szCs w:val="22"/>
          <w:highlight w:val="none"/>
          <w:lang w:val="en-US" w:eastAsia="zh-CN"/>
        </w:rPr>
        <w:t>采购政策：供应商为中小企业/小微企业，请根据要求单独上传《中小企业声明函》，格式以采购文件要求为准。</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w:t>
      </w:r>
      <w:r>
        <w:rPr>
          <w:rFonts w:hint="eastAsia" w:ascii="仿宋" w:hAnsi="仿宋" w:eastAsia="仿宋"/>
          <w:sz w:val="24"/>
          <w:szCs w:val="22"/>
          <w:highlight w:val="none"/>
          <w:lang w:val="en-US" w:eastAsia="zh-CN"/>
        </w:rPr>
        <w:t>8</w:t>
      </w:r>
      <w:r>
        <w:rPr>
          <w:rFonts w:hint="eastAsia" w:ascii="仿宋" w:hAnsi="仿宋" w:eastAsia="仿宋"/>
          <w:sz w:val="24"/>
          <w:szCs w:val="22"/>
          <w:highlight w:val="none"/>
        </w:rPr>
        <w:t>）</w:t>
      </w:r>
      <w:r>
        <w:rPr>
          <w:rFonts w:hint="eastAsia" w:ascii="仿宋" w:hAnsi="仿宋" w:eastAsia="仿宋"/>
          <w:sz w:val="24"/>
          <w:szCs w:val="22"/>
          <w:highlight w:val="none"/>
          <w:lang w:eastAsia="zh-CN"/>
        </w:rPr>
        <w:t>、为充分保证完善的售后服务，</w:t>
      </w:r>
      <w:r>
        <w:rPr>
          <w:rFonts w:hint="eastAsia" w:ascii="仿宋" w:hAnsi="仿宋" w:eastAsia="仿宋"/>
          <w:sz w:val="24"/>
          <w:szCs w:val="22"/>
          <w:highlight w:val="none"/>
        </w:rPr>
        <w:t>本项目不接受联合体报名。</w:t>
      </w:r>
    </w:p>
    <w:p>
      <w:pPr>
        <w:spacing w:line="440" w:lineRule="exact"/>
        <w:ind w:left="840" w:hanging="360"/>
        <w:rPr>
          <w:rFonts w:hint="eastAsia" w:ascii="仿宋" w:hAnsi="仿宋" w:eastAsia="仿宋"/>
          <w:bCs/>
          <w:sz w:val="24"/>
          <w:szCs w:val="24"/>
          <w:highlight w:val="none"/>
        </w:rPr>
      </w:pPr>
      <w:r>
        <w:rPr>
          <w:rFonts w:ascii="仿宋" w:hAnsi="仿宋" w:eastAsia="仿宋"/>
          <w:bCs/>
          <w:sz w:val="24"/>
          <w:szCs w:val="24"/>
          <w:highlight w:val="none"/>
        </w:rPr>
        <w:t>1.</w:t>
      </w:r>
      <w:r>
        <w:rPr>
          <w:rFonts w:hint="eastAsia" w:ascii="仿宋" w:hAnsi="仿宋" w:eastAsia="仿宋"/>
          <w:bCs/>
          <w:sz w:val="24"/>
          <w:szCs w:val="24"/>
          <w:highlight w:val="none"/>
        </w:rPr>
        <w:t>2　所有资格证明文件必须满足招标文件的要求，否则将导致废标。</w:t>
      </w:r>
    </w:p>
    <w:p>
      <w:pPr>
        <w:pStyle w:val="2"/>
        <w:ind w:left="0" w:leftChars="0" w:firstLine="0" w:firstLineChars="0"/>
        <w:rPr>
          <w:rFonts w:hint="eastAsia" w:eastAsia="仿宋"/>
          <w:lang w:eastAsia="zh-CN"/>
        </w:rPr>
      </w:pPr>
      <w:r>
        <w:rPr>
          <w:rFonts w:hint="eastAsia" w:ascii="仿宋" w:hAnsi="仿宋" w:eastAsia="仿宋"/>
          <w:bCs/>
          <w:sz w:val="24"/>
          <w:szCs w:val="24"/>
          <w:highlight w:val="none"/>
          <w:lang w:val="en-US" w:eastAsia="zh-CN"/>
        </w:rPr>
        <w:t>（9）</w:t>
      </w:r>
      <w:r>
        <w:rPr>
          <w:rFonts w:hint="eastAsia" w:ascii="仿宋" w:hAnsi="仿宋" w:eastAsia="仿宋"/>
          <w:sz w:val="24"/>
          <w:szCs w:val="22"/>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40" w:lineRule="exact"/>
        <w:ind w:firstLine="480"/>
        <w:rPr>
          <w:rFonts w:ascii="仿宋" w:hAnsi="仿宋" w:eastAsia="仿宋"/>
          <w:bCs/>
          <w:sz w:val="24"/>
          <w:highlight w:val="green"/>
        </w:rPr>
      </w:pPr>
    </w:p>
    <w:p>
      <w:pPr>
        <w:pStyle w:val="8"/>
        <w:ind w:firstLine="0"/>
        <w:rPr>
          <w:rFonts w:ascii="仿宋" w:hAnsi="仿宋" w:eastAsia="仿宋"/>
          <w:b/>
          <w:sz w:val="32"/>
          <w:szCs w:val="32"/>
        </w:rPr>
      </w:pPr>
      <w:bookmarkStart w:id="8" w:name="_Toc6969535"/>
    </w:p>
    <w:p>
      <w:pPr>
        <w:rPr>
          <w:rFonts w:ascii="仿宋" w:hAnsi="仿宋" w:eastAsia="仿宋"/>
          <w:b/>
          <w:sz w:val="32"/>
          <w:szCs w:val="32"/>
        </w:rPr>
      </w:pPr>
    </w:p>
    <w:p>
      <w:pPr>
        <w:pStyle w:val="2"/>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8"/>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0" w:firstLineChars="200"/>
        <w:rPr>
          <w:rFonts w:ascii="仿宋" w:hAnsi="仿宋" w:eastAsia="仿宋"/>
          <w:b/>
          <w:sz w:val="24"/>
          <w:szCs w:val="24"/>
          <w:highlight w:val="none"/>
        </w:rPr>
      </w:pPr>
      <w:r>
        <w:rPr>
          <w:rFonts w:ascii="仿宋" w:hAnsi="仿宋" w:eastAsia="仿宋"/>
          <w:b/>
          <w:sz w:val="24"/>
          <w:szCs w:val="24"/>
          <w:highlight w:val="none"/>
        </w:rPr>
        <w:t xml:space="preserve">4. </w:t>
      </w:r>
      <w:r>
        <w:rPr>
          <w:rFonts w:hint="eastAsia" w:ascii="仿宋" w:hAnsi="仿宋" w:eastAsia="仿宋"/>
          <w:b/>
          <w:sz w:val="24"/>
          <w:szCs w:val="24"/>
          <w:highlight w:val="none"/>
        </w:rPr>
        <w:t>投标文件的组成</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4.1</w:t>
      </w:r>
      <w:r>
        <w:rPr>
          <w:rFonts w:hint="eastAsia" w:ascii="仿宋" w:hAnsi="仿宋" w:eastAsia="仿宋"/>
          <w:sz w:val="24"/>
          <w:szCs w:val="24"/>
          <w:highlight w:val="none"/>
        </w:rPr>
        <w:t>　投标人编写的投标文件应包括下列内容：</w:t>
      </w:r>
    </w:p>
    <w:p>
      <w:pPr>
        <w:spacing w:line="440" w:lineRule="exact"/>
        <w:ind w:firstLine="600" w:firstLineChars="250"/>
        <w:rPr>
          <w:rFonts w:ascii="仿宋" w:hAnsi="仿宋" w:eastAsia="仿宋"/>
          <w:sz w:val="24"/>
          <w:szCs w:val="24"/>
          <w:highlight w:val="none"/>
        </w:rPr>
      </w:pPr>
      <w:r>
        <w:rPr>
          <w:rFonts w:hint="eastAsia" w:ascii="仿宋" w:hAnsi="仿宋" w:eastAsia="仿宋"/>
          <w:sz w:val="24"/>
          <w:szCs w:val="24"/>
          <w:highlight w:val="none"/>
        </w:rPr>
        <w:t>4.1.1商务投标书</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(1) 投标报价表</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(2) 企业实力及信誉</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 xml:space="preserve">(3) 拟投入本项目人员汇总表 </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(4) 近三年业绩表（附合同</w:t>
      </w:r>
      <w:r>
        <w:rPr>
          <w:rFonts w:hint="eastAsia" w:ascii="仿宋" w:hAnsi="仿宋" w:eastAsia="仿宋"/>
          <w:sz w:val="24"/>
          <w:szCs w:val="24"/>
          <w:highlight w:val="none"/>
          <w:lang w:eastAsia="zh-CN"/>
        </w:rPr>
        <w:t>或审计定案单</w:t>
      </w:r>
      <w:r>
        <w:rPr>
          <w:rFonts w:hint="eastAsia" w:ascii="仿宋" w:hAnsi="仿宋" w:eastAsia="仿宋"/>
          <w:sz w:val="24"/>
          <w:szCs w:val="24"/>
          <w:highlight w:val="none"/>
        </w:rPr>
        <w:t>）</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(5) 供应商认为有必要提供的声明及文件资料</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4.1.2技术投标书</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 xml:space="preserve">(1) 编制计划、方案及工作周期 </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(2)服务承诺</w:t>
      </w:r>
    </w:p>
    <w:p>
      <w:pPr>
        <w:spacing w:line="440" w:lineRule="exact"/>
        <w:ind w:firstLine="1080" w:firstLineChars="450"/>
        <w:rPr>
          <w:rFonts w:ascii="仿宋" w:hAnsi="仿宋" w:eastAsia="仿宋"/>
          <w:sz w:val="24"/>
          <w:szCs w:val="24"/>
          <w:highlight w:val="none"/>
        </w:rPr>
      </w:pPr>
      <w:r>
        <w:rPr>
          <w:rFonts w:hint="eastAsia" w:ascii="仿宋" w:hAnsi="仿宋" w:eastAsia="仿宋"/>
          <w:sz w:val="24"/>
          <w:szCs w:val="24"/>
          <w:highlight w:val="none"/>
        </w:rPr>
        <w:t>(3) 供应商认为有必要提供的声明及文件资料</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第三部分投标说明中第一章 对投标人的资质要求第1.2条中第(1)(2)(3)(4)(5)(6)(7)项、第二章 投标文件的编写第4.1.1条中第(1)(2)(3)(4)(5)项、第4.1.2条中第(1)(2)项为必备项，供应商在投标文件中必须提供有关材料，如果缺项，或不符合要求，将导致投标无效。</w:t>
      </w:r>
    </w:p>
    <w:p>
      <w:pPr>
        <w:spacing w:line="440" w:lineRule="exact"/>
        <w:ind w:firstLine="240" w:firstLineChars="100"/>
        <w:rPr>
          <w:rFonts w:ascii="仿宋" w:hAnsi="仿宋" w:eastAsia="仿宋"/>
          <w:sz w:val="24"/>
          <w:szCs w:val="24"/>
        </w:rPr>
      </w:pPr>
      <w:r>
        <w:rPr>
          <w:rFonts w:hint="eastAsia" w:ascii="仿宋" w:hAnsi="仿宋" w:eastAsia="仿宋"/>
          <w:sz w:val="24"/>
          <w:szCs w:val="24"/>
        </w:rPr>
        <w:t>4.2供应商在投标中违反国家有关法律法规的强制性规定的，其投标按未满足招标文件实质性要求处理。</w:t>
      </w:r>
    </w:p>
    <w:p>
      <w:pPr>
        <w:spacing w:line="440" w:lineRule="exact"/>
        <w:ind w:firstLine="360" w:firstLineChars="150"/>
        <w:rPr>
          <w:rFonts w:ascii="仿宋" w:hAnsi="仿宋" w:eastAsia="仿宋"/>
          <w:b/>
          <w:sz w:val="24"/>
          <w:szCs w:val="24"/>
          <w:highlight w:val="none"/>
          <w:u w:val="single"/>
        </w:rPr>
      </w:pPr>
      <w:r>
        <w:rPr>
          <w:rFonts w:ascii="仿宋" w:hAnsi="仿宋" w:eastAsia="仿宋"/>
          <w:b/>
          <w:sz w:val="24"/>
          <w:szCs w:val="24"/>
          <w:highlight w:val="none"/>
          <w:u w:val="single"/>
        </w:rPr>
        <w:t>4.2.</w:t>
      </w:r>
      <w:r>
        <w:rPr>
          <w:rFonts w:hint="eastAsia" w:ascii="仿宋" w:hAnsi="仿宋" w:eastAsia="仿宋"/>
          <w:b/>
          <w:sz w:val="24"/>
          <w:szCs w:val="24"/>
          <w:highlight w:val="none"/>
          <w:u w:val="single"/>
        </w:rPr>
        <w:t>1投标文件中所提供资料需加盖公章。</w:t>
      </w:r>
    </w:p>
    <w:p>
      <w:pPr>
        <w:spacing w:line="440" w:lineRule="exact"/>
        <w:ind w:firstLine="480" w:firstLineChars="200"/>
        <w:rPr>
          <w:rFonts w:ascii="仿宋" w:hAnsi="仿宋" w:eastAsia="仿宋"/>
          <w:b/>
          <w:sz w:val="24"/>
          <w:szCs w:val="24"/>
          <w:highlight w:val="none"/>
        </w:rPr>
      </w:pPr>
      <w:r>
        <w:rPr>
          <w:rFonts w:ascii="仿宋" w:hAnsi="仿宋" w:eastAsia="仿宋"/>
          <w:b/>
          <w:sz w:val="24"/>
          <w:szCs w:val="24"/>
          <w:highlight w:val="none"/>
        </w:rPr>
        <w:t xml:space="preserve">5. </w:t>
      </w:r>
      <w:r>
        <w:rPr>
          <w:rFonts w:hint="eastAsia" w:ascii="仿宋" w:hAnsi="仿宋" w:eastAsia="仿宋"/>
          <w:b/>
          <w:sz w:val="24"/>
          <w:szCs w:val="24"/>
          <w:highlight w:val="none"/>
        </w:rPr>
        <w:t>投标文件格式</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5.1</w:t>
      </w:r>
      <w:r>
        <w:rPr>
          <w:rFonts w:hint="eastAsia" w:ascii="仿宋" w:hAnsi="仿宋" w:eastAsia="仿宋"/>
          <w:sz w:val="24"/>
          <w:szCs w:val="24"/>
          <w:highlight w:val="none"/>
        </w:rPr>
        <w:t>　投标人应按招标文件提供的范本格式认真填写投标文件、开标一览表。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5.2</w:t>
      </w:r>
      <w:r>
        <w:rPr>
          <w:rFonts w:hint="eastAsia" w:ascii="仿宋" w:hAnsi="仿宋" w:eastAsia="仿宋"/>
          <w:sz w:val="24"/>
          <w:szCs w:val="24"/>
          <w:highlight w:val="none"/>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highlight w:val="none"/>
        </w:rPr>
        <w:t>5.3</w:t>
      </w:r>
      <w:r>
        <w:rPr>
          <w:rFonts w:hint="eastAsia" w:ascii="仿宋" w:hAnsi="仿宋" w:eastAsia="仿宋"/>
          <w:sz w:val="24"/>
          <w:szCs w:val="24"/>
          <w:highlight w:val="none"/>
        </w:rPr>
        <w:t>投标人应将响应性文件按规定的顺序编排、并应编制目录、逐页标注连续页码。</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0"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供应商应按招标文件所附的《投标报价表》中的项目，标明拟提供服务的单价和总价。如单价和总价不符，以单价累计为准。</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rPr>
        <w:t xml:space="preserve">6.3 </w:t>
      </w:r>
      <w:r>
        <w:rPr>
          <w:rFonts w:hint="eastAsia" w:ascii="仿宋" w:hAnsi="仿宋" w:eastAsia="仿宋"/>
          <w:sz w:val="24"/>
          <w:szCs w:val="24"/>
          <w:lang w:val="zh-CN"/>
        </w:rPr>
        <w:t xml:space="preserve">投标报价的审查和原则要求 </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lang w:val="en-US" w:eastAsia="zh-CN"/>
        </w:rPr>
        <w:t xml:space="preserve">6.3.1 </w:t>
      </w:r>
      <w:r>
        <w:rPr>
          <w:rFonts w:hint="eastAsia" w:ascii="仿宋" w:hAnsi="仿宋" w:eastAsia="仿宋"/>
          <w:sz w:val="24"/>
          <w:szCs w:val="24"/>
          <w:lang w:val="zh-CN"/>
        </w:rPr>
        <w:t>本标只接受一个报价，不接受备选方案，但不拒绝优惠声明，优惠声明需在《投标报价表》备注中填写。</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lang w:val="en-US" w:eastAsia="zh-CN"/>
        </w:rPr>
        <w:t>6.3.2</w:t>
      </w:r>
      <w:r>
        <w:rPr>
          <w:rFonts w:hint="eastAsia" w:ascii="仿宋" w:hAnsi="仿宋" w:eastAsia="仿宋"/>
          <w:sz w:val="24"/>
          <w:szCs w:val="24"/>
          <w:lang w:val="zh-CN"/>
        </w:rPr>
        <w:t xml:space="preserve"> 招标方应须对评标委员会确定为实质上响应磋商文件要求的响应文件中的价格进行审核，检查看其是否有计算和累加上的错误。</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lang w:val="en-US" w:eastAsia="zh-CN"/>
        </w:rPr>
        <w:t xml:space="preserve">6.3.3 </w:t>
      </w:r>
      <w:r>
        <w:rPr>
          <w:rFonts w:hint="eastAsia" w:ascii="仿宋" w:hAnsi="仿宋" w:eastAsia="仿宋"/>
          <w:sz w:val="24"/>
          <w:szCs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lang w:val="en-US" w:eastAsia="zh-CN"/>
        </w:rPr>
        <w:t>6.3.4</w:t>
      </w:r>
      <w:r>
        <w:rPr>
          <w:rFonts w:hint="eastAsia" w:ascii="仿宋" w:hAnsi="仿宋" w:eastAsia="仿宋"/>
          <w:sz w:val="24"/>
          <w:szCs w:val="24"/>
          <w:lang w:val="zh-CN"/>
        </w:rPr>
        <w:t xml:space="preserve"> 招标方按照规定时间，应检查所有响应文件的密封情况，确认无误后，以书面记录分别对投标供应商的报价单统一启封后，进行公开唱标、记标。</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lang w:val="en-US" w:eastAsia="zh-CN"/>
        </w:rPr>
        <w:t>6.3.5</w:t>
      </w:r>
      <w:r>
        <w:rPr>
          <w:rFonts w:hint="eastAsia" w:ascii="仿宋" w:hAnsi="仿宋" w:eastAsia="仿宋"/>
          <w:sz w:val="24"/>
          <w:szCs w:val="24"/>
          <w:lang w:val="zh-CN"/>
        </w:rPr>
        <w:t xml:space="preserve"> 报价采取密封的形式提交。</w:t>
      </w:r>
    </w:p>
    <w:p>
      <w:pPr>
        <w:spacing w:line="440" w:lineRule="exact"/>
        <w:ind w:firstLine="480" w:firstLineChars="200"/>
        <w:rPr>
          <w:rFonts w:hint="eastAsia" w:ascii="仿宋" w:hAnsi="仿宋" w:eastAsia="仿宋"/>
          <w:sz w:val="24"/>
          <w:szCs w:val="24"/>
          <w:lang w:val="zh-CN"/>
        </w:rPr>
      </w:pPr>
      <w:r>
        <w:rPr>
          <w:rFonts w:hint="eastAsia" w:ascii="仿宋" w:hAnsi="仿宋" w:eastAsia="仿宋"/>
          <w:sz w:val="24"/>
          <w:szCs w:val="24"/>
          <w:lang w:val="en-US" w:eastAsia="zh-CN"/>
        </w:rPr>
        <w:t>6.3.6</w:t>
      </w:r>
      <w:r>
        <w:rPr>
          <w:rFonts w:hint="eastAsia" w:ascii="仿宋" w:hAnsi="仿宋" w:eastAsia="仿宋"/>
          <w:sz w:val="24"/>
          <w:szCs w:val="24"/>
          <w:lang w:val="zh-CN"/>
        </w:rPr>
        <w:t xml:space="preserve"> 投标供应商的报价均应报出拟提供货物的单价和总价。</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6.3.7</w:t>
      </w:r>
      <w:r>
        <w:rPr>
          <w:rFonts w:hint="eastAsia" w:ascii="仿宋" w:hAnsi="仿宋" w:eastAsia="仿宋"/>
          <w:sz w:val="24"/>
          <w:szCs w:val="24"/>
          <w:lang w:val="zh-CN"/>
        </w:rPr>
        <w:t xml:space="preserve"> 投标供应商的报价采取现场公开的方式进行唱标记标，报价时现场不接受涂改、不合规更正的一次、二次报价单，且一次和二次的报价单，现场</w:t>
      </w:r>
      <w:r>
        <w:rPr>
          <w:rFonts w:hint="eastAsia" w:ascii="仿宋" w:hAnsi="仿宋" w:eastAsia="仿宋"/>
          <w:sz w:val="24"/>
          <w:szCs w:val="24"/>
        </w:rPr>
        <w:t>均不接受二次提供。</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 xml:space="preserve">6.3.8 </w:t>
      </w:r>
      <w:r>
        <w:rPr>
          <w:rFonts w:hint="eastAsia" w:ascii="仿宋" w:hAnsi="仿宋" w:eastAsia="仿宋"/>
          <w:sz w:val="24"/>
          <w:szCs w:val="24"/>
          <w:lang w:val="zh-CN"/>
        </w:rPr>
        <w:t xml:space="preserve">各投标供应商须按照规定的时间进行报价。 </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6.3.9</w:t>
      </w:r>
      <w:r>
        <w:rPr>
          <w:rFonts w:hint="eastAsia" w:ascii="仿宋" w:hAnsi="仿宋" w:eastAsia="仿宋"/>
          <w:sz w:val="24"/>
          <w:szCs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440" w:lineRule="exact"/>
        <w:ind w:firstLine="480" w:firstLineChars="200"/>
        <w:rPr>
          <w:rFonts w:hint="eastAsia" w:ascii="仿宋" w:hAnsi="仿宋" w:eastAsia="仿宋"/>
          <w:color w:val="C00000"/>
          <w:sz w:val="24"/>
          <w:szCs w:val="24"/>
          <w:highlight w:val="none"/>
          <w:lang w:eastAsia="zh-CN"/>
        </w:rPr>
      </w:pPr>
      <w:r>
        <w:rPr>
          <w:rFonts w:ascii="仿宋" w:hAnsi="仿宋" w:eastAsia="仿宋"/>
          <w:sz w:val="24"/>
          <w:szCs w:val="24"/>
          <w:highlight w:val="none"/>
        </w:rPr>
        <w:t xml:space="preserve">6.4 </w:t>
      </w:r>
      <w:r>
        <w:rPr>
          <w:rFonts w:hint="eastAsia" w:ascii="仿宋" w:hAnsi="仿宋" w:eastAsia="仿宋"/>
          <w:sz w:val="24"/>
          <w:szCs w:val="24"/>
          <w:highlight w:val="none"/>
        </w:rPr>
        <w:t>供应商应按招标文件的要求</w:t>
      </w:r>
      <w:r>
        <w:rPr>
          <w:rFonts w:hint="eastAsia" w:ascii="仿宋" w:hAnsi="仿宋" w:eastAsia="仿宋"/>
          <w:sz w:val="24"/>
          <w:szCs w:val="22"/>
          <w:highlight w:val="none"/>
          <w:lang w:eastAsia="zh-CN"/>
        </w:rPr>
        <w:t>及</w:t>
      </w:r>
      <w:r>
        <w:rPr>
          <w:rFonts w:hint="eastAsia" w:ascii="仿宋" w:hAnsi="仿宋" w:eastAsia="仿宋"/>
          <w:sz w:val="24"/>
          <w:szCs w:val="22"/>
          <w:highlight w:val="none"/>
        </w:rPr>
        <w:t>施工蓝图范围内，</w:t>
      </w:r>
      <w:r>
        <w:rPr>
          <w:rFonts w:hint="eastAsia" w:ascii="仿宋" w:hAnsi="仿宋" w:eastAsia="仿宋"/>
          <w:sz w:val="24"/>
          <w:szCs w:val="22"/>
          <w:highlight w:val="none"/>
          <w:lang w:eastAsia="zh-CN"/>
        </w:rPr>
        <w:t>对项目进行全过程跟踪审计（跟踪审计具体包含：清单预算审核、过程进度支付审核、设计变更费用审核、结算审核及施工过程中的重点、难点项目造价审核，</w:t>
      </w:r>
      <w:r>
        <w:rPr>
          <w:rFonts w:hint="eastAsia" w:ascii="仿宋" w:hAnsi="仿宋" w:eastAsia="仿宋"/>
          <w:sz w:val="24"/>
          <w:szCs w:val="22"/>
          <w:highlight w:val="none"/>
        </w:rPr>
        <w:t>并完成项目中其他造价咨询服务事宜</w:t>
      </w:r>
      <w:r>
        <w:rPr>
          <w:rFonts w:hint="eastAsia" w:ascii="仿宋" w:hAnsi="仿宋" w:eastAsia="仿宋"/>
          <w:sz w:val="24"/>
          <w:szCs w:val="22"/>
          <w:highlight w:val="none"/>
          <w:lang w:eastAsia="zh-CN"/>
        </w:rPr>
        <w:t>）</w:t>
      </w:r>
      <w:r>
        <w:rPr>
          <w:rFonts w:hint="eastAsia" w:ascii="仿宋" w:hAnsi="仿宋" w:eastAsia="仿宋"/>
          <w:sz w:val="24"/>
          <w:szCs w:val="24"/>
          <w:highlight w:val="none"/>
        </w:rPr>
        <w:t>服务的全部内容进行报价。</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证明供应商合格和资格的文件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按照第4条规定，供应商应提交证明其有资格参加投标和一旦其投标被接受则有能力履行合同的文件，并作为其投标文件的一部分。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供应商应填写并提交招标文件所要求的资格证明类文件。</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8.3</w:t>
      </w:r>
      <w:r>
        <w:rPr>
          <w:rFonts w:hint="eastAsia" w:ascii="仿宋" w:hAnsi="仿宋" w:eastAsia="仿宋"/>
          <w:sz w:val="24"/>
        </w:rPr>
        <w:t>证明服务的合格性和符合招标文件规定的文件</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 xml:space="preserve">8.4 </w:t>
      </w:r>
      <w:r>
        <w:rPr>
          <w:rFonts w:hint="eastAsia" w:ascii="仿宋" w:hAnsi="仿宋" w:eastAsia="仿宋"/>
          <w:sz w:val="24"/>
        </w:rPr>
        <w:t>供应商应逐条阅读招标文件要求的技术规格及商务条款要求，指出自己提供的服务是否对招标文件做出响应。</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 xml:space="preserve">8.5 </w:t>
      </w:r>
      <w:r>
        <w:rPr>
          <w:rFonts w:hint="eastAsia" w:ascii="仿宋" w:hAnsi="仿宋" w:eastAsia="仿宋"/>
          <w:sz w:val="24"/>
        </w:rPr>
        <w:t>按照第4条规定，供应商应提交招标文件要求的服务的合格性及符合招标文件规定的证明文件。证明文件可以是手册、图纸和资料，并作为投标文件的一部分。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没有按要求提供资料或提供资料不完全的或仅仅复制招标文件提供的技术参数并与实际提供服务参数不符，将被视为对招标文件没有做出实质性响应，</w:t>
      </w:r>
      <w:r>
        <w:rPr>
          <w:rFonts w:hint="eastAsia" w:ascii="仿宋" w:hAnsi="仿宋" w:eastAsia="仿宋"/>
          <w:sz w:val="24"/>
          <w:szCs w:val="24"/>
        </w:rPr>
        <w:t>将导致投标无效。</w:t>
      </w:r>
    </w:p>
    <w:p>
      <w:pPr>
        <w:spacing w:line="440" w:lineRule="exact"/>
        <w:ind w:firstLine="480" w:firstLineChars="200"/>
        <w:rPr>
          <w:rFonts w:ascii="仿宋" w:hAnsi="仿宋" w:eastAsia="仿宋"/>
          <w:sz w:val="24"/>
          <w:highlight w:val="none"/>
        </w:rPr>
      </w:pPr>
      <w:r>
        <w:rPr>
          <w:rFonts w:ascii="仿宋" w:hAnsi="仿宋" w:eastAsia="仿宋"/>
          <w:sz w:val="24"/>
          <w:highlight w:val="none"/>
        </w:rPr>
        <w:t>8.</w:t>
      </w:r>
      <w:r>
        <w:rPr>
          <w:rFonts w:hint="eastAsia" w:ascii="仿宋" w:hAnsi="仿宋" w:eastAsia="仿宋"/>
          <w:sz w:val="24"/>
          <w:highlight w:val="none"/>
        </w:rPr>
        <w:t>7</w:t>
      </w:r>
      <w:r>
        <w:rPr>
          <w:rFonts w:ascii="仿宋" w:hAnsi="仿宋" w:eastAsia="仿宋"/>
          <w:sz w:val="24"/>
          <w:highlight w:val="none"/>
        </w:rPr>
        <w:t xml:space="preserve"> </w:t>
      </w:r>
      <w:r>
        <w:rPr>
          <w:rFonts w:hint="eastAsia" w:ascii="仿宋" w:hAnsi="仿宋" w:eastAsia="仿宋"/>
          <w:sz w:val="24"/>
          <w:highlight w:val="none"/>
        </w:rPr>
        <w:t>领取了招标文件的投标人应认真阅读招标文件的所有内容，按照文件的要求编制响应性文件，响应性文件正本中所提供资料需加盖公章。</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9.1</w:t>
      </w:r>
      <w:r>
        <w:rPr>
          <w:rFonts w:hint="eastAsia" w:ascii="仿宋" w:hAnsi="仿宋" w:eastAsia="仿宋"/>
          <w:sz w:val="24"/>
          <w:szCs w:val="24"/>
          <w:highlight w:val="none"/>
        </w:rPr>
        <w:t>　投标文件从开标之日起，投标有效期为</w:t>
      </w:r>
      <w:r>
        <w:rPr>
          <w:rFonts w:hint="eastAsia" w:ascii="仿宋" w:hAnsi="仿宋" w:eastAsia="仿宋"/>
          <w:sz w:val="24"/>
          <w:szCs w:val="24"/>
          <w:highlight w:val="none"/>
          <w:u w:val="single"/>
        </w:rPr>
        <w:t>九十</w:t>
      </w:r>
      <w:r>
        <w:rPr>
          <w:rFonts w:hint="eastAsia" w:ascii="仿宋" w:hAnsi="仿宋" w:eastAsia="仿宋"/>
          <w:sz w:val="24"/>
          <w:szCs w:val="24"/>
          <w:highlight w:val="none"/>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rPr>
        <w:t>投标文件的签署规定</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10.2　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3"/>
        <w:spacing w:line="440" w:lineRule="exact"/>
        <w:ind w:firstLine="480" w:firstLineChars="200"/>
        <w:rPr>
          <w:rFonts w:ascii="仿宋" w:hAnsi="仿宋" w:eastAsia="仿宋"/>
          <w:sz w:val="24"/>
          <w:highlight w:val="none"/>
        </w:rPr>
      </w:pPr>
      <w:r>
        <w:rPr>
          <w:rFonts w:ascii="仿宋" w:hAnsi="仿宋" w:eastAsia="仿宋"/>
          <w:sz w:val="24"/>
          <w:highlight w:val="none"/>
        </w:rPr>
        <w:t>11.2</w:t>
      </w:r>
      <w:r>
        <w:rPr>
          <w:rFonts w:hint="eastAsia" w:ascii="仿宋" w:hAnsi="仿宋" w:eastAsia="仿宋"/>
          <w:sz w:val="24"/>
          <w:highlight w:val="none"/>
        </w:rPr>
        <w:t>　投标保证金应当以支票、汇票、本票等非现金形式提交，必须从投标人基本账户转出，其有效期应不低于投标有效期。投标人未按照招标文件要求提交投标保证金的，投标无效。</w:t>
      </w:r>
    </w:p>
    <w:p>
      <w:pPr>
        <w:pStyle w:val="3"/>
        <w:spacing w:line="440" w:lineRule="exact"/>
        <w:ind w:firstLine="480" w:firstLineChars="200"/>
        <w:rPr>
          <w:rFonts w:ascii="仿宋" w:hAnsi="仿宋" w:eastAsia="仿宋"/>
          <w:sz w:val="24"/>
          <w:highlight w:val="yellow"/>
        </w:rPr>
      </w:pPr>
      <w:r>
        <w:rPr>
          <w:rFonts w:ascii="仿宋" w:hAnsi="仿宋" w:eastAsia="仿宋"/>
          <w:sz w:val="24"/>
          <w:highlight w:val="none"/>
        </w:rPr>
        <w:t>1</w:t>
      </w:r>
      <w:r>
        <w:rPr>
          <w:rFonts w:hint="eastAsia" w:ascii="仿宋" w:hAnsi="仿宋" w:eastAsia="仿宋"/>
          <w:sz w:val="24"/>
          <w:highlight w:val="none"/>
        </w:rPr>
        <w:t>1.3 投标保证金缴纳及确认时间：凡拟参加本次招标项目的供应商，必须在202</w:t>
      </w:r>
      <w:r>
        <w:rPr>
          <w:rFonts w:hint="eastAsia" w:ascii="仿宋" w:hAnsi="仿宋" w:eastAsia="仿宋"/>
          <w:sz w:val="24"/>
          <w:highlight w:val="none"/>
          <w:lang w:val="en-US" w:eastAsia="zh-CN"/>
        </w:rPr>
        <w:t>2</w:t>
      </w:r>
      <w:r>
        <w:rPr>
          <w:rFonts w:hint="eastAsia" w:ascii="仿宋" w:hAnsi="仿宋" w:eastAsia="仿宋"/>
          <w:sz w:val="24"/>
          <w:highlight w:val="none"/>
        </w:rPr>
        <w:t>年0</w:t>
      </w:r>
      <w:r>
        <w:rPr>
          <w:rFonts w:hint="eastAsia" w:ascii="仿宋" w:hAnsi="仿宋" w:eastAsia="仿宋"/>
          <w:sz w:val="24"/>
          <w:highlight w:val="none"/>
          <w:lang w:val="en-US" w:eastAsia="zh-CN"/>
        </w:rPr>
        <w:t>8</w:t>
      </w:r>
      <w:r>
        <w:rPr>
          <w:rFonts w:hint="eastAsia" w:ascii="仿宋" w:hAnsi="仿宋" w:eastAsia="仿宋"/>
          <w:sz w:val="24"/>
          <w:highlight w:val="none"/>
        </w:rPr>
        <w:t>月</w:t>
      </w:r>
      <w:r>
        <w:rPr>
          <w:rFonts w:hint="eastAsia" w:ascii="仿宋" w:hAnsi="仿宋" w:eastAsia="仿宋"/>
          <w:sz w:val="24"/>
          <w:highlight w:val="none"/>
          <w:lang w:val="en-US" w:eastAsia="zh-CN"/>
        </w:rPr>
        <w:t>12</w:t>
      </w:r>
      <w:r>
        <w:rPr>
          <w:rFonts w:hint="eastAsia" w:ascii="仿宋" w:hAnsi="仿宋" w:eastAsia="仿宋"/>
          <w:sz w:val="24"/>
          <w:highlight w:val="none"/>
        </w:rPr>
        <w:t>日1</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0时（北京时间）前将投标保证金汇入指定账户。</w:t>
      </w:r>
    </w:p>
    <w:p>
      <w:pPr>
        <w:pStyle w:val="3"/>
        <w:spacing w:line="440" w:lineRule="exact"/>
        <w:ind w:firstLine="480" w:firstLineChars="200"/>
        <w:rPr>
          <w:rFonts w:ascii="仿宋" w:hAnsi="仿宋" w:eastAsia="仿宋"/>
          <w:sz w:val="24"/>
          <w:highlight w:val="none"/>
        </w:rPr>
      </w:pPr>
      <w:r>
        <w:rPr>
          <w:rFonts w:hint="eastAsia" w:ascii="仿宋" w:hAnsi="仿宋" w:eastAsia="仿宋"/>
          <w:sz w:val="24"/>
          <w:highlight w:val="none"/>
        </w:rPr>
        <w:t>投标保证金可直接交入：</w:t>
      </w:r>
    </w:p>
    <w:p>
      <w:pPr>
        <w:spacing w:line="240" w:lineRule="atLeas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账户名称：</w:t>
      </w:r>
      <w:r>
        <w:rPr>
          <w:rFonts w:hint="eastAsia" w:ascii="仿宋" w:hAnsi="仿宋" w:eastAsia="仿宋" w:cs="仿宋"/>
          <w:sz w:val="24"/>
          <w:highlight w:val="none"/>
          <w:lang w:eastAsia="zh-CN"/>
        </w:rPr>
        <w:t>新疆恒瑞博源工程项目管理有限公司</w:t>
      </w:r>
    </w:p>
    <w:p>
      <w:pPr>
        <w:pStyle w:val="3"/>
        <w:spacing w:line="44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开 户 行：</w:t>
      </w:r>
      <w:r>
        <w:rPr>
          <w:rFonts w:hint="eastAsia" w:ascii="仿宋" w:hAnsi="仿宋" w:eastAsia="仿宋"/>
          <w:sz w:val="24"/>
          <w:highlight w:val="none"/>
          <w:lang w:eastAsia="zh-CN"/>
        </w:rPr>
        <w:t>中国农业银行库尔勒楼兰支行</w:t>
      </w:r>
    </w:p>
    <w:p>
      <w:pPr>
        <w:pStyle w:val="3"/>
        <w:spacing w:line="44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账    号：</w:t>
      </w:r>
      <w:r>
        <w:rPr>
          <w:rFonts w:hint="eastAsia" w:ascii="仿宋" w:hAnsi="仿宋" w:eastAsia="仿宋"/>
          <w:sz w:val="24"/>
          <w:highlight w:val="none"/>
          <w:lang w:val="en-US" w:eastAsia="zh-CN"/>
        </w:rPr>
        <w:t>30316501040005841</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rPr>
        <w:t>6在评标过程中，如发现下列情况之一的，其投标将被拒绝；</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）投标文件技术规格中的响应与事实不符或虚假投标的；</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）投标人复制招标文件的技术规格相关部分内容作为其投标文件的一部分；</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）投标文件符合招标文件中规定废标的其它技术条款；</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4</w:t>
      </w:r>
      <w:r>
        <w:rPr>
          <w:rFonts w:hint="eastAsia" w:ascii="仿宋" w:hAnsi="仿宋" w:eastAsia="仿宋"/>
          <w:sz w:val="24"/>
          <w:szCs w:val="24"/>
          <w:highlight w:val="none"/>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pStyle w:val="8"/>
        <w:ind w:left="0" w:leftChars="0" w:firstLine="0" w:firstLineChars="0"/>
      </w:pPr>
    </w:p>
    <w:p>
      <w:pPr>
        <w:spacing w:line="440" w:lineRule="exact"/>
        <w:ind w:firstLine="480"/>
        <w:jc w:val="center"/>
        <w:outlineLvl w:val="1"/>
        <w:rPr>
          <w:rFonts w:ascii="仿宋" w:hAnsi="仿宋" w:eastAsia="仿宋"/>
          <w:b/>
          <w:sz w:val="32"/>
          <w:szCs w:val="32"/>
        </w:rPr>
      </w:pPr>
      <w:bookmarkStart w:id="9" w:name="_Toc6969536"/>
      <w:r>
        <w:rPr>
          <w:rFonts w:hint="eastAsia" w:ascii="仿宋" w:hAnsi="仿宋" w:eastAsia="仿宋"/>
          <w:b/>
          <w:sz w:val="32"/>
          <w:szCs w:val="32"/>
        </w:rPr>
        <w:t>第三章 投标文件的递交</w:t>
      </w:r>
      <w:bookmarkEnd w:id="9"/>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0" w:firstLineChars="200"/>
        <w:rPr>
          <w:rFonts w:ascii="仿宋" w:hAnsi="仿宋" w:eastAsia="仿宋"/>
          <w:b/>
          <w:sz w:val="24"/>
          <w:szCs w:val="24"/>
          <w:highlight w:val="none"/>
        </w:rPr>
      </w:pPr>
      <w:r>
        <w:rPr>
          <w:rFonts w:ascii="仿宋" w:hAnsi="仿宋" w:eastAsia="仿宋"/>
          <w:b/>
          <w:sz w:val="24"/>
          <w:szCs w:val="24"/>
          <w:highlight w:val="none"/>
        </w:rPr>
        <w:t xml:space="preserve">13. </w:t>
      </w:r>
      <w:r>
        <w:rPr>
          <w:rFonts w:hint="eastAsia" w:ascii="仿宋" w:hAnsi="仿宋" w:eastAsia="仿宋"/>
          <w:b/>
          <w:sz w:val="24"/>
          <w:szCs w:val="24"/>
          <w:highlight w:val="none"/>
        </w:rPr>
        <w:t>投标截止时间</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 xml:space="preserve">13.1  </w:t>
      </w:r>
      <w:r>
        <w:rPr>
          <w:rFonts w:hint="eastAsia" w:ascii="仿宋" w:hAnsi="仿宋" w:eastAsia="仿宋"/>
          <w:sz w:val="24"/>
          <w:szCs w:val="24"/>
          <w:highlight w:val="none"/>
        </w:rPr>
        <w:t>投标文件的递交不得迟于招标文件规定的截止时间，以投标人须知前附表规定方式递交至</w:t>
      </w:r>
      <w:r>
        <w:rPr>
          <w:rFonts w:hint="eastAsia" w:ascii="仿宋" w:hAnsi="仿宋" w:eastAsia="仿宋" w:cs="仿宋"/>
          <w:sz w:val="24"/>
          <w:highlight w:val="none"/>
          <w:lang w:eastAsia="zh-CN"/>
        </w:rPr>
        <w:t>新疆恒瑞博源工程项目管理有限公司</w:t>
      </w:r>
      <w:r>
        <w:rPr>
          <w:rFonts w:hint="eastAsia" w:ascii="仿宋" w:hAnsi="仿宋" w:eastAsia="仿宋"/>
          <w:sz w:val="24"/>
          <w:szCs w:val="24"/>
          <w:highlight w:val="none"/>
        </w:rPr>
        <w:t>指定开标地点。</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13.2</w:t>
      </w:r>
      <w:r>
        <w:rPr>
          <w:rFonts w:hint="eastAsia" w:ascii="仿宋" w:hAnsi="仿宋" w:eastAsia="仿宋"/>
          <w:sz w:val="24"/>
          <w:szCs w:val="24"/>
          <w:highlight w:val="none"/>
        </w:rPr>
        <w:t>　所有投标文件都必须在招标方规定的投标截止时间之前送达招标文件指定地点，在此之后送达的投标文件，为无效投标，投标文件将一律被拒绝。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 xml:space="preserve">13.3  </w:t>
      </w:r>
      <w:r>
        <w:rPr>
          <w:rFonts w:hint="eastAsia" w:ascii="仿宋" w:hAnsi="仿宋" w:eastAsia="仿宋"/>
          <w:sz w:val="24"/>
          <w:szCs w:val="24"/>
          <w:highlight w:val="none"/>
        </w:rPr>
        <w:t>出现因招标文件的修改而推迟投标截止时间的情况时，投标人则需按招标方的书面修改通知重新规定的投标时间递交。</w:t>
      </w:r>
    </w:p>
    <w:p>
      <w:pPr>
        <w:spacing w:line="440" w:lineRule="exact"/>
        <w:ind w:firstLine="480" w:firstLineChars="200"/>
        <w:rPr>
          <w:rFonts w:ascii="仿宋" w:hAnsi="仿宋" w:eastAsia="仿宋"/>
          <w:b/>
          <w:sz w:val="22"/>
          <w:szCs w:val="24"/>
          <w:highlight w:val="none"/>
        </w:rPr>
      </w:pPr>
      <w:r>
        <w:rPr>
          <w:rFonts w:ascii="仿宋" w:hAnsi="仿宋" w:eastAsia="仿宋"/>
          <w:b/>
          <w:sz w:val="24"/>
          <w:szCs w:val="24"/>
          <w:highlight w:val="none"/>
        </w:rPr>
        <w:t xml:space="preserve">14. </w:t>
      </w:r>
      <w:r>
        <w:rPr>
          <w:rFonts w:hint="eastAsia" w:ascii="仿宋" w:hAnsi="仿宋" w:eastAsia="仿宋"/>
          <w:b/>
          <w:sz w:val="24"/>
          <w:szCs w:val="24"/>
          <w:highlight w:val="none"/>
        </w:rPr>
        <w:t>投标文件解密时间</w:t>
      </w:r>
    </w:p>
    <w:p>
      <w:pPr>
        <w:spacing w:line="440" w:lineRule="exact"/>
        <w:ind w:firstLine="480" w:firstLineChars="200"/>
        <w:rPr>
          <w:rFonts w:ascii="仿宋" w:hAnsi="仿宋" w:eastAsia="仿宋"/>
          <w:sz w:val="24"/>
          <w:szCs w:val="24"/>
          <w:highlight w:val="none"/>
        </w:rPr>
      </w:pPr>
      <w:bookmarkStart w:id="10" w:name="_Toc6969537"/>
      <w:r>
        <w:rPr>
          <w:rFonts w:hint="eastAsia" w:ascii="仿宋" w:hAnsi="仿宋" w:eastAsia="仿宋"/>
          <w:sz w:val="24"/>
          <w:szCs w:val="24"/>
          <w:highlight w:val="none"/>
        </w:rPr>
        <w:t>开标时间后30分钟内（</w:t>
      </w:r>
      <w:r>
        <w:rPr>
          <w:rFonts w:hint="eastAsia" w:ascii="仿宋" w:hAnsi="仿宋" w:eastAsia="仿宋"/>
          <w:sz w:val="24"/>
          <w:szCs w:val="24"/>
          <w:highlight w:val="none"/>
          <w:lang w:eastAsia="zh-CN"/>
        </w:rPr>
        <w:t>2022年08月12日下午</w:t>
      </w: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:30-1</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：00前）供应商可以登录“政采云”平台，用“项目采购-开标评标”功能进行解密投标文件。若供应商在规定时间内（</w:t>
      </w:r>
      <w:r>
        <w:rPr>
          <w:rFonts w:hint="eastAsia" w:ascii="仿宋" w:hAnsi="仿宋" w:eastAsia="仿宋"/>
          <w:sz w:val="24"/>
          <w:szCs w:val="24"/>
          <w:highlight w:val="none"/>
          <w:lang w:eastAsia="zh-CN"/>
        </w:rPr>
        <w:t>2022年08月12日下午</w:t>
      </w: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0前）未按时解密的，视为投标文件撤回。</w:t>
      </w:r>
    </w:p>
    <w:p>
      <w:pPr>
        <w:spacing w:line="440" w:lineRule="exact"/>
        <w:ind w:firstLine="480" w:firstLineChars="150"/>
        <w:jc w:val="center"/>
        <w:rPr>
          <w:rFonts w:ascii="仿宋" w:hAnsi="仿宋" w:eastAsia="仿宋"/>
          <w:b/>
          <w:sz w:val="32"/>
          <w:szCs w:val="32"/>
        </w:rPr>
      </w:pPr>
    </w:p>
    <w:p>
      <w:pPr>
        <w:spacing w:line="440" w:lineRule="exact"/>
        <w:ind w:firstLine="480"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0"/>
    </w:p>
    <w:p>
      <w:pPr>
        <w:spacing w:line="440" w:lineRule="exact"/>
        <w:ind w:left="480"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b/>
          <w:sz w:val="32"/>
          <w:szCs w:val="32"/>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outlineLvl w:val="1"/>
        <w:rPr>
          <w:rFonts w:ascii="仿宋" w:hAnsi="仿宋" w:eastAsia="仿宋"/>
          <w:b/>
          <w:sz w:val="32"/>
          <w:szCs w:val="32"/>
        </w:rPr>
      </w:pPr>
      <w:bookmarkStart w:id="11" w:name="_Toc6969538"/>
      <w:r>
        <w:rPr>
          <w:rFonts w:hint="eastAsia" w:ascii="仿宋" w:hAnsi="仿宋" w:eastAsia="仿宋"/>
          <w:b/>
          <w:sz w:val="32"/>
          <w:szCs w:val="32"/>
        </w:rPr>
        <w:t>第五章 开　标</w:t>
      </w:r>
      <w:bookmarkEnd w:id="11"/>
    </w:p>
    <w:p>
      <w:pPr>
        <w:spacing w:line="440" w:lineRule="exact"/>
        <w:ind w:firstLine="480"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2"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评标原则以招标文件的规定为准，并在开标会议上予以宣布。</w:t>
      </w:r>
    </w:p>
    <w:p>
      <w:pPr>
        <w:tabs>
          <w:tab w:val="left" w:pos="1155"/>
        </w:tabs>
        <w:spacing w:line="440" w:lineRule="exact"/>
        <w:ind w:firstLine="480" w:firstLineChars="200"/>
        <w:rPr>
          <w:rFonts w:ascii="仿宋" w:hAnsi="仿宋" w:eastAsia="仿宋"/>
          <w:b/>
          <w:sz w:val="32"/>
          <w:szCs w:val="32"/>
        </w:rPr>
      </w:pPr>
      <w:r>
        <w:rPr>
          <w:rFonts w:hint="eastAsia" w:ascii="仿宋" w:hAnsi="仿宋" w:eastAsia="仿宋"/>
          <w:sz w:val="24"/>
        </w:rPr>
        <w:t>16.4  开标评审过程由公证人员、采购方代表全程监督。</w:t>
      </w: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2"/>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b/>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（1）招标文件中所要求的有关服务费用；</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4" w:firstLineChars="150"/>
        <w:rPr>
          <w:rFonts w:ascii="仿宋" w:hAnsi="仿宋" w:eastAsia="仿宋"/>
          <w:b/>
          <w:spacing w:val="-2"/>
          <w:sz w:val="24"/>
          <w:szCs w:val="24"/>
          <w:u w:val="single"/>
        </w:rPr>
      </w:pPr>
      <w:r>
        <w:rPr>
          <w:rFonts w:ascii="仿宋" w:hAnsi="仿宋" w:eastAsia="仿宋"/>
          <w:b/>
          <w:spacing w:val="-2"/>
          <w:sz w:val="24"/>
          <w:szCs w:val="24"/>
        </w:rPr>
        <w:t xml:space="preserve"> 21.3</w:t>
      </w:r>
      <w:r>
        <w:rPr>
          <w:rFonts w:hint="eastAsia" w:ascii="仿宋" w:hAnsi="仿宋" w:eastAsia="仿宋"/>
          <w:b/>
          <w:spacing w:val="-2"/>
          <w:sz w:val="24"/>
          <w:szCs w:val="24"/>
        </w:rPr>
        <w:t>　</w:t>
      </w:r>
      <w:r>
        <w:rPr>
          <w:rFonts w:hint="eastAsia" w:ascii="仿宋" w:hAnsi="仿宋" w:eastAsia="仿宋"/>
          <w:b/>
          <w:spacing w:val="-2"/>
          <w:sz w:val="24"/>
          <w:szCs w:val="24"/>
          <w:u w:val="single"/>
        </w:rPr>
        <w:t>以综合评分法评标，投标最低报价，不作为中标的唯一依据。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30"/>
          <w:szCs w:val="30"/>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jc w:val="center"/>
        <w:rPr>
          <w:rFonts w:hint="eastAsia" w:ascii="仿宋" w:hAnsi="仿宋" w:eastAsia="仿宋"/>
          <w:spacing w:val="-2"/>
          <w:sz w:val="30"/>
          <w:szCs w:val="30"/>
        </w:rPr>
      </w:pPr>
    </w:p>
    <w:p>
      <w:pPr>
        <w:jc w:val="center"/>
        <w:rPr>
          <w:rFonts w:ascii="仿宋" w:hAnsi="仿宋" w:eastAsia="仿宋"/>
          <w:spacing w:val="-2"/>
          <w:sz w:val="30"/>
          <w:szCs w:val="30"/>
        </w:rPr>
      </w:pPr>
      <w:r>
        <w:rPr>
          <w:rFonts w:hint="eastAsia" w:ascii="仿宋" w:hAnsi="仿宋" w:eastAsia="仿宋"/>
          <w:spacing w:val="-2"/>
          <w:sz w:val="30"/>
          <w:szCs w:val="30"/>
        </w:rPr>
        <w:t>投标文件响应程度</w:t>
      </w:r>
      <w:r>
        <w:rPr>
          <w:rFonts w:hint="eastAsia" w:ascii="仿宋" w:hAnsi="仿宋" w:eastAsia="仿宋"/>
          <w:spacing w:val="-2"/>
          <w:sz w:val="30"/>
          <w:szCs w:val="30"/>
          <w:lang w:eastAsia="zh-CN"/>
        </w:rPr>
        <w:t>符合性</w:t>
      </w:r>
      <w:r>
        <w:rPr>
          <w:rFonts w:hint="eastAsia" w:ascii="仿宋" w:hAnsi="仿宋" w:eastAsia="仿宋"/>
          <w:spacing w:val="-2"/>
          <w:sz w:val="30"/>
          <w:szCs w:val="30"/>
        </w:rPr>
        <w:t>审查表</w:t>
      </w:r>
    </w:p>
    <w:p>
      <w:pPr>
        <w:numPr>
          <w:numId w:val="0"/>
        </w:numPr>
        <w:spacing w:line="440" w:lineRule="exact"/>
        <w:rPr>
          <w:rFonts w:hint="eastAsia" w:ascii="仿宋" w:hAnsi="仿宋" w:eastAsia="仿宋"/>
          <w:spacing w:val="-2"/>
          <w:sz w:val="24"/>
          <w:szCs w:val="24"/>
        </w:rPr>
      </w:pPr>
      <w:r>
        <w:rPr>
          <w:rFonts w:hint="eastAsia" w:ascii="仿宋" w:hAnsi="仿宋" w:eastAsia="仿宋"/>
          <w:spacing w:val="-2"/>
          <w:sz w:val="24"/>
          <w:szCs w:val="24"/>
          <w:lang w:val="en-US" w:eastAsia="zh-CN"/>
        </w:rPr>
        <w:t>1、</w:t>
      </w:r>
      <w:r>
        <w:rPr>
          <w:rFonts w:hint="eastAsia" w:ascii="仿宋" w:hAnsi="仿宋" w:eastAsia="仿宋"/>
          <w:spacing w:val="-2"/>
          <w:sz w:val="24"/>
          <w:szCs w:val="24"/>
        </w:rPr>
        <w:t>符合性审查</w:t>
      </w:r>
    </w:p>
    <w:p>
      <w:pPr>
        <w:pStyle w:val="8"/>
        <w:numPr>
          <w:ilvl w:val="0"/>
          <w:numId w:val="0"/>
        </w:numPr>
      </w:pPr>
      <w:r>
        <w:rPr>
          <w:rFonts w:hint="eastAsia"/>
        </w:rPr>
        <w:t xml:space="preserve"> </w:t>
      </w:r>
      <w:r>
        <w:rPr>
          <w:rFonts w:hint="eastAsia" w:ascii="仿宋" w:hAnsi="仿宋" w:eastAsia="仿宋" w:cs="Times New Roman"/>
          <w:spacing w:val="-2"/>
          <w:kern w:val="2"/>
          <w:sz w:val="24"/>
          <w:szCs w:val="24"/>
          <w:lang w:val="zh-CN" w:eastAsia="zh-CN" w:bidi="ar-SA"/>
        </w:rPr>
        <w:t>进行符合性审查时，评标委员会</w:t>
      </w:r>
      <w:r>
        <w:rPr>
          <w:rFonts w:hint="eastAsia" w:ascii="仿宋" w:hAnsi="仿宋" w:eastAsia="仿宋" w:cs="Times New Roman"/>
          <w:spacing w:val="-2"/>
          <w:kern w:val="2"/>
          <w:sz w:val="24"/>
          <w:szCs w:val="24"/>
          <w:lang w:val="en-US" w:eastAsia="zh-CN" w:bidi="ar-SA"/>
        </w:rPr>
        <w:t>应当审查每一个响应文件是否对磋商文件提出的所有实质性要求和条件作出响应。未能实质上响应的，视情况按照磋商文件的规定，应不得进入综合评审程序。</w:t>
      </w:r>
    </w:p>
    <w:tbl>
      <w:tblPr>
        <w:tblStyle w:val="23"/>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cs="宋体"/>
                <w:kern w:val="0"/>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是否满足招标文件规定的服务期限；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4</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r>
        <w:rPr>
          <w:rFonts w:hint="eastAsia" w:ascii="仿宋" w:hAnsi="仿宋" w:eastAsia="仿宋" w:cs="宋体"/>
          <w:kern w:val="0"/>
          <w:sz w:val="24"/>
          <w:szCs w:val="24"/>
          <w:lang w:val="zh-CN"/>
        </w:rPr>
        <w:t>供应商的评审</w:t>
      </w:r>
      <w:r>
        <w:rPr>
          <w:rFonts w:hint="eastAsia" w:ascii="仿宋" w:hAnsi="仿宋" w:eastAsia="仿宋"/>
          <w:bCs/>
          <w:sz w:val="24"/>
          <w:szCs w:val="24"/>
        </w:rPr>
        <w:t>价格由供应商代表签字确认。</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23"/>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、须提供</w:t>
            </w:r>
            <w:r>
              <w:rPr>
                <w:rFonts w:ascii="仿宋" w:hAnsi="仿宋" w:eastAsia="仿宋"/>
                <w:sz w:val="24"/>
                <w:szCs w:val="24"/>
                <w:highlight w:val="none"/>
                <w:u w:val="single"/>
              </w:rPr>
              <w:t>2</w:t>
            </w:r>
            <w:r>
              <w:rPr>
                <w:rFonts w:hint="eastAsia" w:ascii="仿宋" w:hAnsi="仿宋" w:eastAsia="仿宋"/>
                <w:sz w:val="24"/>
                <w:szCs w:val="24"/>
                <w:highlight w:val="none"/>
                <w:u w:val="single"/>
              </w:rPr>
              <w:t>4</w:t>
            </w:r>
            <w:r>
              <w:rPr>
                <w:rFonts w:hint="eastAsia" w:ascii="仿宋" w:hAnsi="仿宋" w:eastAsia="仿宋"/>
                <w:sz w:val="24"/>
                <w:szCs w:val="24"/>
                <w:highlight w:val="none"/>
              </w:rPr>
              <w:t>期（最新一期）《节能产品政府采购清单》关于产品当前页的打印件；</w:t>
            </w:r>
          </w:p>
          <w:p>
            <w:pPr>
              <w:spacing w:line="440" w:lineRule="exact"/>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、须提供</w:t>
            </w:r>
            <w:r>
              <w:rPr>
                <w:rFonts w:ascii="仿宋" w:hAnsi="仿宋" w:eastAsia="仿宋"/>
                <w:sz w:val="24"/>
                <w:szCs w:val="24"/>
                <w:highlight w:val="none"/>
                <w:u w:val="single"/>
              </w:rPr>
              <w:t>2</w:t>
            </w:r>
            <w:r>
              <w:rPr>
                <w:rFonts w:hint="eastAsia" w:ascii="仿宋" w:hAnsi="仿宋" w:eastAsia="仿宋"/>
                <w:sz w:val="24"/>
                <w:szCs w:val="24"/>
                <w:highlight w:val="none"/>
                <w:u w:val="single"/>
              </w:rPr>
              <w:t>2</w:t>
            </w:r>
            <w:r>
              <w:rPr>
                <w:rFonts w:hint="eastAsia" w:ascii="仿宋" w:hAnsi="仿宋" w:eastAsia="仿宋"/>
                <w:sz w:val="24"/>
                <w:szCs w:val="24"/>
                <w:highlight w:val="none"/>
              </w:rPr>
              <w:t>期（最新一期）《环境标志产品政府采购清单》关于产品当前页的打印件；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23"/>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0"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31"/>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31"/>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31"/>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0"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31"/>
              <w:spacing w:line="440" w:lineRule="exact"/>
              <w:ind w:left="657" w:leftChars="313" w:firstLine="240" w:firstLineChars="100"/>
              <w:rPr>
                <w:rFonts w:ascii="仿宋" w:hAnsi="仿宋" w:eastAsia="仿宋"/>
                <w:sz w:val="24"/>
                <w:highlight w:val="none"/>
              </w:rPr>
            </w:pPr>
            <w:r>
              <w:rPr>
                <w:rFonts w:ascii="仿宋" w:hAnsi="仿宋" w:eastAsia="仿宋"/>
                <w:sz w:val="24"/>
                <w:highlight w:val="none"/>
              </w:rPr>
              <w:fldChar w:fldCharType="begin"/>
            </w:r>
            <w:r>
              <w:rPr>
                <w:rFonts w:ascii="仿宋" w:hAnsi="仿宋" w:eastAsia="仿宋"/>
                <w:sz w:val="24"/>
                <w:highlight w:val="none"/>
              </w:rPr>
              <w:instrText xml:space="preserve"> = 1 \* GB3 </w:instrText>
            </w:r>
            <w:r>
              <w:rPr>
                <w:rFonts w:ascii="仿宋" w:hAnsi="仿宋" w:eastAsia="仿宋"/>
                <w:sz w:val="24"/>
                <w:highlight w:val="none"/>
              </w:rPr>
              <w:fldChar w:fldCharType="separate"/>
            </w:r>
            <w:r>
              <w:rPr>
                <w:rFonts w:hint="eastAsia" w:ascii="仿宋" w:hAnsi="仿宋" w:eastAsia="仿宋"/>
                <w:sz w:val="24"/>
                <w:highlight w:val="none"/>
              </w:rPr>
              <w:t>①</w:t>
            </w:r>
            <w:r>
              <w:rPr>
                <w:rFonts w:ascii="仿宋" w:hAnsi="仿宋" w:eastAsia="仿宋"/>
                <w:sz w:val="24"/>
                <w:highlight w:val="none"/>
              </w:rPr>
              <w:fldChar w:fldCharType="end"/>
            </w:r>
            <w:r>
              <w:rPr>
                <w:rFonts w:hint="eastAsia" w:ascii="仿宋" w:hAnsi="仿宋" w:eastAsia="仿宋"/>
                <w:sz w:val="24"/>
                <w:highlight w:val="none"/>
              </w:rPr>
              <w:t>对于非专门面向中小企业的项目，对小型和微型企业（或联合体各方均为小型、</w:t>
            </w:r>
          </w:p>
          <w:p>
            <w:pPr>
              <w:pStyle w:val="31"/>
              <w:spacing w:line="440" w:lineRule="exact"/>
              <w:rPr>
                <w:rFonts w:ascii="仿宋" w:hAnsi="仿宋" w:eastAsia="仿宋"/>
                <w:sz w:val="24"/>
                <w:highlight w:val="none"/>
              </w:rPr>
            </w:pPr>
            <w:r>
              <w:rPr>
                <w:rFonts w:hint="eastAsia" w:ascii="仿宋" w:hAnsi="仿宋" w:eastAsia="仿宋"/>
                <w:sz w:val="24"/>
                <w:highlight w:val="none"/>
              </w:rPr>
              <w:t>微型企业的，残疾人福利性单位、监狱企业视为小微企业）产品的价格给予</w:t>
            </w:r>
            <w:r>
              <w:rPr>
                <w:rFonts w:hint="eastAsia" w:ascii="仿宋" w:hAnsi="仿宋" w:eastAsia="仿宋"/>
                <w:sz w:val="24"/>
                <w:highlight w:val="none"/>
                <w:lang w:val="en-US" w:eastAsia="zh-CN"/>
              </w:rPr>
              <w:t>10</w:t>
            </w:r>
            <w:r>
              <w:rPr>
                <w:rFonts w:ascii="仿宋" w:hAnsi="仿宋" w:eastAsia="仿宋"/>
                <w:sz w:val="24"/>
                <w:highlight w:val="none"/>
              </w:rPr>
              <w:t>%</w:t>
            </w:r>
            <w:r>
              <w:rPr>
                <w:rFonts w:hint="eastAsia" w:ascii="仿宋" w:hAnsi="仿宋" w:eastAsia="仿宋"/>
                <w:sz w:val="24"/>
                <w:highlight w:val="none"/>
              </w:rPr>
              <w:t>的扣除，用扣除后的价格参与价格的评审。</w:t>
            </w:r>
          </w:p>
          <w:p>
            <w:pPr>
              <w:snapToGrid w:val="0"/>
              <w:spacing w:line="440" w:lineRule="exact"/>
              <w:ind w:firstLine="360" w:firstLineChars="150"/>
              <w:rPr>
                <w:rFonts w:ascii="仿宋" w:hAnsi="仿宋" w:eastAsia="仿宋"/>
                <w:sz w:val="24"/>
                <w:szCs w:val="24"/>
                <w:highlight w:val="none"/>
              </w:rPr>
            </w:pPr>
            <w:r>
              <w:rPr>
                <w:rFonts w:hint="eastAsia" w:ascii="仿宋" w:hAnsi="仿宋" w:eastAsia="仿宋"/>
                <w:b/>
                <w:sz w:val="24"/>
                <w:szCs w:val="24"/>
                <w:highlight w:val="none"/>
              </w:rPr>
              <w:t>（三）</w:t>
            </w:r>
            <w:r>
              <w:rPr>
                <w:rFonts w:hint="eastAsia" w:ascii="仿宋" w:hAnsi="仿宋" w:eastAsia="仿宋"/>
                <w:sz w:val="24"/>
                <w:szCs w:val="24"/>
                <w:highlight w:val="none"/>
              </w:rPr>
              <w:t>小型和微型企业适用价格扣除办法时应提供的相关资料：</w:t>
            </w:r>
          </w:p>
          <w:p>
            <w:pPr>
              <w:pStyle w:val="31"/>
              <w:spacing w:line="440" w:lineRule="exact"/>
              <w:ind w:left="840"/>
              <w:rPr>
                <w:rFonts w:ascii="仿宋" w:hAnsi="仿宋" w:eastAsia="仿宋"/>
                <w:sz w:val="24"/>
                <w:highlight w:val="none"/>
              </w:rPr>
            </w:pPr>
            <w:r>
              <w:rPr>
                <w:rFonts w:ascii="仿宋" w:hAnsi="仿宋" w:eastAsia="仿宋"/>
                <w:sz w:val="24"/>
                <w:highlight w:val="none"/>
              </w:rPr>
              <w:fldChar w:fldCharType="begin"/>
            </w:r>
            <w:r>
              <w:rPr>
                <w:rFonts w:ascii="仿宋" w:hAnsi="仿宋" w:eastAsia="仿宋"/>
                <w:sz w:val="24"/>
                <w:highlight w:val="none"/>
              </w:rPr>
              <w:instrText xml:space="preserve"> = 1 \* GB3 </w:instrText>
            </w:r>
            <w:r>
              <w:rPr>
                <w:rFonts w:ascii="仿宋" w:hAnsi="仿宋" w:eastAsia="仿宋"/>
                <w:sz w:val="24"/>
                <w:highlight w:val="none"/>
              </w:rPr>
              <w:fldChar w:fldCharType="separate"/>
            </w:r>
            <w:r>
              <w:rPr>
                <w:rFonts w:hint="eastAsia" w:ascii="仿宋" w:hAnsi="仿宋" w:eastAsia="仿宋"/>
                <w:sz w:val="24"/>
                <w:highlight w:val="none"/>
              </w:rPr>
              <w:t>①</w:t>
            </w:r>
            <w:r>
              <w:rPr>
                <w:rFonts w:ascii="仿宋" w:hAnsi="仿宋" w:eastAsia="仿宋"/>
                <w:sz w:val="24"/>
                <w:highlight w:val="none"/>
              </w:rPr>
              <w:fldChar w:fldCharType="end"/>
            </w:r>
            <w:r>
              <w:rPr>
                <w:rFonts w:hint="eastAsia" w:ascii="仿宋" w:hAnsi="仿宋" w:eastAsia="仿宋"/>
                <w:sz w:val="24"/>
                <w:highlight w:val="none"/>
              </w:rPr>
              <w:t>、供应商《中小企业声明函》或残疾人福利性单位声明函、监狱企业声明函。</w:t>
            </w:r>
          </w:p>
          <w:p>
            <w:pPr>
              <w:pStyle w:val="31"/>
              <w:spacing w:line="440" w:lineRule="exact"/>
              <w:ind w:left="840"/>
              <w:rPr>
                <w:rFonts w:ascii="仿宋" w:hAnsi="仿宋" w:eastAsia="仿宋"/>
                <w:sz w:val="24"/>
                <w:highlight w:val="none"/>
              </w:rPr>
            </w:pPr>
            <w:r>
              <w:rPr>
                <w:rFonts w:hint="eastAsia" w:ascii="仿宋" w:hAnsi="仿宋" w:eastAsia="仿宋"/>
                <w:sz w:val="24"/>
                <w:highlight w:val="none"/>
              </w:rPr>
              <w:t>②、供应商应提供其属地主管部门出具的证明函；</w:t>
            </w:r>
          </w:p>
          <w:p>
            <w:pPr>
              <w:pStyle w:val="31"/>
              <w:spacing w:line="440" w:lineRule="exact"/>
              <w:ind w:left="1200" w:hanging="360"/>
              <w:rPr>
                <w:rFonts w:ascii="仿宋" w:hAnsi="仿宋" w:eastAsia="仿宋"/>
                <w:sz w:val="24"/>
                <w:highlight w:val="none"/>
              </w:rPr>
            </w:pPr>
            <w:r>
              <w:rPr>
                <w:rFonts w:hint="eastAsia" w:ascii="仿宋" w:hAnsi="仿宋" w:eastAsia="仿宋"/>
                <w:sz w:val="24"/>
                <w:highlight w:val="none"/>
              </w:rPr>
              <w:t>③、供应商应提供产品生产厂家的属地主管部门出具的证明函；</w:t>
            </w:r>
          </w:p>
          <w:p>
            <w:pPr>
              <w:pStyle w:val="31"/>
              <w:spacing w:line="440" w:lineRule="exact"/>
              <w:ind w:firstLine="480" w:firstLineChars="200"/>
              <w:rPr>
                <w:rFonts w:ascii="仿宋" w:hAnsi="仿宋" w:eastAsia="仿宋"/>
                <w:b/>
                <w:sz w:val="24"/>
              </w:rPr>
            </w:pPr>
            <w:r>
              <w:rPr>
                <w:rFonts w:hint="eastAsia" w:ascii="仿宋" w:hAnsi="仿宋" w:eastAsia="仿宋"/>
                <w:sz w:val="24"/>
                <w:highlight w:val="none"/>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0"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rPr>
          <w:rFonts w:hint="eastAsia" w:ascii="仿宋" w:hAnsi="仿宋" w:eastAsia="仿宋" w:cs="Times New Roman"/>
          <w:b/>
          <w:sz w:val="24"/>
          <w:lang w:val="en-US" w:eastAsia="zh-CN"/>
        </w:rPr>
      </w:pPr>
      <w:bookmarkStart w:id="13" w:name="_Toc26311"/>
      <w:bookmarkStart w:id="14" w:name="_Toc6969540"/>
    </w:p>
    <w:p>
      <w:pPr>
        <w:spacing w:line="440" w:lineRule="exact"/>
        <w:ind w:firstLine="472" w:firstLineChars="200"/>
        <w:rPr>
          <w:rFonts w:hint="eastAsia" w:ascii="仿宋" w:hAnsi="仿宋" w:eastAsia="仿宋" w:cs="Times New Roman"/>
          <w:spacing w:val="-2"/>
          <w:sz w:val="24"/>
          <w:szCs w:val="24"/>
          <w:lang w:val="zh-CN"/>
        </w:rPr>
      </w:pPr>
      <w:r>
        <w:rPr>
          <w:rFonts w:hint="eastAsia" w:ascii="仿宋" w:hAnsi="仿宋" w:eastAsia="仿宋" w:cs="Times New Roman"/>
          <w:b/>
          <w:bCs/>
          <w:spacing w:val="-2"/>
          <w:sz w:val="24"/>
          <w:szCs w:val="24"/>
          <w:lang w:val="en-US" w:eastAsia="zh-CN"/>
        </w:rPr>
        <w:t>23报价</w:t>
      </w:r>
      <w:r>
        <w:rPr>
          <w:rFonts w:hint="eastAsia" w:ascii="仿宋" w:hAnsi="仿宋" w:eastAsia="仿宋" w:cs="Times New Roman"/>
          <w:b/>
          <w:bCs/>
          <w:spacing w:val="-2"/>
          <w:sz w:val="24"/>
          <w:szCs w:val="24"/>
          <w:lang w:val="zh-CN"/>
        </w:rPr>
        <w:t xml:space="preserve"> 投标报价的审查和原则要求</w:t>
      </w:r>
      <w:r>
        <w:rPr>
          <w:rFonts w:hint="eastAsia" w:ascii="仿宋" w:hAnsi="仿宋" w:eastAsia="仿宋" w:cs="Times New Roman"/>
          <w:spacing w:val="-2"/>
          <w:sz w:val="24"/>
          <w:szCs w:val="24"/>
          <w:lang w:val="zh-CN"/>
        </w:rPr>
        <w:t xml:space="preserve"> </w:t>
      </w:r>
    </w:p>
    <w:p>
      <w:pPr>
        <w:spacing w:line="440" w:lineRule="exact"/>
        <w:ind w:firstLine="472" w:firstLineChars="200"/>
        <w:rPr>
          <w:rFonts w:hint="eastAsia" w:ascii="仿宋" w:hAnsi="仿宋" w:eastAsia="仿宋" w:cs="Times New Roman"/>
          <w:spacing w:val="-2"/>
          <w:sz w:val="24"/>
          <w:szCs w:val="24"/>
          <w:lang w:val="zh-CN"/>
        </w:rPr>
      </w:pPr>
      <w:r>
        <w:rPr>
          <w:rFonts w:hint="eastAsia" w:ascii="仿宋" w:hAnsi="仿宋" w:eastAsia="仿宋" w:cs="Times New Roman"/>
          <w:spacing w:val="-2"/>
          <w:sz w:val="24"/>
          <w:szCs w:val="24"/>
          <w:lang w:val="zh-CN"/>
        </w:rPr>
        <w:t>2</w:t>
      </w:r>
      <w:r>
        <w:rPr>
          <w:rFonts w:hint="eastAsia" w:ascii="仿宋" w:hAnsi="仿宋" w:eastAsia="仿宋" w:cs="Times New Roman"/>
          <w:spacing w:val="-2"/>
          <w:sz w:val="24"/>
          <w:szCs w:val="24"/>
          <w:lang w:val="en-US" w:eastAsia="zh-CN"/>
        </w:rPr>
        <w:t>3.</w:t>
      </w:r>
      <w:r>
        <w:rPr>
          <w:rFonts w:hint="eastAsia" w:ascii="仿宋" w:hAnsi="仿宋" w:eastAsia="仿宋" w:cs="Times New Roman"/>
          <w:spacing w:val="-2"/>
          <w:sz w:val="24"/>
          <w:szCs w:val="24"/>
          <w:lang w:val="zh-CN"/>
        </w:rPr>
        <w:t>1 招标方应须对评标委员会确定为实质上响应磋商文件要求的响应文件中的价格进行审核，检查看其是否有计算和累加上的错误。</w:t>
      </w:r>
    </w:p>
    <w:p>
      <w:pPr>
        <w:spacing w:line="440" w:lineRule="exact"/>
        <w:ind w:firstLine="472" w:firstLineChars="200"/>
        <w:rPr>
          <w:rFonts w:hint="eastAsia" w:ascii="仿宋" w:hAnsi="仿宋" w:eastAsia="仿宋" w:cs="Times New Roman"/>
          <w:spacing w:val="-2"/>
          <w:sz w:val="24"/>
          <w:szCs w:val="24"/>
          <w:lang w:val="zh-CN"/>
        </w:rPr>
      </w:pPr>
      <w:r>
        <w:rPr>
          <w:rFonts w:hint="eastAsia" w:ascii="仿宋" w:hAnsi="仿宋" w:eastAsia="仿宋" w:cs="Times New Roman"/>
          <w:spacing w:val="-2"/>
          <w:sz w:val="24"/>
          <w:szCs w:val="24"/>
          <w:lang w:val="zh-CN"/>
        </w:rPr>
        <w:t>2</w:t>
      </w:r>
      <w:r>
        <w:rPr>
          <w:rFonts w:hint="eastAsia" w:ascii="仿宋" w:hAnsi="仿宋" w:eastAsia="仿宋" w:cs="Times New Roman"/>
          <w:spacing w:val="-2"/>
          <w:sz w:val="24"/>
          <w:szCs w:val="24"/>
          <w:lang w:val="en-US" w:eastAsia="zh-CN"/>
        </w:rPr>
        <w:t xml:space="preserve">3.2 </w:t>
      </w:r>
      <w:r>
        <w:rPr>
          <w:rFonts w:hint="eastAsia" w:ascii="仿宋" w:hAnsi="仿宋" w:eastAsia="仿宋" w:cs="Times New Roman"/>
          <w:spacing w:val="-2"/>
          <w:sz w:val="24"/>
          <w:szCs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spacing w:line="440" w:lineRule="exact"/>
        <w:ind w:firstLine="472" w:firstLineChars="200"/>
        <w:rPr>
          <w:rFonts w:hint="eastAsia" w:ascii="仿宋" w:hAnsi="仿宋" w:eastAsia="仿宋" w:cs="Times New Roman"/>
          <w:spacing w:val="-2"/>
          <w:sz w:val="24"/>
          <w:szCs w:val="24"/>
          <w:lang w:val="zh-CN"/>
        </w:rPr>
      </w:pPr>
      <w:r>
        <w:rPr>
          <w:rFonts w:hint="eastAsia" w:ascii="仿宋" w:hAnsi="仿宋" w:eastAsia="仿宋" w:cs="Times New Roman"/>
          <w:spacing w:val="-2"/>
          <w:sz w:val="24"/>
          <w:szCs w:val="24"/>
          <w:lang w:val="zh-CN"/>
        </w:rPr>
        <w:t>2</w:t>
      </w:r>
      <w:r>
        <w:rPr>
          <w:rFonts w:hint="eastAsia" w:ascii="仿宋" w:hAnsi="仿宋" w:eastAsia="仿宋" w:cs="Times New Roman"/>
          <w:spacing w:val="-2"/>
          <w:sz w:val="24"/>
          <w:szCs w:val="24"/>
          <w:lang w:val="en-US" w:eastAsia="zh-CN"/>
        </w:rPr>
        <w:t xml:space="preserve">3.3 </w:t>
      </w:r>
      <w:r>
        <w:rPr>
          <w:rFonts w:hint="eastAsia" w:ascii="仿宋" w:hAnsi="仿宋" w:eastAsia="仿宋" w:cs="Times New Roman"/>
          <w:spacing w:val="-2"/>
          <w:sz w:val="24"/>
          <w:szCs w:val="24"/>
          <w:lang w:val="zh-CN"/>
        </w:rPr>
        <w:t>招标方按照规定时间，应检查所有响应文件的密封情况，确认无误后，以书面记录分别对投标供应商的报价单统一启封后，进行公开唱标、记标。</w:t>
      </w:r>
    </w:p>
    <w:p>
      <w:pPr>
        <w:spacing w:line="440" w:lineRule="exact"/>
        <w:ind w:firstLine="472" w:firstLineChars="200"/>
        <w:rPr>
          <w:rFonts w:hint="eastAsia" w:ascii="仿宋" w:hAnsi="仿宋" w:eastAsia="仿宋" w:cs="Times New Roman"/>
          <w:spacing w:val="-2"/>
          <w:sz w:val="24"/>
          <w:szCs w:val="24"/>
          <w:lang w:val="zh-CN"/>
        </w:rPr>
      </w:pPr>
      <w:r>
        <w:rPr>
          <w:rFonts w:hint="eastAsia" w:ascii="仿宋" w:hAnsi="仿宋" w:eastAsia="仿宋" w:cs="Times New Roman"/>
          <w:spacing w:val="-2"/>
          <w:sz w:val="24"/>
          <w:szCs w:val="24"/>
          <w:lang w:val="en-US" w:eastAsia="zh-CN"/>
        </w:rPr>
        <w:t>23.4</w:t>
      </w:r>
      <w:r>
        <w:rPr>
          <w:rFonts w:hint="eastAsia" w:ascii="仿宋" w:hAnsi="仿宋" w:eastAsia="仿宋" w:cs="Times New Roman"/>
          <w:spacing w:val="-2"/>
          <w:sz w:val="24"/>
          <w:szCs w:val="24"/>
          <w:lang w:val="zh-CN"/>
        </w:rPr>
        <w:t xml:space="preserve"> 报价采取密封的形式提交。</w:t>
      </w:r>
    </w:p>
    <w:p>
      <w:pPr>
        <w:spacing w:line="440" w:lineRule="exact"/>
        <w:ind w:firstLine="472" w:firstLineChars="200"/>
        <w:rPr>
          <w:rFonts w:hint="eastAsia" w:ascii="仿宋" w:hAnsi="仿宋" w:eastAsia="仿宋" w:cs="Times New Roman"/>
          <w:spacing w:val="-2"/>
          <w:sz w:val="24"/>
          <w:szCs w:val="24"/>
          <w:lang w:val="zh-CN"/>
        </w:rPr>
      </w:pPr>
      <w:r>
        <w:rPr>
          <w:rFonts w:hint="eastAsia" w:ascii="仿宋" w:hAnsi="仿宋" w:eastAsia="仿宋" w:cs="Times New Roman"/>
          <w:spacing w:val="-2"/>
          <w:sz w:val="24"/>
          <w:szCs w:val="24"/>
          <w:lang w:val="en-US" w:eastAsia="zh-CN"/>
        </w:rPr>
        <w:t>23.5</w:t>
      </w:r>
      <w:r>
        <w:rPr>
          <w:rFonts w:hint="eastAsia" w:ascii="仿宋" w:hAnsi="仿宋" w:eastAsia="仿宋" w:cs="Times New Roman"/>
          <w:spacing w:val="-2"/>
          <w:sz w:val="24"/>
          <w:szCs w:val="24"/>
          <w:lang w:val="zh-CN"/>
        </w:rPr>
        <w:t>投标供应商的报价均应报出拟提供货物的单价和总价。</w:t>
      </w:r>
    </w:p>
    <w:p>
      <w:pPr>
        <w:spacing w:line="440" w:lineRule="exact"/>
        <w:ind w:firstLine="472" w:firstLineChars="200"/>
        <w:rPr>
          <w:rFonts w:hint="eastAsia" w:ascii="仿宋" w:hAnsi="仿宋" w:eastAsia="仿宋" w:cs="Times New Roman"/>
          <w:spacing w:val="-2"/>
          <w:sz w:val="24"/>
          <w:szCs w:val="24"/>
        </w:rPr>
      </w:pPr>
      <w:r>
        <w:rPr>
          <w:rFonts w:hint="eastAsia" w:ascii="仿宋" w:hAnsi="仿宋" w:eastAsia="仿宋" w:cs="Times New Roman"/>
          <w:spacing w:val="-2"/>
          <w:sz w:val="24"/>
          <w:szCs w:val="24"/>
          <w:lang w:val="en-US" w:eastAsia="zh-CN"/>
        </w:rPr>
        <w:t>23.6</w:t>
      </w:r>
      <w:r>
        <w:rPr>
          <w:rFonts w:hint="eastAsia" w:ascii="仿宋" w:hAnsi="仿宋" w:eastAsia="仿宋" w:cs="Times New Roman"/>
          <w:spacing w:val="-2"/>
          <w:sz w:val="24"/>
          <w:szCs w:val="24"/>
          <w:lang w:val="zh-CN"/>
        </w:rPr>
        <w:t>投标供应商的报价采取现场公开的方式进行唱标记标，报价时现场不接受涂改、不合规更正的一次、二次报价单，且一次和二次的报价单，现场</w:t>
      </w:r>
      <w:r>
        <w:rPr>
          <w:rFonts w:hint="eastAsia" w:ascii="仿宋" w:hAnsi="仿宋" w:eastAsia="仿宋" w:cs="Times New Roman"/>
          <w:spacing w:val="-2"/>
          <w:sz w:val="24"/>
          <w:szCs w:val="24"/>
        </w:rPr>
        <w:t>均不接受二次提供。</w:t>
      </w:r>
    </w:p>
    <w:p>
      <w:pPr>
        <w:spacing w:line="440" w:lineRule="exact"/>
        <w:ind w:firstLine="472" w:firstLineChars="200"/>
        <w:rPr>
          <w:rFonts w:hint="eastAsia" w:ascii="仿宋" w:hAnsi="仿宋" w:eastAsia="仿宋" w:cs="Times New Roman"/>
          <w:spacing w:val="-2"/>
          <w:sz w:val="24"/>
          <w:szCs w:val="24"/>
        </w:rPr>
      </w:pPr>
      <w:r>
        <w:rPr>
          <w:rFonts w:hint="eastAsia" w:ascii="仿宋" w:hAnsi="仿宋" w:eastAsia="仿宋" w:cs="Times New Roman"/>
          <w:spacing w:val="-2"/>
          <w:sz w:val="24"/>
          <w:szCs w:val="24"/>
          <w:lang w:val="en-US" w:eastAsia="zh-CN"/>
        </w:rPr>
        <w:t xml:space="preserve">23.7 </w:t>
      </w:r>
      <w:r>
        <w:rPr>
          <w:rFonts w:hint="eastAsia" w:ascii="仿宋" w:hAnsi="仿宋" w:eastAsia="仿宋" w:cs="Times New Roman"/>
          <w:spacing w:val="-2"/>
          <w:sz w:val="24"/>
          <w:szCs w:val="24"/>
          <w:lang w:val="zh-CN"/>
        </w:rPr>
        <w:t xml:space="preserve">各投标供应商须按照规定的时间进行报价。 </w:t>
      </w:r>
    </w:p>
    <w:p>
      <w:pPr>
        <w:spacing w:line="440" w:lineRule="exact"/>
        <w:ind w:firstLine="472" w:firstLineChars="200"/>
        <w:rPr>
          <w:rFonts w:hint="eastAsia" w:ascii="仿宋" w:hAnsi="仿宋" w:eastAsia="仿宋" w:cs="Times New Roman"/>
          <w:spacing w:val="-2"/>
          <w:sz w:val="24"/>
          <w:szCs w:val="24"/>
        </w:rPr>
      </w:pPr>
      <w:r>
        <w:rPr>
          <w:rFonts w:hint="eastAsia" w:ascii="仿宋" w:hAnsi="仿宋" w:eastAsia="仿宋" w:cs="Times New Roman"/>
          <w:spacing w:val="-2"/>
          <w:sz w:val="24"/>
          <w:szCs w:val="24"/>
          <w:lang w:val="zh-CN"/>
        </w:rPr>
        <w:t>2</w:t>
      </w:r>
      <w:r>
        <w:rPr>
          <w:rFonts w:hint="eastAsia" w:ascii="仿宋" w:hAnsi="仿宋" w:eastAsia="仿宋" w:cs="Times New Roman"/>
          <w:spacing w:val="-2"/>
          <w:sz w:val="24"/>
          <w:szCs w:val="24"/>
          <w:lang w:val="en-US" w:eastAsia="zh-CN"/>
        </w:rPr>
        <w:t>3</w:t>
      </w:r>
      <w:r>
        <w:rPr>
          <w:rFonts w:hint="eastAsia" w:ascii="仿宋" w:hAnsi="仿宋" w:eastAsia="仿宋" w:cs="Times New Roman"/>
          <w:spacing w:val="-2"/>
          <w:sz w:val="24"/>
          <w:szCs w:val="24"/>
          <w:lang w:val="zh-CN"/>
        </w:rPr>
        <w:t>.</w:t>
      </w:r>
      <w:r>
        <w:rPr>
          <w:rFonts w:hint="eastAsia" w:ascii="仿宋" w:hAnsi="仿宋" w:eastAsia="仿宋" w:cs="Times New Roman"/>
          <w:spacing w:val="-2"/>
          <w:sz w:val="24"/>
          <w:szCs w:val="24"/>
        </w:rPr>
        <w:t>8</w:t>
      </w:r>
      <w:r>
        <w:rPr>
          <w:rFonts w:hint="eastAsia" w:ascii="仿宋" w:hAnsi="仿宋" w:eastAsia="仿宋" w:cs="Times New Roman"/>
          <w:spacing w:val="-2"/>
          <w:sz w:val="24"/>
          <w:szCs w:val="24"/>
          <w:lang w:val="zh-CN"/>
        </w:rPr>
        <w:t xml:space="preserve"> 递交响应文件做出实质性响应的投标方均有二次报价机会，价格变动由各投标方自愿选择。二次报价不得高于项目最高限价且第二次报价为最终报价，不得更改。</w:t>
      </w:r>
    </w:p>
    <w:p>
      <w:pPr>
        <w:numPr>
          <w:ilvl w:val="0"/>
          <w:numId w:val="3"/>
        </w:numPr>
        <w:rPr>
          <w:rFonts w:hint="eastAsia"/>
        </w:rPr>
      </w:pPr>
      <w:r>
        <w:rPr>
          <w:rFonts w:hint="eastAsia"/>
          <w:b/>
          <w:bCs/>
          <w:sz w:val="32"/>
          <w:szCs w:val="32"/>
        </w:rPr>
        <w:br w:type="page"/>
      </w:r>
    </w:p>
    <w:p>
      <w:pPr>
        <w:jc w:val="center"/>
        <w:rPr>
          <w:rFonts w:ascii="仿宋" w:hAnsi="仿宋" w:eastAsia="仿宋" w:cs="仿宋"/>
          <w:b/>
          <w:szCs w:val="36"/>
        </w:rPr>
      </w:pPr>
      <w:r>
        <w:rPr>
          <w:rFonts w:hint="eastAsia"/>
          <w:b/>
          <w:bCs/>
          <w:sz w:val="32"/>
          <w:szCs w:val="32"/>
        </w:rPr>
        <w:t>综合评分法评分标准</w:t>
      </w:r>
      <w:bookmarkEnd w:id="13"/>
    </w:p>
    <w:tbl>
      <w:tblPr>
        <w:tblStyle w:val="23"/>
        <w:tblW w:w="9759" w:type="dxa"/>
        <w:jc w:val="center"/>
        <w:tblLayout w:type="fixed"/>
        <w:tblCellMar>
          <w:top w:w="15" w:type="dxa"/>
          <w:left w:w="15" w:type="dxa"/>
          <w:bottom w:w="15" w:type="dxa"/>
          <w:right w:w="15" w:type="dxa"/>
        </w:tblCellMar>
      </w:tblPr>
      <w:tblGrid>
        <w:gridCol w:w="1471"/>
        <w:gridCol w:w="8288"/>
      </w:tblGrid>
      <w:tr>
        <w:tblPrEx>
          <w:tblCellMar>
            <w:top w:w="15" w:type="dxa"/>
            <w:left w:w="15" w:type="dxa"/>
            <w:bottom w:w="15" w:type="dxa"/>
            <w:right w:w="15" w:type="dxa"/>
          </w:tblCellMar>
        </w:tblPrEx>
        <w:trPr>
          <w:trHeight w:val="285" w:hRule="atLeast"/>
          <w:jc w:val="center"/>
        </w:trPr>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黑体"/>
                <w:color w:val="auto"/>
                <w:szCs w:val="21"/>
              </w:rPr>
            </w:pPr>
            <w:r>
              <w:rPr>
                <w:rFonts w:hint="eastAsia" w:ascii="宋体" w:hAnsi="宋体" w:cs="黑体"/>
                <w:color w:val="auto"/>
                <w:szCs w:val="21"/>
                <w:lang w:bidi="ar"/>
              </w:rPr>
              <w:t>评审项目</w:t>
            </w:r>
          </w:p>
        </w:tc>
        <w:tc>
          <w:tcPr>
            <w:tcW w:w="8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黑体"/>
                <w:color w:val="auto"/>
                <w:szCs w:val="21"/>
              </w:rPr>
            </w:pPr>
            <w:r>
              <w:rPr>
                <w:rFonts w:hint="eastAsia" w:ascii="宋体" w:hAnsi="宋体" w:cs="黑体"/>
                <w:color w:val="auto"/>
                <w:szCs w:val="21"/>
                <w:lang w:bidi="ar"/>
              </w:rPr>
              <w:t>评审内容</w:t>
            </w:r>
          </w:p>
        </w:tc>
      </w:tr>
      <w:tr>
        <w:tblPrEx>
          <w:tblCellMar>
            <w:top w:w="15" w:type="dxa"/>
            <w:left w:w="15" w:type="dxa"/>
            <w:bottom w:w="15" w:type="dxa"/>
            <w:right w:w="15" w:type="dxa"/>
          </w:tblCellMar>
        </w:tblPrEx>
        <w:trPr>
          <w:trHeight w:val="285" w:hRule="atLeast"/>
          <w:jc w:val="center"/>
        </w:trPr>
        <w:tc>
          <w:tcPr>
            <w:tcW w:w="147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黑体"/>
                <w:color w:val="auto"/>
                <w:szCs w:val="21"/>
                <w:lang w:bidi="ar"/>
              </w:rPr>
            </w:pPr>
            <w:r>
              <w:rPr>
                <w:rFonts w:hint="eastAsia" w:ascii="宋体" w:hAnsi="宋体" w:cs="黑体"/>
                <w:color w:val="auto"/>
                <w:szCs w:val="21"/>
                <w:lang w:bidi="ar"/>
              </w:rPr>
              <w:t>报价得分</w:t>
            </w:r>
          </w:p>
          <w:p>
            <w:pPr>
              <w:widowControl/>
              <w:jc w:val="center"/>
              <w:textAlignment w:val="center"/>
              <w:rPr>
                <w:color w:val="auto"/>
                <w:lang w:bidi="ar"/>
              </w:rPr>
            </w:pPr>
            <w:r>
              <w:rPr>
                <w:rFonts w:hint="eastAsia" w:ascii="宋体" w:hAnsi="宋体" w:cs="黑体"/>
                <w:color w:val="auto"/>
                <w:szCs w:val="21"/>
                <w:lang w:bidi="ar"/>
              </w:rPr>
              <w:t>（</w:t>
            </w:r>
            <w:r>
              <w:rPr>
                <w:rFonts w:hint="eastAsia" w:cs="黑体"/>
                <w:color w:val="auto"/>
                <w:szCs w:val="21"/>
                <w:lang w:bidi="ar"/>
              </w:rPr>
              <w:t>3</w:t>
            </w:r>
            <w:r>
              <w:rPr>
                <w:rFonts w:hint="eastAsia" w:ascii="宋体" w:hAnsi="宋体" w:cs="黑体"/>
                <w:color w:val="auto"/>
                <w:szCs w:val="21"/>
                <w:lang w:bidi="ar"/>
              </w:rPr>
              <w:t>0分）</w:t>
            </w:r>
          </w:p>
        </w:tc>
        <w:tc>
          <w:tcPr>
            <w:tcW w:w="8288"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黑体"/>
                <w:color w:val="auto"/>
                <w:szCs w:val="21"/>
                <w:lang w:bidi="ar"/>
              </w:rPr>
            </w:pPr>
            <w:r>
              <w:rPr>
                <w:rFonts w:hint="eastAsia" w:ascii="宋体" w:hAnsi="宋体" w:cs="黑体"/>
                <w:color w:val="auto"/>
                <w:szCs w:val="21"/>
                <w:lang w:bidi="ar"/>
              </w:rPr>
              <w:t>以所有有效投标总报价中的最低投标总报价为评标基础价，投标总报价等于基准价得</w:t>
            </w:r>
            <w:r>
              <w:rPr>
                <w:rFonts w:hint="eastAsia" w:cs="黑体"/>
                <w:color w:val="auto"/>
                <w:szCs w:val="21"/>
                <w:lang w:bidi="ar"/>
              </w:rPr>
              <w:t>30</w:t>
            </w:r>
            <w:r>
              <w:rPr>
                <w:rFonts w:hint="eastAsia" w:ascii="宋体" w:hAnsi="宋体" w:cs="黑体"/>
                <w:color w:val="auto"/>
                <w:szCs w:val="21"/>
                <w:lang w:bidi="ar"/>
              </w:rPr>
              <w:t>分，其他投标人的报价分统一按照下列公式计算，报价得分（评标基础价/投标报价）</w:t>
            </w:r>
            <w:r>
              <w:rPr>
                <w:rFonts w:ascii="宋体" w:hAnsi="宋体" w:cs="黑体"/>
                <w:color w:val="auto"/>
                <w:szCs w:val="21"/>
                <w:lang w:bidi="ar"/>
              </w:rPr>
              <w:t>×</w:t>
            </w:r>
            <w:r>
              <w:rPr>
                <w:rFonts w:hint="eastAsia" w:cs="黑体"/>
                <w:color w:val="auto"/>
                <w:szCs w:val="21"/>
                <w:lang w:bidi="ar"/>
              </w:rPr>
              <w:t>3</w:t>
            </w:r>
            <w:r>
              <w:rPr>
                <w:rFonts w:ascii="宋体" w:hAnsi="宋体" w:cs="黑体"/>
                <w:color w:val="auto"/>
                <w:szCs w:val="21"/>
                <w:lang w:bidi="ar"/>
              </w:rPr>
              <w:t>0×100%</w:t>
            </w:r>
          </w:p>
        </w:tc>
      </w:tr>
      <w:tr>
        <w:tblPrEx>
          <w:tblCellMar>
            <w:top w:w="15" w:type="dxa"/>
            <w:left w:w="15" w:type="dxa"/>
            <w:bottom w:w="15" w:type="dxa"/>
            <w:right w:w="15" w:type="dxa"/>
          </w:tblCellMar>
        </w:tblPrEx>
        <w:trPr>
          <w:trHeight w:val="285" w:hRule="atLeast"/>
          <w:jc w:val="center"/>
        </w:trPr>
        <w:tc>
          <w:tcPr>
            <w:tcW w:w="147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黑体"/>
                <w:color w:val="auto"/>
                <w:szCs w:val="21"/>
                <w:lang w:bidi="ar"/>
              </w:rPr>
            </w:pPr>
            <w:r>
              <w:rPr>
                <w:rFonts w:hint="eastAsia" w:ascii="宋体" w:hAnsi="宋体" w:cs="黑体"/>
                <w:color w:val="auto"/>
                <w:szCs w:val="21"/>
                <w:lang w:bidi="ar"/>
              </w:rPr>
              <w:t>工作内容</w:t>
            </w:r>
          </w:p>
          <w:p>
            <w:pPr>
              <w:widowControl/>
              <w:jc w:val="center"/>
              <w:textAlignment w:val="center"/>
              <w:rPr>
                <w:color w:val="auto"/>
                <w:lang w:bidi="ar"/>
              </w:rPr>
            </w:pPr>
            <w:r>
              <w:rPr>
                <w:rFonts w:hint="eastAsia" w:cs="黑体"/>
                <w:color w:val="auto"/>
                <w:szCs w:val="21"/>
                <w:lang w:bidi="ar"/>
              </w:rPr>
              <w:t>（30分）</w:t>
            </w:r>
          </w:p>
        </w:tc>
        <w:tc>
          <w:tcPr>
            <w:tcW w:w="828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textAlignment w:val="center"/>
              <w:rPr>
                <w:rFonts w:ascii="宋体" w:hAnsi="宋体" w:cs="黑体"/>
                <w:color w:val="auto"/>
                <w:szCs w:val="21"/>
                <w:lang w:bidi="ar"/>
              </w:rPr>
            </w:pPr>
            <w:r>
              <w:rPr>
                <w:rFonts w:hint="eastAsia" w:ascii="宋体" w:hAnsi="宋体" w:cs="黑体"/>
                <w:color w:val="auto"/>
                <w:szCs w:val="21"/>
                <w:lang w:bidi="ar"/>
              </w:rPr>
              <w:t>编制计划基础资料清单全面、清晰，专业应遵循相关规定和规范，编制进度保证措施成果符合国家有关规范标准，对本项目的关键技术与难点分析准确、全面。</w:t>
            </w:r>
          </w:p>
          <w:p>
            <w:pPr>
              <w:widowControl/>
              <w:ind w:firstLine="420" w:firstLineChars="200"/>
              <w:textAlignment w:val="center"/>
              <w:rPr>
                <w:rFonts w:ascii="宋体" w:hAnsi="宋体" w:cs="黑体"/>
                <w:color w:val="auto"/>
                <w:szCs w:val="21"/>
                <w:lang w:bidi="ar"/>
              </w:rPr>
            </w:pPr>
            <w:r>
              <w:rPr>
                <w:rFonts w:hint="eastAsia" w:ascii="宋体" w:hAnsi="宋体" w:cs="黑体"/>
                <w:color w:val="auto"/>
                <w:szCs w:val="21"/>
                <w:lang w:bidi="ar"/>
              </w:rPr>
              <w:t>优得</w:t>
            </w:r>
            <w:r>
              <w:rPr>
                <w:rFonts w:hint="eastAsia" w:cs="黑体"/>
                <w:color w:val="auto"/>
                <w:szCs w:val="21"/>
                <w:lang w:bidi="ar"/>
              </w:rPr>
              <w:t>8-10</w:t>
            </w:r>
            <w:r>
              <w:rPr>
                <w:rFonts w:hint="eastAsia" w:ascii="宋体" w:hAnsi="宋体" w:cs="黑体"/>
                <w:color w:val="auto"/>
                <w:szCs w:val="21"/>
                <w:lang w:bidi="ar"/>
              </w:rPr>
              <w:t>分，</w:t>
            </w:r>
            <w:r>
              <w:rPr>
                <w:rFonts w:hint="eastAsia" w:cs="黑体"/>
                <w:color w:val="auto"/>
                <w:szCs w:val="21"/>
                <w:lang w:bidi="ar"/>
              </w:rPr>
              <w:t>良好</w:t>
            </w:r>
            <w:r>
              <w:rPr>
                <w:rFonts w:hint="eastAsia" w:ascii="宋体" w:hAnsi="宋体" w:cs="黑体"/>
                <w:color w:val="auto"/>
                <w:szCs w:val="21"/>
                <w:lang w:bidi="ar"/>
              </w:rPr>
              <w:t>得</w:t>
            </w:r>
            <w:r>
              <w:rPr>
                <w:rFonts w:hint="eastAsia" w:cs="黑体"/>
                <w:color w:val="auto"/>
                <w:szCs w:val="21"/>
                <w:lang w:bidi="ar"/>
              </w:rPr>
              <w:t>5-7</w:t>
            </w:r>
            <w:r>
              <w:rPr>
                <w:rFonts w:hint="eastAsia" w:ascii="宋体" w:hAnsi="宋体" w:cs="黑体"/>
                <w:color w:val="auto"/>
                <w:szCs w:val="21"/>
                <w:lang w:bidi="ar"/>
              </w:rPr>
              <w:t>分，</w:t>
            </w:r>
            <w:r>
              <w:rPr>
                <w:rFonts w:hint="eastAsia" w:cs="黑体"/>
                <w:color w:val="auto"/>
                <w:szCs w:val="21"/>
                <w:lang w:bidi="ar"/>
              </w:rPr>
              <w:t>一般得1-4分，</w:t>
            </w:r>
            <w:r>
              <w:rPr>
                <w:rFonts w:hint="eastAsia" w:ascii="宋体" w:hAnsi="宋体" w:cs="黑体"/>
                <w:color w:val="auto"/>
                <w:szCs w:val="21"/>
                <w:lang w:bidi="ar"/>
              </w:rPr>
              <w:t>缺项得 0 分</w:t>
            </w:r>
          </w:p>
        </w:tc>
      </w:tr>
      <w:tr>
        <w:tblPrEx>
          <w:tblCellMar>
            <w:top w:w="15" w:type="dxa"/>
            <w:left w:w="15" w:type="dxa"/>
            <w:bottom w:w="15" w:type="dxa"/>
            <w:right w:w="15" w:type="dxa"/>
          </w:tblCellMar>
        </w:tblPrEx>
        <w:trPr>
          <w:trHeight w:val="285" w:hRule="atLeast"/>
          <w:jc w:val="center"/>
        </w:trPr>
        <w:tc>
          <w:tcPr>
            <w:tcW w:w="1471" w:type="dxa"/>
            <w:vMerge w:val="continue"/>
            <w:tcBorders>
              <w:left w:val="single" w:color="auto" w:sz="4" w:space="0"/>
              <w:right w:val="single" w:color="auto" w:sz="4" w:space="0"/>
            </w:tcBorders>
            <w:vAlign w:val="center"/>
          </w:tcPr>
          <w:p>
            <w:pPr>
              <w:pStyle w:val="10"/>
              <w:jc w:val="center"/>
              <w:rPr>
                <w:color w:val="auto"/>
                <w:lang w:bidi="ar"/>
              </w:rPr>
            </w:pPr>
          </w:p>
        </w:tc>
        <w:tc>
          <w:tcPr>
            <w:tcW w:w="828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textAlignment w:val="center"/>
              <w:rPr>
                <w:rFonts w:ascii="宋体" w:hAnsi="宋体" w:cs="黑体"/>
                <w:color w:val="auto"/>
                <w:szCs w:val="21"/>
                <w:lang w:bidi="ar"/>
              </w:rPr>
            </w:pPr>
            <w:r>
              <w:rPr>
                <w:rFonts w:hint="eastAsia" w:ascii="宋体" w:hAnsi="宋体" w:cs="黑体"/>
                <w:color w:val="auto"/>
                <w:szCs w:val="21"/>
                <w:lang w:bidi="ar"/>
              </w:rPr>
              <w:t>全过程跟踪审计工作方案合理，部署全面，针对性强，具有较强的指导性</w:t>
            </w:r>
          </w:p>
          <w:p>
            <w:pPr>
              <w:widowControl/>
              <w:ind w:firstLine="420" w:firstLineChars="200"/>
              <w:textAlignment w:val="center"/>
              <w:rPr>
                <w:rFonts w:ascii="宋体" w:hAnsi="宋体" w:cs="黑体"/>
                <w:color w:val="auto"/>
                <w:szCs w:val="21"/>
                <w:lang w:bidi="ar"/>
              </w:rPr>
            </w:pPr>
            <w:r>
              <w:rPr>
                <w:rFonts w:hint="eastAsia" w:ascii="宋体" w:hAnsi="宋体" w:cs="黑体"/>
                <w:color w:val="auto"/>
                <w:szCs w:val="21"/>
                <w:lang w:bidi="ar"/>
              </w:rPr>
              <w:t>优得</w:t>
            </w:r>
            <w:r>
              <w:rPr>
                <w:rFonts w:hint="eastAsia" w:cs="黑体"/>
                <w:color w:val="auto"/>
                <w:szCs w:val="21"/>
                <w:lang w:bidi="ar"/>
              </w:rPr>
              <w:t>8-10</w:t>
            </w:r>
            <w:r>
              <w:rPr>
                <w:rFonts w:hint="eastAsia" w:ascii="宋体" w:hAnsi="宋体" w:cs="黑体"/>
                <w:color w:val="auto"/>
                <w:szCs w:val="21"/>
                <w:lang w:bidi="ar"/>
              </w:rPr>
              <w:t>分，</w:t>
            </w:r>
            <w:r>
              <w:rPr>
                <w:rFonts w:hint="eastAsia" w:cs="黑体"/>
                <w:color w:val="auto"/>
                <w:szCs w:val="21"/>
                <w:lang w:bidi="ar"/>
              </w:rPr>
              <w:t>良好</w:t>
            </w:r>
            <w:r>
              <w:rPr>
                <w:rFonts w:hint="eastAsia" w:ascii="宋体" w:hAnsi="宋体" w:cs="黑体"/>
                <w:color w:val="auto"/>
                <w:szCs w:val="21"/>
                <w:lang w:bidi="ar"/>
              </w:rPr>
              <w:t>得</w:t>
            </w:r>
            <w:r>
              <w:rPr>
                <w:rFonts w:hint="eastAsia" w:cs="黑体"/>
                <w:color w:val="auto"/>
                <w:szCs w:val="21"/>
                <w:lang w:bidi="ar"/>
              </w:rPr>
              <w:t>5-7</w:t>
            </w:r>
            <w:r>
              <w:rPr>
                <w:rFonts w:hint="eastAsia" w:ascii="宋体" w:hAnsi="宋体" w:cs="黑体"/>
                <w:color w:val="auto"/>
                <w:szCs w:val="21"/>
                <w:lang w:bidi="ar"/>
              </w:rPr>
              <w:t>分，</w:t>
            </w:r>
            <w:r>
              <w:rPr>
                <w:rFonts w:hint="eastAsia" w:cs="黑体"/>
                <w:color w:val="auto"/>
                <w:szCs w:val="21"/>
                <w:lang w:bidi="ar"/>
              </w:rPr>
              <w:t>一般得1-4分，</w:t>
            </w:r>
            <w:r>
              <w:rPr>
                <w:rFonts w:hint="eastAsia" w:ascii="宋体" w:hAnsi="宋体" w:cs="黑体"/>
                <w:color w:val="auto"/>
                <w:szCs w:val="21"/>
                <w:lang w:bidi="ar"/>
              </w:rPr>
              <w:t>缺项得 0 分</w:t>
            </w:r>
          </w:p>
        </w:tc>
      </w:tr>
      <w:tr>
        <w:tblPrEx>
          <w:tblCellMar>
            <w:top w:w="15" w:type="dxa"/>
            <w:left w:w="15" w:type="dxa"/>
            <w:bottom w:w="15" w:type="dxa"/>
            <w:right w:w="15" w:type="dxa"/>
          </w:tblCellMar>
        </w:tblPrEx>
        <w:trPr>
          <w:trHeight w:val="285" w:hRule="atLeast"/>
          <w:jc w:val="center"/>
        </w:trPr>
        <w:tc>
          <w:tcPr>
            <w:tcW w:w="147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黑体"/>
                <w:color w:val="auto"/>
                <w:szCs w:val="21"/>
                <w:lang w:bidi="ar"/>
              </w:rPr>
            </w:pPr>
          </w:p>
        </w:tc>
        <w:tc>
          <w:tcPr>
            <w:tcW w:w="828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textAlignment w:val="center"/>
              <w:rPr>
                <w:rFonts w:ascii="宋体" w:hAnsi="宋体" w:cs="黑体"/>
                <w:color w:val="auto"/>
                <w:szCs w:val="21"/>
                <w:lang w:bidi="ar"/>
              </w:rPr>
            </w:pPr>
            <w:r>
              <w:rPr>
                <w:rFonts w:hint="eastAsia" w:ascii="宋体" w:hAnsi="宋体" w:cs="黑体"/>
                <w:color w:val="auto"/>
                <w:szCs w:val="21"/>
                <w:lang w:bidi="ar"/>
              </w:rPr>
              <w:t>全过程跟踪审计工作的关键控制点工作及相关建议及保证措施</w:t>
            </w:r>
          </w:p>
          <w:p>
            <w:pPr>
              <w:widowControl/>
              <w:ind w:firstLine="420" w:firstLineChars="200"/>
              <w:textAlignment w:val="center"/>
              <w:rPr>
                <w:rFonts w:ascii="宋体" w:hAnsi="宋体" w:cs="黑体"/>
                <w:color w:val="auto"/>
                <w:szCs w:val="21"/>
                <w:lang w:bidi="ar"/>
              </w:rPr>
            </w:pPr>
            <w:r>
              <w:rPr>
                <w:rFonts w:hint="eastAsia" w:ascii="宋体" w:hAnsi="宋体" w:cs="黑体"/>
                <w:color w:val="auto"/>
                <w:szCs w:val="21"/>
                <w:lang w:bidi="ar"/>
              </w:rPr>
              <w:t>优得</w:t>
            </w:r>
            <w:r>
              <w:rPr>
                <w:rFonts w:hint="eastAsia" w:cs="黑体"/>
                <w:color w:val="auto"/>
                <w:szCs w:val="21"/>
                <w:lang w:bidi="ar"/>
              </w:rPr>
              <w:t>8-10</w:t>
            </w:r>
            <w:r>
              <w:rPr>
                <w:rFonts w:hint="eastAsia" w:ascii="宋体" w:hAnsi="宋体" w:cs="黑体"/>
                <w:color w:val="auto"/>
                <w:szCs w:val="21"/>
                <w:lang w:bidi="ar"/>
              </w:rPr>
              <w:t>分，</w:t>
            </w:r>
            <w:r>
              <w:rPr>
                <w:rFonts w:hint="eastAsia" w:cs="黑体"/>
                <w:color w:val="auto"/>
                <w:szCs w:val="21"/>
                <w:lang w:bidi="ar"/>
              </w:rPr>
              <w:t>良好</w:t>
            </w:r>
            <w:r>
              <w:rPr>
                <w:rFonts w:hint="eastAsia" w:ascii="宋体" w:hAnsi="宋体" w:cs="黑体"/>
                <w:color w:val="auto"/>
                <w:szCs w:val="21"/>
                <w:lang w:bidi="ar"/>
              </w:rPr>
              <w:t>得</w:t>
            </w:r>
            <w:r>
              <w:rPr>
                <w:rFonts w:hint="eastAsia" w:cs="黑体"/>
                <w:color w:val="auto"/>
                <w:szCs w:val="21"/>
                <w:lang w:bidi="ar"/>
              </w:rPr>
              <w:t>5-7</w:t>
            </w:r>
            <w:r>
              <w:rPr>
                <w:rFonts w:hint="eastAsia" w:ascii="宋体" w:hAnsi="宋体" w:cs="黑体"/>
                <w:color w:val="auto"/>
                <w:szCs w:val="21"/>
                <w:lang w:bidi="ar"/>
              </w:rPr>
              <w:t>分，</w:t>
            </w:r>
            <w:r>
              <w:rPr>
                <w:rFonts w:hint="eastAsia" w:cs="黑体"/>
                <w:color w:val="auto"/>
                <w:szCs w:val="21"/>
                <w:lang w:bidi="ar"/>
              </w:rPr>
              <w:t>一般得1-4分，</w:t>
            </w:r>
            <w:r>
              <w:rPr>
                <w:rFonts w:hint="eastAsia" w:ascii="宋体" w:hAnsi="宋体" w:cs="黑体"/>
                <w:color w:val="auto"/>
                <w:szCs w:val="21"/>
                <w:lang w:bidi="ar"/>
              </w:rPr>
              <w:t>缺项得 0 分</w:t>
            </w:r>
          </w:p>
        </w:tc>
      </w:tr>
      <w:tr>
        <w:tblPrEx>
          <w:tblCellMar>
            <w:top w:w="15" w:type="dxa"/>
            <w:left w:w="15" w:type="dxa"/>
            <w:bottom w:w="15" w:type="dxa"/>
            <w:right w:w="15" w:type="dxa"/>
          </w:tblCellMar>
        </w:tblPrEx>
        <w:trPr>
          <w:trHeight w:val="285"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黑体"/>
                <w:color w:val="auto"/>
                <w:szCs w:val="21"/>
                <w:lang w:bidi="ar"/>
              </w:rPr>
            </w:pPr>
            <w:r>
              <w:rPr>
                <w:rFonts w:hint="eastAsia" w:ascii="宋体" w:hAnsi="宋体" w:cs="黑体"/>
                <w:color w:val="auto"/>
                <w:szCs w:val="21"/>
                <w:lang w:bidi="ar"/>
              </w:rPr>
              <w:t>企业实力及履约能力</w:t>
            </w:r>
            <w:r>
              <w:rPr>
                <w:rFonts w:hint="eastAsia" w:cs="黑体"/>
                <w:color w:val="auto"/>
                <w:szCs w:val="21"/>
                <w:lang w:bidi="ar"/>
              </w:rPr>
              <w:t>（10分）</w:t>
            </w:r>
          </w:p>
        </w:tc>
        <w:tc>
          <w:tcPr>
            <w:tcW w:w="828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textAlignment w:val="center"/>
              <w:rPr>
                <w:rFonts w:ascii="宋体" w:hAnsi="宋体" w:cs="黑体"/>
                <w:color w:val="auto"/>
                <w:szCs w:val="21"/>
                <w:lang w:bidi="ar"/>
              </w:rPr>
            </w:pPr>
            <w:r>
              <w:rPr>
                <w:rFonts w:hint="eastAsia" w:cs="黑体"/>
                <w:color w:val="auto"/>
                <w:szCs w:val="21"/>
                <w:lang w:bidi="ar"/>
              </w:rPr>
              <w:t>根据企业规模、组织机构、人才队伍建设等</w:t>
            </w:r>
            <w:r>
              <w:rPr>
                <w:rFonts w:hint="eastAsia" w:ascii="宋体" w:hAnsi="宋体" w:cs="黑体"/>
                <w:color w:val="auto"/>
                <w:szCs w:val="21"/>
                <w:lang w:bidi="ar"/>
              </w:rPr>
              <w:t>及履约能力的证明文件</w:t>
            </w:r>
          </w:p>
          <w:p>
            <w:pPr>
              <w:widowControl/>
              <w:ind w:firstLine="420" w:firstLineChars="200"/>
              <w:textAlignment w:val="center"/>
              <w:rPr>
                <w:color w:val="auto"/>
              </w:rPr>
            </w:pPr>
            <w:r>
              <w:rPr>
                <w:rFonts w:hint="eastAsia" w:ascii="宋体" w:hAnsi="宋体" w:cs="黑体"/>
                <w:color w:val="auto"/>
                <w:szCs w:val="21"/>
                <w:lang w:bidi="ar"/>
              </w:rPr>
              <w:t>优得</w:t>
            </w:r>
            <w:r>
              <w:rPr>
                <w:rFonts w:hint="eastAsia" w:cs="黑体"/>
                <w:color w:val="auto"/>
                <w:szCs w:val="21"/>
                <w:lang w:bidi="ar"/>
              </w:rPr>
              <w:t>8-10</w:t>
            </w:r>
            <w:r>
              <w:rPr>
                <w:rFonts w:hint="eastAsia" w:ascii="宋体" w:hAnsi="宋体" w:cs="黑体"/>
                <w:color w:val="auto"/>
                <w:szCs w:val="21"/>
                <w:lang w:bidi="ar"/>
              </w:rPr>
              <w:t>分，</w:t>
            </w:r>
            <w:r>
              <w:rPr>
                <w:rFonts w:hint="eastAsia" w:cs="黑体"/>
                <w:color w:val="auto"/>
                <w:szCs w:val="21"/>
                <w:lang w:bidi="ar"/>
              </w:rPr>
              <w:t>良好</w:t>
            </w:r>
            <w:r>
              <w:rPr>
                <w:rFonts w:hint="eastAsia" w:ascii="宋体" w:hAnsi="宋体" w:cs="黑体"/>
                <w:color w:val="auto"/>
                <w:szCs w:val="21"/>
                <w:lang w:bidi="ar"/>
              </w:rPr>
              <w:t>得</w:t>
            </w:r>
            <w:r>
              <w:rPr>
                <w:rFonts w:hint="eastAsia" w:cs="黑体"/>
                <w:color w:val="auto"/>
                <w:szCs w:val="21"/>
                <w:lang w:bidi="ar"/>
              </w:rPr>
              <w:t>5-7</w:t>
            </w:r>
            <w:r>
              <w:rPr>
                <w:rFonts w:hint="eastAsia" w:ascii="宋体" w:hAnsi="宋体" w:cs="黑体"/>
                <w:color w:val="auto"/>
                <w:szCs w:val="21"/>
                <w:lang w:bidi="ar"/>
              </w:rPr>
              <w:t>分，</w:t>
            </w:r>
            <w:r>
              <w:rPr>
                <w:rFonts w:hint="eastAsia" w:cs="黑体"/>
                <w:color w:val="auto"/>
                <w:szCs w:val="21"/>
                <w:lang w:bidi="ar"/>
              </w:rPr>
              <w:t>一般得1-4分，</w:t>
            </w:r>
            <w:r>
              <w:rPr>
                <w:rFonts w:hint="eastAsia" w:ascii="宋体" w:hAnsi="宋体" w:cs="黑体"/>
                <w:color w:val="auto"/>
                <w:szCs w:val="21"/>
                <w:lang w:bidi="ar"/>
              </w:rPr>
              <w:t>缺项得 0 分</w:t>
            </w:r>
          </w:p>
        </w:tc>
      </w:tr>
      <w:tr>
        <w:tblPrEx>
          <w:tblCellMar>
            <w:top w:w="15" w:type="dxa"/>
            <w:left w:w="15" w:type="dxa"/>
            <w:bottom w:w="15" w:type="dxa"/>
            <w:right w:w="15" w:type="dxa"/>
          </w:tblCellMar>
        </w:tblPrEx>
        <w:trPr>
          <w:trHeight w:val="1076" w:hRule="atLeast"/>
          <w:jc w:val="center"/>
        </w:trPr>
        <w:tc>
          <w:tcPr>
            <w:tcW w:w="147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项目负责人业绩</w:t>
            </w:r>
            <w:r>
              <w:rPr>
                <w:rFonts w:hint="eastAsia" w:cs="黑体"/>
                <w:color w:val="auto"/>
                <w:szCs w:val="21"/>
                <w:highlight w:val="none"/>
                <w:lang w:bidi="ar"/>
              </w:rPr>
              <w:t>（4分）</w:t>
            </w:r>
          </w:p>
        </w:tc>
        <w:tc>
          <w:tcPr>
            <w:tcW w:w="8288" w:type="dxa"/>
            <w:tcBorders>
              <w:top w:val="single" w:color="auto" w:sz="4" w:space="0"/>
              <w:left w:val="single" w:color="000000" w:sz="4" w:space="0"/>
              <w:bottom w:val="single" w:color="000000" w:sz="4" w:space="0"/>
              <w:right w:val="single" w:color="000000" w:sz="4" w:space="0"/>
            </w:tcBorders>
            <w:vAlign w:val="center"/>
          </w:tcPr>
          <w:p>
            <w:pPr>
              <w:widowControl/>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拟派项目负责人近3年负责过审计服务项目的，并提供相关业绩证明（提供审计委托合同</w:t>
            </w:r>
            <w:r>
              <w:rPr>
                <w:rFonts w:hint="eastAsia" w:cs="宋体"/>
                <w:color w:val="auto"/>
                <w:szCs w:val="21"/>
                <w:highlight w:val="none"/>
                <w:lang w:eastAsia="zh-CN"/>
              </w:rPr>
              <w:t>或</w:t>
            </w:r>
            <w:r>
              <w:rPr>
                <w:rFonts w:hint="eastAsia" w:ascii="宋体" w:hAnsi="宋体" w:cs="宋体"/>
                <w:color w:val="auto"/>
                <w:szCs w:val="21"/>
                <w:highlight w:val="none"/>
                <w:lang w:eastAsia="zh-CN"/>
              </w:rPr>
              <w:t>定案单</w:t>
            </w:r>
            <w:r>
              <w:rPr>
                <w:rFonts w:hint="eastAsia" w:ascii="宋体" w:hAnsi="宋体" w:cs="宋体"/>
                <w:color w:val="auto"/>
                <w:szCs w:val="21"/>
                <w:highlight w:val="none"/>
              </w:rPr>
              <w:t>）；每提供一项有效业绩得</w:t>
            </w:r>
            <w:r>
              <w:rPr>
                <w:rFonts w:hint="eastAsia" w:cs="宋体"/>
                <w:color w:val="auto"/>
                <w:szCs w:val="21"/>
                <w:highlight w:val="none"/>
              </w:rPr>
              <w:t>1</w:t>
            </w:r>
            <w:r>
              <w:rPr>
                <w:rFonts w:hint="eastAsia" w:ascii="宋体" w:hAnsi="宋体" w:cs="宋体"/>
                <w:color w:val="auto"/>
                <w:szCs w:val="21"/>
                <w:highlight w:val="none"/>
              </w:rPr>
              <w:t>分，未提供得</w:t>
            </w:r>
            <w:r>
              <w:rPr>
                <w:rFonts w:hint="eastAsia" w:cs="宋体"/>
                <w:color w:val="auto"/>
                <w:szCs w:val="21"/>
                <w:highlight w:val="none"/>
              </w:rPr>
              <w:t>0</w:t>
            </w:r>
            <w:r>
              <w:rPr>
                <w:rFonts w:hint="eastAsia" w:ascii="宋体" w:hAnsi="宋体" w:cs="宋体"/>
                <w:color w:val="auto"/>
                <w:szCs w:val="21"/>
                <w:highlight w:val="none"/>
              </w:rPr>
              <w:t>分，最高得</w:t>
            </w:r>
            <w:r>
              <w:rPr>
                <w:rFonts w:hint="eastAsia" w:cs="宋体"/>
                <w:color w:val="auto"/>
                <w:szCs w:val="21"/>
                <w:highlight w:val="none"/>
              </w:rPr>
              <w:t>4</w:t>
            </w:r>
            <w:r>
              <w:rPr>
                <w:rFonts w:hint="eastAsia" w:ascii="宋体" w:hAnsi="宋体" w:cs="宋体"/>
                <w:color w:val="auto"/>
                <w:szCs w:val="21"/>
                <w:highlight w:val="none"/>
              </w:rPr>
              <w:t>分；</w:t>
            </w:r>
          </w:p>
        </w:tc>
      </w:tr>
      <w:tr>
        <w:tblPrEx>
          <w:tblCellMar>
            <w:top w:w="15" w:type="dxa"/>
            <w:left w:w="15" w:type="dxa"/>
            <w:bottom w:w="15" w:type="dxa"/>
            <w:right w:w="15" w:type="dxa"/>
          </w:tblCellMar>
        </w:tblPrEx>
        <w:trPr>
          <w:trHeight w:val="285" w:hRule="atLeast"/>
          <w:jc w:val="center"/>
        </w:trPr>
        <w:tc>
          <w:tcPr>
            <w:tcW w:w="1471" w:type="dxa"/>
            <w:tcBorders>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highlight w:val="none"/>
              </w:rPr>
            </w:pPr>
            <w:r>
              <w:rPr>
                <w:rFonts w:hint="eastAsia" w:ascii="宋体" w:hAnsi="宋体" w:cs="宋体"/>
                <w:color w:val="auto"/>
                <w:szCs w:val="21"/>
                <w:highlight w:val="none"/>
              </w:rPr>
              <w:t>企业业绩</w:t>
            </w:r>
            <w:r>
              <w:rPr>
                <w:rFonts w:hint="eastAsia" w:cs="黑体"/>
                <w:color w:val="auto"/>
                <w:szCs w:val="21"/>
                <w:highlight w:val="none"/>
                <w:lang w:bidi="ar"/>
              </w:rPr>
              <w:t>（8分）</w:t>
            </w:r>
          </w:p>
        </w:tc>
        <w:tc>
          <w:tcPr>
            <w:tcW w:w="8288" w:type="dxa"/>
            <w:tcBorders>
              <w:top w:val="single" w:color="000000" w:sz="4" w:space="0"/>
              <w:left w:val="single" w:color="000000" w:sz="4" w:space="0"/>
              <w:bottom w:val="single" w:color="000000" w:sz="4" w:space="0"/>
              <w:right w:val="single" w:color="000000" w:sz="4" w:space="0"/>
            </w:tcBorders>
            <w:vAlign w:val="center"/>
          </w:tcPr>
          <w:p>
            <w:pPr>
              <w:widowControl/>
              <w:ind w:firstLine="420" w:firstLineChars="200"/>
              <w:textAlignment w:val="center"/>
              <w:rPr>
                <w:rFonts w:ascii="宋体" w:hAnsi="宋体" w:cs="宋体"/>
                <w:color w:val="auto"/>
                <w:szCs w:val="21"/>
                <w:highlight w:val="none"/>
              </w:rPr>
            </w:pPr>
            <w:r>
              <w:rPr>
                <w:rFonts w:hint="eastAsia" w:cs="宋体"/>
                <w:color w:val="auto"/>
                <w:szCs w:val="21"/>
                <w:highlight w:val="none"/>
              </w:rPr>
              <w:t>投标企业</w:t>
            </w:r>
            <w:r>
              <w:rPr>
                <w:rFonts w:hint="eastAsia" w:ascii="宋体" w:hAnsi="宋体" w:cs="宋体"/>
                <w:color w:val="auto"/>
                <w:szCs w:val="21"/>
                <w:highlight w:val="none"/>
              </w:rPr>
              <w:t>近3年</w:t>
            </w:r>
            <w:r>
              <w:rPr>
                <w:rFonts w:hint="eastAsia" w:ascii="宋体" w:hAnsi="宋体" w:cs="宋体"/>
                <w:color w:val="auto"/>
                <w:szCs w:val="21"/>
                <w:highlight w:val="none"/>
                <w:lang w:eastAsia="zh-CN"/>
              </w:rPr>
              <w:t>负责过</w:t>
            </w:r>
            <w:r>
              <w:rPr>
                <w:rFonts w:hint="eastAsia" w:ascii="宋体" w:hAnsi="宋体" w:cs="宋体"/>
                <w:color w:val="auto"/>
                <w:szCs w:val="21"/>
                <w:highlight w:val="none"/>
              </w:rPr>
              <w:t>审计服务</w:t>
            </w:r>
            <w:r>
              <w:rPr>
                <w:rFonts w:hint="eastAsia" w:cs="宋体"/>
                <w:color w:val="auto"/>
                <w:szCs w:val="21"/>
                <w:highlight w:val="none"/>
              </w:rPr>
              <w:t>项目的</w:t>
            </w:r>
            <w:r>
              <w:rPr>
                <w:rFonts w:hint="eastAsia" w:ascii="宋体" w:hAnsi="宋体" w:cs="宋体"/>
                <w:color w:val="auto"/>
                <w:szCs w:val="21"/>
                <w:highlight w:val="none"/>
              </w:rPr>
              <w:t>，并提供相关业绩证明（提供审计委托合同</w:t>
            </w:r>
            <w:r>
              <w:rPr>
                <w:rFonts w:hint="eastAsia" w:cs="宋体"/>
                <w:color w:val="auto"/>
                <w:szCs w:val="21"/>
                <w:highlight w:val="none"/>
                <w:lang w:eastAsia="zh-CN"/>
              </w:rPr>
              <w:t>或定案单</w:t>
            </w:r>
            <w:r>
              <w:rPr>
                <w:rFonts w:hint="eastAsia" w:ascii="宋体" w:hAnsi="宋体" w:cs="宋体"/>
                <w:color w:val="auto"/>
                <w:szCs w:val="21"/>
                <w:highlight w:val="none"/>
              </w:rPr>
              <w:t>）</w:t>
            </w:r>
            <w:r>
              <w:rPr>
                <w:rFonts w:hint="eastAsia" w:cs="宋体"/>
                <w:color w:val="auto"/>
                <w:szCs w:val="21"/>
                <w:highlight w:val="none"/>
              </w:rPr>
              <w:t>，</w:t>
            </w:r>
            <w:r>
              <w:rPr>
                <w:rFonts w:hint="eastAsia" w:ascii="宋体" w:hAnsi="宋体" w:cs="宋体"/>
                <w:color w:val="auto"/>
                <w:szCs w:val="21"/>
                <w:highlight w:val="none"/>
              </w:rPr>
              <w:t>每提供一项有效业绩得</w:t>
            </w:r>
            <w:r>
              <w:rPr>
                <w:rFonts w:hint="eastAsia" w:cs="宋体"/>
                <w:color w:val="auto"/>
                <w:szCs w:val="21"/>
                <w:highlight w:val="none"/>
              </w:rPr>
              <w:t>1</w:t>
            </w:r>
            <w:r>
              <w:rPr>
                <w:rFonts w:hint="eastAsia" w:ascii="宋体" w:hAnsi="宋体" w:cs="宋体"/>
                <w:color w:val="auto"/>
                <w:szCs w:val="21"/>
                <w:highlight w:val="none"/>
              </w:rPr>
              <w:t>分，未提供得0分，最高得8分；</w:t>
            </w:r>
          </w:p>
        </w:tc>
      </w:tr>
      <w:tr>
        <w:tblPrEx>
          <w:tblCellMar>
            <w:top w:w="15" w:type="dxa"/>
            <w:left w:w="15" w:type="dxa"/>
            <w:bottom w:w="15" w:type="dxa"/>
            <w:right w:w="15" w:type="dxa"/>
          </w:tblCellMar>
        </w:tblPrEx>
        <w:trPr>
          <w:trHeight w:val="720" w:hRule="atLeast"/>
          <w:jc w:val="center"/>
        </w:trPr>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黑体"/>
                <w:color w:val="auto"/>
                <w:szCs w:val="21"/>
                <w:lang w:bidi="ar"/>
              </w:rPr>
            </w:pPr>
            <w:r>
              <w:rPr>
                <w:rFonts w:hint="eastAsia" w:ascii="宋体" w:hAnsi="宋体" w:cs="黑体"/>
                <w:color w:val="auto"/>
                <w:szCs w:val="21"/>
                <w:lang w:bidi="ar"/>
              </w:rPr>
              <w:t>标书制作情况</w:t>
            </w:r>
          </w:p>
          <w:p>
            <w:pPr>
              <w:widowControl/>
              <w:jc w:val="center"/>
              <w:textAlignment w:val="center"/>
              <w:rPr>
                <w:rFonts w:ascii="宋体" w:hAnsi="宋体" w:cs="黑体"/>
                <w:color w:val="auto"/>
                <w:szCs w:val="21"/>
                <w:lang w:bidi="ar"/>
              </w:rPr>
            </w:pPr>
            <w:r>
              <w:rPr>
                <w:rFonts w:hint="eastAsia" w:ascii="宋体" w:hAnsi="宋体" w:cs="黑体"/>
                <w:color w:val="auto"/>
                <w:szCs w:val="21"/>
                <w:lang w:bidi="ar"/>
              </w:rPr>
              <w:t>（</w:t>
            </w:r>
            <w:r>
              <w:rPr>
                <w:rFonts w:hint="eastAsia" w:cs="黑体"/>
                <w:color w:val="auto"/>
                <w:szCs w:val="21"/>
                <w:lang w:bidi="ar"/>
              </w:rPr>
              <w:t>2</w:t>
            </w:r>
            <w:r>
              <w:rPr>
                <w:rFonts w:hint="eastAsia" w:ascii="宋体" w:hAnsi="宋体" w:cs="黑体"/>
                <w:color w:val="auto"/>
                <w:szCs w:val="21"/>
                <w:lang w:bidi="ar"/>
              </w:rPr>
              <w:t>分）</w:t>
            </w:r>
          </w:p>
        </w:tc>
        <w:tc>
          <w:tcPr>
            <w:tcW w:w="82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rPr>
            </w:pPr>
            <w:r>
              <w:rPr>
                <w:rFonts w:hint="eastAsia" w:ascii="宋体" w:hAnsi="宋体" w:cs="宋体"/>
                <w:color w:val="auto"/>
                <w:szCs w:val="21"/>
                <w:lang w:bidi="ar"/>
              </w:rPr>
              <w:t>投标文件按招标文件规定的格式，顺序编制精美，有目录、编页码、装订成册，书面整洁无涂改，没有缺漏项，价格数量等内容完善的计</w:t>
            </w:r>
            <w:r>
              <w:rPr>
                <w:rFonts w:hint="eastAsia" w:cs="宋体"/>
                <w:color w:val="auto"/>
                <w:szCs w:val="21"/>
                <w:lang w:bidi="ar"/>
              </w:rPr>
              <w:t>2</w:t>
            </w:r>
            <w:r>
              <w:rPr>
                <w:rFonts w:hint="eastAsia" w:ascii="宋体" w:hAnsi="宋体" w:cs="宋体"/>
                <w:color w:val="auto"/>
                <w:szCs w:val="21"/>
                <w:lang w:bidi="ar"/>
              </w:rPr>
              <w:t>分。不符合要求的，每处扣</w:t>
            </w:r>
            <w:r>
              <w:rPr>
                <w:rFonts w:hint="eastAsia" w:cs="宋体"/>
                <w:color w:val="auto"/>
                <w:szCs w:val="21"/>
                <w:lang w:bidi="ar"/>
              </w:rPr>
              <w:t>0.5</w:t>
            </w:r>
            <w:r>
              <w:rPr>
                <w:rFonts w:hint="eastAsia" w:ascii="宋体" w:hAnsi="宋体" w:cs="宋体"/>
                <w:color w:val="auto"/>
                <w:szCs w:val="21"/>
                <w:lang w:bidi="ar"/>
              </w:rPr>
              <w:t>分，扣完为止。</w:t>
            </w:r>
          </w:p>
        </w:tc>
      </w:tr>
      <w:tr>
        <w:tblPrEx>
          <w:tblCellMar>
            <w:top w:w="15" w:type="dxa"/>
            <w:left w:w="15" w:type="dxa"/>
            <w:bottom w:w="15" w:type="dxa"/>
            <w:right w:w="15" w:type="dxa"/>
          </w:tblCellMar>
        </w:tblPrEx>
        <w:trPr>
          <w:trHeight w:val="720" w:hRule="atLeast"/>
          <w:jc w:val="center"/>
        </w:trPr>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lang w:bidi="ar"/>
              </w:rPr>
            </w:pPr>
            <w:r>
              <w:rPr>
                <w:rFonts w:hint="eastAsia" w:ascii="宋体" w:hAnsi="宋体" w:cs="宋体"/>
                <w:color w:val="auto"/>
                <w:szCs w:val="21"/>
                <w:lang w:bidi="ar"/>
              </w:rPr>
              <w:t>企业的基本概况</w:t>
            </w:r>
            <w:r>
              <w:rPr>
                <w:rFonts w:hint="eastAsia" w:ascii="宋体" w:hAnsi="宋体" w:cs="黑体"/>
                <w:color w:val="auto"/>
                <w:szCs w:val="21"/>
                <w:lang w:bidi="ar"/>
              </w:rPr>
              <w:t>（</w:t>
            </w:r>
            <w:r>
              <w:rPr>
                <w:rFonts w:hint="eastAsia" w:cs="黑体"/>
                <w:color w:val="auto"/>
                <w:szCs w:val="21"/>
                <w:lang w:bidi="ar"/>
              </w:rPr>
              <w:t>3</w:t>
            </w:r>
            <w:r>
              <w:rPr>
                <w:rFonts w:hint="eastAsia" w:ascii="宋体" w:hAnsi="宋体" w:cs="黑体"/>
                <w:color w:val="auto"/>
                <w:szCs w:val="21"/>
                <w:lang w:bidi="ar"/>
              </w:rPr>
              <w:t>分）</w:t>
            </w:r>
          </w:p>
        </w:tc>
        <w:tc>
          <w:tcPr>
            <w:tcW w:w="82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lang w:bidi="ar"/>
              </w:rPr>
            </w:pPr>
            <w:r>
              <w:rPr>
                <w:rFonts w:hint="eastAsia" w:ascii="宋体" w:hAnsi="宋体" w:cs="宋体"/>
                <w:color w:val="auto"/>
                <w:szCs w:val="21"/>
                <w:lang w:bidi="ar"/>
              </w:rPr>
              <w:t>企业信誉、企业经营状况等方面</w:t>
            </w:r>
            <w:r>
              <w:rPr>
                <w:rFonts w:hint="eastAsia" w:cs="宋体"/>
                <w:color w:val="auto"/>
                <w:szCs w:val="21"/>
                <w:lang w:bidi="ar"/>
              </w:rPr>
              <w:t>。优秀得 3 分，良者得1分，差者不得分。</w:t>
            </w:r>
          </w:p>
        </w:tc>
      </w:tr>
      <w:tr>
        <w:tblPrEx>
          <w:tblCellMar>
            <w:top w:w="15" w:type="dxa"/>
            <w:left w:w="15" w:type="dxa"/>
            <w:bottom w:w="15" w:type="dxa"/>
            <w:right w:w="15" w:type="dxa"/>
          </w:tblCellMar>
        </w:tblPrEx>
        <w:trPr>
          <w:trHeight w:val="720" w:hRule="atLeast"/>
          <w:jc w:val="center"/>
        </w:trPr>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cs="宋体"/>
                <w:color w:val="auto"/>
                <w:szCs w:val="21"/>
                <w:highlight w:val="none"/>
                <w:lang w:bidi="ar"/>
              </w:rPr>
              <w:t>服务承诺（5分）</w:t>
            </w:r>
          </w:p>
        </w:tc>
        <w:tc>
          <w:tcPr>
            <w:tcW w:w="82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能为业主提供技术要求的承诺，全面细致有针对性 3-5 分 ，较全面细致有针对性 1-2分缺项得 0 分</w:t>
            </w:r>
          </w:p>
        </w:tc>
      </w:tr>
      <w:tr>
        <w:tblPrEx>
          <w:tblCellMar>
            <w:top w:w="15" w:type="dxa"/>
            <w:left w:w="15" w:type="dxa"/>
            <w:bottom w:w="15" w:type="dxa"/>
            <w:right w:w="15" w:type="dxa"/>
          </w:tblCellMar>
        </w:tblPrEx>
        <w:trPr>
          <w:trHeight w:val="720" w:hRule="atLeast"/>
          <w:jc w:val="center"/>
        </w:trPr>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color w:val="auto"/>
                <w:szCs w:val="21"/>
                <w:highlight w:val="none"/>
                <w:lang w:bidi="ar"/>
              </w:rPr>
            </w:pPr>
            <w:r>
              <w:rPr>
                <w:rFonts w:hint="eastAsia" w:cs="宋体"/>
                <w:color w:val="auto"/>
                <w:szCs w:val="21"/>
                <w:highlight w:val="none"/>
                <w:lang w:bidi="ar"/>
              </w:rPr>
              <w:t>人员配备（8分）</w:t>
            </w:r>
          </w:p>
        </w:tc>
        <w:tc>
          <w:tcPr>
            <w:tcW w:w="82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投入项目的人员整体技术水平和技术力量评价（提供项目人员的相关证明材料），提供一个相关专业的高级工程师得2 分，提供一个相关专业的中级工程师得 1 分，最高的8分。</w:t>
            </w:r>
          </w:p>
        </w:tc>
      </w:tr>
      <w:tr>
        <w:tblPrEx>
          <w:tblCellMar>
            <w:top w:w="15" w:type="dxa"/>
            <w:left w:w="15" w:type="dxa"/>
            <w:bottom w:w="15" w:type="dxa"/>
            <w:right w:w="15" w:type="dxa"/>
          </w:tblCellMar>
        </w:tblPrEx>
        <w:trPr>
          <w:trHeight w:val="285" w:hRule="atLeast"/>
          <w:jc w:val="center"/>
        </w:trPr>
        <w:tc>
          <w:tcPr>
            <w:tcW w:w="9759" w:type="dxa"/>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黑体"/>
                <w:color w:val="auto"/>
                <w:szCs w:val="21"/>
              </w:rPr>
            </w:pPr>
            <w:r>
              <w:rPr>
                <w:rFonts w:hint="eastAsia" w:ascii="宋体" w:hAnsi="宋体" w:cs="黑体"/>
                <w:color w:val="auto"/>
                <w:szCs w:val="21"/>
                <w:lang w:bidi="ar"/>
              </w:rPr>
              <w:t>合计（100分）</w:t>
            </w:r>
          </w:p>
        </w:tc>
      </w:tr>
    </w:tbl>
    <w:p>
      <w:pPr>
        <w:rPr>
          <w:rFonts w:ascii="仿宋" w:hAnsi="仿宋" w:eastAsia="仿宋"/>
          <w:b/>
          <w:sz w:val="32"/>
          <w:szCs w:val="32"/>
        </w:rPr>
      </w:pPr>
      <w:r>
        <w:rPr>
          <w:rFonts w:hint="eastAsia" w:ascii="仿宋" w:hAnsi="仿宋" w:eastAsia="仿宋"/>
          <w:b/>
          <w:sz w:val="32"/>
          <w:szCs w:val="32"/>
        </w:rPr>
        <w:br w:type="page"/>
      </w:r>
    </w:p>
    <w:p>
      <w:pPr>
        <w:jc w:val="center"/>
        <w:rPr>
          <w:rFonts w:ascii="仿宋" w:hAnsi="仿宋" w:eastAsia="仿宋"/>
          <w:b/>
          <w:szCs w:val="32"/>
        </w:rPr>
      </w:pPr>
      <w:r>
        <w:rPr>
          <w:rFonts w:hint="eastAsia"/>
          <w:b/>
          <w:bCs/>
          <w:sz w:val="32"/>
          <w:szCs w:val="32"/>
        </w:rPr>
        <w:t>第七章 定　标</w:t>
      </w:r>
      <w:bookmarkEnd w:id="14"/>
    </w:p>
    <w:p>
      <w:pPr>
        <w:spacing w:line="440" w:lineRule="exact"/>
        <w:ind w:firstLine="480"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0"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0"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pStyle w:val="17"/>
        <w:ind w:left="472" w:hanging="472"/>
        <w:rPr>
          <w:rFonts w:ascii="仿宋" w:hAnsi="仿宋" w:eastAsia="仿宋"/>
          <w:spacing w:val="-2"/>
          <w:sz w:val="24"/>
        </w:rPr>
      </w:pPr>
    </w:p>
    <w:p>
      <w:pPr>
        <w:pStyle w:val="17"/>
        <w:ind w:left="472" w:hanging="472"/>
        <w:rPr>
          <w:rFonts w:ascii="仿宋" w:hAnsi="仿宋" w:eastAsia="仿宋"/>
          <w:spacing w:val="-2"/>
          <w:sz w:val="24"/>
        </w:rPr>
      </w:pPr>
    </w:p>
    <w:p>
      <w:pPr>
        <w:pStyle w:val="17"/>
        <w:ind w:left="472" w:hanging="472"/>
        <w:rPr>
          <w:rFonts w:ascii="仿宋" w:hAnsi="仿宋" w:eastAsia="仿宋"/>
          <w:spacing w:val="-2"/>
          <w:sz w:val="24"/>
        </w:rPr>
      </w:pPr>
    </w:p>
    <w:p>
      <w:pPr>
        <w:spacing w:line="440" w:lineRule="exact"/>
        <w:ind w:firstLine="640" w:firstLineChars="200"/>
        <w:jc w:val="center"/>
        <w:outlineLvl w:val="1"/>
        <w:rPr>
          <w:rFonts w:ascii="仿宋" w:hAnsi="仿宋" w:eastAsia="仿宋"/>
          <w:b/>
          <w:sz w:val="32"/>
          <w:szCs w:val="32"/>
        </w:rPr>
      </w:pPr>
      <w:bookmarkStart w:id="15" w:name="_Toc6969541"/>
      <w:r>
        <w:rPr>
          <w:rFonts w:hint="eastAsia" w:ascii="仿宋" w:hAnsi="仿宋" w:eastAsia="仿宋"/>
          <w:b/>
          <w:sz w:val="32"/>
          <w:szCs w:val="32"/>
        </w:rPr>
        <w:t>第八章 授予合同</w:t>
      </w:r>
      <w:bookmarkEnd w:id="15"/>
    </w:p>
    <w:p>
      <w:pPr>
        <w:spacing w:line="440" w:lineRule="exact"/>
        <w:ind w:firstLine="480"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bookmarkStart w:id="16" w:name="_Toc6969542"/>
    </w:p>
    <w:p>
      <w:pPr>
        <w:pStyle w:val="4"/>
        <w:rPr>
          <w:rFonts w:ascii="仿宋" w:hAnsi="仿宋" w:eastAsia="仿宋" w:cs="仿宋"/>
          <w:highlight w:val="none"/>
        </w:rPr>
      </w:pPr>
      <w:bookmarkStart w:id="17" w:name="_Toc13891"/>
      <w:r>
        <w:rPr>
          <w:rFonts w:hint="eastAsia"/>
          <w:highlight w:val="none"/>
        </w:rPr>
        <w:t>第四部分</w:t>
      </w:r>
      <w:bookmarkEnd w:id="16"/>
      <w:bookmarkStart w:id="18" w:name="_Toc7041"/>
      <w:bookmarkStart w:id="19" w:name="_Toc6969543"/>
      <w:r>
        <w:rPr>
          <w:rFonts w:hint="eastAsia"/>
          <w:highlight w:val="none"/>
        </w:rPr>
        <w:t>招标内容及技术要求</w:t>
      </w:r>
      <w:bookmarkEnd w:id="17"/>
    </w:p>
    <w:bookmarkEnd w:id="18"/>
    <w:p>
      <w:pPr>
        <w:spacing w:line="440" w:lineRule="exact"/>
        <w:ind w:firstLine="560" w:firstLineChars="200"/>
        <w:jc w:val="left"/>
        <w:rPr>
          <w:rFonts w:ascii="仿宋" w:hAnsi="仿宋" w:eastAsia="仿宋" w:cs="宋体"/>
          <w:sz w:val="24"/>
          <w:highlight w:val="none"/>
        </w:rPr>
      </w:pPr>
      <w:r>
        <w:rPr>
          <w:rFonts w:hint="eastAsia" w:ascii="仿宋" w:hAnsi="仿宋" w:eastAsia="仿宋" w:cs="宋体"/>
          <w:b/>
          <w:bCs/>
          <w:sz w:val="28"/>
          <w:szCs w:val="21"/>
          <w:highlight w:val="none"/>
        </w:rPr>
        <w:t>主楼工程概况</w:t>
      </w:r>
    </w:p>
    <w:p>
      <w:pPr>
        <w:spacing w:line="440" w:lineRule="exact"/>
        <w:ind w:firstLine="480" w:firstLineChars="200"/>
        <w:jc w:val="left"/>
        <w:rPr>
          <w:rFonts w:hint="eastAsia" w:ascii="仿宋" w:hAnsi="仿宋" w:eastAsia="仿宋" w:cs="宋体"/>
          <w:b/>
          <w:bCs/>
          <w:sz w:val="28"/>
          <w:szCs w:val="21"/>
          <w:highlight w:val="yellow"/>
        </w:rPr>
      </w:pPr>
      <w:r>
        <w:rPr>
          <w:rFonts w:hint="eastAsia" w:ascii="仿宋" w:hAnsi="仿宋" w:eastAsia="仿宋" w:cs="宋体"/>
          <w:sz w:val="24"/>
          <w:highlight w:val="none"/>
        </w:rPr>
        <w:t>1 总体概况：</w:t>
      </w:r>
      <w:r>
        <w:rPr>
          <w:rFonts w:hint="eastAsia" w:ascii="仿宋" w:hAnsi="仿宋" w:eastAsia="仿宋" w:cs="宋体"/>
          <w:sz w:val="24"/>
          <w:highlight w:val="none"/>
          <w:lang w:eastAsia="zh-CN"/>
        </w:rPr>
        <w:t>本项目为轮台县现代化设施农业产业园建设项目。项目建设地点位于轮台县群巴克镇。项目占地约</w:t>
      </w:r>
      <w:r>
        <w:rPr>
          <w:rFonts w:hint="eastAsia" w:ascii="仿宋" w:hAnsi="仿宋" w:eastAsia="仿宋" w:cs="宋体"/>
          <w:sz w:val="24"/>
          <w:highlight w:val="none"/>
          <w:lang w:val="en-US" w:eastAsia="zh-CN"/>
        </w:rPr>
        <w:t>1180.96亩。</w:t>
      </w:r>
      <w:r>
        <w:rPr>
          <w:rFonts w:hint="eastAsia" w:ascii="仿宋" w:hAnsi="仿宋" w:eastAsia="仿宋" w:cs="宋体"/>
          <w:sz w:val="24"/>
          <w:highlight w:val="none"/>
        </w:rPr>
        <w:t>轮台县现代设施农业产业园建设项目建设内容：在群巴克镇建设装配式日光温室289栋，规格以 12米×90 米为主；智能玻璃连栋温室，规格为54米×40米，占地约2160㎡； 建设薄膜连栋温室1栋，每栋温室规格均为 88米×48米，占地4224㎡；食用菌菇房15栋，规格为39米×7.8米；建设园区综合服务区、仓库、停车场及其他附属配套设施等。</w:t>
      </w:r>
    </w:p>
    <w:p>
      <w:pPr>
        <w:spacing w:line="440" w:lineRule="exact"/>
        <w:jc w:val="both"/>
        <w:rPr>
          <w:rFonts w:ascii="仿宋" w:hAnsi="仿宋" w:eastAsia="仿宋" w:cs="宋体"/>
          <w:sz w:val="24"/>
          <w:highlight w:val="none"/>
        </w:rPr>
      </w:pPr>
      <w:r>
        <w:rPr>
          <w:rFonts w:hint="eastAsia" w:ascii="仿宋" w:hAnsi="仿宋" w:eastAsia="仿宋" w:cs="宋体"/>
          <w:b/>
          <w:bCs/>
          <w:sz w:val="28"/>
          <w:szCs w:val="21"/>
          <w:highlight w:val="none"/>
        </w:rPr>
        <w:t>关于</w:t>
      </w:r>
      <w:r>
        <w:rPr>
          <w:rFonts w:hint="eastAsia" w:ascii="仿宋" w:hAnsi="仿宋" w:eastAsia="仿宋" w:cs="宋体"/>
          <w:b/>
          <w:bCs/>
          <w:sz w:val="28"/>
          <w:szCs w:val="21"/>
          <w:highlight w:val="none"/>
          <w:lang w:eastAsia="zh-CN"/>
        </w:rPr>
        <w:t>轮台县现代设施农业产业园建设项目跟踪审计</w:t>
      </w:r>
      <w:r>
        <w:rPr>
          <w:rFonts w:hint="eastAsia" w:ascii="仿宋" w:hAnsi="仿宋" w:eastAsia="仿宋" w:cs="宋体"/>
          <w:b/>
          <w:bCs/>
          <w:sz w:val="28"/>
          <w:szCs w:val="21"/>
          <w:highlight w:val="none"/>
        </w:rPr>
        <w:t>的技术参数</w:t>
      </w:r>
    </w:p>
    <w:p>
      <w:pPr>
        <w:spacing w:line="440" w:lineRule="exact"/>
        <w:ind w:firstLine="480" w:firstLineChars="200"/>
        <w:jc w:val="left"/>
        <w:rPr>
          <w:rFonts w:ascii="仿宋" w:hAnsi="仿宋" w:eastAsia="仿宋" w:cs="宋体"/>
          <w:sz w:val="24"/>
          <w:highlight w:val="none"/>
        </w:rPr>
      </w:pPr>
      <w:r>
        <w:rPr>
          <w:rFonts w:hint="eastAsia" w:ascii="仿宋" w:hAnsi="仿宋" w:eastAsia="仿宋" w:cs="宋体"/>
          <w:sz w:val="24"/>
          <w:highlight w:val="none"/>
        </w:rPr>
        <w:t>项目名称：</w:t>
      </w:r>
      <w:r>
        <w:rPr>
          <w:rFonts w:hint="eastAsia" w:ascii="仿宋" w:hAnsi="仿宋" w:eastAsia="仿宋" w:cs="宋体"/>
          <w:sz w:val="24"/>
          <w:highlight w:val="none"/>
          <w:lang w:eastAsia="zh-CN"/>
        </w:rPr>
        <w:t>轮台县现代设施农业产业园建设项目跟踪审计</w:t>
      </w:r>
      <w:r>
        <w:rPr>
          <w:rFonts w:hint="eastAsia" w:ascii="仿宋" w:hAnsi="仿宋" w:eastAsia="仿宋" w:cs="宋体"/>
          <w:sz w:val="24"/>
          <w:highlight w:val="none"/>
        </w:rPr>
        <w:t>。</w:t>
      </w:r>
    </w:p>
    <w:p>
      <w:pPr>
        <w:spacing w:line="440" w:lineRule="exact"/>
        <w:ind w:firstLine="480" w:firstLineChars="200"/>
        <w:jc w:val="left"/>
        <w:rPr>
          <w:rFonts w:ascii="仿宋" w:hAnsi="仿宋" w:eastAsia="仿宋" w:cs="宋体"/>
          <w:sz w:val="24"/>
          <w:highlight w:val="none"/>
        </w:rPr>
      </w:pPr>
      <w:r>
        <w:rPr>
          <w:rFonts w:hint="eastAsia" w:ascii="仿宋" w:hAnsi="仿宋" w:eastAsia="仿宋" w:cs="宋体"/>
          <w:sz w:val="24"/>
          <w:highlight w:val="none"/>
        </w:rPr>
        <w:t>服务内容：按照施工蓝图范围内，</w:t>
      </w:r>
      <w:r>
        <w:rPr>
          <w:rFonts w:hint="eastAsia" w:ascii="仿宋" w:hAnsi="仿宋" w:eastAsia="仿宋" w:cs="宋体"/>
          <w:sz w:val="24"/>
          <w:highlight w:val="none"/>
          <w:lang w:eastAsia="zh-CN"/>
        </w:rPr>
        <w:t>对项目进行全过程跟踪审计，跟踪审计具体包含：清单预算审核、过程进度支付审核、设计变更费用审核、结算审核及施工过程中的重点、难点项目造价审核，</w:t>
      </w:r>
      <w:r>
        <w:rPr>
          <w:rFonts w:hint="eastAsia" w:ascii="仿宋" w:hAnsi="仿宋" w:eastAsia="仿宋" w:cs="宋体"/>
          <w:sz w:val="24"/>
          <w:highlight w:val="none"/>
        </w:rPr>
        <w:t>并完成项目中其他造价咨询服务事宜。</w:t>
      </w:r>
    </w:p>
    <w:p>
      <w:pPr>
        <w:spacing w:line="440" w:lineRule="exact"/>
        <w:ind w:firstLine="480" w:firstLineChars="200"/>
        <w:jc w:val="left"/>
        <w:rPr>
          <w:rFonts w:ascii="仿宋" w:hAnsi="仿宋" w:eastAsia="仿宋" w:cs="宋体"/>
          <w:sz w:val="24"/>
          <w:highlight w:val="none"/>
        </w:rPr>
      </w:pPr>
      <w:r>
        <w:rPr>
          <w:rFonts w:hint="eastAsia" w:ascii="仿宋" w:hAnsi="仿宋" w:eastAsia="仿宋" w:cs="宋体"/>
          <w:sz w:val="24"/>
          <w:highlight w:val="none"/>
        </w:rPr>
        <w:t>（1）工作范围：</w:t>
      </w:r>
    </w:p>
    <w:p>
      <w:pPr>
        <w:spacing w:line="440" w:lineRule="exact"/>
        <w:ind w:firstLine="480" w:firstLineChars="200"/>
        <w:jc w:val="left"/>
        <w:rPr>
          <w:rFonts w:hint="eastAsia" w:ascii="仿宋" w:hAnsi="仿宋" w:eastAsia="仿宋" w:cs="宋体"/>
          <w:sz w:val="24"/>
          <w:highlight w:val="none"/>
        </w:rPr>
      </w:pPr>
      <w:r>
        <w:rPr>
          <w:rFonts w:hint="eastAsia" w:ascii="仿宋" w:hAnsi="仿宋" w:eastAsia="仿宋" w:cs="宋体"/>
          <w:sz w:val="24"/>
          <w:highlight w:val="none"/>
        </w:rPr>
        <w:t>图纸范围内的所有内容（详见工程量清单）</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（2）基本要求：</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①承担本项目的造价咨询负责人须具有注册造价工程师执业资格，从事本行业工作5年以上；</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②承担本项目的造价咨询专业人员须具有工程师执业资格，从事本行业工作3年以上；</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③项目造价咨询组人员须专业配套齐全，主要专业人员须具备任职资格；</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④造价咨询工程师及造价咨询员结构齐备，高、中、初级人员及年龄搭配恰当。</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⑤造价咨询人员数量应足够满足本造价咨询的工作任务。</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⑥造价咨询人员应有良好的职业道德和严谨的工作作风。</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⑦咨询人须自备必需的办公设备、软件及用品。</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⑧施工现场日常工作人员不得少于3人，高中初级资格各不少于1人，每周现场工作时间不少于5天。</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（3）主要工作内容：</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①列席每周工程例会与该工程有关的会议。</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②随时对施工单位提出的经济签证进行审核，并进行工程造价纠纷鉴证。</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③对施工单位月、季或年工程进度进行审核，实施阶段的工程支付审核。</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④协助业主对施工单位所报高值、大宗、特殊材料等品规价格进行审核。</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⑤按照委托人的要求编制工程量清单、招标控制价。</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⑥对该工程项目相关合同进行审核。</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⑦对该项目进行施工过程中进行全过程工程造价管理、竣工工程结算及其他审核，按照委托人的要求提供受托的工程造价咨询成果文件一式六份。竣工结算结果以相关部门的审定结果为准。</w:t>
      </w:r>
    </w:p>
    <w:p>
      <w:pPr>
        <w:spacing w:line="440" w:lineRule="exact"/>
        <w:ind w:firstLine="480" w:firstLineChars="200"/>
        <w:jc w:val="left"/>
        <w:rPr>
          <w:rFonts w:ascii="仿宋" w:hAnsi="仿宋" w:eastAsia="仿宋" w:cs="宋体"/>
          <w:sz w:val="24"/>
          <w:highlight w:val="green"/>
        </w:rPr>
      </w:pPr>
      <w:r>
        <w:rPr>
          <w:rFonts w:hint="eastAsia" w:ascii="仿宋" w:hAnsi="仿宋" w:eastAsia="仿宋" w:cs="宋体"/>
          <w:sz w:val="24"/>
          <w:highlight w:val="green"/>
        </w:rPr>
        <w:t>⑧需在项目所在地设立造价咨询办公场所。</w:t>
      </w:r>
    </w:p>
    <w:p>
      <w:pPr>
        <w:rPr>
          <w:rFonts w:ascii="仿宋" w:hAnsi="仿宋" w:eastAsia="仿宋"/>
          <w:spacing w:val="-2"/>
          <w:sz w:val="24"/>
          <w:szCs w:val="24"/>
          <w:highlight w:val="green"/>
        </w:rPr>
      </w:pPr>
      <w:r>
        <w:rPr>
          <w:rFonts w:hint="eastAsia" w:ascii="仿宋" w:hAnsi="仿宋" w:eastAsia="仿宋"/>
          <w:spacing w:val="-2"/>
          <w:sz w:val="24"/>
          <w:szCs w:val="24"/>
          <w:highlight w:val="green"/>
        </w:rPr>
        <w:br w:type="page"/>
      </w:r>
    </w:p>
    <w:p>
      <w:pPr>
        <w:pStyle w:val="4"/>
        <w:rPr>
          <w:rFonts w:ascii="黑体" w:hAnsi="黑体" w:eastAsia="黑体"/>
        </w:rPr>
      </w:pPr>
      <w:bookmarkStart w:id="20" w:name="_Toc24459"/>
      <w:r>
        <w:rPr>
          <w:rFonts w:hint="eastAsia"/>
        </w:rPr>
        <w:t>第五部分质疑及处理</w:t>
      </w:r>
      <w:bookmarkEnd w:id="19"/>
      <w:bookmarkEnd w:id="20"/>
    </w:p>
    <w:p>
      <w:pPr>
        <w:spacing w:line="440" w:lineRule="exact"/>
        <w:ind w:firstLine="240"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0"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0"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z w:val="24"/>
        </w:rPr>
      </w:pPr>
      <w:r>
        <w:rPr>
          <w:rFonts w:hint="eastAsia" w:ascii="仿宋" w:hAnsi="仿宋" w:eastAsia="仿宋"/>
          <w:sz w:val="24"/>
        </w:rPr>
        <w:t>3.5质疑人进行质疑后，招标方在法定时间内对质疑进行回复，质疑人认为回复不满意的，可向政府采购管理部门进行投诉。</w:t>
      </w:r>
    </w:p>
    <w:p>
      <w:pPr>
        <w:rPr>
          <w:rFonts w:ascii="仿宋" w:hAnsi="仿宋" w:eastAsia="仿宋" w:cs="宋体"/>
          <w:b/>
          <w:kern w:val="0"/>
          <w:sz w:val="32"/>
          <w:szCs w:val="32"/>
        </w:rPr>
      </w:pPr>
      <w:r>
        <w:rPr>
          <w:rFonts w:hint="eastAsia" w:ascii="仿宋" w:hAnsi="仿宋" w:eastAsia="仿宋" w:cs="宋体"/>
          <w:b/>
          <w:kern w:val="0"/>
          <w:sz w:val="32"/>
          <w:szCs w:val="32"/>
        </w:rPr>
        <w:br w:type="page"/>
      </w:r>
    </w:p>
    <w:p>
      <w:pPr>
        <w:jc w:val="center"/>
        <w:rPr>
          <w:b/>
          <w:bCs/>
          <w:sz w:val="30"/>
          <w:szCs w:val="30"/>
        </w:rPr>
      </w:pPr>
      <w:r>
        <w:rPr>
          <w:rFonts w:hint="eastAsia"/>
          <w:b/>
          <w:bCs/>
          <w:sz w:val="30"/>
          <w:szCs w:val="30"/>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6480" w:firstLineChars="2700"/>
        <w:outlineLvl w:val="0"/>
        <w:rPr>
          <w:rFonts w:ascii="仿宋" w:hAnsi="仿宋" w:eastAsia="仿宋"/>
          <w:sz w:val="24"/>
        </w:rPr>
      </w:pPr>
      <w:bookmarkStart w:id="21" w:name="_Toc8966"/>
      <w:bookmarkStart w:id="22" w:name="_Toc16684"/>
      <w:r>
        <w:rPr>
          <w:rFonts w:hint="eastAsia" w:ascii="仿宋" w:hAnsi="仿宋" w:eastAsia="仿宋"/>
          <w:sz w:val="24"/>
        </w:rPr>
        <w:t>质疑人（公章）：</w:t>
      </w:r>
      <w:bookmarkEnd w:id="21"/>
      <w:bookmarkEnd w:id="22"/>
      <w:r>
        <w:rPr>
          <w:rFonts w:hint="eastAsia" w:ascii="仿宋" w:hAnsi="仿宋" w:eastAsia="仿宋"/>
          <w:sz w:val="24"/>
        </w:rPr>
        <w:t xml:space="preserve">            </w:t>
      </w:r>
    </w:p>
    <w:p>
      <w:pPr>
        <w:snapToGrid w:val="0"/>
        <w:spacing w:line="400" w:lineRule="exact"/>
        <w:rPr>
          <w:rFonts w:ascii="仿宋" w:hAnsi="仿宋" w:eastAsia="仿宋"/>
          <w:sz w:val="24"/>
        </w:rPr>
      </w:pPr>
      <w:r>
        <w:rPr>
          <w:rFonts w:hint="eastAsia" w:ascii="仿宋" w:hAnsi="仿宋" w:eastAsia="仿宋"/>
          <w:sz w:val="24"/>
        </w:rPr>
        <w:t xml:space="preserve">                                                        年   月   日</w:t>
      </w:r>
    </w:p>
    <w:p>
      <w:pPr>
        <w:rPr>
          <w:rFonts w:ascii="仿宋" w:hAnsi="仿宋" w:eastAsia="仿宋"/>
          <w:b/>
          <w:bCs/>
          <w:sz w:val="28"/>
        </w:rPr>
      </w:pPr>
      <w:r>
        <w:rPr>
          <w:rFonts w:hint="eastAsia" w:ascii="仿宋" w:hAnsi="仿宋" w:eastAsia="仿宋"/>
          <w:b/>
          <w:bCs/>
          <w:sz w:val="28"/>
        </w:rPr>
        <w:br w:type="page"/>
      </w:r>
    </w:p>
    <w:p>
      <w:pPr>
        <w:snapToGrid w:val="0"/>
        <w:spacing w:line="400" w:lineRule="exact"/>
        <w:jc w:val="center"/>
        <w:rPr>
          <w:rFonts w:ascii="仿宋" w:hAnsi="仿宋" w:eastAsia="仿宋"/>
          <w:bCs/>
          <w:sz w:val="28"/>
        </w:rPr>
      </w:pPr>
      <w:r>
        <w:rPr>
          <w:rFonts w:hint="eastAsia" w:ascii="仿宋" w:hAnsi="仿宋" w:eastAsia="仿宋"/>
          <w:b/>
          <w:bCs/>
          <w:sz w:val="28"/>
        </w:rPr>
        <w:t>质   疑  内  容</w:t>
      </w:r>
    </w:p>
    <w:tbl>
      <w:tblPr>
        <w:tblStyle w:val="23"/>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ascii="仿宋" w:hAnsi="仿宋" w:eastAsia="仿宋"/>
          <w:sz w:val="24"/>
        </w:rPr>
      </w:pPr>
      <w:r>
        <w:rPr>
          <w:rFonts w:hint="eastAsia" w:ascii="仿宋" w:hAnsi="仿宋" w:eastAsia="仿宋"/>
          <w:sz w:val="24"/>
        </w:rPr>
        <w:t>5、质疑函一式三份。</w:t>
      </w:r>
      <w:bookmarkStart w:id="23" w:name="_Toc6969544"/>
    </w:p>
    <w:p>
      <w:pPr>
        <w:rPr>
          <w:rFonts w:ascii="仿宋" w:hAnsi="仿宋" w:eastAsia="仿宋"/>
          <w:sz w:val="24"/>
        </w:rPr>
      </w:pPr>
      <w:r>
        <w:rPr>
          <w:rFonts w:hint="eastAsia" w:ascii="仿宋" w:hAnsi="仿宋" w:eastAsia="仿宋"/>
          <w:sz w:val="24"/>
        </w:rPr>
        <w:br w:type="page"/>
      </w:r>
    </w:p>
    <w:bookmarkEnd w:id="23"/>
    <w:p>
      <w:pPr>
        <w:pStyle w:val="4"/>
      </w:pPr>
      <w:bookmarkStart w:id="24" w:name="_Toc20238"/>
      <w:r>
        <w:rPr>
          <w:rFonts w:hint="eastAsia"/>
        </w:rPr>
        <w:t>第六部分投标书格式</w:t>
      </w:r>
      <w:bookmarkEnd w:id="24"/>
    </w:p>
    <w:p>
      <w:pPr>
        <w:pStyle w:val="28"/>
        <w:spacing w:line="360" w:lineRule="auto"/>
        <w:ind w:firstLine="1400" w:firstLineChars="200"/>
        <w:jc w:val="both"/>
        <w:rPr>
          <w:rFonts w:ascii="仿宋" w:hAnsi="仿宋" w:eastAsia="仿宋"/>
          <w:color w:val="auto"/>
          <w:sz w:val="70"/>
        </w:rPr>
      </w:pPr>
    </w:p>
    <w:p>
      <w:pPr>
        <w:spacing w:line="360" w:lineRule="atLeast"/>
        <w:jc w:val="center"/>
        <w:outlineLvl w:val="0"/>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bookmarkStart w:id="25" w:name="_Toc27528"/>
      <w:bookmarkStart w:id="26" w:name="_Toc15920"/>
      <w:r>
        <w:rPr>
          <w:rFonts w:hint="eastAsia" w:ascii="仿宋" w:hAnsi="仿宋" w:eastAsia="仿宋"/>
          <w:b/>
          <w:sz w:val="72"/>
        </w:rPr>
        <w:t>项目</w:t>
      </w:r>
      <w:bookmarkEnd w:id="25"/>
      <w:bookmarkEnd w:id="26"/>
    </w:p>
    <w:p>
      <w:pPr>
        <w:spacing w:line="360" w:lineRule="atLeast"/>
        <w:jc w:val="center"/>
        <w:rPr>
          <w:rFonts w:ascii="仿宋" w:hAnsi="仿宋" w:eastAsia="仿宋"/>
          <w:b/>
          <w:sz w:val="72"/>
        </w:rPr>
      </w:pPr>
    </w:p>
    <w:p>
      <w:pPr>
        <w:spacing w:line="360" w:lineRule="atLeast"/>
        <w:jc w:val="center"/>
        <w:outlineLvl w:val="0"/>
        <w:rPr>
          <w:rFonts w:ascii="仿宋" w:hAnsi="仿宋" w:eastAsia="仿宋"/>
        </w:rPr>
      </w:pPr>
      <w:bookmarkStart w:id="27" w:name="_Toc26725"/>
      <w:bookmarkStart w:id="28" w:name="_Toc7273"/>
      <w:r>
        <w:rPr>
          <w:rFonts w:hint="eastAsia" w:ascii="仿宋" w:hAnsi="仿宋" w:eastAsia="仿宋"/>
          <w:b/>
          <w:sz w:val="72"/>
        </w:rPr>
        <w:t>投标书</w:t>
      </w:r>
      <w:bookmarkEnd w:id="27"/>
      <w:bookmarkEnd w:id="28"/>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rPr>
          <w:rFonts w:ascii="仿宋" w:hAnsi="仿宋" w:eastAsia="仿宋"/>
          <w:sz w:val="44"/>
        </w:rPr>
      </w:pPr>
    </w:p>
    <w:p>
      <w:pPr>
        <w:spacing w:line="360" w:lineRule="atLeast"/>
        <w:ind w:firstLine="880"/>
        <w:outlineLvl w:val="0"/>
        <w:rPr>
          <w:rFonts w:ascii="仿宋" w:hAnsi="仿宋" w:eastAsia="仿宋"/>
          <w:sz w:val="44"/>
        </w:rPr>
      </w:pPr>
      <w:bookmarkStart w:id="29" w:name="_Toc12034"/>
      <w:bookmarkStart w:id="30" w:name="_Toc19675"/>
      <w:r>
        <w:rPr>
          <w:rFonts w:hint="eastAsia" w:ascii="仿宋" w:hAnsi="仿宋" w:eastAsia="仿宋"/>
          <w:sz w:val="44"/>
        </w:rPr>
        <w:t>招 标 项 目 名 称：</w:t>
      </w:r>
      <w:bookmarkEnd w:id="29"/>
      <w:bookmarkEnd w:id="30"/>
    </w:p>
    <w:p>
      <w:pPr>
        <w:spacing w:line="360" w:lineRule="atLeast"/>
        <w:ind w:firstLine="880"/>
        <w:rPr>
          <w:rFonts w:ascii="仿宋" w:hAnsi="仿宋" w:eastAsia="仿宋"/>
          <w:sz w:val="44"/>
        </w:rPr>
      </w:pPr>
    </w:p>
    <w:p>
      <w:pPr>
        <w:spacing w:line="360" w:lineRule="atLeast"/>
        <w:ind w:firstLine="880"/>
        <w:outlineLvl w:val="0"/>
        <w:rPr>
          <w:rFonts w:ascii="仿宋" w:hAnsi="仿宋" w:eastAsia="仿宋"/>
          <w:sz w:val="44"/>
        </w:rPr>
      </w:pPr>
      <w:bookmarkStart w:id="31" w:name="_Toc12570"/>
      <w:bookmarkStart w:id="32" w:name="_Toc22659"/>
      <w:r>
        <w:rPr>
          <w:rFonts w:hint="eastAsia" w:ascii="仿宋" w:hAnsi="仿宋" w:eastAsia="仿宋"/>
          <w:sz w:val="44"/>
        </w:rPr>
        <w:t>投   标   单   位：</w:t>
      </w:r>
      <w:bookmarkEnd w:id="31"/>
      <w:bookmarkEnd w:id="32"/>
    </w:p>
    <w:p>
      <w:pPr>
        <w:spacing w:line="360" w:lineRule="atLeast"/>
        <w:ind w:firstLine="880"/>
        <w:rPr>
          <w:rFonts w:ascii="仿宋" w:hAnsi="仿宋" w:eastAsia="仿宋"/>
          <w:sz w:val="44"/>
        </w:rPr>
      </w:pPr>
    </w:p>
    <w:p>
      <w:pPr>
        <w:spacing w:line="360" w:lineRule="atLeast"/>
        <w:ind w:firstLine="880"/>
        <w:outlineLvl w:val="0"/>
        <w:rPr>
          <w:rFonts w:ascii="仿宋" w:hAnsi="仿宋" w:eastAsia="仿宋"/>
        </w:rPr>
      </w:pPr>
      <w:bookmarkStart w:id="33" w:name="_Toc30748"/>
      <w:bookmarkStart w:id="34" w:name="_Toc27616"/>
      <w:r>
        <w:rPr>
          <w:rFonts w:hint="eastAsia" w:ascii="仿宋" w:hAnsi="仿宋" w:eastAsia="仿宋"/>
          <w:sz w:val="44"/>
        </w:rPr>
        <w:t>投标单位全权代表：</w:t>
      </w:r>
      <w:bookmarkEnd w:id="33"/>
      <w:bookmarkEnd w:id="34"/>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outlineLvl w:val="0"/>
        <w:rPr>
          <w:rFonts w:ascii="仿宋" w:hAnsi="仿宋" w:eastAsia="仿宋"/>
          <w:sz w:val="36"/>
        </w:rPr>
      </w:pPr>
      <w:bookmarkStart w:id="35" w:name="_Toc2662"/>
      <w:bookmarkStart w:id="36" w:name="_Toc10878"/>
      <w:r>
        <w:rPr>
          <w:rFonts w:hint="eastAsia" w:ascii="仿宋" w:hAnsi="仿宋" w:eastAsia="仿宋"/>
          <w:sz w:val="36"/>
        </w:rPr>
        <w:t>年      月      日</w:t>
      </w:r>
      <w:bookmarkEnd w:id="35"/>
      <w:bookmarkEnd w:id="36"/>
    </w:p>
    <w:p>
      <w:pPr>
        <w:spacing w:line="360" w:lineRule="atLeast"/>
        <w:ind w:right="720"/>
        <w:outlineLvl w:val="0"/>
        <w:rPr>
          <w:rFonts w:ascii="仿宋" w:hAnsi="仿宋" w:eastAsia="仿宋"/>
          <w:sz w:val="28"/>
        </w:rPr>
      </w:pPr>
      <w:r>
        <w:rPr>
          <w:rFonts w:hint="eastAsia" w:ascii="仿宋" w:hAnsi="仿宋" w:eastAsia="仿宋"/>
          <w:sz w:val="36"/>
        </w:rPr>
        <w:br w:type="page"/>
      </w:r>
      <w:bookmarkStart w:id="37" w:name="_Toc28674"/>
      <w:bookmarkStart w:id="38" w:name="_Toc29040"/>
      <w:r>
        <w:rPr>
          <w:rFonts w:hint="eastAsia" w:ascii="仿宋" w:hAnsi="仿宋" w:eastAsia="仿宋"/>
          <w:sz w:val="28"/>
        </w:rPr>
        <w:t>附件一</w:t>
      </w:r>
      <w:bookmarkEnd w:id="37"/>
      <w:bookmarkEnd w:id="38"/>
    </w:p>
    <w:p>
      <w:pPr>
        <w:pStyle w:val="40"/>
        <w:ind w:firstLine="0" w:firstLineChars="0"/>
        <w:jc w:val="both"/>
        <w:rPr>
          <w:rFonts w:ascii="仿宋" w:hAnsi="仿宋" w:eastAsia="仿宋"/>
        </w:rPr>
      </w:pPr>
      <w:r>
        <w:rPr>
          <w:rFonts w:hint="eastAsia" w:ascii="仿宋" w:hAnsi="仿宋" w:eastAsia="仿宋"/>
          <w:lang w:eastAsia="zh-CN"/>
        </w:rPr>
        <w:t>新疆恒瑞博源工程项目管理有限公司</w:t>
      </w:r>
      <w:r>
        <w:rPr>
          <w:rFonts w:hint="eastAsia" w:ascii="仿宋" w:hAnsi="仿宋" w:eastAsia="仿宋"/>
        </w:rPr>
        <w:t>：</w:t>
      </w:r>
    </w:p>
    <w:p>
      <w:pPr>
        <w:spacing w:line="360" w:lineRule="atLeast"/>
        <w:ind w:firstLine="420"/>
        <w:rPr>
          <w:rFonts w:ascii="仿宋" w:hAnsi="仿宋" w:eastAsia="仿宋"/>
        </w:rPr>
      </w:pPr>
    </w:p>
    <w:p>
      <w:pPr>
        <w:pStyle w:val="39"/>
        <w:spacing w:line="500" w:lineRule="exact"/>
        <w:ind w:right="-553"/>
        <w:rPr>
          <w:rFonts w:ascii="仿宋" w:hAnsi="仿宋" w:eastAsia="仿宋"/>
          <w:sz w:val="28"/>
          <w:szCs w:val="28"/>
        </w:rPr>
      </w:pPr>
      <w:r>
        <w:rPr>
          <w:rFonts w:ascii="仿宋" w:hAnsi="仿宋" w:eastAsia="仿宋"/>
          <w:sz w:val="28"/>
          <w:szCs w:val="28"/>
        </w:rPr>
        <w:t xml:space="preserve">    我们收到</w:t>
      </w:r>
      <w:r>
        <w:rPr>
          <w:rFonts w:hint="eastAsia" w:ascii="仿宋" w:hAnsi="仿宋" w:eastAsia="仿宋"/>
          <w:sz w:val="28"/>
          <w:szCs w:val="28"/>
        </w:rPr>
        <w:t>贵方</w:t>
      </w:r>
      <w:r>
        <w:rPr>
          <w:rFonts w:ascii="仿宋" w:hAnsi="仿宋" w:eastAsia="仿宋"/>
          <w:sz w:val="28"/>
          <w:szCs w:val="28"/>
          <w:u w:val="single"/>
        </w:rPr>
        <w:t xml:space="preserve">          </w:t>
      </w:r>
      <w:r>
        <w:rPr>
          <w:rFonts w:hint="eastAsia" w:ascii="仿宋" w:hAnsi="仿宋" w:eastAsia="仿宋"/>
          <w:sz w:val="28"/>
          <w:szCs w:val="28"/>
        </w:rPr>
        <w:t>项目</w:t>
      </w:r>
      <w:r>
        <w:rPr>
          <w:rFonts w:ascii="仿宋" w:hAnsi="仿宋" w:eastAsia="仿宋"/>
          <w:sz w:val="28"/>
          <w:szCs w:val="28"/>
        </w:rPr>
        <w:t>招标文件,经详细研究,我们决定参加投标。</w:t>
      </w:r>
    </w:p>
    <w:p>
      <w:pPr>
        <w:pStyle w:val="39"/>
        <w:spacing w:line="500" w:lineRule="exact"/>
        <w:ind w:right="-553"/>
        <w:rPr>
          <w:rFonts w:ascii="仿宋" w:hAnsi="仿宋" w:eastAsia="仿宋"/>
          <w:sz w:val="28"/>
          <w:szCs w:val="28"/>
        </w:rPr>
      </w:pPr>
      <w:r>
        <w:rPr>
          <w:rFonts w:ascii="仿宋" w:hAnsi="仿宋" w:eastAsia="仿宋"/>
          <w:sz w:val="28"/>
          <w:szCs w:val="28"/>
        </w:rPr>
        <w:t>　</w:t>
      </w:r>
      <w:r>
        <w:rPr>
          <w:rFonts w:hint="eastAsia" w:ascii="仿宋" w:hAnsi="仿宋" w:eastAsia="仿宋"/>
          <w:sz w:val="28"/>
          <w:szCs w:val="28"/>
        </w:rPr>
        <w:t xml:space="preserve"> </w:t>
      </w:r>
      <w:r>
        <w:rPr>
          <w:rFonts w:ascii="仿宋" w:hAnsi="仿宋" w:eastAsia="仿宋"/>
          <w:sz w:val="28"/>
          <w:szCs w:val="28"/>
        </w:rPr>
        <w:t>　</w:t>
      </w:r>
      <w:r>
        <w:rPr>
          <w:rFonts w:ascii="仿宋" w:hAnsi="仿宋" w:eastAsia="仿宋"/>
          <w:spacing w:val="20"/>
          <w:sz w:val="28"/>
          <w:szCs w:val="28"/>
        </w:rPr>
        <w:t>1.愿按照招标文件中的一切要求,提供</w:t>
      </w:r>
      <w:r>
        <w:rPr>
          <w:rFonts w:hint="eastAsia" w:ascii="仿宋" w:hAnsi="仿宋" w:eastAsia="仿宋"/>
          <w:spacing w:val="20"/>
          <w:sz w:val="28"/>
          <w:szCs w:val="28"/>
        </w:rPr>
        <w:t>审计</w:t>
      </w:r>
      <w:r>
        <w:rPr>
          <w:rFonts w:ascii="仿宋" w:hAnsi="仿宋" w:eastAsia="仿宋"/>
          <w:spacing w:val="20"/>
          <w:sz w:val="28"/>
          <w:szCs w:val="28"/>
        </w:rPr>
        <w:t>的工作成果及服务。</w:t>
      </w:r>
      <w:r>
        <w:rPr>
          <w:rFonts w:ascii="仿宋" w:hAnsi="仿宋" w:eastAsia="仿宋"/>
          <w:sz w:val="28"/>
          <w:szCs w:val="28"/>
        </w:rPr>
        <w:t>总价格为</w:t>
      </w:r>
      <w:r>
        <w:rPr>
          <w:rFonts w:ascii="仿宋" w:hAnsi="仿宋" w:eastAsia="仿宋"/>
          <w:sz w:val="28"/>
          <w:szCs w:val="28"/>
          <w:u w:val="single"/>
        </w:rPr>
        <w:t xml:space="preserve">           </w:t>
      </w:r>
      <w:r>
        <w:rPr>
          <w:rFonts w:ascii="仿宋" w:hAnsi="仿宋" w:eastAsia="仿宋"/>
          <w:sz w:val="28"/>
          <w:szCs w:val="28"/>
        </w:rPr>
        <w:t>元(用大写书写)</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元(用阿拉伯数字书写)人民币。</w:t>
      </w:r>
    </w:p>
    <w:p>
      <w:pPr>
        <w:pStyle w:val="39"/>
        <w:spacing w:line="500" w:lineRule="exact"/>
        <w:ind w:right="-553" w:firstLine="560" w:firstLineChars="200"/>
        <w:rPr>
          <w:rFonts w:ascii="仿宋" w:hAnsi="仿宋" w:eastAsia="仿宋"/>
          <w:sz w:val="28"/>
          <w:szCs w:val="28"/>
        </w:rPr>
      </w:pPr>
      <w:r>
        <w:rPr>
          <w:rFonts w:ascii="仿宋" w:hAnsi="仿宋" w:eastAsia="仿宋"/>
          <w:sz w:val="28"/>
          <w:szCs w:val="28"/>
        </w:rPr>
        <w:t>2.如果我们投标书被接受,我们将履行招标文件中规定的每一项要求,按期,按质,完成任务。</w:t>
      </w:r>
    </w:p>
    <w:p>
      <w:pPr>
        <w:pStyle w:val="39"/>
        <w:spacing w:line="500" w:lineRule="exact"/>
        <w:ind w:left="960" w:right="-874" w:hanging="320"/>
        <w:rPr>
          <w:rFonts w:ascii="仿宋" w:hAnsi="仿宋" w:eastAsia="仿宋"/>
          <w:sz w:val="28"/>
          <w:szCs w:val="28"/>
        </w:rPr>
      </w:pPr>
      <w:r>
        <w:rPr>
          <w:rFonts w:ascii="仿宋" w:hAnsi="仿宋" w:eastAsia="仿宋"/>
          <w:sz w:val="28"/>
          <w:szCs w:val="28"/>
        </w:rPr>
        <w:t>3.我们同意按招标文件中的规定,本投标书的有效期为开标后</w:t>
      </w:r>
      <w:r>
        <w:rPr>
          <w:rFonts w:ascii="仿宋" w:hAnsi="仿宋" w:eastAsia="仿宋"/>
          <w:sz w:val="28"/>
          <w:szCs w:val="28"/>
          <w:u w:val="single"/>
        </w:rPr>
        <w:t xml:space="preserve"> </w:t>
      </w:r>
      <w:r>
        <w:rPr>
          <w:rFonts w:hint="eastAsia" w:ascii="仿宋" w:hAnsi="仿宋" w:eastAsia="仿宋"/>
          <w:sz w:val="28"/>
          <w:szCs w:val="28"/>
          <w:u w:val="single"/>
        </w:rPr>
        <w:t>90</w:t>
      </w:r>
      <w:r>
        <w:rPr>
          <w:rFonts w:ascii="仿宋" w:hAnsi="仿宋" w:eastAsia="仿宋"/>
          <w:sz w:val="28"/>
          <w:szCs w:val="28"/>
          <w:u w:val="single"/>
        </w:rPr>
        <w:t xml:space="preserve"> </w:t>
      </w:r>
      <w:r>
        <w:rPr>
          <w:rFonts w:ascii="仿宋" w:hAnsi="仿宋" w:eastAsia="仿宋"/>
          <w:sz w:val="28"/>
          <w:szCs w:val="28"/>
        </w:rPr>
        <w:t xml:space="preserve">天。      </w:t>
      </w:r>
    </w:p>
    <w:p>
      <w:pPr>
        <w:pStyle w:val="39"/>
        <w:spacing w:line="500" w:lineRule="exact"/>
        <w:ind w:right="-553" w:firstLine="645"/>
        <w:rPr>
          <w:rFonts w:ascii="仿宋" w:hAnsi="仿宋" w:eastAsia="仿宋"/>
          <w:sz w:val="28"/>
          <w:szCs w:val="28"/>
        </w:rPr>
      </w:pPr>
      <w:r>
        <w:rPr>
          <w:rFonts w:ascii="仿宋" w:hAnsi="仿宋" w:eastAsia="仿宋"/>
          <w:sz w:val="28"/>
          <w:szCs w:val="28"/>
        </w:rPr>
        <w:t>4.我们愿意提供招标人在招标文件中要求的所有资料。</w:t>
      </w:r>
    </w:p>
    <w:p>
      <w:pPr>
        <w:pStyle w:val="39"/>
        <w:spacing w:line="500" w:lineRule="exact"/>
        <w:ind w:right="-553" w:firstLine="645"/>
        <w:rPr>
          <w:rFonts w:ascii="仿宋" w:hAnsi="仿宋" w:eastAsia="仿宋"/>
          <w:sz w:val="28"/>
          <w:szCs w:val="28"/>
        </w:rPr>
      </w:pPr>
      <w:r>
        <w:rPr>
          <w:rFonts w:ascii="仿宋" w:hAnsi="仿宋" w:eastAsia="仿宋"/>
          <w:sz w:val="28"/>
          <w:szCs w:val="28"/>
        </w:rPr>
        <w:t>5.我们认为评标组织有选择或拒绝任何投标者中标的权力。我们理解最低报价不是中标的唯一条件。</w:t>
      </w:r>
    </w:p>
    <w:p>
      <w:pPr>
        <w:pStyle w:val="39"/>
        <w:spacing w:line="500" w:lineRule="exact"/>
        <w:ind w:right="-553" w:firstLine="645"/>
        <w:rPr>
          <w:rFonts w:ascii="仿宋" w:hAnsi="仿宋" w:eastAsia="仿宋"/>
          <w:sz w:val="28"/>
          <w:szCs w:val="28"/>
        </w:rPr>
      </w:pPr>
      <w:r>
        <w:rPr>
          <w:rFonts w:ascii="仿宋" w:hAnsi="仿宋" w:eastAsia="仿宋"/>
          <w:sz w:val="28"/>
          <w:szCs w:val="28"/>
        </w:rPr>
        <w:t>6.我方愿按“中华人民共和国合同法”履行自己的全部责任。</w:t>
      </w:r>
    </w:p>
    <w:p>
      <w:pPr>
        <w:pStyle w:val="39"/>
        <w:spacing w:line="500" w:lineRule="exact"/>
        <w:ind w:right="-553" w:firstLine="645"/>
        <w:rPr>
          <w:rFonts w:ascii="仿宋" w:hAnsi="仿宋" w:eastAsia="仿宋"/>
          <w:sz w:val="28"/>
          <w:szCs w:val="28"/>
        </w:rPr>
      </w:pPr>
      <w:r>
        <w:rPr>
          <w:rFonts w:ascii="仿宋" w:hAnsi="仿宋" w:eastAsia="仿宋"/>
          <w:sz w:val="28"/>
          <w:szCs w:val="28"/>
        </w:rPr>
        <w:t>7. 该项投标在开标后的全过程中保持有效,不作任何更改和变动。</w:t>
      </w:r>
    </w:p>
    <w:p>
      <w:pPr>
        <w:pStyle w:val="39"/>
        <w:spacing w:line="500" w:lineRule="exact"/>
        <w:ind w:right="-553" w:firstLine="700" w:firstLineChars="250"/>
        <w:rPr>
          <w:rFonts w:ascii="仿宋" w:hAnsi="仿宋" w:eastAsia="仿宋"/>
          <w:sz w:val="28"/>
          <w:szCs w:val="28"/>
        </w:rPr>
      </w:pPr>
      <w:r>
        <w:rPr>
          <w:rFonts w:ascii="仿宋" w:hAnsi="仿宋" w:eastAsia="仿宋"/>
          <w:sz w:val="28"/>
          <w:szCs w:val="28"/>
        </w:rPr>
        <w:t>8.我们同意按招标文件规定,交纳</w:t>
      </w:r>
      <w:r>
        <w:rPr>
          <w:rFonts w:ascii="仿宋" w:hAnsi="仿宋" w:eastAsia="仿宋"/>
          <w:sz w:val="28"/>
          <w:szCs w:val="28"/>
          <w:u w:val="single"/>
        </w:rPr>
        <w:t xml:space="preserve">             </w:t>
      </w:r>
      <w:r>
        <w:rPr>
          <w:rFonts w:ascii="仿宋" w:hAnsi="仿宋" w:eastAsia="仿宋"/>
          <w:sz w:val="28"/>
          <w:szCs w:val="28"/>
        </w:rPr>
        <w:t>的投标保证金。</w:t>
      </w:r>
    </w:p>
    <w:p>
      <w:pPr>
        <w:spacing w:line="400" w:lineRule="exact"/>
        <w:ind w:firstLine="2436" w:firstLineChars="870"/>
        <w:rPr>
          <w:rFonts w:ascii="仿宋" w:hAnsi="仿宋" w:eastAsia="仿宋"/>
          <w:sz w:val="28"/>
          <w:szCs w:val="28"/>
        </w:rPr>
      </w:pPr>
    </w:p>
    <w:p>
      <w:pPr>
        <w:spacing w:line="400" w:lineRule="exact"/>
        <w:ind w:firstLine="2436" w:firstLineChars="870"/>
        <w:rPr>
          <w:rFonts w:ascii="仿宋" w:hAnsi="仿宋" w:eastAsia="仿宋"/>
          <w:sz w:val="28"/>
          <w:szCs w:val="28"/>
        </w:rPr>
      </w:pPr>
    </w:p>
    <w:p>
      <w:pPr>
        <w:spacing w:line="400" w:lineRule="exact"/>
        <w:ind w:firstLine="2436" w:firstLineChars="870"/>
        <w:rPr>
          <w:rFonts w:ascii="仿宋" w:hAnsi="仿宋" w:eastAsia="仿宋"/>
          <w:sz w:val="28"/>
          <w:szCs w:val="28"/>
        </w:rPr>
      </w:pP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2"/>
        </w:rPr>
        <w:t>供应商</w:t>
      </w:r>
      <w:r>
        <w:rPr>
          <w:rFonts w:hint="eastAsia" w:ascii="仿宋" w:hAnsi="仿宋" w:eastAsia="仿宋"/>
          <w:sz w:val="28"/>
          <w:szCs w:val="28"/>
        </w:rPr>
        <w:t>：</w:t>
      </w:r>
      <w:r>
        <w:rPr>
          <w:rFonts w:hint="eastAsia" w:ascii="仿宋" w:hAnsi="仿宋" w:eastAsia="仿宋"/>
          <w:sz w:val="28"/>
          <w:szCs w:val="28"/>
          <w:u w:val="single"/>
        </w:rPr>
        <w:t xml:space="preserve">    （ 盖章）           </w:t>
      </w: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8"/>
        </w:rPr>
        <w:t xml:space="preserve">单位地址： </w:t>
      </w:r>
      <w:r>
        <w:rPr>
          <w:rFonts w:hint="eastAsia" w:ascii="仿宋" w:hAnsi="仿宋" w:eastAsia="仿宋"/>
          <w:sz w:val="28"/>
          <w:szCs w:val="28"/>
          <w:u w:val="single"/>
        </w:rPr>
        <w:t xml:space="preserve">                     </w:t>
      </w:r>
    </w:p>
    <w:p>
      <w:pPr>
        <w:spacing w:line="400" w:lineRule="exact"/>
        <w:ind w:firstLine="2380" w:firstLineChars="850"/>
        <w:rPr>
          <w:rFonts w:ascii="仿宋" w:hAnsi="仿宋" w:eastAsia="仿宋"/>
          <w:sz w:val="28"/>
          <w:szCs w:val="28"/>
          <w:u w:val="single"/>
        </w:rPr>
      </w:pPr>
      <w:r>
        <w:rPr>
          <w:rFonts w:hint="eastAsia" w:ascii="仿宋" w:hAnsi="仿宋" w:eastAsia="仿宋"/>
          <w:sz w:val="28"/>
          <w:szCs w:val="28"/>
        </w:rPr>
        <w:t xml:space="preserve">法定代表人或其委托代理人： </w:t>
      </w:r>
      <w:r>
        <w:rPr>
          <w:rFonts w:hint="eastAsia" w:ascii="仿宋" w:hAnsi="仿宋" w:eastAsia="仿宋"/>
          <w:sz w:val="28"/>
          <w:szCs w:val="28"/>
          <w:u w:val="single"/>
        </w:rPr>
        <w:t xml:space="preserve">      （ 签字或盖章）       </w:t>
      </w: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8"/>
        </w:rPr>
        <w:t>邮政编码：</w:t>
      </w:r>
      <w:r>
        <w:rPr>
          <w:rFonts w:hint="eastAsia" w:ascii="仿宋" w:hAnsi="仿宋" w:eastAsia="仿宋"/>
          <w:sz w:val="28"/>
          <w:szCs w:val="28"/>
          <w:u w:val="single"/>
        </w:rPr>
        <w:t xml:space="preserve">                  </w:t>
      </w: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400" w:lineRule="exact"/>
        <w:ind w:firstLine="2436" w:firstLineChars="870"/>
        <w:rPr>
          <w:rFonts w:ascii="仿宋" w:hAnsi="仿宋" w:eastAsia="仿宋"/>
          <w:sz w:val="28"/>
          <w:szCs w:val="28"/>
        </w:rPr>
      </w:pPr>
      <w:r>
        <w:rPr>
          <w:rFonts w:hint="eastAsia" w:ascii="仿宋" w:hAnsi="仿宋" w:eastAsia="仿宋"/>
          <w:sz w:val="28"/>
          <w:szCs w:val="28"/>
        </w:rPr>
        <w:t>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400" w:lineRule="exact"/>
        <w:ind w:firstLine="2436" w:firstLineChars="870"/>
        <w:rPr>
          <w:rFonts w:ascii="仿宋" w:hAnsi="仿宋" w:eastAsia="仿宋"/>
          <w:sz w:val="28"/>
          <w:szCs w:val="28"/>
        </w:rPr>
      </w:pPr>
      <w:r>
        <w:rPr>
          <w:rFonts w:ascii="仿宋" w:hAnsi="仿宋" w:eastAsia="仿宋"/>
          <w:sz w:val="28"/>
          <w:szCs w:val="28"/>
        </w:rPr>
        <w:t>日期：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 xml:space="preserve">日    </w:t>
      </w:r>
    </w:p>
    <w:p>
      <w:pPr>
        <w:spacing w:line="400" w:lineRule="exact"/>
        <w:ind w:firstLine="2436" w:firstLineChars="870"/>
        <w:rPr>
          <w:rFonts w:ascii="仿宋" w:hAnsi="仿宋" w:eastAsia="仿宋"/>
          <w:sz w:val="28"/>
          <w:szCs w:val="28"/>
        </w:rPr>
      </w:pPr>
    </w:p>
    <w:p>
      <w:pPr>
        <w:rPr>
          <w:rFonts w:ascii="仿宋" w:hAnsi="仿宋" w:eastAsia="仿宋"/>
          <w:b/>
          <w:sz w:val="28"/>
        </w:rPr>
      </w:pPr>
      <w:r>
        <w:rPr>
          <w:rFonts w:hint="eastAsia" w:ascii="仿宋" w:hAnsi="仿宋" w:eastAsia="仿宋"/>
          <w:b/>
          <w:sz w:val="28"/>
        </w:rPr>
        <w:t xml:space="preserve">                                                           </w:t>
      </w:r>
    </w:p>
    <w:p>
      <w:pPr>
        <w:rPr>
          <w:rFonts w:ascii="仿宋" w:hAnsi="仿宋" w:eastAsia="仿宋"/>
          <w:b/>
          <w:sz w:val="28"/>
        </w:rPr>
      </w:pPr>
    </w:p>
    <w:p>
      <w:pPr>
        <w:rPr>
          <w:rFonts w:ascii="仿宋" w:hAnsi="仿宋" w:eastAsia="仿宋"/>
          <w:b/>
          <w:sz w:val="28"/>
        </w:rPr>
      </w:pPr>
    </w:p>
    <w:p>
      <w:pPr>
        <w:rPr>
          <w:rFonts w:ascii="仿宋" w:hAnsi="仿宋" w:eastAsia="仿宋"/>
          <w:b/>
          <w:sz w:val="28"/>
        </w:rPr>
      </w:pPr>
    </w:p>
    <w:p>
      <w:pPr>
        <w:ind w:left="0" w:leftChars="0" w:firstLine="0" w:firstLineChars="0"/>
        <w:jc w:val="left"/>
        <w:outlineLvl w:val="0"/>
        <w:rPr>
          <w:rFonts w:ascii="仿宋" w:hAnsi="仿宋" w:eastAsia="仿宋"/>
          <w:b/>
          <w:sz w:val="28"/>
        </w:rPr>
      </w:pPr>
      <w:bookmarkStart w:id="39" w:name="_Toc3430"/>
      <w:bookmarkStart w:id="40" w:name="_Toc12911"/>
      <w:r>
        <w:rPr>
          <w:rFonts w:hint="eastAsia" w:ascii="仿宋" w:hAnsi="仿宋" w:eastAsia="仿宋"/>
          <w:sz w:val="28"/>
        </w:rPr>
        <w:t>附件二</w:t>
      </w:r>
      <w:bookmarkEnd w:id="39"/>
      <w:bookmarkEnd w:id="40"/>
    </w:p>
    <w:p>
      <w:pPr>
        <w:pStyle w:val="5"/>
        <w:tabs>
          <w:tab w:val="left" w:pos="576"/>
          <w:tab w:val="left" w:pos="1296"/>
        </w:tabs>
        <w:spacing w:line="500" w:lineRule="exact"/>
        <w:jc w:val="center"/>
        <w:rPr>
          <w:rFonts w:ascii="仿宋_GB2312" w:eastAsia="仿宋_GB2312"/>
          <w:sz w:val="32"/>
        </w:rPr>
      </w:pPr>
      <w:r>
        <w:rPr>
          <w:rFonts w:ascii="仿宋_GB2312" w:eastAsia="仿宋_GB2312"/>
          <w:sz w:val="32"/>
        </w:rPr>
        <w:t>法定代表人资格证明书</w:t>
      </w:r>
      <w:r>
        <w:rPr>
          <w:rFonts w:hint="eastAsia" w:ascii="仿宋_GB2312" w:eastAsia="仿宋_GB2312"/>
          <w:sz w:val="32"/>
        </w:rPr>
        <w:t>（格式）</w:t>
      </w:r>
    </w:p>
    <w:p>
      <w:pPr>
        <w:spacing w:line="500" w:lineRule="exact"/>
        <w:rPr>
          <w:rFonts w:ascii="仿宋_GB2312" w:eastAsia="仿宋_GB2312"/>
          <w:szCs w:val="21"/>
        </w:rPr>
      </w:pPr>
    </w:p>
    <w:p>
      <w:pPr>
        <w:pStyle w:val="41"/>
        <w:spacing w:line="580" w:lineRule="exact"/>
        <w:ind w:firstLine="560"/>
        <w:rPr>
          <w:u w:val="single"/>
        </w:rPr>
      </w:pPr>
      <w:r>
        <w:t>单位名称：</w:t>
      </w:r>
      <w:r>
        <w:rPr>
          <w:u w:val="single"/>
        </w:rPr>
        <w:t xml:space="preserve">                             </w:t>
      </w:r>
      <w:r>
        <w:rPr>
          <w:rFonts w:hint="eastAsia"/>
          <w:u w:val="single"/>
        </w:rPr>
        <w:t xml:space="preserve">      </w:t>
      </w:r>
      <w:r>
        <w:rPr>
          <w:u w:val="single"/>
        </w:rPr>
        <w:t xml:space="preserve">              </w:t>
      </w:r>
      <w:r>
        <w:rPr>
          <w:rFonts w:hint="eastAsia"/>
        </w:rPr>
        <w:t>；</w:t>
      </w:r>
    </w:p>
    <w:p>
      <w:pPr>
        <w:pStyle w:val="41"/>
        <w:spacing w:line="580" w:lineRule="exact"/>
        <w:ind w:firstLine="560"/>
      </w:pPr>
      <w:r>
        <w:t>地    址：</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pPr>
        <w:pStyle w:val="41"/>
        <w:spacing w:line="580" w:lineRule="exact"/>
        <w:ind w:firstLine="560"/>
      </w:pPr>
      <w:r>
        <w:t>姓    名：</w:t>
      </w:r>
      <w:r>
        <w:rPr>
          <w:u w:val="single"/>
        </w:rPr>
        <w:t xml:space="preserve">           </w:t>
      </w:r>
      <w:r>
        <w:t>性别：</w:t>
      </w:r>
      <w:r>
        <w:rPr>
          <w:u w:val="single"/>
        </w:rPr>
        <w:t xml:space="preserve">      </w:t>
      </w:r>
      <w:r>
        <w:t>年龄：</w:t>
      </w:r>
      <w:r>
        <w:rPr>
          <w:u w:val="single"/>
        </w:rPr>
        <w:t xml:space="preserve">      </w:t>
      </w:r>
      <w:r>
        <w:t>职务：</w:t>
      </w:r>
      <w:r>
        <w:rPr>
          <w:u w:val="single"/>
        </w:rPr>
        <w:t xml:space="preserve">        </w:t>
      </w:r>
      <w:r>
        <w:rPr>
          <w:rFonts w:hint="eastAsia"/>
        </w:rPr>
        <w:t>；</w:t>
      </w:r>
    </w:p>
    <w:p>
      <w:pPr>
        <w:pStyle w:val="41"/>
        <w:spacing w:line="580" w:lineRule="exact"/>
        <w:ind w:firstLine="560"/>
      </w:pPr>
      <w:r>
        <w:rPr>
          <w:rFonts w:hint="eastAsia"/>
        </w:rPr>
        <w:t>该同志</w:t>
      </w:r>
      <w:r>
        <w:t>系</w:t>
      </w:r>
      <w:r>
        <w:rPr>
          <w:u w:val="single"/>
        </w:rPr>
        <w:t xml:space="preserve">                                  </w:t>
      </w:r>
      <w:r>
        <w:rPr>
          <w:rFonts w:hint="eastAsia"/>
          <w:u w:val="single"/>
        </w:rPr>
        <w:t>公司</w:t>
      </w:r>
      <w:r>
        <w:t>的法定代表人。为</w:t>
      </w:r>
      <w:r>
        <w:rPr>
          <w:rFonts w:hint="eastAsia"/>
        </w:rPr>
        <w:t>参加本项目</w:t>
      </w:r>
      <w:r>
        <w:t>，签署上述的</w:t>
      </w:r>
      <w:r>
        <w:rPr>
          <w:rFonts w:hint="eastAsia"/>
        </w:rPr>
        <w:t>投标</w:t>
      </w:r>
      <w:r>
        <w:t>文件、进行合同谈判、签署合同和处理与之有关的一切事务。</w:t>
      </w:r>
    </w:p>
    <w:p>
      <w:pPr>
        <w:pStyle w:val="41"/>
        <w:spacing w:line="580" w:lineRule="exact"/>
        <w:ind w:firstLine="560"/>
      </w:pPr>
    </w:p>
    <w:p>
      <w:pPr>
        <w:pStyle w:val="41"/>
        <w:spacing w:line="580" w:lineRule="exact"/>
        <w:ind w:firstLine="560"/>
      </w:pPr>
      <w:r>
        <w:t>特此证明</w:t>
      </w:r>
    </w:p>
    <w:p>
      <w:pPr>
        <w:pStyle w:val="41"/>
        <w:ind w:firstLine="560"/>
      </w:pPr>
    </w:p>
    <w:p>
      <w:pPr>
        <w:pStyle w:val="41"/>
        <w:ind w:firstLine="560"/>
      </w:pPr>
    </w:p>
    <w:p>
      <w:pPr>
        <w:pStyle w:val="41"/>
        <w:ind w:firstLine="4200" w:firstLineChars="1500"/>
      </w:pPr>
      <w:r>
        <w:rPr>
          <w:rFonts w:hint="eastAsia"/>
        </w:rPr>
        <w:t>供应商</w:t>
      </w:r>
      <w:r>
        <w:t>：</w:t>
      </w:r>
      <w:r>
        <w:rPr>
          <w:u w:val="single"/>
        </w:rPr>
        <w:t xml:space="preserve">                     </w:t>
      </w:r>
      <w:r>
        <w:t>（</w:t>
      </w:r>
      <w:r>
        <w:rPr>
          <w:rFonts w:hint="eastAsia"/>
        </w:rPr>
        <w:t>公</w:t>
      </w:r>
      <w:r>
        <w:t>章）</w:t>
      </w:r>
    </w:p>
    <w:p>
      <w:pPr>
        <w:pStyle w:val="41"/>
        <w:ind w:firstLine="4200" w:firstLineChars="1500"/>
      </w:pPr>
      <w:r>
        <w:rPr>
          <w:rFonts w:hint="eastAsia"/>
        </w:rPr>
        <w:t>法定代表人签名：</w:t>
      </w:r>
      <w:r>
        <w:rPr>
          <w:u w:val="single"/>
        </w:rPr>
        <w:t xml:space="preserve">              </w:t>
      </w:r>
    </w:p>
    <w:p>
      <w:pPr>
        <w:pStyle w:val="41"/>
        <w:ind w:firstLine="4200" w:firstLineChars="1500"/>
      </w:pPr>
      <w:r>
        <w:t>日  期：</w:t>
      </w:r>
      <w:r>
        <w:rPr>
          <w:u w:val="single"/>
        </w:rPr>
        <w:t xml:space="preserve">       </w:t>
      </w:r>
      <w:r>
        <w:t>年</w:t>
      </w:r>
      <w:r>
        <w:rPr>
          <w:u w:val="single"/>
        </w:rPr>
        <w:t xml:space="preserve">      </w:t>
      </w:r>
      <w:r>
        <w:t>月</w:t>
      </w:r>
      <w:r>
        <w:rPr>
          <w:u w:val="single"/>
        </w:rPr>
        <w:t xml:space="preserve">    </w:t>
      </w:r>
      <w:r>
        <w:t>日</w:t>
      </w:r>
    </w:p>
    <w:p>
      <w:pPr>
        <w:pStyle w:val="5"/>
        <w:tabs>
          <w:tab w:val="left" w:pos="576"/>
          <w:tab w:val="left" w:pos="1296"/>
        </w:tabs>
        <w:spacing w:line="500" w:lineRule="exact"/>
        <w:jc w:val="center"/>
        <w:rPr>
          <w:rFonts w:ascii="仿宋_GB2312" w:hAnsi="Times New Roman" w:eastAsia="仿宋_GB2312"/>
          <w:b w:val="0"/>
          <w:bCs/>
          <w:sz w:val="24"/>
          <w:szCs w:val="21"/>
        </w:rPr>
      </w:pPr>
      <w:r>
        <w:rPr>
          <w:rFonts w:ascii="仿宋_GB2312" w:hAnsi="Times New Roman" w:eastAsia="仿宋_GB2312"/>
          <w:b w:val="0"/>
          <w:bCs/>
          <w:sz w:val="24"/>
          <w:szCs w:val="21"/>
        </w:rPr>
        <w:br w:type="page"/>
      </w:r>
    </w:p>
    <w:p>
      <w:pPr>
        <w:pStyle w:val="5"/>
        <w:tabs>
          <w:tab w:val="left" w:pos="576"/>
          <w:tab w:val="left" w:pos="1296"/>
        </w:tabs>
        <w:spacing w:line="500" w:lineRule="exact"/>
        <w:jc w:val="center"/>
        <w:rPr>
          <w:rFonts w:ascii="仿宋_GB2312" w:eastAsia="仿宋_GB2312"/>
          <w:sz w:val="32"/>
        </w:rPr>
      </w:pPr>
      <w:r>
        <w:rPr>
          <w:rFonts w:hint="eastAsia" w:ascii="仿宋_GB2312" w:eastAsia="仿宋_GB2312"/>
          <w:sz w:val="32"/>
        </w:rPr>
        <w:t>法定代表人</w:t>
      </w:r>
      <w:r>
        <w:rPr>
          <w:rFonts w:ascii="仿宋_GB2312" w:eastAsia="仿宋_GB2312"/>
          <w:sz w:val="32"/>
        </w:rPr>
        <w:t>授权委托书</w:t>
      </w:r>
      <w:r>
        <w:rPr>
          <w:rFonts w:hint="eastAsia" w:ascii="仿宋_GB2312" w:eastAsia="仿宋_GB2312"/>
          <w:sz w:val="32"/>
        </w:rPr>
        <w:t>（格式）</w:t>
      </w:r>
    </w:p>
    <w:p>
      <w:pPr>
        <w:spacing w:line="500" w:lineRule="exact"/>
        <w:rPr>
          <w:rFonts w:ascii="仿宋_GB2312" w:eastAsia="仿宋_GB2312"/>
          <w:szCs w:val="21"/>
        </w:rPr>
      </w:pPr>
    </w:p>
    <w:p>
      <w:pPr>
        <w:pStyle w:val="41"/>
        <w:spacing w:line="580" w:lineRule="exact"/>
        <w:ind w:firstLine="560"/>
      </w:pPr>
      <w:r>
        <w:t>本授权委托书声明：我</w:t>
      </w:r>
      <w:r>
        <w:rPr>
          <w:u w:val="single"/>
        </w:rPr>
        <w:t xml:space="preserve">           </w:t>
      </w:r>
      <w:r>
        <w:t>（姓名）系</w:t>
      </w:r>
      <w:r>
        <w:rPr>
          <w:u w:val="single"/>
        </w:rPr>
        <w:t xml:space="preserve">                  </w:t>
      </w:r>
      <w:r>
        <w:t>（</w:t>
      </w:r>
      <w:r>
        <w:rPr>
          <w:rFonts w:hint="eastAsia"/>
        </w:rPr>
        <w:t>供应商</w:t>
      </w:r>
      <w:r>
        <w:t>名称）的法定代表人，现授权委托</w:t>
      </w:r>
      <w:r>
        <w:rPr>
          <w:u w:val="single"/>
        </w:rPr>
        <w:t xml:space="preserve">                        </w:t>
      </w:r>
      <w:r>
        <w:t>（单位名称）的</w:t>
      </w:r>
      <w:r>
        <w:rPr>
          <w:u w:val="single"/>
        </w:rPr>
        <w:t xml:space="preserve">              </w:t>
      </w:r>
      <w:r>
        <w:t>（姓名）为我公司签署</w:t>
      </w:r>
      <w:r>
        <w:rPr>
          <w:rFonts w:hint="eastAsia"/>
        </w:rPr>
        <w:t>本项目投标文件</w:t>
      </w:r>
      <w:r>
        <w:t>的法定代表人授权委托代理人，全权代表我</w:t>
      </w:r>
      <w:r>
        <w:rPr>
          <w:rFonts w:hint="eastAsia"/>
        </w:rPr>
        <w:t>单位处理本次投标的有关事宜。代理人所签署的一切有关文件，我单位均予承认。</w:t>
      </w:r>
    </w:p>
    <w:p>
      <w:pPr>
        <w:pStyle w:val="41"/>
        <w:spacing w:line="580" w:lineRule="exact"/>
        <w:ind w:firstLine="560"/>
      </w:pPr>
    </w:p>
    <w:p>
      <w:pPr>
        <w:pStyle w:val="41"/>
        <w:spacing w:line="580" w:lineRule="exact"/>
        <w:ind w:firstLine="560"/>
      </w:pPr>
      <w:r>
        <w:t>法定代表人</w:t>
      </w:r>
      <w:r>
        <w:rPr>
          <w:rFonts w:hint="eastAsia"/>
        </w:rPr>
        <w:t>身份证正反面</w:t>
      </w:r>
    </w:p>
    <w:p>
      <w:pPr>
        <w:pStyle w:val="41"/>
        <w:spacing w:line="580" w:lineRule="exact"/>
        <w:ind w:firstLine="560"/>
      </w:pPr>
    </w:p>
    <w:p>
      <w:pPr>
        <w:pStyle w:val="41"/>
        <w:spacing w:line="580" w:lineRule="exact"/>
        <w:ind w:firstLine="560"/>
      </w:pPr>
    </w:p>
    <w:p>
      <w:pPr>
        <w:pStyle w:val="41"/>
        <w:spacing w:line="580" w:lineRule="exact"/>
        <w:ind w:firstLine="560"/>
      </w:pPr>
      <w:r>
        <w:t>代理人</w:t>
      </w:r>
      <w:r>
        <w:rPr>
          <w:rFonts w:hint="eastAsia"/>
        </w:rPr>
        <w:t>身份证正反面</w:t>
      </w:r>
    </w:p>
    <w:p>
      <w:pPr>
        <w:pStyle w:val="41"/>
        <w:spacing w:line="580" w:lineRule="exact"/>
        <w:ind w:firstLine="560"/>
      </w:pPr>
    </w:p>
    <w:p>
      <w:pPr>
        <w:pStyle w:val="41"/>
        <w:spacing w:line="580" w:lineRule="exact"/>
        <w:ind w:firstLine="0" w:firstLineChars="0"/>
      </w:pPr>
      <w:r>
        <w:t>代理人无转委托权，特此</w:t>
      </w:r>
      <w:r>
        <w:rPr>
          <w:rFonts w:hint="eastAsia"/>
        </w:rPr>
        <w:t>声明！</w:t>
      </w:r>
    </w:p>
    <w:p>
      <w:pPr>
        <w:pStyle w:val="41"/>
        <w:spacing w:line="580" w:lineRule="exact"/>
        <w:ind w:firstLine="560"/>
      </w:pPr>
    </w:p>
    <w:p>
      <w:pPr>
        <w:pStyle w:val="41"/>
        <w:spacing w:line="580" w:lineRule="exact"/>
        <w:ind w:firstLine="0" w:firstLineChars="0"/>
      </w:pPr>
    </w:p>
    <w:p>
      <w:pPr>
        <w:pStyle w:val="41"/>
        <w:spacing w:line="580" w:lineRule="exact"/>
        <w:ind w:firstLine="560"/>
      </w:pPr>
      <w:r>
        <w:t>代理人：</w:t>
      </w:r>
      <w:r>
        <w:rPr>
          <w:rFonts w:hint="eastAsia"/>
        </w:rPr>
        <w:t>姓名：</w:t>
      </w:r>
      <w:r>
        <w:rPr>
          <w:u w:val="single"/>
        </w:rPr>
        <w:t xml:space="preserve">           </w:t>
      </w:r>
      <w:r>
        <w:t>性别：</w:t>
      </w:r>
      <w:r>
        <w:rPr>
          <w:u w:val="single"/>
        </w:rPr>
        <w:t xml:space="preserve">       </w:t>
      </w:r>
      <w:r>
        <w:t>年龄：</w:t>
      </w:r>
      <w:r>
        <w:rPr>
          <w:u w:val="single"/>
        </w:rPr>
        <w:t xml:space="preserve">          </w:t>
      </w:r>
      <w:r>
        <w:rPr>
          <w:rFonts w:hint="eastAsia"/>
        </w:rPr>
        <w:t>；</w:t>
      </w:r>
    </w:p>
    <w:p>
      <w:pPr>
        <w:pStyle w:val="41"/>
        <w:spacing w:line="580" w:lineRule="exact"/>
        <w:ind w:firstLine="560"/>
      </w:pPr>
      <w:r>
        <w:t>身份证号码：</w:t>
      </w:r>
      <w:r>
        <w:rPr>
          <w:u w:val="single"/>
        </w:rPr>
        <w:t xml:space="preserve">       </w:t>
      </w:r>
      <w:r>
        <w:rPr>
          <w:rFonts w:hint="eastAsia"/>
          <w:u w:val="single"/>
        </w:rPr>
        <w:t xml:space="preserve">           </w:t>
      </w:r>
      <w:r>
        <w:rPr>
          <w:u w:val="single"/>
        </w:rPr>
        <w:t xml:space="preserve">      </w:t>
      </w:r>
      <w:r>
        <w:t>职务：</w:t>
      </w:r>
      <w:r>
        <w:rPr>
          <w:u w:val="single"/>
        </w:rPr>
        <w:t xml:space="preserve">            </w:t>
      </w:r>
      <w:r>
        <w:rPr>
          <w:rFonts w:hint="eastAsia"/>
        </w:rPr>
        <w:t>；</w:t>
      </w:r>
    </w:p>
    <w:p>
      <w:pPr>
        <w:pStyle w:val="41"/>
        <w:spacing w:line="580" w:lineRule="exact"/>
        <w:ind w:firstLine="560"/>
      </w:pPr>
      <w:r>
        <w:rPr>
          <w:rFonts w:hint="eastAsia"/>
        </w:rPr>
        <w:t>供应商</w:t>
      </w:r>
      <w:r>
        <w:t>：</w:t>
      </w:r>
      <w:r>
        <w:rPr>
          <w:u w:val="single"/>
        </w:rPr>
        <w:t xml:space="preserve">                          </w:t>
      </w:r>
      <w:r>
        <w:t>（盖章）</w:t>
      </w:r>
    </w:p>
    <w:p>
      <w:pPr>
        <w:pStyle w:val="41"/>
        <w:spacing w:line="580" w:lineRule="exact"/>
        <w:ind w:firstLine="560"/>
      </w:pPr>
      <w:r>
        <w:t>法定代表人：</w:t>
      </w:r>
      <w:r>
        <w:rPr>
          <w:u w:val="single"/>
        </w:rPr>
        <w:t xml:space="preserve">                      </w:t>
      </w:r>
      <w:r>
        <w:t>（签字）</w:t>
      </w:r>
    </w:p>
    <w:p>
      <w:pPr>
        <w:pStyle w:val="41"/>
        <w:spacing w:line="580" w:lineRule="exact"/>
        <w:ind w:firstLine="560"/>
      </w:pPr>
      <w:r>
        <w:t>授权委托日期：</w:t>
      </w:r>
      <w:r>
        <w:rPr>
          <w:u w:val="single"/>
        </w:rPr>
        <w:t xml:space="preserve">         </w:t>
      </w:r>
      <w:r>
        <w:t>年</w:t>
      </w:r>
      <w:r>
        <w:rPr>
          <w:u w:val="single"/>
        </w:rPr>
        <w:t xml:space="preserve">      </w:t>
      </w:r>
      <w:r>
        <w:t>月</w:t>
      </w:r>
      <w:r>
        <w:rPr>
          <w:u w:val="single"/>
        </w:rPr>
        <w:t xml:space="preserve">      </w:t>
      </w:r>
      <w:r>
        <w:t>日</w:t>
      </w:r>
    </w:p>
    <w:p>
      <w:pPr>
        <w:ind w:right="560"/>
        <w:outlineLvl w:val="0"/>
        <w:rPr>
          <w:rFonts w:ascii="仿宋" w:hAnsi="仿宋" w:eastAsia="仿宋"/>
          <w:sz w:val="28"/>
        </w:rPr>
      </w:pPr>
      <w:r>
        <w:rPr>
          <w:rFonts w:ascii="仿宋" w:hAnsi="仿宋" w:eastAsia="仿宋"/>
          <w:sz w:val="28"/>
        </w:rPr>
        <w:br w:type="page"/>
      </w:r>
      <w:bookmarkStart w:id="41" w:name="_Toc15254"/>
      <w:bookmarkStart w:id="42" w:name="_Toc30551"/>
      <w:r>
        <w:rPr>
          <w:rFonts w:hint="eastAsia" w:ascii="仿宋" w:hAnsi="仿宋" w:eastAsia="仿宋"/>
          <w:sz w:val="28"/>
        </w:rPr>
        <w:t>附件三</w:t>
      </w:r>
      <w:bookmarkEnd w:id="41"/>
      <w:bookmarkEnd w:id="42"/>
    </w:p>
    <w:p>
      <w:pPr>
        <w:rPr>
          <w:rFonts w:ascii="仿宋" w:hAnsi="仿宋" w:eastAsia="仿宋"/>
        </w:rPr>
      </w:pPr>
    </w:p>
    <w:p>
      <w:pPr>
        <w:jc w:val="center"/>
        <w:rPr>
          <w:rFonts w:ascii="仿宋" w:hAnsi="仿宋" w:eastAsia="仿宋"/>
        </w:rPr>
      </w:pPr>
    </w:p>
    <w:p>
      <w:pPr>
        <w:jc w:val="center"/>
        <w:rPr>
          <w:rFonts w:ascii="仿宋" w:hAnsi="仿宋" w:eastAsia="仿宋"/>
          <w:b/>
          <w:sz w:val="36"/>
        </w:rPr>
      </w:pPr>
      <w:r>
        <w:rPr>
          <w:rFonts w:hint="eastAsia" w:ascii="仿宋" w:hAnsi="仿宋" w:eastAsia="仿宋"/>
          <w:b/>
          <w:sz w:val="36"/>
        </w:rPr>
        <w:t>关于投标文件的声明函</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lang w:eastAsia="zh-CN"/>
        </w:rPr>
        <w:t>新疆恒瑞博源工程项目管理有限公司</w:t>
      </w:r>
      <w:r>
        <w:rPr>
          <w:rFonts w:hint="eastAsia" w:ascii="仿宋" w:hAnsi="仿宋" w:eastAsia="仿宋"/>
          <w:sz w:val="28"/>
          <w:szCs w:val="28"/>
        </w:rPr>
        <w:t>：</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为响应你方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日的</w:t>
      </w:r>
      <w:r>
        <w:rPr>
          <w:rFonts w:hint="eastAsia" w:ascii="仿宋" w:hAnsi="仿宋" w:eastAsia="仿宋"/>
          <w:sz w:val="28"/>
          <w:szCs w:val="28"/>
          <w:u w:val="single"/>
        </w:rPr>
        <w:t xml:space="preserve">           </w:t>
      </w:r>
      <w:r>
        <w:rPr>
          <w:rFonts w:hint="eastAsia" w:ascii="仿宋" w:hAnsi="仿宋" w:eastAsia="仿宋"/>
          <w:sz w:val="28"/>
          <w:szCs w:val="28"/>
        </w:rPr>
        <w:t>投标，下述签字人自愿参与投标，提供招标文件技术需求书中规定的</w:t>
      </w:r>
      <w:r>
        <w:rPr>
          <w:rFonts w:hint="eastAsia" w:ascii="仿宋" w:hAnsi="仿宋" w:eastAsia="仿宋"/>
          <w:sz w:val="28"/>
          <w:szCs w:val="28"/>
          <w:u w:val="single"/>
        </w:rPr>
        <w:t xml:space="preserve">         </w:t>
      </w:r>
      <w:r>
        <w:rPr>
          <w:rFonts w:hint="eastAsia" w:ascii="仿宋" w:hAnsi="仿宋" w:eastAsia="仿宋"/>
          <w:sz w:val="28"/>
          <w:szCs w:val="28"/>
        </w:rPr>
        <w:t>项目，提交下述文件并声明全部说明是真实的和正确的。下述签字人将就下述文件中存在的虚假或不真实内容对招标代理机构和招标人承担法律责任。</w:t>
      </w:r>
    </w:p>
    <w:p>
      <w:pPr>
        <w:tabs>
          <w:tab w:val="left" w:pos="72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highlight w:val="none"/>
        </w:rPr>
        <w:t>下述签字人证明本资格文件中的内容是真实的和正确的，同时附上我公司近二年的财务报表。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下述签字人知道，招标人可能要求其提供进一步的资格材料并同意按招标人的要求提交。</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法定代表人或其被授权人：</w:t>
      </w:r>
      <w:r>
        <w:rPr>
          <w:rFonts w:hint="eastAsia" w:ascii="仿宋" w:hAnsi="仿宋" w:eastAsia="仿宋"/>
          <w:sz w:val="28"/>
          <w:szCs w:val="28"/>
          <w:u w:val="single"/>
        </w:rPr>
        <w:t xml:space="preserve">      （签字或盖章）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日期：   年   月   日</w:t>
      </w:r>
    </w:p>
    <w:p>
      <w:pPr>
        <w:ind w:firstLine="562"/>
        <w:jc w:val="right"/>
        <w:outlineLvl w:val="0"/>
        <w:rPr>
          <w:rFonts w:ascii="仿宋" w:hAnsi="仿宋" w:eastAsia="仿宋"/>
          <w:sz w:val="28"/>
        </w:rPr>
      </w:pPr>
      <w:r>
        <w:rPr>
          <w:rFonts w:hint="eastAsia" w:ascii="仿宋" w:hAnsi="仿宋" w:eastAsia="仿宋"/>
          <w:szCs w:val="22"/>
        </w:rPr>
        <w:t xml:space="preserve"> </w:t>
      </w:r>
      <w:r>
        <w:rPr>
          <w:rFonts w:hint="eastAsia" w:ascii="仿宋" w:hAnsi="仿宋" w:eastAsia="仿宋"/>
          <w:szCs w:val="22"/>
          <w:highlight w:val="yellow"/>
        </w:rPr>
        <w:br w:type="page"/>
      </w:r>
      <w:bookmarkStart w:id="43" w:name="_Toc4678"/>
      <w:bookmarkStart w:id="44" w:name="_Toc28035"/>
      <w:r>
        <w:rPr>
          <w:rFonts w:hint="eastAsia" w:ascii="仿宋" w:hAnsi="仿宋" w:eastAsia="仿宋"/>
          <w:sz w:val="28"/>
        </w:rPr>
        <w:t>附件四</w:t>
      </w:r>
      <w:bookmarkEnd w:id="43"/>
      <w:bookmarkEnd w:id="44"/>
    </w:p>
    <w:p>
      <w:pPr>
        <w:jc w:val="center"/>
        <w:rPr>
          <w:rFonts w:ascii="仿宋" w:hAnsi="仿宋" w:eastAsia="仿宋"/>
          <w:b/>
          <w:sz w:val="36"/>
        </w:rPr>
      </w:pPr>
      <w:r>
        <w:rPr>
          <w:rFonts w:hint="eastAsia" w:ascii="仿宋" w:hAnsi="仿宋" w:eastAsia="仿宋"/>
          <w:b/>
          <w:sz w:val="36"/>
        </w:rPr>
        <w:t>诚信投标承诺书</w:t>
      </w:r>
    </w:p>
    <w:p>
      <w:pPr>
        <w:jc w:val="center"/>
        <w:rPr>
          <w:rFonts w:ascii="仿宋" w:hAnsi="仿宋" w:eastAsia="仿宋"/>
          <w:b/>
          <w:sz w:val="10"/>
          <w:szCs w:val="10"/>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本人以企业法定代表人的身份郑重承诺：</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一、投标文件中所提供的一切材料都是真实、有效、合法的；</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二、不以他人名义投标或者以其他方式弄虚作假，骗取中标；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三、不与其他供应商互相串通投标，不排挤其他供应商的公平竞争，不损害招标人的合法权益；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四、不与招标人或者招标代理机构串通投标，损害国家利益、社会公共利益或者他人的合法权益；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五、不向招标人或者评标委员会成员行贿以牟取中标；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300" w:lineRule="auto"/>
        <w:ind w:firstLine="420" w:firstLineChars="150"/>
        <w:rPr>
          <w:rFonts w:ascii="仿宋" w:hAnsi="仿宋" w:eastAsia="仿宋"/>
          <w:sz w:val="28"/>
          <w:szCs w:val="28"/>
        </w:rPr>
      </w:pPr>
      <w:r>
        <w:rPr>
          <w:rFonts w:hint="eastAsia" w:ascii="仿宋" w:hAnsi="仿宋" w:eastAsia="仿宋"/>
          <w:sz w:val="28"/>
          <w:szCs w:val="28"/>
        </w:rPr>
        <w:t>供应商：（公章）</w:t>
      </w:r>
    </w:p>
    <w:p>
      <w:pPr>
        <w:spacing w:line="300" w:lineRule="auto"/>
        <w:ind w:firstLine="420" w:firstLineChars="150"/>
        <w:rPr>
          <w:rFonts w:ascii="仿宋" w:hAnsi="仿宋" w:eastAsia="仿宋"/>
          <w:sz w:val="28"/>
          <w:szCs w:val="28"/>
        </w:rPr>
      </w:pPr>
    </w:p>
    <w:p>
      <w:pPr>
        <w:spacing w:line="300" w:lineRule="auto"/>
        <w:ind w:firstLine="420" w:firstLineChars="150"/>
        <w:rPr>
          <w:rFonts w:ascii="仿宋" w:hAnsi="仿宋" w:eastAsia="仿宋"/>
          <w:sz w:val="28"/>
          <w:szCs w:val="28"/>
        </w:rPr>
      </w:pPr>
      <w:r>
        <w:rPr>
          <w:rFonts w:hint="eastAsia" w:ascii="仿宋" w:hAnsi="仿宋" w:eastAsia="仿宋"/>
          <w:sz w:val="28"/>
          <w:szCs w:val="28"/>
        </w:rPr>
        <w:t>法定代表人：（签字）       法定代表授权委托人：（签字）</w:t>
      </w:r>
    </w:p>
    <w:p>
      <w:pPr>
        <w:ind w:firstLine="562"/>
        <w:jc w:val="right"/>
        <w:outlineLvl w:val="0"/>
        <w:rPr>
          <w:rFonts w:ascii="仿宋" w:hAnsi="仿宋" w:eastAsia="仿宋"/>
          <w:sz w:val="28"/>
        </w:rPr>
      </w:pPr>
      <w:r>
        <w:rPr>
          <w:rFonts w:hint="eastAsia" w:ascii="仿宋" w:hAnsi="仿宋" w:eastAsia="仿宋"/>
          <w:sz w:val="28"/>
          <w:szCs w:val="28"/>
          <w:highlight w:val="yellow"/>
        </w:rPr>
        <w:br w:type="page"/>
      </w:r>
      <w:bookmarkStart w:id="45" w:name="_Toc435087575"/>
      <w:bookmarkStart w:id="46" w:name="_Toc6643"/>
      <w:bookmarkStart w:id="47" w:name="_Toc6708"/>
      <w:r>
        <w:rPr>
          <w:rFonts w:hint="eastAsia" w:ascii="仿宋" w:hAnsi="仿宋" w:eastAsia="仿宋"/>
          <w:sz w:val="28"/>
        </w:rPr>
        <w:t>附件</w:t>
      </w:r>
      <w:bookmarkEnd w:id="45"/>
      <w:r>
        <w:rPr>
          <w:rFonts w:hint="eastAsia" w:ascii="仿宋" w:hAnsi="仿宋" w:eastAsia="仿宋"/>
          <w:sz w:val="28"/>
        </w:rPr>
        <w:t>五</w:t>
      </w:r>
      <w:bookmarkEnd w:id="46"/>
      <w:bookmarkEnd w:id="47"/>
    </w:p>
    <w:p>
      <w:pPr>
        <w:autoSpaceDE w:val="0"/>
        <w:autoSpaceDN w:val="0"/>
        <w:spacing w:line="360" w:lineRule="auto"/>
        <w:ind w:right="890" w:firstLine="420" w:firstLineChars="150"/>
        <w:jc w:val="center"/>
        <w:textAlignment w:val="bottom"/>
        <w:rPr>
          <w:rFonts w:ascii="仿宋" w:hAnsi="仿宋" w:eastAsia="仿宋"/>
          <w:b/>
          <w:sz w:val="28"/>
        </w:rPr>
      </w:pPr>
    </w:p>
    <w:p>
      <w:pPr>
        <w:jc w:val="center"/>
        <w:rPr>
          <w:rFonts w:ascii="仿宋" w:hAnsi="仿宋" w:eastAsia="仿宋"/>
          <w:b/>
          <w:sz w:val="36"/>
        </w:rPr>
      </w:pPr>
      <w:r>
        <w:rPr>
          <w:rFonts w:hint="eastAsia" w:ascii="仿宋" w:hAnsi="仿宋" w:eastAsia="仿宋"/>
          <w:b/>
          <w:sz w:val="36"/>
        </w:rPr>
        <w:t>投标人（供应商）反商业贿赂承诺书</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我公司承诺在</w:t>
      </w:r>
      <w:r>
        <w:rPr>
          <w:rFonts w:ascii="仿宋" w:hAnsi="仿宋" w:eastAsia="仿宋"/>
          <w:sz w:val="28"/>
          <w:szCs w:val="28"/>
          <w:u w:val="single"/>
        </w:rPr>
        <w:t xml:space="preserve">                    </w:t>
      </w:r>
      <w:r>
        <w:rPr>
          <w:rFonts w:hint="eastAsia" w:ascii="仿宋" w:hAnsi="仿宋" w:eastAsia="仿宋"/>
          <w:sz w:val="28"/>
          <w:szCs w:val="28"/>
          <w:u w:val="single"/>
        </w:rPr>
        <w:t>（项目名称、项目编号）</w:t>
      </w:r>
      <w:r>
        <w:rPr>
          <w:rFonts w:hint="eastAsia" w:ascii="仿宋" w:hAnsi="仿宋" w:eastAsia="仿宋"/>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djustRightInd w:val="0"/>
        <w:snapToGrid w:val="0"/>
        <w:spacing w:line="360" w:lineRule="auto"/>
        <w:ind w:firstLine="560" w:firstLineChars="200"/>
        <w:rPr>
          <w:rFonts w:ascii="仿宋" w:hAnsi="仿宋" w:eastAsia="仿宋"/>
          <w:sz w:val="28"/>
          <w:szCs w:val="28"/>
        </w:rPr>
      </w:pPr>
    </w:p>
    <w:p>
      <w:pPr>
        <w:ind w:firstLine="560"/>
        <w:rPr>
          <w:rFonts w:ascii="仿宋" w:hAnsi="仿宋" w:eastAsia="仿宋"/>
          <w:sz w:val="28"/>
          <w:szCs w:val="28"/>
        </w:rPr>
      </w:pPr>
      <w:r>
        <w:rPr>
          <w:rFonts w:hint="eastAsia" w:ascii="仿宋" w:hAnsi="仿宋" w:eastAsia="仿宋"/>
          <w:sz w:val="28"/>
          <w:szCs w:val="28"/>
        </w:rPr>
        <w:t>公司法定代表人：</w:t>
      </w:r>
    </w:p>
    <w:p>
      <w:pPr>
        <w:ind w:firstLine="560"/>
        <w:rPr>
          <w:rFonts w:ascii="仿宋" w:hAnsi="仿宋" w:eastAsia="仿宋"/>
          <w:sz w:val="28"/>
          <w:szCs w:val="28"/>
        </w:rPr>
      </w:pPr>
      <w:r>
        <w:rPr>
          <w:rFonts w:hint="eastAsia" w:ascii="仿宋" w:hAnsi="仿宋" w:eastAsia="仿宋"/>
          <w:sz w:val="28"/>
          <w:szCs w:val="28"/>
        </w:rPr>
        <w:t>法人授权代表：</w:t>
      </w:r>
    </w:p>
    <w:p>
      <w:pPr>
        <w:ind w:firstLine="560"/>
        <w:rPr>
          <w:rFonts w:ascii="仿宋" w:hAnsi="仿宋" w:eastAsia="仿宋"/>
          <w:sz w:val="28"/>
          <w:szCs w:val="28"/>
        </w:rPr>
      </w:pPr>
      <w:r>
        <w:rPr>
          <w:rFonts w:hint="eastAsia" w:ascii="仿宋" w:hAnsi="仿宋" w:eastAsia="仿宋"/>
          <w:sz w:val="28"/>
          <w:szCs w:val="28"/>
        </w:rPr>
        <w:t>项目经办人：</w:t>
      </w:r>
    </w:p>
    <w:p>
      <w:pPr>
        <w:ind w:firstLine="560"/>
        <w:rPr>
          <w:rFonts w:ascii="仿宋" w:hAnsi="仿宋" w:eastAsia="仿宋"/>
          <w:sz w:val="28"/>
          <w:szCs w:val="28"/>
        </w:rPr>
      </w:pP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p>
    <w:p>
      <w:pPr>
        <w:ind w:firstLine="562"/>
        <w:jc w:val="right"/>
        <w:rPr>
          <w:rFonts w:ascii="仿宋" w:hAnsi="仿宋" w:eastAsia="仿宋"/>
          <w:sz w:val="28"/>
          <w:szCs w:val="28"/>
        </w:rPr>
      </w:pPr>
    </w:p>
    <w:p>
      <w:pPr>
        <w:ind w:firstLine="560"/>
        <w:rPr>
          <w:rFonts w:ascii="仿宋" w:hAnsi="仿宋" w:eastAsia="仿宋"/>
          <w:sz w:val="28"/>
        </w:rPr>
      </w:pPr>
    </w:p>
    <w:p>
      <w:pPr>
        <w:ind w:firstLine="622"/>
        <w:rPr>
          <w:rFonts w:ascii="仿宋" w:hAnsi="仿宋" w:eastAsia="仿宋"/>
          <w:b/>
          <w:sz w:val="31"/>
        </w:rPr>
        <w:sectPr>
          <w:footerReference r:id="rId7" w:type="default"/>
          <w:pgSz w:w="11906" w:h="16838"/>
          <w:pgMar w:top="1304" w:right="1304" w:bottom="1304" w:left="1304" w:header="851" w:footer="851" w:gutter="0"/>
          <w:pgNumType w:start="1"/>
          <w:cols w:space="720" w:num="1"/>
          <w:docGrid w:type="linesAndChars" w:linePitch="312" w:charSpace="0"/>
        </w:sectPr>
      </w:pPr>
    </w:p>
    <w:p>
      <w:pPr>
        <w:ind w:firstLine="560"/>
        <w:jc w:val="right"/>
        <w:outlineLvl w:val="0"/>
        <w:rPr>
          <w:rFonts w:ascii="仿宋" w:hAnsi="仿宋" w:eastAsia="仿宋"/>
          <w:b/>
          <w:sz w:val="28"/>
        </w:rPr>
      </w:pPr>
      <w:bookmarkStart w:id="48" w:name="_Toc9446"/>
      <w:bookmarkStart w:id="49" w:name="_Toc31016"/>
      <w:r>
        <w:rPr>
          <w:rFonts w:hint="eastAsia" w:ascii="仿宋" w:hAnsi="仿宋" w:eastAsia="仿宋"/>
          <w:sz w:val="28"/>
        </w:rPr>
        <w:t>附件六</w:t>
      </w:r>
      <w:bookmarkEnd w:id="48"/>
      <w:bookmarkEnd w:id="49"/>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 标 报 价 表</w:t>
      </w:r>
    </w:p>
    <w:p>
      <w:pPr>
        <w:widowControl/>
        <w:spacing w:line="400" w:lineRule="exact"/>
        <w:rPr>
          <w:rFonts w:ascii="仿宋" w:hAnsi="仿宋" w:eastAsia="仿宋" w:cs="宋体"/>
          <w:b/>
          <w:bCs/>
          <w:kern w:val="0"/>
          <w:sz w:val="32"/>
          <w:szCs w:val="32"/>
        </w:rPr>
      </w:pPr>
      <w:r>
        <w:rPr>
          <w:rFonts w:hint="eastAsia" w:ascii="仿宋" w:hAnsi="仿宋" w:eastAsia="仿宋"/>
          <w:sz w:val="28"/>
          <w:szCs w:val="28"/>
        </w:rPr>
        <w:t>单位：元</w:t>
      </w:r>
    </w:p>
    <w:tbl>
      <w:tblPr>
        <w:tblStyle w:val="23"/>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项目名称</w:t>
            </w:r>
          </w:p>
        </w:tc>
        <w:tc>
          <w:tcPr>
            <w:tcW w:w="6705" w:type="dxa"/>
            <w:vAlign w:val="center"/>
          </w:tcPr>
          <w:p>
            <w:pPr>
              <w:spacing w:line="400" w:lineRule="exact"/>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供应商</w:t>
            </w:r>
          </w:p>
        </w:tc>
        <w:tc>
          <w:tcPr>
            <w:tcW w:w="6705" w:type="dxa"/>
            <w:vAlign w:val="center"/>
          </w:tcPr>
          <w:p>
            <w:pPr>
              <w:spacing w:line="400" w:lineRule="exact"/>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投标总报价</w:t>
            </w:r>
          </w:p>
          <w:p>
            <w:pPr>
              <w:spacing w:line="400" w:lineRule="exact"/>
              <w:jc w:val="center"/>
              <w:rPr>
                <w:rFonts w:ascii="仿宋" w:hAnsi="仿宋" w:eastAsia="仿宋"/>
                <w:sz w:val="28"/>
                <w:szCs w:val="28"/>
              </w:rPr>
            </w:pPr>
            <w:r>
              <w:rPr>
                <w:rFonts w:hint="eastAsia" w:ascii="仿宋" w:hAnsi="仿宋" w:eastAsia="仿宋"/>
                <w:sz w:val="28"/>
                <w:szCs w:val="28"/>
              </w:rPr>
              <w:t>（元）</w:t>
            </w:r>
          </w:p>
        </w:tc>
        <w:tc>
          <w:tcPr>
            <w:tcW w:w="6705" w:type="dxa"/>
            <w:vAlign w:val="center"/>
          </w:tcPr>
          <w:p>
            <w:pPr>
              <w:spacing w:line="400" w:lineRule="exact"/>
              <w:jc w:val="left"/>
              <w:rPr>
                <w:rFonts w:ascii="仿宋" w:hAnsi="仿宋" w:eastAsia="仿宋"/>
                <w:sz w:val="28"/>
                <w:szCs w:val="28"/>
              </w:rPr>
            </w:pPr>
            <w:r>
              <w:rPr>
                <w:rFonts w:hint="eastAsia" w:ascii="仿宋" w:hAnsi="仿宋" w:eastAsia="仿宋"/>
                <w:sz w:val="28"/>
                <w:szCs w:val="28"/>
              </w:rPr>
              <w:t>大写：</w:t>
            </w:r>
          </w:p>
          <w:p>
            <w:pPr>
              <w:spacing w:line="400" w:lineRule="exact"/>
              <w:jc w:val="left"/>
              <w:rPr>
                <w:rFonts w:ascii="仿宋" w:hAnsi="仿宋" w:eastAsia="仿宋"/>
                <w:sz w:val="28"/>
                <w:szCs w:val="28"/>
              </w:rPr>
            </w:pPr>
            <w:r>
              <w:rPr>
                <w:rFonts w:hint="eastAsia" w:ascii="仿宋" w:hAnsi="仿宋" w:eastAsia="仿宋"/>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627" w:type="dxa"/>
            <w:vAlign w:val="center"/>
          </w:tcPr>
          <w:p>
            <w:pPr>
              <w:spacing w:line="400" w:lineRule="exact"/>
              <w:rPr>
                <w:rFonts w:ascii="仿宋" w:hAnsi="仿宋" w:eastAsia="仿宋"/>
                <w:sz w:val="28"/>
                <w:szCs w:val="28"/>
              </w:rPr>
            </w:pPr>
            <w:r>
              <w:rPr>
                <w:rFonts w:hint="eastAsia" w:ascii="仿宋" w:hAnsi="仿宋" w:eastAsia="仿宋"/>
                <w:sz w:val="28"/>
                <w:szCs w:val="28"/>
              </w:rPr>
              <w:t>服务期</w:t>
            </w:r>
          </w:p>
        </w:tc>
        <w:tc>
          <w:tcPr>
            <w:tcW w:w="6705" w:type="dxa"/>
            <w:vAlign w:val="center"/>
          </w:tcPr>
          <w:p>
            <w:pPr>
              <w:spacing w:line="400" w:lineRule="exact"/>
              <w:ind w:firstLine="1960" w:firstLineChars="700"/>
              <w:jc w:val="left"/>
              <w:rPr>
                <w:rFonts w:ascii="仿宋" w:hAnsi="仿宋" w:eastAsia="仿宋"/>
                <w:bCs/>
                <w:sz w:val="28"/>
                <w:szCs w:val="28"/>
              </w:rPr>
            </w:pPr>
            <w:r>
              <w:rPr>
                <w:rFonts w:hint="eastAsia" w:ascii="仿宋" w:hAnsi="仿宋" w:eastAsia="仿宋"/>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备  注</w:t>
            </w:r>
          </w:p>
        </w:tc>
        <w:tc>
          <w:tcPr>
            <w:tcW w:w="6705" w:type="dxa"/>
            <w:vAlign w:val="center"/>
          </w:tcPr>
          <w:p>
            <w:pPr>
              <w:spacing w:line="400" w:lineRule="exact"/>
              <w:jc w:val="center"/>
              <w:rPr>
                <w:rFonts w:ascii="仿宋" w:hAnsi="仿宋" w:eastAsia="仿宋"/>
                <w:sz w:val="28"/>
                <w:szCs w:val="28"/>
              </w:rPr>
            </w:pPr>
          </w:p>
        </w:tc>
      </w:tr>
    </w:tbl>
    <w:p>
      <w:pPr>
        <w:spacing w:line="400" w:lineRule="exact"/>
        <w:rPr>
          <w:rFonts w:ascii="仿宋" w:hAnsi="仿宋" w:eastAsia="仿宋"/>
          <w:szCs w:val="32"/>
        </w:rPr>
      </w:pPr>
    </w:p>
    <w:p>
      <w:pPr>
        <w:spacing w:line="400" w:lineRule="exact"/>
        <w:rPr>
          <w:rFonts w:ascii="仿宋" w:hAnsi="仿宋" w:eastAsia="仿宋"/>
          <w:b/>
          <w:sz w:val="28"/>
          <w:szCs w:val="28"/>
        </w:rPr>
      </w:pPr>
    </w:p>
    <w:p>
      <w:pPr>
        <w:spacing w:line="300" w:lineRule="auto"/>
        <w:ind w:firstLine="420" w:firstLineChars="150"/>
        <w:rPr>
          <w:rFonts w:ascii="仿宋" w:hAnsi="仿宋" w:eastAsia="仿宋"/>
          <w:sz w:val="28"/>
          <w:szCs w:val="28"/>
        </w:rPr>
      </w:pPr>
      <w:r>
        <w:rPr>
          <w:rFonts w:hint="eastAsia" w:ascii="仿宋" w:hAnsi="仿宋" w:eastAsia="仿宋"/>
          <w:sz w:val="28"/>
          <w:szCs w:val="28"/>
        </w:rPr>
        <w:t>供应商：（公章）：</w:t>
      </w:r>
    </w:p>
    <w:p>
      <w:pPr>
        <w:spacing w:line="400" w:lineRule="exact"/>
        <w:rPr>
          <w:rFonts w:ascii="仿宋" w:hAnsi="仿宋" w:eastAsia="仿宋"/>
          <w:sz w:val="28"/>
          <w:szCs w:val="28"/>
        </w:rPr>
      </w:pPr>
      <w:r>
        <w:rPr>
          <w:rFonts w:hint="eastAsia" w:ascii="仿宋" w:hAnsi="仿宋" w:eastAsia="仿宋"/>
          <w:sz w:val="28"/>
          <w:szCs w:val="28"/>
        </w:rPr>
        <w:t>法定代表人或授权委托人（签字或盖章）：</w:t>
      </w:r>
    </w:p>
    <w:p>
      <w:pPr>
        <w:widowControl/>
        <w:spacing w:line="400" w:lineRule="exact"/>
        <w:jc w:val="center"/>
        <w:rPr>
          <w:rFonts w:ascii="仿宋" w:hAnsi="仿宋" w:eastAsia="仿宋"/>
          <w:sz w:val="28"/>
        </w:rPr>
      </w:pPr>
      <w:r>
        <w:rPr>
          <w:rFonts w:hint="eastAsia" w:ascii="仿宋" w:hAnsi="仿宋" w:eastAsia="仿宋"/>
          <w:sz w:val="28"/>
          <w:szCs w:val="28"/>
        </w:rPr>
        <w:t xml:space="preserve">                          日期：    年  月  日</w:t>
      </w:r>
    </w:p>
    <w:p>
      <w:pPr>
        <w:widowControl/>
        <w:spacing w:line="400" w:lineRule="exact"/>
        <w:rPr>
          <w:rFonts w:ascii="仿宋" w:hAnsi="仿宋" w:eastAsia="仿宋"/>
          <w:sz w:val="28"/>
        </w:rPr>
      </w:pPr>
    </w:p>
    <w:p>
      <w:pPr>
        <w:widowControl/>
        <w:spacing w:line="400" w:lineRule="exact"/>
        <w:rPr>
          <w:rFonts w:ascii="仿宋" w:hAnsi="仿宋" w:eastAsia="仿宋"/>
          <w:b/>
          <w:sz w:val="28"/>
        </w:rPr>
      </w:pPr>
      <w:r>
        <w:rPr>
          <w:rFonts w:hint="eastAsia" w:ascii="仿宋" w:hAnsi="仿宋" w:eastAsia="仿宋"/>
          <w:b/>
          <w:sz w:val="28"/>
        </w:rPr>
        <w:t>备注：请单独密封投标报价汇总表一份在信封内供唱标使用。</w:t>
      </w:r>
    </w:p>
    <w:p>
      <w:pPr>
        <w:tabs>
          <w:tab w:val="center" w:pos="7115"/>
          <w:tab w:val="right" w:pos="14230"/>
        </w:tabs>
        <w:ind w:firstLine="140" w:firstLineChars="50"/>
        <w:rPr>
          <w:rFonts w:ascii="仿宋" w:hAnsi="仿宋" w:eastAsia="仿宋"/>
          <w:sz w:val="28"/>
          <w:szCs w:val="28"/>
        </w:rPr>
      </w:pPr>
    </w:p>
    <w:p>
      <w:pPr>
        <w:ind w:firstLine="480"/>
        <w:rPr>
          <w:rFonts w:ascii="仿宋" w:hAnsi="仿宋" w:eastAsia="仿宋"/>
          <w:sz w:val="24"/>
          <w:szCs w:val="24"/>
        </w:rPr>
      </w:pPr>
    </w:p>
    <w:p>
      <w:pPr>
        <w:ind w:firstLine="537" w:firstLineChars="192"/>
        <w:rPr>
          <w:rFonts w:ascii="仿宋" w:hAnsi="仿宋" w:eastAsia="仿宋"/>
          <w:sz w:val="28"/>
          <w:szCs w:val="28"/>
        </w:rPr>
      </w:pPr>
    </w:p>
    <w:p>
      <w:pPr>
        <w:ind w:firstLine="537" w:firstLineChars="192"/>
        <w:rPr>
          <w:rFonts w:ascii="仿宋" w:hAnsi="仿宋" w:eastAsia="仿宋"/>
          <w:sz w:val="28"/>
          <w:szCs w:val="28"/>
        </w:rPr>
      </w:pPr>
    </w:p>
    <w:p>
      <w:pPr>
        <w:ind w:firstLine="537" w:firstLineChars="192"/>
        <w:rPr>
          <w:rFonts w:ascii="仿宋" w:hAnsi="仿宋" w:eastAsia="仿宋"/>
          <w:sz w:val="28"/>
          <w:szCs w:val="28"/>
        </w:rPr>
      </w:pPr>
    </w:p>
    <w:p>
      <w:pPr>
        <w:spacing w:line="400" w:lineRule="exact"/>
        <w:rPr>
          <w:rFonts w:ascii="仿宋" w:hAnsi="仿宋" w:eastAsia="仿宋"/>
          <w:sz w:val="28"/>
        </w:rPr>
      </w:pPr>
    </w:p>
    <w:p>
      <w:pPr>
        <w:ind w:firstLine="560"/>
        <w:jc w:val="right"/>
        <w:outlineLvl w:val="0"/>
        <w:rPr>
          <w:rFonts w:ascii="仿宋" w:hAnsi="仿宋" w:eastAsia="仿宋" w:cs="仿宋"/>
          <w:b/>
          <w:sz w:val="28"/>
        </w:rPr>
      </w:pPr>
      <w:bookmarkStart w:id="50" w:name="_Toc2541"/>
      <w:bookmarkStart w:id="51" w:name="_Toc14792"/>
      <w:r>
        <w:rPr>
          <w:rFonts w:hint="eastAsia" w:ascii="仿宋" w:hAnsi="仿宋" w:eastAsia="仿宋"/>
          <w:sz w:val="28"/>
        </w:rPr>
        <w:t>附件七</w:t>
      </w:r>
      <w:bookmarkEnd w:id="50"/>
      <w:bookmarkEnd w:id="51"/>
    </w:p>
    <w:p>
      <w:pPr>
        <w:tabs>
          <w:tab w:val="center" w:pos="7115"/>
          <w:tab w:val="right" w:pos="14230"/>
        </w:tabs>
        <w:ind w:firstLine="723"/>
        <w:jc w:val="center"/>
        <w:rPr>
          <w:rFonts w:ascii="仿宋" w:hAnsi="仿宋" w:eastAsia="仿宋"/>
          <w:b/>
          <w:sz w:val="36"/>
          <w:szCs w:val="22"/>
        </w:rPr>
      </w:pPr>
      <w:r>
        <w:rPr>
          <w:rFonts w:hint="eastAsia" w:ascii="仿宋" w:hAnsi="仿宋" w:eastAsia="仿宋"/>
          <w:b/>
          <w:sz w:val="36"/>
          <w:szCs w:val="22"/>
        </w:rPr>
        <w:t>企业实力及信誉</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1、企业简介（投标人名称、营业执照、资质证书、投标人地址、经营范围、营业场所等） </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2、信誉 </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3、承担过的类似项目获奖证书（复印件） </w:t>
      </w:r>
    </w:p>
    <w:p>
      <w:pPr>
        <w:widowControl/>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4、后附企业营业执照复印件、资质证书复印件</w:t>
      </w:r>
    </w:p>
    <w:p>
      <w:pPr>
        <w:spacing w:before="120" w:beforeLines="50" w:line="460" w:lineRule="exact"/>
        <w:ind w:firstLine="562" w:firstLineChars="200"/>
        <w:rPr>
          <w:rFonts w:ascii="仿宋" w:hAnsi="仿宋" w:eastAsia="仿宋" w:cs="仿宋"/>
          <w:b/>
          <w:sz w:val="28"/>
          <w:szCs w:val="28"/>
        </w:rPr>
      </w:pPr>
    </w:p>
    <w:p>
      <w:pPr>
        <w:spacing w:before="120" w:beforeLines="50" w:line="460" w:lineRule="exact"/>
        <w:ind w:firstLine="562" w:firstLineChars="200"/>
        <w:rPr>
          <w:rFonts w:ascii="仿宋" w:hAnsi="仿宋" w:eastAsia="仿宋" w:cs="仿宋"/>
          <w:b/>
          <w:sz w:val="28"/>
        </w:rPr>
      </w:pPr>
    </w:p>
    <w:p>
      <w:pPr>
        <w:spacing w:before="120" w:beforeLines="50" w:line="460" w:lineRule="exact"/>
        <w:ind w:firstLine="562" w:firstLineChars="200"/>
        <w:rPr>
          <w:rFonts w:ascii="仿宋" w:hAnsi="仿宋" w:eastAsia="仿宋"/>
          <w:b/>
          <w:sz w:val="28"/>
        </w:rPr>
      </w:pPr>
    </w:p>
    <w:p>
      <w:pPr>
        <w:spacing w:before="120" w:beforeLines="50" w:line="460" w:lineRule="exact"/>
        <w:rPr>
          <w:rFonts w:ascii="仿宋" w:hAnsi="仿宋" w:eastAsia="仿宋"/>
          <w:b/>
          <w:sz w:val="28"/>
        </w:rPr>
      </w:pPr>
    </w:p>
    <w:p>
      <w:pPr>
        <w:pStyle w:val="3"/>
        <w:ind w:left="861" w:leftChars="266" w:right="-553" w:hanging="302" w:hangingChars="108"/>
        <w:jc w:val="left"/>
        <w:rPr>
          <w:rFonts w:ascii="仿宋" w:hAnsi="仿宋" w:eastAsia="仿宋"/>
          <w:sz w:val="28"/>
        </w:rPr>
      </w:pPr>
    </w:p>
    <w:p>
      <w:pPr>
        <w:pStyle w:val="41"/>
        <w:ind w:firstLine="560"/>
        <w:jc w:val="right"/>
        <w:outlineLvl w:val="0"/>
        <w:rPr>
          <w:rFonts w:ascii="仿宋" w:hAnsi="仿宋" w:eastAsia="仿宋"/>
        </w:rPr>
      </w:pPr>
      <w:r>
        <w:rPr>
          <w:rFonts w:hint="eastAsia" w:ascii="仿宋" w:hAnsi="仿宋" w:eastAsia="仿宋"/>
        </w:rPr>
        <w:br w:type="page"/>
      </w:r>
      <w:bookmarkStart w:id="52" w:name="_Toc25912"/>
      <w:bookmarkStart w:id="53" w:name="_Toc23135"/>
      <w:r>
        <w:rPr>
          <w:rFonts w:hint="eastAsia" w:ascii="仿宋" w:hAnsi="仿宋" w:eastAsia="仿宋"/>
        </w:rPr>
        <w:t>附件八</w:t>
      </w:r>
      <w:bookmarkEnd w:id="52"/>
      <w:bookmarkEnd w:id="53"/>
    </w:p>
    <w:p>
      <w:pPr>
        <w:jc w:val="center"/>
        <w:rPr>
          <w:rFonts w:ascii="仿宋" w:hAnsi="仿宋" w:eastAsia="仿宋" w:cs="仿宋"/>
          <w:b/>
          <w:sz w:val="36"/>
          <w:szCs w:val="36"/>
        </w:rPr>
      </w:pPr>
      <w:r>
        <w:rPr>
          <w:rFonts w:hint="eastAsia" w:ascii="仿宋" w:hAnsi="仿宋" w:eastAsia="仿宋" w:cs="仿宋"/>
          <w:b/>
          <w:sz w:val="36"/>
          <w:szCs w:val="36"/>
        </w:rPr>
        <w:t>拟投入本项目人员汇总表</w:t>
      </w:r>
    </w:p>
    <w:p>
      <w:pPr>
        <w:spacing w:line="360" w:lineRule="auto"/>
        <w:ind w:firstLine="630"/>
        <w:rPr>
          <w:rFonts w:ascii="仿宋" w:hAnsi="仿宋" w:eastAsia="仿宋" w:cs="仿宋"/>
          <w:sz w:val="28"/>
          <w:szCs w:val="28"/>
        </w:rPr>
      </w:pPr>
      <w:r>
        <w:rPr>
          <w:rFonts w:hint="eastAsia" w:ascii="仿宋" w:hAnsi="仿宋" w:eastAsia="仿宋" w:cs="仿宋"/>
          <w:sz w:val="28"/>
          <w:szCs w:val="28"/>
        </w:rPr>
        <w:t>供应商名称：                             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序号</w:t>
            </w:r>
          </w:p>
        </w:tc>
        <w:tc>
          <w:tcPr>
            <w:tcW w:w="1440" w:type="dxa"/>
            <w:vAlign w:val="center"/>
          </w:tcPr>
          <w:p>
            <w:pPr>
              <w:spacing w:line="360" w:lineRule="auto"/>
              <w:ind w:firstLine="240"/>
              <w:rPr>
                <w:rFonts w:ascii="仿宋" w:hAnsi="仿宋" w:eastAsia="仿宋" w:cs="仿宋"/>
                <w:sz w:val="28"/>
                <w:szCs w:val="28"/>
              </w:rPr>
            </w:pPr>
            <w:r>
              <w:rPr>
                <w:rFonts w:hint="eastAsia" w:ascii="仿宋" w:hAnsi="仿宋" w:eastAsia="仿宋" w:cs="仿宋"/>
                <w:sz w:val="28"/>
                <w:szCs w:val="28"/>
              </w:rPr>
              <w:t>姓   名</w:t>
            </w:r>
          </w:p>
        </w:tc>
        <w:tc>
          <w:tcPr>
            <w:tcW w:w="720"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年龄</w:t>
            </w:r>
          </w:p>
        </w:tc>
        <w:tc>
          <w:tcPr>
            <w:tcW w:w="816"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性别</w:t>
            </w:r>
          </w:p>
        </w:tc>
        <w:tc>
          <w:tcPr>
            <w:tcW w:w="984"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学 历</w:t>
            </w:r>
          </w:p>
        </w:tc>
        <w:tc>
          <w:tcPr>
            <w:tcW w:w="816"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专业</w:t>
            </w:r>
          </w:p>
        </w:tc>
        <w:tc>
          <w:tcPr>
            <w:tcW w:w="882"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职称</w:t>
            </w:r>
          </w:p>
        </w:tc>
        <w:tc>
          <w:tcPr>
            <w:tcW w:w="227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1440" w:type="dxa"/>
            <w:vAlign w:val="center"/>
          </w:tcPr>
          <w:p>
            <w:pPr>
              <w:spacing w:line="360" w:lineRule="auto"/>
              <w:rPr>
                <w:rFonts w:ascii="仿宋" w:hAnsi="仿宋" w:eastAsia="仿宋" w:cs="仿宋"/>
                <w:sz w:val="28"/>
                <w:szCs w:val="28"/>
              </w:rPr>
            </w:pPr>
          </w:p>
        </w:tc>
        <w:tc>
          <w:tcPr>
            <w:tcW w:w="720"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984" w:type="dxa"/>
            <w:vAlign w:val="center"/>
          </w:tcPr>
          <w:p>
            <w:pPr>
              <w:spacing w:line="360" w:lineRule="auto"/>
              <w:rPr>
                <w:rFonts w:ascii="仿宋" w:hAnsi="仿宋" w:eastAsia="仿宋" w:cs="仿宋"/>
                <w:sz w:val="28"/>
                <w:szCs w:val="28"/>
              </w:rPr>
            </w:pPr>
          </w:p>
        </w:tc>
        <w:tc>
          <w:tcPr>
            <w:tcW w:w="816" w:type="dxa"/>
            <w:vAlign w:val="center"/>
          </w:tcPr>
          <w:p>
            <w:pPr>
              <w:spacing w:line="360" w:lineRule="auto"/>
              <w:rPr>
                <w:rFonts w:ascii="仿宋" w:hAnsi="仿宋" w:eastAsia="仿宋" w:cs="仿宋"/>
                <w:sz w:val="28"/>
                <w:szCs w:val="28"/>
              </w:rPr>
            </w:pPr>
          </w:p>
        </w:tc>
        <w:tc>
          <w:tcPr>
            <w:tcW w:w="882" w:type="dxa"/>
            <w:vAlign w:val="center"/>
          </w:tcPr>
          <w:p>
            <w:pPr>
              <w:spacing w:line="360" w:lineRule="auto"/>
              <w:rPr>
                <w:rFonts w:ascii="仿宋" w:hAnsi="仿宋" w:eastAsia="仿宋" w:cs="仿宋"/>
                <w:sz w:val="28"/>
                <w:szCs w:val="28"/>
              </w:rPr>
            </w:pPr>
          </w:p>
        </w:tc>
        <w:tc>
          <w:tcPr>
            <w:tcW w:w="2275" w:type="dxa"/>
            <w:vAlign w:val="center"/>
          </w:tcPr>
          <w:p>
            <w:pPr>
              <w:spacing w:line="360" w:lineRule="auto"/>
              <w:rPr>
                <w:rFonts w:ascii="仿宋" w:hAnsi="仿宋" w:eastAsia="仿宋" w:cs="仿宋"/>
                <w:sz w:val="28"/>
                <w:szCs w:val="28"/>
              </w:rPr>
            </w:pPr>
          </w:p>
        </w:tc>
      </w:tr>
    </w:tbl>
    <w:p>
      <w:pPr>
        <w:spacing w:line="360" w:lineRule="auto"/>
        <w:ind w:firstLine="280" w:firstLineChars="100"/>
        <w:rPr>
          <w:rFonts w:ascii="仿宋" w:hAnsi="仿宋" w:eastAsia="仿宋" w:cs="仿宋"/>
          <w:sz w:val="28"/>
          <w:szCs w:val="28"/>
        </w:rPr>
      </w:pPr>
      <w:r>
        <w:rPr>
          <w:rFonts w:hint="eastAsia" w:ascii="仿宋" w:hAnsi="仿宋" w:eastAsia="仿宋"/>
          <w:sz w:val="28"/>
          <w:szCs w:val="28"/>
        </w:rPr>
        <w:t>注：须附</w:t>
      </w:r>
      <w:r>
        <w:rPr>
          <w:rFonts w:ascii="仿宋" w:hAnsi="仿宋" w:eastAsia="仿宋"/>
          <w:sz w:val="28"/>
          <w:szCs w:val="28"/>
        </w:rPr>
        <w:t>人员</w:t>
      </w:r>
      <w:r>
        <w:rPr>
          <w:rFonts w:hint="eastAsia" w:ascii="仿宋" w:hAnsi="仿宋" w:eastAsia="仿宋"/>
          <w:sz w:val="28"/>
          <w:szCs w:val="28"/>
        </w:rPr>
        <w:t>的身份证、职称证或注册资格证复印件等。</w:t>
      </w:r>
    </w:p>
    <w:p>
      <w:pPr>
        <w:spacing w:line="360" w:lineRule="auto"/>
        <w:ind w:firstLine="3640" w:firstLineChars="1300"/>
        <w:rPr>
          <w:rFonts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（单位全称） (盖章)               </w:t>
      </w:r>
      <w:r>
        <w:rPr>
          <w:rFonts w:hint="eastAsia" w:ascii="仿宋" w:hAnsi="仿宋" w:eastAsia="仿宋" w:cs="仿宋"/>
          <w:kern w:val="0"/>
          <w:sz w:val="28"/>
          <w:szCs w:val="28"/>
        </w:rPr>
        <w:t xml:space="preserve"> </w:t>
      </w:r>
    </w:p>
    <w:p>
      <w:pPr>
        <w:spacing w:line="360" w:lineRule="auto"/>
        <w:jc w:val="right"/>
        <w:rPr>
          <w:rFonts w:ascii="仿宋" w:hAnsi="仿宋" w:eastAsia="仿宋" w:cs="仿宋"/>
          <w:kern w:val="0"/>
          <w:sz w:val="28"/>
          <w:szCs w:val="28"/>
          <w:u w:val="single"/>
        </w:rPr>
      </w:pPr>
      <w:r>
        <w:rPr>
          <w:rFonts w:hint="eastAsia" w:ascii="仿宋" w:hAnsi="仿宋" w:eastAsia="仿宋" w:cs="仿宋"/>
          <w:kern w:val="0"/>
          <w:sz w:val="28"/>
          <w:szCs w:val="28"/>
        </w:rPr>
        <w:t>法定代表人或授权代表</w:t>
      </w:r>
      <w:r>
        <w:rPr>
          <w:rFonts w:hint="eastAsia" w:ascii="仿宋" w:hAnsi="仿宋" w:eastAsia="仿宋" w:cs="仿宋"/>
          <w:kern w:val="0"/>
          <w:sz w:val="28"/>
          <w:szCs w:val="28"/>
          <w:u w:val="single"/>
        </w:rPr>
        <w:t xml:space="preserve">      (签字或盖章)     </w:t>
      </w:r>
    </w:p>
    <w:p>
      <w:pPr>
        <w:spacing w:line="360" w:lineRule="auto"/>
        <w:ind w:firstLine="4200" w:firstLineChars="1500"/>
        <w:jc w:val="left"/>
        <w:rPr>
          <w:rFonts w:ascii="宋体" w:hAnsi="宋体" w:cs="宋体"/>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ind w:right="850"/>
        <w:jc w:val="right"/>
        <w:rPr>
          <w:rFonts w:ascii="仿宋" w:hAnsi="仿宋" w:eastAsia="仿宋"/>
          <w:sz w:val="28"/>
        </w:rPr>
      </w:pPr>
    </w:p>
    <w:p>
      <w:pPr>
        <w:ind w:right="850"/>
        <w:jc w:val="right"/>
        <w:rPr>
          <w:rFonts w:ascii="仿宋" w:hAnsi="仿宋" w:eastAsia="仿宋"/>
          <w:sz w:val="28"/>
        </w:rPr>
      </w:pPr>
    </w:p>
    <w:p>
      <w:pPr>
        <w:ind w:right="850"/>
        <w:jc w:val="right"/>
        <w:rPr>
          <w:rFonts w:ascii="仿宋" w:hAnsi="仿宋" w:eastAsia="仿宋"/>
          <w:sz w:val="28"/>
        </w:rPr>
      </w:pPr>
    </w:p>
    <w:p>
      <w:pPr>
        <w:pStyle w:val="8"/>
        <w:rPr>
          <w:rFonts w:ascii="仿宋" w:hAnsi="仿宋" w:eastAsia="仿宋"/>
          <w:sz w:val="28"/>
        </w:rPr>
      </w:pPr>
    </w:p>
    <w:p>
      <w:pPr>
        <w:rPr>
          <w:rFonts w:ascii="仿宋" w:hAnsi="仿宋" w:eastAsia="仿宋"/>
          <w:sz w:val="28"/>
        </w:rPr>
      </w:pPr>
    </w:p>
    <w:p>
      <w:pPr>
        <w:pStyle w:val="2"/>
        <w:rPr>
          <w:rFonts w:ascii="仿宋" w:hAnsi="仿宋" w:eastAsia="仿宋"/>
          <w:sz w:val="28"/>
        </w:rPr>
      </w:pPr>
    </w:p>
    <w:p>
      <w:pPr>
        <w:pStyle w:val="3"/>
        <w:rPr>
          <w:rFonts w:ascii="仿宋" w:hAnsi="仿宋" w:eastAsia="仿宋"/>
          <w:sz w:val="28"/>
        </w:rPr>
      </w:pPr>
    </w:p>
    <w:p>
      <w:pPr>
        <w:pStyle w:val="3"/>
        <w:rPr>
          <w:rFonts w:ascii="仿宋" w:hAnsi="仿宋" w:eastAsia="仿宋"/>
          <w:sz w:val="28"/>
        </w:rPr>
      </w:pPr>
    </w:p>
    <w:p>
      <w:pPr>
        <w:pStyle w:val="8"/>
      </w:pPr>
    </w:p>
    <w:p>
      <w:pPr>
        <w:ind w:right="850"/>
        <w:jc w:val="right"/>
        <w:rPr>
          <w:rFonts w:ascii="仿宋" w:hAnsi="仿宋" w:eastAsia="仿宋"/>
          <w:sz w:val="28"/>
        </w:rPr>
      </w:pPr>
    </w:p>
    <w:p>
      <w:pPr>
        <w:ind w:right="850"/>
        <w:jc w:val="left"/>
        <w:outlineLvl w:val="0"/>
        <w:rPr>
          <w:rFonts w:ascii="仿宋" w:hAnsi="仿宋" w:eastAsia="仿宋"/>
          <w:sz w:val="24"/>
        </w:rPr>
      </w:pPr>
      <w:bookmarkStart w:id="54" w:name="_Toc10021"/>
      <w:bookmarkStart w:id="55" w:name="_Toc6564"/>
      <w:r>
        <w:rPr>
          <w:rFonts w:hint="eastAsia" w:ascii="仿宋" w:hAnsi="仿宋" w:eastAsia="仿宋"/>
          <w:sz w:val="28"/>
        </w:rPr>
        <w:t>附件九</w:t>
      </w:r>
      <w:bookmarkEnd w:id="54"/>
      <w:bookmarkEnd w:id="55"/>
    </w:p>
    <w:p>
      <w:pPr>
        <w:tabs>
          <w:tab w:val="center" w:pos="7115"/>
          <w:tab w:val="right" w:pos="14230"/>
        </w:tabs>
        <w:ind w:firstLine="723"/>
        <w:jc w:val="center"/>
        <w:rPr>
          <w:rFonts w:ascii="仿宋" w:hAnsi="仿宋" w:eastAsia="仿宋"/>
          <w:b/>
          <w:sz w:val="36"/>
          <w:szCs w:val="22"/>
        </w:rPr>
      </w:pPr>
      <w:r>
        <w:rPr>
          <w:rFonts w:hint="eastAsia" w:ascii="仿宋" w:hAnsi="仿宋" w:eastAsia="仿宋"/>
          <w:b/>
          <w:sz w:val="36"/>
          <w:szCs w:val="22"/>
        </w:rPr>
        <w:t xml:space="preserve">服务承诺 </w:t>
      </w:r>
    </w:p>
    <w:p>
      <w:pPr>
        <w:ind w:right="850"/>
        <w:jc w:val="left"/>
        <w:rPr>
          <w:rFonts w:ascii="仿宋" w:hAnsi="仿宋" w:eastAsia="仿宋"/>
          <w:sz w:val="28"/>
          <w:szCs w:val="22"/>
        </w:rPr>
      </w:pPr>
      <w:r>
        <w:rPr>
          <w:rFonts w:hint="eastAsia" w:ascii="仿宋" w:hAnsi="仿宋" w:eastAsia="仿宋"/>
          <w:sz w:val="28"/>
          <w:szCs w:val="22"/>
        </w:rPr>
        <w:t>供应商自行填写</w:t>
      </w: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left="936" w:leftChars="399" w:hanging="98" w:hangingChars="35"/>
        <w:jc w:val="left"/>
        <w:rPr>
          <w:rFonts w:ascii="仿宋" w:hAnsi="仿宋" w:eastAsia="仿宋"/>
        </w:rPr>
      </w:pPr>
      <w:r>
        <w:rPr>
          <w:rFonts w:hint="eastAsia" w:ascii="仿宋" w:hAnsi="仿宋" w:eastAsia="仿宋"/>
          <w:sz w:val="28"/>
        </w:rPr>
        <w:t xml:space="preserve">投标单位授权代表人签字：                                                 </w:t>
      </w:r>
      <w:r>
        <w:rPr>
          <w:rFonts w:hint="eastAsia" w:ascii="仿宋" w:hAnsi="仿宋" w:eastAsia="仿宋"/>
          <w:sz w:val="28"/>
          <w:szCs w:val="22"/>
        </w:rPr>
        <w:t>供应商</w:t>
      </w:r>
      <w:r>
        <w:rPr>
          <w:rFonts w:hint="eastAsia" w:ascii="仿宋" w:hAnsi="仿宋" w:eastAsia="仿宋"/>
          <w:sz w:val="28"/>
        </w:rPr>
        <w:t>公章：</w:t>
      </w:r>
    </w:p>
    <w:p>
      <w:pPr>
        <w:ind w:right="10"/>
        <w:jc w:val="right"/>
        <w:outlineLvl w:val="0"/>
        <w:rPr>
          <w:rFonts w:ascii="仿宋" w:hAnsi="仿宋" w:eastAsia="仿宋"/>
          <w:sz w:val="28"/>
        </w:rPr>
      </w:pPr>
      <w:r>
        <w:rPr>
          <w:rFonts w:hint="eastAsia" w:ascii="仿宋" w:hAnsi="仿宋" w:eastAsia="仿宋"/>
          <w:sz w:val="28"/>
        </w:rPr>
        <w:br w:type="page"/>
      </w:r>
      <w:bookmarkStart w:id="56" w:name="_Toc24424"/>
      <w:bookmarkStart w:id="57" w:name="_Toc19742"/>
      <w:r>
        <w:rPr>
          <w:rFonts w:hint="eastAsia" w:ascii="仿宋" w:hAnsi="仿宋" w:eastAsia="仿宋"/>
          <w:sz w:val="28"/>
        </w:rPr>
        <w:t>附件十</w:t>
      </w:r>
      <w:bookmarkEnd w:id="56"/>
      <w:bookmarkEnd w:id="57"/>
      <w:r>
        <w:rPr>
          <w:rFonts w:hint="eastAsia" w:ascii="仿宋" w:hAnsi="仿宋" w:eastAsia="仿宋"/>
          <w:sz w:val="28"/>
        </w:rPr>
        <w:t xml:space="preserve">                                                                                                                </w:t>
      </w:r>
    </w:p>
    <w:p>
      <w:pPr>
        <w:ind w:right="10"/>
        <w:jc w:val="right"/>
        <w:rPr>
          <w:rFonts w:ascii="仿宋" w:hAnsi="仿宋" w:eastAsia="仿宋"/>
          <w:sz w:val="28"/>
        </w:rPr>
      </w:pPr>
    </w:p>
    <w:p>
      <w:pPr>
        <w:tabs>
          <w:tab w:val="center" w:pos="7115"/>
          <w:tab w:val="right" w:pos="14230"/>
        </w:tabs>
        <w:jc w:val="center"/>
        <w:rPr>
          <w:rFonts w:ascii="仿宋" w:hAnsi="仿宋" w:eastAsia="仿宋"/>
          <w:b/>
          <w:sz w:val="36"/>
          <w:szCs w:val="22"/>
        </w:rPr>
      </w:pPr>
      <w:r>
        <w:rPr>
          <w:rFonts w:hint="eastAsia" w:ascii="仿宋" w:hAnsi="仿宋" w:eastAsia="仿宋"/>
          <w:b/>
          <w:sz w:val="36"/>
          <w:szCs w:val="22"/>
        </w:rPr>
        <w:t>编制计划、方案及工作周期</w:t>
      </w:r>
    </w:p>
    <w:p>
      <w:pPr>
        <w:jc w:val="left"/>
        <w:rPr>
          <w:rFonts w:ascii="仿宋" w:hAnsi="仿宋" w:eastAsia="仿宋"/>
          <w:sz w:val="28"/>
          <w:szCs w:val="22"/>
        </w:rPr>
      </w:pPr>
    </w:p>
    <w:p>
      <w:pPr>
        <w:jc w:val="left"/>
        <w:rPr>
          <w:rFonts w:ascii="仿宋" w:hAnsi="仿宋" w:eastAsia="仿宋"/>
          <w:sz w:val="28"/>
          <w:szCs w:val="22"/>
        </w:rPr>
      </w:pPr>
      <w:r>
        <w:rPr>
          <w:rFonts w:hint="eastAsia" w:ascii="仿宋" w:hAnsi="仿宋" w:eastAsia="仿宋"/>
          <w:sz w:val="28"/>
          <w:szCs w:val="22"/>
        </w:rPr>
        <w:t>根据本项目供应商自行填写</w:t>
      </w:r>
    </w:p>
    <w:p>
      <w:pPr>
        <w:jc w:val="left"/>
        <w:rPr>
          <w:rFonts w:ascii="仿宋" w:hAnsi="仿宋" w:eastAsia="仿宋"/>
          <w:sz w:val="28"/>
          <w:szCs w:val="22"/>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jc w:val="left"/>
        <w:rPr>
          <w:rFonts w:ascii="仿宋" w:hAnsi="仿宋" w:eastAsia="仿宋"/>
        </w:rPr>
      </w:pPr>
      <w:r>
        <w:rPr>
          <w:rFonts w:hint="eastAsia" w:ascii="仿宋" w:hAnsi="仿宋" w:eastAsia="仿宋"/>
          <w:sz w:val="28"/>
        </w:rPr>
        <w:t xml:space="preserve">投标单位授权代表人签字：                                                 </w:t>
      </w:r>
      <w:r>
        <w:rPr>
          <w:rFonts w:hint="eastAsia" w:ascii="仿宋" w:hAnsi="仿宋" w:eastAsia="仿宋"/>
          <w:sz w:val="28"/>
          <w:szCs w:val="22"/>
        </w:rPr>
        <w:t>供应商</w:t>
      </w:r>
      <w:r>
        <w:rPr>
          <w:rFonts w:hint="eastAsia" w:ascii="仿宋" w:hAnsi="仿宋" w:eastAsia="仿宋"/>
          <w:sz w:val="28"/>
        </w:rPr>
        <w:t>公章：</w:t>
      </w:r>
    </w:p>
    <w:p>
      <w:pPr>
        <w:ind w:right="10"/>
        <w:rPr>
          <w:rFonts w:ascii="仿宋" w:hAnsi="仿宋" w:eastAsia="仿宋"/>
          <w:color w:val="000000"/>
          <w:sz w:val="24"/>
          <w:szCs w:val="22"/>
        </w:rPr>
      </w:pPr>
    </w:p>
    <w:p>
      <w:pPr>
        <w:ind w:right="10"/>
        <w:jc w:val="right"/>
        <w:rPr>
          <w:rFonts w:ascii="仿宋" w:hAnsi="仿宋" w:eastAsia="仿宋"/>
          <w:sz w:val="28"/>
        </w:rPr>
      </w:pPr>
    </w:p>
    <w:p>
      <w:pPr>
        <w:ind w:right="10"/>
        <w:rPr>
          <w:rFonts w:ascii="仿宋" w:hAnsi="仿宋" w:eastAsia="仿宋"/>
          <w:sz w:val="28"/>
        </w:rPr>
      </w:pPr>
    </w:p>
    <w:p>
      <w:pPr>
        <w:ind w:right="10"/>
        <w:rPr>
          <w:rFonts w:ascii="仿宋" w:hAnsi="仿宋" w:eastAsia="仿宋"/>
          <w:sz w:val="28"/>
        </w:rPr>
      </w:pPr>
    </w:p>
    <w:p>
      <w:pPr>
        <w:ind w:right="10"/>
        <w:jc w:val="right"/>
        <w:rPr>
          <w:rFonts w:ascii="仿宋" w:hAnsi="仿宋" w:eastAsia="仿宋"/>
          <w:sz w:val="28"/>
        </w:rPr>
      </w:pPr>
    </w:p>
    <w:p>
      <w:pPr>
        <w:rPr>
          <w:rFonts w:ascii="仿宋" w:hAnsi="仿宋" w:eastAsia="仿宋"/>
          <w:sz w:val="28"/>
        </w:rPr>
      </w:pPr>
      <w:r>
        <w:rPr>
          <w:rFonts w:hint="eastAsia" w:ascii="仿宋" w:hAnsi="仿宋" w:eastAsia="仿宋"/>
          <w:sz w:val="28"/>
        </w:rPr>
        <w:br w:type="page"/>
      </w:r>
    </w:p>
    <w:p>
      <w:pPr>
        <w:ind w:right="10"/>
        <w:jc w:val="right"/>
        <w:outlineLvl w:val="0"/>
        <w:rPr>
          <w:rFonts w:ascii="仿宋" w:hAnsi="仿宋" w:eastAsia="仿宋"/>
          <w:sz w:val="24"/>
        </w:rPr>
      </w:pPr>
      <w:bookmarkStart w:id="58" w:name="_Toc3926"/>
      <w:bookmarkStart w:id="59" w:name="_Toc8803"/>
      <w:r>
        <w:rPr>
          <w:rFonts w:hint="eastAsia" w:ascii="仿宋" w:hAnsi="仿宋" w:eastAsia="仿宋"/>
          <w:sz w:val="28"/>
        </w:rPr>
        <w:t>附件十一</w:t>
      </w:r>
      <w:bookmarkEnd w:id="58"/>
      <w:bookmarkEnd w:id="59"/>
    </w:p>
    <w:p>
      <w:pPr>
        <w:spacing w:line="360" w:lineRule="atLeast"/>
        <w:ind w:firstLine="723"/>
        <w:jc w:val="center"/>
        <w:rPr>
          <w:rFonts w:ascii="仿宋" w:hAnsi="仿宋" w:eastAsia="仿宋"/>
          <w:b/>
          <w:sz w:val="36"/>
        </w:rPr>
      </w:pPr>
      <w:r>
        <w:rPr>
          <w:rFonts w:hint="eastAsia" w:ascii="仿宋" w:hAnsi="仿宋" w:eastAsia="仿宋"/>
          <w:b/>
          <w:sz w:val="36"/>
        </w:rPr>
        <w:t>近三年业绩表</w:t>
      </w:r>
    </w:p>
    <w:p>
      <w:pPr>
        <w:tabs>
          <w:tab w:val="left" w:pos="6300"/>
        </w:tabs>
        <w:snapToGrid w:val="0"/>
        <w:spacing w:line="400" w:lineRule="exact"/>
        <w:ind w:left="105" w:right="105"/>
        <w:jc w:val="left"/>
        <w:outlineLvl w:val="0"/>
        <w:rPr>
          <w:rFonts w:ascii="仿宋" w:hAnsi="仿宋" w:eastAsia="仿宋"/>
          <w:sz w:val="28"/>
          <w:szCs w:val="28"/>
        </w:rPr>
      </w:pPr>
      <w:bookmarkStart w:id="60" w:name="_Toc28084"/>
      <w:bookmarkStart w:id="61" w:name="_Toc6158"/>
      <w:r>
        <w:rPr>
          <w:rFonts w:hint="eastAsia" w:ascii="仿宋" w:hAnsi="仿宋" w:eastAsia="仿宋"/>
          <w:sz w:val="28"/>
          <w:szCs w:val="28"/>
        </w:rPr>
        <w:t>项目名称：</w:t>
      </w:r>
      <w:bookmarkEnd w:id="60"/>
      <w:bookmarkEnd w:id="61"/>
    </w:p>
    <w:tbl>
      <w:tblPr>
        <w:tblStyle w:val="2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3119"/>
        <w:gridCol w:w="1559"/>
        <w:gridCol w:w="1729"/>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93"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2" w:name="_Toc2131"/>
            <w:bookmarkStart w:id="63" w:name="_Toc8138"/>
            <w:r>
              <w:rPr>
                <w:rFonts w:hint="eastAsia" w:ascii="仿宋" w:hAnsi="仿宋" w:eastAsia="仿宋"/>
                <w:sz w:val="28"/>
                <w:szCs w:val="28"/>
              </w:rPr>
              <w:t>序号</w:t>
            </w:r>
            <w:bookmarkEnd w:id="62"/>
            <w:bookmarkEnd w:id="63"/>
          </w:p>
        </w:tc>
        <w:tc>
          <w:tcPr>
            <w:tcW w:w="1559"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4" w:name="_Toc26859"/>
            <w:bookmarkStart w:id="65" w:name="_Toc8347"/>
            <w:r>
              <w:rPr>
                <w:rFonts w:hint="eastAsia" w:ascii="仿宋" w:hAnsi="仿宋" w:eastAsia="仿宋"/>
                <w:sz w:val="28"/>
                <w:szCs w:val="28"/>
              </w:rPr>
              <w:t>项目名称</w:t>
            </w:r>
            <w:bookmarkEnd w:id="64"/>
            <w:bookmarkEnd w:id="65"/>
          </w:p>
        </w:tc>
        <w:tc>
          <w:tcPr>
            <w:tcW w:w="3119"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6" w:name="_Toc7433"/>
            <w:bookmarkStart w:id="67" w:name="_Toc822"/>
            <w:r>
              <w:rPr>
                <w:rFonts w:hint="eastAsia" w:ascii="仿宋" w:hAnsi="仿宋" w:eastAsia="仿宋"/>
                <w:sz w:val="28"/>
                <w:szCs w:val="28"/>
              </w:rPr>
              <w:t>项目规模</w:t>
            </w:r>
            <w:bookmarkEnd w:id="66"/>
            <w:bookmarkEnd w:id="67"/>
          </w:p>
        </w:tc>
        <w:tc>
          <w:tcPr>
            <w:tcW w:w="1559"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8" w:name="_Toc5710"/>
            <w:bookmarkStart w:id="69" w:name="_Toc22478"/>
            <w:r>
              <w:rPr>
                <w:rFonts w:hint="eastAsia" w:ascii="仿宋" w:hAnsi="仿宋" w:eastAsia="仿宋"/>
                <w:sz w:val="28"/>
                <w:szCs w:val="28"/>
              </w:rPr>
              <w:t>合同金额</w:t>
            </w:r>
            <w:bookmarkEnd w:id="68"/>
            <w:bookmarkEnd w:id="69"/>
          </w:p>
        </w:tc>
        <w:tc>
          <w:tcPr>
            <w:tcW w:w="1729"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70" w:name="_Toc23879"/>
            <w:bookmarkStart w:id="71" w:name="_Toc10378"/>
            <w:r>
              <w:rPr>
                <w:rFonts w:hint="eastAsia" w:ascii="仿宋" w:hAnsi="仿宋" w:eastAsia="仿宋"/>
                <w:sz w:val="28"/>
                <w:szCs w:val="28"/>
              </w:rPr>
              <w:t>建设单位</w:t>
            </w:r>
            <w:bookmarkEnd w:id="70"/>
            <w:bookmarkEnd w:id="71"/>
          </w:p>
        </w:tc>
        <w:tc>
          <w:tcPr>
            <w:tcW w:w="1248"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72" w:name="_Toc13487"/>
            <w:bookmarkStart w:id="73" w:name="_Toc24571"/>
            <w:r>
              <w:rPr>
                <w:rFonts w:hint="eastAsia" w:ascii="仿宋" w:hAnsi="仿宋" w:eastAsia="仿宋"/>
                <w:sz w:val="28"/>
                <w:szCs w:val="28"/>
              </w:rPr>
              <w:t>备注</w:t>
            </w:r>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6300"/>
              </w:tabs>
              <w:snapToGrid w:val="0"/>
              <w:spacing w:line="400" w:lineRule="exact"/>
              <w:ind w:left="105" w:right="105"/>
              <w:rPr>
                <w:rFonts w:ascii="仿宋" w:hAnsi="仿宋" w:eastAsia="仿宋"/>
                <w:sz w:val="28"/>
                <w:szCs w:val="28"/>
              </w:rPr>
            </w:pPr>
          </w:p>
          <w:p>
            <w:pPr>
              <w:tabs>
                <w:tab w:val="left" w:pos="6300"/>
              </w:tabs>
              <w:snapToGrid w:val="0"/>
              <w:spacing w:line="400" w:lineRule="exact"/>
              <w:ind w:left="105" w:right="105"/>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311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72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248" w:type="dxa"/>
          </w:tcPr>
          <w:p>
            <w:pPr>
              <w:tabs>
                <w:tab w:val="left" w:pos="6300"/>
              </w:tabs>
              <w:snapToGrid w:val="0"/>
              <w:spacing w:line="400" w:lineRule="exact"/>
              <w:ind w:left="105" w:right="105"/>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6300"/>
              </w:tabs>
              <w:snapToGrid w:val="0"/>
              <w:spacing w:line="400" w:lineRule="exact"/>
              <w:ind w:left="105" w:right="105"/>
              <w:jc w:val="center"/>
              <w:rPr>
                <w:rFonts w:ascii="仿宋" w:hAnsi="仿宋" w:eastAsia="仿宋"/>
                <w:sz w:val="28"/>
                <w:szCs w:val="28"/>
              </w:rPr>
            </w:pPr>
          </w:p>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311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72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248" w:type="dxa"/>
          </w:tcPr>
          <w:p>
            <w:pPr>
              <w:tabs>
                <w:tab w:val="left" w:pos="6300"/>
              </w:tabs>
              <w:snapToGrid w:val="0"/>
              <w:spacing w:line="400" w:lineRule="exact"/>
              <w:ind w:left="105" w:right="105"/>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93"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4"/>
              </w:rPr>
            </w:pPr>
          </w:p>
        </w:tc>
        <w:tc>
          <w:tcPr>
            <w:tcW w:w="311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72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248" w:type="dxa"/>
          </w:tcPr>
          <w:p>
            <w:pPr>
              <w:tabs>
                <w:tab w:val="left" w:pos="6300"/>
              </w:tabs>
              <w:snapToGrid w:val="0"/>
              <w:spacing w:line="400" w:lineRule="exact"/>
              <w:ind w:left="105" w:right="105"/>
              <w:rPr>
                <w:rFonts w:ascii="仿宋" w:hAnsi="仿宋" w:eastAsia="仿宋"/>
                <w:sz w:val="28"/>
                <w:szCs w:val="28"/>
              </w:rPr>
            </w:pPr>
          </w:p>
        </w:tc>
      </w:tr>
    </w:tbl>
    <w:p>
      <w:pPr>
        <w:spacing w:line="360" w:lineRule="atLeast"/>
        <w:ind w:firstLine="723"/>
        <w:rPr>
          <w:rFonts w:ascii="仿宋" w:hAnsi="仿宋" w:eastAsia="仿宋"/>
          <w:b/>
          <w:sz w:val="36"/>
        </w:rPr>
      </w:pPr>
    </w:p>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w:t>
      </w:r>
      <w:r>
        <w:rPr>
          <w:rFonts w:hint="eastAsia" w:ascii="仿宋" w:hAnsi="仿宋" w:eastAsia="仿宋"/>
          <w:b/>
          <w:sz w:val="28"/>
          <w:szCs w:val="28"/>
          <w:lang w:eastAsia="zh-CN"/>
        </w:rPr>
        <w:t>附合同或审计定案单</w:t>
      </w:r>
      <w:r>
        <w:rPr>
          <w:rFonts w:hint="eastAsia" w:ascii="仿宋" w:hAnsi="仿宋" w:eastAsia="仿宋"/>
          <w:b/>
          <w:sz w:val="28"/>
          <w:szCs w:val="28"/>
        </w:rPr>
        <w:t>）。</w:t>
      </w:r>
    </w:p>
    <w:p>
      <w:pPr>
        <w:jc w:val="left"/>
        <w:rPr>
          <w:rFonts w:ascii="仿宋" w:hAnsi="仿宋" w:eastAsia="仿宋"/>
        </w:rPr>
      </w:pPr>
      <w:r>
        <w:rPr>
          <w:rFonts w:hint="eastAsia" w:ascii="仿宋" w:hAnsi="仿宋" w:eastAsia="仿宋"/>
          <w:sz w:val="28"/>
        </w:rPr>
        <w:t>投标单位授权代表人签字：                                                 供应商公章：</w:t>
      </w: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adjustRightInd/>
        <w:spacing w:line="360" w:lineRule="auto"/>
        <w:jc w:val="center"/>
        <w:textAlignment w:val="auto"/>
        <w:rPr>
          <w:rFonts w:ascii="宋体" w:hAnsi="宋体"/>
          <w:b/>
          <w:kern w:val="2"/>
          <w:szCs w:val="24"/>
        </w:rPr>
      </w:pPr>
      <w:r>
        <w:rPr>
          <w:rFonts w:hint="eastAsia" w:ascii="宋体" w:hAnsi="宋体"/>
          <w:b/>
          <w:kern w:val="2"/>
          <w:szCs w:val="24"/>
        </w:rPr>
        <w:t>中小企业声明函（若有，没有可不提供）</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本公司（联合体）郑重声明，根据《政府采购促进中小企业发展管理办法》的通知》（财库〔2020〕46号）的规定，本公司（联合体）参加</w:t>
      </w:r>
      <w:r>
        <w:rPr>
          <w:rFonts w:hint="eastAsia" w:ascii="宋体" w:hAnsi="宋体"/>
          <w:kern w:val="2"/>
          <w:sz w:val="21"/>
          <w:szCs w:val="21"/>
          <w:u w:val="single"/>
        </w:rPr>
        <w:t xml:space="preserve">（单位名称） </w:t>
      </w:r>
      <w:r>
        <w:rPr>
          <w:rFonts w:hint="eastAsia" w:ascii="宋体" w:hAnsi="宋体"/>
          <w:kern w:val="2"/>
          <w:sz w:val="21"/>
          <w:szCs w:val="21"/>
        </w:rPr>
        <w:t>的</w:t>
      </w:r>
      <w:r>
        <w:rPr>
          <w:rFonts w:hint="eastAsia" w:ascii="宋体" w:hAnsi="宋体"/>
          <w:kern w:val="2"/>
          <w:sz w:val="21"/>
          <w:szCs w:val="21"/>
          <w:u w:val="single"/>
        </w:rPr>
        <w:t xml:space="preserve"> （项目名称） </w:t>
      </w:r>
      <w:r>
        <w:rPr>
          <w:rFonts w:hint="eastAsia" w:ascii="宋体" w:hAnsi="宋体"/>
          <w:kern w:val="2"/>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adjustRightInd/>
        <w:spacing w:line="360" w:lineRule="auto"/>
        <w:ind w:firstLine="480"/>
        <w:jc w:val="both"/>
        <w:textAlignment w:val="auto"/>
        <w:rPr>
          <w:rFonts w:ascii="宋体" w:hAnsi="宋体"/>
          <w:kern w:val="2"/>
          <w:sz w:val="21"/>
          <w:szCs w:val="21"/>
        </w:rPr>
      </w:pPr>
      <w:r>
        <w:rPr>
          <w:rFonts w:hint="eastAsia" w:ascii="宋体" w:hAnsi="宋体"/>
          <w:kern w:val="2"/>
          <w:sz w:val="21"/>
          <w:szCs w:val="21"/>
        </w:rPr>
        <w:t>1.</w:t>
      </w:r>
      <w:r>
        <w:rPr>
          <w:rFonts w:hint="eastAsia" w:ascii="宋体" w:hAnsi="宋体"/>
          <w:kern w:val="2"/>
          <w:sz w:val="21"/>
          <w:szCs w:val="21"/>
          <w:u w:val="single"/>
        </w:rPr>
        <w:t xml:space="preserve"> （标的名称） </w:t>
      </w:r>
      <w:r>
        <w:rPr>
          <w:rFonts w:hint="eastAsia" w:ascii="宋体" w:hAnsi="宋体"/>
          <w:kern w:val="2"/>
          <w:sz w:val="21"/>
          <w:szCs w:val="21"/>
        </w:rPr>
        <w:t>，属于</w:t>
      </w:r>
      <w:r>
        <w:rPr>
          <w:rFonts w:hint="eastAsia" w:ascii="宋体" w:hAnsi="宋体"/>
          <w:kern w:val="2"/>
          <w:sz w:val="21"/>
          <w:szCs w:val="21"/>
          <w:u w:val="single"/>
        </w:rPr>
        <w:t>（采购文件中明确的所属行业）</w:t>
      </w:r>
      <w:r>
        <w:rPr>
          <w:rFonts w:hint="eastAsia" w:ascii="宋体" w:hAnsi="宋体"/>
          <w:kern w:val="2"/>
          <w:sz w:val="21"/>
          <w:szCs w:val="21"/>
        </w:rPr>
        <w:t>；承建（承接）企业为</w:t>
      </w:r>
      <w:r>
        <w:rPr>
          <w:rFonts w:hint="eastAsia" w:ascii="宋体" w:hAnsi="宋体"/>
          <w:kern w:val="2"/>
          <w:sz w:val="21"/>
          <w:szCs w:val="21"/>
          <w:u w:val="single"/>
        </w:rPr>
        <w:t xml:space="preserve"> （企业名称） </w:t>
      </w:r>
      <w:r>
        <w:rPr>
          <w:rFonts w:hint="eastAsia" w:ascii="宋体" w:hAnsi="宋体"/>
          <w:kern w:val="2"/>
          <w:sz w:val="21"/>
          <w:szCs w:val="21"/>
        </w:rPr>
        <w:t>，从业人员</w:t>
      </w:r>
      <w:r>
        <w:rPr>
          <w:rFonts w:hint="eastAsia" w:ascii="宋体" w:hAnsi="宋体"/>
          <w:kern w:val="2"/>
          <w:sz w:val="21"/>
          <w:szCs w:val="21"/>
          <w:u w:val="single"/>
        </w:rPr>
        <w:t xml:space="preserve">     </w:t>
      </w:r>
      <w:r>
        <w:rPr>
          <w:rFonts w:hint="eastAsia" w:ascii="宋体" w:hAnsi="宋体"/>
          <w:kern w:val="2"/>
          <w:sz w:val="21"/>
          <w:szCs w:val="21"/>
        </w:rPr>
        <w:t>人，营业收入为</w:t>
      </w:r>
      <w:r>
        <w:rPr>
          <w:rFonts w:hint="eastAsia" w:ascii="宋体" w:hAnsi="宋体"/>
          <w:kern w:val="2"/>
          <w:sz w:val="21"/>
          <w:szCs w:val="21"/>
          <w:u w:val="single"/>
        </w:rPr>
        <w:t xml:space="preserve">    </w:t>
      </w:r>
      <w:r>
        <w:rPr>
          <w:rFonts w:hint="eastAsia" w:ascii="宋体" w:hAnsi="宋体"/>
          <w:kern w:val="2"/>
          <w:sz w:val="21"/>
          <w:szCs w:val="21"/>
        </w:rPr>
        <w:t>万元，资产总额为</w:t>
      </w:r>
      <w:r>
        <w:rPr>
          <w:rFonts w:hint="eastAsia" w:ascii="宋体" w:hAnsi="宋体"/>
          <w:kern w:val="2"/>
          <w:sz w:val="21"/>
          <w:szCs w:val="21"/>
          <w:u w:val="single"/>
        </w:rPr>
        <w:t xml:space="preserve">    </w:t>
      </w:r>
      <w:r>
        <w:rPr>
          <w:rFonts w:hint="eastAsia" w:ascii="宋体" w:hAnsi="宋体"/>
          <w:kern w:val="2"/>
          <w:sz w:val="21"/>
          <w:szCs w:val="21"/>
        </w:rPr>
        <w:t>万元</w:t>
      </w:r>
      <w:r>
        <w:rPr>
          <w:rFonts w:hint="eastAsia" w:ascii="宋体" w:hAnsi="宋体"/>
          <w:kern w:val="2"/>
          <w:sz w:val="21"/>
          <w:szCs w:val="21"/>
          <w:vertAlign w:val="superscript"/>
        </w:rPr>
        <w:t>1</w:t>
      </w:r>
      <w:r>
        <w:rPr>
          <w:rFonts w:hint="eastAsia" w:ascii="宋体" w:hAnsi="宋体"/>
          <w:kern w:val="2"/>
          <w:sz w:val="21"/>
          <w:szCs w:val="21"/>
        </w:rPr>
        <w:t>，属于</w:t>
      </w:r>
      <w:r>
        <w:rPr>
          <w:rFonts w:hint="eastAsia" w:ascii="宋体" w:hAnsi="宋体"/>
          <w:kern w:val="2"/>
          <w:sz w:val="21"/>
          <w:szCs w:val="21"/>
          <w:u w:val="single"/>
        </w:rPr>
        <w:t xml:space="preserve"> （中型企业、小型企业、微型企业） </w:t>
      </w:r>
      <w:r>
        <w:rPr>
          <w:rFonts w:hint="eastAsia" w:ascii="宋体" w:hAnsi="宋体"/>
          <w:kern w:val="2"/>
          <w:sz w:val="21"/>
          <w:szCs w:val="21"/>
        </w:rPr>
        <w:t>；</w:t>
      </w:r>
    </w:p>
    <w:p>
      <w:pPr>
        <w:adjustRightInd/>
        <w:spacing w:line="360" w:lineRule="auto"/>
        <w:ind w:firstLine="480"/>
        <w:jc w:val="both"/>
        <w:textAlignment w:val="auto"/>
        <w:rPr>
          <w:rFonts w:ascii="宋体" w:hAnsi="宋体"/>
          <w:kern w:val="2"/>
          <w:sz w:val="21"/>
          <w:szCs w:val="21"/>
        </w:rPr>
      </w:pPr>
      <w:r>
        <w:rPr>
          <w:rFonts w:hint="eastAsia" w:ascii="宋体" w:hAnsi="宋体"/>
          <w:kern w:val="2"/>
          <w:sz w:val="21"/>
          <w:szCs w:val="21"/>
        </w:rPr>
        <w:t>2.</w:t>
      </w:r>
      <w:r>
        <w:rPr>
          <w:rFonts w:hint="eastAsia" w:ascii="宋体" w:hAnsi="宋体"/>
          <w:kern w:val="2"/>
          <w:sz w:val="21"/>
          <w:szCs w:val="21"/>
          <w:u w:val="single"/>
        </w:rPr>
        <w:t xml:space="preserve"> （标的名称） </w:t>
      </w:r>
      <w:r>
        <w:rPr>
          <w:rFonts w:hint="eastAsia" w:ascii="宋体" w:hAnsi="宋体"/>
          <w:kern w:val="2"/>
          <w:sz w:val="21"/>
          <w:szCs w:val="21"/>
        </w:rPr>
        <w:t>，属于</w:t>
      </w:r>
      <w:r>
        <w:rPr>
          <w:rFonts w:hint="eastAsia" w:ascii="宋体" w:hAnsi="宋体"/>
          <w:kern w:val="2"/>
          <w:sz w:val="21"/>
          <w:szCs w:val="21"/>
          <w:u w:val="single"/>
        </w:rPr>
        <w:t>（采购文件中明确的所属行业）</w:t>
      </w:r>
      <w:r>
        <w:rPr>
          <w:rFonts w:hint="eastAsia" w:ascii="宋体" w:hAnsi="宋体"/>
          <w:kern w:val="2"/>
          <w:sz w:val="21"/>
          <w:szCs w:val="21"/>
        </w:rPr>
        <w:t>；承建（承接）企业为</w:t>
      </w:r>
      <w:r>
        <w:rPr>
          <w:rFonts w:hint="eastAsia" w:ascii="宋体" w:hAnsi="宋体"/>
          <w:kern w:val="2"/>
          <w:sz w:val="21"/>
          <w:szCs w:val="21"/>
          <w:u w:val="single"/>
        </w:rPr>
        <w:t xml:space="preserve"> （企业名称） </w:t>
      </w:r>
      <w:r>
        <w:rPr>
          <w:rFonts w:hint="eastAsia" w:ascii="宋体" w:hAnsi="宋体"/>
          <w:kern w:val="2"/>
          <w:sz w:val="21"/>
          <w:szCs w:val="21"/>
        </w:rPr>
        <w:t>，从业人员</w:t>
      </w:r>
      <w:r>
        <w:rPr>
          <w:rFonts w:hint="eastAsia" w:ascii="宋体" w:hAnsi="宋体"/>
          <w:kern w:val="2"/>
          <w:sz w:val="21"/>
          <w:szCs w:val="21"/>
          <w:u w:val="single"/>
        </w:rPr>
        <w:t xml:space="preserve">     </w:t>
      </w:r>
      <w:r>
        <w:rPr>
          <w:rFonts w:hint="eastAsia" w:ascii="宋体" w:hAnsi="宋体"/>
          <w:kern w:val="2"/>
          <w:sz w:val="21"/>
          <w:szCs w:val="21"/>
        </w:rPr>
        <w:t>人，营业收入为</w:t>
      </w:r>
      <w:r>
        <w:rPr>
          <w:rFonts w:hint="eastAsia" w:ascii="宋体" w:hAnsi="宋体"/>
          <w:kern w:val="2"/>
          <w:sz w:val="21"/>
          <w:szCs w:val="21"/>
          <w:u w:val="single"/>
        </w:rPr>
        <w:t xml:space="preserve">    </w:t>
      </w:r>
      <w:r>
        <w:rPr>
          <w:rFonts w:hint="eastAsia" w:ascii="宋体" w:hAnsi="宋体"/>
          <w:kern w:val="2"/>
          <w:sz w:val="21"/>
          <w:szCs w:val="21"/>
        </w:rPr>
        <w:t>万元，资产总额为</w:t>
      </w:r>
      <w:r>
        <w:rPr>
          <w:rFonts w:hint="eastAsia" w:ascii="宋体" w:hAnsi="宋体"/>
          <w:kern w:val="2"/>
          <w:sz w:val="21"/>
          <w:szCs w:val="21"/>
          <w:u w:val="single"/>
        </w:rPr>
        <w:t xml:space="preserve">    </w:t>
      </w:r>
      <w:r>
        <w:rPr>
          <w:rFonts w:hint="eastAsia" w:ascii="宋体" w:hAnsi="宋体"/>
          <w:kern w:val="2"/>
          <w:sz w:val="21"/>
          <w:szCs w:val="21"/>
        </w:rPr>
        <w:t>万元，属于</w:t>
      </w:r>
      <w:r>
        <w:rPr>
          <w:rFonts w:hint="eastAsia" w:ascii="宋体" w:hAnsi="宋体"/>
          <w:kern w:val="2"/>
          <w:sz w:val="21"/>
          <w:szCs w:val="21"/>
          <w:u w:val="single"/>
        </w:rPr>
        <w:t xml:space="preserve"> （中型企业、小型企业、微型企业） </w:t>
      </w:r>
      <w:r>
        <w:rPr>
          <w:rFonts w:hint="eastAsia" w:ascii="宋体" w:hAnsi="宋体"/>
          <w:kern w:val="2"/>
          <w:sz w:val="21"/>
          <w:szCs w:val="21"/>
        </w:rPr>
        <w:t>；</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以上企业，不属于大企业的分支机构，不存在控股股东为大企业的情形，也不存在与大企业的负责人为同一人的情形。</w:t>
      </w:r>
    </w:p>
    <w:p>
      <w:pPr>
        <w:adjustRightInd/>
        <w:spacing w:line="360" w:lineRule="auto"/>
        <w:ind w:firstLine="420" w:firstLineChars="200"/>
        <w:jc w:val="both"/>
        <w:textAlignment w:val="auto"/>
        <w:rPr>
          <w:rFonts w:ascii="宋体" w:hAnsi="宋体"/>
          <w:kern w:val="2"/>
          <w:sz w:val="21"/>
          <w:szCs w:val="21"/>
        </w:rPr>
      </w:pPr>
      <w:r>
        <w:rPr>
          <w:rFonts w:hint="eastAsia" w:ascii="宋体" w:hAnsi="宋体"/>
          <w:kern w:val="2"/>
          <w:sz w:val="21"/>
          <w:szCs w:val="21"/>
        </w:rPr>
        <w:t>本企业对上述声明内容的真实性负责。如有虚假，将依法承担相应责任。</w:t>
      </w:r>
    </w:p>
    <w:p>
      <w:pPr>
        <w:adjustRightInd/>
        <w:spacing w:line="360" w:lineRule="auto"/>
        <w:ind w:firstLine="420" w:firstLineChars="200"/>
        <w:jc w:val="center"/>
        <w:textAlignment w:val="auto"/>
        <w:rPr>
          <w:rFonts w:ascii="宋体" w:hAnsi="宋体"/>
          <w:kern w:val="2"/>
          <w:szCs w:val="24"/>
        </w:rPr>
      </w:pPr>
    </w:p>
    <w:p>
      <w:pPr>
        <w:adjustRightInd/>
        <w:spacing w:line="360" w:lineRule="auto"/>
        <w:ind w:firstLine="420" w:firstLineChars="200"/>
        <w:jc w:val="center"/>
        <w:textAlignment w:val="auto"/>
        <w:rPr>
          <w:rFonts w:ascii="宋体" w:hAnsi="宋体"/>
          <w:kern w:val="2"/>
          <w:szCs w:val="24"/>
        </w:rPr>
      </w:pPr>
      <w:r>
        <w:rPr>
          <w:rFonts w:hint="eastAsia" w:ascii="宋体" w:hAnsi="宋体"/>
          <w:kern w:val="2"/>
          <w:szCs w:val="24"/>
        </w:rPr>
        <w:t xml:space="preserve">                            企业名称（盖</w:t>
      </w:r>
      <w:r>
        <w:rPr>
          <w:rFonts w:hint="eastAsia" w:ascii="Times New Roman" w:hAnsi="Times New Roman"/>
          <w:spacing w:val="4"/>
          <w:kern w:val="2"/>
          <w:szCs w:val="24"/>
        </w:rPr>
        <w:t>章</w:t>
      </w:r>
      <w:r>
        <w:rPr>
          <w:rFonts w:hint="eastAsia" w:ascii="宋体" w:hAnsi="宋体"/>
          <w:kern w:val="2"/>
          <w:szCs w:val="24"/>
        </w:rPr>
        <w:t>）：</w:t>
      </w:r>
    </w:p>
    <w:p>
      <w:pPr>
        <w:adjustRightInd/>
        <w:spacing w:line="360" w:lineRule="auto"/>
        <w:ind w:firstLine="420" w:firstLineChars="200"/>
        <w:jc w:val="center"/>
        <w:textAlignment w:val="auto"/>
        <w:rPr>
          <w:rFonts w:ascii="宋体" w:hAnsi="宋体"/>
          <w:kern w:val="2"/>
          <w:szCs w:val="24"/>
        </w:rPr>
      </w:pPr>
      <w:r>
        <w:rPr>
          <w:rFonts w:hint="eastAsia" w:ascii="宋体" w:hAnsi="宋体"/>
          <w:kern w:val="2"/>
          <w:szCs w:val="24"/>
        </w:rPr>
        <w:t xml:space="preserve">                  日 期：</w:t>
      </w:r>
    </w:p>
    <w:p>
      <w:pPr>
        <w:adjustRightInd/>
        <w:spacing w:line="360" w:lineRule="auto"/>
        <w:ind w:firstLine="420" w:firstLineChars="200"/>
        <w:jc w:val="both"/>
        <w:textAlignment w:val="auto"/>
        <w:rPr>
          <w:rFonts w:ascii="宋体" w:hAnsi="宋体"/>
          <w:kern w:val="2"/>
          <w:szCs w:val="24"/>
        </w:rPr>
      </w:pPr>
    </w:p>
    <w:p>
      <w:pPr>
        <w:adjustRightInd/>
        <w:spacing w:line="360" w:lineRule="auto"/>
        <w:ind w:firstLine="420" w:firstLineChars="200"/>
        <w:jc w:val="both"/>
        <w:textAlignment w:val="auto"/>
        <w:rPr>
          <w:rFonts w:ascii="宋体" w:hAnsi="宋体"/>
          <w:kern w:val="2"/>
          <w:szCs w:val="24"/>
        </w:rPr>
      </w:pPr>
    </w:p>
    <w:p>
      <w:pPr>
        <w:adjustRightInd/>
        <w:spacing w:line="360" w:lineRule="auto"/>
        <w:ind w:firstLine="422" w:firstLineChars="200"/>
        <w:jc w:val="both"/>
        <w:textAlignment w:val="auto"/>
        <w:rPr>
          <w:rFonts w:ascii="宋体" w:hAnsi="宋体"/>
          <w:b/>
          <w:kern w:val="2"/>
          <w:sz w:val="21"/>
          <w:szCs w:val="21"/>
        </w:rPr>
      </w:pPr>
      <w:r>
        <w:rPr>
          <w:rFonts w:hint="eastAsia" w:ascii="宋体" w:hAnsi="宋体"/>
          <w:b/>
          <w:kern w:val="2"/>
          <w:sz w:val="21"/>
          <w:szCs w:val="21"/>
        </w:rPr>
        <w:t>注：从业人员、营业收入、资产总额填报上一年度数据，无上一年度数据的新成立企业可不填报。</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rPr>
          <w:rFonts w:hint="eastAsia" w:ascii="微软雅黑" w:hAnsi="微软雅黑" w:eastAsia="微软雅黑" w:cs="微软雅黑"/>
          <w:b/>
          <w:bCs/>
          <w:color w:val="111F2C"/>
          <w:sz w:val="21"/>
          <w:szCs w:val="21"/>
          <w:shd w:val="clear" w:color="auto" w:fill="FFFFFF"/>
        </w:rPr>
      </w:pPr>
      <w:r>
        <w:rPr>
          <w:rFonts w:hint="eastAsia" w:ascii="Times New Roman" w:hAnsi="Times New Roman" w:eastAsia="宋体" w:cs="Times New Roman"/>
          <w:b/>
          <w:bCs/>
          <w:kern w:val="2"/>
          <w:sz w:val="28"/>
          <w:szCs w:val="28"/>
          <w:lang w:val="en-US" w:eastAsia="zh-CN" w:bidi="ar-SA"/>
        </w:rPr>
        <w:t>符合《中华人民共和国政府采购法》第二十二条</w:t>
      </w:r>
      <w:r>
        <w:rPr>
          <w:rFonts w:hint="eastAsia" w:ascii="Times New Roman" w:hAnsi="Times New Roman" w:cs="Times New Roman"/>
          <w:b/>
          <w:bCs/>
          <w:kern w:val="2"/>
          <w:sz w:val="28"/>
          <w:szCs w:val="28"/>
          <w:lang w:val="en-US" w:eastAsia="zh-CN" w:bidi="ar-SA"/>
        </w:rPr>
        <w:t>规定</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8"/>
        <w:spacing w:line="480" w:lineRule="auto"/>
        <w:ind w:firstLine="480"/>
        <w:jc w:val="left"/>
        <w:rPr>
          <w:rFonts w:hint="eastAsia" w:ascii="宋体" w:hAnsi="宋体" w:eastAsia="宋体" w:cs="宋体"/>
          <w:sz w:val="24"/>
          <w:szCs w:val="24"/>
          <w:lang w:eastAsia="zh-CN"/>
        </w:rPr>
      </w:pPr>
    </w:p>
    <w:p>
      <w:pPr>
        <w:pStyle w:val="8"/>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8"/>
        <w:jc w:val="right"/>
        <w:sectPr>
          <w:pgSz w:w="11906" w:h="16838"/>
          <w:pgMar w:top="1402" w:right="926" w:bottom="1712" w:left="1985" w:header="851" w:footer="992" w:gutter="0"/>
          <w:pgNumType w:fmt="decimal"/>
          <w:cols w:space="720" w:num="1"/>
          <w:docGrid w:linePitch="312" w:charSpace="0"/>
        </w:sectPr>
      </w:pPr>
    </w:p>
    <w:p>
      <w:pPr>
        <w:pStyle w:val="8"/>
        <w:spacing w:line="480" w:lineRule="auto"/>
        <w:ind w:firstLine="480"/>
        <w:jc w:val="center"/>
        <w:rPr>
          <w:rFonts w:hint="eastAsia" w:ascii="宋体" w:hAnsi="宋体" w:cs="宋体"/>
          <w:sz w:val="24"/>
          <w:szCs w:val="24"/>
        </w:rPr>
      </w:pPr>
      <w:r>
        <w:rPr>
          <w:rFonts w:hint="eastAsia" w:ascii="宋体" w:hAnsi="宋体" w:cs="宋体"/>
          <w:b/>
          <w:bCs/>
          <w:sz w:val="24"/>
          <w:szCs w:val="24"/>
        </w:rPr>
        <w:t>关于资格的声明函</w:t>
      </w:r>
    </w:p>
    <w:p>
      <w:pPr>
        <w:pStyle w:val="8"/>
        <w:spacing w:line="480" w:lineRule="auto"/>
        <w:ind w:firstLine="480"/>
        <w:jc w:val="left"/>
        <w:rPr>
          <w:rFonts w:hint="eastAsia" w:ascii="宋体" w:hAnsi="宋体" w:cs="宋体"/>
          <w:sz w:val="24"/>
          <w:szCs w:val="24"/>
        </w:rPr>
      </w:pP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关于资格的声明函</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致：</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关于贵方20　年　月　　日第（招标编号）招标公告关于“　　　　　”的招标项目，本签字人愿意参加投标，并有能力提供  （项目名称）    项目中的（包号及货物名称）招标货物及相关服务，并保证所提交的所有文件和说明是真实和准确的。</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投标人（盖章）：　投标人名称　                         　　　　</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 xml:space="preserve">授权签署本资格文件人（签字或盖章）：被授权人姓名             </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 xml:space="preserve">签字人姓名、职务：被授权人姓名、职务                  </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地址：投标人地址                                      　　　　　　　　　　　　　</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　　　　　　　　　</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　　　　</w:t>
      </w:r>
    </w:p>
    <w:p>
      <w:pPr>
        <w:pStyle w:val="8"/>
        <w:spacing w:line="480" w:lineRule="auto"/>
        <w:ind w:firstLine="480"/>
        <w:jc w:val="left"/>
        <w:rPr>
          <w:rFonts w:hint="eastAsia" w:ascii="宋体" w:hAnsi="宋体" w:cs="宋体"/>
          <w:sz w:val="24"/>
          <w:szCs w:val="24"/>
        </w:rPr>
      </w:pPr>
      <w:r>
        <w:rPr>
          <w:rFonts w:hint="eastAsia" w:ascii="宋体" w:hAnsi="宋体" w:cs="宋体"/>
          <w:sz w:val="24"/>
          <w:szCs w:val="24"/>
        </w:rPr>
        <w:t>声明日期：20　　年　月　日</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b/>
          <w:bCs/>
        </w:rPr>
      </w:pPr>
      <w:r>
        <w:rPr>
          <w:rFonts w:hint="eastAsia" w:ascii="仿宋" w:hAnsi="仿宋" w:eastAsia="仿宋"/>
          <w:b/>
          <w:bCs/>
          <w:sz w:val="24"/>
          <w:szCs w:val="24"/>
          <w:highlight w:val="none"/>
        </w:rPr>
        <w:t>供应商认为有必要提供的声明及文件资料</w:t>
      </w:r>
    </w:p>
    <w:sectPr>
      <w:headerReference r:id="rId8" w:type="default"/>
      <w:footerReference r:id="rId9"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
    <w:altName w:val="宋体"/>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eastAsia="楷体_GB2312"/>
        <w:b/>
      </w:rPr>
    </w:pPr>
    <w:r>
      <w:rPr>
        <w:rFonts w:hint="eastAsia" w:eastAsia="楷体_GB2312"/>
        <w:b/>
      </w:rPr>
      <w:t xml:space="preserve">                              </w:t>
    </w:r>
  </w:p>
  <w:p>
    <w:pPr>
      <w:pStyle w:val="15"/>
    </w:pPr>
    <w:r>
      <w:rPr>
        <w:rFonts w:hint="eastAsia" w:eastAsia="仿宋"/>
        <w:b/>
        <w:sz w:val="21"/>
      </w:rPr>
      <w:t xml:space="preserve">招标文件  　   </w:t>
    </w:r>
    <w:r>
      <w:rPr>
        <w:rFonts w:hint="eastAsia" w:eastAsia="仿宋"/>
        <w:b/>
        <w:sz w:val="21"/>
        <w:lang w:eastAsia="zh-CN"/>
      </w:rPr>
      <w:t>新疆恒瑞博源工程项目管理有限公司</w:t>
    </w:r>
    <w:r>
      <w:rPr>
        <w:rFonts w:hint="eastAsia" w:eastAsia="仿宋"/>
        <w:b/>
        <w:sz w:val="21"/>
      </w:rPr>
      <w:t>　</w:t>
    </w: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3943E"/>
    <w:multiLevelType w:val="singleLevel"/>
    <w:tmpl w:val="E323943E"/>
    <w:lvl w:ilvl="0" w:tentative="0">
      <w:start w:val="23"/>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C9B375F"/>
    <w:multiLevelType w:val="multilevel"/>
    <w:tmpl w:val="6C9B375F"/>
    <w:lvl w:ilvl="0" w:tentative="0">
      <w:start w:val="1"/>
      <w:numFmt w:val="decimal"/>
      <w:lvlText w:val="%1."/>
      <w:lvlJc w:val="left"/>
      <w:pPr>
        <w:ind w:left="432" w:hanging="432"/>
      </w:pPr>
      <w:rPr>
        <w:rFonts w:hint="default" w:ascii="宋体" w:hAnsi="宋体" w:eastAsia="宋体" w:cs="宋体"/>
      </w:rPr>
    </w:lvl>
    <w:lvl w:ilvl="1" w:tentative="0">
      <w:start w:val="1"/>
      <w:numFmt w:val="decimal"/>
      <w:pStyle w:val="5"/>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ZTE5YWFkMDY2MTUzY2ViZDkzMDU4ZWZkMzNkYjQifQ=="/>
  </w:docVars>
  <w:rsids>
    <w:rsidRoot w:val="01A63F9D"/>
    <w:rsid w:val="000111B2"/>
    <w:rsid w:val="00024CB8"/>
    <w:rsid w:val="000501E1"/>
    <w:rsid w:val="000546A4"/>
    <w:rsid w:val="000623A0"/>
    <w:rsid w:val="000B0CFA"/>
    <w:rsid w:val="00220B54"/>
    <w:rsid w:val="002A2994"/>
    <w:rsid w:val="00305713"/>
    <w:rsid w:val="003163CC"/>
    <w:rsid w:val="003D75AE"/>
    <w:rsid w:val="003E533F"/>
    <w:rsid w:val="00420B68"/>
    <w:rsid w:val="004548AB"/>
    <w:rsid w:val="004B6855"/>
    <w:rsid w:val="00555DBE"/>
    <w:rsid w:val="005D1D91"/>
    <w:rsid w:val="00610645"/>
    <w:rsid w:val="0081159E"/>
    <w:rsid w:val="008912B8"/>
    <w:rsid w:val="00902E28"/>
    <w:rsid w:val="009342B6"/>
    <w:rsid w:val="00935A73"/>
    <w:rsid w:val="00A05042"/>
    <w:rsid w:val="00AD69D4"/>
    <w:rsid w:val="00B41A9A"/>
    <w:rsid w:val="00B44B39"/>
    <w:rsid w:val="00D114F3"/>
    <w:rsid w:val="00E26145"/>
    <w:rsid w:val="00E42E5E"/>
    <w:rsid w:val="00F93601"/>
    <w:rsid w:val="00FB5364"/>
    <w:rsid w:val="01A63F9D"/>
    <w:rsid w:val="05AA3A70"/>
    <w:rsid w:val="08E87E83"/>
    <w:rsid w:val="0930402E"/>
    <w:rsid w:val="09500B19"/>
    <w:rsid w:val="0AE950A8"/>
    <w:rsid w:val="0BDF3890"/>
    <w:rsid w:val="0C0C4202"/>
    <w:rsid w:val="0EBA0B09"/>
    <w:rsid w:val="0FAA0EAC"/>
    <w:rsid w:val="0FCC2EAB"/>
    <w:rsid w:val="100706E4"/>
    <w:rsid w:val="13DD4DBA"/>
    <w:rsid w:val="148E6FB7"/>
    <w:rsid w:val="155B45C2"/>
    <w:rsid w:val="17C36028"/>
    <w:rsid w:val="181D6BE9"/>
    <w:rsid w:val="1DCA23C8"/>
    <w:rsid w:val="201B596A"/>
    <w:rsid w:val="229A0692"/>
    <w:rsid w:val="22C01B19"/>
    <w:rsid w:val="236B4BE6"/>
    <w:rsid w:val="253A6D4F"/>
    <w:rsid w:val="27ED5C95"/>
    <w:rsid w:val="2A3677AB"/>
    <w:rsid w:val="2BD378FE"/>
    <w:rsid w:val="2C362731"/>
    <w:rsid w:val="2FA97CE3"/>
    <w:rsid w:val="352C2B27"/>
    <w:rsid w:val="37F93456"/>
    <w:rsid w:val="3A4741B8"/>
    <w:rsid w:val="45FF7DAA"/>
    <w:rsid w:val="4836374D"/>
    <w:rsid w:val="4CB44943"/>
    <w:rsid w:val="4DE27F37"/>
    <w:rsid w:val="4E682A64"/>
    <w:rsid w:val="4E7B420A"/>
    <w:rsid w:val="4ED36FFD"/>
    <w:rsid w:val="4F5A00C7"/>
    <w:rsid w:val="5005058B"/>
    <w:rsid w:val="521C5179"/>
    <w:rsid w:val="576A6481"/>
    <w:rsid w:val="588F10AA"/>
    <w:rsid w:val="5A307A73"/>
    <w:rsid w:val="5A5640EE"/>
    <w:rsid w:val="5B5D0EC1"/>
    <w:rsid w:val="5C924A92"/>
    <w:rsid w:val="5ECC17FE"/>
    <w:rsid w:val="62D51537"/>
    <w:rsid w:val="63204D5B"/>
    <w:rsid w:val="651F51F9"/>
    <w:rsid w:val="654D3445"/>
    <w:rsid w:val="6CFB6DFD"/>
    <w:rsid w:val="708656AE"/>
    <w:rsid w:val="7134268F"/>
    <w:rsid w:val="71E76518"/>
    <w:rsid w:val="72E47E7B"/>
    <w:rsid w:val="742812AC"/>
    <w:rsid w:val="75E033FB"/>
    <w:rsid w:val="77491A8B"/>
    <w:rsid w:val="77EB7C1B"/>
    <w:rsid w:val="781E7C86"/>
    <w:rsid w:val="7C902203"/>
    <w:rsid w:val="7FAC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5">
    <w:name w:val="heading 2"/>
    <w:basedOn w:val="1"/>
    <w:next w:val="1"/>
    <w:qFormat/>
    <w:uiPriority w:val="0"/>
    <w:pPr>
      <w:keepNext/>
      <w:keepLines/>
      <w:numPr>
        <w:ilvl w:val="1"/>
        <w:numId w:val="1"/>
      </w:numPr>
      <w:spacing w:before="20" w:after="20" w:line="416" w:lineRule="auto"/>
      <w:jc w:val="left"/>
      <w:outlineLvl w:val="1"/>
    </w:pPr>
    <w:rPr>
      <w:rFonts w:ascii="Arial" w:hAnsi="Arial"/>
      <w:b/>
      <w:sz w:val="30"/>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mbria" w:hAnsi="Cambria"/>
      <w:b/>
      <w:bCs/>
      <w:kern w:val="0"/>
      <w:sz w:val="28"/>
      <w:szCs w:val="28"/>
      <w:lang w:val="zh-CN"/>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rPr>
      <w:rFonts w:ascii="宋体" w:hAnsi="Courier New"/>
    </w:rPr>
  </w:style>
  <w:style w:type="paragraph" w:styleId="8">
    <w:name w:val="Normal Indent"/>
    <w:basedOn w:val="1"/>
    <w:next w:val="1"/>
    <w:qFormat/>
    <w:uiPriority w:val="0"/>
    <w:pPr>
      <w:ind w:firstLine="420"/>
    </w:pPr>
  </w:style>
  <w:style w:type="paragraph" w:styleId="9">
    <w:name w:val="toa heading"/>
    <w:basedOn w:val="1"/>
    <w:next w:val="1"/>
    <w:qFormat/>
    <w:uiPriority w:val="0"/>
    <w:pPr>
      <w:spacing w:before="120"/>
    </w:pPr>
    <w:rPr>
      <w:rFonts w:ascii="Arial" w:hAnsi="Arial"/>
      <w:sz w:val="24"/>
      <w:szCs w:val="21"/>
    </w:rPr>
  </w:style>
  <w:style w:type="paragraph" w:styleId="10">
    <w:name w:val="Body Text"/>
    <w:basedOn w:val="1"/>
    <w:qFormat/>
    <w:uiPriority w:val="0"/>
    <w:pPr>
      <w:spacing w:after="120"/>
    </w:pPr>
    <w:rPr>
      <w:rFonts w:eastAsia="仿宋"/>
      <w:sz w:val="24"/>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Balloon Text"/>
    <w:basedOn w:val="1"/>
    <w:link w:val="4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snapToGrid w:val="0"/>
      <w:jc w:val="center"/>
    </w:pPr>
    <w:rPr>
      <w:sz w:val="18"/>
    </w:rPr>
  </w:style>
  <w:style w:type="paragraph" w:styleId="16">
    <w:name w:val="toc 1"/>
    <w:basedOn w:val="1"/>
    <w:next w:val="1"/>
    <w:qFormat/>
    <w:uiPriority w:val="0"/>
    <w:pPr>
      <w:spacing w:before="120" w:after="120"/>
      <w:jc w:val="left"/>
    </w:pPr>
    <w:rPr>
      <w:b/>
      <w:caps/>
      <w:sz w:val="20"/>
    </w:rPr>
  </w:style>
  <w:style w:type="paragraph" w:styleId="17">
    <w:name w:val="List"/>
    <w:basedOn w:val="1"/>
    <w:unhideWhenUsed/>
    <w:qFormat/>
    <w:uiPriority w:val="0"/>
    <w:pPr>
      <w:ind w:left="200" w:hanging="200" w:hangingChars="200"/>
      <w:contextualSpacing/>
    </w:pPr>
    <w:rPr>
      <w:szCs w:val="24"/>
    </w:rPr>
  </w:style>
  <w:style w:type="paragraph" w:styleId="18">
    <w:name w:val="footnote text"/>
    <w:basedOn w:val="1"/>
    <w:qFormat/>
    <w:uiPriority w:val="0"/>
    <w:pPr>
      <w:snapToGrid w:val="0"/>
      <w:jc w:val="left"/>
    </w:pPr>
    <w:rPr>
      <w:sz w:val="18"/>
    </w:rPr>
  </w:style>
  <w:style w:type="paragraph" w:styleId="19">
    <w:name w:val="toc 2"/>
    <w:basedOn w:val="1"/>
    <w:next w:val="1"/>
    <w:qFormat/>
    <w:uiPriority w:val="0"/>
    <w:pPr>
      <w:ind w:left="210"/>
      <w:jc w:val="left"/>
    </w:pPr>
    <w:rPr>
      <w:smallCaps/>
      <w:sz w:val="2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qFormat/>
    <w:uiPriority w:val="0"/>
    <w:pPr>
      <w:spacing w:before="240" w:after="60"/>
      <w:ind w:left="425" w:hanging="425"/>
      <w:jc w:val="center"/>
      <w:outlineLvl w:val="0"/>
    </w:pPr>
    <w:rPr>
      <w:rFonts w:ascii="Arial" w:hAnsi="Arial" w:cs="Arial"/>
      <w:b/>
      <w:bCs/>
      <w:sz w:val="32"/>
      <w:szCs w:val="32"/>
    </w:rPr>
  </w:style>
  <w:style w:type="paragraph" w:styleId="22">
    <w:name w:val="Body Text First Indent 2"/>
    <w:basedOn w:val="11"/>
    <w:unhideWhenUsed/>
    <w:qFormat/>
    <w:uiPriority w:val="99"/>
    <w:pPr>
      <w:ind w:firstLine="420" w:firstLineChars="200"/>
    </w:pPr>
    <w:rPr>
      <w:rFonts w:ascii="Calibri" w:hAnsi="Calibri"/>
    </w:r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列出段落1"/>
    <w:basedOn w:val="1"/>
    <w:qFormat/>
    <w:uiPriority w:val="34"/>
    <w:pPr>
      <w:spacing w:line="360" w:lineRule="auto"/>
    </w:pPr>
    <w:rPr>
      <w:rFonts w:ascii="Calibri" w:hAnsi="Calibri"/>
      <w:sz w:val="30"/>
      <w:szCs w:val="22"/>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标题 1 字符"/>
    <w:qFormat/>
    <w:uiPriority w:val="9"/>
    <w:rPr>
      <w:rFonts w:ascii="Times New Roman" w:hAnsi="Times New Roman" w:eastAsia="宋体" w:cs="Times New Roman"/>
      <w:bCs/>
      <w:kern w:val="44"/>
      <w:sz w:val="32"/>
      <w:szCs w:val="4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标题 5（有编号）（绿盟科技）"/>
    <w:basedOn w:val="1"/>
    <w:next w:val="3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样式 宋体 五号 行距: 单倍行距"/>
    <w:basedOn w:val="1"/>
    <w:qFormat/>
    <w:uiPriority w:val="0"/>
    <w:pPr>
      <w:adjustRightInd w:val="0"/>
      <w:jc w:val="left"/>
      <w:textAlignment w:val="baseline"/>
    </w:pPr>
    <w:rPr>
      <w:rFonts w:ascii="宋体" w:hAnsi="宋体"/>
      <w:kern w:val="0"/>
    </w:rPr>
  </w:style>
  <w:style w:type="paragraph" w:customStyle="1" w:styleId="3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6">
    <w:name w:val="Default Text"/>
    <w:basedOn w:val="37"/>
    <w:qFormat/>
    <w:uiPriority w:val="0"/>
    <w:pPr>
      <w:autoSpaceDE w:val="0"/>
      <w:autoSpaceDN w:val="0"/>
      <w:adjustRightInd w:val="0"/>
    </w:pPr>
    <w:rPr>
      <w:rFonts w:ascii="Times New Roman" w:hAnsi="Times New Roman"/>
      <w:color w:val="000000"/>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_Style 2"/>
    <w:basedOn w:val="1"/>
    <w:qFormat/>
    <w:uiPriority w:val="0"/>
    <w:pPr>
      <w:ind w:firstLine="420" w:firstLineChars="200"/>
    </w:pPr>
    <w:rPr>
      <w:szCs w:val="24"/>
    </w:rPr>
  </w:style>
  <w:style w:type="paragraph" w:customStyle="1" w:styleId="39">
    <w:name w:val="_Style 10"/>
    <w:basedOn w:val="1"/>
    <w:next w:val="3"/>
    <w:qFormat/>
    <w:uiPriority w:val="0"/>
    <w:rPr>
      <w:rFonts w:ascii="宋体"/>
      <w:sz w:val="11"/>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2">
    <w:name w:val="7）页眉页脚"/>
    <w:qFormat/>
    <w:uiPriority w:val="0"/>
    <w:rPr>
      <w:rFonts w:ascii="仿宋_GB2312" w:eastAsia="仿宋_GB2312"/>
      <w:b/>
      <w:i/>
      <w:sz w:val="18"/>
      <w:vertAlign w:val="baseline"/>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批注框文本 Char"/>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22877</Words>
  <Characters>24311</Characters>
  <Lines>204</Lines>
  <Paragraphs>57</Paragraphs>
  <TotalTime>1</TotalTime>
  <ScaleCrop>false</ScaleCrop>
  <LinksUpToDate>false</LinksUpToDate>
  <CharactersWithSpaces>26483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2021-03-30T04:05:00Z</dcterms:created>
  <dc:creator>DEll</dc:creator>
  <cp:lastModifiedBy>波妞妞</cp:lastModifiedBy>
  <dcterms:modified xsi:type="dcterms:W3CDTF">2022-08-01T11:26:53Z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49AEAA00EE9F42EBBC4648BA219CE99E</vt:lpwstr>
  </property>
</Properties>
</file>