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bidi w:val="0"/>
        <w:jc w:val="distribute"/>
        <w:rPr>
          <w:rFonts w:ascii="黑体" w:hAnsi="黑体" w:eastAsia="黑体" w:cs="黑体"/>
          <w:b/>
          <w:bCs/>
          <w:color w:val="auto"/>
          <w:w w:val="90"/>
          <w:kern w:val="2"/>
          <w:sz w:val="44"/>
          <w:szCs w:val="44"/>
          <w:lang w:val="en-US" w:eastAsia="zh-CN" w:bidi="ar-SA"/>
        </w:rPr>
      </w:pPr>
    </w:p>
    <w:p>
      <w:pPr>
        <w:pStyle w:val="19"/>
        <w:bidi w:val="0"/>
        <w:ind w:left="0" w:leftChars="0" w:firstLine="0" w:firstLineChars="0"/>
        <w:jc w:val="both"/>
        <w:rPr>
          <w:rFonts w:hint="eastAsia"/>
          <w:b/>
          <w:bCs/>
          <w:sz w:val="44"/>
          <w:szCs w:val="72"/>
          <w:lang w:eastAsia="zh-CN"/>
        </w:rPr>
      </w:pPr>
      <w:r>
        <w:rPr>
          <w:rFonts w:hint="eastAsia"/>
          <w:b/>
          <w:bCs/>
          <w:sz w:val="44"/>
          <w:szCs w:val="72"/>
          <w:lang w:eastAsia="zh-CN"/>
        </w:rPr>
        <w:t>2022年塔里木河干流生态综合治理项目-草种</w:t>
      </w:r>
    </w:p>
    <w:p>
      <w:pPr>
        <w:pStyle w:val="7"/>
        <w:keepNext w:val="0"/>
        <w:keepLines w:val="0"/>
        <w:pageBreakBefore w:val="0"/>
        <w:widowControl/>
        <w:kinsoku/>
        <w:overflowPunct/>
        <w:bidi w:val="0"/>
        <w:snapToGrid/>
        <w:spacing w:line="500" w:lineRule="exact"/>
        <w:jc w:val="center"/>
        <w:textAlignment w:val="auto"/>
        <w:rPr>
          <w:rFonts w:ascii="黑体" w:hAnsi="黑体" w:eastAsia="黑体" w:cs="Times New Roman"/>
          <w:color w:val="auto"/>
          <w:sz w:val="30"/>
          <w:szCs w:val="30"/>
        </w:rPr>
      </w:pPr>
      <w:r>
        <w:rPr>
          <w:rFonts w:ascii="黑体" w:hAnsi="黑体" w:eastAsia="黑体" w:cs="Times New Roman"/>
          <w:color w:val="auto"/>
          <w:sz w:val="30"/>
          <w:szCs w:val="30"/>
        </w:rPr>
        <w:t>（项目编号：</w:t>
      </w:r>
      <w:r>
        <w:rPr>
          <w:rFonts w:hint="eastAsia" w:ascii="黑体" w:hAnsi="黑体" w:eastAsia="黑体" w:cs="Times New Roman"/>
          <w:color w:val="auto"/>
          <w:sz w:val="30"/>
          <w:szCs w:val="30"/>
          <w:lang w:eastAsia="zh-CN"/>
        </w:rPr>
        <w:t>AWT-YZ-20223015</w:t>
      </w:r>
      <w:r>
        <w:rPr>
          <w:rFonts w:ascii="黑体" w:hAnsi="黑体" w:eastAsia="黑体" w:cs="Times New Roman"/>
          <w:color w:val="auto"/>
          <w:sz w:val="30"/>
          <w:szCs w:val="30"/>
        </w:rPr>
        <w:t>）</w:t>
      </w:r>
    </w:p>
    <w:p>
      <w:pPr>
        <w:pStyle w:val="3"/>
        <w:bidi w:val="0"/>
        <w:ind w:left="0" w:leftChars="0" w:firstLine="0" w:firstLineChars="0"/>
      </w:pPr>
    </w:p>
    <w:p>
      <w:pPr>
        <w:pStyle w:val="3"/>
        <w:bidi w:val="0"/>
        <w:ind w:left="0" w:leftChars="0" w:firstLine="0" w:firstLineChars="0"/>
      </w:pPr>
    </w:p>
    <w:p>
      <w:pPr>
        <w:pStyle w:val="3"/>
        <w:bidi w:val="0"/>
        <w:ind w:firstLine="210" w:firstLineChars="100"/>
      </w:pPr>
    </w:p>
    <w:p>
      <w:pPr>
        <w:pStyle w:val="7"/>
        <w:bidi w:val="0"/>
        <w:jc w:val="center"/>
        <w:rPr>
          <w:rFonts w:ascii="黑体" w:hAnsi="黑体" w:eastAsia="黑体" w:cs="Times New Roman"/>
          <w:color w:val="auto"/>
          <w:sz w:val="70"/>
          <w:szCs w:val="70"/>
        </w:rPr>
      </w:pPr>
    </w:p>
    <w:p>
      <w:pPr>
        <w:pStyle w:val="2"/>
        <w:rPr>
          <w:rFonts w:ascii="黑体" w:hAnsi="黑体" w:eastAsia="黑体" w:cs="Times New Roman"/>
          <w:color w:val="auto"/>
          <w:sz w:val="70"/>
          <w:szCs w:val="70"/>
        </w:rPr>
      </w:pPr>
    </w:p>
    <w:p>
      <w:pPr>
        <w:pStyle w:val="2"/>
        <w:ind w:left="0" w:leftChars="0" w:firstLine="0" w:firstLineChars="0"/>
        <w:rPr>
          <w:rFonts w:ascii="黑体" w:hAnsi="黑体" w:eastAsia="黑体" w:cs="Times New Roman"/>
          <w:color w:val="auto"/>
          <w:sz w:val="70"/>
          <w:szCs w:val="70"/>
        </w:rPr>
      </w:pPr>
    </w:p>
    <w:p>
      <w:pPr>
        <w:pStyle w:val="7"/>
        <w:bidi w:val="0"/>
        <w:jc w:val="center"/>
        <w:rPr>
          <w:rFonts w:ascii="宋体" w:hAnsi="宋体" w:eastAsia="宋体" w:cs="宋体"/>
          <w:b/>
          <w:bCs/>
          <w:sz w:val="30"/>
          <w:szCs w:val="30"/>
        </w:rPr>
      </w:pPr>
      <w:r>
        <w:rPr>
          <w:rFonts w:ascii="黑体" w:hAnsi="黑体" w:eastAsia="黑体" w:cs="Times New Roman"/>
          <w:color w:val="auto"/>
          <w:sz w:val="70"/>
          <w:szCs w:val="70"/>
        </w:rPr>
        <w:t>竞争性</w:t>
      </w:r>
      <w:r>
        <w:rPr>
          <w:rFonts w:ascii="黑体" w:hAnsi="黑体" w:eastAsia="黑体" w:cs="Times New Roman"/>
          <w:color w:val="auto"/>
          <w:sz w:val="70"/>
          <w:szCs w:val="70"/>
          <w:lang w:eastAsia="zh-CN"/>
        </w:rPr>
        <w:t>谈判文件</w:t>
      </w:r>
    </w:p>
    <w:p>
      <w:pPr>
        <w:pStyle w:val="7"/>
        <w:bidi w:val="0"/>
        <w:spacing w:line="480" w:lineRule="auto"/>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rPr>
          <w:rFonts w:ascii="黑体" w:hAnsi="黑体" w:eastAsia="黑体" w:cs="Times New Roman"/>
          <w:color w:val="auto"/>
          <w:sz w:val="30"/>
          <w:szCs w:val="30"/>
          <w:lang w:val="en-US" w:eastAsia="zh-CN"/>
        </w:rPr>
      </w:pPr>
    </w:p>
    <w:p>
      <w:pPr>
        <w:pStyle w:val="7"/>
        <w:bidi w:val="0"/>
        <w:spacing w:line="480" w:lineRule="auto"/>
        <w:ind w:firstLine="300" w:firstLineChars="100"/>
        <w:rPr>
          <w:rFonts w:hint="default"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采购单位：</w:t>
      </w:r>
      <w:r>
        <w:rPr>
          <w:rFonts w:hint="eastAsia" w:ascii="黑体" w:hAnsi="黑体" w:eastAsia="黑体" w:cs="Times New Roman"/>
          <w:color w:val="auto"/>
          <w:sz w:val="30"/>
          <w:szCs w:val="30"/>
          <w:lang w:val="en-US" w:eastAsia="zh-CN"/>
        </w:rPr>
        <w:t>阿瓦提县林业和草原局</w:t>
      </w:r>
    </w:p>
    <w:p>
      <w:pPr>
        <w:pStyle w:val="7"/>
        <w:bidi w:val="0"/>
        <w:spacing w:line="480" w:lineRule="auto"/>
        <w:ind w:firstLine="300" w:firstLineChars="100"/>
        <w:rPr>
          <w:rFonts w:ascii="黑体" w:hAnsi="黑体" w:eastAsia="黑体" w:cs="黑体"/>
          <w:color w:val="auto"/>
          <w:sz w:val="28"/>
          <w:szCs w:val="28"/>
          <w:lang w:val="en-US" w:eastAsia="zh-CN"/>
        </w:rPr>
      </w:pPr>
      <w:r>
        <w:rPr>
          <w:rFonts w:ascii="黑体" w:hAnsi="黑体" w:eastAsia="黑体" w:cs="Times New Roman"/>
          <w:color w:val="auto"/>
          <w:sz w:val="30"/>
          <w:szCs w:val="30"/>
          <w:lang w:val="en-US" w:eastAsia="zh-CN"/>
        </w:rPr>
        <w:t>采购代理机构：</w:t>
      </w:r>
      <w:r>
        <w:rPr>
          <w:rFonts w:hint="eastAsia" w:ascii="黑体" w:hAnsi="黑体" w:eastAsia="黑体" w:cs="Times New Roman"/>
          <w:color w:val="auto"/>
          <w:sz w:val="30"/>
          <w:szCs w:val="30"/>
          <w:lang w:val="en-US" w:eastAsia="zh-CN"/>
        </w:rPr>
        <w:t>阿克苏宜泽工程项目管理有限公司</w:t>
      </w:r>
    </w:p>
    <w:p>
      <w:pPr>
        <w:pStyle w:val="7"/>
        <w:bidi w:val="0"/>
        <w:spacing w:line="360" w:lineRule="auto"/>
        <w:ind w:firstLine="3360" w:firstLineChars="1200"/>
        <w:jc w:val="both"/>
        <w:rPr>
          <w:rFonts w:ascii="黑体" w:hAnsi="黑体" w:eastAsia="黑体" w:cs="黑体"/>
          <w:color w:val="auto"/>
          <w:sz w:val="28"/>
          <w:szCs w:val="28"/>
          <w:lang w:val="en-US" w:eastAsia="zh-CN"/>
        </w:rPr>
      </w:pPr>
      <w:r>
        <w:rPr>
          <w:rFonts w:ascii="黑体" w:hAnsi="黑体" w:eastAsia="黑体" w:cs="黑体"/>
          <w:color w:val="auto"/>
          <w:sz w:val="28"/>
          <w:szCs w:val="28"/>
          <w:lang w:val="en-US" w:eastAsia="zh-CN"/>
        </w:rPr>
        <w:t>二零二二年</w:t>
      </w:r>
      <w:r>
        <w:rPr>
          <w:rFonts w:hint="eastAsia" w:ascii="黑体" w:hAnsi="黑体" w:eastAsia="黑体" w:cs="黑体"/>
          <w:color w:val="auto"/>
          <w:sz w:val="28"/>
          <w:szCs w:val="28"/>
          <w:lang w:val="en-US" w:eastAsia="zh-CN"/>
        </w:rPr>
        <w:t>十一</w:t>
      </w:r>
      <w:r>
        <w:rPr>
          <w:rFonts w:ascii="黑体" w:hAnsi="黑体" w:eastAsia="黑体" w:cs="黑体"/>
          <w:color w:val="auto"/>
          <w:sz w:val="28"/>
          <w:szCs w:val="28"/>
          <w:lang w:val="en-US" w:eastAsia="zh-CN"/>
        </w:rPr>
        <w:t>月</w:t>
      </w:r>
    </w:p>
    <w:p>
      <w:pPr>
        <w:pStyle w:val="7"/>
        <w:bidi w:val="0"/>
        <w:jc w:val="center"/>
        <w:rPr>
          <w:rFonts w:ascii="宋体" w:hAnsi="宋体" w:eastAsia="宋体" w:cs="宋体"/>
          <w:b/>
          <w:bCs/>
          <w:sz w:val="44"/>
          <w:szCs w:val="44"/>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r>
        <w:rPr>
          <w:rFonts w:hint="eastAsia" w:ascii="宋体" w:hAnsi="宋体" w:cs="宋体"/>
          <w:b w:val="0"/>
          <w:bCs/>
          <w:sz w:val="48"/>
          <w:szCs w:val="48"/>
          <w:lang w:val="en-US" w:eastAsia="zh-CN"/>
        </w:rPr>
        <w:t>竞争性</w:t>
      </w:r>
      <w:r>
        <w:rPr>
          <w:rFonts w:ascii="宋体" w:hAnsi="宋体" w:cs="宋体"/>
          <w:b w:val="0"/>
          <w:bCs/>
          <w:sz w:val="48"/>
          <w:szCs w:val="48"/>
          <w:lang w:eastAsia="zh-CN"/>
        </w:rPr>
        <w:t>谈判文件</w:t>
      </w:r>
    </w:p>
    <w:p>
      <w:pPr>
        <w:pStyle w:val="7"/>
        <w:bidi w:val="0"/>
        <w:rPr>
          <w:rFonts w:ascii="宋体" w:hAnsi="宋体" w:eastAsia="宋体" w:cs="宋体"/>
          <w:b/>
          <w:sz w:val="32"/>
          <w:szCs w:val="24"/>
          <w:lang w:eastAsia="zh-CN"/>
        </w:rPr>
      </w:pPr>
      <w:r>
        <w:rPr>
          <w:rFonts w:ascii="宋体" w:hAnsi="宋体" w:cs="宋体"/>
          <w:b/>
          <w:sz w:val="32"/>
          <w:szCs w:val="24"/>
          <w:lang w:eastAsia="zh-CN"/>
        </w:rPr>
        <w:t xml:space="preserve"> </w:t>
      </w:r>
    </w:p>
    <w:p>
      <w:pPr>
        <w:pStyle w:val="7"/>
        <w:bidi w:val="0"/>
        <w:rPr>
          <w:rFonts w:ascii="宋体" w:hAnsi="宋体" w:eastAsia="宋体" w:cs="宋体"/>
          <w:b/>
          <w:sz w:val="32"/>
          <w:szCs w:val="24"/>
          <w:lang w:eastAsia="zh-CN"/>
        </w:rPr>
      </w:pPr>
    </w:p>
    <w:p>
      <w:pPr>
        <w:pStyle w:val="7"/>
        <w:bidi w:val="0"/>
        <w:rPr>
          <w:rFonts w:hint="eastAsia" w:ascii="宋体" w:hAnsi="宋体" w:cs="宋体"/>
          <w:b w:val="0"/>
          <w:bCs/>
          <w:sz w:val="28"/>
          <w:szCs w:val="22"/>
          <w:lang w:eastAsia="zh-CN"/>
        </w:rPr>
      </w:pPr>
      <w:r>
        <w:rPr>
          <w:rFonts w:ascii="宋体" w:hAnsi="宋体" w:cs="宋体"/>
          <w:b w:val="0"/>
          <w:bCs/>
          <w:sz w:val="28"/>
          <w:szCs w:val="22"/>
          <w:lang w:eastAsia="zh-CN"/>
        </w:rPr>
        <w:t>项目名称：</w:t>
      </w:r>
      <w:r>
        <w:rPr>
          <w:rFonts w:hint="eastAsia" w:ascii="宋体" w:hAnsi="宋体" w:cs="宋体"/>
          <w:b w:val="0"/>
          <w:bCs/>
          <w:sz w:val="28"/>
          <w:szCs w:val="22"/>
          <w:lang w:eastAsia="zh-CN"/>
        </w:rPr>
        <w:t>2022年塔里木河干流生态综合治理项目-草种</w:t>
      </w:r>
    </w:p>
    <w:p>
      <w:pPr>
        <w:pStyle w:val="7"/>
        <w:bidi w:val="0"/>
        <w:rPr>
          <w:rFonts w:ascii="宋体" w:hAnsi="宋体" w:eastAsia="宋体" w:cs="宋体"/>
          <w:b w:val="0"/>
          <w:bCs/>
          <w:sz w:val="28"/>
          <w:szCs w:val="22"/>
          <w:lang w:val="en-US" w:eastAsia="zh-CN"/>
        </w:rPr>
      </w:pPr>
      <w:r>
        <w:rPr>
          <w:rFonts w:ascii="宋体" w:hAnsi="宋体" w:cs="宋体"/>
          <w:b w:val="0"/>
          <w:bCs/>
          <w:sz w:val="28"/>
          <w:szCs w:val="22"/>
          <w:lang w:eastAsia="zh-CN"/>
        </w:rPr>
        <w:t>采购人（公章）：</w:t>
      </w:r>
      <w:r>
        <w:rPr>
          <w:rFonts w:hint="eastAsia" w:ascii="宋体" w:hAnsi="宋体" w:cs="宋体"/>
          <w:b w:val="0"/>
          <w:bCs/>
          <w:sz w:val="28"/>
          <w:szCs w:val="22"/>
          <w:lang w:val="en-US" w:eastAsia="zh-CN"/>
        </w:rPr>
        <w:t>阿瓦提县林业和草原局</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法定代表人（签字或盖章）：</w:t>
      </w:r>
    </w:p>
    <w:p>
      <w:pPr>
        <w:pStyle w:val="7"/>
        <w:bidi w:val="0"/>
        <w:rPr>
          <w:rFonts w:hint="eastAsia" w:ascii="宋体" w:hAnsi="宋体" w:cs="宋体"/>
          <w:b w:val="0"/>
          <w:bCs/>
          <w:sz w:val="28"/>
          <w:szCs w:val="22"/>
          <w:lang w:val="en-US" w:eastAsia="zh-CN"/>
        </w:rPr>
      </w:pPr>
      <w:r>
        <w:rPr>
          <w:rFonts w:ascii="宋体" w:hAnsi="宋体" w:cs="宋体"/>
          <w:b w:val="0"/>
          <w:bCs/>
          <w:sz w:val="28"/>
          <w:szCs w:val="22"/>
          <w:lang w:eastAsia="zh-CN"/>
        </w:rPr>
        <w:t>联系人：</w:t>
      </w:r>
      <w:r>
        <w:rPr>
          <w:rFonts w:hint="eastAsia" w:ascii="宋体" w:hAnsi="宋体" w:cs="宋体"/>
          <w:b w:val="0"/>
          <w:bCs/>
          <w:sz w:val="28"/>
          <w:szCs w:val="22"/>
          <w:lang w:val="en-US" w:eastAsia="zh-CN"/>
        </w:rPr>
        <w:t>王红艳</w:t>
      </w:r>
    </w:p>
    <w:p>
      <w:pPr>
        <w:pStyle w:val="7"/>
        <w:bidi w:val="0"/>
        <w:rPr>
          <w:rFonts w:hint="default" w:ascii="宋体" w:hAnsi="宋体" w:cs="宋体"/>
          <w:b w:val="0"/>
          <w:bCs/>
          <w:sz w:val="28"/>
          <w:szCs w:val="22"/>
          <w:lang w:val="en-US" w:eastAsia="zh-CN"/>
        </w:rPr>
      </w:pPr>
      <w:r>
        <w:rPr>
          <w:rFonts w:ascii="宋体" w:hAnsi="宋体" w:cs="宋体"/>
          <w:b w:val="0"/>
          <w:bCs/>
          <w:sz w:val="28"/>
          <w:szCs w:val="22"/>
          <w:lang w:eastAsia="zh-CN"/>
        </w:rPr>
        <w:t>联系电话：</w:t>
      </w:r>
      <w:r>
        <w:rPr>
          <w:rFonts w:hint="eastAsia" w:ascii="宋体" w:hAnsi="宋体" w:cs="宋体"/>
          <w:b w:val="0"/>
          <w:bCs/>
          <w:sz w:val="28"/>
          <w:szCs w:val="22"/>
          <w:lang w:val="en-US" w:eastAsia="zh-CN"/>
        </w:rPr>
        <w:t>13364879619</w:t>
      </w:r>
    </w:p>
    <w:p>
      <w:pPr>
        <w:pStyle w:val="7"/>
        <w:bidi w:val="0"/>
        <w:rPr>
          <w:rFonts w:hint="default" w:ascii="宋体" w:hAnsi="宋体" w:eastAsia="宋体" w:cs="宋体"/>
          <w:b w:val="0"/>
          <w:bCs/>
          <w:sz w:val="28"/>
          <w:szCs w:val="22"/>
          <w:lang w:val="en-US" w:eastAsia="zh-CN"/>
        </w:rPr>
      </w:pPr>
    </w:p>
    <w:p>
      <w:pPr>
        <w:pStyle w:val="2"/>
        <w:rPr>
          <w:rFonts w:ascii="宋体" w:hAnsi="宋体" w:eastAsia="宋体" w:cs="宋体"/>
          <w:b w:val="0"/>
          <w:bCs/>
          <w:sz w:val="28"/>
          <w:szCs w:val="22"/>
          <w:lang w:eastAsia="zh-CN"/>
        </w:rPr>
      </w:pPr>
    </w:p>
    <w:p>
      <w:pPr>
        <w:pStyle w:val="2"/>
        <w:rPr>
          <w:rFonts w:ascii="宋体" w:hAnsi="宋体" w:eastAsia="宋体" w:cs="宋体"/>
          <w:b w:val="0"/>
          <w:bCs/>
          <w:sz w:val="28"/>
          <w:szCs w:val="22"/>
          <w:lang w:eastAsia="zh-CN"/>
        </w:rPr>
      </w:pPr>
    </w:p>
    <w:p>
      <w:pPr>
        <w:pStyle w:val="2"/>
        <w:rPr>
          <w:rFonts w:ascii="宋体" w:hAnsi="宋体" w:eastAsia="宋体" w:cs="宋体"/>
          <w:b w:val="0"/>
          <w:bCs/>
          <w:sz w:val="28"/>
          <w:szCs w:val="22"/>
          <w:lang w:eastAsia="zh-CN"/>
        </w:rPr>
      </w:pPr>
    </w:p>
    <w:p>
      <w:pPr>
        <w:pStyle w:val="2"/>
        <w:rPr>
          <w:rFonts w:ascii="宋体" w:hAnsi="宋体" w:eastAsia="宋体" w:cs="宋体"/>
          <w:b w:val="0"/>
          <w:bCs/>
          <w:sz w:val="28"/>
          <w:szCs w:val="22"/>
          <w:lang w:eastAsia="zh-CN"/>
        </w:rPr>
      </w:pP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招标代理机构（公章）：</w:t>
      </w:r>
      <w:r>
        <w:rPr>
          <w:rFonts w:hint="eastAsia" w:ascii="宋体" w:hAnsi="宋体" w:cs="宋体"/>
          <w:b w:val="0"/>
          <w:bCs/>
          <w:sz w:val="28"/>
          <w:szCs w:val="22"/>
          <w:lang w:eastAsia="zh-CN"/>
        </w:rPr>
        <w:t>阿克苏宜泽工程项目管理有限公司</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 xml:space="preserve">法定代表人（签字或盖章）： </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联系人：</w:t>
      </w:r>
      <w:r>
        <w:rPr>
          <w:rFonts w:ascii="宋体" w:hAnsi="宋体" w:cs="宋体"/>
          <w:b w:val="0"/>
          <w:bCs/>
          <w:sz w:val="28"/>
          <w:szCs w:val="22"/>
          <w:lang w:val="en-US" w:eastAsia="zh-CN"/>
        </w:rPr>
        <w:t xml:space="preserve"> </w:t>
      </w:r>
      <w:r>
        <w:rPr>
          <w:rFonts w:hint="eastAsia" w:ascii="宋体" w:hAnsi="宋体" w:cs="宋体"/>
          <w:b w:val="0"/>
          <w:bCs/>
          <w:sz w:val="28"/>
          <w:szCs w:val="22"/>
          <w:lang w:val="en-US" w:eastAsia="zh-CN"/>
        </w:rPr>
        <w:t>马文娟</w:t>
      </w:r>
    </w:p>
    <w:p>
      <w:pPr>
        <w:pStyle w:val="7"/>
        <w:bidi w:val="0"/>
        <w:rPr>
          <w:rFonts w:hint="default" w:ascii="宋体" w:hAnsi="宋体" w:cs="宋体"/>
          <w:b w:val="0"/>
          <w:bCs/>
          <w:sz w:val="28"/>
          <w:szCs w:val="22"/>
          <w:lang w:val="en-US" w:eastAsia="zh-CN"/>
        </w:rPr>
      </w:pPr>
      <w:r>
        <w:rPr>
          <w:rFonts w:ascii="宋体" w:hAnsi="宋体" w:cs="宋体"/>
          <w:b w:val="0"/>
          <w:bCs/>
          <w:sz w:val="28"/>
          <w:szCs w:val="22"/>
          <w:lang w:eastAsia="zh-CN"/>
        </w:rPr>
        <w:t>联系电话：</w:t>
      </w:r>
      <w:r>
        <w:rPr>
          <w:rFonts w:ascii="宋体" w:hAnsi="宋体" w:cs="宋体"/>
          <w:b w:val="0"/>
          <w:bCs/>
          <w:sz w:val="28"/>
          <w:szCs w:val="22"/>
          <w:lang w:val="en-US" w:eastAsia="zh-CN"/>
        </w:rPr>
        <w:t xml:space="preserve"> </w:t>
      </w:r>
      <w:r>
        <w:rPr>
          <w:rFonts w:hint="eastAsia" w:ascii="宋体" w:hAnsi="宋体" w:cs="宋体"/>
          <w:b w:val="0"/>
          <w:bCs/>
          <w:sz w:val="28"/>
          <w:szCs w:val="22"/>
          <w:lang w:val="en-US" w:eastAsia="zh-CN"/>
        </w:rPr>
        <w:t>18119076792</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联系地址：</w:t>
      </w:r>
      <w:r>
        <w:rPr>
          <w:rFonts w:hint="eastAsia" w:ascii="宋体" w:hAnsi="宋体" w:cs="宋体"/>
          <w:b w:val="0"/>
          <w:bCs/>
          <w:sz w:val="28"/>
          <w:szCs w:val="22"/>
          <w:lang w:val="en-US" w:eastAsia="zh-CN"/>
        </w:rPr>
        <w:t>阿克苏市解放南路2-2-2-101号</w:t>
      </w:r>
    </w:p>
    <w:p>
      <w:pPr>
        <w:pStyle w:val="7"/>
        <w:bidi w:val="0"/>
        <w:rPr>
          <w:rFonts w:ascii="宋体" w:hAnsi="宋体" w:eastAsia="宋体" w:cs="宋体"/>
          <w:b w:val="0"/>
          <w:bCs/>
          <w:sz w:val="28"/>
          <w:szCs w:val="22"/>
          <w:lang w:eastAsia="zh-CN"/>
        </w:rPr>
      </w:pPr>
    </w:p>
    <w:p>
      <w:pPr>
        <w:pStyle w:val="7"/>
        <w:bidi w:val="0"/>
        <w:jc w:val="center"/>
        <w:rPr>
          <w:rFonts w:ascii="宋体" w:hAnsi="宋体" w:eastAsia="宋体" w:cs="宋体"/>
          <w:b w:val="0"/>
          <w:bCs/>
          <w:sz w:val="28"/>
          <w:szCs w:val="22"/>
          <w:lang w:val="en-US" w:eastAsia="zh-CN"/>
        </w:rPr>
      </w:pPr>
      <w:r>
        <w:rPr>
          <w:rFonts w:ascii="宋体" w:hAnsi="宋体" w:eastAsia="宋体" w:cs="宋体"/>
          <w:b w:val="0"/>
          <w:bCs/>
          <w:sz w:val="28"/>
          <w:szCs w:val="22"/>
          <w:lang w:val="en-US" w:eastAsia="zh-CN"/>
        </w:rPr>
        <w:t>202</w:t>
      </w:r>
      <w:r>
        <w:rPr>
          <w:rFonts w:hint="eastAsia" w:ascii="宋体" w:hAnsi="宋体" w:eastAsia="宋体" w:cs="宋体"/>
          <w:b w:val="0"/>
          <w:bCs/>
          <w:sz w:val="28"/>
          <w:szCs w:val="22"/>
          <w:lang w:val="en-US" w:eastAsia="zh-CN"/>
        </w:rPr>
        <w:t>2</w:t>
      </w:r>
      <w:r>
        <w:rPr>
          <w:rFonts w:ascii="宋体" w:hAnsi="宋体" w:cs="宋体"/>
          <w:b w:val="0"/>
          <w:bCs/>
          <w:sz w:val="28"/>
          <w:szCs w:val="22"/>
          <w:lang w:val="en-US" w:eastAsia="zh-CN"/>
        </w:rPr>
        <w:t>年</w:t>
      </w:r>
      <w:r>
        <w:rPr>
          <w:rFonts w:hint="eastAsia" w:ascii="宋体" w:hAnsi="宋体" w:eastAsia="宋体" w:cs="宋体"/>
          <w:b w:val="0"/>
          <w:bCs/>
          <w:sz w:val="28"/>
          <w:szCs w:val="22"/>
          <w:lang w:val="en-US" w:eastAsia="zh-CN"/>
        </w:rPr>
        <w:t>11</w:t>
      </w:r>
      <w:r>
        <w:rPr>
          <w:rFonts w:ascii="宋体" w:hAnsi="宋体" w:cs="宋体"/>
          <w:b w:val="0"/>
          <w:bCs/>
          <w:sz w:val="28"/>
          <w:szCs w:val="22"/>
          <w:lang w:val="en-US" w:eastAsia="zh-CN"/>
        </w:rPr>
        <w:t>月</w:t>
      </w:r>
    </w:p>
    <w:p>
      <w:pPr>
        <w:pStyle w:val="7"/>
        <w:bidi w:val="0"/>
        <w:jc w:val="both"/>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7"/>
        <w:bidi w:val="0"/>
        <w:jc w:val="center"/>
        <w:rPr>
          <w:rFonts w:ascii="宋体" w:hAnsi="宋体" w:cs="宋体"/>
          <w:b/>
          <w:bCs/>
          <w:sz w:val="44"/>
          <w:szCs w:val="44"/>
        </w:rPr>
      </w:pPr>
    </w:p>
    <w:p>
      <w:pPr>
        <w:pStyle w:val="7"/>
        <w:bidi w:val="0"/>
        <w:jc w:val="center"/>
        <w:rPr>
          <w:rFonts w:ascii="宋体" w:hAnsi="宋体" w:eastAsia="宋体" w:cs="宋体"/>
          <w:b/>
          <w:bCs/>
          <w:sz w:val="44"/>
          <w:szCs w:val="44"/>
        </w:rPr>
      </w:pPr>
      <w:r>
        <w:rPr>
          <w:rFonts w:ascii="宋体" w:hAnsi="宋体" w:cs="宋体"/>
          <w:b/>
          <w:bCs/>
          <w:sz w:val="44"/>
          <w:szCs w:val="44"/>
        </w:rPr>
        <w:t>目  录</w:t>
      </w:r>
    </w:p>
    <w:sdt>
      <w:sdtPr>
        <w:id w:val="1"/>
        <w:docPartObj>
          <w:docPartGallery w:val="Table of Contents"/>
          <w:docPartUnique/>
        </w:docPartObj>
      </w:sdtPr>
      <w:sdtContent>
        <w:p>
          <w:pPr>
            <w:spacing w:line="700" w:lineRule="exact"/>
            <w:rPr>
              <w:rFonts w:hint="eastAsia" w:ascii="仿宋_GB2312" w:eastAsia="仿宋_GB2312"/>
              <w:sz w:val="32"/>
            </w:rPr>
          </w:pPr>
          <w:r>
            <w:rPr>
              <w:rFonts w:hint="eastAsia" w:ascii="仿宋_GB2312" w:eastAsia="仿宋_GB2312"/>
              <w:sz w:val="32"/>
              <w:lang w:eastAsia="zh-CN"/>
            </w:rPr>
            <w:t>供应商</w:t>
          </w:r>
          <w:r>
            <w:rPr>
              <w:rFonts w:hint="eastAsia" w:ascii="仿宋_GB2312" w:eastAsia="仿宋_GB2312"/>
              <w:sz w:val="32"/>
            </w:rPr>
            <w:t>须知前附表</w:t>
          </w:r>
        </w:p>
        <w:p>
          <w:pPr>
            <w:pStyle w:val="2"/>
            <w:ind w:left="0" w:leftChars="0" w:firstLine="0" w:firstLineChars="0"/>
            <w:rPr>
              <w:rFonts w:hint="eastAsia" w:ascii="仿宋_GB2312" w:eastAsia="仿宋_GB2312"/>
              <w:b/>
              <w:kern w:val="2"/>
              <w:sz w:val="32"/>
              <w:szCs w:val="22"/>
              <w:lang w:val="en-US" w:eastAsia="zh-CN" w:bidi="ar-SA"/>
            </w:rPr>
          </w:pPr>
        </w:p>
        <w:p>
          <w:pPr>
            <w:pStyle w:val="2"/>
            <w:ind w:left="0" w:leftChars="0" w:firstLine="0" w:firstLineChars="0"/>
            <w:rPr>
              <w:rFonts w:hint="eastAsia" w:ascii="仿宋_GB2312" w:eastAsia="仿宋_GB2312"/>
              <w:b/>
              <w:kern w:val="2"/>
              <w:sz w:val="32"/>
              <w:szCs w:val="22"/>
              <w:lang w:val="en-US" w:eastAsia="zh-CN" w:bidi="ar-SA"/>
            </w:rPr>
          </w:pPr>
          <w:r>
            <w:rPr>
              <w:rFonts w:hint="eastAsia" w:ascii="仿宋_GB2312" w:eastAsia="仿宋_GB2312"/>
              <w:b/>
              <w:kern w:val="2"/>
              <w:sz w:val="32"/>
              <w:szCs w:val="22"/>
              <w:lang w:val="en-US" w:eastAsia="zh-CN" w:bidi="ar-SA"/>
            </w:rPr>
            <w:t>第一部分</w:t>
          </w:r>
        </w:p>
        <w:p>
          <w:pPr>
            <w:spacing w:line="400" w:lineRule="exact"/>
            <w:rPr>
              <w:rFonts w:hint="eastAsia" w:ascii="仿宋_GB2312" w:eastAsia="仿宋_GB2312"/>
              <w:b w:val="0"/>
              <w:bCs/>
              <w:sz w:val="32"/>
              <w:lang w:val="en-US" w:eastAsia="zh-CN"/>
            </w:rPr>
          </w:pPr>
        </w:p>
        <w:p>
          <w:pPr>
            <w:spacing w:line="400" w:lineRule="exact"/>
            <w:rPr>
              <w:rFonts w:hint="default" w:ascii="仿宋_GB2312" w:eastAsia="仿宋_GB2312"/>
              <w:b w:val="0"/>
              <w:bCs/>
              <w:sz w:val="32"/>
              <w:lang w:val="en-US" w:eastAsia="zh-CN"/>
            </w:rPr>
          </w:pPr>
          <w:r>
            <w:rPr>
              <w:rFonts w:hint="eastAsia" w:ascii="仿宋_GB2312" w:eastAsia="仿宋_GB2312"/>
              <w:b w:val="0"/>
              <w:bCs/>
              <w:sz w:val="32"/>
              <w:lang w:val="en-US" w:eastAsia="zh-CN"/>
            </w:rPr>
            <w:t>竞争性谈判公告</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第</w:t>
          </w:r>
          <w:r>
            <w:rPr>
              <w:rFonts w:hint="eastAsia" w:ascii="仿宋_GB2312" w:eastAsia="仿宋_GB2312"/>
              <w:b/>
              <w:sz w:val="32"/>
              <w:lang w:val="en-US" w:eastAsia="zh-CN"/>
            </w:rPr>
            <w:t>二</w:t>
          </w:r>
          <w:r>
            <w:rPr>
              <w:rFonts w:hint="eastAsia" w:ascii="仿宋_GB2312" w:eastAsia="仿宋_GB2312"/>
              <w:b/>
              <w:sz w:val="32"/>
            </w:rPr>
            <w:t xml:space="preserve">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lang w:eastAsia="zh-CN"/>
            </w:rPr>
            <w:t>供应商</w:t>
          </w:r>
          <w:r>
            <w:rPr>
              <w:rFonts w:hint="eastAsia" w:ascii="仿宋_GB2312" w:eastAsia="仿宋_GB2312"/>
              <w:sz w:val="32"/>
            </w:rPr>
            <w:t>须知</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第</w:t>
          </w:r>
          <w:r>
            <w:rPr>
              <w:rFonts w:hint="eastAsia" w:ascii="仿宋_GB2312" w:eastAsia="仿宋_GB2312"/>
              <w:b/>
              <w:sz w:val="32"/>
              <w:lang w:val="en-US" w:eastAsia="zh-CN"/>
            </w:rPr>
            <w:t>三</w:t>
          </w:r>
          <w:r>
            <w:rPr>
              <w:rFonts w:hint="eastAsia" w:ascii="仿宋_GB2312" w:eastAsia="仿宋_GB2312"/>
              <w:b/>
              <w:sz w:val="32"/>
            </w:rPr>
            <w:t xml:space="preserve">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采购项目需求说明</w:t>
          </w:r>
        </w:p>
        <w:p>
          <w:pPr>
            <w:spacing w:line="400" w:lineRule="exact"/>
            <w:rPr>
              <w:rFonts w:hint="eastAsia" w:ascii="仿宋_GB2312" w:eastAsia="仿宋_GB2312"/>
              <w:sz w:val="32"/>
            </w:rPr>
          </w:pPr>
        </w:p>
        <w:p>
          <w:pPr>
            <w:spacing w:line="400" w:lineRule="exact"/>
            <w:rPr>
              <w:rFonts w:hint="default" w:ascii="仿宋_GB2312" w:hAnsi="Times New Roman" w:eastAsia="仿宋_GB2312" w:cs="Times New Roman"/>
              <w:b/>
              <w:sz w:val="32"/>
              <w:lang w:val="en-US" w:eastAsia="zh-CN"/>
            </w:rPr>
          </w:pPr>
          <w:r>
            <w:rPr>
              <w:rFonts w:hint="eastAsia" w:ascii="仿宋_GB2312" w:hAnsi="Times New Roman" w:eastAsia="仿宋_GB2312" w:cs="Times New Roman"/>
              <w:b/>
              <w:sz w:val="32"/>
            </w:rPr>
            <w:t>第</w:t>
          </w:r>
          <w:r>
            <w:rPr>
              <w:rFonts w:hint="eastAsia" w:ascii="仿宋_GB2312" w:hAnsi="Times New Roman" w:eastAsia="仿宋_GB2312" w:cs="Times New Roman"/>
              <w:b/>
              <w:sz w:val="32"/>
              <w:lang w:val="en-US" w:eastAsia="zh-CN"/>
            </w:rPr>
            <w:t>四</w:t>
          </w:r>
          <w:r>
            <w:rPr>
              <w:rFonts w:hint="eastAsia" w:ascii="仿宋_GB2312" w:hAnsi="Times New Roman" w:eastAsia="仿宋_GB2312" w:cs="Times New Roman"/>
              <w:b/>
              <w:sz w:val="32"/>
            </w:rPr>
            <w:t>部分</w:t>
          </w:r>
          <w:r>
            <w:rPr>
              <w:rFonts w:hint="eastAsia" w:ascii="仿宋_GB2312" w:hAnsi="Times New Roman" w:eastAsia="仿宋_GB2312" w:cs="Times New Roman"/>
              <w:b/>
              <w:sz w:val="32"/>
              <w:lang w:val="en-US" w:eastAsia="zh-CN"/>
            </w:rPr>
            <w:t xml:space="preserve">   </w:t>
          </w:r>
        </w:p>
        <w:p>
          <w:pPr>
            <w:spacing w:line="400" w:lineRule="exact"/>
            <w:rPr>
              <w:rFonts w:hint="eastAsia" w:ascii="仿宋_GB2312" w:hAnsi="Times New Roman" w:eastAsia="仿宋_GB2312" w:cs="Times New Roman"/>
              <w:b/>
              <w:sz w:val="32"/>
              <w:lang w:val="en-US" w:eastAsia="zh-CN"/>
            </w:rPr>
          </w:pPr>
        </w:p>
        <w:p>
          <w:pPr>
            <w:spacing w:line="400" w:lineRule="exact"/>
            <w:rPr>
              <w:rFonts w:hint="eastAsia" w:ascii="仿宋_GB2312" w:hAnsi="Times New Roman" w:eastAsia="仿宋_GB2312" w:cs="Times New Roman"/>
              <w:b w:val="0"/>
              <w:bCs/>
              <w:sz w:val="32"/>
              <w:lang w:val="en-US" w:eastAsia="zh-CN"/>
            </w:rPr>
          </w:pPr>
          <w:r>
            <w:rPr>
              <w:rFonts w:hint="eastAsia" w:ascii="仿宋_GB2312" w:hAnsi="Times New Roman" w:eastAsia="仿宋_GB2312" w:cs="Times New Roman"/>
              <w:b w:val="0"/>
              <w:bCs/>
              <w:sz w:val="32"/>
              <w:lang w:val="en-US" w:eastAsia="zh-CN"/>
            </w:rPr>
            <w:t>评标办法</w:t>
          </w:r>
        </w:p>
        <w:p>
          <w:pPr>
            <w:rPr>
              <w:rFonts w:hint="default"/>
              <w:lang w:val="en-US" w:eastAsia="zh-CN"/>
            </w:rPr>
          </w:pPr>
        </w:p>
        <w:p>
          <w:pPr>
            <w:spacing w:line="400" w:lineRule="exact"/>
            <w:rPr>
              <w:rFonts w:hint="eastAsia" w:ascii="仿宋_GB2312" w:eastAsia="仿宋_GB2312"/>
              <w:b/>
              <w:sz w:val="32"/>
            </w:rPr>
          </w:pPr>
        </w:p>
        <w:p>
          <w:pPr>
            <w:spacing w:line="400" w:lineRule="exact"/>
            <w:rPr>
              <w:rFonts w:hint="eastAsia" w:ascii="仿宋_GB2312" w:eastAsia="仿宋_GB2312"/>
              <w:b/>
              <w:sz w:val="32"/>
              <w:lang w:val="en-US" w:eastAsia="zh-CN"/>
            </w:rPr>
          </w:pPr>
          <w:r>
            <w:rPr>
              <w:rFonts w:hint="eastAsia" w:ascii="仿宋_GB2312" w:eastAsia="仿宋_GB2312"/>
              <w:b/>
              <w:sz w:val="32"/>
              <w:lang w:val="en-US" w:eastAsia="zh-CN"/>
            </w:rPr>
            <w:t>第五部分</w:t>
          </w:r>
        </w:p>
        <w:p>
          <w:pPr>
            <w:spacing w:line="400" w:lineRule="exact"/>
            <w:rPr>
              <w:rFonts w:hint="eastAsia" w:ascii="仿宋_GB2312" w:eastAsia="仿宋_GB2312"/>
              <w:b/>
              <w:sz w:val="32"/>
            </w:rPr>
          </w:pPr>
        </w:p>
        <w:p>
          <w:pPr>
            <w:spacing w:line="400" w:lineRule="exact"/>
            <w:rPr>
              <w:rFonts w:hint="eastAsia" w:ascii="仿宋_GB2312" w:eastAsia="仿宋_GB2312"/>
              <w:sz w:val="32"/>
            </w:rPr>
          </w:pPr>
          <w:r>
            <w:rPr>
              <w:rFonts w:hint="eastAsia" w:ascii="仿宋_GB2312" w:eastAsia="仿宋_GB2312"/>
              <w:sz w:val="32"/>
              <w:lang w:eastAsia="zh-CN"/>
            </w:rPr>
            <w:t>谈判</w:t>
          </w:r>
          <w:r>
            <w:rPr>
              <w:rFonts w:hint="eastAsia" w:ascii="仿宋_GB2312" w:eastAsia="仿宋_GB2312"/>
              <w:sz w:val="32"/>
              <w:lang w:val="en-US" w:eastAsia="zh-CN"/>
            </w:rPr>
            <w:t>响应</w:t>
          </w:r>
          <w:r>
            <w:rPr>
              <w:rFonts w:hint="eastAsia" w:ascii="仿宋_GB2312" w:eastAsia="仿宋_GB2312"/>
              <w:sz w:val="32"/>
              <w:lang w:eastAsia="zh-CN"/>
            </w:rPr>
            <w:t>文件</w:t>
          </w:r>
          <w:r>
            <w:rPr>
              <w:rFonts w:hint="eastAsia" w:ascii="仿宋_GB2312" w:eastAsia="仿宋_GB2312"/>
              <w:sz w:val="32"/>
            </w:rPr>
            <w:t>格式</w:t>
          </w:r>
        </w:p>
        <w:p>
          <w:pPr>
            <w:pStyle w:val="7"/>
            <w:bidi w:val="0"/>
            <w:jc w:val="center"/>
            <w:rPr>
              <w:rFonts w:ascii="宋体" w:hAnsi="宋体" w:eastAsia="宋体" w:cs="宋体"/>
              <w:b/>
              <w:bCs/>
              <w:sz w:val="44"/>
              <w:szCs w:val="44"/>
            </w:rPr>
          </w:pPr>
        </w:p>
      </w:sdtContent>
    </w:sdt>
    <w:p>
      <w:pPr>
        <w:pStyle w:val="7"/>
        <w:bidi w:val="0"/>
        <w:jc w:val="center"/>
        <w:rPr>
          <w:rFonts w:ascii="宋体" w:hAnsi="宋体" w:eastAsia="宋体" w:cs="宋体"/>
          <w:b/>
          <w:bCs/>
          <w:sz w:val="44"/>
          <w:szCs w:val="44"/>
        </w:rPr>
      </w:pPr>
    </w:p>
    <w:p>
      <w:pPr>
        <w:pStyle w:val="7"/>
        <w:bidi w:val="0"/>
        <w:jc w:val="center"/>
        <w:rPr>
          <w:rFonts w:ascii="宋体" w:hAnsi="宋体" w:eastAsia="宋体" w:cs="宋体"/>
          <w:b/>
          <w:bCs/>
          <w:sz w:val="44"/>
          <w:szCs w:val="44"/>
        </w:rPr>
      </w:pPr>
    </w:p>
    <w:p>
      <w:pPr>
        <w:pStyle w:val="7"/>
        <w:bidi w:val="0"/>
        <w:jc w:val="center"/>
        <w:rPr>
          <w:rFonts w:ascii="宋体" w:hAnsi="宋体" w:eastAsia="宋体" w:cs="宋体"/>
          <w:b/>
          <w:bCs/>
          <w:sz w:val="44"/>
          <w:szCs w:val="44"/>
        </w:rPr>
      </w:pPr>
    </w:p>
    <w:p>
      <w:pPr>
        <w:pStyle w:val="7"/>
        <w:bidi w:val="0"/>
        <w:jc w:val="center"/>
        <w:rPr>
          <w:rFonts w:ascii="宋体" w:hAnsi="宋体" w:eastAsia="宋体" w:cs="宋体"/>
          <w:b/>
          <w:bCs/>
          <w:sz w:val="44"/>
          <w:szCs w:val="44"/>
        </w:rPr>
      </w:pPr>
    </w:p>
    <w:p>
      <w:pPr>
        <w:pStyle w:val="7"/>
        <w:bidi w:val="0"/>
        <w:jc w:val="both"/>
        <w:rPr>
          <w:rFonts w:ascii="宋体" w:hAnsi="宋体" w:eastAsia="宋体" w:cs="宋体"/>
          <w:b/>
          <w:bCs/>
          <w:sz w:val="44"/>
          <w:szCs w:val="44"/>
        </w:rPr>
        <w:sectPr>
          <w:pgSz w:w="11906" w:h="16838"/>
          <w:pgMar w:top="1440" w:right="1486" w:bottom="1440" w:left="1600" w:header="0" w:footer="0" w:gutter="0"/>
          <w:pgNumType w:fmt="decimal" w:start="1"/>
          <w:cols w:space="720" w:num="1"/>
          <w:formProt w:val="0"/>
          <w:docGrid w:type="lines" w:linePitch="312" w:charSpace="43007"/>
        </w:sectPr>
      </w:pPr>
    </w:p>
    <w:p>
      <w:pPr>
        <w:pStyle w:val="2"/>
        <w:ind w:left="0" w:leftChars="0" w:firstLine="0" w:firstLineChars="0"/>
        <w:jc w:val="center"/>
        <w:rPr>
          <w:rFonts w:hint="default" w:ascii="仿宋_GB2312" w:hAnsi="宋体" w:eastAsia="仿宋_GB2312"/>
          <w:b/>
          <w:color w:val="000000"/>
          <w:kern w:val="2"/>
          <w:sz w:val="36"/>
          <w:szCs w:val="36"/>
          <w:lang w:val="en-US" w:eastAsia="zh-CN" w:bidi="ar-SA"/>
        </w:rPr>
      </w:pPr>
      <w:bookmarkStart w:id="0" w:name="_Toc16127"/>
      <w:r>
        <w:rPr>
          <w:rFonts w:asciiTheme="minorEastAsia" w:hAnsiTheme="minorEastAsia" w:cstheme="minorEastAsia"/>
          <w:b/>
          <w:bCs/>
          <w:sz w:val="36"/>
          <w:szCs w:val="36"/>
          <w:lang w:val="en-US" w:eastAsia="zh-CN"/>
        </w:rPr>
        <w:t>第一章 竞争性谈判公告</w:t>
      </w:r>
    </w:p>
    <w:tbl>
      <w:tblPr>
        <w:tblStyle w:val="13"/>
        <w:tblpPr w:leftFromText="180" w:rightFromText="180" w:vertAnchor="text" w:horzAnchor="page" w:tblpX="1127" w:tblpY="334"/>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9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vertAlign w:val="baseline"/>
              </w:rPr>
            </w:pPr>
            <w:r>
              <w:rPr>
                <w:rFonts w:hint="eastAsia" w:ascii="仿宋" w:hAnsi="仿宋" w:eastAsia="仿宋" w:cs="仿宋"/>
                <w:kern w:val="0"/>
                <w:sz w:val="28"/>
                <w:szCs w:val="28"/>
                <w:u w:val="none"/>
                <w:lang w:val="en-US" w:eastAsia="zh-CN"/>
              </w:rPr>
              <w:t>2022年塔里木河干流生态综合治理项目-草种</w:t>
            </w:r>
            <w:r>
              <w:rPr>
                <w:rFonts w:hint="eastAsia" w:ascii="仿宋" w:hAnsi="仿宋" w:eastAsia="仿宋" w:cs="仿宋"/>
                <w:kern w:val="0"/>
                <w:sz w:val="28"/>
                <w:szCs w:val="28"/>
                <w:u w:val="none"/>
                <w:lang w:eastAsia="zh-CN"/>
              </w:rPr>
              <w:t>的潜在供应商应在政采云获取采购文件，并于202</w:t>
            </w:r>
            <w:r>
              <w:rPr>
                <w:rFonts w:hint="eastAsia" w:ascii="仿宋" w:hAnsi="仿宋" w:eastAsia="仿宋" w:cs="仿宋"/>
                <w:kern w:val="0"/>
                <w:sz w:val="28"/>
                <w:szCs w:val="28"/>
                <w:u w:val="none"/>
                <w:lang w:val="en-US" w:eastAsia="zh-CN"/>
              </w:rPr>
              <w:t>2</w:t>
            </w:r>
            <w:r>
              <w:rPr>
                <w:rFonts w:hint="eastAsia" w:ascii="仿宋" w:hAnsi="仿宋" w:eastAsia="仿宋" w:cs="仿宋"/>
                <w:kern w:val="0"/>
                <w:sz w:val="28"/>
                <w:szCs w:val="28"/>
                <w:u w:val="none"/>
                <w:lang w:eastAsia="zh-CN"/>
              </w:rPr>
              <w:t>年</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月</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 xml:space="preserve">日 </w:t>
            </w:r>
            <w:r>
              <w:rPr>
                <w:rFonts w:hint="eastAsia" w:ascii="仿宋" w:hAnsi="仿宋" w:eastAsia="仿宋" w:cs="仿宋"/>
                <w:kern w:val="0"/>
                <w:sz w:val="28"/>
                <w:szCs w:val="28"/>
                <w:u w:val="none"/>
                <w:lang w:val="en-US" w:eastAsia="zh-CN"/>
              </w:rPr>
              <w:t>16</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30</w:t>
            </w:r>
            <w:r>
              <w:rPr>
                <w:rFonts w:hint="eastAsia" w:ascii="仿宋" w:hAnsi="仿宋" w:eastAsia="仿宋" w:cs="仿宋"/>
                <w:kern w:val="0"/>
                <w:sz w:val="28"/>
                <w:szCs w:val="28"/>
                <w:u w:val="none"/>
                <w:lang w:eastAsia="zh-CN"/>
              </w:rPr>
              <w:t xml:space="preserve"> （北</w:t>
            </w:r>
            <w:r>
              <w:rPr>
                <w:rFonts w:hint="eastAsia" w:ascii="仿宋" w:hAnsi="仿宋" w:eastAsia="仿宋" w:cs="仿宋"/>
                <w:kern w:val="0"/>
                <w:sz w:val="28"/>
                <w:szCs w:val="28"/>
                <w:lang w:eastAsia="zh-CN"/>
              </w:rPr>
              <w:t>京时间）前提交响应文件。</w:t>
            </w:r>
          </w:p>
        </w:tc>
      </w:tr>
    </w:tbl>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项目编号：AWT-YZ-20223015</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项目名称：2022年塔里木河干流生态综合治理项目-草种</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采购方式：竞争性谈判</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预算金额(元）：654000.00</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最高限价（元）：</w:t>
      </w:r>
      <w:r>
        <w:rPr>
          <w:rFonts w:hint="eastAsia" w:ascii="仿宋" w:hAnsi="仿宋" w:eastAsia="仿宋" w:cs="仿宋"/>
          <w:b w:val="0"/>
          <w:bCs w:val="0"/>
          <w:kern w:val="2"/>
          <w:sz w:val="28"/>
          <w:szCs w:val="28"/>
          <w:lang w:val="en-US" w:eastAsia="zh-CN" w:bidi="ar-SA"/>
        </w:rPr>
        <w:t>654000.00</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lang w:val="en-US" w:eastAsia="zh-CN"/>
        </w:rPr>
      </w:pPr>
      <w:r>
        <w:rPr>
          <w:rFonts w:hint="eastAsia" w:ascii="仿宋" w:hAnsi="仿宋" w:eastAsia="仿宋" w:cs="仿宋"/>
          <w:b w:val="0"/>
          <w:bCs w:val="0"/>
          <w:kern w:val="2"/>
          <w:sz w:val="28"/>
          <w:szCs w:val="28"/>
          <w:lang w:val="en-US" w:eastAsia="zh-CN" w:bidi="ar-SA"/>
        </w:rPr>
        <w:t>采购需求：</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标项名称： 2022年塔里木河干流生态综合治理项目-草种</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数量： 不限 </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预算金额（元）： 654000.00</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单位： 批 </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简要规格描述： 因塔里木河干流生态综合治理的需要，采购草种一批。（详见竞谈判文件。）</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备注：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合同履约期限：</w:t>
      </w:r>
      <w:r>
        <w:rPr>
          <w:rFonts w:hint="eastAsia" w:ascii="仿宋" w:hAnsi="仿宋" w:eastAsia="仿宋" w:cs="仿宋"/>
          <w:color w:val="000000"/>
          <w:sz w:val="28"/>
          <w:szCs w:val="28"/>
          <w:highlight w:val="none"/>
          <w:lang w:val="en-US" w:eastAsia="zh-CN"/>
        </w:rPr>
        <w:t>按照甲、乙双方约定并签订合同日期执行。</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val="0"/>
          <w:bCs w:val="0"/>
          <w:kern w:val="2"/>
          <w:sz w:val="28"/>
          <w:szCs w:val="28"/>
          <w:lang w:val="en-US" w:eastAsia="zh-CN" w:bidi="ar-SA"/>
        </w:rPr>
        <w:t> 本项目（否）接受联合体投标。</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2.落实政府采购政策需满足的资格要求：</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（1）《政府采购促进中小企业发展管理办法》（财库〔2020〕46号）；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（2）（财库〔2014〕68号）；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（3）《国务院办公厅关于建立政府强制采购节能产品制度的通知》（国办发〔2007〕51号）；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5）投标产品为计算机、打印机、空调、照明产品、电视机、电热水器、显示器、便器、水嘴等九大类政府强制采购的产品，必须为国家财政部、生态环境部、国家发改委等有关部门发布的《环境标志产品政府采购清单》和《节能产品政府采购清单》中的产品。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3.本项目的特定资格要求：</w:t>
      </w:r>
    </w:p>
    <w:p>
      <w:pPr>
        <w:spacing w:line="400" w:lineRule="exac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有效经年检的营业执照</w:t>
      </w:r>
      <w:r>
        <w:rPr>
          <w:rFonts w:hint="eastAsia" w:ascii="仿宋" w:hAnsi="仿宋" w:eastAsia="仿宋" w:cs="仿宋"/>
          <w:sz w:val="28"/>
          <w:szCs w:val="28"/>
        </w:rPr>
        <w:t>；</w:t>
      </w:r>
    </w:p>
    <w:p>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（2）法人代表或其委托代理人应上传本人身份证原件，授权委托代理人还应上传《法人代表授权委托书》；</w:t>
      </w:r>
    </w:p>
    <w:p>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（3）供应商须提供2021年1月至今的财务报表或财务审计报告，原件或复印件并加盖公章（成立时间不足的按企业实际情况提供）或银行出具的资信证明原件；</w:t>
      </w:r>
    </w:p>
    <w:p>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（4）提供近六个月内任意三个月社保缴纳证明和完税证明（需有相关人员的社保缴纳明细）；</w:t>
      </w:r>
    </w:p>
    <w:p>
      <w:pPr>
        <w:spacing w:line="4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加盖单位公章的扫描件（打印时间须在公告发出之日后）；</w:t>
      </w:r>
    </w:p>
    <w:p>
      <w:pPr>
        <w:spacing w:line="4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相互关联的存在实际控制、管理关系的两个企业，不得参加同一项目的投标</w:t>
      </w:r>
      <w:r>
        <w:rPr>
          <w:rFonts w:hint="eastAsia" w:ascii="仿宋" w:hAnsi="仿宋" w:eastAsia="仿宋" w:cs="仿宋"/>
          <w:sz w:val="28"/>
          <w:szCs w:val="28"/>
          <w:lang w:eastAsia="zh-CN"/>
        </w:rPr>
        <w:t>。</w:t>
      </w:r>
    </w:p>
    <w:p>
      <w:pPr>
        <w:spacing w:line="400" w:lineRule="exac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备注：获取竞争性谈判文件时需提交以上资料原件或复印件加盖公章。</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三、获取采购文件</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时间：2022年11月08日至2022年11月10日，每天上午10:00至14:00，下午15:30至19:30（北京时间，法定节假日除外）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地点：</w:t>
      </w:r>
      <w:r>
        <w:rPr>
          <w:rFonts w:hint="eastAsia" w:ascii="仿宋" w:hAnsi="仿宋" w:eastAsia="仿宋" w:cs="仿宋"/>
          <w:color w:val="000000"/>
          <w:sz w:val="28"/>
          <w:szCs w:val="28"/>
          <w:highlight w:val="none"/>
        </w:rPr>
        <w:t>新疆政府采购网（政采云）</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方式：</w:t>
      </w:r>
      <w:r>
        <w:rPr>
          <w:rFonts w:hint="eastAsia" w:ascii="仿宋" w:hAnsi="仿宋" w:eastAsia="仿宋" w:cs="仿宋"/>
          <w:color w:val="000000"/>
          <w:sz w:val="28"/>
          <w:szCs w:val="28"/>
          <w:highlight w:val="none"/>
        </w:rPr>
        <w:t>符合要求的供应商在新疆政府采购网（政采云）自行下载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售价：0元</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四、响应文件提交</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截止时间： </w:t>
      </w:r>
      <w:r>
        <w:rPr>
          <w:rFonts w:hint="eastAsia" w:ascii="仿宋" w:hAnsi="仿宋" w:eastAsia="仿宋" w:cs="仿宋"/>
          <w:kern w:val="0"/>
          <w:sz w:val="28"/>
          <w:szCs w:val="28"/>
          <w:u w:val="none"/>
          <w:lang w:eastAsia="zh-CN"/>
        </w:rPr>
        <w:t>202</w:t>
      </w:r>
      <w:r>
        <w:rPr>
          <w:rFonts w:hint="eastAsia" w:ascii="仿宋" w:hAnsi="仿宋" w:eastAsia="仿宋" w:cs="仿宋"/>
          <w:kern w:val="0"/>
          <w:sz w:val="28"/>
          <w:szCs w:val="28"/>
          <w:u w:val="none"/>
          <w:lang w:val="en-US" w:eastAsia="zh-CN"/>
        </w:rPr>
        <w:t>2</w:t>
      </w:r>
      <w:r>
        <w:rPr>
          <w:rFonts w:hint="eastAsia" w:ascii="仿宋" w:hAnsi="仿宋" w:eastAsia="仿宋" w:cs="仿宋"/>
          <w:kern w:val="0"/>
          <w:sz w:val="28"/>
          <w:szCs w:val="28"/>
          <w:u w:val="none"/>
          <w:lang w:eastAsia="zh-CN"/>
        </w:rPr>
        <w:t>年</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月</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 xml:space="preserve">日 </w:t>
      </w:r>
      <w:r>
        <w:rPr>
          <w:rFonts w:hint="eastAsia" w:ascii="仿宋" w:hAnsi="仿宋" w:eastAsia="仿宋" w:cs="仿宋"/>
          <w:kern w:val="0"/>
          <w:sz w:val="28"/>
          <w:szCs w:val="28"/>
          <w:u w:val="none"/>
          <w:lang w:val="en-US" w:eastAsia="zh-CN"/>
        </w:rPr>
        <w:t>16</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30</w:t>
      </w:r>
      <w:r>
        <w:rPr>
          <w:rFonts w:hint="eastAsia" w:ascii="仿宋" w:hAnsi="仿宋" w:eastAsia="仿宋" w:cs="仿宋"/>
          <w:kern w:val="0"/>
          <w:sz w:val="28"/>
          <w:szCs w:val="28"/>
          <w:u w:val="none"/>
          <w:lang w:eastAsia="zh-CN"/>
        </w:rPr>
        <w:t xml:space="preserve"> </w:t>
      </w:r>
      <w:r>
        <w:rPr>
          <w:rFonts w:hint="eastAsia" w:ascii="仿宋" w:hAnsi="仿宋" w:eastAsia="仿宋" w:cs="仿宋"/>
          <w:b w:val="0"/>
          <w:bCs w:val="0"/>
          <w:kern w:val="2"/>
          <w:sz w:val="28"/>
          <w:szCs w:val="28"/>
          <w:lang w:val="en-US" w:eastAsia="zh-CN" w:bidi="ar-SA"/>
        </w:rPr>
        <w:t>（北京时间）</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color w:val="000000"/>
          <w:sz w:val="28"/>
          <w:szCs w:val="28"/>
          <w:highlight w:val="none"/>
        </w:rPr>
      </w:pPr>
      <w:r>
        <w:rPr>
          <w:rFonts w:hint="eastAsia" w:ascii="仿宋" w:hAnsi="仿宋" w:eastAsia="仿宋" w:cs="仿宋"/>
          <w:b w:val="0"/>
          <w:bCs w:val="0"/>
          <w:kern w:val="2"/>
          <w:sz w:val="28"/>
          <w:szCs w:val="28"/>
          <w:lang w:val="en-US" w:eastAsia="zh-CN" w:bidi="ar-SA"/>
        </w:rPr>
        <w:t>地点：</w:t>
      </w:r>
      <w:r>
        <w:rPr>
          <w:rFonts w:hint="eastAsia" w:ascii="仿宋" w:hAnsi="仿宋" w:eastAsia="仿宋" w:cs="仿宋"/>
          <w:color w:val="000000"/>
          <w:sz w:val="28"/>
          <w:szCs w:val="28"/>
          <w:highlight w:val="none"/>
        </w:rPr>
        <w:t>新疆政府采购网（政采云）</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五、响应文件开启</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时间： </w:t>
      </w:r>
      <w:r>
        <w:rPr>
          <w:rFonts w:hint="eastAsia" w:ascii="仿宋" w:hAnsi="仿宋" w:eastAsia="仿宋" w:cs="仿宋"/>
          <w:kern w:val="0"/>
          <w:sz w:val="28"/>
          <w:szCs w:val="28"/>
          <w:u w:val="none"/>
          <w:lang w:eastAsia="zh-CN"/>
        </w:rPr>
        <w:t>202</w:t>
      </w:r>
      <w:r>
        <w:rPr>
          <w:rFonts w:hint="eastAsia" w:ascii="仿宋" w:hAnsi="仿宋" w:eastAsia="仿宋" w:cs="仿宋"/>
          <w:kern w:val="0"/>
          <w:sz w:val="28"/>
          <w:szCs w:val="28"/>
          <w:u w:val="none"/>
          <w:lang w:val="en-US" w:eastAsia="zh-CN"/>
        </w:rPr>
        <w:t>2</w:t>
      </w:r>
      <w:r>
        <w:rPr>
          <w:rFonts w:hint="eastAsia" w:ascii="仿宋" w:hAnsi="仿宋" w:eastAsia="仿宋" w:cs="仿宋"/>
          <w:kern w:val="0"/>
          <w:sz w:val="28"/>
          <w:szCs w:val="28"/>
          <w:u w:val="none"/>
          <w:lang w:eastAsia="zh-CN"/>
        </w:rPr>
        <w:t>年</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月</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 xml:space="preserve">日 </w:t>
      </w:r>
      <w:r>
        <w:rPr>
          <w:rFonts w:hint="eastAsia" w:ascii="仿宋" w:hAnsi="仿宋" w:eastAsia="仿宋" w:cs="仿宋"/>
          <w:kern w:val="0"/>
          <w:sz w:val="28"/>
          <w:szCs w:val="28"/>
          <w:u w:val="none"/>
          <w:lang w:val="en-US" w:eastAsia="zh-CN"/>
        </w:rPr>
        <w:t>16</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30</w:t>
      </w:r>
      <w:r>
        <w:rPr>
          <w:rFonts w:hint="eastAsia" w:ascii="仿宋" w:hAnsi="仿宋" w:eastAsia="仿宋" w:cs="仿宋"/>
          <w:kern w:val="0"/>
          <w:sz w:val="28"/>
          <w:szCs w:val="28"/>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地点：</w:t>
      </w:r>
      <w:r>
        <w:rPr>
          <w:rFonts w:hint="eastAsia" w:ascii="仿宋" w:hAnsi="仿宋" w:eastAsia="仿宋" w:cs="仿宋"/>
          <w:color w:val="000000"/>
          <w:sz w:val="28"/>
          <w:szCs w:val="28"/>
          <w:highlight w:val="none"/>
        </w:rPr>
        <w:t>新疆政府采购网（政采云）</w:t>
      </w:r>
      <w:r>
        <w:rPr>
          <w:rFonts w:hint="eastAsia" w:ascii="仿宋" w:hAnsi="仿宋" w:eastAsia="仿宋" w:cs="仿宋"/>
          <w:b w:val="0"/>
          <w:bCs w:val="0"/>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六、公告期限</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自本公告发布之日起3个工作日。</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七、其他补充事宜</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1.本公告同时在新疆政府采购网和阿瓦提县人民政府网发布。</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（4）供应商在开标时须携带制作加密电子响应文件所使用的CA锁，电脑须提前配置好浏览器（建议使用360浏览器或谷歌浏览器），以便开标时在线解密。</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（6）本项目响应文件解密时间定为30分钟，如因自身原因导致无法正常解密，后果由供应商自行承担。</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特别提示：</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八、对本次采购提出询问，请按以下方式联系</w:t>
      </w:r>
      <w:r>
        <w:rPr>
          <w:rFonts w:hint="eastAsia" w:ascii="仿宋" w:hAnsi="仿宋" w:eastAsia="仿宋" w:cs="仿宋"/>
          <w:b w:val="0"/>
          <w:bCs w:val="0"/>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1.采购人信息</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名 称：阿瓦提县林业和草原局</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 址：阿瓦提县花园西路</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联系方式：13364879619</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名 称：阿克苏宜泽工程项目管理有限公司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 址：阿克苏市解放南路2-2-2-101号</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联系方式：0997-2121802</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项目联系人：马文娟</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电 话：18119076792</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8"/>
          <w:szCs w:val="28"/>
          <w:lang w:val="en-US"/>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8"/>
          <w:szCs w:val="28"/>
          <w:lang w:val="en-US"/>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8"/>
          <w:szCs w:val="28"/>
          <w:lang w:val="en-US"/>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7"/>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第二章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须知前附表</w:t>
      </w:r>
      <w:bookmarkEnd w:id="0"/>
    </w:p>
    <w:tbl>
      <w:tblPr>
        <w:tblStyle w:val="12"/>
        <w:tblW w:w="9159" w:type="dxa"/>
        <w:jc w:val="center"/>
        <w:tblLayout w:type="fixed"/>
        <w:tblCellMar>
          <w:top w:w="0" w:type="dxa"/>
          <w:left w:w="108" w:type="dxa"/>
          <w:bottom w:w="0" w:type="dxa"/>
          <w:right w:w="108" w:type="dxa"/>
        </w:tblCellMar>
      </w:tblPr>
      <w:tblGrid>
        <w:gridCol w:w="763"/>
        <w:gridCol w:w="1931"/>
        <w:gridCol w:w="6465"/>
      </w:tblGrid>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条款名称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采购人</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名称：</w:t>
            </w:r>
            <w:r>
              <w:rPr>
                <w:rFonts w:hint="eastAsia" w:ascii="仿宋" w:hAnsi="仿宋" w:eastAsia="仿宋" w:cs="仿宋"/>
                <w:sz w:val="24"/>
                <w:szCs w:val="24"/>
                <w:lang w:val="zh-CN"/>
              </w:rPr>
              <w:t>阿瓦提县林业和草原局</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rPr>
            </w:pPr>
            <w:r>
              <w:rPr>
                <w:rFonts w:ascii="仿宋" w:hAnsi="仿宋" w:eastAsia="仿宋" w:cs="仿宋"/>
                <w:sz w:val="24"/>
                <w:szCs w:val="24"/>
                <w:lang w:val="zh-CN"/>
              </w:rPr>
              <w:t>联系人：</w:t>
            </w:r>
            <w:r>
              <w:rPr>
                <w:rFonts w:hint="eastAsia" w:ascii="仿宋" w:hAnsi="仿宋" w:eastAsia="仿宋" w:cs="仿宋"/>
                <w:sz w:val="24"/>
                <w:szCs w:val="24"/>
                <w:lang w:val="en-US" w:eastAsia="zh-CN"/>
              </w:rPr>
              <w:t>王红艳</w:t>
            </w:r>
            <w:r>
              <w:rPr>
                <w:rFonts w:ascii="仿宋" w:hAnsi="仿宋" w:eastAsia="仿宋" w:cs="仿宋"/>
                <w:sz w:val="24"/>
                <w:szCs w:val="24"/>
              </w:rPr>
              <w:t xml:space="preserve">    </w:t>
            </w:r>
            <w:r>
              <w:rPr>
                <w:rFonts w:ascii="仿宋" w:hAnsi="仿宋" w:eastAsia="仿宋" w:cs="仿宋"/>
                <w:sz w:val="24"/>
                <w:szCs w:val="24"/>
                <w:lang w:val="zh-CN"/>
              </w:rPr>
              <w:t>电话：</w:t>
            </w:r>
            <w:r>
              <w:rPr>
                <w:rFonts w:hint="eastAsia" w:ascii="仿宋" w:hAnsi="仿宋" w:eastAsia="仿宋" w:cs="仿宋"/>
                <w:sz w:val="24"/>
                <w:szCs w:val="24"/>
                <w:lang w:val="zh-CN" w:eastAsia="zh-CN"/>
              </w:rPr>
              <w:t>13364879619</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采购代理机构</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eastAsia="zh-CN"/>
              </w:rPr>
            </w:pPr>
            <w:r>
              <w:rPr>
                <w:rFonts w:ascii="仿宋" w:hAnsi="仿宋" w:eastAsia="仿宋" w:cs="仿宋"/>
                <w:sz w:val="24"/>
                <w:szCs w:val="24"/>
              </w:rPr>
              <w:t>名称：</w:t>
            </w:r>
            <w:r>
              <w:rPr>
                <w:rFonts w:hint="eastAsia" w:ascii="仿宋" w:hAnsi="仿宋" w:eastAsia="仿宋" w:cs="仿宋"/>
                <w:sz w:val="24"/>
                <w:szCs w:val="24"/>
                <w:lang w:val="en-US" w:eastAsia="zh-CN"/>
              </w:rPr>
              <w:t>阿克苏宜泽工程项目管理有限公司</w:t>
            </w:r>
          </w:p>
          <w:p>
            <w:pPr>
              <w:pStyle w:val="7"/>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ascii="仿宋" w:hAnsi="仿宋" w:eastAsia="仿宋" w:cs="仿宋"/>
                <w:sz w:val="24"/>
                <w:szCs w:val="24"/>
              </w:rPr>
              <w:t>地址：</w:t>
            </w:r>
            <w:r>
              <w:rPr>
                <w:rFonts w:hint="eastAsia" w:ascii="仿宋" w:hAnsi="仿宋" w:eastAsia="仿宋" w:cs="仿宋"/>
                <w:sz w:val="24"/>
                <w:szCs w:val="24"/>
                <w:lang w:val="en-US" w:eastAsia="zh-CN"/>
              </w:rPr>
              <w:t>阿克苏市解放南路2-2-2-101号</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rPr>
            </w:pPr>
            <w:r>
              <w:rPr>
                <w:rFonts w:ascii="仿宋" w:hAnsi="仿宋" w:eastAsia="仿宋" w:cs="仿宋"/>
                <w:sz w:val="24"/>
                <w:szCs w:val="24"/>
              </w:rPr>
              <w:t>联系人：</w:t>
            </w:r>
            <w:r>
              <w:rPr>
                <w:rFonts w:hint="eastAsia" w:ascii="仿宋" w:hAnsi="仿宋" w:eastAsia="仿宋" w:cs="仿宋"/>
                <w:sz w:val="24"/>
                <w:szCs w:val="24"/>
                <w:lang w:val="en-US" w:eastAsia="zh-CN"/>
              </w:rPr>
              <w:t>马文娟</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rPr>
              <w:t>联系电话：</w:t>
            </w:r>
            <w:r>
              <w:rPr>
                <w:rFonts w:hint="eastAsia" w:ascii="仿宋" w:hAnsi="仿宋" w:eastAsia="仿宋" w:cs="仿宋"/>
                <w:sz w:val="24"/>
                <w:szCs w:val="24"/>
                <w:lang w:val="en-US" w:eastAsia="zh-CN"/>
              </w:rPr>
              <w:t>18119076792</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hint="eastAsia" w:ascii="仿宋" w:hAnsi="仿宋" w:eastAsia="仿宋" w:cs="仿宋"/>
                <w:sz w:val="24"/>
                <w:szCs w:val="24"/>
                <w:lang w:val="zh-CN" w:eastAsia="zh-CN"/>
              </w:rPr>
              <w:t>2022年塔里木河干流生态综合治理项目-草种</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项目编号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AWT-YZ-20223015</w:t>
            </w:r>
          </w:p>
        </w:tc>
      </w:tr>
      <w:tr>
        <w:tblPrEx>
          <w:tblCellMar>
            <w:top w:w="0" w:type="dxa"/>
            <w:left w:w="108" w:type="dxa"/>
            <w:bottom w:w="0" w:type="dxa"/>
            <w:right w:w="108" w:type="dxa"/>
          </w:tblCellMar>
        </w:tblPrEx>
        <w:trPr>
          <w:trHeight w:val="591"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资金来源</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上级拨付资金</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最高限价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b/>
                <w:bCs/>
                <w:kern w:val="0"/>
                <w:sz w:val="24"/>
                <w:szCs w:val="24"/>
                <w:shd w:val="clear" w:fill="FFFFFF"/>
                <w:lang w:val="en-US" w:eastAsia="zh-CN"/>
              </w:rPr>
            </w:pPr>
            <w:r>
              <w:rPr>
                <w:rFonts w:ascii="仿宋" w:hAnsi="仿宋" w:eastAsia="仿宋" w:cs="仿宋"/>
                <w:b/>
                <w:bCs/>
                <w:kern w:val="0"/>
                <w:sz w:val="24"/>
                <w:szCs w:val="24"/>
                <w:shd w:val="clear" w:fill="FFFFFF"/>
                <w:lang w:val="en-US" w:eastAsia="zh-CN"/>
              </w:rPr>
              <w:t>小写：</w:t>
            </w:r>
            <w:r>
              <w:rPr>
                <w:rFonts w:hint="eastAsia" w:ascii="仿宋" w:hAnsi="仿宋" w:eastAsia="仿宋" w:cs="仿宋"/>
                <w:b/>
                <w:bCs/>
                <w:kern w:val="0"/>
                <w:sz w:val="24"/>
                <w:szCs w:val="24"/>
                <w:shd w:val="clear" w:fill="FFFFFF"/>
                <w:lang w:val="en-US" w:eastAsia="zh-CN"/>
              </w:rPr>
              <w:t>654000.00元</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b/>
                <w:bCs/>
                <w:kern w:val="0"/>
                <w:sz w:val="24"/>
                <w:szCs w:val="24"/>
                <w:shd w:val="clear" w:fill="FFFFFF"/>
                <w:lang w:val="en-US"/>
              </w:rPr>
            </w:pPr>
            <w:r>
              <w:rPr>
                <w:rFonts w:ascii="仿宋" w:hAnsi="仿宋" w:eastAsia="仿宋" w:cs="仿宋"/>
                <w:b/>
                <w:bCs/>
                <w:kern w:val="0"/>
                <w:sz w:val="24"/>
                <w:szCs w:val="24"/>
                <w:shd w:val="clear" w:fill="FFFFFF"/>
                <w:lang w:eastAsia="zh-CN"/>
              </w:rPr>
              <w:t>大写：</w:t>
            </w:r>
            <w:r>
              <w:rPr>
                <w:rFonts w:hint="eastAsia" w:ascii="仿宋" w:hAnsi="仿宋" w:eastAsia="仿宋" w:cs="仿宋"/>
                <w:b/>
                <w:bCs/>
                <w:kern w:val="0"/>
                <w:sz w:val="24"/>
                <w:szCs w:val="24"/>
                <w:shd w:val="clear" w:fill="FFFFFF"/>
                <w:lang w:val="en-US" w:eastAsia="zh-CN"/>
              </w:rPr>
              <w:t>陆拾伍万肆仟元整</w:t>
            </w:r>
          </w:p>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kern w:val="0"/>
                <w:sz w:val="24"/>
                <w:szCs w:val="24"/>
                <w:shd w:val="clear" w:fill="FFFFFF"/>
                <w:lang w:val="zh-CN"/>
              </w:rPr>
            </w:pPr>
            <w:r>
              <w:rPr>
                <w:rFonts w:ascii="仿宋" w:hAnsi="仿宋" w:eastAsia="仿宋" w:cs="仿宋"/>
                <w:b/>
                <w:bCs/>
                <w:kern w:val="0"/>
                <w:sz w:val="24"/>
                <w:szCs w:val="24"/>
                <w:shd w:val="clear" w:fill="FFFFFF"/>
              </w:rPr>
              <w:t>注：投标单位的</w:t>
            </w:r>
            <w:r>
              <w:rPr>
                <w:rFonts w:hint="eastAsia" w:ascii="仿宋" w:hAnsi="仿宋" w:eastAsia="仿宋" w:cs="仿宋"/>
                <w:b/>
                <w:bCs/>
                <w:kern w:val="0"/>
                <w:sz w:val="24"/>
                <w:szCs w:val="24"/>
                <w:shd w:val="clear" w:fill="FFFFFF"/>
                <w:lang w:eastAsia="zh-CN"/>
              </w:rPr>
              <w:t>响应报价</w:t>
            </w:r>
            <w:r>
              <w:rPr>
                <w:rFonts w:ascii="仿宋" w:hAnsi="仿宋" w:eastAsia="仿宋" w:cs="仿宋"/>
                <w:b/>
                <w:bCs/>
                <w:kern w:val="0"/>
                <w:sz w:val="24"/>
                <w:szCs w:val="24"/>
                <w:shd w:val="clear" w:fill="FFFFFF"/>
              </w:rPr>
              <w:t>不得高于此价格否则做废标处理。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报价的范围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b/>
                <w:bCs/>
                <w:kern w:val="0"/>
                <w:sz w:val="24"/>
                <w:szCs w:val="24"/>
                <w:shd w:val="clear" w:fill="FFFFFF"/>
                <w:lang w:eastAsia="zh-CN"/>
              </w:rPr>
            </w:pPr>
            <w:r>
              <w:rPr>
                <w:rFonts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供货</w:t>
            </w:r>
            <w:r>
              <w:rPr>
                <w:rFonts w:ascii="仿宋" w:hAnsi="仿宋" w:eastAsia="仿宋" w:cs="仿宋"/>
                <w:sz w:val="24"/>
                <w:szCs w:val="24"/>
              </w:rPr>
              <w:t>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hint="eastAsia" w:ascii="仿宋" w:hAnsi="仿宋" w:eastAsia="仿宋" w:cs="仿宋"/>
                <w:b w:val="0"/>
                <w:bCs w:val="0"/>
                <w:color w:val="auto"/>
                <w:sz w:val="24"/>
                <w:szCs w:val="24"/>
                <w:u w:val="none"/>
                <w:lang w:val="en-US" w:eastAsia="zh-CN"/>
              </w:rPr>
              <w:t>15</w:t>
            </w:r>
            <w:r>
              <w:rPr>
                <w:rFonts w:ascii="仿宋" w:hAnsi="仿宋" w:eastAsia="仿宋" w:cs="仿宋"/>
                <w:b w:val="0"/>
                <w:bCs w:val="0"/>
                <w:color w:val="auto"/>
                <w:sz w:val="24"/>
                <w:szCs w:val="24"/>
                <w:u w:val="none"/>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供货</w:t>
            </w: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10</w:t>
            </w:r>
          </w:p>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供应商资格条件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1.满足《中华人民共和国政府采购法》第二十二条规定；</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2.落实政府采购政策需满足的资格要求：</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（1）财政部、工业和信息化部关于印发《政府采购促进中小企业发展管理办法》的通知（财库〔2020〕46号）；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（2）（财库〔2014〕68号）；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（3）《国务院办公厅关于建立政府强制采购节能产品制度的通知》（国办发〔2007〕51号）；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（4）《财政部 民政部 中国残疾人联合会关于促进残疾人就业政府采购政策的通知》财库〔2017〕141号。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3.本项目的特定资格要求：</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eastAsia="zh-CN"/>
              </w:rPr>
              <w:t>（</w:t>
            </w:r>
            <w:r>
              <w:rPr>
                <w:rFonts w:hint="eastAsia" w:ascii="仿宋" w:hAnsi="仿宋" w:eastAsia="仿宋" w:cs="仿宋"/>
                <w:sz w:val="24"/>
                <w:szCs w:val="24"/>
                <w:lang w:val="zh-CN"/>
              </w:rPr>
              <w:t>1</w:t>
            </w:r>
            <w:r>
              <w:rPr>
                <w:rFonts w:hint="eastAsia" w:ascii="仿宋" w:hAnsi="仿宋" w:eastAsia="仿宋" w:cs="仿宋"/>
                <w:sz w:val="24"/>
                <w:szCs w:val="24"/>
                <w:lang w:val="zh-CN" w:eastAsia="zh-CN"/>
              </w:rPr>
              <w:t>）有效经年检的三证合一营业执照副本</w:t>
            </w:r>
            <w:r>
              <w:rPr>
                <w:rFonts w:hint="eastAsia" w:ascii="仿宋" w:hAnsi="仿宋" w:eastAsia="仿宋" w:cs="仿宋"/>
                <w:sz w:val="24"/>
                <w:szCs w:val="24"/>
                <w:lang w:val="zh-CN"/>
              </w:rPr>
              <w:t>原件；</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（2）法人代表或其委托代理人应上传本人身份证原件，授权委托代理人还应上传《法人代表授权委托书》；</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（3）供应商须提供2021年1月至今的财务报表或财务审计报告，原件或复印件并加盖公章（成立时间不足的按企业实际情况提供）或银行出具的资信证明原件；</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val="zh-CN" w:eastAsia="zh-CN"/>
              </w:rPr>
              <w:t>）提供近六个月内任意三个月社保缴纳证明和完税证明（需有相关人员的社保缴纳明细）；</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val="zh-CN" w:eastAsia="zh-CN"/>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加盖单位公章的扫描件（打印时间须在公告发出之日后）；</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ascii="仿宋" w:hAnsi="仿宋" w:eastAsia="仿宋" w:cs="仿宋"/>
                <w:sz w:val="24"/>
                <w:szCs w:val="24"/>
                <w:lang w:val="zh-CN"/>
              </w:rPr>
            </w:pPr>
            <w:r>
              <w:rPr>
                <w:rFonts w:hint="eastAsia" w:ascii="仿宋" w:hAnsi="仿宋" w:eastAsia="仿宋" w:cs="仿宋"/>
                <w:sz w:val="24"/>
                <w:szCs w:val="24"/>
                <w:lang w:val="zh-CN" w:eastAsia="zh-CN"/>
              </w:rPr>
              <w:t>（5）</w:t>
            </w:r>
            <w:r>
              <w:rPr>
                <w:rFonts w:hint="eastAsia" w:ascii="仿宋" w:hAnsi="仿宋" w:eastAsia="仿宋" w:cs="仿宋"/>
                <w:sz w:val="24"/>
                <w:szCs w:val="24"/>
                <w:lang w:val="zh-CN"/>
              </w:rPr>
              <w:t>相互关联的存在实际控制、管理关系的两个企业，不得参加同一项目的投标</w:t>
            </w:r>
            <w:r>
              <w:rPr>
                <w:rFonts w:hint="eastAsia" w:ascii="仿宋" w:hAnsi="仿宋" w:eastAsia="仿宋" w:cs="仿宋"/>
                <w:sz w:val="24"/>
                <w:szCs w:val="24"/>
                <w:lang w:val="zh-CN"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谈判有效期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6</w:t>
            </w:r>
            <w:r>
              <w:rPr>
                <w:rFonts w:ascii="仿宋" w:hAnsi="仿宋" w:eastAsia="仿宋" w:cs="仿宋"/>
                <w:sz w:val="24"/>
                <w:szCs w:val="24"/>
                <w:u w:val="single"/>
              </w:rPr>
              <w:t>0</w:t>
            </w:r>
            <w:r>
              <w:rPr>
                <w:rFonts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谈判保证金</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numPr>
                <w:ilvl w:val="0"/>
                <w:numId w:val="0"/>
              </w:numPr>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宋体" w:hAnsi="宋体" w:eastAsia="仿宋" w:cs="宋体"/>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响应文件份数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响应文件正本</w:t>
            </w:r>
            <w:r>
              <w:rPr>
                <w:rFonts w:ascii="仿宋" w:hAnsi="仿宋" w:eastAsia="仿宋" w:cs="仿宋"/>
                <w:b/>
                <w:bCs/>
                <w:sz w:val="24"/>
                <w:szCs w:val="24"/>
                <w:lang w:val="zh-CN"/>
              </w:rPr>
              <w:t>壹</w:t>
            </w:r>
            <w:r>
              <w:rPr>
                <w:rFonts w:ascii="仿宋" w:hAnsi="仿宋" w:eastAsia="仿宋" w:cs="仿宋"/>
                <w:sz w:val="24"/>
                <w:szCs w:val="24"/>
                <w:lang w:val="zh-CN"/>
              </w:rPr>
              <w:t>份，副本</w:t>
            </w:r>
            <w:r>
              <w:rPr>
                <w:rFonts w:hint="eastAsia" w:ascii="仿宋" w:hAnsi="仿宋" w:eastAsia="仿宋" w:cs="仿宋"/>
                <w:sz w:val="24"/>
                <w:szCs w:val="24"/>
                <w:lang w:val="en-US" w:eastAsia="zh-CN"/>
              </w:rPr>
              <w:t>三</w:t>
            </w:r>
            <w:r>
              <w:rPr>
                <w:rFonts w:ascii="仿宋" w:hAnsi="仿宋" w:eastAsia="仿宋" w:cs="仿宋"/>
                <w:sz w:val="24"/>
                <w:szCs w:val="24"/>
                <w:lang w:val="zh-CN"/>
              </w:rPr>
              <w:t>份。</w:t>
            </w:r>
          </w:p>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电子版响应文件</w:t>
            </w:r>
            <w:r>
              <w:rPr>
                <w:rFonts w:hint="eastAsia" w:ascii="仿宋" w:hAnsi="仿宋" w:eastAsia="仿宋" w:cs="仿宋"/>
                <w:b/>
                <w:bCs/>
                <w:sz w:val="24"/>
                <w:szCs w:val="24"/>
                <w:lang w:val="en-US" w:eastAsia="zh-CN"/>
              </w:rPr>
              <w:t>肆</w:t>
            </w:r>
            <w:r>
              <w:rPr>
                <w:rFonts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履约保证金的收取及退还</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eastAsia="zh-CN"/>
              </w:rPr>
              <w:t>响应文件</w:t>
            </w:r>
            <w:r>
              <w:rPr>
                <w:rFonts w:ascii="仿宋" w:hAnsi="仿宋" w:eastAsia="仿宋" w:cs="仿宋"/>
                <w:sz w:val="24"/>
                <w:szCs w:val="24"/>
              </w:rPr>
              <w:t>递交</w:t>
            </w:r>
          </w:p>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截止时间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b/>
                <w:sz w:val="24"/>
                <w:szCs w:val="24"/>
                <w:lang w:val="zh-CN"/>
              </w:rPr>
            </w:pPr>
            <w:r>
              <w:rPr>
                <w:rFonts w:ascii="仿宋" w:hAnsi="仿宋" w:eastAsia="仿宋" w:cs="仿宋"/>
                <w:sz w:val="24"/>
                <w:szCs w:val="24"/>
                <w:lang w:val="zh-CN" w:eastAsia="zh-CN"/>
              </w:rPr>
              <w:t>时间：202</w:t>
            </w:r>
            <w:r>
              <w:rPr>
                <w:rFonts w:hint="eastAsia" w:ascii="仿宋" w:hAnsi="仿宋" w:eastAsia="仿宋" w:cs="仿宋"/>
                <w:sz w:val="24"/>
                <w:szCs w:val="24"/>
                <w:lang w:val="en-US" w:eastAsia="zh-CN"/>
              </w:rPr>
              <w:t>2</w:t>
            </w:r>
            <w:r>
              <w:rPr>
                <w:rFonts w:ascii="仿宋" w:hAnsi="仿宋" w:eastAsia="仿宋" w:cs="仿宋"/>
                <w:sz w:val="24"/>
                <w:szCs w:val="24"/>
                <w:lang w:val="zh-CN" w:eastAsia="zh-CN"/>
              </w:rPr>
              <w:t>年</w:t>
            </w:r>
            <w:r>
              <w:rPr>
                <w:rFonts w:hint="eastAsia" w:ascii="仿宋" w:hAnsi="仿宋" w:eastAsia="仿宋" w:cs="仿宋"/>
                <w:sz w:val="24"/>
                <w:szCs w:val="24"/>
                <w:lang w:val="en-US" w:eastAsia="zh-CN"/>
              </w:rPr>
              <w:t>11</w:t>
            </w:r>
            <w:r>
              <w:rPr>
                <w:rFonts w:ascii="仿宋" w:hAnsi="仿宋" w:eastAsia="仿宋" w:cs="仿宋"/>
                <w:sz w:val="24"/>
                <w:szCs w:val="24"/>
                <w:lang w:val="zh-CN" w:eastAsia="zh-CN"/>
              </w:rPr>
              <w:t>月</w:t>
            </w:r>
            <w:r>
              <w:rPr>
                <w:rFonts w:hint="eastAsia" w:ascii="仿宋" w:hAnsi="仿宋" w:eastAsia="仿宋" w:cs="仿宋"/>
                <w:sz w:val="24"/>
                <w:szCs w:val="24"/>
                <w:lang w:val="en-US" w:eastAsia="zh-CN"/>
              </w:rPr>
              <w:t>11</w:t>
            </w:r>
            <w:r>
              <w:rPr>
                <w:rFonts w:ascii="仿宋" w:hAnsi="仿宋" w:eastAsia="仿宋" w:cs="仿宋"/>
                <w:sz w:val="24"/>
                <w:szCs w:val="24"/>
                <w:lang w:val="zh-CN" w:eastAsia="zh-CN"/>
              </w:rPr>
              <w:t>日</w:t>
            </w:r>
            <w:r>
              <w:rPr>
                <w:rFonts w:ascii="仿宋" w:hAnsi="仿宋" w:eastAsia="仿宋" w:cs="仿宋"/>
                <w:sz w:val="24"/>
                <w:szCs w:val="24"/>
                <w:lang w:val="en-US" w:eastAsia="zh-CN"/>
              </w:rPr>
              <w:t>1</w:t>
            </w:r>
            <w:r>
              <w:rPr>
                <w:rFonts w:hint="eastAsia" w:ascii="仿宋" w:hAnsi="仿宋" w:eastAsia="仿宋" w:cs="仿宋"/>
                <w:sz w:val="24"/>
                <w:szCs w:val="24"/>
                <w:lang w:val="en-US" w:eastAsia="zh-CN"/>
              </w:rPr>
              <w:t>6</w:t>
            </w:r>
            <w:r>
              <w:rPr>
                <w:rFonts w:ascii="仿宋" w:hAnsi="仿宋" w:eastAsia="仿宋" w:cs="仿宋"/>
                <w:sz w:val="24"/>
                <w:szCs w:val="24"/>
                <w:lang w:val="en-US" w:eastAsia="zh-CN"/>
              </w:rPr>
              <w:t>：</w:t>
            </w:r>
            <w:r>
              <w:rPr>
                <w:rFonts w:hint="eastAsia" w:ascii="仿宋" w:hAnsi="仿宋" w:eastAsia="仿宋" w:cs="仿宋"/>
                <w:sz w:val="24"/>
                <w:szCs w:val="24"/>
                <w:lang w:val="en-US" w:eastAsia="zh-CN"/>
              </w:rPr>
              <w:t>3</w:t>
            </w:r>
            <w:r>
              <w:rPr>
                <w:rFonts w:ascii="仿宋" w:hAnsi="仿宋" w:eastAsia="仿宋" w:cs="仿宋"/>
                <w:sz w:val="24"/>
                <w:szCs w:val="24"/>
                <w:lang w:val="en-US" w:eastAsia="zh-CN"/>
              </w:rPr>
              <w:t>0</w:t>
            </w:r>
            <w:r>
              <w:rPr>
                <w:rFonts w:ascii="仿宋" w:hAnsi="仿宋" w:eastAsia="仿宋" w:cs="仿宋"/>
                <w:sz w:val="24"/>
                <w:szCs w:val="24"/>
                <w:lang w:val="zh-CN" w:eastAsia="zh-CN"/>
              </w:rPr>
              <w:t>时（北京时间）</w:t>
            </w:r>
            <w:r>
              <w:rPr>
                <w:rFonts w:ascii="仿宋" w:hAnsi="仿宋" w:eastAsia="仿宋" w:cs="仿宋"/>
                <w:sz w:val="24"/>
                <w:szCs w:val="24"/>
                <w:lang w:eastAsia="zh-CN"/>
              </w:rPr>
              <w:t>，逾期作自动放弃。</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bCs/>
                <w:sz w:val="24"/>
                <w:szCs w:val="24"/>
              </w:rPr>
            </w:pPr>
            <w:r>
              <w:rPr>
                <w:rFonts w:ascii="仿宋" w:hAnsi="仿宋" w:eastAsia="仿宋" w:cs="仿宋"/>
                <w:sz w:val="24"/>
                <w:szCs w:val="24"/>
                <w:lang w:eastAsia="zh-CN"/>
              </w:rPr>
              <w:t>响应文件</w:t>
            </w:r>
            <w:r>
              <w:rPr>
                <w:rFonts w:ascii="仿宋" w:hAnsi="仿宋" w:eastAsia="仿宋" w:cs="仿宋"/>
                <w:sz w:val="24"/>
                <w:szCs w:val="24"/>
              </w:rPr>
              <w:t>递</w:t>
            </w:r>
            <w:r>
              <w:rPr>
                <w:rFonts w:ascii="仿宋" w:hAnsi="仿宋" w:eastAsia="仿宋" w:cs="仿宋"/>
                <w:bCs/>
                <w:sz w:val="24"/>
                <w:szCs w:val="24"/>
              </w:rPr>
              <w:t>交</w:t>
            </w:r>
          </w:p>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0"/>
              </w:tabs>
              <w:kinsoku/>
              <w:overflowPunct/>
              <w:bidi w:val="0"/>
              <w:snapToGrid/>
              <w:spacing w:beforeLines="20" w:beforeAutospacing="0" w:afterLines="0" w:afterAutospacing="0" w:line="400" w:lineRule="exact"/>
              <w:ind w:left="226" w:hanging="225" w:hangingChars="94"/>
              <w:rPr>
                <w:rFonts w:ascii="仿宋" w:hAnsi="仿宋" w:eastAsia="仿宋" w:cs="仿宋"/>
                <w:sz w:val="24"/>
                <w:szCs w:val="24"/>
                <w:lang w:val="zh-CN"/>
              </w:rPr>
            </w:pPr>
            <w:r>
              <w:rPr>
                <w:rFonts w:hint="eastAsia" w:ascii="仿宋" w:hAnsi="仿宋" w:eastAsia="仿宋" w:cs="仿宋"/>
                <w:sz w:val="24"/>
                <w:szCs w:val="24"/>
                <w:lang w:val="zh-CN"/>
              </w:rPr>
              <w:t>新疆政府采购网（政采云） </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开标时间及地点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left"/>
              <w:rPr>
                <w:rFonts w:ascii="仿宋" w:hAnsi="仿宋" w:eastAsia="仿宋" w:cs="仿宋"/>
                <w:sz w:val="24"/>
                <w:szCs w:val="24"/>
                <w:lang w:val="zh-CN"/>
              </w:rPr>
            </w:pPr>
            <w:r>
              <w:rPr>
                <w:rFonts w:ascii="仿宋" w:hAnsi="仿宋" w:eastAsia="仿宋" w:cs="仿宋"/>
                <w:sz w:val="24"/>
                <w:szCs w:val="24"/>
                <w:lang w:val="zh-CN"/>
              </w:rPr>
              <w:t>时间：</w:t>
            </w:r>
            <w:r>
              <w:rPr>
                <w:rFonts w:ascii="仿宋" w:hAnsi="仿宋" w:eastAsia="仿宋" w:cs="仿宋"/>
                <w:sz w:val="24"/>
                <w:szCs w:val="24"/>
                <w:lang w:val="zh-CN" w:eastAsia="zh-CN"/>
              </w:rPr>
              <w:t>202</w:t>
            </w:r>
            <w:r>
              <w:rPr>
                <w:rFonts w:hint="eastAsia" w:ascii="仿宋" w:hAnsi="仿宋" w:eastAsia="仿宋" w:cs="仿宋"/>
                <w:sz w:val="24"/>
                <w:szCs w:val="24"/>
                <w:lang w:val="en-US" w:eastAsia="zh-CN"/>
              </w:rPr>
              <w:t>2</w:t>
            </w:r>
            <w:r>
              <w:rPr>
                <w:rFonts w:ascii="仿宋" w:hAnsi="仿宋" w:eastAsia="仿宋" w:cs="仿宋"/>
                <w:sz w:val="24"/>
                <w:szCs w:val="24"/>
                <w:lang w:val="zh-CN"/>
              </w:rPr>
              <w:t>年</w:t>
            </w:r>
            <w:r>
              <w:rPr>
                <w:rFonts w:hint="eastAsia" w:ascii="仿宋" w:hAnsi="仿宋" w:eastAsia="仿宋" w:cs="仿宋"/>
                <w:sz w:val="24"/>
                <w:szCs w:val="24"/>
                <w:lang w:val="en-US" w:eastAsia="zh-CN"/>
              </w:rPr>
              <w:t>11</w:t>
            </w:r>
            <w:r>
              <w:rPr>
                <w:rFonts w:ascii="仿宋" w:hAnsi="仿宋" w:eastAsia="仿宋" w:cs="仿宋"/>
                <w:sz w:val="24"/>
                <w:szCs w:val="24"/>
                <w:lang w:val="zh-CN"/>
              </w:rPr>
              <w:t>月</w:t>
            </w:r>
            <w:r>
              <w:rPr>
                <w:rFonts w:hint="eastAsia" w:ascii="仿宋" w:hAnsi="仿宋" w:eastAsia="仿宋" w:cs="仿宋"/>
                <w:sz w:val="24"/>
                <w:szCs w:val="24"/>
                <w:lang w:val="en-US" w:eastAsia="zh-CN"/>
              </w:rPr>
              <w:t>11</w:t>
            </w:r>
            <w:bookmarkStart w:id="33" w:name="_GoBack"/>
            <w:bookmarkEnd w:id="33"/>
            <w:r>
              <w:rPr>
                <w:rFonts w:ascii="仿宋" w:hAnsi="仿宋" w:eastAsia="仿宋" w:cs="仿宋"/>
                <w:sz w:val="24"/>
                <w:szCs w:val="24"/>
                <w:lang w:val="zh-CN"/>
              </w:rPr>
              <w:t>日</w:t>
            </w:r>
            <w:r>
              <w:rPr>
                <w:rFonts w:ascii="仿宋" w:hAnsi="仿宋" w:eastAsia="仿宋" w:cs="仿宋"/>
                <w:sz w:val="24"/>
                <w:szCs w:val="24"/>
                <w:lang w:val="en-US" w:eastAsia="zh-CN"/>
              </w:rPr>
              <w:t>1</w:t>
            </w:r>
            <w:r>
              <w:rPr>
                <w:rFonts w:hint="eastAsia" w:ascii="仿宋" w:hAnsi="仿宋" w:eastAsia="仿宋" w:cs="仿宋"/>
                <w:sz w:val="24"/>
                <w:szCs w:val="24"/>
                <w:lang w:val="en-US" w:eastAsia="zh-CN"/>
              </w:rPr>
              <w:t>6</w:t>
            </w:r>
            <w:r>
              <w:rPr>
                <w:rFonts w:ascii="仿宋" w:hAnsi="仿宋" w:eastAsia="仿宋" w:cs="仿宋"/>
                <w:sz w:val="24"/>
                <w:szCs w:val="24"/>
                <w:lang w:val="en-US" w:eastAsia="zh-CN"/>
              </w:rPr>
              <w:t>：</w:t>
            </w:r>
            <w:r>
              <w:rPr>
                <w:rFonts w:hint="eastAsia" w:ascii="仿宋" w:hAnsi="仿宋" w:eastAsia="仿宋" w:cs="仿宋"/>
                <w:sz w:val="24"/>
                <w:szCs w:val="24"/>
                <w:lang w:val="en-US" w:eastAsia="zh-CN"/>
              </w:rPr>
              <w:t>3</w:t>
            </w:r>
            <w:r>
              <w:rPr>
                <w:rFonts w:ascii="仿宋" w:hAnsi="仿宋" w:eastAsia="仿宋" w:cs="仿宋"/>
                <w:sz w:val="24"/>
                <w:szCs w:val="24"/>
                <w:lang w:val="en-US" w:eastAsia="zh-CN"/>
              </w:rPr>
              <w:t>0</w:t>
            </w:r>
            <w:r>
              <w:rPr>
                <w:rFonts w:ascii="仿宋" w:hAnsi="仿宋" w:eastAsia="仿宋" w:cs="仿宋"/>
                <w:sz w:val="24"/>
                <w:szCs w:val="24"/>
                <w:lang w:val="zh-CN"/>
              </w:rPr>
              <w:t>时（北京时间）</w:t>
            </w:r>
          </w:p>
          <w:p>
            <w:pPr>
              <w:pStyle w:val="7"/>
              <w:keepNext w:val="0"/>
              <w:keepLines w:val="0"/>
              <w:widowControl w:val="0"/>
              <w:kinsoku/>
              <w:overflowPunct/>
              <w:bidi w:val="0"/>
              <w:snapToGrid/>
              <w:spacing w:beforeLines="20" w:beforeAutospacing="0" w:afterLines="0" w:afterAutospacing="0" w:line="400" w:lineRule="exact"/>
              <w:jc w:val="left"/>
              <w:rPr>
                <w:rFonts w:ascii="仿宋" w:hAnsi="仿宋" w:eastAsia="仿宋" w:cs="仿宋"/>
                <w:sz w:val="24"/>
                <w:szCs w:val="24"/>
                <w:lang w:val="zh-CN"/>
              </w:rPr>
            </w:pPr>
            <w:r>
              <w:rPr>
                <w:rFonts w:ascii="仿宋" w:hAnsi="仿宋" w:eastAsia="仿宋" w:cs="仿宋"/>
                <w:sz w:val="24"/>
                <w:szCs w:val="24"/>
                <w:lang w:val="zh-CN"/>
              </w:rPr>
              <w:t>地点：</w:t>
            </w:r>
            <w:r>
              <w:rPr>
                <w:rFonts w:hint="eastAsia" w:ascii="仿宋" w:hAnsi="仿宋" w:eastAsia="仿宋" w:cs="仿宋"/>
                <w:sz w:val="24"/>
                <w:szCs w:val="24"/>
                <w:lang w:val="zh-CN"/>
              </w:rPr>
              <w:t>新疆政府采购网（政采云） </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Style w:val="22"/>
                <w:rFonts w:hint="eastAsia" w:ascii="仿宋" w:hAnsi="仿宋" w:eastAsia="仿宋" w:cs="仿宋"/>
                <w:b w:val="0"/>
                <w:bCs w:val="0"/>
                <w:sz w:val="24"/>
                <w:szCs w:val="24"/>
                <w:lang w:val="zh-CN" w:eastAsia="zh-CN"/>
              </w:rPr>
            </w:pPr>
            <w:r>
              <w:rPr>
                <w:rStyle w:val="22"/>
                <w:rFonts w:hint="eastAsia" w:ascii="仿宋" w:hAnsi="仿宋" w:eastAsia="仿宋" w:cs="仿宋"/>
                <w:b w:val="0"/>
                <w:bCs w:val="0"/>
                <w:sz w:val="24"/>
                <w:szCs w:val="24"/>
                <w:lang w:val="en-US" w:eastAsia="zh-CN"/>
              </w:rPr>
              <w:t>说明</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300" w:lineRule="exact"/>
              <w:textAlignment w:val="auto"/>
              <w:rPr>
                <w:rStyle w:val="22"/>
                <w:rFonts w:hint="eastAsia" w:ascii="仿宋" w:hAnsi="仿宋" w:eastAsia="仿宋" w:cs="仿宋"/>
                <w:b w:val="0"/>
                <w:bCs w:val="0"/>
                <w:color w:val="auto"/>
                <w:sz w:val="24"/>
                <w:szCs w:val="22"/>
                <w:lang w:val="en-US" w:eastAsia="zh-CN"/>
              </w:rPr>
            </w:pPr>
            <w:r>
              <w:rPr>
                <w:rStyle w:val="22"/>
                <w:rFonts w:hint="eastAsia" w:ascii="仿宋" w:hAnsi="仿宋" w:eastAsia="仿宋" w:cs="仿宋"/>
                <w:b w:val="0"/>
                <w:bCs w:val="0"/>
                <w:color w:val="auto"/>
                <w:sz w:val="24"/>
                <w:szCs w:val="22"/>
                <w:lang w:val="en-US" w:eastAsia="zh-CN"/>
              </w:rPr>
              <w:t>1、本项目采用新疆政府采购网政采云不见面开标系统进行开评标，各投标人须及时办理CA锁，不见面开标系统中上传的投标文件须进行CA加密上传。各投标人须在开标时及时对所上传投标文件进行远程解密；投标人在制作投标文件时须相关评审点，如因此原因出现废标、扣分等情况，各投标人自行负责。</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sz w:val="24"/>
                <w:szCs w:val="24"/>
                <w:lang w:val="zh-CN" w:eastAsia="zh-CN"/>
              </w:rPr>
            </w:pPr>
            <w:r>
              <w:rPr>
                <w:rStyle w:val="22"/>
                <w:rFonts w:hint="eastAsia" w:ascii="仿宋" w:hAnsi="仿宋" w:eastAsia="仿宋" w:cs="仿宋"/>
                <w:b w:val="0"/>
                <w:bCs w:val="0"/>
                <w:color w:val="auto"/>
                <w:sz w:val="24"/>
                <w:szCs w:val="22"/>
                <w:lang w:val="en-US" w:eastAsia="zh-CN"/>
              </w:rPr>
              <w:t>2、本项目谈判文件所有开、评标时间均以新疆政府采购网本项目竞争性谈判公告时间为准，如有异议请及时联系采购中心。</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textAlignment w:val="auto"/>
              <w:rPr>
                <w:rStyle w:val="22"/>
                <w:rFonts w:ascii="仿宋" w:hAnsi="仿宋" w:eastAsia="仿宋" w:cs="仿宋"/>
                <w:b/>
                <w:bCs/>
                <w:color w:val="auto"/>
                <w:sz w:val="24"/>
                <w:szCs w:val="22"/>
                <w:lang w:val="en-US" w:eastAsia="zh-CN"/>
              </w:rPr>
            </w:pPr>
            <w:r>
              <w:rPr>
                <w:rStyle w:val="22"/>
                <w:rFonts w:ascii="仿宋" w:hAnsi="仿宋" w:eastAsia="仿宋" w:cs="仿宋"/>
                <w:b/>
                <w:bCs/>
                <w:color w:val="auto"/>
                <w:sz w:val="24"/>
                <w:szCs w:val="22"/>
                <w:lang w:val="en-US" w:eastAsia="zh-CN"/>
              </w:rPr>
              <w:t>低于成本价</w:t>
            </w:r>
          </w:p>
          <w:p>
            <w:pPr>
              <w:pStyle w:val="7"/>
              <w:keepNext w:val="0"/>
              <w:keepLines w:val="0"/>
              <w:widowControl w:val="0"/>
              <w:kinsoku/>
              <w:overflowPunct/>
              <w:bidi w:val="0"/>
              <w:snapToGrid/>
              <w:spacing w:beforeLines="20" w:beforeAutospacing="0" w:afterLines="0" w:afterAutospacing="0" w:line="400" w:lineRule="exact"/>
              <w:textAlignment w:val="auto"/>
              <w:rPr>
                <w:rStyle w:val="22"/>
                <w:rFonts w:ascii="仿宋" w:hAnsi="仿宋" w:eastAsia="仿宋" w:cs="仿宋"/>
                <w:b/>
                <w:bCs/>
                <w:color w:val="auto"/>
                <w:sz w:val="24"/>
                <w:szCs w:val="22"/>
                <w:lang w:val="en-US" w:eastAsia="zh-CN"/>
              </w:rPr>
            </w:pPr>
            <w:r>
              <w:rPr>
                <w:rStyle w:val="22"/>
                <w:rFonts w:ascii="仿宋" w:hAnsi="仿宋" w:eastAsia="仿宋" w:cs="仿宋"/>
                <w:b/>
                <w:bCs/>
                <w:color w:val="auto"/>
                <w:sz w:val="24"/>
                <w:szCs w:val="22"/>
                <w:lang w:val="en-US" w:eastAsia="zh-CN"/>
              </w:rPr>
              <w:t>不正当竞争预防措施</w:t>
            </w:r>
          </w:p>
          <w:p>
            <w:pPr>
              <w:pStyle w:val="7"/>
              <w:keepNext w:val="0"/>
              <w:keepLines w:val="0"/>
              <w:widowControl w:val="0"/>
              <w:kinsoku/>
              <w:overflowPunct/>
              <w:bidi w:val="0"/>
              <w:snapToGrid/>
              <w:spacing w:beforeLines="20" w:beforeAutospacing="0" w:afterLines="0" w:afterAutospacing="0" w:line="400" w:lineRule="exact"/>
              <w:rPr>
                <w:rStyle w:val="22"/>
                <w:rFonts w:ascii="仿宋" w:hAnsi="仿宋" w:eastAsia="仿宋" w:cs="仿宋"/>
                <w:b/>
                <w:bCs/>
                <w:sz w:val="24"/>
                <w:szCs w:val="24"/>
                <w:lang w:val="zh-CN" w:eastAsia="zh-CN"/>
              </w:rPr>
            </w:pP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bCs/>
                <w:color w:val="auto"/>
                <w:sz w:val="24"/>
                <w:szCs w:val="22"/>
                <w:u w:val="single"/>
                <w:lang w:val="en-US" w:eastAsia="zh-CN"/>
              </w:rPr>
            </w:pPr>
            <w:r>
              <w:rPr>
                <w:rStyle w:val="22"/>
                <w:rFonts w:ascii="仿宋" w:hAnsi="仿宋" w:eastAsia="仿宋" w:cs="仿宋"/>
                <w:b/>
                <w:bCs/>
                <w:color w:val="auto"/>
                <w:sz w:val="24"/>
                <w:szCs w:val="22"/>
                <w:u w:val="single"/>
                <w:lang w:val="en-US" w:eastAsia="zh-CN"/>
              </w:rPr>
              <w:t>低于成本价不正当竞争预防措施：</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color w:val="auto"/>
                <w:sz w:val="24"/>
                <w:szCs w:val="22"/>
                <w:lang w:val="en-US" w:eastAsia="zh-CN"/>
              </w:rPr>
            </w:pPr>
            <w:r>
              <w:rPr>
                <w:rStyle w:val="22"/>
                <w:rFonts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color w:val="auto"/>
                <w:sz w:val="24"/>
                <w:szCs w:val="22"/>
                <w:lang w:val="en-US" w:eastAsia="zh-CN"/>
              </w:rPr>
            </w:pPr>
            <w:r>
              <w:rPr>
                <w:rStyle w:val="22"/>
                <w:rFonts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color w:val="auto"/>
                <w:sz w:val="24"/>
                <w:szCs w:val="22"/>
                <w:lang w:val="en-US" w:eastAsia="zh-CN"/>
              </w:rPr>
            </w:pPr>
            <w:r>
              <w:rPr>
                <w:rStyle w:val="22"/>
                <w:rFonts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bCs/>
                <w:sz w:val="24"/>
                <w:szCs w:val="24"/>
                <w:lang w:val="zh-CN" w:eastAsia="zh-CN"/>
              </w:rPr>
            </w:pPr>
            <w:r>
              <w:rPr>
                <w:rStyle w:val="22"/>
                <w:rFonts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Style w:val="22"/>
                <w:rFonts w:ascii="仿宋" w:hAnsi="仿宋" w:eastAsia="仿宋" w:cs="仿宋"/>
                <w:b/>
                <w:bCs/>
                <w:sz w:val="24"/>
                <w:szCs w:val="24"/>
                <w:lang w:val="zh-CN" w:eastAsia="zh-CN"/>
              </w:rPr>
            </w:pPr>
            <w:r>
              <w:rPr>
                <w:rStyle w:val="22"/>
                <w:rFonts w:ascii="仿宋" w:hAnsi="仿宋" w:eastAsia="仿宋" w:cs="仿宋"/>
                <w:b/>
                <w:bCs/>
                <w:sz w:val="24"/>
                <w:szCs w:val="24"/>
                <w:lang w:val="zh-CN" w:eastAsia="zh-CN"/>
              </w:rPr>
              <w:t>其他补充事宜</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
              <w:keepNext w:val="0"/>
              <w:keepLines w:val="0"/>
              <w:widowControl w:val="0"/>
              <w:numPr>
                <w:ilvl w:val="0"/>
                <w:numId w:val="0"/>
              </w:numPr>
              <w:kinsoku/>
              <w:overflowPunct/>
              <w:bidi w:val="0"/>
              <w:snapToGrid/>
              <w:spacing w:line="400" w:lineRule="exact"/>
              <w:ind w:firstLine="482" w:firstLineChars="200"/>
              <w:textAlignment w:val="auto"/>
              <w:rPr>
                <w:rStyle w:val="22"/>
                <w:rFonts w:cs="仿宋"/>
                <w:b/>
                <w:bCs/>
                <w:sz w:val="24"/>
                <w:szCs w:val="24"/>
                <w:lang w:val="zh-CN" w:eastAsia="zh-CN" w:bidi="ar-SA"/>
              </w:rPr>
            </w:pPr>
            <w:r>
              <w:rPr>
                <w:rStyle w:val="22"/>
                <w:rFonts w:cs="仿宋"/>
                <w:b/>
                <w:bCs/>
                <w:sz w:val="24"/>
                <w:szCs w:val="24"/>
                <w:lang w:val="en-US" w:eastAsia="zh-CN" w:bidi="ar-SA"/>
              </w:rPr>
              <w:t>1、</w:t>
            </w:r>
            <w:r>
              <w:rPr>
                <w:rStyle w:val="22"/>
                <w:rFonts w:cs="仿宋"/>
                <w:b/>
                <w:bCs/>
                <w:sz w:val="24"/>
                <w:szCs w:val="24"/>
                <w:lang w:val="zh-CN" w:eastAsia="zh-CN" w:bidi="ar-SA"/>
              </w:rPr>
              <w:t>场地服务费：供应商在提交响应文件时，需按规定缴纳场地服务费。</w:t>
            </w:r>
          </w:p>
          <w:p>
            <w:pPr>
              <w:pStyle w:val="2"/>
              <w:keepNext w:val="0"/>
              <w:keepLines w:val="0"/>
              <w:widowControl w:val="0"/>
              <w:numPr>
                <w:ilvl w:val="0"/>
                <w:numId w:val="0"/>
              </w:numPr>
              <w:kinsoku/>
              <w:overflowPunct/>
              <w:bidi w:val="0"/>
              <w:snapToGrid/>
              <w:spacing w:line="400" w:lineRule="exact"/>
              <w:ind w:firstLine="482" w:firstLineChars="200"/>
              <w:textAlignment w:val="auto"/>
              <w:rPr>
                <w:rStyle w:val="22"/>
                <w:rFonts w:cs="仿宋"/>
                <w:b/>
                <w:bCs/>
                <w:sz w:val="24"/>
                <w:szCs w:val="24"/>
                <w:lang w:val="zh-CN" w:eastAsia="zh-CN" w:bidi="ar-SA"/>
              </w:rPr>
            </w:pPr>
            <w:r>
              <w:rPr>
                <w:rStyle w:val="22"/>
                <w:rFonts w:cs="仿宋"/>
                <w:b/>
                <w:bCs/>
                <w:sz w:val="24"/>
                <w:szCs w:val="24"/>
                <w:lang w:val="en-US" w:eastAsia="zh-CN" w:bidi="ar-SA"/>
              </w:rPr>
              <w:t>2、</w:t>
            </w:r>
            <w:r>
              <w:rPr>
                <w:rStyle w:val="22"/>
                <w:rFonts w:cs="仿宋"/>
                <w:b/>
                <w:bCs/>
                <w:sz w:val="24"/>
                <w:szCs w:val="24"/>
                <w:lang w:val="zh-CN" w:eastAsia="zh-CN" w:bidi="ar-SA"/>
              </w:rPr>
              <w:t>公证费：</w:t>
            </w:r>
            <w:r>
              <w:rPr>
                <w:rStyle w:val="22"/>
                <w:rFonts w:cs="仿宋"/>
                <w:b/>
                <w:bCs/>
                <w:sz w:val="24"/>
                <w:szCs w:val="24"/>
                <w:lang w:val="en-US" w:eastAsia="zh-CN" w:bidi="ar-SA"/>
              </w:rPr>
              <w:t>成交供应商</w:t>
            </w:r>
            <w:r>
              <w:rPr>
                <w:rStyle w:val="22"/>
                <w:rFonts w:cs="仿宋"/>
                <w:b/>
                <w:bCs/>
                <w:sz w:val="24"/>
                <w:szCs w:val="24"/>
                <w:lang w:val="zh-CN" w:eastAsia="zh-CN" w:bidi="ar-SA"/>
              </w:rPr>
              <w:t>需按规定缴纳公证费。</w:t>
            </w:r>
          </w:p>
          <w:p>
            <w:pPr>
              <w:pStyle w:val="2"/>
              <w:keepNext w:val="0"/>
              <w:keepLines w:val="0"/>
              <w:widowControl w:val="0"/>
              <w:numPr>
                <w:ilvl w:val="0"/>
                <w:numId w:val="0"/>
              </w:numPr>
              <w:kinsoku/>
              <w:overflowPunct/>
              <w:bidi w:val="0"/>
              <w:snapToGrid/>
              <w:spacing w:line="400" w:lineRule="exact"/>
              <w:ind w:firstLine="482" w:firstLineChars="200"/>
              <w:textAlignment w:val="auto"/>
              <w:rPr>
                <w:lang w:val="zh-CN" w:eastAsia="zh-CN"/>
              </w:rPr>
            </w:pPr>
            <w:r>
              <w:rPr>
                <w:rStyle w:val="22"/>
                <w:rFonts w:cs="仿宋"/>
                <w:b/>
                <w:bCs/>
                <w:sz w:val="24"/>
                <w:szCs w:val="24"/>
                <w:lang w:val="en-US" w:eastAsia="zh-CN" w:bidi="ar-SA"/>
              </w:rPr>
              <w:t>3、成交供应商</w:t>
            </w:r>
            <w:r>
              <w:rPr>
                <w:rStyle w:val="22"/>
                <w:rFonts w:cs="仿宋"/>
                <w:b/>
                <w:bCs/>
                <w:sz w:val="24"/>
                <w:szCs w:val="24"/>
                <w:lang w:val="zh-CN" w:eastAsia="zh-CN" w:bidi="ar-SA"/>
              </w:rPr>
              <w:t>应按本谈判文件的规定，在《成交结果通知书》核发时至核发后3天向采购代理机构支付中标服务费。</w:t>
            </w:r>
          </w:p>
        </w:tc>
      </w:tr>
    </w:tbl>
    <w:p>
      <w:pPr>
        <w:pStyle w:val="7"/>
        <w:numPr>
          <w:ilvl w:val="0"/>
          <w:numId w:val="0"/>
        </w:numPr>
        <w:bidi w:val="0"/>
        <w:jc w:val="center"/>
        <w:outlineLvl w:val="0"/>
        <w:rPr>
          <w:rFonts w:ascii="宋体" w:hAnsi="宋体" w:eastAsia="宋体" w:cs="宋体"/>
          <w:b/>
          <w:bCs/>
          <w:sz w:val="32"/>
          <w:szCs w:val="32"/>
        </w:rPr>
      </w:pPr>
      <w:r>
        <w:br w:type="page"/>
      </w:r>
    </w:p>
    <w:p>
      <w:pPr>
        <w:pStyle w:val="7"/>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w:t>
      </w:r>
    </w:p>
    <w:p>
      <w:pPr>
        <w:pStyle w:val="7"/>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适用范围</w:t>
      </w:r>
    </w:p>
    <w:p>
      <w:pPr>
        <w:pStyle w:val="27"/>
        <w:keepNext w:val="0"/>
        <w:keepLines w:val="0"/>
        <w:pageBreakBefore w:val="0"/>
        <w:widowControl w:val="0"/>
        <w:kinsoku/>
        <w:overflowPunct/>
        <w:bidi w:val="0"/>
        <w:snapToGrid w:val="0"/>
        <w:spacing w:line="500" w:lineRule="exact"/>
        <w:ind w:firstLine="600" w:firstLineChars="200"/>
        <w:rPr>
          <w:rFonts w:ascii="仿宋" w:hAnsi="仿宋" w:eastAsia="仿宋" w:cs="仿宋"/>
          <w:spacing w:val="10"/>
          <w:sz w:val="28"/>
          <w:szCs w:val="28"/>
        </w:rPr>
      </w:pPr>
      <w:r>
        <w:rPr>
          <w:rFonts w:ascii="仿宋" w:hAnsi="仿宋" w:eastAsia="仿宋" w:cs="仿宋"/>
          <w:spacing w:val="10"/>
          <w:sz w:val="28"/>
          <w:szCs w:val="28"/>
        </w:rPr>
        <w:t>本谈判文件仅适用于本次竞争性谈判采购所叙述的采购项目。</w:t>
      </w:r>
    </w:p>
    <w:p>
      <w:pPr>
        <w:pStyle w:val="7"/>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定义</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”：系指按政府采购有关规定，受使用单位委托，组织本次竞争性谈判招标的机构。</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“采购人”：系指按政府采购有关法律、法规规定的采购单位。</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“谈判响应方”：即</w:t>
      </w:r>
      <w:r>
        <w:rPr>
          <w:rFonts w:ascii="仿宋" w:hAnsi="仿宋" w:eastAsia="仿宋" w:cs="仿宋"/>
          <w:sz w:val="28"/>
          <w:szCs w:val="28"/>
          <w:lang w:val="en-US" w:eastAsia="zh-CN"/>
        </w:rPr>
        <w:t>供应商</w:t>
      </w:r>
      <w:r>
        <w:rPr>
          <w:rFonts w:ascii="仿宋" w:hAnsi="仿宋" w:eastAsia="仿宋" w:cs="仿宋"/>
          <w:sz w:val="28"/>
          <w:szCs w:val="28"/>
        </w:rPr>
        <w:t>。</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“采购项目”：系指谈判文件要求的采购项目</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bookmarkStart w:id="1" w:name="_Toc27510"/>
      <w:bookmarkStart w:id="2" w:name="_Toc464831129"/>
      <w:r>
        <w:rPr>
          <w:rFonts w:ascii="仿宋" w:hAnsi="仿宋" w:eastAsia="仿宋" w:cs="仿宋"/>
          <w:b/>
          <w:bCs/>
          <w:sz w:val="28"/>
          <w:szCs w:val="28"/>
        </w:rPr>
        <w:t>3、</w:t>
      </w:r>
      <w:bookmarkEnd w:id="1"/>
      <w:bookmarkEnd w:id="2"/>
      <w:r>
        <w:rPr>
          <w:rFonts w:ascii="仿宋" w:hAnsi="仿宋" w:eastAsia="仿宋" w:cs="仿宋"/>
          <w:b/>
          <w:bCs/>
          <w:sz w:val="28"/>
          <w:szCs w:val="28"/>
        </w:rPr>
        <w:t>相关法律法规及原则</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（1）《中华人民共和国政府采购法》；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（2）《中华人民共和国政府采购法实施条例》；</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（3）《政府采购非招标采购方式管理办法》；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（4）《政府采购供应商投诉处理办法》；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（5）其他有关法律、行政法规以及省市规范性文件规定。</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4、谈判费用</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sz w:val="28"/>
          <w:szCs w:val="28"/>
        </w:rPr>
        <w:t>不论谈判过程和结果如何，谈判响应方均应自行承担与本次谈判有关的全部费用。</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5、谈判报价</w:t>
      </w:r>
    </w:p>
    <w:p>
      <w:pPr>
        <w:pStyle w:val="7"/>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所有报价均以人民币元为计算单位。</w:t>
      </w:r>
    </w:p>
    <w:p>
      <w:pPr>
        <w:pStyle w:val="7"/>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hint="eastAsia" w:ascii="仿宋" w:hAnsi="仿宋" w:eastAsia="仿宋" w:cs="仿宋"/>
          <w:sz w:val="28"/>
          <w:szCs w:val="28"/>
          <w:lang w:eastAsia="zh-CN"/>
        </w:rPr>
        <w:t>响应报价</w:t>
      </w:r>
      <w:r>
        <w:rPr>
          <w:rFonts w:ascii="仿宋" w:hAnsi="仿宋" w:eastAsia="仿宋" w:cs="仿宋"/>
          <w:sz w:val="28"/>
          <w:szCs w:val="28"/>
        </w:rPr>
        <w:t>是应包括货物、包装、运输、技术服务、各项检测、安装、保险、税金、货到就位以及等一切税金和费用。</w:t>
      </w:r>
    </w:p>
    <w:p>
      <w:pPr>
        <w:pStyle w:val="7"/>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报价人报多包的，应对每包分别报价并分别填报报价一览表。</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6、</w:t>
      </w:r>
      <w:r>
        <w:rPr>
          <w:rFonts w:ascii="仿宋" w:hAnsi="仿宋" w:eastAsia="仿宋" w:cs="仿宋"/>
          <w:b/>
          <w:bCs/>
          <w:sz w:val="28"/>
          <w:szCs w:val="28"/>
          <w:lang w:eastAsia="zh-CN"/>
        </w:rPr>
        <w:t>谈判文件</w:t>
      </w:r>
      <w:r>
        <w:rPr>
          <w:rFonts w:ascii="仿宋" w:hAnsi="仿宋" w:eastAsia="仿宋" w:cs="仿宋"/>
          <w:b/>
          <w:bCs/>
          <w:sz w:val="28"/>
          <w:szCs w:val="28"/>
        </w:rPr>
        <w:t>的澄清</w:t>
      </w:r>
    </w:p>
    <w:p>
      <w:pPr>
        <w:pStyle w:val="7"/>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rPr>
        <w:t>任何要求对</w:t>
      </w:r>
      <w:r>
        <w:rPr>
          <w:rFonts w:ascii="仿宋" w:hAnsi="仿宋" w:eastAsia="仿宋" w:cs="仿宋"/>
          <w:sz w:val="28"/>
          <w:szCs w:val="28"/>
          <w:lang w:eastAsia="zh-CN"/>
        </w:rPr>
        <w:t>谈判文件</w:t>
      </w:r>
      <w:r>
        <w:rPr>
          <w:rFonts w:ascii="仿宋" w:hAnsi="仿宋" w:eastAsia="仿宋" w:cs="仿宋"/>
          <w:sz w:val="28"/>
          <w:szCs w:val="28"/>
        </w:rPr>
        <w:t>进行澄清的</w:t>
      </w:r>
      <w:r>
        <w:rPr>
          <w:rFonts w:ascii="仿宋" w:hAnsi="仿宋" w:eastAsia="仿宋" w:cs="仿宋"/>
          <w:sz w:val="28"/>
          <w:szCs w:val="28"/>
          <w:lang w:val="en-US" w:eastAsia="zh-CN"/>
        </w:rPr>
        <w:t>供应商</w:t>
      </w:r>
      <w:r>
        <w:rPr>
          <w:rFonts w:ascii="仿宋" w:hAnsi="仿宋" w:eastAsia="仿宋" w:cs="仿宋"/>
          <w:sz w:val="28"/>
          <w:szCs w:val="28"/>
        </w:rPr>
        <w:t>，均应在投标截止期3天前以书面形式（原件加盖</w:t>
      </w:r>
      <w:r>
        <w:rPr>
          <w:rFonts w:ascii="仿宋" w:hAnsi="仿宋" w:eastAsia="仿宋" w:cs="仿宋"/>
          <w:sz w:val="28"/>
          <w:szCs w:val="28"/>
          <w:lang w:val="en-US" w:eastAsia="zh-CN"/>
        </w:rPr>
        <w:t>供应商</w:t>
      </w:r>
      <w:r>
        <w:rPr>
          <w:rFonts w:ascii="仿宋" w:hAnsi="仿宋" w:eastAsia="仿宋" w:cs="仿宋"/>
          <w:sz w:val="28"/>
          <w:szCs w:val="28"/>
        </w:rPr>
        <w:t>公章）送达</w:t>
      </w:r>
      <w:r>
        <w:rPr>
          <w:rFonts w:ascii="仿宋" w:hAnsi="仿宋" w:eastAsia="仿宋" w:cs="仿宋"/>
          <w:sz w:val="28"/>
          <w:szCs w:val="28"/>
          <w:lang w:eastAsia="zh-CN"/>
        </w:rPr>
        <w:t>采购代理机构</w:t>
      </w: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对投标截止期3天前收到的澄清要求将以书面形式（含邮件、传真、信息发布网站）予以答复,如</w:t>
      </w:r>
      <w:r>
        <w:rPr>
          <w:rFonts w:ascii="仿宋" w:hAnsi="仿宋" w:eastAsia="仿宋" w:cs="仿宋"/>
          <w:sz w:val="28"/>
          <w:szCs w:val="28"/>
          <w:lang w:val="en-US" w:eastAsia="zh-CN"/>
        </w:rPr>
        <w:t>供应商</w:t>
      </w:r>
      <w:r>
        <w:rPr>
          <w:rFonts w:ascii="仿宋" w:hAnsi="仿宋" w:eastAsia="仿宋" w:cs="仿宋"/>
          <w:sz w:val="28"/>
          <w:szCs w:val="28"/>
        </w:rPr>
        <w:t>在规定时间没有提出书面质疑则视为认同本竞争性谈判文件。</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7、</w:t>
      </w:r>
      <w:r>
        <w:rPr>
          <w:rFonts w:ascii="仿宋" w:hAnsi="仿宋" w:eastAsia="仿宋" w:cs="仿宋"/>
          <w:b/>
          <w:bCs/>
          <w:sz w:val="28"/>
          <w:szCs w:val="28"/>
          <w:lang w:eastAsia="zh-CN"/>
        </w:rPr>
        <w:t>谈判文件</w:t>
      </w:r>
      <w:r>
        <w:rPr>
          <w:rFonts w:ascii="仿宋" w:hAnsi="仿宋" w:eastAsia="仿宋" w:cs="仿宋"/>
          <w:b/>
          <w:bCs/>
          <w:sz w:val="28"/>
          <w:szCs w:val="28"/>
        </w:rPr>
        <w:t>的修改</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在投标截止期前的任何时候，无论出于何种原因，</w:t>
      </w:r>
      <w:r>
        <w:rPr>
          <w:rFonts w:ascii="仿宋" w:hAnsi="仿宋" w:eastAsia="仿宋" w:cs="仿宋"/>
          <w:sz w:val="28"/>
          <w:szCs w:val="28"/>
          <w:lang w:eastAsia="zh-CN"/>
        </w:rPr>
        <w:t>采购代理机构</w:t>
      </w:r>
      <w:r>
        <w:rPr>
          <w:rFonts w:ascii="仿宋" w:hAnsi="仿宋" w:eastAsia="仿宋" w:cs="仿宋"/>
          <w:sz w:val="28"/>
          <w:szCs w:val="28"/>
        </w:rPr>
        <w:t>均可主动地或在解答</w:t>
      </w:r>
      <w:r>
        <w:rPr>
          <w:rFonts w:ascii="仿宋" w:hAnsi="仿宋" w:eastAsia="仿宋" w:cs="仿宋"/>
          <w:sz w:val="28"/>
          <w:szCs w:val="28"/>
          <w:lang w:val="en-US" w:eastAsia="zh-CN"/>
        </w:rPr>
        <w:t>供应商</w:t>
      </w:r>
      <w:r>
        <w:rPr>
          <w:rFonts w:ascii="仿宋" w:hAnsi="仿宋" w:eastAsia="仿宋" w:cs="仿宋"/>
          <w:sz w:val="28"/>
          <w:szCs w:val="28"/>
        </w:rPr>
        <w:t>提出的澄清问题时对</w:t>
      </w:r>
      <w:r>
        <w:rPr>
          <w:rFonts w:ascii="仿宋" w:hAnsi="仿宋" w:eastAsia="仿宋" w:cs="仿宋"/>
          <w:sz w:val="28"/>
          <w:szCs w:val="28"/>
          <w:lang w:eastAsia="zh-CN"/>
        </w:rPr>
        <w:t>谈判文件</w:t>
      </w:r>
      <w:r>
        <w:rPr>
          <w:rFonts w:ascii="仿宋" w:hAnsi="仿宋" w:eastAsia="仿宋" w:cs="仿宋"/>
          <w:sz w:val="28"/>
          <w:szCs w:val="28"/>
        </w:rPr>
        <w:t>进行修改。</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谈判文件</w:t>
      </w:r>
      <w:r>
        <w:rPr>
          <w:rFonts w:ascii="仿宋" w:hAnsi="仿宋" w:eastAsia="仿宋" w:cs="仿宋"/>
          <w:sz w:val="28"/>
          <w:szCs w:val="28"/>
        </w:rPr>
        <w:t>的修改将在指定的信息发布网站上进行公布。</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（2）为使</w:t>
      </w:r>
      <w:r>
        <w:rPr>
          <w:rFonts w:ascii="仿宋" w:hAnsi="仿宋" w:eastAsia="仿宋" w:cs="仿宋"/>
          <w:sz w:val="28"/>
          <w:szCs w:val="28"/>
          <w:lang w:val="en-US" w:eastAsia="zh-CN"/>
        </w:rPr>
        <w:t>供应商</w:t>
      </w:r>
      <w:r>
        <w:rPr>
          <w:rFonts w:ascii="仿宋" w:hAnsi="仿宋" w:eastAsia="仿宋" w:cs="仿宋"/>
          <w:sz w:val="28"/>
          <w:szCs w:val="28"/>
        </w:rPr>
        <w:t>编写</w:t>
      </w:r>
      <w:r>
        <w:rPr>
          <w:rFonts w:ascii="仿宋" w:hAnsi="仿宋" w:eastAsia="仿宋" w:cs="仿宋"/>
          <w:sz w:val="28"/>
          <w:szCs w:val="28"/>
          <w:lang w:eastAsia="zh-CN"/>
        </w:rPr>
        <w:t>响应文件</w:t>
      </w:r>
      <w:r>
        <w:rPr>
          <w:rFonts w:ascii="仿宋" w:hAnsi="仿宋" w:eastAsia="仿宋" w:cs="仿宋"/>
          <w:sz w:val="28"/>
          <w:szCs w:val="28"/>
        </w:rPr>
        <w:t>有充分的时间对</w:t>
      </w:r>
      <w:r>
        <w:rPr>
          <w:rFonts w:ascii="仿宋" w:hAnsi="仿宋" w:eastAsia="仿宋" w:cs="仿宋"/>
          <w:sz w:val="28"/>
          <w:szCs w:val="28"/>
          <w:lang w:eastAsia="zh-CN"/>
        </w:rPr>
        <w:t>谈判文件</w:t>
      </w:r>
      <w:r>
        <w:rPr>
          <w:rFonts w:ascii="仿宋" w:hAnsi="仿宋" w:eastAsia="仿宋" w:cs="仿宋"/>
          <w:sz w:val="28"/>
          <w:szCs w:val="28"/>
        </w:rPr>
        <w:t>的修改部分进行研究和响应，</w:t>
      </w:r>
      <w:r>
        <w:rPr>
          <w:rFonts w:ascii="仿宋" w:hAnsi="仿宋" w:eastAsia="仿宋" w:cs="仿宋"/>
          <w:sz w:val="28"/>
          <w:szCs w:val="28"/>
          <w:lang w:eastAsia="zh-CN"/>
        </w:rPr>
        <w:t>采购代理机构</w:t>
      </w:r>
      <w:r>
        <w:rPr>
          <w:rFonts w:ascii="仿宋" w:hAnsi="仿宋" w:eastAsia="仿宋" w:cs="仿宋"/>
          <w:sz w:val="28"/>
          <w:szCs w:val="28"/>
        </w:rPr>
        <w:t>有权推迟投标截止日期和开标日期，并将此变更在指定的信息发布网站上进行公布。</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供应商</w:t>
      </w:r>
      <w:r>
        <w:rPr>
          <w:rFonts w:ascii="仿宋" w:hAnsi="仿宋" w:eastAsia="仿宋" w:cs="仿宋"/>
          <w:sz w:val="28"/>
          <w:szCs w:val="28"/>
        </w:rPr>
        <w:t>有义务自行浏览本次招标指定的信息发布网站，若因遗漏信息造成投标失误或失败，后果由</w:t>
      </w:r>
      <w:r>
        <w:rPr>
          <w:rFonts w:ascii="仿宋" w:hAnsi="仿宋" w:eastAsia="仿宋" w:cs="仿宋"/>
          <w:sz w:val="28"/>
          <w:szCs w:val="28"/>
          <w:lang w:val="en-US" w:eastAsia="zh-CN"/>
        </w:rPr>
        <w:t>供应商</w:t>
      </w:r>
      <w:r>
        <w:rPr>
          <w:rFonts w:ascii="仿宋" w:hAnsi="仿宋" w:eastAsia="仿宋" w:cs="仿宋"/>
          <w:sz w:val="28"/>
          <w:szCs w:val="28"/>
        </w:rPr>
        <w:t>自行承担。</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8、解释权</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（1）本次招标的最终解释权归</w:t>
      </w:r>
      <w:r>
        <w:rPr>
          <w:rFonts w:ascii="仿宋" w:hAnsi="仿宋" w:eastAsia="仿宋" w:cs="仿宋"/>
          <w:sz w:val="28"/>
          <w:szCs w:val="28"/>
          <w:lang w:eastAsia="zh-CN"/>
        </w:rPr>
        <w:t>采购代理机构</w:t>
      </w:r>
      <w:r>
        <w:rPr>
          <w:rFonts w:ascii="仿宋" w:hAnsi="仿宋" w:eastAsia="仿宋" w:cs="仿宋"/>
          <w:sz w:val="28"/>
          <w:szCs w:val="28"/>
        </w:rPr>
        <w:t>，当对一个问题有多种解释时以</w:t>
      </w:r>
      <w:r>
        <w:rPr>
          <w:rFonts w:ascii="仿宋" w:hAnsi="仿宋" w:eastAsia="仿宋" w:cs="仿宋"/>
          <w:sz w:val="28"/>
          <w:szCs w:val="28"/>
          <w:lang w:eastAsia="zh-CN"/>
        </w:rPr>
        <w:t>采购代理机构</w:t>
      </w:r>
      <w:r>
        <w:rPr>
          <w:rFonts w:ascii="仿宋" w:hAnsi="仿宋" w:eastAsia="仿宋" w:cs="仿宋"/>
          <w:sz w:val="28"/>
          <w:szCs w:val="28"/>
        </w:rPr>
        <w:t>的书面解释为准。</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未做须知明示，而又有相关法律、法规规定的，</w:t>
      </w:r>
      <w:r>
        <w:rPr>
          <w:rFonts w:ascii="仿宋" w:hAnsi="仿宋" w:eastAsia="仿宋" w:cs="仿宋"/>
          <w:sz w:val="28"/>
          <w:szCs w:val="28"/>
          <w:lang w:eastAsia="zh-CN"/>
        </w:rPr>
        <w:t>采购代理机构</w:t>
      </w:r>
      <w:r>
        <w:rPr>
          <w:rFonts w:ascii="仿宋" w:hAnsi="仿宋" w:eastAsia="仿宋" w:cs="仿宋"/>
          <w:sz w:val="28"/>
          <w:szCs w:val="28"/>
        </w:rPr>
        <w:t>对此所做解释以相关的法律、法规的规定为依据。</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（3）若</w:t>
      </w:r>
      <w:r>
        <w:rPr>
          <w:rFonts w:ascii="仿宋" w:hAnsi="仿宋" w:eastAsia="仿宋" w:cs="仿宋"/>
          <w:sz w:val="28"/>
          <w:szCs w:val="28"/>
          <w:lang w:val="en-US" w:eastAsia="zh-CN"/>
        </w:rPr>
        <w:t>供应商</w:t>
      </w:r>
      <w:r>
        <w:rPr>
          <w:rFonts w:ascii="仿宋" w:hAnsi="仿宋" w:eastAsia="仿宋" w:cs="仿宋"/>
          <w:sz w:val="28"/>
          <w:szCs w:val="28"/>
        </w:rPr>
        <w:t>没有按</w:t>
      </w:r>
      <w:r>
        <w:rPr>
          <w:rFonts w:ascii="仿宋" w:hAnsi="仿宋" w:eastAsia="仿宋" w:cs="仿宋"/>
          <w:sz w:val="28"/>
          <w:szCs w:val="28"/>
          <w:lang w:eastAsia="zh-CN"/>
        </w:rPr>
        <w:t>谈判文件</w:t>
      </w:r>
      <w:r>
        <w:rPr>
          <w:rFonts w:ascii="仿宋" w:hAnsi="仿宋" w:eastAsia="仿宋" w:cs="仿宋"/>
          <w:sz w:val="28"/>
          <w:szCs w:val="28"/>
        </w:rPr>
        <w:t>的规定对</w:t>
      </w:r>
      <w:r>
        <w:rPr>
          <w:rFonts w:ascii="仿宋" w:hAnsi="仿宋" w:eastAsia="仿宋" w:cs="仿宋"/>
          <w:sz w:val="28"/>
          <w:szCs w:val="28"/>
          <w:lang w:eastAsia="zh-CN"/>
        </w:rPr>
        <w:t>谈判文件</w:t>
      </w:r>
      <w:r>
        <w:rPr>
          <w:rFonts w:ascii="仿宋" w:hAnsi="仿宋" w:eastAsia="仿宋" w:cs="仿宋"/>
          <w:sz w:val="28"/>
          <w:szCs w:val="28"/>
        </w:rPr>
        <w:t>提出书面异议，则视为</w:t>
      </w:r>
      <w:r>
        <w:rPr>
          <w:rFonts w:ascii="仿宋" w:hAnsi="仿宋" w:eastAsia="仿宋" w:cs="仿宋"/>
          <w:sz w:val="28"/>
          <w:szCs w:val="28"/>
          <w:lang w:val="en-US" w:eastAsia="zh-CN"/>
        </w:rPr>
        <w:t>供应商</w:t>
      </w:r>
      <w:r>
        <w:rPr>
          <w:rFonts w:ascii="仿宋" w:hAnsi="仿宋" w:eastAsia="仿宋" w:cs="仿宋"/>
          <w:sz w:val="28"/>
          <w:szCs w:val="28"/>
        </w:rPr>
        <w:t>同意及接受</w:t>
      </w:r>
      <w:r>
        <w:rPr>
          <w:rFonts w:ascii="仿宋" w:hAnsi="仿宋" w:eastAsia="仿宋" w:cs="仿宋"/>
          <w:sz w:val="28"/>
          <w:szCs w:val="28"/>
          <w:lang w:eastAsia="zh-CN"/>
        </w:rPr>
        <w:t>谈判文件</w:t>
      </w:r>
      <w:r>
        <w:rPr>
          <w:rFonts w:ascii="仿宋" w:hAnsi="仿宋" w:eastAsia="仿宋" w:cs="仿宋"/>
          <w:sz w:val="28"/>
          <w:szCs w:val="28"/>
        </w:rPr>
        <w:t>之全部内容及条款。</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9、竞争性谈判</w:t>
      </w:r>
      <w:r>
        <w:rPr>
          <w:rFonts w:ascii="仿宋" w:hAnsi="仿宋" w:eastAsia="仿宋" w:cs="仿宋"/>
          <w:b/>
          <w:bCs/>
          <w:sz w:val="28"/>
          <w:szCs w:val="28"/>
          <w:lang w:eastAsia="zh-CN"/>
        </w:rPr>
        <w:t>谈判文件</w:t>
      </w:r>
      <w:r>
        <w:rPr>
          <w:rFonts w:ascii="仿宋" w:hAnsi="仿宋" w:eastAsia="仿宋" w:cs="仿宋"/>
          <w:b/>
          <w:bCs/>
          <w:sz w:val="28"/>
          <w:szCs w:val="28"/>
        </w:rPr>
        <w:t>的组成</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第一章 招标公告；</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第二章 </w:t>
      </w:r>
      <w:r>
        <w:rPr>
          <w:rFonts w:ascii="仿宋" w:hAnsi="仿宋" w:eastAsia="仿宋" w:cs="仿宋"/>
          <w:sz w:val="28"/>
          <w:szCs w:val="28"/>
          <w:lang w:val="en-US" w:eastAsia="zh-CN"/>
        </w:rPr>
        <w:t>供应商</w:t>
      </w:r>
      <w:r>
        <w:rPr>
          <w:rFonts w:ascii="仿宋" w:hAnsi="仿宋" w:eastAsia="仿宋" w:cs="仿宋"/>
          <w:sz w:val="28"/>
          <w:szCs w:val="28"/>
        </w:rPr>
        <w:t>须知前附表；</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第三章 </w:t>
      </w:r>
      <w:r>
        <w:rPr>
          <w:rFonts w:ascii="仿宋" w:hAnsi="仿宋" w:eastAsia="仿宋" w:cs="仿宋"/>
          <w:sz w:val="28"/>
          <w:szCs w:val="28"/>
          <w:lang w:val="en-US" w:eastAsia="zh-CN"/>
        </w:rPr>
        <w:t>供应商</w:t>
      </w:r>
      <w:r>
        <w:rPr>
          <w:rFonts w:ascii="仿宋" w:hAnsi="仿宋" w:eastAsia="仿宋" w:cs="仿宋"/>
          <w:sz w:val="28"/>
          <w:szCs w:val="28"/>
        </w:rPr>
        <w:t>须知；</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第四章 评标办法；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第五章 </w:t>
      </w:r>
      <w:r>
        <w:rPr>
          <w:rFonts w:ascii="仿宋" w:hAnsi="仿宋" w:eastAsia="仿宋" w:cs="仿宋"/>
          <w:sz w:val="28"/>
          <w:szCs w:val="28"/>
          <w:lang w:val="en-US" w:eastAsia="zh-CN"/>
        </w:rPr>
        <w:t>工程量清单</w:t>
      </w:r>
      <w:r>
        <w:rPr>
          <w:rFonts w:ascii="仿宋" w:hAnsi="仿宋" w:eastAsia="仿宋" w:cs="仿宋"/>
          <w:sz w:val="28"/>
          <w:szCs w:val="28"/>
          <w:lang w:eastAsia="zh-CN"/>
        </w:rPr>
        <w:t>（</w:t>
      </w:r>
      <w:r>
        <w:rPr>
          <w:rFonts w:ascii="仿宋" w:hAnsi="仿宋" w:eastAsia="仿宋" w:cs="仿宋"/>
          <w:sz w:val="28"/>
          <w:szCs w:val="28"/>
          <w:lang w:val="en-US" w:eastAsia="zh-CN"/>
        </w:rPr>
        <w:t>后附</w:t>
      </w:r>
      <w:r>
        <w:rPr>
          <w:rFonts w:ascii="仿宋" w:hAnsi="仿宋" w:eastAsia="仿宋" w:cs="仿宋"/>
          <w:sz w:val="28"/>
          <w:szCs w:val="28"/>
          <w:lang w:eastAsia="zh-CN"/>
        </w:rPr>
        <w:t>）</w:t>
      </w:r>
      <w:r>
        <w:rPr>
          <w:rFonts w:ascii="仿宋" w:hAnsi="仿宋" w:eastAsia="仿宋" w:cs="仿宋"/>
          <w:sz w:val="28"/>
          <w:szCs w:val="28"/>
        </w:rPr>
        <w:t>；</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第六章 合同范本</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第七章 </w:t>
      </w:r>
      <w:r>
        <w:rPr>
          <w:rFonts w:ascii="仿宋" w:hAnsi="仿宋" w:eastAsia="仿宋" w:cs="仿宋"/>
          <w:sz w:val="28"/>
          <w:szCs w:val="28"/>
          <w:lang w:eastAsia="zh-CN"/>
        </w:rPr>
        <w:t>响应文件</w:t>
      </w:r>
      <w:r>
        <w:rPr>
          <w:rFonts w:ascii="仿宋" w:hAnsi="仿宋" w:eastAsia="仿宋" w:cs="仿宋"/>
          <w:sz w:val="28"/>
          <w:szCs w:val="28"/>
        </w:rPr>
        <w:t>格式</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10、</w:t>
      </w:r>
      <w:r>
        <w:rPr>
          <w:rFonts w:ascii="仿宋" w:hAnsi="仿宋" w:eastAsia="仿宋" w:cs="仿宋"/>
          <w:b/>
          <w:bCs/>
          <w:sz w:val="28"/>
          <w:szCs w:val="28"/>
          <w:lang w:eastAsia="zh-CN"/>
        </w:rPr>
        <w:t>响应文件</w:t>
      </w:r>
      <w:r>
        <w:rPr>
          <w:rFonts w:ascii="仿宋" w:hAnsi="仿宋" w:eastAsia="仿宋" w:cs="仿宋"/>
          <w:b/>
          <w:bCs/>
          <w:sz w:val="28"/>
          <w:szCs w:val="28"/>
        </w:rPr>
        <w:t>的语言和计量单位</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sz w:val="28"/>
          <w:szCs w:val="28"/>
        </w:rPr>
        <w:t>的</w:t>
      </w:r>
      <w:r>
        <w:rPr>
          <w:rFonts w:ascii="仿宋" w:hAnsi="仿宋" w:eastAsia="仿宋" w:cs="仿宋"/>
          <w:sz w:val="28"/>
          <w:szCs w:val="28"/>
          <w:lang w:eastAsia="zh-CN"/>
        </w:rPr>
        <w:t>响应文件</w:t>
      </w:r>
      <w:r>
        <w:rPr>
          <w:rFonts w:ascii="仿宋" w:hAnsi="仿宋" w:eastAsia="仿宋" w:cs="仿宋"/>
          <w:sz w:val="28"/>
          <w:szCs w:val="28"/>
        </w:rPr>
        <w:t>以及</w:t>
      </w:r>
      <w:r>
        <w:rPr>
          <w:rFonts w:ascii="仿宋" w:hAnsi="仿宋" w:eastAsia="仿宋" w:cs="仿宋"/>
          <w:sz w:val="28"/>
          <w:szCs w:val="28"/>
          <w:lang w:val="en-US" w:eastAsia="zh-CN"/>
        </w:rPr>
        <w:t>供应商</w:t>
      </w:r>
      <w:r>
        <w:rPr>
          <w:rFonts w:ascii="仿宋" w:hAnsi="仿宋" w:eastAsia="仿宋" w:cs="仿宋"/>
          <w:sz w:val="28"/>
          <w:szCs w:val="28"/>
        </w:rPr>
        <w:t>与</w:t>
      </w:r>
      <w:r>
        <w:rPr>
          <w:rFonts w:ascii="仿宋" w:hAnsi="仿宋" w:eastAsia="仿宋" w:cs="仿宋"/>
          <w:sz w:val="28"/>
          <w:szCs w:val="28"/>
          <w:lang w:eastAsia="zh-CN"/>
        </w:rPr>
        <w:t>采购代理机构</w:t>
      </w:r>
      <w:r>
        <w:rPr>
          <w:rFonts w:ascii="仿宋" w:hAnsi="仿宋" w:eastAsia="仿宋" w:cs="仿宋"/>
          <w:sz w:val="28"/>
          <w:szCs w:val="28"/>
        </w:rPr>
        <w:t>就有关招标活动的所有来往函电均应使用中文。</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响应文件</w:t>
      </w:r>
      <w:r>
        <w:rPr>
          <w:rFonts w:ascii="仿宋" w:hAnsi="仿宋" w:eastAsia="仿宋" w:cs="仿宋"/>
          <w:sz w:val="28"/>
          <w:szCs w:val="28"/>
        </w:rPr>
        <w:t>中所使用的计量单位除</w:t>
      </w:r>
      <w:r>
        <w:rPr>
          <w:rFonts w:ascii="仿宋" w:hAnsi="仿宋" w:eastAsia="仿宋" w:cs="仿宋"/>
          <w:sz w:val="28"/>
          <w:szCs w:val="28"/>
          <w:lang w:eastAsia="zh-CN"/>
        </w:rPr>
        <w:t>谈判文件</w:t>
      </w:r>
      <w:r>
        <w:rPr>
          <w:rFonts w:ascii="仿宋" w:hAnsi="仿宋" w:eastAsia="仿宋" w:cs="仿宋"/>
          <w:sz w:val="28"/>
          <w:szCs w:val="28"/>
        </w:rPr>
        <w:t>中有特殊规定外，一律使用法定计量单位。</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11、</w:t>
      </w:r>
      <w:r>
        <w:rPr>
          <w:rFonts w:ascii="仿宋" w:hAnsi="仿宋" w:eastAsia="仿宋" w:cs="仿宋"/>
          <w:b/>
          <w:bCs/>
          <w:sz w:val="28"/>
          <w:szCs w:val="28"/>
          <w:lang w:eastAsia="zh-CN"/>
        </w:rPr>
        <w:t>响应文件</w:t>
      </w:r>
      <w:r>
        <w:rPr>
          <w:rFonts w:ascii="仿宋" w:hAnsi="仿宋" w:eastAsia="仿宋" w:cs="仿宋"/>
          <w:b/>
          <w:bCs/>
          <w:sz w:val="28"/>
          <w:szCs w:val="28"/>
        </w:rPr>
        <w:t>的组成</w:t>
      </w:r>
    </w:p>
    <w:p>
      <w:pPr>
        <w:pStyle w:val="7"/>
        <w:keepNext w:val="0"/>
        <w:keepLines w:val="0"/>
        <w:pageBreakBefore w:val="0"/>
        <w:widowControl w:val="0"/>
        <w:kinsoku/>
        <w:overflowPunct/>
        <w:bidi w:val="0"/>
        <w:spacing w:line="500" w:lineRule="exact"/>
        <w:ind w:firstLine="280" w:firstLineChars="100"/>
        <w:rPr>
          <w:rFonts w:ascii="仿宋" w:hAnsi="仿宋" w:eastAsia="仿宋" w:cs="仿宋"/>
          <w:b w:val="0"/>
          <w:bCs w:val="0"/>
          <w:sz w:val="28"/>
          <w:szCs w:val="28"/>
        </w:rPr>
      </w:pPr>
      <w:r>
        <w:rPr>
          <w:rFonts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pStyle w:val="7"/>
        <w:keepNext w:val="0"/>
        <w:keepLines w:val="0"/>
        <w:pageBreakBefore w:val="0"/>
        <w:widowControl w:val="0"/>
        <w:kinsoku/>
        <w:overflowPunct/>
        <w:bidi w:val="0"/>
        <w:spacing w:line="500" w:lineRule="exact"/>
        <w:ind w:firstLine="281" w:firstLineChars="100"/>
        <w:rPr>
          <w:rFonts w:ascii="仿宋" w:hAnsi="仿宋" w:eastAsia="仿宋" w:cs="仿宋"/>
          <w:b/>
          <w:bCs/>
          <w:sz w:val="28"/>
          <w:szCs w:val="28"/>
        </w:rPr>
      </w:pPr>
      <w:r>
        <w:rPr>
          <w:rFonts w:ascii="仿宋" w:hAnsi="仿宋" w:eastAsia="仿宋" w:cs="仿宋"/>
          <w:b/>
          <w:bCs/>
          <w:sz w:val="28"/>
          <w:szCs w:val="28"/>
        </w:rPr>
        <w:t>11.1</w:t>
      </w:r>
      <w:r>
        <w:rPr>
          <w:rFonts w:ascii="仿宋" w:hAnsi="仿宋" w:eastAsia="仿宋" w:cs="仿宋"/>
          <w:b/>
          <w:bCs/>
          <w:sz w:val="28"/>
          <w:szCs w:val="28"/>
          <w:lang w:eastAsia="zh-CN"/>
        </w:rPr>
        <w:t>响应文件</w:t>
      </w:r>
      <w:r>
        <w:rPr>
          <w:rFonts w:ascii="仿宋" w:hAnsi="仿宋" w:eastAsia="仿宋" w:cs="仿宋"/>
          <w:b/>
          <w:bCs/>
          <w:sz w:val="28"/>
          <w:szCs w:val="28"/>
        </w:rPr>
        <w:t>组成</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ascii="仿宋" w:hAnsi="仿宋" w:eastAsia="仿宋" w:cs="仿宋"/>
          <w:b w:val="0"/>
          <w:bCs w:val="0"/>
          <w:sz w:val="28"/>
          <w:szCs w:val="28"/>
          <w:lang w:eastAsia="zh-CN"/>
        </w:rPr>
        <w:t>）</w:t>
      </w:r>
      <w:r>
        <w:rPr>
          <w:rFonts w:ascii="仿宋" w:hAnsi="仿宋" w:eastAsia="仿宋" w:cs="仿宋"/>
          <w:b w:val="0"/>
          <w:bCs w:val="0"/>
          <w:sz w:val="28"/>
          <w:szCs w:val="28"/>
        </w:rPr>
        <w:t>报价函</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2</w:t>
      </w:r>
      <w:r>
        <w:rPr>
          <w:rFonts w:ascii="仿宋" w:hAnsi="仿宋" w:eastAsia="仿宋" w:cs="仿宋"/>
          <w:b w:val="0"/>
          <w:bCs w:val="0"/>
          <w:sz w:val="28"/>
          <w:szCs w:val="28"/>
          <w:lang w:eastAsia="zh-CN"/>
        </w:rPr>
        <w:t>）报价一览表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3</w:t>
      </w:r>
      <w:r>
        <w:rPr>
          <w:rFonts w:ascii="仿宋" w:hAnsi="仿宋" w:eastAsia="仿宋" w:cs="仿宋"/>
          <w:b w:val="0"/>
          <w:bCs w:val="0"/>
          <w:sz w:val="28"/>
          <w:szCs w:val="28"/>
          <w:lang w:eastAsia="zh-CN"/>
        </w:rPr>
        <w:t>）</w:t>
      </w:r>
      <w:r>
        <w:rPr>
          <w:rFonts w:ascii="仿宋" w:hAnsi="仿宋" w:eastAsia="仿宋" w:cs="仿宋"/>
          <w:b w:val="0"/>
          <w:bCs w:val="0"/>
          <w:sz w:val="28"/>
          <w:szCs w:val="28"/>
          <w:lang w:val="zh-CN"/>
        </w:rPr>
        <w:t>分项报价明细表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4</w:t>
      </w:r>
      <w:r>
        <w:rPr>
          <w:rFonts w:ascii="仿宋" w:hAnsi="仿宋" w:eastAsia="仿宋" w:cs="仿宋"/>
          <w:b w:val="0"/>
          <w:bCs w:val="0"/>
          <w:sz w:val="28"/>
          <w:szCs w:val="28"/>
          <w:lang w:eastAsia="zh-CN"/>
        </w:rPr>
        <w:t>）</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5</w:t>
      </w:r>
      <w:r>
        <w:rPr>
          <w:rFonts w:ascii="仿宋" w:hAnsi="仿宋" w:eastAsia="仿宋" w:cs="仿宋"/>
          <w:b w:val="0"/>
          <w:bCs w:val="0"/>
          <w:sz w:val="28"/>
          <w:szCs w:val="28"/>
          <w:lang w:eastAsia="zh-CN"/>
        </w:rPr>
        <w:t>）</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7"/>
        <w:keepNext w:val="0"/>
        <w:keepLines w:val="0"/>
        <w:pageBreakBefore w:val="0"/>
        <w:widowControl w:val="0"/>
        <w:kinsoku/>
        <w:overflowPunct/>
        <w:bidi w:val="0"/>
        <w:spacing w:line="500" w:lineRule="exact"/>
        <w:ind w:left="200" w:leftChars="100"/>
        <w:rPr>
          <w:rFonts w:ascii="仿宋" w:hAnsi="仿宋" w:eastAsia="仿宋" w:cs="仿宋"/>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6</w:t>
      </w:r>
      <w:r>
        <w:rPr>
          <w:rFonts w:ascii="仿宋" w:hAnsi="仿宋" w:eastAsia="仿宋" w:cs="仿宋"/>
          <w:b w:val="0"/>
          <w:bCs w:val="0"/>
          <w:sz w:val="28"/>
          <w:szCs w:val="28"/>
          <w:lang w:eastAsia="zh-CN"/>
        </w:rPr>
        <w:t>）</w:t>
      </w:r>
      <w:r>
        <w:rPr>
          <w:rFonts w:ascii="仿宋" w:hAnsi="仿宋" w:eastAsia="仿宋" w:cs="仿宋"/>
          <w:sz w:val="28"/>
          <w:szCs w:val="28"/>
          <w:lang w:val="en-US" w:eastAsia="zh-CN"/>
        </w:rPr>
        <w:t>具有良好的商业信誉和健全的财务会计制度</w:t>
      </w:r>
    </w:p>
    <w:p>
      <w:pPr>
        <w:pStyle w:val="19"/>
        <w:keepNext w:val="0"/>
        <w:keepLines w:val="0"/>
        <w:pageBreakBefore w:val="0"/>
        <w:widowControl w:val="0"/>
        <w:kinsoku/>
        <w:overflowPunct/>
        <w:bidi w:val="0"/>
        <w:spacing w:line="500" w:lineRule="exact"/>
        <w:ind w:firstLine="280" w:firstLineChars="100"/>
        <w:rPr>
          <w:rFonts w:ascii="仿宋" w:hAnsi="仿宋" w:eastAsia="仿宋" w:cs="仿宋"/>
          <w:b w:val="0"/>
          <w:bCs w:val="0"/>
          <w:kern w:val="2"/>
          <w:sz w:val="28"/>
          <w:szCs w:val="28"/>
          <w:lang w:val="en-US" w:eastAsia="zh-CN" w:bidi="ar-SA"/>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7</w:t>
      </w:r>
      <w:r>
        <w:rPr>
          <w:rFonts w:ascii="仿宋" w:hAnsi="仿宋" w:eastAsia="仿宋" w:cs="仿宋"/>
          <w:b w:val="0"/>
          <w:bCs w:val="0"/>
          <w:sz w:val="28"/>
          <w:szCs w:val="28"/>
          <w:lang w:eastAsia="zh-CN"/>
        </w:rPr>
        <w:t>）</w:t>
      </w:r>
      <w:r>
        <w:rPr>
          <w:rFonts w:ascii="仿宋" w:hAnsi="仿宋" w:eastAsia="仿宋" w:cs="仿宋"/>
          <w:b w:val="0"/>
          <w:bCs w:val="0"/>
          <w:kern w:val="2"/>
          <w:sz w:val="28"/>
          <w:szCs w:val="28"/>
          <w:lang w:val="en-US" w:eastAsia="zh-CN" w:bidi="ar-SA"/>
        </w:rPr>
        <w:t>有依法缴纳税收和社会保障资金的良好记录</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8</w:t>
      </w:r>
      <w:r>
        <w:rPr>
          <w:rFonts w:ascii="仿宋" w:hAnsi="仿宋" w:eastAsia="仿宋" w:cs="仿宋"/>
          <w:b w:val="0"/>
          <w:bCs w:val="0"/>
          <w:sz w:val="28"/>
          <w:szCs w:val="28"/>
          <w:lang w:eastAsia="zh-CN"/>
        </w:rPr>
        <w:t>）信用中国、中国政府采购网查询报告复印件</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9</w:t>
      </w:r>
      <w:r>
        <w:rPr>
          <w:rFonts w:ascii="仿宋" w:hAnsi="仿宋" w:eastAsia="仿宋" w:cs="仿宋"/>
          <w:b w:val="0"/>
          <w:bCs w:val="0"/>
          <w:sz w:val="28"/>
          <w:szCs w:val="28"/>
          <w:lang w:eastAsia="zh-CN"/>
        </w:rPr>
        <w:t>）</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10</w:t>
      </w:r>
      <w:r>
        <w:rPr>
          <w:rFonts w:ascii="仿宋" w:hAnsi="仿宋" w:eastAsia="仿宋" w:cs="仿宋"/>
          <w:b w:val="0"/>
          <w:bCs w:val="0"/>
          <w:sz w:val="28"/>
          <w:szCs w:val="28"/>
          <w:lang w:eastAsia="zh-CN"/>
        </w:rPr>
        <w:t>）技术偏离表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color w:val="auto"/>
          <w:sz w:val="28"/>
          <w:szCs w:val="28"/>
          <w:lang w:eastAsia="zh-CN"/>
        </w:rPr>
        <w:t>（</w:t>
      </w:r>
      <w:r>
        <w:rPr>
          <w:rFonts w:ascii="仿宋" w:hAnsi="仿宋" w:eastAsia="仿宋" w:cs="仿宋"/>
          <w:b w:val="0"/>
          <w:bCs w:val="0"/>
          <w:color w:val="auto"/>
          <w:sz w:val="28"/>
          <w:szCs w:val="28"/>
          <w:lang w:val="en-US" w:eastAsia="zh-CN"/>
        </w:rPr>
        <w:t>11</w:t>
      </w:r>
      <w:r>
        <w:rPr>
          <w:rFonts w:ascii="仿宋" w:hAnsi="仿宋" w:eastAsia="仿宋" w:cs="仿宋"/>
          <w:b w:val="0"/>
          <w:bCs w:val="0"/>
          <w:color w:val="auto"/>
          <w:sz w:val="28"/>
          <w:szCs w:val="28"/>
          <w:lang w:eastAsia="zh-CN"/>
        </w:rPr>
        <w:t>）</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12</w:t>
      </w:r>
      <w:r>
        <w:rPr>
          <w:rFonts w:ascii="仿宋" w:hAnsi="仿宋" w:eastAsia="仿宋" w:cs="仿宋"/>
          <w:b w:val="0"/>
          <w:bCs w:val="0"/>
          <w:sz w:val="28"/>
          <w:szCs w:val="28"/>
          <w:lang w:eastAsia="zh-CN"/>
        </w:rPr>
        <w:t>）</w:t>
      </w:r>
      <w:r>
        <w:rPr>
          <w:rFonts w:ascii="仿宋" w:hAnsi="仿宋" w:eastAsia="仿宋"/>
          <w:color w:val="auto"/>
          <w:sz w:val="28"/>
          <w:szCs w:val="28"/>
        </w:rPr>
        <w:t>在经营活动中没有重大违法记录的书面声明</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13</w:t>
      </w:r>
      <w:r>
        <w:rPr>
          <w:rFonts w:ascii="仿宋" w:hAnsi="仿宋" w:eastAsia="仿宋" w:cs="仿宋"/>
          <w:b w:val="0"/>
          <w:bCs w:val="0"/>
          <w:sz w:val="28"/>
          <w:szCs w:val="28"/>
          <w:lang w:eastAsia="zh-CN"/>
        </w:rPr>
        <w:t>）</w:t>
      </w:r>
      <w:r>
        <w:rPr>
          <w:rFonts w:ascii="仿宋" w:hAnsi="仿宋" w:eastAsia="仿宋" w:cs="宋体"/>
          <w:color w:val="auto"/>
          <w:kern w:val="2"/>
          <w:sz w:val="28"/>
          <w:szCs w:val="28"/>
        </w:rPr>
        <w:t>政府采购诚信承诺书</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14</w:t>
      </w:r>
      <w:r>
        <w:rPr>
          <w:rFonts w:ascii="仿宋" w:hAnsi="仿宋" w:eastAsia="仿宋" w:cs="仿宋"/>
          <w:b w:val="0"/>
          <w:bCs w:val="0"/>
          <w:sz w:val="28"/>
          <w:szCs w:val="28"/>
          <w:lang w:eastAsia="zh-CN"/>
        </w:rPr>
        <w:t>）其他资料</w:t>
      </w:r>
    </w:p>
    <w:p>
      <w:pPr>
        <w:pStyle w:val="7"/>
        <w:keepNext w:val="0"/>
        <w:keepLines w:val="0"/>
        <w:pageBreakBefore w:val="0"/>
        <w:widowControl w:val="0"/>
        <w:kinsoku/>
        <w:overflowPunct/>
        <w:bidi w:val="0"/>
        <w:spacing w:line="500" w:lineRule="exact"/>
        <w:ind w:left="200" w:leftChars="100"/>
        <w:rPr>
          <w:rFonts w:ascii="仿宋" w:hAnsi="仿宋" w:eastAsia="仿宋" w:cs="仿宋"/>
          <w:b/>
          <w:bCs/>
          <w:sz w:val="28"/>
          <w:szCs w:val="28"/>
        </w:rPr>
      </w:pPr>
      <w:r>
        <w:rPr>
          <w:rFonts w:ascii="仿宋" w:hAnsi="仿宋" w:eastAsia="仿宋" w:cs="仿宋"/>
          <w:b/>
          <w:bCs/>
          <w:sz w:val="28"/>
          <w:szCs w:val="28"/>
        </w:rPr>
        <w:t>12、</w:t>
      </w:r>
      <w:bookmarkStart w:id="3" w:name="_Toc177824947"/>
      <w:bookmarkStart w:id="4" w:name="_Toc177870550"/>
      <w:bookmarkStart w:id="5" w:name="_Toc177824880"/>
      <w:bookmarkStart w:id="6" w:name="_Toc177825128"/>
      <w:r>
        <w:rPr>
          <w:rFonts w:ascii="仿宋" w:hAnsi="仿宋" w:eastAsia="仿宋" w:cs="仿宋"/>
          <w:b/>
          <w:bCs/>
          <w:sz w:val="28"/>
          <w:szCs w:val="28"/>
          <w:lang w:eastAsia="zh-CN"/>
        </w:rPr>
        <w:t>履约</w:t>
      </w:r>
      <w:r>
        <w:rPr>
          <w:rFonts w:ascii="仿宋" w:hAnsi="仿宋" w:eastAsia="仿宋" w:cs="仿宋"/>
          <w:b/>
          <w:bCs/>
          <w:sz w:val="28"/>
          <w:szCs w:val="28"/>
        </w:rPr>
        <w:t>保证金</w:t>
      </w:r>
      <w:bookmarkEnd w:id="3"/>
      <w:bookmarkEnd w:id="4"/>
      <w:bookmarkEnd w:id="5"/>
      <w:bookmarkEnd w:id="6"/>
    </w:p>
    <w:p>
      <w:pPr>
        <w:pStyle w:val="7"/>
        <w:keepNext w:val="0"/>
        <w:keepLines w:val="0"/>
        <w:pageBreakBefore w:val="0"/>
        <w:widowControl w:val="0"/>
        <w:kinsoku/>
        <w:overflowPunct/>
        <w:bidi w:val="0"/>
        <w:spacing w:line="500" w:lineRule="exact"/>
        <w:ind w:left="200" w:leftChars="100"/>
        <w:rPr>
          <w:rFonts w:ascii="仿宋" w:hAnsi="仿宋" w:eastAsia="仿宋" w:cs="仿宋"/>
          <w:color w:val="auto"/>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color w:val="auto"/>
          <w:sz w:val="28"/>
          <w:szCs w:val="28"/>
        </w:rPr>
        <w:t>中标后需交纳中标总金额的</w:t>
      </w:r>
      <w:r>
        <w:rPr>
          <w:rFonts w:ascii="仿宋" w:hAnsi="仿宋" w:eastAsia="仿宋" w:cs="仿宋"/>
          <w:color w:val="auto"/>
          <w:sz w:val="28"/>
          <w:szCs w:val="28"/>
          <w:u w:val="single"/>
          <w:lang w:val="en-US" w:eastAsia="zh-CN"/>
        </w:rPr>
        <w:t>/</w:t>
      </w:r>
      <w:r>
        <w:rPr>
          <w:rFonts w:ascii="仿宋" w:hAnsi="仿宋" w:eastAsia="仿宋" w:cs="仿宋"/>
          <w:color w:val="auto"/>
          <w:sz w:val="28"/>
          <w:szCs w:val="28"/>
        </w:rPr>
        <w:t>%作为履约保证金。</w:t>
      </w:r>
    </w:p>
    <w:p>
      <w:pPr>
        <w:pStyle w:val="7"/>
        <w:keepNext w:val="0"/>
        <w:keepLines w:val="0"/>
        <w:pageBreakBefore w:val="0"/>
        <w:widowControl w:val="0"/>
        <w:kinsoku/>
        <w:overflowPunct/>
        <w:bidi w:val="0"/>
        <w:spacing w:line="500" w:lineRule="exact"/>
        <w:ind w:firstLine="281" w:firstLineChars="100"/>
        <w:jc w:val="left"/>
        <w:rPr>
          <w:rFonts w:ascii="仿宋" w:hAnsi="仿宋" w:eastAsia="仿宋" w:cs="仿宋"/>
          <w:b/>
          <w:bCs/>
          <w:sz w:val="28"/>
          <w:szCs w:val="28"/>
        </w:rPr>
      </w:pPr>
      <w:r>
        <w:rPr>
          <w:rFonts w:ascii="仿宋" w:hAnsi="仿宋" w:eastAsia="仿宋" w:cs="仿宋"/>
          <w:b/>
          <w:bCs/>
          <w:sz w:val="28"/>
          <w:szCs w:val="28"/>
        </w:rPr>
        <w:t>13、</w:t>
      </w:r>
      <w:r>
        <w:rPr>
          <w:rFonts w:ascii="仿宋" w:hAnsi="仿宋" w:eastAsia="仿宋" w:cs="仿宋"/>
          <w:b/>
          <w:bCs/>
          <w:sz w:val="28"/>
          <w:szCs w:val="28"/>
          <w:lang w:eastAsia="zh-CN"/>
        </w:rPr>
        <w:t>响应文件</w:t>
      </w:r>
      <w:r>
        <w:rPr>
          <w:rFonts w:ascii="仿宋" w:hAnsi="仿宋" w:eastAsia="仿宋" w:cs="仿宋"/>
          <w:b/>
          <w:bCs/>
          <w:sz w:val="28"/>
          <w:szCs w:val="28"/>
        </w:rPr>
        <w:t>的份数、签署和盖章</w:t>
      </w:r>
    </w:p>
    <w:p>
      <w:pPr>
        <w:pStyle w:val="7"/>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 xml:space="preserve">13.1 </w:t>
      </w:r>
      <w:r>
        <w:rPr>
          <w:rFonts w:ascii="仿宋" w:hAnsi="仿宋" w:eastAsia="仿宋" w:cs="仿宋"/>
          <w:sz w:val="28"/>
          <w:szCs w:val="28"/>
          <w:lang w:eastAsia="zh-CN"/>
        </w:rPr>
        <w:t>响应文件</w:t>
      </w:r>
      <w:r>
        <w:rPr>
          <w:rFonts w:ascii="仿宋" w:hAnsi="仿宋" w:eastAsia="仿宋" w:cs="仿宋"/>
          <w:sz w:val="28"/>
          <w:szCs w:val="28"/>
        </w:rPr>
        <w:t>的份数已在《</w:t>
      </w:r>
      <w:r>
        <w:rPr>
          <w:rFonts w:ascii="仿宋" w:hAnsi="仿宋" w:eastAsia="仿宋" w:cs="仿宋"/>
          <w:sz w:val="28"/>
          <w:szCs w:val="28"/>
          <w:lang w:val="en-US" w:eastAsia="zh-CN"/>
        </w:rPr>
        <w:t>供应商</w:t>
      </w:r>
      <w:r>
        <w:rPr>
          <w:rFonts w:ascii="仿宋" w:hAnsi="仿宋" w:eastAsia="仿宋" w:cs="仿宋"/>
          <w:sz w:val="28"/>
          <w:szCs w:val="28"/>
        </w:rPr>
        <w:t>须知前附表》中列明。</w:t>
      </w:r>
    </w:p>
    <w:p>
      <w:pPr>
        <w:pStyle w:val="7"/>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13.2</w:t>
      </w:r>
      <w:r>
        <w:rPr>
          <w:rFonts w:ascii="仿宋" w:hAnsi="仿宋" w:eastAsia="仿宋" w:cs="仿宋"/>
          <w:sz w:val="28"/>
          <w:szCs w:val="28"/>
          <w:lang w:eastAsia="zh-CN"/>
        </w:rPr>
        <w:t>响应文件</w:t>
      </w:r>
      <w:r>
        <w:rPr>
          <w:rFonts w:ascii="仿宋" w:hAnsi="仿宋" w:eastAsia="仿宋" w:cs="仿宋"/>
          <w:sz w:val="28"/>
          <w:szCs w:val="28"/>
        </w:rPr>
        <w:t>正本和副本如有不一致之处，以正本为准。</w:t>
      </w:r>
    </w:p>
    <w:p>
      <w:pPr>
        <w:pStyle w:val="7"/>
        <w:keepNext w:val="0"/>
        <w:keepLines w:val="0"/>
        <w:pageBreakBefore w:val="0"/>
        <w:widowControl w:val="0"/>
        <w:kinsoku/>
        <w:overflowPunct/>
        <w:bidi w:val="0"/>
        <w:spacing w:line="500" w:lineRule="exact"/>
        <w:ind w:left="228" w:leftChars="114"/>
        <w:jc w:val="left"/>
        <w:rPr>
          <w:rFonts w:ascii="仿宋" w:hAnsi="仿宋" w:eastAsia="仿宋" w:cs="仿宋"/>
          <w:sz w:val="28"/>
          <w:szCs w:val="28"/>
        </w:rPr>
      </w:pPr>
      <w:r>
        <w:rPr>
          <w:rFonts w:ascii="仿宋" w:hAnsi="仿宋" w:eastAsia="仿宋" w:cs="仿宋"/>
          <w:sz w:val="28"/>
          <w:szCs w:val="28"/>
        </w:rPr>
        <w:t xml:space="preserve">13.3 </w:t>
      </w:r>
      <w:r>
        <w:rPr>
          <w:rFonts w:ascii="仿宋" w:hAnsi="仿宋" w:eastAsia="仿宋" w:cs="仿宋"/>
          <w:sz w:val="28"/>
          <w:szCs w:val="28"/>
          <w:lang w:eastAsia="zh-CN"/>
        </w:rPr>
        <w:t>响应文件</w:t>
      </w:r>
      <w:r>
        <w:rPr>
          <w:rFonts w:ascii="仿宋" w:hAnsi="仿宋" w:eastAsia="仿宋" w:cs="仿宋"/>
          <w:sz w:val="28"/>
          <w:szCs w:val="28"/>
        </w:rPr>
        <w:t>正本与副本均应使用不能擦去的墨水打印，由</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的法定代表人或其投标授权代理人亲自签署（或加盖法定代表人或其投标授权代理人的印章），并加盖</w:t>
      </w:r>
      <w:r>
        <w:rPr>
          <w:rFonts w:ascii="仿宋" w:hAnsi="仿宋" w:eastAsia="仿宋" w:cs="仿宋"/>
          <w:sz w:val="28"/>
          <w:szCs w:val="28"/>
          <w:lang w:val="en-US" w:eastAsia="zh-CN"/>
        </w:rPr>
        <w:t>供应商</w:t>
      </w:r>
      <w:r>
        <w:rPr>
          <w:rFonts w:ascii="仿宋" w:hAnsi="仿宋" w:eastAsia="仿宋" w:cs="仿宋"/>
          <w:sz w:val="28"/>
          <w:szCs w:val="28"/>
        </w:rPr>
        <w:t>公章。</w:t>
      </w:r>
    </w:p>
    <w:p>
      <w:pPr>
        <w:pStyle w:val="7"/>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13.4全套</w:t>
      </w:r>
      <w:r>
        <w:rPr>
          <w:rFonts w:ascii="仿宋" w:hAnsi="仿宋" w:eastAsia="仿宋" w:cs="仿宋"/>
          <w:sz w:val="28"/>
          <w:szCs w:val="28"/>
          <w:lang w:eastAsia="zh-CN"/>
        </w:rPr>
        <w:t>响应文件</w:t>
      </w:r>
      <w:r>
        <w:rPr>
          <w:rFonts w:ascii="仿宋" w:hAnsi="仿宋" w:eastAsia="仿宋" w:cs="仿宋"/>
          <w:sz w:val="28"/>
          <w:szCs w:val="28"/>
        </w:rPr>
        <w:t>应无涂改和行间插字，除非这些删改是根据</w:t>
      </w:r>
      <w:r>
        <w:rPr>
          <w:rFonts w:ascii="仿宋" w:hAnsi="仿宋" w:eastAsia="仿宋" w:cs="仿宋"/>
          <w:sz w:val="28"/>
          <w:szCs w:val="28"/>
          <w:lang w:eastAsia="zh-CN"/>
        </w:rPr>
        <w:t>采购人</w:t>
      </w:r>
      <w:r>
        <w:rPr>
          <w:rFonts w:ascii="仿宋" w:hAnsi="仿宋" w:eastAsia="仿宋" w:cs="仿宋"/>
          <w:sz w:val="28"/>
          <w:szCs w:val="28"/>
        </w:rPr>
        <w:t>的指示进行的，或者是</w:t>
      </w:r>
      <w:r>
        <w:rPr>
          <w:rFonts w:ascii="仿宋" w:hAnsi="仿宋" w:eastAsia="仿宋" w:cs="仿宋"/>
          <w:sz w:val="28"/>
          <w:szCs w:val="28"/>
          <w:lang w:val="en-US" w:eastAsia="zh-CN"/>
        </w:rPr>
        <w:t>供应商</w:t>
      </w:r>
      <w:r>
        <w:rPr>
          <w:rFonts w:ascii="仿宋" w:hAnsi="仿宋" w:eastAsia="仿宋" w:cs="仿宋"/>
          <w:sz w:val="28"/>
          <w:szCs w:val="28"/>
        </w:rPr>
        <w:t>造成的必须修改的错误。修改处应加盖</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的法定代表人或其投标授权代理人的印章。</w:t>
      </w:r>
    </w:p>
    <w:p>
      <w:pPr>
        <w:pStyle w:val="6"/>
        <w:keepNext w:val="0"/>
        <w:keepLines w:val="0"/>
        <w:pageBreakBefore w:val="0"/>
        <w:widowControl w:val="0"/>
        <w:kinsoku/>
        <w:overflowPunct/>
        <w:bidi w:val="0"/>
        <w:spacing w:line="500" w:lineRule="exact"/>
        <w:ind w:left="0" w:leftChars="0" w:firstLine="280" w:firstLineChars="100"/>
        <w:rPr>
          <w:rFonts w:ascii="仿宋" w:hAnsi="仿宋" w:eastAsia="仿宋" w:cs="仿宋"/>
          <w:sz w:val="28"/>
          <w:szCs w:val="28"/>
        </w:rPr>
      </w:pPr>
      <w:r>
        <w:rPr>
          <w:rFonts w:ascii="仿宋" w:hAnsi="仿宋" w:eastAsia="仿宋" w:cs="仿宋"/>
          <w:sz w:val="28"/>
          <w:szCs w:val="28"/>
        </w:rPr>
        <w:t>13.5</w:t>
      </w:r>
      <w:r>
        <w:rPr>
          <w:rFonts w:ascii="仿宋" w:hAnsi="仿宋" w:eastAsia="仿宋" w:cs="仿宋"/>
          <w:sz w:val="28"/>
          <w:szCs w:val="28"/>
          <w:lang w:eastAsia="zh-CN"/>
        </w:rPr>
        <w:t>响应文件</w:t>
      </w:r>
      <w:r>
        <w:rPr>
          <w:rFonts w:ascii="仿宋" w:hAnsi="仿宋" w:eastAsia="仿宋" w:cs="仿宋"/>
          <w:sz w:val="28"/>
          <w:szCs w:val="28"/>
        </w:rPr>
        <w:t>须法定代表人签字的地方，法定代表人必须签字，须委托代理人签字的地方委托代理人必须签字，</w:t>
      </w:r>
      <w:r>
        <w:rPr>
          <w:rFonts w:ascii="仿宋" w:hAnsi="仿宋" w:eastAsia="仿宋" w:cs="仿宋"/>
          <w:sz w:val="28"/>
          <w:szCs w:val="28"/>
          <w:lang w:eastAsia="zh-CN"/>
        </w:rPr>
        <w:t>响应文件</w:t>
      </w:r>
      <w:r>
        <w:rPr>
          <w:rFonts w:ascii="仿宋" w:hAnsi="仿宋" w:eastAsia="仿宋" w:cs="仿宋"/>
          <w:sz w:val="28"/>
          <w:szCs w:val="28"/>
        </w:rPr>
        <w:t>须在规定位置加盖</w:t>
      </w:r>
      <w:r>
        <w:rPr>
          <w:rFonts w:ascii="仿宋" w:hAnsi="仿宋" w:eastAsia="仿宋" w:cs="仿宋"/>
          <w:sz w:val="28"/>
          <w:szCs w:val="28"/>
          <w:lang w:val="en-US" w:eastAsia="zh-CN"/>
        </w:rPr>
        <w:t>供应商</w:t>
      </w:r>
      <w:r>
        <w:rPr>
          <w:rFonts w:ascii="仿宋" w:hAnsi="仿宋" w:eastAsia="仿宋" w:cs="仿宋"/>
          <w:sz w:val="28"/>
          <w:szCs w:val="28"/>
        </w:rPr>
        <w:t>单位章，不得使用印章、签名章或其他电子制版签名，否则做无效标处理。</w:t>
      </w:r>
    </w:p>
    <w:p>
      <w:pPr>
        <w:pStyle w:val="7"/>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13.6未按</w:t>
      </w:r>
      <w:r>
        <w:rPr>
          <w:rFonts w:ascii="仿宋" w:hAnsi="仿宋" w:eastAsia="仿宋" w:cs="仿宋"/>
          <w:sz w:val="28"/>
          <w:szCs w:val="28"/>
          <w:lang w:eastAsia="zh-CN"/>
        </w:rPr>
        <w:t>谈判文件</w:t>
      </w:r>
      <w:r>
        <w:rPr>
          <w:rFonts w:ascii="仿宋" w:hAnsi="仿宋" w:eastAsia="仿宋" w:cs="仿宋"/>
          <w:sz w:val="28"/>
          <w:szCs w:val="28"/>
        </w:rPr>
        <w:t>要求密封、签署、盖章和投递</w:t>
      </w:r>
      <w:r>
        <w:rPr>
          <w:rFonts w:ascii="仿宋" w:hAnsi="仿宋" w:eastAsia="仿宋" w:cs="仿宋"/>
          <w:sz w:val="28"/>
          <w:szCs w:val="28"/>
          <w:lang w:eastAsia="zh-CN"/>
        </w:rPr>
        <w:t>响应文件</w:t>
      </w:r>
      <w:r>
        <w:rPr>
          <w:rFonts w:ascii="仿宋" w:hAnsi="仿宋" w:eastAsia="仿宋" w:cs="仿宋"/>
          <w:sz w:val="28"/>
          <w:szCs w:val="28"/>
        </w:rPr>
        <w:t>的，将被作为无效的</w:t>
      </w:r>
      <w:r>
        <w:rPr>
          <w:rFonts w:ascii="仿宋" w:hAnsi="仿宋" w:eastAsia="仿宋" w:cs="仿宋"/>
          <w:sz w:val="28"/>
          <w:szCs w:val="28"/>
          <w:lang w:eastAsia="zh-CN"/>
        </w:rPr>
        <w:t>响应文件</w:t>
      </w:r>
      <w:r>
        <w:rPr>
          <w:rFonts w:ascii="仿宋" w:hAnsi="仿宋" w:eastAsia="仿宋" w:cs="仿宋"/>
          <w:sz w:val="28"/>
          <w:szCs w:val="28"/>
        </w:rPr>
        <w:t>对待。</w:t>
      </w:r>
    </w:p>
    <w:p>
      <w:pPr>
        <w:pStyle w:val="7"/>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rPr>
        <w:t>14、</w:t>
      </w:r>
      <w:r>
        <w:rPr>
          <w:rFonts w:ascii="仿宋" w:hAnsi="仿宋" w:eastAsia="仿宋" w:cs="仿宋"/>
          <w:b/>
          <w:bCs/>
          <w:sz w:val="28"/>
          <w:szCs w:val="28"/>
          <w:lang w:eastAsia="zh-CN"/>
        </w:rPr>
        <w:t>响应文件</w:t>
      </w:r>
      <w:r>
        <w:rPr>
          <w:rFonts w:ascii="仿宋" w:hAnsi="仿宋" w:eastAsia="仿宋" w:cs="仿宋"/>
          <w:b/>
          <w:bCs/>
          <w:sz w:val="28"/>
          <w:szCs w:val="28"/>
        </w:rPr>
        <w:t>的密封与装订</w:t>
      </w:r>
    </w:p>
    <w:p>
      <w:pPr>
        <w:pStyle w:val="7"/>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应将</w:t>
      </w:r>
      <w:r>
        <w:rPr>
          <w:rFonts w:ascii="仿宋" w:hAnsi="仿宋" w:eastAsia="仿宋" w:cs="仿宋"/>
          <w:sz w:val="28"/>
          <w:szCs w:val="28"/>
          <w:lang w:eastAsia="zh-CN"/>
        </w:rPr>
        <w:t>响应文件</w:t>
      </w:r>
      <w:r>
        <w:rPr>
          <w:rFonts w:ascii="仿宋" w:hAnsi="仿宋" w:eastAsia="仿宋" w:cs="仿宋"/>
          <w:sz w:val="28"/>
          <w:szCs w:val="28"/>
        </w:rPr>
        <w:t>的正本、副本分别装订成册，再统一密封在一个的封袋中，并在封口处加盖</w:t>
      </w:r>
      <w:r>
        <w:rPr>
          <w:rFonts w:ascii="仿宋" w:hAnsi="仿宋" w:eastAsia="仿宋" w:cs="仿宋"/>
          <w:sz w:val="28"/>
          <w:szCs w:val="28"/>
          <w:lang w:val="en-US" w:eastAsia="zh-CN"/>
        </w:rPr>
        <w:t>供应商</w:t>
      </w:r>
      <w:r>
        <w:rPr>
          <w:rFonts w:ascii="仿宋" w:hAnsi="仿宋" w:eastAsia="仿宋" w:cs="仿宋"/>
          <w:sz w:val="28"/>
          <w:szCs w:val="28"/>
        </w:rPr>
        <w:t>公章、法人章。</w:t>
      </w:r>
      <w:r>
        <w:rPr>
          <w:rFonts w:ascii="仿宋" w:hAnsi="仿宋" w:eastAsia="仿宋" w:cs="仿宋"/>
          <w:sz w:val="28"/>
          <w:szCs w:val="28"/>
          <w:lang w:eastAsia="zh-CN"/>
        </w:rPr>
        <w:t>响应文件</w:t>
      </w:r>
      <w:r>
        <w:rPr>
          <w:rFonts w:ascii="仿宋" w:hAnsi="仿宋" w:eastAsia="仿宋" w:cs="仿宋"/>
          <w:sz w:val="28"/>
          <w:szCs w:val="28"/>
        </w:rPr>
        <w:t>用A4纸打印，不得有散页，采用死页胶装。</w:t>
      </w:r>
    </w:p>
    <w:p>
      <w:pPr>
        <w:pStyle w:val="7"/>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lang w:val="en-US" w:eastAsia="zh-CN"/>
        </w:rPr>
        <w:t>15、</w:t>
      </w:r>
      <w:r>
        <w:rPr>
          <w:rFonts w:ascii="仿宋" w:hAnsi="仿宋" w:eastAsia="仿宋" w:cs="仿宋"/>
          <w:b/>
          <w:bCs/>
          <w:sz w:val="28"/>
          <w:szCs w:val="28"/>
        </w:rPr>
        <w:t>投标无效的情形</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1、实质上没有响应竞争性谈判文件要求的投标将被视为无效投标。</w:t>
      </w:r>
      <w:r>
        <w:rPr>
          <w:rFonts w:ascii="仿宋" w:hAnsi="仿宋" w:eastAsia="仿宋" w:cs="仿宋"/>
          <w:sz w:val="28"/>
          <w:szCs w:val="28"/>
          <w:lang w:val="en-US" w:eastAsia="zh-CN"/>
        </w:rPr>
        <w:t>供应商</w:t>
      </w:r>
      <w:r>
        <w:rPr>
          <w:rFonts w:ascii="仿宋" w:hAnsi="仿宋" w:eastAsia="仿宋" w:cs="仿宋"/>
          <w:kern w:val="2"/>
          <w:sz w:val="28"/>
          <w:szCs w:val="28"/>
          <w:lang w:val="en-US" w:eastAsia="zh-CN" w:bidi="ar-SA"/>
        </w:rPr>
        <w:t>不得通过修正或撤消不合要求的偏离或保留从而使其投标成为实质上响应的投标。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 在符合性审查和商务评议时，如发现下列情形之一的，投标文件将被视为无效投标：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（1）投标文件超过投标截止时间送达的或未按规定地点送达的；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（2）未按规定密封、签章、装订的；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（3）资格证明文件不全的，或者不符合</w:t>
      </w:r>
      <w:r>
        <w:rPr>
          <w:rFonts w:hint="eastAsia" w:ascii="仿宋" w:hAnsi="仿宋" w:eastAsia="仿宋" w:cs="仿宋"/>
          <w:kern w:val="2"/>
          <w:sz w:val="28"/>
          <w:szCs w:val="28"/>
          <w:lang w:val="en-US" w:eastAsia="zh-CN" w:bidi="ar-SA"/>
        </w:rPr>
        <w:t>谈判文件</w:t>
      </w:r>
      <w:r>
        <w:rPr>
          <w:rFonts w:ascii="仿宋" w:hAnsi="仿宋" w:eastAsia="仿宋" w:cs="仿宋"/>
          <w:kern w:val="2"/>
          <w:sz w:val="28"/>
          <w:szCs w:val="28"/>
          <w:lang w:val="en-US" w:eastAsia="zh-CN" w:bidi="ar-SA"/>
        </w:rPr>
        <w:t>标明的资格要求的；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（5）投标代表人未能出具身份证明或与法定代表人授权委托人身份不符的；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（6）投标有效期、质保期不能满足竞争性谈判文件要求的；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（7）未实质性响应竞争性谈判文件要求或者投标文件有招标方不能接受的附加条件的。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2.在技术评议时，如发现下列情形之一的，投标文件将被视为无效投标：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（2）投标技术方案不明确，存在一个或一个以上备选（替代）投标方案且未注明哪个有效的。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3.在报价评议时，如发现下列情形之一的，投标文件将被视为无效投标：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（1）未采用人民币报价或者未按照竞争性谈判文件标明的币种报价的；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（2）投标商报价明显高于市场平均价的；</w:t>
      </w:r>
    </w:p>
    <w:p>
      <w:pPr>
        <w:pStyle w:val="3"/>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kern w:val="2"/>
          <w:sz w:val="28"/>
          <w:szCs w:val="28"/>
          <w:lang w:val="en-US" w:eastAsia="zh-CN" w:bidi="ar-SA"/>
        </w:rPr>
        <w:t>4.符合竞争性谈判</w:t>
      </w:r>
      <w:r>
        <w:rPr>
          <w:rFonts w:hint="eastAsia" w:ascii="仿宋" w:hAnsi="仿宋" w:eastAsia="仿宋" w:cs="仿宋"/>
          <w:kern w:val="2"/>
          <w:sz w:val="28"/>
          <w:szCs w:val="28"/>
          <w:lang w:val="en-US" w:eastAsia="zh-CN" w:bidi="ar-SA"/>
        </w:rPr>
        <w:t>谈判文件</w:t>
      </w:r>
      <w:r>
        <w:rPr>
          <w:rFonts w:ascii="仿宋" w:hAnsi="仿宋" w:eastAsia="仿宋" w:cs="仿宋"/>
          <w:kern w:val="2"/>
          <w:sz w:val="28"/>
          <w:szCs w:val="28"/>
          <w:lang w:val="en-US" w:eastAsia="zh-CN" w:bidi="ar-SA"/>
        </w:rPr>
        <w:t>明确规定的其他无效投标条款的。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hint="eastAsia" w:ascii="宋体" w:hAnsi="宋体" w:eastAsia="宋体" w:cs="宋体"/>
          <w:b/>
          <w:bCs/>
          <w:sz w:val="28"/>
          <w:szCs w:val="28"/>
          <w:lang w:val="en-US" w:eastAsia="zh-CN"/>
        </w:rPr>
        <w:t>16、</w:t>
      </w:r>
      <w:r>
        <w:rPr>
          <w:rFonts w:hint="eastAsia" w:ascii="宋体" w:hAnsi="宋体" w:eastAsia="宋体" w:cs="宋体"/>
          <w:b/>
          <w:bCs/>
          <w:sz w:val="28"/>
          <w:szCs w:val="28"/>
        </w:rPr>
        <w:t>竞争性</w:t>
      </w:r>
      <w:r>
        <w:rPr>
          <w:rFonts w:hint="eastAsia" w:ascii="宋体" w:hAnsi="宋体" w:eastAsia="宋体" w:cs="宋体"/>
          <w:b/>
          <w:bCs/>
          <w:sz w:val="28"/>
          <w:szCs w:val="28"/>
          <w:lang w:val="en-US" w:eastAsia="zh-CN"/>
        </w:rPr>
        <w:t>谈判</w:t>
      </w:r>
      <w:r>
        <w:rPr>
          <w:rFonts w:hint="eastAsia" w:ascii="宋体" w:hAnsi="宋体" w:eastAsia="宋体" w:cs="宋体"/>
          <w:b/>
          <w:bCs/>
          <w:sz w:val="28"/>
          <w:szCs w:val="28"/>
        </w:rPr>
        <w:t>程序和成交标准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bookmarkStart w:id="7" w:name="_Toc30675_WPSOffice_Level1"/>
      <w:bookmarkStart w:id="8" w:name="_Toc177870556"/>
      <w:r>
        <w:rPr>
          <w:rFonts w:hint="eastAsia" w:ascii="仿宋" w:hAnsi="仿宋" w:eastAsia="仿宋" w:cs="仿宋"/>
          <w:sz w:val="28"/>
          <w:szCs w:val="28"/>
          <w:lang w:val="en-US" w:eastAsia="zh-CN"/>
        </w:rPr>
        <w:t>1、谈判</w:t>
      </w:r>
      <w:r>
        <w:rPr>
          <w:rFonts w:hint="eastAsia" w:ascii="仿宋" w:hAnsi="仿宋" w:eastAsia="仿宋" w:cs="仿宋"/>
          <w:sz w:val="28"/>
          <w:szCs w:val="28"/>
        </w:rPr>
        <w:t>小组</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1.2 采购人根据本项目的特点，依照《中华人民共和国政府采购法》、《政府采购货物和服务招标投标管理办法(财政部第87号令)</w:t>
      </w:r>
      <w:r>
        <w:rPr>
          <w:rFonts w:hint="eastAsia" w:ascii="仿宋" w:hAnsi="仿宋" w:eastAsia="仿宋" w:cs="仿宋"/>
          <w:sz w:val="28"/>
          <w:szCs w:val="28"/>
        </w:rPr>
        <w:t>》的有关规定组建</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小组，成员人数为</w:t>
      </w:r>
      <w:r>
        <w:rPr>
          <w:rFonts w:hint="eastAsia" w:ascii="仿宋" w:hAnsi="仿宋" w:eastAsia="仿宋" w:cs="仿宋"/>
          <w:sz w:val="28"/>
          <w:szCs w:val="28"/>
          <w:lang w:val="en-US" w:eastAsia="zh-CN"/>
        </w:rPr>
        <w:t>3</w:t>
      </w:r>
      <w:r>
        <w:rPr>
          <w:rFonts w:hint="eastAsia" w:ascii="仿宋" w:hAnsi="仿宋" w:eastAsia="仿宋" w:cs="仿宋"/>
          <w:sz w:val="28"/>
          <w:szCs w:val="28"/>
        </w:rPr>
        <w:t>人（含）以上单数。</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2 </w:t>
      </w:r>
      <w:r>
        <w:rPr>
          <w:rFonts w:hint="eastAsia" w:ascii="仿宋" w:hAnsi="仿宋" w:eastAsia="仿宋" w:cs="仿宋"/>
          <w:sz w:val="28"/>
          <w:szCs w:val="28"/>
          <w:lang w:eastAsia="zh-CN"/>
        </w:rPr>
        <w:t>谈判</w:t>
      </w:r>
      <w:r>
        <w:rPr>
          <w:rFonts w:hint="eastAsia" w:ascii="仿宋" w:hAnsi="仿宋" w:eastAsia="仿宋" w:cs="仿宋"/>
          <w:sz w:val="28"/>
          <w:szCs w:val="28"/>
        </w:rPr>
        <w:t>小组将在</w:t>
      </w:r>
      <w:r>
        <w:rPr>
          <w:rFonts w:hint="eastAsia" w:ascii="仿宋" w:hAnsi="仿宋" w:eastAsia="仿宋" w:cs="仿宋"/>
          <w:sz w:val="28"/>
          <w:szCs w:val="28"/>
          <w:lang w:eastAsia="zh-CN"/>
        </w:rPr>
        <w:t>谈判</w:t>
      </w:r>
      <w:r>
        <w:rPr>
          <w:rFonts w:hint="eastAsia" w:ascii="仿宋" w:hAnsi="仿宋" w:eastAsia="仿宋" w:cs="仿宋"/>
          <w:sz w:val="28"/>
          <w:szCs w:val="28"/>
        </w:rPr>
        <w:t>文件规定的时间和地点集中与单一供应商分别进行</w:t>
      </w:r>
      <w:r>
        <w:rPr>
          <w:rFonts w:hint="eastAsia" w:ascii="仿宋" w:hAnsi="仿宋" w:eastAsia="仿宋" w:cs="仿宋"/>
          <w:sz w:val="28"/>
          <w:szCs w:val="28"/>
          <w:lang w:eastAsia="zh-CN"/>
        </w:rPr>
        <w:t>谈判，</w:t>
      </w:r>
      <w:r>
        <w:rPr>
          <w:rFonts w:hint="eastAsia" w:ascii="仿宋" w:hAnsi="仿宋" w:eastAsia="仿宋" w:cs="仿宋"/>
          <w:sz w:val="28"/>
          <w:szCs w:val="28"/>
        </w:rPr>
        <w:t>并给予所有参加</w:t>
      </w:r>
      <w:r>
        <w:rPr>
          <w:rFonts w:hint="eastAsia" w:ascii="仿宋" w:hAnsi="仿宋" w:eastAsia="仿宋" w:cs="仿宋"/>
          <w:sz w:val="28"/>
          <w:szCs w:val="28"/>
          <w:lang w:eastAsia="zh-CN"/>
        </w:rPr>
        <w:t>谈判</w:t>
      </w:r>
      <w:r>
        <w:rPr>
          <w:rFonts w:hint="eastAsia" w:ascii="仿宋" w:hAnsi="仿宋" w:eastAsia="仿宋" w:cs="仿宋"/>
          <w:sz w:val="28"/>
          <w:szCs w:val="28"/>
        </w:rPr>
        <w:t>的供应商平等的</w:t>
      </w:r>
      <w:r>
        <w:rPr>
          <w:rFonts w:hint="eastAsia" w:ascii="仿宋" w:hAnsi="仿宋" w:eastAsia="仿宋" w:cs="仿宋"/>
          <w:sz w:val="28"/>
          <w:szCs w:val="28"/>
          <w:lang w:eastAsia="zh-CN"/>
        </w:rPr>
        <w:t>谈判</w:t>
      </w:r>
      <w:r>
        <w:rPr>
          <w:rFonts w:hint="eastAsia" w:ascii="仿宋" w:hAnsi="仿宋" w:eastAsia="仿宋" w:cs="仿宋"/>
          <w:sz w:val="28"/>
          <w:szCs w:val="28"/>
        </w:rPr>
        <w:t>机会。</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.3 </w:t>
      </w:r>
      <w:r>
        <w:rPr>
          <w:rFonts w:hint="eastAsia" w:ascii="仿宋" w:hAnsi="仿宋" w:eastAsia="仿宋" w:cs="仿宋"/>
          <w:sz w:val="28"/>
          <w:szCs w:val="28"/>
          <w:lang w:eastAsia="zh-CN"/>
        </w:rPr>
        <w:t>谈判</w:t>
      </w:r>
      <w:r>
        <w:rPr>
          <w:rFonts w:hint="eastAsia" w:ascii="仿宋" w:hAnsi="仿宋" w:eastAsia="仿宋" w:cs="仿宋"/>
          <w:sz w:val="28"/>
          <w:szCs w:val="28"/>
        </w:rPr>
        <w:t>过程中，</w:t>
      </w:r>
      <w:r>
        <w:rPr>
          <w:rFonts w:hint="eastAsia" w:ascii="仿宋" w:hAnsi="仿宋" w:eastAsia="仿宋" w:cs="仿宋"/>
          <w:sz w:val="28"/>
          <w:szCs w:val="28"/>
          <w:lang w:eastAsia="zh-CN"/>
        </w:rPr>
        <w:t>谈判</w:t>
      </w:r>
      <w:r>
        <w:rPr>
          <w:rFonts w:hint="eastAsia" w:ascii="仿宋" w:hAnsi="仿宋" w:eastAsia="仿宋" w:cs="仿宋"/>
          <w:sz w:val="28"/>
          <w:szCs w:val="28"/>
        </w:rPr>
        <w:t>小组成员不得与供应商私下交换意见，并在</w:t>
      </w:r>
      <w:r>
        <w:rPr>
          <w:rFonts w:hint="eastAsia" w:ascii="仿宋" w:hAnsi="仿宋" w:eastAsia="仿宋" w:cs="仿宋"/>
          <w:sz w:val="28"/>
          <w:szCs w:val="28"/>
          <w:lang w:eastAsia="zh-CN"/>
        </w:rPr>
        <w:t>谈判</w:t>
      </w:r>
      <w:r>
        <w:rPr>
          <w:rFonts w:hint="eastAsia" w:ascii="仿宋" w:hAnsi="仿宋" w:eastAsia="仿宋" w:cs="仿宋"/>
          <w:sz w:val="28"/>
          <w:szCs w:val="28"/>
        </w:rPr>
        <w:t>工作结束后，不得将</w:t>
      </w:r>
      <w:r>
        <w:rPr>
          <w:rFonts w:hint="eastAsia" w:ascii="仿宋" w:hAnsi="仿宋" w:eastAsia="仿宋" w:cs="仿宋"/>
          <w:sz w:val="28"/>
          <w:szCs w:val="28"/>
          <w:lang w:eastAsia="zh-CN"/>
        </w:rPr>
        <w:t>谈判</w:t>
      </w:r>
      <w:r>
        <w:rPr>
          <w:rFonts w:hint="eastAsia" w:ascii="仿宋" w:hAnsi="仿宋" w:eastAsia="仿宋" w:cs="仿宋"/>
          <w:sz w:val="28"/>
          <w:szCs w:val="28"/>
        </w:rPr>
        <w:t>情况进行泄露。</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.4 回避</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bookmarkStart w:id="9" w:name="_Toc460703969"/>
      <w:bookmarkStart w:id="10" w:name="_Toc424211823"/>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谈判</w:t>
      </w:r>
      <w:r>
        <w:rPr>
          <w:rFonts w:hint="eastAsia" w:ascii="仿宋" w:hAnsi="仿宋" w:eastAsia="仿宋" w:cs="仿宋"/>
          <w:sz w:val="28"/>
          <w:szCs w:val="28"/>
        </w:rPr>
        <w:t>程序</w:t>
      </w:r>
      <w:bookmarkEnd w:id="9"/>
      <w:bookmarkEnd w:id="10"/>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小组将依照以下程序进行</w:t>
      </w:r>
      <w:r>
        <w:rPr>
          <w:rFonts w:hint="eastAsia" w:ascii="仿宋" w:hAnsi="仿宋" w:eastAsia="仿宋" w:cs="仿宋"/>
          <w:sz w:val="28"/>
          <w:szCs w:val="28"/>
          <w:lang w:eastAsia="zh-CN"/>
        </w:rPr>
        <w:t>谈判</w:t>
      </w:r>
      <w:r>
        <w:rPr>
          <w:rFonts w:hint="eastAsia" w:ascii="仿宋" w:hAnsi="仿宋" w:eastAsia="仿宋" w:cs="仿宋"/>
          <w:sz w:val="28"/>
          <w:szCs w:val="28"/>
        </w:rPr>
        <w:t>评审，首先对响应文件进行资格性和符合性的初步审查</w:t>
      </w:r>
      <w:r>
        <w:rPr>
          <w:rFonts w:hint="eastAsia" w:ascii="仿宋" w:hAnsi="仿宋" w:eastAsia="仿宋" w:cs="仿宋"/>
          <w:sz w:val="28"/>
          <w:szCs w:val="28"/>
          <w:lang w:eastAsia="zh-CN"/>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资格性检查</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小组依据法律法规和</w:t>
      </w:r>
      <w:r>
        <w:rPr>
          <w:rFonts w:hint="eastAsia" w:ascii="仿宋" w:hAnsi="仿宋" w:eastAsia="仿宋" w:cs="仿宋"/>
          <w:sz w:val="28"/>
          <w:szCs w:val="28"/>
          <w:lang w:eastAsia="zh-CN"/>
        </w:rPr>
        <w:t>谈判</w:t>
      </w:r>
      <w:r>
        <w:rPr>
          <w:rFonts w:hint="eastAsia" w:ascii="仿宋" w:hAnsi="仿宋" w:eastAsia="仿宋" w:cs="仿宋"/>
          <w:sz w:val="28"/>
          <w:szCs w:val="28"/>
        </w:rPr>
        <w:t>文件的规定,对响应文件中的资格证明文件是否齐全、以及证件有效性进行审查,以确定供应商是否具</w:t>
      </w:r>
      <w:r>
        <w:rPr>
          <w:rFonts w:hint="eastAsia" w:ascii="仿宋" w:hAnsi="仿宋" w:eastAsia="仿宋" w:cs="仿宋"/>
          <w:sz w:val="28"/>
          <w:szCs w:val="28"/>
          <w:lang w:val="en-US" w:eastAsia="zh-CN"/>
        </w:rPr>
        <w:t>有</w:t>
      </w:r>
      <w:r>
        <w:rPr>
          <w:rFonts w:hint="eastAsia" w:ascii="仿宋" w:hAnsi="仿宋" w:eastAsia="仿宋" w:cs="仿宋"/>
          <w:sz w:val="28"/>
          <w:szCs w:val="28"/>
        </w:rPr>
        <w:t>合格供应商资格</w:t>
      </w:r>
      <w:r>
        <w:rPr>
          <w:rFonts w:hint="eastAsia" w:ascii="仿宋" w:hAnsi="仿宋" w:eastAsia="仿宋" w:cs="仿宋"/>
          <w:sz w:val="28"/>
          <w:szCs w:val="28"/>
          <w:lang w:eastAsia="zh-CN"/>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供应商资料（包括供应商单位基本情况表、企业情况简介）；</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 xml:space="preserve"> 供应商的</w:t>
      </w:r>
      <w:r>
        <w:rPr>
          <w:rFonts w:hint="eastAsia" w:ascii="仿宋" w:hAnsi="仿宋" w:eastAsia="仿宋" w:cs="仿宋"/>
          <w:sz w:val="28"/>
          <w:szCs w:val="28"/>
          <w:lang w:val="en-US" w:eastAsia="zh-CN"/>
        </w:rPr>
        <w:t>符合竞争性谈判公告中投标资格要求中所有资质上传原件扫描件</w:t>
      </w:r>
      <w:r>
        <w:rPr>
          <w:rFonts w:hint="eastAsia" w:ascii="仿宋" w:hAnsi="仿宋" w:eastAsia="仿宋" w:cs="仿宋"/>
          <w:sz w:val="28"/>
          <w:szCs w:val="28"/>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2.4</w:t>
      </w:r>
      <w:r>
        <w:rPr>
          <w:rFonts w:hint="eastAsia" w:ascii="仿宋" w:hAnsi="仿宋" w:eastAsia="仿宋" w:cs="仿宋"/>
          <w:sz w:val="28"/>
          <w:szCs w:val="28"/>
        </w:rPr>
        <w:t>供应商的公司财务状况报告或经第三方审计的财务报表</w:t>
      </w:r>
      <w:r>
        <w:rPr>
          <w:rFonts w:hint="eastAsia" w:ascii="仿宋" w:hAnsi="仿宋" w:eastAsia="仿宋" w:cs="仿宋"/>
          <w:sz w:val="28"/>
          <w:szCs w:val="28"/>
          <w:lang w:val="en-US" w:eastAsia="zh-CN"/>
        </w:rPr>
        <w:t>上传原件扫描件</w:t>
      </w:r>
      <w:r>
        <w:rPr>
          <w:rFonts w:hint="eastAsia" w:ascii="仿宋" w:hAnsi="仿宋" w:eastAsia="仿宋" w:cs="仿宋"/>
          <w:sz w:val="28"/>
          <w:szCs w:val="28"/>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2.5</w:t>
      </w:r>
      <w:r>
        <w:rPr>
          <w:rFonts w:hint="eastAsia" w:ascii="仿宋" w:hAnsi="仿宋" w:eastAsia="仿宋" w:cs="仿宋"/>
          <w:sz w:val="28"/>
          <w:szCs w:val="28"/>
        </w:rPr>
        <w:t>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的供应商以他人的名义参加</w:t>
      </w:r>
      <w:r>
        <w:rPr>
          <w:rFonts w:hint="eastAsia" w:ascii="仿宋" w:hAnsi="仿宋" w:eastAsia="仿宋" w:cs="仿宋"/>
          <w:sz w:val="28"/>
          <w:szCs w:val="28"/>
          <w:lang w:eastAsia="zh-CN"/>
        </w:rPr>
        <w:t>谈判</w:t>
      </w:r>
      <w:r>
        <w:rPr>
          <w:rFonts w:hint="eastAsia" w:ascii="仿宋" w:hAnsi="仿宋" w:eastAsia="仿宋" w:cs="仿宋"/>
          <w:sz w:val="28"/>
          <w:szCs w:val="28"/>
        </w:rPr>
        <w:t>、串通、以行贿手段谋取成交</w:t>
      </w:r>
      <w:r>
        <w:rPr>
          <w:rFonts w:hint="eastAsia" w:ascii="仿宋" w:hAnsi="仿宋" w:eastAsia="仿宋" w:cs="仿宋"/>
          <w:sz w:val="28"/>
          <w:szCs w:val="28"/>
          <w:lang w:eastAsia="zh-CN"/>
        </w:rPr>
        <w:t>，</w:t>
      </w:r>
      <w:r>
        <w:rPr>
          <w:rFonts w:hint="eastAsia" w:ascii="仿宋" w:hAnsi="仿宋" w:eastAsia="仿宋" w:cs="仿宋"/>
          <w:sz w:val="28"/>
          <w:szCs w:val="28"/>
        </w:rPr>
        <w:t>或者以其他弄虚作假方式参加</w:t>
      </w:r>
      <w:r>
        <w:rPr>
          <w:rFonts w:hint="eastAsia" w:ascii="仿宋" w:hAnsi="仿宋" w:eastAsia="仿宋" w:cs="仿宋"/>
          <w:sz w:val="28"/>
          <w:szCs w:val="28"/>
          <w:lang w:eastAsia="zh-CN"/>
        </w:rPr>
        <w:t>谈判</w:t>
      </w:r>
      <w:r>
        <w:rPr>
          <w:rFonts w:hint="eastAsia" w:ascii="仿宋" w:hAnsi="仿宋" w:eastAsia="仿宋" w:cs="仿宋"/>
          <w:sz w:val="28"/>
          <w:szCs w:val="28"/>
        </w:rPr>
        <w:t>的，该参与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的供应商的响应文件将作无效响应文件处理。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2.6</w:t>
      </w:r>
      <w:r>
        <w:rPr>
          <w:rFonts w:hint="eastAsia" w:ascii="仿宋" w:hAnsi="仿宋" w:eastAsia="仿宋" w:cs="仿宋"/>
          <w:sz w:val="28"/>
          <w:szCs w:val="28"/>
        </w:rPr>
        <w:t>符合性检查</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依据</w:t>
      </w:r>
      <w:r>
        <w:rPr>
          <w:rFonts w:hint="eastAsia" w:ascii="仿宋" w:hAnsi="仿宋" w:eastAsia="仿宋" w:cs="仿宋"/>
          <w:sz w:val="28"/>
          <w:szCs w:val="28"/>
          <w:lang w:eastAsia="zh-CN"/>
        </w:rPr>
        <w:t>谈判</w:t>
      </w:r>
      <w:r>
        <w:rPr>
          <w:rFonts w:hint="eastAsia" w:ascii="仿宋" w:hAnsi="仿宋" w:eastAsia="仿宋" w:cs="仿宋"/>
          <w:sz w:val="28"/>
          <w:szCs w:val="28"/>
        </w:rPr>
        <w:t>文件的规定，从响应文件的有效性、完整性和对</w:t>
      </w:r>
      <w:r>
        <w:rPr>
          <w:rFonts w:hint="eastAsia" w:ascii="仿宋" w:hAnsi="仿宋" w:eastAsia="仿宋" w:cs="仿宋"/>
          <w:sz w:val="28"/>
          <w:szCs w:val="28"/>
          <w:lang w:eastAsia="zh-CN"/>
        </w:rPr>
        <w:t>谈判</w:t>
      </w:r>
      <w:r>
        <w:rPr>
          <w:rFonts w:hint="eastAsia" w:ascii="仿宋" w:hAnsi="仿宋" w:eastAsia="仿宋" w:cs="仿宋"/>
          <w:sz w:val="28"/>
          <w:szCs w:val="28"/>
        </w:rPr>
        <w:t>文件的响应程度进行审查，以确定是否对</w:t>
      </w:r>
      <w:r>
        <w:rPr>
          <w:rFonts w:hint="eastAsia" w:ascii="仿宋" w:hAnsi="仿宋" w:eastAsia="仿宋" w:cs="仿宋"/>
          <w:sz w:val="28"/>
          <w:szCs w:val="28"/>
          <w:lang w:eastAsia="zh-CN"/>
        </w:rPr>
        <w:t>谈判</w:t>
      </w:r>
      <w:r>
        <w:rPr>
          <w:rFonts w:hint="eastAsia" w:ascii="仿宋" w:hAnsi="仿宋" w:eastAsia="仿宋" w:cs="仿宋"/>
          <w:sz w:val="28"/>
          <w:szCs w:val="28"/>
        </w:rPr>
        <w:t>文件的实质性要求作出响应。符合性审查的内容包括：</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2.7</w:t>
      </w:r>
      <w:r>
        <w:rPr>
          <w:rFonts w:hint="eastAsia" w:ascii="仿宋" w:hAnsi="仿宋" w:eastAsia="仿宋" w:cs="仿宋"/>
          <w:sz w:val="28"/>
          <w:szCs w:val="28"/>
        </w:rPr>
        <w:t xml:space="preserve"> 响应文件内容是否齐全；</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2.8</w:t>
      </w:r>
      <w:r>
        <w:rPr>
          <w:rFonts w:hint="eastAsia" w:ascii="仿宋" w:hAnsi="仿宋" w:eastAsia="仿宋" w:cs="仿宋"/>
          <w:sz w:val="28"/>
          <w:szCs w:val="28"/>
        </w:rPr>
        <w:t xml:space="preserve"> 是否按照</w:t>
      </w:r>
      <w:r>
        <w:rPr>
          <w:rFonts w:hint="eastAsia" w:ascii="仿宋" w:hAnsi="仿宋" w:eastAsia="仿宋" w:cs="仿宋"/>
          <w:sz w:val="28"/>
          <w:szCs w:val="28"/>
          <w:lang w:eastAsia="zh-CN"/>
        </w:rPr>
        <w:t>谈判</w:t>
      </w:r>
      <w:r>
        <w:rPr>
          <w:rFonts w:hint="eastAsia" w:ascii="仿宋" w:hAnsi="仿宋" w:eastAsia="仿宋" w:cs="仿宋"/>
          <w:sz w:val="28"/>
          <w:szCs w:val="28"/>
        </w:rPr>
        <w:t>文件的要求签署、盖章；</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2.9</w:t>
      </w:r>
      <w:r>
        <w:rPr>
          <w:rFonts w:hint="eastAsia" w:ascii="仿宋" w:hAnsi="仿宋" w:eastAsia="仿宋" w:cs="仿宋"/>
          <w:sz w:val="28"/>
          <w:szCs w:val="28"/>
        </w:rPr>
        <w:t>响应文件是否有采购人不能接</w:t>
      </w:r>
      <w:r>
        <w:rPr>
          <w:rFonts w:hint="eastAsia" w:ascii="仿宋" w:hAnsi="仿宋" w:eastAsia="仿宋" w:cs="仿宋"/>
          <w:sz w:val="28"/>
          <w:szCs w:val="28"/>
          <w:lang w:val="en-US" w:eastAsia="zh-CN"/>
        </w:rPr>
        <w:t>受</w:t>
      </w:r>
      <w:r>
        <w:rPr>
          <w:rFonts w:hint="eastAsia" w:ascii="仿宋" w:hAnsi="仿宋" w:eastAsia="仿宋" w:cs="仿宋"/>
          <w:sz w:val="28"/>
          <w:szCs w:val="28"/>
        </w:rPr>
        <w:t>的条件；</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2.10违反相关</w:t>
      </w:r>
      <w:r>
        <w:rPr>
          <w:rFonts w:hint="eastAsia" w:ascii="仿宋" w:hAnsi="仿宋" w:eastAsia="仿宋" w:cs="仿宋"/>
          <w:sz w:val="28"/>
          <w:szCs w:val="28"/>
        </w:rPr>
        <w:t>法律、法规及本竞争性</w:t>
      </w:r>
      <w:r>
        <w:rPr>
          <w:rFonts w:hint="eastAsia" w:ascii="仿宋" w:hAnsi="仿宋" w:eastAsia="仿宋" w:cs="仿宋"/>
          <w:sz w:val="28"/>
          <w:szCs w:val="28"/>
          <w:lang w:eastAsia="zh-CN"/>
        </w:rPr>
        <w:t>谈判</w:t>
      </w:r>
      <w:r>
        <w:rPr>
          <w:rFonts w:hint="eastAsia" w:ascii="仿宋" w:hAnsi="仿宋" w:eastAsia="仿宋" w:cs="仿宋"/>
          <w:sz w:val="28"/>
          <w:szCs w:val="28"/>
        </w:rPr>
        <w:t>文件规定的属响应无效的情形。</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2.11</w:t>
      </w:r>
      <w:r>
        <w:rPr>
          <w:rFonts w:hint="eastAsia" w:ascii="仿宋" w:hAnsi="仿宋" w:eastAsia="仿宋" w:cs="仿宋"/>
          <w:sz w:val="28"/>
          <w:szCs w:val="28"/>
          <w:lang w:eastAsia="zh-CN"/>
        </w:rPr>
        <w:t>谈判</w:t>
      </w:r>
      <w:r>
        <w:rPr>
          <w:rFonts w:hint="eastAsia" w:ascii="仿宋" w:hAnsi="仿宋" w:eastAsia="仿宋" w:cs="仿宋"/>
          <w:sz w:val="28"/>
          <w:szCs w:val="28"/>
        </w:rPr>
        <w:t>过程和评标准则</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2.12</w:t>
      </w:r>
      <w:r>
        <w:rPr>
          <w:rFonts w:hint="eastAsia" w:ascii="仿宋" w:hAnsi="仿宋" w:eastAsia="仿宋" w:cs="仿宋"/>
          <w:sz w:val="28"/>
          <w:szCs w:val="28"/>
        </w:rPr>
        <w:t xml:space="preserve"> 在</w:t>
      </w:r>
      <w:r>
        <w:rPr>
          <w:rFonts w:hint="eastAsia" w:ascii="仿宋" w:hAnsi="仿宋" w:eastAsia="仿宋" w:cs="仿宋"/>
          <w:sz w:val="28"/>
          <w:szCs w:val="28"/>
          <w:lang w:eastAsia="zh-CN"/>
        </w:rPr>
        <w:t>谈判</w:t>
      </w:r>
      <w:r>
        <w:rPr>
          <w:rFonts w:hint="eastAsia" w:ascii="仿宋" w:hAnsi="仿宋" w:eastAsia="仿宋" w:cs="仿宋"/>
          <w:sz w:val="28"/>
          <w:szCs w:val="28"/>
        </w:rPr>
        <w:t>开始前，以递交响应文件顺序确定决定谈判顺序。</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2.13</w:t>
      </w:r>
      <w:r>
        <w:rPr>
          <w:rFonts w:hint="eastAsia" w:ascii="仿宋" w:hAnsi="仿宋" w:eastAsia="仿宋" w:cs="仿宋"/>
          <w:sz w:val="28"/>
          <w:szCs w:val="28"/>
        </w:rPr>
        <w:t>谈判过程将按照如下步骤进行：</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第一轮次：评审及应答阶段。</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w:t>
      </w:r>
      <w:r>
        <w:rPr>
          <w:rFonts w:hint="eastAsia" w:ascii="仿宋" w:hAnsi="仿宋" w:eastAsia="仿宋" w:cs="仿宋"/>
          <w:sz w:val="28"/>
          <w:szCs w:val="28"/>
          <w:lang w:eastAsia="zh-CN"/>
        </w:rPr>
        <w:t>、谈判</w:t>
      </w:r>
      <w:r>
        <w:rPr>
          <w:rFonts w:hint="eastAsia" w:ascii="仿宋" w:hAnsi="仿宋" w:eastAsia="仿宋" w:cs="仿宋"/>
          <w:sz w:val="28"/>
          <w:szCs w:val="28"/>
        </w:rPr>
        <w:t>小组从本项目技术方案、实施方案的可行性、先进性、安全性、实用性等方面对用户需求的满意程度（含同类项目业绩，人员资质，实施本项目的资金能力、技术能力、履约能力和用户信誉等方面的从业表现，及</w:t>
      </w:r>
      <w:r>
        <w:rPr>
          <w:rFonts w:hint="eastAsia" w:ascii="仿宋" w:hAnsi="仿宋" w:eastAsia="仿宋" w:cs="仿宋"/>
          <w:sz w:val="28"/>
          <w:szCs w:val="28"/>
          <w:lang w:val="en-US" w:eastAsia="zh-CN"/>
        </w:rPr>
        <w:t>相应</w:t>
      </w:r>
      <w:r>
        <w:rPr>
          <w:rFonts w:hint="eastAsia" w:ascii="仿宋" w:hAnsi="仿宋" w:eastAsia="仿宋" w:cs="仿宋"/>
          <w:sz w:val="28"/>
          <w:szCs w:val="28"/>
        </w:rPr>
        <w:t>服务等方面）进行评审。</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第二</w:t>
      </w:r>
      <w:r>
        <w:rPr>
          <w:rFonts w:hint="eastAsia" w:ascii="仿宋" w:hAnsi="仿宋" w:eastAsia="仿宋" w:cs="仿宋"/>
          <w:sz w:val="28"/>
          <w:szCs w:val="28"/>
          <w:lang w:eastAsia="zh-CN"/>
        </w:rPr>
        <w:t>、谈判</w:t>
      </w:r>
      <w:r>
        <w:rPr>
          <w:rFonts w:hint="eastAsia" w:ascii="仿宋" w:hAnsi="仿宋" w:eastAsia="仿宋" w:cs="仿宋"/>
          <w:sz w:val="28"/>
          <w:szCs w:val="28"/>
        </w:rPr>
        <w:t>小组对</w:t>
      </w:r>
      <w:r>
        <w:rPr>
          <w:rFonts w:hint="eastAsia" w:ascii="仿宋" w:hAnsi="仿宋" w:eastAsia="仿宋" w:cs="仿宋"/>
          <w:sz w:val="28"/>
          <w:szCs w:val="28"/>
          <w:lang w:val="en-US" w:eastAsia="zh-CN"/>
        </w:rPr>
        <w:t>产品性能等方面</w:t>
      </w:r>
      <w:r>
        <w:rPr>
          <w:rFonts w:hint="eastAsia" w:ascii="仿宋" w:hAnsi="仿宋" w:eastAsia="仿宋" w:cs="仿宋"/>
          <w:sz w:val="28"/>
          <w:szCs w:val="28"/>
        </w:rPr>
        <w:t>是否满足用户方要求进行评审。</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第三</w:t>
      </w:r>
      <w:r>
        <w:rPr>
          <w:rFonts w:hint="eastAsia" w:ascii="仿宋" w:hAnsi="仿宋" w:eastAsia="仿宋" w:cs="仿宋"/>
          <w:sz w:val="28"/>
          <w:szCs w:val="28"/>
          <w:lang w:eastAsia="zh-CN"/>
        </w:rPr>
        <w:t>、谈判</w:t>
      </w:r>
      <w:r>
        <w:rPr>
          <w:rFonts w:hint="eastAsia" w:ascii="仿宋" w:hAnsi="仿宋" w:eastAsia="仿宋" w:cs="仿宋"/>
          <w:sz w:val="28"/>
          <w:szCs w:val="28"/>
        </w:rPr>
        <w:t>小组根据评审、评议情况，要求谈判供应商就商务、技术、培训、服务等偏离情况做出进一步解释和承诺。</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第四</w:t>
      </w:r>
      <w:r>
        <w:rPr>
          <w:rFonts w:hint="eastAsia" w:ascii="仿宋" w:hAnsi="仿宋" w:eastAsia="仿宋" w:cs="仿宋"/>
          <w:sz w:val="28"/>
          <w:szCs w:val="28"/>
          <w:lang w:eastAsia="zh-CN"/>
        </w:rPr>
        <w:t>、</w:t>
      </w:r>
      <w:r>
        <w:rPr>
          <w:rFonts w:hint="eastAsia" w:ascii="仿宋" w:hAnsi="仿宋" w:eastAsia="仿宋" w:cs="仿宋"/>
          <w:sz w:val="28"/>
          <w:szCs w:val="28"/>
        </w:rPr>
        <w:t>重复上述过程，直至</w:t>
      </w:r>
      <w:r>
        <w:rPr>
          <w:rFonts w:hint="eastAsia" w:ascii="仿宋" w:hAnsi="仿宋" w:eastAsia="仿宋" w:cs="仿宋"/>
          <w:sz w:val="28"/>
          <w:szCs w:val="28"/>
          <w:lang w:eastAsia="zh-CN"/>
        </w:rPr>
        <w:t>谈判</w:t>
      </w:r>
      <w:r>
        <w:rPr>
          <w:rFonts w:hint="eastAsia" w:ascii="仿宋" w:hAnsi="仿宋" w:eastAsia="仿宋" w:cs="仿宋"/>
          <w:sz w:val="28"/>
          <w:szCs w:val="28"/>
        </w:rPr>
        <w:t>双方均认为准确、完全表达了自身的谈判意向。经此过程后，对于仍不能满足用户需求的供应商将被淘汰，未被淘汰的被认定为候选供应商。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最终</w:t>
      </w:r>
      <w:r>
        <w:rPr>
          <w:rFonts w:hint="eastAsia" w:ascii="仿宋" w:hAnsi="仿宋" w:eastAsia="仿宋" w:cs="仿宋"/>
          <w:sz w:val="28"/>
          <w:szCs w:val="28"/>
        </w:rPr>
        <w:t>轮次：评定成交阶段</w:t>
      </w:r>
    </w:p>
    <w:p>
      <w:pPr>
        <w:pStyle w:val="7"/>
        <w:keepNext w:val="0"/>
        <w:keepLines w:val="0"/>
        <w:pageBreakBefore w:val="0"/>
        <w:widowControl w:val="0"/>
        <w:kinsoku/>
        <w:overflowPunct/>
        <w:bidi w:val="0"/>
        <w:spacing w:line="500" w:lineRule="exact"/>
        <w:rPr>
          <w:rFonts w:hint="eastAsia" w:ascii="仿宋" w:hAnsi="仿宋" w:eastAsia="仿宋" w:cs="仿宋"/>
          <w:color w:val="FF0000"/>
          <w:sz w:val="28"/>
          <w:szCs w:val="28"/>
          <w:lang w:eastAsia="zh-CN"/>
        </w:rPr>
      </w:pPr>
      <w:r>
        <w:rPr>
          <w:rFonts w:hint="eastAsia" w:ascii="仿宋" w:hAnsi="仿宋" w:eastAsia="仿宋" w:cs="仿宋"/>
          <w:color w:val="FF0000"/>
          <w:sz w:val="28"/>
          <w:szCs w:val="28"/>
          <w:lang w:val="en-US" w:eastAsia="zh-CN"/>
        </w:rPr>
        <w:t>本项目采用不见面开标、评标方式进行，</w:t>
      </w:r>
      <w:r>
        <w:rPr>
          <w:rFonts w:hint="eastAsia" w:ascii="仿宋" w:hAnsi="仿宋" w:eastAsia="仿宋" w:cs="仿宋"/>
          <w:color w:val="FF0000"/>
          <w:sz w:val="28"/>
          <w:szCs w:val="28"/>
        </w:rPr>
        <w:t>在第一轮次的基础上，候选供应商进行</w:t>
      </w:r>
      <w:r>
        <w:rPr>
          <w:rFonts w:hint="eastAsia" w:ascii="仿宋" w:hAnsi="仿宋" w:eastAsia="仿宋" w:cs="仿宋"/>
          <w:color w:val="FF0000"/>
          <w:sz w:val="28"/>
          <w:szCs w:val="28"/>
          <w:lang w:val="en-US" w:eastAsia="zh-CN"/>
        </w:rPr>
        <w:t>两轮</w:t>
      </w:r>
      <w:r>
        <w:rPr>
          <w:rFonts w:hint="eastAsia" w:ascii="仿宋" w:hAnsi="仿宋" w:eastAsia="仿宋" w:cs="仿宋"/>
          <w:color w:val="FF0000"/>
          <w:sz w:val="28"/>
          <w:szCs w:val="28"/>
        </w:rPr>
        <w:t>报价</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请投标商供应商注意在规定时间内通过政府采购云平台进行两轮报价</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w:t>
      </w:r>
      <w:r>
        <w:rPr>
          <w:rFonts w:hint="eastAsia" w:ascii="仿宋" w:hAnsi="仿宋" w:eastAsia="仿宋" w:cs="仿宋"/>
          <w:color w:val="FF0000"/>
          <w:sz w:val="28"/>
          <w:szCs w:val="28"/>
          <w:lang w:eastAsia="zh-CN"/>
        </w:rPr>
        <w:t>谈判</w:t>
      </w:r>
      <w:r>
        <w:rPr>
          <w:rFonts w:hint="eastAsia" w:ascii="仿宋" w:hAnsi="仿宋" w:eastAsia="仿宋" w:cs="仿宋"/>
          <w:color w:val="FF0000"/>
          <w:sz w:val="28"/>
          <w:szCs w:val="28"/>
        </w:rPr>
        <w:t>小组</w:t>
      </w:r>
      <w:r>
        <w:rPr>
          <w:rFonts w:hint="eastAsia" w:ascii="仿宋" w:hAnsi="仿宋" w:eastAsia="仿宋" w:cs="仿宋"/>
          <w:color w:val="FF0000"/>
          <w:sz w:val="28"/>
          <w:szCs w:val="28"/>
          <w:lang w:val="en-US" w:eastAsia="zh-CN"/>
        </w:rPr>
        <w:t>经过评审</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报价最低</w:t>
      </w:r>
      <w:r>
        <w:rPr>
          <w:rFonts w:hint="eastAsia" w:ascii="仿宋" w:hAnsi="仿宋" w:eastAsia="仿宋" w:cs="仿宋"/>
          <w:color w:val="FF0000"/>
          <w:sz w:val="28"/>
          <w:szCs w:val="28"/>
        </w:rPr>
        <w:t>的投标企业中标</w:t>
      </w:r>
      <w:r>
        <w:rPr>
          <w:rFonts w:hint="eastAsia" w:ascii="仿宋" w:hAnsi="仿宋" w:eastAsia="仿宋" w:cs="仿宋"/>
          <w:color w:val="FF0000"/>
          <w:sz w:val="28"/>
          <w:szCs w:val="28"/>
          <w:lang w:eastAsia="zh-CN"/>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3响应文件的澄清</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评标委员会在评标过程中有权随时请投标人就响应文件中含混之处加以澄清或答疑。</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投标人对要求澄清的问题应以书面形式明确答复，并应有法人授权代表的签署。</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投标人的澄清文件是响应文件的组成部分，并取代响应文件中被澄清的部分。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响应文件的澄清不得改变投标的实质内容。</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 如果投标人在响应文件中未对谈判文件中的条款或参数要求提出偏离意见或澄清，将视同投标人同意、确认或接受谈判文件的全部或相应部分的要求。</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4、中标单位的确定</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评标委员会按照谈判文件的评标办法负责向招标人推荐中标候选人。评标委员会有权推荐一家或者一至三家投标人为中标候选人、或者拒绝所有的投标人的投标。评标委员会成员无义务向投标人做出有关对评标的任何解释工作。</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排名第一的中标候选人放弃中标、因不可抗力提出不能履行合同，或者谈判文件规定应当提交合同履约保证金而在规定的期限内未能提交的，招标人可以确定排名第二的中标候选人为中标单位。排名第二的中标候选人因前款规定的同样原因不能签定合同的，招标人可以确定排名第三的中标候选人为中标单位。</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5、中标的标准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资格审查文件完整无缺；</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 报价合理;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 满足工程要求与谈判文件无重大偏离；</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 能保证产品质量，保证交工期；</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 能提供最佳的服务，有较好的社会信誉。</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中标通知</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 招标代理机构根据评委会的评标报告和招标人的定标结果，以书面形式向中标单位发出《成交通知书》。</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 在定标或《成交通知书》发出的同时，招标代理机构将通知未中标单位，并于7日内退回投标保证金。招标代理机构无义务解释落标原因，对于所有投标人的投标文件均不予以退还，但对其承担保密责任。</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7、拒绝某些或所有投标的权力。</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7.1招标人或招标代理机构有权在《成交通知书》发放之前的任何时候拒绝任何有不正当行为或扰乱正常招标工作的投标人，由此对相关投标人造成的损失不负责任。</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val="en-US" w:eastAsia="zh-CN"/>
        </w:rPr>
        <w:t>7</w:t>
      </w:r>
      <w:r>
        <w:rPr>
          <w:rFonts w:ascii="仿宋" w:hAnsi="仿宋" w:eastAsia="仿宋" w:cs="仿宋"/>
          <w:sz w:val="28"/>
          <w:szCs w:val="28"/>
        </w:rPr>
        <w:t>、合同</w:t>
      </w:r>
      <w:bookmarkEnd w:id="7"/>
      <w:bookmarkEnd w:id="8"/>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（一）签订合同</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1.成交人应自</w:t>
      </w:r>
      <w:r>
        <w:rPr>
          <w:rFonts w:hint="eastAsia" w:ascii="仿宋" w:hAnsi="仿宋" w:eastAsia="仿宋" w:cs="仿宋"/>
          <w:sz w:val="28"/>
          <w:szCs w:val="28"/>
          <w:lang w:val="en-US" w:eastAsia="zh-CN"/>
        </w:rPr>
        <w:t>成交通知书</w:t>
      </w:r>
      <w:r>
        <w:rPr>
          <w:rFonts w:ascii="仿宋" w:hAnsi="仿宋" w:eastAsia="仿宋" w:cs="仿宋"/>
          <w:sz w:val="28"/>
          <w:szCs w:val="28"/>
        </w:rPr>
        <w:t>发出后</w:t>
      </w:r>
      <w:r>
        <w:rPr>
          <w:rFonts w:ascii="仿宋" w:hAnsi="仿宋" w:eastAsia="仿宋" w:cs="仿宋"/>
          <w:sz w:val="28"/>
          <w:szCs w:val="28"/>
          <w:lang w:val="en-US" w:eastAsia="zh-CN"/>
        </w:rPr>
        <w:t>7</w:t>
      </w:r>
      <w:r>
        <w:rPr>
          <w:rFonts w:ascii="仿宋" w:hAnsi="仿宋" w:eastAsia="仿宋" w:cs="仿宋"/>
          <w:sz w:val="28"/>
          <w:szCs w:val="28"/>
        </w:rPr>
        <w:t>日内与采购人签定合同。</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及评标过程中形成的有关澄清、修改文件的书面文件均作为签订合同依据，作为合同的附件，具有同等法律效力。</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（二）对</w:t>
      </w:r>
      <w:r>
        <w:rPr>
          <w:rFonts w:ascii="仿宋" w:hAnsi="仿宋" w:eastAsia="仿宋" w:cs="仿宋"/>
          <w:sz w:val="28"/>
          <w:szCs w:val="28"/>
          <w:lang w:val="en-US" w:eastAsia="zh-CN"/>
        </w:rPr>
        <w:t>供应商</w:t>
      </w:r>
      <w:r>
        <w:rPr>
          <w:rFonts w:ascii="仿宋" w:hAnsi="仿宋" w:eastAsia="仿宋" w:cs="仿宋"/>
          <w:sz w:val="28"/>
          <w:szCs w:val="28"/>
        </w:rPr>
        <w:t>不良行为的处罚</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发生下列情形之一的，将被列入不良行为记录名单，在一至三年内禁止参加政府采购活动。</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1、提供虚假资料谋取成交的；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2、采取不正当手段诋毁、排挤其他供应商的；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3、与采购人、其他供应商恶意串通的；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4、向采购人、其他供应商行贿或者提供其他不正当利益的；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5、在</w:t>
      </w:r>
      <w:r>
        <w:rPr>
          <w:rFonts w:hint="eastAsia" w:ascii="仿宋" w:hAnsi="仿宋" w:eastAsia="仿宋" w:cs="仿宋"/>
          <w:sz w:val="28"/>
          <w:szCs w:val="28"/>
          <w:lang w:val="en-US" w:eastAsia="zh-CN"/>
        </w:rPr>
        <w:t>谈判</w:t>
      </w:r>
      <w:r>
        <w:rPr>
          <w:rFonts w:ascii="仿宋" w:hAnsi="仿宋" w:eastAsia="仿宋" w:cs="仿宋"/>
          <w:sz w:val="28"/>
          <w:szCs w:val="28"/>
        </w:rPr>
        <w:t>采购过程中与采购人进行协商谈判的；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6、拒绝有关部门监督检查或提供虚假情况的；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有前六项情形之一的，成交无效。</w:t>
      </w:r>
    </w:p>
    <w:p>
      <w:pPr>
        <w:pStyle w:val="7"/>
        <w:bidi w:val="0"/>
        <w:spacing w:line="360" w:lineRule="auto"/>
        <w:jc w:val="both"/>
        <w:rPr>
          <w:rFonts w:ascii="宋体" w:hAnsi="宋体" w:eastAsia="宋体" w:cs="宋体"/>
          <w:b/>
          <w:bCs/>
          <w:sz w:val="44"/>
          <w:szCs w:val="44"/>
        </w:rPr>
      </w:pPr>
      <w:r>
        <w:br w:type="page"/>
      </w:r>
    </w:p>
    <w:p>
      <w:pPr>
        <w:pStyle w:val="7"/>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bookmarkStart w:id="11" w:name="_Toc5802"/>
      <w:r>
        <w:rPr>
          <w:rFonts w:asciiTheme="minorEastAsia" w:hAnsiTheme="minorEastAsia" w:cstheme="minorEastAsia"/>
          <w:b/>
          <w:bCs/>
          <w:sz w:val="36"/>
          <w:szCs w:val="36"/>
        </w:rPr>
        <w:t>第</w:t>
      </w:r>
      <w:r>
        <w:rPr>
          <w:rFonts w:hint="eastAsia" w:asciiTheme="minorEastAsia" w:hAnsiTheme="minorEastAsia" w:cstheme="minorEastAsia"/>
          <w:b/>
          <w:bCs/>
          <w:sz w:val="36"/>
          <w:szCs w:val="36"/>
          <w:lang w:val="en-US" w:eastAsia="zh-CN"/>
        </w:rPr>
        <w:t>三</w:t>
      </w:r>
      <w:r>
        <w:rPr>
          <w:rFonts w:asciiTheme="minorEastAsia" w:hAnsiTheme="minorEastAsia" w:cstheme="minorEastAsia"/>
          <w:b/>
          <w:bCs/>
          <w:sz w:val="36"/>
          <w:szCs w:val="36"/>
        </w:rPr>
        <w:t>章  评标办法</w:t>
      </w:r>
      <w:bookmarkEnd w:id="11"/>
    </w:p>
    <w:p>
      <w:pPr>
        <w:pStyle w:val="7"/>
        <w:numPr>
          <w:ilvl w:val="0"/>
          <w:numId w:val="0"/>
        </w:numPr>
        <w:bidi w:val="0"/>
        <w:spacing w:line="360" w:lineRule="auto"/>
        <w:rPr>
          <w:rFonts w:ascii="仿宋" w:hAnsi="仿宋" w:eastAsia="仿宋" w:cs="仿宋"/>
          <w:b/>
          <w:bCs/>
          <w:sz w:val="28"/>
          <w:szCs w:val="28"/>
        </w:rPr>
      </w:pPr>
      <w:bookmarkStart w:id="12" w:name="_Toc19509"/>
      <w:r>
        <w:rPr>
          <w:rFonts w:ascii="仿宋" w:hAnsi="仿宋" w:eastAsia="仿宋" w:cs="仿宋"/>
          <w:b/>
          <w:bCs/>
          <w:sz w:val="28"/>
          <w:szCs w:val="28"/>
          <w:lang w:val="en-US" w:eastAsia="zh-CN"/>
        </w:rPr>
        <w:t>1</w:t>
      </w:r>
      <w:r>
        <w:rPr>
          <w:rFonts w:ascii="仿宋" w:hAnsi="仿宋" w:eastAsia="仿宋" w:cs="仿宋"/>
          <w:b/>
          <w:bCs/>
          <w:sz w:val="28"/>
          <w:szCs w:val="28"/>
        </w:rPr>
        <w:t>、</w:t>
      </w:r>
      <w:bookmarkEnd w:id="12"/>
      <w:r>
        <w:rPr>
          <w:rFonts w:ascii="仿宋" w:hAnsi="仿宋" w:eastAsia="仿宋" w:cs="仿宋"/>
          <w:b/>
          <w:bCs/>
          <w:sz w:val="28"/>
          <w:szCs w:val="28"/>
        </w:rPr>
        <w:t>评审</w:t>
      </w:r>
      <w:r>
        <w:rPr>
          <w:rFonts w:ascii="仿宋" w:hAnsi="仿宋" w:eastAsia="仿宋" w:cs="仿宋"/>
          <w:b/>
          <w:bCs/>
          <w:sz w:val="28"/>
          <w:szCs w:val="28"/>
          <w:lang w:eastAsia="zh-CN"/>
        </w:rPr>
        <w:t>附</w:t>
      </w:r>
      <w:r>
        <w:rPr>
          <w:rFonts w:ascii="仿宋" w:hAnsi="仿宋" w:eastAsia="仿宋" w:cs="仿宋"/>
          <w:b/>
          <w:bCs/>
          <w:sz w:val="28"/>
          <w:szCs w:val="28"/>
        </w:rPr>
        <w:t>表</w:t>
      </w:r>
    </w:p>
    <w:tbl>
      <w:tblPr>
        <w:tblStyle w:val="12"/>
        <w:tblW w:w="9120" w:type="dxa"/>
        <w:jc w:val="center"/>
        <w:tblLayout w:type="fixed"/>
        <w:tblCellMar>
          <w:top w:w="0" w:type="dxa"/>
          <w:left w:w="108" w:type="dxa"/>
          <w:bottom w:w="0" w:type="dxa"/>
          <w:right w:w="108" w:type="dxa"/>
        </w:tblCellMar>
      </w:tblPr>
      <w:tblGrid>
        <w:gridCol w:w="1324"/>
        <w:gridCol w:w="1887"/>
        <w:gridCol w:w="5909"/>
      </w:tblGrid>
      <w:tr>
        <w:tblPrEx>
          <w:tblCellMar>
            <w:top w:w="0" w:type="dxa"/>
            <w:left w:w="108" w:type="dxa"/>
            <w:bottom w:w="0" w:type="dxa"/>
            <w:right w:w="108" w:type="dxa"/>
          </w:tblCellMar>
        </w:tblPrEx>
        <w:trPr>
          <w:trHeight w:val="95" w:hRule="atLeast"/>
          <w:jc w:val="center"/>
        </w:trPr>
        <w:tc>
          <w:tcPr>
            <w:tcW w:w="3211"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条款号</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评审标准</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1.1</w:t>
            </w:r>
          </w:p>
        </w:tc>
        <w:tc>
          <w:tcPr>
            <w:tcW w:w="1887" w:type="dxa"/>
            <w:vMerge w:val="restart"/>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资格性审查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sz w:val="24"/>
                <w:szCs w:val="24"/>
                <w:lang w:val="en-US"/>
              </w:rPr>
            </w:pPr>
            <w:r>
              <w:rPr>
                <w:rFonts w:hint="eastAsia" w:ascii="仿宋" w:hAnsi="仿宋" w:eastAsia="仿宋" w:cs="仿宋"/>
                <w:sz w:val="24"/>
                <w:szCs w:val="24"/>
                <w:lang w:val="en-US"/>
              </w:rPr>
              <w:t>有效经年检营业执照；</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20" w:beforeAutospacing="0" w:afterLines="0" w:afterAutospacing="0" w:line="288" w:lineRule="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法人代表或其委托代理人应上传本人身份证原件，授权委托代理人还应上传《法人代表授权委托书》</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供应商须提供2021年1月至今的财务报表或财务审计报告，原件或复印件并加盖公章（成立时间不足的按企业实际情况提供）或银行出具的资信证明原件；</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提供近六个月内任意三个月社保缴纳证明和完税证明（需有相关人员的社保缴纳明细）</w:t>
            </w:r>
            <w:r>
              <w:rPr>
                <w:rFonts w:hint="eastAsia" w:ascii="仿宋" w:hAnsi="仿宋" w:eastAsia="仿宋" w:cs="仿宋"/>
                <w:color w:val="auto"/>
                <w:sz w:val="24"/>
                <w:szCs w:val="24"/>
                <w:lang w:eastAsia="zh-CN"/>
              </w:rPr>
              <w:t>；</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lef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加盖单位公章的扫描件（打印时间须在公告发出之日后）；</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相互关联存在实际控股、管理关系的两个企业，不得参加同一项目的投标； </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1.2</w:t>
            </w:r>
          </w:p>
        </w:tc>
        <w:tc>
          <w:tcPr>
            <w:tcW w:w="1887" w:type="dxa"/>
            <w:vMerge w:val="restart"/>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符合性审查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响应文件</w:t>
            </w:r>
            <w:r>
              <w:rPr>
                <w:rFonts w:ascii="仿宋" w:hAnsi="仿宋" w:eastAsia="仿宋" w:cs="仿宋"/>
                <w:color w:val="auto"/>
                <w:sz w:val="24"/>
                <w:szCs w:val="24"/>
              </w:rPr>
              <w:t>格式符合</w:t>
            </w:r>
            <w:r>
              <w:rPr>
                <w:rFonts w:ascii="仿宋" w:hAnsi="仿宋" w:eastAsia="仿宋" w:cs="仿宋"/>
                <w:color w:val="auto"/>
                <w:sz w:val="24"/>
                <w:szCs w:val="24"/>
                <w:lang w:val="en-US" w:eastAsia="zh-CN"/>
              </w:rPr>
              <w:t>谈判</w:t>
            </w:r>
            <w:r>
              <w:rPr>
                <w:rFonts w:ascii="仿宋" w:hAnsi="仿宋" w:eastAsia="仿宋" w:cs="仿宋"/>
                <w:color w:val="auto"/>
                <w:sz w:val="24"/>
                <w:szCs w:val="24"/>
              </w:rPr>
              <w:t>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的签名盖章符合</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rPr>
              <w:t>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投标有效期符合</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lang w:eastAsia="zh-CN"/>
              </w:rPr>
              <w:t>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供货期</w:t>
            </w:r>
            <w:r>
              <w:rPr>
                <w:rFonts w:ascii="仿宋" w:hAnsi="仿宋" w:eastAsia="仿宋" w:cs="仿宋"/>
                <w:color w:val="auto"/>
                <w:sz w:val="24"/>
                <w:szCs w:val="24"/>
              </w:rPr>
              <w:t>符合</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rPr>
              <w:t>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响应性、完整性是否符合竞争性谈判文件要求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rPr>
              <w:t>按照</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rPr>
              <w:t>规定报价只有一个有效报价且没有漏项</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val="en-US" w:eastAsia="zh-CN"/>
              </w:rPr>
              <w:t>响应文件中没有采购人不能接受的附加条件的</w:t>
            </w:r>
          </w:p>
        </w:tc>
      </w:tr>
    </w:tbl>
    <w:p>
      <w:pPr>
        <w:pStyle w:val="7"/>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eastAsia="zh-CN"/>
        </w:rPr>
      </w:pPr>
      <w:bookmarkStart w:id="13" w:name="_Toc13997"/>
      <w:r>
        <w:rPr>
          <w:rFonts w:ascii="仿宋" w:hAnsi="仿宋" w:eastAsia="仿宋" w:cs="仿宋"/>
          <w:color w:val="auto"/>
          <w:sz w:val="28"/>
          <w:szCs w:val="28"/>
          <w:lang w:val="en-US" w:eastAsia="zh-CN"/>
        </w:rPr>
        <w:t>2.</w:t>
      </w:r>
      <w:r>
        <w:rPr>
          <w:rFonts w:ascii="仿宋" w:hAnsi="仿宋" w:eastAsia="仿宋" w:cs="仿宋"/>
          <w:color w:val="auto"/>
          <w:sz w:val="28"/>
          <w:szCs w:val="28"/>
          <w:lang w:eastAsia="zh-CN"/>
        </w:rPr>
        <w:t>评审方法</w:t>
      </w:r>
      <w:bookmarkEnd w:id="13"/>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rPr>
        <w:t>采用的</w:t>
      </w:r>
      <w:r>
        <w:rPr>
          <w:rFonts w:ascii="仿宋" w:hAnsi="仿宋" w:eastAsia="仿宋" w:cs="仿宋"/>
          <w:color w:val="auto"/>
          <w:sz w:val="28"/>
          <w:szCs w:val="28"/>
          <w:lang w:eastAsia="zh-CN"/>
        </w:rPr>
        <w:t>评审</w:t>
      </w:r>
      <w:r>
        <w:rPr>
          <w:rFonts w:ascii="仿宋" w:hAnsi="仿宋" w:eastAsia="仿宋" w:cs="仿宋"/>
          <w:color w:val="auto"/>
          <w:sz w:val="28"/>
          <w:szCs w:val="28"/>
        </w:rPr>
        <w:t>方式:最低</w:t>
      </w:r>
      <w:r>
        <w:rPr>
          <w:rFonts w:ascii="仿宋" w:hAnsi="仿宋" w:eastAsia="仿宋" w:cs="仿宋"/>
          <w:color w:val="auto"/>
          <w:sz w:val="28"/>
          <w:szCs w:val="28"/>
          <w:lang w:eastAsia="zh-CN"/>
        </w:rPr>
        <w:t>评标</w:t>
      </w:r>
      <w:r>
        <w:rPr>
          <w:rFonts w:ascii="仿宋" w:hAnsi="仿宋" w:eastAsia="仿宋" w:cs="仿宋"/>
          <w:color w:val="auto"/>
          <w:sz w:val="28"/>
          <w:szCs w:val="28"/>
        </w:rPr>
        <w:t>价法</w:t>
      </w:r>
      <w:r>
        <w:rPr>
          <w:rFonts w:ascii="仿宋" w:hAnsi="仿宋" w:eastAsia="仿宋" w:cs="仿宋"/>
          <w:color w:val="auto"/>
          <w:sz w:val="28"/>
          <w:szCs w:val="28"/>
          <w:lang w:eastAsia="zh-CN"/>
        </w:rPr>
        <w:t>，是指以价格为主要因素确定成交供应商的评审方法。即在全部满足</w:t>
      </w:r>
      <w:r>
        <w:rPr>
          <w:rFonts w:hint="eastAsia" w:ascii="仿宋" w:hAnsi="仿宋" w:eastAsia="仿宋" w:cs="仿宋"/>
          <w:color w:val="auto"/>
          <w:sz w:val="28"/>
          <w:szCs w:val="28"/>
          <w:lang w:eastAsia="zh-CN"/>
        </w:rPr>
        <w:t>成交通知书</w:t>
      </w:r>
      <w:r>
        <w:rPr>
          <w:rFonts w:ascii="仿宋" w:hAnsi="仿宋" w:eastAsia="仿宋" w:cs="仿宋"/>
          <w:color w:val="auto"/>
          <w:sz w:val="28"/>
          <w:szCs w:val="28"/>
          <w:lang w:eastAsia="zh-CN"/>
        </w:rPr>
        <w:t>实质性要求，且采购需求、质量和服务相等的前提下，依据统一的价格要素评定最低报价，按最终报价由低到高的顺序排序，确定成交供应商或推荐成交候选人的评审方法。</w:t>
      </w:r>
    </w:p>
    <w:p>
      <w:pPr>
        <w:pStyle w:val="7"/>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4" w:name="_Toc7692"/>
      <w:bookmarkStart w:id="15" w:name="_Toc24199"/>
      <w:bookmarkStart w:id="16" w:name="_Toc7987"/>
      <w:r>
        <w:rPr>
          <w:rFonts w:ascii="仿宋" w:hAnsi="仿宋" w:eastAsia="仿宋" w:cs="仿宋"/>
          <w:color w:val="auto"/>
          <w:sz w:val="28"/>
          <w:szCs w:val="28"/>
          <w:lang w:val="en-US" w:eastAsia="zh-CN"/>
        </w:rPr>
        <w:t>3.评审标准</w:t>
      </w:r>
      <w:bookmarkEnd w:id="14"/>
      <w:bookmarkEnd w:id="15"/>
      <w:bookmarkEnd w:id="16"/>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.1初步评审标准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.1.1资格性审查：评标办法前附表</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.1.2符合性审查：评标办法前附表</w:t>
      </w:r>
    </w:p>
    <w:p>
      <w:pPr>
        <w:pStyle w:val="7"/>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7" w:name="_Toc21244"/>
      <w:bookmarkStart w:id="18" w:name="_Toc29867"/>
      <w:bookmarkStart w:id="19" w:name="_Toc12165"/>
      <w:r>
        <w:rPr>
          <w:rFonts w:ascii="仿宋" w:hAnsi="仿宋" w:eastAsia="仿宋" w:cs="仿宋"/>
          <w:color w:val="auto"/>
          <w:sz w:val="28"/>
          <w:szCs w:val="28"/>
          <w:lang w:val="en-US" w:eastAsia="zh-CN"/>
        </w:rPr>
        <w:t>4.评审程序</w:t>
      </w:r>
      <w:bookmarkEnd w:id="17"/>
      <w:bookmarkEnd w:id="18"/>
      <w:bookmarkEnd w:id="19"/>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.1初步评审</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.1.1</w:t>
      </w:r>
      <w:r>
        <w:rPr>
          <w:rFonts w:ascii="仿宋" w:hAnsi="仿宋" w:eastAsia="仿宋" w:cs="仿宋"/>
          <w:color w:val="auto"/>
          <w:sz w:val="28"/>
          <w:szCs w:val="28"/>
          <w:lang w:eastAsia="zh-CN"/>
        </w:rPr>
        <w:t>谈判小组</w:t>
      </w:r>
      <w:r>
        <w:rPr>
          <w:rFonts w:ascii="仿宋" w:hAnsi="仿宋" w:eastAsia="仿宋" w:cs="仿宋"/>
          <w:color w:val="auto"/>
          <w:sz w:val="28"/>
          <w:szCs w:val="28"/>
        </w:rPr>
        <w:t>可以要求</w:t>
      </w:r>
      <w:r>
        <w:rPr>
          <w:rFonts w:ascii="仿宋" w:hAnsi="仿宋" w:eastAsia="仿宋" w:cs="仿宋"/>
          <w:color w:val="auto"/>
          <w:sz w:val="28"/>
          <w:szCs w:val="28"/>
          <w:lang w:eastAsia="zh-CN"/>
        </w:rPr>
        <w:t>供应商</w:t>
      </w:r>
      <w:r>
        <w:rPr>
          <w:rFonts w:ascii="仿宋" w:hAnsi="仿宋" w:eastAsia="仿宋" w:cs="仿宋"/>
          <w:color w:val="auto"/>
          <w:sz w:val="28"/>
          <w:szCs w:val="28"/>
        </w:rPr>
        <w:t>提交第二章“</w:t>
      </w:r>
      <w:r>
        <w:rPr>
          <w:rFonts w:ascii="仿宋" w:hAnsi="仿宋" w:eastAsia="仿宋" w:cs="仿宋"/>
          <w:sz w:val="28"/>
          <w:szCs w:val="28"/>
          <w:lang w:val="en-US" w:eastAsia="zh-CN"/>
        </w:rPr>
        <w:t>供应商</w:t>
      </w:r>
      <w:r>
        <w:rPr>
          <w:rFonts w:ascii="仿宋" w:hAnsi="仿宋" w:eastAsia="仿宋" w:cs="仿宋"/>
          <w:color w:val="auto"/>
          <w:sz w:val="28"/>
          <w:szCs w:val="28"/>
          <w:lang w:eastAsia="zh-CN"/>
        </w:rPr>
        <w:t>须知前附表</w:t>
      </w:r>
      <w:r>
        <w:rPr>
          <w:rFonts w:ascii="仿宋" w:hAnsi="仿宋" w:eastAsia="仿宋" w:cs="仿宋"/>
          <w:color w:val="auto"/>
          <w:sz w:val="28"/>
          <w:szCs w:val="28"/>
        </w:rPr>
        <w:t>”第</w:t>
      </w:r>
      <w:r>
        <w:rPr>
          <w:rFonts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CN"/>
        </w:rPr>
        <w:t>6</w:t>
      </w:r>
      <w:r>
        <w:rPr>
          <w:rFonts w:ascii="仿宋" w:hAnsi="仿宋" w:eastAsia="仿宋" w:cs="仿宋"/>
          <w:color w:val="auto"/>
          <w:sz w:val="28"/>
          <w:szCs w:val="28"/>
        </w:rPr>
        <w:t>项规定的有关证明和证件的原件，以便核验。</w:t>
      </w:r>
      <w:r>
        <w:rPr>
          <w:rFonts w:ascii="仿宋" w:hAnsi="仿宋" w:eastAsia="仿宋" w:cs="仿宋"/>
          <w:color w:val="auto"/>
          <w:sz w:val="28"/>
          <w:szCs w:val="28"/>
          <w:lang w:eastAsia="zh-CN"/>
        </w:rPr>
        <w:t>谈判小组</w:t>
      </w:r>
      <w:r>
        <w:rPr>
          <w:rFonts w:ascii="仿宋" w:hAnsi="仿宋" w:eastAsia="仿宋" w:cs="仿宋"/>
          <w:color w:val="auto"/>
          <w:sz w:val="28"/>
          <w:szCs w:val="28"/>
        </w:rPr>
        <w:t>依据本章第</w:t>
      </w:r>
      <w:r>
        <w:rPr>
          <w:rFonts w:ascii="仿宋" w:hAnsi="仿宋" w:eastAsia="仿宋" w:cs="仿宋"/>
          <w:color w:val="auto"/>
          <w:sz w:val="28"/>
          <w:szCs w:val="28"/>
          <w:lang w:val="en-US" w:eastAsia="zh-CN"/>
        </w:rPr>
        <w:t>1.1</w:t>
      </w:r>
      <w:r>
        <w:rPr>
          <w:rFonts w:ascii="仿宋" w:hAnsi="仿宋" w:eastAsia="仿宋" w:cs="仿宋"/>
          <w:color w:val="auto"/>
          <w:sz w:val="28"/>
          <w:szCs w:val="28"/>
        </w:rPr>
        <w:t>款规定的标准对</w:t>
      </w:r>
      <w:r>
        <w:rPr>
          <w:rFonts w:ascii="仿宋" w:hAnsi="仿宋" w:eastAsia="仿宋" w:cs="仿宋"/>
          <w:color w:val="auto"/>
          <w:sz w:val="28"/>
          <w:szCs w:val="28"/>
          <w:lang w:eastAsia="zh-CN"/>
        </w:rPr>
        <w:t>响应文件</w:t>
      </w:r>
      <w:r>
        <w:rPr>
          <w:rFonts w:ascii="仿宋" w:hAnsi="仿宋" w:eastAsia="仿宋" w:cs="仿宋"/>
          <w:color w:val="auto"/>
          <w:sz w:val="28"/>
          <w:szCs w:val="28"/>
        </w:rPr>
        <w:t>进行初步评审。有一项不符合评审标准的，作废标处理。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.1.2</w:t>
      </w:r>
      <w:r>
        <w:rPr>
          <w:rFonts w:ascii="仿宋" w:hAnsi="仿宋" w:eastAsia="仿宋" w:cs="仿宋"/>
          <w:color w:val="auto"/>
          <w:sz w:val="28"/>
          <w:szCs w:val="28"/>
          <w:lang w:eastAsia="zh-CN"/>
        </w:rPr>
        <w:t>供应商</w:t>
      </w:r>
      <w:r>
        <w:rPr>
          <w:rFonts w:ascii="仿宋" w:hAnsi="仿宋" w:eastAsia="仿宋" w:cs="仿宋"/>
          <w:color w:val="auto"/>
          <w:sz w:val="28"/>
          <w:szCs w:val="28"/>
        </w:rPr>
        <w:t>有以下情形之一的，其投标作废标处理：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（1）串通投标或弄虚作假或有其他违法行为的；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（2）不按</w:t>
      </w:r>
      <w:r>
        <w:rPr>
          <w:rFonts w:ascii="仿宋" w:hAnsi="仿宋" w:eastAsia="仿宋" w:cs="仿宋"/>
          <w:color w:val="auto"/>
          <w:sz w:val="28"/>
          <w:szCs w:val="28"/>
          <w:lang w:eastAsia="zh-CN"/>
        </w:rPr>
        <w:t>谈判小组</w:t>
      </w:r>
      <w:r>
        <w:rPr>
          <w:rFonts w:ascii="仿宋" w:hAnsi="仿宋" w:eastAsia="仿宋" w:cs="仿宋"/>
          <w:color w:val="auto"/>
          <w:sz w:val="28"/>
          <w:szCs w:val="28"/>
        </w:rPr>
        <w:t>要求澄清、说明或补正的。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lang w:val="en-US" w:eastAsia="zh-CN"/>
        </w:rPr>
        <w:t>报价</w:t>
      </w:r>
      <w:r>
        <w:rPr>
          <w:rFonts w:ascii="仿宋" w:hAnsi="仿宋" w:eastAsia="仿宋" w:cs="仿宋"/>
          <w:color w:val="auto"/>
          <w:sz w:val="28"/>
          <w:szCs w:val="28"/>
        </w:rPr>
        <w:t>函中</w:t>
      </w:r>
      <w:r>
        <w:rPr>
          <w:rFonts w:hint="eastAsia" w:ascii="仿宋" w:hAnsi="仿宋" w:eastAsia="仿宋" w:cs="仿宋"/>
          <w:color w:val="auto"/>
          <w:sz w:val="28"/>
          <w:szCs w:val="28"/>
          <w:lang w:eastAsia="zh-CN"/>
        </w:rPr>
        <w:t>响应报价</w:t>
      </w:r>
      <w:r>
        <w:rPr>
          <w:rFonts w:ascii="仿宋" w:hAnsi="仿宋" w:eastAsia="仿宋" w:cs="仿宋"/>
          <w:color w:val="auto"/>
          <w:sz w:val="28"/>
          <w:szCs w:val="28"/>
        </w:rPr>
        <w:t>与工程量汇总价不一致时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（4）提供虚假资料的其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（5）</w:t>
      </w:r>
      <w:r>
        <w:rPr>
          <w:rFonts w:ascii="仿宋" w:hAnsi="仿宋" w:eastAsia="仿宋" w:cs="仿宋"/>
          <w:color w:val="auto"/>
          <w:sz w:val="28"/>
          <w:szCs w:val="28"/>
          <w:lang w:eastAsia="zh-CN"/>
        </w:rPr>
        <w:t>谈判小组</w:t>
      </w:r>
      <w:r>
        <w:rPr>
          <w:rFonts w:ascii="仿宋" w:hAnsi="仿宋" w:eastAsia="仿宋" w:cs="仿宋"/>
          <w:color w:val="auto"/>
          <w:sz w:val="28"/>
          <w:szCs w:val="28"/>
        </w:rPr>
        <w:t>认定</w:t>
      </w:r>
      <w:r>
        <w:rPr>
          <w:rFonts w:ascii="仿宋" w:hAnsi="仿宋" w:eastAsia="仿宋" w:cs="仿宋"/>
          <w:color w:val="auto"/>
          <w:sz w:val="28"/>
          <w:szCs w:val="28"/>
          <w:lang w:eastAsia="zh-CN"/>
        </w:rPr>
        <w:t>供应商</w:t>
      </w:r>
      <w:r>
        <w:rPr>
          <w:rFonts w:ascii="仿宋" w:hAnsi="仿宋" w:eastAsia="仿宋" w:cs="仿宋"/>
          <w:color w:val="auto"/>
          <w:sz w:val="28"/>
          <w:szCs w:val="28"/>
        </w:rPr>
        <w:t>以低于成本报价竞标的。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6</w:t>
      </w:r>
      <w:r>
        <w:rPr>
          <w:rFonts w:ascii="仿宋" w:hAnsi="仿宋" w:eastAsia="仿宋" w:cs="仿宋"/>
          <w:color w:val="auto"/>
          <w:sz w:val="28"/>
          <w:szCs w:val="28"/>
        </w:rPr>
        <w:t>）</w:t>
      </w:r>
      <w:r>
        <w:rPr>
          <w:rFonts w:ascii="仿宋" w:hAnsi="仿宋" w:eastAsia="仿宋" w:cs="仿宋"/>
          <w:color w:val="auto"/>
          <w:sz w:val="28"/>
          <w:szCs w:val="28"/>
          <w:lang w:eastAsia="zh-CN"/>
        </w:rPr>
        <w:t>供应商</w:t>
      </w:r>
      <w:r>
        <w:rPr>
          <w:rFonts w:ascii="仿宋" w:hAnsi="仿宋" w:eastAsia="仿宋" w:cs="仿宋"/>
          <w:color w:val="auto"/>
          <w:sz w:val="28"/>
          <w:szCs w:val="28"/>
        </w:rPr>
        <w:t>附有</w:t>
      </w:r>
      <w:r>
        <w:rPr>
          <w:rFonts w:ascii="仿宋" w:hAnsi="仿宋" w:eastAsia="仿宋" w:cs="仿宋"/>
          <w:color w:val="auto"/>
          <w:sz w:val="28"/>
          <w:szCs w:val="28"/>
          <w:lang w:eastAsia="zh-CN"/>
        </w:rPr>
        <w:t>采购人</w:t>
      </w:r>
      <w:r>
        <w:rPr>
          <w:rFonts w:ascii="仿宋" w:hAnsi="仿宋" w:eastAsia="仿宋" w:cs="仿宋"/>
          <w:color w:val="auto"/>
          <w:sz w:val="28"/>
          <w:szCs w:val="28"/>
        </w:rPr>
        <w:t>不能接受的条件。</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7</w:t>
      </w:r>
      <w:r>
        <w:rPr>
          <w:rFonts w:ascii="仿宋" w:hAnsi="仿宋" w:eastAsia="仿宋" w:cs="仿宋"/>
          <w:color w:val="auto"/>
          <w:sz w:val="28"/>
          <w:szCs w:val="28"/>
        </w:rPr>
        <w:t>）</w:t>
      </w:r>
      <w:r>
        <w:rPr>
          <w:rFonts w:ascii="仿宋" w:hAnsi="仿宋" w:eastAsia="仿宋" w:cs="仿宋"/>
          <w:color w:val="auto"/>
          <w:sz w:val="28"/>
          <w:szCs w:val="28"/>
          <w:lang w:eastAsia="zh-CN"/>
        </w:rPr>
        <w:t>响应文件</w:t>
      </w:r>
      <w:r>
        <w:rPr>
          <w:rFonts w:ascii="仿宋" w:hAnsi="仿宋" w:eastAsia="仿宋" w:cs="仿宋"/>
          <w:color w:val="auto"/>
          <w:sz w:val="28"/>
          <w:szCs w:val="28"/>
        </w:rPr>
        <w:t>偏离</w:t>
      </w:r>
      <w:r>
        <w:rPr>
          <w:rFonts w:hint="eastAsia" w:ascii="仿宋" w:hAnsi="仿宋" w:eastAsia="仿宋" w:cs="仿宋"/>
          <w:color w:val="auto"/>
          <w:sz w:val="28"/>
          <w:szCs w:val="28"/>
          <w:lang w:eastAsia="zh-CN"/>
        </w:rPr>
        <w:t>谈判文件</w:t>
      </w:r>
      <w:r>
        <w:rPr>
          <w:rFonts w:ascii="仿宋" w:hAnsi="仿宋" w:eastAsia="仿宋" w:cs="仿宋"/>
          <w:color w:val="auto"/>
          <w:sz w:val="28"/>
          <w:szCs w:val="28"/>
        </w:rPr>
        <w:t>实质性要求和条件的。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8</w:t>
      </w:r>
      <w:r>
        <w:rPr>
          <w:rFonts w:ascii="仿宋" w:hAnsi="仿宋" w:eastAsia="仿宋" w:cs="仿宋"/>
          <w:color w:val="auto"/>
          <w:sz w:val="28"/>
          <w:szCs w:val="28"/>
        </w:rPr>
        <w:t>）一个</w:t>
      </w:r>
      <w:r>
        <w:rPr>
          <w:rFonts w:ascii="仿宋" w:hAnsi="仿宋" w:eastAsia="仿宋" w:cs="仿宋"/>
          <w:color w:val="auto"/>
          <w:sz w:val="28"/>
          <w:szCs w:val="28"/>
          <w:lang w:eastAsia="zh-CN"/>
        </w:rPr>
        <w:t>供应商</w:t>
      </w:r>
      <w:r>
        <w:rPr>
          <w:rFonts w:ascii="仿宋" w:hAnsi="仿宋" w:eastAsia="仿宋" w:cs="仿宋"/>
          <w:color w:val="auto"/>
          <w:sz w:val="28"/>
          <w:szCs w:val="28"/>
        </w:rPr>
        <w:t>递交两份或多分内容不同的</w:t>
      </w:r>
      <w:r>
        <w:rPr>
          <w:rFonts w:ascii="仿宋" w:hAnsi="仿宋" w:eastAsia="仿宋" w:cs="仿宋"/>
          <w:color w:val="auto"/>
          <w:sz w:val="28"/>
          <w:szCs w:val="28"/>
          <w:lang w:eastAsia="zh-CN"/>
        </w:rPr>
        <w:t>响应文件</w:t>
      </w:r>
      <w:r>
        <w:rPr>
          <w:rFonts w:ascii="仿宋" w:hAnsi="仿宋" w:eastAsia="仿宋" w:cs="仿宋"/>
          <w:color w:val="auto"/>
          <w:sz w:val="28"/>
          <w:szCs w:val="28"/>
        </w:rPr>
        <w:t>，或在一份</w:t>
      </w:r>
      <w:r>
        <w:rPr>
          <w:rFonts w:ascii="仿宋" w:hAnsi="仿宋" w:eastAsia="仿宋" w:cs="仿宋"/>
          <w:color w:val="auto"/>
          <w:sz w:val="28"/>
          <w:szCs w:val="28"/>
          <w:lang w:eastAsia="zh-CN"/>
        </w:rPr>
        <w:t>响应文件</w:t>
      </w:r>
      <w:r>
        <w:rPr>
          <w:rFonts w:ascii="仿宋" w:hAnsi="仿宋" w:eastAsia="仿宋" w:cs="仿宋"/>
          <w:color w:val="auto"/>
          <w:sz w:val="28"/>
          <w:szCs w:val="28"/>
        </w:rPr>
        <w:t>中对同一招标项目有两个或多个报价，且未声明哪一个报价有效的。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.1.3</w:t>
      </w:r>
      <w:r>
        <w:rPr>
          <w:rFonts w:hint="eastAsia" w:ascii="仿宋" w:hAnsi="仿宋" w:eastAsia="仿宋" w:cs="仿宋"/>
          <w:color w:val="auto"/>
          <w:sz w:val="28"/>
          <w:szCs w:val="28"/>
          <w:lang w:eastAsia="zh-CN"/>
        </w:rPr>
        <w:t>响应报价</w:t>
      </w:r>
      <w:r>
        <w:rPr>
          <w:rFonts w:ascii="仿宋" w:hAnsi="仿宋" w:eastAsia="仿宋" w:cs="仿宋"/>
          <w:color w:val="auto"/>
          <w:sz w:val="28"/>
          <w:szCs w:val="28"/>
        </w:rPr>
        <w:t>有算术错误的，</w:t>
      </w:r>
      <w:r>
        <w:rPr>
          <w:rFonts w:ascii="仿宋" w:hAnsi="仿宋" w:eastAsia="仿宋" w:cs="仿宋"/>
          <w:color w:val="auto"/>
          <w:sz w:val="28"/>
          <w:szCs w:val="28"/>
          <w:lang w:eastAsia="zh-CN"/>
        </w:rPr>
        <w:t>谈判小组</w:t>
      </w:r>
      <w:r>
        <w:rPr>
          <w:rFonts w:ascii="仿宋" w:hAnsi="仿宋" w:eastAsia="仿宋" w:cs="仿宋"/>
          <w:color w:val="auto"/>
          <w:sz w:val="28"/>
          <w:szCs w:val="28"/>
        </w:rPr>
        <w:t>按以下原则对</w:t>
      </w:r>
      <w:r>
        <w:rPr>
          <w:rFonts w:hint="eastAsia" w:ascii="仿宋" w:hAnsi="仿宋" w:eastAsia="仿宋" w:cs="仿宋"/>
          <w:color w:val="auto"/>
          <w:sz w:val="28"/>
          <w:szCs w:val="28"/>
          <w:lang w:eastAsia="zh-CN"/>
        </w:rPr>
        <w:t>响应报价</w:t>
      </w:r>
      <w:r>
        <w:rPr>
          <w:rFonts w:ascii="仿宋" w:hAnsi="仿宋" w:eastAsia="仿宋" w:cs="仿宋"/>
          <w:color w:val="auto"/>
          <w:sz w:val="28"/>
          <w:szCs w:val="28"/>
        </w:rPr>
        <w:t>进行修正，修正的价格经</w:t>
      </w:r>
      <w:r>
        <w:rPr>
          <w:rFonts w:ascii="仿宋" w:hAnsi="仿宋" w:eastAsia="仿宋" w:cs="仿宋"/>
          <w:color w:val="auto"/>
          <w:sz w:val="28"/>
          <w:szCs w:val="28"/>
          <w:lang w:eastAsia="zh-CN"/>
        </w:rPr>
        <w:t>供应商</w:t>
      </w:r>
      <w:r>
        <w:rPr>
          <w:rFonts w:ascii="仿宋" w:hAnsi="仿宋" w:eastAsia="仿宋" w:cs="仿宋"/>
          <w:color w:val="auto"/>
          <w:sz w:val="28"/>
          <w:szCs w:val="28"/>
        </w:rPr>
        <w:t>书面确认后具有约束力。</w:t>
      </w:r>
      <w:r>
        <w:rPr>
          <w:rFonts w:ascii="仿宋" w:hAnsi="仿宋" w:eastAsia="仿宋" w:cs="仿宋"/>
          <w:color w:val="auto"/>
          <w:sz w:val="28"/>
          <w:szCs w:val="28"/>
          <w:lang w:eastAsia="zh-CN"/>
        </w:rPr>
        <w:t>供应商</w:t>
      </w:r>
      <w:r>
        <w:rPr>
          <w:rFonts w:ascii="仿宋" w:hAnsi="仿宋" w:eastAsia="仿宋" w:cs="仿宋"/>
          <w:color w:val="auto"/>
          <w:sz w:val="28"/>
          <w:szCs w:val="28"/>
        </w:rPr>
        <w:t>不接受修正价格的，其投标作废标处理。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w:t>
      </w:r>
      <w:r>
        <w:rPr>
          <w:rFonts w:ascii="仿宋" w:hAnsi="仿宋" w:eastAsia="仿宋" w:cs="仿宋"/>
          <w:color w:val="auto"/>
          <w:sz w:val="28"/>
          <w:szCs w:val="28"/>
          <w:lang w:eastAsia="zh-CN"/>
        </w:rPr>
        <w:t>响应文件</w:t>
      </w:r>
      <w:r>
        <w:rPr>
          <w:rFonts w:ascii="仿宋" w:hAnsi="仿宋" w:eastAsia="仿宋" w:cs="仿宋"/>
          <w:color w:val="auto"/>
          <w:sz w:val="28"/>
          <w:szCs w:val="28"/>
        </w:rPr>
        <w:t>中的大写金额与小写金额不一致的，以大写金额为准；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（2）总价金额与依据单价计算出的结果不一致的，以单价金额为准修正总价，但单价金额小数点有明显错误的除外。</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w:t>
      </w:r>
      <w:r>
        <w:rPr>
          <w:rFonts w:ascii="仿宋" w:hAnsi="仿宋" w:eastAsia="仿宋" w:cs="仿宋"/>
          <w:color w:val="auto"/>
          <w:sz w:val="28"/>
          <w:szCs w:val="28"/>
        </w:rPr>
        <w:t>.2详细评审</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4.3</w:t>
      </w:r>
      <w:r>
        <w:rPr>
          <w:rFonts w:ascii="仿宋" w:hAnsi="仿宋" w:eastAsia="仿宋" w:cs="仿宋"/>
          <w:color w:val="auto"/>
          <w:sz w:val="28"/>
          <w:szCs w:val="28"/>
        </w:rPr>
        <w:t>、谈判结束，主持人公布谈判结果。</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4.4</w:t>
      </w:r>
      <w:r>
        <w:rPr>
          <w:rFonts w:ascii="仿宋" w:hAnsi="仿宋" w:eastAsia="仿宋" w:cs="仿宋"/>
          <w:color w:val="auto"/>
          <w:sz w:val="28"/>
          <w:szCs w:val="28"/>
        </w:rPr>
        <w:t>、谈判中的注意事项：</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谈判文件有实质性变动的，谈判小组应当以书面形式通知参加谈判的供应商。</w:t>
      </w:r>
    </w:p>
    <w:p>
      <w:pPr>
        <w:pStyle w:val="2"/>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2"/>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2"/>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2"/>
        <w:keepNext w:val="0"/>
        <w:keepLines w:val="0"/>
        <w:pageBreakBefore w:val="0"/>
        <w:widowControl w:val="0"/>
        <w:numPr>
          <w:ilvl w:val="0"/>
          <w:numId w:val="0"/>
        </w:numPr>
        <w:kinsoku/>
        <w:overflowPunct/>
        <w:bidi w:val="0"/>
        <w:snapToGrid/>
        <w:spacing w:line="500" w:lineRule="exact"/>
        <w:textAlignment w:val="auto"/>
        <w:rPr>
          <w:rFonts w:ascii="仿宋" w:hAnsi="仿宋" w:eastAsia="仿宋" w:cs="仿宋"/>
          <w:sz w:val="28"/>
          <w:szCs w:val="28"/>
        </w:rPr>
      </w:pPr>
    </w:p>
    <w:p>
      <w:pPr>
        <w:rPr>
          <w:rFonts w:ascii="仿宋" w:hAnsi="仿宋" w:eastAsia="仿宋" w:cs="仿宋"/>
          <w:sz w:val="28"/>
          <w:szCs w:val="28"/>
        </w:rPr>
        <w:sectPr>
          <w:footerReference r:id="rId3" w:type="default"/>
          <w:pgSz w:w="11906" w:h="16838"/>
          <w:pgMar w:top="1440" w:right="1266" w:bottom="1440" w:left="1400" w:header="0" w:footer="992" w:gutter="0"/>
          <w:pgNumType w:fmt="decimal" w:start="1"/>
          <w:cols w:space="720" w:num="1"/>
          <w:formProt w:val="0"/>
          <w:docGrid w:type="lines" w:linePitch="312" w:charSpace="43007"/>
        </w:sectPr>
      </w:pPr>
    </w:p>
    <w:p>
      <w:pPr>
        <w:pStyle w:val="17"/>
        <w:ind w:left="0" w:leftChars="0" w:firstLine="0" w:firstLineChars="0"/>
      </w:pPr>
    </w:p>
    <w:p>
      <w:pPr>
        <w:pStyle w:val="7"/>
        <w:numPr>
          <w:ilvl w:val="0"/>
          <w:numId w:val="0"/>
        </w:numPr>
        <w:tabs>
          <w:tab w:val="left" w:pos="0"/>
        </w:tabs>
        <w:bidi w:val="0"/>
        <w:spacing w:beforeLines="0" w:beforeAutospacing="0" w:afterLines="50" w:afterAutospacing="0"/>
        <w:ind w:leftChars="0"/>
        <w:jc w:val="center"/>
        <w:outlineLvl w:val="1"/>
        <w:rPr>
          <w:rFonts w:hint="default" w:asciiTheme="minorEastAsia" w:hAnsiTheme="minorEastAsia" w:cstheme="minorEastAsia"/>
          <w:b/>
          <w:bCs/>
          <w:sz w:val="36"/>
          <w:szCs w:val="36"/>
          <w:lang w:val="en-US"/>
        </w:rPr>
      </w:pPr>
      <w:bookmarkStart w:id="20" w:name="_Toc26281"/>
      <w:r>
        <w:rPr>
          <w:rFonts w:hint="eastAsia" w:asciiTheme="minorEastAsia" w:hAnsiTheme="minorEastAsia" w:cstheme="minorEastAsia"/>
          <w:b/>
          <w:bCs/>
          <w:sz w:val="36"/>
          <w:szCs w:val="36"/>
          <w:lang w:val="en-US" w:eastAsia="zh-CN"/>
        </w:rPr>
        <w:t>第四章</w:t>
      </w:r>
      <w:r>
        <w:rPr>
          <w:rFonts w:asciiTheme="minorEastAsia" w:hAnsiTheme="minorEastAsia" w:cstheme="minorEastAsia"/>
          <w:b/>
          <w:bCs/>
          <w:sz w:val="36"/>
          <w:szCs w:val="36"/>
        </w:rPr>
        <w:t xml:space="preserve"> </w:t>
      </w:r>
      <w:bookmarkEnd w:id="20"/>
      <w:r>
        <w:rPr>
          <w:rFonts w:hint="eastAsia" w:asciiTheme="minorEastAsia" w:hAnsiTheme="minorEastAsia" w:cstheme="minorEastAsia"/>
          <w:b/>
          <w:bCs/>
          <w:sz w:val="36"/>
          <w:szCs w:val="36"/>
          <w:lang w:val="en-US" w:eastAsia="zh-CN"/>
        </w:rPr>
        <w:t>采购清单</w:t>
      </w:r>
    </w:p>
    <w:p>
      <w:pPr>
        <w:pStyle w:val="7"/>
        <w:widowControl w:val="0"/>
        <w:numPr>
          <w:ilvl w:val="0"/>
          <w:numId w:val="0"/>
        </w:numPr>
        <w:tabs>
          <w:tab w:val="left" w:pos="0"/>
        </w:tabs>
        <w:suppressAutoHyphens w:val="0"/>
        <w:bidi w:val="0"/>
        <w:spacing w:beforeLines="0" w:beforeAutospacing="0" w:afterLines="50" w:afterAutospacing="0"/>
        <w:jc w:val="center"/>
        <w:outlineLvl w:val="1"/>
        <w:rPr>
          <w:rFonts w:hint="default" w:asciiTheme="minorEastAsia" w:hAnsiTheme="minorEastAsia" w:cstheme="minorEastAsia"/>
          <w:b/>
          <w:bCs/>
          <w:sz w:val="48"/>
          <w:szCs w:val="48"/>
          <w:lang w:val="en-US"/>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20"/>
        <w:gridCol w:w="3050"/>
        <w:gridCol w:w="1220"/>
        <w:gridCol w:w="1264"/>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26" w:type="dxa"/>
            <w:vAlign w:val="center"/>
          </w:tcPr>
          <w:p>
            <w:pPr>
              <w:pStyle w:val="2"/>
              <w:ind w:left="0" w:leftChars="0" w:firstLine="0" w:firstLineChars="0"/>
              <w:jc w:val="center"/>
              <w:rPr>
                <w:rFonts w:hint="eastAsia" w:eastAsia="宋体"/>
                <w:vertAlign w:val="baseline"/>
                <w:lang w:val="en-US" w:eastAsia="zh-CN"/>
              </w:rPr>
            </w:pPr>
            <w:r>
              <w:rPr>
                <w:rFonts w:hint="eastAsia"/>
                <w:vertAlign w:val="baseline"/>
                <w:lang w:val="en-US" w:eastAsia="zh-CN"/>
              </w:rPr>
              <w:t>序号</w:t>
            </w:r>
          </w:p>
        </w:tc>
        <w:tc>
          <w:tcPr>
            <w:tcW w:w="1620" w:type="dxa"/>
            <w:vAlign w:val="center"/>
          </w:tcPr>
          <w:p>
            <w:pPr>
              <w:pStyle w:val="2"/>
              <w:ind w:left="0" w:leftChars="0" w:firstLine="0" w:firstLineChars="0"/>
              <w:jc w:val="center"/>
              <w:rPr>
                <w:rFonts w:hint="default" w:eastAsia="宋体"/>
                <w:vertAlign w:val="baseline"/>
                <w:lang w:val="en-US" w:eastAsia="zh-CN"/>
              </w:rPr>
            </w:pPr>
            <w:r>
              <w:rPr>
                <w:rFonts w:hint="eastAsia"/>
                <w:vertAlign w:val="baseline"/>
                <w:lang w:val="en-US" w:eastAsia="zh-CN"/>
              </w:rPr>
              <w:t>采购名称</w:t>
            </w:r>
          </w:p>
        </w:tc>
        <w:tc>
          <w:tcPr>
            <w:tcW w:w="3050" w:type="dxa"/>
            <w:vAlign w:val="center"/>
          </w:tcPr>
          <w:p>
            <w:pPr>
              <w:pStyle w:val="2"/>
              <w:ind w:left="0" w:leftChars="0" w:firstLine="0" w:firstLineChars="0"/>
              <w:jc w:val="center"/>
              <w:rPr>
                <w:rFonts w:hint="default" w:eastAsia="宋体"/>
                <w:vertAlign w:val="baseline"/>
                <w:lang w:val="en-US" w:eastAsia="zh-CN"/>
              </w:rPr>
            </w:pPr>
            <w:r>
              <w:rPr>
                <w:rFonts w:hint="eastAsia"/>
                <w:vertAlign w:val="baseline"/>
                <w:lang w:val="en-US" w:eastAsia="zh-CN"/>
              </w:rPr>
              <w:t>规格及主要参数</w:t>
            </w:r>
          </w:p>
        </w:tc>
        <w:tc>
          <w:tcPr>
            <w:tcW w:w="1220" w:type="dxa"/>
            <w:vAlign w:val="center"/>
          </w:tcPr>
          <w:p>
            <w:pPr>
              <w:pStyle w:val="2"/>
              <w:jc w:val="both"/>
              <w:rPr>
                <w:rFonts w:hint="eastAsia" w:eastAsia="宋体"/>
                <w:vertAlign w:val="baseline"/>
                <w:lang w:val="en-US" w:eastAsia="zh-CN"/>
              </w:rPr>
            </w:pPr>
            <w:r>
              <w:rPr>
                <w:rFonts w:hint="eastAsia"/>
                <w:vertAlign w:val="baseline"/>
                <w:lang w:val="en-US" w:eastAsia="zh-CN"/>
              </w:rPr>
              <w:t>数量</w:t>
            </w:r>
          </w:p>
        </w:tc>
        <w:tc>
          <w:tcPr>
            <w:tcW w:w="1264" w:type="dxa"/>
            <w:vAlign w:val="center"/>
          </w:tcPr>
          <w:p>
            <w:pPr>
              <w:pStyle w:val="2"/>
              <w:jc w:val="both"/>
              <w:rPr>
                <w:rFonts w:hint="eastAsia" w:eastAsia="宋体"/>
                <w:vertAlign w:val="baseline"/>
                <w:lang w:val="en-US" w:eastAsia="zh-CN"/>
              </w:rPr>
            </w:pPr>
            <w:r>
              <w:rPr>
                <w:rFonts w:hint="eastAsia"/>
                <w:vertAlign w:val="baseline"/>
                <w:lang w:val="en-US" w:eastAsia="zh-CN"/>
              </w:rPr>
              <w:t>单位</w:t>
            </w:r>
          </w:p>
        </w:tc>
        <w:tc>
          <w:tcPr>
            <w:tcW w:w="1576" w:type="dxa"/>
            <w:vAlign w:val="center"/>
          </w:tcPr>
          <w:p>
            <w:pPr>
              <w:pStyle w:val="2"/>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6" w:type="dxa"/>
            <w:vAlign w:val="center"/>
          </w:tcPr>
          <w:p>
            <w:pPr>
              <w:pStyle w:val="2"/>
              <w:ind w:left="0" w:leftChars="0" w:firstLine="0" w:firstLineChars="0"/>
              <w:jc w:val="center"/>
              <w:rPr>
                <w:rFonts w:hint="eastAsia" w:eastAsia="宋体"/>
                <w:vertAlign w:val="baseline"/>
                <w:lang w:val="en-US" w:eastAsia="zh-CN"/>
              </w:rPr>
            </w:pPr>
            <w:r>
              <w:rPr>
                <w:rFonts w:hint="eastAsia"/>
                <w:vertAlign w:val="baseline"/>
                <w:lang w:val="en-US" w:eastAsia="zh-CN"/>
              </w:rPr>
              <w:t>1</w:t>
            </w:r>
          </w:p>
        </w:tc>
        <w:tc>
          <w:tcPr>
            <w:tcW w:w="1620"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骆驼刺</w:t>
            </w:r>
          </w:p>
        </w:tc>
        <w:tc>
          <w:tcPr>
            <w:tcW w:w="3050"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水分≤12%，净度≥95%，发芽率≥85%，其他植物种子数≤粒/公斤</w:t>
            </w:r>
          </w:p>
        </w:tc>
        <w:tc>
          <w:tcPr>
            <w:tcW w:w="1220"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1000</w:t>
            </w:r>
          </w:p>
        </w:tc>
        <w:tc>
          <w:tcPr>
            <w:tcW w:w="1264"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公斤</w:t>
            </w:r>
          </w:p>
        </w:tc>
        <w:tc>
          <w:tcPr>
            <w:tcW w:w="1576" w:type="dxa"/>
            <w:vAlign w:val="center"/>
          </w:tcPr>
          <w:p>
            <w:pPr>
              <w:pStyle w:val="2"/>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6" w:type="dxa"/>
            <w:vAlign w:val="center"/>
          </w:tcPr>
          <w:p>
            <w:pPr>
              <w:pStyle w:val="2"/>
              <w:ind w:left="0" w:leftChars="0" w:firstLine="0" w:firstLineChars="0"/>
              <w:jc w:val="center"/>
              <w:rPr>
                <w:rFonts w:hint="eastAsia" w:eastAsia="宋体"/>
                <w:vertAlign w:val="baseline"/>
                <w:lang w:val="en-US" w:eastAsia="zh-CN"/>
              </w:rPr>
            </w:pPr>
            <w:r>
              <w:rPr>
                <w:rFonts w:hint="eastAsia"/>
                <w:vertAlign w:val="baseline"/>
                <w:lang w:val="en-US" w:eastAsia="zh-CN"/>
              </w:rPr>
              <w:t>2</w:t>
            </w:r>
          </w:p>
        </w:tc>
        <w:tc>
          <w:tcPr>
            <w:tcW w:w="1620"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梭梭</w:t>
            </w:r>
          </w:p>
        </w:tc>
        <w:tc>
          <w:tcPr>
            <w:tcW w:w="3050"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水分≤12%，净度≥95%，发芽率≥85%，其他植物种子数≤粒/公斤</w:t>
            </w:r>
          </w:p>
        </w:tc>
        <w:tc>
          <w:tcPr>
            <w:tcW w:w="1220"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1700</w:t>
            </w:r>
          </w:p>
        </w:tc>
        <w:tc>
          <w:tcPr>
            <w:tcW w:w="1264"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公斤</w:t>
            </w:r>
          </w:p>
        </w:tc>
        <w:tc>
          <w:tcPr>
            <w:tcW w:w="1576" w:type="dxa"/>
            <w:vAlign w:val="center"/>
          </w:tcPr>
          <w:p>
            <w:pPr>
              <w:pStyle w:val="2"/>
              <w:ind w:left="0" w:leftChars="0" w:firstLine="0" w:firstLineChars="0"/>
              <w:jc w:val="center"/>
              <w:rPr>
                <w:rFonts w:hint="default"/>
                <w:vertAlign w:val="baseline"/>
                <w:lang w:val="en-US" w:eastAsia="zh-CN"/>
              </w:rPr>
            </w:pPr>
          </w:p>
        </w:tc>
      </w:tr>
    </w:tbl>
    <w:p>
      <w:pPr>
        <w:pStyle w:val="2"/>
        <w:jc w:val="center"/>
        <w:rPr>
          <w:rFonts w:hint="default"/>
          <w:lang w:val="en-US"/>
        </w:rPr>
        <w:sectPr>
          <w:pgSz w:w="11906" w:h="16838"/>
          <w:pgMar w:top="1440" w:right="1266" w:bottom="1440" w:left="1400" w:header="0" w:footer="992" w:gutter="0"/>
          <w:pgNumType w:fmt="decimal" w:start="1"/>
          <w:cols w:space="720" w:num="1"/>
          <w:formProt w:val="0"/>
          <w:docGrid w:type="lines" w:linePitch="312" w:charSpace="43007"/>
        </w:sectPr>
      </w:pPr>
    </w:p>
    <w:p>
      <w:pPr>
        <w:pStyle w:val="2"/>
        <w:rPr>
          <w:rFonts w:hint="default"/>
          <w:lang w:val="en-US"/>
        </w:rPr>
      </w:pPr>
    </w:p>
    <w:p>
      <w:pPr>
        <w:pStyle w:val="7"/>
        <w:bidi w:val="0"/>
        <w:rPr>
          <w:rFonts w:ascii="宋体" w:hAnsi="宋体" w:cs="Arial"/>
          <w:b/>
          <w:bCs/>
          <w:color w:val="000000"/>
          <w:sz w:val="24"/>
        </w:rPr>
      </w:pPr>
    </w:p>
    <w:p>
      <w:pPr>
        <w:pStyle w:val="7"/>
        <w:numPr>
          <w:ilvl w:val="0"/>
          <w:numId w:val="0"/>
        </w:numPr>
        <w:bidi w:val="0"/>
        <w:snapToGrid w:val="0"/>
        <w:spacing w:line="500" w:lineRule="exact"/>
        <w:jc w:val="center"/>
        <w:outlineLvl w:val="0"/>
        <w:rPr>
          <w:rFonts w:asciiTheme="minorEastAsia" w:hAnsiTheme="minorEastAsia" w:cstheme="minorEastAsia"/>
          <w:b/>
          <w:spacing w:val="20"/>
          <w:sz w:val="44"/>
          <w:szCs w:val="44"/>
        </w:rPr>
      </w:pPr>
      <w:bookmarkStart w:id="21" w:name="_Toc6563"/>
      <w:r>
        <w:rPr>
          <w:rFonts w:asciiTheme="minorEastAsia" w:hAnsiTheme="minorEastAsia" w:cstheme="minorEastAsia"/>
          <w:b/>
          <w:spacing w:val="20"/>
          <w:sz w:val="44"/>
          <w:szCs w:val="44"/>
        </w:rPr>
        <w:t>第</w:t>
      </w:r>
      <w:r>
        <w:rPr>
          <w:rFonts w:hint="eastAsia" w:asciiTheme="minorEastAsia" w:hAnsiTheme="minorEastAsia" w:cstheme="minorEastAsia"/>
          <w:b/>
          <w:spacing w:val="20"/>
          <w:sz w:val="44"/>
          <w:szCs w:val="44"/>
          <w:lang w:val="en-US" w:eastAsia="zh-CN"/>
        </w:rPr>
        <w:t>五</w:t>
      </w:r>
      <w:r>
        <w:rPr>
          <w:rFonts w:asciiTheme="minorEastAsia" w:hAnsiTheme="minorEastAsia" w:cstheme="minorEastAsia"/>
          <w:b/>
          <w:spacing w:val="20"/>
          <w:sz w:val="44"/>
          <w:szCs w:val="44"/>
        </w:rPr>
        <w:t xml:space="preserve">章  </w:t>
      </w:r>
      <w:r>
        <w:rPr>
          <w:rFonts w:asciiTheme="minorEastAsia" w:hAnsiTheme="minorEastAsia" w:cstheme="minorEastAsia"/>
          <w:b/>
          <w:spacing w:val="20"/>
          <w:sz w:val="44"/>
          <w:szCs w:val="44"/>
          <w:lang w:eastAsia="zh-CN"/>
        </w:rPr>
        <w:t>响应文件</w:t>
      </w:r>
      <w:r>
        <w:rPr>
          <w:rFonts w:asciiTheme="minorEastAsia" w:hAnsiTheme="minorEastAsia" w:cstheme="minorEastAsia"/>
          <w:b/>
          <w:spacing w:val="20"/>
          <w:sz w:val="44"/>
          <w:szCs w:val="44"/>
        </w:rPr>
        <w:t>格式</w:t>
      </w:r>
      <w:bookmarkEnd w:id="21"/>
    </w:p>
    <w:p>
      <w:pPr>
        <w:pStyle w:val="7"/>
        <w:bidi w:val="0"/>
        <w:snapToGrid w:val="0"/>
        <w:spacing w:line="500" w:lineRule="exact"/>
        <w:rPr>
          <w:rFonts w:asciiTheme="minorEastAsia" w:hAnsiTheme="minorEastAsia" w:cstheme="minorEastAsia"/>
          <w:b/>
          <w:spacing w:val="20"/>
          <w:sz w:val="28"/>
          <w:szCs w:val="28"/>
        </w:rPr>
      </w:pPr>
    </w:p>
    <w:p>
      <w:pPr>
        <w:pStyle w:val="7"/>
        <w:numPr>
          <w:ilvl w:val="0"/>
          <w:numId w:val="0"/>
        </w:numPr>
        <w:bidi w:val="0"/>
        <w:snapToGrid w:val="0"/>
        <w:spacing w:line="500" w:lineRule="exact"/>
        <w:rPr>
          <w:rFonts w:asciiTheme="minorEastAsia" w:hAnsiTheme="minorEastAsia" w:cstheme="minorEastAsia"/>
          <w:b/>
          <w:spacing w:val="20"/>
          <w:sz w:val="28"/>
          <w:szCs w:val="28"/>
        </w:rPr>
      </w:pPr>
      <w:r>
        <w:rPr>
          <w:rFonts w:asciiTheme="minorEastAsia" w:hAnsiTheme="minorEastAsia" w:cstheme="minorEastAsia"/>
          <w:b/>
          <w:spacing w:val="20"/>
          <w:sz w:val="28"/>
          <w:szCs w:val="28"/>
        </w:rPr>
        <w:t>外包装封皮</w:t>
      </w:r>
    </w:p>
    <w:p>
      <w:pPr>
        <w:pStyle w:val="7"/>
        <w:bidi w:val="0"/>
        <w:spacing w:line="360" w:lineRule="auto"/>
        <w:jc w:val="center"/>
        <w:rPr>
          <w:rFonts w:ascii="Arial" w:hAnsi="Arial" w:cs="Arial"/>
          <w:b/>
          <w:bCs/>
          <w:sz w:val="32"/>
          <w:szCs w:val="32"/>
          <w:u w:val="single"/>
        </w:rPr>
      </w:pPr>
    </w:p>
    <w:p>
      <w:pPr>
        <w:pStyle w:val="7"/>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7"/>
        <w:bidi w:val="0"/>
        <w:spacing w:line="360" w:lineRule="auto"/>
        <w:rPr>
          <w:sz w:val="28"/>
          <w:szCs w:val="28"/>
          <w:u w:val="single"/>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7"/>
        <w:bidi w:val="0"/>
        <w:spacing w:line="360" w:lineRule="auto"/>
        <w:jc w:val="center"/>
        <w:rPr>
          <w:b/>
          <w:bCs/>
          <w:sz w:val="28"/>
          <w:szCs w:val="28"/>
        </w:rPr>
      </w:pPr>
      <w:r>
        <w:rPr>
          <w:b/>
          <w:bCs/>
          <w:sz w:val="28"/>
          <w:szCs w:val="28"/>
        </w:rPr>
        <w:t>（项目编码：）</w:t>
      </w:r>
    </w:p>
    <w:p>
      <w:pPr>
        <w:pStyle w:val="7"/>
        <w:bidi w:val="0"/>
        <w:spacing w:line="360" w:lineRule="auto"/>
        <w:jc w:val="center"/>
        <w:rPr>
          <w:sz w:val="44"/>
          <w:szCs w:val="52"/>
        </w:rPr>
      </w:pPr>
    </w:p>
    <w:p>
      <w:pPr>
        <w:pStyle w:val="7"/>
        <w:bidi w:val="0"/>
        <w:spacing w:line="360" w:lineRule="auto"/>
        <w:jc w:val="center"/>
        <w:rPr>
          <w:sz w:val="72"/>
          <w:szCs w:val="144"/>
        </w:rPr>
      </w:pPr>
    </w:p>
    <w:p>
      <w:pPr>
        <w:pStyle w:val="7"/>
        <w:bidi w:val="0"/>
        <w:spacing w:line="360" w:lineRule="auto"/>
        <w:rPr>
          <w:rFonts w:ascii="宋体" w:hAnsi="宋体" w:cs="宋体"/>
          <w:sz w:val="28"/>
          <w:szCs w:val="28"/>
          <w:u w:val="single"/>
        </w:rPr>
      </w:pPr>
      <w:bookmarkStart w:id="22" w:name="_Toc32738"/>
      <w:r>
        <w:rPr>
          <w:rFonts w:ascii="宋体" w:hAnsi="宋体" w:cs="宋体"/>
          <w:sz w:val="28"/>
          <w:szCs w:val="28"/>
          <w:lang w:val="en-US" w:eastAsia="zh-CN"/>
        </w:rPr>
        <w:t>供应商</w:t>
      </w:r>
      <w:r>
        <w:rPr>
          <w:rFonts w:ascii="宋体" w:hAnsi="宋体" w:cs="宋体"/>
          <w:sz w:val="28"/>
          <w:szCs w:val="28"/>
        </w:rPr>
        <w:t>名称（盖章）：</w:t>
      </w:r>
      <w:r>
        <w:rPr>
          <w:rFonts w:ascii="宋体" w:hAnsi="宋体" w:cs="宋体"/>
          <w:sz w:val="28"/>
          <w:szCs w:val="28"/>
          <w:u w:val="single"/>
        </w:rPr>
        <w:t xml:space="preserve">                              </w:t>
      </w:r>
      <w:bookmarkEnd w:id="22"/>
      <w:bookmarkStart w:id="23" w:name="_Toc6652"/>
    </w:p>
    <w:p>
      <w:pPr>
        <w:pStyle w:val="7"/>
        <w:bidi w:val="0"/>
        <w:spacing w:line="360" w:lineRule="auto"/>
        <w:rPr>
          <w:rFonts w:ascii="宋体" w:hAnsi="宋体" w:cs="宋体"/>
          <w:sz w:val="28"/>
          <w:szCs w:val="28"/>
          <w:u w:val="single"/>
        </w:rPr>
      </w:pPr>
      <w:r>
        <w:rPr>
          <w:rFonts w:ascii="宋体" w:hAnsi="宋体" w:cs="宋体"/>
          <w:sz w:val="28"/>
          <w:szCs w:val="28"/>
        </w:rPr>
        <w:t>法定代表人（签字或盖章）：</w:t>
      </w:r>
      <w:r>
        <w:rPr>
          <w:rFonts w:ascii="宋体" w:hAnsi="宋体" w:cs="宋体"/>
          <w:sz w:val="28"/>
          <w:szCs w:val="28"/>
          <w:u w:val="single"/>
        </w:rPr>
        <w:t xml:space="preserve">                        </w:t>
      </w:r>
      <w:bookmarkEnd w:id="23"/>
      <w:bookmarkStart w:id="24" w:name="_Toc3693"/>
    </w:p>
    <w:p>
      <w:pPr>
        <w:pStyle w:val="7"/>
        <w:bidi w:val="0"/>
        <w:spacing w:line="360" w:lineRule="auto"/>
        <w:rPr>
          <w:rFonts w:ascii="宋体" w:hAnsi="宋体" w:cs="宋体"/>
          <w:sz w:val="28"/>
          <w:szCs w:val="28"/>
          <w:u w:val="single"/>
        </w:rPr>
      </w:pPr>
      <w:r>
        <w:rPr>
          <w:rFonts w:ascii="宋体" w:hAnsi="宋体" w:cs="宋体"/>
          <w:sz w:val="28"/>
          <w:szCs w:val="28"/>
          <w:lang w:val="en-US" w:eastAsia="zh-CN"/>
        </w:rPr>
        <w:t>供应商</w:t>
      </w:r>
      <w:r>
        <w:rPr>
          <w:rFonts w:ascii="宋体" w:hAnsi="宋体" w:cs="宋体"/>
          <w:sz w:val="28"/>
          <w:szCs w:val="28"/>
        </w:rPr>
        <w:t>地址：</w:t>
      </w:r>
      <w:bookmarkEnd w:id="24"/>
      <w:r>
        <w:rPr>
          <w:rFonts w:ascii="宋体" w:hAnsi="宋体" w:cs="宋体"/>
          <w:sz w:val="28"/>
          <w:szCs w:val="28"/>
          <w:u w:val="single"/>
        </w:rPr>
        <w:t xml:space="preserve">                                     </w:t>
      </w:r>
    </w:p>
    <w:p>
      <w:pPr>
        <w:pStyle w:val="7"/>
        <w:bidi w:val="0"/>
        <w:spacing w:line="360" w:lineRule="auto"/>
        <w:rPr>
          <w:rFonts w:ascii="宋体" w:hAnsi="宋体" w:cs="宋体"/>
          <w:sz w:val="28"/>
          <w:szCs w:val="28"/>
        </w:rPr>
      </w:pPr>
      <w:r>
        <w:rPr>
          <w:rFonts w:ascii="宋体" w:hAnsi="宋体" w:cs="宋体"/>
          <w:sz w:val="28"/>
          <w:szCs w:val="28"/>
        </w:rPr>
        <w:t>联  系  人：</w:t>
      </w:r>
      <w:r>
        <w:rPr>
          <w:rFonts w:ascii="宋体" w:hAnsi="宋体" w:cs="宋体"/>
          <w:sz w:val="28"/>
          <w:szCs w:val="28"/>
          <w:u w:val="single"/>
        </w:rPr>
        <w:t xml:space="preserve">                                     </w:t>
      </w:r>
      <w:r>
        <w:rPr>
          <w:rFonts w:ascii="宋体" w:hAnsi="宋体" w:cs="宋体"/>
          <w:sz w:val="28"/>
          <w:szCs w:val="28"/>
        </w:rPr>
        <w:t xml:space="preserve">  </w:t>
      </w:r>
    </w:p>
    <w:p>
      <w:pPr>
        <w:pStyle w:val="7"/>
        <w:bidi w:val="0"/>
        <w:spacing w:line="360" w:lineRule="auto"/>
        <w:rPr>
          <w:rFonts w:ascii="宋体" w:hAnsi="宋体" w:cs="宋体"/>
          <w:sz w:val="28"/>
          <w:szCs w:val="28"/>
        </w:rPr>
      </w:pPr>
      <w:bookmarkStart w:id="25" w:name="_Toc10765"/>
      <w:r>
        <w:rPr>
          <w:rFonts w:ascii="宋体" w:hAnsi="宋体" w:cs="宋体"/>
          <w:sz w:val="28"/>
          <w:szCs w:val="28"/>
        </w:rPr>
        <w:t>联系电话：</w:t>
      </w:r>
      <w:bookmarkEnd w:id="25"/>
      <w:r>
        <w:rPr>
          <w:rFonts w:ascii="宋体" w:hAnsi="宋体" w:cs="宋体"/>
          <w:sz w:val="28"/>
          <w:szCs w:val="28"/>
          <w:u w:val="single"/>
        </w:rPr>
        <w:t xml:space="preserve">                                       </w:t>
      </w:r>
    </w:p>
    <w:p>
      <w:pPr>
        <w:pStyle w:val="7"/>
        <w:bidi w:val="0"/>
        <w:spacing w:line="360" w:lineRule="auto"/>
        <w:rPr>
          <w:sz w:val="28"/>
          <w:szCs w:val="28"/>
        </w:rPr>
      </w:pPr>
    </w:p>
    <w:p>
      <w:pPr>
        <w:pStyle w:val="7"/>
        <w:bidi w:val="0"/>
        <w:snapToGrid w:val="0"/>
        <w:spacing w:line="500" w:lineRule="exact"/>
        <w:ind w:firstLine="840" w:firstLineChars="300"/>
        <w:jc w:val="both"/>
        <w:rPr>
          <w:rFonts w:asciiTheme="minorEastAsia" w:hAnsiTheme="minorEastAsia" w:cstheme="minorEastAsia"/>
          <w:b/>
          <w:spacing w:val="20"/>
          <w:sz w:val="28"/>
          <w:szCs w:val="28"/>
        </w:rPr>
      </w:pPr>
      <w:r>
        <w:rPr>
          <w:sz w:val="28"/>
          <w:szCs w:val="28"/>
        </w:rPr>
        <w:t>“在  年  月  日  时  分之前不得启封”</w:t>
      </w:r>
      <w:r>
        <w:br w:type="page"/>
      </w:r>
    </w:p>
    <w:p>
      <w:pPr>
        <w:pStyle w:val="28"/>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bookmarkStart w:id="26" w:name="_Toc3799"/>
      <w:bookmarkStart w:id="27" w:name="_Toc11515"/>
      <w:r>
        <w:rPr>
          <w:rFonts w:asciiTheme="minorEastAsia" w:hAnsiTheme="minorEastAsia" w:cstheme="minorEastAsia"/>
          <w:bCs w:val="0"/>
          <w:spacing w:val="20"/>
          <w:szCs w:val="28"/>
          <w:lang w:eastAsia="zh-CN"/>
        </w:rPr>
        <w:t>响应文件</w:t>
      </w:r>
      <w:r>
        <w:rPr>
          <w:rFonts w:asciiTheme="minorEastAsia" w:hAnsiTheme="minorEastAsia" w:cstheme="minorEastAsia"/>
          <w:bCs w:val="0"/>
          <w:spacing w:val="20"/>
          <w:szCs w:val="28"/>
        </w:rPr>
        <w:t>封皮</w:t>
      </w:r>
      <w:bookmarkEnd w:id="26"/>
      <w:bookmarkEnd w:id="27"/>
    </w:p>
    <w:p>
      <w:pPr>
        <w:pStyle w:val="28"/>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p>
    <w:p>
      <w:pPr>
        <w:pStyle w:val="7"/>
        <w:bidi w:val="0"/>
        <w:spacing w:line="360" w:lineRule="auto"/>
        <w:jc w:val="right"/>
        <w:rPr>
          <w:b/>
          <w:bCs/>
          <w:sz w:val="30"/>
          <w:szCs w:val="30"/>
        </w:rPr>
      </w:pPr>
      <w:r>
        <mc:AlternateContent>
          <mc:Choice Requires="wps">
            <w:drawing>
              <wp:anchor distT="0" distB="0" distL="0" distR="0" simplePos="0" relativeHeight="251659264" behindDoc="0" locked="0" layoutInCell="0" allowOverlap="1">
                <wp:simplePos x="0" y="0"/>
                <wp:positionH relativeFrom="column">
                  <wp:posOffset>4897120</wp:posOffset>
                </wp:positionH>
                <wp:positionV relativeFrom="paragraph">
                  <wp:posOffset>50165</wp:posOffset>
                </wp:positionV>
                <wp:extent cx="1040130" cy="367030"/>
                <wp:effectExtent l="6350" t="6350" r="20955" b="8255"/>
                <wp:wrapNone/>
                <wp:docPr id="1" name="矩形 2"/>
                <wp:cNvGraphicFramePr/>
                <a:graphic xmlns:a="http://schemas.openxmlformats.org/drawingml/2006/main">
                  <a:graphicData uri="http://schemas.microsoft.com/office/word/2010/wordprocessingShape">
                    <wps:wsp>
                      <wps:cNvSpPr/>
                      <wps:spPr>
                        <a:xfrm>
                          <a:off x="0" y="0"/>
                          <a:ext cx="1039320" cy="366480"/>
                        </a:xfrm>
                        <a:prstGeom prst="rect">
                          <a:avLst/>
                        </a:prstGeom>
                        <a:noFill/>
                        <a:ln w="12700">
                          <a:solidFill>
                            <a:srgbClr val="000000"/>
                          </a:solidFill>
                          <a:miter/>
                        </a:ln>
                      </wps:spPr>
                      <wps:style>
                        <a:lnRef idx="0">
                          <a:srgbClr val="FFFFFF"/>
                        </a:lnRef>
                        <a:fillRef idx="0">
                          <a:srgbClr val="FFFFFF"/>
                        </a:fillRef>
                        <a:effectRef idx="0">
                          <a:srgbClr val="FFFFFF"/>
                        </a:effectRef>
                        <a:fontRef idx="minor"/>
                      </wps:style>
                      <wps:txbx>
                        <w:txbxContent>
                          <w:p>
                            <w:pPr>
                              <w:pStyle w:val="34"/>
                              <w:bidi w:val="0"/>
                              <w:jc w:val="center"/>
                            </w:pPr>
                          </w:p>
                        </w:txbxContent>
                      </wps:txbx>
                      <wps:bodyPr anchor="ctr">
                        <a:noAutofit/>
                      </wps:bodyPr>
                    </wps:wsp>
                  </a:graphicData>
                </a:graphic>
              </wp:anchor>
            </w:drawing>
          </mc:Choice>
          <mc:Fallback>
            <w:pict>
              <v:rect id="矩形 2" o:spid="_x0000_s1026" o:spt="1" style="position:absolute;left:0pt;margin-left:385.6pt;margin-top:3.95pt;height:28.9pt;width:81.9pt;z-index:251659264;v-text-anchor:middle;mso-width-relative:page;mso-height-relative:page;" filled="f" stroked="t" coordsize="21600,21600" o:allowincell="f" o:gfxdata="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K+EjLYAAAACAEAAA8AAAAAAAAAAQAgAAAAIgAA&#10;AGRycy9kb3ducmV2LnhtbFBLAQIUABQAAAAIAIdO4kCaKd2yzwEAAJkDAAAOAAAAAAAAAAEAIAAA&#10;ACcBAABkcnMvZTJvRG9jLnhtbFBLBQYAAAAABgAGAFkBAABoBQAAAAA=&#10;">
                <v:fill on="f" focussize="0,0"/>
                <v:stroke weight="1pt" color="#000000" joinstyle="miter"/>
                <v:imagedata o:title=""/>
                <o:lock v:ext="edit" aspectratio="f"/>
                <v:textbox>
                  <w:txbxContent>
                    <w:p>
                      <w:pPr>
                        <w:pStyle w:val="34"/>
                        <w:bidi w:val="0"/>
                        <w:jc w:val="center"/>
                      </w:pPr>
                    </w:p>
                  </w:txbxContent>
                </v:textbox>
              </v:rect>
            </w:pict>
          </mc:Fallback>
        </mc:AlternateContent>
      </w:r>
      <w:r>
        <w:rPr>
          <w:b/>
          <w:bCs/>
          <w:sz w:val="30"/>
          <w:szCs w:val="30"/>
        </w:rPr>
        <w:t>正本或副本</w:t>
      </w:r>
    </w:p>
    <w:p>
      <w:pPr>
        <w:pStyle w:val="7"/>
        <w:bidi w:val="0"/>
        <w:spacing w:line="360" w:lineRule="auto"/>
        <w:jc w:val="center"/>
        <w:rPr>
          <w:rFonts w:ascii="Arial" w:hAnsi="Arial" w:cs="Arial"/>
          <w:b/>
          <w:bCs/>
          <w:sz w:val="32"/>
          <w:szCs w:val="32"/>
          <w:u w:val="single"/>
        </w:rPr>
      </w:pPr>
    </w:p>
    <w:p>
      <w:pPr>
        <w:pStyle w:val="7"/>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jc w:val="center"/>
        <w:rPr>
          <w:rFonts w:ascii="宋体" w:hAnsi="宋体" w:eastAsia="宋体" w:cs="宋体"/>
          <w:b/>
          <w:bCs/>
          <w:sz w:val="44"/>
          <w:szCs w:val="44"/>
        </w:rPr>
      </w:pPr>
    </w:p>
    <w:p>
      <w:pPr>
        <w:pStyle w:val="7"/>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7"/>
        <w:bidi w:val="0"/>
        <w:spacing w:line="360" w:lineRule="auto"/>
        <w:jc w:val="center"/>
        <w:rPr>
          <w:b/>
          <w:bCs/>
          <w:sz w:val="28"/>
          <w:szCs w:val="28"/>
        </w:rPr>
      </w:pPr>
      <w:r>
        <w:rPr>
          <w:b/>
          <w:bCs/>
          <w:sz w:val="28"/>
          <w:szCs w:val="28"/>
        </w:rPr>
        <w:t>（项目编码：）</w:t>
      </w:r>
    </w:p>
    <w:p>
      <w:pPr>
        <w:pStyle w:val="7"/>
        <w:bidi w:val="0"/>
        <w:spacing w:line="360" w:lineRule="auto"/>
        <w:jc w:val="center"/>
        <w:rPr>
          <w:sz w:val="44"/>
          <w:szCs w:val="52"/>
        </w:rPr>
      </w:pPr>
    </w:p>
    <w:p>
      <w:pPr>
        <w:pStyle w:val="7"/>
        <w:bidi w:val="0"/>
        <w:spacing w:line="360" w:lineRule="auto"/>
        <w:jc w:val="center"/>
        <w:rPr>
          <w:sz w:val="28"/>
          <w:szCs w:val="28"/>
        </w:rPr>
      </w:pPr>
    </w:p>
    <w:p>
      <w:pPr>
        <w:pStyle w:val="7"/>
        <w:bidi w:val="0"/>
        <w:spacing w:line="360" w:lineRule="auto"/>
        <w:rPr>
          <w:sz w:val="28"/>
          <w:szCs w:val="28"/>
        </w:rPr>
      </w:pPr>
    </w:p>
    <w:p>
      <w:pPr>
        <w:pStyle w:val="7"/>
        <w:bidi w:val="0"/>
        <w:spacing w:line="360" w:lineRule="auto"/>
        <w:ind w:firstLine="1680" w:firstLineChars="600"/>
        <w:rPr>
          <w:sz w:val="28"/>
          <w:szCs w:val="28"/>
        </w:rPr>
      </w:pPr>
      <w:bookmarkStart w:id="28" w:name="_Toc17052"/>
    </w:p>
    <w:p>
      <w:pPr>
        <w:pStyle w:val="7"/>
        <w:bidi w:val="0"/>
        <w:spacing w:line="360" w:lineRule="auto"/>
        <w:ind w:firstLine="1680" w:firstLineChars="600"/>
        <w:rPr>
          <w:sz w:val="28"/>
          <w:szCs w:val="28"/>
        </w:rPr>
      </w:pPr>
    </w:p>
    <w:p>
      <w:pPr>
        <w:pStyle w:val="7"/>
        <w:bidi w:val="0"/>
        <w:spacing w:line="360" w:lineRule="auto"/>
        <w:ind w:firstLine="1680" w:firstLineChars="600"/>
        <w:rPr>
          <w:sz w:val="28"/>
          <w:szCs w:val="28"/>
        </w:rPr>
      </w:pPr>
      <w:r>
        <w:rPr>
          <w:sz w:val="28"/>
          <w:szCs w:val="28"/>
          <w:lang w:val="en-US" w:eastAsia="zh-CN"/>
        </w:rPr>
        <w:t>供应商</w:t>
      </w:r>
      <w:r>
        <w:rPr>
          <w:sz w:val="28"/>
          <w:szCs w:val="28"/>
        </w:rPr>
        <w:t>名称：</w:t>
      </w:r>
      <w:r>
        <w:rPr>
          <w:sz w:val="28"/>
          <w:szCs w:val="28"/>
          <w:u w:val="single"/>
        </w:rPr>
        <w:t xml:space="preserve">               </w:t>
      </w:r>
      <w:r>
        <w:rPr>
          <w:sz w:val="28"/>
          <w:szCs w:val="28"/>
        </w:rPr>
        <w:t>（盖章）</w:t>
      </w:r>
      <w:bookmarkEnd w:id="28"/>
    </w:p>
    <w:p>
      <w:pPr>
        <w:pStyle w:val="7"/>
        <w:bidi w:val="0"/>
        <w:spacing w:line="360" w:lineRule="auto"/>
        <w:ind w:firstLine="1680" w:firstLineChars="600"/>
        <w:rPr>
          <w:sz w:val="28"/>
          <w:szCs w:val="28"/>
        </w:rPr>
      </w:pPr>
      <w:bookmarkStart w:id="29" w:name="_Toc21270"/>
      <w:r>
        <w:rPr>
          <w:sz w:val="28"/>
          <w:szCs w:val="28"/>
        </w:rPr>
        <w:t>法定代表人：</w:t>
      </w:r>
      <w:r>
        <w:rPr>
          <w:sz w:val="28"/>
          <w:szCs w:val="28"/>
          <w:u w:val="single"/>
        </w:rPr>
        <w:t xml:space="preserve">               </w:t>
      </w:r>
      <w:r>
        <w:rPr>
          <w:sz w:val="28"/>
          <w:szCs w:val="28"/>
        </w:rPr>
        <w:t>（签字或盖章）</w:t>
      </w:r>
      <w:bookmarkEnd w:id="29"/>
      <w:bookmarkStart w:id="30" w:name="_Toc26551"/>
      <w:bookmarkStart w:id="31" w:name="_Toc398"/>
      <w:bookmarkStart w:id="32" w:name="_Toc24203"/>
    </w:p>
    <w:p>
      <w:pPr>
        <w:pStyle w:val="7"/>
        <w:bidi w:val="0"/>
        <w:spacing w:line="360" w:lineRule="auto"/>
        <w:ind w:firstLine="2520" w:firstLineChars="900"/>
        <w:rPr>
          <w:sz w:val="28"/>
          <w:szCs w:val="28"/>
        </w:rPr>
      </w:pPr>
    </w:p>
    <w:p>
      <w:pPr>
        <w:pStyle w:val="7"/>
        <w:bidi w:val="0"/>
        <w:spacing w:line="360" w:lineRule="auto"/>
        <w:ind w:firstLine="2520" w:firstLineChars="900"/>
        <w:rPr>
          <w:sz w:val="28"/>
          <w:szCs w:val="28"/>
        </w:rPr>
      </w:pPr>
      <w:r>
        <w:rPr>
          <w:sz w:val="28"/>
          <w:szCs w:val="28"/>
        </w:rPr>
        <w:t>年     月     日</w:t>
      </w:r>
      <w:bookmarkEnd w:id="30"/>
    </w:p>
    <w:p>
      <w:pPr>
        <w:pStyle w:val="28"/>
        <w:numPr>
          <w:ilvl w:val="0"/>
          <w:numId w:val="0"/>
        </w:numPr>
        <w:bidi w:val="0"/>
        <w:snapToGrid w:val="0"/>
        <w:spacing w:before="0" w:beforeAutospacing="0" w:after="0" w:afterAutospacing="0" w:line="500" w:lineRule="exact"/>
        <w:ind w:firstLine="1988" w:firstLineChars="900"/>
        <w:jc w:val="both"/>
        <w:rPr>
          <w:rFonts w:ascii="仿宋" w:hAnsi="仿宋" w:eastAsia="仿宋" w:cs="仿宋"/>
          <w:sz w:val="22"/>
          <w:szCs w:val="22"/>
        </w:rPr>
      </w:pPr>
    </w:p>
    <w:p>
      <w:pPr>
        <w:pStyle w:val="28"/>
        <w:numPr>
          <w:ilvl w:val="0"/>
          <w:numId w:val="0"/>
        </w:numPr>
        <w:bidi w:val="0"/>
        <w:snapToGrid w:val="0"/>
        <w:spacing w:before="0" w:beforeAutospacing="0" w:after="0" w:afterAutospacing="0" w:line="500" w:lineRule="exact"/>
        <w:jc w:val="center"/>
        <w:rPr>
          <w:rFonts w:ascii="仿宋" w:hAnsi="仿宋" w:eastAsia="仿宋" w:cs="仿宋"/>
          <w:b/>
          <w:bCs/>
          <w:kern w:val="2"/>
          <w:sz w:val="28"/>
          <w:szCs w:val="28"/>
          <w:u w:val="none"/>
          <w:lang w:val="en-US" w:eastAsia="zh-CN" w:bidi="ar-SA"/>
        </w:rPr>
      </w:pPr>
      <w:r>
        <w:rPr>
          <w:rFonts w:ascii="仿宋" w:hAnsi="仿宋" w:eastAsia="仿宋" w:cs="仿宋"/>
          <w:b/>
          <w:bCs/>
          <w:kern w:val="2"/>
          <w:sz w:val="28"/>
          <w:szCs w:val="28"/>
          <w:u w:val="none"/>
          <w:lang w:val="en-US" w:eastAsia="zh-CN" w:bidi="ar-SA"/>
        </w:rPr>
        <w:t>目   录</w:t>
      </w:r>
    </w:p>
    <w:p>
      <w:pPr>
        <w:pStyle w:val="28"/>
        <w:numPr>
          <w:ilvl w:val="0"/>
          <w:numId w:val="0"/>
        </w:numPr>
        <w:bidi w:val="0"/>
        <w:snapToGrid w:val="0"/>
        <w:spacing w:before="0" w:beforeAutospacing="0" w:after="0" w:afterAutospacing="0" w:line="500" w:lineRule="exact"/>
        <w:ind w:firstLine="2530" w:firstLineChars="900"/>
        <w:jc w:val="both"/>
        <w:rPr>
          <w:rFonts w:ascii="仿宋" w:hAnsi="仿宋" w:eastAsia="仿宋" w:cs="仿宋"/>
          <w:sz w:val="28"/>
          <w:szCs w:val="28"/>
        </w:rPr>
      </w:pPr>
    </w:p>
    <w:p>
      <w:pPr>
        <w:pStyle w:val="7"/>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一、</w:t>
      </w:r>
      <w:r>
        <w:rPr>
          <w:rFonts w:ascii="仿宋" w:hAnsi="仿宋" w:eastAsia="仿宋" w:cs="仿宋"/>
          <w:b w:val="0"/>
          <w:bCs w:val="0"/>
          <w:sz w:val="28"/>
          <w:szCs w:val="28"/>
        </w:rPr>
        <w:t>报价函</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二、</w:t>
      </w:r>
      <w:r>
        <w:rPr>
          <w:rFonts w:ascii="仿宋" w:hAnsi="仿宋" w:eastAsia="仿宋" w:cs="仿宋"/>
          <w:b w:val="0"/>
          <w:bCs w:val="0"/>
          <w:sz w:val="28"/>
          <w:szCs w:val="28"/>
          <w:lang w:eastAsia="zh-CN"/>
        </w:rPr>
        <w:t>报价一览表</w:t>
      </w:r>
    </w:p>
    <w:p>
      <w:pPr>
        <w:pStyle w:val="7"/>
        <w:bidi w:val="0"/>
        <w:spacing w:line="360" w:lineRule="auto"/>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val="en-US" w:eastAsia="zh-CN"/>
        </w:rPr>
        <w:t>三、</w:t>
      </w:r>
      <w:r>
        <w:rPr>
          <w:rFonts w:ascii="仿宋" w:hAnsi="仿宋" w:eastAsia="仿宋" w:cs="仿宋"/>
          <w:b w:val="0"/>
          <w:bCs w:val="0"/>
          <w:sz w:val="28"/>
          <w:szCs w:val="28"/>
          <w:lang w:val="zh-CN"/>
        </w:rPr>
        <w:t>分项报价明细表（</w:t>
      </w:r>
      <w:r>
        <w:rPr>
          <w:rFonts w:ascii="仿宋" w:hAnsi="仿宋" w:eastAsia="仿宋" w:cs="仿宋"/>
          <w:b w:val="0"/>
          <w:bCs w:val="0"/>
          <w:sz w:val="28"/>
          <w:szCs w:val="28"/>
          <w:lang w:val="en-US" w:eastAsia="zh-CN"/>
        </w:rPr>
        <w:t>格式自拟</w:t>
      </w:r>
      <w:r>
        <w:rPr>
          <w:rFonts w:ascii="仿宋" w:hAnsi="仿宋" w:eastAsia="仿宋" w:cs="仿宋"/>
          <w:b w:val="0"/>
          <w:bCs w:val="0"/>
          <w:sz w:val="28"/>
          <w:szCs w:val="28"/>
          <w:lang w:val="zh-CN"/>
        </w:rPr>
        <w:t>）</w:t>
      </w:r>
    </w:p>
    <w:p>
      <w:pPr>
        <w:pStyle w:val="7"/>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四、</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7"/>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五、</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六、</w:t>
      </w:r>
      <w:r>
        <w:rPr>
          <w:rFonts w:ascii="仿宋" w:hAnsi="仿宋" w:eastAsia="仿宋" w:cs="仿宋"/>
          <w:b w:val="0"/>
          <w:bCs w:val="0"/>
          <w:sz w:val="28"/>
          <w:szCs w:val="28"/>
          <w:lang w:eastAsia="zh-CN"/>
        </w:rPr>
        <w:t>信用中国、中国政府采购网查询报告复印件</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七、</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八、</w:t>
      </w:r>
      <w:r>
        <w:rPr>
          <w:rFonts w:ascii="仿宋" w:hAnsi="仿宋" w:eastAsia="仿宋" w:cs="仿宋"/>
          <w:b w:val="0"/>
          <w:bCs w:val="0"/>
          <w:sz w:val="28"/>
          <w:szCs w:val="28"/>
          <w:lang w:eastAsia="zh-CN"/>
        </w:rPr>
        <w:t>技术偏离表</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九、</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7"/>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w:t>
      </w:r>
      <w:r>
        <w:rPr>
          <w:rFonts w:ascii="仿宋" w:hAnsi="仿宋" w:eastAsia="仿宋"/>
          <w:color w:val="auto"/>
          <w:sz w:val="28"/>
          <w:szCs w:val="28"/>
        </w:rPr>
        <w:t>在经营活动中没有重大违法记录的书面声明</w:t>
      </w:r>
    </w:p>
    <w:p>
      <w:pPr>
        <w:pStyle w:val="7"/>
        <w:bidi w:val="0"/>
        <w:spacing w:line="360" w:lineRule="auto"/>
        <w:ind w:left="200" w:leftChars="100"/>
        <w:rPr>
          <w:rFonts w:ascii="仿宋" w:hAnsi="仿宋" w:eastAsia="仿宋" w:cs="宋体"/>
          <w:color w:val="auto"/>
          <w:kern w:val="2"/>
          <w:sz w:val="28"/>
          <w:szCs w:val="28"/>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一</w:t>
      </w:r>
      <w:r>
        <w:rPr>
          <w:rFonts w:ascii="仿宋" w:hAnsi="仿宋" w:eastAsia="仿宋"/>
          <w:color w:val="auto"/>
          <w:kern w:val="2"/>
          <w:sz w:val="24"/>
          <w:szCs w:val="24"/>
          <w:lang w:eastAsia="zh-CN"/>
        </w:rPr>
        <w:t>、</w:t>
      </w:r>
      <w:r>
        <w:rPr>
          <w:rFonts w:ascii="仿宋" w:hAnsi="仿宋" w:eastAsia="仿宋" w:cs="宋体"/>
          <w:color w:val="auto"/>
          <w:kern w:val="2"/>
          <w:sz w:val="28"/>
          <w:szCs w:val="28"/>
        </w:rPr>
        <w:t>政府采购诚信承诺书</w:t>
      </w:r>
    </w:p>
    <w:p>
      <w:pPr>
        <w:pStyle w:val="7"/>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十二、</w:t>
      </w:r>
      <w:r>
        <w:rPr>
          <w:rFonts w:ascii="仿宋" w:hAnsi="仿宋" w:eastAsia="仿宋" w:cs="仿宋"/>
          <w:b w:val="0"/>
          <w:bCs w:val="0"/>
          <w:sz w:val="28"/>
          <w:szCs w:val="28"/>
          <w:lang w:eastAsia="zh-CN"/>
        </w:rPr>
        <w:t>其他资料</w:t>
      </w:r>
    </w:p>
    <w:bookmarkEnd w:id="31"/>
    <w:bookmarkEnd w:id="32"/>
    <w:p>
      <w:pPr>
        <w:pStyle w:val="28"/>
        <w:numPr>
          <w:ilvl w:val="0"/>
          <w:numId w:val="0"/>
        </w:numPr>
        <w:bidi w:val="0"/>
        <w:snapToGrid w:val="0"/>
        <w:spacing w:before="0" w:beforeAutospacing="0" w:after="0" w:afterAutospacing="0" w:line="500" w:lineRule="exact"/>
        <w:ind w:firstLine="2530" w:firstLineChars="900"/>
        <w:jc w:val="both"/>
        <w:rPr>
          <w:rFonts w:asciiTheme="minorEastAsia" w:hAnsiTheme="minorEastAsia" w:cstheme="minorEastAsia"/>
          <w:bCs w:val="0"/>
          <w:spacing w:val="20"/>
          <w:szCs w:val="28"/>
        </w:rPr>
      </w:pPr>
      <w:r>
        <w:br w:type="page"/>
      </w:r>
    </w:p>
    <w:p>
      <w:pPr>
        <w:pStyle w:val="7"/>
        <w:widowControl/>
        <w:autoSpaceDE w:val="0"/>
        <w:autoSpaceDN w:val="0"/>
        <w:bidi w:val="0"/>
        <w:spacing w:before="120" w:beforeAutospacing="0" w:after="120" w:afterAutospacing="0" w:line="300" w:lineRule="auto"/>
        <w:ind w:right="-481"/>
        <w:jc w:val="center"/>
        <w:rPr>
          <w:rFonts w:ascii="仿宋" w:hAnsi="仿宋" w:eastAsia="仿宋"/>
          <w:color w:val="auto"/>
          <w:kern w:val="2"/>
          <w:sz w:val="28"/>
          <w:szCs w:val="28"/>
        </w:rPr>
      </w:pPr>
      <w:r>
        <w:rPr>
          <w:rFonts w:ascii="宋体" w:hAnsi="宋体" w:cs="宋体"/>
          <w:color w:val="auto"/>
          <w:kern w:val="2"/>
          <w:sz w:val="30"/>
          <w:szCs w:val="30"/>
          <w:lang w:eastAsia="zh-CN"/>
        </w:rPr>
        <w:t>一、</w:t>
      </w:r>
      <w:r>
        <w:rPr>
          <w:rFonts w:ascii="仿宋" w:hAnsi="仿宋" w:eastAsia="仿宋" w:cs="宋体"/>
          <w:color w:val="auto"/>
          <w:kern w:val="2"/>
          <w:sz w:val="28"/>
          <w:szCs w:val="28"/>
        </w:rPr>
        <w:t>报价函</w:t>
      </w:r>
    </w:p>
    <w:p>
      <w:pPr>
        <w:pStyle w:val="7"/>
        <w:widowControl/>
        <w:autoSpaceDE w:val="0"/>
        <w:autoSpaceDN w:val="0"/>
        <w:bidi w:val="0"/>
        <w:spacing w:line="380" w:lineRule="exact"/>
        <w:ind w:right="-481"/>
        <w:rPr>
          <w:rFonts w:ascii="仿宋" w:hAnsi="仿宋" w:eastAsia="仿宋"/>
          <w:color w:val="auto"/>
          <w:kern w:val="2"/>
          <w:sz w:val="24"/>
          <w:szCs w:val="24"/>
          <w:u w:val="single"/>
        </w:rPr>
      </w:pPr>
    </w:p>
    <w:p>
      <w:pPr>
        <w:pStyle w:val="7"/>
        <w:widowControl/>
        <w:autoSpaceDE w:val="0"/>
        <w:autoSpaceDN w:val="0"/>
        <w:bidi w:val="0"/>
        <w:spacing w:line="380" w:lineRule="exact"/>
        <w:rPr>
          <w:rFonts w:ascii="仿宋" w:hAnsi="仿宋" w:eastAsia="仿宋"/>
          <w:color w:val="auto"/>
          <w:kern w:val="2"/>
          <w:sz w:val="24"/>
          <w:szCs w:val="24"/>
        </w:rPr>
      </w:pPr>
      <w:r>
        <w:rPr>
          <w:rFonts w:ascii="仿宋" w:hAnsi="仿宋" w:eastAsia="仿宋" w:cs="仿宋"/>
          <w:color w:val="auto"/>
          <w:kern w:val="2"/>
          <w:sz w:val="24"/>
          <w:szCs w:val="24"/>
          <w:u w:val="single"/>
        </w:rPr>
        <w:t>（采购</w:t>
      </w:r>
      <w:r>
        <w:rPr>
          <w:rFonts w:ascii="仿宋" w:hAnsi="仿宋" w:eastAsia="仿宋" w:cs="仿宋"/>
          <w:color w:val="auto"/>
          <w:kern w:val="2"/>
          <w:sz w:val="24"/>
          <w:szCs w:val="24"/>
          <w:u w:val="single"/>
          <w:lang w:val="en-US" w:eastAsia="zh-CN"/>
        </w:rPr>
        <w:t>人</w:t>
      </w:r>
      <w:r>
        <w:rPr>
          <w:rFonts w:ascii="仿宋" w:hAnsi="仿宋" w:eastAsia="仿宋" w:cs="仿宋"/>
          <w:color w:val="auto"/>
          <w:kern w:val="2"/>
          <w:sz w:val="24"/>
          <w:szCs w:val="24"/>
          <w:u w:val="single"/>
        </w:rPr>
        <w:t>）</w:t>
      </w:r>
      <w:r>
        <w:rPr>
          <w:rStyle w:val="22"/>
          <w:color w:val="auto"/>
          <w:sz w:val="24"/>
          <w:szCs w:val="24"/>
        </w:rPr>
        <w:t>：</w:t>
      </w:r>
    </w:p>
    <w:p>
      <w:pPr>
        <w:pStyle w:val="7"/>
        <w:widowControl/>
        <w:autoSpaceDE w:val="0"/>
        <w:autoSpaceDN w:val="0"/>
        <w:bidi w:val="0"/>
        <w:spacing w:line="480" w:lineRule="exact"/>
        <w:rPr>
          <w:rFonts w:ascii="仿宋" w:hAnsi="仿宋" w:eastAsia="仿宋"/>
          <w:color w:val="auto"/>
          <w:kern w:val="2"/>
          <w:sz w:val="24"/>
          <w:szCs w:val="24"/>
        </w:rPr>
      </w:pPr>
    </w:p>
    <w:p>
      <w:pPr>
        <w:pStyle w:val="7"/>
        <w:widowControl/>
        <w:autoSpaceDE w:val="0"/>
        <w:autoSpaceDN w:val="0"/>
        <w:bidi w:val="0"/>
        <w:spacing w:line="460" w:lineRule="exact"/>
        <w:ind w:firstLine="480"/>
        <w:rPr>
          <w:rFonts w:ascii="仿宋" w:hAnsi="仿宋" w:eastAsia="仿宋"/>
          <w:color w:val="auto"/>
          <w:kern w:val="2"/>
          <w:sz w:val="24"/>
          <w:szCs w:val="24"/>
        </w:rPr>
      </w:pPr>
      <w:r>
        <w:rPr>
          <w:rFonts w:ascii="仿宋" w:hAnsi="仿宋" w:eastAsia="仿宋" w:cs="仿宋"/>
          <w:color w:val="auto"/>
          <w:kern w:val="2"/>
          <w:sz w:val="24"/>
          <w:szCs w:val="24"/>
          <w:u w:val="single"/>
        </w:rPr>
        <w:t>（供应商名称）</w:t>
      </w:r>
      <w:r>
        <w:rPr>
          <w:rStyle w:val="22"/>
          <w:color w:val="auto"/>
          <w:sz w:val="24"/>
          <w:szCs w:val="24"/>
        </w:rPr>
        <w:t>系中华人民共和国合法企业，经营地址</w:t>
      </w:r>
      <w:r>
        <w:rPr>
          <w:rFonts w:ascii="仿宋" w:hAnsi="仿宋" w:eastAsia="仿宋" w:cs="仿宋"/>
          <w:color w:val="auto"/>
          <w:kern w:val="2"/>
          <w:sz w:val="24"/>
          <w:szCs w:val="24"/>
          <w:u w:val="single"/>
        </w:rPr>
        <w:t xml:space="preserve">          </w:t>
      </w:r>
      <w:r>
        <w:rPr>
          <w:rStyle w:val="22"/>
          <w:color w:val="auto"/>
          <w:sz w:val="24"/>
          <w:szCs w:val="24"/>
        </w:rPr>
        <w:t>。</w:t>
      </w:r>
    </w:p>
    <w:p>
      <w:pPr>
        <w:pStyle w:val="7"/>
        <w:widowControl/>
        <w:autoSpaceDE w:val="0"/>
        <w:autoSpaceDN w:val="0"/>
        <w:bidi w:val="0"/>
        <w:spacing w:line="460" w:lineRule="exact"/>
        <w:ind w:firstLine="480"/>
        <w:rPr>
          <w:rFonts w:ascii="仿宋" w:hAnsi="仿宋" w:eastAsia="仿宋"/>
          <w:color w:val="auto"/>
          <w:kern w:val="2"/>
          <w:sz w:val="24"/>
          <w:szCs w:val="24"/>
        </w:rPr>
      </w:pPr>
      <w:r>
        <w:rPr>
          <w:rStyle w:val="22"/>
          <w:color w:val="auto"/>
          <w:sz w:val="24"/>
          <w:szCs w:val="24"/>
        </w:rPr>
        <w:t>我</w:t>
      </w:r>
      <w:r>
        <w:rPr>
          <w:rFonts w:ascii="仿宋" w:hAnsi="仿宋" w:eastAsia="仿宋" w:cs="仿宋"/>
          <w:color w:val="auto"/>
          <w:kern w:val="2"/>
          <w:sz w:val="24"/>
          <w:szCs w:val="24"/>
          <w:u w:val="single"/>
        </w:rPr>
        <w:t>（姓名）</w:t>
      </w:r>
      <w:r>
        <w:rPr>
          <w:rStyle w:val="22"/>
          <w:color w:val="auto"/>
          <w:sz w:val="24"/>
          <w:szCs w:val="24"/>
        </w:rPr>
        <w:t>系</w:t>
      </w:r>
      <w:r>
        <w:rPr>
          <w:rFonts w:ascii="仿宋" w:hAnsi="仿宋" w:eastAsia="仿宋" w:cs="仿宋"/>
          <w:color w:val="auto"/>
          <w:kern w:val="2"/>
          <w:sz w:val="24"/>
          <w:szCs w:val="24"/>
          <w:u w:val="single"/>
        </w:rPr>
        <w:t>（供应商名称）</w:t>
      </w:r>
      <w:r>
        <w:rPr>
          <w:rStyle w:val="22"/>
          <w:color w:val="auto"/>
          <w:sz w:val="24"/>
          <w:szCs w:val="24"/>
        </w:rPr>
        <w:t>的法定代表人，我方愿意参加贵方组织的</w:t>
      </w:r>
      <w:r>
        <w:rPr>
          <w:rFonts w:ascii="仿宋" w:hAnsi="仿宋" w:eastAsia="仿宋" w:cs="仿宋"/>
          <w:color w:val="auto"/>
          <w:kern w:val="2"/>
          <w:sz w:val="24"/>
          <w:szCs w:val="24"/>
          <w:u w:val="single"/>
        </w:rPr>
        <w:t>（项目名称）（编号为              ）</w:t>
      </w:r>
      <w:r>
        <w:rPr>
          <w:rStyle w:val="22"/>
          <w:color w:val="auto"/>
          <w:sz w:val="24"/>
          <w:szCs w:val="24"/>
        </w:rPr>
        <w:t>的报价，为此，我方就本次报价有关事项郑重声明如下：</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1、我方已详细审查全部采购文件，同意采购文件的各项要求。</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2、我方向贵方提交的所有响应文件、资料都是准确的和真实的。</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3、若中标，我方将按照采购文件规定履行合同责任和义务。</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4、我方不是采购人的附属机构；在获知本项目采购信息后，与采购人聘请的为此项目提供咨询服务的公司以及其附属机构没有任何联系。</w:t>
      </w:r>
    </w:p>
    <w:p>
      <w:pPr>
        <w:pStyle w:val="7"/>
        <w:widowControl/>
        <w:autoSpaceDE w:val="0"/>
        <w:autoSpaceDN w:val="0"/>
        <w:bidi w:val="0"/>
        <w:spacing w:line="460" w:lineRule="exact"/>
        <w:ind w:firstLine="480"/>
        <w:rPr>
          <w:rFonts w:ascii="仿宋" w:hAnsi="仿宋" w:eastAsia="仿宋"/>
          <w:color w:val="auto"/>
          <w:kern w:val="2"/>
          <w:sz w:val="24"/>
          <w:szCs w:val="24"/>
        </w:rPr>
      </w:pPr>
      <w:r>
        <w:rPr>
          <w:rStyle w:val="22"/>
          <w:color w:val="auto"/>
          <w:sz w:val="24"/>
          <w:szCs w:val="24"/>
        </w:rPr>
        <w:t>5、响应文件自开标日起有效期为</w:t>
      </w:r>
      <w:r>
        <w:rPr>
          <w:rFonts w:ascii="仿宋" w:hAnsi="仿宋" w:eastAsia="仿宋" w:cs="仿宋"/>
          <w:color w:val="auto"/>
          <w:kern w:val="2"/>
          <w:sz w:val="24"/>
          <w:szCs w:val="24"/>
          <w:u w:val="single"/>
          <w:lang w:val="en-US" w:eastAsia="zh-CN"/>
        </w:rPr>
        <w:t xml:space="preserve">     </w:t>
      </w:r>
      <w:r>
        <w:rPr>
          <w:rStyle w:val="22"/>
          <w:color w:val="auto"/>
          <w:sz w:val="24"/>
          <w:szCs w:val="24"/>
        </w:rPr>
        <w:t>日历日。</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6.以上事项如有虚假或者隐瞒，我方愿意承担一切后果。</w:t>
      </w:r>
    </w:p>
    <w:p>
      <w:pPr>
        <w:pStyle w:val="7"/>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7"/>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7"/>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7"/>
        <w:widowControl/>
        <w:autoSpaceDE w:val="0"/>
        <w:autoSpaceDN w:val="0"/>
        <w:bidi w:val="0"/>
        <w:spacing w:before="120" w:beforeAutospacing="0" w:afterLines="0" w:afterAutospacing="0" w:line="460" w:lineRule="exact"/>
        <w:ind w:right="-481" w:firstLine="3676" w:firstLineChars="1532"/>
        <w:rPr>
          <w:rStyle w:val="22"/>
          <w:color w:val="auto"/>
          <w:sz w:val="24"/>
          <w:szCs w:val="24"/>
        </w:rPr>
      </w:pPr>
      <w:r>
        <w:rPr>
          <w:rStyle w:val="22"/>
          <w:color w:val="auto"/>
          <w:sz w:val="24"/>
          <w:szCs w:val="24"/>
        </w:rPr>
        <w:t xml:space="preserve">供应商全称（公章）：               </w:t>
      </w:r>
    </w:p>
    <w:p>
      <w:pPr>
        <w:pStyle w:val="7"/>
        <w:widowControl/>
        <w:autoSpaceDE w:val="0"/>
        <w:autoSpaceDN w:val="0"/>
        <w:bidi w:val="0"/>
        <w:spacing w:before="120" w:beforeAutospacing="0" w:after="50" w:afterAutospacing="0" w:line="460" w:lineRule="exact"/>
        <w:ind w:right="119" w:firstLine="3720"/>
        <w:rPr>
          <w:rStyle w:val="22"/>
          <w:color w:val="auto"/>
          <w:sz w:val="24"/>
          <w:szCs w:val="24"/>
        </w:rPr>
      </w:pPr>
      <w:r>
        <w:rPr>
          <w:rStyle w:val="22"/>
          <w:color w:val="auto"/>
          <w:sz w:val="24"/>
          <w:szCs w:val="24"/>
        </w:rPr>
        <w:t xml:space="preserve">法定代表人（签字）：               </w:t>
      </w:r>
    </w:p>
    <w:p>
      <w:pPr>
        <w:pStyle w:val="7"/>
        <w:widowControl/>
        <w:autoSpaceDE w:val="0"/>
        <w:autoSpaceDN w:val="0"/>
        <w:bidi w:val="0"/>
        <w:spacing w:line="480" w:lineRule="auto"/>
        <w:ind w:right="-481" w:firstLine="3600" w:firstLineChars="1500"/>
        <w:jc w:val="center"/>
        <w:rPr>
          <w:rFonts w:ascii="仿宋" w:hAnsi="仿宋" w:eastAsia="仿宋"/>
          <w:color w:val="auto"/>
          <w:sz w:val="28"/>
          <w:szCs w:val="28"/>
          <w:lang w:val="zh-CN"/>
        </w:rPr>
      </w:pPr>
      <w:r>
        <w:rPr>
          <w:rStyle w:val="22"/>
          <w:color w:val="auto"/>
          <w:sz w:val="24"/>
          <w:szCs w:val="24"/>
        </w:rPr>
        <w:t>日 期：</w:t>
      </w:r>
      <w:r>
        <w:rPr>
          <w:rFonts w:ascii="仿宋" w:hAnsi="仿宋" w:eastAsia="仿宋" w:cs="仿宋"/>
          <w:color w:val="auto"/>
          <w:kern w:val="2"/>
          <w:sz w:val="24"/>
          <w:szCs w:val="24"/>
          <w:u w:val="single"/>
        </w:rPr>
        <w:t xml:space="preserve">              </w:t>
      </w:r>
      <w:r>
        <w:br w:type="page"/>
      </w:r>
    </w:p>
    <w:p>
      <w:pPr>
        <w:pStyle w:val="7"/>
        <w:widowControl/>
        <w:autoSpaceDE w:val="0"/>
        <w:autoSpaceDN w:val="0"/>
        <w:bidi w:val="0"/>
        <w:spacing w:line="480" w:lineRule="auto"/>
        <w:ind w:right="-481" w:firstLine="2700" w:firstLineChars="900"/>
        <w:jc w:val="both"/>
        <w:rPr>
          <w:rFonts w:ascii="仿宋" w:hAnsi="仿宋" w:eastAsia="仿宋"/>
          <w:color w:val="auto"/>
          <w:sz w:val="28"/>
          <w:szCs w:val="28"/>
          <w:lang w:val="zh-CN"/>
        </w:rPr>
      </w:pPr>
      <w:r>
        <w:rPr>
          <w:rFonts w:ascii="宋体" w:hAnsi="宋体" w:cs="宋体"/>
          <w:color w:val="auto"/>
          <w:kern w:val="2"/>
          <w:sz w:val="30"/>
          <w:szCs w:val="30"/>
          <w:lang w:eastAsia="zh-CN"/>
        </w:rPr>
        <w:t>二、</w:t>
      </w:r>
      <w:r>
        <w:rPr>
          <w:rFonts w:ascii="仿宋" w:hAnsi="仿宋" w:eastAsia="仿宋" w:cs="仿宋"/>
          <w:color w:val="auto"/>
          <w:kern w:val="2"/>
          <w:sz w:val="28"/>
          <w:szCs w:val="28"/>
        </w:rPr>
        <w:t>报价</w:t>
      </w:r>
      <w:r>
        <w:rPr>
          <w:rFonts w:ascii="仿宋" w:hAnsi="仿宋" w:eastAsia="仿宋" w:cs="宋体"/>
          <w:color w:val="auto"/>
          <w:sz w:val="28"/>
          <w:szCs w:val="28"/>
          <w:lang w:val="zh-CN"/>
        </w:rPr>
        <w:t>一览表（</w:t>
      </w:r>
      <w:r>
        <w:rPr>
          <w:rFonts w:ascii="仿宋" w:hAnsi="仿宋" w:eastAsia="仿宋" w:cs="宋体"/>
          <w:color w:val="auto"/>
          <w:sz w:val="28"/>
          <w:szCs w:val="28"/>
          <w:lang w:val="en-US" w:eastAsia="zh-CN"/>
        </w:rPr>
        <w:t>第一轮报价</w:t>
      </w:r>
      <w:r>
        <w:rPr>
          <w:rFonts w:ascii="仿宋" w:hAnsi="仿宋" w:eastAsia="仿宋" w:cs="宋体"/>
          <w:color w:val="auto"/>
          <w:sz w:val="28"/>
          <w:szCs w:val="28"/>
          <w:lang w:val="zh-CN"/>
        </w:rPr>
        <w:t>）</w:t>
      </w:r>
    </w:p>
    <w:tbl>
      <w:tblPr>
        <w:tblStyle w:val="12"/>
        <w:tblW w:w="9500" w:type="dxa"/>
        <w:jc w:val="center"/>
        <w:tblLayout w:type="fixed"/>
        <w:tblCellMar>
          <w:top w:w="0" w:type="dxa"/>
          <w:left w:w="108" w:type="dxa"/>
          <w:bottom w:w="0" w:type="dxa"/>
          <w:right w:w="108" w:type="dxa"/>
        </w:tblCellMar>
      </w:tblPr>
      <w:tblGrid>
        <w:gridCol w:w="1900"/>
        <w:gridCol w:w="7599"/>
      </w:tblGrid>
      <w:tr>
        <w:tblPrEx>
          <w:tblCellMar>
            <w:top w:w="0" w:type="dxa"/>
            <w:left w:w="108" w:type="dxa"/>
            <w:bottom w:w="0" w:type="dxa"/>
            <w:right w:w="108" w:type="dxa"/>
          </w:tblCellMar>
        </w:tblPrEx>
        <w:trPr>
          <w:trHeight w:val="903"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项目名称</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92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lang w:eastAsia="zh-CN"/>
              </w:rPr>
              <w:t>项目</w:t>
            </w:r>
            <w:r>
              <w:rPr>
                <w:rFonts w:ascii="仿宋" w:hAnsi="仿宋" w:eastAsia="仿宋" w:cs="仿宋"/>
                <w:color w:val="auto"/>
                <w:sz w:val="24"/>
                <w:szCs w:val="24"/>
              </w:rPr>
              <w:t>编号</w:t>
            </w:r>
          </w:p>
        </w:tc>
        <w:tc>
          <w:tcPr>
            <w:tcW w:w="759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1657"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供货</w:t>
            </w:r>
            <w:r>
              <w:rPr>
                <w:rFonts w:ascii="仿宋" w:hAnsi="仿宋" w:eastAsia="仿宋" w:cs="仿宋"/>
                <w:color w:val="auto"/>
                <w:sz w:val="24"/>
                <w:szCs w:val="24"/>
                <w:lang w:eastAsia="zh-CN"/>
              </w:rPr>
              <w:t>期</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rPr>
                <w:rFonts w:ascii="仿宋" w:hAnsi="仿宋" w:eastAsia="仿宋" w:cs="仿宋"/>
                <w:color w:val="auto"/>
                <w:sz w:val="24"/>
                <w:szCs w:val="24"/>
                <w:u w:val="single"/>
                <w:lang w:eastAsia="zh-CN"/>
              </w:rPr>
            </w:pPr>
          </w:p>
        </w:tc>
      </w:tr>
      <w:tr>
        <w:tblPrEx>
          <w:tblCellMar>
            <w:top w:w="0" w:type="dxa"/>
            <w:left w:w="108" w:type="dxa"/>
            <w:bottom w:w="0" w:type="dxa"/>
            <w:right w:w="108" w:type="dxa"/>
          </w:tblCellMar>
        </w:tblPrEx>
        <w:trPr>
          <w:trHeight w:val="170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响应报价</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小写：</w:t>
            </w:r>
          </w:p>
          <w:p>
            <w:pPr>
              <w:pStyle w:val="7"/>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大写：</w:t>
            </w:r>
          </w:p>
          <w:p>
            <w:pPr>
              <w:pStyle w:val="7"/>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lang w:eastAsia="zh-CN"/>
              </w:rPr>
              <w:t>（注：该报价含货物采购、运输、安装、调试及税费）</w:t>
            </w:r>
          </w:p>
        </w:tc>
      </w:tr>
      <w:tr>
        <w:tblPrEx>
          <w:tblCellMar>
            <w:top w:w="0" w:type="dxa"/>
            <w:left w:w="108" w:type="dxa"/>
            <w:bottom w:w="0" w:type="dxa"/>
            <w:right w:w="108" w:type="dxa"/>
          </w:tblCellMar>
        </w:tblPrEx>
        <w:trPr>
          <w:trHeight w:val="1105"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备注</w:t>
            </w:r>
          </w:p>
        </w:tc>
        <w:tc>
          <w:tcPr>
            <w:tcW w:w="759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440" w:lineRule="exact"/>
              <w:jc w:val="center"/>
              <w:rPr>
                <w:rFonts w:ascii="仿宋" w:hAnsi="仿宋" w:eastAsia="仿宋" w:cs="仿宋"/>
                <w:color w:val="auto"/>
                <w:sz w:val="24"/>
                <w:szCs w:val="24"/>
              </w:rPr>
            </w:pPr>
          </w:p>
        </w:tc>
      </w:tr>
    </w:tbl>
    <w:p>
      <w:pPr>
        <w:pStyle w:val="29"/>
        <w:bidi w:val="0"/>
        <w:rPr>
          <w:color w:val="auto"/>
          <w:szCs w:val="24"/>
        </w:rPr>
      </w:pPr>
    </w:p>
    <w:p>
      <w:pPr>
        <w:pStyle w:val="29"/>
        <w:bidi w:val="0"/>
        <w:rPr>
          <w:color w:val="auto"/>
          <w:szCs w:val="24"/>
        </w:rPr>
      </w:pPr>
    </w:p>
    <w:p>
      <w:pPr>
        <w:pStyle w:val="7"/>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（盖章）  </w:t>
      </w:r>
    </w:p>
    <w:p>
      <w:pPr>
        <w:pStyle w:val="7"/>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法定代表人</w:t>
      </w:r>
      <w:r>
        <w:rPr>
          <w:rFonts w:ascii="仿宋" w:hAnsi="仿宋" w:eastAsia="仿宋" w:cs="仿宋"/>
          <w:color w:val="auto"/>
          <w:sz w:val="24"/>
          <w:szCs w:val="24"/>
        </w:rPr>
        <w:t>：</w:t>
      </w:r>
      <w:r>
        <w:rPr>
          <w:rFonts w:ascii="仿宋" w:hAnsi="仿宋" w:eastAsia="仿宋" w:cs="仿宋"/>
          <w:color w:val="auto"/>
          <w:sz w:val="24"/>
          <w:szCs w:val="24"/>
          <w:u w:val="single"/>
        </w:rPr>
        <w:t xml:space="preserve">              </w:t>
      </w:r>
      <w:r>
        <w:rPr>
          <w:rFonts w:ascii="仿宋" w:hAnsi="仿宋" w:eastAsia="仿宋" w:cs="仿宋"/>
          <w:color w:val="auto"/>
          <w:sz w:val="24"/>
          <w:szCs w:val="24"/>
        </w:rPr>
        <w:t>（签字</w:t>
      </w:r>
      <w:r>
        <w:rPr>
          <w:rFonts w:ascii="仿宋" w:hAnsi="仿宋" w:eastAsia="仿宋" w:cs="仿宋"/>
          <w:color w:val="auto"/>
          <w:sz w:val="24"/>
          <w:szCs w:val="24"/>
          <w:lang w:eastAsia="zh-CN"/>
        </w:rPr>
        <w:t>或盖章</w:t>
      </w:r>
      <w:r>
        <w:rPr>
          <w:rFonts w:ascii="仿宋" w:hAnsi="仿宋" w:eastAsia="仿宋" w:cs="仿宋"/>
          <w:color w:val="auto"/>
          <w:sz w:val="24"/>
          <w:szCs w:val="24"/>
        </w:rPr>
        <w:t>）</w:t>
      </w:r>
    </w:p>
    <w:p>
      <w:pPr>
        <w:pStyle w:val="7"/>
        <w:bidi w:val="0"/>
        <w:spacing w:line="360" w:lineRule="auto"/>
        <w:ind w:firstLine="5760" w:firstLineChars="2400"/>
        <w:jc w:val="left"/>
        <w:rPr>
          <w:rFonts w:ascii="仿宋" w:hAnsi="仿宋" w:eastAsia="仿宋" w:cs="仿宋"/>
          <w:color w:val="auto"/>
          <w:sz w:val="24"/>
          <w:szCs w:val="24"/>
        </w:rPr>
      </w:pPr>
      <w:r>
        <w:rPr>
          <w:rFonts w:ascii="仿宋" w:hAnsi="仿宋" w:eastAsia="仿宋" w:cs="仿宋"/>
          <w:color w:val="auto"/>
          <w:sz w:val="24"/>
          <w:szCs w:val="24"/>
        </w:rPr>
        <w:t>手 机：</w:t>
      </w:r>
      <w:r>
        <w:rPr>
          <w:rFonts w:ascii="仿宋" w:hAnsi="仿宋" w:eastAsia="仿宋" w:cs="仿宋"/>
          <w:color w:val="auto"/>
          <w:sz w:val="24"/>
          <w:szCs w:val="24"/>
          <w:u w:val="single"/>
        </w:rPr>
        <w:t xml:space="preserve">                    </w:t>
      </w:r>
    </w:p>
    <w:p>
      <w:pPr>
        <w:pStyle w:val="7"/>
        <w:bidi w:val="0"/>
        <w:spacing w:line="360" w:lineRule="auto"/>
        <w:ind w:firstLine="5760" w:firstLineChars="2400"/>
        <w:rPr>
          <w:rFonts w:ascii="仿宋" w:hAnsi="仿宋" w:eastAsia="仿宋" w:cs="仿宋"/>
          <w:color w:val="auto"/>
          <w:sz w:val="24"/>
          <w:szCs w:val="24"/>
        </w:rPr>
      </w:pPr>
      <w:r>
        <w:rPr>
          <w:rFonts w:ascii="仿宋" w:hAnsi="仿宋" w:eastAsia="仿宋" w:cs="仿宋"/>
          <w:color w:val="auto"/>
          <w:sz w:val="24"/>
          <w:szCs w:val="24"/>
        </w:rPr>
        <w:t>电话/传真：</w:t>
      </w:r>
      <w:r>
        <w:rPr>
          <w:rFonts w:ascii="仿宋" w:hAnsi="仿宋" w:eastAsia="仿宋" w:cs="仿宋"/>
          <w:color w:val="auto"/>
          <w:sz w:val="24"/>
          <w:szCs w:val="24"/>
          <w:u w:val="single"/>
        </w:rPr>
        <w:t xml:space="preserve">                    </w:t>
      </w:r>
    </w:p>
    <w:p>
      <w:pPr>
        <w:pStyle w:val="7"/>
        <w:bidi w:val="0"/>
        <w:spacing w:line="360" w:lineRule="auto"/>
        <w:ind w:firstLine="6720" w:firstLineChars="2800"/>
        <w:rPr>
          <w:rFonts w:ascii="仿宋" w:hAnsi="仿宋" w:eastAsia="仿宋" w:cs="仿宋"/>
          <w:color w:val="auto"/>
          <w:sz w:val="24"/>
          <w:szCs w:val="24"/>
        </w:rPr>
      </w:pPr>
    </w:p>
    <w:p>
      <w:pPr>
        <w:pStyle w:val="7"/>
        <w:bidi w:val="0"/>
        <w:spacing w:line="420" w:lineRule="exact"/>
        <w:ind w:firstLine="6000" w:firstLineChars="2500"/>
        <w:rPr>
          <w:rFonts w:ascii="仿宋" w:hAnsi="仿宋" w:eastAsia="仿宋" w:cs="仿宋"/>
          <w:color w:val="auto"/>
          <w:sz w:val="24"/>
          <w:szCs w:val="24"/>
          <w:lang w:val="zh-CN"/>
        </w:rPr>
      </w:pPr>
      <w:r>
        <w:rPr>
          <w:rFonts w:ascii="仿宋" w:hAnsi="仿宋" w:eastAsia="仿宋" w:cs="仿宋"/>
          <w:color w:val="auto"/>
          <w:sz w:val="24"/>
          <w:szCs w:val="24"/>
        </w:rPr>
        <w:t>年    月    日</w:t>
      </w:r>
      <w:r>
        <w:br w:type="page"/>
      </w:r>
    </w:p>
    <w:p>
      <w:pPr>
        <w:pStyle w:val="30"/>
        <w:bidi w:val="0"/>
        <w:jc w:val="center"/>
        <w:rPr>
          <w:rFonts w:ascii="仿宋" w:hAnsi="仿宋" w:eastAsia="仿宋"/>
          <w:color w:val="auto"/>
          <w:lang w:val="zh-CN"/>
        </w:rPr>
      </w:pPr>
      <w:r>
        <w:rPr>
          <w:rFonts w:ascii="仿宋" w:hAnsi="仿宋" w:eastAsia="仿宋" w:cs="仿宋"/>
          <w:color w:val="auto"/>
          <w:szCs w:val="21"/>
          <w:lang w:val="zh-CN"/>
        </w:rPr>
        <w:t>三、</w:t>
      </w:r>
      <w:r>
        <w:rPr>
          <w:rFonts w:ascii="仿宋" w:hAnsi="仿宋" w:eastAsia="仿宋"/>
          <w:color w:val="auto"/>
          <w:lang w:val="zh-CN"/>
        </w:rPr>
        <w:t>分项报价明细表（格式可自拟）</w:t>
      </w:r>
    </w:p>
    <w:p>
      <w:pPr>
        <w:pStyle w:val="7"/>
        <w:autoSpaceDE w:val="0"/>
        <w:autoSpaceDN w:val="0"/>
        <w:bidi w:val="0"/>
        <w:spacing w:line="360" w:lineRule="auto"/>
        <w:rPr>
          <w:rFonts w:ascii="仿宋" w:hAnsi="仿宋" w:eastAsia="仿宋" w:cs="仿宋"/>
          <w:color w:val="auto"/>
          <w:sz w:val="24"/>
          <w:szCs w:val="24"/>
          <w:lang w:val="zh-CN"/>
        </w:rPr>
      </w:pPr>
      <w:r>
        <w:rPr>
          <w:rFonts w:ascii="仿宋" w:hAnsi="仿宋" w:eastAsia="仿宋" w:cs="仿宋"/>
          <w:color w:val="auto"/>
          <w:sz w:val="24"/>
          <w:szCs w:val="24"/>
          <w:lang w:val="zh-CN"/>
        </w:rPr>
        <w:t xml:space="preserve">项目名称：                             项目编号： </w:t>
      </w:r>
    </w:p>
    <w:tbl>
      <w:tblPr>
        <w:tblStyle w:val="12"/>
        <w:tblW w:w="9480" w:type="dxa"/>
        <w:tblInd w:w="7" w:type="dxa"/>
        <w:tblLayout w:type="fixed"/>
        <w:tblCellMar>
          <w:top w:w="12" w:type="dxa"/>
          <w:left w:w="12" w:type="dxa"/>
          <w:bottom w:w="0" w:type="dxa"/>
          <w:right w:w="12" w:type="dxa"/>
        </w:tblCellMar>
      </w:tblPr>
      <w:tblGrid>
        <w:gridCol w:w="1046"/>
        <w:gridCol w:w="2488"/>
        <w:gridCol w:w="1046"/>
        <w:gridCol w:w="1016"/>
        <w:gridCol w:w="2277"/>
        <w:gridCol w:w="1606"/>
      </w:tblGrid>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序号</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名称</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单位</w:t>
            </w: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规格</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备注</w:t>
            </w: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lang w:val="en-US" w:eastAsia="zh-CN"/>
              </w:rPr>
              <w:t>1</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both"/>
              <w:rPr>
                <w:rFonts w:ascii="仿宋" w:hAnsi="仿宋" w:eastAsia="仿宋"/>
                <w:color w:val="auto"/>
                <w:sz w:val="24"/>
                <w:szCs w:val="24"/>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rPr>
            </w:pPr>
          </w:p>
        </w:tc>
        <w:tc>
          <w:tcPr>
            <w:tcW w:w="1606" w:type="dxa"/>
            <w:vMerge w:val="restart"/>
            <w:tcBorders>
              <w:top w:val="single" w:color="000000" w:sz="4" w:space="0"/>
              <w:left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2</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3</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360" w:lineRule="auto"/>
              <w:rPr>
                <w:rFonts w:ascii="仿宋" w:hAnsi="仿宋" w:eastAsia="仿宋"/>
                <w:color w:val="auto"/>
                <w:sz w:val="24"/>
                <w:szCs w:val="24"/>
                <w:lang w:eastAsia="zh-CN"/>
              </w:rPr>
            </w:pPr>
            <w:r>
              <w:rPr>
                <w:rFonts w:ascii="仿宋" w:hAnsi="仿宋" w:eastAsia="仿宋"/>
                <w:color w:val="auto"/>
                <w:sz w:val="24"/>
                <w:szCs w:val="24"/>
                <w:lang w:eastAsia="zh-CN"/>
              </w:rPr>
              <w:t>小写：</w:t>
            </w:r>
          </w:p>
          <w:p>
            <w:pPr>
              <w:pStyle w:val="7"/>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eastAsia="zh-CN"/>
              </w:rPr>
              <w:t>大写：</w:t>
            </w:r>
          </w:p>
        </w:tc>
      </w:tr>
    </w:tbl>
    <w:p>
      <w:pPr>
        <w:pStyle w:val="7"/>
        <w:autoSpaceDE w:val="0"/>
        <w:autoSpaceDN w:val="0"/>
        <w:bidi w:val="0"/>
        <w:spacing w:line="360" w:lineRule="auto"/>
        <w:rPr>
          <w:rFonts w:ascii="仿宋" w:hAnsi="仿宋" w:eastAsia="仿宋" w:cs="仿宋"/>
          <w:color w:val="auto"/>
          <w:sz w:val="24"/>
          <w:szCs w:val="24"/>
          <w:lang w:val="zh-CN"/>
        </w:rPr>
      </w:pPr>
    </w:p>
    <w:p>
      <w:pPr>
        <w:pStyle w:val="29"/>
        <w:bidi w:val="0"/>
        <w:rPr>
          <w:color w:val="auto"/>
          <w:szCs w:val="24"/>
          <w:lang w:val="zh-CN"/>
        </w:rPr>
      </w:pPr>
    </w:p>
    <w:p>
      <w:pPr>
        <w:pStyle w:val="29"/>
        <w:bidi w:val="0"/>
        <w:ind w:firstLine="4320" w:firstLineChars="1800"/>
        <w:jc w:val="both"/>
        <w:rPr>
          <w:color w:val="auto"/>
          <w:szCs w:val="24"/>
          <w:lang w:val="zh-CN"/>
        </w:rPr>
      </w:pPr>
      <w:r>
        <w:rPr>
          <w:color w:val="auto"/>
          <w:szCs w:val="24"/>
          <w:lang w:val="zh-CN"/>
        </w:rPr>
        <w:t>供应商名称</w:t>
      </w:r>
      <w:r>
        <w:rPr>
          <w:color w:val="auto"/>
          <w:szCs w:val="24"/>
          <w:lang w:val="en-US" w:eastAsia="zh-CN"/>
        </w:rPr>
        <w:t xml:space="preserve"> </w:t>
      </w:r>
      <w:r>
        <w:rPr>
          <w:color w:val="auto"/>
          <w:szCs w:val="24"/>
          <w:u w:val="single"/>
          <w:lang w:val="en-US" w:eastAsia="zh-CN"/>
        </w:rPr>
        <w:t xml:space="preserve">                </w:t>
      </w:r>
      <w:r>
        <w:rPr>
          <w:color w:val="auto"/>
          <w:szCs w:val="24"/>
          <w:lang w:val="zh-CN"/>
        </w:rPr>
        <w:t>（盖公章）：</w:t>
      </w:r>
    </w:p>
    <w:p>
      <w:pPr>
        <w:pStyle w:val="29"/>
        <w:bidi w:val="0"/>
        <w:jc w:val="right"/>
        <w:rPr>
          <w:color w:val="auto"/>
          <w:szCs w:val="24"/>
          <w:lang w:val="zh-CN"/>
        </w:rPr>
      </w:pPr>
      <w:r>
        <w:rPr>
          <w:color w:val="auto"/>
          <w:szCs w:val="24"/>
          <w:lang w:val="zh-CN"/>
        </w:rPr>
        <w:t>供应商法定代表人或者被授权代表</w:t>
      </w:r>
      <w:r>
        <w:rPr>
          <w:color w:val="auto"/>
          <w:szCs w:val="24"/>
          <w:u w:val="single"/>
          <w:lang w:val="en-US" w:eastAsia="zh-CN"/>
        </w:rPr>
        <w:t xml:space="preserve">   </w:t>
      </w:r>
      <w:r>
        <w:rPr>
          <w:color w:val="auto"/>
          <w:szCs w:val="24"/>
          <w:lang w:val="zh-CN"/>
        </w:rPr>
        <w:t>（签字）：</w:t>
      </w:r>
    </w:p>
    <w:p>
      <w:pPr>
        <w:pStyle w:val="7"/>
        <w:bidi w:val="0"/>
        <w:spacing w:line="420" w:lineRule="exact"/>
        <w:jc w:val="center"/>
        <w:rPr>
          <w:rFonts w:ascii="仿宋" w:hAnsi="仿宋" w:eastAsia="仿宋" w:cs="仿宋"/>
          <w:color w:val="auto"/>
          <w:sz w:val="24"/>
          <w:szCs w:val="24"/>
        </w:rPr>
      </w:pPr>
      <w:r>
        <w:rPr>
          <w:rFonts w:ascii="仿宋" w:hAnsi="仿宋" w:eastAsia="仿宋" w:cs="仿宋"/>
          <w:color w:val="auto"/>
          <w:sz w:val="24"/>
          <w:szCs w:val="24"/>
          <w:lang w:val="en-US" w:eastAsia="zh-CN"/>
        </w:rPr>
        <w:t xml:space="preserve">                         </w:t>
      </w:r>
      <w:r>
        <w:rPr>
          <w:rFonts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月</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日</w:t>
      </w: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olor w:val="auto"/>
          <w:kern w:val="2"/>
          <w:sz w:val="28"/>
          <w:szCs w:val="28"/>
        </w:rPr>
      </w:pPr>
      <w:r>
        <w:rPr>
          <w:rFonts w:ascii="仿宋" w:hAnsi="仿宋" w:eastAsia="仿宋" w:cs="宋体"/>
          <w:color w:val="auto"/>
          <w:kern w:val="2"/>
          <w:sz w:val="28"/>
          <w:szCs w:val="28"/>
          <w:lang w:val="zh-CN"/>
        </w:rPr>
        <w:t>四、</w:t>
      </w:r>
      <w:r>
        <w:rPr>
          <w:rFonts w:ascii="仿宋" w:hAnsi="仿宋" w:eastAsia="仿宋" w:cs="宋体"/>
          <w:color w:val="auto"/>
          <w:kern w:val="2"/>
          <w:sz w:val="28"/>
          <w:szCs w:val="28"/>
        </w:rPr>
        <w:t>联合投标协议书(</w:t>
      </w:r>
      <w:r>
        <w:rPr>
          <w:rFonts w:ascii="仿宋" w:hAnsi="仿宋" w:eastAsia="仿宋" w:cs="宋体"/>
          <w:color w:val="auto"/>
          <w:kern w:val="2"/>
          <w:sz w:val="28"/>
          <w:szCs w:val="28"/>
          <w:lang w:eastAsia="zh-CN"/>
        </w:rPr>
        <w:t>本项目不接受联合体</w:t>
      </w:r>
      <w:r>
        <w:rPr>
          <w:rFonts w:ascii="仿宋" w:hAnsi="仿宋" w:eastAsia="仿宋" w:cs="宋体"/>
          <w:color w:val="auto"/>
          <w:kern w:val="2"/>
          <w:sz w:val="28"/>
          <w:szCs w:val="28"/>
        </w:rPr>
        <w:t>)</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甲方：</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乙方：</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（如果有的话，可按照甲、乙、丙、丁…序列增加）</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 xml:space="preserve">联合体各方经协商，就响应 </w:t>
      </w:r>
      <w:r>
        <w:rPr>
          <w:rFonts w:ascii="仿宋" w:hAnsi="仿宋" w:eastAsia="仿宋" w:cs="仿宋"/>
          <w:color w:val="auto"/>
          <w:kern w:val="2"/>
          <w:sz w:val="24"/>
          <w:szCs w:val="24"/>
          <w:u w:val="single"/>
        </w:rPr>
        <w:t xml:space="preserve">            </w:t>
      </w:r>
      <w:r>
        <w:rPr>
          <w:rStyle w:val="22"/>
          <w:color w:val="auto"/>
          <w:sz w:val="24"/>
          <w:szCs w:val="24"/>
        </w:rPr>
        <w:t>组织实施的编号为</w:t>
      </w:r>
      <w:r>
        <w:rPr>
          <w:rFonts w:ascii="仿宋" w:hAnsi="仿宋" w:eastAsia="仿宋" w:cs="仿宋"/>
          <w:color w:val="auto"/>
          <w:kern w:val="2"/>
          <w:sz w:val="24"/>
          <w:szCs w:val="24"/>
          <w:u w:val="single"/>
        </w:rPr>
        <w:t xml:space="preserve">           </w:t>
      </w:r>
      <w:r>
        <w:rPr>
          <w:rStyle w:val="22"/>
          <w:color w:val="auto"/>
          <w:sz w:val="24"/>
          <w:szCs w:val="24"/>
        </w:rPr>
        <w:t>号的采购活动联合进行投标之事宜，达成如下协议：</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 xml:space="preserve">一、联合体各方一致决定，以 </w:t>
      </w:r>
      <w:r>
        <w:rPr>
          <w:rFonts w:ascii="仿宋" w:hAnsi="仿宋" w:eastAsia="仿宋" w:cs="仿宋"/>
          <w:color w:val="auto"/>
          <w:kern w:val="2"/>
          <w:sz w:val="24"/>
          <w:szCs w:val="24"/>
          <w:u w:val="single"/>
        </w:rPr>
        <w:t xml:space="preserve">         </w:t>
      </w:r>
      <w:r>
        <w:rPr>
          <w:rStyle w:val="22"/>
          <w:color w:val="auto"/>
          <w:sz w:val="24"/>
          <w:szCs w:val="24"/>
        </w:rPr>
        <w:t xml:space="preserve"> 为主办人进行投标，并按照采购文件的规定分别提交资格文件。</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二、在本次投标过程中，主办人的法定代表人或者授权代理人根据采购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三、联合体各方保证对主办人为响应本次采购而提供的产品和服务提供全部质量保证以及售后服务支持。</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四、本次联合投标中，联合体各方承担的工作和义务：</w:t>
      </w:r>
    </w:p>
    <w:p>
      <w:pPr>
        <w:pStyle w:val="7"/>
        <w:widowControl/>
        <w:autoSpaceDE w:val="0"/>
        <w:autoSpaceDN w:val="0"/>
        <w:bidi w:val="0"/>
        <w:spacing w:line="360" w:lineRule="auto"/>
        <w:ind w:firstLine="514"/>
        <w:rPr>
          <w:rFonts w:ascii="仿宋" w:hAnsi="仿宋" w:eastAsia="仿宋"/>
          <w:color w:val="auto"/>
          <w:kern w:val="2"/>
          <w:sz w:val="24"/>
          <w:szCs w:val="24"/>
          <w:u w:val="single"/>
        </w:rPr>
      </w:pPr>
      <w:r>
        <w:rPr>
          <w:rFonts w:ascii="仿宋" w:hAnsi="仿宋" w:eastAsia="仿宋" w:cs="仿宋"/>
          <w:color w:val="auto"/>
          <w:kern w:val="2"/>
          <w:sz w:val="24"/>
          <w:szCs w:val="24"/>
        </w:rPr>
        <w:t>甲方承担的工作和义务为：</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乙方承担的工作和义务为：</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五、有关本次联合投标的其他事宜：</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六、本协议提交采购人或者采购代理机构后，联合体各方不得以任何形式对上述实质内容进行修改或者撤销。</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七、本协议共</w:t>
      </w:r>
      <w:r>
        <w:rPr>
          <w:rFonts w:ascii="仿宋" w:hAnsi="仿宋" w:eastAsia="仿宋" w:cs="仿宋"/>
          <w:color w:val="auto"/>
          <w:kern w:val="2"/>
          <w:sz w:val="24"/>
          <w:szCs w:val="24"/>
          <w:u w:val="single"/>
        </w:rPr>
        <w:t xml:space="preserve">  </w:t>
      </w:r>
      <w:r>
        <w:rPr>
          <w:rStyle w:val="22"/>
          <w:color w:val="auto"/>
          <w:sz w:val="24"/>
          <w:szCs w:val="24"/>
        </w:rPr>
        <w:t>份，联合体各方各持一份，并作为响应文件的一部分。</w:t>
      </w:r>
    </w:p>
    <w:p>
      <w:pPr>
        <w:pStyle w:val="7"/>
        <w:widowControl/>
        <w:autoSpaceDE w:val="0"/>
        <w:autoSpaceDN w:val="0"/>
        <w:bidi w:val="0"/>
        <w:spacing w:line="360" w:lineRule="auto"/>
        <w:ind w:firstLine="514"/>
        <w:rPr>
          <w:rFonts w:ascii="仿宋" w:hAnsi="仿宋" w:eastAsia="仿宋"/>
          <w:color w:val="auto"/>
          <w:kern w:val="2"/>
          <w:sz w:val="24"/>
          <w:szCs w:val="24"/>
        </w:rPr>
      </w:pPr>
    </w:p>
    <w:p>
      <w:pPr>
        <w:pStyle w:val="7"/>
        <w:widowControl/>
        <w:autoSpaceDE w:val="0"/>
        <w:autoSpaceDN w:val="0"/>
        <w:bidi w:val="0"/>
        <w:spacing w:line="360" w:lineRule="auto"/>
        <w:rPr>
          <w:rStyle w:val="22"/>
          <w:color w:val="auto"/>
          <w:sz w:val="24"/>
          <w:szCs w:val="24"/>
        </w:rPr>
      </w:pPr>
      <w:r>
        <w:rPr>
          <w:rStyle w:val="22"/>
          <w:color w:val="auto"/>
          <w:sz w:val="24"/>
          <w:szCs w:val="24"/>
        </w:rPr>
        <w:t>甲方单位：       （公章）                    乙方单位：       （公章）</w:t>
      </w:r>
    </w:p>
    <w:p>
      <w:pPr>
        <w:pStyle w:val="7"/>
        <w:widowControl/>
        <w:autoSpaceDE w:val="0"/>
        <w:autoSpaceDN w:val="0"/>
        <w:bidi w:val="0"/>
        <w:spacing w:line="360" w:lineRule="auto"/>
        <w:rPr>
          <w:rStyle w:val="22"/>
          <w:color w:val="auto"/>
          <w:sz w:val="24"/>
          <w:szCs w:val="24"/>
        </w:rPr>
      </w:pPr>
      <w:r>
        <w:rPr>
          <w:rStyle w:val="22"/>
          <w:color w:val="auto"/>
          <w:sz w:val="24"/>
          <w:szCs w:val="24"/>
        </w:rPr>
        <w:t>法定代表人：     （签章）                    法定代表人：     （签章）</w:t>
      </w:r>
    </w:p>
    <w:p>
      <w:pPr>
        <w:pStyle w:val="7"/>
        <w:widowControl/>
        <w:autoSpaceDE w:val="0"/>
        <w:autoSpaceDN w:val="0"/>
        <w:bidi w:val="0"/>
        <w:spacing w:line="360" w:lineRule="auto"/>
        <w:ind w:firstLine="480"/>
        <w:rPr>
          <w:rFonts w:ascii="仿宋" w:hAnsi="仿宋" w:eastAsia="仿宋"/>
          <w:color w:val="auto"/>
          <w:kern w:val="2"/>
          <w:sz w:val="24"/>
          <w:szCs w:val="24"/>
        </w:rPr>
      </w:pPr>
    </w:p>
    <w:p>
      <w:pPr>
        <w:pStyle w:val="7"/>
        <w:widowControl/>
        <w:autoSpaceDE w:val="0"/>
        <w:autoSpaceDN w:val="0"/>
        <w:bidi w:val="0"/>
        <w:ind w:right="-481"/>
        <w:jc w:val="left"/>
        <w:rPr>
          <w:rStyle w:val="22"/>
          <w:color w:val="auto"/>
          <w:sz w:val="24"/>
          <w:szCs w:val="24"/>
        </w:rPr>
      </w:pPr>
      <w:r>
        <w:rPr>
          <w:rStyle w:val="22"/>
          <w:color w:val="auto"/>
          <w:sz w:val="24"/>
          <w:szCs w:val="24"/>
        </w:rPr>
        <w:t>日期：  年  月   日                          日期：  年  月   日</w:t>
      </w:r>
    </w:p>
    <w:p>
      <w:pPr>
        <w:pStyle w:val="7"/>
        <w:widowControl/>
        <w:autoSpaceDE w:val="0"/>
        <w:autoSpaceDN w:val="0"/>
        <w:bidi w:val="0"/>
        <w:spacing w:line="460" w:lineRule="exact"/>
        <w:ind w:firstLine="4515" w:firstLineChars="2150"/>
        <w:rPr>
          <w:rFonts w:ascii="仿宋" w:hAnsi="仿宋" w:eastAsia="仿宋" w:cs="仿宋"/>
          <w:color w:val="auto"/>
          <w:kern w:val="2"/>
          <w:sz w:val="24"/>
          <w:szCs w:val="24"/>
          <w:u w:val="single"/>
        </w:rPr>
      </w:pPr>
      <w:r>
        <w:br w:type="page"/>
      </w:r>
    </w:p>
    <w:p>
      <w:pPr>
        <w:pStyle w:val="7"/>
        <w:bidi w:val="0"/>
        <w:spacing w:line="440" w:lineRule="exact"/>
        <w:jc w:val="center"/>
        <w:rPr>
          <w:rFonts w:ascii="仿宋" w:hAnsi="仿宋" w:eastAsia="仿宋"/>
          <w:color w:val="auto"/>
          <w:sz w:val="28"/>
          <w:szCs w:val="28"/>
        </w:rPr>
      </w:pPr>
      <w:r>
        <w:rPr>
          <w:rFonts w:ascii="仿宋" w:hAnsi="仿宋" w:eastAsia="仿宋"/>
          <w:color w:val="auto"/>
          <w:sz w:val="28"/>
          <w:szCs w:val="28"/>
          <w:lang w:eastAsia="zh-CN"/>
        </w:rPr>
        <w:t>五、</w:t>
      </w:r>
      <w:r>
        <w:rPr>
          <w:rFonts w:ascii="仿宋" w:hAnsi="仿宋" w:eastAsia="仿宋"/>
          <w:color w:val="auto"/>
          <w:sz w:val="28"/>
          <w:szCs w:val="28"/>
        </w:rPr>
        <w:t>法定代表人身份证明</w:t>
      </w:r>
    </w:p>
    <w:p>
      <w:pPr>
        <w:pStyle w:val="7"/>
        <w:bidi w:val="0"/>
        <w:spacing w:line="440" w:lineRule="exact"/>
        <w:rPr>
          <w:color w:val="auto"/>
          <w:sz w:val="20"/>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（供应商名称）的法定代表人。</w:t>
      </w:r>
    </w:p>
    <w:p>
      <w:pPr>
        <w:pStyle w:val="7"/>
        <w:bidi w:val="0"/>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附：法定代表人身份证复印件。</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360" w:lineRule="auto"/>
        <w:rPr>
          <w:rFonts w:ascii="宋体" w:hAnsi="宋体" w:cs="宋体"/>
          <w:b/>
          <w:bCs/>
          <w:color w:val="auto"/>
          <w:szCs w:val="21"/>
        </w:rPr>
      </w:pPr>
      <w:r>
        <w:rPr>
          <w:rFonts w:ascii="宋体" w:hAnsi="宋体" w:cs="宋体"/>
          <w:b/>
          <w:bCs/>
          <w:color w:val="auto"/>
          <w:szCs w:val="21"/>
        </w:rPr>
        <w:t>注：1、法定代表人参加本次投标的应签署本文件并附本人身份证复印件；</w:t>
      </w:r>
    </w:p>
    <w:p>
      <w:pPr>
        <w:pStyle w:val="7"/>
        <w:bidi w:val="0"/>
        <w:spacing w:line="440" w:lineRule="exact"/>
        <w:rPr>
          <w:rFonts w:ascii="仿宋" w:hAnsi="仿宋" w:eastAsia="仿宋"/>
          <w:color w:val="auto"/>
          <w:sz w:val="24"/>
          <w:szCs w:val="24"/>
        </w:rPr>
      </w:pPr>
      <w:r>
        <w:rPr>
          <w:rFonts w:ascii="宋体" w:hAnsi="宋体" w:cs="宋体"/>
          <w:b/>
          <w:bCs/>
          <w:color w:val="auto"/>
          <w:szCs w:val="21"/>
        </w:rPr>
        <w:t>2、如法定代表人不参加本次投标，应签署《法定代表人授权委托书》。</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（公章）</w:t>
      </w:r>
    </w:p>
    <w:p>
      <w:pPr>
        <w:pStyle w:val="7"/>
        <w:widowControl/>
        <w:autoSpaceDE w:val="0"/>
        <w:autoSpaceDN w:val="0"/>
        <w:bidi w:val="0"/>
        <w:spacing w:line="460" w:lineRule="exact"/>
        <w:rPr>
          <w:rFonts w:ascii="仿宋" w:hAnsi="仿宋" w:eastAsia="仿宋"/>
          <w:color w:val="auto"/>
          <w:kern w:val="2"/>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pStyle w:val="7"/>
        <w:widowControl/>
        <w:autoSpaceDE w:val="0"/>
        <w:autoSpaceDN w:val="0"/>
        <w:bidi w:val="0"/>
        <w:spacing w:line="460" w:lineRule="exact"/>
        <w:rPr>
          <w:rFonts w:ascii="仿宋" w:hAnsi="仿宋" w:eastAsia="仿宋"/>
          <w:color w:val="auto"/>
          <w:kern w:val="2"/>
          <w:sz w:val="24"/>
          <w:szCs w:val="24"/>
        </w:rPr>
      </w:pPr>
      <w:r>
        <w:br w:type="page"/>
      </w:r>
    </w:p>
    <w:p>
      <w:pPr>
        <w:pStyle w:val="7"/>
        <w:widowControl/>
        <w:autoSpaceDE w:val="0"/>
        <w:autoSpaceDN w:val="0"/>
        <w:bidi w:val="0"/>
        <w:spacing w:line="460" w:lineRule="exact"/>
        <w:jc w:val="center"/>
        <w:rPr>
          <w:rFonts w:ascii="仿宋" w:hAnsi="仿宋" w:eastAsia="仿宋"/>
          <w:color w:val="auto"/>
          <w:kern w:val="2"/>
          <w:sz w:val="28"/>
          <w:szCs w:val="28"/>
        </w:rPr>
      </w:pPr>
      <w:r>
        <w:rPr>
          <w:rFonts w:ascii="仿宋" w:hAnsi="仿宋" w:eastAsia="仿宋" w:cs="宋体"/>
          <w:color w:val="auto"/>
          <w:kern w:val="2"/>
          <w:sz w:val="28"/>
          <w:szCs w:val="28"/>
        </w:rPr>
        <w:t>法定代表人授权委托书</w:t>
      </w:r>
    </w:p>
    <w:p>
      <w:pPr>
        <w:pStyle w:val="7"/>
        <w:widowControl/>
        <w:autoSpaceDE w:val="0"/>
        <w:autoSpaceDN w:val="0"/>
        <w:bidi w:val="0"/>
        <w:spacing w:line="360" w:lineRule="auto"/>
        <w:rPr>
          <w:rFonts w:ascii="仿宋" w:hAnsi="仿宋" w:eastAsia="仿宋"/>
          <w:color w:val="auto"/>
          <w:kern w:val="2"/>
          <w:sz w:val="24"/>
          <w:szCs w:val="24"/>
        </w:rPr>
      </w:pPr>
    </w:p>
    <w:p>
      <w:pPr>
        <w:pStyle w:val="7"/>
        <w:widowControl/>
        <w:autoSpaceDE w:val="0"/>
        <w:autoSpaceDN w:val="0"/>
        <w:bidi w:val="0"/>
        <w:spacing w:line="48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w:t>
      </w:r>
      <w:r>
        <w:rPr>
          <w:rFonts w:ascii="仿宋" w:hAnsi="仿宋" w:eastAsia="仿宋" w:cs="仿宋"/>
          <w:color w:val="auto"/>
          <w:kern w:val="2"/>
          <w:sz w:val="24"/>
          <w:szCs w:val="24"/>
          <w:u w:val="single"/>
          <w:lang w:val="en-US" w:eastAsia="zh-CN"/>
        </w:rPr>
        <w:t>代理</w:t>
      </w:r>
      <w:r>
        <w:rPr>
          <w:rFonts w:ascii="仿宋" w:hAnsi="仿宋" w:eastAsia="仿宋" w:cs="仿宋"/>
          <w:color w:val="auto"/>
          <w:kern w:val="2"/>
          <w:sz w:val="24"/>
          <w:szCs w:val="24"/>
          <w:u w:val="single"/>
        </w:rPr>
        <w:t xml:space="preserve">机构）   </w:t>
      </w:r>
      <w:r>
        <w:rPr>
          <w:rStyle w:val="22"/>
          <w:color w:val="auto"/>
          <w:sz w:val="24"/>
          <w:szCs w:val="24"/>
        </w:rPr>
        <w:t>：</w:t>
      </w:r>
    </w:p>
    <w:p>
      <w:pPr>
        <w:pStyle w:val="7"/>
        <w:widowControl/>
        <w:autoSpaceDE w:val="0"/>
        <w:autoSpaceDN w:val="0"/>
        <w:bidi w:val="0"/>
        <w:spacing w:line="480" w:lineRule="auto"/>
        <w:ind w:firstLine="480"/>
        <w:rPr>
          <w:rFonts w:ascii="仿宋" w:hAnsi="仿宋" w:eastAsia="仿宋"/>
          <w:color w:val="auto"/>
          <w:kern w:val="2"/>
          <w:sz w:val="24"/>
          <w:szCs w:val="24"/>
        </w:rPr>
      </w:pPr>
      <w:r>
        <w:rPr>
          <w:rStyle w:val="22"/>
          <w:color w:val="auto"/>
          <w:sz w:val="24"/>
          <w:szCs w:val="24"/>
        </w:rPr>
        <w:t>我</w:t>
      </w:r>
      <w:r>
        <w:rPr>
          <w:rFonts w:ascii="仿宋" w:hAnsi="仿宋" w:eastAsia="仿宋" w:cs="仿宋"/>
          <w:color w:val="auto"/>
          <w:kern w:val="2"/>
          <w:sz w:val="24"/>
          <w:szCs w:val="24"/>
          <w:u w:val="single"/>
        </w:rPr>
        <w:t xml:space="preserve">   （姓名） </w:t>
      </w:r>
      <w:r>
        <w:rPr>
          <w:rStyle w:val="22"/>
          <w:color w:val="auto"/>
          <w:sz w:val="24"/>
          <w:szCs w:val="24"/>
        </w:rPr>
        <w:t>系</w:t>
      </w:r>
      <w:r>
        <w:rPr>
          <w:rFonts w:ascii="仿宋" w:hAnsi="仿宋" w:eastAsia="仿宋" w:cs="仿宋"/>
          <w:color w:val="auto"/>
          <w:kern w:val="2"/>
          <w:sz w:val="24"/>
          <w:szCs w:val="24"/>
          <w:u w:val="single"/>
        </w:rPr>
        <w:t xml:space="preserve">    （供应商名称）</w:t>
      </w:r>
      <w:r>
        <w:rPr>
          <w:rStyle w:val="22"/>
          <w:color w:val="auto"/>
          <w:sz w:val="24"/>
          <w:szCs w:val="24"/>
        </w:rPr>
        <w:t>法定代表人，现授权委托我公司的</w:t>
      </w:r>
      <w:r>
        <w:rPr>
          <w:rFonts w:ascii="仿宋" w:hAnsi="仿宋" w:eastAsia="仿宋" w:cs="仿宋"/>
          <w:color w:val="auto"/>
          <w:kern w:val="2"/>
          <w:sz w:val="24"/>
          <w:szCs w:val="24"/>
          <w:u w:val="single"/>
        </w:rPr>
        <w:t xml:space="preserve">  （姓名、职务或者职称）</w:t>
      </w:r>
      <w:r>
        <w:rPr>
          <w:rStyle w:val="22"/>
          <w:color w:val="auto"/>
          <w:sz w:val="24"/>
          <w:szCs w:val="24"/>
        </w:rPr>
        <w:t>为我公司本次</w:t>
      </w:r>
      <w:r>
        <w:rPr>
          <w:rFonts w:ascii="仿宋" w:hAnsi="仿宋" w:eastAsia="仿宋" w:cs="仿宋"/>
          <w:color w:val="auto"/>
          <w:kern w:val="2"/>
          <w:sz w:val="24"/>
          <w:szCs w:val="24"/>
          <w:u w:val="single"/>
        </w:rPr>
        <w:t xml:space="preserve">             </w:t>
      </w:r>
      <w:r>
        <w:rPr>
          <w:rStyle w:val="22"/>
          <w:color w:val="auto"/>
          <w:sz w:val="24"/>
          <w:szCs w:val="24"/>
        </w:rPr>
        <w:t>项目的授权代表，代表我方办理本次报价、签约等相关事宜，签署全部有关的文件、协议、合同并具有法律效力。</w:t>
      </w:r>
    </w:p>
    <w:p>
      <w:pPr>
        <w:pStyle w:val="7"/>
        <w:widowControl/>
        <w:autoSpaceDE w:val="0"/>
        <w:autoSpaceDN w:val="0"/>
        <w:bidi w:val="0"/>
        <w:spacing w:line="480" w:lineRule="auto"/>
        <w:ind w:firstLine="480"/>
        <w:rPr>
          <w:rStyle w:val="22"/>
          <w:color w:val="auto"/>
          <w:sz w:val="24"/>
          <w:szCs w:val="24"/>
        </w:rPr>
      </w:pPr>
      <w:r>
        <w:rPr>
          <w:rStyle w:val="22"/>
          <w:color w:val="auto"/>
          <w:sz w:val="24"/>
          <w:szCs w:val="24"/>
        </w:rPr>
        <w:t>在我方未发出撤销授权委托书的书面通知以前，本授权委托书一直有效。被授权人签署的所有文件（在授权书有效期内签署的）不因授权撤销而失效。</w:t>
      </w:r>
    </w:p>
    <w:p>
      <w:pPr>
        <w:pStyle w:val="7"/>
        <w:widowControl/>
        <w:autoSpaceDE w:val="0"/>
        <w:autoSpaceDN w:val="0"/>
        <w:bidi w:val="0"/>
        <w:spacing w:line="480" w:lineRule="auto"/>
        <w:ind w:firstLine="480"/>
        <w:rPr>
          <w:rStyle w:val="22"/>
          <w:color w:val="auto"/>
          <w:sz w:val="24"/>
          <w:szCs w:val="24"/>
        </w:rPr>
      </w:pPr>
      <w:r>
        <w:rPr>
          <w:rStyle w:val="22"/>
          <w:color w:val="auto"/>
          <w:sz w:val="24"/>
          <w:szCs w:val="24"/>
        </w:rPr>
        <w:t>被授权代表无权转让委托权。特此授权。</w:t>
      </w:r>
    </w:p>
    <w:p>
      <w:pPr>
        <w:pStyle w:val="7"/>
        <w:widowControl/>
        <w:autoSpaceDE w:val="0"/>
        <w:autoSpaceDN w:val="0"/>
        <w:bidi w:val="0"/>
        <w:spacing w:line="480" w:lineRule="auto"/>
        <w:ind w:firstLine="480"/>
        <w:rPr>
          <w:rFonts w:ascii="仿宋" w:hAnsi="仿宋" w:eastAsia="仿宋"/>
          <w:color w:val="auto"/>
          <w:kern w:val="2"/>
          <w:sz w:val="24"/>
          <w:szCs w:val="24"/>
        </w:rPr>
      </w:pPr>
      <w:r>
        <w:rPr>
          <w:rStyle w:val="22"/>
          <w:color w:val="auto"/>
          <w:sz w:val="24"/>
          <w:szCs w:val="24"/>
        </w:rPr>
        <w:t>本授权委托书于</w:t>
      </w:r>
      <w:r>
        <w:rPr>
          <w:rFonts w:ascii="仿宋" w:hAnsi="仿宋" w:eastAsia="仿宋" w:cs="仿宋"/>
          <w:color w:val="auto"/>
          <w:kern w:val="2"/>
          <w:sz w:val="24"/>
          <w:szCs w:val="24"/>
          <w:u w:val="single"/>
        </w:rPr>
        <w:t xml:space="preserve">        </w:t>
      </w:r>
      <w:r>
        <w:rPr>
          <w:rStyle w:val="22"/>
          <w:color w:val="auto"/>
          <w:sz w:val="24"/>
          <w:szCs w:val="24"/>
        </w:rPr>
        <w:t>年</w:t>
      </w:r>
      <w:r>
        <w:rPr>
          <w:rFonts w:ascii="仿宋" w:hAnsi="仿宋" w:eastAsia="仿宋" w:cs="仿宋"/>
          <w:color w:val="auto"/>
          <w:kern w:val="2"/>
          <w:sz w:val="24"/>
          <w:szCs w:val="24"/>
          <w:u w:val="single"/>
        </w:rPr>
        <w:t xml:space="preserve">        </w:t>
      </w:r>
      <w:r>
        <w:rPr>
          <w:rStyle w:val="22"/>
          <w:color w:val="auto"/>
          <w:sz w:val="24"/>
          <w:szCs w:val="24"/>
        </w:rPr>
        <w:t>月</w:t>
      </w:r>
      <w:r>
        <w:rPr>
          <w:rFonts w:ascii="仿宋" w:hAnsi="仿宋" w:eastAsia="仿宋" w:cs="仿宋"/>
          <w:color w:val="auto"/>
          <w:kern w:val="2"/>
          <w:sz w:val="24"/>
          <w:szCs w:val="24"/>
          <w:u w:val="single"/>
        </w:rPr>
        <w:t xml:space="preserve">        </w:t>
      </w:r>
      <w:r>
        <w:rPr>
          <w:rStyle w:val="22"/>
          <w:color w:val="auto"/>
          <w:sz w:val="24"/>
          <w:szCs w:val="24"/>
        </w:rPr>
        <w:t>日签字生效,特此声明。</w:t>
      </w:r>
    </w:p>
    <w:p>
      <w:pPr>
        <w:pStyle w:val="7"/>
        <w:widowControl/>
        <w:autoSpaceDE w:val="0"/>
        <w:autoSpaceDN w:val="0"/>
        <w:bidi w:val="0"/>
        <w:spacing w:line="360" w:lineRule="auto"/>
        <w:rPr>
          <w:rFonts w:ascii="仿宋" w:hAnsi="仿宋" w:eastAsia="仿宋"/>
          <w:color w:val="auto"/>
          <w:kern w:val="2"/>
          <w:sz w:val="24"/>
          <w:szCs w:val="24"/>
        </w:rPr>
      </w:pPr>
    </w:p>
    <w:p>
      <w:pPr>
        <w:pStyle w:val="7"/>
        <w:widowControl/>
        <w:autoSpaceDE w:val="0"/>
        <w:autoSpaceDN w:val="0"/>
        <w:bidi w:val="0"/>
        <w:spacing w:line="360" w:lineRule="auto"/>
        <w:ind w:right="-481"/>
        <w:jc w:val="center"/>
        <w:rPr>
          <w:rFonts w:ascii="仿宋" w:hAnsi="仿宋" w:eastAsia="仿宋" w:cs="仿宋"/>
          <w:color w:val="auto"/>
          <w:kern w:val="2"/>
          <w:sz w:val="24"/>
          <w:szCs w:val="24"/>
        </w:rPr>
      </w:pPr>
      <w:r>
        <w:rPr>
          <w:rFonts w:ascii="仿宋" w:hAnsi="仿宋" w:eastAsia="仿宋" w:cs="仿宋"/>
          <w:color w:val="auto"/>
          <w:kern w:val="2"/>
          <w:sz w:val="24"/>
          <w:szCs w:val="24"/>
        </w:rPr>
        <w:t>(附法人代表身份证以及被授权代表身份证复印件)</w:t>
      </w:r>
    </w:p>
    <w:p>
      <w:pPr>
        <w:pStyle w:val="7"/>
        <w:widowControl/>
        <w:autoSpaceDE w:val="0"/>
        <w:autoSpaceDN w:val="0"/>
        <w:bidi w:val="0"/>
        <w:spacing w:line="360" w:lineRule="auto"/>
        <w:ind w:right="-481"/>
        <w:jc w:val="center"/>
        <w:rPr>
          <w:rFonts w:ascii="仿宋" w:hAnsi="仿宋" w:eastAsia="仿宋" w:cs="仿宋"/>
          <w:color w:val="auto"/>
          <w:kern w:val="2"/>
          <w:sz w:val="24"/>
          <w:szCs w:val="24"/>
        </w:rPr>
      </w:pPr>
    </w:p>
    <w:p>
      <w:pPr>
        <w:pStyle w:val="7"/>
        <w:widowControl/>
        <w:autoSpaceDE w:val="0"/>
        <w:autoSpaceDN w:val="0"/>
        <w:bidi w:val="0"/>
        <w:spacing w:line="360" w:lineRule="auto"/>
        <w:ind w:right="-481"/>
        <w:jc w:val="center"/>
        <w:rPr>
          <w:rFonts w:ascii="仿宋" w:hAnsi="仿宋" w:eastAsia="仿宋"/>
          <w:color w:val="auto"/>
          <w:kern w:val="2"/>
          <w:sz w:val="24"/>
          <w:szCs w:val="24"/>
        </w:rPr>
      </w:pPr>
    </w:p>
    <w:p>
      <w:pPr>
        <w:pStyle w:val="7"/>
        <w:widowControl/>
        <w:autoSpaceDE w:val="0"/>
        <w:autoSpaceDN w:val="0"/>
        <w:bidi w:val="0"/>
        <w:spacing w:line="360" w:lineRule="auto"/>
        <w:ind w:right="-481"/>
        <w:rPr>
          <w:rStyle w:val="22"/>
          <w:color w:val="auto"/>
          <w:sz w:val="24"/>
          <w:szCs w:val="24"/>
        </w:rPr>
      </w:pPr>
      <w:r>
        <w:rPr>
          <w:rStyle w:val="22"/>
          <w:color w:val="auto"/>
          <w:sz w:val="24"/>
          <w:szCs w:val="24"/>
        </w:rPr>
        <w:t>被授权代表姓名：             性 别：              年 龄：</w:t>
      </w:r>
    </w:p>
    <w:p>
      <w:pPr>
        <w:pStyle w:val="7"/>
        <w:widowControl/>
        <w:autoSpaceDE w:val="0"/>
        <w:autoSpaceDN w:val="0"/>
        <w:bidi w:val="0"/>
        <w:spacing w:line="360" w:lineRule="auto"/>
        <w:ind w:right="-481"/>
        <w:rPr>
          <w:rStyle w:val="22"/>
          <w:color w:val="auto"/>
          <w:sz w:val="24"/>
          <w:szCs w:val="24"/>
        </w:rPr>
      </w:pPr>
      <w:r>
        <w:rPr>
          <w:rStyle w:val="22"/>
          <w:color w:val="auto"/>
          <w:sz w:val="24"/>
          <w:szCs w:val="24"/>
        </w:rPr>
        <w:t>单  位：                     部 门：              职 务：</w:t>
      </w: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firstLine="4320"/>
        <w:rPr>
          <w:rStyle w:val="22"/>
          <w:color w:val="auto"/>
          <w:sz w:val="24"/>
          <w:szCs w:val="24"/>
        </w:rPr>
      </w:pPr>
      <w:r>
        <w:rPr>
          <w:rStyle w:val="22"/>
          <w:color w:val="auto"/>
          <w:sz w:val="24"/>
          <w:szCs w:val="24"/>
        </w:rPr>
        <w:t>供应商（公章）：</w:t>
      </w:r>
    </w:p>
    <w:p>
      <w:pPr>
        <w:pStyle w:val="7"/>
        <w:widowControl/>
        <w:autoSpaceDE w:val="0"/>
        <w:autoSpaceDN w:val="0"/>
        <w:bidi w:val="0"/>
        <w:spacing w:line="360" w:lineRule="auto"/>
        <w:ind w:right="-481" w:firstLine="4320"/>
        <w:rPr>
          <w:rStyle w:val="22"/>
          <w:color w:val="auto"/>
          <w:sz w:val="24"/>
          <w:szCs w:val="24"/>
        </w:rPr>
      </w:pPr>
      <w:r>
        <w:rPr>
          <w:rStyle w:val="22"/>
          <w:color w:val="auto"/>
          <w:sz w:val="24"/>
          <w:szCs w:val="24"/>
        </w:rPr>
        <w:t>法定代表人（签字）：</w:t>
      </w:r>
    </w:p>
    <w:p>
      <w:pPr>
        <w:pStyle w:val="7"/>
        <w:bidi w:val="0"/>
        <w:spacing w:beforeAutospacing="1" w:afterAutospacing="1"/>
        <w:jc w:val="center"/>
        <w:rPr>
          <w:rStyle w:val="22"/>
          <w:color w:val="auto"/>
          <w:sz w:val="24"/>
          <w:szCs w:val="24"/>
        </w:rPr>
      </w:pPr>
      <w:r>
        <w:rPr>
          <w:rStyle w:val="22"/>
          <w:rFonts w:eastAsia="仿宋"/>
          <w:color w:val="auto"/>
          <w:sz w:val="24"/>
          <w:szCs w:val="24"/>
          <w:lang w:val="en-US" w:eastAsia="zh-CN"/>
        </w:rPr>
        <w:t xml:space="preserve">                    </w:t>
      </w:r>
      <w:r>
        <w:rPr>
          <w:rStyle w:val="22"/>
          <w:color w:val="auto"/>
          <w:sz w:val="24"/>
          <w:szCs w:val="24"/>
        </w:rPr>
        <w:t>日 期：      年   月   日</w:t>
      </w: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lang w:eastAsia="zh-CN"/>
        </w:rPr>
      </w:pPr>
    </w:p>
    <w:p>
      <w:pPr>
        <w:pStyle w:val="7"/>
        <w:keepNext w:val="0"/>
        <w:keepLines w:val="0"/>
        <w:pageBreakBefore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宋体"/>
          <w:color w:val="auto"/>
          <w:kern w:val="2"/>
          <w:sz w:val="28"/>
          <w:szCs w:val="28"/>
          <w:lang w:val="en-US" w:eastAsia="zh-CN"/>
        </w:rPr>
        <w:t>六</w:t>
      </w:r>
      <w:r>
        <w:rPr>
          <w:rFonts w:ascii="仿宋" w:hAnsi="仿宋" w:eastAsia="仿宋" w:cs="宋体"/>
          <w:color w:val="auto"/>
          <w:kern w:val="2"/>
          <w:sz w:val="28"/>
          <w:szCs w:val="28"/>
          <w:lang w:eastAsia="zh-CN"/>
        </w:rPr>
        <w:t>、</w:t>
      </w:r>
      <w:r>
        <w:rPr>
          <w:rFonts w:ascii="仿宋" w:hAnsi="仿宋" w:eastAsia="仿宋" w:cs="仿宋"/>
          <w:b w:val="0"/>
          <w:bCs w:val="0"/>
          <w:color w:val="auto"/>
          <w:sz w:val="28"/>
          <w:szCs w:val="28"/>
          <w:lang w:val="en-US" w:eastAsia="zh-CN"/>
        </w:rPr>
        <w:t>信用中国、中国政府采购网、国家企业信用信息公示查询报告复印件</w:t>
      </w:r>
      <w:r>
        <w:br w:type="page"/>
      </w:r>
    </w:p>
    <w:p>
      <w:pPr>
        <w:pStyle w:val="7"/>
        <w:keepNext w:val="0"/>
        <w:keepLines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仿宋"/>
          <w:b w:val="0"/>
          <w:bCs w:val="0"/>
          <w:color w:val="auto"/>
          <w:sz w:val="28"/>
          <w:szCs w:val="28"/>
          <w:lang w:val="en-US" w:eastAsia="zh-CN"/>
        </w:rPr>
        <w:t>七、</w:t>
      </w:r>
      <w:r>
        <w:rPr>
          <w:rFonts w:ascii="仿宋" w:hAnsi="仿宋" w:eastAsia="仿宋" w:cs="仿宋"/>
          <w:b w:val="0"/>
          <w:bCs w:val="0"/>
          <w:color w:val="auto"/>
          <w:sz w:val="28"/>
          <w:szCs w:val="28"/>
        </w:rPr>
        <w:t>商务</w:t>
      </w:r>
      <w:r>
        <w:rPr>
          <w:rFonts w:ascii="仿宋" w:hAnsi="仿宋" w:eastAsia="仿宋" w:cs="仿宋"/>
          <w:b w:val="0"/>
          <w:bCs w:val="0"/>
          <w:color w:val="auto"/>
          <w:sz w:val="28"/>
          <w:szCs w:val="28"/>
          <w:lang w:eastAsia="zh-CN"/>
        </w:rPr>
        <w:t>偏离表</w:t>
      </w:r>
    </w:p>
    <w:tbl>
      <w:tblPr>
        <w:tblStyle w:val="12"/>
        <w:tblW w:w="9520" w:type="dxa"/>
        <w:jc w:val="center"/>
        <w:tblLayout w:type="fixed"/>
        <w:tblCellMar>
          <w:top w:w="0" w:type="dxa"/>
          <w:left w:w="108" w:type="dxa"/>
          <w:bottom w:w="0" w:type="dxa"/>
          <w:right w:w="108" w:type="dxa"/>
        </w:tblCellMar>
      </w:tblPr>
      <w:tblGrid>
        <w:gridCol w:w="1393"/>
        <w:gridCol w:w="3163"/>
        <w:gridCol w:w="3004"/>
        <w:gridCol w:w="1959"/>
      </w:tblGrid>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售后服务保障要求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 xml:space="preserve"> 2</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备品备件以及耗材等要求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质保期</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交货时间以及地点</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付款条件</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政策性加分条件</w:t>
            </w: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质量管理、企业信用要求</w:t>
            </w: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能力或者业绩要求</w:t>
            </w: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bl>
    <w:p>
      <w:pPr>
        <w:pStyle w:val="7"/>
        <w:bidi w:val="0"/>
        <w:spacing w:beforeAutospacing="1" w:afterAutospacing="1"/>
        <w:jc w:val="both"/>
        <w:rPr>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rPr>
        <w:t>。</w:t>
      </w: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Style w:val="22"/>
          <w:rFonts w:ascii="仿宋" w:hAnsi="仿宋" w:eastAsia="仿宋" w:cs="仿宋"/>
          <w:color w:val="auto"/>
          <w:sz w:val="24"/>
          <w:szCs w:val="24"/>
          <w:lang w:eastAsia="zh-CN"/>
        </w:rPr>
      </w:pPr>
      <w:r>
        <w:rPr>
          <w:rFonts w:ascii="仿宋" w:hAnsi="仿宋" w:eastAsia="仿宋" w:cs="仿宋"/>
          <w:b w:val="0"/>
          <w:bCs w:val="0"/>
          <w:color w:val="auto"/>
          <w:sz w:val="28"/>
          <w:szCs w:val="28"/>
          <w:lang w:val="en-US" w:eastAsia="zh-CN"/>
        </w:rPr>
        <w:t>八</w:t>
      </w:r>
      <w:r>
        <w:rPr>
          <w:rFonts w:ascii="仿宋" w:hAnsi="仿宋" w:eastAsia="仿宋" w:cs="仿宋"/>
          <w:b w:val="0"/>
          <w:bCs w:val="0"/>
          <w:color w:val="auto"/>
          <w:sz w:val="28"/>
          <w:szCs w:val="28"/>
          <w:lang w:eastAsia="zh-CN"/>
        </w:rPr>
        <w:t>、</w:t>
      </w:r>
      <w:r>
        <w:rPr>
          <w:rStyle w:val="22"/>
          <w:rFonts w:ascii="仿宋" w:hAnsi="仿宋" w:eastAsia="仿宋" w:cs="仿宋"/>
          <w:color w:val="auto"/>
          <w:sz w:val="28"/>
          <w:szCs w:val="28"/>
          <w:lang w:eastAsia="zh-CN"/>
        </w:rPr>
        <w:t>技术偏离表</w:t>
      </w:r>
    </w:p>
    <w:tbl>
      <w:tblPr>
        <w:tblStyle w:val="12"/>
        <w:tblW w:w="9480" w:type="dxa"/>
        <w:jc w:val="center"/>
        <w:tblLayout w:type="fixed"/>
        <w:tblCellMar>
          <w:top w:w="0" w:type="dxa"/>
          <w:left w:w="108" w:type="dxa"/>
          <w:bottom w:w="0" w:type="dxa"/>
          <w:right w:w="108" w:type="dxa"/>
        </w:tblCellMar>
      </w:tblPr>
      <w:tblGrid>
        <w:gridCol w:w="1387"/>
        <w:gridCol w:w="3149"/>
        <w:gridCol w:w="2993"/>
        <w:gridCol w:w="1950"/>
      </w:tblGrid>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2</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3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bl>
    <w:p>
      <w:pPr>
        <w:pStyle w:val="7"/>
        <w:widowControl/>
        <w:numPr>
          <w:ilvl w:val="0"/>
          <w:numId w:val="0"/>
        </w:numPr>
        <w:autoSpaceDE w:val="0"/>
        <w:autoSpaceDN w:val="0"/>
        <w:bidi w:val="0"/>
        <w:spacing w:line="440" w:lineRule="exact"/>
        <w:rPr>
          <w:rStyle w:val="22"/>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lang w:val="en-US" w:eastAsia="zh-CN"/>
        </w:rPr>
        <w:t>本项目不允许负偏离</w:t>
      </w:r>
      <w:r>
        <w:rPr>
          <w:rFonts w:ascii="仿宋" w:hAnsi="仿宋" w:eastAsia="仿宋" w:cs="仿宋"/>
          <w:color w:val="auto"/>
          <w:sz w:val="24"/>
          <w:szCs w:val="24"/>
          <w:lang w:eastAsia="zh-CN"/>
        </w:rPr>
        <w:t>）</w:t>
      </w:r>
      <w:r>
        <w:rPr>
          <w:rFonts w:ascii="仿宋" w:hAnsi="仿宋" w:eastAsia="仿宋" w:cs="仿宋"/>
          <w:color w:val="auto"/>
          <w:sz w:val="24"/>
          <w:szCs w:val="24"/>
        </w:rPr>
        <w:t>。</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2、请供应商在“偏离情况”一栏详细描述存在正偏离或负偏离技术指标，并标明偏离情况；</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3、采购文件技术指标未做要求的，不视为正偏离。</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7"/>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投  标  人：</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7"/>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7"/>
        <w:bidi w:val="0"/>
        <w:spacing w:beforeAutospacing="1" w:afterAutospacing="1"/>
        <w:jc w:val="center"/>
        <w:rPr>
          <w:rFonts w:ascii="仿宋" w:hAnsi="仿宋" w:eastAsia="仿宋"/>
          <w:color w:val="auto"/>
          <w:sz w:val="24"/>
          <w:szCs w:val="24"/>
        </w:rPr>
      </w:pPr>
      <w:r>
        <w:rPr>
          <w:rFonts w:ascii="仿宋" w:hAnsi="仿宋" w:eastAsia="仿宋"/>
          <w:color w:val="auto"/>
          <w:sz w:val="24"/>
          <w:szCs w:val="24"/>
          <w:lang w:val="en-US" w:eastAsia="zh-CN"/>
        </w:rPr>
        <w:t xml:space="preserve">                       </w:t>
      </w: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7"/>
        <w:bidi w:val="0"/>
        <w:spacing w:beforeLines="0" w:beforeAutospacing="0" w:afterLines="100" w:afterAutospacing="0" w:line="360" w:lineRule="auto"/>
        <w:jc w:val="center"/>
        <w:rPr>
          <w:rFonts w:ascii="仿宋" w:hAnsi="仿宋" w:eastAsia="仿宋" w:cs="仿宋"/>
          <w:b w:val="0"/>
          <w:bCs w:val="0"/>
          <w:color w:val="auto"/>
          <w:kern w:val="2"/>
          <w:sz w:val="28"/>
          <w:szCs w:val="28"/>
          <w:u w:val="none"/>
          <w:lang w:val="en-US" w:eastAsia="zh-CN"/>
        </w:rPr>
      </w:pPr>
      <w:r>
        <w:br w:type="page"/>
      </w:r>
    </w:p>
    <w:p>
      <w:pPr>
        <w:pStyle w:val="7"/>
        <w:bidi w:val="0"/>
        <w:spacing w:beforeLines="0" w:beforeAutospacing="0" w:afterLines="100" w:afterAutospacing="0" w:line="360" w:lineRule="auto"/>
        <w:jc w:val="center"/>
        <w:rPr>
          <w:rFonts w:ascii="仿宋" w:hAnsi="仿宋" w:eastAsia="仿宋" w:cs="仿宋"/>
          <w:color w:val="auto"/>
          <w:sz w:val="24"/>
          <w:szCs w:val="24"/>
          <w:lang w:eastAsia="zh-CN"/>
        </w:rPr>
      </w:pPr>
      <w:r>
        <w:rPr>
          <w:rStyle w:val="22"/>
          <w:rFonts w:ascii="仿宋" w:hAnsi="仿宋" w:eastAsia="仿宋" w:cs="仿宋"/>
          <w:color w:val="auto"/>
          <w:sz w:val="28"/>
          <w:szCs w:val="28"/>
          <w:lang w:val="en-US" w:eastAsia="zh-CN"/>
        </w:rPr>
        <w:t>九</w:t>
      </w:r>
      <w:r>
        <w:rPr>
          <w:rStyle w:val="22"/>
          <w:rFonts w:ascii="仿宋" w:hAnsi="仿宋" w:eastAsia="仿宋" w:cs="仿宋"/>
          <w:color w:val="auto"/>
          <w:sz w:val="28"/>
          <w:szCs w:val="28"/>
          <w:lang w:eastAsia="zh-CN"/>
        </w:rPr>
        <w:t>、</w:t>
      </w:r>
      <w:r>
        <w:rPr>
          <w:rFonts w:ascii="仿宋" w:hAnsi="仿宋" w:eastAsia="仿宋" w:cs="仿宋"/>
          <w:b w:val="0"/>
          <w:bCs w:val="0"/>
          <w:color w:val="auto"/>
          <w:sz w:val="28"/>
          <w:szCs w:val="28"/>
          <w:lang w:eastAsia="zh-CN"/>
        </w:rPr>
        <w:t>供应商</w:t>
      </w:r>
      <w:r>
        <w:rPr>
          <w:rFonts w:ascii="仿宋" w:hAnsi="仿宋" w:eastAsia="仿宋" w:cs="仿宋"/>
          <w:b w:val="0"/>
          <w:bCs w:val="0"/>
          <w:color w:val="auto"/>
          <w:sz w:val="28"/>
          <w:szCs w:val="28"/>
        </w:rPr>
        <w:t>基本情况表</w:t>
      </w:r>
      <w:r>
        <w:rPr>
          <w:rFonts w:ascii="仿宋" w:hAnsi="仿宋" w:eastAsia="仿宋" w:cs="仿宋"/>
          <w:b w:val="0"/>
          <w:bCs w:val="0"/>
          <w:color w:val="auto"/>
          <w:sz w:val="28"/>
          <w:szCs w:val="28"/>
          <w:lang w:eastAsia="zh-CN"/>
        </w:rPr>
        <w:t>（附营业执照等）</w:t>
      </w:r>
    </w:p>
    <w:tbl>
      <w:tblPr>
        <w:tblStyle w:val="12"/>
        <w:tblW w:w="9720" w:type="dxa"/>
        <w:jc w:val="center"/>
        <w:tblLayout w:type="fixed"/>
        <w:tblCellMar>
          <w:top w:w="0" w:type="dxa"/>
          <w:left w:w="108" w:type="dxa"/>
          <w:bottom w:w="0" w:type="dxa"/>
          <w:right w:w="108" w:type="dxa"/>
        </w:tblCellMar>
      </w:tblPr>
      <w:tblGrid>
        <w:gridCol w:w="1773"/>
        <w:gridCol w:w="1351"/>
        <w:gridCol w:w="1137"/>
        <w:gridCol w:w="1"/>
        <w:gridCol w:w="1404"/>
        <w:gridCol w:w="1426"/>
        <w:gridCol w:w="1060"/>
        <w:gridCol w:w="1567"/>
      </w:tblGrid>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注册地址</w:t>
            </w:r>
          </w:p>
        </w:tc>
        <w:tc>
          <w:tcPr>
            <w:tcW w:w="3893" w:type="dxa"/>
            <w:gridSpan w:val="4"/>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邮政编码</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联系方式</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联系人</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  话</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传  真</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网  址</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法定代表人</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姓名</w:t>
            </w:r>
          </w:p>
        </w:tc>
        <w:tc>
          <w:tcPr>
            <w:tcW w:w="113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技术职称</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电话</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成立时间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营业执照号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企业人员</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注册资金</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开户银行</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账   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2794"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经营范围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rPr>
                <w:rFonts w:ascii="仿宋" w:hAnsi="仿宋" w:eastAsia="仿宋" w:cs="仿宋"/>
                <w:color w:val="auto"/>
                <w:sz w:val="24"/>
                <w:szCs w:val="24"/>
              </w:rPr>
            </w:pPr>
          </w:p>
        </w:tc>
      </w:tr>
      <w:tr>
        <w:tblPrEx>
          <w:tblCellMar>
            <w:top w:w="0" w:type="dxa"/>
            <w:left w:w="108" w:type="dxa"/>
            <w:bottom w:w="0" w:type="dxa"/>
            <w:right w:w="108" w:type="dxa"/>
          </w:tblCellMar>
        </w:tblPrEx>
        <w:trPr>
          <w:trHeight w:val="72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备   注</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rPr>
                <w:rFonts w:ascii="仿宋" w:hAnsi="仿宋" w:eastAsia="仿宋" w:cs="仿宋"/>
                <w:color w:val="auto"/>
                <w:sz w:val="24"/>
                <w:szCs w:val="24"/>
              </w:rPr>
            </w:pPr>
          </w:p>
        </w:tc>
      </w:tr>
    </w:tbl>
    <w:p>
      <w:pPr>
        <w:pStyle w:val="7"/>
        <w:bidi w:val="0"/>
        <w:spacing w:beforeAutospacing="1" w:afterAutospacing="1"/>
        <w:jc w:val="center"/>
        <w:rPr>
          <w:rFonts w:ascii="仿宋" w:hAnsi="仿宋" w:eastAsia="仿宋"/>
          <w:color w:val="auto"/>
          <w:sz w:val="28"/>
          <w:szCs w:val="28"/>
        </w:rPr>
      </w:pPr>
      <w:r>
        <w:rPr>
          <w:rFonts w:ascii="仿宋" w:hAnsi="仿宋" w:eastAsia="仿宋" w:cs="仿宋"/>
          <w:b/>
          <w:bCs/>
          <w:color w:val="auto"/>
          <w:sz w:val="24"/>
          <w:szCs w:val="24"/>
        </w:rPr>
        <w:t>注：本表后应附企业</w:t>
      </w:r>
      <w:r>
        <w:rPr>
          <w:rFonts w:ascii="仿宋" w:hAnsi="仿宋" w:eastAsia="仿宋" w:cs="仿宋"/>
          <w:b/>
          <w:bCs/>
          <w:color w:val="auto"/>
          <w:sz w:val="24"/>
          <w:szCs w:val="24"/>
          <w:lang w:val="en-US" w:eastAsia="zh-CN"/>
        </w:rPr>
        <w:t>三证合一营业执照</w:t>
      </w:r>
      <w:r>
        <w:rPr>
          <w:rFonts w:ascii="仿宋" w:hAnsi="仿宋" w:eastAsia="仿宋" w:cs="仿宋"/>
          <w:b/>
          <w:bCs/>
          <w:color w:val="auto"/>
          <w:sz w:val="24"/>
          <w:szCs w:val="24"/>
        </w:rPr>
        <w:t>、开户许可证、</w:t>
      </w:r>
      <w:r>
        <w:rPr>
          <w:rFonts w:ascii="仿宋" w:hAnsi="仿宋" w:eastAsia="仿宋" w:cs="仿宋"/>
          <w:b/>
          <w:bCs/>
          <w:color w:val="auto"/>
          <w:sz w:val="24"/>
          <w:szCs w:val="24"/>
          <w:lang w:eastAsia="zh-CN"/>
        </w:rPr>
        <w:t>资质证书</w:t>
      </w:r>
      <w:r>
        <w:rPr>
          <w:rFonts w:ascii="仿宋" w:hAnsi="仿宋" w:eastAsia="仿宋" w:cs="仿宋"/>
          <w:b/>
          <w:bCs/>
          <w:color w:val="auto"/>
          <w:sz w:val="24"/>
          <w:szCs w:val="24"/>
        </w:rPr>
        <w:t>等相关材料的复印件。（</w:t>
      </w:r>
      <w:r>
        <w:rPr>
          <w:rFonts w:ascii="仿宋" w:hAnsi="仿宋" w:eastAsia="仿宋" w:cs="仿宋"/>
          <w:b/>
          <w:bCs/>
          <w:color w:val="auto"/>
          <w:sz w:val="24"/>
          <w:szCs w:val="24"/>
          <w:lang w:eastAsia="zh-CN"/>
        </w:rPr>
        <w:t>供应商</w:t>
      </w:r>
      <w:r>
        <w:rPr>
          <w:rFonts w:ascii="仿宋" w:hAnsi="仿宋" w:eastAsia="仿宋" w:cs="仿宋"/>
          <w:b/>
          <w:bCs/>
          <w:color w:val="auto"/>
          <w:sz w:val="24"/>
          <w:szCs w:val="24"/>
        </w:rPr>
        <w:t>可根据本表自行编制）</w:t>
      </w:r>
      <w:r>
        <w:br w:type="page"/>
      </w:r>
    </w:p>
    <w:p>
      <w:pPr>
        <w:pStyle w:val="7"/>
        <w:bidi w:val="0"/>
        <w:spacing w:beforeAutospacing="1" w:afterAutospacing="1"/>
        <w:jc w:val="center"/>
        <w:rPr>
          <w:rFonts w:ascii="仿宋" w:hAnsi="仿宋" w:eastAsia="仿宋"/>
          <w:color w:val="auto"/>
          <w:sz w:val="28"/>
          <w:szCs w:val="28"/>
        </w:rPr>
      </w:pPr>
      <w:r>
        <w:rPr>
          <w:rFonts w:ascii="仿宋" w:hAnsi="仿宋" w:eastAsia="仿宋" w:cs="仿宋"/>
          <w:b w:val="0"/>
          <w:bCs w:val="0"/>
          <w:color w:val="auto"/>
          <w:kern w:val="2"/>
          <w:sz w:val="28"/>
          <w:szCs w:val="28"/>
          <w:u w:val="none"/>
          <w:lang w:val="en-US" w:eastAsia="zh-CN"/>
        </w:rPr>
        <w:t>十、</w:t>
      </w:r>
      <w:r>
        <w:rPr>
          <w:rFonts w:ascii="仿宋" w:hAnsi="仿宋" w:eastAsia="仿宋"/>
          <w:color w:val="auto"/>
          <w:sz w:val="28"/>
          <w:szCs w:val="28"/>
        </w:rPr>
        <w:t>在经营活动中没有重大违法记录的书面声明</w:t>
      </w:r>
    </w:p>
    <w:p>
      <w:pPr>
        <w:pStyle w:val="7"/>
        <w:bidi w:val="0"/>
        <w:jc w:val="center"/>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我方在参加</w:t>
      </w:r>
      <w:r>
        <w:rPr>
          <w:rFonts w:ascii="仿宋" w:hAnsi="仿宋" w:eastAsia="仿宋"/>
          <w:color w:val="auto"/>
          <w:sz w:val="24"/>
          <w:szCs w:val="24"/>
          <w:u w:val="single"/>
        </w:rPr>
        <w:t xml:space="preserve">              </w:t>
      </w:r>
      <w:r>
        <w:rPr>
          <w:rFonts w:ascii="仿宋" w:hAnsi="仿宋" w:eastAsia="仿宋"/>
          <w:color w:val="auto"/>
          <w:sz w:val="24"/>
          <w:szCs w:val="24"/>
        </w:rPr>
        <w:t>（项目名称）政府采购活动前3年内，我方被公开披露或查处的违法违规行为有：</w:t>
      </w:r>
      <w:r>
        <w:rPr>
          <w:rFonts w:ascii="仿宋" w:hAnsi="仿宋" w:eastAsia="仿宋"/>
          <w:color w:val="auto"/>
          <w:sz w:val="24"/>
          <w:szCs w:val="24"/>
          <w:u w:val="single"/>
        </w:rPr>
        <w:t xml:space="preserve">                          </w:t>
      </w:r>
      <w:r>
        <w:rPr>
          <w:rFonts w:ascii="仿宋" w:hAnsi="仿宋" w:eastAsia="仿宋"/>
          <w:color w:val="auto"/>
          <w:sz w:val="24"/>
          <w:szCs w:val="24"/>
        </w:rPr>
        <w:t>，但在经营活动中没有重大违法记录（重大违法记录指</w:t>
      </w:r>
      <w:r>
        <w:rPr>
          <w:rFonts w:ascii="仿宋" w:hAnsi="仿宋" w:eastAsia="仿宋" w:cs="宋体"/>
          <w:color w:val="auto"/>
          <w:kern w:val="0"/>
          <w:sz w:val="24"/>
          <w:szCs w:val="24"/>
        </w:rPr>
        <w:t>供应商因违法经营受到刑事处罚或者责令停产停业、吊销许可证或者执照、较大数额罚款等行政处罚）</w:t>
      </w:r>
      <w:r>
        <w:rPr>
          <w:rFonts w:ascii="仿宋" w:hAnsi="仿宋" w:eastAsia="仿宋"/>
          <w:color w:val="auto"/>
          <w:sz w:val="24"/>
          <w:szCs w:val="24"/>
        </w:rPr>
        <w:t>。</w:t>
      </w: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p>
    <w:p>
      <w:pPr>
        <w:pStyle w:val="7"/>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lang w:eastAsia="zh-CN"/>
        </w:rPr>
        <w:t>供</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应</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商</w:t>
      </w:r>
      <w:r>
        <w:rPr>
          <w:rFonts w:ascii="仿宋" w:hAnsi="仿宋" w:eastAsia="仿宋"/>
          <w:color w:val="auto"/>
          <w:sz w:val="24"/>
          <w:szCs w:val="24"/>
        </w:rPr>
        <w:t>：</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7"/>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7"/>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u w:val="single"/>
        </w:rPr>
      </w:pPr>
      <w:r>
        <w:rPr>
          <w:rFonts w:ascii="仿宋" w:hAnsi="仿宋" w:eastAsia="仿宋"/>
          <w:color w:val="auto"/>
          <w:sz w:val="24"/>
          <w:szCs w:val="24"/>
        </w:rPr>
        <w:t>备注：供应商没有被公开披露或查处违法违规行为的，注明“无”即可。</w:t>
      </w:r>
      <w:r>
        <w:br w:type="page"/>
      </w:r>
    </w:p>
    <w:p>
      <w:pPr>
        <w:pStyle w:val="7"/>
        <w:widowControl/>
        <w:autoSpaceDE w:val="0"/>
        <w:autoSpaceDN w:val="0"/>
        <w:bidi w:val="0"/>
        <w:spacing w:line="360" w:lineRule="auto"/>
        <w:jc w:val="center"/>
        <w:rPr>
          <w:rFonts w:ascii="仿宋" w:hAnsi="仿宋" w:eastAsia="仿宋"/>
          <w:color w:val="auto"/>
          <w:kern w:val="2"/>
          <w:sz w:val="28"/>
          <w:szCs w:val="28"/>
        </w:rPr>
      </w:pPr>
      <w:r>
        <w:rPr>
          <w:rFonts w:ascii="仿宋" w:hAnsi="仿宋" w:eastAsia="仿宋"/>
          <w:color w:val="auto"/>
          <w:sz w:val="28"/>
          <w:szCs w:val="28"/>
          <w:lang w:eastAsia="zh-CN"/>
        </w:rPr>
        <w:t>十</w:t>
      </w:r>
      <w:r>
        <w:rPr>
          <w:rFonts w:ascii="仿宋" w:hAnsi="仿宋" w:eastAsia="仿宋"/>
          <w:color w:val="auto"/>
          <w:sz w:val="28"/>
          <w:szCs w:val="28"/>
          <w:lang w:val="en-US" w:eastAsia="zh-CN"/>
        </w:rPr>
        <w:t>一</w:t>
      </w:r>
      <w:r>
        <w:rPr>
          <w:rFonts w:ascii="仿宋" w:hAnsi="仿宋" w:eastAsia="仿宋"/>
          <w:color w:val="auto"/>
          <w:sz w:val="28"/>
          <w:szCs w:val="28"/>
          <w:lang w:eastAsia="zh-CN"/>
        </w:rPr>
        <w:t>、</w:t>
      </w:r>
      <w:r>
        <w:rPr>
          <w:rFonts w:ascii="仿宋" w:hAnsi="仿宋" w:eastAsia="仿宋" w:cs="宋体"/>
          <w:color w:val="auto"/>
          <w:kern w:val="2"/>
          <w:sz w:val="28"/>
          <w:szCs w:val="28"/>
        </w:rPr>
        <w:t>政府采购诚信承诺书</w:t>
      </w:r>
    </w:p>
    <w:p>
      <w:pPr>
        <w:pStyle w:val="7"/>
        <w:widowControl/>
        <w:autoSpaceDE w:val="0"/>
        <w:autoSpaceDN w:val="0"/>
        <w:bidi w:val="0"/>
        <w:spacing w:line="360" w:lineRule="auto"/>
        <w:rPr>
          <w:rFonts w:ascii="仿宋" w:hAnsi="仿宋" w:eastAsia="仿宋" w:cs="Arial"/>
          <w:b/>
          <w:bCs/>
          <w:color w:val="auto"/>
          <w:kern w:val="2"/>
          <w:sz w:val="24"/>
          <w:szCs w:val="24"/>
        </w:rPr>
      </w:pPr>
    </w:p>
    <w:p>
      <w:pPr>
        <w:pStyle w:val="7"/>
        <w:widowControl/>
        <w:autoSpaceDE w:val="0"/>
        <w:autoSpaceDN w:val="0"/>
        <w:bidi w:val="0"/>
        <w:spacing w:line="36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（采购人） </w:t>
      </w:r>
      <w:r>
        <w:rPr>
          <w:rFonts w:ascii="仿宋" w:hAnsi="仿宋" w:eastAsia="仿宋" w:cs="仿宋"/>
          <w:color w:val="auto"/>
          <w:kern w:val="2"/>
          <w:sz w:val="24"/>
          <w:szCs w:val="24"/>
        </w:rPr>
        <w:t>，</w:t>
      </w:r>
      <w:r>
        <w:rPr>
          <w:rFonts w:ascii="仿宋" w:hAnsi="仿宋" w:eastAsia="仿宋" w:cs="仿宋"/>
          <w:color w:val="auto"/>
          <w:kern w:val="2"/>
          <w:sz w:val="24"/>
          <w:szCs w:val="24"/>
          <w:u w:val="single"/>
        </w:rPr>
        <w:t xml:space="preserve"> （采购代理机构） </w:t>
      </w:r>
      <w:r>
        <w:rPr>
          <w:rFonts w:ascii="仿宋" w:hAnsi="仿宋" w:eastAsia="仿宋" w:cs="仿宋"/>
          <w:color w:val="auto"/>
          <w:kern w:val="2"/>
          <w:sz w:val="24"/>
          <w:szCs w:val="24"/>
        </w:rPr>
        <w:t>：</w:t>
      </w:r>
    </w:p>
    <w:p>
      <w:pPr>
        <w:pStyle w:val="7"/>
        <w:widowControl/>
        <w:autoSpaceDE w:val="0"/>
        <w:autoSpaceDN w:val="0"/>
        <w:bidi w:val="0"/>
        <w:spacing w:line="360" w:lineRule="auto"/>
        <w:ind w:firstLine="480"/>
        <w:rPr>
          <w:rFonts w:ascii="仿宋" w:hAnsi="仿宋" w:eastAsia="仿宋"/>
          <w:color w:val="auto"/>
          <w:kern w:val="2"/>
          <w:sz w:val="24"/>
          <w:szCs w:val="24"/>
        </w:rPr>
      </w:pPr>
      <w:r>
        <w:rPr>
          <w:rStyle w:val="22"/>
          <w:color w:val="auto"/>
          <w:sz w:val="24"/>
          <w:szCs w:val="24"/>
        </w:rPr>
        <w:t>我公司</w:t>
      </w:r>
      <w:r>
        <w:rPr>
          <w:rFonts w:ascii="仿宋" w:hAnsi="仿宋" w:eastAsia="仿宋" w:cs="仿宋"/>
          <w:color w:val="auto"/>
          <w:kern w:val="2"/>
          <w:sz w:val="24"/>
          <w:szCs w:val="24"/>
          <w:u w:val="single"/>
        </w:rPr>
        <w:t xml:space="preserve">               </w:t>
      </w:r>
      <w:r>
        <w:rPr>
          <w:rStyle w:val="22"/>
          <w:color w:val="auto"/>
          <w:sz w:val="24"/>
          <w:szCs w:val="24"/>
        </w:rPr>
        <w:t>（供应商名称）已详细阅读了</w:t>
      </w:r>
      <w:r>
        <w:rPr>
          <w:rFonts w:ascii="仿宋" w:hAnsi="仿宋" w:eastAsia="仿宋" w:cs="仿宋"/>
          <w:color w:val="auto"/>
          <w:kern w:val="2"/>
          <w:sz w:val="24"/>
          <w:szCs w:val="24"/>
          <w:u w:val="single"/>
        </w:rPr>
        <w:t xml:space="preserve">             </w:t>
      </w:r>
      <w:r>
        <w:rPr>
          <w:rStyle w:val="22"/>
          <w:color w:val="auto"/>
          <w:sz w:val="24"/>
          <w:szCs w:val="24"/>
        </w:rPr>
        <w:t>项目（项目编号：</w:t>
      </w:r>
      <w:r>
        <w:rPr>
          <w:rFonts w:ascii="仿宋" w:hAnsi="仿宋" w:eastAsia="仿宋" w:cs="仿宋"/>
          <w:color w:val="auto"/>
          <w:kern w:val="2"/>
          <w:sz w:val="24"/>
          <w:szCs w:val="24"/>
          <w:u w:val="single"/>
        </w:rPr>
        <w:t xml:space="preserve">          </w:t>
      </w:r>
      <w:r>
        <w:rPr>
          <w:rStyle w:val="22"/>
          <w:color w:val="auto"/>
          <w:sz w:val="24"/>
          <w:szCs w:val="24"/>
        </w:rPr>
        <w:t>）采购文件，自愿参加本次报价，现就有关事项做出郑重承诺如下：</w:t>
      </w:r>
    </w:p>
    <w:p>
      <w:pPr>
        <w:pStyle w:val="7"/>
        <w:widowControl/>
        <w:autoSpaceDE w:val="0"/>
        <w:autoSpaceDN w:val="0"/>
        <w:bidi w:val="0"/>
        <w:spacing w:line="360" w:lineRule="auto"/>
        <w:ind w:firstLine="480"/>
        <w:rPr>
          <w:rStyle w:val="22"/>
          <w:color w:val="auto"/>
          <w:sz w:val="24"/>
          <w:szCs w:val="24"/>
        </w:rPr>
      </w:pPr>
      <w:r>
        <w:rPr>
          <w:rStyle w:val="22"/>
          <w:color w:val="auto"/>
          <w:sz w:val="24"/>
          <w:szCs w:val="24"/>
        </w:rPr>
        <w:t>一、诚信报价，材料真实。我公司保证所提供的全部材料、报价内容均真实、合法、有效，保证不出借或者借用其他企业资质，不以他人名义报价，不弄虚作假；</w:t>
      </w:r>
    </w:p>
    <w:p>
      <w:pPr>
        <w:pStyle w:val="7"/>
        <w:widowControl/>
        <w:autoSpaceDE w:val="0"/>
        <w:autoSpaceDN w:val="0"/>
        <w:bidi w:val="0"/>
        <w:spacing w:line="360" w:lineRule="auto"/>
        <w:ind w:firstLine="480"/>
        <w:rPr>
          <w:rFonts w:ascii="仿宋" w:hAnsi="仿宋" w:eastAsia="仿宋"/>
          <w:color w:val="auto"/>
          <w:kern w:val="2"/>
          <w:sz w:val="24"/>
          <w:szCs w:val="24"/>
        </w:rPr>
      </w:pPr>
      <w:r>
        <w:rPr>
          <w:rStyle w:val="22"/>
          <w:color w:val="auto"/>
          <w:sz w:val="24"/>
          <w:szCs w:val="24"/>
        </w:rPr>
        <w:t>二、遵纪守法，公平竞争。不与其他供应商相互串通、</w:t>
      </w:r>
      <w:r>
        <w:rPr>
          <w:rFonts w:ascii="仿宋" w:hAnsi="仿宋" w:eastAsia="仿宋" w:cs="仿宋"/>
          <w:color w:val="auto"/>
          <w:kern w:val="0"/>
          <w:sz w:val="24"/>
          <w:szCs w:val="24"/>
        </w:rPr>
        <w:t>哄抬价格，</w:t>
      </w:r>
      <w:r>
        <w:rPr>
          <w:rStyle w:val="22"/>
          <w:color w:val="auto"/>
          <w:sz w:val="24"/>
          <w:szCs w:val="24"/>
        </w:rPr>
        <w:t>不排挤其他供应商，不损害采购人的合法权益；不向谈判小组、采购人提供利益以牟取中标。</w:t>
      </w:r>
    </w:p>
    <w:p>
      <w:pPr>
        <w:pStyle w:val="7"/>
        <w:widowControl/>
        <w:autoSpaceDE w:val="0"/>
        <w:autoSpaceDN w:val="0"/>
        <w:bidi w:val="0"/>
        <w:spacing w:line="360" w:lineRule="auto"/>
        <w:ind w:firstLine="480"/>
        <w:rPr>
          <w:rFonts w:ascii="仿宋" w:hAnsi="仿宋" w:eastAsia="仿宋"/>
          <w:color w:val="auto"/>
          <w:kern w:val="2"/>
          <w:sz w:val="24"/>
          <w:szCs w:val="24"/>
        </w:rPr>
      </w:pPr>
      <w:r>
        <w:rPr>
          <w:rFonts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pStyle w:val="7"/>
        <w:widowControl/>
        <w:autoSpaceDE w:val="0"/>
        <w:autoSpaceDN w:val="0"/>
        <w:bidi w:val="0"/>
        <w:spacing w:line="360" w:lineRule="auto"/>
        <w:ind w:firstLine="480"/>
        <w:rPr>
          <w:rStyle w:val="22"/>
          <w:color w:val="auto"/>
          <w:sz w:val="24"/>
          <w:szCs w:val="24"/>
        </w:rPr>
      </w:pPr>
      <w:r>
        <w:rPr>
          <w:rStyle w:val="22"/>
          <w:color w:val="auto"/>
          <w:sz w:val="24"/>
          <w:szCs w:val="24"/>
        </w:rPr>
        <w:t>若有违反以上承诺内容的行为，我公司自愿接受取消报价资格、记入信用档案、没收保证金、媒体通报、1-3年内禁止参与政府采购等处罚；如已中标的，自动放弃中标资格，并承担全部法律责任；给采购人造成损失的，依法承担赔偿责任。</w:t>
      </w:r>
    </w:p>
    <w:p>
      <w:pPr>
        <w:pStyle w:val="7"/>
        <w:widowControl/>
        <w:autoSpaceDE w:val="0"/>
        <w:autoSpaceDN w:val="0"/>
        <w:bidi w:val="0"/>
        <w:spacing w:line="360" w:lineRule="auto"/>
        <w:ind w:right="-481" w:firstLine="420"/>
        <w:rPr>
          <w:rFonts w:ascii="仿宋" w:hAnsi="仿宋" w:eastAsia="仿宋"/>
          <w:color w:val="auto"/>
          <w:kern w:val="2"/>
          <w:sz w:val="24"/>
          <w:szCs w:val="24"/>
        </w:rPr>
      </w:pP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jc w:val="center"/>
        <w:rPr>
          <w:rStyle w:val="22"/>
          <w:color w:val="auto"/>
          <w:sz w:val="24"/>
          <w:szCs w:val="24"/>
        </w:rPr>
      </w:pPr>
      <w:r>
        <w:rPr>
          <w:rStyle w:val="22"/>
          <w:color w:val="auto"/>
          <w:sz w:val="24"/>
          <w:szCs w:val="24"/>
        </w:rPr>
        <w:t xml:space="preserve">                       供应商名称(盖公章)：</w:t>
      </w:r>
    </w:p>
    <w:p>
      <w:pPr>
        <w:pStyle w:val="7"/>
        <w:widowControl/>
        <w:autoSpaceDE w:val="0"/>
        <w:autoSpaceDN w:val="0"/>
        <w:bidi w:val="0"/>
        <w:spacing w:line="360" w:lineRule="auto"/>
        <w:ind w:right="-481"/>
        <w:jc w:val="center"/>
        <w:rPr>
          <w:rStyle w:val="22"/>
          <w:color w:val="auto"/>
          <w:sz w:val="24"/>
          <w:szCs w:val="24"/>
        </w:rPr>
      </w:pPr>
      <w:r>
        <w:rPr>
          <w:rStyle w:val="22"/>
          <w:color w:val="auto"/>
          <w:sz w:val="24"/>
          <w:szCs w:val="24"/>
        </w:rPr>
        <w:t xml:space="preserve">                       法定代表人（签字）：</w:t>
      </w:r>
    </w:p>
    <w:p>
      <w:pPr>
        <w:pStyle w:val="7"/>
        <w:widowControl/>
        <w:autoSpaceDE w:val="0"/>
        <w:autoSpaceDN w:val="0"/>
        <w:bidi w:val="0"/>
        <w:spacing w:line="360" w:lineRule="auto"/>
        <w:ind w:right="-481" w:firstLine="720"/>
        <w:jc w:val="center"/>
        <w:rPr>
          <w:rStyle w:val="22"/>
          <w:color w:val="auto"/>
          <w:sz w:val="24"/>
          <w:szCs w:val="24"/>
        </w:rPr>
      </w:pPr>
      <w:r>
        <w:rPr>
          <w:rStyle w:val="22"/>
          <w:color w:val="auto"/>
          <w:sz w:val="24"/>
          <w:szCs w:val="24"/>
        </w:rPr>
        <w:t xml:space="preserve">                 年   月   日</w:t>
      </w:r>
      <w:r>
        <w:br w:type="page"/>
      </w:r>
    </w:p>
    <w:p>
      <w:pPr>
        <w:pStyle w:val="7"/>
        <w:widowControl/>
        <w:autoSpaceDE w:val="0"/>
        <w:autoSpaceDN w:val="0"/>
        <w:bidi w:val="0"/>
        <w:spacing w:line="360" w:lineRule="auto"/>
        <w:jc w:val="center"/>
        <w:rPr>
          <w:rFonts w:ascii="仿宋" w:hAnsi="仿宋" w:eastAsia="仿宋"/>
          <w:color w:val="auto"/>
          <w:kern w:val="2"/>
          <w:sz w:val="24"/>
          <w:szCs w:val="24"/>
          <w:lang w:eastAsia="zh-CN"/>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二</w:t>
      </w:r>
      <w:r>
        <w:rPr>
          <w:rFonts w:ascii="仿宋" w:hAnsi="仿宋" w:eastAsia="仿宋"/>
          <w:color w:val="auto"/>
          <w:kern w:val="2"/>
          <w:sz w:val="24"/>
          <w:szCs w:val="24"/>
          <w:lang w:eastAsia="zh-CN"/>
        </w:rPr>
        <w:t>、</w:t>
      </w:r>
      <w:r>
        <w:rPr>
          <w:rFonts w:ascii="仿宋" w:hAnsi="仿宋" w:eastAsia="仿宋" w:cs="宋体"/>
          <w:color w:val="auto"/>
          <w:kern w:val="2"/>
          <w:sz w:val="28"/>
          <w:szCs w:val="28"/>
          <w:lang w:eastAsia="zh-CN"/>
        </w:rPr>
        <w:t>其他资料</w:t>
      </w:r>
    </w:p>
    <w:p>
      <w:pPr>
        <w:pStyle w:val="7"/>
        <w:widowControl/>
        <w:autoSpaceDE w:val="0"/>
        <w:autoSpaceDN w:val="0"/>
        <w:bidi w:val="0"/>
        <w:spacing w:line="360" w:lineRule="auto"/>
        <w:jc w:val="center"/>
        <w:rPr>
          <w:rFonts w:ascii="仿宋" w:hAnsi="仿宋" w:eastAsia="仿宋" w:cs="宋体"/>
          <w:color w:val="auto"/>
          <w:kern w:val="2"/>
          <w:sz w:val="28"/>
          <w:szCs w:val="28"/>
        </w:rPr>
      </w:pPr>
      <w:r>
        <w:rPr>
          <w:rStyle w:val="22"/>
          <w:color w:val="auto"/>
          <w:sz w:val="24"/>
          <w:szCs w:val="24"/>
        </w:rPr>
        <w:t>（</w:t>
      </w:r>
      <w:r>
        <w:rPr>
          <w:rStyle w:val="22"/>
          <w:rFonts w:eastAsia="仿宋"/>
          <w:color w:val="auto"/>
          <w:sz w:val="24"/>
          <w:szCs w:val="24"/>
          <w:lang w:eastAsia="zh-CN"/>
        </w:rPr>
        <w:t>中小微企业</w:t>
      </w:r>
      <w:r>
        <w:rPr>
          <w:rStyle w:val="22"/>
          <w:color w:val="auto"/>
          <w:sz w:val="24"/>
          <w:szCs w:val="24"/>
        </w:rPr>
        <w:t>等</w:t>
      </w:r>
      <w:r>
        <w:rPr>
          <w:rStyle w:val="22"/>
          <w:rFonts w:eastAsia="仿宋"/>
          <w:color w:val="auto"/>
          <w:sz w:val="24"/>
          <w:szCs w:val="24"/>
          <w:lang w:eastAsia="zh-CN"/>
        </w:rPr>
        <w:t>其他资料，供应商</w:t>
      </w:r>
      <w:r>
        <w:rPr>
          <w:rStyle w:val="22"/>
          <w:color w:val="auto"/>
          <w:sz w:val="24"/>
          <w:szCs w:val="24"/>
        </w:rPr>
        <w:t>可自拟）</w:t>
      </w:r>
    </w:p>
    <w:p>
      <w:pPr>
        <w:pStyle w:val="7"/>
        <w:widowControl/>
        <w:autoSpaceDE w:val="0"/>
        <w:autoSpaceDN w:val="0"/>
        <w:bidi w:val="0"/>
        <w:spacing w:line="360" w:lineRule="auto"/>
        <w:jc w:val="center"/>
        <w:rPr>
          <w:rFonts w:ascii="仿宋" w:hAnsi="仿宋" w:eastAsia="仿宋" w:cs="宋体"/>
          <w:color w:val="auto"/>
          <w:kern w:val="2"/>
          <w:sz w:val="28"/>
          <w:szCs w:val="28"/>
        </w:rPr>
      </w:pPr>
    </w:p>
    <w:p>
      <w:pPr>
        <w:pStyle w:val="7"/>
        <w:widowControl/>
        <w:autoSpaceDE w:val="0"/>
        <w:autoSpaceDN w:val="0"/>
        <w:bidi w:val="0"/>
        <w:spacing w:line="360" w:lineRule="auto"/>
        <w:jc w:val="center"/>
        <w:rPr>
          <w:rFonts w:ascii="仿宋" w:hAnsi="仿宋" w:eastAsia="仿宋" w:cs="宋体"/>
          <w:color w:val="auto"/>
          <w:kern w:val="2"/>
          <w:sz w:val="28"/>
          <w:szCs w:val="28"/>
        </w:rPr>
      </w:pPr>
    </w:p>
    <w:p>
      <w:pPr>
        <w:pStyle w:val="33"/>
        <w:keepNext w:val="0"/>
        <w:keepLines w:val="0"/>
        <w:pageBreakBefore w:val="0"/>
        <w:widowControl w:val="0"/>
        <w:numPr>
          <w:ilvl w:val="0"/>
          <w:numId w:val="0"/>
        </w:numPr>
        <w:kinsoku/>
        <w:overflowPunct/>
        <w:bidi w:val="0"/>
        <w:snapToGrid/>
        <w:spacing w:beforeLines="30" w:beforeAutospacing="0" w:afterLines="30" w:afterAutospacing="0" w:line="500" w:lineRule="exact"/>
        <w:textAlignment w:val="auto"/>
        <w:rPr>
          <w:rFonts w:cs="宋体"/>
          <w:b/>
          <w:bCs/>
          <w:color w:val="auto"/>
          <w:lang w:val="en-US" w:eastAsia="zh-CN"/>
        </w:rPr>
      </w:pPr>
      <w:r>
        <w:rPr>
          <w:rFonts w:cs="宋体"/>
          <w:b/>
          <w:bCs/>
          <w:color w:val="auto"/>
          <w:lang w:val="en-US" w:eastAsia="zh-CN"/>
        </w:rPr>
        <w:t>附件1：中小企业声明函(若有)</w:t>
      </w:r>
    </w:p>
    <w:p>
      <w:pPr>
        <w:pStyle w:val="7"/>
        <w:widowControl/>
        <w:autoSpaceDE w:val="0"/>
        <w:autoSpaceDN w:val="0"/>
        <w:bidi w:val="0"/>
        <w:spacing w:line="588" w:lineRule="exact"/>
        <w:rPr>
          <w:rFonts w:ascii="仿宋" w:hAnsi="仿宋" w:eastAsia="仿宋"/>
          <w:b/>
          <w:bCs/>
          <w:color w:val="auto"/>
          <w:kern w:val="2"/>
          <w:sz w:val="24"/>
          <w:szCs w:val="24"/>
        </w:rPr>
      </w:pP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本公司（联合体）郑重声明，根据《政府采购促进中小企业发展管理办法》（财库﹝2020﹞46号）的规定，本公司（联合体）参加</w:t>
      </w:r>
      <w:r>
        <w:rPr>
          <w:rFonts w:hint="eastAsia" w:ascii="宋体" w:hAnsi="宋体" w:cs="宋体"/>
          <w:color w:val="000000"/>
          <w:kern w:val="0"/>
          <w:sz w:val="24"/>
          <w:u w:val="single"/>
          <w:lang w:bidi="ar"/>
        </w:rPr>
        <w:t xml:space="preserve">  （单位名称）  </w:t>
      </w:r>
      <w:r>
        <w:rPr>
          <w:rFonts w:hint="eastAsia" w:ascii="宋体" w:hAnsi="宋体" w:cs="宋体"/>
          <w:color w:val="000000"/>
          <w:kern w:val="0"/>
          <w:sz w:val="24"/>
          <w:lang w:bidi="ar"/>
        </w:rPr>
        <w:t>的</w:t>
      </w:r>
      <w:r>
        <w:rPr>
          <w:rFonts w:hint="eastAsia" w:ascii="宋体" w:hAnsi="宋体" w:cs="宋体"/>
          <w:color w:val="000000"/>
          <w:kern w:val="0"/>
          <w:sz w:val="24"/>
          <w:u w:val="single"/>
          <w:lang w:bidi="ar"/>
        </w:rPr>
        <w:t xml:space="preserve">  （项目名称）  </w:t>
      </w:r>
      <w:r>
        <w:rPr>
          <w:rFonts w:hint="eastAsia" w:ascii="宋体" w:hAnsi="宋体" w:cs="宋体"/>
          <w:color w:val="000000"/>
          <w:kern w:val="0"/>
          <w:sz w:val="24"/>
          <w:lang w:bidi="ar"/>
        </w:rPr>
        <w:t xml:space="preserve">采购活动，提供的货物全部由符合政策要求的中小企业制造。相关企业（含联合体中的中小企业、签订分包意向协议的中小企业）的具体情况如下： </w:t>
      </w:r>
    </w:p>
    <w:p>
      <w:pPr>
        <w:widowControl/>
        <w:numPr>
          <w:ilvl w:val="0"/>
          <w:numId w:val="5"/>
        </w:numPr>
        <w:spacing w:line="44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u w:val="single"/>
          <w:lang w:bidi="ar"/>
        </w:rPr>
        <w:t xml:space="preserve"> （标的名称）  </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 xml:space="preserve">  （采购文件中明确的所属行业） </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 xml:space="preserve">  （企业名称）  </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w:t>
      </w:r>
      <w:r>
        <w:rPr>
          <w:rFonts w:hint="eastAsia" w:ascii="宋体" w:hAnsi="宋体" w:cs="宋体"/>
          <w:color w:val="000000"/>
          <w:kern w:val="0"/>
          <w:sz w:val="24"/>
          <w:vertAlign w:val="superscript"/>
          <w:lang w:bidi="ar"/>
        </w:rPr>
        <w:t>1</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 xml:space="preserve">； </w:t>
      </w:r>
    </w:p>
    <w:p>
      <w:pPr>
        <w:widowControl/>
        <w:numPr>
          <w:ilvl w:val="0"/>
          <w:numId w:val="5"/>
        </w:numPr>
        <w:spacing w:line="44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u w:val="single"/>
          <w:lang w:bidi="ar"/>
        </w:rPr>
        <w:t xml:space="preserve"> （标的名称）  </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 xml:space="preserve">  （采购文件中明确的所属行业） </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 xml:space="preserve">  （企业名称）  </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w:t>
      </w:r>
      <w:r>
        <w:rPr>
          <w:rFonts w:hint="eastAsia" w:ascii="宋体" w:hAnsi="宋体" w:cs="宋体"/>
          <w:color w:val="000000"/>
          <w:kern w:val="0"/>
          <w:sz w:val="24"/>
          <w:vertAlign w:val="superscript"/>
          <w:lang w:bidi="ar"/>
        </w:rPr>
        <w:t>1</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w:t>
      </w:r>
    </w:p>
    <w:p>
      <w:pPr>
        <w:widowControl/>
        <w:spacing w:line="440" w:lineRule="exact"/>
        <w:ind w:left="400" w:leftChars="200"/>
        <w:jc w:val="left"/>
        <w:rPr>
          <w:rFonts w:hint="eastAsia" w:ascii="宋体" w:hAnsi="宋体" w:cs="宋体"/>
          <w:color w:val="000000"/>
          <w:kern w:val="0"/>
          <w:sz w:val="24"/>
          <w:lang w:bidi="ar"/>
        </w:rPr>
      </w:pP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本企业对上述声明内容的真实性负责。如有虚假，将依法承担相应责任。 </w:t>
      </w:r>
    </w:p>
    <w:p>
      <w:pPr>
        <w:widowControl/>
        <w:spacing w:line="440" w:lineRule="exact"/>
        <w:jc w:val="left"/>
        <w:rPr>
          <w:rFonts w:hint="eastAsia" w:ascii="宋体" w:hAnsi="宋体" w:cs="宋体"/>
          <w:color w:val="000000"/>
          <w:kern w:val="0"/>
          <w:sz w:val="24"/>
          <w:lang w:bidi="ar"/>
        </w:rPr>
      </w:pPr>
    </w:p>
    <w:p>
      <w:pPr>
        <w:widowControl/>
        <w:spacing w:line="440" w:lineRule="exact"/>
        <w:jc w:val="left"/>
        <w:rPr>
          <w:rFonts w:hint="eastAsia" w:ascii="宋体" w:hAnsi="宋体" w:cs="宋体"/>
          <w:color w:val="000000"/>
          <w:kern w:val="0"/>
          <w:sz w:val="24"/>
          <w:lang w:bidi="ar"/>
        </w:rPr>
      </w:pPr>
    </w:p>
    <w:p>
      <w:pPr>
        <w:widowControl/>
        <w:spacing w:line="440" w:lineRule="exact"/>
        <w:jc w:val="left"/>
        <w:rPr>
          <w:rFonts w:hint="eastAsia" w:ascii="宋体" w:hAnsi="宋体" w:cs="宋体"/>
          <w:color w:val="000000"/>
          <w:kern w:val="0"/>
          <w:sz w:val="24"/>
          <w:lang w:bidi="ar"/>
        </w:rPr>
      </w:pPr>
    </w:p>
    <w:p>
      <w:pPr>
        <w:widowControl/>
        <w:spacing w:line="440" w:lineRule="exact"/>
        <w:ind w:firstLine="4800" w:firstLineChars="2000"/>
        <w:jc w:val="left"/>
        <w:rPr>
          <w:rFonts w:hint="eastAsia" w:ascii="宋体" w:hAnsi="宋体" w:cs="宋体"/>
          <w:color w:val="000000"/>
          <w:sz w:val="24"/>
        </w:rPr>
      </w:pPr>
      <w:r>
        <w:rPr>
          <w:rFonts w:hint="eastAsia" w:ascii="宋体" w:hAnsi="宋体" w:cs="宋体"/>
          <w:color w:val="000000"/>
          <w:kern w:val="0"/>
          <w:sz w:val="24"/>
          <w:lang w:bidi="ar"/>
        </w:rPr>
        <w:t xml:space="preserve">企业名称（盖章）： </w:t>
      </w:r>
    </w:p>
    <w:p>
      <w:pPr>
        <w:widowControl/>
        <w:spacing w:line="440" w:lineRule="exact"/>
        <w:jc w:val="left"/>
        <w:rPr>
          <w:rFonts w:hint="eastAsia" w:ascii="宋体" w:hAnsi="宋体" w:cs="宋体"/>
          <w:color w:val="000000"/>
          <w:kern w:val="0"/>
          <w:sz w:val="24"/>
          <w:lang w:bidi="ar"/>
        </w:rPr>
      </w:pPr>
    </w:p>
    <w:p>
      <w:pPr>
        <w:widowControl/>
        <w:spacing w:line="440" w:lineRule="exact"/>
        <w:ind w:firstLine="4800" w:firstLineChars="2000"/>
        <w:jc w:val="left"/>
        <w:rPr>
          <w:rFonts w:hint="eastAsia" w:ascii="宋体" w:hAnsi="宋体" w:cs="宋体"/>
          <w:color w:val="000000"/>
          <w:sz w:val="24"/>
        </w:rPr>
      </w:pPr>
      <w:r>
        <w:rPr>
          <w:rFonts w:hint="eastAsia" w:ascii="宋体" w:hAnsi="宋体" w:cs="宋体"/>
          <w:color w:val="000000"/>
          <w:kern w:val="0"/>
          <w:sz w:val="24"/>
          <w:lang w:bidi="ar"/>
        </w:rPr>
        <w:t xml:space="preserve">日 期： </w:t>
      </w:r>
    </w:p>
    <w:p>
      <w:pPr>
        <w:rPr>
          <w:rFonts w:hint="eastAsia" w:ascii="宋体" w:hAnsi="宋体" w:cs="宋体"/>
          <w:color w:val="000000"/>
        </w:rPr>
      </w:pPr>
    </w:p>
    <w:p>
      <w:pPr>
        <w:pStyle w:val="2"/>
        <w:bidi w:val="0"/>
        <w:ind w:left="0" w:leftChars="0" w:firstLine="0" w:firstLineChars="0"/>
        <w:rPr>
          <w:rFonts w:asciiTheme="minorEastAsia" w:hAnsiTheme="minorEastAsia" w:cstheme="minorEastAsia"/>
          <w:b/>
          <w:bCs/>
          <w:sz w:val="28"/>
          <w:szCs w:val="28"/>
        </w:rPr>
      </w:pPr>
    </w:p>
    <w:sectPr>
      <w:pgSz w:w="11906" w:h="16838"/>
      <w:pgMar w:top="1440" w:right="1266" w:bottom="1440" w:left="1400" w:header="0" w:footer="992" w:gutter="0"/>
      <w:pgNumType w:fmt="decimal" w:start="1"/>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bidi w:val="0"/>
      <w:snapToGrid w:val="0"/>
      <w:jc w:val="left"/>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9435" cy="139065"/>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25"/>
                            <w:bidi w:val="0"/>
                            <w:jc w:val="center"/>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wps:txbx>
                    <wps:bodyPr lIns="0" tIns="0" rIns="0" bIns="0">
                      <a:spAutoFit/>
                    </wps:bodyPr>
                  </wps:wsp>
                </a:graphicData>
              </a:graphic>
            </wp:anchor>
          </w:drawing>
        </mc:Choice>
        <mc:Fallback>
          <w:pict>
            <v:rect id="文本框 8" o:spid="_x0000_s1026" o:spt="1" style="position:absolute;left:0pt;margin-top:0.05pt;height:10.95pt;width:144.05pt;mso-position-horizontal:center;mso-position-horizontal-relative:margin;z-index:-251657216;mso-width-relative:page;mso-height-relative:page;" filled="f" stroked="f" coordsize="21600,21600" o:allowincell="f" o:gfxdata="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C4En0wAAAAQBAAAPAAAAAAAAAAEAIAAAACIAAABkcnMvZG93bnJldi54bWxQSwEC&#10;FAAUAAAACACHTuJAmNIBScABAAB/AwAADgAAAAAAAAABACAAAAAiAQAAZHJzL2Uyb0RvYy54bWxQ&#10;SwUGAAAAAAYABgBZAQAAVAUAAAAA&#10;">
              <v:fill on="f" focussize="0,0"/>
              <v:stroke on="f" weight="0.5pt"/>
              <v:imagedata o:title=""/>
              <o:lock v:ext="edit" aspectratio="f"/>
              <v:textbox inset="0mm,0mm,0mm,0mm" style="mso-fit-shape-to-text:t;">
                <w:txbxContent>
                  <w:p>
                    <w:pPr>
                      <w:pStyle w:val="25"/>
                      <w:bidi w:val="0"/>
                      <w:jc w:val="center"/>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CF092B84"/>
    <w:multiLevelType w:val="multilevel"/>
    <w:tmpl w:val="CF092B8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E17CBEAC"/>
    <w:multiLevelType w:val="singleLevel"/>
    <w:tmpl w:val="E17CBEAC"/>
    <w:lvl w:ilvl="0" w:tentative="0">
      <w:start w:val="1"/>
      <w:numFmt w:val="decimal"/>
      <w:suff w:val="space"/>
      <w:lvlText w:val="%1."/>
      <w:lvlJc w:val="left"/>
    </w:lvl>
  </w:abstractNum>
  <w:abstractNum w:abstractNumId="3">
    <w:nsid w:val="0053208E"/>
    <w:multiLevelType w:val="multilevel"/>
    <w:tmpl w:val="0053208E"/>
    <w:lvl w:ilvl="0" w:tentative="0">
      <w:start w:val="1"/>
      <w:numFmt w:val="chineseCountingThousand"/>
      <w:pStyle w:val="24"/>
      <w:suff w:val="nothing"/>
      <w:lvlText w:val="第%1部分"/>
      <w:lvlJc w:val="center"/>
      <w:pPr>
        <w:tabs>
          <w:tab w:val="left" w:pos="0"/>
        </w:tabs>
        <w:ind w:left="0" w:firstLine="288"/>
      </w:pPr>
      <w:rPr>
        <w:sz w:val="28"/>
        <w:szCs w:val="28"/>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jJjZGZlMTc3ZWVhOGYxMThlZjVmZWJiZmQyOTIifQ=="/>
  </w:docVars>
  <w:rsids>
    <w:rsidRoot w:val="00000000"/>
    <w:rsid w:val="0130380A"/>
    <w:rsid w:val="022104AD"/>
    <w:rsid w:val="0460574C"/>
    <w:rsid w:val="084A75A1"/>
    <w:rsid w:val="09954F67"/>
    <w:rsid w:val="14E1219F"/>
    <w:rsid w:val="1692667C"/>
    <w:rsid w:val="19175258"/>
    <w:rsid w:val="1B6805A2"/>
    <w:rsid w:val="1C8E50AF"/>
    <w:rsid w:val="21E82125"/>
    <w:rsid w:val="23A0132F"/>
    <w:rsid w:val="23BA29CB"/>
    <w:rsid w:val="293E65A2"/>
    <w:rsid w:val="2ACD6370"/>
    <w:rsid w:val="34182992"/>
    <w:rsid w:val="391710A4"/>
    <w:rsid w:val="39D57C32"/>
    <w:rsid w:val="3DC07763"/>
    <w:rsid w:val="3EB64CBB"/>
    <w:rsid w:val="427E5B08"/>
    <w:rsid w:val="43844EA2"/>
    <w:rsid w:val="43CA0C88"/>
    <w:rsid w:val="44810F41"/>
    <w:rsid w:val="46BF3242"/>
    <w:rsid w:val="49CB4D16"/>
    <w:rsid w:val="4C674BA3"/>
    <w:rsid w:val="50F5134C"/>
    <w:rsid w:val="51BB3418"/>
    <w:rsid w:val="553462FE"/>
    <w:rsid w:val="5EFB451C"/>
    <w:rsid w:val="60377BEC"/>
    <w:rsid w:val="625612F2"/>
    <w:rsid w:val="627C4C81"/>
    <w:rsid w:val="65480FB9"/>
    <w:rsid w:val="6566101A"/>
    <w:rsid w:val="69835CEA"/>
    <w:rsid w:val="6A7A778D"/>
    <w:rsid w:val="72AC022D"/>
    <w:rsid w:val="72E825DB"/>
    <w:rsid w:val="75E55243"/>
    <w:rsid w:val="77CA132B"/>
    <w:rsid w:val="79F92852"/>
    <w:rsid w:val="7DC76635"/>
    <w:rsid w:val="7EE60BBF"/>
    <w:rsid w:val="7F11183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0" w:firstLineChars="200"/>
    </w:pPr>
    <w:rPr>
      <w:kern w:val="2"/>
      <w:szCs w:val="20"/>
    </w:rPr>
  </w:style>
  <w:style w:type="paragraph" w:styleId="3">
    <w:name w:val="Body Text Indent"/>
    <w:basedOn w:val="1"/>
    <w:unhideWhenUsed/>
    <w:qFormat/>
    <w:uiPriority w:val="0"/>
    <w:pPr>
      <w:spacing w:before="0" w:beforeAutospacing="0" w:after="120" w:afterAutospacing="0" w:line="312" w:lineRule="atLeast"/>
      <w:ind w:firstLine="0" w:firstLineChars="100"/>
    </w:pPr>
    <w:rPr>
      <w:sz w:val="21"/>
    </w:rPr>
  </w:style>
  <w:style w:type="paragraph" w:styleId="5">
    <w:name w:val="Body Text"/>
    <w:basedOn w:val="1"/>
    <w:next w:val="1"/>
    <w:qFormat/>
    <w:uiPriority w:val="0"/>
    <w:pPr>
      <w:spacing w:after="120" w:afterLines="0"/>
    </w:pPr>
  </w:style>
  <w:style w:type="paragraph" w:styleId="6">
    <w:name w:val="Plain Text"/>
    <w:basedOn w:val="7"/>
    <w:qFormat/>
    <w:uiPriority w:val="0"/>
    <w:pPr>
      <w:spacing w:line="382" w:lineRule="exact"/>
      <w:ind w:firstLine="0" w:firstLineChars="200"/>
    </w:pPr>
    <w:rPr>
      <w:rFonts w:ascii="宋体" w:hAnsi="宋体" w:cs="Courier New"/>
      <w:sz w:val="24"/>
      <w:szCs w:val="21"/>
    </w:rPr>
  </w:style>
  <w:style w:type="paragraph" w:customStyle="1" w:styleId="7">
    <w:name w:val="正文1"/>
    <w:next w:val="2"/>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kern w:val="0"/>
      <w:sz w:val="24"/>
    </w:rPr>
  </w:style>
  <w:style w:type="paragraph" w:styleId="11">
    <w:name w:val="Body Text First Indent"/>
    <w:basedOn w:val="5"/>
    <w:qFormat/>
    <w:uiPriority w:val="0"/>
    <w:pPr>
      <w:ind w:firstLine="420" w:firstLineChars="100"/>
    </w:pPr>
    <w:rPr>
      <w:rFonts w:ascii="Arial" w:hAnsi="Arial"/>
    </w:rPr>
  </w:style>
  <w:style w:type="table" w:styleId="13">
    <w:name w:val="Table Grid"/>
    <w:basedOn w:val="12"/>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TML Sample"/>
    <w:basedOn w:val="14"/>
    <w:qFormat/>
    <w:uiPriority w:val="0"/>
    <w:rPr>
      <w:rFonts w:ascii="Courier New" w:hAnsi="Courier New"/>
    </w:rPr>
  </w:style>
  <w:style w:type="paragraph" w:customStyle="1" w:styleId="17">
    <w:name w:val="BodyText"/>
    <w:basedOn w:val="1"/>
    <w:next w:val="18"/>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8">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19">
    <w:name w:val="正文文本1"/>
    <w:basedOn w:val="7"/>
    <w:semiHidden/>
    <w:qFormat/>
    <w:uiPriority w:val="0"/>
    <w:pPr>
      <w:spacing w:before="40" w:beforeAutospacing="0" w:after="40" w:afterAutospacing="0" w:line="320" w:lineRule="atLeast"/>
      <w:ind w:firstLine="357"/>
      <w:textAlignment w:val="baseline"/>
    </w:pPr>
    <w:rPr>
      <w:sz w:val="18"/>
    </w:rPr>
  </w:style>
  <w:style w:type="paragraph" w:customStyle="1" w:styleId="20">
    <w:name w:val="正文缩进1"/>
    <w:basedOn w:val="7"/>
    <w:unhideWhenUsed/>
    <w:qFormat/>
    <w:uiPriority w:val="0"/>
    <w:pPr>
      <w:ind w:firstLine="0" w:firstLineChars="200"/>
    </w:pPr>
    <w:rPr>
      <w:rFonts w:ascii="Calibri" w:hAnsi="Calibri"/>
    </w:rPr>
  </w:style>
  <w:style w:type="character" w:customStyle="1" w:styleId="21">
    <w:name w:val="默认段落字体1"/>
    <w:qFormat/>
    <w:uiPriority w:val="0"/>
  </w:style>
  <w:style w:type="character" w:customStyle="1" w:styleId="22">
    <w:name w:val="样式 仿宋"/>
    <w:qFormat/>
    <w:uiPriority w:val="0"/>
    <w:rPr>
      <w:rFonts w:ascii="仿宋" w:hAnsi="仿宋" w:eastAsia="仿宋"/>
      <w:kern w:val="2"/>
    </w:rPr>
  </w:style>
  <w:style w:type="character" w:customStyle="1" w:styleId="23">
    <w:name w:val="索引链接"/>
    <w:basedOn w:val="21"/>
    <w:qFormat/>
    <w:uiPriority w:val="0"/>
  </w:style>
  <w:style w:type="paragraph" w:customStyle="1" w:styleId="24">
    <w:name w:val="标题 11"/>
    <w:basedOn w:val="7"/>
    <w:next w:val="7"/>
    <w:qFormat/>
    <w:uiPriority w:val="0"/>
    <w:pPr>
      <w:keepNext/>
      <w:keepLines/>
      <w:numPr>
        <w:ilvl w:val="0"/>
        <w:numId w:val="1"/>
      </w:numPr>
      <w:spacing w:before="340" w:beforeAutospacing="0" w:after="330" w:afterAutospacing="0" w:line="578" w:lineRule="atLeast"/>
      <w:outlineLvl w:val="0"/>
    </w:pPr>
    <w:rPr>
      <w:b/>
      <w:bCs/>
      <w:kern w:val="2"/>
      <w:sz w:val="44"/>
      <w:szCs w:val="44"/>
    </w:rPr>
  </w:style>
  <w:style w:type="paragraph" w:customStyle="1" w:styleId="25">
    <w:name w:val="页脚1"/>
    <w:basedOn w:val="7"/>
    <w:qFormat/>
    <w:uiPriority w:val="0"/>
    <w:pPr>
      <w:tabs>
        <w:tab w:val="center" w:pos="4153"/>
        <w:tab w:val="right" w:pos="8306"/>
      </w:tabs>
      <w:snapToGrid w:val="0"/>
      <w:jc w:val="left"/>
    </w:pPr>
    <w:rPr>
      <w:sz w:val="18"/>
    </w:rPr>
  </w:style>
  <w:style w:type="paragraph" w:customStyle="1" w:styleId="26">
    <w:name w:val="目录 11"/>
    <w:basedOn w:val="7"/>
    <w:next w:val="7"/>
    <w:qFormat/>
    <w:uiPriority w:val="0"/>
  </w:style>
  <w:style w:type="paragraph" w:customStyle="1" w:styleId="27">
    <w:name w:val="样式1"/>
    <w:basedOn w:val="7"/>
    <w:qFormat/>
    <w:uiPriority w:val="0"/>
    <w:rPr>
      <w:rFonts w:ascii="宋体" w:hAnsi="宋体"/>
      <w:szCs w:val="21"/>
    </w:rPr>
  </w:style>
  <w:style w:type="paragraph" w:customStyle="1" w:styleId="28">
    <w:name w:val="样式 标题 1 + 四号 居中 段前: 12 磅 段后: 12 磅 行距: 单倍行距"/>
    <w:basedOn w:val="24"/>
    <w:qFormat/>
    <w:uiPriority w:val="0"/>
    <w:pPr>
      <w:numPr>
        <w:ilvl w:val="0"/>
        <w:numId w:val="0"/>
      </w:numPr>
      <w:spacing w:before="240" w:beforeAutospacing="0" w:after="240" w:afterAutospacing="0" w:line="240" w:lineRule="auto"/>
      <w:jc w:val="center"/>
    </w:pPr>
    <w:rPr>
      <w:rFonts w:cs="宋体"/>
      <w:sz w:val="28"/>
      <w:szCs w:val="20"/>
    </w:rPr>
  </w:style>
  <w:style w:type="paragraph" w:customStyle="1" w:styleId="29">
    <w:name w:val="样式 仿宋 行距: 1.5 倍行距"/>
    <w:basedOn w:val="7"/>
    <w:qFormat/>
    <w:uiPriority w:val="0"/>
    <w:pPr>
      <w:spacing w:line="360" w:lineRule="auto"/>
    </w:pPr>
    <w:rPr>
      <w:rFonts w:ascii="仿宋" w:hAnsi="仿宋" w:eastAsia="仿宋" w:cs="宋体"/>
      <w:sz w:val="24"/>
      <w:szCs w:val="20"/>
    </w:rPr>
  </w:style>
  <w:style w:type="paragraph" w:customStyle="1" w:styleId="30">
    <w:name w:val="样式 宋体 四号 居中 行距: 1.5 倍行距"/>
    <w:basedOn w:val="7"/>
    <w:qFormat/>
    <w:uiPriority w:val="0"/>
    <w:pPr>
      <w:spacing w:line="360" w:lineRule="auto"/>
      <w:jc w:val="center"/>
    </w:pPr>
    <w:rPr>
      <w:rFonts w:ascii="宋体" w:hAnsi="宋体" w:cs="宋体"/>
      <w:sz w:val="28"/>
      <w:szCs w:val="20"/>
    </w:rPr>
  </w:style>
  <w:style w:type="paragraph" w:customStyle="1" w:styleId="31">
    <w:name w:val="正文缩进_0"/>
    <w:basedOn w:val="32"/>
    <w:unhideWhenUsed/>
    <w:qFormat/>
    <w:uiPriority w:val="0"/>
    <w:pPr>
      <w:ind w:firstLine="0" w:firstLineChars="200"/>
    </w:pPr>
    <w:rPr>
      <w:rFonts w:ascii="Calibri" w:hAnsi="Calibri"/>
      <w:szCs w:val="22"/>
    </w:rPr>
  </w:style>
  <w:style w:type="paragraph" w:customStyle="1" w:styleId="32">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33">
    <w:name w:val="(符号)三标题1."/>
    <w:basedOn w:val="7"/>
    <w:qFormat/>
    <w:uiPriority w:val="0"/>
    <w:pPr>
      <w:suppressAutoHyphens w:val="0"/>
      <w:spacing w:before="140" w:beforeAutospacing="0" w:after="140" w:afterAutospacing="0" w:line="500" w:lineRule="exact"/>
      <w:outlineLvl w:val="2"/>
    </w:pPr>
    <w:rPr>
      <w:rFonts w:ascii="楷体_GB2312" w:hAnsi="楷体_GB2312" w:eastAsia="楷体_GB2312" w:cs="宋体"/>
      <w:b/>
      <w:bCs/>
      <w:kern w:val="2"/>
      <w:sz w:val="28"/>
      <w:szCs w:val="20"/>
      <w:lang w:eastAsia="zh-CN"/>
    </w:rPr>
  </w:style>
  <w:style w:type="paragraph" w:customStyle="1" w:styleId="34">
    <w:name w:val="框架内容"/>
    <w:basedOn w:val="7"/>
    <w:qFormat/>
    <w:uiPriority w:val="0"/>
  </w:style>
  <w:style w:type="paragraph" w:customStyle="1" w:styleId="3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36">
    <w:name w:val="font01"/>
    <w:basedOn w:val="14"/>
    <w:qFormat/>
    <w:uiPriority w:val="0"/>
    <w:rPr>
      <w:rFonts w:hint="eastAsia" w:ascii="宋体" w:hAnsi="宋体" w:eastAsia="宋体" w:cs="宋体"/>
      <w:color w:val="000000"/>
      <w:sz w:val="24"/>
      <w:szCs w:val="24"/>
      <w:u w:val="none"/>
    </w:rPr>
  </w:style>
  <w:style w:type="character" w:customStyle="1" w:styleId="37">
    <w:name w:val="font11"/>
    <w:basedOn w:val="14"/>
    <w:qFormat/>
    <w:uiPriority w:val="0"/>
    <w:rPr>
      <w:rFonts w:hint="eastAsia" w:ascii="宋体" w:hAnsi="宋体" w:eastAsia="宋体" w:cs="宋体"/>
      <w:color w:val="FF0000"/>
      <w:sz w:val="24"/>
      <w:szCs w:val="24"/>
      <w:u w:val="none"/>
    </w:rPr>
  </w:style>
  <w:style w:type="character" w:customStyle="1" w:styleId="38">
    <w:name w:val="font51"/>
    <w:basedOn w:val="14"/>
    <w:qFormat/>
    <w:uiPriority w:val="0"/>
    <w:rPr>
      <w:rFonts w:ascii="Arial" w:hAnsi="Arial" w:cs="Arial"/>
      <w:color w:val="000000"/>
      <w:sz w:val="24"/>
      <w:szCs w:val="24"/>
      <w:u w:val="none"/>
    </w:rPr>
  </w:style>
  <w:style w:type="character" w:customStyle="1" w:styleId="39">
    <w:name w:val="font61"/>
    <w:basedOn w:val="14"/>
    <w:qFormat/>
    <w:uiPriority w:val="0"/>
    <w:rPr>
      <w:rFonts w:hint="default" w:ascii="Arial" w:hAnsi="Arial" w:cs="Arial"/>
      <w:color w:val="000000"/>
      <w:sz w:val="22"/>
      <w:szCs w:val="22"/>
      <w:u w:val="none"/>
    </w:rPr>
  </w:style>
  <w:style w:type="character" w:customStyle="1" w:styleId="40">
    <w:name w:val="font71"/>
    <w:basedOn w:val="14"/>
    <w:qFormat/>
    <w:uiPriority w:val="0"/>
    <w:rPr>
      <w:rFonts w:hint="eastAsia" w:ascii="宋体" w:hAnsi="宋体" w:eastAsia="宋体" w:cs="宋体"/>
      <w:color w:val="000000"/>
      <w:sz w:val="22"/>
      <w:szCs w:val="22"/>
      <w:u w:val="none"/>
    </w:rPr>
  </w:style>
  <w:style w:type="character" w:customStyle="1" w:styleId="41">
    <w:name w:val="font81"/>
    <w:basedOn w:val="14"/>
    <w:qFormat/>
    <w:uiPriority w:val="0"/>
    <w:rPr>
      <w:rFonts w:hint="eastAsia" w:ascii="宋体" w:hAnsi="宋体" w:eastAsia="宋体" w:cs="宋体"/>
      <w:color w:val="FF0000"/>
      <w:sz w:val="22"/>
      <w:szCs w:val="22"/>
      <w:u w:val="none"/>
    </w:rPr>
  </w:style>
  <w:style w:type="character" w:customStyle="1" w:styleId="42">
    <w:name w:val="font91"/>
    <w:basedOn w:val="14"/>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14606</Words>
  <Characters>15436</Characters>
  <Paragraphs>691</Paragraphs>
  <TotalTime>1</TotalTime>
  <ScaleCrop>false</ScaleCrop>
  <LinksUpToDate>false</LinksUpToDate>
  <CharactersWithSpaces>17017</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丿只一人</cp:lastModifiedBy>
  <cp:lastPrinted>2022-07-07T08:41:00Z</cp:lastPrinted>
  <dcterms:modified xsi:type="dcterms:W3CDTF">2022-11-07T11:28:47Z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EED7C0186A014B5EBF0ECF9F832E2239</vt:lpwstr>
  </property>
  <property fmtid="{D5CDD505-2E9C-101B-9397-08002B2CF9AE}" pid="3" name="KSOProductBuildVer">
    <vt:lpwstr>2052-11.1.0.12598</vt:lpwstr>
  </property>
</Properties>
</file>