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  <w:tab w:val="left" w:pos="3165"/>
          <w:tab w:val="center" w:pos="4153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竞争性谈判公告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u w:val="single"/>
          <w:lang w:eastAsia="zh-CN"/>
        </w:rPr>
        <w:t>沙湾市人民医院64排128层螺旋CT球管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>采购项目</w:t>
      </w:r>
      <w:r>
        <w:rPr>
          <w:rFonts w:hint="eastAsia" w:ascii="宋体" w:hAnsi="宋体"/>
          <w:color w:val="auto"/>
          <w:sz w:val="24"/>
        </w:rPr>
        <w:t>的潜在供应商应在</w:t>
      </w:r>
      <w:r>
        <w:rPr>
          <w:rFonts w:hint="eastAsia" w:ascii="宋体" w:hAnsi="宋体"/>
          <w:color w:val="auto"/>
          <w:sz w:val="24"/>
          <w:u w:val="single"/>
          <w:lang w:eastAsia="zh-CN"/>
        </w:rPr>
        <w:t>新疆塔城地区沙湾市乌鲁木齐东路（原丝路明珠综合楼）</w:t>
      </w:r>
      <w:r>
        <w:rPr>
          <w:rFonts w:hint="eastAsia" w:ascii="宋体" w:hAnsi="宋体"/>
          <w:color w:val="auto"/>
          <w:sz w:val="24"/>
        </w:rPr>
        <w:t>获取采购文件，并于</w:t>
      </w:r>
      <w:r>
        <w:rPr>
          <w:rFonts w:hint="eastAsia" w:ascii="宋体" w:hAnsi="宋体"/>
          <w:color w:val="auto"/>
          <w:sz w:val="24"/>
          <w:u w:val="single"/>
          <w:lang w:eastAsia="zh-CN"/>
        </w:rPr>
        <w:t>20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>22</w:t>
      </w:r>
      <w:r>
        <w:rPr>
          <w:rFonts w:hint="eastAsia" w:ascii="宋体" w:hAnsi="宋体"/>
          <w:color w:val="auto"/>
          <w:sz w:val="24"/>
          <w:u w:val="single"/>
          <w:lang w:eastAsia="zh-CN"/>
        </w:rPr>
        <w:t>年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>11</w:t>
      </w:r>
      <w:r>
        <w:rPr>
          <w:rFonts w:hint="eastAsia" w:ascii="宋体" w:hAnsi="宋体"/>
          <w:color w:val="auto"/>
          <w:sz w:val="24"/>
          <w:u w:val="single"/>
          <w:lang w:eastAsia="zh-CN"/>
        </w:rPr>
        <w:t>月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>14</w:t>
      </w:r>
      <w:r>
        <w:rPr>
          <w:rFonts w:hint="eastAsia" w:ascii="宋体" w:hAnsi="宋体"/>
          <w:color w:val="auto"/>
          <w:sz w:val="24"/>
          <w:u w:val="single"/>
          <w:lang w:eastAsia="zh-CN"/>
        </w:rPr>
        <w:t>日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>11</w:t>
      </w:r>
      <w:r>
        <w:rPr>
          <w:rFonts w:hint="eastAsia" w:ascii="宋体" w:hAnsi="宋体"/>
          <w:color w:val="auto"/>
          <w:sz w:val="24"/>
          <w:u w:val="single"/>
          <w:lang w:eastAsia="zh-CN"/>
        </w:rPr>
        <w:t>点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>00</w:t>
      </w:r>
      <w:r>
        <w:rPr>
          <w:rFonts w:hint="eastAsia" w:ascii="宋体" w:hAnsi="宋体"/>
          <w:color w:val="auto"/>
          <w:sz w:val="24"/>
          <w:u w:val="single"/>
          <w:lang w:eastAsia="zh-CN"/>
        </w:rPr>
        <w:t xml:space="preserve">分 </w:t>
      </w:r>
      <w:r>
        <w:rPr>
          <w:rFonts w:hint="eastAsia" w:ascii="宋体" w:hAnsi="宋体"/>
          <w:bCs/>
          <w:color w:val="auto"/>
          <w:sz w:val="24"/>
          <w:u w:val="single"/>
        </w:rPr>
        <w:t>（</w:t>
      </w:r>
      <w:r>
        <w:rPr>
          <w:rFonts w:hint="eastAsia" w:ascii="宋体" w:hAnsi="宋体"/>
          <w:bCs/>
          <w:color w:val="auto"/>
          <w:sz w:val="24"/>
        </w:rPr>
        <w:t>北京时间）前提交响应文件</w:t>
      </w:r>
      <w:r>
        <w:rPr>
          <w:rFonts w:hint="eastAsia" w:ascii="宋体" w:hAnsi="宋体"/>
          <w:color w:val="auto"/>
          <w:sz w:val="24"/>
        </w:rPr>
        <w:t>。</w:t>
      </w:r>
    </w:p>
    <w:p>
      <w:pPr>
        <w:pStyle w:val="4"/>
        <w:jc w:val="left"/>
        <w:rPr>
          <w:rFonts w:ascii="宋体" w:hAnsi="宋体" w:eastAsia="宋体" w:cs="宋体"/>
          <w:color w:val="auto"/>
          <w:sz w:val="24"/>
          <w:szCs w:val="24"/>
        </w:rPr>
      </w:pPr>
      <w:bookmarkStart w:id="0" w:name="_Toc28359002"/>
      <w:bookmarkStart w:id="1" w:name="_Toc35393621"/>
      <w:bookmarkStart w:id="2" w:name="_Toc35393790"/>
      <w:bookmarkStart w:id="3" w:name="_Toc28359079"/>
      <w:bookmarkStart w:id="4" w:name="_Hlk24379207"/>
      <w:r>
        <w:rPr>
          <w:rFonts w:hint="eastAsia" w:ascii="宋体" w:hAnsi="宋体" w:eastAsia="宋体" w:cs="宋体"/>
          <w:color w:val="auto"/>
          <w:sz w:val="24"/>
          <w:szCs w:val="24"/>
        </w:rPr>
        <w:t>一、项目基本情况</w:t>
      </w:r>
      <w:bookmarkEnd w:id="0"/>
      <w:bookmarkEnd w:id="1"/>
      <w:bookmarkEnd w:id="2"/>
      <w:bookmarkEnd w:id="3"/>
    </w:p>
    <w:bookmarkEnd w:id="4"/>
    <w:p>
      <w:pPr>
        <w:spacing w:line="480" w:lineRule="auto"/>
        <w:ind w:firstLine="480" w:firstLineChars="200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项目编号：</w:t>
      </w:r>
      <w:r>
        <w:rPr>
          <w:rFonts w:hint="eastAsia" w:ascii="宋体" w:hAnsi="宋体"/>
          <w:color w:val="auto"/>
          <w:sz w:val="24"/>
          <w:lang w:eastAsia="zh-CN"/>
        </w:rPr>
        <w:t>XJZZ2022</w:t>
      </w:r>
      <w:r>
        <w:rPr>
          <w:rFonts w:hint="eastAsia" w:ascii="宋体" w:hAnsi="宋体"/>
          <w:color w:val="auto"/>
          <w:sz w:val="24"/>
          <w:lang w:val="en-US" w:eastAsia="zh-CN"/>
        </w:rPr>
        <w:t>1108</w:t>
      </w:r>
    </w:p>
    <w:p>
      <w:pPr>
        <w:spacing w:line="480" w:lineRule="auto"/>
        <w:ind w:firstLine="480" w:firstLineChars="200"/>
        <w:rPr>
          <w:rFonts w:hint="eastAsia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项目名称：</w:t>
      </w:r>
      <w:r>
        <w:rPr>
          <w:rFonts w:hint="eastAsia" w:ascii="宋体" w:hAnsi="宋体"/>
          <w:color w:val="auto"/>
          <w:sz w:val="24"/>
          <w:lang w:eastAsia="zh-CN"/>
        </w:rPr>
        <w:t>沙湾市人民医院64排128层螺旋CT球管</w:t>
      </w:r>
      <w:r>
        <w:rPr>
          <w:rFonts w:hint="eastAsia" w:ascii="宋体" w:hAnsi="宋体"/>
          <w:color w:val="auto"/>
          <w:sz w:val="24"/>
          <w:lang w:val="en-US" w:eastAsia="zh-CN"/>
        </w:rPr>
        <w:t>采购项目</w:t>
      </w:r>
    </w:p>
    <w:p>
      <w:pPr>
        <w:spacing w:line="48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算</w:t>
      </w:r>
      <w:r>
        <w:rPr>
          <w:rFonts w:hint="eastAsia" w:ascii="宋体" w:hAnsi="宋体"/>
          <w:color w:val="auto"/>
          <w:sz w:val="24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4"/>
        </w:rPr>
        <w:t>金</w:t>
      </w:r>
      <w:r>
        <w:rPr>
          <w:rFonts w:hint="eastAsia" w:ascii="宋体" w:hAnsi="宋体"/>
          <w:color w:val="auto"/>
          <w:sz w:val="24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4"/>
        </w:rPr>
        <w:t>额</w:t>
      </w:r>
      <w:r>
        <w:rPr>
          <w:rFonts w:hint="eastAsia" w:ascii="宋体" w:hAnsi="宋体"/>
          <w:color w:val="auto"/>
          <w:sz w:val="24"/>
          <w:lang w:eastAsia="zh-CN"/>
        </w:rPr>
        <w:t>：</w:t>
      </w:r>
      <w:r>
        <w:rPr>
          <w:rFonts w:hint="eastAsia" w:ascii="宋体" w:hAnsi="宋体"/>
          <w:color w:val="auto"/>
          <w:sz w:val="24"/>
          <w:lang w:val="en-US" w:eastAsia="zh-CN"/>
        </w:rPr>
        <w:t>1950000</w:t>
      </w:r>
      <w:r>
        <w:rPr>
          <w:rFonts w:hint="eastAsia" w:ascii="宋体" w:hAnsi="宋体"/>
          <w:color w:val="auto"/>
          <w:sz w:val="24"/>
        </w:rPr>
        <w:t>元</w:t>
      </w:r>
    </w:p>
    <w:p>
      <w:pPr>
        <w:spacing w:line="48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最高限价：</w:t>
      </w:r>
      <w:r>
        <w:rPr>
          <w:rFonts w:hint="eastAsia" w:ascii="宋体" w:hAnsi="宋体"/>
          <w:color w:val="auto"/>
          <w:sz w:val="24"/>
          <w:lang w:val="en-US" w:eastAsia="zh-CN"/>
        </w:rPr>
        <w:t>1950000</w:t>
      </w:r>
      <w:r>
        <w:rPr>
          <w:rFonts w:hint="eastAsia" w:ascii="宋体" w:hAnsi="宋体"/>
          <w:color w:val="auto"/>
          <w:sz w:val="24"/>
        </w:rPr>
        <w:t>元</w:t>
      </w:r>
    </w:p>
    <w:p>
      <w:pPr>
        <w:spacing w:line="480" w:lineRule="auto"/>
        <w:ind w:firstLine="480" w:firstLineChars="200"/>
        <w:jc w:val="lef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采购需求：</w:t>
      </w:r>
    </w:p>
    <w:tbl>
      <w:tblPr>
        <w:tblStyle w:val="7"/>
        <w:tblW w:w="9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2376"/>
        <w:gridCol w:w="768"/>
        <w:gridCol w:w="1089"/>
        <w:gridCol w:w="869"/>
        <w:gridCol w:w="3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55" w:type="dxa"/>
            <w:noWrap w:val="0"/>
            <w:vAlign w:val="center"/>
          </w:tcPr>
          <w:p>
            <w:pPr>
              <w:widowControl/>
              <w:spacing w:line="18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标项序号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widowControl/>
              <w:spacing w:line="18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标项名称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widowControl/>
              <w:spacing w:line="18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数量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widowControl/>
              <w:spacing w:line="18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预算金额(元)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widowControl/>
              <w:spacing w:line="18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单位</w:t>
            </w:r>
          </w:p>
        </w:tc>
        <w:tc>
          <w:tcPr>
            <w:tcW w:w="3620" w:type="dxa"/>
            <w:noWrap w:val="0"/>
            <w:vAlign w:val="center"/>
          </w:tcPr>
          <w:p>
            <w:pPr>
              <w:widowControl/>
              <w:spacing w:line="18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简要规格描述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65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1</w:t>
            </w:r>
          </w:p>
        </w:tc>
        <w:tc>
          <w:tcPr>
            <w:tcW w:w="237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沙湾市人民医院64排128层螺旋CT球管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采购项目</w:t>
            </w:r>
          </w:p>
        </w:tc>
        <w:tc>
          <w:tcPr>
            <w:tcW w:w="76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108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1950000</w:t>
            </w:r>
          </w:p>
        </w:tc>
        <w:tc>
          <w:tcPr>
            <w:tcW w:w="86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批</w:t>
            </w:r>
          </w:p>
        </w:tc>
        <w:tc>
          <w:tcPr>
            <w:tcW w:w="3620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64排128层螺旋CT球管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采购</w:t>
            </w:r>
            <w:r>
              <w:rPr>
                <w:rFonts w:hint="eastAsia" w:ascii="宋体" w:hAnsi="宋体"/>
                <w:color w:val="auto"/>
              </w:rPr>
              <w:t>（含仓储、运输供货、安装调试、验收、质保及售后服务等），具体要求详见招标文件</w:t>
            </w:r>
          </w:p>
        </w:tc>
      </w:tr>
    </w:tbl>
    <w:p>
      <w:pPr>
        <w:spacing w:line="480" w:lineRule="auto"/>
        <w:ind w:firstLine="480" w:firstLineChars="200"/>
        <w:jc w:val="lef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合同履行期限：</w:t>
      </w:r>
      <w:r>
        <w:rPr>
          <w:rFonts w:hint="eastAsia" w:ascii="宋体" w:hAnsi="宋体" w:cs="宋体"/>
          <w:color w:val="auto"/>
          <w:kern w:val="0"/>
          <w:sz w:val="24"/>
        </w:rPr>
        <w:t>详见谈判文件</w:t>
      </w:r>
    </w:p>
    <w:p>
      <w:pPr>
        <w:spacing w:line="480" w:lineRule="auto"/>
        <w:ind w:firstLine="480" w:firstLineChars="200"/>
        <w:jc w:val="lef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本项目不接受联合体投标。</w:t>
      </w:r>
    </w:p>
    <w:p>
      <w:pPr>
        <w:pStyle w:val="4"/>
        <w:jc w:val="left"/>
        <w:rPr>
          <w:rFonts w:ascii="宋体" w:hAnsi="宋体" w:eastAsia="宋体" w:cs="宋体"/>
          <w:color w:val="auto"/>
          <w:sz w:val="24"/>
          <w:szCs w:val="24"/>
        </w:rPr>
      </w:pPr>
      <w:bookmarkStart w:id="5" w:name="_Toc35393791"/>
      <w:bookmarkStart w:id="6" w:name="_Toc35393622"/>
      <w:bookmarkStart w:id="7" w:name="_Toc28359003"/>
      <w:bookmarkStart w:id="8" w:name="_Toc28359080"/>
      <w:r>
        <w:rPr>
          <w:rFonts w:hint="eastAsia" w:ascii="宋体" w:hAnsi="宋体" w:eastAsia="宋体" w:cs="宋体"/>
          <w:color w:val="auto"/>
          <w:sz w:val="24"/>
          <w:szCs w:val="24"/>
        </w:rPr>
        <w:t>二、申请人的资格要求：</w:t>
      </w:r>
      <w:bookmarkEnd w:id="5"/>
      <w:bookmarkEnd w:id="6"/>
      <w:bookmarkEnd w:id="7"/>
      <w:bookmarkEnd w:id="8"/>
    </w:p>
    <w:p>
      <w:pPr>
        <w:spacing w:line="360" w:lineRule="auto"/>
        <w:jc w:val="left"/>
        <w:rPr>
          <w:rFonts w:ascii="宋体" w:hAnsi="宋体" w:cs="宋体"/>
          <w:color w:val="auto"/>
          <w:kern w:val="0"/>
          <w:sz w:val="24"/>
        </w:rPr>
      </w:pPr>
      <w:bookmarkStart w:id="9" w:name="_Toc35393623"/>
      <w:bookmarkStart w:id="10" w:name="_Toc35393792"/>
      <w:bookmarkStart w:id="11" w:name="_Toc28359004"/>
      <w:bookmarkStart w:id="12" w:name="_Toc28359081"/>
      <w:r>
        <w:rPr>
          <w:rFonts w:hint="eastAsia" w:ascii="宋体" w:hAnsi="宋体" w:cs="宋体"/>
          <w:color w:val="auto"/>
          <w:kern w:val="0"/>
          <w:sz w:val="24"/>
        </w:rPr>
        <w:t>1、须符合《中华人民共和国政府采购法》第22条规定；</w:t>
      </w:r>
    </w:p>
    <w:p>
      <w:pPr>
        <w:spacing w:line="360" w:lineRule="auto"/>
        <w:ind w:firstLine="480" w:firstLineChars="200"/>
        <w:jc w:val="left"/>
        <w:rPr>
          <w:rFonts w:ascii="宋体" w:hAnsi="宋体" w:cs="仿宋"/>
          <w:color w:val="auto"/>
          <w:sz w:val="24"/>
        </w:rPr>
      </w:pPr>
      <w:r>
        <w:rPr>
          <w:rFonts w:hint="eastAsia" w:ascii="宋体" w:hAnsi="宋体" w:cs="仿宋"/>
          <w:color w:val="auto"/>
          <w:sz w:val="24"/>
        </w:rPr>
        <w:t>（1）具有独立承担民事责任的能力的供应商；</w:t>
      </w:r>
    </w:p>
    <w:p>
      <w:pPr>
        <w:spacing w:line="360" w:lineRule="auto"/>
        <w:ind w:firstLine="480" w:firstLineChars="200"/>
        <w:jc w:val="left"/>
        <w:rPr>
          <w:rFonts w:ascii="宋体" w:hAnsi="宋体" w:cs="仿宋"/>
          <w:color w:val="auto"/>
          <w:sz w:val="24"/>
        </w:rPr>
      </w:pPr>
      <w:r>
        <w:rPr>
          <w:rFonts w:hint="eastAsia" w:ascii="宋体" w:hAnsi="宋体" w:cs="仿宋"/>
          <w:color w:val="auto"/>
          <w:sz w:val="24"/>
        </w:rPr>
        <w:t>（2）具有良好的商业信誉和健全的财务会计制度；</w:t>
      </w:r>
    </w:p>
    <w:p>
      <w:pPr>
        <w:spacing w:line="360" w:lineRule="auto"/>
        <w:ind w:firstLine="480" w:firstLineChars="200"/>
        <w:jc w:val="left"/>
        <w:rPr>
          <w:rFonts w:ascii="宋体" w:hAnsi="宋体" w:cs="仿宋"/>
          <w:color w:val="auto"/>
          <w:sz w:val="24"/>
        </w:rPr>
      </w:pPr>
      <w:r>
        <w:rPr>
          <w:rFonts w:hint="eastAsia" w:ascii="宋体" w:hAnsi="宋体" w:cs="仿宋"/>
          <w:color w:val="auto"/>
          <w:sz w:val="24"/>
        </w:rPr>
        <w:t>（3）具有履行合同所必需的设备和专业技术能力；</w:t>
      </w:r>
    </w:p>
    <w:p>
      <w:pPr>
        <w:spacing w:line="360" w:lineRule="auto"/>
        <w:ind w:firstLine="480" w:firstLineChars="200"/>
        <w:jc w:val="left"/>
        <w:rPr>
          <w:rFonts w:ascii="宋体" w:hAnsi="宋体" w:cs="仿宋"/>
          <w:color w:val="auto"/>
          <w:sz w:val="24"/>
        </w:rPr>
      </w:pPr>
      <w:r>
        <w:rPr>
          <w:rFonts w:hint="eastAsia" w:ascii="宋体" w:hAnsi="宋体" w:cs="仿宋"/>
          <w:color w:val="auto"/>
          <w:sz w:val="24"/>
        </w:rPr>
        <w:t>（4）有依法缴纳税收和社会保障资金的良好记录；</w:t>
      </w:r>
    </w:p>
    <w:p>
      <w:pPr>
        <w:spacing w:line="360" w:lineRule="auto"/>
        <w:ind w:firstLine="480" w:firstLineChars="200"/>
        <w:jc w:val="left"/>
        <w:rPr>
          <w:rFonts w:ascii="宋体" w:hAnsi="宋体" w:cs="仿宋"/>
          <w:color w:val="auto"/>
          <w:sz w:val="24"/>
        </w:rPr>
      </w:pPr>
      <w:r>
        <w:rPr>
          <w:rFonts w:hint="eastAsia" w:ascii="宋体" w:hAnsi="宋体" w:cs="仿宋"/>
          <w:color w:val="auto"/>
          <w:sz w:val="24"/>
        </w:rPr>
        <w:t>（5）参加本次采购活动前三年内，在经营活动中没有重大违法记录；</w:t>
      </w:r>
    </w:p>
    <w:p>
      <w:pPr>
        <w:spacing w:line="360" w:lineRule="auto"/>
        <w:ind w:firstLine="480" w:firstLineChars="200"/>
        <w:jc w:val="left"/>
        <w:rPr>
          <w:rFonts w:ascii="宋体" w:hAnsi="宋体" w:cs="仿宋"/>
          <w:color w:val="auto"/>
          <w:sz w:val="24"/>
        </w:rPr>
      </w:pPr>
      <w:r>
        <w:rPr>
          <w:rFonts w:hint="eastAsia" w:ascii="宋体" w:hAnsi="宋体" w:cs="仿宋"/>
          <w:color w:val="auto"/>
          <w:sz w:val="24"/>
        </w:rPr>
        <w:t>（6）法律、行政法规规定的其他条件。</w:t>
      </w:r>
    </w:p>
    <w:p>
      <w:pPr>
        <w:spacing w:line="360" w:lineRule="auto"/>
        <w:jc w:val="left"/>
        <w:rPr>
          <w:rFonts w:ascii="宋体" w:hAnsi="宋体" w:cs="仿宋"/>
          <w:bCs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2、落实政府采购政策需满足的资格要求：</w:t>
      </w:r>
    </w:p>
    <w:p>
      <w:pPr>
        <w:spacing w:line="360" w:lineRule="auto"/>
        <w:jc w:val="left"/>
        <w:rPr>
          <w:rFonts w:ascii="宋体" w:hAnsi="宋体" w:cs="仿宋"/>
          <w:color w:val="auto"/>
          <w:sz w:val="24"/>
        </w:rPr>
      </w:pPr>
      <w:r>
        <w:rPr>
          <w:rFonts w:hint="eastAsia" w:ascii="宋体" w:hAnsi="宋体" w:cs="仿宋"/>
          <w:color w:val="auto"/>
          <w:sz w:val="24"/>
        </w:rPr>
        <w:t>《政府采购促进中小企业发展暂行办法》；《关于政府采购支持监狱企业发展有关问题的通知》；《中国残疾人联合会关于促进残疾人就业政府采购政策的通知》；节能环保等。</w:t>
      </w:r>
    </w:p>
    <w:p>
      <w:pPr>
        <w:spacing w:line="360" w:lineRule="auto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3、</w:t>
      </w:r>
      <w:r>
        <w:rPr>
          <w:rStyle w:val="9"/>
          <w:rFonts w:hint="eastAsia" w:ascii="宋体" w:hAnsi="宋体" w:cs="宋体"/>
          <w:color w:val="auto"/>
          <w:sz w:val="24"/>
        </w:rPr>
        <w:t>本项目不接受“信用中国”（www.creditchina.gov.cn）和“中国政府采购网” （www.ccgp.gov.cn）网站等</w:t>
      </w:r>
      <w:r>
        <w:rPr>
          <w:rFonts w:ascii="宋体" w:hAnsi="宋体" w:cs="宋体"/>
          <w:color w:val="auto"/>
          <w:sz w:val="24"/>
        </w:rPr>
        <w:t>列入失信被执行人、重大税收违法案件当事人名单、政府采购严重违法失信行为记录名单</w:t>
      </w:r>
      <w:r>
        <w:rPr>
          <w:rStyle w:val="9"/>
          <w:rFonts w:hint="eastAsia" w:ascii="宋体" w:hAnsi="宋体" w:cs="宋体"/>
          <w:color w:val="auto"/>
          <w:sz w:val="24"/>
        </w:rPr>
        <w:t>的</w:t>
      </w:r>
      <w:r>
        <w:rPr>
          <w:rFonts w:hint="eastAsia" w:ascii="宋体" w:hAnsi="宋体" w:cs="宋体"/>
          <w:color w:val="auto"/>
          <w:kern w:val="0"/>
          <w:sz w:val="24"/>
        </w:rPr>
        <w:t>投标供应商投标。</w:t>
      </w:r>
    </w:p>
    <w:bookmarkEnd w:id="9"/>
    <w:bookmarkEnd w:id="10"/>
    <w:bookmarkEnd w:id="11"/>
    <w:bookmarkEnd w:id="12"/>
    <w:p>
      <w:pPr>
        <w:spacing w:line="360" w:lineRule="auto"/>
        <w:rPr>
          <w:rFonts w:ascii="宋体" w:hAnsi="宋体" w:cs="宋体"/>
          <w:color w:val="1C1B10"/>
          <w:kern w:val="0"/>
          <w:sz w:val="24"/>
        </w:rPr>
      </w:pPr>
      <w:r>
        <w:rPr>
          <w:rFonts w:hint="eastAsia" w:ascii="宋体" w:hAnsi="宋体" w:cs="宋体"/>
          <w:color w:val="1C1B10"/>
          <w:kern w:val="0"/>
          <w:sz w:val="24"/>
        </w:rPr>
        <w:t>4、本项目的特定资格要求：</w:t>
      </w:r>
    </w:p>
    <w:p>
      <w:pPr>
        <w:spacing w:line="360" w:lineRule="auto"/>
        <w:rPr>
          <w:rFonts w:hint="eastAsia" w:ascii="宋体" w:hAnsi="宋体" w:cs="宋体"/>
          <w:color w:val="auto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1C1B10"/>
          <w:kern w:val="0"/>
          <w:sz w:val="24"/>
        </w:rPr>
        <w:t>4.1投标供应商需提供医疗器械生产许可证（生产商提供）或医疗器械经营许可证（代理商提供），生产商与代理商不得同时参加本项目的投标；</w:t>
      </w:r>
    </w:p>
    <w:p>
      <w:pPr>
        <w:spacing w:line="360" w:lineRule="auto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5、</w:t>
      </w:r>
      <w:r>
        <w:rPr>
          <w:rFonts w:hint="eastAsia" w:ascii="宋体" w:hAnsi="宋体" w:cs="宋体"/>
          <w:color w:val="auto"/>
          <w:kern w:val="0"/>
          <w:sz w:val="24"/>
        </w:rPr>
        <w:t>本项目不接受联合体投标。</w:t>
      </w:r>
    </w:p>
    <w:p>
      <w:pPr>
        <w:spacing w:line="360" w:lineRule="auto"/>
        <w:jc w:val="both"/>
        <w:rPr>
          <w:rFonts w:ascii="宋体" w:hAnsi="宋体" w:cs="宋体"/>
          <w:b/>
          <w:bCs/>
          <w:color w:val="auto"/>
          <w:sz w:val="24"/>
        </w:rPr>
      </w:pPr>
      <w:r>
        <w:rPr>
          <w:rFonts w:hint="eastAsia" w:ascii="宋体" w:hAnsi="宋体" w:cs="宋体"/>
          <w:b/>
          <w:bCs/>
          <w:color w:val="auto"/>
          <w:sz w:val="24"/>
        </w:rPr>
        <w:t>三、获取采购文件</w:t>
      </w:r>
      <w:bookmarkStart w:id="27" w:name="_GoBack"/>
      <w:bookmarkEnd w:id="27"/>
    </w:p>
    <w:p>
      <w:pPr>
        <w:spacing w:line="360" w:lineRule="auto"/>
        <w:ind w:firstLine="540"/>
        <w:jc w:val="left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时间：</w:t>
      </w:r>
      <w:r>
        <w:rPr>
          <w:rFonts w:hint="eastAsia" w:ascii="宋体" w:hAnsi="宋体" w:cs="宋体"/>
          <w:color w:val="auto"/>
          <w:sz w:val="24"/>
          <w:u w:val="single"/>
        </w:rPr>
        <w:t>202</w:t>
      </w:r>
      <w:r>
        <w:rPr>
          <w:rFonts w:hint="eastAsia" w:ascii="宋体" w:hAnsi="宋体" w:cs="宋体"/>
          <w:color w:val="auto"/>
          <w:sz w:val="24"/>
          <w:u w:val="single"/>
          <w:lang w:val="en-US" w:eastAsia="zh-CN"/>
        </w:rPr>
        <w:t>2</w:t>
      </w:r>
      <w:r>
        <w:rPr>
          <w:rFonts w:hint="eastAsia" w:ascii="宋体" w:hAnsi="宋体" w:cs="宋体"/>
          <w:color w:val="auto"/>
          <w:sz w:val="24"/>
          <w:u w:val="single"/>
        </w:rPr>
        <w:t>年</w:t>
      </w:r>
      <w:r>
        <w:rPr>
          <w:rFonts w:hint="eastAsia" w:ascii="宋体" w:hAnsi="宋体" w:cs="宋体"/>
          <w:color w:val="auto"/>
          <w:sz w:val="24"/>
          <w:u w:val="single"/>
          <w:lang w:val="en-US" w:eastAsia="zh-CN"/>
        </w:rPr>
        <w:t>11月09</w:t>
      </w:r>
      <w:r>
        <w:rPr>
          <w:rFonts w:hint="eastAsia" w:ascii="宋体" w:hAnsi="宋体" w:cs="宋体"/>
          <w:color w:val="auto"/>
          <w:sz w:val="24"/>
          <w:u w:val="single"/>
        </w:rPr>
        <w:t>日</w:t>
      </w:r>
      <w:r>
        <w:rPr>
          <w:rFonts w:hint="eastAsia" w:ascii="宋体" w:hAnsi="宋体" w:cs="宋体"/>
          <w:color w:val="auto"/>
          <w:sz w:val="24"/>
        </w:rPr>
        <w:t>至</w:t>
      </w:r>
      <w:r>
        <w:rPr>
          <w:rFonts w:hint="eastAsia" w:ascii="宋体" w:hAnsi="宋体" w:cs="宋体"/>
          <w:color w:val="auto"/>
          <w:sz w:val="24"/>
          <w:u w:val="single"/>
        </w:rPr>
        <w:t xml:space="preserve"> 202</w:t>
      </w:r>
      <w:r>
        <w:rPr>
          <w:rFonts w:hint="eastAsia" w:ascii="宋体" w:hAnsi="宋体" w:cs="宋体"/>
          <w:color w:val="auto"/>
          <w:sz w:val="24"/>
          <w:u w:val="single"/>
          <w:lang w:val="en-US" w:eastAsia="zh-CN"/>
        </w:rPr>
        <w:t>2</w:t>
      </w:r>
      <w:r>
        <w:rPr>
          <w:rFonts w:hint="eastAsia" w:ascii="宋体" w:hAnsi="宋体" w:cs="宋体"/>
          <w:color w:val="auto"/>
          <w:sz w:val="24"/>
          <w:u w:val="single"/>
        </w:rPr>
        <w:t>年</w:t>
      </w:r>
      <w:r>
        <w:rPr>
          <w:rFonts w:hint="eastAsia" w:ascii="宋体" w:hAnsi="宋体" w:cs="宋体"/>
          <w:color w:val="auto"/>
          <w:sz w:val="24"/>
          <w:u w:val="single"/>
          <w:lang w:val="en-US" w:eastAsia="zh-CN"/>
        </w:rPr>
        <w:t>11</w:t>
      </w:r>
      <w:r>
        <w:rPr>
          <w:rFonts w:hint="eastAsia" w:ascii="宋体" w:hAnsi="宋体" w:cs="宋体"/>
          <w:color w:val="auto"/>
          <w:sz w:val="24"/>
          <w:u w:val="single"/>
        </w:rPr>
        <w:t>月</w:t>
      </w:r>
      <w:r>
        <w:rPr>
          <w:rFonts w:hint="eastAsia" w:ascii="宋体" w:hAnsi="宋体" w:cs="宋体"/>
          <w:color w:val="auto"/>
          <w:sz w:val="24"/>
          <w:u w:val="single"/>
          <w:lang w:val="en-US" w:eastAsia="zh-CN"/>
        </w:rPr>
        <w:t>11</w:t>
      </w:r>
      <w:r>
        <w:rPr>
          <w:rFonts w:hint="eastAsia" w:ascii="宋体" w:hAnsi="宋体" w:cs="宋体"/>
          <w:color w:val="auto"/>
          <w:sz w:val="24"/>
          <w:u w:val="single"/>
        </w:rPr>
        <w:t>日</w:t>
      </w:r>
      <w:r>
        <w:rPr>
          <w:rFonts w:hint="eastAsia" w:ascii="宋体" w:hAnsi="宋体" w:cs="宋体"/>
          <w:color w:val="auto"/>
          <w:sz w:val="24"/>
        </w:rPr>
        <w:t>，每天上午</w:t>
      </w:r>
      <w:r>
        <w:rPr>
          <w:rFonts w:hint="eastAsia" w:ascii="宋体" w:hAnsi="宋体" w:cs="宋体"/>
          <w:color w:val="auto"/>
          <w:sz w:val="24"/>
          <w:u w:val="single"/>
        </w:rPr>
        <w:t>10:00</w:t>
      </w:r>
      <w:r>
        <w:rPr>
          <w:rFonts w:hint="eastAsia" w:ascii="宋体" w:hAnsi="宋体" w:cs="宋体"/>
          <w:color w:val="auto"/>
          <w:sz w:val="24"/>
        </w:rPr>
        <w:t>至</w:t>
      </w:r>
      <w:r>
        <w:rPr>
          <w:rFonts w:hint="eastAsia" w:ascii="宋体" w:hAnsi="宋体" w:cs="宋体"/>
          <w:color w:val="auto"/>
          <w:sz w:val="24"/>
          <w:u w:val="single"/>
        </w:rPr>
        <w:t>13:00</w:t>
      </w:r>
      <w:r>
        <w:rPr>
          <w:rFonts w:hint="eastAsia" w:ascii="宋体" w:hAnsi="宋体" w:cs="宋体"/>
          <w:color w:val="auto"/>
          <w:sz w:val="24"/>
        </w:rPr>
        <w:t>，下午</w:t>
      </w:r>
      <w:r>
        <w:rPr>
          <w:rFonts w:hint="eastAsia" w:ascii="宋体" w:hAnsi="宋体" w:cs="宋体"/>
          <w:color w:val="auto"/>
          <w:sz w:val="24"/>
          <w:u w:val="single"/>
        </w:rPr>
        <w:t>16:00</w:t>
      </w:r>
      <w:r>
        <w:rPr>
          <w:rFonts w:hint="eastAsia" w:ascii="宋体" w:hAnsi="宋体" w:cs="宋体"/>
          <w:color w:val="auto"/>
          <w:sz w:val="24"/>
        </w:rPr>
        <w:t>至</w:t>
      </w:r>
      <w:r>
        <w:rPr>
          <w:rFonts w:hint="eastAsia" w:ascii="宋体" w:hAnsi="宋体" w:cs="宋体"/>
          <w:color w:val="auto"/>
          <w:sz w:val="24"/>
          <w:u w:val="single"/>
        </w:rPr>
        <w:t>19:00</w:t>
      </w:r>
      <w:r>
        <w:rPr>
          <w:rFonts w:hint="eastAsia" w:ascii="宋体" w:hAnsi="宋体" w:cs="宋体"/>
          <w:color w:val="auto"/>
          <w:sz w:val="24"/>
        </w:rPr>
        <w:t>（北京时间，</w:t>
      </w:r>
      <w:r>
        <w:rPr>
          <w:rFonts w:ascii="宋体" w:hAnsi="宋体" w:cs="宋体"/>
          <w:color w:val="auto"/>
          <w:sz w:val="24"/>
        </w:rPr>
        <w:t>法定节假日</w:t>
      </w:r>
      <w:r>
        <w:rPr>
          <w:rFonts w:hint="eastAsia" w:ascii="宋体" w:hAnsi="宋体" w:cs="宋体"/>
          <w:color w:val="auto"/>
          <w:sz w:val="24"/>
        </w:rPr>
        <w:t>除外）</w:t>
      </w:r>
    </w:p>
    <w:p>
      <w:pPr>
        <w:spacing w:line="360" w:lineRule="auto"/>
        <w:ind w:firstLine="540"/>
        <w:jc w:val="left"/>
        <w:rPr>
          <w:rFonts w:hint="eastAsia" w:ascii="宋体" w:hAnsi="宋体" w:eastAsia="宋体" w:cs="宋体"/>
          <w:color w:val="auto"/>
          <w:sz w:val="24"/>
          <w:u w:val="single"/>
          <w:lang w:eastAsia="zh-CN"/>
        </w:rPr>
      </w:pPr>
      <w:r>
        <w:rPr>
          <w:rFonts w:hint="eastAsia" w:ascii="宋体" w:hAnsi="宋体" w:cs="宋体"/>
          <w:color w:val="auto"/>
          <w:sz w:val="24"/>
        </w:rPr>
        <w:t>地点：</w:t>
      </w:r>
      <w:r>
        <w:rPr>
          <w:rFonts w:hint="eastAsia" w:ascii="宋体" w:hAnsi="宋体" w:cs="宋体"/>
          <w:color w:val="auto"/>
          <w:sz w:val="24"/>
          <w:lang w:eastAsia="zh-CN"/>
        </w:rPr>
        <w:t xml:space="preserve">新疆塔城地区沙湾市乌鲁木齐东路（原丝路明珠综合楼） </w:t>
      </w:r>
    </w:p>
    <w:p>
      <w:pPr>
        <w:spacing w:line="360" w:lineRule="auto"/>
        <w:ind w:firstLine="540"/>
        <w:jc w:val="left"/>
        <w:rPr>
          <w:rFonts w:ascii="宋体" w:hAnsi="宋体" w:cs="宋体"/>
          <w:color w:val="auto"/>
          <w:sz w:val="24"/>
          <w:u w:val="single"/>
        </w:rPr>
      </w:pPr>
      <w:r>
        <w:rPr>
          <w:rFonts w:hint="eastAsia" w:ascii="宋体" w:hAnsi="宋体" w:cs="宋体"/>
          <w:color w:val="auto"/>
          <w:sz w:val="24"/>
        </w:rPr>
        <w:t>方式：通过邮箱发送。投标供应商将授权委托书及委托代理人身份证（或法定代表人身份证明及身份证）、营业执照</w:t>
      </w:r>
      <w:r>
        <w:rPr>
          <w:rFonts w:hint="eastAsia" w:ascii="宋体" w:hAnsi="宋体" w:cs="宋体"/>
          <w:color w:val="auto"/>
          <w:sz w:val="24"/>
          <w:lang w:eastAsia="zh-CN"/>
        </w:rPr>
        <w:t>、</w:t>
      </w:r>
      <w:r>
        <w:rPr>
          <w:rFonts w:hint="eastAsia" w:ascii="宋体" w:hAnsi="宋体" w:cs="宋体"/>
          <w:color w:val="1C1B10"/>
          <w:kern w:val="0"/>
          <w:sz w:val="24"/>
        </w:rPr>
        <w:t>医疗器械生产许可证</w:t>
      </w:r>
      <w:r>
        <w:rPr>
          <w:rFonts w:hint="eastAsia" w:ascii="宋体" w:hAnsi="宋体" w:cs="宋体"/>
          <w:color w:val="auto"/>
          <w:sz w:val="24"/>
        </w:rPr>
        <w:t>及三年无重大违法记录函</w:t>
      </w:r>
      <w:r>
        <w:rPr>
          <w:rFonts w:hint="eastAsia" w:ascii="宋体" w:hAnsi="宋体" w:cs="宋体"/>
          <w:color w:val="auto"/>
          <w:sz w:val="24"/>
          <w:lang w:eastAsia="zh-CN"/>
        </w:rPr>
        <w:t>，以上资料需</w:t>
      </w:r>
      <w:r>
        <w:rPr>
          <w:rFonts w:hint="eastAsia" w:ascii="宋体" w:hAnsi="宋体" w:cs="宋体"/>
          <w:color w:val="auto"/>
          <w:sz w:val="24"/>
        </w:rPr>
        <w:t>加盖公章后扫描发3200158937@qq.com,并致电代理机构联系人，确认无误后通过邮箱发送。</w:t>
      </w:r>
    </w:p>
    <w:p>
      <w:pPr>
        <w:spacing w:line="360" w:lineRule="auto"/>
        <w:ind w:firstLine="540"/>
        <w:jc w:val="left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售价：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200</w:t>
      </w:r>
      <w:r>
        <w:rPr>
          <w:rFonts w:hint="eastAsia" w:ascii="宋体" w:hAnsi="宋体" w:cs="宋体"/>
          <w:color w:val="auto"/>
          <w:sz w:val="24"/>
        </w:rPr>
        <w:t>元/份（谈判文件一经售出概不退还）</w:t>
      </w:r>
    </w:p>
    <w:p>
      <w:pPr>
        <w:pStyle w:val="4"/>
        <w:jc w:val="left"/>
        <w:rPr>
          <w:rFonts w:ascii="宋体" w:hAnsi="宋体" w:eastAsia="宋体" w:cs="宋体"/>
          <w:color w:val="auto"/>
          <w:sz w:val="24"/>
          <w:szCs w:val="24"/>
        </w:rPr>
      </w:pPr>
      <w:bookmarkStart w:id="13" w:name="_Toc35393624"/>
      <w:bookmarkStart w:id="14" w:name="_Toc28359005"/>
      <w:bookmarkStart w:id="15" w:name="_Toc35393793"/>
      <w:bookmarkStart w:id="16" w:name="_Toc28359082"/>
      <w:r>
        <w:rPr>
          <w:rFonts w:hint="eastAsia" w:ascii="宋体" w:hAnsi="宋体" w:eastAsia="宋体" w:cs="宋体"/>
          <w:color w:val="auto"/>
          <w:sz w:val="24"/>
          <w:szCs w:val="24"/>
        </w:rPr>
        <w:t>四、</w:t>
      </w:r>
      <w:bookmarkEnd w:id="13"/>
      <w:bookmarkEnd w:id="14"/>
      <w:bookmarkEnd w:id="15"/>
      <w:bookmarkEnd w:id="16"/>
      <w:r>
        <w:rPr>
          <w:rFonts w:hint="eastAsia" w:ascii="宋体" w:hAnsi="宋体" w:eastAsia="宋体" w:cs="宋体"/>
          <w:color w:val="auto"/>
          <w:sz w:val="24"/>
          <w:szCs w:val="24"/>
        </w:rPr>
        <w:t>响应文件提交</w:t>
      </w:r>
    </w:p>
    <w:p>
      <w:pPr>
        <w:spacing w:line="360" w:lineRule="auto"/>
        <w:ind w:firstLine="480" w:firstLineChars="200"/>
        <w:jc w:val="left"/>
        <w:rPr>
          <w:rFonts w:ascii="宋体" w:hAnsi="宋体"/>
          <w:bCs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截止时间：</w:t>
      </w:r>
      <w:r>
        <w:rPr>
          <w:rFonts w:hint="eastAsia" w:ascii="宋体" w:hAnsi="宋体"/>
          <w:color w:val="auto"/>
          <w:sz w:val="24"/>
          <w:u w:val="single"/>
          <w:lang w:eastAsia="zh-CN"/>
        </w:rPr>
        <w:t>20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>22</w:t>
      </w:r>
      <w:r>
        <w:rPr>
          <w:rFonts w:hint="eastAsia" w:ascii="宋体" w:hAnsi="宋体"/>
          <w:color w:val="auto"/>
          <w:sz w:val="24"/>
          <w:u w:val="single"/>
          <w:lang w:eastAsia="zh-CN"/>
        </w:rPr>
        <w:t>年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>11</w:t>
      </w:r>
      <w:r>
        <w:rPr>
          <w:rFonts w:hint="eastAsia" w:ascii="宋体" w:hAnsi="宋体"/>
          <w:color w:val="auto"/>
          <w:sz w:val="24"/>
          <w:u w:val="single"/>
          <w:lang w:eastAsia="zh-CN"/>
        </w:rPr>
        <w:t>月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>14</w:t>
      </w:r>
      <w:r>
        <w:rPr>
          <w:rFonts w:hint="eastAsia" w:ascii="宋体" w:hAnsi="宋体"/>
          <w:color w:val="auto"/>
          <w:sz w:val="24"/>
          <w:u w:val="single"/>
          <w:lang w:eastAsia="zh-CN"/>
        </w:rPr>
        <w:t>日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>11</w:t>
      </w:r>
      <w:r>
        <w:rPr>
          <w:rFonts w:hint="eastAsia" w:ascii="宋体" w:hAnsi="宋体"/>
          <w:color w:val="auto"/>
          <w:sz w:val="24"/>
          <w:u w:val="single"/>
          <w:lang w:eastAsia="zh-CN"/>
        </w:rPr>
        <w:t>点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>00</w:t>
      </w:r>
      <w:r>
        <w:rPr>
          <w:rFonts w:hint="eastAsia" w:ascii="宋体" w:hAnsi="宋体"/>
          <w:color w:val="auto"/>
          <w:sz w:val="24"/>
          <w:u w:val="single"/>
          <w:lang w:eastAsia="zh-CN"/>
        </w:rPr>
        <w:t xml:space="preserve">分 </w:t>
      </w:r>
      <w:r>
        <w:rPr>
          <w:rFonts w:hint="eastAsia" w:ascii="宋体" w:hAnsi="宋体"/>
          <w:bCs/>
          <w:color w:val="auto"/>
          <w:sz w:val="24"/>
          <w:u w:val="single"/>
        </w:rPr>
        <w:t>（</w:t>
      </w:r>
      <w:r>
        <w:rPr>
          <w:rFonts w:hint="eastAsia" w:ascii="宋体" w:hAnsi="宋体"/>
          <w:bCs/>
          <w:color w:val="auto"/>
          <w:sz w:val="24"/>
        </w:rPr>
        <w:t>北京时间）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地点：新疆塔城地区塔城市祥云小区5-15门头一楼会议室（如有变动另行通知）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eastAsia="宋体"/>
          <w:color w:val="auto"/>
          <w:sz w:val="24"/>
          <w:lang w:val="en-US" w:eastAsia="zh-CN"/>
        </w:rPr>
      </w:pPr>
    </w:p>
    <w:p>
      <w:pPr>
        <w:pStyle w:val="4"/>
        <w:jc w:val="left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五、开启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bCs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时间：</w:t>
      </w:r>
      <w:r>
        <w:rPr>
          <w:rFonts w:hint="eastAsia" w:ascii="宋体" w:hAnsi="宋体"/>
          <w:color w:val="auto"/>
          <w:sz w:val="24"/>
          <w:u w:val="single"/>
          <w:lang w:eastAsia="zh-CN"/>
        </w:rPr>
        <w:t>20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>22</w:t>
      </w:r>
      <w:r>
        <w:rPr>
          <w:rFonts w:hint="eastAsia" w:ascii="宋体" w:hAnsi="宋体"/>
          <w:color w:val="auto"/>
          <w:sz w:val="24"/>
          <w:u w:val="single"/>
          <w:lang w:eastAsia="zh-CN"/>
        </w:rPr>
        <w:t>年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>11</w:t>
      </w:r>
      <w:r>
        <w:rPr>
          <w:rFonts w:hint="eastAsia" w:ascii="宋体" w:hAnsi="宋体"/>
          <w:color w:val="auto"/>
          <w:sz w:val="24"/>
          <w:u w:val="single"/>
          <w:lang w:eastAsia="zh-CN"/>
        </w:rPr>
        <w:t>月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>14</w:t>
      </w:r>
      <w:r>
        <w:rPr>
          <w:rFonts w:hint="eastAsia" w:ascii="宋体" w:hAnsi="宋体"/>
          <w:color w:val="auto"/>
          <w:sz w:val="24"/>
          <w:u w:val="single"/>
          <w:lang w:eastAsia="zh-CN"/>
        </w:rPr>
        <w:t>日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>11</w:t>
      </w:r>
      <w:r>
        <w:rPr>
          <w:rFonts w:hint="eastAsia" w:ascii="宋体" w:hAnsi="宋体"/>
          <w:color w:val="auto"/>
          <w:sz w:val="24"/>
          <w:u w:val="single"/>
          <w:lang w:eastAsia="zh-CN"/>
        </w:rPr>
        <w:t>点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>00</w:t>
      </w:r>
      <w:r>
        <w:rPr>
          <w:rFonts w:hint="eastAsia" w:ascii="宋体" w:hAnsi="宋体"/>
          <w:color w:val="auto"/>
          <w:sz w:val="24"/>
          <w:u w:val="single"/>
          <w:lang w:eastAsia="zh-CN"/>
        </w:rPr>
        <w:t xml:space="preserve">分 </w:t>
      </w:r>
      <w:r>
        <w:rPr>
          <w:rFonts w:hint="eastAsia" w:ascii="宋体" w:hAnsi="宋体"/>
          <w:bCs/>
          <w:color w:val="auto"/>
          <w:sz w:val="24"/>
          <w:u w:val="single"/>
        </w:rPr>
        <w:t>（</w:t>
      </w:r>
      <w:r>
        <w:rPr>
          <w:rFonts w:hint="eastAsia" w:ascii="宋体" w:hAnsi="宋体"/>
          <w:bCs/>
          <w:color w:val="auto"/>
          <w:sz w:val="24"/>
        </w:rPr>
        <w:t>北京时间）</w:t>
      </w:r>
    </w:p>
    <w:p>
      <w:pPr>
        <w:spacing w:line="360" w:lineRule="auto"/>
        <w:ind w:firstLine="480" w:firstLineChars="200"/>
        <w:rPr>
          <w:rFonts w:ascii="宋体" w:hAnsi="宋体"/>
          <w:bCs/>
          <w:color w:val="auto"/>
          <w:sz w:val="24"/>
          <w:u w:val="single"/>
        </w:rPr>
      </w:pPr>
      <w:r>
        <w:rPr>
          <w:rFonts w:hint="eastAsia" w:ascii="宋体" w:hAnsi="宋体"/>
          <w:color w:val="auto"/>
          <w:sz w:val="24"/>
        </w:rPr>
        <w:t>地点：新疆塔城地区塔城市祥云小区5-15门头一楼会议室（如有变动另行通知）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eastAsia="宋体"/>
          <w:color w:val="auto"/>
          <w:sz w:val="24"/>
          <w:lang w:val="en-US" w:eastAsia="zh-CN"/>
        </w:rPr>
      </w:pPr>
    </w:p>
    <w:p>
      <w:pPr>
        <w:pStyle w:val="4"/>
        <w:jc w:val="left"/>
        <w:rPr>
          <w:rFonts w:ascii="宋体" w:hAnsi="宋体" w:eastAsia="宋体" w:cs="宋体"/>
          <w:color w:val="auto"/>
          <w:sz w:val="24"/>
          <w:szCs w:val="24"/>
        </w:rPr>
      </w:pPr>
      <w:bookmarkStart w:id="17" w:name="_Toc35393625"/>
      <w:bookmarkStart w:id="18" w:name="_Toc28359084"/>
      <w:bookmarkStart w:id="19" w:name="_Toc28359007"/>
      <w:bookmarkStart w:id="20" w:name="_Toc35393794"/>
      <w:r>
        <w:rPr>
          <w:rFonts w:hint="eastAsia" w:ascii="宋体" w:hAnsi="宋体" w:eastAsia="宋体" w:cs="宋体"/>
          <w:color w:val="auto"/>
          <w:sz w:val="24"/>
          <w:szCs w:val="24"/>
        </w:rPr>
        <w:t>六、公告期限</w:t>
      </w:r>
      <w:bookmarkEnd w:id="17"/>
      <w:bookmarkEnd w:id="18"/>
      <w:bookmarkEnd w:id="19"/>
      <w:bookmarkEnd w:id="20"/>
    </w:p>
    <w:p>
      <w:pPr>
        <w:spacing w:line="360" w:lineRule="auto"/>
        <w:ind w:firstLine="480" w:firstLineChars="200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自本公告发布之日起3个工作日。</w:t>
      </w:r>
    </w:p>
    <w:p>
      <w:pPr>
        <w:pStyle w:val="4"/>
        <w:jc w:val="left"/>
        <w:rPr>
          <w:rFonts w:ascii="宋体" w:hAnsi="宋体" w:eastAsia="宋体" w:cs="宋体"/>
          <w:color w:val="auto"/>
          <w:sz w:val="24"/>
          <w:szCs w:val="24"/>
        </w:rPr>
      </w:pPr>
      <w:bookmarkStart w:id="21" w:name="_Toc35393626"/>
      <w:bookmarkStart w:id="22" w:name="_Toc35393795"/>
      <w:r>
        <w:rPr>
          <w:rFonts w:hint="eastAsia" w:ascii="宋体" w:hAnsi="宋体" w:eastAsia="宋体" w:cs="宋体"/>
          <w:color w:val="auto"/>
          <w:sz w:val="24"/>
          <w:szCs w:val="24"/>
        </w:rPr>
        <w:t>七、其他补充事宜</w:t>
      </w:r>
      <w:bookmarkEnd w:id="21"/>
      <w:bookmarkEnd w:id="22"/>
    </w:p>
    <w:p>
      <w:pPr>
        <w:spacing w:line="360" w:lineRule="auto"/>
        <w:rPr>
          <w:rFonts w:ascii="宋体" w:hAnsi="宋体" w:cs="仿宋"/>
          <w:color w:val="auto"/>
          <w:sz w:val="24"/>
        </w:rPr>
      </w:pPr>
      <w:r>
        <w:rPr>
          <w:rFonts w:hint="eastAsia" w:ascii="宋体" w:hAnsi="宋体" w:cs="仿宋"/>
          <w:color w:val="auto"/>
          <w:sz w:val="24"/>
        </w:rPr>
        <w:t>1、投标人购买标书时应提交的资料：</w:t>
      </w:r>
    </w:p>
    <w:p>
      <w:pPr>
        <w:spacing w:line="360" w:lineRule="auto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（1）有效的营业执照；</w:t>
      </w:r>
    </w:p>
    <w:p>
      <w:pPr>
        <w:spacing w:line="360" w:lineRule="auto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（2）法定代表人资格证明书或法人授权委托书（原件）；</w:t>
      </w:r>
    </w:p>
    <w:p>
      <w:pPr>
        <w:spacing w:line="360" w:lineRule="auto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（3）法定代表人身份证或法人授权代表身份证（原件）；</w:t>
      </w:r>
    </w:p>
    <w:p>
      <w:p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lang w:eastAsia="zh-CN"/>
        </w:rPr>
        <w:t>（</w:t>
      </w:r>
      <w:r>
        <w:rPr>
          <w:rFonts w:hint="eastAsia" w:ascii="宋体" w:hAnsi="宋体" w:cs="宋体"/>
          <w:kern w:val="0"/>
          <w:sz w:val="24"/>
          <w:lang w:val="en-US" w:eastAsia="zh-CN"/>
        </w:rPr>
        <w:t>4</w:t>
      </w:r>
      <w:r>
        <w:rPr>
          <w:rFonts w:hint="eastAsia" w:ascii="宋体" w:hAnsi="宋体" w:cs="宋体"/>
          <w:kern w:val="0"/>
          <w:sz w:val="24"/>
          <w:lang w:eastAsia="zh-CN"/>
        </w:rPr>
        <w:t>）</w:t>
      </w:r>
      <w:r>
        <w:rPr>
          <w:rFonts w:hint="eastAsia" w:ascii="宋体" w:hAnsi="宋体" w:cs="宋体"/>
          <w:kern w:val="0"/>
          <w:sz w:val="24"/>
        </w:rPr>
        <w:t>本项目的特定资格要求：</w:t>
      </w: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kern w:val="0"/>
          <w:sz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  <w:t>4.1</w:t>
      </w:r>
      <w:r>
        <w:rPr>
          <w:rFonts w:hint="eastAsia" w:ascii="宋体" w:hAnsi="宋体" w:eastAsia="宋体" w:cs="宋体"/>
          <w:color w:val="auto"/>
          <w:kern w:val="0"/>
          <w:sz w:val="24"/>
        </w:rPr>
        <w:t>投标供应商需提供医疗器械生产许可证（生产商提供）或医疗器械经营许可证（代理商提供），生产商与代理商不得同时参加本项目的投标；</w:t>
      </w:r>
    </w:p>
    <w:p>
      <w:pPr>
        <w:spacing w:line="360" w:lineRule="auto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（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5</w:t>
      </w:r>
      <w:r>
        <w:rPr>
          <w:rFonts w:hint="eastAsia" w:ascii="宋体" w:hAnsi="宋体" w:cs="宋体"/>
          <w:color w:val="auto"/>
          <w:kern w:val="0"/>
          <w:sz w:val="24"/>
        </w:rPr>
        <w:t>）企业参与本项目投标前三年内，经营活动中没有重大违法记录的书面声明函原件（加盖公章）。</w:t>
      </w:r>
    </w:p>
    <w:p>
      <w:pPr>
        <w:spacing w:line="360" w:lineRule="auto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备注：报名时需提供以上资料复印件一份并加盖公章，并携带原件核对。资料不全，复印件不清楚，不予受理。</w:t>
      </w:r>
    </w:p>
    <w:p>
      <w:pPr>
        <w:pStyle w:val="4"/>
        <w:jc w:val="left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八、凡对本次采购提出询问，请按以下方式联系。</w:t>
      </w:r>
    </w:p>
    <w:p>
      <w:pPr>
        <w:widowControl/>
        <w:spacing w:line="360" w:lineRule="auto"/>
        <w:jc w:val="left"/>
        <w:rPr>
          <w:rFonts w:ascii="宋体" w:hAnsi="宋体"/>
          <w:b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　</w:t>
      </w:r>
      <w:r>
        <w:rPr>
          <w:rFonts w:hint="eastAsia" w:ascii="宋体" w:hAnsi="宋体" w:cs="宋体"/>
          <w:b/>
          <w:color w:val="auto"/>
          <w:sz w:val="24"/>
        </w:rPr>
        <w:t>　　1.采购人信息</w:t>
      </w:r>
    </w:p>
    <w:p>
      <w:pPr>
        <w:spacing w:line="360" w:lineRule="auto"/>
        <w:ind w:left="1079" w:leftChars="371" w:hanging="300" w:hangingChars="125"/>
        <w:jc w:val="lef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名 </w:t>
      </w:r>
      <w:r>
        <w:rPr>
          <w:rFonts w:hint="eastAsia" w:ascii="宋体" w:hAnsi="宋体"/>
          <w:color w:val="auto"/>
          <w:sz w:val="24"/>
          <w:lang w:val="en-US" w:eastAsia="zh-CN"/>
        </w:rPr>
        <w:t xml:space="preserve">   </w:t>
      </w:r>
      <w:r>
        <w:rPr>
          <w:rFonts w:hint="eastAsia" w:ascii="宋体" w:hAnsi="宋体"/>
          <w:color w:val="auto"/>
          <w:sz w:val="24"/>
        </w:rPr>
        <w:t>称：</w:t>
      </w:r>
      <w:r>
        <w:rPr>
          <w:rFonts w:hint="eastAsia" w:ascii="宋体" w:hAnsi="宋体"/>
          <w:color w:val="auto"/>
          <w:sz w:val="24"/>
          <w:u w:val="single"/>
          <w:lang w:eastAsia="zh-CN"/>
        </w:rPr>
        <w:t>沙湾市人民医院</w:t>
      </w:r>
      <w:r>
        <w:rPr>
          <w:rFonts w:hint="eastAsia" w:ascii="宋体" w:hAnsi="宋体"/>
          <w:color w:val="auto"/>
          <w:sz w:val="24"/>
          <w:u w:val="single"/>
        </w:rPr>
        <w:t>　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 xml:space="preserve">                </w:t>
      </w:r>
      <w:r>
        <w:rPr>
          <w:rFonts w:hint="eastAsia" w:ascii="宋体" w:hAnsi="宋体"/>
          <w:color w:val="auto"/>
          <w:sz w:val="24"/>
          <w:u w:val="single"/>
        </w:rPr>
        <w:t xml:space="preserve"> 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color w:val="auto"/>
          <w:sz w:val="24"/>
          <w:u w:val="single"/>
        </w:rPr>
        <w:t xml:space="preserve"> 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/>
          <w:color w:val="auto"/>
          <w:sz w:val="24"/>
          <w:u w:val="single"/>
        </w:rPr>
        <w:t xml:space="preserve"> 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/>
          <w:color w:val="auto"/>
          <w:sz w:val="24"/>
          <w:u w:val="single"/>
        </w:rPr>
        <w:t xml:space="preserve"> 　</w:t>
      </w:r>
    </w:p>
    <w:p>
      <w:pPr>
        <w:spacing w:line="360" w:lineRule="auto"/>
        <w:ind w:left="1079" w:leftChars="371" w:hanging="300" w:hangingChars="125"/>
        <w:jc w:val="left"/>
        <w:rPr>
          <w:rFonts w:ascii="宋体" w:hAnsi="宋体"/>
          <w:color w:val="auto"/>
          <w:sz w:val="24"/>
          <w:u w:val="single"/>
        </w:rPr>
      </w:pPr>
      <w:r>
        <w:rPr>
          <w:rFonts w:hint="eastAsia" w:ascii="宋体" w:hAnsi="宋体"/>
          <w:color w:val="auto"/>
          <w:sz w:val="24"/>
        </w:rPr>
        <w:t>地</w:t>
      </w:r>
      <w:r>
        <w:rPr>
          <w:rFonts w:hint="eastAsia" w:ascii="宋体" w:hAnsi="宋体"/>
          <w:color w:val="auto"/>
          <w:sz w:val="24"/>
          <w:lang w:val="en-US" w:eastAsia="zh-CN"/>
        </w:rPr>
        <w:t xml:space="preserve">    </w:t>
      </w:r>
      <w:r>
        <w:rPr>
          <w:rFonts w:hint="eastAsia" w:ascii="宋体" w:hAnsi="宋体"/>
          <w:color w:val="auto"/>
          <w:sz w:val="24"/>
        </w:rPr>
        <w:t>址：</w:t>
      </w:r>
      <w:r>
        <w:rPr>
          <w:rFonts w:hint="eastAsia" w:ascii="宋体" w:hAnsi="宋体"/>
          <w:color w:val="auto"/>
          <w:sz w:val="24"/>
          <w:u w:val="single"/>
        </w:rPr>
        <w:t>沙湾</w:t>
      </w:r>
      <w:r>
        <w:rPr>
          <w:rFonts w:hint="eastAsia" w:ascii="宋体" w:hAnsi="宋体"/>
          <w:color w:val="auto"/>
          <w:sz w:val="24"/>
          <w:u w:val="single"/>
          <w:lang w:eastAsia="zh-CN"/>
        </w:rPr>
        <w:t>市</w:t>
      </w:r>
      <w:r>
        <w:rPr>
          <w:rFonts w:hint="eastAsia" w:ascii="宋体" w:hAnsi="宋体"/>
          <w:color w:val="auto"/>
          <w:sz w:val="24"/>
          <w:u w:val="single"/>
        </w:rPr>
        <w:t>　　    　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4"/>
          <w:u w:val="single"/>
        </w:rPr>
        <w:t>　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 xml:space="preserve">                    </w:t>
      </w:r>
      <w:r>
        <w:rPr>
          <w:rFonts w:hint="eastAsia" w:ascii="宋体" w:hAnsi="宋体"/>
          <w:color w:val="auto"/>
          <w:sz w:val="24"/>
          <w:u w:val="single"/>
        </w:rPr>
        <w:t xml:space="preserve"> 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/>
          <w:color w:val="auto"/>
          <w:sz w:val="24"/>
          <w:u w:val="single"/>
        </w:rPr>
        <w:t xml:space="preserve"> 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4"/>
          <w:u w:val="single"/>
        </w:rPr>
        <w:t xml:space="preserve"> 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4"/>
          <w:u w:val="single"/>
        </w:rPr>
        <w:t xml:space="preserve"> 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4"/>
          <w:u w:val="single"/>
        </w:rPr>
        <w:t>　</w:t>
      </w:r>
    </w:p>
    <w:p>
      <w:pPr>
        <w:spacing w:line="360" w:lineRule="auto"/>
        <w:ind w:left="1079" w:leftChars="371" w:hanging="300" w:hangingChars="125"/>
        <w:jc w:val="left"/>
        <w:rPr>
          <w:rFonts w:ascii="宋体" w:hAnsi="宋体"/>
          <w:color w:val="auto"/>
          <w:sz w:val="24"/>
          <w:u w:val="single"/>
        </w:rPr>
      </w:pPr>
      <w:bookmarkStart w:id="23" w:name="_Toc28359086"/>
      <w:bookmarkStart w:id="24" w:name="_Toc28359009"/>
      <w:r>
        <w:rPr>
          <w:rFonts w:hint="eastAsia" w:ascii="宋体" w:hAnsi="宋体"/>
          <w:color w:val="auto"/>
          <w:sz w:val="24"/>
        </w:rPr>
        <w:t>联 系 人：</w:t>
      </w:r>
      <w:r>
        <w:rPr>
          <w:rFonts w:hint="eastAsia" w:ascii="宋体" w:hAnsi="宋体"/>
          <w:sz w:val="24"/>
          <w:u w:val="single"/>
        </w:rPr>
        <w:t xml:space="preserve">董明军  </w:t>
      </w:r>
      <w:r>
        <w:rPr>
          <w:rFonts w:hint="eastAsia" w:ascii="宋体" w:hAnsi="宋体"/>
          <w:color w:val="auto"/>
          <w:sz w:val="24"/>
          <w:u w:val="single"/>
        </w:rPr>
        <w:t xml:space="preserve">        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/>
          <w:color w:val="auto"/>
          <w:sz w:val="24"/>
          <w:u w:val="single"/>
        </w:rPr>
        <w:t xml:space="preserve"> 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color w:val="auto"/>
          <w:sz w:val="24"/>
          <w:u w:val="single"/>
        </w:rPr>
        <w:t xml:space="preserve">     </w:t>
      </w:r>
    </w:p>
    <w:p>
      <w:pPr>
        <w:spacing w:line="360" w:lineRule="auto"/>
        <w:ind w:left="1079" w:leftChars="371" w:hanging="300" w:hangingChars="125"/>
        <w:jc w:val="left"/>
        <w:rPr>
          <w:rFonts w:hint="default" w:ascii="宋体" w:hAnsi="宋体" w:eastAsia="宋体"/>
          <w:color w:val="auto"/>
          <w:sz w:val="24"/>
          <w:u w:val="single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联系方式：</w:t>
      </w:r>
      <w:r>
        <w:rPr>
          <w:rFonts w:ascii="宋体" w:hAnsi="宋体"/>
          <w:sz w:val="24"/>
          <w:u w:val="single"/>
        </w:rPr>
        <w:t>18909935196</w:t>
      </w:r>
      <w:r>
        <w:rPr>
          <w:rFonts w:hint="eastAsia" w:ascii="宋体" w:hAnsi="宋体"/>
          <w:sz w:val="24"/>
          <w:u w:val="single"/>
        </w:rPr>
        <w:t>　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 xml:space="preserve">          </w:t>
      </w:r>
      <w:r>
        <w:rPr>
          <w:rFonts w:hint="eastAsia" w:ascii="宋体" w:hAnsi="宋体"/>
          <w:color w:val="auto"/>
          <w:sz w:val="24"/>
          <w:u w:val="single"/>
        </w:rPr>
        <w:t xml:space="preserve">  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24"/>
          <w:u w:val="single"/>
        </w:rPr>
        <w:t xml:space="preserve">   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 xml:space="preserve">                      </w:t>
      </w:r>
    </w:p>
    <w:p>
      <w:pPr>
        <w:spacing w:line="360" w:lineRule="auto"/>
        <w:ind w:left="1080" w:leftChars="371" w:hanging="301" w:hangingChars="125"/>
        <w:jc w:val="left"/>
        <w:rPr>
          <w:rFonts w:ascii="宋体" w:hAnsi="宋体"/>
          <w:b/>
          <w:color w:val="auto"/>
          <w:sz w:val="24"/>
        </w:rPr>
      </w:pPr>
      <w:r>
        <w:rPr>
          <w:rFonts w:hint="eastAsia" w:ascii="宋体" w:hAnsi="宋体" w:cs="宋体"/>
          <w:b/>
          <w:color w:val="auto"/>
          <w:sz w:val="24"/>
        </w:rPr>
        <w:t>2.采购代理机构信息</w:t>
      </w:r>
      <w:bookmarkEnd w:id="23"/>
      <w:bookmarkEnd w:id="24"/>
    </w:p>
    <w:p>
      <w:pPr>
        <w:spacing w:line="360" w:lineRule="auto"/>
        <w:ind w:firstLine="720" w:firstLineChars="300"/>
        <w:jc w:val="lef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名</w:t>
      </w:r>
      <w:r>
        <w:rPr>
          <w:rFonts w:hint="eastAsia" w:ascii="宋体" w:hAnsi="宋体"/>
          <w:color w:val="auto"/>
          <w:sz w:val="24"/>
          <w:lang w:val="en-US" w:eastAsia="zh-CN"/>
        </w:rPr>
        <w:t xml:space="preserve">   </w:t>
      </w:r>
      <w:r>
        <w:rPr>
          <w:rFonts w:hint="eastAsia" w:ascii="宋体" w:hAnsi="宋体"/>
          <w:color w:val="auto"/>
          <w:sz w:val="24"/>
        </w:rPr>
        <w:t xml:space="preserve"> 称：</w:t>
      </w:r>
      <w:r>
        <w:rPr>
          <w:rFonts w:hint="eastAsia" w:ascii="宋体" w:hAnsi="宋体"/>
          <w:color w:val="auto"/>
          <w:sz w:val="24"/>
          <w:u w:val="single"/>
        </w:rPr>
        <w:t xml:space="preserve">新疆正泽工程项目管理有限公司　              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 xml:space="preserve">        </w:t>
      </w:r>
    </w:p>
    <w:p>
      <w:pPr>
        <w:spacing w:line="360" w:lineRule="auto"/>
        <w:ind w:firstLine="720" w:firstLineChars="300"/>
        <w:jc w:val="left"/>
        <w:rPr>
          <w:rFonts w:ascii="宋体" w:hAnsi="宋体"/>
          <w:color w:val="auto"/>
          <w:sz w:val="24"/>
          <w:u w:val="single"/>
        </w:rPr>
      </w:pPr>
      <w:r>
        <w:rPr>
          <w:rFonts w:hint="eastAsia" w:ascii="宋体" w:hAnsi="宋体"/>
          <w:color w:val="auto"/>
          <w:sz w:val="24"/>
        </w:rPr>
        <w:t>地　</w:t>
      </w:r>
      <w:r>
        <w:rPr>
          <w:rFonts w:hint="eastAsia" w:ascii="宋体" w:hAnsi="宋体"/>
          <w:color w:val="auto"/>
          <w:sz w:val="24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24"/>
        </w:rPr>
        <w:t>址：</w:t>
      </w:r>
      <w:r>
        <w:rPr>
          <w:rFonts w:hint="eastAsia" w:ascii="宋体" w:hAnsi="宋体"/>
          <w:color w:val="auto"/>
          <w:sz w:val="24"/>
          <w:u w:val="single"/>
          <w:lang w:eastAsia="zh-CN"/>
        </w:rPr>
        <w:t xml:space="preserve">新疆塔城地区沙湾市乌鲁木齐东路（原丝路明珠综合楼） 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 xml:space="preserve">  </w:t>
      </w:r>
    </w:p>
    <w:p>
      <w:pPr>
        <w:spacing w:line="360" w:lineRule="auto"/>
        <w:ind w:firstLine="720" w:firstLineChars="300"/>
        <w:jc w:val="left"/>
        <w:rPr>
          <w:rFonts w:ascii="宋体" w:hAnsi="宋体"/>
          <w:color w:val="auto"/>
          <w:sz w:val="24"/>
          <w:u w:val="single"/>
        </w:rPr>
      </w:pPr>
      <w:r>
        <w:rPr>
          <w:rFonts w:hint="eastAsia" w:ascii="宋体" w:hAnsi="宋体"/>
          <w:color w:val="auto"/>
          <w:sz w:val="24"/>
        </w:rPr>
        <w:t>联</w:t>
      </w:r>
      <w:r>
        <w:rPr>
          <w:rFonts w:hint="eastAsia" w:ascii="宋体" w:hAnsi="宋体"/>
          <w:color w:val="auto"/>
          <w:sz w:val="24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4"/>
        </w:rPr>
        <w:t>系</w:t>
      </w:r>
      <w:r>
        <w:rPr>
          <w:rFonts w:hint="eastAsia" w:ascii="宋体" w:hAnsi="宋体"/>
          <w:color w:val="auto"/>
          <w:sz w:val="24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4"/>
        </w:rPr>
        <w:t>人：</w:t>
      </w:r>
      <w:r>
        <w:rPr>
          <w:rFonts w:hint="eastAsia" w:ascii="宋体" w:hAnsi="宋体"/>
          <w:color w:val="auto"/>
          <w:sz w:val="24"/>
          <w:u w:val="single"/>
          <w:lang w:eastAsia="zh-CN"/>
        </w:rPr>
        <w:t>刘贝贝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             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/>
          <w:color w:val="auto"/>
          <w:sz w:val="24"/>
          <w:u w:val="single"/>
        </w:rPr>
        <w:t xml:space="preserve">   </w:t>
      </w:r>
    </w:p>
    <w:p>
      <w:pPr>
        <w:spacing w:line="360" w:lineRule="auto"/>
        <w:ind w:firstLine="720" w:firstLineChars="300"/>
        <w:jc w:val="lef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联系方式：</w:t>
      </w:r>
      <w:bookmarkStart w:id="25" w:name="_Toc28359087"/>
      <w:bookmarkStart w:id="26" w:name="_Toc28359010"/>
      <w:r>
        <w:rPr>
          <w:rFonts w:hint="eastAsia" w:ascii="宋体" w:hAnsi="宋体"/>
          <w:color w:val="auto"/>
          <w:sz w:val="24"/>
          <w:u w:val="single"/>
          <w:lang w:eastAsia="zh-CN"/>
        </w:rPr>
        <w:t>15199594811</w:t>
      </w:r>
      <w:r>
        <w:rPr>
          <w:rFonts w:ascii="宋体" w:hAnsi="宋体"/>
          <w:color w:val="auto"/>
          <w:sz w:val="24"/>
          <w:u w:val="single"/>
        </w:rPr>
        <w:t xml:space="preserve">  0993-6019889 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 xml:space="preserve">                         </w:t>
      </w:r>
      <w:r>
        <w:rPr>
          <w:rFonts w:hint="eastAsia" w:ascii="宋体" w:hAnsi="宋体"/>
          <w:color w:val="auto"/>
          <w:sz w:val="24"/>
          <w:u w:val="single"/>
        </w:rPr>
        <w:t>　</w:t>
      </w:r>
      <w:bookmarkEnd w:id="25"/>
      <w:bookmarkEnd w:id="26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1M2IyZDZjN2QzNmRmZTg5NTRhZTZmNjhmYTg5ZjAifQ=="/>
  </w:docVars>
  <w:rsids>
    <w:rsidRoot w:val="714967B6"/>
    <w:rsid w:val="22066450"/>
    <w:rsid w:val="562E4C64"/>
    <w:rsid w:val="65CD4D71"/>
    <w:rsid w:val="7149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beforeLines="0" w:after="330" w:afterLines="0" w:line="576" w:lineRule="auto"/>
      <w:outlineLvl w:val="0"/>
    </w:pPr>
    <w:rPr>
      <w:b/>
      <w:kern w:val="44"/>
      <w:sz w:val="44"/>
      <w:szCs w:val="20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basedOn w:val="3"/>
    <w:next w:val="1"/>
    <w:qFormat/>
    <w:uiPriority w:val="39"/>
    <w:pPr>
      <w:spacing w:before="480" w:after="0" w:line="276" w:lineRule="auto"/>
      <w:outlineLvl w:val="9"/>
    </w:pPr>
    <w:rPr>
      <w:rFonts w:ascii="仿宋" w:hAnsi="仿宋"/>
      <w:color w:val="000000"/>
      <w:kern w:val="0"/>
      <w:szCs w:val="32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bookmark-item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2022-09-19T12:31:00Z</dcterms:created>
  <dc:creator>鲸落</dc:creator>
  <cp:lastModifiedBy>将离</cp:lastModifiedBy>
  <dcterms:modified xsi:type="dcterms:W3CDTF">2022-11-08T11:43:56Z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FDF13C233D454FF9ACB22C63BBBA774C</vt:lpwstr>
  </property>
</Properties>
</file>