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widowControl/>
        <w:tabs>
          <w:tab w:val="left" w:pos="-120"/>
        </w:tabs>
        <w:snapToGrid/>
        <w:spacing w:before="0" w:beforeAutospacing="0" w:after="0" w:afterAutospacing="0" w:line="240" w:lineRule="auto"/>
        <w:ind w:left="0" w:leftChars="0" w:firstLine="525" w:firstLineChars="0"/>
        <w:jc w:val="both"/>
        <w:textAlignment w:val="baseline"/>
        <w:rPr>
          <w:rStyle w:val="31"/>
          <w:rFonts w:ascii="楷体_GB2312" w:hAnsi="楷体" w:eastAsia="楷体_GB2312"/>
          <w:b w:val="0"/>
          <w:i w:val="0"/>
          <w:caps w:val="0"/>
          <w:color w:val="auto"/>
          <w:spacing w:val="20"/>
          <w:w w:val="100"/>
          <w:kern w:val="2"/>
          <w:sz w:val="30"/>
          <w:szCs w:val="30"/>
          <w:lang w:val="en-US" w:eastAsia="zh-CN" w:bidi="ar-SA"/>
        </w:rPr>
      </w:pPr>
    </w:p>
    <w:p>
      <w:pPr>
        <w:rPr>
          <w:rFonts w:hint="eastAsia" w:ascii="宋体" w:hAnsi="宋体" w:eastAsia="宋体" w:cs="宋体"/>
          <w:color w:val="auto"/>
        </w:rPr>
      </w:pPr>
    </w:p>
    <w:p>
      <w:pPr>
        <w:rPr>
          <w:rFonts w:hint="eastAsia" w:ascii="宋体" w:hAnsi="宋体" w:eastAsia="宋体" w:cs="宋体"/>
          <w:color w:val="auto"/>
        </w:rPr>
      </w:pPr>
      <w:r>
        <w:rPr>
          <w:rFonts w:hint="eastAsia" w:ascii="宋体" w:hAnsi="宋体" w:eastAsia="宋体" w:cs="宋体"/>
          <w:b/>
          <w:bCs/>
          <w:sz w:val="84"/>
          <w:szCs w:val="84"/>
        </w:rPr>
        <w:drawing>
          <wp:anchor distT="0" distB="0" distL="114300" distR="114300" simplePos="0" relativeHeight="251664384" behindDoc="1" locked="0" layoutInCell="1" allowOverlap="1">
            <wp:simplePos x="0" y="0"/>
            <wp:positionH relativeFrom="column">
              <wp:posOffset>1543050</wp:posOffset>
            </wp:positionH>
            <wp:positionV relativeFrom="paragraph">
              <wp:posOffset>85090</wp:posOffset>
            </wp:positionV>
            <wp:extent cx="2144395" cy="1680845"/>
            <wp:effectExtent l="0" t="0" r="1905" b="8255"/>
            <wp:wrapTight wrapText="bothSides">
              <wp:wrapPolygon>
                <wp:start x="0" y="0"/>
                <wp:lineTo x="0" y="21380"/>
                <wp:lineTo x="21491" y="21380"/>
                <wp:lineTo x="21491" y="0"/>
                <wp:lineTo x="0" y="0"/>
              </wp:wrapPolygon>
            </wp:wrapTight>
            <wp:docPr id="6" name="图片 1" descr="da1cb057bd2028fd9c59696dcdf7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da1cb057bd2028fd9c59696dcdf7749"/>
                    <pic:cNvPicPr>
                      <a:picLocks noChangeAspect="1"/>
                    </pic:cNvPicPr>
                  </pic:nvPicPr>
                  <pic:blipFill>
                    <a:blip r:embed="rId10"/>
                    <a:srcRect l="18768" t="26558" r="25787" b="34879"/>
                    <a:stretch>
                      <a:fillRect/>
                    </a:stretch>
                  </pic:blipFill>
                  <pic:spPr>
                    <a:xfrm>
                      <a:off x="0" y="0"/>
                      <a:ext cx="2144395" cy="1680845"/>
                    </a:xfrm>
                    <a:prstGeom prst="rect">
                      <a:avLst/>
                    </a:prstGeom>
                    <a:noFill/>
                    <a:ln>
                      <a:noFill/>
                    </a:ln>
                  </pic:spPr>
                </pic:pic>
              </a:graphicData>
            </a:graphic>
          </wp:anchor>
        </w:drawing>
      </w:r>
    </w:p>
    <w:p>
      <w:pPr>
        <w:rPr>
          <w:rFonts w:hint="eastAsia" w:ascii="宋体" w:hAnsi="宋体" w:eastAsia="宋体" w:cs="宋体"/>
          <w:b/>
          <w:bCs/>
          <w:color w:val="auto"/>
        </w:rPr>
      </w:pPr>
    </w:p>
    <w:p>
      <w:pPr>
        <w:rPr>
          <w:rFonts w:hint="eastAsia" w:ascii="宋体" w:hAnsi="宋体" w:eastAsia="宋体" w:cs="宋体"/>
          <w:color w:val="auto"/>
        </w:rPr>
      </w:pPr>
    </w:p>
    <w:p>
      <w:pPr>
        <w:ind w:left="-105" w:right="-191"/>
        <w:jc w:val="center"/>
        <w:rPr>
          <w:rFonts w:hint="eastAsia" w:ascii="宋体" w:hAnsi="宋体" w:eastAsia="宋体" w:cs="宋体"/>
          <w:b/>
          <w:bCs/>
          <w:color w:val="auto"/>
          <w:sz w:val="84"/>
          <w:szCs w:val="84"/>
        </w:rPr>
      </w:pPr>
    </w:p>
    <w:p>
      <w:pPr>
        <w:ind w:left="-105" w:right="-191"/>
        <w:jc w:val="center"/>
        <w:rPr>
          <w:rFonts w:hint="eastAsia" w:ascii="宋体" w:hAnsi="宋体" w:eastAsia="宋体" w:cs="宋体"/>
          <w:b/>
          <w:bCs/>
          <w:color w:val="auto"/>
          <w:sz w:val="84"/>
          <w:szCs w:val="84"/>
        </w:rPr>
      </w:pPr>
    </w:p>
    <w:p>
      <w:pPr>
        <w:ind w:right="-191"/>
        <w:jc w:val="center"/>
        <w:rPr>
          <w:rFonts w:hint="eastAsia" w:ascii="宋体" w:hAnsi="宋体" w:eastAsia="宋体" w:cs="宋体"/>
          <w:b/>
          <w:bCs/>
          <w:color w:val="auto"/>
          <w:sz w:val="84"/>
          <w:szCs w:val="84"/>
          <w:lang w:val="en-US" w:eastAsia="zh-CN"/>
        </w:rPr>
      </w:pPr>
      <w:r>
        <w:rPr>
          <w:rFonts w:hint="eastAsia" w:ascii="宋体" w:hAnsi="宋体" w:eastAsia="宋体" w:cs="宋体"/>
          <w:b/>
          <w:bCs/>
          <w:color w:val="auto"/>
          <w:sz w:val="84"/>
          <w:szCs w:val="84"/>
          <w:lang w:val="en-US" w:eastAsia="zh-CN"/>
        </w:rPr>
        <w:t>竞争性</w:t>
      </w:r>
      <w:r>
        <w:rPr>
          <w:rFonts w:hint="eastAsia" w:ascii="宋体" w:hAnsi="宋体" w:cs="宋体"/>
          <w:b/>
          <w:bCs/>
          <w:color w:val="auto"/>
          <w:sz w:val="84"/>
          <w:szCs w:val="84"/>
          <w:lang w:val="en-US" w:eastAsia="zh-CN"/>
        </w:rPr>
        <w:t>谈判</w:t>
      </w:r>
      <w:r>
        <w:rPr>
          <w:rFonts w:hint="eastAsia" w:ascii="宋体" w:hAnsi="宋体" w:eastAsia="宋体" w:cs="宋体"/>
          <w:b/>
          <w:bCs/>
          <w:color w:val="auto"/>
          <w:sz w:val="84"/>
          <w:szCs w:val="84"/>
          <w:lang w:val="en-US" w:eastAsia="zh-CN"/>
        </w:rPr>
        <w:t xml:space="preserve">文件 </w:t>
      </w:r>
    </w:p>
    <w:p>
      <w:pPr>
        <w:pStyle w:val="38"/>
        <w:rPr>
          <w:rFonts w:hint="eastAsia"/>
          <w:color w:val="auto"/>
        </w:rPr>
      </w:pPr>
    </w:p>
    <w:p>
      <w:pPr>
        <w:pStyle w:val="38"/>
        <w:rPr>
          <w:rFonts w:hint="eastAsia"/>
          <w:color w:val="auto"/>
        </w:rPr>
      </w:pPr>
    </w:p>
    <w:p>
      <w:pPr>
        <w:keepNext w:val="0"/>
        <w:keepLines w:val="0"/>
        <w:pageBreakBefore w:val="0"/>
        <w:widowControl w:val="0"/>
        <w:kinsoku/>
        <w:wordWrap/>
        <w:overflowPunct/>
        <w:topLinePunct w:val="0"/>
        <w:autoSpaceDE/>
        <w:autoSpaceDN/>
        <w:bidi w:val="0"/>
        <w:adjustRightInd/>
        <w:snapToGrid w:val="0"/>
        <w:spacing w:line="600" w:lineRule="exact"/>
        <w:ind w:left="641" w:leftChars="304" w:right="0" w:hanging="3" w:firstLineChars="0"/>
        <w:textAlignment w:val="auto"/>
        <w:rPr>
          <w:rFonts w:hint="eastAsia" w:ascii="宋体" w:hAnsi="宋体" w:eastAsia="宋体" w:cs="宋体"/>
          <w:b/>
          <w:color w:val="auto"/>
          <w:sz w:val="32"/>
          <w:szCs w:val="32"/>
        </w:rPr>
      </w:pPr>
    </w:p>
    <w:p>
      <w:pPr>
        <w:keepNext w:val="0"/>
        <w:keepLines w:val="0"/>
        <w:pageBreakBefore w:val="0"/>
        <w:widowControl w:val="0"/>
        <w:tabs>
          <w:tab w:val="left" w:pos="220"/>
        </w:tabs>
        <w:kinsoku/>
        <w:wordWrap/>
        <w:overflowPunct/>
        <w:topLinePunct w:val="0"/>
        <w:autoSpaceDE/>
        <w:autoSpaceDN/>
        <w:bidi w:val="0"/>
        <w:adjustRightInd/>
        <w:snapToGrid w:val="0"/>
        <w:spacing w:line="600" w:lineRule="exact"/>
        <w:ind w:left="418" w:leftChars="199" w:right="0" w:firstLine="0" w:firstLineChars="0"/>
        <w:textAlignment w:val="auto"/>
        <w:rPr>
          <w:rFonts w:hint="eastAsia" w:ascii="宋体" w:hAnsi="宋体" w:eastAsia="宋体" w:cs="宋体"/>
          <w:b/>
          <w:color w:val="auto"/>
          <w:lang w:val="en-US" w:eastAsia="zh-CN"/>
        </w:rPr>
      </w:pPr>
      <w:r>
        <w:rPr>
          <w:rFonts w:hint="eastAsia" w:ascii="宋体" w:hAnsi="宋体" w:eastAsia="宋体" w:cs="宋体"/>
          <w:b/>
          <w:color w:val="auto"/>
          <w:sz w:val="32"/>
          <w:szCs w:val="32"/>
        </w:rPr>
        <w:t>项目编号：</w:t>
      </w:r>
      <w:r>
        <w:rPr>
          <w:rFonts w:hint="eastAsia" w:ascii="宋体" w:hAnsi="宋体" w:cs="宋体"/>
          <w:b/>
          <w:color w:val="auto"/>
          <w:sz w:val="32"/>
          <w:szCs w:val="32"/>
          <w:lang w:eastAsia="zh-CN"/>
        </w:rPr>
        <w:t>2022HDYP</w:t>
      </w:r>
      <w:r>
        <w:rPr>
          <w:rFonts w:hint="eastAsia" w:ascii="宋体" w:hAnsi="宋体" w:cs="宋体"/>
          <w:b/>
          <w:color w:val="auto"/>
          <w:sz w:val="32"/>
          <w:szCs w:val="32"/>
          <w:lang w:val="en-US" w:eastAsia="zh-CN"/>
        </w:rPr>
        <w:t>TP</w:t>
      </w:r>
      <w:r>
        <w:rPr>
          <w:rFonts w:hint="eastAsia" w:ascii="宋体" w:hAnsi="宋体" w:cs="宋体"/>
          <w:b/>
          <w:color w:val="auto"/>
          <w:sz w:val="32"/>
          <w:szCs w:val="32"/>
          <w:lang w:eastAsia="zh-CN"/>
        </w:rPr>
        <w:t>-017</w:t>
      </w:r>
    </w:p>
    <w:p>
      <w:pPr>
        <w:keepNext w:val="0"/>
        <w:keepLines w:val="0"/>
        <w:pageBreakBefore w:val="0"/>
        <w:widowControl w:val="0"/>
        <w:tabs>
          <w:tab w:val="left" w:pos="220"/>
        </w:tabs>
        <w:kinsoku/>
        <w:wordWrap/>
        <w:overflowPunct/>
        <w:topLinePunct w:val="0"/>
        <w:autoSpaceDE/>
        <w:autoSpaceDN/>
        <w:bidi w:val="0"/>
        <w:adjustRightInd/>
        <w:snapToGrid w:val="0"/>
        <w:spacing w:line="600" w:lineRule="exact"/>
        <w:ind w:left="2024" w:leftChars="199" w:right="0" w:hanging="1606" w:hangingChars="500"/>
        <w:textAlignment w:val="auto"/>
        <w:rPr>
          <w:rFonts w:hint="default" w:ascii="宋体" w:hAnsi="宋体" w:eastAsia="宋体" w:cs="宋体"/>
          <w:b/>
          <w:color w:val="auto"/>
          <w:spacing w:val="-20"/>
          <w:sz w:val="32"/>
          <w:szCs w:val="32"/>
          <w:lang w:val="en-US" w:eastAsia="zh-CN"/>
        </w:rPr>
      </w:pPr>
      <w:r>
        <w:rPr>
          <w:rFonts w:hint="eastAsia" w:ascii="宋体" w:hAnsi="宋体" w:eastAsia="宋体" w:cs="宋体"/>
          <w:b/>
          <w:color w:val="auto"/>
          <w:sz w:val="32"/>
          <w:szCs w:val="32"/>
        </w:rPr>
        <w:t>项目名称：</w:t>
      </w:r>
      <w:r>
        <w:rPr>
          <w:rFonts w:hint="eastAsia" w:ascii="宋体" w:hAnsi="宋体" w:cs="宋体"/>
          <w:b/>
          <w:color w:val="auto"/>
          <w:sz w:val="32"/>
          <w:szCs w:val="32"/>
          <w:lang w:val="en-US" w:eastAsia="zh-CN"/>
        </w:rPr>
        <w:t>察布查尔锡伯自治县人民医院医疗设备采购项目</w:t>
      </w:r>
    </w:p>
    <w:p>
      <w:pPr>
        <w:keepNext w:val="0"/>
        <w:keepLines w:val="0"/>
        <w:pageBreakBefore w:val="0"/>
        <w:widowControl w:val="0"/>
        <w:tabs>
          <w:tab w:val="left" w:pos="220"/>
          <w:tab w:val="left" w:pos="2100"/>
        </w:tabs>
        <w:kinsoku/>
        <w:wordWrap/>
        <w:overflowPunct/>
        <w:topLinePunct w:val="0"/>
        <w:autoSpaceDE/>
        <w:autoSpaceDN/>
        <w:bidi w:val="0"/>
        <w:adjustRightInd/>
        <w:snapToGrid w:val="0"/>
        <w:spacing w:line="600" w:lineRule="exact"/>
        <w:ind w:left="2119" w:leftChars="200" w:right="0" w:hanging="1699" w:hangingChars="529"/>
        <w:textAlignment w:val="auto"/>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采 购 人：</w:t>
      </w:r>
      <w:r>
        <w:rPr>
          <w:rFonts w:hint="eastAsia" w:ascii="宋体" w:hAnsi="宋体" w:eastAsia="宋体" w:cs="宋体"/>
          <w:b/>
          <w:color w:val="auto"/>
          <w:sz w:val="32"/>
          <w:szCs w:val="32"/>
          <w:lang w:eastAsia="zh-CN"/>
        </w:rPr>
        <w:t>察布查尔锡伯自治县人民医院</w:t>
      </w:r>
    </w:p>
    <w:p>
      <w:pPr>
        <w:pStyle w:val="14"/>
        <w:rPr>
          <w:rFonts w:hint="eastAsia"/>
          <w:color w:val="auto"/>
        </w:rPr>
      </w:pPr>
    </w:p>
    <w:p>
      <w:pPr>
        <w:pStyle w:val="38"/>
        <w:rPr>
          <w:rFonts w:hint="eastAsia"/>
          <w:color w:val="auto"/>
        </w:rPr>
      </w:pPr>
    </w:p>
    <w:p>
      <w:pPr>
        <w:pStyle w:val="38"/>
        <w:rPr>
          <w:rFonts w:hint="eastAsia"/>
          <w:color w:val="auto"/>
        </w:rPr>
      </w:pPr>
    </w:p>
    <w:p>
      <w:pPr>
        <w:snapToGrid w:val="0"/>
        <w:spacing w:line="520" w:lineRule="exact"/>
        <w:jc w:val="center"/>
        <w:rPr>
          <w:rFonts w:hint="eastAsia" w:ascii="宋体" w:hAnsi="宋体" w:eastAsia="宋体" w:cs="宋体"/>
          <w:b/>
          <w:color w:val="auto"/>
          <w:sz w:val="32"/>
          <w:szCs w:val="32"/>
          <w:lang w:eastAsia="zh-CN"/>
        </w:rPr>
      </w:pPr>
      <w:r>
        <w:rPr>
          <w:rFonts w:hint="eastAsia" w:ascii="宋体" w:hAnsi="宋体" w:cs="宋体"/>
          <w:b/>
          <w:color w:val="auto"/>
          <w:sz w:val="32"/>
          <w:szCs w:val="32"/>
          <w:lang w:eastAsia="zh-CN"/>
        </w:rPr>
        <w:t>新疆恒达壹品项目管理咨询有限公司</w:t>
      </w:r>
    </w:p>
    <w:p>
      <w:pPr>
        <w:snapToGrid w:val="0"/>
        <w:spacing w:line="520" w:lineRule="exact"/>
        <w:jc w:val="center"/>
        <w:rPr>
          <w:rFonts w:hint="eastAsia" w:ascii="宋体" w:hAnsi="宋体" w:eastAsia="宋体" w:cs="宋体"/>
          <w:b/>
          <w:color w:val="auto"/>
          <w:sz w:val="32"/>
          <w:szCs w:val="32"/>
        </w:rPr>
        <w:sectPr>
          <w:pgSz w:w="11906" w:h="16838"/>
          <w:pgMar w:top="1440" w:right="1786" w:bottom="1440" w:left="1786" w:header="851" w:footer="752" w:gutter="0"/>
          <w:pgBorders>
            <w:top w:val="none" w:sz="0" w:space="0"/>
            <w:left w:val="none" w:sz="0" w:space="0"/>
            <w:bottom w:val="none" w:sz="0" w:space="0"/>
            <w:right w:val="none" w:sz="0" w:space="0"/>
          </w:pgBorders>
          <w:pgNumType w:fmt="numberInDash" w:start="1"/>
          <w:cols w:space="720" w:num="1"/>
          <w:formProt w:val="0"/>
          <w:docGrid w:type="lines" w:linePitch="312" w:charSpace="0"/>
        </w:sectPr>
      </w:pPr>
      <w:r>
        <w:rPr>
          <w:rFonts w:hint="eastAsia" w:ascii="宋体" w:hAnsi="宋体" w:eastAsia="宋体" w:cs="宋体"/>
          <w:b/>
          <w:color w:val="auto"/>
          <w:sz w:val="32"/>
          <w:szCs w:val="32"/>
        </w:rPr>
        <w:t>202</w:t>
      </w:r>
      <w:r>
        <w:rPr>
          <w:rFonts w:hint="eastAsia" w:ascii="宋体" w:hAnsi="宋体" w:eastAsia="宋体" w:cs="宋体"/>
          <w:b/>
          <w:color w:val="auto"/>
          <w:sz w:val="32"/>
          <w:szCs w:val="32"/>
          <w:lang w:val="en-US" w:eastAsia="zh-CN"/>
        </w:rPr>
        <w:t>2</w:t>
      </w:r>
      <w:r>
        <w:rPr>
          <w:rFonts w:hint="eastAsia" w:ascii="宋体" w:hAnsi="宋体" w:eastAsia="宋体" w:cs="宋体"/>
          <w:b/>
          <w:color w:val="auto"/>
          <w:sz w:val="32"/>
          <w:szCs w:val="32"/>
        </w:rPr>
        <w:t>年</w:t>
      </w:r>
      <w:r>
        <w:rPr>
          <w:rFonts w:hint="eastAsia" w:ascii="宋体" w:hAnsi="宋体" w:cs="宋体"/>
          <w:b/>
          <w:color w:val="auto"/>
          <w:sz w:val="32"/>
          <w:szCs w:val="32"/>
          <w:lang w:val="en-US" w:eastAsia="zh-CN"/>
        </w:rPr>
        <w:t>11</w:t>
      </w:r>
      <w:r>
        <w:rPr>
          <w:rFonts w:hint="eastAsia" w:ascii="宋体" w:hAnsi="宋体" w:eastAsia="宋体" w:cs="宋体"/>
          <w:b/>
          <w:color w:val="auto"/>
          <w:sz w:val="32"/>
          <w:szCs w:val="32"/>
        </w:rPr>
        <w:t>月</w:t>
      </w:r>
    </w:p>
    <w:p>
      <w:pPr>
        <w:shd w:val="clear" w:color="auto" w:fill="FFFFFF"/>
        <w:snapToGrid w:val="0"/>
        <w:spacing w:before="0" w:beforeAutospacing="0" w:after="0" w:afterAutospacing="0" w:line="360" w:lineRule="exact"/>
        <w:ind w:right="-789"/>
        <w:jc w:val="center"/>
        <w:textAlignment w:val="baseline"/>
        <w:rPr>
          <w:rStyle w:val="31"/>
          <w:rFonts w:ascii="宋体" w:hAnsi="宋体" w:cs="Times New Roman"/>
          <w:b/>
          <w:bCs/>
          <w:i w:val="0"/>
          <w:caps w:val="0"/>
          <w:color w:val="auto"/>
          <w:spacing w:val="0"/>
          <w:w w:val="100"/>
          <w:kern w:val="0"/>
          <w:sz w:val="28"/>
          <w:szCs w:val="28"/>
          <w:lang w:val="en-US" w:eastAsia="zh-CN" w:bidi="ar-SA"/>
        </w:rPr>
      </w:pPr>
    </w:p>
    <w:p>
      <w:pPr>
        <w:shd w:val="clear" w:color="auto" w:fill="FFFFFF"/>
        <w:snapToGrid/>
        <w:spacing w:before="0" w:beforeAutospacing="0" w:after="0" w:afterAutospacing="0" w:line="360" w:lineRule="exact"/>
        <w:jc w:val="center"/>
        <w:textAlignment w:val="baseline"/>
        <w:rPr>
          <w:rStyle w:val="31"/>
          <w:rFonts w:ascii="宋体" w:hAnsi="宋体" w:cs="Times New Roman"/>
          <w:b/>
          <w:bCs/>
          <w:i w:val="0"/>
          <w:caps w:val="0"/>
          <w:color w:val="auto"/>
          <w:spacing w:val="0"/>
          <w:w w:val="100"/>
          <w:kern w:val="0"/>
          <w:sz w:val="32"/>
          <w:szCs w:val="32"/>
          <w:lang w:val="en-US" w:eastAsia="zh-CN" w:bidi="ar-SA"/>
        </w:rPr>
      </w:pPr>
    </w:p>
    <w:p>
      <w:pPr>
        <w:shd w:val="clear" w:color="auto" w:fill="FFFFFF"/>
        <w:snapToGrid/>
        <w:spacing w:before="0" w:beforeAutospacing="0" w:after="0" w:afterAutospacing="0" w:line="360" w:lineRule="exact"/>
        <w:jc w:val="center"/>
        <w:textAlignment w:val="baseline"/>
        <w:rPr>
          <w:rStyle w:val="31"/>
          <w:rFonts w:ascii="宋体" w:hAnsi="宋体" w:cs="Times New Roman"/>
          <w:b/>
          <w:bCs/>
          <w:i w:val="0"/>
          <w:caps w:val="0"/>
          <w:color w:val="auto"/>
          <w:spacing w:val="0"/>
          <w:w w:val="100"/>
          <w:kern w:val="0"/>
          <w:sz w:val="32"/>
          <w:szCs w:val="32"/>
          <w:lang w:val="en-US" w:eastAsia="zh-CN" w:bidi="ar-SA"/>
        </w:rPr>
      </w:pPr>
    </w:p>
    <w:p>
      <w:pPr>
        <w:shd w:val="clear" w:color="auto" w:fill="FFFFFF"/>
        <w:snapToGrid/>
        <w:spacing w:before="0" w:beforeAutospacing="0" w:after="0" w:afterAutospacing="0" w:line="360" w:lineRule="exact"/>
        <w:jc w:val="center"/>
        <w:textAlignment w:val="baseline"/>
        <w:rPr>
          <w:rStyle w:val="31"/>
          <w:rFonts w:ascii="宋体" w:hAnsi="宋体" w:cs="Times New Roman"/>
          <w:b/>
          <w:bCs/>
          <w:i w:val="0"/>
          <w:caps w:val="0"/>
          <w:color w:val="auto"/>
          <w:spacing w:val="0"/>
          <w:w w:val="100"/>
          <w:kern w:val="0"/>
          <w:sz w:val="32"/>
          <w:szCs w:val="32"/>
          <w:lang w:val="en-US" w:eastAsia="zh-CN" w:bidi="ar-SA"/>
        </w:rPr>
      </w:pPr>
      <w:r>
        <w:rPr>
          <w:rStyle w:val="31"/>
          <w:rFonts w:ascii="宋体" w:hAnsi="宋体" w:cs="Times New Roman"/>
          <w:b/>
          <w:bCs/>
          <w:i w:val="0"/>
          <w:caps w:val="0"/>
          <w:color w:val="auto"/>
          <w:spacing w:val="0"/>
          <w:w w:val="100"/>
          <w:kern w:val="0"/>
          <w:sz w:val="32"/>
          <w:szCs w:val="32"/>
          <w:lang w:val="en-US" w:eastAsia="zh-CN" w:bidi="ar-SA"/>
        </w:rPr>
        <w:t>目    录</w:t>
      </w:r>
    </w:p>
    <w:p>
      <w:pPr>
        <w:pStyle w:val="41"/>
        <w:widowControl/>
        <w:snapToGrid/>
        <w:spacing w:before="0" w:beforeAutospacing="0" w:after="0" w:afterAutospacing="0" w:line="240" w:lineRule="auto"/>
        <w:ind w:firstLine="525"/>
        <w:jc w:val="both"/>
        <w:textAlignment w:val="baseline"/>
        <w:rPr>
          <w:rStyle w:val="31"/>
          <w:rFonts w:ascii="Calibri" w:hAnsi="Calibri" w:eastAsia="宋体;SimSun"/>
          <w:b w:val="0"/>
          <w:i w:val="0"/>
          <w:caps w:val="0"/>
          <w:color w:val="auto"/>
          <w:spacing w:val="20"/>
          <w:w w:val="100"/>
          <w:kern w:val="2"/>
          <w:sz w:val="21"/>
          <w:szCs w:val="20"/>
          <w:lang w:val="en-US" w:eastAsia="zh-CN" w:bidi="ar-SA"/>
        </w:rPr>
      </w:pPr>
    </w:p>
    <w:sdt>
      <w:sdtPr>
        <w:rPr>
          <w:rFonts w:ascii="宋体" w:hAnsi="宋体" w:eastAsia="宋体"/>
          <w:color w:val="auto"/>
          <w:kern w:val="2"/>
          <w:sz w:val="28"/>
          <w:szCs w:val="28"/>
          <w:lang w:val="en-US" w:eastAsia="zh-CN" w:bidi="ar-SA"/>
        </w:rPr>
        <w:id w:val="147475087"/>
        <w15:color w:val="DBDBDB"/>
        <w:docPartObj>
          <w:docPartGallery w:val="Table of Contents"/>
          <w:docPartUnique/>
        </w:docPartObj>
      </w:sdtPr>
      <w:sdtEndPr>
        <w:rPr>
          <w:rFonts w:ascii="宋体" w:hAnsi="宋体" w:eastAsia="宋体"/>
          <w:i w:val="0"/>
          <w:caps w:val="0"/>
          <w:color w:val="auto"/>
          <w:spacing w:val="0"/>
          <w:w w:val="100"/>
          <w:kern w:val="2"/>
          <w:sz w:val="21"/>
          <w:szCs w:val="28"/>
          <w:lang w:val="en-US" w:eastAsia="zh-CN" w:bidi="ar-SA"/>
        </w:rPr>
      </w:sdtEndPr>
      <w:sdtContent>
        <w:p>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0" w:firstLineChars="0"/>
            <w:jc w:val="center"/>
            <w:textAlignment w:val="baseline"/>
            <w:rPr>
              <w:color w:val="auto"/>
              <w:sz w:val="28"/>
              <w:szCs w:val="28"/>
            </w:rPr>
          </w:pPr>
        </w:p>
        <w:p>
          <w:pPr>
            <w:pStyle w:val="19"/>
            <w:keepNext w:val="0"/>
            <w:keepLines w:val="0"/>
            <w:pageBreakBefore w:val="0"/>
            <w:widowControl/>
            <w:tabs>
              <w:tab w:val="right" w:leader="dot" w:pos="9015"/>
            </w:tabs>
            <w:kinsoku/>
            <w:wordWrap/>
            <w:overflowPunct/>
            <w:topLinePunct w:val="0"/>
            <w:autoSpaceDE/>
            <w:autoSpaceDN/>
            <w:bidi w:val="0"/>
            <w:adjustRightInd/>
            <w:snapToGrid/>
            <w:spacing w:line="560" w:lineRule="exact"/>
            <w:textAlignment w:val="baseline"/>
            <w:rPr>
              <w:sz w:val="28"/>
              <w:szCs w:val="28"/>
            </w:rPr>
          </w:pPr>
          <w:r>
            <w:rPr>
              <w:rStyle w:val="31"/>
              <w:rFonts w:ascii="宋体" w:hAnsi="宋体" w:eastAsia="宋体"/>
              <w:b w:val="0"/>
              <w:i w:val="0"/>
              <w:caps w:val="0"/>
              <w:color w:val="auto"/>
              <w:spacing w:val="0"/>
              <w:w w:val="100"/>
              <w:kern w:val="2"/>
              <w:sz w:val="28"/>
              <w:szCs w:val="28"/>
              <w:lang w:val="en-US" w:eastAsia="zh-CN" w:bidi="ar-SA"/>
            </w:rPr>
            <w:fldChar w:fldCharType="begin"/>
          </w:r>
          <w:r>
            <w:rPr>
              <w:rStyle w:val="31"/>
              <w:rFonts w:ascii="宋体" w:hAnsi="宋体" w:eastAsia="宋体"/>
              <w:b w:val="0"/>
              <w:i w:val="0"/>
              <w:caps w:val="0"/>
              <w:color w:val="auto"/>
              <w:spacing w:val="0"/>
              <w:w w:val="100"/>
              <w:kern w:val="2"/>
              <w:sz w:val="28"/>
              <w:szCs w:val="28"/>
              <w:lang w:val="en-US" w:eastAsia="zh-CN" w:bidi="ar-SA"/>
            </w:rPr>
            <w:instrText xml:space="preserve">TOC \o "1-1" \h \u </w:instrText>
          </w:r>
          <w:r>
            <w:rPr>
              <w:rStyle w:val="31"/>
              <w:rFonts w:ascii="宋体" w:hAnsi="宋体" w:eastAsia="宋体"/>
              <w:b w:val="0"/>
              <w:i w:val="0"/>
              <w:caps w:val="0"/>
              <w:color w:val="auto"/>
              <w:spacing w:val="0"/>
              <w:w w:val="100"/>
              <w:kern w:val="2"/>
              <w:sz w:val="28"/>
              <w:szCs w:val="28"/>
              <w:lang w:val="en-US" w:eastAsia="zh-CN" w:bidi="ar-SA"/>
            </w:rPr>
            <w:fldChar w:fldCharType="separate"/>
          </w:r>
          <w:r>
            <w:rPr>
              <w:rFonts w:ascii="宋体" w:hAnsi="宋体" w:eastAsia="宋体"/>
              <w:i w:val="0"/>
              <w:caps w:val="0"/>
              <w:color w:val="auto"/>
              <w:spacing w:val="0"/>
              <w:w w:val="100"/>
              <w:kern w:val="2"/>
              <w:sz w:val="28"/>
              <w:szCs w:val="28"/>
              <w:lang w:val="en-US" w:eastAsia="zh-CN" w:bidi="ar-SA"/>
            </w:rPr>
            <w:fldChar w:fldCharType="begin"/>
          </w:r>
          <w:r>
            <w:rPr>
              <w:rFonts w:ascii="宋体" w:hAnsi="宋体" w:eastAsia="宋体"/>
              <w:i w:val="0"/>
              <w:caps w:val="0"/>
              <w:spacing w:val="0"/>
              <w:w w:val="100"/>
              <w:kern w:val="2"/>
              <w:sz w:val="28"/>
              <w:szCs w:val="28"/>
              <w:lang w:val="en-US" w:eastAsia="zh-CN" w:bidi="ar-SA"/>
            </w:rPr>
            <w:instrText xml:space="preserve"> HYPERLINK \l _Toc11532 </w:instrText>
          </w:r>
          <w:r>
            <w:rPr>
              <w:rFonts w:ascii="宋体" w:hAnsi="宋体" w:eastAsia="宋体"/>
              <w:i w:val="0"/>
              <w:caps w:val="0"/>
              <w:spacing w:val="0"/>
              <w:w w:val="100"/>
              <w:kern w:val="2"/>
              <w:sz w:val="28"/>
              <w:szCs w:val="28"/>
              <w:lang w:val="en-US" w:eastAsia="zh-CN" w:bidi="ar-SA"/>
            </w:rPr>
            <w:fldChar w:fldCharType="separate"/>
          </w:r>
          <w:r>
            <w:rPr>
              <w:rFonts w:hint="eastAsia" w:ascii="宋体" w:hAnsi="宋体" w:eastAsia="宋体" w:cs="宋体"/>
              <w:sz w:val="28"/>
              <w:szCs w:val="28"/>
              <w:lang w:val="en-US" w:eastAsia="zh-CN"/>
            </w:rPr>
            <w:t>第一章 竞争性</w:t>
          </w:r>
          <w:r>
            <w:rPr>
              <w:rFonts w:hint="eastAsia" w:ascii="宋体" w:hAnsi="宋体" w:cs="宋体"/>
              <w:sz w:val="28"/>
              <w:szCs w:val="28"/>
              <w:lang w:val="en-US" w:eastAsia="zh-CN"/>
            </w:rPr>
            <w:t>谈判</w:t>
          </w:r>
          <w:r>
            <w:rPr>
              <w:rFonts w:hint="eastAsia" w:ascii="宋体" w:hAnsi="宋体" w:eastAsia="宋体" w:cs="宋体"/>
              <w:sz w:val="28"/>
              <w:szCs w:val="28"/>
              <w:lang w:val="en-US" w:eastAsia="zh-CN"/>
            </w:rPr>
            <w:t>公告</w:t>
          </w:r>
          <w:r>
            <w:rPr>
              <w:sz w:val="28"/>
              <w:szCs w:val="28"/>
            </w:rPr>
            <w:tab/>
          </w:r>
          <w:r>
            <w:rPr>
              <w:sz w:val="28"/>
              <w:szCs w:val="28"/>
            </w:rPr>
            <w:fldChar w:fldCharType="begin"/>
          </w:r>
          <w:r>
            <w:rPr>
              <w:sz w:val="28"/>
              <w:szCs w:val="28"/>
            </w:rPr>
            <w:instrText xml:space="preserve"> PAGEREF _Toc11532 \h </w:instrText>
          </w:r>
          <w:r>
            <w:rPr>
              <w:sz w:val="28"/>
              <w:szCs w:val="28"/>
            </w:rPr>
            <w:fldChar w:fldCharType="separate"/>
          </w:r>
          <w:r>
            <w:rPr>
              <w:sz w:val="28"/>
              <w:szCs w:val="28"/>
            </w:rPr>
            <w:t>- 1 -</w:t>
          </w:r>
          <w:r>
            <w:rPr>
              <w:sz w:val="28"/>
              <w:szCs w:val="28"/>
            </w:rPr>
            <w:fldChar w:fldCharType="end"/>
          </w:r>
          <w:r>
            <w:rPr>
              <w:rFonts w:ascii="宋体" w:hAnsi="宋体" w:eastAsia="宋体"/>
              <w:i w:val="0"/>
              <w:caps w:val="0"/>
              <w:color w:val="auto"/>
              <w:spacing w:val="0"/>
              <w:w w:val="100"/>
              <w:kern w:val="2"/>
              <w:sz w:val="28"/>
              <w:szCs w:val="28"/>
              <w:lang w:val="en-US" w:eastAsia="zh-CN" w:bidi="ar-SA"/>
            </w:rPr>
            <w:fldChar w:fldCharType="end"/>
          </w:r>
        </w:p>
        <w:p>
          <w:pPr>
            <w:pStyle w:val="19"/>
            <w:keepNext w:val="0"/>
            <w:keepLines w:val="0"/>
            <w:pageBreakBefore w:val="0"/>
            <w:widowControl/>
            <w:tabs>
              <w:tab w:val="right" w:leader="dot" w:pos="9015"/>
            </w:tabs>
            <w:kinsoku/>
            <w:wordWrap/>
            <w:overflowPunct/>
            <w:topLinePunct w:val="0"/>
            <w:autoSpaceDE/>
            <w:autoSpaceDN/>
            <w:bidi w:val="0"/>
            <w:adjustRightInd/>
            <w:snapToGrid/>
            <w:spacing w:line="560" w:lineRule="exact"/>
            <w:textAlignment w:val="baseline"/>
            <w:rPr>
              <w:sz w:val="28"/>
              <w:szCs w:val="28"/>
            </w:rPr>
          </w:pPr>
          <w:r>
            <w:rPr>
              <w:rFonts w:ascii="宋体" w:hAnsi="宋体" w:eastAsia="宋体"/>
              <w:i w:val="0"/>
              <w:caps w:val="0"/>
              <w:color w:val="auto"/>
              <w:spacing w:val="0"/>
              <w:w w:val="100"/>
              <w:kern w:val="2"/>
              <w:sz w:val="28"/>
              <w:szCs w:val="28"/>
              <w:lang w:val="en-US" w:eastAsia="zh-CN" w:bidi="ar-SA"/>
            </w:rPr>
            <w:fldChar w:fldCharType="begin"/>
          </w:r>
          <w:r>
            <w:rPr>
              <w:rFonts w:ascii="宋体" w:hAnsi="宋体" w:eastAsia="宋体"/>
              <w:i w:val="0"/>
              <w:caps w:val="0"/>
              <w:spacing w:val="0"/>
              <w:w w:val="100"/>
              <w:kern w:val="2"/>
              <w:sz w:val="28"/>
              <w:szCs w:val="28"/>
              <w:lang w:val="en-US" w:eastAsia="zh-CN" w:bidi="ar-SA"/>
            </w:rPr>
            <w:instrText xml:space="preserve"> HYPERLINK \l _Toc7598 </w:instrText>
          </w:r>
          <w:r>
            <w:rPr>
              <w:rFonts w:ascii="宋体" w:hAnsi="宋体" w:eastAsia="宋体"/>
              <w:i w:val="0"/>
              <w:caps w:val="0"/>
              <w:spacing w:val="0"/>
              <w:w w:val="100"/>
              <w:kern w:val="2"/>
              <w:sz w:val="28"/>
              <w:szCs w:val="28"/>
              <w:lang w:val="en-US" w:eastAsia="zh-CN" w:bidi="ar-SA"/>
            </w:rPr>
            <w:fldChar w:fldCharType="separate"/>
          </w:r>
          <w:r>
            <w:rPr>
              <w:rFonts w:hint="eastAsia"/>
              <w:sz w:val="28"/>
              <w:szCs w:val="28"/>
              <w:lang w:val="en-US" w:eastAsia="zh-CN"/>
            </w:rPr>
            <w:t>第二章 供应商须知</w:t>
          </w:r>
          <w:r>
            <w:rPr>
              <w:sz w:val="28"/>
              <w:szCs w:val="28"/>
            </w:rPr>
            <w:tab/>
          </w:r>
          <w:r>
            <w:rPr>
              <w:sz w:val="28"/>
              <w:szCs w:val="28"/>
            </w:rPr>
            <w:fldChar w:fldCharType="begin"/>
          </w:r>
          <w:r>
            <w:rPr>
              <w:sz w:val="28"/>
              <w:szCs w:val="28"/>
            </w:rPr>
            <w:instrText xml:space="preserve"> PAGEREF _Toc7598 \h </w:instrText>
          </w:r>
          <w:r>
            <w:rPr>
              <w:sz w:val="28"/>
              <w:szCs w:val="28"/>
            </w:rPr>
            <w:fldChar w:fldCharType="separate"/>
          </w:r>
          <w:r>
            <w:rPr>
              <w:sz w:val="28"/>
              <w:szCs w:val="28"/>
            </w:rPr>
            <w:t xml:space="preserve">- </w:t>
          </w:r>
          <w:r>
            <w:rPr>
              <w:rFonts w:hint="eastAsia"/>
              <w:sz w:val="28"/>
              <w:szCs w:val="28"/>
              <w:lang w:val="en-US" w:eastAsia="zh-CN"/>
            </w:rPr>
            <w:t>5</w:t>
          </w:r>
          <w:r>
            <w:rPr>
              <w:sz w:val="28"/>
              <w:szCs w:val="28"/>
            </w:rPr>
            <w:t xml:space="preserve"> -</w:t>
          </w:r>
          <w:r>
            <w:rPr>
              <w:sz w:val="28"/>
              <w:szCs w:val="28"/>
            </w:rPr>
            <w:fldChar w:fldCharType="end"/>
          </w:r>
          <w:r>
            <w:rPr>
              <w:rFonts w:ascii="宋体" w:hAnsi="宋体" w:eastAsia="宋体"/>
              <w:i w:val="0"/>
              <w:caps w:val="0"/>
              <w:color w:val="auto"/>
              <w:spacing w:val="0"/>
              <w:w w:val="100"/>
              <w:kern w:val="2"/>
              <w:sz w:val="28"/>
              <w:szCs w:val="28"/>
              <w:lang w:val="en-US" w:eastAsia="zh-CN" w:bidi="ar-SA"/>
            </w:rPr>
            <w:fldChar w:fldCharType="end"/>
          </w:r>
        </w:p>
        <w:p>
          <w:pPr>
            <w:pStyle w:val="19"/>
            <w:keepNext w:val="0"/>
            <w:keepLines w:val="0"/>
            <w:pageBreakBefore w:val="0"/>
            <w:widowControl/>
            <w:tabs>
              <w:tab w:val="right" w:leader="dot" w:pos="9015"/>
            </w:tabs>
            <w:kinsoku/>
            <w:wordWrap/>
            <w:overflowPunct/>
            <w:topLinePunct w:val="0"/>
            <w:autoSpaceDE/>
            <w:autoSpaceDN/>
            <w:bidi w:val="0"/>
            <w:adjustRightInd/>
            <w:snapToGrid/>
            <w:spacing w:line="560" w:lineRule="exact"/>
            <w:textAlignment w:val="baseline"/>
            <w:rPr>
              <w:sz w:val="28"/>
              <w:szCs w:val="28"/>
            </w:rPr>
          </w:pPr>
          <w:r>
            <w:rPr>
              <w:rFonts w:ascii="宋体" w:hAnsi="宋体" w:eastAsia="宋体"/>
              <w:i w:val="0"/>
              <w:caps w:val="0"/>
              <w:color w:val="auto"/>
              <w:spacing w:val="0"/>
              <w:w w:val="100"/>
              <w:kern w:val="2"/>
              <w:sz w:val="28"/>
              <w:szCs w:val="28"/>
              <w:lang w:val="en-US" w:eastAsia="zh-CN" w:bidi="ar-SA"/>
            </w:rPr>
            <w:fldChar w:fldCharType="begin"/>
          </w:r>
          <w:r>
            <w:rPr>
              <w:rFonts w:ascii="宋体" w:hAnsi="宋体" w:eastAsia="宋体"/>
              <w:i w:val="0"/>
              <w:caps w:val="0"/>
              <w:spacing w:val="0"/>
              <w:w w:val="100"/>
              <w:kern w:val="2"/>
              <w:sz w:val="28"/>
              <w:szCs w:val="28"/>
              <w:lang w:val="en-US" w:eastAsia="zh-CN" w:bidi="ar-SA"/>
            </w:rPr>
            <w:instrText xml:space="preserve"> HYPERLINK \l _Toc3960 </w:instrText>
          </w:r>
          <w:r>
            <w:rPr>
              <w:rFonts w:ascii="宋体" w:hAnsi="宋体" w:eastAsia="宋体"/>
              <w:i w:val="0"/>
              <w:caps w:val="0"/>
              <w:spacing w:val="0"/>
              <w:w w:val="100"/>
              <w:kern w:val="2"/>
              <w:sz w:val="28"/>
              <w:szCs w:val="28"/>
              <w:lang w:val="en-US" w:eastAsia="zh-CN" w:bidi="ar-SA"/>
            </w:rPr>
            <w:fldChar w:fldCharType="separate"/>
          </w:r>
          <w:r>
            <w:rPr>
              <w:rFonts w:hint="eastAsia" w:ascii="宋体" w:hAnsi="宋体" w:eastAsia="宋体" w:cs="宋体"/>
              <w:sz w:val="28"/>
              <w:szCs w:val="28"/>
              <w:lang w:val="en-US" w:eastAsia="zh-CN"/>
            </w:rPr>
            <w:t>第三章 采购需求</w:t>
          </w:r>
          <w:r>
            <w:rPr>
              <w:sz w:val="28"/>
              <w:szCs w:val="28"/>
            </w:rPr>
            <w:tab/>
          </w:r>
          <w:r>
            <w:rPr>
              <w:sz w:val="28"/>
              <w:szCs w:val="28"/>
            </w:rPr>
            <w:fldChar w:fldCharType="begin"/>
          </w:r>
          <w:r>
            <w:rPr>
              <w:sz w:val="28"/>
              <w:szCs w:val="28"/>
            </w:rPr>
            <w:instrText xml:space="preserve"> PAGEREF _Toc3960 \h </w:instrText>
          </w:r>
          <w:r>
            <w:rPr>
              <w:sz w:val="28"/>
              <w:szCs w:val="28"/>
            </w:rPr>
            <w:fldChar w:fldCharType="separate"/>
          </w:r>
          <w:r>
            <w:rPr>
              <w:sz w:val="28"/>
              <w:szCs w:val="28"/>
            </w:rPr>
            <w:t>- 2</w:t>
          </w:r>
          <w:r>
            <w:rPr>
              <w:rFonts w:hint="eastAsia"/>
              <w:sz w:val="28"/>
              <w:szCs w:val="28"/>
              <w:lang w:val="en-US" w:eastAsia="zh-CN"/>
            </w:rPr>
            <w:t>5</w:t>
          </w:r>
          <w:r>
            <w:rPr>
              <w:sz w:val="28"/>
              <w:szCs w:val="28"/>
            </w:rPr>
            <w:t xml:space="preserve"> -</w:t>
          </w:r>
          <w:r>
            <w:rPr>
              <w:sz w:val="28"/>
              <w:szCs w:val="28"/>
            </w:rPr>
            <w:fldChar w:fldCharType="end"/>
          </w:r>
          <w:r>
            <w:rPr>
              <w:rFonts w:ascii="宋体" w:hAnsi="宋体" w:eastAsia="宋体"/>
              <w:i w:val="0"/>
              <w:caps w:val="0"/>
              <w:color w:val="auto"/>
              <w:spacing w:val="0"/>
              <w:w w:val="100"/>
              <w:kern w:val="2"/>
              <w:sz w:val="28"/>
              <w:szCs w:val="28"/>
              <w:lang w:val="en-US" w:eastAsia="zh-CN" w:bidi="ar-SA"/>
            </w:rPr>
            <w:fldChar w:fldCharType="end"/>
          </w:r>
        </w:p>
        <w:p>
          <w:pPr>
            <w:pStyle w:val="19"/>
            <w:keepNext w:val="0"/>
            <w:keepLines w:val="0"/>
            <w:pageBreakBefore w:val="0"/>
            <w:widowControl/>
            <w:tabs>
              <w:tab w:val="right" w:leader="dot" w:pos="9015"/>
            </w:tabs>
            <w:kinsoku/>
            <w:wordWrap/>
            <w:overflowPunct/>
            <w:topLinePunct w:val="0"/>
            <w:autoSpaceDE/>
            <w:autoSpaceDN/>
            <w:bidi w:val="0"/>
            <w:adjustRightInd/>
            <w:snapToGrid/>
            <w:spacing w:line="560" w:lineRule="exact"/>
            <w:textAlignment w:val="baseline"/>
            <w:rPr>
              <w:sz w:val="28"/>
              <w:szCs w:val="28"/>
            </w:rPr>
          </w:pPr>
          <w:r>
            <w:rPr>
              <w:rFonts w:ascii="宋体" w:hAnsi="宋体" w:eastAsia="宋体"/>
              <w:i w:val="0"/>
              <w:caps w:val="0"/>
              <w:color w:val="auto"/>
              <w:spacing w:val="0"/>
              <w:w w:val="100"/>
              <w:kern w:val="2"/>
              <w:sz w:val="28"/>
              <w:szCs w:val="28"/>
              <w:lang w:val="en-US" w:eastAsia="zh-CN" w:bidi="ar-SA"/>
            </w:rPr>
            <w:fldChar w:fldCharType="begin"/>
          </w:r>
          <w:r>
            <w:rPr>
              <w:rFonts w:ascii="宋体" w:hAnsi="宋体" w:eastAsia="宋体"/>
              <w:i w:val="0"/>
              <w:caps w:val="0"/>
              <w:spacing w:val="0"/>
              <w:w w:val="100"/>
              <w:kern w:val="2"/>
              <w:sz w:val="28"/>
              <w:szCs w:val="28"/>
              <w:lang w:val="en-US" w:eastAsia="zh-CN" w:bidi="ar-SA"/>
            </w:rPr>
            <w:instrText xml:space="preserve"> HYPERLINK \l _Toc14715 </w:instrText>
          </w:r>
          <w:r>
            <w:rPr>
              <w:rFonts w:ascii="宋体" w:hAnsi="宋体" w:eastAsia="宋体"/>
              <w:i w:val="0"/>
              <w:caps w:val="0"/>
              <w:spacing w:val="0"/>
              <w:w w:val="100"/>
              <w:kern w:val="2"/>
              <w:sz w:val="28"/>
              <w:szCs w:val="28"/>
              <w:lang w:val="en-US" w:eastAsia="zh-CN" w:bidi="ar-SA"/>
            </w:rPr>
            <w:fldChar w:fldCharType="separate"/>
          </w:r>
          <w:r>
            <w:rPr>
              <w:rFonts w:hint="eastAsia" w:ascii="宋体" w:hAnsi="宋体" w:eastAsia="宋体" w:cs="宋体"/>
              <w:sz w:val="28"/>
              <w:szCs w:val="28"/>
              <w:lang w:val="en-US" w:eastAsia="zh-CN"/>
            </w:rPr>
            <w:t>第四章 合同条款</w:t>
          </w:r>
          <w:r>
            <w:rPr>
              <w:sz w:val="28"/>
              <w:szCs w:val="28"/>
            </w:rPr>
            <w:tab/>
          </w:r>
          <w:r>
            <w:rPr>
              <w:sz w:val="28"/>
              <w:szCs w:val="28"/>
            </w:rPr>
            <w:fldChar w:fldCharType="begin"/>
          </w:r>
          <w:r>
            <w:rPr>
              <w:sz w:val="28"/>
              <w:szCs w:val="28"/>
            </w:rPr>
            <w:instrText xml:space="preserve"> PAGEREF _Toc14715 \h </w:instrText>
          </w:r>
          <w:r>
            <w:rPr>
              <w:sz w:val="28"/>
              <w:szCs w:val="28"/>
            </w:rPr>
            <w:fldChar w:fldCharType="separate"/>
          </w:r>
          <w:r>
            <w:rPr>
              <w:sz w:val="28"/>
              <w:szCs w:val="28"/>
            </w:rPr>
            <w:t xml:space="preserve">- </w:t>
          </w:r>
          <w:r>
            <w:rPr>
              <w:rFonts w:hint="eastAsia"/>
              <w:sz w:val="28"/>
              <w:szCs w:val="28"/>
              <w:lang w:val="en-US" w:eastAsia="zh-CN"/>
            </w:rPr>
            <w:t>40</w:t>
          </w:r>
          <w:r>
            <w:rPr>
              <w:sz w:val="28"/>
              <w:szCs w:val="28"/>
            </w:rPr>
            <w:t xml:space="preserve"> -</w:t>
          </w:r>
          <w:r>
            <w:rPr>
              <w:sz w:val="28"/>
              <w:szCs w:val="28"/>
            </w:rPr>
            <w:fldChar w:fldCharType="end"/>
          </w:r>
          <w:r>
            <w:rPr>
              <w:rFonts w:ascii="宋体" w:hAnsi="宋体" w:eastAsia="宋体"/>
              <w:i w:val="0"/>
              <w:caps w:val="0"/>
              <w:color w:val="auto"/>
              <w:spacing w:val="0"/>
              <w:w w:val="100"/>
              <w:kern w:val="2"/>
              <w:sz w:val="28"/>
              <w:szCs w:val="28"/>
              <w:lang w:val="en-US" w:eastAsia="zh-CN" w:bidi="ar-SA"/>
            </w:rPr>
            <w:fldChar w:fldCharType="end"/>
          </w:r>
        </w:p>
        <w:p>
          <w:pPr>
            <w:pStyle w:val="19"/>
            <w:keepNext w:val="0"/>
            <w:keepLines w:val="0"/>
            <w:pageBreakBefore w:val="0"/>
            <w:widowControl/>
            <w:tabs>
              <w:tab w:val="right" w:leader="dot" w:pos="9015"/>
            </w:tabs>
            <w:kinsoku/>
            <w:wordWrap/>
            <w:overflowPunct/>
            <w:topLinePunct w:val="0"/>
            <w:autoSpaceDE/>
            <w:autoSpaceDN/>
            <w:bidi w:val="0"/>
            <w:adjustRightInd/>
            <w:snapToGrid/>
            <w:spacing w:line="560" w:lineRule="exact"/>
            <w:textAlignment w:val="baseline"/>
            <w:rPr>
              <w:sz w:val="28"/>
              <w:szCs w:val="28"/>
            </w:rPr>
          </w:pPr>
          <w:r>
            <w:rPr>
              <w:rFonts w:ascii="宋体" w:hAnsi="宋体" w:eastAsia="宋体"/>
              <w:i w:val="0"/>
              <w:caps w:val="0"/>
              <w:color w:val="auto"/>
              <w:spacing w:val="0"/>
              <w:w w:val="100"/>
              <w:kern w:val="2"/>
              <w:sz w:val="28"/>
              <w:szCs w:val="28"/>
              <w:lang w:val="en-US" w:eastAsia="zh-CN" w:bidi="ar-SA"/>
            </w:rPr>
            <w:fldChar w:fldCharType="begin"/>
          </w:r>
          <w:r>
            <w:rPr>
              <w:rFonts w:ascii="宋体" w:hAnsi="宋体" w:eastAsia="宋体"/>
              <w:i w:val="0"/>
              <w:caps w:val="0"/>
              <w:spacing w:val="0"/>
              <w:w w:val="100"/>
              <w:kern w:val="2"/>
              <w:sz w:val="28"/>
              <w:szCs w:val="28"/>
              <w:lang w:val="en-US" w:eastAsia="zh-CN" w:bidi="ar-SA"/>
            </w:rPr>
            <w:instrText xml:space="preserve"> HYPERLINK \l _Toc7679 </w:instrText>
          </w:r>
          <w:r>
            <w:rPr>
              <w:rFonts w:ascii="宋体" w:hAnsi="宋体" w:eastAsia="宋体"/>
              <w:i w:val="0"/>
              <w:caps w:val="0"/>
              <w:spacing w:val="0"/>
              <w:w w:val="100"/>
              <w:kern w:val="2"/>
              <w:sz w:val="28"/>
              <w:szCs w:val="28"/>
              <w:lang w:val="en-US" w:eastAsia="zh-CN" w:bidi="ar-SA"/>
            </w:rPr>
            <w:fldChar w:fldCharType="separate"/>
          </w:r>
          <w:r>
            <w:rPr>
              <w:rFonts w:hint="default" w:ascii="宋体" w:hAnsi="宋体" w:eastAsia="宋体" w:cs="宋体"/>
              <w:sz w:val="28"/>
              <w:szCs w:val="28"/>
              <w:lang w:val="en-US" w:eastAsia="zh-CN"/>
            </w:rPr>
            <w:t xml:space="preserve">第五章 </w:t>
          </w:r>
          <w:r>
            <w:rPr>
              <w:rFonts w:hint="eastAsia" w:ascii="宋体" w:hAnsi="宋体" w:eastAsia="宋体" w:cs="宋体"/>
              <w:sz w:val="28"/>
              <w:szCs w:val="28"/>
              <w:lang w:val="en-US" w:eastAsia="zh-CN"/>
            </w:rPr>
            <w:t>评审办法</w:t>
          </w:r>
          <w:r>
            <w:rPr>
              <w:sz w:val="28"/>
              <w:szCs w:val="28"/>
            </w:rPr>
            <w:tab/>
          </w:r>
          <w:r>
            <w:rPr>
              <w:sz w:val="28"/>
              <w:szCs w:val="28"/>
            </w:rPr>
            <w:fldChar w:fldCharType="begin"/>
          </w:r>
          <w:r>
            <w:rPr>
              <w:sz w:val="28"/>
              <w:szCs w:val="28"/>
            </w:rPr>
            <w:instrText xml:space="preserve"> PAGEREF _Toc7679 \h </w:instrText>
          </w:r>
          <w:r>
            <w:rPr>
              <w:sz w:val="28"/>
              <w:szCs w:val="28"/>
            </w:rPr>
            <w:fldChar w:fldCharType="separate"/>
          </w:r>
          <w:r>
            <w:rPr>
              <w:sz w:val="28"/>
              <w:szCs w:val="28"/>
            </w:rPr>
            <w:t xml:space="preserve">- </w:t>
          </w:r>
          <w:r>
            <w:rPr>
              <w:rFonts w:hint="eastAsia"/>
              <w:sz w:val="28"/>
              <w:szCs w:val="28"/>
              <w:lang w:val="en-US" w:eastAsia="zh-CN"/>
            </w:rPr>
            <w:t>46</w:t>
          </w:r>
          <w:r>
            <w:rPr>
              <w:sz w:val="28"/>
              <w:szCs w:val="28"/>
            </w:rPr>
            <w:t xml:space="preserve"> -</w:t>
          </w:r>
          <w:r>
            <w:rPr>
              <w:sz w:val="28"/>
              <w:szCs w:val="28"/>
            </w:rPr>
            <w:fldChar w:fldCharType="end"/>
          </w:r>
          <w:r>
            <w:rPr>
              <w:rFonts w:ascii="宋体" w:hAnsi="宋体" w:eastAsia="宋体"/>
              <w:i w:val="0"/>
              <w:caps w:val="0"/>
              <w:color w:val="auto"/>
              <w:spacing w:val="0"/>
              <w:w w:val="100"/>
              <w:kern w:val="2"/>
              <w:sz w:val="28"/>
              <w:szCs w:val="28"/>
              <w:lang w:val="en-US" w:eastAsia="zh-CN" w:bidi="ar-SA"/>
            </w:rPr>
            <w:fldChar w:fldCharType="end"/>
          </w:r>
        </w:p>
        <w:p>
          <w:pPr>
            <w:pStyle w:val="19"/>
            <w:keepNext w:val="0"/>
            <w:keepLines w:val="0"/>
            <w:pageBreakBefore w:val="0"/>
            <w:widowControl/>
            <w:tabs>
              <w:tab w:val="right" w:leader="dot" w:pos="9015"/>
            </w:tabs>
            <w:kinsoku/>
            <w:wordWrap/>
            <w:overflowPunct/>
            <w:topLinePunct w:val="0"/>
            <w:autoSpaceDE/>
            <w:autoSpaceDN/>
            <w:bidi w:val="0"/>
            <w:adjustRightInd/>
            <w:snapToGrid/>
            <w:spacing w:line="560" w:lineRule="exact"/>
            <w:textAlignment w:val="baseline"/>
            <w:rPr>
              <w:sz w:val="28"/>
              <w:szCs w:val="28"/>
            </w:rPr>
          </w:pPr>
          <w:r>
            <w:rPr>
              <w:rFonts w:ascii="宋体" w:hAnsi="宋体" w:eastAsia="宋体"/>
              <w:i w:val="0"/>
              <w:caps w:val="0"/>
              <w:color w:val="auto"/>
              <w:spacing w:val="0"/>
              <w:w w:val="100"/>
              <w:kern w:val="2"/>
              <w:sz w:val="28"/>
              <w:szCs w:val="28"/>
              <w:lang w:val="en-US" w:eastAsia="zh-CN" w:bidi="ar-SA"/>
            </w:rPr>
            <w:fldChar w:fldCharType="begin"/>
          </w:r>
          <w:r>
            <w:rPr>
              <w:rFonts w:ascii="宋体" w:hAnsi="宋体" w:eastAsia="宋体"/>
              <w:i w:val="0"/>
              <w:caps w:val="0"/>
              <w:spacing w:val="0"/>
              <w:w w:val="100"/>
              <w:kern w:val="2"/>
              <w:sz w:val="28"/>
              <w:szCs w:val="28"/>
              <w:lang w:val="en-US" w:eastAsia="zh-CN" w:bidi="ar-SA"/>
            </w:rPr>
            <w:instrText xml:space="preserve"> HYPERLINK \l _Toc26294 </w:instrText>
          </w:r>
          <w:r>
            <w:rPr>
              <w:rFonts w:ascii="宋体" w:hAnsi="宋体" w:eastAsia="宋体"/>
              <w:i w:val="0"/>
              <w:caps w:val="0"/>
              <w:spacing w:val="0"/>
              <w:w w:val="100"/>
              <w:kern w:val="2"/>
              <w:sz w:val="28"/>
              <w:szCs w:val="28"/>
              <w:lang w:val="en-US" w:eastAsia="zh-CN" w:bidi="ar-SA"/>
            </w:rPr>
            <w:fldChar w:fldCharType="separate"/>
          </w:r>
          <w:r>
            <w:rPr>
              <w:rFonts w:hint="eastAsia" w:ascii="宋体" w:hAnsi="宋体" w:eastAsia="宋体" w:cs="宋体"/>
              <w:sz w:val="28"/>
              <w:szCs w:val="28"/>
              <w:lang w:val="en-US" w:eastAsia="zh-CN"/>
            </w:rPr>
            <w:t>第六章 响应文件格式</w:t>
          </w:r>
          <w:r>
            <w:rPr>
              <w:sz w:val="28"/>
              <w:szCs w:val="28"/>
            </w:rPr>
            <w:tab/>
          </w:r>
          <w:r>
            <w:rPr>
              <w:sz w:val="28"/>
              <w:szCs w:val="28"/>
            </w:rPr>
            <w:fldChar w:fldCharType="begin"/>
          </w:r>
          <w:r>
            <w:rPr>
              <w:sz w:val="28"/>
              <w:szCs w:val="28"/>
            </w:rPr>
            <w:instrText xml:space="preserve"> PAGEREF _Toc26294 \h </w:instrText>
          </w:r>
          <w:r>
            <w:rPr>
              <w:sz w:val="28"/>
              <w:szCs w:val="28"/>
            </w:rPr>
            <w:fldChar w:fldCharType="separate"/>
          </w:r>
          <w:r>
            <w:rPr>
              <w:sz w:val="28"/>
              <w:szCs w:val="28"/>
            </w:rPr>
            <w:t xml:space="preserve">- </w:t>
          </w:r>
          <w:r>
            <w:rPr>
              <w:rFonts w:hint="eastAsia"/>
              <w:sz w:val="28"/>
              <w:szCs w:val="28"/>
              <w:lang w:val="en-US" w:eastAsia="zh-CN"/>
            </w:rPr>
            <w:t>52</w:t>
          </w:r>
          <w:r>
            <w:rPr>
              <w:sz w:val="28"/>
              <w:szCs w:val="28"/>
            </w:rPr>
            <w:t xml:space="preserve"> -</w:t>
          </w:r>
          <w:r>
            <w:rPr>
              <w:sz w:val="28"/>
              <w:szCs w:val="28"/>
            </w:rPr>
            <w:fldChar w:fldCharType="end"/>
          </w:r>
          <w:r>
            <w:rPr>
              <w:rFonts w:ascii="宋体" w:hAnsi="宋体" w:eastAsia="宋体"/>
              <w:i w:val="0"/>
              <w:caps w:val="0"/>
              <w:color w:val="auto"/>
              <w:spacing w:val="0"/>
              <w:w w:val="100"/>
              <w:kern w:val="2"/>
              <w:sz w:val="28"/>
              <w:szCs w:val="28"/>
              <w:lang w:val="en-US" w:eastAsia="zh-CN" w:bidi="ar-SA"/>
            </w:rPr>
            <w:fldChar w:fldCharType="end"/>
          </w:r>
        </w:p>
        <w:p>
          <w:pPr>
            <w:pStyle w:val="19"/>
            <w:keepNext w:val="0"/>
            <w:keepLines w:val="0"/>
            <w:pageBreakBefore w:val="0"/>
            <w:widowControl/>
            <w:tabs>
              <w:tab w:val="right" w:leader="dot" w:pos="9015"/>
            </w:tabs>
            <w:kinsoku/>
            <w:wordWrap/>
            <w:overflowPunct/>
            <w:topLinePunct w:val="0"/>
            <w:autoSpaceDE/>
            <w:autoSpaceDN/>
            <w:bidi w:val="0"/>
            <w:adjustRightInd/>
            <w:snapToGrid/>
            <w:spacing w:line="560" w:lineRule="exact"/>
            <w:ind w:left="420" w:leftChars="200" w:firstLine="0" w:firstLineChars="0"/>
            <w:textAlignment w:val="baseline"/>
            <w:rPr>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Chars="0"/>
            <w:jc w:val="both"/>
            <w:textAlignment w:val="baseline"/>
            <w:rPr>
              <w:rStyle w:val="31"/>
              <w:rFonts w:ascii="宋体" w:hAnsi="宋体" w:eastAsia="宋体"/>
              <w:b w:val="0"/>
              <w:i w:val="0"/>
              <w:caps w:val="0"/>
              <w:color w:val="auto"/>
              <w:spacing w:val="0"/>
              <w:w w:val="100"/>
              <w:kern w:val="2"/>
              <w:sz w:val="28"/>
              <w:szCs w:val="28"/>
              <w:lang w:val="en-US" w:eastAsia="zh-CN" w:bidi="ar-SA"/>
            </w:rPr>
          </w:pPr>
          <w:r>
            <w:rPr>
              <w:rFonts w:ascii="宋体" w:hAnsi="宋体" w:eastAsia="宋体"/>
              <w:i w:val="0"/>
              <w:caps w:val="0"/>
              <w:color w:val="auto"/>
              <w:spacing w:val="0"/>
              <w:w w:val="100"/>
              <w:kern w:val="2"/>
              <w:sz w:val="28"/>
              <w:szCs w:val="28"/>
              <w:lang w:val="en-US" w:eastAsia="zh-CN" w:bidi="ar-SA"/>
            </w:rPr>
            <w:fldChar w:fldCharType="end"/>
          </w:r>
        </w:p>
      </w:sdtContent>
    </w:sdt>
    <w:p>
      <w:pPr>
        <w:shd w:val="clear" w:color="auto" w:fill="FFFFFF"/>
        <w:snapToGrid/>
        <w:spacing w:before="0" w:beforeAutospacing="0" w:after="0" w:afterAutospacing="0" w:line="360" w:lineRule="exact"/>
        <w:jc w:val="center"/>
        <w:textAlignment w:val="baseline"/>
        <w:rPr>
          <w:rStyle w:val="31"/>
          <w:rFonts w:ascii="宋体" w:hAnsi="宋体" w:cs="Times New Roman"/>
          <w:b/>
          <w:bCs/>
          <w:i w:val="0"/>
          <w:caps w:val="0"/>
          <w:color w:val="auto"/>
          <w:spacing w:val="0"/>
          <w:w w:val="100"/>
          <w:kern w:val="0"/>
          <w:sz w:val="18"/>
          <w:szCs w:val="18"/>
          <w:lang w:val="en-US" w:eastAsia="zh-CN" w:bidi="ar-SA"/>
        </w:rPr>
      </w:pPr>
    </w:p>
    <w:p>
      <w:pPr>
        <w:pStyle w:val="41"/>
        <w:widowControl/>
        <w:snapToGrid/>
        <w:spacing w:before="0" w:beforeAutospacing="0" w:after="0" w:afterAutospacing="0" w:line="240" w:lineRule="auto"/>
        <w:ind w:firstLine="525"/>
        <w:jc w:val="both"/>
        <w:textAlignment w:val="baseline"/>
        <w:rPr>
          <w:rStyle w:val="31"/>
          <w:rFonts w:ascii="宋体" w:hAnsi="宋体" w:eastAsia="宋体;SimSun" w:cs="Calibri"/>
          <w:b/>
          <w:bCs/>
          <w:i w:val="0"/>
          <w:caps w:val="0"/>
          <w:color w:val="auto"/>
          <w:spacing w:val="20"/>
          <w:w w:val="100"/>
          <w:kern w:val="0"/>
          <w:sz w:val="18"/>
          <w:szCs w:val="18"/>
          <w:lang w:val="en-US" w:eastAsia="zh-CN" w:bidi="ar-SA"/>
        </w:rPr>
      </w:pPr>
    </w:p>
    <w:p>
      <w:pPr>
        <w:pStyle w:val="41"/>
        <w:widowControl/>
        <w:snapToGrid/>
        <w:spacing w:before="0" w:beforeAutospacing="0" w:after="0" w:afterAutospacing="0" w:line="240" w:lineRule="auto"/>
        <w:ind w:firstLine="525"/>
        <w:jc w:val="both"/>
        <w:textAlignment w:val="baseline"/>
        <w:rPr>
          <w:rStyle w:val="31"/>
          <w:rFonts w:ascii="宋体" w:hAnsi="宋体" w:eastAsia="宋体;SimSun" w:cs="Calibri"/>
          <w:b/>
          <w:bCs/>
          <w:i w:val="0"/>
          <w:caps w:val="0"/>
          <w:color w:val="auto"/>
          <w:spacing w:val="20"/>
          <w:w w:val="100"/>
          <w:kern w:val="0"/>
          <w:sz w:val="18"/>
          <w:szCs w:val="18"/>
          <w:lang w:val="en-US" w:eastAsia="zh-CN" w:bidi="ar-SA"/>
        </w:rPr>
        <w:sectPr>
          <w:headerReference r:id="rId4" w:type="first"/>
          <w:footerReference r:id="rId6" w:type="first"/>
          <w:headerReference r:id="rId3" w:type="default"/>
          <w:footerReference r:id="rId5" w:type="default"/>
          <w:pgSz w:w="11849" w:h="16781"/>
          <w:pgMar w:top="1134" w:right="1417" w:bottom="1134" w:left="1417" w:header="850" w:footer="964" w:gutter="0"/>
          <w:pgBorders>
            <w:top w:val="none" w:sz="0" w:space="0"/>
            <w:left w:val="none" w:sz="0" w:space="0"/>
            <w:bottom w:val="none" w:sz="0" w:space="0"/>
            <w:right w:val="none" w:sz="0" w:space="0"/>
          </w:pgBorders>
          <w:lnNumType w:countBy="0"/>
          <w:pgNumType w:fmt="numberInDash" w:start="1"/>
          <w:cols w:space="425" w:num="1"/>
          <w:titlePg/>
          <w:vAlign w:val="top"/>
          <w:docGrid w:type="lines" w:linePitch="316" w:charSpace="0"/>
        </w:sectPr>
      </w:pPr>
    </w:p>
    <w:p>
      <w:pPr>
        <w:pStyle w:val="4"/>
        <w:numPr>
          <w:ilvl w:val="0"/>
          <w:numId w:val="12"/>
        </w:numPr>
        <w:bidi w:val="0"/>
        <w:jc w:val="center"/>
        <w:outlineLvl w:val="0"/>
        <w:rPr>
          <w:rFonts w:hint="eastAsia" w:ascii="宋体" w:hAnsi="宋体" w:eastAsia="宋体" w:cs="宋体"/>
          <w:color w:val="auto"/>
          <w:lang w:val="en-US" w:eastAsia="zh-CN"/>
        </w:rPr>
      </w:pPr>
      <w:bookmarkStart w:id="0" w:name="_Toc11532"/>
      <w:r>
        <w:rPr>
          <w:rFonts w:hint="eastAsia" w:ascii="宋体" w:hAnsi="宋体" w:eastAsia="宋体" w:cs="宋体"/>
          <w:color w:val="auto"/>
          <w:lang w:val="en-US" w:eastAsia="zh-CN"/>
        </w:rPr>
        <w:t xml:space="preserve"> 竞争性谈判公告</w:t>
      </w:r>
      <w:bookmarkEnd w:id="0"/>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8760" w:type="dxa"/>
            <w:noWrap w:val="0"/>
            <w:vAlign w:val="top"/>
          </w:tcPr>
          <w:p>
            <w:pPr>
              <w:spacing w:line="400" w:lineRule="exact"/>
              <w:outlineLvl w:val="0"/>
              <w:rPr>
                <w:rFonts w:hint="eastAsia" w:ascii="宋体" w:hAnsi="宋体" w:eastAsia="宋体" w:cs="宋体"/>
                <w:sz w:val="24"/>
                <w:szCs w:val="24"/>
              </w:rPr>
            </w:pPr>
            <w:bookmarkStart w:id="1" w:name="_Toc88580627"/>
            <w:bookmarkStart w:id="2" w:name="_Toc88580515"/>
            <w:bookmarkStart w:id="3" w:name="_Toc88580570"/>
            <w:bookmarkStart w:id="4" w:name="_Toc88580798"/>
            <w:r>
              <w:rPr>
                <w:rFonts w:hint="eastAsia" w:ascii="宋体" w:hAnsi="宋体" w:eastAsia="宋体" w:cs="宋体"/>
                <w:sz w:val="24"/>
                <w:szCs w:val="24"/>
              </w:rPr>
              <w:t>项目概况</w:t>
            </w:r>
            <w:bookmarkEnd w:id="1"/>
            <w:bookmarkEnd w:id="2"/>
            <w:bookmarkEnd w:id="3"/>
            <w:bookmarkEnd w:id="4"/>
          </w:p>
          <w:p>
            <w:pPr>
              <w:spacing w:line="400" w:lineRule="exact"/>
              <w:ind w:firstLine="480" w:firstLineChars="200"/>
              <w:outlineLvl w:val="0"/>
              <w:rPr>
                <w:rFonts w:ascii="宋体" w:hAnsi="宋体"/>
              </w:rPr>
            </w:pPr>
            <w:bookmarkStart w:id="5" w:name="_Toc88580516"/>
            <w:bookmarkStart w:id="6" w:name="_Toc88580628"/>
            <w:bookmarkStart w:id="7" w:name="_Toc88580799"/>
            <w:bookmarkStart w:id="8" w:name="_Toc88580571"/>
            <w:r>
              <w:rPr>
                <w:rFonts w:hint="eastAsia" w:ascii="宋体" w:hAnsi="宋体" w:eastAsia="宋体" w:cs="宋体"/>
                <w:sz w:val="24"/>
                <w:szCs w:val="24"/>
                <w:u w:val="single"/>
              </w:rPr>
              <w:t>察布查尔锡伯自治县人民医院医疗设备采购项目</w:t>
            </w:r>
            <w:r>
              <w:rPr>
                <w:rFonts w:hint="eastAsia" w:ascii="宋体" w:hAnsi="宋体" w:eastAsia="宋体" w:cs="宋体"/>
                <w:sz w:val="24"/>
                <w:szCs w:val="24"/>
              </w:rPr>
              <w:t>的潜在</w:t>
            </w:r>
            <w:r>
              <w:rPr>
                <w:rFonts w:hint="eastAsia" w:ascii="宋体" w:hAnsi="宋体" w:cs="宋体"/>
                <w:sz w:val="24"/>
                <w:szCs w:val="24"/>
                <w:lang w:val="en-US" w:eastAsia="zh-CN"/>
              </w:rPr>
              <w:t>供应商</w:t>
            </w:r>
            <w:r>
              <w:rPr>
                <w:rFonts w:hint="eastAsia" w:ascii="宋体" w:hAnsi="宋体" w:eastAsia="宋体" w:cs="宋体"/>
                <w:sz w:val="24"/>
                <w:szCs w:val="24"/>
              </w:rPr>
              <w:t>应在新疆乌鲁木齐市水磨沟区红光山路888号绿城广场商业综合楼1B座2204获取</w:t>
            </w:r>
            <w:r>
              <w:rPr>
                <w:rFonts w:hint="eastAsia" w:ascii="宋体" w:hAnsi="宋体" w:cs="宋体"/>
                <w:sz w:val="24"/>
                <w:szCs w:val="24"/>
                <w:lang w:eastAsia="zh-CN"/>
              </w:rPr>
              <w:t>谈判文件</w:t>
            </w:r>
            <w:r>
              <w:rPr>
                <w:rFonts w:hint="eastAsia" w:ascii="宋体" w:hAnsi="宋体" w:eastAsia="宋体" w:cs="宋体"/>
                <w:sz w:val="24"/>
                <w:szCs w:val="24"/>
              </w:rPr>
              <w:t>，并于</w:t>
            </w:r>
            <w:r>
              <w:rPr>
                <w:rFonts w:hint="eastAsia" w:ascii="宋体" w:hAnsi="宋体" w:eastAsia="宋体" w:cs="宋体"/>
                <w:color w:val="auto"/>
                <w:sz w:val="24"/>
                <w:szCs w:val="24"/>
                <w:u w:val="single"/>
              </w:rPr>
              <w:t>2022年11月</w:t>
            </w:r>
            <w:r>
              <w:rPr>
                <w:rFonts w:hint="eastAsia" w:ascii="宋体" w:hAnsi="宋体" w:eastAsia="宋体" w:cs="宋体"/>
                <w:color w:val="auto"/>
                <w:sz w:val="24"/>
                <w:szCs w:val="24"/>
                <w:u w:val="single"/>
                <w:lang w:val="en-US" w:eastAsia="zh-CN"/>
              </w:rPr>
              <w:t>1</w:t>
            </w:r>
            <w:r>
              <w:rPr>
                <w:rFonts w:hint="eastAsia" w:ascii="宋体" w:hAnsi="宋体" w:cs="宋体"/>
                <w:color w:val="auto"/>
                <w:sz w:val="24"/>
                <w:szCs w:val="24"/>
                <w:u w:val="single"/>
                <w:lang w:val="en-US" w:eastAsia="zh-CN"/>
              </w:rPr>
              <w:t>4</w:t>
            </w:r>
            <w:r>
              <w:rPr>
                <w:rFonts w:hint="eastAsia" w:ascii="宋体" w:hAnsi="宋体" w:eastAsia="宋体" w:cs="宋体"/>
                <w:color w:val="auto"/>
                <w:sz w:val="24"/>
                <w:szCs w:val="24"/>
                <w:u w:val="single"/>
              </w:rPr>
              <w:t>日11:00（</w:t>
            </w:r>
            <w:r>
              <w:rPr>
                <w:rFonts w:hint="eastAsia" w:ascii="宋体" w:hAnsi="宋体" w:eastAsia="宋体" w:cs="宋体"/>
                <w:color w:val="auto"/>
                <w:sz w:val="24"/>
                <w:szCs w:val="24"/>
              </w:rPr>
              <w:t>北京时间）</w:t>
            </w:r>
            <w:r>
              <w:rPr>
                <w:rFonts w:hint="eastAsia" w:ascii="宋体" w:hAnsi="宋体" w:eastAsia="宋体" w:cs="宋体"/>
                <w:sz w:val="24"/>
                <w:szCs w:val="24"/>
              </w:rPr>
              <w:t>前递交</w:t>
            </w:r>
            <w:r>
              <w:rPr>
                <w:rFonts w:hint="eastAsia" w:ascii="宋体" w:hAnsi="宋体" w:cs="宋体"/>
                <w:sz w:val="24"/>
                <w:szCs w:val="24"/>
                <w:lang w:val="en-US" w:eastAsia="zh-CN"/>
              </w:rPr>
              <w:t>响应</w:t>
            </w:r>
            <w:r>
              <w:rPr>
                <w:rFonts w:hint="eastAsia" w:ascii="宋体" w:hAnsi="宋体" w:eastAsia="宋体" w:cs="宋体"/>
                <w:sz w:val="24"/>
                <w:szCs w:val="24"/>
              </w:rPr>
              <w:t>文件。</w:t>
            </w:r>
            <w:bookmarkEnd w:id="5"/>
            <w:bookmarkEnd w:id="6"/>
            <w:bookmarkEnd w:id="7"/>
            <w:bookmarkEnd w:id="8"/>
          </w:p>
        </w:tc>
      </w:tr>
    </w:tbl>
    <w:p>
      <w:pPr>
        <w:numPr>
          <w:ilvl w:val="0"/>
          <w:numId w:val="0"/>
        </w:numPr>
        <w:rPr>
          <w:rFonts w:hint="eastAsia"/>
          <w:lang w:val="en-US" w:eastAsia="zh-CN"/>
        </w:rPr>
      </w:pPr>
    </w:p>
    <w:p>
      <w:pPr>
        <w:widowControl/>
        <w:spacing w:line="440" w:lineRule="exact"/>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一、项目基本情况</w:t>
      </w:r>
    </w:p>
    <w:p>
      <w:pPr>
        <w:widowControl/>
        <w:snapToGrid/>
        <w:spacing w:before="0" w:beforeAutospacing="0" w:after="0" w:afterAutospacing="0" w:line="480" w:lineRule="exact"/>
        <w:ind w:firstLine="480" w:firstLineChars="200"/>
        <w:jc w:val="left"/>
        <w:textAlignment w:val="baseline"/>
        <w:rPr>
          <w:rStyle w:val="31"/>
          <w:rFonts w:hint="default" w:ascii="宋体" w:hAnsi="宋体" w:eastAsia="宋体"/>
          <w:b w:val="0"/>
          <w:i w:val="0"/>
          <w:caps w:val="0"/>
          <w:color w:val="auto"/>
          <w:spacing w:val="0"/>
          <w:w w:val="100"/>
          <w:kern w:val="0"/>
          <w:sz w:val="24"/>
          <w:szCs w:val="24"/>
          <w:lang w:val="en-US" w:eastAsia="zh-CN" w:bidi="ar-SA"/>
        </w:rPr>
      </w:pPr>
      <w:r>
        <w:rPr>
          <w:rStyle w:val="31"/>
          <w:rFonts w:ascii="宋体" w:hAnsi="宋体"/>
          <w:b w:val="0"/>
          <w:i w:val="0"/>
          <w:caps w:val="0"/>
          <w:color w:val="auto"/>
          <w:spacing w:val="0"/>
          <w:w w:val="100"/>
          <w:kern w:val="0"/>
          <w:sz w:val="24"/>
          <w:szCs w:val="24"/>
          <w:lang w:val="en-US" w:eastAsia="zh-CN" w:bidi="ar-SA"/>
        </w:rPr>
        <w:t>项目编号：</w:t>
      </w:r>
      <w:r>
        <w:rPr>
          <w:rStyle w:val="31"/>
          <w:rFonts w:hint="eastAsia" w:ascii="宋体" w:hAnsi="宋体"/>
          <w:b w:val="0"/>
          <w:i w:val="0"/>
          <w:caps w:val="0"/>
          <w:color w:val="auto"/>
          <w:spacing w:val="0"/>
          <w:w w:val="100"/>
          <w:kern w:val="0"/>
          <w:sz w:val="24"/>
          <w:szCs w:val="24"/>
          <w:lang w:val="en-US" w:eastAsia="zh-CN" w:bidi="ar-SA"/>
        </w:rPr>
        <w:t>2022HDYPTP-017</w:t>
      </w:r>
    </w:p>
    <w:p>
      <w:pPr>
        <w:widowControl/>
        <w:snapToGrid/>
        <w:spacing w:before="0" w:beforeAutospacing="0" w:after="0" w:afterAutospacing="0" w:line="480" w:lineRule="exact"/>
        <w:ind w:left="1679" w:leftChars="228" w:hanging="1200"/>
        <w:jc w:val="left"/>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b w:val="0"/>
          <w:i w:val="0"/>
          <w:caps w:val="0"/>
          <w:color w:val="auto"/>
          <w:spacing w:val="0"/>
          <w:w w:val="100"/>
          <w:kern w:val="0"/>
          <w:sz w:val="24"/>
          <w:szCs w:val="24"/>
          <w:lang w:val="en-US" w:eastAsia="zh-CN" w:bidi="ar-SA"/>
        </w:rPr>
        <w:t>项目名称：</w:t>
      </w:r>
      <w:r>
        <w:rPr>
          <w:rStyle w:val="31"/>
          <w:rFonts w:hint="eastAsia" w:ascii="宋体" w:hAnsi="宋体"/>
          <w:b w:val="0"/>
          <w:i w:val="0"/>
          <w:caps w:val="0"/>
          <w:color w:val="auto"/>
          <w:spacing w:val="0"/>
          <w:w w:val="100"/>
          <w:kern w:val="0"/>
          <w:sz w:val="24"/>
          <w:szCs w:val="24"/>
          <w:lang w:val="en-US" w:eastAsia="zh-CN" w:bidi="ar-SA"/>
        </w:rPr>
        <w:t>察布查尔锡伯自治县人民医院医疗设备采购项目</w:t>
      </w:r>
    </w:p>
    <w:p>
      <w:pPr>
        <w:widowControl/>
        <w:snapToGrid/>
        <w:spacing w:before="0" w:beforeAutospacing="0" w:after="0" w:afterAutospacing="0" w:line="480" w:lineRule="exact"/>
        <w:ind w:firstLine="480" w:firstLineChars="200"/>
        <w:jc w:val="left"/>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采购方式：竞争性</w:t>
      </w:r>
      <w:r>
        <w:rPr>
          <w:rStyle w:val="31"/>
          <w:rFonts w:hint="eastAsia" w:ascii="宋体" w:hAnsi="宋体"/>
          <w:b w:val="0"/>
          <w:i w:val="0"/>
          <w:caps w:val="0"/>
          <w:color w:val="auto"/>
          <w:spacing w:val="0"/>
          <w:w w:val="100"/>
          <w:kern w:val="0"/>
          <w:sz w:val="24"/>
          <w:szCs w:val="24"/>
          <w:lang w:val="en-US" w:eastAsia="zh-CN" w:bidi="ar-SA"/>
        </w:rPr>
        <w:t>谈判</w:t>
      </w:r>
    </w:p>
    <w:p>
      <w:pPr>
        <w:widowControl/>
        <w:snapToGrid/>
        <w:spacing w:before="0" w:beforeAutospacing="0" w:after="0" w:afterAutospacing="0" w:line="480" w:lineRule="exact"/>
        <w:ind w:left="1679" w:leftChars="228" w:hanging="1200"/>
        <w:jc w:val="left"/>
        <w:textAlignment w:val="baseline"/>
        <w:rPr>
          <w:rStyle w:val="31"/>
          <w:rFonts w:hint="default" w:ascii="宋体" w:hAnsi="宋体" w:cs="Times New Roman"/>
          <w:b w:val="0"/>
          <w:i w:val="0"/>
          <w:caps w:val="0"/>
          <w:color w:val="auto"/>
          <w:spacing w:val="0"/>
          <w:w w:val="100"/>
          <w:kern w:val="0"/>
          <w:sz w:val="24"/>
          <w:szCs w:val="24"/>
          <w:lang w:val="en-US" w:eastAsia="zh-CN" w:bidi="ar-SA"/>
        </w:rPr>
      </w:pPr>
      <w:r>
        <w:rPr>
          <w:rStyle w:val="31"/>
          <w:rFonts w:hint="eastAsia" w:ascii="宋体" w:hAnsi="宋体" w:cs="Times New Roman"/>
          <w:b w:val="0"/>
          <w:i w:val="0"/>
          <w:caps w:val="0"/>
          <w:color w:val="auto"/>
          <w:spacing w:val="0"/>
          <w:w w:val="100"/>
          <w:kern w:val="0"/>
          <w:sz w:val="24"/>
          <w:szCs w:val="24"/>
          <w:lang w:val="en-US" w:eastAsia="zh-CN" w:bidi="ar-SA"/>
        </w:rPr>
        <w:t>预算金额（元）：4978000.00</w:t>
      </w:r>
    </w:p>
    <w:p>
      <w:pPr>
        <w:widowControl/>
        <w:snapToGrid/>
        <w:spacing w:before="0" w:beforeAutospacing="0" w:after="0" w:afterAutospacing="0" w:line="480" w:lineRule="exact"/>
        <w:ind w:left="1679" w:leftChars="228" w:hanging="1200"/>
        <w:jc w:val="left"/>
        <w:textAlignment w:val="baseline"/>
        <w:rPr>
          <w:rStyle w:val="31"/>
          <w:rFonts w:hint="default" w:ascii="宋体" w:hAnsi="宋体" w:cs="Times New Roman"/>
          <w:b w:val="0"/>
          <w:i w:val="0"/>
          <w:caps w:val="0"/>
          <w:color w:val="auto"/>
          <w:spacing w:val="0"/>
          <w:w w:val="100"/>
          <w:kern w:val="0"/>
          <w:sz w:val="24"/>
          <w:szCs w:val="24"/>
          <w:lang w:val="en-US" w:eastAsia="zh-CN" w:bidi="ar-SA"/>
        </w:rPr>
      </w:pPr>
      <w:r>
        <w:rPr>
          <w:rStyle w:val="31"/>
          <w:rFonts w:hint="eastAsia" w:ascii="宋体" w:hAnsi="宋体" w:cs="Times New Roman"/>
          <w:b w:val="0"/>
          <w:i w:val="0"/>
          <w:caps w:val="0"/>
          <w:color w:val="auto"/>
          <w:spacing w:val="0"/>
          <w:w w:val="100"/>
          <w:kern w:val="0"/>
          <w:sz w:val="24"/>
          <w:szCs w:val="24"/>
          <w:lang w:val="en-US" w:eastAsia="zh-CN" w:bidi="ar-SA"/>
        </w:rPr>
        <w:t>最高限价（元）：4978000.00</w:t>
      </w:r>
    </w:p>
    <w:p>
      <w:pPr>
        <w:widowControl/>
        <w:snapToGrid/>
        <w:spacing w:before="0" w:beforeAutospacing="0" w:after="0" w:afterAutospacing="0" w:line="480" w:lineRule="exact"/>
        <w:ind w:firstLine="480" w:firstLineChars="200"/>
        <w:jc w:val="left"/>
        <w:textAlignment w:val="baseline"/>
        <w:rPr>
          <w:rStyle w:val="31"/>
          <w:rFonts w:hint="eastAsia" w:ascii="宋体" w:hAnsi="宋体"/>
          <w:b w:val="0"/>
          <w:i w:val="0"/>
          <w:caps w:val="0"/>
          <w:color w:val="auto"/>
          <w:spacing w:val="0"/>
          <w:w w:val="100"/>
          <w:kern w:val="0"/>
          <w:sz w:val="24"/>
          <w:szCs w:val="24"/>
          <w:lang w:val="en-US" w:eastAsia="zh-CN" w:bidi="ar-SA"/>
        </w:rPr>
      </w:pPr>
      <w:r>
        <w:rPr>
          <w:rStyle w:val="31"/>
          <w:rFonts w:ascii="宋体" w:hAnsi="宋体"/>
          <w:b w:val="0"/>
          <w:i w:val="0"/>
          <w:caps w:val="0"/>
          <w:color w:val="auto"/>
          <w:spacing w:val="0"/>
          <w:w w:val="100"/>
          <w:kern w:val="0"/>
          <w:sz w:val="24"/>
          <w:szCs w:val="24"/>
          <w:lang w:val="en-US" w:eastAsia="zh-CN" w:bidi="ar-SA"/>
        </w:rPr>
        <w:t>采购需求：</w:t>
      </w:r>
      <w:r>
        <w:rPr>
          <w:rStyle w:val="31"/>
          <w:rFonts w:hint="eastAsia" w:ascii="宋体" w:hAnsi="宋体"/>
          <w:b w:val="0"/>
          <w:i w:val="0"/>
          <w:caps w:val="0"/>
          <w:color w:val="auto"/>
          <w:spacing w:val="0"/>
          <w:w w:val="100"/>
          <w:kern w:val="0"/>
          <w:sz w:val="24"/>
          <w:szCs w:val="24"/>
          <w:lang w:val="en-US" w:eastAsia="zh-CN" w:bidi="ar-SA"/>
        </w:rPr>
        <w:t>数字胃肠X射线、彩色多普勒超声诊断仪、高端插件式监护仪、床旁监护仪医疗设备</w:t>
      </w:r>
    </w:p>
    <w:p>
      <w:pPr>
        <w:pStyle w:val="25"/>
        <w:ind w:left="0" w:leftChars="0" w:firstLine="480" w:firstLineChars="200"/>
        <w:rPr>
          <w:rFonts w:hint="default"/>
          <w:lang w:val="en-US" w:eastAsia="zh-CN"/>
        </w:rPr>
      </w:pPr>
      <w:r>
        <w:rPr>
          <w:rStyle w:val="31"/>
          <w:rFonts w:hint="eastAsia" w:hAnsi="宋体"/>
          <w:b w:val="0"/>
          <w:i w:val="0"/>
          <w:caps w:val="0"/>
          <w:color w:val="auto"/>
          <w:spacing w:val="0"/>
          <w:w w:val="100"/>
          <w:kern w:val="0"/>
          <w:sz w:val="24"/>
          <w:szCs w:val="24"/>
          <w:lang w:val="en-US" w:eastAsia="zh-CN" w:bidi="ar-SA"/>
        </w:rPr>
        <w:t>数量：详见谈判文件</w:t>
      </w:r>
    </w:p>
    <w:p>
      <w:pPr>
        <w:widowControl/>
        <w:spacing w:line="44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合同履约期限：设备自合同签订起90天内交货完毕。</w:t>
      </w:r>
    </w:p>
    <w:p>
      <w:pPr>
        <w:widowControl/>
        <w:spacing w:line="44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本项目不接受联合体投标</w:t>
      </w:r>
    </w:p>
    <w:p>
      <w:pPr>
        <w:widowControl/>
        <w:spacing w:line="44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二、申请人的资格要求：</w:t>
      </w:r>
    </w:p>
    <w:p>
      <w:pPr>
        <w:widowControl/>
        <w:shd w:val="clear" w:color="auto" w:fill="FFFFFF"/>
        <w:spacing w:line="380" w:lineRule="exact"/>
        <w:ind w:firstLine="480" w:firstLineChars="200"/>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 满足《中华人民共和国政府采购法》第二十二条规定；</w:t>
      </w:r>
    </w:p>
    <w:p>
      <w:pPr>
        <w:widowControl/>
        <w:shd w:val="clear" w:color="auto" w:fill="FFFFFF"/>
        <w:spacing w:line="380" w:lineRule="exact"/>
        <w:ind w:firstLine="480" w:firstLineChars="200"/>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 落实政府采购政策需满足的资格要求：</w:t>
      </w:r>
    </w:p>
    <w:p>
      <w:pPr>
        <w:widowControl/>
        <w:shd w:val="clear" w:color="auto" w:fill="FFFFFF"/>
        <w:spacing w:line="380" w:lineRule="exact"/>
        <w:ind w:firstLine="480" w:firstLineChars="200"/>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（1）《关于调整优化节能产品、环境标志产品政府强制执行机制的通知》（财库〔2019〕9号）</w:t>
      </w:r>
    </w:p>
    <w:p>
      <w:pPr>
        <w:widowControl/>
        <w:shd w:val="clear" w:color="auto" w:fill="FFFFFF"/>
        <w:spacing w:line="380" w:lineRule="exact"/>
        <w:ind w:firstLine="480" w:firstLineChars="200"/>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（2）《政府采购促进中小企业发展管理办法》（财库〔2020〕46号）</w:t>
      </w:r>
    </w:p>
    <w:p>
      <w:pPr>
        <w:widowControl/>
        <w:shd w:val="clear" w:color="auto" w:fill="FFFFFF"/>
        <w:spacing w:line="380" w:lineRule="exact"/>
        <w:ind w:firstLine="480" w:firstLineChars="200"/>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（3）《关于进一步加大政府采购支持中小企业力度的通知》（财库〔2022〕19号）</w:t>
      </w:r>
    </w:p>
    <w:p>
      <w:pPr>
        <w:widowControl/>
        <w:shd w:val="clear" w:color="auto" w:fill="FFFFFF"/>
        <w:spacing w:line="380" w:lineRule="exact"/>
        <w:ind w:firstLine="480" w:firstLineChars="200"/>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（4） 《财政部、司法部关于政府采购支持监狱企业发展有关问题的通知》（财库〔2014〕68号）</w:t>
      </w:r>
    </w:p>
    <w:p>
      <w:pPr>
        <w:widowControl/>
        <w:shd w:val="clear" w:color="auto" w:fill="FFFFFF"/>
        <w:spacing w:line="380" w:lineRule="exact"/>
        <w:ind w:firstLine="480" w:firstLineChars="200"/>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（5）《财政部 民政部 中国残疾人联合会关于促进残疾人就业政府采购政策的通知》财库〔2017〕141号。</w:t>
      </w:r>
    </w:p>
    <w:p>
      <w:pPr>
        <w:widowControl/>
        <w:shd w:val="clear" w:color="auto" w:fill="FFFFFF"/>
        <w:spacing w:line="380" w:lineRule="exact"/>
        <w:ind w:firstLine="480" w:firstLineChars="200"/>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.本项目的特定资格要求：</w:t>
      </w:r>
    </w:p>
    <w:p>
      <w:pPr>
        <w:widowControl/>
        <w:spacing w:line="440" w:lineRule="exact"/>
        <w:ind w:firstLine="480" w:firstLineChars="200"/>
        <w:jc w:val="left"/>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3.1 供应商须具有有效的医疗器械经营许可证（或按照国家食品药品监督管理部门规定实行备案管理的，具有备案证明文件）；若供应商为货物制造商须具备医疗器械生产许可证；</w:t>
      </w:r>
    </w:p>
    <w:p>
      <w:pPr>
        <w:widowControl/>
        <w:spacing w:line="440" w:lineRule="exact"/>
        <w:ind w:firstLine="480" w:firstLineChars="200"/>
        <w:jc w:val="left"/>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3.2 供应商所投医疗产品须具备医疗器械注册证（含登记表）（或按照国家食品药品监督管理部门规定实行备案管理的，出具备案证明文件）；</w:t>
      </w:r>
    </w:p>
    <w:p>
      <w:pPr>
        <w:widowControl/>
        <w:spacing w:line="440" w:lineRule="exact"/>
        <w:ind w:firstLine="480" w:firstLineChars="200"/>
        <w:jc w:val="left"/>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3.3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ww.ccgp.gov.cn）】；（需注明具体查询时间，不得早于招标公告发布日期）打印页面并加盖公章。</w:t>
      </w:r>
    </w:p>
    <w:p>
      <w:pPr>
        <w:widowControl/>
        <w:spacing w:line="440" w:lineRule="exact"/>
        <w:ind w:firstLine="480" w:firstLineChars="200"/>
        <w:jc w:val="left"/>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3.4 供应商不得存在下列情形之一：</w:t>
      </w:r>
    </w:p>
    <w:p>
      <w:pPr>
        <w:widowControl/>
        <w:spacing w:line="440" w:lineRule="exact"/>
        <w:ind w:firstLine="480" w:firstLineChars="200"/>
        <w:jc w:val="left"/>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3.4.1 与采购人、采购代理机构存在隶属关系或者其他利害关系。</w:t>
      </w:r>
    </w:p>
    <w:p>
      <w:pPr>
        <w:widowControl/>
        <w:spacing w:line="440" w:lineRule="exact"/>
        <w:ind w:firstLine="480" w:firstLineChars="200"/>
        <w:jc w:val="left"/>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3.4.2 与其他供应商的法定代表人（或者负责人）为同一人；或者与其他供应商存在控股、关联关系；为采购项目提供整体审计、规范编制或者项目管理、监理、检测等服务的供应商，不得再参加本项目的采购活动。</w:t>
      </w:r>
    </w:p>
    <w:p>
      <w:pPr>
        <w:widowControl/>
        <w:spacing w:line="440" w:lineRule="exact"/>
        <w:ind w:firstLine="480" w:firstLineChars="200"/>
        <w:jc w:val="left"/>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3.5本项目专门面向中小企业采购，大型企业不允许参加此</w:t>
      </w:r>
      <w:r>
        <w:rPr>
          <w:rFonts w:hint="eastAsia" w:ascii="宋体" w:hAnsi="宋体" w:cs="宋体"/>
          <w:b w:val="0"/>
          <w:bCs/>
          <w:color w:val="auto"/>
          <w:kern w:val="0"/>
          <w:sz w:val="24"/>
          <w:szCs w:val="24"/>
          <w:lang w:val="en-US" w:eastAsia="zh-CN"/>
        </w:rPr>
        <w:t>项目谈判</w:t>
      </w:r>
      <w:r>
        <w:rPr>
          <w:rFonts w:hint="eastAsia" w:ascii="宋体" w:hAnsi="宋体" w:eastAsia="宋体" w:cs="宋体"/>
          <w:b w:val="0"/>
          <w:bCs/>
          <w:color w:val="auto"/>
          <w:kern w:val="0"/>
          <w:sz w:val="24"/>
          <w:szCs w:val="24"/>
        </w:rPr>
        <w:t>。供应商应根据工信部等部委发布的《关于印发中小企业划型标准规定的通知》（工信部联企业〔2011〕300号），自行确认企业类型。本次采购项目所属行业为“第二项 工业”，符合要求的供应商须提供《中小企业声明函》。监狱企业、残疾人福利性单位，视同为小型和微型企业，须提供《声明函》。</w:t>
      </w:r>
    </w:p>
    <w:p>
      <w:pPr>
        <w:widowControl/>
        <w:numPr>
          <w:ilvl w:val="0"/>
          <w:numId w:val="13"/>
        </w:numPr>
        <w:spacing w:line="440" w:lineRule="exact"/>
        <w:ind w:firstLine="480" w:firstLineChars="200"/>
        <w:jc w:val="left"/>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本项目不接受联合体。</w:t>
      </w:r>
    </w:p>
    <w:p>
      <w:pPr>
        <w:widowControl/>
        <w:numPr>
          <w:ilvl w:val="0"/>
          <w:numId w:val="0"/>
        </w:numPr>
        <w:spacing w:line="440" w:lineRule="exact"/>
        <w:ind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三、获取</w:t>
      </w:r>
      <w:r>
        <w:rPr>
          <w:rFonts w:hint="eastAsia" w:ascii="宋体" w:hAnsi="宋体" w:eastAsia="宋体" w:cs="宋体"/>
          <w:b/>
          <w:color w:val="auto"/>
          <w:kern w:val="0"/>
          <w:sz w:val="24"/>
          <w:szCs w:val="24"/>
          <w:lang w:eastAsia="zh-CN"/>
        </w:rPr>
        <w:t>竞争性</w:t>
      </w:r>
      <w:r>
        <w:rPr>
          <w:rFonts w:hint="eastAsia" w:ascii="宋体" w:hAnsi="宋体" w:cs="宋体"/>
          <w:b/>
          <w:color w:val="auto"/>
          <w:kern w:val="0"/>
          <w:sz w:val="24"/>
          <w:szCs w:val="24"/>
          <w:lang w:eastAsia="zh-CN"/>
        </w:rPr>
        <w:t>谈判</w:t>
      </w:r>
      <w:r>
        <w:rPr>
          <w:rFonts w:hint="eastAsia" w:ascii="宋体" w:hAnsi="宋体" w:eastAsia="宋体" w:cs="宋体"/>
          <w:b/>
          <w:color w:val="auto"/>
          <w:kern w:val="0"/>
          <w:sz w:val="24"/>
          <w:szCs w:val="24"/>
          <w:lang w:eastAsia="zh-CN"/>
        </w:rPr>
        <w:t>文件</w:t>
      </w:r>
    </w:p>
    <w:p>
      <w:pPr>
        <w:pStyle w:val="795"/>
        <w:keepNext w:val="0"/>
        <w:keepLines w:val="0"/>
        <w:pageBreakBefore w:val="0"/>
        <w:widowControl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1.时间：2022年</w:t>
      </w:r>
      <w:r>
        <w:rPr>
          <w:rFonts w:hint="eastAsia" w:ascii="宋体" w:hAnsi="宋体" w:eastAsia="宋体" w:cs="宋体"/>
          <w:color w:val="auto"/>
          <w:kern w:val="0"/>
          <w:sz w:val="24"/>
          <w:szCs w:val="24"/>
          <w:lang w:val="en-US" w:eastAsia="zh-CN"/>
        </w:rPr>
        <w:t>11</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0</w:t>
      </w:r>
      <w:r>
        <w:rPr>
          <w:rFonts w:hint="eastAsia" w:ascii="宋体" w:hAnsi="宋体" w:cs="宋体"/>
          <w:color w:val="auto"/>
          <w:kern w:val="0"/>
          <w:sz w:val="24"/>
          <w:szCs w:val="24"/>
          <w:lang w:val="en-US" w:eastAsia="zh-CN"/>
        </w:rPr>
        <w:t>9</w:t>
      </w:r>
      <w:r>
        <w:rPr>
          <w:rFonts w:hint="eastAsia" w:ascii="宋体" w:hAnsi="宋体" w:eastAsia="宋体" w:cs="宋体"/>
          <w:color w:val="auto"/>
          <w:kern w:val="0"/>
          <w:sz w:val="24"/>
          <w:szCs w:val="24"/>
        </w:rPr>
        <w:t>日至2022年</w:t>
      </w:r>
      <w:r>
        <w:rPr>
          <w:rFonts w:hint="eastAsia" w:ascii="宋体" w:hAnsi="宋体" w:eastAsia="宋体" w:cs="宋体"/>
          <w:color w:val="auto"/>
          <w:kern w:val="0"/>
          <w:sz w:val="24"/>
          <w:szCs w:val="24"/>
          <w:lang w:val="en-US" w:eastAsia="zh-CN"/>
        </w:rPr>
        <w:t>11</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1</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日，每天上午10:00至13:30时，下午15:30至19:00时（北京时间）</w:t>
      </w:r>
    </w:p>
    <w:p>
      <w:pPr>
        <w:pStyle w:val="795"/>
        <w:keepNext w:val="0"/>
        <w:keepLines w:val="0"/>
        <w:pageBreakBefore w:val="0"/>
        <w:widowControl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2.地点：新疆乌鲁木齐市水磨沟区红光山路888号绿城广场商业综合楼1B座2204</w:t>
      </w:r>
    </w:p>
    <w:p>
      <w:pPr>
        <w:pStyle w:val="795"/>
        <w:keepNext w:val="0"/>
        <w:keepLines w:val="0"/>
        <w:pageBreakBefore w:val="0"/>
        <w:widowControl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3.供应商获取</w:t>
      </w:r>
      <w:r>
        <w:rPr>
          <w:rFonts w:hint="eastAsia" w:ascii="宋体" w:hAnsi="宋体" w:cs="宋体"/>
          <w:color w:val="auto"/>
          <w:kern w:val="0"/>
          <w:sz w:val="24"/>
          <w:szCs w:val="24"/>
          <w:lang w:eastAsia="zh-CN"/>
        </w:rPr>
        <w:t>谈判文件</w:t>
      </w:r>
      <w:r>
        <w:rPr>
          <w:rFonts w:hint="eastAsia" w:ascii="宋体" w:hAnsi="宋体" w:eastAsia="宋体" w:cs="宋体"/>
          <w:color w:val="auto"/>
          <w:kern w:val="0"/>
          <w:sz w:val="24"/>
          <w:szCs w:val="24"/>
        </w:rPr>
        <w:t>时需提供以下资料（线上或线下获取）：</w:t>
      </w:r>
    </w:p>
    <w:p>
      <w:pPr>
        <w:pStyle w:val="795"/>
        <w:keepNext w:val="0"/>
        <w:keepLines w:val="0"/>
        <w:pageBreakBefore w:val="0"/>
        <w:widowControl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3.1线下获取：须携带以下材料至新疆乌鲁木齐市水磨沟区红光山路888号绿城广场商业综合楼1B座2204。①加盖单位公章的营业执照复印件；②法人（或负责人）授权委托书及被委托人身份证原件；③ 加盖公章有效的医疗器械经营许可证（或按照国家食品药品监督管理部门规定实行备案管理的，具有备案证明文件）；若供应商为货物制造商须具备医疗器械生产许可证复印件；④加盖公章所投医疗产品须具备医疗器械注册证（含登记表）（或按照国家食品药品监督管理部门规定实行备案管理的，出具备案证明文件）复印件。</w:t>
      </w:r>
    </w:p>
    <w:p>
      <w:pPr>
        <w:pStyle w:val="795"/>
        <w:keepNext w:val="0"/>
        <w:keepLines w:val="0"/>
        <w:pageBreakBefore w:val="0"/>
        <w:widowControl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3.2线</w:t>
      </w:r>
      <w:r>
        <w:rPr>
          <w:rFonts w:hint="eastAsia" w:ascii="宋体" w:hAnsi="宋体" w:eastAsia="宋体" w:cs="宋体"/>
          <w:color w:val="auto"/>
          <w:kern w:val="0"/>
          <w:sz w:val="24"/>
          <w:szCs w:val="24"/>
          <w:lang w:val="en-US" w:eastAsia="zh-CN"/>
        </w:rPr>
        <w:t>上</w:t>
      </w:r>
      <w:r>
        <w:rPr>
          <w:rFonts w:hint="eastAsia" w:ascii="宋体" w:hAnsi="宋体" w:eastAsia="宋体" w:cs="宋体"/>
          <w:color w:val="auto"/>
          <w:kern w:val="0"/>
          <w:sz w:val="24"/>
          <w:szCs w:val="24"/>
        </w:rPr>
        <w:t>获取：须将营业执照（副本）、法定代表人身份证明书或法定代表人授权委托书（需包括法定代表人身份证及授权委托人身份证正、反面复印件）、有效的医疗器械经营许可证（或按照国家食品药品监督管理部门规定实行备案管理的，具有备案证明文件）；若供应商为货物制造商须具备医疗器械生产许可证、所投医疗产品须具备医疗器械注册证（含登记表）（或按照国家食品药品监督管理部门规定实行备案管理的，出具备案证明文件）、《中小企业声明函》加盖公章的扫描件（PDF格式）+单位名称、联系人及联系方式发送至329247639@qq.com邮箱，并在</w:t>
      </w:r>
      <w:r>
        <w:rPr>
          <w:rFonts w:hint="eastAsia" w:ascii="宋体" w:hAnsi="宋体" w:cs="宋体"/>
          <w:color w:val="auto"/>
          <w:kern w:val="0"/>
          <w:sz w:val="24"/>
          <w:szCs w:val="24"/>
          <w:lang w:val="en-US" w:eastAsia="zh-CN"/>
        </w:rPr>
        <w:t>谈判</w:t>
      </w:r>
      <w:r>
        <w:rPr>
          <w:rFonts w:hint="eastAsia" w:ascii="宋体" w:hAnsi="宋体" w:eastAsia="宋体" w:cs="宋体"/>
          <w:color w:val="auto"/>
          <w:kern w:val="0"/>
          <w:sz w:val="24"/>
          <w:szCs w:val="24"/>
        </w:rPr>
        <w:t>时携带1套纸质版加盖鲜章资料交由采购代理机构存档。</w:t>
      </w:r>
    </w:p>
    <w:p>
      <w:pPr>
        <w:pStyle w:val="795"/>
        <w:keepNext w:val="0"/>
        <w:keepLines w:val="0"/>
        <w:pageBreakBefore w:val="0"/>
        <w:widowControl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4.</w:t>
      </w:r>
      <w:r>
        <w:rPr>
          <w:rFonts w:hint="eastAsia" w:ascii="宋体" w:hAnsi="宋体" w:cs="宋体"/>
          <w:color w:val="auto"/>
          <w:kern w:val="0"/>
          <w:sz w:val="24"/>
          <w:szCs w:val="24"/>
          <w:lang w:val="en-US" w:eastAsia="zh-CN"/>
        </w:rPr>
        <w:t>谈判文件</w:t>
      </w:r>
      <w:r>
        <w:rPr>
          <w:rFonts w:hint="eastAsia" w:ascii="宋体" w:hAnsi="宋体" w:eastAsia="宋体" w:cs="宋体"/>
          <w:color w:val="auto"/>
          <w:kern w:val="0"/>
          <w:sz w:val="24"/>
          <w:szCs w:val="24"/>
        </w:rPr>
        <w:t>售价：</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00.00元，售后不退。如需开具发票请提供开票信息。</w:t>
      </w:r>
    </w:p>
    <w:p>
      <w:pPr>
        <w:widowControl/>
        <w:spacing w:line="440" w:lineRule="exact"/>
        <w:ind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四、提交</w:t>
      </w:r>
      <w:r>
        <w:rPr>
          <w:rFonts w:hint="eastAsia" w:ascii="宋体" w:hAnsi="宋体" w:eastAsia="宋体" w:cs="宋体"/>
          <w:b/>
          <w:color w:val="auto"/>
          <w:kern w:val="0"/>
          <w:sz w:val="24"/>
          <w:szCs w:val="24"/>
          <w:lang w:eastAsia="zh-CN"/>
        </w:rPr>
        <w:t>响应文件</w:t>
      </w:r>
      <w:r>
        <w:rPr>
          <w:rFonts w:hint="eastAsia" w:ascii="宋体" w:hAnsi="宋体" w:eastAsia="宋体" w:cs="宋体"/>
          <w:b/>
          <w:color w:val="auto"/>
          <w:kern w:val="0"/>
          <w:sz w:val="24"/>
          <w:szCs w:val="24"/>
        </w:rPr>
        <w:t>截止时间、</w:t>
      </w:r>
      <w:r>
        <w:rPr>
          <w:rFonts w:hint="eastAsia" w:ascii="宋体" w:hAnsi="宋体" w:eastAsia="宋体" w:cs="宋体"/>
          <w:b/>
          <w:color w:val="auto"/>
          <w:kern w:val="0"/>
          <w:sz w:val="24"/>
          <w:szCs w:val="24"/>
          <w:lang w:eastAsia="zh-CN"/>
        </w:rPr>
        <w:t>开标/</w:t>
      </w:r>
      <w:r>
        <w:rPr>
          <w:rFonts w:hint="eastAsia" w:ascii="宋体" w:hAnsi="宋体" w:cs="宋体"/>
          <w:b/>
          <w:color w:val="auto"/>
          <w:kern w:val="0"/>
          <w:sz w:val="24"/>
          <w:szCs w:val="24"/>
          <w:lang w:eastAsia="zh-CN"/>
        </w:rPr>
        <w:t>谈判</w:t>
      </w:r>
      <w:r>
        <w:rPr>
          <w:rFonts w:hint="eastAsia" w:ascii="宋体" w:hAnsi="宋体" w:eastAsia="宋体" w:cs="宋体"/>
          <w:b/>
          <w:color w:val="auto"/>
          <w:kern w:val="0"/>
          <w:sz w:val="24"/>
          <w:szCs w:val="24"/>
        </w:rPr>
        <w:t>时间和地点</w:t>
      </w:r>
    </w:p>
    <w:p>
      <w:pPr>
        <w:widowControl/>
        <w:spacing w:line="480" w:lineRule="exact"/>
        <w:ind w:firstLine="480" w:firstLineChars="200"/>
        <w:jc w:val="left"/>
        <w:rPr>
          <w:rFonts w:ascii="宋体" w:hAnsi="宋体" w:cs="宋体"/>
          <w:color w:val="auto"/>
          <w:kern w:val="0"/>
          <w:sz w:val="24"/>
        </w:rPr>
      </w:pPr>
      <w:r>
        <w:rPr>
          <w:rFonts w:hint="eastAsia" w:ascii="宋体" w:hAnsi="宋体" w:eastAsia="宋体" w:cs="宋体"/>
          <w:b w:val="0"/>
          <w:bCs/>
          <w:color w:val="auto"/>
          <w:kern w:val="0"/>
          <w:sz w:val="24"/>
          <w:szCs w:val="24"/>
          <w:lang w:val="en-US" w:eastAsia="zh-CN"/>
        </w:rPr>
        <w:t>响应</w:t>
      </w:r>
      <w:r>
        <w:rPr>
          <w:rFonts w:hint="eastAsia" w:ascii="宋体" w:hAnsi="宋体" w:eastAsia="宋体" w:cs="宋体"/>
          <w:b w:val="0"/>
          <w:bCs/>
          <w:color w:val="auto"/>
          <w:kern w:val="0"/>
          <w:sz w:val="24"/>
          <w:szCs w:val="24"/>
        </w:rPr>
        <w:t>文件递交截止时间</w:t>
      </w:r>
      <w:r>
        <w:rPr>
          <w:rFonts w:hint="eastAsia" w:ascii="宋体" w:hAnsi="宋体" w:cs="宋体"/>
          <w:color w:val="auto"/>
          <w:kern w:val="0"/>
          <w:sz w:val="24"/>
        </w:rPr>
        <w:t>：</w:t>
      </w:r>
      <w:r>
        <w:rPr>
          <w:rFonts w:hint="eastAsia" w:ascii="宋体" w:hAnsi="宋体" w:cs="宋体"/>
          <w:color w:val="auto"/>
          <w:kern w:val="0"/>
          <w:sz w:val="24"/>
          <w:lang w:eastAsia="zh-CN"/>
        </w:rPr>
        <w:t>2022年</w:t>
      </w:r>
      <w:r>
        <w:rPr>
          <w:rFonts w:hint="eastAsia" w:ascii="宋体" w:hAnsi="宋体" w:cs="宋体"/>
          <w:color w:val="auto"/>
          <w:kern w:val="0"/>
          <w:sz w:val="24"/>
          <w:lang w:val="en-US" w:eastAsia="zh-CN"/>
        </w:rPr>
        <w:t>11</w:t>
      </w:r>
      <w:r>
        <w:rPr>
          <w:rFonts w:hint="eastAsia" w:ascii="宋体" w:hAnsi="宋体" w:cs="宋体"/>
          <w:color w:val="auto"/>
          <w:kern w:val="0"/>
          <w:sz w:val="24"/>
          <w:lang w:eastAsia="zh-CN"/>
        </w:rPr>
        <w:t>月</w:t>
      </w:r>
      <w:r>
        <w:rPr>
          <w:rFonts w:hint="eastAsia" w:ascii="宋体" w:hAnsi="宋体" w:cs="宋体"/>
          <w:color w:val="auto"/>
          <w:kern w:val="0"/>
          <w:sz w:val="24"/>
          <w:lang w:val="en-US" w:eastAsia="zh-CN"/>
        </w:rPr>
        <w:t>14</w:t>
      </w:r>
      <w:r>
        <w:rPr>
          <w:rFonts w:hint="eastAsia" w:ascii="宋体" w:hAnsi="宋体" w:cs="宋体"/>
          <w:color w:val="auto"/>
          <w:kern w:val="0"/>
          <w:sz w:val="24"/>
          <w:lang w:eastAsia="zh-CN"/>
        </w:rPr>
        <w:t>日1</w:t>
      </w:r>
      <w:r>
        <w:rPr>
          <w:rFonts w:hint="eastAsia" w:ascii="宋体" w:hAnsi="宋体" w:cs="宋体"/>
          <w:color w:val="auto"/>
          <w:kern w:val="0"/>
          <w:sz w:val="24"/>
          <w:lang w:val="en-US" w:eastAsia="zh-CN"/>
        </w:rPr>
        <w:t>1</w:t>
      </w:r>
      <w:r>
        <w:rPr>
          <w:rFonts w:hint="eastAsia" w:ascii="宋体" w:hAnsi="宋体" w:cs="宋体"/>
          <w:color w:val="auto"/>
          <w:kern w:val="0"/>
          <w:sz w:val="24"/>
          <w:lang w:eastAsia="zh-CN"/>
        </w:rPr>
        <w:t>:00时（北京时间）</w:t>
      </w:r>
    </w:p>
    <w:p>
      <w:pPr>
        <w:widowControl/>
        <w:spacing w:line="480" w:lineRule="exact"/>
        <w:ind w:firstLine="480" w:firstLineChars="200"/>
        <w:jc w:val="left"/>
        <w:rPr>
          <w:rFonts w:ascii="宋体" w:hAnsi="宋体" w:cs="宋体"/>
          <w:color w:val="auto"/>
          <w:kern w:val="0"/>
          <w:sz w:val="24"/>
        </w:rPr>
      </w:pPr>
      <w:r>
        <w:rPr>
          <w:rFonts w:hint="eastAsia" w:ascii="宋体" w:hAnsi="宋体" w:eastAsia="宋体" w:cs="宋体"/>
          <w:b w:val="0"/>
          <w:bCs/>
          <w:color w:val="auto"/>
          <w:kern w:val="0"/>
          <w:sz w:val="24"/>
          <w:szCs w:val="24"/>
          <w:lang w:val="en-US" w:eastAsia="zh-CN"/>
        </w:rPr>
        <w:t>响应</w:t>
      </w:r>
      <w:r>
        <w:rPr>
          <w:rFonts w:hint="eastAsia" w:ascii="宋体" w:hAnsi="宋体" w:eastAsia="宋体" w:cs="宋体"/>
          <w:b w:val="0"/>
          <w:bCs/>
          <w:color w:val="auto"/>
          <w:kern w:val="0"/>
          <w:sz w:val="24"/>
          <w:szCs w:val="24"/>
        </w:rPr>
        <w:t>文件递交地点：</w:t>
      </w:r>
      <w:r>
        <w:rPr>
          <w:rFonts w:hint="eastAsia" w:ascii="宋体" w:hAnsi="宋体" w:cs="宋体"/>
          <w:color w:val="auto"/>
          <w:kern w:val="0"/>
          <w:sz w:val="24"/>
        </w:rPr>
        <w:t>察布查尔县文昌路文昌苑行政服务中心五楼</w:t>
      </w:r>
    </w:p>
    <w:p>
      <w:pPr>
        <w:widowControl/>
        <w:spacing w:line="440" w:lineRule="exact"/>
        <w:ind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五、公告期限</w:t>
      </w:r>
    </w:p>
    <w:p>
      <w:pPr>
        <w:widowControl/>
        <w:spacing w:line="44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个工作日。</w:t>
      </w:r>
    </w:p>
    <w:p>
      <w:pPr>
        <w:widowControl/>
        <w:spacing w:line="440" w:lineRule="exact"/>
        <w:ind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六、其他补充事宜</w:t>
      </w:r>
    </w:p>
    <w:p>
      <w:pPr>
        <w:widowControl/>
        <w:spacing w:line="440" w:lineRule="exact"/>
        <w:ind w:firstLine="480" w:firstLineChars="200"/>
        <w:jc w:val="left"/>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1.供应商认为采购文件使自己的权益受到损害的，可以自收到</w:t>
      </w:r>
      <w:r>
        <w:rPr>
          <w:rFonts w:hint="eastAsia" w:ascii="宋体" w:hAnsi="宋体" w:cs="宋体"/>
          <w:b w:val="0"/>
          <w:bCs/>
          <w:color w:val="auto"/>
          <w:kern w:val="0"/>
          <w:sz w:val="24"/>
          <w:szCs w:val="24"/>
          <w:lang w:val="en-US" w:eastAsia="zh-CN"/>
        </w:rPr>
        <w:t>谈判</w:t>
      </w:r>
      <w:r>
        <w:rPr>
          <w:rFonts w:hint="eastAsia" w:ascii="宋体" w:hAnsi="宋体" w:eastAsia="宋体" w:cs="宋体"/>
          <w:b w:val="0"/>
          <w:bCs/>
          <w:color w:val="auto"/>
          <w:kern w:val="0"/>
          <w:sz w:val="24"/>
          <w:szCs w:val="24"/>
        </w:rPr>
        <w:t>文件之日（发售截止日之后收到</w:t>
      </w:r>
      <w:r>
        <w:rPr>
          <w:rFonts w:hint="eastAsia" w:ascii="宋体" w:hAnsi="宋体" w:cs="宋体"/>
          <w:b w:val="0"/>
          <w:bCs/>
          <w:color w:val="auto"/>
          <w:kern w:val="0"/>
          <w:sz w:val="24"/>
          <w:szCs w:val="24"/>
          <w:lang w:val="en-US" w:eastAsia="zh-CN"/>
        </w:rPr>
        <w:t>谈判</w:t>
      </w:r>
      <w:r>
        <w:rPr>
          <w:rFonts w:hint="eastAsia" w:ascii="宋体" w:hAnsi="宋体" w:eastAsia="宋体" w:cs="宋体"/>
          <w:b w:val="0"/>
          <w:bCs/>
          <w:color w:val="auto"/>
          <w:kern w:val="0"/>
          <w:sz w:val="24"/>
          <w:szCs w:val="24"/>
        </w:rPr>
        <w:t>文件的，以发售截止日为准）或者</w:t>
      </w:r>
      <w:r>
        <w:rPr>
          <w:rFonts w:hint="eastAsia" w:ascii="宋体" w:hAnsi="宋体" w:cs="宋体"/>
          <w:b w:val="0"/>
          <w:bCs/>
          <w:color w:val="auto"/>
          <w:kern w:val="0"/>
          <w:sz w:val="24"/>
          <w:szCs w:val="24"/>
          <w:lang w:val="en-US" w:eastAsia="zh-CN"/>
        </w:rPr>
        <w:t>谈判</w:t>
      </w:r>
      <w:r>
        <w:rPr>
          <w:rFonts w:hint="eastAsia" w:ascii="宋体" w:hAnsi="宋体" w:eastAsia="宋体" w:cs="宋体"/>
          <w:b w:val="0"/>
          <w:bCs/>
          <w:color w:val="auto"/>
          <w:kern w:val="0"/>
          <w:sz w:val="24"/>
          <w:szCs w:val="24"/>
        </w:rPr>
        <w:t>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widowControl/>
        <w:spacing w:line="440" w:lineRule="exact"/>
        <w:ind w:firstLine="480" w:firstLineChars="200"/>
        <w:jc w:val="left"/>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2.</w:t>
      </w:r>
      <w:r>
        <w:rPr>
          <w:rFonts w:hint="eastAsia" w:ascii="宋体" w:hAnsi="宋体" w:cs="宋体"/>
          <w:b w:val="0"/>
          <w:bCs/>
          <w:color w:val="auto"/>
          <w:kern w:val="0"/>
          <w:sz w:val="24"/>
          <w:szCs w:val="24"/>
          <w:lang w:val="en-US" w:eastAsia="zh-CN"/>
        </w:rPr>
        <w:t>响应</w:t>
      </w:r>
      <w:r>
        <w:rPr>
          <w:rFonts w:hint="eastAsia" w:ascii="宋体" w:hAnsi="宋体" w:eastAsia="宋体" w:cs="宋体"/>
          <w:b w:val="0"/>
          <w:bCs/>
          <w:color w:val="auto"/>
          <w:kern w:val="0"/>
          <w:sz w:val="24"/>
          <w:szCs w:val="24"/>
        </w:rPr>
        <w:t>文件递交截止时间前，供应商须随时关注本项目招标公告发布网站（新疆政府采购网（http://www.ccgp-xinjiang.gov.cn/）上本项目的最新的变更公告、更正公告、澄清公告等相关信息，并对上述查看行为自行承担责任。对于未查看最新的变更公告、更正公告、澄清公告等相关信息，而造成的一切后果，由供应商自行承担。</w:t>
      </w:r>
    </w:p>
    <w:p>
      <w:pPr>
        <w:widowControl/>
        <w:spacing w:line="440" w:lineRule="exact"/>
        <w:ind w:firstLine="480" w:firstLineChars="200"/>
        <w:jc w:val="left"/>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3.潜在供应商领取文件须提前完成注册，并在开标前成为政采云正式供应商。</w:t>
      </w:r>
    </w:p>
    <w:p>
      <w:pPr>
        <w:widowControl/>
        <w:spacing w:line="440" w:lineRule="exact"/>
        <w:ind w:firstLine="482" w:firstLineChars="200"/>
        <w:jc w:val="left"/>
        <w:rPr>
          <w:rFonts w:hint="eastAsia" w:ascii="宋体" w:hAnsi="宋体" w:cs="宋体"/>
          <w:b/>
          <w:bCs w:val="0"/>
          <w:color w:val="auto"/>
          <w:kern w:val="0"/>
          <w:sz w:val="24"/>
        </w:rPr>
      </w:pPr>
      <w:r>
        <w:rPr>
          <w:rFonts w:hint="eastAsia" w:ascii="宋体" w:hAnsi="宋体" w:eastAsia="宋体" w:cs="宋体"/>
          <w:b/>
          <w:bCs w:val="0"/>
          <w:color w:val="auto"/>
          <w:kern w:val="0"/>
          <w:sz w:val="24"/>
          <w:szCs w:val="24"/>
        </w:rPr>
        <w:t>七、对本次采购提出询问，请按以下方式联系</w:t>
      </w:r>
    </w:p>
    <w:p>
      <w:pPr>
        <w:widowControl/>
        <w:spacing w:line="44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1.采购人信息</w:t>
      </w:r>
    </w:p>
    <w:p>
      <w:pPr>
        <w:widowControl/>
        <w:spacing w:line="440" w:lineRule="exact"/>
        <w:ind w:firstLine="480" w:firstLineChars="200"/>
        <w:jc w:val="left"/>
        <w:rPr>
          <w:rFonts w:hint="eastAsia" w:ascii="宋体" w:hAnsi="宋体" w:eastAsia="宋体" w:cs="宋体"/>
          <w:bCs/>
          <w:color w:val="auto"/>
          <w:kern w:val="0"/>
          <w:sz w:val="24"/>
          <w:szCs w:val="24"/>
          <w:lang w:eastAsia="zh-CN"/>
        </w:rPr>
      </w:pPr>
      <w:r>
        <w:rPr>
          <w:rFonts w:hint="eastAsia" w:ascii="宋体" w:hAnsi="宋体" w:eastAsia="宋体" w:cs="宋体"/>
          <w:color w:val="auto"/>
          <w:kern w:val="0"/>
          <w:sz w:val="24"/>
          <w:szCs w:val="24"/>
        </w:rPr>
        <w:t>名 称：</w:t>
      </w:r>
      <w:r>
        <w:rPr>
          <w:rStyle w:val="31"/>
          <w:rFonts w:hint="eastAsia" w:ascii="宋体" w:hAnsi="宋体"/>
          <w:b w:val="0"/>
          <w:i w:val="0"/>
          <w:caps w:val="0"/>
          <w:color w:val="auto"/>
          <w:spacing w:val="0"/>
          <w:w w:val="100"/>
          <w:kern w:val="0"/>
          <w:sz w:val="24"/>
          <w:szCs w:val="24"/>
          <w:lang w:val="en-US" w:eastAsia="zh-CN" w:bidi="ar-SA"/>
        </w:rPr>
        <w:t>察布查尔锡伯自治县人民医院</w:t>
      </w:r>
    </w:p>
    <w:p>
      <w:pPr>
        <w:widowControl/>
        <w:spacing w:line="44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地 址：新疆伊犁州察布查尔锡伯自治县城镇布哈街医院巷</w:t>
      </w:r>
    </w:p>
    <w:p>
      <w:pPr>
        <w:widowControl/>
        <w:spacing w:line="440" w:lineRule="exact"/>
        <w:ind w:firstLine="480" w:firstLineChars="200"/>
        <w:jc w:val="left"/>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项目联系人：</w:t>
      </w:r>
      <w:r>
        <w:rPr>
          <w:rFonts w:hint="eastAsia" w:ascii="宋体" w:hAnsi="宋体" w:eastAsia="宋体" w:cs="宋体"/>
          <w:bCs/>
          <w:color w:val="auto"/>
          <w:kern w:val="0"/>
          <w:sz w:val="24"/>
          <w:szCs w:val="24"/>
          <w:highlight w:val="none"/>
          <w:lang w:val="en-US" w:eastAsia="zh-CN"/>
        </w:rPr>
        <w:t>王娜</w:t>
      </w:r>
    </w:p>
    <w:p>
      <w:pPr>
        <w:widowControl/>
        <w:spacing w:line="44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项目联系方式：0999-3625371</w:t>
      </w:r>
    </w:p>
    <w:p>
      <w:pPr>
        <w:widowControl/>
        <w:spacing w:line="44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2.采购代理机构信息</w:t>
      </w:r>
    </w:p>
    <w:p>
      <w:pPr>
        <w:widowControl/>
        <w:spacing w:line="440" w:lineRule="exact"/>
        <w:ind w:firstLine="480" w:firstLineChars="200"/>
        <w:jc w:val="left"/>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名 称：</w:t>
      </w:r>
      <w:r>
        <w:rPr>
          <w:rFonts w:hint="eastAsia" w:ascii="宋体" w:hAnsi="宋体" w:cs="宋体"/>
          <w:bCs/>
          <w:color w:val="auto"/>
          <w:kern w:val="0"/>
          <w:sz w:val="24"/>
          <w:szCs w:val="24"/>
          <w:lang w:eastAsia="zh-CN"/>
        </w:rPr>
        <w:t>新疆恒达壹品项目管理咨询有限公司</w:t>
      </w:r>
    </w:p>
    <w:p>
      <w:pPr>
        <w:pStyle w:val="779"/>
        <w:keepNext w:val="0"/>
        <w:keepLines w:val="0"/>
        <w:pageBreakBefore w:val="0"/>
        <w:kinsoku/>
        <w:overflowPunct/>
        <w:topLinePunct w:val="0"/>
        <w:autoSpaceDE/>
        <w:autoSpaceDN/>
        <w:bidi w:val="0"/>
        <w:adjustRightInd/>
        <w:spacing w:line="460" w:lineRule="exact"/>
        <w:ind w:firstLine="480" w:firstLineChars="200"/>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地 址：</w:t>
      </w:r>
      <w:r>
        <w:rPr>
          <w:rFonts w:hint="eastAsia" w:ascii="宋体" w:hAnsi="宋体" w:eastAsia="宋体" w:cs="宋体"/>
          <w:color w:val="auto"/>
          <w:sz w:val="24"/>
          <w:szCs w:val="24"/>
          <w:lang w:eastAsia="zh-CN"/>
        </w:rPr>
        <w:t>新疆乌鲁木齐市水磨沟区红光山路888号绿城广场商业综合楼1B座2204</w:t>
      </w:r>
    </w:p>
    <w:p>
      <w:pPr>
        <w:widowControl/>
        <w:spacing w:line="440" w:lineRule="exact"/>
        <w:ind w:firstLine="480" w:firstLineChars="200"/>
        <w:jc w:val="left"/>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项目联系人：</w:t>
      </w:r>
      <w:r>
        <w:rPr>
          <w:rFonts w:hint="eastAsia" w:ascii="宋体" w:hAnsi="宋体" w:cs="宋体"/>
          <w:bCs/>
          <w:color w:val="auto"/>
          <w:kern w:val="0"/>
          <w:sz w:val="24"/>
          <w:szCs w:val="24"/>
          <w:lang w:val="en-US" w:eastAsia="zh-CN"/>
        </w:rPr>
        <w:t>徐坤、马晓莉</w:t>
      </w:r>
    </w:p>
    <w:p>
      <w:pPr>
        <w:widowControl/>
        <w:spacing w:line="440" w:lineRule="exact"/>
        <w:ind w:firstLine="480" w:firstLineChars="200"/>
        <w:jc w:val="left"/>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项目联系方式：</w:t>
      </w:r>
      <w:r>
        <w:rPr>
          <w:rFonts w:hint="eastAsia" w:ascii="宋体" w:hAnsi="宋体" w:cs="宋体"/>
          <w:bCs/>
          <w:color w:val="auto"/>
          <w:kern w:val="0"/>
          <w:sz w:val="24"/>
          <w:szCs w:val="24"/>
          <w:lang w:eastAsia="zh-CN"/>
        </w:rPr>
        <w:t>0991—4825717、13565960363</w:t>
      </w:r>
    </w:p>
    <w:p>
      <w:pPr>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br w:type="page"/>
      </w:r>
    </w:p>
    <w:p>
      <w:pPr>
        <w:pStyle w:val="3"/>
        <w:bidi w:val="0"/>
        <w:jc w:val="center"/>
        <w:rPr>
          <w:rFonts w:hint="eastAsia"/>
          <w:color w:val="auto"/>
          <w:sz w:val="32"/>
          <w:szCs w:val="32"/>
          <w:lang w:val="en-US" w:eastAsia="zh-CN"/>
        </w:rPr>
      </w:pPr>
      <w:bookmarkStart w:id="9" w:name="_Toc7598"/>
      <w:r>
        <w:rPr>
          <w:rFonts w:hint="eastAsia"/>
          <w:color w:val="auto"/>
          <w:sz w:val="32"/>
          <w:szCs w:val="32"/>
          <w:lang w:val="en-US" w:eastAsia="zh-CN"/>
        </w:rPr>
        <w:t xml:space="preserve">第二章  </w:t>
      </w:r>
      <w:bookmarkStart w:id="113" w:name="_GoBack"/>
      <w:r>
        <w:rPr>
          <w:rFonts w:hint="eastAsia"/>
          <w:color w:val="auto"/>
          <w:sz w:val="32"/>
          <w:szCs w:val="32"/>
          <w:lang w:val="en-US" w:eastAsia="zh-CN"/>
        </w:rPr>
        <w:t>谈判须知</w:t>
      </w:r>
      <w:bookmarkEnd w:id="9"/>
      <w:bookmarkEnd w:id="113"/>
    </w:p>
    <w:p>
      <w:pPr>
        <w:shd w:val="clear" w:color="auto" w:fill="FFFFFF"/>
        <w:snapToGrid/>
        <w:spacing w:before="0" w:beforeAutospacing="0" w:after="0" w:afterAutospacing="0" w:line="360" w:lineRule="exact"/>
        <w:jc w:val="center"/>
        <w:textAlignment w:val="baseline"/>
        <w:rPr>
          <w:rStyle w:val="31"/>
          <w:rFonts w:ascii="宋体" w:hAnsi="宋体" w:eastAsia="宋体" w:cs="Times New Roman"/>
          <w:b/>
          <w:bCs/>
          <w:i w:val="0"/>
          <w:caps w:val="0"/>
          <w:color w:val="auto"/>
          <w:spacing w:val="0"/>
          <w:w w:val="100"/>
          <w:kern w:val="0"/>
          <w:sz w:val="28"/>
          <w:szCs w:val="28"/>
          <w:lang w:val="en-US" w:eastAsia="zh-CN" w:bidi="ar-SA"/>
        </w:rPr>
      </w:pPr>
      <w:r>
        <w:rPr>
          <w:rStyle w:val="31"/>
          <w:rFonts w:ascii="宋体" w:hAnsi="宋体" w:cs="Times New Roman"/>
          <w:b/>
          <w:bCs/>
          <w:i w:val="0"/>
          <w:caps w:val="0"/>
          <w:color w:val="auto"/>
          <w:spacing w:val="0"/>
          <w:w w:val="100"/>
          <w:kern w:val="0"/>
          <w:sz w:val="28"/>
          <w:szCs w:val="28"/>
          <w:lang w:val="en-US" w:eastAsia="zh-CN" w:bidi="ar-SA"/>
        </w:rPr>
        <w:t>一、</w:t>
      </w:r>
      <w:r>
        <w:rPr>
          <w:rStyle w:val="31"/>
          <w:rFonts w:hint="eastAsia" w:ascii="宋体" w:hAnsi="宋体" w:cs="Times New Roman"/>
          <w:b/>
          <w:bCs/>
          <w:i w:val="0"/>
          <w:caps w:val="0"/>
          <w:color w:val="auto"/>
          <w:spacing w:val="0"/>
          <w:w w:val="100"/>
          <w:kern w:val="0"/>
          <w:sz w:val="28"/>
          <w:szCs w:val="28"/>
          <w:lang w:val="en-US" w:eastAsia="zh-CN" w:bidi="ar-SA"/>
        </w:rPr>
        <w:t>谈判</w:t>
      </w:r>
      <w:r>
        <w:rPr>
          <w:rStyle w:val="31"/>
          <w:rFonts w:ascii="宋体" w:hAnsi="宋体" w:cs="Times New Roman"/>
          <w:b/>
          <w:bCs/>
          <w:i w:val="0"/>
          <w:caps w:val="0"/>
          <w:color w:val="auto"/>
          <w:spacing w:val="0"/>
          <w:w w:val="100"/>
          <w:kern w:val="0"/>
          <w:sz w:val="28"/>
          <w:szCs w:val="28"/>
          <w:lang w:val="en-US" w:eastAsia="zh-CN" w:bidi="ar-SA"/>
        </w:rPr>
        <w:t>须知前附表</w:t>
      </w:r>
    </w:p>
    <w:p>
      <w:pPr>
        <w:shd w:val="clear" w:color="auto" w:fill="FFFFFF"/>
        <w:snapToGrid/>
        <w:spacing w:before="0" w:beforeAutospacing="0" w:after="0" w:afterAutospacing="0" w:line="360" w:lineRule="exact"/>
        <w:jc w:val="center"/>
        <w:textAlignment w:val="baseline"/>
        <w:rPr>
          <w:rStyle w:val="31"/>
          <w:rFonts w:ascii="宋体" w:hAnsi="宋体" w:cs="Times New Roman"/>
          <w:b/>
          <w:bCs/>
          <w:i w:val="0"/>
          <w:caps w:val="0"/>
          <w:color w:val="auto"/>
          <w:spacing w:val="0"/>
          <w:w w:val="100"/>
          <w:kern w:val="0"/>
          <w:sz w:val="28"/>
          <w:szCs w:val="28"/>
          <w:lang w:val="en-US" w:eastAsia="zh-CN" w:bidi="ar-SA"/>
        </w:rPr>
      </w:pPr>
    </w:p>
    <w:tbl>
      <w:tblPr>
        <w:tblStyle w:val="26"/>
        <w:tblW w:w="993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13"/>
        <w:gridCol w:w="1987"/>
        <w:gridCol w:w="723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713" w:type="dxa"/>
            <w:tcBorders>
              <w:top w:val="single" w:color="000000" w:sz="12"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cs="Times New Roman"/>
                <w:b w:val="0"/>
                <w:bCs/>
                <w:i w:val="0"/>
                <w:caps w:val="0"/>
                <w:color w:val="auto"/>
                <w:spacing w:val="0"/>
                <w:w w:val="100"/>
                <w:kern w:val="0"/>
                <w:sz w:val="24"/>
                <w:szCs w:val="24"/>
                <w:lang w:val="en-US" w:eastAsia="zh-CN" w:bidi="ar-SA"/>
              </w:rPr>
            </w:pPr>
            <w:r>
              <w:rPr>
                <w:rStyle w:val="31"/>
                <w:rFonts w:ascii="宋体" w:hAnsi="宋体" w:cs="Times New Roman"/>
                <w:b w:val="0"/>
                <w:bCs/>
                <w:i w:val="0"/>
                <w:caps w:val="0"/>
                <w:color w:val="auto"/>
                <w:spacing w:val="0"/>
                <w:w w:val="100"/>
                <w:kern w:val="0"/>
                <w:sz w:val="24"/>
                <w:szCs w:val="24"/>
                <w:lang w:val="en-US" w:eastAsia="zh-CN" w:bidi="ar-SA"/>
              </w:rPr>
              <w:t>项号</w:t>
            </w:r>
          </w:p>
        </w:tc>
        <w:tc>
          <w:tcPr>
            <w:tcW w:w="1987" w:type="dxa"/>
            <w:tcBorders>
              <w:top w:val="single" w:color="000000" w:sz="12"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cs="Times New Roman"/>
                <w:b w:val="0"/>
                <w:bCs/>
                <w:i w:val="0"/>
                <w:caps w:val="0"/>
                <w:color w:val="auto"/>
                <w:spacing w:val="0"/>
                <w:w w:val="100"/>
                <w:kern w:val="0"/>
                <w:sz w:val="24"/>
                <w:szCs w:val="24"/>
                <w:lang w:val="en-US" w:eastAsia="zh-CN" w:bidi="ar-SA"/>
              </w:rPr>
            </w:pPr>
            <w:r>
              <w:rPr>
                <w:rStyle w:val="31"/>
                <w:rFonts w:ascii="宋体" w:hAnsi="宋体" w:cs="Times New Roman"/>
                <w:b w:val="0"/>
                <w:bCs/>
                <w:i w:val="0"/>
                <w:caps w:val="0"/>
                <w:color w:val="auto"/>
                <w:spacing w:val="0"/>
                <w:w w:val="100"/>
                <w:kern w:val="0"/>
                <w:sz w:val="24"/>
                <w:szCs w:val="24"/>
                <w:lang w:val="en-US" w:eastAsia="zh-CN" w:bidi="ar-SA"/>
              </w:rPr>
              <w:t>内  容</w:t>
            </w:r>
          </w:p>
        </w:tc>
        <w:tc>
          <w:tcPr>
            <w:tcW w:w="7239" w:type="dxa"/>
            <w:tcBorders>
              <w:top w:val="single" w:color="000000" w:sz="12" w:space="0"/>
              <w:left w:val="single" w:color="000000" w:sz="4" w:space="0"/>
              <w:bottom w:val="single" w:color="000000" w:sz="4" w:space="0"/>
              <w:right w:val="single" w:color="000000" w:sz="12"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cs="Times New Roman"/>
                <w:b w:val="0"/>
                <w:bCs/>
                <w:i w:val="0"/>
                <w:caps w:val="0"/>
                <w:color w:val="auto"/>
                <w:spacing w:val="0"/>
                <w:w w:val="100"/>
                <w:kern w:val="0"/>
                <w:sz w:val="24"/>
                <w:szCs w:val="24"/>
                <w:lang w:val="en-US" w:eastAsia="zh-CN" w:bidi="ar-SA"/>
              </w:rPr>
            </w:pPr>
            <w:r>
              <w:rPr>
                <w:rStyle w:val="31"/>
                <w:rFonts w:ascii="宋体" w:hAnsi="宋体" w:cs="Times New Roman"/>
                <w:b w:val="0"/>
                <w:bCs/>
                <w:i w:val="0"/>
                <w:caps w:val="0"/>
                <w:color w:val="auto"/>
                <w:spacing w:val="0"/>
                <w:w w:val="100"/>
                <w:kern w:val="0"/>
                <w:sz w:val="24"/>
                <w:szCs w:val="24"/>
                <w:lang w:val="en-US" w:eastAsia="zh-CN" w:bidi="ar-SA"/>
              </w:rPr>
              <w:t>说明及要求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713" w:type="dxa"/>
            <w:vMerge w:val="restart"/>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b w:val="0"/>
                <w:i w:val="0"/>
                <w:caps w:val="0"/>
                <w:color w:val="auto"/>
                <w:spacing w:val="0"/>
                <w:w w:val="100"/>
                <w:kern w:val="0"/>
                <w:sz w:val="24"/>
                <w:szCs w:val="24"/>
                <w:lang w:val="en-US" w:eastAsia="zh-CN" w:bidi="ar-SA"/>
              </w:rPr>
            </w:pPr>
            <w:r>
              <w:rPr>
                <w:rStyle w:val="31"/>
                <w:rFonts w:ascii="宋体" w:hAnsi="宋体"/>
                <w:b w:val="0"/>
                <w:i w:val="0"/>
                <w:caps w:val="0"/>
                <w:color w:val="auto"/>
                <w:spacing w:val="0"/>
                <w:w w:val="100"/>
                <w:kern w:val="0"/>
                <w:sz w:val="24"/>
                <w:szCs w:val="24"/>
                <w:lang w:val="en-US" w:eastAsia="zh-CN" w:bidi="ar-SA"/>
              </w:rPr>
              <w:t>１</w:t>
            </w:r>
          </w:p>
        </w:tc>
        <w:tc>
          <w:tcPr>
            <w:tcW w:w="1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cs="Times New Roman"/>
                <w:b w:val="0"/>
                <w:bCs/>
                <w:i w:val="0"/>
                <w:caps w:val="0"/>
                <w:color w:val="auto"/>
                <w:spacing w:val="0"/>
                <w:w w:val="100"/>
                <w:kern w:val="0"/>
                <w:sz w:val="24"/>
                <w:szCs w:val="24"/>
                <w:lang w:val="en-US" w:eastAsia="zh-CN" w:bidi="ar-SA"/>
              </w:rPr>
            </w:pPr>
            <w:r>
              <w:rPr>
                <w:rStyle w:val="31"/>
                <w:rFonts w:ascii="宋体" w:hAnsi="宋体" w:cs="Times New Roman"/>
                <w:b w:val="0"/>
                <w:bCs/>
                <w:i w:val="0"/>
                <w:caps w:val="0"/>
                <w:color w:val="auto"/>
                <w:spacing w:val="0"/>
                <w:w w:val="100"/>
                <w:kern w:val="0"/>
                <w:sz w:val="24"/>
                <w:szCs w:val="24"/>
                <w:lang w:val="en-US" w:eastAsia="zh-CN" w:bidi="ar-SA"/>
              </w:rPr>
              <w:t>项目名称</w:t>
            </w:r>
          </w:p>
        </w:tc>
        <w:tc>
          <w:tcPr>
            <w:tcW w:w="7239"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baseline"/>
              <w:rPr>
                <w:rStyle w:val="31"/>
                <w:rFonts w:ascii="宋体" w:hAnsi="宋体" w:eastAsia="宋体" w:cs="Times New Roman"/>
                <w:b w:val="0"/>
                <w:bCs/>
                <w:i w:val="0"/>
                <w:caps w:val="0"/>
                <w:color w:val="auto"/>
                <w:spacing w:val="0"/>
                <w:w w:val="100"/>
                <w:kern w:val="0"/>
                <w:sz w:val="24"/>
                <w:szCs w:val="24"/>
                <w:lang w:val="en-US" w:eastAsia="zh-CN" w:bidi="ar-SA"/>
              </w:rPr>
            </w:pPr>
            <w:r>
              <w:rPr>
                <w:rFonts w:hint="eastAsia" w:ascii="宋体" w:hAnsi="宋体" w:cs="宋体"/>
                <w:color w:val="auto"/>
                <w:sz w:val="24"/>
                <w:lang w:eastAsia="zh-CN"/>
              </w:rPr>
              <w:t>察布查尔锡伯自治县人民医院医疗设备采购项目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713" w:type="dxa"/>
            <w:vMerge w:val="continue"/>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b w:val="0"/>
                <w:i w:val="0"/>
                <w:caps w:val="0"/>
                <w:color w:val="auto"/>
                <w:spacing w:val="0"/>
                <w:w w:val="100"/>
                <w:kern w:val="0"/>
                <w:sz w:val="24"/>
                <w:szCs w:val="24"/>
                <w:lang w:val="en-US" w:eastAsia="zh-CN" w:bidi="ar-SA"/>
              </w:rPr>
            </w:pPr>
          </w:p>
        </w:tc>
        <w:tc>
          <w:tcPr>
            <w:tcW w:w="1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cs="Times New Roman"/>
                <w:b w:val="0"/>
                <w:bCs/>
                <w:i w:val="0"/>
                <w:caps w:val="0"/>
                <w:color w:val="auto"/>
                <w:spacing w:val="0"/>
                <w:w w:val="100"/>
                <w:kern w:val="0"/>
                <w:sz w:val="24"/>
                <w:szCs w:val="24"/>
                <w:lang w:val="en-US" w:eastAsia="zh-CN" w:bidi="ar-SA"/>
              </w:rPr>
            </w:pPr>
            <w:r>
              <w:rPr>
                <w:rStyle w:val="31"/>
                <w:rFonts w:ascii="宋体" w:hAnsi="宋体"/>
                <w:b w:val="0"/>
                <w:i w:val="0"/>
                <w:caps w:val="0"/>
                <w:color w:val="auto"/>
                <w:spacing w:val="0"/>
                <w:w w:val="100"/>
                <w:kern w:val="2"/>
                <w:sz w:val="24"/>
                <w:szCs w:val="24"/>
                <w:lang w:val="en-US" w:eastAsia="zh-CN" w:bidi="ar-SA"/>
              </w:rPr>
              <w:t>项目编号</w:t>
            </w:r>
          </w:p>
        </w:tc>
        <w:tc>
          <w:tcPr>
            <w:tcW w:w="7239"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2022HDYPTP-017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13" w:type="dxa"/>
            <w:vMerge w:val="continue"/>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b w:val="0"/>
                <w:i w:val="0"/>
                <w:caps w:val="0"/>
                <w:color w:val="auto"/>
                <w:spacing w:val="0"/>
                <w:w w:val="100"/>
                <w:kern w:val="0"/>
                <w:sz w:val="24"/>
                <w:szCs w:val="24"/>
                <w:lang w:val="en-US" w:eastAsia="zh-CN" w:bidi="ar-SA"/>
              </w:rPr>
            </w:pPr>
          </w:p>
        </w:tc>
        <w:tc>
          <w:tcPr>
            <w:tcW w:w="1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cs="Times New Roman"/>
                <w:b w:val="0"/>
                <w:bCs/>
                <w:i w:val="0"/>
                <w:caps w:val="0"/>
                <w:color w:val="auto"/>
                <w:spacing w:val="0"/>
                <w:w w:val="100"/>
                <w:kern w:val="0"/>
                <w:sz w:val="24"/>
                <w:szCs w:val="24"/>
                <w:lang w:val="en-US" w:eastAsia="zh-CN" w:bidi="ar-SA"/>
              </w:rPr>
            </w:pPr>
            <w:r>
              <w:rPr>
                <w:rStyle w:val="31"/>
                <w:rFonts w:ascii="宋体" w:hAnsi="宋体" w:cs="Times New Roman"/>
                <w:b w:val="0"/>
                <w:bCs/>
                <w:i w:val="0"/>
                <w:caps w:val="0"/>
                <w:color w:val="auto"/>
                <w:spacing w:val="0"/>
                <w:w w:val="100"/>
                <w:kern w:val="0"/>
                <w:sz w:val="24"/>
                <w:szCs w:val="24"/>
                <w:lang w:val="en-US" w:eastAsia="zh-CN" w:bidi="ar-SA"/>
              </w:rPr>
              <w:t>采购方式</w:t>
            </w:r>
          </w:p>
        </w:tc>
        <w:tc>
          <w:tcPr>
            <w:tcW w:w="7239"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竞争性</w:t>
            </w:r>
            <w:r>
              <w:rPr>
                <w:rFonts w:hint="eastAsia" w:ascii="宋体" w:hAnsi="宋体" w:cs="宋体"/>
                <w:color w:val="auto"/>
                <w:sz w:val="24"/>
                <w:szCs w:val="24"/>
                <w:lang w:val="en-US" w:eastAsia="zh-CN"/>
              </w:rPr>
              <w:t>谈判</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713" w:type="dxa"/>
            <w:vMerge w:val="continue"/>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b w:val="0"/>
                <w:i w:val="0"/>
                <w:caps w:val="0"/>
                <w:color w:val="auto"/>
                <w:spacing w:val="0"/>
                <w:w w:val="100"/>
                <w:kern w:val="0"/>
                <w:sz w:val="24"/>
                <w:szCs w:val="24"/>
                <w:lang w:val="en-US" w:eastAsia="zh-CN" w:bidi="ar-SA"/>
              </w:rPr>
            </w:pPr>
          </w:p>
        </w:tc>
        <w:tc>
          <w:tcPr>
            <w:tcW w:w="1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cs="Times New Roman"/>
                <w:b w:val="0"/>
                <w:bCs/>
                <w:i w:val="0"/>
                <w:caps w:val="0"/>
                <w:color w:val="auto"/>
                <w:spacing w:val="0"/>
                <w:w w:val="100"/>
                <w:kern w:val="0"/>
                <w:sz w:val="24"/>
                <w:szCs w:val="24"/>
                <w:lang w:val="en-US" w:eastAsia="zh-CN" w:bidi="ar-SA"/>
              </w:rPr>
            </w:pPr>
            <w:r>
              <w:rPr>
                <w:rStyle w:val="31"/>
                <w:rFonts w:ascii="宋体" w:hAnsi="宋体" w:cs="Times New Roman"/>
                <w:b w:val="0"/>
                <w:bCs/>
                <w:i w:val="0"/>
                <w:caps w:val="0"/>
                <w:color w:val="auto"/>
                <w:spacing w:val="0"/>
                <w:w w:val="100"/>
                <w:kern w:val="0"/>
                <w:sz w:val="24"/>
                <w:szCs w:val="24"/>
                <w:lang w:val="en-US" w:eastAsia="zh-CN" w:bidi="ar-SA"/>
              </w:rPr>
              <w:t>资金来源</w:t>
            </w:r>
          </w:p>
        </w:tc>
        <w:tc>
          <w:tcPr>
            <w:tcW w:w="7239"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援疆资金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713" w:type="dxa"/>
            <w:vMerge w:val="continue"/>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b w:val="0"/>
                <w:i w:val="0"/>
                <w:caps w:val="0"/>
                <w:color w:val="auto"/>
                <w:spacing w:val="0"/>
                <w:w w:val="100"/>
                <w:kern w:val="0"/>
                <w:sz w:val="24"/>
                <w:szCs w:val="24"/>
                <w:lang w:val="en-US" w:eastAsia="zh-CN" w:bidi="ar-SA"/>
              </w:rPr>
            </w:pPr>
          </w:p>
        </w:tc>
        <w:tc>
          <w:tcPr>
            <w:tcW w:w="1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cs="Times New Roman"/>
                <w:b w:val="0"/>
                <w:bCs/>
                <w:i w:val="0"/>
                <w:caps w:val="0"/>
                <w:color w:val="auto"/>
                <w:spacing w:val="0"/>
                <w:w w:val="100"/>
                <w:kern w:val="0"/>
                <w:sz w:val="24"/>
                <w:szCs w:val="24"/>
                <w:lang w:val="en-US" w:eastAsia="zh-CN" w:bidi="ar-SA"/>
              </w:rPr>
            </w:pPr>
            <w:r>
              <w:rPr>
                <w:rStyle w:val="31"/>
                <w:rFonts w:ascii="宋体" w:hAnsi="宋体" w:cs="Times New Roman"/>
                <w:b w:val="0"/>
                <w:bCs/>
                <w:i w:val="0"/>
                <w:caps w:val="0"/>
                <w:color w:val="auto"/>
                <w:spacing w:val="0"/>
                <w:w w:val="100"/>
                <w:kern w:val="0"/>
                <w:sz w:val="24"/>
                <w:szCs w:val="24"/>
                <w:lang w:val="en-US" w:eastAsia="zh-CN" w:bidi="ar-SA"/>
              </w:rPr>
              <w:t>资格审查方式</w:t>
            </w:r>
          </w:p>
        </w:tc>
        <w:tc>
          <w:tcPr>
            <w:tcW w:w="7239"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baseline"/>
              <w:rPr>
                <w:rStyle w:val="31"/>
                <w:rFonts w:ascii="宋体" w:hAnsi="宋体" w:cs="Times New Roman"/>
                <w:b w:val="0"/>
                <w:bCs/>
                <w:i w:val="0"/>
                <w:caps w:val="0"/>
                <w:color w:val="auto"/>
                <w:spacing w:val="0"/>
                <w:w w:val="100"/>
                <w:kern w:val="0"/>
                <w:sz w:val="24"/>
                <w:szCs w:val="24"/>
                <w:lang w:val="en-US" w:eastAsia="zh-CN" w:bidi="ar-SA"/>
              </w:rPr>
            </w:pPr>
            <w:r>
              <w:rPr>
                <w:rStyle w:val="31"/>
                <w:rFonts w:ascii="宋体" w:hAnsi="宋体" w:cs="Times New Roman"/>
                <w:b w:val="0"/>
                <w:bCs/>
                <w:i w:val="0"/>
                <w:caps w:val="0"/>
                <w:color w:val="auto"/>
                <w:spacing w:val="0"/>
                <w:w w:val="100"/>
                <w:kern w:val="0"/>
                <w:sz w:val="24"/>
                <w:szCs w:val="24"/>
                <w:lang w:val="en-US" w:eastAsia="zh-CN" w:bidi="ar-SA"/>
              </w:rPr>
              <w:t>资格后审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713" w:type="dxa"/>
            <w:vMerge w:val="continue"/>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b w:val="0"/>
                <w:i w:val="0"/>
                <w:caps w:val="0"/>
                <w:color w:val="auto"/>
                <w:spacing w:val="0"/>
                <w:w w:val="100"/>
                <w:kern w:val="0"/>
                <w:sz w:val="24"/>
                <w:szCs w:val="24"/>
                <w:lang w:val="en-US" w:eastAsia="zh-CN" w:bidi="ar-SA"/>
              </w:rPr>
            </w:pPr>
          </w:p>
        </w:tc>
        <w:tc>
          <w:tcPr>
            <w:tcW w:w="1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cs="Times New Roman"/>
                <w:b w:val="0"/>
                <w:bCs/>
                <w:i w:val="0"/>
                <w:caps w:val="0"/>
                <w:color w:val="auto"/>
                <w:spacing w:val="0"/>
                <w:w w:val="100"/>
                <w:kern w:val="0"/>
                <w:sz w:val="24"/>
                <w:szCs w:val="24"/>
                <w:lang w:val="en-US" w:eastAsia="zh-CN" w:bidi="ar-SA"/>
              </w:rPr>
            </w:pPr>
            <w:r>
              <w:rPr>
                <w:rStyle w:val="31"/>
                <w:rFonts w:ascii="宋体" w:hAnsi="宋体" w:cs="Times New Roman"/>
                <w:b w:val="0"/>
                <w:bCs/>
                <w:i w:val="0"/>
                <w:caps w:val="0"/>
                <w:color w:val="auto"/>
                <w:spacing w:val="0"/>
                <w:w w:val="100"/>
                <w:kern w:val="0"/>
                <w:sz w:val="24"/>
                <w:szCs w:val="24"/>
                <w:lang w:val="en-US" w:eastAsia="zh-CN" w:bidi="ar-SA"/>
              </w:rPr>
              <w:t>采购内容</w:t>
            </w:r>
          </w:p>
        </w:tc>
        <w:tc>
          <w:tcPr>
            <w:tcW w:w="7239"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baseline"/>
              <w:rPr>
                <w:rStyle w:val="31"/>
                <w:rFonts w:eastAsia="宋体"/>
                <w:b w:val="0"/>
                <w:i w:val="0"/>
                <w:caps w:val="0"/>
                <w:color w:val="auto"/>
                <w:spacing w:val="0"/>
                <w:w w:val="100"/>
                <w:kern w:val="2"/>
                <w:sz w:val="21"/>
                <w:szCs w:val="24"/>
                <w:lang w:val="en-US" w:eastAsia="zh-CN" w:bidi="ar-SA"/>
              </w:rPr>
            </w:pPr>
            <w:r>
              <w:rPr>
                <w:rFonts w:hint="eastAsia" w:ascii="宋体" w:hAnsi="宋体" w:eastAsia="宋体" w:cs="宋体"/>
                <w:color w:val="auto"/>
                <w:sz w:val="24"/>
                <w:szCs w:val="24"/>
              </w:rPr>
              <w:t>详见第</w:t>
            </w:r>
            <w:r>
              <w:rPr>
                <w:rFonts w:hint="eastAsia" w:ascii="宋体" w:hAnsi="宋体" w:cs="宋体"/>
                <w:color w:val="auto"/>
                <w:sz w:val="24"/>
                <w:szCs w:val="24"/>
                <w:lang w:val="en-US" w:eastAsia="zh-CN"/>
              </w:rPr>
              <w:t>三</w:t>
            </w:r>
            <w:r>
              <w:rPr>
                <w:rFonts w:hint="eastAsia" w:ascii="宋体" w:hAnsi="宋体" w:eastAsia="宋体" w:cs="宋体"/>
                <w:color w:val="auto"/>
                <w:sz w:val="24"/>
                <w:szCs w:val="24"/>
              </w:rPr>
              <w:t>章《采购需求》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b w:val="0"/>
                <w:i w:val="0"/>
                <w:caps w:val="0"/>
                <w:color w:val="auto"/>
                <w:spacing w:val="0"/>
                <w:w w:val="100"/>
                <w:kern w:val="0"/>
                <w:sz w:val="24"/>
                <w:szCs w:val="24"/>
                <w:lang w:val="en-US" w:eastAsia="zh-CN" w:bidi="ar-SA"/>
              </w:rPr>
            </w:pPr>
            <w:r>
              <w:rPr>
                <w:rStyle w:val="31"/>
                <w:rFonts w:ascii="宋体" w:hAnsi="宋体"/>
                <w:b w:val="0"/>
                <w:i w:val="0"/>
                <w:caps w:val="0"/>
                <w:color w:val="auto"/>
                <w:spacing w:val="0"/>
                <w:w w:val="100"/>
                <w:kern w:val="0"/>
                <w:sz w:val="24"/>
                <w:szCs w:val="24"/>
                <w:lang w:val="en-US" w:eastAsia="zh-CN" w:bidi="ar-SA"/>
              </w:rPr>
              <w:t>2</w:t>
            </w:r>
          </w:p>
        </w:tc>
        <w:tc>
          <w:tcPr>
            <w:tcW w:w="1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cs="Times New Roman"/>
                <w:b w:val="0"/>
                <w:bCs/>
                <w:i w:val="0"/>
                <w:caps w:val="0"/>
                <w:color w:val="auto"/>
                <w:spacing w:val="0"/>
                <w:w w:val="100"/>
                <w:kern w:val="0"/>
                <w:sz w:val="24"/>
                <w:szCs w:val="24"/>
                <w:lang w:val="en-US" w:eastAsia="zh-CN" w:bidi="ar-SA"/>
              </w:rPr>
            </w:pPr>
            <w:r>
              <w:rPr>
                <w:rFonts w:hint="eastAsia" w:ascii="宋体" w:hAnsi="宋体" w:eastAsia="宋体" w:cs="宋体"/>
                <w:b/>
                <w:bCs/>
                <w:color w:val="auto"/>
                <w:spacing w:val="0"/>
                <w:sz w:val="24"/>
                <w:szCs w:val="24"/>
                <w:lang w:val="en-US" w:eastAsia="zh-CN"/>
              </w:rPr>
              <w:t>★</w:t>
            </w:r>
            <w:r>
              <w:rPr>
                <w:rStyle w:val="31"/>
                <w:rFonts w:ascii="宋体" w:hAnsi="宋体" w:cs="Times New Roman"/>
                <w:b w:val="0"/>
                <w:bCs/>
                <w:i w:val="0"/>
                <w:caps w:val="0"/>
                <w:color w:val="auto"/>
                <w:spacing w:val="0"/>
                <w:w w:val="100"/>
                <w:kern w:val="0"/>
                <w:sz w:val="24"/>
                <w:szCs w:val="24"/>
                <w:lang w:val="en-US" w:eastAsia="zh-CN" w:bidi="ar-SA"/>
              </w:rPr>
              <w:t>预算</w:t>
            </w:r>
            <w:r>
              <w:rPr>
                <w:rStyle w:val="31"/>
                <w:rFonts w:ascii="宋体" w:hAnsi="宋体"/>
                <w:b w:val="0"/>
                <w:i w:val="0"/>
                <w:caps w:val="0"/>
                <w:color w:val="auto"/>
                <w:spacing w:val="0"/>
                <w:w w:val="100"/>
                <w:kern w:val="2"/>
                <w:sz w:val="24"/>
                <w:szCs w:val="24"/>
                <w:lang w:val="en-US" w:eastAsia="zh-CN" w:bidi="ar-SA"/>
              </w:rPr>
              <w:t>及最高限价</w:t>
            </w:r>
          </w:p>
        </w:tc>
        <w:tc>
          <w:tcPr>
            <w:tcW w:w="7239" w:type="dxa"/>
            <w:tcBorders>
              <w:top w:val="single" w:color="000000" w:sz="4" w:space="0"/>
              <w:left w:val="single" w:color="000000" w:sz="4" w:space="0"/>
              <w:bottom w:val="single" w:color="000000" w:sz="4" w:space="0"/>
              <w:right w:val="single" w:color="000000" w:sz="12" w:space="0"/>
            </w:tcBorders>
            <w:vAlign w:val="center"/>
          </w:tcPr>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0"/>
              <w:jc w:val="both"/>
              <w:textAlignment w:val="baseline"/>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采购预算：</w:t>
            </w:r>
            <w:r>
              <w:rPr>
                <w:rFonts w:hint="eastAsia" w:ascii="宋体" w:hAnsi="宋体" w:eastAsia="宋体" w:cs="宋体"/>
                <w:b w:val="0"/>
                <w:bCs w:val="0"/>
                <w:color w:val="auto"/>
                <w:spacing w:val="0"/>
                <w:sz w:val="24"/>
                <w:szCs w:val="24"/>
                <w:u w:val="single"/>
              </w:rPr>
              <w:t>4978000</w:t>
            </w:r>
            <w:r>
              <w:rPr>
                <w:rFonts w:hint="eastAsia" w:ascii="宋体" w:hAnsi="宋体" w:eastAsia="宋体" w:cs="宋体"/>
                <w:b w:val="0"/>
                <w:bCs w:val="0"/>
                <w:color w:val="auto"/>
                <w:spacing w:val="0"/>
                <w:sz w:val="24"/>
                <w:szCs w:val="24"/>
              </w:rPr>
              <w:t>元，最高限价：</w:t>
            </w:r>
            <w:r>
              <w:rPr>
                <w:rFonts w:hint="eastAsia" w:ascii="宋体" w:hAnsi="宋体" w:eastAsia="宋体" w:cs="宋体"/>
                <w:b w:val="0"/>
                <w:bCs w:val="0"/>
                <w:color w:val="auto"/>
                <w:spacing w:val="0"/>
                <w:sz w:val="24"/>
                <w:szCs w:val="24"/>
                <w:u w:val="single"/>
              </w:rPr>
              <w:t>4978000</w:t>
            </w:r>
            <w:r>
              <w:rPr>
                <w:rFonts w:hint="eastAsia" w:ascii="宋体" w:hAnsi="宋体" w:eastAsia="宋体" w:cs="宋体"/>
                <w:b w:val="0"/>
                <w:bCs w:val="0"/>
                <w:color w:val="auto"/>
                <w:spacing w:val="0"/>
                <w:sz w:val="24"/>
                <w:szCs w:val="24"/>
              </w:rPr>
              <w:t>元；</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0"/>
              <w:jc w:val="both"/>
              <w:textAlignment w:val="baseline"/>
              <w:rPr>
                <w:rStyle w:val="31"/>
                <w:rFonts w:ascii="Calibri" w:hAnsi="Calibri" w:eastAsia="宋体;SimSun"/>
                <w:b w:val="0"/>
                <w:i w:val="0"/>
                <w:caps w:val="0"/>
                <w:color w:val="auto"/>
                <w:spacing w:val="0"/>
                <w:w w:val="100"/>
                <w:kern w:val="2"/>
                <w:sz w:val="21"/>
                <w:szCs w:val="20"/>
                <w:lang w:val="en-US" w:eastAsia="zh-CN" w:bidi="ar-SA"/>
              </w:rPr>
            </w:pPr>
            <w:r>
              <w:rPr>
                <w:rFonts w:hint="eastAsia" w:ascii="宋体" w:hAnsi="宋体" w:eastAsia="宋体" w:cs="宋体"/>
                <w:b/>
                <w:bCs/>
                <w:color w:val="auto"/>
                <w:spacing w:val="0"/>
                <w:sz w:val="24"/>
                <w:szCs w:val="24"/>
              </w:rPr>
              <w:t>注：供应商</w:t>
            </w:r>
            <w:r>
              <w:rPr>
                <w:rFonts w:hint="eastAsia" w:ascii="宋体" w:hAnsi="宋体" w:eastAsia="宋体" w:cs="宋体"/>
                <w:b/>
                <w:bCs/>
                <w:color w:val="auto"/>
                <w:spacing w:val="0"/>
                <w:sz w:val="24"/>
                <w:szCs w:val="24"/>
                <w:lang w:val="en-US" w:eastAsia="zh-CN"/>
              </w:rPr>
              <w:t>谈判</w:t>
            </w:r>
            <w:r>
              <w:rPr>
                <w:rFonts w:hint="eastAsia" w:ascii="宋体" w:hAnsi="宋体" w:eastAsia="宋体" w:cs="宋体"/>
                <w:b/>
                <w:bCs/>
                <w:color w:val="auto"/>
                <w:spacing w:val="0"/>
                <w:sz w:val="24"/>
                <w:szCs w:val="24"/>
              </w:rPr>
              <w:t>报价若超过</w:t>
            </w:r>
            <w:r>
              <w:rPr>
                <w:rFonts w:hint="eastAsia" w:ascii="宋体" w:hAnsi="宋体" w:eastAsia="宋体" w:cs="宋体"/>
                <w:b/>
                <w:bCs/>
                <w:color w:val="auto"/>
                <w:spacing w:val="0"/>
                <w:sz w:val="24"/>
                <w:szCs w:val="24"/>
                <w:lang w:val="en-US" w:eastAsia="zh-CN"/>
              </w:rPr>
              <w:t>各标</w:t>
            </w:r>
            <w:r>
              <w:rPr>
                <w:rFonts w:hint="eastAsia" w:ascii="宋体" w:hAnsi="宋体" w:eastAsia="宋体" w:cs="宋体"/>
                <w:b/>
                <w:bCs/>
                <w:color w:val="auto"/>
                <w:spacing w:val="0"/>
                <w:sz w:val="24"/>
                <w:szCs w:val="24"/>
              </w:rPr>
              <w:t>项采购预算（最高限价）以及单</w:t>
            </w:r>
            <w:r>
              <w:rPr>
                <w:rFonts w:hint="eastAsia" w:ascii="宋体" w:hAnsi="宋体" w:eastAsia="宋体" w:cs="宋体"/>
                <w:b/>
                <w:bCs/>
                <w:color w:val="auto"/>
                <w:spacing w:val="0"/>
                <w:sz w:val="24"/>
                <w:szCs w:val="24"/>
                <w:lang w:val="en-US" w:eastAsia="zh-CN"/>
              </w:rPr>
              <w:t>价</w:t>
            </w:r>
            <w:r>
              <w:rPr>
                <w:rFonts w:hint="eastAsia" w:ascii="宋体" w:hAnsi="宋体" w:eastAsia="宋体" w:cs="宋体"/>
                <w:b/>
                <w:bCs/>
                <w:color w:val="auto"/>
                <w:spacing w:val="0"/>
                <w:sz w:val="24"/>
                <w:szCs w:val="24"/>
              </w:rPr>
              <w:t>超过采购预算（最高限价）的，其</w:t>
            </w:r>
            <w:r>
              <w:rPr>
                <w:rFonts w:hint="eastAsia" w:ascii="宋体" w:hAnsi="宋体" w:eastAsia="宋体" w:cs="宋体"/>
                <w:b/>
                <w:bCs/>
                <w:color w:val="auto"/>
                <w:spacing w:val="0"/>
                <w:sz w:val="24"/>
                <w:szCs w:val="24"/>
                <w:lang w:val="en-US" w:eastAsia="zh-CN"/>
              </w:rPr>
              <w:t>谈判</w:t>
            </w:r>
            <w:r>
              <w:rPr>
                <w:rFonts w:hint="eastAsia" w:ascii="宋体" w:hAnsi="宋体" w:eastAsia="宋体" w:cs="宋体"/>
                <w:b/>
                <w:bCs/>
                <w:color w:val="auto"/>
                <w:spacing w:val="0"/>
                <w:sz w:val="24"/>
                <w:szCs w:val="24"/>
              </w:rPr>
              <w:t>报价按无效</w:t>
            </w:r>
            <w:r>
              <w:rPr>
                <w:rFonts w:hint="eastAsia" w:ascii="宋体" w:hAnsi="宋体" w:eastAsia="宋体" w:cs="宋体"/>
                <w:b/>
                <w:bCs/>
                <w:color w:val="auto"/>
                <w:spacing w:val="0"/>
                <w:sz w:val="24"/>
                <w:szCs w:val="24"/>
                <w:lang w:val="en-US" w:eastAsia="zh-CN"/>
              </w:rPr>
              <w:t>谈判</w:t>
            </w:r>
            <w:r>
              <w:rPr>
                <w:rFonts w:hint="eastAsia" w:ascii="宋体" w:hAnsi="宋体" w:eastAsia="宋体" w:cs="宋体"/>
                <w:b/>
                <w:bCs/>
                <w:color w:val="auto"/>
                <w:spacing w:val="0"/>
                <w:sz w:val="24"/>
                <w:szCs w:val="24"/>
              </w:rPr>
              <w:t>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60"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b w:val="0"/>
                <w:i w:val="0"/>
                <w:caps w:val="0"/>
                <w:color w:val="auto"/>
                <w:spacing w:val="0"/>
                <w:w w:val="100"/>
                <w:kern w:val="0"/>
                <w:sz w:val="24"/>
                <w:szCs w:val="24"/>
                <w:lang w:val="en-US" w:eastAsia="zh-CN" w:bidi="ar-SA"/>
              </w:rPr>
            </w:pPr>
            <w:r>
              <w:rPr>
                <w:rStyle w:val="31"/>
                <w:rFonts w:ascii="宋体" w:hAnsi="宋体"/>
                <w:b w:val="0"/>
                <w:i w:val="0"/>
                <w:caps w:val="0"/>
                <w:color w:val="auto"/>
                <w:spacing w:val="0"/>
                <w:w w:val="100"/>
                <w:kern w:val="0"/>
                <w:sz w:val="24"/>
                <w:szCs w:val="24"/>
                <w:lang w:val="en-US" w:eastAsia="zh-CN" w:bidi="ar-SA"/>
              </w:rPr>
              <w:t>3</w:t>
            </w:r>
          </w:p>
        </w:tc>
        <w:tc>
          <w:tcPr>
            <w:tcW w:w="1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cs="Times New Roman"/>
                <w:b w:val="0"/>
                <w:bCs/>
                <w:i w:val="0"/>
                <w:caps w:val="0"/>
                <w:color w:val="auto"/>
                <w:spacing w:val="0"/>
                <w:w w:val="100"/>
                <w:kern w:val="0"/>
                <w:sz w:val="24"/>
                <w:szCs w:val="24"/>
                <w:lang w:val="en-US" w:eastAsia="zh-CN" w:bidi="ar-SA"/>
              </w:rPr>
            </w:pPr>
            <w:r>
              <w:rPr>
                <w:rFonts w:hint="eastAsia" w:ascii="宋体" w:hAnsi="宋体" w:eastAsia="宋体" w:cs="宋体"/>
                <w:b/>
                <w:bCs/>
                <w:color w:val="auto"/>
                <w:spacing w:val="0"/>
                <w:sz w:val="24"/>
                <w:szCs w:val="24"/>
                <w:lang w:val="en-US" w:eastAsia="zh-CN"/>
              </w:rPr>
              <w:t>★</w:t>
            </w:r>
            <w:r>
              <w:rPr>
                <w:rStyle w:val="31"/>
                <w:rFonts w:ascii="宋体" w:hAnsi="宋体" w:cs="Times New Roman"/>
                <w:b w:val="0"/>
                <w:bCs/>
                <w:i w:val="0"/>
                <w:caps w:val="0"/>
                <w:color w:val="auto"/>
                <w:spacing w:val="0"/>
                <w:w w:val="100"/>
                <w:kern w:val="0"/>
                <w:sz w:val="24"/>
                <w:szCs w:val="24"/>
                <w:lang w:val="en-US" w:eastAsia="zh-CN" w:bidi="ar-SA"/>
              </w:rPr>
              <w:t>质量标准</w:t>
            </w:r>
          </w:p>
        </w:tc>
        <w:tc>
          <w:tcPr>
            <w:tcW w:w="7239"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baseline"/>
              <w:rPr>
                <w:rStyle w:val="31"/>
                <w:rFonts w:ascii="宋体" w:hAnsi="宋体" w:cs="Times New Roman"/>
                <w:b w:val="0"/>
                <w:bCs/>
                <w:i w:val="0"/>
                <w:caps w:val="0"/>
                <w:color w:val="auto"/>
                <w:spacing w:val="0"/>
                <w:w w:val="100"/>
                <w:kern w:val="0"/>
                <w:sz w:val="24"/>
                <w:szCs w:val="24"/>
                <w:lang w:val="en-US" w:eastAsia="zh-CN" w:bidi="ar-SA"/>
              </w:rPr>
            </w:pPr>
            <w:r>
              <w:rPr>
                <w:rStyle w:val="31"/>
                <w:rFonts w:ascii="宋体" w:hAnsi="宋体" w:cs="Times New Roman"/>
                <w:b w:val="0"/>
                <w:bCs/>
                <w:i w:val="0"/>
                <w:caps w:val="0"/>
                <w:color w:val="auto"/>
                <w:spacing w:val="0"/>
                <w:w w:val="100"/>
                <w:kern w:val="0"/>
                <w:sz w:val="24"/>
                <w:szCs w:val="24"/>
                <w:lang w:val="en-US" w:eastAsia="zh-CN" w:bidi="ar-SA"/>
              </w:rPr>
              <w:t>合格（通过采购人及有关部门组织的项目验收）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130"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b w:val="0"/>
                <w:i w:val="0"/>
                <w:caps w:val="0"/>
                <w:color w:val="auto"/>
                <w:spacing w:val="0"/>
                <w:w w:val="100"/>
                <w:kern w:val="0"/>
                <w:sz w:val="24"/>
                <w:szCs w:val="24"/>
                <w:lang w:val="en-US" w:eastAsia="zh-CN" w:bidi="ar-SA"/>
              </w:rPr>
            </w:pPr>
            <w:r>
              <w:rPr>
                <w:rStyle w:val="31"/>
                <w:rFonts w:ascii="宋体" w:hAnsi="宋体"/>
                <w:b w:val="0"/>
                <w:i w:val="0"/>
                <w:caps w:val="0"/>
                <w:color w:val="auto"/>
                <w:spacing w:val="0"/>
                <w:w w:val="100"/>
                <w:kern w:val="0"/>
                <w:sz w:val="24"/>
                <w:szCs w:val="24"/>
                <w:lang w:val="en-US" w:eastAsia="zh-CN" w:bidi="ar-SA"/>
              </w:rPr>
              <w:t>4</w:t>
            </w:r>
          </w:p>
        </w:tc>
        <w:tc>
          <w:tcPr>
            <w:tcW w:w="1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cs="Times New Roman"/>
                <w:b w:val="0"/>
                <w:bCs/>
                <w:i w:val="0"/>
                <w:caps w:val="0"/>
                <w:color w:val="auto"/>
                <w:spacing w:val="0"/>
                <w:w w:val="100"/>
                <w:kern w:val="0"/>
                <w:sz w:val="24"/>
                <w:szCs w:val="24"/>
                <w:lang w:val="en-US" w:eastAsia="zh-CN" w:bidi="ar-SA"/>
              </w:rPr>
            </w:pPr>
            <w:r>
              <w:rPr>
                <w:rFonts w:hint="eastAsia" w:ascii="宋体" w:hAnsi="宋体" w:eastAsia="宋体" w:cs="宋体"/>
                <w:b/>
                <w:bCs/>
                <w:color w:val="auto"/>
                <w:spacing w:val="0"/>
                <w:sz w:val="24"/>
                <w:szCs w:val="24"/>
                <w:lang w:val="en-US" w:eastAsia="zh-CN"/>
              </w:rPr>
              <w:t>★</w:t>
            </w:r>
            <w:r>
              <w:rPr>
                <w:rStyle w:val="31"/>
                <w:rFonts w:ascii="宋体" w:hAnsi="宋体" w:cs="Times New Roman"/>
                <w:b w:val="0"/>
                <w:bCs/>
                <w:i w:val="0"/>
                <w:caps w:val="0"/>
                <w:color w:val="auto"/>
                <w:spacing w:val="0"/>
                <w:w w:val="100"/>
                <w:kern w:val="0"/>
                <w:sz w:val="24"/>
                <w:szCs w:val="24"/>
                <w:lang w:val="en-US" w:eastAsia="zh-CN" w:bidi="ar-SA"/>
              </w:rPr>
              <w:t>供应商资格</w:t>
            </w:r>
          </w:p>
        </w:tc>
        <w:tc>
          <w:tcPr>
            <w:tcW w:w="7239"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baseline"/>
              <w:rPr>
                <w:rStyle w:val="31"/>
                <w:rFonts w:ascii="宋体" w:hAnsi="宋体"/>
                <w:b w:val="0"/>
                <w:i w:val="0"/>
                <w:caps w:val="0"/>
                <w:color w:val="auto"/>
                <w:spacing w:val="0"/>
                <w:w w:val="100"/>
                <w:kern w:val="2"/>
                <w:sz w:val="24"/>
                <w:szCs w:val="24"/>
                <w:lang w:val="en-US" w:eastAsia="zh-CN" w:bidi="ar-SA"/>
              </w:rPr>
            </w:pPr>
            <w:r>
              <w:rPr>
                <w:rStyle w:val="31"/>
                <w:rFonts w:ascii="宋体" w:hAnsi="宋体"/>
                <w:b w:val="0"/>
                <w:i w:val="0"/>
                <w:caps w:val="0"/>
                <w:color w:val="auto"/>
                <w:spacing w:val="0"/>
                <w:w w:val="100"/>
                <w:kern w:val="2"/>
                <w:sz w:val="24"/>
                <w:szCs w:val="24"/>
                <w:lang w:val="en-US" w:eastAsia="zh-CN" w:bidi="ar-SA"/>
              </w:rPr>
              <w:t xml:space="preserve">1. </w:t>
            </w:r>
            <w:r>
              <w:rPr>
                <w:rStyle w:val="31"/>
                <w:rFonts w:hint="eastAsia" w:ascii="宋体" w:hAnsi="宋体"/>
                <w:b w:val="0"/>
                <w:i w:val="0"/>
                <w:caps w:val="0"/>
                <w:color w:val="auto"/>
                <w:spacing w:val="0"/>
                <w:w w:val="100"/>
                <w:kern w:val="2"/>
                <w:sz w:val="24"/>
                <w:szCs w:val="24"/>
                <w:lang w:val="en-US" w:eastAsia="zh-CN" w:bidi="ar-SA"/>
              </w:rPr>
              <w:t>满足《中华人民共和国政府采购法》第二十二条规定；</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baseline"/>
              <w:rPr>
                <w:rStyle w:val="31"/>
                <w:rFonts w:ascii="宋体" w:hAnsi="宋体"/>
                <w:b w:val="0"/>
                <w:i w:val="0"/>
                <w:caps w:val="0"/>
                <w:color w:val="auto"/>
                <w:spacing w:val="0"/>
                <w:w w:val="100"/>
                <w:kern w:val="2"/>
                <w:sz w:val="24"/>
                <w:szCs w:val="24"/>
                <w:lang w:val="en-US" w:eastAsia="zh-CN" w:bidi="ar-SA"/>
              </w:rPr>
            </w:pPr>
            <w:r>
              <w:rPr>
                <w:rStyle w:val="31"/>
                <w:rFonts w:ascii="宋体" w:hAnsi="宋体"/>
                <w:b w:val="0"/>
                <w:i w:val="0"/>
                <w:caps w:val="0"/>
                <w:color w:val="auto"/>
                <w:spacing w:val="0"/>
                <w:w w:val="100"/>
                <w:kern w:val="2"/>
                <w:sz w:val="24"/>
                <w:szCs w:val="24"/>
                <w:lang w:val="en-US" w:eastAsia="zh-CN" w:bidi="ar-SA"/>
              </w:rPr>
              <w:t xml:space="preserve">2. </w:t>
            </w:r>
            <w:r>
              <w:rPr>
                <w:rStyle w:val="31"/>
                <w:rFonts w:hint="eastAsia" w:ascii="宋体" w:hAnsi="宋体"/>
                <w:b w:val="0"/>
                <w:i w:val="0"/>
                <w:caps w:val="0"/>
                <w:color w:val="auto"/>
                <w:spacing w:val="0"/>
                <w:w w:val="100"/>
                <w:kern w:val="2"/>
                <w:sz w:val="24"/>
                <w:szCs w:val="24"/>
                <w:lang w:val="en-US" w:eastAsia="zh-CN" w:bidi="ar-SA"/>
              </w:rPr>
              <w:t>落实政府采购政策需满足的资格要求：</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baseline"/>
              <w:rPr>
                <w:rStyle w:val="31"/>
                <w:rFonts w:ascii="宋体" w:hAnsi="宋体"/>
                <w:b w:val="0"/>
                <w:i w:val="0"/>
                <w:caps w:val="0"/>
                <w:color w:val="auto"/>
                <w:spacing w:val="0"/>
                <w:w w:val="100"/>
                <w:kern w:val="2"/>
                <w:sz w:val="24"/>
                <w:szCs w:val="24"/>
                <w:lang w:val="en-US" w:eastAsia="zh-CN" w:bidi="ar-SA"/>
              </w:rPr>
            </w:pPr>
            <w:r>
              <w:rPr>
                <w:rStyle w:val="31"/>
                <w:rFonts w:hint="eastAsia" w:ascii="宋体" w:hAnsi="宋体"/>
                <w:b w:val="0"/>
                <w:i w:val="0"/>
                <w:caps w:val="0"/>
                <w:color w:val="auto"/>
                <w:spacing w:val="0"/>
                <w:w w:val="100"/>
                <w:kern w:val="2"/>
                <w:sz w:val="24"/>
                <w:szCs w:val="24"/>
                <w:lang w:val="en-US" w:eastAsia="zh-CN" w:bidi="ar-SA"/>
              </w:rPr>
              <w:t>（</w:t>
            </w:r>
            <w:r>
              <w:rPr>
                <w:rStyle w:val="31"/>
                <w:rFonts w:ascii="宋体" w:hAnsi="宋体"/>
                <w:b w:val="0"/>
                <w:i w:val="0"/>
                <w:caps w:val="0"/>
                <w:color w:val="auto"/>
                <w:spacing w:val="0"/>
                <w:w w:val="100"/>
                <w:kern w:val="2"/>
                <w:sz w:val="24"/>
                <w:szCs w:val="24"/>
                <w:lang w:val="en-US" w:eastAsia="zh-CN" w:bidi="ar-SA"/>
              </w:rPr>
              <w:t>1</w:t>
            </w:r>
            <w:r>
              <w:rPr>
                <w:rStyle w:val="31"/>
                <w:rFonts w:hint="eastAsia" w:ascii="宋体" w:hAnsi="宋体"/>
                <w:b w:val="0"/>
                <w:i w:val="0"/>
                <w:caps w:val="0"/>
                <w:color w:val="auto"/>
                <w:spacing w:val="0"/>
                <w:w w:val="100"/>
                <w:kern w:val="2"/>
                <w:sz w:val="24"/>
                <w:szCs w:val="24"/>
                <w:lang w:val="en-US" w:eastAsia="zh-CN" w:bidi="ar-SA"/>
              </w:rPr>
              <w:t>）《关于调整优化节能产品、环境标志产品政府强制执行机制的通知》（财库〔</w:t>
            </w:r>
            <w:r>
              <w:rPr>
                <w:rStyle w:val="31"/>
                <w:rFonts w:ascii="宋体" w:hAnsi="宋体"/>
                <w:b w:val="0"/>
                <w:i w:val="0"/>
                <w:caps w:val="0"/>
                <w:color w:val="auto"/>
                <w:spacing w:val="0"/>
                <w:w w:val="100"/>
                <w:kern w:val="2"/>
                <w:sz w:val="24"/>
                <w:szCs w:val="24"/>
                <w:lang w:val="en-US" w:eastAsia="zh-CN" w:bidi="ar-SA"/>
              </w:rPr>
              <w:t>2019</w:t>
            </w:r>
            <w:r>
              <w:rPr>
                <w:rStyle w:val="31"/>
                <w:rFonts w:hint="eastAsia" w:ascii="宋体" w:hAnsi="宋体"/>
                <w:b w:val="0"/>
                <w:i w:val="0"/>
                <w:caps w:val="0"/>
                <w:color w:val="auto"/>
                <w:spacing w:val="0"/>
                <w:w w:val="100"/>
                <w:kern w:val="2"/>
                <w:sz w:val="24"/>
                <w:szCs w:val="24"/>
                <w:lang w:val="en-US" w:eastAsia="zh-CN" w:bidi="ar-SA"/>
              </w:rPr>
              <w:t>〕</w:t>
            </w:r>
            <w:r>
              <w:rPr>
                <w:rStyle w:val="31"/>
                <w:rFonts w:ascii="宋体" w:hAnsi="宋体"/>
                <w:b w:val="0"/>
                <w:i w:val="0"/>
                <w:caps w:val="0"/>
                <w:color w:val="auto"/>
                <w:spacing w:val="0"/>
                <w:w w:val="100"/>
                <w:kern w:val="2"/>
                <w:sz w:val="24"/>
                <w:szCs w:val="24"/>
                <w:lang w:val="en-US" w:eastAsia="zh-CN" w:bidi="ar-SA"/>
              </w:rPr>
              <w:t>9</w:t>
            </w:r>
            <w:r>
              <w:rPr>
                <w:rStyle w:val="31"/>
                <w:rFonts w:hint="eastAsia" w:ascii="宋体" w:hAnsi="宋体"/>
                <w:b w:val="0"/>
                <w:i w:val="0"/>
                <w:caps w:val="0"/>
                <w:color w:val="auto"/>
                <w:spacing w:val="0"/>
                <w:w w:val="100"/>
                <w:kern w:val="2"/>
                <w:sz w:val="24"/>
                <w:szCs w:val="24"/>
                <w:lang w:val="en-US"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baseline"/>
              <w:rPr>
                <w:rStyle w:val="31"/>
                <w:rFonts w:ascii="宋体" w:hAnsi="宋体"/>
                <w:b w:val="0"/>
                <w:i w:val="0"/>
                <w:caps w:val="0"/>
                <w:color w:val="auto"/>
                <w:spacing w:val="0"/>
                <w:w w:val="100"/>
                <w:kern w:val="2"/>
                <w:sz w:val="24"/>
                <w:szCs w:val="24"/>
                <w:lang w:val="en-US" w:eastAsia="zh-CN" w:bidi="ar-SA"/>
              </w:rPr>
            </w:pPr>
            <w:r>
              <w:rPr>
                <w:rStyle w:val="31"/>
                <w:rFonts w:hint="eastAsia" w:ascii="宋体" w:hAnsi="宋体"/>
                <w:b w:val="0"/>
                <w:i w:val="0"/>
                <w:caps w:val="0"/>
                <w:color w:val="auto"/>
                <w:spacing w:val="0"/>
                <w:w w:val="100"/>
                <w:kern w:val="2"/>
                <w:sz w:val="24"/>
                <w:szCs w:val="24"/>
                <w:lang w:val="en-US" w:eastAsia="zh-CN" w:bidi="ar-SA"/>
              </w:rPr>
              <w:t>（</w:t>
            </w:r>
            <w:r>
              <w:rPr>
                <w:rStyle w:val="31"/>
                <w:rFonts w:ascii="宋体" w:hAnsi="宋体"/>
                <w:b w:val="0"/>
                <w:i w:val="0"/>
                <w:caps w:val="0"/>
                <w:color w:val="auto"/>
                <w:spacing w:val="0"/>
                <w:w w:val="100"/>
                <w:kern w:val="2"/>
                <w:sz w:val="24"/>
                <w:szCs w:val="24"/>
                <w:lang w:val="en-US" w:eastAsia="zh-CN" w:bidi="ar-SA"/>
              </w:rPr>
              <w:t>2</w:t>
            </w:r>
            <w:r>
              <w:rPr>
                <w:rStyle w:val="31"/>
                <w:rFonts w:hint="eastAsia" w:ascii="宋体" w:hAnsi="宋体"/>
                <w:b w:val="0"/>
                <w:i w:val="0"/>
                <w:caps w:val="0"/>
                <w:color w:val="auto"/>
                <w:spacing w:val="0"/>
                <w:w w:val="100"/>
                <w:kern w:val="2"/>
                <w:sz w:val="24"/>
                <w:szCs w:val="24"/>
                <w:lang w:val="en-US" w:eastAsia="zh-CN" w:bidi="ar-SA"/>
              </w:rPr>
              <w:t>）《政府采购促进中小企业发展管理办法》（财库〔</w:t>
            </w:r>
            <w:r>
              <w:rPr>
                <w:rStyle w:val="31"/>
                <w:rFonts w:ascii="宋体" w:hAnsi="宋体"/>
                <w:b w:val="0"/>
                <w:i w:val="0"/>
                <w:caps w:val="0"/>
                <w:color w:val="auto"/>
                <w:spacing w:val="0"/>
                <w:w w:val="100"/>
                <w:kern w:val="2"/>
                <w:sz w:val="24"/>
                <w:szCs w:val="24"/>
                <w:lang w:val="en-US" w:eastAsia="zh-CN" w:bidi="ar-SA"/>
              </w:rPr>
              <w:t>2020</w:t>
            </w:r>
            <w:r>
              <w:rPr>
                <w:rStyle w:val="31"/>
                <w:rFonts w:hint="eastAsia" w:ascii="宋体" w:hAnsi="宋体"/>
                <w:b w:val="0"/>
                <w:i w:val="0"/>
                <w:caps w:val="0"/>
                <w:color w:val="auto"/>
                <w:spacing w:val="0"/>
                <w:w w:val="100"/>
                <w:kern w:val="2"/>
                <w:sz w:val="24"/>
                <w:szCs w:val="24"/>
                <w:lang w:val="en-US" w:eastAsia="zh-CN" w:bidi="ar-SA"/>
              </w:rPr>
              <w:t>〕</w:t>
            </w:r>
            <w:r>
              <w:rPr>
                <w:rStyle w:val="31"/>
                <w:rFonts w:ascii="宋体" w:hAnsi="宋体"/>
                <w:b w:val="0"/>
                <w:i w:val="0"/>
                <w:caps w:val="0"/>
                <w:color w:val="auto"/>
                <w:spacing w:val="0"/>
                <w:w w:val="100"/>
                <w:kern w:val="2"/>
                <w:sz w:val="24"/>
                <w:szCs w:val="24"/>
                <w:lang w:val="en-US" w:eastAsia="zh-CN" w:bidi="ar-SA"/>
              </w:rPr>
              <w:t>46</w:t>
            </w:r>
            <w:r>
              <w:rPr>
                <w:rStyle w:val="31"/>
                <w:rFonts w:hint="eastAsia" w:ascii="宋体" w:hAnsi="宋体"/>
                <w:b w:val="0"/>
                <w:i w:val="0"/>
                <w:caps w:val="0"/>
                <w:color w:val="auto"/>
                <w:spacing w:val="0"/>
                <w:w w:val="100"/>
                <w:kern w:val="2"/>
                <w:sz w:val="24"/>
                <w:szCs w:val="24"/>
                <w:lang w:val="en-US"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baseline"/>
              <w:rPr>
                <w:rStyle w:val="31"/>
                <w:rFonts w:ascii="宋体" w:hAnsi="宋体"/>
                <w:b w:val="0"/>
                <w:i w:val="0"/>
                <w:caps w:val="0"/>
                <w:color w:val="auto"/>
                <w:spacing w:val="0"/>
                <w:w w:val="100"/>
                <w:kern w:val="2"/>
                <w:sz w:val="24"/>
                <w:szCs w:val="24"/>
                <w:lang w:val="en-US" w:eastAsia="zh-CN" w:bidi="ar-SA"/>
              </w:rPr>
            </w:pPr>
            <w:r>
              <w:rPr>
                <w:rStyle w:val="31"/>
                <w:rFonts w:hint="eastAsia" w:ascii="宋体" w:hAnsi="宋体"/>
                <w:b w:val="0"/>
                <w:i w:val="0"/>
                <w:caps w:val="0"/>
                <w:color w:val="auto"/>
                <w:spacing w:val="0"/>
                <w:w w:val="100"/>
                <w:kern w:val="2"/>
                <w:sz w:val="24"/>
                <w:szCs w:val="24"/>
                <w:lang w:val="en-US" w:eastAsia="zh-CN" w:bidi="ar-SA"/>
              </w:rPr>
              <w:t>（</w:t>
            </w:r>
            <w:r>
              <w:rPr>
                <w:rStyle w:val="31"/>
                <w:rFonts w:ascii="宋体" w:hAnsi="宋体"/>
                <w:b w:val="0"/>
                <w:i w:val="0"/>
                <w:caps w:val="0"/>
                <w:color w:val="auto"/>
                <w:spacing w:val="0"/>
                <w:w w:val="100"/>
                <w:kern w:val="2"/>
                <w:sz w:val="24"/>
                <w:szCs w:val="24"/>
                <w:lang w:val="en-US" w:eastAsia="zh-CN" w:bidi="ar-SA"/>
              </w:rPr>
              <w:t>3</w:t>
            </w:r>
            <w:r>
              <w:rPr>
                <w:rStyle w:val="31"/>
                <w:rFonts w:hint="eastAsia" w:ascii="宋体" w:hAnsi="宋体"/>
                <w:b w:val="0"/>
                <w:i w:val="0"/>
                <w:caps w:val="0"/>
                <w:color w:val="auto"/>
                <w:spacing w:val="0"/>
                <w:w w:val="100"/>
                <w:kern w:val="2"/>
                <w:sz w:val="24"/>
                <w:szCs w:val="24"/>
                <w:lang w:val="en-US" w:eastAsia="zh-CN" w:bidi="ar-SA"/>
              </w:rPr>
              <w:t>）《关于进一步加大政府采购支持中小企业力度的通知》（财库〔</w:t>
            </w:r>
            <w:r>
              <w:rPr>
                <w:rStyle w:val="31"/>
                <w:rFonts w:ascii="宋体" w:hAnsi="宋体"/>
                <w:b w:val="0"/>
                <w:i w:val="0"/>
                <w:caps w:val="0"/>
                <w:color w:val="auto"/>
                <w:spacing w:val="0"/>
                <w:w w:val="100"/>
                <w:kern w:val="2"/>
                <w:sz w:val="24"/>
                <w:szCs w:val="24"/>
                <w:lang w:val="en-US" w:eastAsia="zh-CN" w:bidi="ar-SA"/>
              </w:rPr>
              <w:t>2022</w:t>
            </w:r>
            <w:r>
              <w:rPr>
                <w:rStyle w:val="31"/>
                <w:rFonts w:hint="eastAsia" w:ascii="宋体" w:hAnsi="宋体"/>
                <w:b w:val="0"/>
                <w:i w:val="0"/>
                <w:caps w:val="0"/>
                <w:color w:val="auto"/>
                <w:spacing w:val="0"/>
                <w:w w:val="100"/>
                <w:kern w:val="2"/>
                <w:sz w:val="24"/>
                <w:szCs w:val="24"/>
                <w:lang w:val="en-US" w:eastAsia="zh-CN" w:bidi="ar-SA"/>
              </w:rPr>
              <w:t>〕</w:t>
            </w:r>
            <w:r>
              <w:rPr>
                <w:rStyle w:val="31"/>
                <w:rFonts w:ascii="宋体" w:hAnsi="宋体"/>
                <w:b w:val="0"/>
                <w:i w:val="0"/>
                <w:caps w:val="0"/>
                <w:color w:val="auto"/>
                <w:spacing w:val="0"/>
                <w:w w:val="100"/>
                <w:kern w:val="2"/>
                <w:sz w:val="24"/>
                <w:szCs w:val="24"/>
                <w:lang w:val="en-US" w:eastAsia="zh-CN" w:bidi="ar-SA"/>
              </w:rPr>
              <w:t>19</w:t>
            </w:r>
            <w:r>
              <w:rPr>
                <w:rStyle w:val="31"/>
                <w:rFonts w:hint="eastAsia" w:ascii="宋体" w:hAnsi="宋体"/>
                <w:b w:val="0"/>
                <w:i w:val="0"/>
                <w:caps w:val="0"/>
                <w:color w:val="auto"/>
                <w:spacing w:val="0"/>
                <w:w w:val="100"/>
                <w:kern w:val="2"/>
                <w:sz w:val="24"/>
                <w:szCs w:val="24"/>
                <w:lang w:val="en-US"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baseline"/>
              <w:rPr>
                <w:rStyle w:val="31"/>
                <w:rFonts w:ascii="宋体" w:hAnsi="宋体"/>
                <w:b w:val="0"/>
                <w:i w:val="0"/>
                <w:caps w:val="0"/>
                <w:color w:val="auto"/>
                <w:spacing w:val="0"/>
                <w:w w:val="100"/>
                <w:kern w:val="2"/>
                <w:sz w:val="24"/>
                <w:szCs w:val="24"/>
                <w:lang w:val="en-US" w:eastAsia="zh-CN" w:bidi="ar-SA"/>
              </w:rPr>
            </w:pPr>
            <w:r>
              <w:rPr>
                <w:rStyle w:val="31"/>
                <w:rFonts w:hint="eastAsia" w:ascii="宋体" w:hAnsi="宋体"/>
                <w:b w:val="0"/>
                <w:i w:val="0"/>
                <w:caps w:val="0"/>
                <w:color w:val="auto"/>
                <w:spacing w:val="0"/>
                <w:w w:val="100"/>
                <w:kern w:val="2"/>
                <w:sz w:val="24"/>
                <w:szCs w:val="24"/>
                <w:lang w:val="en-US" w:eastAsia="zh-CN" w:bidi="ar-SA"/>
              </w:rPr>
              <w:t>（</w:t>
            </w:r>
            <w:r>
              <w:rPr>
                <w:rStyle w:val="31"/>
                <w:rFonts w:ascii="宋体" w:hAnsi="宋体"/>
                <w:b w:val="0"/>
                <w:i w:val="0"/>
                <w:caps w:val="0"/>
                <w:color w:val="auto"/>
                <w:spacing w:val="0"/>
                <w:w w:val="100"/>
                <w:kern w:val="2"/>
                <w:sz w:val="24"/>
                <w:szCs w:val="24"/>
                <w:lang w:val="en-US" w:eastAsia="zh-CN" w:bidi="ar-SA"/>
              </w:rPr>
              <w:t>4</w:t>
            </w:r>
            <w:r>
              <w:rPr>
                <w:rStyle w:val="31"/>
                <w:rFonts w:hint="eastAsia" w:ascii="宋体" w:hAnsi="宋体"/>
                <w:b w:val="0"/>
                <w:i w:val="0"/>
                <w:caps w:val="0"/>
                <w:color w:val="auto"/>
                <w:spacing w:val="0"/>
                <w:w w:val="100"/>
                <w:kern w:val="2"/>
                <w:sz w:val="24"/>
                <w:szCs w:val="24"/>
                <w:lang w:val="en-US" w:eastAsia="zh-CN" w:bidi="ar-SA"/>
              </w:rPr>
              <w:t>）</w:t>
            </w:r>
            <w:r>
              <w:rPr>
                <w:rStyle w:val="31"/>
                <w:rFonts w:ascii="宋体" w:hAnsi="宋体"/>
                <w:b w:val="0"/>
                <w:i w:val="0"/>
                <w:caps w:val="0"/>
                <w:color w:val="auto"/>
                <w:spacing w:val="0"/>
                <w:w w:val="100"/>
                <w:kern w:val="2"/>
                <w:sz w:val="24"/>
                <w:szCs w:val="24"/>
                <w:lang w:val="en-US" w:eastAsia="zh-CN" w:bidi="ar-SA"/>
              </w:rPr>
              <w:t xml:space="preserve"> </w:t>
            </w:r>
            <w:r>
              <w:rPr>
                <w:rStyle w:val="31"/>
                <w:rFonts w:hint="eastAsia" w:ascii="宋体" w:hAnsi="宋体"/>
                <w:b w:val="0"/>
                <w:i w:val="0"/>
                <w:caps w:val="0"/>
                <w:color w:val="auto"/>
                <w:spacing w:val="0"/>
                <w:w w:val="100"/>
                <w:kern w:val="2"/>
                <w:sz w:val="24"/>
                <w:szCs w:val="24"/>
                <w:lang w:val="en-US" w:eastAsia="zh-CN" w:bidi="ar-SA"/>
              </w:rPr>
              <w:t>《财政部、司法部关于政府采购支持监狱企业发展有关问题的通知》（财库〔</w:t>
            </w:r>
            <w:r>
              <w:rPr>
                <w:rStyle w:val="31"/>
                <w:rFonts w:ascii="宋体" w:hAnsi="宋体"/>
                <w:b w:val="0"/>
                <w:i w:val="0"/>
                <w:caps w:val="0"/>
                <w:color w:val="auto"/>
                <w:spacing w:val="0"/>
                <w:w w:val="100"/>
                <w:kern w:val="2"/>
                <w:sz w:val="24"/>
                <w:szCs w:val="24"/>
                <w:lang w:val="en-US" w:eastAsia="zh-CN" w:bidi="ar-SA"/>
              </w:rPr>
              <w:t>2014</w:t>
            </w:r>
            <w:r>
              <w:rPr>
                <w:rStyle w:val="31"/>
                <w:rFonts w:hint="eastAsia" w:ascii="宋体" w:hAnsi="宋体"/>
                <w:b w:val="0"/>
                <w:i w:val="0"/>
                <w:caps w:val="0"/>
                <w:color w:val="auto"/>
                <w:spacing w:val="0"/>
                <w:w w:val="100"/>
                <w:kern w:val="2"/>
                <w:sz w:val="24"/>
                <w:szCs w:val="24"/>
                <w:lang w:val="en-US" w:eastAsia="zh-CN" w:bidi="ar-SA"/>
              </w:rPr>
              <w:t>〕</w:t>
            </w:r>
            <w:r>
              <w:rPr>
                <w:rStyle w:val="31"/>
                <w:rFonts w:ascii="宋体" w:hAnsi="宋体"/>
                <w:b w:val="0"/>
                <w:i w:val="0"/>
                <w:caps w:val="0"/>
                <w:color w:val="auto"/>
                <w:spacing w:val="0"/>
                <w:w w:val="100"/>
                <w:kern w:val="2"/>
                <w:sz w:val="24"/>
                <w:szCs w:val="24"/>
                <w:lang w:val="en-US" w:eastAsia="zh-CN" w:bidi="ar-SA"/>
              </w:rPr>
              <w:t>68</w:t>
            </w:r>
            <w:r>
              <w:rPr>
                <w:rStyle w:val="31"/>
                <w:rFonts w:hint="eastAsia" w:ascii="宋体" w:hAnsi="宋体"/>
                <w:b w:val="0"/>
                <w:i w:val="0"/>
                <w:caps w:val="0"/>
                <w:color w:val="auto"/>
                <w:spacing w:val="0"/>
                <w:w w:val="100"/>
                <w:kern w:val="2"/>
                <w:sz w:val="24"/>
                <w:szCs w:val="24"/>
                <w:lang w:val="en-US"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baseline"/>
              <w:rPr>
                <w:rStyle w:val="31"/>
                <w:rFonts w:ascii="宋体" w:hAnsi="宋体"/>
                <w:b w:val="0"/>
                <w:i w:val="0"/>
                <w:caps w:val="0"/>
                <w:color w:val="auto"/>
                <w:spacing w:val="0"/>
                <w:w w:val="100"/>
                <w:kern w:val="2"/>
                <w:sz w:val="24"/>
                <w:szCs w:val="24"/>
                <w:lang w:val="en-US" w:eastAsia="zh-CN" w:bidi="ar-SA"/>
              </w:rPr>
            </w:pPr>
            <w:r>
              <w:rPr>
                <w:rStyle w:val="31"/>
                <w:rFonts w:hint="eastAsia" w:ascii="宋体" w:hAnsi="宋体"/>
                <w:b w:val="0"/>
                <w:i w:val="0"/>
                <w:caps w:val="0"/>
                <w:color w:val="auto"/>
                <w:spacing w:val="0"/>
                <w:w w:val="100"/>
                <w:kern w:val="2"/>
                <w:sz w:val="24"/>
                <w:szCs w:val="24"/>
                <w:lang w:val="en-US" w:eastAsia="zh-CN" w:bidi="ar-SA"/>
              </w:rPr>
              <w:t>（</w:t>
            </w:r>
            <w:r>
              <w:rPr>
                <w:rStyle w:val="31"/>
                <w:rFonts w:ascii="宋体" w:hAnsi="宋体"/>
                <w:b w:val="0"/>
                <w:i w:val="0"/>
                <w:caps w:val="0"/>
                <w:color w:val="auto"/>
                <w:spacing w:val="0"/>
                <w:w w:val="100"/>
                <w:kern w:val="2"/>
                <w:sz w:val="24"/>
                <w:szCs w:val="24"/>
                <w:lang w:val="en-US" w:eastAsia="zh-CN" w:bidi="ar-SA"/>
              </w:rPr>
              <w:t>5</w:t>
            </w:r>
            <w:r>
              <w:rPr>
                <w:rStyle w:val="31"/>
                <w:rFonts w:hint="eastAsia" w:ascii="宋体" w:hAnsi="宋体"/>
                <w:b w:val="0"/>
                <w:i w:val="0"/>
                <w:caps w:val="0"/>
                <w:color w:val="auto"/>
                <w:spacing w:val="0"/>
                <w:w w:val="100"/>
                <w:kern w:val="2"/>
                <w:sz w:val="24"/>
                <w:szCs w:val="24"/>
                <w:lang w:val="en-US" w:eastAsia="zh-CN" w:bidi="ar-SA"/>
              </w:rPr>
              <w:t>）《财政部</w:t>
            </w:r>
            <w:r>
              <w:rPr>
                <w:rStyle w:val="31"/>
                <w:rFonts w:ascii="宋体" w:hAnsi="宋体"/>
                <w:b w:val="0"/>
                <w:i w:val="0"/>
                <w:caps w:val="0"/>
                <w:color w:val="auto"/>
                <w:spacing w:val="0"/>
                <w:w w:val="100"/>
                <w:kern w:val="2"/>
                <w:sz w:val="24"/>
                <w:szCs w:val="24"/>
                <w:lang w:val="en-US" w:eastAsia="zh-CN" w:bidi="ar-SA"/>
              </w:rPr>
              <w:t xml:space="preserve"> </w:t>
            </w:r>
            <w:r>
              <w:rPr>
                <w:rStyle w:val="31"/>
                <w:rFonts w:hint="eastAsia" w:ascii="宋体" w:hAnsi="宋体"/>
                <w:b w:val="0"/>
                <w:i w:val="0"/>
                <w:caps w:val="0"/>
                <w:color w:val="auto"/>
                <w:spacing w:val="0"/>
                <w:w w:val="100"/>
                <w:kern w:val="2"/>
                <w:sz w:val="24"/>
                <w:szCs w:val="24"/>
                <w:lang w:val="en-US" w:eastAsia="zh-CN" w:bidi="ar-SA"/>
              </w:rPr>
              <w:t>民政部</w:t>
            </w:r>
            <w:r>
              <w:rPr>
                <w:rStyle w:val="31"/>
                <w:rFonts w:ascii="宋体" w:hAnsi="宋体"/>
                <w:b w:val="0"/>
                <w:i w:val="0"/>
                <w:caps w:val="0"/>
                <w:color w:val="auto"/>
                <w:spacing w:val="0"/>
                <w:w w:val="100"/>
                <w:kern w:val="2"/>
                <w:sz w:val="24"/>
                <w:szCs w:val="24"/>
                <w:lang w:val="en-US" w:eastAsia="zh-CN" w:bidi="ar-SA"/>
              </w:rPr>
              <w:t xml:space="preserve"> </w:t>
            </w:r>
            <w:r>
              <w:rPr>
                <w:rStyle w:val="31"/>
                <w:rFonts w:hint="eastAsia" w:ascii="宋体" w:hAnsi="宋体"/>
                <w:b w:val="0"/>
                <w:i w:val="0"/>
                <w:caps w:val="0"/>
                <w:color w:val="auto"/>
                <w:spacing w:val="0"/>
                <w:w w:val="100"/>
                <w:kern w:val="2"/>
                <w:sz w:val="24"/>
                <w:szCs w:val="24"/>
                <w:lang w:val="en-US" w:eastAsia="zh-CN" w:bidi="ar-SA"/>
              </w:rPr>
              <w:t>中国残疾人联合会关于促进残疾人就业政府采购政策的通知》财库〔</w:t>
            </w:r>
            <w:r>
              <w:rPr>
                <w:rStyle w:val="31"/>
                <w:rFonts w:ascii="宋体" w:hAnsi="宋体"/>
                <w:b w:val="0"/>
                <w:i w:val="0"/>
                <w:caps w:val="0"/>
                <w:color w:val="auto"/>
                <w:spacing w:val="0"/>
                <w:w w:val="100"/>
                <w:kern w:val="2"/>
                <w:sz w:val="24"/>
                <w:szCs w:val="24"/>
                <w:lang w:val="en-US" w:eastAsia="zh-CN" w:bidi="ar-SA"/>
              </w:rPr>
              <w:t>2017</w:t>
            </w:r>
            <w:r>
              <w:rPr>
                <w:rStyle w:val="31"/>
                <w:rFonts w:hint="eastAsia" w:ascii="宋体" w:hAnsi="宋体"/>
                <w:b w:val="0"/>
                <w:i w:val="0"/>
                <w:caps w:val="0"/>
                <w:color w:val="auto"/>
                <w:spacing w:val="0"/>
                <w:w w:val="100"/>
                <w:kern w:val="2"/>
                <w:sz w:val="24"/>
                <w:szCs w:val="24"/>
                <w:lang w:val="en-US" w:eastAsia="zh-CN" w:bidi="ar-SA"/>
              </w:rPr>
              <w:t>〕</w:t>
            </w:r>
            <w:r>
              <w:rPr>
                <w:rStyle w:val="31"/>
                <w:rFonts w:ascii="宋体" w:hAnsi="宋体"/>
                <w:b w:val="0"/>
                <w:i w:val="0"/>
                <w:caps w:val="0"/>
                <w:color w:val="auto"/>
                <w:spacing w:val="0"/>
                <w:w w:val="100"/>
                <w:kern w:val="2"/>
                <w:sz w:val="24"/>
                <w:szCs w:val="24"/>
                <w:lang w:val="en-US" w:eastAsia="zh-CN" w:bidi="ar-SA"/>
              </w:rPr>
              <w:t>141</w:t>
            </w:r>
            <w:r>
              <w:rPr>
                <w:rStyle w:val="31"/>
                <w:rFonts w:hint="eastAsia" w:ascii="宋体" w:hAnsi="宋体"/>
                <w:b w:val="0"/>
                <w:i w:val="0"/>
                <w:caps w:val="0"/>
                <w:color w:val="auto"/>
                <w:spacing w:val="0"/>
                <w:w w:val="100"/>
                <w:kern w:val="2"/>
                <w:sz w:val="24"/>
                <w:szCs w:val="24"/>
                <w:lang w:val="en-US"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baseline"/>
              <w:rPr>
                <w:rStyle w:val="31"/>
                <w:rFonts w:ascii="宋体" w:hAnsi="宋体"/>
                <w:b w:val="0"/>
                <w:i w:val="0"/>
                <w:caps w:val="0"/>
                <w:color w:val="auto"/>
                <w:spacing w:val="0"/>
                <w:w w:val="100"/>
                <w:kern w:val="2"/>
                <w:sz w:val="24"/>
                <w:szCs w:val="24"/>
                <w:lang w:val="en-US" w:eastAsia="zh-CN" w:bidi="ar-SA"/>
              </w:rPr>
            </w:pPr>
            <w:r>
              <w:rPr>
                <w:rStyle w:val="31"/>
                <w:rFonts w:ascii="宋体" w:hAnsi="宋体"/>
                <w:b w:val="0"/>
                <w:i w:val="0"/>
                <w:caps w:val="0"/>
                <w:color w:val="auto"/>
                <w:spacing w:val="0"/>
                <w:w w:val="100"/>
                <w:kern w:val="2"/>
                <w:sz w:val="24"/>
                <w:szCs w:val="24"/>
                <w:lang w:val="en-US" w:eastAsia="zh-CN" w:bidi="ar-SA"/>
              </w:rPr>
              <w:t xml:space="preserve">3. </w:t>
            </w:r>
            <w:r>
              <w:rPr>
                <w:rStyle w:val="31"/>
                <w:rFonts w:hint="eastAsia" w:ascii="宋体" w:hAnsi="宋体"/>
                <w:b w:val="0"/>
                <w:i w:val="0"/>
                <w:caps w:val="0"/>
                <w:color w:val="auto"/>
                <w:spacing w:val="0"/>
                <w:w w:val="100"/>
                <w:kern w:val="2"/>
                <w:sz w:val="24"/>
                <w:szCs w:val="24"/>
                <w:lang w:val="en-US" w:eastAsia="zh-CN" w:bidi="ar-SA"/>
              </w:rPr>
              <w:t>本项目的特定资格要求：</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baseline"/>
              <w:rPr>
                <w:rStyle w:val="31"/>
                <w:rFonts w:hint="eastAsia" w:ascii="宋体" w:hAnsi="宋体"/>
                <w:b w:val="0"/>
                <w:i w:val="0"/>
                <w:caps w:val="0"/>
                <w:color w:val="auto"/>
                <w:spacing w:val="0"/>
                <w:w w:val="100"/>
                <w:kern w:val="2"/>
                <w:sz w:val="24"/>
                <w:szCs w:val="24"/>
                <w:lang w:val="en-US" w:eastAsia="zh-CN" w:bidi="ar-SA"/>
              </w:rPr>
            </w:pPr>
            <w:r>
              <w:rPr>
                <w:rStyle w:val="31"/>
                <w:rFonts w:hint="eastAsia" w:ascii="宋体" w:hAnsi="宋体"/>
                <w:b w:val="0"/>
                <w:i w:val="0"/>
                <w:caps w:val="0"/>
                <w:color w:val="auto"/>
                <w:spacing w:val="0"/>
                <w:w w:val="100"/>
                <w:kern w:val="2"/>
                <w:sz w:val="24"/>
                <w:szCs w:val="24"/>
                <w:lang w:val="en-US" w:eastAsia="zh-CN" w:bidi="ar-SA"/>
              </w:rPr>
              <w:t>3.1 供应商须具有有效的医疗器械经营许可证（或按照国家食品药品监督管理部门规定实行备案管理的，具有备案证明文件）；若供应商为货物制造商须具备医疗器械生产许可证；</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baseline"/>
              <w:rPr>
                <w:rStyle w:val="31"/>
                <w:rFonts w:hint="eastAsia" w:ascii="宋体" w:hAnsi="宋体"/>
                <w:b w:val="0"/>
                <w:i w:val="0"/>
                <w:caps w:val="0"/>
                <w:color w:val="auto"/>
                <w:spacing w:val="0"/>
                <w:w w:val="100"/>
                <w:kern w:val="2"/>
                <w:sz w:val="24"/>
                <w:szCs w:val="24"/>
                <w:lang w:val="en-US" w:eastAsia="zh-CN" w:bidi="ar-SA"/>
              </w:rPr>
            </w:pPr>
            <w:r>
              <w:rPr>
                <w:rStyle w:val="31"/>
                <w:rFonts w:hint="eastAsia" w:ascii="宋体" w:hAnsi="宋体"/>
                <w:b w:val="0"/>
                <w:i w:val="0"/>
                <w:caps w:val="0"/>
                <w:color w:val="auto"/>
                <w:spacing w:val="0"/>
                <w:w w:val="100"/>
                <w:kern w:val="2"/>
                <w:sz w:val="24"/>
                <w:szCs w:val="24"/>
                <w:lang w:val="en-US" w:eastAsia="zh-CN" w:bidi="ar-SA"/>
              </w:rPr>
              <w:t>3.2 供应商所投医疗产品须具备医疗器械注册证（含登记表）（或按照国家食品药品监督管理部门规定实行备案管理的，出具备案证明文件）；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baseline"/>
              <w:rPr>
                <w:rStyle w:val="31"/>
                <w:rFonts w:hint="eastAsia" w:ascii="宋体" w:hAnsi="宋体"/>
                <w:b w:val="0"/>
                <w:i w:val="0"/>
                <w:caps w:val="0"/>
                <w:color w:val="auto"/>
                <w:spacing w:val="0"/>
                <w:w w:val="100"/>
                <w:kern w:val="2"/>
                <w:sz w:val="24"/>
                <w:szCs w:val="24"/>
                <w:lang w:val="en-US" w:eastAsia="zh-CN" w:bidi="ar-SA"/>
              </w:rPr>
            </w:pPr>
            <w:r>
              <w:rPr>
                <w:rStyle w:val="31"/>
                <w:rFonts w:hint="eastAsia" w:ascii="宋体" w:hAnsi="宋体"/>
                <w:b w:val="0"/>
                <w:i w:val="0"/>
                <w:caps w:val="0"/>
                <w:color w:val="auto"/>
                <w:spacing w:val="0"/>
                <w:w w:val="100"/>
                <w:kern w:val="2"/>
                <w:sz w:val="24"/>
                <w:szCs w:val="24"/>
                <w:lang w:val="en-US" w:eastAsia="zh-CN" w:bidi="ar-SA"/>
              </w:rPr>
              <w:t>3.3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ww.ccgp.gov.cn）】；（需注明具体查询时间，不得早于谈判公告发布日期）打印页面并加盖公章。</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baseline"/>
              <w:rPr>
                <w:rStyle w:val="31"/>
                <w:rFonts w:hint="eastAsia" w:ascii="宋体" w:hAnsi="宋体"/>
                <w:b w:val="0"/>
                <w:i w:val="0"/>
                <w:caps w:val="0"/>
                <w:color w:val="auto"/>
                <w:spacing w:val="0"/>
                <w:w w:val="100"/>
                <w:kern w:val="2"/>
                <w:sz w:val="24"/>
                <w:szCs w:val="24"/>
                <w:lang w:val="en-US" w:eastAsia="zh-CN" w:bidi="ar-SA"/>
              </w:rPr>
            </w:pPr>
            <w:r>
              <w:rPr>
                <w:rStyle w:val="31"/>
                <w:rFonts w:hint="eastAsia" w:ascii="宋体" w:hAnsi="宋体"/>
                <w:b w:val="0"/>
                <w:i w:val="0"/>
                <w:caps w:val="0"/>
                <w:color w:val="auto"/>
                <w:spacing w:val="0"/>
                <w:w w:val="100"/>
                <w:kern w:val="2"/>
                <w:sz w:val="24"/>
                <w:szCs w:val="24"/>
                <w:lang w:val="en-US" w:eastAsia="zh-CN" w:bidi="ar-SA"/>
              </w:rPr>
              <w:t>3.4 供应商不得存在下列情形之一：</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baseline"/>
              <w:rPr>
                <w:rStyle w:val="31"/>
                <w:rFonts w:hint="eastAsia" w:ascii="宋体" w:hAnsi="宋体"/>
                <w:b w:val="0"/>
                <w:i w:val="0"/>
                <w:caps w:val="0"/>
                <w:color w:val="auto"/>
                <w:spacing w:val="0"/>
                <w:w w:val="100"/>
                <w:kern w:val="2"/>
                <w:sz w:val="24"/>
                <w:szCs w:val="24"/>
                <w:lang w:val="en-US" w:eastAsia="zh-CN" w:bidi="ar-SA"/>
              </w:rPr>
            </w:pPr>
            <w:r>
              <w:rPr>
                <w:rStyle w:val="31"/>
                <w:rFonts w:hint="eastAsia" w:ascii="宋体" w:hAnsi="宋体"/>
                <w:b w:val="0"/>
                <w:i w:val="0"/>
                <w:caps w:val="0"/>
                <w:color w:val="auto"/>
                <w:spacing w:val="0"/>
                <w:w w:val="100"/>
                <w:kern w:val="2"/>
                <w:sz w:val="24"/>
                <w:szCs w:val="24"/>
                <w:lang w:val="en-US" w:eastAsia="zh-CN" w:bidi="ar-SA"/>
              </w:rPr>
              <w:t>3.4.1 与采购人、采购代理机构存在隶属关系或者其他利害关系。</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baseline"/>
              <w:rPr>
                <w:rStyle w:val="31"/>
                <w:rFonts w:hint="eastAsia" w:ascii="宋体" w:hAnsi="宋体"/>
                <w:b w:val="0"/>
                <w:i w:val="0"/>
                <w:caps w:val="0"/>
                <w:color w:val="auto"/>
                <w:spacing w:val="0"/>
                <w:w w:val="100"/>
                <w:kern w:val="2"/>
                <w:sz w:val="24"/>
                <w:szCs w:val="24"/>
                <w:lang w:val="en-US" w:eastAsia="zh-CN" w:bidi="ar-SA"/>
              </w:rPr>
            </w:pPr>
            <w:r>
              <w:rPr>
                <w:rStyle w:val="31"/>
                <w:rFonts w:hint="eastAsia" w:ascii="宋体" w:hAnsi="宋体"/>
                <w:b w:val="0"/>
                <w:i w:val="0"/>
                <w:caps w:val="0"/>
                <w:color w:val="auto"/>
                <w:spacing w:val="0"/>
                <w:w w:val="100"/>
                <w:kern w:val="2"/>
                <w:sz w:val="24"/>
                <w:szCs w:val="24"/>
                <w:lang w:val="en-US" w:eastAsia="zh-CN" w:bidi="ar-SA"/>
              </w:rPr>
              <w:t>3.4.2 与其他供应商的法定代表人（或者负责人）为同一人；或者与其他供应商存在控股、关联关系；为采购项目提供整体审计、规范编制或者项目管理、监理、检测等服务的供应商，不得再参加本项目的采购活动。</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baseline"/>
              <w:rPr>
                <w:rStyle w:val="31"/>
                <w:rFonts w:hint="eastAsia" w:ascii="宋体" w:hAnsi="宋体"/>
                <w:b w:val="0"/>
                <w:i w:val="0"/>
                <w:caps w:val="0"/>
                <w:color w:val="auto"/>
                <w:spacing w:val="0"/>
                <w:w w:val="100"/>
                <w:kern w:val="2"/>
                <w:sz w:val="24"/>
                <w:szCs w:val="24"/>
                <w:lang w:val="en-US" w:eastAsia="zh-CN" w:bidi="ar-SA"/>
              </w:rPr>
            </w:pPr>
            <w:r>
              <w:rPr>
                <w:rStyle w:val="31"/>
                <w:rFonts w:hint="eastAsia" w:ascii="宋体" w:hAnsi="宋体"/>
                <w:b w:val="0"/>
                <w:i w:val="0"/>
                <w:caps w:val="0"/>
                <w:color w:val="auto"/>
                <w:spacing w:val="0"/>
                <w:w w:val="100"/>
                <w:kern w:val="2"/>
                <w:sz w:val="24"/>
                <w:szCs w:val="24"/>
                <w:lang w:val="en-US" w:eastAsia="zh-CN" w:bidi="ar-SA"/>
              </w:rPr>
              <w:t>3.5本项目专门面向中小企业采购，大型企业不允许参加此项目谈判。供应商应根据工信部等部委发布的《关于印发中小企业划型标准规定的通知》（工信部联企业〔2011〕300号），自行确认企业类型。本次采购项目所属行业为“第二项 工业”，符合要求的供应商须提供《中小企业声明函》。监狱企业、残疾人福利性单位，视同为小型和微型企业，须提供《声明函》。</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baseline"/>
              <w:rPr>
                <w:rStyle w:val="31"/>
                <w:rFonts w:ascii="宋体" w:hAnsi="宋体"/>
                <w:b w:val="0"/>
                <w:i w:val="0"/>
                <w:caps w:val="0"/>
                <w:color w:val="auto"/>
                <w:spacing w:val="0"/>
                <w:w w:val="100"/>
                <w:kern w:val="2"/>
                <w:sz w:val="24"/>
                <w:szCs w:val="24"/>
                <w:lang w:val="en-US" w:eastAsia="zh-CN" w:bidi="ar-SA"/>
              </w:rPr>
            </w:pPr>
            <w:r>
              <w:rPr>
                <w:rStyle w:val="31"/>
                <w:rFonts w:hint="eastAsia" w:ascii="宋体" w:hAnsi="宋体"/>
                <w:b w:val="0"/>
                <w:i w:val="0"/>
                <w:caps w:val="0"/>
                <w:color w:val="auto"/>
                <w:spacing w:val="0"/>
                <w:w w:val="100"/>
                <w:kern w:val="2"/>
                <w:sz w:val="24"/>
                <w:szCs w:val="24"/>
                <w:lang w:val="en-US" w:eastAsia="zh-CN" w:bidi="ar-SA"/>
              </w:rPr>
              <w:t>4.本项目不接受联合体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40"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b w:val="0"/>
                <w:i w:val="0"/>
                <w:caps w:val="0"/>
                <w:color w:val="auto"/>
                <w:spacing w:val="0"/>
                <w:w w:val="100"/>
                <w:kern w:val="0"/>
                <w:sz w:val="24"/>
                <w:szCs w:val="24"/>
                <w:lang w:val="en-US" w:eastAsia="zh-CN" w:bidi="ar-SA"/>
              </w:rPr>
            </w:pPr>
            <w:r>
              <w:rPr>
                <w:rStyle w:val="31"/>
                <w:rFonts w:ascii="宋体" w:hAnsi="宋体"/>
                <w:b w:val="0"/>
                <w:i w:val="0"/>
                <w:caps w:val="0"/>
                <w:color w:val="auto"/>
                <w:spacing w:val="0"/>
                <w:w w:val="100"/>
                <w:kern w:val="0"/>
                <w:sz w:val="24"/>
                <w:szCs w:val="24"/>
                <w:lang w:val="en-US" w:eastAsia="zh-CN" w:bidi="ar-SA"/>
              </w:rPr>
              <w:t>5</w:t>
            </w:r>
          </w:p>
        </w:tc>
        <w:tc>
          <w:tcPr>
            <w:tcW w:w="1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cs="Times New Roman"/>
                <w:b w:val="0"/>
                <w:bCs/>
                <w:i w:val="0"/>
                <w:caps w:val="0"/>
                <w:color w:val="auto"/>
                <w:spacing w:val="0"/>
                <w:w w:val="100"/>
                <w:kern w:val="0"/>
                <w:sz w:val="24"/>
                <w:szCs w:val="24"/>
                <w:lang w:val="en-US" w:eastAsia="zh-CN" w:bidi="ar-SA"/>
              </w:rPr>
            </w:pPr>
            <w:r>
              <w:rPr>
                <w:rFonts w:hint="eastAsia" w:ascii="宋体" w:hAnsi="宋体" w:eastAsia="宋体" w:cs="宋体"/>
                <w:b/>
                <w:bCs/>
                <w:color w:val="auto"/>
                <w:spacing w:val="0"/>
                <w:sz w:val="24"/>
                <w:szCs w:val="24"/>
                <w:lang w:val="en-US" w:eastAsia="zh-CN"/>
              </w:rPr>
              <w:t>★</w:t>
            </w:r>
            <w:r>
              <w:rPr>
                <w:rStyle w:val="31"/>
                <w:rFonts w:ascii="宋体" w:hAnsi="宋体" w:cs="Times New Roman"/>
                <w:b w:val="0"/>
                <w:bCs/>
                <w:i w:val="0"/>
                <w:caps w:val="0"/>
                <w:color w:val="auto"/>
                <w:spacing w:val="0"/>
                <w:w w:val="100"/>
                <w:kern w:val="0"/>
                <w:sz w:val="24"/>
                <w:szCs w:val="24"/>
                <w:lang w:val="en-US" w:eastAsia="zh-CN" w:bidi="ar-SA"/>
              </w:rPr>
              <w:t>响应文件份数</w:t>
            </w:r>
          </w:p>
        </w:tc>
        <w:tc>
          <w:tcPr>
            <w:tcW w:w="7239" w:type="dxa"/>
            <w:tcBorders>
              <w:top w:val="single" w:color="000000" w:sz="4" w:space="0"/>
              <w:left w:val="single" w:color="000000" w:sz="4" w:space="0"/>
              <w:bottom w:val="single" w:color="000000" w:sz="4" w:space="0"/>
              <w:right w:val="single" w:color="000000" w:sz="12" w:space="0"/>
            </w:tcBorders>
            <w:vAlign w:val="center"/>
          </w:tcPr>
          <w:p>
            <w:pPr>
              <w:pStyle w:val="779"/>
              <w:keepNext w:val="0"/>
              <w:keepLines w:val="0"/>
              <w:pageBreakBefore w:val="0"/>
              <w:widowControl w:val="0"/>
              <w:kinsoku/>
              <w:wordWrap/>
              <w:overflowPunct/>
              <w:topLinePunct w:val="0"/>
              <w:bidi w:val="0"/>
              <w:snapToGrid/>
              <w:spacing w:line="360" w:lineRule="exact"/>
              <w:ind w:firstLine="0" w:firstLineChars="0"/>
              <w:textAlignment w:val="auto"/>
              <w:rPr>
                <w:rFonts w:ascii="宋体" w:hAnsi="宋体" w:eastAsia="宋体" w:cs="宋体;SimSun"/>
                <w:color w:val="auto"/>
                <w:sz w:val="24"/>
                <w:highlight w:val="none"/>
              </w:rPr>
            </w:pPr>
            <w:r>
              <w:rPr>
                <w:rFonts w:hint="eastAsia" w:ascii="宋体" w:hAnsi="宋体" w:eastAsia="宋体" w:cs="宋体"/>
                <w:snapToGrid w:val="0"/>
                <w:color w:val="auto"/>
                <w:sz w:val="24"/>
                <w:highlight w:val="none"/>
                <w:lang w:val="en-US" w:eastAsia="zh-CN"/>
              </w:rPr>
              <w:t>纸质版叁份：</w:t>
            </w:r>
            <w:r>
              <w:rPr>
                <w:rFonts w:hint="eastAsia" w:ascii="宋体" w:hAnsi="宋体" w:eastAsia="宋体" w:cs="宋体"/>
                <w:snapToGrid w:val="0"/>
                <w:color w:val="auto"/>
                <w:sz w:val="24"/>
                <w:highlight w:val="none"/>
              </w:rPr>
              <w:t>正本</w:t>
            </w:r>
            <w:r>
              <w:rPr>
                <w:rFonts w:hint="eastAsia" w:ascii="宋体" w:hAnsi="宋体" w:eastAsia="宋体" w:cs="宋体"/>
                <w:snapToGrid w:val="0"/>
                <w:color w:val="auto"/>
                <w:sz w:val="24"/>
                <w:highlight w:val="none"/>
                <w:u w:val="single"/>
                <w:lang w:val="en-US" w:eastAsia="zh-CN"/>
              </w:rPr>
              <w:t>壹</w:t>
            </w:r>
            <w:r>
              <w:rPr>
                <w:rFonts w:hint="eastAsia" w:ascii="宋体" w:hAnsi="宋体" w:eastAsia="宋体" w:cs="宋体"/>
                <w:snapToGrid w:val="0"/>
                <w:color w:val="auto"/>
                <w:sz w:val="24"/>
                <w:highlight w:val="none"/>
              </w:rPr>
              <w:t>份、副本</w:t>
            </w:r>
            <w:r>
              <w:rPr>
                <w:rFonts w:hint="eastAsia" w:ascii="宋体" w:hAnsi="宋体" w:eastAsia="宋体" w:cs="宋体"/>
                <w:snapToGrid w:val="0"/>
                <w:color w:val="auto"/>
                <w:sz w:val="24"/>
                <w:highlight w:val="none"/>
                <w:u w:val="single"/>
                <w:lang w:val="en-US" w:eastAsia="zh-CN"/>
              </w:rPr>
              <w:t>贰</w:t>
            </w:r>
            <w:r>
              <w:rPr>
                <w:rFonts w:hint="eastAsia" w:ascii="宋体" w:hAnsi="宋体" w:eastAsia="宋体" w:cs="宋体"/>
                <w:snapToGrid w:val="0"/>
                <w:color w:val="auto"/>
                <w:sz w:val="24"/>
                <w:highlight w:val="none"/>
              </w:rPr>
              <w:t>份。电子版U盘</w:t>
            </w:r>
            <w:r>
              <w:rPr>
                <w:rFonts w:hint="eastAsia" w:ascii="宋体" w:hAnsi="宋体" w:eastAsia="宋体" w:cs="宋体"/>
                <w:snapToGrid w:val="0"/>
                <w:color w:val="auto"/>
                <w:sz w:val="24"/>
                <w:highlight w:val="none"/>
                <w:u w:val="single"/>
              </w:rPr>
              <w:t>1</w:t>
            </w:r>
            <w:r>
              <w:rPr>
                <w:rFonts w:hint="eastAsia" w:ascii="宋体" w:hAnsi="宋体" w:eastAsia="宋体" w:cs="宋体"/>
                <w:snapToGrid w:val="0"/>
                <w:color w:val="auto"/>
                <w:sz w:val="24"/>
                <w:highlight w:val="none"/>
              </w:rPr>
              <w:t>份</w:t>
            </w:r>
            <w:r>
              <w:rPr>
                <w:rFonts w:hint="eastAsia" w:ascii="宋体" w:hAnsi="宋体" w:eastAsia="宋体" w:cs="宋体;SimSun"/>
                <w:color w:val="auto"/>
                <w:sz w:val="24"/>
                <w:highlight w:val="none"/>
              </w:rPr>
              <w:t>（电子文件为</w:t>
            </w:r>
            <w:r>
              <w:rPr>
                <w:rFonts w:hint="eastAsia" w:ascii="宋体" w:hAnsi="宋体" w:eastAsia="宋体" w:cs="宋体;SimSun"/>
                <w:color w:val="auto"/>
                <w:sz w:val="24"/>
                <w:highlight w:val="none"/>
                <w:lang w:val="en-US" w:eastAsia="zh-CN"/>
              </w:rPr>
              <w:t>响应文件</w:t>
            </w:r>
            <w:r>
              <w:rPr>
                <w:rFonts w:hint="eastAsia" w:ascii="宋体" w:hAnsi="宋体" w:eastAsia="宋体" w:cs="宋体;SimSun"/>
                <w:color w:val="auto"/>
                <w:sz w:val="24"/>
                <w:highlight w:val="none"/>
              </w:rPr>
              <w:t>正本的扫描件，格式为PDF）。</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baseline"/>
              <w:rPr>
                <w:rStyle w:val="31"/>
                <w:rFonts w:ascii="宋体" w:hAnsi="宋体" w:cs="Times New Roman"/>
                <w:b/>
                <w:bCs/>
                <w:i w:val="0"/>
                <w:caps w:val="0"/>
                <w:color w:val="auto"/>
                <w:spacing w:val="0"/>
                <w:w w:val="100"/>
                <w:kern w:val="0"/>
                <w:sz w:val="24"/>
                <w:szCs w:val="24"/>
                <w:lang w:val="en-US" w:eastAsia="zh-CN" w:bidi="ar-SA"/>
              </w:rPr>
            </w:pPr>
            <w:r>
              <w:rPr>
                <w:rFonts w:hint="eastAsia" w:ascii="宋体" w:hAnsi="宋体" w:eastAsia="宋体" w:cs="宋体"/>
                <w:b/>
                <w:bCs/>
                <w:snapToGrid w:val="0"/>
                <w:color w:val="auto"/>
                <w:sz w:val="24"/>
                <w:highlight w:val="none"/>
              </w:rPr>
              <w:t>注：《</w:t>
            </w:r>
            <w:r>
              <w:rPr>
                <w:rFonts w:hint="eastAsia" w:ascii="宋体" w:hAnsi="宋体" w:cs="宋体"/>
                <w:b/>
                <w:bCs/>
                <w:snapToGrid w:val="0"/>
                <w:color w:val="auto"/>
                <w:sz w:val="24"/>
                <w:highlight w:val="none"/>
                <w:lang w:val="en-US" w:eastAsia="zh-CN"/>
              </w:rPr>
              <w:t>响应文件报价</w:t>
            </w:r>
            <w:r>
              <w:rPr>
                <w:rFonts w:hint="eastAsia" w:ascii="宋体" w:hAnsi="宋体" w:eastAsia="宋体" w:cs="宋体"/>
                <w:b/>
                <w:bCs/>
                <w:snapToGrid w:val="0"/>
                <w:color w:val="auto"/>
                <w:sz w:val="24"/>
                <w:highlight w:val="none"/>
              </w:rPr>
              <w:t>一览表》除</w:t>
            </w:r>
            <w:r>
              <w:rPr>
                <w:rFonts w:hint="eastAsia" w:ascii="宋体" w:hAnsi="宋体" w:cs="宋体"/>
                <w:b/>
                <w:bCs/>
                <w:snapToGrid w:val="0"/>
                <w:color w:val="auto"/>
                <w:sz w:val="24"/>
                <w:highlight w:val="none"/>
                <w:lang w:val="en-US" w:eastAsia="zh-CN"/>
              </w:rPr>
              <w:t>响应</w:t>
            </w:r>
            <w:r>
              <w:rPr>
                <w:rFonts w:hint="eastAsia" w:ascii="宋体" w:hAnsi="宋体" w:eastAsia="宋体" w:cs="宋体"/>
                <w:b/>
                <w:bCs/>
                <w:snapToGrid w:val="0"/>
                <w:color w:val="auto"/>
                <w:sz w:val="24"/>
                <w:highlight w:val="none"/>
              </w:rPr>
              <w:t>文件外须单独密封一份。《</w:t>
            </w:r>
            <w:r>
              <w:rPr>
                <w:rFonts w:hint="eastAsia" w:ascii="宋体" w:hAnsi="宋体" w:cs="宋体"/>
                <w:b/>
                <w:bCs/>
                <w:snapToGrid w:val="0"/>
                <w:color w:val="auto"/>
                <w:sz w:val="24"/>
                <w:highlight w:val="none"/>
                <w:lang w:val="en-US" w:eastAsia="zh-CN"/>
              </w:rPr>
              <w:t>响应文件报价</w:t>
            </w:r>
            <w:r>
              <w:rPr>
                <w:rFonts w:hint="eastAsia" w:ascii="宋体" w:hAnsi="宋体" w:eastAsia="宋体" w:cs="宋体"/>
                <w:b/>
                <w:bCs/>
                <w:snapToGrid w:val="0"/>
                <w:color w:val="auto"/>
                <w:sz w:val="24"/>
                <w:highlight w:val="none"/>
              </w:rPr>
              <w:t>一览表》须与</w:t>
            </w:r>
            <w:r>
              <w:rPr>
                <w:rFonts w:hint="eastAsia" w:ascii="宋体" w:hAnsi="宋体" w:cs="宋体"/>
                <w:b/>
                <w:bCs/>
                <w:snapToGrid w:val="0"/>
                <w:color w:val="auto"/>
                <w:sz w:val="24"/>
                <w:highlight w:val="none"/>
                <w:lang w:val="en-US" w:eastAsia="zh-CN"/>
              </w:rPr>
              <w:t>响应文件</w:t>
            </w:r>
            <w:r>
              <w:rPr>
                <w:rFonts w:hint="eastAsia" w:ascii="宋体" w:hAnsi="宋体" w:eastAsia="宋体" w:cs="宋体"/>
                <w:b/>
                <w:bCs/>
                <w:snapToGrid w:val="0"/>
                <w:color w:val="auto"/>
                <w:sz w:val="24"/>
                <w:highlight w:val="none"/>
              </w:rPr>
              <w:t>电子版U盘密封于一个信袋中。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00"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b w:val="0"/>
                <w:i w:val="0"/>
                <w:caps w:val="0"/>
                <w:color w:val="auto"/>
                <w:spacing w:val="0"/>
                <w:w w:val="100"/>
                <w:kern w:val="0"/>
                <w:sz w:val="24"/>
                <w:szCs w:val="24"/>
                <w:lang w:val="en-US" w:eastAsia="zh-CN" w:bidi="ar-SA"/>
              </w:rPr>
            </w:pPr>
            <w:r>
              <w:rPr>
                <w:rStyle w:val="31"/>
                <w:rFonts w:ascii="宋体" w:hAnsi="宋体"/>
                <w:b w:val="0"/>
                <w:i w:val="0"/>
                <w:caps w:val="0"/>
                <w:color w:val="auto"/>
                <w:spacing w:val="0"/>
                <w:w w:val="100"/>
                <w:kern w:val="0"/>
                <w:sz w:val="24"/>
                <w:szCs w:val="24"/>
                <w:lang w:val="en-US" w:eastAsia="zh-CN" w:bidi="ar-SA"/>
              </w:rPr>
              <w:t>6</w:t>
            </w:r>
          </w:p>
        </w:tc>
        <w:tc>
          <w:tcPr>
            <w:tcW w:w="1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cs="Times New Roman"/>
                <w:b w:val="0"/>
                <w:bCs/>
                <w:i w:val="0"/>
                <w:caps w:val="0"/>
                <w:color w:val="auto"/>
                <w:spacing w:val="0"/>
                <w:w w:val="100"/>
                <w:kern w:val="0"/>
                <w:sz w:val="24"/>
                <w:szCs w:val="24"/>
                <w:lang w:val="en-US" w:eastAsia="zh-CN" w:bidi="ar-SA"/>
              </w:rPr>
            </w:pPr>
            <w:r>
              <w:rPr>
                <w:rFonts w:hint="eastAsia" w:ascii="宋体" w:hAnsi="宋体" w:eastAsia="宋体" w:cs="宋体"/>
                <w:b/>
                <w:bCs/>
                <w:color w:val="auto"/>
                <w:spacing w:val="0"/>
                <w:sz w:val="24"/>
                <w:szCs w:val="24"/>
                <w:lang w:val="en-US" w:eastAsia="zh-CN"/>
              </w:rPr>
              <w:t>★</w:t>
            </w:r>
            <w:r>
              <w:rPr>
                <w:rStyle w:val="31"/>
                <w:rFonts w:ascii="宋体" w:hAnsi="宋体" w:cs="Times New Roman"/>
                <w:b w:val="0"/>
                <w:bCs/>
                <w:i w:val="0"/>
                <w:caps w:val="0"/>
                <w:color w:val="auto"/>
                <w:spacing w:val="0"/>
                <w:w w:val="100"/>
                <w:kern w:val="0"/>
                <w:sz w:val="24"/>
                <w:szCs w:val="24"/>
                <w:lang w:val="en-US" w:eastAsia="zh-CN" w:bidi="ar-SA"/>
              </w:rPr>
              <w:t>响应文件递交截止时间</w:t>
            </w:r>
          </w:p>
        </w:tc>
        <w:tc>
          <w:tcPr>
            <w:tcW w:w="7239"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baseline"/>
              <w:rPr>
                <w:rStyle w:val="31"/>
                <w:rFonts w:ascii="宋体" w:hAnsi="宋体"/>
                <w:b w:val="0"/>
                <w:i w:val="0"/>
                <w:caps w:val="0"/>
                <w:color w:val="auto"/>
                <w:spacing w:val="0"/>
                <w:w w:val="100"/>
                <w:kern w:val="2"/>
                <w:sz w:val="24"/>
                <w:szCs w:val="24"/>
                <w:lang w:val="en-US" w:eastAsia="zh-CN" w:bidi="ar-SA"/>
              </w:rPr>
            </w:pPr>
            <w:r>
              <w:rPr>
                <w:rStyle w:val="31"/>
                <w:rFonts w:hint="eastAsia" w:ascii="宋体" w:hAnsi="宋体"/>
                <w:b w:val="0"/>
                <w:i w:val="0"/>
                <w:caps w:val="0"/>
                <w:color w:val="auto"/>
                <w:spacing w:val="0"/>
                <w:w w:val="100"/>
                <w:kern w:val="2"/>
                <w:sz w:val="24"/>
                <w:szCs w:val="24"/>
                <w:lang w:val="en-US" w:eastAsia="zh-CN" w:bidi="ar-SA"/>
              </w:rPr>
              <w:t>2022年11月14日11:00时（北京时间）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30"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b w:val="0"/>
                <w:i w:val="0"/>
                <w:caps w:val="0"/>
                <w:color w:val="auto"/>
                <w:spacing w:val="0"/>
                <w:w w:val="100"/>
                <w:kern w:val="0"/>
                <w:sz w:val="24"/>
                <w:szCs w:val="24"/>
                <w:lang w:val="en-US" w:eastAsia="zh-CN" w:bidi="ar-SA"/>
              </w:rPr>
            </w:pPr>
            <w:r>
              <w:rPr>
                <w:rStyle w:val="31"/>
                <w:rFonts w:ascii="宋体" w:hAnsi="宋体"/>
                <w:b w:val="0"/>
                <w:i w:val="0"/>
                <w:caps w:val="0"/>
                <w:color w:val="auto"/>
                <w:spacing w:val="0"/>
                <w:w w:val="100"/>
                <w:kern w:val="0"/>
                <w:sz w:val="24"/>
                <w:szCs w:val="24"/>
                <w:lang w:val="en-US" w:eastAsia="zh-CN" w:bidi="ar-SA"/>
              </w:rPr>
              <w:t>7</w:t>
            </w:r>
          </w:p>
        </w:tc>
        <w:tc>
          <w:tcPr>
            <w:tcW w:w="1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cs="Times New Roman"/>
                <w:b w:val="0"/>
                <w:bCs/>
                <w:i w:val="0"/>
                <w:caps w:val="0"/>
                <w:color w:val="auto"/>
                <w:spacing w:val="0"/>
                <w:w w:val="100"/>
                <w:kern w:val="0"/>
                <w:sz w:val="24"/>
                <w:szCs w:val="24"/>
                <w:lang w:val="en-US" w:eastAsia="zh-CN" w:bidi="ar-SA"/>
              </w:rPr>
            </w:pPr>
            <w:r>
              <w:rPr>
                <w:rFonts w:hint="eastAsia" w:ascii="宋体" w:hAnsi="宋体" w:eastAsia="宋体" w:cs="宋体"/>
                <w:b/>
                <w:bCs/>
                <w:color w:val="auto"/>
                <w:spacing w:val="0"/>
                <w:sz w:val="24"/>
                <w:szCs w:val="24"/>
                <w:lang w:val="en-US" w:eastAsia="zh-CN"/>
              </w:rPr>
              <w:t>★</w:t>
            </w:r>
            <w:r>
              <w:rPr>
                <w:rStyle w:val="31"/>
                <w:rFonts w:hint="eastAsia" w:ascii="宋体" w:hAnsi="宋体" w:cs="Times New Roman"/>
                <w:b w:val="0"/>
                <w:bCs/>
                <w:i w:val="0"/>
                <w:caps w:val="0"/>
                <w:color w:val="auto"/>
                <w:spacing w:val="0"/>
                <w:w w:val="100"/>
                <w:kern w:val="0"/>
                <w:sz w:val="24"/>
                <w:szCs w:val="24"/>
                <w:lang w:val="en-US" w:eastAsia="zh-CN" w:bidi="ar-SA"/>
              </w:rPr>
              <w:t>谈判</w:t>
            </w:r>
            <w:r>
              <w:rPr>
                <w:rStyle w:val="31"/>
                <w:rFonts w:ascii="宋体" w:hAnsi="宋体" w:cs="Times New Roman"/>
                <w:b w:val="0"/>
                <w:bCs/>
                <w:i w:val="0"/>
                <w:caps w:val="0"/>
                <w:color w:val="auto"/>
                <w:spacing w:val="0"/>
                <w:w w:val="100"/>
                <w:kern w:val="0"/>
                <w:sz w:val="24"/>
                <w:szCs w:val="24"/>
                <w:lang w:val="en-US" w:eastAsia="zh-CN" w:bidi="ar-SA"/>
              </w:rPr>
              <w:t>有效期限</w:t>
            </w:r>
          </w:p>
        </w:tc>
        <w:tc>
          <w:tcPr>
            <w:tcW w:w="7239"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baseline"/>
              <w:rPr>
                <w:rStyle w:val="31"/>
                <w:rFonts w:ascii="宋体" w:hAnsi="宋体" w:cs="Times New Roman"/>
                <w:b w:val="0"/>
                <w:bCs/>
                <w:i w:val="0"/>
                <w:caps w:val="0"/>
                <w:color w:val="auto"/>
                <w:spacing w:val="0"/>
                <w:w w:val="100"/>
                <w:kern w:val="0"/>
                <w:sz w:val="24"/>
                <w:szCs w:val="24"/>
                <w:lang w:val="en-US" w:eastAsia="zh-CN" w:bidi="ar-SA"/>
              </w:rPr>
            </w:pPr>
            <w:r>
              <w:rPr>
                <w:rStyle w:val="31"/>
                <w:rFonts w:ascii="宋体" w:hAnsi="宋体" w:cs="Times New Roman"/>
                <w:b w:val="0"/>
                <w:bCs/>
                <w:i w:val="0"/>
                <w:caps w:val="0"/>
                <w:color w:val="auto"/>
                <w:spacing w:val="0"/>
                <w:w w:val="100"/>
                <w:kern w:val="0"/>
                <w:sz w:val="24"/>
                <w:szCs w:val="24"/>
                <w:lang w:val="en-US" w:eastAsia="zh-CN" w:bidi="ar-SA"/>
              </w:rPr>
              <w:t>响应文件递交截止后</w:t>
            </w:r>
            <w:r>
              <w:rPr>
                <w:rStyle w:val="31"/>
                <w:rFonts w:ascii="宋体" w:hAnsi="宋体" w:cs="Times New Roman"/>
                <w:b w:val="0"/>
                <w:bCs/>
                <w:i w:val="0"/>
                <w:caps w:val="0"/>
                <w:color w:val="auto"/>
                <w:spacing w:val="0"/>
                <w:w w:val="100"/>
                <w:kern w:val="0"/>
                <w:sz w:val="24"/>
                <w:szCs w:val="24"/>
                <w:u w:val="single" w:color="000000"/>
                <w:lang w:val="en-US" w:eastAsia="zh-CN" w:bidi="ar-SA"/>
              </w:rPr>
              <w:t>90</w:t>
            </w:r>
            <w:r>
              <w:rPr>
                <w:rStyle w:val="31"/>
                <w:rFonts w:ascii="宋体" w:hAnsi="宋体" w:cs="Times New Roman"/>
                <w:b w:val="0"/>
                <w:bCs/>
                <w:i w:val="0"/>
                <w:caps w:val="0"/>
                <w:color w:val="auto"/>
                <w:spacing w:val="0"/>
                <w:w w:val="100"/>
                <w:kern w:val="0"/>
                <w:sz w:val="24"/>
                <w:szCs w:val="24"/>
                <w:lang w:val="en-US" w:eastAsia="zh-CN" w:bidi="ar-SA"/>
              </w:rPr>
              <w:t>天（日历日）</w:t>
            </w:r>
            <w:r>
              <w:rPr>
                <w:rStyle w:val="31"/>
                <w:rFonts w:hint="eastAsia" w:ascii="宋体" w:hAnsi="宋体" w:cs="Times New Roman"/>
                <w:b w:val="0"/>
                <w:bCs/>
                <w:i w:val="0"/>
                <w:caps w:val="0"/>
                <w:color w:val="auto"/>
                <w:spacing w:val="0"/>
                <w:w w:val="100"/>
                <w:kern w:val="0"/>
                <w:sz w:val="24"/>
                <w:szCs w:val="24"/>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10"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b w:val="0"/>
                <w:i w:val="0"/>
                <w:caps w:val="0"/>
                <w:color w:val="auto"/>
                <w:spacing w:val="0"/>
                <w:w w:val="100"/>
                <w:kern w:val="0"/>
                <w:sz w:val="24"/>
                <w:szCs w:val="24"/>
                <w:lang w:val="en-US" w:eastAsia="zh-CN" w:bidi="ar-SA"/>
              </w:rPr>
            </w:pPr>
            <w:r>
              <w:rPr>
                <w:rStyle w:val="31"/>
                <w:rFonts w:ascii="宋体" w:hAnsi="宋体"/>
                <w:b w:val="0"/>
                <w:i w:val="0"/>
                <w:caps w:val="0"/>
                <w:color w:val="auto"/>
                <w:spacing w:val="0"/>
                <w:w w:val="100"/>
                <w:kern w:val="0"/>
                <w:sz w:val="24"/>
                <w:szCs w:val="24"/>
                <w:lang w:val="en-US" w:eastAsia="zh-CN" w:bidi="ar-SA"/>
              </w:rPr>
              <w:t>8</w:t>
            </w:r>
          </w:p>
        </w:tc>
        <w:tc>
          <w:tcPr>
            <w:tcW w:w="1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cs="Times New Roman"/>
                <w:b w:val="0"/>
                <w:bCs/>
                <w:i w:val="0"/>
                <w:caps w:val="0"/>
                <w:color w:val="auto"/>
                <w:spacing w:val="0"/>
                <w:w w:val="100"/>
                <w:kern w:val="0"/>
                <w:sz w:val="24"/>
                <w:szCs w:val="24"/>
                <w:lang w:val="en-US" w:eastAsia="zh-CN" w:bidi="ar-SA"/>
              </w:rPr>
            </w:pPr>
            <w:r>
              <w:rPr>
                <w:rFonts w:hint="eastAsia" w:ascii="宋体" w:hAnsi="宋体" w:eastAsia="宋体" w:cs="宋体"/>
                <w:b/>
                <w:bCs/>
                <w:color w:val="auto"/>
                <w:spacing w:val="0"/>
                <w:sz w:val="24"/>
                <w:szCs w:val="24"/>
                <w:lang w:val="en-US" w:eastAsia="zh-CN"/>
              </w:rPr>
              <w:t>★</w:t>
            </w:r>
            <w:r>
              <w:rPr>
                <w:rStyle w:val="31"/>
                <w:rFonts w:ascii="宋体" w:hAnsi="宋体" w:cs="Times New Roman"/>
                <w:b w:val="0"/>
                <w:bCs/>
                <w:i w:val="0"/>
                <w:caps w:val="0"/>
                <w:color w:val="auto"/>
                <w:spacing w:val="0"/>
                <w:w w:val="100"/>
                <w:kern w:val="0"/>
                <w:sz w:val="24"/>
                <w:szCs w:val="24"/>
                <w:lang w:val="en-US" w:eastAsia="zh-CN" w:bidi="ar-SA"/>
              </w:rPr>
              <w:t>响应文件递交地点</w:t>
            </w:r>
          </w:p>
        </w:tc>
        <w:tc>
          <w:tcPr>
            <w:tcW w:w="7239"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left"/>
              <w:textAlignment w:val="baseline"/>
              <w:rPr>
                <w:rStyle w:val="31"/>
                <w:rFonts w:ascii="宋体" w:hAnsi="宋体"/>
                <w:b w:val="0"/>
                <w:i w:val="0"/>
                <w:caps w:val="0"/>
                <w:color w:val="auto"/>
                <w:spacing w:val="0"/>
                <w:w w:val="100"/>
                <w:kern w:val="0"/>
                <w:sz w:val="24"/>
                <w:szCs w:val="24"/>
                <w:lang w:val="en-US" w:eastAsia="zh-CN" w:bidi="ar-SA"/>
              </w:rPr>
            </w:pPr>
            <w:r>
              <w:rPr>
                <w:rFonts w:hint="eastAsia" w:ascii="宋体" w:hAnsi="宋体" w:eastAsia="宋体" w:cs="宋体"/>
                <w:snapToGrid w:val="0"/>
                <w:color w:val="auto"/>
                <w:kern w:val="2"/>
                <w:sz w:val="24"/>
                <w:szCs w:val="28"/>
                <w:highlight w:val="none"/>
                <w:lang w:val="en-US" w:eastAsia="zh-CN" w:bidi="ar-SA"/>
              </w:rPr>
              <w:t>察布查尔县文昌路文昌苑行政服务中心五楼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64"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b w:val="0"/>
                <w:i w:val="0"/>
                <w:caps w:val="0"/>
                <w:color w:val="auto"/>
                <w:spacing w:val="0"/>
                <w:w w:val="100"/>
                <w:kern w:val="0"/>
                <w:sz w:val="24"/>
                <w:szCs w:val="24"/>
                <w:lang w:val="en-US" w:eastAsia="zh-CN" w:bidi="ar-SA"/>
              </w:rPr>
            </w:pPr>
            <w:r>
              <w:rPr>
                <w:rStyle w:val="31"/>
                <w:rFonts w:ascii="宋体" w:hAnsi="宋体"/>
                <w:b w:val="0"/>
                <w:i w:val="0"/>
                <w:caps w:val="0"/>
                <w:color w:val="auto"/>
                <w:spacing w:val="0"/>
                <w:w w:val="100"/>
                <w:kern w:val="0"/>
                <w:sz w:val="24"/>
                <w:szCs w:val="24"/>
                <w:lang w:val="en-US" w:eastAsia="zh-CN" w:bidi="ar-SA"/>
              </w:rPr>
              <w:t>9</w:t>
            </w:r>
          </w:p>
        </w:tc>
        <w:tc>
          <w:tcPr>
            <w:tcW w:w="1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cs="Times New Roman"/>
                <w:b w:val="0"/>
                <w:bCs/>
                <w:i w:val="0"/>
                <w:caps w:val="0"/>
                <w:color w:val="auto"/>
                <w:spacing w:val="0"/>
                <w:w w:val="100"/>
                <w:kern w:val="0"/>
                <w:sz w:val="24"/>
                <w:szCs w:val="24"/>
                <w:lang w:val="en-US" w:eastAsia="zh-CN" w:bidi="ar-SA"/>
              </w:rPr>
            </w:pPr>
            <w:r>
              <w:rPr>
                <w:rStyle w:val="31"/>
                <w:rFonts w:hint="eastAsia" w:ascii="宋体" w:hAnsi="宋体" w:cs="Times New Roman"/>
                <w:b w:val="0"/>
                <w:bCs/>
                <w:i w:val="0"/>
                <w:caps w:val="0"/>
                <w:color w:val="auto"/>
                <w:spacing w:val="0"/>
                <w:w w:val="100"/>
                <w:kern w:val="0"/>
                <w:sz w:val="24"/>
                <w:szCs w:val="24"/>
                <w:lang w:val="en-US" w:eastAsia="zh-CN" w:bidi="ar-SA"/>
              </w:rPr>
              <w:t>谈判</w:t>
            </w:r>
            <w:r>
              <w:rPr>
                <w:rStyle w:val="31"/>
                <w:rFonts w:ascii="宋体" w:hAnsi="宋体" w:cs="Times New Roman"/>
                <w:b w:val="0"/>
                <w:bCs/>
                <w:i w:val="0"/>
                <w:caps w:val="0"/>
                <w:color w:val="auto"/>
                <w:spacing w:val="0"/>
                <w:w w:val="100"/>
                <w:kern w:val="0"/>
                <w:sz w:val="24"/>
                <w:szCs w:val="24"/>
                <w:lang w:val="en-US" w:eastAsia="zh-CN" w:bidi="ar-SA"/>
              </w:rPr>
              <w:t>时间、</w:t>
            </w:r>
            <w:r>
              <w:rPr>
                <w:rStyle w:val="31"/>
                <w:rFonts w:hint="eastAsia" w:ascii="宋体" w:hAnsi="宋体" w:cs="Times New Roman"/>
                <w:b w:val="0"/>
                <w:bCs/>
                <w:i w:val="0"/>
                <w:caps w:val="0"/>
                <w:color w:val="auto"/>
                <w:spacing w:val="0"/>
                <w:w w:val="100"/>
                <w:kern w:val="0"/>
                <w:sz w:val="24"/>
                <w:szCs w:val="24"/>
                <w:lang w:val="en-US" w:eastAsia="zh-CN" w:bidi="ar-SA"/>
              </w:rPr>
              <w:t>谈判</w:t>
            </w:r>
            <w:r>
              <w:rPr>
                <w:rStyle w:val="31"/>
                <w:rFonts w:ascii="宋体" w:hAnsi="宋体" w:cs="Times New Roman"/>
                <w:b w:val="0"/>
                <w:bCs/>
                <w:i w:val="0"/>
                <w:caps w:val="0"/>
                <w:color w:val="auto"/>
                <w:spacing w:val="0"/>
                <w:w w:val="100"/>
                <w:kern w:val="0"/>
                <w:sz w:val="24"/>
                <w:szCs w:val="24"/>
                <w:lang w:val="en-US" w:eastAsia="zh-CN" w:bidi="ar-SA"/>
              </w:rPr>
              <w:t>地点</w:t>
            </w:r>
          </w:p>
        </w:tc>
        <w:tc>
          <w:tcPr>
            <w:tcW w:w="7239"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shd w:val="clear" w:color="auto" w:fill="FFFFFF"/>
              <w:kinsoku/>
              <w:wordWrap/>
              <w:overflowPunct/>
              <w:topLinePunct w:val="0"/>
              <w:autoSpaceDE w:val="0"/>
              <w:autoSpaceDN w:val="0"/>
              <w:bidi w:val="0"/>
              <w:snapToGrid/>
              <w:spacing w:line="360" w:lineRule="exact"/>
              <w:rPr>
                <w:rFonts w:hint="eastAsia" w:ascii="宋体" w:hAnsi="宋体" w:eastAsia="宋体" w:cs="宋体"/>
                <w:bCs/>
                <w:color w:val="auto"/>
                <w:kern w:val="0"/>
                <w:sz w:val="24"/>
                <w:szCs w:val="24"/>
                <w:lang w:val="en-US" w:eastAsia="zh-CN"/>
              </w:rPr>
            </w:pPr>
            <w:r>
              <w:rPr>
                <w:rStyle w:val="31"/>
                <w:rFonts w:hint="eastAsia" w:ascii="宋体" w:hAnsi="宋体" w:cs="Times New Roman"/>
                <w:b w:val="0"/>
                <w:i w:val="0"/>
                <w:caps w:val="0"/>
                <w:color w:val="auto"/>
                <w:spacing w:val="0"/>
                <w:w w:val="100"/>
                <w:kern w:val="2"/>
                <w:sz w:val="24"/>
                <w:szCs w:val="24"/>
                <w:lang w:val="en-US" w:eastAsia="zh-CN" w:bidi="ar-SA"/>
              </w:rPr>
              <w:t>2022年11月14日11:00时</w:t>
            </w:r>
            <w:r>
              <w:rPr>
                <w:rFonts w:hint="eastAsia" w:ascii="宋体" w:hAnsi="宋体" w:cs="宋体"/>
                <w:bCs/>
                <w:color w:val="auto"/>
                <w:kern w:val="0"/>
                <w:sz w:val="24"/>
                <w:szCs w:val="24"/>
                <w:lang w:val="en-US" w:eastAsia="zh-CN"/>
              </w:rPr>
              <w:t>（北京时间）</w:t>
            </w:r>
          </w:p>
          <w:p>
            <w:pPr>
              <w:pStyle w:val="23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leftChars="0" w:firstLine="0" w:firstLineChars="0"/>
              <w:jc w:val="left"/>
              <w:textAlignment w:val="baseline"/>
              <w:rPr>
                <w:rStyle w:val="31"/>
                <w:rFonts w:hint="default" w:ascii="宋体" w:hAnsi="宋体" w:cs="Times New Roman"/>
                <w:b w:val="0"/>
                <w:bCs/>
                <w:i w:val="0"/>
                <w:caps w:val="0"/>
                <w:color w:val="auto"/>
                <w:spacing w:val="0"/>
                <w:w w:val="100"/>
                <w:kern w:val="0"/>
                <w:sz w:val="24"/>
                <w:szCs w:val="24"/>
                <w:lang w:val="en-US" w:eastAsia="zh-CN" w:bidi="ar-SA"/>
              </w:rPr>
            </w:pPr>
            <w:r>
              <w:rPr>
                <w:rFonts w:hint="eastAsia" w:ascii="宋体" w:eastAsia="宋体" w:cs="宋体"/>
                <w:bCs/>
                <w:color w:val="auto"/>
                <w:kern w:val="0"/>
                <w:sz w:val="24"/>
                <w:szCs w:val="24"/>
                <w:lang w:val="en-US" w:eastAsia="zh-CN"/>
              </w:rPr>
              <w:t>谈判地点</w:t>
            </w:r>
            <w:r>
              <w:rPr>
                <w:rFonts w:hint="eastAsia" w:ascii="宋体" w:hAnsi="宋体" w:eastAsia="宋体" w:cs="宋体"/>
                <w:bCs/>
                <w:color w:val="auto"/>
                <w:kern w:val="0"/>
                <w:sz w:val="24"/>
                <w:szCs w:val="24"/>
                <w:lang w:val="en-US" w:eastAsia="zh-CN"/>
              </w:rPr>
              <w:t>：</w:t>
            </w:r>
            <w:r>
              <w:rPr>
                <w:rFonts w:hint="eastAsia" w:ascii="宋体" w:hAnsi="宋体" w:eastAsia="宋体" w:cs="宋体"/>
                <w:snapToGrid w:val="0"/>
                <w:color w:val="auto"/>
                <w:kern w:val="2"/>
                <w:sz w:val="24"/>
                <w:szCs w:val="28"/>
                <w:highlight w:val="none"/>
                <w:lang w:val="en-US" w:eastAsia="zh-CN" w:bidi="ar-SA"/>
              </w:rPr>
              <w:t>察布查尔县文昌路文昌苑行政服务中心五楼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90"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b w:val="0"/>
                <w:i w:val="0"/>
                <w:caps w:val="0"/>
                <w:color w:val="auto"/>
                <w:spacing w:val="0"/>
                <w:w w:val="100"/>
                <w:kern w:val="0"/>
                <w:sz w:val="24"/>
                <w:szCs w:val="24"/>
                <w:lang w:val="en-US" w:eastAsia="zh-CN" w:bidi="ar-SA"/>
              </w:rPr>
            </w:pPr>
            <w:r>
              <w:rPr>
                <w:rStyle w:val="31"/>
                <w:rFonts w:ascii="宋体" w:hAnsi="宋体"/>
                <w:b w:val="0"/>
                <w:i w:val="0"/>
                <w:caps w:val="0"/>
                <w:color w:val="auto"/>
                <w:spacing w:val="0"/>
                <w:w w:val="100"/>
                <w:kern w:val="0"/>
                <w:sz w:val="24"/>
                <w:szCs w:val="24"/>
                <w:lang w:val="en-US" w:eastAsia="zh-CN" w:bidi="ar-SA"/>
              </w:rPr>
              <w:t>10</w:t>
            </w:r>
          </w:p>
        </w:tc>
        <w:tc>
          <w:tcPr>
            <w:tcW w:w="1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cs="Times New Roman"/>
                <w:b w:val="0"/>
                <w:bCs/>
                <w:i w:val="0"/>
                <w:caps w:val="0"/>
                <w:color w:val="auto"/>
                <w:spacing w:val="0"/>
                <w:w w:val="100"/>
                <w:kern w:val="0"/>
                <w:sz w:val="24"/>
                <w:szCs w:val="24"/>
                <w:lang w:val="en-US" w:eastAsia="zh-CN" w:bidi="ar-SA"/>
              </w:rPr>
            </w:pPr>
            <w:r>
              <w:rPr>
                <w:rStyle w:val="31"/>
                <w:rFonts w:ascii="宋体" w:hAnsi="宋体" w:cs="Times New Roman"/>
                <w:b w:val="0"/>
                <w:bCs/>
                <w:i w:val="0"/>
                <w:caps w:val="0"/>
                <w:color w:val="auto"/>
                <w:spacing w:val="0"/>
                <w:w w:val="100"/>
                <w:kern w:val="0"/>
                <w:sz w:val="24"/>
                <w:szCs w:val="24"/>
                <w:lang w:val="en-US" w:eastAsia="zh-CN" w:bidi="ar-SA"/>
              </w:rPr>
              <w:t>评审办法</w:t>
            </w:r>
          </w:p>
        </w:tc>
        <w:tc>
          <w:tcPr>
            <w:tcW w:w="7239"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baseline"/>
              <w:rPr>
                <w:rStyle w:val="31"/>
                <w:rFonts w:ascii="宋体" w:hAnsi="宋体" w:cs="Times New Roman"/>
                <w:b w:val="0"/>
                <w:bCs/>
                <w:i w:val="0"/>
                <w:caps w:val="0"/>
                <w:color w:val="auto"/>
                <w:spacing w:val="0"/>
                <w:w w:val="100"/>
                <w:kern w:val="0"/>
                <w:sz w:val="24"/>
                <w:szCs w:val="24"/>
                <w:lang w:val="en-US" w:eastAsia="zh-CN" w:bidi="ar-SA"/>
              </w:rPr>
            </w:pPr>
            <w:r>
              <w:rPr>
                <w:rStyle w:val="31"/>
                <w:rFonts w:hint="eastAsia" w:ascii="宋体" w:hAnsi="宋体" w:cs="Times New Roman"/>
                <w:b w:val="0"/>
                <w:bCs/>
                <w:i w:val="0"/>
                <w:caps w:val="0"/>
                <w:color w:val="auto"/>
                <w:spacing w:val="0"/>
                <w:w w:val="100"/>
                <w:kern w:val="0"/>
                <w:sz w:val="24"/>
                <w:szCs w:val="24"/>
                <w:lang w:val="en-US" w:eastAsia="zh-CN" w:bidi="ar-SA"/>
              </w:rPr>
              <w:t>本次谈判的评审办法为最低评标价法，谈判小组将根据谈判文件要求的内容对所有响应文件进行详细评审，并按照谈判文件规定的程序、评定成交的标准等事项与实质性响应谈判文件要求的供应商分别进行谈判，最终从质量和服务均能满足采购文件实质性响应要求的供应商中，按照最终报价由低到高的顺序进行排序，谈判报价相同的按照技术指标优劣顺序排列，最终推荐排名前三名的供应商为成交候选供应商。经采购人确认后确定排名第一的供应商为本项目的成交供应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97"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b w:val="0"/>
                <w:i w:val="0"/>
                <w:caps w:val="0"/>
                <w:color w:val="auto"/>
                <w:spacing w:val="0"/>
                <w:w w:val="100"/>
                <w:kern w:val="0"/>
                <w:sz w:val="24"/>
                <w:szCs w:val="24"/>
                <w:lang w:val="en-US" w:eastAsia="zh-CN" w:bidi="ar-SA"/>
              </w:rPr>
            </w:pPr>
            <w:r>
              <w:rPr>
                <w:rStyle w:val="31"/>
                <w:rFonts w:ascii="宋体" w:hAnsi="宋体"/>
                <w:b w:val="0"/>
                <w:i w:val="0"/>
                <w:caps w:val="0"/>
                <w:color w:val="auto"/>
                <w:spacing w:val="0"/>
                <w:w w:val="100"/>
                <w:kern w:val="0"/>
                <w:sz w:val="24"/>
                <w:szCs w:val="24"/>
                <w:lang w:val="en-US" w:eastAsia="zh-CN" w:bidi="ar-SA"/>
              </w:rPr>
              <w:t>11</w:t>
            </w:r>
          </w:p>
        </w:tc>
        <w:tc>
          <w:tcPr>
            <w:tcW w:w="1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cs="Times New Roman"/>
                <w:b w:val="0"/>
                <w:bCs/>
                <w:i w:val="0"/>
                <w:caps w:val="0"/>
                <w:color w:val="auto"/>
                <w:spacing w:val="0"/>
                <w:w w:val="100"/>
                <w:kern w:val="0"/>
                <w:sz w:val="24"/>
                <w:szCs w:val="24"/>
                <w:lang w:val="en-US" w:eastAsia="zh-CN" w:bidi="ar-SA"/>
              </w:rPr>
            </w:pPr>
            <w:r>
              <w:rPr>
                <w:rFonts w:hint="eastAsia" w:ascii="宋体" w:hAnsi="宋体" w:eastAsia="宋体" w:cs="宋体"/>
                <w:b/>
                <w:bCs/>
                <w:color w:val="auto"/>
                <w:spacing w:val="0"/>
                <w:sz w:val="24"/>
                <w:szCs w:val="24"/>
                <w:lang w:val="en-US" w:eastAsia="zh-CN"/>
              </w:rPr>
              <w:t>★</w:t>
            </w:r>
            <w:r>
              <w:rPr>
                <w:rStyle w:val="31"/>
                <w:rFonts w:hint="eastAsia" w:ascii="宋体" w:hAnsi="宋体" w:cs="Times New Roman"/>
                <w:b w:val="0"/>
                <w:bCs/>
                <w:i w:val="0"/>
                <w:caps w:val="0"/>
                <w:color w:val="auto"/>
                <w:spacing w:val="0"/>
                <w:w w:val="100"/>
                <w:kern w:val="0"/>
                <w:sz w:val="24"/>
                <w:szCs w:val="24"/>
                <w:lang w:val="en-US" w:eastAsia="zh-CN" w:bidi="ar-SA"/>
              </w:rPr>
              <w:t>谈判</w:t>
            </w:r>
            <w:r>
              <w:rPr>
                <w:rStyle w:val="31"/>
                <w:rFonts w:ascii="宋体" w:hAnsi="宋体" w:cs="Times New Roman"/>
                <w:b w:val="0"/>
                <w:bCs/>
                <w:i w:val="0"/>
                <w:caps w:val="0"/>
                <w:color w:val="auto"/>
                <w:spacing w:val="0"/>
                <w:w w:val="100"/>
                <w:kern w:val="0"/>
                <w:sz w:val="24"/>
                <w:szCs w:val="24"/>
                <w:lang w:val="en-US" w:eastAsia="zh-CN" w:bidi="ar-SA"/>
              </w:rPr>
              <w:t>保证金</w:t>
            </w:r>
          </w:p>
        </w:tc>
        <w:tc>
          <w:tcPr>
            <w:tcW w:w="7239" w:type="dxa"/>
            <w:tcBorders>
              <w:top w:val="single" w:color="000000" w:sz="4" w:space="0"/>
              <w:left w:val="single" w:color="000000" w:sz="4" w:space="0"/>
              <w:bottom w:val="single" w:color="000000" w:sz="4" w:space="0"/>
              <w:right w:val="single" w:color="000000" w:sz="12" w:space="0"/>
            </w:tcBorders>
            <w:vAlign w:val="center"/>
          </w:tcPr>
          <w:p>
            <w:pPr>
              <w:pStyle w:val="780"/>
              <w:shd w:val="clear" w:color="auto" w:fill="FFFFFF"/>
              <w:spacing w:line="360" w:lineRule="exact"/>
              <w:ind w:firstLine="0" w:firstLineChars="0"/>
              <w:rPr>
                <w:rFonts w:hint="eastAsia" w:ascii="宋体" w:eastAsia="宋体" w:cs="宋体"/>
                <w:bCs/>
                <w:sz w:val="24"/>
              </w:rPr>
            </w:pPr>
            <w:r>
              <w:rPr>
                <w:rFonts w:hint="eastAsia" w:ascii="宋体" w:eastAsia="宋体" w:cs="宋体"/>
                <w:bCs/>
                <w:sz w:val="24"/>
                <w:lang w:eastAsia="zh-CN"/>
              </w:rPr>
              <w:t>谈判保证金</w:t>
            </w:r>
            <w:r>
              <w:rPr>
                <w:rFonts w:hint="eastAsia" w:ascii="宋体" w:eastAsia="宋体" w:cs="宋体"/>
                <w:bCs/>
                <w:sz w:val="24"/>
              </w:rPr>
              <w:t>金额：20000.00元（贰万元整）</w:t>
            </w:r>
          </w:p>
          <w:p>
            <w:pPr>
              <w:pStyle w:val="780"/>
              <w:shd w:val="clear" w:color="auto" w:fill="FFFFFF"/>
              <w:spacing w:line="360" w:lineRule="exact"/>
              <w:ind w:firstLine="0" w:firstLineChars="0"/>
              <w:rPr>
                <w:rFonts w:hint="eastAsia" w:ascii="宋体" w:eastAsia="宋体" w:cs="宋体"/>
                <w:sz w:val="24"/>
              </w:rPr>
            </w:pPr>
            <w:r>
              <w:rPr>
                <w:rFonts w:hint="eastAsia" w:ascii="宋体" w:eastAsia="宋体" w:cs="宋体"/>
                <w:bCs/>
                <w:sz w:val="24"/>
              </w:rPr>
              <w:t>供应商应于</w:t>
            </w:r>
            <w:r>
              <w:rPr>
                <w:rFonts w:hint="eastAsia" w:ascii="宋体" w:eastAsia="宋体" w:cs="宋体"/>
                <w:color w:val="auto"/>
                <w:sz w:val="24"/>
              </w:rPr>
              <w:t>2022年</w:t>
            </w:r>
            <w:r>
              <w:rPr>
                <w:rFonts w:hint="eastAsia" w:ascii="宋体" w:eastAsia="宋体" w:cs="宋体"/>
                <w:color w:val="auto"/>
                <w:sz w:val="24"/>
                <w:lang w:val="en-US" w:eastAsia="zh-CN"/>
              </w:rPr>
              <w:t>11</w:t>
            </w:r>
            <w:r>
              <w:rPr>
                <w:rFonts w:hint="eastAsia" w:ascii="宋体" w:eastAsia="宋体" w:cs="宋体"/>
                <w:color w:val="auto"/>
                <w:sz w:val="24"/>
              </w:rPr>
              <w:t>月</w:t>
            </w:r>
            <w:r>
              <w:rPr>
                <w:rFonts w:hint="eastAsia" w:ascii="宋体" w:eastAsia="宋体" w:cs="宋体"/>
                <w:color w:val="auto"/>
                <w:sz w:val="24"/>
                <w:lang w:val="en-US" w:eastAsia="zh-CN"/>
              </w:rPr>
              <w:t>14</w:t>
            </w:r>
            <w:r>
              <w:rPr>
                <w:rFonts w:hint="eastAsia" w:ascii="宋体" w:eastAsia="宋体" w:cs="宋体"/>
                <w:color w:val="auto"/>
                <w:sz w:val="24"/>
              </w:rPr>
              <w:t>日11：00时</w:t>
            </w:r>
            <w:r>
              <w:rPr>
                <w:rFonts w:hint="eastAsia" w:ascii="宋体" w:eastAsia="宋体" w:cs="宋体"/>
                <w:sz w:val="24"/>
              </w:rPr>
              <w:t>（北京时间）</w:t>
            </w:r>
            <w:r>
              <w:rPr>
                <w:rFonts w:hint="eastAsia" w:ascii="宋体" w:eastAsia="宋体" w:cs="宋体"/>
                <w:bCs/>
                <w:sz w:val="24"/>
              </w:rPr>
              <w:t>前，将</w:t>
            </w:r>
            <w:r>
              <w:rPr>
                <w:rFonts w:hint="eastAsia" w:ascii="宋体" w:eastAsia="宋体" w:cs="宋体"/>
                <w:bCs/>
                <w:sz w:val="24"/>
                <w:lang w:eastAsia="zh-CN"/>
              </w:rPr>
              <w:t>谈判保证金</w:t>
            </w:r>
            <w:r>
              <w:rPr>
                <w:rFonts w:hint="eastAsia" w:ascii="宋体" w:eastAsia="宋体" w:cs="宋体"/>
                <w:bCs/>
                <w:sz w:val="24"/>
              </w:rPr>
              <w:t>缴纳至采购代理机构指定账户。</w:t>
            </w:r>
            <w:r>
              <w:rPr>
                <w:rFonts w:hint="eastAsia" w:ascii="宋体" w:eastAsia="宋体" w:cs="宋体"/>
                <w:sz w:val="24"/>
                <w:lang w:eastAsia="zh-CN"/>
              </w:rPr>
              <w:t>谈判保证金</w:t>
            </w:r>
            <w:r>
              <w:rPr>
                <w:rFonts w:hint="eastAsia" w:ascii="宋体" w:eastAsia="宋体" w:cs="宋体"/>
                <w:sz w:val="24"/>
              </w:rPr>
              <w:t>应采用人民币，以网银或电汇或银行保函等方式，形式由供应商的账户汇出(个体工商户除外)提交。</w:t>
            </w:r>
          </w:p>
          <w:p>
            <w:pPr>
              <w:pStyle w:val="780"/>
              <w:shd w:val="clear" w:color="auto" w:fill="FFFFFF"/>
              <w:spacing w:line="360" w:lineRule="exact"/>
              <w:ind w:firstLine="0" w:firstLineChars="0"/>
              <w:rPr>
                <w:rFonts w:hint="eastAsia" w:ascii="宋体" w:eastAsia="宋体" w:cs="宋体"/>
                <w:sz w:val="24"/>
              </w:rPr>
            </w:pPr>
            <w:r>
              <w:rPr>
                <w:rFonts w:hint="eastAsia" w:ascii="宋体" w:eastAsia="宋体" w:cs="宋体"/>
                <w:sz w:val="24"/>
              </w:rPr>
              <w:t>账户名称：新疆恒达壹品项目管理咨询有限公司</w:t>
            </w:r>
          </w:p>
          <w:p>
            <w:pPr>
              <w:pStyle w:val="780"/>
              <w:shd w:val="clear" w:color="auto" w:fill="FFFFFF"/>
              <w:spacing w:line="360" w:lineRule="exact"/>
              <w:ind w:firstLine="0" w:firstLineChars="0"/>
              <w:rPr>
                <w:rFonts w:hint="eastAsia" w:ascii="宋体" w:eastAsia="宋体" w:cs="宋体"/>
                <w:sz w:val="24"/>
              </w:rPr>
            </w:pPr>
            <w:r>
              <w:rPr>
                <w:rFonts w:hint="eastAsia" w:ascii="宋体" w:eastAsia="宋体" w:cs="宋体"/>
                <w:spacing w:val="-6"/>
                <w:sz w:val="24"/>
              </w:rPr>
              <w:t>开户行名称：中国银行股份有限公司乌鲁木齐市扬子江路支行</w:t>
            </w:r>
          </w:p>
          <w:p>
            <w:pPr>
              <w:pStyle w:val="780"/>
              <w:shd w:val="clear" w:color="auto" w:fill="FFFFFF"/>
              <w:spacing w:line="360" w:lineRule="exact"/>
              <w:ind w:firstLine="0" w:firstLineChars="0"/>
              <w:rPr>
                <w:rFonts w:hint="eastAsia" w:ascii="宋体" w:eastAsia="宋体" w:cs="宋体"/>
                <w:sz w:val="24"/>
              </w:rPr>
            </w:pPr>
            <w:r>
              <w:rPr>
                <w:rFonts w:hint="eastAsia" w:ascii="宋体" w:eastAsia="宋体" w:cs="宋体"/>
                <w:sz w:val="24"/>
              </w:rPr>
              <w:t>账号：108291970251</w:t>
            </w:r>
          </w:p>
          <w:p>
            <w:pPr>
              <w:pStyle w:val="780"/>
              <w:shd w:val="clear" w:color="auto" w:fill="FFFFFF"/>
              <w:spacing w:line="360" w:lineRule="exact"/>
              <w:ind w:firstLine="0" w:firstLineChars="0"/>
              <w:rPr>
                <w:rFonts w:hint="eastAsia" w:ascii="宋体" w:eastAsia="宋体" w:cs="宋体"/>
                <w:sz w:val="24"/>
              </w:rPr>
            </w:pPr>
            <w:r>
              <w:rPr>
                <w:rFonts w:hint="eastAsia" w:ascii="宋体" w:eastAsia="宋体" w:cs="宋体"/>
                <w:sz w:val="24"/>
              </w:rPr>
              <w:t>行号：104881006047</w:t>
            </w:r>
          </w:p>
          <w:p>
            <w:pPr>
              <w:pStyle w:val="780"/>
              <w:shd w:val="clear" w:color="auto" w:fill="FFFFFF"/>
              <w:spacing w:line="360" w:lineRule="exact"/>
              <w:ind w:firstLine="0" w:firstLineChars="0"/>
              <w:rPr>
                <w:rFonts w:hint="eastAsia" w:ascii="宋体" w:eastAsia="宋体" w:cs="宋体"/>
                <w:bCs/>
                <w:sz w:val="24"/>
              </w:rPr>
            </w:pPr>
            <w:r>
              <w:rPr>
                <w:rFonts w:hint="eastAsia" w:ascii="宋体" w:eastAsia="宋体" w:cs="宋体"/>
                <w:bCs/>
                <w:sz w:val="24"/>
              </w:rPr>
              <w:t>注：1.如果发现供应商有围标、串标行为，其</w:t>
            </w:r>
            <w:r>
              <w:rPr>
                <w:rFonts w:hint="eastAsia" w:ascii="宋体" w:eastAsia="宋体" w:cs="宋体"/>
                <w:bCs/>
                <w:sz w:val="24"/>
                <w:lang w:val="en-US" w:eastAsia="zh-CN"/>
              </w:rPr>
              <w:t>谈判</w:t>
            </w:r>
            <w:r>
              <w:rPr>
                <w:rFonts w:hint="eastAsia" w:ascii="宋体" w:eastAsia="宋体" w:cs="宋体"/>
                <w:bCs/>
                <w:sz w:val="24"/>
              </w:rPr>
              <w:t>无效，且</w:t>
            </w:r>
            <w:r>
              <w:rPr>
                <w:rFonts w:hint="eastAsia" w:ascii="宋体" w:eastAsia="宋体" w:cs="宋体"/>
                <w:bCs/>
                <w:sz w:val="24"/>
                <w:lang w:eastAsia="zh-CN"/>
              </w:rPr>
              <w:t>谈判保证金</w:t>
            </w:r>
            <w:r>
              <w:rPr>
                <w:rFonts w:hint="eastAsia" w:ascii="宋体" w:eastAsia="宋体" w:cs="宋体"/>
                <w:bCs/>
                <w:sz w:val="24"/>
              </w:rPr>
              <w:t>将被没收，不予退还；</w:t>
            </w:r>
          </w:p>
          <w:p>
            <w:pPr>
              <w:pStyle w:val="780"/>
              <w:shd w:val="clear" w:color="auto" w:fill="FFFFFF"/>
              <w:spacing w:line="360" w:lineRule="exact"/>
              <w:ind w:firstLine="0" w:firstLineChars="0"/>
              <w:rPr>
                <w:rFonts w:hint="eastAsia" w:ascii="宋体" w:eastAsia="宋体" w:cs="宋体"/>
                <w:bCs/>
                <w:sz w:val="24"/>
              </w:rPr>
            </w:pPr>
            <w:r>
              <w:rPr>
                <w:rFonts w:hint="eastAsia" w:ascii="宋体" w:eastAsia="宋体" w:cs="宋体"/>
                <w:bCs/>
                <w:sz w:val="24"/>
              </w:rPr>
              <w:t>2.</w:t>
            </w:r>
            <w:r>
              <w:rPr>
                <w:rFonts w:hint="eastAsia" w:ascii="宋体" w:eastAsia="宋体" w:cs="宋体"/>
                <w:bCs/>
                <w:sz w:val="24"/>
                <w:lang w:eastAsia="zh-CN"/>
              </w:rPr>
              <w:t>谈判保证金</w:t>
            </w:r>
            <w:r>
              <w:rPr>
                <w:rFonts w:hint="eastAsia" w:ascii="宋体" w:eastAsia="宋体" w:cs="宋体"/>
                <w:bCs/>
                <w:sz w:val="24"/>
              </w:rPr>
              <w:t>未按规定时间缴纳或提交金额不足的，将被视为无效</w:t>
            </w:r>
            <w:r>
              <w:rPr>
                <w:rFonts w:hint="eastAsia" w:ascii="宋体" w:eastAsia="宋体" w:cs="宋体"/>
                <w:bCs/>
                <w:sz w:val="24"/>
                <w:lang w:val="en-US" w:eastAsia="zh-CN"/>
              </w:rPr>
              <w:t>谈判</w:t>
            </w:r>
            <w:r>
              <w:rPr>
                <w:rFonts w:hint="eastAsia" w:ascii="宋体" w:eastAsia="宋体" w:cs="宋体"/>
                <w:bCs/>
                <w:sz w:val="24"/>
              </w:rPr>
              <w:t>,其</w:t>
            </w:r>
            <w:r>
              <w:rPr>
                <w:rFonts w:hint="eastAsia" w:ascii="宋体" w:eastAsia="宋体" w:cs="宋体"/>
                <w:bCs/>
                <w:sz w:val="24"/>
                <w:lang w:val="en-US" w:eastAsia="zh-CN"/>
              </w:rPr>
              <w:t>响应</w:t>
            </w:r>
            <w:r>
              <w:rPr>
                <w:rFonts w:hint="eastAsia" w:ascii="宋体" w:eastAsia="宋体" w:cs="宋体"/>
                <w:bCs/>
                <w:sz w:val="24"/>
              </w:rPr>
              <w:t>文件将不予接受。供应商应充分考虑资金在途时间）；</w:t>
            </w:r>
          </w:p>
          <w:p>
            <w:pPr>
              <w:pStyle w:val="23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leftChars="0" w:firstLine="0" w:firstLineChars="0"/>
              <w:jc w:val="left"/>
              <w:textAlignment w:val="baseline"/>
              <w:rPr>
                <w:rStyle w:val="31"/>
                <w:rFonts w:ascii="宋体" w:hAnsi="宋体" w:eastAsia="宋体" w:cs="Times New Roman"/>
                <w:b w:val="0"/>
                <w:bCs/>
                <w:i w:val="0"/>
                <w:caps w:val="0"/>
                <w:color w:val="auto"/>
                <w:spacing w:val="0"/>
                <w:w w:val="100"/>
                <w:kern w:val="0"/>
                <w:sz w:val="24"/>
                <w:szCs w:val="24"/>
                <w:lang w:val="en-US" w:eastAsia="zh-CN" w:bidi="ar-SA"/>
              </w:rPr>
            </w:pPr>
            <w:r>
              <w:rPr>
                <w:rFonts w:hint="eastAsia" w:ascii="宋体" w:eastAsia="宋体" w:cs="宋体"/>
                <w:b/>
                <w:bCs/>
                <w:sz w:val="24"/>
              </w:rPr>
              <w:t>3.供应商递交保证金时请在汇款时注明“项目简称（</w:t>
            </w:r>
            <w:r>
              <w:rPr>
                <w:rFonts w:hint="eastAsia" w:ascii="宋体" w:eastAsia="宋体" w:cs="宋体"/>
                <w:b/>
                <w:bCs/>
                <w:sz w:val="24"/>
                <w:lang w:eastAsia="zh-CN"/>
              </w:rPr>
              <w:t>谈判保证金</w:t>
            </w:r>
            <w:r>
              <w:rPr>
                <w:rFonts w:hint="eastAsia" w:ascii="宋体" w:eastAsia="宋体" w:cs="宋体"/>
                <w:b/>
                <w:bCs/>
                <w:sz w:val="24"/>
              </w:rPr>
              <w:t>）”，对因未注明项目简称及汇款事由而造成保证金不能及时到账的，后果由供应商自负。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b w:val="0"/>
                <w:i w:val="0"/>
                <w:caps w:val="0"/>
                <w:color w:val="auto"/>
                <w:spacing w:val="0"/>
                <w:w w:val="100"/>
                <w:kern w:val="0"/>
                <w:sz w:val="24"/>
                <w:szCs w:val="24"/>
                <w:lang w:val="en-US" w:eastAsia="zh-CN" w:bidi="ar-SA"/>
              </w:rPr>
              <w:t>12</w:t>
            </w:r>
          </w:p>
        </w:tc>
        <w:tc>
          <w:tcPr>
            <w:tcW w:w="1987" w:type="dxa"/>
            <w:tcBorders>
              <w:top w:val="single" w:color="000000" w:sz="4" w:space="0"/>
              <w:left w:val="single" w:color="000000" w:sz="4" w:space="0"/>
              <w:bottom w:val="single" w:color="000000" w:sz="4" w:space="0"/>
              <w:right w:val="single" w:color="000000" w:sz="4" w:space="0"/>
            </w:tcBorders>
            <w:vAlign w:val="center"/>
          </w:tcPr>
          <w:p>
            <w:pPr>
              <w:pStyle w:val="23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leftChars="0" w:firstLine="240" w:firstLineChars="100"/>
              <w:jc w:val="center"/>
              <w:textAlignment w:val="baseline"/>
              <w:rPr>
                <w:rStyle w:val="31"/>
                <w:rFonts w:ascii="宋体" w:hAnsi="宋体" w:eastAsia="Times New Roman" w:cs="Times New Roman"/>
                <w:b w:val="0"/>
                <w:bCs/>
                <w:i w:val="0"/>
                <w:caps w:val="0"/>
                <w:color w:val="auto"/>
                <w:spacing w:val="0"/>
                <w:w w:val="100"/>
                <w:kern w:val="0"/>
                <w:sz w:val="24"/>
                <w:szCs w:val="20"/>
                <w:lang w:val="en-US" w:eastAsia="zh-CN" w:bidi="ar-SA"/>
              </w:rPr>
            </w:pPr>
            <w:r>
              <w:rPr>
                <w:rStyle w:val="31"/>
                <w:rFonts w:ascii="宋体" w:hAnsi="宋体" w:eastAsia="宋体" w:cs="Times New Roman"/>
                <w:b w:val="0"/>
                <w:bCs/>
                <w:i w:val="0"/>
                <w:caps w:val="0"/>
                <w:color w:val="auto"/>
                <w:spacing w:val="0"/>
                <w:w w:val="100"/>
                <w:kern w:val="0"/>
                <w:sz w:val="24"/>
                <w:szCs w:val="24"/>
                <w:lang w:val="en-US" w:eastAsia="zh-CN" w:bidi="ar-SA"/>
              </w:rPr>
              <w:t>对竞争性</w:t>
            </w:r>
            <w:r>
              <w:rPr>
                <w:rStyle w:val="31"/>
                <w:rFonts w:hint="eastAsia" w:ascii="宋体" w:eastAsia="宋体" w:cs="Times New Roman"/>
                <w:b w:val="0"/>
                <w:bCs/>
                <w:i w:val="0"/>
                <w:caps w:val="0"/>
                <w:color w:val="auto"/>
                <w:spacing w:val="0"/>
                <w:w w:val="100"/>
                <w:kern w:val="0"/>
                <w:sz w:val="24"/>
                <w:szCs w:val="24"/>
                <w:lang w:val="en-US" w:eastAsia="zh-CN" w:bidi="ar-SA"/>
              </w:rPr>
              <w:t>谈判</w:t>
            </w:r>
            <w:r>
              <w:rPr>
                <w:rStyle w:val="31"/>
                <w:rFonts w:ascii="宋体" w:hAnsi="宋体" w:eastAsia="宋体" w:cs="Times New Roman"/>
                <w:b w:val="0"/>
                <w:bCs/>
                <w:i w:val="0"/>
                <w:caps w:val="0"/>
                <w:color w:val="auto"/>
                <w:spacing w:val="0"/>
                <w:w w:val="100"/>
                <w:kern w:val="0"/>
                <w:sz w:val="24"/>
                <w:szCs w:val="24"/>
                <w:lang w:val="en-US" w:eastAsia="zh-CN" w:bidi="ar-SA"/>
              </w:rPr>
              <w:t>文件的质疑</w:t>
            </w:r>
          </w:p>
        </w:tc>
        <w:tc>
          <w:tcPr>
            <w:tcW w:w="7239" w:type="dxa"/>
            <w:tcBorders>
              <w:top w:val="single" w:color="000000" w:sz="4" w:space="0"/>
              <w:left w:val="single" w:color="000000" w:sz="4" w:space="0"/>
              <w:bottom w:val="single" w:color="000000" w:sz="4" w:space="0"/>
              <w:right w:val="single" w:color="000000" w:sz="12" w:space="0"/>
            </w:tcBorders>
            <w:vAlign w:val="center"/>
          </w:tcPr>
          <w:p>
            <w:pPr>
              <w:pStyle w:val="780"/>
              <w:shd w:val="clear" w:color="auto" w:fill="FFFFFF"/>
              <w:spacing w:line="360" w:lineRule="exact"/>
              <w:ind w:firstLine="0" w:firstLineChars="0"/>
              <w:rPr>
                <w:rFonts w:hint="eastAsia" w:ascii="宋体" w:eastAsia="宋体" w:cs="宋体"/>
                <w:bCs/>
                <w:sz w:val="24"/>
              </w:rPr>
            </w:pPr>
            <w:r>
              <w:rPr>
                <w:rFonts w:hint="eastAsia" w:ascii="宋体" w:eastAsia="宋体" w:cs="宋体"/>
                <w:bCs/>
                <w:sz w:val="24"/>
              </w:rPr>
              <w:t>供应商若对</w:t>
            </w:r>
            <w:r>
              <w:rPr>
                <w:rFonts w:hint="eastAsia" w:ascii="宋体" w:eastAsia="宋体" w:cs="宋体"/>
                <w:bCs/>
                <w:sz w:val="24"/>
                <w:lang w:eastAsia="zh-CN"/>
              </w:rPr>
              <w:t>谈判文件</w:t>
            </w:r>
            <w:r>
              <w:rPr>
                <w:rFonts w:hint="eastAsia" w:ascii="宋体" w:eastAsia="宋体" w:cs="宋体"/>
                <w:bCs/>
                <w:sz w:val="24"/>
              </w:rPr>
              <w:t>内容质疑，须按以下要求提出：</w:t>
            </w:r>
          </w:p>
          <w:p>
            <w:pPr>
              <w:pStyle w:val="780"/>
              <w:shd w:val="clear" w:color="auto" w:fill="FFFFFF"/>
              <w:spacing w:line="360" w:lineRule="exact"/>
              <w:ind w:firstLine="0" w:firstLineChars="0"/>
              <w:rPr>
                <w:rFonts w:hint="eastAsia" w:ascii="宋体" w:eastAsia="宋体" w:cs="宋体"/>
                <w:bCs/>
                <w:sz w:val="24"/>
              </w:rPr>
            </w:pPr>
            <w:r>
              <w:rPr>
                <w:rFonts w:hint="eastAsia" w:ascii="宋体" w:eastAsia="宋体" w:cs="宋体"/>
                <w:bCs/>
                <w:sz w:val="24"/>
              </w:rPr>
              <w:t>①质疑函应以书面形式（详见</w:t>
            </w:r>
            <w:r>
              <w:rPr>
                <w:rFonts w:hint="eastAsia" w:ascii="宋体" w:eastAsia="宋体" w:cs="宋体"/>
                <w:bCs/>
                <w:sz w:val="24"/>
                <w:lang w:val="en-US" w:eastAsia="zh-CN"/>
              </w:rPr>
              <w:t>供应商</w:t>
            </w:r>
            <w:r>
              <w:rPr>
                <w:rFonts w:hint="eastAsia" w:ascii="宋体" w:eastAsia="宋体" w:cs="宋体"/>
                <w:bCs/>
                <w:sz w:val="24"/>
              </w:rPr>
              <w:t>须知 第14.1款）通知采购代理机构。采购代理机构将在收到质疑函后7个工作日内作出答复，并以书面形式通知质疑供应商和其他有关供应商。</w:t>
            </w:r>
          </w:p>
          <w:p>
            <w:pPr>
              <w:pStyle w:val="780"/>
              <w:shd w:val="clear" w:color="auto" w:fill="FFFFFF"/>
              <w:spacing w:line="360" w:lineRule="exact"/>
              <w:ind w:firstLine="0" w:firstLineChars="0"/>
              <w:rPr>
                <w:rFonts w:hint="eastAsia" w:ascii="宋体" w:eastAsia="宋体" w:cs="宋体"/>
                <w:b/>
                <w:sz w:val="24"/>
              </w:rPr>
            </w:pPr>
            <w:r>
              <w:rPr>
                <w:rFonts w:hint="eastAsia" w:ascii="宋体" w:eastAsia="宋体" w:cs="宋体"/>
                <w:b/>
                <w:sz w:val="24"/>
              </w:rPr>
              <w:t>②供应商应在法定质疑期内一次性提出所有质疑内容。</w:t>
            </w:r>
          </w:p>
          <w:p>
            <w:pPr>
              <w:pStyle w:val="780"/>
              <w:shd w:val="clear" w:color="auto" w:fill="FFFFFF"/>
              <w:spacing w:line="360" w:lineRule="exact"/>
              <w:ind w:firstLine="0" w:firstLineChars="0"/>
              <w:rPr>
                <w:rFonts w:hint="eastAsia" w:ascii="宋体" w:eastAsia="宋体" w:cs="宋体"/>
                <w:bCs/>
                <w:sz w:val="24"/>
              </w:rPr>
            </w:pPr>
            <w:r>
              <w:rPr>
                <w:rFonts w:hint="eastAsia" w:ascii="宋体" w:eastAsia="宋体" w:cs="宋体"/>
                <w:bCs/>
                <w:sz w:val="24"/>
              </w:rPr>
              <w:t>③联系部门：新疆恒达壹品项目管理咨询有限公司</w:t>
            </w:r>
          </w:p>
          <w:p>
            <w:pPr>
              <w:pStyle w:val="780"/>
              <w:shd w:val="clear" w:color="auto" w:fill="FFFFFF"/>
              <w:spacing w:line="360" w:lineRule="exact"/>
              <w:ind w:firstLine="0" w:firstLineChars="0"/>
              <w:rPr>
                <w:rFonts w:hint="eastAsia" w:ascii="宋体" w:eastAsia="宋体" w:cs="宋体"/>
                <w:bCs/>
                <w:sz w:val="24"/>
              </w:rPr>
            </w:pPr>
            <w:r>
              <w:rPr>
                <w:rFonts w:hint="eastAsia" w:ascii="宋体" w:eastAsia="宋体" w:cs="宋体"/>
                <w:bCs/>
                <w:sz w:val="24"/>
              </w:rPr>
              <w:t>④联系电话：0991—4825717</w:t>
            </w:r>
            <w:r>
              <w:rPr>
                <w:rFonts w:hint="eastAsia" w:ascii="宋体" w:eastAsia="宋体" w:cs="宋体"/>
                <w:sz w:val="24"/>
              </w:rPr>
              <w:t xml:space="preserve">  </w:t>
            </w:r>
          </w:p>
          <w:p>
            <w:pPr>
              <w:pStyle w:val="23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leftChars="0" w:firstLine="0" w:firstLineChars="0"/>
              <w:jc w:val="both"/>
              <w:textAlignment w:val="baseline"/>
              <w:rPr>
                <w:rStyle w:val="31"/>
                <w:rFonts w:ascii="宋体" w:hAnsi="宋体" w:eastAsia="Times New Roman" w:cs="Times New Roman"/>
                <w:b w:val="0"/>
                <w:bCs/>
                <w:i w:val="0"/>
                <w:caps w:val="0"/>
                <w:color w:val="auto"/>
                <w:spacing w:val="0"/>
                <w:w w:val="100"/>
                <w:kern w:val="0"/>
                <w:sz w:val="24"/>
                <w:szCs w:val="20"/>
                <w:lang w:val="en-US" w:eastAsia="zh-CN" w:bidi="ar-SA"/>
              </w:rPr>
            </w:pPr>
            <w:r>
              <w:rPr>
                <w:rFonts w:hint="eastAsia" w:ascii="宋体" w:eastAsia="宋体" w:cs="宋体"/>
                <w:bCs/>
                <w:sz w:val="24"/>
              </w:rPr>
              <w:t>⑤通讯地址： 新疆乌鲁木齐市水磨沟区红光山路888号绿城广场商业综合楼1B座2204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b w:val="0"/>
                <w:i w:val="0"/>
                <w:caps w:val="0"/>
                <w:color w:val="auto"/>
                <w:spacing w:val="0"/>
                <w:w w:val="100"/>
                <w:kern w:val="0"/>
                <w:sz w:val="24"/>
                <w:szCs w:val="24"/>
                <w:lang w:val="en-US" w:eastAsia="zh-CN" w:bidi="ar-SA"/>
              </w:rPr>
              <w:t>13</w:t>
            </w:r>
          </w:p>
        </w:tc>
        <w:tc>
          <w:tcPr>
            <w:tcW w:w="1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eastAsia="宋体" w:cs="Times New Roman"/>
                <w:b w:val="0"/>
                <w:bCs/>
                <w:i w:val="0"/>
                <w:caps w:val="0"/>
                <w:color w:val="auto"/>
                <w:spacing w:val="0"/>
                <w:w w:val="100"/>
                <w:kern w:val="2"/>
                <w:sz w:val="24"/>
                <w:szCs w:val="24"/>
                <w:lang w:val="en-US" w:eastAsia="zh-CN" w:bidi="ar-SA"/>
              </w:rPr>
            </w:pPr>
            <w:r>
              <w:rPr>
                <w:rStyle w:val="31"/>
                <w:rFonts w:ascii="宋体" w:hAnsi="宋体" w:cs="Times New Roman"/>
                <w:b w:val="0"/>
                <w:bCs/>
                <w:i w:val="0"/>
                <w:caps w:val="0"/>
                <w:color w:val="auto"/>
                <w:spacing w:val="0"/>
                <w:w w:val="100"/>
                <w:kern w:val="0"/>
                <w:sz w:val="24"/>
                <w:szCs w:val="24"/>
                <w:lang w:val="en-US" w:eastAsia="zh-CN" w:bidi="ar-SA"/>
              </w:rPr>
              <w:t>履约保证金</w:t>
            </w:r>
          </w:p>
        </w:tc>
        <w:tc>
          <w:tcPr>
            <w:tcW w:w="7239" w:type="dxa"/>
            <w:tcBorders>
              <w:top w:val="single" w:color="000000" w:sz="4" w:space="0"/>
              <w:left w:val="single" w:color="000000" w:sz="4" w:space="0"/>
              <w:bottom w:val="single" w:color="000000" w:sz="4" w:space="0"/>
              <w:right w:val="single" w:color="000000" w:sz="12" w:space="0"/>
            </w:tcBorders>
            <w:vAlign w:val="center"/>
          </w:tcPr>
          <w:p>
            <w:pPr>
              <w:pStyle w:val="23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leftChars="0" w:firstLine="0" w:firstLineChars="0"/>
              <w:jc w:val="both"/>
              <w:textAlignment w:val="baseline"/>
              <w:rPr>
                <w:rStyle w:val="31"/>
                <w:rFonts w:ascii="宋体" w:hAnsi="宋体" w:eastAsia="宋体" w:cs="Times New Roman"/>
                <w:b w:val="0"/>
                <w:bCs/>
                <w:i w:val="0"/>
                <w:caps w:val="0"/>
                <w:color w:val="auto"/>
                <w:spacing w:val="0"/>
                <w:w w:val="100"/>
                <w:kern w:val="0"/>
                <w:sz w:val="24"/>
                <w:szCs w:val="24"/>
                <w:lang w:val="en-US" w:eastAsia="zh-CN" w:bidi="ar-SA"/>
              </w:rPr>
            </w:pPr>
            <w:r>
              <w:rPr>
                <w:rStyle w:val="31"/>
                <w:rFonts w:ascii="宋体" w:hAnsi="宋体" w:eastAsia="宋体" w:cs="Times New Roman"/>
                <w:b w:val="0"/>
                <w:bCs/>
                <w:i w:val="0"/>
                <w:caps w:val="0"/>
                <w:color w:val="auto"/>
                <w:spacing w:val="0"/>
                <w:w w:val="100"/>
                <w:kern w:val="0"/>
                <w:sz w:val="24"/>
                <w:szCs w:val="24"/>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713" w:type="dxa"/>
            <w:vMerge w:val="restart"/>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b w:val="0"/>
                <w:i w:val="0"/>
                <w:caps w:val="0"/>
                <w:color w:val="auto"/>
                <w:spacing w:val="0"/>
                <w:w w:val="100"/>
                <w:kern w:val="0"/>
                <w:sz w:val="24"/>
                <w:szCs w:val="24"/>
                <w:lang w:val="en-US" w:eastAsia="zh-CN" w:bidi="ar-SA"/>
              </w:rPr>
              <w:t>14</w:t>
            </w:r>
          </w:p>
        </w:tc>
        <w:tc>
          <w:tcPr>
            <w:tcW w:w="1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cs="Times New Roman"/>
                <w:b w:val="0"/>
                <w:bCs/>
                <w:i w:val="0"/>
                <w:caps w:val="0"/>
                <w:color w:val="auto"/>
                <w:spacing w:val="0"/>
                <w:w w:val="100"/>
                <w:kern w:val="0"/>
                <w:sz w:val="24"/>
                <w:szCs w:val="24"/>
                <w:lang w:val="en-US" w:eastAsia="zh-CN" w:bidi="ar-SA"/>
              </w:rPr>
            </w:pPr>
            <w:r>
              <w:rPr>
                <w:rFonts w:hint="eastAsia" w:ascii="宋体" w:hAnsi="宋体" w:eastAsia="宋体" w:cs="宋体"/>
                <w:b/>
                <w:bCs/>
                <w:color w:val="auto"/>
                <w:spacing w:val="0"/>
                <w:sz w:val="24"/>
                <w:szCs w:val="24"/>
                <w:lang w:val="en-US" w:eastAsia="zh-CN"/>
              </w:rPr>
              <w:t>★</w:t>
            </w:r>
            <w:r>
              <w:rPr>
                <w:rStyle w:val="31"/>
                <w:rFonts w:ascii="宋体" w:hAnsi="宋体" w:cs="Times New Roman"/>
                <w:b w:val="0"/>
                <w:bCs/>
                <w:i w:val="0"/>
                <w:caps w:val="0"/>
                <w:color w:val="auto"/>
                <w:spacing w:val="0"/>
                <w:w w:val="100"/>
                <w:kern w:val="0"/>
                <w:sz w:val="24"/>
                <w:szCs w:val="24"/>
                <w:lang w:val="en-US" w:eastAsia="zh-CN" w:bidi="ar-SA"/>
              </w:rPr>
              <w:t>交货期</w:t>
            </w:r>
          </w:p>
        </w:tc>
        <w:tc>
          <w:tcPr>
            <w:tcW w:w="7239"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baseline"/>
              <w:rPr>
                <w:rStyle w:val="31"/>
                <w:rFonts w:ascii="宋体" w:eastAsia="宋体"/>
                <w:b w:val="0"/>
                <w:i w:val="0"/>
                <w:caps w:val="0"/>
                <w:color w:val="auto"/>
                <w:spacing w:val="0"/>
                <w:w w:val="100"/>
                <w:kern w:val="2"/>
                <w:sz w:val="24"/>
                <w:szCs w:val="22"/>
                <w:lang w:val="en-US" w:eastAsia="zh-CN" w:bidi="ar-SA"/>
              </w:rPr>
            </w:pPr>
            <w:r>
              <w:rPr>
                <w:rFonts w:hint="eastAsia" w:ascii="宋体" w:hAnsi="宋体" w:eastAsia="宋体" w:cs="宋体"/>
                <w:color w:val="auto"/>
                <w:kern w:val="1"/>
                <w:sz w:val="24"/>
                <w:szCs w:val="24"/>
              </w:rPr>
              <w:t>设备自合同签订起</w:t>
            </w:r>
            <w:r>
              <w:rPr>
                <w:rFonts w:hint="eastAsia" w:ascii="宋体" w:hAnsi="宋体" w:cs="宋体"/>
                <w:color w:val="auto"/>
                <w:kern w:val="1"/>
                <w:sz w:val="24"/>
                <w:szCs w:val="24"/>
                <w:lang w:val="en-US" w:eastAsia="zh-CN"/>
              </w:rPr>
              <w:t>90天</w:t>
            </w:r>
            <w:r>
              <w:rPr>
                <w:rFonts w:hint="eastAsia" w:ascii="宋体" w:hAnsi="宋体" w:eastAsia="宋体" w:cs="宋体"/>
                <w:color w:val="auto"/>
                <w:kern w:val="1"/>
                <w:sz w:val="24"/>
                <w:szCs w:val="24"/>
                <w:lang w:val="en-US" w:eastAsia="zh-CN"/>
              </w:rPr>
              <w:t>内</w:t>
            </w:r>
            <w:r>
              <w:rPr>
                <w:rFonts w:hint="eastAsia" w:ascii="宋体" w:hAnsi="宋体" w:eastAsia="宋体" w:cs="宋体"/>
                <w:color w:val="auto"/>
                <w:kern w:val="1"/>
                <w:sz w:val="24"/>
                <w:szCs w:val="24"/>
              </w:rPr>
              <w:t>交货完毕</w:t>
            </w:r>
            <w:r>
              <w:rPr>
                <w:rStyle w:val="31"/>
                <w:rFonts w:ascii="宋体" w:eastAsia="宋体"/>
                <w:b w:val="0"/>
                <w:i w:val="0"/>
                <w:caps w:val="0"/>
                <w:color w:val="auto"/>
                <w:spacing w:val="0"/>
                <w:w w:val="100"/>
                <w:kern w:val="2"/>
                <w:sz w:val="24"/>
                <w:szCs w:val="22"/>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713" w:type="dxa"/>
            <w:vMerge w:val="continue"/>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b w:val="0"/>
                <w:i w:val="0"/>
                <w:caps w:val="0"/>
                <w:color w:val="auto"/>
                <w:spacing w:val="0"/>
                <w:w w:val="100"/>
                <w:kern w:val="0"/>
                <w:sz w:val="24"/>
                <w:szCs w:val="24"/>
                <w:lang w:val="en-US" w:eastAsia="zh-CN" w:bidi="ar-SA"/>
              </w:rPr>
            </w:pPr>
          </w:p>
        </w:tc>
        <w:tc>
          <w:tcPr>
            <w:tcW w:w="1987" w:type="dxa"/>
            <w:tcBorders>
              <w:top w:val="single" w:color="000000" w:sz="4" w:space="0"/>
              <w:left w:val="single" w:color="000000" w:sz="4" w:space="0"/>
              <w:bottom w:val="single" w:color="000000" w:sz="4" w:space="0"/>
              <w:right w:val="single" w:color="000000" w:sz="4" w:space="0"/>
            </w:tcBorders>
            <w:vAlign w:val="center"/>
          </w:tcPr>
          <w:p>
            <w:pPr>
              <w:pStyle w:val="23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leftChars="0" w:firstLine="0" w:firstLineChars="0"/>
              <w:jc w:val="center"/>
              <w:textAlignment w:val="baseline"/>
              <w:rPr>
                <w:rStyle w:val="31"/>
                <w:rFonts w:ascii="宋体" w:hAnsi="宋体" w:eastAsia="Times New Roman" w:cs="Times New Roman"/>
                <w:b w:val="0"/>
                <w:bCs/>
                <w:i w:val="0"/>
                <w:caps w:val="0"/>
                <w:color w:val="auto"/>
                <w:spacing w:val="0"/>
                <w:w w:val="100"/>
                <w:kern w:val="0"/>
                <w:sz w:val="24"/>
                <w:szCs w:val="20"/>
                <w:lang w:val="en-US" w:eastAsia="zh-CN" w:bidi="ar-SA"/>
              </w:rPr>
            </w:pPr>
            <w:r>
              <w:rPr>
                <w:rFonts w:hint="eastAsia" w:ascii="宋体" w:hAnsi="宋体" w:eastAsia="宋体" w:cs="宋体"/>
                <w:b/>
                <w:bCs/>
                <w:color w:val="auto"/>
                <w:spacing w:val="0"/>
                <w:sz w:val="24"/>
                <w:szCs w:val="24"/>
                <w:lang w:val="en-US" w:eastAsia="zh-CN"/>
              </w:rPr>
              <w:t>★</w:t>
            </w:r>
            <w:r>
              <w:rPr>
                <w:rStyle w:val="31"/>
                <w:rFonts w:hint="eastAsia" w:ascii="宋体" w:eastAsia="宋体" w:cs="Calibri"/>
                <w:b w:val="0"/>
                <w:bCs/>
                <w:i w:val="0"/>
                <w:caps w:val="0"/>
                <w:color w:val="auto"/>
                <w:spacing w:val="0"/>
                <w:w w:val="100"/>
                <w:kern w:val="0"/>
                <w:sz w:val="24"/>
                <w:szCs w:val="24"/>
                <w:lang w:val="en-US" w:eastAsia="zh-CN" w:bidi="ar-SA"/>
              </w:rPr>
              <w:t>交货</w:t>
            </w:r>
            <w:r>
              <w:rPr>
                <w:rStyle w:val="31"/>
                <w:rFonts w:ascii="宋体" w:hAnsi="宋体" w:eastAsia="宋体" w:cs="Calibri"/>
                <w:b w:val="0"/>
                <w:bCs/>
                <w:i w:val="0"/>
                <w:caps w:val="0"/>
                <w:color w:val="auto"/>
                <w:spacing w:val="0"/>
                <w:w w:val="100"/>
                <w:kern w:val="0"/>
                <w:sz w:val="24"/>
                <w:szCs w:val="24"/>
                <w:lang w:val="en-US" w:eastAsia="zh-CN" w:bidi="ar-SA"/>
              </w:rPr>
              <w:t>地点</w:t>
            </w:r>
          </w:p>
        </w:tc>
        <w:tc>
          <w:tcPr>
            <w:tcW w:w="7239" w:type="dxa"/>
            <w:tcBorders>
              <w:top w:val="single" w:color="000000" w:sz="4" w:space="0"/>
              <w:left w:val="single" w:color="000000" w:sz="4" w:space="0"/>
              <w:bottom w:val="single" w:color="000000" w:sz="4" w:space="0"/>
              <w:right w:val="single" w:color="000000" w:sz="12" w:space="0"/>
            </w:tcBorders>
            <w:vAlign w:val="center"/>
          </w:tcPr>
          <w:p>
            <w:pPr>
              <w:pStyle w:val="23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leftChars="0" w:firstLine="0" w:firstLineChars="0"/>
              <w:jc w:val="both"/>
              <w:textAlignment w:val="baseline"/>
              <w:rPr>
                <w:rStyle w:val="31"/>
                <w:rFonts w:ascii="宋体" w:hAnsi="宋体" w:eastAsia="宋体"/>
                <w:b w:val="0"/>
                <w:i w:val="0"/>
                <w:caps w:val="0"/>
                <w:color w:val="auto"/>
                <w:spacing w:val="0"/>
                <w:w w:val="100"/>
                <w:kern w:val="0"/>
                <w:sz w:val="24"/>
                <w:szCs w:val="20"/>
                <w:lang w:val="en-US" w:eastAsia="zh-CN" w:bidi="ar-SA"/>
              </w:rPr>
            </w:pPr>
            <w:r>
              <w:rPr>
                <w:rStyle w:val="31"/>
                <w:rFonts w:ascii="宋体" w:hAnsi="宋体" w:eastAsia="宋体"/>
                <w:b w:val="0"/>
                <w:i w:val="0"/>
                <w:caps w:val="0"/>
                <w:color w:val="auto"/>
                <w:spacing w:val="0"/>
                <w:w w:val="100"/>
                <w:kern w:val="0"/>
                <w:sz w:val="24"/>
                <w:szCs w:val="20"/>
                <w:lang w:val="en-US" w:eastAsia="zh-CN" w:bidi="ar-SA"/>
              </w:rPr>
              <w:t>采购人指定地点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b w:val="0"/>
                <w:i w:val="0"/>
                <w:caps w:val="0"/>
                <w:color w:val="auto"/>
                <w:spacing w:val="0"/>
                <w:w w:val="100"/>
                <w:kern w:val="0"/>
                <w:sz w:val="24"/>
                <w:szCs w:val="24"/>
                <w:lang w:val="en-US" w:eastAsia="zh-CN" w:bidi="ar-SA"/>
              </w:rPr>
            </w:pPr>
            <w:r>
              <w:rPr>
                <w:rStyle w:val="31"/>
                <w:rFonts w:ascii="宋体" w:hAnsi="宋体"/>
                <w:b w:val="0"/>
                <w:i w:val="0"/>
                <w:caps w:val="0"/>
                <w:color w:val="auto"/>
                <w:spacing w:val="0"/>
                <w:w w:val="100"/>
                <w:kern w:val="0"/>
                <w:sz w:val="24"/>
                <w:szCs w:val="24"/>
                <w:lang w:val="en-US" w:eastAsia="zh-CN" w:bidi="ar-SA"/>
              </w:rPr>
              <w:t>15</w:t>
            </w:r>
          </w:p>
        </w:tc>
        <w:tc>
          <w:tcPr>
            <w:tcW w:w="1987" w:type="dxa"/>
            <w:tcBorders>
              <w:top w:val="single" w:color="000000" w:sz="4" w:space="0"/>
              <w:left w:val="single" w:color="000000" w:sz="4" w:space="0"/>
              <w:bottom w:val="single" w:color="000000" w:sz="4" w:space="0"/>
              <w:right w:val="single" w:color="000000" w:sz="4" w:space="0"/>
            </w:tcBorders>
            <w:vAlign w:val="center"/>
          </w:tcPr>
          <w:p>
            <w:pPr>
              <w:pStyle w:val="23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leftChars="0" w:firstLine="0" w:firstLineChars="0"/>
              <w:jc w:val="center"/>
              <w:textAlignment w:val="baseline"/>
              <w:rPr>
                <w:rStyle w:val="31"/>
                <w:rFonts w:ascii="宋体" w:hAnsi="宋体" w:eastAsia="宋体" w:cs="Calibri"/>
                <w:b w:val="0"/>
                <w:bCs/>
                <w:i w:val="0"/>
                <w:caps w:val="0"/>
                <w:color w:val="auto"/>
                <w:spacing w:val="0"/>
                <w:w w:val="100"/>
                <w:kern w:val="0"/>
                <w:sz w:val="24"/>
                <w:szCs w:val="24"/>
                <w:lang w:val="en-US" w:eastAsia="zh-CN" w:bidi="ar-SA"/>
              </w:rPr>
            </w:pPr>
            <w:r>
              <w:rPr>
                <w:rFonts w:hint="eastAsia" w:ascii="宋体" w:hAnsi="宋体" w:eastAsia="宋体" w:cs="宋体"/>
                <w:b/>
                <w:bCs/>
                <w:color w:val="auto"/>
                <w:spacing w:val="0"/>
                <w:sz w:val="24"/>
                <w:szCs w:val="24"/>
                <w:lang w:val="en-US" w:eastAsia="zh-CN"/>
              </w:rPr>
              <w:t>★</w:t>
            </w:r>
            <w:r>
              <w:rPr>
                <w:rStyle w:val="31"/>
                <w:rFonts w:ascii="宋体" w:hAnsi="宋体" w:eastAsia="宋体" w:cs="Calibri"/>
                <w:b w:val="0"/>
                <w:bCs/>
                <w:i w:val="0"/>
                <w:caps w:val="0"/>
                <w:color w:val="auto"/>
                <w:spacing w:val="0"/>
                <w:w w:val="100"/>
                <w:kern w:val="0"/>
                <w:sz w:val="24"/>
                <w:szCs w:val="24"/>
                <w:lang w:val="en-US" w:eastAsia="zh-CN" w:bidi="ar-SA"/>
              </w:rPr>
              <w:t>付款方式</w:t>
            </w:r>
          </w:p>
        </w:tc>
        <w:tc>
          <w:tcPr>
            <w:tcW w:w="7239" w:type="dxa"/>
            <w:tcBorders>
              <w:top w:val="single" w:color="000000" w:sz="4" w:space="0"/>
              <w:left w:val="single" w:color="000000" w:sz="4" w:space="0"/>
              <w:bottom w:val="single" w:color="000000" w:sz="4" w:space="0"/>
              <w:right w:val="single" w:color="000000" w:sz="12" w:space="0"/>
            </w:tcBorders>
            <w:vAlign w:val="center"/>
          </w:tcPr>
          <w:p>
            <w:pPr>
              <w:pStyle w:val="7"/>
              <w:keepNext w:val="0"/>
              <w:keepLines w:val="0"/>
              <w:pageBreakBefore w:val="0"/>
              <w:kinsoku/>
              <w:wordWrap/>
              <w:overflowPunct/>
              <w:topLinePunct w:val="0"/>
              <w:bidi w:val="0"/>
              <w:snapToGrid/>
              <w:spacing w:line="360" w:lineRule="exact"/>
              <w:ind w:left="0" w:leftChars="0" w:firstLine="0" w:firstLineChars="0"/>
              <w:rPr>
                <w:color w:val="auto"/>
                <w:lang w:val="en-US" w:eastAsia="zh-CN"/>
              </w:rPr>
            </w:pPr>
            <w:r>
              <w:rPr>
                <w:rFonts w:hint="eastAsia" w:ascii="宋体" w:hAnsi="宋体" w:eastAsia="宋体" w:cs="宋体"/>
                <w:color w:val="auto"/>
                <w:spacing w:val="0"/>
                <w:kern w:val="2"/>
                <w:sz w:val="24"/>
                <w:szCs w:val="24"/>
              </w:rPr>
              <w:t>甲乙双方协议，</w:t>
            </w:r>
            <w:r>
              <w:rPr>
                <w:rFonts w:hint="eastAsia" w:hAnsi="宋体" w:cs="宋体"/>
                <w:color w:val="auto"/>
                <w:spacing w:val="0"/>
                <w:kern w:val="2"/>
                <w:sz w:val="24"/>
                <w:szCs w:val="24"/>
                <w:lang w:eastAsia="zh-CN"/>
              </w:rPr>
              <w:t>谈判</w:t>
            </w:r>
            <w:r>
              <w:rPr>
                <w:rFonts w:hint="eastAsia" w:ascii="宋体" w:hAnsi="宋体" w:eastAsia="宋体" w:cs="宋体"/>
                <w:color w:val="auto"/>
                <w:spacing w:val="0"/>
                <w:kern w:val="2"/>
                <w:sz w:val="24"/>
                <w:szCs w:val="24"/>
              </w:rPr>
              <w:t>后签订合同，甲方向乙方支付60%的合同款。乙方完成项目建设内容并终验合格后，乙方向甲方提供合法有效发票，甲方向乙方支付30%的合同尾款。质保期满后，甲方向乙方支付剩余的10%合同款。</w:t>
            </w:r>
            <w:r>
              <w:rPr>
                <w:rFonts w:hint="eastAsia" w:ascii="宋体" w:hAnsi="宋体" w:eastAsia="宋体" w:cs="宋体"/>
                <w:b/>
                <w:bCs/>
                <w:color w:val="auto"/>
                <w:spacing w:val="0"/>
                <w:kern w:val="2"/>
                <w:sz w:val="24"/>
                <w:szCs w:val="24"/>
              </w:rPr>
              <w:t>对此付款方式如有负偏离，则</w:t>
            </w:r>
            <w:r>
              <w:rPr>
                <w:rFonts w:hint="eastAsia" w:hAnsi="宋体" w:cs="宋体"/>
                <w:b/>
                <w:bCs/>
                <w:color w:val="auto"/>
                <w:spacing w:val="0"/>
                <w:kern w:val="2"/>
                <w:sz w:val="24"/>
                <w:szCs w:val="24"/>
                <w:lang w:val="en-US" w:eastAsia="zh-CN"/>
              </w:rPr>
              <w:t>谈判</w:t>
            </w:r>
            <w:r>
              <w:rPr>
                <w:rFonts w:hint="eastAsia" w:ascii="宋体" w:hAnsi="宋体" w:eastAsia="宋体" w:cs="宋体"/>
                <w:b/>
                <w:bCs/>
                <w:color w:val="auto"/>
                <w:spacing w:val="0"/>
                <w:kern w:val="2"/>
                <w:sz w:val="24"/>
                <w:szCs w:val="24"/>
              </w:rPr>
              <w:t>无效。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32"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b w:val="0"/>
                <w:i w:val="0"/>
                <w:caps w:val="0"/>
                <w:color w:val="auto"/>
                <w:spacing w:val="0"/>
                <w:w w:val="100"/>
                <w:kern w:val="0"/>
                <w:sz w:val="24"/>
                <w:szCs w:val="24"/>
                <w:lang w:val="en-US" w:eastAsia="zh-CN" w:bidi="ar-SA"/>
              </w:rPr>
              <w:t>16</w:t>
            </w:r>
          </w:p>
        </w:tc>
        <w:tc>
          <w:tcPr>
            <w:tcW w:w="1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eastAsia="宋体" w:cs="Calibri"/>
                <w:b w:val="0"/>
                <w:bCs/>
                <w:i w:val="0"/>
                <w:caps w:val="0"/>
                <w:color w:val="auto"/>
                <w:spacing w:val="0"/>
                <w:w w:val="100"/>
                <w:kern w:val="2"/>
                <w:sz w:val="24"/>
                <w:szCs w:val="24"/>
                <w:lang w:val="en-US" w:eastAsia="zh-CN" w:bidi="ar-SA"/>
              </w:rPr>
            </w:pPr>
            <w:r>
              <w:rPr>
                <w:rFonts w:hint="eastAsia" w:ascii="宋体" w:hAnsi="宋体" w:eastAsia="宋体" w:cs="宋体"/>
                <w:b/>
                <w:bCs/>
                <w:color w:val="auto"/>
                <w:spacing w:val="0"/>
                <w:sz w:val="24"/>
                <w:szCs w:val="24"/>
                <w:lang w:val="en-US" w:eastAsia="zh-CN"/>
              </w:rPr>
              <w:t>★</w:t>
            </w:r>
            <w:r>
              <w:rPr>
                <w:rStyle w:val="31"/>
                <w:rFonts w:ascii="宋体" w:eastAsia="宋体" w:cs="Calibri"/>
                <w:b w:val="0"/>
                <w:bCs/>
                <w:i w:val="0"/>
                <w:caps w:val="0"/>
                <w:color w:val="auto"/>
                <w:spacing w:val="0"/>
                <w:w w:val="100"/>
                <w:kern w:val="2"/>
                <w:sz w:val="24"/>
                <w:szCs w:val="24"/>
                <w:lang w:val="en-US" w:eastAsia="zh-CN" w:bidi="ar-SA"/>
              </w:rPr>
              <w:t>质保期</w:t>
            </w:r>
          </w:p>
        </w:tc>
        <w:tc>
          <w:tcPr>
            <w:tcW w:w="7239" w:type="dxa"/>
            <w:tcBorders>
              <w:top w:val="single" w:color="000000" w:sz="4" w:space="0"/>
              <w:left w:val="single" w:color="000000" w:sz="4" w:space="0"/>
              <w:bottom w:val="single" w:color="000000" w:sz="4" w:space="0"/>
              <w:right w:val="single" w:color="000000" w:sz="12" w:space="0"/>
            </w:tcBorders>
            <w:vAlign w:val="center"/>
          </w:tcPr>
          <w:p>
            <w:pPr>
              <w:pStyle w:val="23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leftChars="0" w:firstLine="0" w:firstLineChars="0"/>
              <w:jc w:val="both"/>
              <w:textAlignment w:val="baseline"/>
              <w:rPr>
                <w:rStyle w:val="31"/>
                <w:rFonts w:ascii="??_GB2312" w:hAnsi="宋体" w:eastAsia="宋体"/>
                <w:b w:val="0"/>
                <w:i w:val="0"/>
                <w:caps w:val="0"/>
                <w:color w:val="auto"/>
                <w:spacing w:val="0"/>
                <w:w w:val="100"/>
                <w:kern w:val="0"/>
                <w:sz w:val="31"/>
                <w:szCs w:val="20"/>
                <w:lang w:val="en-US" w:eastAsia="zh-CN" w:bidi="ar-SA"/>
              </w:rPr>
            </w:pPr>
            <w:r>
              <w:rPr>
                <w:rFonts w:hint="eastAsia" w:ascii="宋体" w:eastAsia="宋体" w:cs="宋体"/>
                <w:bCs/>
                <w:sz w:val="24"/>
              </w:rPr>
              <w:t>2年。</w:t>
            </w:r>
            <w:r>
              <w:rPr>
                <w:rFonts w:hint="eastAsia" w:ascii="宋体" w:eastAsia="宋体" w:cs="宋体"/>
                <w:b/>
                <w:bCs/>
                <w:sz w:val="24"/>
              </w:rPr>
              <w:t>对此项要求如有负偏离，则</w:t>
            </w:r>
            <w:r>
              <w:rPr>
                <w:rFonts w:hint="eastAsia" w:ascii="宋体" w:eastAsia="宋体" w:cs="宋体"/>
                <w:b/>
                <w:bCs/>
                <w:sz w:val="24"/>
                <w:lang w:val="en-US" w:eastAsia="zh-CN"/>
              </w:rPr>
              <w:t>谈判</w:t>
            </w:r>
            <w:r>
              <w:rPr>
                <w:rFonts w:hint="eastAsia" w:ascii="宋体" w:eastAsia="宋体" w:cs="宋体"/>
                <w:b/>
                <w:bCs/>
                <w:sz w:val="24"/>
              </w:rPr>
              <w:t>无效。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b w:val="0"/>
                <w:i w:val="0"/>
                <w:caps w:val="0"/>
                <w:color w:val="auto"/>
                <w:spacing w:val="0"/>
                <w:w w:val="100"/>
                <w:kern w:val="0"/>
                <w:sz w:val="24"/>
                <w:szCs w:val="24"/>
                <w:lang w:val="en-US" w:eastAsia="zh-CN" w:bidi="ar-SA"/>
              </w:rPr>
              <w:t>17</w:t>
            </w:r>
          </w:p>
        </w:tc>
        <w:tc>
          <w:tcPr>
            <w:tcW w:w="1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b w:val="0"/>
                <w:i w:val="0"/>
                <w:caps w:val="0"/>
                <w:color w:val="auto"/>
                <w:spacing w:val="0"/>
                <w:w w:val="100"/>
                <w:kern w:val="1"/>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数量调整</w:t>
            </w:r>
          </w:p>
        </w:tc>
        <w:tc>
          <w:tcPr>
            <w:tcW w:w="7239"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tabs>
                <w:tab w:val="left" w:pos="285"/>
              </w:tabs>
              <w:kinsoku/>
              <w:wordWrap/>
              <w:overflowPunct/>
              <w:topLinePunct w:val="0"/>
              <w:autoSpaceDE/>
              <w:autoSpaceDN/>
              <w:bidi w:val="0"/>
              <w:adjustRightInd/>
              <w:snapToGrid/>
              <w:spacing w:before="0" w:beforeAutospacing="0" w:after="0" w:afterAutospacing="0" w:line="360" w:lineRule="exact"/>
              <w:jc w:val="both"/>
              <w:textAlignment w:val="baseline"/>
              <w:rPr>
                <w:rStyle w:val="31"/>
                <w:rFonts w:ascii="宋体" w:hAnsi="宋体" w:eastAsia="宋体"/>
                <w:b w:val="0"/>
                <w:i w:val="0"/>
                <w:caps w:val="0"/>
                <w:color w:val="auto"/>
                <w:spacing w:val="0"/>
                <w:w w:val="100"/>
                <w:kern w:val="1"/>
                <w:sz w:val="24"/>
                <w:szCs w:val="24"/>
                <w:lang w:val="en-US" w:eastAsia="zh-CN" w:bidi="ar-SA"/>
              </w:rPr>
            </w:pPr>
            <w:r>
              <w:rPr>
                <w:rFonts w:hint="eastAsia" w:ascii="宋体" w:eastAsia="宋体" w:cs="宋体"/>
                <w:color w:val="auto"/>
                <w:sz w:val="24"/>
              </w:rPr>
              <w:t>数量调整：供应商</w:t>
            </w:r>
            <w:r>
              <w:rPr>
                <w:rFonts w:hint="eastAsia" w:ascii="宋体" w:cs="宋体"/>
                <w:color w:val="auto"/>
                <w:sz w:val="24"/>
                <w:lang w:val="en-US" w:eastAsia="zh-CN"/>
              </w:rPr>
              <w:t>谈判</w:t>
            </w:r>
            <w:r>
              <w:rPr>
                <w:rFonts w:hint="eastAsia" w:ascii="宋体" w:eastAsia="宋体" w:cs="宋体"/>
                <w:color w:val="auto"/>
                <w:sz w:val="24"/>
              </w:rPr>
              <w:t>报价总额的±10%，详见第二章</w:t>
            </w:r>
            <w:r>
              <w:rPr>
                <w:rFonts w:hint="eastAsia" w:ascii="宋体" w:cs="宋体"/>
                <w:color w:val="auto"/>
                <w:sz w:val="24"/>
                <w:lang w:val="en-US" w:eastAsia="zh-CN"/>
              </w:rPr>
              <w:t>供应商</w:t>
            </w:r>
            <w:r>
              <w:rPr>
                <w:rFonts w:hint="eastAsia" w:ascii="宋体" w:eastAsia="宋体" w:cs="宋体"/>
                <w:color w:val="auto"/>
                <w:sz w:val="24"/>
              </w:rPr>
              <w:t>须知第十一项《买方授标时更改采购货物数量的权利》。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60"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b w:val="0"/>
                <w:i w:val="0"/>
                <w:caps w:val="0"/>
                <w:color w:val="auto"/>
                <w:spacing w:val="0"/>
                <w:w w:val="100"/>
                <w:kern w:val="0"/>
                <w:sz w:val="24"/>
                <w:szCs w:val="24"/>
                <w:lang w:val="en-US" w:eastAsia="zh-CN" w:bidi="ar-SA"/>
              </w:rPr>
              <w:t>18</w:t>
            </w:r>
          </w:p>
        </w:tc>
        <w:tc>
          <w:tcPr>
            <w:tcW w:w="1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cs="Times New Roman"/>
                <w:b w:val="0"/>
                <w:bCs/>
                <w:i w:val="0"/>
                <w:caps w:val="0"/>
                <w:color w:val="auto"/>
                <w:spacing w:val="0"/>
                <w:w w:val="100"/>
                <w:kern w:val="0"/>
                <w:sz w:val="24"/>
                <w:szCs w:val="24"/>
                <w:lang w:val="en-US" w:eastAsia="zh-CN" w:bidi="ar-SA"/>
              </w:rPr>
            </w:pPr>
            <w:r>
              <w:rPr>
                <w:rStyle w:val="31"/>
                <w:rFonts w:ascii="宋体" w:hAnsi="宋体"/>
                <w:b w:val="0"/>
                <w:i w:val="0"/>
                <w:caps w:val="0"/>
                <w:color w:val="auto"/>
                <w:spacing w:val="0"/>
                <w:w w:val="100"/>
                <w:kern w:val="1"/>
                <w:sz w:val="24"/>
                <w:szCs w:val="24"/>
                <w:lang w:val="en-US" w:eastAsia="zh-CN" w:bidi="ar-SA"/>
              </w:rPr>
              <w:t>政府采购政策</w:t>
            </w:r>
          </w:p>
        </w:tc>
        <w:tc>
          <w:tcPr>
            <w:tcW w:w="7239" w:type="dxa"/>
            <w:tcBorders>
              <w:top w:val="single" w:color="000000" w:sz="4" w:space="0"/>
              <w:left w:val="single" w:color="000000" w:sz="4" w:space="0"/>
              <w:bottom w:val="single" w:color="000000" w:sz="4" w:space="0"/>
              <w:right w:val="single" w:color="000000" w:sz="12" w:space="0"/>
            </w:tcBorders>
            <w:vAlign w:val="center"/>
          </w:tcPr>
          <w:p>
            <w:pPr>
              <w:pStyle w:val="769"/>
              <w:spacing w:line="360" w:lineRule="exact"/>
              <w:rPr>
                <w:rFonts w:hint="eastAsia" w:ascii="宋体" w:hAnsi="宋体" w:eastAsia="宋体" w:cs="宋体"/>
                <w:b/>
                <w:bCs/>
                <w:sz w:val="24"/>
                <w:szCs w:val="24"/>
              </w:rPr>
            </w:pPr>
            <w:r>
              <w:rPr>
                <w:rFonts w:hint="eastAsia" w:ascii="宋体" w:hAnsi="宋体" w:eastAsia="宋体" w:cs="宋体"/>
                <w:b/>
                <w:bCs/>
                <w:sz w:val="24"/>
                <w:szCs w:val="24"/>
              </w:rPr>
              <w:t>1、本项目专门</w:t>
            </w:r>
            <w:r>
              <w:rPr>
                <w:rFonts w:hint="eastAsia" w:ascii="宋体" w:hAnsi="宋体" w:eastAsia="宋体" w:cs="宋体"/>
                <w:b/>
                <w:bCs/>
                <w:kern w:val="0"/>
                <w:sz w:val="24"/>
                <w:szCs w:val="24"/>
              </w:rPr>
              <w:t>专门面向中小企业采购，大型企业不允许参加此次项目</w:t>
            </w:r>
            <w:r>
              <w:rPr>
                <w:rFonts w:hint="eastAsia" w:ascii="宋体" w:hAnsi="宋体" w:eastAsia="宋体" w:cs="宋体"/>
                <w:b/>
                <w:bCs/>
                <w:kern w:val="0"/>
                <w:sz w:val="24"/>
                <w:szCs w:val="24"/>
                <w:lang w:val="en-US" w:eastAsia="zh-CN"/>
              </w:rPr>
              <w:t>谈判</w:t>
            </w:r>
            <w:r>
              <w:rPr>
                <w:rFonts w:hint="eastAsia" w:ascii="宋体" w:hAnsi="宋体" w:eastAsia="宋体" w:cs="宋体"/>
                <w:b/>
                <w:bCs/>
                <w:kern w:val="0"/>
                <w:sz w:val="24"/>
                <w:szCs w:val="24"/>
              </w:rPr>
              <w:t>。</w:t>
            </w:r>
          </w:p>
          <w:p>
            <w:pPr>
              <w:pStyle w:val="769"/>
              <w:spacing w:line="360" w:lineRule="exact"/>
              <w:rPr>
                <w:rFonts w:hint="eastAsia" w:ascii="宋体" w:hAnsi="宋体" w:eastAsia="宋体" w:cs="宋体"/>
                <w:b/>
                <w:bCs/>
                <w:sz w:val="24"/>
                <w:szCs w:val="24"/>
              </w:rPr>
            </w:pPr>
            <w:r>
              <w:rPr>
                <w:rFonts w:hint="eastAsia" w:ascii="宋体" w:hAnsi="宋体" w:eastAsia="宋体" w:cs="宋体"/>
                <w:sz w:val="24"/>
                <w:szCs w:val="24"/>
              </w:rPr>
              <w:t>1）供应商应根据工信部等部委发布的《关于印发中小企业划型标准规定的通知》（工信部联企业〔2011〕300号），</w:t>
            </w:r>
            <w:r>
              <w:rPr>
                <w:rFonts w:hint="eastAsia" w:ascii="宋体" w:hAnsi="宋体" w:eastAsia="宋体" w:cs="宋体"/>
                <w:b/>
                <w:bCs/>
                <w:sz w:val="24"/>
                <w:szCs w:val="24"/>
              </w:rPr>
              <w:t>本次采购项目所属行业为“第二项 工业”。</w:t>
            </w:r>
            <w:r>
              <w:rPr>
                <w:rFonts w:hint="eastAsia" w:ascii="宋体" w:hAnsi="宋体" w:eastAsia="宋体" w:cs="宋体"/>
                <w:sz w:val="24"/>
                <w:szCs w:val="24"/>
              </w:rPr>
              <w:t>对于符合本次采购项目所属行业条件的中小微企业应按照</w:t>
            </w:r>
            <w:r>
              <w:rPr>
                <w:rFonts w:hint="eastAsia" w:ascii="宋体" w:hAnsi="宋体" w:eastAsia="宋体" w:cs="宋体"/>
                <w:sz w:val="24"/>
                <w:szCs w:val="24"/>
                <w:lang w:eastAsia="zh-CN"/>
              </w:rPr>
              <w:t>谈判文件</w:t>
            </w:r>
            <w:r>
              <w:rPr>
                <w:rFonts w:hint="eastAsia" w:ascii="宋体" w:hAnsi="宋体" w:eastAsia="宋体" w:cs="宋体"/>
                <w:sz w:val="24"/>
                <w:szCs w:val="24"/>
              </w:rPr>
              <w:t>格式要求提供《中小企业声明函》。</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baseline"/>
              <w:rPr>
                <w:rStyle w:val="31"/>
                <w:rFonts w:ascii="宋体" w:eastAsia="宋体"/>
                <w:b w:val="0"/>
                <w:i w:val="0"/>
                <w:caps w:val="0"/>
                <w:color w:val="auto"/>
                <w:spacing w:val="0"/>
                <w:w w:val="100"/>
                <w:kern w:val="2"/>
                <w:sz w:val="24"/>
                <w:szCs w:val="22"/>
                <w:lang w:val="en-US" w:eastAsia="zh-CN" w:bidi="ar-SA"/>
              </w:rPr>
            </w:pPr>
            <w:r>
              <w:rPr>
                <w:rFonts w:hint="eastAsia" w:ascii="宋体" w:hAnsi="宋体" w:eastAsia="宋体" w:cs="宋体"/>
                <w:sz w:val="24"/>
                <w:szCs w:val="24"/>
              </w:rPr>
              <w:t>2）监狱企业、残疾人福利性单位，视同为小型和微型企业。供应商若为监狱企业、残疾人福利性单位，须在</w:t>
            </w:r>
            <w:r>
              <w:rPr>
                <w:rFonts w:hint="eastAsia" w:ascii="宋体" w:hAnsi="宋体" w:cs="宋体"/>
                <w:sz w:val="24"/>
                <w:szCs w:val="24"/>
                <w:lang w:val="en-US" w:eastAsia="zh-CN"/>
              </w:rPr>
              <w:t>响应</w:t>
            </w:r>
            <w:r>
              <w:rPr>
                <w:rFonts w:hint="eastAsia" w:ascii="宋体" w:hAnsi="宋体" w:eastAsia="宋体" w:cs="宋体"/>
                <w:sz w:val="24"/>
                <w:szCs w:val="24"/>
              </w:rPr>
              <w:t>文件中提供《监狱企业声明函》、《残疾人福利性单位声明函》。供应商须对其声明的真实性负责，若与事实不符的，将依照《中华人民共和国政府采购法》第七十七条第一款的规定追究法律责任。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b w:val="0"/>
                <w:i w:val="0"/>
                <w:caps w:val="0"/>
                <w:color w:val="auto"/>
                <w:spacing w:val="0"/>
                <w:w w:val="100"/>
                <w:kern w:val="0"/>
                <w:sz w:val="24"/>
                <w:szCs w:val="24"/>
                <w:lang w:val="en-US" w:eastAsia="zh-CN" w:bidi="ar-SA"/>
              </w:rPr>
              <w:t>19</w:t>
            </w:r>
          </w:p>
        </w:tc>
        <w:tc>
          <w:tcPr>
            <w:tcW w:w="1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cs="Times New Roman"/>
                <w:b w:val="0"/>
                <w:bCs/>
                <w:i w:val="0"/>
                <w:caps w:val="0"/>
                <w:color w:val="auto"/>
                <w:spacing w:val="0"/>
                <w:w w:val="100"/>
                <w:kern w:val="0"/>
                <w:sz w:val="24"/>
                <w:szCs w:val="24"/>
                <w:lang w:val="en-US" w:eastAsia="zh-CN" w:bidi="ar-SA"/>
              </w:rPr>
            </w:pPr>
            <w:r>
              <w:rPr>
                <w:rStyle w:val="31"/>
                <w:rFonts w:ascii="宋体" w:hAnsi="宋体"/>
                <w:b w:val="0"/>
                <w:i w:val="0"/>
                <w:caps w:val="0"/>
                <w:color w:val="auto"/>
                <w:spacing w:val="0"/>
                <w:w w:val="100"/>
                <w:kern w:val="1"/>
                <w:sz w:val="24"/>
                <w:szCs w:val="24"/>
                <w:lang w:val="en-US" w:eastAsia="zh-CN" w:bidi="ar-SA"/>
              </w:rPr>
              <w:t>其他说明</w:t>
            </w:r>
          </w:p>
        </w:tc>
        <w:tc>
          <w:tcPr>
            <w:tcW w:w="7239"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baseline"/>
              <w:rPr>
                <w:rStyle w:val="31"/>
                <w:rFonts w:ascii="宋体" w:hAnsi="宋体"/>
                <w:b/>
                <w:i w:val="0"/>
                <w:caps w:val="0"/>
                <w:color w:val="auto"/>
                <w:spacing w:val="0"/>
                <w:w w:val="100"/>
                <w:kern w:val="1"/>
                <w:sz w:val="24"/>
                <w:szCs w:val="24"/>
                <w:lang w:val="en-US" w:eastAsia="zh-CN" w:bidi="ar-SA"/>
              </w:rPr>
            </w:pPr>
            <w:r>
              <w:rPr>
                <w:rStyle w:val="31"/>
                <w:rFonts w:hint="eastAsia" w:ascii="宋体" w:hAnsi="宋体"/>
                <w:b/>
                <w:i w:val="0"/>
                <w:caps w:val="0"/>
                <w:color w:val="auto"/>
                <w:spacing w:val="0"/>
                <w:w w:val="100"/>
                <w:kern w:val="1"/>
                <w:sz w:val="24"/>
                <w:szCs w:val="24"/>
                <w:lang w:val="en-US" w:eastAsia="zh-CN" w:bidi="ar-SA"/>
              </w:rPr>
              <w:t>在本次招标项目中供应商所投产品涉及商品包装和快递包装的须满足《财政部等三部门联合印发商品包装和快递包装政府采购需求标准》（试行）(财办库〔2020〕123号文)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default" w:ascii="宋体" w:hAnsi="宋体"/>
                <w:b w:val="0"/>
                <w:i w:val="0"/>
                <w:caps w:val="0"/>
                <w:color w:val="auto"/>
                <w:spacing w:val="0"/>
                <w:w w:val="100"/>
                <w:kern w:val="0"/>
                <w:sz w:val="24"/>
                <w:szCs w:val="24"/>
                <w:lang w:val="en-US" w:eastAsia="zh-CN" w:bidi="ar-SA"/>
              </w:rPr>
            </w:pPr>
            <w:r>
              <w:rPr>
                <w:rStyle w:val="31"/>
                <w:rFonts w:hint="eastAsia" w:ascii="宋体" w:hAnsi="宋体"/>
                <w:b w:val="0"/>
                <w:i w:val="0"/>
                <w:caps w:val="0"/>
                <w:color w:val="auto"/>
                <w:spacing w:val="0"/>
                <w:w w:val="100"/>
                <w:kern w:val="0"/>
                <w:sz w:val="24"/>
                <w:szCs w:val="24"/>
                <w:lang w:val="en-US" w:eastAsia="zh-CN" w:bidi="ar-SA"/>
              </w:rPr>
              <w:t>20</w:t>
            </w:r>
          </w:p>
        </w:tc>
        <w:tc>
          <w:tcPr>
            <w:tcW w:w="9226" w:type="dxa"/>
            <w:gridSpan w:val="2"/>
            <w:tcBorders>
              <w:top w:val="single" w:color="000000" w:sz="4" w:space="0"/>
              <w:left w:val="single" w:color="000000" w:sz="4" w:space="0"/>
              <w:bottom w:val="single" w:color="000000" w:sz="4" w:space="0"/>
              <w:right w:val="single" w:color="000000" w:sz="12" w:space="0"/>
            </w:tcBorders>
            <w:vAlign w:val="center"/>
          </w:tcPr>
          <w:p>
            <w:pPr>
              <w:pStyle w:val="777"/>
              <w:keepNext w:val="0"/>
              <w:keepLines w:val="0"/>
              <w:pageBreakBefore w:val="0"/>
              <w:kinsoku/>
              <w:wordWrap/>
              <w:overflowPunct/>
              <w:topLinePunct w:val="0"/>
              <w:bidi w:val="0"/>
              <w:snapToGrid/>
              <w:spacing w:line="360" w:lineRule="exact"/>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注意事项：</w:t>
            </w:r>
          </w:p>
          <w:p>
            <w:pPr>
              <w:pStyle w:val="777"/>
              <w:keepNext w:val="0"/>
              <w:keepLines w:val="0"/>
              <w:pageBreakBefore w:val="0"/>
              <w:kinsoku/>
              <w:wordWrap/>
              <w:overflowPunct/>
              <w:topLinePunct w:val="0"/>
              <w:bidi w:val="0"/>
              <w:adjustRightInd/>
              <w:snapToGrid/>
              <w:spacing w:line="360" w:lineRule="exact"/>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1</w:t>
            </w:r>
            <w:r>
              <w:rPr>
                <w:rFonts w:hint="eastAsia" w:ascii="宋体" w:hAnsi="宋体" w:eastAsia="宋体" w:cs="宋体"/>
                <w:b/>
                <w:color w:val="auto"/>
                <w:kern w:val="0"/>
                <w:sz w:val="24"/>
                <w:szCs w:val="24"/>
                <w:highlight w:val="none"/>
              </w:rPr>
              <w:t>）</w:t>
            </w:r>
            <w:r>
              <w:rPr>
                <w:rFonts w:hint="eastAsia" w:ascii="宋体" w:hAnsi="宋体" w:eastAsia="宋体" w:cs="宋体;SimSun"/>
                <w:b/>
                <w:bCs/>
                <w:color w:val="auto"/>
                <w:kern w:val="2"/>
              </w:rPr>
              <w:t>供应商应对</w:t>
            </w:r>
            <w:r>
              <w:rPr>
                <w:rFonts w:hint="eastAsia" w:ascii="宋体" w:hAnsi="宋体" w:eastAsia="宋体" w:cs="宋体;SimSun"/>
                <w:b/>
                <w:bCs/>
                <w:color w:val="auto"/>
                <w:kern w:val="2"/>
                <w:lang w:val="en-US" w:eastAsia="zh-CN"/>
              </w:rPr>
              <w:t>竞争性谈判文件中加“</w:t>
            </w:r>
            <w:r>
              <w:rPr>
                <w:rFonts w:hint="eastAsia" w:ascii="宋体" w:hAnsi="宋体" w:eastAsia="宋体" w:cs="宋体"/>
                <w:b/>
                <w:bCs/>
                <w:color w:val="auto"/>
                <w:spacing w:val="0"/>
                <w:sz w:val="24"/>
                <w:szCs w:val="24"/>
                <w:lang w:val="en-US" w:eastAsia="zh-CN"/>
              </w:rPr>
              <w:t>★”</w:t>
            </w:r>
            <w:r>
              <w:rPr>
                <w:rFonts w:hint="eastAsia" w:ascii="宋体" w:hAnsi="宋体" w:eastAsia="宋体" w:cs="宋体;SimSun"/>
                <w:b/>
                <w:bCs/>
                <w:color w:val="auto"/>
                <w:kern w:val="2"/>
              </w:rPr>
              <w:t>引起重视，如不满足此类条款的规定，</w:t>
            </w:r>
            <w:r>
              <w:rPr>
                <w:rFonts w:hint="eastAsia" w:ascii="宋体" w:hAnsi="宋体" w:eastAsia="宋体" w:cs="宋体;SimSun"/>
                <w:b/>
                <w:bCs/>
                <w:color w:val="auto"/>
                <w:kern w:val="2"/>
                <w:lang w:val="en-US" w:eastAsia="zh-CN"/>
              </w:rPr>
              <w:t>将视为未实质性响应竞争性谈判文件要求，其谈判无效</w:t>
            </w:r>
            <w:r>
              <w:rPr>
                <w:rFonts w:hint="eastAsia" w:ascii="宋体" w:hAnsi="宋体" w:eastAsia="宋体" w:cs="宋体;SimSun"/>
                <w:b/>
                <w:bCs/>
                <w:color w:val="auto"/>
                <w:kern w:val="2"/>
              </w:rPr>
              <w:t>。</w:t>
            </w:r>
          </w:p>
          <w:p>
            <w:pPr>
              <w:pStyle w:val="777"/>
              <w:keepNext w:val="0"/>
              <w:keepLines w:val="0"/>
              <w:pageBreakBefore w:val="0"/>
              <w:kinsoku/>
              <w:wordWrap/>
              <w:overflowPunct/>
              <w:topLinePunct w:val="0"/>
              <w:bidi w:val="0"/>
              <w:snapToGrid/>
              <w:spacing w:line="360" w:lineRule="exact"/>
              <w:jc w:val="both"/>
              <w:rPr>
                <w:rFonts w:hint="eastAsia" w:ascii="宋体" w:hAnsi="宋体" w:eastAsia="宋体" w:cs="宋体"/>
                <w:b/>
                <w:bCs/>
                <w:color w:val="auto"/>
                <w:kern w:val="2"/>
              </w:rPr>
            </w:pP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2</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2"/>
              </w:rPr>
              <w:t>在评</w:t>
            </w:r>
            <w:r>
              <w:rPr>
                <w:rFonts w:hint="eastAsia" w:ascii="宋体" w:hAnsi="宋体" w:eastAsia="宋体" w:cs="宋体"/>
                <w:b/>
                <w:bCs/>
                <w:color w:val="auto"/>
                <w:kern w:val="2"/>
                <w:lang w:val="en-US" w:eastAsia="zh-CN"/>
              </w:rPr>
              <w:t>审</w:t>
            </w:r>
            <w:r>
              <w:rPr>
                <w:rFonts w:hint="eastAsia" w:ascii="宋体" w:hAnsi="宋体" w:eastAsia="宋体" w:cs="宋体"/>
                <w:b/>
                <w:bCs/>
                <w:color w:val="auto"/>
                <w:kern w:val="2"/>
              </w:rPr>
              <w:t>过程直至签订合同前的任何时间，如经证实发现供应商提供虚假</w:t>
            </w:r>
            <w:r>
              <w:rPr>
                <w:rFonts w:hint="eastAsia" w:ascii="宋体" w:hAnsi="宋体" w:eastAsia="宋体" w:cs="宋体"/>
                <w:b/>
                <w:bCs/>
                <w:color w:val="auto"/>
                <w:kern w:val="2"/>
                <w:lang w:val="en-US" w:eastAsia="zh-CN"/>
              </w:rPr>
              <w:t>谈判</w:t>
            </w:r>
            <w:r>
              <w:rPr>
                <w:rFonts w:hint="eastAsia" w:ascii="宋体" w:hAnsi="宋体" w:eastAsia="宋体" w:cs="宋体"/>
                <w:b/>
                <w:bCs/>
                <w:color w:val="auto"/>
                <w:kern w:val="2"/>
              </w:rPr>
              <w:t>资料(包括技术支持资料)或信息骗取</w:t>
            </w:r>
            <w:r>
              <w:rPr>
                <w:rFonts w:hint="eastAsia" w:ascii="宋体" w:hAnsi="宋体" w:eastAsia="宋体" w:cs="宋体"/>
                <w:b/>
                <w:bCs/>
                <w:color w:val="auto"/>
                <w:kern w:val="2"/>
                <w:lang w:val="en-US" w:eastAsia="zh-CN"/>
              </w:rPr>
              <w:t>成交</w:t>
            </w:r>
            <w:r>
              <w:rPr>
                <w:rFonts w:hint="eastAsia" w:ascii="宋体" w:hAnsi="宋体" w:eastAsia="宋体" w:cs="宋体"/>
                <w:b/>
                <w:bCs/>
                <w:color w:val="auto"/>
                <w:kern w:val="2"/>
              </w:rPr>
              <w:t>的，或者未按本</w:t>
            </w:r>
            <w:r>
              <w:rPr>
                <w:rFonts w:hint="eastAsia" w:ascii="宋体" w:hAnsi="宋体" w:eastAsia="宋体" w:cs="宋体"/>
                <w:b/>
                <w:bCs/>
                <w:color w:val="auto"/>
                <w:kern w:val="2"/>
                <w:lang w:val="en-US" w:eastAsia="zh-CN"/>
              </w:rPr>
              <w:t>竞争性谈判</w:t>
            </w:r>
            <w:r>
              <w:rPr>
                <w:rFonts w:hint="eastAsia" w:ascii="宋体" w:hAnsi="宋体" w:eastAsia="宋体" w:cs="宋体"/>
                <w:b/>
                <w:bCs/>
                <w:color w:val="auto"/>
                <w:kern w:val="2"/>
              </w:rPr>
              <w:t>文件要求提交履约保证金的（如有要求），将取消其</w:t>
            </w:r>
            <w:r>
              <w:rPr>
                <w:rFonts w:hint="eastAsia" w:ascii="宋体" w:hAnsi="宋体" w:eastAsia="宋体" w:cs="宋体"/>
                <w:b/>
                <w:bCs/>
                <w:color w:val="auto"/>
                <w:kern w:val="2"/>
                <w:lang w:val="en-US" w:eastAsia="zh-CN"/>
              </w:rPr>
              <w:t>成交</w:t>
            </w:r>
            <w:r>
              <w:rPr>
                <w:rFonts w:hint="eastAsia" w:ascii="宋体" w:hAnsi="宋体" w:eastAsia="宋体" w:cs="宋体"/>
                <w:b/>
                <w:bCs/>
                <w:color w:val="auto"/>
                <w:kern w:val="2"/>
              </w:rPr>
              <w:t>资格，没收其</w:t>
            </w:r>
            <w:r>
              <w:rPr>
                <w:rFonts w:hint="eastAsia" w:ascii="宋体" w:hAnsi="宋体" w:eastAsia="宋体" w:cs="宋体"/>
                <w:b/>
                <w:bCs/>
                <w:color w:val="auto"/>
                <w:kern w:val="2"/>
                <w:lang w:val="en-US" w:eastAsia="zh-CN"/>
              </w:rPr>
              <w:t>谈判</w:t>
            </w:r>
            <w:r>
              <w:rPr>
                <w:rFonts w:hint="eastAsia" w:ascii="宋体" w:hAnsi="宋体" w:eastAsia="宋体" w:cs="宋体"/>
                <w:b/>
                <w:bCs/>
                <w:color w:val="auto"/>
                <w:kern w:val="2"/>
              </w:rPr>
              <w:t>保证金，并报主管部门备案。</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宋体" w:hAnsi="宋体" w:eastAsia="宋体" w:cs="宋体"/>
                <w:b/>
                <w:bCs/>
                <w:color w:val="auto"/>
                <w:kern w:val="2"/>
                <w:sz w:val="24"/>
                <w:szCs w:val="24"/>
                <w:lang w:val="en-US" w:eastAsia="zh-CN" w:bidi="ar-SA"/>
              </w:rPr>
            </w:pPr>
            <w:r>
              <w:rPr>
                <w:rFonts w:hint="eastAsia" w:ascii="宋体" w:hAnsi="宋体" w:eastAsia="宋体" w:cs="宋体"/>
                <w:b/>
                <w:color w:val="auto"/>
                <w:kern w:val="0"/>
                <w:sz w:val="24"/>
                <w:szCs w:val="24"/>
                <w:highlight w:val="none"/>
                <w:lang w:eastAsia="zh-CN"/>
              </w:rPr>
              <w:t>（</w:t>
            </w:r>
            <w:r>
              <w:rPr>
                <w:rFonts w:hint="eastAsia" w:ascii="宋体" w:hAnsi="宋体" w:cs="宋体"/>
                <w:b/>
                <w:color w:val="auto"/>
                <w:kern w:val="0"/>
                <w:sz w:val="24"/>
                <w:szCs w:val="24"/>
                <w:highlight w:val="none"/>
                <w:lang w:val="en-US" w:eastAsia="zh-CN"/>
              </w:rPr>
              <w:t>3</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lang w:eastAsia="zh-CN"/>
              </w:rPr>
              <w:t>文件应</w:t>
            </w:r>
            <w:r>
              <w:rPr>
                <w:rFonts w:hint="eastAsia" w:ascii="宋体" w:hAnsi="宋体" w:eastAsia="宋体" w:cs="宋体"/>
                <w:b/>
                <w:color w:val="auto"/>
                <w:kern w:val="0"/>
                <w:sz w:val="24"/>
                <w:szCs w:val="24"/>
                <w:highlight w:val="none"/>
                <w:lang w:val="en-US" w:eastAsia="zh-CN"/>
              </w:rPr>
              <w:t>编制</w:t>
            </w:r>
            <w:r>
              <w:rPr>
                <w:rFonts w:hint="eastAsia" w:ascii="宋体" w:hAnsi="宋体" w:eastAsia="宋体" w:cs="宋体"/>
                <w:b/>
                <w:color w:val="auto"/>
                <w:kern w:val="0"/>
                <w:sz w:val="24"/>
                <w:szCs w:val="24"/>
                <w:highlight w:val="none"/>
                <w:lang w:eastAsia="zh-CN"/>
              </w:rPr>
              <w:t>页码</w:t>
            </w:r>
            <w:r>
              <w:rPr>
                <w:rFonts w:hint="eastAsia" w:ascii="宋体" w:hAnsi="宋体" w:eastAsia="宋体" w:cs="宋体"/>
                <w:b/>
                <w:color w:val="auto"/>
                <w:kern w:val="0"/>
                <w:sz w:val="24"/>
                <w:szCs w:val="24"/>
                <w:highlight w:val="none"/>
                <w:lang w:val="en-US" w:eastAsia="zh-CN"/>
              </w:rPr>
              <w:t>及索引目录</w:t>
            </w:r>
            <w:r>
              <w:rPr>
                <w:rFonts w:hint="eastAsia" w:ascii="宋体" w:hAnsi="宋体" w:eastAsia="宋体" w:cs="宋体"/>
                <w:b/>
                <w:color w:val="auto"/>
                <w:kern w:val="0"/>
                <w:sz w:val="24"/>
                <w:szCs w:val="24"/>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30"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b w:val="0"/>
                <w:i w:val="0"/>
                <w:caps w:val="0"/>
                <w:color w:val="auto"/>
                <w:spacing w:val="0"/>
                <w:w w:val="100"/>
                <w:kern w:val="0"/>
                <w:sz w:val="24"/>
                <w:szCs w:val="24"/>
                <w:lang w:val="en-US" w:eastAsia="zh-CN" w:bidi="ar-SA"/>
              </w:rPr>
              <w:t>21</w:t>
            </w:r>
          </w:p>
        </w:tc>
        <w:tc>
          <w:tcPr>
            <w:tcW w:w="9226" w:type="dxa"/>
            <w:gridSpan w:val="2"/>
            <w:tcBorders>
              <w:top w:val="single" w:color="000000" w:sz="4" w:space="0"/>
              <w:left w:val="single" w:color="000000" w:sz="4" w:space="0"/>
              <w:bottom w:val="single" w:color="000000" w:sz="4" w:space="0"/>
              <w:right w:val="single" w:color="000000" w:sz="12" w:space="0"/>
            </w:tcBorders>
            <w:vAlign w:val="center"/>
          </w:tcPr>
          <w:p>
            <w:pPr>
              <w:pStyle w:val="777"/>
              <w:keepNext w:val="0"/>
              <w:keepLines w:val="0"/>
              <w:pageBreakBefore w:val="0"/>
              <w:kinsoku/>
              <w:wordWrap/>
              <w:overflowPunct/>
              <w:topLinePunct w:val="0"/>
              <w:bidi w:val="0"/>
              <w:snapToGrid/>
              <w:spacing w:line="360" w:lineRule="exact"/>
              <w:jc w:val="both"/>
              <w:rPr>
                <w:rFonts w:hint="eastAsia" w:ascii="宋体" w:hAnsi="宋体" w:eastAsia="宋体" w:cs="宋体"/>
                <w:b/>
                <w:bCs/>
                <w:color w:val="auto"/>
              </w:rPr>
            </w:pPr>
            <w:r>
              <w:rPr>
                <w:rFonts w:hint="eastAsia" w:ascii="宋体" w:hAnsi="宋体" w:eastAsia="宋体" w:cs="宋体"/>
                <w:b/>
                <w:bCs/>
                <w:color w:val="auto"/>
              </w:rPr>
              <w:t>注意事项：</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baseline"/>
              <w:rPr>
                <w:rStyle w:val="31"/>
                <w:rFonts w:hint="default" w:ascii="宋体" w:hAnsi="宋体"/>
                <w:b w:val="0"/>
                <w:i w:val="0"/>
                <w:caps w:val="0"/>
                <w:color w:val="auto"/>
                <w:spacing w:val="0"/>
                <w:w w:val="100"/>
                <w:kern w:val="2"/>
                <w:sz w:val="21"/>
                <w:szCs w:val="24"/>
                <w:lang w:val="en-US" w:eastAsia="zh-CN" w:bidi="ar-SA"/>
              </w:rPr>
            </w:pPr>
            <w:r>
              <w:rPr>
                <w:rFonts w:hint="eastAsia" w:ascii="宋体" w:hAnsi="宋体" w:cs="宋体"/>
                <w:b/>
                <w:bCs/>
                <w:color w:val="auto"/>
                <w:kern w:val="2"/>
                <w:sz w:val="24"/>
                <w:szCs w:val="24"/>
                <w:lang w:val="en-US" w:eastAsia="zh-CN" w:bidi="ar-SA"/>
              </w:rPr>
              <w:t>谈判</w:t>
            </w:r>
            <w:r>
              <w:rPr>
                <w:rFonts w:hint="eastAsia" w:ascii="宋体" w:hAnsi="宋体" w:eastAsia="宋体" w:cs="宋体"/>
                <w:b/>
                <w:bCs/>
                <w:color w:val="auto"/>
                <w:kern w:val="2"/>
                <w:sz w:val="24"/>
                <w:szCs w:val="24"/>
                <w:lang w:val="en-US" w:eastAsia="zh-CN" w:bidi="ar-SA"/>
              </w:rPr>
              <w:t>时，供应商应在密封的响应文件之外随身携带法定代表人或被授权代表的身份证原件、法定代表人授权委托书原件（法人本人到场只提供身份证原件，法定代表人资格证明书放入响应文件即可）</w:t>
            </w:r>
            <w:r>
              <w:rPr>
                <w:rFonts w:hint="eastAsia" w:ascii="宋体" w:hAnsi="宋体" w:cs="宋体"/>
                <w:b/>
                <w:bCs/>
                <w:color w:val="auto"/>
                <w:kern w:val="2"/>
                <w:sz w:val="24"/>
                <w:szCs w:val="24"/>
                <w:lang w:val="en-US" w:eastAsia="zh-CN" w:bidi="ar-SA"/>
              </w:rPr>
              <w:t>，以备谈判前监标人将对供应商的授权代表的委托代理人身份进行核验。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713" w:type="dxa"/>
            <w:tcBorders>
              <w:top w:val="single" w:color="000000" w:sz="4" w:space="0"/>
              <w:left w:val="single" w:color="000000" w:sz="12" w:space="0"/>
              <w:bottom w:val="single" w:color="000000" w:sz="12"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b w:val="0"/>
                <w:i w:val="0"/>
                <w:caps w:val="0"/>
                <w:color w:val="auto"/>
                <w:spacing w:val="0"/>
                <w:w w:val="100"/>
                <w:kern w:val="0"/>
                <w:sz w:val="24"/>
                <w:szCs w:val="24"/>
                <w:lang w:val="en-US" w:eastAsia="zh-CN" w:bidi="ar-SA"/>
              </w:rPr>
              <w:t>2</w:t>
            </w:r>
            <w:r>
              <w:rPr>
                <w:rStyle w:val="31"/>
                <w:rFonts w:hint="eastAsia" w:ascii="宋体" w:hAnsi="宋体"/>
                <w:b w:val="0"/>
                <w:i w:val="0"/>
                <w:caps w:val="0"/>
                <w:color w:val="auto"/>
                <w:spacing w:val="0"/>
                <w:w w:val="100"/>
                <w:kern w:val="0"/>
                <w:sz w:val="24"/>
                <w:szCs w:val="24"/>
                <w:lang w:val="en-US" w:eastAsia="zh-CN" w:bidi="ar-SA"/>
              </w:rPr>
              <w:t>2</w:t>
            </w:r>
          </w:p>
        </w:tc>
        <w:tc>
          <w:tcPr>
            <w:tcW w:w="9226" w:type="dxa"/>
            <w:gridSpan w:val="2"/>
            <w:tcBorders>
              <w:top w:val="single" w:color="000000" w:sz="4" w:space="0"/>
              <w:left w:val="single" w:color="000000" w:sz="4" w:space="0"/>
              <w:bottom w:val="single" w:color="000000" w:sz="12" w:space="0"/>
              <w:right w:val="single" w:color="000000" w:sz="12" w:space="0"/>
            </w:tcBorders>
            <w:vAlign w:val="center"/>
          </w:tcPr>
          <w:p>
            <w:pPr>
              <w:pStyle w:val="22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baseline"/>
              <w:rPr>
                <w:rStyle w:val="31"/>
                <w:rFonts w:ascii="宋体" w:hAnsi="宋体" w:eastAsia="宋体"/>
                <w:b w:val="0"/>
                <w:i w:val="0"/>
                <w:caps w:val="0"/>
                <w:color w:val="auto"/>
                <w:spacing w:val="0"/>
                <w:w w:val="100"/>
                <w:kern w:val="2"/>
                <w:sz w:val="24"/>
                <w:szCs w:val="24"/>
                <w:lang w:val="en-US" w:eastAsia="zh-CN" w:bidi="ar-SA"/>
              </w:rPr>
            </w:pPr>
            <w:r>
              <w:rPr>
                <w:rStyle w:val="31"/>
                <w:rFonts w:hint="eastAsia" w:ascii="宋体" w:hAnsi="宋体"/>
                <w:b/>
                <w:i w:val="0"/>
                <w:caps w:val="0"/>
                <w:color w:val="auto"/>
                <w:spacing w:val="0"/>
                <w:w w:val="100"/>
                <w:kern w:val="1"/>
                <w:sz w:val="24"/>
                <w:szCs w:val="24"/>
                <w:lang w:val="en-US" w:eastAsia="zh-CN" w:bidi="ar-SA"/>
              </w:rPr>
              <w:t>成交</w:t>
            </w:r>
            <w:r>
              <w:rPr>
                <w:rStyle w:val="31"/>
                <w:rFonts w:ascii="宋体" w:hAnsi="宋体" w:eastAsia="宋体"/>
                <w:b/>
                <w:i w:val="0"/>
                <w:caps w:val="0"/>
                <w:color w:val="auto"/>
                <w:spacing w:val="0"/>
                <w:w w:val="100"/>
                <w:kern w:val="1"/>
                <w:sz w:val="24"/>
                <w:szCs w:val="24"/>
                <w:lang w:val="en-US" w:eastAsia="zh-CN" w:bidi="ar-SA"/>
              </w:rPr>
              <w:t>服务费：由成交供应商在领取《成交通知书》时向采购代理机构一次性支付</w:t>
            </w:r>
            <w:r>
              <w:rPr>
                <w:rStyle w:val="31"/>
                <w:rFonts w:hint="eastAsia" w:ascii="宋体" w:hAnsi="宋体"/>
                <w:b/>
                <w:i w:val="0"/>
                <w:caps w:val="0"/>
                <w:color w:val="auto"/>
                <w:spacing w:val="0"/>
                <w:w w:val="100"/>
                <w:kern w:val="1"/>
                <w:sz w:val="24"/>
                <w:szCs w:val="24"/>
                <w:lang w:val="en-US" w:eastAsia="zh-CN" w:bidi="ar-SA"/>
              </w:rPr>
              <w:t>，</w:t>
            </w:r>
            <w:r>
              <w:rPr>
                <w:rFonts w:hint="eastAsia" w:ascii="宋体" w:hAnsi="宋体" w:eastAsia="宋体" w:cs="宋体"/>
                <w:b/>
                <w:bCs/>
                <w:color w:val="auto"/>
                <w:kern w:val="1"/>
              </w:rPr>
              <w:t>其计算标准和方法参照发改价格[2002]1980号文件规定标准执行。</w:t>
            </w:r>
          </w:p>
        </w:tc>
      </w:tr>
    </w:tbl>
    <w:p>
      <w:pPr>
        <w:shd w:val="clear" w:color="auto" w:fill="FFFFFF"/>
        <w:snapToGrid/>
        <w:spacing w:before="0" w:beforeAutospacing="0" w:after="0" w:afterAutospacing="0" w:line="360" w:lineRule="exact"/>
        <w:jc w:val="both"/>
        <w:textAlignment w:val="baseline"/>
        <w:rPr>
          <w:rStyle w:val="31"/>
          <w:rFonts w:ascii="宋体" w:hAnsi="宋体" w:cs="Times New Roman"/>
          <w:b/>
          <w:bCs/>
          <w:i w:val="0"/>
          <w:caps w:val="0"/>
          <w:color w:val="auto"/>
          <w:spacing w:val="0"/>
          <w:w w:val="100"/>
          <w:kern w:val="0"/>
          <w:sz w:val="18"/>
          <w:szCs w:val="18"/>
          <w:lang w:val="en-US" w:eastAsia="zh-CN" w:bidi="ar-SA"/>
        </w:rPr>
      </w:pPr>
    </w:p>
    <w:p>
      <w:pPr>
        <w:widowControl/>
        <w:snapToGrid/>
        <w:spacing w:before="0" w:beforeAutospacing="0" w:after="0" w:afterAutospacing="0" w:line="240" w:lineRule="auto"/>
        <w:jc w:val="center"/>
        <w:textAlignment w:val="baseline"/>
        <w:rPr>
          <w:rStyle w:val="31"/>
          <w:rFonts w:ascii="宋体" w:hAnsi="宋体" w:cs="Times New Roman"/>
          <w:b/>
          <w:bCs/>
          <w:i w:val="0"/>
          <w:caps w:val="0"/>
          <w:color w:val="auto"/>
          <w:spacing w:val="0"/>
          <w:w w:val="100"/>
          <w:kern w:val="0"/>
          <w:sz w:val="28"/>
          <w:szCs w:val="28"/>
          <w:lang w:val="en-US" w:eastAsia="zh-CN" w:bidi="ar-SA"/>
        </w:rPr>
      </w:pPr>
      <w:r>
        <w:rPr>
          <w:rStyle w:val="31"/>
          <w:rFonts w:ascii="宋体" w:hAnsi="宋体" w:cs="Times New Roman"/>
          <w:b/>
          <w:bCs/>
          <w:i w:val="0"/>
          <w:caps w:val="0"/>
          <w:color w:val="auto"/>
          <w:spacing w:val="0"/>
          <w:w w:val="100"/>
          <w:kern w:val="0"/>
          <w:sz w:val="28"/>
          <w:szCs w:val="28"/>
          <w:lang w:val="en-US" w:eastAsia="zh-CN" w:bidi="ar-SA"/>
        </w:rPr>
        <w:br w:type="page"/>
      </w:r>
    </w:p>
    <w:p>
      <w:pPr>
        <w:widowControl/>
        <w:snapToGrid/>
        <w:spacing w:before="0" w:beforeAutospacing="0" w:after="0" w:afterAutospacing="0" w:line="240" w:lineRule="auto"/>
        <w:jc w:val="center"/>
        <w:textAlignment w:val="baseline"/>
        <w:rPr>
          <w:rStyle w:val="31"/>
          <w:rFonts w:ascii="宋体" w:hAnsi="宋体" w:cs="Times New Roman"/>
          <w:b/>
          <w:bCs/>
          <w:i w:val="0"/>
          <w:caps w:val="0"/>
          <w:color w:val="auto"/>
          <w:spacing w:val="0"/>
          <w:w w:val="100"/>
          <w:kern w:val="0"/>
          <w:sz w:val="28"/>
          <w:szCs w:val="28"/>
          <w:lang w:val="en-US" w:eastAsia="zh-CN" w:bidi="ar-SA"/>
        </w:rPr>
      </w:pPr>
      <w:r>
        <w:rPr>
          <w:rStyle w:val="31"/>
          <w:rFonts w:ascii="宋体" w:hAnsi="宋体" w:cs="Times New Roman"/>
          <w:b/>
          <w:bCs/>
          <w:i w:val="0"/>
          <w:caps w:val="0"/>
          <w:color w:val="auto"/>
          <w:spacing w:val="0"/>
          <w:w w:val="100"/>
          <w:kern w:val="0"/>
          <w:sz w:val="28"/>
          <w:szCs w:val="28"/>
          <w:lang w:val="en-US" w:eastAsia="zh-CN" w:bidi="ar-SA"/>
        </w:rPr>
        <w:t>二、</w:t>
      </w:r>
      <w:r>
        <w:rPr>
          <w:rStyle w:val="31"/>
          <w:rFonts w:hint="eastAsia" w:ascii="宋体" w:hAnsi="宋体" w:cs="Times New Roman"/>
          <w:b/>
          <w:bCs/>
          <w:i w:val="0"/>
          <w:caps w:val="0"/>
          <w:color w:val="auto"/>
          <w:spacing w:val="0"/>
          <w:w w:val="100"/>
          <w:kern w:val="0"/>
          <w:sz w:val="28"/>
          <w:szCs w:val="28"/>
          <w:lang w:val="en-US" w:eastAsia="zh-CN" w:bidi="ar-SA"/>
        </w:rPr>
        <w:t>供应商</w:t>
      </w:r>
      <w:r>
        <w:rPr>
          <w:rStyle w:val="31"/>
          <w:rFonts w:ascii="宋体" w:hAnsi="宋体" w:cs="Times New Roman"/>
          <w:b/>
          <w:bCs/>
          <w:i w:val="0"/>
          <w:caps w:val="0"/>
          <w:color w:val="auto"/>
          <w:spacing w:val="0"/>
          <w:w w:val="100"/>
          <w:kern w:val="0"/>
          <w:sz w:val="28"/>
          <w:szCs w:val="28"/>
          <w:lang w:val="en-US" w:eastAsia="zh-CN" w:bidi="ar-SA"/>
        </w:rPr>
        <w:t>须知</w:t>
      </w:r>
    </w:p>
    <w:p>
      <w:pPr>
        <w:snapToGrid/>
        <w:spacing w:before="157" w:beforeAutospacing="0" w:after="157" w:afterAutospacing="0" w:line="440" w:lineRule="exact"/>
        <w:ind w:left="0" w:leftChars="0" w:firstLineChars="0"/>
        <w:jc w:val="center"/>
        <w:textAlignment w:val="baseline"/>
        <w:rPr>
          <w:rStyle w:val="31"/>
          <w:rFonts w:ascii="宋体" w:hAnsi="宋体" w:eastAsia="宋体"/>
          <w:b/>
          <w:i w:val="0"/>
          <w:caps w:val="0"/>
          <w:color w:val="auto"/>
          <w:spacing w:val="0"/>
          <w:w w:val="100"/>
          <w:kern w:val="0"/>
          <w:sz w:val="24"/>
          <w:szCs w:val="24"/>
          <w:lang w:val="zh-CN" w:eastAsia="zh-CN" w:bidi="ar-SA"/>
        </w:rPr>
      </w:pPr>
      <w:r>
        <w:rPr>
          <w:rStyle w:val="31"/>
          <w:rFonts w:ascii="宋体" w:hAnsi="宋体" w:eastAsia="宋体"/>
          <w:b/>
          <w:i w:val="0"/>
          <w:caps w:val="0"/>
          <w:color w:val="auto"/>
          <w:spacing w:val="0"/>
          <w:w w:val="100"/>
          <w:kern w:val="0"/>
          <w:sz w:val="24"/>
          <w:szCs w:val="24"/>
          <w:lang w:val="zh-CN" w:eastAsia="zh-CN" w:bidi="ar-SA"/>
        </w:rPr>
        <w:t>（一）总则</w:t>
      </w:r>
    </w:p>
    <w:p>
      <w:pPr>
        <w:snapToGrid/>
        <w:spacing w:before="0" w:beforeAutospacing="0" w:after="0" w:afterAutospacing="0" w:line="440" w:lineRule="exact"/>
        <w:ind w:firstLine="482" w:firstLineChars="200"/>
        <w:jc w:val="both"/>
        <w:textAlignment w:val="baseline"/>
        <w:rPr>
          <w:rStyle w:val="31"/>
          <w:rFonts w:ascii="宋体" w:hAnsi="宋体" w:eastAsia="宋体" w:cs="宋体"/>
          <w:b/>
          <w:bCs/>
          <w:i w:val="0"/>
          <w:caps w:val="0"/>
          <w:color w:val="auto"/>
          <w:spacing w:val="0"/>
          <w:w w:val="100"/>
          <w:kern w:val="2"/>
          <w:sz w:val="24"/>
          <w:szCs w:val="24"/>
          <w:lang w:val="en-US" w:eastAsia="zh-CN" w:bidi="ar-SA"/>
        </w:rPr>
      </w:pPr>
      <w:r>
        <w:rPr>
          <w:rStyle w:val="31"/>
          <w:rFonts w:ascii="宋体" w:hAnsi="宋体" w:eastAsia="宋体" w:cs="宋体"/>
          <w:b/>
          <w:bCs/>
          <w:i w:val="0"/>
          <w:caps w:val="0"/>
          <w:color w:val="auto"/>
          <w:spacing w:val="0"/>
          <w:w w:val="100"/>
          <w:kern w:val="2"/>
          <w:sz w:val="24"/>
          <w:szCs w:val="24"/>
          <w:lang w:val="en-US" w:eastAsia="zh-CN" w:bidi="ar-SA"/>
        </w:rPr>
        <w:t>1. 项目说明</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2"/>
          <w:sz w:val="24"/>
          <w:szCs w:val="24"/>
          <w:lang w:val="en-US" w:eastAsia="zh-CN" w:bidi="ar-SA"/>
        </w:rPr>
      </w:pPr>
      <w:r>
        <w:rPr>
          <w:rStyle w:val="31"/>
          <w:rFonts w:ascii="宋体" w:hAnsi="宋体" w:eastAsia="宋体"/>
          <w:b w:val="0"/>
          <w:i w:val="0"/>
          <w:caps w:val="0"/>
          <w:color w:val="auto"/>
          <w:spacing w:val="0"/>
          <w:w w:val="100"/>
          <w:kern w:val="2"/>
          <w:sz w:val="24"/>
          <w:szCs w:val="24"/>
          <w:lang w:val="en-US" w:eastAsia="zh-CN" w:bidi="ar-SA"/>
        </w:rPr>
        <w:t>1.1 本项目的说明详见</w:t>
      </w:r>
      <w:r>
        <w:rPr>
          <w:rStyle w:val="31"/>
          <w:rFonts w:hint="eastAsia" w:ascii="宋体" w:hAnsi="宋体"/>
          <w:b w:val="0"/>
          <w:i w:val="0"/>
          <w:caps w:val="0"/>
          <w:color w:val="auto"/>
          <w:spacing w:val="0"/>
          <w:w w:val="100"/>
          <w:kern w:val="2"/>
          <w:sz w:val="24"/>
          <w:szCs w:val="24"/>
          <w:lang w:val="en-US" w:eastAsia="zh-CN" w:bidi="ar-SA"/>
        </w:rPr>
        <w:t>谈判</w:t>
      </w:r>
      <w:r>
        <w:rPr>
          <w:rStyle w:val="31"/>
          <w:rFonts w:ascii="宋体" w:hAnsi="宋体" w:eastAsia="宋体"/>
          <w:b w:val="0"/>
          <w:i w:val="0"/>
          <w:caps w:val="0"/>
          <w:color w:val="auto"/>
          <w:spacing w:val="0"/>
          <w:w w:val="100"/>
          <w:kern w:val="2"/>
          <w:sz w:val="24"/>
          <w:szCs w:val="24"/>
          <w:lang w:val="en-US" w:eastAsia="zh-CN" w:bidi="ar-SA"/>
        </w:rPr>
        <w:t>须知前附表（以下简称“前附表”）所述。</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2"/>
          <w:sz w:val="24"/>
          <w:szCs w:val="24"/>
          <w:lang w:val="en-US" w:eastAsia="zh-CN" w:bidi="ar-SA"/>
        </w:rPr>
      </w:pPr>
      <w:r>
        <w:rPr>
          <w:rStyle w:val="31"/>
          <w:rFonts w:ascii="宋体" w:hAnsi="宋体" w:eastAsia="宋体"/>
          <w:b w:val="0"/>
          <w:i w:val="0"/>
          <w:caps w:val="0"/>
          <w:color w:val="auto"/>
          <w:spacing w:val="0"/>
          <w:w w:val="100"/>
          <w:kern w:val="2"/>
          <w:sz w:val="24"/>
          <w:szCs w:val="24"/>
          <w:lang w:val="en-US" w:eastAsia="zh-CN" w:bidi="ar-SA"/>
        </w:rPr>
        <w:t>1.2</w:t>
      </w:r>
      <w:r>
        <w:rPr>
          <w:rStyle w:val="31"/>
          <w:rFonts w:hint="eastAsia" w:ascii="宋体" w:hAnsi="宋体"/>
          <w:b w:val="0"/>
          <w:i w:val="0"/>
          <w:caps w:val="0"/>
          <w:color w:val="auto"/>
          <w:spacing w:val="0"/>
          <w:w w:val="100"/>
          <w:kern w:val="2"/>
          <w:sz w:val="24"/>
          <w:szCs w:val="24"/>
          <w:lang w:val="en-US" w:eastAsia="zh-CN" w:bidi="ar-SA"/>
        </w:rPr>
        <w:t xml:space="preserve"> </w:t>
      </w:r>
      <w:r>
        <w:rPr>
          <w:rStyle w:val="31"/>
          <w:rFonts w:ascii="宋体" w:hAnsi="宋体" w:eastAsia="宋体"/>
          <w:b w:val="0"/>
          <w:i w:val="0"/>
          <w:caps w:val="0"/>
          <w:color w:val="auto"/>
          <w:spacing w:val="0"/>
          <w:w w:val="100"/>
          <w:kern w:val="2"/>
          <w:sz w:val="24"/>
          <w:szCs w:val="24"/>
          <w:lang w:val="en-US" w:eastAsia="zh-CN" w:bidi="ar-SA"/>
        </w:rPr>
        <w:t>本项目已经批准，采购人为</w:t>
      </w:r>
      <w:r>
        <w:rPr>
          <w:rFonts w:hint="eastAsia" w:ascii="宋体" w:hAnsi="宋体" w:eastAsia="宋体" w:cs="宋体"/>
          <w:color w:val="auto"/>
          <w:sz w:val="24"/>
          <w:szCs w:val="24"/>
          <w:u w:val="single"/>
          <w:lang w:val="en-US" w:eastAsia="zh-CN"/>
        </w:rPr>
        <w:t>察布查尔锡伯自治县人民医院</w:t>
      </w:r>
      <w:r>
        <w:rPr>
          <w:rStyle w:val="31"/>
          <w:rFonts w:ascii="宋体" w:hAnsi="宋体" w:eastAsia="宋体"/>
          <w:b w:val="0"/>
          <w:i w:val="0"/>
          <w:caps w:val="0"/>
          <w:color w:val="auto"/>
          <w:spacing w:val="0"/>
          <w:w w:val="100"/>
          <w:kern w:val="2"/>
          <w:sz w:val="24"/>
          <w:szCs w:val="24"/>
          <w:lang w:val="en-US" w:eastAsia="zh-CN" w:bidi="ar-SA"/>
        </w:rPr>
        <w:t>，该项目已具备采购条件，现对该项目进行竞争性</w:t>
      </w:r>
      <w:r>
        <w:rPr>
          <w:rStyle w:val="31"/>
          <w:rFonts w:hint="eastAsia" w:ascii="宋体" w:hAnsi="宋体"/>
          <w:b w:val="0"/>
          <w:i w:val="0"/>
          <w:caps w:val="0"/>
          <w:color w:val="auto"/>
          <w:spacing w:val="0"/>
          <w:w w:val="100"/>
          <w:kern w:val="2"/>
          <w:sz w:val="24"/>
          <w:szCs w:val="24"/>
          <w:lang w:val="en-US" w:eastAsia="zh-CN" w:bidi="ar-SA"/>
        </w:rPr>
        <w:t>谈判</w:t>
      </w:r>
      <w:r>
        <w:rPr>
          <w:rStyle w:val="31"/>
          <w:rFonts w:ascii="宋体" w:hAnsi="宋体" w:eastAsia="宋体"/>
          <w:b w:val="0"/>
          <w:i w:val="0"/>
          <w:caps w:val="0"/>
          <w:color w:val="auto"/>
          <w:spacing w:val="0"/>
          <w:w w:val="100"/>
          <w:kern w:val="2"/>
          <w:sz w:val="24"/>
          <w:szCs w:val="24"/>
          <w:lang w:val="en-US" w:eastAsia="zh-CN" w:bidi="ar-SA"/>
        </w:rPr>
        <w:t>。</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2"/>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1.3</w:t>
      </w:r>
      <w:r>
        <w:rPr>
          <w:rStyle w:val="31"/>
          <w:rFonts w:ascii="宋体" w:hAnsi="宋体" w:eastAsia="宋体"/>
          <w:b w:val="0"/>
          <w:i w:val="0"/>
          <w:caps w:val="0"/>
          <w:color w:val="auto"/>
          <w:spacing w:val="0"/>
          <w:w w:val="100"/>
          <w:kern w:val="2"/>
          <w:sz w:val="24"/>
          <w:szCs w:val="24"/>
          <w:lang w:val="en-US" w:eastAsia="zh-CN" w:bidi="ar-SA"/>
        </w:rPr>
        <w:t>本</w:t>
      </w:r>
      <w:r>
        <w:rPr>
          <w:rStyle w:val="31"/>
          <w:rFonts w:hint="eastAsia" w:ascii="宋体" w:hAnsi="宋体"/>
          <w:b w:val="0"/>
          <w:i w:val="0"/>
          <w:caps w:val="0"/>
          <w:color w:val="auto"/>
          <w:spacing w:val="0"/>
          <w:w w:val="100"/>
          <w:kern w:val="2"/>
          <w:sz w:val="24"/>
          <w:szCs w:val="24"/>
          <w:lang w:val="en-US" w:eastAsia="zh-CN" w:bidi="ar-SA"/>
        </w:rPr>
        <w:t>谈判</w:t>
      </w:r>
      <w:r>
        <w:rPr>
          <w:rStyle w:val="31"/>
          <w:rFonts w:ascii="宋体" w:hAnsi="宋体" w:eastAsia="宋体"/>
          <w:b w:val="0"/>
          <w:i w:val="0"/>
          <w:caps w:val="0"/>
          <w:color w:val="auto"/>
          <w:spacing w:val="0"/>
          <w:w w:val="100"/>
          <w:kern w:val="2"/>
          <w:sz w:val="24"/>
          <w:szCs w:val="24"/>
          <w:lang w:val="en-US" w:eastAsia="zh-CN" w:bidi="ar-SA"/>
        </w:rPr>
        <w:t>项目供应商的资格审查采取资格后审方式。本次</w:t>
      </w:r>
      <w:r>
        <w:rPr>
          <w:rStyle w:val="31"/>
          <w:rFonts w:hint="eastAsia" w:ascii="宋体" w:hAnsi="宋体"/>
          <w:b w:val="0"/>
          <w:i w:val="0"/>
          <w:caps w:val="0"/>
          <w:color w:val="auto"/>
          <w:spacing w:val="0"/>
          <w:w w:val="100"/>
          <w:kern w:val="2"/>
          <w:sz w:val="24"/>
          <w:szCs w:val="24"/>
          <w:lang w:val="en-US" w:eastAsia="zh-CN" w:bidi="ar-SA"/>
        </w:rPr>
        <w:t>谈判</w:t>
      </w:r>
      <w:r>
        <w:rPr>
          <w:rStyle w:val="31"/>
          <w:rFonts w:ascii="宋体" w:hAnsi="宋体" w:eastAsia="宋体"/>
          <w:b w:val="0"/>
          <w:i w:val="0"/>
          <w:caps w:val="0"/>
          <w:color w:val="auto"/>
          <w:spacing w:val="0"/>
          <w:w w:val="100"/>
          <w:kern w:val="2"/>
          <w:sz w:val="24"/>
          <w:szCs w:val="24"/>
          <w:u w:val="single" w:color="000000"/>
          <w:lang w:val="en-US" w:eastAsia="zh-CN" w:bidi="ar-SA"/>
        </w:rPr>
        <w:t>不接受</w:t>
      </w:r>
      <w:r>
        <w:rPr>
          <w:rStyle w:val="31"/>
          <w:rFonts w:ascii="宋体" w:hAnsi="宋体" w:eastAsia="宋体"/>
          <w:b w:val="0"/>
          <w:i w:val="0"/>
          <w:caps w:val="0"/>
          <w:color w:val="auto"/>
          <w:spacing w:val="0"/>
          <w:w w:val="100"/>
          <w:kern w:val="2"/>
          <w:sz w:val="24"/>
          <w:szCs w:val="24"/>
          <w:lang w:val="en-US" w:eastAsia="zh-CN" w:bidi="ar-SA"/>
        </w:rPr>
        <w:t>联合体、不接受备选方案。</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2"/>
          <w:sz w:val="24"/>
          <w:szCs w:val="24"/>
          <w:lang w:val="en-US" w:eastAsia="zh-CN" w:bidi="ar-SA"/>
        </w:rPr>
      </w:pPr>
      <w:r>
        <w:rPr>
          <w:rStyle w:val="31"/>
          <w:rFonts w:ascii="宋体" w:hAnsi="宋体" w:eastAsia="宋体"/>
          <w:b w:val="0"/>
          <w:i w:val="0"/>
          <w:caps w:val="0"/>
          <w:color w:val="auto"/>
          <w:spacing w:val="0"/>
          <w:w w:val="100"/>
          <w:kern w:val="2"/>
          <w:sz w:val="24"/>
          <w:szCs w:val="24"/>
          <w:lang w:val="en-US" w:eastAsia="zh-CN" w:bidi="ar-SA"/>
        </w:rPr>
        <w:t>供应商资格必须符合供应商须知前附表说明，通过资格后审的供应商为合格的供应商。合格的供应商必须符合竞争性</w:t>
      </w:r>
      <w:r>
        <w:rPr>
          <w:rStyle w:val="31"/>
          <w:rFonts w:hint="eastAsia" w:ascii="宋体" w:hAnsi="宋体"/>
          <w:b w:val="0"/>
          <w:i w:val="0"/>
          <w:caps w:val="0"/>
          <w:color w:val="auto"/>
          <w:spacing w:val="0"/>
          <w:w w:val="100"/>
          <w:kern w:val="2"/>
          <w:sz w:val="24"/>
          <w:szCs w:val="24"/>
          <w:lang w:val="en-US" w:eastAsia="zh-CN" w:bidi="ar-SA"/>
        </w:rPr>
        <w:t>谈判</w:t>
      </w:r>
      <w:r>
        <w:rPr>
          <w:rStyle w:val="31"/>
          <w:rFonts w:ascii="宋体" w:hAnsi="宋体" w:eastAsia="宋体"/>
          <w:b w:val="0"/>
          <w:i w:val="0"/>
          <w:caps w:val="0"/>
          <w:color w:val="auto"/>
          <w:spacing w:val="0"/>
          <w:w w:val="100"/>
          <w:kern w:val="2"/>
          <w:sz w:val="24"/>
          <w:szCs w:val="24"/>
          <w:lang w:val="en-US" w:eastAsia="zh-CN" w:bidi="ar-SA"/>
        </w:rPr>
        <w:t>文件中对供应商的规定，且具备独立完成所</w:t>
      </w:r>
      <w:r>
        <w:rPr>
          <w:rStyle w:val="31"/>
          <w:rFonts w:hint="eastAsia" w:ascii="宋体" w:hAnsi="宋体"/>
          <w:b w:val="0"/>
          <w:i w:val="0"/>
          <w:caps w:val="0"/>
          <w:color w:val="auto"/>
          <w:spacing w:val="0"/>
          <w:w w:val="100"/>
          <w:kern w:val="2"/>
          <w:sz w:val="24"/>
          <w:szCs w:val="24"/>
          <w:lang w:val="en-US" w:eastAsia="zh-CN" w:bidi="ar-SA"/>
        </w:rPr>
        <w:t>谈判</w:t>
      </w:r>
      <w:r>
        <w:rPr>
          <w:rStyle w:val="31"/>
          <w:rFonts w:ascii="宋体" w:hAnsi="宋体" w:eastAsia="宋体"/>
          <w:b w:val="0"/>
          <w:i w:val="0"/>
          <w:caps w:val="0"/>
          <w:color w:val="auto"/>
          <w:spacing w:val="0"/>
          <w:w w:val="100"/>
          <w:kern w:val="2"/>
          <w:sz w:val="24"/>
          <w:szCs w:val="24"/>
          <w:lang w:val="en-US" w:eastAsia="zh-CN" w:bidi="ar-SA"/>
        </w:rPr>
        <w:t>项目或所</w:t>
      </w:r>
      <w:r>
        <w:rPr>
          <w:rStyle w:val="31"/>
          <w:rFonts w:hint="eastAsia" w:ascii="宋体" w:hAnsi="宋体"/>
          <w:b w:val="0"/>
          <w:i w:val="0"/>
          <w:caps w:val="0"/>
          <w:color w:val="auto"/>
          <w:spacing w:val="0"/>
          <w:w w:val="100"/>
          <w:kern w:val="2"/>
          <w:sz w:val="24"/>
          <w:szCs w:val="24"/>
          <w:lang w:val="en-US" w:eastAsia="zh-CN" w:bidi="ar-SA"/>
        </w:rPr>
        <w:t>谈判</w:t>
      </w:r>
      <w:r>
        <w:rPr>
          <w:rStyle w:val="31"/>
          <w:rFonts w:ascii="宋体" w:hAnsi="宋体" w:eastAsia="宋体"/>
          <w:b w:val="0"/>
          <w:i w:val="0"/>
          <w:caps w:val="0"/>
          <w:color w:val="auto"/>
          <w:spacing w:val="0"/>
          <w:w w:val="100"/>
          <w:kern w:val="2"/>
          <w:sz w:val="24"/>
          <w:szCs w:val="24"/>
          <w:lang w:val="en-US" w:eastAsia="zh-CN" w:bidi="ar-SA"/>
        </w:rPr>
        <w:t>项的</w:t>
      </w:r>
      <w:r>
        <w:rPr>
          <w:rStyle w:val="31"/>
          <w:rFonts w:ascii="宋体" w:hAnsi="宋体" w:eastAsia="宋体"/>
          <w:b w:val="0"/>
          <w:i w:val="0"/>
          <w:caps w:val="0"/>
          <w:color w:val="auto"/>
          <w:spacing w:val="0"/>
          <w:w w:val="100"/>
          <w:kern w:val="10"/>
          <w:sz w:val="24"/>
          <w:szCs w:val="24"/>
          <w:lang w:val="en-US" w:eastAsia="zh-CN" w:bidi="ar-SA"/>
        </w:rPr>
        <w:t>能</w:t>
      </w:r>
      <w:r>
        <w:rPr>
          <w:rStyle w:val="31"/>
          <w:rFonts w:ascii="宋体" w:hAnsi="宋体" w:eastAsia="宋体"/>
          <w:b w:val="0"/>
          <w:i w:val="0"/>
          <w:caps w:val="0"/>
          <w:color w:val="auto"/>
          <w:spacing w:val="0"/>
          <w:w w:val="100"/>
          <w:kern w:val="2"/>
          <w:sz w:val="24"/>
          <w:szCs w:val="24"/>
          <w:lang w:val="en-US" w:eastAsia="zh-CN" w:bidi="ar-SA"/>
        </w:rPr>
        <w:t>力，成交后不允许转包、违法分包。</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2"/>
          <w:sz w:val="24"/>
          <w:szCs w:val="24"/>
          <w:lang w:val="en-US" w:eastAsia="zh-CN" w:bidi="ar-SA"/>
        </w:rPr>
      </w:pPr>
      <w:r>
        <w:rPr>
          <w:rStyle w:val="31"/>
          <w:rFonts w:ascii="宋体" w:hAnsi="宋体" w:eastAsia="宋体"/>
          <w:b w:val="0"/>
          <w:i w:val="0"/>
          <w:caps w:val="0"/>
          <w:color w:val="auto"/>
          <w:spacing w:val="0"/>
          <w:w w:val="100"/>
          <w:kern w:val="2"/>
          <w:sz w:val="24"/>
          <w:szCs w:val="24"/>
          <w:lang w:val="en-US" w:eastAsia="zh-CN" w:bidi="ar-SA"/>
        </w:rPr>
        <w:t>1.4 资格后审包括下列的内容</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1.4.1 供应商具有独立法人资格并满足“前附表”规定的资格要求；</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1.4.2</w:t>
      </w:r>
      <w:r>
        <w:rPr>
          <w:rStyle w:val="31"/>
          <w:rFonts w:hint="eastAsia" w:ascii="宋体" w:hAnsi="宋体"/>
          <w:b w:val="0"/>
          <w:i w:val="0"/>
          <w:caps w:val="0"/>
          <w:color w:val="auto"/>
          <w:spacing w:val="0"/>
          <w:w w:val="100"/>
          <w:kern w:val="0"/>
          <w:sz w:val="24"/>
          <w:szCs w:val="24"/>
          <w:lang w:val="en-US" w:eastAsia="zh-CN" w:bidi="ar-SA"/>
        </w:rPr>
        <w:t xml:space="preserve"> </w:t>
      </w:r>
      <w:r>
        <w:rPr>
          <w:rStyle w:val="31"/>
          <w:rFonts w:ascii="宋体" w:hAnsi="宋体" w:eastAsia="宋体"/>
          <w:b w:val="0"/>
          <w:i w:val="0"/>
          <w:caps w:val="0"/>
          <w:color w:val="auto"/>
          <w:spacing w:val="0"/>
          <w:w w:val="100"/>
          <w:kern w:val="0"/>
          <w:sz w:val="24"/>
          <w:szCs w:val="24"/>
          <w:lang w:val="en-US" w:eastAsia="zh-CN" w:bidi="ar-SA"/>
        </w:rPr>
        <w:t>竞争性</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文件有要求供应商法定代表人或其授权代表签字或盖章和加盖供应商公章要求的，供应商须按竞争性</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文件要求签署；</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1.4.3</w:t>
      </w:r>
      <w:r>
        <w:rPr>
          <w:rStyle w:val="31"/>
          <w:rFonts w:hint="eastAsia" w:ascii="宋体" w:hAnsi="宋体"/>
          <w:b w:val="0"/>
          <w:i w:val="0"/>
          <w:caps w:val="0"/>
          <w:color w:val="auto"/>
          <w:spacing w:val="0"/>
          <w:w w:val="100"/>
          <w:kern w:val="0"/>
          <w:sz w:val="24"/>
          <w:szCs w:val="24"/>
          <w:lang w:val="en-US" w:eastAsia="zh-CN" w:bidi="ar-SA"/>
        </w:rPr>
        <w:t xml:space="preserve"> </w:t>
      </w:r>
      <w:r>
        <w:rPr>
          <w:rStyle w:val="31"/>
          <w:rFonts w:ascii="宋体" w:hAnsi="宋体" w:eastAsia="宋体"/>
          <w:b w:val="0"/>
          <w:i w:val="0"/>
          <w:caps w:val="0"/>
          <w:color w:val="auto"/>
          <w:spacing w:val="0"/>
          <w:w w:val="100"/>
          <w:kern w:val="0"/>
          <w:sz w:val="24"/>
          <w:szCs w:val="24"/>
          <w:lang w:val="en-US" w:eastAsia="zh-CN" w:bidi="ar-SA"/>
        </w:rPr>
        <w:t>交货期符合竞争性</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文件要求；</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1.4.4</w:t>
      </w:r>
      <w:r>
        <w:rPr>
          <w:rStyle w:val="31"/>
          <w:rFonts w:hint="eastAsia" w:ascii="宋体" w:hAnsi="宋体"/>
          <w:b w:val="0"/>
          <w:i w:val="0"/>
          <w:caps w:val="0"/>
          <w:color w:val="auto"/>
          <w:spacing w:val="0"/>
          <w:w w:val="100"/>
          <w:kern w:val="0"/>
          <w:sz w:val="24"/>
          <w:szCs w:val="24"/>
          <w:lang w:val="en-US" w:eastAsia="zh-CN" w:bidi="ar-SA"/>
        </w:rPr>
        <w:t xml:space="preserve"> 交货</w:t>
      </w:r>
      <w:r>
        <w:rPr>
          <w:rStyle w:val="31"/>
          <w:rFonts w:ascii="宋体" w:hAnsi="宋体" w:eastAsia="宋体"/>
          <w:b w:val="0"/>
          <w:i w:val="0"/>
          <w:caps w:val="0"/>
          <w:color w:val="auto"/>
          <w:spacing w:val="0"/>
          <w:w w:val="100"/>
          <w:kern w:val="0"/>
          <w:sz w:val="24"/>
          <w:szCs w:val="24"/>
          <w:lang w:val="en-US" w:eastAsia="zh-CN" w:bidi="ar-SA"/>
        </w:rPr>
        <w:t>地点符合竞争性</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文件规定；</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1.4.5</w:t>
      </w:r>
      <w:r>
        <w:rPr>
          <w:rStyle w:val="31"/>
          <w:rFonts w:hint="eastAsia" w:ascii="宋体" w:hAnsi="宋体"/>
          <w:b w:val="0"/>
          <w:i w:val="0"/>
          <w:caps w:val="0"/>
          <w:color w:val="auto"/>
          <w:spacing w:val="0"/>
          <w:w w:val="100"/>
          <w:kern w:val="0"/>
          <w:sz w:val="24"/>
          <w:szCs w:val="24"/>
          <w:lang w:val="en-US" w:eastAsia="zh-CN" w:bidi="ar-SA"/>
        </w:rPr>
        <w:t xml:space="preserve"> </w:t>
      </w:r>
      <w:r>
        <w:rPr>
          <w:rStyle w:val="31"/>
          <w:rFonts w:ascii="宋体" w:hAnsi="宋体" w:eastAsia="宋体"/>
          <w:b w:val="0"/>
          <w:i w:val="0"/>
          <w:caps w:val="0"/>
          <w:color w:val="auto"/>
          <w:spacing w:val="0"/>
          <w:w w:val="100"/>
          <w:kern w:val="0"/>
          <w:sz w:val="24"/>
          <w:szCs w:val="24"/>
          <w:lang w:val="en-US" w:eastAsia="zh-CN" w:bidi="ar-SA"/>
        </w:rPr>
        <w:t>响应文件的采购设备内容、质量、服务等满足竞争性</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文件要求；</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1.4.6</w:t>
      </w:r>
      <w:r>
        <w:rPr>
          <w:rStyle w:val="31"/>
          <w:rFonts w:hint="eastAsia" w:ascii="宋体" w:hAnsi="宋体"/>
          <w:b w:val="0"/>
          <w:i w:val="0"/>
          <w:caps w:val="0"/>
          <w:color w:val="auto"/>
          <w:spacing w:val="0"/>
          <w:w w:val="100"/>
          <w:kern w:val="0"/>
          <w:sz w:val="24"/>
          <w:szCs w:val="24"/>
          <w:lang w:val="en-US" w:eastAsia="zh-CN" w:bidi="ar-SA"/>
        </w:rPr>
        <w:t xml:space="preserve"> </w:t>
      </w:r>
      <w:r>
        <w:rPr>
          <w:rStyle w:val="31"/>
          <w:rFonts w:ascii="宋体" w:hAnsi="宋体" w:eastAsia="宋体"/>
          <w:b w:val="0"/>
          <w:i w:val="0"/>
          <w:caps w:val="0"/>
          <w:color w:val="auto"/>
          <w:spacing w:val="0"/>
          <w:w w:val="100"/>
          <w:kern w:val="0"/>
          <w:sz w:val="24"/>
          <w:szCs w:val="24"/>
          <w:lang w:val="en-US" w:eastAsia="zh-CN" w:bidi="ar-SA"/>
        </w:rPr>
        <w:t>响应文件中所提条件均须符合采购人的要求；</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1.4.7</w:t>
      </w:r>
      <w:r>
        <w:rPr>
          <w:rStyle w:val="31"/>
          <w:rFonts w:hint="eastAsia" w:ascii="宋体" w:hAnsi="宋体"/>
          <w:b w:val="0"/>
          <w:i w:val="0"/>
          <w:caps w:val="0"/>
          <w:color w:val="auto"/>
          <w:spacing w:val="0"/>
          <w:w w:val="100"/>
          <w:kern w:val="0"/>
          <w:sz w:val="24"/>
          <w:szCs w:val="24"/>
          <w:lang w:val="en-US" w:eastAsia="zh-CN" w:bidi="ar-SA"/>
        </w:rPr>
        <w:t xml:space="preserve"> </w:t>
      </w:r>
      <w:r>
        <w:rPr>
          <w:rStyle w:val="31"/>
          <w:rFonts w:ascii="宋体" w:hAnsi="宋体" w:eastAsia="宋体"/>
          <w:b w:val="0"/>
          <w:i w:val="0"/>
          <w:caps w:val="0"/>
          <w:color w:val="auto"/>
          <w:spacing w:val="0"/>
          <w:w w:val="100"/>
          <w:kern w:val="0"/>
          <w:sz w:val="24"/>
          <w:szCs w:val="24"/>
          <w:lang w:val="en-US" w:eastAsia="zh-CN" w:bidi="ar-SA"/>
        </w:rPr>
        <w:t>符合竞争性</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文件中规定的其他实质性要求；</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2"/>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1.4.8</w:t>
      </w:r>
      <w:r>
        <w:rPr>
          <w:rStyle w:val="31"/>
          <w:rFonts w:hint="eastAsia" w:ascii="宋体" w:hAnsi="宋体"/>
          <w:b w:val="0"/>
          <w:i w:val="0"/>
          <w:caps w:val="0"/>
          <w:color w:val="auto"/>
          <w:spacing w:val="0"/>
          <w:w w:val="100"/>
          <w:kern w:val="0"/>
          <w:sz w:val="24"/>
          <w:szCs w:val="24"/>
          <w:lang w:val="en-US" w:eastAsia="zh-CN" w:bidi="ar-SA"/>
        </w:rPr>
        <w:t xml:space="preserve"> </w:t>
      </w:r>
      <w:r>
        <w:rPr>
          <w:rStyle w:val="31"/>
          <w:rFonts w:ascii="宋体" w:hAnsi="宋体" w:eastAsia="宋体"/>
          <w:b w:val="0"/>
          <w:i w:val="0"/>
          <w:caps w:val="0"/>
          <w:color w:val="auto"/>
          <w:spacing w:val="0"/>
          <w:w w:val="100"/>
          <w:kern w:val="0"/>
          <w:sz w:val="24"/>
          <w:szCs w:val="24"/>
          <w:lang w:val="en-US" w:eastAsia="zh-CN" w:bidi="ar-SA"/>
        </w:rPr>
        <w:t>无法律、法规和规章禁止的其他情况。</w:t>
      </w:r>
    </w:p>
    <w:p>
      <w:pPr>
        <w:snapToGrid/>
        <w:spacing w:before="0" w:beforeAutospacing="0" w:after="0" w:afterAutospacing="0" w:line="440" w:lineRule="exact"/>
        <w:ind w:firstLine="482" w:firstLineChars="200"/>
        <w:jc w:val="both"/>
        <w:textAlignment w:val="baseline"/>
        <w:rPr>
          <w:rStyle w:val="31"/>
          <w:rFonts w:ascii="宋体" w:hAnsi="宋体" w:eastAsia="宋体" w:cs="宋体"/>
          <w:b/>
          <w:bCs/>
          <w:i w:val="0"/>
          <w:caps w:val="0"/>
          <w:color w:val="auto"/>
          <w:spacing w:val="0"/>
          <w:w w:val="100"/>
          <w:kern w:val="2"/>
          <w:sz w:val="24"/>
          <w:szCs w:val="24"/>
          <w:lang w:val="en-US" w:eastAsia="zh-CN" w:bidi="ar-SA"/>
        </w:rPr>
      </w:pPr>
      <w:r>
        <w:rPr>
          <w:rStyle w:val="31"/>
          <w:rFonts w:ascii="宋体" w:hAnsi="宋体" w:eastAsia="宋体" w:cs="宋体"/>
          <w:b/>
          <w:bCs/>
          <w:i w:val="0"/>
          <w:caps w:val="0"/>
          <w:color w:val="auto"/>
          <w:spacing w:val="0"/>
          <w:w w:val="100"/>
          <w:kern w:val="2"/>
          <w:sz w:val="24"/>
          <w:szCs w:val="24"/>
          <w:lang w:val="en-US" w:eastAsia="zh-CN" w:bidi="ar-SA"/>
        </w:rPr>
        <w:t xml:space="preserve">2. </w:t>
      </w:r>
      <w:r>
        <w:rPr>
          <w:rStyle w:val="31"/>
          <w:rFonts w:hint="eastAsia" w:ascii="宋体" w:hAnsi="宋体" w:cs="宋体"/>
          <w:b/>
          <w:bCs/>
          <w:i w:val="0"/>
          <w:caps w:val="0"/>
          <w:color w:val="auto"/>
          <w:spacing w:val="0"/>
          <w:w w:val="100"/>
          <w:kern w:val="2"/>
          <w:sz w:val="24"/>
          <w:szCs w:val="24"/>
          <w:lang w:val="en-US" w:eastAsia="zh-CN" w:bidi="ar-SA"/>
        </w:rPr>
        <w:t>谈判</w:t>
      </w:r>
      <w:r>
        <w:rPr>
          <w:rStyle w:val="31"/>
          <w:rFonts w:ascii="宋体" w:hAnsi="宋体" w:eastAsia="宋体" w:cs="宋体"/>
          <w:b/>
          <w:bCs/>
          <w:i w:val="0"/>
          <w:caps w:val="0"/>
          <w:color w:val="auto"/>
          <w:spacing w:val="0"/>
          <w:w w:val="100"/>
          <w:kern w:val="2"/>
          <w:sz w:val="24"/>
          <w:szCs w:val="24"/>
          <w:lang w:val="en-US" w:eastAsia="zh-CN" w:bidi="ar-SA"/>
        </w:rPr>
        <w:t>范围</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2"/>
          <w:sz w:val="24"/>
          <w:szCs w:val="24"/>
          <w:lang w:val="en-US" w:eastAsia="zh-CN" w:bidi="ar-SA"/>
        </w:rPr>
      </w:pPr>
      <w:r>
        <w:rPr>
          <w:rStyle w:val="31"/>
          <w:rFonts w:ascii="宋体" w:hAnsi="宋体" w:eastAsia="宋体"/>
          <w:b w:val="0"/>
          <w:i w:val="0"/>
          <w:caps w:val="0"/>
          <w:color w:val="auto"/>
          <w:spacing w:val="0"/>
          <w:w w:val="100"/>
          <w:kern w:val="2"/>
          <w:sz w:val="24"/>
          <w:szCs w:val="24"/>
          <w:lang w:val="en-US" w:eastAsia="zh-CN" w:bidi="ar-SA"/>
        </w:rPr>
        <w:t>2.1</w:t>
      </w:r>
      <w:r>
        <w:rPr>
          <w:rStyle w:val="31"/>
          <w:rFonts w:hint="eastAsia" w:ascii="宋体" w:hAnsi="宋体"/>
          <w:b w:val="0"/>
          <w:i w:val="0"/>
          <w:caps w:val="0"/>
          <w:color w:val="auto"/>
          <w:spacing w:val="0"/>
          <w:w w:val="100"/>
          <w:kern w:val="2"/>
          <w:sz w:val="24"/>
          <w:szCs w:val="24"/>
          <w:lang w:val="en-US" w:eastAsia="zh-CN" w:bidi="ar-SA"/>
        </w:rPr>
        <w:t xml:space="preserve"> </w:t>
      </w:r>
      <w:r>
        <w:rPr>
          <w:rStyle w:val="31"/>
          <w:rFonts w:ascii="宋体" w:hAnsi="宋体" w:eastAsia="宋体"/>
          <w:b w:val="0"/>
          <w:i w:val="0"/>
          <w:caps w:val="0"/>
          <w:color w:val="auto"/>
          <w:spacing w:val="0"/>
          <w:w w:val="100"/>
          <w:kern w:val="2"/>
          <w:sz w:val="24"/>
          <w:szCs w:val="24"/>
          <w:lang w:val="en-US" w:eastAsia="zh-CN" w:bidi="ar-SA"/>
        </w:rPr>
        <w:t>本</w:t>
      </w:r>
      <w:r>
        <w:rPr>
          <w:rStyle w:val="31"/>
          <w:rFonts w:hint="eastAsia" w:ascii="宋体" w:hAnsi="宋体"/>
          <w:b w:val="0"/>
          <w:i w:val="0"/>
          <w:caps w:val="0"/>
          <w:color w:val="auto"/>
          <w:spacing w:val="0"/>
          <w:w w:val="100"/>
          <w:kern w:val="2"/>
          <w:sz w:val="24"/>
          <w:szCs w:val="24"/>
          <w:lang w:val="en-US" w:eastAsia="zh-CN" w:bidi="ar-SA"/>
        </w:rPr>
        <w:t>谈判</w:t>
      </w:r>
      <w:r>
        <w:rPr>
          <w:rStyle w:val="31"/>
          <w:rFonts w:ascii="宋体" w:hAnsi="宋体" w:eastAsia="宋体"/>
          <w:b w:val="0"/>
          <w:i w:val="0"/>
          <w:caps w:val="0"/>
          <w:color w:val="auto"/>
          <w:spacing w:val="0"/>
          <w:w w:val="100"/>
          <w:kern w:val="2"/>
          <w:sz w:val="24"/>
          <w:szCs w:val="24"/>
          <w:lang w:val="en-US" w:eastAsia="zh-CN" w:bidi="ar-SA"/>
        </w:rPr>
        <w:t>项目的</w:t>
      </w:r>
      <w:r>
        <w:rPr>
          <w:rStyle w:val="31"/>
          <w:rFonts w:hint="eastAsia" w:ascii="宋体" w:hAnsi="宋体"/>
          <w:b w:val="0"/>
          <w:i w:val="0"/>
          <w:caps w:val="0"/>
          <w:color w:val="auto"/>
          <w:spacing w:val="0"/>
          <w:w w:val="100"/>
          <w:kern w:val="2"/>
          <w:sz w:val="24"/>
          <w:szCs w:val="24"/>
          <w:lang w:val="en-US" w:eastAsia="zh-CN" w:bidi="ar-SA"/>
        </w:rPr>
        <w:t>谈判</w:t>
      </w:r>
      <w:r>
        <w:rPr>
          <w:rStyle w:val="31"/>
          <w:rFonts w:ascii="宋体" w:hAnsi="宋体" w:eastAsia="宋体"/>
          <w:b w:val="0"/>
          <w:i w:val="0"/>
          <w:caps w:val="0"/>
          <w:color w:val="auto"/>
          <w:spacing w:val="0"/>
          <w:w w:val="100"/>
          <w:kern w:val="2"/>
          <w:sz w:val="24"/>
          <w:szCs w:val="24"/>
          <w:lang w:val="en-US" w:eastAsia="zh-CN" w:bidi="ar-SA"/>
        </w:rPr>
        <w:t>范围</w:t>
      </w:r>
      <w:r>
        <w:rPr>
          <w:rStyle w:val="31"/>
          <w:rFonts w:ascii="宋体" w:hAnsi="宋体" w:eastAsia="宋体"/>
          <w:b w:val="0"/>
          <w:i w:val="0"/>
          <w:caps w:val="0"/>
          <w:color w:val="auto"/>
          <w:spacing w:val="0"/>
          <w:w w:val="100"/>
          <w:kern w:val="0"/>
          <w:sz w:val="24"/>
          <w:szCs w:val="24"/>
          <w:lang w:val="en-US" w:eastAsia="zh-CN" w:bidi="ar-SA"/>
        </w:rPr>
        <w:t>已通过“前附表”第1项</w:t>
      </w:r>
      <w:r>
        <w:rPr>
          <w:rStyle w:val="31"/>
          <w:rFonts w:ascii="宋体" w:hAnsi="宋体" w:eastAsia="宋体"/>
          <w:b w:val="0"/>
          <w:i w:val="0"/>
          <w:caps w:val="0"/>
          <w:color w:val="auto"/>
          <w:spacing w:val="0"/>
          <w:w w:val="100"/>
          <w:kern w:val="2"/>
          <w:sz w:val="24"/>
          <w:szCs w:val="24"/>
          <w:lang w:val="en-US" w:eastAsia="zh-CN" w:bidi="ar-SA"/>
        </w:rPr>
        <w:t>采购内容</w:t>
      </w:r>
      <w:r>
        <w:rPr>
          <w:rStyle w:val="31"/>
          <w:rFonts w:ascii="宋体" w:hAnsi="宋体" w:eastAsia="宋体"/>
          <w:b w:val="0"/>
          <w:i w:val="0"/>
          <w:caps w:val="0"/>
          <w:color w:val="auto"/>
          <w:spacing w:val="0"/>
          <w:w w:val="100"/>
          <w:kern w:val="0"/>
          <w:sz w:val="24"/>
          <w:szCs w:val="24"/>
          <w:lang w:val="en-US" w:eastAsia="zh-CN" w:bidi="ar-SA"/>
        </w:rPr>
        <w:t>所述，</w:t>
      </w:r>
      <w:r>
        <w:rPr>
          <w:rStyle w:val="31"/>
          <w:rFonts w:ascii="宋体" w:hAnsi="宋体" w:eastAsia="宋体"/>
          <w:b w:val="0"/>
          <w:i w:val="0"/>
          <w:caps w:val="0"/>
          <w:color w:val="auto"/>
          <w:spacing w:val="0"/>
          <w:w w:val="100"/>
          <w:kern w:val="2"/>
          <w:sz w:val="24"/>
          <w:szCs w:val="24"/>
          <w:lang w:val="en-US" w:eastAsia="zh-CN" w:bidi="ar-SA"/>
        </w:rPr>
        <w:t>指本项目竞争性</w:t>
      </w:r>
      <w:r>
        <w:rPr>
          <w:rStyle w:val="31"/>
          <w:rFonts w:hint="eastAsia" w:ascii="宋体" w:hAnsi="宋体"/>
          <w:b w:val="0"/>
          <w:i w:val="0"/>
          <w:caps w:val="0"/>
          <w:color w:val="auto"/>
          <w:spacing w:val="0"/>
          <w:w w:val="100"/>
          <w:kern w:val="2"/>
          <w:sz w:val="24"/>
          <w:szCs w:val="24"/>
          <w:lang w:val="en-US" w:eastAsia="zh-CN" w:bidi="ar-SA"/>
        </w:rPr>
        <w:t>谈判</w:t>
      </w:r>
      <w:r>
        <w:rPr>
          <w:rStyle w:val="31"/>
          <w:rFonts w:ascii="宋体" w:hAnsi="宋体" w:eastAsia="宋体"/>
          <w:b w:val="0"/>
          <w:i w:val="0"/>
          <w:caps w:val="0"/>
          <w:color w:val="auto"/>
          <w:spacing w:val="0"/>
          <w:w w:val="100"/>
          <w:kern w:val="2"/>
          <w:sz w:val="24"/>
          <w:szCs w:val="24"/>
          <w:lang w:val="en-US" w:eastAsia="zh-CN" w:bidi="ar-SA"/>
        </w:rPr>
        <w:t>文件中范围内所要求的所有工作内容。</w:t>
      </w:r>
    </w:p>
    <w:p>
      <w:pPr>
        <w:snapToGrid/>
        <w:spacing w:before="0" w:beforeAutospacing="0" w:after="0" w:afterAutospacing="0" w:line="440" w:lineRule="exact"/>
        <w:ind w:firstLine="482" w:firstLineChars="200"/>
        <w:jc w:val="both"/>
        <w:textAlignment w:val="baseline"/>
        <w:rPr>
          <w:rStyle w:val="31"/>
          <w:rFonts w:ascii="宋体" w:hAnsi="宋体" w:eastAsia="宋体" w:cs="宋体"/>
          <w:b/>
          <w:bCs/>
          <w:i w:val="0"/>
          <w:caps w:val="0"/>
          <w:color w:val="auto"/>
          <w:spacing w:val="0"/>
          <w:w w:val="100"/>
          <w:kern w:val="2"/>
          <w:sz w:val="24"/>
          <w:szCs w:val="24"/>
          <w:lang w:val="en-US" w:eastAsia="zh-CN" w:bidi="ar-SA"/>
        </w:rPr>
      </w:pPr>
      <w:r>
        <w:rPr>
          <w:rStyle w:val="31"/>
          <w:rFonts w:ascii="宋体" w:hAnsi="宋体" w:eastAsia="宋体" w:cs="宋体"/>
          <w:b/>
          <w:bCs/>
          <w:i w:val="0"/>
          <w:caps w:val="0"/>
          <w:color w:val="auto"/>
          <w:spacing w:val="0"/>
          <w:w w:val="100"/>
          <w:kern w:val="2"/>
          <w:sz w:val="24"/>
          <w:szCs w:val="24"/>
          <w:lang w:val="en-US" w:eastAsia="zh-CN" w:bidi="ar-SA"/>
        </w:rPr>
        <w:t>3. 适用法律及约束力</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2"/>
          <w:sz w:val="24"/>
          <w:szCs w:val="24"/>
          <w:lang w:val="en-US" w:eastAsia="zh-CN" w:bidi="ar-SA"/>
        </w:rPr>
      </w:pPr>
      <w:r>
        <w:rPr>
          <w:rStyle w:val="31"/>
          <w:rFonts w:ascii="宋体" w:hAnsi="宋体" w:eastAsia="宋体"/>
          <w:b w:val="0"/>
          <w:i w:val="0"/>
          <w:caps w:val="0"/>
          <w:color w:val="auto"/>
          <w:spacing w:val="0"/>
          <w:w w:val="100"/>
          <w:kern w:val="2"/>
          <w:sz w:val="24"/>
          <w:szCs w:val="24"/>
          <w:lang w:val="en-US" w:eastAsia="zh-CN" w:bidi="ar-SA"/>
        </w:rPr>
        <w:t>3.1 本次</w:t>
      </w:r>
      <w:r>
        <w:rPr>
          <w:rStyle w:val="31"/>
          <w:rFonts w:hint="eastAsia" w:ascii="宋体" w:hAnsi="宋体"/>
          <w:b w:val="0"/>
          <w:i w:val="0"/>
          <w:caps w:val="0"/>
          <w:color w:val="auto"/>
          <w:spacing w:val="0"/>
          <w:w w:val="100"/>
          <w:kern w:val="2"/>
          <w:sz w:val="24"/>
          <w:szCs w:val="24"/>
          <w:lang w:val="en-US" w:eastAsia="zh-CN" w:bidi="ar-SA"/>
        </w:rPr>
        <w:t>谈判</w:t>
      </w:r>
      <w:r>
        <w:rPr>
          <w:rStyle w:val="31"/>
          <w:rFonts w:ascii="宋体" w:hAnsi="宋体" w:eastAsia="宋体"/>
          <w:b w:val="0"/>
          <w:i w:val="0"/>
          <w:caps w:val="0"/>
          <w:color w:val="auto"/>
          <w:spacing w:val="0"/>
          <w:w w:val="100"/>
          <w:kern w:val="2"/>
          <w:sz w:val="24"/>
          <w:szCs w:val="24"/>
          <w:lang w:val="en-US" w:eastAsia="zh-CN" w:bidi="ar-SA"/>
        </w:rPr>
        <w:t>及由本次</w:t>
      </w:r>
      <w:r>
        <w:rPr>
          <w:rStyle w:val="31"/>
          <w:rFonts w:hint="eastAsia" w:ascii="宋体" w:hAnsi="宋体"/>
          <w:b w:val="0"/>
          <w:i w:val="0"/>
          <w:caps w:val="0"/>
          <w:color w:val="auto"/>
          <w:spacing w:val="0"/>
          <w:w w:val="100"/>
          <w:kern w:val="2"/>
          <w:sz w:val="24"/>
          <w:szCs w:val="24"/>
          <w:lang w:val="en-US" w:eastAsia="zh-CN" w:bidi="ar-SA"/>
        </w:rPr>
        <w:t>谈判</w:t>
      </w:r>
      <w:r>
        <w:rPr>
          <w:rStyle w:val="31"/>
          <w:rFonts w:ascii="宋体" w:hAnsi="宋体" w:eastAsia="宋体"/>
          <w:b w:val="0"/>
          <w:i w:val="0"/>
          <w:caps w:val="0"/>
          <w:color w:val="auto"/>
          <w:spacing w:val="0"/>
          <w:w w:val="100"/>
          <w:kern w:val="2"/>
          <w:sz w:val="24"/>
          <w:szCs w:val="24"/>
          <w:lang w:val="en-US" w:eastAsia="zh-CN" w:bidi="ar-SA"/>
        </w:rPr>
        <w:t>产生的合同受中华人民共和国的相关法律、法规制约和保护。供应商一旦领取了竞争性</w:t>
      </w:r>
      <w:r>
        <w:rPr>
          <w:rStyle w:val="31"/>
          <w:rFonts w:hint="eastAsia" w:ascii="宋体" w:hAnsi="宋体"/>
          <w:b w:val="0"/>
          <w:i w:val="0"/>
          <w:caps w:val="0"/>
          <w:color w:val="auto"/>
          <w:spacing w:val="0"/>
          <w:w w:val="100"/>
          <w:kern w:val="2"/>
          <w:sz w:val="24"/>
          <w:szCs w:val="24"/>
          <w:lang w:val="en-US" w:eastAsia="zh-CN" w:bidi="ar-SA"/>
        </w:rPr>
        <w:t>谈判</w:t>
      </w:r>
      <w:r>
        <w:rPr>
          <w:rStyle w:val="31"/>
          <w:rFonts w:ascii="宋体" w:hAnsi="宋体" w:eastAsia="宋体"/>
          <w:b w:val="0"/>
          <w:i w:val="0"/>
          <w:caps w:val="0"/>
          <w:color w:val="auto"/>
          <w:spacing w:val="0"/>
          <w:w w:val="100"/>
          <w:kern w:val="2"/>
          <w:sz w:val="24"/>
          <w:szCs w:val="24"/>
          <w:lang w:val="en-US" w:eastAsia="zh-CN" w:bidi="ar-SA"/>
        </w:rPr>
        <w:t>文件并参加本项目，即被认为接受了竞争性</w:t>
      </w:r>
      <w:r>
        <w:rPr>
          <w:rStyle w:val="31"/>
          <w:rFonts w:hint="eastAsia" w:ascii="宋体" w:hAnsi="宋体"/>
          <w:b w:val="0"/>
          <w:i w:val="0"/>
          <w:caps w:val="0"/>
          <w:color w:val="auto"/>
          <w:spacing w:val="0"/>
          <w:w w:val="100"/>
          <w:kern w:val="2"/>
          <w:sz w:val="24"/>
          <w:szCs w:val="24"/>
          <w:lang w:val="en-US" w:eastAsia="zh-CN" w:bidi="ar-SA"/>
        </w:rPr>
        <w:t>谈判</w:t>
      </w:r>
      <w:r>
        <w:rPr>
          <w:rStyle w:val="31"/>
          <w:rFonts w:ascii="宋体" w:hAnsi="宋体" w:eastAsia="宋体"/>
          <w:b w:val="0"/>
          <w:i w:val="0"/>
          <w:caps w:val="0"/>
          <w:color w:val="auto"/>
          <w:spacing w:val="0"/>
          <w:w w:val="100"/>
          <w:kern w:val="2"/>
          <w:sz w:val="24"/>
          <w:szCs w:val="24"/>
          <w:lang w:val="en-US" w:eastAsia="zh-CN" w:bidi="ar-SA"/>
        </w:rPr>
        <w:t>文件中的所有条件和规定。</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2"/>
          <w:sz w:val="24"/>
          <w:szCs w:val="24"/>
          <w:lang w:val="en-US" w:eastAsia="zh-CN" w:bidi="ar-SA"/>
        </w:rPr>
      </w:pPr>
      <w:r>
        <w:rPr>
          <w:rStyle w:val="31"/>
          <w:rFonts w:ascii="宋体" w:hAnsi="宋体" w:eastAsia="宋体"/>
          <w:b w:val="0"/>
          <w:i w:val="0"/>
          <w:caps w:val="0"/>
          <w:color w:val="auto"/>
          <w:spacing w:val="0"/>
          <w:w w:val="100"/>
          <w:kern w:val="2"/>
          <w:sz w:val="24"/>
          <w:szCs w:val="24"/>
          <w:lang w:val="en-US" w:eastAsia="zh-CN" w:bidi="ar-SA"/>
        </w:rPr>
        <w:t>3.2</w:t>
      </w:r>
      <w:r>
        <w:rPr>
          <w:rStyle w:val="31"/>
          <w:rFonts w:hint="eastAsia" w:ascii="宋体" w:hAnsi="宋体"/>
          <w:b w:val="0"/>
          <w:i w:val="0"/>
          <w:caps w:val="0"/>
          <w:color w:val="auto"/>
          <w:spacing w:val="0"/>
          <w:w w:val="100"/>
          <w:kern w:val="2"/>
          <w:sz w:val="24"/>
          <w:szCs w:val="24"/>
          <w:lang w:val="en-US" w:eastAsia="zh-CN" w:bidi="ar-SA"/>
        </w:rPr>
        <w:t xml:space="preserve"> </w:t>
      </w:r>
      <w:r>
        <w:rPr>
          <w:rStyle w:val="31"/>
          <w:rFonts w:ascii="宋体" w:hAnsi="宋体" w:eastAsia="宋体"/>
          <w:b w:val="0"/>
          <w:i w:val="0"/>
          <w:caps w:val="0"/>
          <w:color w:val="auto"/>
          <w:spacing w:val="0"/>
          <w:w w:val="100"/>
          <w:kern w:val="2"/>
          <w:sz w:val="24"/>
          <w:szCs w:val="24"/>
          <w:lang w:val="en-US" w:eastAsia="zh-CN" w:bidi="ar-SA"/>
        </w:rPr>
        <w:t>供应商应保证，在中华人民共和国境内使用</w:t>
      </w:r>
      <w:r>
        <w:rPr>
          <w:rStyle w:val="31"/>
          <w:rFonts w:hint="eastAsia" w:ascii="宋体" w:hAnsi="宋体"/>
          <w:b w:val="0"/>
          <w:i w:val="0"/>
          <w:caps w:val="0"/>
          <w:color w:val="auto"/>
          <w:spacing w:val="0"/>
          <w:w w:val="100"/>
          <w:kern w:val="2"/>
          <w:sz w:val="24"/>
          <w:szCs w:val="24"/>
          <w:lang w:val="en-US" w:eastAsia="zh-CN" w:bidi="ar-SA"/>
        </w:rPr>
        <w:t>谈判</w:t>
      </w:r>
      <w:r>
        <w:rPr>
          <w:rStyle w:val="31"/>
          <w:rFonts w:ascii="宋体" w:hAnsi="宋体" w:eastAsia="宋体"/>
          <w:b w:val="0"/>
          <w:i w:val="0"/>
          <w:caps w:val="0"/>
          <w:color w:val="auto"/>
          <w:spacing w:val="0"/>
          <w:w w:val="100"/>
          <w:kern w:val="2"/>
          <w:sz w:val="24"/>
          <w:szCs w:val="24"/>
          <w:lang w:val="en-US" w:eastAsia="zh-CN" w:bidi="ar-SA"/>
        </w:rPr>
        <w:t>成果、服务或其任何一部分时，不会产生因第三方提出侵犯其专利权或其它知识产权而引起的法律和经济纠纷。</w:t>
      </w:r>
    </w:p>
    <w:p>
      <w:pPr>
        <w:snapToGrid/>
        <w:spacing w:before="0" w:beforeAutospacing="0" w:after="0" w:afterAutospacing="0" w:line="440" w:lineRule="exact"/>
        <w:ind w:firstLine="482" w:firstLineChars="200"/>
        <w:jc w:val="both"/>
        <w:textAlignment w:val="baseline"/>
        <w:rPr>
          <w:rStyle w:val="31"/>
          <w:rFonts w:ascii="宋体" w:hAnsi="宋体" w:eastAsia="宋体" w:cs="宋体"/>
          <w:b/>
          <w:bCs/>
          <w:i w:val="0"/>
          <w:caps w:val="0"/>
          <w:color w:val="auto"/>
          <w:spacing w:val="0"/>
          <w:w w:val="100"/>
          <w:kern w:val="2"/>
          <w:sz w:val="24"/>
          <w:szCs w:val="24"/>
          <w:lang w:val="en-US" w:eastAsia="zh-CN" w:bidi="ar-SA"/>
        </w:rPr>
      </w:pPr>
      <w:r>
        <w:rPr>
          <w:rStyle w:val="31"/>
          <w:rFonts w:ascii="宋体" w:hAnsi="宋体" w:eastAsia="宋体" w:cs="宋体"/>
          <w:b/>
          <w:bCs/>
          <w:i w:val="0"/>
          <w:caps w:val="0"/>
          <w:color w:val="auto"/>
          <w:spacing w:val="0"/>
          <w:w w:val="100"/>
          <w:kern w:val="2"/>
          <w:sz w:val="24"/>
          <w:szCs w:val="24"/>
          <w:lang w:val="en-US" w:eastAsia="zh-CN" w:bidi="ar-SA"/>
        </w:rPr>
        <w:t xml:space="preserve">4. </w:t>
      </w:r>
      <w:r>
        <w:rPr>
          <w:rStyle w:val="31"/>
          <w:rFonts w:hint="eastAsia" w:ascii="宋体" w:hAnsi="宋体" w:cs="宋体"/>
          <w:b/>
          <w:bCs/>
          <w:i w:val="0"/>
          <w:caps w:val="0"/>
          <w:color w:val="auto"/>
          <w:spacing w:val="0"/>
          <w:w w:val="100"/>
          <w:kern w:val="2"/>
          <w:sz w:val="24"/>
          <w:szCs w:val="24"/>
          <w:lang w:val="en-US" w:eastAsia="zh-CN" w:bidi="ar-SA"/>
        </w:rPr>
        <w:t>谈判</w:t>
      </w:r>
      <w:r>
        <w:rPr>
          <w:rStyle w:val="31"/>
          <w:rFonts w:ascii="宋体" w:hAnsi="宋体" w:eastAsia="宋体" w:cs="宋体"/>
          <w:b/>
          <w:bCs/>
          <w:i w:val="0"/>
          <w:caps w:val="0"/>
          <w:color w:val="auto"/>
          <w:spacing w:val="0"/>
          <w:w w:val="100"/>
          <w:kern w:val="2"/>
          <w:sz w:val="24"/>
          <w:szCs w:val="24"/>
          <w:lang w:val="en-US" w:eastAsia="zh-CN" w:bidi="ar-SA"/>
        </w:rPr>
        <w:t>项目实施要求</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4.1</w:t>
      </w:r>
      <w:r>
        <w:rPr>
          <w:rStyle w:val="31"/>
          <w:rFonts w:hint="eastAsia" w:ascii="宋体" w:hAnsi="宋体"/>
          <w:b w:val="0"/>
          <w:i w:val="0"/>
          <w:caps w:val="0"/>
          <w:color w:val="auto"/>
          <w:spacing w:val="0"/>
          <w:w w:val="100"/>
          <w:kern w:val="0"/>
          <w:sz w:val="24"/>
          <w:szCs w:val="24"/>
          <w:lang w:val="en-US" w:eastAsia="zh-CN" w:bidi="ar-SA"/>
        </w:rPr>
        <w:t xml:space="preserve"> </w:t>
      </w:r>
      <w:r>
        <w:rPr>
          <w:rStyle w:val="31"/>
          <w:rFonts w:ascii="宋体" w:hAnsi="宋体" w:eastAsia="宋体"/>
          <w:b w:val="0"/>
          <w:i w:val="0"/>
          <w:caps w:val="0"/>
          <w:color w:val="auto"/>
          <w:spacing w:val="0"/>
          <w:w w:val="100"/>
          <w:kern w:val="0"/>
          <w:sz w:val="24"/>
          <w:szCs w:val="24"/>
          <w:lang w:val="en-US" w:eastAsia="zh-CN" w:bidi="ar-SA"/>
        </w:rPr>
        <w:t>质量标准已通过“前附表”第3项所述，本</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项目的质量等级标准为合格（通过采购人及有关部门组织的项目验收）。</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2"/>
          <w:sz w:val="24"/>
          <w:szCs w:val="24"/>
          <w:lang w:val="en-US" w:eastAsia="zh-CN" w:bidi="ar-SA"/>
        </w:rPr>
        <w:t>4.2 供应方与采购人签订合同后，按照竞争性</w:t>
      </w:r>
      <w:r>
        <w:rPr>
          <w:rStyle w:val="31"/>
          <w:rFonts w:hint="eastAsia" w:ascii="宋体" w:hAnsi="宋体"/>
          <w:b w:val="0"/>
          <w:i w:val="0"/>
          <w:caps w:val="0"/>
          <w:color w:val="auto"/>
          <w:spacing w:val="0"/>
          <w:w w:val="100"/>
          <w:kern w:val="2"/>
          <w:sz w:val="24"/>
          <w:szCs w:val="24"/>
          <w:lang w:val="en-US" w:eastAsia="zh-CN" w:bidi="ar-SA"/>
        </w:rPr>
        <w:t>谈判</w:t>
      </w:r>
      <w:r>
        <w:rPr>
          <w:rStyle w:val="31"/>
          <w:rFonts w:ascii="宋体" w:hAnsi="宋体" w:eastAsia="宋体"/>
          <w:b w:val="0"/>
          <w:i w:val="0"/>
          <w:caps w:val="0"/>
          <w:color w:val="auto"/>
          <w:spacing w:val="0"/>
          <w:w w:val="100"/>
          <w:kern w:val="2"/>
          <w:sz w:val="24"/>
          <w:szCs w:val="24"/>
          <w:lang w:val="en-US" w:eastAsia="zh-CN" w:bidi="ar-SA"/>
        </w:rPr>
        <w:t>文件及合同相关的要求编制服务计划。</w:t>
      </w:r>
    </w:p>
    <w:p>
      <w:pPr>
        <w:snapToGrid/>
        <w:spacing w:before="0" w:beforeAutospacing="0" w:after="0" w:afterAutospacing="0" w:line="440" w:lineRule="exact"/>
        <w:ind w:firstLine="482" w:firstLineChars="200"/>
        <w:jc w:val="both"/>
        <w:textAlignment w:val="baseline"/>
        <w:rPr>
          <w:rStyle w:val="31"/>
          <w:rFonts w:ascii="宋体" w:hAnsi="宋体" w:eastAsia="宋体" w:cs="宋体"/>
          <w:b/>
          <w:bCs/>
          <w:i w:val="0"/>
          <w:caps w:val="0"/>
          <w:color w:val="auto"/>
          <w:spacing w:val="0"/>
          <w:w w:val="100"/>
          <w:kern w:val="2"/>
          <w:sz w:val="24"/>
          <w:szCs w:val="24"/>
          <w:lang w:val="en-US" w:eastAsia="zh-CN" w:bidi="ar-SA"/>
        </w:rPr>
      </w:pPr>
      <w:r>
        <w:rPr>
          <w:rStyle w:val="31"/>
          <w:rFonts w:ascii="宋体" w:hAnsi="宋体" w:eastAsia="宋体" w:cs="宋体"/>
          <w:b/>
          <w:bCs/>
          <w:i w:val="0"/>
          <w:caps w:val="0"/>
          <w:color w:val="auto"/>
          <w:spacing w:val="0"/>
          <w:w w:val="100"/>
          <w:kern w:val="2"/>
          <w:sz w:val="24"/>
          <w:szCs w:val="24"/>
          <w:lang w:val="en-US" w:eastAsia="zh-CN" w:bidi="ar-SA"/>
        </w:rPr>
        <w:t>5. 交货期及服务地点</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2"/>
          <w:sz w:val="24"/>
          <w:szCs w:val="24"/>
          <w:lang w:val="en-US" w:eastAsia="zh-CN" w:bidi="ar-SA"/>
        </w:rPr>
      </w:pPr>
      <w:r>
        <w:rPr>
          <w:rStyle w:val="31"/>
          <w:rFonts w:ascii="宋体" w:hAnsi="宋体" w:eastAsia="宋体"/>
          <w:b w:val="0"/>
          <w:i w:val="0"/>
          <w:caps w:val="0"/>
          <w:color w:val="auto"/>
          <w:spacing w:val="0"/>
          <w:w w:val="100"/>
          <w:kern w:val="2"/>
          <w:sz w:val="24"/>
          <w:szCs w:val="24"/>
          <w:lang w:val="en-US" w:eastAsia="zh-CN" w:bidi="ar-SA"/>
        </w:rPr>
        <w:t>5.1 交货期已</w:t>
      </w:r>
      <w:r>
        <w:rPr>
          <w:rStyle w:val="31"/>
          <w:rFonts w:ascii="宋体" w:hAnsi="宋体" w:eastAsia="宋体"/>
          <w:b w:val="0"/>
          <w:i w:val="0"/>
          <w:caps w:val="0"/>
          <w:color w:val="auto"/>
          <w:spacing w:val="0"/>
          <w:w w:val="100"/>
          <w:kern w:val="0"/>
          <w:sz w:val="24"/>
          <w:szCs w:val="24"/>
          <w:lang w:val="en-US" w:eastAsia="zh-CN" w:bidi="ar-SA"/>
        </w:rPr>
        <w:t>通过“前附表”所述，</w:t>
      </w:r>
      <w:r>
        <w:rPr>
          <w:rStyle w:val="31"/>
          <w:rFonts w:ascii="宋体" w:hAnsi="宋体" w:eastAsia="宋体"/>
          <w:b w:val="0"/>
          <w:i w:val="0"/>
          <w:caps w:val="0"/>
          <w:color w:val="auto"/>
          <w:spacing w:val="0"/>
          <w:w w:val="100"/>
          <w:kern w:val="2"/>
          <w:sz w:val="24"/>
          <w:szCs w:val="24"/>
          <w:lang w:val="en-US" w:eastAsia="zh-CN" w:bidi="ar-SA"/>
        </w:rPr>
        <w:t>是指完成本项目采购设备内容及配套服务工作、验收合格并移交采购人的时间；</w:t>
      </w:r>
      <w:r>
        <w:rPr>
          <w:rStyle w:val="31"/>
          <w:rFonts w:hint="eastAsia" w:ascii="宋体" w:hAnsi="宋体"/>
          <w:b w:val="0"/>
          <w:i w:val="0"/>
          <w:caps w:val="0"/>
          <w:color w:val="auto"/>
          <w:spacing w:val="0"/>
          <w:w w:val="100"/>
          <w:kern w:val="2"/>
          <w:sz w:val="24"/>
          <w:szCs w:val="24"/>
          <w:lang w:val="en-US" w:eastAsia="zh-CN" w:bidi="ar-SA"/>
        </w:rPr>
        <w:t>交货</w:t>
      </w:r>
      <w:r>
        <w:rPr>
          <w:rStyle w:val="31"/>
          <w:rFonts w:ascii="宋体" w:hAnsi="宋体" w:eastAsia="宋体"/>
          <w:b w:val="0"/>
          <w:i w:val="0"/>
          <w:caps w:val="0"/>
          <w:color w:val="auto"/>
          <w:spacing w:val="0"/>
          <w:w w:val="100"/>
          <w:kern w:val="2"/>
          <w:sz w:val="24"/>
          <w:szCs w:val="24"/>
          <w:lang w:val="en-US" w:eastAsia="zh-CN" w:bidi="ar-SA"/>
        </w:rPr>
        <w:t>地点已</w:t>
      </w:r>
      <w:r>
        <w:rPr>
          <w:rStyle w:val="31"/>
          <w:rFonts w:ascii="宋体" w:hAnsi="宋体" w:eastAsia="宋体"/>
          <w:b w:val="0"/>
          <w:i w:val="0"/>
          <w:caps w:val="0"/>
          <w:color w:val="auto"/>
          <w:spacing w:val="0"/>
          <w:w w:val="100"/>
          <w:kern w:val="0"/>
          <w:sz w:val="24"/>
          <w:szCs w:val="24"/>
          <w:lang w:val="en-US" w:eastAsia="zh-CN" w:bidi="ar-SA"/>
        </w:rPr>
        <w:t>通过“前附表”所述</w:t>
      </w:r>
      <w:r>
        <w:rPr>
          <w:rStyle w:val="31"/>
          <w:rFonts w:ascii="宋体" w:hAnsi="宋体" w:eastAsia="宋体"/>
          <w:b w:val="0"/>
          <w:i w:val="0"/>
          <w:caps w:val="0"/>
          <w:color w:val="auto"/>
          <w:spacing w:val="0"/>
          <w:w w:val="100"/>
          <w:kern w:val="2"/>
          <w:sz w:val="24"/>
          <w:szCs w:val="24"/>
          <w:lang w:val="en-US" w:eastAsia="zh-CN" w:bidi="ar-SA"/>
        </w:rPr>
        <w:t>。</w:t>
      </w:r>
    </w:p>
    <w:p>
      <w:pPr>
        <w:snapToGrid/>
        <w:spacing w:before="0" w:beforeAutospacing="0" w:after="0" w:afterAutospacing="0" w:line="440" w:lineRule="exact"/>
        <w:ind w:firstLine="482" w:firstLineChars="200"/>
        <w:jc w:val="both"/>
        <w:textAlignment w:val="baseline"/>
        <w:rPr>
          <w:rStyle w:val="31"/>
          <w:rFonts w:ascii="宋体" w:hAnsi="宋体" w:eastAsia="宋体" w:cs="宋体"/>
          <w:b/>
          <w:bCs/>
          <w:i w:val="0"/>
          <w:caps w:val="0"/>
          <w:color w:val="auto"/>
          <w:spacing w:val="0"/>
          <w:w w:val="100"/>
          <w:kern w:val="2"/>
          <w:sz w:val="24"/>
          <w:szCs w:val="24"/>
          <w:lang w:val="en-US" w:eastAsia="zh-CN" w:bidi="ar-SA"/>
        </w:rPr>
      </w:pPr>
      <w:r>
        <w:rPr>
          <w:rStyle w:val="31"/>
          <w:rFonts w:ascii="宋体" w:hAnsi="宋体" w:eastAsia="宋体" w:cs="宋体"/>
          <w:b/>
          <w:bCs/>
          <w:i w:val="0"/>
          <w:caps w:val="0"/>
          <w:color w:val="auto"/>
          <w:spacing w:val="0"/>
          <w:w w:val="100"/>
          <w:kern w:val="2"/>
          <w:sz w:val="24"/>
          <w:szCs w:val="24"/>
          <w:lang w:val="en-US" w:eastAsia="zh-CN" w:bidi="ar-SA"/>
        </w:rPr>
        <w:t>6. 资金来源</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6.1</w:t>
      </w:r>
      <w:r>
        <w:rPr>
          <w:rStyle w:val="31"/>
          <w:rFonts w:hint="eastAsia" w:ascii="宋体" w:hAnsi="宋体"/>
          <w:b w:val="0"/>
          <w:i w:val="0"/>
          <w:caps w:val="0"/>
          <w:color w:val="auto"/>
          <w:spacing w:val="0"/>
          <w:w w:val="100"/>
          <w:kern w:val="0"/>
          <w:sz w:val="24"/>
          <w:szCs w:val="24"/>
          <w:lang w:val="en-US" w:eastAsia="zh-CN" w:bidi="ar-SA"/>
        </w:rPr>
        <w:t xml:space="preserve"> </w:t>
      </w:r>
      <w:r>
        <w:rPr>
          <w:rStyle w:val="31"/>
          <w:rFonts w:ascii="宋体" w:hAnsi="宋体" w:eastAsia="宋体"/>
          <w:b w:val="0"/>
          <w:i w:val="0"/>
          <w:caps w:val="0"/>
          <w:color w:val="auto"/>
          <w:spacing w:val="0"/>
          <w:w w:val="100"/>
          <w:kern w:val="0"/>
          <w:sz w:val="24"/>
          <w:szCs w:val="24"/>
          <w:lang w:val="en-US" w:eastAsia="zh-CN" w:bidi="ar-SA"/>
        </w:rPr>
        <w:t>采购单位的资金通过“前附表”第1项所述的方式获得，并将部分资金用于本项目合同下的合格支付。</w:t>
      </w:r>
    </w:p>
    <w:p>
      <w:pPr>
        <w:snapToGrid/>
        <w:spacing w:before="0" w:beforeAutospacing="0" w:after="0" w:afterAutospacing="0" w:line="440" w:lineRule="exact"/>
        <w:ind w:firstLine="482" w:firstLineChars="200"/>
        <w:jc w:val="both"/>
        <w:textAlignment w:val="baseline"/>
        <w:rPr>
          <w:rStyle w:val="31"/>
          <w:rFonts w:ascii="宋体" w:hAnsi="宋体" w:eastAsia="宋体" w:cs="宋体"/>
          <w:b/>
          <w:bCs/>
          <w:i w:val="0"/>
          <w:caps w:val="0"/>
          <w:color w:val="auto"/>
          <w:spacing w:val="0"/>
          <w:w w:val="100"/>
          <w:kern w:val="2"/>
          <w:sz w:val="24"/>
          <w:szCs w:val="24"/>
          <w:lang w:val="en-US" w:eastAsia="zh-CN" w:bidi="ar-SA"/>
        </w:rPr>
      </w:pPr>
      <w:r>
        <w:rPr>
          <w:rStyle w:val="31"/>
          <w:rFonts w:ascii="宋体" w:hAnsi="宋体" w:eastAsia="宋体" w:cs="宋体"/>
          <w:b/>
          <w:bCs/>
          <w:i w:val="0"/>
          <w:caps w:val="0"/>
          <w:color w:val="auto"/>
          <w:spacing w:val="0"/>
          <w:w w:val="100"/>
          <w:kern w:val="2"/>
          <w:sz w:val="24"/>
          <w:szCs w:val="24"/>
          <w:lang w:val="en-US" w:eastAsia="zh-CN" w:bidi="ar-SA"/>
        </w:rPr>
        <w:t>7. 供应商资格要求</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供应商资格要求须满足“前附表”第4项要求。</w:t>
      </w:r>
    </w:p>
    <w:p>
      <w:pPr>
        <w:snapToGrid/>
        <w:spacing w:before="0" w:beforeAutospacing="0" w:after="0" w:afterAutospacing="0" w:line="440" w:lineRule="exact"/>
        <w:ind w:firstLine="482" w:firstLineChars="200"/>
        <w:jc w:val="both"/>
        <w:textAlignment w:val="baseline"/>
        <w:rPr>
          <w:rStyle w:val="31"/>
          <w:rFonts w:ascii="宋体" w:hAnsi="宋体" w:eastAsia="宋体" w:cs="宋体"/>
          <w:b/>
          <w:bCs/>
          <w:i w:val="0"/>
          <w:caps w:val="0"/>
          <w:color w:val="auto"/>
          <w:spacing w:val="0"/>
          <w:w w:val="100"/>
          <w:kern w:val="2"/>
          <w:sz w:val="24"/>
          <w:szCs w:val="24"/>
          <w:lang w:val="en-US" w:eastAsia="zh-CN" w:bidi="ar-SA"/>
        </w:rPr>
      </w:pPr>
      <w:r>
        <w:rPr>
          <w:rStyle w:val="31"/>
          <w:rFonts w:ascii="宋体" w:hAnsi="宋体" w:eastAsia="宋体" w:cs="宋体"/>
          <w:b/>
          <w:bCs/>
          <w:i w:val="0"/>
          <w:caps w:val="0"/>
          <w:color w:val="auto"/>
          <w:spacing w:val="0"/>
          <w:w w:val="100"/>
          <w:kern w:val="2"/>
          <w:sz w:val="24"/>
          <w:szCs w:val="24"/>
          <w:lang w:val="en-US" w:eastAsia="zh-CN" w:bidi="ar-SA"/>
        </w:rPr>
        <w:t xml:space="preserve">8. </w:t>
      </w:r>
      <w:r>
        <w:rPr>
          <w:rStyle w:val="31"/>
          <w:rFonts w:hint="eastAsia" w:ascii="宋体" w:hAnsi="宋体" w:cs="宋体"/>
          <w:b/>
          <w:bCs/>
          <w:i w:val="0"/>
          <w:caps w:val="0"/>
          <w:color w:val="auto"/>
          <w:spacing w:val="0"/>
          <w:w w:val="100"/>
          <w:kern w:val="2"/>
          <w:sz w:val="24"/>
          <w:szCs w:val="24"/>
          <w:lang w:val="en-US" w:eastAsia="zh-CN" w:bidi="ar-SA"/>
        </w:rPr>
        <w:t>谈判</w:t>
      </w:r>
      <w:r>
        <w:rPr>
          <w:rStyle w:val="31"/>
          <w:rFonts w:ascii="宋体" w:hAnsi="宋体" w:eastAsia="宋体" w:cs="宋体"/>
          <w:b/>
          <w:bCs/>
          <w:i w:val="0"/>
          <w:caps w:val="0"/>
          <w:color w:val="auto"/>
          <w:spacing w:val="0"/>
          <w:w w:val="100"/>
          <w:kern w:val="2"/>
          <w:sz w:val="24"/>
          <w:szCs w:val="24"/>
          <w:lang w:val="en-US" w:eastAsia="zh-CN" w:bidi="ar-SA"/>
        </w:rPr>
        <w:t>费用</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供应商应承担其编制响应文件与递交响应文件所涉及的一切费用，不论</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结果如何，采购人或采购代理机构均无义务和责任承担这些费用。</w:t>
      </w:r>
    </w:p>
    <w:p>
      <w:pPr>
        <w:pStyle w:val="340"/>
        <w:snapToGrid/>
        <w:spacing w:before="0" w:beforeAutospacing="0" w:after="0" w:afterAutospacing="0" w:line="440" w:lineRule="exact"/>
        <w:ind w:left="0" w:leftChars="0" w:firstLine="482" w:firstLineChars="200"/>
        <w:jc w:val="both"/>
        <w:textAlignment w:val="baseline"/>
        <w:rPr>
          <w:rStyle w:val="31"/>
          <w:rFonts w:ascii="宋体" w:hAnsi="宋体" w:eastAsia="宋体"/>
          <w:b/>
          <w:i w:val="0"/>
          <w:caps w:val="0"/>
          <w:color w:val="auto"/>
          <w:spacing w:val="0"/>
          <w:w w:val="100"/>
          <w:kern w:val="2"/>
          <w:sz w:val="24"/>
          <w:szCs w:val="22"/>
          <w:lang w:val="en-US" w:eastAsia="zh-CN" w:bidi="ar-SA"/>
        </w:rPr>
      </w:pPr>
      <w:r>
        <w:rPr>
          <w:rStyle w:val="31"/>
          <w:rFonts w:ascii="宋体" w:hAnsi="宋体" w:eastAsia="宋体"/>
          <w:b/>
          <w:i w:val="0"/>
          <w:caps w:val="0"/>
          <w:color w:val="auto"/>
          <w:spacing w:val="0"/>
          <w:w w:val="100"/>
          <w:kern w:val="2"/>
          <w:sz w:val="24"/>
          <w:szCs w:val="22"/>
          <w:lang w:val="en-US" w:eastAsia="zh-CN" w:bidi="ar-SA"/>
        </w:rPr>
        <w:t>9.合格供应商的条件</w:t>
      </w:r>
    </w:p>
    <w:p>
      <w:pPr>
        <w:pStyle w:val="340"/>
        <w:snapToGrid/>
        <w:spacing w:before="0" w:beforeAutospacing="0" w:after="0" w:afterAutospacing="0" w:line="440" w:lineRule="exact"/>
        <w:ind w:left="0" w:leftChars="0" w:firstLine="480" w:firstLineChars="200"/>
        <w:jc w:val="both"/>
        <w:textAlignment w:val="baseline"/>
        <w:rPr>
          <w:rStyle w:val="31"/>
          <w:rFonts w:ascii="宋体" w:hAnsi="宋体" w:eastAsia="宋体"/>
          <w:b w:val="0"/>
          <w:i w:val="0"/>
          <w:caps w:val="0"/>
          <w:color w:val="auto"/>
          <w:spacing w:val="0"/>
          <w:w w:val="100"/>
          <w:kern w:val="2"/>
          <w:sz w:val="24"/>
          <w:szCs w:val="22"/>
          <w:lang w:val="en-US" w:eastAsia="zh-CN" w:bidi="ar-SA"/>
        </w:rPr>
      </w:pPr>
      <w:r>
        <w:rPr>
          <w:rStyle w:val="31"/>
          <w:rFonts w:ascii="宋体" w:hAnsi="宋体" w:eastAsia="宋体"/>
          <w:b w:val="0"/>
          <w:i w:val="0"/>
          <w:caps w:val="0"/>
          <w:color w:val="auto"/>
          <w:spacing w:val="0"/>
          <w:w w:val="100"/>
          <w:kern w:val="2"/>
          <w:sz w:val="24"/>
          <w:szCs w:val="22"/>
          <w:lang w:val="en-US" w:eastAsia="zh-CN" w:bidi="ar-SA"/>
        </w:rPr>
        <w:t>9.1</w:t>
      </w:r>
      <w:r>
        <w:rPr>
          <w:rStyle w:val="31"/>
          <w:rFonts w:hint="eastAsia" w:ascii="宋体" w:hAnsi="宋体"/>
          <w:b w:val="0"/>
          <w:i w:val="0"/>
          <w:caps w:val="0"/>
          <w:color w:val="auto"/>
          <w:spacing w:val="0"/>
          <w:w w:val="100"/>
          <w:kern w:val="2"/>
          <w:sz w:val="24"/>
          <w:szCs w:val="22"/>
          <w:lang w:val="en-US" w:eastAsia="zh-CN" w:bidi="ar-SA"/>
        </w:rPr>
        <w:t xml:space="preserve"> </w:t>
      </w:r>
      <w:r>
        <w:rPr>
          <w:rStyle w:val="31"/>
          <w:rFonts w:ascii="宋体" w:hAnsi="宋体" w:eastAsia="宋体"/>
          <w:b w:val="0"/>
          <w:i w:val="0"/>
          <w:caps w:val="0"/>
          <w:color w:val="auto"/>
          <w:spacing w:val="0"/>
          <w:w w:val="100"/>
          <w:kern w:val="2"/>
          <w:sz w:val="24"/>
          <w:szCs w:val="22"/>
          <w:lang w:val="en-US" w:eastAsia="zh-CN" w:bidi="ar-SA"/>
        </w:rPr>
        <w:t>具有本项目实施能力，符合、承认并承诺履行本文件各项规定的国内法人、其他组织或自然人均可参加</w:t>
      </w:r>
      <w:r>
        <w:rPr>
          <w:rStyle w:val="31"/>
          <w:rFonts w:hint="eastAsia" w:ascii="宋体" w:hAnsi="宋体"/>
          <w:b w:val="0"/>
          <w:i w:val="0"/>
          <w:caps w:val="0"/>
          <w:color w:val="auto"/>
          <w:spacing w:val="0"/>
          <w:w w:val="100"/>
          <w:kern w:val="2"/>
          <w:sz w:val="24"/>
          <w:szCs w:val="22"/>
          <w:lang w:val="en-US" w:eastAsia="zh-CN" w:bidi="ar-SA"/>
        </w:rPr>
        <w:t>谈判</w:t>
      </w:r>
      <w:r>
        <w:rPr>
          <w:rStyle w:val="31"/>
          <w:rFonts w:ascii="宋体" w:hAnsi="宋体" w:eastAsia="宋体"/>
          <w:b w:val="0"/>
          <w:i w:val="0"/>
          <w:caps w:val="0"/>
          <w:color w:val="auto"/>
          <w:spacing w:val="0"/>
          <w:w w:val="100"/>
          <w:kern w:val="2"/>
          <w:sz w:val="24"/>
          <w:szCs w:val="22"/>
          <w:lang w:val="en-US" w:eastAsia="zh-CN" w:bidi="ar-SA"/>
        </w:rPr>
        <w:t>。</w:t>
      </w:r>
    </w:p>
    <w:p>
      <w:pPr>
        <w:pStyle w:val="340"/>
        <w:snapToGrid/>
        <w:spacing w:before="0" w:beforeAutospacing="0" w:after="0" w:afterAutospacing="0" w:line="440" w:lineRule="exact"/>
        <w:ind w:left="0" w:leftChars="0" w:firstLine="480" w:firstLineChars="200"/>
        <w:jc w:val="both"/>
        <w:textAlignment w:val="baseline"/>
        <w:rPr>
          <w:rStyle w:val="31"/>
          <w:rFonts w:ascii="宋体" w:hAnsi="宋体" w:eastAsia="宋体"/>
          <w:b w:val="0"/>
          <w:i w:val="0"/>
          <w:caps w:val="0"/>
          <w:color w:val="auto"/>
          <w:spacing w:val="0"/>
          <w:w w:val="100"/>
          <w:kern w:val="2"/>
          <w:sz w:val="24"/>
          <w:szCs w:val="22"/>
          <w:lang w:val="en-US" w:eastAsia="zh-CN" w:bidi="ar-SA"/>
        </w:rPr>
      </w:pPr>
      <w:r>
        <w:rPr>
          <w:rStyle w:val="31"/>
          <w:rFonts w:ascii="宋体" w:hAnsi="宋体" w:eastAsia="宋体"/>
          <w:b w:val="0"/>
          <w:i w:val="0"/>
          <w:caps w:val="0"/>
          <w:color w:val="auto"/>
          <w:spacing w:val="0"/>
          <w:w w:val="100"/>
          <w:kern w:val="2"/>
          <w:sz w:val="24"/>
          <w:szCs w:val="22"/>
          <w:lang w:val="en-US" w:eastAsia="zh-CN" w:bidi="ar-SA"/>
        </w:rPr>
        <w:t>9.2 遵守有关的国家法律、法规和条例，具备《中华人民共和国政府采购法》和本文件中规定的条件：</w:t>
      </w:r>
    </w:p>
    <w:p>
      <w:pPr>
        <w:pStyle w:val="340"/>
        <w:snapToGrid/>
        <w:spacing w:before="0" w:beforeAutospacing="0" w:after="0" w:afterAutospacing="0" w:line="440" w:lineRule="exact"/>
        <w:ind w:left="0" w:leftChars="0" w:firstLine="480" w:firstLineChars="200"/>
        <w:jc w:val="both"/>
        <w:textAlignment w:val="baseline"/>
        <w:rPr>
          <w:rStyle w:val="31"/>
          <w:rFonts w:ascii="宋体" w:hAnsi="宋体" w:eastAsia="宋体"/>
          <w:b w:val="0"/>
          <w:i w:val="0"/>
          <w:caps w:val="0"/>
          <w:color w:val="auto"/>
          <w:spacing w:val="0"/>
          <w:w w:val="100"/>
          <w:kern w:val="2"/>
          <w:sz w:val="24"/>
          <w:szCs w:val="22"/>
          <w:lang w:val="en-US" w:eastAsia="zh-CN" w:bidi="ar-SA"/>
        </w:rPr>
      </w:pPr>
      <w:r>
        <w:rPr>
          <w:rStyle w:val="31"/>
          <w:rFonts w:ascii="宋体" w:hAnsi="宋体" w:eastAsia="宋体"/>
          <w:b w:val="0"/>
          <w:i w:val="0"/>
          <w:caps w:val="0"/>
          <w:color w:val="auto"/>
          <w:spacing w:val="0"/>
          <w:w w:val="100"/>
          <w:kern w:val="2"/>
          <w:sz w:val="24"/>
          <w:szCs w:val="22"/>
          <w:lang w:val="en-US" w:eastAsia="zh-CN" w:bidi="ar-SA"/>
        </w:rPr>
        <w:t>9.2.1</w:t>
      </w:r>
      <w:r>
        <w:rPr>
          <w:rStyle w:val="31"/>
          <w:rFonts w:hint="eastAsia" w:ascii="宋体" w:hAnsi="宋体"/>
          <w:b w:val="0"/>
          <w:i w:val="0"/>
          <w:caps w:val="0"/>
          <w:color w:val="auto"/>
          <w:spacing w:val="0"/>
          <w:w w:val="100"/>
          <w:kern w:val="2"/>
          <w:sz w:val="24"/>
          <w:szCs w:val="22"/>
          <w:lang w:val="en-US" w:eastAsia="zh-CN" w:bidi="ar-SA"/>
        </w:rPr>
        <w:t xml:space="preserve"> </w:t>
      </w:r>
      <w:r>
        <w:rPr>
          <w:rStyle w:val="31"/>
          <w:rFonts w:ascii="宋体" w:hAnsi="宋体" w:eastAsia="宋体"/>
          <w:b w:val="0"/>
          <w:i w:val="0"/>
          <w:caps w:val="0"/>
          <w:color w:val="auto"/>
          <w:spacing w:val="0"/>
          <w:w w:val="100"/>
          <w:kern w:val="2"/>
          <w:sz w:val="24"/>
          <w:szCs w:val="22"/>
          <w:lang w:val="en-US" w:eastAsia="zh-CN" w:bidi="ar-SA"/>
        </w:rPr>
        <w:t xml:space="preserve">具有独立承担民事责任的能力； </w:t>
      </w:r>
    </w:p>
    <w:p>
      <w:pPr>
        <w:pStyle w:val="340"/>
        <w:snapToGrid/>
        <w:spacing w:before="0" w:beforeAutospacing="0" w:after="0" w:afterAutospacing="0" w:line="440" w:lineRule="exact"/>
        <w:ind w:left="0" w:leftChars="0" w:firstLine="480" w:firstLineChars="200"/>
        <w:jc w:val="both"/>
        <w:textAlignment w:val="baseline"/>
        <w:rPr>
          <w:rStyle w:val="31"/>
          <w:rFonts w:ascii="宋体" w:hAnsi="宋体" w:eastAsia="宋体"/>
          <w:b w:val="0"/>
          <w:i w:val="0"/>
          <w:caps w:val="0"/>
          <w:color w:val="auto"/>
          <w:spacing w:val="0"/>
          <w:w w:val="100"/>
          <w:kern w:val="2"/>
          <w:sz w:val="24"/>
          <w:szCs w:val="22"/>
          <w:lang w:val="en-US" w:eastAsia="zh-CN" w:bidi="ar-SA"/>
        </w:rPr>
      </w:pPr>
      <w:r>
        <w:rPr>
          <w:rStyle w:val="31"/>
          <w:rFonts w:ascii="宋体" w:hAnsi="宋体" w:eastAsia="宋体"/>
          <w:b w:val="0"/>
          <w:i w:val="0"/>
          <w:caps w:val="0"/>
          <w:color w:val="auto"/>
          <w:spacing w:val="0"/>
          <w:w w:val="100"/>
          <w:kern w:val="2"/>
          <w:sz w:val="24"/>
          <w:szCs w:val="22"/>
          <w:lang w:val="en-US" w:eastAsia="zh-CN" w:bidi="ar-SA"/>
        </w:rPr>
        <w:t>9.2.2</w:t>
      </w:r>
      <w:r>
        <w:rPr>
          <w:rStyle w:val="31"/>
          <w:rFonts w:hint="eastAsia" w:ascii="宋体" w:hAnsi="宋体"/>
          <w:b w:val="0"/>
          <w:i w:val="0"/>
          <w:caps w:val="0"/>
          <w:color w:val="auto"/>
          <w:spacing w:val="0"/>
          <w:w w:val="100"/>
          <w:kern w:val="2"/>
          <w:sz w:val="24"/>
          <w:szCs w:val="22"/>
          <w:lang w:val="en-US" w:eastAsia="zh-CN" w:bidi="ar-SA"/>
        </w:rPr>
        <w:t xml:space="preserve"> </w:t>
      </w:r>
      <w:r>
        <w:rPr>
          <w:rStyle w:val="31"/>
          <w:rFonts w:ascii="宋体" w:hAnsi="宋体" w:eastAsia="宋体"/>
          <w:b w:val="0"/>
          <w:i w:val="0"/>
          <w:caps w:val="0"/>
          <w:color w:val="auto"/>
          <w:spacing w:val="0"/>
          <w:w w:val="100"/>
          <w:kern w:val="2"/>
          <w:sz w:val="24"/>
          <w:szCs w:val="22"/>
          <w:lang w:val="en-US" w:eastAsia="zh-CN" w:bidi="ar-SA"/>
        </w:rPr>
        <w:t>具有良好的商业信誉和健全的财务会计制度；</w:t>
      </w:r>
    </w:p>
    <w:p>
      <w:pPr>
        <w:pStyle w:val="340"/>
        <w:snapToGrid/>
        <w:spacing w:before="0" w:beforeAutospacing="0" w:after="0" w:afterAutospacing="0" w:line="440" w:lineRule="exact"/>
        <w:ind w:left="0" w:leftChars="0" w:firstLine="480" w:firstLineChars="200"/>
        <w:jc w:val="both"/>
        <w:textAlignment w:val="baseline"/>
        <w:rPr>
          <w:rStyle w:val="31"/>
          <w:rFonts w:ascii="宋体" w:hAnsi="宋体" w:eastAsia="宋体"/>
          <w:b w:val="0"/>
          <w:i w:val="0"/>
          <w:caps w:val="0"/>
          <w:color w:val="auto"/>
          <w:spacing w:val="0"/>
          <w:w w:val="100"/>
          <w:kern w:val="2"/>
          <w:sz w:val="24"/>
          <w:szCs w:val="22"/>
          <w:lang w:val="en-US" w:eastAsia="zh-CN" w:bidi="ar-SA"/>
        </w:rPr>
      </w:pPr>
      <w:r>
        <w:rPr>
          <w:rStyle w:val="31"/>
          <w:rFonts w:ascii="宋体" w:hAnsi="宋体" w:eastAsia="宋体"/>
          <w:b w:val="0"/>
          <w:i w:val="0"/>
          <w:caps w:val="0"/>
          <w:color w:val="auto"/>
          <w:spacing w:val="0"/>
          <w:w w:val="100"/>
          <w:kern w:val="2"/>
          <w:sz w:val="24"/>
          <w:szCs w:val="22"/>
          <w:lang w:val="en-US" w:eastAsia="zh-CN" w:bidi="ar-SA"/>
        </w:rPr>
        <w:t>9.2.3</w:t>
      </w:r>
      <w:r>
        <w:rPr>
          <w:rStyle w:val="31"/>
          <w:rFonts w:hint="eastAsia" w:ascii="宋体" w:hAnsi="宋体"/>
          <w:b w:val="0"/>
          <w:i w:val="0"/>
          <w:caps w:val="0"/>
          <w:color w:val="auto"/>
          <w:spacing w:val="0"/>
          <w:w w:val="100"/>
          <w:kern w:val="2"/>
          <w:sz w:val="24"/>
          <w:szCs w:val="22"/>
          <w:lang w:val="en-US" w:eastAsia="zh-CN" w:bidi="ar-SA"/>
        </w:rPr>
        <w:t xml:space="preserve"> </w:t>
      </w:r>
      <w:r>
        <w:rPr>
          <w:rStyle w:val="31"/>
          <w:rFonts w:ascii="宋体" w:hAnsi="宋体" w:eastAsia="宋体"/>
          <w:b w:val="0"/>
          <w:i w:val="0"/>
          <w:caps w:val="0"/>
          <w:color w:val="auto"/>
          <w:spacing w:val="0"/>
          <w:w w:val="100"/>
          <w:kern w:val="2"/>
          <w:sz w:val="24"/>
          <w:szCs w:val="22"/>
          <w:lang w:val="en-US" w:eastAsia="zh-CN" w:bidi="ar-SA"/>
        </w:rPr>
        <w:t>具有履行合同所必需的设备和专业技术能力；</w:t>
      </w:r>
    </w:p>
    <w:p>
      <w:pPr>
        <w:pStyle w:val="340"/>
        <w:snapToGrid/>
        <w:spacing w:before="0" w:beforeAutospacing="0" w:after="0" w:afterAutospacing="0" w:line="440" w:lineRule="exact"/>
        <w:ind w:left="0" w:leftChars="0" w:firstLine="480" w:firstLineChars="200"/>
        <w:jc w:val="both"/>
        <w:textAlignment w:val="baseline"/>
        <w:rPr>
          <w:rStyle w:val="31"/>
          <w:rFonts w:ascii="宋体" w:hAnsi="宋体" w:eastAsia="宋体"/>
          <w:b w:val="0"/>
          <w:i w:val="0"/>
          <w:caps w:val="0"/>
          <w:color w:val="auto"/>
          <w:spacing w:val="0"/>
          <w:w w:val="100"/>
          <w:kern w:val="2"/>
          <w:sz w:val="24"/>
          <w:szCs w:val="22"/>
          <w:lang w:val="en-US" w:eastAsia="zh-CN" w:bidi="ar-SA"/>
        </w:rPr>
      </w:pPr>
      <w:r>
        <w:rPr>
          <w:rStyle w:val="31"/>
          <w:rFonts w:ascii="宋体" w:hAnsi="宋体" w:eastAsia="宋体"/>
          <w:b w:val="0"/>
          <w:i w:val="0"/>
          <w:caps w:val="0"/>
          <w:color w:val="auto"/>
          <w:spacing w:val="0"/>
          <w:w w:val="100"/>
          <w:kern w:val="2"/>
          <w:sz w:val="24"/>
          <w:szCs w:val="22"/>
          <w:lang w:val="en-US" w:eastAsia="zh-CN" w:bidi="ar-SA"/>
        </w:rPr>
        <w:t>9.2.4</w:t>
      </w:r>
      <w:r>
        <w:rPr>
          <w:rStyle w:val="31"/>
          <w:rFonts w:hint="eastAsia" w:ascii="宋体" w:hAnsi="宋体"/>
          <w:b w:val="0"/>
          <w:i w:val="0"/>
          <w:caps w:val="0"/>
          <w:color w:val="auto"/>
          <w:spacing w:val="0"/>
          <w:w w:val="100"/>
          <w:kern w:val="2"/>
          <w:sz w:val="24"/>
          <w:szCs w:val="22"/>
          <w:lang w:val="en-US" w:eastAsia="zh-CN" w:bidi="ar-SA"/>
        </w:rPr>
        <w:t xml:space="preserve"> </w:t>
      </w:r>
      <w:r>
        <w:rPr>
          <w:rStyle w:val="31"/>
          <w:rFonts w:ascii="宋体" w:hAnsi="宋体" w:eastAsia="宋体"/>
          <w:b w:val="0"/>
          <w:i w:val="0"/>
          <w:caps w:val="0"/>
          <w:color w:val="auto"/>
          <w:spacing w:val="0"/>
          <w:w w:val="100"/>
          <w:kern w:val="2"/>
          <w:sz w:val="24"/>
          <w:szCs w:val="22"/>
          <w:lang w:val="en-US" w:eastAsia="zh-CN" w:bidi="ar-SA"/>
        </w:rPr>
        <w:t>具有依法缴纳税收和社会保障资金的良好记录；</w:t>
      </w:r>
    </w:p>
    <w:p>
      <w:pPr>
        <w:pStyle w:val="340"/>
        <w:snapToGrid/>
        <w:spacing w:before="0" w:beforeAutospacing="0" w:after="0" w:afterAutospacing="0" w:line="440" w:lineRule="exact"/>
        <w:ind w:left="0" w:leftChars="0" w:firstLine="480" w:firstLineChars="200"/>
        <w:jc w:val="both"/>
        <w:textAlignment w:val="baseline"/>
        <w:rPr>
          <w:rStyle w:val="31"/>
          <w:rFonts w:ascii="宋体" w:hAnsi="宋体" w:eastAsia="宋体"/>
          <w:b w:val="0"/>
          <w:i w:val="0"/>
          <w:caps w:val="0"/>
          <w:color w:val="auto"/>
          <w:spacing w:val="0"/>
          <w:w w:val="100"/>
          <w:kern w:val="2"/>
          <w:sz w:val="24"/>
          <w:szCs w:val="22"/>
          <w:lang w:val="en-US" w:eastAsia="zh-CN" w:bidi="ar-SA"/>
        </w:rPr>
      </w:pPr>
      <w:r>
        <w:rPr>
          <w:rStyle w:val="31"/>
          <w:rFonts w:ascii="宋体" w:hAnsi="宋体" w:eastAsia="宋体"/>
          <w:b w:val="0"/>
          <w:i w:val="0"/>
          <w:caps w:val="0"/>
          <w:color w:val="auto"/>
          <w:spacing w:val="0"/>
          <w:w w:val="100"/>
          <w:kern w:val="2"/>
          <w:sz w:val="24"/>
          <w:szCs w:val="22"/>
          <w:lang w:val="en-US" w:eastAsia="zh-CN" w:bidi="ar-SA"/>
        </w:rPr>
        <w:t>9.2.5</w:t>
      </w:r>
      <w:r>
        <w:rPr>
          <w:rStyle w:val="31"/>
          <w:rFonts w:hint="eastAsia" w:ascii="宋体" w:hAnsi="宋体"/>
          <w:b w:val="0"/>
          <w:i w:val="0"/>
          <w:caps w:val="0"/>
          <w:color w:val="auto"/>
          <w:spacing w:val="0"/>
          <w:w w:val="100"/>
          <w:kern w:val="2"/>
          <w:sz w:val="24"/>
          <w:szCs w:val="22"/>
          <w:lang w:val="en-US" w:eastAsia="zh-CN" w:bidi="ar-SA"/>
        </w:rPr>
        <w:t xml:space="preserve"> </w:t>
      </w:r>
      <w:r>
        <w:rPr>
          <w:rStyle w:val="31"/>
          <w:rFonts w:ascii="宋体" w:hAnsi="宋体" w:eastAsia="宋体"/>
          <w:b w:val="0"/>
          <w:i w:val="0"/>
          <w:caps w:val="0"/>
          <w:color w:val="auto"/>
          <w:spacing w:val="0"/>
          <w:w w:val="100"/>
          <w:kern w:val="2"/>
          <w:sz w:val="24"/>
          <w:szCs w:val="22"/>
          <w:lang w:val="en-US" w:eastAsia="zh-CN" w:bidi="ar-SA"/>
        </w:rPr>
        <w:t>参加政府采购活动前三年内，在经营活动中没有重大违法记录；</w:t>
      </w:r>
    </w:p>
    <w:p>
      <w:pPr>
        <w:pStyle w:val="340"/>
        <w:snapToGrid/>
        <w:spacing w:before="0" w:beforeAutospacing="0" w:after="0" w:afterAutospacing="0" w:line="440" w:lineRule="exact"/>
        <w:ind w:left="0" w:leftChars="0" w:firstLine="480" w:firstLineChars="200"/>
        <w:jc w:val="both"/>
        <w:textAlignment w:val="baseline"/>
        <w:rPr>
          <w:rStyle w:val="31"/>
          <w:rFonts w:ascii="宋体" w:hAnsi="宋体" w:eastAsia="宋体"/>
          <w:b w:val="0"/>
          <w:i w:val="0"/>
          <w:caps w:val="0"/>
          <w:color w:val="auto"/>
          <w:spacing w:val="0"/>
          <w:w w:val="100"/>
          <w:kern w:val="2"/>
          <w:sz w:val="24"/>
          <w:szCs w:val="22"/>
          <w:lang w:val="en-US" w:eastAsia="zh-CN" w:bidi="ar-SA"/>
        </w:rPr>
      </w:pPr>
      <w:r>
        <w:rPr>
          <w:rStyle w:val="31"/>
          <w:rFonts w:ascii="宋体" w:hAnsi="宋体" w:eastAsia="宋体"/>
          <w:b w:val="0"/>
          <w:i w:val="0"/>
          <w:caps w:val="0"/>
          <w:color w:val="auto"/>
          <w:spacing w:val="0"/>
          <w:w w:val="100"/>
          <w:kern w:val="2"/>
          <w:sz w:val="24"/>
          <w:szCs w:val="22"/>
          <w:lang w:val="en-US" w:eastAsia="zh-CN" w:bidi="ar-SA"/>
        </w:rPr>
        <w:t>9.2.6</w:t>
      </w:r>
      <w:r>
        <w:rPr>
          <w:rStyle w:val="31"/>
          <w:rFonts w:hint="eastAsia" w:ascii="宋体" w:hAnsi="宋体"/>
          <w:b w:val="0"/>
          <w:i w:val="0"/>
          <w:caps w:val="0"/>
          <w:color w:val="auto"/>
          <w:spacing w:val="0"/>
          <w:w w:val="100"/>
          <w:kern w:val="2"/>
          <w:sz w:val="24"/>
          <w:szCs w:val="22"/>
          <w:lang w:val="en-US" w:eastAsia="zh-CN" w:bidi="ar-SA"/>
        </w:rPr>
        <w:t xml:space="preserve"> </w:t>
      </w:r>
      <w:r>
        <w:rPr>
          <w:rStyle w:val="31"/>
          <w:rFonts w:ascii="宋体" w:hAnsi="宋体" w:eastAsia="宋体"/>
          <w:b w:val="0"/>
          <w:i w:val="0"/>
          <w:caps w:val="0"/>
          <w:color w:val="auto"/>
          <w:spacing w:val="0"/>
          <w:w w:val="100"/>
          <w:kern w:val="2"/>
          <w:sz w:val="24"/>
          <w:szCs w:val="22"/>
          <w:lang w:val="en-US" w:eastAsia="zh-CN" w:bidi="ar-SA"/>
        </w:rPr>
        <w:t>法律、行政法规规定的其他条件；</w:t>
      </w:r>
    </w:p>
    <w:p>
      <w:pPr>
        <w:pStyle w:val="340"/>
        <w:snapToGrid/>
        <w:spacing w:before="0" w:beforeAutospacing="0" w:after="0" w:afterAutospacing="0" w:line="440" w:lineRule="exact"/>
        <w:ind w:left="0" w:leftChars="0" w:firstLine="480" w:firstLineChars="200"/>
        <w:jc w:val="both"/>
        <w:textAlignment w:val="baseline"/>
        <w:rPr>
          <w:rStyle w:val="31"/>
          <w:rFonts w:ascii="宋体" w:hAnsi="宋体" w:eastAsia="宋体"/>
          <w:b w:val="0"/>
          <w:i w:val="0"/>
          <w:caps w:val="0"/>
          <w:color w:val="auto"/>
          <w:spacing w:val="0"/>
          <w:w w:val="100"/>
          <w:kern w:val="2"/>
          <w:sz w:val="24"/>
          <w:szCs w:val="22"/>
          <w:lang w:val="en-US" w:eastAsia="zh-CN" w:bidi="ar-SA"/>
        </w:rPr>
      </w:pPr>
      <w:r>
        <w:rPr>
          <w:rStyle w:val="31"/>
          <w:rFonts w:ascii="宋体" w:hAnsi="宋体" w:eastAsia="宋体"/>
          <w:b w:val="0"/>
          <w:i w:val="0"/>
          <w:caps w:val="0"/>
          <w:color w:val="auto"/>
          <w:spacing w:val="0"/>
          <w:w w:val="100"/>
          <w:kern w:val="2"/>
          <w:sz w:val="24"/>
          <w:szCs w:val="22"/>
          <w:lang w:val="en-US" w:eastAsia="zh-CN" w:bidi="ar-SA"/>
        </w:rPr>
        <w:t>9.2.7</w:t>
      </w:r>
      <w:r>
        <w:rPr>
          <w:rStyle w:val="31"/>
          <w:rFonts w:hint="eastAsia" w:ascii="宋体" w:hAnsi="宋体"/>
          <w:b w:val="0"/>
          <w:i w:val="0"/>
          <w:caps w:val="0"/>
          <w:color w:val="auto"/>
          <w:spacing w:val="0"/>
          <w:w w:val="100"/>
          <w:kern w:val="2"/>
          <w:sz w:val="24"/>
          <w:szCs w:val="22"/>
          <w:lang w:val="en-US" w:eastAsia="zh-CN" w:bidi="ar-SA"/>
        </w:rPr>
        <w:t xml:space="preserve"> </w:t>
      </w:r>
      <w:r>
        <w:rPr>
          <w:rStyle w:val="31"/>
          <w:rFonts w:ascii="宋体" w:hAnsi="宋体" w:eastAsia="宋体"/>
          <w:b w:val="0"/>
          <w:i w:val="0"/>
          <w:caps w:val="0"/>
          <w:color w:val="auto"/>
          <w:spacing w:val="0"/>
          <w:w w:val="100"/>
          <w:kern w:val="2"/>
          <w:sz w:val="24"/>
          <w:szCs w:val="22"/>
          <w:lang w:val="en-US" w:eastAsia="zh-CN" w:bidi="ar-SA"/>
        </w:rPr>
        <w:t>具有本竞争性</w:t>
      </w:r>
      <w:r>
        <w:rPr>
          <w:rStyle w:val="31"/>
          <w:rFonts w:hint="eastAsia" w:ascii="宋体" w:hAnsi="宋体"/>
          <w:b w:val="0"/>
          <w:i w:val="0"/>
          <w:caps w:val="0"/>
          <w:color w:val="auto"/>
          <w:spacing w:val="0"/>
          <w:w w:val="100"/>
          <w:kern w:val="2"/>
          <w:sz w:val="24"/>
          <w:szCs w:val="22"/>
          <w:lang w:val="en-US" w:eastAsia="zh-CN" w:bidi="ar-SA"/>
        </w:rPr>
        <w:t>谈判</w:t>
      </w:r>
      <w:r>
        <w:rPr>
          <w:rStyle w:val="31"/>
          <w:rFonts w:ascii="宋体" w:hAnsi="宋体" w:eastAsia="宋体"/>
          <w:b w:val="0"/>
          <w:i w:val="0"/>
          <w:caps w:val="0"/>
          <w:color w:val="auto"/>
          <w:spacing w:val="0"/>
          <w:w w:val="100"/>
          <w:kern w:val="2"/>
          <w:sz w:val="24"/>
          <w:szCs w:val="22"/>
          <w:lang w:val="en-US" w:eastAsia="zh-CN" w:bidi="ar-SA"/>
        </w:rPr>
        <w:t>文件第二部分“</w:t>
      </w:r>
      <w:r>
        <w:rPr>
          <w:rStyle w:val="31"/>
          <w:rFonts w:hint="eastAsia" w:ascii="宋体" w:hAnsi="宋体"/>
          <w:b w:val="0"/>
          <w:i w:val="0"/>
          <w:caps w:val="0"/>
          <w:color w:val="auto"/>
          <w:spacing w:val="0"/>
          <w:w w:val="100"/>
          <w:kern w:val="2"/>
          <w:sz w:val="24"/>
          <w:szCs w:val="22"/>
          <w:lang w:val="en-US" w:eastAsia="zh-CN" w:bidi="ar-SA"/>
        </w:rPr>
        <w:t>谈判</w:t>
      </w:r>
      <w:r>
        <w:rPr>
          <w:rStyle w:val="31"/>
          <w:rFonts w:ascii="宋体" w:hAnsi="宋体" w:eastAsia="宋体"/>
          <w:b w:val="0"/>
          <w:i w:val="0"/>
          <w:caps w:val="0"/>
          <w:color w:val="auto"/>
          <w:spacing w:val="0"/>
          <w:w w:val="100"/>
          <w:kern w:val="2"/>
          <w:sz w:val="24"/>
          <w:szCs w:val="22"/>
          <w:lang w:val="en-US" w:eastAsia="zh-CN" w:bidi="ar-SA"/>
        </w:rPr>
        <w:t>须知前附表”中第4项规定的资格条件。</w:t>
      </w:r>
    </w:p>
    <w:p>
      <w:pPr>
        <w:pStyle w:val="340"/>
        <w:snapToGrid/>
        <w:spacing w:before="0" w:beforeAutospacing="0" w:after="0" w:afterAutospacing="0" w:line="440" w:lineRule="exact"/>
        <w:ind w:left="0" w:leftChars="0" w:firstLine="480" w:firstLineChars="200"/>
        <w:jc w:val="both"/>
        <w:textAlignment w:val="baseline"/>
        <w:rPr>
          <w:rStyle w:val="31"/>
          <w:rFonts w:ascii="宋体" w:hAnsi="宋体" w:eastAsia="宋体"/>
          <w:b w:val="0"/>
          <w:i w:val="0"/>
          <w:caps w:val="0"/>
          <w:color w:val="auto"/>
          <w:spacing w:val="0"/>
          <w:w w:val="100"/>
          <w:kern w:val="2"/>
          <w:sz w:val="24"/>
          <w:szCs w:val="22"/>
          <w:lang w:val="en-US" w:eastAsia="zh-CN" w:bidi="ar-SA"/>
        </w:rPr>
      </w:pPr>
      <w:r>
        <w:rPr>
          <w:rStyle w:val="31"/>
          <w:rFonts w:ascii="宋体" w:hAnsi="宋体" w:eastAsia="宋体"/>
          <w:b w:val="0"/>
          <w:i w:val="0"/>
          <w:caps w:val="0"/>
          <w:color w:val="auto"/>
          <w:spacing w:val="0"/>
          <w:w w:val="100"/>
          <w:kern w:val="2"/>
          <w:sz w:val="24"/>
          <w:szCs w:val="22"/>
          <w:lang w:val="en-US" w:eastAsia="zh-CN" w:bidi="ar-SA"/>
        </w:rPr>
        <w:t>9.3</w:t>
      </w:r>
      <w:r>
        <w:rPr>
          <w:rStyle w:val="31"/>
          <w:rFonts w:hint="eastAsia" w:ascii="宋体" w:hAnsi="宋体"/>
          <w:b w:val="0"/>
          <w:i w:val="0"/>
          <w:caps w:val="0"/>
          <w:color w:val="auto"/>
          <w:spacing w:val="0"/>
          <w:w w:val="100"/>
          <w:kern w:val="2"/>
          <w:sz w:val="24"/>
          <w:szCs w:val="22"/>
          <w:lang w:val="en-US" w:eastAsia="zh-CN" w:bidi="ar-SA"/>
        </w:rPr>
        <w:t xml:space="preserve"> </w:t>
      </w:r>
      <w:r>
        <w:rPr>
          <w:rStyle w:val="31"/>
          <w:rFonts w:ascii="宋体" w:hAnsi="宋体" w:eastAsia="宋体"/>
          <w:b w:val="0"/>
          <w:i w:val="0"/>
          <w:caps w:val="0"/>
          <w:color w:val="auto"/>
          <w:spacing w:val="0"/>
          <w:w w:val="100"/>
          <w:kern w:val="2"/>
          <w:sz w:val="24"/>
          <w:szCs w:val="22"/>
          <w:lang w:val="en-US" w:eastAsia="zh-CN" w:bidi="ar-SA"/>
        </w:rPr>
        <w:t>供应商之间如果存在下列情形之一的，不得同时参加同一包（标段）或者不分包（标段）的同一项目</w:t>
      </w:r>
      <w:r>
        <w:rPr>
          <w:rStyle w:val="31"/>
          <w:rFonts w:hint="eastAsia" w:ascii="宋体" w:hAnsi="宋体"/>
          <w:b w:val="0"/>
          <w:i w:val="0"/>
          <w:caps w:val="0"/>
          <w:color w:val="auto"/>
          <w:spacing w:val="0"/>
          <w:w w:val="100"/>
          <w:kern w:val="2"/>
          <w:sz w:val="24"/>
          <w:szCs w:val="22"/>
          <w:lang w:val="en-US" w:eastAsia="zh-CN" w:bidi="ar-SA"/>
        </w:rPr>
        <w:t>谈判</w:t>
      </w:r>
      <w:r>
        <w:rPr>
          <w:rStyle w:val="31"/>
          <w:rFonts w:ascii="宋体" w:hAnsi="宋体" w:eastAsia="宋体"/>
          <w:b w:val="0"/>
          <w:i w:val="0"/>
          <w:caps w:val="0"/>
          <w:color w:val="auto"/>
          <w:spacing w:val="0"/>
          <w:w w:val="100"/>
          <w:kern w:val="2"/>
          <w:sz w:val="24"/>
          <w:szCs w:val="22"/>
          <w:lang w:val="en-US" w:eastAsia="zh-CN" w:bidi="ar-SA"/>
        </w:rPr>
        <w:t>：</w:t>
      </w:r>
    </w:p>
    <w:p>
      <w:pPr>
        <w:pStyle w:val="340"/>
        <w:snapToGrid/>
        <w:spacing w:before="0" w:beforeAutospacing="0" w:after="0" w:afterAutospacing="0" w:line="440" w:lineRule="exact"/>
        <w:ind w:left="0" w:leftChars="0" w:firstLine="480" w:firstLineChars="200"/>
        <w:jc w:val="both"/>
        <w:textAlignment w:val="baseline"/>
        <w:rPr>
          <w:rStyle w:val="31"/>
          <w:rFonts w:ascii="宋体" w:hAnsi="宋体" w:eastAsia="宋体"/>
          <w:b w:val="0"/>
          <w:i w:val="0"/>
          <w:caps w:val="0"/>
          <w:color w:val="auto"/>
          <w:spacing w:val="0"/>
          <w:w w:val="100"/>
          <w:kern w:val="2"/>
          <w:sz w:val="24"/>
          <w:szCs w:val="22"/>
          <w:lang w:val="en-US" w:eastAsia="zh-CN" w:bidi="ar-SA"/>
        </w:rPr>
      </w:pPr>
      <w:r>
        <w:rPr>
          <w:rStyle w:val="31"/>
          <w:rFonts w:ascii="宋体" w:hAnsi="宋体" w:eastAsia="宋体"/>
          <w:b w:val="0"/>
          <w:i w:val="0"/>
          <w:caps w:val="0"/>
          <w:color w:val="auto"/>
          <w:spacing w:val="0"/>
          <w:w w:val="100"/>
          <w:kern w:val="2"/>
          <w:sz w:val="24"/>
          <w:szCs w:val="22"/>
          <w:lang w:val="en-US" w:eastAsia="zh-CN" w:bidi="ar-SA"/>
        </w:rPr>
        <w:t>9.3.1</w:t>
      </w:r>
      <w:r>
        <w:rPr>
          <w:rStyle w:val="31"/>
          <w:rFonts w:hint="eastAsia" w:ascii="宋体" w:hAnsi="宋体"/>
          <w:b w:val="0"/>
          <w:i w:val="0"/>
          <w:caps w:val="0"/>
          <w:color w:val="auto"/>
          <w:spacing w:val="0"/>
          <w:w w:val="100"/>
          <w:kern w:val="2"/>
          <w:sz w:val="24"/>
          <w:szCs w:val="22"/>
          <w:lang w:val="en-US" w:eastAsia="zh-CN" w:bidi="ar-SA"/>
        </w:rPr>
        <w:t xml:space="preserve"> </w:t>
      </w:r>
      <w:r>
        <w:rPr>
          <w:rStyle w:val="31"/>
          <w:rFonts w:ascii="宋体" w:hAnsi="宋体" w:eastAsia="宋体"/>
          <w:b w:val="0"/>
          <w:i w:val="0"/>
          <w:caps w:val="0"/>
          <w:color w:val="auto"/>
          <w:spacing w:val="0"/>
          <w:w w:val="100"/>
          <w:kern w:val="2"/>
          <w:sz w:val="24"/>
          <w:szCs w:val="22"/>
          <w:lang w:val="en-US" w:eastAsia="zh-CN" w:bidi="ar-SA"/>
        </w:rPr>
        <w:t>法定代表人为同一个人的两个及两个以上法人；</w:t>
      </w:r>
    </w:p>
    <w:p>
      <w:pPr>
        <w:pStyle w:val="340"/>
        <w:snapToGrid/>
        <w:spacing w:before="0" w:beforeAutospacing="0" w:after="0" w:afterAutospacing="0" w:line="440" w:lineRule="exact"/>
        <w:ind w:left="0" w:leftChars="0" w:firstLine="480" w:firstLineChars="200"/>
        <w:jc w:val="both"/>
        <w:textAlignment w:val="baseline"/>
        <w:rPr>
          <w:rStyle w:val="31"/>
          <w:rFonts w:ascii="宋体" w:hAnsi="宋体" w:eastAsia="宋体"/>
          <w:b w:val="0"/>
          <w:i w:val="0"/>
          <w:caps w:val="0"/>
          <w:color w:val="auto"/>
          <w:spacing w:val="0"/>
          <w:w w:val="100"/>
          <w:kern w:val="2"/>
          <w:sz w:val="24"/>
          <w:szCs w:val="22"/>
          <w:lang w:val="en-US" w:eastAsia="zh-CN" w:bidi="ar-SA"/>
        </w:rPr>
      </w:pPr>
      <w:r>
        <w:rPr>
          <w:rStyle w:val="31"/>
          <w:rFonts w:ascii="宋体" w:hAnsi="宋体" w:eastAsia="宋体"/>
          <w:b w:val="0"/>
          <w:i w:val="0"/>
          <w:caps w:val="0"/>
          <w:color w:val="auto"/>
          <w:spacing w:val="0"/>
          <w:w w:val="100"/>
          <w:kern w:val="2"/>
          <w:sz w:val="24"/>
          <w:szCs w:val="22"/>
          <w:lang w:val="en-US" w:eastAsia="zh-CN" w:bidi="ar-SA"/>
        </w:rPr>
        <w:t>9.3.2</w:t>
      </w:r>
      <w:r>
        <w:rPr>
          <w:rStyle w:val="31"/>
          <w:rFonts w:hint="eastAsia" w:ascii="宋体" w:hAnsi="宋体"/>
          <w:b w:val="0"/>
          <w:i w:val="0"/>
          <w:caps w:val="0"/>
          <w:color w:val="auto"/>
          <w:spacing w:val="0"/>
          <w:w w:val="100"/>
          <w:kern w:val="2"/>
          <w:sz w:val="24"/>
          <w:szCs w:val="22"/>
          <w:lang w:val="en-US" w:eastAsia="zh-CN" w:bidi="ar-SA"/>
        </w:rPr>
        <w:t xml:space="preserve"> </w:t>
      </w:r>
      <w:r>
        <w:rPr>
          <w:rStyle w:val="31"/>
          <w:rFonts w:ascii="宋体" w:hAnsi="宋体" w:eastAsia="宋体"/>
          <w:b w:val="0"/>
          <w:i w:val="0"/>
          <w:caps w:val="0"/>
          <w:color w:val="auto"/>
          <w:spacing w:val="0"/>
          <w:w w:val="100"/>
          <w:kern w:val="2"/>
          <w:sz w:val="24"/>
          <w:szCs w:val="22"/>
          <w:lang w:val="en-US" w:eastAsia="zh-CN" w:bidi="ar-SA"/>
        </w:rPr>
        <w:t>母公司、全资子公司及其控股公司；</w:t>
      </w:r>
    </w:p>
    <w:p>
      <w:pPr>
        <w:pStyle w:val="340"/>
        <w:snapToGrid/>
        <w:spacing w:before="0" w:beforeAutospacing="0" w:after="0" w:afterAutospacing="0" w:line="440" w:lineRule="exact"/>
        <w:ind w:left="0" w:leftChars="0" w:firstLine="480" w:firstLineChars="200"/>
        <w:jc w:val="both"/>
        <w:textAlignment w:val="baseline"/>
        <w:rPr>
          <w:rStyle w:val="31"/>
          <w:rFonts w:ascii="宋体" w:hAnsi="宋体" w:eastAsia="宋体"/>
          <w:b w:val="0"/>
          <w:i w:val="0"/>
          <w:caps w:val="0"/>
          <w:color w:val="auto"/>
          <w:spacing w:val="0"/>
          <w:w w:val="100"/>
          <w:kern w:val="2"/>
          <w:sz w:val="24"/>
          <w:szCs w:val="22"/>
          <w:lang w:val="en-US" w:eastAsia="zh-CN" w:bidi="ar-SA"/>
        </w:rPr>
      </w:pPr>
      <w:r>
        <w:rPr>
          <w:rStyle w:val="31"/>
          <w:rFonts w:ascii="宋体" w:hAnsi="宋体" w:eastAsia="宋体"/>
          <w:b w:val="0"/>
          <w:i w:val="0"/>
          <w:caps w:val="0"/>
          <w:color w:val="auto"/>
          <w:spacing w:val="0"/>
          <w:w w:val="100"/>
          <w:kern w:val="2"/>
          <w:sz w:val="24"/>
          <w:szCs w:val="22"/>
          <w:lang w:val="en-US" w:eastAsia="zh-CN" w:bidi="ar-SA"/>
        </w:rPr>
        <w:t>9.3.3</w:t>
      </w:r>
      <w:r>
        <w:rPr>
          <w:rStyle w:val="31"/>
          <w:rFonts w:hint="eastAsia" w:ascii="宋体" w:hAnsi="宋体"/>
          <w:b w:val="0"/>
          <w:i w:val="0"/>
          <w:caps w:val="0"/>
          <w:color w:val="auto"/>
          <w:spacing w:val="0"/>
          <w:w w:val="100"/>
          <w:kern w:val="2"/>
          <w:sz w:val="24"/>
          <w:szCs w:val="22"/>
          <w:lang w:val="en-US" w:eastAsia="zh-CN" w:bidi="ar-SA"/>
        </w:rPr>
        <w:t xml:space="preserve"> </w:t>
      </w:r>
      <w:r>
        <w:rPr>
          <w:rStyle w:val="31"/>
          <w:rFonts w:ascii="宋体" w:hAnsi="宋体" w:eastAsia="宋体"/>
          <w:b w:val="0"/>
          <w:i w:val="0"/>
          <w:caps w:val="0"/>
          <w:color w:val="auto"/>
          <w:spacing w:val="0"/>
          <w:w w:val="100"/>
          <w:kern w:val="2"/>
          <w:sz w:val="24"/>
          <w:szCs w:val="22"/>
          <w:lang w:val="en-US" w:eastAsia="zh-CN" w:bidi="ar-SA"/>
        </w:rPr>
        <w:t>参加</w:t>
      </w:r>
      <w:r>
        <w:rPr>
          <w:rStyle w:val="31"/>
          <w:rFonts w:hint="eastAsia" w:ascii="宋体" w:hAnsi="宋体"/>
          <w:b w:val="0"/>
          <w:i w:val="0"/>
          <w:caps w:val="0"/>
          <w:color w:val="auto"/>
          <w:spacing w:val="0"/>
          <w:w w:val="100"/>
          <w:kern w:val="2"/>
          <w:sz w:val="24"/>
          <w:szCs w:val="22"/>
          <w:lang w:val="en-US" w:eastAsia="zh-CN" w:bidi="ar-SA"/>
        </w:rPr>
        <w:t>谈判</w:t>
      </w:r>
      <w:r>
        <w:rPr>
          <w:rStyle w:val="31"/>
          <w:rFonts w:ascii="宋体" w:hAnsi="宋体" w:eastAsia="宋体"/>
          <w:b w:val="0"/>
          <w:i w:val="0"/>
          <w:caps w:val="0"/>
          <w:color w:val="auto"/>
          <w:spacing w:val="0"/>
          <w:w w:val="100"/>
          <w:kern w:val="2"/>
          <w:sz w:val="24"/>
          <w:szCs w:val="22"/>
          <w:lang w:val="en-US" w:eastAsia="zh-CN" w:bidi="ar-SA"/>
        </w:rPr>
        <w:t>的其他组织之间存在特殊的利害关系的；</w:t>
      </w:r>
    </w:p>
    <w:p>
      <w:pPr>
        <w:pStyle w:val="340"/>
        <w:snapToGrid/>
        <w:spacing w:before="0" w:beforeAutospacing="0" w:after="0" w:afterAutospacing="0" w:line="440" w:lineRule="exact"/>
        <w:ind w:left="0" w:leftChars="0" w:firstLine="480" w:firstLineChars="200"/>
        <w:jc w:val="both"/>
        <w:textAlignment w:val="baseline"/>
        <w:rPr>
          <w:rStyle w:val="31"/>
          <w:rFonts w:ascii="宋体" w:hAnsi="宋体" w:eastAsia="宋体"/>
          <w:b w:val="0"/>
          <w:i w:val="0"/>
          <w:caps w:val="0"/>
          <w:color w:val="auto"/>
          <w:spacing w:val="0"/>
          <w:w w:val="100"/>
          <w:kern w:val="2"/>
          <w:sz w:val="24"/>
          <w:szCs w:val="22"/>
          <w:lang w:val="en-US" w:eastAsia="zh-CN" w:bidi="ar-SA"/>
        </w:rPr>
      </w:pPr>
      <w:r>
        <w:rPr>
          <w:rStyle w:val="31"/>
          <w:rFonts w:ascii="宋体" w:hAnsi="宋体" w:eastAsia="宋体"/>
          <w:b w:val="0"/>
          <w:i w:val="0"/>
          <w:caps w:val="0"/>
          <w:color w:val="auto"/>
          <w:spacing w:val="0"/>
          <w:w w:val="100"/>
          <w:kern w:val="2"/>
          <w:sz w:val="24"/>
          <w:szCs w:val="22"/>
          <w:lang w:val="en-US" w:eastAsia="zh-CN" w:bidi="ar-SA"/>
        </w:rPr>
        <w:t>9.3.4</w:t>
      </w:r>
      <w:r>
        <w:rPr>
          <w:rStyle w:val="31"/>
          <w:rFonts w:hint="eastAsia" w:ascii="宋体" w:hAnsi="宋体"/>
          <w:b w:val="0"/>
          <w:i w:val="0"/>
          <w:caps w:val="0"/>
          <w:color w:val="auto"/>
          <w:spacing w:val="0"/>
          <w:w w:val="100"/>
          <w:kern w:val="2"/>
          <w:sz w:val="24"/>
          <w:szCs w:val="22"/>
          <w:lang w:val="en-US" w:eastAsia="zh-CN" w:bidi="ar-SA"/>
        </w:rPr>
        <w:t xml:space="preserve"> </w:t>
      </w:r>
      <w:r>
        <w:rPr>
          <w:rStyle w:val="31"/>
          <w:rFonts w:ascii="宋体" w:hAnsi="宋体" w:eastAsia="宋体"/>
          <w:b w:val="0"/>
          <w:i w:val="0"/>
          <w:caps w:val="0"/>
          <w:color w:val="auto"/>
          <w:spacing w:val="0"/>
          <w:w w:val="100"/>
          <w:kern w:val="2"/>
          <w:sz w:val="24"/>
          <w:szCs w:val="22"/>
          <w:lang w:val="en-US" w:eastAsia="zh-CN" w:bidi="ar-SA"/>
        </w:rPr>
        <w:t>法律和行政法规规定的其他情形。</w:t>
      </w:r>
    </w:p>
    <w:p>
      <w:pPr>
        <w:pStyle w:val="781"/>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9.4</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供应商授权代表须持有《法定代表人授权委托书》。</w:t>
      </w:r>
    </w:p>
    <w:p>
      <w:pPr>
        <w:pStyle w:val="781"/>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9.5</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供应商按时足额交纳</w:t>
      </w:r>
      <w:r>
        <w:rPr>
          <w:rFonts w:hint="eastAsia" w:ascii="宋体" w:hAnsi="宋体" w:cs="宋体"/>
          <w:color w:val="auto"/>
          <w:sz w:val="24"/>
          <w:highlight w:val="none"/>
          <w:lang w:eastAsia="zh-CN"/>
        </w:rPr>
        <w:t>谈判保证金</w:t>
      </w:r>
      <w:r>
        <w:rPr>
          <w:rFonts w:hint="eastAsia" w:ascii="宋体" w:hAnsi="宋体" w:cs="宋体"/>
          <w:color w:val="auto"/>
          <w:sz w:val="24"/>
          <w:highlight w:val="none"/>
        </w:rPr>
        <w:t>。</w:t>
      </w:r>
    </w:p>
    <w:p>
      <w:pPr>
        <w:snapToGrid/>
        <w:spacing w:before="0" w:beforeAutospacing="0" w:after="0" w:afterAutospacing="0" w:line="440" w:lineRule="exact"/>
        <w:ind w:firstLine="482" w:firstLineChars="200"/>
        <w:jc w:val="both"/>
        <w:textAlignment w:val="baseline"/>
        <w:rPr>
          <w:rStyle w:val="31"/>
          <w:rFonts w:ascii="宋体" w:hAnsi="宋体" w:eastAsia="宋体" w:cs="宋体"/>
          <w:b/>
          <w:bCs/>
          <w:i w:val="0"/>
          <w:caps w:val="0"/>
          <w:color w:val="auto"/>
          <w:spacing w:val="0"/>
          <w:w w:val="100"/>
          <w:kern w:val="2"/>
          <w:sz w:val="24"/>
          <w:szCs w:val="24"/>
          <w:lang w:val="en-US" w:eastAsia="zh-CN" w:bidi="ar-SA"/>
        </w:rPr>
      </w:pPr>
      <w:r>
        <w:rPr>
          <w:rStyle w:val="31"/>
          <w:rFonts w:ascii="宋体" w:hAnsi="宋体" w:eastAsia="宋体" w:cs="宋体"/>
          <w:b/>
          <w:bCs/>
          <w:i w:val="0"/>
          <w:caps w:val="0"/>
          <w:color w:val="auto"/>
          <w:spacing w:val="0"/>
          <w:w w:val="100"/>
          <w:kern w:val="2"/>
          <w:sz w:val="24"/>
          <w:szCs w:val="24"/>
          <w:lang w:val="en-US" w:eastAsia="zh-CN" w:bidi="ar-SA"/>
        </w:rPr>
        <w:t>10. 联合体投标</w:t>
      </w:r>
      <w:r>
        <w:rPr>
          <w:rStyle w:val="31"/>
          <w:rFonts w:hint="eastAsia" w:ascii="宋体" w:hAnsi="宋体" w:cs="宋体"/>
          <w:b/>
          <w:bCs/>
          <w:i w:val="0"/>
          <w:caps w:val="0"/>
          <w:color w:val="auto"/>
          <w:spacing w:val="0"/>
          <w:w w:val="100"/>
          <w:kern w:val="2"/>
          <w:sz w:val="24"/>
          <w:szCs w:val="24"/>
          <w:lang w:val="en-US" w:eastAsia="zh-CN" w:bidi="ar-SA"/>
        </w:rPr>
        <w:t>（本项目不适用）</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10.1</w:t>
      </w:r>
      <w:r>
        <w:rPr>
          <w:rStyle w:val="31"/>
          <w:rFonts w:hint="eastAsia" w:ascii="宋体" w:hAnsi="宋体"/>
          <w:b w:val="0"/>
          <w:i w:val="0"/>
          <w:caps w:val="0"/>
          <w:color w:val="auto"/>
          <w:spacing w:val="0"/>
          <w:w w:val="100"/>
          <w:kern w:val="0"/>
          <w:sz w:val="24"/>
          <w:szCs w:val="24"/>
          <w:lang w:val="en-US" w:eastAsia="zh-CN" w:bidi="ar-SA"/>
        </w:rPr>
        <w:t xml:space="preserve"> 谈判</w:t>
      </w:r>
      <w:r>
        <w:rPr>
          <w:rStyle w:val="31"/>
          <w:rFonts w:ascii="宋体" w:hAnsi="宋体" w:eastAsia="宋体"/>
          <w:b w:val="0"/>
          <w:i w:val="0"/>
          <w:caps w:val="0"/>
          <w:color w:val="auto"/>
          <w:spacing w:val="0"/>
          <w:w w:val="100"/>
          <w:kern w:val="0"/>
          <w:sz w:val="24"/>
          <w:szCs w:val="24"/>
          <w:lang w:val="en-US" w:eastAsia="zh-CN" w:bidi="ar-SA"/>
        </w:rPr>
        <w:t>须知前附表中接受联合体的，供应商可以联合体形式参加</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，否则联合体视为无效响应；接受联合体的，除应符合本章第7</w:t>
      </w:r>
      <w:r>
        <w:rPr>
          <w:rStyle w:val="31"/>
          <w:rFonts w:ascii="宋体" w:hAnsi="宋体" w:eastAsia="宋体"/>
          <w:b w:val="0"/>
          <w:i w:val="0"/>
          <w:caps w:val="0"/>
          <w:color w:val="auto"/>
          <w:spacing w:val="0"/>
          <w:w w:val="100"/>
          <w:kern w:val="0"/>
          <w:sz w:val="24"/>
          <w:szCs w:val="24"/>
          <w:lang w:val="zh-CN" w:eastAsia="zh-CN" w:bidi="ar-SA"/>
        </w:rPr>
        <w:t>款</w:t>
      </w:r>
      <w:r>
        <w:rPr>
          <w:rStyle w:val="31"/>
          <w:rFonts w:ascii="宋体" w:hAnsi="宋体" w:eastAsia="宋体"/>
          <w:b w:val="0"/>
          <w:i w:val="0"/>
          <w:caps w:val="0"/>
          <w:color w:val="auto"/>
          <w:spacing w:val="0"/>
          <w:w w:val="100"/>
          <w:kern w:val="0"/>
          <w:sz w:val="24"/>
          <w:szCs w:val="24"/>
          <w:lang w:val="en-US" w:eastAsia="zh-CN" w:bidi="ar-SA"/>
        </w:rPr>
        <w:t xml:space="preserve">规定外，还应遵守以下规定： </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10.1.1</w:t>
      </w:r>
      <w:r>
        <w:rPr>
          <w:rStyle w:val="31"/>
          <w:rFonts w:hint="eastAsia" w:ascii="宋体" w:hAnsi="宋体"/>
          <w:b w:val="0"/>
          <w:i w:val="0"/>
          <w:caps w:val="0"/>
          <w:color w:val="auto"/>
          <w:spacing w:val="0"/>
          <w:w w:val="100"/>
          <w:kern w:val="0"/>
          <w:sz w:val="24"/>
          <w:szCs w:val="24"/>
          <w:lang w:val="en-US" w:eastAsia="zh-CN" w:bidi="ar-SA"/>
        </w:rPr>
        <w:t xml:space="preserve"> </w:t>
      </w:r>
      <w:r>
        <w:rPr>
          <w:rStyle w:val="31"/>
          <w:rFonts w:ascii="宋体" w:hAnsi="宋体" w:eastAsia="宋体"/>
          <w:b w:val="0"/>
          <w:i w:val="0"/>
          <w:caps w:val="0"/>
          <w:color w:val="auto"/>
          <w:spacing w:val="0"/>
          <w:w w:val="100"/>
          <w:kern w:val="0"/>
          <w:sz w:val="24"/>
          <w:szCs w:val="24"/>
          <w:lang w:val="en-US" w:eastAsia="zh-CN" w:bidi="ar-SA"/>
        </w:rPr>
        <w:t>联合体各方应按竞争性</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文件提供的格式签订</w:t>
      </w:r>
      <w:r>
        <w:rPr>
          <w:rStyle w:val="31"/>
          <w:rFonts w:ascii="宋体" w:hAnsi="宋体" w:eastAsia="宋体"/>
          <w:b w:val="0"/>
          <w:i w:val="0"/>
          <w:caps w:val="0"/>
          <w:color w:val="auto"/>
          <w:spacing w:val="0"/>
          <w:w w:val="100"/>
          <w:kern w:val="0"/>
          <w:sz w:val="24"/>
          <w:szCs w:val="24"/>
          <w:u w:val="single" w:color="000000"/>
          <w:lang w:val="en-US" w:eastAsia="zh-CN" w:bidi="ar-SA"/>
        </w:rPr>
        <w:t>联合体协议</w:t>
      </w:r>
      <w:r>
        <w:rPr>
          <w:rStyle w:val="31"/>
          <w:rFonts w:ascii="宋体" w:hAnsi="宋体" w:eastAsia="宋体"/>
          <w:b w:val="0"/>
          <w:i w:val="0"/>
          <w:caps w:val="0"/>
          <w:color w:val="auto"/>
          <w:spacing w:val="0"/>
          <w:w w:val="100"/>
          <w:kern w:val="0"/>
          <w:sz w:val="24"/>
          <w:szCs w:val="24"/>
          <w:lang w:val="en-US" w:eastAsia="zh-CN" w:bidi="ar-SA"/>
        </w:rPr>
        <w:t>，明确联合体牵头人和各方的权利义务、合同工作量比例；</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10.1.2</w:t>
      </w:r>
      <w:r>
        <w:rPr>
          <w:rStyle w:val="31"/>
          <w:rFonts w:hint="eastAsia" w:ascii="宋体" w:hAnsi="宋体"/>
          <w:b w:val="0"/>
          <w:i w:val="0"/>
          <w:caps w:val="0"/>
          <w:color w:val="auto"/>
          <w:spacing w:val="0"/>
          <w:w w:val="100"/>
          <w:kern w:val="0"/>
          <w:sz w:val="24"/>
          <w:szCs w:val="24"/>
          <w:lang w:val="en-US" w:eastAsia="zh-CN" w:bidi="ar-SA"/>
        </w:rPr>
        <w:t xml:space="preserve"> </w:t>
      </w:r>
      <w:r>
        <w:rPr>
          <w:rStyle w:val="31"/>
          <w:rFonts w:ascii="宋体" w:hAnsi="宋体" w:eastAsia="宋体"/>
          <w:b w:val="0"/>
          <w:i w:val="0"/>
          <w:caps w:val="0"/>
          <w:color w:val="auto"/>
          <w:spacing w:val="0"/>
          <w:w w:val="100"/>
          <w:kern w:val="0"/>
          <w:sz w:val="24"/>
          <w:szCs w:val="24"/>
          <w:lang w:val="en-US" w:eastAsia="zh-CN" w:bidi="ar-SA"/>
        </w:rPr>
        <w:t>联合体各方签订联合体协议书后，不得再单独参加或者与其他供应商组成新的联合体参加同一项目的采购活动。</w:t>
      </w:r>
    </w:p>
    <w:p>
      <w:pPr>
        <w:shd w:val="clear" w:color="auto" w:fill="FFFFFF"/>
        <w:snapToGrid/>
        <w:spacing w:before="0" w:beforeAutospacing="0" w:after="0" w:afterAutospacing="0" w:line="440" w:lineRule="exact"/>
        <w:ind w:firstLine="482" w:firstLineChars="200"/>
        <w:jc w:val="both"/>
        <w:textAlignment w:val="baseline"/>
        <w:rPr>
          <w:rStyle w:val="31"/>
          <w:rFonts w:ascii="宋体" w:hAnsi="宋体" w:eastAsia="宋体"/>
          <w:b/>
          <w:i w:val="0"/>
          <w:caps w:val="0"/>
          <w:color w:val="auto"/>
          <w:spacing w:val="0"/>
          <w:w w:val="100"/>
          <w:kern w:val="0"/>
          <w:sz w:val="24"/>
          <w:szCs w:val="24"/>
          <w:lang w:val="en-US" w:eastAsia="zh-CN" w:bidi="ar-SA"/>
        </w:rPr>
      </w:pPr>
      <w:r>
        <w:rPr>
          <w:rStyle w:val="31"/>
          <w:rFonts w:ascii="宋体" w:hAnsi="宋体" w:eastAsia="宋体"/>
          <w:b/>
          <w:i w:val="0"/>
          <w:caps w:val="0"/>
          <w:color w:val="auto"/>
          <w:spacing w:val="0"/>
          <w:w w:val="100"/>
          <w:kern w:val="0"/>
          <w:sz w:val="24"/>
          <w:szCs w:val="24"/>
          <w:lang w:val="en-US" w:eastAsia="zh-CN" w:bidi="ar-SA"/>
        </w:rPr>
        <w:t>11.</w:t>
      </w:r>
      <w:r>
        <w:rPr>
          <w:rStyle w:val="31"/>
          <w:rFonts w:hint="eastAsia" w:ascii="宋体" w:hAnsi="宋体"/>
          <w:b/>
          <w:i w:val="0"/>
          <w:caps w:val="0"/>
          <w:color w:val="auto"/>
          <w:spacing w:val="0"/>
          <w:w w:val="100"/>
          <w:kern w:val="0"/>
          <w:sz w:val="24"/>
          <w:szCs w:val="24"/>
          <w:lang w:val="en-US" w:eastAsia="zh-CN" w:bidi="ar-SA"/>
        </w:rPr>
        <w:t xml:space="preserve"> </w:t>
      </w:r>
      <w:r>
        <w:rPr>
          <w:rStyle w:val="31"/>
          <w:rFonts w:ascii="宋体" w:hAnsi="宋体" w:eastAsia="宋体"/>
          <w:b/>
          <w:i w:val="0"/>
          <w:caps w:val="0"/>
          <w:color w:val="auto"/>
          <w:spacing w:val="0"/>
          <w:w w:val="100"/>
          <w:kern w:val="0"/>
          <w:sz w:val="24"/>
          <w:szCs w:val="24"/>
          <w:lang w:val="en-US" w:eastAsia="zh-CN" w:bidi="ar-SA"/>
        </w:rPr>
        <w:t>信用信息查询</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Fonts w:hint="eastAsia" w:ascii="宋体" w:hAnsi="宋体" w:cs="宋体"/>
          <w:color w:val="auto"/>
          <w:kern w:val="0"/>
          <w:sz w:val="24"/>
        </w:rPr>
        <w:t>★</w:t>
      </w:r>
      <w:r>
        <w:rPr>
          <w:rStyle w:val="31"/>
          <w:rFonts w:ascii="宋体" w:hAnsi="宋体" w:eastAsia="宋体"/>
          <w:b w:val="0"/>
          <w:i w:val="0"/>
          <w:caps w:val="0"/>
          <w:color w:val="auto"/>
          <w:spacing w:val="0"/>
          <w:w w:val="100"/>
          <w:kern w:val="0"/>
          <w:sz w:val="24"/>
          <w:szCs w:val="24"/>
          <w:lang w:val="en-US" w:eastAsia="zh-CN" w:bidi="ar-SA"/>
        </w:rPr>
        <w:t>11.1</w:t>
      </w:r>
      <w:r>
        <w:rPr>
          <w:rStyle w:val="31"/>
          <w:rFonts w:hint="eastAsia" w:ascii="宋体" w:hAnsi="宋体"/>
          <w:b w:val="0"/>
          <w:i w:val="0"/>
          <w:caps w:val="0"/>
          <w:color w:val="auto"/>
          <w:spacing w:val="0"/>
          <w:w w:val="100"/>
          <w:kern w:val="0"/>
          <w:sz w:val="24"/>
          <w:szCs w:val="24"/>
          <w:lang w:val="en-US" w:eastAsia="zh-CN" w:bidi="ar-SA"/>
        </w:rPr>
        <w:t xml:space="preserve"> </w:t>
      </w:r>
      <w:r>
        <w:rPr>
          <w:rStyle w:val="31"/>
          <w:rFonts w:ascii="宋体" w:hAnsi="宋体" w:eastAsia="宋体"/>
          <w:b w:val="0"/>
          <w:i w:val="0"/>
          <w:caps w:val="0"/>
          <w:color w:val="auto"/>
          <w:spacing w:val="0"/>
          <w:w w:val="100"/>
          <w:kern w:val="0"/>
          <w:sz w:val="24"/>
          <w:szCs w:val="24"/>
          <w:lang w:val="en-US" w:eastAsia="zh-CN" w:bidi="ar-SA"/>
        </w:rPr>
        <w:t>查询渠道：“信用中国”网站（www.creditchina.gov.cn）、“中国政府采购网”（</w:t>
      </w:r>
      <w:r>
        <w:rPr>
          <w:rStyle w:val="34"/>
          <w:rFonts w:ascii="宋体" w:hAnsi="宋体" w:eastAsia="宋体"/>
          <w:b w:val="0"/>
          <w:i w:val="0"/>
          <w:caps w:val="0"/>
          <w:color w:val="auto"/>
          <w:spacing w:val="0"/>
          <w:w w:val="100"/>
          <w:kern w:val="0"/>
          <w:sz w:val="24"/>
          <w:szCs w:val="24"/>
          <w:u w:val="single" w:color="000000"/>
          <w:lang w:val="en-US" w:eastAsia="zh-CN" w:bidi="ar-SA"/>
        </w:rPr>
        <w:t>www.ccgp.gov.cn</w:t>
      </w:r>
      <w:r>
        <w:rPr>
          <w:rStyle w:val="31"/>
          <w:rFonts w:ascii="宋体" w:hAnsi="宋体" w:eastAsia="宋体"/>
          <w:b w:val="0"/>
          <w:i w:val="0"/>
          <w:caps w:val="0"/>
          <w:color w:val="auto"/>
          <w:spacing w:val="0"/>
          <w:w w:val="100"/>
          <w:kern w:val="0"/>
          <w:sz w:val="24"/>
          <w:szCs w:val="24"/>
          <w:lang w:val="en-US" w:eastAsia="zh-CN" w:bidi="ar-SA"/>
        </w:rPr>
        <w:t>）。</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FF0000"/>
          <w:spacing w:val="0"/>
          <w:w w:val="100"/>
          <w:kern w:val="0"/>
          <w:sz w:val="24"/>
          <w:szCs w:val="24"/>
          <w:lang w:val="en-US" w:eastAsia="zh-CN" w:bidi="ar-SA"/>
        </w:rPr>
      </w:pPr>
      <w:r>
        <w:rPr>
          <w:rFonts w:hint="eastAsia" w:ascii="宋体" w:hAnsi="宋体" w:cs="宋体"/>
          <w:color w:val="FF0000"/>
          <w:kern w:val="0"/>
          <w:sz w:val="24"/>
        </w:rPr>
        <w:t>★</w:t>
      </w:r>
      <w:r>
        <w:rPr>
          <w:rStyle w:val="31"/>
          <w:rFonts w:ascii="宋体" w:hAnsi="宋体" w:eastAsia="宋体"/>
          <w:b w:val="0"/>
          <w:i w:val="0"/>
          <w:caps w:val="0"/>
          <w:color w:val="FF0000"/>
          <w:spacing w:val="0"/>
          <w:w w:val="100"/>
          <w:kern w:val="0"/>
          <w:sz w:val="24"/>
          <w:szCs w:val="24"/>
          <w:lang w:val="en-US" w:eastAsia="zh-CN" w:bidi="ar-SA"/>
        </w:rPr>
        <w:t>11.2</w:t>
      </w:r>
      <w:r>
        <w:rPr>
          <w:rStyle w:val="31"/>
          <w:rFonts w:hint="eastAsia" w:ascii="宋体" w:hAnsi="宋体"/>
          <w:b w:val="0"/>
          <w:i w:val="0"/>
          <w:caps w:val="0"/>
          <w:color w:val="FF0000"/>
          <w:spacing w:val="0"/>
          <w:w w:val="100"/>
          <w:kern w:val="0"/>
          <w:sz w:val="24"/>
          <w:szCs w:val="24"/>
          <w:lang w:val="en-US" w:eastAsia="zh-CN" w:bidi="ar-SA"/>
        </w:rPr>
        <w:t xml:space="preserve"> </w:t>
      </w:r>
      <w:r>
        <w:rPr>
          <w:rStyle w:val="31"/>
          <w:rFonts w:ascii="宋体" w:hAnsi="宋体" w:eastAsia="宋体"/>
          <w:b w:val="0"/>
          <w:i w:val="0"/>
          <w:caps w:val="0"/>
          <w:color w:val="FF0000"/>
          <w:spacing w:val="0"/>
          <w:w w:val="100"/>
          <w:kern w:val="0"/>
          <w:sz w:val="24"/>
          <w:szCs w:val="24"/>
          <w:lang w:val="en-US" w:eastAsia="zh-CN" w:bidi="ar-SA"/>
        </w:rPr>
        <w:t>查询截止时间：</w:t>
      </w:r>
      <w:r>
        <w:rPr>
          <w:rStyle w:val="31"/>
          <w:rFonts w:hint="eastAsia" w:ascii="宋体" w:hAnsi="宋体"/>
          <w:b w:val="0"/>
          <w:i w:val="0"/>
          <w:caps w:val="0"/>
          <w:color w:val="FF0000"/>
          <w:spacing w:val="0"/>
          <w:w w:val="100"/>
          <w:kern w:val="2"/>
          <w:sz w:val="24"/>
          <w:szCs w:val="24"/>
          <w:lang w:val="en-US" w:eastAsia="zh-CN" w:bidi="ar-SA"/>
        </w:rPr>
        <w:t>2022年11月14日11:00时（北京时间）</w:t>
      </w:r>
      <w:r>
        <w:rPr>
          <w:rStyle w:val="31"/>
          <w:rFonts w:ascii="宋体" w:hAnsi="宋体" w:eastAsia="宋体"/>
          <w:b w:val="0"/>
          <w:i w:val="0"/>
          <w:caps w:val="0"/>
          <w:color w:val="FF0000"/>
          <w:spacing w:val="0"/>
          <w:w w:val="100"/>
          <w:kern w:val="2"/>
          <w:sz w:val="24"/>
          <w:szCs w:val="24"/>
          <w:lang w:val="en-US" w:eastAsia="zh-CN" w:bidi="ar-SA"/>
        </w:rPr>
        <w:t>。</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2"/>
          <w:sz w:val="24"/>
          <w:szCs w:val="24"/>
          <w:lang w:val="en-US" w:eastAsia="zh-CN" w:bidi="ar-SA"/>
        </w:rPr>
      </w:pPr>
      <w:r>
        <w:rPr>
          <w:rFonts w:hint="eastAsia" w:ascii="宋体" w:hAnsi="宋体" w:cs="宋体"/>
          <w:color w:val="auto"/>
          <w:kern w:val="0"/>
          <w:sz w:val="24"/>
        </w:rPr>
        <w:t>★</w:t>
      </w:r>
      <w:r>
        <w:rPr>
          <w:rStyle w:val="31"/>
          <w:rFonts w:ascii="宋体" w:hAnsi="宋体" w:eastAsia="宋体"/>
          <w:b w:val="0"/>
          <w:i w:val="0"/>
          <w:caps w:val="0"/>
          <w:color w:val="auto"/>
          <w:spacing w:val="0"/>
          <w:w w:val="100"/>
          <w:kern w:val="0"/>
          <w:sz w:val="24"/>
          <w:szCs w:val="24"/>
          <w:lang w:val="en-US" w:eastAsia="zh-CN" w:bidi="ar-SA"/>
        </w:rPr>
        <w:t>11.3</w:t>
      </w:r>
      <w:r>
        <w:rPr>
          <w:rStyle w:val="31"/>
          <w:rFonts w:hint="eastAsia" w:ascii="宋体" w:hAnsi="宋体"/>
          <w:b w:val="0"/>
          <w:i w:val="0"/>
          <w:caps w:val="0"/>
          <w:color w:val="auto"/>
          <w:spacing w:val="0"/>
          <w:w w:val="100"/>
          <w:kern w:val="0"/>
          <w:sz w:val="24"/>
          <w:szCs w:val="24"/>
          <w:lang w:val="en-US" w:eastAsia="zh-CN" w:bidi="ar-SA"/>
        </w:rPr>
        <w:t xml:space="preserve"> </w:t>
      </w:r>
      <w:r>
        <w:rPr>
          <w:rStyle w:val="31"/>
          <w:rFonts w:ascii="宋体" w:hAnsi="宋体" w:eastAsia="宋体"/>
          <w:b w:val="0"/>
          <w:i w:val="0"/>
          <w:caps w:val="0"/>
          <w:color w:val="auto"/>
          <w:spacing w:val="0"/>
          <w:w w:val="100"/>
          <w:kern w:val="0"/>
          <w:sz w:val="24"/>
          <w:szCs w:val="24"/>
          <w:lang w:val="en-US" w:eastAsia="zh-CN" w:bidi="ar-SA"/>
        </w:rPr>
        <w:t>根据《关于在政府采购活动中查询及使用信用记录有关问题的通知》(财库[2016]125号)的规定，对被列入“失信被执行人”、“重大税收违法案件当事人名单”、“政府采购严重违法失信行为记录名单”的供应商，拒绝参与本项目政府采购活动。</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2"/>
          <w:sz w:val="24"/>
          <w:szCs w:val="24"/>
          <w:lang w:val="en-US" w:eastAsia="zh-CN" w:bidi="ar-SA"/>
        </w:rPr>
      </w:pPr>
      <w:r>
        <w:rPr>
          <w:rStyle w:val="31"/>
          <w:rFonts w:ascii="宋体" w:hAnsi="宋体" w:eastAsia="宋体"/>
          <w:b w:val="0"/>
          <w:i w:val="0"/>
          <w:caps w:val="0"/>
          <w:color w:val="auto"/>
          <w:spacing w:val="0"/>
          <w:w w:val="100"/>
          <w:kern w:val="2"/>
          <w:sz w:val="24"/>
          <w:szCs w:val="24"/>
          <w:lang w:val="en-US" w:eastAsia="zh-CN" w:bidi="ar-SA"/>
        </w:rPr>
        <w:t>11.4</w:t>
      </w:r>
      <w:r>
        <w:rPr>
          <w:rStyle w:val="31"/>
          <w:rFonts w:hint="eastAsia" w:ascii="宋体" w:hAnsi="宋体"/>
          <w:b w:val="0"/>
          <w:i w:val="0"/>
          <w:caps w:val="0"/>
          <w:color w:val="auto"/>
          <w:spacing w:val="0"/>
          <w:w w:val="100"/>
          <w:kern w:val="2"/>
          <w:sz w:val="24"/>
          <w:szCs w:val="24"/>
          <w:lang w:val="en-US" w:eastAsia="zh-CN" w:bidi="ar-SA"/>
        </w:rPr>
        <w:t xml:space="preserve"> </w:t>
      </w:r>
      <w:r>
        <w:rPr>
          <w:rStyle w:val="31"/>
          <w:rFonts w:ascii="宋体" w:hAnsi="宋体" w:eastAsia="宋体"/>
          <w:b w:val="0"/>
          <w:i w:val="0"/>
          <w:caps w:val="0"/>
          <w:color w:val="auto"/>
          <w:spacing w:val="0"/>
          <w:w w:val="100"/>
          <w:kern w:val="2"/>
          <w:sz w:val="24"/>
          <w:szCs w:val="24"/>
          <w:lang w:val="en-US" w:eastAsia="zh-CN" w:bidi="ar-SA"/>
        </w:rPr>
        <w:t>信用信息查询由采购代理机构在开标后通过本须知11.1所述渠道进行网上查询，对存在本须知11.3所述情形的供应商，将对其查询结果的网页截图作为查询记录和证据留存。</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2"/>
          <w:sz w:val="24"/>
          <w:szCs w:val="24"/>
          <w:lang w:val="en-US" w:eastAsia="zh-CN" w:bidi="ar-SA"/>
        </w:rPr>
        <w:t>11.5</w:t>
      </w:r>
      <w:r>
        <w:rPr>
          <w:rStyle w:val="31"/>
          <w:rFonts w:hint="eastAsia" w:ascii="宋体" w:hAnsi="宋体"/>
          <w:b w:val="0"/>
          <w:i w:val="0"/>
          <w:caps w:val="0"/>
          <w:color w:val="auto"/>
          <w:spacing w:val="0"/>
          <w:w w:val="100"/>
          <w:kern w:val="2"/>
          <w:sz w:val="24"/>
          <w:szCs w:val="24"/>
          <w:lang w:val="en-US" w:eastAsia="zh-CN" w:bidi="ar-SA"/>
        </w:rPr>
        <w:t xml:space="preserve"> </w:t>
      </w:r>
      <w:r>
        <w:rPr>
          <w:rStyle w:val="31"/>
          <w:rFonts w:ascii="宋体" w:hAnsi="宋体" w:eastAsia="宋体"/>
          <w:b w:val="0"/>
          <w:i w:val="0"/>
          <w:caps w:val="0"/>
          <w:color w:val="auto"/>
          <w:spacing w:val="0"/>
          <w:w w:val="100"/>
          <w:kern w:val="2"/>
          <w:sz w:val="24"/>
          <w:szCs w:val="24"/>
          <w:lang w:val="en-US" w:eastAsia="zh-CN" w:bidi="ar-SA"/>
        </w:rPr>
        <w:t>两个以上的自然人、法人或者其他组织组成一个联合体，以一个供应商的身份共同参加政府采购活动的，将对所有联合体成员进行信用记录查询，联合体成员存在不良信用记录的，视同联合体存在不良信用记录。</w:t>
      </w:r>
    </w:p>
    <w:p>
      <w:pPr>
        <w:snapToGrid/>
        <w:spacing w:before="157" w:beforeAutospacing="0" w:after="157" w:afterAutospacing="0" w:line="440" w:lineRule="exact"/>
        <w:ind w:left="0" w:leftChars="0" w:firstLineChars="0"/>
        <w:jc w:val="center"/>
        <w:textAlignment w:val="baseline"/>
        <w:rPr>
          <w:rStyle w:val="31"/>
          <w:rFonts w:ascii="宋体" w:hAnsi="宋体" w:eastAsia="宋体"/>
          <w:b/>
          <w:i w:val="0"/>
          <w:caps w:val="0"/>
          <w:color w:val="auto"/>
          <w:spacing w:val="0"/>
          <w:w w:val="100"/>
          <w:kern w:val="0"/>
          <w:sz w:val="24"/>
          <w:szCs w:val="24"/>
          <w:lang w:val="zh-CN" w:eastAsia="zh-CN" w:bidi="ar-SA"/>
        </w:rPr>
      </w:pPr>
      <w:r>
        <w:rPr>
          <w:rStyle w:val="31"/>
          <w:rFonts w:ascii="宋体" w:hAnsi="宋体" w:eastAsia="宋体"/>
          <w:b/>
          <w:i w:val="0"/>
          <w:caps w:val="0"/>
          <w:color w:val="auto"/>
          <w:spacing w:val="0"/>
          <w:w w:val="100"/>
          <w:kern w:val="0"/>
          <w:sz w:val="24"/>
          <w:szCs w:val="24"/>
          <w:lang w:val="zh-CN" w:eastAsia="zh-CN" w:bidi="ar-SA"/>
        </w:rPr>
        <w:t>（二）竞争性</w:t>
      </w:r>
      <w:r>
        <w:rPr>
          <w:rStyle w:val="31"/>
          <w:rFonts w:hint="eastAsia" w:ascii="宋体" w:hAnsi="宋体"/>
          <w:b/>
          <w:i w:val="0"/>
          <w:caps w:val="0"/>
          <w:color w:val="auto"/>
          <w:spacing w:val="0"/>
          <w:w w:val="100"/>
          <w:kern w:val="0"/>
          <w:sz w:val="24"/>
          <w:szCs w:val="24"/>
          <w:lang w:val="zh-CN" w:eastAsia="zh-CN" w:bidi="ar-SA"/>
        </w:rPr>
        <w:t>谈判</w:t>
      </w:r>
      <w:r>
        <w:rPr>
          <w:rStyle w:val="31"/>
          <w:rFonts w:ascii="宋体" w:hAnsi="宋体" w:eastAsia="宋体"/>
          <w:b/>
          <w:i w:val="0"/>
          <w:caps w:val="0"/>
          <w:color w:val="auto"/>
          <w:spacing w:val="0"/>
          <w:w w:val="100"/>
          <w:kern w:val="0"/>
          <w:sz w:val="24"/>
          <w:szCs w:val="24"/>
          <w:lang w:val="zh-CN" w:eastAsia="zh-CN" w:bidi="ar-SA"/>
        </w:rPr>
        <w:t>文件</w:t>
      </w:r>
    </w:p>
    <w:p>
      <w:pPr>
        <w:snapToGrid/>
        <w:spacing w:before="0" w:beforeAutospacing="0" w:after="0" w:afterAutospacing="0" w:line="440" w:lineRule="exact"/>
        <w:ind w:firstLine="482" w:firstLineChars="200"/>
        <w:jc w:val="both"/>
        <w:textAlignment w:val="baseline"/>
        <w:rPr>
          <w:rStyle w:val="31"/>
          <w:rFonts w:ascii="宋体" w:hAnsi="宋体" w:eastAsia="宋体" w:cs="宋体"/>
          <w:b/>
          <w:bCs/>
          <w:i w:val="0"/>
          <w:caps w:val="0"/>
          <w:color w:val="auto"/>
          <w:spacing w:val="0"/>
          <w:w w:val="100"/>
          <w:kern w:val="2"/>
          <w:sz w:val="24"/>
          <w:szCs w:val="24"/>
          <w:lang w:val="en-US" w:eastAsia="zh-CN" w:bidi="ar-SA"/>
        </w:rPr>
      </w:pPr>
      <w:r>
        <w:rPr>
          <w:rStyle w:val="31"/>
          <w:rFonts w:ascii="宋体" w:hAnsi="宋体" w:eastAsia="宋体" w:cs="宋体"/>
          <w:b/>
          <w:bCs/>
          <w:i w:val="0"/>
          <w:caps w:val="0"/>
          <w:color w:val="auto"/>
          <w:spacing w:val="0"/>
          <w:w w:val="100"/>
          <w:kern w:val="2"/>
          <w:sz w:val="24"/>
          <w:szCs w:val="24"/>
          <w:lang w:val="en-US" w:eastAsia="zh-CN" w:bidi="ar-SA"/>
        </w:rPr>
        <w:t>12. 竞争性</w:t>
      </w:r>
      <w:r>
        <w:rPr>
          <w:rStyle w:val="31"/>
          <w:rFonts w:hint="eastAsia" w:ascii="宋体" w:hAnsi="宋体" w:cs="宋体"/>
          <w:b/>
          <w:bCs/>
          <w:i w:val="0"/>
          <w:caps w:val="0"/>
          <w:color w:val="auto"/>
          <w:spacing w:val="0"/>
          <w:w w:val="100"/>
          <w:kern w:val="2"/>
          <w:sz w:val="24"/>
          <w:szCs w:val="24"/>
          <w:lang w:val="en-US" w:eastAsia="zh-CN" w:bidi="ar-SA"/>
        </w:rPr>
        <w:t>谈判</w:t>
      </w:r>
      <w:r>
        <w:rPr>
          <w:rStyle w:val="31"/>
          <w:rFonts w:ascii="宋体" w:hAnsi="宋体" w:eastAsia="宋体" w:cs="宋体"/>
          <w:b/>
          <w:bCs/>
          <w:i w:val="0"/>
          <w:caps w:val="0"/>
          <w:color w:val="auto"/>
          <w:spacing w:val="0"/>
          <w:w w:val="100"/>
          <w:kern w:val="2"/>
          <w:sz w:val="24"/>
          <w:szCs w:val="24"/>
          <w:lang w:val="en-US" w:eastAsia="zh-CN" w:bidi="ar-SA"/>
        </w:rPr>
        <w:t>文件的组成</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12.1 竞争性</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文件包括下列内容</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b w:val="0"/>
          <w:i w:val="0"/>
          <w:caps w:val="0"/>
          <w:color w:val="auto"/>
          <w:spacing w:val="0"/>
          <w:w w:val="100"/>
          <w:kern w:val="0"/>
          <w:sz w:val="24"/>
          <w:szCs w:val="24"/>
          <w:lang w:val="en-US" w:eastAsia="zh-CN" w:bidi="ar-SA"/>
        </w:rPr>
        <w:t>第一章 竞争性</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b w:val="0"/>
          <w:i w:val="0"/>
          <w:caps w:val="0"/>
          <w:color w:val="auto"/>
          <w:spacing w:val="0"/>
          <w:w w:val="100"/>
          <w:kern w:val="0"/>
          <w:sz w:val="24"/>
          <w:szCs w:val="24"/>
          <w:lang w:val="en-US" w:eastAsia="zh-CN" w:bidi="ar-SA"/>
        </w:rPr>
        <w:t>公告</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b w:val="0"/>
          <w:i w:val="0"/>
          <w:caps w:val="0"/>
          <w:color w:val="auto"/>
          <w:spacing w:val="0"/>
          <w:w w:val="100"/>
          <w:kern w:val="0"/>
          <w:sz w:val="24"/>
          <w:szCs w:val="24"/>
          <w:lang w:val="en-US" w:eastAsia="zh-CN" w:bidi="ar-SA"/>
        </w:rPr>
        <w:t xml:space="preserve">第二章 </w:t>
      </w:r>
      <w:r>
        <w:rPr>
          <w:rStyle w:val="31"/>
          <w:rFonts w:hint="eastAsia" w:ascii="宋体" w:hAnsi="宋体"/>
          <w:b w:val="0"/>
          <w:i w:val="0"/>
          <w:caps w:val="0"/>
          <w:color w:val="auto"/>
          <w:spacing w:val="0"/>
          <w:w w:val="100"/>
          <w:kern w:val="0"/>
          <w:sz w:val="24"/>
          <w:szCs w:val="24"/>
          <w:lang w:val="en-US" w:eastAsia="zh-CN" w:bidi="ar-SA"/>
        </w:rPr>
        <w:t>供应商</w:t>
      </w:r>
      <w:r>
        <w:rPr>
          <w:rStyle w:val="31"/>
          <w:rFonts w:ascii="宋体" w:hAnsi="宋体"/>
          <w:b w:val="0"/>
          <w:i w:val="0"/>
          <w:caps w:val="0"/>
          <w:color w:val="auto"/>
          <w:spacing w:val="0"/>
          <w:w w:val="100"/>
          <w:kern w:val="0"/>
          <w:sz w:val="24"/>
          <w:szCs w:val="24"/>
          <w:lang w:val="en-US" w:eastAsia="zh-CN" w:bidi="ar-SA"/>
        </w:rPr>
        <w:t>须知</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b w:val="0"/>
          <w:i w:val="0"/>
          <w:caps w:val="0"/>
          <w:color w:val="auto"/>
          <w:spacing w:val="0"/>
          <w:w w:val="100"/>
          <w:kern w:val="0"/>
          <w:sz w:val="24"/>
          <w:szCs w:val="24"/>
          <w:lang w:val="en-US" w:eastAsia="zh-CN" w:bidi="ar-SA"/>
        </w:rPr>
      </w:pPr>
      <w:r>
        <w:rPr>
          <w:rStyle w:val="31"/>
          <w:rFonts w:ascii="宋体" w:hAnsi="宋体"/>
          <w:b w:val="0"/>
          <w:i w:val="0"/>
          <w:caps w:val="0"/>
          <w:color w:val="auto"/>
          <w:spacing w:val="0"/>
          <w:w w:val="100"/>
          <w:kern w:val="0"/>
          <w:sz w:val="24"/>
          <w:szCs w:val="24"/>
          <w:lang w:val="en-US" w:eastAsia="zh-CN" w:bidi="ar-SA"/>
        </w:rPr>
        <w:t>第三章 采购需求</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b w:val="0"/>
          <w:i w:val="0"/>
          <w:caps w:val="0"/>
          <w:color w:val="auto"/>
          <w:spacing w:val="0"/>
          <w:w w:val="100"/>
          <w:kern w:val="0"/>
          <w:sz w:val="24"/>
          <w:szCs w:val="24"/>
          <w:lang w:val="en-US" w:eastAsia="zh-CN" w:bidi="ar-SA"/>
        </w:rPr>
      </w:pPr>
      <w:r>
        <w:rPr>
          <w:rStyle w:val="31"/>
          <w:rFonts w:ascii="宋体" w:hAnsi="宋体"/>
          <w:b w:val="0"/>
          <w:i w:val="0"/>
          <w:caps w:val="0"/>
          <w:color w:val="auto"/>
          <w:spacing w:val="0"/>
          <w:w w:val="100"/>
          <w:kern w:val="0"/>
          <w:sz w:val="24"/>
          <w:szCs w:val="24"/>
          <w:lang w:val="en-US" w:eastAsia="zh-CN" w:bidi="ar-SA"/>
        </w:rPr>
        <w:t>第四章 合同条款</w:t>
      </w:r>
    </w:p>
    <w:p>
      <w:pPr>
        <w:shd w:val="clear" w:color="auto" w:fill="FFFFFF"/>
        <w:snapToGrid/>
        <w:spacing w:before="0" w:beforeAutospacing="0" w:after="0" w:afterAutospacing="0" w:line="440" w:lineRule="exact"/>
        <w:ind w:firstLine="480" w:firstLineChars="200"/>
        <w:jc w:val="both"/>
        <w:textAlignment w:val="baseline"/>
        <w:rPr>
          <w:rStyle w:val="31"/>
          <w:rFonts w:hint="default" w:ascii="宋体" w:hAnsi="宋体"/>
          <w:b w:val="0"/>
          <w:i w:val="0"/>
          <w:caps w:val="0"/>
          <w:color w:val="auto"/>
          <w:spacing w:val="0"/>
          <w:w w:val="100"/>
          <w:kern w:val="0"/>
          <w:sz w:val="24"/>
          <w:szCs w:val="24"/>
          <w:lang w:val="en-US" w:eastAsia="zh-CN" w:bidi="ar-SA"/>
        </w:rPr>
      </w:pPr>
      <w:r>
        <w:rPr>
          <w:rStyle w:val="31"/>
          <w:rFonts w:hint="eastAsia" w:ascii="宋体" w:hAnsi="宋体"/>
          <w:b w:val="0"/>
          <w:i w:val="0"/>
          <w:caps w:val="0"/>
          <w:color w:val="auto"/>
          <w:spacing w:val="0"/>
          <w:w w:val="100"/>
          <w:kern w:val="0"/>
          <w:sz w:val="24"/>
          <w:szCs w:val="24"/>
          <w:lang w:val="en-US" w:eastAsia="zh-CN" w:bidi="ar-SA"/>
        </w:rPr>
        <w:t>第五章 评审办法</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b w:val="0"/>
          <w:i w:val="0"/>
          <w:caps w:val="0"/>
          <w:color w:val="auto"/>
          <w:spacing w:val="0"/>
          <w:w w:val="100"/>
          <w:kern w:val="0"/>
          <w:sz w:val="24"/>
          <w:szCs w:val="24"/>
          <w:lang w:val="en-US" w:eastAsia="zh-CN" w:bidi="ar-SA"/>
        </w:rPr>
      </w:pPr>
      <w:r>
        <w:rPr>
          <w:rStyle w:val="31"/>
          <w:rFonts w:ascii="宋体" w:hAnsi="宋体"/>
          <w:b w:val="0"/>
          <w:i w:val="0"/>
          <w:caps w:val="0"/>
          <w:color w:val="auto"/>
          <w:spacing w:val="0"/>
          <w:w w:val="100"/>
          <w:kern w:val="0"/>
          <w:sz w:val="24"/>
          <w:szCs w:val="24"/>
          <w:lang w:val="en-US" w:eastAsia="zh-CN" w:bidi="ar-SA"/>
        </w:rPr>
        <w:t>第</w:t>
      </w:r>
      <w:r>
        <w:rPr>
          <w:rStyle w:val="31"/>
          <w:rFonts w:hint="eastAsia" w:ascii="宋体" w:hAnsi="宋体"/>
          <w:b w:val="0"/>
          <w:i w:val="0"/>
          <w:caps w:val="0"/>
          <w:color w:val="auto"/>
          <w:spacing w:val="0"/>
          <w:w w:val="100"/>
          <w:kern w:val="0"/>
          <w:sz w:val="24"/>
          <w:szCs w:val="24"/>
          <w:lang w:val="en-US" w:eastAsia="zh-CN" w:bidi="ar-SA"/>
        </w:rPr>
        <w:t>六</w:t>
      </w:r>
      <w:r>
        <w:rPr>
          <w:rStyle w:val="31"/>
          <w:rFonts w:ascii="宋体" w:hAnsi="宋体"/>
          <w:b w:val="0"/>
          <w:i w:val="0"/>
          <w:caps w:val="0"/>
          <w:color w:val="auto"/>
          <w:spacing w:val="0"/>
          <w:w w:val="100"/>
          <w:kern w:val="0"/>
          <w:sz w:val="24"/>
          <w:szCs w:val="24"/>
          <w:lang w:val="en-US" w:eastAsia="zh-CN" w:bidi="ar-SA"/>
        </w:rPr>
        <w:t>章 响应文件格式</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2"/>
          <w:sz w:val="24"/>
          <w:szCs w:val="24"/>
          <w:lang w:val="zh-CN" w:eastAsia="zh-CN" w:bidi="ar-SA"/>
        </w:rPr>
      </w:pPr>
      <w:r>
        <w:rPr>
          <w:rStyle w:val="31"/>
          <w:rFonts w:ascii="宋体" w:hAnsi="宋体" w:eastAsia="宋体"/>
          <w:b w:val="0"/>
          <w:i w:val="0"/>
          <w:caps w:val="0"/>
          <w:color w:val="auto"/>
          <w:spacing w:val="0"/>
          <w:w w:val="100"/>
          <w:kern w:val="2"/>
          <w:sz w:val="24"/>
          <w:szCs w:val="24"/>
          <w:lang w:val="zh-CN" w:eastAsia="zh-CN" w:bidi="ar-SA"/>
        </w:rPr>
        <w:t xml:space="preserve">12.2 </w:t>
      </w:r>
      <w:r>
        <w:rPr>
          <w:rStyle w:val="31"/>
          <w:rFonts w:hint="eastAsia" w:ascii="宋体" w:hAnsi="宋体"/>
          <w:b/>
          <w:i w:val="0"/>
          <w:caps w:val="0"/>
          <w:color w:val="auto"/>
          <w:spacing w:val="0"/>
          <w:w w:val="100"/>
          <w:kern w:val="2"/>
          <w:sz w:val="24"/>
          <w:szCs w:val="24"/>
          <w:lang w:val="zh-CN" w:eastAsia="zh-CN" w:bidi="ar-SA"/>
        </w:rPr>
        <w:t>谈判</w:t>
      </w:r>
      <w:r>
        <w:rPr>
          <w:rStyle w:val="31"/>
          <w:rFonts w:ascii="宋体" w:hAnsi="宋体" w:eastAsia="宋体"/>
          <w:b/>
          <w:i w:val="0"/>
          <w:caps w:val="0"/>
          <w:color w:val="auto"/>
          <w:spacing w:val="0"/>
          <w:w w:val="100"/>
          <w:kern w:val="2"/>
          <w:sz w:val="24"/>
          <w:szCs w:val="24"/>
          <w:lang w:val="zh-CN" w:eastAsia="zh-CN" w:bidi="ar-SA"/>
        </w:rPr>
        <w:t>的最小单位是标项。竞争性</w:t>
      </w:r>
      <w:r>
        <w:rPr>
          <w:rStyle w:val="31"/>
          <w:rFonts w:hint="eastAsia" w:ascii="宋体" w:hAnsi="宋体"/>
          <w:b/>
          <w:i w:val="0"/>
          <w:caps w:val="0"/>
          <w:color w:val="auto"/>
          <w:spacing w:val="0"/>
          <w:w w:val="100"/>
          <w:kern w:val="2"/>
          <w:sz w:val="24"/>
          <w:szCs w:val="24"/>
          <w:lang w:val="zh-CN" w:eastAsia="zh-CN" w:bidi="ar-SA"/>
        </w:rPr>
        <w:t>谈判</w:t>
      </w:r>
      <w:r>
        <w:rPr>
          <w:rStyle w:val="31"/>
          <w:rFonts w:ascii="宋体" w:hAnsi="宋体" w:eastAsia="宋体"/>
          <w:b/>
          <w:i w:val="0"/>
          <w:caps w:val="0"/>
          <w:color w:val="auto"/>
          <w:spacing w:val="0"/>
          <w:w w:val="100"/>
          <w:kern w:val="2"/>
          <w:sz w:val="24"/>
          <w:szCs w:val="24"/>
          <w:lang w:val="zh-CN" w:eastAsia="zh-CN" w:bidi="ar-SA"/>
        </w:rPr>
        <w:t>文件未分标项的，供应商须对全部</w:t>
      </w:r>
      <w:r>
        <w:rPr>
          <w:rStyle w:val="31"/>
          <w:rFonts w:hint="eastAsia" w:ascii="宋体" w:hAnsi="宋体"/>
          <w:b/>
          <w:i w:val="0"/>
          <w:caps w:val="0"/>
          <w:color w:val="auto"/>
          <w:spacing w:val="0"/>
          <w:w w:val="100"/>
          <w:kern w:val="2"/>
          <w:sz w:val="24"/>
          <w:szCs w:val="24"/>
          <w:lang w:val="zh-CN" w:eastAsia="zh-CN" w:bidi="ar-SA"/>
        </w:rPr>
        <w:t>谈判</w:t>
      </w:r>
      <w:r>
        <w:rPr>
          <w:rStyle w:val="31"/>
          <w:rFonts w:ascii="宋体" w:hAnsi="宋体" w:eastAsia="宋体"/>
          <w:b/>
          <w:i w:val="0"/>
          <w:caps w:val="0"/>
          <w:color w:val="auto"/>
          <w:spacing w:val="0"/>
          <w:w w:val="100"/>
          <w:kern w:val="2"/>
          <w:sz w:val="24"/>
          <w:szCs w:val="24"/>
          <w:lang w:val="zh-CN" w:eastAsia="zh-CN" w:bidi="ar-SA"/>
        </w:rPr>
        <w:t>内容</w:t>
      </w:r>
      <w:r>
        <w:rPr>
          <w:rStyle w:val="31"/>
          <w:rFonts w:ascii="宋体" w:hAnsi="宋体" w:eastAsia="宋体"/>
          <w:b/>
          <w:i w:val="0"/>
          <w:caps w:val="0"/>
          <w:color w:val="auto"/>
          <w:spacing w:val="0"/>
          <w:w w:val="100"/>
          <w:kern w:val="2"/>
          <w:sz w:val="24"/>
          <w:szCs w:val="24"/>
          <w:lang w:val="en-US" w:eastAsia="zh-CN" w:bidi="ar-SA"/>
        </w:rPr>
        <w:t>响应</w:t>
      </w:r>
      <w:r>
        <w:rPr>
          <w:rStyle w:val="31"/>
          <w:rFonts w:ascii="宋体" w:hAnsi="宋体" w:eastAsia="宋体"/>
          <w:b/>
          <w:i w:val="0"/>
          <w:caps w:val="0"/>
          <w:color w:val="auto"/>
          <w:spacing w:val="0"/>
          <w:w w:val="100"/>
          <w:kern w:val="2"/>
          <w:sz w:val="24"/>
          <w:szCs w:val="24"/>
          <w:lang w:val="zh-CN" w:eastAsia="zh-CN" w:bidi="ar-SA"/>
        </w:rPr>
        <w:t>，不得部分</w:t>
      </w:r>
      <w:r>
        <w:rPr>
          <w:rStyle w:val="31"/>
          <w:rFonts w:ascii="宋体" w:hAnsi="宋体" w:eastAsia="宋体"/>
          <w:b/>
          <w:i w:val="0"/>
          <w:caps w:val="0"/>
          <w:color w:val="auto"/>
          <w:spacing w:val="0"/>
          <w:w w:val="100"/>
          <w:kern w:val="2"/>
          <w:sz w:val="24"/>
          <w:szCs w:val="24"/>
          <w:lang w:val="en-US" w:eastAsia="zh-CN" w:bidi="ar-SA"/>
        </w:rPr>
        <w:t>响应</w:t>
      </w:r>
      <w:r>
        <w:rPr>
          <w:rStyle w:val="31"/>
          <w:rFonts w:ascii="宋体" w:hAnsi="宋体" w:eastAsia="宋体"/>
          <w:b/>
          <w:i w:val="0"/>
          <w:caps w:val="0"/>
          <w:color w:val="auto"/>
          <w:spacing w:val="0"/>
          <w:w w:val="100"/>
          <w:kern w:val="2"/>
          <w:sz w:val="24"/>
          <w:szCs w:val="24"/>
          <w:lang w:val="zh-CN" w:eastAsia="zh-CN" w:bidi="ar-SA"/>
        </w:rPr>
        <w:t>；竞争性</w:t>
      </w:r>
      <w:r>
        <w:rPr>
          <w:rStyle w:val="31"/>
          <w:rFonts w:hint="eastAsia" w:ascii="宋体" w:hAnsi="宋体"/>
          <w:b/>
          <w:i w:val="0"/>
          <w:caps w:val="0"/>
          <w:color w:val="auto"/>
          <w:spacing w:val="0"/>
          <w:w w:val="100"/>
          <w:kern w:val="2"/>
          <w:sz w:val="24"/>
          <w:szCs w:val="24"/>
          <w:lang w:val="zh-CN" w:eastAsia="zh-CN" w:bidi="ar-SA"/>
        </w:rPr>
        <w:t>谈判</w:t>
      </w:r>
      <w:r>
        <w:rPr>
          <w:rStyle w:val="31"/>
          <w:rFonts w:ascii="宋体" w:hAnsi="宋体" w:eastAsia="宋体"/>
          <w:b/>
          <w:i w:val="0"/>
          <w:caps w:val="0"/>
          <w:color w:val="auto"/>
          <w:spacing w:val="0"/>
          <w:w w:val="100"/>
          <w:kern w:val="2"/>
          <w:sz w:val="24"/>
          <w:szCs w:val="24"/>
          <w:lang w:val="zh-CN" w:eastAsia="zh-CN" w:bidi="ar-SA"/>
        </w:rPr>
        <w:t>文件分标项的，供应商应当以标项为单位编制并提交响应文件</w:t>
      </w:r>
      <w:r>
        <w:rPr>
          <w:rStyle w:val="31"/>
          <w:rFonts w:ascii="宋体" w:hAnsi="宋体" w:eastAsia="宋体"/>
          <w:b w:val="0"/>
          <w:i w:val="0"/>
          <w:caps w:val="0"/>
          <w:color w:val="auto"/>
          <w:spacing w:val="0"/>
          <w:w w:val="100"/>
          <w:kern w:val="2"/>
          <w:sz w:val="24"/>
          <w:szCs w:val="24"/>
          <w:lang w:val="zh-CN" w:eastAsia="zh-CN" w:bidi="ar-SA"/>
        </w:rPr>
        <w:t>。</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Fonts w:hint="eastAsia" w:ascii="宋体" w:hAnsi="宋体" w:cs="宋体"/>
          <w:color w:val="auto"/>
          <w:kern w:val="0"/>
          <w:sz w:val="24"/>
        </w:rPr>
        <w:t>★</w:t>
      </w:r>
      <w:r>
        <w:rPr>
          <w:rStyle w:val="31"/>
          <w:rFonts w:ascii="宋体" w:hAnsi="宋体" w:eastAsia="宋体"/>
          <w:b w:val="0"/>
          <w:i w:val="0"/>
          <w:caps w:val="0"/>
          <w:color w:val="auto"/>
          <w:spacing w:val="0"/>
          <w:w w:val="100"/>
          <w:kern w:val="2"/>
          <w:sz w:val="24"/>
          <w:szCs w:val="24"/>
          <w:lang w:val="zh-CN" w:eastAsia="zh-CN" w:bidi="ar-SA"/>
        </w:rPr>
        <w:t>12.3 竞争性</w:t>
      </w:r>
      <w:r>
        <w:rPr>
          <w:rStyle w:val="31"/>
          <w:rFonts w:hint="eastAsia" w:ascii="宋体" w:hAnsi="宋体"/>
          <w:b w:val="0"/>
          <w:i w:val="0"/>
          <w:caps w:val="0"/>
          <w:color w:val="auto"/>
          <w:spacing w:val="0"/>
          <w:w w:val="100"/>
          <w:kern w:val="2"/>
          <w:sz w:val="24"/>
          <w:szCs w:val="24"/>
          <w:lang w:val="zh-CN" w:eastAsia="zh-CN" w:bidi="ar-SA"/>
        </w:rPr>
        <w:t>谈判</w:t>
      </w:r>
      <w:r>
        <w:rPr>
          <w:rStyle w:val="31"/>
          <w:rFonts w:ascii="宋体" w:hAnsi="宋体" w:eastAsia="宋体"/>
          <w:b w:val="0"/>
          <w:i w:val="0"/>
          <w:caps w:val="0"/>
          <w:color w:val="auto"/>
          <w:spacing w:val="0"/>
          <w:w w:val="100"/>
          <w:kern w:val="2"/>
          <w:sz w:val="24"/>
          <w:szCs w:val="24"/>
          <w:lang w:val="zh-CN" w:eastAsia="zh-CN" w:bidi="ar-SA"/>
        </w:rPr>
        <w:t>文件如果要求供应商提交备选</w:t>
      </w:r>
      <w:r>
        <w:rPr>
          <w:rStyle w:val="31"/>
          <w:rFonts w:hint="eastAsia" w:ascii="宋体" w:hAnsi="宋体"/>
          <w:b w:val="0"/>
          <w:i w:val="0"/>
          <w:caps w:val="0"/>
          <w:color w:val="auto"/>
          <w:spacing w:val="0"/>
          <w:w w:val="100"/>
          <w:kern w:val="2"/>
          <w:sz w:val="24"/>
          <w:szCs w:val="24"/>
          <w:lang w:val="en-US" w:eastAsia="zh-CN" w:bidi="ar-SA"/>
        </w:rPr>
        <w:t>谈判</w:t>
      </w:r>
      <w:r>
        <w:rPr>
          <w:rStyle w:val="31"/>
          <w:rFonts w:ascii="宋体" w:hAnsi="宋体" w:eastAsia="宋体"/>
          <w:b w:val="0"/>
          <w:i w:val="0"/>
          <w:caps w:val="0"/>
          <w:color w:val="auto"/>
          <w:spacing w:val="0"/>
          <w:w w:val="100"/>
          <w:kern w:val="2"/>
          <w:sz w:val="24"/>
          <w:szCs w:val="24"/>
          <w:lang w:val="zh-CN" w:eastAsia="zh-CN" w:bidi="ar-SA"/>
        </w:rPr>
        <w:t>方案的，供应商可以提交备选方案；否则，备选方案将被拒绝。</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2"/>
          <w:sz w:val="24"/>
          <w:szCs w:val="24"/>
          <w:lang w:val="zh-CN" w:eastAsia="zh-CN" w:bidi="ar-SA"/>
        </w:rPr>
      </w:pPr>
      <w:r>
        <w:rPr>
          <w:rStyle w:val="31"/>
          <w:rFonts w:ascii="宋体" w:hAnsi="宋体" w:eastAsia="宋体"/>
          <w:b w:val="0"/>
          <w:i w:val="0"/>
          <w:caps w:val="0"/>
          <w:color w:val="auto"/>
          <w:spacing w:val="0"/>
          <w:w w:val="100"/>
          <w:kern w:val="2"/>
          <w:sz w:val="24"/>
          <w:szCs w:val="24"/>
          <w:lang w:val="zh-CN" w:eastAsia="zh-CN" w:bidi="ar-SA"/>
        </w:rPr>
        <w:t>12.4 竞争性</w:t>
      </w:r>
      <w:r>
        <w:rPr>
          <w:rStyle w:val="31"/>
          <w:rFonts w:hint="eastAsia" w:ascii="宋体" w:hAnsi="宋体"/>
          <w:b w:val="0"/>
          <w:i w:val="0"/>
          <w:caps w:val="0"/>
          <w:color w:val="auto"/>
          <w:spacing w:val="0"/>
          <w:w w:val="100"/>
          <w:kern w:val="2"/>
          <w:sz w:val="24"/>
          <w:szCs w:val="24"/>
          <w:lang w:val="zh-CN" w:eastAsia="zh-CN" w:bidi="ar-SA"/>
        </w:rPr>
        <w:t>谈判</w:t>
      </w:r>
      <w:r>
        <w:rPr>
          <w:rStyle w:val="31"/>
          <w:rFonts w:ascii="宋体" w:hAnsi="宋体" w:eastAsia="宋体"/>
          <w:b w:val="0"/>
          <w:i w:val="0"/>
          <w:caps w:val="0"/>
          <w:color w:val="auto"/>
          <w:spacing w:val="0"/>
          <w:w w:val="100"/>
          <w:kern w:val="2"/>
          <w:sz w:val="24"/>
          <w:szCs w:val="24"/>
          <w:lang w:val="zh-CN" w:eastAsia="zh-CN" w:bidi="ar-SA"/>
        </w:rPr>
        <w:t>文件由本文件及由采购人按竞争性</w:t>
      </w:r>
      <w:r>
        <w:rPr>
          <w:rStyle w:val="31"/>
          <w:rFonts w:hint="eastAsia" w:ascii="宋体" w:hAnsi="宋体"/>
          <w:b w:val="0"/>
          <w:i w:val="0"/>
          <w:caps w:val="0"/>
          <w:color w:val="auto"/>
          <w:spacing w:val="0"/>
          <w:w w:val="100"/>
          <w:kern w:val="2"/>
          <w:sz w:val="24"/>
          <w:szCs w:val="24"/>
          <w:lang w:val="zh-CN" w:eastAsia="zh-CN" w:bidi="ar-SA"/>
        </w:rPr>
        <w:t>谈判</w:t>
      </w:r>
      <w:r>
        <w:rPr>
          <w:rStyle w:val="31"/>
          <w:rFonts w:ascii="宋体" w:hAnsi="宋体" w:eastAsia="宋体"/>
          <w:b w:val="0"/>
          <w:i w:val="0"/>
          <w:caps w:val="0"/>
          <w:color w:val="auto"/>
          <w:spacing w:val="0"/>
          <w:w w:val="100"/>
          <w:kern w:val="2"/>
          <w:sz w:val="24"/>
          <w:szCs w:val="24"/>
          <w:lang w:val="zh-CN" w:eastAsia="zh-CN" w:bidi="ar-SA"/>
        </w:rPr>
        <w:t>文件有关规定发出的竞争性</w:t>
      </w:r>
      <w:r>
        <w:rPr>
          <w:rStyle w:val="31"/>
          <w:rFonts w:hint="eastAsia" w:ascii="宋体" w:hAnsi="宋体"/>
          <w:b w:val="0"/>
          <w:i w:val="0"/>
          <w:caps w:val="0"/>
          <w:color w:val="auto"/>
          <w:spacing w:val="0"/>
          <w:w w:val="100"/>
          <w:kern w:val="2"/>
          <w:sz w:val="24"/>
          <w:szCs w:val="24"/>
          <w:lang w:val="zh-CN" w:eastAsia="zh-CN" w:bidi="ar-SA"/>
        </w:rPr>
        <w:t>谈判</w:t>
      </w:r>
      <w:r>
        <w:rPr>
          <w:rStyle w:val="31"/>
          <w:rFonts w:ascii="宋体" w:hAnsi="宋体" w:eastAsia="宋体"/>
          <w:b w:val="0"/>
          <w:i w:val="0"/>
          <w:caps w:val="0"/>
          <w:color w:val="auto"/>
          <w:spacing w:val="0"/>
          <w:w w:val="100"/>
          <w:kern w:val="2"/>
          <w:sz w:val="24"/>
          <w:szCs w:val="24"/>
          <w:lang w:val="zh-CN" w:eastAsia="zh-CN" w:bidi="ar-SA"/>
        </w:rPr>
        <w:t>文件补充构成。</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2"/>
          <w:sz w:val="24"/>
          <w:szCs w:val="24"/>
          <w:lang w:val="zh-CN" w:eastAsia="zh-CN" w:bidi="ar-SA"/>
        </w:rPr>
      </w:pPr>
      <w:r>
        <w:rPr>
          <w:rStyle w:val="31"/>
          <w:rFonts w:ascii="宋体" w:hAnsi="宋体" w:eastAsia="宋体"/>
          <w:b w:val="0"/>
          <w:i w:val="0"/>
          <w:caps w:val="0"/>
          <w:color w:val="auto"/>
          <w:spacing w:val="0"/>
          <w:w w:val="100"/>
          <w:kern w:val="2"/>
          <w:sz w:val="24"/>
          <w:szCs w:val="24"/>
          <w:lang w:val="zh-CN" w:eastAsia="zh-CN" w:bidi="ar-SA"/>
        </w:rPr>
        <w:t>12.5 竞争性</w:t>
      </w:r>
      <w:r>
        <w:rPr>
          <w:rStyle w:val="31"/>
          <w:rFonts w:hint="eastAsia" w:ascii="宋体" w:hAnsi="宋体"/>
          <w:b w:val="0"/>
          <w:i w:val="0"/>
          <w:caps w:val="0"/>
          <w:color w:val="auto"/>
          <w:spacing w:val="0"/>
          <w:w w:val="100"/>
          <w:kern w:val="2"/>
          <w:sz w:val="24"/>
          <w:szCs w:val="24"/>
          <w:lang w:val="zh-CN" w:eastAsia="zh-CN" w:bidi="ar-SA"/>
        </w:rPr>
        <w:t>谈判</w:t>
      </w:r>
      <w:r>
        <w:rPr>
          <w:rStyle w:val="31"/>
          <w:rFonts w:ascii="宋体" w:hAnsi="宋体" w:eastAsia="宋体"/>
          <w:b w:val="0"/>
          <w:i w:val="0"/>
          <w:caps w:val="0"/>
          <w:color w:val="auto"/>
          <w:spacing w:val="0"/>
          <w:w w:val="100"/>
          <w:kern w:val="2"/>
          <w:sz w:val="24"/>
          <w:szCs w:val="24"/>
          <w:lang w:val="zh-CN" w:eastAsia="zh-CN" w:bidi="ar-SA"/>
        </w:rPr>
        <w:t>文件的澄清、修改、</w:t>
      </w:r>
      <w:r>
        <w:rPr>
          <w:rStyle w:val="31"/>
          <w:rFonts w:hint="eastAsia" w:ascii="宋体" w:hAnsi="宋体"/>
          <w:b w:val="0"/>
          <w:i w:val="0"/>
          <w:caps w:val="0"/>
          <w:color w:val="auto"/>
          <w:spacing w:val="0"/>
          <w:w w:val="100"/>
          <w:kern w:val="2"/>
          <w:sz w:val="24"/>
          <w:szCs w:val="24"/>
          <w:lang w:val="zh-CN" w:eastAsia="zh-CN" w:bidi="ar-SA"/>
        </w:rPr>
        <w:t>谈判</w:t>
      </w:r>
      <w:r>
        <w:rPr>
          <w:rStyle w:val="31"/>
          <w:rFonts w:ascii="宋体" w:hAnsi="宋体" w:eastAsia="宋体"/>
          <w:b w:val="0"/>
          <w:i w:val="0"/>
          <w:caps w:val="0"/>
          <w:color w:val="auto"/>
          <w:spacing w:val="0"/>
          <w:w w:val="100"/>
          <w:kern w:val="2"/>
          <w:sz w:val="24"/>
          <w:szCs w:val="24"/>
          <w:lang w:val="zh-CN" w:eastAsia="zh-CN" w:bidi="ar-SA"/>
        </w:rPr>
        <w:t>答疑会纪要等书面材料在本</w:t>
      </w:r>
      <w:r>
        <w:rPr>
          <w:rStyle w:val="31"/>
          <w:rFonts w:hint="eastAsia" w:ascii="宋体" w:hAnsi="宋体"/>
          <w:b w:val="0"/>
          <w:i w:val="0"/>
          <w:caps w:val="0"/>
          <w:color w:val="auto"/>
          <w:spacing w:val="0"/>
          <w:w w:val="100"/>
          <w:kern w:val="2"/>
          <w:sz w:val="24"/>
          <w:szCs w:val="24"/>
          <w:lang w:val="zh-CN" w:eastAsia="zh-CN" w:bidi="ar-SA"/>
        </w:rPr>
        <w:t>谈判</w:t>
      </w:r>
      <w:r>
        <w:rPr>
          <w:rStyle w:val="31"/>
          <w:rFonts w:ascii="宋体" w:hAnsi="宋体" w:eastAsia="宋体"/>
          <w:b w:val="0"/>
          <w:i w:val="0"/>
          <w:caps w:val="0"/>
          <w:color w:val="auto"/>
          <w:spacing w:val="0"/>
          <w:w w:val="100"/>
          <w:kern w:val="2"/>
          <w:sz w:val="24"/>
          <w:szCs w:val="24"/>
          <w:lang w:val="zh-CN" w:eastAsia="zh-CN" w:bidi="ar-SA"/>
        </w:rPr>
        <w:t>项目中均称竞争性</w:t>
      </w:r>
      <w:r>
        <w:rPr>
          <w:rStyle w:val="31"/>
          <w:rFonts w:hint="eastAsia" w:ascii="宋体" w:hAnsi="宋体"/>
          <w:b w:val="0"/>
          <w:i w:val="0"/>
          <w:caps w:val="0"/>
          <w:color w:val="auto"/>
          <w:spacing w:val="0"/>
          <w:w w:val="100"/>
          <w:kern w:val="2"/>
          <w:sz w:val="24"/>
          <w:szCs w:val="24"/>
          <w:lang w:val="zh-CN" w:eastAsia="zh-CN" w:bidi="ar-SA"/>
        </w:rPr>
        <w:t>谈判</w:t>
      </w:r>
      <w:r>
        <w:rPr>
          <w:rStyle w:val="31"/>
          <w:rFonts w:ascii="宋体" w:hAnsi="宋体" w:eastAsia="宋体"/>
          <w:b w:val="0"/>
          <w:i w:val="0"/>
          <w:caps w:val="0"/>
          <w:color w:val="auto"/>
          <w:spacing w:val="0"/>
          <w:w w:val="100"/>
          <w:kern w:val="2"/>
          <w:sz w:val="24"/>
          <w:szCs w:val="24"/>
          <w:lang w:val="zh-CN" w:eastAsia="zh-CN" w:bidi="ar-SA"/>
        </w:rPr>
        <w:t>文件补充。</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2"/>
          <w:sz w:val="24"/>
          <w:szCs w:val="24"/>
          <w:lang w:val="zh-CN" w:eastAsia="zh-CN" w:bidi="ar-SA"/>
        </w:rPr>
      </w:pPr>
      <w:r>
        <w:rPr>
          <w:rStyle w:val="31"/>
          <w:rFonts w:ascii="宋体" w:hAnsi="宋体" w:eastAsia="宋体"/>
          <w:b w:val="0"/>
          <w:i w:val="0"/>
          <w:caps w:val="0"/>
          <w:color w:val="auto"/>
          <w:spacing w:val="0"/>
          <w:w w:val="100"/>
          <w:kern w:val="2"/>
          <w:sz w:val="24"/>
          <w:szCs w:val="24"/>
          <w:lang w:val="zh-CN" w:eastAsia="zh-CN" w:bidi="ar-SA"/>
        </w:rPr>
        <w:t>12.6 竞争性</w:t>
      </w:r>
      <w:r>
        <w:rPr>
          <w:rStyle w:val="31"/>
          <w:rFonts w:hint="eastAsia" w:ascii="宋体" w:hAnsi="宋体"/>
          <w:b w:val="0"/>
          <w:i w:val="0"/>
          <w:caps w:val="0"/>
          <w:color w:val="auto"/>
          <w:spacing w:val="0"/>
          <w:w w:val="100"/>
          <w:kern w:val="2"/>
          <w:sz w:val="24"/>
          <w:szCs w:val="24"/>
          <w:lang w:val="zh-CN" w:eastAsia="zh-CN" w:bidi="ar-SA"/>
        </w:rPr>
        <w:t>谈判</w:t>
      </w:r>
      <w:r>
        <w:rPr>
          <w:rStyle w:val="31"/>
          <w:rFonts w:ascii="宋体" w:hAnsi="宋体" w:eastAsia="宋体"/>
          <w:b w:val="0"/>
          <w:i w:val="0"/>
          <w:caps w:val="0"/>
          <w:color w:val="auto"/>
          <w:spacing w:val="0"/>
          <w:w w:val="100"/>
          <w:kern w:val="2"/>
          <w:sz w:val="24"/>
          <w:szCs w:val="24"/>
          <w:lang w:val="zh-CN" w:eastAsia="zh-CN" w:bidi="ar-SA"/>
        </w:rPr>
        <w:t>文件补充作为竞争性</w:t>
      </w:r>
      <w:r>
        <w:rPr>
          <w:rStyle w:val="31"/>
          <w:rFonts w:hint="eastAsia" w:ascii="宋体" w:hAnsi="宋体"/>
          <w:b w:val="0"/>
          <w:i w:val="0"/>
          <w:caps w:val="0"/>
          <w:color w:val="auto"/>
          <w:spacing w:val="0"/>
          <w:w w:val="100"/>
          <w:kern w:val="2"/>
          <w:sz w:val="24"/>
          <w:szCs w:val="24"/>
          <w:lang w:val="zh-CN" w:eastAsia="zh-CN" w:bidi="ar-SA"/>
        </w:rPr>
        <w:t>谈判</w:t>
      </w:r>
      <w:r>
        <w:rPr>
          <w:rStyle w:val="31"/>
          <w:rFonts w:ascii="宋体" w:hAnsi="宋体" w:eastAsia="宋体"/>
          <w:b w:val="0"/>
          <w:i w:val="0"/>
          <w:caps w:val="0"/>
          <w:color w:val="auto"/>
          <w:spacing w:val="0"/>
          <w:w w:val="100"/>
          <w:kern w:val="2"/>
          <w:sz w:val="24"/>
          <w:szCs w:val="24"/>
          <w:lang w:val="zh-CN" w:eastAsia="zh-CN" w:bidi="ar-SA"/>
        </w:rPr>
        <w:t>文件的组成部分，对供应商起同等约束作用。如果竞争性</w:t>
      </w:r>
      <w:r>
        <w:rPr>
          <w:rStyle w:val="31"/>
          <w:rFonts w:hint="eastAsia" w:ascii="宋体" w:hAnsi="宋体"/>
          <w:b w:val="0"/>
          <w:i w:val="0"/>
          <w:caps w:val="0"/>
          <w:color w:val="auto"/>
          <w:spacing w:val="0"/>
          <w:w w:val="100"/>
          <w:kern w:val="2"/>
          <w:sz w:val="24"/>
          <w:szCs w:val="24"/>
          <w:lang w:val="zh-CN" w:eastAsia="zh-CN" w:bidi="ar-SA"/>
        </w:rPr>
        <w:t>谈判</w:t>
      </w:r>
      <w:r>
        <w:rPr>
          <w:rStyle w:val="31"/>
          <w:rFonts w:ascii="宋体" w:hAnsi="宋体" w:eastAsia="宋体"/>
          <w:b w:val="0"/>
          <w:i w:val="0"/>
          <w:caps w:val="0"/>
          <w:color w:val="auto"/>
          <w:spacing w:val="0"/>
          <w:w w:val="100"/>
          <w:kern w:val="2"/>
          <w:sz w:val="24"/>
          <w:szCs w:val="24"/>
          <w:lang w:val="zh-CN" w:eastAsia="zh-CN" w:bidi="ar-SA"/>
        </w:rPr>
        <w:t>文件补充内容与在此竞争性</w:t>
      </w:r>
      <w:r>
        <w:rPr>
          <w:rStyle w:val="31"/>
          <w:rFonts w:hint="eastAsia" w:ascii="宋体" w:hAnsi="宋体"/>
          <w:b w:val="0"/>
          <w:i w:val="0"/>
          <w:caps w:val="0"/>
          <w:color w:val="auto"/>
          <w:spacing w:val="0"/>
          <w:w w:val="100"/>
          <w:kern w:val="2"/>
          <w:sz w:val="24"/>
          <w:szCs w:val="24"/>
          <w:lang w:val="zh-CN" w:eastAsia="zh-CN" w:bidi="ar-SA"/>
        </w:rPr>
        <w:t>谈判</w:t>
      </w:r>
      <w:r>
        <w:rPr>
          <w:rStyle w:val="31"/>
          <w:rFonts w:ascii="宋体" w:hAnsi="宋体" w:eastAsia="宋体"/>
          <w:b w:val="0"/>
          <w:i w:val="0"/>
          <w:caps w:val="0"/>
          <w:color w:val="auto"/>
          <w:spacing w:val="0"/>
          <w:w w:val="100"/>
          <w:kern w:val="2"/>
          <w:sz w:val="24"/>
          <w:szCs w:val="24"/>
          <w:lang w:val="zh-CN" w:eastAsia="zh-CN" w:bidi="ar-SA"/>
        </w:rPr>
        <w:t>文件补充发出之前的竞争性</w:t>
      </w:r>
      <w:r>
        <w:rPr>
          <w:rStyle w:val="31"/>
          <w:rFonts w:hint="eastAsia" w:ascii="宋体" w:hAnsi="宋体"/>
          <w:b w:val="0"/>
          <w:i w:val="0"/>
          <w:caps w:val="0"/>
          <w:color w:val="auto"/>
          <w:spacing w:val="0"/>
          <w:w w:val="100"/>
          <w:kern w:val="2"/>
          <w:sz w:val="24"/>
          <w:szCs w:val="24"/>
          <w:lang w:val="zh-CN" w:eastAsia="zh-CN" w:bidi="ar-SA"/>
        </w:rPr>
        <w:t>谈判</w:t>
      </w:r>
      <w:r>
        <w:rPr>
          <w:rStyle w:val="31"/>
          <w:rFonts w:ascii="宋体" w:hAnsi="宋体" w:eastAsia="宋体"/>
          <w:b w:val="0"/>
          <w:i w:val="0"/>
          <w:caps w:val="0"/>
          <w:color w:val="auto"/>
          <w:spacing w:val="0"/>
          <w:w w:val="100"/>
          <w:kern w:val="2"/>
          <w:sz w:val="24"/>
          <w:szCs w:val="24"/>
          <w:lang w:val="zh-CN" w:eastAsia="zh-CN" w:bidi="ar-SA"/>
        </w:rPr>
        <w:t>文件等书面材料中相关内容相冲突，请供应商执行竞争性</w:t>
      </w:r>
      <w:r>
        <w:rPr>
          <w:rStyle w:val="31"/>
          <w:rFonts w:hint="eastAsia" w:ascii="宋体" w:hAnsi="宋体"/>
          <w:b w:val="0"/>
          <w:i w:val="0"/>
          <w:caps w:val="0"/>
          <w:color w:val="auto"/>
          <w:spacing w:val="0"/>
          <w:w w:val="100"/>
          <w:kern w:val="2"/>
          <w:sz w:val="24"/>
          <w:szCs w:val="24"/>
          <w:lang w:val="zh-CN" w:eastAsia="zh-CN" w:bidi="ar-SA"/>
        </w:rPr>
        <w:t>谈判</w:t>
      </w:r>
      <w:r>
        <w:rPr>
          <w:rStyle w:val="31"/>
          <w:rFonts w:ascii="宋体" w:hAnsi="宋体" w:eastAsia="宋体"/>
          <w:b w:val="0"/>
          <w:i w:val="0"/>
          <w:caps w:val="0"/>
          <w:color w:val="auto"/>
          <w:spacing w:val="0"/>
          <w:w w:val="100"/>
          <w:kern w:val="2"/>
          <w:sz w:val="24"/>
          <w:szCs w:val="24"/>
          <w:lang w:val="zh-CN" w:eastAsia="zh-CN" w:bidi="ar-SA"/>
        </w:rPr>
        <w:t>文件补充的相关内容，先前发出的竞争性</w:t>
      </w:r>
      <w:r>
        <w:rPr>
          <w:rStyle w:val="31"/>
          <w:rFonts w:hint="eastAsia" w:ascii="宋体" w:hAnsi="宋体"/>
          <w:b w:val="0"/>
          <w:i w:val="0"/>
          <w:caps w:val="0"/>
          <w:color w:val="auto"/>
          <w:spacing w:val="0"/>
          <w:w w:val="100"/>
          <w:kern w:val="2"/>
          <w:sz w:val="24"/>
          <w:szCs w:val="24"/>
          <w:lang w:val="zh-CN" w:eastAsia="zh-CN" w:bidi="ar-SA"/>
        </w:rPr>
        <w:t>谈判</w:t>
      </w:r>
      <w:r>
        <w:rPr>
          <w:rStyle w:val="31"/>
          <w:rFonts w:ascii="宋体" w:hAnsi="宋体" w:eastAsia="宋体"/>
          <w:b w:val="0"/>
          <w:i w:val="0"/>
          <w:caps w:val="0"/>
          <w:color w:val="auto"/>
          <w:spacing w:val="0"/>
          <w:w w:val="100"/>
          <w:kern w:val="2"/>
          <w:sz w:val="24"/>
          <w:szCs w:val="24"/>
          <w:lang w:val="zh-CN" w:eastAsia="zh-CN" w:bidi="ar-SA"/>
        </w:rPr>
        <w:t>文件等书面材料中相关内容自动废止。</w:t>
      </w:r>
    </w:p>
    <w:p>
      <w:pPr>
        <w:shd w:val="clear" w:color="auto" w:fill="FFFFFF"/>
        <w:spacing w:line="440" w:lineRule="exact"/>
        <w:ind w:firstLine="480" w:firstLineChars="200"/>
        <w:rPr>
          <w:color w:val="auto"/>
          <w:lang w:val="zh-CN" w:eastAsia="zh-CN"/>
        </w:rPr>
      </w:pPr>
      <w:r>
        <w:rPr>
          <w:rFonts w:hint="eastAsia" w:ascii="宋体" w:hAnsi="宋体" w:eastAsia="宋体" w:cs="宋体"/>
          <w:color w:val="auto"/>
          <w:sz w:val="24"/>
          <w:lang w:val="zh-CN"/>
        </w:rPr>
        <w:t>12.7 供应商应认真审阅和理解</w:t>
      </w:r>
      <w:r>
        <w:rPr>
          <w:rFonts w:hint="eastAsia" w:ascii="宋体" w:hAnsi="宋体" w:eastAsia="宋体" w:cs="宋体"/>
          <w:color w:val="auto"/>
          <w:sz w:val="24"/>
        </w:rPr>
        <w:t>竞争性</w:t>
      </w:r>
      <w:r>
        <w:rPr>
          <w:rFonts w:hint="eastAsia" w:ascii="宋体" w:hAnsi="宋体" w:cs="宋体"/>
          <w:color w:val="auto"/>
          <w:sz w:val="24"/>
          <w:lang w:eastAsia="zh-CN"/>
        </w:rPr>
        <w:t>谈判</w:t>
      </w:r>
      <w:r>
        <w:rPr>
          <w:rFonts w:hint="eastAsia" w:ascii="宋体" w:hAnsi="宋体" w:eastAsia="宋体" w:cs="宋体"/>
          <w:color w:val="auto"/>
          <w:sz w:val="24"/>
        </w:rPr>
        <w:t>文件</w:t>
      </w:r>
      <w:r>
        <w:rPr>
          <w:rFonts w:hint="eastAsia" w:ascii="宋体" w:hAnsi="宋体" w:eastAsia="宋体" w:cs="宋体"/>
          <w:color w:val="auto"/>
          <w:sz w:val="24"/>
          <w:lang w:val="zh-CN"/>
        </w:rPr>
        <w:t>所有内容，尤其注意</w:t>
      </w:r>
      <w:r>
        <w:rPr>
          <w:rFonts w:hint="eastAsia" w:ascii="宋体" w:hAnsi="宋体" w:eastAsia="宋体" w:cs="宋体"/>
          <w:color w:val="auto"/>
          <w:sz w:val="24"/>
        </w:rPr>
        <w:t>加“★”</w:t>
      </w:r>
      <w:r>
        <w:rPr>
          <w:rFonts w:hint="eastAsia" w:ascii="宋体" w:hAnsi="宋体" w:eastAsia="宋体" w:cs="宋体"/>
          <w:color w:val="auto"/>
          <w:sz w:val="24"/>
          <w:lang w:val="zh-CN"/>
        </w:rPr>
        <w:t>等的条款，按照竞争性</w:t>
      </w:r>
      <w:r>
        <w:rPr>
          <w:rFonts w:hint="eastAsia" w:ascii="宋体" w:hAnsi="宋体" w:cs="宋体"/>
          <w:color w:val="auto"/>
          <w:sz w:val="24"/>
          <w:lang w:val="zh-CN"/>
        </w:rPr>
        <w:t>谈判</w:t>
      </w:r>
      <w:r>
        <w:rPr>
          <w:rFonts w:hint="eastAsia" w:ascii="宋体" w:hAnsi="宋体" w:eastAsia="宋体" w:cs="宋体"/>
          <w:color w:val="auto"/>
          <w:sz w:val="24"/>
          <w:lang w:val="zh-CN"/>
        </w:rPr>
        <w:t>文件要求编制响应文件。任何对竞争性</w:t>
      </w:r>
      <w:r>
        <w:rPr>
          <w:rFonts w:hint="eastAsia" w:ascii="宋体" w:hAnsi="宋体" w:cs="宋体"/>
          <w:color w:val="auto"/>
          <w:sz w:val="24"/>
          <w:lang w:val="zh-CN"/>
        </w:rPr>
        <w:t>谈判</w:t>
      </w:r>
      <w:r>
        <w:rPr>
          <w:rFonts w:hint="eastAsia" w:ascii="宋体" w:hAnsi="宋体" w:eastAsia="宋体" w:cs="宋体"/>
          <w:color w:val="auto"/>
          <w:sz w:val="24"/>
          <w:lang w:val="zh-CN"/>
        </w:rPr>
        <w:t>文件的忽略或误解不能作为响应文件存在缺陷或瑕疵的理由，其风险由供应商承担。</w:t>
      </w:r>
    </w:p>
    <w:p>
      <w:pPr>
        <w:snapToGrid/>
        <w:spacing w:before="0" w:beforeAutospacing="0" w:after="0" w:afterAutospacing="0" w:line="440" w:lineRule="exact"/>
        <w:ind w:firstLine="482" w:firstLineChars="200"/>
        <w:jc w:val="both"/>
        <w:textAlignment w:val="baseline"/>
        <w:rPr>
          <w:rStyle w:val="31"/>
          <w:rFonts w:ascii="宋体" w:hAnsi="宋体" w:eastAsia="宋体" w:cs="宋体"/>
          <w:b/>
          <w:bCs/>
          <w:i w:val="0"/>
          <w:caps w:val="0"/>
          <w:color w:val="auto"/>
          <w:spacing w:val="0"/>
          <w:w w:val="100"/>
          <w:kern w:val="2"/>
          <w:sz w:val="24"/>
          <w:szCs w:val="24"/>
          <w:lang w:val="zh-CN" w:eastAsia="zh-CN" w:bidi="ar-SA"/>
        </w:rPr>
      </w:pPr>
      <w:r>
        <w:rPr>
          <w:rStyle w:val="31"/>
          <w:rFonts w:ascii="宋体" w:hAnsi="宋体" w:eastAsia="宋体" w:cs="宋体"/>
          <w:b/>
          <w:bCs/>
          <w:i w:val="0"/>
          <w:caps w:val="0"/>
          <w:color w:val="auto"/>
          <w:spacing w:val="0"/>
          <w:w w:val="100"/>
          <w:kern w:val="2"/>
          <w:sz w:val="24"/>
          <w:szCs w:val="24"/>
          <w:lang w:val="zh-CN" w:eastAsia="zh-CN" w:bidi="ar-SA"/>
        </w:rPr>
        <w:t>13. 竞争性</w:t>
      </w:r>
      <w:r>
        <w:rPr>
          <w:rStyle w:val="31"/>
          <w:rFonts w:hint="eastAsia" w:ascii="宋体" w:hAnsi="宋体" w:cs="宋体"/>
          <w:b/>
          <w:bCs/>
          <w:i w:val="0"/>
          <w:caps w:val="0"/>
          <w:color w:val="auto"/>
          <w:spacing w:val="0"/>
          <w:w w:val="100"/>
          <w:kern w:val="2"/>
          <w:sz w:val="24"/>
          <w:szCs w:val="24"/>
          <w:lang w:val="zh-CN" w:eastAsia="zh-CN" w:bidi="ar-SA"/>
        </w:rPr>
        <w:t>谈判</w:t>
      </w:r>
      <w:r>
        <w:rPr>
          <w:rStyle w:val="31"/>
          <w:rFonts w:ascii="宋体" w:hAnsi="宋体" w:eastAsia="宋体" w:cs="宋体"/>
          <w:b/>
          <w:bCs/>
          <w:i w:val="0"/>
          <w:caps w:val="0"/>
          <w:color w:val="auto"/>
          <w:spacing w:val="0"/>
          <w:w w:val="100"/>
          <w:kern w:val="2"/>
          <w:sz w:val="24"/>
          <w:szCs w:val="24"/>
          <w:lang w:val="zh-CN" w:eastAsia="zh-CN" w:bidi="ar-SA"/>
        </w:rPr>
        <w:t>文件的获取</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13.1竞争性</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文件的提供期限自开始发出之日起不得少于五个工作日。具体提供期限见</w:t>
      </w:r>
      <w:r>
        <w:rPr>
          <w:rStyle w:val="31"/>
          <w:rFonts w:ascii="宋体" w:hAnsi="宋体" w:eastAsia="宋体"/>
          <w:b w:val="0"/>
          <w:bCs/>
          <w:i w:val="0"/>
          <w:caps w:val="0"/>
          <w:color w:val="auto"/>
          <w:spacing w:val="0"/>
          <w:w w:val="100"/>
          <w:kern w:val="0"/>
          <w:sz w:val="24"/>
          <w:szCs w:val="24"/>
          <w:lang w:val="en-US" w:eastAsia="zh-CN" w:bidi="ar-SA"/>
        </w:rPr>
        <w:t>竞争性</w:t>
      </w:r>
      <w:r>
        <w:rPr>
          <w:rStyle w:val="31"/>
          <w:rFonts w:hint="eastAsia" w:ascii="宋体" w:hAnsi="宋体"/>
          <w:b w:val="0"/>
          <w:bCs/>
          <w:i w:val="0"/>
          <w:caps w:val="0"/>
          <w:color w:val="auto"/>
          <w:spacing w:val="0"/>
          <w:w w:val="100"/>
          <w:kern w:val="0"/>
          <w:sz w:val="24"/>
          <w:szCs w:val="24"/>
          <w:lang w:val="en-US" w:eastAsia="zh-CN" w:bidi="ar-SA"/>
        </w:rPr>
        <w:t>谈判</w:t>
      </w:r>
      <w:r>
        <w:rPr>
          <w:rStyle w:val="31"/>
          <w:rFonts w:ascii="宋体" w:hAnsi="宋体" w:eastAsia="宋体"/>
          <w:b w:val="0"/>
          <w:bCs/>
          <w:i w:val="0"/>
          <w:caps w:val="0"/>
          <w:color w:val="auto"/>
          <w:spacing w:val="0"/>
          <w:w w:val="100"/>
          <w:kern w:val="0"/>
          <w:sz w:val="24"/>
          <w:szCs w:val="24"/>
          <w:lang w:val="en-US" w:eastAsia="zh-CN" w:bidi="ar-SA"/>
        </w:rPr>
        <w:t>公告</w:t>
      </w:r>
      <w:r>
        <w:rPr>
          <w:rStyle w:val="31"/>
          <w:rFonts w:ascii="宋体" w:hAnsi="宋体" w:eastAsia="宋体"/>
          <w:b w:val="0"/>
          <w:i w:val="0"/>
          <w:caps w:val="0"/>
          <w:color w:val="auto"/>
          <w:spacing w:val="0"/>
          <w:w w:val="100"/>
          <w:kern w:val="0"/>
          <w:sz w:val="24"/>
          <w:szCs w:val="24"/>
          <w:lang w:val="en-US" w:eastAsia="zh-CN" w:bidi="ar-SA"/>
        </w:rPr>
        <w:t>。</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13.2</w:t>
      </w:r>
      <w:r>
        <w:rPr>
          <w:rFonts w:hint="eastAsia" w:ascii="宋体" w:hAnsi="宋体" w:eastAsia="宋体" w:cs="宋体"/>
          <w:b/>
          <w:bCs/>
          <w:color w:val="auto"/>
          <w:sz w:val="24"/>
          <w:szCs w:val="24"/>
        </w:rPr>
        <w:t>凡符合资格要求并有意参加</w:t>
      </w:r>
      <w:r>
        <w:rPr>
          <w:rFonts w:hint="eastAsia" w:ascii="宋体" w:hAnsi="宋体" w:cs="宋体"/>
          <w:b/>
          <w:bCs/>
          <w:color w:val="auto"/>
          <w:sz w:val="24"/>
          <w:szCs w:val="24"/>
          <w:lang w:val="en-US" w:eastAsia="zh-CN"/>
        </w:rPr>
        <w:t>谈判</w:t>
      </w:r>
      <w:r>
        <w:rPr>
          <w:rFonts w:hint="eastAsia" w:ascii="宋体" w:hAnsi="宋体" w:eastAsia="宋体" w:cs="宋体"/>
          <w:b/>
          <w:bCs/>
          <w:color w:val="auto"/>
          <w:sz w:val="24"/>
          <w:szCs w:val="24"/>
        </w:rPr>
        <w:t>的供应商,须经采购代理机构审核通过后获取</w:t>
      </w:r>
      <w:r>
        <w:rPr>
          <w:rFonts w:hint="eastAsia" w:ascii="宋体" w:hAnsi="宋体" w:cs="宋体"/>
          <w:b/>
          <w:bCs/>
          <w:color w:val="auto"/>
          <w:sz w:val="24"/>
          <w:szCs w:val="24"/>
          <w:lang w:val="en-US" w:eastAsia="zh-CN"/>
        </w:rPr>
        <w:t>谈判</w:t>
      </w:r>
      <w:r>
        <w:rPr>
          <w:rFonts w:hint="eastAsia" w:ascii="宋体" w:hAnsi="宋体" w:eastAsia="宋体" w:cs="宋体"/>
          <w:b/>
          <w:bCs/>
          <w:color w:val="auto"/>
          <w:sz w:val="24"/>
          <w:szCs w:val="24"/>
        </w:rPr>
        <w:t>文件。</w:t>
      </w:r>
    </w:p>
    <w:p>
      <w:pPr>
        <w:snapToGrid/>
        <w:spacing w:before="0" w:beforeAutospacing="0" w:after="0" w:afterAutospacing="0" w:line="440" w:lineRule="exact"/>
        <w:ind w:firstLine="482" w:firstLineChars="200"/>
        <w:jc w:val="both"/>
        <w:textAlignment w:val="baseline"/>
        <w:rPr>
          <w:rStyle w:val="31"/>
          <w:rFonts w:ascii="宋体" w:hAnsi="宋体" w:eastAsia="宋体" w:cs="宋体"/>
          <w:b/>
          <w:bCs/>
          <w:i w:val="0"/>
          <w:caps w:val="0"/>
          <w:color w:val="auto"/>
          <w:spacing w:val="0"/>
          <w:w w:val="100"/>
          <w:kern w:val="2"/>
          <w:sz w:val="24"/>
          <w:szCs w:val="24"/>
          <w:lang w:val="zh-CN" w:eastAsia="zh-CN" w:bidi="ar-SA"/>
        </w:rPr>
      </w:pPr>
      <w:r>
        <w:rPr>
          <w:rStyle w:val="31"/>
          <w:rFonts w:ascii="宋体" w:hAnsi="宋体" w:eastAsia="宋体" w:cs="宋体"/>
          <w:b/>
          <w:bCs/>
          <w:i w:val="0"/>
          <w:caps w:val="0"/>
          <w:color w:val="auto"/>
          <w:spacing w:val="0"/>
          <w:w w:val="100"/>
          <w:kern w:val="2"/>
          <w:sz w:val="24"/>
          <w:szCs w:val="24"/>
          <w:lang w:val="zh-CN" w:eastAsia="zh-CN" w:bidi="ar-SA"/>
        </w:rPr>
        <w:t>14. 竞争性</w:t>
      </w:r>
      <w:r>
        <w:rPr>
          <w:rStyle w:val="31"/>
          <w:rFonts w:hint="eastAsia" w:ascii="宋体" w:hAnsi="宋体" w:cs="宋体"/>
          <w:b/>
          <w:bCs/>
          <w:i w:val="0"/>
          <w:caps w:val="0"/>
          <w:color w:val="auto"/>
          <w:spacing w:val="0"/>
          <w:w w:val="100"/>
          <w:kern w:val="2"/>
          <w:sz w:val="24"/>
          <w:szCs w:val="24"/>
          <w:lang w:val="zh-CN" w:eastAsia="zh-CN" w:bidi="ar-SA"/>
        </w:rPr>
        <w:t>谈判</w:t>
      </w:r>
      <w:r>
        <w:rPr>
          <w:rStyle w:val="31"/>
          <w:rFonts w:ascii="宋体" w:hAnsi="宋体" w:eastAsia="宋体" w:cs="宋体"/>
          <w:b/>
          <w:bCs/>
          <w:i w:val="0"/>
          <w:caps w:val="0"/>
          <w:color w:val="auto"/>
          <w:spacing w:val="0"/>
          <w:w w:val="100"/>
          <w:kern w:val="2"/>
          <w:sz w:val="24"/>
          <w:szCs w:val="24"/>
          <w:lang w:val="zh-CN" w:eastAsia="zh-CN" w:bidi="ar-SA"/>
        </w:rPr>
        <w:t>文件的澄清或修改</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14.1</w:t>
      </w:r>
      <w:r>
        <w:rPr>
          <w:rStyle w:val="31"/>
          <w:rFonts w:hint="eastAsia" w:ascii="宋体" w:hAnsi="宋体"/>
          <w:b w:val="0"/>
          <w:i w:val="0"/>
          <w:caps w:val="0"/>
          <w:color w:val="auto"/>
          <w:spacing w:val="0"/>
          <w:w w:val="100"/>
          <w:kern w:val="0"/>
          <w:sz w:val="24"/>
          <w:szCs w:val="24"/>
          <w:lang w:val="en-US" w:eastAsia="zh-CN" w:bidi="ar-SA"/>
        </w:rPr>
        <w:t xml:space="preserve"> </w:t>
      </w:r>
      <w:r>
        <w:rPr>
          <w:rStyle w:val="31"/>
          <w:rFonts w:ascii="宋体" w:hAnsi="宋体" w:eastAsia="宋体"/>
          <w:b w:val="0"/>
          <w:i w:val="0"/>
          <w:caps w:val="0"/>
          <w:color w:val="auto"/>
          <w:spacing w:val="0"/>
          <w:w w:val="100"/>
          <w:kern w:val="0"/>
          <w:sz w:val="24"/>
          <w:szCs w:val="24"/>
          <w:lang w:val="en-US" w:eastAsia="zh-CN" w:bidi="ar-SA"/>
        </w:rPr>
        <w:t>供应商若对竞争性</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文件有任何疑问，应当在获取竞争性</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文件或者竞争性</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文件公告期限届满之日起7个工作日内提出。本项目接受对竞争性</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文件质疑的截止时间见“前附表”第12项，供应商须在截止时间前一次性提出对竞争性</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文件质疑内容。供应商提出质疑应当提交质疑函和必要的证明材料。质疑函应当包括下列内容：</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14.1.1</w:t>
      </w:r>
      <w:r>
        <w:rPr>
          <w:rStyle w:val="31"/>
          <w:rFonts w:hint="eastAsia" w:ascii="宋体" w:hAnsi="宋体"/>
          <w:b w:val="0"/>
          <w:i w:val="0"/>
          <w:caps w:val="0"/>
          <w:color w:val="auto"/>
          <w:spacing w:val="0"/>
          <w:w w:val="100"/>
          <w:kern w:val="0"/>
          <w:sz w:val="24"/>
          <w:szCs w:val="24"/>
          <w:lang w:val="en-US" w:eastAsia="zh-CN" w:bidi="ar-SA"/>
        </w:rPr>
        <w:t xml:space="preserve"> </w:t>
      </w:r>
      <w:r>
        <w:rPr>
          <w:rStyle w:val="31"/>
          <w:rFonts w:ascii="宋体" w:hAnsi="宋体" w:eastAsia="宋体"/>
          <w:b w:val="0"/>
          <w:i w:val="0"/>
          <w:caps w:val="0"/>
          <w:color w:val="auto"/>
          <w:spacing w:val="0"/>
          <w:w w:val="100"/>
          <w:kern w:val="0"/>
          <w:sz w:val="24"/>
          <w:szCs w:val="24"/>
          <w:lang w:val="en-US" w:eastAsia="zh-CN" w:bidi="ar-SA"/>
        </w:rPr>
        <w:t>供应商的姓名或者名称、地址、邮编、联系人及联系电话；</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14.1.2</w:t>
      </w:r>
      <w:r>
        <w:rPr>
          <w:rStyle w:val="31"/>
          <w:rFonts w:hint="eastAsia" w:ascii="宋体" w:hAnsi="宋体"/>
          <w:b w:val="0"/>
          <w:i w:val="0"/>
          <w:caps w:val="0"/>
          <w:color w:val="auto"/>
          <w:spacing w:val="0"/>
          <w:w w:val="100"/>
          <w:kern w:val="0"/>
          <w:sz w:val="24"/>
          <w:szCs w:val="24"/>
          <w:lang w:val="en-US" w:eastAsia="zh-CN" w:bidi="ar-SA"/>
        </w:rPr>
        <w:t xml:space="preserve"> </w:t>
      </w:r>
      <w:r>
        <w:rPr>
          <w:rStyle w:val="31"/>
          <w:rFonts w:ascii="宋体" w:hAnsi="宋体" w:eastAsia="宋体"/>
          <w:b w:val="0"/>
          <w:i w:val="0"/>
          <w:caps w:val="0"/>
          <w:color w:val="auto"/>
          <w:spacing w:val="0"/>
          <w:w w:val="100"/>
          <w:kern w:val="0"/>
          <w:sz w:val="24"/>
          <w:szCs w:val="24"/>
          <w:lang w:val="en-US" w:eastAsia="zh-CN" w:bidi="ar-SA"/>
        </w:rPr>
        <w:t>质疑项目的名称、编号；</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14.1.3</w:t>
      </w:r>
      <w:r>
        <w:rPr>
          <w:rStyle w:val="31"/>
          <w:rFonts w:hint="eastAsia" w:ascii="宋体" w:hAnsi="宋体"/>
          <w:b w:val="0"/>
          <w:i w:val="0"/>
          <w:caps w:val="0"/>
          <w:color w:val="auto"/>
          <w:spacing w:val="0"/>
          <w:w w:val="100"/>
          <w:kern w:val="0"/>
          <w:sz w:val="24"/>
          <w:szCs w:val="24"/>
          <w:lang w:val="en-US" w:eastAsia="zh-CN" w:bidi="ar-SA"/>
        </w:rPr>
        <w:t xml:space="preserve"> </w:t>
      </w:r>
      <w:r>
        <w:rPr>
          <w:rStyle w:val="31"/>
          <w:rFonts w:ascii="宋体" w:hAnsi="宋体" w:eastAsia="宋体"/>
          <w:b w:val="0"/>
          <w:i w:val="0"/>
          <w:caps w:val="0"/>
          <w:color w:val="auto"/>
          <w:spacing w:val="0"/>
          <w:w w:val="100"/>
          <w:kern w:val="0"/>
          <w:sz w:val="24"/>
          <w:szCs w:val="24"/>
          <w:lang w:val="en-US" w:eastAsia="zh-CN" w:bidi="ar-SA"/>
        </w:rPr>
        <w:t>具体、明确的质疑事项和与质疑事项相关的请求；</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14.1.4</w:t>
      </w:r>
      <w:r>
        <w:rPr>
          <w:rStyle w:val="31"/>
          <w:rFonts w:hint="eastAsia" w:ascii="宋体" w:hAnsi="宋体"/>
          <w:b w:val="0"/>
          <w:i w:val="0"/>
          <w:caps w:val="0"/>
          <w:color w:val="auto"/>
          <w:spacing w:val="0"/>
          <w:w w:val="100"/>
          <w:kern w:val="0"/>
          <w:sz w:val="24"/>
          <w:szCs w:val="24"/>
          <w:lang w:val="en-US" w:eastAsia="zh-CN" w:bidi="ar-SA"/>
        </w:rPr>
        <w:t xml:space="preserve"> </w:t>
      </w:r>
      <w:r>
        <w:rPr>
          <w:rStyle w:val="31"/>
          <w:rFonts w:ascii="宋体" w:hAnsi="宋体" w:eastAsia="宋体"/>
          <w:b w:val="0"/>
          <w:i w:val="0"/>
          <w:caps w:val="0"/>
          <w:color w:val="auto"/>
          <w:spacing w:val="0"/>
          <w:w w:val="100"/>
          <w:kern w:val="0"/>
          <w:sz w:val="24"/>
          <w:szCs w:val="24"/>
          <w:lang w:val="en-US" w:eastAsia="zh-CN" w:bidi="ar-SA"/>
        </w:rPr>
        <w:t>事实依据；</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14.1.5</w:t>
      </w:r>
      <w:r>
        <w:rPr>
          <w:rStyle w:val="31"/>
          <w:rFonts w:hint="eastAsia" w:ascii="宋体" w:hAnsi="宋体"/>
          <w:b w:val="0"/>
          <w:i w:val="0"/>
          <w:caps w:val="0"/>
          <w:color w:val="auto"/>
          <w:spacing w:val="0"/>
          <w:w w:val="100"/>
          <w:kern w:val="0"/>
          <w:sz w:val="24"/>
          <w:szCs w:val="24"/>
          <w:lang w:val="en-US" w:eastAsia="zh-CN" w:bidi="ar-SA"/>
        </w:rPr>
        <w:t xml:space="preserve"> </w:t>
      </w:r>
      <w:r>
        <w:rPr>
          <w:rStyle w:val="31"/>
          <w:rFonts w:ascii="宋体" w:hAnsi="宋体" w:eastAsia="宋体"/>
          <w:b w:val="0"/>
          <w:i w:val="0"/>
          <w:caps w:val="0"/>
          <w:color w:val="auto"/>
          <w:spacing w:val="0"/>
          <w:w w:val="100"/>
          <w:kern w:val="0"/>
          <w:sz w:val="24"/>
          <w:szCs w:val="24"/>
          <w:lang w:val="en-US" w:eastAsia="zh-CN" w:bidi="ar-SA"/>
        </w:rPr>
        <w:t>必要的法律依据；</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14.1.6</w:t>
      </w:r>
      <w:r>
        <w:rPr>
          <w:rStyle w:val="31"/>
          <w:rFonts w:hint="eastAsia" w:ascii="宋体" w:hAnsi="宋体"/>
          <w:b w:val="0"/>
          <w:i w:val="0"/>
          <w:caps w:val="0"/>
          <w:color w:val="auto"/>
          <w:spacing w:val="0"/>
          <w:w w:val="100"/>
          <w:kern w:val="0"/>
          <w:sz w:val="24"/>
          <w:szCs w:val="24"/>
          <w:lang w:val="en-US" w:eastAsia="zh-CN" w:bidi="ar-SA"/>
        </w:rPr>
        <w:t xml:space="preserve"> </w:t>
      </w:r>
      <w:r>
        <w:rPr>
          <w:rStyle w:val="31"/>
          <w:rFonts w:ascii="宋体" w:hAnsi="宋体" w:eastAsia="宋体"/>
          <w:b w:val="0"/>
          <w:i w:val="0"/>
          <w:caps w:val="0"/>
          <w:color w:val="auto"/>
          <w:spacing w:val="0"/>
          <w:w w:val="100"/>
          <w:kern w:val="0"/>
          <w:sz w:val="24"/>
          <w:szCs w:val="24"/>
          <w:lang w:val="en-US" w:eastAsia="zh-CN" w:bidi="ar-SA"/>
        </w:rPr>
        <w:t>提出质疑的日期。</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2"/>
          <w:sz w:val="24"/>
          <w:szCs w:val="24"/>
          <w:lang w:val="zh-CN" w:eastAsia="zh-CN" w:bidi="ar-SA"/>
        </w:rPr>
        <w:t>供应商为自然人的，应当由本人签字；供应商为法人或者其他组织的，应当由法定代表人</w:t>
      </w:r>
      <w:r>
        <w:rPr>
          <w:rStyle w:val="31"/>
          <w:rFonts w:ascii="宋体" w:hAnsi="宋体" w:eastAsia="宋体"/>
          <w:b w:val="0"/>
          <w:i w:val="0"/>
          <w:caps w:val="0"/>
          <w:color w:val="auto"/>
          <w:spacing w:val="0"/>
          <w:w w:val="100"/>
          <w:kern w:val="2"/>
          <w:sz w:val="24"/>
          <w:szCs w:val="24"/>
          <w:lang w:val="en-US" w:eastAsia="zh-CN" w:bidi="ar-SA"/>
        </w:rPr>
        <w:t>、</w:t>
      </w:r>
      <w:r>
        <w:rPr>
          <w:rStyle w:val="31"/>
          <w:rFonts w:ascii="宋体" w:hAnsi="宋体" w:eastAsia="宋体"/>
          <w:b w:val="0"/>
          <w:i w:val="0"/>
          <w:caps w:val="0"/>
          <w:color w:val="auto"/>
          <w:spacing w:val="0"/>
          <w:w w:val="100"/>
          <w:kern w:val="2"/>
          <w:sz w:val="24"/>
          <w:szCs w:val="24"/>
          <w:lang w:val="zh-CN" w:eastAsia="zh-CN" w:bidi="ar-SA"/>
        </w:rPr>
        <w:t>主要负责人或者其授权代表签字或者盖章，并加盖</w:t>
      </w:r>
      <w:r>
        <w:rPr>
          <w:rStyle w:val="31"/>
          <w:rFonts w:hint="eastAsia" w:ascii="宋体" w:hAnsi="宋体"/>
          <w:b w:val="0"/>
          <w:i w:val="0"/>
          <w:caps w:val="0"/>
          <w:color w:val="auto"/>
          <w:spacing w:val="0"/>
          <w:w w:val="100"/>
          <w:kern w:val="2"/>
          <w:sz w:val="24"/>
          <w:szCs w:val="24"/>
          <w:lang w:val="en-US" w:eastAsia="zh-CN" w:bidi="ar-SA"/>
        </w:rPr>
        <w:t>供应商</w:t>
      </w:r>
      <w:r>
        <w:rPr>
          <w:rStyle w:val="31"/>
          <w:rFonts w:ascii="宋体" w:hAnsi="宋体" w:eastAsia="宋体"/>
          <w:b w:val="0"/>
          <w:i w:val="0"/>
          <w:caps w:val="0"/>
          <w:color w:val="auto"/>
          <w:spacing w:val="0"/>
          <w:w w:val="100"/>
          <w:kern w:val="2"/>
          <w:sz w:val="24"/>
          <w:szCs w:val="24"/>
          <w:lang w:val="zh-CN" w:eastAsia="zh-CN" w:bidi="ar-SA"/>
        </w:rPr>
        <w:t>单位公章。</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2"/>
          <w:sz w:val="24"/>
          <w:szCs w:val="24"/>
          <w:lang w:val="en-US" w:eastAsia="zh-CN" w:bidi="ar-SA"/>
        </w:rPr>
      </w:pPr>
      <w:r>
        <w:rPr>
          <w:rStyle w:val="31"/>
          <w:rFonts w:ascii="宋体" w:hAnsi="宋体" w:eastAsia="宋体"/>
          <w:b w:val="0"/>
          <w:i w:val="0"/>
          <w:caps w:val="0"/>
          <w:color w:val="auto"/>
          <w:spacing w:val="0"/>
          <w:w w:val="100"/>
          <w:kern w:val="2"/>
          <w:sz w:val="24"/>
          <w:szCs w:val="24"/>
          <w:lang w:val="zh-CN" w:eastAsia="zh-CN" w:bidi="ar-SA"/>
        </w:rPr>
        <w:t>14.2</w:t>
      </w:r>
      <w:r>
        <w:rPr>
          <w:rStyle w:val="31"/>
          <w:rFonts w:hint="eastAsia" w:ascii="宋体" w:hAnsi="宋体"/>
          <w:b w:val="0"/>
          <w:i w:val="0"/>
          <w:caps w:val="0"/>
          <w:color w:val="auto"/>
          <w:spacing w:val="0"/>
          <w:w w:val="100"/>
          <w:kern w:val="2"/>
          <w:sz w:val="24"/>
          <w:szCs w:val="24"/>
          <w:lang w:val="en-US" w:eastAsia="zh-CN" w:bidi="ar-SA"/>
        </w:rPr>
        <w:t xml:space="preserve"> </w:t>
      </w:r>
      <w:r>
        <w:rPr>
          <w:rStyle w:val="31"/>
          <w:rFonts w:hint="eastAsia" w:ascii="宋体" w:hAnsi="宋体" w:eastAsia="宋体" w:cs="宋体"/>
          <w:b w:val="0"/>
          <w:bCs w:val="0"/>
          <w:i w:val="0"/>
          <w:caps w:val="0"/>
          <w:color w:val="auto"/>
          <w:spacing w:val="0"/>
          <w:w w:val="100"/>
          <w:kern w:val="2"/>
          <w:sz w:val="24"/>
          <w:szCs w:val="24"/>
          <w:lang w:val="zh-CN" w:eastAsia="zh-CN" w:bidi="ar-SA"/>
        </w:rPr>
        <w:t>在响应文件递交截止期前的任何时候，无论出于何种原因，采购人均可主动地或在解答供应商提出的澄清问题时对竞争性谈判文件进行修改。</w:t>
      </w:r>
    </w:p>
    <w:p>
      <w:pPr>
        <w:snapToGrid/>
        <w:spacing w:before="0" w:beforeAutospacing="0" w:after="0" w:afterAutospacing="0" w:line="440" w:lineRule="exact"/>
        <w:ind w:firstLine="480" w:firstLineChars="200"/>
        <w:jc w:val="both"/>
        <w:textAlignment w:val="baseline"/>
        <w:rPr>
          <w:rStyle w:val="31"/>
          <w:rFonts w:hint="eastAsia" w:ascii="宋体" w:hAnsi="宋体" w:eastAsia="宋体" w:cs="宋体"/>
          <w:b w:val="0"/>
          <w:bCs w:val="0"/>
          <w:i w:val="0"/>
          <w:caps w:val="0"/>
          <w:color w:val="auto"/>
          <w:spacing w:val="0"/>
          <w:w w:val="100"/>
          <w:kern w:val="2"/>
          <w:sz w:val="24"/>
          <w:szCs w:val="24"/>
          <w:lang w:val="zh-CN" w:eastAsia="zh-CN" w:bidi="ar-SA"/>
        </w:rPr>
      </w:pPr>
      <w:r>
        <w:rPr>
          <w:rStyle w:val="31"/>
          <w:rFonts w:hint="eastAsia" w:ascii="宋体" w:hAnsi="宋体" w:eastAsia="宋体" w:cs="宋体"/>
          <w:b w:val="0"/>
          <w:bCs w:val="0"/>
          <w:i w:val="0"/>
          <w:caps w:val="0"/>
          <w:color w:val="auto"/>
          <w:spacing w:val="0"/>
          <w:w w:val="100"/>
          <w:kern w:val="2"/>
          <w:sz w:val="24"/>
          <w:szCs w:val="24"/>
          <w:lang w:val="zh-CN" w:eastAsia="zh-CN" w:bidi="ar-SA"/>
        </w:rPr>
        <w:t>14.3 竞争性谈判文件的修改将以书面形式通知所有参与谈判的供应商，并对其具有约束力，供应商应立即以传真形式回复采购人，确认已收到修改文件。</w:t>
      </w:r>
    </w:p>
    <w:p>
      <w:pPr>
        <w:snapToGrid/>
        <w:spacing w:before="0" w:beforeAutospacing="0" w:after="0" w:afterAutospacing="0" w:line="440" w:lineRule="exact"/>
        <w:ind w:firstLine="480" w:firstLineChars="200"/>
        <w:jc w:val="both"/>
        <w:textAlignment w:val="baseline"/>
        <w:rPr>
          <w:rStyle w:val="31"/>
          <w:rFonts w:hint="eastAsia" w:ascii="宋体" w:hAnsi="宋体" w:eastAsia="宋体" w:cs="宋体"/>
          <w:b w:val="0"/>
          <w:bCs w:val="0"/>
          <w:i w:val="0"/>
          <w:caps w:val="0"/>
          <w:color w:val="auto"/>
          <w:spacing w:val="0"/>
          <w:w w:val="100"/>
          <w:kern w:val="2"/>
          <w:sz w:val="24"/>
          <w:szCs w:val="24"/>
          <w:lang w:val="zh-CN" w:eastAsia="zh-CN" w:bidi="ar-SA"/>
        </w:rPr>
      </w:pPr>
      <w:r>
        <w:rPr>
          <w:rStyle w:val="31"/>
          <w:rFonts w:hint="eastAsia" w:ascii="宋体" w:hAnsi="宋体" w:eastAsia="宋体" w:cs="宋体"/>
          <w:b w:val="0"/>
          <w:bCs w:val="0"/>
          <w:i w:val="0"/>
          <w:caps w:val="0"/>
          <w:color w:val="auto"/>
          <w:spacing w:val="0"/>
          <w:w w:val="100"/>
          <w:kern w:val="2"/>
          <w:sz w:val="24"/>
          <w:szCs w:val="24"/>
          <w:lang w:val="zh-CN" w:eastAsia="zh-CN" w:bidi="ar-SA"/>
        </w:rPr>
        <w:t>14.4 为使供应商有充分的时间对竞争性谈判文件的修改文件进行研究，采购人有权推迟谈判时间，并将此变更书面通知所有参与谈判的供应商。</w:t>
      </w:r>
    </w:p>
    <w:p>
      <w:pPr>
        <w:snapToGrid/>
        <w:spacing w:before="0" w:beforeAutospacing="0" w:after="0" w:afterAutospacing="0" w:line="440" w:lineRule="exact"/>
        <w:ind w:firstLine="480" w:firstLineChars="200"/>
        <w:jc w:val="both"/>
        <w:textAlignment w:val="baseline"/>
        <w:rPr>
          <w:rStyle w:val="31"/>
          <w:rFonts w:hint="eastAsia" w:ascii="宋体" w:hAnsi="宋体" w:eastAsia="宋体" w:cs="宋体"/>
          <w:b w:val="0"/>
          <w:bCs w:val="0"/>
          <w:i w:val="0"/>
          <w:caps w:val="0"/>
          <w:color w:val="auto"/>
          <w:spacing w:val="0"/>
          <w:w w:val="100"/>
          <w:kern w:val="2"/>
          <w:sz w:val="24"/>
          <w:szCs w:val="24"/>
          <w:lang w:val="zh-CN" w:eastAsia="zh-CN" w:bidi="ar-SA"/>
        </w:rPr>
      </w:pPr>
      <w:r>
        <w:rPr>
          <w:rStyle w:val="31"/>
          <w:rFonts w:hint="eastAsia" w:ascii="宋体" w:hAnsi="宋体" w:eastAsia="宋体" w:cs="宋体"/>
          <w:b w:val="0"/>
          <w:bCs w:val="0"/>
          <w:i w:val="0"/>
          <w:caps w:val="0"/>
          <w:color w:val="auto"/>
          <w:spacing w:val="0"/>
          <w:w w:val="100"/>
          <w:kern w:val="2"/>
          <w:sz w:val="24"/>
          <w:szCs w:val="24"/>
          <w:lang w:val="zh-CN" w:eastAsia="zh-CN" w:bidi="ar-SA"/>
        </w:rPr>
        <w:t>14.5 在上述情况下，采购人与供应商响应文件递交截止日前的全部权利、责任和义务，将适用于延长后的响应文件递交截止期。</w:t>
      </w:r>
    </w:p>
    <w:p>
      <w:pPr>
        <w:snapToGrid/>
        <w:spacing w:before="0" w:beforeAutospacing="0" w:after="0" w:afterAutospacing="0" w:line="440" w:lineRule="exact"/>
        <w:ind w:firstLine="480" w:firstLineChars="200"/>
        <w:jc w:val="both"/>
        <w:textAlignment w:val="baseline"/>
        <w:rPr>
          <w:rStyle w:val="31"/>
          <w:rFonts w:hint="eastAsia" w:ascii="宋体" w:hAnsi="宋体" w:eastAsia="宋体" w:cs="宋体"/>
          <w:b w:val="0"/>
          <w:bCs w:val="0"/>
          <w:i w:val="0"/>
          <w:caps w:val="0"/>
          <w:color w:val="auto"/>
          <w:spacing w:val="0"/>
          <w:w w:val="100"/>
          <w:kern w:val="2"/>
          <w:sz w:val="24"/>
          <w:szCs w:val="24"/>
          <w:lang w:val="zh-CN" w:eastAsia="zh-CN" w:bidi="ar-SA"/>
        </w:rPr>
      </w:pPr>
      <w:r>
        <w:rPr>
          <w:rStyle w:val="31"/>
          <w:rFonts w:hint="eastAsia" w:ascii="宋体" w:hAnsi="宋体" w:eastAsia="宋体" w:cs="宋体"/>
          <w:b w:val="0"/>
          <w:bCs w:val="0"/>
          <w:i w:val="0"/>
          <w:caps w:val="0"/>
          <w:color w:val="auto"/>
          <w:spacing w:val="0"/>
          <w:w w:val="100"/>
          <w:kern w:val="2"/>
          <w:sz w:val="24"/>
          <w:szCs w:val="24"/>
          <w:lang w:val="zh-CN" w:eastAsia="zh-CN" w:bidi="ar-SA"/>
        </w:rPr>
        <w:t>14.6 供应商领取竞争性谈判文件后，应仔细检查竞争性谈判文件的所有内容，如有残缺应在领到竞争性谈判文件后2日内向采购代理机构提出，否则，由此引起的损失自负；供应商同时应认真审阅竞争性谈判文件所有的事项、格式、条款和规范要求等，如果供应商没有按竞争性谈判文件要求提交全部资料或者没有对竞争性谈判文件做出实质性响应，其风险应由供应商自行承担。</w:t>
      </w:r>
    </w:p>
    <w:p>
      <w:pPr>
        <w:snapToGrid/>
        <w:spacing w:before="0" w:beforeAutospacing="0" w:after="0" w:afterAutospacing="0" w:line="440" w:lineRule="exact"/>
        <w:ind w:firstLine="480" w:firstLineChars="200"/>
        <w:jc w:val="both"/>
        <w:textAlignment w:val="baseline"/>
        <w:rPr>
          <w:rStyle w:val="31"/>
          <w:rFonts w:hint="eastAsia" w:ascii="宋体" w:hAnsi="宋体" w:eastAsia="宋体" w:cs="宋体"/>
          <w:b w:val="0"/>
          <w:bCs w:val="0"/>
          <w:i w:val="0"/>
          <w:caps w:val="0"/>
          <w:color w:val="auto"/>
          <w:spacing w:val="0"/>
          <w:w w:val="100"/>
          <w:kern w:val="2"/>
          <w:sz w:val="24"/>
          <w:szCs w:val="24"/>
          <w:lang w:val="zh-CN" w:eastAsia="zh-CN" w:bidi="ar-SA"/>
        </w:rPr>
      </w:pPr>
      <w:r>
        <w:rPr>
          <w:rStyle w:val="31"/>
          <w:rFonts w:hint="eastAsia" w:ascii="宋体" w:hAnsi="宋体" w:eastAsia="宋体" w:cs="宋体"/>
          <w:b w:val="0"/>
          <w:bCs w:val="0"/>
          <w:i w:val="0"/>
          <w:caps w:val="0"/>
          <w:color w:val="auto"/>
          <w:spacing w:val="0"/>
          <w:w w:val="100"/>
          <w:kern w:val="2"/>
          <w:sz w:val="24"/>
          <w:szCs w:val="24"/>
          <w:lang w:val="zh-CN" w:eastAsia="zh-CN" w:bidi="ar-SA"/>
        </w:rPr>
        <w:t>14.7 响应文件递交截止时间前，供应商须随时关注新疆政府采购网（http://www.ccgp-xinjiang.gov.cn）发布的本项目的最新的变更公告、更正公告、澄清公告等相关信息，并对上述查看行为自行承担责任；供应商对索取书面修改或者澄清文件或者查阅电子修改或者澄清文件的行为自行承担责任，在响应文件递交截止时间后递交的响应文件视为无效响应文件。</w:t>
      </w:r>
    </w:p>
    <w:p>
      <w:pPr>
        <w:snapToGrid/>
        <w:spacing w:before="0" w:beforeAutospacing="0" w:after="0" w:afterAutospacing="0" w:line="440" w:lineRule="exact"/>
        <w:ind w:firstLine="482" w:firstLineChars="200"/>
        <w:jc w:val="both"/>
        <w:textAlignment w:val="baseline"/>
        <w:rPr>
          <w:rStyle w:val="31"/>
          <w:rFonts w:ascii="宋体" w:hAnsi="宋体" w:eastAsia="宋体" w:cs="宋体"/>
          <w:b/>
          <w:bCs/>
          <w:i w:val="0"/>
          <w:caps w:val="0"/>
          <w:color w:val="auto"/>
          <w:spacing w:val="0"/>
          <w:w w:val="100"/>
          <w:kern w:val="2"/>
          <w:sz w:val="24"/>
          <w:szCs w:val="24"/>
          <w:lang w:val="zh-CN" w:eastAsia="zh-CN" w:bidi="ar-SA"/>
        </w:rPr>
      </w:pPr>
      <w:r>
        <w:rPr>
          <w:rStyle w:val="31"/>
          <w:rFonts w:ascii="宋体" w:hAnsi="宋体" w:eastAsia="宋体" w:cs="宋体"/>
          <w:b/>
          <w:bCs/>
          <w:i w:val="0"/>
          <w:caps w:val="0"/>
          <w:color w:val="auto"/>
          <w:spacing w:val="0"/>
          <w:w w:val="100"/>
          <w:kern w:val="2"/>
          <w:sz w:val="24"/>
          <w:szCs w:val="24"/>
          <w:lang w:val="zh-CN" w:eastAsia="zh-CN" w:bidi="ar-SA"/>
        </w:rPr>
        <w:t xml:space="preserve">15. </w:t>
      </w:r>
      <w:r>
        <w:rPr>
          <w:rStyle w:val="31"/>
          <w:rFonts w:hint="eastAsia" w:ascii="宋体" w:hAnsi="宋体" w:cs="宋体"/>
          <w:b/>
          <w:bCs/>
          <w:i w:val="0"/>
          <w:caps w:val="0"/>
          <w:color w:val="auto"/>
          <w:spacing w:val="0"/>
          <w:w w:val="100"/>
          <w:kern w:val="2"/>
          <w:sz w:val="24"/>
          <w:szCs w:val="24"/>
          <w:lang w:val="en-US" w:eastAsia="zh-CN" w:bidi="ar-SA"/>
        </w:rPr>
        <w:t>谈判</w:t>
      </w:r>
      <w:r>
        <w:rPr>
          <w:rStyle w:val="31"/>
          <w:rFonts w:ascii="宋体" w:hAnsi="宋体" w:eastAsia="宋体" w:cs="宋体"/>
          <w:b/>
          <w:bCs/>
          <w:i w:val="0"/>
          <w:caps w:val="0"/>
          <w:color w:val="auto"/>
          <w:spacing w:val="0"/>
          <w:w w:val="100"/>
          <w:kern w:val="2"/>
          <w:sz w:val="24"/>
          <w:szCs w:val="24"/>
          <w:lang w:val="zh-CN" w:eastAsia="zh-CN" w:bidi="ar-SA"/>
        </w:rPr>
        <w:t>报价</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15.1 本</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项目使用的货币为</w:t>
      </w:r>
      <w:r>
        <w:rPr>
          <w:rStyle w:val="31"/>
          <w:rFonts w:ascii="宋体" w:hAnsi="宋体" w:eastAsia="宋体"/>
          <w:b w:val="0"/>
          <w:i w:val="0"/>
          <w:caps w:val="0"/>
          <w:color w:val="auto"/>
          <w:spacing w:val="0"/>
          <w:w w:val="100"/>
          <w:kern w:val="0"/>
          <w:sz w:val="24"/>
          <w:szCs w:val="24"/>
          <w:u w:val="single" w:color="000000"/>
          <w:lang w:val="en-US" w:eastAsia="zh-CN" w:bidi="ar-SA"/>
        </w:rPr>
        <w:t xml:space="preserve"> 人民币 </w:t>
      </w:r>
      <w:r>
        <w:rPr>
          <w:rStyle w:val="31"/>
          <w:rFonts w:ascii="宋体" w:hAnsi="宋体" w:eastAsia="宋体"/>
          <w:b w:val="0"/>
          <w:i w:val="0"/>
          <w:caps w:val="0"/>
          <w:color w:val="auto"/>
          <w:spacing w:val="0"/>
          <w:w w:val="100"/>
          <w:kern w:val="0"/>
          <w:sz w:val="24"/>
          <w:szCs w:val="24"/>
          <w:lang w:val="en-US" w:eastAsia="zh-CN" w:bidi="ar-SA"/>
        </w:rPr>
        <w:t>，实施时亦以</w:t>
      </w:r>
      <w:r>
        <w:rPr>
          <w:rStyle w:val="31"/>
          <w:rFonts w:ascii="宋体" w:hAnsi="宋体" w:eastAsia="宋体"/>
          <w:b w:val="0"/>
          <w:i w:val="0"/>
          <w:caps w:val="0"/>
          <w:color w:val="auto"/>
          <w:spacing w:val="0"/>
          <w:w w:val="100"/>
          <w:kern w:val="0"/>
          <w:sz w:val="24"/>
          <w:szCs w:val="24"/>
          <w:u w:val="single" w:color="000000"/>
          <w:lang w:val="en-US" w:eastAsia="zh-CN" w:bidi="ar-SA"/>
        </w:rPr>
        <w:t xml:space="preserve"> 人民币 </w:t>
      </w:r>
      <w:r>
        <w:rPr>
          <w:rStyle w:val="31"/>
          <w:rFonts w:ascii="宋体" w:hAnsi="宋体" w:eastAsia="宋体"/>
          <w:b w:val="0"/>
          <w:i w:val="0"/>
          <w:caps w:val="0"/>
          <w:color w:val="auto"/>
          <w:spacing w:val="0"/>
          <w:w w:val="100"/>
          <w:kern w:val="0"/>
          <w:sz w:val="24"/>
          <w:szCs w:val="24"/>
          <w:lang w:val="en-US" w:eastAsia="zh-CN" w:bidi="ar-SA"/>
        </w:rPr>
        <w:t>支付。</w:t>
      </w:r>
    </w:p>
    <w:p>
      <w:pPr>
        <w:shd w:val="clear" w:color="auto" w:fill="FFFFFF"/>
        <w:snapToGrid/>
        <w:spacing w:before="0" w:beforeAutospacing="0" w:after="0" w:afterAutospacing="0" w:line="440" w:lineRule="exact"/>
        <w:ind w:firstLine="482" w:firstLineChars="200"/>
        <w:jc w:val="both"/>
        <w:textAlignment w:val="baseline"/>
        <w:rPr>
          <w:rStyle w:val="31"/>
          <w:rFonts w:ascii="宋体" w:hAnsi="宋体" w:eastAsia="宋体"/>
          <w:b w:val="0"/>
          <w:i w:val="0"/>
          <w:caps w:val="0"/>
          <w:color w:val="auto"/>
          <w:spacing w:val="0"/>
          <w:w w:val="100"/>
          <w:kern w:val="2"/>
          <w:sz w:val="24"/>
          <w:szCs w:val="24"/>
          <w:lang w:val="en-US" w:eastAsia="zh-CN" w:bidi="ar-SA"/>
        </w:rPr>
      </w:pPr>
      <w:r>
        <w:rPr>
          <w:rFonts w:hint="eastAsia" w:ascii="宋体" w:hAnsi="宋体" w:cs="宋体"/>
          <w:b/>
          <w:bCs/>
          <w:color w:val="auto"/>
          <w:kern w:val="0"/>
          <w:sz w:val="24"/>
        </w:rPr>
        <w:t>★</w:t>
      </w:r>
      <w:r>
        <w:rPr>
          <w:rStyle w:val="31"/>
          <w:rFonts w:ascii="宋体" w:hAnsi="宋体" w:eastAsia="宋体"/>
          <w:b w:val="0"/>
          <w:i w:val="0"/>
          <w:caps w:val="0"/>
          <w:color w:val="auto"/>
          <w:spacing w:val="0"/>
          <w:w w:val="100"/>
          <w:kern w:val="0"/>
          <w:sz w:val="24"/>
          <w:szCs w:val="24"/>
          <w:lang w:val="en-US" w:eastAsia="zh-CN" w:bidi="ar-SA"/>
        </w:rPr>
        <w:t xml:space="preserve">15.2 </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报价为本竞争性</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文件所确定的</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范围内的全部工作内容的价格体现。</w:t>
      </w:r>
      <w:r>
        <w:rPr>
          <w:rStyle w:val="31"/>
          <w:rFonts w:ascii="宋体" w:hAnsi="宋体" w:eastAsia="宋体"/>
          <w:b/>
          <w:bCs/>
          <w:i w:val="0"/>
          <w:caps w:val="0"/>
          <w:color w:val="auto"/>
          <w:spacing w:val="0"/>
          <w:w w:val="100"/>
          <w:kern w:val="0"/>
          <w:sz w:val="24"/>
          <w:szCs w:val="24"/>
          <w:lang w:val="en-US" w:eastAsia="zh-CN" w:bidi="ar-SA"/>
        </w:rPr>
        <w:t>任何有选</w:t>
      </w:r>
      <w:r>
        <w:rPr>
          <w:rStyle w:val="31"/>
          <w:rFonts w:ascii="宋体" w:hAnsi="宋体" w:eastAsia="宋体"/>
          <w:b/>
          <w:bCs/>
          <w:i w:val="0"/>
          <w:caps w:val="0"/>
          <w:color w:val="auto"/>
          <w:spacing w:val="0"/>
          <w:w w:val="100"/>
          <w:kern w:val="2"/>
          <w:sz w:val="24"/>
          <w:szCs w:val="24"/>
          <w:lang w:val="en-US" w:eastAsia="zh-CN" w:bidi="ar-SA"/>
        </w:rPr>
        <w:t>择的报价将不予接受（除非采购人另有约定），否则，在评审时将其视为无效响应。</w:t>
      </w:r>
    </w:p>
    <w:p>
      <w:pPr>
        <w:shd w:val="clear" w:color="auto" w:fill="FFFFFF"/>
        <w:snapToGrid w:val="0"/>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 xml:space="preserve">15.3 </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报价应包括：价格部分是对</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服务价格构成的说明，每一项服务仅接受一个价格。</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报价包括供应商为实施本项目提供全部服务内容所包括的全部价格的体现。</w:t>
      </w:r>
    </w:p>
    <w:p>
      <w:pPr>
        <w:keepLines w:val="0"/>
        <w:pageBreakBefore w:val="0"/>
        <w:shd w:val="clear" w:color="auto" w:fill="FFFFFF"/>
        <w:kinsoku/>
        <w:wordWrap/>
        <w:overflowPunct/>
        <w:topLinePunct w:val="0"/>
        <w:bidi w:val="0"/>
        <w:adjustRightInd w:val="0"/>
        <w:snapToGrid w:val="0"/>
        <w:spacing w:line="440" w:lineRule="exact"/>
        <w:ind w:firstLine="480" w:firstLineChars="200"/>
        <w:rPr>
          <w:rFonts w:hint="eastAsia" w:ascii="宋体" w:hAnsi="宋体" w:eastAsia="宋体" w:cs="宋体"/>
          <w:b/>
          <w:color w:val="000000"/>
          <w:kern w:val="0"/>
          <w:sz w:val="24"/>
          <w:szCs w:val="24"/>
          <w:highlight w:val="none"/>
        </w:rPr>
      </w:pPr>
      <w:r>
        <w:rPr>
          <w:rStyle w:val="31"/>
          <w:rFonts w:ascii="宋体" w:hAnsi="宋体" w:eastAsia="宋体"/>
          <w:b w:val="0"/>
          <w:i w:val="0"/>
          <w:caps w:val="0"/>
          <w:color w:val="auto"/>
          <w:spacing w:val="0"/>
          <w:w w:val="100"/>
          <w:kern w:val="0"/>
          <w:sz w:val="24"/>
          <w:szCs w:val="24"/>
          <w:lang w:val="en-US" w:eastAsia="zh-CN" w:bidi="ar-SA"/>
        </w:rPr>
        <w:t>15.3.1</w:t>
      </w:r>
      <w:r>
        <w:rPr>
          <w:rStyle w:val="31"/>
          <w:rFonts w:hint="eastAsia" w:ascii="宋体" w:hAnsi="宋体"/>
          <w:b w:val="0"/>
          <w:i w:val="0"/>
          <w:caps w:val="0"/>
          <w:color w:val="auto"/>
          <w:spacing w:val="0"/>
          <w:w w:val="100"/>
          <w:kern w:val="0"/>
          <w:sz w:val="24"/>
          <w:szCs w:val="24"/>
          <w:lang w:val="en-US" w:eastAsia="zh-CN" w:bidi="ar-SA"/>
        </w:rPr>
        <w:t xml:space="preserve"> </w:t>
      </w:r>
      <w:r>
        <w:rPr>
          <w:rFonts w:hint="eastAsia" w:ascii="宋体" w:hAnsi="宋体" w:eastAsia="宋体" w:cs="宋体"/>
          <w:color w:val="000000"/>
          <w:kern w:val="0"/>
          <w:sz w:val="24"/>
          <w:szCs w:val="24"/>
          <w:highlight w:val="none"/>
          <w:lang w:val="en-US" w:eastAsia="zh-CN"/>
        </w:rPr>
        <w:t>谈判</w:t>
      </w:r>
      <w:r>
        <w:rPr>
          <w:rFonts w:hint="eastAsia" w:ascii="宋体" w:hAnsi="宋体" w:eastAsia="宋体" w:cs="宋体"/>
          <w:color w:val="000000"/>
          <w:kern w:val="0"/>
          <w:sz w:val="24"/>
          <w:szCs w:val="24"/>
          <w:highlight w:val="none"/>
        </w:rPr>
        <w:t>报价为含税价，应是完成</w:t>
      </w:r>
      <w:r>
        <w:rPr>
          <w:rFonts w:hint="eastAsia" w:ascii="宋体" w:hAnsi="宋体" w:eastAsia="宋体" w:cs="宋体"/>
          <w:color w:val="000000"/>
          <w:kern w:val="0"/>
          <w:sz w:val="24"/>
          <w:szCs w:val="24"/>
          <w:highlight w:val="none"/>
          <w:lang w:eastAsia="zh-CN"/>
        </w:rPr>
        <w:t>竞争性谈判文件</w:t>
      </w:r>
      <w:r>
        <w:rPr>
          <w:rFonts w:hint="eastAsia" w:ascii="宋体" w:hAnsi="宋体" w:eastAsia="宋体" w:cs="宋体"/>
          <w:color w:val="000000"/>
          <w:kern w:val="0"/>
          <w:sz w:val="24"/>
          <w:szCs w:val="24"/>
          <w:highlight w:val="none"/>
        </w:rPr>
        <w:t>及合同条款上所列</w:t>
      </w:r>
      <w:r>
        <w:rPr>
          <w:rFonts w:hint="eastAsia" w:ascii="宋体" w:hAnsi="宋体" w:eastAsia="宋体" w:cs="宋体"/>
          <w:color w:val="000000"/>
          <w:kern w:val="0"/>
          <w:sz w:val="24"/>
          <w:szCs w:val="24"/>
          <w:highlight w:val="none"/>
          <w:lang w:eastAsia="zh-CN"/>
        </w:rPr>
        <w:t>采购范围</w:t>
      </w:r>
      <w:r>
        <w:rPr>
          <w:rFonts w:hint="eastAsia" w:ascii="宋体" w:hAnsi="宋体" w:eastAsia="宋体" w:cs="宋体"/>
          <w:color w:val="000000"/>
          <w:kern w:val="0"/>
          <w:sz w:val="24"/>
          <w:szCs w:val="24"/>
          <w:highlight w:val="none"/>
        </w:rPr>
        <w:t>及供货工作所需的全部费用（包含设备费、安装调试、运输及拆装、验收、保修、税金、培训费、风险费、进口设备报关报检费、资料和售后服务及利润等一切费用），供应商不得以任何理由予以重复，未列和没有填写的项目费用，视为已考虑在</w:t>
      </w:r>
      <w:r>
        <w:rPr>
          <w:rFonts w:hint="eastAsia" w:ascii="宋体" w:hAnsi="宋体" w:eastAsia="宋体" w:cs="宋体"/>
          <w:color w:val="000000"/>
          <w:kern w:val="0"/>
          <w:sz w:val="24"/>
          <w:szCs w:val="24"/>
          <w:highlight w:val="none"/>
          <w:lang w:val="en-US" w:eastAsia="zh-CN"/>
        </w:rPr>
        <w:t>谈判</w:t>
      </w:r>
      <w:r>
        <w:rPr>
          <w:rFonts w:hint="eastAsia" w:ascii="宋体" w:hAnsi="宋体" w:eastAsia="宋体" w:cs="宋体"/>
          <w:color w:val="000000"/>
          <w:kern w:val="0"/>
          <w:sz w:val="24"/>
          <w:szCs w:val="24"/>
          <w:highlight w:val="none"/>
        </w:rPr>
        <w:t>总报价中。进口设备所需的进口机电证（如需要），报关、商检、计量等相关事宜，由供应商负责办理，费用由供应商承担</w:t>
      </w:r>
      <w:r>
        <w:rPr>
          <w:rFonts w:hint="eastAsia" w:ascii="宋体" w:hAnsi="宋体" w:eastAsia="宋体" w:cs="宋体"/>
          <w:b w:val="0"/>
          <w:bCs w:val="0"/>
          <w:color w:val="000000"/>
          <w:kern w:val="0"/>
          <w:sz w:val="24"/>
          <w:szCs w:val="24"/>
          <w:highlight w:val="none"/>
        </w:rPr>
        <w:t>。</w:t>
      </w:r>
      <w:r>
        <w:rPr>
          <w:rFonts w:hint="eastAsia" w:ascii="宋体" w:hAnsi="宋体" w:eastAsia="宋体" w:cs="宋体"/>
          <w:b w:val="0"/>
          <w:bCs w:val="0"/>
          <w:color w:val="000000"/>
          <w:kern w:val="0"/>
          <w:sz w:val="24"/>
          <w:szCs w:val="24"/>
          <w:highlight w:val="none"/>
          <w:lang w:eastAsia="zh-CN"/>
        </w:rPr>
        <w:t>成交供应商</w:t>
      </w:r>
      <w:r>
        <w:rPr>
          <w:rFonts w:hint="eastAsia" w:ascii="宋体" w:hAnsi="宋体" w:eastAsia="宋体" w:cs="宋体"/>
          <w:b w:val="0"/>
          <w:bCs w:val="0"/>
          <w:color w:val="000000"/>
          <w:kern w:val="0"/>
          <w:sz w:val="24"/>
          <w:szCs w:val="24"/>
          <w:highlight w:val="none"/>
        </w:rPr>
        <w:t>供货时需向采购方出具报关单和商检单。</w:t>
      </w:r>
    </w:p>
    <w:p>
      <w:pPr>
        <w:keepLines w:val="0"/>
        <w:pageBreakBefore w:val="0"/>
        <w:shd w:val="clear" w:color="auto" w:fill="FFFFFF"/>
        <w:kinsoku/>
        <w:wordWrap/>
        <w:overflowPunct/>
        <w:topLinePunct w:val="0"/>
        <w:bidi w:val="0"/>
        <w:adjustRightInd w:val="0"/>
        <w:snapToGrid w:val="0"/>
        <w:spacing w:line="44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供应商的任何错漏、优惠、竞争性报价不得作为减轻责任、减少服务、增加收费、降低质量的理由。供应商必须自行考虑本项目在实施期间的一切可能产生的费用。在合同执行过程中，采购人将不再另行支付与本项目相关的任何费用（非本项目要求的其它内容除外）。</w:t>
      </w:r>
    </w:p>
    <w:p>
      <w:pPr>
        <w:keepLines w:val="0"/>
        <w:pageBreakBefore w:val="0"/>
        <w:shd w:val="clear" w:color="auto" w:fill="FFFFFF"/>
        <w:kinsoku/>
        <w:wordWrap/>
        <w:overflowPunct/>
        <w:topLinePunct w:val="0"/>
        <w:bidi w:val="0"/>
        <w:adjustRightInd w:val="0"/>
        <w:snapToGrid w:val="0"/>
        <w:spacing w:line="440" w:lineRule="exact"/>
        <w:ind w:firstLine="480" w:firstLineChars="200"/>
        <w:rPr>
          <w:rFonts w:hint="eastAsia"/>
        </w:rPr>
      </w:pPr>
      <w:r>
        <w:rPr>
          <w:rFonts w:hint="eastAsia" w:ascii="宋体" w:hAnsi="宋体" w:eastAsia="宋体" w:cs="宋体"/>
          <w:color w:val="000000"/>
          <w:kern w:val="0"/>
          <w:sz w:val="24"/>
          <w:szCs w:val="24"/>
          <w:highlight w:val="none"/>
        </w:rPr>
        <w:t>15.3.3</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供应商应在《</w:t>
      </w:r>
      <w:r>
        <w:rPr>
          <w:rFonts w:hint="eastAsia" w:ascii="宋体" w:hAnsi="宋体" w:eastAsia="宋体" w:cs="宋体"/>
          <w:color w:val="000000"/>
          <w:kern w:val="0"/>
          <w:sz w:val="24"/>
          <w:szCs w:val="24"/>
          <w:highlight w:val="none"/>
          <w:lang w:val="en-US" w:eastAsia="zh-CN"/>
        </w:rPr>
        <w:t>响应文件报价</w:t>
      </w:r>
      <w:r>
        <w:rPr>
          <w:rFonts w:hint="eastAsia" w:ascii="宋体" w:hAnsi="宋体" w:eastAsia="宋体" w:cs="宋体"/>
          <w:color w:val="000000"/>
          <w:kern w:val="0"/>
          <w:sz w:val="24"/>
          <w:szCs w:val="24"/>
          <w:highlight w:val="none"/>
        </w:rPr>
        <w:t>一览表》标明供应商报价；在《货物名称、数量、规格及报价明细表》提供明细报价。</w:t>
      </w:r>
    </w:p>
    <w:p>
      <w:pPr>
        <w:keepLines w:val="0"/>
        <w:pageBreakBefore w:val="0"/>
        <w:shd w:val="clear" w:color="auto" w:fill="FFFFFF"/>
        <w:kinsoku/>
        <w:wordWrap/>
        <w:overflowPunct/>
        <w:topLinePunct w:val="0"/>
        <w:bidi w:val="0"/>
        <w:spacing w:line="440" w:lineRule="exact"/>
        <w:ind w:firstLine="482" w:firstLineChars="200"/>
        <w:rPr>
          <w:rStyle w:val="31"/>
          <w:rFonts w:ascii="宋体" w:hAnsi="宋体" w:eastAsia="宋体" w:cs="宋体"/>
          <w:b/>
          <w:bCs/>
          <w:i w:val="0"/>
          <w:caps w:val="0"/>
          <w:color w:val="auto"/>
          <w:spacing w:val="0"/>
          <w:w w:val="100"/>
          <w:kern w:val="2"/>
          <w:sz w:val="24"/>
          <w:szCs w:val="24"/>
          <w:lang w:val="en-US" w:eastAsia="zh-CN" w:bidi="ar-SA"/>
        </w:rPr>
      </w:pPr>
      <w:r>
        <w:rPr>
          <w:rFonts w:hint="eastAsia" w:ascii="宋体" w:hAnsi="宋体" w:eastAsia="宋体" w:cs="宋体"/>
          <w:b/>
          <w:bCs/>
          <w:color w:val="000000"/>
          <w:kern w:val="0"/>
          <w:sz w:val="24"/>
          <w:szCs w:val="24"/>
          <w:highlight w:val="none"/>
          <w:lang w:val="en-US" w:eastAsia="zh-CN"/>
        </w:rPr>
        <w:t>15.3.4</w:t>
      </w:r>
      <w:r>
        <w:rPr>
          <w:rFonts w:hint="eastAsia" w:ascii="宋体" w:hAnsi="宋体" w:cs="宋体"/>
          <w:b/>
          <w:bCs/>
          <w:color w:val="000000"/>
          <w:kern w:val="0"/>
          <w:sz w:val="24"/>
          <w:szCs w:val="24"/>
          <w:highlight w:val="none"/>
          <w:lang w:val="en-US" w:eastAsia="zh-CN"/>
        </w:rPr>
        <w:t xml:space="preserve"> </w:t>
      </w:r>
      <w:r>
        <w:rPr>
          <w:rFonts w:hint="eastAsia" w:ascii="宋体" w:hAnsi="宋体" w:cs="宋体"/>
          <w:b/>
          <w:bCs/>
          <w:color w:val="000000"/>
          <w:sz w:val="24"/>
          <w:szCs w:val="24"/>
          <w:highlight w:val="none"/>
        </w:rPr>
        <w:t>本次谈判实行两次报价：即第一轮是在规定的谈判截止时间之后，每一个供应商单独进行第一次报价，谈判小组对其进行评审并提出答疑问题；第二轮是在答疑完毕后，</w:t>
      </w:r>
      <w:r>
        <w:rPr>
          <w:rFonts w:hint="eastAsia" w:ascii="宋体" w:hAnsi="宋体" w:cs="宋体"/>
          <w:b/>
          <w:bCs/>
          <w:color w:val="000000"/>
          <w:sz w:val="24"/>
          <w:szCs w:val="24"/>
          <w:highlight w:val="none"/>
          <w:lang w:val="en-US" w:eastAsia="zh-CN"/>
        </w:rPr>
        <w:t>通过资格、商务及技术评审的供应商</w:t>
      </w:r>
      <w:r>
        <w:rPr>
          <w:rFonts w:hint="eastAsia" w:ascii="宋体" w:hAnsi="宋体" w:cs="宋体"/>
          <w:b/>
          <w:bCs/>
          <w:color w:val="000000"/>
          <w:sz w:val="24"/>
          <w:szCs w:val="24"/>
          <w:highlight w:val="none"/>
        </w:rPr>
        <w:t>进行第二次（最后一次）报价</w:t>
      </w:r>
      <w:r>
        <w:rPr>
          <w:rFonts w:hint="eastAsia" w:ascii="宋体" w:hAnsi="宋体" w:cs="宋体"/>
          <w:b/>
          <w:bCs/>
          <w:color w:val="000000"/>
          <w:sz w:val="24"/>
          <w:szCs w:val="24"/>
          <w:highlight w:val="none"/>
          <w:lang w:eastAsia="zh-CN"/>
        </w:rPr>
        <w:t>。</w:t>
      </w:r>
      <w:r>
        <w:rPr>
          <w:rFonts w:hint="eastAsia" w:ascii="宋体" w:hAnsi="宋体" w:cs="宋体"/>
          <w:b/>
          <w:bCs/>
          <w:color w:val="000000"/>
          <w:sz w:val="24"/>
          <w:szCs w:val="24"/>
          <w:highlight w:val="none"/>
        </w:rPr>
        <w:t>二次报价单填写好后需密封，在规定的时间内递交给监标人，等所有密封的二次报价单收齐后，由监标人按原次序依次开启二次报价单，报价后经综合评审，在二次报价的基础上确定成交候选供应商。</w:t>
      </w:r>
    </w:p>
    <w:p>
      <w:pPr>
        <w:numPr>
          <w:ilvl w:val="0"/>
          <w:numId w:val="14"/>
        </w:numPr>
        <w:shd w:val="clear" w:color="auto" w:fill="FFFFFF"/>
        <w:snapToGrid/>
        <w:spacing w:before="0" w:beforeAutospacing="0" w:after="0" w:afterAutospacing="0" w:line="440" w:lineRule="exact"/>
        <w:ind w:firstLine="482" w:firstLineChars="200"/>
        <w:jc w:val="both"/>
        <w:textAlignment w:val="baseline"/>
        <w:rPr>
          <w:rStyle w:val="31"/>
          <w:rFonts w:ascii="宋体" w:hAnsi="宋体" w:eastAsia="宋体"/>
          <w:b/>
          <w:i w:val="0"/>
          <w:caps w:val="0"/>
          <w:color w:val="auto"/>
          <w:spacing w:val="0"/>
          <w:w w:val="100"/>
          <w:kern w:val="0"/>
          <w:sz w:val="24"/>
          <w:szCs w:val="24"/>
          <w:lang w:val="en-US" w:eastAsia="zh-CN" w:bidi="ar-SA"/>
        </w:rPr>
      </w:pPr>
      <w:r>
        <w:rPr>
          <w:rStyle w:val="31"/>
          <w:rFonts w:hint="eastAsia" w:ascii="宋体" w:hAnsi="宋体"/>
          <w:b/>
          <w:i w:val="0"/>
          <w:caps w:val="0"/>
          <w:color w:val="auto"/>
          <w:spacing w:val="0"/>
          <w:w w:val="100"/>
          <w:kern w:val="0"/>
          <w:sz w:val="24"/>
          <w:szCs w:val="24"/>
          <w:lang w:val="en-US" w:eastAsia="zh-CN" w:bidi="ar-SA"/>
        </w:rPr>
        <w:t>谈判</w:t>
      </w:r>
      <w:r>
        <w:rPr>
          <w:rStyle w:val="31"/>
          <w:rFonts w:ascii="宋体" w:hAnsi="宋体" w:eastAsia="宋体"/>
          <w:b/>
          <w:i w:val="0"/>
          <w:caps w:val="0"/>
          <w:color w:val="auto"/>
          <w:spacing w:val="0"/>
          <w:w w:val="100"/>
          <w:kern w:val="0"/>
          <w:sz w:val="24"/>
          <w:szCs w:val="24"/>
          <w:lang w:val="en-US" w:eastAsia="zh-CN" w:bidi="ar-SA"/>
        </w:rPr>
        <w:t>保证金</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16.1</w:t>
      </w:r>
      <w:r>
        <w:rPr>
          <w:rStyle w:val="31"/>
          <w:rFonts w:hint="eastAsia" w:ascii="宋体" w:hAnsi="宋体"/>
          <w:b w:val="0"/>
          <w:i w:val="0"/>
          <w:caps w:val="0"/>
          <w:color w:val="auto"/>
          <w:spacing w:val="0"/>
          <w:w w:val="100"/>
          <w:kern w:val="0"/>
          <w:sz w:val="24"/>
          <w:szCs w:val="24"/>
          <w:lang w:val="en-US" w:eastAsia="zh-CN" w:bidi="ar-SA"/>
        </w:rPr>
        <w:t xml:space="preserve"> 谈判</w:t>
      </w:r>
      <w:r>
        <w:rPr>
          <w:rStyle w:val="31"/>
          <w:rFonts w:ascii="宋体" w:hAnsi="宋体" w:eastAsia="宋体"/>
          <w:b w:val="0"/>
          <w:i w:val="0"/>
          <w:caps w:val="0"/>
          <w:color w:val="auto"/>
          <w:spacing w:val="0"/>
          <w:w w:val="100"/>
          <w:kern w:val="0"/>
          <w:sz w:val="24"/>
          <w:szCs w:val="24"/>
          <w:lang w:val="en-US" w:eastAsia="zh-CN" w:bidi="ar-SA"/>
        </w:rPr>
        <w:t>保证金是为了保护采购人和</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机构免遭因供应商的违规、违约行为而引起的风险，采购人/代理机构在受到损害时可根据本须知的有关规定没收供应商的</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保证金。成交供应商如未能按竞争性</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文件要求与采购人签署项目合同并提交建设履约保证金，视为供应商违约，则采购人有权提取成交供应商</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保证金。</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cs="宋体"/>
          <w:b/>
          <w:bCs/>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16.2 供应商应提交</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保证金，并作为其</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的一部分。竞争性</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文件前附表规定交纳</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保证金的，供应商应按竞争性</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文件前附表规定的要求提交保证金，</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保证金有效期应与竞争性</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文件规定的</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有效期一致。</w:t>
      </w:r>
      <w:r>
        <w:rPr>
          <w:rStyle w:val="31"/>
          <w:rFonts w:ascii="宋体" w:hAnsi="宋体" w:eastAsia="宋体" w:cs="宋体"/>
          <w:b/>
          <w:bCs/>
          <w:i w:val="0"/>
          <w:caps w:val="0"/>
          <w:color w:val="auto"/>
          <w:spacing w:val="0"/>
          <w:w w:val="100"/>
          <w:kern w:val="0"/>
          <w:sz w:val="24"/>
          <w:szCs w:val="24"/>
          <w:lang w:val="en-US" w:eastAsia="zh-CN" w:bidi="ar-SA"/>
        </w:rPr>
        <w:t>供应商未按照竞争性</w:t>
      </w:r>
      <w:r>
        <w:rPr>
          <w:rStyle w:val="31"/>
          <w:rFonts w:hint="eastAsia" w:ascii="宋体" w:hAnsi="宋体" w:cs="宋体"/>
          <w:b/>
          <w:bCs/>
          <w:i w:val="0"/>
          <w:caps w:val="0"/>
          <w:color w:val="auto"/>
          <w:spacing w:val="0"/>
          <w:w w:val="100"/>
          <w:kern w:val="0"/>
          <w:sz w:val="24"/>
          <w:szCs w:val="24"/>
          <w:lang w:val="en-US" w:eastAsia="zh-CN" w:bidi="ar-SA"/>
        </w:rPr>
        <w:t>谈判</w:t>
      </w:r>
      <w:r>
        <w:rPr>
          <w:rStyle w:val="31"/>
          <w:rFonts w:ascii="宋体" w:hAnsi="宋体" w:eastAsia="宋体" w:cs="宋体"/>
          <w:b/>
          <w:bCs/>
          <w:i w:val="0"/>
          <w:caps w:val="0"/>
          <w:color w:val="auto"/>
          <w:spacing w:val="0"/>
          <w:w w:val="100"/>
          <w:kern w:val="0"/>
          <w:sz w:val="24"/>
          <w:szCs w:val="24"/>
          <w:lang w:val="en-US" w:eastAsia="zh-CN" w:bidi="ar-SA"/>
        </w:rPr>
        <w:t>文件要求提交</w:t>
      </w:r>
      <w:r>
        <w:rPr>
          <w:rStyle w:val="31"/>
          <w:rFonts w:hint="eastAsia" w:ascii="宋体" w:hAnsi="宋体" w:cs="宋体"/>
          <w:b/>
          <w:bCs/>
          <w:i w:val="0"/>
          <w:caps w:val="0"/>
          <w:color w:val="auto"/>
          <w:spacing w:val="0"/>
          <w:w w:val="100"/>
          <w:kern w:val="0"/>
          <w:sz w:val="24"/>
          <w:szCs w:val="24"/>
          <w:lang w:val="en-US" w:eastAsia="zh-CN" w:bidi="ar-SA"/>
        </w:rPr>
        <w:t>谈判</w:t>
      </w:r>
      <w:r>
        <w:rPr>
          <w:rStyle w:val="31"/>
          <w:rFonts w:ascii="宋体" w:hAnsi="宋体" w:eastAsia="宋体" w:cs="宋体"/>
          <w:b/>
          <w:bCs/>
          <w:i w:val="0"/>
          <w:caps w:val="0"/>
          <w:color w:val="auto"/>
          <w:spacing w:val="0"/>
          <w:w w:val="100"/>
          <w:kern w:val="0"/>
          <w:sz w:val="24"/>
          <w:szCs w:val="24"/>
          <w:lang w:val="en-US" w:eastAsia="zh-CN" w:bidi="ar-SA"/>
        </w:rPr>
        <w:t>保证金的，其响应文件无效。</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16.3</w:t>
      </w:r>
      <w:r>
        <w:rPr>
          <w:rStyle w:val="31"/>
          <w:rFonts w:hint="eastAsia" w:ascii="宋体" w:hAnsi="宋体"/>
          <w:b w:val="0"/>
          <w:i w:val="0"/>
          <w:caps w:val="0"/>
          <w:color w:val="auto"/>
          <w:spacing w:val="0"/>
          <w:w w:val="100"/>
          <w:kern w:val="0"/>
          <w:sz w:val="24"/>
          <w:szCs w:val="24"/>
          <w:lang w:val="en-US" w:eastAsia="zh-CN" w:bidi="ar-SA"/>
        </w:rPr>
        <w:t xml:space="preserve"> </w:t>
      </w:r>
      <w:r>
        <w:rPr>
          <w:rStyle w:val="31"/>
          <w:rFonts w:ascii="宋体" w:hAnsi="宋体" w:eastAsia="宋体"/>
          <w:b w:val="0"/>
          <w:i w:val="0"/>
          <w:caps w:val="0"/>
          <w:color w:val="auto"/>
          <w:spacing w:val="0"/>
          <w:w w:val="100"/>
          <w:kern w:val="0"/>
          <w:sz w:val="24"/>
          <w:szCs w:val="24"/>
          <w:lang w:val="en-US" w:eastAsia="zh-CN" w:bidi="ar-SA"/>
        </w:rPr>
        <w:t>竞争性</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文件接受联合体投标的，可以由联合体中的一方或者共同提交</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保证金。以一方名义提交</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保证金的，对联合体各方均具有约束力。</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16.4 未成交供应商的</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保证金，将在《成交通知书》发出5个工作日内退还。因违反规定被没收的</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保证金不予退回。</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16.5 成交供应商的</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保证金自采购合同签订之日起5个工作日内退还。</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 xml:space="preserve">16.6 </w:t>
      </w:r>
      <w:r>
        <w:rPr>
          <w:rStyle w:val="31"/>
          <w:rFonts w:ascii="宋体" w:hAnsi="宋体" w:eastAsia="宋体"/>
          <w:b/>
          <w:i w:val="0"/>
          <w:caps w:val="0"/>
          <w:color w:val="auto"/>
          <w:spacing w:val="0"/>
          <w:w w:val="100"/>
          <w:kern w:val="0"/>
          <w:sz w:val="24"/>
          <w:szCs w:val="24"/>
          <w:lang w:val="en-US" w:eastAsia="zh-CN" w:bidi="ar-SA"/>
        </w:rPr>
        <w:t>下列任何情况发生时，</w:t>
      </w:r>
      <w:r>
        <w:rPr>
          <w:rStyle w:val="31"/>
          <w:rFonts w:hint="eastAsia" w:ascii="宋体" w:hAnsi="宋体"/>
          <w:b/>
          <w:i w:val="0"/>
          <w:caps w:val="0"/>
          <w:color w:val="auto"/>
          <w:spacing w:val="0"/>
          <w:w w:val="100"/>
          <w:kern w:val="0"/>
          <w:sz w:val="24"/>
          <w:szCs w:val="24"/>
          <w:lang w:val="en-US" w:eastAsia="zh-CN" w:bidi="ar-SA"/>
        </w:rPr>
        <w:t>谈判</w:t>
      </w:r>
      <w:r>
        <w:rPr>
          <w:rStyle w:val="31"/>
          <w:rFonts w:ascii="宋体" w:hAnsi="宋体" w:eastAsia="宋体"/>
          <w:b/>
          <w:i w:val="0"/>
          <w:caps w:val="0"/>
          <w:color w:val="auto"/>
          <w:spacing w:val="0"/>
          <w:w w:val="100"/>
          <w:kern w:val="0"/>
          <w:sz w:val="24"/>
          <w:szCs w:val="24"/>
          <w:lang w:val="en-US" w:eastAsia="zh-CN" w:bidi="ar-SA"/>
        </w:rPr>
        <w:t>保证金将可能被没收：</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16.6.1 供应商在规定的</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有效期内撤回其响应文件；</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16.6.2 成交供应商无正当理由拒绝按规定与采购人签订合同或未能在规定期限内签署合同的或未按竞争性</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文件要求提交履约保证金的；</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 xml:space="preserve">16.7 </w:t>
      </w:r>
      <w:r>
        <w:rPr>
          <w:rStyle w:val="31"/>
          <w:rFonts w:ascii="宋体" w:hAnsi="宋体" w:eastAsia="宋体"/>
          <w:b/>
          <w:i w:val="0"/>
          <w:caps w:val="0"/>
          <w:color w:val="auto"/>
          <w:spacing w:val="0"/>
          <w:w w:val="100"/>
          <w:kern w:val="0"/>
          <w:sz w:val="24"/>
          <w:szCs w:val="24"/>
          <w:lang w:val="en-US" w:eastAsia="zh-CN" w:bidi="ar-SA"/>
        </w:rPr>
        <w:t>供应商办理</w:t>
      </w:r>
      <w:r>
        <w:rPr>
          <w:rStyle w:val="31"/>
          <w:rFonts w:hint="eastAsia" w:ascii="宋体" w:hAnsi="宋体"/>
          <w:b/>
          <w:i w:val="0"/>
          <w:caps w:val="0"/>
          <w:color w:val="auto"/>
          <w:spacing w:val="0"/>
          <w:w w:val="100"/>
          <w:kern w:val="0"/>
          <w:sz w:val="24"/>
          <w:szCs w:val="24"/>
          <w:lang w:val="en-US" w:eastAsia="zh-CN" w:bidi="ar-SA"/>
        </w:rPr>
        <w:t>谈判</w:t>
      </w:r>
      <w:r>
        <w:rPr>
          <w:rStyle w:val="31"/>
          <w:rFonts w:ascii="宋体" w:hAnsi="宋体" w:eastAsia="宋体"/>
          <w:b/>
          <w:i w:val="0"/>
          <w:caps w:val="0"/>
          <w:color w:val="auto"/>
          <w:spacing w:val="0"/>
          <w:w w:val="100"/>
          <w:kern w:val="0"/>
          <w:sz w:val="24"/>
          <w:szCs w:val="24"/>
          <w:lang w:val="en-US" w:eastAsia="zh-CN" w:bidi="ar-SA"/>
        </w:rPr>
        <w:t>保证金退款申请手续须提供以下资料：</w:t>
      </w:r>
    </w:p>
    <w:p>
      <w:pPr>
        <w:snapToGrid/>
        <w:spacing w:before="0" w:beforeAutospacing="0" w:after="0" w:afterAutospacing="0" w:line="440" w:lineRule="exact"/>
        <w:ind w:firstLine="480" w:firstLineChars="200"/>
        <w:jc w:val="both"/>
        <w:textAlignment w:val="baseline"/>
        <w:rPr>
          <w:rStyle w:val="31"/>
          <w:rFonts w:hint="eastAsia" w:ascii="宋体" w:hAnsi="宋体" w:eastAsia="宋体" w:cs="宋体"/>
          <w:b w:val="0"/>
          <w:bCs w:val="0"/>
          <w:i w:val="0"/>
          <w:caps w:val="0"/>
          <w:color w:val="auto"/>
          <w:spacing w:val="0"/>
          <w:w w:val="100"/>
          <w:kern w:val="2"/>
          <w:sz w:val="24"/>
          <w:szCs w:val="24"/>
          <w:lang w:val="zh-CN" w:eastAsia="zh-CN" w:bidi="ar-SA"/>
        </w:rPr>
      </w:pPr>
      <w:r>
        <w:rPr>
          <w:rStyle w:val="31"/>
          <w:rFonts w:hint="eastAsia" w:ascii="宋体" w:hAnsi="宋体" w:eastAsia="宋体" w:cs="宋体"/>
          <w:b w:val="0"/>
          <w:bCs w:val="0"/>
          <w:i w:val="0"/>
          <w:caps w:val="0"/>
          <w:color w:val="auto"/>
          <w:spacing w:val="0"/>
          <w:w w:val="100"/>
          <w:kern w:val="2"/>
          <w:sz w:val="24"/>
          <w:szCs w:val="24"/>
          <w:lang w:val="zh-CN" w:eastAsia="zh-CN" w:bidi="ar-SA"/>
        </w:rPr>
        <w:t>16.7.1 供应商须给采购代理机构提供账户信息（单位名称、开户银行名称、银行账号、银行行号）</w:t>
      </w:r>
    </w:p>
    <w:p>
      <w:pPr>
        <w:snapToGrid/>
        <w:spacing w:before="0" w:beforeAutospacing="0" w:after="0" w:afterAutospacing="0" w:line="440" w:lineRule="exact"/>
        <w:ind w:firstLine="480" w:firstLineChars="200"/>
        <w:jc w:val="both"/>
        <w:textAlignment w:val="baseline"/>
        <w:rPr>
          <w:rStyle w:val="31"/>
          <w:rFonts w:hint="eastAsia" w:ascii="宋体" w:hAnsi="宋体" w:eastAsia="宋体" w:cs="宋体"/>
          <w:b w:val="0"/>
          <w:bCs w:val="0"/>
          <w:i w:val="0"/>
          <w:caps w:val="0"/>
          <w:color w:val="auto"/>
          <w:spacing w:val="0"/>
          <w:w w:val="100"/>
          <w:kern w:val="2"/>
          <w:sz w:val="24"/>
          <w:szCs w:val="24"/>
          <w:lang w:val="zh-CN" w:eastAsia="zh-CN" w:bidi="ar-SA"/>
        </w:rPr>
      </w:pPr>
      <w:r>
        <w:rPr>
          <w:rStyle w:val="31"/>
          <w:rFonts w:hint="eastAsia" w:ascii="宋体" w:hAnsi="宋体" w:eastAsia="宋体" w:cs="宋体"/>
          <w:b w:val="0"/>
          <w:bCs w:val="0"/>
          <w:i w:val="0"/>
          <w:caps w:val="0"/>
          <w:color w:val="auto"/>
          <w:spacing w:val="0"/>
          <w:w w:val="100"/>
          <w:kern w:val="2"/>
          <w:sz w:val="24"/>
          <w:szCs w:val="24"/>
          <w:lang w:val="zh-CN" w:eastAsia="zh-CN" w:bidi="ar-SA"/>
        </w:rPr>
        <w:t xml:space="preserve">16.7.2 </w:t>
      </w:r>
      <w:r>
        <w:rPr>
          <w:rStyle w:val="31"/>
          <w:rFonts w:hint="eastAsia" w:ascii="宋体" w:hAnsi="宋体" w:cs="宋体"/>
          <w:b w:val="0"/>
          <w:bCs w:val="0"/>
          <w:i w:val="0"/>
          <w:caps w:val="0"/>
          <w:color w:val="auto"/>
          <w:spacing w:val="0"/>
          <w:w w:val="100"/>
          <w:kern w:val="2"/>
          <w:sz w:val="24"/>
          <w:szCs w:val="24"/>
          <w:lang w:val="zh-CN" w:eastAsia="zh-CN" w:bidi="ar-SA"/>
        </w:rPr>
        <w:t>谈判</w:t>
      </w:r>
      <w:r>
        <w:rPr>
          <w:rStyle w:val="31"/>
          <w:rFonts w:hint="eastAsia" w:ascii="宋体" w:hAnsi="宋体" w:eastAsia="宋体" w:cs="宋体"/>
          <w:b w:val="0"/>
          <w:bCs w:val="0"/>
          <w:i w:val="0"/>
          <w:caps w:val="0"/>
          <w:color w:val="auto"/>
          <w:spacing w:val="0"/>
          <w:w w:val="100"/>
          <w:kern w:val="2"/>
          <w:sz w:val="24"/>
          <w:szCs w:val="24"/>
          <w:lang w:val="zh-CN" w:eastAsia="zh-CN" w:bidi="ar-SA"/>
        </w:rPr>
        <w:t>方办理</w:t>
      </w:r>
      <w:r>
        <w:rPr>
          <w:rStyle w:val="31"/>
          <w:rFonts w:hint="eastAsia" w:ascii="宋体" w:hAnsi="宋体" w:cs="宋体"/>
          <w:b w:val="0"/>
          <w:bCs w:val="0"/>
          <w:i w:val="0"/>
          <w:caps w:val="0"/>
          <w:color w:val="auto"/>
          <w:spacing w:val="0"/>
          <w:w w:val="100"/>
          <w:kern w:val="2"/>
          <w:sz w:val="24"/>
          <w:szCs w:val="24"/>
          <w:lang w:val="zh-CN" w:eastAsia="zh-CN" w:bidi="ar-SA"/>
        </w:rPr>
        <w:t>谈判保证金</w:t>
      </w:r>
      <w:r>
        <w:rPr>
          <w:rStyle w:val="31"/>
          <w:rFonts w:hint="eastAsia" w:ascii="宋体" w:hAnsi="宋体" w:eastAsia="宋体" w:cs="宋体"/>
          <w:b w:val="0"/>
          <w:bCs w:val="0"/>
          <w:i w:val="0"/>
          <w:caps w:val="0"/>
          <w:color w:val="auto"/>
          <w:spacing w:val="0"/>
          <w:w w:val="100"/>
          <w:kern w:val="2"/>
          <w:sz w:val="24"/>
          <w:szCs w:val="24"/>
          <w:lang w:val="zh-CN" w:eastAsia="zh-CN" w:bidi="ar-SA"/>
        </w:rPr>
        <w:t>退款申请时，除16.7.1项要求外，还须提供与采购人签订的已加盖</w:t>
      </w:r>
      <w:r>
        <w:rPr>
          <w:rStyle w:val="31"/>
          <w:rFonts w:hint="eastAsia" w:ascii="宋体" w:hAnsi="宋体" w:cs="宋体"/>
          <w:b w:val="0"/>
          <w:bCs w:val="0"/>
          <w:i w:val="0"/>
          <w:caps w:val="0"/>
          <w:color w:val="auto"/>
          <w:spacing w:val="0"/>
          <w:w w:val="100"/>
          <w:kern w:val="2"/>
          <w:sz w:val="24"/>
          <w:szCs w:val="24"/>
          <w:lang w:val="zh-CN" w:eastAsia="zh-CN" w:bidi="ar-SA"/>
        </w:rPr>
        <w:t>谈判</w:t>
      </w:r>
      <w:r>
        <w:rPr>
          <w:rStyle w:val="31"/>
          <w:rFonts w:hint="eastAsia" w:ascii="宋体" w:hAnsi="宋体" w:eastAsia="宋体" w:cs="宋体"/>
          <w:b w:val="0"/>
          <w:bCs w:val="0"/>
          <w:i w:val="0"/>
          <w:caps w:val="0"/>
          <w:color w:val="auto"/>
          <w:spacing w:val="0"/>
          <w:w w:val="100"/>
          <w:kern w:val="2"/>
          <w:sz w:val="24"/>
          <w:szCs w:val="24"/>
          <w:lang w:val="zh-CN" w:eastAsia="zh-CN" w:bidi="ar-SA"/>
        </w:rPr>
        <w:t>方公章的合同全本复印件一份及PDF扫描件一份（代理机构存档备查）。</w:t>
      </w:r>
    </w:p>
    <w:p>
      <w:pPr>
        <w:snapToGrid/>
        <w:spacing w:before="0" w:beforeAutospacing="0" w:after="0" w:afterAutospacing="0" w:line="440" w:lineRule="exact"/>
        <w:ind w:firstLine="482" w:firstLineChars="200"/>
        <w:jc w:val="both"/>
        <w:textAlignment w:val="baseline"/>
        <w:rPr>
          <w:rStyle w:val="31"/>
          <w:rFonts w:hint="eastAsia" w:ascii="宋体" w:hAnsi="宋体" w:eastAsia="宋体" w:cs="宋体"/>
          <w:b/>
          <w:bCs/>
          <w:i w:val="0"/>
          <w:caps w:val="0"/>
          <w:color w:val="auto"/>
          <w:spacing w:val="0"/>
          <w:w w:val="100"/>
          <w:kern w:val="2"/>
          <w:sz w:val="24"/>
          <w:szCs w:val="24"/>
          <w:lang w:val="zh-CN" w:eastAsia="zh-CN" w:bidi="ar-SA"/>
        </w:rPr>
      </w:pPr>
      <w:r>
        <w:rPr>
          <w:rStyle w:val="31"/>
          <w:rFonts w:hint="eastAsia" w:ascii="宋体" w:hAnsi="宋体" w:eastAsia="宋体" w:cs="宋体"/>
          <w:b/>
          <w:bCs/>
          <w:i w:val="0"/>
          <w:caps w:val="0"/>
          <w:color w:val="auto"/>
          <w:spacing w:val="0"/>
          <w:w w:val="100"/>
          <w:kern w:val="2"/>
          <w:sz w:val="24"/>
          <w:szCs w:val="24"/>
          <w:lang w:val="zh-CN" w:eastAsia="zh-CN" w:bidi="ar-SA"/>
        </w:rPr>
        <w:t>特殊说明：</w:t>
      </w:r>
      <w:r>
        <w:rPr>
          <w:rStyle w:val="31"/>
          <w:rFonts w:hint="eastAsia" w:ascii="宋体" w:hAnsi="宋体" w:cs="宋体"/>
          <w:b/>
          <w:bCs/>
          <w:i w:val="0"/>
          <w:caps w:val="0"/>
          <w:color w:val="auto"/>
          <w:spacing w:val="0"/>
          <w:w w:val="100"/>
          <w:kern w:val="2"/>
          <w:sz w:val="24"/>
          <w:szCs w:val="24"/>
          <w:lang w:val="zh-CN" w:eastAsia="zh-CN" w:bidi="ar-SA"/>
        </w:rPr>
        <w:t>谈判</w:t>
      </w:r>
      <w:r>
        <w:rPr>
          <w:rStyle w:val="31"/>
          <w:rFonts w:hint="eastAsia" w:ascii="宋体" w:hAnsi="宋体" w:eastAsia="宋体" w:cs="宋体"/>
          <w:b/>
          <w:bCs/>
          <w:i w:val="0"/>
          <w:caps w:val="0"/>
          <w:color w:val="auto"/>
          <w:spacing w:val="0"/>
          <w:w w:val="100"/>
          <w:kern w:val="2"/>
          <w:sz w:val="24"/>
          <w:szCs w:val="24"/>
          <w:lang w:val="zh-CN" w:eastAsia="zh-CN" w:bidi="ar-SA"/>
        </w:rPr>
        <w:t>人须自项目验收合格后5个工作日内，将经采购人签章确认的《验收书》原件壹份（及复印件壹份加盖</w:t>
      </w:r>
      <w:r>
        <w:rPr>
          <w:rStyle w:val="31"/>
          <w:rFonts w:hint="eastAsia" w:ascii="宋体" w:hAnsi="宋体" w:cs="宋体"/>
          <w:b/>
          <w:bCs/>
          <w:i w:val="0"/>
          <w:caps w:val="0"/>
          <w:color w:val="auto"/>
          <w:spacing w:val="0"/>
          <w:w w:val="100"/>
          <w:kern w:val="2"/>
          <w:sz w:val="24"/>
          <w:szCs w:val="24"/>
          <w:lang w:val="zh-CN" w:eastAsia="zh-CN" w:bidi="ar-SA"/>
        </w:rPr>
        <w:t>谈判</w:t>
      </w:r>
      <w:r>
        <w:rPr>
          <w:rStyle w:val="31"/>
          <w:rFonts w:hint="eastAsia" w:ascii="宋体" w:hAnsi="宋体" w:eastAsia="宋体" w:cs="宋体"/>
          <w:b/>
          <w:bCs/>
          <w:i w:val="0"/>
          <w:caps w:val="0"/>
          <w:color w:val="auto"/>
          <w:spacing w:val="0"/>
          <w:w w:val="100"/>
          <w:kern w:val="2"/>
          <w:sz w:val="24"/>
          <w:szCs w:val="24"/>
          <w:lang w:val="zh-CN" w:eastAsia="zh-CN" w:bidi="ar-SA"/>
        </w:rPr>
        <w:t>人公章）提交至采购代理机构。</w:t>
      </w:r>
    </w:p>
    <w:p>
      <w:pPr>
        <w:snapToGrid/>
        <w:spacing w:before="0" w:beforeAutospacing="0" w:after="0" w:afterAutospacing="0" w:line="440" w:lineRule="exact"/>
        <w:ind w:firstLine="482" w:firstLineChars="200"/>
        <w:jc w:val="both"/>
        <w:textAlignment w:val="baseline"/>
        <w:rPr>
          <w:rStyle w:val="31"/>
          <w:rFonts w:ascii="宋体" w:hAnsi="宋体" w:eastAsia="宋体" w:cs="宋体"/>
          <w:b/>
          <w:bCs/>
          <w:i w:val="0"/>
          <w:caps w:val="0"/>
          <w:color w:val="auto"/>
          <w:spacing w:val="0"/>
          <w:w w:val="100"/>
          <w:kern w:val="2"/>
          <w:sz w:val="24"/>
          <w:szCs w:val="24"/>
          <w:lang w:val="zh-CN" w:eastAsia="zh-CN" w:bidi="ar-SA"/>
        </w:rPr>
      </w:pPr>
      <w:r>
        <w:rPr>
          <w:rStyle w:val="31"/>
          <w:rFonts w:ascii="宋体" w:hAnsi="宋体" w:eastAsia="宋体" w:cs="宋体"/>
          <w:b/>
          <w:bCs/>
          <w:i w:val="0"/>
          <w:caps w:val="0"/>
          <w:color w:val="auto"/>
          <w:spacing w:val="0"/>
          <w:w w:val="100"/>
          <w:kern w:val="2"/>
          <w:sz w:val="24"/>
          <w:szCs w:val="24"/>
          <w:lang w:val="zh-CN" w:eastAsia="zh-CN" w:bidi="ar-SA"/>
        </w:rPr>
        <w:t xml:space="preserve">17. </w:t>
      </w:r>
      <w:r>
        <w:rPr>
          <w:rStyle w:val="31"/>
          <w:rFonts w:hint="eastAsia" w:ascii="宋体" w:hAnsi="宋体" w:cs="宋体"/>
          <w:b/>
          <w:bCs/>
          <w:i w:val="0"/>
          <w:caps w:val="0"/>
          <w:color w:val="auto"/>
          <w:spacing w:val="0"/>
          <w:w w:val="100"/>
          <w:kern w:val="2"/>
          <w:sz w:val="24"/>
          <w:szCs w:val="24"/>
          <w:lang w:val="en-US" w:eastAsia="zh-CN" w:bidi="ar-SA"/>
        </w:rPr>
        <w:t>谈判</w:t>
      </w:r>
      <w:r>
        <w:rPr>
          <w:rStyle w:val="31"/>
          <w:rFonts w:ascii="宋体" w:hAnsi="宋体" w:eastAsia="宋体" w:cs="宋体"/>
          <w:b/>
          <w:bCs/>
          <w:i w:val="0"/>
          <w:caps w:val="0"/>
          <w:color w:val="auto"/>
          <w:spacing w:val="0"/>
          <w:w w:val="100"/>
          <w:kern w:val="2"/>
          <w:sz w:val="24"/>
          <w:szCs w:val="24"/>
          <w:lang w:val="zh-CN" w:eastAsia="zh-CN" w:bidi="ar-SA"/>
        </w:rPr>
        <w:t>答疑会和现场踏勘</w:t>
      </w:r>
    </w:p>
    <w:p>
      <w:pPr>
        <w:snapToGrid/>
        <w:spacing w:before="0" w:beforeAutospacing="0" w:after="0" w:afterAutospacing="0" w:line="440" w:lineRule="exact"/>
        <w:ind w:firstLine="480" w:firstLineChars="200"/>
        <w:jc w:val="both"/>
        <w:textAlignment w:val="baseline"/>
        <w:rPr>
          <w:rStyle w:val="31"/>
          <w:rFonts w:hint="eastAsia" w:ascii="宋体" w:hAnsi="宋体" w:eastAsia="宋体" w:cs="宋体"/>
          <w:b w:val="0"/>
          <w:bCs w:val="0"/>
          <w:i w:val="0"/>
          <w:caps w:val="0"/>
          <w:color w:val="auto"/>
          <w:spacing w:val="0"/>
          <w:w w:val="100"/>
          <w:kern w:val="2"/>
          <w:sz w:val="24"/>
          <w:szCs w:val="24"/>
          <w:lang w:val="zh-CN" w:eastAsia="zh-CN" w:bidi="ar-SA"/>
        </w:rPr>
      </w:pPr>
      <w:r>
        <w:rPr>
          <w:rStyle w:val="31"/>
          <w:rFonts w:hint="eastAsia" w:ascii="宋体" w:hAnsi="宋体" w:eastAsia="宋体" w:cs="宋体"/>
          <w:b w:val="0"/>
          <w:bCs w:val="0"/>
          <w:i w:val="0"/>
          <w:caps w:val="0"/>
          <w:color w:val="auto"/>
          <w:spacing w:val="0"/>
          <w:w w:val="100"/>
          <w:kern w:val="2"/>
          <w:sz w:val="24"/>
          <w:szCs w:val="24"/>
          <w:lang w:val="zh-CN" w:eastAsia="zh-CN" w:bidi="ar-SA"/>
        </w:rPr>
        <w:t>17.1</w:t>
      </w:r>
      <w:r>
        <w:rPr>
          <w:rStyle w:val="31"/>
          <w:rFonts w:hint="eastAsia" w:ascii="宋体" w:hAnsi="宋体" w:cs="宋体"/>
          <w:b w:val="0"/>
          <w:bCs w:val="0"/>
          <w:i w:val="0"/>
          <w:caps w:val="0"/>
          <w:color w:val="auto"/>
          <w:spacing w:val="0"/>
          <w:w w:val="100"/>
          <w:kern w:val="2"/>
          <w:sz w:val="24"/>
          <w:szCs w:val="24"/>
          <w:lang w:val="en-US" w:eastAsia="zh-CN" w:bidi="ar-SA"/>
        </w:rPr>
        <w:t xml:space="preserve"> </w:t>
      </w:r>
      <w:r>
        <w:rPr>
          <w:rStyle w:val="31"/>
          <w:rFonts w:hint="eastAsia" w:ascii="宋体" w:hAnsi="宋体" w:eastAsia="宋体" w:cs="宋体"/>
          <w:b w:val="0"/>
          <w:bCs w:val="0"/>
          <w:i w:val="0"/>
          <w:caps w:val="0"/>
          <w:color w:val="auto"/>
          <w:spacing w:val="0"/>
          <w:w w:val="100"/>
          <w:kern w:val="2"/>
          <w:sz w:val="24"/>
          <w:szCs w:val="24"/>
          <w:lang w:val="zh-CN" w:eastAsia="zh-CN" w:bidi="ar-SA"/>
        </w:rPr>
        <w:t>本项目不组织谈判答疑会。</w:t>
      </w:r>
    </w:p>
    <w:p>
      <w:pPr>
        <w:snapToGrid/>
        <w:spacing w:before="0" w:beforeAutospacing="0" w:after="0" w:afterAutospacing="0" w:line="440" w:lineRule="exact"/>
        <w:ind w:firstLine="480" w:firstLineChars="200"/>
        <w:jc w:val="both"/>
        <w:textAlignment w:val="baseline"/>
        <w:rPr>
          <w:rStyle w:val="31"/>
          <w:rFonts w:hint="eastAsia" w:ascii="宋体" w:hAnsi="宋体" w:eastAsia="宋体" w:cs="宋体"/>
          <w:b/>
          <w:bCs/>
          <w:i w:val="0"/>
          <w:caps w:val="0"/>
          <w:color w:val="auto"/>
          <w:spacing w:val="0"/>
          <w:w w:val="100"/>
          <w:kern w:val="2"/>
          <w:sz w:val="24"/>
          <w:szCs w:val="24"/>
          <w:lang w:val="zh-CN" w:eastAsia="zh-CN" w:bidi="ar-SA"/>
        </w:rPr>
      </w:pPr>
      <w:r>
        <w:rPr>
          <w:rStyle w:val="31"/>
          <w:rFonts w:hint="eastAsia" w:ascii="宋体" w:hAnsi="宋体" w:eastAsia="宋体" w:cs="宋体"/>
          <w:b w:val="0"/>
          <w:bCs w:val="0"/>
          <w:i w:val="0"/>
          <w:caps w:val="0"/>
          <w:color w:val="auto"/>
          <w:spacing w:val="0"/>
          <w:w w:val="100"/>
          <w:kern w:val="2"/>
          <w:sz w:val="24"/>
          <w:szCs w:val="24"/>
          <w:lang w:val="zh-CN" w:eastAsia="zh-CN" w:bidi="ar-SA"/>
        </w:rPr>
        <w:t>17.2 采购人不组织供应商进行现场踏勘，供应商应自行在响应文件递交截止前对项目服务现场和周围环境进行勘察，以获取须供应商自己负责的有关编制响应文件和签署合同所需的所有资料。勘察现场所发生的费用及风险由供应商自己承担。</w:t>
      </w:r>
    </w:p>
    <w:p>
      <w:pPr>
        <w:snapToGrid/>
        <w:spacing w:before="0" w:beforeAutospacing="0" w:after="0" w:afterAutospacing="0" w:line="440" w:lineRule="exact"/>
        <w:ind w:firstLine="482" w:firstLineChars="200"/>
        <w:jc w:val="both"/>
        <w:textAlignment w:val="baseline"/>
        <w:rPr>
          <w:rStyle w:val="31"/>
          <w:rFonts w:ascii="宋体" w:hAnsi="宋体" w:eastAsia="宋体" w:cs="宋体"/>
          <w:b/>
          <w:bCs/>
          <w:i w:val="0"/>
          <w:caps w:val="0"/>
          <w:color w:val="auto"/>
          <w:spacing w:val="0"/>
          <w:w w:val="100"/>
          <w:kern w:val="2"/>
          <w:sz w:val="24"/>
          <w:szCs w:val="24"/>
          <w:lang w:val="zh-CN" w:eastAsia="zh-CN" w:bidi="ar-SA"/>
        </w:rPr>
      </w:pPr>
      <w:r>
        <w:rPr>
          <w:rStyle w:val="31"/>
          <w:rFonts w:ascii="宋体" w:hAnsi="宋体" w:eastAsia="宋体" w:cs="宋体"/>
          <w:b/>
          <w:bCs/>
          <w:i w:val="0"/>
          <w:caps w:val="0"/>
          <w:color w:val="auto"/>
          <w:spacing w:val="0"/>
          <w:w w:val="100"/>
          <w:kern w:val="2"/>
          <w:sz w:val="24"/>
          <w:szCs w:val="24"/>
          <w:lang w:val="zh-CN" w:eastAsia="zh-CN" w:bidi="ar-SA"/>
        </w:rPr>
        <w:t xml:space="preserve">18. </w:t>
      </w:r>
      <w:r>
        <w:rPr>
          <w:rStyle w:val="31"/>
          <w:rFonts w:hint="eastAsia" w:ascii="宋体" w:hAnsi="宋体" w:cs="宋体"/>
          <w:b/>
          <w:bCs/>
          <w:i w:val="0"/>
          <w:caps w:val="0"/>
          <w:color w:val="auto"/>
          <w:spacing w:val="0"/>
          <w:w w:val="100"/>
          <w:kern w:val="2"/>
          <w:sz w:val="24"/>
          <w:szCs w:val="24"/>
          <w:lang w:val="zh-CN" w:eastAsia="zh-CN" w:bidi="ar-SA"/>
        </w:rPr>
        <w:t>谈判</w:t>
      </w:r>
      <w:r>
        <w:rPr>
          <w:rStyle w:val="31"/>
          <w:rFonts w:ascii="宋体" w:hAnsi="宋体" w:eastAsia="宋体" w:cs="宋体"/>
          <w:b/>
          <w:bCs/>
          <w:i w:val="0"/>
          <w:caps w:val="0"/>
          <w:color w:val="auto"/>
          <w:spacing w:val="0"/>
          <w:w w:val="100"/>
          <w:kern w:val="2"/>
          <w:sz w:val="24"/>
          <w:szCs w:val="24"/>
          <w:lang w:val="zh-CN" w:eastAsia="zh-CN" w:bidi="ar-SA"/>
        </w:rPr>
        <w:t>有效期</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 xml:space="preserve">18.1 </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有效期见本须知前附表所规定的期限，在此期限内，凡符合本竞争性</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文件要求的响应文件均保持有效。</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有效期不足的，在评审时将其视为无效响应。</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18.2 在特殊情况下，采购人在原定的</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有效期内，可以根据需要以书面形式向供应商提出延长</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有效期的要求，对此要求供应商须以书面形式予以答复。供应商拒绝延长的，其</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在原</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有效期期届满后将不再有效，但有权收回其</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保证金；同意延长</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有效期的供应商既不能要求也不允许修改或撤回其响应文件。</w:t>
      </w:r>
    </w:p>
    <w:p>
      <w:pPr>
        <w:snapToGrid/>
        <w:spacing w:before="157" w:beforeAutospacing="0" w:after="157" w:afterAutospacing="0" w:line="440" w:lineRule="exact"/>
        <w:ind w:left="0" w:leftChars="0" w:firstLineChars="0"/>
        <w:jc w:val="center"/>
        <w:textAlignment w:val="baseline"/>
        <w:rPr>
          <w:rStyle w:val="31"/>
          <w:rFonts w:ascii="宋体" w:hAnsi="宋体" w:eastAsia="宋体"/>
          <w:b/>
          <w:i w:val="0"/>
          <w:caps w:val="0"/>
          <w:color w:val="auto"/>
          <w:spacing w:val="0"/>
          <w:w w:val="100"/>
          <w:kern w:val="0"/>
          <w:sz w:val="24"/>
          <w:szCs w:val="24"/>
          <w:lang w:val="en-US" w:eastAsia="zh-CN" w:bidi="ar-SA"/>
        </w:rPr>
      </w:pPr>
      <w:r>
        <w:rPr>
          <w:rStyle w:val="31"/>
          <w:rFonts w:ascii="宋体" w:hAnsi="宋体" w:eastAsia="宋体"/>
          <w:b/>
          <w:i w:val="0"/>
          <w:caps w:val="0"/>
          <w:color w:val="auto"/>
          <w:spacing w:val="0"/>
          <w:w w:val="100"/>
          <w:kern w:val="0"/>
          <w:sz w:val="24"/>
          <w:szCs w:val="24"/>
          <w:lang w:val="zh-CN" w:eastAsia="zh-CN" w:bidi="ar-SA"/>
        </w:rPr>
        <w:t>（</w:t>
      </w:r>
      <w:r>
        <w:rPr>
          <w:rStyle w:val="31"/>
          <w:rFonts w:ascii="宋体" w:hAnsi="宋体" w:eastAsia="宋体"/>
          <w:b/>
          <w:i w:val="0"/>
          <w:caps w:val="0"/>
          <w:color w:val="auto"/>
          <w:spacing w:val="0"/>
          <w:w w:val="100"/>
          <w:kern w:val="0"/>
          <w:sz w:val="24"/>
          <w:szCs w:val="24"/>
          <w:lang w:val="en-US" w:eastAsia="zh-CN" w:bidi="ar-SA"/>
        </w:rPr>
        <w:t>三</w:t>
      </w:r>
      <w:r>
        <w:rPr>
          <w:rStyle w:val="31"/>
          <w:rFonts w:ascii="宋体" w:hAnsi="宋体" w:eastAsia="宋体"/>
          <w:b/>
          <w:i w:val="0"/>
          <w:caps w:val="0"/>
          <w:color w:val="auto"/>
          <w:spacing w:val="0"/>
          <w:w w:val="100"/>
          <w:kern w:val="0"/>
          <w:sz w:val="24"/>
          <w:szCs w:val="24"/>
          <w:lang w:val="zh-CN" w:eastAsia="zh-CN" w:bidi="ar-SA"/>
        </w:rPr>
        <w:t>）</w:t>
      </w:r>
      <w:r>
        <w:rPr>
          <w:rStyle w:val="31"/>
          <w:rFonts w:ascii="宋体" w:hAnsi="宋体" w:eastAsia="宋体"/>
          <w:b/>
          <w:i w:val="0"/>
          <w:caps w:val="0"/>
          <w:color w:val="auto"/>
          <w:spacing w:val="0"/>
          <w:w w:val="100"/>
          <w:kern w:val="0"/>
          <w:sz w:val="24"/>
          <w:szCs w:val="24"/>
          <w:lang w:val="en-US" w:eastAsia="zh-CN" w:bidi="ar-SA"/>
        </w:rPr>
        <w:t>响应文件的编制</w:t>
      </w:r>
    </w:p>
    <w:p>
      <w:pPr>
        <w:snapToGrid/>
        <w:spacing w:before="0" w:beforeAutospacing="0" w:after="0" w:afterAutospacing="0" w:line="440" w:lineRule="exact"/>
        <w:ind w:firstLine="482" w:firstLineChars="200"/>
        <w:jc w:val="both"/>
        <w:textAlignment w:val="baseline"/>
        <w:rPr>
          <w:rStyle w:val="31"/>
          <w:rFonts w:ascii="宋体" w:hAnsi="宋体" w:eastAsia="宋体" w:cs="宋体"/>
          <w:b/>
          <w:bCs/>
          <w:i w:val="0"/>
          <w:caps w:val="0"/>
          <w:color w:val="auto"/>
          <w:spacing w:val="0"/>
          <w:w w:val="100"/>
          <w:kern w:val="2"/>
          <w:sz w:val="24"/>
          <w:szCs w:val="24"/>
          <w:lang w:val="zh-CN" w:eastAsia="zh-CN" w:bidi="ar-SA"/>
        </w:rPr>
      </w:pPr>
      <w:r>
        <w:rPr>
          <w:rStyle w:val="31"/>
          <w:rFonts w:ascii="宋体" w:hAnsi="宋体" w:eastAsia="宋体" w:cs="宋体"/>
          <w:b/>
          <w:bCs/>
          <w:i w:val="0"/>
          <w:caps w:val="0"/>
          <w:color w:val="auto"/>
          <w:spacing w:val="0"/>
          <w:w w:val="100"/>
          <w:kern w:val="2"/>
          <w:sz w:val="24"/>
          <w:szCs w:val="24"/>
          <w:lang w:val="zh-CN" w:eastAsia="zh-CN" w:bidi="ar-SA"/>
        </w:rPr>
        <w:t>19. 响应文件编制要求</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19.1</w:t>
      </w:r>
      <w:r>
        <w:rPr>
          <w:rStyle w:val="31"/>
          <w:rFonts w:hint="eastAsia" w:ascii="宋体" w:hAnsi="宋体"/>
          <w:b w:val="0"/>
          <w:i w:val="0"/>
          <w:caps w:val="0"/>
          <w:color w:val="auto"/>
          <w:spacing w:val="0"/>
          <w:w w:val="100"/>
          <w:kern w:val="0"/>
          <w:sz w:val="24"/>
          <w:szCs w:val="24"/>
          <w:lang w:val="en-US" w:eastAsia="zh-CN" w:bidi="ar-SA"/>
        </w:rPr>
        <w:t xml:space="preserve"> </w:t>
      </w:r>
      <w:r>
        <w:rPr>
          <w:rStyle w:val="31"/>
          <w:rFonts w:ascii="宋体" w:hAnsi="宋体" w:eastAsia="宋体"/>
          <w:b w:val="0"/>
          <w:i w:val="0"/>
          <w:caps w:val="0"/>
          <w:color w:val="auto"/>
          <w:spacing w:val="0"/>
          <w:w w:val="100"/>
          <w:kern w:val="0"/>
          <w:sz w:val="24"/>
          <w:szCs w:val="24"/>
          <w:lang w:val="en-US" w:eastAsia="zh-CN" w:bidi="ar-SA"/>
        </w:rPr>
        <w:t>供应商提交的响应文件及供应商与采购代理机构就有关</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的所有来往函电均使用中文。</w:t>
      </w:r>
    </w:p>
    <w:p>
      <w:pPr>
        <w:snapToGrid/>
        <w:spacing w:before="0" w:beforeAutospacing="0" w:after="0" w:afterAutospacing="0" w:line="440" w:lineRule="exact"/>
        <w:ind w:firstLine="482" w:firstLineChars="200"/>
        <w:jc w:val="both"/>
        <w:textAlignment w:val="baseline"/>
        <w:rPr>
          <w:rStyle w:val="31"/>
          <w:rFonts w:ascii="宋体" w:hAnsi="宋体" w:eastAsia="宋体" w:cs="宋体"/>
          <w:b/>
          <w:bCs/>
          <w:i w:val="0"/>
          <w:caps w:val="0"/>
          <w:color w:val="auto"/>
          <w:spacing w:val="0"/>
          <w:w w:val="100"/>
          <w:kern w:val="2"/>
          <w:sz w:val="24"/>
          <w:szCs w:val="24"/>
          <w:lang w:val="zh-CN" w:eastAsia="zh-CN" w:bidi="ar-SA"/>
        </w:rPr>
      </w:pPr>
      <w:r>
        <w:rPr>
          <w:rStyle w:val="31"/>
          <w:rFonts w:ascii="宋体" w:hAnsi="宋体" w:eastAsia="宋体" w:cs="宋体"/>
          <w:b/>
          <w:bCs/>
          <w:i w:val="0"/>
          <w:caps w:val="0"/>
          <w:color w:val="auto"/>
          <w:spacing w:val="0"/>
          <w:w w:val="100"/>
          <w:kern w:val="2"/>
          <w:sz w:val="24"/>
          <w:szCs w:val="24"/>
          <w:lang w:val="zh-CN" w:eastAsia="zh-CN" w:bidi="ar-SA"/>
        </w:rPr>
        <w:t>20. 响应文件编制的依据</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20.1 采购人提供的采购需求及有关资料；</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20.2 本竞争性</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文件及竞争性</w:t>
      </w:r>
      <w:r>
        <w:rPr>
          <w:rStyle w:val="31"/>
          <w:rFonts w:hint="eastAsia" w:ascii="宋体" w:hAnsi="宋体"/>
          <w:b w:val="0"/>
          <w:i w:val="0"/>
          <w:caps w:val="0"/>
          <w:color w:val="auto"/>
          <w:spacing w:val="0"/>
          <w:w w:val="100"/>
          <w:kern w:val="0"/>
          <w:sz w:val="24"/>
          <w:szCs w:val="24"/>
          <w:lang w:val="en-US" w:eastAsia="zh-CN" w:bidi="ar-SA"/>
        </w:rPr>
        <w:t>谈判</w:t>
      </w:r>
      <w:r>
        <w:rPr>
          <w:rStyle w:val="31"/>
          <w:rFonts w:ascii="宋体" w:hAnsi="宋体" w:eastAsia="宋体"/>
          <w:b w:val="0"/>
          <w:i w:val="0"/>
          <w:caps w:val="0"/>
          <w:color w:val="auto"/>
          <w:spacing w:val="0"/>
          <w:w w:val="100"/>
          <w:kern w:val="0"/>
          <w:sz w:val="24"/>
          <w:szCs w:val="24"/>
          <w:lang w:val="en-US" w:eastAsia="zh-CN" w:bidi="ar-SA"/>
        </w:rPr>
        <w:t>文件的修改或者澄清；</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20.3 相关的法律、法规和规定。</w:t>
      </w:r>
    </w:p>
    <w:p>
      <w:pPr>
        <w:shd w:val="clear" w:color="auto" w:fill="FFFFFF"/>
        <w:snapToGrid/>
        <w:spacing w:before="0" w:beforeAutospacing="0" w:after="0" w:afterAutospacing="0" w:line="440" w:lineRule="exact"/>
        <w:ind w:firstLine="482" w:firstLineChars="200"/>
        <w:jc w:val="both"/>
        <w:textAlignment w:val="baseline"/>
        <w:rPr>
          <w:rStyle w:val="31"/>
          <w:rFonts w:ascii="宋体" w:hAnsi="宋体" w:eastAsia="宋体"/>
          <w:b/>
          <w:i w:val="0"/>
          <w:caps w:val="0"/>
          <w:color w:val="auto"/>
          <w:spacing w:val="0"/>
          <w:w w:val="100"/>
          <w:kern w:val="0"/>
          <w:sz w:val="24"/>
          <w:szCs w:val="24"/>
          <w:lang w:val="en-US" w:eastAsia="zh-CN" w:bidi="ar-SA"/>
        </w:rPr>
      </w:pPr>
      <w:r>
        <w:rPr>
          <w:rStyle w:val="31"/>
          <w:rFonts w:ascii="宋体" w:hAnsi="宋体" w:eastAsia="宋体"/>
          <w:b/>
          <w:i w:val="0"/>
          <w:caps w:val="0"/>
          <w:color w:val="auto"/>
          <w:spacing w:val="0"/>
          <w:w w:val="100"/>
          <w:kern w:val="0"/>
          <w:sz w:val="24"/>
          <w:szCs w:val="24"/>
          <w:lang w:val="en-US" w:eastAsia="zh-CN" w:bidi="ar-SA"/>
        </w:rPr>
        <w:t>21. 响应文件的组成：</w:t>
      </w:r>
      <w:r>
        <w:rPr>
          <w:rStyle w:val="31"/>
          <w:rFonts w:hint="eastAsia" w:ascii="宋体" w:hAnsi="宋体"/>
          <w:b/>
          <w:i w:val="0"/>
          <w:caps w:val="0"/>
          <w:color w:val="auto"/>
          <w:spacing w:val="0"/>
          <w:w w:val="100"/>
          <w:kern w:val="0"/>
          <w:sz w:val="24"/>
          <w:szCs w:val="24"/>
          <w:lang w:val="en-US" w:eastAsia="zh-CN" w:bidi="ar-SA"/>
        </w:rPr>
        <w:t>响应书</w:t>
      </w:r>
      <w:r>
        <w:rPr>
          <w:rStyle w:val="31"/>
          <w:rFonts w:ascii="宋体" w:hAnsi="宋体" w:eastAsia="宋体"/>
          <w:b/>
          <w:i w:val="0"/>
          <w:caps w:val="0"/>
          <w:color w:val="auto"/>
          <w:spacing w:val="0"/>
          <w:w w:val="100"/>
          <w:kern w:val="0"/>
          <w:sz w:val="24"/>
          <w:szCs w:val="24"/>
          <w:lang w:val="en-US" w:eastAsia="zh-CN" w:bidi="ar-SA"/>
        </w:rPr>
        <w:t>、</w:t>
      </w:r>
      <w:r>
        <w:rPr>
          <w:rStyle w:val="31"/>
          <w:rFonts w:hint="eastAsia" w:ascii="宋体" w:hAnsi="宋体"/>
          <w:b/>
          <w:i w:val="0"/>
          <w:caps w:val="0"/>
          <w:color w:val="auto"/>
          <w:spacing w:val="0"/>
          <w:w w:val="100"/>
          <w:kern w:val="0"/>
          <w:sz w:val="24"/>
          <w:szCs w:val="24"/>
          <w:lang w:val="en-US" w:eastAsia="zh-CN" w:bidi="ar-SA"/>
        </w:rPr>
        <w:t>资格证明文件、</w:t>
      </w:r>
      <w:r>
        <w:rPr>
          <w:rStyle w:val="31"/>
          <w:rFonts w:hint="eastAsia" w:ascii="宋体" w:hAnsi="宋体" w:eastAsia="宋体"/>
          <w:b/>
          <w:bCs/>
          <w:i w:val="0"/>
          <w:caps w:val="0"/>
          <w:color w:val="auto"/>
          <w:spacing w:val="0"/>
          <w:w w:val="100"/>
          <w:kern w:val="0"/>
          <w:sz w:val="24"/>
          <w:szCs w:val="24"/>
          <w:lang w:val="en-US" w:eastAsia="zh-CN" w:bidi="ar-SA"/>
        </w:rPr>
        <w:t>商务技术部分和报价部分，商务技术装订成一册</w:t>
      </w:r>
      <w:r>
        <w:rPr>
          <w:rStyle w:val="31"/>
          <w:rFonts w:ascii="宋体" w:hAnsi="宋体" w:eastAsia="宋体"/>
          <w:b/>
          <w:i w:val="0"/>
          <w:caps w:val="0"/>
          <w:color w:val="auto"/>
          <w:spacing w:val="0"/>
          <w:w w:val="100"/>
          <w:kern w:val="0"/>
          <w:sz w:val="24"/>
          <w:szCs w:val="24"/>
          <w:lang w:val="en-US" w:eastAsia="zh-CN" w:bidi="ar-SA"/>
        </w:rPr>
        <w:t>。</w:t>
      </w:r>
    </w:p>
    <w:p>
      <w:pPr>
        <w:shd w:val="clear" w:color="auto" w:fill="FFFFFF"/>
        <w:snapToGrid/>
        <w:spacing w:before="0" w:beforeAutospacing="0" w:after="0" w:afterAutospacing="0" w:line="440" w:lineRule="exact"/>
        <w:ind w:firstLine="482" w:firstLineChars="200"/>
        <w:jc w:val="both"/>
        <w:textAlignment w:val="baseline"/>
        <w:rPr>
          <w:rStyle w:val="31"/>
          <w:rFonts w:ascii="宋体" w:hAnsi="宋体" w:eastAsia="宋体"/>
          <w:b/>
          <w:i w:val="0"/>
          <w:caps w:val="0"/>
          <w:color w:val="auto"/>
          <w:spacing w:val="0"/>
          <w:w w:val="100"/>
          <w:kern w:val="0"/>
          <w:sz w:val="24"/>
          <w:szCs w:val="24"/>
          <w:lang w:val="en-US" w:eastAsia="zh-CN" w:bidi="ar-SA"/>
        </w:rPr>
      </w:pPr>
      <w:r>
        <w:rPr>
          <w:rStyle w:val="31"/>
          <w:rFonts w:ascii="宋体" w:hAnsi="宋体" w:eastAsia="宋体"/>
          <w:b/>
          <w:i w:val="0"/>
          <w:caps w:val="0"/>
          <w:color w:val="auto"/>
          <w:spacing w:val="0"/>
          <w:w w:val="100"/>
          <w:kern w:val="0"/>
          <w:sz w:val="24"/>
          <w:szCs w:val="24"/>
          <w:lang w:val="en-US" w:eastAsia="zh-CN" w:bidi="ar-SA"/>
        </w:rPr>
        <w:t>21.1</w:t>
      </w:r>
      <w:r>
        <w:rPr>
          <w:rStyle w:val="31"/>
          <w:rFonts w:hint="eastAsia" w:ascii="宋体" w:hAnsi="宋体"/>
          <w:b/>
          <w:i w:val="0"/>
          <w:caps w:val="0"/>
          <w:color w:val="auto"/>
          <w:spacing w:val="0"/>
          <w:w w:val="100"/>
          <w:kern w:val="0"/>
          <w:sz w:val="24"/>
          <w:szCs w:val="24"/>
          <w:lang w:val="en-US" w:eastAsia="zh-CN" w:bidi="ar-SA"/>
        </w:rPr>
        <w:t xml:space="preserve"> 响应书</w:t>
      </w:r>
    </w:p>
    <w:p>
      <w:pPr>
        <w:shd w:val="clear" w:color="auto" w:fill="FFFFFF"/>
        <w:snapToGrid/>
        <w:spacing w:before="0" w:beforeAutospacing="0" w:after="0" w:afterAutospacing="0" w:line="440" w:lineRule="exact"/>
        <w:ind w:firstLine="482" w:firstLineChars="200"/>
        <w:jc w:val="both"/>
        <w:textAlignment w:val="baseline"/>
        <w:rPr>
          <w:rStyle w:val="31"/>
          <w:rFonts w:ascii="宋体" w:hAnsi="宋体" w:eastAsia="宋体"/>
          <w:b/>
          <w:i w:val="0"/>
          <w:caps w:val="0"/>
          <w:color w:val="auto"/>
          <w:spacing w:val="0"/>
          <w:w w:val="100"/>
          <w:kern w:val="0"/>
          <w:sz w:val="24"/>
          <w:szCs w:val="24"/>
          <w:lang w:val="en-US" w:eastAsia="zh-CN" w:bidi="ar-SA"/>
        </w:rPr>
      </w:pPr>
      <w:r>
        <w:rPr>
          <w:rStyle w:val="31"/>
          <w:rFonts w:ascii="宋体" w:hAnsi="宋体" w:eastAsia="宋体"/>
          <w:b/>
          <w:i w:val="0"/>
          <w:caps w:val="0"/>
          <w:color w:val="auto"/>
          <w:spacing w:val="0"/>
          <w:w w:val="100"/>
          <w:kern w:val="0"/>
          <w:sz w:val="24"/>
          <w:szCs w:val="24"/>
          <w:lang w:val="en-US" w:eastAsia="zh-CN" w:bidi="ar-SA"/>
        </w:rPr>
        <w:t>21.2</w:t>
      </w:r>
      <w:r>
        <w:rPr>
          <w:rStyle w:val="31"/>
          <w:rFonts w:hint="eastAsia" w:ascii="宋体" w:hAnsi="宋体"/>
          <w:b/>
          <w:i w:val="0"/>
          <w:caps w:val="0"/>
          <w:color w:val="auto"/>
          <w:spacing w:val="0"/>
          <w:w w:val="100"/>
          <w:kern w:val="0"/>
          <w:sz w:val="24"/>
          <w:szCs w:val="24"/>
          <w:lang w:val="en-US" w:eastAsia="zh-CN" w:bidi="ar-SA"/>
        </w:rPr>
        <w:t xml:space="preserve"> </w:t>
      </w:r>
      <w:r>
        <w:rPr>
          <w:rStyle w:val="31"/>
          <w:rFonts w:ascii="宋体" w:hAnsi="宋体" w:eastAsia="宋体"/>
          <w:b/>
          <w:i w:val="0"/>
          <w:caps w:val="0"/>
          <w:color w:val="auto"/>
          <w:spacing w:val="0"/>
          <w:w w:val="100"/>
          <w:kern w:val="0"/>
          <w:sz w:val="24"/>
          <w:szCs w:val="24"/>
          <w:lang w:val="en-US" w:eastAsia="zh-CN" w:bidi="ar-SA"/>
        </w:rPr>
        <w:t>资格证明文件(以下文件必须在有效期内)</w:t>
      </w:r>
    </w:p>
    <w:p>
      <w:pPr>
        <w:pStyle w:val="25"/>
        <w:rPr>
          <w:rStyle w:val="31"/>
          <w:rFonts w:hint="eastAsia" w:ascii="宋体" w:hAnsi="宋体" w:eastAsia="宋体" w:cs="Times New Roman"/>
          <w:b/>
          <w:i w:val="0"/>
          <w:caps w:val="0"/>
          <w:color w:val="auto"/>
          <w:spacing w:val="0"/>
          <w:w w:val="100"/>
          <w:kern w:val="0"/>
          <w:sz w:val="24"/>
          <w:szCs w:val="24"/>
          <w:lang w:val="en-US" w:eastAsia="zh-CN" w:bidi="ar-SA"/>
        </w:rPr>
      </w:pPr>
      <w:r>
        <w:rPr>
          <w:rStyle w:val="31"/>
          <w:rFonts w:hint="eastAsia" w:ascii="宋体" w:hAnsi="宋体" w:eastAsia="宋体" w:cs="Times New Roman"/>
          <w:b/>
          <w:i w:val="0"/>
          <w:caps w:val="0"/>
          <w:color w:val="auto"/>
          <w:spacing w:val="0"/>
          <w:w w:val="100"/>
          <w:kern w:val="0"/>
          <w:sz w:val="24"/>
          <w:szCs w:val="24"/>
          <w:lang w:val="en-US" w:eastAsia="zh-CN" w:bidi="ar-SA"/>
        </w:rPr>
        <w:t>（1）符合《中华人民共和国政府采购法》第二十二条规定的证明文件（须加盖企业公章）；</w:t>
      </w:r>
    </w:p>
    <w:p>
      <w:pPr>
        <w:pStyle w:val="25"/>
        <w:rPr>
          <w:rStyle w:val="31"/>
          <w:rFonts w:hint="eastAsia" w:ascii="宋体" w:hAnsi="宋体" w:eastAsia="宋体" w:cs="Times New Roman"/>
          <w:b/>
          <w:i w:val="0"/>
          <w:caps w:val="0"/>
          <w:color w:val="auto"/>
          <w:spacing w:val="0"/>
          <w:w w:val="100"/>
          <w:kern w:val="0"/>
          <w:sz w:val="24"/>
          <w:szCs w:val="24"/>
          <w:lang w:val="en-US" w:eastAsia="zh-CN" w:bidi="ar-SA"/>
        </w:rPr>
      </w:pPr>
      <w:r>
        <w:rPr>
          <w:rStyle w:val="31"/>
          <w:rFonts w:hint="eastAsia" w:ascii="宋体" w:hAnsi="宋体" w:eastAsia="宋体" w:cs="Times New Roman"/>
          <w:b/>
          <w:i w:val="0"/>
          <w:caps w:val="0"/>
          <w:color w:val="auto"/>
          <w:spacing w:val="0"/>
          <w:w w:val="100"/>
          <w:kern w:val="0"/>
          <w:sz w:val="24"/>
          <w:szCs w:val="24"/>
          <w:lang w:val="en-US" w:eastAsia="zh-CN" w:bidi="ar-SA"/>
        </w:rPr>
        <w:t>（2）法定代表人（或负责人）资格证明书及被授权人身份证扫描件。授权委托书应由法定代表（或负责人）签名并加盖企业公章；</w:t>
      </w:r>
    </w:p>
    <w:p>
      <w:pPr>
        <w:pStyle w:val="25"/>
        <w:rPr>
          <w:rStyle w:val="31"/>
          <w:rFonts w:hint="eastAsia" w:ascii="宋体" w:hAnsi="宋体" w:eastAsia="宋体" w:cs="Times New Roman"/>
          <w:b/>
          <w:i w:val="0"/>
          <w:caps w:val="0"/>
          <w:color w:val="auto"/>
          <w:spacing w:val="0"/>
          <w:w w:val="100"/>
          <w:kern w:val="0"/>
          <w:sz w:val="24"/>
          <w:szCs w:val="24"/>
          <w:lang w:val="en-US" w:eastAsia="zh-CN" w:bidi="ar-SA"/>
        </w:rPr>
      </w:pPr>
      <w:r>
        <w:rPr>
          <w:rStyle w:val="31"/>
          <w:rFonts w:hint="eastAsia" w:ascii="宋体" w:hAnsi="宋体" w:eastAsia="宋体" w:cs="Times New Roman"/>
          <w:b/>
          <w:i w:val="0"/>
          <w:caps w:val="0"/>
          <w:color w:val="auto"/>
          <w:spacing w:val="0"/>
          <w:w w:val="100"/>
          <w:kern w:val="0"/>
          <w:sz w:val="24"/>
          <w:szCs w:val="24"/>
          <w:lang w:val="en-US" w:eastAsia="zh-CN" w:bidi="ar-SA"/>
        </w:rPr>
        <w:t>（3） 加盖公章的供应商医疗器械经营许可证（或按照国家食品药品监督管理部门规定实行备案管理的，出具备案证明文件）；</w:t>
      </w:r>
    </w:p>
    <w:p>
      <w:pPr>
        <w:pStyle w:val="25"/>
        <w:rPr>
          <w:rStyle w:val="31"/>
          <w:rFonts w:hint="eastAsia" w:ascii="宋体" w:hAnsi="宋体" w:eastAsia="宋体" w:cs="Times New Roman"/>
          <w:b/>
          <w:i w:val="0"/>
          <w:caps w:val="0"/>
          <w:color w:val="auto"/>
          <w:spacing w:val="0"/>
          <w:w w:val="100"/>
          <w:kern w:val="0"/>
          <w:sz w:val="24"/>
          <w:szCs w:val="24"/>
          <w:lang w:val="en-US" w:eastAsia="zh-CN" w:bidi="ar-SA"/>
        </w:rPr>
      </w:pPr>
      <w:r>
        <w:rPr>
          <w:rStyle w:val="31"/>
          <w:rFonts w:hint="eastAsia" w:ascii="宋体" w:hAnsi="宋体" w:eastAsia="宋体" w:cs="Times New Roman"/>
          <w:b/>
          <w:i w:val="0"/>
          <w:caps w:val="0"/>
          <w:color w:val="auto"/>
          <w:spacing w:val="0"/>
          <w:w w:val="100"/>
          <w:kern w:val="0"/>
          <w:sz w:val="24"/>
          <w:szCs w:val="24"/>
          <w:lang w:val="en-US" w:eastAsia="zh-CN" w:bidi="ar-SA"/>
        </w:rPr>
        <w:t>（4）加盖公章的供应商所投产品的医疗器械注册证（含登记表）(或按照国家食品药品监督管理部门规定实行备案管理的，出具备案证明文件)；若供应商为货物制造商须具备医疗器械生产许可证；</w:t>
      </w:r>
    </w:p>
    <w:p>
      <w:pPr>
        <w:pStyle w:val="25"/>
        <w:rPr>
          <w:rStyle w:val="31"/>
          <w:rFonts w:hint="eastAsia" w:ascii="宋体" w:hAnsi="宋体" w:eastAsia="宋体" w:cs="Times New Roman"/>
          <w:b/>
          <w:i w:val="0"/>
          <w:caps w:val="0"/>
          <w:color w:val="auto"/>
          <w:spacing w:val="0"/>
          <w:w w:val="100"/>
          <w:kern w:val="0"/>
          <w:sz w:val="24"/>
          <w:szCs w:val="24"/>
          <w:lang w:val="en-US" w:eastAsia="zh-CN" w:bidi="ar-SA"/>
        </w:rPr>
      </w:pPr>
      <w:r>
        <w:rPr>
          <w:rStyle w:val="31"/>
          <w:rFonts w:hint="eastAsia" w:ascii="宋体" w:hAnsi="宋体" w:eastAsia="宋体" w:cs="Times New Roman"/>
          <w:b/>
          <w:i w:val="0"/>
          <w:caps w:val="0"/>
          <w:color w:val="auto"/>
          <w:spacing w:val="0"/>
          <w:w w:val="100"/>
          <w:kern w:val="0"/>
          <w:sz w:val="24"/>
          <w:szCs w:val="24"/>
          <w:lang w:val="en-US" w:eastAsia="zh-CN" w:bidi="ar-SA"/>
        </w:rPr>
        <w:t>（5）中小微企业、残疾人福利性单位、监狱企业声明函；</w:t>
      </w:r>
    </w:p>
    <w:p>
      <w:pPr>
        <w:pStyle w:val="25"/>
        <w:rPr>
          <w:rStyle w:val="31"/>
          <w:rFonts w:hint="eastAsia" w:ascii="宋体" w:hAnsi="宋体" w:eastAsia="宋体" w:cs="Times New Roman"/>
          <w:b/>
          <w:i w:val="0"/>
          <w:caps w:val="0"/>
          <w:color w:val="auto"/>
          <w:spacing w:val="0"/>
          <w:w w:val="100"/>
          <w:kern w:val="0"/>
          <w:sz w:val="24"/>
          <w:szCs w:val="24"/>
          <w:lang w:val="en-US" w:eastAsia="zh-CN" w:bidi="ar-SA"/>
        </w:rPr>
      </w:pPr>
      <w:r>
        <w:rPr>
          <w:rStyle w:val="31"/>
          <w:rFonts w:hint="eastAsia" w:ascii="宋体" w:hAnsi="宋体" w:eastAsia="宋体" w:cs="Times New Roman"/>
          <w:b/>
          <w:i w:val="0"/>
          <w:caps w:val="0"/>
          <w:color w:val="auto"/>
          <w:spacing w:val="0"/>
          <w:w w:val="100"/>
          <w:kern w:val="0"/>
          <w:sz w:val="24"/>
          <w:szCs w:val="24"/>
          <w:lang w:val="en-US" w:eastAsia="zh-CN" w:bidi="ar-SA"/>
        </w:rPr>
        <w:t>（6）不参与围标串标承诺书；</w:t>
      </w:r>
    </w:p>
    <w:p>
      <w:pPr>
        <w:pStyle w:val="25"/>
        <w:rPr>
          <w:rStyle w:val="31"/>
          <w:rFonts w:hint="eastAsia" w:ascii="宋体" w:hAnsi="宋体" w:eastAsia="宋体" w:cs="Times New Roman"/>
          <w:b/>
          <w:i w:val="0"/>
          <w:caps w:val="0"/>
          <w:color w:val="auto"/>
          <w:spacing w:val="0"/>
          <w:w w:val="100"/>
          <w:kern w:val="0"/>
          <w:sz w:val="24"/>
          <w:szCs w:val="24"/>
          <w:lang w:val="en-US" w:eastAsia="zh-CN" w:bidi="ar-SA"/>
        </w:rPr>
      </w:pPr>
      <w:r>
        <w:rPr>
          <w:rStyle w:val="31"/>
          <w:rFonts w:hint="eastAsia" w:ascii="宋体" w:hAnsi="宋体" w:eastAsia="宋体" w:cs="Times New Roman"/>
          <w:b/>
          <w:i w:val="0"/>
          <w:caps w:val="0"/>
          <w:color w:val="auto"/>
          <w:spacing w:val="0"/>
          <w:w w:val="100"/>
          <w:kern w:val="0"/>
          <w:sz w:val="24"/>
          <w:szCs w:val="24"/>
          <w:lang w:val="en-US" w:eastAsia="zh-CN" w:bidi="ar-SA"/>
        </w:rPr>
        <w:t>（7）</w:t>
      </w:r>
      <w:r>
        <w:rPr>
          <w:rStyle w:val="31"/>
          <w:rFonts w:hint="eastAsia" w:hAnsi="宋体" w:cs="Times New Roman"/>
          <w:b/>
          <w:i w:val="0"/>
          <w:caps w:val="0"/>
          <w:color w:val="auto"/>
          <w:spacing w:val="0"/>
          <w:w w:val="100"/>
          <w:kern w:val="0"/>
          <w:sz w:val="24"/>
          <w:szCs w:val="24"/>
          <w:lang w:val="en-US" w:eastAsia="zh-CN" w:bidi="ar-SA"/>
        </w:rPr>
        <w:t>谈判保证金</w:t>
      </w:r>
      <w:r>
        <w:rPr>
          <w:rStyle w:val="31"/>
          <w:rFonts w:hint="eastAsia" w:ascii="宋体" w:hAnsi="宋体" w:eastAsia="宋体" w:cs="Times New Roman"/>
          <w:b/>
          <w:i w:val="0"/>
          <w:caps w:val="0"/>
          <w:color w:val="auto"/>
          <w:spacing w:val="0"/>
          <w:w w:val="100"/>
          <w:kern w:val="0"/>
          <w:sz w:val="24"/>
          <w:szCs w:val="24"/>
          <w:lang w:val="en-US" w:eastAsia="zh-CN" w:bidi="ar-SA"/>
        </w:rPr>
        <w:t>（被采购代理机构认可的缴纳凭证）；</w:t>
      </w:r>
    </w:p>
    <w:p>
      <w:pPr>
        <w:pStyle w:val="25"/>
        <w:rPr>
          <w:rStyle w:val="31"/>
          <w:rFonts w:hint="eastAsia" w:ascii="宋体" w:hAnsi="宋体" w:eastAsia="宋体" w:cs="Times New Roman"/>
          <w:b/>
          <w:i w:val="0"/>
          <w:caps w:val="0"/>
          <w:color w:val="auto"/>
          <w:spacing w:val="0"/>
          <w:w w:val="100"/>
          <w:kern w:val="0"/>
          <w:sz w:val="24"/>
          <w:szCs w:val="24"/>
          <w:lang w:val="en-US" w:eastAsia="zh-CN" w:bidi="ar-SA"/>
        </w:rPr>
      </w:pPr>
      <w:r>
        <w:rPr>
          <w:rStyle w:val="31"/>
          <w:rFonts w:hint="eastAsia" w:ascii="宋体" w:hAnsi="宋体" w:eastAsia="宋体" w:cs="Times New Roman"/>
          <w:b/>
          <w:i w:val="0"/>
          <w:caps w:val="0"/>
          <w:color w:val="auto"/>
          <w:spacing w:val="0"/>
          <w:w w:val="100"/>
          <w:kern w:val="0"/>
          <w:sz w:val="24"/>
          <w:szCs w:val="24"/>
          <w:lang w:val="en-US" w:eastAsia="zh-CN" w:bidi="ar-SA"/>
        </w:rPr>
        <w:t>（8）“信用中国”网站（www.creditchina.gov.cn ）、“中国政府采购网”（www.ccgp.gov.cn）查询企业信用信息截图或打印扫描件；</w:t>
      </w:r>
    </w:p>
    <w:p>
      <w:pPr>
        <w:pStyle w:val="25"/>
        <w:rPr>
          <w:rStyle w:val="31"/>
          <w:rFonts w:hint="eastAsia" w:ascii="宋体" w:hAnsi="宋体" w:eastAsia="宋体" w:cs="Times New Roman"/>
          <w:b/>
          <w:i w:val="0"/>
          <w:caps w:val="0"/>
          <w:color w:val="auto"/>
          <w:spacing w:val="0"/>
          <w:w w:val="100"/>
          <w:kern w:val="0"/>
          <w:sz w:val="24"/>
          <w:szCs w:val="24"/>
          <w:lang w:val="en-US" w:eastAsia="zh-CN" w:bidi="ar-SA"/>
        </w:rPr>
      </w:pPr>
      <w:r>
        <w:rPr>
          <w:rStyle w:val="31"/>
          <w:rFonts w:hint="eastAsia" w:ascii="宋体" w:hAnsi="宋体" w:eastAsia="宋体" w:cs="Times New Roman"/>
          <w:b/>
          <w:i w:val="0"/>
          <w:caps w:val="0"/>
          <w:color w:val="auto"/>
          <w:spacing w:val="0"/>
          <w:w w:val="100"/>
          <w:kern w:val="0"/>
          <w:sz w:val="24"/>
          <w:szCs w:val="24"/>
          <w:lang w:val="en-US" w:eastAsia="zh-CN" w:bidi="ar-SA"/>
        </w:rPr>
        <w:t>注：供应商在编制</w:t>
      </w:r>
      <w:r>
        <w:rPr>
          <w:rStyle w:val="31"/>
          <w:rFonts w:hint="eastAsia" w:hAnsi="宋体" w:cs="Times New Roman"/>
          <w:b/>
          <w:i w:val="0"/>
          <w:caps w:val="0"/>
          <w:color w:val="auto"/>
          <w:spacing w:val="0"/>
          <w:w w:val="100"/>
          <w:kern w:val="0"/>
          <w:sz w:val="24"/>
          <w:szCs w:val="24"/>
          <w:lang w:val="en-US" w:eastAsia="zh-CN" w:bidi="ar-SA"/>
        </w:rPr>
        <w:t>响应</w:t>
      </w:r>
      <w:r>
        <w:rPr>
          <w:rStyle w:val="31"/>
          <w:rFonts w:hint="eastAsia" w:ascii="宋体" w:hAnsi="宋体" w:eastAsia="宋体" w:cs="Times New Roman"/>
          <w:b/>
          <w:i w:val="0"/>
          <w:caps w:val="0"/>
          <w:color w:val="auto"/>
          <w:spacing w:val="0"/>
          <w:w w:val="100"/>
          <w:kern w:val="0"/>
          <w:sz w:val="24"/>
          <w:szCs w:val="24"/>
          <w:lang w:val="en-US" w:eastAsia="zh-CN" w:bidi="ar-SA"/>
        </w:rPr>
        <w:t>文件时，上述资格证明文件原件装订在正本，复印件装订在副本中。</w:t>
      </w:r>
    </w:p>
    <w:p>
      <w:pPr>
        <w:shd w:val="clear" w:color="auto" w:fill="FFFFFF"/>
        <w:snapToGrid/>
        <w:spacing w:before="0" w:beforeAutospacing="0" w:after="0" w:afterAutospacing="0" w:line="440" w:lineRule="exact"/>
        <w:ind w:firstLine="482" w:firstLineChars="200"/>
        <w:jc w:val="both"/>
        <w:textAlignment w:val="baseline"/>
        <w:rPr>
          <w:rStyle w:val="31"/>
          <w:rFonts w:ascii="宋体" w:hAnsi="宋体" w:eastAsia="宋体"/>
          <w:b/>
          <w:i w:val="0"/>
          <w:caps w:val="0"/>
          <w:color w:val="auto"/>
          <w:spacing w:val="0"/>
          <w:w w:val="100"/>
          <w:kern w:val="0"/>
          <w:sz w:val="24"/>
          <w:szCs w:val="24"/>
          <w:lang w:val="en-US" w:eastAsia="zh-CN" w:bidi="ar-SA"/>
        </w:rPr>
      </w:pPr>
      <w:r>
        <w:rPr>
          <w:rStyle w:val="31"/>
          <w:rFonts w:ascii="宋体" w:hAnsi="宋体" w:eastAsia="宋体"/>
          <w:b/>
          <w:i w:val="0"/>
          <w:caps w:val="0"/>
          <w:color w:val="auto"/>
          <w:spacing w:val="0"/>
          <w:w w:val="100"/>
          <w:kern w:val="0"/>
          <w:sz w:val="24"/>
          <w:szCs w:val="24"/>
          <w:lang w:val="en-US" w:eastAsia="zh-CN" w:bidi="ar-SA"/>
        </w:rPr>
        <w:t>21.3</w:t>
      </w:r>
      <w:r>
        <w:rPr>
          <w:rStyle w:val="31"/>
          <w:rFonts w:hint="eastAsia" w:ascii="宋体" w:hAnsi="宋体"/>
          <w:b/>
          <w:i w:val="0"/>
          <w:caps w:val="0"/>
          <w:color w:val="auto"/>
          <w:spacing w:val="0"/>
          <w:w w:val="100"/>
          <w:kern w:val="0"/>
          <w:sz w:val="24"/>
          <w:szCs w:val="24"/>
          <w:lang w:val="en-US" w:eastAsia="zh-CN" w:bidi="ar-SA"/>
        </w:rPr>
        <w:t xml:space="preserve"> </w:t>
      </w:r>
      <w:r>
        <w:rPr>
          <w:rStyle w:val="31"/>
          <w:rFonts w:ascii="宋体" w:hAnsi="宋体" w:eastAsia="宋体"/>
          <w:b/>
          <w:i w:val="0"/>
          <w:caps w:val="0"/>
          <w:color w:val="auto"/>
          <w:spacing w:val="0"/>
          <w:w w:val="100"/>
          <w:kern w:val="0"/>
          <w:sz w:val="24"/>
          <w:szCs w:val="24"/>
          <w:lang w:val="en-US" w:eastAsia="zh-CN" w:bidi="ar-SA"/>
        </w:rPr>
        <w:t>商务部分</w:t>
      </w:r>
    </w:p>
    <w:p>
      <w:pPr>
        <w:pStyle w:val="777"/>
        <w:spacing w:line="440" w:lineRule="exact"/>
        <w:ind w:firstLine="482" w:firstLineChars="200"/>
        <w:jc w:val="both"/>
        <w:rPr>
          <w:rFonts w:hint="eastAsia" w:ascii="宋体" w:hAnsi="宋体" w:eastAsia="宋体" w:cs="宋体"/>
          <w:b/>
          <w:color w:val="auto"/>
        </w:rPr>
      </w:pPr>
      <w:r>
        <w:rPr>
          <w:rFonts w:hint="eastAsia" w:ascii="宋体" w:hAnsi="宋体" w:eastAsia="宋体" w:cs="宋体"/>
          <w:b/>
          <w:color w:val="auto"/>
        </w:rPr>
        <w:t>(1) 开标一览表</w:t>
      </w:r>
    </w:p>
    <w:p>
      <w:pPr>
        <w:pStyle w:val="777"/>
        <w:spacing w:line="440" w:lineRule="exact"/>
        <w:ind w:firstLine="482" w:firstLineChars="200"/>
        <w:jc w:val="both"/>
        <w:rPr>
          <w:rFonts w:hint="eastAsia" w:ascii="宋体" w:hAnsi="宋体" w:eastAsia="宋体" w:cs="宋体"/>
          <w:b/>
          <w:color w:val="auto"/>
        </w:rPr>
      </w:pPr>
      <w:r>
        <w:rPr>
          <w:rFonts w:hint="eastAsia" w:ascii="宋体" w:hAnsi="宋体" w:eastAsia="宋体" w:cs="宋体"/>
          <w:b/>
          <w:color w:val="auto"/>
        </w:rPr>
        <w:t>(2) 报价明细表</w:t>
      </w:r>
    </w:p>
    <w:p>
      <w:pPr>
        <w:pStyle w:val="777"/>
        <w:spacing w:line="440" w:lineRule="exact"/>
        <w:ind w:firstLine="482" w:firstLineChars="200"/>
        <w:jc w:val="both"/>
        <w:rPr>
          <w:rFonts w:hint="eastAsia" w:ascii="宋体" w:hAnsi="宋体" w:eastAsia="宋体" w:cs="宋体"/>
          <w:b/>
          <w:color w:val="auto"/>
        </w:rPr>
      </w:pPr>
      <w:r>
        <w:rPr>
          <w:rFonts w:hint="eastAsia" w:ascii="宋体" w:hAnsi="宋体" w:eastAsia="宋体" w:cs="宋体"/>
          <w:b/>
          <w:color w:val="auto"/>
        </w:rPr>
        <w:t>(3) 实质性响应一览表</w:t>
      </w:r>
    </w:p>
    <w:p>
      <w:pPr>
        <w:pStyle w:val="777"/>
        <w:spacing w:line="440" w:lineRule="exact"/>
        <w:ind w:firstLine="482" w:firstLineChars="200"/>
        <w:jc w:val="both"/>
        <w:rPr>
          <w:rFonts w:hint="eastAsia" w:ascii="宋体" w:hAnsi="宋体" w:eastAsia="宋体" w:cs="宋体"/>
          <w:b/>
          <w:color w:val="auto"/>
        </w:rPr>
      </w:pPr>
      <w:r>
        <w:rPr>
          <w:rFonts w:hint="eastAsia" w:ascii="宋体" w:hAnsi="宋体" w:eastAsia="宋体" w:cs="宋体"/>
          <w:b/>
          <w:color w:val="auto"/>
        </w:rPr>
        <w:t>(4) 商务条款偏离表（须包括对本文件《</w:t>
      </w:r>
      <w:r>
        <w:rPr>
          <w:rFonts w:hint="eastAsia" w:ascii="宋体" w:hAnsi="宋体" w:eastAsia="宋体" w:cs="宋体"/>
          <w:b/>
          <w:color w:val="auto"/>
          <w:lang w:val="en-US" w:eastAsia="zh-CN"/>
        </w:rPr>
        <w:t>谈判</w:t>
      </w:r>
      <w:r>
        <w:rPr>
          <w:rFonts w:hint="eastAsia" w:ascii="宋体" w:hAnsi="宋体" w:eastAsia="宋体" w:cs="宋体"/>
          <w:b/>
          <w:color w:val="auto"/>
        </w:rPr>
        <w:t>须知前附表》提出的“交货期”、“交货地点”、“质保期”、“付款方式”、“</w:t>
      </w:r>
      <w:r>
        <w:rPr>
          <w:rFonts w:hint="eastAsia" w:ascii="宋体" w:hAnsi="宋体" w:eastAsia="宋体" w:cs="宋体"/>
          <w:b/>
          <w:color w:val="auto"/>
          <w:lang w:val="en-US" w:eastAsia="zh-CN"/>
        </w:rPr>
        <w:t>谈判</w:t>
      </w:r>
      <w:r>
        <w:rPr>
          <w:rFonts w:hint="eastAsia" w:ascii="宋体" w:hAnsi="宋体" w:eastAsia="宋体" w:cs="宋体"/>
          <w:b/>
          <w:color w:val="auto"/>
        </w:rPr>
        <w:t>有效期”等实质性商务内容逐条响应，否则，</w:t>
      </w:r>
      <w:r>
        <w:rPr>
          <w:rFonts w:hint="eastAsia" w:ascii="宋体" w:hAnsi="宋体" w:eastAsia="宋体" w:cs="宋体"/>
          <w:b/>
          <w:color w:val="auto"/>
          <w:lang w:val="en-US" w:eastAsia="zh-CN"/>
        </w:rPr>
        <w:t>谈判</w:t>
      </w:r>
      <w:r>
        <w:rPr>
          <w:rFonts w:hint="eastAsia" w:ascii="宋体" w:hAnsi="宋体" w:eastAsia="宋体" w:cs="宋体"/>
          <w:b/>
          <w:color w:val="auto"/>
        </w:rPr>
        <w:t>无效。）</w:t>
      </w:r>
    </w:p>
    <w:p>
      <w:pPr>
        <w:pStyle w:val="777"/>
        <w:spacing w:line="440" w:lineRule="exact"/>
        <w:ind w:firstLine="480" w:firstLineChars="200"/>
        <w:jc w:val="both"/>
        <w:rPr>
          <w:rFonts w:hint="eastAsia" w:ascii="宋体" w:hAnsi="宋体" w:eastAsia="宋体" w:cs="宋体"/>
          <w:b/>
          <w:color w:val="auto"/>
        </w:rPr>
      </w:pPr>
      <w:r>
        <w:rPr>
          <w:rFonts w:hint="eastAsia" w:ascii="宋体" w:hAnsi="宋体" w:eastAsia="宋体" w:cs="宋体"/>
          <w:bCs/>
          <w:color w:val="auto"/>
        </w:rPr>
        <w:t xml:space="preserve">(5) </w:t>
      </w:r>
      <w:r>
        <w:rPr>
          <w:rFonts w:hint="eastAsia" w:ascii="宋体" w:hAnsi="宋体" w:eastAsia="宋体" w:cs="宋体"/>
          <w:color w:val="auto"/>
          <w:spacing w:val="-3"/>
          <w:kern w:val="2"/>
          <w:szCs w:val="28"/>
        </w:rPr>
        <w:t>近三年（2019年11月01日至今</w:t>
      </w:r>
      <w:r>
        <w:rPr>
          <w:rFonts w:hint="eastAsia" w:ascii="宋体" w:hAnsi="宋体" w:eastAsia="宋体" w:cs="宋体"/>
          <w:color w:val="auto"/>
        </w:rPr>
        <w:t>）所投产品销售业绩（附合同或者</w:t>
      </w:r>
      <w:r>
        <w:rPr>
          <w:rFonts w:hint="eastAsia" w:ascii="宋体" w:hAnsi="宋体" w:eastAsia="宋体" w:cs="宋体"/>
          <w:color w:val="auto"/>
          <w:lang w:eastAsia="zh-CN"/>
        </w:rPr>
        <w:t>谈判</w:t>
      </w:r>
      <w:r>
        <w:rPr>
          <w:rFonts w:hint="eastAsia" w:ascii="宋体" w:hAnsi="宋体" w:eastAsia="宋体" w:cs="宋体"/>
          <w:color w:val="auto"/>
        </w:rPr>
        <w:t>/成交通知书等扫描件，证明资料应清晰反映货物名称、合同金额、合同签字盖章页信息。如提供证明材料为合同，须提供业绩合同主要页（含：首页、服务内容信息页、合同金额页、签字盖章页），时间以合同签订日期为准，合同签订方必须是</w:t>
      </w:r>
      <w:r>
        <w:rPr>
          <w:rFonts w:hint="eastAsia" w:ascii="宋体" w:hAnsi="宋体" w:eastAsia="宋体" w:cs="宋体"/>
          <w:color w:val="auto"/>
          <w:lang w:val="en-US" w:eastAsia="zh-CN"/>
        </w:rPr>
        <w:t>供应商</w:t>
      </w:r>
      <w:r>
        <w:rPr>
          <w:rFonts w:hint="eastAsia" w:ascii="宋体" w:hAnsi="宋体" w:eastAsia="宋体" w:cs="宋体"/>
          <w:color w:val="auto"/>
        </w:rPr>
        <w:t>自身，存在控股、管理关系</w:t>
      </w:r>
      <w:r>
        <w:rPr>
          <w:rFonts w:hint="eastAsia" w:ascii="宋体" w:hAnsi="宋体" w:eastAsia="宋体" w:cs="宋体"/>
          <w:color w:val="auto"/>
          <w:lang w:val="en-US" w:eastAsia="zh-CN"/>
        </w:rPr>
        <w:t>供应商</w:t>
      </w:r>
      <w:r>
        <w:rPr>
          <w:rFonts w:hint="eastAsia" w:ascii="宋体" w:hAnsi="宋体" w:eastAsia="宋体" w:cs="宋体"/>
          <w:color w:val="auto"/>
        </w:rPr>
        <w:t>之间签订的合同无效。</w:t>
      </w:r>
      <w:r>
        <w:rPr>
          <w:rFonts w:hint="eastAsia" w:ascii="宋体" w:hAnsi="宋体" w:eastAsia="宋体" w:cs="宋体"/>
          <w:bCs/>
          <w:color w:val="auto"/>
        </w:rPr>
        <w:t>）</w:t>
      </w:r>
    </w:p>
    <w:p>
      <w:pPr>
        <w:pStyle w:val="38"/>
        <w:ind w:firstLine="480" w:firstLineChars="200"/>
        <w:rPr>
          <w:rFonts w:hint="eastAsia" w:ascii="宋体" w:hAnsi="宋体" w:eastAsia="宋体" w:cs="宋体"/>
          <w:color w:val="auto"/>
          <w:kern w:val="2"/>
        </w:rPr>
      </w:pPr>
      <w:r>
        <w:rPr>
          <w:rFonts w:hint="eastAsia" w:ascii="宋体" w:hAnsi="宋体" w:eastAsia="宋体" w:cs="宋体"/>
          <w:color w:val="auto"/>
          <w:spacing w:val="0"/>
          <w:sz w:val="24"/>
          <w:szCs w:val="24"/>
        </w:rPr>
        <w:t xml:space="preserve">(6) </w:t>
      </w:r>
      <w:r>
        <w:rPr>
          <w:rFonts w:hint="eastAsia" w:ascii="宋体" w:hAnsi="宋体" w:eastAsia="宋体" w:cs="宋体"/>
          <w:color w:val="auto"/>
          <w:spacing w:val="0"/>
          <w:kern w:val="2"/>
          <w:sz w:val="24"/>
        </w:rPr>
        <w:t>货物制造商针对本项目出具的授权书（如有）</w:t>
      </w:r>
    </w:p>
    <w:p>
      <w:pPr>
        <w:pStyle w:val="777"/>
        <w:spacing w:line="440" w:lineRule="exact"/>
        <w:ind w:firstLine="480" w:firstLineChars="200"/>
        <w:jc w:val="both"/>
        <w:rPr>
          <w:rFonts w:hint="eastAsia" w:ascii="宋体" w:hAnsi="宋体" w:eastAsia="宋体" w:cs="宋体"/>
          <w:color w:val="auto"/>
        </w:rPr>
      </w:pPr>
      <w:r>
        <w:rPr>
          <w:rFonts w:hint="eastAsia" w:ascii="宋体" w:hAnsi="宋体" w:eastAsia="宋体" w:cs="宋体"/>
          <w:color w:val="auto"/>
        </w:rPr>
        <w:t>(7) 信誉证明文件（如有）</w:t>
      </w:r>
    </w:p>
    <w:p>
      <w:pPr>
        <w:pStyle w:val="777"/>
        <w:spacing w:line="440" w:lineRule="exact"/>
        <w:ind w:firstLine="480" w:firstLineChars="200"/>
        <w:jc w:val="both"/>
        <w:rPr>
          <w:rFonts w:hint="eastAsia" w:ascii="宋体" w:hAnsi="宋体" w:eastAsia="宋体" w:cs="宋体"/>
          <w:color w:val="auto"/>
        </w:rPr>
      </w:pPr>
      <w:r>
        <w:rPr>
          <w:rFonts w:hint="eastAsia" w:ascii="宋体" w:hAnsi="宋体" w:eastAsia="宋体" w:cs="宋体"/>
          <w:color w:val="auto"/>
        </w:rPr>
        <w:t>(8) 节能、环保产品明细表（如有）</w:t>
      </w:r>
    </w:p>
    <w:p>
      <w:pPr>
        <w:pStyle w:val="777"/>
        <w:spacing w:line="440" w:lineRule="exact"/>
        <w:ind w:firstLine="480" w:firstLineChars="200"/>
        <w:jc w:val="both"/>
        <w:rPr>
          <w:rFonts w:hint="eastAsia" w:ascii="宋体" w:hAnsi="宋体" w:eastAsia="宋体" w:cs="宋体"/>
          <w:color w:val="auto"/>
        </w:rPr>
      </w:pPr>
      <w:r>
        <w:rPr>
          <w:rFonts w:hint="eastAsia" w:ascii="宋体" w:hAnsi="宋体" w:eastAsia="宋体" w:cs="宋体"/>
          <w:color w:val="auto"/>
        </w:rPr>
        <w:t>(9) 虚假应标承担责任声明</w:t>
      </w:r>
    </w:p>
    <w:p>
      <w:pPr>
        <w:pStyle w:val="777"/>
        <w:spacing w:line="440" w:lineRule="exact"/>
        <w:ind w:firstLine="480" w:firstLineChars="200"/>
        <w:jc w:val="both"/>
        <w:rPr>
          <w:rFonts w:hint="eastAsia" w:ascii="宋体" w:hAnsi="宋体" w:eastAsia="宋体" w:cs="宋体"/>
          <w:bCs/>
          <w:color w:val="auto"/>
        </w:rPr>
      </w:pPr>
      <w:r>
        <w:rPr>
          <w:rFonts w:hint="eastAsia" w:ascii="宋体" w:hAnsi="宋体" w:eastAsia="宋体" w:cs="宋体"/>
          <w:bCs/>
          <w:color w:val="auto"/>
        </w:rPr>
        <w:t>(10) 售后服务承诺书</w:t>
      </w:r>
    </w:p>
    <w:p>
      <w:pPr>
        <w:pStyle w:val="779"/>
        <w:spacing w:line="440" w:lineRule="exact"/>
        <w:ind w:firstLine="480"/>
        <w:rPr>
          <w:rFonts w:hint="eastAsia" w:ascii="宋体" w:hAnsi="宋体" w:eastAsia="宋体" w:cs="宋体"/>
          <w:sz w:val="24"/>
          <w:szCs w:val="24"/>
        </w:rPr>
      </w:pPr>
      <w:r>
        <w:rPr>
          <w:rFonts w:hint="eastAsia" w:ascii="宋体" w:hAnsi="宋体" w:eastAsia="宋体" w:cs="宋体"/>
          <w:sz w:val="24"/>
          <w:szCs w:val="24"/>
        </w:rPr>
        <w:t>(11) 供应商认为有必要提供的其他商务资料</w:t>
      </w:r>
    </w:p>
    <w:p>
      <w:pPr>
        <w:shd w:val="clear" w:color="auto" w:fill="FFFFFF"/>
        <w:snapToGrid/>
        <w:spacing w:before="0" w:beforeAutospacing="0" w:after="0" w:afterAutospacing="0" w:line="440" w:lineRule="exact"/>
        <w:ind w:firstLine="482" w:firstLineChars="200"/>
        <w:jc w:val="both"/>
        <w:textAlignment w:val="baseline"/>
        <w:rPr>
          <w:rStyle w:val="31"/>
          <w:rFonts w:ascii="宋体" w:hAnsi="宋体" w:eastAsia="宋体"/>
          <w:b/>
          <w:i w:val="0"/>
          <w:caps w:val="0"/>
          <w:color w:val="auto"/>
          <w:spacing w:val="0"/>
          <w:w w:val="100"/>
          <w:kern w:val="0"/>
          <w:sz w:val="24"/>
          <w:szCs w:val="24"/>
          <w:lang w:val="en-US" w:eastAsia="zh-CN" w:bidi="ar-SA"/>
        </w:rPr>
      </w:pPr>
      <w:r>
        <w:rPr>
          <w:rStyle w:val="31"/>
          <w:rFonts w:ascii="宋体" w:hAnsi="宋体" w:eastAsia="宋体"/>
          <w:b/>
          <w:i w:val="0"/>
          <w:caps w:val="0"/>
          <w:color w:val="auto"/>
          <w:spacing w:val="0"/>
          <w:w w:val="100"/>
          <w:kern w:val="0"/>
          <w:sz w:val="24"/>
          <w:szCs w:val="24"/>
          <w:lang w:val="en-US" w:eastAsia="zh-CN" w:bidi="ar-SA"/>
        </w:rPr>
        <w:t>21.4</w:t>
      </w:r>
      <w:r>
        <w:rPr>
          <w:rStyle w:val="31"/>
          <w:rFonts w:hint="eastAsia" w:ascii="宋体" w:hAnsi="宋体"/>
          <w:b/>
          <w:i w:val="0"/>
          <w:caps w:val="0"/>
          <w:color w:val="auto"/>
          <w:spacing w:val="0"/>
          <w:w w:val="100"/>
          <w:kern w:val="0"/>
          <w:sz w:val="24"/>
          <w:szCs w:val="24"/>
          <w:lang w:val="en-US" w:eastAsia="zh-CN" w:bidi="ar-SA"/>
        </w:rPr>
        <w:t xml:space="preserve"> </w:t>
      </w:r>
      <w:r>
        <w:rPr>
          <w:rStyle w:val="31"/>
          <w:rFonts w:ascii="宋体" w:hAnsi="宋体" w:eastAsia="宋体"/>
          <w:b/>
          <w:i w:val="0"/>
          <w:caps w:val="0"/>
          <w:color w:val="auto"/>
          <w:spacing w:val="0"/>
          <w:w w:val="100"/>
          <w:kern w:val="0"/>
          <w:sz w:val="24"/>
          <w:szCs w:val="24"/>
          <w:lang w:val="en-US" w:eastAsia="zh-CN" w:bidi="ar-SA"/>
        </w:rPr>
        <w:t>技术部分</w:t>
      </w:r>
      <w:r>
        <w:rPr>
          <w:rStyle w:val="31"/>
          <w:rFonts w:ascii="宋体" w:hAnsi="宋体" w:eastAsia="宋体"/>
          <w:b/>
          <w:i w:val="0"/>
          <w:caps w:val="0"/>
          <w:color w:val="auto"/>
          <w:spacing w:val="0"/>
          <w:w w:val="100"/>
          <w:kern w:val="0"/>
          <w:sz w:val="24"/>
          <w:szCs w:val="24"/>
          <w:lang w:val="en-US" w:eastAsia="zh-CN" w:bidi="ar-SA"/>
        </w:rPr>
        <w:tab/>
      </w:r>
    </w:p>
    <w:p>
      <w:pPr>
        <w:shd w:val="clear" w:color="auto" w:fill="FFFFFF"/>
        <w:spacing w:line="440" w:lineRule="exact"/>
        <w:ind w:firstLine="482" w:firstLineChars="200"/>
        <w:rPr>
          <w:rFonts w:hint="eastAsia" w:ascii="宋体" w:hAnsi="宋体" w:eastAsia="宋体" w:cs="宋体"/>
          <w:b/>
          <w:color w:val="auto"/>
          <w:kern w:val="0"/>
          <w:sz w:val="24"/>
          <w:szCs w:val="24"/>
        </w:rPr>
      </w:pPr>
      <w:bookmarkStart w:id="10" w:name="_Hlk519798213"/>
      <w:r>
        <w:rPr>
          <w:rFonts w:hint="eastAsia" w:ascii="宋体" w:hAnsi="宋体" w:cs="宋体"/>
          <w:b/>
          <w:color w:val="auto"/>
          <w:kern w:val="0"/>
          <w:sz w:val="24"/>
          <w:szCs w:val="24"/>
          <w:lang w:val="en-US" w:eastAsia="zh-CN" w:bidi="ar-SA"/>
        </w:rPr>
        <w:t xml:space="preserve">(1) </w:t>
      </w:r>
      <w:r>
        <w:rPr>
          <w:rFonts w:hint="eastAsia" w:ascii="宋体" w:hAnsi="宋体" w:eastAsia="宋体" w:cs="宋体"/>
          <w:b/>
          <w:color w:val="auto"/>
          <w:kern w:val="0"/>
          <w:sz w:val="24"/>
          <w:szCs w:val="24"/>
        </w:rPr>
        <w:t>技术条款偏离表（供应商须对照第</w:t>
      </w:r>
      <w:r>
        <w:rPr>
          <w:rFonts w:hint="eastAsia" w:ascii="宋体" w:hAnsi="宋体" w:cs="宋体"/>
          <w:b/>
          <w:color w:val="auto"/>
          <w:kern w:val="0"/>
          <w:sz w:val="24"/>
          <w:szCs w:val="24"/>
          <w:lang w:val="en-US" w:eastAsia="zh-CN"/>
        </w:rPr>
        <w:t>三</w:t>
      </w:r>
      <w:r>
        <w:rPr>
          <w:rFonts w:hint="eastAsia" w:ascii="宋体" w:hAnsi="宋体" w:eastAsia="宋体" w:cs="宋体"/>
          <w:b/>
          <w:color w:val="auto"/>
          <w:kern w:val="0"/>
          <w:sz w:val="24"/>
          <w:szCs w:val="24"/>
        </w:rPr>
        <w:t>章《采购需求》，对所有参数逐条说明响应内容及是否存在偏离等情况</w:t>
      </w:r>
      <w:r>
        <w:rPr>
          <w:rFonts w:hint="eastAsia" w:ascii="宋体" w:hAnsi="宋体" w:cs="宋体"/>
          <w:b/>
          <w:color w:val="auto"/>
          <w:kern w:val="0"/>
          <w:sz w:val="24"/>
          <w:szCs w:val="24"/>
          <w:lang w:eastAsia="zh-CN"/>
        </w:rPr>
        <w:t>，</w:t>
      </w:r>
      <w:r>
        <w:rPr>
          <w:rFonts w:hint="eastAsia" w:ascii="宋体" w:hAnsi="宋体" w:eastAsia="宋体" w:cs="宋体"/>
          <w:b/>
          <w:color w:val="auto"/>
          <w:kern w:val="0"/>
          <w:sz w:val="24"/>
          <w:szCs w:val="24"/>
        </w:rPr>
        <w:t>技术条款偏离表中</w:t>
      </w:r>
      <w:r>
        <w:rPr>
          <w:rFonts w:hint="eastAsia" w:ascii="宋体" w:hAnsi="宋体" w:cs="宋体"/>
          <w:b/>
          <w:color w:val="auto"/>
          <w:kern w:val="0"/>
          <w:sz w:val="24"/>
          <w:szCs w:val="24"/>
          <w:lang w:val="en-US" w:eastAsia="zh-CN"/>
        </w:rPr>
        <w:t>响应</w:t>
      </w:r>
      <w:r>
        <w:rPr>
          <w:rFonts w:hint="eastAsia" w:ascii="宋体" w:hAnsi="宋体" w:eastAsia="宋体" w:cs="宋体"/>
          <w:b/>
          <w:color w:val="auto"/>
          <w:kern w:val="0"/>
          <w:sz w:val="24"/>
          <w:szCs w:val="24"/>
        </w:rPr>
        <w:t>规格应为供应商提供设备的实际技术参数（或规格），不能完全复制第</w:t>
      </w:r>
      <w:r>
        <w:rPr>
          <w:rFonts w:hint="eastAsia" w:ascii="宋体" w:hAnsi="宋体" w:cs="宋体"/>
          <w:b/>
          <w:color w:val="auto"/>
          <w:kern w:val="0"/>
          <w:sz w:val="24"/>
          <w:szCs w:val="24"/>
          <w:lang w:val="en-US" w:eastAsia="zh-CN"/>
        </w:rPr>
        <w:t>三</w:t>
      </w:r>
      <w:r>
        <w:rPr>
          <w:rFonts w:hint="eastAsia" w:ascii="宋体" w:hAnsi="宋体" w:eastAsia="宋体" w:cs="宋体"/>
          <w:b/>
          <w:color w:val="auto"/>
          <w:kern w:val="0"/>
          <w:sz w:val="24"/>
          <w:szCs w:val="24"/>
        </w:rPr>
        <w:t>章采购需求中的技术参数（</w:t>
      </w:r>
      <w:r>
        <w:rPr>
          <w:rFonts w:hint="eastAsia" w:ascii="宋体" w:hAnsi="宋体" w:cs="宋体"/>
          <w:b/>
          <w:color w:val="auto"/>
          <w:kern w:val="0"/>
          <w:sz w:val="24"/>
          <w:szCs w:val="24"/>
          <w:lang w:val="en-US" w:eastAsia="zh-CN"/>
        </w:rPr>
        <w:t>谈判</w:t>
      </w:r>
      <w:r>
        <w:rPr>
          <w:rFonts w:hint="eastAsia" w:ascii="宋体" w:hAnsi="宋体" w:eastAsia="宋体" w:cs="宋体"/>
          <w:b/>
          <w:color w:val="auto"/>
          <w:kern w:val="0"/>
          <w:sz w:val="24"/>
          <w:szCs w:val="24"/>
        </w:rPr>
        <w:t>规格），否则将</w:t>
      </w:r>
      <w:r>
        <w:rPr>
          <w:rFonts w:hint="eastAsia" w:ascii="宋体" w:hAnsi="宋体" w:eastAsia="宋体" w:cs="宋体"/>
          <w:b/>
          <w:color w:val="auto"/>
          <w:sz w:val="24"/>
          <w:szCs w:val="24"/>
        </w:rPr>
        <w:t>视为未实质性响应</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文件</w:t>
      </w:r>
      <w:r>
        <w:rPr>
          <w:rFonts w:hint="eastAsia" w:ascii="宋体" w:hAnsi="宋体" w:eastAsia="宋体" w:cs="宋体"/>
          <w:b/>
          <w:color w:val="auto"/>
          <w:sz w:val="24"/>
          <w:szCs w:val="24"/>
        </w:rPr>
        <w:t>要求，做无效</w:t>
      </w:r>
      <w:r>
        <w:rPr>
          <w:rFonts w:hint="eastAsia" w:ascii="宋体" w:hAnsi="宋体" w:cs="宋体"/>
          <w:b/>
          <w:color w:val="auto"/>
          <w:sz w:val="24"/>
          <w:szCs w:val="24"/>
          <w:lang w:val="en-US" w:eastAsia="zh-CN"/>
        </w:rPr>
        <w:t>响应</w:t>
      </w:r>
      <w:r>
        <w:rPr>
          <w:rFonts w:hint="eastAsia" w:ascii="宋体" w:hAnsi="宋体" w:eastAsia="宋体" w:cs="宋体"/>
          <w:b/>
          <w:color w:val="auto"/>
          <w:sz w:val="24"/>
          <w:szCs w:val="24"/>
        </w:rPr>
        <w:t>处理</w:t>
      </w:r>
      <w:r>
        <w:rPr>
          <w:rFonts w:hint="eastAsia" w:ascii="宋体" w:hAnsi="宋体" w:eastAsia="宋体" w:cs="宋体"/>
          <w:b/>
          <w:color w:val="auto"/>
          <w:kern w:val="0"/>
          <w:sz w:val="24"/>
          <w:szCs w:val="24"/>
        </w:rPr>
        <w:t>）；</w:t>
      </w:r>
    </w:p>
    <w:p>
      <w:pPr>
        <w:shd w:val="clear" w:color="auto" w:fill="FFFFFF"/>
        <w:spacing w:line="440" w:lineRule="exact"/>
        <w:ind w:firstLine="482" w:firstLineChars="200"/>
        <w:rPr>
          <w:rFonts w:hint="eastAsia" w:ascii="宋体" w:hAnsi="宋体" w:eastAsia="宋体" w:cs="宋体"/>
          <w:b/>
          <w:color w:val="auto"/>
          <w:kern w:val="0"/>
          <w:sz w:val="24"/>
          <w:szCs w:val="24"/>
        </w:rPr>
      </w:pPr>
      <w:r>
        <w:rPr>
          <w:rFonts w:hint="eastAsia" w:ascii="宋体" w:hAnsi="宋体" w:cs="宋体"/>
          <w:b/>
          <w:color w:val="auto"/>
          <w:kern w:val="0"/>
          <w:sz w:val="24"/>
          <w:szCs w:val="24"/>
          <w:lang w:val="en-US" w:eastAsia="zh-CN"/>
        </w:rPr>
        <w:t xml:space="preserve">(2) </w:t>
      </w:r>
      <w:r>
        <w:rPr>
          <w:rFonts w:hint="eastAsia" w:ascii="宋体" w:hAnsi="宋体" w:eastAsia="宋体" w:cs="宋体"/>
          <w:b/>
          <w:color w:val="auto"/>
          <w:kern w:val="0"/>
          <w:sz w:val="24"/>
          <w:szCs w:val="24"/>
        </w:rPr>
        <w:t>产品详细配置清单；</w:t>
      </w:r>
    </w:p>
    <w:p>
      <w:pPr>
        <w:shd w:val="clear" w:color="auto" w:fill="FFFFFF"/>
        <w:spacing w:line="440" w:lineRule="exact"/>
        <w:ind w:firstLine="480" w:firstLineChars="200"/>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 供应商所投产品（且为所投型号）应提供具有检测资质的部门出具的检验检测报告（反映主要参数内容的部分，原件扫描件）、制造商对外公开发行的印刷版彩页（国家无需检测的设备可以不提供检验报告）</w:t>
      </w:r>
      <w:r>
        <w:rPr>
          <w:rFonts w:hint="eastAsia" w:ascii="宋体" w:hAnsi="宋体" w:cs="宋体"/>
          <w:bCs/>
          <w:color w:val="auto"/>
          <w:kern w:val="0"/>
          <w:sz w:val="24"/>
          <w:szCs w:val="24"/>
          <w:highlight w:val="none"/>
          <w:lang w:eastAsia="zh-CN"/>
        </w:rPr>
        <w:t>；</w:t>
      </w:r>
    </w:p>
    <w:p>
      <w:pPr>
        <w:pStyle w:val="38"/>
        <w:spacing w:line="440" w:lineRule="exact"/>
        <w:ind w:firstLine="420" w:firstLineChars="150"/>
        <w:jc w:val="left"/>
        <w:rPr>
          <w:rFonts w:hint="eastAsia" w:ascii="宋体" w:hAnsi="宋体" w:eastAsia="宋体" w:cs="宋体"/>
          <w:bCs/>
          <w:color w:val="auto"/>
          <w:spacing w:val="0"/>
          <w:sz w:val="24"/>
          <w:szCs w:val="24"/>
          <w:lang w:eastAsia="zh-CN"/>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4</w:t>
      </w:r>
      <w:r>
        <w:rPr>
          <w:rFonts w:hint="eastAsia" w:ascii="宋体" w:hAnsi="宋体" w:eastAsia="宋体" w:cs="宋体"/>
          <w:bCs/>
          <w:color w:val="auto"/>
          <w:kern w:val="0"/>
          <w:sz w:val="24"/>
          <w:szCs w:val="24"/>
          <w:highlight w:val="none"/>
        </w:rPr>
        <w:t>)</w:t>
      </w:r>
      <w:r>
        <w:rPr>
          <w:rFonts w:hint="eastAsia" w:ascii="宋体" w:hAnsi="宋体" w:eastAsia="宋体" w:cs="宋体"/>
          <w:color w:val="auto"/>
          <w:kern w:val="0"/>
          <w:sz w:val="24"/>
          <w:szCs w:val="24"/>
        </w:rPr>
        <w:t xml:space="preserve"> 供应商认为有必要的其他技术资料</w:t>
      </w:r>
      <w:r>
        <w:rPr>
          <w:rFonts w:hint="eastAsia" w:ascii="宋体" w:hAnsi="宋体" w:cs="宋体"/>
          <w:color w:val="auto"/>
          <w:kern w:val="0"/>
          <w:sz w:val="24"/>
          <w:szCs w:val="24"/>
          <w:lang w:eastAsia="zh-CN"/>
        </w:rPr>
        <w:t>。</w:t>
      </w:r>
    </w:p>
    <w:bookmarkEnd w:id="10"/>
    <w:p>
      <w:pPr>
        <w:shd w:val="clear" w:color="auto" w:fill="FFFFFF"/>
        <w:spacing w:line="440" w:lineRule="exact"/>
        <w:ind w:firstLine="480" w:firstLineChars="200"/>
        <w:rPr>
          <w:rStyle w:val="31"/>
          <w:rFonts w:ascii="宋体" w:hAnsi="宋体" w:eastAsia="宋体"/>
          <w:b w:val="0"/>
          <w:bCs w:val="0"/>
          <w:i w:val="0"/>
          <w:caps w:val="0"/>
          <w:color w:val="auto"/>
          <w:spacing w:val="0"/>
          <w:w w:val="100"/>
          <w:kern w:val="0"/>
          <w:sz w:val="24"/>
          <w:szCs w:val="24"/>
          <w:lang w:val="en-US" w:eastAsia="zh-CN" w:bidi="ar-SA"/>
        </w:rPr>
      </w:pPr>
      <w:r>
        <w:rPr>
          <w:rStyle w:val="31"/>
          <w:rFonts w:ascii="宋体" w:hAnsi="宋体" w:eastAsia="宋体"/>
          <w:b w:val="0"/>
          <w:bCs w:val="0"/>
          <w:i w:val="0"/>
          <w:caps w:val="0"/>
          <w:color w:val="auto"/>
          <w:spacing w:val="0"/>
          <w:w w:val="100"/>
          <w:kern w:val="0"/>
          <w:sz w:val="24"/>
          <w:szCs w:val="24"/>
          <w:lang w:val="en-US" w:eastAsia="zh-CN" w:bidi="ar-SA"/>
        </w:rPr>
        <w:t>21.5</w:t>
      </w:r>
      <w:r>
        <w:rPr>
          <w:rStyle w:val="31"/>
          <w:rFonts w:hint="eastAsia" w:ascii="宋体" w:hAnsi="宋体"/>
          <w:b w:val="0"/>
          <w:bCs w:val="0"/>
          <w:i w:val="0"/>
          <w:caps w:val="0"/>
          <w:color w:val="auto"/>
          <w:spacing w:val="0"/>
          <w:w w:val="100"/>
          <w:kern w:val="0"/>
          <w:sz w:val="24"/>
          <w:szCs w:val="24"/>
          <w:lang w:val="en-US" w:eastAsia="zh-CN" w:bidi="ar-SA"/>
        </w:rPr>
        <w:t xml:space="preserve"> </w:t>
      </w:r>
      <w:r>
        <w:rPr>
          <w:rStyle w:val="31"/>
          <w:rFonts w:ascii="宋体" w:hAnsi="宋体" w:eastAsia="宋体"/>
          <w:b w:val="0"/>
          <w:bCs w:val="0"/>
          <w:i w:val="0"/>
          <w:caps w:val="0"/>
          <w:color w:val="auto"/>
          <w:spacing w:val="0"/>
          <w:w w:val="100"/>
          <w:kern w:val="0"/>
          <w:sz w:val="24"/>
          <w:szCs w:val="24"/>
          <w:lang w:val="en-US" w:eastAsia="zh-CN" w:bidi="ar-SA"/>
        </w:rPr>
        <w:t>其他资料</w:t>
      </w:r>
    </w:p>
    <w:p>
      <w:pPr>
        <w:snapToGrid/>
        <w:spacing w:before="0" w:beforeAutospacing="0" w:after="0" w:afterAutospacing="0" w:line="440" w:lineRule="exact"/>
        <w:ind w:firstLine="482" w:firstLineChars="200"/>
        <w:jc w:val="both"/>
        <w:textAlignment w:val="baseline"/>
        <w:rPr>
          <w:rStyle w:val="31"/>
          <w:rFonts w:ascii="宋体" w:hAnsi="宋体" w:eastAsia="宋体" w:cs="宋体"/>
          <w:b/>
          <w:bCs/>
          <w:i w:val="0"/>
          <w:caps w:val="0"/>
          <w:color w:val="auto"/>
          <w:spacing w:val="0"/>
          <w:w w:val="100"/>
          <w:kern w:val="2"/>
          <w:sz w:val="24"/>
          <w:szCs w:val="24"/>
          <w:lang w:val="zh-CN" w:eastAsia="zh-CN" w:bidi="ar-SA"/>
        </w:rPr>
      </w:pPr>
      <w:r>
        <w:rPr>
          <w:rStyle w:val="31"/>
          <w:rFonts w:ascii="宋体" w:hAnsi="宋体" w:eastAsia="宋体" w:cs="宋体"/>
          <w:b/>
          <w:bCs/>
          <w:i w:val="0"/>
          <w:caps w:val="0"/>
          <w:color w:val="auto"/>
          <w:spacing w:val="0"/>
          <w:w w:val="100"/>
          <w:kern w:val="2"/>
          <w:sz w:val="24"/>
          <w:szCs w:val="24"/>
          <w:lang w:val="zh-CN" w:eastAsia="zh-CN" w:bidi="ar-SA"/>
        </w:rPr>
        <w:t>22. 响应文件的编制及格式</w:t>
      </w:r>
    </w:p>
    <w:p>
      <w:pPr>
        <w:shd w:val="clear" w:color="auto" w:fill="FFFFFF"/>
        <w:snapToGrid/>
        <w:spacing w:before="0" w:beforeAutospacing="0" w:after="0" w:afterAutospacing="0" w:line="440" w:lineRule="exact"/>
        <w:ind w:firstLine="482" w:firstLineChars="200"/>
        <w:jc w:val="both"/>
        <w:textAlignment w:val="baseline"/>
        <w:rPr>
          <w:rStyle w:val="31"/>
          <w:rFonts w:ascii="宋体" w:hAnsi="宋体" w:eastAsia="宋体"/>
          <w:b/>
          <w:i w:val="0"/>
          <w:caps w:val="0"/>
          <w:color w:val="auto"/>
          <w:spacing w:val="0"/>
          <w:w w:val="100"/>
          <w:kern w:val="2"/>
          <w:sz w:val="24"/>
          <w:szCs w:val="24"/>
          <w:lang w:val="en-US" w:eastAsia="zh-CN" w:bidi="ar-SA"/>
        </w:rPr>
      </w:pPr>
      <w:r>
        <w:rPr>
          <w:rStyle w:val="31"/>
          <w:rFonts w:hint="eastAsia" w:ascii="宋体" w:hAnsi="宋体"/>
          <w:b/>
          <w:i w:val="0"/>
          <w:caps w:val="0"/>
          <w:color w:val="auto"/>
          <w:spacing w:val="0"/>
          <w:w w:val="100"/>
          <w:kern w:val="2"/>
          <w:sz w:val="24"/>
          <w:szCs w:val="24"/>
          <w:lang w:val="en-US" w:eastAsia="zh-CN" w:bidi="ar-SA"/>
        </w:rPr>
        <w:t>★</w:t>
      </w:r>
      <w:r>
        <w:rPr>
          <w:rStyle w:val="31"/>
          <w:rFonts w:ascii="宋体" w:hAnsi="宋体" w:eastAsia="宋体"/>
          <w:b/>
          <w:i w:val="0"/>
          <w:caps w:val="0"/>
          <w:color w:val="auto"/>
          <w:spacing w:val="0"/>
          <w:w w:val="100"/>
          <w:kern w:val="2"/>
          <w:sz w:val="24"/>
          <w:szCs w:val="24"/>
          <w:lang w:val="en-US" w:eastAsia="zh-CN" w:bidi="ar-SA"/>
        </w:rPr>
        <w:t>22.1 供应商提供的响应文件应按照本须知第21条规定的内容编制，其中，第21.1项、第21.2（1）—（</w:t>
      </w:r>
      <w:r>
        <w:rPr>
          <w:rStyle w:val="31"/>
          <w:rFonts w:hint="eastAsia" w:ascii="宋体" w:hAnsi="宋体"/>
          <w:b/>
          <w:i w:val="0"/>
          <w:caps w:val="0"/>
          <w:color w:val="auto"/>
          <w:spacing w:val="0"/>
          <w:w w:val="100"/>
          <w:kern w:val="2"/>
          <w:sz w:val="24"/>
          <w:szCs w:val="24"/>
          <w:lang w:val="en-US" w:eastAsia="zh-CN" w:bidi="ar-SA"/>
        </w:rPr>
        <w:t>8</w:t>
      </w:r>
      <w:r>
        <w:rPr>
          <w:rStyle w:val="31"/>
          <w:rFonts w:ascii="宋体" w:hAnsi="宋体" w:eastAsia="宋体"/>
          <w:b/>
          <w:i w:val="0"/>
          <w:caps w:val="0"/>
          <w:color w:val="auto"/>
          <w:spacing w:val="0"/>
          <w:w w:val="100"/>
          <w:kern w:val="2"/>
          <w:sz w:val="24"/>
          <w:szCs w:val="24"/>
          <w:lang w:val="en-US" w:eastAsia="zh-CN" w:bidi="ar-SA"/>
        </w:rPr>
        <w:t>）、第21.3（1）—（</w:t>
      </w:r>
      <w:r>
        <w:rPr>
          <w:rStyle w:val="31"/>
          <w:rFonts w:hint="eastAsia" w:ascii="宋体" w:hAnsi="宋体"/>
          <w:b/>
          <w:i w:val="0"/>
          <w:caps w:val="0"/>
          <w:color w:val="auto"/>
          <w:spacing w:val="0"/>
          <w:w w:val="100"/>
          <w:kern w:val="2"/>
          <w:sz w:val="24"/>
          <w:szCs w:val="24"/>
          <w:lang w:val="en-US" w:eastAsia="zh-CN" w:bidi="ar-SA"/>
        </w:rPr>
        <w:t>4</w:t>
      </w:r>
      <w:r>
        <w:rPr>
          <w:rStyle w:val="31"/>
          <w:rFonts w:ascii="宋体" w:hAnsi="宋体" w:eastAsia="宋体"/>
          <w:b/>
          <w:i w:val="0"/>
          <w:caps w:val="0"/>
          <w:color w:val="auto"/>
          <w:spacing w:val="0"/>
          <w:w w:val="100"/>
          <w:kern w:val="2"/>
          <w:sz w:val="24"/>
          <w:szCs w:val="24"/>
          <w:lang w:val="en-US" w:eastAsia="zh-CN" w:bidi="ar-SA"/>
        </w:rPr>
        <w:t>）、第21.4（1）-（</w:t>
      </w:r>
      <w:r>
        <w:rPr>
          <w:rStyle w:val="31"/>
          <w:rFonts w:hint="eastAsia" w:ascii="宋体" w:hAnsi="宋体"/>
          <w:b/>
          <w:i w:val="0"/>
          <w:caps w:val="0"/>
          <w:color w:val="auto"/>
          <w:spacing w:val="0"/>
          <w:w w:val="100"/>
          <w:kern w:val="2"/>
          <w:sz w:val="24"/>
          <w:szCs w:val="24"/>
          <w:lang w:val="en-US" w:eastAsia="zh-CN" w:bidi="ar-SA"/>
        </w:rPr>
        <w:t>2</w:t>
      </w:r>
      <w:r>
        <w:rPr>
          <w:rStyle w:val="31"/>
          <w:rFonts w:ascii="宋体" w:hAnsi="宋体" w:eastAsia="宋体"/>
          <w:b/>
          <w:i w:val="0"/>
          <w:caps w:val="0"/>
          <w:color w:val="auto"/>
          <w:spacing w:val="0"/>
          <w:w w:val="100"/>
          <w:kern w:val="2"/>
          <w:sz w:val="24"/>
          <w:szCs w:val="24"/>
          <w:lang w:val="en-US" w:eastAsia="zh-CN" w:bidi="ar-SA"/>
        </w:rPr>
        <w:t>）为必备项，供应商在响应文件中必须提供有关材料，如果缺项，或不符合要求，将导致响应文件无效。</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2"/>
          <w:sz w:val="24"/>
          <w:szCs w:val="24"/>
          <w:lang w:val="en-US" w:eastAsia="zh-CN" w:bidi="ar-SA"/>
        </w:rPr>
        <w:t>22.2</w:t>
      </w:r>
      <w:r>
        <w:rPr>
          <w:rStyle w:val="31"/>
          <w:rFonts w:hint="eastAsia" w:ascii="宋体" w:hAnsi="宋体"/>
          <w:b w:val="0"/>
          <w:i w:val="0"/>
          <w:caps w:val="0"/>
          <w:color w:val="auto"/>
          <w:spacing w:val="0"/>
          <w:w w:val="100"/>
          <w:kern w:val="2"/>
          <w:sz w:val="24"/>
          <w:szCs w:val="24"/>
          <w:lang w:val="en-US" w:eastAsia="zh-CN" w:bidi="ar-SA"/>
        </w:rPr>
        <w:t xml:space="preserve"> </w:t>
      </w:r>
      <w:r>
        <w:rPr>
          <w:rStyle w:val="31"/>
          <w:rFonts w:ascii="宋体" w:hAnsi="宋体" w:eastAsia="宋体"/>
          <w:b w:val="0"/>
          <w:i w:val="0"/>
          <w:caps w:val="0"/>
          <w:color w:val="auto"/>
          <w:spacing w:val="0"/>
          <w:w w:val="100"/>
          <w:kern w:val="2"/>
          <w:sz w:val="24"/>
          <w:szCs w:val="24"/>
          <w:lang w:val="en-US" w:eastAsia="zh-CN" w:bidi="ar-SA"/>
        </w:rPr>
        <w:t>供应商提供的响应文件应当使用竞争性</w:t>
      </w:r>
      <w:r>
        <w:rPr>
          <w:rStyle w:val="31"/>
          <w:rFonts w:hint="eastAsia" w:ascii="宋体" w:hAnsi="宋体"/>
          <w:b w:val="0"/>
          <w:i w:val="0"/>
          <w:caps w:val="0"/>
          <w:color w:val="auto"/>
          <w:spacing w:val="0"/>
          <w:w w:val="100"/>
          <w:kern w:val="2"/>
          <w:sz w:val="24"/>
          <w:szCs w:val="24"/>
          <w:lang w:val="en-US" w:eastAsia="zh-CN" w:bidi="ar-SA"/>
        </w:rPr>
        <w:t>谈判</w:t>
      </w:r>
      <w:r>
        <w:rPr>
          <w:rStyle w:val="31"/>
          <w:rFonts w:ascii="宋体" w:hAnsi="宋体" w:eastAsia="宋体"/>
          <w:b w:val="0"/>
          <w:i w:val="0"/>
          <w:caps w:val="0"/>
          <w:color w:val="auto"/>
          <w:spacing w:val="0"/>
          <w:w w:val="100"/>
          <w:kern w:val="2"/>
          <w:sz w:val="24"/>
          <w:szCs w:val="24"/>
          <w:lang w:val="en-US" w:eastAsia="zh-CN" w:bidi="ar-SA"/>
        </w:rPr>
        <w:t>文件所提供响应文件格式（表格可按照同样格式扩展），并保证所提供的资料的真实性。未提供格式的，供应商可自行编制。</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0"/>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22.3</w:t>
      </w:r>
      <w:r>
        <w:rPr>
          <w:rStyle w:val="31"/>
          <w:rFonts w:hint="eastAsia" w:ascii="宋体" w:hAnsi="宋体"/>
          <w:b w:val="0"/>
          <w:i w:val="0"/>
          <w:caps w:val="0"/>
          <w:color w:val="auto"/>
          <w:spacing w:val="0"/>
          <w:w w:val="100"/>
          <w:kern w:val="0"/>
          <w:sz w:val="24"/>
          <w:szCs w:val="24"/>
          <w:lang w:val="en-US" w:eastAsia="zh-CN" w:bidi="ar-SA"/>
        </w:rPr>
        <w:t xml:space="preserve"> </w:t>
      </w:r>
      <w:r>
        <w:rPr>
          <w:rStyle w:val="31"/>
          <w:rFonts w:ascii="宋体" w:hAnsi="宋体" w:eastAsia="宋体"/>
          <w:b w:val="0"/>
          <w:i w:val="0"/>
          <w:caps w:val="0"/>
          <w:color w:val="auto"/>
          <w:spacing w:val="0"/>
          <w:w w:val="100"/>
          <w:kern w:val="2"/>
          <w:sz w:val="24"/>
          <w:szCs w:val="24"/>
          <w:lang w:val="en-US" w:eastAsia="zh-CN" w:bidi="ar-SA"/>
        </w:rPr>
        <w:t>本竞争性</w:t>
      </w:r>
      <w:r>
        <w:rPr>
          <w:rStyle w:val="31"/>
          <w:rFonts w:hint="eastAsia" w:ascii="宋体" w:hAnsi="宋体"/>
          <w:b w:val="0"/>
          <w:i w:val="0"/>
          <w:caps w:val="0"/>
          <w:color w:val="auto"/>
          <w:spacing w:val="0"/>
          <w:w w:val="100"/>
          <w:kern w:val="2"/>
          <w:sz w:val="24"/>
          <w:szCs w:val="24"/>
          <w:lang w:val="en-US" w:eastAsia="zh-CN" w:bidi="ar-SA"/>
        </w:rPr>
        <w:t>谈判</w:t>
      </w:r>
      <w:r>
        <w:rPr>
          <w:rStyle w:val="31"/>
          <w:rFonts w:ascii="宋体" w:hAnsi="宋体" w:eastAsia="宋体"/>
          <w:b w:val="0"/>
          <w:i w:val="0"/>
          <w:caps w:val="0"/>
          <w:color w:val="auto"/>
          <w:spacing w:val="0"/>
          <w:w w:val="100"/>
          <w:kern w:val="2"/>
          <w:sz w:val="24"/>
          <w:szCs w:val="24"/>
          <w:lang w:val="en-US" w:eastAsia="zh-CN" w:bidi="ar-SA"/>
        </w:rPr>
        <w:t>文件规定的响应文件编制中所需提交的证明材料须加盖供应商公章，且内容须清晰可辩</w:t>
      </w:r>
      <w:r>
        <w:rPr>
          <w:rStyle w:val="31"/>
          <w:rFonts w:ascii="宋体" w:hAnsi="宋体" w:eastAsia="宋体"/>
          <w:b/>
          <w:i w:val="0"/>
          <w:caps w:val="0"/>
          <w:color w:val="auto"/>
          <w:spacing w:val="0"/>
          <w:w w:val="100"/>
          <w:kern w:val="2"/>
          <w:sz w:val="24"/>
          <w:szCs w:val="24"/>
          <w:lang w:val="en-US" w:eastAsia="zh-CN" w:bidi="ar-SA"/>
        </w:rPr>
        <w:t>。</w:t>
      </w:r>
    </w:p>
    <w:p>
      <w:pPr>
        <w:shd w:val="clear" w:color="auto" w:fill="FFFFFF"/>
        <w:snapToGrid/>
        <w:spacing w:before="0" w:beforeAutospacing="0" w:after="0" w:afterAutospacing="0" w:line="440" w:lineRule="exact"/>
        <w:ind w:firstLine="480" w:firstLineChars="200"/>
        <w:jc w:val="both"/>
        <w:textAlignment w:val="baseline"/>
        <w:rPr>
          <w:rStyle w:val="31"/>
          <w:rFonts w:ascii="宋体" w:hAnsi="宋体" w:eastAsia="宋体"/>
          <w:b w:val="0"/>
          <w:i w:val="0"/>
          <w:caps w:val="0"/>
          <w:color w:val="auto"/>
          <w:spacing w:val="0"/>
          <w:w w:val="100"/>
          <w:kern w:val="2"/>
          <w:sz w:val="24"/>
          <w:szCs w:val="24"/>
          <w:lang w:val="en-US" w:eastAsia="zh-CN" w:bidi="ar-SA"/>
        </w:rPr>
      </w:pPr>
      <w:r>
        <w:rPr>
          <w:rStyle w:val="31"/>
          <w:rFonts w:ascii="宋体" w:hAnsi="宋体" w:eastAsia="宋体"/>
          <w:b w:val="0"/>
          <w:i w:val="0"/>
          <w:caps w:val="0"/>
          <w:color w:val="auto"/>
          <w:spacing w:val="0"/>
          <w:w w:val="100"/>
          <w:kern w:val="0"/>
          <w:sz w:val="24"/>
          <w:szCs w:val="24"/>
          <w:lang w:val="en-US" w:eastAsia="zh-CN" w:bidi="ar-SA"/>
        </w:rPr>
        <w:t>22.4 响应文件严禁涂改或行间插字和增删。除非这些修改是根据采购人的指示进行的，或者是供应商造成的必须修改的错误，</w:t>
      </w:r>
      <w:r>
        <w:rPr>
          <w:rStyle w:val="31"/>
          <w:rFonts w:ascii="宋体" w:hAnsi="宋体" w:eastAsia="宋体"/>
          <w:b w:val="0"/>
          <w:i w:val="0"/>
          <w:caps w:val="0"/>
          <w:color w:val="auto"/>
          <w:spacing w:val="0"/>
          <w:w w:val="100"/>
          <w:kern w:val="2"/>
          <w:sz w:val="24"/>
          <w:szCs w:val="24"/>
          <w:lang w:val="en-US" w:eastAsia="zh-CN" w:bidi="ar-SA"/>
        </w:rPr>
        <w:t>必要的修改处必须有供应商法人代表或其授权代表人签字。</w:t>
      </w:r>
    </w:p>
    <w:p>
      <w:pPr>
        <w:shd w:val="clear" w:color="auto" w:fill="FFFFFF"/>
        <w:spacing w:line="440" w:lineRule="exact"/>
        <w:ind w:firstLine="480" w:firstLineChars="200"/>
        <w:rPr>
          <w:rFonts w:hint="eastAsia"/>
          <w:color w:val="auto"/>
        </w:rPr>
      </w:pPr>
      <w:r>
        <w:rPr>
          <w:rFonts w:hint="eastAsia" w:ascii="宋体" w:hAnsi="宋体"/>
          <w:color w:val="auto"/>
          <w:kern w:val="0"/>
          <w:sz w:val="24"/>
          <w:lang w:val="en-US" w:eastAsia="zh-CN"/>
        </w:rPr>
        <w:t>★</w:t>
      </w:r>
      <w:r>
        <w:rPr>
          <w:rFonts w:ascii="宋体" w:hAnsi="宋体"/>
          <w:color w:val="auto"/>
          <w:kern w:val="0"/>
          <w:sz w:val="24"/>
        </w:rPr>
        <w:t>22.</w:t>
      </w:r>
      <w:r>
        <w:rPr>
          <w:rFonts w:hint="eastAsia" w:ascii="宋体" w:hAnsi="宋体"/>
          <w:color w:val="auto"/>
          <w:kern w:val="0"/>
          <w:sz w:val="24"/>
          <w:lang w:val="en-US" w:eastAsia="zh-CN"/>
        </w:rPr>
        <w:t>5 响应</w:t>
      </w:r>
      <w:r>
        <w:rPr>
          <w:rFonts w:ascii="宋体" w:hAnsi="宋体"/>
          <w:color w:val="auto"/>
          <w:kern w:val="0"/>
          <w:sz w:val="24"/>
        </w:rPr>
        <w:t>文件要求提供的所有证书、合同等招标要求的证明资料，均使用复印件，特别说明为原件的除外。</w:t>
      </w:r>
      <w:r>
        <w:rPr>
          <w:rFonts w:ascii="宋体" w:hAnsi="宋体"/>
          <w:color w:val="auto"/>
          <w:sz w:val="24"/>
        </w:rPr>
        <w:t>本</w:t>
      </w:r>
      <w:r>
        <w:rPr>
          <w:rStyle w:val="31"/>
          <w:rFonts w:ascii="宋体" w:hAnsi="宋体" w:eastAsia="宋体"/>
          <w:b w:val="0"/>
          <w:i w:val="0"/>
          <w:caps w:val="0"/>
          <w:color w:val="auto"/>
          <w:spacing w:val="0"/>
          <w:w w:val="100"/>
          <w:kern w:val="2"/>
          <w:sz w:val="24"/>
          <w:szCs w:val="24"/>
          <w:lang w:val="en-US" w:eastAsia="zh-CN" w:bidi="ar-SA"/>
        </w:rPr>
        <w:t>竞争性</w:t>
      </w:r>
      <w:r>
        <w:rPr>
          <w:rStyle w:val="31"/>
          <w:rFonts w:hint="eastAsia" w:ascii="宋体" w:hAnsi="宋体"/>
          <w:b w:val="0"/>
          <w:i w:val="0"/>
          <w:caps w:val="0"/>
          <w:color w:val="auto"/>
          <w:spacing w:val="0"/>
          <w:w w:val="100"/>
          <w:kern w:val="2"/>
          <w:sz w:val="24"/>
          <w:szCs w:val="24"/>
          <w:lang w:val="en-US" w:eastAsia="zh-CN" w:bidi="ar-SA"/>
        </w:rPr>
        <w:t>谈判</w:t>
      </w:r>
      <w:r>
        <w:rPr>
          <w:rStyle w:val="31"/>
          <w:rFonts w:ascii="宋体" w:hAnsi="宋体" w:eastAsia="宋体"/>
          <w:b w:val="0"/>
          <w:i w:val="0"/>
          <w:caps w:val="0"/>
          <w:color w:val="auto"/>
          <w:spacing w:val="0"/>
          <w:w w:val="100"/>
          <w:kern w:val="2"/>
          <w:sz w:val="24"/>
          <w:szCs w:val="24"/>
          <w:lang w:val="en-US" w:eastAsia="zh-CN" w:bidi="ar-SA"/>
        </w:rPr>
        <w:t>文件</w:t>
      </w:r>
      <w:r>
        <w:rPr>
          <w:rFonts w:ascii="宋体" w:hAnsi="宋体"/>
          <w:color w:val="auto"/>
          <w:sz w:val="24"/>
        </w:rPr>
        <w:t>规定的</w:t>
      </w:r>
      <w:r>
        <w:rPr>
          <w:rFonts w:hint="eastAsia" w:ascii="宋体" w:hAnsi="宋体"/>
          <w:color w:val="auto"/>
          <w:sz w:val="24"/>
          <w:lang w:val="en-US" w:eastAsia="zh-CN"/>
        </w:rPr>
        <w:t>响应</w:t>
      </w:r>
      <w:r>
        <w:rPr>
          <w:rFonts w:ascii="宋体" w:hAnsi="宋体"/>
          <w:color w:val="auto"/>
          <w:sz w:val="24"/>
        </w:rPr>
        <w:t>文件编制中所需提交的证明材料复印件须加盖供应商公章，且内容须清晰可辩，</w:t>
      </w:r>
      <w:r>
        <w:rPr>
          <w:rFonts w:ascii="宋体" w:hAnsi="宋体"/>
          <w:b/>
          <w:color w:val="auto"/>
          <w:kern w:val="0"/>
          <w:sz w:val="24"/>
        </w:rPr>
        <w:t>否则视为非实质响应</w:t>
      </w:r>
      <w:r>
        <w:rPr>
          <w:rFonts w:ascii="宋体" w:hAnsi="宋体"/>
          <w:b/>
          <w:color w:val="auto"/>
          <w:kern w:val="0"/>
          <w:sz w:val="24"/>
          <w:lang w:val="en-US" w:eastAsia="zh-CN"/>
        </w:rPr>
        <w:t>竞争性</w:t>
      </w:r>
      <w:r>
        <w:rPr>
          <w:rFonts w:hint="eastAsia" w:ascii="宋体" w:hAnsi="宋体"/>
          <w:b/>
          <w:color w:val="auto"/>
          <w:kern w:val="0"/>
          <w:sz w:val="24"/>
          <w:lang w:val="en-US" w:eastAsia="zh-CN"/>
        </w:rPr>
        <w:t>谈判</w:t>
      </w:r>
      <w:r>
        <w:rPr>
          <w:rFonts w:ascii="宋体" w:hAnsi="宋体"/>
          <w:b/>
          <w:color w:val="auto"/>
          <w:kern w:val="0"/>
          <w:sz w:val="24"/>
          <w:lang w:val="en-US" w:eastAsia="zh-CN"/>
        </w:rPr>
        <w:t>文件</w:t>
      </w:r>
      <w:r>
        <w:rPr>
          <w:rFonts w:ascii="宋体" w:hAnsi="宋体"/>
          <w:b/>
          <w:color w:val="auto"/>
          <w:sz w:val="24"/>
        </w:rPr>
        <w:t>。</w:t>
      </w:r>
    </w:p>
    <w:p>
      <w:pPr>
        <w:shd w:val="clear" w:color="auto" w:fill="FFFFFF"/>
        <w:spacing w:line="440" w:lineRule="exact"/>
        <w:ind w:firstLine="480" w:firstLineChars="200"/>
        <w:rPr>
          <w:rFonts w:hint="eastAsia" w:ascii="宋体" w:hAnsi="宋体" w:eastAsia="宋体" w:cs="宋体"/>
          <w:b/>
          <w:bCs/>
          <w:color w:val="auto"/>
          <w:kern w:val="0"/>
          <w:sz w:val="24"/>
          <w:szCs w:val="24"/>
        </w:rPr>
      </w:pPr>
      <w:r>
        <w:rPr>
          <w:rFonts w:hint="eastAsia" w:ascii="宋体" w:hAnsi="宋体" w:eastAsia="宋体" w:cs="宋体"/>
          <w:color w:val="auto"/>
          <w:kern w:val="0"/>
          <w:sz w:val="24"/>
          <w:szCs w:val="24"/>
        </w:rPr>
        <w:t>22.</w:t>
      </w: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rPr>
        <w:t xml:space="preserve"> 供应商应逐条阅读</w:t>
      </w:r>
      <w:r>
        <w:rPr>
          <w:rStyle w:val="31"/>
          <w:rFonts w:ascii="宋体" w:hAnsi="宋体" w:eastAsia="宋体"/>
          <w:b w:val="0"/>
          <w:i w:val="0"/>
          <w:caps w:val="0"/>
          <w:color w:val="auto"/>
          <w:spacing w:val="0"/>
          <w:w w:val="100"/>
          <w:kern w:val="2"/>
          <w:sz w:val="24"/>
          <w:szCs w:val="24"/>
          <w:lang w:val="en-US" w:eastAsia="zh-CN" w:bidi="ar-SA"/>
        </w:rPr>
        <w:t>竞争性</w:t>
      </w:r>
      <w:r>
        <w:rPr>
          <w:rStyle w:val="31"/>
          <w:rFonts w:hint="eastAsia" w:ascii="宋体" w:hAnsi="宋体"/>
          <w:b w:val="0"/>
          <w:i w:val="0"/>
          <w:caps w:val="0"/>
          <w:color w:val="auto"/>
          <w:spacing w:val="0"/>
          <w:w w:val="100"/>
          <w:kern w:val="2"/>
          <w:sz w:val="24"/>
          <w:szCs w:val="24"/>
          <w:lang w:val="en-US" w:eastAsia="zh-CN" w:bidi="ar-SA"/>
        </w:rPr>
        <w:t>谈判</w:t>
      </w:r>
      <w:r>
        <w:rPr>
          <w:rStyle w:val="31"/>
          <w:rFonts w:ascii="宋体" w:hAnsi="宋体" w:eastAsia="宋体"/>
          <w:b w:val="0"/>
          <w:i w:val="0"/>
          <w:caps w:val="0"/>
          <w:color w:val="auto"/>
          <w:spacing w:val="0"/>
          <w:w w:val="100"/>
          <w:kern w:val="2"/>
          <w:sz w:val="24"/>
          <w:szCs w:val="24"/>
          <w:lang w:val="en-US" w:eastAsia="zh-CN" w:bidi="ar-SA"/>
        </w:rPr>
        <w:t>文件</w:t>
      </w:r>
      <w:r>
        <w:rPr>
          <w:rFonts w:hint="eastAsia" w:ascii="宋体" w:hAnsi="宋体" w:eastAsia="宋体" w:cs="宋体"/>
          <w:color w:val="auto"/>
          <w:kern w:val="0"/>
          <w:sz w:val="24"/>
          <w:szCs w:val="24"/>
        </w:rPr>
        <w:t>要求的技术规格及商务条款要求，指出自己提供的货物和服务是否对文件做出响应，</w:t>
      </w:r>
      <w:r>
        <w:rPr>
          <w:rFonts w:hint="eastAsia" w:ascii="宋体" w:hAnsi="宋体" w:eastAsia="宋体" w:cs="宋体"/>
          <w:b/>
          <w:bCs/>
          <w:color w:val="auto"/>
          <w:kern w:val="0"/>
          <w:sz w:val="24"/>
          <w:szCs w:val="24"/>
        </w:rPr>
        <w:t>并将不能响应之处在</w:t>
      </w:r>
      <w:r>
        <w:rPr>
          <w:rStyle w:val="31"/>
          <w:rFonts w:ascii="宋体" w:hAnsi="宋体" w:eastAsia="宋体"/>
          <w:b/>
          <w:bCs/>
          <w:i w:val="0"/>
          <w:caps w:val="0"/>
          <w:color w:val="auto"/>
          <w:spacing w:val="0"/>
          <w:w w:val="100"/>
          <w:kern w:val="2"/>
          <w:sz w:val="24"/>
          <w:szCs w:val="24"/>
          <w:lang w:val="en-US" w:eastAsia="zh-CN" w:bidi="ar-SA"/>
        </w:rPr>
        <w:t>竞争性</w:t>
      </w:r>
      <w:r>
        <w:rPr>
          <w:rStyle w:val="31"/>
          <w:rFonts w:hint="eastAsia" w:ascii="宋体" w:hAnsi="宋体"/>
          <w:b/>
          <w:bCs/>
          <w:i w:val="0"/>
          <w:caps w:val="0"/>
          <w:color w:val="auto"/>
          <w:spacing w:val="0"/>
          <w:w w:val="100"/>
          <w:kern w:val="2"/>
          <w:sz w:val="24"/>
          <w:szCs w:val="24"/>
          <w:lang w:val="en-US" w:eastAsia="zh-CN" w:bidi="ar-SA"/>
        </w:rPr>
        <w:t>谈判</w:t>
      </w:r>
      <w:r>
        <w:rPr>
          <w:rStyle w:val="31"/>
          <w:rFonts w:ascii="宋体" w:hAnsi="宋体" w:eastAsia="宋体"/>
          <w:b/>
          <w:bCs/>
          <w:i w:val="0"/>
          <w:caps w:val="0"/>
          <w:color w:val="auto"/>
          <w:spacing w:val="0"/>
          <w:w w:val="100"/>
          <w:kern w:val="2"/>
          <w:sz w:val="24"/>
          <w:szCs w:val="24"/>
          <w:lang w:val="en-US" w:eastAsia="zh-CN" w:bidi="ar-SA"/>
        </w:rPr>
        <w:t>文件</w:t>
      </w:r>
      <w:r>
        <w:rPr>
          <w:rFonts w:hint="eastAsia" w:ascii="宋体" w:hAnsi="宋体" w:eastAsia="宋体" w:cs="宋体"/>
          <w:b/>
          <w:bCs/>
          <w:color w:val="auto"/>
          <w:kern w:val="0"/>
          <w:sz w:val="24"/>
          <w:szCs w:val="24"/>
        </w:rPr>
        <w:t>所附的“技术偏离表”</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w:t>
      </w:r>
      <w:r>
        <w:rPr>
          <w:rFonts w:hint="eastAsia" w:ascii="宋体" w:hAnsi="宋体" w:eastAsia="宋体" w:cs="宋体"/>
          <w:b/>
          <w:bCs/>
          <w:color w:val="auto"/>
          <w:spacing w:val="-3"/>
          <w:sz w:val="24"/>
          <w:lang w:val="en-US" w:eastAsia="zh-CN"/>
        </w:rPr>
        <w:t>实质性响应一览表</w:t>
      </w:r>
      <w:r>
        <w:rPr>
          <w:rFonts w:hint="eastAsia" w:ascii="宋体" w:hAnsi="宋体" w:eastAsia="宋体" w:cs="宋体"/>
          <w:b/>
          <w:bCs/>
          <w:color w:val="auto"/>
          <w:kern w:val="0"/>
          <w:sz w:val="24"/>
          <w:szCs w:val="24"/>
        </w:rPr>
        <w:t>”</w:t>
      </w:r>
      <w:r>
        <w:rPr>
          <w:rFonts w:hint="eastAsia" w:ascii="宋体" w:hAnsi="宋体" w:cs="宋体"/>
          <w:b/>
          <w:bCs/>
          <w:color w:val="auto"/>
          <w:kern w:val="0"/>
          <w:sz w:val="24"/>
          <w:szCs w:val="24"/>
          <w:lang w:val="en-US" w:eastAsia="zh-CN"/>
        </w:rPr>
        <w:t>及</w:t>
      </w:r>
      <w:r>
        <w:rPr>
          <w:rFonts w:hint="eastAsia" w:ascii="宋体" w:hAnsi="宋体" w:cs="宋体"/>
          <w:b/>
          <w:bCs/>
          <w:color w:val="auto"/>
          <w:kern w:val="0"/>
          <w:sz w:val="24"/>
          <w:szCs w:val="24"/>
          <w:lang w:eastAsia="zh-CN"/>
        </w:rPr>
        <w:t>“合同条款偏离表”</w:t>
      </w:r>
      <w:r>
        <w:rPr>
          <w:rFonts w:hint="eastAsia" w:ascii="宋体" w:hAnsi="宋体" w:eastAsia="宋体" w:cs="宋体"/>
          <w:b/>
          <w:bCs/>
          <w:color w:val="auto"/>
          <w:kern w:val="0"/>
          <w:sz w:val="24"/>
          <w:szCs w:val="24"/>
        </w:rPr>
        <w:t>中一一列出。</w:t>
      </w:r>
    </w:p>
    <w:p>
      <w:pPr>
        <w:shd w:val="clear" w:color="auto" w:fill="FFFFFF"/>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22.</w:t>
      </w:r>
      <w:r>
        <w:rPr>
          <w:rFonts w:hint="eastAsia" w:ascii="宋体" w:hAnsi="宋体" w:cs="宋体"/>
          <w:color w:val="auto"/>
          <w:kern w:val="0"/>
          <w:sz w:val="24"/>
          <w:szCs w:val="24"/>
          <w:lang w:val="en-US" w:eastAsia="zh-CN"/>
        </w:rPr>
        <w:t>7</w:t>
      </w:r>
      <w:r>
        <w:rPr>
          <w:rFonts w:hint="eastAsia" w:ascii="宋体" w:hAnsi="宋体" w:eastAsia="宋体" w:cs="宋体"/>
          <w:color w:val="auto"/>
          <w:kern w:val="0"/>
          <w:sz w:val="24"/>
          <w:szCs w:val="24"/>
        </w:rPr>
        <w:t xml:space="preserve"> </w:t>
      </w:r>
      <w:r>
        <w:rPr>
          <w:rFonts w:hint="eastAsia" w:ascii="宋体" w:hAnsi="宋体" w:cs="宋体"/>
          <w:color w:val="auto"/>
          <w:kern w:val="0"/>
          <w:sz w:val="24"/>
          <w:szCs w:val="24"/>
          <w:lang w:val="en-US" w:eastAsia="zh-CN"/>
        </w:rPr>
        <w:t>响应</w:t>
      </w:r>
      <w:r>
        <w:rPr>
          <w:rFonts w:hint="eastAsia" w:ascii="宋体" w:hAnsi="宋体" w:eastAsia="宋体" w:cs="宋体"/>
          <w:color w:val="auto"/>
          <w:kern w:val="0"/>
          <w:sz w:val="24"/>
          <w:szCs w:val="24"/>
        </w:rPr>
        <w:t>文件严禁涂改或行间插字和增删。除非这些修改是根据采购人的指示进行的，或者是供应商造成的必须修改的错误，</w:t>
      </w:r>
      <w:r>
        <w:rPr>
          <w:rFonts w:hint="eastAsia" w:ascii="宋体" w:hAnsi="宋体" w:eastAsia="宋体" w:cs="宋体"/>
          <w:color w:val="auto"/>
          <w:sz w:val="24"/>
          <w:szCs w:val="24"/>
        </w:rPr>
        <w:t>必要的修改处必须有供应商法人代表或其授权代表人签字。</w:t>
      </w:r>
    </w:p>
    <w:p>
      <w:pPr>
        <w:shd w:val="clear" w:color="auto" w:fill="FFFFFF"/>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rPr>
        <w:t>文件中分标项的，</w:t>
      </w:r>
      <w:r>
        <w:rPr>
          <w:rFonts w:hint="eastAsia" w:ascii="宋体" w:hAnsi="宋体" w:eastAsia="宋体" w:cs="宋体"/>
          <w:color w:val="auto"/>
          <w:sz w:val="24"/>
          <w:szCs w:val="24"/>
          <w:lang w:val="zh-CN"/>
        </w:rPr>
        <w:t>供应商须针对本单位所</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rPr>
        <w:t>项</w:t>
      </w:r>
      <w:r>
        <w:rPr>
          <w:rFonts w:hint="eastAsia" w:ascii="宋体" w:hAnsi="宋体" w:eastAsia="宋体" w:cs="宋体"/>
          <w:color w:val="auto"/>
          <w:sz w:val="24"/>
          <w:szCs w:val="24"/>
          <w:lang w:val="zh-CN"/>
        </w:rPr>
        <w:t>分别编制</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lang w:val="zh-CN"/>
        </w:rPr>
        <w:t>文件并单独提交。</w:t>
      </w:r>
      <w:r>
        <w:rPr>
          <w:rFonts w:hint="eastAsia" w:ascii="宋体" w:hAnsi="宋体" w:eastAsia="宋体" w:cs="宋体"/>
          <w:color w:val="auto"/>
          <w:sz w:val="24"/>
          <w:szCs w:val="24"/>
        </w:rPr>
        <w:t>供应商应当按照</w:t>
      </w:r>
      <w:r>
        <w:rPr>
          <w:rStyle w:val="31"/>
          <w:rFonts w:ascii="宋体" w:hAnsi="宋体" w:eastAsia="宋体"/>
          <w:b w:val="0"/>
          <w:i w:val="0"/>
          <w:caps w:val="0"/>
          <w:color w:val="auto"/>
          <w:spacing w:val="0"/>
          <w:w w:val="100"/>
          <w:kern w:val="2"/>
          <w:sz w:val="24"/>
          <w:szCs w:val="24"/>
          <w:lang w:val="en-US" w:eastAsia="zh-CN" w:bidi="ar-SA"/>
        </w:rPr>
        <w:t>竞争性</w:t>
      </w:r>
      <w:r>
        <w:rPr>
          <w:rStyle w:val="31"/>
          <w:rFonts w:hint="eastAsia" w:ascii="宋体" w:hAnsi="宋体"/>
          <w:b w:val="0"/>
          <w:i w:val="0"/>
          <w:caps w:val="0"/>
          <w:color w:val="auto"/>
          <w:spacing w:val="0"/>
          <w:w w:val="100"/>
          <w:kern w:val="2"/>
          <w:sz w:val="24"/>
          <w:szCs w:val="24"/>
          <w:lang w:val="en-US" w:eastAsia="zh-CN" w:bidi="ar-SA"/>
        </w:rPr>
        <w:t>谈判</w:t>
      </w:r>
      <w:r>
        <w:rPr>
          <w:rStyle w:val="31"/>
          <w:rFonts w:ascii="宋体" w:hAnsi="宋体" w:eastAsia="宋体"/>
          <w:b w:val="0"/>
          <w:i w:val="0"/>
          <w:caps w:val="0"/>
          <w:color w:val="auto"/>
          <w:spacing w:val="0"/>
          <w:w w:val="100"/>
          <w:kern w:val="2"/>
          <w:sz w:val="24"/>
          <w:szCs w:val="24"/>
          <w:lang w:val="en-US" w:eastAsia="zh-CN" w:bidi="ar-SA"/>
        </w:rPr>
        <w:t>文件</w:t>
      </w:r>
      <w:r>
        <w:rPr>
          <w:rFonts w:hint="eastAsia" w:ascii="宋体" w:hAnsi="宋体" w:eastAsia="宋体" w:cs="宋体"/>
          <w:color w:val="auto"/>
          <w:sz w:val="24"/>
          <w:szCs w:val="24"/>
        </w:rPr>
        <w:t>的要求编制</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rPr>
        <w:t>文件。</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rPr>
        <w:t>文件应当对</w:t>
      </w:r>
      <w:r>
        <w:rPr>
          <w:rStyle w:val="31"/>
          <w:rFonts w:ascii="宋体" w:hAnsi="宋体" w:eastAsia="宋体"/>
          <w:b w:val="0"/>
          <w:i w:val="0"/>
          <w:caps w:val="0"/>
          <w:color w:val="auto"/>
          <w:spacing w:val="0"/>
          <w:w w:val="100"/>
          <w:kern w:val="2"/>
          <w:sz w:val="24"/>
          <w:szCs w:val="24"/>
          <w:lang w:val="en-US" w:eastAsia="zh-CN" w:bidi="ar-SA"/>
        </w:rPr>
        <w:t>竞争性</w:t>
      </w:r>
      <w:r>
        <w:rPr>
          <w:rStyle w:val="31"/>
          <w:rFonts w:hint="eastAsia" w:ascii="宋体" w:hAnsi="宋体"/>
          <w:b w:val="0"/>
          <w:i w:val="0"/>
          <w:caps w:val="0"/>
          <w:color w:val="auto"/>
          <w:spacing w:val="0"/>
          <w:w w:val="100"/>
          <w:kern w:val="2"/>
          <w:sz w:val="24"/>
          <w:szCs w:val="24"/>
          <w:lang w:val="en-US" w:eastAsia="zh-CN" w:bidi="ar-SA"/>
        </w:rPr>
        <w:t>谈判</w:t>
      </w:r>
      <w:r>
        <w:rPr>
          <w:rStyle w:val="31"/>
          <w:rFonts w:ascii="宋体" w:hAnsi="宋体" w:eastAsia="宋体"/>
          <w:b w:val="0"/>
          <w:i w:val="0"/>
          <w:caps w:val="0"/>
          <w:color w:val="auto"/>
          <w:spacing w:val="0"/>
          <w:w w:val="100"/>
          <w:kern w:val="2"/>
          <w:sz w:val="24"/>
          <w:szCs w:val="24"/>
          <w:lang w:val="en-US" w:eastAsia="zh-CN" w:bidi="ar-SA"/>
        </w:rPr>
        <w:t>文件</w:t>
      </w:r>
      <w:r>
        <w:rPr>
          <w:rFonts w:hint="eastAsia" w:ascii="宋体" w:hAnsi="宋体" w:eastAsia="宋体" w:cs="宋体"/>
          <w:color w:val="auto"/>
          <w:sz w:val="24"/>
          <w:szCs w:val="24"/>
        </w:rPr>
        <w:t>提出的要求和条件作出明确响应。</w:t>
      </w:r>
    </w:p>
    <w:p>
      <w:pPr>
        <w:pStyle w:val="340"/>
        <w:snapToGrid/>
        <w:spacing w:before="0" w:beforeAutospacing="0" w:after="0" w:afterAutospacing="0" w:line="440" w:lineRule="exact"/>
        <w:ind w:left="0" w:leftChars="0" w:firstLine="482" w:firstLineChars="200"/>
        <w:jc w:val="center"/>
        <w:textAlignment w:val="baseline"/>
        <w:rPr>
          <w:rStyle w:val="31"/>
          <w:rFonts w:ascii="宋体" w:hAnsi="宋体" w:eastAsia="宋体"/>
          <w:b/>
          <w:i w:val="0"/>
          <w:caps w:val="0"/>
          <w:color w:val="auto"/>
          <w:spacing w:val="0"/>
          <w:w w:val="100"/>
          <w:kern w:val="0"/>
          <w:sz w:val="24"/>
          <w:szCs w:val="24"/>
          <w:lang w:val="en-US" w:eastAsia="zh-CN" w:bidi="ar-SA"/>
        </w:rPr>
      </w:pPr>
      <w:r>
        <w:rPr>
          <w:rStyle w:val="31"/>
          <w:rFonts w:ascii="宋体" w:hAnsi="宋体" w:eastAsia="宋体"/>
          <w:b/>
          <w:i w:val="0"/>
          <w:caps w:val="0"/>
          <w:color w:val="auto"/>
          <w:spacing w:val="0"/>
          <w:w w:val="100"/>
          <w:kern w:val="0"/>
          <w:sz w:val="24"/>
          <w:szCs w:val="24"/>
          <w:lang w:val="en-US" w:eastAsia="zh-CN" w:bidi="ar-SA"/>
        </w:rPr>
        <w:t>（四） 响应文件的递交</w:t>
      </w:r>
    </w:p>
    <w:p>
      <w:pPr>
        <w:spacing w:line="440" w:lineRule="exact"/>
        <w:ind w:firstLine="482" w:firstLineChars="200"/>
        <w:rPr>
          <w:rFonts w:ascii="宋体" w:hAnsi="宋体" w:eastAsia="宋体" w:cs="宋体"/>
          <w:b/>
          <w:bCs/>
          <w:color w:val="auto"/>
          <w:sz w:val="24"/>
          <w:szCs w:val="24"/>
          <w:lang w:val="zh-CN"/>
        </w:rPr>
      </w:pPr>
      <w:bookmarkStart w:id="11" w:name="_Toc1377"/>
      <w:bookmarkStart w:id="12" w:name="_Toc37090982"/>
      <w:bookmarkStart w:id="13" w:name="_Toc37090646"/>
      <w:r>
        <w:rPr>
          <w:rFonts w:hint="eastAsia" w:ascii="宋体" w:hAnsi="宋体" w:eastAsia="宋体" w:cs="宋体"/>
          <w:b/>
          <w:bCs/>
          <w:color w:val="auto"/>
          <w:sz w:val="24"/>
          <w:szCs w:val="24"/>
          <w:lang w:val="zh-CN"/>
        </w:rPr>
        <w:t>23. 响应文件的份数和签署</w:t>
      </w:r>
      <w:bookmarkEnd w:id="11"/>
      <w:bookmarkEnd w:id="12"/>
      <w:bookmarkEnd w:id="13"/>
    </w:p>
    <w:p>
      <w:pPr>
        <w:pStyle w:val="781"/>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b w:val="0"/>
          <w:bCs/>
          <w:color w:val="auto"/>
          <w:kern w:val="0"/>
          <w:sz w:val="24"/>
          <w:szCs w:val="24"/>
        </w:rPr>
      </w:pPr>
      <w:r>
        <w:rPr>
          <w:rFonts w:hint="eastAsia" w:ascii="宋体" w:hAnsi="宋体" w:cs="宋体"/>
          <w:color w:val="auto"/>
          <w:kern w:val="0"/>
          <w:sz w:val="24"/>
          <w:lang w:val="en-US" w:eastAsia="zh-CN"/>
        </w:rPr>
        <w:t>★</w:t>
      </w:r>
      <w:r>
        <w:rPr>
          <w:rFonts w:hint="eastAsia" w:ascii="宋体" w:hAnsi="宋体" w:cs="宋体"/>
          <w:b/>
          <w:bCs w:val="0"/>
          <w:color w:val="auto"/>
          <w:kern w:val="0"/>
          <w:sz w:val="24"/>
          <w:szCs w:val="24"/>
          <w:lang w:val="en-US" w:eastAsia="zh-CN"/>
        </w:rPr>
        <w:t>23.1</w:t>
      </w:r>
      <w:r>
        <w:rPr>
          <w:rFonts w:hint="eastAsia" w:ascii="宋体" w:hAnsi="宋体" w:cs="宋体"/>
          <w:b/>
          <w:bCs w:val="0"/>
          <w:color w:val="auto"/>
          <w:kern w:val="0"/>
          <w:sz w:val="24"/>
          <w:szCs w:val="24"/>
        </w:rPr>
        <w:t>响应文件数量：一式叁份</w:t>
      </w:r>
      <w:r>
        <w:rPr>
          <w:rFonts w:hint="eastAsia" w:ascii="宋体" w:hAnsi="宋体" w:cs="宋体"/>
          <w:b/>
          <w:bCs w:val="0"/>
          <w:color w:val="auto"/>
          <w:kern w:val="0"/>
          <w:sz w:val="24"/>
          <w:szCs w:val="24"/>
          <w:lang w:eastAsia="zh-CN"/>
        </w:rPr>
        <w:t>；</w:t>
      </w:r>
      <w:r>
        <w:rPr>
          <w:rFonts w:hint="eastAsia" w:ascii="宋体" w:hAnsi="宋体" w:cs="宋体"/>
          <w:b/>
          <w:bCs w:val="0"/>
          <w:color w:val="auto"/>
          <w:kern w:val="0"/>
          <w:sz w:val="24"/>
          <w:szCs w:val="24"/>
        </w:rPr>
        <w:t>正本壹份，副本贰份。电子版U盘壹份（供应商响应文件电子版为响应文件正本的扫描件，格式为PDF）。</w:t>
      </w:r>
    </w:p>
    <w:p>
      <w:pPr>
        <w:pStyle w:val="781"/>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b w:val="0"/>
          <w:bCs/>
          <w:color w:val="auto"/>
          <w:kern w:val="0"/>
          <w:sz w:val="24"/>
          <w:szCs w:val="24"/>
        </w:rPr>
      </w:pPr>
      <w:r>
        <w:rPr>
          <w:rFonts w:hint="eastAsia" w:ascii="宋体" w:hAnsi="宋体" w:cs="宋体"/>
          <w:b w:val="0"/>
          <w:bCs/>
          <w:color w:val="auto"/>
          <w:kern w:val="0"/>
          <w:sz w:val="24"/>
          <w:szCs w:val="24"/>
          <w:lang w:val="en-US" w:eastAsia="zh-CN"/>
        </w:rPr>
        <w:t>23.2</w:t>
      </w:r>
      <w:r>
        <w:rPr>
          <w:rFonts w:hint="eastAsia" w:ascii="宋体" w:hAnsi="宋体" w:cs="宋体"/>
          <w:b w:val="0"/>
          <w:bCs/>
          <w:color w:val="auto"/>
          <w:kern w:val="0"/>
          <w:sz w:val="24"/>
          <w:szCs w:val="24"/>
        </w:rPr>
        <w:t>响应文件的正本和副本均需打印或使用不褪色的墨水笔书写，字迹应清晰易于辨认</w:t>
      </w:r>
      <w:r>
        <w:rPr>
          <w:rFonts w:hint="eastAsia" w:ascii="宋体" w:hAnsi="宋体" w:cs="宋体"/>
          <w:b w:val="0"/>
          <w:bCs/>
          <w:color w:val="auto"/>
          <w:kern w:val="0"/>
          <w:sz w:val="24"/>
          <w:szCs w:val="24"/>
          <w:lang w:eastAsia="zh-CN"/>
        </w:rPr>
        <w:t>，</w:t>
      </w:r>
      <w:r>
        <w:rPr>
          <w:rFonts w:hint="eastAsia" w:ascii="宋体" w:hAnsi="宋体" w:cs="宋体"/>
          <w:b w:val="0"/>
          <w:bCs/>
          <w:color w:val="auto"/>
          <w:kern w:val="0"/>
          <w:sz w:val="24"/>
          <w:szCs w:val="24"/>
          <w:lang w:val="en-US" w:eastAsia="zh-CN"/>
        </w:rPr>
        <w:t>副本为正本的复印件</w:t>
      </w:r>
      <w:r>
        <w:rPr>
          <w:rFonts w:hint="eastAsia" w:ascii="宋体" w:hAnsi="宋体" w:cs="宋体"/>
          <w:b w:val="0"/>
          <w:bCs/>
          <w:color w:val="auto"/>
          <w:kern w:val="0"/>
          <w:sz w:val="24"/>
          <w:szCs w:val="24"/>
        </w:rPr>
        <w:t>。并应清楚地注明“正本”或“副本”。正本和副本如有不一致之处，以正本为准。</w:t>
      </w:r>
    </w:p>
    <w:p>
      <w:pPr>
        <w:pStyle w:val="781"/>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b/>
          <w:bCs w:val="0"/>
          <w:color w:val="auto"/>
          <w:kern w:val="0"/>
          <w:sz w:val="24"/>
          <w:szCs w:val="24"/>
        </w:rPr>
      </w:pPr>
      <w:r>
        <w:rPr>
          <w:rFonts w:hint="eastAsia" w:ascii="宋体" w:hAnsi="宋体" w:cs="宋体"/>
          <w:color w:val="auto"/>
          <w:kern w:val="0"/>
          <w:sz w:val="24"/>
          <w:lang w:val="en-US" w:eastAsia="zh-CN"/>
        </w:rPr>
        <w:t>★</w:t>
      </w:r>
      <w:r>
        <w:rPr>
          <w:rFonts w:hint="eastAsia" w:ascii="宋体" w:hAnsi="宋体" w:cs="宋体"/>
          <w:b/>
          <w:bCs w:val="0"/>
          <w:color w:val="auto"/>
          <w:kern w:val="0"/>
          <w:sz w:val="24"/>
          <w:szCs w:val="24"/>
          <w:lang w:val="en-US" w:eastAsia="zh-CN"/>
        </w:rPr>
        <w:t>23.3</w:t>
      </w:r>
      <w:r>
        <w:rPr>
          <w:rFonts w:hint="eastAsia" w:ascii="宋体" w:hAnsi="宋体" w:cs="宋体"/>
          <w:b/>
          <w:bCs w:val="0"/>
          <w:color w:val="auto"/>
          <w:kern w:val="0"/>
          <w:sz w:val="24"/>
          <w:szCs w:val="24"/>
        </w:rPr>
        <w:t>全套响应文件应无涂改或行间插字和增删，如有修改，修改处应由供应商加盖公章或由响应文件签字人签字或盖章。修改处不按要求签字或盖章的响应文件将被认定为重大偏离，做无效响应处理。</w:t>
      </w:r>
    </w:p>
    <w:p>
      <w:pPr>
        <w:pStyle w:val="781"/>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23.4 响应文件的装订采用胶粘本。</w:t>
      </w:r>
    </w:p>
    <w:p>
      <w:pPr>
        <w:pStyle w:val="796"/>
        <w:keepLines w:val="0"/>
        <w:pageBreakBefore w:val="0"/>
        <w:kinsoku/>
        <w:wordWrap/>
        <w:overflowPunct/>
        <w:topLinePunct w:val="0"/>
        <w:autoSpaceDN/>
        <w:bidi w:val="0"/>
        <w:adjustRightInd/>
        <w:snapToGrid/>
        <w:spacing w:line="440" w:lineRule="exact"/>
        <w:ind w:firstLine="482"/>
        <w:textAlignment w:val="auto"/>
        <w:rPr>
          <w:rFonts w:hint="eastAsia" w:ascii="宋体" w:hAnsi="宋体" w:eastAsia="宋体" w:cs="宋体"/>
          <w:color w:val="auto"/>
        </w:rPr>
      </w:pPr>
      <w:r>
        <w:rPr>
          <w:rFonts w:hint="eastAsia" w:ascii="宋体" w:hAnsi="宋体" w:eastAsia="宋体" w:cs="宋体"/>
          <w:color w:val="auto"/>
          <w:sz w:val="24"/>
          <w:szCs w:val="24"/>
          <w:lang w:val="en-US" w:eastAsia="zh-CN"/>
        </w:rPr>
        <w:t>23.5</w:t>
      </w:r>
      <w:r>
        <w:rPr>
          <w:rFonts w:hint="eastAsia" w:ascii="宋体" w:hAnsi="宋体" w:eastAsia="宋体" w:cs="宋体"/>
          <w:color w:val="auto"/>
          <w:sz w:val="24"/>
          <w:szCs w:val="24"/>
        </w:rPr>
        <w:t xml:space="preserve"> 响应文件的密封和标记</w:t>
      </w:r>
    </w:p>
    <w:p>
      <w:pPr>
        <w:pStyle w:val="779"/>
        <w:keepLines w:val="0"/>
        <w:pageBreakBefore w:val="0"/>
        <w:kinsoku/>
        <w:wordWrap/>
        <w:overflowPunct/>
        <w:topLinePunct w:val="0"/>
        <w:autoSpaceDN/>
        <w:bidi w:val="0"/>
        <w:adjustRightInd/>
        <w:snapToGrid/>
        <w:spacing w:line="440" w:lineRule="exact"/>
        <w:ind w:firstLine="482"/>
        <w:textAlignment w:val="auto"/>
        <w:rPr>
          <w:rFonts w:hint="eastAsia" w:ascii="宋体" w:hAnsi="宋体" w:eastAsia="宋体" w:cs="宋体"/>
          <w:color w:val="auto"/>
        </w:rPr>
      </w:pPr>
      <w:r>
        <w:rPr>
          <w:rFonts w:hint="eastAsia" w:ascii="宋体" w:hAnsi="宋体" w:eastAsia="宋体" w:cs="宋体"/>
          <w:b/>
          <w:bCs/>
          <w:color w:val="auto"/>
          <w:sz w:val="24"/>
          <w:szCs w:val="24"/>
          <w:lang w:val="en-US" w:eastAsia="zh-CN"/>
        </w:rPr>
        <w:t>23.5.1</w:t>
      </w:r>
      <w:r>
        <w:rPr>
          <w:rFonts w:hint="eastAsia" w:ascii="宋体" w:hAnsi="宋体" w:eastAsia="宋体" w:cs="宋体"/>
          <w:b/>
          <w:bCs/>
          <w:color w:val="auto"/>
          <w:sz w:val="24"/>
          <w:szCs w:val="24"/>
        </w:rPr>
        <w:t>供应商应将响应文件正本与副本分开装订，最终将所有正本和所有副本密封在一个外层包封内；</w:t>
      </w:r>
    </w:p>
    <w:p>
      <w:pPr>
        <w:pStyle w:val="779"/>
        <w:keepLines w:val="0"/>
        <w:pageBreakBefore w:val="0"/>
        <w:kinsoku/>
        <w:wordWrap/>
        <w:overflowPunct/>
        <w:topLinePunct w:val="0"/>
        <w:autoSpaceDN/>
        <w:bidi w:val="0"/>
        <w:adjustRightInd/>
        <w:snapToGrid/>
        <w:spacing w:line="440" w:lineRule="exact"/>
        <w:ind w:firstLine="480"/>
        <w:textAlignment w:val="auto"/>
        <w:rPr>
          <w:rFonts w:hint="eastAsia" w:ascii="宋体" w:hAnsi="宋体" w:eastAsia="宋体" w:cs="宋体"/>
          <w:color w:val="auto"/>
        </w:rPr>
      </w:pPr>
      <w:r>
        <w:rPr>
          <w:rFonts w:hint="eastAsia" w:ascii="宋体" w:hAnsi="宋体" w:eastAsia="宋体" w:cs="宋体"/>
          <w:color w:val="auto"/>
          <w:sz w:val="24"/>
          <w:szCs w:val="24"/>
          <w:lang w:val="en-US" w:eastAsia="zh-CN"/>
        </w:rPr>
        <w:t>23.5.2</w:t>
      </w:r>
      <w:r>
        <w:rPr>
          <w:rFonts w:hint="eastAsia" w:ascii="宋体" w:hAnsi="宋体" w:eastAsia="宋体" w:cs="宋体"/>
          <w:color w:val="auto"/>
          <w:sz w:val="24"/>
          <w:szCs w:val="24"/>
        </w:rPr>
        <w:t xml:space="preserve"> 在响应文件密封袋上应：</w:t>
      </w:r>
    </w:p>
    <w:p>
      <w:pPr>
        <w:pStyle w:val="779"/>
        <w:keepLines w:val="0"/>
        <w:pageBreakBefore w:val="0"/>
        <w:kinsoku/>
        <w:wordWrap/>
        <w:overflowPunct/>
        <w:topLinePunct w:val="0"/>
        <w:autoSpaceDN/>
        <w:bidi w:val="0"/>
        <w:adjustRightInd/>
        <w:snapToGrid/>
        <w:spacing w:line="440" w:lineRule="exact"/>
        <w:ind w:firstLine="480"/>
        <w:textAlignment w:val="auto"/>
        <w:rPr>
          <w:rFonts w:hint="eastAsia" w:ascii="宋体" w:hAnsi="宋体" w:eastAsia="宋体" w:cs="宋体"/>
          <w:color w:val="auto"/>
        </w:rPr>
      </w:pPr>
      <w:r>
        <w:rPr>
          <w:rFonts w:hint="eastAsia" w:ascii="宋体" w:hAnsi="宋体" w:eastAsia="宋体" w:cs="宋体"/>
          <w:color w:val="auto"/>
          <w:sz w:val="24"/>
          <w:szCs w:val="24"/>
        </w:rPr>
        <w:t>(1)写明供应商名称和地址；</w:t>
      </w:r>
    </w:p>
    <w:p>
      <w:pPr>
        <w:pStyle w:val="779"/>
        <w:keepLines w:val="0"/>
        <w:pageBreakBefore w:val="0"/>
        <w:kinsoku/>
        <w:wordWrap/>
        <w:overflowPunct/>
        <w:topLinePunct w:val="0"/>
        <w:autoSpaceDN/>
        <w:bidi w:val="0"/>
        <w:adjustRightInd/>
        <w:snapToGrid/>
        <w:spacing w:line="440" w:lineRule="exact"/>
        <w:ind w:firstLine="480"/>
        <w:textAlignment w:val="auto"/>
        <w:rPr>
          <w:rFonts w:hint="eastAsia" w:ascii="宋体" w:hAnsi="宋体" w:eastAsia="宋体" w:cs="宋体"/>
          <w:color w:val="auto"/>
        </w:rPr>
      </w:pPr>
      <w:r>
        <w:rPr>
          <w:rFonts w:hint="eastAsia" w:ascii="宋体" w:hAnsi="宋体" w:eastAsia="宋体" w:cs="宋体"/>
          <w:color w:val="auto"/>
          <w:sz w:val="24"/>
          <w:szCs w:val="24"/>
        </w:rPr>
        <w:t>(2)注明下列识别标志：</w:t>
      </w:r>
    </w:p>
    <w:p>
      <w:pPr>
        <w:pStyle w:val="779"/>
        <w:keepLines w:val="0"/>
        <w:pageBreakBefore w:val="0"/>
        <w:kinsoku/>
        <w:wordWrap/>
        <w:overflowPunct/>
        <w:topLinePunct w:val="0"/>
        <w:autoSpaceDN/>
        <w:bidi w:val="0"/>
        <w:adjustRightInd/>
        <w:snapToGrid/>
        <w:spacing w:line="440" w:lineRule="exact"/>
        <w:ind w:firstLine="480"/>
        <w:textAlignment w:val="auto"/>
        <w:rPr>
          <w:rFonts w:hint="eastAsia" w:ascii="宋体" w:hAnsi="宋体" w:eastAsia="宋体" w:cs="宋体"/>
          <w:color w:val="auto"/>
          <w:lang w:eastAsia="zh-CN"/>
        </w:rPr>
      </w:pPr>
      <w:r>
        <w:rPr>
          <w:rFonts w:hint="eastAsia" w:ascii="宋体" w:hAnsi="宋体" w:eastAsia="宋体" w:cs="宋体"/>
          <w:color w:val="auto"/>
          <w:sz w:val="24"/>
          <w:szCs w:val="24"/>
        </w:rPr>
        <w:t>a.</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编号：</w:t>
      </w:r>
      <w:r>
        <w:rPr>
          <w:rFonts w:hint="eastAsia" w:ascii="宋体" w:hAnsi="宋体" w:eastAsia="宋体" w:cs="宋体"/>
          <w:color w:val="auto"/>
          <w:sz w:val="24"/>
          <w:szCs w:val="24"/>
          <w:lang w:eastAsia="zh-CN"/>
        </w:rPr>
        <w:t>2022HDYPTP-017</w:t>
      </w:r>
    </w:p>
    <w:p>
      <w:pPr>
        <w:pStyle w:val="779"/>
        <w:keepLines w:val="0"/>
        <w:pageBreakBefore w:val="0"/>
        <w:kinsoku/>
        <w:wordWrap/>
        <w:overflowPunct/>
        <w:topLinePunct w:val="0"/>
        <w:autoSpaceDN/>
        <w:bidi w:val="0"/>
        <w:adjustRightInd/>
        <w:snapToGrid/>
        <w:spacing w:line="440" w:lineRule="exact"/>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b.项目名称：</w:t>
      </w:r>
      <w:r>
        <w:rPr>
          <w:rFonts w:hint="eastAsia" w:ascii="宋体" w:hAnsi="宋体" w:eastAsia="宋体" w:cs="宋体"/>
          <w:color w:val="auto"/>
          <w:sz w:val="24"/>
          <w:szCs w:val="24"/>
          <w:lang w:val="en-US" w:eastAsia="zh-CN"/>
        </w:rPr>
        <w:t>察布查尔锡伯自治县人民医院医疗设备采购项目</w:t>
      </w:r>
    </w:p>
    <w:p>
      <w:pPr>
        <w:pStyle w:val="779"/>
        <w:keepLines w:val="0"/>
        <w:pageBreakBefore w:val="0"/>
        <w:kinsoku/>
        <w:wordWrap/>
        <w:overflowPunct/>
        <w:topLinePunct w:val="0"/>
        <w:autoSpaceDN/>
        <w:bidi w:val="0"/>
        <w:adjustRightInd/>
        <w:snapToGrid/>
        <w:spacing w:line="440" w:lineRule="exact"/>
        <w:ind w:firstLine="480"/>
        <w:textAlignment w:val="auto"/>
        <w:rPr>
          <w:rFonts w:hint="eastAsia" w:ascii="宋体" w:hAnsi="宋体" w:eastAsia="宋体" w:cs="宋体"/>
          <w:color w:val="auto"/>
        </w:rPr>
      </w:pPr>
      <w:r>
        <w:rPr>
          <w:rFonts w:hint="eastAsia" w:ascii="宋体" w:hAnsi="宋体" w:eastAsia="宋体" w:cs="宋体"/>
          <w:color w:val="auto"/>
          <w:sz w:val="24"/>
          <w:szCs w:val="24"/>
        </w:rPr>
        <w:t>c.</w:t>
      </w:r>
      <w:r>
        <w:rPr>
          <w:rFonts w:hint="eastAsia" w:ascii="宋体" w:hAnsi="宋体" w:eastAsia="宋体" w:cs="宋体"/>
          <w:color w:val="auto"/>
          <w:sz w:val="24"/>
          <w:szCs w:val="24"/>
          <w:lang w:eastAsia="zh-CN"/>
        </w:rPr>
        <w:t>2022年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lang w:eastAsia="zh-CN"/>
        </w:rPr>
        <w:t>日1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:00时（北京时间）</w:t>
      </w:r>
      <w:r>
        <w:rPr>
          <w:rFonts w:hint="eastAsia" w:ascii="宋体" w:hAnsi="宋体" w:eastAsia="宋体" w:cs="宋体"/>
          <w:color w:val="auto"/>
          <w:sz w:val="24"/>
          <w:szCs w:val="24"/>
        </w:rPr>
        <w:t>开启，此时间以前不得开封；</w:t>
      </w:r>
    </w:p>
    <w:p>
      <w:pPr>
        <w:pStyle w:val="779"/>
        <w:keepLines w:val="0"/>
        <w:pageBreakBefore w:val="0"/>
        <w:kinsoku/>
        <w:wordWrap/>
        <w:overflowPunct/>
        <w:topLinePunct w:val="0"/>
        <w:autoSpaceDN/>
        <w:bidi w:val="0"/>
        <w:adjustRightInd/>
        <w:snapToGrid/>
        <w:spacing w:line="440" w:lineRule="exact"/>
        <w:ind w:firstLine="480"/>
        <w:textAlignment w:val="auto"/>
        <w:rPr>
          <w:rFonts w:hint="eastAsia" w:ascii="宋体" w:hAnsi="宋体" w:eastAsia="宋体" w:cs="宋体"/>
          <w:color w:val="auto"/>
        </w:rPr>
      </w:pPr>
      <w:r>
        <w:rPr>
          <w:rFonts w:hint="eastAsia" w:ascii="宋体" w:hAnsi="宋体" w:eastAsia="宋体" w:cs="宋体"/>
          <w:color w:val="auto"/>
          <w:sz w:val="24"/>
          <w:szCs w:val="24"/>
          <w:lang w:val="en-US" w:eastAsia="zh-CN"/>
        </w:rPr>
        <w:t>23.5.3</w:t>
      </w: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供应商应将响应文件电子版U盘与响应文件报价一览表单独密封一份于信封内，并在信袋上注明“</w:t>
      </w:r>
      <w:r>
        <w:rPr>
          <w:rFonts w:hint="eastAsia" w:ascii="宋体" w:hAnsi="宋体" w:eastAsia="宋体" w:cs="宋体"/>
          <w:b/>
          <w:bCs/>
          <w:color w:val="auto"/>
          <w:sz w:val="24"/>
          <w:szCs w:val="24"/>
          <w:lang w:val="en-US" w:eastAsia="zh-CN"/>
        </w:rPr>
        <w:t>响应文件</w:t>
      </w:r>
      <w:r>
        <w:rPr>
          <w:rFonts w:hint="eastAsia" w:ascii="宋体" w:hAnsi="宋体" w:eastAsia="宋体" w:cs="宋体"/>
          <w:b/>
          <w:bCs/>
          <w:color w:val="auto"/>
          <w:sz w:val="24"/>
          <w:szCs w:val="24"/>
        </w:rPr>
        <w:t>报价一览表及电子版响应文件”字样，作为响应文件的一部分。</w:t>
      </w:r>
    </w:p>
    <w:p>
      <w:pPr>
        <w:pStyle w:val="779"/>
        <w:keepLines w:val="0"/>
        <w:pageBreakBefore w:val="0"/>
        <w:kinsoku/>
        <w:wordWrap/>
        <w:overflowPunct/>
        <w:topLinePunct w:val="0"/>
        <w:autoSpaceDN/>
        <w:bidi w:val="0"/>
        <w:adjustRightInd/>
        <w:snapToGrid/>
        <w:spacing w:line="440" w:lineRule="exact"/>
        <w:ind w:firstLine="480"/>
        <w:textAlignment w:val="auto"/>
        <w:rPr>
          <w:rFonts w:hint="eastAsia" w:ascii="宋体" w:hAnsi="宋体" w:eastAsia="宋体" w:cs="宋体"/>
          <w:color w:val="auto"/>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4 供应商的密封袋的封口处应加盖供应商（单位）公章。</w:t>
      </w:r>
    </w:p>
    <w:p>
      <w:pPr>
        <w:spacing w:line="440" w:lineRule="exact"/>
        <w:ind w:firstLine="482" w:firstLineChars="200"/>
        <w:rPr>
          <w:rFonts w:ascii="宋体" w:hAnsi="宋体" w:eastAsia="宋体" w:cs="宋体"/>
          <w:b/>
          <w:bCs/>
          <w:color w:val="auto"/>
          <w:sz w:val="24"/>
          <w:szCs w:val="24"/>
          <w:lang w:val="zh-CN"/>
        </w:rPr>
      </w:pPr>
      <w:bookmarkStart w:id="14" w:name="_Toc12789"/>
      <w:bookmarkStart w:id="15" w:name="_Toc37090984"/>
      <w:bookmarkStart w:id="16" w:name="_Toc37090648"/>
      <w:r>
        <w:rPr>
          <w:rFonts w:hint="eastAsia" w:ascii="宋体" w:hAnsi="宋体" w:eastAsia="宋体" w:cs="宋体"/>
          <w:b/>
          <w:bCs/>
          <w:color w:val="auto"/>
          <w:sz w:val="24"/>
          <w:szCs w:val="24"/>
        </w:rPr>
        <w:t>24</w:t>
      </w:r>
      <w:r>
        <w:rPr>
          <w:rFonts w:hint="eastAsia" w:ascii="宋体" w:hAnsi="宋体" w:eastAsia="宋体" w:cs="宋体"/>
          <w:b/>
          <w:bCs/>
          <w:color w:val="auto"/>
          <w:sz w:val="24"/>
          <w:szCs w:val="24"/>
          <w:lang w:val="zh-CN"/>
        </w:rPr>
        <w:t>. 响应文件的提交</w:t>
      </w:r>
      <w:bookmarkEnd w:id="14"/>
      <w:bookmarkEnd w:id="15"/>
      <w:bookmarkEnd w:id="16"/>
    </w:p>
    <w:p>
      <w:pPr>
        <w:shd w:val="clear" w:color="auto" w:fill="FFFFFF"/>
        <w:spacing w:line="440" w:lineRule="exact"/>
        <w:ind w:firstLine="480" w:firstLineChars="200"/>
        <w:rPr>
          <w:rFonts w:ascii="宋体" w:hAnsi="宋体" w:eastAsia="宋体" w:cs="宋体"/>
          <w:bCs/>
          <w:color w:val="auto"/>
          <w:kern w:val="0"/>
          <w:sz w:val="24"/>
          <w:szCs w:val="24"/>
        </w:rPr>
      </w:pPr>
      <w:bookmarkStart w:id="17" w:name="_Toc3502"/>
      <w:bookmarkStart w:id="18" w:name="_Toc37090649"/>
      <w:bookmarkStart w:id="19" w:name="_Toc37090985"/>
      <w:r>
        <w:rPr>
          <w:rFonts w:hint="eastAsia" w:ascii="宋体" w:hAnsi="宋体" w:eastAsia="宋体" w:cs="宋体"/>
          <w:color w:val="auto"/>
          <w:kern w:val="0"/>
          <w:sz w:val="24"/>
          <w:szCs w:val="24"/>
        </w:rPr>
        <w:t>24.1 供应商在响应文件递交截至时间前</w:t>
      </w:r>
      <w:bookmarkEnd w:id="17"/>
      <w:r>
        <w:rPr>
          <w:rFonts w:hint="eastAsia" w:ascii="宋体" w:hAnsi="宋体" w:eastAsia="宋体" w:cs="宋体"/>
          <w:bCs/>
          <w:color w:val="auto"/>
          <w:kern w:val="0"/>
          <w:sz w:val="24"/>
          <w:szCs w:val="24"/>
          <w:lang w:val="en-US" w:eastAsia="zh-CN"/>
        </w:rPr>
        <w:t>将纸质文件递交至</w:t>
      </w:r>
      <w:r>
        <w:rPr>
          <w:rFonts w:hint="eastAsia" w:ascii="宋体" w:hAnsi="宋体" w:eastAsia="宋体" w:cs="宋体"/>
          <w:color w:val="auto"/>
          <w:kern w:val="0"/>
          <w:sz w:val="24"/>
          <w:szCs w:val="24"/>
        </w:rPr>
        <w:t>供应商须知前附表规定</w:t>
      </w:r>
      <w:r>
        <w:rPr>
          <w:rFonts w:hint="eastAsia" w:ascii="宋体" w:hAnsi="宋体" w:eastAsia="宋体" w:cs="宋体"/>
          <w:color w:val="auto"/>
          <w:kern w:val="0"/>
          <w:sz w:val="24"/>
          <w:szCs w:val="24"/>
          <w:lang w:val="en-US" w:eastAsia="zh-CN"/>
        </w:rPr>
        <w:t>的</w:t>
      </w:r>
      <w:r>
        <w:rPr>
          <w:rFonts w:hint="eastAsia" w:ascii="宋体" w:hAnsi="宋体" w:cs="宋体"/>
          <w:color w:val="auto"/>
          <w:kern w:val="0"/>
          <w:sz w:val="24"/>
          <w:szCs w:val="24"/>
          <w:lang w:val="en-US" w:eastAsia="zh-CN"/>
        </w:rPr>
        <w:t>谈判</w:t>
      </w:r>
      <w:r>
        <w:rPr>
          <w:rFonts w:hint="eastAsia" w:ascii="宋体" w:hAnsi="宋体" w:eastAsia="宋体" w:cs="宋体"/>
          <w:color w:val="auto"/>
          <w:kern w:val="0"/>
          <w:sz w:val="24"/>
          <w:szCs w:val="24"/>
          <w:lang w:val="en-US" w:eastAsia="zh-CN"/>
        </w:rPr>
        <w:t>地点</w:t>
      </w:r>
      <w:r>
        <w:rPr>
          <w:rFonts w:hint="eastAsia" w:ascii="宋体" w:hAnsi="宋体" w:eastAsia="宋体" w:cs="宋体"/>
          <w:bCs/>
          <w:color w:val="auto"/>
          <w:kern w:val="0"/>
          <w:sz w:val="24"/>
          <w:szCs w:val="24"/>
        </w:rPr>
        <w:t>。</w:t>
      </w:r>
    </w:p>
    <w:p>
      <w:pPr>
        <w:spacing w:line="440" w:lineRule="exact"/>
        <w:ind w:firstLine="482" w:firstLineChars="200"/>
        <w:rPr>
          <w:rFonts w:ascii="宋体" w:hAnsi="宋体" w:eastAsia="宋体" w:cs="宋体"/>
          <w:b/>
          <w:bCs/>
          <w:color w:val="auto"/>
          <w:sz w:val="24"/>
          <w:szCs w:val="24"/>
        </w:rPr>
      </w:pPr>
      <w:bookmarkStart w:id="20" w:name="_Toc21786"/>
      <w:r>
        <w:rPr>
          <w:rFonts w:hint="eastAsia" w:ascii="宋体" w:hAnsi="宋体" w:eastAsia="宋体" w:cs="宋体"/>
          <w:b/>
          <w:bCs/>
          <w:color w:val="auto"/>
          <w:sz w:val="24"/>
          <w:szCs w:val="24"/>
        </w:rPr>
        <w:t>25. 响应文件提交的截止时间</w:t>
      </w:r>
      <w:bookmarkEnd w:id="18"/>
      <w:bookmarkEnd w:id="19"/>
      <w:bookmarkEnd w:id="20"/>
    </w:p>
    <w:p>
      <w:pPr>
        <w:shd w:val="clear" w:color="auto" w:fill="FFFFFF"/>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25.1 响应文件提交的截止时间详见本供应商须知前附表规定。</w:t>
      </w:r>
    </w:p>
    <w:p>
      <w:pPr>
        <w:shd w:val="clear" w:color="auto" w:fill="FFFFFF"/>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25.2 采购人可按本须知第14条规定以修改补充通知的方式，酌情延长提交</w:t>
      </w:r>
      <w:r>
        <w:rPr>
          <w:rFonts w:hint="eastAsia" w:ascii="宋体" w:hAnsi="宋体" w:cs="宋体"/>
          <w:color w:val="auto"/>
          <w:kern w:val="0"/>
          <w:sz w:val="24"/>
          <w:szCs w:val="24"/>
          <w:lang w:val="en-US" w:eastAsia="zh-CN"/>
        </w:rPr>
        <w:t>响应书</w:t>
      </w:r>
      <w:r>
        <w:rPr>
          <w:rFonts w:hint="eastAsia" w:ascii="宋体" w:hAnsi="宋体" w:eastAsia="宋体" w:cs="宋体"/>
          <w:color w:val="auto"/>
          <w:kern w:val="0"/>
          <w:sz w:val="24"/>
          <w:szCs w:val="24"/>
        </w:rPr>
        <w:t>的截止时间。在上述情况下，采购人与供应商在原响应文件递交截止时间前的全部权力和义务，将适用于延长后新的响应文件递交截止时间。</w:t>
      </w:r>
    </w:p>
    <w:p>
      <w:pPr>
        <w:spacing w:line="440" w:lineRule="exact"/>
        <w:ind w:firstLine="480" w:firstLineChars="200"/>
        <w:rPr>
          <w:rFonts w:hint="eastAsia" w:ascii="宋体" w:hAnsi="宋体" w:cs="宋体"/>
          <w:color w:val="auto"/>
          <w:kern w:val="0"/>
          <w:sz w:val="24"/>
          <w:szCs w:val="24"/>
          <w:highlight w:val="none"/>
          <w:lang w:eastAsia="zh-CN"/>
        </w:rPr>
      </w:pPr>
      <w:bookmarkStart w:id="21" w:name="_Toc12863"/>
      <w:bookmarkStart w:id="22" w:name="_Toc37090650"/>
      <w:bookmarkStart w:id="23" w:name="_Toc37090986"/>
      <w:r>
        <w:rPr>
          <w:rFonts w:hint="eastAsia" w:ascii="宋体" w:hAnsi="宋体" w:eastAsia="宋体" w:cs="宋体"/>
          <w:color w:val="auto"/>
          <w:kern w:val="0"/>
          <w:sz w:val="24"/>
          <w:szCs w:val="24"/>
          <w:highlight w:val="none"/>
        </w:rPr>
        <w:t>25.3 截至响应文件递交截止时间，采购人收到的响应文件少于3</w:t>
      </w:r>
      <w:r>
        <w:rPr>
          <w:rFonts w:hint="eastAsia" w:ascii="宋体" w:hAnsi="宋体" w:cs="宋体"/>
          <w:color w:val="auto"/>
          <w:kern w:val="0"/>
          <w:sz w:val="24"/>
          <w:szCs w:val="24"/>
          <w:highlight w:val="none"/>
          <w:lang w:val="en-US" w:eastAsia="zh-CN"/>
        </w:rPr>
        <w:t>家</w:t>
      </w:r>
      <w:r>
        <w:rPr>
          <w:rFonts w:hint="eastAsia" w:ascii="宋体" w:hAnsi="宋体" w:eastAsia="宋体" w:cs="宋体"/>
          <w:color w:val="auto"/>
          <w:kern w:val="0"/>
          <w:sz w:val="24"/>
          <w:szCs w:val="24"/>
          <w:highlight w:val="none"/>
        </w:rPr>
        <w:t>的，采购人将依法重新组织采购活动。评审过程中有效供应商少于3</w:t>
      </w:r>
      <w:r>
        <w:rPr>
          <w:rFonts w:hint="eastAsia" w:ascii="宋体" w:hAnsi="宋体" w:cs="宋体"/>
          <w:color w:val="auto"/>
          <w:kern w:val="0"/>
          <w:sz w:val="24"/>
          <w:szCs w:val="24"/>
          <w:highlight w:val="none"/>
          <w:lang w:val="en-US" w:eastAsia="zh-CN"/>
        </w:rPr>
        <w:t>家</w:t>
      </w:r>
      <w:r>
        <w:rPr>
          <w:rFonts w:hint="eastAsia" w:ascii="宋体" w:hAnsi="宋体" w:eastAsia="宋体" w:cs="宋体"/>
          <w:color w:val="auto"/>
          <w:kern w:val="0"/>
          <w:sz w:val="24"/>
          <w:szCs w:val="24"/>
          <w:highlight w:val="none"/>
        </w:rPr>
        <w:t>的，应终止评审，由采购人依法重新组织采购活动</w:t>
      </w:r>
      <w:r>
        <w:rPr>
          <w:rFonts w:hint="eastAsia" w:ascii="宋体" w:hAnsi="宋体" w:cs="宋体"/>
          <w:color w:val="auto"/>
          <w:kern w:val="0"/>
          <w:sz w:val="24"/>
          <w:szCs w:val="24"/>
          <w:highlight w:val="none"/>
          <w:lang w:eastAsia="zh-CN"/>
        </w:rPr>
        <w:t>。</w:t>
      </w:r>
    </w:p>
    <w:p>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26. 迟交的</w:t>
      </w:r>
      <w:bookmarkEnd w:id="21"/>
      <w:bookmarkEnd w:id="22"/>
      <w:bookmarkEnd w:id="23"/>
      <w:r>
        <w:rPr>
          <w:rFonts w:hint="eastAsia" w:ascii="宋体" w:hAnsi="宋体" w:eastAsia="宋体" w:cs="宋体"/>
          <w:b/>
          <w:bCs/>
          <w:color w:val="auto"/>
          <w:sz w:val="24"/>
          <w:szCs w:val="24"/>
        </w:rPr>
        <w:t>响应文件</w:t>
      </w:r>
    </w:p>
    <w:p>
      <w:pPr>
        <w:pStyle w:val="779"/>
        <w:spacing w:line="480" w:lineRule="exact"/>
        <w:ind w:firstLine="480"/>
        <w:rPr>
          <w:rFonts w:ascii="宋体" w:hAnsi="宋体" w:eastAsia="宋体"/>
          <w:color w:val="auto"/>
        </w:rPr>
      </w:pPr>
      <w:bookmarkStart w:id="24" w:name="_Toc30465"/>
      <w:r>
        <w:rPr>
          <w:rFonts w:hint="eastAsia" w:ascii="宋体" w:hAnsi="宋体" w:eastAsia="宋体" w:cs="宋体;SimSun"/>
          <w:color w:val="auto"/>
          <w:sz w:val="24"/>
          <w:szCs w:val="24"/>
        </w:rPr>
        <w:t>在本须知前附表第</w:t>
      </w:r>
      <w:r>
        <w:rPr>
          <w:rFonts w:hint="eastAsia" w:ascii="宋体" w:hAnsi="宋体" w:eastAsia="宋体" w:cs="宋体;SimSun"/>
          <w:color w:val="auto"/>
          <w:sz w:val="24"/>
          <w:szCs w:val="24"/>
          <w:lang w:val="en-US" w:eastAsia="zh-CN"/>
        </w:rPr>
        <w:t>6</w:t>
      </w:r>
      <w:r>
        <w:rPr>
          <w:rFonts w:hint="eastAsia" w:ascii="宋体" w:hAnsi="宋体" w:eastAsia="宋体" w:cs="宋体;SimSun"/>
          <w:color w:val="auto"/>
          <w:sz w:val="24"/>
          <w:szCs w:val="24"/>
        </w:rPr>
        <w:t>项规定的时间之后收到的响应文件，将被拒绝。</w:t>
      </w:r>
    </w:p>
    <w:p>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27. 响应文件的补充、修改与撤回</w:t>
      </w:r>
      <w:bookmarkEnd w:id="24"/>
    </w:p>
    <w:p>
      <w:pPr>
        <w:shd w:val="clear" w:color="auto" w:fill="FFFFFF"/>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27.1 供应商在供应商须知前附表规定的响应文件递交截止时间之前，可在随时撤回</w:t>
      </w:r>
      <w:r>
        <w:rPr>
          <w:rFonts w:hint="eastAsia" w:ascii="宋体" w:hAnsi="宋体" w:eastAsia="宋体" w:cs="宋体"/>
          <w:color w:val="auto"/>
          <w:kern w:val="0"/>
          <w:sz w:val="24"/>
          <w:szCs w:val="24"/>
          <w:lang w:val="en-US" w:eastAsia="zh-CN"/>
        </w:rPr>
        <w:t>递交的</w:t>
      </w:r>
      <w:r>
        <w:rPr>
          <w:rFonts w:hint="eastAsia" w:ascii="宋体" w:hAnsi="宋体" w:eastAsia="宋体" w:cs="宋体"/>
          <w:color w:val="auto"/>
          <w:kern w:val="0"/>
          <w:sz w:val="24"/>
          <w:szCs w:val="24"/>
        </w:rPr>
        <w:t>响应文件，将修改好的响应文件在响应文件递交截止时间前重新</w:t>
      </w:r>
      <w:r>
        <w:rPr>
          <w:rFonts w:hint="eastAsia" w:ascii="宋体" w:hAnsi="宋体" w:eastAsia="宋体" w:cs="宋体"/>
          <w:color w:val="auto"/>
          <w:kern w:val="0"/>
          <w:sz w:val="24"/>
          <w:szCs w:val="24"/>
          <w:lang w:val="en-US" w:eastAsia="zh-CN"/>
        </w:rPr>
        <w:t>递交</w:t>
      </w:r>
      <w:r>
        <w:rPr>
          <w:rFonts w:hint="eastAsia" w:ascii="宋体" w:hAnsi="宋体" w:eastAsia="宋体" w:cs="宋体"/>
          <w:color w:val="auto"/>
          <w:kern w:val="0"/>
          <w:sz w:val="24"/>
          <w:szCs w:val="24"/>
        </w:rPr>
        <w:t>。</w:t>
      </w:r>
    </w:p>
    <w:p>
      <w:pPr>
        <w:pStyle w:val="7"/>
        <w:rPr>
          <w:rFonts w:hint="eastAsia" w:ascii="宋体" w:hAnsi="宋体"/>
          <w:color w:val="auto"/>
          <w:kern w:val="0"/>
          <w:sz w:val="24"/>
        </w:rPr>
      </w:pPr>
    </w:p>
    <w:p>
      <w:pPr>
        <w:shd w:val="clear" w:color="auto" w:fill="FFFFFF"/>
        <w:spacing w:beforeLines="50" w:afterLines="50" w:line="440" w:lineRule="exact"/>
        <w:jc w:val="center"/>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rPr>
        <w:t>（五） 开标/</w:t>
      </w:r>
      <w:r>
        <w:rPr>
          <w:rFonts w:hint="eastAsia" w:ascii="宋体" w:hAnsi="宋体" w:cs="宋体"/>
          <w:b/>
          <w:color w:val="auto"/>
          <w:kern w:val="0"/>
          <w:sz w:val="24"/>
          <w:szCs w:val="24"/>
          <w:lang w:eastAsia="zh-CN"/>
        </w:rPr>
        <w:t>谈判</w:t>
      </w:r>
    </w:p>
    <w:p>
      <w:pPr>
        <w:spacing w:line="440" w:lineRule="exact"/>
        <w:ind w:firstLine="482" w:firstLineChars="200"/>
        <w:rPr>
          <w:rFonts w:hint="eastAsia" w:ascii="宋体" w:hAnsi="宋体" w:eastAsia="宋体" w:cs="宋体"/>
          <w:b/>
          <w:bCs/>
          <w:color w:val="auto"/>
          <w:sz w:val="24"/>
          <w:szCs w:val="24"/>
          <w:lang w:eastAsia="zh-CN"/>
        </w:rPr>
      </w:pPr>
      <w:bookmarkStart w:id="25" w:name="_Toc28893"/>
      <w:bookmarkStart w:id="26" w:name="_Toc37090988"/>
      <w:bookmarkStart w:id="27" w:name="_Toc37090652"/>
      <w:r>
        <w:rPr>
          <w:rFonts w:hint="eastAsia" w:ascii="宋体" w:hAnsi="宋体" w:eastAsia="宋体" w:cs="宋体"/>
          <w:b/>
          <w:bCs/>
          <w:color w:val="auto"/>
          <w:sz w:val="24"/>
          <w:szCs w:val="24"/>
        </w:rPr>
        <w:t>28.</w:t>
      </w:r>
      <w:bookmarkEnd w:id="25"/>
      <w:r>
        <w:rPr>
          <w:rFonts w:hint="eastAsia" w:ascii="宋体" w:hAnsi="宋体" w:eastAsia="宋体" w:cs="宋体"/>
          <w:b/>
          <w:bCs/>
          <w:color w:val="auto"/>
          <w:sz w:val="24"/>
          <w:szCs w:val="24"/>
        </w:rPr>
        <w:t>开标/</w:t>
      </w:r>
      <w:r>
        <w:rPr>
          <w:rFonts w:hint="eastAsia" w:ascii="宋体" w:hAnsi="宋体" w:cs="宋体"/>
          <w:b/>
          <w:bCs/>
          <w:color w:val="auto"/>
          <w:sz w:val="24"/>
          <w:szCs w:val="24"/>
          <w:lang w:eastAsia="zh-CN"/>
        </w:rPr>
        <w:t>谈判</w:t>
      </w:r>
    </w:p>
    <w:p>
      <w:pPr>
        <w:shd w:val="clear" w:color="auto" w:fill="FFFFFF"/>
        <w:spacing w:line="440" w:lineRule="exact"/>
        <w:ind w:firstLine="480" w:firstLineChars="200"/>
        <w:rPr>
          <w:rFonts w:ascii="宋体" w:hAnsi="宋体" w:eastAsia="宋体" w:cs="宋体"/>
          <w:color w:val="auto"/>
          <w:sz w:val="24"/>
        </w:rPr>
      </w:pPr>
      <w:bookmarkStart w:id="28" w:name="_Toc21715"/>
      <w:r>
        <w:rPr>
          <w:rFonts w:hint="eastAsia" w:ascii="宋体" w:hAnsi="宋体" w:eastAsia="宋体" w:cs="宋体"/>
          <w:color w:val="auto"/>
          <w:sz w:val="24"/>
        </w:rPr>
        <w:t xml:space="preserve">28.1 </w:t>
      </w:r>
      <w:r>
        <w:rPr>
          <w:rStyle w:val="31"/>
          <w:rFonts w:hint="eastAsia" w:ascii="宋体" w:hAnsi="宋体" w:eastAsia="宋体" w:cs="Times New Roman"/>
          <w:b w:val="0"/>
          <w:i w:val="0"/>
          <w:caps w:val="0"/>
          <w:color w:val="auto"/>
          <w:spacing w:val="0"/>
          <w:w w:val="100"/>
          <w:kern w:val="2"/>
          <w:sz w:val="24"/>
          <w:szCs w:val="24"/>
          <w:lang w:val="en-US" w:eastAsia="zh-CN" w:bidi="ar-SA"/>
        </w:rPr>
        <w:t>除非采购代理机构另外书面通知，本</w:t>
      </w:r>
      <w:r>
        <w:rPr>
          <w:rStyle w:val="31"/>
          <w:rFonts w:hint="eastAsia" w:ascii="宋体" w:hAnsi="宋体" w:cs="Times New Roman"/>
          <w:b w:val="0"/>
          <w:i w:val="0"/>
          <w:caps w:val="0"/>
          <w:color w:val="auto"/>
          <w:spacing w:val="0"/>
          <w:w w:val="100"/>
          <w:kern w:val="2"/>
          <w:sz w:val="24"/>
          <w:szCs w:val="24"/>
          <w:lang w:val="en-US" w:eastAsia="zh-CN" w:bidi="ar-SA"/>
        </w:rPr>
        <w:t>项目</w:t>
      </w:r>
      <w:r>
        <w:rPr>
          <w:rStyle w:val="31"/>
          <w:rFonts w:hint="eastAsia" w:ascii="宋体" w:hAnsi="宋体" w:eastAsia="宋体" w:cs="Times New Roman"/>
          <w:b w:val="0"/>
          <w:i w:val="0"/>
          <w:caps w:val="0"/>
          <w:color w:val="auto"/>
          <w:spacing w:val="0"/>
          <w:w w:val="100"/>
          <w:kern w:val="2"/>
          <w:sz w:val="24"/>
          <w:szCs w:val="24"/>
          <w:lang w:val="en-US" w:eastAsia="zh-CN" w:bidi="ar-SA"/>
        </w:rPr>
        <w:t>将按《</w:t>
      </w:r>
      <w:r>
        <w:rPr>
          <w:rStyle w:val="31"/>
          <w:rFonts w:hint="eastAsia" w:ascii="宋体" w:hAnsi="宋体" w:cs="Times New Roman"/>
          <w:b w:val="0"/>
          <w:i w:val="0"/>
          <w:caps w:val="0"/>
          <w:color w:val="auto"/>
          <w:spacing w:val="0"/>
          <w:w w:val="100"/>
          <w:kern w:val="2"/>
          <w:sz w:val="24"/>
          <w:szCs w:val="24"/>
          <w:lang w:val="en-US" w:eastAsia="zh-CN" w:bidi="ar-SA"/>
        </w:rPr>
        <w:t>谈判</w:t>
      </w:r>
      <w:r>
        <w:rPr>
          <w:rStyle w:val="31"/>
          <w:rFonts w:hint="eastAsia" w:ascii="宋体" w:hAnsi="宋体" w:eastAsia="宋体" w:cs="Times New Roman"/>
          <w:b w:val="0"/>
          <w:i w:val="0"/>
          <w:caps w:val="0"/>
          <w:color w:val="auto"/>
          <w:spacing w:val="0"/>
          <w:w w:val="100"/>
          <w:kern w:val="2"/>
          <w:sz w:val="24"/>
          <w:szCs w:val="24"/>
          <w:lang w:val="en-US" w:eastAsia="zh-CN" w:bidi="ar-SA"/>
        </w:rPr>
        <w:t>须知前附表》中规定的时间和地点</w:t>
      </w:r>
      <w:r>
        <w:rPr>
          <w:rStyle w:val="31"/>
          <w:rFonts w:hint="eastAsia" w:ascii="宋体" w:hAnsi="宋体" w:cs="Times New Roman"/>
          <w:b w:val="0"/>
          <w:i w:val="0"/>
          <w:caps w:val="0"/>
          <w:color w:val="auto"/>
          <w:spacing w:val="0"/>
          <w:w w:val="100"/>
          <w:kern w:val="2"/>
          <w:sz w:val="24"/>
          <w:szCs w:val="24"/>
          <w:lang w:val="en-US" w:eastAsia="zh-CN" w:bidi="ar-SA"/>
        </w:rPr>
        <w:t>进行</w:t>
      </w:r>
      <w:r>
        <w:rPr>
          <w:rFonts w:hint="eastAsia" w:ascii="宋体" w:hAnsi="宋体" w:eastAsia="宋体" w:cs="宋体"/>
          <w:color w:val="auto"/>
          <w:sz w:val="24"/>
        </w:rPr>
        <w:t>。</w:t>
      </w:r>
      <w:bookmarkEnd w:id="28"/>
    </w:p>
    <w:bookmarkEnd w:id="26"/>
    <w:bookmarkEnd w:id="27"/>
    <w:p>
      <w:pPr>
        <w:pStyle w:val="779"/>
        <w:spacing w:line="480" w:lineRule="exact"/>
        <w:ind w:firstLine="480"/>
        <w:rPr>
          <w:rFonts w:hint="eastAsia" w:ascii="宋体" w:hAnsi="宋体" w:eastAsia="宋体" w:cs="宋体;SimSun"/>
          <w:b/>
          <w:bCs/>
          <w:color w:val="auto"/>
          <w:sz w:val="24"/>
          <w:szCs w:val="24"/>
        </w:rPr>
      </w:pPr>
      <w:r>
        <w:rPr>
          <w:rFonts w:hint="eastAsia" w:ascii="宋体" w:hAnsi="宋体" w:eastAsia="宋体" w:cs="宋体;SimSun"/>
          <w:sz w:val="24"/>
          <w:szCs w:val="24"/>
          <w:lang w:val="en-US" w:eastAsia="zh-CN"/>
        </w:rPr>
        <w:t xml:space="preserve">28.2 </w:t>
      </w:r>
      <w:r>
        <w:rPr>
          <w:rFonts w:hint="eastAsia" w:ascii="宋体" w:hAnsi="宋体" w:eastAsia="宋体" w:cs="宋体;SimSun"/>
          <w:sz w:val="24"/>
          <w:szCs w:val="24"/>
        </w:rPr>
        <w:t>参加</w:t>
      </w:r>
      <w:r>
        <w:rPr>
          <w:rFonts w:hint="eastAsia" w:ascii="宋体" w:hAnsi="宋体" w:eastAsia="宋体" w:cs="宋体;SimSun"/>
          <w:sz w:val="24"/>
          <w:szCs w:val="24"/>
          <w:lang w:eastAsia="zh-CN"/>
        </w:rPr>
        <w:t>谈判</w:t>
      </w:r>
      <w:r>
        <w:rPr>
          <w:rFonts w:hint="eastAsia" w:ascii="宋体" w:hAnsi="宋体" w:eastAsia="宋体" w:cs="宋体;SimSun"/>
          <w:sz w:val="24"/>
          <w:szCs w:val="24"/>
        </w:rPr>
        <w:t>会议的供应商的法定代表人或其委托代理人应</w:t>
      </w:r>
      <w:r>
        <w:rPr>
          <w:rFonts w:hint="eastAsia" w:ascii="宋体" w:hAnsi="宋体" w:eastAsia="宋体" w:cs="宋体;SimSun"/>
          <w:sz w:val="24"/>
          <w:szCs w:val="24"/>
          <w:lang w:val="en-US" w:eastAsia="zh-CN"/>
        </w:rPr>
        <w:t>在密封的响应文件之外随身携带</w:t>
      </w:r>
      <w:r>
        <w:rPr>
          <w:rFonts w:hint="eastAsia" w:ascii="宋体" w:hAnsi="宋体" w:eastAsia="宋体" w:cs="宋体;SimSun"/>
          <w:b/>
          <w:bCs/>
          <w:sz w:val="24"/>
          <w:szCs w:val="24"/>
          <w:lang w:val="en-US" w:eastAsia="zh-CN"/>
        </w:rPr>
        <w:t>法定代表人或被授权代表的身份证原件、法定代表人授权委托书原件（法人本人到场只提供身份证原件，法定代表人资格证明书放入响应文件即可），以备谈判前监标人将对供应商的授权代表的委托代理人身份进行核验。</w:t>
      </w:r>
    </w:p>
    <w:p>
      <w:pPr>
        <w:pStyle w:val="779"/>
        <w:spacing w:line="480" w:lineRule="exact"/>
        <w:ind w:firstLine="480"/>
        <w:rPr>
          <w:rFonts w:hint="eastAsia" w:ascii="宋体" w:hAnsi="宋体" w:eastAsia="宋体" w:cs="宋体;SimSun"/>
          <w:sz w:val="24"/>
          <w:szCs w:val="24"/>
        </w:rPr>
      </w:pPr>
      <w:r>
        <w:rPr>
          <w:rFonts w:hint="eastAsia" w:ascii="宋体" w:hAnsi="宋体" w:eastAsia="宋体" w:cs="宋体;SimSun"/>
          <w:sz w:val="24"/>
          <w:szCs w:val="24"/>
          <w:lang w:val="en-US" w:eastAsia="zh-CN"/>
        </w:rPr>
        <w:t xml:space="preserve">28.3 </w:t>
      </w:r>
      <w:r>
        <w:rPr>
          <w:rFonts w:hint="eastAsia" w:ascii="宋体" w:hAnsi="宋体" w:eastAsia="宋体" w:cs="宋体;SimSun"/>
          <w:sz w:val="24"/>
          <w:szCs w:val="24"/>
          <w:lang w:eastAsia="zh-CN"/>
        </w:rPr>
        <w:t>谈判</w:t>
      </w:r>
      <w:r>
        <w:rPr>
          <w:rFonts w:hint="eastAsia" w:ascii="宋体" w:hAnsi="宋体" w:eastAsia="宋体" w:cs="宋体;SimSun"/>
          <w:sz w:val="24"/>
          <w:szCs w:val="24"/>
        </w:rPr>
        <w:t>会议由采购代理机构负责主持。</w:t>
      </w:r>
    </w:p>
    <w:p>
      <w:pPr>
        <w:shd w:val="clear" w:color="auto" w:fill="FFFFFF"/>
        <w:snapToGrid/>
        <w:spacing w:before="0" w:beforeAutospacing="0" w:after="0" w:afterAutospacing="0" w:line="440" w:lineRule="exact"/>
        <w:ind w:firstLine="480" w:firstLineChars="200"/>
        <w:jc w:val="both"/>
        <w:textAlignment w:val="baseline"/>
        <w:rPr>
          <w:rStyle w:val="31"/>
          <w:rFonts w:hint="eastAsia" w:ascii="宋体" w:hAnsi="宋体" w:eastAsia="宋体" w:cs="Times New Roman"/>
          <w:b w:val="0"/>
          <w:i w:val="0"/>
          <w:caps w:val="0"/>
          <w:color w:val="auto"/>
          <w:spacing w:val="0"/>
          <w:w w:val="100"/>
          <w:kern w:val="2"/>
          <w:sz w:val="24"/>
          <w:szCs w:val="24"/>
          <w:lang w:val="en-US" w:eastAsia="zh-CN" w:bidi="ar-SA"/>
        </w:rPr>
      </w:pPr>
      <w:r>
        <w:rPr>
          <w:rStyle w:val="31"/>
          <w:rFonts w:hint="eastAsia" w:ascii="宋体" w:hAnsi="宋体" w:eastAsia="宋体" w:cs="Times New Roman"/>
          <w:b w:val="0"/>
          <w:i w:val="0"/>
          <w:caps w:val="0"/>
          <w:color w:val="auto"/>
          <w:spacing w:val="0"/>
          <w:w w:val="100"/>
          <w:kern w:val="2"/>
          <w:sz w:val="24"/>
          <w:szCs w:val="24"/>
          <w:lang w:val="en-US" w:eastAsia="zh-CN" w:bidi="ar-SA"/>
        </w:rPr>
        <w:t>28.4 为了做好谈判工作，供应商应组织有关商务和技术人员参与谈判，认真解答或澄清谈判小组在评审过程中提出的有关商务和技术问题。</w:t>
      </w:r>
    </w:p>
    <w:p>
      <w:pPr>
        <w:shd w:val="clear" w:color="auto" w:fill="FFFFFF"/>
        <w:spacing w:beforeLines="50" w:afterLines="50" w:line="440" w:lineRule="exact"/>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 xml:space="preserve">（六） </w:t>
      </w:r>
      <w:r>
        <w:rPr>
          <w:rFonts w:hint="eastAsia" w:ascii="宋体" w:hAnsi="宋体" w:cs="宋体"/>
          <w:b/>
          <w:color w:val="auto"/>
          <w:kern w:val="0"/>
          <w:sz w:val="24"/>
          <w:szCs w:val="24"/>
          <w:lang w:eastAsia="zh-CN"/>
        </w:rPr>
        <w:t>谈判</w:t>
      </w:r>
      <w:r>
        <w:rPr>
          <w:rFonts w:hint="eastAsia" w:ascii="宋体" w:hAnsi="宋体" w:eastAsia="宋体" w:cs="宋体"/>
          <w:b/>
          <w:color w:val="auto"/>
          <w:kern w:val="0"/>
          <w:sz w:val="24"/>
          <w:szCs w:val="24"/>
        </w:rPr>
        <w:t>小组与评审</w:t>
      </w:r>
    </w:p>
    <w:p>
      <w:pPr>
        <w:shd w:val="clear" w:color="auto" w:fill="FFFFFF"/>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29.评审工作由采购人依法组建的</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rPr>
        <w:t>小组负责。</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rPr>
        <w:t>小组的名单在评审结果公告前应当保密。</w:t>
      </w:r>
    </w:p>
    <w:p>
      <w:pPr>
        <w:shd w:val="clear" w:color="auto" w:fill="FFFFFF"/>
        <w:spacing w:line="440" w:lineRule="exact"/>
        <w:ind w:firstLine="480" w:firstLineChars="200"/>
        <w:rPr>
          <w:rFonts w:ascii="宋体" w:hAnsi="宋体" w:eastAsia="宋体" w:cs="宋体"/>
          <w:color w:val="FF0000"/>
          <w:kern w:val="0"/>
          <w:sz w:val="24"/>
          <w:szCs w:val="24"/>
          <w:highlight w:val="none"/>
        </w:rPr>
      </w:pPr>
      <w:r>
        <w:rPr>
          <w:rFonts w:hint="eastAsia" w:ascii="宋体" w:hAnsi="宋体" w:eastAsia="宋体" w:cs="宋体"/>
          <w:color w:val="auto"/>
          <w:kern w:val="0"/>
          <w:sz w:val="24"/>
          <w:szCs w:val="24"/>
        </w:rPr>
        <w:t>29.1 本项目</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rPr>
        <w:t>小组由</w:t>
      </w:r>
      <w:r>
        <w:rPr>
          <w:rFonts w:hint="eastAsia" w:ascii="宋体" w:hAnsi="宋体" w:cs="宋体"/>
          <w:color w:val="auto"/>
          <w:kern w:val="0"/>
          <w:sz w:val="24"/>
          <w:szCs w:val="24"/>
          <w:u w:val="single"/>
          <w:lang w:val="en-US" w:eastAsia="zh-CN"/>
        </w:rPr>
        <w:t xml:space="preserve"> 5</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人组成，其中：专家库中随机抽取专家</w:t>
      </w:r>
      <w:r>
        <w:rPr>
          <w:rFonts w:hint="eastAsia" w:ascii="宋体" w:hAnsi="宋体" w:eastAsia="宋体" w:cs="宋体"/>
          <w:color w:val="auto"/>
          <w:kern w:val="0"/>
          <w:sz w:val="24"/>
          <w:szCs w:val="24"/>
          <w:u w:val="single"/>
        </w:rPr>
        <w:t xml:space="preserve"> </w:t>
      </w:r>
      <w:r>
        <w:rPr>
          <w:rFonts w:hint="eastAsia" w:ascii="宋体" w:hAnsi="宋体" w:cs="宋体"/>
          <w:color w:val="auto"/>
          <w:kern w:val="0"/>
          <w:sz w:val="24"/>
          <w:szCs w:val="24"/>
          <w:u w:val="single"/>
          <w:lang w:val="en-US" w:eastAsia="zh-CN"/>
        </w:rPr>
        <w:t>4</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人,</w:t>
      </w:r>
      <w:r>
        <w:rPr>
          <w:rFonts w:hint="eastAsia" w:ascii="宋体" w:hAnsi="宋体" w:eastAsia="宋体" w:cs="宋体"/>
          <w:color w:val="auto"/>
          <w:kern w:val="0"/>
          <w:sz w:val="24"/>
          <w:szCs w:val="24"/>
          <w:highlight w:val="none"/>
        </w:rPr>
        <w:t>采购人代表</w:t>
      </w:r>
      <w:r>
        <w:rPr>
          <w:rFonts w:hint="eastAsia" w:ascii="宋体" w:hAnsi="宋体" w:eastAsia="宋体" w:cs="宋体"/>
          <w:color w:val="auto"/>
          <w:kern w:val="0"/>
          <w:sz w:val="24"/>
          <w:szCs w:val="24"/>
          <w:highlight w:val="none"/>
          <w:u w:val="single"/>
        </w:rPr>
        <w:t xml:space="preserve"> 1 </w:t>
      </w:r>
      <w:r>
        <w:rPr>
          <w:rFonts w:hint="eastAsia" w:ascii="宋体" w:hAnsi="宋体" w:eastAsia="宋体" w:cs="宋体"/>
          <w:color w:val="auto"/>
          <w:kern w:val="0"/>
          <w:sz w:val="24"/>
          <w:szCs w:val="24"/>
          <w:highlight w:val="none"/>
        </w:rPr>
        <w:t>人。</w:t>
      </w:r>
    </w:p>
    <w:p>
      <w:pPr>
        <w:shd w:val="clear" w:color="auto" w:fill="FFFFFF"/>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29.2 参与过本项目的论证专家不得作为评审专家参加评审，采购人不得以专家身份参与评审。</w:t>
      </w:r>
    </w:p>
    <w:p>
      <w:pPr>
        <w:shd w:val="clear" w:color="auto" w:fill="FFFFFF"/>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29.3</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rPr>
        <w:t>小组主任由</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rPr>
        <w:t>小组成员推举产生，并与</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rPr>
        <w:t>小组其他成员有同等的权利和义务。采购人代表不得担任</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rPr>
        <w:t>小组组长。</w:t>
      </w:r>
    </w:p>
    <w:p>
      <w:pPr>
        <w:shd w:val="clear" w:color="auto" w:fill="FFFFFF"/>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29.4 </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rPr>
        <w:t>小组成员应当客观、公正地履行职责，遵守职业道德，对所提出的评审意见承担个人责任。</w:t>
      </w:r>
    </w:p>
    <w:p>
      <w:pPr>
        <w:shd w:val="clear" w:color="auto" w:fill="FFFFFF"/>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29.5 </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rPr>
        <w:t>小组根据</w:t>
      </w:r>
      <w:r>
        <w:rPr>
          <w:rFonts w:hint="eastAsia" w:ascii="宋体" w:hAnsi="宋体" w:eastAsia="宋体" w:cs="宋体"/>
          <w:color w:val="auto"/>
          <w:kern w:val="0"/>
          <w:sz w:val="24"/>
          <w:szCs w:val="24"/>
          <w:lang w:eastAsia="zh-CN"/>
        </w:rPr>
        <w:t>竞争性</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lang w:eastAsia="zh-CN"/>
        </w:rPr>
        <w:t>文件</w:t>
      </w:r>
      <w:r>
        <w:rPr>
          <w:rFonts w:hint="eastAsia" w:ascii="宋体" w:hAnsi="宋体" w:eastAsia="宋体" w:cs="宋体"/>
          <w:color w:val="auto"/>
          <w:kern w:val="0"/>
          <w:sz w:val="24"/>
          <w:szCs w:val="24"/>
        </w:rPr>
        <w:t>确定的评比标准和方法，对响应</w:t>
      </w:r>
      <w:r>
        <w:rPr>
          <w:rFonts w:hint="eastAsia" w:ascii="宋体" w:hAnsi="宋体" w:cs="宋体"/>
          <w:color w:val="auto"/>
          <w:kern w:val="0"/>
          <w:sz w:val="24"/>
          <w:szCs w:val="24"/>
          <w:lang w:val="en-US" w:eastAsia="zh-CN"/>
        </w:rPr>
        <w:t>谈判</w:t>
      </w:r>
      <w:r>
        <w:rPr>
          <w:rFonts w:hint="eastAsia" w:ascii="宋体" w:hAnsi="宋体" w:eastAsia="宋体" w:cs="宋体"/>
          <w:color w:val="auto"/>
          <w:kern w:val="0"/>
          <w:sz w:val="24"/>
          <w:szCs w:val="24"/>
        </w:rPr>
        <w:t>文件进行系统地评审和比较。</w:t>
      </w:r>
      <w:r>
        <w:rPr>
          <w:rFonts w:hint="eastAsia" w:ascii="宋体" w:hAnsi="宋体" w:eastAsia="宋体" w:cs="宋体"/>
          <w:color w:val="auto"/>
          <w:kern w:val="0"/>
          <w:sz w:val="24"/>
          <w:szCs w:val="24"/>
          <w:lang w:eastAsia="zh-CN"/>
        </w:rPr>
        <w:t>竞争性</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lang w:eastAsia="zh-CN"/>
        </w:rPr>
        <w:t>文件</w:t>
      </w:r>
      <w:r>
        <w:rPr>
          <w:rFonts w:hint="eastAsia" w:ascii="宋体" w:hAnsi="宋体" w:eastAsia="宋体" w:cs="宋体"/>
          <w:color w:val="auto"/>
          <w:kern w:val="0"/>
          <w:sz w:val="24"/>
          <w:szCs w:val="24"/>
        </w:rPr>
        <w:t>中没有规定的标准和方法不得作为评审的依据。</w:t>
      </w:r>
    </w:p>
    <w:p>
      <w:pPr>
        <w:shd w:val="clear" w:color="auto" w:fill="FFFFFF"/>
        <w:spacing w:line="440" w:lineRule="exact"/>
        <w:ind w:firstLine="480" w:firstLineChars="200"/>
        <w:rPr>
          <w:rFonts w:ascii="宋体" w:hAnsi="宋体" w:eastAsia="宋体" w:cs="宋体"/>
          <w:color w:val="auto"/>
          <w:kern w:val="0"/>
          <w:sz w:val="24"/>
          <w:szCs w:val="24"/>
          <w:u w:val="single"/>
        </w:rPr>
      </w:pPr>
      <w:r>
        <w:rPr>
          <w:rFonts w:hint="eastAsia" w:ascii="宋体" w:hAnsi="宋体" w:eastAsia="宋体" w:cs="宋体"/>
          <w:color w:val="auto"/>
          <w:kern w:val="0"/>
          <w:sz w:val="24"/>
          <w:szCs w:val="24"/>
        </w:rPr>
        <w:t>29.6 在评审过程中，</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rPr>
        <w:t>小组发现有证据表明供应商以他人的名义、串通</w:t>
      </w:r>
      <w:r>
        <w:rPr>
          <w:rFonts w:hint="eastAsia" w:ascii="宋体" w:hAnsi="宋体" w:cs="宋体"/>
          <w:color w:val="auto"/>
          <w:kern w:val="0"/>
          <w:sz w:val="24"/>
          <w:szCs w:val="24"/>
          <w:lang w:val="en-US" w:eastAsia="zh-CN"/>
        </w:rPr>
        <w:t>谈判</w:t>
      </w:r>
      <w:r>
        <w:rPr>
          <w:rFonts w:hint="eastAsia" w:ascii="宋体" w:hAnsi="宋体" w:eastAsia="宋体" w:cs="宋体"/>
          <w:color w:val="auto"/>
          <w:kern w:val="0"/>
          <w:sz w:val="24"/>
          <w:szCs w:val="24"/>
        </w:rPr>
        <w:t>、以行贿手段谋取成交或者以其他弄虚作假方式参加</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rPr>
        <w:t>的，该供应商的响应文件作无效处理。并在评审报告中说明。</w:t>
      </w:r>
    </w:p>
    <w:p>
      <w:pPr>
        <w:shd w:val="clear" w:color="auto" w:fill="FFFFFF"/>
        <w:spacing w:beforeLines="50" w:afterLines="50" w:line="440" w:lineRule="exact"/>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（七） 授予合同</w:t>
      </w:r>
    </w:p>
    <w:p>
      <w:pPr>
        <w:spacing w:line="440" w:lineRule="exact"/>
        <w:ind w:firstLine="482" w:firstLineChars="200"/>
        <w:rPr>
          <w:rFonts w:ascii="宋体" w:hAnsi="宋体" w:eastAsia="宋体" w:cs="宋体"/>
          <w:b/>
          <w:bCs/>
          <w:color w:val="auto"/>
          <w:sz w:val="24"/>
          <w:szCs w:val="24"/>
        </w:rPr>
      </w:pPr>
      <w:bookmarkStart w:id="29" w:name="_Toc37090997"/>
      <w:bookmarkStart w:id="30" w:name="_Toc30338"/>
      <w:bookmarkStart w:id="31" w:name="_Toc37090661"/>
      <w:r>
        <w:rPr>
          <w:rFonts w:hint="eastAsia" w:ascii="宋体" w:hAnsi="宋体" w:eastAsia="宋体" w:cs="宋体"/>
          <w:b/>
          <w:bCs/>
          <w:color w:val="auto"/>
          <w:sz w:val="24"/>
          <w:szCs w:val="24"/>
        </w:rPr>
        <w:t>30. 确定</w:t>
      </w:r>
      <w:bookmarkEnd w:id="29"/>
      <w:bookmarkEnd w:id="30"/>
      <w:bookmarkEnd w:id="31"/>
      <w:r>
        <w:rPr>
          <w:rFonts w:hint="eastAsia" w:ascii="宋体" w:hAnsi="宋体" w:eastAsia="宋体" w:cs="宋体"/>
          <w:b/>
          <w:bCs/>
          <w:color w:val="auto"/>
          <w:sz w:val="24"/>
          <w:szCs w:val="24"/>
        </w:rPr>
        <w:t>成交供应商</w:t>
      </w:r>
    </w:p>
    <w:p>
      <w:pPr>
        <w:shd w:val="clear" w:color="auto" w:fill="FFFFFF"/>
        <w:spacing w:line="440" w:lineRule="exact"/>
        <w:ind w:firstLine="484" w:firstLineChars="202"/>
        <w:rPr>
          <w:rFonts w:ascii="宋体" w:hAnsi="宋体" w:eastAsia="宋体" w:cs="宋体"/>
          <w:color w:val="auto"/>
          <w:kern w:val="0"/>
          <w:sz w:val="24"/>
          <w:szCs w:val="24"/>
        </w:rPr>
      </w:pPr>
      <w:r>
        <w:rPr>
          <w:rFonts w:hint="eastAsia" w:ascii="宋体" w:hAnsi="宋体" w:eastAsia="宋体" w:cs="宋体"/>
          <w:color w:val="auto"/>
          <w:kern w:val="0"/>
          <w:sz w:val="24"/>
          <w:szCs w:val="24"/>
        </w:rPr>
        <w:t>30.1 成交的标准</w:t>
      </w:r>
    </w:p>
    <w:p>
      <w:pPr>
        <w:shd w:val="clear" w:color="auto" w:fill="FFFFFF"/>
        <w:spacing w:line="440" w:lineRule="exact"/>
        <w:ind w:firstLine="484" w:firstLineChars="202"/>
        <w:rPr>
          <w:rFonts w:ascii="宋体" w:hAnsi="宋体" w:eastAsia="宋体" w:cs="宋体"/>
          <w:color w:val="auto"/>
          <w:kern w:val="0"/>
          <w:sz w:val="24"/>
          <w:szCs w:val="24"/>
        </w:rPr>
      </w:pPr>
      <w:r>
        <w:rPr>
          <w:rFonts w:hint="eastAsia" w:ascii="宋体" w:hAnsi="宋体" w:eastAsia="宋体" w:cs="宋体"/>
          <w:color w:val="auto"/>
          <w:kern w:val="0"/>
          <w:sz w:val="24"/>
          <w:szCs w:val="24"/>
        </w:rPr>
        <w:t>30.1.1响应文件满足</w:t>
      </w:r>
      <w:r>
        <w:rPr>
          <w:rFonts w:hint="eastAsia" w:ascii="宋体" w:hAnsi="宋体" w:eastAsia="宋体" w:cs="宋体"/>
          <w:color w:val="auto"/>
          <w:kern w:val="0"/>
          <w:sz w:val="24"/>
          <w:szCs w:val="24"/>
          <w:lang w:eastAsia="zh-CN"/>
        </w:rPr>
        <w:t>竞争性</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lang w:eastAsia="zh-CN"/>
        </w:rPr>
        <w:t>文件</w:t>
      </w:r>
      <w:r>
        <w:rPr>
          <w:rFonts w:hint="eastAsia" w:ascii="宋体" w:hAnsi="宋体" w:eastAsia="宋体" w:cs="宋体"/>
          <w:color w:val="auto"/>
          <w:kern w:val="0"/>
          <w:sz w:val="24"/>
          <w:szCs w:val="24"/>
        </w:rPr>
        <w:t>全部实质性要求；</w:t>
      </w:r>
    </w:p>
    <w:p>
      <w:pPr>
        <w:shd w:val="clear" w:color="auto" w:fill="FFFFFF"/>
        <w:spacing w:line="440" w:lineRule="exact"/>
        <w:ind w:firstLine="484" w:firstLineChars="202"/>
        <w:rPr>
          <w:rFonts w:ascii="宋体" w:hAnsi="宋体" w:eastAsia="宋体" w:cs="宋体"/>
          <w:color w:val="auto"/>
          <w:kern w:val="0"/>
          <w:sz w:val="24"/>
          <w:szCs w:val="24"/>
        </w:rPr>
      </w:pPr>
      <w:r>
        <w:rPr>
          <w:rFonts w:hint="eastAsia" w:ascii="宋体" w:hAnsi="宋体" w:eastAsia="宋体" w:cs="宋体"/>
          <w:color w:val="auto"/>
          <w:kern w:val="0"/>
          <w:sz w:val="24"/>
          <w:szCs w:val="24"/>
        </w:rPr>
        <w:t>30.1.2 具有良好的履行合同的能力和条件；</w:t>
      </w:r>
    </w:p>
    <w:p>
      <w:pPr>
        <w:shd w:val="clear" w:color="auto" w:fill="FFFFFF"/>
        <w:spacing w:line="440" w:lineRule="exact"/>
        <w:ind w:firstLine="484" w:firstLineChars="202"/>
        <w:rPr>
          <w:rFonts w:ascii="宋体" w:hAnsi="宋体" w:eastAsia="宋体" w:cs="宋体"/>
          <w:color w:val="auto"/>
          <w:kern w:val="0"/>
          <w:sz w:val="24"/>
          <w:szCs w:val="24"/>
        </w:rPr>
      </w:pPr>
      <w:r>
        <w:rPr>
          <w:rFonts w:hint="eastAsia" w:ascii="宋体" w:hAnsi="宋体" w:eastAsia="宋体" w:cs="宋体"/>
          <w:color w:val="auto"/>
          <w:kern w:val="0"/>
          <w:sz w:val="24"/>
          <w:szCs w:val="24"/>
        </w:rPr>
        <w:t>30.1.3 能够最大限度满足</w:t>
      </w:r>
      <w:r>
        <w:rPr>
          <w:rFonts w:hint="eastAsia" w:ascii="宋体" w:hAnsi="宋体" w:eastAsia="宋体" w:cs="宋体"/>
          <w:color w:val="auto"/>
          <w:kern w:val="0"/>
          <w:sz w:val="24"/>
          <w:szCs w:val="24"/>
          <w:lang w:eastAsia="zh-CN"/>
        </w:rPr>
        <w:t>竞争性</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lang w:eastAsia="zh-CN"/>
        </w:rPr>
        <w:t>文件</w:t>
      </w:r>
      <w:r>
        <w:rPr>
          <w:rFonts w:hint="eastAsia" w:ascii="宋体" w:hAnsi="宋体" w:eastAsia="宋体" w:cs="宋体"/>
          <w:color w:val="auto"/>
          <w:kern w:val="0"/>
          <w:sz w:val="24"/>
          <w:szCs w:val="24"/>
        </w:rPr>
        <w:t>的各项要求；</w:t>
      </w:r>
    </w:p>
    <w:p>
      <w:pPr>
        <w:shd w:val="clear" w:color="auto" w:fill="FFFFFF"/>
        <w:spacing w:line="440" w:lineRule="exact"/>
        <w:ind w:firstLine="484" w:firstLineChars="202"/>
        <w:rPr>
          <w:rFonts w:ascii="宋体" w:hAnsi="宋体" w:eastAsia="宋体" w:cs="宋体"/>
          <w:color w:val="auto"/>
          <w:kern w:val="0"/>
          <w:sz w:val="24"/>
          <w:szCs w:val="24"/>
        </w:rPr>
      </w:pPr>
      <w:r>
        <w:rPr>
          <w:rFonts w:hint="eastAsia" w:ascii="宋体" w:hAnsi="宋体" w:eastAsia="宋体" w:cs="宋体"/>
          <w:color w:val="auto"/>
          <w:kern w:val="0"/>
          <w:sz w:val="24"/>
          <w:szCs w:val="24"/>
        </w:rPr>
        <w:t>30.2 采购人将确定资格合格的成交候选人为成交供应商。</w:t>
      </w:r>
    </w:p>
    <w:p>
      <w:pPr>
        <w:spacing w:line="440" w:lineRule="exact"/>
        <w:ind w:firstLine="482" w:firstLineChars="200"/>
        <w:rPr>
          <w:rFonts w:ascii="宋体" w:hAnsi="宋体" w:eastAsia="宋体" w:cs="宋体"/>
          <w:b/>
          <w:bCs/>
          <w:color w:val="auto"/>
          <w:sz w:val="24"/>
          <w:szCs w:val="24"/>
        </w:rPr>
      </w:pPr>
      <w:bookmarkStart w:id="32" w:name="_Toc37090662"/>
      <w:bookmarkStart w:id="33" w:name="_Toc37090998"/>
      <w:bookmarkStart w:id="34" w:name="_Toc8758"/>
      <w:r>
        <w:rPr>
          <w:rFonts w:hint="eastAsia" w:ascii="宋体" w:hAnsi="宋体" w:eastAsia="宋体" w:cs="宋体"/>
          <w:b/>
          <w:bCs/>
          <w:color w:val="auto"/>
          <w:sz w:val="24"/>
          <w:szCs w:val="24"/>
        </w:rPr>
        <w:t>31. 授予合同的准则</w:t>
      </w:r>
      <w:bookmarkEnd w:id="32"/>
      <w:bookmarkEnd w:id="33"/>
      <w:bookmarkEnd w:id="34"/>
    </w:p>
    <w:p>
      <w:pPr>
        <w:shd w:val="clear" w:color="auto" w:fill="FFFFFF"/>
        <w:spacing w:line="440" w:lineRule="exact"/>
        <w:ind w:firstLine="484" w:firstLineChars="202"/>
        <w:rPr>
          <w:rFonts w:ascii="宋体" w:hAnsi="宋体" w:eastAsia="宋体" w:cs="宋体"/>
          <w:color w:val="auto"/>
          <w:kern w:val="0"/>
          <w:sz w:val="24"/>
          <w:szCs w:val="24"/>
        </w:rPr>
      </w:pPr>
      <w:r>
        <w:rPr>
          <w:rFonts w:hint="eastAsia" w:ascii="宋体" w:hAnsi="宋体" w:eastAsia="宋体" w:cs="宋体"/>
          <w:color w:val="auto"/>
          <w:kern w:val="0"/>
          <w:sz w:val="24"/>
          <w:szCs w:val="24"/>
        </w:rPr>
        <w:t>31.1 采购人将把合同授予经确认的成交供应商。</w:t>
      </w:r>
    </w:p>
    <w:p>
      <w:pPr>
        <w:shd w:val="clear" w:color="auto" w:fill="FFFFFF"/>
        <w:spacing w:beforeLines="50" w:afterLines="50" w:line="440" w:lineRule="exact"/>
        <w:jc w:val="center"/>
        <w:rPr>
          <w:rFonts w:ascii="宋体" w:hAnsi="宋体" w:eastAsia="宋体" w:cs="宋体"/>
          <w:b/>
          <w:color w:val="auto"/>
          <w:kern w:val="0"/>
          <w:sz w:val="24"/>
          <w:szCs w:val="24"/>
        </w:rPr>
      </w:pPr>
      <w:bookmarkStart w:id="35" w:name="_Toc16518"/>
      <w:bookmarkStart w:id="36" w:name="_Toc37090999"/>
      <w:bookmarkStart w:id="37" w:name="_Toc37090663"/>
      <w:r>
        <w:rPr>
          <w:rFonts w:hint="eastAsia" w:ascii="宋体" w:hAnsi="宋体" w:eastAsia="宋体" w:cs="宋体"/>
          <w:b/>
          <w:color w:val="auto"/>
          <w:kern w:val="0"/>
          <w:sz w:val="24"/>
          <w:szCs w:val="24"/>
        </w:rPr>
        <w:t>（八） 成交通知书</w:t>
      </w:r>
      <w:bookmarkEnd w:id="35"/>
      <w:bookmarkEnd w:id="36"/>
      <w:bookmarkEnd w:id="37"/>
    </w:p>
    <w:p>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32.成交通知书</w:t>
      </w:r>
    </w:p>
    <w:p>
      <w:pPr>
        <w:shd w:val="clear" w:color="auto" w:fill="FFFFFF"/>
        <w:spacing w:line="440" w:lineRule="exact"/>
        <w:ind w:firstLine="484" w:firstLineChars="202"/>
        <w:rPr>
          <w:rFonts w:ascii="宋体" w:hAnsi="宋体" w:eastAsia="宋体" w:cs="宋体"/>
          <w:color w:val="auto"/>
          <w:sz w:val="24"/>
          <w:szCs w:val="24"/>
        </w:rPr>
      </w:pPr>
      <w:r>
        <w:rPr>
          <w:rFonts w:hint="eastAsia" w:ascii="宋体" w:hAnsi="宋体" w:eastAsia="宋体" w:cs="宋体"/>
          <w:color w:val="auto"/>
          <w:kern w:val="0"/>
          <w:sz w:val="24"/>
          <w:szCs w:val="24"/>
        </w:rPr>
        <w:t>32.1采购人依据</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rPr>
        <w:t>小组推荐的成交候选人排序确定排名第一的成交候选人为成交供应商后，</w:t>
      </w:r>
      <w:r>
        <w:rPr>
          <w:rFonts w:hint="eastAsia" w:ascii="宋体" w:hAnsi="宋体" w:cs="宋体"/>
          <w:color w:val="auto"/>
          <w:kern w:val="0"/>
          <w:sz w:val="24"/>
        </w:rPr>
        <w:t>将</w:t>
      </w:r>
      <w:r>
        <w:rPr>
          <w:rFonts w:hint="eastAsia" w:ascii="宋体" w:hAnsi="宋体" w:cs="宋体"/>
          <w:color w:val="auto"/>
          <w:kern w:val="0"/>
          <w:sz w:val="24"/>
          <w:lang w:val="en-US" w:eastAsia="zh-CN"/>
        </w:rPr>
        <w:t>在新疆政府采购网（http://www.ccgp-xinjiang.gov.cn/）上发布</w:t>
      </w:r>
      <w:r>
        <w:rPr>
          <w:rFonts w:hint="eastAsia" w:ascii="宋体" w:hAnsi="宋体" w:cs="宋体"/>
          <w:color w:val="auto"/>
          <w:sz w:val="24"/>
          <w:lang w:eastAsia="zh-CN"/>
        </w:rPr>
        <w:t>谈判</w:t>
      </w:r>
      <w:r>
        <w:rPr>
          <w:rFonts w:hint="eastAsia" w:ascii="宋体" w:hAnsi="宋体" w:cs="宋体"/>
          <w:color w:val="auto"/>
          <w:sz w:val="24"/>
        </w:rPr>
        <w:t>结果</w:t>
      </w:r>
      <w:r>
        <w:rPr>
          <w:rFonts w:hint="eastAsia" w:ascii="宋体" w:hAnsi="宋体" w:cs="宋体"/>
          <w:color w:val="auto"/>
          <w:sz w:val="24"/>
          <w:lang w:val="en-US" w:eastAsia="zh-CN"/>
        </w:rPr>
        <w:t>公告，公告期限为</w:t>
      </w:r>
      <w:r>
        <w:rPr>
          <w:rFonts w:hint="eastAsia" w:ascii="宋体" w:hAnsi="宋体" w:cs="宋体"/>
          <w:color w:val="auto"/>
          <w:sz w:val="24"/>
        </w:rPr>
        <w:t>1工作日，</w:t>
      </w:r>
      <w:r>
        <w:rPr>
          <w:rFonts w:hint="eastAsia" w:ascii="宋体" w:hAnsi="宋体" w:eastAsia="宋体" w:cs="宋体"/>
          <w:color w:val="auto"/>
          <w:sz w:val="24"/>
          <w:szCs w:val="24"/>
        </w:rPr>
        <w:t>同时向成交供应商发出《成交通知书》。</w:t>
      </w:r>
    </w:p>
    <w:p>
      <w:pPr>
        <w:shd w:val="clear" w:color="auto" w:fill="FFFFFF"/>
        <w:spacing w:line="440" w:lineRule="exact"/>
        <w:ind w:firstLine="484" w:firstLineChars="202"/>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32.2《成交通知书》对成交供应商和成交供应商具有法律约束力。《成交通知书》发出后，采购人不得违法改变成交结果，成交供应商无正当理由不得放弃成交。 </w:t>
      </w:r>
    </w:p>
    <w:p>
      <w:pPr>
        <w:numPr>
          <w:ilvl w:val="0"/>
          <w:numId w:val="15"/>
        </w:numPr>
        <w:shd w:val="clear" w:color="auto" w:fill="FFFFFF"/>
        <w:spacing w:beforeLines="50" w:afterLines="50" w:line="440" w:lineRule="exact"/>
        <w:jc w:val="center"/>
        <w:rPr>
          <w:rFonts w:ascii="宋体" w:hAnsi="宋体" w:eastAsia="宋体" w:cs="宋体"/>
          <w:b/>
          <w:color w:val="auto"/>
          <w:kern w:val="0"/>
          <w:sz w:val="24"/>
          <w:szCs w:val="24"/>
        </w:rPr>
      </w:pPr>
      <w:bookmarkStart w:id="38" w:name="_Toc17984"/>
      <w:bookmarkStart w:id="39" w:name="_Toc37091000"/>
      <w:bookmarkStart w:id="40" w:name="_Toc37090664"/>
      <w:r>
        <w:rPr>
          <w:rFonts w:hint="eastAsia" w:ascii="宋体" w:hAnsi="宋体" w:eastAsia="宋体" w:cs="宋体"/>
          <w:b/>
          <w:color w:val="auto"/>
          <w:kern w:val="0"/>
          <w:sz w:val="24"/>
          <w:szCs w:val="24"/>
        </w:rPr>
        <w:t>合同的签订</w:t>
      </w:r>
      <w:bookmarkEnd w:id="38"/>
    </w:p>
    <w:p>
      <w:pPr>
        <w:spacing w:line="440" w:lineRule="exact"/>
        <w:ind w:firstLine="482" w:firstLineChars="200"/>
        <w:rPr>
          <w:rFonts w:ascii="宋体" w:hAnsi="宋体" w:eastAsia="宋体" w:cs="宋体"/>
          <w:b/>
          <w:bCs/>
          <w:color w:val="auto"/>
          <w:sz w:val="24"/>
          <w:szCs w:val="24"/>
        </w:rPr>
      </w:pPr>
      <w:bookmarkStart w:id="41" w:name="_Toc1090"/>
      <w:r>
        <w:rPr>
          <w:rFonts w:hint="eastAsia" w:ascii="宋体" w:hAnsi="宋体" w:eastAsia="宋体" w:cs="宋体"/>
          <w:b/>
          <w:bCs/>
          <w:color w:val="auto"/>
          <w:sz w:val="24"/>
          <w:szCs w:val="24"/>
        </w:rPr>
        <w:t>33. 合同的签订</w:t>
      </w:r>
      <w:bookmarkEnd w:id="39"/>
      <w:bookmarkEnd w:id="40"/>
      <w:bookmarkEnd w:id="41"/>
    </w:p>
    <w:p>
      <w:pPr>
        <w:shd w:val="clear" w:color="auto" w:fill="FFFFFF"/>
        <w:spacing w:line="440" w:lineRule="exact"/>
        <w:ind w:firstLine="484" w:firstLineChars="202"/>
        <w:rPr>
          <w:rFonts w:ascii="宋体" w:hAnsi="宋体" w:eastAsia="宋体" w:cs="宋体"/>
          <w:color w:val="auto"/>
          <w:kern w:val="0"/>
          <w:sz w:val="24"/>
          <w:szCs w:val="24"/>
        </w:rPr>
      </w:pPr>
      <w:r>
        <w:rPr>
          <w:rFonts w:hint="eastAsia" w:ascii="宋体" w:hAnsi="宋体" w:eastAsia="宋体" w:cs="宋体"/>
          <w:color w:val="auto"/>
          <w:kern w:val="0"/>
          <w:sz w:val="24"/>
          <w:szCs w:val="24"/>
        </w:rPr>
        <w:t>33.1采购人应当自《成交通知书》发出之日起30日内，按照</w:t>
      </w:r>
      <w:r>
        <w:rPr>
          <w:rFonts w:hint="eastAsia" w:ascii="宋体" w:hAnsi="宋体" w:eastAsia="宋体" w:cs="宋体"/>
          <w:color w:val="auto"/>
          <w:kern w:val="0"/>
          <w:sz w:val="24"/>
          <w:szCs w:val="24"/>
          <w:lang w:eastAsia="zh-CN"/>
        </w:rPr>
        <w:t>竞争性</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lang w:eastAsia="zh-CN"/>
        </w:rPr>
        <w:t>文件</w:t>
      </w:r>
      <w:r>
        <w:rPr>
          <w:rFonts w:hint="eastAsia" w:ascii="宋体" w:hAnsi="宋体" w:eastAsia="宋体" w:cs="宋体"/>
          <w:color w:val="auto"/>
          <w:kern w:val="0"/>
          <w:sz w:val="24"/>
          <w:szCs w:val="24"/>
        </w:rPr>
        <w:t>和成交供应商响应文件的规定，与成交供应商签订书面合同。所签订的合同不得对</w:t>
      </w:r>
      <w:r>
        <w:rPr>
          <w:rFonts w:hint="eastAsia" w:ascii="宋体" w:hAnsi="宋体" w:eastAsia="宋体" w:cs="宋体"/>
          <w:color w:val="auto"/>
          <w:kern w:val="0"/>
          <w:sz w:val="24"/>
          <w:szCs w:val="24"/>
          <w:lang w:eastAsia="zh-CN"/>
        </w:rPr>
        <w:t>竞争性</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lang w:eastAsia="zh-CN"/>
        </w:rPr>
        <w:t>文件</w:t>
      </w:r>
      <w:r>
        <w:rPr>
          <w:rFonts w:hint="eastAsia" w:ascii="宋体" w:hAnsi="宋体" w:eastAsia="宋体" w:cs="宋体"/>
          <w:color w:val="auto"/>
          <w:kern w:val="0"/>
          <w:sz w:val="24"/>
          <w:szCs w:val="24"/>
        </w:rPr>
        <w:t>确定的事项和成交供应商响应文件作实质性修改。</w:t>
      </w:r>
    </w:p>
    <w:p>
      <w:pPr>
        <w:shd w:val="clear" w:color="auto" w:fill="FFFFFF"/>
        <w:spacing w:line="440" w:lineRule="exact"/>
        <w:ind w:firstLine="484" w:firstLineChars="202"/>
        <w:rPr>
          <w:rFonts w:ascii="宋体" w:hAnsi="宋体" w:eastAsia="宋体" w:cs="宋体"/>
          <w:color w:val="auto"/>
          <w:kern w:val="0"/>
          <w:sz w:val="24"/>
          <w:szCs w:val="24"/>
        </w:rPr>
      </w:pPr>
      <w:r>
        <w:rPr>
          <w:rFonts w:hint="eastAsia" w:ascii="宋体" w:hAnsi="宋体" w:eastAsia="宋体" w:cs="宋体"/>
          <w:color w:val="auto"/>
          <w:kern w:val="0"/>
          <w:sz w:val="24"/>
          <w:szCs w:val="24"/>
        </w:rPr>
        <w:t>33.2</w:t>
      </w:r>
      <w:r>
        <w:rPr>
          <w:rFonts w:hint="eastAsia" w:ascii="宋体" w:hAnsi="宋体" w:eastAsia="宋体" w:cs="宋体"/>
          <w:color w:val="auto"/>
          <w:kern w:val="0"/>
          <w:sz w:val="24"/>
          <w:szCs w:val="24"/>
          <w:lang w:eastAsia="zh-CN"/>
        </w:rPr>
        <w:t>竞争性</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lang w:eastAsia="zh-CN"/>
        </w:rPr>
        <w:t>文件</w:t>
      </w:r>
      <w:r>
        <w:rPr>
          <w:rFonts w:hint="eastAsia" w:ascii="宋体" w:hAnsi="宋体" w:eastAsia="宋体" w:cs="宋体"/>
          <w:color w:val="auto"/>
          <w:kern w:val="0"/>
          <w:sz w:val="24"/>
          <w:szCs w:val="24"/>
        </w:rPr>
        <w:t>要求成交供应商提交履约保证金或者其他形式履约担保的，成交供应商应当提交；拒绝提交的，视为放弃成交项目。</w:t>
      </w:r>
    </w:p>
    <w:p>
      <w:pPr>
        <w:shd w:val="clear" w:color="auto" w:fill="FFFFFF"/>
        <w:spacing w:line="440" w:lineRule="exact"/>
        <w:ind w:firstLine="484" w:firstLineChars="202"/>
        <w:rPr>
          <w:rFonts w:ascii="宋体" w:hAnsi="宋体" w:eastAsia="宋体" w:cs="宋体"/>
          <w:color w:val="auto"/>
          <w:kern w:val="0"/>
          <w:sz w:val="24"/>
          <w:szCs w:val="24"/>
        </w:rPr>
      </w:pPr>
      <w:r>
        <w:rPr>
          <w:rFonts w:hint="eastAsia" w:ascii="宋体" w:hAnsi="宋体" w:eastAsia="宋体" w:cs="宋体"/>
          <w:color w:val="auto"/>
          <w:kern w:val="0"/>
          <w:sz w:val="24"/>
          <w:szCs w:val="24"/>
        </w:rPr>
        <w:t>33.3</w:t>
      </w:r>
      <w:r>
        <w:rPr>
          <w:rFonts w:hint="eastAsia" w:ascii="宋体" w:hAnsi="宋体" w:eastAsia="宋体" w:cs="宋体"/>
          <w:color w:val="auto"/>
          <w:kern w:val="0"/>
          <w:sz w:val="24"/>
          <w:szCs w:val="24"/>
          <w:lang w:eastAsia="zh-CN"/>
        </w:rPr>
        <w:t>竞争性</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lang w:eastAsia="zh-CN"/>
        </w:rPr>
        <w:t>文件</w:t>
      </w:r>
      <w:r>
        <w:rPr>
          <w:rFonts w:hint="eastAsia" w:ascii="宋体" w:hAnsi="宋体" w:eastAsia="宋体" w:cs="宋体"/>
          <w:color w:val="auto"/>
          <w:kern w:val="0"/>
          <w:sz w:val="24"/>
          <w:szCs w:val="24"/>
        </w:rPr>
        <w:t>和成交供应商的响应文件均是该书面合同的附件。</w:t>
      </w:r>
    </w:p>
    <w:p>
      <w:pPr>
        <w:shd w:val="clear" w:color="auto" w:fill="FFFFFF"/>
        <w:spacing w:line="440" w:lineRule="exact"/>
        <w:ind w:firstLine="484" w:firstLineChars="202"/>
        <w:rPr>
          <w:rFonts w:ascii="宋体" w:hAnsi="宋体" w:eastAsia="宋体" w:cs="宋体"/>
          <w:color w:val="auto"/>
          <w:kern w:val="0"/>
          <w:sz w:val="24"/>
          <w:szCs w:val="24"/>
        </w:rPr>
      </w:pPr>
      <w:r>
        <w:rPr>
          <w:rFonts w:hint="eastAsia" w:ascii="宋体" w:hAnsi="宋体" w:eastAsia="宋体" w:cs="宋体"/>
          <w:color w:val="auto"/>
          <w:kern w:val="0"/>
          <w:sz w:val="24"/>
          <w:szCs w:val="24"/>
        </w:rPr>
        <w:t>33.4成交供应商因不可抗力或自身原因不能履行采购合同的，采购人可以与排位在成交供应商之后第一位的成交候选人签订采购合同，以此类推。或采购人重新组织采购活动。</w:t>
      </w:r>
    </w:p>
    <w:p>
      <w:pPr>
        <w:shd w:val="clear" w:color="auto" w:fill="FFFFFF"/>
        <w:spacing w:line="440" w:lineRule="exact"/>
        <w:ind w:firstLine="484" w:firstLineChars="202"/>
        <w:rPr>
          <w:rFonts w:ascii="宋体" w:hAnsi="宋体" w:eastAsia="宋体" w:cs="宋体"/>
          <w:color w:val="auto"/>
          <w:kern w:val="0"/>
          <w:sz w:val="24"/>
          <w:szCs w:val="24"/>
        </w:rPr>
      </w:pPr>
      <w:r>
        <w:rPr>
          <w:rFonts w:hint="eastAsia" w:ascii="宋体" w:hAnsi="宋体" w:eastAsia="宋体" w:cs="宋体"/>
          <w:color w:val="auto"/>
          <w:kern w:val="0"/>
          <w:sz w:val="24"/>
          <w:szCs w:val="24"/>
        </w:rPr>
        <w:t>33.5 政府采购项目的采购合同自签订之日起七个工作日内，采购人应当将合同副本报同级政府采购监督管理部门和有关部门备案。</w:t>
      </w:r>
    </w:p>
    <w:p>
      <w:pPr>
        <w:shd w:val="clear" w:color="auto" w:fill="FFFFFF"/>
        <w:spacing w:beforeLines="50" w:afterLines="50" w:line="440" w:lineRule="exact"/>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（十）买方授标时更改采购服务数量的权利</w:t>
      </w:r>
    </w:p>
    <w:p>
      <w:pPr>
        <w:shd w:val="clear" w:color="auto" w:fill="FFFFFF"/>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34.采购人在授予合同时有权按“供应商须知前附表”第17项约定的内容对采购需求中规定物资数量予以局部增加或减少，但不得实质性内容做任何改变，对增减的数量按同类型成交服务价结算。</w:t>
      </w:r>
    </w:p>
    <w:p>
      <w:pPr>
        <w:shd w:val="clear" w:color="auto" w:fill="FFFFFF"/>
        <w:spacing w:beforeLines="50" w:afterLines="50" w:line="440" w:lineRule="exact"/>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（十一）质疑与投诉</w:t>
      </w:r>
    </w:p>
    <w:p>
      <w:pPr>
        <w:shd w:val="clear" w:color="auto" w:fill="FFFFFF"/>
        <w:spacing w:line="440" w:lineRule="exact"/>
        <w:ind w:firstLine="472" w:firstLineChars="196"/>
        <w:rPr>
          <w:rFonts w:ascii="宋体" w:hAnsi="宋体" w:eastAsia="宋体" w:cs="宋体"/>
          <w:b/>
          <w:color w:val="auto"/>
          <w:sz w:val="24"/>
          <w:szCs w:val="24"/>
        </w:rPr>
      </w:pPr>
      <w:bookmarkStart w:id="42" w:name="_Toc37091001"/>
      <w:bookmarkStart w:id="43" w:name="_Toc37090665"/>
      <w:r>
        <w:rPr>
          <w:rFonts w:hint="eastAsia" w:ascii="宋体" w:hAnsi="宋体" w:eastAsia="宋体" w:cs="宋体"/>
          <w:b/>
          <w:color w:val="auto"/>
          <w:sz w:val="24"/>
          <w:szCs w:val="24"/>
        </w:rPr>
        <w:t>35.质疑与投诉</w:t>
      </w:r>
    </w:p>
    <w:p>
      <w:pPr>
        <w:shd w:val="clear" w:color="auto" w:fill="FFFFFF"/>
        <w:spacing w:line="440" w:lineRule="exact"/>
        <w:ind w:firstLine="484" w:firstLineChars="202"/>
        <w:rPr>
          <w:rFonts w:ascii="宋体" w:hAnsi="宋体" w:eastAsia="宋体" w:cs="宋体"/>
          <w:color w:val="auto"/>
          <w:sz w:val="24"/>
          <w:szCs w:val="24"/>
        </w:rPr>
      </w:pPr>
      <w:r>
        <w:rPr>
          <w:rFonts w:hint="eastAsia" w:ascii="宋体" w:hAnsi="宋体" w:eastAsia="宋体" w:cs="宋体"/>
          <w:color w:val="auto"/>
          <w:sz w:val="24"/>
          <w:szCs w:val="24"/>
        </w:rPr>
        <w:t>35.1 供应商认为</w:t>
      </w:r>
      <w:r>
        <w:rPr>
          <w:rFonts w:hint="eastAsia" w:ascii="宋体" w:hAnsi="宋体" w:eastAsia="宋体" w:cs="宋体"/>
          <w:color w:val="auto"/>
          <w:sz w:val="24"/>
          <w:szCs w:val="24"/>
          <w:lang w:eastAsia="zh-CN"/>
        </w:rPr>
        <w:t>竞争性</w:t>
      </w:r>
      <w:r>
        <w:rPr>
          <w:rFonts w:hint="eastAsia" w:ascii="宋体" w:hAnsi="宋体" w:cs="宋体"/>
          <w:color w:val="auto"/>
          <w:kern w:val="0"/>
          <w:sz w:val="24"/>
          <w:szCs w:val="24"/>
          <w:lang w:val="en-US" w:eastAsia="zh-CN"/>
        </w:rPr>
        <w:t>谈判</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采购过程、成交或者成交结果使自己的权益受到损害的，可以在知道或者应知其权益受到损害之日起七个工作日内，向采购人、采购代理机构提出质疑。供应商须在法定质疑期内一次性提出针对同一采购程序环节的质疑。</w:t>
      </w:r>
    </w:p>
    <w:p>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35.2 质疑函的必备内容</w:t>
      </w:r>
    </w:p>
    <w:p>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35.2.1 供应商提交的质疑函必须注明单位名称、地址、邮编、可供查询的单位和法定代表人的电话号码、联系人电话；</w:t>
      </w:r>
    </w:p>
    <w:p>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35.2.2 质疑项目的名称、编号；</w:t>
      </w:r>
    </w:p>
    <w:p>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35.2.3 具体质疑事项和与质疑事项相关的请求；</w:t>
      </w:r>
    </w:p>
    <w:p>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35.2.4 事实依据；</w:t>
      </w:r>
    </w:p>
    <w:p>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35.2.5 提起质疑的日期；</w:t>
      </w:r>
    </w:p>
    <w:p>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35.2.6 质疑函须加盖单位公章，由法定代表人签章。</w:t>
      </w:r>
    </w:p>
    <w:p>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35.2.7 委托代理人递交质疑函的，还须提交委托质疑事项的授权委托书（附法定代表人和被授权人的身份证正反面），加盖单位公章和法定代表人签章和被授权人签字，同时出示被授权人身份证。</w:t>
      </w:r>
    </w:p>
    <w:p>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35.3 质疑应符合下列条件：</w:t>
      </w:r>
    </w:p>
    <w:p>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35.3.1 质疑人是参与所质疑项目的采购活动的供应商；</w:t>
      </w:r>
    </w:p>
    <w:p>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35.3.2 质疑函内容符合相关的规定；</w:t>
      </w:r>
    </w:p>
    <w:p>
      <w:pPr>
        <w:shd w:val="clear" w:color="auto" w:fill="FFFFFF"/>
        <w:tabs>
          <w:tab w:val="left" w:pos="929"/>
        </w:tabs>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35.3.3 在规定的有效期限内提起质疑；</w:t>
      </w:r>
    </w:p>
    <w:p>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35.3.4 </w:t>
      </w:r>
      <w:r>
        <w:rPr>
          <w:rFonts w:hint="eastAsia" w:ascii="宋体" w:hAnsi="宋体" w:cs="宋体"/>
          <w:color w:val="auto"/>
          <w:sz w:val="24"/>
          <w:szCs w:val="24"/>
          <w:lang w:val="en-US" w:eastAsia="zh-CN"/>
        </w:rPr>
        <w:t>政府采购</w:t>
      </w:r>
      <w:r>
        <w:rPr>
          <w:rFonts w:hint="eastAsia" w:ascii="宋体" w:hAnsi="宋体" w:eastAsia="宋体" w:cs="宋体"/>
          <w:color w:val="auto"/>
          <w:sz w:val="24"/>
          <w:szCs w:val="24"/>
        </w:rPr>
        <w:t>监管部门规定的其他条件。</w:t>
      </w:r>
    </w:p>
    <w:p>
      <w:pPr>
        <w:shd w:val="clear" w:color="auto" w:fill="FFFFFF"/>
        <w:spacing w:line="440" w:lineRule="exact"/>
        <w:ind w:firstLine="484" w:firstLineChars="202"/>
        <w:rPr>
          <w:rFonts w:ascii="宋体" w:hAnsi="宋体" w:eastAsia="宋体" w:cs="宋体"/>
          <w:color w:val="auto"/>
          <w:sz w:val="24"/>
          <w:szCs w:val="24"/>
        </w:rPr>
      </w:pPr>
      <w:r>
        <w:rPr>
          <w:rFonts w:hint="eastAsia" w:ascii="宋体" w:hAnsi="宋体" w:eastAsia="宋体" w:cs="宋体"/>
          <w:color w:val="auto"/>
          <w:sz w:val="24"/>
          <w:szCs w:val="24"/>
        </w:rPr>
        <w:t>35.4 采购人在收到供应商的书面质疑后七个工作日内作出答复，并以书面形式通知质疑供应商和其他有关供应商，但答复的内容不涉及商业秘密。作出答复前，将暂停招标采购活动。</w:t>
      </w:r>
    </w:p>
    <w:p>
      <w:pPr>
        <w:shd w:val="clear" w:color="auto" w:fill="FFFFFF"/>
        <w:adjustRightInd w:val="0"/>
        <w:snapToGrid w:val="0"/>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sz w:val="24"/>
          <w:szCs w:val="24"/>
        </w:rPr>
        <w:t>35.5 提出质疑的供应商对答复不满意的，可以在答复期满后十五个工作日内向同级政府招标采购监督管理部门投诉。政府招标采购监督管理部门应当在收到投诉三十个工作日内，对投诉事项作出处理决定，并以书面形式通知投诉人和与投诉事项相关的当事人。</w:t>
      </w:r>
    </w:p>
    <w:p>
      <w:pPr>
        <w:shd w:val="clear" w:color="auto" w:fill="FFFFFF"/>
        <w:spacing w:beforeLines="50" w:afterLines="50" w:line="440" w:lineRule="exact"/>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（十二）履约担保（本项目不适用）</w:t>
      </w:r>
    </w:p>
    <w:p>
      <w:pPr>
        <w:spacing w:line="440" w:lineRule="exact"/>
        <w:ind w:firstLine="482" w:firstLineChars="200"/>
        <w:rPr>
          <w:rFonts w:ascii="宋体" w:hAnsi="宋体" w:eastAsia="宋体" w:cs="宋体"/>
          <w:b/>
          <w:bCs/>
          <w:color w:val="auto"/>
          <w:sz w:val="24"/>
          <w:szCs w:val="24"/>
        </w:rPr>
      </w:pPr>
      <w:bookmarkStart w:id="44" w:name="_Toc18714"/>
      <w:r>
        <w:rPr>
          <w:rFonts w:hint="eastAsia" w:ascii="宋体" w:hAnsi="宋体" w:eastAsia="宋体" w:cs="宋体"/>
          <w:b/>
          <w:bCs/>
          <w:color w:val="auto"/>
          <w:sz w:val="24"/>
          <w:szCs w:val="24"/>
        </w:rPr>
        <w:t>36. 履约担保</w:t>
      </w:r>
      <w:bookmarkEnd w:id="42"/>
      <w:bookmarkEnd w:id="43"/>
      <w:bookmarkEnd w:id="44"/>
    </w:p>
    <w:p>
      <w:pPr>
        <w:shd w:val="clear" w:color="auto" w:fill="FFFFFF"/>
        <w:adjustRightInd w:val="0"/>
        <w:snapToGrid w:val="0"/>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36.1成交供应商须在与采购人签署合同前按</w:t>
      </w:r>
      <w:r>
        <w:rPr>
          <w:rFonts w:hint="eastAsia" w:ascii="宋体" w:hAnsi="宋体" w:eastAsia="宋体" w:cs="宋体"/>
          <w:color w:val="auto"/>
          <w:sz w:val="24"/>
          <w:szCs w:val="24"/>
          <w:lang w:eastAsia="zh-CN"/>
        </w:rPr>
        <w:t>竞争性</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有关要求提交履约担保。成交供应商应按照下列规定的方式和金额向采购人提交履约担保。</w:t>
      </w:r>
    </w:p>
    <w:p>
      <w:pPr>
        <w:shd w:val="clear" w:color="auto" w:fill="FFFFFF"/>
        <w:adjustRightInd w:val="0"/>
        <w:snapToGrid w:val="0"/>
        <w:spacing w:line="440" w:lineRule="exact"/>
        <w:ind w:firstLine="480" w:firstLineChars="200"/>
        <w:rPr>
          <w:rFonts w:ascii="宋体" w:hAnsi="宋体" w:eastAsia="宋体" w:cs="宋体"/>
          <w:color w:val="auto"/>
          <w:sz w:val="24"/>
          <w:szCs w:val="24"/>
        </w:rPr>
      </w:pPr>
      <w:bookmarkStart w:id="45" w:name="_Toc37091002"/>
      <w:bookmarkStart w:id="46" w:name="_Toc37090666"/>
      <w:bookmarkStart w:id="47" w:name="_Toc30886"/>
      <w:r>
        <w:rPr>
          <w:rFonts w:hint="eastAsia" w:ascii="宋体" w:hAnsi="宋体" w:eastAsia="宋体" w:cs="宋体"/>
          <w:color w:val="auto"/>
          <w:sz w:val="24"/>
          <w:szCs w:val="24"/>
        </w:rPr>
        <w:t>36.2 履约担保采用下列</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方式</w:t>
      </w:r>
      <w:bookmarkEnd w:id="45"/>
      <w:bookmarkEnd w:id="46"/>
      <w:bookmarkEnd w:id="47"/>
    </w:p>
    <w:p>
      <w:pPr>
        <w:shd w:val="clear" w:color="auto" w:fill="FFFFFF"/>
        <w:adjustRightInd w:val="0"/>
        <w:snapToGrid w:val="0"/>
        <w:spacing w:line="440" w:lineRule="exact"/>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36.2.1 履约保证金担保方式：</w:t>
      </w:r>
      <w:r>
        <w:rPr>
          <w:rFonts w:hint="eastAsia" w:ascii="宋体" w:hAnsi="宋体" w:eastAsia="宋体" w:cs="宋体"/>
          <w:color w:val="auto"/>
          <w:sz w:val="24"/>
          <w:szCs w:val="24"/>
          <w:u w:val="single"/>
        </w:rPr>
        <w:t xml:space="preserve"> / </w:t>
      </w:r>
    </w:p>
    <w:p>
      <w:pPr>
        <w:shd w:val="clear" w:color="auto" w:fill="FFFFFF"/>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sz w:val="24"/>
          <w:szCs w:val="24"/>
        </w:rPr>
        <w:t>1）银行汇票；2）支票；</w:t>
      </w:r>
      <w:r>
        <w:rPr>
          <w:rFonts w:hint="eastAsia" w:ascii="宋体" w:hAnsi="宋体" w:eastAsia="宋体" w:cs="宋体"/>
          <w:color w:val="auto"/>
          <w:kern w:val="0"/>
          <w:sz w:val="24"/>
          <w:szCs w:val="24"/>
        </w:rPr>
        <w:t>3）银行转账；4）担保公司担保；</w:t>
      </w:r>
      <w:r>
        <w:rPr>
          <w:rFonts w:hint="eastAsia" w:ascii="宋体" w:hAnsi="宋体" w:eastAsia="宋体" w:cs="宋体"/>
          <w:color w:val="auto"/>
          <w:sz w:val="24"/>
          <w:szCs w:val="24"/>
        </w:rPr>
        <w:t>5）采购人与供应商协商确定的其他担保方式。</w:t>
      </w:r>
    </w:p>
    <w:p>
      <w:pPr>
        <w:shd w:val="clear" w:color="auto" w:fill="FFFFFF"/>
        <w:spacing w:line="440" w:lineRule="exact"/>
        <w:ind w:firstLine="484" w:firstLineChars="202"/>
        <w:rPr>
          <w:rFonts w:ascii="宋体" w:hAnsi="宋体" w:eastAsia="宋体" w:cs="宋体"/>
          <w:color w:val="auto"/>
          <w:kern w:val="0"/>
          <w:sz w:val="24"/>
          <w:szCs w:val="24"/>
        </w:rPr>
      </w:pPr>
      <w:r>
        <w:rPr>
          <w:rFonts w:hint="eastAsia" w:ascii="宋体" w:hAnsi="宋体" w:eastAsia="宋体" w:cs="宋体"/>
          <w:color w:val="auto"/>
          <w:kern w:val="0"/>
          <w:sz w:val="24"/>
          <w:szCs w:val="24"/>
        </w:rPr>
        <w:t>36.2.3 如成交供应商不能按照供应商须知第35条的规定执行，采购人将视为成交供应商放弃成交项目；已经订立合同的，采购人有充分理由解除合同，给采购人造成损失的，放弃成交项目的成交供应商应当赔偿。</w:t>
      </w:r>
    </w:p>
    <w:p>
      <w:pPr>
        <w:shd w:val="clear" w:color="auto" w:fill="FFFFFF"/>
        <w:spacing w:beforeLines="50" w:afterLines="50" w:line="440" w:lineRule="exact"/>
        <w:jc w:val="center"/>
        <w:rPr>
          <w:rFonts w:ascii="宋体" w:hAnsi="宋体" w:eastAsia="宋体" w:cs="宋体"/>
          <w:b/>
          <w:color w:val="auto"/>
          <w:kern w:val="0"/>
          <w:sz w:val="24"/>
          <w:szCs w:val="24"/>
        </w:rPr>
      </w:pPr>
      <w:bookmarkStart w:id="48" w:name="_Toc228180139"/>
      <w:r>
        <w:rPr>
          <w:rFonts w:hint="eastAsia" w:ascii="宋体" w:hAnsi="宋体" w:eastAsia="宋体" w:cs="宋体"/>
          <w:b/>
          <w:color w:val="auto"/>
          <w:kern w:val="0"/>
          <w:sz w:val="24"/>
          <w:szCs w:val="24"/>
        </w:rPr>
        <w:t>（十三）其他</w:t>
      </w:r>
    </w:p>
    <w:p>
      <w:pPr>
        <w:shd w:val="clear" w:color="auto" w:fill="FFFFFF"/>
        <w:spacing w:line="440" w:lineRule="exact"/>
        <w:ind w:firstLine="487" w:firstLineChars="202"/>
        <w:rPr>
          <w:rFonts w:ascii="宋体" w:hAnsi="宋体" w:eastAsia="宋体" w:cs="宋体"/>
          <w:b/>
          <w:color w:val="auto"/>
          <w:kern w:val="0"/>
          <w:sz w:val="24"/>
          <w:szCs w:val="24"/>
        </w:rPr>
      </w:pPr>
      <w:r>
        <w:rPr>
          <w:rFonts w:hint="eastAsia" w:ascii="宋体" w:hAnsi="宋体" w:eastAsia="宋体" w:cs="宋体"/>
          <w:b/>
          <w:color w:val="auto"/>
          <w:kern w:val="0"/>
          <w:sz w:val="24"/>
          <w:szCs w:val="24"/>
        </w:rPr>
        <w:t>37.</w:t>
      </w:r>
      <w:bookmarkEnd w:id="48"/>
      <w:r>
        <w:rPr>
          <w:rFonts w:hint="eastAsia" w:ascii="宋体" w:hAnsi="宋体" w:eastAsia="宋体" w:cs="宋体"/>
          <w:b/>
          <w:color w:val="auto"/>
          <w:kern w:val="0"/>
          <w:sz w:val="24"/>
          <w:szCs w:val="24"/>
        </w:rPr>
        <w:t>成交服务费</w:t>
      </w:r>
    </w:p>
    <w:p>
      <w:pPr>
        <w:spacing w:line="440" w:lineRule="exact"/>
        <w:ind w:firstLine="482" w:firstLineChars="200"/>
        <w:rPr>
          <w:rFonts w:hint="eastAsia" w:ascii="宋体" w:hAnsi="宋体" w:eastAsia="宋体" w:cs="宋体"/>
          <w:b/>
          <w:bCs/>
          <w:color w:val="auto"/>
          <w:sz w:val="24"/>
          <w:szCs w:val="24"/>
        </w:rPr>
      </w:pPr>
      <w:bookmarkStart w:id="49" w:name="_Toc37091004"/>
      <w:bookmarkStart w:id="50" w:name="_Toc37090668"/>
      <w:bookmarkStart w:id="51" w:name="_Toc16311"/>
      <w:r>
        <w:rPr>
          <w:rFonts w:hint="eastAsia" w:ascii="宋体" w:hAnsi="宋体" w:eastAsia="宋体" w:cs="宋体"/>
          <w:b/>
          <w:bCs/>
          <w:color w:val="auto"/>
          <w:sz w:val="24"/>
          <w:szCs w:val="24"/>
        </w:rPr>
        <w:t>3</w:t>
      </w:r>
      <w:r>
        <w:rPr>
          <w:rFonts w:hint="eastAsia" w:ascii="宋体" w:hAnsi="宋体" w:cs="宋体"/>
          <w:b/>
          <w:bCs/>
          <w:color w:val="auto"/>
          <w:sz w:val="24"/>
          <w:szCs w:val="24"/>
          <w:lang w:val="en-US" w:eastAsia="zh-CN"/>
        </w:rPr>
        <w:t>7</w:t>
      </w:r>
      <w:r>
        <w:rPr>
          <w:rFonts w:hint="eastAsia" w:ascii="宋体" w:hAnsi="宋体" w:eastAsia="宋体" w:cs="宋体"/>
          <w:b/>
          <w:bCs/>
          <w:color w:val="auto"/>
          <w:sz w:val="24"/>
          <w:szCs w:val="24"/>
        </w:rPr>
        <w:t xml:space="preserve">.1 </w:t>
      </w:r>
      <w:r>
        <w:rPr>
          <w:rFonts w:hint="eastAsia" w:ascii="宋体" w:hAnsi="宋体" w:cs="宋体"/>
          <w:b/>
          <w:bCs/>
          <w:color w:val="auto"/>
          <w:sz w:val="24"/>
          <w:szCs w:val="24"/>
          <w:lang w:eastAsia="zh-CN"/>
        </w:rPr>
        <w:t>谈判</w:t>
      </w:r>
      <w:r>
        <w:rPr>
          <w:rFonts w:hint="eastAsia" w:ascii="宋体" w:hAnsi="宋体" w:eastAsia="宋体" w:cs="宋体"/>
          <w:b/>
          <w:bCs/>
          <w:color w:val="auto"/>
          <w:sz w:val="24"/>
          <w:szCs w:val="24"/>
        </w:rPr>
        <w:t>人应按本</w:t>
      </w:r>
      <w:r>
        <w:rPr>
          <w:rFonts w:hint="eastAsia" w:ascii="宋体" w:hAnsi="宋体" w:cs="宋体"/>
          <w:b/>
          <w:bCs/>
          <w:color w:val="auto"/>
          <w:sz w:val="24"/>
          <w:szCs w:val="24"/>
          <w:lang w:eastAsia="zh-CN"/>
        </w:rPr>
        <w:t>谈判文件</w:t>
      </w:r>
      <w:r>
        <w:rPr>
          <w:rFonts w:hint="eastAsia" w:ascii="宋体" w:hAnsi="宋体" w:eastAsia="宋体" w:cs="宋体"/>
          <w:b/>
          <w:bCs/>
          <w:color w:val="auto"/>
          <w:sz w:val="24"/>
          <w:szCs w:val="24"/>
        </w:rPr>
        <w:t>的规定，在领取《</w:t>
      </w:r>
      <w:r>
        <w:rPr>
          <w:rFonts w:hint="eastAsia" w:ascii="宋体" w:hAnsi="宋体" w:cs="宋体"/>
          <w:b/>
          <w:bCs/>
          <w:color w:val="auto"/>
          <w:sz w:val="24"/>
          <w:szCs w:val="24"/>
          <w:lang w:val="en-US" w:eastAsia="zh-CN"/>
        </w:rPr>
        <w:t>成交</w:t>
      </w:r>
      <w:r>
        <w:rPr>
          <w:rFonts w:hint="eastAsia" w:ascii="宋体" w:hAnsi="宋体" w:eastAsia="宋体" w:cs="宋体"/>
          <w:b/>
          <w:bCs/>
          <w:color w:val="auto"/>
          <w:sz w:val="24"/>
          <w:szCs w:val="24"/>
        </w:rPr>
        <w:t>通知书》时向采购代理机构一次性支付</w:t>
      </w:r>
      <w:r>
        <w:rPr>
          <w:rFonts w:hint="eastAsia" w:ascii="宋体" w:hAnsi="宋体" w:cs="宋体"/>
          <w:b/>
          <w:bCs/>
          <w:color w:val="auto"/>
          <w:sz w:val="24"/>
          <w:szCs w:val="24"/>
          <w:lang w:eastAsia="zh-CN"/>
        </w:rPr>
        <w:t>谈判</w:t>
      </w:r>
      <w:r>
        <w:rPr>
          <w:rFonts w:hint="eastAsia" w:ascii="宋体" w:hAnsi="宋体" w:eastAsia="宋体" w:cs="宋体"/>
          <w:b/>
          <w:bCs/>
          <w:color w:val="auto"/>
          <w:sz w:val="24"/>
          <w:szCs w:val="24"/>
        </w:rPr>
        <w:t>服务费。其计算标准和方法参照发改价格[2002]1980号文件规定标准执行。采购代理机构也可直接从</w:t>
      </w:r>
      <w:r>
        <w:rPr>
          <w:rFonts w:hint="eastAsia" w:ascii="宋体" w:hAnsi="宋体" w:cs="宋体"/>
          <w:b/>
          <w:bCs/>
          <w:color w:val="auto"/>
          <w:sz w:val="24"/>
          <w:szCs w:val="24"/>
          <w:lang w:eastAsia="zh-CN"/>
        </w:rPr>
        <w:t>谈判</w:t>
      </w:r>
      <w:r>
        <w:rPr>
          <w:rFonts w:hint="eastAsia" w:ascii="宋体" w:hAnsi="宋体" w:eastAsia="宋体" w:cs="宋体"/>
          <w:b/>
          <w:bCs/>
          <w:color w:val="auto"/>
          <w:sz w:val="24"/>
          <w:szCs w:val="24"/>
        </w:rPr>
        <w:t>人的</w:t>
      </w:r>
      <w:r>
        <w:rPr>
          <w:rFonts w:hint="eastAsia" w:ascii="宋体" w:hAnsi="宋体" w:cs="宋体"/>
          <w:b/>
          <w:bCs/>
          <w:color w:val="auto"/>
          <w:sz w:val="24"/>
          <w:szCs w:val="24"/>
          <w:lang w:eastAsia="zh-CN"/>
        </w:rPr>
        <w:t>谈判保证金</w:t>
      </w:r>
      <w:r>
        <w:rPr>
          <w:rFonts w:hint="eastAsia" w:ascii="宋体" w:hAnsi="宋体" w:eastAsia="宋体" w:cs="宋体"/>
          <w:b/>
          <w:bCs/>
          <w:color w:val="auto"/>
          <w:sz w:val="24"/>
          <w:szCs w:val="24"/>
        </w:rPr>
        <w:t>内扣除；</w:t>
      </w:r>
    </w:p>
    <w:p>
      <w:pPr>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cs="宋体"/>
          <w:b/>
          <w:bCs/>
          <w:color w:val="auto"/>
          <w:sz w:val="24"/>
          <w:szCs w:val="24"/>
          <w:lang w:val="en-US" w:eastAsia="zh-CN"/>
        </w:rPr>
        <w:t>7</w:t>
      </w:r>
      <w:r>
        <w:rPr>
          <w:rFonts w:hint="eastAsia" w:ascii="宋体" w:hAnsi="宋体" w:eastAsia="宋体" w:cs="宋体"/>
          <w:b/>
          <w:bCs/>
          <w:color w:val="auto"/>
          <w:sz w:val="24"/>
          <w:szCs w:val="24"/>
        </w:rPr>
        <w:t xml:space="preserve">.2 </w:t>
      </w:r>
      <w:r>
        <w:rPr>
          <w:rFonts w:hint="eastAsia" w:ascii="宋体" w:hAnsi="宋体" w:cs="宋体"/>
          <w:b/>
          <w:bCs/>
          <w:color w:val="auto"/>
          <w:sz w:val="24"/>
          <w:szCs w:val="24"/>
          <w:lang w:eastAsia="zh-CN"/>
        </w:rPr>
        <w:t>谈判</w:t>
      </w:r>
      <w:r>
        <w:rPr>
          <w:rFonts w:hint="eastAsia" w:ascii="宋体" w:hAnsi="宋体" w:eastAsia="宋体" w:cs="宋体"/>
          <w:b/>
          <w:bCs/>
          <w:color w:val="auto"/>
          <w:sz w:val="24"/>
          <w:szCs w:val="24"/>
        </w:rPr>
        <w:t>服务费的计算基数是</w:t>
      </w:r>
      <w:r>
        <w:rPr>
          <w:rFonts w:hint="eastAsia" w:ascii="宋体" w:hAnsi="宋体" w:cs="宋体"/>
          <w:b/>
          <w:bCs/>
          <w:color w:val="auto"/>
          <w:sz w:val="24"/>
          <w:szCs w:val="24"/>
          <w:lang w:eastAsia="zh-CN"/>
        </w:rPr>
        <w:t>谈判</w:t>
      </w:r>
      <w:r>
        <w:rPr>
          <w:rFonts w:hint="eastAsia" w:ascii="宋体" w:hAnsi="宋体" w:eastAsia="宋体" w:cs="宋体"/>
          <w:b/>
          <w:bCs/>
          <w:color w:val="auto"/>
          <w:sz w:val="24"/>
          <w:szCs w:val="24"/>
        </w:rPr>
        <w:t>人</w:t>
      </w:r>
      <w:r>
        <w:rPr>
          <w:rFonts w:hint="eastAsia" w:ascii="宋体" w:hAnsi="宋体" w:cs="宋体"/>
          <w:b/>
          <w:bCs/>
          <w:color w:val="auto"/>
          <w:sz w:val="24"/>
          <w:szCs w:val="24"/>
          <w:lang w:val="en-US" w:eastAsia="zh-CN"/>
        </w:rPr>
        <w:t>谈判</w:t>
      </w:r>
      <w:r>
        <w:rPr>
          <w:rFonts w:hint="eastAsia" w:ascii="宋体" w:hAnsi="宋体" w:eastAsia="宋体" w:cs="宋体"/>
          <w:b/>
          <w:bCs/>
          <w:color w:val="auto"/>
          <w:sz w:val="24"/>
          <w:szCs w:val="24"/>
        </w:rPr>
        <w:t>报价的总金额，即《</w:t>
      </w:r>
      <w:r>
        <w:rPr>
          <w:rFonts w:hint="eastAsia" w:ascii="宋体" w:hAnsi="宋体" w:cs="宋体"/>
          <w:b/>
          <w:bCs/>
          <w:color w:val="auto"/>
          <w:sz w:val="24"/>
          <w:szCs w:val="24"/>
          <w:lang w:val="en-US" w:eastAsia="zh-CN"/>
        </w:rPr>
        <w:t>成交</w:t>
      </w:r>
      <w:r>
        <w:rPr>
          <w:rFonts w:hint="eastAsia" w:ascii="宋体" w:hAnsi="宋体" w:eastAsia="宋体" w:cs="宋体"/>
          <w:b/>
          <w:bCs/>
          <w:color w:val="auto"/>
          <w:sz w:val="24"/>
          <w:szCs w:val="24"/>
        </w:rPr>
        <w:t>通知书》中载明的</w:t>
      </w:r>
      <w:r>
        <w:rPr>
          <w:rFonts w:hint="eastAsia" w:ascii="宋体" w:hAnsi="宋体" w:cs="宋体"/>
          <w:b/>
          <w:bCs/>
          <w:color w:val="auto"/>
          <w:sz w:val="24"/>
          <w:szCs w:val="24"/>
          <w:lang w:eastAsia="zh-CN"/>
        </w:rPr>
        <w:t>谈判</w:t>
      </w:r>
      <w:r>
        <w:rPr>
          <w:rFonts w:hint="eastAsia" w:ascii="宋体" w:hAnsi="宋体" w:eastAsia="宋体" w:cs="宋体"/>
          <w:b/>
          <w:bCs/>
          <w:color w:val="auto"/>
          <w:sz w:val="24"/>
          <w:szCs w:val="24"/>
        </w:rPr>
        <w:t>金额。如需要开具增值税专用发票，供应商请提供增值税专用发票开票信息（需加盖财务专用章）。</w:t>
      </w:r>
    </w:p>
    <w:p>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 xml:space="preserve">38. </w:t>
      </w:r>
      <w:bookmarkEnd w:id="49"/>
      <w:bookmarkEnd w:id="50"/>
      <w:r>
        <w:rPr>
          <w:rFonts w:hint="eastAsia" w:ascii="宋体" w:hAnsi="宋体" w:eastAsia="宋体" w:cs="宋体"/>
          <w:b/>
          <w:bCs/>
          <w:color w:val="auto"/>
          <w:sz w:val="24"/>
          <w:szCs w:val="24"/>
          <w:lang w:eastAsia="zh-CN"/>
        </w:rPr>
        <w:t>竞争性</w:t>
      </w:r>
      <w:r>
        <w:rPr>
          <w:rFonts w:hint="eastAsia" w:ascii="宋体" w:hAnsi="宋体" w:cs="宋体"/>
          <w:b/>
          <w:bCs/>
          <w:color w:val="auto"/>
          <w:sz w:val="24"/>
          <w:szCs w:val="24"/>
          <w:lang w:eastAsia="zh-CN"/>
        </w:rPr>
        <w:t>谈判</w:t>
      </w:r>
      <w:r>
        <w:rPr>
          <w:rFonts w:hint="eastAsia" w:ascii="宋体" w:hAnsi="宋体" w:eastAsia="宋体" w:cs="宋体"/>
          <w:b/>
          <w:bCs/>
          <w:color w:val="auto"/>
          <w:sz w:val="24"/>
          <w:szCs w:val="24"/>
          <w:lang w:eastAsia="zh-CN"/>
        </w:rPr>
        <w:t>文件</w:t>
      </w:r>
      <w:r>
        <w:rPr>
          <w:rFonts w:hint="eastAsia" w:ascii="宋体" w:hAnsi="宋体" w:eastAsia="宋体" w:cs="宋体"/>
          <w:b/>
          <w:bCs/>
          <w:color w:val="auto"/>
          <w:sz w:val="24"/>
          <w:szCs w:val="24"/>
        </w:rPr>
        <w:t>的解释权</w:t>
      </w:r>
      <w:bookmarkEnd w:id="51"/>
    </w:p>
    <w:p>
      <w:pPr>
        <w:shd w:val="clear" w:color="auto" w:fill="FFFFFF"/>
        <w:spacing w:line="440" w:lineRule="exact"/>
        <w:ind w:firstLine="484" w:firstLineChars="202"/>
        <w:rPr>
          <w:rFonts w:ascii="宋体" w:hAnsi="宋体" w:eastAsia="宋体" w:cs="宋体"/>
          <w:color w:val="auto"/>
          <w:kern w:val="0"/>
          <w:sz w:val="24"/>
          <w:szCs w:val="24"/>
        </w:rPr>
      </w:pPr>
      <w:r>
        <w:rPr>
          <w:rFonts w:hint="eastAsia" w:ascii="宋体" w:hAnsi="宋体" w:eastAsia="宋体" w:cs="宋体"/>
          <w:color w:val="auto"/>
          <w:kern w:val="0"/>
          <w:sz w:val="24"/>
          <w:szCs w:val="24"/>
        </w:rPr>
        <w:t>本</w:t>
      </w:r>
      <w:r>
        <w:rPr>
          <w:rFonts w:hint="eastAsia" w:ascii="宋体" w:hAnsi="宋体" w:eastAsia="宋体" w:cs="宋体"/>
          <w:color w:val="auto"/>
          <w:kern w:val="0"/>
          <w:sz w:val="24"/>
          <w:szCs w:val="24"/>
          <w:lang w:eastAsia="zh-CN"/>
        </w:rPr>
        <w:t>竞争性</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lang w:eastAsia="zh-CN"/>
        </w:rPr>
        <w:t>文件</w:t>
      </w:r>
      <w:r>
        <w:rPr>
          <w:rFonts w:hint="eastAsia" w:ascii="宋体" w:hAnsi="宋体" w:eastAsia="宋体" w:cs="宋体"/>
          <w:color w:val="auto"/>
          <w:kern w:val="0"/>
          <w:sz w:val="24"/>
          <w:szCs w:val="24"/>
        </w:rPr>
        <w:t>是根据《中华人民共和国政府采购法》及其实施条例（658号令）及《关于印发&lt;政府采购竞争性</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rPr>
        <w:t>采购方式管理暂行办法&gt;的通知》（财库〔2014〕214号）及《财政部关于政府采购竞争性</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rPr>
        <w:t>采购方式管理暂行办法有关问题的补充通知》（财库〔2015〕124号）的规定编制的，解释权属</w:t>
      </w:r>
      <w:r>
        <w:rPr>
          <w:rFonts w:hint="eastAsia" w:ascii="宋体" w:hAnsi="宋体" w:cs="宋体"/>
          <w:color w:val="auto"/>
          <w:kern w:val="0"/>
          <w:sz w:val="24"/>
          <w:szCs w:val="24"/>
          <w:lang w:eastAsia="zh-CN"/>
        </w:rPr>
        <w:t>新疆恒达壹品项目管理咨询有限公司</w:t>
      </w:r>
      <w:r>
        <w:rPr>
          <w:rFonts w:hint="eastAsia" w:ascii="宋体" w:hAnsi="宋体" w:eastAsia="宋体" w:cs="宋体"/>
          <w:color w:val="auto"/>
          <w:kern w:val="0"/>
          <w:sz w:val="24"/>
          <w:szCs w:val="24"/>
        </w:rPr>
        <w:t>。</w:t>
      </w:r>
    </w:p>
    <w:p>
      <w:pPr>
        <w:rPr>
          <w:rStyle w:val="31"/>
          <w:rFonts w:ascii="宋体" w:hAnsi="宋体" w:cs="Times New Roman"/>
          <w:b/>
          <w:bCs/>
          <w:i w:val="0"/>
          <w:caps w:val="0"/>
          <w:color w:val="auto"/>
          <w:spacing w:val="0"/>
          <w:w w:val="100"/>
          <w:kern w:val="2"/>
          <w:sz w:val="18"/>
          <w:szCs w:val="18"/>
          <w:lang w:val="en-US" w:eastAsia="zh-CN" w:bidi="ar-SA"/>
        </w:rPr>
      </w:pPr>
      <w:r>
        <w:rPr>
          <w:rStyle w:val="31"/>
          <w:rFonts w:ascii="宋体" w:hAnsi="宋体" w:cs="Times New Roman"/>
          <w:b/>
          <w:bCs/>
          <w:i w:val="0"/>
          <w:caps w:val="0"/>
          <w:color w:val="auto"/>
          <w:spacing w:val="0"/>
          <w:w w:val="100"/>
          <w:kern w:val="2"/>
          <w:sz w:val="18"/>
          <w:szCs w:val="18"/>
          <w:lang w:val="en-US" w:eastAsia="zh-CN" w:bidi="ar-SA"/>
        </w:rPr>
        <w:br w:type="page"/>
      </w:r>
    </w:p>
    <w:p>
      <w:pPr>
        <w:rPr>
          <w:lang w:val="en-US" w:eastAsia="zh-CN"/>
        </w:rPr>
      </w:pPr>
    </w:p>
    <w:p>
      <w:pPr>
        <w:pStyle w:val="4"/>
        <w:numPr>
          <w:ilvl w:val="0"/>
          <w:numId w:val="16"/>
        </w:numPr>
        <w:bidi w:val="0"/>
        <w:jc w:val="center"/>
        <w:outlineLvl w:val="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采购需求</w:t>
      </w:r>
    </w:p>
    <w:p>
      <w:pPr>
        <w:pStyle w:val="14"/>
        <w:jc w:val="center"/>
        <w:rPr>
          <w:rFonts w:hint="eastAsia" w:hAnsi="宋体" w:cs="宋体"/>
          <w:b/>
          <w:bCs/>
          <w:color w:val="auto"/>
          <w:sz w:val="28"/>
          <w:szCs w:val="28"/>
          <w:highlight w:val="none"/>
          <w:lang w:val="en-US" w:eastAsia="zh-CN"/>
        </w:rPr>
      </w:pPr>
      <w:r>
        <w:rPr>
          <w:rFonts w:hint="eastAsia" w:ascii="宋体" w:hAnsi="宋体" w:eastAsia="宋体" w:cs="宋体"/>
          <w:b/>
          <w:bCs/>
          <w:color w:val="auto"/>
          <w:sz w:val="24"/>
          <w:szCs w:val="24"/>
          <w:highlight w:val="none"/>
          <w:lang w:val="en-US" w:eastAsia="zh-CN"/>
        </w:rPr>
        <w:t>设</w:t>
      </w:r>
      <w:r>
        <w:rPr>
          <w:rFonts w:hint="eastAsia" w:ascii="宋体" w:hAnsi="宋体" w:eastAsia="宋体" w:cs="宋体"/>
          <w:b/>
          <w:bCs/>
          <w:color w:val="auto"/>
          <w:sz w:val="24"/>
          <w:szCs w:val="24"/>
          <w:highlight w:val="none"/>
        </w:rPr>
        <w:t>备需求一览表</w:t>
      </w:r>
      <w:r>
        <w:rPr>
          <w:rFonts w:hint="eastAsia" w:hAnsi="宋体" w:cs="宋体"/>
          <w:b/>
          <w:bCs/>
          <w:color w:val="auto"/>
          <w:sz w:val="24"/>
          <w:szCs w:val="24"/>
          <w:highlight w:val="none"/>
          <w:lang w:val="en-US" w:eastAsia="zh-CN"/>
        </w:rPr>
        <w:t>及技术规格</w:t>
      </w:r>
    </w:p>
    <w:tbl>
      <w:tblPr>
        <w:tblStyle w:val="26"/>
        <w:tblW w:w="10417"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3415"/>
        <w:gridCol w:w="1271"/>
        <w:gridCol w:w="1952"/>
        <w:gridCol w:w="1779"/>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42" w:type="dxa"/>
            <w:noWrap w:val="0"/>
            <w:vAlign w:val="center"/>
          </w:tcPr>
          <w:p>
            <w:pPr>
              <w:pStyle w:val="14"/>
              <w:jc w:val="center"/>
              <w:rPr>
                <w:rFonts w:hint="eastAsia" w:ascii="宋体" w:hAnsi="宋体" w:eastAsia="宋体" w:cs="宋体"/>
                <w:sz w:val="24"/>
                <w:szCs w:val="24"/>
              </w:rPr>
            </w:pPr>
            <w:r>
              <w:rPr>
                <w:rFonts w:hint="eastAsia" w:ascii="宋体" w:hAnsi="宋体" w:eastAsia="宋体" w:cs="宋体"/>
                <w:sz w:val="24"/>
                <w:szCs w:val="24"/>
              </w:rPr>
              <w:t>序号</w:t>
            </w:r>
          </w:p>
        </w:tc>
        <w:tc>
          <w:tcPr>
            <w:tcW w:w="3415" w:type="dxa"/>
            <w:noWrap w:val="0"/>
            <w:vAlign w:val="center"/>
          </w:tcPr>
          <w:p>
            <w:pPr>
              <w:pStyle w:val="14"/>
              <w:jc w:val="center"/>
              <w:rPr>
                <w:rFonts w:hint="eastAsia" w:ascii="宋体" w:hAnsi="宋体" w:eastAsia="宋体" w:cs="宋体"/>
                <w:sz w:val="24"/>
                <w:szCs w:val="24"/>
              </w:rPr>
            </w:pPr>
            <w:r>
              <w:rPr>
                <w:rFonts w:hint="eastAsia" w:ascii="宋体" w:hAnsi="宋体" w:eastAsia="宋体" w:cs="宋体"/>
                <w:sz w:val="24"/>
                <w:szCs w:val="24"/>
              </w:rPr>
              <w:t>设备名称</w:t>
            </w:r>
          </w:p>
        </w:tc>
        <w:tc>
          <w:tcPr>
            <w:tcW w:w="1271" w:type="dxa"/>
            <w:noWrap w:val="0"/>
            <w:vAlign w:val="center"/>
          </w:tcPr>
          <w:p>
            <w:pPr>
              <w:pStyle w:val="14"/>
              <w:jc w:val="center"/>
              <w:rPr>
                <w:rFonts w:hint="eastAsia" w:ascii="宋体" w:hAnsi="宋体" w:eastAsia="宋体" w:cs="宋体"/>
                <w:sz w:val="24"/>
                <w:szCs w:val="24"/>
              </w:rPr>
            </w:pPr>
            <w:r>
              <w:rPr>
                <w:rFonts w:hint="eastAsia" w:ascii="宋体" w:hAnsi="宋体" w:eastAsia="宋体" w:cs="宋体"/>
                <w:sz w:val="24"/>
                <w:szCs w:val="24"/>
              </w:rPr>
              <w:t>数量</w:t>
            </w:r>
          </w:p>
          <w:p>
            <w:pPr>
              <w:pStyle w:val="14"/>
              <w:jc w:val="center"/>
              <w:rPr>
                <w:rFonts w:hint="eastAsia" w:ascii="宋体" w:hAnsi="宋体" w:eastAsia="宋体" w:cs="宋体"/>
                <w:sz w:val="24"/>
                <w:szCs w:val="24"/>
              </w:rPr>
            </w:pPr>
            <w:r>
              <w:rPr>
                <w:rFonts w:hint="eastAsia" w:ascii="宋体" w:hAnsi="宋体" w:eastAsia="宋体" w:cs="宋体"/>
                <w:sz w:val="24"/>
                <w:szCs w:val="24"/>
              </w:rPr>
              <w:t>（台）</w:t>
            </w:r>
          </w:p>
        </w:tc>
        <w:tc>
          <w:tcPr>
            <w:tcW w:w="1952" w:type="dxa"/>
            <w:noWrap w:val="0"/>
            <w:vAlign w:val="center"/>
          </w:tcPr>
          <w:p>
            <w:pPr>
              <w:pStyle w:val="14"/>
              <w:jc w:val="center"/>
              <w:rPr>
                <w:rFonts w:hint="eastAsia" w:ascii="宋体" w:hAnsi="宋体" w:eastAsia="宋体" w:cs="宋体"/>
                <w:sz w:val="24"/>
                <w:szCs w:val="24"/>
              </w:rPr>
            </w:pPr>
            <w:r>
              <w:rPr>
                <w:rFonts w:hint="eastAsia" w:ascii="宋体" w:hAnsi="宋体" w:eastAsia="宋体" w:cs="宋体"/>
                <w:sz w:val="24"/>
                <w:szCs w:val="24"/>
              </w:rPr>
              <w:t>预算单价</w:t>
            </w:r>
          </w:p>
          <w:p>
            <w:pPr>
              <w:pStyle w:val="14"/>
              <w:jc w:val="center"/>
              <w:rPr>
                <w:rFonts w:hint="eastAsia" w:ascii="宋体" w:hAnsi="宋体" w:eastAsia="宋体" w:cs="宋体"/>
                <w:sz w:val="24"/>
                <w:szCs w:val="24"/>
              </w:rPr>
            </w:pPr>
            <w:r>
              <w:rPr>
                <w:rFonts w:hint="eastAsia" w:ascii="宋体" w:hAnsi="宋体" w:eastAsia="宋体" w:cs="宋体"/>
                <w:sz w:val="24"/>
                <w:szCs w:val="24"/>
              </w:rPr>
              <w:t>（万元）</w:t>
            </w:r>
          </w:p>
        </w:tc>
        <w:tc>
          <w:tcPr>
            <w:tcW w:w="1779" w:type="dxa"/>
            <w:noWrap w:val="0"/>
            <w:vAlign w:val="center"/>
          </w:tcPr>
          <w:p>
            <w:pPr>
              <w:pStyle w:val="14"/>
              <w:jc w:val="center"/>
              <w:rPr>
                <w:rFonts w:hint="eastAsia" w:ascii="宋体" w:hAnsi="宋体" w:eastAsia="宋体" w:cs="宋体"/>
                <w:sz w:val="24"/>
                <w:szCs w:val="24"/>
              </w:rPr>
            </w:pPr>
            <w:r>
              <w:rPr>
                <w:rFonts w:hint="eastAsia" w:ascii="宋体" w:hAnsi="宋体" w:eastAsia="宋体" w:cs="宋体"/>
                <w:sz w:val="24"/>
                <w:szCs w:val="24"/>
              </w:rPr>
              <w:t>预算总价</w:t>
            </w:r>
          </w:p>
          <w:p>
            <w:pPr>
              <w:pStyle w:val="14"/>
              <w:jc w:val="center"/>
              <w:rPr>
                <w:rFonts w:hint="eastAsia" w:ascii="宋体" w:hAnsi="宋体" w:eastAsia="宋体" w:cs="宋体"/>
                <w:sz w:val="24"/>
                <w:szCs w:val="24"/>
              </w:rPr>
            </w:pPr>
            <w:r>
              <w:rPr>
                <w:rFonts w:hint="eastAsia" w:ascii="宋体" w:hAnsi="宋体" w:eastAsia="宋体" w:cs="宋体"/>
                <w:sz w:val="24"/>
                <w:szCs w:val="24"/>
              </w:rPr>
              <w:t>（万元）</w:t>
            </w:r>
          </w:p>
        </w:tc>
        <w:tc>
          <w:tcPr>
            <w:tcW w:w="1158" w:type="dxa"/>
            <w:noWrap w:val="0"/>
            <w:vAlign w:val="center"/>
          </w:tcPr>
          <w:p>
            <w:pPr>
              <w:pStyle w:val="14"/>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noWrap w:val="0"/>
            <w:vAlign w:val="center"/>
          </w:tcPr>
          <w:p>
            <w:pPr>
              <w:pStyle w:val="14"/>
              <w:jc w:val="center"/>
              <w:rPr>
                <w:rFonts w:hint="eastAsia" w:ascii="宋体" w:hAnsi="宋体" w:eastAsia="宋体" w:cs="宋体"/>
                <w:sz w:val="24"/>
                <w:szCs w:val="24"/>
              </w:rPr>
            </w:pPr>
            <w:r>
              <w:rPr>
                <w:rFonts w:hint="eastAsia" w:ascii="宋体" w:hAnsi="宋体" w:eastAsia="宋体" w:cs="宋体"/>
                <w:sz w:val="24"/>
                <w:szCs w:val="24"/>
              </w:rPr>
              <w:t>1</w:t>
            </w:r>
          </w:p>
        </w:tc>
        <w:tc>
          <w:tcPr>
            <w:tcW w:w="3415" w:type="dxa"/>
            <w:noWrap w:val="0"/>
            <w:vAlign w:val="center"/>
          </w:tcPr>
          <w:p>
            <w:pPr>
              <w:pStyle w:val="14"/>
              <w:jc w:val="center"/>
              <w:rPr>
                <w:rFonts w:hint="eastAsia" w:ascii="宋体" w:hAnsi="宋体" w:eastAsia="宋体" w:cs="宋体"/>
                <w:sz w:val="24"/>
                <w:szCs w:val="24"/>
              </w:rPr>
            </w:pPr>
            <w:r>
              <w:rPr>
                <w:rFonts w:hint="eastAsia" w:ascii="宋体" w:hAnsi="宋体" w:eastAsia="宋体" w:cs="宋体"/>
                <w:sz w:val="24"/>
                <w:szCs w:val="24"/>
              </w:rPr>
              <w:t>数字胃肠X射线</w:t>
            </w:r>
          </w:p>
        </w:tc>
        <w:tc>
          <w:tcPr>
            <w:tcW w:w="1271" w:type="dxa"/>
            <w:noWrap w:val="0"/>
            <w:vAlign w:val="center"/>
          </w:tcPr>
          <w:p>
            <w:pPr>
              <w:pStyle w:val="14"/>
              <w:jc w:val="center"/>
              <w:rPr>
                <w:rFonts w:hint="eastAsia" w:ascii="宋体" w:hAnsi="宋体" w:eastAsia="宋体" w:cs="宋体"/>
                <w:sz w:val="24"/>
                <w:szCs w:val="24"/>
              </w:rPr>
            </w:pPr>
            <w:r>
              <w:rPr>
                <w:rFonts w:hint="eastAsia" w:ascii="宋体" w:hAnsi="宋体" w:eastAsia="宋体" w:cs="宋体"/>
                <w:sz w:val="24"/>
                <w:szCs w:val="24"/>
              </w:rPr>
              <w:t>1</w:t>
            </w:r>
          </w:p>
        </w:tc>
        <w:tc>
          <w:tcPr>
            <w:tcW w:w="1952" w:type="dxa"/>
            <w:noWrap w:val="0"/>
            <w:vAlign w:val="center"/>
          </w:tcPr>
          <w:p>
            <w:pPr>
              <w:pStyle w:val="14"/>
              <w:jc w:val="center"/>
              <w:rPr>
                <w:rFonts w:ascii="宋体" w:hAnsi="宋体" w:eastAsia="宋体" w:cs="宋体"/>
                <w:sz w:val="24"/>
                <w:szCs w:val="24"/>
              </w:rPr>
            </w:pPr>
            <w:r>
              <w:rPr>
                <w:rFonts w:hint="eastAsia" w:ascii="宋体" w:hAnsi="宋体" w:eastAsia="宋体" w:cs="宋体"/>
                <w:sz w:val="24"/>
                <w:szCs w:val="24"/>
              </w:rPr>
              <w:t>200</w:t>
            </w:r>
          </w:p>
        </w:tc>
        <w:tc>
          <w:tcPr>
            <w:tcW w:w="1779" w:type="dxa"/>
            <w:noWrap w:val="0"/>
            <w:vAlign w:val="center"/>
          </w:tcPr>
          <w:p>
            <w:pPr>
              <w:pStyle w:val="14"/>
              <w:jc w:val="center"/>
              <w:rPr>
                <w:rFonts w:ascii="宋体" w:hAnsi="宋体" w:eastAsia="宋体" w:cs="宋体"/>
                <w:sz w:val="24"/>
                <w:szCs w:val="24"/>
              </w:rPr>
            </w:pPr>
            <w:r>
              <w:rPr>
                <w:rFonts w:hint="eastAsia" w:ascii="宋体" w:hAnsi="宋体" w:eastAsia="宋体" w:cs="宋体"/>
                <w:sz w:val="24"/>
                <w:szCs w:val="24"/>
              </w:rPr>
              <w:t>200</w:t>
            </w:r>
          </w:p>
        </w:tc>
        <w:tc>
          <w:tcPr>
            <w:tcW w:w="1158" w:type="dxa"/>
            <w:noWrap w:val="0"/>
            <w:vAlign w:val="center"/>
          </w:tcPr>
          <w:p>
            <w:pPr>
              <w:pStyle w:val="14"/>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42" w:type="dxa"/>
            <w:noWrap w:val="0"/>
            <w:vAlign w:val="center"/>
          </w:tcPr>
          <w:p>
            <w:pPr>
              <w:pStyle w:val="14"/>
              <w:jc w:val="center"/>
              <w:rPr>
                <w:rFonts w:hint="eastAsia" w:ascii="宋体" w:hAnsi="宋体" w:eastAsia="宋体" w:cs="宋体"/>
                <w:sz w:val="24"/>
                <w:szCs w:val="24"/>
              </w:rPr>
            </w:pPr>
            <w:r>
              <w:rPr>
                <w:rFonts w:hint="eastAsia" w:ascii="宋体" w:hAnsi="宋体" w:eastAsia="宋体" w:cs="宋体"/>
                <w:sz w:val="24"/>
                <w:szCs w:val="24"/>
              </w:rPr>
              <w:t>2</w:t>
            </w:r>
          </w:p>
        </w:tc>
        <w:tc>
          <w:tcPr>
            <w:tcW w:w="3415" w:type="dxa"/>
            <w:noWrap w:val="0"/>
            <w:vAlign w:val="center"/>
          </w:tcPr>
          <w:p>
            <w:pPr>
              <w:pStyle w:val="14"/>
              <w:jc w:val="center"/>
              <w:rPr>
                <w:rFonts w:hint="eastAsia" w:ascii="宋体" w:hAnsi="宋体" w:eastAsia="宋体" w:cs="宋体"/>
                <w:sz w:val="24"/>
                <w:szCs w:val="24"/>
              </w:rPr>
            </w:pPr>
            <w:r>
              <w:rPr>
                <w:rFonts w:hint="eastAsia" w:ascii="宋体" w:hAnsi="宋体" w:eastAsia="宋体" w:cs="宋体"/>
                <w:sz w:val="24"/>
                <w:szCs w:val="24"/>
              </w:rPr>
              <w:t>彩色多普勒超声诊断仪</w:t>
            </w:r>
          </w:p>
        </w:tc>
        <w:tc>
          <w:tcPr>
            <w:tcW w:w="1271" w:type="dxa"/>
            <w:noWrap w:val="0"/>
            <w:vAlign w:val="center"/>
          </w:tcPr>
          <w:p>
            <w:pPr>
              <w:pStyle w:val="14"/>
              <w:jc w:val="center"/>
              <w:rPr>
                <w:rFonts w:hint="eastAsia" w:ascii="宋体" w:hAnsi="宋体" w:eastAsia="宋体" w:cs="宋体"/>
                <w:sz w:val="24"/>
                <w:szCs w:val="24"/>
              </w:rPr>
            </w:pPr>
            <w:r>
              <w:rPr>
                <w:rFonts w:hint="eastAsia" w:ascii="宋体" w:hAnsi="宋体" w:eastAsia="宋体" w:cs="宋体"/>
                <w:sz w:val="24"/>
                <w:szCs w:val="24"/>
              </w:rPr>
              <w:t>1</w:t>
            </w:r>
          </w:p>
        </w:tc>
        <w:tc>
          <w:tcPr>
            <w:tcW w:w="1952" w:type="dxa"/>
            <w:noWrap w:val="0"/>
            <w:vAlign w:val="center"/>
          </w:tcPr>
          <w:p>
            <w:pPr>
              <w:pStyle w:val="14"/>
              <w:jc w:val="center"/>
              <w:rPr>
                <w:rFonts w:ascii="宋体" w:hAnsi="宋体" w:eastAsia="宋体" w:cs="宋体"/>
                <w:sz w:val="24"/>
                <w:szCs w:val="24"/>
              </w:rPr>
            </w:pPr>
            <w:r>
              <w:rPr>
                <w:rFonts w:hint="eastAsia" w:ascii="宋体" w:hAnsi="宋体" w:eastAsia="宋体" w:cs="宋体"/>
                <w:sz w:val="24"/>
                <w:szCs w:val="24"/>
              </w:rPr>
              <w:t>260</w:t>
            </w:r>
          </w:p>
        </w:tc>
        <w:tc>
          <w:tcPr>
            <w:tcW w:w="1779" w:type="dxa"/>
            <w:noWrap w:val="0"/>
            <w:vAlign w:val="center"/>
          </w:tcPr>
          <w:p>
            <w:pPr>
              <w:pStyle w:val="14"/>
              <w:jc w:val="center"/>
              <w:rPr>
                <w:rFonts w:ascii="宋体" w:hAnsi="宋体" w:eastAsia="宋体" w:cs="宋体"/>
                <w:sz w:val="24"/>
                <w:szCs w:val="24"/>
              </w:rPr>
            </w:pPr>
            <w:r>
              <w:rPr>
                <w:rFonts w:hint="eastAsia" w:ascii="宋体" w:hAnsi="宋体" w:eastAsia="宋体" w:cs="宋体"/>
                <w:sz w:val="24"/>
                <w:szCs w:val="24"/>
              </w:rPr>
              <w:t>260</w:t>
            </w:r>
          </w:p>
        </w:tc>
        <w:tc>
          <w:tcPr>
            <w:tcW w:w="1158" w:type="dxa"/>
            <w:noWrap w:val="0"/>
            <w:vAlign w:val="center"/>
          </w:tcPr>
          <w:p>
            <w:pPr>
              <w:pStyle w:val="14"/>
              <w:jc w:val="center"/>
              <w:rPr>
                <w:rFonts w:ascii="宋体" w:hAnsi="宋体" w:eastAsia="宋体" w:cs="宋体"/>
                <w:sz w:val="24"/>
                <w:szCs w:val="24"/>
              </w:rPr>
            </w:pPr>
            <w:r>
              <w:rPr>
                <w:rFonts w:hint="eastAsia" w:ascii="宋体" w:hAnsi="宋体" w:eastAsia="宋体" w:cs="宋体"/>
                <w:sz w:val="24"/>
                <w:szCs w:val="24"/>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42" w:type="dxa"/>
            <w:noWrap w:val="0"/>
            <w:vAlign w:val="center"/>
          </w:tcPr>
          <w:p>
            <w:pPr>
              <w:pStyle w:val="14"/>
              <w:jc w:val="center"/>
              <w:rPr>
                <w:rFonts w:hint="eastAsia" w:ascii="宋体" w:hAnsi="宋体" w:eastAsia="宋体" w:cs="宋体"/>
                <w:sz w:val="24"/>
                <w:szCs w:val="24"/>
              </w:rPr>
            </w:pPr>
            <w:r>
              <w:rPr>
                <w:rFonts w:hint="eastAsia" w:ascii="宋体" w:hAnsi="宋体" w:eastAsia="宋体" w:cs="宋体"/>
                <w:sz w:val="24"/>
                <w:szCs w:val="24"/>
              </w:rPr>
              <w:t>3</w:t>
            </w:r>
          </w:p>
        </w:tc>
        <w:tc>
          <w:tcPr>
            <w:tcW w:w="3415" w:type="dxa"/>
            <w:noWrap w:val="0"/>
            <w:vAlign w:val="center"/>
          </w:tcPr>
          <w:p>
            <w:pPr>
              <w:pStyle w:val="14"/>
              <w:jc w:val="center"/>
              <w:rPr>
                <w:rFonts w:hint="eastAsia" w:ascii="宋体" w:hAnsi="宋体" w:eastAsia="宋体" w:cs="宋体"/>
                <w:sz w:val="24"/>
                <w:szCs w:val="24"/>
              </w:rPr>
            </w:pPr>
            <w:r>
              <w:rPr>
                <w:rFonts w:hint="eastAsia" w:ascii="宋体" w:hAnsi="宋体" w:eastAsia="宋体" w:cs="宋体"/>
                <w:sz w:val="24"/>
                <w:szCs w:val="24"/>
              </w:rPr>
              <w:t>高端插件式监护仪</w:t>
            </w:r>
          </w:p>
        </w:tc>
        <w:tc>
          <w:tcPr>
            <w:tcW w:w="1271" w:type="dxa"/>
            <w:noWrap w:val="0"/>
            <w:vAlign w:val="center"/>
          </w:tcPr>
          <w:p>
            <w:pPr>
              <w:pStyle w:val="14"/>
              <w:jc w:val="center"/>
              <w:rPr>
                <w:rFonts w:hint="eastAsia" w:ascii="宋体" w:hAnsi="宋体" w:eastAsia="宋体" w:cs="宋体"/>
                <w:sz w:val="24"/>
                <w:szCs w:val="24"/>
              </w:rPr>
            </w:pPr>
            <w:r>
              <w:rPr>
                <w:rFonts w:hint="eastAsia" w:ascii="宋体" w:hAnsi="宋体" w:eastAsia="宋体" w:cs="宋体"/>
                <w:sz w:val="24"/>
                <w:szCs w:val="24"/>
              </w:rPr>
              <w:t>4</w:t>
            </w:r>
          </w:p>
        </w:tc>
        <w:tc>
          <w:tcPr>
            <w:tcW w:w="1952" w:type="dxa"/>
            <w:noWrap w:val="0"/>
            <w:vAlign w:val="center"/>
          </w:tcPr>
          <w:p>
            <w:pPr>
              <w:pStyle w:val="14"/>
              <w:jc w:val="center"/>
              <w:rPr>
                <w:rFonts w:ascii="宋体" w:hAnsi="宋体" w:eastAsia="宋体" w:cs="宋体"/>
                <w:sz w:val="24"/>
                <w:szCs w:val="24"/>
              </w:rPr>
            </w:pPr>
            <w:r>
              <w:rPr>
                <w:rFonts w:hint="eastAsia" w:ascii="宋体" w:hAnsi="宋体" w:eastAsia="宋体" w:cs="宋体"/>
                <w:sz w:val="24"/>
                <w:szCs w:val="24"/>
              </w:rPr>
              <w:t>8.7</w:t>
            </w:r>
          </w:p>
        </w:tc>
        <w:tc>
          <w:tcPr>
            <w:tcW w:w="1779" w:type="dxa"/>
            <w:noWrap w:val="0"/>
            <w:vAlign w:val="center"/>
          </w:tcPr>
          <w:p>
            <w:pPr>
              <w:pStyle w:val="14"/>
              <w:jc w:val="center"/>
              <w:rPr>
                <w:rFonts w:ascii="宋体" w:hAnsi="宋体" w:eastAsia="宋体" w:cs="宋体"/>
                <w:sz w:val="24"/>
                <w:szCs w:val="24"/>
              </w:rPr>
            </w:pPr>
            <w:r>
              <w:rPr>
                <w:rFonts w:hint="eastAsia" w:ascii="宋体" w:hAnsi="宋体" w:eastAsia="宋体" w:cs="宋体"/>
                <w:sz w:val="24"/>
                <w:szCs w:val="24"/>
              </w:rPr>
              <w:t>34.8</w:t>
            </w:r>
          </w:p>
        </w:tc>
        <w:tc>
          <w:tcPr>
            <w:tcW w:w="1158" w:type="dxa"/>
            <w:noWrap w:val="0"/>
            <w:vAlign w:val="center"/>
          </w:tcPr>
          <w:p>
            <w:pPr>
              <w:pStyle w:val="14"/>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42" w:type="dxa"/>
            <w:noWrap w:val="0"/>
            <w:vAlign w:val="center"/>
          </w:tcPr>
          <w:p>
            <w:pPr>
              <w:pStyle w:val="14"/>
              <w:jc w:val="center"/>
              <w:rPr>
                <w:rFonts w:hint="eastAsia" w:ascii="宋体" w:hAnsi="宋体" w:eastAsia="宋体" w:cs="宋体"/>
                <w:sz w:val="24"/>
                <w:szCs w:val="24"/>
              </w:rPr>
            </w:pPr>
            <w:r>
              <w:rPr>
                <w:rFonts w:hint="eastAsia" w:ascii="宋体" w:hAnsi="宋体" w:eastAsia="宋体" w:cs="宋体"/>
                <w:sz w:val="24"/>
                <w:szCs w:val="24"/>
              </w:rPr>
              <w:t>4</w:t>
            </w:r>
          </w:p>
        </w:tc>
        <w:tc>
          <w:tcPr>
            <w:tcW w:w="3415" w:type="dxa"/>
            <w:noWrap w:val="0"/>
            <w:vAlign w:val="center"/>
          </w:tcPr>
          <w:p>
            <w:pPr>
              <w:pStyle w:val="14"/>
              <w:jc w:val="center"/>
              <w:rPr>
                <w:rFonts w:hint="eastAsia" w:ascii="宋体" w:hAnsi="宋体" w:eastAsia="宋体" w:cs="宋体"/>
                <w:sz w:val="24"/>
                <w:szCs w:val="24"/>
              </w:rPr>
            </w:pPr>
            <w:r>
              <w:rPr>
                <w:rFonts w:hint="eastAsia" w:ascii="宋体" w:hAnsi="宋体" w:eastAsia="宋体" w:cs="宋体"/>
                <w:sz w:val="24"/>
                <w:szCs w:val="24"/>
              </w:rPr>
              <w:t>床旁监护仪</w:t>
            </w:r>
          </w:p>
        </w:tc>
        <w:tc>
          <w:tcPr>
            <w:tcW w:w="1271" w:type="dxa"/>
            <w:noWrap w:val="0"/>
            <w:vAlign w:val="center"/>
          </w:tcPr>
          <w:p>
            <w:pPr>
              <w:pStyle w:val="14"/>
              <w:jc w:val="center"/>
              <w:rPr>
                <w:rFonts w:hint="eastAsia" w:ascii="宋体" w:hAnsi="宋体" w:eastAsia="宋体" w:cs="宋体"/>
                <w:sz w:val="24"/>
                <w:szCs w:val="24"/>
              </w:rPr>
            </w:pPr>
            <w:r>
              <w:rPr>
                <w:rFonts w:hint="eastAsia" w:ascii="宋体" w:hAnsi="宋体" w:eastAsia="宋体" w:cs="宋体"/>
                <w:sz w:val="24"/>
                <w:szCs w:val="24"/>
              </w:rPr>
              <w:t>1</w:t>
            </w:r>
          </w:p>
        </w:tc>
        <w:tc>
          <w:tcPr>
            <w:tcW w:w="1952" w:type="dxa"/>
            <w:noWrap w:val="0"/>
            <w:vAlign w:val="center"/>
          </w:tcPr>
          <w:p>
            <w:pPr>
              <w:pStyle w:val="14"/>
              <w:jc w:val="center"/>
              <w:rPr>
                <w:rFonts w:hint="eastAsia" w:ascii="宋体" w:hAnsi="宋体" w:eastAsia="宋体" w:cs="宋体"/>
                <w:sz w:val="24"/>
                <w:szCs w:val="24"/>
              </w:rPr>
            </w:pPr>
            <w:r>
              <w:rPr>
                <w:rFonts w:hint="eastAsia" w:ascii="宋体" w:hAnsi="宋体" w:eastAsia="宋体" w:cs="宋体"/>
                <w:sz w:val="24"/>
                <w:szCs w:val="24"/>
              </w:rPr>
              <w:t>3</w:t>
            </w:r>
          </w:p>
        </w:tc>
        <w:tc>
          <w:tcPr>
            <w:tcW w:w="1779" w:type="dxa"/>
            <w:noWrap w:val="0"/>
            <w:vAlign w:val="center"/>
          </w:tcPr>
          <w:p>
            <w:pPr>
              <w:pStyle w:val="14"/>
              <w:jc w:val="center"/>
              <w:rPr>
                <w:rFonts w:hint="eastAsia" w:ascii="宋体" w:hAnsi="宋体" w:eastAsia="宋体" w:cs="宋体"/>
                <w:sz w:val="24"/>
                <w:szCs w:val="24"/>
              </w:rPr>
            </w:pPr>
            <w:r>
              <w:rPr>
                <w:rFonts w:hint="eastAsia" w:ascii="宋体" w:hAnsi="宋体" w:eastAsia="宋体" w:cs="宋体"/>
                <w:sz w:val="24"/>
                <w:szCs w:val="24"/>
              </w:rPr>
              <w:t>3</w:t>
            </w:r>
          </w:p>
        </w:tc>
        <w:tc>
          <w:tcPr>
            <w:tcW w:w="1158" w:type="dxa"/>
            <w:noWrap w:val="0"/>
            <w:vAlign w:val="center"/>
          </w:tcPr>
          <w:p>
            <w:pPr>
              <w:pStyle w:val="14"/>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257" w:type="dxa"/>
            <w:gridSpan w:val="2"/>
            <w:noWrap w:val="0"/>
            <w:vAlign w:val="center"/>
          </w:tcPr>
          <w:p>
            <w:pPr>
              <w:pStyle w:val="14"/>
              <w:jc w:val="center"/>
              <w:rPr>
                <w:rFonts w:hint="eastAsia" w:ascii="宋体" w:hAnsi="宋体" w:eastAsia="宋体" w:cs="宋体"/>
                <w:sz w:val="24"/>
                <w:szCs w:val="24"/>
              </w:rPr>
            </w:pPr>
            <w:r>
              <w:rPr>
                <w:rFonts w:hint="eastAsia" w:ascii="宋体" w:hAnsi="宋体" w:eastAsia="宋体" w:cs="宋体"/>
                <w:sz w:val="24"/>
                <w:szCs w:val="24"/>
              </w:rPr>
              <w:t>合计</w:t>
            </w:r>
          </w:p>
        </w:tc>
        <w:tc>
          <w:tcPr>
            <w:tcW w:w="1271" w:type="dxa"/>
            <w:noWrap w:val="0"/>
            <w:vAlign w:val="center"/>
          </w:tcPr>
          <w:p>
            <w:pPr>
              <w:pStyle w:val="14"/>
              <w:jc w:val="center"/>
              <w:rPr>
                <w:rFonts w:hint="eastAsia" w:ascii="宋体" w:hAnsi="宋体" w:eastAsia="宋体" w:cs="宋体"/>
                <w:sz w:val="24"/>
                <w:szCs w:val="24"/>
              </w:rPr>
            </w:pPr>
            <w:r>
              <w:rPr>
                <w:rFonts w:hint="eastAsia" w:ascii="宋体" w:hAnsi="宋体" w:eastAsia="宋体" w:cs="宋体"/>
                <w:sz w:val="24"/>
                <w:szCs w:val="24"/>
              </w:rPr>
              <w:t>7</w:t>
            </w:r>
          </w:p>
        </w:tc>
        <w:tc>
          <w:tcPr>
            <w:tcW w:w="1952" w:type="dxa"/>
            <w:noWrap w:val="0"/>
            <w:vAlign w:val="center"/>
          </w:tcPr>
          <w:p>
            <w:pPr>
              <w:pStyle w:val="14"/>
              <w:jc w:val="center"/>
              <w:rPr>
                <w:rFonts w:ascii="宋体" w:hAnsi="宋体" w:eastAsia="宋体" w:cs="宋体"/>
                <w:sz w:val="24"/>
                <w:szCs w:val="24"/>
              </w:rPr>
            </w:pPr>
            <w:r>
              <w:rPr>
                <w:rFonts w:hint="eastAsia" w:ascii="宋体" w:hAnsi="宋体" w:eastAsia="宋体" w:cs="宋体"/>
                <w:sz w:val="24"/>
                <w:szCs w:val="24"/>
              </w:rPr>
              <w:t>4717000</w:t>
            </w:r>
          </w:p>
        </w:tc>
        <w:tc>
          <w:tcPr>
            <w:tcW w:w="1779" w:type="dxa"/>
            <w:noWrap w:val="0"/>
            <w:vAlign w:val="center"/>
          </w:tcPr>
          <w:p>
            <w:pPr>
              <w:pStyle w:val="14"/>
              <w:jc w:val="center"/>
              <w:rPr>
                <w:rFonts w:ascii="宋体" w:hAnsi="宋体" w:eastAsia="宋体" w:cs="宋体"/>
                <w:sz w:val="24"/>
                <w:szCs w:val="24"/>
              </w:rPr>
            </w:pPr>
            <w:r>
              <w:rPr>
                <w:rFonts w:hint="eastAsia" w:ascii="宋体" w:hAnsi="宋体" w:eastAsia="宋体" w:cs="宋体"/>
                <w:sz w:val="24"/>
                <w:szCs w:val="24"/>
              </w:rPr>
              <w:t>4978000</w:t>
            </w:r>
          </w:p>
        </w:tc>
        <w:tc>
          <w:tcPr>
            <w:tcW w:w="1158" w:type="dxa"/>
            <w:noWrap w:val="0"/>
            <w:vAlign w:val="center"/>
          </w:tcPr>
          <w:p>
            <w:pPr>
              <w:pStyle w:val="14"/>
              <w:jc w:val="center"/>
              <w:rPr>
                <w:rFonts w:hint="eastAsia" w:ascii="宋体" w:hAnsi="宋体" w:eastAsia="宋体" w:cs="宋体"/>
                <w:sz w:val="24"/>
                <w:szCs w:val="24"/>
              </w:rPr>
            </w:pPr>
          </w:p>
        </w:tc>
      </w:tr>
    </w:tbl>
    <w:p>
      <w:pPr>
        <w:pStyle w:val="16"/>
        <w:rPr>
          <w:rFonts w:hint="eastAsia"/>
          <w:lang w:val="en-US" w:eastAsia="zh-CN"/>
        </w:rPr>
      </w:pPr>
    </w:p>
    <w:p>
      <w:pPr>
        <w:pStyle w:val="16"/>
        <w:ind w:left="0" w:leftChars="0" w:firstLine="0" w:firstLineChars="0"/>
        <w:jc w:val="left"/>
        <w:rPr>
          <w:rFonts w:hint="eastAsia" w:ascii="宋体" w:hAnsi="宋体" w:eastAsia="宋体" w:cs="宋体"/>
          <w:sz w:val="24"/>
          <w:szCs w:val="24"/>
          <w:lang w:val="en-US" w:eastAsia="zh-CN"/>
        </w:rPr>
      </w:pPr>
    </w:p>
    <w:p>
      <w:pPr>
        <w:pStyle w:val="16"/>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设备1：数字胃肠X射线系统技术参数</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设备要求</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设备用途：该设备主要用于消化系统检查造影、全身各部位非血管介入治疗检査、临床应用及其他放射影像学应用,能实现全身各部位的数字化平板透视及摄片</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★1.2兼容性要求：投标设备高压发生器、X射线球管、动态平板探测器为同一品牌（提供产品注册检验报告扫描件，不接受委托检测报告证明）</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1.3投标产品制造商需具备ISO9001质量管理体系认证证书、ISO13485医疗器械质量管理体系认证证书、ISO27001信息安全管理体系证书、ISO14001环境管理体系证书和ISO45001职业健康安全管理体系认证证书</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1.3投标产品制造商具备云存储医疗系统，提供证明文件</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主要技术规格和要求</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2.1检查床部分:</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2.1.1要求岛屿式一体化可倾斜床面遥控检查床,带有消化系统造影专用压迫装置，可进行遥控操作，具有全数字化成像系统及单片点片摄影及连续点片摄影功能；采用低吸收剂量的碳素纤维高强度床板</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2.1.2检查床的运动范围及功能要求：</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操作方式:可通过四个控杆分别控制缩光器大小、压迫器、床体旋转、床板浮动；拒绝一体式组合手柄；控制台摇杆上有快捷点片按钮，提升点片效率及精准性（提供产品实物照片证明）</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2.1.2.2床面倾倒范围：≥ -15/+90度</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2.1.2.3横向移动范围：≥±12厘米</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★2.1.2.4</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诊断床水平位时，球管可随立柱旋转角度≥ -45°～45°（提供产品注册检验报告扫描件，不接受委托检测报告证明）</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2.1.2.5最大SID :≥180厘米</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★2.1.2.6具有三挡一键调节式SID调节功能，分别为1100mm，1500mm，1800mm全自动一键到位，（提供产品实物照片证明）</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2.1.2.7胃肠造影压迫装置：伸缩回收式，非旋转压迫式（提供产品实物照片证明）</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2.1.2.8胃肠造影压迫装置最大压力：≤100N</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2.1.2.9支持摆位一键到位功能，提高工作效率（提供产品注册检验报告扫描件，不接受委托检测报告证明）</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★2.1.2.10床体承重：≥250kg（提供产品注册检验报告扫描件，不接受委托检测报告证明）</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2.1.2.11束光器为手自一体式控制方式，具备手动控制旋钮及LCD显示器，实时显示光野尺寸、焦片距、总滤过等数据（提供产品实物照片证明）</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2.1.2.12可由触控屏点亮束光器照射野，并具备点亮声音提醒及视觉指示</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高压发生器及X线管球：</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2.2.1高压发生器与整机为设备制造商原厂设计生产</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2.2.1.1发生器功率：≥80W </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2.2.1.2采用高频变频，频率≥500kHz（提供产品注册检验报告扫描件，不接受委托检测报告证明）</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2.2.1.3最大摄影管电流：≥1000mA</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★2.2.1.4最大脉冲透视管电流:≥100mA（提供产品注册检验报告扫描件，不接受委托检测报告证明）</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2.2.1.5连续透视电压:≥40-125kV</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2.2.1.6摄影加载时间范围：最短系统曝光时间≤lms ,最长系统曝光时间≥10s</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2.2.1.7操作界面采用WINDOWS视窗界面，具有系统故障自我诊断功能，摄影条件全自动控制；具有管电压自动适应功能</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2.2.2</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X线管球及附件：</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2.2.2.1焦点大小：≤0.6/1.2毫米</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★2.2.2.2</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阳极热容量:≥600KHU （提供产品注册检验报告扫描件，不接受委托检测报告证明）</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2.2.2.3焦点功率：≥40/100kW</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数字化平板探测器:</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2.3.1探测器结构：整板无拼接设计</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2.3.2材料：非晶硅，表面涂层碘化絶</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2.3.3探测器冷却方式：自然冷却，无需任何额外冷却装置</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2.3.4无拼接整板最大摄片野：≥43cmx43cm</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★2.3.5像素尺寸：＜136um（提供产品注册检验报告扫描件，不接受委托检测报告证明）</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2.3.6像素矩阵：≥3185*3185</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2.3.7有效像素数：≥1000万</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2.3.8  空间分辨率：≥3.7线对/毫米（提供产品注册检验报告扫描件，不接受委托检测报告证明）</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图像采集工作站</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2.4.1主控器:病人资料处理、图像显示及图像传输等，配备最新版本的专业平板图像处理软件</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2.4.2操作系统：采用WINDOWS操作系统，全中文操作界面</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2.4.3操作方式：鼠标+键盘</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2.4.4具有多级边缘增强、具备噪音抑制功能</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2.4.5具备自定义标注功能</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2.4.6放大镜功能：方便观察图像细节，可调节放大镜大小和倍数</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2.4.7具备图像剪裁功能</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2.4.8具备L/R定位标记</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2.4.9具备多幅图像显示功能</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2.4.10具备双能减影功能，通过两次曝光获得高能量、低能量图像</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2.4.11具备体检功能，可快速登记自动添加胸片位，批量导入患者信息（提供产品注册检验报告扫描件，不接受委托检测报告证明）</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2.4.12脉冲透视采集帧率：在430x430mm视野、1024x 1024像素矩阵下采集帧率≥30帧/s </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2.4.13具有职业病（尘肺、矽肺）筛查功能（提供软件著作权证书）</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2.4.14具备连续和脉冲透视图像数字采集功能</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2.4.15具备点片及DR图像数字采集功能</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2.4.16具备急速抓拍功能，抓拍时间≤0.1s（提供产品注册检验报告扫描件，不接受委托检测报告证明）</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2.4.17具备支持DICOM 3.0功能</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2.4.18具备图像稳衡控制系统（提供软件著作权证书）</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2.4.19剂量控制功能，可显示每次曝光指数EI（Exposure Index ）以及相应的DAP（Dose Area roduct）值，提供这两种功能对应的软件著作权证书证明</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2.4.20具备图像回放及处理功能</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★2.4.21系统具备全自动拼接流程，只需设定拼接的起点和终点，其余机械运动、图像采集及拼接全部由系统自动完成，提供对应功能的软件界面证明</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其他：</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2.5.1床边控制面板、钡杯架，肩托，病人用手柄，等完备的附件，具有对讲系统</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2.5.2设备安装技术资料,操作使用技术资料，使用人员保养，操作现场培训</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配置：</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遥控操作台  1件</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X射线高频高压发生器 1件</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多功能摄影床 1台</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滤线栅      1件</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X射线管    1件</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动态非晶硅平板探测器   1件</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采集工作站  1套</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3.8配备6兆医用显示器  2台 要求：</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3.8.1最大亮度1050cd/㎡</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3.8.2功耗：校准亮度 600cd/㎡时，额定功耗80W，休眠/待机时，功耗&lt;0.5 W</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3.8.3对比度 1500：1</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3.8.4分辨率：≥6MP(3280*2048像素）</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3.8.5显示尺寸：≥30寸</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3.8.6前置感应器 具备</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3.8.7显卡：同品牌原厂显卡</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3.8.8均匀度校准技术 具备</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3.8.9智能聚焦 具备</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3.8.10智能光标 具备</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3.8.11智能减光 具备</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3.8.12一键截屏 具备</w:t>
      </w:r>
    </w:p>
    <w:p>
      <w:pPr>
        <w:pStyle w:val="16"/>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3.8.13质控软件：同品牌原厂质控软件</w:t>
      </w:r>
    </w:p>
    <w:p>
      <w:pPr>
        <w:widowControl/>
        <w:jc w:val="both"/>
        <w:rPr>
          <w:rFonts w:hint="eastAsia" w:ascii="宋体" w:hAnsi="宋体" w:eastAsia="宋体" w:cs="宋体"/>
          <w:b/>
          <w:bCs/>
          <w:color w:val="000000"/>
          <w:sz w:val="24"/>
          <w:szCs w:val="24"/>
          <w:lang w:val="en-US" w:eastAsia="zh-CN" w:bidi="ar"/>
        </w:rPr>
      </w:pPr>
    </w:p>
    <w:p>
      <w:pPr>
        <w:widowControl/>
        <w:jc w:val="center"/>
        <w:rPr>
          <w:rFonts w:hint="default" w:ascii="宋体" w:hAnsi="宋体" w:eastAsia="宋体" w:cs="宋体"/>
          <w:b/>
          <w:bCs/>
          <w:color w:val="000000"/>
          <w:sz w:val="24"/>
          <w:szCs w:val="24"/>
          <w:lang w:val="en-US" w:eastAsia="zh-CN" w:bidi="ar"/>
        </w:rPr>
      </w:pPr>
      <w:r>
        <w:rPr>
          <w:rFonts w:hint="eastAsia" w:ascii="宋体" w:hAnsi="宋体" w:eastAsia="宋体" w:cs="宋体"/>
          <w:b/>
          <w:bCs/>
          <w:color w:val="000000"/>
          <w:sz w:val="24"/>
          <w:szCs w:val="24"/>
          <w:lang w:val="en-US" w:eastAsia="zh-CN" w:bidi="ar"/>
        </w:rPr>
        <w:t>设备</w:t>
      </w:r>
      <w:r>
        <w:rPr>
          <w:rFonts w:hint="eastAsia" w:ascii="宋体" w:hAnsi="宋体" w:cs="宋体"/>
          <w:b/>
          <w:bCs/>
          <w:color w:val="000000"/>
          <w:sz w:val="24"/>
          <w:szCs w:val="24"/>
          <w:lang w:val="en-US" w:eastAsia="zh-CN" w:bidi="ar"/>
        </w:rPr>
        <w:t>2</w:t>
      </w:r>
      <w:r>
        <w:rPr>
          <w:rFonts w:hint="eastAsia" w:ascii="宋体" w:hAnsi="宋体" w:eastAsia="宋体" w:cs="宋体"/>
          <w:b/>
          <w:bCs/>
          <w:color w:val="000000"/>
          <w:sz w:val="24"/>
          <w:szCs w:val="24"/>
          <w:lang w:val="en-US" w:eastAsia="zh-CN" w:bidi="ar"/>
        </w:rPr>
        <w:t>：</w:t>
      </w:r>
      <w:r>
        <w:rPr>
          <w:rFonts w:hint="eastAsia" w:ascii="宋体" w:hAnsi="宋体" w:eastAsia="宋体" w:cs="宋体"/>
          <w:b/>
          <w:bCs/>
          <w:color w:val="000000"/>
          <w:sz w:val="24"/>
          <w:szCs w:val="24"/>
          <w:lang w:bidi="ar"/>
        </w:rPr>
        <w:t>彩色多普勒超声诊断仪技术参数</w:t>
      </w:r>
      <w:r>
        <w:rPr>
          <w:rFonts w:hint="eastAsia" w:ascii="宋体" w:hAnsi="宋体" w:cs="宋体"/>
          <w:b/>
          <w:bCs/>
          <w:color w:val="000000"/>
          <w:sz w:val="24"/>
          <w:szCs w:val="24"/>
          <w:lang w:eastAsia="zh-CN" w:bidi="ar"/>
        </w:rPr>
        <w:t>（</w:t>
      </w:r>
      <w:r>
        <w:rPr>
          <w:rFonts w:hint="eastAsia" w:ascii="宋体" w:hAnsi="宋体" w:cs="宋体"/>
          <w:b/>
          <w:bCs/>
          <w:color w:val="000000"/>
          <w:sz w:val="24"/>
          <w:szCs w:val="24"/>
          <w:lang w:val="en-US" w:eastAsia="zh-CN" w:bidi="ar"/>
        </w:rPr>
        <w:t>核心产品）</w:t>
      </w:r>
    </w:p>
    <w:p>
      <w:pPr>
        <w:widowControl/>
        <w:jc w:val="left"/>
        <w:rPr>
          <w:rFonts w:hint="eastAsia" w:ascii="宋体" w:hAnsi="宋体" w:eastAsia="宋体" w:cs="宋体"/>
          <w:b/>
          <w:bCs/>
          <w:color w:val="000000"/>
          <w:sz w:val="24"/>
          <w:szCs w:val="24"/>
          <w:lang w:bidi="ar"/>
        </w:rPr>
      </w:pP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bidi="ar"/>
        </w:rPr>
        <w:t>一、</w:t>
      </w: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设备名称：彩色多普勒超声诊断仪</w:t>
      </w:r>
      <w:r>
        <w:rPr>
          <w:rFonts w:hint="eastAsia" w:ascii="宋体" w:hAnsi="宋体" w:eastAsia="宋体" w:cs="宋体"/>
          <w:color w:val="000000"/>
          <w:kern w:val="0"/>
          <w:sz w:val="24"/>
          <w:szCs w:val="24"/>
          <w:lang w:bidi="ar"/>
        </w:rPr>
        <w:t xml:space="preserve"> </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bidi="ar"/>
        </w:rPr>
        <w:t>二、</w:t>
      </w: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数量：一套</w:t>
      </w:r>
      <w:r>
        <w:rPr>
          <w:rFonts w:hint="eastAsia" w:ascii="宋体" w:hAnsi="宋体" w:eastAsia="宋体" w:cs="宋体"/>
          <w:color w:val="000000"/>
          <w:kern w:val="0"/>
          <w:sz w:val="24"/>
          <w:szCs w:val="24"/>
          <w:lang w:bidi="ar"/>
        </w:rPr>
        <w:t xml:space="preserve">  </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三</w:t>
      </w:r>
      <w:r>
        <w:rPr>
          <w:rFonts w:hint="eastAsia" w:ascii="宋体" w:hAnsi="宋体" w:eastAsia="宋体" w:cs="宋体"/>
          <w:b/>
          <w:bCs/>
          <w:color w:val="000000"/>
          <w:kern w:val="0"/>
          <w:sz w:val="24"/>
          <w:szCs w:val="24"/>
          <w:lang w:bidi="ar"/>
        </w:rPr>
        <w:t>、</w:t>
      </w: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交货期： 90 天</w:t>
      </w:r>
      <w:r>
        <w:rPr>
          <w:rFonts w:hint="eastAsia" w:ascii="宋体" w:hAnsi="宋体" w:eastAsia="宋体" w:cs="宋体"/>
          <w:color w:val="000000"/>
          <w:kern w:val="0"/>
          <w:sz w:val="24"/>
          <w:szCs w:val="24"/>
          <w:lang w:bidi="ar"/>
        </w:rPr>
        <w:t xml:space="preserve"> </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四</w:t>
      </w:r>
      <w:r>
        <w:rPr>
          <w:rFonts w:hint="eastAsia" w:ascii="宋体" w:hAnsi="宋体" w:eastAsia="宋体" w:cs="宋体"/>
          <w:b/>
          <w:bCs/>
          <w:color w:val="000000"/>
          <w:kern w:val="0"/>
          <w:sz w:val="24"/>
          <w:szCs w:val="24"/>
          <w:lang w:bidi="ar"/>
        </w:rPr>
        <w:t>、</w:t>
      </w: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设备用途及说明：用于成人心脏、血管（外周、腹部、脑血管）、腹部等临床应用;，以超声临床诊断应用和相关科研为主。</w:t>
      </w:r>
      <w:r>
        <w:rPr>
          <w:rFonts w:hint="eastAsia" w:ascii="宋体" w:hAnsi="宋体" w:eastAsia="宋体" w:cs="宋体"/>
          <w:color w:val="000000"/>
          <w:kern w:val="0"/>
          <w:sz w:val="24"/>
          <w:szCs w:val="24"/>
          <w:lang w:bidi="ar"/>
        </w:rPr>
        <w:t xml:space="preserve"> </w:t>
      </w:r>
      <w:r>
        <w:rPr>
          <w:rFonts w:hint="eastAsia" w:ascii="宋体" w:hAnsi="宋体" w:eastAsia="宋体" w:cs="宋体"/>
          <w:b/>
          <w:color w:val="000000"/>
          <w:kern w:val="0"/>
          <w:sz w:val="24"/>
          <w:szCs w:val="24"/>
          <w:lang w:bidi="ar"/>
        </w:rPr>
        <w:t>提供厂家2022年最新注册心脏专业机型具备三类生产许可证</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五</w:t>
      </w:r>
      <w:r>
        <w:rPr>
          <w:rFonts w:hint="eastAsia" w:ascii="宋体" w:hAnsi="宋体" w:eastAsia="宋体" w:cs="宋体"/>
          <w:b/>
          <w:bCs/>
          <w:color w:val="000000"/>
          <w:kern w:val="0"/>
          <w:sz w:val="24"/>
          <w:szCs w:val="24"/>
          <w:lang w:bidi="ar"/>
        </w:rPr>
        <w:t>、主要技术规格及系统概述：</w:t>
      </w:r>
      <w:r>
        <w:rPr>
          <w:rFonts w:hint="eastAsia" w:ascii="宋体" w:hAnsi="宋体" w:eastAsia="宋体" w:cs="宋体"/>
          <w:color w:val="000000"/>
          <w:kern w:val="0"/>
          <w:sz w:val="24"/>
          <w:szCs w:val="24"/>
          <w:lang w:bidi="ar"/>
        </w:rPr>
        <w:t xml:space="preserve"> </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bidi="ar"/>
        </w:rPr>
        <w:t>.1</w:t>
      </w: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主机成像系统：</w:t>
      </w:r>
      <w:r>
        <w:rPr>
          <w:rFonts w:hint="eastAsia" w:ascii="宋体" w:hAnsi="宋体" w:eastAsia="宋体" w:cs="宋体"/>
          <w:color w:val="000000"/>
          <w:kern w:val="0"/>
          <w:sz w:val="24"/>
          <w:szCs w:val="24"/>
          <w:lang w:bidi="ar"/>
        </w:rPr>
        <w:t xml:space="preserve">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.1.1 超高数字化系统，声束的形成、采集和处理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.1.2 高清医用显示器≥21",无闪烁，可上下左右旋转</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.1.3 操作面板具备液晶触摸屏≥12",可通过手指滑动触摸屏进行翻页，直接点击触摸屏即可选择需要调节的参数，操作面板可上下左右进行高度调整及旋转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.1.4 触摸屏可以与主显示器实时同步显示动态图像，并可在触摸屏上进行容积图像的旋转、放 大等调整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.1.5 显示器可全屏显示扫查图像，包括二维、彩色、频谱等，并可显示或隐藏屏幕 菜单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.1.6 通用成像探头接口≥4 个，均为无针式接口，4 个接口通用，探头并可任意互换 </w:t>
      </w:r>
    </w:p>
    <w:p>
      <w:pPr>
        <w:pStyle w:val="775"/>
        <w:spacing w:line="300" w:lineRule="exact"/>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.1.7</w:t>
      </w:r>
      <w:r>
        <w:rPr>
          <w:rFonts w:hint="eastAsia" w:ascii="宋体" w:hAnsi="宋体" w:eastAsia="宋体" w:cs="宋体"/>
          <w:color w:val="000000"/>
          <w:sz w:val="24"/>
          <w:szCs w:val="24"/>
        </w:rPr>
        <w:t>高倍波束并行处理</w:t>
      </w:r>
    </w:p>
    <w:p>
      <w:pPr>
        <w:pStyle w:val="775"/>
        <w:spacing w:line="300" w:lineRule="exact"/>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.1.8多级信号处理系统</w:t>
      </w:r>
    </w:p>
    <w:p>
      <w:pPr>
        <w:pStyle w:val="775"/>
        <w:spacing w:line="300" w:lineRule="exact"/>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.1.9 </w:t>
      </w:r>
      <w:r>
        <w:rPr>
          <w:rFonts w:hint="eastAsia" w:ascii="宋体" w:hAnsi="宋体" w:eastAsia="宋体" w:cs="宋体"/>
          <w:color w:val="000000"/>
          <w:sz w:val="24"/>
          <w:szCs w:val="24"/>
        </w:rPr>
        <w:t>负荷成像</w:t>
      </w:r>
    </w:p>
    <w:p>
      <w:pPr>
        <w:pStyle w:val="775"/>
        <w:spacing w:line="300" w:lineRule="exact"/>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.1.10 </w:t>
      </w:r>
      <w:r>
        <w:rPr>
          <w:rFonts w:hint="eastAsia" w:ascii="宋体" w:hAnsi="宋体" w:eastAsia="宋体" w:cs="宋体"/>
          <w:color w:val="000000"/>
          <w:sz w:val="24"/>
          <w:szCs w:val="24"/>
        </w:rPr>
        <w:t>高分辨率血流成像</w:t>
      </w:r>
      <w:r>
        <w:rPr>
          <w:rFonts w:hint="eastAsia" w:ascii="宋体" w:hAnsi="宋体" w:eastAsia="宋体" w:cs="宋体"/>
          <w:color w:val="000000"/>
          <w:kern w:val="0"/>
          <w:sz w:val="24"/>
          <w:szCs w:val="24"/>
          <w:lang w:bidi="ar"/>
        </w:rPr>
        <w:t xml:space="preserve">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.1.11 数字化二维灰阶成像及 M 型显像单元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.1.12 M 型及解剖 M 型技术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.1.13 脉冲反向谐波成像技术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.1.14 彩色多普勒成像技术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.1.15 彩色多普勒能量图技术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.1.16 具备全自动二维左室定量技术</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.1.17 数字化频谱多普勒显示和分析单元(包括 PW、CW 和 High PRF)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.1.18 </w:t>
      </w:r>
      <w:r>
        <w:rPr>
          <w:rFonts w:hint="eastAsia" w:ascii="宋体" w:hAnsi="宋体" w:eastAsia="宋体" w:cs="宋体"/>
          <w:kern w:val="0"/>
          <w:sz w:val="24"/>
          <w:szCs w:val="24"/>
        </w:rPr>
        <w:t>智能多普勒技术，血管追踪，自动取样框锁定。</w:t>
      </w:r>
      <w:r>
        <w:rPr>
          <w:rFonts w:hint="eastAsia" w:ascii="宋体" w:hAnsi="宋体" w:eastAsia="宋体" w:cs="宋体"/>
          <w:color w:val="000000"/>
          <w:kern w:val="0"/>
          <w:sz w:val="24"/>
          <w:szCs w:val="24"/>
          <w:lang w:bidi="ar"/>
        </w:rPr>
        <w:t xml:space="preserve">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.1.19 智能全域聚焦技术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.1.20 实时双同步/三同步功能</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.1.21 内置 DICOM 3.0 标准输出接口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.1.22 内有一体化超声工作站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.1.23 系统主机内置 1TB 硬盘，具备多语言操作界面（支持中文）</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bidi="ar"/>
        </w:rPr>
        <w:t>.2</w:t>
      </w: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二维灰阶成像单元</w:t>
      </w:r>
      <w:r>
        <w:rPr>
          <w:rFonts w:hint="eastAsia" w:ascii="宋体" w:hAnsi="宋体" w:eastAsia="宋体" w:cs="宋体"/>
          <w:color w:val="000000"/>
          <w:kern w:val="0"/>
          <w:sz w:val="24"/>
          <w:szCs w:val="24"/>
          <w:lang w:bidi="ar"/>
        </w:rPr>
        <w:t xml:space="preserve">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.2.1 所有探头均为宽频、变频探头，基波频率、基波的具体数值可在屏幕上显示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.2.2 具备增强组织边界，抑制斑点噪声功能，可用于多种模式,多级可调（≥5 级），支持所有探头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.2.3 具备斑点噪声抑制技术，要求所有在售探头均具备此功能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.2.4 实时空间复合成像技术，同时作用于发射和接收多角度声束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.2.5 凸阵、线阵探头具备扩展成像技术，可与空间复合成像，斑点噪声抑制技术联合使用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.2.6 一键优化图像，可实时优化二维增益、TGC 曲线等成像参数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.2.7 自动实时持续增益补偿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.2.8 侧向增益补偿技术，可支持相控阵探头，且可视可调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.2.9 具备双幅对比显示，可自动识别收缩期及舒张期，便捷 Simpson 测量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.2.10 分辨率和帧频可视可调，且支持所有凸阵、线阵、相控阵、实时三维探头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.2.11 线阵和凸阵探头均支持测量功能，可与像素优化技术结合</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.2.12 穿刺引导功能：支持相控阵、凸阵、线阵探头穿刺引导功能；相控阵探头穿刺引导角度≥3 个，凸阵探头穿刺引导角度≥9 个；线阵探头穿刺引导角度≥8 个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.2.13 具备专业心超工作者定制界面，提高心超医生易用性 </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bidi="ar"/>
        </w:rPr>
        <w:t>.3</w:t>
      </w: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彩色多普勒血流成像单元</w:t>
      </w:r>
      <w:r>
        <w:rPr>
          <w:rFonts w:hint="eastAsia" w:ascii="宋体" w:hAnsi="宋体" w:eastAsia="宋体" w:cs="宋体"/>
          <w:color w:val="000000"/>
          <w:kern w:val="0"/>
          <w:sz w:val="24"/>
          <w:szCs w:val="24"/>
          <w:lang w:bidi="ar"/>
        </w:rPr>
        <w:t xml:space="preserve">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.3.1 具有二维彩色模式、能量图模式、彩色 M 型模式、 组织多普勒模式等多种成像模式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.3.2 自适应超宽频带彩色多普勒成像技术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.3.3 彩色血流成像模式，自动血流取样框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.3.4 彩色实时同屏双幅对比显像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.3.5 具备专业冠脉血流成像模式，可支持所有心脏成像探头</w:t>
      </w:r>
    </w:p>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.3.6 彩色增益可独立调节，支持凸阵、线阵、相控阵 </w:t>
      </w:r>
    </w:p>
    <w:p>
      <w:pPr>
        <w:widowControl/>
        <w:jc w:val="left"/>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.3.7 具备微视血流模式成像，可在造影过程中同步双幅实现微视彩色血流，并提供8种map图形表达（提供白皮书及附图证明）</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bidi="ar"/>
        </w:rPr>
        <w:t>.4</w:t>
      </w: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频谱多普勒成像单元</w:t>
      </w:r>
      <w:r>
        <w:rPr>
          <w:rFonts w:hint="eastAsia" w:ascii="宋体" w:hAnsi="宋体" w:eastAsia="宋体" w:cs="宋体"/>
          <w:color w:val="000000"/>
          <w:kern w:val="0"/>
          <w:sz w:val="24"/>
          <w:szCs w:val="24"/>
          <w:lang w:bidi="ar"/>
        </w:rPr>
        <w:t xml:space="preserve">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.4.1 提供 PW、CW、High PRF 模式，高性能三同步成像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.4.2 实时自动多普勒测量分析，可提供多参数选择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.4.3 一键自动优化多普勒频谱，自动调整基线及量程等参数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.4.4 频谱自动分析系统：包括实时自动包络、手动包络等；自动计算各血流动力学参数，参数可根据客户需要灵活进行选择 </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bidi="ar"/>
        </w:rPr>
        <w:t>.5</w:t>
      </w: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组织多普勒成像单元</w:t>
      </w:r>
      <w:r>
        <w:rPr>
          <w:rFonts w:hint="eastAsia" w:ascii="宋体" w:hAnsi="宋体" w:eastAsia="宋体" w:cs="宋体"/>
          <w:color w:val="000000"/>
          <w:kern w:val="0"/>
          <w:sz w:val="24"/>
          <w:szCs w:val="24"/>
          <w:lang w:bidi="ar"/>
        </w:rPr>
        <w:t xml:space="preserve">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.5.1 具备高帧频彩色和脉冲波组织多普勒成像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.5.2 二维、速度曲线同屏显示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.5.3 自动心功能定量分析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.5.4 内中膜厚度测量 </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bidi="ar"/>
        </w:rPr>
        <w:t>.6</w:t>
      </w: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组织谐波成像单元</w:t>
      </w:r>
      <w:r>
        <w:rPr>
          <w:rFonts w:hint="eastAsia" w:ascii="宋体" w:hAnsi="宋体" w:eastAsia="宋体" w:cs="宋体"/>
          <w:color w:val="000000"/>
          <w:kern w:val="0"/>
          <w:sz w:val="24"/>
          <w:szCs w:val="24"/>
          <w:lang w:bidi="ar"/>
        </w:rPr>
        <w:t xml:space="preserve">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.6.1 具备脉冲多普勒技术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.6.2可用于组织分析、造影分析、彩色多普勒分析，针对相应的感兴趣区进行声学定量分析 </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bidi="ar"/>
        </w:rPr>
        <w:t>.7</w:t>
      </w: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超声造影成像单元</w:t>
      </w:r>
      <w:r>
        <w:rPr>
          <w:rFonts w:hint="eastAsia" w:ascii="宋体" w:hAnsi="宋体" w:eastAsia="宋体" w:cs="宋体"/>
          <w:color w:val="000000"/>
          <w:kern w:val="0"/>
          <w:sz w:val="24"/>
          <w:szCs w:val="24"/>
          <w:lang w:bidi="ar"/>
        </w:rPr>
        <w:t xml:space="preserve">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.7.1 造影剂成像单元,包含左心腔造影实时灌注成像和爆破造影成像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.7.2 支持负荷超声成像下的心肌灌注造影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.7.3 具有心腔和心肌造影、腹部造影、血管造影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.7.4 可进行二维与造影实时双幅对比显示</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.7.5 具备在机及脱机造影定量分析软件，可提供≥6 种参数及动态曲线；且造影连续采集时间≥ 6 分钟 </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bidi="ar"/>
        </w:rPr>
        <w:t>.8二维成像单元</w:t>
      </w:r>
      <w:r>
        <w:rPr>
          <w:rFonts w:hint="eastAsia" w:ascii="宋体" w:hAnsi="宋体" w:eastAsia="宋体" w:cs="宋体"/>
          <w:color w:val="000000"/>
          <w:kern w:val="0"/>
          <w:sz w:val="24"/>
          <w:szCs w:val="24"/>
          <w:lang w:bidi="ar"/>
        </w:rPr>
        <w:t xml:space="preserve"> </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bidi="ar"/>
        </w:rPr>
        <w:t>.9探头和功能（单晶体探头技术）</w:t>
      </w:r>
      <w:r>
        <w:rPr>
          <w:rFonts w:hint="eastAsia" w:ascii="宋体" w:hAnsi="宋体" w:eastAsia="宋体" w:cs="宋体"/>
          <w:color w:val="000000"/>
          <w:kern w:val="0"/>
          <w:sz w:val="24"/>
          <w:szCs w:val="24"/>
          <w:lang w:bidi="ar"/>
        </w:rPr>
        <w:t xml:space="preserve">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.10单探头解决方案(包括二维、造影等模式，实现更准确结构和功能定量)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.10.1 支持直接测量功能，可测量距离、面积等 </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bidi="ar"/>
        </w:rPr>
        <w:t>.11</w:t>
      </w: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测量及定量分析</w:t>
      </w:r>
      <w:r>
        <w:rPr>
          <w:rFonts w:hint="eastAsia" w:ascii="宋体" w:hAnsi="宋体" w:eastAsia="宋体" w:cs="宋体"/>
          <w:color w:val="000000"/>
          <w:kern w:val="0"/>
          <w:sz w:val="24"/>
          <w:szCs w:val="24"/>
          <w:lang w:bidi="ar"/>
        </w:rPr>
        <w:t xml:space="preserve"> </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bidi="ar"/>
        </w:rPr>
        <w:t>.11.1</w:t>
      </w: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常规测量和分析（B 型、M 型、频谱多普勒、彩色多普勒）</w:t>
      </w:r>
      <w:r>
        <w:rPr>
          <w:rFonts w:hint="eastAsia" w:ascii="宋体" w:hAnsi="宋体" w:eastAsia="宋体" w:cs="宋体"/>
          <w:color w:val="000000"/>
          <w:kern w:val="0"/>
          <w:sz w:val="24"/>
          <w:szCs w:val="24"/>
          <w:lang w:bidi="ar"/>
        </w:rPr>
        <w:t xml:space="preserve">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.11.1.1 一般常规测量（直径、面积、体积、狭窄率、压差等）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.11.1.2 多普勒血流测量及分析软件包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.11.1.3 专业心脏功能测量与分析，可支持 Simpson 三点法快速描记心内膜，加快工作流程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.11.1.4 自动、实时多普勒频谱波形分析，在实时或者冻结模式下都可以使用 </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bidi="ar"/>
        </w:rPr>
        <w:t>.11.2</w:t>
      </w: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感兴趣区定量</w:t>
      </w:r>
      <w:r>
        <w:rPr>
          <w:rFonts w:hint="eastAsia" w:ascii="宋体" w:hAnsi="宋体" w:eastAsia="宋体" w:cs="宋体"/>
          <w:color w:val="000000"/>
          <w:kern w:val="0"/>
          <w:sz w:val="24"/>
          <w:szCs w:val="24"/>
          <w:lang w:bidi="ar"/>
        </w:rPr>
        <w:t xml:space="preserve">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.11.2.1 高达 9 个用户自定义的区域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.11.2.2 自动标记 ECG 触发，以实现特定心动周期时相的定量分析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.11.2.3 生成时间－密度曲线，支持多种曲线拟合模式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.11.2.4 分析结果包括每一帧图像的 dB 数值、密度或速度/频率、达峰时间、"A” 值，曲线下面积和峰值密度 </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bidi="ar"/>
        </w:rPr>
        <w:t>.11.3</w:t>
      </w: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 xml:space="preserve">血管中内膜厚度自动测量: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.11.3.1 对感兴趣区域内自动测量，无需手动描计，计算结果为一段距离内的平均值，提高测量的可靠性和可重复性，并可根据血管内中膜厚度不同进行优化设置，脱机数据可输出 </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bidi="ar"/>
        </w:rPr>
        <w:t>.11.4</w:t>
      </w: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 xml:space="preserve">心肌应变技术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.11.4.1 实时组织多普勒定量技术,可整体或分节段曲线显示，同时可显示≥30 条节段曲线，方便同一时相任意节段数据对比分析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.11.4.2 可显示组织速度、位移、应变、应变率等多种参数曲线，并支持曲线测量对比分析 </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bidi="ar"/>
        </w:rPr>
        <w:t>.11.5</w:t>
      </w: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二维心功能定量技术</w:t>
      </w:r>
      <w:r>
        <w:rPr>
          <w:rFonts w:hint="eastAsia" w:ascii="宋体" w:hAnsi="宋体" w:eastAsia="宋体" w:cs="宋体"/>
          <w:color w:val="000000"/>
          <w:kern w:val="0"/>
          <w:sz w:val="24"/>
          <w:szCs w:val="24"/>
          <w:lang w:bidi="ar"/>
        </w:rPr>
        <w:t xml:space="preserve">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.11.5.1依据选择的心脏切面自动描记感兴趣区，自动计算 EF，ESV， EDV，最大体积，最小体积以及 LVEF、PER、PRFR、AFF </w:t>
      </w:r>
    </w:p>
    <w:p>
      <w:pPr>
        <w:widowControl/>
        <w:jc w:val="left"/>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.11.5.2 自动组织瓣环位移功能可自动对二尖瓣瓣环运动进行可视化定量分析，快速评估心脏整体功能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.11.5.3 可使用回放或存储剪辑分析，可在机和脱机分析 </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bidi="ar"/>
        </w:rPr>
        <w:t>.11.6</w:t>
      </w: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 xml:space="preserve">心脏自动应变定量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.11.6.1 全自动左房定量分析技术,</w:t>
      </w:r>
      <w:r>
        <w:rPr>
          <w:rFonts w:hint="eastAsia" w:ascii="宋体" w:hAnsi="宋体" w:eastAsia="宋体" w:cs="宋体"/>
          <w:sz w:val="24"/>
          <w:szCs w:val="24"/>
        </w:rPr>
        <w:t xml:space="preserve"> </w:t>
      </w:r>
      <w:r>
        <w:rPr>
          <w:rFonts w:hint="eastAsia" w:ascii="宋体" w:hAnsi="宋体" w:eastAsia="宋体" w:cs="宋体"/>
          <w:color w:val="000000"/>
          <w:kern w:val="0"/>
          <w:sz w:val="24"/>
          <w:szCs w:val="24"/>
          <w:lang w:bidi="ar"/>
        </w:rPr>
        <w:t xml:space="preserve">一键式自动获得左心房纵向应变。提供心动周期不同阶段的左心房纵向应变测值，如储备，管道，左房收缩等数据且不依赖心电图。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.11.6.2 连接和未连接心电信号的超声图像均可在机分析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.11.6.3 全自动右室定量分析技术,</w:t>
      </w:r>
      <w:r>
        <w:rPr>
          <w:rFonts w:hint="eastAsia" w:ascii="宋体" w:hAnsi="宋体" w:eastAsia="宋体" w:cs="宋体"/>
          <w:sz w:val="24"/>
          <w:szCs w:val="24"/>
        </w:rPr>
        <w:t xml:space="preserve"> </w:t>
      </w:r>
      <w:r>
        <w:rPr>
          <w:rFonts w:hint="eastAsia" w:ascii="宋体" w:hAnsi="宋体" w:eastAsia="宋体" w:cs="宋体"/>
          <w:color w:val="000000"/>
          <w:kern w:val="0"/>
          <w:sz w:val="24"/>
          <w:szCs w:val="24"/>
          <w:lang w:bidi="ar"/>
        </w:rPr>
        <w:t xml:space="preserve">一键式自动获得右室游离壁和整体右心室纵向应变测量工具。支持所有相控阵探头采集的心脏图像，不依赖心电图。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.11.6.4 全自动识别左心室切面并追踪，快速获得左心室整体应变值、左心室长径值、左心室 18 节段应变牛眼图和达峰时间牛眼图,</w:t>
      </w:r>
      <w:r>
        <w:rPr>
          <w:rFonts w:hint="eastAsia" w:ascii="宋体" w:hAnsi="宋体" w:eastAsia="宋体" w:cs="宋体"/>
          <w:sz w:val="24"/>
          <w:szCs w:val="24"/>
        </w:rPr>
        <w:t xml:space="preserve"> </w:t>
      </w:r>
      <w:r>
        <w:rPr>
          <w:rFonts w:hint="eastAsia" w:ascii="宋体" w:hAnsi="宋体" w:eastAsia="宋体" w:cs="宋体"/>
          <w:color w:val="000000"/>
          <w:kern w:val="0"/>
          <w:sz w:val="24"/>
          <w:szCs w:val="24"/>
          <w:lang w:bidi="ar"/>
        </w:rPr>
        <w:t xml:space="preserve">一键式自动获取左室整体和分段纵向应变测量工具，左心室(LV)18节段靶心图显示。支持所有相控阵探头采集的心脏图像，不依赖心电图。 </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bidi="ar"/>
        </w:rPr>
        <w:t>.11.7</w:t>
      </w: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心肌运动定量</w:t>
      </w:r>
      <w:r>
        <w:rPr>
          <w:rFonts w:hint="eastAsia" w:ascii="宋体" w:hAnsi="宋体" w:eastAsia="宋体" w:cs="宋体"/>
          <w:color w:val="000000"/>
          <w:kern w:val="0"/>
          <w:sz w:val="24"/>
          <w:szCs w:val="24"/>
          <w:lang w:bidi="ar"/>
        </w:rPr>
        <w:t xml:space="preserve">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.11.7.1 可在机分析心脏长轴和短轴图像，不依赖 ECG，可在机选择分析内、中、外三层心肌信息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.11.7.2 快速获得左心室长轴及左心室短轴切面面积曲线、圆周应变曲线、径向位移曲线、旋转曲线等；自动计算左心室短轴 FAC、左心室短轴应变及达峰时间等，短轴应变及达峰时间以 18 节段牛眼图显示 </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bidi="ar"/>
        </w:rPr>
        <w:t>.12</w:t>
      </w: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图像存储与（电影）回放重现及病案管理单元</w:t>
      </w:r>
      <w:r>
        <w:rPr>
          <w:rFonts w:hint="eastAsia" w:ascii="宋体" w:hAnsi="宋体" w:eastAsia="宋体" w:cs="宋体"/>
          <w:color w:val="000000"/>
          <w:kern w:val="0"/>
          <w:sz w:val="24"/>
          <w:szCs w:val="24"/>
          <w:lang w:bidi="ar"/>
        </w:rPr>
        <w:t xml:space="preserve">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.12.1 数字化捕捉、回放、存储动、静态图像，实时图像传输，实时JPEG解压缩，可进行参数编程调节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.12.2 主机内置硬盘≥1T，可扩展的存储装置：大容量移动硬盘、DVD-RW、DVR 等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.12.3 具备主机硬盘图像数据存储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.12.4 病案管理单元包括病人资料、报告、图像等的存储、修改、检索和打印等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.12.5 可根据检查要求对工作站参数（存储、压缩、回放）进行编程调节 </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bidi="ar"/>
        </w:rPr>
        <w:t>.13</w:t>
      </w: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参考信号：ECG 心电信号</w:t>
      </w:r>
      <w:r>
        <w:rPr>
          <w:rFonts w:hint="eastAsia" w:ascii="宋体" w:hAnsi="宋体" w:eastAsia="宋体" w:cs="宋体"/>
          <w:color w:val="000000"/>
          <w:kern w:val="0"/>
          <w:sz w:val="24"/>
          <w:szCs w:val="24"/>
          <w:lang w:bidi="ar"/>
        </w:rPr>
        <w:t xml:space="preserve"> </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bidi="ar"/>
        </w:rPr>
        <w:t>.14</w:t>
      </w: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输入和输出信号：</w:t>
      </w:r>
      <w:r>
        <w:rPr>
          <w:rFonts w:hint="eastAsia" w:ascii="宋体" w:hAnsi="宋体" w:eastAsia="宋体" w:cs="宋体"/>
          <w:color w:val="000000"/>
          <w:kern w:val="0"/>
          <w:sz w:val="24"/>
          <w:szCs w:val="24"/>
          <w:lang w:bidi="ar"/>
        </w:rPr>
        <w:t xml:space="preserve">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.14.1 输入：标准DICOM 3.0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.14.2 输出：BP高清数字化接口 </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bidi="ar"/>
        </w:rPr>
        <w:t>.15</w:t>
      </w: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图像管理与记录装置：</w:t>
      </w:r>
      <w:r>
        <w:rPr>
          <w:rFonts w:hint="eastAsia" w:ascii="宋体" w:hAnsi="宋体" w:eastAsia="宋体" w:cs="宋体"/>
          <w:color w:val="000000"/>
          <w:kern w:val="0"/>
          <w:sz w:val="24"/>
          <w:szCs w:val="24"/>
          <w:lang w:bidi="ar"/>
        </w:rPr>
        <w:t xml:space="preserve">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.15.1 内置图像管理系统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.15.2 支持 DVD／USB 图像导出存储 </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bidi="ar"/>
        </w:rPr>
        <w:t>.16</w:t>
      </w: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 xml:space="preserve">连通性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 xml:space="preserve">.16.1 医学数字图像和通信协议， DICOM 3.0 版接口部件 </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六</w:t>
      </w:r>
      <w:r>
        <w:rPr>
          <w:rFonts w:hint="eastAsia" w:ascii="宋体" w:hAnsi="宋体" w:eastAsia="宋体" w:cs="宋体"/>
          <w:b/>
          <w:bCs/>
          <w:color w:val="000000"/>
          <w:kern w:val="0"/>
          <w:sz w:val="24"/>
          <w:szCs w:val="24"/>
          <w:lang w:bidi="ar"/>
        </w:rPr>
        <w:t>、</w:t>
      </w: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技术参数及要求</w:t>
      </w:r>
      <w:r>
        <w:rPr>
          <w:rFonts w:hint="eastAsia" w:ascii="宋体" w:hAnsi="宋体" w:eastAsia="宋体" w:cs="宋体"/>
          <w:color w:val="000000"/>
          <w:kern w:val="0"/>
          <w:sz w:val="24"/>
          <w:szCs w:val="24"/>
          <w:lang w:bidi="ar"/>
        </w:rPr>
        <w:t xml:space="preserve"> </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6</w:t>
      </w:r>
      <w:r>
        <w:rPr>
          <w:rFonts w:hint="eastAsia" w:ascii="宋体" w:hAnsi="宋体" w:eastAsia="宋体" w:cs="宋体"/>
          <w:b/>
          <w:bCs/>
          <w:color w:val="000000"/>
          <w:kern w:val="0"/>
          <w:sz w:val="24"/>
          <w:szCs w:val="24"/>
          <w:lang w:bidi="ar"/>
        </w:rPr>
        <w:t>.1</w:t>
      </w: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系统通用功能</w:t>
      </w:r>
      <w:r>
        <w:rPr>
          <w:rFonts w:hint="eastAsia" w:ascii="宋体" w:hAnsi="宋体" w:eastAsia="宋体" w:cs="宋体"/>
          <w:color w:val="000000"/>
          <w:kern w:val="0"/>
          <w:sz w:val="24"/>
          <w:szCs w:val="24"/>
          <w:lang w:bidi="ar"/>
        </w:rPr>
        <w:t xml:space="preserve">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.1.1医用高清显示器≥21",无闪烁，可上下左右旋转、倾斜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.1.2 操作面板具备液晶触摸屏≥12",可通过手指滑动触摸屏进行翻页，直接点击触摸屏即可选择需要调节的参数，操作面板可上下左右进行高度调整及旋转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.1.3 标准成像探头接口≥4 个，无针式接口，均可通用，并具备探头接口照明装置</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.1.4 具备全屏高清放大成像技术，全屏放大尺寸21.5，显示比例16：9</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6</w:t>
      </w:r>
      <w:r>
        <w:rPr>
          <w:rFonts w:hint="eastAsia" w:ascii="宋体" w:hAnsi="宋体" w:eastAsia="宋体" w:cs="宋体"/>
          <w:b/>
          <w:bCs/>
          <w:color w:val="000000"/>
          <w:kern w:val="0"/>
          <w:sz w:val="24"/>
          <w:szCs w:val="24"/>
          <w:lang w:bidi="ar"/>
        </w:rPr>
        <w:t>.2</w:t>
      </w: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探头规格</w:t>
      </w:r>
      <w:r>
        <w:rPr>
          <w:rFonts w:hint="eastAsia" w:ascii="宋体" w:hAnsi="宋体" w:eastAsia="宋体" w:cs="宋体"/>
          <w:color w:val="000000"/>
          <w:kern w:val="0"/>
          <w:sz w:val="24"/>
          <w:szCs w:val="24"/>
          <w:lang w:bidi="ar"/>
        </w:rPr>
        <w:t xml:space="preserve">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.2.1 频率:宽频变频探头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.2.2 包括心脏、腹部、血管检查条件</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.2.3 *晶体材料：纯净波单晶体相控阵心脏探头最大视角120°，高频电子线阵浅表探头具备1920阵元 </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6</w:t>
      </w:r>
      <w:r>
        <w:rPr>
          <w:rFonts w:hint="eastAsia" w:ascii="宋体" w:hAnsi="宋体" w:eastAsia="宋体" w:cs="宋体"/>
          <w:b/>
          <w:bCs/>
          <w:color w:val="000000"/>
          <w:kern w:val="0"/>
          <w:sz w:val="24"/>
          <w:szCs w:val="24"/>
          <w:lang w:bidi="ar"/>
        </w:rPr>
        <w:t>.3</w:t>
      </w: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二维成像主要参数:</w:t>
      </w:r>
      <w:r>
        <w:rPr>
          <w:rFonts w:hint="eastAsia" w:ascii="宋体" w:hAnsi="宋体" w:eastAsia="宋体" w:cs="宋体"/>
          <w:color w:val="000000"/>
          <w:kern w:val="0"/>
          <w:sz w:val="24"/>
          <w:szCs w:val="24"/>
          <w:lang w:bidi="ar"/>
        </w:rPr>
        <w:t xml:space="preserve"> </w:t>
      </w:r>
    </w:p>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.3.1 纯净波成人心脏探头：成像频率 最低≤1.5 MHz，最高≥5.0MHz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      纯净波儿童心脏探头：成像频率 最低≤2.5 MHz，最高≥9.0MHz</w:t>
      </w:r>
    </w:p>
    <w:p>
      <w:pPr>
        <w:widowControl/>
        <w:ind w:firstLine="720" w:firstLineChars="3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纯净波浅表探头：成像频率 最低≤2.5 MHz，最高≥22.0MHz </w:t>
      </w:r>
    </w:p>
    <w:p>
      <w:pPr>
        <w:widowControl/>
        <w:ind w:firstLine="720" w:firstLineChars="3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血管探头：成像频率 最低≤3.5 MHz，最高≥12.0MHz</w:t>
      </w:r>
    </w:p>
    <w:p>
      <w:pPr>
        <w:widowControl/>
        <w:ind w:firstLine="720" w:firstLineChars="3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纯净波腹部探头：成像频率：最低≤1.5 MHz，最高≥5.0MHz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.3.2 扫描速率: 相控阵,全视野，18cm 深度时，帧速率≥ 100 帧/秒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凸阵,全视野，18cm 深度时，帧速率≥ 36 帧/秒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线阵,全视野，4cm 深度时，帧速率≥ 60 帧/秒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.3.3 扫描深度：凸阵探头最大扫描深度 ≥38cm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.3.4 声束聚焦:发射接收动态连续聚焦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.3.5回放重现及存储:灰阶图像回放＞2500 幅，存储时间≥6 分钟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.3.6 预设条件:针对不同的检查脏器,预置最佳化图像的检查条件,减少操作时的调节,及常用所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需的外部调节及组合调节，每个探头可提供预设置≥40 个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.3.7 增益调节:2D/Color/Doppler 可独立调节, TGC 分段≥8， 支持 LGC 分段调节 </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6</w:t>
      </w:r>
      <w:r>
        <w:rPr>
          <w:rFonts w:hint="eastAsia" w:ascii="宋体" w:hAnsi="宋体" w:eastAsia="宋体" w:cs="宋体"/>
          <w:b/>
          <w:bCs/>
          <w:color w:val="000000"/>
          <w:kern w:val="0"/>
          <w:sz w:val="24"/>
          <w:szCs w:val="24"/>
          <w:lang w:bidi="ar"/>
        </w:rPr>
        <w:t>.4</w:t>
      </w:r>
      <w:r>
        <w:rPr>
          <w:rFonts w:hint="eastAsia" w:ascii="宋体" w:hAnsi="宋体" w:eastAsia="宋体" w:cs="宋体"/>
          <w:color w:val="000000"/>
          <w:kern w:val="0"/>
          <w:sz w:val="24"/>
          <w:szCs w:val="24"/>
          <w:lang w:bidi="ar"/>
        </w:rPr>
        <w:t xml:space="preserve"> 二</w:t>
      </w:r>
      <w:r>
        <w:rPr>
          <w:rFonts w:hint="eastAsia" w:ascii="宋体" w:hAnsi="宋体" w:eastAsia="宋体" w:cs="宋体"/>
          <w:b/>
          <w:bCs/>
          <w:color w:val="000000"/>
          <w:kern w:val="0"/>
          <w:sz w:val="24"/>
          <w:szCs w:val="24"/>
          <w:lang w:bidi="ar"/>
        </w:rPr>
        <w:t>维成像主要参数</w:t>
      </w:r>
      <w:r>
        <w:rPr>
          <w:rFonts w:hint="eastAsia" w:ascii="宋体" w:hAnsi="宋体" w:eastAsia="宋体" w:cs="宋体"/>
          <w:color w:val="000000"/>
          <w:kern w:val="0"/>
          <w:sz w:val="24"/>
          <w:szCs w:val="24"/>
          <w:lang w:bidi="ar"/>
        </w:rPr>
        <w:t xml:space="preserve">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.4.1 实时图像放大功能，并保持高清像素显示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.4.1.1 具备 2D、M 型、彩色、PW、CW、TDI、造影、负荷等多种应用模式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.4.1.2 具备全自动右室定量在机分析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.4.1.3 具备超高频纯净波小器官探头，阵元数≥1900 </w:t>
      </w:r>
    </w:p>
    <w:p>
      <w:pPr>
        <w:widowControl/>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.4.1.4 心脏探头最大视角120° </w:t>
      </w:r>
    </w:p>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.4.1.5 </w:t>
      </w:r>
      <w:r>
        <w:rPr>
          <w:rFonts w:hint="eastAsia" w:ascii="宋体" w:hAnsi="宋体" w:eastAsia="宋体" w:cs="宋体"/>
          <w:color w:val="000000"/>
          <w:kern w:val="0"/>
          <w:sz w:val="24"/>
          <w:szCs w:val="24"/>
          <w:lang w:bidi="ar"/>
        </w:rPr>
        <w:t>提供基于组织多普勒的定量分析，可同时显示 32 个亚节段的心肌速度曲线、位移曲线、应变及应变率曲线，可用于整体及节段功能评价</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6</w:t>
      </w:r>
      <w:r>
        <w:rPr>
          <w:rFonts w:hint="eastAsia" w:ascii="宋体" w:hAnsi="宋体" w:eastAsia="宋体" w:cs="宋体"/>
          <w:b/>
          <w:bCs/>
          <w:color w:val="000000"/>
          <w:kern w:val="0"/>
          <w:sz w:val="24"/>
          <w:szCs w:val="24"/>
          <w:lang w:bidi="ar"/>
        </w:rPr>
        <w:t>.5</w:t>
      </w: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频率多普勒</w:t>
      </w:r>
      <w:r>
        <w:rPr>
          <w:rFonts w:hint="eastAsia" w:ascii="宋体" w:hAnsi="宋体" w:eastAsia="宋体" w:cs="宋体"/>
          <w:color w:val="000000"/>
          <w:kern w:val="0"/>
          <w:sz w:val="24"/>
          <w:szCs w:val="24"/>
          <w:lang w:bidi="ar"/>
        </w:rPr>
        <w:t xml:space="preserve">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.5.1 脉冲波多普勒 PW，连续波多普勒 CW，高脉冲重复频率 HPRF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.5.2 多普勒探头与频率: PW，CW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.5.3 最大测量速度:PW，1.6MHz，0°时，血流速度最大≥8m/s; CW，1.8MHz，0°时血流速度最 大≥25m/s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.5.4 最低测量速度 0.27mm/s (非噪声信号)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.5.5显示方式:B/D、B/C/D、D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.5.6 电影回放:≥2000 帧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.5.7 零位移动: ≥6 级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.5.8 取样宽度及位置范围:宽度 0.8-20mm; 分级可调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.5.9 滤波器:高通滤波或低通滤波两种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.5.10 显示控制:反转显示(左/右,上/下),零移位, D 扩展, B/D 扩展,局放及移位 </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6</w:t>
      </w:r>
      <w:r>
        <w:rPr>
          <w:rFonts w:hint="eastAsia" w:ascii="宋体" w:hAnsi="宋体" w:eastAsia="宋体" w:cs="宋体"/>
          <w:b/>
          <w:bCs/>
          <w:color w:val="000000"/>
          <w:kern w:val="0"/>
          <w:sz w:val="24"/>
          <w:szCs w:val="24"/>
          <w:lang w:bidi="ar"/>
        </w:rPr>
        <w:t>.6</w:t>
      </w: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彩色多普勒</w:t>
      </w:r>
      <w:r>
        <w:rPr>
          <w:rFonts w:hint="eastAsia" w:ascii="宋体" w:hAnsi="宋体" w:eastAsia="宋体" w:cs="宋体"/>
          <w:color w:val="000000"/>
          <w:kern w:val="0"/>
          <w:sz w:val="24"/>
          <w:szCs w:val="24"/>
          <w:lang w:bidi="ar"/>
        </w:rPr>
        <w:t xml:space="preserve">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.6.1 显示方式: 速度方差显示、能量显示、速度显示、方差显示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.6.2 二维图像/频谱多普勒/彩色血流成像三同步显示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.6.3 彩色显示角度: 20-120°选择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.6.4 彩色显示帧数: 全视野, 18cm 深,帧频≥18 帧/秒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.6.5 组织多普勒帧频：全视野，18cm 深，帧频≥100 帧/秒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.6.6 显示位置调整:感兴趣的图像范围:-20°-+20°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.6.7 显示控制:零位移动分+15 级,黑/白与彩色比较,彩色对比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.6.8 彩色增强功能:彩色多普勒能量图(CDE/CPI);组织多普勒(TDI) </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6</w:t>
      </w:r>
      <w:r>
        <w:rPr>
          <w:rFonts w:hint="eastAsia" w:ascii="宋体" w:hAnsi="宋体" w:eastAsia="宋体" w:cs="宋体"/>
          <w:b/>
          <w:bCs/>
          <w:color w:val="000000"/>
          <w:kern w:val="0"/>
          <w:sz w:val="24"/>
          <w:szCs w:val="24"/>
          <w:lang w:bidi="ar"/>
        </w:rPr>
        <w:t>.7</w:t>
      </w: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 xml:space="preserve">超声图像及病案管理系统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.7.1 动态图像采集,存储, 一次连续采集≥100 幅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.7.2 同屏电影回放≥4 画面,可调回放速度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.7.3 存储图像及文档:超大 1TB 硬盘,CD/DVD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.7.4 支持报告存储,检索,统计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.7.5 为保护病人隐私，图像存储时可隐去病案信息进行存储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.7.6 DICOM QVue 图像阅读器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xml:space="preserve">.8. 超声功率输出调节: B/M,PW,CDFI,输出功率选择多级可调 </w:t>
      </w:r>
    </w:p>
    <w:p>
      <w:pPr>
        <w:widowControl/>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七</w:t>
      </w:r>
      <w:r>
        <w:rPr>
          <w:rFonts w:hint="eastAsia" w:ascii="宋体" w:hAnsi="宋体" w:eastAsia="宋体" w:cs="宋体"/>
          <w:b/>
          <w:bCs/>
          <w:color w:val="000000"/>
          <w:kern w:val="0"/>
          <w:sz w:val="24"/>
          <w:szCs w:val="24"/>
          <w:lang w:bidi="ar"/>
        </w:rPr>
        <w:t>、</w:t>
      </w:r>
      <w:r>
        <w:rPr>
          <w:rFonts w:hint="eastAsia" w:ascii="宋体" w:hAnsi="宋体" w:eastAsia="宋体" w:cs="宋体"/>
          <w:color w:val="000000"/>
          <w:kern w:val="0"/>
          <w:sz w:val="24"/>
          <w:szCs w:val="24"/>
          <w:lang w:bidi="ar"/>
        </w:rPr>
        <w:t xml:space="preserve"> </w:t>
      </w:r>
      <w:r>
        <w:rPr>
          <w:rFonts w:hint="eastAsia" w:ascii="宋体" w:hAnsi="宋体" w:eastAsia="宋体" w:cs="宋体"/>
          <w:b/>
          <w:bCs/>
          <w:color w:val="000000"/>
          <w:kern w:val="0"/>
          <w:sz w:val="24"/>
          <w:szCs w:val="24"/>
          <w:lang w:bidi="ar"/>
        </w:rPr>
        <w:t>售后服务要求:</w:t>
      </w:r>
      <w:r>
        <w:rPr>
          <w:rFonts w:hint="eastAsia" w:ascii="宋体" w:hAnsi="宋体" w:eastAsia="宋体" w:cs="宋体"/>
          <w:color w:val="000000"/>
          <w:kern w:val="0"/>
          <w:sz w:val="24"/>
          <w:szCs w:val="24"/>
          <w:lang w:bidi="ar"/>
        </w:rPr>
        <w:t xml:space="preserve">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7</w:t>
      </w:r>
      <w:r>
        <w:rPr>
          <w:rFonts w:hint="eastAsia" w:ascii="宋体" w:hAnsi="宋体" w:eastAsia="宋体" w:cs="宋体"/>
          <w:color w:val="000000"/>
          <w:kern w:val="0"/>
          <w:sz w:val="24"/>
          <w:szCs w:val="24"/>
          <w:lang w:bidi="ar"/>
        </w:rPr>
        <w:t xml:space="preserve">.1 投标人应对所提供的货物提供 24 个月的免费维修服务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7</w:t>
      </w:r>
      <w:r>
        <w:rPr>
          <w:rFonts w:hint="eastAsia" w:ascii="宋体" w:hAnsi="宋体" w:eastAsia="宋体" w:cs="宋体"/>
          <w:color w:val="000000"/>
          <w:kern w:val="0"/>
          <w:sz w:val="24"/>
          <w:szCs w:val="24"/>
          <w:lang w:bidi="ar"/>
        </w:rPr>
        <w:t xml:space="preserve">.2 开机率 ≥ 95 %，仪器故障要求 12 小时内应答，24 小时形成解决方案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7</w:t>
      </w:r>
      <w:r>
        <w:rPr>
          <w:rFonts w:hint="eastAsia" w:ascii="宋体" w:hAnsi="宋体" w:eastAsia="宋体" w:cs="宋体"/>
          <w:color w:val="000000"/>
          <w:kern w:val="0"/>
          <w:sz w:val="24"/>
          <w:szCs w:val="24"/>
          <w:lang w:bidi="ar"/>
        </w:rPr>
        <w:t xml:space="preserve">.3 投标人（制造商或销售商）需在中国大陆地区设有售后服务机构和设施，并配备受过专业培训的售后服务人员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7</w:t>
      </w:r>
      <w:r>
        <w:rPr>
          <w:rFonts w:hint="eastAsia" w:ascii="宋体" w:hAnsi="宋体" w:eastAsia="宋体" w:cs="宋体"/>
          <w:color w:val="000000"/>
          <w:kern w:val="0"/>
          <w:sz w:val="24"/>
          <w:szCs w:val="24"/>
          <w:lang w:bidi="ar"/>
        </w:rPr>
        <w:t xml:space="preserve">.4 为保证设备正常运行，卖方应在中国境内方便的地方设置备件库，存入所有必须的备件，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并保证 5 年以上的供应期 </w:t>
      </w:r>
    </w:p>
    <w:p>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7</w:t>
      </w:r>
      <w:r>
        <w:rPr>
          <w:rFonts w:hint="eastAsia" w:ascii="宋体" w:hAnsi="宋体" w:eastAsia="宋体" w:cs="宋体"/>
          <w:color w:val="000000"/>
          <w:kern w:val="0"/>
          <w:sz w:val="24"/>
          <w:szCs w:val="24"/>
          <w:lang w:bidi="ar"/>
        </w:rPr>
        <w:t>.5 提供 800 全国免费电话</w:t>
      </w:r>
    </w:p>
    <w:p>
      <w:pPr>
        <w:widowControl/>
        <w:numPr>
          <w:ilvl w:val="0"/>
          <w:numId w:val="0"/>
        </w:numPr>
        <w:suppressAutoHyphens w:val="0"/>
        <w:jc w:val="both"/>
        <w:rPr>
          <w:rFonts w:hint="eastAsia" w:ascii="宋体" w:hAnsi="宋体" w:eastAsia="宋体" w:cs="宋体"/>
          <w:b/>
          <w:bCs/>
          <w:color w:val="000000"/>
          <w:sz w:val="24"/>
          <w:szCs w:val="24"/>
          <w:lang w:val="en-US" w:eastAsia="zh-CN" w:bidi="ar"/>
        </w:rPr>
      </w:pPr>
    </w:p>
    <w:p>
      <w:pPr>
        <w:pStyle w:val="7"/>
        <w:ind w:firstLine="482"/>
        <w:jc w:val="center"/>
        <w:rPr>
          <w:rFonts w:hint="eastAsia" w:ascii="宋体" w:hAnsi="宋体" w:eastAsia="宋体" w:cs="宋体"/>
          <w:sz w:val="24"/>
          <w:szCs w:val="24"/>
        </w:rPr>
      </w:pPr>
      <w:r>
        <w:rPr>
          <w:rFonts w:hint="eastAsia" w:ascii="宋体" w:hAnsi="宋体" w:eastAsia="宋体" w:cs="宋体"/>
          <w:b/>
          <w:bCs/>
          <w:color w:val="000000"/>
          <w:sz w:val="24"/>
          <w:szCs w:val="24"/>
          <w:lang w:val="en-US" w:eastAsia="zh-CN" w:bidi="ar"/>
        </w:rPr>
        <w:t>设备</w:t>
      </w:r>
      <w:r>
        <w:rPr>
          <w:rFonts w:hint="eastAsia" w:hAnsi="宋体" w:cs="宋体"/>
          <w:b/>
          <w:bCs/>
          <w:color w:val="000000"/>
          <w:sz w:val="24"/>
          <w:szCs w:val="24"/>
          <w:lang w:val="en-US" w:eastAsia="zh-CN" w:bidi="ar"/>
        </w:rPr>
        <w:t>3</w:t>
      </w:r>
      <w:r>
        <w:rPr>
          <w:rFonts w:hint="eastAsia" w:ascii="宋体" w:hAnsi="宋体" w:eastAsia="宋体" w:cs="宋体"/>
          <w:b/>
          <w:bCs/>
          <w:color w:val="000000"/>
          <w:sz w:val="24"/>
          <w:szCs w:val="24"/>
          <w:lang w:val="en-US" w:eastAsia="zh-CN" w:bidi="ar"/>
        </w:rPr>
        <w:t>：</w:t>
      </w:r>
      <w:r>
        <w:rPr>
          <w:rFonts w:hint="eastAsia" w:ascii="宋体" w:hAnsi="宋体" w:eastAsia="宋体" w:cs="宋体"/>
          <w:b/>
          <w:bCs/>
          <w:color w:val="000000"/>
          <w:sz w:val="24"/>
          <w:szCs w:val="24"/>
          <w:lang w:bidi="ar"/>
        </w:rPr>
        <w:t>高端插件式监护仪技术参数</w:t>
      </w:r>
    </w:p>
    <w:p>
      <w:pPr>
        <w:autoSpaceDE w:val="0"/>
        <w:autoSpaceDN w:val="0"/>
        <w:adjustRightInd w:val="0"/>
        <w:spacing w:line="360" w:lineRule="auto"/>
        <w:rPr>
          <w:rFonts w:hint="eastAsia" w:ascii="宋体" w:hAnsi="宋体" w:eastAsia="宋体" w:cs="宋体"/>
          <w:b/>
          <w:sz w:val="24"/>
          <w:szCs w:val="24"/>
        </w:rPr>
      </w:pPr>
      <w:r>
        <w:rPr>
          <w:rFonts w:hint="eastAsia" w:ascii="宋体" w:hAnsi="宋体" w:eastAsia="宋体" w:cs="宋体"/>
          <w:b/>
          <w:sz w:val="24"/>
          <w:szCs w:val="24"/>
        </w:rPr>
        <w:t>监护仪结构：</w:t>
      </w:r>
    </w:p>
    <w:p>
      <w:pPr>
        <w:numPr>
          <w:ilvl w:val="0"/>
          <w:numId w:val="17"/>
        </w:num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sz w:val="24"/>
          <w:szCs w:val="24"/>
        </w:rPr>
        <w:t>模块化插件式床边监护仪，主机、显示屏和插件槽一体化设计，主机插槽数≥5个。监护仪主机每个槽位均具备插件模块红外通讯接口以及金属硬件通讯接口（非供电接口），保证模块通讯速率及稳定性，提供监护仪主机插槽图片证明</w:t>
      </w:r>
    </w:p>
    <w:p>
      <w:pPr>
        <w:numPr>
          <w:ilvl w:val="0"/>
          <w:numId w:val="17"/>
        </w:num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sz w:val="24"/>
          <w:szCs w:val="24"/>
        </w:rPr>
        <w:t>≥15英寸彩色电容触摸屏，支持多点触摸操作，高分辨率达1920 x 1080像素，支持≥8通道波形显示，监护仪可根据环境光强度自动调节屏幕亮度。</w:t>
      </w:r>
    </w:p>
    <w:p>
      <w:pPr>
        <w:numPr>
          <w:ilvl w:val="0"/>
          <w:numId w:val="17"/>
        </w:num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工作海拔高度4550米，满足高原地区使用</w:t>
      </w:r>
    </w:p>
    <w:p>
      <w:pPr>
        <w:numPr>
          <w:ilvl w:val="0"/>
          <w:numId w:val="17"/>
        </w:num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工作温度0 ~40 ℃</w:t>
      </w:r>
    </w:p>
    <w:p>
      <w:pPr>
        <w:numPr>
          <w:ilvl w:val="0"/>
          <w:numId w:val="17"/>
        </w:num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整机采用无风扇设计，降低院感风险</w:t>
      </w:r>
    </w:p>
    <w:p>
      <w:pPr>
        <w:numPr>
          <w:ilvl w:val="0"/>
          <w:numId w:val="17"/>
        </w:num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配置≥3个USB接口及视频输出接口，支持连接存储介质、鼠标、键盘、条码扫描枪等USB设备</w:t>
      </w:r>
    </w:p>
    <w:p>
      <w:pPr>
        <w:numPr>
          <w:ilvl w:val="0"/>
          <w:numId w:val="17"/>
        </w:num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标配内置高能锂电池，供电时间≥2小时</w:t>
      </w:r>
    </w:p>
    <w:p>
      <w:pPr>
        <w:numPr>
          <w:ilvl w:val="0"/>
          <w:numId w:val="17"/>
        </w:num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支持扩展镜像显示屏，支持升级扩展独立显示屏</w:t>
      </w:r>
    </w:p>
    <w:p>
      <w:pPr>
        <w:autoSpaceDE w:val="0"/>
        <w:autoSpaceDN w:val="0"/>
        <w:adjustRightInd w:val="0"/>
        <w:spacing w:line="360" w:lineRule="auto"/>
        <w:rPr>
          <w:rFonts w:hint="eastAsia" w:ascii="宋体" w:hAnsi="宋体" w:eastAsia="宋体" w:cs="宋体"/>
          <w:b/>
          <w:color w:val="FF0000"/>
          <w:sz w:val="24"/>
          <w:szCs w:val="24"/>
        </w:rPr>
      </w:pPr>
    </w:p>
    <w:p>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b/>
          <w:sz w:val="24"/>
          <w:szCs w:val="24"/>
        </w:rPr>
        <w:t>监测参数：</w:t>
      </w:r>
    </w:p>
    <w:p>
      <w:pPr>
        <w:numPr>
          <w:ilvl w:val="0"/>
          <w:numId w:val="17"/>
        </w:num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基本功能模块支持升级为转运模块，从监护仪拔出后作为一个独立的监护仪支持病人的无缝转移，具有显示屏，屏幕尺寸≥5英寸，内置锂电池供电≥4小时，无风扇设计，支持心电，呼吸，心率，无创血压，血氧饱和度，脉搏，双通道体温和双通道有创血压的同时监测</w:t>
      </w:r>
    </w:p>
    <w:p>
      <w:pPr>
        <w:numPr>
          <w:ilvl w:val="0"/>
          <w:numId w:val="17"/>
        </w:num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支持3/5导心电监测,支持升级12导心电测量，并在监护仪上完成12导静息分析，并提供监护截图证明材料</w:t>
      </w:r>
    </w:p>
    <w:p>
      <w:pPr>
        <w:numPr>
          <w:ilvl w:val="0"/>
          <w:numId w:val="17"/>
        </w:num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支持房颤心律失常分析功能，支持≥26种实时心律失常分析。</w:t>
      </w:r>
    </w:p>
    <w:p>
      <w:pPr>
        <w:numPr>
          <w:ilvl w:val="0"/>
          <w:numId w:val="17"/>
        </w:num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提供ST段分析功能，</w:t>
      </w:r>
      <w:r>
        <w:rPr>
          <w:rFonts w:hint="eastAsia" w:ascii="宋体" w:hAnsi="宋体" w:eastAsia="宋体" w:cs="宋体"/>
          <w:color w:val="000000"/>
          <w:sz w:val="24"/>
          <w:szCs w:val="24"/>
        </w:rPr>
        <w:t>支持在专门的窗口中分组显示心脏前壁，下壁和侧壁的ST实时片段和参考片段。</w:t>
      </w:r>
    </w:p>
    <w:p>
      <w:pPr>
        <w:numPr>
          <w:ilvl w:val="0"/>
          <w:numId w:val="17"/>
        </w:num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监测ST段抬高或者压低，提供ST报警。提供单个，或多个ST值报警，并支持相对的报警限设置。</w:t>
      </w:r>
    </w:p>
    <w:p>
      <w:pPr>
        <w:numPr>
          <w:ilvl w:val="0"/>
          <w:numId w:val="17"/>
        </w:num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提供导联类型自动识别功能，具备智能导联脱落监测功能，导联脱落的情况下仍能保持监护</w:t>
      </w:r>
    </w:p>
    <w:p>
      <w:pPr>
        <w:numPr>
          <w:ilvl w:val="0"/>
          <w:numId w:val="17"/>
        </w:num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具有QT/QTc测量功能，提供QT，QTc和ΔQTc参数值。</w:t>
      </w:r>
    </w:p>
    <w:p>
      <w:pPr>
        <w:numPr>
          <w:ilvl w:val="0"/>
          <w:numId w:val="17"/>
        </w:num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提供QT和QTc模板显示。</w:t>
      </w:r>
    </w:p>
    <w:p>
      <w:pPr>
        <w:numPr>
          <w:ilvl w:val="0"/>
          <w:numId w:val="17"/>
        </w:num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无创血压提供手动、自动间隔、连续、序列四种测量模式</w:t>
      </w:r>
    </w:p>
    <w:p>
      <w:pPr>
        <w:numPr>
          <w:ilvl w:val="0"/>
          <w:numId w:val="17"/>
        </w:num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血氧监测提供灌注指数（PI）的监测</w:t>
      </w:r>
    </w:p>
    <w:p>
      <w:pPr>
        <w:numPr>
          <w:ilvl w:val="0"/>
          <w:numId w:val="17"/>
        </w:num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sz w:val="24"/>
          <w:szCs w:val="24"/>
        </w:rPr>
        <w:t>配置指套式血氧探头，支持浸泡清洁与消毒，防水等级IPx7</w:t>
      </w:r>
    </w:p>
    <w:p>
      <w:pPr>
        <w:numPr>
          <w:ilvl w:val="0"/>
          <w:numId w:val="17"/>
        </w:num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标配双通道有创压IBP监测，支持升级多达8通道有创压监测</w:t>
      </w:r>
    </w:p>
    <w:p>
      <w:pPr>
        <w:numPr>
          <w:ilvl w:val="0"/>
          <w:numId w:val="17"/>
        </w:num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提供中心静脉压（CVP）、肺动脉锲压（PAWP）的监测和PPV参数监测 </w:t>
      </w:r>
    </w:p>
    <w:p>
      <w:pPr>
        <w:numPr>
          <w:ilvl w:val="0"/>
          <w:numId w:val="17"/>
        </w:num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支持多达4道IBP波形叠加显示，满足临床对比查看和节约显示空间的需求</w:t>
      </w:r>
    </w:p>
    <w:p>
      <w:pPr>
        <w:numPr>
          <w:ilvl w:val="0"/>
          <w:numId w:val="17"/>
        </w:num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color w:val="000000"/>
          <w:sz w:val="24"/>
          <w:szCs w:val="24"/>
        </w:rPr>
        <w:t>支持升级</w:t>
      </w:r>
      <w:r>
        <w:rPr>
          <w:rFonts w:hint="eastAsia" w:ascii="宋体" w:hAnsi="宋体" w:eastAsia="宋体" w:cs="宋体"/>
          <w:sz w:val="24"/>
          <w:szCs w:val="24"/>
        </w:rPr>
        <w:t>EtCO2监测模块，采用旁流技术，水槽易用快速更换，CO2波形提供填充和线条两种方式显示，满足不同临床使用习惯，CO2波形最小走速为3mm/s,满足同屏查看更多呼吸周期</w:t>
      </w:r>
    </w:p>
    <w:p>
      <w:pPr>
        <w:numPr>
          <w:ilvl w:val="0"/>
          <w:numId w:val="17"/>
        </w:num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支持升级BIS、BISx4监测模块，提供不少于4通道EEG，双频指数（BIS），肌电活动（EMG）,抑制比（SR），频谱边缘频率（SEF）等参数的监测</w:t>
      </w:r>
    </w:p>
    <w:p>
      <w:pPr>
        <w:numPr>
          <w:ilvl w:val="0"/>
          <w:numId w:val="17"/>
        </w:num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color w:val="000000"/>
          <w:sz w:val="24"/>
          <w:szCs w:val="24"/>
        </w:rPr>
        <w:t>支持升级提供功率谱密度（DSA）显示界面，可以直观地显示一段时间内的双侧功率谱分布变化的情况。</w:t>
      </w:r>
    </w:p>
    <w:p>
      <w:pPr>
        <w:numPr>
          <w:ilvl w:val="0"/>
          <w:numId w:val="17"/>
        </w:num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支持升级PiCCO监测模块，采用Pulsion PiCCO技术股动脉和中心静脉常规穿刺实现微创CCO等血液动力学监测参数，并提供蛛网图，直观观察病人的变化情况</w:t>
      </w:r>
    </w:p>
    <w:p>
      <w:pPr>
        <w:numPr>
          <w:ilvl w:val="0"/>
          <w:numId w:val="17"/>
        </w:numPr>
        <w:autoSpaceDE w:val="0"/>
        <w:autoSpaceDN w:val="0"/>
        <w:adjustRightIn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支持升级ScvO2监测，监测组织氧供和氧耗情况</w:t>
      </w:r>
    </w:p>
    <w:p>
      <w:pPr>
        <w:numPr>
          <w:ilvl w:val="0"/>
          <w:numId w:val="17"/>
        </w:numPr>
        <w:autoSpaceDE w:val="0"/>
        <w:autoSpaceDN w:val="0"/>
        <w:adjustRightIn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支持升级RM呼吸力学监测，监测参数包括FEV1.0，RSBI，WOB等17种参数</w:t>
      </w:r>
    </w:p>
    <w:p>
      <w:pPr>
        <w:numPr>
          <w:ilvl w:val="0"/>
          <w:numId w:val="17"/>
        </w:numPr>
        <w:autoSpaceDE w:val="0"/>
        <w:autoSpaceDN w:val="0"/>
        <w:adjustRightIn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当同时监测RM和主流CO2参数时，提供扩展参数，包括容积CO2（VCO2）参数、通气参数和死腔参数，并提供容积CO2曲线</w:t>
      </w:r>
    </w:p>
    <w:p>
      <w:pPr>
        <w:numPr>
          <w:ilvl w:val="0"/>
          <w:numId w:val="17"/>
        </w:numPr>
        <w:autoSpaceDE w:val="0"/>
        <w:autoSpaceDN w:val="0"/>
        <w:adjustRightIn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当同时监测RM和旁流CO2或AG参数，并配备有O2监测时，提供扩展参数，包括容积CO2，RQ和EE参数。</w:t>
      </w:r>
    </w:p>
    <w:p>
      <w:pPr>
        <w:numPr>
          <w:ilvl w:val="0"/>
          <w:numId w:val="17"/>
        </w:numPr>
        <w:autoSpaceDE w:val="0"/>
        <w:autoSpaceDN w:val="0"/>
        <w:adjustRightIn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支持升级NMT监测参数，采用三轴加速度方向识别技术，支持TOF，ST0.1，ST1.0，DBS3.2，DBS3.3，PTC测量模式。</w:t>
      </w:r>
    </w:p>
    <w:p>
      <w:pPr>
        <w:numPr>
          <w:ilvl w:val="0"/>
          <w:numId w:val="17"/>
        </w:numPr>
        <w:autoSpaceDE w:val="0"/>
        <w:autoSpaceDN w:val="0"/>
        <w:adjustRightIn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支持升级EEG监测参数，支持进行4通道脑电的监测</w:t>
      </w:r>
    </w:p>
    <w:p>
      <w:pPr>
        <w:numPr>
          <w:ilvl w:val="0"/>
          <w:numId w:val="17"/>
        </w:numPr>
        <w:autoSpaceDE w:val="0"/>
        <w:autoSpaceDN w:val="0"/>
        <w:adjustRightIn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支持升级rSO2组织氧饱和度的监测，无创，连续，适用于成人，小儿和新生儿。</w:t>
      </w:r>
    </w:p>
    <w:p>
      <w:pPr>
        <w:pStyle w:val="775"/>
        <w:numPr>
          <w:ilvl w:val="0"/>
          <w:numId w:val="17"/>
        </w:numPr>
        <w:autoSpaceDE w:val="0"/>
        <w:autoSpaceDN w:val="0"/>
        <w:adjustRightInd w:val="0"/>
        <w:spacing w:line="360" w:lineRule="auto"/>
        <w:ind w:firstLineChars="0"/>
        <w:rPr>
          <w:rFonts w:hint="eastAsia" w:ascii="宋体" w:hAnsi="宋体" w:eastAsia="宋体" w:cs="宋体"/>
          <w:sz w:val="24"/>
          <w:szCs w:val="24"/>
        </w:rPr>
      </w:pPr>
      <w:r>
        <w:rPr>
          <w:rFonts w:hint="eastAsia" w:ascii="宋体" w:hAnsi="宋体" w:eastAsia="宋体" w:cs="宋体"/>
          <w:color w:val="000000"/>
          <w:sz w:val="24"/>
          <w:szCs w:val="24"/>
        </w:rPr>
        <w:t>支持升级与主流呼吸机品牌的呼吸机相连，实现呼吸机设备的信息在监护仪上显示、存储、记录、打印或者用于参与计算。</w:t>
      </w:r>
    </w:p>
    <w:p>
      <w:pPr>
        <w:spacing w:line="360" w:lineRule="auto"/>
        <w:ind w:right="-512" w:rightChars="-244"/>
        <w:rPr>
          <w:rFonts w:hint="eastAsia" w:ascii="宋体" w:hAnsi="宋体" w:eastAsia="宋体" w:cs="宋体"/>
          <w:sz w:val="24"/>
          <w:szCs w:val="24"/>
        </w:rPr>
      </w:pPr>
      <w:r>
        <w:rPr>
          <w:rFonts w:hint="eastAsia" w:ascii="宋体" w:hAnsi="宋体" w:eastAsia="宋体" w:cs="宋体"/>
          <w:sz w:val="24"/>
          <w:szCs w:val="24"/>
        </w:rPr>
        <w:t>系统功能：</w:t>
      </w:r>
    </w:p>
    <w:p>
      <w:pPr>
        <w:numPr>
          <w:ilvl w:val="0"/>
          <w:numId w:val="17"/>
        </w:numPr>
        <w:spacing w:line="360" w:lineRule="auto"/>
        <w:rPr>
          <w:rFonts w:hint="eastAsia" w:ascii="宋体" w:hAnsi="宋体" w:eastAsia="宋体" w:cs="宋体"/>
          <w:color w:val="000000"/>
          <w:sz w:val="24"/>
          <w:szCs w:val="24"/>
        </w:rPr>
      </w:pPr>
      <w:r>
        <w:rPr>
          <w:rFonts w:hint="eastAsia" w:ascii="宋体" w:hAnsi="宋体" w:eastAsia="宋体" w:cs="宋体"/>
          <w:sz w:val="24"/>
          <w:szCs w:val="24"/>
        </w:rPr>
        <w:t>大字体界面支持6个参数的设置和显示</w:t>
      </w:r>
    </w:p>
    <w:p>
      <w:pPr>
        <w:numPr>
          <w:ilvl w:val="0"/>
          <w:numId w:val="17"/>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sz w:val="24"/>
          <w:szCs w:val="24"/>
        </w:rPr>
        <w:t>具有图形化报警指示功能，看报警信息更容易</w:t>
      </w:r>
    </w:p>
    <w:p>
      <w:pPr>
        <w:numPr>
          <w:ilvl w:val="0"/>
          <w:numId w:val="17"/>
        </w:numPr>
        <w:spacing w:line="360" w:lineRule="auto"/>
        <w:rPr>
          <w:rFonts w:hint="eastAsia" w:ascii="宋体" w:hAnsi="宋体" w:eastAsia="宋体" w:cs="宋体"/>
          <w:color w:val="000000"/>
          <w:sz w:val="24"/>
          <w:szCs w:val="24"/>
        </w:rPr>
      </w:pPr>
      <w:r>
        <w:rPr>
          <w:rFonts w:hint="eastAsia" w:ascii="宋体" w:hAnsi="宋体" w:eastAsia="宋体" w:cs="宋体"/>
          <w:sz w:val="24"/>
          <w:szCs w:val="24"/>
        </w:rPr>
        <w:t>所有参数报警限自动设置</w:t>
      </w:r>
    </w:p>
    <w:p>
      <w:pPr>
        <w:numPr>
          <w:ilvl w:val="0"/>
          <w:numId w:val="17"/>
        </w:numPr>
        <w:spacing w:line="360" w:lineRule="auto"/>
        <w:rPr>
          <w:rFonts w:hint="eastAsia" w:ascii="宋体" w:hAnsi="宋体" w:eastAsia="宋体" w:cs="宋体"/>
          <w:color w:val="000000"/>
          <w:sz w:val="24"/>
          <w:szCs w:val="24"/>
        </w:rPr>
      </w:pPr>
      <w:r>
        <w:rPr>
          <w:rFonts w:hint="eastAsia" w:ascii="宋体" w:hAnsi="宋体" w:eastAsia="宋体" w:cs="宋体"/>
          <w:sz w:val="24"/>
          <w:szCs w:val="24"/>
        </w:rPr>
        <w:t>能够设置护理组，一个护理组能够设置6-12个病人。这些病人之间能够互相进行它床观察。</w:t>
      </w:r>
    </w:p>
    <w:p>
      <w:pPr>
        <w:numPr>
          <w:ilvl w:val="0"/>
          <w:numId w:val="17"/>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标配具备血液动力学，药物计算，氧合计算，通气计算和肾功能计算功能，并提供截图证明材料</w:t>
      </w:r>
    </w:p>
    <w:p>
      <w:pPr>
        <w:numPr>
          <w:ilvl w:val="0"/>
          <w:numId w:val="17"/>
        </w:numPr>
        <w:spacing w:line="360" w:lineRule="auto"/>
        <w:rPr>
          <w:rFonts w:hint="eastAsia" w:ascii="宋体" w:hAnsi="宋体" w:eastAsia="宋体" w:cs="宋体"/>
          <w:color w:val="000000"/>
          <w:sz w:val="24"/>
          <w:szCs w:val="24"/>
        </w:rPr>
      </w:pPr>
      <w:r>
        <w:rPr>
          <w:rFonts w:hint="eastAsia" w:ascii="宋体" w:hAnsi="宋体" w:eastAsia="宋体" w:cs="宋体"/>
          <w:sz w:val="24"/>
          <w:szCs w:val="24"/>
        </w:rPr>
        <w:t>40个及以上参数的120小时（分辨率1分钟）趋势表、趋势图回顾，4小时（分辨率5秒）趋势表、趋势图回顾。</w:t>
      </w:r>
    </w:p>
    <w:p>
      <w:pPr>
        <w:numPr>
          <w:ilvl w:val="0"/>
          <w:numId w:val="17"/>
        </w:numPr>
        <w:spacing w:line="360" w:lineRule="auto"/>
        <w:rPr>
          <w:rFonts w:hint="eastAsia" w:ascii="宋体" w:hAnsi="宋体" w:eastAsia="宋体" w:cs="宋体"/>
          <w:color w:val="000000"/>
          <w:sz w:val="24"/>
          <w:szCs w:val="24"/>
        </w:rPr>
      </w:pPr>
      <w:r>
        <w:rPr>
          <w:rFonts w:hint="eastAsia" w:ascii="宋体" w:hAnsi="宋体" w:eastAsia="宋体" w:cs="宋体"/>
          <w:sz w:val="24"/>
          <w:szCs w:val="24"/>
        </w:rPr>
        <w:t>1000条事件回顾。每条报警事件至少能够存储32秒三道相关波形，以及报警触发时所有测量参数值。</w:t>
      </w:r>
    </w:p>
    <w:p>
      <w:pPr>
        <w:numPr>
          <w:ilvl w:val="0"/>
          <w:numId w:val="17"/>
        </w:numPr>
        <w:spacing w:line="360" w:lineRule="auto"/>
        <w:rPr>
          <w:rFonts w:hint="eastAsia" w:ascii="宋体" w:hAnsi="宋体" w:eastAsia="宋体" w:cs="宋体"/>
          <w:color w:val="000000"/>
          <w:sz w:val="24"/>
          <w:szCs w:val="24"/>
        </w:rPr>
      </w:pPr>
      <w:r>
        <w:rPr>
          <w:rFonts w:hint="eastAsia" w:ascii="宋体" w:hAnsi="宋体" w:eastAsia="宋体" w:cs="宋体"/>
          <w:sz w:val="24"/>
          <w:szCs w:val="24"/>
        </w:rPr>
        <w:t>事件回顾时能够提供报警事件列表。能够根据时间、报警优先级、报警类型和参数组对事件进行筛选。</w:t>
      </w:r>
    </w:p>
    <w:p>
      <w:pPr>
        <w:numPr>
          <w:ilvl w:val="0"/>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支持≥48小时全息波形回顾。全息波形至少能存储所有测量值，以及至少3道波形。监护仪存储48小时全息波形，不需要额外连接外部存储介质。</w:t>
      </w:r>
    </w:p>
    <w:p>
      <w:pPr>
        <w:numPr>
          <w:ilvl w:val="0"/>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支持≥120小时（分辨率5分钟）ST片段回顾。</w:t>
      </w:r>
    </w:p>
    <w:p>
      <w:pPr>
        <w:numPr>
          <w:ilvl w:val="0"/>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支持升级24小时心律失常统计，具有24小时心电综合分析概览（24h ECG综合分析报告），能够提供HR、ST、QT/QTc、心律失常、起搏的统计结果，并能够查看细节。</w:t>
      </w:r>
    </w:p>
    <w:p>
      <w:pPr>
        <w:numPr>
          <w:ilvl w:val="0"/>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具有在线帮助功能，能够指导用户掌握如何设置参数。</w:t>
      </w:r>
    </w:p>
    <w:p>
      <w:pPr>
        <w:numPr>
          <w:ilvl w:val="0"/>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具有高级参数指导功能，能够指导用户掌握高级参数的使用方法。</w:t>
      </w:r>
    </w:p>
    <w:p>
      <w:pPr>
        <w:numPr>
          <w:ilvl w:val="0"/>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工作模式提供：监护模式、待机模式、体外循环模式模式、插管模式，夜间模式、隐私模式、演示模式。</w:t>
      </w:r>
    </w:p>
    <w:p>
      <w:pPr>
        <w:numPr>
          <w:ilvl w:val="0"/>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支持升级具有专业的血流动力学辅助应用，能够图形化显示监测参数，体现参数之间的关系，提供目标治疗决策建议，提供抬腿试验辅助工具，提供心功能图指示，提供蛛网图参数跟踪。</w:t>
      </w:r>
    </w:p>
    <w:p>
      <w:pPr>
        <w:numPr>
          <w:ilvl w:val="0"/>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提供心肌缺血评估工具，可以快速查看ST值的变化</w:t>
      </w:r>
    </w:p>
    <w:p>
      <w:pPr>
        <w:numPr>
          <w:ilvl w:val="0"/>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支持升级脓毒症筛查工具，以及满足2012 SSC指南和Sepsis3.0的治疗建议检查清单，并提供治疗建议。</w:t>
      </w:r>
    </w:p>
    <w:p>
      <w:pPr>
        <w:numPr>
          <w:ilvl w:val="0"/>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支持升级早期预警评分功能，并提供用户自定义评分协议的能力</w:t>
      </w:r>
    </w:p>
    <w:p>
      <w:pPr>
        <w:numPr>
          <w:ilvl w:val="0"/>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具备趋势共存界面、呼吸氧合图界面，大字体显示界面，及标准显示界面等多种显示界面</w:t>
      </w:r>
    </w:p>
    <w:p>
      <w:pPr>
        <w:numPr>
          <w:ilvl w:val="0"/>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支持升级信息化平台，Win 7操作系统，可以根据临床需要安装临床信息化系统软件，临床信息系统与监护仪支持同屏显示，不影响监护仪的参数的查看和监护仪的运行。</w:t>
      </w:r>
    </w:p>
    <w:p>
      <w:pPr>
        <w:numPr>
          <w:ilvl w:val="0"/>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支持升级2.4G/5G wifi无线网卡，支持科室无线通信的需要</w:t>
      </w:r>
    </w:p>
    <w:p>
      <w:pPr>
        <w:numPr>
          <w:ilvl w:val="0"/>
          <w:numId w:val="17"/>
        </w:numPr>
        <w:spacing w:line="360" w:lineRule="auto"/>
        <w:rPr>
          <w:color w:val="auto"/>
          <w:lang w:val="en-US" w:eastAsia="zh-CN"/>
        </w:rPr>
      </w:pPr>
      <w:r>
        <w:rPr>
          <w:rFonts w:hint="eastAsia" w:ascii="宋体" w:hAnsi="宋体" w:eastAsia="宋体" w:cs="宋体"/>
          <w:sz w:val="24"/>
          <w:szCs w:val="24"/>
        </w:rPr>
        <w:t>产品型号入选优秀国产医疗设备产品目录（有效期内），提供证明材料。</w:t>
      </w:r>
    </w:p>
    <w:p>
      <w:pPr>
        <w:pStyle w:val="7"/>
        <w:ind w:firstLine="480"/>
        <w:jc w:val="center"/>
        <w:rPr>
          <w:rFonts w:hint="eastAsia" w:ascii="宋体" w:hAnsi="宋体" w:eastAsia="宋体" w:cs="宋体"/>
          <w:sz w:val="24"/>
          <w:szCs w:val="24"/>
          <w:lang w:val="en-US" w:eastAsia="zh-CN"/>
        </w:rPr>
      </w:pPr>
    </w:p>
    <w:p>
      <w:pPr>
        <w:pStyle w:val="7"/>
        <w:ind w:firstLine="480"/>
        <w:jc w:val="center"/>
        <w:rPr>
          <w:rFonts w:hint="eastAsia" w:ascii="宋体" w:hAnsi="宋体" w:eastAsia="宋体" w:cs="宋体"/>
          <w:b/>
          <w:bCs/>
          <w:color w:val="000000"/>
          <w:sz w:val="24"/>
          <w:szCs w:val="24"/>
          <w:lang w:bidi="ar"/>
        </w:rPr>
      </w:pPr>
      <w:r>
        <w:rPr>
          <w:rFonts w:hint="eastAsia" w:ascii="宋体" w:hAnsi="宋体" w:eastAsia="宋体" w:cs="宋体"/>
          <w:b/>
          <w:bCs/>
          <w:sz w:val="24"/>
          <w:szCs w:val="24"/>
          <w:lang w:val="en-US" w:eastAsia="zh-CN"/>
        </w:rPr>
        <w:t>设备</w:t>
      </w:r>
      <w:r>
        <w:rPr>
          <w:rFonts w:hint="eastAsia" w:hAnsi="宋体" w:cs="宋体"/>
          <w:b/>
          <w:bCs/>
          <w:sz w:val="24"/>
          <w:szCs w:val="24"/>
          <w:lang w:val="en-US" w:eastAsia="zh-CN"/>
        </w:rPr>
        <w:t>4</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床旁监护仪</w:t>
      </w:r>
      <w:r>
        <w:rPr>
          <w:rFonts w:hint="eastAsia" w:ascii="宋体" w:hAnsi="宋体" w:eastAsia="宋体" w:cs="宋体"/>
          <w:b/>
          <w:bCs/>
          <w:color w:val="000000"/>
          <w:sz w:val="24"/>
          <w:szCs w:val="24"/>
          <w:lang w:bidi="ar"/>
        </w:rPr>
        <w:t>技术参数</w:t>
      </w:r>
    </w:p>
    <w:p>
      <w:pPr>
        <w:autoSpaceDE w:val="0"/>
        <w:autoSpaceDN w:val="0"/>
        <w:adjustRightIn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1：整机要求：</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1.1、监护仪主机配置提手,方便移动。</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1.2、≥12.1英寸彩色液晶触摸屏，分辨率高达1280*800像素或更高，≥7通道波形显示。</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1.3、一体化便携监护仪，整机无风扇设计。</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1.4、屏幕采用最新电容屏非电阻屏，中英文操作界面，具有背光按键。</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1.5、显示屏可支持亮度自动调节功能。用户可根据需要选择四个监测参数进行观察，对于有波形的参数，同时会显示一道波形，使得医护人员可以全方位、远距离清晰观察；</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1.6、屏幕倾斜10~15度设计，符合人机工程学，便于临床团队观察和操作。</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1.7、可支持遥控器无线远程操作监护仪,提供证明材料。</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1.8、内置锂电池，插槽式设计，无需螺丝刀工具支持快速拆卸和安装。</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1.9、安全规格：ECG, TEMP, IBP, SpO2 , NIBP监测参数抗电击程度为防除颤CF型</w:t>
      </w:r>
      <w:r>
        <w:rPr>
          <w:rFonts w:hint="eastAsia" w:ascii="宋体" w:hAnsi="宋体" w:eastAsia="宋体" w:cs="宋体"/>
          <w:sz w:val="24"/>
          <w:szCs w:val="24"/>
        </w:rPr>
        <w:drawing>
          <wp:inline distT="0" distB="0" distL="114300" distR="114300">
            <wp:extent cx="257175" cy="152400"/>
            <wp:effectExtent l="0" t="0" r="9525"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1"/>
                    <a:stretch>
                      <a:fillRect/>
                    </a:stretch>
                  </pic:blipFill>
                  <pic:spPr>
                    <a:xfrm>
                      <a:off x="0" y="0"/>
                      <a:ext cx="257175" cy="152400"/>
                    </a:xfrm>
                    <a:prstGeom prst="rect">
                      <a:avLst/>
                    </a:prstGeom>
                    <a:noFill/>
                    <a:ln>
                      <a:noFill/>
                    </a:ln>
                  </pic:spPr>
                </pic:pic>
              </a:graphicData>
            </a:graphic>
          </wp:inline>
        </w:drawing>
      </w:r>
      <w:r>
        <w:rPr>
          <w:rFonts w:hint="eastAsia" w:ascii="宋体" w:hAnsi="宋体" w:eastAsia="宋体" w:cs="宋体"/>
          <w:sz w:val="24"/>
          <w:szCs w:val="24"/>
        </w:rPr>
        <w:t>, 提供机器接口防护等级丝印照片证明材料。</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1.10、监护仪设计使用年限≥10年，提供机器标贴证明材料。</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1.11、监护仪清洁维护支持的清洁剂≥40种，在厂家手册中清晰列举清洁剂的种类，提供厂家手册证明材料。</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1.12、监护仪主机工作大气压环境范围：57.0~107.4kPa，提供厂家手册证明材料。</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1.13、监护仪主机工作温度环境范围：0~40°C，提供厂家手册证明材料。</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1.14、监护仪主机工作湿度环境范围；15~95%，提供厂家手册证明材料。</w:t>
      </w:r>
    </w:p>
    <w:p>
      <w:pPr>
        <w:autoSpaceDE w:val="0"/>
        <w:autoSpaceDN w:val="0"/>
        <w:adjustRightInd w:val="0"/>
        <w:spacing w:line="360" w:lineRule="auto"/>
        <w:ind w:left="420" w:leftChars="200"/>
        <w:jc w:val="left"/>
        <w:rPr>
          <w:rFonts w:hint="eastAsia" w:ascii="宋体" w:hAnsi="宋体" w:eastAsia="宋体" w:cs="宋体"/>
          <w:sz w:val="24"/>
          <w:szCs w:val="24"/>
        </w:rPr>
      </w:pPr>
    </w:p>
    <w:p>
      <w:pPr>
        <w:autoSpaceDE w:val="0"/>
        <w:autoSpaceDN w:val="0"/>
        <w:adjustRightIn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2：监测参数：</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★2.1、心电监护支持心率，ST段测量，心律失常分析，QT/QTc连续实时测量和对应报警功能。支持七导心电波形同屏显示、心电波形级联，12导联同屏显示。</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2.2、配置3/5导心电，呼吸，无创血压，血氧饱和度，脉搏和双通道体温参数监测，可升级选配有创血压IBP监测，旁流呼末二氧化碳ETCO2监测。</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2.3、心电算法通过AHA/MIT-BIH数据库验证。</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2.4、提供窗口支持心脏下壁，侧壁和前壁对应多个ST片段的同屏实时显示，提供参考片段和实时片段的对比查看，提供界面截图证明材料。</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2.5、心电波形扫描速度支持6.25mm/s、12.5 mm/s、25 mm/s和50 mm/s，提供界面截图证明材料。</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2.6、支持≥25种心律失常分析,包括房颤分析。</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2.7、QT和QTc实时监测参数测量范围：200～800 ms。</w:t>
      </w:r>
    </w:p>
    <w:p>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2.8、支持升级提供过去24小时心电概览报告查看与打印，包括心率统计结果，心律失常统计结果，ST统计和QT/QTc统计结果,提供证明材料。</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2.9、提供SpO2,PR和PI参数的实时监测，适用于成人，小儿和新生儿。</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★2.10、支持指套式血氧探头，IPX7防水等级，支持液体浸泡消毒和清洁。</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2.11、心率测量范围：成人：15 bpm—350 bpm；心率显示误差：±1 %或±1 bpm；                   灵敏度转换：1.25mm/mV、2.5mm/mV、5.0mm/mV、10.0mm/mV、20.0 mm/mV、40.0 mm/mV、自动增益 。</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2.12、配置无创血压测量，适用于成人，小儿和新生儿。</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2.13、呼吸：测量导联：导联Ⅰ、II可选；波形灵敏度：×1/4、×1/2、×1、×2、×4、自动；监测范围：0 rpm—150 rpm。</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2.14、SpO2监测：测量范围：80％—100%；分辨率：1%</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2.15、NIBP监测：工作模式：手动、自动、连续测量；收缩压：40-270 mmHg；平均压：20-230 mmHg；舒张压：10-210 mmHg。提供手动，自动，连续和序列4种测量模式，并提供24小时血压统计结果，满足临床应用，并提供产品界面截图证明材料。</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2.16、体温（Temp）监测：体温测量范围：0℃—50℃（32℉—122℉）；测量误差：±0.1℃。</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2.17、无创血压成人测量范围：收缩压25~290mmHg，舒张压10~250mmHg，平均压15~260mmHg，提供检测报告证明材料。</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2.18、提供辅助静脉穿刺功能。</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2.19、提供双通道体温和温差参数的监测, 并可根据需要更改体温通道标名，提供界面截图。</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2.20、主界面快捷按键可自由设置操作，且可根据不同医护人员使用习惯选择不同菜单。</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2.21、主界面下可同屏显示血压列表，方便护士抄录与回顾。</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2.22、具有standby待机功能，暂时停止所有监护操作，节省功耗。退出该状态，就可立即进行监护。</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2.23、具有节律状态提示；具有智能电源管理；具有起搏器检测功能。</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2.24、具有脉搏调制音，通过心跳声音的音调变化来判断血氧饱和度的高低变化,使医护人员从听觉中获取病人生命体征；具有护士呼叫功能，能够把病人信息报警直接传递到护士站。</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2.25、声光双重三级报警，同屏显示报警上下限，技术和生理报警分别有各自的报警指示灯。</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2.26、支持有线、无线联网功能，实现有线、无线等混合方式联网。</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2.27、可选配三通道内置热敏打印机；</w:t>
      </w:r>
    </w:p>
    <w:p>
      <w:pPr>
        <w:autoSpaceDE w:val="0"/>
        <w:autoSpaceDN w:val="0"/>
        <w:adjustRightInd w:val="0"/>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2.28、标配可拆卸充电锂电池，具有RJ-45网络口、辅助输出接口、VGA外接显示器接口、USB口、电源线卡扣（防止电源脱落）等。</w:t>
      </w:r>
    </w:p>
    <w:p>
      <w:pPr>
        <w:autoSpaceDE w:val="0"/>
        <w:autoSpaceDN w:val="0"/>
        <w:adjustRightInd w:val="0"/>
        <w:spacing w:line="360" w:lineRule="auto"/>
        <w:jc w:val="left"/>
        <w:rPr>
          <w:rFonts w:hint="eastAsia" w:ascii="宋体" w:hAnsi="宋体" w:eastAsia="宋体" w:cs="宋体"/>
          <w:sz w:val="24"/>
          <w:szCs w:val="24"/>
        </w:rPr>
      </w:pPr>
    </w:p>
    <w:p>
      <w:pPr>
        <w:spacing w:line="360" w:lineRule="auto"/>
        <w:ind w:right="42" w:rightChars="20"/>
        <w:rPr>
          <w:rFonts w:hint="eastAsia" w:ascii="宋体" w:hAnsi="宋体" w:eastAsia="宋体" w:cs="宋体"/>
          <w:sz w:val="24"/>
          <w:szCs w:val="24"/>
        </w:rPr>
      </w:pPr>
      <w:r>
        <w:rPr>
          <w:rFonts w:hint="eastAsia" w:ascii="宋体" w:hAnsi="宋体" w:eastAsia="宋体" w:cs="宋体"/>
          <w:sz w:val="24"/>
          <w:szCs w:val="24"/>
        </w:rPr>
        <w:t>3：系统功能：</w:t>
      </w:r>
    </w:p>
    <w:p>
      <w:pPr>
        <w:spacing w:line="360" w:lineRule="auto"/>
        <w:ind w:left="420" w:leftChars="200" w:right="42" w:rightChars="20"/>
        <w:rPr>
          <w:rFonts w:hint="eastAsia" w:ascii="宋体" w:hAnsi="宋体" w:eastAsia="宋体" w:cs="宋体"/>
          <w:sz w:val="24"/>
          <w:szCs w:val="24"/>
        </w:rPr>
      </w:pPr>
      <w:r>
        <w:rPr>
          <w:rFonts w:hint="eastAsia" w:ascii="宋体" w:hAnsi="宋体" w:eastAsia="宋体" w:cs="宋体"/>
          <w:sz w:val="24"/>
          <w:szCs w:val="24"/>
        </w:rPr>
        <w:t>3.1、★支持所有监测参数报警限一键自动设置功能，满足医护团队快速管理患者报警需求，产品用户手册提供报警限自动设置规则。</w:t>
      </w:r>
    </w:p>
    <w:p>
      <w:pPr>
        <w:spacing w:line="360" w:lineRule="auto"/>
        <w:ind w:left="420" w:leftChars="200" w:right="42" w:rightChars="20"/>
        <w:rPr>
          <w:rFonts w:hint="eastAsia" w:ascii="宋体" w:hAnsi="宋体" w:eastAsia="宋体" w:cs="宋体"/>
          <w:sz w:val="24"/>
          <w:szCs w:val="24"/>
        </w:rPr>
      </w:pPr>
      <w:r>
        <w:rPr>
          <w:rFonts w:hint="eastAsia" w:ascii="宋体" w:hAnsi="宋体" w:eastAsia="宋体" w:cs="宋体"/>
          <w:sz w:val="24"/>
          <w:szCs w:val="24"/>
        </w:rPr>
        <w:t>3.2、支持肾功能计算功能，提供界面截图。具有药物浓度计算功能。具有呼吸氧合图观察界面，同步显示心率、呼吸、血氧饱和度参数，准确反映患者三个参数间的关联反应，尤其方便观察临床变化，帮助医生准确作出判断。</w:t>
      </w:r>
    </w:p>
    <w:p>
      <w:pPr>
        <w:spacing w:line="360" w:lineRule="auto"/>
        <w:ind w:right="42" w:rightChars="20" w:firstLine="480" w:firstLineChars="200"/>
        <w:rPr>
          <w:rFonts w:hint="eastAsia" w:ascii="宋体" w:hAnsi="宋体" w:eastAsia="宋体" w:cs="宋体"/>
          <w:color w:val="000000"/>
          <w:sz w:val="24"/>
          <w:szCs w:val="24"/>
        </w:rPr>
      </w:pPr>
      <w:r>
        <w:rPr>
          <w:rFonts w:hint="eastAsia" w:ascii="宋体" w:hAnsi="宋体" w:eastAsia="宋体" w:cs="宋体"/>
          <w:sz w:val="24"/>
          <w:szCs w:val="24"/>
        </w:rPr>
        <w:t>3.3、★具有图形化技术报警指示功能，帮助医护团队快速识别报警来源。</w:t>
      </w:r>
    </w:p>
    <w:p>
      <w:pPr>
        <w:spacing w:line="360" w:lineRule="auto"/>
        <w:ind w:right="42" w:rightChars="20" w:firstLine="480" w:firstLineChars="200"/>
        <w:rPr>
          <w:rFonts w:hint="eastAsia" w:ascii="宋体" w:hAnsi="宋体" w:eastAsia="宋体" w:cs="宋体"/>
          <w:sz w:val="24"/>
          <w:szCs w:val="24"/>
        </w:rPr>
      </w:pPr>
      <w:r>
        <w:rPr>
          <w:rFonts w:hint="eastAsia" w:ascii="宋体" w:hAnsi="宋体" w:eastAsia="宋体" w:cs="宋体"/>
          <w:sz w:val="24"/>
          <w:szCs w:val="24"/>
        </w:rPr>
        <w:t>3.4、支持≥400小时趋势图和趋势表回顾，支持选择不同趋势组回顾，具有0.5-8小时可调短趋势共存界面显示，时间自由设置，方便针对不同病患，同屏查看实时数据及趋势</w:t>
      </w:r>
    </w:p>
    <w:p>
      <w:pPr>
        <w:spacing w:line="360" w:lineRule="auto"/>
        <w:ind w:left="424" w:leftChars="202" w:right="42" w:rightChars="20" w:firstLine="2"/>
        <w:rPr>
          <w:rFonts w:hint="eastAsia" w:ascii="宋体" w:hAnsi="宋体" w:eastAsia="宋体" w:cs="宋体"/>
          <w:sz w:val="24"/>
          <w:szCs w:val="24"/>
        </w:rPr>
      </w:pPr>
      <w:r>
        <w:rPr>
          <w:rFonts w:hint="eastAsia" w:ascii="宋体" w:hAnsi="宋体" w:eastAsia="宋体" w:cs="宋体"/>
          <w:sz w:val="24"/>
          <w:szCs w:val="24"/>
        </w:rPr>
        <w:t>3.5、≥1000条报警事件回顾。每条报警事件至少能够存储32秒三道相关波形，以及报警触发时所有测量参数值</w:t>
      </w:r>
    </w:p>
    <w:p>
      <w:pPr>
        <w:spacing w:line="360" w:lineRule="auto"/>
        <w:ind w:right="42" w:rightChars="20" w:firstLine="480" w:firstLineChars="200"/>
        <w:rPr>
          <w:rFonts w:hint="eastAsia" w:ascii="宋体" w:hAnsi="宋体" w:eastAsia="宋体" w:cs="宋体"/>
          <w:sz w:val="24"/>
          <w:szCs w:val="24"/>
        </w:rPr>
      </w:pPr>
      <w:r>
        <w:rPr>
          <w:rFonts w:hint="eastAsia" w:ascii="宋体" w:hAnsi="宋体" w:eastAsia="宋体" w:cs="宋体"/>
          <w:sz w:val="24"/>
          <w:szCs w:val="24"/>
        </w:rPr>
        <w:t>3.6、≥1000组NIBP测量结果</w:t>
      </w:r>
    </w:p>
    <w:p>
      <w:pPr>
        <w:spacing w:line="360" w:lineRule="auto"/>
        <w:ind w:right="42" w:rightChars="20" w:firstLine="480" w:firstLineChars="200"/>
        <w:rPr>
          <w:rFonts w:hint="eastAsia" w:ascii="宋体" w:hAnsi="宋体" w:eastAsia="宋体" w:cs="宋体"/>
          <w:sz w:val="24"/>
          <w:szCs w:val="24"/>
        </w:rPr>
      </w:pPr>
      <w:r>
        <w:rPr>
          <w:rFonts w:hint="eastAsia" w:ascii="宋体" w:hAnsi="宋体" w:eastAsia="宋体" w:cs="宋体"/>
          <w:sz w:val="24"/>
          <w:szCs w:val="24"/>
        </w:rPr>
        <w:t>3.7、≥120小时（分辨率1分钟）ST模板存储与回顾</w:t>
      </w:r>
    </w:p>
    <w:p>
      <w:pPr>
        <w:spacing w:line="360" w:lineRule="auto"/>
        <w:ind w:right="42" w:rightChars="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3.8、支持48小时全息波形的存储与回顾功能，120秒全息波形冻结回顾。</w:t>
      </w:r>
    </w:p>
    <w:p>
      <w:pPr>
        <w:spacing w:line="360" w:lineRule="auto"/>
        <w:ind w:left="475" w:leftChars="226" w:right="42" w:rightChars="20"/>
        <w:rPr>
          <w:rFonts w:hint="eastAsia" w:ascii="宋体" w:hAnsi="宋体" w:eastAsia="宋体" w:cs="宋体"/>
          <w:sz w:val="24"/>
          <w:szCs w:val="24"/>
        </w:rPr>
      </w:pPr>
      <w:r>
        <w:rPr>
          <w:rFonts w:hint="eastAsia" w:ascii="宋体" w:hAnsi="宋体" w:eastAsia="宋体" w:cs="宋体"/>
          <w:color w:val="000000"/>
          <w:sz w:val="24"/>
          <w:szCs w:val="24"/>
        </w:rPr>
        <w:t>3.9、支持监护仪历史病人数据的存储和回顾，并支持通过USB接口将历史病人数据导出到U盘。</w:t>
      </w:r>
    </w:p>
    <w:p>
      <w:pPr>
        <w:spacing w:line="360" w:lineRule="auto"/>
        <w:ind w:left="475" w:leftChars="226" w:right="84" w:rightChars="40"/>
        <w:rPr>
          <w:rFonts w:hint="eastAsia" w:ascii="宋体" w:hAnsi="宋体" w:eastAsia="宋体" w:cs="宋体"/>
          <w:sz w:val="24"/>
          <w:szCs w:val="24"/>
        </w:rPr>
      </w:pPr>
      <w:r>
        <w:rPr>
          <w:rFonts w:hint="eastAsia" w:ascii="宋体" w:hAnsi="宋体" w:eastAsia="宋体" w:cs="宋体"/>
          <w:sz w:val="24"/>
          <w:szCs w:val="24"/>
        </w:rPr>
        <w:t>3.10、支持RJ45接口进行有线网络通信，和除颤监护仪一起联网通信到中心监护系统。</w:t>
      </w:r>
    </w:p>
    <w:p>
      <w:pPr>
        <w:spacing w:line="360" w:lineRule="auto"/>
        <w:ind w:left="475" w:leftChars="226" w:right="84" w:rightChars="40"/>
        <w:rPr>
          <w:rFonts w:hint="eastAsia" w:ascii="宋体" w:hAnsi="宋体" w:eastAsia="宋体" w:cs="宋体"/>
          <w:sz w:val="24"/>
          <w:szCs w:val="24"/>
        </w:rPr>
      </w:pPr>
      <w:r>
        <w:rPr>
          <w:rFonts w:hint="eastAsia" w:ascii="宋体" w:hAnsi="宋体" w:eastAsia="宋体" w:cs="宋体"/>
          <w:sz w:val="24"/>
          <w:szCs w:val="24"/>
        </w:rPr>
        <w:t>3.11、支持监护仪进入夜间模式，隐私模式，演示模式和待机模式，提供界面截图证明材料。</w:t>
      </w:r>
    </w:p>
    <w:p>
      <w:pPr>
        <w:spacing w:line="360" w:lineRule="auto"/>
        <w:ind w:left="475" w:leftChars="226" w:right="84" w:rightChars="40"/>
        <w:rPr>
          <w:rFonts w:hint="eastAsia" w:ascii="宋体" w:hAnsi="宋体" w:eastAsia="宋体" w:cs="宋体"/>
          <w:sz w:val="24"/>
          <w:szCs w:val="24"/>
        </w:rPr>
      </w:pPr>
      <w:r>
        <w:rPr>
          <w:rFonts w:hint="eastAsia" w:ascii="宋体" w:hAnsi="宋体" w:eastAsia="宋体" w:cs="宋体"/>
          <w:sz w:val="24"/>
          <w:szCs w:val="24"/>
        </w:rPr>
        <w:t>3.12、提供心肌缺血评估工具，可以快速查看ST值的变化，提供界面截图证明材料。</w:t>
      </w:r>
    </w:p>
    <w:p>
      <w:pPr>
        <w:autoSpaceDE w:val="0"/>
        <w:autoSpaceDN w:val="0"/>
        <w:adjustRightInd w:val="0"/>
        <w:spacing w:line="360" w:lineRule="auto"/>
        <w:ind w:left="475" w:leftChars="226" w:right="84" w:rightChars="40"/>
        <w:jc w:val="left"/>
        <w:rPr>
          <w:rFonts w:hint="eastAsia" w:ascii="宋体" w:hAnsi="宋体" w:eastAsia="宋体" w:cs="宋体"/>
          <w:sz w:val="24"/>
          <w:szCs w:val="24"/>
        </w:rPr>
      </w:pPr>
      <w:r>
        <w:rPr>
          <w:rFonts w:hint="eastAsia" w:ascii="宋体" w:hAnsi="宋体" w:eastAsia="宋体" w:cs="宋体"/>
          <w:sz w:val="24"/>
          <w:szCs w:val="24"/>
        </w:rPr>
        <w:t>3.13、提供计时器功能，界面区提供设置≥4个计时器，每个计时器支持独立设置和计时功能，计时方向包括正计时和倒计时两种选择，供界面截图证明材料。</w:t>
      </w:r>
    </w:p>
    <w:p>
      <w:pPr>
        <w:autoSpaceDE w:val="0"/>
        <w:autoSpaceDN w:val="0"/>
        <w:adjustRightInd w:val="0"/>
        <w:spacing w:line="360" w:lineRule="auto"/>
        <w:ind w:left="475" w:leftChars="226" w:right="84" w:rightChars="40"/>
        <w:jc w:val="left"/>
        <w:rPr>
          <w:rFonts w:hint="eastAsia" w:ascii="宋体" w:hAnsi="宋体" w:eastAsia="宋体" w:cs="宋体"/>
          <w:sz w:val="24"/>
          <w:szCs w:val="24"/>
        </w:rPr>
      </w:pPr>
      <w:r>
        <w:rPr>
          <w:rFonts w:hint="eastAsia" w:ascii="宋体" w:hAnsi="宋体" w:eastAsia="宋体" w:cs="宋体"/>
          <w:sz w:val="24"/>
          <w:szCs w:val="24"/>
        </w:rPr>
        <w:t>3.14、支持格拉斯哥昏迷评分（GCS）功能。</w:t>
      </w:r>
    </w:p>
    <w:p>
      <w:pPr>
        <w:autoSpaceDE w:val="0"/>
        <w:autoSpaceDN w:val="0"/>
        <w:adjustRightInd w:val="0"/>
        <w:spacing w:line="360" w:lineRule="auto"/>
        <w:ind w:left="475" w:leftChars="226" w:right="84" w:rightChars="40"/>
        <w:jc w:val="left"/>
        <w:rPr>
          <w:rFonts w:hint="eastAsia" w:ascii="宋体" w:hAnsi="宋体" w:eastAsia="宋体" w:cs="宋体"/>
          <w:sz w:val="24"/>
          <w:szCs w:val="24"/>
        </w:rPr>
      </w:pPr>
      <w:r>
        <w:rPr>
          <w:rFonts w:hint="eastAsia" w:ascii="宋体" w:hAnsi="宋体" w:eastAsia="宋体" w:cs="宋体"/>
          <w:sz w:val="24"/>
          <w:szCs w:val="24"/>
        </w:rPr>
        <w:t>3.15、动态趋势界面可支持统计0.5-24小时心律失常报警、参数超限报警信息，并对超限报警区间的波形进行高亮显示，帮助医护人员快速识别异常趋势信息。</w:t>
      </w:r>
    </w:p>
    <w:p>
      <w:pPr>
        <w:spacing w:line="360" w:lineRule="auto"/>
        <w:ind w:left="475" w:leftChars="226" w:right="42" w:rightChars="20"/>
        <w:rPr>
          <w:rFonts w:hint="eastAsia" w:ascii="宋体" w:hAnsi="宋体" w:eastAsia="宋体" w:cs="宋体"/>
          <w:sz w:val="24"/>
          <w:szCs w:val="24"/>
        </w:rPr>
      </w:pPr>
      <w:r>
        <w:rPr>
          <w:rFonts w:hint="eastAsia" w:ascii="宋体" w:hAnsi="宋体" w:eastAsia="宋体" w:cs="宋体"/>
          <w:sz w:val="24"/>
          <w:szCs w:val="24"/>
        </w:rPr>
        <w:t>3.16、提供屏幕截图功能，将屏幕截图通过USB接口导出到U盘。</w:t>
      </w:r>
    </w:p>
    <w:p>
      <w:pPr>
        <w:pStyle w:val="25"/>
        <w:rPr>
          <w:color w:val="auto"/>
          <w:lang w:val="en-US" w:eastAsia="zh-CN"/>
        </w:rPr>
      </w:pPr>
    </w:p>
    <w:p>
      <w:pPr>
        <w:rPr>
          <w:color w:val="auto"/>
          <w:lang w:val="en-US" w:eastAsia="zh-CN"/>
        </w:rPr>
      </w:pPr>
    </w:p>
    <w:p>
      <w:pPr>
        <w:pStyle w:val="25"/>
        <w:rPr>
          <w:color w:val="auto"/>
          <w:lang w:val="en-US" w:eastAsia="zh-CN"/>
        </w:rPr>
      </w:pPr>
    </w:p>
    <w:p>
      <w:pPr>
        <w:rPr>
          <w:color w:val="auto"/>
          <w:lang w:val="en-US" w:eastAsia="zh-CN"/>
        </w:rPr>
      </w:pPr>
    </w:p>
    <w:p>
      <w:pPr>
        <w:pStyle w:val="25"/>
        <w:rPr>
          <w:color w:val="auto"/>
          <w:lang w:val="en-US" w:eastAsia="zh-CN"/>
        </w:rPr>
      </w:pPr>
    </w:p>
    <w:p>
      <w:pPr>
        <w:rPr>
          <w:color w:val="auto"/>
          <w:lang w:val="en-US" w:eastAsia="zh-CN"/>
        </w:rPr>
      </w:pPr>
    </w:p>
    <w:p>
      <w:pPr>
        <w:pStyle w:val="25"/>
        <w:ind w:left="0" w:leftChars="0" w:firstLine="0" w:firstLineChars="0"/>
        <w:rPr>
          <w:lang w:val="en-US" w:eastAsia="zh-CN"/>
        </w:rPr>
      </w:pPr>
    </w:p>
    <w:p>
      <w:pPr>
        <w:pStyle w:val="4"/>
        <w:numPr>
          <w:ilvl w:val="0"/>
          <w:numId w:val="16"/>
        </w:numPr>
        <w:bidi w:val="0"/>
        <w:jc w:val="center"/>
        <w:outlineLvl w:val="0"/>
        <w:rPr>
          <w:rFonts w:hint="eastAsia" w:ascii="宋体" w:hAnsi="宋体" w:eastAsia="宋体" w:cs="宋体"/>
          <w:b/>
          <w:color w:val="auto"/>
          <w:lang w:val="en-US" w:eastAsia="zh-CN"/>
        </w:rPr>
      </w:pPr>
      <w:r>
        <w:rPr>
          <w:rFonts w:hint="eastAsia" w:ascii="宋体" w:hAnsi="宋体" w:eastAsia="宋体" w:cs="宋体"/>
          <w:b/>
          <w:color w:val="auto"/>
          <w:lang w:val="en-US" w:eastAsia="zh-CN"/>
        </w:rPr>
        <w:t xml:space="preserve"> 合同条款</w:t>
      </w:r>
    </w:p>
    <w:p>
      <w:pPr>
        <w:shd w:val="clear" w:color="auto" w:fill="FFFFFF"/>
        <w:spacing w:line="440" w:lineRule="exact"/>
        <w:ind w:firstLine="487" w:firstLineChars="202"/>
        <w:rPr>
          <w:rFonts w:hint="eastAsia" w:ascii="宋体" w:hAnsi="宋体" w:cs="宋体"/>
          <w:b/>
          <w:bCs/>
          <w:color w:val="auto"/>
          <w:kern w:val="0"/>
          <w:sz w:val="24"/>
          <w:highlight w:val="none"/>
          <w:lang w:val="en-US" w:eastAsia="zh-CN"/>
        </w:rPr>
      </w:pPr>
    </w:p>
    <w:p>
      <w:pPr>
        <w:snapToGrid/>
        <w:spacing w:before="0" w:beforeAutospacing="0" w:after="0" w:afterAutospacing="0" w:line="460" w:lineRule="exact"/>
        <w:jc w:val="center"/>
        <w:textAlignment w:val="baseline"/>
        <w:rPr>
          <w:rStyle w:val="31"/>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460" w:lineRule="exact"/>
        <w:jc w:val="center"/>
        <w:textAlignment w:val="baseline"/>
        <w:rPr>
          <w:rStyle w:val="31"/>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460" w:lineRule="exact"/>
        <w:jc w:val="center"/>
        <w:textAlignment w:val="baseline"/>
        <w:rPr>
          <w:rStyle w:val="31"/>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460" w:lineRule="exact"/>
        <w:jc w:val="center"/>
        <w:textAlignment w:val="baseline"/>
        <w:rPr>
          <w:rStyle w:val="31"/>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460" w:lineRule="exact"/>
        <w:jc w:val="center"/>
        <w:textAlignment w:val="baseline"/>
        <w:rPr>
          <w:rStyle w:val="31"/>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460" w:lineRule="exact"/>
        <w:jc w:val="center"/>
        <w:textAlignment w:val="baseline"/>
        <w:rPr>
          <w:rStyle w:val="31"/>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460" w:lineRule="exact"/>
        <w:jc w:val="center"/>
        <w:textAlignment w:val="baseline"/>
        <w:rPr>
          <w:rStyle w:val="31"/>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460" w:lineRule="exact"/>
        <w:jc w:val="center"/>
        <w:textAlignment w:val="baseline"/>
        <w:rPr>
          <w:rStyle w:val="31"/>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460" w:lineRule="exact"/>
        <w:jc w:val="center"/>
        <w:textAlignment w:val="baseline"/>
        <w:rPr>
          <w:rStyle w:val="31"/>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460" w:lineRule="exact"/>
        <w:jc w:val="center"/>
        <w:textAlignment w:val="baseline"/>
        <w:rPr>
          <w:rStyle w:val="31"/>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460" w:lineRule="exact"/>
        <w:jc w:val="center"/>
        <w:textAlignment w:val="baseline"/>
        <w:rPr>
          <w:rStyle w:val="31"/>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460" w:lineRule="exact"/>
        <w:jc w:val="center"/>
        <w:textAlignment w:val="baseline"/>
        <w:rPr>
          <w:rStyle w:val="31"/>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460" w:lineRule="exact"/>
        <w:jc w:val="center"/>
        <w:textAlignment w:val="baseline"/>
        <w:rPr>
          <w:rStyle w:val="31"/>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460" w:lineRule="exact"/>
        <w:jc w:val="center"/>
        <w:textAlignment w:val="baseline"/>
        <w:rPr>
          <w:rStyle w:val="31"/>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460" w:lineRule="exact"/>
        <w:jc w:val="center"/>
        <w:textAlignment w:val="baseline"/>
        <w:rPr>
          <w:rStyle w:val="31"/>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460" w:lineRule="exact"/>
        <w:jc w:val="center"/>
        <w:textAlignment w:val="baseline"/>
        <w:rPr>
          <w:rStyle w:val="31"/>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460" w:lineRule="exact"/>
        <w:jc w:val="center"/>
        <w:textAlignment w:val="baseline"/>
        <w:rPr>
          <w:rStyle w:val="31"/>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460" w:lineRule="exact"/>
        <w:jc w:val="center"/>
        <w:textAlignment w:val="baseline"/>
        <w:rPr>
          <w:rStyle w:val="31"/>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460" w:lineRule="exact"/>
        <w:jc w:val="center"/>
        <w:textAlignment w:val="baseline"/>
        <w:rPr>
          <w:rStyle w:val="31"/>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460" w:lineRule="exact"/>
        <w:jc w:val="center"/>
        <w:textAlignment w:val="baseline"/>
        <w:rPr>
          <w:rStyle w:val="31"/>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460" w:lineRule="exact"/>
        <w:jc w:val="center"/>
        <w:textAlignment w:val="baseline"/>
        <w:rPr>
          <w:rStyle w:val="31"/>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460" w:lineRule="exact"/>
        <w:jc w:val="center"/>
        <w:textAlignment w:val="baseline"/>
        <w:rPr>
          <w:rStyle w:val="31"/>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460" w:lineRule="exact"/>
        <w:jc w:val="center"/>
        <w:textAlignment w:val="baseline"/>
        <w:rPr>
          <w:rStyle w:val="31"/>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460" w:lineRule="exact"/>
        <w:jc w:val="center"/>
        <w:textAlignment w:val="baseline"/>
        <w:rPr>
          <w:rStyle w:val="31"/>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460" w:lineRule="exact"/>
        <w:jc w:val="center"/>
        <w:textAlignment w:val="baseline"/>
        <w:rPr>
          <w:rStyle w:val="31"/>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460" w:lineRule="exact"/>
        <w:jc w:val="center"/>
        <w:textAlignment w:val="baseline"/>
        <w:rPr>
          <w:rStyle w:val="31"/>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460" w:lineRule="exact"/>
        <w:jc w:val="center"/>
        <w:textAlignment w:val="baseline"/>
        <w:rPr>
          <w:rStyle w:val="31"/>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460" w:lineRule="exact"/>
        <w:jc w:val="center"/>
        <w:textAlignment w:val="baseline"/>
        <w:rPr>
          <w:rStyle w:val="31"/>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460" w:lineRule="exact"/>
        <w:jc w:val="both"/>
        <w:textAlignment w:val="baseline"/>
        <w:rPr>
          <w:rStyle w:val="31"/>
          <w:rFonts w:ascii="Times New Roman" w:hAnsi="Times New Roman" w:eastAsia="宋体"/>
          <w:b w:val="0"/>
          <w:i w:val="0"/>
          <w:caps w:val="0"/>
          <w:color w:val="auto"/>
          <w:spacing w:val="0"/>
          <w:w w:val="100"/>
          <w:kern w:val="2"/>
          <w:sz w:val="21"/>
          <w:szCs w:val="24"/>
          <w:lang w:val="en-US" w:eastAsia="zh-CN" w:bidi="ar-SA"/>
        </w:rPr>
      </w:pPr>
    </w:p>
    <w:p>
      <w:pPr>
        <w:pStyle w:val="782"/>
        <w:spacing w:line="360" w:lineRule="auto"/>
        <w:jc w:val="center"/>
        <w:rPr>
          <w:rFonts w:hint="eastAsia" w:ascii="宋体" w:hAnsi="宋体" w:cs="宋体"/>
          <w:color w:val="auto"/>
          <w:sz w:val="52"/>
          <w:szCs w:val="52"/>
        </w:rPr>
      </w:pPr>
      <w:r>
        <w:rPr>
          <w:rFonts w:hint="eastAsia" w:ascii="宋体" w:hAnsi="宋体" w:cs="宋体"/>
          <w:color w:val="auto"/>
          <w:sz w:val="52"/>
          <w:szCs w:val="52"/>
        </w:rPr>
        <w:t>察布查尔锡伯自治县人民医院医疗设备采购项目</w:t>
      </w:r>
    </w:p>
    <w:p>
      <w:pPr>
        <w:pStyle w:val="782"/>
        <w:spacing w:line="360" w:lineRule="auto"/>
        <w:jc w:val="center"/>
        <w:rPr>
          <w:rFonts w:hint="eastAsia" w:ascii="宋体" w:hAnsi="宋体" w:cs="宋体"/>
          <w:color w:val="auto"/>
          <w:sz w:val="52"/>
          <w:szCs w:val="52"/>
        </w:rPr>
      </w:pPr>
      <w:r>
        <w:rPr>
          <w:rFonts w:hint="eastAsia" w:ascii="宋体" w:hAnsi="宋体" w:cs="宋体"/>
          <w:color w:val="auto"/>
          <w:sz w:val="52"/>
          <w:szCs w:val="52"/>
        </w:rPr>
        <w:t>合  同  文  本</w:t>
      </w:r>
    </w:p>
    <w:p>
      <w:pPr>
        <w:pStyle w:val="782"/>
        <w:spacing w:line="360" w:lineRule="auto"/>
        <w:rPr>
          <w:rFonts w:hint="eastAsia" w:ascii="宋体" w:hAnsi="宋体"/>
          <w:color w:val="auto"/>
          <w:sz w:val="32"/>
        </w:rPr>
      </w:pPr>
      <w:r>
        <w:rPr>
          <w:rFonts w:hint="eastAsia" w:ascii="宋体" w:hAnsi="宋体"/>
          <w:color w:val="auto"/>
          <w:sz w:val="32"/>
        </w:rPr>
        <w:t xml:space="preserve">                                               </w:t>
      </w:r>
    </w:p>
    <w:p>
      <w:pPr>
        <w:pStyle w:val="782"/>
        <w:spacing w:line="360" w:lineRule="auto"/>
        <w:ind w:firstLine="1920" w:firstLineChars="600"/>
        <w:rPr>
          <w:rFonts w:hint="eastAsia" w:ascii="黑体" w:hAnsi="宋体" w:eastAsia="黑体"/>
          <w:color w:val="auto"/>
          <w:sz w:val="32"/>
        </w:rPr>
      </w:pPr>
    </w:p>
    <w:p>
      <w:pPr>
        <w:pStyle w:val="782"/>
        <w:spacing w:line="360" w:lineRule="auto"/>
        <w:rPr>
          <w:rFonts w:hint="eastAsia" w:ascii="黑体" w:hAnsi="宋体" w:eastAsia="黑体"/>
          <w:color w:val="auto"/>
          <w:sz w:val="32"/>
        </w:rPr>
      </w:pPr>
    </w:p>
    <w:p>
      <w:pPr>
        <w:pStyle w:val="782"/>
        <w:spacing w:line="360" w:lineRule="auto"/>
        <w:ind w:firstLine="1920" w:firstLineChars="600"/>
        <w:rPr>
          <w:rFonts w:hint="eastAsia" w:ascii="黑体" w:hAnsi="宋体" w:eastAsia="黑体"/>
          <w:color w:val="auto"/>
          <w:sz w:val="32"/>
        </w:rPr>
      </w:pPr>
    </w:p>
    <w:p>
      <w:pPr>
        <w:pStyle w:val="782"/>
        <w:spacing w:line="360" w:lineRule="auto"/>
        <w:rPr>
          <w:rFonts w:hint="eastAsia" w:ascii="宋体" w:hAnsi="宋体" w:cs="宋体"/>
          <w:color w:val="auto"/>
          <w:sz w:val="32"/>
          <w:szCs w:val="31"/>
          <w:u w:val="single"/>
        </w:rPr>
      </w:pPr>
      <w:r>
        <w:rPr>
          <w:rFonts w:hint="eastAsia" w:ascii="宋体" w:hAnsi="宋体" w:cs="宋体"/>
          <w:color w:val="auto"/>
          <w:sz w:val="32"/>
          <w:szCs w:val="31"/>
        </w:rPr>
        <w:t>项目名称：</w:t>
      </w:r>
      <w:r>
        <w:rPr>
          <w:rFonts w:hint="eastAsia" w:ascii="宋体" w:hAnsi="宋体" w:cs="宋体"/>
          <w:color w:val="auto"/>
          <w:sz w:val="32"/>
          <w:szCs w:val="31"/>
          <w:u w:val="single"/>
        </w:rPr>
        <w:t xml:space="preserve">察布查尔锡伯自治县人民医院医疗设备采购项目  </w:t>
      </w:r>
    </w:p>
    <w:p>
      <w:pPr>
        <w:pStyle w:val="782"/>
        <w:spacing w:line="360" w:lineRule="auto"/>
        <w:rPr>
          <w:rFonts w:ascii="宋体" w:hAnsi="宋体" w:cs="宋体"/>
          <w:color w:val="auto"/>
          <w:sz w:val="32"/>
          <w:u w:val="single"/>
        </w:rPr>
      </w:pPr>
      <w:r>
        <w:rPr>
          <w:rFonts w:hint="eastAsia" w:ascii="宋体" w:hAnsi="宋体" w:cs="宋体"/>
          <w:color w:val="auto"/>
          <w:sz w:val="32"/>
          <w:szCs w:val="31"/>
        </w:rPr>
        <w:t>项目编号：</w:t>
      </w:r>
      <w:r>
        <w:rPr>
          <w:rFonts w:hint="eastAsia" w:ascii="宋体" w:hAnsi="宋体" w:cs="宋体"/>
          <w:color w:val="auto"/>
          <w:sz w:val="32"/>
          <w:szCs w:val="31"/>
          <w:u w:val="single"/>
        </w:rPr>
        <w:t xml:space="preserve">　　              </w:t>
      </w:r>
      <w:r>
        <w:rPr>
          <w:rFonts w:hint="eastAsia" w:ascii="宋体" w:hAnsi="宋体" w:cs="宋体"/>
          <w:color w:val="auto"/>
          <w:sz w:val="32"/>
          <w:szCs w:val="31"/>
          <w:u w:val="single"/>
          <w:lang w:val="en-US" w:eastAsia="zh-CN"/>
        </w:rPr>
        <w:t xml:space="preserve">                      </w:t>
      </w:r>
      <w:r>
        <w:rPr>
          <w:rFonts w:hint="eastAsia" w:ascii="宋体" w:hAnsi="宋体" w:cs="宋体"/>
          <w:color w:val="auto"/>
          <w:sz w:val="32"/>
          <w:szCs w:val="31"/>
          <w:u w:val="single"/>
        </w:rPr>
        <w:t>　</w:t>
      </w:r>
      <w:r>
        <w:rPr>
          <w:rFonts w:hint="eastAsia" w:ascii="宋体" w:hAnsi="宋体" w:cs="宋体"/>
          <w:color w:val="auto"/>
          <w:sz w:val="32"/>
          <w:szCs w:val="31"/>
          <w:u w:val="none"/>
          <w:lang w:val="en-US" w:eastAsia="zh-CN"/>
        </w:rPr>
        <w:t xml:space="preserve"> </w:t>
      </w:r>
      <w:r>
        <w:rPr>
          <w:rFonts w:hint="eastAsia" w:ascii="宋体" w:hAnsi="宋体" w:cs="宋体"/>
          <w:color w:val="auto"/>
          <w:sz w:val="32"/>
          <w:szCs w:val="31"/>
          <w:u w:val="single"/>
          <w:lang w:val="en-US" w:eastAsia="zh-CN"/>
        </w:rPr>
        <w:t xml:space="preserve">   </w:t>
      </w:r>
      <w:r>
        <w:rPr>
          <w:rFonts w:hint="eastAsia" w:ascii="宋体" w:hAnsi="宋体" w:cs="宋体"/>
          <w:color w:val="auto"/>
          <w:sz w:val="32"/>
          <w:szCs w:val="31"/>
          <w:u w:val="single"/>
        </w:rPr>
        <w:t xml:space="preserve">                        </w:t>
      </w:r>
    </w:p>
    <w:p>
      <w:pPr>
        <w:pStyle w:val="782"/>
        <w:spacing w:line="360" w:lineRule="auto"/>
        <w:jc w:val="center"/>
        <w:rPr>
          <w:rFonts w:hint="eastAsia" w:ascii="宋体" w:hAnsi="宋体" w:cs="宋体"/>
          <w:color w:val="auto"/>
          <w:sz w:val="30"/>
        </w:rPr>
      </w:pPr>
    </w:p>
    <w:p>
      <w:pPr>
        <w:pStyle w:val="782"/>
        <w:spacing w:line="360" w:lineRule="auto"/>
        <w:jc w:val="center"/>
        <w:rPr>
          <w:rFonts w:hint="eastAsia" w:ascii="宋体" w:hAnsi="宋体" w:cs="宋体"/>
          <w:color w:val="auto"/>
          <w:sz w:val="30"/>
        </w:rPr>
      </w:pPr>
    </w:p>
    <w:p>
      <w:pPr>
        <w:pStyle w:val="782"/>
        <w:spacing w:line="360" w:lineRule="auto"/>
        <w:jc w:val="center"/>
        <w:rPr>
          <w:rFonts w:hint="eastAsia" w:ascii="宋体" w:hAnsi="宋体" w:cs="宋体"/>
          <w:color w:val="auto"/>
          <w:sz w:val="30"/>
        </w:rPr>
      </w:pPr>
    </w:p>
    <w:p>
      <w:pPr>
        <w:pStyle w:val="782"/>
        <w:spacing w:line="360" w:lineRule="auto"/>
        <w:jc w:val="center"/>
        <w:rPr>
          <w:rFonts w:hint="eastAsia" w:ascii="宋体" w:hAnsi="宋体" w:cs="宋体"/>
          <w:color w:val="auto"/>
          <w:sz w:val="30"/>
        </w:rPr>
      </w:pPr>
    </w:p>
    <w:p>
      <w:pPr>
        <w:pStyle w:val="782"/>
        <w:spacing w:line="360" w:lineRule="auto"/>
        <w:jc w:val="center"/>
        <w:rPr>
          <w:rFonts w:hint="eastAsia" w:ascii="宋体" w:hAnsi="宋体" w:cs="宋体"/>
          <w:color w:val="auto"/>
          <w:spacing w:val="40"/>
          <w:sz w:val="32"/>
        </w:rPr>
      </w:pPr>
      <w:r>
        <w:rPr>
          <w:rFonts w:hint="eastAsia" w:ascii="宋体" w:hAnsi="宋体" w:cs="宋体"/>
          <w:color w:val="auto"/>
          <w:spacing w:val="40"/>
          <w:sz w:val="32"/>
        </w:rPr>
        <w:t>年  月  日</w:t>
      </w:r>
    </w:p>
    <w:p>
      <w:pPr>
        <w:pStyle w:val="782"/>
        <w:spacing w:line="360" w:lineRule="auto"/>
        <w:ind w:left="3411" w:hanging="3411" w:hangingChars="656"/>
        <w:jc w:val="center"/>
        <w:rPr>
          <w:rFonts w:ascii="楷体_GB2312" w:hAnsi="宋体" w:eastAsia="华文新魏"/>
          <w:color w:val="auto"/>
          <w:sz w:val="30"/>
          <w:szCs w:val="30"/>
        </w:rPr>
      </w:pPr>
      <w:r>
        <w:rPr>
          <w:rFonts w:hint="eastAsia" w:eastAsia="华文新魏"/>
          <w:color w:val="auto"/>
          <w:sz w:val="52"/>
        </w:rPr>
        <w:br w:type="page"/>
      </w:r>
      <w:r>
        <w:rPr>
          <w:rFonts w:hint="eastAsia" w:ascii="宋体" w:hAnsi="宋体" w:cs="宋体"/>
          <w:b/>
          <w:bCs/>
          <w:color w:val="auto"/>
          <w:sz w:val="30"/>
          <w:szCs w:val="30"/>
        </w:rPr>
        <w:t>察布查尔锡伯自治县人民医院医疗设备采购项目采购合同(货物类)</w:t>
      </w:r>
    </w:p>
    <w:p>
      <w:pPr>
        <w:pStyle w:val="782"/>
        <w:spacing w:line="440" w:lineRule="exact"/>
        <w:ind w:firstLine="240" w:firstLineChars="100"/>
        <w:rPr>
          <w:rFonts w:hint="eastAsia" w:ascii="楷体_GB2312" w:hAnsi="宋体" w:eastAsia="楷体_GB2312"/>
          <w:color w:val="auto"/>
          <w:sz w:val="24"/>
        </w:rPr>
      </w:pPr>
    </w:p>
    <w:p>
      <w:pPr>
        <w:pStyle w:val="782"/>
        <w:spacing w:line="440" w:lineRule="exact"/>
        <w:ind w:firstLine="240" w:firstLineChars="100"/>
        <w:rPr>
          <w:rFonts w:hint="eastAsia" w:ascii="宋体" w:hAnsi="宋体" w:cs="宋体"/>
          <w:color w:val="auto"/>
          <w:sz w:val="24"/>
        </w:rPr>
      </w:pPr>
      <w:r>
        <w:rPr>
          <w:rFonts w:hint="eastAsia" w:ascii="宋体" w:hAnsi="宋体" w:cs="宋体"/>
          <w:color w:val="auto"/>
          <w:sz w:val="24"/>
        </w:rPr>
        <w:t>甲  方：</w:t>
      </w:r>
      <w:r>
        <w:rPr>
          <w:rFonts w:hint="eastAsia" w:ascii="宋体" w:hAnsi="宋体" w:cs="宋体"/>
          <w:color w:val="auto"/>
          <w:sz w:val="24"/>
          <w:u w:val="single"/>
        </w:rPr>
        <w:t xml:space="preserve">  察布查尔锡伯自治县人民医院     </w:t>
      </w:r>
    </w:p>
    <w:p>
      <w:pPr>
        <w:pStyle w:val="782"/>
        <w:spacing w:line="440" w:lineRule="exact"/>
        <w:ind w:firstLine="240" w:firstLineChars="100"/>
        <w:rPr>
          <w:rFonts w:hint="eastAsia" w:ascii="宋体" w:hAnsi="宋体" w:cs="宋体"/>
          <w:b/>
          <w:bCs/>
          <w:color w:val="auto"/>
          <w:sz w:val="24"/>
          <w:u w:val="single"/>
        </w:rPr>
      </w:pPr>
      <w:r>
        <w:rPr>
          <w:rFonts w:hint="eastAsia" w:ascii="宋体" w:hAnsi="宋体" w:cs="宋体"/>
          <w:color w:val="auto"/>
          <w:sz w:val="24"/>
        </w:rPr>
        <w:t>乙  方：</w:t>
      </w:r>
      <w:r>
        <w:rPr>
          <w:rFonts w:hint="eastAsia" w:ascii="宋体" w:hAnsi="宋体" w:cs="宋体"/>
          <w:b/>
          <w:bCs/>
          <w:color w:val="auto"/>
          <w:sz w:val="24"/>
          <w:u w:val="single"/>
        </w:rPr>
        <w:t xml:space="preserve">                          　</w:t>
      </w:r>
    </w:p>
    <w:p>
      <w:pPr>
        <w:pStyle w:val="782"/>
        <w:spacing w:line="440" w:lineRule="exact"/>
        <w:ind w:firstLine="480" w:firstLineChars="200"/>
        <w:jc w:val="both"/>
        <w:rPr>
          <w:rFonts w:hint="eastAsia" w:ascii="宋体" w:hAnsi="宋体" w:cs="宋体"/>
          <w:color w:val="auto"/>
          <w:sz w:val="24"/>
        </w:rPr>
      </w:pPr>
      <w:r>
        <w:rPr>
          <w:rFonts w:hint="eastAsia" w:ascii="宋体" w:hAnsi="宋体" w:cs="宋体"/>
          <w:color w:val="auto"/>
          <w:sz w:val="24"/>
        </w:rPr>
        <w:t>甲、乙双方根据《中华人民共和国政府采购法》和《中华人民共和国民法典》的规定，按照公平、公正、平等自愿和诚实信用、协商一致的原则，甲、乙双方授权代表就所供设备的购销、安装、调试和售后服务等事宜达成如下条款。</w:t>
      </w:r>
    </w:p>
    <w:p>
      <w:pPr>
        <w:pStyle w:val="782"/>
        <w:spacing w:line="440" w:lineRule="exact"/>
        <w:ind w:firstLine="472" w:firstLineChars="196"/>
        <w:rPr>
          <w:rFonts w:hint="eastAsia" w:ascii="宋体" w:hAnsi="宋体" w:cs="宋体"/>
          <w:b/>
          <w:color w:val="auto"/>
          <w:sz w:val="24"/>
        </w:rPr>
      </w:pPr>
      <w:r>
        <w:rPr>
          <w:rFonts w:hint="eastAsia" w:ascii="宋体" w:hAnsi="宋体" w:cs="宋体"/>
          <w:b/>
          <w:color w:val="auto"/>
          <w:sz w:val="24"/>
        </w:rPr>
        <w:t>一、货物名称、型号、数量及价格</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702"/>
        <w:gridCol w:w="1680"/>
        <w:gridCol w:w="858"/>
        <w:gridCol w:w="2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98" w:type="dxa"/>
            <w:noWrap w:val="0"/>
            <w:vAlign w:val="center"/>
          </w:tcPr>
          <w:p>
            <w:pPr>
              <w:pStyle w:val="782"/>
              <w:spacing w:line="500" w:lineRule="exact"/>
              <w:jc w:val="center"/>
              <w:rPr>
                <w:rFonts w:hint="eastAsia" w:ascii="宋体" w:hAnsi="宋体" w:cs="宋体"/>
                <w:b/>
                <w:color w:val="auto"/>
                <w:sz w:val="24"/>
                <w:u w:val="single"/>
              </w:rPr>
            </w:pPr>
            <w:r>
              <w:rPr>
                <w:rFonts w:hint="eastAsia" w:ascii="宋体" w:hAnsi="宋体" w:cs="宋体"/>
                <w:b/>
                <w:color w:val="auto"/>
                <w:sz w:val="24"/>
              </w:rPr>
              <w:t>序号</w:t>
            </w:r>
          </w:p>
        </w:tc>
        <w:tc>
          <w:tcPr>
            <w:tcW w:w="2702" w:type="dxa"/>
            <w:noWrap w:val="0"/>
            <w:vAlign w:val="center"/>
          </w:tcPr>
          <w:p>
            <w:pPr>
              <w:pStyle w:val="782"/>
              <w:spacing w:line="500" w:lineRule="exact"/>
              <w:jc w:val="center"/>
              <w:rPr>
                <w:rFonts w:hint="eastAsia" w:ascii="宋体" w:hAnsi="宋体" w:cs="宋体"/>
                <w:b/>
                <w:color w:val="auto"/>
                <w:sz w:val="24"/>
                <w:u w:val="single"/>
              </w:rPr>
            </w:pPr>
            <w:r>
              <w:rPr>
                <w:rFonts w:hint="eastAsia" w:ascii="宋体" w:hAnsi="宋体" w:cs="宋体"/>
                <w:b/>
                <w:color w:val="auto"/>
                <w:sz w:val="24"/>
              </w:rPr>
              <w:t>货物名称</w:t>
            </w:r>
          </w:p>
        </w:tc>
        <w:tc>
          <w:tcPr>
            <w:tcW w:w="1680" w:type="dxa"/>
            <w:noWrap w:val="0"/>
            <w:vAlign w:val="center"/>
          </w:tcPr>
          <w:p>
            <w:pPr>
              <w:pStyle w:val="782"/>
              <w:spacing w:line="500" w:lineRule="exact"/>
              <w:jc w:val="center"/>
              <w:rPr>
                <w:rFonts w:hint="eastAsia" w:ascii="宋体" w:hAnsi="宋体" w:cs="宋体"/>
                <w:b/>
                <w:color w:val="auto"/>
                <w:sz w:val="24"/>
                <w:u w:val="single"/>
              </w:rPr>
            </w:pPr>
            <w:r>
              <w:rPr>
                <w:rFonts w:hint="eastAsia" w:ascii="宋体" w:hAnsi="宋体" w:cs="宋体"/>
                <w:b/>
                <w:color w:val="auto"/>
                <w:sz w:val="24"/>
              </w:rPr>
              <w:t>型号</w:t>
            </w:r>
          </w:p>
        </w:tc>
        <w:tc>
          <w:tcPr>
            <w:tcW w:w="858" w:type="dxa"/>
            <w:noWrap w:val="0"/>
            <w:vAlign w:val="center"/>
          </w:tcPr>
          <w:p>
            <w:pPr>
              <w:pStyle w:val="782"/>
              <w:spacing w:line="500" w:lineRule="exact"/>
              <w:jc w:val="center"/>
              <w:rPr>
                <w:rFonts w:hint="eastAsia" w:ascii="宋体" w:hAnsi="宋体" w:cs="宋体"/>
                <w:b/>
                <w:color w:val="auto"/>
                <w:sz w:val="24"/>
                <w:u w:val="single"/>
              </w:rPr>
            </w:pPr>
            <w:r>
              <w:rPr>
                <w:rFonts w:hint="eastAsia" w:ascii="宋体" w:hAnsi="宋体" w:cs="宋体"/>
                <w:b/>
                <w:color w:val="auto"/>
                <w:sz w:val="24"/>
              </w:rPr>
              <w:t>数量</w:t>
            </w:r>
          </w:p>
        </w:tc>
        <w:tc>
          <w:tcPr>
            <w:tcW w:w="2899" w:type="dxa"/>
            <w:noWrap w:val="0"/>
            <w:vAlign w:val="center"/>
          </w:tcPr>
          <w:p>
            <w:pPr>
              <w:pStyle w:val="782"/>
              <w:spacing w:line="500" w:lineRule="exact"/>
              <w:jc w:val="center"/>
              <w:rPr>
                <w:rFonts w:hint="eastAsia" w:ascii="宋体" w:hAnsi="宋体" w:cs="宋体"/>
                <w:b/>
                <w:color w:val="auto"/>
                <w:sz w:val="24"/>
                <w:u w:val="single"/>
              </w:rPr>
            </w:pPr>
            <w:r>
              <w:rPr>
                <w:rFonts w:hint="eastAsia" w:ascii="宋体" w:hAnsi="宋体" w:cs="宋体"/>
                <w:b/>
                <w:color w:val="auto"/>
                <w:sz w:val="24"/>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98" w:type="dxa"/>
            <w:noWrap w:val="0"/>
            <w:vAlign w:val="center"/>
          </w:tcPr>
          <w:p>
            <w:pPr>
              <w:pStyle w:val="783"/>
              <w:ind w:firstLine="240"/>
              <w:jc w:val="center"/>
              <w:rPr>
                <w:rFonts w:hint="eastAsia"/>
                <w:kern w:val="2"/>
                <w:sz w:val="24"/>
                <w:szCs w:val="24"/>
              </w:rPr>
            </w:pPr>
            <w:r>
              <w:rPr>
                <w:rFonts w:hint="eastAsia"/>
                <w:sz w:val="24"/>
                <w:szCs w:val="24"/>
              </w:rPr>
              <w:t>1</w:t>
            </w:r>
          </w:p>
        </w:tc>
        <w:tc>
          <w:tcPr>
            <w:tcW w:w="2702" w:type="dxa"/>
            <w:noWrap w:val="0"/>
            <w:vAlign w:val="center"/>
          </w:tcPr>
          <w:p>
            <w:pPr>
              <w:pStyle w:val="783"/>
              <w:jc w:val="center"/>
              <w:rPr>
                <w:rFonts w:hint="eastAsia"/>
                <w:kern w:val="2"/>
                <w:sz w:val="24"/>
                <w:szCs w:val="24"/>
              </w:rPr>
            </w:pPr>
          </w:p>
        </w:tc>
        <w:tc>
          <w:tcPr>
            <w:tcW w:w="1680" w:type="dxa"/>
            <w:noWrap w:val="0"/>
            <w:vAlign w:val="center"/>
          </w:tcPr>
          <w:p>
            <w:pPr>
              <w:pStyle w:val="782"/>
              <w:spacing w:line="500" w:lineRule="exact"/>
              <w:jc w:val="center"/>
              <w:rPr>
                <w:rFonts w:hint="eastAsia" w:ascii="宋体" w:hAnsi="宋体" w:cs="宋体"/>
                <w:b/>
                <w:color w:val="auto"/>
                <w:sz w:val="24"/>
                <w:u w:val="single"/>
              </w:rPr>
            </w:pPr>
          </w:p>
        </w:tc>
        <w:tc>
          <w:tcPr>
            <w:tcW w:w="858" w:type="dxa"/>
            <w:noWrap w:val="0"/>
            <w:vAlign w:val="center"/>
          </w:tcPr>
          <w:p>
            <w:pPr>
              <w:pStyle w:val="783"/>
              <w:jc w:val="center"/>
              <w:rPr>
                <w:rFonts w:hint="eastAsia"/>
                <w:kern w:val="2"/>
                <w:sz w:val="24"/>
                <w:szCs w:val="24"/>
              </w:rPr>
            </w:pPr>
          </w:p>
        </w:tc>
        <w:tc>
          <w:tcPr>
            <w:tcW w:w="2899" w:type="dxa"/>
            <w:noWrap w:val="0"/>
            <w:vAlign w:val="center"/>
          </w:tcPr>
          <w:p>
            <w:pPr>
              <w:pStyle w:val="783"/>
              <w:jc w:val="center"/>
              <w:rPr>
                <w:rFonts w:hint="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98" w:type="dxa"/>
            <w:noWrap w:val="0"/>
            <w:vAlign w:val="center"/>
          </w:tcPr>
          <w:p>
            <w:pPr>
              <w:pStyle w:val="783"/>
              <w:ind w:firstLine="240"/>
              <w:jc w:val="center"/>
              <w:rPr>
                <w:rFonts w:hint="eastAsia"/>
                <w:kern w:val="2"/>
                <w:sz w:val="24"/>
                <w:szCs w:val="24"/>
              </w:rPr>
            </w:pPr>
            <w:r>
              <w:rPr>
                <w:rFonts w:hint="eastAsia"/>
                <w:sz w:val="24"/>
                <w:szCs w:val="24"/>
              </w:rPr>
              <w:t>2</w:t>
            </w:r>
          </w:p>
        </w:tc>
        <w:tc>
          <w:tcPr>
            <w:tcW w:w="2702" w:type="dxa"/>
            <w:noWrap w:val="0"/>
            <w:vAlign w:val="center"/>
          </w:tcPr>
          <w:p>
            <w:pPr>
              <w:pStyle w:val="783"/>
              <w:ind w:firstLine="320"/>
              <w:jc w:val="center"/>
              <w:rPr>
                <w:rFonts w:hint="eastAsia"/>
                <w:kern w:val="2"/>
                <w:sz w:val="24"/>
                <w:szCs w:val="24"/>
              </w:rPr>
            </w:pPr>
          </w:p>
        </w:tc>
        <w:tc>
          <w:tcPr>
            <w:tcW w:w="1680" w:type="dxa"/>
            <w:noWrap w:val="0"/>
            <w:vAlign w:val="center"/>
          </w:tcPr>
          <w:p>
            <w:pPr>
              <w:pStyle w:val="782"/>
              <w:spacing w:line="500" w:lineRule="exact"/>
              <w:jc w:val="center"/>
              <w:rPr>
                <w:rFonts w:hint="eastAsia" w:ascii="宋体" w:hAnsi="宋体" w:cs="宋体"/>
                <w:b/>
                <w:color w:val="auto"/>
                <w:sz w:val="24"/>
                <w:u w:val="single"/>
              </w:rPr>
            </w:pPr>
          </w:p>
        </w:tc>
        <w:tc>
          <w:tcPr>
            <w:tcW w:w="858" w:type="dxa"/>
            <w:noWrap w:val="0"/>
            <w:vAlign w:val="center"/>
          </w:tcPr>
          <w:p>
            <w:pPr>
              <w:pStyle w:val="783"/>
              <w:jc w:val="center"/>
              <w:rPr>
                <w:rFonts w:hint="eastAsia"/>
                <w:kern w:val="2"/>
                <w:sz w:val="24"/>
                <w:szCs w:val="24"/>
              </w:rPr>
            </w:pPr>
          </w:p>
        </w:tc>
        <w:tc>
          <w:tcPr>
            <w:tcW w:w="2899" w:type="dxa"/>
            <w:noWrap w:val="0"/>
            <w:vAlign w:val="center"/>
          </w:tcPr>
          <w:p>
            <w:pPr>
              <w:pStyle w:val="783"/>
              <w:jc w:val="center"/>
              <w:rPr>
                <w:rFonts w:hint="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98" w:type="dxa"/>
            <w:noWrap w:val="0"/>
            <w:vAlign w:val="center"/>
          </w:tcPr>
          <w:p>
            <w:pPr>
              <w:pStyle w:val="783"/>
              <w:ind w:firstLine="240"/>
              <w:jc w:val="center"/>
              <w:rPr>
                <w:rFonts w:hint="eastAsia"/>
                <w:sz w:val="24"/>
                <w:szCs w:val="24"/>
                <w:lang w:val="en-US" w:eastAsia="zh-CN"/>
              </w:rPr>
            </w:pPr>
            <w:r>
              <w:rPr>
                <w:rFonts w:hint="eastAsia"/>
                <w:sz w:val="24"/>
                <w:szCs w:val="24"/>
                <w:lang w:val="en-US" w:eastAsia="zh-CN"/>
              </w:rPr>
              <w:t>3</w:t>
            </w:r>
          </w:p>
        </w:tc>
        <w:tc>
          <w:tcPr>
            <w:tcW w:w="2702" w:type="dxa"/>
            <w:noWrap w:val="0"/>
            <w:vAlign w:val="center"/>
          </w:tcPr>
          <w:p>
            <w:pPr>
              <w:pStyle w:val="783"/>
              <w:ind w:firstLine="320"/>
              <w:jc w:val="center"/>
              <w:rPr>
                <w:rFonts w:hint="eastAsia"/>
                <w:kern w:val="2"/>
                <w:sz w:val="24"/>
                <w:szCs w:val="24"/>
              </w:rPr>
            </w:pPr>
          </w:p>
        </w:tc>
        <w:tc>
          <w:tcPr>
            <w:tcW w:w="1680" w:type="dxa"/>
            <w:noWrap w:val="0"/>
            <w:vAlign w:val="center"/>
          </w:tcPr>
          <w:p>
            <w:pPr>
              <w:pStyle w:val="782"/>
              <w:spacing w:line="500" w:lineRule="exact"/>
              <w:jc w:val="center"/>
              <w:rPr>
                <w:rFonts w:hint="eastAsia" w:ascii="宋体" w:hAnsi="宋体" w:cs="宋体"/>
                <w:b/>
                <w:color w:val="auto"/>
                <w:sz w:val="24"/>
                <w:u w:val="single"/>
              </w:rPr>
            </w:pPr>
          </w:p>
        </w:tc>
        <w:tc>
          <w:tcPr>
            <w:tcW w:w="858" w:type="dxa"/>
            <w:noWrap w:val="0"/>
            <w:vAlign w:val="center"/>
          </w:tcPr>
          <w:p>
            <w:pPr>
              <w:pStyle w:val="783"/>
              <w:jc w:val="center"/>
              <w:rPr>
                <w:rFonts w:hint="eastAsia"/>
                <w:kern w:val="2"/>
                <w:sz w:val="24"/>
                <w:szCs w:val="24"/>
              </w:rPr>
            </w:pPr>
          </w:p>
        </w:tc>
        <w:tc>
          <w:tcPr>
            <w:tcW w:w="2899" w:type="dxa"/>
            <w:noWrap w:val="0"/>
            <w:vAlign w:val="center"/>
          </w:tcPr>
          <w:p>
            <w:pPr>
              <w:pStyle w:val="783"/>
              <w:jc w:val="center"/>
              <w:rPr>
                <w:rFonts w:hint="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98" w:type="dxa"/>
            <w:noWrap w:val="0"/>
            <w:vAlign w:val="center"/>
          </w:tcPr>
          <w:p>
            <w:pPr>
              <w:pStyle w:val="783"/>
              <w:ind w:firstLine="240"/>
              <w:jc w:val="center"/>
              <w:rPr>
                <w:rFonts w:hint="eastAsia"/>
                <w:sz w:val="24"/>
                <w:szCs w:val="24"/>
                <w:lang w:val="en-US" w:eastAsia="zh-CN"/>
              </w:rPr>
            </w:pPr>
            <w:r>
              <w:rPr>
                <w:rFonts w:hint="eastAsia"/>
                <w:sz w:val="24"/>
                <w:szCs w:val="24"/>
                <w:lang w:val="en-US" w:eastAsia="zh-CN"/>
              </w:rPr>
              <w:t>4</w:t>
            </w:r>
          </w:p>
        </w:tc>
        <w:tc>
          <w:tcPr>
            <w:tcW w:w="2702" w:type="dxa"/>
            <w:noWrap w:val="0"/>
            <w:vAlign w:val="center"/>
          </w:tcPr>
          <w:p>
            <w:pPr>
              <w:pStyle w:val="783"/>
              <w:ind w:firstLine="320"/>
              <w:jc w:val="center"/>
              <w:rPr>
                <w:rFonts w:hint="eastAsia"/>
                <w:kern w:val="2"/>
                <w:sz w:val="24"/>
                <w:szCs w:val="24"/>
              </w:rPr>
            </w:pPr>
          </w:p>
        </w:tc>
        <w:tc>
          <w:tcPr>
            <w:tcW w:w="1680" w:type="dxa"/>
            <w:noWrap w:val="0"/>
            <w:vAlign w:val="center"/>
          </w:tcPr>
          <w:p>
            <w:pPr>
              <w:pStyle w:val="782"/>
              <w:spacing w:line="500" w:lineRule="exact"/>
              <w:jc w:val="center"/>
              <w:rPr>
                <w:rFonts w:hint="eastAsia" w:ascii="宋体" w:hAnsi="宋体" w:cs="宋体"/>
                <w:b/>
                <w:color w:val="auto"/>
                <w:sz w:val="24"/>
                <w:u w:val="single"/>
              </w:rPr>
            </w:pPr>
          </w:p>
        </w:tc>
        <w:tc>
          <w:tcPr>
            <w:tcW w:w="858" w:type="dxa"/>
            <w:noWrap w:val="0"/>
            <w:vAlign w:val="center"/>
          </w:tcPr>
          <w:p>
            <w:pPr>
              <w:pStyle w:val="783"/>
              <w:jc w:val="center"/>
              <w:rPr>
                <w:rFonts w:hint="eastAsia"/>
                <w:kern w:val="2"/>
                <w:sz w:val="24"/>
                <w:szCs w:val="24"/>
              </w:rPr>
            </w:pPr>
          </w:p>
        </w:tc>
        <w:tc>
          <w:tcPr>
            <w:tcW w:w="2899" w:type="dxa"/>
            <w:noWrap w:val="0"/>
            <w:vAlign w:val="center"/>
          </w:tcPr>
          <w:p>
            <w:pPr>
              <w:pStyle w:val="783"/>
              <w:jc w:val="center"/>
              <w:rPr>
                <w:rFonts w:hint="eastAsia"/>
                <w:kern w:val="2"/>
                <w:sz w:val="24"/>
                <w:szCs w:val="24"/>
              </w:rPr>
            </w:pPr>
          </w:p>
        </w:tc>
      </w:tr>
    </w:tbl>
    <w:p>
      <w:pPr>
        <w:pStyle w:val="782"/>
        <w:spacing w:line="440" w:lineRule="exact"/>
        <w:ind w:firstLine="352" w:firstLineChars="147"/>
        <w:jc w:val="both"/>
        <w:rPr>
          <w:rFonts w:hint="eastAsia" w:ascii="宋体" w:hAnsi="宋体" w:cs="宋体"/>
          <w:color w:val="auto"/>
          <w:sz w:val="24"/>
        </w:rPr>
      </w:pPr>
      <w:r>
        <w:rPr>
          <w:rFonts w:hint="eastAsia" w:ascii="宋体" w:hAnsi="宋体" w:cs="宋体"/>
          <w:color w:val="auto"/>
          <w:sz w:val="24"/>
        </w:rPr>
        <w:t>1、本合同总</w:t>
      </w:r>
      <w:r>
        <w:rPr>
          <w:rFonts w:hint="eastAsia" w:ascii="宋体" w:hAnsi="宋体" w:cs="宋体"/>
          <w:color w:val="auto"/>
          <w:sz w:val="24"/>
          <w:lang w:eastAsia="zh-CN"/>
        </w:rPr>
        <w:t>谈判</w:t>
      </w:r>
      <w:r>
        <w:rPr>
          <w:rFonts w:hint="eastAsia" w:ascii="宋体" w:hAnsi="宋体" w:cs="宋体"/>
          <w:color w:val="auto"/>
          <w:sz w:val="24"/>
        </w:rPr>
        <w:t>或成交金额为：</w:t>
      </w:r>
      <w:r>
        <w:rPr>
          <w:rFonts w:hint="eastAsia" w:ascii="宋体" w:hAnsi="宋体" w:cs="宋体"/>
          <w:color w:val="auto"/>
          <w:sz w:val="24"/>
          <w:u w:val="single"/>
        </w:rPr>
        <w:t>大 写                     （小写         ）</w:t>
      </w:r>
      <w:r>
        <w:rPr>
          <w:rFonts w:hint="eastAsia" w:ascii="宋体" w:hAnsi="宋体" w:cs="宋体"/>
          <w:color w:val="auto"/>
          <w:sz w:val="24"/>
        </w:rPr>
        <w:t>，合同总金额中包含货物购置价及其运输、保管、税金、保险、组装、服务等所有的费用。</w:t>
      </w:r>
    </w:p>
    <w:p>
      <w:pPr>
        <w:pStyle w:val="782"/>
        <w:spacing w:line="440" w:lineRule="exact"/>
        <w:jc w:val="both"/>
        <w:rPr>
          <w:rFonts w:hint="eastAsia" w:ascii="宋体" w:hAnsi="宋体" w:cs="宋体"/>
          <w:color w:val="auto"/>
          <w:sz w:val="24"/>
        </w:rPr>
      </w:pPr>
      <w:r>
        <w:rPr>
          <w:rFonts w:hint="eastAsia" w:ascii="宋体" w:hAnsi="宋体" w:cs="宋体"/>
          <w:color w:val="auto"/>
          <w:sz w:val="24"/>
        </w:rPr>
        <w:t xml:space="preserve">   2、本合同正式签订后，若无重大变更，价格不再做任何调整，甲方为此项目不再向乙方付任何费用。</w:t>
      </w:r>
    </w:p>
    <w:p>
      <w:pPr>
        <w:pStyle w:val="782"/>
        <w:spacing w:line="440" w:lineRule="exact"/>
        <w:ind w:firstLine="472" w:firstLineChars="196"/>
        <w:jc w:val="both"/>
        <w:rPr>
          <w:rFonts w:hint="eastAsia" w:ascii="宋体" w:hAnsi="宋体" w:cs="宋体"/>
          <w:b/>
          <w:color w:val="auto"/>
          <w:sz w:val="24"/>
        </w:rPr>
      </w:pPr>
      <w:r>
        <w:rPr>
          <w:rFonts w:hint="eastAsia" w:ascii="宋体" w:hAnsi="宋体" w:cs="宋体"/>
          <w:b/>
          <w:color w:val="auto"/>
          <w:sz w:val="24"/>
        </w:rPr>
        <w:t>三、付款方式</w:t>
      </w:r>
    </w:p>
    <w:p>
      <w:pPr>
        <w:pStyle w:val="782"/>
        <w:spacing w:line="440" w:lineRule="exact"/>
        <w:ind w:firstLine="480" w:firstLineChars="200"/>
        <w:jc w:val="both"/>
        <w:rPr>
          <w:rFonts w:hint="eastAsia" w:ascii="宋体" w:hAnsi="宋体" w:cs="宋体"/>
          <w:color w:val="auto"/>
          <w:sz w:val="24"/>
          <w:u w:val="single"/>
        </w:rPr>
      </w:pPr>
      <w:r>
        <w:rPr>
          <w:rFonts w:hint="eastAsia" w:ascii="宋体" w:hAnsi="宋体" w:cs="宋体"/>
          <w:color w:val="auto"/>
          <w:sz w:val="24"/>
        </w:rPr>
        <w:t>1、</w:t>
      </w:r>
      <w:r>
        <w:rPr>
          <w:rFonts w:hint="eastAsia" w:ascii="宋体" w:hAnsi="宋体" w:cs="宋体"/>
          <w:color w:val="auto"/>
          <w:sz w:val="24"/>
          <w:u w:val="single"/>
        </w:rPr>
        <w:t>甲乙双方协议，</w:t>
      </w:r>
      <w:r>
        <w:rPr>
          <w:rFonts w:hint="eastAsia" w:ascii="宋体" w:hAnsi="宋体" w:cs="宋体"/>
          <w:color w:val="auto"/>
          <w:sz w:val="24"/>
          <w:u w:val="single"/>
          <w:lang w:eastAsia="zh-CN"/>
        </w:rPr>
        <w:t>谈判</w:t>
      </w:r>
      <w:r>
        <w:rPr>
          <w:rFonts w:hint="eastAsia" w:ascii="宋体" w:hAnsi="宋体" w:cs="宋体"/>
          <w:color w:val="auto"/>
          <w:sz w:val="24"/>
          <w:u w:val="single"/>
        </w:rPr>
        <w:t xml:space="preserve">后签订合同，甲方向乙方支付60%的合同款。乙方完成项目建设内容并终验合格后，乙方向甲方提供合法有效发票，甲方向乙方支付30%的合同尾款。质保期满后，甲方向乙方支付剩余的10%合同款。                                                         </w:t>
      </w:r>
    </w:p>
    <w:p>
      <w:pPr>
        <w:pStyle w:val="782"/>
        <w:spacing w:line="440" w:lineRule="exact"/>
        <w:ind w:firstLine="472" w:firstLineChars="196"/>
        <w:jc w:val="both"/>
        <w:rPr>
          <w:rFonts w:hint="eastAsia" w:ascii="宋体" w:hAnsi="宋体" w:cs="宋体"/>
          <w:b/>
          <w:color w:val="auto"/>
          <w:sz w:val="24"/>
        </w:rPr>
      </w:pPr>
      <w:r>
        <w:rPr>
          <w:rFonts w:hint="eastAsia" w:ascii="宋体" w:hAnsi="宋体" w:cs="宋体"/>
          <w:b/>
          <w:color w:val="auto"/>
          <w:sz w:val="24"/>
        </w:rPr>
        <w:t>四、交货日期</w:t>
      </w:r>
    </w:p>
    <w:p>
      <w:pPr>
        <w:pStyle w:val="782"/>
        <w:spacing w:line="440" w:lineRule="exact"/>
        <w:ind w:firstLine="705"/>
        <w:jc w:val="both"/>
        <w:rPr>
          <w:rFonts w:hint="eastAsia" w:ascii="宋体" w:hAnsi="宋体" w:cs="宋体"/>
          <w:color w:val="auto"/>
          <w:sz w:val="24"/>
        </w:rPr>
      </w:pPr>
      <w:r>
        <w:rPr>
          <w:rFonts w:hint="eastAsia" w:ascii="宋体" w:hAnsi="宋体" w:cs="宋体"/>
          <w:color w:val="auto"/>
          <w:sz w:val="24"/>
        </w:rPr>
        <w:t>全部货物须在合同签订后</w:t>
      </w:r>
      <w:r>
        <w:rPr>
          <w:rFonts w:hint="eastAsia" w:ascii="宋体" w:hAnsi="宋体" w:cs="宋体"/>
          <w:color w:val="auto"/>
          <w:sz w:val="24"/>
          <w:u w:val="single"/>
        </w:rPr>
        <w:t>90天</w:t>
      </w:r>
      <w:r>
        <w:rPr>
          <w:rFonts w:hint="eastAsia" w:ascii="宋体" w:hAnsi="宋体" w:cs="宋体"/>
          <w:color w:val="auto"/>
          <w:sz w:val="24"/>
        </w:rPr>
        <w:t>内交货完毕。</w:t>
      </w:r>
    </w:p>
    <w:p>
      <w:pPr>
        <w:pStyle w:val="782"/>
        <w:spacing w:line="440" w:lineRule="exact"/>
        <w:ind w:firstLine="472" w:firstLineChars="196"/>
        <w:jc w:val="both"/>
        <w:rPr>
          <w:rFonts w:hint="eastAsia" w:ascii="宋体" w:hAnsi="宋体" w:cs="宋体"/>
          <w:b/>
          <w:color w:val="auto"/>
          <w:sz w:val="24"/>
        </w:rPr>
      </w:pPr>
      <w:r>
        <w:rPr>
          <w:rFonts w:hint="eastAsia" w:ascii="宋体" w:hAnsi="宋体" w:cs="宋体"/>
          <w:b/>
          <w:color w:val="auto"/>
          <w:sz w:val="24"/>
        </w:rPr>
        <w:t>五、交货地点</w:t>
      </w:r>
    </w:p>
    <w:p>
      <w:pPr>
        <w:pStyle w:val="782"/>
        <w:spacing w:line="440" w:lineRule="exact"/>
        <w:ind w:firstLine="705"/>
        <w:jc w:val="both"/>
        <w:rPr>
          <w:rFonts w:hint="eastAsia" w:ascii="宋体" w:hAnsi="宋体" w:cs="宋体"/>
          <w:color w:val="auto"/>
          <w:sz w:val="24"/>
        </w:rPr>
      </w:pPr>
      <w:r>
        <w:rPr>
          <w:rFonts w:hint="eastAsia" w:ascii="宋体" w:hAnsi="宋体" w:cs="宋体"/>
          <w:color w:val="auto"/>
          <w:sz w:val="24"/>
        </w:rPr>
        <w:t>甲方指定的地点：</w:t>
      </w:r>
    </w:p>
    <w:p>
      <w:pPr>
        <w:pStyle w:val="782"/>
        <w:spacing w:line="440" w:lineRule="exact"/>
        <w:jc w:val="both"/>
        <w:rPr>
          <w:rFonts w:hint="eastAsia" w:ascii="宋体" w:hAnsi="宋体" w:cs="宋体"/>
          <w:color w:val="auto"/>
          <w:sz w:val="24"/>
          <w:u w:val="single"/>
        </w:rPr>
      </w:pPr>
      <w:r>
        <w:rPr>
          <w:rFonts w:hint="eastAsia" w:ascii="宋体" w:hAnsi="宋体" w:cs="宋体"/>
          <w:color w:val="auto"/>
          <w:sz w:val="24"/>
        </w:rPr>
        <w:t>　　</w:t>
      </w:r>
      <w:r>
        <w:rPr>
          <w:rFonts w:hint="eastAsia" w:ascii="宋体" w:hAnsi="宋体" w:cs="宋体"/>
          <w:color w:val="auto"/>
          <w:sz w:val="24"/>
          <w:u w:val="single"/>
        </w:rPr>
        <w:t>　　　　　                                              　　　　　　　　　</w:t>
      </w:r>
    </w:p>
    <w:p>
      <w:pPr>
        <w:pStyle w:val="782"/>
        <w:spacing w:line="440" w:lineRule="exact"/>
        <w:ind w:firstLine="482" w:firstLineChars="200"/>
        <w:jc w:val="both"/>
        <w:rPr>
          <w:rFonts w:hint="eastAsia" w:ascii="宋体" w:hAnsi="宋体" w:cs="宋体"/>
          <w:color w:val="auto"/>
          <w:sz w:val="24"/>
        </w:rPr>
      </w:pPr>
      <w:r>
        <w:rPr>
          <w:rFonts w:hint="eastAsia" w:ascii="宋体" w:hAnsi="宋体" w:cs="宋体"/>
          <w:b/>
          <w:color w:val="auto"/>
          <w:sz w:val="24"/>
        </w:rPr>
        <w:t>六、产品质量保证</w:t>
      </w:r>
    </w:p>
    <w:p>
      <w:pPr>
        <w:pStyle w:val="782"/>
        <w:spacing w:line="440" w:lineRule="exact"/>
        <w:ind w:firstLine="480" w:firstLineChars="200"/>
        <w:jc w:val="both"/>
        <w:rPr>
          <w:rFonts w:hint="eastAsia" w:ascii="宋体" w:hAnsi="宋体" w:cs="宋体"/>
          <w:color w:val="auto"/>
          <w:sz w:val="24"/>
        </w:rPr>
      </w:pPr>
      <w:r>
        <w:rPr>
          <w:rFonts w:hint="eastAsia" w:ascii="宋体" w:hAnsi="宋体" w:cs="宋体"/>
          <w:color w:val="auto"/>
          <w:sz w:val="24"/>
        </w:rPr>
        <w:t>1、乙方保证提供的</w:t>
      </w:r>
      <w:r>
        <w:rPr>
          <w:rFonts w:hint="eastAsia" w:ascii="宋体" w:hAnsi="宋体" w:cs="宋体"/>
          <w:color w:val="auto"/>
          <w:sz w:val="24"/>
          <w:u w:val="single"/>
        </w:rPr>
        <w:t xml:space="preserve">                                             </w:t>
      </w:r>
      <w:r>
        <w:rPr>
          <w:rFonts w:hint="eastAsia" w:ascii="宋体" w:hAnsi="宋体" w:cs="宋体"/>
          <w:color w:val="auto"/>
          <w:sz w:val="24"/>
        </w:rPr>
        <w:t>货物为全新的、未使用过的产品。</w:t>
      </w:r>
    </w:p>
    <w:p>
      <w:pPr>
        <w:pStyle w:val="782"/>
        <w:spacing w:line="440" w:lineRule="exact"/>
        <w:ind w:firstLine="480" w:firstLineChars="200"/>
        <w:jc w:val="both"/>
        <w:rPr>
          <w:rFonts w:hint="eastAsia" w:ascii="宋体" w:hAnsi="宋体" w:cs="宋体"/>
          <w:color w:val="auto"/>
          <w:sz w:val="24"/>
        </w:rPr>
      </w:pPr>
      <w:r>
        <w:rPr>
          <w:rFonts w:hint="eastAsia" w:ascii="宋体" w:hAnsi="宋体" w:cs="宋体"/>
          <w:color w:val="auto"/>
          <w:sz w:val="24"/>
        </w:rPr>
        <w:t>2、乙方所提供的</w:t>
      </w:r>
      <w:r>
        <w:rPr>
          <w:rFonts w:hint="eastAsia" w:ascii="宋体" w:hAnsi="宋体" w:cs="宋体"/>
          <w:color w:val="auto"/>
          <w:sz w:val="24"/>
          <w:u w:val="single"/>
        </w:rPr>
        <w:t xml:space="preserve">                                                     </w:t>
      </w:r>
      <w:r>
        <w:rPr>
          <w:rFonts w:hint="eastAsia" w:ascii="宋体" w:hAnsi="宋体" w:cs="宋体"/>
          <w:color w:val="auto"/>
          <w:sz w:val="24"/>
        </w:rPr>
        <w:t>货物的型号、数量、规格及技术、质量标准、售后服务必须满足甲方采购规定的技术要求。</w:t>
      </w:r>
    </w:p>
    <w:p>
      <w:pPr>
        <w:pStyle w:val="782"/>
        <w:spacing w:line="440" w:lineRule="exact"/>
        <w:ind w:firstLine="480" w:firstLineChars="200"/>
        <w:jc w:val="both"/>
        <w:rPr>
          <w:rFonts w:hint="eastAsia" w:ascii="宋体" w:hAnsi="宋体" w:cs="宋体"/>
          <w:color w:val="auto"/>
          <w:sz w:val="24"/>
        </w:rPr>
      </w:pPr>
      <w:r>
        <w:rPr>
          <w:rFonts w:hint="eastAsia" w:ascii="宋体" w:hAnsi="宋体" w:cs="宋体"/>
          <w:color w:val="auto"/>
          <w:sz w:val="24"/>
        </w:rPr>
        <w:t>3、乙方保证提供的</w:t>
      </w:r>
      <w:r>
        <w:rPr>
          <w:rFonts w:hint="eastAsia" w:ascii="宋体" w:hAnsi="宋体" w:cs="宋体"/>
          <w:color w:val="auto"/>
          <w:sz w:val="24"/>
          <w:u w:val="single"/>
        </w:rPr>
        <w:t xml:space="preserve">                                                 </w:t>
      </w:r>
      <w:r>
        <w:rPr>
          <w:rFonts w:hint="eastAsia" w:ascii="宋体" w:hAnsi="宋体" w:cs="宋体"/>
          <w:color w:val="auto"/>
          <w:sz w:val="24"/>
        </w:rPr>
        <w:t>货物按国家标准要求制作，质量完全满足用户的要求。</w:t>
      </w:r>
    </w:p>
    <w:p>
      <w:pPr>
        <w:pStyle w:val="782"/>
        <w:spacing w:line="440" w:lineRule="exact"/>
        <w:ind w:firstLine="482" w:firstLineChars="200"/>
        <w:jc w:val="both"/>
        <w:rPr>
          <w:rFonts w:hint="eastAsia" w:ascii="宋体" w:hAnsi="宋体" w:cs="宋体"/>
          <w:color w:val="auto"/>
          <w:sz w:val="24"/>
        </w:rPr>
      </w:pPr>
      <w:r>
        <w:rPr>
          <w:rFonts w:hint="eastAsia" w:ascii="宋体" w:hAnsi="宋体" w:cs="宋体"/>
          <w:b/>
          <w:color w:val="auto"/>
          <w:sz w:val="24"/>
        </w:rPr>
        <w:t>七、质量保证期</w:t>
      </w:r>
    </w:p>
    <w:p>
      <w:pPr>
        <w:pStyle w:val="782"/>
        <w:spacing w:line="440" w:lineRule="exact"/>
        <w:ind w:firstLine="480" w:firstLineChars="200"/>
        <w:jc w:val="both"/>
        <w:rPr>
          <w:rFonts w:hint="eastAsia" w:ascii="宋体" w:hAnsi="宋体" w:cs="宋体"/>
          <w:color w:val="auto"/>
          <w:sz w:val="24"/>
        </w:rPr>
      </w:pPr>
      <w:r>
        <w:rPr>
          <w:rFonts w:hint="eastAsia" w:ascii="宋体" w:hAnsi="宋体" w:cs="宋体"/>
          <w:color w:val="auto"/>
          <w:sz w:val="24"/>
        </w:rPr>
        <w:t>全部的</w:t>
      </w:r>
      <w:r>
        <w:rPr>
          <w:rFonts w:hint="eastAsia" w:ascii="宋体" w:hAnsi="宋体" w:cs="宋体"/>
          <w:color w:val="auto"/>
          <w:sz w:val="24"/>
          <w:u w:val="single"/>
        </w:rPr>
        <w:t xml:space="preserve">                                          </w:t>
      </w:r>
      <w:r>
        <w:rPr>
          <w:rFonts w:hint="eastAsia" w:ascii="宋体" w:hAnsi="宋体" w:cs="宋体"/>
          <w:color w:val="auto"/>
          <w:sz w:val="24"/>
        </w:rPr>
        <w:t>货物质保期为</w:t>
      </w:r>
      <w:r>
        <w:rPr>
          <w:rFonts w:hint="eastAsia" w:ascii="宋体" w:hAnsi="宋体" w:cs="宋体"/>
          <w:color w:val="auto"/>
          <w:sz w:val="24"/>
          <w:u w:val="single"/>
        </w:rPr>
        <w:t xml:space="preserve">    </w:t>
      </w:r>
      <w:r>
        <w:rPr>
          <w:rFonts w:hint="eastAsia" w:ascii="宋体" w:hAnsi="宋体" w:cs="宋体"/>
          <w:color w:val="auto"/>
          <w:sz w:val="24"/>
        </w:rPr>
        <w:t>年。在质量保证期内,因产品质量出现问题，乙方负责免费维修或更换，并承担与维修和更换相关的运费、安装、调试、保险等全部费用。</w:t>
      </w:r>
    </w:p>
    <w:p>
      <w:pPr>
        <w:pStyle w:val="782"/>
        <w:spacing w:line="440" w:lineRule="exact"/>
        <w:ind w:firstLine="482" w:firstLineChars="200"/>
        <w:jc w:val="both"/>
        <w:rPr>
          <w:rFonts w:hint="eastAsia" w:ascii="宋体" w:hAnsi="宋体" w:cs="宋体"/>
          <w:b/>
          <w:color w:val="auto"/>
          <w:sz w:val="24"/>
        </w:rPr>
      </w:pPr>
      <w:r>
        <w:rPr>
          <w:rFonts w:hint="eastAsia" w:ascii="宋体" w:hAnsi="宋体" w:cs="宋体"/>
          <w:b/>
          <w:color w:val="auto"/>
          <w:sz w:val="24"/>
        </w:rPr>
        <w:t>八、技术资料</w:t>
      </w:r>
    </w:p>
    <w:p>
      <w:pPr>
        <w:pStyle w:val="782"/>
        <w:spacing w:line="440" w:lineRule="exact"/>
        <w:ind w:firstLine="480" w:firstLineChars="200"/>
        <w:jc w:val="both"/>
        <w:rPr>
          <w:rFonts w:hint="eastAsia" w:ascii="宋体" w:hAnsi="宋体" w:cs="宋体"/>
          <w:color w:val="auto"/>
          <w:sz w:val="24"/>
        </w:rPr>
      </w:pPr>
      <w:r>
        <w:rPr>
          <w:rFonts w:hint="eastAsia" w:ascii="宋体" w:hAnsi="宋体" w:cs="宋体"/>
          <w:color w:val="auto"/>
          <w:sz w:val="24"/>
        </w:rPr>
        <w:t>乙方需向甲方提供下述资料：</w:t>
      </w:r>
    </w:p>
    <w:p>
      <w:pPr>
        <w:pStyle w:val="782"/>
        <w:spacing w:line="440" w:lineRule="exact"/>
        <w:ind w:firstLine="480" w:firstLineChars="200"/>
        <w:jc w:val="both"/>
        <w:rPr>
          <w:rFonts w:hint="eastAsia" w:ascii="宋体" w:hAnsi="宋体" w:cs="宋体"/>
          <w:color w:val="auto"/>
          <w:sz w:val="24"/>
        </w:rPr>
      </w:pPr>
      <w:r>
        <w:rPr>
          <w:rFonts w:hint="eastAsia" w:ascii="宋体" w:hAnsi="宋体" w:cs="宋体"/>
          <w:color w:val="auto"/>
          <w:sz w:val="24"/>
        </w:rPr>
        <w:t>所供货物的型号、规格、数量及生产厂家的产品检验证书、出厂检验报告、相关的生产资质及备案凭证、原装进口产品的报关单及商检报告等资料。</w:t>
      </w:r>
    </w:p>
    <w:p>
      <w:pPr>
        <w:pStyle w:val="782"/>
        <w:spacing w:line="440" w:lineRule="exact"/>
        <w:ind w:firstLine="482" w:firstLineChars="200"/>
        <w:jc w:val="both"/>
        <w:rPr>
          <w:rFonts w:hint="eastAsia" w:ascii="宋体" w:hAnsi="宋体" w:cs="宋体"/>
          <w:b/>
          <w:color w:val="auto"/>
          <w:sz w:val="24"/>
        </w:rPr>
      </w:pPr>
      <w:r>
        <w:rPr>
          <w:rFonts w:hint="eastAsia" w:ascii="宋体" w:hAnsi="宋体" w:cs="宋体"/>
          <w:b/>
          <w:color w:val="auto"/>
          <w:sz w:val="24"/>
        </w:rPr>
        <w:t>九、包装及验收</w:t>
      </w:r>
    </w:p>
    <w:p>
      <w:pPr>
        <w:pStyle w:val="782"/>
        <w:spacing w:line="440" w:lineRule="exact"/>
        <w:ind w:firstLine="480" w:firstLineChars="200"/>
        <w:jc w:val="both"/>
        <w:rPr>
          <w:rFonts w:hint="eastAsia" w:ascii="宋体" w:hAnsi="宋体" w:cs="宋体"/>
          <w:color w:val="auto"/>
          <w:sz w:val="24"/>
        </w:rPr>
      </w:pPr>
      <w:r>
        <w:rPr>
          <w:rFonts w:hint="eastAsia" w:ascii="宋体" w:hAnsi="宋体" w:cs="宋体"/>
          <w:color w:val="auto"/>
          <w:sz w:val="24"/>
        </w:rPr>
        <w:t>1、所提供设备必须进行包装，免收包装费，包装物不回收。</w:t>
      </w:r>
    </w:p>
    <w:p>
      <w:pPr>
        <w:pStyle w:val="782"/>
        <w:spacing w:line="440" w:lineRule="exact"/>
        <w:ind w:firstLine="480" w:firstLineChars="200"/>
        <w:jc w:val="both"/>
        <w:rPr>
          <w:rFonts w:hint="eastAsia" w:ascii="宋体" w:hAnsi="宋体" w:cs="宋体"/>
          <w:color w:val="auto"/>
          <w:sz w:val="24"/>
        </w:rPr>
      </w:pPr>
      <w:r>
        <w:rPr>
          <w:rFonts w:hint="eastAsia" w:ascii="宋体" w:hAnsi="宋体" w:cs="宋体"/>
          <w:color w:val="auto"/>
          <w:sz w:val="24"/>
        </w:rPr>
        <w:t>2、因包装不妥在运输过程中发生货物锈蚀、损坏和丢失的，由乙方承担完全责任。</w:t>
      </w:r>
    </w:p>
    <w:p>
      <w:pPr>
        <w:pStyle w:val="782"/>
        <w:spacing w:line="440" w:lineRule="exact"/>
        <w:ind w:firstLine="480" w:firstLineChars="200"/>
        <w:jc w:val="both"/>
        <w:rPr>
          <w:rFonts w:hint="eastAsia" w:ascii="宋体" w:hAnsi="宋体" w:cs="宋体"/>
          <w:color w:val="auto"/>
          <w:sz w:val="24"/>
        </w:rPr>
      </w:pPr>
      <w:r>
        <w:rPr>
          <w:rFonts w:hint="eastAsia" w:ascii="宋体" w:hAnsi="宋体" w:cs="宋体"/>
          <w:color w:val="auto"/>
          <w:sz w:val="24"/>
        </w:rPr>
        <w:t>3、验收标准：按响应文件规定的型号、技术参数、数量、产地，并根据制造商签发的《产品合格证》、《出厂清单》、《技术文件》进行现场验收，并由甲、乙双方签署新源县人民医院设备验收报告。如有异议，验收七天内以书面形式通知对方。验收合格后，货物的所有权随之转交，由甲方提供货物的存放地点，并负责货物的保管和安全。</w:t>
      </w:r>
    </w:p>
    <w:p>
      <w:pPr>
        <w:pStyle w:val="782"/>
        <w:spacing w:line="440" w:lineRule="exact"/>
        <w:ind w:firstLine="482" w:firstLineChars="200"/>
        <w:jc w:val="both"/>
        <w:rPr>
          <w:rFonts w:hint="eastAsia" w:ascii="宋体" w:hAnsi="宋体" w:cs="宋体"/>
          <w:b/>
          <w:color w:val="auto"/>
          <w:sz w:val="24"/>
        </w:rPr>
      </w:pPr>
      <w:r>
        <w:rPr>
          <w:rFonts w:hint="eastAsia" w:ascii="宋体" w:hAnsi="宋体" w:cs="宋体"/>
          <w:b/>
          <w:color w:val="auto"/>
          <w:sz w:val="24"/>
        </w:rPr>
        <w:t>十、培训及售后服务</w:t>
      </w:r>
    </w:p>
    <w:p>
      <w:pPr>
        <w:pStyle w:val="782"/>
        <w:spacing w:line="440" w:lineRule="exact"/>
        <w:ind w:firstLine="480" w:firstLineChars="200"/>
        <w:jc w:val="both"/>
        <w:rPr>
          <w:rFonts w:hint="eastAsia" w:ascii="宋体" w:hAnsi="宋体" w:cs="宋体"/>
          <w:color w:val="auto"/>
          <w:sz w:val="24"/>
        </w:rPr>
      </w:pPr>
      <w:r>
        <w:rPr>
          <w:rFonts w:hint="eastAsia" w:ascii="宋体" w:hAnsi="宋体" w:cs="宋体"/>
          <w:color w:val="auto"/>
          <w:sz w:val="24"/>
        </w:rPr>
        <w:t>1、乙方有义务对甲方相关技术人员和使用人员进行免费培训，使其能对设备进行日常维护和一般性故障的查找及故障的排除，并能熟练掌握设备的各项功能和操作。</w:t>
      </w:r>
    </w:p>
    <w:p>
      <w:pPr>
        <w:pStyle w:val="782"/>
        <w:spacing w:line="440" w:lineRule="exact"/>
        <w:ind w:firstLine="436" w:firstLineChars="182"/>
        <w:jc w:val="both"/>
        <w:rPr>
          <w:rFonts w:hint="eastAsia" w:ascii="宋体" w:hAnsi="宋体" w:cs="宋体"/>
          <w:color w:val="auto"/>
          <w:sz w:val="24"/>
        </w:rPr>
      </w:pPr>
      <w:r>
        <w:rPr>
          <w:rFonts w:hint="eastAsia" w:ascii="宋体" w:hAnsi="宋体" w:cs="宋体"/>
          <w:color w:val="auto"/>
          <w:sz w:val="24"/>
        </w:rPr>
        <w:t>2、乙方应提供给甲方详细的设备清单及相关的使用、维修、故障查询手册及电器、电路图；质保期内免费提供设备软件升级；疆内设有维修机构或配备专业的维修人员，质量保修期内所有故障免费进行维修及零部件的更换（人为损坏、工作环境不符合条件所致损坏除外）；质量保修期内每半年免费上门维护保养1次；在甲方发出要求服务通知的24小时内，乙方指派的服务人员必须到达甲方现场，对设备出现的较大问题，解决时间不应超过5个日历；在保修期内，如设备出现故障，必须在7个日历内完成维修工作，否则更换新机；</w:t>
      </w:r>
    </w:p>
    <w:p>
      <w:pPr>
        <w:pStyle w:val="782"/>
        <w:spacing w:line="440" w:lineRule="exact"/>
        <w:ind w:firstLine="436" w:firstLineChars="182"/>
        <w:jc w:val="both"/>
        <w:rPr>
          <w:rFonts w:hint="eastAsia" w:ascii="宋体" w:hAnsi="宋体" w:cs="宋体"/>
          <w:color w:val="auto"/>
          <w:sz w:val="24"/>
        </w:rPr>
      </w:pPr>
      <w:r>
        <w:rPr>
          <w:rFonts w:hint="eastAsia" w:ascii="宋体" w:hAnsi="宋体" w:cs="宋体"/>
          <w:color w:val="auto"/>
          <w:sz w:val="24"/>
        </w:rPr>
        <w:t>3、提供保修期后无偿技术支持。</w:t>
      </w:r>
    </w:p>
    <w:p>
      <w:pPr>
        <w:pStyle w:val="782"/>
        <w:spacing w:line="440" w:lineRule="exact"/>
        <w:ind w:firstLine="436" w:firstLineChars="182"/>
        <w:jc w:val="both"/>
        <w:rPr>
          <w:rFonts w:hint="eastAsia" w:ascii="宋体" w:hAnsi="宋体" w:cs="宋体"/>
          <w:color w:val="auto"/>
          <w:sz w:val="24"/>
        </w:rPr>
      </w:pPr>
      <w:r>
        <w:rPr>
          <w:rFonts w:hint="eastAsia" w:ascii="宋体" w:hAnsi="宋体" w:cs="宋体"/>
          <w:color w:val="auto"/>
          <w:sz w:val="24"/>
        </w:rPr>
        <w:t>4、乙方须提供设备使用软件的备份，提供设备的维修测试方法及测试程序。设备所包含的所有软件均须提供合法的使用证明。</w:t>
      </w:r>
    </w:p>
    <w:p>
      <w:pPr>
        <w:pStyle w:val="782"/>
        <w:spacing w:line="440" w:lineRule="exact"/>
        <w:ind w:firstLine="436" w:firstLineChars="182"/>
        <w:jc w:val="both"/>
        <w:rPr>
          <w:rFonts w:hint="eastAsia" w:ascii="宋体" w:hAnsi="宋体" w:cs="宋体"/>
          <w:color w:val="auto"/>
          <w:sz w:val="24"/>
        </w:rPr>
      </w:pPr>
      <w:r>
        <w:rPr>
          <w:rFonts w:hint="eastAsia" w:ascii="宋体" w:hAnsi="宋体" w:cs="宋体"/>
          <w:color w:val="auto"/>
          <w:sz w:val="24"/>
        </w:rPr>
        <w:t>5、提供正规的备品备件价格表。</w:t>
      </w:r>
    </w:p>
    <w:p>
      <w:pPr>
        <w:pStyle w:val="782"/>
        <w:spacing w:line="440" w:lineRule="exact"/>
        <w:ind w:firstLine="436" w:firstLineChars="182"/>
        <w:jc w:val="both"/>
        <w:rPr>
          <w:rFonts w:hint="eastAsia" w:ascii="宋体" w:hAnsi="宋体" w:cs="宋体"/>
          <w:color w:val="auto"/>
          <w:sz w:val="24"/>
        </w:rPr>
      </w:pPr>
      <w:r>
        <w:rPr>
          <w:rFonts w:hint="eastAsia" w:ascii="宋体" w:hAnsi="宋体" w:cs="宋体"/>
          <w:color w:val="auto"/>
          <w:sz w:val="24"/>
        </w:rPr>
        <w:t>6、保修期后的维修费用，先修后付款，零备件的购买，先交货后付款。</w:t>
      </w:r>
    </w:p>
    <w:p>
      <w:pPr>
        <w:spacing w:line="440" w:lineRule="exact"/>
        <w:ind w:firstLine="367" w:firstLineChars="175"/>
        <w:rPr>
          <w:rFonts w:hint="eastAsia" w:ascii="宋体" w:hAnsi="宋体" w:eastAsia="宋体" w:cs="宋体"/>
        </w:rPr>
      </w:pPr>
      <w:r>
        <w:rPr>
          <w:rFonts w:hint="eastAsia" w:ascii="宋体" w:hAnsi="宋体" w:eastAsia="宋体" w:cs="宋体"/>
        </w:rPr>
        <w:t>7、提供相应的售后服务承诺（需要设备生产企业协助的部分，须由该生产企业做出相应的服务承诺）。</w:t>
      </w:r>
    </w:p>
    <w:p>
      <w:pPr>
        <w:pStyle w:val="782"/>
        <w:spacing w:line="440" w:lineRule="exact"/>
        <w:ind w:firstLine="482" w:firstLineChars="200"/>
        <w:jc w:val="both"/>
        <w:rPr>
          <w:rFonts w:hint="eastAsia" w:ascii="宋体" w:hAnsi="宋体" w:cs="宋体"/>
          <w:color w:val="auto"/>
          <w:sz w:val="24"/>
        </w:rPr>
      </w:pPr>
      <w:r>
        <w:rPr>
          <w:rFonts w:hint="eastAsia" w:ascii="宋体" w:hAnsi="宋体" w:cs="宋体"/>
          <w:b/>
          <w:color w:val="auto"/>
          <w:sz w:val="24"/>
        </w:rPr>
        <w:t>十一、甲、乙双方的权利及义务</w:t>
      </w:r>
    </w:p>
    <w:p>
      <w:pPr>
        <w:pStyle w:val="782"/>
        <w:spacing w:line="440" w:lineRule="exact"/>
        <w:ind w:firstLine="480" w:firstLineChars="200"/>
        <w:jc w:val="both"/>
        <w:rPr>
          <w:rFonts w:hint="eastAsia" w:ascii="宋体" w:hAnsi="宋体" w:cs="宋体"/>
          <w:color w:val="auto"/>
          <w:sz w:val="24"/>
        </w:rPr>
      </w:pPr>
      <w:r>
        <w:rPr>
          <w:rFonts w:hint="eastAsia" w:ascii="宋体" w:hAnsi="宋体" w:cs="宋体"/>
          <w:color w:val="auto"/>
          <w:sz w:val="24"/>
        </w:rPr>
        <w:t>1、若甲方对订购的货物有任何更改，包括货物的型号、品种、规格、数量、颜色、交货期等事宜，必须在双方签订合同后七天内书面通知乙方，交货期相应从变更之日起顺延，若超过七天乙方不予更改。由于变更引起的合同总额的增减，则由甲乙双方友好协商后，多退少补。</w:t>
      </w:r>
    </w:p>
    <w:p>
      <w:pPr>
        <w:pStyle w:val="782"/>
        <w:spacing w:line="440" w:lineRule="exact"/>
        <w:ind w:firstLine="480" w:firstLineChars="200"/>
        <w:jc w:val="both"/>
        <w:rPr>
          <w:rFonts w:hint="eastAsia" w:ascii="宋体" w:hAnsi="宋体" w:cs="宋体"/>
          <w:color w:val="auto"/>
          <w:sz w:val="24"/>
        </w:rPr>
      </w:pPr>
      <w:r>
        <w:rPr>
          <w:rFonts w:hint="eastAsia" w:ascii="宋体" w:hAnsi="宋体" w:cs="宋体"/>
          <w:color w:val="auto"/>
          <w:sz w:val="24"/>
        </w:rPr>
        <w:t>2、若甲方在验收后的质量保证期内，发现货物内有部分出现质量问题，应及时通知乙方，若需要更换时，乙方应在接到通知后10天内给予更换。</w:t>
      </w:r>
    </w:p>
    <w:p>
      <w:pPr>
        <w:pStyle w:val="782"/>
        <w:spacing w:line="440" w:lineRule="exact"/>
        <w:ind w:firstLine="480" w:firstLineChars="200"/>
        <w:jc w:val="both"/>
        <w:rPr>
          <w:rFonts w:hint="eastAsia" w:ascii="宋体" w:hAnsi="宋体" w:cs="宋体"/>
          <w:color w:val="auto"/>
          <w:sz w:val="24"/>
        </w:rPr>
      </w:pPr>
      <w:r>
        <w:rPr>
          <w:rFonts w:hint="eastAsia" w:ascii="宋体" w:hAnsi="宋体" w:cs="宋体"/>
          <w:color w:val="auto"/>
          <w:sz w:val="24"/>
        </w:rPr>
        <w:t>3、乙方须按合同要求提供质量合格的货物，如期交付甲方指定的交货地点。如需安装调试，并提供免费的安装调试。</w:t>
      </w:r>
    </w:p>
    <w:p>
      <w:pPr>
        <w:pStyle w:val="782"/>
        <w:spacing w:line="440" w:lineRule="exact"/>
        <w:ind w:firstLine="480" w:firstLineChars="200"/>
        <w:jc w:val="both"/>
        <w:rPr>
          <w:rFonts w:hint="eastAsia" w:ascii="宋体" w:hAnsi="宋体" w:cs="宋体"/>
          <w:color w:val="auto"/>
          <w:sz w:val="24"/>
        </w:rPr>
      </w:pPr>
      <w:r>
        <w:rPr>
          <w:rFonts w:hint="eastAsia" w:ascii="宋体" w:hAnsi="宋体" w:cs="宋体"/>
          <w:color w:val="auto"/>
          <w:sz w:val="24"/>
        </w:rPr>
        <w:t>4、乙方对售予甲方的货物提供的质量保证期的质量保证范围，不包括意外事件、不可抗力原因及违规使用。</w:t>
      </w:r>
    </w:p>
    <w:p>
      <w:pPr>
        <w:pStyle w:val="782"/>
        <w:spacing w:line="440" w:lineRule="exact"/>
        <w:ind w:firstLine="472" w:firstLineChars="196"/>
        <w:jc w:val="both"/>
        <w:rPr>
          <w:rFonts w:hint="eastAsia" w:ascii="宋体" w:hAnsi="宋体" w:cs="宋体"/>
          <w:b/>
          <w:color w:val="auto"/>
          <w:sz w:val="24"/>
        </w:rPr>
      </w:pPr>
      <w:r>
        <w:rPr>
          <w:rFonts w:hint="eastAsia" w:ascii="宋体" w:hAnsi="宋体" w:cs="宋体"/>
          <w:b/>
          <w:color w:val="auto"/>
          <w:sz w:val="24"/>
        </w:rPr>
        <w:t>十二、合同变更、违约</w:t>
      </w:r>
    </w:p>
    <w:p>
      <w:pPr>
        <w:pStyle w:val="782"/>
        <w:spacing w:line="440" w:lineRule="exact"/>
        <w:ind w:firstLine="470" w:firstLineChars="196"/>
        <w:jc w:val="both"/>
        <w:rPr>
          <w:rFonts w:hint="eastAsia" w:ascii="宋体" w:hAnsi="宋体" w:cs="宋体"/>
          <w:color w:val="auto"/>
          <w:sz w:val="24"/>
        </w:rPr>
      </w:pPr>
      <w:r>
        <w:rPr>
          <w:rFonts w:hint="eastAsia" w:ascii="宋体" w:hAnsi="宋体" w:cs="宋体"/>
          <w:color w:val="auto"/>
          <w:sz w:val="24"/>
        </w:rPr>
        <w:t>1、乙方必须在本合同规定的时间内按时交货，否则由乙方负责承担全部责任。如果乙方在甲方同意延长的交货时间内仍不能交货时，甲方有权因乙方违约撤销合同，而乙方仍需向甲方支付违约金：每延误七天按迟付款总金额的千分之五支付；不满七天按七天计算，依次类推。</w:t>
      </w:r>
    </w:p>
    <w:p>
      <w:pPr>
        <w:pStyle w:val="782"/>
        <w:spacing w:line="440" w:lineRule="exact"/>
        <w:jc w:val="both"/>
        <w:rPr>
          <w:rFonts w:hint="eastAsia" w:ascii="宋体" w:hAnsi="宋体" w:cs="宋体"/>
          <w:color w:val="auto"/>
          <w:sz w:val="24"/>
        </w:rPr>
      </w:pPr>
      <w:r>
        <w:rPr>
          <w:rFonts w:hint="eastAsia" w:ascii="宋体" w:hAnsi="宋体" w:cs="宋体"/>
          <w:color w:val="auto"/>
          <w:sz w:val="24"/>
        </w:rPr>
        <w:t xml:space="preserve">    2、乙方应严格按照甲方采购要求中规定的交货时间、产品规格、型号名称、数量和质量提供相应的产品及服务，否则将视为乙方违约，并按合同总价款的</w:t>
      </w:r>
      <w:r>
        <w:rPr>
          <w:rFonts w:hint="eastAsia" w:ascii="宋体" w:hAnsi="宋体" w:cs="宋体"/>
          <w:color w:val="auto"/>
          <w:sz w:val="24"/>
          <w:u w:val="single"/>
        </w:rPr>
        <w:t>　　</w:t>
      </w:r>
      <w:r>
        <w:rPr>
          <w:rFonts w:hint="eastAsia" w:ascii="宋体" w:hAnsi="宋体" w:cs="宋体"/>
          <w:color w:val="auto"/>
          <w:sz w:val="24"/>
        </w:rPr>
        <w:t>%承担违约金。</w:t>
      </w:r>
    </w:p>
    <w:p>
      <w:pPr>
        <w:pStyle w:val="782"/>
        <w:spacing w:line="440" w:lineRule="exact"/>
        <w:jc w:val="both"/>
        <w:rPr>
          <w:rFonts w:hint="eastAsia" w:ascii="宋体" w:hAnsi="宋体" w:cs="宋体"/>
          <w:color w:val="auto"/>
          <w:sz w:val="24"/>
        </w:rPr>
      </w:pPr>
      <w:r>
        <w:rPr>
          <w:rFonts w:hint="eastAsia" w:ascii="宋体" w:hAnsi="宋体" w:cs="宋体"/>
          <w:color w:val="auto"/>
          <w:sz w:val="24"/>
        </w:rPr>
        <w:t xml:space="preserve">    3、合同文本不得涂改，如需修改应在合同附件中注明。经甲、乙双方协商达成一致修改意见，需经甲、乙双方代表共同签署及盖章此附件，方能生效。</w:t>
      </w:r>
    </w:p>
    <w:p>
      <w:pPr>
        <w:pStyle w:val="782"/>
        <w:spacing w:line="440" w:lineRule="exact"/>
        <w:ind w:firstLine="480" w:firstLineChars="200"/>
        <w:jc w:val="both"/>
        <w:rPr>
          <w:rFonts w:hint="eastAsia" w:ascii="宋体" w:hAnsi="宋体" w:cs="宋体"/>
          <w:color w:val="auto"/>
          <w:sz w:val="24"/>
        </w:rPr>
      </w:pPr>
      <w:r>
        <w:rPr>
          <w:rFonts w:hint="eastAsia" w:ascii="宋体" w:hAnsi="宋体" w:cs="宋体"/>
          <w:color w:val="auto"/>
          <w:sz w:val="24"/>
        </w:rPr>
        <w:t>4、合同所有附件，均与合同具有同等法律效力。</w:t>
      </w:r>
    </w:p>
    <w:p>
      <w:pPr>
        <w:pStyle w:val="782"/>
        <w:spacing w:line="440" w:lineRule="exact"/>
        <w:ind w:firstLine="480" w:firstLineChars="200"/>
        <w:jc w:val="both"/>
        <w:rPr>
          <w:rFonts w:hint="eastAsia" w:ascii="宋体" w:hAnsi="宋体" w:cs="宋体"/>
          <w:color w:val="auto"/>
          <w:sz w:val="24"/>
        </w:rPr>
      </w:pPr>
      <w:r>
        <w:rPr>
          <w:rFonts w:hint="eastAsia" w:ascii="宋体" w:hAnsi="宋体" w:cs="宋体"/>
          <w:color w:val="auto"/>
          <w:sz w:val="24"/>
        </w:rPr>
        <w:t>5、合同经甲、乙双方签字盖章后即行生效。合同生效后 ，乙方中途废止合同，应按实际损失向甲方支付赔偿金，并向甲方支付合同总金额</w:t>
      </w:r>
      <w:r>
        <w:rPr>
          <w:rFonts w:hint="eastAsia" w:ascii="宋体" w:hAnsi="宋体" w:cs="宋体"/>
          <w:color w:val="auto"/>
          <w:sz w:val="24"/>
          <w:u w:val="single"/>
        </w:rPr>
        <w:t>　　</w:t>
      </w:r>
      <w:r>
        <w:rPr>
          <w:rFonts w:hint="eastAsia" w:ascii="宋体" w:hAnsi="宋体" w:cs="宋体"/>
          <w:color w:val="auto"/>
          <w:sz w:val="24"/>
        </w:rPr>
        <w:t>%的违约金。</w:t>
      </w:r>
    </w:p>
    <w:p>
      <w:pPr>
        <w:spacing w:line="440" w:lineRule="exac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6、本合同依照《中华人民共和国政府采购法》和《中华人民共和国合同法》等相关法律法规制定 。未尽事项皆受上述法律法规约束。甲、乙双方发生争议时，应先协商解决，经协商在30天内不能达成协议时，应提交新源县人民法院。</w:t>
      </w:r>
    </w:p>
    <w:p>
      <w:pPr>
        <w:spacing w:line="440" w:lineRule="exac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7、仲裁裁决应为最终决定，并对双方具有约束力。</w:t>
      </w:r>
    </w:p>
    <w:p>
      <w:pPr>
        <w:pStyle w:val="782"/>
        <w:spacing w:line="440" w:lineRule="exact"/>
        <w:ind w:firstLine="480" w:firstLineChars="200"/>
        <w:jc w:val="both"/>
        <w:rPr>
          <w:rFonts w:hint="eastAsia" w:ascii="宋体" w:hAnsi="宋体" w:cs="宋体"/>
          <w:color w:val="auto"/>
          <w:sz w:val="24"/>
        </w:rPr>
      </w:pPr>
      <w:r>
        <w:rPr>
          <w:rFonts w:hint="eastAsia" w:ascii="宋体" w:hAnsi="宋体" w:cs="宋体"/>
          <w:color w:val="auto"/>
          <w:sz w:val="24"/>
        </w:rPr>
        <w:t>8、合同一式二份，甲乙双方、各执一份。</w:t>
      </w:r>
    </w:p>
    <w:p>
      <w:pPr>
        <w:pStyle w:val="782"/>
        <w:spacing w:line="440" w:lineRule="exact"/>
        <w:ind w:firstLine="480" w:firstLineChars="200"/>
        <w:jc w:val="both"/>
        <w:rPr>
          <w:rFonts w:hint="eastAsia" w:ascii="宋体" w:hAnsi="宋体" w:cs="宋体"/>
          <w:color w:val="auto"/>
          <w:sz w:val="24"/>
        </w:rPr>
      </w:pPr>
      <w:r>
        <w:rPr>
          <w:rFonts w:hint="eastAsia" w:ascii="宋体" w:hAnsi="宋体" w:cs="宋体"/>
          <w:color w:val="auto"/>
          <w:sz w:val="24"/>
        </w:rPr>
        <w:t>9、本合同自签字盖章完毕之日起生效，质量保证期满后终止。</w:t>
      </w:r>
    </w:p>
    <w:p>
      <w:pPr>
        <w:pStyle w:val="782"/>
        <w:spacing w:line="440" w:lineRule="exact"/>
        <w:ind w:firstLine="472" w:firstLineChars="196"/>
        <w:jc w:val="both"/>
        <w:rPr>
          <w:rFonts w:hint="eastAsia" w:ascii="宋体" w:hAnsi="宋体" w:cs="宋体"/>
          <w:b/>
          <w:color w:val="auto"/>
          <w:sz w:val="24"/>
        </w:rPr>
      </w:pPr>
      <w:r>
        <w:rPr>
          <w:rFonts w:hint="eastAsia" w:ascii="宋体" w:hAnsi="宋体" w:cs="宋体"/>
          <w:b/>
          <w:color w:val="auto"/>
          <w:sz w:val="24"/>
        </w:rPr>
        <w:t>十三、其它条款</w:t>
      </w:r>
    </w:p>
    <w:p>
      <w:pPr>
        <w:pStyle w:val="782"/>
        <w:spacing w:line="440" w:lineRule="exact"/>
        <w:ind w:firstLine="480" w:firstLineChars="200"/>
        <w:jc w:val="both"/>
        <w:rPr>
          <w:rFonts w:hint="eastAsia" w:ascii="宋体" w:hAnsi="宋体" w:cs="宋体"/>
          <w:color w:val="auto"/>
          <w:sz w:val="24"/>
        </w:rPr>
      </w:pPr>
    </w:p>
    <w:p>
      <w:pPr>
        <w:pStyle w:val="782"/>
        <w:spacing w:line="440" w:lineRule="exact"/>
        <w:ind w:firstLine="480" w:firstLineChars="200"/>
        <w:jc w:val="both"/>
        <w:rPr>
          <w:rFonts w:hint="eastAsia" w:ascii="宋体" w:hAnsi="宋体" w:cs="宋体"/>
          <w:color w:val="auto"/>
          <w:sz w:val="24"/>
        </w:rPr>
      </w:pPr>
    </w:p>
    <w:p>
      <w:pPr>
        <w:pStyle w:val="782"/>
        <w:spacing w:line="440" w:lineRule="exact"/>
        <w:ind w:firstLine="480" w:firstLineChars="200"/>
        <w:jc w:val="both"/>
        <w:rPr>
          <w:rFonts w:hint="eastAsia" w:ascii="宋体" w:hAnsi="宋体" w:cs="宋体"/>
          <w:color w:val="auto"/>
          <w:sz w:val="24"/>
        </w:rPr>
      </w:pPr>
    </w:p>
    <w:p>
      <w:pPr>
        <w:pStyle w:val="782"/>
        <w:spacing w:line="440" w:lineRule="exact"/>
        <w:jc w:val="both"/>
        <w:rPr>
          <w:rFonts w:hint="eastAsia" w:ascii="宋体" w:hAnsi="宋体" w:cs="宋体"/>
          <w:color w:val="auto"/>
          <w:sz w:val="24"/>
        </w:rPr>
      </w:pPr>
      <w:r>
        <w:rPr>
          <w:rFonts w:hint="eastAsia" w:ascii="宋体" w:hAnsi="宋体" w:cs="宋体"/>
          <w:color w:val="auto"/>
          <w:sz w:val="24"/>
        </w:rPr>
        <w:t>甲   方：                            乙   方：</w:t>
      </w:r>
    </w:p>
    <w:p>
      <w:pPr>
        <w:pStyle w:val="782"/>
        <w:spacing w:line="440" w:lineRule="exact"/>
        <w:jc w:val="both"/>
        <w:rPr>
          <w:rFonts w:hint="eastAsia" w:ascii="宋体" w:hAnsi="宋体" w:cs="宋体"/>
          <w:color w:val="auto"/>
          <w:sz w:val="24"/>
        </w:rPr>
      </w:pPr>
      <w:r>
        <w:rPr>
          <w:rFonts w:hint="eastAsia" w:ascii="宋体" w:hAnsi="宋体" w:cs="宋体"/>
          <w:color w:val="auto"/>
          <w:sz w:val="24"/>
        </w:rPr>
        <w:t>单位名称：                         　单位名称：</w:t>
      </w:r>
    </w:p>
    <w:p>
      <w:pPr>
        <w:pStyle w:val="782"/>
        <w:spacing w:line="440" w:lineRule="exact"/>
        <w:jc w:val="both"/>
        <w:rPr>
          <w:rFonts w:hint="eastAsia" w:ascii="宋体" w:hAnsi="宋体" w:cs="宋体"/>
          <w:color w:val="auto"/>
          <w:sz w:val="24"/>
        </w:rPr>
      </w:pPr>
      <w:r>
        <w:rPr>
          <w:rFonts w:hint="eastAsia" w:ascii="宋体" w:hAnsi="宋体" w:cs="宋体"/>
          <w:color w:val="auto"/>
          <w:sz w:val="24"/>
        </w:rPr>
        <w:t>日    期：                           日   期：</w:t>
      </w:r>
    </w:p>
    <w:p>
      <w:pPr>
        <w:pStyle w:val="782"/>
        <w:spacing w:line="440" w:lineRule="exact"/>
        <w:jc w:val="both"/>
        <w:rPr>
          <w:rFonts w:hint="eastAsia" w:ascii="宋体" w:hAnsi="宋体" w:cs="宋体"/>
          <w:color w:val="auto"/>
          <w:sz w:val="24"/>
        </w:rPr>
      </w:pPr>
      <w:r>
        <w:rPr>
          <w:rFonts w:hint="eastAsia" w:ascii="宋体" w:hAnsi="宋体" w:cs="宋体"/>
          <w:color w:val="auto"/>
          <w:sz w:val="24"/>
        </w:rPr>
        <w:t>公    章：                         　公   章：</w:t>
      </w:r>
    </w:p>
    <w:p>
      <w:pPr>
        <w:pStyle w:val="782"/>
        <w:spacing w:line="440" w:lineRule="exact"/>
        <w:jc w:val="both"/>
        <w:rPr>
          <w:rFonts w:hint="eastAsia" w:ascii="宋体" w:hAnsi="宋体" w:cs="宋体"/>
          <w:color w:val="auto"/>
          <w:sz w:val="24"/>
        </w:rPr>
      </w:pPr>
    </w:p>
    <w:p>
      <w:pPr>
        <w:pStyle w:val="782"/>
        <w:spacing w:line="440" w:lineRule="exact"/>
        <w:jc w:val="both"/>
        <w:rPr>
          <w:rFonts w:hint="eastAsia" w:ascii="宋体" w:hAnsi="宋体" w:cs="宋体"/>
          <w:color w:val="auto"/>
          <w:sz w:val="24"/>
        </w:rPr>
      </w:pPr>
      <w:r>
        <w:rPr>
          <w:rFonts w:hint="eastAsia" w:ascii="宋体" w:hAnsi="宋体" w:cs="宋体"/>
          <w:color w:val="auto"/>
          <w:sz w:val="24"/>
        </w:rPr>
        <w:t>法人或授权代表签字：               　法人或授权代表签字：</w:t>
      </w:r>
    </w:p>
    <w:p>
      <w:pPr>
        <w:pStyle w:val="782"/>
        <w:spacing w:line="440" w:lineRule="exact"/>
        <w:jc w:val="both"/>
        <w:rPr>
          <w:rFonts w:hint="eastAsia" w:ascii="宋体" w:hAnsi="宋体" w:cs="宋体"/>
          <w:color w:val="auto"/>
          <w:sz w:val="24"/>
        </w:rPr>
      </w:pPr>
      <w:r>
        <w:rPr>
          <w:rFonts w:hint="eastAsia" w:ascii="宋体" w:hAnsi="宋体" w:cs="宋体"/>
          <w:color w:val="auto"/>
          <w:sz w:val="24"/>
        </w:rPr>
        <w:t>开户银行：                         　开户银行：</w:t>
      </w:r>
    </w:p>
    <w:p>
      <w:pPr>
        <w:spacing w:line="360" w:lineRule="auto"/>
        <w:jc w:val="center"/>
        <w:rPr>
          <w:rFonts w:hint="eastAsia" w:ascii="宋体" w:hAnsi="宋体" w:eastAsia="宋体" w:cs="宋体"/>
        </w:rPr>
      </w:pPr>
    </w:p>
    <w:p>
      <w:pPr>
        <w:snapToGrid/>
        <w:spacing w:before="0" w:beforeAutospacing="0" w:after="0" w:afterAutospacing="0" w:line="460" w:lineRule="exact"/>
        <w:jc w:val="both"/>
        <w:textAlignment w:val="baseline"/>
        <w:rPr>
          <w:rStyle w:val="31"/>
          <w:rFonts w:ascii="Times New Roman" w:hAnsi="Times New Roman" w:eastAsia="宋体"/>
          <w:b w:val="0"/>
          <w:i w:val="0"/>
          <w:caps w:val="0"/>
          <w:color w:val="auto"/>
          <w:spacing w:val="0"/>
          <w:w w:val="100"/>
          <w:kern w:val="2"/>
          <w:sz w:val="21"/>
          <w:szCs w:val="24"/>
          <w:lang w:val="en-US" w:eastAsia="zh-CN" w:bidi="ar-SA"/>
        </w:rPr>
      </w:pPr>
      <w:r>
        <w:rPr>
          <w:rStyle w:val="31"/>
          <w:rFonts w:ascii="Times New Roman" w:hAnsi="Times New Roman" w:eastAsia="宋体"/>
          <w:b w:val="0"/>
          <w:i w:val="0"/>
          <w:caps w:val="0"/>
          <w:color w:val="auto"/>
          <w:spacing w:val="0"/>
          <w:w w:val="100"/>
          <w:kern w:val="2"/>
          <w:sz w:val="21"/>
          <w:szCs w:val="24"/>
          <w:lang w:val="en-US" w:eastAsia="zh-CN" w:bidi="ar-SA"/>
        </w:rPr>
        <w:br w:type="page"/>
      </w:r>
    </w:p>
    <w:p>
      <w:pPr>
        <w:pStyle w:val="4"/>
        <w:numPr>
          <w:ilvl w:val="0"/>
          <w:numId w:val="16"/>
        </w:numPr>
        <w:bidi w:val="0"/>
        <w:jc w:val="center"/>
        <w:outlineLvl w:val="0"/>
        <w:rPr>
          <w:rFonts w:hint="default" w:ascii="宋体" w:hAnsi="宋体" w:eastAsia="宋体" w:cs="宋体"/>
          <w:b/>
          <w:color w:val="auto"/>
          <w:lang w:val="en-US" w:eastAsia="zh-CN"/>
        </w:rPr>
      </w:pPr>
      <w:r>
        <w:rPr>
          <w:rFonts w:hint="eastAsia" w:ascii="宋体" w:hAnsi="宋体" w:eastAsia="宋体" w:cs="宋体"/>
          <w:b/>
          <w:color w:val="auto"/>
          <w:lang w:val="en-US" w:eastAsia="zh-CN"/>
        </w:rPr>
        <w:t xml:space="preserve"> </w:t>
      </w:r>
      <w:bookmarkStart w:id="52" w:name="_Toc7679"/>
      <w:r>
        <w:rPr>
          <w:rFonts w:hint="eastAsia" w:ascii="宋体" w:hAnsi="宋体" w:eastAsia="宋体" w:cs="宋体"/>
          <w:b/>
          <w:color w:val="auto"/>
          <w:lang w:val="en-US" w:eastAsia="zh-CN"/>
        </w:rPr>
        <w:t>评审办法</w:t>
      </w:r>
      <w:bookmarkEnd w:id="52"/>
    </w:p>
    <w:p>
      <w:pPr>
        <w:pStyle w:val="25"/>
        <w:keepNext w:val="0"/>
        <w:keepLines w:val="0"/>
        <w:pageBreakBefore w:val="0"/>
        <w:widowControl w:val="0"/>
        <w:numPr>
          <w:ilvl w:val="0"/>
          <w:numId w:val="18"/>
        </w:numPr>
        <w:kinsoku/>
        <w:wordWrap/>
        <w:overflowPunct/>
        <w:topLinePunct w:val="0"/>
        <w:autoSpaceDE/>
        <w:autoSpaceDN/>
        <w:bidi w:val="0"/>
        <w:adjustRightInd/>
        <w:snapToGrid w:val="0"/>
        <w:spacing w:after="0" w:line="500" w:lineRule="exact"/>
        <w:ind w:firstLine="482" w:firstLineChars="200"/>
        <w:textAlignment w:val="auto"/>
        <w:rPr>
          <w:rFonts w:hint="eastAsia" w:ascii="宋体" w:hAnsi="宋体" w:eastAsia="宋体" w:cs="宋体"/>
          <w:b/>
          <w:bCs/>
          <w:color w:val="000000"/>
          <w:sz w:val="24"/>
          <w:szCs w:val="24"/>
          <w:highlight w:val="none"/>
        </w:rPr>
      </w:pPr>
      <w:bookmarkStart w:id="53" w:name="_Toc37090992"/>
      <w:bookmarkStart w:id="54" w:name="_Toc37090987"/>
      <w:bookmarkStart w:id="55" w:name="_Toc37090651"/>
      <w:bookmarkStart w:id="56" w:name="_Toc37090656"/>
      <w:r>
        <w:rPr>
          <w:rFonts w:hint="eastAsia" w:ascii="宋体" w:hAnsi="宋体" w:eastAsia="宋体" w:cs="宋体"/>
          <w:b/>
          <w:bCs/>
          <w:color w:val="000000"/>
          <w:sz w:val="24"/>
          <w:szCs w:val="24"/>
          <w:highlight w:val="none"/>
        </w:rPr>
        <w:t>评审说明</w:t>
      </w:r>
    </w:p>
    <w:p>
      <w:pPr>
        <w:pStyle w:val="25"/>
        <w:keepNext w:val="0"/>
        <w:keepLines w:val="0"/>
        <w:pageBreakBefore w:val="0"/>
        <w:widowControl w:val="0"/>
        <w:numPr>
          <w:ilvl w:val="0"/>
          <w:numId w:val="0"/>
        </w:numPr>
        <w:kinsoku/>
        <w:wordWrap/>
        <w:overflowPunct/>
        <w:topLinePunct w:val="0"/>
        <w:autoSpaceDE/>
        <w:autoSpaceDN/>
        <w:bidi w:val="0"/>
        <w:adjustRightInd/>
        <w:snapToGrid w:val="0"/>
        <w:spacing w:after="0" w:line="500" w:lineRule="exact"/>
        <w:ind w:firstLine="482" w:firstLineChars="200"/>
        <w:textAlignment w:val="auto"/>
        <w:rPr>
          <w:rFonts w:hint="eastAsia" w:ascii="宋体" w:hAnsi="宋体" w:cs="宋体"/>
          <w:b/>
          <w:bCs/>
          <w:color w:val="000000"/>
          <w:sz w:val="24"/>
          <w:highlight w:val="none"/>
        </w:rPr>
      </w:pPr>
      <w:r>
        <w:rPr>
          <w:rFonts w:hint="eastAsia" w:ascii="宋体" w:hAnsi="宋体" w:cs="宋体"/>
          <w:b/>
          <w:bCs/>
          <w:color w:val="000000"/>
          <w:sz w:val="24"/>
          <w:highlight w:val="none"/>
          <w:lang w:val="en-US" w:eastAsia="zh-CN"/>
        </w:rPr>
        <w:t>1.1</w:t>
      </w:r>
      <w:r>
        <w:rPr>
          <w:rFonts w:hint="eastAsia" w:hAnsi="宋体" w:cs="宋体"/>
          <w:b/>
          <w:bCs/>
          <w:color w:val="000000"/>
          <w:sz w:val="24"/>
          <w:highlight w:val="none"/>
          <w:lang w:val="en-US" w:eastAsia="zh-CN"/>
        </w:rPr>
        <w:t xml:space="preserve"> </w:t>
      </w:r>
      <w:r>
        <w:rPr>
          <w:rFonts w:hint="eastAsia" w:ascii="宋体" w:hAnsi="宋体" w:cs="宋体"/>
          <w:b/>
          <w:bCs/>
          <w:color w:val="auto"/>
          <w:sz w:val="24"/>
          <w:highlight w:val="none"/>
        </w:rPr>
        <w:t>本次谈判实行两次报价：</w:t>
      </w:r>
      <w:r>
        <w:rPr>
          <w:rFonts w:hint="eastAsia" w:ascii="宋体" w:hAnsi="宋体" w:cs="宋体"/>
          <w:b/>
          <w:bCs/>
          <w:color w:val="000000"/>
          <w:sz w:val="24"/>
          <w:highlight w:val="none"/>
        </w:rPr>
        <w:t>即第一轮是在规定的谈判截止时间之后，每一个供应商单独进行第一次报价，谈判小组对其进行评审并提出答疑问题；第二轮是在答疑完毕后，</w:t>
      </w:r>
      <w:r>
        <w:rPr>
          <w:rFonts w:hint="eastAsia" w:ascii="宋体" w:hAnsi="宋体" w:cs="宋体"/>
          <w:b/>
          <w:bCs/>
          <w:color w:val="000000"/>
          <w:sz w:val="24"/>
          <w:highlight w:val="none"/>
          <w:lang w:val="en-US" w:eastAsia="zh-CN"/>
        </w:rPr>
        <w:t>通过资格、商务及技术评审的供应商</w:t>
      </w:r>
      <w:r>
        <w:rPr>
          <w:rFonts w:hint="eastAsia" w:ascii="宋体" w:hAnsi="宋体" w:cs="宋体"/>
          <w:b/>
          <w:bCs/>
          <w:color w:val="000000"/>
          <w:sz w:val="24"/>
          <w:highlight w:val="none"/>
        </w:rPr>
        <w:t>进行第二次（最后一次）报价</w:t>
      </w:r>
      <w:r>
        <w:rPr>
          <w:rFonts w:hint="eastAsia" w:hAnsi="宋体" w:cs="宋体"/>
          <w:b/>
          <w:bCs/>
          <w:color w:val="000000"/>
          <w:sz w:val="24"/>
          <w:highlight w:val="none"/>
          <w:lang w:eastAsia="zh-CN"/>
        </w:rPr>
        <w:t>。</w:t>
      </w:r>
      <w:r>
        <w:rPr>
          <w:rFonts w:hint="eastAsia" w:ascii="宋体" w:hAnsi="宋体" w:cs="宋体"/>
          <w:b/>
          <w:bCs/>
          <w:color w:val="000000"/>
          <w:sz w:val="24"/>
          <w:highlight w:val="none"/>
        </w:rPr>
        <w:t>二次报价单填写好后需密封，在规定的时间内递交给监标人，等所有密封的二次报价单收齐后，由监标人按原次序依次开启二次报价单，报价后经综合评审，在二次报价的基础上确定成交候选供应商。</w:t>
      </w:r>
    </w:p>
    <w:p>
      <w:pPr>
        <w:pStyle w:val="25"/>
        <w:keepNext w:val="0"/>
        <w:keepLines w:val="0"/>
        <w:pageBreakBefore w:val="0"/>
        <w:widowControl w:val="0"/>
        <w:numPr>
          <w:ilvl w:val="0"/>
          <w:numId w:val="0"/>
        </w:numPr>
        <w:kinsoku/>
        <w:wordWrap/>
        <w:overflowPunct/>
        <w:topLinePunct w:val="0"/>
        <w:autoSpaceDE/>
        <w:autoSpaceDN/>
        <w:bidi w:val="0"/>
        <w:adjustRightInd/>
        <w:snapToGrid w:val="0"/>
        <w:spacing w:after="0" w:line="500" w:lineRule="exact"/>
        <w:ind w:firstLine="482" w:firstLineChars="200"/>
        <w:textAlignment w:val="auto"/>
        <w:rPr>
          <w:rFonts w:hint="eastAsia" w:ascii="宋体" w:hAnsi="宋体" w:eastAsia="宋体" w:cs="宋体"/>
          <w:color w:val="000000"/>
          <w:kern w:val="0"/>
          <w:sz w:val="24"/>
          <w:szCs w:val="24"/>
          <w:highlight w:val="none"/>
          <w:lang w:eastAsia="zh-CN"/>
        </w:rPr>
      </w:pPr>
      <w:r>
        <w:rPr>
          <w:rFonts w:hint="eastAsia" w:ascii="宋体" w:hAnsi="宋体" w:cs="宋体"/>
          <w:b/>
          <w:bCs/>
          <w:color w:val="000000"/>
          <w:sz w:val="24"/>
          <w:highlight w:val="none"/>
        </w:rPr>
        <w:t>1.2</w:t>
      </w:r>
      <w:r>
        <w:rPr>
          <w:rFonts w:hint="eastAsia" w:ascii="宋体" w:hAnsi="宋体" w:cs="宋体"/>
          <w:b/>
          <w:bCs/>
          <w:color w:val="000000"/>
          <w:sz w:val="24"/>
          <w:highlight w:val="none"/>
          <w:lang w:val="en-US" w:eastAsia="zh-CN"/>
        </w:rPr>
        <w:t xml:space="preserve"> </w:t>
      </w:r>
      <w:r>
        <w:rPr>
          <w:rFonts w:hint="eastAsia" w:ascii="宋体" w:hAnsi="宋体" w:cs="宋体"/>
          <w:b/>
          <w:bCs/>
          <w:color w:val="000000"/>
          <w:sz w:val="24"/>
          <w:highlight w:val="none"/>
        </w:rPr>
        <w:t>本次谈判的评审办法为最低评标价法，谈判小组将根据谈判文件要求的内容对所有响应文件进行详细评审，并按照谈判文件规定的程序、评定成交的标准等事项与实质性响应谈判文件要求的供应商分别进行谈判，最终从质量和服务均能满足采购文件实质性响应要求的供应商中，按照最终报价由低到高的顺序进行排序，谈判报价相同的按照技术指标优劣顺序排列，</w:t>
      </w:r>
      <w:r>
        <w:rPr>
          <w:rFonts w:hint="eastAsia" w:ascii="宋体" w:hAnsi="宋体" w:cs="宋体"/>
          <w:b/>
          <w:bCs/>
          <w:color w:val="000000"/>
          <w:sz w:val="24"/>
          <w:highlight w:val="none"/>
          <w:lang w:val="en-US" w:eastAsia="zh-CN"/>
        </w:rPr>
        <w:t>推荐</w:t>
      </w:r>
      <w:r>
        <w:rPr>
          <w:rFonts w:hint="eastAsia" w:ascii="宋体" w:hAnsi="宋体" w:cs="宋体"/>
          <w:b/>
          <w:bCs/>
          <w:color w:val="000000"/>
          <w:sz w:val="24"/>
          <w:highlight w:val="none"/>
        </w:rPr>
        <w:t>排名前三名的供应商为本项目的</w:t>
      </w:r>
      <w:r>
        <w:rPr>
          <w:rFonts w:hint="eastAsia" w:ascii="宋体" w:hAnsi="宋体" w:cs="宋体"/>
          <w:b/>
          <w:bCs/>
          <w:color w:val="000000"/>
          <w:sz w:val="24"/>
          <w:highlight w:val="none"/>
          <w:lang w:val="en-US" w:eastAsia="zh-CN"/>
        </w:rPr>
        <w:t>成交候选</w:t>
      </w:r>
      <w:r>
        <w:rPr>
          <w:rFonts w:hint="eastAsia" w:ascii="宋体" w:hAnsi="宋体" w:cs="宋体"/>
          <w:b/>
          <w:bCs/>
          <w:color w:val="000000"/>
          <w:sz w:val="24"/>
          <w:highlight w:val="none"/>
        </w:rPr>
        <w:t>供应商</w:t>
      </w:r>
      <w:r>
        <w:rPr>
          <w:rFonts w:hint="eastAsia" w:ascii="宋体" w:hAnsi="宋体" w:cs="宋体"/>
          <w:b/>
          <w:bCs/>
          <w:color w:val="000000"/>
          <w:sz w:val="24"/>
          <w:highlight w:val="none"/>
          <w:lang w:eastAsia="zh-CN"/>
        </w:rPr>
        <w:t>，</w:t>
      </w:r>
      <w:r>
        <w:rPr>
          <w:rFonts w:hint="eastAsia" w:ascii="宋体" w:hAnsi="宋体" w:cs="宋体"/>
          <w:b/>
          <w:bCs/>
          <w:color w:val="000000"/>
          <w:sz w:val="24"/>
          <w:highlight w:val="none"/>
          <w:lang w:val="en-US" w:eastAsia="zh-CN"/>
        </w:rPr>
        <w:t>经采购人确认后确定排名第一的供应商为本项目的成交单位</w:t>
      </w:r>
      <w:r>
        <w:rPr>
          <w:rFonts w:hint="eastAsia" w:ascii="宋体" w:hAnsi="宋体" w:cs="宋体"/>
          <w:b/>
          <w:bCs/>
          <w:color w:val="000000"/>
          <w:sz w:val="24"/>
          <w:highlight w:val="none"/>
        </w:rPr>
        <w:t>。</w:t>
      </w:r>
    </w:p>
    <w:p>
      <w:pPr>
        <w:pStyle w:val="25"/>
        <w:keepNext w:val="0"/>
        <w:keepLines w:val="0"/>
        <w:pageBreakBefore w:val="0"/>
        <w:widowControl w:val="0"/>
        <w:numPr>
          <w:ilvl w:val="0"/>
          <w:numId w:val="0"/>
        </w:numPr>
        <w:kinsoku/>
        <w:wordWrap/>
        <w:overflowPunct/>
        <w:topLinePunct w:val="0"/>
        <w:autoSpaceDE/>
        <w:autoSpaceDN/>
        <w:bidi w:val="0"/>
        <w:adjustRightInd/>
        <w:snapToGrid w:val="0"/>
        <w:spacing w:after="0" w:line="500" w:lineRule="exact"/>
        <w:ind w:firstLine="482" w:firstLineChars="200"/>
        <w:textAlignment w:val="auto"/>
        <w:rPr>
          <w:rFonts w:hint="eastAsia" w:ascii="宋体" w:hAnsi="宋体" w:eastAsia="宋体" w:cs="宋体;SimSun"/>
          <w:b/>
          <w:bCs/>
          <w:color w:val="auto"/>
          <w:kern w:val="2"/>
          <w:sz w:val="24"/>
          <w:szCs w:val="24"/>
          <w:lang w:val="en-US" w:eastAsia="zh-CN" w:bidi="ar-SA"/>
        </w:rPr>
      </w:pPr>
      <w:r>
        <w:rPr>
          <w:rFonts w:hint="eastAsia" w:ascii="宋体" w:hAnsi="宋体" w:eastAsia="宋体" w:cs="宋体;SimSun"/>
          <w:b/>
          <w:bCs/>
          <w:color w:val="auto"/>
          <w:kern w:val="2"/>
          <w:sz w:val="24"/>
          <w:szCs w:val="24"/>
          <w:lang w:val="en-US" w:eastAsia="zh-CN" w:bidi="ar-SA"/>
        </w:rPr>
        <w:t>1.</w:t>
      </w:r>
      <w:r>
        <w:rPr>
          <w:rFonts w:hint="eastAsia" w:hAnsi="宋体" w:cs="宋体;SimSun"/>
          <w:b/>
          <w:bCs/>
          <w:color w:val="auto"/>
          <w:kern w:val="2"/>
          <w:sz w:val="24"/>
          <w:szCs w:val="24"/>
          <w:lang w:val="en-US" w:eastAsia="zh-CN" w:bidi="ar-SA"/>
        </w:rPr>
        <w:t>3</w:t>
      </w:r>
      <w:r>
        <w:rPr>
          <w:rFonts w:hint="eastAsia" w:ascii="宋体" w:hAnsi="宋体" w:eastAsia="宋体" w:cs="宋体;SimSun"/>
          <w:b/>
          <w:bCs/>
          <w:color w:val="auto"/>
          <w:kern w:val="2"/>
          <w:sz w:val="24"/>
          <w:szCs w:val="24"/>
          <w:lang w:val="en-US" w:eastAsia="zh-CN" w:bidi="ar-SA"/>
        </w:rPr>
        <w:t xml:space="preserve"> 本项目提供相同品牌且通过资格审查、商务及技术审查的不同供应商参加谈判的，按一家供应商计算，以二次报价（最终报价）最低的同品牌供应商参与评审。</w:t>
      </w:r>
    </w:p>
    <w:p>
      <w:pPr>
        <w:adjustRightInd w:val="0"/>
        <w:snapToGrid w:val="0"/>
        <w:spacing w:line="440" w:lineRule="exact"/>
        <w:ind w:firstLine="482" w:firstLineChars="200"/>
        <w:rPr>
          <w:rFonts w:hint="default"/>
          <w:lang w:val="en-US" w:eastAsia="zh-CN"/>
        </w:rPr>
      </w:pPr>
      <w:r>
        <w:rPr>
          <w:rFonts w:hint="eastAsia" w:ascii="宋体" w:hAnsi="宋体" w:eastAsia="宋体" w:cs="宋体"/>
          <w:b/>
          <w:bCs/>
          <w:color w:val="auto"/>
          <w:sz w:val="24"/>
          <w:szCs w:val="24"/>
        </w:rPr>
        <w:t>1.</w:t>
      </w: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rPr>
        <w:t xml:space="preserve"> 在二次报价过程中若提交最后报价的供应商不足三家，根据</w:t>
      </w:r>
      <w:r>
        <w:rPr>
          <w:rFonts w:hint="eastAsia" w:ascii="宋体" w:hAnsi="宋体" w:eastAsia="宋体" w:cs="宋体"/>
          <w:b/>
          <w:bCs/>
          <w:color w:val="auto"/>
          <w:kern w:val="0"/>
          <w:sz w:val="24"/>
          <w:szCs w:val="24"/>
        </w:rPr>
        <w:t>《政府采购非招标采购方式管理办法》（财政部</w:t>
      </w:r>
      <w:r>
        <w:rPr>
          <w:rFonts w:hint="eastAsia" w:ascii="宋体" w:hAnsi="宋体" w:eastAsia="宋体" w:cs="宋体"/>
          <w:b/>
          <w:bCs/>
          <w:color w:val="auto"/>
          <w:kern w:val="0"/>
          <w:sz w:val="24"/>
          <w:szCs w:val="24"/>
          <w:lang w:val="en-US" w:eastAsia="zh-CN"/>
        </w:rPr>
        <w:t>第</w:t>
      </w:r>
      <w:r>
        <w:rPr>
          <w:rFonts w:hint="eastAsia" w:ascii="宋体" w:hAnsi="宋体" w:eastAsia="宋体" w:cs="宋体"/>
          <w:b/>
          <w:bCs/>
          <w:color w:val="auto"/>
          <w:kern w:val="0"/>
          <w:sz w:val="24"/>
          <w:szCs w:val="24"/>
        </w:rPr>
        <w:t>74号令）</w:t>
      </w:r>
      <w:r>
        <w:rPr>
          <w:rFonts w:hint="eastAsia" w:ascii="宋体" w:hAnsi="宋体"/>
          <w:b/>
          <w:bCs/>
          <w:color w:val="auto"/>
          <w:sz w:val="24"/>
          <w:szCs w:val="24"/>
        </w:rPr>
        <w:t>第三十七条的规定，采购人或者采购代理机构将委托谈判小组终止本次竞争性谈判采购活动，重新开展采购活动。</w:t>
      </w:r>
    </w:p>
    <w:p>
      <w:pPr>
        <w:pStyle w:val="25"/>
        <w:keepNext w:val="0"/>
        <w:keepLines w:val="0"/>
        <w:pageBreakBefore w:val="0"/>
        <w:kinsoku/>
        <w:wordWrap/>
        <w:overflowPunct/>
        <w:topLinePunct w:val="0"/>
        <w:bidi w:val="0"/>
        <w:snapToGrid w:val="0"/>
        <w:spacing w:after="0" w:line="420" w:lineRule="exact"/>
        <w:ind w:firstLine="482" w:firstLineChars="200"/>
        <w:textAlignment w:val="baseline"/>
        <w:rPr>
          <w:rFonts w:ascii="宋体" w:hAnsi="宋体" w:eastAsia="宋体" w:cs="宋体"/>
          <w:b/>
          <w:bCs/>
          <w:color w:val="auto"/>
          <w:sz w:val="24"/>
          <w:szCs w:val="24"/>
        </w:rPr>
      </w:pPr>
      <w:r>
        <w:rPr>
          <w:rFonts w:hint="eastAsia" w:ascii="宋体" w:hAnsi="宋体" w:eastAsia="宋体" w:cs="宋体"/>
          <w:b/>
          <w:bCs/>
          <w:color w:val="auto"/>
          <w:sz w:val="24"/>
          <w:szCs w:val="24"/>
        </w:rPr>
        <w:t>2、评审</w:t>
      </w:r>
    </w:p>
    <w:p>
      <w:pPr>
        <w:pStyle w:val="25"/>
        <w:keepNext w:val="0"/>
        <w:keepLines w:val="0"/>
        <w:pageBreakBefore w:val="0"/>
        <w:kinsoku/>
        <w:wordWrap/>
        <w:overflowPunct/>
        <w:topLinePunct w:val="0"/>
        <w:bidi w:val="0"/>
        <w:snapToGrid w:val="0"/>
        <w:spacing w:after="0" w:line="420" w:lineRule="exact"/>
        <w:ind w:firstLine="480"/>
        <w:textAlignment w:val="baseline"/>
        <w:rPr>
          <w:rFonts w:ascii="宋体" w:hAnsi="宋体" w:eastAsia="宋体"/>
          <w:color w:val="auto"/>
        </w:rPr>
      </w:pPr>
      <w:r>
        <w:rPr>
          <w:rFonts w:ascii="宋体" w:hAnsi="宋体" w:eastAsia="宋体" w:cs="宋体;SimSun"/>
          <w:b/>
          <w:bCs/>
          <w:color w:val="auto"/>
          <w:sz w:val="24"/>
          <w:szCs w:val="24"/>
        </w:rPr>
        <w:t>2.1</w:t>
      </w:r>
      <w:r>
        <w:rPr>
          <w:rFonts w:ascii="宋体" w:hAnsi="宋体" w:eastAsia="宋体" w:cs="宋体;SimSun"/>
          <w:color w:val="auto"/>
          <w:sz w:val="24"/>
          <w:szCs w:val="24"/>
        </w:rPr>
        <w:t xml:space="preserve"> </w:t>
      </w:r>
      <w:r>
        <w:rPr>
          <w:rFonts w:hint="eastAsia" w:ascii="宋体" w:hAnsi="宋体" w:eastAsia="宋体" w:cs="宋体;SimSun"/>
          <w:b/>
          <w:bCs/>
          <w:color w:val="auto"/>
          <w:sz w:val="24"/>
          <w:szCs w:val="24"/>
        </w:rPr>
        <w:t>本次</w:t>
      </w:r>
      <w:r>
        <w:rPr>
          <w:rFonts w:hint="eastAsia" w:ascii="宋体" w:hAnsi="宋体" w:eastAsia="宋体" w:cs="宋体;SimSun"/>
          <w:b/>
          <w:bCs/>
          <w:color w:val="auto"/>
          <w:sz w:val="24"/>
          <w:szCs w:val="24"/>
          <w:lang w:eastAsia="zh-CN"/>
        </w:rPr>
        <w:t>谈判</w:t>
      </w:r>
      <w:r>
        <w:rPr>
          <w:rFonts w:hint="eastAsia" w:ascii="宋体" w:hAnsi="宋体" w:eastAsia="宋体" w:cs="宋体;SimSun"/>
          <w:b/>
          <w:bCs/>
          <w:color w:val="auto"/>
          <w:sz w:val="24"/>
          <w:szCs w:val="24"/>
        </w:rPr>
        <w:t>采用</w:t>
      </w:r>
      <w:r>
        <w:rPr>
          <w:rFonts w:hint="eastAsia" w:ascii="宋体" w:hAnsi="宋体" w:eastAsia="宋体" w:cs="宋体;SimSun"/>
          <w:b/>
          <w:bCs/>
          <w:color w:val="auto"/>
          <w:sz w:val="24"/>
          <w:szCs w:val="24"/>
          <w:lang w:val="en-US" w:eastAsia="zh-CN"/>
        </w:rPr>
        <w:t>最低评标价法</w:t>
      </w:r>
      <w:r>
        <w:rPr>
          <w:rFonts w:hint="eastAsia" w:ascii="宋体" w:hAnsi="宋体" w:eastAsia="宋体" w:cs="宋体;SimSun"/>
          <w:b/>
          <w:bCs/>
          <w:color w:val="auto"/>
          <w:sz w:val="24"/>
          <w:szCs w:val="24"/>
        </w:rPr>
        <w:t>进行评审。评审分</w:t>
      </w:r>
      <w:r>
        <w:rPr>
          <w:rFonts w:hint="eastAsia" w:ascii="宋体" w:hAnsi="宋体" w:eastAsia="宋体" w:cs="宋体;SimSun"/>
          <w:b/>
          <w:bCs/>
          <w:color w:val="auto"/>
          <w:sz w:val="24"/>
          <w:szCs w:val="24"/>
          <w:lang w:val="en-US" w:eastAsia="zh-CN"/>
        </w:rPr>
        <w:t>为资格评审、符合性评审（商务评审、技术评审）、价格评审价格评审三</w:t>
      </w:r>
      <w:r>
        <w:rPr>
          <w:rFonts w:hint="eastAsia" w:ascii="宋体" w:hAnsi="宋体" w:eastAsia="宋体" w:cs="宋体;SimSun"/>
          <w:b/>
          <w:bCs/>
          <w:color w:val="auto"/>
          <w:sz w:val="24"/>
          <w:szCs w:val="24"/>
        </w:rPr>
        <w:t>个阶段。</w:t>
      </w:r>
      <w:r>
        <w:rPr>
          <w:rFonts w:hint="eastAsia" w:ascii="宋体" w:hAnsi="宋体" w:eastAsia="宋体" w:cs="宋体;SimSun"/>
          <w:b/>
          <w:bCs/>
          <w:color w:val="auto"/>
          <w:sz w:val="24"/>
          <w:szCs w:val="24"/>
          <w:lang w:val="en-US" w:eastAsia="zh-CN"/>
        </w:rPr>
        <w:t>只有通过资格评审、符合性评审的合格供应商才能进入价格评审</w:t>
      </w:r>
      <w:r>
        <w:rPr>
          <w:rFonts w:hint="eastAsia" w:ascii="宋体" w:hAnsi="宋体" w:eastAsia="宋体" w:cs="宋体;SimSun"/>
          <w:b/>
          <w:bCs/>
          <w:color w:val="auto"/>
          <w:sz w:val="24"/>
          <w:szCs w:val="24"/>
        </w:rPr>
        <w:t>。</w:t>
      </w:r>
    </w:p>
    <w:p>
      <w:pPr>
        <w:pStyle w:val="25"/>
        <w:keepNext w:val="0"/>
        <w:keepLines w:val="0"/>
        <w:pageBreakBefore w:val="0"/>
        <w:kinsoku/>
        <w:wordWrap/>
        <w:overflowPunct/>
        <w:topLinePunct w:val="0"/>
        <w:bidi w:val="0"/>
        <w:snapToGrid w:val="0"/>
        <w:spacing w:line="420" w:lineRule="exact"/>
        <w:ind w:firstLine="480"/>
        <w:textAlignment w:val="baseline"/>
        <w:rPr>
          <w:rFonts w:ascii="宋体" w:hAnsi="宋体" w:eastAsia="宋体"/>
          <w:color w:val="auto"/>
          <w:sz w:val="24"/>
          <w:szCs w:val="24"/>
        </w:rPr>
      </w:pPr>
      <w:r>
        <w:rPr>
          <w:rFonts w:ascii="宋体" w:hAnsi="宋体" w:eastAsia="宋体"/>
          <w:color w:val="auto"/>
          <w:sz w:val="24"/>
          <w:szCs w:val="24"/>
        </w:rPr>
        <w:t>2.</w:t>
      </w:r>
      <w:r>
        <w:rPr>
          <w:rFonts w:hint="eastAsia" w:hAnsi="宋体"/>
          <w:color w:val="auto"/>
          <w:sz w:val="24"/>
          <w:szCs w:val="24"/>
          <w:lang w:val="en-US" w:eastAsia="zh-CN"/>
        </w:rPr>
        <w:t>2</w:t>
      </w:r>
      <w:r>
        <w:rPr>
          <w:rFonts w:hint="eastAsia" w:ascii="宋体" w:hAnsi="宋体" w:eastAsia="宋体" w:cs="宋体;SimSun"/>
          <w:color w:val="auto"/>
          <w:sz w:val="24"/>
          <w:szCs w:val="24"/>
        </w:rPr>
        <w:t>评审办法附表</w:t>
      </w:r>
    </w:p>
    <w:bookmarkEnd w:id="53"/>
    <w:bookmarkEnd w:id="54"/>
    <w:bookmarkEnd w:id="55"/>
    <w:bookmarkEnd w:id="56"/>
    <w:tbl>
      <w:tblPr>
        <w:tblStyle w:val="26"/>
        <w:tblW w:w="85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2"/>
        <w:gridCol w:w="842"/>
        <w:gridCol w:w="1929"/>
        <w:gridCol w:w="3999"/>
        <w:gridCol w:w="503"/>
        <w:gridCol w:w="4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684"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cs="宋体"/>
                <w:b/>
                <w:bCs/>
                <w:i w:val="0"/>
                <w:caps w:val="0"/>
                <w:color w:val="auto"/>
                <w:spacing w:val="0"/>
                <w:w w:val="100"/>
                <w:sz w:val="21"/>
                <w:szCs w:val="21"/>
                <w:lang w:val="en-US" w:eastAsia="zh-CN" w:bidi="ar-SA"/>
              </w:rPr>
            </w:pPr>
            <w:r>
              <w:rPr>
                <w:rStyle w:val="31"/>
                <w:rFonts w:ascii="宋体" w:hAnsi="宋体" w:eastAsia="宋体" w:cs="宋体"/>
                <w:b/>
                <w:bCs/>
                <w:i w:val="0"/>
                <w:caps w:val="0"/>
                <w:color w:val="auto"/>
                <w:spacing w:val="0"/>
                <w:w w:val="100"/>
                <w:sz w:val="21"/>
                <w:szCs w:val="21"/>
                <w:lang w:val="en-US" w:eastAsia="zh-CN" w:bidi="ar-SA"/>
              </w:rPr>
              <w:t>评分点</w:t>
            </w:r>
          </w:p>
        </w:tc>
        <w:tc>
          <w:tcPr>
            <w:tcW w:w="5928"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cs="宋体"/>
                <w:b/>
                <w:bCs/>
                <w:i w:val="0"/>
                <w:caps w:val="0"/>
                <w:color w:val="auto"/>
                <w:spacing w:val="0"/>
                <w:w w:val="100"/>
                <w:sz w:val="21"/>
                <w:szCs w:val="21"/>
                <w:lang w:val="en-US" w:eastAsia="zh-CN" w:bidi="ar-SA"/>
              </w:rPr>
            </w:pPr>
            <w:r>
              <w:rPr>
                <w:rStyle w:val="31"/>
                <w:rFonts w:ascii="宋体" w:hAnsi="宋体" w:eastAsia="宋体" w:cs="宋体"/>
                <w:b/>
                <w:bCs/>
                <w:i w:val="0"/>
                <w:caps w:val="0"/>
                <w:color w:val="auto"/>
                <w:spacing w:val="0"/>
                <w:w w:val="100"/>
                <w:sz w:val="21"/>
                <w:szCs w:val="21"/>
                <w:lang w:val="en-US" w:eastAsia="zh-CN" w:bidi="ar-SA"/>
              </w:rPr>
              <w:t>评分标准</w:t>
            </w:r>
          </w:p>
        </w:tc>
        <w:tc>
          <w:tcPr>
            <w:tcW w:w="986" w:type="dxa"/>
            <w:gridSpan w:val="2"/>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cs="宋体"/>
                <w:b/>
                <w:bCs/>
                <w:i w:val="0"/>
                <w:caps w:val="0"/>
                <w:color w:val="auto"/>
                <w:spacing w:val="0"/>
                <w:w w:val="100"/>
                <w:sz w:val="21"/>
                <w:szCs w:val="21"/>
                <w:lang w:val="en-US" w:eastAsia="zh-CN" w:bidi="ar-SA"/>
              </w:rPr>
            </w:pPr>
            <w:r>
              <w:rPr>
                <w:rStyle w:val="31"/>
                <w:rFonts w:ascii="宋体" w:hAnsi="宋体" w:eastAsia="宋体" w:cs="宋体"/>
                <w:b/>
                <w:bCs/>
                <w:i w:val="0"/>
                <w:caps w:val="0"/>
                <w:color w:val="auto"/>
                <w:spacing w:val="0"/>
                <w:w w:val="100"/>
                <w:sz w:val="21"/>
                <w:szCs w:val="21"/>
                <w:lang w:val="en-US" w:eastAsia="zh-CN" w:bidi="ar-SA"/>
              </w:rPr>
              <w:t>评审意见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68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center"/>
              <w:textAlignment w:val="baseline"/>
              <w:rPr>
                <w:rStyle w:val="31"/>
                <w:rFonts w:ascii="宋体" w:hAnsi="宋体" w:eastAsia="宋体"/>
                <w:b w:val="0"/>
                <w:i w:val="0"/>
                <w:caps w:val="0"/>
                <w:color w:val="auto"/>
                <w:spacing w:val="0"/>
                <w:w w:val="100"/>
                <w:sz w:val="21"/>
                <w:szCs w:val="21"/>
                <w:lang w:val="en-US" w:eastAsia="zh-CN" w:bidi="ar-SA"/>
              </w:rPr>
            </w:pPr>
          </w:p>
        </w:tc>
        <w:tc>
          <w:tcPr>
            <w:tcW w:w="592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center"/>
              <w:textAlignment w:val="baseline"/>
              <w:rPr>
                <w:rStyle w:val="31"/>
                <w:rFonts w:ascii="宋体" w:hAnsi="宋体" w:eastAsia="宋体"/>
                <w:b w:val="0"/>
                <w:i w:val="0"/>
                <w:caps w:val="0"/>
                <w:color w:val="auto"/>
                <w:spacing w:val="0"/>
                <w:w w:val="100"/>
                <w:sz w:val="21"/>
                <w:szCs w:val="21"/>
                <w:lang w:val="en-US" w:eastAsia="zh-CN" w:bidi="ar-SA"/>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cs="宋体"/>
                <w:b/>
                <w:bCs/>
                <w:i w:val="0"/>
                <w:caps w:val="0"/>
                <w:color w:val="auto"/>
                <w:spacing w:val="0"/>
                <w:w w:val="100"/>
                <w:sz w:val="21"/>
                <w:szCs w:val="21"/>
                <w:lang w:val="en-US" w:eastAsia="zh-CN" w:bidi="ar-SA"/>
              </w:rPr>
            </w:pPr>
            <w:r>
              <w:rPr>
                <w:rStyle w:val="31"/>
                <w:rFonts w:ascii="宋体" w:hAnsi="宋体" w:eastAsia="宋体" w:cs="宋体"/>
                <w:b/>
                <w:bCs/>
                <w:i w:val="0"/>
                <w:caps w:val="0"/>
                <w:color w:val="auto"/>
                <w:spacing w:val="0"/>
                <w:w w:val="100"/>
                <w:sz w:val="21"/>
                <w:szCs w:val="21"/>
                <w:lang w:val="en-US" w:eastAsia="zh-CN" w:bidi="ar-SA"/>
              </w:rPr>
              <w:t>是</w:t>
            </w:r>
          </w:p>
        </w:tc>
        <w:tc>
          <w:tcPr>
            <w:tcW w:w="48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cs="宋体"/>
                <w:b/>
                <w:bCs/>
                <w:i w:val="0"/>
                <w:caps w:val="0"/>
                <w:color w:val="auto"/>
                <w:spacing w:val="0"/>
                <w:w w:val="100"/>
                <w:sz w:val="21"/>
                <w:szCs w:val="21"/>
                <w:lang w:val="en-US" w:eastAsia="zh-CN" w:bidi="ar-SA"/>
              </w:rPr>
            </w:pPr>
            <w:r>
              <w:rPr>
                <w:rStyle w:val="31"/>
                <w:rFonts w:ascii="宋体" w:hAnsi="宋体" w:eastAsia="宋体" w:cs="宋体"/>
                <w:b/>
                <w:bCs/>
                <w:i w:val="0"/>
                <w:caps w:val="0"/>
                <w:color w:val="auto"/>
                <w:spacing w:val="0"/>
                <w:w w:val="100"/>
                <w:sz w:val="21"/>
                <w:szCs w:val="21"/>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684"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b w:val="0"/>
                <w:i w:val="0"/>
                <w:caps w:val="0"/>
                <w:color w:val="auto"/>
                <w:spacing w:val="0"/>
                <w:w w:val="100"/>
                <w:sz w:val="21"/>
                <w:szCs w:val="21"/>
                <w:lang w:val="en-US" w:eastAsia="zh-CN" w:bidi="ar-SA"/>
              </w:rPr>
            </w:pPr>
            <w:r>
              <w:rPr>
                <w:rStyle w:val="31"/>
                <w:rFonts w:ascii="宋体" w:hAnsi="宋体" w:eastAsia="宋体"/>
                <w:b w:val="0"/>
                <w:i w:val="0"/>
                <w:caps w:val="0"/>
                <w:color w:val="auto"/>
                <w:spacing w:val="0"/>
                <w:w w:val="100"/>
                <w:sz w:val="21"/>
                <w:szCs w:val="21"/>
                <w:lang w:val="en-US" w:eastAsia="zh-CN" w:bidi="ar-SA"/>
              </w:rPr>
              <w:t>资格检查</w:t>
            </w:r>
          </w:p>
        </w:tc>
        <w:tc>
          <w:tcPr>
            <w:tcW w:w="1929" w:type="dxa"/>
            <w:tcBorders>
              <w:top w:val="single" w:color="000000" w:sz="4" w:space="0"/>
              <w:left w:val="single" w:color="000000" w:sz="4" w:space="0"/>
              <w:bottom w:val="single" w:color="000000" w:sz="4" w:space="0"/>
              <w:right w:val="single" w:color="000000" w:sz="4" w:space="0"/>
            </w:tcBorders>
            <w:noWrap/>
            <w:vAlign w:val="center"/>
          </w:tcPr>
          <w:p>
            <w:pPr>
              <w:pStyle w:val="770"/>
              <w:spacing w:line="240" w:lineRule="exact"/>
              <w:jc w:val="center"/>
              <w:rPr>
                <w:rStyle w:val="31"/>
                <w:rFonts w:ascii="宋体" w:hAnsi="宋体" w:eastAsia="宋体"/>
                <w:b w:val="0"/>
                <w:i w:val="0"/>
                <w:caps w:val="0"/>
                <w:color w:val="auto"/>
                <w:spacing w:val="0"/>
                <w:w w:val="100"/>
                <w:sz w:val="21"/>
                <w:szCs w:val="21"/>
                <w:lang w:val="en-US" w:eastAsia="zh-CN" w:bidi="ar-SA"/>
              </w:rPr>
            </w:pPr>
            <w:r>
              <w:rPr>
                <w:rFonts w:hint="eastAsia" w:ascii="宋体" w:hAnsi="宋体" w:cs="宋体"/>
                <w:sz w:val="21"/>
                <w:szCs w:val="21"/>
              </w:rPr>
              <w:t>具有独立承担民事责任的能力</w:t>
            </w:r>
          </w:p>
        </w:tc>
        <w:tc>
          <w:tcPr>
            <w:tcW w:w="3999" w:type="dxa"/>
            <w:tcBorders>
              <w:top w:val="single" w:color="000000" w:sz="4" w:space="0"/>
              <w:left w:val="single" w:color="000000" w:sz="4" w:space="0"/>
              <w:bottom w:val="single" w:color="000000" w:sz="4" w:space="0"/>
              <w:right w:val="single" w:color="000000" w:sz="4" w:space="0"/>
            </w:tcBorders>
            <w:noWrap/>
            <w:vAlign w:val="center"/>
          </w:tcPr>
          <w:p>
            <w:pPr>
              <w:pStyle w:val="770"/>
              <w:spacing w:line="240" w:lineRule="exact"/>
              <w:jc w:val="left"/>
              <w:rPr>
                <w:rStyle w:val="31"/>
                <w:rFonts w:ascii="宋体" w:hAnsi="宋体" w:eastAsia="宋体"/>
                <w:b w:val="0"/>
                <w:i w:val="0"/>
                <w:caps w:val="0"/>
                <w:color w:val="auto"/>
                <w:spacing w:val="0"/>
                <w:w w:val="100"/>
                <w:sz w:val="21"/>
                <w:szCs w:val="21"/>
                <w:lang w:val="en-US" w:eastAsia="zh-CN" w:bidi="ar-SA"/>
              </w:rPr>
            </w:pPr>
            <w:r>
              <w:rPr>
                <w:rFonts w:hint="eastAsia" w:ascii="宋体" w:hAnsi="宋体" w:cs="宋体"/>
                <w:sz w:val="21"/>
                <w:szCs w:val="21"/>
              </w:rPr>
              <w:t>法人或者其他组织的营业执照等证明文件；自然人需提供身份证明；</w:t>
            </w:r>
          </w:p>
        </w:tc>
        <w:tc>
          <w:tcPr>
            <w:tcW w:w="50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jc w:val="center"/>
        </w:trPr>
        <w:tc>
          <w:tcPr>
            <w:tcW w:w="168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1929" w:type="dxa"/>
            <w:tcBorders>
              <w:top w:val="single" w:color="000000" w:sz="4" w:space="0"/>
              <w:left w:val="single" w:color="000000" w:sz="4" w:space="0"/>
              <w:bottom w:val="single" w:color="000000" w:sz="4" w:space="0"/>
              <w:right w:val="single" w:color="000000" w:sz="4" w:space="0"/>
            </w:tcBorders>
            <w:noWrap/>
            <w:vAlign w:val="center"/>
          </w:tcPr>
          <w:p>
            <w:pPr>
              <w:pStyle w:val="770"/>
              <w:spacing w:line="240" w:lineRule="exact"/>
              <w:jc w:val="center"/>
              <w:rPr>
                <w:rStyle w:val="31"/>
                <w:rFonts w:ascii="宋体" w:hAnsi="宋体" w:eastAsia="宋体"/>
                <w:b w:val="0"/>
                <w:i w:val="0"/>
                <w:caps w:val="0"/>
                <w:color w:val="auto"/>
                <w:spacing w:val="0"/>
                <w:w w:val="100"/>
                <w:sz w:val="21"/>
                <w:szCs w:val="21"/>
                <w:lang w:val="en-US" w:eastAsia="zh-CN" w:bidi="ar-SA"/>
              </w:rPr>
            </w:pPr>
            <w:r>
              <w:rPr>
                <w:rFonts w:hint="eastAsia" w:ascii="宋体" w:hAnsi="宋体" w:cs="宋体"/>
                <w:sz w:val="21"/>
                <w:szCs w:val="21"/>
              </w:rPr>
              <w:t>健全的财务会计制度</w:t>
            </w:r>
          </w:p>
        </w:tc>
        <w:tc>
          <w:tcPr>
            <w:tcW w:w="3999" w:type="dxa"/>
            <w:tcBorders>
              <w:top w:val="single" w:color="000000" w:sz="4" w:space="0"/>
              <w:left w:val="single" w:color="000000" w:sz="4" w:space="0"/>
              <w:bottom w:val="single" w:color="000000" w:sz="4" w:space="0"/>
              <w:right w:val="single" w:color="000000" w:sz="4" w:space="0"/>
            </w:tcBorders>
            <w:noWrap/>
            <w:vAlign w:val="center"/>
          </w:tcPr>
          <w:p>
            <w:pPr>
              <w:pStyle w:val="770"/>
              <w:spacing w:line="240" w:lineRule="exact"/>
              <w:jc w:val="left"/>
              <w:rPr>
                <w:rStyle w:val="31"/>
                <w:rFonts w:hint="eastAsia" w:ascii="宋体" w:hAnsi="宋体" w:eastAsia="宋体"/>
                <w:b w:val="0"/>
                <w:i w:val="0"/>
                <w:caps w:val="0"/>
                <w:color w:val="auto"/>
                <w:spacing w:val="0"/>
                <w:w w:val="100"/>
                <w:sz w:val="21"/>
                <w:szCs w:val="21"/>
                <w:lang w:val="en-US" w:eastAsia="zh-CN" w:bidi="ar-SA"/>
              </w:rPr>
            </w:pPr>
            <w:r>
              <w:rPr>
                <w:rFonts w:hint="eastAsia" w:ascii="宋体" w:hAnsi="宋体" w:cs="宋体"/>
                <w:sz w:val="21"/>
                <w:szCs w:val="21"/>
              </w:rPr>
              <w:t>提供近两年内财务审计报告或半年内任意一个月财务报表（财务报表应至少包括资产负债表、损益表、现金流量表或财务状况变动表），当月新成立公司无需提供；</w:t>
            </w:r>
          </w:p>
        </w:tc>
        <w:tc>
          <w:tcPr>
            <w:tcW w:w="50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168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1929" w:type="dxa"/>
            <w:tcBorders>
              <w:top w:val="single" w:color="000000" w:sz="4" w:space="0"/>
              <w:left w:val="single" w:color="000000" w:sz="4" w:space="0"/>
              <w:bottom w:val="single" w:color="000000" w:sz="4" w:space="0"/>
              <w:right w:val="single" w:color="000000" w:sz="4" w:space="0"/>
            </w:tcBorders>
            <w:noWrap/>
            <w:vAlign w:val="center"/>
          </w:tcPr>
          <w:p>
            <w:pPr>
              <w:pStyle w:val="770"/>
              <w:spacing w:line="240" w:lineRule="exact"/>
              <w:jc w:val="center"/>
              <w:rPr>
                <w:rStyle w:val="31"/>
                <w:rFonts w:ascii="宋体" w:hAnsi="宋体" w:eastAsia="宋体"/>
                <w:b w:val="0"/>
                <w:i w:val="0"/>
                <w:caps w:val="0"/>
                <w:color w:val="auto"/>
                <w:spacing w:val="0"/>
                <w:w w:val="100"/>
                <w:sz w:val="21"/>
                <w:szCs w:val="21"/>
                <w:lang w:val="en-US" w:eastAsia="zh-CN" w:bidi="ar-SA"/>
              </w:rPr>
            </w:pPr>
            <w:r>
              <w:rPr>
                <w:rFonts w:hint="eastAsia" w:ascii="宋体" w:hAnsi="宋体" w:cs="宋体"/>
                <w:sz w:val="21"/>
                <w:szCs w:val="21"/>
              </w:rPr>
              <w:t>纳税证明</w:t>
            </w:r>
          </w:p>
        </w:tc>
        <w:tc>
          <w:tcPr>
            <w:tcW w:w="3999" w:type="dxa"/>
            <w:tcBorders>
              <w:top w:val="single" w:color="000000" w:sz="4" w:space="0"/>
              <w:left w:val="single" w:color="000000" w:sz="4" w:space="0"/>
              <w:bottom w:val="single" w:color="000000" w:sz="4" w:space="0"/>
              <w:right w:val="single" w:color="000000" w:sz="4" w:space="0"/>
            </w:tcBorders>
            <w:noWrap/>
            <w:vAlign w:val="center"/>
          </w:tcPr>
          <w:p>
            <w:pPr>
              <w:pStyle w:val="770"/>
              <w:spacing w:line="240" w:lineRule="exact"/>
              <w:jc w:val="left"/>
              <w:rPr>
                <w:rStyle w:val="31"/>
                <w:rFonts w:hint="eastAsia" w:ascii="宋体" w:hAnsi="宋体" w:eastAsia="宋体"/>
                <w:b w:val="0"/>
                <w:i w:val="0"/>
                <w:caps w:val="0"/>
                <w:color w:val="auto"/>
                <w:spacing w:val="0"/>
                <w:w w:val="100"/>
                <w:sz w:val="21"/>
                <w:szCs w:val="21"/>
                <w:lang w:val="en-US" w:eastAsia="zh-CN" w:bidi="ar-SA"/>
              </w:rPr>
            </w:pPr>
            <w:r>
              <w:rPr>
                <w:rFonts w:hint="eastAsia" w:ascii="宋体" w:hAnsi="宋体" w:cs="宋体"/>
                <w:sz w:val="21"/>
                <w:szCs w:val="21"/>
              </w:rPr>
              <w:t>提供近三月内任意一月的依法缴纳税收证明，当月新成立公司无需提供；无需纳税或免税的也需提供相应证明材料；</w:t>
            </w:r>
          </w:p>
        </w:tc>
        <w:tc>
          <w:tcPr>
            <w:tcW w:w="50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168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1929" w:type="dxa"/>
            <w:tcBorders>
              <w:top w:val="single" w:color="000000" w:sz="4" w:space="0"/>
              <w:left w:val="single" w:color="000000" w:sz="4" w:space="0"/>
              <w:bottom w:val="single" w:color="000000" w:sz="4" w:space="0"/>
              <w:right w:val="single" w:color="000000" w:sz="4" w:space="0"/>
            </w:tcBorders>
            <w:noWrap/>
            <w:vAlign w:val="center"/>
          </w:tcPr>
          <w:p>
            <w:pPr>
              <w:spacing w:after="100" w:afterAutospacing="1" w:line="240" w:lineRule="exact"/>
              <w:jc w:val="center"/>
              <w:rPr>
                <w:rStyle w:val="31"/>
                <w:rFonts w:ascii="宋体" w:hAnsi="宋体" w:eastAsia="宋体"/>
                <w:b w:val="0"/>
                <w:i w:val="0"/>
                <w:caps w:val="0"/>
                <w:color w:val="auto"/>
                <w:spacing w:val="0"/>
                <w:w w:val="100"/>
                <w:sz w:val="21"/>
                <w:szCs w:val="21"/>
                <w:lang w:val="en-US" w:eastAsia="zh-CN" w:bidi="ar-SA"/>
              </w:rPr>
            </w:pPr>
            <w:r>
              <w:rPr>
                <w:rFonts w:hint="eastAsia" w:ascii="宋体" w:hAnsi="宋体" w:eastAsia="宋体" w:cs="宋体"/>
                <w:sz w:val="21"/>
                <w:szCs w:val="21"/>
              </w:rPr>
              <w:t>缴纳社会保障资金证明</w:t>
            </w:r>
          </w:p>
        </w:tc>
        <w:tc>
          <w:tcPr>
            <w:tcW w:w="3999" w:type="dxa"/>
            <w:tcBorders>
              <w:top w:val="single" w:color="000000" w:sz="4" w:space="0"/>
              <w:left w:val="single" w:color="000000" w:sz="4" w:space="0"/>
              <w:bottom w:val="single" w:color="000000" w:sz="4" w:space="0"/>
              <w:right w:val="single" w:color="000000" w:sz="4" w:space="0"/>
            </w:tcBorders>
            <w:noWrap/>
            <w:vAlign w:val="center"/>
          </w:tcPr>
          <w:p>
            <w:pPr>
              <w:spacing w:after="100" w:afterAutospacing="1" w:line="240" w:lineRule="exact"/>
              <w:jc w:val="left"/>
              <w:rPr>
                <w:rStyle w:val="31"/>
                <w:rFonts w:hint="eastAsia" w:ascii="宋体" w:hAnsi="宋体" w:eastAsia="宋体"/>
                <w:b w:val="0"/>
                <w:i w:val="0"/>
                <w:caps w:val="0"/>
                <w:color w:val="auto"/>
                <w:spacing w:val="0"/>
                <w:w w:val="100"/>
                <w:sz w:val="21"/>
                <w:szCs w:val="21"/>
                <w:lang w:val="en-US" w:eastAsia="zh-CN" w:bidi="ar-SA"/>
              </w:rPr>
            </w:pPr>
            <w:r>
              <w:rPr>
                <w:rFonts w:hint="eastAsia" w:ascii="宋体" w:hAnsi="宋体" w:eastAsia="宋体" w:cs="宋体"/>
                <w:sz w:val="21"/>
                <w:szCs w:val="21"/>
              </w:rPr>
              <w:t>提供社保机构出具的近三月内任意一月的社保缴纳证明，当月新成立公司无需提供；</w:t>
            </w:r>
          </w:p>
        </w:tc>
        <w:tc>
          <w:tcPr>
            <w:tcW w:w="50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168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1929" w:type="dxa"/>
            <w:tcBorders>
              <w:top w:val="single" w:color="000000" w:sz="4" w:space="0"/>
              <w:left w:val="single" w:color="000000" w:sz="4" w:space="0"/>
              <w:bottom w:val="single" w:color="000000" w:sz="4" w:space="0"/>
              <w:right w:val="single" w:color="000000" w:sz="4" w:space="0"/>
            </w:tcBorders>
            <w:noWrap/>
            <w:vAlign w:val="center"/>
          </w:tcPr>
          <w:p>
            <w:pPr>
              <w:spacing w:after="100" w:afterAutospacing="1" w:line="240" w:lineRule="exact"/>
              <w:jc w:val="center"/>
              <w:rPr>
                <w:rStyle w:val="31"/>
                <w:rFonts w:ascii="宋体" w:hAnsi="宋体" w:eastAsia="宋体"/>
                <w:b w:val="0"/>
                <w:i w:val="0"/>
                <w:caps w:val="0"/>
                <w:color w:val="auto"/>
                <w:spacing w:val="0"/>
                <w:w w:val="100"/>
                <w:sz w:val="21"/>
                <w:szCs w:val="21"/>
                <w:lang w:val="en-US" w:eastAsia="zh-CN" w:bidi="ar-SA"/>
              </w:rPr>
            </w:pPr>
            <w:r>
              <w:rPr>
                <w:rFonts w:hint="eastAsia" w:ascii="宋体" w:hAnsi="宋体" w:eastAsia="宋体" w:cs="宋体"/>
                <w:sz w:val="21"/>
                <w:szCs w:val="21"/>
              </w:rPr>
              <w:t>履行合同所必需的能力</w:t>
            </w:r>
          </w:p>
        </w:tc>
        <w:tc>
          <w:tcPr>
            <w:tcW w:w="3999" w:type="dxa"/>
            <w:tcBorders>
              <w:top w:val="single" w:color="000000" w:sz="4" w:space="0"/>
              <w:left w:val="single" w:color="000000" w:sz="4" w:space="0"/>
              <w:bottom w:val="single" w:color="000000" w:sz="4" w:space="0"/>
              <w:right w:val="single" w:color="000000" w:sz="4" w:space="0"/>
            </w:tcBorders>
            <w:noWrap/>
            <w:vAlign w:val="center"/>
          </w:tcPr>
          <w:p>
            <w:pPr>
              <w:spacing w:after="100" w:afterAutospacing="1" w:line="240" w:lineRule="exact"/>
              <w:jc w:val="left"/>
              <w:rPr>
                <w:rStyle w:val="31"/>
                <w:rFonts w:ascii="宋体" w:hAnsi="宋体" w:eastAsia="宋体"/>
                <w:b w:val="0"/>
                <w:i w:val="0"/>
                <w:caps w:val="0"/>
                <w:color w:val="auto"/>
                <w:spacing w:val="0"/>
                <w:w w:val="100"/>
                <w:sz w:val="21"/>
                <w:szCs w:val="21"/>
                <w:lang w:val="en-US" w:eastAsia="zh-CN" w:bidi="ar-SA"/>
              </w:rPr>
            </w:pPr>
            <w:r>
              <w:rPr>
                <w:rFonts w:hint="eastAsia" w:ascii="宋体" w:hAnsi="宋体" w:eastAsia="宋体" w:cs="宋体"/>
                <w:sz w:val="21"/>
                <w:szCs w:val="21"/>
              </w:rPr>
              <w:t>提供具有履行合同所必需的专业技术能力相关证明材料或书面声明；</w:t>
            </w:r>
          </w:p>
        </w:tc>
        <w:tc>
          <w:tcPr>
            <w:tcW w:w="50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168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192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jc w:val="center"/>
              <w:rPr>
                <w:rStyle w:val="31"/>
                <w:rFonts w:ascii="宋体" w:hAnsi="宋体" w:eastAsia="宋体"/>
                <w:b w:val="0"/>
                <w:i w:val="0"/>
                <w:caps w:val="0"/>
                <w:color w:val="auto"/>
                <w:spacing w:val="0"/>
                <w:w w:val="100"/>
                <w:sz w:val="21"/>
                <w:szCs w:val="21"/>
                <w:lang w:val="en-US" w:eastAsia="zh-CN" w:bidi="ar-SA"/>
              </w:rPr>
            </w:pPr>
            <w:r>
              <w:rPr>
                <w:rFonts w:hint="eastAsia" w:ascii="宋体" w:hAnsi="宋体" w:cs="宋体"/>
                <w:color w:val="auto"/>
                <w:sz w:val="21"/>
                <w:szCs w:val="21"/>
              </w:rPr>
              <w:t>无重大违法记录的书面声明</w:t>
            </w:r>
          </w:p>
        </w:tc>
        <w:tc>
          <w:tcPr>
            <w:tcW w:w="399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rPr>
                <w:rStyle w:val="31"/>
                <w:rFonts w:hint="eastAsia" w:ascii="宋体" w:hAnsi="宋体" w:eastAsia="宋体"/>
                <w:b w:val="0"/>
                <w:i w:val="0"/>
                <w:caps w:val="0"/>
                <w:color w:val="auto"/>
                <w:spacing w:val="0"/>
                <w:w w:val="100"/>
                <w:sz w:val="21"/>
                <w:szCs w:val="21"/>
                <w:lang w:val="en-US" w:eastAsia="zh-CN" w:bidi="ar-SA"/>
              </w:rPr>
            </w:pPr>
            <w:r>
              <w:rPr>
                <w:rFonts w:hint="eastAsia" w:ascii="宋体" w:hAnsi="宋体" w:cs="宋体"/>
                <w:color w:val="auto"/>
                <w:sz w:val="21"/>
                <w:szCs w:val="21"/>
              </w:rPr>
              <w:t>是否提供参加采购活动前三年内在经营活动中没有重大违法记录的书面声明</w:t>
            </w:r>
            <w:r>
              <w:rPr>
                <w:rFonts w:hint="eastAsia" w:ascii="宋体" w:hAnsi="宋体" w:cs="宋体"/>
                <w:color w:val="auto"/>
                <w:sz w:val="21"/>
                <w:szCs w:val="21"/>
                <w:lang w:eastAsia="zh-CN"/>
              </w:rPr>
              <w:t>；</w:t>
            </w:r>
          </w:p>
        </w:tc>
        <w:tc>
          <w:tcPr>
            <w:tcW w:w="50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7" w:hRule="atLeast"/>
          <w:jc w:val="center"/>
        </w:trPr>
        <w:tc>
          <w:tcPr>
            <w:tcW w:w="168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192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jc w:val="center"/>
              <w:rPr>
                <w:rStyle w:val="31"/>
                <w:rFonts w:ascii="宋体" w:hAnsi="宋体" w:eastAsia="宋体"/>
                <w:b w:val="0"/>
                <w:i w:val="0"/>
                <w:caps w:val="0"/>
                <w:color w:val="auto"/>
                <w:spacing w:val="0"/>
                <w:w w:val="100"/>
                <w:sz w:val="21"/>
                <w:szCs w:val="21"/>
                <w:lang w:val="en-US" w:eastAsia="zh-CN" w:bidi="ar-SA"/>
              </w:rPr>
            </w:pPr>
            <w:r>
              <w:rPr>
                <w:rFonts w:hint="eastAsia" w:ascii="宋体" w:hAnsi="宋体" w:cs="宋体"/>
                <w:color w:val="auto"/>
                <w:sz w:val="21"/>
                <w:szCs w:val="21"/>
              </w:rPr>
              <w:t>供应商的授权委托书</w:t>
            </w:r>
          </w:p>
        </w:tc>
        <w:tc>
          <w:tcPr>
            <w:tcW w:w="399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rPr>
                <w:rStyle w:val="31"/>
                <w:rFonts w:ascii="宋体" w:hAnsi="宋体" w:eastAsia="宋体"/>
                <w:b w:val="0"/>
                <w:i w:val="0"/>
                <w:caps w:val="0"/>
                <w:color w:val="auto"/>
                <w:spacing w:val="0"/>
                <w:w w:val="100"/>
                <w:sz w:val="21"/>
                <w:szCs w:val="21"/>
                <w:lang w:val="en-US" w:eastAsia="zh-CN" w:bidi="ar-SA"/>
              </w:rPr>
            </w:pPr>
            <w:r>
              <w:rPr>
                <w:rStyle w:val="31"/>
                <w:rFonts w:ascii="宋体" w:hAnsi="宋体" w:eastAsia="宋体"/>
                <w:b w:val="0"/>
                <w:i w:val="0"/>
                <w:caps w:val="0"/>
                <w:color w:val="auto"/>
                <w:spacing w:val="0"/>
                <w:w w:val="100"/>
                <w:sz w:val="21"/>
                <w:szCs w:val="21"/>
                <w:lang w:val="en-US" w:eastAsia="zh-CN" w:bidi="ar-SA"/>
              </w:rPr>
              <w:t>是否具备有效的</w:t>
            </w:r>
            <w:r>
              <w:rPr>
                <w:rStyle w:val="31"/>
                <w:rFonts w:hint="eastAsia" w:ascii="宋体" w:hAnsi="宋体"/>
                <w:b w:val="0"/>
                <w:i w:val="0"/>
                <w:caps w:val="0"/>
                <w:color w:val="auto"/>
                <w:spacing w:val="0"/>
                <w:w w:val="100"/>
                <w:sz w:val="21"/>
                <w:szCs w:val="21"/>
                <w:lang w:val="en-US" w:eastAsia="zh-CN" w:bidi="ar-SA"/>
              </w:rPr>
              <w:t>供应商</w:t>
            </w:r>
            <w:r>
              <w:rPr>
                <w:rStyle w:val="31"/>
                <w:rFonts w:ascii="宋体" w:hAnsi="宋体" w:eastAsia="宋体"/>
                <w:b w:val="0"/>
                <w:i w:val="0"/>
                <w:caps w:val="0"/>
                <w:color w:val="auto"/>
                <w:spacing w:val="0"/>
                <w:w w:val="100"/>
                <w:sz w:val="21"/>
                <w:szCs w:val="21"/>
                <w:lang w:val="en-US" w:eastAsia="zh-CN" w:bidi="ar-SA"/>
              </w:rPr>
              <w:t>代表的授权委托书，授权委托书应由法定代表/</w:t>
            </w:r>
            <w:r>
              <w:rPr>
                <w:rStyle w:val="31"/>
                <w:rFonts w:hint="eastAsia" w:ascii="宋体" w:hAnsi="宋体"/>
                <w:b w:val="0"/>
                <w:i w:val="0"/>
                <w:caps w:val="0"/>
                <w:color w:val="auto"/>
                <w:spacing w:val="0"/>
                <w:w w:val="100"/>
                <w:sz w:val="21"/>
                <w:szCs w:val="21"/>
                <w:lang w:val="en-US" w:eastAsia="zh-CN" w:bidi="ar-SA"/>
              </w:rPr>
              <w:t>负责人</w:t>
            </w:r>
            <w:r>
              <w:rPr>
                <w:rStyle w:val="31"/>
                <w:rFonts w:ascii="宋体" w:hAnsi="宋体" w:eastAsia="宋体"/>
                <w:b w:val="0"/>
                <w:i w:val="0"/>
                <w:caps w:val="0"/>
                <w:color w:val="auto"/>
                <w:spacing w:val="0"/>
                <w:w w:val="100"/>
                <w:sz w:val="21"/>
                <w:szCs w:val="21"/>
                <w:lang w:val="en-US" w:eastAsia="zh-CN" w:bidi="ar-SA"/>
              </w:rPr>
              <w:t>签名或签章并加盖企业公章。如为法定代表人/</w:t>
            </w:r>
            <w:r>
              <w:rPr>
                <w:rStyle w:val="31"/>
                <w:rFonts w:hint="eastAsia" w:ascii="宋体" w:hAnsi="宋体"/>
                <w:b w:val="0"/>
                <w:i w:val="0"/>
                <w:caps w:val="0"/>
                <w:color w:val="auto"/>
                <w:spacing w:val="0"/>
                <w:w w:val="100"/>
                <w:sz w:val="21"/>
                <w:szCs w:val="21"/>
                <w:lang w:val="en-US" w:eastAsia="zh-CN" w:bidi="ar-SA"/>
              </w:rPr>
              <w:t>负责人</w:t>
            </w:r>
            <w:r>
              <w:rPr>
                <w:rStyle w:val="31"/>
                <w:rFonts w:ascii="宋体" w:hAnsi="宋体" w:eastAsia="宋体"/>
                <w:b w:val="0"/>
                <w:i w:val="0"/>
                <w:caps w:val="0"/>
                <w:color w:val="auto"/>
                <w:spacing w:val="0"/>
                <w:w w:val="100"/>
                <w:sz w:val="21"/>
                <w:szCs w:val="21"/>
                <w:lang w:val="en-US" w:eastAsia="zh-CN" w:bidi="ar-SA"/>
              </w:rPr>
              <w:t>参加</w:t>
            </w:r>
            <w:r>
              <w:rPr>
                <w:rStyle w:val="31"/>
                <w:rFonts w:hint="eastAsia" w:ascii="宋体" w:hAnsi="宋体"/>
                <w:b w:val="0"/>
                <w:i w:val="0"/>
                <w:caps w:val="0"/>
                <w:color w:val="auto"/>
                <w:spacing w:val="0"/>
                <w:w w:val="100"/>
                <w:sz w:val="21"/>
                <w:szCs w:val="21"/>
                <w:lang w:val="en-US" w:eastAsia="zh-CN" w:bidi="ar-SA"/>
              </w:rPr>
              <w:t>谈判</w:t>
            </w:r>
            <w:r>
              <w:rPr>
                <w:rStyle w:val="31"/>
                <w:rFonts w:ascii="宋体" w:hAnsi="宋体" w:eastAsia="宋体"/>
                <w:b w:val="0"/>
                <w:i w:val="0"/>
                <w:caps w:val="0"/>
                <w:color w:val="auto"/>
                <w:spacing w:val="0"/>
                <w:w w:val="100"/>
                <w:sz w:val="21"/>
                <w:szCs w:val="21"/>
                <w:lang w:val="en-US" w:eastAsia="zh-CN" w:bidi="ar-SA"/>
              </w:rPr>
              <w:t>，需提供法定代表人/</w:t>
            </w:r>
            <w:r>
              <w:rPr>
                <w:rStyle w:val="31"/>
                <w:rFonts w:hint="eastAsia" w:ascii="宋体" w:hAnsi="宋体"/>
                <w:b w:val="0"/>
                <w:i w:val="0"/>
                <w:caps w:val="0"/>
                <w:color w:val="auto"/>
                <w:spacing w:val="0"/>
                <w:w w:val="100"/>
                <w:sz w:val="21"/>
                <w:szCs w:val="21"/>
                <w:lang w:val="en-US" w:eastAsia="zh-CN" w:bidi="ar-SA"/>
              </w:rPr>
              <w:t>负责人</w:t>
            </w:r>
            <w:r>
              <w:rPr>
                <w:rStyle w:val="31"/>
                <w:rFonts w:ascii="宋体" w:hAnsi="宋体" w:eastAsia="宋体"/>
                <w:b w:val="0"/>
                <w:i w:val="0"/>
                <w:caps w:val="0"/>
                <w:color w:val="auto"/>
                <w:spacing w:val="0"/>
                <w:w w:val="100"/>
                <w:sz w:val="21"/>
                <w:szCs w:val="21"/>
                <w:lang w:val="en-US" w:eastAsia="zh-CN" w:bidi="ar-SA"/>
              </w:rPr>
              <w:t>身份证明</w:t>
            </w:r>
            <w:r>
              <w:rPr>
                <w:rStyle w:val="31"/>
                <w:rFonts w:hint="eastAsia" w:ascii="宋体" w:hAnsi="宋体"/>
                <w:b w:val="0"/>
                <w:i w:val="0"/>
                <w:caps w:val="0"/>
                <w:color w:val="auto"/>
                <w:spacing w:val="0"/>
                <w:w w:val="100"/>
                <w:sz w:val="21"/>
                <w:szCs w:val="21"/>
                <w:lang w:val="en-US" w:eastAsia="zh-CN" w:bidi="ar-SA"/>
              </w:rPr>
              <w:t>；</w:t>
            </w:r>
          </w:p>
        </w:tc>
        <w:tc>
          <w:tcPr>
            <w:tcW w:w="50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168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192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jc w:val="center"/>
              <w:rPr>
                <w:rStyle w:val="31"/>
                <w:rFonts w:ascii="宋体" w:hAnsi="宋体" w:eastAsia="宋体"/>
                <w:b w:val="0"/>
                <w:i w:val="0"/>
                <w:caps w:val="0"/>
                <w:color w:val="auto"/>
                <w:spacing w:val="0"/>
                <w:w w:val="100"/>
                <w:sz w:val="21"/>
                <w:szCs w:val="21"/>
                <w:lang w:val="en-US" w:eastAsia="zh-CN" w:bidi="ar-SA"/>
              </w:rPr>
            </w:pPr>
            <w:r>
              <w:rPr>
                <w:rFonts w:hint="eastAsia" w:ascii="宋体" w:hAnsi="宋体" w:cs="宋体"/>
                <w:color w:val="auto"/>
                <w:sz w:val="21"/>
                <w:szCs w:val="21"/>
              </w:rPr>
              <w:t>被授权人身份证</w:t>
            </w:r>
          </w:p>
        </w:tc>
        <w:tc>
          <w:tcPr>
            <w:tcW w:w="399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rPr>
                <w:rStyle w:val="31"/>
                <w:rFonts w:hint="eastAsia" w:ascii="宋体" w:hAnsi="宋体" w:eastAsia="宋体"/>
                <w:b w:val="0"/>
                <w:i w:val="0"/>
                <w:caps w:val="0"/>
                <w:color w:val="auto"/>
                <w:spacing w:val="0"/>
                <w:w w:val="100"/>
                <w:sz w:val="21"/>
                <w:szCs w:val="21"/>
                <w:lang w:val="en-US" w:eastAsia="zh-CN" w:bidi="ar-SA"/>
              </w:rPr>
            </w:pPr>
            <w:r>
              <w:rPr>
                <w:rFonts w:hint="eastAsia" w:ascii="宋体" w:hAnsi="宋体" w:cs="宋体"/>
                <w:color w:val="auto"/>
                <w:sz w:val="21"/>
                <w:szCs w:val="21"/>
              </w:rPr>
              <w:t>是否具备有效的被授权人身份证扫描件</w:t>
            </w:r>
            <w:r>
              <w:rPr>
                <w:rFonts w:hint="eastAsia" w:ascii="宋体" w:hAnsi="宋体" w:cs="宋体"/>
                <w:color w:val="auto"/>
                <w:sz w:val="21"/>
                <w:szCs w:val="21"/>
                <w:lang w:eastAsia="zh-CN"/>
              </w:rPr>
              <w:t>；</w:t>
            </w:r>
          </w:p>
        </w:tc>
        <w:tc>
          <w:tcPr>
            <w:tcW w:w="50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168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192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jc w:val="center"/>
              <w:rPr>
                <w:rStyle w:val="31"/>
                <w:rFonts w:ascii="宋体" w:hAnsi="宋体" w:eastAsia="宋体"/>
                <w:b w:val="0"/>
                <w:i w:val="0"/>
                <w:caps w:val="0"/>
                <w:color w:val="auto"/>
                <w:spacing w:val="0"/>
                <w:w w:val="100"/>
                <w:sz w:val="21"/>
                <w:szCs w:val="21"/>
                <w:lang w:val="en-US" w:eastAsia="zh-CN" w:bidi="ar-SA"/>
              </w:rPr>
            </w:pPr>
            <w:r>
              <w:rPr>
                <w:rFonts w:hint="eastAsia" w:ascii="宋体" w:hAnsi="宋体" w:cs="宋体"/>
                <w:color w:val="auto"/>
                <w:sz w:val="21"/>
                <w:szCs w:val="21"/>
                <w:lang w:val="en-US" w:eastAsia="zh-CN"/>
              </w:rPr>
              <w:t>谈判保证金</w:t>
            </w:r>
          </w:p>
        </w:tc>
        <w:tc>
          <w:tcPr>
            <w:tcW w:w="399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rPr>
                <w:rStyle w:val="31"/>
                <w:rFonts w:ascii="宋体" w:hAnsi="宋体" w:eastAsia="宋体"/>
                <w:b w:val="0"/>
                <w:i w:val="0"/>
                <w:caps w:val="0"/>
                <w:color w:val="auto"/>
                <w:spacing w:val="0"/>
                <w:w w:val="100"/>
                <w:sz w:val="21"/>
                <w:szCs w:val="21"/>
                <w:lang w:val="en-US" w:eastAsia="zh-CN" w:bidi="ar-SA"/>
              </w:rPr>
            </w:pPr>
            <w:r>
              <w:rPr>
                <w:rFonts w:hint="eastAsia" w:ascii="宋体" w:hAnsi="宋体" w:cs="宋体"/>
                <w:color w:val="auto"/>
                <w:sz w:val="21"/>
                <w:szCs w:val="21"/>
              </w:rPr>
              <w:t>是否按照</w:t>
            </w:r>
            <w:r>
              <w:rPr>
                <w:rFonts w:hint="eastAsia" w:ascii="宋体" w:hAnsi="宋体" w:cs="宋体"/>
                <w:color w:val="auto"/>
                <w:sz w:val="21"/>
                <w:szCs w:val="21"/>
                <w:lang w:val="en-US" w:eastAsia="zh-CN"/>
              </w:rPr>
              <w:t>响应文件</w:t>
            </w:r>
            <w:r>
              <w:rPr>
                <w:rFonts w:hint="eastAsia" w:ascii="宋体" w:hAnsi="宋体" w:cs="宋体"/>
                <w:color w:val="auto"/>
                <w:sz w:val="21"/>
                <w:szCs w:val="21"/>
              </w:rPr>
              <w:t>要求缴纳</w:t>
            </w:r>
            <w:r>
              <w:rPr>
                <w:rFonts w:hint="eastAsia" w:ascii="宋体" w:hAnsi="宋体" w:cs="宋体"/>
                <w:color w:val="auto"/>
                <w:sz w:val="21"/>
                <w:szCs w:val="21"/>
                <w:lang w:val="en-US" w:eastAsia="zh-CN"/>
              </w:rPr>
              <w:t>谈判保证金；</w:t>
            </w:r>
          </w:p>
        </w:tc>
        <w:tc>
          <w:tcPr>
            <w:tcW w:w="50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jc w:val="center"/>
        </w:trPr>
        <w:tc>
          <w:tcPr>
            <w:tcW w:w="168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1929" w:type="dxa"/>
            <w:tcBorders>
              <w:top w:val="single" w:color="000000" w:sz="4" w:space="0"/>
              <w:left w:val="single" w:color="000000" w:sz="4" w:space="0"/>
              <w:bottom w:val="single" w:color="000000" w:sz="4" w:space="0"/>
              <w:right w:val="single" w:color="000000" w:sz="4" w:space="0"/>
            </w:tcBorders>
            <w:noWrap/>
            <w:vAlign w:val="center"/>
          </w:tcPr>
          <w:p>
            <w:pPr>
              <w:pStyle w:val="770"/>
              <w:spacing w:line="240" w:lineRule="exact"/>
              <w:jc w:val="center"/>
              <w:rPr>
                <w:rFonts w:hint="eastAsia" w:ascii="宋体" w:hAnsi="宋体" w:eastAsia="宋体" w:cs="宋体"/>
                <w:sz w:val="21"/>
                <w:szCs w:val="21"/>
                <w:lang w:val="en-US" w:eastAsia="zh-CN" w:bidi="ar-SA"/>
              </w:rPr>
            </w:pPr>
            <w:r>
              <w:rPr>
                <w:rFonts w:hint="eastAsia" w:ascii="宋体" w:hAnsi="宋体" w:cs="宋体"/>
                <w:sz w:val="21"/>
                <w:szCs w:val="21"/>
              </w:rPr>
              <w:t>医疗器械经营许可证</w:t>
            </w:r>
          </w:p>
        </w:tc>
        <w:tc>
          <w:tcPr>
            <w:tcW w:w="3999" w:type="dxa"/>
            <w:tcBorders>
              <w:top w:val="single" w:color="000000" w:sz="4" w:space="0"/>
              <w:left w:val="single" w:color="000000" w:sz="4" w:space="0"/>
              <w:bottom w:val="single" w:color="000000" w:sz="4" w:space="0"/>
              <w:right w:val="single" w:color="000000" w:sz="4" w:space="0"/>
            </w:tcBorders>
            <w:noWrap/>
            <w:vAlign w:val="center"/>
          </w:tcPr>
          <w:p>
            <w:pPr>
              <w:pStyle w:val="770"/>
              <w:spacing w:line="240" w:lineRule="exact"/>
              <w:jc w:val="left"/>
              <w:rPr>
                <w:rFonts w:hint="eastAsia" w:ascii="宋体" w:hAnsi="宋体" w:eastAsia="宋体" w:cs="宋体"/>
                <w:sz w:val="21"/>
                <w:szCs w:val="21"/>
                <w:lang w:val="en-US" w:eastAsia="zh-CN" w:bidi="ar-SA"/>
              </w:rPr>
            </w:pPr>
            <w:r>
              <w:rPr>
                <w:rFonts w:hint="eastAsia" w:ascii="宋体" w:hAnsi="宋体" w:cs="宋体"/>
                <w:sz w:val="21"/>
                <w:szCs w:val="21"/>
              </w:rPr>
              <w:t>是否具有有效的医疗器械经营许可证（或按照国家食品药品监督管理部门规定实行备案管理的，具有备案证明文件）；若供应商为货物制造商须具备医疗器械生产许可证；</w:t>
            </w:r>
          </w:p>
        </w:tc>
        <w:tc>
          <w:tcPr>
            <w:tcW w:w="50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jc w:val="center"/>
        </w:trPr>
        <w:tc>
          <w:tcPr>
            <w:tcW w:w="168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1929" w:type="dxa"/>
            <w:tcBorders>
              <w:top w:val="single" w:color="000000" w:sz="4" w:space="0"/>
              <w:left w:val="single" w:color="000000" w:sz="4" w:space="0"/>
              <w:bottom w:val="single" w:color="000000" w:sz="4" w:space="0"/>
              <w:right w:val="single" w:color="000000" w:sz="4" w:space="0"/>
            </w:tcBorders>
            <w:noWrap/>
            <w:vAlign w:val="center"/>
          </w:tcPr>
          <w:p>
            <w:pPr>
              <w:pStyle w:val="770"/>
              <w:spacing w:line="240" w:lineRule="exact"/>
              <w:jc w:val="center"/>
              <w:rPr>
                <w:rFonts w:hint="eastAsia" w:ascii="宋体" w:hAnsi="宋体" w:eastAsia="宋体" w:cs="宋体"/>
                <w:sz w:val="21"/>
                <w:szCs w:val="21"/>
                <w:lang w:val="en-US" w:eastAsia="zh-CN" w:bidi="ar-SA"/>
              </w:rPr>
            </w:pPr>
            <w:r>
              <w:rPr>
                <w:rFonts w:hint="eastAsia" w:ascii="宋体" w:hAnsi="宋体" w:cs="宋体"/>
                <w:sz w:val="21"/>
                <w:szCs w:val="21"/>
              </w:rPr>
              <w:t>医疗器械注册证（含登记表）</w:t>
            </w:r>
          </w:p>
        </w:tc>
        <w:tc>
          <w:tcPr>
            <w:tcW w:w="3999" w:type="dxa"/>
            <w:tcBorders>
              <w:top w:val="single" w:color="000000" w:sz="4" w:space="0"/>
              <w:left w:val="single" w:color="000000" w:sz="4" w:space="0"/>
              <w:bottom w:val="single" w:color="000000" w:sz="4" w:space="0"/>
              <w:right w:val="single" w:color="000000" w:sz="4" w:space="0"/>
            </w:tcBorders>
            <w:noWrap/>
            <w:vAlign w:val="center"/>
          </w:tcPr>
          <w:p>
            <w:pPr>
              <w:pStyle w:val="770"/>
              <w:spacing w:line="240" w:lineRule="exact"/>
              <w:jc w:val="left"/>
              <w:rPr>
                <w:rFonts w:hint="eastAsia" w:ascii="宋体" w:hAnsi="宋体" w:eastAsia="宋体" w:cs="宋体"/>
                <w:sz w:val="21"/>
                <w:szCs w:val="21"/>
                <w:lang w:val="en-US" w:eastAsia="zh-CN" w:bidi="ar-SA"/>
              </w:rPr>
            </w:pPr>
            <w:r>
              <w:rPr>
                <w:rFonts w:hint="eastAsia" w:ascii="宋体" w:hAnsi="宋体" w:cs="宋体"/>
                <w:sz w:val="21"/>
                <w:szCs w:val="21"/>
              </w:rPr>
              <w:t>是否具有所投医疗产品医疗器械注册证（含登记表）（或按照国家食品药品监督管理部门规定实行备案管理的，出具备案证明文件）；</w:t>
            </w:r>
          </w:p>
        </w:tc>
        <w:tc>
          <w:tcPr>
            <w:tcW w:w="50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7" w:hRule="atLeast"/>
          <w:jc w:val="center"/>
        </w:trPr>
        <w:tc>
          <w:tcPr>
            <w:tcW w:w="168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192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jc w:val="center"/>
              <w:rPr>
                <w:rStyle w:val="31"/>
                <w:rFonts w:ascii="宋体" w:hAnsi="宋体" w:eastAsia="宋体"/>
                <w:b w:val="0"/>
                <w:i w:val="0"/>
                <w:caps w:val="0"/>
                <w:color w:val="auto"/>
                <w:spacing w:val="0"/>
                <w:w w:val="100"/>
                <w:sz w:val="21"/>
                <w:szCs w:val="21"/>
                <w:lang w:val="en-US" w:eastAsia="zh-CN" w:bidi="ar-SA"/>
              </w:rPr>
            </w:pPr>
            <w:r>
              <w:rPr>
                <w:rFonts w:hint="eastAsia" w:ascii="宋体" w:hAnsi="宋体" w:cs="宋体"/>
                <w:color w:val="auto"/>
                <w:sz w:val="21"/>
                <w:szCs w:val="21"/>
              </w:rPr>
              <w:t>信用查询</w:t>
            </w:r>
          </w:p>
        </w:tc>
        <w:tc>
          <w:tcPr>
            <w:tcW w:w="399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rPr>
                <w:rStyle w:val="31"/>
                <w:rFonts w:hint="eastAsia" w:ascii="宋体" w:hAnsi="宋体" w:eastAsia="宋体"/>
                <w:b w:val="0"/>
                <w:i w:val="0"/>
                <w:caps w:val="0"/>
                <w:color w:val="auto"/>
                <w:spacing w:val="0"/>
                <w:w w:val="100"/>
                <w:sz w:val="21"/>
                <w:szCs w:val="21"/>
                <w:lang w:val="en-US" w:eastAsia="zh-CN" w:bidi="ar-SA"/>
              </w:rPr>
            </w:pPr>
            <w:r>
              <w:rPr>
                <w:rFonts w:hint="eastAsia" w:ascii="宋体" w:hAnsi="宋体" w:cs="宋体"/>
                <w:color w:val="auto"/>
                <w:sz w:val="21"/>
                <w:szCs w:val="21"/>
                <w:lang w:val="en-US" w:eastAsia="zh-CN"/>
              </w:rPr>
              <w:t>响应文件</w:t>
            </w:r>
            <w:r>
              <w:rPr>
                <w:rFonts w:hint="eastAsia" w:ascii="宋体" w:hAnsi="宋体" w:cs="宋体"/>
                <w:color w:val="auto"/>
                <w:sz w:val="21"/>
                <w:szCs w:val="21"/>
              </w:rPr>
              <w:t>附有“信用中国”网站、</w:t>
            </w:r>
            <w:r>
              <w:rPr>
                <w:rFonts w:hint="eastAsia" w:ascii="宋体" w:hAnsi="宋体" w:cs="宋体"/>
                <w:color w:val="auto"/>
                <w:sz w:val="21"/>
                <w:szCs w:val="21"/>
                <w:lang w:val="zh-CN"/>
              </w:rPr>
              <w:t>中国政府采购</w:t>
            </w:r>
            <w:r>
              <w:rPr>
                <w:rFonts w:hint="eastAsia" w:ascii="宋体" w:hAnsi="宋体" w:cs="宋体"/>
                <w:color w:val="auto"/>
                <w:sz w:val="21"/>
                <w:szCs w:val="21"/>
              </w:rPr>
              <w:t>网站</w:t>
            </w:r>
            <w:r>
              <w:rPr>
                <w:rFonts w:hint="eastAsia" w:ascii="宋体" w:hAnsi="宋体" w:cs="宋体"/>
                <w:color w:val="auto"/>
                <w:sz w:val="21"/>
                <w:szCs w:val="21"/>
                <w:lang w:val="zh-CN"/>
              </w:rPr>
              <w:t>网</w:t>
            </w:r>
            <w:r>
              <w:rPr>
                <w:rFonts w:hint="eastAsia" w:ascii="宋体" w:hAnsi="宋体" w:cs="宋体"/>
                <w:color w:val="auto"/>
                <w:sz w:val="21"/>
                <w:szCs w:val="21"/>
                <w:lang w:eastAsia="zh-CN"/>
              </w:rPr>
              <w:t>查询企业信用信息截图或打印件</w:t>
            </w:r>
            <w:r>
              <w:rPr>
                <w:rFonts w:hint="eastAsia" w:ascii="宋体" w:hAnsi="宋体" w:cs="宋体"/>
                <w:color w:val="auto"/>
                <w:sz w:val="21"/>
                <w:szCs w:val="21"/>
              </w:rPr>
              <w:t>或</w:t>
            </w:r>
            <w:r>
              <w:rPr>
                <w:rFonts w:hint="eastAsia" w:ascii="宋体" w:hAnsi="宋体" w:cs="宋体"/>
                <w:color w:val="auto"/>
                <w:sz w:val="21"/>
                <w:szCs w:val="21"/>
                <w:lang w:eastAsia="zh-CN"/>
              </w:rPr>
              <w:t>打印件</w:t>
            </w:r>
            <w:r>
              <w:rPr>
                <w:rFonts w:hint="eastAsia" w:ascii="宋体" w:hAnsi="宋体" w:cs="宋体"/>
                <w:color w:val="auto"/>
                <w:sz w:val="21"/>
                <w:szCs w:val="21"/>
              </w:rPr>
              <w:t>且未被列入“失信被执行人”、“重大税收违法案件当事人名单</w:t>
            </w:r>
            <w:r>
              <w:rPr>
                <w:rFonts w:hint="eastAsia" w:ascii="宋体" w:hAnsi="宋体" w:cs="宋体"/>
                <w:color w:val="auto"/>
                <w:sz w:val="21"/>
                <w:szCs w:val="21"/>
                <w:lang w:eastAsia="zh-CN"/>
              </w:rPr>
              <w:t>；</w:t>
            </w:r>
          </w:p>
        </w:tc>
        <w:tc>
          <w:tcPr>
            <w:tcW w:w="50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jc w:val="center"/>
        </w:trPr>
        <w:tc>
          <w:tcPr>
            <w:tcW w:w="168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1929" w:type="dxa"/>
            <w:tcBorders>
              <w:top w:val="single" w:color="000000" w:sz="4" w:space="0"/>
              <w:left w:val="single" w:color="000000" w:sz="4" w:space="0"/>
              <w:bottom w:val="single" w:color="000000" w:sz="4" w:space="0"/>
              <w:right w:val="single" w:color="000000" w:sz="4" w:space="0"/>
            </w:tcBorders>
            <w:noWrap/>
            <w:vAlign w:val="center"/>
          </w:tcPr>
          <w:p>
            <w:pPr>
              <w:pStyle w:val="770"/>
              <w:spacing w:line="240" w:lineRule="exact"/>
              <w:jc w:val="center"/>
              <w:rPr>
                <w:rFonts w:hint="eastAsia" w:ascii="宋体" w:hAnsi="宋体" w:eastAsia="宋体" w:cs="宋体"/>
                <w:sz w:val="21"/>
                <w:szCs w:val="21"/>
                <w:lang w:val="en-US" w:eastAsia="zh-CN" w:bidi="ar-SA"/>
              </w:rPr>
            </w:pPr>
            <w:r>
              <w:rPr>
                <w:rFonts w:hint="eastAsia" w:ascii="宋体" w:hAnsi="宋体" w:cs="宋体"/>
                <w:sz w:val="21"/>
                <w:szCs w:val="21"/>
              </w:rPr>
              <w:t>落实政府采购政策的资格要求</w:t>
            </w:r>
          </w:p>
        </w:tc>
        <w:tc>
          <w:tcPr>
            <w:tcW w:w="3999" w:type="dxa"/>
            <w:tcBorders>
              <w:top w:val="single" w:color="000000" w:sz="4" w:space="0"/>
              <w:left w:val="single" w:color="000000" w:sz="4" w:space="0"/>
              <w:bottom w:val="single" w:color="000000" w:sz="4" w:space="0"/>
              <w:right w:val="single" w:color="000000" w:sz="4" w:space="0"/>
            </w:tcBorders>
            <w:noWrap/>
            <w:vAlign w:val="center"/>
          </w:tcPr>
          <w:p>
            <w:pPr>
              <w:pStyle w:val="770"/>
              <w:spacing w:line="240" w:lineRule="exact"/>
              <w:rPr>
                <w:rFonts w:hint="eastAsia" w:ascii="宋体" w:hAnsi="宋体" w:eastAsia="宋体" w:cs="宋体"/>
                <w:sz w:val="21"/>
                <w:szCs w:val="21"/>
                <w:lang w:val="en-US" w:eastAsia="zh-CN" w:bidi="ar-SA"/>
              </w:rPr>
            </w:pPr>
            <w:r>
              <w:rPr>
                <w:rFonts w:hint="eastAsia" w:ascii="宋体" w:hAnsi="宋体" w:cs="Tahoma"/>
                <w:sz w:val="21"/>
              </w:rPr>
              <w:t>供应商是否附有中小企业声明函，且提供全部服务均由中小企业承接；若全部服务均有监狱企业或残疾人企业提供，视同为小型和微型企业，须提供声明函。</w:t>
            </w:r>
          </w:p>
        </w:tc>
        <w:tc>
          <w:tcPr>
            <w:tcW w:w="50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168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192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jc w:val="center"/>
              <w:rPr>
                <w:rStyle w:val="31"/>
                <w:rFonts w:ascii="宋体" w:hAnsi="宋体" w:eastAsia="宋体"/>
                <w:b w:val="0"/>
                <w:i w:val="0"/>
                <w:caps w:val="0"/>
                <w:color w:val="auto"/>
                <w:spacing w:val="0"/>
                <w:w w:val="100"/>
                <w:sz w:val="21"/>
                <w:szCs w:val="21"/>
                <w:lang w:val="en-US" w:eastAsia="zh-CN" w:bidi="ar-SA"/>
              </w:rPr>
            </w:pPr>
            <w:r>
              <w:rPr>
                <w:rFonts w:hint="eastAsia" w:ascii="宋体" w:hAnsi="宋体" w:cs="宋体"/>
                <w:bCs/>
                <w:color w:val="auto"/>
                <w:sz w:val="21"/>
                <w:szCs w:val="21"/>
              </w:rPr>
              <w:t>不参与围标串标承诺书</w:t>
            </w:r>
          </w:p>
        </w:tc>
        <w:tc>
          <w:tcPr>
            <w:tcW w:w="399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rPr>
                <w:rStyle w:val="31"/>
                <w:rFonts w:hint="eastAsia" w:ascii="宋体" w:hAnsi="宋体" w:eastAsia="宋体"/>
                <w:b w:val="0"/>
                <w:i w:val="0"/>
                <w:caps w:val="0"/>
                <w:color w:val="auto"/>
                <w:spacing w:val="0"/>
                <w:w w:val="100"/>
                <w:sz w:val="21"/>
                <w:szCs w:val="21"/>
                <w:lang w:val="en-US" w:eastAsia="zh-CN" w:bidi="ar-SA"/>
              </w:rPr>
            </w:pPr>
            <w:r>
              <w:rPr>
                <w:rFonts w:hint="eastAsia" w:ascii="宋体" w:hAnsi="宋体" w:cs="宋体"/>
                <w:color w:val="auto"/>
                <w:sz w:val="21"/>
                <w:szCs w:val="21"/>
              </w:rPr>
              <w:t>是否附有</w:t>
            </w:r>
            <w:r>
              <w:rPr>
                <w:rFonts w:hint="eastAsia" w:ascii="宋体" w:hAnsi="宋体" w:cs="宋体"/>
                <w:bCs/>
                <w:color w:val="auto"/>
                <w:sz w:val="21"/>
                <w:szCs w:val="21"/>
              </w:rPr>
              <w:t>不参与围标串标承诺书</w:t>
            </w:r>
            <w:r>
              <w:rPr>
                <w:rFonts w:hint="eastAsia" w:ascii="宋体" w:hAnsi="宋体" w:cs="宋体"/>
                <w:bCs/>
                <w:color w:val="auto"/>
                <w:sz w:val="21"/>
                <w:szCs w:val="21"/>
                <w:lang w:eastAsia="zh-CN"/>
              </w:rPr>
              <w:t>；</w:t>
            </w:r>
          </w:p>
        </w:tc>
        <w:tc>
          <w:tcPr>
            <w:tcW w:w="50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842" w:type="dxa"/>
            <w:vMerge w:val="restart"/>
            <w:tcBorders>
              <w:top w:val="single" w:color="000000" w:sz="4" w:space="0"/>
              <w:left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eastAsia" w:ascii="宋体" w:hAnsi="宋体"/>
                <w:b w:val="0"/>
                <w:i w:val="0"/>
                <w:caps w:val="0"/>
                <w:color w:val="auto"/>
                <w:spacing w:val="0"/>
                <w:w w:val="100"/>
                <w:sz w:val="21"/>
                <w:szCs w:val="21"/>
                <w:lang w:val="en-US" w:eastAsia="zh-CN" w:bidi="ar-SA"/>
              </w:rPr>
            </w:pPr>
          </w:p>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eastAsia" w:ascii="宋体" w:hAnsi="宋体"/>
                <w:b w:val="0"/>
                <w:i w:val="0"/>
                <w:caps w:val="0"/>
                <w:color w:val="auto"/>
                <w:spacing w:val="0"/>
                <w:w w:val="100"/>
                <w:sz w:val="21"/>
                <w:szCs w:val="21"/>
                <w:lang w:val="en-US" w:eastAsia="zh-CN" w:bidi="ar-SA"/>
              </w:rPr>
            </w:pPr>
          </w:p>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eastAsia" w:ascii="宋体" w:hAnsi="宋体"/>
                <w:b w:val="0"/>
                <w:i w:val="0"/>
                <w:caps w:val="0"/>
                <w:color w:val="auto"/>
                <w:spacing w:val="0"/>
                <w:w w:val="100"/>
                <w:sz w:val="21"/>
                <w:szCs w:val="21"/>
                <w:lang w:val="en-US" w:eastAsia="zh-CN" w:bidi="ar-SA"/>
              </w:rPr>
            </w:pPr>
          </w:p>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eastAsia" w:ascii="宋体" w:hAnsi="宋体"/>
                <w:b w:val="0"/>
                <w:i w:val="0"/>
                <w:caps w:val="0"/>
                <w:color w:val="auto"/>
                <w:spacing w:val="0"/>
                <w:w w:val="100"/>
                <w:sz w:val="21"/>
                <w:szCs w:val="21"/>
                <w:lang w:val="en-US" w:eastAsia="zh-CN" w:bidi="ar-SA"/>
              </w:rPr>
            </w:pPr>
          </w:p>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eastAsia" w:ascii="宋体" w:hAnsi="宋体"/>
                <w:b w:val="0"/>
                <w:i w:val="0"/>
                <w:caps w:val="0"/>
                <w:color w:val="auto"/>
                <w:spacing w:val="0"/>
                <w:w w:val="100"/>
                <w:sz w:val="21"/>
                <w:szCs w:val="21"/>
                <w:lang w:val="en-US" w:eastAsia="zh-CN" w:bidi="ar-SA"/>
              </w:rPr>
            </w:pPr>
          </w:p>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eastAsia" w:ascii="宋体" w:hAnsi="宋体"/>
                <w:b w:val="0"/>
                <w:i w:val="0"/>
                <w:caps w:val="0"/>
                <w:color w:val="auto"/>
                <w:spacing w:val="0"/>
                <w:w w:val="100"/>
                <w:sz w:val="21"/>
                <w:szCs w:val="21"/>
                <w:lang w:val="en-US" w:eastAsia="zh-CN" w:bidi="ar-SA"/>
              </w:rPr>
            </w:pPr>
          </w:p>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eastAsia" w:ascii="宋体" w:hAnsi="宋体"/>
                <w:b w:val="0"/>
                <w:i w:val="0"/>
                <w:caps w:val="0"/>
                <w:color w:val="auto"/>
                <w:spacing w:val="0"/>
                <w:w w:val="100"/>
                <w:sz w:val="21"/>
                <w:szCs w:val="21"/>
                <w:lang w:val="en-US" w:eastAsia="zh-CN" w:bidi="ar-SA"/>
              </w:rPr>
            </w:pPr>
          </w:p>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eastAsia" w:ascii="宋体" w:hAnsi="宋体"/>
                <w:b w:val="0"/>
                <w:i w:val="0"/>
                <w:caps w:val="0"/>
                <w:color w:val="auto"/>
                <w:spacing w:val="0"/>
                <w:w w:val="100"/>
                <w:sz w:val="21"/>
                <w:szCs w:val="21"/>
                <w:lang w:val="en-US" w:eastAsia="zh-CN" w:bidi="ar-SA"/>
              </w:rPr>
            </w:pPr>
          </w:p>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eastAsia" w:ascii="宋体" w:hAnsi="宋体"/>
                <w:b w:val="0"/>
                <w:i w:val="0"/>
                <w:caps w:val="0"/>
                <w:color w:val="auto"/>
                <w:spacing w:val="0"/>
                <w:w w:val="100"/>
                <w:sz w:val="21"/>
                <w:szCs w:val="21"/>
                <w:lang w:val="en-US" w:eastAsia="zh-CN" w:bidi="ar-SA"/>
              </w:rPr>
            </w:pPr>
          </w:p>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eastAsia" w:ascii="宋体" w:hAnsi="宋体"/>
                <w:b w:val="0"/>
                <w:i w:val="0"/>
                <w:caps w:val="0"/>
                <w:color w:val="auto"/>
                <w:spacing w:val="0"/>
                <w:w w:val="100"/>
                <w:sz w:val="21"/>
                <w:szCs w:val="21"/>
                <w:lang w:val="en-US" w:eastAsia="zh-CN" w:bidi="ar-SA"/>
              </w:rPr>
            </w:pPr>
          </w:p>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eastAsia" w:ascii="宋体" w:hAnsi="宋体"/>
                <w:b w:val="0"/>
                <w:i w:val="0"/>
                <w:caps w:val="0"/>
                <w:color w:val="auto"/>
                <w:spacing w:val="0"/>
                <w:w w:val="100"/>
                <w:sz w:val="21"/>
                <w:szCs w:val="21"/>
                <w:lang w:val="en-US" w:eastAsia="zh-CN" w:bidi="ar-SA"/>
              </w:rPr>
            </w:pPr>
          </w:p>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eastAsia" w:ascii="宋体" w:hAnsi="宋体"/>
                <w:b w:val="0"/>
                <w:i w:val="0"/>
                <w:caps w:val="0"/>
                <w:color w:val="auto"/>
                <w:spacing w:val="0"/>
                <w:w w:val="100"/>
                <w:sz w:val="21"/>
                <w:szCs w:val="21"/>
                <w:lang w:val="en-US" w:eastAsia="zh-CN" w:bidi="ar-SA"/>
              </w:rPr>
            </w:pPr>
          </w:p>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eastAsia" w:ascii="宋体" w:hAnsi="宋体"/>
                <w:b w:val="0"/>
                <w:i w:val="0"/>
                <w:caps w:val="0"/>
                <w:color w:val="auto"/>
                <w:spacing w:val="0"/>
                <w:w w:val="100"/>
                <w:sz w:val="21"/>
                <w:szCs w:val="21"/>
                <w:lang w:val="en-US" w:eastAsia="zh-CN" w:bidi="ar-SA"/>
              </w:rPr>
            </w:pPr>
            <w:r>
              <w:rPr>
                <w:rStyle w:val="31"/>
                <w:rFonts w:hint="eastAsia" w:ascii="宋体" w:hAnsi="宋体"/>
                <w:b w:val="0"/>
                <w:i w:val="0"/>
                <w:caps w:val="0"/>
                <w:color w:val="auto"/>
                <w:spacing w:val="0"/>
                <w:w w:val="100"/>
                <w:sz w:val="21"/>
                <w:szCs w:val="21"/>
                <w:lang w:val="en-US" w:eastAsia="zh-CN" w:bidi="ar-SA"/>
              </w:rPr>
              <w:t>符</w:t>
            </w:r>
          </w:p>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eastAsia" w:ascii="宋体" w:hAnsi="宋体"/>
                <w:b w:val="0"/>
                <w:i w:val="0"/>
                <w:caps w:val="0"/>
                <w:color w:val="auto"/>
                <w:spacing w:val="0"/>
                <w:w w:val="100"/>
                <w:sz w:val="21"/>
                <w:szCs w:val="21"/>
                <w:lang w:val="en-US" w:eastAsia="zh-CN" w:bidi="ar-SA"/>
              </w:rPr>
            </w:pPr>
            <w:r>
              <w:rPr>
                <w:rStyle w:val="31"/>
                <w:rFonts w:hint="eastAsia" w:ascii="宋体" w:hAnsi="宋体"/>
                <w:b w:val="0"/>
                <w:i w:val="0"/>
                <w:caps w:val="0"/>
                <w:color w:val="auto"/>
                <w:spacing w:val="0"/>
                <w:w w:val="100"/>
                <w:sz w:val="21"/>
                <w:szCs w:val="21"/>
                <w:lang w:val="en-US" w:eastAsia="zh-CN" w:bidi="ar-SA"/>
              </w:rPr>
              <w:t>合</w:t>
            </w:r>
          </w:p>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eastAsia" w:ascii="宋体" w:hAnsi="宋体"/>
                <w:b w:val="0"/>
                <w:i w:val="0"/>
                <w:caps w:val="0"/>
                <w:color w:val="auto"/>
                <w:spacing w:val="0"/>
                <w:w w:val="100"/>
                <w:sz w:val="21"/>
                <w:szCs w:val="21"/>
                <w:lang w:val="en-US" w:eastAsia="zh-CN" w:bidi="ar-SA"/>
              </w:rPr>
            </w:pPr>
            <w:r>
              <w:rPr>
                <w:rStyle w:val="31"/>
                <w:rFonts w:hint="eastAsia" w:ascii="宋体" w:hAnsi="宋体"/>
                <w:b w:val="0"/>
                <w:i w:val="0"/>
                <w:caps w:val="0"/>
                <w:color w:val="auto"/>
                <w:spacing w:val="0"/>
                <w:w w:val="100"/>
                <w:sz w:val="21"/>
                <w:szCs w:val="21"/>
                <w:lang w:val="en-US" w:eastAsia="zh-CN" w:bidi="ar-SA"/>
              </w:rPr>
              <w:t>性</w:t>
            </w:r>
          </w:p>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eastAsia" w:ascii="宋体" w:hAnsi="宋体"/>
                <w:b w:val="0"/>
                <w:i w:val="0"/>
                <w:caps w:val="0"/>
                <w:color w:val="auto"/>
                <w:spacing w:val="0"/>
                <w:w w:val="100"/>
                <w:sz w:val="21"/>
                <w:szCs w:val="21"/>
                <w:lang w:val="en-US" w:eastAsia="zh-CN" w:bidi="ar-SA"/>
              </w:rPr>
            </w:pPr>
            <w:r>
              <w:rPr>
                <w:rStyle w:val="31"/>
                <w:rFonts w:hint="eastAsia" w:ascii="宋体" w:hAnsi="宋体"/>
                <w:b w:val="0"/>
                <w:i w:val="0"/>
                <w:caps w:val="0"/>
                <w:color w:val="auto"/>
                <w:spacing w:val="0"/>
                <w:w w:val="100"/>
                <w:sz w:val="21"/>
                <w:szCs w:val="21"/>
                <w:lang w:val="en-US" w:eastAsia="zh-CN" w:bidi="ar-SA"/>
              </w:rPr>
              <w:t>审</w:t>
            </w:r>
          </w:p>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eastAsia" w:ascii="宋体" w:hAnsi="宋体"/>
                <w:b w:val="0"/>
                <w:i w:val="0"/>
                <w:caps w:val="0"/>
                <w:color w:val="auto"/>
                <w:spacing w:val="0"/>
                <w:w w:val="100"/>
                <w:sz w:val="21"/>
                <w:szCs w:val="21"/>
                <w:lang w:val="en-US" w:eastAsia="zh-CN" w:bidi="ar-SA"/>
              </w:rPr>
            </w:pPr>
            <w:r>
              <w:rPr>
                <w:rStyle w:val="31"/>
                <w:rFonts w:hint="eastAsia" w:ascii="宋体" w:hAnsi="宋体"/>
                <w:b w:val="0"/>
                <w:i w:val="0"/>
                <w:caps w:val="0"/>
                <w:color w:val="auto"/>
                <w:spacing w:val="0"/>
                <w:w w:val="100"/>
                <w:sz w:val="21"/>
                <w:szCs w:val="21"/>
                <w:lang w:val="en-US" w:eastAsia="zh-CN" w:bidi="ar-SA"/>
              </w:rPr>
              <w:t>查</w:t>
            </w:r>
          </w:p>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default" w:ascii="宋体" w:hAnsi="宋体" w:eastAsia="宋体"/>
                <w:b w:val="0"/>
                <w:i w:val="0"/>
                <w:caps w:val="0"/>
                <w:color w:val="auto"/>
                <w:spacing w:val="0"/>
                <w:w w:val="100"/>
                <w:sz w:val="21"/>
                <w:szCs w:val="21"/>
                <w:lang w:val="en-US" w:eastAsia="zh-CN" w:bidi="ar-SA"/>
              </w:rPr>
            </w:pPr>
          </w:p>
        </w:tc>
        <w:tc>
          <w:tcPr>
            <w:tcW w:w="842" w:type="dxa"/>
            <w:vMerge w:val="restart"/>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eastAsia" w:ascii="宋体" w:hAnsi="宋体"/>
                <w:b w:val="0"/>
                <w:i w:val="0"/>
                <w:caps w:val="0"/>
                <w:color w:val="auto"/>
                <w:spacing w:val="0"/>
                <w:w w:val="100"/>
                <w:sz w:val="21"/>
                <w:szCs w:val="21"/>
                <w:lang w:val="en-US" w:eastAsia="zh-CN" w:bidi="ar-SA"/>
              </w:rPr>
            </w:pPr>
          </w:p>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eastAsia" w:ascii="宋体" w:hAnsi="宋体"/>
                <w:b w:val="0"/>
                <w:i w:val="0"/>
                <w:caps w:val="0"/>
                <w:color w:val="auto"/>
                <w:spacing w:val="0"/>
                <w:w w:val="100"/>
                <w:sz w:val="21"/>
                <w:szCs w:val="21"/>
                <w:lang w:val="en-US" w:eastAsia="zh-CN" w:bidi="ar-SA"/>
              </w:rPr>
            </w:pPr>
          </w:p>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eastAsia" w:ascii="宋体" w:hAnsi="宋体"/>
                <w:b w:val="0"/>
                <w:i w:val="0"/>
                <w:caps w:val="0"/>
                <w:color w:val="auto"/>
                <w:spacing w:val="0"/>
                <w:w w:val="100"/>
                <w:sz w:val="21"/>
                <w:szCs w:val="21"/>
                <w:lang w:val="en-US" w:eastAsia="zh-CN" w:bidi="ar-SA"/>
              </w:rPr>
            </w:pPr>
          </w:p>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eastAsia" w:ascii="宋体" w:hAnsi="宋体"/>
                <w:b w:val="0"/>
                <w:i w:val="0"/>
                <w:caps w:val="0"/>
                <w:color w:val="auto"/>
                <w:spacing w:val="0"/>
                <w:w w:val="100"/>
                <w:sz w:val="21"/>
                <w:szCs w:val="21"/>
                <w:lang w:val="en-US" w:eastAsia="zh-CN" w:bidi="ar-SA"/>
              </w:rPr>
            </w:pPr>
          </w:p>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eastAsia" w:ascii="宋体" w:hAnsi="宋体"/>
                <w:b w:val="0"/>
                <w:i w:val="0"/>
                <w:caps w:val="0"/>
                <w:color w:val="auto"/>
                <w:spacing w:val="0"/>
                <w:w w:val="100"/>
                <w:sz w:val="21"/>
                <w:szCs w:val="21"/>
                <w:lang w:val="en-US" w:eastAsia="zh-CN" w:bidi="ar-SA"/>
              </w:rPr>
            </w:pPr>
          </w:p>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eastAsia" w:ascii="宋体" w:hAnsi="宋体"/>
                <w:b w:val="0"/>
                <w:i w:val="0"/>
                <w:caps w:val="0"/>
                <w:color w:val="auto"/>
                <w:spacing w:val="0"/>
                <w:w w:val="100"/>
                <w:sz w:val="21"/>
                <w:szCs w:val="21"/>
                <w:lang w:val="en-US" w:eastAsia="zh-CN" w:bidi="ar-SA"/>
              </w:rPr>
            </w:pPr>
          </w:p>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eastAsia" w:ascii="宋体" w:hAnsi="宋体"/>
                <w:b w:val="0"/>
                <w:i w:val="0"/>
                <w:caps w:val="0"/>
                <w:color w:val="auto"/>
                <w:spacing w:val="0"/>
                <w:w w:val="100"/>
                <w:sz w:val="21"/>
                <w:szCs w:val="21"/>
                <w:lang w:val="en-US" w:eastAsia="zh-CN" w:bidi="ar-SA"/>
              </w:rPr>
            </w:pPr>
          </w:p>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eastAsia" w:ascii="宋体" w:hAnsi="宋体"/>
                <w:b w:val="0"/>
                <w:i w:val="0"/>
                <w:caps w:val="0"/>
                <w:color w:val="auto"/>
                <w:spacing w:val="0"/>
                <w:w w:val="100"/>
                <w:sz w:val="21"/>
                <w:szCs w:val="21"/>
                <w:lang w:val="en-US" w:eastAsia="zh-CN" w:bidi="ar-SA"/>
              </w:rPr>
            </w:pPr>
          </w:p>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eastAsia" w:ascii="宋体" w:hAnsi="宋体"/>
                <w:b w:val="0"/>
                <w:i w:val="0"/>
                <w:caps w:val="0"/>
                <w:color w:val="auto"/>
                <w:spacing w:val="0"/>
                <w:w w:val="100"/>
                <w:sz w:val="21"/>
                <w:szCs w:val="21"/>
                <w:lang w:val="en-US" w:eastAsia="zh-CN" w:bidi="ar-SA"/>
              </w:rPr>
            </w:pPr>
          </w:p>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eastAsia" w:ascii="宋体" w:hAnsi="宋体"/>
                <w:b w:val="0"/>
                <w:i w:val="0"/>
                <w:caps w:val="0"/>
                <w:color w:val="auto"/>
                <w:spacing w:val="0"/>
                <w:w w:val="100"/>
                <w:sz w:val="21"/>
                <w:szCs w:val="21"/>
                <w:lang w:val="en-US" w:eastAsia="zh-CN" w:bidi="ar-SA"/>
              </w:rPr>
            </w:pPr>
          </w:p>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eastAsia" w:ascii="宋体" w:hAnsi="宋体"/>
                <w:b w:val="0"/>
                <w:i w:val="0"/>
                <w:caps w:val="0"/>
                <w:color w:val="auto"/>
                <w:spacing w:val="0"/>
                <w:w w:val="100"/>
                <w:sz w:val="21"/>
                <w:szCs w:val="21"/>
                <w:lang w:val="en-US" w:eastAsia="zh-CN" w:bidi="ar-SA"/>
              </w:rPr>
            </w:pPr>
          </w:p>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eastAsia" w:ascii="宋体" w:hAnsi="宋体"/>
                <w:b w:val="0"/>
                <w:i w:val="0"/>
                <w:caps w:val="0"/>
                <w:color w:val="auto"/>
                <w:spacing w:val="0"/>
                <w:w w:val="100"/>
                <w:sz w:val="21"/>
                <w:szCs w:val="21"/>
                <w:lang w:val="en-US" w:eastAsia="zh-CN" w:bidi="ar-SA"/>
              </w:rPr>
            </w:pPr>
          </w:p>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eastAsia" w:ascii="宋体" w:hAnsi="宋体"/>
                <w:b w:val="0"/>
                <w:i w:val="0"/>
                <w:caps w:val="0"/>
                <w:color w:val="auto"/>
                <w:spacing w:val="0"/>
                <w:w w:val="100"/>
                <w:sz w:val="21"/>
                <w:szCs w:val="21"/>
                <w:lang w:val="en-US" w:eastAsia="zh-CN" w:bidi="ar-SA"/>
              </w:rPr>
            </w:pPr>
          </w:p>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eastAsia" w:ascii="宋体" w:hAnsi="宋体"/>
                <w:b w:val="0"/>
                <w:i w:val="0"/>
                <w:caps w:val="0"/>
                <w:color w:val="auto"/>
                <w:spacing w:val="0"/>
                <w:w w:val="100"/>
                <w:sz w:val="21"/>
                <w:szCs w:val="21"/>
                <w:lang w:val="en-US" w:eastAsia="zh-CN" w:bidi="ar-SA"/>
              </w:rPr>
            </w:pPr>
            <w:r>
              <w:rPr>
                <w:rStyle w:val="31"/>
                <w:rFonts w:hint="eastAsia" w:ascii="宋体" w:hAnsi="宋体"/>
                <w:b w:val="0"/>
                <w:i w:val="0"/>
                <w:caps w:val="0"/>
                <w:color w:val="auto"/>
                <w:spacing w:val="0"/>
                <w:w w:val="100"/>
                <w:sz w:val="21"/>
                <w:szCs w:val="21"/>
                <w:lang w:val="en-US" w:eastAsia="zh-CN" w:bidi="ar-SA"/>
              </w:rPr>
              <w:t>商务</w:t>
            </w:r>
          </w:p>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default" w:ascii="宋体" w:hAnsi="宋体"/>
                <w:b w:val="0"/>
                <w:i w:val="0"/>
                <w:caps w:val="0"/>
                <w:color w:val="auto"/>
                <w:spacing w:val="0"/>
                <w:w w:val="100"/>
                <w:sz w:val="21"/>
                <w:szCs w:val="21"/>
                <w:lang w:val="en-US" w:eastAsia="zh-CN" w:bidi="ar-SA"/>
              </w:rPr>
            </w:pPr>
            <w:r>
              <w:rPr>
                <w:rStyle w:val="31"/>
                <w:rFonts w:hint="eastAsia" w:ascii="宋体" w:hAnsi="宋体"/>
                <w:b w:val="0"/>
                <w:i w:val="0"/>
                <w:caps w:val="0"/>
                <w:color w:val="auto"/>
                <w:spacing w:val="0"/>
                <w:w w:val="100"/>
                <w:sz w:val="21"/>
                <w:szCs w:val="21"/>
                <w:lang w:val="en-US" w:eastAsia="zh-CN" w:bidi="ar-SA"/>
              </w:rPr>
              <w:t>评审</w:t>
            </w:r>
          </w:p>
        </w:tc>
        <w:tc>
          <w:tcPr>
            <w:tcW w:w="192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jc w:val="center"/>
              <w:rPr>
                <w:rStyle w:val="31"/>
                <w:rFonts w:ascii="宋体" w:hAnsi="宋体" w:eastAsia="宋体"/>
                <w:b w:val="0"/>
                <w:i w:val="0"/>
                <w:caps w:val="0"/>
                <w:color w:val="auto"/>
                <w:spacing w:val="0"/>
                <w:w w:val="100"/>
                <w:sz w:val="21"/>
                <w:szCs w:val="21"/>
                <w:lang w:val="en-US" w:eastAsia="zh-CN" w:bidi="ar-SA"/>
              </w:rPr>
            </w:pPr>
            <w:r>
              <w:rPr>
                <w:rFonts w:hint="eastAsia" w:ascii="宋体" w:hAnsi="宋体" w:cs="宋体"/>
                <w:color w:val="auto"/>
                <w:sz w:val="21"/>
              </w:rPr>
              <w:t>供应商名称</w:t>
            </w:r>
          </w:p>
        </w:tc>
        <w:tc>
          <w:tcPr>
            <w:tcW w:w="399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rPr>
                <w:rStyle w:val="31"/>
                <w:rFonts w:ascii="宋体" w:hAnsi="宋体" w:eastAsia="宋体"/>
                <w:b w:val="0"/>
                <w:i w:val="0"/>
                <w:caps w:val="0"/>
                <w:color w:val="auto"/>
                <w:spacing w:val="0"/>
                <w:w w:val="100"/>
                <w:sz w:val="21"/>
                <w:szCs w:val="21"/>
                <w:lang w:val="en-US" w:eastAsia="zh-CN" w:bidi="ar-SA"/>
              </w:rPr>
            </w:pPr>
            <w:r>
              <w:rPr>
                <w:rFonts w:hint="eastAsia" w:ascii="宋体" w:hAnsi="宋体" w:cs="宋体"/>
                <w:color w:val="auto"/>
                <w:sz w:val="21"/>
              </w:rPr>
              <w:t>与营业执照一致</w:t>
            </w:r>
          </w:p>
        </w:tc>
        <w:tc>
          <w:tcPr>
            <w:tcW w:w="50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842" w:type="dxa"/>
            <w:vMerge w:val="continue"/>
            <w:tcBorders>
              <w:left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8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192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jc w:val="center"/>
              <w:rPr>
                <w:rStyle w:val="31"/>
                <w:rFonts w:ascii="宋体" w:hAnsi="宋体"/>
                <w:b w:val="0"/>
                <w:i w:val="0"/>
                <w:caps w:val="0"/>
                <w:color w:val="auto"/>
                <w:spacing w:val="0"/>
                <w:w w:val="100"/>
                <w:sz w:val="21"/>
                <w:szCs w:val="24"/>
                <w:highlight w:val="none"/>
                <w:lang w:val="en-US" w:eastAsia="zh-CN" w:bidi="ar-SA"/>
              </w:rPr>
            </w:pPr>
            <w:r>
              <w:rPr>
                <w:rFonts w:hint="eastAsia" w:ascii="宋体" w:hAnsi="宋体" w:cs="宋体"/>
                <w:color w:val="auto"/>
                <w:sz w:val="21"/>
                <w:lang w:eastAsia="zh-CN"/>
              </w:rPr>
              <w:t>响应文件</w:t>
            </w:r>
            <w:r>
              <w:rPr>
                <w:rFonts w:hint="eastAsia" w:ascii="宋体" w:hAnsi="宋体" w:cs="宋体"/>
                <w:color w:val="auto"/>
                <w:sz w:val="21"/>
              </w:rPr>
              <w:t>签署</w:t>
            </w:r>
          </w:p>
        </w:tc>
        <w:tc>
          <w:tcPr>
            <w:tcW w:w="399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rPr>
                <w:rStyle w:val="31"/>
                <w:rFonts w:ascii="宋体" w:hAnsi="宋体"/>
                <w:b w:val="0"/>
                <w:i w:val="0"/>
                <w:caps w:val="0"/>
                <w:color w:val="auto"/>
                <w:spacing w:val="0"/>
                <w:w w:val="100"/>
                <w:sz w:val="21"/>
                <w:szCs w:val="24"/>
                <w:highlight w:val="none"/>
                <w:lang w:val="en-US" w:eastAsia="zh-CN" w:bidi="ar-SA"/>
              </w:rPr>
            </w:pPr>
            <w:r>
              <w:rPr>
                <w:rFonts w:hint="eastAsia" w:ascii="宋体" w:hAnsi="宋体" w:cs="宋体"/>
                <w:color w:val="auto"/>
                <w:sz w:val="21"/>
                <w:lang w:eastAsia="zh-CN"/>
              </w:rPr>
              <w:t>响应文件</w:t>
            </w:r>
            <w:r>
              <w:rPr>
                <w:rFonts w:hint="eastAsia" w:ascii="宋体" w:hAnsi="宋体" w:cs="宋体"/>
                <w:color w:val="auto"/>
                <w:sz w:val="21"/>
              </w:rPr>
              <w:t>的签章符合</w:t>
            </w:r>
            <w:r>
              <w:rPr>
                <w:rFonts w:hint="eastAsia" w:ascii="宋体" w:hAnsi="宋体" w:cs="宋体"/>
                <w:color w:val="auto"/>
                <w:sz w:val="21"/>
                <w:lang w:val="en-US" w:eastAsia="zh-CN"/>
              </w:rPr>
              <w:t>谈判文件</w:t>
            </w:r>
            <w:r>
              <w:rPr>
                <w:rFonts w:hint="eastAsia" w:ascii="宋体" w:hAnsi="宋体" w:cs="宋体"/>
                <w:color w:val="auto"/>
                <w:sz w:val="21"/>
              </w:rPr>
              <w:t>规定</w:t>
            </w:r>
          </w:p>
        </w:tc>
        <w:tc>
          <w:tcPr>
            <w:tcW w:w="50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842" w:type="dxa"/>
            <w:vMerge w:val="continue"/>
            <w:tcBorders>
              <w:left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8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192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jc w:val="center"/>
              <w:rPr>
                <w:rStyle w:val="31"/>
                <w:rFonts w:ascii="宋体" w:hAnsi="宋体"/>
                <w:b w:val="0"/>
                <w:i w:val="0"/>
                <w:caps w:val="0"/>
                <w:color w:val="auto"/>
                <w:spacing w:val="0"/>
                <w:w w:val="100"/>
                <w:sz w:val="21"/>
                <w:szCs w:val="24"/>
                <w:highlight w:val="none"/>
                <w:lang w:val="en-US" w:eastAsia="zh-CN" w:bidi="ar-SA"/>
              </w:rPr>
            </w:pPr>
            <w:r>
              <w:rPr>
                <w:rFonts w:hint="eastAsia" w:ascii="宋体" w:hAnsi="宋体" w:cs="宋体"/>
                <w:color w:val="auto"/>
                <w:sz w:val="21"/>
                <w:lang w:eastAsia="zh-CN"/>
              </w:rPr>
              <w:t>响应文件</w:t>
            </w:r>
            <w:r>
              <w:rPr>
                <w:rFonts w:hint="eastAsia" w:ascii="宋体" w:hAnsi="宋体" w:cs="宋体"/>
                <w:color w:val="auto"/>
                <w:sz w:val="21"/>
              </w:rPr>
              <w:t>份数</w:t>
            </w:r>
          </w:p>
        </w:tc>
        <w:tc>
          <w:tcPr>
            <w:tcW w:w="399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rPr>
                <w:rStyle w:val="31"/>
                <w:rFonts w:ascii="宋体" w:hAnsi="宋体"/>
                <w:b w:val="0"/>
                <w:i w:val="0"/>
                <w:caps w:val="0"/>
                <w:color w:val="auto"/>
                <w:spacing w:val="0"/>
                <w:w w:val="100"/>
                <w:sz w:val="21"/>
                <w:szCs w:val="24"/>
                <w:highlight w:val="none"/>
                <w:lang w:val="en-US" w:eastAsia="zh-CN" w:bidi="ar-SA"/>
              </w:rPr>
            </w:pPr>
            <w:r>
              <w:rPr>
                <w:rFonts w:hint="eastAsia" w:ascii="宋体" w:hAnsi="宋体" w:cs="宋体"/>
                <w:color w:val="auto"/>
                <w:sz w:val="21"/>
                <w:lang w:eastAsia="zh-CN"/>
              </w:rPr>
              <w:t>响应文件</w:t>
            </w:r>
            <w:r>
              <w:rPr>
                <w:rFonts w:hint="eastAsia" w:ascii="宋体" w:hAnsi="宋体" w:cs="宋体"/>
                <w:color w:val="auto"/>
                <w:sz w:val="21"/>
              </w:rPr>
              <w:t>份数符合</w:t>
            </w:r>
            <w:r>
              <w:rPr>
                <w:rFonts w:hint="eastAsia" w:ascii="宋体" w:hAnsi="宋体" w:cs="宋体"/>
                <w:color w:val="auto"/>
                <w:sz w:val="21"/>
                <w:lang w:eastAsia="zh-CN"/>
              </w:rPr>
              <w:t>谈判文件</w:t>
            </w:r>
            <w:r>
              <w:rPr>
                <w:rFonts w:hint="eastAsia" w:ascii="宋体" w:hAnsi="宋体" w:cs="宋体"/>
                <w:color w:val="auto"/>
                <w:sz w:val="21"/>
              </w:rPr>
              <w:t>要求</w:t>
            </w:r>
          </w:p>
        </w:tc>
        <w:tc>
          <w:tcPr>
            <w:tcW w:w="50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jc w:val="center"/>
        </w:trPr>
        <w:tc>
          <w:tcPr>
            <w:tcW w:w="842" w:type="dxa"/>
            <w:vMerge w:val="continue"/>
            <w:tcBorders>
              <w:left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8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192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jc w:val="center"/>
              <w:rPr>
                <w:rStyle w:val="31"/>
                <w:rFonts w:ascii="宋体" w:hAnsi="宋体"/>
                <w:b w:val="0"/>
                <w:i w:val="0"/>
                <w:caps w:val="0"/>
                <w:color w:val="auto"/>
                <w:spacing w:val="0"/>
                <w:w w:val="100"/>
                <w:sz w:val="21"/>
                <w:szCs w:val="24"/>
                <w:highlight w:val="none"/>
                <w:lang w:val="en-US" w:eastAsia="zh-CN" w:bidi="ar-SA"/>
              </w:rPr>
            </w:pPr>
            <w:r>
              <w:rPr>
                <w:rFonts w:hint="eastAsia" w:ascii="宋体" w:hAnsi="宋体" w:cs="宋体"/>
                <w:color w:val="auto"/>
                <w:sz w:val="21"/>
                <w:lang w:val="en-US" w:eastAsia="zh-CN"/>
              </w:rPr>
              <w:t>谈判</w:t>
            </w:r>
            <w:r>
              <w:rPr>
                <w:rFonts w:hint="eastAsia" w:ascii="宋体" w:hAnsi="宋体" w:cs="宋体"/>
                <w:color w:val="auto"/>
                <w:sz w:val="21"/>
              </w:rPr>
              <w:t>报价</w:t>
            </w:r>
          </w:p>
        </w:tc>
        <w:tc>
          <w:tcPr>
            <w:tcW w:w="399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rPr>
                <w:rStyle w:val="31"/>
                <w:rFonts w:ascii="宋体" w:hAnsi="宋体"/>
                <w:b w:val="0"/>
                <w:i w:val="0"/>
                <w:caps w:val="0"/>
                <w:color w:val="auto"/>
                <w:spacing w:val="0"/>
                <w:w w:val="100"/>
                <w:sz w:val="21"/>
                <w:szCs w:val="24"/>
                <w:highlight w:val="none"/>
                <w:lang w:val="en-US" w:eastAsia="zh-CN" w:bidi="ar-SA"/>
              </w:rPr>
            </w:pPr>
            <w:r>
              <w:rPr>
                <w:rFonts w:hint="eastAsia" w:ascii="宋体" w:hAnsi="宋体" w:cs="宋体"/>
                <w:color w:val="auto"/>
                <w:sz w:val="21"/>
                <w:lang w:eastAsia="zh-CN"/>
              </w:rPr>
              <w:t>响应文件</w:t>
            </w:r>
            <w:r>
              <w:rPr>
                <w:rFonts w:hint="eastAsia" w:ascii="宋体" w:hAnsi="宋体" w:cs="宋体"/>
                <w:color w:val="auto"/>
                <w:sz w:val="21"/>
              </w:rPr>
              <w:t>针对同一种设备未出现了两个或两个以上的报价；</w:t>
            </w:r>
            <w:r>
              <w:rPr>
                <w:rFonts w:hint="eastAsia" w:ascii="宋体" w:hAnsi="宋体" w:cs="宋体"/>
                <w:color w:val="auto"/>
                <w:sz w:val="21"/>
                <w:lang w:val="en-US" w:eastAsia="zh-CN"/>
              </w:rPr>
              <w:t>谈判总</w:t>
            </w:r>
            <w:r>
              <w:rPr>
                <w:rFonts w:hint="eastAsia" w:ascii="宋体" w:hAnsi="宋体" w:cs="宋体"/>
                <w:color w:val="auto"/>
                <w:sz w:val="21"/>
              </w:rPr>
              <w:t>报价</w:t>
            </w:r>
            <w:r>
              <w:rPr>
                <w:rFonts w:hint="eastAsia" w:ascii="宋体" w:hAnsi="宋体" w:cs="宋体"/>
                <w:color w:val="auto"/>
                <w:sz w:val="21"/>
                <w:lang w:val="en-US" w:eastAsia="zh-CN"/>
              </w:rPr>
              <w:t>及单项设备报价均</w:t>
            </w:r>
            <w:r>
              <w:rPr>
                <w:rFonts w:hint="eastAsia" w:ascii="宋体" w:hAnsi="宋体" w:cs="宋体"/>
                <w:color w:val="auto"/>
                <w:sz w:val="21"/>
              </w:rPr>
              <w:t>未超过项目采购预算或最高限价的；</w:t>
            </w:r>
          </w:p>
        </w:tc>
        <w:tc>
          <w:tcPr>
            <w:tcW w:w="50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842" w:type="dxa"/>
            <w:vMerge w:val="continue"/>
            <w:tcBorders>
              <w:left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8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192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jc w:val="center"/>
              <w:rPr>
                <w:rStyle w:val="31"/>
                <w:rFonts w:ascii="宋体" w:hAnsi="宋体"/>
                <w:b w:val="0"/>
                <w:i w:val="0"/>
                <w:caps w:val="0"/>
                <w:color w:val="auto"/>
                <w:spacing w:val="0"/>
                <w:w w:val="100"/>
                <w:sz w:val="21"/>
                <w:szCs w:val="24"/>
                <w:highlight w:val="none"/>
                <w:lang w:val="en-US" w:eastAsia="zh-CN" w:bidi="ar-SA"/>
              </w:rPr>
            </w:pPr>
            <w:r>
              <w:rPr>
                <w:rFonts w:hint="eastAsia" w:ascii="宋体" w:hAnsi="宋体" w:cs="宋体"/>
                <w:color w:val="auto"/>
                <w:sz w:val="21"/>
              </w:rPr>
              <w:t>供货范围</w:t>
            </w:r>
          </w:p>
        </w:tc>
        <w:tc>
          <w:tcPr>
            <w:tcW w:w="399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rPr>
                <w:rStyle w:val="31"/>
                <w:rFonts w:ascii="宋体" w:hAnsi="宋体"/>
                <w:b w:val="0"/>
                <w:i w:val="0"/>
                <w:caps w:val="0"/>
                <w:color w:val="auto"/>
                <w:spacing w:val="0"/>
                <w:w w:val="100"/>
                <w:sz w:val="21"/>
                <w:szCs w:val="24"/>
                <w:highlight w:val="none"/>
                <w:lang w:val="en-US" w:eastAsia="zh-CN" w:bidi="ar-SA"/>
              </w:rPr>
            </w:pPr>
            <w:r>
              <w:rPr>
                <w:rFonts w:hint="eastAsia" w:ascii="宋体" w:hAnsi="宋体" w:cs="宋体"/>
                <w:color w:val="auto"/>
                <w:sz w:val="21"/>
              </w:rPr>
              <w:t>响应文件载明的供货范围符合</w:t>
            </w:r>
            <w:r>
              <w:rPr>
                <w:rFonts w:hint="eastAsia" w:ascii="宋体" w:hAnsi="宋体" w:cs="宋体"/>
                <w:color w:val="auto"/>
                <w:sz w:val="21"/>
                <w:lang w:eastAsia="zh-CN"/>
              </w:rPr>
              <w:t>谈判文件</w:t>
            </w:r>
            <w:r>
              <w:rPr>
                <w:rFonts w:hint="eastAsia" w:ascii="宋体" w:hAnsi="宋体" w:cs="宋体"/>
                <w:color w:val="auto"/>
                <w:sz w:val="21"/>
              </w:rPr>
              <w:t>的要求</w:t>
            </w:r>
          </w:p>
        </w:tc>
        <w:tc>
          <w:tcPr>
            <w:tcW w:w="50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842" w:type="dxa"/>
            <w:vMerge w:val="continue"/>
            <w:tcBorders>
              <w:left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8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192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jc w:val="center"/>
              <w:rPr>
                <w:rStyle w:val="31"/>
                <w:rFonts w:ascii="宋体" w:hAnsi="宋体" w:eastAsia="宋体"/>
                <w:b w:val="0"/>
                <w:i w:val="0"/>
                <w:caps w:val="0"/>
                <w:color w:val="auto"/>
                <w:spacing w:val="0"/>
                <w:w w:val="100"/>
                <w:sz w:val="21"/>
                <w:szCs w:val="21"/>
                <w:highlight w:val="none"/>
                <w:lang w:val="en-US" w:eastAsia="zh-CN" w:bidi="ar-SA"/>
              </w:rPr>
            </w:pPr>
            <w:r>
              <w:rPr>
                <w:rFonts w:hint="eastAsia" w:ascii="宋体" w:hAnsi="宋体" w:cs="宋体"/>
                <w:color w:val="auto"/>
                <w:sz w:val="21"/>
              </w:rPr>
              <w:t>交货期</w:t>
            </w:r>
          </w:p>
        </w:tc>
        <w:tc>
          <w:tcPr>
            <w:tcW w:w="399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rPr>
                <w:rStyle w:val="31"/>
                <w:rFonts w:ascii="宋体" w:hAnsi="宋体" w:eastAsia="宋体"/>
                <w:b w:val="0"/>
                <w:i w:val="0"/>
                <w:caps w:val="0"/>
                <w:color w:val="auto"/>
                <w:spacing w:val="0"/>
                <w:w w:val="100"/>
                <w:sz w:val="21"/>
                <w:szCs w:val="21"/>
                <w:highlight w:val="none"/>
                <w:lang w:val="en-US" w:eastAsia="zh-CN" w:bidi="ar-SA"/>
              </w:rPr>
            </w:pPr>
            <w:r>
              <w:rPr>
                <w:rFonts w:hint="eastAsia" w:ascii="宋体" w:hAnsi="宋体" w:cs="宋体"/>
                <w:color w:val="auto"/>
                <w:sz w:val="21"/>
                <w:lang w:eastAsia="zh-CN"/>
              </w:rPr>
              <w:t>响应文件</w:t>
            </w:r>
            <w:r>
              <w:rPr>
                <w:rFonts w:hint="eastAsia" w:ascii="宋体" w:hAnsi="宋体" w:cs="宋体"/>
                <w:color w:val="auto"/>
                <w:sz w:val="21"/>
              </w:rPr>
              <w:t>载明的交货期未超过</w:t>
            </w:r>
            <w:r>
              <w:rPr>
                <w:rFonts w:hint="eastAsia" w:ascii="宋体" w:hAnsi="宋体" w:cs="宋体"/>
                <w:color w:val="auto"/>
                <w:sz w:val="21"/>
                <w:lang w:eastAsia="zh-CN"/>
              </w:rPr>
              <w:t>谈判文件</w:t>
            </w:r>
            <w:r>
              <w:rPr>
                <w:rFonts w:hint="eastAsia" w:ascii="宋体" w:hAnsi="宋体" w:cs="宋体"/>
                <w:color w:val="auto"/>
                <w:sz w:val="21"/>
              </w:rPr>
              <w:t>规定的期限</w:t>
            </w:r>
          </w:p>
        </w:tc>
        <w:tc>
          <w:tcPr>
            <w:tcW w:w="50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842" w:type="dxa"/>
            <w:vMerge w:val="continue"/>
            <w:tcBorders>
              <w:left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8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192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jc w:val="center"/>
              <w:rPr>
                <w:rStyle w:val="31"/>
                <w:rFonts w:ascii="宋体" w:hAnsi="宋体" w:eastAsia="宋体"/>
                <w:b w:val="0"/>
                <w:i w:val="0"/>
                <w:caps w:val="0"/>
                <w:color w:val="auto"/>
                <w:spacing w:val="0"/>
                <w:w w:val="100"/>
                <w:sz w:val="21"/>
                <w:szCs w:val="21"/>
                <w:highlight w:val="none"/>
                <w:lang w:val="en-US" w:eastAsia="zh-CN" w:bidi="ar-SA"/>
              </w:rPr>
            </w:pPr>
            <w:r>
              <w:rPr>
                <w:rFonts w:hint="eastAsia" w:ascii="宋体" w:hAnsi="宋体" w:cs="宋体"/>
                <w:color w:val="auto"/>
                <w:sz w:val="21"/>
              </w:rPr>
              <w:t>质保期、付款方式</w:t>
            </w:r>
          </w:p>
        </w:tc>
        <w:tc>
          <w:tcPr>
            <w:tcW w:w="399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rPr>
                <w:rStyle w:val="31"/>
                <w:rFonts w:ascii="宋体" w:hAnsi="宋体" w:eastAsia="宋体"/>
                <w:b w:val="0"/>
                <w:i w:val="0"/>
                <w:caps w:val="0"/>
                <w:color w:val="auto"/>
                <w:spacing w:val="0"/>
                <w:w w:val="100"/>
                <w:sz w:val="21"/>
                <w:szCs w:val="21"/>
                <w:highlight w:val="none"/>
                <w:lang w:val="en-US" w:eastAsia="zh-CN" w:bidi="ar-SA"/>
              </w:rPr>
            </w:pPr>
            <w:r>
              <w:rPr>
                <w:rFonts w:hint="eastAsia" w:ascii="宋体" w:hAnsi="宋体" w:cs="宋体"/>
                <w:color w:val="auto"/>
                <w:sz w:val="21"/>
                <w:lang w:eastAsia="zh-CN"/>
              </w:rPr>
              <w:t>响应文件</w:t>
            </w:r>
            <w:r>
              <w:rPr>
                <w:rFonts w:hint="eastAsia" w:ascii="宋体" w:hAnsi="宋体" w:cs="宋体"/>
                <w:color w:val="auto"/>
                <w:sz w:val="21"/>
              </w:rPr>
              <w:t>载明的质保期及付款方式满足</w:t>
            </w:r>
            <w:r>
              <w:rPr>
                <w:rFonts w:hint="eastAsia" w:ascii="宋体" w:hAnsi="宋体" w:cs="宋体"/>
                <w:color w:val="auto"/>
                <w:sz w:val="21"/>
                <w:lang w:eastAsia="zh-CN"/>
              </w:rPr>
              <w:t>谈判文件</w:t>
            </w:r>
            <w:r>
              <w:rPr>
                <w:rFonts w:hint="eastAsia" w:ascii="宋体" w:hAnsi="宋体" w:cs="宋体"/>
                <w:color w:val="auto"/>
                <w:sz w:val="21"/>
              </w:rPr>
              <w:t>规定</w:t>
            </w:r>
          </w:p>
        </w:tc>
        <w:tc>
          <w:tcPr>
            <w:tcW w:w="50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842" w:type="dxa"/>
            <w:vMerge w:val="continue"/>
            <w:tcBorders>
              <w:left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8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192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jc w:val="center"/>
              <w:rPr>
                <w:rStyle w:val="31"/>
                <w:rFonts w:ascii="宋体" w:hAnsi="宋体" w:eastAsia="宋体"/>
                <w:b w:val="0"/>
                <w:i w:val="0"/>
                <w:caps w:val="0"/>
                <w:color w:val="auto"/>
                <w:spacing w:val="0"/>
                <w:w w:val="100"/>
                <w:sz w:val="21"/>
                <w:szCs w:val="21"/>
                <w:highlight w:val="none"/>
                <w:lang w:val="en-US" w:eastAsia="zh-CN" w:bidi="ar-SA"/>
              </w:rPr>
            </w:pPr>
            <w:r>
              <w:rPr>
                <w:rFonts w:hint="eastAsia" w:ascii="宋体" w:hAnsi="宋体" w:cs="宋体"/>
                <w:color w:val="auto"/>
                <w:sz w:val="21"/>
                <w:lang w:val="en-US" w:eastAsia="zh-CN"/>
              </w:rPr>
              <w:t>谈判</w:t>
            </w:r>
            <w:r>
              <w:rPr>
                <w:rFonts w:hint="eastAsia" w:ascii="宋体" w:hAnsi="宋体" w:cs="宋体"/>
                <w:color w:val="auto"/>
                <w:sz w:val="21"/>
              </w:rPr>
              <w:t>有效期</w:t>
            </w:r>
          </w:p>
        </w:tc>
        <w:tc>
          <w:tcPr>
            <w:tcW w:w="399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rPr>
                <w:rStyle w:val="31"/>
                <w:rFonts w:ascii="宋体" w:hAnsi="宋体" w:eastAsia="宋体"/>
                <w:b w:val="0"/>
                <w:i w:val="0"/>
                <w:caps w:val="0"/>
                <w:color w:val="auto"/>
                <w:spacing w:val="0"/>
                <w:w w:val="100"/>
                <w:sz w:val="21"/>
                <w:szCs w:val="21"/>
                <w:highlight w:val="none"/>
                <w:lang w:val="en-US" w:eastAsia="zh-CN" w:bidi="ar-SA"/>
              </w:rPr>
            </w:pPr>
            <w:r>
              <w:rPr>
                <w:rFonts w:hint="eastAsia" w:ascii="宋体" w:hAnsi="宋体" w:cs="宋体"/>
                <w:color w:val="auto"/>
                <w:sz w:val="21"/>
                <w:lang w:eastAsia="zh-CN"/>
              </w:rPr>
              <w:t>响应文件</w:t>
            </w:r>
            <w:r>
              <w:rPr>
                <w:rFonts w:hint="eastAsia" w:ascii="宋体" w:hAnsi="宋体" w:cs="宋体"/>
                <w:color w:val="auto"/>
                <w:sz w:val="21"/>
              </w:rPr>
              <w:t>载明的</w:t>
            </w:r>
            <w:r>
              <w:rPr>
                <w:rFonts w:hint="eastAsia" w:ascii="宋体" w:hAnsi="宋体" w:cs="宋体"/>
                <w:color w:val="auto"/>
                <w:sz w:val="21"/>
                <w:lang w:val="en-US" w:eastAsia="zh-CN"/>
              </w:rPr>
              <w:t>谈判</w:t>
            </w:r>
            <w:r>
              <w:rPr>
                <w:rFonts w:hint="eastAsia" w:ascii="宋体" w:hAnsi="宋体" w:cs="宋体"/>
                <w:color w:val="auto"/>
                <w:sz w:val="21"/>
              </w:rPr>
              <w:t>有效期</w:t>
            </w:r>
            <w:r>
              <w:rPr>
                <w:rFonts w:hint="eastAsia" w:ascii="宋体" w:hAnsi="宋体" w:cs="宋体"/>
                <w:color w:val="auto"/>
                <w:sz w:val="21"/>
                <w:lang w:val="en-US" w:eastAsia="zh-CN"/>
              </w:rPr>
              <w:t>满足</w:t>
            </w:r>
            <w:r>
              <w:rPr>
                <w:rFonts w:hint="eastAsia" w:ascii="宋体" w:hAnsi="宋体" w:cs="宋体"/>
                <w:color w:val="auto"/>
                <w:sz w:val="21"/>
                <w:lang w:eastAsia="zh-CN"/>
              </w:rPr>
              <w:t>谈判文件</w:t>
            </w:r>
            <w:r>
              <w:rPr>
                <w:rFonts w:hint="eastAsia" w:ascii="宋体" w:hAnsi="宋体" w:cs="宋体"/>
                <w:color w:val="auto"/>
                <w:sz w:val="21"/>
              </w:rPr>
              <w:t>规定</w:t>
            </w:r>
          </w:p>
        </w:tc>
        <w:tc>
          <w:tcPr>
            <w:tcW w:w="50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jc w:val="center"/>
        </w:trPr>
        <w:tc>
          <w:tcPr>
            <w:tcW w:w="842" w:type="dxa"/>
            <w:vMerge w:val="continue"/>
            <w:tcBorders>
              <w:left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8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192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jc w:val="center"/>
              <w:rPr>
                <w:rFonts w:hint="eastAsia" w:ascii="宋体" w:hAnsi="宋体" w:eastAsia="宋体" w:cs="宋体"/>
                <w:color w:val="auto"/>
                <w:sz w:val="21"/>
                <w:lang w:val="en-US" w:eastAsia="zh-CN"/>
              </w:rPr>
            </w:pPr>
            <w:r>
              <w:rPr>
                <w:rFonts w:hint="eastAsia" w:ascii="宋体" w:hAnsi="宋体" w:cs="宋体"/>
                <w:color w:val="auto"/>
                <w:sz w:val="21"/>
                <w:lang w:val="en-US" w:eastAsia="zh-CN"/>
              </w:rPr>
              <w:t>销售业绩</w:t>
            </w:r>
          </w:p>
        </w:tc>
        <w:tc>
          <w:tcPr>
            <w:tcW w:w="399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rPr>
                <w:rFonts w:hint="eastAsia" w:ascii="宋体" w:hAnsi="宋体" w:cs="宋体"/>
                <w:color w:val="auto"/>
                <w:sz w:val="21"/>
                <w:lang w:val="en-US" w:eastAsia="zh-CN"/>
              </w:rPr>
            </w:pPr>
            <w:r>
              <w:rPr>
                <w:rFonts w:hint="eastAsia" w:ascii="宋体" w:hAnsi="宋体" w:cs="宋体;SimSun"/>
                <w:color w:val="auto"/>
                <w:sz w:val="21"/>
                <w:szCs w:val="21"/>
              </w:rPr>
              <w:t>近三年（（201</w:t>
            </w:r>
            <w:r>
              <w:rPr>
                <w:rFonts w:hint="eastAsia" w:ascii="宋体" w:hAnsi="宋体" w:cs="宋体;SimSun"/>
                <w:color w:val="auto"/>
                <w:sz w:val="21"/>
                <w:szCs w:val="21"/>
                <w:lang w:val="en-US" w:eastAsia="zh-CN"/>
              </w:rPr>
              <w:t>9</w:t>
            </w:r>
            <w:r>
              <w:rPr>
                <w:rFonts w:hint="eastAsia" w:ascii="宋体" w:hAnsi="宋体" w:cs="宋体;SimSun"/>
                <w:color w:val="auto"/>
                <w:sz w:val="21"/>
                <w:szCs w:val="21"/>
              </w:rPr>
              <w:t>年</w:t>
            </w:r>
            <w:r>
              <w:rPr>
                <w:rFonts w:hint="eastAsia" w:ascii="宋体" w:hAnsi="宋体" w:cs="宋体;SimSun"/>
                <w:color w:val="auto"/>
                <w:sz w:val="21"/>
                <w:szCs w:val="21"/>
                <w:lang w:val="en-US" w:eastAsia="zh-CN"/>
              </w:rPr>
              <w:t>11</w:t>
            </w:r>
            <w:r>
              <w:rPr>
                <w:rFonts w:hint="eastAsia" w:ascii="宋体" w:hAnsi="宋体" w:cs="宋体;SimSun"/>
                <w:color w:val="auto"/>
                <w:sz w:val="21"/>
                <w:szCs w:val="21"/>
              </w:rPr>
              <w:t>月01日至今））有</w:t>
            </w:r>
            <w:r>
              <w:rPr>
                <w:rFonts w:hint="eastAsia" w:ascii="宋体" w:hAnsi="宋体" w:cs="宋体"/>
                <w:color w:val="auto"/>
                <w:sz w:val="21"/>
                <w:szCs w:val="21"/>
                <w:lang w:val="en-US" w:eastAsia="zh-CN"/>
              </w:rPr>
              <w:t>类似项目</w:t>
            </w:r>
            <w:r>
              <w:rPr>
                <w:rFonts w:hint="eastAsia" w:ascii="宋体" w:hAnsi="宋体" w:cs="宋体"/>
                <w:color w:val="auto"/>
                <w:sz w:val="21"/>
                <w:szCs w:val="21"/>
              </w:rPr>
              <w:t>的</w:t>
            </w:r>
            <w:r>
              <w:rPr>
                <w:rFonts w:hint="eastAsia" w:ascii="宋体" w:hAnsi="宋体" w:cs="宋体"/>
                <w:color w:val="auto"/>
                <w:sz w:val="21"/>
                <w:szCs w:val="21"/>
                <w:lang w:val="en-US" w:eastAsia="zh-CN"/>
              </w:rPr>
              <w:t>业绩（无效业绩，评审时不予认可），且</w:t>
            </w:r>
            <w:r>
              <w:rPr>
                <w:rFonts w:hint="eastAsia" w:ascii="宋体" w:hAnsi="宋体" w:cs="宋体;SimSun"/>
                <w:color w:val="auto"/>
                <w:sz w:val="21"/>
                <w:szCs w:val="21"/>
              </w:rPr>
              <w:t>履约情况良好</w:t>
            </w:r>
            <w:r>
              <w:rPr>
                <w:rFonts w:hint="eastAsia" w:ascii="宋体" w:hAnsi="宋体" w:cs="宋体;SimSun"/>
                <w:color w:val="auto"/>
                <w:sz w:val="21"/>
                <w:szCs w:val="21"/>
                <w:lang w:eastAsia="zh-CN"/>
              </w:rPr>
              <w:t>。</w:t>
            </w:r>
          </w:p>
        </w:tc>
        <w:tc>
          <w:tcPr>
            <w:tcW w:w="50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7" w:hRule="atLeast"/>
          <w:jc w:val="center"/>
        </w:trPr>
        <w:tc>
          <w:tcPr>
            <w:tcW w:w="842" w:type="dxa"/>
            <w:vMerge w:val="continue"/>
            <w:tcBorders>
              <w:left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8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192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jc w:val="center"/>
              <w:rPr>
                <w:rStyle w:val="31"/>
                <w:rFonts w:ascii="宋体" w:hAnsi="宋体" w:eastAsia="宋体"/>
                <w:b w:val="0"/>
                <w:i w:val="0"/>
                <w:caps w:val="0"/>
                <w:color w:val="auto"/>
                <w:spacing w:val="0"/>
                <w:w w:val="100"/>
                <w:sz w:val="21"/>
                <w:szCs w:val="21"/>
                <w:highlight w:val="none"/>
                <w:lang w:val="en-US" w:eastAsia="zh-CN" w:bidi="ar-SA"/>
              </w:rPr>
            </w:pPr>
            <w:r>
              <w:rPr>
                <w:rFonts w:hint="eastAsia" w:ascii="宋体" w:hAnsi="宋体" w:cs="宋体"/>
                <w:color w:val="auto"/>
                <w:sz w:val="21"/>
              </w:rPr>
              <w:t>其他</w:t>
            </w:r>
            <w:r>
              <w:rPr>
                <w:rFonts w:hint="eastAsia" w:ascii="宋体" w:hAnsi="宋体" w:cs="宋体"/>
                <w:color w:val="auto"/>
                <w:sz w:val="21"/>
                <w:lang w:val="en-US" w:eastAsia="zh-CN"/>
              </w:rPr>
              <w:t>实质性</w:t>
            </w:r>
            <w:r>
              <w:rPr>
                <w:rFonts w:hint="eastAsia" w:ascii="宋体" w:hAnsi="宋体" w:cs="宋体"/>
                <w:color w:val="auto"/>
                <w:sz w:val="21"/>
              </w:rPr>
              <w:t>要求</w:t>
            </w:r>
          </w:p>
        </w:tc>
        <w:tc>
          <w:tcPr>
            <w:tcW w:w="399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rPr>
                <w:rStyle w:val="31"/>
                <w:rFonts w:ascii="宋体" w:hAnsi="宋体" w:eastAsia="宋体"/>
                <w:b w:val="0"/>
                <w:i w:val="0"/>
                <w:caps w:val="0"/>
                <w:color w:val="auto"/>
                <w:spacing w:val="0"/>
                <w:w w:val="100"/>
                <w:sz w:val="21"/>
                <w:szCs w:val="21"/>
                <w:highlight w:val="none"/>
                <w:lang w:val="en-US" w:eastAsia="zh-CN" w:bidi="ar-SA"/>
              </w:rPr>
            </w:pPr>
            <w:r>
              <w:rPr>
                <w:rFonts w:hint="eastAsia" w:ascii="宋体" w:hAnsi="宋体" w:cs="宋体"/>
                <w:color w:val="auto"/>
                <w:sz w:val="21"/>
                <w:lang w:val="en-US" w:eastAsia="zh-CN"/>
              </w:rPr>
              <w:t>响应文件</w:t>
            </w:r>
            <w:r>
              <w:rPr>
                <w:rFonts w:hint="eastAsia" w:ascii="宋体" w:hAnsi="宋体" w:cs="宋体"/>
                <w:color w:val="auto"/>
                <w:sz w:val="21"/>
              </w:rPr>
              <w:t>未</w:t>
            </w:r>
            <w:r>
              <w:rPr>
                <w:rFonts w:hint="eastAsia" w:ascii="宋体" w:hAnsi="宋体" w:cs="宋体"/>
                <w:color w:val="auto"/>
                <w:sz w:val="21"/>
                <w:lang w:val="en-US" w:eastAsia="zh-CN"/>
              </w:rPr>
              <w:t>出现不</w:t>
            </w:r>
            <w:r>
              <w:rPr>
                <w:rFonts w:hint="eastAsia" w:ascii="宋体" w:hAnsi="宋体" w:cs="宋体"/>
                <w:color w:val="auto"/>
                <w:sz w:val="21"/>
              </w:rPr>
              <w:t>满足</w:t>
            </w:r>
            <w:r>
              <w:rPr>
                <w:rFonts w:hint="eastAsia" w:ascii="宋体" w:hAnsi="宋体" w:cs="宋体"/>
                <w:color w:val="auto"/>
                <w:sz w:val="21"/>
                <w:lang w:val="en-US" w:eastAsia="zh-CN"/>
              </w:rPr>
              <w:t>谈判文件</w:t>
            </w:r>
            <w:r>
              <w:rPr>
                <w:rFonts w:hint="eastAsia" w:ascii="宋体" w:hAnsi="宋体" w:cs="宋体"/>
                <w:color w:val="auto"/>
                <w:sz w:val="21"/>
              </w:rPr>
              <w:t>中带"★"号的</w:t>
            </w:r>
            <w:r>
              <w:rPr>
                <w:rFonts w:hint="eastAsia" w:ascii="宋体" w:hAnsi="宋体" w:cs="宋体"/>
                <w:color w:val="auto"/>
                <w:sz w:val="21"/>
                <w:lang w:val="en-US" w:eastAsia="zh-CN"/>
              </w:rPr>
              <w:t>其他</w:t>
            </w:r>
            <w:r>
              <w:rPr>
                <w:rFonts w:hint="eastAsia" w:ascii="宋体" w:hAnsi="宋体" w:cs="宋体"/>
                <w:color w:val="auto"/>
                <w:sz w:val="21"/>
              </w:rPr>
              <w:t>实质性条款</w:t>
            </w:r>
            <w:r>
              <w:rPr>
                <w:rFonts w:hint="eastAsia" w:ascii="宋体" w:hAnsi="宋体" w:cs="宋体"/>
                <w:color w:val="auto"/>
                <w:sz w:val="21"/>
                <w:lang w:eastAsia="zh-CN"/>
              </w:rPr>
              <w:t>。</w:t>
            </w:r>
            <w:r>
              <w:rPr>
                <w:rFonts w:hint="eastAsia" w:ascii="宋体" w:hAnsi="宋体" w:eastAsia="宋体" w:cs="宋体"/>
                <w:color w:val="auto"/>
                <w:sz w:val="21"/>
              </w:rPr>
              <w:t>评审期间,供应商没有按评标委员会的要求提交经授权代表签字的澄清、说明、补正或改变了</w:t>
            </w:r>
            <w:r>
              <w:rPr>
                <w:rFonts w:hint="eastAsia" w:ascii="宋体" w:hAnsi="宋体" w:eastAsia="宋体" w:cs="宋体"/>
                <w:color w:val="auto"/>
                <w:sz w:val="21"/>
                <w:lang w:val="en-US" w:eastAsia="zh-CN"/>
              </w:rPr>
              <w:t>响应文件</w:t>
            </w:r>
            <w:r>
              <w:rPr>
                <w:rFonts w:hint="eastAsia" w:ascii="宋体" w:hAnsi="宋体" w:eastAsia="宋体" w:cs="宋体"/>
                <w:color w:val="auto"/>
                <w:sz w:val="21"/>
              </w:rPr>
              <w:t>的实质性内容</w:t>
            </w:r>
            <w:r>
              <w:rPr>
                <w:rFonts w:hint="eastAsia" w:ascii="宋体" w:hAnsi="宋体" w:eastAsia="宋体" w:cs="宋体"/>
                <w:color w:val="auto"/>
                <w:sz w:val="21"/>
                <w:lang w:eastAsia="zh-CN"/>
              </w:rPr>
              <w:t>。</w:t>
            </w:r>
          </w:p>
        </w:tc>
        <w:tc>
          <w:tcPr>
            <w:tcW w:w="50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0" w:hRule="atLeast"/>
          <w:jc w:val="center"/>
        </w:trPr>
        <w:tc>
          <w:tcPr>
            <w:tcW w:w="842" w:type="dxa"/>
            <w:vMerge w:val="continue"/>
            <w:tcBorders>
              <w:left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8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192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jc w:val="center"/>
              <w:rPr>
                <w:rStyle w:val="31"/>
                <w:rFonts w:ascii="宋体" w:hAnsi="宋体" w:eastAsia="宋体"/>
                <w:b w:val="0"/>
                <w:i w:val="0"/>
                <w:caps w:val="0"/>
                <w:color w:val="auto"/>
                <w:spacing w:val="0"/>
                <w:w w:val="100"/>
                <w:sz w:val="21"/>
                <w:szCs w:val="21"/>
                <w:highlight w:val="none"/>
                <w:lang w:val="en-US" w:eastAsia="zh-CN" w:bidi="ar-SA"/>
              </w:rPr>
            </w:pPr>
            <w:r>
              <w:rPr>
                <w:rFonts w:hint="eastAsia" w:ascii="宋体" w:hAnsi="宋体" w:cs="宋体"/>
                <w:color w:val="auto"/>
                <w:sz w:val="21"/>
              </w:rPr>
              <w:t>其他</w:t>
            </w:r>
            <w:r>
              <w:rPr>
                <w:rFonts w:hint="eastAsia" w:ascii="宋体" w:hAnsi="宋体" w:cs="宋体"/>
                <w:color w:val="auto"/>
                <w:sz w:val="21"/>
                <w:lang w:val="en-US" w:eastAsia="zh-CN"/>
              </w:rPr>
              <w:t>无效情形</w:t>
            </w:r>
          </w:p>
        </w:tc>
        <w:tc>
          <w:tcPr>
            <w:tcW w:w="399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rPr>
                <w:rStyle w:val="31"/>
                <w:rFonts w:ascii="宋体" w:hAnsi="宋体" w:eastAsia="宋体"/>
                <w:b w:val="0"/>
                <w:i w:val="0"/>
                <w:caps w:val="0"/>
                <w:color w:val="auto"/>
                <w:spacing w:val="0"/>
                <w:w w:val="100"/>
                <w:sz w:val="21"/>
                <w:szCs w:val="21"/>
                <w:highlight w:val="none"/>
                <w:lang w:val="en-US" w:eastAsia="zh-CN" w:bidi="ar-SA"/>
              </w:rPr>
            </w:pPr>
            <w:r>
              <w:rPr>
                <w:rFonts w:hint="eastAsia" w:ascii="宋体" w:hAnsi="宋体" w:cs="宋体"/>
                <w:color w:val="auto"/>
                <w:sz w:val="21"/>
                <w:lang w:eastAsia="zh-CN"/>
              </w:rPr>
              <w:t>响应文件</w:t>
            </w:r>
            <w:r>
              <w:rPr>
                <w:rFonts w:hint="eastAsia" w:ascii="宋体" w:hAnsi="宋体" w:cs="宋体"/>
                <w:color w:val="auto"/>
                <w:sz w:val="21"/>
              </w:rPr>
              <w:t>未附有采购人不能接受的附加条件</w:t>
            </w:r>
            <w:r>
              <w:rPr>
                <w:rFonts w:hint="eastAsia" w:ascii="宋体" w:hAnsi="宋体" w:cs="宋体"/>
                <w:color w:val="auto"/>
                <w:sz w:val="21"/>
                <w:lang w:eastAsia="zh-CN"/>
              </w:rPr>
              <w:t>；</w:t>
            </w:r>
            <w:r>
              <w:rPr>
                <w:rFonts w:hint="eastAsia" w:ascii="宋体" w:hAnsi="宋体" w:cs="宋体"/>
                <w:color w:val="auto"/>
                <w:sz w:val="21"/>
                <w:lang w:val="en-US" w:eastAsia="zh-CN"/>
              </w:rPr>
              <w:t>未出现</w:t>
            </w:r>
            <w:r>
              <w:rPr>
                <w:rFonts w:hint="eastAsia" w:ascii="宋体" w:hAnsi="宋体" w:cs="宋体"/>
                <w:color w:val="auto"/>
                <w:sz w:val="21"/>
                <w:lang w:eastAsia="zh-CN"/>
              </w:rPr>
              <w:t>供应商对采购人、采购代理机构、评标委员会及其工作人员施加影响,有碍公平、公正</w:t>
            </w:r>
            <w:r>
              <w:rPr>
                <w:rFonts w:hint="eastAsia" w:ascii="宋体" w:hAnsi="宋体" w:cs="宋体"/>
                <w:color w:val="auto"/>
                <w:sz w:val="21"/>
                <w:lang w:val="en-US" w:eastAsia="zh-CN"/>
              </w:rPr>
              <w:t>的情形；未出现提供虚假材料等</w:t>
            </w:r>
            <w:r>
              <w:rPr>
                <w:rFonts w:hint="eastAsia" w:ascii="宋体" w:hAnsi="宋体" w:cs="宋体"/>
                <w:color w:val="auto"/>
                <w:sz w:val="21"/>
              </w:rPr>
              <w:t>法律、法规和</w:t>
            </w:r>
            <w:r>
              <w:rPr>
                <w:rFonts w:hint="eastAsia" w:ascii="宋体" w:hAnsi="宋体" w:cs="宋体"/>
                <w:color w:val="auto"/>
                <w:sz w:val="21"/>
                <w:lang w:eastAsia="zh-CN"/>
              </w:rPr>
              <w:t>谈判文件</w:t>
            </w:r>
            <w:r>
              <w:rPr>
                <w:rFonts w:hint="eastAsia" w:ascii="宋体" w:hAnsi="宋体" w:cs="宋体"/>
                <w:color w:val="auto"/>
                <w:sz w:val="21"/>
              </w:rPr>
              <w:t>规定的其他无效情形</w:t>
            </w:r>
          </w:p>
        </w:tc>
        <w:tc>
          <w:tcPr>
            <w:tcW w:w="50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842" w:type="dxa"/>
            <w:vMerge w:val="continue"/>
            <w:tcBorders>
              <w:left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default" w:ascii="宋体" w:hAnsi="宋体" w:eastAsia="宋体" w:cs="宋体"/>
                <w:b/>
                <w:bCs/>
                <w:i w:val="0"/>
                <w:caps w:val="0"/>
                <w:color w:val="auto"/>
                <w:spacing w:val="0"/>
                <w:w w:val="100"/>
                <w:sz w:val="21"/>
                <w:szCs w:val="21"/>
                <w:lang w:val="en-US" w:eastAsia="zh-CN" w:bidi="ar-SA"/>
              </w:rPr>
            </w:pPr>
          </w:p>
        </w:tc>
        <w:tc>
          <w:tcPr>
            <w:tcW w:w="842" w:type="dxa"/>
            <w:vMerge w:val="restart"/>
            <w:tcBorders>
              <w:top w:val="single" w:color="000000" w:sz="4" w:space="0"/>
              <w:left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hint="eastAsia" w:ascii="宋体" w:hAnsi="宋体" w:cs="宋体"/>
                <w:b w:val="0"/>
                <w:bCs w:val="0"/>
                <w:i w:val="0"/>
                <w:caps w:val="0"/>
                <w:color w:val="auto"/>
                <w:spacing w:val="0"/>
                <w:w w:val="100"/>
                <w:sz w:val="21"/>
                <w:szCs w:val="21"/>
                <w:lang w:val="en-US" w:eastAsia="zh-CN" w:bidi="ar-SA"/>
              </w:rPr>
            </w:pPr>
            <w:r>
              <w:rPr>
                <w:rStyle w:val="31"/>
                <w:rFonts w:hint="eastAsia" w:ascii="宋体" w:hAnsi="宋体" w:cs="宋体"/>
                <w:b w:val="0"/>
                <w:bCs w:val="0"/>
                <w:i w:val="0"/>
                <w:caps w:val="0"/>
                <w:color w:val="auto"/>
                <w:spacing w:val="0"/>
                <w:w w:val="100"/>
                <w:sz w:val="21"/>
                <w:szCs w:val="21"/>
                <w:lang w:val="en-US" w:eastAsia="zh-CN" w:bidi="ar-SA"/>
              </w:rPr>
              <w:t>技术评审</w:t>
            </w:r>
          </w:p>
        </w:tc>
        <w:tc>
          <w:tcPr>
            <w:tcW w:w="192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jc w:val="center"/>
              <w:rPr>
                <w:rFonts w:hint="default" w:ascii="宋体" w:hAnsi="宋体" w:cs="宋体"/>
                <w:color w:val="auto"/>
                <w:sz w:val="21"/>
                <w:lang w:val="en-US" w:eastAsia="zh-CN"/>
              </w:rPr>
            </w:pPr>
            <w:r>
              <w:rPr>
                <w:rFonts w:hint="eastAsia" w:ascii="宋体" w:hAnsi="宋体" w:cs="宋体"/>
                <w:color w:val="auto"/>
                <w:sz w:val="21"/>
                <w:lang w:val="en-US" w:eastAsia="zh-CN"/>
              </w:rPr>
              <w:t>技术要求</w:t>
            </w:r>
          </w:p>
        </w:tc>
        <w:tc>
          <w:tcPr>
            <w:tcW w:w="399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jc w:val="left"/>
              <w:rPr>
                <w:rFonts w:hint="eastAsia" w:ascii="宋体" w:hAnsi="宋体" w:cs="宋体"/>
                <w:color w:val="auto"/>
                <w:sz w:val="21"/>
                <w:lang w:val="en-US" w:eastAsia="zh-CN"/>
              </w:rPr>
            </w:pPr>
            <w:r>
              <w:rPr>
                <w:rFonts w:hint="eastAsia" w:ascii="宋体" w:hAnsi="宋体" w:cs="宋体"/>
                <w:color w:val="auto"/>
                <w:sz w:val="21"/>
                <w:lang w:val="en-US" w:eastAsia="zh-CN"/>
              </w:rPr>
              <w:t>技术要求和主要参数满足采购要求</w:t>
            </w:r>
          </w:p>
        </w:tc>
        <w:tc>
          <w:tcPr>
            <w:tcW w:w="50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cs="宋体"/>
                <w:b/>
                <w:bCs/>
                <w:i w:val="0"/>
                <w:caps w:val="0"/>
                <w:color w:val="auto"/>
                <w:spacing w:val="0"/>
                <w:w w:val="100"/>
                <w:sz w:val="21"/>
                <w:szCs w:val="21"/>
                <w:lang w:val="en-US" w:eastAsia="zh-CN" w:bidi="ar-SA"/>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cs="宋体"/>
                <w:b/>
                <w:bCs/>
                <w:i w:val="0"/>
                <w:caps w:val="0"/>
                <w:color w:val="auto"/>
                <w:spacing w:val="0"/>
                <w:w w:val="1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842" w:type="dxa"/>
            <w:vMerge w:val="continue"/>
            <w:tcBorders>
              <w:left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cs="宋体"/>
                <w:b/>
                <w:bCs/>
                <w:i w:val="0"/>
                <w:caps w:val="0"/>
                <w:color w:val="auto"/>
                <w:spacing w:val="0"/>
                <w:w w:val="100"/>
                <w:sz w:val="21"/>
                <w:szCs w:val="21"/>
                <w:lang w:val="en-US" w:eastAsia="zh-CN" w:bidi="ar-SA"/>
              </w:rPr>
            </w:pPr>
          </w:p>
        </w:tc>
        <w:tc>
          <w:tcPr>
            <w:tcW w:w="842" w:type="dxa"/>
            <w:vMerge w:val="continue"/>
            <w:tcBorders>
              <w:left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cs="宋体"/>
                <w:b/>
                <w:bCs/>
                <w:i w:val="0"/>
                <w:caps w:val="0"/>
                <w:color w:val="auto"/>
                <w:spacing w:val="0"/>
                <w:w w:val="100"/>
                <w:sz w:val="21"/>
                <w:szCs w:val="21"/>
                <w:lang w:val="en-US" w:eastAsia="zh-CN" w:bidi="ar-SA"/>
              </w:rPr>
            </w:pPr>
          </w:p>
        </w:tc>
        <w:tc>
          <w:tcPr>
            <w:tcW w:w="192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jc w:val="center"/>
              <w:rPr>
                <w:rFonts w:hint="default" w:ascii="宋体" w:hAnsi="宋体" w:cs="宋体"/>
                <w:color w:val="auto"/>
                <w:sz w:val="21"/>
                <w:lang w:val="en-US" w:eastAsia="zh-CN"/>
              </w:rPr>
            </w:pPr>
            <w:r>
              <w:rPr>
                <w:rFonts w:hint="default" w:ascii="宋体" w:hAnsi="宋体" w:cs="宋体"/>
                <w:color w:val="auto"/>
                <w:sz w:val="21"/>
                <w:lang w:val="en-US" w:eastAsia="zh-CN"/>
              </w:rPr>
              <w:t>功能</w:t>
            </w:r>
          </w:p>
        </w:tc>
        <w:tc>
          <w:tcPr>
            <w:tcW w:w="399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jc w:val="left"/>
              <w:rPr>
                <w:rFonts w:hint="eastAsia" w:ascii="宋体" w:hAnsi="宋体" w:cs="宋体"/>
                <w:color w:val="auto"/>
                <w:sz w:val="21"/>
                <w:lang w:val="en-US" w:eastAsia="zh-CN"/>
              </w:rPr>
            </w:pPr>
            <w:r>
              <w:rPr>
                <w:rFonts w:hint="eastAsia" w:ascii="宋体" w:hAnsi="宋体" w:cs="宋体"/>
                <w:color w:val="auto"/>
                <w:sz w:val="21"/>
              </w:rPr>
              <w:t>产品整体配套性、稳定性符合</w:t>
            </w:r>
            <w:r>
              <w:rPr>
                <w:rFonts w:hint="eastAsia" w:ascii="宋体" w:hAnsi="宋体" w:cs="宋体"/>
                <w:color w:val="auto"/>
                <w:sz w:val="21"/>
                <w:lang w:val="en-US" w:eastAsia="zh-CN"/>
              </w:rPr>
              <w:t>谈判</w:t>
            </w:r>
            <w:r>
              <w:rPr>
                <w:rFonts w:hint="eastAsia" w:ascii="宋体" w:hAnsi="宋体" w:cs="宋体"/>
                <w:color w:val="auto"/>
                <w:sz w:val="21"/>
              </w:rPr>
              <w:t>文件</w:t>
            </w:r>
            <w:r>
              <w:rPr>
                <w:rFonts w:hint="eastAsia" w:ascii="宋体" w:hAnsi="宋体" w:cs="宋体"/>
                <w:color w:val="auto"/>
                <w:sz w:val="21"/>
                <w:lang w:val="en-US" w:eastAsia="zh-CN"/>
              </w:rPr>
              <w:t>要求</w:t>
            </w:r>
          </w:p>
        </w:tc>
        <w:tc>
          <w:tcPr>
            <w:tcW w:w="50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cs="宋体"/>
                <w:b/>
                <w:bCs/>
                <w:i w:val="0"/>
                <w:caps w:val="0"/>
                <w:color w:val="auto"/>
                <w:spacing w:val="0"/>
                <w:w w:val="100"/>
                <w:sz w:val="21"/>
                <w:szCs w:val="21"/>
                <w:lang w:val="en-US" w:eastAsia="zh-CN" w:bidi="ar-SA"/>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cs="宋体"/>
                <w:b/>
                <w:bCs/>
                <w:i w:val="0"/>
                <w:caps w:val="0"/>
                <w:color w:val="auto"/>
                <w:spacing w:val="0"/>
                <w:w w:val="1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jc w:val="center"/>
        </w:trPr>
        <w:tc>
          <w:tcPr>
            <w:tcW w:w="842" w:type="dxa"/>
            <w:vMerge w:val="continue"/>
            <w:tcBorders>
              <w:left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cs="宋体"/>
                <w:b/>
                <w:bCs/>
                <w:i w:val="0"/>
                <w:caps w:val="0"/>
                <w:color w:val="auto"/>
                <w:spacing w:val="0"/>
                <w:w w:val="100"/>
                <w:sz w:val="21"/>
                <w:szCs w:val="21"/>
                <w:lang w:val="en-US" w:eastAsia="zh-CN" w:bidi="ar-SA"/>
              </w:rPr>
            </w:pPr>
          </w:p>
        </w:tc>
        <w:tc>
          <w:tcPr>
            <w:tcW w:w="842" w:type="dxa"/>
            <w:vMerge w:val="continue"/>
            <w:tcBorders>
              <w:left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cs="宋体"/>
                <w:b/>
                <w:bCs/>
                <w:i w:val="0"/>
                <w:caps w:val="0"/>
                <w:color w:val="auto"/>
                <w:spacing w:val="0"/>
                <w:w w:val="100"/>
                <w:sz w:val="21"/>
                <w:szCs w:val="21"/>
                <w:lang w:val="en-US" w:eastAsia="zh-CN" w:bidi="ar-SA"/>
              </w:rPr>
            </w:pPr>
          </w:p>
        </w:tc>
        <w:tc>
          <w:tcPr>
            <w:tcW w:w="192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jc w:val="center"/>
              <w:rPr>
                <w:rFonts w:hint="default" w:ascii="宋体" w:hAnsi="宋体" w:cs="宋体"/>
                <w:color w:val="auto"/>
                <w:sz w:val="21"/>
                <w:lang w:val="en-US" w:eastAsia="zh-CN"/>
              </w:rPr>
            </w:pPr>
            <w:r>
              <w:rPr>
                <w:rFonts w:hint="eastAsia" w:ascii="宋体" w:hAnsi="宋体" w:cs="宋体"/>
                <w:color w:val="auto"/>
                <w:sz w:val="21"/>
                <w:lang w:val="en-US" w:eastAsia="zh-CN"/>
              </w:rPr>
              <w:t>售后服务</w:t>
            </w:r>
          </w:p>
        </w:tc>
        <w:tc>
          <w:tcPr>
            <w:tcW w:w="399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jc w:val="left"/>
              <w:rPr>
                <w:rFonts w:hint="eastAsia" w:ascii="宋体" w:hAnsi="宋体" w:cs="宋体"/>
                <w:color w:val="auto"/>
                <w:sz w:val="21"/>
                <w:lang w:val="en-US" w:eastAsia="zh-CN"/>
              </w:rPr>
            </w:pPr>
            <w:r>
              <w:rPr>
                <w:rFonts w:hint="eastAsia" w:ascii="宋体" w:hAnsi="宋体" w:cs="宋体"/>
                <w:color w:val="auto"/>
                <w:sz w:val="21"/>
                <w:lang w:val="en-US" w:eastAsia="zh-CN"/>
              </w:rPr>
              <w:t>供应商在疆内建立了售后服务网点或办事处，有售后服务承诺书，且承诺内容具体、可行并满足谈判文件采购需求中规定的服务要求</w:t>
            </w:r>
          </w:p>
        </w:tc>
        <w:tc>
          <w:tcPr>
            <w:tcW w:w="50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cs="宋体"/>
                <w:b/>
                <w:bCs/>
                <w:i w:val="0"/>
                <w:caps w:val="0"/>
                <w:color w:val="auto"/>
                <w:spacing w:val="0"/>
                <w:w w:val="100"/>
                <w:sz w:val="21"/>
                <w:szCs w:val="21"/>
                <w:lang w:val="en-US" w:eastAsia="zh-CN" w:bidi="ar-SA"/>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cs="宋体"/>
                <w:b/>
                <w:bCs/>
                <w:i w:val="0"/>
                <w:caps w:val="0"/>
                <w:color w:val="auto"/>
                <w:spacing w:val="0"/>
                <w:w w:val="1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842" w:type="dxa"/>
            <w:vMerge w:val="continue"/>
            <w:tcBorders>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cs="宋体"/>
                <w:b/>
                <w:bCs/>
                <w:i w:val="0"/>
                <w:caps w:val="0"/>
                <w:color w:val="auto"/>
                <w:spacing w:val="0"/>
                <w:w w:val="100"/>
                <w:sz w:val="21"/>
                <w:szCs w:val="21"/>
                <w:lang w:val="en-US" w:eastAsia="zh-CN" w:bidi="ar-SA"/>
              </w:rPr>
            </w:pPr>
          </w:p>
        </w:tc>
        <w:tc>
          <w:tcPr>
            <w:tcW w:w="842" w:type="dxa"/>
            <w:vMerge w:val="continue"/>
            <w:tcBorders>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cs="宋体"/>
                <w:b/>
                <w:bCs/>
                <w:i w:val="0"/>
                <w:caps w:val="0"/>
                <w:color w:val="auto"/>
                <w:spacing w:val="0"/>
                <w:w w:val="100"/>
                <w:sz w:val="21"/>
                <w:szCs w:val="21"/>
                <w:lang w:val="en-US" w:eastAsia="zh-CN" w:bidi="ar-SA"/>
              </w:rPr>
            </w:pPr>
          </w:p>
        </w:tc>
        <w:tc>
          <w:tcPr>
            <w:tcW w:w="192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jc w:val="center"/>
              <w:rPr>
                <w:rFonts w:hint="default" w:ascii="宋体" w:hAnsi="宋体" w:cs="宋体"/>
                <w:color w:val="auto"/>
                <w:sz w:val="21"/>
                <w:lang w:val="en-US" w:eastAsia="zh-CN"/>
              </w:rPr>
            </w:pPr>
            <w:r>
              <w:rPr>
                <w:rFonts w:hint="eastAsia" w:ascii="宋体" w:hAnsi="宋体" w:cs="宋体"/>
                <w:color w:val="auto"/>
                <w:sz w:val="21"/>
                <w:lang w:val="en-US" w:eastAsia="zh-CN"/>
              </w:rPr>
              <w:t>质量保证措施</w:t>
            </w:r>
          </w:p>
        </w:tc>
        <w:tc>
          <w:tcPr>
            <w:tcW w:w="3999" w:type="dxa"/>
            <w:tcBorders>
              <w:top w:val="single" w:color="000000" w:sz="4" w:space="0"/>
              <w:left w:val="single" w:color="000000" w:sz="4" w:space="0"/>
              <w:bottom w:val="single" w:color="000000" w:sz="4" w:space="0"/>
              <w:right w:val="single" w:color="000000" w:sz="4" w:space="0"/>
            </w:tcBorders>
            <w:noWrap/>
            <w:vAlign w:val="center"/>
          </w:tcPr>
          <w:p>
            <w:pPr>
              <w:pStyle w:val="770"/>
              <w:keepNext w:val="0"/>
              <w:keepLines w:val="0"/>
              <w:pageBreakBefore w:val="0"/>
              <w:kinsoku/>
              <w:wordWrap/>
              <w:overflowPunct/>
              <w:topLinePunct w:val="0"/>
              <w:autoSpaceDE/>
              <w:autoSpaceDN/>
              <w:bidi w:val="0"/>
              <w:adjustRightInd/>
              <w:spacing w:beforeAutospacing="0" w:line="360" w:lineRule="exact"/>
              <w:jc w:val="center"/>
              <w:rPr>
                <w:rFonts w:hint="eastAsia" w:ascii="宋体" w:hAnsi="宋体" w:cs="宋体"/>
                <w:color w:val="auto"/>
                <w:sz w:val="21"/>
                <w:lang w:val="en-US" w:eastAsia="zh-CN"/>
              </w:rPr>
            </w:pPr>
            <w:r>
              <w:rPr>
                <w:rFonts w:hint="eastAsia" w:ascii="宋体" w:hAnsi="宋体" w:cs="宋体"/>
                <w:color w:val="auto"/>
                <w:sz w:val="21"/>
                <w:lang w:val="en-US" w:eastAsia="zh-CN"/>
              </w:rPr>
              <w:t>质量保证措施完善。</w:t>
            </w:r>
          </w:p>
        </w:tc>
        <w:tc>
          <w:tcPr>
            <w:tcW w:w="50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cs="宋体"/>
                <w:b/>
                <w:bCs/>
                <w:i w:val="0"/>
                <w:caps w:val="0"/>
                <w:color w:val="auto"/>
                <w:spacing w:val="0"/>
                <w:w w:val="100"/>
                <w:sz w:val="21"/>
                <w:szCs w:val="21"/>
                <w:lang w:val="en-US" w:eastAsia="zh-CN" w:bidi="ar-SA"/>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cs="宋体"/>
                <w:b/>
                <w:bCs/>
                <w:i w:val="0"/>
                <w:caps w:val="0"/>
                <w:color w:val="auto"/>
                <w:spacing w:val="0"/>
                <w:w w:val="1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8598" w:type="dxa"/>
            <w:gridSpan w:val="6"/>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cs="宋体"/>
                <w:b/>
                <w:bCs/>
                <w:i w:val="0"/>
                <w:caps w:val="0"/>
                <w:color w:val="auto"/>
                <w:spacing w:val="0"/>
                <w:w w:val="100"/>
                <w:sz w:val="21"/>
                <w:szCs w:val="21"/>
                <w:lang w:val="en-US" w:eastAsia="zh-CN" w:bidi="ar-SA"/>
              </w:rPr>
            </w:pPr>
            <w:r>
              <w:rPr>
                <w:rStyle w:val="31"/>
                <w:rFonts w:ascii="宋体" w:hAnsi="宋体" w:eastAsia="宋体" w:cs="宋体"/>
                <w:b/>
                <w:bCs/>
                <w:i w:val="0"/>
                <w:caps w:val="0"/>
                <w:color w:val="auto"/>
                <w:spacing w:val="0"/>
                <w:w w:val="100"/>
                <w:sz w:val="21"/>
                <w:szCs w:val="21"/>
                <w:lang w:val="en-US" w:eastAsia="zh-CN" w:bidi="ar-SA"/>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jc w:val="center"/>
        </w:trPr>
        <w:tc>
          <w:tcPr>
            <w:tcW w:w="1684" w:type="dxa"/>
            <w:gridSpan w:val="2"/>
            <w:tcBorders>
              <w:top w:val="single" w:color="000000" w:sz="4" w:space="0"/>
              <w:left w:val="single" w:color="000000" w:sz="4" w:space="0"/>
              <w:bottom w:val="single" w:color="000000" w:sz="4" w:space="0"/>
              <w:right w:val="single" w:color="000000" w:sz="4" w:space="0"/>
            </w:tcBorders>
            <w:noWrap/>
            <w:vAlign w:val="center"/>
          </w:tcPr>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1"/>
                <w:rFonts w:ascii="宋体" w:hAnsi="宋体" w:eastAsia="宋体" w:cs="宋体"/>
                <w:b w:val="0"/>
                <w:bCs/>
                <w:i w:val="0"/>
                <w:caps w:val="0"/>
                <w:color w:val="auto"/>
                <w:spacing w:val="0"/>
                <w:w w:val="100"/>
                <w:sz w:val="21"/>
                <w:szCs w:val="21"/>
                <w:lang w:val="en-US" w:eastAsia="zh-CN" w:bidi="ar-SA"/>
              </w:rPr>
            </w:pPr>
            <w:r>
              <w:rPr>
                <w:rStyle w:val="31"/>
                <w:rFonts w:ascii="宋体" w:hAnsi="宋体" w:eastAsia="宋体"/>
                <w:b w:val="0"/>
                <w:i w:val="0"/>
                <w:caps w:val="0"/>
                <w:color w:val="auto"/>
                <w:spacing w:val="0"/>
                <w:w w:val="100"/>
                <w:sz w:val="21"/>
                <w:szCs w:val="21"/>
                <w:lang w:val="en-US" w:eastAsia="zh-CN" w:bidi="ar-SA"/>
              </w:rPr>
              <w:t>价格评审</w:t>
            </w:r>
          </w:p>
        </w:tc>
        <w:tc>
          <w:tcPr>
            <w:tcW w:w="6914" w:type="dxa"/>
            <w:gridSpan w:val="4"/>
            <w:tcBorders>
              <w:top w:val="single" w:color="000000" w:sz="4" w:space="0"/>
              <w:left w:val="single" w:color="000000" w:sz="4" w:space="0"/>
              <w:bottom w:val="single" w:color="000000" w:sz="4" w:space="0"/>
              <w:right w:val="single" w:color="000000" w:sz="4" w:space="0"/>
            </w:tcBorders>
            <w:vAlign w:val="center"/>
          </w:tcPr>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r>
              <w:rPr>
                <w:rStyle w:val="31"/>
                <w:rFonts w:hint="eastAsia" w:ascii="宋体" w:hAnsi="宋体" w:eastAsia="宋体"/>
                <w:b w:val="0"/>
                <w:i w:val="0"/>
                <w:caps w:val="0"/>
                <w:color w:val="auto"/>
                <w:spacing w:val="0"/>
                <w:w w:val="100"/>
                <w:sz w:val="21"/>
                <w:szCs w:val="21"/>
                <w:lang w:val="en-US" w:eastAsia="zh-CN" w:bidi="ar-SA"/>
              </w:rPr>
              <w:t>按照谈判报价由低到高的顺序进行排序。</w:t>
            </w:r>
          </w:p>
          <w:p>
            <w:pPr>
              <w:pStyle w:val="56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baseline"/>
              <w:rPr>
                <w:rStyle w:val="31"/>
                <w:rFonts w:ascii="宋体" w:hAnsi="宋体" w:eastAsia="宋体"/>
                <w:b w:val="0"/>
                <w:i w:val="0"/>
                <w:caps w:val="0"/>
                <w:color w:val="auto"/>
                <w:spacing w:val="0"/>
                <w:w w:val="100"/>
                <w:sz w:val="21"/>
                <w:szCs w:val="21"/>
                <w:lang w:val="en-US" w:eastAsia="zh-CN" w:bidi="ar-SA"/>
              </w:rPr>
            </w:pPr>
            <w:r>
              <w:rPr>
                <w:rStyle w:val="31"/>
                <w:rFonts w:hint="eastAsia" w:ascii="宋体" w:hAnsi="宋体" w:eastAsia="宋体"/>
                <w:b w:val="0"/>
                <w:i w:val="0"/>
                <w:caps w:val="0"/>
                <w:color w:val="auto"/>
                <w:spacing w:val="0"/>
                <w:w w:val="100"/>
                <w:sz w:val="21"/>
                <w:szCs w:val="21"/>
                <w:lang w:val="en-US" w:eastAsia="zh-CN" w:bidi="ar-SA"/>
              </w:rPr>
              <w:t>注：对资格、商务及技术评审不合格的供应商其响应文件视为无效</w:t>
            </w:r>
          </w:p>
        </w:tc>
      </w:tr>
    </w:tbl>
    <w:p>
      <w:pPr>
        <w:pStyle w:val="25"/>
        <w:keepNext w:val="0"/>
        <w:keepLines w:val="0"/>
        <w:pageBreakBefore w:val="0"/>
        <w:kinsoku/>
        <w:wordWrap/>
        <w:overflowPunct/>
        <w:topLinePunct w:val="0"/>
        <w:bidi w:val="0"/>
        <w:spacing w:after="0" w:line="420" w:lineRule="exact"/>
        <w:ind w:firstLine="600" w:firstLineChars="250"/>
        <w:textAlignment w:val="baseline"/>
        <w:rPr>
          <w:rFonts w:ascii="宋体" w:hAnsi="宋体" w:eastAsia="宋体" w:cs="宋体;SimSun"/>
          <w:color w:val="auto"/>
          <w:sz w:val="24"/>
          <w:szCs w:val="24"/>
        </w:rPr>
      </w:pPr>
      <w:r>
        <w:rPr>
          <w:rFonts w:ascii="宋体" w:hAnsi="宋体" w:eastAsia="宋体" w:cs="宋体;SimSun"/>
          <w:color w:val="auto"/>
          <w:sz w:val="24"/>
          <w:szCs w:val="24"/>
        </w:rPr>
        <w:t>2.</w:t>
      </w:r>
      <w:r>
        <w:rPr>
          <w:rFonts w:hint="eastAsia" w:ascii="宋体" w:hAnsi="宋体" w:eastAsia="宋体" w:cs="宋体;SimSun"/>
          <w:color w:val="auto"/>
          <w:sz w:val="24"/>
          <w:szCs w:val="24"/>
        </w:rPr>
        <w:t>4 算数性修正</w:t>
      </w:r>
    </w:p>
    <w:p>
      <w:pPr>
        <w:pStyle w:val="25"/>
        <w:keepNext w:val="0"/>
        <w:keepLines w:val="0"/>
        <w:pageBreakBefore w:val="0"/>
        <w:kinsoku/>
        <w:wordWrap/>
        <w:overflowPunct/>
        <w:topLinePunct w:val="0"/>
        <w:bidi w:val="0"/>
        <w:spacing w:after="0" w:line="420" w:lineRule="exact"/>
        <w:ind w:firstLine="600" w:firstLineChars="250"/>
        <w:textAlignment w:val="baseline"/>
        <w:rPr>
          <w:rFonts w:ascii="宋体" w:hAnsi="宋体" w:eastAsia="宋体" w:cs="宋体;SimSun"/>
          <w:color w:val="auto"/>
          <w:sz w:val="24"/>
          <w:szCs w:val="24"/>
        </w:rPr>
      </w:pPr>
      <w:r>
        <w:rPr>
          <w:rFonts w:hint="eastAsia" w:ascii="宋体" w:hAnsi="宋体" w:eastAsia="宋体" w:cs="宋体;SimSun"/>
          <w:color w:val="auto"/>
          <w:sz w:val="24"/>
          <w:szCs w:val="24"/>
        </w:rPr>
        <w:t>最后报价有算术错误及其他错误的，</w:t>
      </w:r>
      <w:r>
        <w:rPr>
          <w:rFonts w:hint="eastAsia" w:hAnsi="宋体" w:cs="宋体;SimSun"/>
          <w:color w:val="auto"/>
          <w:sz w:val="24"/>
          <w:szCs w:val="24"/>
          <w:lang w:eastAsia="zh-CN"/>
        </w:rPr>
        <w:t>谈判</w:t>
      </w:r>
      <w:r>
        <w:rPr>
          <w:rFonts w:hint="eastAsia" w:ascii="宋体" w:hAnsi="宋体" w:eastAsia="宋体" w:cs="宋体;SimSun"/>
          <w:color w:val="auto"/>
          <w:sz w:val="24"/>
          <w:szCs w:val="24"/>
        </w:rPr>
        <w:t>小组会按以下原则要求供应商对</w:t>
      </w:r>
      <w:r>
        <w:rPr>
          <w:rFonts w:hint="eastAsia" w:hAnsi="宋体" w:cs="宋体;SimSun"/>
          <w:color w:val="auto"/>
          <w:sz w:val="24"/>
          <w:szCs w:val="24"/>
          <w:lang w:eastAsia="zh-CN"/>
        </w:rPr>
        <w:t>谈判</w:t>
      </w:r>
      <w:r>
        <w:rPr>
          <w:rFonts w:hint="eastAsia" w:ascii="宋体" w:hAnsi="宋体" w:eastAsia="宋体" w:cs="宋体;SimSun"/>
          <w:color w:val="auto"/>
          <w:sz w:val="24"/>
          <w:szCs w:val="24"/>
        </w:rPr>
        <w:t>报价进行修正，并要求供应商书面澄清确认。供应商拒不澄清确认的，视为未实质响应</w:t>
      </w:r>
      <w:r>
        <w:rPr>
          <w:rFonts w:hint="eastAsia" w:ascii="宋体" w:hAnsi="宋体" w:eastAsia="宋体" w:cs="宋体;SimSun"/>
          <w:color w:val="auto"/>
          <w:sz w:val="24"/>
          <w:szCs w:val="24"/>
          <w:lang w:eastAsia="zh-CN"/>
        </w:rPr>
        <w:t>竞争性</w:t>
      </w:r>
      <w:r>
        <w:rPr>
          <w:rFonts w:hint="eastAsia" w:hAnsi="宋体" w:cs="宋体;SimSun"/>
          <w:color w:val="auto"/>
          <w:sz w:val="24"/>
          <w:szCs w:val="24"/>
          <w:lang w:eastAsia="zh-CN"/>
        </w:rPr>
        <w:t>谈判</w:t>
      </w:r>
      <w:r>
        <w:rPr>
          <w:rFonts w:hint="eastAsia" w:ascii="宋体" w:hAnsi="宋体" w:eastAsia="宋体" w:cs="宋体;SimSun"/>
          <w:color w:val="auto"/>
          <w:sz w:val="24"/>
          <w:szCs w:val="24"/>
          <w:lang w:eastAsia="zh-CN"/>
        </w:rPr>
        <w:t>文件</w:t>
      </w:r>
      <w:r>
        <w:rPr>
          <w:rFonts w:hint="eastAsia" w:ascii="宋体" w:hAnsi="宋体" w:eastAsia="宋体" w:cs="宋体;SimSun"/>
          <w:color w:val="auto"/>
          <w:sz w:val="24"/>
          <w:szCs w:val="24"/>
        </w:rPr>
        <w:t>要求，其响应文件做无效处理：</w:t>
      </w:r>
    </w:p>
    <w:p>
      <w:pPr>
        <w:pStyle w:val="25"/>
        <w:keepNext w:val="0"/>
        <w:keepLines w:val="0"/>
        <w:pageBreakBefore w:val="0"/>
        <w:kinsoku/>
        <w:wordWrap/>
        <w:overflowPunct/>
        <w:topLinePunct w:val="0"/>
        <w:bidi w:val="0"/>
        <w:spacing w:after="0" w:line="420" w:lineRule="exact"/>
        <w:ind w:firstLine="600" w:firstLineChars="250"/>
        <w:textAlignment w:val="baseline"/>
        <w:rPr>
          <w:rFonts w:ascii="宋体" w:hAnsi="宋体" w:eastAsia="宋体" w:cs="宋体;SimSun"/>
          <w:color w:val="auto"/>
          <w:sz w:val="24"/>
          <w:szCs w:val="24"/>
        </w:rPr>
      </w:pPr>
      <w:r>
        <w:rPr>
          <w:rFonts w:hint="eastAsia" w:ascii="宋体" w:hAnsi="宋体" w:eastAsia="宋体" w:cs="宋体;SimSun"/>
          <w:color w:val="auto"/>
          <w:sz w:val="24"/>
          <w:szCs w:val="24"/>
        </w:rPr>
        <w:t>（</w:t>
      </w:r>
      <w:r>
        <w:rPr>
          <w:rFonts w:ascii="宋体" w:hAnsi="宋体" w:eastAsia="宋体" w:cs="宋体;SimSun"/>
          <w:color w:val="auto"/>
          <w:sz w:val="24"/>
          <w:szCs w:val="24"/>
        </w:rPr>
        <w:t>1</w:t>
      </w:r>
      <w:r>
        <w:rPr>
          <w:rFonts w:hint="eastAsia" w:ascii="宋体" w:hAnsi="宋体" w:eastAsia="宋体" w:cs="宋体;SimSun"/>
          <w:color w:val="auto"/>
          <w:sz w:val="24"/>
          <w:szCs w:val="24"/>
        </w:rPr>
        <w:t>）响应文件中的大写金额与小写金额不一致的，以大写金额为准；</w:t>
      </w:r>
    </w:p>
    <w:p>
      <w:pPr>
        <w:pStyle w:val="25"/>
        <w:keepNext w:val="0"/>
        <w:keepLines w:val="0"/>
        <w:pageBreakBefore w:val="0"/>
        <w:kinsoku/>
        <w:wordWrap/>
        <w:overflowPunct/>
        <w:topLinePunct w:val="0"/>
        <w:bidi w:val="0"/>
        <w:spacing w:after="0" w:line="420" w:lineRule="exact"/>
        <w:ind w:firstLine="600" w:firstLineChars="250"/>
        <w:textAlignment w:val="baseline"/>
        <w:rPr>
          <w:rFonts w:ascii="宋体" w:hAnsi="宋体" w:eastAsia="宋体" w:cs="宋体;SimSun"/>
          <w:color w:val="auto"/>
          <w:sz w:val="24"/>
          <w:szCs w:val="24"/>
        </w:rPr>
      </w:pPr>
      <w:r>
        <w:rPr>
          <w:rFonts w:hint="eastAsia" w:ascii="宋体" w:hAnsi="宋体" w:eastAsia="宋体" w:cs="宋体;SimSun"/>
          <w:color w:val="auto"/>
          <w:sz w:val="24"/>
          <w:szCs w:val="24"/>
        </w:rPr>
        <w:t>（</w:t>
      </w:r>
      <w:r>
        <w:rPr>
          <w:rFonts w:ascii="宋体" w:hAnsi="宋体" w:eastAsia="宋体" w:cs="宋体;SimSun"/>
          <w:color w:val="auto"/>
          <w:sz w:val="24"/>
          <w:szCs w:val="24"/>
        </w:rPr>
        <w:t>2</w:t>
      </w:r>
      <w:r>
        <w:rPr>
          <w:rFonts w:hint="eastAsia" w:ascii="宋体" w:hAnsi="宋体" w:eastAsia="宋体" w:cs="宋体;SimSun"/>
          <w:color w:val="auto"/>
          <w:sz w:val="24"/>
          <w:szCs w:val="24"/>
        </w:rPr>
        <w:t>）项目单价金额与总价金额不一致的，以单价金额为准，但单价金额小数点有明显错误的除外；</w:t>
      </w:r>
    </w:p>
    <w:p>
      <w:pPr>
        <w:pStyle w:val="25"/>
        <w:keepNext w:val="0"/>
        <w:keepLines w:val="0"/>
        <w:pageBreakBefore w:val="0"/>
        <w:kinsoku/>
        <w:wordWrap/>
        <w:overflowPunct/>
        <w:topLinePunct w:val="0"/>
        <w:bidi w:val="0"/>
        <w:spacing w:after="0" w:line="420" w:lineRule="exact"/>
        <w:ind w:firstLine="600" w:firstLineChars="250"/>
        <w:textAlignment w:val="baseline"/>
        <w:rPr>
          <w:rFonts w:ascii="宋体" w:hAnsi="宋体" w:eastAsia="宋体" w:cs="宋体;SimSun"/>
          <w:color w:val="auto"/>
          <w:sz w:val="24"/>
          <w:szCs w:val="24"/>
        </w:rPr>
      </w:pPr>
      <w:r>
        <w:rPr>
          <w:rFonts w:hint="eastAsia" w:ascii="宋体" w:hAnsi="宋体" w:eastAsia="宋体" w:cs="宋体;SimSun"/>
          <w:color w:val="auto"/>
          <w:sz w:val="24"/>
          <w:szCs w:val="24"/>
        </w:rPr>
        <w:t>（</w:t>
      </w:r>
      <w:r>
        <w:rPr>
          <w:rFonts w:ascii="宋体" w:hAnsi="宋体" w:eastAsia="宋体" w:cs="宋体;SimSun"/>
          <w:color w:val="auto"/>
          <w:sz w:val="24"/>
          <w:szCs w:val="24"/>
        </w:rPr>
        <w:t>3</w:t>
      </w:r>
      <w:r>
        <w:rPr>
          <w:rFonts w:hint="eastAsia" w:ascii="宋体" w:hAnsi="宋体" w:eastAsia="宋体" w:cs="宋体;SimSun"/>
          <w:color w:val="auto"/>
          <w:sz w:val="24"/>
          <w:szCs w:val="24"/>
        </w:rPr>
        <w:t>）如果分项报价中存在缺漏项，则视为缺漏项价格已包含在其他分项报价。</w:t>
      </w:r>
    </w:p>
    <w:p>
      <w:pPr>
        <w:pStyle w:val="25"/>
        <w:keepNext w:val="0"/>
        <w:keepLines w:val="0"/>
        <w:pageBreakBefore w:val="0"/>
        <w:kinsoku/>
        <w:wordWrap/>
        <w:overflowPunct/>
        <w:topLinePunct w:val="0"/>
        <w:bidi w:val="0"/>
        <w:spacing w:after="0" w:line="420" w:lineRule="exact"/>
        <w:ind w:firstLine="600" w:firstLineChars="250"/>
        <w:textAlignment w:val="baseline"/>
        <w:rPr>
          <w:rFonts w:ascii="宋体" w:hAnsi="宋体" w:eastAsia="宋体" w:cs="宋体;SimSun"/>
          <w:color w:val="auto"/>
          <w:sz w:val="24"/>
          <w:szCs w:val="24"/>
        </w:rPr>
      </w:pPr>
      <w:r>
        <w:rPr>
          <w:rFonts w:hint="eastAsia" w:ascii="宋体" w:hAnsi="宋体" w:eastAsia="宋体" w:cs="宋体;SimSun"/>
          <w:color w:val="auto"/>
          <w:sz w:val="24"/>
          <w:szCs w:val="24"/>
        </w:rPr>
        <w:t>（4）响应报价出现明显填报错误，经</w:t>
      </w:r>
      <w:r>
        <w:rPr>
          <w:rFonts w:hint="eastAsia" w:hAnsi="宋体" w:cs="宋体;SimSun"/>
          <w:color w:val="auto"/>
          <w:sz w:val="24"/>
          <w:szCs w:val="24"/>
          <w:lang w:eastAsia="zh-CN"/>
        </w:rPr>
        <w:t>谈判</w:t>
      </w:r>
      <w:r>
        <w:rPr>
          <w:rFonts w:hint="eastAsia" w:ascii="宋体" w:hAnsi="宋体" w:eastAsia="宋体" w:cs="宋体;SimSun"/>
          <w:color w:val="auto"/>
          <w:sz w:val="24"/>
          <w:szCs w:val="24"/>
        </w:rPr>
        <w:t>小组同意允许修正的情形。</w:t>
      </w:r>
    </w:p>
    <w:p>
      <w:pPr>
        <w:keepNext w:val="0"/>
        <w:keepLines w:val="0"/>
        <w:pageBreakBefore w:val="0"/>
        <w:shd w:val="clear" w:color="auto" w:fill="FFFFFF"/>
        <w:kinsoku/>
        <w:wordWrap/>
        <w:overflowPunct/>
        <w:topLinePunct w:val="0"/>
        <w:bidi w:val="0"/>
        <w:adjustRightInd w:val="0"/>
        <w:snapToGrid w:val="0"/>
        <w:spacing w:line="420" w:lineRule="exact"/>
        <w:ind w:firstLine="480" w:firstLineChars="200"/>
        <w:textAlignment w:val="baseline"/>
        <w:rPr>
          <w:rFonts w:ascii="宋体" w:hAnsi="宋体" w:eastAsia="宋体" w:cs="宋体"/>
          <w:color w:val="auto"/>
          <w:kern w:val="0"/>
          <w:sz w:val="24"/>
          <w:szCs w:val="24"/>
        </w:rPr>
      </w:pPr>
      <w:r>
        <w:rPr>
          <w:rFonts w:hint="eastAsia" w:ascii="宋体" w:hAnsi="宋体" w:eastAsia="宋体" w:cs="宋体"/>
          <w:color w:val="auto"/>
          <w:kern w:val="0"/>
          <w:sz w:val="24"/>
          <w:szCs w:val="24"/>
        </w:rPr>
        <w:t>同时出现两种以上不一致的，按照前款规定的顺序修正。</w:t>
      </w:r>
    </w:p>
    <w:p>
      <w:pPr>
        <w:keepNext w:val="0"/>
        <w:keepLines w:val="0"/>
        <w:pageBreakBefore w:val="0"/>
        <w:shd w:val="clear" w:color="auto" w:fill="FFFFFF"/>
        <w:kinsoku/>
        <w:wordWrap/>
        <w:overflowPunct/>
        <w:topLinePunct w:val="0"/>
        <w:bidi w:val="0"/>
        <w:spacing w:line="420" w:lineRule="exact"/>
        <w:ind w:firstLine="482" w:firstLineChars="200"/>
        <w:textAlignment w:val="baseline"/>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3.</w:t>
      </w:r>
      <w:r>
        <w:rPr>
          <w:rFonts w:hint="eastAsia" w:ascii="宋体" w:hAnsi="宋体" w:cs="宋体"/>
          <w:b/>
          <w:bCs/>
          <w:color w:val="auto"/>
          <w:kern w:val="0"/>
          <w:sz w:val="24"/>
          <w:szCs w:val="24"/>
          <w:lang w:eastAsia="zh-CN"/>
        </w:rPr>
        <w:t>谈判</w:t>
      </w:r>
      <w:r>
        <w:rPr>
          <w:rFonts w:hint="eastAsia" w:ascii="宋体" w:hAnsi="宋体" w:eastAsia="宋体" w:cs="宋体"/>
          <w:b/>
          <w:bCs/>
          <w:color w:val="auto"/>
          <w:kern w:val="0"/>
          <w:sz w:val="24"/>
          <w:szCs w:val="24"/>
        </w:rPr>
        <w:t>小组的权利</w:t>
      </w:r>
    </w:p>
    <w:p>
      <w:pPr>
        <w:keepNext w:val="0"/>
        <w:keepLines w:val="0"/>
        <w:pageBreakBefore w:val="0"/>
        <w:shd w:val="clear" w:color="auto" w:fill="FFFFFF"/>
        <w:kinsoku/>
        <w:wordWrap/>
        <w:overflowPunct/>
        <w:topLinePunct w:val="0"/>
        <w:bidi w:val="0"/>
        <w:spacing w:line="420" w:lineRule="exact"/>
        <w:ind w:firstLine="480" w:firstLineChars="200"/>
        <w:textAlignment w:val="baseline"/>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3.1 </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rPr>
        <w:t>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rPr>
        <w:t>小组应当将其作为无效响应处理。</w:t>
      </w:r>
    </w:p>
    <w:p>
      <w:pPr>
        <w:keepNext w:val="0"/>
        <w:keepLines w:val="0"/>
        <w:pageBreakBefore w:val="0"/>
        <w:shd w:val="clear" w:color="auto" w:fill="FFFFFF"/>
        <w:kinsoku/>
        <w:wordWrap/>
        <w:overflowPunct/>
        <w:topLinePunct w:val="0"/>
        <w:bidi w:val="0"/>
        <w:spacing w:line="420" w:lineRule="exact"/>
        <w:ind w:firstLine="480" w:firstLineChars="200"/>
        <w:textAlignment w:val="baseline"/>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3.2 </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rPr>
        <w:t>小组发现</w:t>
      </w:r>
      <w:r>
        <w:rPr>
          <w:rFonts w:hint="eastAsia" w:ascii="宋体" w:hAnsi="宋体" w:eastAsia="宋体" w:cs="宋体"/>
          <w:color w:val="auto"/>
          <w:kern w:val="0"/>
          <w:sz w:val="24"/>
          <w:szCs w:val="24"/>
          <w:lang w:eastAsia="zh-CN"/>
        </w:rPr>
        <w:t>竞争性</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lang w:eastAsia="zh-CN"/>
        </w:rPr>
        <w:t>文件</w:t>
      </w:r>
      <w:r>
        <w:rPr>
          <w:rFonts w:hint="eastAsia" w:ascii="宋体" w:hAnsi="宋体" w:eastAsia="宋体" w:cs="宋体"/>
          <w:color w:val="auto"/>
          <w:kern w:val="0"/>
          <w:sz w:val="24"/>
          <w:szCs w:val="24"/>
        </w:rPr>
        <w:t>存在歧义、重大缺陷导致评审工作无法进行，或者</w:t>
      </w:r>
      <w:r>
        <w:rPr>
          <w:rFonts w:hint="eastAsia" w:ascii="宋体" w:hAnsi="宋体" w:eastAsia="宋体" w:cs="宋体"/>
          <w:color w:val="auto"/>
          <w:kern w:val="0"/>
          <w:sz w:val="24"/>
          <w:szCs w:val="24"/>
          <w:lang w:eastAsia="zh-CN"/>
        </w:rPr>
        <w:t>竞争性</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lang w:eastAsia="zh-CN"/>
        </w:rPr>
        <w:t>文件</w:t>
      </w:r>
      <w:r>
        <w:rPr>
          <w:rFonts w:hint="eastAsia" w:ascii="宋体" w:hAnsi="宋体" w:eastAsia="宋体" w:cs="宋体"/>
          <w:color w:val="auto"/>
          <w:kern w:val="0"/>
          <w:sz w:val="24"/>
          <w:szCs w:val="24"/>
        </w:rPr>
        <w:t>内容违反国家有关强制性规定的，应当停止评审工作，与采购人或者采购代理机构沟通并作书面记录。采购人或者采购代理机构确认后，应当修改</w:t>
      </w:r>
      <w:r>
        <w:rPr>
          <w:rFonts w:hint="eastAsia" w:ascii="宋体" w:hAnsi="宋体" w:eastAsia="宋体" w:cs="宋体"/>
          <w:color w:val="auto"/>
          <w:kern w:val="0"/>
          <w:sz w:val="24"/>
          <w:szCs w:val="24"/>
          <w:lang w:eastAsia="zh-CN"/>
        </w:rPr>
        <w:t>竞争性</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lang w:eastAsia="zh-CN"/>
        </w:rPr>
        <w:t>文件</w:t>
      </w:r>
      <w:r>
        <w:rPr>
          <w:rFonts w:hint="eastAsia" w:ascii="宋体" w:hAnsi="宋体" w:eastAsia="宋体" w:cs="宋体"/>
          <w:color w:val="auto"/>
          <w:kern w:val="0"/>
          <w:sz w:val="24"/>
          <w:szCs w:val="24"/>
        </w:rPr>
        <w:t>，重新组织采购活动。</w:t>
      </w:r>
    </w:p>
    <w:p>
      <w:pPr>
        <w:keepNext w:val="0"/>
        <w:keepLines w:val="0"/>
        <w:pageBreakBefore w:val="0"/>
        <w:shd w:val="clear" w:color="auto" w:fill="FFFFFF"/>
        <w:kinsoku/>
        <w:wordWrap/>
        <w:overflowPunct/>
        <w:topLinePunct w:val="0"/>
        <w:bidi w:val="0"/>
        <w:spacing w:line="420" w:lineRule="exact"/>
        <w:ind w:firstLine="480" w:firstLineChars="200"/>
        <w:textAlignment w:val="baseline"/>
        <w:rPr>
          <w:rFonts w:ascii="宋体" w:hAnsi="宋体" w:eastAsia="宋体" w:cs="宋体"/>
          <w:color w:val="auto"/>
          <w:kern w:val="0"/>
          <w:sz w:val="24"/>
          <w:szCs w:val="24"/>
        </w:rPr>
      </w:pPr>
      <w:r>
        <w:rPr>
          <w:rFonts w:hint="eastAsia" w:ascii="宋体" w:hAnsi="宋体" w:eastAsia="宋体" w:cs="宋体"/>
          <w:color w:val="auto"/>
          <w:kern w:val="0"/>
          <w:sz w:val="24"/>
          <w:szCs w:val="24"/>
        </w:rPr>
        <w:t>3.3 评审报告由</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rPr>
        <w:t>小组全体成员签字。</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rPr>
        <w:t>小组成员对需要共同认定的事项存在争议的，应当按照少数服从多数的原则作出结论。持不同意见的</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rPr>
        <w:t>小组成员应当在评审报告上签署不同意见及理由，否则视为同意评审报告。</w:t>
      </w:r>
    </w:p>
    <w:p>
      <w:pPr>
        <w:keepNext w:val="0"/>
        <w:keepLines w:val="0"/>
        <w:pageBreakBefore w:val="0"/>
        <w:shd w:val="clear" w:color="auto" w:fill="FFFFFF"/>
        <w:kinsoku/>
        <w:wordWrap/>
        <w:overflowPunct/>
        <w:topLinePunct w:val="0"/>
        <w:bidi w:val="0"/>
        <w:spacing w:line="420" w:lineRule="exact"/>
        <w:ind w:firstLine="480" w:firstLineChars="200"/>
        <w:textAlignment w:val="baseline"/>
        <w:rPr>
          <w:rFonts w:ascii="宋体" w:hAnsi="宋体" w:eastAsia="宋体" w:cs="宋体"/>
          <w:color w:val="auto"/>
          <w:kern w:val="0"/>
          <w:sz w:val="24"/>
          <w:szCs w:val="24"/>
        </w:rPr>
      </w:pPr>
      <w:r>
        <w:rPr>
          <w:rFonts w:hint="eastAsia" w:ascii="宋体" w:hAnsi="宋体" w:eastAsia="宋体" w:cs="宋体"/>
          <w:color w:val="auto"/>
          <w:kern w:val="0"/>
          <w:sz w:val="24"/>
          <w:szCs w:val="24"/>
        </w:rPr>
        <w:t>3.3.1评审结果汇总完成后，除下列情形外，任何人不得修改评审结果：</w:t>
      </w:r>
    </w:p>
    <w:p>
      <w:pPr>
        <w:keepNext w:val="0"/>
        <w:keepLines w:val="0"/>
        <w:pageBreakBefore w:val="0"/>
        <w:shd w:val="clear" w:color="auto" w:fill="FFFFFF"/>
        <w:kinsoku/>
        <w:wordWrap/>
        <w:overflowPunct/>
        <w:topLinePunct w:val="0"/>
        <w:bidi w:val="0"/>
        <w:spacing w:line="420" w:lineRule="exact"/>
        <w:ind w:firstLine="480" w:firstLineChars="200"/>
        <w:textAlignment w:val="baseline"/>
        <w:rPr>
          <w:rFonts w:ascii="宋体" w:hAnsi="宋体" w:eastAsia="宋体" w:cs="宋体"/>
          <w:color w:val="auto"/>
          <w:kern w:val="0"/>
          <w:sz w:val="24"/>
          <w:szCs w:val="24"/>
        </w:rPr>
      </w:pPr>
      <w:r>
        <w:rPr>
          <w:rFonts w:hint="eastAsia" w:ascii="宋体" w:hAnsi="宋体" w:eastAsia="宋体" w:cs="宋体"/>
          <w:color w:val="auto"/>
          <w:kern w:val="0"/>
          <w:sz w:val="24"/>
          <w:szCs w:val="24"/>
        </w:rPr>
        <w:t>3.3.1.1 分值汇总计算错误的；</w:t>
      </w:r>
    </w:p>
    <w:p>
      <w:pPr>
        <w:keepNext w:val="0"/>
        <w:keepLines w:val="0"/>
        <w:pageBreakBefore w:val="0"/>
        <w:shd w:val="clear" w:color="auto" w:fill="FFFFFF"/>
        <w:kinsoku/>
        <w:wordWrap/>
        <w:overflowPunct/>
        <w:topLinePunct w:val="0"/>
        <w:bidi w:val="0"/>
        <w:spacing w:line="420" w:lineRule="exact"/>
        <w:ind w:firstLine="480" w:firstLineChars="200"/>
        <w:textAlignment w:val="baseline"/>
        <w:rPr>
          <w:rFonts w:ascii="宋体" w:hAnsi="宋体" w:eastAsia="宋体" w:cs="宋体"/>
          <w:color w:val="auto"/>
          <w:kern w:val="0"/>
          <w:sz w:val="24"/>
          <w:szCs w:val="24"/>
        </w:rPr>
      </w:pPr>
      <w:r>
        <w:rPr>
          <w:rFonts w:hint="eastAsia" w:ascii="宋体" w:hAnsi="宋体" w:eastAsia="宋体" w:cs="宋体"/>
          <w:color w:val="auto"/>
          <w:kern w:val="0"/>
          <w:sz w:val="24"/>
          <w:szCs w:val="24"/>
        </w:rPr>
        <w:t>3.3.1.2 分项评分超出评分标准范围的；</w:t>
      </w:r>
    </w:p>
    <w:p>
      <w:pPr>
        <w:keepNext w:val="0"/>
        <w:keepLines w:val="0"/>
        <w:pageBreakBefore w:val="0"/>
        <w:shd w:val="clear" w:color="auto" w:fill="FFFFFF"/>
        <w:kinsoku/>
        <w:wordWrap/>
        <w:overflowPunct/>
        <w:topLinePunct w:val="0"/>
        <w:bidi w:val="0"/>
        <w:spacing w:line="420" w:lineRule="exact"/>
        <w:ind w:firstLine="480" w:firstLineChars="200"/>
        <w:textAlignment w:val="baseline"/>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3.3.1.3 </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rPr>
        <w:t>小组成员对客观评审因素评分不一致的；</w:t>
      </w:r>
    </w:p>
    <w:p>
      <w:pPr>
        <w:keepNext w:val="0"/>
        <w:keepLines w:val="0"/>
        <w:pageBreakBefore w:val="0"/>
        <w:shd w:val="clear" w:color="auto" w:fill="FFFFFF"/>
        <w:kinsoku/>
        <w:wordWrap/>
        <w:overflowPunct/>
        <w:topLinePunct w:val="0"/>
        <w:bidi w:val="0"/>
        <w:spacing w:line="420" w:lineRule="exact"/>
        <w:ind w:firstLine="480" w:firstLineChars="200"/>
        <w:textAlignment w:val="baseline"/>
        <w:rPr>
          <w:rFonts w:ascii="宋体" w:hAnsi="宋体" w:eastAsia="宋体" w:cs="宋体"/>
          <w:color w:val="auto"/>
          <w:kern w:val="0"/>
          <w:sz w:val="24"/>
          <w:szCs w:val="24"/>
        </w:rPr>
      </w:pPr>
      <w:r>
        <w:rPr>
          <w:rFonts w:hint="eastAsia" w:ascii="宋体" w:hAnsi="宋体" w:eastAsia="宋体" w:cs="宋体"/>
          <w:color w:val="auto"/>
          <w:kern w:val="0"/>
          <w:sz w:val="24"/>
          <w:szCs w:val="24"/>
        </w:rPr>
        <w:t>3.3.1.4 经</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rPr>
        <w:t>小组认定评分畸高、畸低的。</w:t>
      </w:r>
    </w:p>
    <w:p>
      <w:pPr>
        <w:keepNext w:val="0"/>
        <w:keepLines w:val="0"/>
        <w:pageBreakBefore w:val="0"/>
        <w:shd w:val="clear" w:color="auto" w:fill="FFFFFF"/>
        <w:kinsoku/>
        <w:wordWrap/>
        <w:overflowPunct/>
        <w:topLinePunct w:val="0"/>
        <w:bidi w:val="0"/>
        <w:spacing w:line="420" w:lineRule="exact"/>
        <w:ind w:firstLine="480" w:firstLineChars="200"/>
        <w:textAlignment w:val="baseline"/>
        <w:rPr>
          <w:rFonts w:ascii="宋体" w:hAnsi="宋体" w:eastAsia="宋体" w:cs="宋体"/>
          <w:color w:val="auto"/>
          <w:kern w:val="0"/>
          <w:sz w:val="24"/>
          <w:szCs w:val="24"/>
        </w:rPr>
      </w:pPr>
      <w:r>
        <w:rPr>
          <w:rFonts w:hint="eastAsia" w:ascii="宋体" w:hAnsi="宋体" w:eastAsia="宋体" w:cs="宋体"/>
          <w:color w:val="auto"/>
          <w:kern w:val="0"/>
          <w:sz w:val="24"/>
          <w:szCs w:val="24"/>
        </w:rPr>
        <w:t>评审报告签署前，经复核发现存在以上情形之一的，</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rPr>
        <w:t>小组应当当场修改评审结果，并在评审报告中记载；评审报告签署后，采购人或者采购代理机构发现存在以上情形之一的，应当组织原</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rPr>
        <w:t>小组进行重新评审，重新评审改变评审结果的，书面报告本级财政部门。</w:t>
      </w:r>
    </w:p>
    <w:p>
      <w:pPr>
        <w:keepNext w:val="0"/>
        <w:keepLines w:val="0"/>
        <w:pageBreakBefore w:val="0"/>
        <w:shd w:val="clear" w:color="auto" w:fill="FFFFFF"/>
        <w:kinsoku/>
        <w:wordWrap/>
        <w:overflowPunct/>
        <w:topLinePunct w:val="0"/>
        <w:bidi w:val="0"/>
        <w:spacing w:line="420" w:lineRule="exact"/>
        <w:ind w:firstLine="480" w:firstLineChars="200"/>
        <w:textAlignment w:val="baseline"/>
        <w:rPr>
          <w:rFonts w:hint="eastAsia" w:ascii="宋体" w:hAnsi="宋体" w:eastAsia="宋体" w:cs="宋体"/>
          <w:color w:val="000000"/>
          <w:kern w:val="0"/>
          <w:sz w:val="24"/>
          <w:szCs w:val="24"/>
          <w:highlight w:val="none"/>
          <w:lang w:eastAsia="zh-CN"/>
        </w:rPr>
      </w:pPr>
      <w:bookmarkStart w:id="57" w:name="_Toc37090660"/>
      <w:bookmarkStart w:id="58" w:name="_Toc37090996"/>
      <w:bookmarkStart w:id="59" w:name="_Toc31479"/>
      <w:bookmarkStart w:id="60" w:name="_Toc37090995"/>
      <w:bookmarkStart w:id="61" w:name="_Toc37090659"/>
      <w:r>
        <w:rPr>
          <w:rFonts w:hint="eastAsia" w:ascii="宋体" w:hAnsi="宋体" w:eastAsia="宋体" w:cs="宋体"/>
          <w:color w:val="000000"/>
          <w:kern w:val="0"/>
          <w:sz w:val="24"/>
          <w:szCs w:val="24"/>
          <w:highlight w:val="none"/>
          <w:lang w:val="en-US" w:eastAsia="zh-CN"/>
        </w:rPr>
        <w:t xml:space="preserve">3.4 </w:t>
      </w:r>
      <w:r>
        <w:rPr>
          <w:rFonts w:hint="eastAsia" w:ascii="宋体" w:hAnsi="宋体" w:eastAsia="宋体" w:cs="宋体"/>
          <w:color w:val="000000"/>
          <w:kern w:val="0"/>
          <w:sz w:val="24"/>
          <w:szCs w:val="24"/>
          <w:highlight w:val="none"/>
          <w:lang w:eastAsia="zh-CN"/>
        </w:rPr>
        <w:t>谈判小组</w:t>
      </w:r>
      <w:r>
        <w:rPr>
          <w:rFonts w:hint="eastAsia" w:ascii="宋体" w:hAnsi="宋体" w:eastAsia="宋体" w:cs="宋体"/>
          <w:color w:val="000000"/>
          <w:kern w:val="0"/>
          <w:sz w:val="24"/>
          <w:szCs w:val="24"/>
          <w:highlight w:val="none"/>
        </w:rPr>
        <w:t>依据</w:t>
      </w:r>
      <w:r>
        <w:rPr>
          <w:rFonts w:hint="eastAsia" w:ascii="宋体" w:hAnsi="宋体" w:eastAsia="宋体" w:cs="宋体"/>
          <w:color w:val="000000"/>
          <w:kern w:val="0"/>
          <w:sz w:val="24"/>
          <w:szCs w:val="24"/>
          <w:highlight w:val="none"/>
          <w:lang w:eastAsia="zh-CN"/>
        </w:rPr>
        <w:t>供应商须知</w:t>
      </w:r>
      <w:r>
        <w:rPr>
          <w:rFonts w:hint="eastAsia" w:ascii="宋体" w:hAnsi="宋体" w:eastAsia="宋体" w:cs="宋体"/>
          <w:color w:val="000000"/>
          <w:kern w:val="0"/>
          <w:sz w:val="24"/>
          <w:szCs w:val="24"/>
          <w:highlight w:val="none"/>
        </w:rPr>
        <w:t>前附表规定的</w:t>
      </w:r>
      <w:r>
        <w:rPr>
          <w:rFonts w:hint="eastAsia" w:ascii="宋体" w:hAnsi="宋体" w:eastAsia="宋体" w:cs="宋体"/>
          <w:color w:val="000000"/>
          <w:kern w:val="0"/>
          <w:sz w:val="24"/>
          <w:szCs w:val="24"/>
          <w:highlight w:val="none"/>
          <w:lang w:eastAsia="zh-CN"/>
        </w:rPr>
        <w:t>评审</w:t>
      </w:r>
      <w:r>
        <w:rPr>
          <w:rFonts w:hint="eastAsia" w:ascii="宋体" w:hAnsi="宋体" w:eastAsia="宋体" w:cs="宋体"/>
          <w:color w:val="000000"/>
          <w:kern w:val="0"/>
          <w:sz w:val="24"/>
          <w:szCs w:val="24"/>
          <w:highlight w:val="none"/>
        </w:rPr>
        <w:t>方法，对供应商的</w:t>
      </w:r>
      <w:r>
        <w:rPr>
          <w:rFonts w:hint="eastAsia" w:ascii="宋体" w:hAnsi="宋体" w:eastAsia="宋体" w:cs="宋体"/>
          <w:color w:val="000000"/>
          <w:kern w:val="0"/>
          <w:sz w:val="24"/>
          <w:szCs w:val="24"/>
          <w:highlight w:val="none"/>
          <w:lang w:eastAsia="zh-CN"/>
        </w:rPr>
        <w:t>响应文件</w:t>
      </w:r>
      <w:r>
        <w:rPr>
          <w:rFonts w:hint="eastAsia" w:ascii="宋体" w:hAnsi="宋体" w:eastAsia="宋体" w:cs="宋体"/>
          <w:color w:val="000000"/>
          <w:kern w:val="0"/>
          <w:sz w:val="24"/>
          <w:szCs w:val="24"/>
          <w:highlight w:val="none"/>
        </w:rPr>
        <w:t>进行评审和比较，并推荐合格的</w:t>
      </w:r>
      <w:r>
        <w:rPr>
          <w:rFonts w:hint="eastAsia" w:ascii="宋体" w:hAnsi="宋体" w:eastAsia="宋体" w:cs="宋体"/>
          <w:color w:val="000000"/>
          <w:kern w:val="0"/>
          <w:sz w:val="24"/>
          <w:szCs w:val="24"/>
          <w:highlight w:val="none"/>
          <w:lang w:eastAsia="zh-CN"/>
        </w:rPr>
        <w:t>成交</w:t>
      </w:r>
      <w:r>
        <w:rPr>
          <w:rFonts w:hint="eastAsia" w:ascii="宋体" w:hAnsi="宋体" w:eastAsia="宋体" w:cs="宋体"/>
          <w:color w:val="000000"/>
          <w:kern w:val="0"/>
          <w:sz w:val="24"/>
          <w:szCs w:val="24"/>
          <w:highlight w:val="none"/>
        </w:rPr>
        <w:t>候选人</w:t>
      </w:r>
      <w:r>
        <w:rPr>
          <w:rFonts w:hint="eastAsia" w:ascii="宋体" w:hAnsi="宋体" w:eastAsia="宋体" w:cs="宋体"/>
          <w:color w:val="000000"/>
          <w:kern w:val="0"/>
          <w:sz w:val="24"/>
          <w:szCs w:val="24"/>
          <w:highlight w:val="none"/>
          <w:lang w:eastAsia="zh-CN"/>
        </w:rPr>
        <w:t>。</w:t>
      </w:r>
    </w:p>
    <w:p>
      <w:pPr>
        <w:keepNext w:val="0"/>
        <w:keepLines w:val="0"/>
        <w:pageBreakBefore w:val="0"/>
        <w:shd w:val="clear" w:color="auto" w:fill="FFFFFF"/>
        <w:kinsoku/>
        <w:wordWrap/>
        <w:overflowPunct/>
        <w:topLinePunct w:val="0"/>
        <w:bidi w:val="0"/>
        <w:spacing w:line="420" w:lineRule="exact"/>
        <w:ind w:firstLine="482" w:firstLineChars="200"/>
        <w:textAlignment w:val="baseline"/>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4. 评审过程的保密</w:t>
      </w:r>
      <w:bookmarkEnd w:id="57"/>
      <w:bookmarkEnd w:id="58"/>
      <w:bookmarkEnd w:id="59"/>
    </w:p>
    <w:p>
      <w:pPr>
        <w:keepNext w:val="0"/>
        <w:keepLines w:val="0"/>
        <w:pageBreakBefore w:val="0"/>
        <w:shd w:val="clear" w:color="auto" w:fill="FFFFFF"/>
        <w:kinsoku/>
        <w:wordWrap/>
        <w:overflowPunct/>
        <w:topLinePunct w:val="0"/>
        <w:bidi w:val="0"/>
        <w:spacing w:line="420" w:lineRule="exact"/>
        <w:ind w:firstLine="484" w:firstLineChars="202"/>
        <w:textAlignment w:val="baseline"/>
        <w:rPr>
          <w:rFonts w:ascii="宋体" w:hAnsi="宋体" w:eastAsia="宋体" w:cs="宋体"/>
          <w:color w:val="auto"/>
          <w:kern w:val="0"/>
          <w:sz w:val="24"/>
          <w:szCs w:val="24"/>
        </w:rPr>
      </w:pPr>
      <w:r>
        <w:rPr>
          <w:rFonts w:hint="eastAsia" w:ascii="宋体" w:hAnsi="宋体" w:eastAsia="宋体" w:cs="宋体"/>
          <w:color w:val="auto"/>
          <w:kern w:val="0"/>
          <w:sz w:val="24"/>
          <w:szCs w:val="24"/>
        </w:rPr>
        <w:t>4.1 凡属于对响应文件的审查、澄清、评价和比较有关的资料、成交候选人的推荐情况以及与评审有关的其他任何情况，</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rPr>
        <w:t>小组成员和与评审活动有关的工作人员不得对任何单位和个人透露。</w:t>
      </w:r>
    </w:p>
    <w:p>
      <w:pPr>
        <w:keepNext w:val="0"/>
        <w:keepLines w:val="0"/>
        <w:pageBreakBefore w:val="0"/>
        <w:shd w:val="clear" w:color="auto" w:fill="FFFFFF"/>
        <w:kinsoku/>
        <w:wordWrap/>
        <w:overflowPunct/>
        <w:topLinePunct w:val="0"/>
        <w:bidi w:val="0"/>
        <w:spacing w:line="420" w:lineRule="exact"/>
        <w:ind w:firstLine="484" w:firstLineChars="202"/>
        <w:textAlignment w:val="baseline"/>
        <w:rPr>
          <w:rFonts w:ascii="宋体" w:hAnsi="宋体" w:eastAsia="宋体" w:cs="宋体"/>
          <w:color w:val="auto"/>
          <w:kern w:val="0"/>
          <w:sz w:val="24"/>
          <w:szCs w:val="24"/>
        </w:rPr>
      </w:pPr>
      <w:r>
        <w:rPr>
          <w:rFonts w:hint="eastAsia" w:ascii="宋体" w:hAnsi="宋体" w:eastAsia="宋体" w:cs="宋体"/>
          <w:color w:val="auto"/>
          <w:kern w:val="0"/>
          <w:sz w:val="24"/>
          <w:szCs w:val="24"/>
        </w:rPr>
        <w:t>4.2 在响应文件的评审和比较、成交候选人推荐以及授予合同的过程中，供应商向采购人或者</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rPr>
        <w:t>小组施加影响的任何行为，都将会导致其响应文件被拒绝。</w:t>
      </w:r>
    </w:p>
    <w:p>
      <w:pPr>
        <w:keepNext w:val="0"/>
        <w:keepLines w:val="0"/>
        <w:pageBreakBefore w:val="0"/>
        <w:shd w:val="clear" w:color="auto" w:fill="FFFFFF"/>
        <w:kinsoku/>
        <w:wordWrap/>
        <w:overflowPunct/>
        <w:topLinePunct w:val="0"/>
        <w:bidi w:val="0"/>
        <w:spacing w:line="420" w:lineRule="exact"/>
        <w:ind w:firstLine="484" w:firstLineChars="202"/>
        <w:textAlignment w:val="baseline"/>
        <w:rPr>
          <w:rFonts w:ascii="宋体" w:hAnsi="宋体" w:eastAsia="宋体" w:cs="宋体"/>
          <w:color w:val="auto"/>
          <w:kern w:val="0"/>
          <w:sz w:val="24"/>
          <w:szCs w:val="24"/>
        </w:rPr>
      </w:pPr>
      <w:r>
        <w:rPr>
          <w:rFonts w:hint="eastAsia" w:ascii="宋体" w:hAnsi="宋体" w:eastAsia="宋体" w:cs="宋体"/>
          <w:color w:val="auto"/>
          <w:kern w:val="0"/>
          <w:sz w:val="24"/>
          <w:szCs w:val="24"/>
        </w:rPr>
        <w:t>4.3 成交供应商确定后，采购人不对未成交供应商就评审过程以及未能成交原因做出任何解释。未成交供应商不得向</w:t>
      </w:r>
      <w:r>
        <w:rPr>
          <w:rFonts w:hint="eastAsia" w:ascii="宋体" w:hAnsi="宋体" w:cs="宋体"/>
          <w:color w:val="auto"/>
          <w:kern w:val="0"/>
          <w:sz w:val="24"/>
          <w:szCs w:val="24"/>
          <w:lang w:eastAsia="zh-CN"/>
        </w:rPr>
        <w:t>谈判</w:t>
      </w:r>
      <w:r>
        <w:rPr>
          <w:rFonts w:hint="eastAsia" w:ascii="宋体" w:hAnsi="宋体" w:eastAsia="宋体" w:cs="宋体"/>
          <w:color w:val="auto"/>
          <w:kern w:val="0"/>
          <w:sz w:val="24"/>
          <w:szCs w:val="24"/>
        </w:rPr>
        <w:t>小组组成人员或者其他有关人员索问评审过程的情况和材料。</w:t>
      </w:r>
    </w:p>
    <w:p>
      <w:pPr>
        <w:keepNext w:val="0"/>
        <w:keepLines w:val="0"/>
        <w:pageBreakBefore w:val="0"/>
        <w:shd w:val="clear" w:color="auto" w:fill="FFFFFF"/>
        <w:kinsoku/>
        <w:wordWrap/>
        <w:overflowPunct/>
        <w:topLinePunct w:val="0"/>
        <w:bidi w:val="0"/>
        <w:spacing w:line="420" w:lineRule="exact"/>
        <w:ind w:firstLine="482" w:firstLineChars="200"/>
        <w:textAlignment w:val="baseline"/>
        <w:rPr>
          <w:rFonts w:ascii="宋体" w:hAnsi="宋体" w:eastAsia="宋体" w:cs="宋体"/>
          <w:b/>
          <w:bCs/>
          <w:color w:val="auto"/>
          <w:kern w:val="0"/>
          <w:sz w:val="24"/>
          <w:szCs w:val="24"/>
        </w:rPr>
      </w:pPr>
      <w:bookmarkStart w:id="62" w:name="_Toc24415"/>
      <w:r>
        <w:rPr>
          <w:rFonts w:hint="eastAsia" w:ascii="宋体" w:hAnsi="宋体" w:eastAsia="宋体" w:cs="宋体"/>
          <w:b/>
          <w:bCs/>
          <w:color w:val="auto"/>
          <w:kern w:val="0"/>
          <w:sz w:val="24"/>
          <w:szCs w:val="24"/>
        </w:rPr>
        <w:t>4. 定标原则</w:t>
      </w:r>
      <w:bookmarkEnd w:id="60"/>
      <w:bookmarkEnd w:id="61"/>
      <w:bookmarkEnd w:id="62"/>
    </w:p>
    <w:p>
      <w:pPr>
        <w:keepNext w:val="0"/>
        <w:keepLines w:val="0"/>
        <w:pageBreakBefore w:val="0"/>
        <w:widowControl w:val="0"/>
        <w:shd w:val="clear" w:color="auto" w:fill="FFFFFF"/>
        <w:kinsoku/>
        <w:wordWrap/>
        <w:overflowPunct/>
        <w:topLinePunct w:val="0"/>
        <w:autoSpaceDE/>
        <w:autoSpaceDN/>
        <w:bidi w:val="0"/>
        <w:adjustRightInd/>
        <w:spacing w:line="440" w:lineRule="exact"/>
        <w:ind w:firstLine="484" w:firstLineChars="202"/>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4.1</w:t>
      </w:r>
      <w:r>
        <w:rPr>
          <w:rFonts w:hint="eastAsia" w:ascii="宋体" w:hAnsi="宋体" w:eastAsia="宋体" w:cs="宋体"/>
          <w:color w:val="000000"/>
          <w:kern w:val="0"/>
          <w:sz w:val="24"/>
          <w:szCs w:val="24"/>
          <w:highlight w:val="none"/>
        </w:rPr>
        <w:t xml:space="preserve"> </w:t>
      </w:r>
      <w:r>
        <w:rPr>
          <w:rFonts w:hint="eastAsia" w:ascii="宋体" w:hAnsi="宋体" w:eastAsia="宋体" w:cs="宋体"/>
          <w:color w:val="000000"/>
          <w:kern w:val="0"/>
          <w:sz w:val="24"/>
          <w:szCs w:val="24"/>
          <w:highlight w:val="none"/>
          <w:lang w:eastAsia="zh-CN"/>
        </w:rPr>
        <w:t>谈判小组</w:t>
      </w:r>
      <w:r>
        <w:rPr>
          <w:rFonts w:hint="eastAsia" w:ascii="宋体" w:hAnsi="宋体" w:eastAsia="宋体" w:cs="宋体"/>
          <w:color w:val="000000"/>
          <w:kern w:val="0"/>
          <w:sz w:val="24"/>
          <w:szCs w:val="24"/>
          <w:highlight w:val="none"/>
        </w:rPr>
        <w:t>依据</w:t>
      </w:r>
      <w:r>
        <w:rPr>
          <w:rFonts w:hint="eastAsia" w:ascii="宋体" w:hAnsi="宋体" w:eastAsia="宋体" w:cs="宋体"/>
          <w:color w:val="000000"/>
          <w:kern w:val="0"/>
          <w:sz w:val="24"/>
          <w:szCs w:val="24"/>
          <w:highlight w:val="none"/>
          <w:lang w:eastAsia="zh-CN"/>
        </w:rPr>
        <w:t>供应商须知</w:t>
      </w:r>
      <w:r>
        <w:rPr>
          <w:rFonts w:hint="eastAsia" w:ascii="宋体" w:hAnsi="宋体" w:eastAsia="宋体" w:cs="宋体"/>
          <w:color w:val="000000"/>
          <w:kern w:val="0"/>
          <w:sz w:val="24"/>
          <w:szCs w:val="24"/>
          <w:highlight w:val="none"/>
        </w:rPr>
        <w:t>前附表规定的</w:t>
      </w:r>
      <w:r>
        <w:rPr>
          <w:rFonts w:hint="eastAsia" w:ascii="宋体" w:hAnsi="宋体" w:eastAsia="宋体" w:cs="宋体"/>
          <w:color w:val="000000"/>
          <w:kern w:val="0"/>
          <w:sz w:val="24"/>
          <w:szCs w:val="24"/>
          <w:highlight w:val="none"/>
          <w:lang w:eastAsia="zh-CN"/>
        </w:rPr>
        <w:t>评审</w:t>
      </w:r>
      <w:r>
        <w:rPr>
          <w:rFonts w:hint="eastAsia" w:ascii="宋体" w:hAnsi="宋体" w:eastAsia="宋体" w:cs="宋体"/>
          <w:color w:val="000000"/>
          <w:kern w:val="0"/>
          <w:sz w:val="24"/>
          <w:szCs w:val="24"/>
          <w:highlight w:val="none"/>
        </w:rPr>
        <w:t>方法和标准，按照</w:t>
      </w:r>
      <w:r>
        <w:rPr>
          <w:rFonts w:hint="eastAsia" w:ascii="宋体" w:hAnsi="宋体" w:eastAsia="宋体" w:cs="宋体"/>
          <w:color w:val="000000"/>
          <w:kern w:val="0"/>
          <w:sz w:val="24"/>
          <w:szCs w:val="24"/>
          <w:highlight w:val="none"/>
          <w:lang w:val="en-US" w:eastAsia="zh-CN"/>
        </w:rPr>
        <w:t>最终报价由低到高</w:t>
      </w:r>
      <w:r>
        <w:rPr>
          <w:rFonts w:hint="eastAsia" w:ascii="宋体" w:hAnsi="宋体" w:eastAsia="宋体" w:cs="宋体"/>
          <w:color w:val="000000"/>
          <w:kern w:val="0"/>
          <w:sz w:val="24"/>
          <w:szCs w:val="24"/>
          <w:highlight w:val="none"/>
        </w:rPr>
        <w:t>的顺序进行排序，最终将前三名作为</w:t>
      </w:r>
      <w:r>
        <w:rPr>
          <w:rFonts w:hint="eastAsia" w:ascii="宋体" w:hAnsi="宋体" w:eastAsia="宋体" w:cs="宋体"/>
          <w:color w:val="000000"/>
          <w:kern w:val="0"/>
          <w:sz w:val="24"/>
          <w:szCs w:val="24"/>
          <w:highlight w:val="none"/>
          <w:lang w:eastAsia="zh-CN"/>
        </w:rPr>
        <w:t>成交</w:t>
      </w:r>
      <w:r>
        <w:rPr>
          <w:rFonts w:hint="eastAsia" w:ascii="宋体" w:hAnsi="宋体" w:eastAsia="宋体" w:cs="宋体"/>
          <w:color w:val="000000"/>
          <w:kern w:val="0"/>
          <w:sz w:val="24"/>
          <w:szCs w:val="24"/>
          <w:highlight w:val="none"/>
        </w:rPr>
        <w:t>候选人推荐给采购人。</w:t>
      </w:r>
    </w:p>
    <w:p>
      <w:pPr>
        <w:keepNext w:val="0"/>
        <w:keepLines w:val="0"/>
        <w:pageBreakBefore w:val="0"/>
        <w:widowControl w:val="0"/>
        <w:shd w:val="clear" w:color="auto" w:fill="FFFFFF"/>
        <w:kinsoku/>
        <w:wordWrap/>
        <w:overflowPunct/>
        <w:topLinePunct w:val="0"/>
        <w:autoSpaceDE/>
        <w:autoSpaceDN/>
        <w:bidi w:val="0"/>
        <w:adjustRightInd/>
        <w:spacing w:line="440" w:lineRule="exact"/>
        <w:ind w:firstLine="484" w:firstLineChars="202"/>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 xml:space="preserve">4.2 </w:t>
      </w:r>
      <w:r>
        <w:rPr>
          <w:rFonts w:hint="eastAsia" w:ascii="宋体" w:hAnsi="宋体" w:eastAsia="宋体" w:cs="宋体"/>
          <w:color w:val="000000"/>
          <w:kern w:val="0"/>
          <w:sz w:val="24"/>
          <w:szCs w:val="24"/>
          <w:highlight w:val="none"/>
        </w:rPr>
        <w:t>采购代理机构应当在</w:t>
      </w:r>
      <w:r>
        <w:rPr>
          <w:rFonts w:hint="eastAsia" w:ascii="宋体" w:hAnsi="宋体" w:eastAsia="宋体" w:cs="宋体"/>
          <w:color w:val="000000"/>
          <w:kern w:val="0"/>
          <w:sz w:val="24"/>
          <w:szCs w:val="24"/>
          <w:highlight w:val="none"/>
          <w:lang w:eastAsia="zh-CN"/>
        </w:rPr>
        <w:t>评审</w:t>
      </w:r>
      <w:r>
        <w:rPr>
          <w:rFonts w:hint="eastAsia" w:ascii="宋体" w:hAnsi="宋体" w:eastAsia="宋体" w:cs="宋体"/>
          <w:color w:val="000000"/>
          <w:kern w:val="0"/>
          <w:sz w:val="24"/>
          <w:szCs w:val="24"/>
          <w:highlight w:val="none"/>
        </w:rPr>
        <w:t>结束后2个工作日内将</w:t>
      </w:r>
      <w:r>
        <w:rPr>
          <w:rFonts w:hint="eastAsia" w:ascii="宋体" w:hAnsi="宋体" w:eastAsia="宋体" w:cs="宋体"/>
          <w:color w:val="000000"/>
          <w:kern w:val="0"/>
          <w:sz w:val="24"/>
          <w:szCs w:val="24"/>
          <w:highlight w:val="none"/>
          <w:lang w:eastAsia="zh-CN"/>
        </w:rPr>
        <w:t>评审</w:t>
      </w:r>
      <w:r>
        <w:rPr>
          <w:rFonts w:hint="eastAsia" w:ascii="宋体" w:hAnsi="宋体" w:eastAsia="宋体" w:cs="宋体"/>
          <w:color w:val="000000"/>
          <w:kern w:val="0"/>
          <w:sz w:val="24"/>
          <w:szCs w:val="24"/>
          <w:highlight w:val="none"/>
        </w:rPr>
        <w:t>报告送采购人。采购人应当自收到</w:t>
      </w:r>
      <w:r>
        <w:rPr>
          <w:rFonts w:hint="eastAsia" w:ascii="宋体" w:hAnsi="宋体" w:eastAsia="宋体" w:cs="宋体"/>
          <w:color w:val="000000"/>
          <w:kern w:val="0"/>
          <w:sz w:val="24"/>
          <w:szCs w:val="24"/>
          <w:highlight w:val="none"/>
          <w:lang w:eastAsia="zh-CN"/>
        </w:rPr>
        <w:t>评审</w:t>
      </w:r>
      <w:r>
        <w:rPr>
          <w:rFonts w:hint="eastAsia" w:ascii="宋体" w:hAnsi="宋体" w:eastAsia="宋体" w:cs="宋体"/>
          <w:color w:val="000000"/>
          <w:kern w:val="0"/>
          <w:sz w:val="24"/>
          <w:szCs w:val="24"/>
          <w:highlight w:val="none"/>
        </w:rPr>
        <w:t>报告之日起５个工作日内，在</w:t>
      </w:r>
      <w:r>
        <w:rPr>
          <w:rFonts w:hint="eastAsia" w:ascii="宋体" w:hAnsi="宋体" w:eastAsia="宋体" w:cs="宋体"/>
          <w:color w:val="000000"/>
          <w:kern w:val="0"/>
          <w:sz w:val="24"/>
          <w:szCs w:val="24"/>
          <w:highlight w:val="none"/>
          <w:lang w:eastAsia="zh-CN"/>
        </w:rPr>
        <w:t>评审</w:t>
      </w:r>
      <w:r>
        <w:rPr>
          <w:rFonts w:hint="eastAsia" w:ascii="宋体" w:hAnsi="宋体" w:eastAsia="宋体" w:cs="宋体"/>
          <w:color w:val="000000"/>
          <w:kern w:val="0"/>
          <w:sz w:val="24"/>
          <w:szCs w:val="24"/>
          <w:highlight w:val="none"/>
        </w:rPr>
        <w:t>报告确定的</w:t>
      </w:r>
      <w:r>
        <w:rPr>
          <w:rFonts w:hint="eastAsia" w:ascii="宋体" w:hAnsi="宋体" w:eastAsia="宋体" w:cs="宋体"/>
          <w:color w:val="000000"/>
          <w:kern w:val="0"/>
          <w:sz w:val="24"/>
          <w:szCs w:val="24"/>
          <w:highlight w:val="none"/>
          <w:lang w:eastAsia="zh-CN"/>
        </w:rPr>
        <w:t>成交</w:t>
      </w:r>
      <w:r>
        <w:rPr>
          <w:rFonts w:hint="eastAsia" w:ascii="宋体" w:hAnsi="宋体" w:eastAsia="宋体" w:cs="宋体"/>
          <w:color w:val="000000"/>
          <w:kern w:val="0"/>
          <w:sz w:val="24"/>
          <w:szCs w:val="24"/>
          <w:highlight w:val="none"/>
        </w:rPr>
        <w:t>候选人名单中按顺序确定</w:t>
      </w:r>
      <w:r>
        <w:rPr>
          <w:rFonts w:hint="eastAsia" w:ascii="宋体" w:hAnsi="宋体" w:eastAsia="宋体" w:cs="宋体"/>
          <w:color w:val="000000"/>
          <w:kern w:val="0"/>
          <w:sz w:val="24"/>
          <w:szCs w:val="24"/>
          <w:highlight w:val="none"/>
          <w:lang w:eastAsia="zh-CN"/>
        </w:rPr>
        <w:t>成交供应商</w:t>
      </w:r>
      <w:r>
        <w:rPr>
          <w:rFonts w:hint="eastAsia" w:ascii="宋体" w:hAnsi="宋体" w:eastAsia="宋体" w:cs="宋体"/>
          <w:color w:val="000000"/>
          <w:kern w:val="0"/>
          <w:sz w:val="24"/>
          <w:szCs w:val="24"/>
          <w:highlight w:val="none"/>
        </w:rPr>
        <w:t>。</w:t>
      </w:r>
    </w:p>
    <w:p>
      <w:pPr>
        <w:pStyle w:val="25"/>
        <w:keepNext w:val="0"/>
        <w:keepLines w:val="0"/>
        <w:pageBreakBefore w:val="0"/>
        <w:widowControl w:val="0"/>
        <w:kinsoku/>
        <w:wordWrap/>
        <w:overflowPunct/>
        <w:topLinePunct w:val="0"/>
        <w:autoSpaceDE/>
        <w:autoSpaceDN/>
        <w:bidi w:val="0"/>
        <w:adjustRightInd/>
        <w:snapToGrid w:val="0"/>
        <w:spacing w:after="0" w:line="440" w:lineRule="exact"/>
        <w:ind w:firstLine="482"/>
        <w:textAlignment w:val="auto"/>
        <w:rPr>
          <w:rFonts w:hint="eastAsia" w:ascii="宋体" w:hAnsi="宋体" w:eastAsia="宋体" w:cs="宋体"/>
          <w:color w:val="000000"/>
          <w:highlight w:val="none"/>
        </w:rPr>
      </w:pPr>
      <w:r>
        <w:rPr>
          <w:rFonts w:hint="eastAsia" w:ascii="宋体" w:hAnsi="宋体" w:eastAsia="宋体" w:cs="宋体"/>
          <w:b/>
          <w:bCs/>
          <w:color w:val="000000"/>
          <w:sz w:val="24"/>
          <w:szCs w:val="24"/>
          <w:highlight w:val="none"/>
          <w:lang w:val="en-US" w:eastAsia="zh-CN"/>
        </w:rPr>
        <w:t>4.3 成交</w:t>
      </w:r>
      <w:r>
        <w:rPr>
          <w:rFonts w:hint="eastAsia" w:ascii="宋体" w:hAnsi="宋体" w:eastAsia="宋体" w:cs="宋体"/>
          <w:b/>
          <w:bCs/>
          <w:color w:val="000000"/>
          <w:sz w:val="24"/>
          <w:szCs w:val="24"/>
          <w:highlight w:val="none"/>
        </w:rPr>
        <w:t>供应商拒绝与采购人签订合同的，采购人可以按照评审报告推荐的</w:t>
      </w:r>
      <w:r>
        <w:rPr>
          <w:rFonts w:hint="eastAsia" w:ascii="宋体" w:hAnsi="宋体" w:eastAsia="宋体" w:cs="宋体"/>
          <w:b/>
          <w:bCs/>
          <w:color w:val="000000"/>
          <w:sz w:val="24"/>
          <w:szCs w:val="24"/>
          <w:highlight w:val="none"/>
          <w:lang w:val="en-US" w:eastAsia="zh-CN"/>
        </w:rPr>
        <w:t>成交</w:t>
      </w:r>
      <w:r>
        <w:rPr>
          <w:rFonts w:hint="eastAsia" w:ascii="宋体" w:hAnsi="宋体" w:eastAsia="宋体" w:cs="宋体"/>
          <w:b/>
          <w:bCs/>
          <w:color w:val="000000"/>
          <w:sz w:val="24"/>
          <w:szCs w:val="24"/>
          <w:highlight w:val="none"/>
        </w:rPr>
        <w:t>供应商名单排序，确定下一候选人为</w:t>
      </w:r>
      <w:r>
        <w:rPr>
          <w:rFonts w:hint="eastAsia" w:ascii="宋体" w:hAnsi="宋体" w:eastAsia="宋体" w:cs="宋体"/>
          <w:b/>
          <w:bCs/>
          <w:color w:val="000000"/>
          <w:sz w:val="24"/>
          <w:szCs w:val="24"/>
          <w:highlight w:val="none"/>
          <w:lang w:val="en-US" w:eastAsia="zh-CN"/>
        </w:rPr>
        <w:t>成交</w:t>
      </w:r>
      <w:r>
        <w:rPr>
          <w:rFonts w:hint="eastAsia" w:ascii="宋体" w:hAnsi="宋体" w:eastAsia="宋体" w:cs="宋体"/>
          <w:b/>
          <w:bCs/>
          <w:color w:val="000000"/>
          <w:sz w:val="24"/>
          <w:szCs w:val="24"/>
          <w:highlight w:val="none"/>
        </w:rPr>
        <w:t>供应商，也可以重新开展政府采购活动。</w:t>
      </w:r>
    </w:p>
    <w:p>
      <w:pPr>
        <w:pStyle w:val="25"/>
        <w:keepNext w:val="0"/>
        <w:keepLines w:val="0"/>
        <w:pageBreakBefore w:val="0"/>
        <w:widowControl w:val="0"/>
        <w:kinsoku/>
        <w:wordWrap/>
        <w:overflowPunct/>
        <w:topLinePunct w:val="0"/>
        <w:autoSpaceDE/>
        <w:autoSpaceDN/>
        <w:bidi w:val="0"/>
        <w:adjustRightInd/>
        <w:snapToGrid w:val="0"/>
        <w:spacing w:after="0" w:line="440" w:lineRule="exact"/>
        <w:ind w:firstLine="482"/>
        <w:textAlignment w:val="auto"/>
        <w:rPr>
          <w:rFonts w:hint="eastAsia" w:ascii="宋体" w:hAnsi="宋体" w:eastAsia="宋体" w:cs="宋体"/>
          <w:color w:val="000000"/>
          <w:highlight w:val="none"/>
        </w:rPr>
      </w:pPr>
      <w:r>
        <w:rPr>
          <w:rFonts w:hint="eastAsia" w:ascii="宋体" w:hAnsi="宋体" w:eastAsia="宋体" w:cs="宋体"/>
          <w:b/>
          <w:bCs/>
          <w:color w:val="000000"/>
          <w:sz w:val="24"/>
          <w:szCs w:val="24"/>
          <w:highlight w:val="none"/>
          <w:lang w:val="en-US" w:eastAsia="zh-CN"/>
        </w:rPr>
        <w:t>4.4</w:t>
      </w:r>
      <w:r>
        <w:rPr>
          <w:rFonts w:hint="eastAsia" w:ascii="宋体" w:hAnsi="宋体" w:eastAsia="宋体" w:cs="宋体"/>
          <w:b/>
          <w:bCs/>
          <w:color w:val="000000"/>
          <w:sz w:val="24"/>
          <w:szCs w:val="24"/>
          <w:highlight w:val="none"/>
        </w:rPr>
        <w:t xml:space="preserve"> 出现下列情形之一的，本项目予以</w:t>
      </w:r>
      <w:r>
        <w:rPr>
          <w:rFonts w:hint="eastAsia" w:ascii="宋体" w:hAnsi="宋体" w:eastAsia="宋体" w:cs="宋体"/>
          <w:b/>
          <w:bCs/>
          <w:color w:val="000000"/>
          <w:sz w:val="24"/>
          <w:szCs w:val="24"/>
          <w:highlight w:val="none"/>
          <w:lang w:val="en-US" w:eastAsia="zh-CN"/>
        </w:rPr>
        <w:t>终止</w:t>
      </w:r>
      <w:r>
        <w:rPr>
          <w:rFonts w:hint="eastAsia" w:ascii="宋体" w:hAnsi="宋体" w:eastAsia="宋体" w:cs="宋体"/>
          <w:b/>
          <w:bCs/>
          <w:color w:val="000000"/>
          <w:sz w:val="24"/>
          <w:szCs w:val="24"/>
          <w:highlight w:val="none"/>
        </w:rPr>
        <w:t>，重新开展采购活动。</w:t>
      </w:r>
    </w:p>
    <w:p>
      <w:pPr>
        <w:pStyle w:val="25"/>
        <w:keepNext w:val="0"/>
        <w:keepLines w:val="0"/>
        <w:pageBreakBefore w:val="0"/>
        <w:widowControl w:val="0"/>
        <w:kinsoku/>
        <w:wordWrap/>
        <w:overflowPunct/>
        <w:topLinePunct w:val="0"/>
        <w:autoSpaceDE/>
        <w:autoSpaceDN/>
        <w:bidi w:val="0"/>
        <w:adjustRightInd/>
        <w:snapToGrid w:val="0"/>
        <w:spacing w:after="0" w:line="440" w:lineRule="exact"/>
        <w:ind w:firstLine="482"/>
        <w:textAlignment w:val="auto"/>
        <w:rPr>
          <w:rFonts w:hint="eastAsia" w:ascii="宋体" w:hAnsi="宋体" w:eastAsia="宋体" w:cs="宋体"/>
          <w:color w:val="000000"/>
          <w:highlight w:val="none"/>
        </w:rPr>
      </w:pPr>
      <w:r>
        <w:rPr>
          <w:rFonts w:hint="eastAsia" w:ascii="宋体" w:hAnsi="宋体" w:eastAsia="宋体" w:cs="宋体"/>
          <w:b/>
          <w:bCs/>
          <w:color w:val="000000"/>
          <w:sz w:val="24"/>
          <w:szCs w:val="24"/>
          <w:highlight w:val="none"/>
          <w:lang w:val="en-US" w:eastAsia="zh-CN"/>
        </w:rPr>
        <w:t>4.4.1</w:t>
      </w:r>
      <w:r>
        <w:rPr>
          <w:rFonts w:hint="eastAsia" w:ascii="宋体" w:hAnsi="宋体" w:eastAsia="宋体" w:cs="宋体"/>
          <w:b/>
          <w:bCs/>
          <w:color w:val="000000"/>
          <w:sz w:val="24"/>
          <w:szCs w:val="24"/>
          <w:highlight w:val="none"/>
        </w:rPr>
        <w:t xml:space="preserve"> 符合专业条件的供应商或者对</w:t>
      </w:r>
      <w:r>
        <w:rPr>
          <w:rFonts w:hint="eastAsia" w:ascii="宋体" w:hAnsi="宋体" w:eastAsia="宋体" w:cs="宋体"/>
          <w:b/>
          <w:bCs/>
          <w:color w:val="000000"/>
          <w:sz w:val="24"/>
          <w:szCs w:val="24"/>
          <w:highlight w:val="none"/>
          <w:lang w:val="en-US" w:eastAsia="zh-CN"/>
        </w:rPr>
        <w:t>竞争性谈判文件</w:t>
      </w:r>
      <w:r>
        <w:rPr>
          <w:rFonts w:hint="eastAsia" w:ascii="宋体" w:hAnsi="宋体" w:eastAsia="宋体" w:cs="宋体"/>
          <w:b/>
          <w:bCs/>
          <w:color w:val="000000"/>
          <w:sz w:val="24"/>
          <w:szCs w:val="24"/>
          <w:highlight w:val="none"/>
        </w:rPr>
        <w:t>作实质响应的供应商不足三家的；</w:t>
      </w:r>
    </w:p>
    <w:p>
      <w:pPr>
        <w:pStyle w:val="25"/>
        <w:keepNext w:val="0"/>
        <w:keepLines w:val="0"/>
        <w:pageBreakBefore w:val="0"/>
        <w:widowControl w:val="0"/>
        <w:kinsoku/>
        <w:wordWrap/>
        <w:overflowPunct/>
        <w:topLinePunct w:val="0"/>
        <w:autoSpaceDE/>
        <w:autoSpaceDN/>
        <w:bidi w:val="0"/>
        <w:adjustRightInd/>
        <w:snapToGrid w:val="0"/>
        <w:spacing w:after="0" w:line="440" w:lineRule="exact"/>
        <w:ind w:firstLine="482"/>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 xml:space="preserve">4.4.2 </w:t>
      </w:r>
      <w:r>
        <w:rPr>
          <w:rFonts w:hint="eastAsia" w:ascii="宋体" w:hAnsi="宋体" w:eastAsia="宋体" w:cs="宋体"/>
          <w:b/>
          <w:bCs/>
          <w:color w:val="000000"/>
          <w:sz w:val="24"/>
          <w:szCs w:val="24"/>
          <w:highlight w:val="none"/>
        </w:rPr>
        <w:t>出现影响采购公正的违法、违规行为的；</w:t>
      </w:r>
    </w:p>
    <w:p>
      <w:pPr>
        <w:pStyle w:val="25"/>
        <w:keepNext w:val="0"/>
        <w:keepLines w:val="0"/>
        <w:pageBreakBefore w:val="0"/>
        <w:widowControl w:val="0"/>
        <w:kinsoku/>
        <w:wordWrap/>
        <w:overflowPunct/>
        <w:topLinePunct w:val="0"/>
        <w:autoSpaceDE/>
        <w:autoSpaceDN/>
        <w:bidi w:val="0"/>
        <w:adjustRightInd/>
        <w:snapToGrid w:val="0"/>
        <w:spacing w:after="0" w:line="440" w:lineRule="exact"/>
        <w:ind w:firstLine="482"/>
        <w:textAlignment w:val="auto"/>
        <w:rPr>
          <w:rFonts w:ascii="宋体" w:hAnsi="宋体"/>
          <w:b/>
          <w:sz w:val="24"/>
        </w:rPr>
      </w:pPr>
      <w:r>
        <w:rPr>
          <w:rFonts w:hint="eastAsia" w:ascii="宋体" w:hAnsi="宋体" w:eastAsia="宋体" w:cs="宋体"/>
          <w:b/>
          <w:bCs/>
          <w:color w:val="000000"/>
          <w:sz w:val="24"/>
          <w:szCs w:val="24"/>
          <w:highlight w:val="none"/>
          <w:lang w:val="en-US" w:eastAsia="zh-CN"/>
        </w:rPr>
        <w:t>4.4.3</w:t>
      </w:r>
      <w:r>
        <w:rPr>
          <w:rFonts w:hint="eastAsia" w:ascii="宋体" w:hAnsi="宋体" w:eastAsia="宋体" w:cs="宋体"/>
          <w:b/>
          <w:bCs/>
          <w:color w:val="000000"/>
          <w:sz w:val="24"/>
          <w:szCs w:val="24"/>
          <w:highlight w:val="none"/>
        </w:rPr>
        <w:t xml:space="preserve"> 因重大变故，采购任务取消的。</w:t>
      </w:r>
    </w:p>
    <w:p/>
    <w:p>
      <w:pPr>
        <w:rPr>
          <w:rFonts w:hint="eastAsia" w:ascii="宋体" w:hAnsi="宋体" w:eastAsia="宋体" w:cs="宋体"/>
          <w:b/>
          <w:color w:val="auto"/>
          <w:lang w:val="en-US" w:eastAsia="zh-CN"/>
        </w:rPr>
      </w:pPr>
    </w:p>
    <w:p>
      <w:pPr>
        <w:rPr>
          <w:rFonts w:hint="eastAsia" w:ascii="宋体" w:hAnsi="宋体" w:eastAsia="宋体" w:cs="宋体"/>
          <w:b/>
          <w:color w:val="auto"/>
          <w:lang w:val="en-US" w:eastAsia="zh-CN"/>
        </w:rPr>
      </w:pPr>
    </w:p>
    <w:p>
      <w:pPr>
        <w:rPr>
          <w:rFonts w:hint="eastAsia" w:ascii="宋体" w:hAnsi="宋体" w:eastAsia="宋体" w:cs="宋体"/>
          <w:b/>
          <w:color w:val="auto"/>
          <w:lang w:val="en-US" w:eastAsia="zh-CN"/>
        </w:rPr>
      </w:pPr>
    </w:p>
    <w:p>
      <w:pPr>
        <w:rPr>
          <w:rFonts w:hint="eastAsia" w:ascii="宋体" w:hAnsi="宋体" w:eastAsia="宋体" w:cs="宋体"/>
          <w:b/>
          <w:color w:val="auto"/>
          <w:lang w:val="en-US" w:eastAsia="zh-CN"/>
        </w:rPr>
      </w:pPr>
      <w:r>
        <w:rPr>
          <w:rFonts w:hint="eastAsia" w:ascii="宋体" w:hAnsi="宋体" w:eastAsia="宋体" w:cs="宋体"/>
          <w:b/>
          <w:color w:val="auto"/>
          <w:lang w:val="en-US" w:eastAsia="zh-CN"/>
        </w:rPr>
        <w:br w:type="page"/>
      </w:r>
    </w:p>
    <w:p>
      <w:pPr>
        <w:pStyle w:val="4"/>
        <w:numPr>
          <w:ilvl w:val="0"/>
          <w:numId w:val="16"/>
        </w:numPr>
        <w:bidi w:val="0"/>
        <w:jc w:val="center"/>
        <w:outlineLvl w:val="0"/>
        <w:rPr>
          <w:rFonts w:hint="eastAsia" w:ascii="宋体" w:hAnsi="宋体" w:eastAsia="宋体" w:cs="宋体"/>
          <w:b/>
          <w:color w:val="auto"/>
          <w:lang w:val="en-US" w:eastAsia="zh-CN"/>
        </w:rPr>
      </w:pPr>
      <w:r>
        <w:rPr>
          <w:rFonts w:hint="eastAsia" w:ascii="宋体" w:hAnsi="宋体" w:eastAsia="宋体" w:cs="宋体"/>
          <w:b/>
          <w:color w:val="auto"/>
          <w:lang w:val="en-US" w:eastAsia="zh-CN"/>
        </w:rPr>
        <w:t xml:space="preserve">  </w:t>
      </w:r>
      <w:bookmarkStart w:id="63" w:name="_Toc26294"/>
      <w:r>
        <w:rPr>
          <w:rFonts w:hint="eastAsia" w:ascii="宋体" w:hAnsi="宋体" w:eastAsia="宋体" w:cs="宋体"/>
          <w:b/>
          <w:color w:val="auto"/>
          <w:lang w:val="en-US" w:eastAsia="zh-CN"/>
        </w:rPr>
        <w:t>响应文件格式</w:t>
      </w:r>
      <w:bookmarkEnd w:id="63"/>
    </w:p>
    <w:p>
      <w:pPr>
        <w:snapToGrid/>
        <w:spacing w:before="0" w:beforeAutospacing="0" w:after="0" w:afterAutospacing="0" w:line="240" w:lineRule="auto"/>
        <w:ind w:firstLine="560"/>
        <w:jc w:val="both"/>
        <w:textAlignment w:val="baseline"/>
        <w:rPr>
          <w:rStyle w:val="31"/>
          <w:rFonts w:ascii="宋体" w:hAnsi="宋体"/>
          <w:b w:val="0"/>
          <w:i w:val="0"/>
          <w:caps w:val="0"/>
          <w:color w:val="auto"/>
          <w:spacing w:val="0"/>
          <w:w w:val="100"/>
          <w:kern w:val="2"/>
          <w:sz w:val="24"/>
          <w:szCs w:val="24"/>
          <w:lang w:val="en-US" w:eastAsia="zh-CN" w:bidi="ar-SA"/>
        </w:rPr>
      </w:pPr>
    </w:p>
    <w:p>
      <w:pPr>
        <w:tabs>
          <w:tab w:val="left" w:pos="8280"/>
        </w:tabs>
        <w:snapToGrid/>
        <w:spacing w:before="0" w:beforeAutospacing="0" w:after="0" w:afterAutospacing="0" w:line="360" w:lineRule="auto"/>
        <w:jc w:val="both"/>
        <w:textAlignment w:val="baseline"/>
        <w:rPr>
          <w:rStyle w:val="31"/>
          <w:rFonts w:ascii="Times New Roman" w:hAnsi="Times New Roman" w:eastAsia="宋体"/>
          <w:b w:val="0"/>
          <w:i w:val="0"/>
          <w:caps w:val="0"/>
          <w:color w:val="auto"/>
          <w:spacing w:val="0"/>
          <w:w w:val="100"/>
          <w:kern w:val="2"/>
          <w:sz w:val="24"/>
          <w:szCs w:val="24"/>
          <w:lang w:val="en-US" w:eastAsia="zh-CN" w:bidi="ar-SA"/>
        </w:rPr>
      </w:pPr>
      <w:r>
        <w:rPr>
          <w:rStyle w:val="31"/>
          <w:rFonts w:ascii="Times New Roman" w:hAnsi="Times New Roman" w:eastAsia="宋体"/>
          <w:b w:val="0"/>
          <w:i w:val="0"/>
          <w:caps w:val="0"/>
          <w:color w:val="auto"/>
          <w:spacing w:val="0"/>
          <w:w w:val="100"/>
          <w:kern w:val="2"/>
          <w:sz w:val="24"/>
          <w:szCs w:val="24"/>
          <w:lang w:val="en-US" w:eastAsia="zh-CN" w:bidi="ar-SA"/>
        </w:rPr>
        <w:br w:type="page"/>
      </w:r>
    </w:p>
    <w:tbl>
      <w:tblPr>
        <w:tblStyle w:val="27"/>
        <w:tblpPr w:leftFromText="180" w:rightFromText="180" w:vertAnchor="text" w:horzAnchor="page" w:tblpX="8615" w:tblpY="3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700" w:type="dxa"/>
          </w:tcPr>
          <w:p>
            <w:pPr>
              <w:widowControl w:val="0"/>
              <w:tabs>
                <w:tab w:val="left" w:pos="8280"/>
              </w:tabs>
              <w:snapToGrid/>
              <w:spacing w:before="0" w:beforeAutospacing="0" w:after="0" w:afterAutospacing="0" w:line="360" w:lineRule="auto"/>
              <w:jc w:val="both"/>
              <w:textAlignment w:val="baseline"/>
              <w:rPr>
                <w:rStyle w:val="31"/>
                <w:rFonts w:ascii="宋体" w:hAnsi="宋体" w:eastAsia="宋体" w:cs="宋体"/>
                <w:b/>
                <w:bCs/>
                <w:i w:val="0"/>
                <w:caps w:val="0"/>
                <w:color w:val="auto"/>
                <w:spacing w:val="0"/>
                <w:w w:val="100"/>
                <w:kern w:val="2"/>
                <w:sz w:val="28"/>
                <w:szCs w:val="28"/>
                <w:vertAlign w:val="baseline"/>
                <w:lang w:val="en-US" w:eastAsia="zh-CN" w:bidi="ar-SA"/>
              </w:rPr>
            </w:pPr>
            <w:r>
              <w:rPr>
                <w:rFonts w:hint="eastAsia"/>
                <w:color w:val="auto"/>
                <w:sz w:val="28"/>
                <w:szCs w:val="28"/>
                <w:lang w:val="en-US" w:eastAsia="zh-CN"/>
              </w:rPr>
              <w:t>正本/副本</w:t>
            </w:r>
          </w:p>
        </w:tc>
      </w:tr>
    </w:tbl>
    <w:p>
      <w:pPr>
        <w:tabs>
          <w:tab w:val="left" w:pos="8280"/>
        </w:tabs>
        <w:snapToGrid/>
        <w:spacing w:before="0" w:beforeAutospacing="0" w:after="0" w:afterAutospacing="0" w:line="360" w:lineRule="auto"/>
        <w:jc w:val="both"/>
        <w:textAlignment w:val="baseline"/>
        <w:outlineLvl w:val="9"/>
        <w:rPr>
          <w:rStyle w:val="31"/>
          <w:rFonts w:ascii="宋体" w:hAnsi="宋体" w:eastAsia="宋体" w:cs="宋体"/>
          <w:b/>
          <w:bCs/>
          <w:i w:val="0"/>
          <w:caps w:val="0"/>
          <w:color w:val="auto"/>
          <w:spacing w:val="0"/>
          <w:w w:val="100"/>
          <w:kern w:val="2"/>
          <w:sz w:val="28"/>
          <w:szCs w:val="28"/>
          <w:lang w:val="en-US" w:eastAsia="zh-CN" w:bidi="ar-SA"/>
        </w:rPr>
      </w:pPr>
      <w:bookmarkStart w:id="64" w:name="_Toc24745"/>
      <w:bookmarkStart w:id="65" w:name="_Toc7641"/>
      <w:bookmarkStart w:id="66" w:name="_Toc4086"/>
      <w:r>
        <w:rPr>
          <w:rStyle w:val="31"/>
          <w:rFonts w:ascii="宋体" w:hAnsi="宋体" w:eastAsia="宋体" w:cs="宋体"/>
          <w:b/>
          <w:bCs/>
          <w:i w:val="0"/>
          <w:caps w:val="0"/>
          <w:color w:val="auto"/>
          <w:spacing w:val="0"/>
          <w:w w:val="100"/>
          <w:kern w:val="2"/>
          <w:sz w:val="28"/>
          <w:szCs w:val="28"/>
          <w:lang w:val="en-US" w:eastAsia="zh-CN" w:bidi="ar-SA"/>
        </w:rPr>
        <w:t>封    面：</w:t>
      </w:r>
      <w:bookmarkEnd w:id="64"/>
      <w:bookmarkEnd w:id="65"/>
      <w:bookmarkEnd w:id="66"/>
    </w:p>
    <w:p>
      <w:pPr>
        <w:tabs>
          <w:tab w:val="left" w:pos="8280"/>
        </w:tabs>
        <w:snapToGrid/>
        <w:spacing w:before="0" w:beforeAutospacing="0" w:after="0" w:afterAutospacing="0" w:line="360" w:lineRule="auto"/>
        <w:jc w:val="both"/>
        <w:textAlignment w:val="baseline"/>
        <w:rPr>
          <w:rStyle w:val="31"/>
          <w:rFonts w:ascii="宋体" w:hAnsi="宋体" w:eastAsia="宋体" w:cs="宋体"/>
          <w:b/>
          <w:bCs/>
          <w:i w:val="0"/>
          <w:caps w:val="0"/>
          <w:color w:val="auto"/>
          <w:spacing w:val="0"/>
          <w:w w:val="100"/>
          <w:kern w:val="2"/>
          <w:sz w:val="28"/>
          <w:szCs w:val="28"/>
          <w:lang w:val="en-US" w:eastAsia="zh-CN" w:bidi="ar-SA"/>
        </w:rPr>
      </w:pPr>
    </w:p>
    <w:p>
      <w:pPr>
        <w:tabs>
          <w:tab w:val="left" w:pos="450"/>
          <w:tab w:val="left" w:pos="8280"/>
        </w:tabs>
        <w:snapToGrid/>
        <w:spacing w:before="0" w:beforeAutospacing="0" w:after="0" w:afterAutospacing="0" w:line="720" w:lineRule="exact"/>
        <w:jc w:val="both"/>
        <w:textAlignment w:val="baseline"/>
        <w:rPr>
          <w:rStyle w:val="31"/>
          <w:rFonts w:ascii="宋体" w:hAnsi="宋体" w:eastAsia="宋体" w:cs="宋体"/>
          <w:b/>
          <w:bCs/>
          <w:i w:val="0"/>
          <w:caps w:val="0"/>
          <w:color w:val="auto"/>
          <w:spacing w:val="0"/>
          <w:w w:val="100"/>
          <w:kern w:val="2"/>
          <w:sz w:val="36"/>
          <w:szCs w:val="36"/>
          <w:lang w:val="en-US" w:eastAsia="zh-CN" w:bidi="ar-SA"/>
        </w:rPr>
      </w:pPr>
      <w:r>
        <w:rPr>
          <w:rStyle w:val="31"/>
          <w:rFonts w:ascii="宋体" w:hAnsi="宋体" w:eastAsia="宋体" w:cs="宋体"/>
          <w:b/>
          <w:bCs/>
          <w:i w:val="0"/>
          <w:caps w:val="0"/>
          <w:color w:val="auto"/>
          <w:spacing w:val="0"/>
          <w:w w:val="100"/>
          <w:kern w:val="2"/>
          <w:sz w:val="24"/>
          <w:szCs w:val="24"/>
          <w:lang w:val="en-US" w:eastAsia="zh-CN" w:bidi="ar-SA"/>
        </w:rPr>
        <w:t xml:space="preserve">        </w:t>
      </w:r>
      <w:r>
        <w:rPr>
          <w:rStyle w:val="31"/>
          <w:rFonts w:ascii="宋体" w:hAnsi="宋体" w:eastAsia="宋体" w:cs="宋体"/>
          <w:b/>
          <w:bCs/>
          <w:i w:val="0"/>
          <w:caps w:val="0"/>
          <w:color w:val="auto"/>
          <w:spacing w:val="0"/>
          <w:w w:val="100"/>
          <w:kern w:val="2"/>
          <w:sz w:val="36"/>
          <w:szCs w:val="36"/>
          <w:lang w:val="en-US" w:eastAsia="zh-CN" w:bidi="ar-SA"/>
        </w:rPr>
        <w:t xml:space="preserve"> </w:t>
      </w:r>
    </w:p>
    <w:p>
      <w:pPr>
        <w:pStyle w:val="81"/>
        <w:widowControl/>
        <w:snapToGrid/>
        <w:spacing w:before="0" w:beforeAutospacing="0" w:after="0" w:afterAutospacing="0" w:line="360" w:lineRule="auto"/>
        <w:jc w:val="left"/>
        <w:textAlignment w:val="baseline"/>
        <w:rPr>
          <w:rStyle w:val="31"/>
          <w:rFonts w:ascii="宋体" w:hAnsi="宋体" w:eastAsia="宋体" w:cs="宋体"/>
          <w:b/>
          <w:bCs/>
          <w:i w:val="0"/>
          <w:caps w:val="0"/>
          <w:color w:val="auto"/>
          <w:spacing w:val="0"/>
          <w:w w:val="100"/>
          <w:kern w:val="2"/>
          <w:sz w:val="36"/>
          <w:szCs w:val="36"/>
          <w:lang w:val="en-US" w:eastAsia="zh-CN" w:bidi="ar-SA"/>
        </w:rPr>
      </w:pPr>
    </w:p>
    <w:p>
      <w:pPr>
        <w:pStyle w:val="81"/>
        <w:widowControl/>
        <w:snapToGrid/>
        <w:spacing w:before="0" w:beforeAutospacing="0" w:after="0" w:afterAutospacing="0" w:line="360" w:lineRule="auto"/>
        <w:jc w:val="left"/>
        <w:textAlignment w:val="baseline"/>
        <w:rPr>
          <w:rStyle w:val="31"/>
          <w:rFonts w:ascii="宋体" w:hAnsi="宋体" w:eastAsia="宋体" w:cs="宋体"/>
          <w:b/>
          <w:bCs/>
          <w:i w:val="0"/>
          <w:caps w:val="0"/>
          <w:color w:val="auto"/>
          <w:spacing w:val="0"/>
          <w:w w:val="100"/>
          <w:kern w:val="2"/>
          <w:sz w:val="36"/>
          <w:szCs w:val="36"/>
          <w:lang w:val="en-US" w:eastAsia="zh-CN" w:bidi="ar-SA"/>
        </w:rPr>
      </w:pPr>
    </w:p>
    <w:p>
      <w:pPr>
        <w:tabs>
          <w:tab w:val="left" w:pos="450"/>
          <w:tab w:val="left" w:pos="8280"/>
        </w:tabs>
        <w:snapToGrid/>
        <w:spacing w:before="0" w:beforeAutospacing="0" w:after="0" w:afterAutospacing="0" w:line="720" w:lineRule="exact"/>
        <w:ind w:firstLine="723" w:firstLineChars="200"/>
        <w:jc w:val="both"/>
        <w:textAlignment w:val="baseline"/>
        <w:rPr>
          <w:rStyle w:val="31"/>
          <w:rFonts w:ascii="宋体" w:hAnsi="宋体" w:eastAsia="宋体" w:cs="宋体"/>
          <w:b/>
          <w:bCs/>
          <w:i w:val="0"/>
          <w:caps w:val="0"/>
          <w:color w:val="auto"/>
          <w:spacing w:val="0"/>
          <w:w w:val="100"/>
          <w:kern w:val="2"/>
          <w:sz w:val="36"/>
          <w:szCs w:val="36"/>
          <w:lang w:val="en-US" w:eastAsia="zh-CN" w:bidi="ar-SA"/>
        </w:rPr>
      </w:pPr>
      <w:r>
        <w:rPr>
          <w:rStyle w:val="31"/>
          <w:rFonts w:ascii="宋体" w:hAnsi="宋体" w:eastAsia="宋体" w:cs="宋体"/>
          <w:b/>
          <w:bCs/>
          <w:i w:val="0"/>
          <w:caps w:val="0"/>
          <w:color w:val="auto"/>
          <w:spacing w:val="0"/>
          <w:w w:val="100"/>
          <w:kern w:val="2"/>
          <w:sz w:val="36"/>
          <w:szCs w:val="36"/>
          <w:lang w:val="en-US" w:eastAsia="zh-CN" w:bidi="ar-SA"/>
        </w:rPr>
        <w:t xml:space="preserve">    </w:t>
      </w:r>
      <w:r>
        <w:rPr>
          <w:rStyle w:val="31"/>
          <w:rFonts w:ascii="宋体" w:hAnsi="宋体" w:eastAsia="宋体" w:cs="宋体"/>
          <w:b/>
          <w:bCs/>
          <w:i w:val="0"/>
          <w:caps w:val="0"/>
          <w:color w:val="auto"/>
          <w:spacing w:val="0"/>
          <w:w w:val="100"/>
          <w:kern w:val="2"/>
          <w:sz w:val="36"/>
          <w:szCs w:val="36"/>
          <w:u w:val="single" w:color="000000"/>
          <w:lang w:val="en-US" w:eastAsia="zh-CN" w:bidi="ar-SA"/>
        </w:rPr>
        <w:t xml:space="preserve">                               </w:t>
      </w:r>
      <w:r>
        <w:rPr>
          <w:rStyle w:val="31"/>
          <w:rFonts w:ascii="宋体" w:hAnsi="宋体" w:eastAsia="宋体" w:cs="宋体"/>
          <w:b/>
          <w:bCs/>
          <w:i w:val="0"/>
          <w:caps w:val="0"/>
          <w:color w:val="auto"/>
          <w:spacing w:val="0"/>
          <w:w w:val="100"/>
          <w:kern w:val="2"/>
          <w:sz w:val="36"/>
          <w:szCs w:val="36"/>
          <w:lang w:val="en-US" w:eastAsia="zh-CN" w:bidi="ar-SA"/>
        </w:rPr>
        <w:t>项目</w:t>
      </w:r>
    </w:p>
    <w:p>
      <w:pPr>
        <w:tabs>
          <w:tab w:val="left" w:pos="8280"/>
        </w:tabs>
        <w:snapToGrid/>
        <w:spacing w:before="0" w:beforeAutospacing="0" w:after="0" w:afterAutospacing="0" w:line="720" w:lineRule="exact"/>
        <w:jc w:val="center"/>
        <w:textAlignment w:val="baseline"/>
        <w:rPr>
          <w:rStyle w:val="31"/>
          <w:rFonts w:ascii="宋体" w:hAnsi="宋体" w:eastAsia="宋体" w:cs="宋体"/>
          <w:b/>
          <w:bCs/>
          <w:i w:val="0"/>
          <w:caps w:val="0"/>
          <w:color w:val="auto"/>
          <w:spacing w:val="0"/>
          <w:w w:val="100"/>
          <w:kern w:val="2"/>
          <w:sz w:val="36"/>
          <w:szCs w:val="36"/>
          <w:lang w:val="en-US" w:eastAsia="zh-CN" w:bidi="ar-SA"/>
        </w:rPr>
      </w:pPr>
      <w:r>
        <w:rPr>
          <w:rStyle w:val="31"/>
          <w:rFonts w:ascii="宋体" w:hAnsi="宋体" w:eastAsia="宋体" w:cs="宋体"/>
          <w:b/>
          <w:bCs/>
          <w:i w:val="0"/>
          <w:caps w:val="0"/>
          <w:color w:val="auto"/>
          <w:spacing w:val="0"/>
          <w:w w:val="100"/>
          <w:kern w:val="2"/>
          <w:sz w:val="36"/>
          <w:szCs w:val="36"/>
          <w:lang w:val="en-US" w:eastAsia="zh-CN" w:bidi="ar-SA"/>
        </w:rPr>
        <w:t>响应文件</w:t>
      </w:r>
    </w:p>
    <w:p>
      <w:pPr>
        <w:tabs>
          <w:tab w:val="left" w:pos="275"/>
          <w:tab w:val="left" w:pos="8280"/>
        </w:tabs>
        <w:snapToGrid/>
        <w:spacing w:before="0" w:beforeAutospacing="0" w:after="0" w:afterAutospacing="0" w:line="360" w:lineRule="auto"/>
        <w:jc w:val="both"/>
        <w:textAlignment w:val="baseline"/>
        <w:rPr>
          <w:rStyle w:val="31"/>
          <w:rFonts w:ascii="宋体" w:hAnsi="宋体" w:eastAsia="宋体" w:cs="宋体"/>
          <w:b/>
          <w:bCs/>
          <w:i w:val="0"/>
          <w:caps w:val="0"/>
          <w:color w:val="auto"/>
          <w:spacing w:val="0"/>
          <w:w w:val="100"/>
          <w:kern w:val="2"/>
          <w:sz w:val="24"/>
          <w:szCs w:val="24"/>
          <w:lang w:val="en-US" w:eastAsia="zh-CN" w:bidi="ar-SA"/>
        </w:rPr>
      </w:pPr>
      <w:r>
        <w:rPr>
          <w:rStyle w:val="31"/>
          <w:rFonts w:ascii="宋体" w:hAnsi="宋体" w:eastAsia="宋体" w:cs="宋体"/>
          <w:b/>
          <w:bCs/>
          <w:i w:val="0"/>
          <w:caps w:val="0"/>
          <w:color w:val="auto"/>
          <w:spacing w:val="0"/>
          <w:w w:val="100"/>
          <w:kern w:val="2"/>
          <w:sz w:val="24"/>
          <w:szCs w:val="24"/>
          <w:lang w:val="en-US" w:eastAsia="zh-CN" w:bidi="ar-SA"/>
        </w:rPr>
        <w:tab/>
      </w:r>
    </w:p>
    <w:p>
      <w:pPr>
        <w:tabs>
          <w:tab w:val="left" w:pos="275"/>
          <w:tab w:val="left" w:pos="8280"/>
        </w:tabs>
        <w:snapToGrid/>
        <w:spacing w:before="0" w:beforeAutospacing="0" w:after="0" w:afterAutospacing="0" w:line="360" w:lineRule="auto"/>
        <w:jc w:val="both"/>
        <w:textAlignment w:val="baseline"/>
        <w:rPr>
          <w:rStyle w:val="31"/>
          <w:rFonts w:ascii="宋体" w:hAnsi="宋体" w:eastAsia="宋体" w:cs="宋体"/>
          <w:b/>
          <w:bCs/>
          <w:i w:val="0"/>
          <w:caps w:val="0"/>
          <w:color w:val="auto"/>
          <w:spacing w:val="0"/>
          <w:w w:val="100"/>
          <w:kern w:val="2"/>
          <w:sz w:val="28"/>
          <w:szCs w:val="28"/>
          <w:lang w:val="en-US" w:eastAsia="zh-CN" w:bidi="ar-SA"/>
        </w:rPr>
      </w:pPr>
    </w:p>
    <w:p>
      <w:pPr>
        <w:tabs>
          <w:tab w:val="left" w:pos="275"/>
          <w:tab w:val="left" w:pos="8280"/>
        </w:tabs>
        <w:snapToGrid/>
        <w:spacing w:before="0" w:beforeAutospacing="0" w:after="0" w:afterAutospacing="0" w:line="360" w:lineRule="auto"/>
        <w:jc w:val="both"/>
        <w:textAlignment w:val="baseline"/>
        <w:rPr>
          <w:rStyle w:val="31"/>
          <w:rFonts w:ascii="宋体" w:hAnsi="宋体" w:eastAsia="宋体" w:cs="宋体"/>
          <w:b/>
          <w:bCs/>
          <w:i w:val="0"/>
          <w:caps w:val="0"/>
          <w:color w:val="auto"/>
          <w:spacing w:val="0"/>
          <w:w w:val="100"/>
          <w:kern w:val="2"/>
          <w:sz w:val="28"/>
          <w:szCs w:val="28"/>
          <w:lang w:val="en-US" w:eastAsia="zh-CN" w:bidi="ar-SA"/>
        </w:rPr>
      </w:pPr>
    </w:p>
    <w:p>
      <w:pPr>
        <w:tabs>
          <w:tab w:val="left" w:pos="275"/>
          <w:tab w:val="left" w:pos="8280"/>
        </w:tabs>
        <w:snapToGrid/>
        <w:spacing w:before="0" w:beforeAutospacing="0" w:after="0" w:afterAutospacing="0" w:line="360" w:lineRule="auto"/>
        <w:jc w:val="both"/>
        <w:textAlignment w:val="baseline"/>
        <w:rPr>
          <w:rStyle w:val="31"/>
          <w:rFonts w:ascii="宋体" w:hAnsi="宋体" w:eastAsia="宋体" w:cs="宋体"/>
          <w:b/>
          <w:bCs/>
          <w:i w:val="0"/>
          <w:caps w:val="0"/>
          <w:color w:val="auto"/>
          <w:spacing w:val="0"/>
          <w:w w:val="100"/>
          <w:kern w:val="2"/>
          <w:sz w:val="28"/>
          <w:szCs w:val="28"/>
          <w:lang w:val="en-US" w:eastAsia="zh-CN" w:bidi="ar-SA"/>
        </w:rPr>
      </w:pPr>
    </w:p>
    <w:p>
      <w:pPr>
        <w:tabs>
          <w:tab w:val="left" w:pos="275"/>
          <w:tab w:val="left" w:pos="8280"/>
        </w:tabs>
        <w:snapToGrid/>
        <w:spacing w:before="0" w:beforeAutospacing="0" w:after="0" w:afterAutospacing="0" w:line="360" w:lineRule="auto"/>
        <w:jc w:val="both"/>
        <w:textAlignment w:val="baseline"/>
        <w:outlineLvl w:val="9"/>
        <w:rPr>
          <w:rStyle w:val="31"/>
          <w:rFonts w:ascii="宋体" w:hAnsi="宋体" w:eastAsia="宋体" w:cs="宋体"/>
          <w:b/>
          <w:bCs/>
          <w:i w:val="0"/>
          <w:caps w:val="0"/>
          <w:color w:val="auto"/>
          <w:spacing w:val="0"/>
          <w:w w:val="100"/>
          <w:kern w:val="2"/>
          <w:sz w:val="28"/>
          <w:szCs w:val="28"/>
          <w:lang w:val="en-US" w:eastAsia="zh-CN" w:bidi="ar-SA"/>
        </w:rPr>
      </w:pPr>
      <w:bookmarkStart w:id="67" w:name="_Toc25283"/>
      <w:bookmarkStart w:id="68" w:name="_Toc6009"/>
      <w:bookmarkStart w:id="69" w:name="_Toc6277"/>
      <w:r>
        <w:rPr>
          <w:rStyle w:val="31"/>
          <w:rFonts w:ascii="宋体" w:hAnsi="宋体" w:eastAsia="宋体" w:cs="宋体"/>
          <w:b/>
          <w:bCs/>
          <w:i w:val="0"/>
          <w:caps w:val="0"/>
          <w:color w:val="auto"/>
          <w:spacing w:val="0"/>
          <w:w w:val="100"/>
          <w:kern w:val="2"/>
          <w:sz w:val="28"/>
          <w:szCs w:val="28"/>
          <w:lang w:val="en-US" w:eastAsia="zh-CN" w:bidi="ar-SA"/>
        </w:rPr>
        <w:t>项目编号：</w:t>
      </w:r>
      <w:bookmarkEnd w:id="67"/>
      <w:bookmarkEnd w:id="68"/>
      <w:bookmarkEnd w:id="69"/>
      <w:r>
        <w:rPr>
          <w:rStyle w:val="31"/>
          <w:rFonts w:ascii="宋体" w:hAnsi="宋体" w:eastAsia="宋体" w:cs="宋体"/>
          <w:b/>
          <w:bCs/>
          <w:i w:val="0"/>
          <w:caps w:val="0"/>
          <w:color w:val="auto"/>
          <w:spacing w:val="0"/>
          <w:w w:val="100"/>
          <w:kern w:val="2"/>
          <w:sz w:val="28"/>
          <w:szCs w:val="28"/>
          <w:u w:val="single" w:color="000000"/>
          <w:lang w:val="en-US" w:eastAsia="zh-CN" w:bidi="ar-SA"/>
        </w:rPr>
        <w:t xml:space="preserve">                                                </w:t>
      </w:r>
    </w:p>
    <w:p>
      <w:pPr>
        <w:tabs>
          <w:tab w:val="left" w:pos="765"/>
          <w:tab w:val="left" w:pos="8280"/>
        </w:tabs>
        <w:snapToGrid/>
        <w:spacing w:before="0" w:beforeAutospacing="0" w:after="0" w:afterAutospacing="0" w:line="360" w:lineRule="auto"/>
        <w:jc w:val="both"/>
        <w:textAlignment w:val="baseline"/>
        <w:rPr>
          <w:rStyle w:val="31"/>
          <w:rFonts w:ascii="宋体" w:hAnsi="宋体" w:eastAsia="宋体" w:cs="宋体"/>
          <w:b/>
          <w:bCs/>
          <w:i w:val="0"/>
          <w:caps w:val="0"/>
          <w:color w:val="auto"/>
          <w:spacing w:val="0"/>
          <w:w w:val="100"/>
          <w:kern w:val="2"/>
          <w:sz w:val="28"/>
          <w:szCs w:val="28"/>
          <w:lang w:val="en-US" w:eastAsia="zh-CN" w:bidi="ar-SA"/>
        </w:rPr>
      </w:pPr>
      <w:r>
        <w:rPr>
          <w:rStyle w:val="31"/>
          <w:rFonts w:ascii="宋体" w:hAnsi="宋体" w:eastAsia="宋体" w:cs="宋体"/>
          <w:b/>
          <w:bCs/>
          <w:i w:val="0"/>
          <w:caps w:val="0"/>
          <w:color w:val="auto"/>
          <w:spacing w:val="0"/>
          <w:w w:val="100"/>
          <w:kern w:val="2"/>
          <w:sz w:val="28"/>
          <w:szCs w:val="28"/>
          <w:lang w:val="en-US" w:eastAsia="zh-CN" w:bidi="ar-SA"/>
        </w:rPr>
        <w:tab/>
      </w:r>
    </w:p>
    <w:p>
      <w:pPr>
        <w:tabs>
          <w:tab w:val="left" w:pos="765"/>
          <w:tab w:val="left" w:pos="8280"/>
        </w:tabs>
        <w:snapToGrid/>
        <w:spacing w:before="0" w:beforeAutospacing="0" w:after="0" w:afterAutospacing="0" w:line="360" w:lineRule="auto"/>
        <w:jc w:val="both"/>
        <w:textAlignment w:val="baseline"/>
        <w:outlineLvl w:val="9"/>
        <w:rPr>
          <w:rStyle w:val="31"/>
          <w:rFonts w:ascii="宋体" w:hAnsi="宋体" w:eastAsia="宋体" w:cs="宋体"/>
          <w:b/>
          <w:bCs/>
          <w:i w:val="0"/>
          <w:caps w:val="0"/>
          <w:color w:val="auto"/>
          <w:spacing w:val="0"/>
          <w:w w:val="100"/>
          <w:kern w:val="2"/>
          <w:sz w:val="28"/>
          <w:szCs w:val="28"/>
          <w:lang w:val="en-US" w:eastAsia="zh-CN" w:bidi="ar-SA"/>
        </w:rPr>
      </w:pPr>
      <w:bookmarkStart w:id="70" w:name="_Toc5386"/>
      <w:bookmarkStart w:id="71" w:name="_Toc13882"/>
      <w:bookmarkStart w:id="72" w:name="_Toc3801"/>
      <w:r>
        <w:rPr>
          <w:rStyle w:val="31"/>
          <w:rFonts w:ascii="宋体" w:hAnsi="宋体" w:eastAsia="宋体" w:cs="宋体"/>
          <w:b/>
          <w:bCs/>
          <w:i w:val="0"/>
          <w:caps w:val="0"/>
          <w:color w:val="auto"/>
          <w:spacing w:val="0"/>
          <w:w w:val="100"/>
          <w:kern w:val="2"/>
          <w:sz w:val="28"/>
          <w:szCs w:val="28"/>
          <w:lang w:val="en-US" w:eastAsia="zh-CN" w:bidi="ar-SA"/>
        </w:rPr>
        <w:t>响应文件递交人（公章）：</w:t>
      </w:r>
      <w:bookmarkEnd w:id="70"/>
      <w:bookmarkEnd w:id="71"/>
      <w:bookmarkEnd w:id="72"/>
      <w:r>
        <w:rPr>
          <w:rStyle w:val="31"/>
          <w:rFonts w:ascii="宋体" w:hAnsi="宋体" w:eastAsia="宋体" w:cs="宋体"/>
          <w:b/>
          <w:bCs/>
          <w:i w:val="0"/>
          <w:caps w:val="0"/>
          <w:color w:val="auto"/>
          <w:spacing w:val="0"/>
          <w:w w:val="100"/>
          <w:kern w:val="2"/>
          <w:sz w:val="28"/>
          <w:szCs w:val="28"/>
          <w:lang w:val="en-US" w:eastAsia="zh-CN" w:bidi="ar-SA"/>
        </w:rPr>
        <w:t xml:space="preserve"> </w:t>
      </w:r>
      <w:r>
        <w:rPr>
          <w:rStyle w:val="31"/>
          <w:rFonts w:ascii="宋体" w:hAnsi="宋体" w:eastAsia="宋体" w:cs="宋体"/>
          <w:b/>
          <w:bCs/>
          <w:i w:val="0"/>
          <w:caps w:val="0"/>
          <w:color w:val="auto"/>
          <w:spacing w:val="0"/>
          <w:w w:val="100"/>
          <w:kern w:val="2"/>
          <w:sz w:val="28"/>
          <w:szCs w:val="28"/>
          <w:u w:val="single" w:color="000000"/>
          <w:lang w:val="en-US" w:eastAsia="zh-CN" w:bidi="ar-SA"/>
        </w:rPr>
        <w:t xml:space="preserve">                             </w:t>
      </w:r>
    </w:p>
    <w:p>
      <w:pPr>
        <w:tabs>
          <w:tab w:val="left" w:pos="8280"/>
        </w:tabs>
        <w:snapToGrid/>
        <w:spacing w:before="0" w:beforeAutospacing="0" w:after="0" w:afterAutospacing="0" w:line="360" w:lineRule="auto"/>
        <w:jc w:val="center"/>
        <w:textAlignment w:val="baseline"/>
        <w:rPr>
          <w:rStyle w:val="31"/>
          <w:rFonts w:ascii="宋体" w:hAnsi="宋体" w:eastAsia="宋体" w:cs="宋体"/>
          <w:b/>
          <w:bCs/>
          <w:i w:val="0"/>
          <w:caps w:val="0"/>
          <w:color w:val="auto"/>
          <w:spacing w:val="0"/>
          <w:w w:val="100"/>
          <w:kern w:val="2"/>
          <w:sz w:val="28"/>
          <w:szCs w:val="28"/>
          <w:lang w:val="en-US" w:eastAsia="zh-CN" w:bidi="ar-SA"/>
        </w:rPr>
      </w:pPr>
    </w:p>
    <w:p>
      <w:pPr>
        <w:tabs>
          <w:tab w:val="left" w:pos="350"/>
          <w:tab w:val="left" w:pos="8280"/>
        </w:tabs>
        <w:snapToGrid/>
        <w:spacing w:before="0" w:beforeAutospacing="0" w:after="0" w:afterAutospacing="0" w:line="360" w:lineRule="auto"/>
        <w:jc w:val="both"/>
        <w:textAlignment w:val="baseline"/>
        <w:outlineLvl w:val="9"/>
        <w:rPr>
          <w:rStyle w:val="31"/>
          <w:rFonts w:ascii="宋体" w:hAnsi="宋体" w:eastAsia="宋体" w:cs="宋体"/>
          <w:b/>
          <w:bCs/>
          <w:i w:val="0"/>
          <w:caps w:val="0"/>
          <w:color w:val="auto"/>
          <w:spacing w:val="0"/>
          <w:w w:val="100"/>
          <w:kern w:val="2"/>
          <w:sz w:val="28"/>
          <w:szCs w:val="28"/>
          <w:lang w:val="en-US" w:eastAsia="zh-CN" w:bidi="ar-SA"/>
        </w:rPr>
      </w:pPr>
      <w:bookmarkStart w:id="73" w:name="_Toc8689"/>
      <w:bookmarkStart w:id="74" w:name="_Toc30700"/>
      <w:bookmarkStart w:id="75" w:name="_Toc27914"/>
      <w:r>
        <w:rPr>
          <w:rStyle w:val="31"/>
          <w:rFonts w:ascii="宋体" w:hAnsi="宋体" w:eastAsia="宋体" w:cs="宋体"/>
          <w:b/>
          <w:bCs/>
          <w:i w:val="0"/>
          <w:caps w:val="0"/>
          <w:color w:val="auto"/>
          <w:spacing w:val="0"/>
          <w:w w:val="100"/>
          <w:kern w:val="2"/>
          <w:sz w:val="28"/>
          <w:szCs w:val="28"/>
          <w:lang w:val="en-US" w:eastAsia="zh-CN" w:bidi="ar-SA"/>
        </w:rPr>
        <w:t>供应商法定代表人/</w:t>
      </w:r>
      <w:bookmarkEnd w:id="73"/>
      <w:bookmarkEnd w:id="74"/>
      <w:bookmarkEnd w:id="75"/>
      <w:r>
        <w:rPr>
          <w:rStyle w:val="31"/>
          <w:rFonts w:hint="eastAsia" w:ascii="宋体" w:hAnsi="宋体" w:cs="宋体"/>
          <w:b/>
          <w:bCs/>
          <w:i w:val="0"/>
          <w:caps w:val="0"/>
          <w:color w:val="auto"/>
          <w:spacing w:val="0"/>
          <w:w w:val="100"/>
          <w:kern w:val="2"/>
          <w:sz w:val="28"/>
          <w:szCs w:val="28"/>
          <w:lang w:val="en-US" w:eastAsia="zh-CN" w:bidi="ar-SA"/>
        </w:rPr>
        <w:t>负责人</w:t>
      </w:r>
    </w:p>
    <w:p>
      <w:pPr>
        <w:tabs>
          <w:tab w:val="left" w:pos="840"/>
          <w:tab w:val="left" w:pos="8280"/>
        </w:tabs>
        <w:snapToGrid/>
        <w:spacing w:before="0" w:beforeAutospacing="0" w:after="0" w:afterAutospacing="0" w:line="360" w:lineRule="auto"/>
        <w:jc w:val="both"/>
        <w:textAlignment w:val="baseline"/>
        <w:outlineLvl w:val="9"/>
        <w:rPr>
          <w:rStyle w:val="31"/>
          <w:rFonts w:ascii="宋体" w:hAnsi="宋体" w:eastAsia="宋体" w:cs="宋体"/>
          <w:b/>
          <w:bCs/>
          <w:i w:val="0"/>
          <w:caps w:val="0"/>
          <w:color w:val="auto"/>
          <w:spacing w:val="0"/>
          <w:w w:val="100"/>
          <w:kern w:val="2"/>
          <w:sz w:val="28"/>
          <w:szCs w:val="28"/>
          <w:lang w:val="en-US" w:eastAsia="zh-CN" w:bidi="ar-SA"/>
        </w:rPr>
      </w:pPr>
      <w:bookmarkStart w:id="76" w:name="_Toc718"/>
      <w:bookmarkStart w:id="77" w:name="_Toc9289"/>
      <w:bookmarkStart w:id="78" w:name="_Toc4644"/>
      <w:r>
        <w:rPr>
          <w:rStyle w:val="31"/>
          <w:rFonts w:ascii="宋体" w:hAnsi="宋体" w:eastAsia="宋体" w:cs="宋体"/>
          <w:b/>
          <w:bCs/>
          <w:i w:val="0"/>
          <w:caps w:val="0"/>
          <w:color w:val="auto"/>
          <w:spacing w:val="0"/>
          <w:w w:val="100"/>
          <w:kern w:val="2"/>
          <w:sz w:val="28"/>
          <w:szCs w:val="28"/>
          <w:lang w:val="en-US" w:eastAsia="zh-CN" w:bidi="ar-SA"/>
        </w:rPr>
        <w:t>或其委托人（签章）：</w:t>
      </w:r>
      <w:bookmarkEnd w:id="76"/>
      <w:bookmarkEnd w:id="77"/>
      <w:bookmarkEnd w:id="78"/>
      <w:r>
        <w:rPr>
          <w:rStyle w:val="31"/>
          <w:rFonts w:ascii="宋体" w:hAnsi="宋体" w:eastAsia="宋体" w:cs="宋体"/>
          <w:b/>
          <w:bCs/>
          <w:i w:val="0"/>
          <w:caps w:val="0"/>
          <w:color w:val="auto"/>
          <w:spacing w:val="0"/>
          <w:w w:val="100"/>
          <w:kern w:val="2"/>
          <w:sz w:val="28"/>
          <w:szCs w:val="28"/>
          <w:u w:val="single" w:color="000000"/>
          <w:lang w:val="en-US" w:eastAsia="zh-CN" w:bidi="ar-SA"/>
        </w:rPr>
        <w:t xml:space="preserve">                                       </w:t>
      </w:r>
    </w:p>
    <w:p>
      <w:pPr>
        <w:snapToGrid/>
        <w:spacing w:before="0" w:beforeAutospacing="0" w:after="0" w:afterAutospacing="0" w:line="240" w:lineRule="auto"/>
        <w:jc w:val="both"/>
        <w:textAlignment w:val="baseline"/>
        <w:rPr>
          <w:rStyle w:val="31"/>
          <w:rFonts w:ascii="宋体" w:hAnsi="宋体" w:eastAsia="宋体"/>
          <w:b w:val="0"/>
          <w:i w:val="0"/>
          <w:caps w:val="0"/>
          <w:color w:val="auto"/>
          <w:spacing w:val="0"/>
          <w:w w:val="100"/>
          <w:kern w:val="2"/>
          <w:sz w:val="21"/>
          <w:szCs w:val="24"/>
          <w:lang w:val="en-US" w:eastAsia="zh-CN" w:bidi="ar-SA"/>
        </w:rPr>
      </w:pPr>
    </w:p>
    <w:p>
      <w:pPr>
        <w:pStyle w:val="41"/>
        <w:widowControl/>
        <w:tabs>
          <w:tab w:val="left" w:pos="-120"/>
        </w:tabs>
        <w:snapToGrid/>
        <w:spacing w:before="0" w:beforeAutospacing="0" w:after="0" w:afterAutospacing="0" w:line="240" w:lineRule="auto"/>
        <w:ind w:firstLine="525"/>
        <w:jc w:val="both"/>
        <w:textAlignment w:val="baseline"/>
        <w:rPr>
          <w:rStyle w:val="31"/>
          <w:rFonts w:ascii="宋体" w:hAnsi="宋体" w:eastAsia="宋体"/>
          <w:b w:val="0"/>
          <w:i w:val="0"/>
          <w:caps w:val="0"/>
          <w:color w:val="auto"/>
          <w:spacing w:val="20"/>
          <w:w w:val="100"/>
          <w:kern w:val="2"/>
          <w:sz w:val="21"/>
          <w:szCs w:val="20"/>
          <w:lang w:val="en-US" w:eastAsia="zh-CN" w:bidi="ar-SA"/>
        </w:rPr>
      </w:pPr>
    </w:p>
    <w:p>
      <w:pPr>
        <w:pStyle w:val="41"/>
        <w:widowControl/>
        <w:tabs>
          <w:tab w:val="left" w:pos="-120"/>
        </w:tabs>
        <w:snapToGrid/>
        <w:spacing w:before="0" w:beforeAutospacing="0" w:after="0" w:afterAutospacing="0" w:line="240" w:lineRule="auto"/>
        <w:ind w:firstLine="525"/>
        <w:jc w:val="both"/>
        <w:textAlignment w:val="baseline"/>
        <w:rPr>
          <w:rStyle w:val="31"/>
          <w:rFonts w:ascii="宋体" w:hAnsi="宋体" w:eastAsia="宋体"/>
          <w:b w:val="0"/>
          <w:i w:val="0"/>
          <w:caps w:val="0"/>
          <w:color w:val="auto"/>
          <w:spacing w:val="20"/>
          <w:w w:val="100"/>
          <w:kern w:val="2"/>
          <w:sz w:val="21"/>
          <w:szCs w:val="20"/>
          <w:lang w:val="en-US" w:eastAsia="zh-CN" w:bidi="ar-SA"/>
        </w:rPr>
      </w:pPr>
    </w:p>
    <w:p>
      <w:pPr>
        <w:pStyle w:val="41"/>
        <w:widowControl/>
        <w:tabs>
          <w:tab w:val="left" w:pos="-120"/>
        </w:tabs>
        <w:snapToGrid/>
        <w:spacing w:before="0" w:beforeAutospacing="0" w:after="0" w:afterAutospacing="0" w:line="240" w:lineRule="auto"/>
        <w:ind w:firstLine="525"/>
        <w:jc w:val="both"/>
        <w:textAlignment w:val="baseline"/>
        <w:rPr>
          <w:rStyle w:val="31"/>
          <w:rFonts w:ascii="宋体" w:hAnsi="宋体" w:eastAsia="宋体"/>
          <w:b w:val="0"/>
          <w:i w:val="0"/>
          <w:caps w:val="0"/>
          <w:color w:val="auto"/>
          <w:spacing w:val="20"/>
          <w:w w:val="100"/>
          <w:kern w:val="2"/>
          <w:sz w:val="21"/>
          <w:szCs w:val="20"/>
          <w:lang w:val="en-US" w:eastAsia="zh-CN" w:bidi="ar-SA"/>
        </w:rPr>
      </w:pPr>
    </w:p>
    <w:p>
      <w:pPr>
        <w:pStyle w:val="41"/>
        <w:widowControl/>
        <w:tabs>
          <w:tab w:val="left" w:pos="-120"/>
        </w:tabs>
        <w:snapToGrid/>
        <w:spacing w:before="0" w:beforeAutospacing="0" w:after="0" w:afterAutospacing="0" w:line="240" w:lineRule="auto"/>
        <w:ind w:firstLine="525"/>
        <w:jc w:val="center"/>
        <w:textAlignment w:val="baseline"/>
        <w:outlineLvl w:val="9"/>
        <w:rPr>
          <w:rStyle w:val="31"/>
          <w:rFonts w:ascii="宋体" w:hAnsi="宋体" w:eastAsia="宋体" w:cs="宋体"/>
          <w:b/>
          <w:bCs/>
          <w:i w:val="0"/>
          <w:caps w:val="0"/>
          <w:color w:val="auto"/>
          <w:spacing w:val="20"/>
          <w:w w:val="100"/>
          <w:kern w:val="2"/>
          <w:sz w:val="28"/>
          <w:szCs w:val="28"/>
          <w:lang w:val="en-US" w:eastAsia="zh-CN" w:bidi="ar-SA"/>
        </w:rPr>
      </w:pPr>
      <w:bookmarkStart w:id="79" w:name="_Toc5352"/>
      <w:bookmarkStart w:id="80" w:name="_Toc13941"/>
      <w:bookmarkStart w:id="81" w:name="_Toc10466"/>
      <w:r>
        <w:rPr>
          <w:rStyle w:val="31"/>
          <w:rFonts w:ascii="宋体" w:hAnsi="宋体" w:eastAsia="宋体" w:cs="宋体"/>
          <w:b/>
          <w:bCs/>
          <w:i w:val="0"/>
          <w:caps w:val="0"/>
          <w:color w:val="auto"/>
          <w:spacing w:val="20"/>
          <w:w w:val="100"/>
          <w:kern w:val="2"/>
          <w:sz w:val="28"/>
          <w:szCs w:val="28"/>
          <w:lang w:val="en-US" w:eastAsia="zh-CN" w:bidi="ar-SA"/>
        </w:rPr>
        <w:t>年     月     日</w:t>
      </w:r>
      <w:bookmarkEnd w:id="79"/>
      <w:bookmarkEnd w:id="80"/>
      <w:bookmarkEnd w:id="81"/>
    </w:p>
    <w:p>
      <w:pPr>
        <w:snapToGrid/>
        <w:spacing w:before="0" w:beforeAutospacing="0" w:after="0" w:afterAutospacing="0" w:line="480" w:lineRule="exact"/>
        <w:jc w:val="center"/>
        <w:textAlignment w:val="baseline"/>
        <w:rPr>
          <w:rStyle w:val="31"/>
          <w:rFonts w:ascii="宋体" w:hAnsi="宋体" w:eastAsia="宋体" w:cs="宋体"/>
          <w:b/>
          <w:bCs/>
          <w:i w:val="0"/>
          <w:caps w:val="0"/>
          <w:color w:val="auto"/>
          <w:spacing w:val="0"/>
          <w:w w:val="100"/>
          <w:kern w:val="2"/>
          <w:sz w:val="28"/>
          <w:szCs w:val="28"/>
          <w:lang w:val="en-US" w:eastAsia="zh-CN" w:bidi="ar-SA"/>
        </w:rPr>
      </w:pPr>
      <w:r>
        <w:rPr>
          <w:rStyle w:val="31"/>
          <w:rFonts w:ascii="宋体" w:hAnsi="宋体" w:eastAsia="宋体" w:cs="宋体"/>
          <w:b/>
          <w:bCs/>
          <w:i w:val="0"/>
          <w:caps w:val="0"/>
          <w:color w:val="auto"/>
          <w:spacing w:val="0"/>
          <w:w w:val="100"/>
          <w:kern w:val="2"/>
          <w:sz w:val="28"/>
          <w:szCs w:val="28"/>
          <w:lang w:val="en-US" w:eastAsia="zh-CN" w:bidi="ar-SA"/>
        </w:rPr>
        <w:br w:type="page"/>
      </w:r>
    </w:p>
    <w:p>
      <w:pPr>
        <w:snapToGrid/>
        <w:spacing w:before="0" w:beforeAutospacing="0" w:after="0" w:afterAutospacing="0" w:line="480" w:lineRule="exact"/>
        <w:jc w:val="center"/>
        <w:textAlignment w:val="baseline"/>
        <w:rPr>
          <w:rStyle w:val="31"/>
          <w:rFonts w:ascii="宋体" w:hAnsi="宋体" w:eastAsia="宋体"/>
          <w:b w:val="0"/>
          <w:i w:val="0"/>
          <w:caps w:val="0"/>
          <w:color w:val="auto"/>
          <w:spacing w:val="0"/>
          <w:w w:val="100"/>
          <w:kern w:val="2"/>
          <w:sz w:val="28"/>
          <w:szCs w:val="28"/>
          <w:lang w:val="en-US" w:eastAsia="zh-CN" w:bidi="ar-SA"/>
        </w:rPr>
      </w:pPr>
      <w:r>
        <w:rPr>
          <w:rStyle w:val="31"/>
          <w:rFonts w:ascii="宋体" w:hAnsi="宋体" w:eastAsia="宋体"/>
          <w:b w:val="0"/>
          <w:i w:val="0"/>
          <w:caps w:val="0"/>
          <w:color w:val="auto"/>
          <w:spacing w:val="0"/>
          <w:w w:val="100"/>
          <w:kern w:val="2"/>
          <w:sz w:val="28"/>
          <w:szCs w:val="28"/>
          <w:lang w:val="en-US" w:eastAsia="zh-CN" w:bidi="ar-SA"/>
        </w:rPr>
        <w:t>目    录</w:t>
      </w:r>
    </w:p>
    <w:p>
      <w:pPr>
        <w:autoSpaceDE w:val="0"/>
        <w:autoSpaceDN w:val="0"/>
        <w:adjustRightInd w:val="0"/>
        <w:spacing w:line="440" w:lineRule="exact"/>
        <w:rPr>
          <w:rFonts w:hint="eastAsia" w:ascii="宋体" w:hAnsi="宋体" w:eastAsia="宋体" w:cs="宋体"/>
          <w:b/>
          <w:color w:val="auto"/>
          <w:sz w:val="24"/>
          <w:lang w:eastAsia="zh-CN"/>
        </w:rPr>
      </w:pPr>
      <w:r>
        <w:rPr>
          <w:rFonts w:hint="eastAsia" w:ascii="宋体" w:hAnsi="宋体" w:eastAsia="宋体" w:cs="宋体"/>
          <w:b/>
          <w:color w:val="auto"/>
          <w:sz w:val="24"/>
          <w:lang w:val="en-US" w:eastAsia="zh-CN"/>
        </w:rPr>
        <w:t>一、</w:t>
      </w:r>
      <w:r>
        <w:rPr>
          <w:rFonts w:hint="eastAsia" w:ascii="宋体" w:hAnsi="宋体" w:cs="宋体"/>
          <w:b/>
          <w:color w:val="auto"/>
          <w:sz w:val="24"/>
          <w:lang w:val="en-US" w:eastAsia="zh-CN"/>
        </w:rPr>
        <w:t>响应书</w:t>
      </w:r>
    </w:p>
    <w:p>
      <w:pPr>
        <w:autoSpaceDE w:val="0"/>
        <w:autoSpaceDN w:val="0"/>
        <w:adjustRightInd w:val="0"/>
        <w:spacing w:line="440" w:lineRule="exact"/>
        <w:rPr>
          <w:rFonts w:hint="eastAsia" w:ascii="宋体" w:hAnsi="宋体" w:eastAsia="宋体" w:cs="宋体"/>
          <w:color w:val="auto"/>
          <w:sz w:val="24"/>
        </w:rPr>
      </w:pPr>
      <w:r>
        <w:rPr>
          <w:rFonts w:hint="eastAsia" w:ascii="宋体" w:hAnsi="宋体" w:eastAsia="宋体" w:cs="宋体"/>
          <w:b/>
          <w:color w:val="auto"/>
          <w:sz w:val="24"/>
          <w:lang w:val="en-US" w:eastAsia="zh-CN"/>
        </w:rPr>
        <w:t>二</w:t>
      </w:r>
      <w:r>
        <w:rPr>
          <w:rFonts w:hint="eastAsia" w:ascii="宋体" w:hAnsi="宋体" w:eastAsia="宋体" w:cs="宋体"/>
          <w:b/>
          <w:color w:val="auto"/>
          <w:sz w:val="24"/>
        </w:rPr>
        <w:t>、资格证明文件</w:t>
      </w:r>
    </w:p>
    <w:p>
      <w:pPr>
        <w:pStyle w:val="25"/>
        <w:rPr>
          <w:rStyle w:val="31"/>
          <w:rFonts w:hint="eastAsia" w:ascii="宋体" w:hAnsi="宋体" w:eastAsia="宋体" w:cs="Times New Roman"/>
          <w:b/>
          <w:i w:val="0"/>
          <w:caps w:val="0"/>
          <w:color w:val="auto"/>
          <w:spacing w:val="0"/>
          <w:w w:val="100"/>
          <w:kern w:val="0"/>
          <w:sz w:val="24"/>
          <w:szCs w:val="24"/>
          <w:lang w:val="en-US" w:eastAsia="zh-CN" w:bidi="ar-SA"/>
        </w:rPr>
      </w:pPr>
      <w:r>
        <w:rPr>
          <w:rStyle w:val="31"/>
          <w:rFonts w:hint="eastAsia" w:ascii="宋体" w:hAnsi="宋体" w:eastAsia="宋体" w:cs="Times New Roman"/>
          <w:b/>
          <w:i w:val="0"/>
          <w:caps w:val="0"/>
          <w:color w:val="auto"/>
          <w:spacing w:val="0"/>
          <w:w w:val="100"/>
          <w:kern w:val="0"/>
          <w:sz w:val="24"/>
          <w:szCs w:val="24"/>
          <w:lang w:val="en-US" w:eastAsia="zh-CN" w:bidi="ar-SA"/>
        </w:rPr>
        <w:t>（1）符合《中华人民共和国政府采购法》第二十二条规定的证明文件（须加盖企业公章）；</w:t>
      </w:r>
    </w:p>
    <w:p>
      <w:pPr>
        <w:pStyle w:val="25"/>
        <w:rPr>
          <w:rStyle w:val="31"/>
          <w:rFonts w:hint="eastAsia" w:ascii="宋体" w:hAnsi="宋体" w:eastAsia="宋体" w:cs="Times New Roman"/>
          <w:b/>
          <w:i w:val="0"/>
          <w:caps w:val="0"/>
          <w:color w:val="auto"/>
          <w:spacing w:val="0"/>
          <w:w w:val="100"/>
          <w:kern w:val="0"/>
          <w:sz w:val="24"/>
          <w:szCs w:val="24"/>
          <w:lang w:val="en-US" w:eastAsia="zh-CN" w:bidi="ar-SA"/>
        </w:rPr>
      </w:pPr>
      <w:r>
        <w:rPr>
          <w:rStyle w:val="31"/>
          <w:rFonts w:hint="eastAsia" w:ascii="宋体" w:hAnsi="宋体" w:eastAsia="宋体" w:cs="Times New Roman"/>
          <w:b/>
          <w:i w:val="0"/>
          <w:caps w:val="0"/>
          <w:color w:val="auto"/>
          <w:spacing w:val="0"/>
          <w:w w:val="100"/>
          <w:kern w:val="0"/>
          <w:sz w:val="24"/>
          <w:szCs w:val="24"/>
          <w:lang w:val="en-US" w:eastAsia="zh-CN" w:bidi="ar-SA"/>
        </w:rPr>
        <w:t>（2）法定代表人（或负责人）资格证明书及被授权人身份证扫描件。授权委托书应由法定代表（或负责人）签名并加盖企业公章；</w:t>
      </w:r>
    </w:p>
    <w:p>
      <w:pPr>
        <w:pStyle w:val="25"/>
        <w:rPr>
          <w:rStyle w:val="31"/>
          <w:rFonts w:hint="eastAsia" w:ascii="宋体" w:hAnsi="宋体" w:eastAsia="宋体" w:cs="Times New Roman"/>
          <w:b/>
          <w:i w:val="0"/>
          <w:caps w:val="0"/>
          <w:color w:val="auto"/>
          <w:spacing w:val="0"/>
          <w:w w:val="100"/>
          <w:kern w:val="0"/>
          <w:sz w:val="24"/>
          <w:szCs w:val="24"/>
          <w:lang w:val="en-US" w:eastAsia="zh-CN" w:bidi="ar-SA"/>
        </w:rPr>
      </w:pPr>
      <w:r>
        <w:rPr>
          <w:rStyle w:val="31"/>
          <w:rFonts w:hint="eastAsia" w:ascii="宋体" w:hAnsi="宋体" w:eastAsia="宋体" w:cs="Times New Roman"/>
          <w:b/>
          <w:i w:val="0"/>
          <w:caps w:val="0"/>
          <w:color w:val="auto"/>
          <w:spacing w:val="0"/>
          <w:w w:val="100"/>
          <w:kern w:val="0"/>
          <w:sz w:val="24"/>
          <w:szCs w:val="24"/>
          <w:lang w:val="en-US" w:eastAsia="zh-CN" w:bidi="ar-SA"/>
        </w:rPr>
        <w:t>（3） 加盖公章的供应商医疗器械经营许可证（或按照国家食品药品监督管理部门规定实行备案管理的，出具备案证明文件）；</w:t>
      </w:r>
    </w:p>
    <w:p>
      <w:pPr>
        <w:pStyle w:val="25"/>
        <w:rPr>
          <w:rStyle w:val="31"/>
          <w:rFonts w:hint="eastAsia" w:ascii="宋体" w:hAnsi="宋体" w:eastAsia="宋体" w:cs="Times New Roman"/>
          <w:b/>
          <w:i w:val="0"/>
          <w:caps w:val="0"/>
          <w:color w:val="auto"/>
          <w:spacing w:val="0"/>
          <w:w w:val="100"/>
          <w:kern w:val="0"/>
          <w:sz w:val="24"/>
          <w:szCs w:val="24"/>
          <w:lang w:val="en-US" w:eastAsia="zh-CN" w:bidi="ar-SA"/>
        </w:rPr>
      </w:pPr>
      <w:r>
        <w:rPr>
          <w:rStyle w:val="31"/>
          <w:rFonts w:hint="eastAsia" w:ascii="宋体" w:hAnsi="宋体" w:eastAsia="宋体" w:cs="Times New Roman"/>
          <w:b/>
          <w:i w:val="0"/>
          <w:caps w:val="0"/>
          <w:color w:val="auto"/>
          <w:spacing w:val="0"/>
          <w:w w:val="100"/>
          <w:kern w:val="0"/>
          <w:sz w:val="24"/>
          <w:szCs w:val="24"/>
          <w:lang w:val="en-US" w:eastAsia="zh-CN" w:bidi="ar-SA"/>
        </w:rPr>
        <w:t>（4）加盖公章的供应商所投产品的医疗器械注册证（含登记表）(或按照国家食品药品监督管理部门规定实行备案管理的，出具备案证明文件)；若供应商为货物制造商须具备医疗器械生产许可证；</w:t>
      </w:r>
    </w:p>
    <w:p>
      <w:pPr>
        <w:pStyle w:val="25"/>
        <w:rPr>
          <w:rStyle w:val="31"/>
          <w:rFonts w:hint="eastAsia" w:ascii="宋体" w:hAnsi="宋体" w:eastAsia="宋体" w:cs="Times New Roman"/>
          <w:b/>
          <w:i w:val="0"/>
          <w:caps w:val="0"/>
          <w:color w:val="auto"/>
          <w:spacing w:val="0"/>
          <w:w w:val="100"/>
          <w:kern w:val="0"/>
          <w:sz w:val="24"/>
          <w:szCs w:val="24"/>
          <w:lang w:val="en-US" w:eastAsia="zh-CN" w:bidi="ar-SA"/>
        </w:rPr>
      </w:pPr>
      <w:r>
        <w:rPr>
          <w:rStyle w:val="31"/>
          <w:rFonts w:hint="eastAsia" w:ascii="宋体" w:hAnsi="宋体" w:eastAsia="宋体" w:cs="Times New Roman"/>
          <w:b/>
          <w:i w:val="0"/>
          <w:caps w:val="0"/>
          <w:color w:val="auto"/>
          <w:spacing w:val="0"/>
          <w:w w:val="100"/>
          <w:kern w:val="0"/>
          <w:sz w:val="24"/>
          <w:szCs w:val="24"/>
          <w:lang w:val="en-US" w:eastAsia="zh-CN" w:bidi="ar-SA"/>
        </w:rPr>
        <w:t>（5） 中小微企业、残疾人福利性单位、监狱企业声明函；</w:t>
      </w:r>
    </w:p>
    <w:p>
      <w:pPr>
        <w:pStyle w:val="25"/>
        <w:rPr>
          <w:rStyle w:val="31"/>
          <w:rFonts w:hint="eastAsia" w:ascii="宋体" w:hAnsi="宋体" w:eastAsia="宋体" w:cs="Times New Roman"/>
          <w:b/>
          <w:i w:val="0"/>
          <w:caps w:val="0"/>
          <w:color w:val="auto"/>
          <w:spacing w:val="0"/>
          <w:w w:val="100"/>
          <w:kern w:val="0"/>
          <w:sz w:val="24"/>
          <w:szCs w:val="24"/>
          <w:lang w:val="en-US" w:eastAsia="zh-CN" w:bidi="ar-SA"/>
        </w:rPr>
      </w:pPr>
      <w:r>
        <w:rPr>
          <w:rStyle w:val="31"/>
          <w:rFonts w:hint="eastAsia" w:ascii="宋体" w:hAnsi="宋体" w:eastAsia="宋体" w:cs="Times New Roman"/>
          <w:b/>
          <w:i w:val="0"/>
          <w:caps w:val="0"/>
          <w:color w:val="auto"/>
          <w:spacing w:val="0"/>
          <w:w w:val="100"/>
          <w:kern w:val="0"/>
          <w:sz w:val="24"/>
          <w:szCs w:val="24"/>
          <w:lang w:val="en-US" w:eastAsia="zh-CN" w:bidi="ar-SA"/>
        </w:rPr>
        <w:t>（6） 不参与围标串标承诺书；</w:t>
      </w:r>
    </w:p>
    <w:p>
      <w:pPr>
        <w:pStyle w:val="25"/>
        <w:rPr>
          <w:rStyle w:val="31"/>
          <w:rFonts w:hint="eastAsia" w:ascii="宋体" w:hAnsi="宋体" w:eastAsia="宋体" w:cs="Times New Roman"/>
          <w:b/>
          <w:i w:val="0"/>
          <w:caps w:val="0"/>
          <w:color w:val="auto"/>
          <w:spacing w:val="0"/>
          <w:w w:val="100"/>
          <w:kern w:val="0"/>
          <w:sz w:val="24"/>
          <w:szCs w:val="24"/>
          <w:lang w:val="en-US" w:eastAsia="zh-CN" w:bidi="ar-SA"/>
        </w:rPr>
      </w:pPr>
      <w:r>
        <w:rPr>
          <w:rStyle w:val="31"/>
          <w:rFonts w:hint="eastAsia" w:ascii="宋体" w:hAnsi="宋体" w:eastAsia="宋体" w:cs="Times New Roman"/>
          <w:b/>
          <w:i w:val="0"/>
          <w:caps w:val="0"/>
          <w:color w:val="auto"/>
          <w:spacing w:val="0"/>
          <w:w w:val="100"/>
          <w:kern w:val="0"/>
          <w:sz w:val="24"/>
          <w:szCs w:val="24"/>
          <w:lang w:val="en-US" w:eastAsia="zh-CN" w:bidi="ar-SA"/>
        </w:rPr>
        <w:t xml:space="preserve">（7） </w:t>
      </w:r>
      <w:r>
        <w:rPr>
          <w:rStyle w:val="31"/>
          <w:rFonts w:hint="eastAsia" w:hAnsi="宋体" w:cs="Times New Roman"/>
          <w:b/>
          <w:i w:val="0"/>
          <w:caps w:val="0"/>
          <w:color w:val="auto"/>
          <w:spacing w:val="0"/>
          <w:w w:val="100"/>
          <w:kern w:val="0"/>
          <w:sz w:val="24"/>
          <w:szCs w:val="24"/>
          <w:lang w:val="en-US" w:eastAsia="zh-CN" w:bidi="ar-SA"/>
        </w:rPr>
        <w:t>谈判保证金</w:t>
      </w:r>
      <w:r>
        <w:rPr>
          <w:rStyle w:val="31"/>
          <w:rFonts w:hint="eastAsia" w:ascii="宋体" w:hAnsi="宋体" w:eastAsia="宋体" w:cs="Times New Roman"/>
          <w:b/>
          <w:i w:val="0"/>
          <w:caps w:val="0"/>
          <w:color w:val="auto"/>
          <w:spacing w:val="0"/>
          <w:w w:val="100"/>
          <w:kern w:val="0"/>
          <w:sz w:val="24"/>
          <w:szCs w:val="24"/>
          <w:lang w:val="en-US" w:eastAsia="zh-CN" w:bidi="ar-SA"/>
        </w:rPr>
        <w:t>（被采购代理机构认可的缴纳凭证）；</w:t>
      </w:r>
    </w:p>
    <w:p>
      <w:pPr>
        <w:pStyle w:val="25"/>
        <w:rPr>
          <w:rStyle w:val="31"/>
          <w:rFonts w:hint="eastAsia" w:ascii="宋体" w:hAnsi="宋体" w:eastAsia="宋体" w:cs="Times New Roman"/>
          <w:b/>
          <w:i w:val="0"/>
          <w:caps w:val="0"/>
          <w:color w:val="auto"/>
          <w:spacing w:val="0"/>
          <w:w w:val="100"/>
          <w:kern w:val="0"/>
          <w:sz w:val="24"/>
          <w:szCs w:val="24"/>
          <w:lang w:val="en-US" w:eastAsia="zh-CN" w:bidi="ar-SA"/>
        </w:rPr>
      </w:pPr>
      <w:r>
        <w:rPr>
          <w:rStyle w:val="31"/>
          <w:rFonts w:hint="eastAsia" w:ascii="宋体" w:hAnsi="宋体" w:eastAsia="宋体" w:cs="Times New Roman"/>
          <w:b/>
          <w:i w:val="0"/>
          <w:caps w:val="0"/>
          <w:color w:val="auto"/>
          <w:spacing w:val="0"/>
          <w:w w:val="100"/>
          <w:kern w:val="0"/>
          <w:sz w:val="24"/>
          <w:szCs w:val="24"/>
          <w:lang w:val="en-US" w:eastAsia="zh-CN" w:bidi="ar-SA"/>
        </w:rPr>
        <w:t>（8）“信用中国”网站（www.creditchina.gov.cn ）、“中国政府采购网”（www.ccgp.gov.cn）查询企业信用信息截图或打印扫描件；</w:t>
      </w:r>
    </w:p>
    <w:p>
      <w:pPr>
        <w:pStyle w:val="25"/>
        <w:rPr>
          <w:rStyle w:val="31"/>
          <w:rFonts w:hint="eastAsia" w:ascii="宋体" w:hAnsi="宋体" w:eastAsia="宋体" w:cs="Times New Roman"/>
          <w:b/>
          <w:i w:val="0"/>
          <w:caps w:val="0"/>
          <w:color w:val="auto"/>
          <w:spacing w:val="0"/>
          <w:w w:val="100"/>
          <w:kern w:val="0"/>
          <w:sz w:val="24"/>
          <w:szCs w:val="24"/>
          <w:lang w:val="en-US" w:eastAsia="zh-CN" w:bidi="ar-SA"/>
        </w:rPr>
      </w:pPr>
      <w:r>
        <w:rPr>
          <w:rStyle w:val="31"/>
          <w:rFonts w:hint="eastAsia" w:ascii="宋体" w:hAnsi="宋体" w:eastAsia="宋体" w:cs="Times New Roman"/>
          <w:b/>
          <w:i w:val="0"/>
          <w:caps w:val="0"/>
          <w:color w:val="auto"/>
          <w:spacing w:val="0"/>
          <w:w w:val="100"/>
          <w:kern w:val="0"/>
          <w:sz w:val="24"/>
          <w:szCs w:val="24"/>
          <w:lang w:val="en-US" w:eastAsia="zh-CN" w:bidi="ar-SA"/>
        </w:rPr>
        <w:t>注：供应商在编制</w:t>
      </w:r>
      <w:r>
        <w:rPr>
          <w:rStyle w:val="31"/>
          <w:rFonts w:hint="eastAsia" w:hAnsi="宋体" w:cs="Times New Roman"/>
          <w:b/>
          <w:i w:val="0"/>
          <w:caps w:val="0"/>
          <w:color w:val="auto"/>
          <w:spacing w:val="0"/>
          <w:w w:val="100"/>
          <w:kern w:val="0"/>
          <w:sz w:val="24"/>
          <w:szCs w:val="24"/>
          <w:lang w:val="en-US" w:eastAsia="zh-CN" w:bidi="ar-SA"/>
        </w:rPr>
        <w:t>响应</w:t>
      </w:r>
      <w:r>
        <w:rPr>
          <w:rStyle w:val="31"/>
          <w:rFonts w:hint="eastAsia" w:ascii="宋体" w:hAnsi="宋体" w:eastAsia="宋体" w:cs="Times New Roman"/>
          <w:b/>
          <w:i w:val="0"/>
          <w:caps w:val="0"/>
          <w:color w:val="auto"/>
          <w:spacing w:val="0"/>
          <w:w w:val="100"/>
          <w:kern w:val="0"/>
          <w:sz w:val="24"/>
          <w:szCs w:val="24"/>
          <w:lang w:val="en-US" w:eastAsia="zh-CN" w:bidi="ar-SA"/>
        </w:rPr>
        <w:t>文件时，上述资格证明文件原件装订在正本，复印件装订在副本中。</w:t>
      </w:r>
    </w:p>
    <w:p>
      <w:pPr>
        <w:autoSpaceDE w:val="0"/>
        <w:autoSpaceDN w:val="0"/>
        <w:adjustRightInd w:val="0"/>
        <w:spacing w:line="440" w:lineRule="exact"/>
        <w:rPr>
          <w:rFonts w:hint="eastAsia" w:ascii="宋体" w:hAnsi="宋体" w:eastAsia="宋体" w:cs="宋体"/>
          <w:b/>
          <w:color w:val="auto"/>
          <w:sz w:val="24"/>
        </w:rPr>
      </w:pPr>
      <w:r>
        <w:rPr>
          <w:rFonts w:hint="eastAsia" w:ascii="宋体" w:hAnsi="宋体" w:eastAsia="宋体" w:cs="宋体"/>
          <w:b/>
          <w:color w:val="auto"/>
          <w:sz w:val="24"/>
          <w:lang w:val="en-US" w:eastAsia="zh-CN"/>
        </w:rPr>
        <w:t>三</w:t>
      </w:r>
      <w:r>
        <w:rPr>
          <w:rFonts w:hint="eastAsia" w:ascii="宋体" w:hAnsi="宋体" w:eastAsia="宋体" w:cs="宋体"/>
          <w:b/>
          <w:color w:val="auto"/>
          <w:sz w:val="24"/>
        </w:rPr>
        <w:t>、商务文件</w:t>
      </w:r>
    </w:p>
    <w:p>
      <w:pPr>
        <w:pStyle w:val="777"/>
        <w:spacing w:line="440" w:lineRule="exact"/>
        <w:ind w:firstLine="482" w:firstLineChars="200"/>
        <w:jc w:val="both"/>
        <w:rPr>
          <w:rFonts w:hint="eastAsia" w:ascii="宋体" w:hAnsi="宋体" w:eastAsia="宋体" w:cs="宋体"/>
          <w:b/>
          <w:color w:val="auto"/>
        </w:rPr>
      </w:pPr>
      <w:r>
        <w:rPr>
          <w:rFonts w:hint="eastAsia" w:ascii="宋体" w:hAnsi="宋体" w:eastAsia="宋体" w:cs="宋体"/>
          <w:b/>
          <w:color w:val="auto"/>
        </w:rPr>
        <w:t>(1) 开标一览表</w:t>
      </w:r>
    </w:p>
    <w:p>
      <w:pPr>
        <w:pStyle w:val="777"/>
        <w:spacing w:line="440" w:lineRule="exact"/>
        <w:ind w:firstLine="482" w:firstLineChars="200"/>
        <w:jc w:val="both"/>
        <w:rPr>
          <w:rFonts w:hint="eastAsia" w:ascii="宋体" w:hAnsi="宋体" w:eastAsia="宋体" w:cs="宋体"/>
          <w:b/>
          <w:color w:val="auto"/>
        </w:rPr>
      </w:pPr>
      <w:r>
        <w:rPr>
          <w:rFonts w:hint="eastAsia" w:ascii="宋体" w:hAnsi="宋体" w:eastAsia="宋体" w:cs="宋体"/>
          <w:b/>
          <w:color w:val="auto"/>
        </w:rPr>
        <w:t>(2) 报价明细表</w:t>
      </w:r>
    </w:p>
    <w:p>
      <w:pPr>
        <w:pStyle w:val="777"/>
        <w:spacing w:line="440" w:lineRule="exact"/>
        <w:ind w:firstLine="482" w:firstLineChars="200"/>
        <w:jc w:val="both"/>
        <w:rPr>
          <w:rFonts w:hint="eastAsia" w:ascii="宋体" w:hAnsi="宋体" w:eastAsia="宋体" w:cs="宋体"/>
          <w:b/>
          <w:color w:val="auto"/>
        </w:rPr>
      </w:pPr>
      <w:r>
        <w:rPr>
          <w:rFonts w:hint="eastAsia" w:ascii="宋体" w:hAnsi="宋体" w:eastAsia="宋体" w:cs="宋体"/>
          <w:b/>
          <w:color w:val="auto"/>
        </w:rPr>
        <w:t>(3) 实质性响应一览表</w:t>
      </w:r>
    </w:p>
    <w:p>
      <w:pPr>
        <w:pStyle w:val="777"/>
        <w:spacing w:line="440" w:lineRule="exact"/>
        <w:ind w:firstLine="482" w:firstLineChars="200"/>
        <w:jc w:val="both"/>
        <w:rPr>
          <w:rFonts w:hint="eastAsia" w:ascii="宋体" w:hAnsi="宋体" w:eastAsia="宋体" w:cs="宋体"/>
          <w:b/>
          <w:color w:val="auto"/>
        </w:rPr>
      </w:pPr>
      <w:r>
        <w:rPr>
          <w:rFonts w:hint="eastAsia" w:ascii="宋体" w:hAnsi="宋体" w:eastAsia="宋体" w:cs="宋体"/>
          <w:b/>
          <w:color w:val="auto"/>
        </w:rPr>
        <w:t>(4) 商务条款偏离表（须包括对本文件《</w:t>
      </w:r>
      <w:r>
        <w:rPr>
          <w:rFonts w:hint="eastAsia" w:ascii="宋体" w:hAnsi="宋体" w:eastAsia="宋体" w:cs="宋体"/>
          <w:b/>
          <w:color w:val="auto"/>
          <w:lang w:val="en-US" w:eastAsia="zh-CN"/>
        </w:rPr>
        <w:t>谈判</w:t>
      </w:r>
      <w:r>
        <w:rPr>
          <w:rFonts w:hint="eastAsia" w:ascii="宋体" w:hAnsi="宋体" w:eastAsia="宋体" w:cs="宋体"/>
          <w:b/>
          <w:color w:val="auto"/>
        </w:rPr>
        <w:t>须知前附表》提出的“交货期”、“交货地点”、“质保期”、“付款方式”、“</w:t>
      </w:r>
      <w:r>
        <w:rPr>
          <w:rFonts w:hint="eastAsia" w:ascii="宋体" w:hAnsi="宋体" w:eastAsia="宋体" w:cs="宋体"/>
          <w:b/>
          <w:color w:val="auto"/>
          <w:lang w:val="en-US" w:eastAsia="zh-CN"/>
        </w:rPr>
        <w:t>谈判</w:t>
      </w:r>
      <w:r>
        <w:rPr>
          <w:rFonts w:hint="eastAsia" w:ascii="宋体" w:hAnsi="宋体" w:eastAsia="宋体" w:cs="宋体"/>
          <w:b/>
          <w:color w:val="auto"/>
        </w:rPr>
        <w:t>有效期”等实质性商务内容逐条响应，否则，</w:t>
      </w:r>
      <w:r>
        <w:rPr>
          <w:rFonts w:hint="eastAsia" w:ascii="宋体" w:hAnsi="宋体" w:eastAsia="宋体" w:cs="宋体"/>
          <w:b/>
          <w:color w:val="auto"/>
          <w:lang w:val="en-US" w:eastAsia="zh-CN"/>
        </w:rPr>
        <w:t>谈判</w:t>
      </w:r>
      <w:r>
        <w:rPr>
          <w:rFonts w:hint="eastAsia" w:ascii="宋体" w:hAnsi="宋体" w:eastAsia="宋体" w:cs="宋体"/>
          <w:b/>
          <w:color w:val="auto"/>
        </w:rPr>
        <w:t>无效。）</w:t>
      </w:r>
    </w:p>
    <w:p>
      <w:pPr>
        <w:pStyle w:val="777"/>
        <w:spacing w:line="440" w:lineRule="exact"/>
        <w:ind w:firstLine="480" w:firstLineChars="200"/>
        <w:jc w:val="both"/>
        <w:rPr>
          <w:rFonts w:hint="eastAsia" w:ascii="宋体" w:hAnsi="宋体" w:eastAsia="宋体" w:cs="宋体"/>
          <w:b/>
          <w:color w:val="auto"/>
        </w:rPr>
      </w:pPr>
      <w:r>
        <w:rPr>
          <w:rFonts w:hint="eastAsia" w:ascii="宋体" w:hAnsi="宋体" w:eastAsia="宋体" w:cs="宋体"/>
          <w:bCs/>
          <w:color w:val="auto"/>
        </w:rPr>
        <w:t xml:space="preserve">(5) </w:t>
      </w:r>
      <w:r>
        <w:rPr>
          <w:rFonts w:hint="eastAsia" w:ascii="宋体" w:hAnsi="宋体" w:eastAsia="宋体" w:cs="宋体"/>
          <w:color w:val="auto"/>
          <w:spacing w:val="-3"/>
          <w:kern w:val="2"/>
          <w:szCs w:val="28"/>
        </w:rPr>
        <w:t>近三年（2019年11月01日至今</w:t>
      </w:r>
      <w:r>
        <w:rPr>
          <w:rFonts w:hint="eastAsia" w:ascii="宋体" w:hAnsi="宋体" w:eastAsia="宋体" w:cs="宋体"/>
          <w:color w:val="auto"/>
        </w:rPr>
        <w:t>）所投产品销售业绩（附合同或者</w:t>
      </w:r>
      <w:r>
        <w:rPr>
          <w:rFonts w:hint="eastAsia" w:ascii="宋体" w:hAnsi="宋体" w:eastAsia="宋体" w:cs="宋体"/>
          <w:color w:val="auto"/>
          <w:lang w:eastAsia="zh-CN"/>
        </w:rPr>
        <w:t>谈判</w:t>
      </w:r>
      <w:r>
        <w:rPr>
          <w:rFonts w:hint="eastAsia" w:ascii="宋体" w:hAnsi="宋体" w:eastAsia="宋体" w:cs="宋体"/>
          <w:color w:val="auto"/>
        </w:rPr>
        <w:t>/成交通知书等扫描件，证明资料应清晰反映货物名称、合同金额、合同签字盖章页信息。如提供证明材料为合同，须提供业绩合同主要页（含：首页、服务内容信息页、合同金额页、签字盖章页），时间以合同签订日期为准，合同签订方必须是</w:t>
      </w:r>
      <w:r>
        <w:rPr>
          <w:rFonts w:hint="eastAsia" w:ascii="宋体" w:hAnsi="宋体" w:eastAsia="宋体" w:cs="宋体"/>
          <w:color w:val="auto"/>
          <w:lang w:val="en-US" w:eastAsia="zh-CN"/>
        </w:rPr>
        <w:t>供应商</w:t>
      </w:r>
      <w:r>
        <w:rPr>
          <w:rFonts w:hint="eastAsia" w:ascii="宋体" w:hAnsi="宋体" w:eastAsia="宋体" w:cs="宋体"/>
          <w:color w:val="auto"/>
        </w:rPr>
        <w:t>自身，存在控股、管理关系</w:t>
      </w:r>
      <w:r>
        <w:rPr>
          <w:rFonts w:hint="eastAsia" w:ascii="宋体" w:hAnsi="宋体" w:eastAsia="宋体" w:cs="宋体"/>
          <w:color w:val="auto"/>
          <w:lang w:val="en-US" w:eastAsia="zh-CN"/>
        </w:rPr>
        <w:t>供应商</w:t>
      </w:r>
      <w:r>
        <w:rPr>
          <w:rFonts w:hint="eastAsia" w:ascii="宋体" w:hAnsi="宋体" w:eastAsia="宋体" w:cs="宋体"/>
          <w:color w:val="auto"/>
        </w:rPr>
        <w:t>之间签订的合同无效。</w:t>
      </w:r>
      <w:r>
        <w:rPr>
          <w:rFonts w:hint="eastAsia" w:ascii="宋体" w:hAnsi="宋体" w:eastAsia="宋体" w:cs="宋体"/>
          <w:bCs/>
          <w:color w:val="auto"/>
        </w:rPr>
        <w:t>）</w:t>
      </w:r>
    </w:p>
    <w:p>
      <w:pPr>
        <w:pStyle w:val="38"/>
        <w:ind w:firstLine="480" w:firstLineChars="200"/>
        <w:rPr>
          <w:rFonts w:hint="eastAsia" w:ascii="宋体" w:hAnsi="宋体" w:eastAsia="宋体" w:cs="宋体"/>
          <w:color w:val="auto"/>
          <w:kern w:val="2"/>
        </w:rPr>
      </w:pPr>
      <w:r>
        <w:rPr>
          <w:rFonts w:hint="eastAsia" w:ascii="宋体" w:hAnsi="宋体" w:eastAsia="宋体" w:cs="宋体"/>
          <w:color w:val="auto"/>
          <w:spacing w:val="0"/>
          <w:sz w:val="24"/>
          <w:szCs w:val="24"/>
        </w:rPr>
        <w:t xml:space="preserve">(6) </w:t>
      </w:r>
      <w:r>
        <w:rPr>
          <w:rFonts w:hint="eastAsia" w:ascii="宋体" w:hAnsi="宋体" w:eastAsia="宋体" w:cs="宋体"/>
          <w:color w:val="auto"/>
          <w:spacing w:val="0"/>
          <w:kern w:val="2"/>
          <w:sz w:val="24"/>
        </w:rPr>
        <w:t>货物制造商针对本项目出具的授权书（如有）</w:t>
      </w:r>
    </w:p>
    <w:p>
      <w:pPr>
        <w:pStyle w:val="777"/>
        <w:spacing w:line="440" w:lineRule="exact"/>
        <w:ind w:firstLine="480" w:firstLineChars="200"/>
        <w:jc w:val="both"/>
        <w:rPr>
          <w:rFonts w:hint="eastAsia" w:ascii="宋体" w:hAnsi="宋体" w:eastAsia="宋体" w:cs="宋体"/>
          <w:color w:val="auto"/>
        </w:rPr>
      </w:pPr>
      <w:r>
        <w:rPr>
          <w:rFonts w:hint="eastAsia" w:ascii="宋体" w:hAnsi="宋体" w:eastAsia="宋体" w:cs="宋体"/>
          <w:color w:val="auto"/>
        </w:rPr>
        <w:t>(7) 信誉证明文件（如有）</w:t>
      </w:r>
    </w:p>
    <w:p>
      <w:pPr>
        <w:pStyle w:val="777"/>
        <w:spacing w:line="440" w:lineRule="exact"/>
        <w:ind w:firstLine="480" w:firstLineChars="200"/>
        <w:jc w:val="both"/>
        <w:rPr>
          <w:rFonts w:hint="eastAsia" w:ascii="宋体" w:hAnsi="宋体" w:eastAsia="宋体" w:cs="宋体"/>
          <w:color w:val="auto"/>
        </w:rPr>
      </w:pPr>
      <w:r>
        <w:rPr>
          <w:rFonts w:hint="eastAsia" w:ascii="宋体" w:hAnsi="宋体" w:eastAsia="宋体" w:cs="宋体"/>
          <w:color w:val="auto"/>
        </w:rPr>
        <w:t>(8) 节能、环保产品明细表（如有）</w:t>
      </w:r>
    </w:p>
    <w:p>
      <w:pPr>
        <w:pStyle w:val="777"/>
        <w:spacing w:line="440" w:lineRule="exact"/>
        <w:ind w:firstLine="480" w:firstLineChars="200"/>
        <w:jc w:val="both"/>
        <w:rPr>
          <w:rFonts w:hint="eastAsia" w:ascii="宋体" w:hAnsi="宋体" w:eastAsia="宋体" w:cs="宋体"/>
          <w:color w:val="auto"/>
        </w:rPr>
      </w:pPr>
      <w:r>
        <w:rPr>
          <w:rFonts w:hint="eastAsia" w:ascii="宋体" w:hAnsi="宋体" w:eastAsia="宋体" w:cs="宋体"/>
          <w:color w:val="auto"/>
        </w:rPr>
        <w:t>(9) 虚假应标承担责任声明</w:t>
      </w:r>
    </w:p>
    <w:p>
      <w:pPr>
        <w:pStyle w:val="777"/>
        <w:spacing w:line="440" w:lineRule="exact"/>
        <w:ind w:firstLine="480" w:firstLineChars="200"/>
        <w:jc w:val="both"/>
        <w:rPr>
          <w:rFonts w:hint="eastAsia" w:ascii="宋体" w:hAnsi="宋体" w:eastAsia="宋体" w:cs="宋体"/>
          <w:bCs/>
          <w:color w:val="auto"/>
        </w:rPr>
      </w:pPr>
      <w:r>
        <w:rPr>
          <w:rFonts w:hint="eastAsia" w:ascii="宋体" w:hAnsi="宋体" w:eastAsia="宋体" w:cs="宋体"/>
          <w:bCs/>
          <w:color w:val="auto"/>
        </w:rPr>
        <w:t>(10) 售后服务承诺书</w:t>
      </w:r>
    </w:p>
    <w:p>
      <w:pPr>
        <w:autoSpaceDE w:val="0"/>
        <w:autoSpaceDN w:val="0"/>
        <w:adjustRightIn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 供应商认为有必要提供的其他商务资料</w:t>
      </w:r>
    </w:p>
    <w:p>
      <w:pPr>
        <w:autoSpaceDE w:val="0"/>
        <w:autoSpaceDN w:val="0"/>
        <w:adjustRightInd w:val="0"/>
        <w:spacing w:line="440" w:lineRule="exact"/>
        <w:rPr>
          <w:rFonts w:hint="eastAsia" w:ascii="宋体" w:hAnsi="宋体" w:eastAsia="宋体" w:cs="宋体"/>
          <w:b/>
          <w:color w:val="auto"/>
          <w:sz w:val="24"/>
        </w:rPr>
      </w:pPr>
      <w:r>
        <w:rPr>
          <w:rFonts w:hint="eastAsia" w:ascii="宋体" w:hAnsi="宋体" w:eastAsia="宋体" w:cs="宋体"/>
          <w:b/>
          <w:color w:val="auto"/>
          <w:sz w:val="24"/>
          <w:lang w:val="en-US" w:eastAsia="zh-CN"/>
        </w:rPr>
        <w:t>四</w:t>
      </w:r>
      <w:r>
        <w:rPr>
          <w:rFonts w:hint="eastAsia" w:ascii="宋体" w:hAnsi="宋体" w:eastAsia="宋体" w:cs="宋体"/>
          <w:b/>
          <w:color w:val="auto"/>
          <w:sz w:val="24"/>
        </w:rPr>
        <w:t>、技术文件</w:t>
      </w:r>
    </w:p>
    <w:p>
      <w:pPr>
        <w:shd w:val="clear" w:color="auto" w:fill="FFFFFF"/>
        <w:spacing w:line="440" w:lineRule="exact"/>
        <w:ind w:firstLine="482" w:firstLineChars="200"/>
        <w:rPr>
          <w:rFonts w:hint="eastAsia" w:ascii="宋体" w:hAnsi="宋体" w:eastAsia="宋体" w:cs="宋体"/>
          <w:b/>
          <w:color w:val="auto"/>
          <w:kern w:val="0"/>
          <w:sz w:val="24"/>
          <w:szCs w:val="24"/>
        </w:rPr>
      </w:pPr>
      <w:r>
        <w:rPr>
          <w:rFonts w:hint="eastAsia" w:ascii="宋体" w:hAnsi="宋体" w:cs="宋体"/>
          <w:b/>
          <w:color w:val="auto"/>
          <w:kern w:val="0"/>
          <w:sz w:val="24"/>
          <w:szCs w:val="24"/>
          <w:lang w:val="en-US" w:eastAsia="zh-CN" w:bidi="ar-SA"/>
        </w:rPr>
        <w:t xml:space="preserve">(1) </w:t>
      </w:r>
      <w:r>
        <w:rPr>
          <w:rFonts w:hint="eastAsia" w:ascii="宋体" w:hAnsi="宋体" w:eastAsia="宋体" w:cs="宋体"/>
          <w:b/>
          <w:color w:val="auto"/>
          <w:kern w:val="0"/>
          <w:sz w:val="24"/>
          <w:szCs w:val="24"/>
        </w:rPr>
        <w:t>技术条款偏离表（供应商须对照第</w:t>
      </w:r>
      <w:r>
        <w:rPr>
          <w:rFonts w:hint="eastAsia" w:ascii="宋体" w:hAnsi="宋体" w:cs="宋体"/>
          <w:b/>
          <w:color w:val="auto"/>
          <w:kern w:val="0"/>
          <w:sz w:val="24"/>
          <w:szCs w:val="24"/>
          <w:lang w:val="en-US" w:eastAsia="zh-CN"/>
        </w:rPr>
        <w:t>三</w:t>
      </w:r>
      <w:r>
        <w:rPr>
          <w:rFonts w:hint="eastAsia" w:ascii="宋体" w:hAnsi="宋体" w:eastAsia="宋体" w:cs="宋体"/>
          <w:b/>
          <w:color w:val="auto"/>
          <w:kern w:val="0"/>
          <w:sz w:val="24"/>
          <w:szCs w:val="24"/>
        </w:rPr>
        <w:t>章《采购需求》，对所有参数逐条说明响应内容及是否存在偏离等情况</w:t>
      </w:r>
      <w:r>
        <w:rPr>
          <w:rFonts w:hint="eastAsia" w:ascii="宋体" w:hAnsi="宋体" w:cs="宋体"/>
          <w:b/>
          <w:color w:val="auto"/>
          <w:kern w:val="0"/>
          <w:sz w:val="24"/>
          <w:szCs w:val="24"/>
          <w:lang w:eastAsia="zh-CN"/>
        </w:rPr>
        <w:t>，</w:t>
      </w:r>
      <w:r>
        <w:rPr>
          <w:rFonts w:hint="eastAsia" w:ascii="宋体" w:hAnsi="宋体" w:eastAsia="宋体" w:cs="宋体"/>
          <w:b/>
          <w:color w:val="auto"/>
          <w:kern w:val="0"/>
          <w:sz w:val="24"/>
          <w:szCs w:val="24"/>
        </w:rPr>
        <w:t>技术条款偏离表中</w:t>
      </w:r>
      <w:r>
        <w:rPr>
          <w:rFonts w:hint="eastAsia" w:ascii="宋体" w:hAnsi="宋体" w:cs="宋体"/>
          <w:b/>
          <w:color w:val="auto"/>
          <w:kern w:val="0"/>
          <w:sz w:val="24"/>
          <w:szCs w:val="24"/>
          <w:lang w:val="en-US" w:eastAsia="zh-CN"/>
        </w:rPr>
        <w:t>响应</w:t>
      </w:r>
      <w:r>
        <w:rPr>
          <w:rFonts w:hint="eastAsia" w:ascii="宋体" w:hAnsi="宋体" w:eastAsia="宋体" w:cs="宋体"/>
          <w:b/>
          <w:color w:val="auto"/>
          <w:kern w:val="0"/>
          <w:sz w:val="24"/>
          <w:szCs w:val="24"/>
        </w:rPr>
        <w:t>规格应为供应商提供设备的实际技术参数（或规格），不能完全复制第</w:t>
      </w:r>
      <w:r>
        <w:rPr>
          <w:rFonts w:hint="eastAsia" w:ascii="宋体" w:hAnsi="宋体" w:cs="宋体"/>
          <w:b/>
          <w:color w:val="auto"/>
          <w:kern w:val="0"/>
          <w:sz w:val="24"/>
          <w:szCs w:val="24"/>
          <w:lang w:val="en-US" w:eastAsia="zh-CN"/>
        </w:rPr>
        <w:t>三</w:t>
      </w:r>
      <w:r>
        <w:rPr>
          <w:rFonts w:hint="eastAsia" w:ascii="宋体" w:hAnsi="宋体" w:eastAsia="宋体" w:cs="宋体"/>
          <w:b/>
          <w:color w:val="auto"/>
          <w:kern w:val="0"/>
          <w:sz w:val="24"/>
          <w:szCs w:val="24"/>
        </w:rPr>
        <w:t>章采购需求中的技术参数（</w:t>
      </w:r>
      <w:r>
        <w:rPr>
          <w:rFonts w:hint="eastAsia" w:ascii="宋体" w:hAnsi="宋体" w:cs="宋体"/>
          <w:b/>
          <w:color w:val="auto"/>
          <w:kern w:val="0"/>
          <w:sz w:val="24"/>
          <w:szCs w:val="24"/>
          <w:lang w:val="en-US" w:eastAsia="zh-CN"/>
        </w:rPr>
        <w:t>谈判</w:t>
      </w:r>
      <w:r>
        <w:rPr>
          <w:rFonts w:hint="eastAsia" w:ascii="宋体" w:hAnsi="宋体" w:eastAsia="宋体" w:cs="宋体"/>
          <w:b/>
          <w:color w:val="auto"/>
          <w:kern w:val="0"/>
          <w:sz w:val="24"/>
          <w:szCs w:val="24"/>
        </w:rPr>
        <w:t>规格），否则将</w:t>
      </w:r>
      <w:r>
        <w:rPr>
          <w:rFonts w:hint="eastAsia" w:ascii="宋体" w:hAnsi="宋体" w:eastAsia="宋体" w:cs="宋体"/>
          <w:b/>
          <w:color w:val="auto"/>
          <w:sz w:val="24"/>
          <w:szCs w:val="24"/>
        </w:rPr>
        <w:t>视为未实质性响应</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文件</w:t>
      </w:r>
      <w:r>
        <w:rPr>
          <w:rFonts w:hint="eastAsia" w:ascii="宋体" w:hAnsi="宋体" w:eastAsia="宋体" w:cs="宋体"/>
          <w:b/>
          <w:color w:val="auto"/>
          <w:sz w:val="24"/>
          <w:szCs w:val="24"/>
        </w:rPr>
        <w:t>要求，做无效</w:t>
      </w:r>
      <w:r>
        <w:rPr>
          <w:rFonts w:hint="eastAsia" w:ascii="宋体" w:hAnsi="宋体" w:cs="宋体"/>
          <w:b/>
          <w:color w:val="auto"/>
          <w:sz w:val="24"/>
          <w:szCs w:val="24"/>
          <w:lang w:val="en-US" w:eastAsia="zh-CN"/>
        </w:rPr>
        <w:t>响应</w:t>
      </w:r>
      <w:r>
        <w:rPr>
          <w:rFonts w:hint="eastAsia" w:ascii="宋体" w:hAnsi="宋体" w:eastAsia="宋体" w:cs="宋体"/>
          <w:b/>
          <w:color w:val="auto"/>
          <w:sz w:val="24"/>
          <w:szCs w:val="24"/>
        </w:rPr>
        <w:t>处理</w:t>
      </w:r>
      <w:r>
        <w:rPr>
          <w:rFonts w:hint="eastAsia" w:ascii="宋体" w:hAnsi="宋体" w:eastAsia="宋体" w:cs="宋体"/>
          <w:b/>
          <w:color w:val="auto"/>
          <w:kern w:val="0"/>
          <w:sz w:val="24"/>
          <w:szCs w:val="24"/>
        </w:rPr>
        <w:t>）；</w:t>
      </w:r>
    </w:p>
    <w:p>
      <w:pPr>
        <w:shd w:val="clear" w:color="auto" w:fill="FFFFFF"/>
        <w:spacing w:line="440" w:lineRule="exact"/>
        <w:ind w:firstLine="482" w:firstLineChars="200"/>
        <w:rPr>
          <w:rFonts w:hint="eastAsia" w:ascii="宋体" w:hAnsi="宋体" w:eastAsia="宋体" w:cs="宋体"/>
          <w:b/>
          <w:color w:val="auto"/>
          <w:kern w:val="0"/>
          <w:sz w:val="24"/>
          <w:szCs w:val="24"/>
        </w:rPr>
      </w:pPr>
      <w:r>
        <w:rPr>
          <w:rFonts w:hint="eastAsia" w:ascii="宋体" w:hAnsi="宋体" w:cs="宋体"/>
          <w:b/>
          <w:color w:val="auto"/>
          <w:kern w:val="0"/>
          <w:sz w:val="24"/>
          <w:szCs w:val="24"/>
          <w:lang w:val="en-US" w:eastAsia="zh-CN"/>
        </w:rPr>
        <w:t xml:space="preserve">(2) </w:t>
      </w:r>
      <w:r>
        <w:rPr>
          <w:rFonts w:hint="eastAsia" w:ascii="宋体" w:hAnsi="宋体" w:eastAsia="宋体" w:cs="宋体"/>
          <w:b/>
          <w:color w:val="auto"/>
          <w:kern w:val="0"/>
          <w:sz w:val="24"/>
          <w:szCs w:val="24"/>
        </w:rPr>
        <w:t>产品详细配置清单；</w:t>
      </w:r>
    </w:p>
    <w:p>
      <w:pPr>
        <w:shd w:val="clear" w:color="auto" w:fill="FFFFFF"/>
        <w:spacing w:line="440" w:lineRule="exact"/>
        <w:ind w:firstLine="480" w:firstLineChars="200"/>
        <w:rPr>
          <w:rFonts w:hint="eastAsia" w:ascii="宋体" w:hAnsi="宋体" w:eastAsia="宋体" w:cs="宋体"/>
          <w:bCs/>
          <w:color w:val="auto"/>
          <w:kern w:val="0"/>
          <w:sz w:val="24"/>
          <w:szCs w:val="24"/>
          <w:highlight w:val="none"/>
          <w:lang w:eastAsia="zh-CN"/>
        </w:rPr>
      </w:pPr>
      <w:r>
        <w:rPr>
          <w:rFonts w:hint="eastAsia" w:ascii="宋体" w:hAnsi="宋体" w:cs="宋体"/>
          <w:b w:val="0"/>
          <w:bCs/>
          <w:color w:val="auto"/>
          <w:kern w:val="0"/>
          <w:sz w:val="24"/>
          <w:szCs w:val="24"/>
          <w:lang w:val="en-US" w:eastAsia="zh-CN"/>
        </w:rPr>
        <w:t>(3)</w:t>
      </w:r>
      <w:r>
        <w:rPr>
          <w:rFonts w:hint="eastAsia" w:ascii="宋体" w:hAnsi="宋体" w:eastAsia="宋体" w:cs="宋体"/>
          <w:bCs/>
          <w:color w:val="auto"/>
          <w:kern w:val="0"/>
          <w:sz w:val="24"/>
          <w:szCs w:val="24"/>
          <w:highlight w:val="none"/>
        </w:rPr>
        <w:t xml:space="preserve"> 供应商所投产品（且为所投型号）应提供具有检测资质的部门出具的检验检测报告（反映主要参数内容的部分，原件扫描件）、制造商对外公开发行的印刷版彩页（国家无需检测的设备可以不提供检验报告）</w:t>
      </w:r>
      <w:r>
        <w:rPr>
          <w:rFonts w:hint="eastAsia" w:ascii="宋体" w:hAnsi="宋体" w:cs="宋体"/>
          <w:bCs/>
          <w:color w:val="auto"/>
          <w:kern w:val="0"/>
          <w:sz w:val="24"/>
          <w:szCs w:val="24"/>
          <w:highlight w:val="none"/>
          <w:lang w:eastAsia="zh-CN"/>
        </w:rPr>
        <w:t>；</w:t>
      </w:r>
    </w:p>
    <w:p>
      <w:pPr>
        <w:pStyle w:val="38"/>
        <w:spacing w:line="440" w:lineRule="exact"/>
        <w:ind w:firstLine="420" w:firstLineChars="150"/>
        <w:jc w:val="left"/>
        <w:rPr>
          <w:rFonts w:hint="eastAsia" w:ascii="宋体" w:hAnsi="宋体" w:eastAsia="宋体" w:cs="宋体"/>
          <w:color w:val="auto"/>
          <w:sz w:val="24"/>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4</w:t>
      </w:r>
      <w:r>
        <w:rPr>
          <w:rFonts w:hint="eastAsia" w:ascii="宋体" w:hAnsi="宋体" w:eastAsia="宋体" w:cs="宋体"/>
          <w:bCs/>
          <w:color w:val="auto"/>
          <w:kern w:val="0"/>
          <w:sz w:val="24"/>
          <w:szCs w:val="24"/>
          <w:highlight w:val="none"/>
        </w:rPr>
        <w:t>)</w:t>
      </w:r>
      <w:r>
        <w:rPr>
          <w:rFonts w:hint="eastAsia" w:ascii="宋体" w:hAnsi="宋体" w:eastAsia="宋体" w:cs="宋体"/>
          <w:color w:val="auto"/>
          <w:kern w:val="0"/>
          <w:sz w:val="24"/>
          <w:szCs w:val="24"/>
        </w:rPr>
        <w:t xml:space="preserve"> 供应商认为有必要的其他技术资料</w:t>
      </w:r>
      <w:r>
        <w:rPr>
          <w:rFonts w:hint="eastAsia" w:ascii="宋体" w:hAnsi="宋体" w:cs="宋体"/>
          <w:color w:val="auto"/>
          <w:kern w:val="0"/>
          <w:sz w:val="24"/>
          <w:szCs w:val="24"/>
          <w:lang w:eastAsia="zh-CN"/>
        </w:rPr>
        <w:t>。</w:t>
      </w:r>
    </w:p>
    <w:p>
      <w:pPr>
        <w:autoSpaceDE w:val="0"/>
        <w:autoSpaceDN w:val="0"/>
        <w:adjustRightInd w:val="0"/>
        <w:spacing w:line="440" w:lineRule="exact"/>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五、其他资料</w:t>
      </w:r>
    </w:p>
    <w:p>
      <w:pPr>
        <w:widowControl/>
        <w:snapToGrid/>
        <w:spacing w:before="0" w:beforeAutospacing="0" w:after="0" w:afterAutospacing="0" w:line="480" w:lineRule="exact"/>
        <w:jc w:val="center"/>
        <w:textAlignment w:val="baseline"/>
        <w:rPr>
          <w:rStyle w:val="31"/>
          <w:rFonts w:ascii="Times New Roman" w:hAnsi="Times New Roman" w:eastAsia="宋体"/>
          <w:b w:val="0"/>
          <w:i w:val="0"/>
          <w:caps w:val="0"/>
          <w:color w:val="auto"/>
          <w:spacing w:val="0"/>
          <w:w w:val="100"/>
          <w:kern w:val="2"/>
          <w:sz w:val="21"/>
          <w:szCs w:val="24"/>
          <w:lang w:val="en-US" w:eastAsia="zh-CN" w:bidi="ar-SA"/>
        </w:rPr>
      </w:pPr>
      <w:r>
        <w:rPr>
          <w:rStyle w:val="31"/>
          <w:rFonts w:ascii="Times New Roman" w:hAnsi="Times New Roman" w:eastAsia="宋体"/>
          <w:b w:val="0"/>
          <w:i w:val="0"/>
          <w:caps w:val="0"/>
          <w:color w:val="auto"/>
          <w:spacing w:val="0"/>
          <w:w w:val="100"/>
          <w:kern w:val="2"/>
          <w:sz w:val="21"/>
          <w:szCs w:val="24"/>
          <w:lang w:val="en-US" w:eastAsia="zh-CN" w:bidi="ar-SA"/>
        </w:rPr>
        <w:br w:type="page"/>
      </w:r>
    </w:p>
    <w:p>
      <w:pPr>
        <w:jc w:val="center"/>
        <w:rPr>
          <w:rFonts w:hint="default"/>
          <w:b/>
          <w:bCs/>
          <w:color w:val="000000"/>
          <w:sz w:val="32"/>
          <w:szCs w:val="32"/>
          <w:highlight w:val="none"/>
          <w:lang w:val="en-US"/>
        </w:rPr>
      </w:pPr>
      <w:r>
        <w:rPr>
          <w:rFonts w:hint="eastAsia"/>
          <w:b/>
          <w:bCs/>
          <w:color w:val="000000"/>
          <w:sz w:val="32"/>
          <w:szCs w:val="32"/>
          <w:highlight w:val="none"/>
          <w:lang w:val="en-US" w:eastAsia="zh-CN"/>
        </w:rPr>
        <w:t>一、响 应 书</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（采购人）：</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我们收到你们</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号</w:t>
      </w:r>
      <w:r>
        <w:rPr>
          <w:rFonts w:hint="eastAsia" w:ascii="宋体" w:hAnsi="宋体" w:eastAsia="宋体" w:cs="宋体"/>
          <w:color w:val="000000"/>
          <w:sz w:val="24"/>
          <w:highlight w:val="none"/>
          <w:lang w:eastAsia="zh-CN"/>
        </w:rPr>
        <w:t>竞争性谈判文件</w:t>
      </w:r>
      <w:r>
        <w:rPr>
          <w:rFonts w:hint="eastAsia" w:ascii="宋体" w:hAnsi="宋体" w:eastAsia="宋体" w:cs="宋体"/>
          <w:color w:val="000000"/>
          <w:sz w:val="24"/>
          <w:highlight w:val="none"/>
        </w:rPr>
        <w:t>，经认真研究，我们决定参加</w:t>
      </w:r>
      <w:r>
        <w:rPr>
          <w:rFonts w:hint="eastAsia" w:ascii="宋体" w:hAnsi="宋体" w:eastAsia="宋体" w:cs="宋体"/>
          <w:color w:val="000000"/>
          <w:sz w:val="24"/>
          <w:highlight w:val="none"/>
          <w:lang w:val="en-US" w:eastAsia="zh-CN"/>
        </w:rPr>
        <w:t>本次谈判</w:t>
      </w:r>
      <w:r>
        <w:rPr>
          <w:rFonts w:hint="eastAsia" w:ascii="宋体" w:hAnsi="宋体" w:eastAsia="宋体" w:cs="宋体"/>
          <w:color w:val="000000"/>
          <w:sz w:val="24"/>
          <w:highlight w:val="none"/>
        </w:rPr>
        <w:t>。愿意按照</w:t>
      </w:r>
      <w:r>
        <w:rPr>
          <w:rFonts w:hint="eastAsia" w:ascii="宋体" w:hAnsi="宋体" w:eastAsia="宋体" w:cs="宋体"/>
          <w:color w:val="000000"/>
          <w:sz w:val="24"/>
          <w:highlight w:val="none"/>
          <w:lang w:eastAsia="zh-CN"/>
        </w:rPr>
        <w:t>竞争性谈判文件</w:t>
      </w:r>
      <w:r>
        <w:rPr>
          <w:rFonts w:hint="eastAsia" w:ascii="宋体" w:hAnsi="宋体" w:eastAsia="宋体" w:cs="宋体"/>
          <w:color w:val="000000"/>
          <w:sz w:val="24"/>
          <w:highlight w:val="none"/>
        </w:rPr>
        <w:t>规定的内容承担该项目的</w:t>
      </w:r>
      <w:r>
        <w:rPr>
          <w:rFonts w:hint="eastAsia" w:ascii="宋体" w:hAnsi="宋体" w:eastAsia="宋体" w:cs="宋体"/>
          <w:color w:val="000000"/>
          <w:sz w:val="24"/>
          <w:highlight w:val="none"/>
          <w:lang w:val="en-US" w:eastAsia="zh-CN"/>
        </w:rPr>
        <w:t>采购</w:t>
      </w:r>
      <w:r>
        <w:rPr>
          <w:rFonts w:hint="eastAsia" w:ascii="宋体" w:hAnsi="宋体" w:eastAsia="宋体" w:cs="宋体"/>
          <w:color w:val="000000"/>
          <w:sz w:val="24"/>
          <w:highlight w:val="none"/>
        </w:rPr>
        <w:t>任务，严格执行我方所承诺的责任和义务。为此，我方郑重声明以下诸点，并负法律责任。</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⒈按照</w:t>
      </w:r>
      <w:r>
        <w:rPr>
          <w:rFonts w:hint="eastAsia" w:ascii="宋体" w:hAnsi="宋体" w:eastAsia="宋体" w:cs="宋体"/>
          <w:color w:val="000000"/>
          <w:sz w:val="24"/>
          <w:highlight w:val="none"/>
          <w:lang w:eastAsia="zh-CN"/>
        </w:rPr>
        <w:t>竞争性谈判文件</w:t>
      </w:r>
      <w:r>
        <w:rPr>
          <w:rFonts w:hint="eastAsia" w:ascii="宋体" w:hAnsi="宋体" w:eastAsia="宋体" w:cs="宋体"/>
          <w:color w:val="000000"/>
          <w:sz w:val="24"/>
          <w:highlight w:val="none"/>
        </w:rPr>
        <w:t>中的一切要求，提供</w:t>
      </w:r>
      <w:r>
        <w:rPr>
          <w:rFonts w:hint="eastAsia" w:ascii="宋体" w:hAnsi="宋体" w:eastAsia="宋体" w:cs="宋体"/>
          <w:color w:val="000000"/>
          <w:sz w:val="24"/>
          <w:highlight w:val="none"/>
          <w:lang w:val="en-US" w:eastAsia="zh-CN"/>
        </w:rPr>
        <w:t>采购</w:t>
      </w:r>
      <w:r>
        <w:rPr>
          <w:rFonts w:hint="eastAsia" w:ascii="宋体" w:hAnsi="宋体" w:eastAsia="宋体" w:cs="宋体"/>
          <w:color w:val="000000"/>
          <w:sz w:val="24"/>
          <w:highlight w:val="none"/>
        </w:rPr>
        <w:t>货物、安装及技术服务，</w:t>
      </w:r>
      <w:r>
        <w:rPr>
          <w:rFonts w:hint="eastAsia" w:ascii="宋体" w:hAnsi="宋体" w:eastAsia="宋体" w:cs="宋体"/>
          <w:color w:val="000000"/>
          <w:sz w:val="24"/>
          <w:highlight w:val="none"/>
          <w:lang w:val="en-US" w:eastAsia="zh-CN"/>
        </w:rPr>
        <w:t>谈判</w:t>
      </w:r>
      <w:r>
        <w:rPr>
          <w:rFonts w:hint="eastAsia" w:ascii="宋体" w:hAnsi="宋体" w:eastAsia="宋体" w:cs="宋体"/>
          <w:color w:val="000000"/>
          <w:sz w:val="24"/>
          <w:highlight w:val="none"/>
        </w:rPr>
        <w:t>总价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元（人民币大写）￥：</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元（</w:t>
      </w:r>
      <w:r>
        <w:rPr>
          <w:rFonts w:hint="eastAsia" w:ascii="宋体" w:hAnsi="宋体" w:eastAsia="宋体" w:cs="宋体"/>
          <w:color w:val="000000"/>
          <w:sz w:val="24"/>
          <w:highlight w:val="none"/>
          <w:lang w:val="en-US" w:eastAsia="zh-CN"/>
        </w:rPr>
        <w:t>小写</w:t>
      </w:r>
      <w:r>
        <w:rPr>
          <w:rFonts w:hint="eastAsia" w:ascii="宋体" w:hAnsi="宋体" w:eastAsia="宋体" w:cs="宋体"/>
          <w:color w:val="000000"/>
          <w:sz w:val="24"/>
          <w:highlight w:val="none"/>
        </w:rPr>
        <w:t>）人民币，明细见明细报价表。</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⒉如果我们的</w:t>
      </w:r>
      <w:r>
        <w:rPr>
          <w:rFonts w:hint="eastAsia" w:ascii="宋体" w:hAnsi="宋体" w:eastAsia="宋体" w:cs="宋体"/>
          <w:color w:val="000000"/>
          <w:sz w:val="24"/>
          <w:highlight w:val="none"/>
          <w:lang w:eastAsia="zh-CN"/>
        </w:rPr>
        <w:t>响应文件</w:t>
      </w:r>
      <w:r>
        <w:rPr>
          <w:rFonts w:hint="eastAsia" w:ascii="宋体" w:hAnsi="宋体" w:eastAsia="宋体" w:cs="宋体"/>
          <w:color w:val="000000"/>
          <w:sz w:val="24"/>
          <w:highlight w:val="none"/>
        </w:rPr>
        <w:t>被接受，我们将履行</w:t>
      </w:r>
      <w:r>
        <w:rPr>
          <w:rFonts w:hint="eastAsia" w:ascii="宋体" w:hAnsi="宋体" w:eastAsia="宋体" w:cs="宋体"/>
          <w:color w:val="000000"/>
          <w:sz w:val="24"/>
          <w:highlight w:val="none"/>
          <w:lang w:eastAsia="zh-CN"/>
        </w:rPr>
        <w:t>竞争性谈判文件</w:t>
      </w:r>
      <w:r>
        <w:rPr>
          <w:rFonts w:hint="eastAsia" w:ascii="宋体" w:hAnsi="宋体" w:eastAsia="宋体" w:cs="宋体"/>
          <w:color w:val="000000"/>
          <w:sz w:val="24"/>
          <w:highlight w:val="none"/>
        </w:rPr>
        <w:t>中规定的每一项要求，按期、按质、按量完成本次</w:t>
      </w:r>
      <w:r>
        <w:rPr>
          <w:rFonts w:hint="eastAsia" w:ascii="宋体" w:hAnsi="宋体" w:eastAsia="宋体" w:cs="宋体"/>
          <w:color w:val="000000"/>
          <w:sz w:val="24"/>
          <w:highlight w:val="none"/>
          <w:lang w:eastAsia="zh-CN"/>
        </w:rPr>
        <w:t>采购项目</w:t>
      </w:r>
      <w:r>
        <w:rPr>
          <w:rFonts w:hint="eastAsia" w:ascii="宋体" w:hAnsi="宋体" w:eastAsia="宋体" w:cs="宋体"/>
          <w:color w:val="000000"/>
          <w:sz w:val="24"/>
          <w:highlight w:val="none"/>
        </w:rPr>
        <w:t>。</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3.我方承诺提供设备的质保期为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4.我方承诺交货期按照</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执行。</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highlight w:val="none"/>
        </w:rPr>
      </w:pPr>
      <w:r>
        <w:rPr>
          <w:rFonts w:hint="eastAsia" w:ascii="宋体" w:hAnsi="宋体" w:eastAsia="宋体" w:cs="宋体"/>
          <w:color w:val="000000"/>
          <w:sz w:val="24"/>
          <w:highlight w:val="none"/>
        </w:rPr>
        <w:t>5.我方承诺付款方式按照</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执行。</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3.如果我方</w:t>
      </w:r>
      <w:r>
        <w:rPr>
          <w:rFonts w:hint="eastAsia" w:ascii="宋体" w:hAnsi="宋体" w:eastAsia="宋体" w:cs="宋体"/>
          <w:color w:val="000000"/>
          <w:sz w:val="24"/>
          <w:highlight w:val="none"/>
          <w:lang w:eastAsia="zh-CN"/>
        </w:rPr>
        <w:t>成交</w:t>
      </w:r>
      <w:r>
        <w:rPr>
          <w:rFonts w:hint="eastAsia" w:ascii="宋体" w:hAnsi="宋体" w:eastAsia="宋体" w:cs="宋体"/>
          <w:color w:val="000000"/>
          <w:sz w:val="24"/>
          <w:highlight w:val="none"/>
        </w:rPr>
        <w:t>，我方将在</w:t>
      </w:r>
      <w:r>
        <w:rPr>
          <w:rFonts w:hint="eastAsia" w:ascii="宋体" w:hAnsi="宋体" w:eastAsia="宋体" w:cs="宋体"/>
          <w:color w:val="000000"/>
          <w:sz w:val="24"/>
          <w:highlight w:val="none"/>
          <w:lang w:eastAsia="zh-CN"/>
        </w:rPr>
        <w:t>竞争性谈判文件</w:t>
      </w:r>
      <w:r>
        <w:rPr>
          <w:rFonts w:hint="eastAsia" w:ascii="宋体" w:hAnsi="宋体" w:eastAsia="宋体" w:cs="宋体"/>
          <w:color w:val="000000"/>
          <w:sz w:val="24"/>
          <w:highlight w:val="none"/>
        </w:rPr>
        <w:t>规定的时间内签订委托合同并按</w:t>
      </w:r>
      <w:r>
        <w:rPr>
          <w:rFonts w:hint="eastAsia" w:ascii="宋体" w:hAnsi="宋体" w:eastAsia="宋体" w:cs="宋体"/>
          <w:color w:val="000000"/>
          <w:sz w:val="24"/>
          <w:highlight w:val="none"/>
          <w:lang w:val="en-US" w:eastAsia="zh-CN"/>
        </w:rPr>
        <w:t>采购</w:t>
      </w:r>
      <w:r>
        <w:rPr>
          <w:rFonts w:hint="eastAsia" w:ascii="宋体" w:hAnsi="宋体" w:eastAsia="宋体" w:cs="宋体"/>
          <w:color w:val="000000"/>
          <w:sz w:val="24"/>
          <w:highlight w:val="none"/>
        </w:rPr>
        <w:t>要求提供履约担保。如果我方违约，除</w:t>
      </w:r>
      <w:r>
        <w:rPr>
          <w:rFonts w:hint="eastAsia" w:ascii="宋体" w:hAnsi="宋体" w:eastAsia="宋体" w:cs="宋体"/>
          <w:color w:val="000000"/>
          <w:sz w:val="24"/>
          <w:highlight w:val="none"/>
          <w:lang w:eastAsia="zh-CN"/>
        </w:rPr>
        <w:t>谈判保证金</w:t>
      </w:r>
      <w:r>
        <w:rPr>
          <w:rFonts w:hint="eastAsia" w:ascii="宋体" w:hAnsi="宋体" w:eastAsia="宋体" w:cs="宋体"/>
          <w:color w:val="000000"/>
          <w:sz w:val="24"/>
          <w:highlight w:val="none"/>
        </w:rPr>
        <w:t>不予退还外，贵方有权终止我方</w:t>
      </w:r>
      <w:r>
        <w:rPr>
          <w:rFonts w:hint="eastAsia" w:ascii="宋体" w:hAnsi="宋体" w:eastAsia="宋体" w:cs="宋体"/>
          <w:color w:val="000000"/>
          <w:sz w:val="24"/>
          <w:highlight w:val="none"/>
          <w:lang w:eastAsia="zh-CN"/>
        </w:rPr>
        <w:t>成交</w:t>
      </w:r>
      <w:r>
        <w:rPr>
          <w:rFonts w:hint="eastAsia" w:ascii="宋体" w:hAnsi="宋体" w:eastAsia="宋体" w:cs="宋体"/>
          <w:color w:val="000000"/>
          <w:sz w:val="24"/>
          <w:highlight w:val="none"/>
        </w:rPr>
        <w:t>并选择其它</w:t>
      </w:r>
      <w:r>
        <w:rPr>
          <w:rFonts w:hint="eastAsia" w:ascii="宋体" w:hAnsi="宋体" w:eastAsia="宋体" w:cs="宋体"/>
          <w:color w:val="000000"/>
          <w:sz w:val="24"/>
          <w:highlight w:val="none"/>
          <w:lang w:eastAsia="zh-CN"/>
        </w:rPr>
        <w:t>成交供应商</w:t>
      </w:r>
      <w:r>
        <w:rPr>
          <w:rFonts w:hint="eastAsia" w:ascii="宋体" w:hAnsi="宋体" w:eastAsia="宋体" w:cs="宋体"/>
          <w:color w:val="000000"/>
          <w:sz w:val="24"/>
          <w:highlight w:val="none"/>
        </w:rPr>
        <w:t>。</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4.如果我方</w:t>
      </w:r>
      <w:r>
        <w:rPr>
          <w:rFonts w:hint="eastAsia" w:ascii="宋体" w:hAnsi="宋体" w:eastAsia="宋体" w:cs="宋体"/>
          <w:color w:val="000000"/>
          <w:sz w:val="24"/>
          <w:highlight w:val="none"/>
          <w:lang w:eastAsia="zh-CN"/>
        </w:rPr>
        <w:t>成交</w:t>
      </w:r>
      <w:r>
        <w:rPr>
          <w:rFonts w:hint="eastAsia" w:ascii="宋体" w:hAnsi="宋体" w:eastAsia="宋体" w:cs="宋体"/>
          <w:color w:val="000000"/>
          <w:sz w:val="24"/>
          <w:highlight w:val="none"/>
        </w:rPr>
        <w:t>，我方将在</w:t>
      </w:r>
      <w:r>
        <w:rPr>
          <w:rFonts w:hint="eastAsia" w:ascii="宋体" w:hAnsi="宋体" w:eastAsia="宋体" w:cs="宋体"/>
          <w:color w:val="000000"/>
          <w:sz w:val="24"/>
          <w:highlight w:val="none"/>
          <w:lang w:eastAsia="zh-CN"/>
        </w:rPr>
        <w:t>竞争性谈判文件</w:t>
      </w:r>
      <w:r>
        <w:rPr>
          <w:rFonts w:hint="eastAsia" w:ascii="宋体" w:hAnsi="宋体" w:eastAsia="宋体" w:cs="宋体"/>
          <w:color w:val="000000"/>
          <w:sz w:val="24"/>
          <w:highlight w:val="none"/>
        </w:rPr>
        <w:t>规定的时间内签订服务合同。如果我方违约，借故拒签合同或拖延签订的，则采购人将废除授标，</w:t>
      </w:r>
      <w:r>
        <w:rPr>
          <w:rFonts w:hint="eastAsia" w:ascii="宋体" w:hAnsi="宋体" w:eastAsia="宋体" w:cs="宋体"/>
          <w:color w:val="000000"/>
          <w:sz w:val="24"/>
          <w:highlight w:val="none"/>
          <w:lang w:eastAsia="zh-CN"/>
        </w:rPr>
        <w:t>谈判保证金</w:t>
      </w:r>
      <w:r>
        <w:rPr>
          <w:rFonts w:hint="eastAsia" w:ascii="宋体" w:hAnsi="宋体" w:eastAsia="宋体" w:cs="宋体"/>
          <w:color w:val="000000"/>
          <w:sz w:val="24"/>
          <w:highlight w:val="none"/>
        </w:rPr>
        <w:t>不予退还，给采购人造成的损失超过投保证金保数额的，还应当对超过部分予以赔偿，同时依法承担相应法律责任，采购人可另行选择</w:t>
      </w:r>
      <w:r>
        <w:rPr>
          <w:rFonts w:hint="eastAsia" w:ascii="宋体" w:hAnsi="宋体" w:eastAsia="宋体" w:cs="宋体"/>
          <w:color w:val="000000"/>
          <w:sz w:val="24"/>
          <w:highlight w:val="none"/>
          <w:lang w:eastAsia="zh-CN"/>
        </w:rPr>
        <w:t>成交</w:t>
      </w:r>
      <w:r>
        <w:rPr>
          <w:rFonts w:hint="eastAsia" w:ascii="宋体" w:hAnsi="宋体" w:eastAsia="宋体" w:cs="宋体"/>
          <w:color w:val="000000"/>
          <w:sz w:val="24"/>
          <w:highlight w:val="none"/>
        </w:rPr>
        <w:t>单位。</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5.我方同意在</w:t>
      </w:r>
      <w:r>
        <w:rPr>
          <w:rFonts w:hint="eastAsia" w:ascii="宋体" w:hAnsi="宋体" w:eastAsia="宋体" w:cs="宋体"/>
          <w:color w:val="000000"/>
          <w:sz w:val="24"/>
          <w:highlight w:val="none"/>
          <w:lang w:eastAsia="zh-CN"/>
        </w:rPr>
        <w:t>谈判有效期</w:t>
      </w:r>
      <w:r>
        <w:rPr>
          <w:rFonts w:hint="eastAsia" w:ascii="宋体" w:hAnsi="宋体" w:eastAsia="宋体" w:cs="宋体"/>
          <w:color w:val="000000"/>
          <w:sz w:val="24"/>
          <w:highlight w:val="none"/>
        </w:rPr>
        <w:t>内遵守本</w:t>
      </w:r>
      <w:r>
        <w:rPr>
          <w:rFonts w:hint="eastAsia" w:ascii="宋体" w:hAnsi="宋体" w:eastAsia="宋体" w:cs="宋体"/>
          <w:color w:val="000000"/>
          <w:sz w:val="24"/>
          <w:highlight w:val="none"/>
          <w:lang w:eastAsia="zh-CN"/>
        </w:rPr>
        <w:t>响应文件</w:t>
      </w:r>
      <w:r>
        <w:rPr>
          <w:rFonts w:hint="eastAsia" w:ascii="宋体" w:hAnsi="宋体" w:eastAsia="宋体" w:cs="宋体"/>
          <w:color w:val="000000"/>
          <w:sz w:val="24"/>
          <w:highlight w:val="none"/>
        </w:rPr>
        <w:t>，在此期限期满前的任何时间，本</w:t>
      </w:r>
      <w:r>
        <w:rPr>
          <w:rFonts w:hint="eastAsia" w:ascii="宋体" w:hAnsi="宋体" w:eastAsia="宋体" w:cs="宋体"/>
          <w:color w:val="000000"/>
          <w:sz w:val="24"/>
          <w:highlight w:val="none"/>
          <w:lang w:eastAsia="zh-CN"/>
        </w:rPr>
        <w:t>响应文件</w:t>
      </w:r>
      <w:r>
        <w:rPr>
          <w:rFonts w:hint="eastAsia" w:ascii="宋体" w:hAnsi="宋体" w:eastAsia="宋体" w:cs="宋体"/>
          <w:color w:val="000000"/>
          <w:sz w:val="24"/>
          <w:highlight w:val="none"/>
        </w:rPr>
        <w:t>一直对我们具有约束力，本项目</w:t>
      </w:r>
      <w:r>
        <w:rPr>
          <w:rFonts w:hint="eastAsia" w:ascii="宋体" w:hAnsi="宋体" w:eastAsia="宋体" w:cs="宋体"/>
          <w:color w:val="000000"/>
          <w:sz w:val="24"/>
          <w:highlight w:val="none"/>
          <w:lang w:eastAsia="zh-CN"/>
        </w:rPr>
        <w:t>谈判有效期</w:t>
      </w:r>
      <w:r>
        <w:rPr>
          <w:rFonts w:hint="eastAsia" w:ascii="宋体" w:hAnsi="宋体" w:eastAsia="宋体" w:cs="宋体"/>
          <w:color w:val="000000"/>
          <w:sz w:val="24"/>
          <w:highlight w:val="none"/>
        </w:rPr>
        <w:t>为</w:t>
      </w:r>
      <w:r>
        <w:rPr>
          <w:rFonts w:hint="eastAsia" w:ascii="宋体" w:hAnsi="宋体" w:eastAsia="宋体" w:cs="宋体"/>
          <w:color w:val="000000"/>
          <w:sz w:val="24"/>
          <w:highlight w:val="none"/>
          <w:lang w:val="en-US" w:eastAsia="zh-CN"/>
        </w:rPr>
        <w:t>响应文件递交截止时间</w:t>
      </w:r>
      <w:r>
        <w:rPr>
          <w:rFonts w:hint="eastAsia" w:ascii="宋体" w:hAnsi="宋体" w:eastAsia="宋体" w:cs="宋体"/>
          <w:color w:val="000000"/>
          <w:sz w:val="24"/>
          <w:highlight w:val="none"/>
        </w:rPr>
        <w:t>后</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3</w:t>
      </w:r>
      <w:r>
        <w:rPr>
          <w:rFonts w:hint="eastAsia" w:ascii="宋体" w:hAnsi="宋体" w:eastAsia="宋体" w:cs="宋体"/>
          <w:color w:val="000000"/>
          <w:sz w:val="24"/>
          <w:highlight w:val="none"/>
          <w:u w:val="single"/>
        </w:rPr>
        <w:t xml:space="preserve">0 </w:t>
      </w:r>
      <w:r>
        <w:rPr>
          <w:rFonts w:hint="eastAsia" w:ascii="宋体" w:hAnsi="宋体" w:eastAsia="宋体" w:cs="宋体"/>
          <w:color w:val="000000"/>
          <w:sz w:val="24"/>
          <w:highlight w:val="none"/>
        </w:rPr>
        <w:t>天。</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6.我们愿意提供采购人在</w:t>
      </w:r>
      <w:r>
        <w:rPr>
          <w:rFonts w:hint="eastAsia" w:ascii="宋体" w:hAnsi="宋体" w:eastAsia="宋体" w:cs="宋体"/>
          <w:color w:val="000000"/>
          <w:sz w:val="24"/>
          <w:highlight w:val="none"/>
          <w:lang w:eastAsia="zh-CN"/>
        </w:rPr>
        <w:t>竞争性谈判文件</w:t>
      </w:r>
      <w:r>
        <w:rPr>
          <w:rFonts w:hint="eastAsia" w:ascii="宋体" w:hAnsi="宋体" w:eastAsia="宋体" w:cs="宋体"/>
          <w:color w:val="000000"/>
          <w:sz w:val="24"/>
          <w:highlight w:val="none"/>
        </w:rPr>
        <w:t>中要求的所有资料。</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7.我们认为采购人有选择或拒绝任何参与</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lang w:eastAsia="zh-CN"/>
        </w:rPr>
        <w:t>成交</w:t>
      </w:r>
      <w:r>
        <w:rPr>
          <w:rFonts w:hint="eastAsia" w:ascii="宋体" w:hAnsi="宋体" w:eastAsia="宋体" w:cs="宋体"/>
          <w:color w:val="000000"/>
          <w:sz w:val="24"/>
          <w:highlight w:val="none"/>
        </w:rPr>
        <w:t>的权力。我们理解，最低报价不是</w:t>
      </w:r>
      <w:r>
        <w:rPr>
          <w:rFonts w:hint="eastAsia" w:ascii="宋体" w:hAnsi="宋体" w:eastAsia="宋体" w:cs="宋体"/>
          <w:color w:val="000000"/>
          <w:sz w:val="24"/>
          <w:highlight w:val="none"/>
          <w:lang w:eastAsia="zh-CN"/>
        </w:rPr>
        <w:t>成交</w:t>
      </w:r>
      <w:r>
        <w:rPr>
          <w:rFonts w:hint="eastAsia" w:ascii="宋体" w:hAnsi="宋体" w:eastAsia="宋体" w:cs="宋体"/>
          <w:color w:val="000000"/>
          <w:sz w:val="24"/>
          <w:highlight w:val="none"/>
        </w:rPr>
        <w:t>的唯一条件。</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8.我们愿按合同法履行自己的全部责任。</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9.我方愿意按照</w:t>
      </w:r>
      <w:r>
        <w:rPr>
          <w:rFonts w:hint="eastAsia" w:ascii="宋体" w:hAnsi="宋体" w:eastAsia="宋体" w:cs="宋体"/>
          <w:color w:val="000000"/>
          <w:sz w:val="24"/>
          <w:highlight w:val="none"/>
          <w:lang w:eastAsia="zh-CN"/>
        </w:rPr>
        <w:t>竞争性谈判文件</w:t>
      </w:r>
      <w:r>
        <w:rPr>
          <w:rFonts w:hint="eastAsia" w:ascii="宋体" w:hAnsi="宋体" w:eastAsia="宋体" w:cs="宋体"/>
          <w:color w:val="000000"/>
          <w:sz w:val="24"/>
          <w:highlight w:val="none"/>
        </w:rPr>
        <w:t>中规定的收费标准，承付</w:t>
      </w:r>
      <w:r>
        <w:rPr>
          <w:rFonts w:hint="eastAsia" w:ascii="宋体" w:hAnsi="宋体" w:eastAsia="宋体" w:cs="宋体"/>
          <w:color w:val="000000"/>
          <w:sz w:val="24"/>
          <w:highlight w:val="none"/>
          <w:lang w:eastAsia="zh-CN"/>
        </w:rPr>
        <w:t>成交</w:t>
      </w:r>
      <w:r>
        <w:rPr>
          <w:rFonts w:hint="eastAsia" w:ascii="宋体" w:hAnsi="宋体" w:eastAsia="宋体" w:cs="宋体"/>
          <w:color w:val="000000"/>
          <w:sz w:val="24"/>
          <w:highlight w:val="none"/>
        </w:rPr>
        <w:t>服务费。</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10.该</w:t>
      </w:r>
      <w:r>
        <w:rPr>
          <w:rFonts w:hint="eastAsia" w:ascii="宋体" w:hAnsi="宋体" w:eastAsia="宋体" w:cs="宋体"/>
          <w:color w:val="000000"/>
          <w:sz w:val="24"/>
          <w:highlight w:val="none"/>
          <w:lang w:val="en-US" w:eastAsia="zh-CN"/>
        </w:rPr>
        <w:t>响应书</w:t>
      </w:r>
      <w:r>
        <w:rPr>
          <w:rFonts w:hint="eastAsia" w:ascii="宋体" w:hAnsi="宋体" w:eastAsia="宋体" w:cs="宋体"/>
          <w:color w:val="000000"/>
          <w:sz w:val="24"/>
          <w:highlight w:val="none"/>
        </w:rPr>
        <w:t>在</w:t>
      </w:r>
      <w:r>
        <w:rPr>
          <w:rFonts w:hint="eastAsia" w:ascii="宋体" w:hAnsi="宋体" w:eastAsia="宋体" w:cs="宋体"/>
          <w:color w:val="000000"/>
          <w:sz w:val="24"/>
          <w:highlight w:val="none"/>
          <w:lang w:eastAsia="zh-CN"/>
        </w:rPr>
        <w:t>开标/谈判</w:t>
      </w:r>
      <w:r>
        <w:rPr>
          <w:rFonts w:hint="eastAsia" w:ascii="宋体" w:hAnsi="宋体" w:eastAsia="宋体" w:cs="宋体"/>
          <w:color w:val="000000"/>
          <w:sz w:val="24"/>
          <w:highlight w:val="none"/>
        </w:rPr>
        <w:t>后的全过程中保持有效，不作任何更改和变动。</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11.我们同意按</w:t>
      </w:r>
      <w:r>
        <w:rPr>
          <w:rFonts w:hint="eastAsia" w:ascii="宋体" w:hAnsi="宋体" w:eastAsia="宋体" w:cs="宋体"/>
          <w:color w:val="000000"/>
          <w:sz w:val="24"/>
          <w:highlight w:val="none"/>
          <w:lang w:eastAsia="zh-CN"/>
        </w:rPr>
        <w:t>竞争性谈判文件</w:t>
      </w:r>
      <w:r>
        <w:rPr>
          <w:rFonts w:hint="eastAsia" w:ascii="宋体" w:hAnsi="宋体" w:eastAsia="宋体" w:cs="宋体"/>
          <w:color w:val="000000"/>
          <w:sz w:val="24"/>
          <w:highlight w:val="none"/>
        </w:rPr>
        <w:t>规定，交纳</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元的</w:t>
      </w:r>
      <w:r>
        <w:rPr>
          <w:rFonts w:hint="eastAsia" w:ascii="宋体" w:hAnsi="宋体" w:eastAsia="宋体" w:cs="宋体"/>
          <w:color w:val="000000"/>
          <w:sz w:val="24"/>
          <w:highlight w:val="none"/>
          <w:lang w:eastAsia="zh-CN"/>
        </w:rPr>
        <w:t>谈判保证金</w:t>
      </w:r>
      <w:r>
        <w:rPr>
          <w:rFonts w:hint="eastAsia" w:ascii="宋体" w:hAnsi="宋体" w:eastAsia="宋体" w:cs="宋体"/>
          <w:color w:val="000000"/>
          <w:sz w:val="24"/>
          <w:highlight w:val="none"/>
        </w:rPr>
        <w:t>。并同意在确定最终</w:t>
      </w:r>
      <w:r>
        <w:rPr>
          <w:rFonts w:hint="eastAsia" w:ascii="宋体" w:hAnsi="宋体" w:eastAsia="宋体" w:cs="宋体"/>
          <w:color w:val="000000"/>
          <w:sz w:val="24"/>
          <w:highlight w:val="none"/>
          <w:lang w:eastAsia="zh-CN"/>
        </w:rPr>
        <w:t>成交</w:t>
      </w:r>
      <w:r>
        <w:rPr>
          <w:rFonts w:hint="eastAsia" w:ascii="宋体" w:hAnsi="宋体" w:eastAsia="宋体" w:cs="宋体"/>
          <w:color w:val="000000"/>
          <w:sz w:val="24"/>
          <w:highlight w:val="none"/>
        </w:rPr>
        <w:t>供应商、发出</w:t>
      </w:r>
      <w:r>
        <w:rPr>
          <w:rFonts w:hint="eastAsia" w:ascii="宋体" w:hAnsi="宋体" w:eastAsia="宋体" w:cs="宋体"/>
          <w:color w:val="000000"/>
          <w:sz w:val="24"/>
          <w:highlight w:val="none"/>
          <w:lang w:eastAsia="zh-CN"/>
        </w:rPr>
        <w:t>《成交</w:t>
      </w:r>
      <w:r>
        <w:rPr>
          <w:rFonts w:hint="eastAsia" w:ascii="宋体" w:hAnsi="宋体" w:eastAsia="宋体" w:cs="宋体"/>
          <w:color w:val="000000"/>
          <w:sz w:val="24"/>
          <w:highlight w:val="none"/>
        </w:rPr>
        <w:t>通知书</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之后5个工作日内退还我公司的</w:t>
      </w:r>
      <w:r>
        <w:rPr>
          <w:rFonts w:hint="eastAsia" w:ascii="宋体" w:hAnsi="宋体" w:eastAsia="宋体" w:cs="宋体"/>
          <w:color w:val="000000"/>
          <w:sz w:val="24"/>
          <w:highlight w:val="none"/>
          <w:lang w:eastAsia="zh-CN"/>
        </w:rPr>
        <w:t>谈判保证金</w:t>
      </w:r>
      <w:r>
        <w:rPr>
          <w:rFonts w:hint="eastAsia" w:ascii="宋体" w:hAnsi="宋体" w:eastAsia="宋体" w:cs="宋体"/>
          <w:color w:val="000000"/>
          <w:sz w:val="24"/>
          <w:highlight w:val="none"/>
        </w:rPr>
        <w:t>。（如因特殊原因，在</w:t>
      </w:r>
      <w:r>
        <w:rPr>
          <w:rFonts w:hint="eastAsia" w:ascii="宋体" w:hAnsi="宋体" w:eastAsia="宋体" w:cs="宋体"/>
          <w:color w:val="000000"/>
          <w:sz w:val="24"/>
          <w:highlight w:val="none"/>
          <w:lang w:eastAsia="zh-CN"/>
        </w:rPr>
        <w:t>谈判有效期</w:t>
      </w:r>
      <w:r>
        <w:rPr>
          <w:rFonts w:hint="eastAsia" w:ascii="宋体" w:hAnsi="宋体" w:eastAsia="宋体" w:cs="宋体"/>
          <w:color w:val="000000"/>
          <w:sz w:val="24"/>
          <w:highlight w:val="none"/>
        </w:rPr>
        <w:t>之后确定</w:t>
      </w:r>
      <w:r>
        <w:rPr>
          <w:rFonts w:hint="eastAsia" w:ascii="宋体" w:hAnsi="宋体" w:eastAsia="宋体" w:cs="宋体"/>
          <w:color w:val="000000"/>
          <w:sz w:val="24"/>
          <w:highlight w:val="none"/>
          <w:lang w:eastAsia="zh-CN"/>
        </w:rPr>
        <w:t>成交</w:t>
      </w:r>
      <w:r>
        <w:rPr>
          <w:rFonts w:hint="eastAsia" w:ascii="宋体" w:hAnsi="宋体" w:eastAsia="宋体" w:cs="宋体"/>
          <w:color w:val="000000"/>
          <w:sz w:val="24"/>
          <w:highlight w:val="none"/>
        </w:rPr>
        <w:t>供应商，本承诺依然有效。）</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12.综合说明：</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（1）设备的详细技术参数、技术条件、技术标准、拟达到的质量标准和保险期限。</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（2）易损件、配件及供应方式。</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（3）工程安装计划、组织机构及人员安排。</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（5）技术服务。</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（6）运输方式。</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（7）要求项目单位提供的配合。</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（8）对</w:t>
      </w:r>
      <w:r>
        <w:rPr>
          <w:rFonts w:hint="eastAsia" w:ascii="宋体" w:hAnsi="宋体" w:eastAsia="宋体" w:cs="宋体"/>
          <w:color w:val="000000"/>
          <w:sz w:val="24"/>
          <w:highlight w:val="none"/>
          <w:lang w:eastAsia="zh-CN"/>
        </w:rPr>
        <w:t>竞争性谈判文件</w:t>
      </w:r>
      <w:r>
        <w:rPr>
          <w:rFonts w:hint="eastAsia" w:ascii="宋体" w:hAnsi="宋体" w:eastAsia="宋体" w:cs="宋体"/>
          <w:color w:val="000000"/>
          <w:sz w:val="24"/>
          <w:highlight w:val="none"/>
        </w:rPr>
        <w:t>内容有不同意见的偏离说明。</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（9）其它。</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13.所有有关本</w:t>
      </w:r>
      <w:r>
        <w:rPr>
          <w:rFonts w:hint="eastAsia" w:ascii="宋体" w:hAnsi="宋体" w:eastAsia="宋体" w:cs="宋体"/>
          <w:color w:val="000000"/>
          <w:sz w:val="24"/>
          <w:highlight w:val="none"/>
          <w:lang w:val="en-US" w:eastAsia="zh-CN"/>
        </w:rPr>
        <w:t>响应书</w:t>
      </w:r>
      <w:r>
        <w:rPr>
          <w:rFonts w:hint="eastAsia" w:ascii="宋体" w:hAnsi="宋体" w:eastAsia="宋体" w:cs="宋体"/>
          <w:color w:val="000000"/>
          <w:sz w:val="24"/>
          <w:highlight w:val="none"/>
        </w:rPr>
        <w:t>的函电，请按下列地址联系：</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       位：</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       址：</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       话：</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传       真：</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邮 政 编 码：</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  系  人：</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w:t>
      </w:r>
      <w:r>
        <w:rPr>
          <w:rFonts w:hint="eastAsia" w:ascii="宋体" w:hAnsi="宋体" w:cs="宋体"/>
          <w:color w:val="000000"/>
          <w:sz w:val="24"/>
          <w:highlight w:val="none"/>
          <w:lang w:val="en-US" w:eastAsia="zh-CN"/>
        </w:rPr>
        <w:t>名称</w:t>
      </w:r>
      <w:r>
        <w:rPr>
          <w:rFonts w:hint="eastAsia" w:ascii="宋体" w:hAnsi="宋体" w:eastAsia="宋体" w:cs="宋体"/>
          <w:color w:val="000000"/>
          <w:sz w:val="24"/>
          <w:highlight w:val="none"/>
        </w:rPr>
        <w:t>：（</w:t>
      </w:r>
      <w:r>
        <w:rPr>
          <w:rFonts w:hint="eastAsia" w:ascii="宋体" w:hAnsi="宋体" w:eastAsia="宋体" w:cs="宋体"/>
          <w:color w:val="000000"/>
          <w:sz w:val="24"/>
          <w:szCs w:val="24"/>
          <w:highlight w:val="none"/>
          <w:lang w:val="en-US" w:eastAsia="zh-CN"/>
        </w:rPr>
        <w:t>公章</w:t>
      </w:r>
      <w:r>
        <w:rPr>
          <w:rFonts w:hint="eastAsia" w:ascii="宋体" w:hAnsi="宋体" w:eastAsia="宋体" w:cs="宋体"/>
          <w:color w:val="000000"/>
          <w:sz w:val="24"/>
          <w:highlight w:val="none"/>
        </w:rPr>
        <w:t>）</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授权代表签字：</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p>
    <w:p>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二○二</w:t>
      </w:r>
      <w:r>
        <w:rPr>
          <w:rFonts w:hint="eastAsia" w:ascii="宋体" w:hAnsi="宋体" w:cs="宋体"/>
          <w:color w:val="0000FF"/>
          <w:sz w:val="24"/>
          <w:highlight w:val="none"/>
          <w:lang w:val="en-US" w:eastAsia="zh-CN"/>
        </w:rPr>
        <w:t>二</w:t>
      </w:r>
      <w:r>
        <w:rPr>
          <w:rFonts w:hint="eastAsia" w:ascii="宋体" w:hAnsi="宋体" w:eastAsia="宋体" w:cs="宋体"/>
          <w:color w:val="000000"/>
          <w:sz w:val="24"/>
          <w:highlight w:val="none"/>
        </w:rPr>
        <w:t>年   月    日</w:t>
      </w:r>
    </w:p>
    <w:p>
      <w:pPr>
        <w:snapToGrid/>
        <w:spacing w:before="0" w:beforeAutospacing="0" w:after="0" w:afterAutospacing="0" w:line="480" w:lineRule="exact"/>
        <w:ind w:firstLine="480" w:firstLineChars="200"/>
        <w:jc w:val="both"/>
        <w:textAlignment w:val="baseline"/>
        <w:rPr>
          <w:rStyle w:val="31"/>
          <w:rFonts w:ascii="宋体" w:hAnsi="宋体"/>
          <w:b w:val="0"/>
          <w:i w:val="0"/>
          <w:caps w:val="0"/>
          <w:color w:val="auto"/>
          <w:spacing w:val="0"/>
          <w:w w:val="100"/>
          <w:kern w:val="2"/>
          <w:sz w:val="24"/>
          <w:szCs w:val="24"/>
          <w:lang w:val="en-US" w:eastAsia="zh-CN" w:bidi="ar-SA"/>
        </w:rPr>
      </w:pPr>
    </w:p>
    <w:p>
      <w:pPr>
        <w:snapToGrid/>
        <w:spacing w:before="0" w:beforeAutospacing="0" w:after="0" w:afterAutospacing="0" w:line="480" w:lineRule="exact"/>
        <w:ind w:firstLine="480" w:firstLineChars="200"/>
        <w:jc w:val="both"/>
        <w:textAlignment w:val="baseline"/>
        <w:rPr>
          <w:rStyle w:val="31"/>
          <w:rFonts w:ascii="宋体" w:hAnsi="宋体"/>
          <w:b w:val="0"/>
          <w:i w:val="0"/>
          <w:caps w:val="0"/>
          <w:color w:val="auto"/>
          <w:spacing w:val="0"/>
          <w:w w:val="100"/>
          <w:kern w:val="2"/>
          <w:sz w:val="24"/>
          <w:szCs w:val="24"/>
          <w:lang w:val="en-US" w:eastAsia="zh-CN" w:bidi="ar-SA"/>
        </w:rPr>
      </w:pPr>
    </w:p>
    <w:p>
      <w:pPr>
        <w:pStyle w:val="4"/>
        <w:bidi w:val="0"/>
        <w:jc w:val="center"/>
        <w:outlineLvl w:val="0"/>
        <w:rPr>
          <w:rFonts w:hint="eastAsia" w:ascii="宋体" w:hAnsi="宋体" w:eastAsia="宋体" w:cs="宋体"/>
          <w:b/>
          <w:color w:val="auto"/>
          <w:sz w:val="32"/>
          <w:szCs w:val="32"/>
          <w:lang w:val="en-US" w:eastAsia="zh-CN"/>
        </w:rPr>
      </w:pPr>
      <w:r>
        <w:rPr>
          <w:rStyle w:val="31"/>
          <w:rFonts w:ascii="宋体" w:hAnsi="宋体" w:eastAsia="宋体" w:cs="宋体;SimSun"/>
          <w:b/>
          <w:bCs/>
          <w:i w:val="0"/>
          <w:caps w:val="0"/>
          <w:color w:val="auto"/>
          <w:spacing w:val="0"/>
          <w:w w:val="100"/>
          <w:kern w:val="2"/>
          <w:sz w:val="28"/>
          <w:szCs w:val="28"/>
          <w:lang w:val="en-US" w:eastAsia="zh-CN" w:bidi="ar-SA"/>
        </w:rPr>
        <w:br w:type="page"/>
      </w:r>
      <w:bookmarkStart w:id="82" w:name="_Toc8264"/>
      <w:r>
        <w:rPr>
          <w:rFonts w:hint="eastAsia" w:ascii="宋体" w:hAnsi="宋体" w:eastAsia="宋体" w:cs="宋体"/>
          <w:b/>
          <w:color w:val="auto"/>
          <w:sz w:val="32"/>
          <w:szCs w:val="32"/>
          <w:lang w:val="en-US" w:eastAsia="zh-CN"/>
        </w:rPr>
        <w:t>二、资格证明文件</w:t>
      </w:r>
      <w:bookmarkEnd w:id="82"/>
    </w:p>
    <w:p>
      <w:pPr>
        <w:tabs>
          <w:tab w:val="left" w:pos="8280"/>
        </w:tabs>
        <w:spacing w:line="480" w:lineRule="exact"/>
        <w:ind w:left="1"/>
        <w:rPr>
          <w:rFonts w:hint="default" w:ascii="宋体" w:hAnsi="宋体" w:eastAsia="宋体" w:cs="宋体"/>
          <w:color w:val="auto"/>
          <w:spacing w:val="0"/>
          <w:kern w:val="0"/>
          <w:sz w:val="24"/>
          <w:szCs w:val="24"/>
          <w:lang w:val="en-US" w:eastAsia="zh-CN"/>
        </w:rPr>
      </w:pPr>
      <w:r>
        <w:rPr>
          <w:rFonts w:hint="eastAsia" w:ascii="宋体" w:hAnsi="宋体" w:eastAsia="宋体" w:cs="宋体"/>
          <w:color w:val="auto"/>
          <w:spacing w:val="0"/>
          <w:kern w:val="0"/>
          <w:sz w:val="24"/>
        </w:rPr>
        <w:t>（一）</w:t>
      </w:r>
      <w:r>
        <w:rPr>
          <w:rFonts w:hint="eastAsia" w:ascii="宋体" w:hAnsi="宋体" w:eastAsia="宋体" w:cs="宋体"/>
          <w:snapToGrid w:val="0"/>
          <w:color w:val="auto"/>
          <w:spacing w:val="0"/>
          <w:sz w:val="24"/>
          <w:lang w:val="en-US" w:eastAsia="zh-CN"/>
        </w:rPr>
        <w:t>符合</w:t>
      </w:r>
      <w:r>
        <w:rPr>
          <w:rFonts w:hint="eastAsia" w:ascii="宋体" w:hAnsi="宋体" w:eastAsia="宋体" w:cs="宋体"/>
          <w:snapToGrid w:val="0"/>
          <w:color w:val="auto"/>
          <w:spacing w:val="0"/>
          <w:kern w:val="0"/>
          <w:sz w:val="24"/>
          <w:szCs w:val="24"/>
        </w:rPr>
        <w:t>《中华人民共和国政府采购法》第二十二条规定</w:t>
      </w:r>
      <w:r>
        <w:rPr>
          <w:rFonts w:hint="eastAsia" w:ascii="宋体" w:hAnsi="宋体" w:eastAsia="宋体" w:cs="宋体"/>
          <w:snapToGrid w:val="0"/>
          <w:color w:val="auto"/>
          <w:spacing w:val="0"/>
          <w:kern w:val="0"/>
          <w:sz w:val="24"/>
          <w:szCs w:val="24"/>
          <w:lang w:val="en-US" w:eastAsia="zh-CN"/>
        </w:rPr>
        <w:t>的证明文件</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1、具有独立承担民事责任的能力</w:t>
      </w:r>
      <w:r>
        <w:rPr>
          <w:rFonts w:hint="eastAsia" w:ascii="宋体" w:hAnsi="宋体" w:eastAsia="宋体" w:cs="宋体"/>
          <w:snapToGrid w:val="0"/>
          <w:color w:val="auto"/>
          <w:spacing w:val="-11"/>
          <w:kern w:val="0"/>
          <w:sz w:val="24"/>
          <w:szCs w:val="24"/>
          <w:lang w:val="en-US" w:eastAsia="zh-CN"/>
        </w:rPr>
        <w:t>（须加盖公章）</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提供</w:t>
      </w:r>
      <w:r>
        <w:rPr>
          <w:rFonts w:hint="eastAsia" w:ascii="宋体" w:hAnsi="宋体" w:eastAsia="宋体" w:cs="宋体"/>
          <w:color w:val="auto"/>
          <w:kern w:val="0"/>
          <w:sz w:val="24"/>
          <w:szCs w:val="24"/>
        </w:rPr>
        <w:t>法人或者其他组织的营业执照等证明文件；自然人需提供身份证明；</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rPr>
      </w:pP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说明：</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供应商是企业（包括合伙企业）的，应提供其在工商部门注册的有效“企业法人营业执照”或“营业执照”的复印件；</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供应商是事业单位的，应提供其有效的“事业单位法人证书”复印件；</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供应商是非企业专业服务机构的，应提供其有效的“执业许可证”复印件；</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供应商是个体工商户的，应提供其有效的“个体工商户营业执照”复印件；</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供应商是自然人的，应提供其有效的自然人身份证明复印件。</w:t>
      </w:r>
    </w:p>
    <w:p>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br w:type="page"/>
      </w:r>
    </w:p>
    <w:p>
      <w:pPr>
        <w:tabs>
          <w:tab w:val="left" w:pos="8280"/>
        </w:tabs>
        <w:spacing w:line="480" w:lineRule="exac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2、具有良好的商业信誉和健全的财务会计制度</w:t>
      </w:r>
      <w:r>
        <w:rPr>
          <w:rFonts w:hint="eastAsia" w:ascii="宋体" w:hAnsi="宋体" w:eastAsia="宋体" w:cs="宋体"/>
          <w:snapToGrid w:val="0"/>
          <w:color w:val="auto"/>
          <w:spacing w:val="-11"/>
          <w:kern w:val="0"/>
          <w:sz w:val="24"/>
          <w:szCs w:val="24"/>
          <w:lang w:val="en-US" w:eastAsia="zh-CN"/>
        </w:rPr>
        <w:t>（须加盖公章）</w:t>
      </w:r>
    </w:p>
    <w:p>
      <w:pPr>
        <w:tabs>
          <w:tab w:val="left" w:pos="8280"/>
        </w:tabs>
        <w:spacing w:line="48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须提供上年度财务审计报告或半年内任意一个月财务报表（财务报表应至少包括资产负债表、损益表、现金流量表或财务状况变动表），当月新成立公司不需提供。</w:t>
      </w: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pPr>
        <w:numPr>
          <w:ilvl w:val="0"/>
          <w:numId w:val="0"/>
        </w:numPr>
        <w:tabs>
          <w:tab w:val="left" w:pos="8280"/>
        </w:tabs>
        <w:spacing w:line="480" w:lineRule="exac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3、具备履行合同所必需的设备和专业技术能力</w:t>
      </w:r>
    </w:p>
    <w:p>
      <w:pPr>
        <w:numPr>
          <w:ilvl w:val="0"/>
          <w:numId w:val="0"/>
        </w:numPr>
        <w:tabs>
          <w:tab w:val="left" w:pos="8280"/>
        </w:tabs>
        <w:spacing w:line="480" w:lineRule="exact"/>
        <w:ind w:left="0" w:leftChars="0" w:firstLine="0" w:firstLineChars="0"/>
        <w:jc w:val="center"/>
        <w:rPr>
          <w:rFonts w:hint="eastAsia" w:ascii="宋体" w:hAnsi="宋体" w:eastAsia="宋体" w:cs="宋体"/>
          <w:b/>
          <w:bCs/>
          <w:color w:val="auto"/>
          <w:kern w:val="0"/>
          <w:sz w:val="24"/>
          <w:lang w:val="en-US" w:eastAsia="zh-CN"/>
        </w:rPr>
      </w:pPr>
    </w:p>
    <w:p>
      <w:pPr>
        <w:numPr>
          <w:ilvl w:val="0"/>
          <w:numId w:val="0"/>
        </w:numPr>
        <w:tabs>
          <w:tab w:val="left" w:pos="8280"/>
        </w:tabs>
        <w:spacing w:line="480" w:lineRule="exact"/>
        <w:jc w:val="center"/>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具备履行合同所必需的设备和专业技术能力声明函</w:t>
      </w:r>
    </w:p>
    <w:p>
      <w:pPr>
        <w:ind w:firstLine="480"/>
        <w:rPr>
          <w:rFonts w:ascii="宋体" w:hAnsi="宋体" w:cs="宋体"/>
          <w:color w:val="auto"/>
          <w:kern w:val="0"/>
          <w:sz w:val="2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cs="宋体"/>
          <w:color w:val="auto"/>
          <w:kern w:val="0"/>
          <w:sz w:val="24"/>
          <w:u w:val="single"/>
        </w:rPr>
      </w:pPr>
      <w:r>
        <w:rPr>
          <w:rFonts w:hint="eastAsia" w:ascii="宋体" w:hAnsi="宋体" w:cs="宋体"/>
          <w:color w:val="auto"/>
          <w:kern w:val="0"/>
          <w:sz w:val="24"/>
          <w:u w:val="single"/>
        </w:rPr>
        <w:t xml:space="preserve">(采购人名称)      </w:t>
      </w:r>
      <w:r>
        <w:rPr>
          <w:rFonts w:hint="eastAsia" w:ascii="宋体" w:hAnsi="宋体" w:cs="宋体"/>
          <w:color w:val="auto"/>
          <w:kern w:val="0"/>
          <w:sz w:val="24"/>
          <w:u w:val="none"/>
        </w:rPr>
        <w:t>：</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cs="宋体"/>
          <w:color w:val="auto"/>
          <w:kern w:val="0"/>
          <w:sz w:val="24"/>
        </w:rPr>
      </w:pPr>
    </w:p>
    <w:p>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80" w:firstLineChars="200"/>
        <w:textAlignment w:val="auto"/>
        <w:rPr>
          <w:rFonts w:ascii="宋体" w:hAnsi="宋体"/>
          <w:color w:val="auto"/>
          <w:sz w:val="24"/>
        </w:rPr>
      </w:pPr>
      <w:r>
        <w:rPr>
          <w:rFonts w:hint="eastAsia" w:ascii="宋体" w:hAnsi="宋体" w:cs="宋体"/>
          <w:color w:val="auto"/>
          <w:kern w:val="0"/>
          <w:sz w:val="24"/>
          <w:lang w:val="en-US" w:eastAsia="zh-CN"/>
        </w:rPr>
        <w:t>对于贵单位的</w:t>
      </w:r>
      <w:r>
        <w:rPr>
          <w:rFonts w:hint="eastAsia" w:ascii="宋体" w:hAnsi="宋体" w:cs="宋体"/>
          <w:color w:val="auto"/>
          <w:kern w:val="0"/>
          <w:sz w:val="24"/>
          <w:u w:val="single"/>
          <w:lang w:val="en-US" w:eastAsia="zh-CN"/>
        </w:rPr>
        <w:t xml:space="preserve">      （项目名称）      </w:t>
      </w:r>
      <w:r>
        <w:rPr>
          <w:rFonts w:hint="eastAsia" w:ascii="宋体" w:hAnsi="宋体" w:cs="宋体"/>
          <w:color w:val="auto"/>
          <w:kern w:val="0"/>
          <w:sz w:val="24"/>
          <w:lang w:val="en-US" w:eastAsia="zh-CN"/>
        </w:rPr>
        <w:t>采购项目，</w:t>
      </w:r>
      <w:r>
        <w:rPr>
          <w:rFonts w:hint="eastAsia" w:ascii="宋体" w:hAnsi="宋体" w:cs="宋体"/>
          <w:color w:val="auto"/>
          <w:kern w:val="0"/>
          <w:sz w:val="24"/>
        </w:rPr>
        <w:t>我公司承诺</w:t>
      </w:r>
      <w:r>
        <w:rPr>
          <w:rFonts w:ascii="宋体" w:hAnsi="宋体"/>
          <w:color w:val="auto"/>
          <w:sz w:val="24"/>
        </w:rPr>
        <w:t>具</w:t>
      </w:r>
      <w:r>
        <w:rPr>
          <w:rFonts w:hint="eastAsia" w:ascii="宋体" w:hAnsi="宋体"/>
          <w:color w:val="auto"/>
          <w:sz w:val="24"/>
        </w:rPr>
        <w:t>备</w:t>
      </w:r>
      <w:r>
        <w:rPr>
          <w:rFonts w:ascii="宋体" w:hAnsi="宋体"/>
          <w:color w:val="auto"/>
          <w:sz w:val="24"/>
        </w:rPr>
        <w:t>履行合同所必需的设备和专业技术能力</w:t>
      </w:r>
      <w:r>
        <w:rPr>
          <w:rFonts w:hint="eastAsia" w:ascii="宋体" w:hAnsi="宋体" w:cs="宋体"/>
          <w:color w:val="auto"/>
          <w:kern w:val="0"/>
          <w:sz w:val="24"/>
        </w:rPr>
        <w:t>。</w:t>
      </w:r>
      <w:r>
        <w:rPr>
          <w:rFonts w:hint="eastAsia" w:ascii="宋体" w:hAnsi="宋体" w:cs="宋体"/>
          <w:color w:val="auto"/>
          <w:kern w:val="0"/>
          <w:sz w:val="24"/>
          <w:lang w:val="en-US" w:eastAsia="zh-CN"/>
        </w:rPr>
        <w:t>如我单位成交，在项目实施工程中发现声明不实，我单位愿意放弃本次项目的成交资格，</w:t>
      </w:r>
      <w:r>
        <w:rPr>
          <w:rFonts w:hint="eastAsia" w:ascii="宋体" w:hAnsi="宋体"/>
          <w:color w:val="auto"/>
          <w:sz w:val="24"/>
          <w:lang w:val="en-US" w:eastAsia="zh-CN"/>
        </w:rPr>
        <w:t>并</w:t>
      </w:r>
      <w:r>
        <w:rPr>
          <w:rFonts w:hint="eastAsia" w:ascii="宋体" w:hAnsi="宋体"/>
          <w:color w:val="auto"/>
          <w:sz w:val="24"/>
        </w:rPr>
        <w:t>按照《政府采购法》有关提供虚假材料的规定，接受处罚。</w:t>
      </w:r>
    </w:p>
    <w:p>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80" w:firstLineChars="200"/>
        <w:textAlignment w:val="auto"/>
        <w:rPr>
          <w:rFonts w:hint="eastAsia" w:ascii="宋体" w:hAnsi="宋体" w:eastAsia="宋体;SimSun"/>
          <w:color w:val="auto"/>
          <w:sz w:val="24"/>
          <w:lang w:eastAsia="zh-CN"/>
        </w:rPr>
      </w:pPr>
      <w:r>
        <w:rPr>
          <w:rFonts w:hint="eastAsia" w:ascii="宋体" w:hAnsi="宋体"/>
          <w:color w:val="auto"/>
          <w:sz w:val="24"/>
        </w:rPr>
        <w:t>特此声明</w:t>
      </w:r>
      <w:r>
        <w:rPr>
          <w:rFonts w:hint="eastAsia" w:ascii="宋体" w:hAnsi="宋体"/>
          <w:color w:val="auto"/>
          <w:sz w:val="24"/>
          <w:lang w:eastAsia="zh-CN"/>
        </w:rPr>
        <w:t>！</w:t>
      </w:r>
    </w:p>
    <w:p>
      <w:pPr>
        <w:ind w:firstLine="480"/>
        <w:rPr>
          <w:rFonts w:ascii="宋体" w:hAnsi="宋体"/>
          <w:b/>
          <w:color w:val="auto"/>
          <w:sz w:val="24"/>
        </w:rPr>
      </w:pPr>
    </w:p>
    <w:p>
      <w:pPr>
        <w:ind w:firstLine="480"/>
        <w:rPr>
          <w:rFonts w:ascii="宋体" w:hAnsi="宋体"/>
          <w:b/>
          <w:color w:val="auto"/>
          <w:sz w:val="24"/>
        </w:rPr>
      </w:pPr>
    </w:p>
    <w:p>
      <w:pPr>
        <w:spacing w:before="120" w:beforeLines="50" w:line="440" w:lineRule="exact"/>
        <w:ind w:left="-103" w:leftChars="-49" w:firstLine="520" w:firstLineChars="217"/>
        <w:rPr>
          <w:rFonts w:ascii="宋体" w:hAnsi="宋体"/>
          <w:color w:val="auto"/>
          <w:sz w:val="24"/>
        </w:rPr>
      </w:pPr>
      <w:r>
        <w:rPr>
          <w:rFonts w:hint="eastAsia" w:ascii="宋体" w:hAnsi="宋体"/>
          <w:color w:val="auto"/>
          <w:sz w:val="24"/>
          <w:lang w:val="en-US" w:eastAsia="zh-CN"/>
        </w:rPr>
        <w:t>供应商</w:t>
      </w:r>
      <w:r>
        <w:rPr>
          <w:rFonts w:hint="eastAsia" w:ascii="宋体" w:hAnsi="宋体"/>
          <w:color w:val="auto"/>
          <w:sz w:val="24"/>
        </w:rPr>
        <w:t>：（公章）</w:t>
      </w:r>
    </w:p>
    <w:p>
      <w:pPr>
        <w:spacing w:before="120" w:beforeLines="50" w:line="440" w:lineRule="exact"/>
        <w:ind w:left="-103" w:leftChars="-49" w:firstLine="520" w:firstLineChars="217"/>
        <w:rPr>
          <w:rFonts w:ascii="宋体" w:hAnsi="宋体"/>
          <w:color w:val="auto"/>
          <w:sz w:val="24"/>
        </w:rPr>
      </w:pPr>
      <w:r>
        <w:rPr>
          <w:rFonts w:ascii="宋体" w:hAnsi="宋体"/>
          <w:color w:val="auto"/>
          <w:sz w:val="24"/>
        </w:rPr>
        <w:t>法定代表人</w:t>
      </w:r>
      <w:r>
        <w:rPr>
          <w:rFonts w:hint="eastAsia" w:ascii="宋体" w:hAnsi="宋体"/>
          <w:color w:val="auto"/>
          <w:sz w:val="24"/>
          <w:lang w:val="en-US" w:eastAsia="zh-CN"/>
        </w:rPr>
        <w:t>或负责人</w:t>
      </w:r>
      <w:r>
        <w:rPr>
          <w:rFonts w:ascii="宋体" w:hAnsi="宋体"/>
          <w:color w:val="auto"/>
          <w:sz w:val="24"/>
        </w:rPr>
        <w:t>或其委托代理人：（</w:t>
      </w:r>
      <w:r>
        <w:rPr>
          <w:rFonts w:hint="eastAsia" w:ascii="宋体" w:hAnsi="宋体"/>
          <w:color w:val="auto"/>
          <w:sz w:val="24"/>
        </w:rPr>
        <w:t>签字或加盖人名章</w:t>
      </w:r>
      <w:r>
        <w:rPr>
          <w:rFonts w:ascii="宋体" w:hAnsi="宋体"/>
          <w:color w:val="auto"/>
          <w:sz w:val="24"/>
        </w:rPr>
        <w:t>）</w:t>
      </w:r>
    </w:p>
    <w:p>
      <w:pPr>
        <w:spacing w:before="120" w:beforeLines="50" w:line="440" w:lineRule="exact"/>
        <w:ind w:left="-103" w:leftChars="-49" w:firstLine="520" w:firstLineChars="217"/>
        <w:rPr>
          <w:rFonts w:ascii="宋体" w:hAnsi="宋体"/>
          <w:color w:val="auto"/>
          <w:sz w:val="24"/>
        </w:rPr>
      </w:pPr>
      <w:r>
        <w:rPr>
          <w:rFonts w:ascii="宋体" w:hAnsi="宋体"/>
          <w:color w:val="auto"/>
          <w:sz w:val="24"/>
        </w:rPr>
        <w:t>日</w:t>
      </w:r>
      <w:r>
        <w:rPr>
          <w:rFonts w:hint="eastAsia" w:ascii="宋体" w:hAnsi="宋体"/>
          <w:color w:val="auto"/>
          <w:sz w:val="24"/>
          <w:lang w:val="en-US" w:eastAsia="zh-CN"/>
        </w:rPr>
        <w:t xml:space="preserve">  </w:t>
      </w:r>
      <w:r>
        <w:rPr>
          <w:rFonts w:ascii="宋体" w:hAnsi="宋体"/>
          <w:color w:val="auto"/>
          <w:sz w:val="24"/>
        </w:rPr>
        <w:t>期：</w:t>
      </w:r>
    </w:p>
    <w:p>
      <w:pPr>
        <w:rPr>
          <w:rFonts w:ascii="宋体" w:hAnsi="宋体"/>
          <w:color w:val="auto"/>
          <w:sz w:val="24"/>
        </w:rPr>
      </w:pPr>
      <w:r>
        <w:rPr>
          <w:rFonts w:ascii="宋体" w:hAnsi="宋体"/>
          <w:color w:val="auto"/>
          <w:sz w:val="24"/>
        </w:rPr>
        <w:br w:type="page"/>
      </w:r>
    </w:p>
    <w:p>
      <w:pPr>
        <w:keepNext w:val="0"/>
        <w:keepLines w:val="0"/>
        <w:pageBreakBefore w:val="0"/>
        <w:widowControl w:val="0"/>
        <w:numPr>
          <w:ilvl w:val="0"/>
          <w:numId w:val="0"/>
        </w:numPr>
        <w:tabs>
          <w:tab w:val="left" w:pos="8280"/>
        </w:tabs>
        <w:kinsoku/>
        <w:wordWrap/>
        <w:overflowPunct/>
        <w:topLinePunct w:val="0"/>
        <w:autoSpaceDE/>
        <w:autoSpaceDN/>
        <w:bidi w:val="0"/>
        <w:adjustRightInd/>
        <w:spacing w:line="480" w:lineRule="exact"/>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4、具有依法缴纳税收和社会保障资金的良好记录</w:t>
      </w:r>
      <w:r>
        <w:rPr>
          <w:rFonts w:hint="eastAsia" w:ascii="宋体" w:hAnsi="宋体" w:eastAsia="宋体" w:cs="宋体"/>
          <w:snapToGrid w:val="0"/>
          <w:color w:val="auto"/>
          <w:spacing w:val="-11"/>
          <w:kern w:val="0"/>
          <w:sz w:val="24"/>
          <w:szCs w:val="24"/>
          <w:lang w:val="en-US" w:eastAsia="zh-CN"/>
        </w:rPr>
        <w:t>（须加盖公章）</w:t>
      </w:r>
    </w:p>
    <w:p>
      <w:pPr>
        <w:keepNext w:val="0"/>
        <w:keepLines w:val="0"/>
        <w:pageBreakBefore w:val="0"/>
        <w:widowControl w:val="0"/>
        <w:numPr>
          <w:ilvl w:val="0"/>
          <w:numId w:val="0"/>
        </w:numPr>
        <w:tabs>
          <w:tab w:val="left" w:pos="828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（1）须提供的近三个月年内任意一月依法缴纳税收证明，当月新成立公司不需提供；无需纳税或免税的也需提供相应证明材料。</w:t>
      </w:r>
      <w:r>
        <w:rPr>
          <w:rFonts w:hint="eastAsia" w:ascii="宋体" w:hAnsi="宋体" w:eastAsia="宋体" w:cs="宋体"/>
          <w:color w:val="auto"/>
          <w:kern w:val="0"/>
          <w:sz w:val="24"/>
          <w:szCs w:val="24"/>
          <w:lang w:val="en-US" w:eastAsia="zh-CN"/>
        </w:rPr>
        <w:br w:type="textWrapping"/>
      </w:r>
      <w:r>
        <w:rPr>
          <w:rFonts w:hint="eastAsia" w:ascii="宋体" w:hAnsi="宋体" w:eastAsia="宋体" w:cs="宋体"/>
          <w:color w:val="auto"/>
          <w:kern w:val="0"/>
          <w:sz w:val="24"/>
          <w:szCs w:val="24"/>
          <w:lang w:val="en-US" w:eastAsia="zh-CN"/>
        </w:rPr>
        <w:t xml:space="preserve">    （2）须提供社保机构出具的社保缴纳证明（近3个月至响应文件递交截止日任意一月），当月新成立公司不需提供</w:t>
      </w:r>
    </w:p>
    <w:p>
      <w:pPr>
        <w:tabs>
          <w:tab w:val="left" w:pos="993"/>
          <w:tab w:val="left" w:pos="1030"/>
          <w:tab w:val="left" w:pos="8364"/>
        </w:tabs>
        <w:snapToGrid w:val="0"/>
        <w:spacing w:after="120" w:afterLines="50"/>
        <w:ind w:left="420" w:right="-57" w:rightChars="-27" w:firstLine="480" w:firstLineChars="200"/>
        <w:jc w:val="left"/>
        <w:rPr>
          <w:rFonts w:ascii="宋体" w:hAnsi="宋体"/>
          <w:color w:val="auto"/>
          <w:sz w:val="24"/>
        </w:rPr>
      </w:pPr>
    </w:p>
    <w:p>
      <w:pPr>
        <w:tabs>
          <w:tab w:val="left" w:pos="993"/>
          <w:tab w:val="left" w:pos="1030"/>
          <w:tab w:val="left" w:pos="8364"/>
        </w:tabs>
        <w:snapToGrid w:val="0"/>
        <w:spacing w:after="120" w:afterLines="50"/>
        <w:ind w:left="420" w:right="-57" w:rightChars="-27" w:firstLine="480" w:firstLineChars="200"/>
        <w:jc w:val="left"/>
        <w:rPr>
          <w:rFonts w:ascii="宋体" w:hAnsi="宋体"/>
          <w:color w:val="auto"/>
          <w:sz w:val="24"/>
        </w:rPr>
      </w:pPr>
    </w:p>
    <w:p>
      <w:pPr>
        <w:rPr>
          <w:rFonts w:hint="eastAsia" w:ascii="宋体" w:hAnsi="宋体" w:eastAsia="宋体" w:cs="宋体"/>
          <w:color w:val="auto"/>
          <w:kern w:val="0"/>
          <w:sz w:val="24"/>
          <w:szCs w:val="24"/>
          <w:lang w:val="en-US" w:eastAsia="zh-CN"/>
        </w:rPr>
      </w:pPr>
      <w:bookmarkStart w:id="83" w:name="_Toc29373"/>
      <w:bookmarkStart w:id="84" w:name="_Toc2794"/>
      <w:bookmarkStart w:id="85" w:name="_Toc22356"/>
      <w:bookmarkStart w:id="86" w:name="_Toc16271"/>
      <w:r>
        <w:rPr>
          <w:rFonts w:hint="eastAsia" w:ascii="宋体" w:hAnsi="宋体" w:eastAsia="宋体" w:cs="宋体"/>
          <w:color w:val="auto"/>
          <w:kern w:val="0"/>
          <w:sz w:val="24"/>
          <w:szCs w:val="24"/>
          <w:lang w:val="en-US" w:eastAsia="zh-CN"/>
        </w:rPr>
        <w:br w:type="page"/>
      </w:r>
    </w:p>
    <w:bookmarkEnd w:id="83"/>
    <w:bookmarkEnd w:id="84"/>
    <w:bookmarkEnd w:id="85"/>
    <w:bookmarkEnd w:id="86"/>
    <w:p>
      <w:pPr>
        <w:keepNext w:val="0"/>
        <w:keepLines w:val="0"/>
        <w:pageBreakBefore w:val="0"/>
        <w:widowControl w:val="0"/>
        <w:numPr>
          <w:ilvl w:val="0"/>
          <w:numId w:val="0"/>
        </w:numPr>
        <w:tabs>
          <w:tab w:val="left" w:pos="8280"/>
        </w:tabs>
        <w:kinsoku/>
        <w:wordWrap/>
        <w:overflowPunct/>
        <w:topLinePunct w:val="0"/>
        <w:autoSpaceDE/>
        <w:autoSpaceDN/>
        <w:bidi w:val="0"/>
        <w:adjustRightInd/>
        <w:spacing w:line="480" w:lineRule="exac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5、参加政府采购活动近三年内在经营活动中没有重大违法记录</w:t>
      </w:r>
    </w:p>
    <w:p>
      <w:pPr>
        <w:shd w:val="clear" w:color="auto" w:fill="FFFFFF"/>
        <w:spacing w:line="480" w:lineRule="exact"/>
        <w:ind w:firstLine="420" w:firstLineChars="200"/>
        <w:jc w:val="left"/>
        <w:rPr>
          <w:rFonts w:ascii="宋体" w:hAnsi="宋体" w:eastAsia="宋体" w:cs="宋体"/>
          <w:color w:val="auto"/>
        </w:rPr>
      </w:pPr>
    </w:p>
    <w:p>
      <w:pPr>
        <w:jc w:val="center"/>
        <w:rPr>
          <w:rFonts w:hint="eastAsia" w:ascii="宋体" w:hAnsi="宋体" w:eastAsia="宋体" w:cs="宋体"/>
          <w:b/>
          <w:bCs/>
          <w:color w:val="auto"/>
          <w:sz w:val="28"/>
          <w:szCs w:val="28"/>
        </w:rPr>
      </w:pPr>
      <w:bookmarkStart w:id="87" w:name="_Toc12673"/>
      <w:r>
        <w:rPr>
          <w:rFonts w:hint="eastAsia" w:ascii="宋体" w:hAnsi="宋体" w:eastAsia="宋体" w:cs="宋体"/>
          <w:b/>
          <w:bCs/>
          <w:color w:val="auto"/>
          <w:sz w:val="28"/>
          <w:szCs w:val="28"/>
        </w:rPr>
        <w:t>近三年内在经营活动中没有重大违法记录的书面声明</w:t>
      </w:r>
      <w:bookmarkEnd w:id="87"/>
    </w:p>
    <w:p>
      <w:pPr>
        <w:pStyle w:val="784"/>
        <w:spacing w:line="480" w:lineRule="exact"/>
        <w:jc w:val="center"/>
        <w:rPr>
          <w:rFonts w:ascii="宋体" w:hAnsi="宋体" w:cs="宋体"/>
          <w:color w:val="auto"/>
          <w:sz w:val="24"/>
          <w:szCs w:val="24"/>
        </w:rPr>
      </w:pPr>
    </w:p>
    <w:p>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textAlignment w:val="auto"/>
        <w:rPr>
          <w:rFonts w:hint="eastAsia" w:ascii="宋体" w:hAnsi="宋体" w:eastAsia="宋体;SimSun"/>
          <w:color w:val="auto"/>
          <w:sz w:val="24"/>
          <w:lang w:eastAsia="zh-CN"/>
        </w:rPr>
      </w:pPr>
      <w:r>
        <w:rPr>
          <w:rFonts w:hint="eastAsia" w:ascii="宋体" w:hAnsi="宋体"/>
          <w:color w:val="auto"/>
          <w:sz w:val="24"/>
          <w:u w:val="single"/>
        </w:rPr>
        <w:t xml:space="preserve">   （采购人）  </w:t>
      </w:r>
      <w:r>
        <w:rPr>
          <w:rFonts w:hint="eastAsia" w:ascii="宋体" w:hAnsi="宋体"/>
          <w:color w:val="auto"/>
          <w:sz w:val="24"/>
          <w:u w:val="none"/>
          <w:lang w:eastAsia="zh-CN"/>
        </w:rPr>
        <w:t>：</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480" w:firstLineChars="200"/>
        <w:textAlignment w:val="auto"/>
        <w:rPr>
          <w:rFonts w:ascii="宋体" w:hAnsi="宋体"/>
          <w:color w:val="auto"/>
          <w:sz w:val="24"/>
        </w:rPr>
      </w:pPr>
      <w:r>
        <w:rPr>
          <w:rFonts w:hint="eastAsia" w:ascii="宋体" w:hAnsi="宋体"/>
          <w:color w:val="auto"/>
          <w:sz w:val="24"/>
        </w:rPr>
        <w:t>在本项目</w:t>
      </w:r>
      <w:r>
        <w:rPr>
          <w:rFonts w:hint="eastAsia" w:ascii="宋体" w:hAnsi="宋体"/>
          <w:color w:val="auto"/>
          <w:sz w:val="24"/>
          <w:lang w:val="en-US" w:eastAsia="zh-CN"/>
        </w:rPr>
        <w:t>响应</w:t>
      </w:r>
      <w:r>
        <w:rPr>
          <w:rFonts w:hint="eastAsia" w:ascii="宋体" w:hAnsi="宋体"/>
          <w:color w:val="auto"/>
          <w:sz w:val="24"/>
        </w:rPr>
        <w:t>文件</w:t>
      </w:r>
      <w:r>
        <w:rPr>
          <w:rFonts w:hint="eastAsia" w:ascii="宋体" w:hAnsi="宋体"/>
          <w:color w:val="auto"/>
          <w:sz w:val="24"/>
          <w:lang w:val="en-US" w:eastAsia="zh-CN"/>
        </w:rPr>
        <w:t>递交</w:t>
      </w:r>
      <w:r>
        <w:rPr>
          <w:rFonts w:hint="eastAsia" w:ascii="宋体" w:hAnsi="宋体"/>
          <w:color w:val="auto"/>
          <w:sz w:val="24"/>
        </w:rPr>
        <w:t>截止时间前，我公司郑重承诺在参加本项目政府采购活动前三年内，在经营活动中无重大违法记录。公司未受到刑事处罚或责令停业、吊销许可证（或执照）</w:t>
      </w:r>
      <w:r>
        <w:rPr>
          <w:rFonts w:hint="eastAsia" w:hAnsi="宋体"/>
          <w:color w:val="auto"/>
          <w:sz w:val="24"/>
        </w:rPr>
        <w:t>、较大数额罚款</w:t>
      </w:r>
      <w:r>
        <w:rPr>
          <w:rFonts w:hint="eastAsia" w:ascii="宋体" w:hAnsi="宋体" w:eastAsia="宋体" w:cs="宋体"/>
          <w:b w:val="0"/>
          <w:bCs w:val="0"/>
          <w:color w:val="auto"/>
          <w:kern w:val="2"/>
          <w:sz w:val="24"/>
          <w:szCs w:val="24"/>
          <w:lang w:val="en-US" w:eastAsia="zh-CN" w:bidi="ar-SA"/>
        </w:rPr>
        <w:t>（按照发出行政处罚决定书部门所在省级政府，或实行垂直领导的国务院有关行政主管部门制定的较大数额罚款标准，或罚款决定之前需要举行听证会的金额标准来认定）</w:t>
      </w:r>
      <w:r>
        <w:rPr>
          <w:rFonts w:hint="eastAsia" w:hAnsi="宋体"/>
          <w:color w:val="auto"/>
          <w:sz w:val="24"/>
        </w:rPr>
        <w:t>等行政处罚</w:t>
      </w:r>
      <w:r>
        <w:rPr>
          <w:rFonts w:hint="eastAsia" w:ascii="宋体" w:hAnsi="宋体"/>
          <w:color w:val="auto"/>
          <w:sz w:val="24"/>
        </w:rPr>
        <w:t>；未处于财产被接管、冻结、破产状况。</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color w:val="auto"/>
          <w:sz w:val="24"/>
        </w:rPr>
        <w:t>如发现我单位提供的声明函不实时，</w:t>
      </w:r>
      <w:r>
        <w:rPr>
          <w:rFonts w:hint="eastAsia" w:ascii="宋体" w:hAnsi="宋体" w:eastAsia="宋体" w:cs="宋体"/>
          <w:color w:val="auto"/>
          <w:sz w:val="24"/>
        </w:rPr>
        <w:t>我公司愿意承担一切法律责任并认可采购人或采购代理机构作出的取消</w:t>
      </w:r>
      <w:r>
        <w:rPr>
          <w:rFonts w:hint="eastAsia" w:ascii="宋体" w:hAnsi="宋体" w:eastAsia="宋体" w:cs="宋体"/>
          <w:color w:val="auto"/>
          <w:sz w:val="24"/>
          <w:lang w:val="en-US" w:eastAsia="zh-CN"/>
        </w:rPr>
        <w:t>成交</w:t>
      </w:r>
      <w:r>
        <w:rPr>
          <w:rFonts w:hint="eastAsia" w:ascii="宋体" w:hAnsi="宋体" w:eastAsia="宋体" w:cs="宋体"/>
          <w:color w:val="auto"/>
          <w:sz w:val="24"/>
        </w:rPr>
        <w:t>资格、罚没保证金等决定。</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lang w:eastAsia="zh-CN"/>
        </w:rPr>
      </w:pPr>
      <w:r>
        <w:rPr>
          <w:rFonts w:hint="eastAsia" w:ascii="宋体" w:hAnsi="宋体"/>
          <w:color w:val="auto"/>
          <w:sz w:val="24"/>
        </w:rPr>
        <w:t>特此声明</w:t>
      </w:r>
      <w:r>
        <w:rPr>
          <w:rFonts w:hint="eastAsia" w:ascii="宋体" w:hAnsi="宋体"/>
          <w:color w:val="auto"/>
          <w:sz w:val="24"/>
          <w:lang w:eastAsia="zh-CN"/>
        </w:rPr>
        <w:t>！</w:t>
      </w:r>
    </w:p>
    <w:p>
      <w:pPr>
        <w:tabs>
          <w:tab w:val="left" w:pos="5580"/>
        </w:tabs>
        <w:spacing w:before="120" w:line="360" w:lineRule="auto"/>
        <w:ind w:firstLine="480" w:firstLineChars="200"/>
        <w:rPr>
          <w:rFonts w:ascii="宋体" w:hAnsi="宋体"/>
          <w:color w:val="auto"/>
          <w:sz w:val="24"/>
        </w:rPr>
      </w:pPr>
    </w:p>
    <w:p>
      <w:pPr>
        <w:spacing w:before="120" w:beforeLines="50" w:line="440" w:lineRule="exact"/>
        <w:ind w:left="-103" w:leftChars="-49" w:firstLine="520" w:firstLineChars="217"/>
        <w:rPr>
          <w:rFonts w:ascii="宋体" w:hAnsi="宋体"/>
          <w:color w:val="auto"/>
          <w:sz w:val="24"/>
        </w:rPr>
      </w:pPr>
      <w:r>
        <w:rPr>
          <w:rFonts w:hint="eastAsia" w:ascii="宋体" w:hAnsi="宋体"/>
          <w:color w:val="auto"/>
          <w:sz w:val="24"/>
          <w:lang w:val="en-US" w:eastAsia="zh-CN"/>
        </w:rPr>
        <w:t>供应商</w:t>
      </w:r>
      <w:r>
        <w:rPr>
          <w:rFonts w:hint="eastAsia" w:ascii="宋体" w:hAnsi="宋体"/>
          <w:color w:val="auto"/>
          <w:sz w:val="24"/>
        </w:rPr>
        <w:t>：（公章）</w:t>
      </w:r>
    </w:p>
    <w:p>
      <w:pPr>
        <w:spacing w:before="120" w:beforeLines="50" w:line="440" w:lineRule="exact"/>
        <w:ind w:left="-103" w:leftChars="-49" w:firstLine="520" w:firstLineChars="217"/>
        <w:rPr>
          <w:rFonts w:ascii="宋体" w:hAnsi="宋体"/>
          <w:color w:val="auto"/>
          <w:sz w:val="24"/>
        </w:rPr>
      </w:pPr>
      <w:r>
        <w:rPr>
          <w:rFonts w:ascii="宋体" w:hAnsi="宋体"/>
          <w:color w:val="auto"/>
          <w:sz w:val="24"/>
        </w:rPr>
        <w:t>法定代表人</w:t>
      </w:r>
      <w:r>
        <w:rPr>
          <w:rFonts w:hint="eastAsia" w:ascii="宋体" w:hAnsi="宋体"/>
          <w:color w:val="auto"/>
          <w:sz w:val="24"/>
          <w:lang w:val="en-US" w:eastAsia="zh-CN"/>
        </w:rPr>
        <w:t>或负责人</w:t>
      </w:r>
      <w:r>
        <w:rPr>
          <w:rFonts w:ascii="宋体" w:hAnsi="宋体"/>
          <w:color w:val="auto"/>
          <w:sz w:val="24"/>
        </w:rPr>
        <w:t>或其委托代理人：（</w:t>
      </w:r>
      <w:r>
        <w:rPr>
          <w:rFonts w:hint="eastAsia" w:ascii="宋体" w:hAnsi="宋体"/>
          <w:color w:val="auto"/>
          <w:sz w:val="24"/>
        </w:rPr>
        <w:t>签字或加盖人名章</w:t>
      </w:r>
      <w:r>
        <w:rPr>
          <w:rFonts w:ascii="宋体" w:hAnsi="宋体"/>
          <w:color w:val="auto"/>
          <w:sz w:val="24"/>
        </w:rPr>
        <w:t>）</w:t>
      </w:r>
    </w:p>
    <w:p>
      <w:pPr>
        <w:spacing w:before="120" w:beforeLines="50" w:line="440" w:lineRule="exact"/>
        <w:ind w:left="-103" w:leftChars="-49" w:firstLine="520" w:firstLineChars="217"/>
        <w:rPr>
          <w:rFonts w:ascii="宋体" w:hAnsi="宋体"/>
          <w:color w:val="auto"/>
          <w:sz w:val="24"/>
        </w:rPr>
      </w:pPr>
      <w:r>
        <w:rPr>
          <w:rFonts w:ascii="宋体" w:hAnsi="宋体"/>
          <w:color w:val="auto"/>
          <w:sz w:val="24"/>
        </w:rPr>
        <w:t>日</w:t>
      </w:r>
      <w:r>
        <w:rPr>
          <w:rFonts w:hint="eastAsia" w:ascii="宋体" w:hAnsi="宋体"/>
          <w:color w:val="auto"/>
          <w:sz w:val="24"/>
          <w:lang w:val="en-US" w:eastAsia="zh-CN"/>
        </w:rPr>
        <w:t xml:space="preserve">  </w:t>
      </w:r>
      <w:r>
        <w:rPr>
          <w:rFonts w:ascii="宋体" w:hAnsi="宋体"/>
          <w:color w:val="auto"/>
          <w:sz w:val="24"/>
        </w:rPr>
        <w:t>期：</w:t>
      </w:r>
    </w:p>
    <w:p>
      <w:pPr>
        <w:tabs>
          <w:tab w:val="left" w:pos="8280"/>
        </w:tabs>
        <w:spacing w:line="480" w:lineRule="exact"/>
        <w:rPr>
          <w:rFonts w:hint="eastAsia" w:ascii="宋体" w:hAnsi="宋体" w:eastAsia="宋体" w:cs="宋体"/>
          <w:color w:val="auto"/>
          <w:kern w:val="0"/>
          <w:sz w:val="24"/>
        </w:rPr>
      </w:pPr>
      <w:r>
        <w:rPr>
          <w:rFonts w:hint="eastAsia" w:ascii="宋体" w:hAnsi="宋体" w:eastAsia="宋体" w:cs="宋体"/>
          <w:b/>
          <w:bCs/>
          <w:color w:val="auto"/>
          <w:sz w:val="28"/>
          <w:szCs w:val="28"/>
        </w:rPr>
        <w:br w:type="page"/>
      </w:r>
      <w:r>
        <w:rPr>
          <w:rFonts w:hint="eastAsia" w:ascii="宋体" w:hAnsi="宋体" w:eastAsia="宋体" w:cs="宋体"/>
          <w:color w:val="auto"/>
          <w:kern w:val="0"/>
          <w:sz w:val="24"/>
        </w:rPr>
        <w:t>（二）法定代表人</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或负责人）</w:t>
      </w:r>
      <w:r>
        <w:rPr>
          <w:rFonts w:hint="eastAsia" w:ascii="宋体" w:hAnsi="宋体" w:eastAsia="宋体" w:cs="宋体"/>
          <w:color w:val="auto"/>
          <w:kern w:val="0"/>
          <w:sz w:val="24"/>
        </w:rPr>
        <w:t>身份证明及授权委托书</w:t>
      </w:r>
    </w:p>
    <w:p>
      <w:pPr>
        <w:shd w:val="clear" w:color="auto" w:fill="FFFFFF"/>
        <w:spacing w:line="480" w:lineRule="exact"/>
        <w:jc w:val="left"/>
        <w:rPr>
          <w:rFonts w:hint="eastAsia" w:ascii="宋体" w:hAnsi="宋体" w:eastAsia="宋体" w:cs="宋体"/>
          <w:bCs/>
          <w:color w:val="auto"/>
          <w:sz w:val="24"/>
        </w:rPr>
      </w:pPr>
    </w:p>
    <w:p>
      <w:pPr>
        <w:shd w:val="clear" w:color="auto" w:fill="FFFFFF"/>
        <w:spacing w:line="480" w:lineRule="exact"/>
        <w:jc w:val="center"/>
        <w:rPr>
          <w:rFonts w:hint="eastAsia" w:ascii="宋体" w:hAnsi="宋体" w:eastAsia="宋体" w:cs="宋体"/>
          <w:color w:val="auto"/>
          <w:sz w:val="28"/>
          <w:szCs w:val="28"/>
        </w:rPr>
      </w:pPr>
      <w:r>
        <w:rPr>
          <w:rFonts w:hint="eastAsia" w:ascii="宋体" w:hAnsi="宋体" w:eastAsia="宋体" w:cs="宋体"/>
          <w:b/>
          <w:bCs/>
          <w:color w:val="auto"/>
          <w:kern w:val="0"/>
          <w:sz w:val="24"/>
        </w:rPr>
        <w:t xml:space="preserve">  </w:t>
      </w:r>
      <w:r>
        <w:rPr>
          <w:rFonts w:hint="eastAsia" w:ascii="宋体" w:hAnsi="宋体" w:eastAsia="宋体" w:cs="宋体"/>
          <w:b/>
          <w:bCs/>
          <w:color w:val="auto"/>
          <w:sz w:val="28"/>
          <w:szCs w:val="28"/>
        </w:rPr>
        <w:t>法定代表人</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或负责人）</w:t>
      </w:r>
      <w:r>
        <w:rPr>
          <w:rFonts w:hint="eastAsia" w:ascii="宋体" w:hAnsi="宋体" w:eastAsia="宋体" w:cs="宋体"/>
          <w:b/>
          <w:bCs/>
          <w:color w:val="auto"/>
          <w:sz w:val="28"/>
          <w:szCs w:val="28"/>
        </w:rPr>
        <w:t>资格证明书</w:t>
      </w:r>
    </w:p>
    <w:p>
      <w:pPr>
        <w:shd w:val="clear" w:color="auto" w:fill="FFFFFF"/>
        <w:spacing w:line="480" w:lineRule="exact"/>
        <w:rPr>
          <w:rFonts w:hint="eastAsia" w:ascii="宋体" w:hAnsi="宋体" w:eastAsia="宋体" w:cs="宋体"/>
          <w:color w:val="auto"/>
          <w:sz w:val="24"/>
        </w:rPr>
      </w:pPr>
    </w:p>
    <w:p>
      <w:pPr>
        <w:shd w:val="clear" w:color="auto" w:fill="FFFFFF"/>
        <w:spacing w:line="440" w:lineRule="exact"/>
        <w:rPr>
          <w:rFonts w:hint="eastAsia" w:ascii="宋体" w:hAnsi="宋体" w:eastAsia="宋体" w:cs="宋体"/>
          <w:color w:val="auto"/>
          <w:sz w:val="24"/>
          <w:u w:val="single"/>
        </w:rPr>
      </w:pPr>
      <w:r>
        <w:rPr>
          <w:rFonts w:hint="eastAsia" w:ascii="宋体" w:hAnsi="宋体" w:eastAsia="宋体" w:cs="宋体"/>
          <w:color w:val="auto"/>
          <w:sz w:val="24"/>
        </w:rPr>
        <w:t>单位名称：</w:t>
      </w:r>
    </w:p>
    <w:p>
      <w:pPr>
        <w:shd w:val="clear" w:color="auto" w:fill="FFFFFF"/>
        <w:spacing w:line="440" w:lineRule="exact"/>
        <w:rPr>
          <w:rFonts w:hint="eastAsia" w:ascii="宋体" w:hAnsi="宋体" w:eastAsia="宋体" w:cs="宋体"/>
          <w:color w:val="auto"/>
          <w:sz w:val="24"/>
          <w:u w:val="single"/>
        </w:rPr>
      </w:pPr>
      <w:r>
        <w:rPr>
          <w:rFonts w:hint="eastAsia" w:ascii="宋体" w:hAnsi="宋体" w:eastAsia="宋体" w:cs="宋体"/>
          <w:color w:val="auto"/>
          <w:sz w:val="24"/>
        </w:rPr>
        <w:t>所属行业：</w:t>
      </w:r>
    </w:p>
    <w:p>
      <w:pPr>
        <w:shd w:val="clear" w:color="auto" w:fill="FFFFFF"/>
        <w:spacing w:line="440" w:lineRule="exact"/>
        <w:rPr>
          <w:rFonts w:hint="eastAsia" w:ascii="宋体" w:hAnsi="宋体" w:eastAsia="宋体" w:cs="宋体"/>
          <w:color w:val="auto"/>
          <w:sz w:val="24"/>
        </w:rPr>
      </w:pPr>
      <w:r>
        <w:rPr>
          <w:rFonts w:hint="eastAsia" w:ascii="宋体" w:hAnsi="宋体" w:eastAsia="宋体" w:cs="宋体"/>
          <w:color w:val="auto"/>
          <w:sz w:val="24"/>
        </w:rPr>
        <w:t>地址：</w:t>
      </w:r>
    </w:p>
    <w:p>
      <w:pPr>
        <w:shd w:val="clear" w:color="auto" w:fill="FFFFFF"/>
        <w:spacing w:line="440" w:lineRule="exact"/>
        <w:rPr>
          <w:rFonts w:hint="eastAsia" w:ascii="宋体" w:hAnsi="宋体" w:eastAsia="宋体" w:cs="宋体"/>
          <w:color w:val="auto"/>
          <w:sz w:val="24"/>
          <w:u w:val="single"/>
        </w:rPr>
      </w:pPr>
      <w:r>
        <w:rPr>
          <w:rFonts w:hint="eastAsia" w:ascii="宋体" w:hAnsi="宋体" w:eastAsia="宋体" w:cs="宋体"/>
          <w:color w:val="auto"/>
          <w:sz w:val="24"/>
        </w:rPr>
        <w:t>营业期限：</w:t>
      </w:r>
    </w:p>
    <w:p>
      <w:pPr>
        <w:shd w:val="clear" w:color="auto" w:fill="FFFFFF"/>
        <w:spacing w:line="440" w:lineRule="exact"/>
        <w:rPr>
          <w:rFonts w:hint="eastAsia" w:ascii="宋体" w:hAnsi="宋体" w:eastAsia="宋体" w:cs="宋体"/>
          <w:color w:val="auto"/>
          <w:sz w:val="24"/>
          <w:u w:val="single"/>
        </w:rPr>
      </w:pPr>
      <w:r>
        <w:rPr>
          <w:rFonts w:hint="eastAsia" w:ascii="宋体" w:hAnsi="宋体" w:eastAsia="宋体" w:cs="宋体"/>
          <w:color w:val="auto"/>
          <w:sz w:val="24"/>
        </w:rPr>
        <w:t>成立时间：</w:t>
      </w:r>
    </w:p>
    <w:p>
      <w:pPr>
        <w:shd w:val="clear" w:color="auto" w:fill="FFFFFF"/>
        <w:spacing w:line="440" w:lineRule="exact"/>
        <w:rPr>
          <w:rFonts w:hint="eastAsia" w:ascii="宋体" w:hAnsi="宋体" w:eastAsia="宋体" w:cs="宋体"/>
          <w:color w:val="auto"/>
          <w:sz w:val="24"/>
          <w:u w:val="single"/>
        </w:rPr>
      </w:pPr>
      <w:r>
        <w:rPr>
          <w:rFonts w:hint="eastAsia" w:ascii="宋体" w:hAnsi="宋体" w:eastAsia="宋体" w:cs="宋体"/>
          <w:color w:val="auto"/>
          <w:sz w:val="24"/>
        </w:rPr>
        <w:t>经营范围：</w:t>
      </w:r>
    </w:p>
    <w:p>
      <w:pPr>
        <w:shd w:val="clear" w:color="auto" w:fill="FFFFFF"/>
        <w:spacing w:line="440" w:lineRule="exact"/>
        <w:rPr>
          <w:rFonts w:hint="eastAsia" w:ascii="宋体" w:hAnsi="宋体" w:eastAsia="宋体" w:cs="宋体"/>
          <w:color w:val="auto"/>
          <w:sz w:val="24"/>
        </w:rPr>
      </w:pPr>
    </w:p>
    <w:p>
      <w:pPr>
        <w:shd w:val="clear" w:color="auto" w:fill="FFFFFF"/>
        <w:spacing w:line="440" w:lineRule="exact"/>
        <w:rPr>
          <w:rFonts w:hint="eastAsia" w:ascii="宋体" w:hAnsi="宋体" w:eastAsia="宋体" w:cs="宋体"/>
          <w:color w:val="auto"/>
          <w:sz w:val="24"/>
        </w:rPr>
      </w:pPr>
      <w:r>
        <w:rPr>
          <w:rFonts w:hint="eastAsia" w:ascii="宋体" w:hAnsi="宋体" w:eastAsia="宋体" w:cs="宋体"/>
          <w:color w:val="auto"/>
          <w:sz w:val="24"/>
        </w:rPr>
        <w:t>姓名：    性别：   年龄：     职务：</w:t>
      </w:r>
    </w:p>
    <w:p>
      <w:pPr>
        <w:shd w:val="clear" w:color="auto" w:fill="FFFFFF"/>
        <w:spacing w:line="440" w:lineRule="exact"/>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（供应商名称）       </w:t>
      </w:r>
      <w:r>
        <w:rPr>
          <w:rFonts w:hint="eastAsia" w:ascii="宋体" w:hAnsi="宋体" w:eastAsia="宋体" w:cs="宋体"/>
          <w:color w:val="auto"/>
          <w:sz w:val="24"/>
        </w:rPr>
        <w:t>的法定代表人。</w:t>
      </w:r>
    </w:p>
    <w:p>
      <w:pPr>
        <w:shd w:val="clear" w:color="auto" w:fill="FFFFFF"/>
        <w:spacing w:line="440" w:lineRule="exact"/>
        <w:rPr>
          <w:rFonts w:hint="eastAsia" w:ascii="宋体" w:hAnsi="宋体" w:eastAsia="宋体" w:cs="宋体"/>
          <w:color w:val="auto"/>
        </w:rPr>
      </w:pPr>
    </w:p>
    <w:p>
      <w:pPr>
        <w:shd w:val="clear" w:color="auto" w:fill="FFFFFF"/>
        <w:spacing w:line="480" w:lineRule="exact"/>
        <w:rPr>
          <w:rFonts w:hint="eastAsia" w:ascii="宋体" w:hAnsi="宋体" w:eastAsia="宋体" w:cs="宋体"/>
          <w:color w:val="auto"/>
        </w:rPr>
      </w:pPr>
      <w:r>
        <w:rPr>
          <w:rFonts w:hint="eastAsia" w:ascii="宋体" w:hAnsi="宋体" w:eastAsia="宋体" w:cs="宋体"/>
          <w:color w:val="auto"/>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2" name="文本框 2"/>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Pr>
                              <w:jc w:val="center"/>
                              <w:rPr>
                                <w:rFonts w:ascii="宋体" w:hAnsi="宋体"/>
                                <w:sz w:val="32"/>
                                <w:szCs w:val="32"/>
                              </w:rPr>
                            </w:pPr>
                            <w:r>
                              <w:rPr>
                                <w:rFonts w:hint="eastAsia" w:ascii="宋体" w:hAnsi="宋体"/>
                                <w:sz w:val="32"/>
                                <w:szCs w:val="32"/>
                              </w:rPr>
                              <w:t>法定代表人身份证复印件</w:t>
                            </w:r>
                          </w:p>
                          <w:p>
                            <w:pPr>
                              <w:jc w:val="center"/>
                              <w:rPr>
                                <w:rFonts w:ascii="宋体" w:hAnsi="宋体"/>
                                <w:sz w:val="32"/>
                                <w:szCs w:val="32"/>
                              </w:rPr>
                            </w:pPr>
                            <w:r>
                              <w:rPr>
                                <w:rFonts w:hint="eastAsia" w:ascii="宋体" w:hAnsi="宋体"/>
                                <w:sz w:val="32"/>
                                <w:szCs w:val="32"/>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1.5pt;margin-top:12.8pt;height:149.25pt;width:234pt;z-index:251662336;mso-width-relative:page;mso-height-relative:page;" fillcolor="#FFFFFF" filled="t" stroked="t" coordsize="21600,21600" o:gfxdata="UEsDBAoAAAAAAIdO4kAAAAAAAAAAAAAAAAAEAAAAZHJzL1BLAwQUAAAACACHTuJAX/QkgdkAAAAJ&#10;AQAADwAAAGRycy9kb3ducmV2LnhtbE2PzU7DMBCE70i8g7VIXFDr/DWUEKcHJBDcoCC4usk2ibDX&#10;wXbT8vYsJzjOzmrmm3pzskbM6MPoSEG6TEAgta4bqVfw9nq/WIMIUVOnjSNU8I0BNs35Wa2rzh3p&#10;Bedt7AWHUKi0giHGqZIytANaHZZuQmJv77zVkaXvZef1kcOtkVmSlNLqkbhh0BPeDdh+bg9Wwbp4&#10;nD/CU/783pZ7cxOvrueHL6/U5UWa3IKIeIp/z/CLz+jQMNPOHagLwihY5DwlKshWJQj2i3LFh52C&#10;PCtSkE0t/y9ofgBQSwMEFAAAAAgAh07iQEwXHVoMAgAANwQAAA4AAABkcnMvZTJvRG9jLnhtbK1T&#10;zY7TMBC+I/EOlu80aUTZNmq60lLKBQHSwgO4jpNY8p88bpO+ALwBJy7cea4+x46dbvcHDj1sDs7Y&#10;8/mbmW/Gy+tBK7IXHqQ1FZ1OckqE4baWpq3o92+bN3NKIDBTM2WNqOhBAL1evX617F0pCttZVQtP&#10;kMRA2buKdiG4MsuAd0IzmFgnDDob6zULuPVtVnvWI7tWWZHn77Le+tp5ywUAnq5HJz0x+ksIbdNI&#10;LtaW77QwYWT1QrGAJUEnHdBVyrZpBA9fmgZEIKqiWGlIKwZBexvXbLVkZeuZ6yQ/pcAuSeFZTZpJ&#10;g0HPVGsWGNl5+Q+VltxbsE2YcKuzsZCkCFYxzZ9pc9sxJ1ItKDW4s+jwcrT88/6rJ7KuaEGJYRob&#10;fvz18/j77/HPD1JEeXoHJaJuHeLCcGMHHJr7c8DDWPXQeB3/WA9BP4p7OIsrhkA4HhaLq+k8RxdH&#10;33S+mL29mkWe7OG68xA+CqtJNCrqsXtJVLb/BGGE3kNiNLBK1hupVNr4dvteebJn2OlN+k7sT2DK&#10;kL6ii1kxw0QYjm+DY4OmdigBmDbFe3IDHhPn6fsfcUxszaAbE0gMEcZKLYPwyeoEqz+YmoSDQ5kN&#10;vi4ak9GipkQJfIzRSsjApLoEidopgxLGHo29iFYYtgPSRHNr6wP2bee8bDuUNHUuwXGekvan2Y8D&#10;+3ifSB/e++o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QkgdkAAAAJAQAADwAAAAAAAAABACAA&#10;AAAiAAAAZHJzL2Rvd25yZXYueG1sUEsBAhQAFAAAAAgAh07iQEwXHVoMAgAANwQAAA4AAAAAAAAA&#10;AQAgAAAAKAEAAGRycy9lMm9Eb2MueG1sUEsFBgAAAAAGAAYAWQEAAKYFAAAAAA==&#10;">
                <v:fill on="t" focussize="0,0"/>
                <v:stroke color="#000000" joinstyle="miter"/>
                <v:imagedata o:title=""/>
                <o:lock v:ext="edit" aspectratio="f"/>
                <v:textbox>
                  <w:txbxContent>
                    <w:p/>
                    <w:p/>
                    <w:p/>
                    <w:p>
                      <w:pPr>
                        <w:jc w:val="center"/>
                        <w:rPr>
                          <w:rFonts w:ascii="宋体" w:hAnsi="宋体"/>
                          <w:sz w:val="32"/>
                          <w:szCs w:val="32"/>
                        </w:rPr>
                      </w:pPr>
                      <w:r>
                        <w:rPr>
                          <w:rFonts w:hint="eastAsia" w:ascii="宋体" w:hAnsi="宋体"/>
                          <w:sz w:val="32"/>
                          <w:szCs w:val="32"/>
                        </w:rPr>
                        <w:t>法定代表人身份证复印件</w:t>
                      </w:r>
                    </w:p>
                    <w:p>
                      <w:pPr>
                        <w:jc w:val="center"/>
                        <w:rPr>
                          <w:rFonts w:ascii="宋体" w:hAnsi="宋体"/>
                          <w:sz w:val="32"/>
                          <w:szCs w:val="32"/>
                        </w:rPr>
                      </w:pPr>
                      <w:r>
                        <w:rPr>
                          <w:rFonts w:hint="eastAsia" w:ascii="宋体" w:hAnsi="宋体"/>
                          <w:sz w:val="32"/>
                          <w:szCs w:val="32"/>
                        </w:rPr>
                        <w:t>（正面）</w:t>
                      </w:r>
                    </w:p>
                    <w:p/>
                    <w:p/>
                    <w:p/>
                    <w:p/>
                    <w:p/>
                    <w:p/>
                    <w:p>
                      <w:pPr>
                        <w:rPr>
                          <w:sz w:val="32"/>
                          <w:szCs w:val="32"/>
                        </w:rPr>
                      </w:pPr>
                    </w:p>
                  </w:txbxContent>
                </v:textbox>
              </v:shape>
            </w:pict>
          </mc:Fallback>
        </mc:AlternateContent>
      </w:r>
      <w:r>
        <w:rPr>
          <w:rFonts w:hint="eastAsia" w:ascii="宋体" w:hAnsi="宋体" w:eastAsia="宋体" w:cs="宋体"/>
          <w:color w:val="auto"/>
        </w:rPr>
        <mc:AlternateContent>
          <mc:Choice Requires="wps">
            <w:drawing>
              <wp:anchor distT="0" distB="0" distL="114300" distR="114300" simplePos="0" relativeHeight="251663360"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3" name="文本框 3"/>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Pr>
                              <w:jc w:val="center"/>
                              <w:rPr>
                                <w:rFonts w:ascii="宋体" w:hAnsi="宋体"/>
                                <w:sz w:val="32"/>
                                <w:szCs w:val="32"/>
                              </w:rPr>
                            </w:pPr>
                            <w:r>
                              <w:rPr>
                                <w:rFonts w:hint="eastAsia" w:ascii="宋体" w:hAnsi="宋体"/>
                                <w:sz w:val="32"/>
                                <w:szCs w:val="32"/>
                              </w:rPr>
                              <w:t>法定代表人身份证复印件</w:t>
                            </w:r>
                          </w:p>
                          <w:p>
                            <w:pPr>
                              <w:jc w:val="center"/>
                              <w:rPr>
                                <w:rFonts w:ascii="宋体" w:hAnsi="宋体"/>
                                <w:sz w:val="32"/>
                                <w:szCs w:val="32"/>
                              </w:rPr>
                            </w:pPr>
                            <w:r>
                              <w:rPr>
                                <w:rFonts w:hint="eastAsia" w:ascii="宋体" w:hAnsi="宋体"/>
                                <w:sz w:val="32"/>
                                <w:szCs w:val="32"/>
                              </w:rPr>
                              <w:t>（反面）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49pt;margin-top:12.8pt;height:149.25pt;width:234pt;z-index:251663360;mso-width-relative:page;mso-height-relative:page;" fillcolor="#FFFFFF" filled="t" stroked="t" coordsize="21600,21600" o:gfxdata="UEsDBAoAAAAAAIdO4kAAAAAAAAAAAAAAAAAEAAAAZHJzL1BLAwQUAAAACACHTuJA6ZOPN9oAAAAK&#10;AQAADwAAAGRycy9kb3ducmV2LnhtbE2PwU7DMBBE70j8g7VIXBB1kgaThGx6QALBrZSqXN14m0TE&#10;drDdtPw95gTH2RnNvqlXZz2ymZwfrEFIFwkwMq1Vg+kQtu9PtwUwH6RRcrSGEL7Jw6q5vKhlpezJ&#10;vNG8CR2LJcZXEqEPYao4921PWvqFnchE72CdliFK13Hl5CmW65FnSSK4loOJH3o50WNP7efmqBGK&#10;/GX+8K/L9a4Vh7EMN/fz85dDvL5Kkwdggc7hLwy/+BEdmsi0t0ejPBsR8rKIWwJCdieAxUApRDzs&#10;EZZZngJvav5/QvMDUEsDBBQAAAAIAIdO4kDwtbyxDAIAADcEAAAOAAAAZHJzL2Uyb0RvYy54bWyt&#10;U0uOEzEQ3SNxB8t70p0MYZJWOiNBCBsESAMHcGx3tyX/5HKSzgXgBqzYsOdcOceU3ZnMBxZZ0At3&#10;2fX8qupVeXHTG012MoBytqbjUUmJtNwJZduafvu6fjWjBCKzgmlnZU0PEujN8uWLxd5XcuI6p4UM&#10;BEksVHtf0y5GXxUF8E4aBiPnpUVn44JhEbehLURge2Q3upiU5Zti74LwwXEJgKerwUlPjOESQtc0&#10;isuV41sjbRxYg9QsYknQKQ90mbNtGsnj56YBGYmuKVYa84pB0N6ktVguWNUG5jvFTymwS1J4VpNh&#10;ymLQM9WKRUa2Qf1FZRQPDlwTR9yZYigkK4JVjMtn2tx2zMtcC0oN/iw6/D9a/mn3JRAlanpFiWUG&#10;G378+eP468/x93dyleTZe6gQdesRF/u3rsehuT8HPExV900w6Y/1EPSjuIezuLKPhOPhZH49npXo&#10;4ugbz+bT19fTxFM8XPcB4gfpDElGTQN2L4vKdh8hDtB7SIoGTiuxVlrnTWg373QgO4adXufvxP4E&#10;pi3Z13Q+nUwxEYbj2+DYoGk8SgC2zfGe3IDHxGX+/kWcElsx6IYEMkOCscqoKEO2OsnEeytIPHiU&#10;2eLroikZIwUlWuJjTFZGRqb0JUjUTluUMPVo6EWyYr/pkSaZGycO2LetD6rtUNLcuQzHecran2Y/&#10;DezjfSZ9eO/L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mTjzfaAAAACgEAAA8AAAAAAAAAAQAg&#10;AAAAIgAAAGRycy9kb3ducmV2LnhtbFBLAQIUABQAAAAIAIdO4kDwtbyxDAIAADcEAAAOAAAAAAAA&#10;AAEAIAAAACkBAABkcnMvZTJvRG9jLnhtbFBLBQYAAAAABgAGAFkBAACnBQAAAAA=&#10;">
                <v:fill on="t" focussize="0,0"/>
                <v:stroke color="#000000" joinstyle="miter"/>
                <v:imagedata o:title=""/>
                <o:lock v:ext="edit" aspectratio="f"/>
                <v:textbox>
                  <w:txbxContent>
                    <w:p/>
                    <w:p/>
                    <w:p/>
                    <w:p>
                      <w:pPr>
                        <w:jc w:val="center"/>
                        <w:rPr>
                          <w:rFonts w:ascii="宋体" w:hAnsi="宋体"/>
                          <w:sz w:val="32"/>
                          <w:szCs w:val="32"/>
                        </w:rPr>
                      </w:pPr>
                      <w:r>
                        <w:rPr>
                          <w:rFonts w:hint="eastAsia" w:ascii="宋体" w:hAnsi="宋体"/>
                          <w:sz w:val="32"/>
                          <w:szCs w:val="32"/>
                        </w:rPr>
                        <w:t>法定代表人身份证复印件</w:t>
                      </w:r>
                    </w:p>
                    <w:p>
                      <w:pPr>
                        <w:jc w:val="center"/>
                        <w:rPr>
                          <w:rFonts w:ascii="宋体" w:hAnsi="宋体"/>
                          <w:sz w:val="32"/>
                          <w:szCs w:val="32"/>
                        </w:rPr>
                      </w:pPr>
                      <w:r>
                        <w:rPr>
                          <w:rFonts w:hint="eastAsia" w:ascii="宋体" w:hAnsi="宋体"/>
                          <w:sz w:val="32"/>
                          <w:szCs w:val="32"/>
                        </w:rPr>
                        <w:t>（反面）</w:t>
                      </w:r>
                    </w:p>
                    <w:p/>
                    <w:p/>
                    <w:p/>
                    <w:p/>
                    <w:p/>
                    <w:p/>
                    <w:p>
                      <w:pPr>
                        <w:rPr>
                          <w:sz w:val="32"/>
                          <w:szCs w:val="32"/>
                        </w:rPr>
                      </w:pPr>
                    </w:p>
                  </w:txbxContent>
                </v:textbox>
              </v:shape>
            </w:pict>
          </mc:Fallback>
        </mc:AlternateContent>
      </w:r>
    </w:p>
    <w:p>
      <w:pPr>
        <w:shd w:val="clear" w:color="auto" w:fill="FFFFFF"/>
        <w:spacing w:line="480" w:lineRule="exact"/>
        <w:rPr>
          <w:rFonts w:hint="eastAsia" w:ascii="宋体" w:hAnsi="宋体" w:eastAsia="宋体" w:cs="宋体"/>
          <w:color w:val="auto"/>
        </w:rPr>
      </w:pPr>
    </w:p>
    <w:p>
      <w:pPr>
        <w:shd w:val="clear" w:color="auto" w:fill="FFFFFF"/>
        <w:spacing w:line="480" w:lineRule="exact"/>
        <w:rPr>
          <w:rFonts w:hint="eastAsia" w:ascii="宋体" w:hAnsi="宋体" w:eastAsia="宋体" w:cs="宋体"/>
          <w:color w:val="auto"/>
        </w:rPr>
      </w:pPr>
    </w:p>
    <w:p>
      <w:pPr>
        <w:shd w:val="clear" w:color="auto" w:fill="FFFFFF"/>
        <w:spacing w:line="480" w:lineRule="exact"/>
        <w:rPr>
          <w:rFonts w:hint="eastAsia" w:ascii="宋体" w:hAnsi="宋体" w:eastAsia="宋体" w:cs="宋体"/>
          <w:color w:val="auto"/>
        </w:rPr>
      </w:pPr>
    </w:p>
    <w:p>
      <w:pPr>
        <w:shd w:val="clear" w:color="auto" w:fill="FFFFFF"/>
        <w:spacing w:line="480" w:lineRule="exact"/>
        <w:rPr>
          <w:rFonts w:hint="eastAsia" w:ascii="宋体" w:hAnsi="宋体" w:eastAsia="宋体" w:cs="宋体"/>
          <w:color w:val="auto"/>
        </w:rPr>
      </w:pPr>
    </w:p>
    <w:p>
      <w:pPr>
        <w:shd w:val="clear" w:color="auto" w:fill="FFFFFF"/>
        <w:spacing w:line="480" w:lineRule="exact"/>
        <w:rPr>
          <w:rFonts w:hint="eastAsia" w:ascii="宋体" w:hAnsi="宋体" w:eastAsia="宋体" w:cs="宋体"/>
          <w:color w:val="auto"/>
        </w:rPr>
      </w:pPr>
    </w:p>
    <w:p>
      <w:pPr>
        <w:shd w:val="clear" w:color="auto" w:fill="FFFFFF"/>
        <w:spacing w:line="480" w:lineRule="exact"/>
        <w:rPr>
          <w:rFonts w:hint="eastAsia" w:ascii="宋体" w:hAnsi="宋体" w:eastAsia="宋体" w:cs="宋体"/>
          <w:color w:val="auto"/>
        </w:rPr>
      </w:pPr>
    </w:p>
    <w:p>
      <w:pPr>
        <w:shd w:val="clear" w:color="auto" w:fill="FFFFFF"/>
        <w:spacing w:line="480" w:lineRule="exact"/>
        <w:rPr>
          <w:rFonts w:hint="eastAsia" w:ascii="宋体" w:hAnsi="宋体" w:eastAsia="宋体" w:cs="宋体"/>
          <w:color w:val="auto"/>
        </w:rPr>
      </w:pPr>
    </w:p>
    <w:p>
      <w:pPr>
        <w:shd w:val="clear" w:color="auto" w:fill="FFFFFF"/>
        <w:spacing w:line="480" w:lineRule="exact"/>
        <w:rPr>
          <w:rFonts w:hint="eastAsia" w:ascii="宋体" w:hAnsi="宋体" w:eastAsia="宋体" w:cs="宋体"/>
          <w:color w:val="auto"/>
          <w:sz w:val="24"/>
        </w:rPr>
      </w:pPr>
      <w:r>
        <w:rPr>
          <w:rFonts w:hint="eastAsia" w:ascii="宋体" w:hAnsi="宋体" w:eastAsia="宋体" w:cs="宋体"/>
          <w:color w:val="auto"/>
          <w:sz w:val="24"/>
        </w:rPr>
        <w:t>特此证明。</w:t>
      </w:r>
    </w:p>
    <w:p>
      <w:pPr>
        <w:shd w:val="clear" w:color="auto" w:fill="FFFFFF"/>
        <w:spacing w:line="480" w:lineRule="exact"/>
        <w:rPr>
          <w:rFonts w:hint="eastAsia" w:ascii="宋体" w:hAnsi="宋体" w:eastAsia="宋体" w:cs="宋体"/>
          <w:color w:val="auto"/>
          <w:sz w:val="24"/>
        </w:rPr>
      </w:pPr>
    </w:p>
    <w:p>
      <w:pPr>
        <w:widowControl/>
        <w:spacing w:line="480" w:lineRule="exact"/>
        <w:ind w:left="424" w:leftChars="202"/>
        <w:jc w:val="left"/>
        <w:rPr>
          <w:rFonts w:hint="eastAsia" w:ascii="宋体" w:hAnsi="宋体" w:eastAsia="宋体" w:cs="宋体"/>
          <w:color w:val="auto"/>
          <w:sz w:val="24"/>
        </w:rPr>
      </w:pPr>
      <w:r>
        <w:rPr>
          <w:rFonts w:hint="eastAsia" w:ascii="宋体" w:hAnsi="宋体" w:eastAsia="宋体" w:cs="宋体"/>
          <w:color w:val="auto"/>
          <w:sz w:val="24"/>
        </w:rPr>
        <w:t>供应商（公章）：</w:t>
      </w:r>
    </w:p>
    <w:p>
      <w:pPr>
        <w:shd w:val="clear" w:color="auto" w:fill="FFFFFF"/>
        <w:tabs>
          <w:tab w:val="left" w:pos="3780"/>
        </w:tabs>
        <w:spacing w:line="480" w:lineRule="exact"/>
        <w:ind w:left="424" w:leftChars="202"/>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cs="宋体"/>
          <w:color w:val="auto"/>
          <w:sz w:val="24"/>
          <w:lang w:val="en-US" w:eastAsia="zh-CN"/>
        </w:rPr>
        <w:t>或负责人</w:t>
      </w:r>
      <w:r>
        <w:rPr>
          <w:rFonts w:hint="eastAsia" w:ascii="宋体" w:hAnsi="宋体" w:eastAsia="宋体" w:cs="宋体"/>
          <w:color w:val="auto"/>
          <w:sz w:val="24"/>
        </w:rPr>
        <w:t>（签名或签章）：</w:t>
      </w:r>
    </w:p>
    <w:p>
      <w:pPr>
        <w:widowControl/>
        <w:spacing w:line="480" w:lineRule="exact"/>
        <w:ind w:firstLine="480" w:firstLineChars="200"/>
        <w:jc w:val="left"/>
        <w:rPr>
          <w:rFonts w:hint="eastAsia" w:ascii="宋体" w:hAnsi="宋体" w:eastAsia="宋体" w:cs="宋体"/>
          <w:color w:val="auto"/>
          <w:sz w:val="24"/>
        </w:rPr>
      </w:pPr>
    </w:p>
    <w:p>
      <w:pPr>
        <w:widowControl/>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日期：    年    月    日</w:t>
      </w:r>
    </w:p>
    <w:p>
      <w:pPr>
        <w:shd w:val="clear" w:color="auto" w:fill="FFFFFF"/>
        <w:spacing w:line="480" w:lineRule="exact"/>
        <w:rPr>
          <w:rFonts w:hint="eastAsia" w:ascii="宋体" w:hAnsi="宋体" w:eastAsia="宋体" w:cs="宋体"/>
          <w:b/>
          <w:bCs/>
          <w:color w:val="auto"/>
        </w:rPr>
      </w:pPr>
    </w:p>
    <w:p>
      <w:pPr>
        <w:shd w:val="clear" w:color="auto" w:fill="FFFFFF"/>
        <w:spacing w:line="480" w:lineRule="exact"/>
        <w:rPr>
          <w:rFonts w:hint="eastAsia" w:ascii="宋体" w:hAnsi="宋体" w:eastAsia="宋体" w:cs="宋体"/>
          <w:b/>
          <w:color w:val="auto"/>
          <w:sz w:val="32"/>
          <w:szCs w:val="32"/>
        </w:rPr>
      </w:pPr>
      <w:r>
        <w:rPr>
          <w:rFonts w:hint="eastAsia" w:ascii="宋体" w:hAnsi="宋体" w:eastAsia="宋体" w:cs="宋体"/>
          <w:b/>
          <w:bCs/>
          <w:color w:val="auto"/>
          <w:sz w:val="18"/>
          <w:szCs w:val="18"/>
        </w:rPr>
        <w:br w:type="page"/>
      </w:r>
    </w:p>
    <w:p>
      <w:pPr>
        <w:shd w:val="clear" w:color="auto" w:fill="FFFFFF"/>
        <w:spacing w:line="480" w:lineRule="exact"/>
        <w:jc w:val="center"/>
        <w:rPr>
          <w:rFonts w:hint="eastAsia" w:ascii="宋体" w:hAnsi="宋体" w:eastAsia="宋体" w:cs="宋体"/>
          <w:b/>
          <w:color w:val="auto"/>
          <w:sz w:val="28"/>
          <w:szCs w:val="28"/>
        </w:rPr>
      </w:pPr>
    </w:p>
    <w:p>
      <w:pPr>
        <w:shd w:val="clear" w:color="auto" w:fill="FFFFFF"/>
        <w:spacing w:line="48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授权委托书</w:t>
      </w:r>
    </w:p>
    <w:p>
      <w:pPr>
        <w:shd w:val="clear" w:color="auto" w:fill="FFFFFF"/>
        <w:spacing w:line="480" w:lineRule="exact"/>
        <w:jc w:val="center"/>
        <w:rPr>
          <w:rFonts w:hint="eastAsia" w:ascii="宋体" w:hAnsi="宋体" w:eastAsia="宋体" w:cs="宋体"/>
          <w:b/>
          <w:bCs/>
          <w:color w:val="auto"/>
          <w:sz w:val="24"/>
        </w:rPr>
      </w:pPr>
    </w:p>
    <w:p>
      <w:pPr>
        <w:pStyle w:val="782"/>
        <w:shd w:val="clear" w:color="auto" w:fill="FFFFFF"/>
        <w:snapToGrid w:val="0"/>
        <w:spacing w:line="440" w:lineRule="exact"/>
        <w:ind w:firstLine="480" w:firstLineChars="200"/>
        <w:rPr>
          <w:rFonts w:hint="eastAsia" w:ascii="宋体" w:hAnsi="宋体" w:cs="宋体"/>
          <w:color w:val="auto"/>
          <w:kern w:val="2"/>
          <w:sz w:val="24"/>
        </w:rPr>
      </w:pPr>
      <w:r>
        <w:rPr>
          <w:rFonts w:hint="eastAsia" w:ascii="宋体" w:hAnsi="宋体" w:cs="宋体"/>
          <w:color w:val="auto"/>
          <w:kern w:val="2"/>
          <w:sz w:val="24"/>
        </w:rPr>
        <w:t>本授权委托书声明：我系</w:t>
      </w:r>
      <w:r>
        <w:rPr>
          <w:rFonts w:hint="eastAsia" w:ascii="宋体" w:hAnsi="宋体" w:cs="宋体"/>
          <w:color w:val="auto"/>
          <w:kern w:val="2"/>
          <w:sz w:val="24"/>
          <w:u w:val="single"/>
        </w:rPr>
        <w:t xml:space="preserve"> （供应商名称） </w:t>
      </w:r>
      <w:r>
        <w:rPr>
          <w:rFonts w:hint="eastAsia" w:ascii="宋体" w:hAnsi="宋体" w:cs="宋体"/>
          <w:color w:val="auto"/>
          <w:kern w:val="2"/>
          <w:sz w:val="24"/>
        </w:rPr>
        <w:t>的</w:t>
      </w:r>
      <w:r>
        <w:rPr>
          <w:rFonts w:hint="eastAsia" w:ascii="宋体" w:hAnsi="宋体" w:eastAsia="宋体" w:cs="宋体"/>
          <w:color w:val="auto"/>
          <w:kern w:val="0"/>
          <w:sz w:val="24"/>
        </w:rPr>
        <w:t>法定代表人</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或负责人）</w:t>
      </w:r>
      <w:r>
        <w:rPr>
          <w:rFonts w:hint="eastAsia" w:ascii="宋体" w:hAnsi="宋体" w:cs="宋体"/>
          <w:color w:val="auto"/>
          <w:kern w:val="2"/>
          <w:sz w:val="24"/>
        </w:rPr>
        <w:t>，现授权委托</w:t>
      </w:r>
      <w:r>
        <w:rPr>
          <w:rFonts w:hint="eastAsia" w:ascii="宋体" w:hAnsi="宋体" w:cs="宋体"/>
          <w:color w:val="auto"/>
          <w:kern w:val="2"/>
          <w:sz w:val="24"/>
          <w:u w:val="single"/>
        </w:rPr>
        <w:t>（供应商名称）</w:t>
      </w:r>
      <w:r>
        <w:rPr>
          <w:rFonts w:hint="eastAsia" w:ascii="宋体" w:hAnsi="宋体" w:cs="宋体"/>
          <w:color w:val="auto"/>
          <w:kern w:val="2"/>
          <w:sz w:val="24"/>
        </w:rPr>
        <w:t>的为我的代理人，以</w:t>
      </w:r>
      <w:r>
        <w:rPr>
          <w:rFonts w:hint="eastAsia" w:ascii="宋体" w:hAnsi="宋体" w:cs="宋体"/>
          <w:color w:val="auto"/>
          <w:kern w:val="2"/>
          <w:sz w:val="24"/>
          <w:u w:val="single"/>
        </w:rPr>
        <w:t>（供应商名称）</w:t>
      </w:r>
      <w:r>
        <w:rPr>
          <w:rFonts w:hint="eastAsia" w:ascii="宋体" w:hAnsi="宋体" w:cs="宋体"/>
          <w:color w:val="auto"/>
          <w:kern w:val="2"/>
          <w:sz w:val="24"/>
        </w:rPr>
        <w:t>的名义参加</w:t>
      </w:r>
      <w:r>
        <w:rPr>
          <w:rFonts w:hint="eastAsia" w:ascii="宋体" w:hAnsi="宋体" w:cs="宋体"/>
          <w:color w:val="auto"/>
          <w:kern w:val="2"/>
          <w:sz w:val="24"/>
          <w:u w:val="single"/>
        </w:rPr>
        <w:t>（项目名称和项目编号）</w:t>
      </w:r>
      <w:r>
        <w:rPr>
          <w:rFonts w:hint="eastAsia" w:ascii="宋体" w:hAnsi="宋体" w:cs="宋体"/>
          <w:color w:val="auto"/>
          <w:kern w:val="2"/>
          <w:sz w:val="24"/>
          <w:lang w:val="en-US" w:eastAsia="zh-CN"/>
        </w:rPr>
        <w:t>谈判</w:t>
      </w:r>
      <w:r>
        <w:rPr>
          <w:rFonts w:hint="eastAsia" w:ascii="宋体" w:hAnsi="宋体" w:cs="宋体"/>
          <w:color w:val="auto"/>
          <w:kern w:val="2"/>
          <w:sz w:val="24"/>
        </w:rPr>
        <w:t>活动。代理人在参加整个</w:t>
      </w:r>
      <w:r>
        <w:rPr>
          <w:rFonts w:hint="eastAsia" w:ascii="宋体" w:hAnsi="宋体" w:cs="宋体"/>
          <w:color w:val="auto"/>
          <w:kern w:val="2"/>
          <w:sz w:val="24"/>
          <w:lang w:val="en-US" w:eastAsia="zh-CN"/>
        </w:rPr>
        <w:t>谈判</w:t>
      </w:r>
      <w:r>
        <w:rPr>
          <w:rFonts w:hint="eastAsia" w:ascii="宋体" w:hAnsi="宋体" w:cs="宋体"/>
          <w:color w:val="auto"/>
          <w:kern w:val="2"/>
          <w:sz w:val="24"/>
        </w:rPr>
        <w:t>活动所签署的一切文件和处理与之相关的一切事物，我均予承认。</w:t>
      </w:r>
    </w:p>
    <w:p>
      <w:pPr>
        <w:pStyle w:val="782"/>
        <w:shd w:val="clear" w:color="auto" w:fill="FFFFFF"/>
        <w:snapToGrid w:val="0"/>
        <w:spacing w:line="440" w:lineRule="exact"/>
        <w:ind w:firstLine="480" w:firstLineChars="200"/>
        <w:rPr>
          <w:rFonts w:hint="eastAsia" w:ascii="宋体" w:hAnsi="宋体" w:cs="宋体"/>
          <w:color w:val="auto"/>
          <w:kern w:val="2"/>
          <w:sz w:val="24"/>
        </w:rPr>
      </w:pPr>
      <w:r>
        <w:rPr>
          <w:rFonts w:hint="eastAsia" w:ascii="宋体" w:hAnsi="宋体" w:cs="宋体"/>
          <w:color w:val="auto"/>
          <w:kern w:val="2"/>
          <w:sz w:val="24"/>
        </w:rPr>
        <w:t>代理人：   性别：  年龄：</w:t>
      </w:r>
    </w:p>
    <w:p>
      <w:pPr>
        <w:pStyle w:val="782"/>
        <w:shd w:val="clear" w:color="auto" w:fill="FFFFFF"/>
        <w:snapToGrid w:val="0"/>
        <w:spacing w:line="440" w:lineRule="exact"/>
        <w:ind w:firstLine="480" w:firstLineChars="200"/>
        <w:rPr>
          <w:rFonts w:hint="eastAsia" w:ascii="宋体" w:hAnsi="宋体" w:cs="宋体"/>
          <w:color w:val="auto"/>
          <w:kern w:val="2"/>
          <w:sz w:val="24"/>
        </w:rPr>
      </w:pPr>
      <w:r>
        <w:rPr>
          <w:rFonts w:hint="eastAsia" w:ascii="宋体" w:hAnsi="宋体" w:cs="宋体"/>
          <w:color w:val="auto"/>
          <w:kern w:val="2"/>
          <w:sz w:val="24"/>
        </w:rPr>
        <w:t>部  门：   职务：</w:t>
      </w:r>
    </w:p>
    <w:p>
      <w:pPr>
        <w:shd w:val="clear" w:color="auto" w:fill="FFFFFF"/>
        <w:spacing w:line="480" w:lineRule="exact"/>
        <w:rPr>
          <w:rFonts w:hint="eastAsia" w:ascii="宋体" w:hAnsi="宋体" w:eastAsia="宋体" w:cs="宋体"/>
          <w:bCs/>
          <w:color w:val="auto"/>
          <w:sz w:val="24"/>
        </w:rPr>
      </w:pPr>
      <w:r>
        <w:rPr>
          <w:rFonts w:hint="eastAsia" w:ascii="宋体" w:hAnsi="宋体" w:eastAsia="宋体" w:cs="宋体"/>
          <w:color w:val="auto"/>
          <w:sz w:val="24"/>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122555</wp:posOffset>
                </wp:positionV>
                <wp:extent cx="3022600" cy="1609725"/>
                <wp:effectExtent l="4445" t="4445" r="20955" b="5080"/>
                <wp:wrapNone/>
                <wp:docPr id="4" name="文本框 4"/>
                <wp:cNvGraphicFramePr/>
                <a:graphic xmlns:a="http://schemas.openxmlformats.org/drawingml/2006/main">
                  <a:graphicData uri="http://schemas.microsoft.com/office/word/2010/wordprocessingShape">
                    <wps:wsp>
                      <wps:cNvSpPr txBox="1"/>
                      <wps:spPr>
                        <a:xfrm>
                          <a:off x="0" y="0"/>
                          <a:ext cx="3022600" cy="1609725"/>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Pr>
                              <w:jc w:val="center"/>
                              <w:rPr>
                                <w:rFonts w:ascii="宋体" w:hAnsi="宋体"/>
                                <w:color w:val="000000"/>
                                <w:sz w:val="32"/>
                                <w:szCs w:val="32"/>
                              </w:rPr>
                            </w:pPr>
                            <w:r>
                              <w:rPr>
                                <w:rFonts w:hint="eastAsia" w:ascii="宋体" w:hAnsi="宋体"/>
                                <w:color w:val="000000"/>
                                <w:sz w:val="32"/>
                                <w:szCs w:val="32"/>
                              </w:rPr>
                              <w:t>代理人身份证复印件</w:t>
                            </w:r>
                          </w:p>
                          <w:p>
                            <w:pPr>
                              <w:jc w:val="center"/>
                              <w:rPr>
                                <w:rFonts w:ascii="宋体" w:hAnsi="宋体"/>
                                <w:color w:val="000000"/>
                                <w:sz w:val="32"/>
                                <w:szCs w:val="32"/>
                              </w:rPr>
                            </w:pPr>
                            <w:r>
                              <w:rPr>
                                <w:rFonts w:hint="eastAsia" w:ascii="宋体" w:hAnsi="宋体"/>
                                <w:color w:val="000000"/>
                                <w:sz w:val="32"/>
                                <w:szCs w:val="32"/>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0.1pt;margin-top:9.65pt;height:126.75pt;width:238pt;z-index:251660288;mso-width-relative:page;mso-height-relative:page;" fillcolor="#FFFFFF" filled="t" stroked="t" coordsize="21600,21600" o:gfxdata="UEsDBAoAAAAAAIdO4kAAAAAAAAAAAAAAAAAEAAAAZHJzL1BLAwQUAAAACACHTuJA6NBTJtgAAAAI&#10;AQAADwAAAGRycy9kb3ducmV2LnhtbE2PwU7DMBBE70j8g7VIXFDrNC1NGuL0gASCWymovbrxNomw&#10;1yF20/L3LCc47sxo9k25vjgrRhxC50nBbJqAQKq96ahR8PH+NMlBhKjJaOsJFXxjgHV1fVXqwvgz&#10;veG4jY3gEgqFVtDG2BdShrpFp8PU90jsHf3gdORzaKQZ9JnLnZVpkiyl0x3xh1b3+Nhi/bk9OQX5&#10;4mXch9f5Zlcvj3YV77Lx+WtQ6vZmljyAiHiJf2H4xWd0qJjp4E9kgrAKJikHWV7NQbC9yO55yUFB&#10;mqU5yKqU/wdUP1BLAwQUAAAACACHTuJAlCKouAsCAAA3BAAADgAAAGRycy9lMm9Eb2MueG1srVPN&#10;jtMwEL4j8Q6W7zRp2S1s1HQlKOWCAGnhAVzbSSz5Tx63SV8A3oATF+48V5+DsdPt/rCHHjYHZ+z5&#10;/M3MN+PF9WA02ckAytmaTiclJdJyJ5Rta/r92/rVW0ogMiuYdlbWdC+BXi9fvlj0vpIz1zktZCBI&#10;YqHqfU27GH1VFMA7aRhMnJcWnY0LhkXchrYQgfXIbnQxK8t50bsgfHBcAuDpanTSI2M4h9A1jeJy&#10;5fjWSBtH1iA1i1gSdMoDXeZsm0by+KVpQEaia4qVxrxiELQ3aS2WC1a1gflO8WMK7JwUHtVkmLIY&#10;9ES1YpGRbVD/URnFgwPXxAl3phgLyYpgFdPykTY3HfMy14JSgz+JDs9Hyz/vvgaiRE0vKLHMYMMP&#10;v34efv89/PlBLpI8vYcKUTcecXF45wYcmttzwMNU9dAEk/5YD0E/irs/iSuHSDgevi5ns3mJLo6+&#10;6by8ejO7TDzF3XUfIH6UzpBk1DRg97KobPcJ4gi9haRo4LQSa6V13oR2814HsmPY6XX+juwPYNqS&#10;vqZXlxibcIbj2+DYoGk8SgC2zfEe3ID7xGX+niJOia0YdGMCmSHBWGVUlCFbnWTigxUk7j3KbPF1&#10;0ZSMkYISLfExJisjI1P6HCRqpy1KmHo09iJZcdgMSJPMjRN77NvWB9V2KGnuXIbjPGXtj7OfBvb+&#10;PpPevffl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jQUybYAAAACAEAAA8AAAAAAAAAAQAgAAAA&#10;IgAAAGRycy9kb3ducmV2LnhtbFBLAQIUABQAAAAIAIdO4kCUIqi4CwIAADcEAAAOAAAAAAAAAAEA&#10;IAAAACcBAABkcnMvZTJvRG9jLnhtbFBLBQYAAAAABgAGAFkBAACkBQAAAAA=&#10;">
                <v:fill on="t" focussize="0,0"/>
                <v:stroke color="#000000" joinstyle="miter"/>
                <v:imagedata o:title=""/>
                <o:lock v:ext="edit" aspectratio="f"/>
                <v:textbox>
                  <w:txbxContent>
                    <w:p/>
                    <w:p/>
                    <w:p>
                      <w:pPr>
                        <w:jc w:val="center"/>
                        <w:rPr>
                          <w:rFonts w:ascii="宋体" w:hAnsi="宋体"/>
                          <w:color w:val="000000"/>
                          <w:sz w:val="32"/>
                          <w:szCs w:val="32"/>
                        </w:rPr>
                      </w:pPr>
                      <w:r>
                        <w:rPr>
                          <w:rFonts w:hint="eastAsia" w:ascii="宋体" w:hAnsi="宋体"/>
                          <w:color w:val="000000"/>
                          <w:sz w:val="32"/>
                          <w:szCs w:val="32"/>
                        </w:rPr>
                        <w:t>代理人身份证复印件</w:t>
                      </w:r>
                    </w:p>
                    <w:p>
                      <w:pPr>
                        <w:jc w:val="center"/>
                        <w:rPr>
                          <w:rFonts w:ascii="宋体" w:hAnsi="宋体"/>
                          <w:color w:val="000000"/>
                          <w:sz w:val="32"/>
                          <w:szCs w:val="32"/>
                        </w:rPr>
                      </w:pPr>
                      <w:r>
                        <w:rPr>
                          <w:rFonts w:hint="eastAsia" w:ascii="宋体" w:hAnsi="宋体"/>
                          <w:color w:val="000000"/>
                          <w:sz w:val="32"/>
                          <w:szCs w:val="32"/>
                        </w:rPr>
                        <w:t>（正面）</w:t>
                      </w:r>
                    </w:p>
                    <w:p/>
                    <w:p/>
                    <w:p/>
                    <w:p/>
                    <w:p/>
                    <w:p/>
                    <w:p>
                      <w:pPr>
                        <w:rPr>
                          <w:sz w:val="32"/>
                          <w:szCs w:val="32"/>
                        </w:rPr>
                      </w:pPr>
                    </w:p>
                  </w:txbxContent>
                </v:textbox>
              </v:shape>
            </w:pict>
          </mc:Fallback>
        </mc:AlternateContent>
      </w:r>
      <w:r>
        <w:rPr>
          <w:rFonts w:hint="eastAsia" w:ascii="宋体" w:hAnsi="宋体" w:eastAsia="宋体" w:cs="宋体"/>
          <w:color w:val="auto"/>
          <w:sz w:val="24"/>
        </w:rPr>
        <mc:AlternateContent>
          <mc:Choice Requires="wps">
            <w:drawing>
              <wp:anchor distT="0" distB="0" distL="114300" distR="114300" simplePos="0" relativeHeight="251661312" behindDoc="0" locked="0" layoutInCell="1" allowOverlap="1">
                <wp:simplePos x="0" y="0"/>
                <wp:positionH relativeFrom="column">
                  <wp:posOffset>3161030</wp:posOffset>
                </wp:positionH>
                <wp:positionV relativeFrom="paragraph">
                  <wp:posOffset>122555</wp:posOffset>
                </wp:positionV>
                <wp:extent cx="2851150" cy="1609725"/>
                <wp:effectExtent l="4445" t="4445" r="20955" b="5080"/>
                <wp:wrapNone/>
                <wp:docPr id="5" name="文本框 5"/>
                <wp:cNvGraphicFramePr/>
                <a:graphic xmlns:a="http://schemas.openxmlformats.org/drawingml/2006/main">
                  <a:graphicData uri="http://schemas.microsoft.com/office/word/2010/wordprocessingShape">
                    <wps:wsp>
                      <wps:cNvSpPr txBox="1"/>
                      <wps:spPr>
                        <a:xfrm>
                          <a:off x="0" y="0"/>
                          <a:ext cx="2851150" cy="1609725"/>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Pr>
                              <w:jc w:val="center"/>
                              <w:rPr>
                                <w:rFonts w:ascii="宋体" w:hAnsi="宋体"/>
                                <w:color w:val="000000"/>
                                <w:sz w:val="32"/>
                                <w:szCs w:val="32"/>
                              </w:rPr>
                            </w:pPr>
                            <w:r>
                              <w:rPr>
                                <w:rFonts w:hint="eastAsia" w:ascii="宋体" w:hAnsi="宋体"/>
                                <w:color w:val="000000"/>
                                <w:sz w:val="32"/>
                                <w:szCs w:val="32"/>
                              </w:rPr>
                              <w:t>代理人身份证复印件</w:t>
                            </w:r>
                          </w:p>
                          <w:p>
                            <w:pPr>
                              <w:jc w:val="center"/>
                              <w:rPr>
                                <w:rFonts w:ascii="宋体" w:hAnsi="宋体"/>
                                <w:color w:val="000000"/>
                                <w:sz w:val="32"/>
                                <w:szCs w:val="32"/>
                              </w:rPr>
                            </w:pPr>
                            <w:r>
                              <w:rPr>
                                <w:rFonts w:hint="eastAsia" w:ascii="宋体" w:hAnsi="宋体"/>
                                <w:color w:val="000000"/>
                                <w:sz w:val="32"/>
                                <w:szCs w:val="32"/>
                              </w:rPr>
                              <w:t>（反面）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48.9pt;margin-top:9.65pt;height:126.75pt;width:224.5pt;z-index:251661312;mso-width-relative:page;mso-height-relative:page;" fillcolor="#FFFFFF" filled="t" stroked="t" coordsize="21600,21600" o:gfxdata="UEsDBAoAAAAAAIdO4kAAAAAAAAAAAAAAAAAEAAAAZHJzL1BLAwQUAAAACACHTuJAf0Emo9kAAAAK&#10;AQAADwAAAGRycy9kb3ducmV2LnhtbE2PzU7DMBCE70i8g7VIXBB1mkb5I04PSCC40YLaqxu7SYS9&#10;DrablrdnOcFxdkYz3zbrizVs1j6MDgUsFwkwjZ1TI/YCPt6f7ktgIUpU0jjUAr51gHV7fdXIWrkz&#10;bvS8jT2jEgy1FDDEONWch27QVoaFmzSSd3TeykjS91x5eaZya3iaJDm3ckRaGOSkHwfdfW5PVkCZ&#10;vcz78Lp623X50VTxrpifv7wQtzfL5AFY1Jf4F4ZffEKHlpgO7oQqMCMgqwpCj2RUK2AUqLKcDgcB&#10;aZGWwNuG/3+h/QFQSwMEFAAAAAgAh07iQCZ5N1wNAgAANwQAAA4AAABkcnMvZTJvRG9jLnhtbK1T&#10;zY7TMBC+I/EOlu80SaUuu1HTlaCUCwKkhQdwbSex5D953CZ9AXgDTly481x9DsZOt/sDhx7IwRl7&#10;xt/M9814eTsaTfYygHK2odWspERa7oSyXUO/ftm8uqYEIrOCaWdlQw8S6O3q5Yvl4Gs5d73TQgaC&#10;IBbqwTe0j9HXRQG8l4bBzHlp0dm6YFjEbegKEdiA6EYX87K8KgYXhA+OSwA8XU9OekIMlwC6tlVc&#10;rh3fGWnjhBqkZhEpQa880FWutm0lj5/aFmQkuqHINOYVk6C9TWuxWrK6C8z3ip9KYJeU8IyTYcpi&#10;0jPUmkVGdkH9BWUUDw5cG2fcmWIikhVBFlX5TJu7nnmZuaDU4M+iw/+D5R/3nwNRoqELSiwz2PDj&#10;j+/Hn7+Pv76RRZJn8FBj1J3HuDi+cSMOzf054GFiPbbBpD/yIehHcQ9nceUYCcfD+fWiqhbo4uir&#10;rsqb1/OMXzxc9wHie+kMSUZDA3Yvi8r2HyBiKRh6H5KygdNKbJTWeRO67VsdyJ5hpzf5S1XilSdh&#10;2pKhoTcLzE04w/FtcWzQNB4lANvlfE9uwGPgMn//Ak6FrRn0UwEZIYWx2qgoQ7Z6ycQ7K0g8eJTZ&#10;4uuiqRgjBSVa4mNMVo6MTOlLIpGdtkgy9WjqRbLiuB0RJplbJw7Yt50PqutR0ty5HI7zlNU5zX4a&#10;2Mf7DPrw3l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9BJqPZAAAACgEAAA8AAAAAAAAAAQAg&#10;AAAAIgAAAGRycy9kb3ducmV2LnhtbFBLAQIUABQAAAAIAIdO4kAmeTdcDQIAADcEAAAOAAAAAAAA&#10;AAEAIAAAACgBAABkcnMvZTJvRG9jLnhtbFBLBQYAAAAABgAGAFkBAACnBQAAAAA=&#10;">
                <v:fill on="t" focussize="0,0"/>
                <v:stroke color="#000000" joinstyle="miter"/>
                <v:imagedata o:title=""/>
                <o:lock v:ext="edit" aspectratio="f"/>
                <v:textbox>
                  <w:txbxContent>
                    <w:p/>
                    <w:p/>
                    <w:p>
                      <w:pPr>
                        <w:jc w:val="center"/>
                        <w:rPr>
                          <w:rFonts w:ascii="宋体" w:hAnsi="宋体"/>
                          <w:color w:val="000000"/>
                          <w:sz w:val="32"/>
                          <w:szCs w:val="32"/>
                        </w:rPr>
                      </w:pPr>
                      <w:r>
                        <w:rPr>
                          <w:rFonts w:hint="eastAsia" w:ascii="宋体" w:hAnsi="宋体"/>
                          <w:color w:val="000000"/>
                          <w:sz w:val="32"/>
                          <w:szCs w:val="32"/>
                        </w:rPr>
                        <w:t>代理人身份证复印件</w:t>
                      </w:r>
                    </w:p>
                    <w:p>
                      <w:pPr>
                        <w:jc w:val="center"/>
                        <w:rPr>
                          <w:rFonts w:ascii="宋体" w:hAnsi="宋体"/>
                          <w:color w:val="000000"/>
                          <w:sz w:val="32"/>
                          <w:szCs w:val="32"/>
                        </w:rPr>
                      </w:pPr>
                      <w:r>
                        <w:rPr>
                          <w:rFonts w:hint="eastAsia" w:ascii="宋体" w:hAnsi="宋体"/>
                          <w:color w:val="000000"/>
                          <w:sz w:val="32"/>
                          <w:szCs w:val="32"/>
                        </w:rPr>
                        <w:t>（反面）</w:t>
                      </w:r>
                    </w:p>
                    <w:p/>
                    <w:p/>
                    <w:p/>
                    <w:p/>
                    <w:p/>
                    <w:p/>
                    <w:p>
                      <w:pPr>
                        <w:rPr>
                          <w:sz w:val="32"/>
                          <w:szCs w:val="32"/>
                        </w:rPr>
                      </w:pPr>
                    </w:p>
                  </w:txbxContent>
                </v:textbox>
              </v:shape>
            </w:pict>
          </mc:Fallback>
        </mc:AlternateContent>
      </w:r>
    </w:p>
    <w:p>
      <w:pPr>
        <w:shd w:val="clear" w:color="auto" w:fill="FFFFFF"/>
        <w:spacing w:line="480" w:lineRule="exact"/>
        <w:rPr>
          <w:rFonts w:hint="eastAsia" w:ascii="宋体" w:hAnsi="宋体" w:eastAsia="宋体" w:cs="宋体"/>
          <w:bCs/>
          <w:color w:val="auto"/>
          <w:sz w:val="24"/>
        </w:rPr>
      </w:pPr>
    </w:p>
    <w:p>
      <w:pPr>
        <w:shd w:val="clear" w:color="auto" w:fill="FFFFFF"/>
        <w:spacing w:line="480" w:lineRule="exact"/>
        <w:rPr>
          <w:rFonts w:hint="eastAsia" w:ascii="宋体" w:hAnsi="宋体" w:eastAsia="宋体" w:cs="宋体"/>
          <w:bCs/>
          <w:color w:val="auto"/>
          <w:sz w:val="24"/>
        </w:rPr>
      </w:pPr>
    </w:p>
    <w:p>
      <w:pPr>
        <w:shd w:val="clear" w:color="auto" w:fill="FFFFFF"/>
        <w:spacing w:line="480" w:lineRule="exact"/>
        <w:rPr>
          <w:rFonts w:hint="eastAsia" w:ascii="宋体" w:hAnsi="宋体" w:eastAsia="宋体" w:cs="宋体"/>
          <w:bCs/>
          <w:color w:val="auto"/>
          <w:sz w:val="24"/>
        </w:rPr>
      </w:pPr>
    </w:p>
    <w:p>
      <w:pPr>
        <w:shd w:val="clear" w:color="auto" w:fill="FFFFFF"/>
        <w:spacing w:line="480" w:lineRule="exact"/>
        <w:rPr>
          <w:rFonts w:hint="eastAsia" w:ascii="宋体" w:hAnsi="宋体" w:eastAsia="宋体" w:cs="宋体"/>
          <w:bCs/>
          <w:color w:val="auto"/>
          <w:sz w:val="24"/>
        </w:rPr>
      </w:pPr>
    </w:p>
    <w:p>
      <w:pPr>
        <w:shd w:val="clear" w:color="auto" w:fill="FFFFFF"/>
        <w:spacing w:line="480" w:lineRule="exact"/>
        <w:rPr>
          <w:rFonts w:hint="eastAsia" w:ascii="宋体" w:hAnsi="宋体" w:eastAsia="宋体" w:cs="宋体"/>
          <w:bCs/>
          <w:color w:val="auto"/>
          <w:sz w:val="24"/>
        </w:rPr>
      </w:pPr>
    </w:p>
    <w:p>
      <w:pPr>
        <w:shd w:val="clear" w:color="auto" w:fill="FFFFFF"/>
        <w:spacing w:line="480" w:lineRule="exact"/>
        <w:rPr>
          <w:rFonts w:hint="eastAsia" w:ascii="宋体" w:hAnsi="宋体" w:eastAsia="宋体" w:cs="宋体"/>
          <w:bCs/>
          <w:color w:val="auto"/>
          <w:sz w:val="24"/>
        </w:rPr>
      </w:pPr>
    </w:p>
    <w:p>
      <w:pPr>
        <w:pStyle w:val="782"/>
        <w:shd w:val="clear" w:color="auto" w:fill="FFFFFF"/>
        <w:snapToGrid w:val="0"/>
        <w:spacing w:line="480" w:lineRule="exact"/>
        <w:ind w:firstLine="210"/>
        <w:rPr>
          <w:rFonts w:hint="eastAsia" w:ascii="宋体" w:hAnsi="宋体" w:cs="宋体"/>
          <w:color w:val="auto"/>
          <w:sz w:val="24"/>
        </w:rPr>
      </w:pPr>
    </w:p>
    <w:p>
      <w:pPr>
        <w:pStyle w:val="782"/>
        <w:shd w:val="clear" w:color="auto" w:fill="FFFFFF"/>
        <w:snapToGrid w:val="0"/>
        <w:spacing w:line="480" w:lineRule="exact"/>
        <w:ind w:firstLine="210"/>
        <w:rPr>
          <w:rFonts w:hint="eastAsia" w:ascii="宋体" w:hAnsi="宋体" w:cs="宋体"/>
          <w:color w:val="auto"/>
          <w:sz w:val="24"/>
        </w:rPr>
      </w:pPr>
    </w:p>
    <w:p>
      <w:pPr>
        <w:pStyle w:val="782"/>
        <w:shd w:val="clear" w:color="auto" w:fill="FFFFFF"/>
        <w:snapToGrid w:val="0"/>
        <w:spacing w:line="480" w:lineRule="exact"/>
        <w:ind w:firstLine="210"/>
        <w:rPr>
          <w:rFonts w:hint="eastAsia" w:ascii="宋体" w:hAnsi="宋体" w:cs="宋体"/>
          <w:color w:val="auto"/>
          <w:kern w:val="2"/>
          <w:sz w:val="24"/>
        </w:rPr>
      </w:pPr>
    </w:p>
    <w:p>
      <w:pPr>
        <w:widowControl/>
        <w:spacing w:line="480" w:lineRule="exact"/>
        <w:ind w:left="424" w:leftChars="202"/>
        <w:jc w:val="left"/>
        <w:rPr>
          <w:rFonts w:hint="eastAsia" w:ascii="宋体" w:hAnsi="宋体" w:eastAsia="宋体" w:cs="宋体"/>
          <w:color w:val="auto"/>
          <w:sz w:val="24"/>
        </w:rPr>
      </w:pPr>
      <w:r>
        <w:rPr>
          <w:rFonts w:hint="eastAsia" w:ascii="宋体" w:hAnsi="宋体" w:eastAsia="宋体" w:cs="宋体"/>
          <w:color w:val="auto"/>
          <w:sz w:val="24"/>
        </w:rPr>
        <w:t>供应商（</w:t>
      </w:r>
      <w:r>
        <w:rPr>
          <w:rFonts w:hint="eastAsia" w:ascii="宋体" w:hAnsi="宋体" w:cs="宋体"/>
          <w:color w:val="auto"/>
          <w:sz w:val="24"/>
          <w:lang w:eastAsia="zh-CN"/>
        </w:rPr>
        <w:t>公章</w:t>
      </w:r>
      <w:r>
        <w:rPr>
          <w:rFonts w:hint="eastAsia" w:ascii="宋体" w:hAnsi="宋体" w:eastAsia="宋体" w:cs="宋体"/>
          <w:color w:val="auto"/>
          <w:sz w:val="24"/>
        </w:rPr>
        <w:t>）：</w:t>
      </w:r>
    </w:p>
    <w:p>
      <w:pPr>
        <w:shd w:val="clear" w:color="auto" w:fill="FFFFFF"/>
        <w:tabs>
          <w:tab w:val="left" w:pos="3780"/>
        </w:tabs>
        <w:spacing w:line="480" w:lineRule="exact"/>
        <w:ind w:left="424" w:leftChars="202"/>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或负责人）</w:t>
      </w:r>
      <w:r>
        <w:rPr>
          <w:rFonts w:hint="eastAsia" w:ascii="宋体" w:hAnsi="宋体" w:eastAsia="宋体" w:cs="宋体"/>
          <w:color w:val="auto"/>
          <w:sz w:val="24"/>
        </w:rPr>
        <w:t>（</w:t>
      </w:r>
      <w:r>
        <w:rPr>
          <w:rFonts w:hint="eastAsia" w:ascii="宋体" w:hAnsi="宋体" w:cs="宋体"/>
          <w:color w:val="auto"/>
          <w:sz w:val="24"/>
          <w:lang w:eastAsia="zh-CN"/>
        </w:rPr>
        <w:t>签</w:t>
      </w:r>
      <w:r>
        <w:rPr>
          <w:rFonts w:hint="eastAsia" w:ascii="宋体" w:hAnsi="宋体" w:cs="宋体"/>
          <w:color w:val="auto"/>
          <w:sz w:val="24"/>
          <w:lang w:val="en-US" w:eastAsia="zh-CN"/>
        </w:rPr>
        <w:t>名</w:t>
      </w:r>
      <w:r>
        <w:rPr>
          <w:rFonts w:hint="eastAsia" w:ascii="宋体" w:hAnsi="宋体" w:cs="宋体"/>
          <w:color w:val="auto"/>
          <w:sz w:val="24"/>
          <w:lang w:eastAsia="zh-CN"/>
        </w:rPr>
        <w:t>或盖章</w:t>
      </w:r>
      <w:r>
        <w:rPr>
          <w:rFonts w:hint="eastAsia" w:ascii="宋体" w:hAnsi="宋体" w:eastAsia="宋体" w:cs="宋体"/>
          <w:color w:val="auto"/>
          <w:sz w:val="24"/>
        </w:rPr>
        <w:t>）：</w:t>
      </w:r>
    </w:p>
    <w:p>
      <w:pPr>
        <w:shd w:val="clear" w:color="auto" w:fill="FFFFFF"/>
        <w:tabs>
          <w:tab w:val="left" w:pos="3780"/>
        </w:tabs>
        <w:spacing w:line="480" w:lineRule="exact"/>
        <w:ind w:left="424" w:leftChars="202"/>
        <w:rPr>
          <w:rFonts w:hint="eastAsia" w:ascii="宋体" w:hAnsi="宋体" w:eastAsia="宋体" w:cs="宋体"/>
          <w:color w:val="auto"/>
          <w:sz w:val="24"/>
        </w:rPr>
      </w:pPr>
      <w:r>
        <w:rPr>
          <w:rFonts w:hint="eastAsia" w:ascii="宋体" w:hAnsi="宋体" w:eastAsia="宋体" w:cs="宋体"/>
          <w:color w:val="auto"/>
          <w:sz w:val="24"/>
        </w:rPr>
        <w:t>授权代理人（签字）：</w:t>
      </w:r>
    </w:p>
    <w:p>
      <w:pPr>
        <w:widowControl/>
        <w:spacing w:line="480" w:lineRule="exact"/>
        <w:ind w:left="424" w:leftChars="202"/>
        <w:jc w:val="left"/>
        <w:rPr>
          <w:rFonts w:hint="eastAsia" w:ascii="宋体" w:hAnsi="宋体" w:eastAsia="宋体" w:cs="宋体"/>
          <w:color w:val="auto"/>
          <w:sz w:val="24"/>
        </w:rPr>
      </w:pPr>
      <w:r>
        <w:rPr>
          <w:rFonts w:hint="eastAsia" w:ascii="宋体" w:hAnsi="宋体" w:eastAsia="宋体" w:cs="宋体"/>
          <w:color w:val="auto"/>
          <w:sz w:val="24"/>
        </w:rPr>
        <w:t>日期： 年  月  日</w:t>
      </w: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b w:val="0"/>
          <w:bCs w:val="0"/>
          <w:color w:val="auto"/>
          <w:sz w:val="24"/>
          <w:szCs w:val="24"/>
        </w:rPr>
      </w:pPr>
      <w:r>
        <w:rPr>
          <w:rFonts w:hint="eastAsia" w:ascii="宋体" w:hAnsi="宋体" w:cs="宋体"/>
          <w:b w:val="0"/>
          <w:bCs w:val="0"/>
          <w:color w:val="auto"/>
          <w:sz w:val="24"/>
          <w:szCs w:val="24"/>
        </w:rPr>
        <w:t>（</w:t>
      </w:r>
      <w:r>
        <w:rPr>
          <w:rFonts w:hint="eastAsia" w:ascii="宋体" w:hAnsi="宋体" w:cs="宋体"/>
          <w:b w:val="0"/>
          <w:bCs w:val="0"/>
          <w:color w:val="auto"/>
          <w:sz w:val="24"/>
          <w:szCs w:val="24"/>
          <w:lang w:val="en-US" w:eastAsia="zh-CN"/>
        </w:rPr>
        <w:t>三</w:t>
      </w:r>
      <w:r>
        <w:rPr>
          <w:rFonts w:hint="eastAsia" w:ascii="宋体" w:hAnsi="宋体" w:cs="宋体"/>
          <w:b w:val="0"/>
          <w:bCs w:val="0"/>
          <w:color w:val="auto"/>
          <w:sz w:val="24"/>
          <w:szCs w:val="24"/>
        </w:rPr>
        <w:t>）供应商医疗器械经营许可证</w:t>
      </w:r>
    </w:p>
    <w:p>
      <w:pPr>
        <w:pStyle w:val="785"/>
        <w:spacing w:line="480" w:lineRule="exact"/>
        <w:jc w:val="left"/>
        <w:rPr>
          <w:rFonts w:hint="eastAsia" w:ascii="宋体" w:hAnsi="宋体" w:cs="宋体"/>
          <w:color w:val="auto"/>
          <w:sz w:val="24"/>
          <w:szCs w:val="24"/>
        </w:rPr>
      </w:pPr>
      <w:r>
        <w:rPr>
          <w:rFonts w:hint="eastAsia" w:ascii="宋体" w:hAnsi="宋体" w:cs="宋体"/>
          <w:color w:val="auto"/>
          <w:sz w:val="24"/>
          <w:szCs w:val="24"/>
        </w:rPr>
        <w:t>供应商加盖企业公章的医疗器械经营许可证扫描件</w:t>
      </w: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38"/>
        <w:spacing w:line="400" w:lineRule="exact"/>
        <w:ind w:firstLine="0"/>
        <w:rPr>
          <w:rFonts w:hint="eastAsia" w:ascii="宋体" w:hAnsi="宋体" w:eastAsia="宋体;SimSun" w:cs="宋体;SimSun"/>
          <w:b/>
          <w:bCs/>
          <w:color w:val="auto"/>
          <w:spacing w:val="0"/>
          <w:kern w:val="2"/>
          <w:sz w:val="24"/>
        </w:rPr>
      </w:pPr>
    </w:p>
    <w:p>
      <w:pPr>
        <w:pStyle w:val="38"/>
        <w:spacing w:line="400" w:lineRule="exact"/>
        <w:ind w:firstLine="0"/>
        <w:rPr>
          <w:rFonts w:hint="eastAsia" w:ascii="宋体" w:hAnsi="宋体" w:eastAsia="宋体;SimSun" w:cs="宋体;SimSun"/>
          <w:b/>
          <w:bCs/>
          <w:color w:val="auto"/>
          <w:spacing w:val="0"/>
          <w:kern w:val="2"/>
          <w:sz w:val="24"/>
        </w:rPr>
      </w:pPr>
      <w:r>
        <w:rPr>
          <w:rFonts w:hint="eastAsia" w:ascii="宋体" w:hAnsi="宋体" w:eastAsia="宋体;SimSun" w:cs="宋体;SimSun"/>
          <w:b w:val="0"/>
          <w:bCs w:val="0"/>
          <w:color w:val="auto"/>
          <w:spacing w:val="0"/>
          <w:kern w:val="2"/>
          <w:sz w:val="24"/>
        </w:rPr>
        <w:t>(</w:t>
      </w:r>
      <w:r>
        <w:rPr>
          <w:rFonts w:hint="eastAsia" w:ascii="宋体" w:hAnsi="宋体" w:eastAsia="宋体;SimSun" w:cs="宋体;SimSun"/>
          <w:b w:val="0"/>
          <w:bCs w:val="0"/>
          <w:color w:val="auto"/>
          <w:spacing w:val="0"/>
          <w:kern w:val="2"/>
          <w:sz w:val="24"/>
          <w:lang w:val="en-US" w:eastAsia="zh-CN"/>
        </w:rPr>
        <w:t>四</w:t>
      </w:r>
      <w:r>
        <w:rPr>
          <w:rFonts w:hint="eastAsia" w:ascii="宋体" w:hAnsi="宋体" w:eastAsia="宋体;SimSun" w:cs="宋体;SimSun"/>
          <w:b w:val="0"/>
          <w:bCs w:val="0"/>
          <w:color w:val="auto"/>
          <w:spacing w:val="0"/>
          <w:kern w:val="2"/>
          <w:sz w:val="24"/>
        </w:rPr>
        <w:t>）</w:t>
      </w:r>
      <w:r>
        <w:rPr>
          <w:rFonts w:hint="eastAsia" w:ascii="宋体" w:hAnsi="宋体" w:eastAsia="宋体" w:cs="宋体"/>
          <w:b w:val="0"/>
          <w:bCs w:val="0"/>
          <w:color w:val="auto"/>
          <w:sz w:val="24"/>
        </w:rPr>
        <w:t>医疗器械注册证（含登记表）</w:t>
      </w:r>
    </w:p>
    <w:p>
      <w:pPr>
        <w:pStyle w:val="38"/>
        <w:spacing w:line="400" w:lineRule="exact"/>
        <w:ind w:firstLine="0"/>
        <w:rPr>
          <w:rFonts w:ascii="宋体" w:hAnsi="宋体" w:cs="宋体;SimSun"/>
          <w:color w:val="auto"/>
          <w:spacing w:val="0"/>
          <w:sz w:val="24"/>
        </w:rPr>
      </w:pPr>
      <w:r>
        <w:rPr>
          <w:rFonts w:hint="eastAsia" w:ascii="宋体" w:hAnsi="宋体" w:eastAsia="宋体;SimSun" w:cs="宋体;SimSun"/>
          <w:color w:val="auto"/>
          <w:spacing w:val="0"/>
          <w:kern w:val="2"/>
          <w:sz w:val="24"/>
        </w:rPr>
        <w:t>供应商所投医疗产品的医疗器械注册证（含登记表）(或按照国家食品药品监督管理部门规定实行备案管理的，出具备案证明文件)（复印件）；</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127"/>
        <w:gridCol w:w="1642"/>
        <w:gridCol w:w="1547"/>
        <w:gridCol w:w="2043"/>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11" w:type="dxa"/>
            <w:noWrap w:val="0"/>
            <w:vAlign w:val="top"/>
          </w:tcPr>
          <w:p>
            <w:pPr>
              <w:spacing w:line="400" w:lineRule="exact"/>
              <w:jc w:val="center"/>
              <w:rPr>
                <w:rFonts w:ascii="宋体" w:hAnsi="宋体" w:eastAsia="宋体"/>
                <w:szCs w:val="21"/>
              </w:rPr>
            </w:pPr>
            <w:r>
              <w:rPr>
                <w:rFonts w:hint="eastAsia" w:ascii="宋体" w:hAnsi="宋体" w:eastAsia="宋体"/>
                <w:szCs w:val="21"/>
              </w:rPr>
              <w:t>货物名称</w:t>
            </w:r>
          </w:p>
        </w:tc>
        <w:tc>
          <w:tcPr>
            <w:tcW w:w="2127" w:type="dxa"/>
            <w:noWrap w:val="0"/>
            <w:vAlign w:val="top"/>
          </w:tcPr>
          <w:p>
            <w:pPr>
              <w:spacing w:line="400" w:lineRule="exact"/>
              <w:jc w:val="center"/>
              <w:rPr>
                <w:rFonts w:ascii="宋体" w:hAnsi="宋体" w:eastAsia="宋体"/>
                <w:szCs w:val="21"/>
              </w:rPr>
            </w:pPr>
            <w:r>
              <w:rPr>
                <w:rFonts w:hint="eastAsia" w:ascii="宋体" w:hAnsi="宋体" w:eastAsia="宋体"/>
                <w:szCs w:val="21"/>
              </w:rPr>
              <w:t>医疗器械使用</w:t>
            </w:r>
          </w:p>
          <w:p>
            <w:pPr>
              <w:spacing w:line="400" w:lineRule="exact"/>
              <w:jc w:val="center"/>
              <w:rPr>
                <w:rFonts w:hint="eastAsia" w:ascii="宋体" w:hAnsi="宋体" w:eastAsia="宋体"/>
                <w:szCs w:val="21"/>
              </w:rPr>
            </w:pPr>
            <w:r>
              <w:rPr>
                <w:rFonts w:hint="eastAsia" w:ascii="宋体" w:hAnsi="宋体" w:eastAsia="宋体"/>
                <w:szCs w:val="21"/>
              </w:rPr>
              <w:t>安全性分类级别</w:t>
            </w:r>
          </w:p>
        </w:tc>
        <w:tc>
          <w:tcPr>
            <w:tcW w:w="1642" w:type="dxa"/>
            <w:noWrap w:val="0"/>
            <w:vAlign w:val="top"/>
          </w:tcPr>
          <w:p>
            <w:pPr>
              <w:spacing w:line="400" w:lineRule="exact"/>
              <w:jc w:val="center"/>
              <w:rPr>
                <w:rFonts w:ascii="宋体" w:hAnsi="宋体" w:eastAsia="宋体"/>
                <w:szCs w:val="21"/>
              </w:rPr>
            </w:pPr>
            <w:r>
              <w:rPr>
                <w:rFonts w:hint="eastAsia" w:ascii="宋体" w:hAnsi="宋体" w:eastAsia="宋体"/>
                <w:szCs w:val="21"/>
              </w:rPr>
              <w:t>是否有医疗器械注册证</w:t>
            </w:r>
          </w:p>
        </w:tc>
        <w:tc>
          <w:tcPr>
            <w:tcW w:w="1547" w:type="dxa"/>
            <w:noWrap w:val="0"/>
            <w:vAlign w:val="top"/>
          </w:tcPr>
          <w:p>
            <w:pPr>
              <w:spacing w:line="400" w:lineRule="exact"/>
              <w:jc w:val="center"/>
              <w:rPr>
                <w:rFonts w:hint="eastAsia" w:ascii="宋体" w:hAnsi="宋体" w:eastAsia="宋体"/>
                <w:szCs w:val="21"/>
              </w:rPr>
            </w:pPr>
            <w:r>
              <w:rPr>
                <w:rFonts w:hint="eastAsia" w:ascii="宋体" w:hAnsi="宋体" w:eastAsia="宋体"/>
                <w:szCs w:val="21"/>
              </w:rPr>
              <w:t>注册证有效期截止时间</w:t>
            </w:r>
          </w:p>
        </w:tc>
        <w:tc>
          <w:tcPr>
            <w:tcW w:w="2043" w:type="dxa"/>
            <w:noWrap w:val="0"/>
            <w:vAlign w:val="top"/>
          </w:tcPr>
          <w:p>
            <w:pPr>
              <w:spacing w:line="400" w:lineRule="exact"/>
              <w:jc w:val="center"/>
              <w:rPr>
                <w:rFonts w:ascii="宋体" w:hAnsi="宋体" w:eastAsia="宋体"/>
                <w:szCs w:val="21"/>
              </w:rPr>
            </w:pPr>
            <w:r>
              <w:rPr>
                <w:rFonts w:hint="eastAsia" w:ascii="宋体" w:hAnsi="宋体" w:eastAsia="宋体"/>
                <w:szCs w:val="21"/>
              </w:rPr>
              <w:t>注册证见响应文件（）页码</w:t>
            </w:r>
          </w:p>
        </w:tc>
        <w:tc>
          <w:tcPr>
            <w:tcW w:w="907" w:type="dxa"/>
            <w:noWrap w:val="0"/>
            <w:vAlign w:val="top"/>
          </w:tcPr>
          <w:p>
            <w:pPr>
              <w:spacing w:line="400" w:lineRule="exact"/>
              <w:jc w:val="center"/>
              <w:rPr>
                <w:rFonts w:hint="eastAsia" w:ascii="宋体" w:hAnsi="宋体" w:eastAsia="宋体"/>
                <w:szCs w:val="21"/>
              </w:rPr>
            </w:pPr>
            <w:r>
              <w:rPr>
                <w:rFonts w:hint="eastAsia" w:ascii="宋体" w:hAnsi="宋体" w:eastAsia="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811" w:type="dxa"/>
            <w:noWrap w:val="0"/>
            <w:vAlign w:val="top"/>
          </w:tcPr>
          <w:p>
            <w:pPr>
              <w:spacing w:line="400" w:lineRule="exact"/>
              <w:rPr>
                <w:rFonts w:ascii="宋体" w:hAnsi="宋体" w:eastAsia="宋体"/>
                <w:szCs w:val="21"/>
              </w:rPr>
            </w:pPr>
          </w:p>
        </w:tc>
        <w:tc>
          <w:tcPr>
            <w:tcW w:w="2127" w:type="dxa"/>
            <w:noWrap w:val="0"/>
            <w:vAlign w:val="top"/>
          </w:tcPr>
          <w:p>
            <w:pPr>
              <w:spacing w:line="400" w:lineRule="exact"/>
              <w:rPr>
                <w:rFonts w:ascii="宋体" w:hAnsi="宋体" w:eastAsia="宋体"/>
                <w:szCs w:val="21"/>
              </w:rPr>
            </w:pPr>
            <w:r>
              <w:rPr>
                <w:rFonts w:ascii="宋体" w:hAnsi="宋体" w:eastAsia="宋体"/>
                <w:szCs w:val="21"/>
              </w:rPr>
              <w:sym w:font="Wingdings 2" w:char="F030"/>
            </w:r>
            <w:r>
              <w:rPr>
                <w:rFonts w:hint="eastAsia" w:ascii="宋体" w:hAnsi="宋体" w:eastAsia="宋体"/>
                <w:szCs w:val="21"/>
              </w:rPr>
              <w:t>一类</w:t>
            </w:r>
          </w:p>
          <w:p>
            <w:pPr>
              <w:spacing w:line="400" w:lineRule="exact"/>
              <w:rPr>
                <w:rFonts w:ascii="宋体" w:hAnsi="宋体" w:eastAsia="宋体"/>
                <w:szCs w:val="21"/>
              </w:rPr>
            </w:pPr>
            <w:r>
              <w:rPr>
                <w:rFonts w:ascii="宋体" w:hAnsi="宋体" w:eastAsia="宋体"/>
                <w:szCs w:val="21"/>
              </w:rPr>
              <w:sym w:font="Wingdings 2" w:char="F030"/>
            </w:r>
            <w:r>
              <w:rPr>
                <w:rFonts w:hint="eastAsia" w:ascii="宋体" w:hAnsi="宋体" w:eastAsia="宋体"/>
                <w:szCs w:val="21"/>
              </w:rPr>
              <w:t>二类</w:t>
            </w:r>
          </w:p>
          <w:p>
            <w:pPr>
              <w:spacing w:line="400" w:lineRule="exact"/>
              <w:rPr>
                <w:rFonts w:hint="eastAsia" w:ascii="宋体" w:hAnsi="宋体" w:eastAsia="宋体"/>
                <w:szCs w:val="21"/>
              </w:rPr>
            </w:pPr>
            <w:r>
              <w:rPr>
                <w:rFonts w:ascii="宋体" w:hAnsi="宋体" w:eastAsia="宋体"/>
                <w:szCs w:val="21"/>
              </w:rPr>
              <w:sym w:font="Wingdings 2" w:char="F030"/>
            </w:r>
            <w:r>
              <w:rPr>
                <w:rFonts w:hint="eastAsia" w:ascii="宋体" w:hAnsi="宋体" w:eastAsia="宋体"/>
                <w:szCs w:val="21"/>
              </w:rPr>
              <w:t>三类</w:t>
            </w:r>
          </w:p>
        </w:tc>
        <w:tc>
          <w:tcPr>
            <w:tcW w:w="1642" w:type="dxa"/>
            <w:noWrap w:val="0"/>
            <w:vAlign w:val="top"/>
          </w:tcPr>
          <w:p>
            <w:pPr>
              <w:spacing w:line="400" w:lineRule="exact"/>
              <w:jc w:val="left"/>
              <w:rPr>
                <w:rFonts w:hint="eastAsia" w:ascii="宋体" w:hAnsi="宋体" w:eastAsia="宋体"/>
                <w:szCs w:val="21"/>
              </w:rPr>
            </w:pPr>
            <w:r>
              <w:rPr>
                <w:rFonts w:ascii="宋体" w:hAnsi="宋体" w:eastAsia="宋体"/>
                <w:szCs w:val="21"/>
              </w:rPr>
              <w:sym w:font="Wingdings 2" w:char="F030"/>
            </w:r>
            <w:r>
              <w:rPr>
                <w:rFonts w:hint="eastAsia" w:ascii="宋体" w:hAnsi="宋体" w:eastAsia="宋体"/>
                <w:szCs w:val="21"/>
              </w:rPr>
              <w:t>具有</w:t>
            </w:r>
          </w:p>
          <w:p>
            <w:pPr>
              <w:spacing w:line="400" w:lineRule="exact"/>
              <w:jc w:val="left"/>
              <w:rPr>
                <w:rFonts w:hint="eastAsia" w:ascii="宋体" w:hAnsi="宋体" w:eastAsia="宋体"/>
                <w:szCs w:val="21"/>
              </w:rPr>
            </w:pPr>
            <w:r>
              <w:rPr>
                <w:rFonts w:ascii="宋体" w:hAnsi="宋体" w:eastAsia="宋体"/>
                <w:szCs w:val="21"/>
              </w:rPr>
              <w:sym w:font="Wingdings 2" w:char="F030"/>
            </w:r>
            <w:r>
              <w:rPr>
                <w:rFonts w:hint="eastAsia" w:ascii="宋体" w:hAnsi="宋体" w:eastAsia="宋体"/>
                <w:szCs w:val="21"/>
              </w:rPr>
              <w:t>无</w:t>
            </w:r>
          </w:p>
        </w:tc>
        <w:tc>
          <w:tcPr>
            <w:tcW w:w="1547" w:type="dxa"/>
            <w:noWrap w:val="0"/>
            <w:vAlign w:val="top"/>
          </w:tcPr>
          <w:p>
            <w:pPr>
              <w:spacing w:line="400" w:lineRule="exact"/>
              <w:rPr>
                <w:rFonts w:ascii="宋体" w:hAnsi="宋体" w:eastAsia="宋体"/>
                <w:szCs w:val="21"/>
              </w:rPr>
            </w:pPr>
          </w:p>
        </w:tc>
        <w:tc>
          <w:tcPr>
            <w:tcW w:w="2043" w:type="dxa"/>
            <w:noWrap w:val="0"/>
            <w:vAlign w:val="top"/>
          </w:tcPr>
          <w:p>
            <w:pPr>
              <w:spacing w:line="400" w:lineRule="exact"/>
              <w:rPr>
                <w:rFonts w:ascii="宋体" w:hAnsi="宋体" w:eastAsia="宋体"/>
                <w:szCs w:val="21"/>
              </w:rPr>
            </w:pPr>
            <w:r>
              <w:rPr>
                <w:rFonts w:hint="eastAsia" w:ascii="宋体" w:hAnsi="宋体" w:eastAsia="宋体"/>
                <w:szCs w:val="21"/>
              </w:rPr>
              <w:t>见响应文件（）页</w:t>
            </w:r>
          </w:p>
        </w:tc>
        <w:tc>
          <w:tcPr>
            <w:tcW w:w="907" w:type="dxa"/>
            <w:noWrap w:val="0"/>
            <w:vAlign w:val="top"/>
          </w:tcPr>
          <w:p>
            <w:pPr>
              <w:spacing w:line="400" w:lineRule="exac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1" w:type="dxa"/>
            <w:noWrap w:val="0"/>
            <w:vAlign w:val="top"/>
          </w:tcPr>
          <w:p>
            <w:pPr>
              <w:spacing w:line="400" w:lineRule="exact"/>
              <w:rPr>
                <w:rFonts w:ascii="宋体" w:hAnsi="宋体" w:eastAsia="宋体"/>
                <w:szCs w:val="21"/>
              </w:rPr>
            </w:pPr>
            <w:r>
              <w:rPr>
                <w:rFonts w:hint="eastAsia" w:ascii="宋体" w:hAnsi="宋体" w:eastAsia="宋体"/>
                <w:szCs w:val="21"/>
              </w:rPr>
              <w:t>……</w:t>
            </w:r>
          </w:p>
        </w:tc>
        <w:tc>
          <w:tcPr>
            <w:tcW w:w="2127" w:type="dxa"/>
            <w:noWrap w:val="0"/>
            <w:vAlign w:val="top"/>
          </w:tcPr>
          <w:p>
            <w:pPr>
              <w:spacing w:line="400" w:lineRule="exact"/>
              <w:rPr>
                <w:rFonts w:ascii="宋体" w:hAnsi="宋体" w:eastAsia="宋体"/>
                <w:szCs w:val="21"/>
              </w:rPr>
            </w:pPr>
            <w:r>
              <w:rPr>
                <w:rFonts w:hint="eastAsia" w:ascii="宋体" w:hAnsi="宋体" w:eastAsia="宋体"/>
                <w:szCs w:val="21"/>
              </w:rPr>
              <w:t>……</w:t>
            </w:r>
          </w:p>
        </w:tc>
        <w:tc>
          <w:tcPr>
            <w:tcW w:w="1642" w:type="dxa"/>
            <w:noWrap w:val="0"/>
            <w:vAlign w:val="top"/>
          </w:tcPr>
          <w:p>
            <w:pPr>
              <w:spacing w:line="400" w:lineRule="exact"/>
              <w:rPr>
                <w:rFonts w:ascii="宋体" w:hAnsi="宋体" w:eastAsia="宋体"/>
                <w:szCs w:val="21"/>
              </w:rPr>
            </w:pPr>
            <w:r>
              <w:rPr>
                <w:rFonts w:hint="eastAsia" w:ascii="宋体" w:hAnsi="宋体" w:eastAsia="宋体"/>
                <w:szCs w:val="21"/>
              </w:rPr>
              <w:t>……</w:t>
            </w:r>
          </w:p>
        </w:tc>
        <w:tc>
          <w:tcPr>
            <w:tcW w:w="1547" w:type="dxa"/>
            <w:noWrap w:val="0"/>
            <w:vAlign w:val="top"/>
          </w:tcPr>
          <w:p>
            <w:pPr>
              <w:spacing w:line="400" w:lineRule="exact"/>
              <w:rPr>
                <w:rFonts w:ascii="宋体" w:hAnsi="宋体" w:eastAsia="宋体"/>
                <w:szCs w:val="21"/>
              </w:rPr>
            </w:pPr>
            <w:r>
              <w:rPr>
                <w:rFonts w:hint="eastAsia" w:ascii="宋体" w:hAnsi="宋体" w:eastAsia="宋体"/>
                <w:szCs w:val="21"/>
              </w:rPr>
              <w:t>……</w:t>
            </w:r>
          </w:p>
        </w:tc>
        <w:tc>
          <w:tcPr>
            <w:tcW w:w="2043" w:type="dxa"/>
            <w:noWrap w:val="0"/>
            <w:vAlign w:val="top"/>
          </w:tcPr>
          <w:p>
            <w:pPr>
              <w:spacing w:line="400" w:lineRule="exact"/>
              <w:rPr>
                <w:rFonts w:ascii="宋体" w:hAnsi="宋体" w:eastAsia="宋体"/>
                <w:szCs w:val="21"/>
              </w:rPr>
            </w:pPr>
            <w:r>
              <w:rPr>
                <w:rFonts w:hint="eastAsia" w:ascii="宋体" w:hAnsi="宋体" w:eastAsia="宋体"/>
                <w:szCs w:val="21"/>
              </w:rPr>
              <w:t>……</w:t>
            </w:r>
          </w:p>
        </w:tc>
        <w:tc>
          <w:tcPr>
            <w:tcW w:w="907" w:type="dxa"/>
            <w:noWrap w:val="0"/>
            <w:vAlign w:val="top"/>
          </w:tcPr>
          <w:p>
            <w:pPr>
              <w:spacing w:line="400" w:lineRule="exact"/>
              <w:rPr>
                <w:rFonts w:ascii="宋体" w:hAnsi="宋体" w:eastAsia="宋体"/>
                <w:szCs w:val="21"/>
              </w:rPr>
            </w:pP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1" w:type="dxa"/>
            <w:noWrap w:val="0"/>
            <w:vAlign w:val="top"/>
          </w:tcPr>
          <w:p>
            <w:pPr>
              <w:spacing w:line="400" w:lineRule="exact"/>
              <w:rPr>
                <w:rFonts w:ascii="宋体" w:hAnsi="宋体" w:eastAsia="宋体"/>
                <w:szCs w:val="21"/>
              </w:rPr>
            </w:pPr>
          </w:p>
        </w:tc>
        <w:tc>
          <w:tcPr>
            <w:tcW w:w="2127" w:type="dxa"/>
            <w:noWrap w:val="0"/>
            <w:vAlign w:val="top"/>
          </w:tcPr>
          <w:p>
            <w:pPr>
              <w:spacing w:line="400" w:lineRule="exact"/>
              <w:rPr>
                <w:rFonts w:ascii="宋体" w:hAnsi="宋体" w:eastAsia="宋体"/>
                <w:szCs w:val="21"/>
              </w:rPr>
            </w:pPr>
          </w:p>
        </w:tc>
        <w:tc>
          <w:tcPr>
            <w:tcW w:w="1642" w:type="dxa"/>
            <w:noWrap w:val="0"/>
            <w:vAlign w:val="top"/>
          </w:tcPr>
          <w:p>
            <w:pPr>
              <w:spacing w:line="400" w:lineRule="exact"/>
              <w:rPr>
                <w:rFonts w:ascii="宋体" w:hAnsi="宋体" w:eastAsia="宋体"/>
                <w:szCs w:val="21"/>
              </w:rPr>
            </w:pPr>
          </w:p>
        </w:tc>
        <w:tc>
          <w:tcPr>
            <w:tcW w:w="1547" w:type="dxa"/>
            <w:noWrap w:val="0"/>
            <w:vAlign w:val="top"/>
          </w:tcPr>
          <w:p>
            <w:pPr>
              <w:spacing w:line="400" w:lineRule="exact"/>
              <w:rPr>
                <w:rFonts w:ascii="宋体" w:hAnsi="宋体" w:eastAsia="宋体"/>
                <w:szCs w:val="21"/>
              </w:rPr>
            </w:pPr>
          </w:p>
        </w:tc>
        <w:tc>
          <w:tcPr>
            <w:tcW w:w="2043" w:type="dxa"/>
            <w:noWrap w:val="0"/>
            <w:vAlign w:val="top"/>
          </w:tcPr>
          <w:p>
            <w:pPr>
              <w:spacing w:line="400" w:lineRule="exact"/>
              <w:rPr>
                <w:rFonts w:ascii="宋体" w:hAnsi="宋体" w:eastAsia="宋体"/>
                <w:szCs w:val="21"/>
              </w:rPr>
            </w:pPr>
          </w:p>
        </w:tc>
        <w:tc>
          <w:tcPr>
            <w:tcW w:w="907" w:type="dxa"/>
            <w:noWrap w:val="0"/>
            <w:vAlign w:val="top"/>
          </w:tcPr>
          <w:p>
            <w:pPr>
              <w:spacing w:line="400" w:lineRule="exac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1" w:type="dxa"/>
            <w:noWrap w:val="0"/>
            <w:vAlign w:val="top"/>
          </w:tcPr>
          <w:p>
            <w:pPr>
              <w:spacing w:line="400" w:lineRule="exact"/>
              <w:rPr>
                <w:rFonts w:ascii="宋体" w:hAnsi="宋体" w:eastAsia="宋体"/>
                <w:szCs w:val="21"/>
              </w:rPr>
            </w:pPr>
          </w:p>
        </w:tc>
        <w:tc>
          <w:tcPr>
            <w:tcW w:w="2127" w:type="dxa"/>
            <w:noWrap w:val="0"/>
            <w:vAlign w:val="top"/>
          </w:tcPr>
          <w:p>
            <w:pPr>
              <w:spacing w:line="400" w:lineRule="exact"/>
              <w:rPr>
                <w:rFonts w:ascii="宋体" w:hAnsi="宋体" w:eastAsia="宋体"/>
                <w:szCs w:val="21"/>
              </w:rPr>
            </w:pPr>
          </w:p>
        </w:tc>
        <w:tc>
          <w:tcPr>
            <w:tcW w:w="1642" w:type="dxa"/>
            <w:noWrap w:val="0"/>
            <w:vAlign w:val="top"/>
          </w:tcPr>
          <w:p>
            <w:pPr>
              <w:spacing w:line="400" w:lineRule="exact"/>
              <w:rPr>
                <w:rFonts w:ascii="宋体" w:hAnsi="宋体" w:eastAsia="宋体"/>
                <w:szCs w:val="21"/>
              </w:rPr>
            </w:pPr>
          </w:p>
        </w:tc>
        <w:tc>
          <w:tcPr>
            <w:tcW w:w="1547" w:type="dxa"/>
            <w:noWrap w:val="0"/>
            <w:vAlign w:val="top"/>
          </w:tcPr>
          <w:p>
            <w:pPr>
              <w:spacing w:line="400" w:lineRule="exact"/>
              <w:rPr>
                <w:rFonts w:ascii="宋体" w:hAnsi="宋体" w:eastAsia="宋体"/>
                <w:szCs w:val="21"/>
              </w:rPr>
            </w:pPr>
          </w:p>
        </w:tc>
        <w:tc>
          <w:tcPr>
            <w:tcW w:w="2043" w:type="dxa"/>
            <w:noWrap w:val="0"/>
            <w:vAlign w:val="top"/>
          </w:tcPr>
          <w:p>
            <w:pPr>
              <w:spacing w:line="400" w:lineRule="exact"/>
              <w:rPr>
                <w:rFonts w:ascii="宋体" w:hAnsi="宋体" w:eastAsia="宋体"/>
                <w:szCs w:val="21"/>
              </w:rPr>
            </w:pPr>
          </w:p>
        </w:tc>
        <w:tc>
          <w:tcPr>
            <w:tcW w:w="907" w:type="dxa"/>
            <w:noWrap w:val="0"/>
            <w:vAlign w:val="top"/>
          </w:tcPr>
          <w:p>
            <w:pPr>
              <w:spacing w:line="400" w:lineRule="exac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1" w:type="dxa"/>
            <w:noWrap w:val="0"/>
            <w:vAlign w:val="top"/>
          </w:tcPr>
          <w:p>
            <w:pPr>
              <w:spacing w:line="400" w:lineRule="exact"/>
              <w:rPr>
                <w:rFonts w:ascii="宋体" w:hAnsi="宋体" w:eastAsia="宋体"/>
                <w:szCs w:val="21"/>
              </w:rPr>
            </w:pPr>
          </w:p>
        </w:tc>
        <w:tc>
          <w:tcPr>
            <w:tcW w:w="2127" w:type="dxa"/>
            <w:noWrap w:val="0"/>
            <w:vAlign w:val="top"/>
          </w:tcPr>
          <w:p>
            <w:pPr>
              <w:spacing w:line="400" w:lineRule="exact"/>
              <w:rPr>
                <w:rFonts w:ascii="宋体" w:hAnsi="宋体" w:eastAsia="宋体"/>
                <w:szCs w:val="21"/>
              </w:rPr>
            </w:pPr>
          </w:p>
        </w:tc>
        <w:tc>
          <w:tcPr>
            <w:tcW w:w="1642" w:type="dxa"/>
            <w:noWrap w:val="0"/>
            <w:vAlign w:val="top"/>
          </w:tcPr>
          <w:p>
            <w:pPr>
              <w:spacing w:line="400" w:lineRule="exact"/>
              <w:rPr>
                <w:rFonts w:ascii="宋体" w:hAnsi="宋体" w:eastAsia="宋体"/>
                <w:szCs w:val="21"/>
              </w:rPr>
            </w:pPr>
          </w:p>
        </w:tc>
        <w:tc>
          <w:tcPr>
            <w:tcW w:w="1547" w:type="dxa"/>
            <w:noWrap w:val="0"/>
            <w:vAlign w:val="top"/>
          </w:tcPr>
          <w:p>
            <w:pPr>
              <w:spacing w:line="400" w:lineRule="exact"/>
              <w:rPr>
                <w:rFonts w:ascii="宋体" w:hAnsi="宋体" w:eastAsia="宋体"/>
                <w:szCs w:val="21"/>
              </w:rPr>
            </w:pPr>
          </w:p>
        </w:tc>
        <w:tc>
          <w:tcPr>
            <w:tcW w:w="2043" w:type="dxa"/>
            <w:noWrap w:val="0"/>
            <w:vAlign w:val="top"/>
          </w:tcPr>
          <w:p>
            <w:pPr>
              <w:spacing w:line="400" w:lineRule="exact"/>
              <w:rPr>
                <w:rFonts w:ascii="宋体" w:hAnsi="宋体" w:eastAsia="宋体"/>
                <w:szCs w:val="21"/>
              </w:rPr>
            </w:pPr>
          </w:p>
        </w:tc>
        <w:tc>
          <w:tcPr>
            <w:tcW w:w="907" w:type="dxa"/>
            <w:noWrap w:val="0"/>
            <w:vAlign w:val="top"/>
          </w:tcPr>
          <w:p>
            <w:pPr>
              <w:spacing w:line="400" w:lineRule="exac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1" w:type="dxa"/>
            <w:noWrap w:val="0"/>
            <w:vAlign w:val="top"/>
          </w:tcPr>
          <w:p>
            <w:pPr>
              <w:spacing w:line="400" w:lineRule="exact"/>
              <w:rPr>
                <w:rFonts w:ascii="宋体" w:hAnsi="宋体" w:eastAsia="宋体"/>
                <w:szCs w:val="21"/>
              </w:rPr>
            </w:pPr>
          </w:p>
        </w:tc>
        <w:tc>
          <w:tcPr>
            <w:tcW w:w="2127" w:type="dxa"/>
            <w:noWrap w:val="0"/>
            <w:vAlign w:val="top"/>
          </w:tcPr>
          <w:p>
            <w:pPr>
              <w:spacing w:line="400" w:lineRule="exact"/>
              <w:rPr>
                <w:rFonts w:ascii="宋体" w:hAnsi="宋体" w:eastAsia="宋体"/>
                <w:szCs w:val="21"/>
              </w:rPr>
            </w:pPr>
          </w:p>
        </w:tc>
        <w:tc>
          <w:tcPr>
            <w:tcW w:w="1642" w:type="dxa"/>
            <w:noWrap w:val="0"/>
            <w:vAlign w:val="top"/>
          </w:tcPr>
          <w:p>
            <w:pPr>
              <w:spacing w:line="400" w:lineRule="exact"/>
              <w:rPr>
                <w:rFonts w:ascii="宋体" w:hAnsi="宋体" w:eastAsia="宋体"/>
                <w:szCs w:val="21"/>
              </w:rPr>
            </w:pPr>
          </w:p>
        </w:tc>
        <w:tc>
          <w:tcPr>
            <w:tcW w:w="1547" w:type="dxa"/>
            <w:noWrap w:val="0"/>
            <w:vAlign w:val="top"/>
          </w:tcPr>
          <w:p>
            <w:pPr>
              <w:spacing w:line="400" w:lineRule="exact"/>
              <w:rPr>
                <w:rFonts w:ascii="宋体" w:hAnsi="宋体" w:eastAsia="宋体"/>
                <w:szCs w:val="21"/>
              </w:rPr>
            </w:pPr>
          </w:p>
        </w:tc>
        <w:tc>
          <w:tcPr>
            <w:tcW w:w="2043" w:type="dxa"/>
            <w:noWrap w:val="0"/>
            <w:vAlign w:val="top"/>
          </w:tcPr>
          <w:p>
            <w:pPr>
              <w:spacing w:line="400" w:lineRule="exact"/>
              <w:rPr>
                <w:rFonts w:ascii="宋体" w:hAnsi="宋体" w:eastAsia="宋体"/>
                <w:szCs w:val="21"/>
              </w:rPr>
            </w:pPr>
          </w:p>
        </w:tc>
        <w:tc>
          <w:tcPr>
            <w:tcW w:w="907" w:type="dxa"/>
            <w:noWrap w:val="0"/>
            <w:vAlign w:val="top"/>
          </w:tcPr>
          <w:p>
            <w:pPr>
              <w:spacing w:line="400" w:lineRule="exact"/>
              <w:rPr>
                <w:rFonts w:ascii="宋体" w:hAnsi="宋体" w:eastAsia="宋体"/>
                <w:szCs w:val="21"/>
              </w:rPr>
            </w:pPr>
          </w:p>
        </w:tc>
      </w:tr>
    </w:tbl>
    <w:p>
      <w:pPr>
        <w:pStyle w:val="38"/>
        <w:spacing w:line="440" w:lineRule="exact"/>
        <w:ind w:firstLine="0"/>
        <w:rPr>
          <w:rFonts w:hint="eastAsia" w:ascii="宋体" w:hAnsi="宋体" w:eastAsia="宋体;SimSun" w:cs="宋体;SimSun"/>
          <w:color w:val="auto"/>
          <w:spacing w:val="0"/>
          <w:kern w:val="2"/>
          <w:sz w:val="24"/>
        </w:rPr>
      </w:pPr>
      <w:r>
        <w:rPr>
          <w:rFonts w:hint="eastAsia" w:ascii="宋体" w:hAnsi="宋体" w:eastAsia="宋体;SimSun" w:cs="宋体;SimSun"/>
          <w:b/>
          <w:bCs/>
          <w:color w:val="auto"/>
          <w:spacing w:val="0"/>
          <w:kern w:val="2"/>
          <w:sz w:val="24"/>
        </w:rPr>
        <w:t>注：</w:t>
      </w:r>
      <w:r>
        <w:rPr>
          <w:rFonts w:hint="eastAsia" w:ascii="宋体" w:hAnsi="宋体" w:eastAsia="宋体;SimSun" w:cs="宋体;SimSun"/>
          <w:color w:val="auto"/>
          <w:spacing w:val="0"/>
          <w:kern w:val="2"/>
          <w:sz w:val="24"/>
        </w:rPr>
        <w:t>1.供应商须附所投医疗产品的医疗器械注册证（含登记表）(或按照国家食品药品监督管理部门规定实行备案管理的，出具备案证明文件)（复印件）；</w:t>
      </w:r>
    </w:p>
    <w:p>
      <w:pPr>
        <w:pStyle w:val="38"/>
        <w:spacing w:line="440" w:lineRule="exact"/>
        <w:ind w:firstLine="480" w:firstLineChars="200"/>
        <w:rPr>
          <w:rFonts w:ascii="宋体" w:hAnsi="宋体" w:eastAsia="宋体;SimSun" w:cs="宋体;SimSun"/>
          <w:b/>
          <w:bCs/>
          <w:color w:val="auto"/>
          <w:spacing w:val="0"/>
          <w:kern w:val="2"/>
          <w:sz w:val="24"/>
          <w:u w:val="single"/>
        </w:rPr>
      </w:pPr>
      <w:r>
        <w:rPr>
          <w:rFonts w:hint="eastAsia" w:ascii="宋体" w:hAnsi="宋体" w:eastAsia="宋体;SimSun" w:cs="宋体;SimSun"/>
          <w:color w:val="auto"/>
          <w:spacing w:val="0"/>
          <w:kern w:val="2"/>
          <w:sz w:val="24"/>
        </w:rPr>
        <w:t>2.供应商应根据参投的产品和响应实际情况填写上表内容，</w:t>
      </w:r>
      <w:r>
        <w:rPr>
          <w:rFonts w:hint="eastAsia" w:ascii="宋体" w:hAnsi="宋体" w:eastAsia="宋体;SimSun" w:cs="宋体;SimSun"/>
          <w:b/>
          <w:bCs/>
          <w:color w:val="auto"/>
          <w:spacing w:val="0"/>
          <w:kern w:val="2"/>
          <w:sz w:val="24"/>
          <w:u w:val="single"/>
        </w:rPr>
        <w:t>在“</w:t>
      </w:r>
      <w:r>
        <w:rPr>
          <w:rFonts w:hint="eastAsia" w:ascii="宋体" w:hAnsi="宋体" w:eastAsia="宋体;SimSun" w:cs="宋体;SimSun"/>
          <w:b/>
          <w:bCs/>
          <w:color w:val="auto"/>
          <w:spacing w:val="0"/>
          <w:kern w:val="2"/>
          <w:sz w:val="24"/>
          <w:u w:val="single"/>
        </w:rPr>
        <w:sym w:font="Wingdings 2" w:char="F030"/>
      </w:r>
      <w:r>
        <w:rPr>
          <w:rFonts w:hint="eastAsia" w:ascii="宋体" w:hAnsi="宋体" w:eastAsia="宋体;SimSun" w:cs="宋体;SimSun"/>
          <w:b/>
          <w:bCs/>
          <w:color w:val="auto"/>
          <w:spacing w:val="0"/>
          <w:kern w:val="2"/>
          <w:sz w:val="24"/>
          <w:u w:val="single"/>
        </w:rPr>
        <w:t>”中勾选对应项，并后附提供相关注册证书（如有），对应填写所在响应文件页码；如无，页码处可用“/”表示。</w:t>
      </w:r>
    </w:p>
    <w:p>
      <w:pPr>
        <w:pStyle w:val="38"/>
        <w:spacing w:line="440" w:lineRule="exact"/>
        <w:ind w:firstLine="480" w:firstLineChars="200"/>
        <w:rPr>
          <w:rFonts w:ascii="宋体" w:hAnsi="宋体" w:cs="宋体;SimSun"/>
          <w:color w:val="auto"/>
          <w:spacing w:val="0"/>
          <w:sz w:val="24"/>
          <w:szCs w:val="24"/>
        </w:rPr>
      </w:pPr>
      <w:r>
        <w:rPr>
          <w:rFonts w:hint="eastAsia" w:ascii="宋体" w:hAnsi="宋体" w:cs="宋体;SimSun"/>
          <w:color w:val="auto"/>
          <w:spacing w:val="0"/>
          <w:sz w:val="24"/>
          <w:szCs w:val="24"/>
        </w:rPr>
        <w:t>3.</w:t>
      </w:r>
      <w:r>
        <w:rPr>
          <w:rFonts w:hint="eastAsia" w:ascii="宋体" w:hAnsi="宋体" w:eastAsia="宋体;SimSun" w:cs="宋体;SimSun"/>
          <w:color w:val="auto"/>
          <w:spacing w:val="0"/>
          <w:kern w:val="2"/>
          <w:sz w:val="24"/>
        </w:rPr>
        <w:t>如本表格式内容不能满足需要，供应商可根据本表格格式自行划表填写，但必须体现以上内容。</w:t>
      </w: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785"/>
        <w:spacing w:line="480" w:lineRule="exact"/>
        <w:jc w:val="left"/>
        <w:rPr>
          <w:rFonts w:hint="eastAsia" w:ascii="宋体" w:hAnsi="宋体" w:cs="宋体"/>
          <w:color w:val="auto"/>
          <w:sz w:val="24"/>
          <w:szCs w:val="24"/>
        </w:rPr>
      </w:pPr>
    </w:p>
    <w:p>
      <w:pPr>
        <w:pStyle w:val="38"/>
        <w:spacing w:line="400" w:lineRule="exact"/>
        <w:ind w:firstLine="0"/>
        <w:rPr>
          <w:rFonts w:hint="eastAsia" w:ascii="宋体" w:hAnsi="宋体" w:eastAsia="宋体;SimSun" w:cs="宋体;SimSun"/>
          <w:b w:val="0"/>
          <w:bCs w:val="0"/>
          <w:color w:val="auto"/>
          <w:spacing w:val="0"/>
          <w:kern w:val="2"/>
          <w:sz w:val="24"/>
        </w:rPr>
      </w:pPr>
      <w:r>
        <w:rPr>
          <w:rFonts w:hint="eastAsia" w:ascii="宋体" w:hAnsi="宋体" w:eastAsia="宋体;SimSun" w:cs="宋体;SimSun"/>
          <w:b w:val="0"/>
          <w:bCs w:val="0"/>
          <w:color w:val="auto"/>
          <w:spacing w:val="0"/>
          <w:kern w:val="2"/>
          <w:sz w:val="24"/>
        </w:rPr>
        <w:t>（五）中小微企业声明函及其他资料</w:t>
      </w:r>
    </w:p>
    <w:p>
      <w:pPr>
        <w:shd w:val="clear" w:color="auto" w:fill="FFFFFF"/>
        <w:spacing w:line="440" w:lineRule="exact"/>
        <w:jc w:val="center"/>
        <w:rPr>
          <w:rFonts w:hint="eastAsia" w:ascii="宋体" w:hAnsi="宋体" w:eastAsia="宋体" w:cs="宋体"/>
          <w:b/>
          <w:bCs/>
        </w:rPr>
      </w:pPr>
    </w:p>
    <w:p>
      <w:pPr>
        <w:shd w:val="clear" w:color="auto" w:fill="FFFFFF"/>
        <w:spacing w:line="440" w:lineRule="exact"/>
        <w:jc w:val="center"/>
        <w:rPr>
          <w:rFonts w:hint="eastAsia" w:ascii="宋体" w:hAnsi="宋体" w:eastAsia="宋体" w:cs="宋体"/>
          <w:sz w:val="24"/>
          <w:szCs w:val="24"/>
        </w:rPr>
      </w:pPr>
      <w:r>
        <w:rPr>
          <w:rFonts w:hint="eastAsia" w:ascii="宋体" w:hAnsi="宋体" w:eastAsia="宋体" w:cs="宋体"/>
          <w:b/>
          <w:bCs/>
          <w:sz w:val="24"/>
          <w:szCs w:val="24"/>
        </w:rPr>
        <w:t>中小企业声明函（货物）</w:t>
      </w:r>
    </w:p>
    <w:p>
      <w:pPr>
        <w:widowControl/>
        <w:jc w:val="left"/>
        <w:rPr>
          <w:rFonts w:hint="eastAsia" w:ascii="宋体" w:hAnsi="宋体" w:eastAsia="宋体" w:cs="宋体"/>
          <w:sz w:val="24"/>
          <w:szCs w:val="24"/>
        </w:rPr>
      </w:pPr>
    </w:p>
    <w:p>
      <w:pPr>
        <w:widowControl/>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本公司郑重声明，根据《政府采购促进中小企业发展管理办法》（财库[2020]46号）的规定，本公司参加</w:t>
      </w:r>
      <w:r>
        <w:rPr>
          <w:rFonts w:hint="eastAsia" w:ascii="宋体" w:hAnsi="宋体" w:eastAsia="宋体" w:cs="宋体"/>
          <w:sz w:val="24"/>
          <w:szCs w:val="24"/>
          <w:u w:val="single"/>
        </w:rPr>
        <w:t xml:space="preserve">  （单位名称）  </w:t>
      </w:r>
      <w:r>
        <w:rPr>
          <w:rFonts w:hint="eastAsia" w:ascii="宋体" w:hAnsi="宋体" w:eastAsia="宋体" w:cs="宋体"/>
          <w:sz w:val="24"/>
          <w:szCs w:val="24"/>
        </w:rPr>
        <w:t>的</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采购活动，提供的货物全部由符合政策要求的中小企业制造。相关企业的具体情况如下：</w:t>
      </w:r>
    </w:p>
    <w:p>
      <w:pPr>
        <w:widowControl/>
        <w:numPr>
          <w:ilvl w:val="0"/>
          <w:numId w:val="19"/>
        </w:numPr>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u w:val="single"/>
        </w:rPr>
        <w:t xml:space="preserve">   （标的名称）  </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（采购文件中明确的所属行业）行业</w:t>
      </w:r>
      <w:r>
        <w:rPr>
          <w:rFonts w:hint="eastAsia" w:ascii="宋体" w:hAnsi="宋体" w:eastAsia="宋体" w:cs="宋体"/>
          <w:sz w:val="24"/>
          <w:szCs w:val="24"/>
        </w:rPr>
        <w:t>；制造商为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 xml:space="preserve"> （中型企业、小型企业、微型企业）；</w:t>
      </w:r>
    </w:p>
    <w:p>
      <w:pPr>
        <w:widowControl/>
        <w:numPr>
          <w:ilvl w:val="0"/>
          <w:numId w:val="19"/>
        </w:numPr>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u w:val="single"/>
        </w:rPr>
        <w:t xml:space="preserve">   （标的名称）  </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（采购文件中明确的所属行业）行业</w:t>
      </w:r>
      <w:r>
        <w:rPr>
          <w:rFonts w:hint="eastAsia" w:ascii="宋体" w:hAnsi="宋体" w:eastAsia="宋体" w:cs="宋体"/>
          <w:sz w:val="24"/>
          <w:szCs w:val="24"/>
        </w:rPr>
        <w:t>；制造商为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 xml:space="preserve"> （中型企业、小型企业、微型企业）；</w:t>
      </w:r>
    </w:p>
    <w:p>
      <w:pPr>
        <w:pStyle w:val="38"/>
        <w:rPr>
          <w:rFonts w:hint="eastAsia" w:ascii="宋体" w:hAnsi="宋体" w:eastAsia="宋体" w:cs="宋体"/>
          <w:color w:val="auto"/>
          <w:sz w:val="24"/>
          <w:szCs w:val="24"/>
        </w:rPr>
      </w:pPr>
      <w:r>
        <w:rPr>
          <w:rFonts w:hint="eastAsia" w:ascii="宋体" w:hAnsi="宋体" w:eastAsia="宋体" w:cs="宋体"/>
          <w:color w:val="auto"/>
          <w:sz w:val="24"/>
          <w:szCs w:val="24"/>
        </w:rPr>
        <w:t>……</w:t>
      </w:r>
    </w:p>
    <w:p>
      <w:pPr>
        <w:widowControl/>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widowControl/>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本企业对上述声明的真实性负责。如有虚假，将依法承担相应责任。</w:t>
      </w:r>
    </w:p>
    <w:p>
      <w:pPr>
        <w:widowControl/>
        <w:spacing w:line="360" w:lineRule="exact"/>
        <w:jc w:val="left"/>
        <w:rPr>
          <w:rFonts w:hint="eastAsia" w:ascii="宋体" w:hAnsi="宋体" w:eastAsia="宋体" w:cs="宋体"/>
          <w:sz w:val="24"/>
          <w:szCs w:val="24"/>
        </w:rPr>
      </w:pPr>
    </w:p>
    <w:p>
      <w:pPr>
        <w:widowControl/>
        <w:spacing w:line="480" w:lineRule="exact"/>
        <w:jc w:val="left"/>
        <w:rPr>
          <w:rFonts w:hint="eastAsia" w:ascii="宋体" w:hAnsi="宋体" w:eastAsia="宋体" w:cs="宋体"/>
          <w:sz w:val="24"/>
          <w:szCs w:val="24"/>
        </w:rPr>
      </w:pPr>
    </w:p>
    <w:p>
      <w:pPr>
        <w:pStyle w:val="788"/>
        <w:spacing w:line="500" w:lineRule="exact"/>
        <w:ind w:firstLine="480"/>
        <w:rPr>
          <w:rFonts w:hint="eastAsia" w:ascii="宋体" w:hAnsi="宋体" w:cs="宋体"/>
          <w:sz w:val="24"/>
          <w:szCs w:val="24"/>
        </w:rPr>
      </w:pPr>
      <w:r>
        <w:rPr>
          <w:rFonts w:hint="eastAsia" w:ascii="宋体" w:hAnsi="宋体" w:cs="宋体"/>
          <w:sz w:val="24"/>
          <w:szCs w:val="24"/>
        </w:rPr>
        <w:t xml:space="preserve">                                  供应商名称：</w:t>
      </w:r>
      <w:r>
        <w:rPr>
          <w:rFonts w:hint="eastAsia" w:ascii="宋体" w:hAnsi="宋体" w:cs="宋体"/>
          <w:sz w:val="24"/>
          <w:szCs w:val="24"/>
          <w:u w:val="single"/>
        </w:rPr>
        <w:t xml:space="preserve">       （盖公章）      </w:t>
      </w:r>
    </w:p>
    <w:p>
      <w:pPr>
        <w:widowControl/>
        <w:spacing w:line="480" w:lineRule="exact"/>
        <w:ind w:right="480"/>
        <w:jc w:val="center"/>
        <w:rPr>
          <w:rFonts w:hint="eastAsia" w:ascii="宋体" w:hAnsi="宋体" w:eastAsia="宋体" w:cs="宋体"/>
          <w:sz w:val="24"/>
          <w:szCs w:val="24"/>
        </w:rPr>
      </w:pPr>
    </w:p>
    <w:p>
      <w:pPr>
        <w:widowControl/>
        <w:spacing w:line="480" w:lineRule="exact"/>
        <w:ind w:right="360"/>
        <w:jc w:val="center"/>
        <w:rPr>
          <w:rFonts w:hint="eastAsia" w:ascii="宋体" w:hAnsi="宋体" w:eastAsia="宋体" w:cs="宋体"/>
          <w:sz w:val="24"/>
          <w:szCs w:val="24"/>
        </w:rPr>
      </w:pPr>
      <w:r>
        <w:rPr>
          <w:rFonts w:hint="eastAsia" w:ascii="宋体" w:hAnsi="宋体" w:eastAsia="宋体" w:cs="宋体"/>
          <w:sz w:val="24"/>
          <w:szCs w:val="24"/>
        </w:rPr>
        <w:t xml:space="preserve">                           日期：  年  月  日</w:t>
      </w:r>
    </w:p>
    <w:p>
      <w:pPr>
        <w:rPr>
          <w:rFonts w:hint="eastAsia" w:ascii="宋体" w:hAnsi="宋体" w:eastAsia="宋体" w:cs="宋体"/>
          <w:sz w:val="24"/>
          <w:szCs w:val="24"/>
        </w:rPr>
      </w:pPr>
    </w:p>
    <w:p>
      <w:pPr>
        <w:pStyle w:val="38"/>
        <w:spacing w:line="460" w:lineRule="exact"/>
        <w:ind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说明：</w:t>
      </w:r>
    </w:p>
    <w:p>
      <w:pPr>
        <w:pStyle w:val="38"/>
        <w:spacing w:line="460" w:lineRule="exact"/>
        <w:ind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1、从业人员、营业收入、资产总额填报上一年度数据，无上一年度数据的新成立企业可不填报。</w:t>
      </w:r>
    </w:p>
    <w:p>
      <w:pPr>
        <w:widowControl/>
        <w:spacing w:line="440" w:lineRule="exact"/>
        <w:jc w:val="left"/>
        <w:rPr>
          <w:rFonts w:hint="eastAsia" w:ascii="宋体" w:hAnsi="宋体" w:eastAsia="宋体" w:cs="宋体"/>
          <w:sz w:val="24"/>
          <w:szCs w:val="24"/>
        </w:rPr>
      </w:pPr>
      <w:r>
        <w:rPr>
          <w:rFonts w:hint="eastAsia" w:ascii="宋体" w:hAnsi="宋体" w:eastAsia="宋体" w:cs="宋体"/>
          <w:sz w:val="24"/>
          <w:szCs w:val="24"/>
        </w:rPr>
        <w:t>2、若为全部货物、服务均有监狱企业或残疾人企业提供，供应商须提供监狱企业或残疾人企业声明函（格式自拟）</w:t>
      </w:r>
    </w:p>
    <w:p>
      <w:pPr>
        <w:pStyle w:val="38"/>
        <w:ind w:firstLine="0"/>
        <w:rPr>
          <w:rFonts w:eastAsia="宋体"/>
          <w:color w:val="auto"/>
          <w:spacing w:val="0"/>
          <w:sz w:val="24"/>
          <w:szCs w:val="24"/>
        </w:rPr>
      </w:pPr>
      <w:r>
        <w:rPr>
          <w:rFonts w:hint="eastAsia" w:ascii="宋体" w:hAnsi="宋体" w:eastAsia="宋体" w:cs="宋体"/>
          <w:color w:val="auto"/>
          <w:spacing w:val="0"/>
          <w:sz w:val="24"/>
          <w:szCs w:val="24"/>
        </w:rPr>
        <w:t>3、</w:t>
      </w:r>
      <w:r>
        <w:rPr>
          <w:rFonts w:hint="eastAsia" w:ascii="宋体" w:hAnsi="宋体" w:eastAsia="宋体" w:cs="宋体"/>
          <w:color w:val="auto"/>
          <w:spacing w:val="0"/>
          <w:sz w:val="24"/>
          <w:szCs w:val="24"/>
          <w:lang w:eastAsia="zh-CN"/>
        </w:rPr>
        <w:t>谈判</w:t>
      </w:r>
      <w:r>
        <w:rPr>
          <w:rFonts w:hint="eastAsia" w:ascii="宋体" w:hAnsi="宋体" w:eastAsia="宋体" w:cs="宋体"/>
          <w:color w:val="auto"/>
          <w:spacing w:val="0"/>
          <w:sz w:val="24"/>
          <w:szCs w:val="24"/>
        </w:rPr>
        <w:t>的供应商的《中小微企业声明函》将作为</w:t>
      </w:r>
      <w:r>
        <w:rPr>
          <w:rFonts w:hint="eastAsia" w:ascii="宋体" w:hAnsi="宋体" w:eastAsia="宋体" w:cs="宋体"/>
          <w:color w:val="auto"/>
          <w:spacing w:val="0"/>
          <w:sz w:val="24"/>
          <w:szCs w:val="24"/>
          <w:lang w:eastAsia="zh-CN"/>
        </w:rPr>
        <w:t>谈判</w:t>
      </w:r>
      <w:r>
        <w:rPr>
          <w:rFonts w:hint="eastAsia" w:ascii="宋体" w:hAnsi="宋体" w:eastAsia="宋体" w:cs="宋体"/>
          <w:color w:val="auto"/>
          <w:spacing w:val="0"/>
          <w:sz w:val="24"/>
          <w:szCs w:val="24"/>
        </w:rPr>
        <w:t>结果公告一并公示。</w:t>
      </w:r>
    </w:p>
    <w:p>
      <w:pPr>
        <w:pStyle w:val="785"/>
        <w:spacing w:line="480" w:lineRule="exact"/>
        <w:jc w:val="left"/>
        <w:rPr>
          <w:rFonts w:hint="eastAsia" w:ascii="宋体" w:hAnsi="宋体" w:cs="宋体"/>
          <w:color w:val="auto"/>
          <w:sz w:val="24"/>
          <w:szCs w:val="24"/>
        </w:rPr>
      </w:pPr>
    </w:p>
    <w:p>
      <w:pPr>
        <w:pStyle w:val="38"/>
        <w:spacing w:line="480" w:lineRule="exact"/>
        <w:ind w:firstLine="0"/>
        <w:rPr>
          <w:rFonts w:hint="eastAsia" w:ascii="宋体" w:hAnsi="宋体" w:eastAsia="宋体" w:cs="宋体"/>
          <w:bCs/>
          <w:color w:val="auto"/>
          <w:spacing w:val="0"/>
          <w:sz w:val="24"/>
          <w:szCs w:val="24"/>
        </w:rPr>
      </w:pPr>
    </w:p>
    <w:p>
      <w:pPr>
        <w:pStyle w:val="38"/>
        <w:spacing w:line="480" w:lineRule="exact"/>
        <w:ind w:firstLine="0"/>
        <w:rPr>
          <w:rFonts w:hint="eastAsia" w:ascii="宋体" w:hAnsi="宋体" w:eastAsia="宋体" w:cs="宋体"/>
          <w:color w:val="auto"/>
          <w:spacing w:val="0"/>
        </w:rPr>
      </w:pPr>
      <w:r>
        <w:rPr>
          <w:rFonts w:hint="eastAsia" w:ascii="宋体" w:hAnsi="宋体" w:eastAsia="宋体" w:cs="宋体"/>
          <w:bCs/>
          <w:color w:val="auto"/>
          <w:spacing w:val="0"/>
          <w:sz w:val="24"/>
          <w:szCs w:val="24"/>
        </w:rPr>
        <w:t>（</w:t>
      </w:r>
      <w:r>
        <w:rPr>
          <w:rFonts w:hint="eastAsia" w:ascii="宋体" w:hAnsi="宋体" w:eastAsia="宋体" w:cs="宋体"/>
          <w:bCs/>
          <w:color w:val="auto"/>
          <w:spacing w:val="0"/>
          <w:sz w:val="24"/>
          <w:szCs w:val="24"/>
          <w:lang w:val="en-US" w:eastAsia="zh-CN"/>
        </w:rPr>
        <w:t>六</w:t>
      </w:r>
      <w:r>
        <w:rPr>
          <w:rFonts w:hint="eastAsia" w:ascii="宋体" w:hAnsi="宋体" w:eastAsia="宋体" w:cs="宋体"/>
          <w:bCs/>
          <w:color w:val="auto"/>
          <w:spacing w:val="0"/>
          <w:sz w:val="24"/>
          <w:szCs w:val="24"/>
        </w:rPr>
        <w:t>）不参与围标串标承诺书</w:t>
      </w:r>
    </w:p>
    <w:p>
      <w:pPr>
        <w:pStyle w:val="38"/>
        <w:spacing w:line="480" w:lineRule="exact"/>
        <w:jc w:val="center"/>
        <w:rPr>
          <w:rFonts w:hint="eastAsia" w:ascii="宋体" w:hAnsi="宋体" w:eastAsia="宋体" w:cs="宋体"/>
          <w:b/>
          <w:color w:val="auto"/>
          <w:spacing w:val="0"/>
          <w:sz w:val="30"/>
          <w:szCs w:val="30"/>
        </w:rPr>
      </w:pPr>
    </w:p>
    <w:p>
      <w:pPr>
        <w:pStyle w:val="38"/>
        <w:spacing w:line="480" w:lineRule="exact"/>
        <w:jc w:val="center"/>
        <w:rPr>
          <w:rFonts w:hint="eastAsia" w:ascii="宋体" w:hAnsi="宋体" w:eastAsia="宋体" w:cs="宋体"/>
          <w:b/>
          <w:color w:val="auto"/>
          <w:spacing w:val="0"/>
          <w:sz w:val="28"/>
          <w:szCs w:val="28"/>
        </w:rPr>
      </w:pPr>
      <w:r>
        <w:rPr>
          <w:rFonts w:hint="eastAsia" w:ascii="宋体" w:hAnsi="宋体" w:eastAsia="宋体" w:cs="宋体"/>
          <w:b/>
          <w:color w:val="auto"/>
          <w:spacing w:val="0"/>
          <w:sz w:val="28"/>
          <w:szCs w:val="28"/>
        </w:rPr>
        <w:t>不参与围标串标承诺书</w:t>
      </w:r>
    </w:p>
    <w:p>
      <w:pPr>
        <w:pStyle w:val="38"/>
        <w:spacing w:line="480" w:lineRule="exact"/>
        <w:jc w:val="center"/>
        <w:rPr>
          <w:rFonts w:hint="eastAsia" w:ascii="宋体" w:hAnsi="宋体" w:eastAsia="宋体" w:cs="宋体"/>
          <w:b/>
          <w:color w:val="auto"/>
          <w:spacing w:val="0"/>
          <w:sz w:val="30"/>
          <w:szCs w:val="30"/>
        </w:rPr>
      </w:pPr>
    </w:p>
    <w:p>
      <w:pPr>
        <w:pStyle w:val="786"/>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本人作为（单位名称</w:t>
      </w:r>
      <w:r>
        <w:rPr>
          <w:rFonts w:hint="eastAsia" w:ascii="宋体" w:hAnsi="宋体" w:cs="宋体"/>
          <w:color w:val="auto"/>
          <w:sz w:val="24"/>
          <w:szCs w:val="24"/>
          <w:u w:val="single"/>
        </w:rPr>
        <w:t xml:space="preserve">）                    </w:t>
      </w:r>
      <w:r>
        <w:rPr>
          <w:rFonts w:hint="eastAsia" w:ascii="宋体" w:hAnsi="宋体" w:cs="宋体"/>
          <w:color w:val="auto"/>
          <w:sz w:val="24"/>
          <w:szCs w:val="24"/>
        </w:rPr>
        <w:t>的法定代表人，清楚知晓我公司本项目招标活动，对以下事项作出承诺：</w:t>
      </w:r>
    </w:p>
    <w:p>
      <w:pPr>
        <w:pStyle w:val="786"/>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一、我单位遵循公开、公平、公正、诚实守信的原则，依法依规参与本项目竞标。</w:t>
      </w:r>
    </w:p>
    <w:p>
      <w:pPr>
        <w:pStyle w:val="786"/>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二、我单位在本项目</w:t>
      </w:r>
      <w:r>
        <w:rPr>
          <w:rFonts w:hint="eastAsia" w:ascii="宋体" w:hAnsi="宋体" w:cs="宋体"/>
          <w:color w:val="auto"/>
          <w:sz w:val="24"/>
          <w:szCs w:val="24"/>
          <w:lang w:val="en-US" w:eastAsia="zh-CN"/>
        </w:rPr>
        <w:t>谈判</w:t>
      </w:r>
      <w:r>
        <w:rPr>
          <w:rFonts w:hint="eastAsia" w:ascii="宋体" w:hAnsi="宋体" w:cs="宋体"/>
          <w:color w:val="auto"/>
          <w:sz w:val="24"/>
          <w:szCs w:val="24"/>
        </w:rPr>
        <w:t>活动中，未参与围标串标。</w:t>
      </w:r>
    </w:p>
    <w:p>
      <w:pPr>
        <w:pStyle w:val="786"/>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三、我单位如被查实在本项目</w:t>
      </w:r>
      <w:r>
        <w:rPr>
          <w:rFonts w:hint="eastAsia" w:ascii="宋体" w:hAnsi="宋体" w:cs="宋体"/>
          <w:color w:val="auto"/>
          <w:sz w:val="24"/>
          <w:szCs w:val="24"/>
          <w:lang w:val="en-US" w:eastAsia="zh-CN"/>
        </w:rPr>
        <w:t>谈判</w:t>
      </w:r>
      <w:r>
        <w:rPr>
          <w:rFonts w:hint="eastAsia" w:ascii="宋体" w:hAnsi="宋体" w:cs="宋体"/>
          <w:color w:val="auto"/>
          <w:sz w:val="24"/>
          <w:szCs w:val="24"/>
        </w:rPr>
        <w:t>活动中存在围标串标的，递交</w:t>
      </w:r>
      <w:r>
        <w:rPr>
          <w:rFonts w:hint="eastAsia" w:ascii="宋体" w:hAnsi="宋体" w:cs="宋体"/>
          <w:color w:val="auto"/>
          <w:sz w:val="24"/>
          <w:szCs w:val="24"/>
          <w:lang w:eastAsia="zh-CN"/>
        </w:rPr>
        <w:t>响应文件</w:t>
      </w:r>
      <w:r>
        <w:rPr>
          <w:rFonts w:hint="eastAsia" w:ascii="宋体" w:hAnsi="宋体" w:cs="宋体"/>
          <w:color w:val="auto"/>
          <w:sz w:val="24"/>
          <w:szCs w:val="24"/>
        </w:rPr>
        <w:t>行为作为实施串通</w:t>
      </w:r>
      <w:r>
        <w:rPr>
          <w:rFonts w:hint="eastAsia" w:ascii="宋体" w:hAnsi="宋体" w:cs="宋体"/>
          <w:color w:val="auto"/>
          <w:sz w:val="24"/>
          <w:szCs w:val="24"/>
          <w:lang w:val="en-US" w:eastAsia="zh-CN"/>
        </w:rPr>
        <w:t>谈判</w:t>
      </w:r>
      <w:r>
        <w:rPr>
          <w:rFonts w:hint="eastAsia" w:ascii="宋体" w:hAnsi="宋体" w:cs="宋体"/>
          <w:color w:val="auto"/>
          <w:sz w:val="24"/>
          <w:szCs w:val="24"/>
        </w:rPr>
        <w:t>违法行为的关键环节，本人承担直接责任人员法律责任，接受相应行政处罚和失信惩戒。</w:t>
      </w:r>
    </w:p>
    <w:p>
      <w:pPr>
        <w:pStyle w:val="786"/>
        <w:spacing w:line="440" w:lineRule="exact"/>
        <w:jc w:val="left"/>
        <w:rPr>
          <w:rFonts w:ascii="宋体" w:hAnsi="宋体" w:cs="宋体"/>
          <w:color w:val="auto"/>
          <w:sz w:val="24"/>
          <w:szCs w:val="24"/>
        </w:rPr>
      </w:pPr>
    </w:p>
    <w:p>
      <w:pPr>
        <w:pStyle w:val="786"/>
        <w:spacing w:line="440" w:lineRule="exact"/>
        <w:jc w:val="left"/>
        <w:rPr>
          <w:rFonts w:hint="eastAsia" w:ascii="宋体" w:hAnsi="宋体" w:cs="宋体"/>
          <w:color w:val="auto"/>
          <w:sz w:val="24"/>
          <w:szCs w:val="24"/>
        </w:rPr>
      </w:pPr>
      <w:r>
        <w:rPr>
          <w:rFonts w:hint="eastAsia" w:ascii="宋体" w:hAnsi="宋体" w:cs="宋体"/>
          <w:color w:val="auto"/>
          <w:sz w:val="24"/>
          <w:szCs w:val="24"/>
        </w:rPr>
        <w:t>项目名称：</w:t>
      </w:r>
    </w:p>
    <w:p>
      <w:pPr>
        <w:pStyle w:val="786"/>
        <w:spacing w:line="440" w:lineRule="exact"/>
        <w:jc w:val="left"/>
        <w:rPr>
          <w:rFonts w:hint="eastAsia" w:ascii="宋体" w:hAnsi="宋体" w:cs="宋体"/>
          <w:color w:val="auto"/>
          <w:sz w:val="24"/>
          <w:szCs w:val="24"/>
        </w:rPr>
      </w:pPr>
      <w:r>
        <w:rPr>
          <w:rFonts w:hint="eastAsia" w:ascii="宋体" w:hAnsi="宋体" w:cs="宋体"/>
          <w:color w:val="auto"/>
          <w:sz w:val="24"/>
          <w:szCs w:val="24"/>
        </w:rPr>
        <w:t xml:space="preserve">项目编号：    </w:t>
      </w:r>
    </w:p>
    <w:p>
      <w:pPr>
        <w:pStyle w:val="786"/>
        <w:spacing w:line="440" w:lineRule="exact"/>
        <w:jc w:val="left"/>
        <w:rPr>
          <w:rFonts w:hint="eastAsia" w:ascii="宋体" w:hAnsi="宋体" w:cs="宋体"/>
          <w:color w:val="auto"/>
          <w:sz w:val="24"/>
          <w:szCs w:val="24"/>
        </w:rPr>
      </w:pPr>
    </w:p>
    <w:p>
      <w:pPr>
        <w:pStyle w:val="786"/>
        <w:spacing w:line="440" w:lineRule="exact"/>
        <w:jc w:val="left"/>
        <w:rPr>
          <w:rFonts w:hint="eastAsia" w:ascii="宋体" w:hAnsi="宋体" w:cs="宋体"/>
          <w:color w:val="auto"/>
          <w:sz w:val="24"/>
          <w:szCs w:val="24"/>
        </w:rPr>
      </w:pPr>
      <w:r>
        <w:rPr>
          <w:rFonts w:hint="eastAsia" w:ascii="宋体" w:hAnsi="宋体" w:cs="宋体"/>
          <w:color w:val="auto"/>
          <w:sz w:val="24"/>
          <w:szCs w:val="24"/>
        </w:rPr>
        <w:t>供应商单位名称（公章）：</w:t>
      </w:r>
    </w:p>
    <w:p>
      <w:pPr>
        <w:shd w:val="clear" w:color="auto" w:fill="FFFFFF"/>
        <w:tabs>
          <w:tab w:val="left" w:pos="3780"/>
        </w:tabs>
        <w:spacing w:line="440" w:lineRule="exact"/>
        <w:rPr>
          <w:rFonts w:hint="eastAsia" w:ascii="宋体" w:hAnsi="宋体" w:eastAsia="宋体" w:cs="宋体"/>
          <w:color w:val="auto"/>
          <w:sz w:val="24"/>
        </w:rPr>
      </w:pPr>
    </w:p>
    <w:p>
      <w:pPr>
        <w:shd w:val="clear" w:color="auto" w:fill="FFFFFF"/>
        <w:tabs>
          <w:tab w:val="left" w:pos="3780"/>
        </w:tabs>
        <w:spacing w:line="440" w:lineRule="exact"/>
        <w:rPr>
          <w:rFonts w:hint="eastAsia" w:ascii="宋体" w:hAnsi="宋体" w:eastAsia="宋体" w:cs="宋体"/>
          <w:color w:val="auto"/>
          <w:sz w:val="24"/>
        </w:rPr>
      </w:pPr>
      <w:r>
        <w:rPr>
          <w:rFonts w:hint="eastAsia" w:ascii="宋体" w:hAnsi="宋体" w:eastAsia="宋体" w:cs="宋体"/>
          <w:color w:val="auto"/>
          <w:sz w:val="24"/>
        </w:rPr>
        <w:t>供应商法定代表人（签名或签章）：</w:t>
      </w:r>
    </w:p>
    <w:p>
      <w:pPr>
        <w:pStyle w:val="786"/>
        <w:spacing w:line="440" w:lineRule="exact"/>
        <w:jc w:val="left"/>
        <w:rPr>
          <w:rFonts w:hint="eastAsia" w:ascii="宋体" w:hAnsi="宋体" w:cs="宋体"/>
          <w:color w:val="auto"/>
          <w:sz w:val="24"/>
          <w:szCs w:val="24"/>
        </w:rPr>
      </w:pPr>
    </w:p>
    <w:p>
      <w:pPr>
        <w:pStyle w:val="786"/>
        <w:spacing w:line="440" w:lineRule="exact"/>
        <w:jc w:val="left"/>
        <w:rPr>
          <w:rFonts w:hint="eastAsia" w:ascii="宋体" w:hAnsi="宋体" w:cs="宋体"/>
          <w:color w:val="auto"/>
          <w:sz w:val="24"/>
          <w:szCs w:val="24"/>
        </w:rPr>
      </w:pPr>
    </w:p>
    <w:p>
      <w:pPr>
        <w:pStyle w:val="786"/>
        <w:spacing w:line="440" w:lineRule="exact"/>
        <w:ind w:firstLine="4320" w:firstLineChars="1800"/>
        <w:jc w:val="left"/>
        <w:rPr>
          <w:rFonts w:hint="eastAsia" w:ascii="宋体" w:hAnsi="宋体" w:cs="宋体"/>
          <w:color w:val="auto"/>
          <w:sz w:val="24"/>
          <w:szCs w:val="24"/>
        </w:rPr>
      </w:pPr>
      <w:r>
        <w:rPr>
          <w:rFonts w:hint="eastAsia" w:ascii="宋体" w:hAnsi="宋体" w:cs="宋体"/>
          <w:color w:val="auto"/>
          <w:sz w:val="24"/>
          <w:szCs w:val="24"/>
        </w:rPr>
        <w:t>年   月   日</w:t>
      </w:r>
    </w:p>
    <w:p>
      <w:pPr>
        <w:pStyle w:val="38"/>
        <w:spacing w:line="440" w:lineRule="exact"/>
        <w:ind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br w:type="page"/>
      </w:r>
    </w:p>
    <w:p>
      <w:pPr>
        <w:spacing w:line="480" w:lineRule="exact"/>
        <w:rPr>
          <w:rFonts w:hint="eastAsia" w:ascii="宋体" w:hAnsi="宋体" w:eastAsia="宋体" w:cs="宋体"/>
          <w:color w:val="auto"/>
          <w:sz w:val="24"/>
          <w:lang w:eastAsia="zh-CN"/>
        </w:rPr>
      </w:pPr>
      <w:r>
        <w:rPr>
          <w:rFonts w:hint="eastAsia" w:ascii="宋体" w:hAnsi="宋体" w:eastAsia="宋体" w:cs="宋体"/>
          <w:color w:val="auto"/>
          <w:sz w:val="24"/>
        </w:rPr>
        <w:t>（</w:t>
      </w:r>
      <w:r>
        <w:rPr>
          <w:rFonts w:hint="eastAsia" w:ascii="宋体" w:hAnsi="宋体" w:cs="宋体"/>
          <w:color w:val="auto"/>
          <w:sz w:val="24"/>
          <w:lang w:val="en-US" w:eastAsia="zh-CN"/>
        </w:rPr>
        <w:t>七</w:t>
      </w:r>
      <w:r>
        <w:rPr>
          <w:rFonts w:hint="eastAsia" w:ascii="宋体" w:hAnsi="宋体" w:eastAsia="宋体" w:cs="宋体"/>
          <w:color w:val="auto"/>
          <w:sz w:val="24"/>
        </w:rPr>
        <w:t>）</w:t>
      </w:r>
      <w:r>
        <w:rPr>
          <w:rFonts w:hint="eastAsia" w:ascii="宋体" w:hAnsi="宋体" w:cs="宋体"/>
          <w:color w:val="auto"/>
          <w:sz w:val="24"/>
          <w:lang w:eastAsia="zh-CN"/>
        </w:rPr>
        <w:t>谈判</w:t>
      </w:r>
      <w:r>
        <w:rPr>
          <w:rFonts w:hint="eastAsia" w:ascii="宋体" w:hAnsi="宋体" w:eastAsia="宋体" w:cs="宋体"/>
          <w:color w:val="auto"/>
          <w:sz w:val="24"/>
          <w:lang w:eastAsia="zh-CN"/>
        </w:rPr>
        <w:t>保证金</w:t>
      </w:r>
    </w:p>
    <w:p>
      <w:pPr>
        <w:spacing w:line="48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提供被采购代理机构认可的缴纳凭证</w:t>
      </w:r>
    </w:p>
    <w:p>
      <w:pPr>
        <w:spacing w:line="480" w:lineRule="exact"/>
        <w:ind w:left="141" w:leftChars="67" w:firstLine="480" w:firstLineChars="200"/>
        <w:rPr>
          <w:rFonts w:hint="eastAsia" w:ascii="宋体" w:hAnsi="宋体" w:eastAsia="宋体" w:cs="宋体"/>
          <w:color w:val="auto"/>
          <w:sz w:val="24"/>
        </w:rPr>
      </w:pPr>
    </w:p>
    <w:p>
      <w:pPr>
        <w:spacing w:line="480" w:lineRule="exact"/>
        <w:ind w:left="141" w:leftChars="67" w:firstLine="480" w:firstLineChars="200"/>
        <w:rPr>
          <w:rFonts w:hint="eastAsia" w:ascii="宋体" w:hAnsi="宋体" w:eastAsia="宋体" w:cs="宋体"/>
          <w:color w:val="auto"/>
          <w:sz w:val="24"/>
        </w:rPr>
      </w:pPr>
    </w:p>
    <w:p>
      <w:pPr>
        <w:spacing w:line="480" w:lineRule="exact"/>
        <w:rPr>
          <w:rFonts w:hint="eastAsia" w:ascii="宋体" w:hAnsi="宋体" w:eastAsia="宋体" w:cs="宋体"/>
          <w:color w:val="auto"/>
          <w:sz w:val="24"/>
        </w:rPr>
      </w:pPr>
    </w:p>
    <w:p>
      <w:pPr>
        <w:spacing w:line="480" w:lineRule="exact"/>
        <w:rPr>
          <w:rFonts w:hint="default" w:ascii="宋体" w:hAnsi="宋体" w:eastAsia="宋体" w:cs="宋体"/>
          <w:color w:val="auto"/>
          <w:sz w:val="24"/>
          <w:lang w:val="en-US" w:eastAsia="zh-CN"/>
        </w:rPr>
      </w:pPr>
      <w:r>
        <w:rPr>
          <w:rFonts w:hint="eastAsia" w:ascii="宋体" w:hAnsi="宋体" w:eastAsia="宋体" w:cs="宋体"/>
          <w:b/>
          <w:color w:val="auto"/>
          <w:sz w:val="24"/>
        </w:rPr>
        <w:br w:type="page"/>
      </w:r>
      <w:r>
        <w:rPr>
          <w:rFonts w:hint="eastAsia" w:ascii="宋体" w:hAnsi="宋体" w:eastAsia="宋体" w:cs="宋体"/>
          <w:color w:val="auto"/>
          <w:sz w:val="24"/>
        </w:rPr>
        <w:t>（</w:t>
      </w:r>
      <w:r>
        <w:rPr>
          <w:rFonts w:hint="eastAsia" w:ascii="宋体" w:hAnsi="宋体" w:cs="宋体"/>
          <w:color w:val="auto"/>
          <w:sz w:val="24"/>
          <w:lang w:val="en-US" w:eastAsia="zh-CN"/>
        </w:rPr>
        <w:t>八</w:t>
      </w:r>
      <w:r>
        <w:rPr>
          <w:rFonts w:hint="eastAsia" w:ascii="宋体" w:hAnsi="宋体" w:eastAsia="宋体" w:cs="宋体"/>
          <w:color w:val="auto"/>
          <w:sz w:val="24"/>
        </w:rPr>
        <w:t>）此处附“信用中国”网站（www.creditchina.gov.cn ）“</w:t>
      </w:r>
      <w:r>
        <w:rPr>
          <w:rFonts w:hint="eastAsia" w:ascii="宋体" w:hAnsi="宋体" w:eastAsia="宋体" w:cs="宋体"/>
          <w:color w:val="auto"/>
          <w:sz w:val="24"/>
          <w:lang w:val="zh-CN"/>
        </w:rPr>
        <w:t>中国政府采购网</w:t>
      </w:r>
      <w:r>
        <w:rPr>
          <w:rFonts w:hint="eastAsia" w:ascii="宋体" w:hAnsi="宋体" w:eastAsia="宋体" w:cs="宋体"/>
          <w:color w:val="auto"/>
          <w:sz w:val="24"/>
        </w:rPr>
        <w:t>”（www.ccgp.gov.cn）查询企业信用信息截图</w:t>
      </w:r>
      <w:r>
        <w:rPr>
          <w:rFonts w:hint="eastAsia" w:ascii="宋体" w:hAnsi="宋体" w:cs="宋体"/>
          <w:color w:val="auto"/>
          <w:sz w:val="24"/>
          <w:lang w:val="en-US" w:eastAsia="zh-CN"/>
        </w:rPr>
        <w:t>或打印件</w:t>
      </w:r>
    </w:p>
    <w:p>
      <w:pPr>
        <w:spacing w:line="480" w:lineRule="exact"/>
        <w:jc w:val="center"/>
        <w:rPr>
          <w:rFonts w:ascii="宋体" w:hAnsi="宋体" w:eastAsia="宋体" w:cs="宋体"/>
          <w:color w:val="auto"/>
          <w:spacing w:val="0"/>
          <w:sz w:val="24"/>
        </w:rPr>
      </w:pPr>
      <w:r>
        <w:rPr>
          <w:rFonts w:hint="eastAsia" w:ascii="宋体" w:hAnsi="宋体" w:eastAsia="宋体" w:cs="宋体"/>
          <w:color w:val="auto"/>
          <w:spacing w:val="0"/>
          <w:sz w:val="24"/>
        </w:rPr>
        <w:t>（查询时间：自</w:t>
      </w:r>
      <w:r>
        <w:rPr>
          <w:rFonts w:hint="eastAsia" w:ascii="宋体" w:hAnsi="宋体" w:eastAsia="宋体" w:cs="宋体"/>
          <w:color w:val="auto"/>
          <w:spacing w:val="0"/>
          <w:sz w:val="24"/>
          <w:lang w:eastAsia="zh-CN"/>
        </w:rPr>
        <w:t>竞争性</w:t>
      </w:r>
      <w:r>
        <w:rPr>
          <w:rFonts w:hint="eastAsia" w:ascii="宋体" w:hAnsi="宋体" w:cs="宋体"/>
          <w:color w:val="auto"/>
          <w:spacing w:val="0"/>
          <w:sz w:val="24"/>
          <w:lang w:eastAsia="zh-CN"/>
        </w:rPr>
        <w:t>谈判</w:t>
      </w:r>
      <w:r>
        <w:rPr>
          <w:rFonts w:hint="eastAsia" w:ascii="宋体" w:hAnsi="宋体" w:eastAsia="宋体" w:cs="宋体"/>
          <w:color w:val="auto"/>
          <w:spacing w:val="0"/>
          <w:sz w:val="24"/>
          <w:lang w:eastAsia="zh-CN"/>
        </w:rPr>
        <w:t>文件</w:t>
      </w:r>
      <w:r>
        <w:rPr>
          <w:rFonts w:hint="eastAsia" w:ascii="宋体" w:hAnsi="宋体" w:eastAsia="宋体" w:cs="宋体"/>
          <w:color w:val="auto"/>
          <w:spacing w:val="0"/>
          <w:sz w:val="24"/>
        </w:rPr>
        <w:t>发布之日起至响应文件递交截止时间内）</w:t>
      </w:r>
    </w:p>
    <w:p>
      <w:pPr>
        <w:spacing w:line="360" w:lineRule="auto"/>
        <w:ind w:firstLine="482" w:firstLineChars="200"/>
        <w:rPr>
          <w:rFonts w:hint="eastAsia" w:ascii="宋体" w:hAnsi="宋体" w:eastAsia="宋体" w:cs="宋体"/>
          <w:b/>
          <w:bCs/>
          <w:color w:val="auto"/>
          <w:kern w:val="0"/>
          <w:sz w:val="24"/>
          <w:lang w:val="en-US" w:eastAsia="zh-CN"/>
        </w:rPr>
      </w:pPr>
    </w:p>
    <w:p>
      <w:pPr>
        <w:spacing w:line="360" w:lineRule="auto"/>
        <w:ind w:firstLine="482" w:firstLineChars="200"/>
        <w:rPr>
          <w:rFonts w:hint="eastAsia" w:ascii="宋体" w:hAnsi="宋体" w:eastAsia="宋体" w:cs="宋体"/>
          <w:b/>
          <w:bCs/>
          <w:color w:val="auto"/>
          <w:kern w:val="0"/>
          <w:sz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说明：</w:t>
      </w:r>
      <w:r>
        <w:rPr>
          <w:rFonts w:hint="eastAsia" w:ascii="宋体" w:hAnsi="宋体" w:eastAsia="宋体" w:cs="宋体"/>
          <w:b/>
          <w:bCs/>
          <w:color w:val="auto"/>
          <w:kern w:val="0"/>
          <w:sz w:val="24"/>
        </w:rPr>
        <w:t>如</w:t>
      </w:r>
      <w:r>
        <w:rPr>
          <w:rFonts w:hint="eastAsia" w:ascii="宋体" w:hAnsi="宋体" w:eastAsia="宋体" w:cs="宋体"/>
          <w:b/>
          <w:bCs/>
          <w:color w:val="auto"/>
          <w:kern w:val="0"/>
          <w:sz w:val="24"/>
          <w:lang w:val="en-US" w:eastAsia="zh-CN"/>
        </w:rPr>
        <w:t>网站查询信息中</w:t>
      </w:r>
      <w:r>
        <w:rPr>
          <w:rFonts w:hint="eastAsia" w:ascii="宋体" w:hAnsi="宋体" w:eastAsia="宋体" w:cs="宋体"/>
          <w:b/>
          <w:bCs/>
          <w:color w:val="auto"/>
          <w:kern w:val="0"/>
          <w:sz w:val="24"/>
        </w:rPr>
        <w:t>失信记录已失效，供应商需提供相关证明资料，</w:t>
      </w:r>
      <w:r>
        <w:rPr>
          <w:rFonts w:hint="eastAsia" w:ascii="宋体" w:hAnsi="宋体" w:eastAsia="宋体" w:cs="宋体"/>
          <w:b/>
          <w:bCs/>
          <w:color w:val="auto"/>
          <w:kern w:val="0"/>
          <w:sz w:val="24"/>
          <w:lang w:val="en-US" w:eastAsia="zh-CN"/>
        </w:rPr>
        <w:t>否则其资格审查不合格。</w:t>
      </w:r>
    </w:p>
    <w:p>
      <w:pPr>
        <w:spacing w:line="360" w:lineRule="auto"/>
        <w:ind w:firstLine="482" w:firstLineChars="200"/>
        <w:rPr>
          <w:rFonts w:hint="eastAsia" w:ascii="宋体" w:hAnsi="宋体" w:eastAsia="宋体" w:cs="宋体"/>
          <w:b/>
          <w:bCs/>
          <w:color w:val="auto"/>
          <w:kern w:val="0"/>
          <w:sz w:val="24"/>
          <w:lang w:val="en-US" w:eastAsia="zh-CN"/>
        </w:rPr>
      </w:pPr>
    </w:p>
    <w:p>
      <w:pPr>
        <w:pStyle w:val="38"/>
        <w:spacing w:line="480" w:lineRule="exact"/>
        <w:rPr>
          <w:rFonts w:hint="eastAsia" w:ascii="宋体" w:hAnsi="宋体" w:eastAsia="宋体" w:cs="宋体"/>
          <w:color w:val="auto"/>
          <w:spacing w:val="0"/>
          <w:sz w:val="24"/>
          <w:szCs w:val="24"/>
        </w:rPr>
      </w:pPr>
    </w:p>
    <w:p>
      <w:pPr>
        <w:spacing w:before="312" w:beforeLines="100" w:after="156" w:afterLines="50" w:line="480" w:lineRule="exact"/>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pPr>
        <w:pStyle w:val="3"/>
        <w:numPr>
          <w:ilvl w:val="0"/>
          <w:numId w:val="20"/>
        </w:numPr>
        <w:spacing w:line="480" w:lineRule="exact"/>
        <w:ind w:left="-15" w:leftChars="-7"/>
        <w:jc w:val="center"/>
        <w:rPr>
          <w:rFonts w:hint="eastAsia" w:ascii="宋体" w:hAnsi="宋体" w:eastAsia="宋体" w:cs="宋体"/>
          <w:b/>
          <w:color w:val="auto"/>
          <w:kern w:val="2"/>
          <w:sz w:val="32"/>
          <w:szCs w:val="32"/>
          <w:lang w:val="en-US" w:eastAsia="zh-CN" w:bidi="ar-SA"/>
        </w:rPr>
      </w:pPr>
      <w:r>
        <w:rPr>
          <w:rFonts w:hint="eastAsia" w:ascii="宋体" w:hAnsi="宋体" w:cs="宋体"/>
          <w:b w:val="0"/>
          <w:color w:val="auto"/>
          <w:kern w:val="0"/>
          <w:sz w:val="24"/>
        </w:rPr>
        <w:br w:type="page"/>
      </w:r>
      <w:bookmarkStart w:id="88" w:name="_Toc19609"/>
      <w:bookmarkStart w:id="89" w:name="_Toc53602923"/>
      <w:bookmarkStart w:id="90" w:name="_Toc32206"/>
      <w:bookmarkStart w:id="91" w:name="_Toc23743"/>
      <w:r>
        <w:rPr>
          <w:rFonts w:hint="eastAsia" w:ascii="宋体" w:hAnsi="宋体" w:eastAsia="宋体" w:cs="宋体"/>
          <w:b/>
          <w:color w:val="auto"/>
          <w:kern w:val="2"/>
          <w:sz w:val="32"/>
          <w:szCs w:val="32"/>
          <w:lang w:val="en-US" w:eastAsia="zh-CN" w:bidi="ar-SA"/>
        </w:rPr>
        <w:t>商务文件</w:t>
      </w:r>
      <w:bookmarkEnd w:id="88"/>
      <w:bookmarkEnd w:id="89"/>
      <w:bookmarkEnd w:id="90"/>
      <w:bookmarkEnd w:id="91"/>
    </w:p>
    <w:p>
      <w:pPr>
        <w:spacing w:line="480" w:lineRule="exac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（一）</w:t>
      </w:r>
      <w:r>
        <w:rPr>
          <w:rFonts w:hint="eastAsia" w:ascii="宋体" w:hAnsi="宋体" w:cs="宋体"/>
          <w:color w:val="auto"/>
          <w:sz w:val="24"/>
          <w:lang w:val="en-US" w:eastAsia="zh-CN"/>
        </w:rPr>
        <w:t>响应文件</w:t>
      </w:r>
      <w:r>
        <w:rPr>
          <w:rFonts w:hint="eastAsia" w:ascii="宋体" w:hAnsi="宋体" w:eastAsia="宋体" w:cs="宋体"/>
          <w:color w:val="auto"/>
          <w:sz w:val="24"/>
          <w:lang w:val="en-US" w:eastAsia="zh-CN"/>
        </w:rPr>
        <w:t>报价一览表</w:t>
      </w:r>
    </w:p>
    <w:p>
      <w:pPr>
        <w:rPr>
          <w:rFonts w:hint="eastAsia"/>
          <w:lang w:val="en-US" w:eastAsia="zh-CN"/>
        </w:rPr>
      </w:pPr>
    </w:p>
    <w:p>
      <w:pPr>
        <w:pStyle w:val="3"/>
        <w:numPr>
          <w:ilvl w:val="0"/>
          <w:numId w:val="0"/>
        </w:numPr>
        <w:spacing w:line="480" w:lineRule="exact"/>
        <w:jc w:val="center"/>
        <w:rPr>
          <w:rFonts w:hint="eastAsia" w:ascii="宋体" w:hAnsi="宋体" w:eastAsia="宋体" w:cs="宋体"/>
          <w:b/>
          <w:color w:val="auto"/>
          <w:sz w:val="28"/>
          <w:szCs w:val="28"/>
        </w:rPr>
      </w:pPr>
      <w:r>
        <w:rPr>
          <w:rFonts w:hint="eastAsia" w:ascii="宋体" w:hAnsi="宋体" w:cs="宋体"/>
          <w:b/>
          <w:color w:val="auto"/>
          <w:sz w:val="28"/>
          <w:szCs w:val="28"/>
          <w:lang w:val="en-US" w:eastAsia="zh-CN"/>
        </w:rPr>
        <w:t>响应文件报价</w:t>
      </w:r>
      <w:r>
        <w:rPr>
          <w:rFonts w:hint="eastAsia" w:ascii="宋体" w:hAnsi="宋体" w:eastAsia="宋体" w:cs="宋体"/>
          <w:b/>
          <w:color w:val="auto"/>
          <w:sz w:val="28"/>
          <w:szCs w:val="28"/>
        </w:rPr>
        <w:t>一览表</w:t>
      </w:r>
    </w:p>
    <w:p>
      <w:pPr>
        <w:tabs>
          <w:tab w:val="center" w:pos="7115"/>
          <w:tab w:val="right" w:pos="14230"/>
        </w:tabs>
        <w:ind w:firstLine="723"/>
        <w:jc w:val="center"/>
        <w:rPr>
          <w:rFonts w:hint="eastAsia" w:ascii="宋体" w:hAnsi="宋体" w:eastAsia="宋体" w:cs="宋体"/>
          <w:color w:val="auto"/>
          <w:sz w:val="24"/>
        </w:rPr>
      </w:pPr>
    </w:p>
    <w:p>
      <w:pPr>
        <w:tabs>
          <w:tab w:val="center" w:pos="7115"/>
          <w:tab w:val="right" w:pos="14230"/>
        </w:tabs>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供应商名称：                                                      </w:t>
      </w:r>
    </w:p>
    <w:p>
      <w:pPr>
        <w:spacing w:line="480" w:lineRule="exact"/>
        <w:ind w:left="1200" w:hanging="1200" w:hangingChars="500"/>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cs="宋体"/>
          <w:color w:val="auto"/>
          <w:sz w:val="24"/>
          <w:lang w:eastAsia="zh-CN"/>
        </w:rPr>
        <w:t>察布查尔锡伯自治县人民医院医疗设备采购项目</w:t>
      </w:r>
      <w:r>
        <w:rPr>
          <w:rFonts w:hint="eastAsia" w:ascii="宋体" w:hAnsi="宋体" w:cs="宋体"/>
          <w:color w:val="auto"/>
          <w:sz w:val="24"/>
          <w:u w:val="single"/>
          <w:lang w:eastAsia="zh-CN"/>
        </w:rPr>
        <w:t xml:space="preserve">   </w:t>
      </w:r>
      <w:r>
        <w:rPr>
          <w:rFonts w:hint="eastAsia" w:ascii="宋体" w:hAnsi="宋体" w:cs="宋体"/>
          <w:color w:val="auto"/>
          <w:sz w:val="24"/>
          <w:lang w:val="en-US" w:eastAsia="zh-CN"/>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val="en-US" w:eastAsia="zh-CN"/>
        </w:rPr>
        <w:t xml:space="preserve"> </w:t>
      </w:r>
      <w:r>
        <w:rPr>
          <w:rFonts w:hint="eastAsia" w:ascii="宋体" w:hAnsi="宋体" w:eastAsia="宋体" w:cs="宋体"/>
          <w:color w:val="auto"/>
          <w:sz w:val="24"/>
          <w:u w:val="none"/>
        </w:rPr>
        <w:t xml:space="preserve">  </w:t>
      </w:r>
      <w:r>
        <w:rPr>
          <w:rFonts w:hint="eastAsia" w:ascii="宋体" w:hAnsi="宋体" w:eastAsia="宋体" w:cs="宋体"/>
          <w:color w:val="auto"/>
          <w:sz w:val="24"/>
          <w:u w:val="single"/>
        </w:rPr>
        <w:t xml:space="preserve"> </w:t>
      </w:r>
    </w:p>
    <w:p>
      <w:pPr>
        <w:spacing w:line="480" w:lineRule="exact"/>
        <w:rPr>
          <w:rFonts w:hint="eastAsia" w:ascii="宋体" w:hAnsi="宋体" w:eastAsia="宋体" w:cs="宋体"/>
          <w:color w:val="auto"/>
          <w:kern w:val="0"/>
          <w:sz w:val="24"/>
        </w:rPr>
      </w:pPr>
      <w:r>
        <w:rPr>
          <w:rFonts w:hint="eastAsia" w:ascii="宋体" w:hAnsi="宋体" w:eastAsia="宋体" w:cs="宋体"/>
          <w:color w:val="auto"/>
          <w:sz w:val="24"/>
        </w:rPr>
        <w:t>项目编号：</w:t>
      </w:r>
      <w:r>
        <w:rPr>
          <w:rFonts w:hint="eastAsia" w:ascii="宋体" w:hAnsi="宋体" w:cs="宋体"/>
          <w:color w:val="auto"/>
          <w:sz w:val="24"/>
          <w:lang w:val="en-US" w:eastAsia="zh-CN"/>
        </w:rPr>
        <w:t xml:space="preserve">2022HDYPTP-017           </w:t>
      </w:r>
      <w:r>
        <w:rPr>
          <w:rFonts w:hint="eastAsia" w:ascii="宋体" w:hAnsi="宋体" w:eastAsia="宋体" w:cs="宋体"/>
          <w:color w:val="auto"/>
          <w:sz w:val="24"/>
        </w:rPr>
        <w:t xml:space="preserve">   </w:t>
      </w:r>
      <w:r>
        <w:rPr>
          <w:rFonts w:hint="eastAsia" w:ascii="宋体" w:hAnsi="宋体" w:eastAsia="宋体" w:cs="宋体"/>
          <w:color w:val="auto"/>
          <w:kern w:val="0"/>
          <w:sz w:val="24"/>
        </w:rPr>
        <w:t xml:space="preserve">                          </w:t>
      </w:r>
      <w:r>
        <w:rPr>
          <w:rFonts w:hint="eastAsia" w:ascii="宋体" w:hAnsi="宋体" w:eastAsia="宋体" w:cs="宋体"/>
          <w:color w:val="auto"/>
          <w:sz w:val="24"/>
        </w:rPr>
        <w:t>单位：元</w:t>
      </w:r>
    </w:p>
    <w:tbl>
      <w:tblPr>
        <w:tblStyle w:val="26"/>
        <w:tblW w:w="10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40"/>
        <w:gridCol w:w="985"/>
        <w:gridCol w:w="985"/>
        <w:gridCol w:w="1062"/>
        <w:gridCol w:w="910"/>
        <w:gridCol w:w="1390"/>
        <w:gridCol w:w="1070"/>
        <w:gridCol w:w="1248"/>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3" w:hRule="atLeast"/>
          <w:jc w:val="center"/>
        </w:trPr>
        <w:tc>
          <w:tcPr>
            <w:tcW w:w="2340" w:type="dxa"/>
            <w:tcBorders>
              <w:bottom w:val="single" w:color="auto" w:sz="4" w:space="0"/>
            </w:tcBorders>
            <w:noWrap w:val="0"/>
            <w:vAlign w:val="center"/>
          </w:tcPr>
          <w:p>
            <w:pPr>
              <w:spacing w:line="300" w:lineRule="exact"/>
              <w:jc w:val="center"/>
              <w:rPr>
                <w:rFonts w:hint="eastAsia" w:ascii="宋体" w:hAnsi="宋体" w:eastAsia="宋体" w:cs="宋体"/>
              </w:rPr>
            </w:pPr>
            <w:r>
              <w:rPr>
                <w:rFonts w:hint="eastAsia" w:ascii="宋体" w:hAnsi="宋体" w:eastAsia="宋体" w:cs="宋体"/>
              </w:rPr>
              <w:t>设备名称</w:t>
            </w:r>
          </w:p>
        </w:tc>
        <w:tc>
          <w:tcPr>
            <w:tcW w:w="985" w:type="dxa"/>
            <w:tcBorders>
              <w:bottom w:val="single" w:color="auto" w:sz="4" w:space="0"/>
            </w:tcBorders>
            <w:noWrap w:val="0"/>
            <w:vAlign w:val="center"/>
          </w:tcPr>
          <w:p>
            <w:pPr>
              <w:spacing w:line="300" w:lineRule="exact"/>
              <w:jc w:val="center"/>
              <w:rPr>
                <w:rFonts w:ascii="宋体" w:hAnsi="宋体" w:eastAsia="宋体" w:cs="宋体"/>
              </w:rPr>
            </w:pPr>
            <w:r>
              <w:rPr>
                <w:rFonts w:hint="eastAsia" w:ascii="宋体" w:hAnsi="宋体" w:eastAsia="宋体" w:cs="宋体"/>
              </w:rPr>
              <w:t>品牌/规格型号</w:t>
            </w:r>
          </w:p>
        </w:tc>
        <w:tc>
          <w:tcPr>
            <w:tcW w:w="985" w:type="dxa"/>
            <w:tcBorders>
              <w:bottom w:val="single" w:color="auto" w:sz="4" w:space="0"/>
            </w:tcBorders>
            <w:noWrap w:val="0"/>
            <w:vAlign w:val="center"/>
          </w:tcPr>
          <w:p>
            <w:pPr>
              <w:spacing w:line="300" w:lineRule="exact"/>
              <w:jc w:val="center"/>
              <w:rPr>
                <w:rFonts w:hint="eastAsia" w:ascii="宋体" w:hAnsi="宋体" w:eastAsia="宋体" w:cs="宋体"/>
              </w:rPr>
            </w:pPr>
            <w:r>
              <w:rPr>
                <w:rFonts w:hint="eastAsia" w:ascii="宋体" w:hAnsi="宋体" w:eastAsia="宋体" w:cs="宋体"/>
              </w:rPr>
              <w:t>数量</w:t>
            </w:r>
          </w:p>
        </w:tc>
        <w:tc>
          <w:tcPr>
            <w:tcW w:w="1062" w:type="dxa"/>
            <w:tcBorders>
              <w:bottom w:val="single" w:color="auto" w:sz="4" w:space="0"/>
            </w:tcBorders>
            <w:noWrap w:val="0"/>
            <w:vAlign w:val="center"/>
          </w:tcPr>
          <w:p>
            <w:pPr>
              <w:spacing w:line="300" w:lineRule="exact"/>
              <w:jc w:val="center"/>
              <w:rPr>
                <w:rFonts w:ascii="宋体" w:hAnsi="宋体" w:eastAsia="宋体" w:cs="宋体"/>
              </w:rPr>
            </w:pPr>
            <w:r>
              <w:rPr>
                <w:rFonts w:hint="eastAsia" w:ascii="宋体" w:hAnsi="宋体" w:cs="宋体"/>
              </w:rPr>
              <w:t>设备价</w:t>
            </w:r>
          </w:p>
        </w:tc>
        <w:tc>
          <w:tcPr>
            <w:tcW w:w="910" w:type="dxa"/>
            <w:tcBorders>
              <w:bottom w:val="single" w:color="auto" w:sz="4" w:space="0"/>
            </w:tcBorders>
            <w:noWrap w:val="0"/>
            <w:vAlign w:val="center"/>
          </w:tcPr>
          <w:p>
            <w:pPr>
              <w:spacing w:line="300" w:lineRule="exact"/>
              <w:jc w:val="center"/>
              <w:rPr>
                <w:rFonts w:hint="eastAsia" w:ascii="宋体" w:hAnsi="宋体" w:eastAsia="宋体" w:cs="宋体"/>
              </w:rPr>
            </w:pPr>
            <w:r>
              <w:rPr>
                <w:rFonts w:hint="eastAsia" w:ascii="宋体" w:hAnsi="宋体" w:eastAsia="宋体" w:cs="宋体"/>
              </w:rPr>
              <w:t>运杂费</w:t>
            </w:r>
          </w:p>
        </w:tc>
        <w:tc>
          <w:tcPr>
            <w:tcW w:w="1390" w:type="dxa"/>
            <w:noWrap w:val="0"/>
            <w:vAlign w:val="center"/>
          </w:tcPr>
          <w:p>
            <w:pPr>
              <w:spacing w:line="300" w:lineRule="exact"/>
              <w:jc w:val="center"/>
              <w:rPr>
                <w:rFonts w:hint="eastAsia" w:ascii="宋体" w:hAnsi="宋体" w:eastAsia="宋体" w:cs="宋体"/>
              </w:rPr>
            </w:pPr>
            <w:r>
              <w:rPr>
                <w:rFonts w:hint="eastAsia" w:ascii="宋体" w:hAnsi="宋体" w:eastAsia="宋体" w:cs="宋体"/>
              </w:rPr>
              <w:t>安装调试费</w:t>
            </w:r>
          </w:p>
        </w:tc>
        <w:tc>
          <w:tcPr>
            <w:tcW w:w="1070" w:type="dxa"/>
            <w:noWrap w:val="0"/>
            <w:vAlign w:val="center"/>
          </w:tcPr>
          <w:p>
            <w:pPr>
              <w:spacing w:line="300" w:lineRule="exact"/>
              <w:jc w:val="center"/>
              <w:rPr>
                <w:rFonts w:hint="eastAsia" w:ascii="宋体" w:hAnsi="宋体" w:eastAsia="宋体" w:cs="宋体"/>
              </w:rPr>
            </w:pPr>
            <w:r>
              <w:rPr>
                <w:rFonts w:hint="eastAsia" w:ascii="宋体" w:hAnsi="宋体" w:eastAsia="宋体" w:cs="宋体"/>
              </w:rPr>
              <w:t>合价</w:t>
            </w:r>
          </w:p>
        </w:tc>
        <w:tc>
          <w:tcPr>
            <w:tcW w:w="1248" w:type="dxa"/>
            <w:noWrap w:val="0"/>
            <w:vAlign w:val="center"/>
          </w:tcPr>
          <w:p>
            <w:pPr>
              <w:spacing w:line="300" w:lineRule="exact"/>
              <w:jc w:val="center"/>
              <w:rPr>
                <w:rFonts w:hint="eastAsia" w:ascii="宋体" w:hAnsi="宋体" w:eastAsia="宋体" w:cs="宋体"/>
              </w:rPr>
            </w:pPr>
            <w:r>
              <w:rPr>
                <w:rFonts w:hint="eastAsia" w:ascii="宋体" w:hAnsi="宋体" w:eastAsia="宋体" w:cs="宋体"/>
              </w:rPr>
              <w:t>交货期</w:t>
            </w:r>
          </w:p>
        </w:tc>
        <w:tc>
          <w:tcPr>
            <w:tcW w:w="745" w:type="dxa"/>
            <w:noWrap w:val="0"/>
            <w:vAlign w:val="center"/>
          </w:tcPr>
          <w:p>
            <w:pPr>
              <w:spacing w:line="300" w:lineRule="exact"/>
              <w:jc w:val="center"/>
              <w:rPr>
                <w:rFonts w:hint="eastAsia"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3" w:hRule="atLeast"/>
          <w:jc w:val="center"/>
        </w:trPr>
        <w:tc>
          <w:tcPr>
            <w:tcW w:w="2340" w:type="dxa"/>
            <w:noWrap w:val="0"/>
            <w:vAlign w:val="center"/>
          </w:tcPr>
          <w:p>
            <w:pPr>
              <w:spacing w:line="480" w:lineRule="exact"/>
              <w:ind w:left="1200" w:hanging="1050" w:hangingChars="500"/>
              <w:jc w:val="center"/>
              <w:rPr>
                <w:rFonts w:hint="eastAsia" w:ascii="宋体" w:hAnsi="宋体" w:eastAsia="宋体" w:cs="宋体"/>
              </w:rPr>
            </w:pPr>
            <w:r>
              <w:rPr>
                <w:rFonts w:hint="eastAsia" w:ascii="宋体" w:hAnsi="宋体" w:eastAsia="宋体" w:cs="宋体"/>
              </w:rPr>
              <w:t>数字胃肠X射线</w:t>
            </w:r>
          </w:p>
        </w:tc>
        <w:tc>
          <w:tcPr>
            <w:tcW w:w="985" w:type="dxa"/>
            <w:noWrap w:val="0"/>
            <w:vAlign w:val="center"/>
          </w:tcPr>
          <w:p>
            <w:pPr>
              <w:spacing w:line="300" w:lineRule="exact"/>
              <w:jc w:val="center"/>
              <w:rPr>
                <w:rFonts w:hint="eastAsia" w:ascii="宋体" w:hAnsi="宋体" w:cs="宋体"/>
              </w:rPr>
            </w:pPr>
          </w:p>
        </w:tc>
        <w:tc>
          <w:tcPr>
            <w:tcW w:w="985" w:type="dxa"/>
            <w:noWrap w:val="0"/>
            <w:vAlign w:val="center"/>
          </w:tcPr>
          <w:p>
            <w:pPr>
              <w:spacing w:line="300" w:lineRule="exact"/>
              <w:jc w:val="center"/>
              <w:rPr>
                <w:rFonts w:ascii="宋体" w:hAnsi="宋体" w:eastAsia="宋体" w:cs="宋体"/>
              </w:rPr>
            </w:pPr>
            <w:r>
              <w:rPr>
                <w:rFonts w:hint="eastAsia" w:ascii="宋体" w:hAnsi="宋体" w:cs="宋体"/>
              </w:rPr>
              <w:t>1台</w:t>
            </w:r>
          </w:p>
        </w:tc>
        <w:tc>
          <w:tcPr>
            <w:tcW w:w="1062" w:type="dxa"/>
            <w:noWrap w:val="0"/>
            <w:vAlign w:val="center"/>
          </w:tcPr>
          <w:p>
            <w:pPr>
              <w:spacing w:line="300" w:lineRule="exact"/>
              <w:jc w:val="center"/>
              <w:rPr>
                <w:rFonts w:hint="eastAsia" w:ascii="宋体" w:hAnsi="宋体" w:eastAsia="宋体" w:cs="宋体"/>
              </w:rPr>
            </w:pPr>
          </w:p>
        </w:tc>
        <w:tc>
          <w:tcPr>
            <w:tcW w:w="910" w:type="dxa"/>
            <w:noWrap w:val="0"/>
            <w:vAlign w:val="center"/>
          </w:tcPr>
          <w:p>
            <w:pPr>
              <w:spacing w:line="300" w:lineRule="exact"/>
              <w:jc w:val="center"/>
              <w:rPr>
                <w:rFonts w:hint="eastAsia" w:ascii="宋体" w:hAnsi="宋体" w:eastAsia="宋体" w:cs="宋体"/>
              </w:rPr>
            </w:pPr>
          </w:p>
        </w:tc>
        <w:tc>
          <w:tcPr>
            <w:tcW w:w="1390" w:type="dxa"/>
            <w:noWrap w:val="0"/>
            <w:vAlign w:val="center"/>
          </w:tcPr>
          <w:p>
            <w:pPr>
              <w:spacing w:line="300" w:lineRule="exact"/>
              <w:ind w:firstLine="525" w:firstLineChars="250"/>
              <w:jc w:val="center"/>
              <w:rPr>
                <w:rFonts w:hint="eastAsia" w:ascii="宋体" w:hAnsi="宋体" w:eastAsia="宋体" w:cs="宋体"/>
              </w:rPr>
            </w:pPr>
          </w:p>
        </w:tc>
        <w:tc>
          <w:tcPr>
            <w:tcW w:w="1070" w:type="dxa"/>
            <w:noWrap w:val="0"/>
            <w:vAlign w:val="center"/>
          </w:tcPr>
          <w:p>
            <w:pPr>
              <w:spacing w:line="300" w:lineRule="exact"/>
              <w:ind w:firstLine="525" w:firstLineChars="250"/>
              <w:jc w:val="center"/>
              <w:rPr>
                <w:rFonts w:hint="eastAsia" w:ascii="宋体" w:hAnsi="宋体" w:eastAsia="宋体" w:cs="宋体"/>
              </w:rPr>
            </w:pPr>
          </w:p>
        </w:tc>
        <w:tc>
          <w:tcPr>
            <w:tcW w:w="1248" w:type="dxa"/>
            <w:noWrap w:val="0"/>
            <w:vAlign w:val="center"/>
          </w:tcPr>
          <w:p>
            <w:pPr>
              <w:spacing w:line="300" w:lineRule="exact"/>
              <w:ind w:firstLine="525" w:firstLineChars="250"/>
              <w:jc w:val="center"/>
              <w:rPr>
                <w:rFonts w:hint="eastAsia" w:ascii="宋体" w:hAnsi="宋体" w:eastAsia="宋体" w:cs="宋体"/>
              </w:rPr>
            </w:pPr>
          </w:p>
        </w:tc>
        <w:tc>
          <w:tcPr>
            <w:tcW w:w="745" w:type="dxa"/>
            <w:tcBorders>
              <w:right w:val="single" w:color="auto" w:sz="4" w:space="0"/>
            </w:tcBorders>
            <w:noWrap w:val="0"/>
            <w:vAlign w:val="center"/>
          </w:tcPr>
          <w:p>
            <w:pPr>
              <w:spacing w:line="300" w:lineRule="exact"/>
              <w:ind w:firstLine="525" w:firstLineChars="250"/>
              <w:jc w:val="center"/>
              <w:rPr>
                <w:rFonts w:hint="eastAsia" w:ascii="宋体" w:hAnsi="宋体" w:eastAsia="宋体" w:cs="宋体"/>
              </w:rPr>
            </w:pPr>
          </w:p>
          <w:p>
            <w:pPr>
              <w:pStyle w:val="38"/>
              <w:spacing w:line="300" w:lineRule="exact"/>
              <w:jc w:val="center"/>
              <w:rPr>
                <w:rFonts w:hint="eastAsia" w:ascii="宋体" w:hAnsi="宋体" w:eastAsia="宋体" w:cs="宋体"/>
                <w:color w:val="auto"/>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7" w:hRule="atLeast"/>
          <w:jc w:val="center"/>
        </w:trPr>
        <w:tc>
          <w:tcPr>
            <w:tcW w:w="2340" w:type="dxa"/>
            <w:noWrap w:val="0"/>
            <w:vAlign w:val="center"/>
          </w:tcPr>
          <w:p>
            <w:pPr>
              <w:spacing w:line="480" w:lineRule="exact"/>
              <w:ind w:left="1200" w:hanging="1050" w:hangingChars="500"/>
              <w:jc w:val="center"/>
              <w:rPr>
                <w:rFonts w:hint="eastAsia" w:ascii="宋体" w:hAnsi="宋体" w:eastAsia="宋体" w:cs="宋体"/>
              </w:rPr>
            </w:pPr>
            <w:r>
              <w:rPr>
                <w:rFonts w:hint="eastAsia" w:ascii="宋体" w:hAnsi="宋体" w:eastAsia="宋体" w:cs="宋体"/>
              </w:rPr>
              <w:t>彩色多普勒超声诊断仪</w:t>
            </w:r>
          </w:p>
        </w:tc>
        <w:tc>
          <w:tcPr>
            <w:tcW w:w="985" w:type="dxa"/>
            <w:tcBorders>
              <w:right w:val="single" w:color="auto" w:sz="4" w:space="0"/>
            </w:tcBorders>
            <w:noWrap w:val="0"/>
            <w:vAlign w:val="center"/>
          </w:tcPr>
          <w:p>
            <w:pPr>
              <w:spacing w:line="300" w:lineRule="exact"/>
              <w:ind w:firstLine="39" w:firstLineChars="19"/>
              <w:jc w:val="center"/>
              <w:rPr>
                <w:rFonts w:hint="eastAsia" w:ascii="宋体" w:hAnsi="宋体" w:eastAsia="宋体" w:cs="宋体"/>
              </w:rPr>
            </w:pPr>
          </w:p>
        </w:tc>
        <w:tc>
          <w:tcPr>
            <w:tcW w:w="985" w:type="dxa"/>
            <w:tcBorders>
              <w:right w:val="single" w:color="auto" w:sz="4" w:space="0"/>
            </w:tcBorders>
            <w:noWrap w:val="0"/>
            <w:vAlign w:val="center"/>
          </w:tcPr>
          <w:p>
            <w:pPr>
              <w:spacing w:line="300" w:lineRule="exact"/>
              <w:ind w:firstLine="39" w:firstLineChars="19"/>
              <w:jc w:val="center"/>
              <w:rPr>
                <w:rFonts w:hint="eastAsia" w:ascii="宋体" w:hAnsi="宋体" w:eastAsia="宋体" w:cs="宋体"/>
                <w:lang w:eastAsia="zh-CN"/>
              </w:rPr>
            </w:pPr>
            <w:r>
              <w:rPr>
                <w:rFonts w:hint="eastAsia" w:ascii="宋体" w:hAnsi="宋体" w:eastAsia="宋体" w:cs="宋体"/>
              </w:rPr>
              <w:t>1</w:t>
            </w:r>
            <w:r>
              <w:rPr>
                <w:rFonts w:hint="eastAsia" w:ascii="宋体" w:hAnsi="宋体" w:cs="宋体"/>
                <w:lang w:val="en-US" w:eastAsia="zh-CN"/>
              </w:rPr>
              <w:t>套</w:t>
            </w:r>
          </w:p>
        </w:tc>
        <w:tc>
          <w:tcPr>
            <w:tcW w:w="1062" w:type="dxa"/>
            <w:tcBorders>
              <w:right w:val="single" w:color="auto" w:sz="4" w:space="0"/>
            </w:tcBorders>
            <w:noWrap w:val="0"/>
            <w:vAlign w:val="center"/>
          </w:tcPr>
          <w:p>
            <w:pPr>
              <w:spacing w:line="300" w:lineRule="exact"/>
              <w:ind w:firstLine="39" w:firstLineChars="19"/>
              <w:jc w:val="left"/>
              <w:rPr>
                <w:rFonts w:hint="eastAsia" w:ascii="宋体" w:hAnsi="宋体" w:eastAsia="宋体" w:cs="宋体"/>
              </w:rPr>
            </w:pPr>
          </w:p>
        </w:tc>
        <w:tc>
          <w:tcPr>
            <w:tcW w:w="910" w:type="dxa"/>
            <w:tcBorders>
              <w:right w:val="single" w:color="auto" w:sz="4" w:space="0"/>
            </w:tcBorders>
            <w:noWrap w:val="0"/>
            <w:vAlign w:val="center"/>
          </w:tcPr>
          <w:p>
            <w:pPr>
              <w:spacing w:line="300" w:lineRule="exact"/>
              <w:ind w:firstLine="39" w:firstLineChars="19"/>
              <w:jc w:val="left"/>
              <w:rPr>
                <w:rFonts w:hint="eastAsia" w:ascii="宋体" w:hAnsi="宋体" w:eastAsia="宋体" w:cs="宋体"/>
              </w:rPr>
            </w:pPr>
          </w:p>
        </w:tc>
        <w:tc>
          <w:tcPr>
            <w:tcW w:w="1390" w:type="dxa"/>
            <w:tcBorders>
              <w:right w:val="single" w:color="auto" w:sz="4" w:space="0"/>
            </w:tcBorders>
            <w:noWrap w:val="0"/>
            <w:vAlign w:val="center"/>
          </w:tcPr>
          <w:p>
            <w:pPr>
              <w:spacing w:line="300" w:lineRule="exact"/>
              <w:ind w:firstLine="39" w:firstLineChars="19"/>
              <w:jc w:val="left"/>
              <w:rPr>
                <w:rFonts w:hint="eastAsia" w:ascii="宋体" w:hAnsi="宋体" w:eastAsia="宋体" w:cs="宋体"/>
              </w:rPr>
            </w:pPr>
          </w:p>
        </w:tc>
        <w:tc>
          <w:tcPr>
            <w:tcW w:w="1070" w:type="dxa"/>
            <w:tcBorders>
              <w:right w:val="single" w:color="auto" w:sz="4" w:space="0"/>
            </w:tcBorders>
            <w:noWrap w:val="0"/>
            <w:vAlign w:val="center"/>
          </w:tcPr>
          <w:p>
            <w:pPr>
              <w:spacing w:line="300" w:lineRule="exact"/>
              <w:ind w:firstLine="39" w:firstLineChars="19"/>
              <w:jc w:val="left"/>
              <w:rPr>
                <w:rFonts w:hint="eastAsia" w:ascii="宋体" w:hAnsi="宋体" w:eastAsia="宋体" w:cs="宋体"/>
              </w:rPr>
            </w:pPr>
          </w:p>
        </w:tc>
        <w:tc>
          <w:tcPr>
            <w:tcW w:w="1248" w:type="dxa"/>
            <w:tcBorders>
              <w:right w:val="single" w:color="auto" w:sz="4" w:space="0"/>
            </w:tcBorders>
            <w:noWrap w:val="0"/>
            <w:vAlign w:val="center"/>
          </w:tcPr>
          <w:p>
            <w:pPr>
              <w:spacing w:line="300" w:lineRule="exact"/>
              <w:ind w:firstLine="39" w:firstLineChars="19"/>
              <w:jc w:val="left"/>
              <w:rPr>
                <w:rFonts w:hint="eastAsia" w:ascii="宋体" w:hAnsi="宋体" w:eastAsia="宋体" w:cs="宋体"/>
              </w:rPr>
            </w:pPr>
          </w:p>
        </w:tc>
        <w:tc>
          <w:tcPr>
            <w:tcW w:w="745" w:type="dxa"/>
            <w:tcBorders>
              <w:right w:val="single" w:color="auto" w:sz="4" w:space="0"/>
            </w:tcBorders>
            <w:noWrap w:val="0"/>
            <w:vAlign w:val="center"/>
          </w:tcPr>
          <w:p>
            <w:pPr>
              <w:spacing w:line="300" w:lineRule="exact"/>
              <w:ind w:firstLine="39" w:firstLineChars="19"/>
              <w:jc w:val="center"/>
              <w:rPr>
                <w:rFonts w:ascii="宋体" w:hAnsi="宋体" w:eastAsia="宋体" w:cs="宋体"/>
              </w:rPr>
            </w:pPr>
            <w:r>
              <w:rPr>
                <w:rFonts w:hint="eastAsia" w:ascii="宋体" w:hAnsi="宋体" w:eastAsia="宋体" w:cs="宋体"/>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2" w:hRule="atLeast"/>
          <w:jc w:val="center"/>
        </w:trPr>
        <w:tc>
          <w:tcPr>
            <w:tcW w:w="2340" w:type="dxa"/>
            <w:noWrap w:val="0"/>
            <w:vAlign w:val="center"/>
          </w:tcPr>
          <w:p>
            <w:pPr>
              <w:spacing w:line="480" w:lineRule="exact"/>
              <w:ind w:left="1200" w:hanging="1050" w:hangingChars="500"/>
              <w:jc w:val="center"/>
              <w:rPr>
                <w:rFonts w:hint="eastAsia" w:ascii="宋体" w:hAnsi="宋体" w:eastAsia="宋体" w:cs="宋体"/>
              </w:rPr>
            </w:pPr>
            <w:r>
              <w:rPr>
                <w:rFonts w:hint="eastAsia" w:ascii="宋体" w:hAnsi="宋体" w:eastAsia="宋体" w:cs="宋体"/>
              </w:rPr>
              <w:t>高端插件式监护仪</w:t>
            </w:r>
          </w:p>
        </w:tc>
        <w:tc>
          <w:tcPr>
            <w:tcW w:w="985" w:type="dxa"/>
            <w:tcBorders>
              <w:right w:val="single" w:color="auto" w:sz="4" w:space="0"/>
            </w:tcBorders>
            <w:noWrap w:val="0"/>
            <w:vAlign w:val="center"/>
          </w:tcPr>
          <w:p>
            <w:pPr>
              <w:spacing w:line="300" w:lineRule="exact"/>
              <w:ind w:firstLine="39" w:firstLineChars="19"/>
              <w:jc w:val="left"/>
              <w:rPr>
                <w:rFonts w:hint="eastAsia" w:ascii="宋体" w:hAnsi="宋体" w:eastAsia="宋体" w:cs="宋体"/>
              </w:rPr>
            </w:pPr>
          </w:p>
        </w:tc>
        <w:tc>
          <w:tcPr>
            <w:tcW w:w="985" w:type="dxa"/>
            <w:tcBorders>
              <w:right w:val="single" w:color="auto" w:sz="4" w:space="0"/>
            </w:tcBorders>
            <w:noWrap w:val="0"/>
            <w:vAlign w:val="center"/>
          </w:tcPr>
          <w:p>
            <w:pPr>
              <w:spacing w:line="300" w:lineRule="exact"/>
              <w:jc w:val="center"/>
              <w:rPr>
                <w:rFonts w:ascii="宋体" w:hAnsi="宋体" w:eastAsia="宋体" w:cs="宋体"/>
              </w:rPr>
            </w:pPr>
            <w:r>
              <w:rPr>
                <w:rFonts w:hint="eastAsia" w:ascii="宋体" w:hAnsi="宋体" w:eastAsia="宋体" w:cs="宋体"/>
              </w:rPr>
              <w:t>4台</w:t>
            </w:r>
          </w:p>
        </w:tc>
        <w:tc>
          <w:tcPr>
            <w:tcW w:w="1062" w:type="dxa"/>
            <w:tcBorders>
              <w:right w:val="single" w:color="auto" w:sz="4" w:space="0"/>
            </w:tcBorders>
            <w:noWrap w:val="0"/>
            <w:vAlign w:val="center"/>
          </w:tcPr>
          <w:p>
            <w:pPr>
              <w:spacing w:line="300" w:lineRule="exact"/>
              <w:ind w:firstLine="39" w:firstLineChars="19"/>
              <w:jc w:val="left"/>
              <w:rPr>
                <w:rFonts w:hint="eastAsia" w:ascii="宋体" w:hAnsi="宋体" w:eastAsia="宋体" w:cs="宋体"/>
              </w:rPr>
            </w:pPr>
          </w:p>
        </w:tc>
        <w:tc>
          <w:tcPr>
            <w:tcW w:w="910" w:type="dxa"/>
            <w:tcBorders>
              <w:right w:val="single" w:color="auto" w:sz="4" w:space="0"/>
            </w:tcBorders>
            <w:noWrap w:val="0"/>
            <w:vAlign w:val="center"/>
          </w:tcPr>
          <w:p>
            <w:pPr>
              <w:spacing w:line="300" w:lineRule="exact"/>
              <w:ind w:firstLine="39" w:firstLineChars="19"/>
              <w:jc w:val="left"/>
              <w:rPr>
                <w:rFonts w:hint="eastAsia" w:ascii="宋体" w:hAnsi="宋体" w:eastAsia="宋体" w:cs="宋体"/>
              </w:rPr>
            </w:pPr>
          </w:p>
        </w:tc>
        <w:tc>
          <w:tcPr>
            <w:tcW w:w="1390" w:type="dxa"/>
            <w:tcBorders>
              <w:right w:val="single" w:color="auto" w:sz="4" w:space="0"/>
            </w:tcBorders>
            <w:noWrap w:val="0"/>
            <w:vAlign w:val="center"/>
          </w:tcPr>
          <w:p>
            <w:pPr>
              <w:spacing w:line="300" w:lineRule="exact"/>
              <w:ind w:firstLine="39" w:firstLineChars="19"/>
              <w:jc w:val="left"/>
              <w:rPr>
                <w:rFonts w:hint="eastAsia" w:ascii="宋体" w:hAnsi="宋体" w:eastAsia="宋体" w:cs="宋体"/>
              </w:rPr>
            </w:pPr>
          </w:p>
        </w:tc>
        <w:tc>
          <w:tcPr>
            <w:tcW w:w="1070" w:type="dxa"/>
            <w:tcBorders>
              <w:right w:val="single" w:color="auto" w:sz="4" w:space="0"/>
            </w:tcBorders>
            <w:noWrap w:val="0"/>
            <w:vAlign w:val="center"/>
          </w:tcPr>
          <w:p>
            <w:pPr>
              <w:spacing w:line="300" w:lineRule="exact"/>
              <w:ind w:firstLine="39" w:firstLineChars="19"/>
              <w:jc w:val="left"/>
              <w:rPr>
                <w:rFonts w:hint="eastAsia" w:ascii="宋体" w:hAnsi="宋体" w:eastAsia="宋体" w:cs="宋体"/>
              </w:rPr>
            </w:pPr>
          </w:p>
        </w:tc>
        <w:tc>
          <w:tcPr>
            <w:tcW w:w="1248" w:type="dxa"/>
            <w:tcBorders>
              <w:right w:val="single" w:color="auto" w:sz="4" w:space="0"/>
            </w:tcBorders>
            <w:noWrap w:val="0"/>
            <w:vAlign w:val="center"/>
          </w:tcPr>
          <w:p>
            <w:pPr>
              <w:spacing w:line="300" w:lineRule="exact"/>
              <w:ind w:firstLine="39" w:firstLineChars="19"/>
              <w:jc w:val="left"/>
              <w:rPr>
                <w:rFonts w:hint="eastAsia" w:ascii="宋体" w:hAnsi="宋体" w:eastAsia="宋体" w:cs="宋体"/>
              </w:rPr>
            </w:pPr>
          </w:p>
        </w:tc>
        <w:tc>
          <w:tcPr>
            <w:tcW w:w="745" w:type="dxa"/>
            <w:tcBorders>
              <w:right w:val="single" w:color="auto" w:sz="4" w:space="0"/>
            </w:tcBorders>
            <w:noWrap w:val="0"/>
            <w:vAlign w:val="center"/>
          </w:tcPr>
          <w:p>
            <w:pPr>
              <w:spacing w:line="300" w:lineRule="exact"/>
              <w:ind w:firstLine="39" w:firstLineChars="19"/>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2" w:hRule="atLeast"/>
          <w:jc w:val="center"/>
        </w:trPr>
        <w:tc>
          <w:tcPr>
            <w:tcW w:w="2340" w:type="dxa"/>
            <w:noWrap w:val="0"/>
            <w:vAlign w:val="center"/>
          </w:tcPr>
          <w:p>
            <w:pPr>
              <w:spacing w:line="480" w:lineRule="exact"/>
              <w:ind w:left="1200" w:hanging="1050" w:hangingChars="500"/>
              <w:jc w:val="center"/>
              <w:rPr>
                <w:rFonts w:hint="eastAsia" w:ascii="宋体" w:hAnsi="宋体" w:eastAsia="宋体" w:cs="宋体"/>
              </w:rPr>
            </w:pPr>
            <w:r>
              <w:rPr>
                <w:rFonts w:hint="eastAsia" w:ascii="宋体" w:hAnsi="宋体" w:eastAsia="宋体" w:cs="宋体"/>
              </w:rPr>
              <w:t>床旁监护仪</w:t>
            </w:r>
          </w:p>
        </w:tc>
        <w:tc>
          <w:tcPr>
            <w:tcW w:w="985" w:type="dxa"/>
            <w:tcBorders>
              <w:right w:val="single" w:color="auto" w:sz="4" w:space="0"/>
            </w:tcBorders>
            <w:noWrap w:val="0"/>
            <w:vAlign w:val="center"/>
          </w:tcPr>
          <w:p>
            <w:pPr>
              <w:spacing w:line="300" w:lineRule="exact"/>
              <w:ind w:firstLine="39" w:firstLineChars="19"/>
              <w:jc w:val="left"/>
              <w:rPr>
                <w:rFonts w:hint="eastAsia" w:ascii="宋体" w:hAnsi="宋体" w:eastAsia="宋体" w:cs="宋体"/>
              </w:rPr>
            </w:pPr>
          </w:p>
        </w:tc>
        <w:tc>
          <w:tcPr>
            <w:tcW w:w="985" w:type="dxa"/>
            <w:tcBorders>
              <w:right w:val="single" w:color="auto" w:sz="4" w:space="0"/>
            </w:tcBorders>
            <w:noWrap w:val="0"/>
            <w:vAlign w:val="center"/>
          </w:tcPr>
          <w:p>
            <w:pPr>
              <w:spacing w:line="300" w:lineRule="exact"/>
              <w:ind w:firstLine="39" w:firstLineChars="19"/>
              <w:jc w:val="center"/>
              <w:rPr>
                <w:rFonts w:ascii="宋体" w:hAnsi="宋体" w:eastAsia="宋体" w:cs="宋体"/>
              </w:rPr>
            </w:pPr>
            <w:r>
              <w:rPr>
                <w:rFonts w:hint="eastAsia" w:ascii="宋体" w:hAnsi="宋体" w:eastAsia="宋体" w:cs="宋体"/>
              </w:rPr>
              <w:t>1台</w:t>
            </w:r>
          </w:p>
        </w:tc>
        <w:tc>
          <w:tcPr>
            <w:tcW w:w="1062" w:type="dxa"/>
            <w:tcBorders>
              <w:right w:val="single" w:color="auto" w:sz="4" w:space="0"/>
            </w:tcBorders>
            <w:noWrap w:val="0"/>
            <w:vAlign w:val="center"/>
          </w:tcPr>
          <w:p>
            <w:pPr>
              <w:spacing w:line="300" w:lineRule="exact"/>
              <w:ind w:firstLine="39" w:firstLineChars="19"/>
              <w:jc w:val="left"/>
              <w:rPr>
                <w:rFonts w:hint="eastAsia" w:ascii="宋体" w:hAnsi="宋体" w:eastAsia="宋体" w:cs="宋体"/>
              </w:rPr>
            </w:pPr>
          </w:p>
        </w:tc>
        <w:tc>
          <w:tcPr>
            <w:tcW w:w="910" w:type="dxa"/>
            <w:tcBorders>
              <w:right w:val="single" w:color="auto" w:sz="4" w:space="0"/>
            </w:tcBorders>
            <w:noWrap w:val="0"/>
            <w:vAlign w:val="center"/>
          </w:tcPr>
          <w:p>
            <w:pPr>
              <w:spacing w:line="300" w:lineRule="exact"/>
              <w:ind w:firstLine="39" w:firstLineChars="19"/>
              <w:jc w:val="left"/>
              <w:rPr>
                <w:rFonts w:hint="eastAsia" w:ascii="宋体" w:hAnsi="宋体" w:eastAsia="宋体" w:cs="宋体"/>
              </w:rPr>
            </w:pPr>
          </w:p>
        </w:tc>
        <w:tc>
          <w:tcPr>
            <w:tcW w:w="1390" w:type="dxa"/>
            <w:tcBorders>
              <w:right w:val="single" w:color="auto" w:sz="4" w:space="0"/>
            </w:tcBorders>
            <w:noWrap w:val="0"/>
            <w:vAlign w:val="center"/>
          </w:tcPr>
          <w:p>
            <w:pPr>
              <w:spacing w:line="300" w:lineRule="exact"/>
              <w:ind w:firstLine="39" w:firstLineChars="19"/>
              <w:jc w:val="left"/>
              <w:rPr>
                <w:rFonts w:hint="eastAsia" w:ascii="宋体" w:hAnsi="宋体" w:eastAsia="宋体" w:cs="宋体"/>
              </w:rPr>
            </w:pPr>
          </w:p>
        </w:tc>
        <w:tc>
          <w:tcPr>
            <w:tcW w:w="1070" w:type="dxa"/>
            <w:tcBorders>
              <w:right w:val="single" w:color="auto" w:sz="4" w:space="0"/>
            </w:tcBorders>
            <w:noWrap w:val="0"/>
            <w:vAlign w:val="center"/>
          </w:tcPr>
          <w:p>
            <w:pPr>
              <w:spacing w:line="300" w:lineRule="exact"/>
              <w:ind w:firstLine="39" w:firstLineChars="19"/>
              <w:jc w:val="left"/>
              <w:rPr>
                <w:rFonts w:hint="eastAsia" w:ascii="宋体" w:hAnsi="宋体" w:eastAsia="宋体" w:cs="宋体"/>
              </w:rPr>
            </w:pPr>
          </w:p>
        </w:tc>
        <w:tc>
          <w:tcPr>
            <w:tcW w:w="1248" w:type="dxa"/>
            <w:tcBorders>
              <w:right w:val="single" w:color="auto" w:sz="4" w:space="0"/>
            </w:tcBorders>
            <w:noWrap w:val="0"/>
            <w:vAlign w:val="center"/>
          </w:tcPr>
          <w:p>
            <w:pPr>
              <w:spacing w:line="300" w:lineRule="exact"/>
              <w:ind w:firstLine="39" w:firstLineChars="19"/>
              <w:jc w:val="left"/>
              <w:rPr>
                <w:rFonts w:hint="eastAsia" w:ascii="宋体" w:hAnsi="宋体" w:eastAsia="宋体" w:cs="宋体"/>
              </w:rPr>
            </w:pPr>
          </w:p>
        </w:tc>
        <w:tc>
          <w:tcPr>
            <w:tcW w:w="745" w:type="dxa"/>
            <w:tcBorders>
              <w:right w:val="single" w:color="auto" w:sz="4" w:space="0"/>
            </w:tcBorders>
            <w:noWrap w:val="0"/>
            <w:vAlign w:val="center"/>
          </w:tcPr>
          <w:p>
            <w:pPr>
              <w:spacing w:line="300" w:lineRule="exact"/>
              <w:ind w:firstLine="39" w:firstLineChars="19"/>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2" w:hRule="atLeast"/>
          <w:jc w:val="center"/>
        </w:trPr>
        <w:tc>
          <w:tcPr>
            <w:tcW w:w="2340" w:type="dxa"/>
            <w:noWrap w:val="0"/>
            <w:vAlign w:val="center"/>
          </w:tcPr>
          <w:p>
            <w:pPr>
              <w:spacing w:line="480" w:lineRule="exact"/>
              <w:ind w:left="1200" w:hanging="1050" w:hangingChars="500"/>
              <w:jc w:val="center"/>
              <w:rPr>
                <w:rFonts w:hint="eastAsia" w:ascii="宋体" w:hAnsi="宋体" w:eastAsia="宋体" w:cs="宋体"/>
              </w:rPr>
            </w:pPr>
            <w:r>
              <w:rPr>
                <w:rFonts w:hint="eastAsia" w:ascii="宋体" w:hAnsi="宋体" w:cs="宋体"/>
                <w:lang w:val="en-US" w:eastAsia="zh-CN"/>
              </w:rPr>
              <w:t>谈判</w:t>
            </w:r>
            <w:r>
              <w:rPr>
                <w:rFonts w:hint="eastAsia" w:ascii="宋体" w:hAnsi="宋体" w:eastAsia="宋体" w:cs="宋体"/>
              </w:rPr>
              <w:t>总报价</w:t>
            </w:r>
          </w:p>
        </w:tc>
        <w:tc>
          <w:tcPr>
            <w:tcW w:w="8395" w:type="dxa"/>
            <w:gridSpan w:val="8"/>
            <w:tcBorders>
              <w:right w:val="single" w:color="auto" w:sz="4" w:space="0"/>
            </w:tcBorders>
            <w:noWrap w:val="0"/>
            <w:vAlign w:val="center"/>
          </w:tcPr>
          <w:p>
            <w:pPr>
              <w:spacing w:line="300" w:lineRule="exact"/>
              <w:ind w:firstLine="39" w:firstLineChars="19"/>
              <w:jc w:val="left"/>
              <w:rPr>
                <w:rFonts w:hint="eastAsia" w:ascii="宋体" w:hAnsi="宋体" w:eastAsia="宋体" w:cs="宋体"/>
              </w:rPr>
            </w:pPr>
            <w:r>
              <w:rPr>
                <w:rFonts w:hint="eastAsia" w:ascii="宋体" w:hAnsi="宋体" w:eastAsia="宋体" w:cs="宋体"/>
              </w:rPr>
              <w:t>小写：</w:t>
            </w:r>
          </w:p>
          <w:p>
            <w:pPr>
              <w:spacing w:line="300" w:lineRule="exact"/>
              <w:ind w:firstLine="39" w:firstLineChars="19"/>
              <w:jc w:val="left"/>
              <w:rPr>
                <w:rFonts w:hint="eastAsia" w:ascii="宋体" w:hAnsi="宋体" w:eastAsia="宋体" w:cs="宋体"/>
              </w:rPr>
            </w:pPr>
            <w:r>
              <w:rPr>
                <w:rFonts w:hint="eastAsia" w:ascii="宋体" w:hAnsi="宋体" w:eastAsia="宋体" w:cs="宋体"/>
              </w:rPr>
              <w:t>大写：</w:t>
            </w:r>
          </w:p>
        </w:tc>
      </w:tr>
    </w:tbl>
    <w:p>
      <w:pPr>
        <w:shd w:val="clear" w:color="auto" w:fill="FFFFFF"/>
        <w:spacing w:line="500" w:lineRule="exact"/>
        <w:ind w:left="424" w:leftChars="202"/>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cs="宋体"/>
          <w:color w:val="auto"/>
          <w:sz w:val="24"/>
          <w:lang w:val="en-US" w:eastAsia="zh-CN"/>
        </w:rPr>
        <w:t>或负责人</w:t>
      </w:r>
      <w:r>
        <w:rPr>
          <w:rFonts w:hint="eastAsia" w:ascii="宋体" w:hAnsi="宋体" w:eastAsia="宋体" w:cs="宋体"/>
          <w:color w:val="auto"/>
          <w:sz w:val="24"/>
        </w:rPr>
        <w:t xml:space="preserve">或授权代理人（签字或签章）：  </w:t>
      </w:r>
      <w:r>
        <w:rPr>
          <w:rFonts w:hint="eastAsia" w:ascii="宋体" w:hAnsi="宋体" w:cs="宋体"/>
          <w:color w:val="auto"/>
          <w:sz w:val="24"/>
          <w:lang w:val="en-US" w:eastAsia="zh-CN"/>
        </w:rPr>
        <w:t xml:space="preserve">             </w:t>
      </w:r>
      <w:r>
        <w:rPr>
          <w:rFonts w:hint="eastAsia" w:ascii="宋体" w:hAnsi="宋体" w:eastAsia="宋体" w:cs="宋体"/>
          <w:color w:val="auto"/>
          <w:sz w:val="24"/>
        </w:rPr>
        <w:t xml:space="preserve">   供应商（公章）：</w:t>
      </w:r>
    </w:p>
    <w:p>
      <w:pPr>
        <w:shd w:val="clear" w:color="auto" w:fill="FFFFFF"/>
        <w:spacing w:line="500" w:lineRule="exact"/>
        <w:ind w:left="424" w:leftChars="202"/>
        <w:rPr>
          <w:rFonts w:hint="eastAsia" w:ascii="宋体" w:hAnsi="宋体" w:eastAsia="宋体" w:cs="宋体"/>
          <w:color w:val="auto"/>
          <w:sz w:val="24"/>
        </w:rPr>
      </w:pPr>
      <w:r>
        <w:rPr>
          <w:rFonts w:hint="eastAsia" w:ascii="宋体" w:hAnsi="宋体" w:eastAsia="宋体" w:cs="宋体"/>
          <w:color w:val="auto"/>
          <w:sz w:val="24"/>
        </w:rPr>
        <w:t xml:space="preserve">          </w:t>
      </w:r>
    </w:p>
    <w:p>
      <w:pPr>
        <w:keepNext w:val="0"/>
        <w:keepLines w:val="0"/>
        <w:pageBreakBefore w:val="0"/>
        <w:widowControl/>
        <w:kinsoku/>
        <w:wordWrap/>
        <w:overflowPunct/>
        <w:topLinePunct w:val="0"/>
        <w:autoSpaceDE/>
        <w:autoSpaceDN/>
        <w:bidi w:val="0"/>
        <w:adjustRightInd/>
        <w:snapToGrid/>
        <w:spacing w:line="440" w:lineRule="exact"/>
        <w:ind w:left="843" w:leftChars="0" w:hanging="843" w:hangingChars="350"/>
        <w:jc w:val="left"/>
        <w:textAlignment w:val="auto"/>
        <w:rPr>
          <w:rFonts w:hint="eastAsia" w:ascii="宋体" w:hAnsi="宋体" w:eastAsia="宋体" w:cs="宋体"/>
          <w:b/>
          <w:color w:val="auto"/>
          <w:sz w:val="24"/>
        </w:rPr>
      </w:pPr>
      <w:r>
        <w:rPr>
          <w:rFonts w:hint="eastAsia" w:ascii="宋体" w:hAnsi="宋体" w:eastAsia="宋体" w:cs="宋体"/>
          <w:b/>
          <w:bCs/>
          <w:color w:val="auto"/>
          <w:sz w:val="24"/>
        </w:rPr>
        <w:t>注：1</w:t>
      </w:r>
      <w:r>
        <w:rPr>
          <w:rFonts w:hint="eastAsia" w:ascii="宋体" w:hAnsi="宋体" w:eastAsia="宋体" w:cs="宋体"/>
          <w:b/>
          <w:color w:val="auto"/>
          <w:sz w:val="24"/>
        </w:rPr>
        <w:t>、在</w:t>
      </w:r>
      <w:r>
        <w:rPr>
          <w:rFonts w:hint="eastAsia" w:ascii="宋体" w:hAnsi="宋体" w:cs="宋体"/>
          <w:b/>
          <w:color w:val="auto"/>
          <w:sz w:val="24"/>
          <w:lang w:val="en-US" w:eastAsia="zh-CN"/>
        </w:rPr>
        <w:t>响应文件报价一览表</w:t>
      </w:r>
      <w:r>
        <w:rPr>
          <w:rFonts w:hint="eastAsia" w:ascii="宋体" w:hAnsi="宋体" w:eastAsia="宋体" w:cs="宋体"/>
          <w:b/>
          <w:color w:val="auto"/>
          <w:sz w:val="24"/>
        </w:rPr>
        <w:t>中，按第二章</w:t>
      </w:r>
      <w:r>
        <w:rPr>
          <w:rFonts w:hint="eastAsia" w:ascii="宋体" w:hAnsi="宋体" w:cs="宋体"/>
          <w:b/>
          <w:color w:val="auto"/>
          <w:sz w:val="24"/>
          <w:lang w:val="en-US" w:eastAsia="zh-CN"/>
        </w:rPr>
        <w:t>供应商</w:t>
      </w:r>
      <w:r>
        <w:rPr>
          <w:rFonts w:hint="eastAsia" w:ascii="宋体" w:hAnsi="宋体" w:eastAsia="宋体" w:cs="宋体"/>
          <w:b/>
          <w:color w:val="auto"/>
          <w:sz w:val="24"/>
        </w:rPr>
        <w:t>须知15.3条款的规定不允许出现两种报价，否则其</w:t>
      </w:r>
      <w:r>
        <w:rPr>
          <w:rFonts w:hint="eastAsia" w:ascii="宋体" w:hAnsi="宋体" w:cs="宋体"/>
          <w:b/>
          <w:color w:val="auto"/>
          <w:sz w:val="24"/>
          <w:lang w:val="en-US" w:eastAsia="zh-CN"/>
        </w:rPr>
        <w:t>谈判</w:t>
      </w:r>
      <w:r>
        <w:rPr>
          <w:rFonts w:hint="eastAsia" w:ascii="宋体" w:hAnsi="宋体" w:eastAsia="宋体" w:cs="宋体"/>
          <w:b/>
          <w:color w:val="auto"/>
          <w:sz w:val="24"/>
        </w:rPr>
        <w:t>将被拒绝。</w:t>
      </w:r>
    </w:p>
    <w:p>
      <w:pPr>
        <w:pStyle w:val="787"/>
        <w:keepNext w:val="0"/>
        <w:keepLines w:val="0"/>
        <w:pageBreakBefore w:val="0"/>
        <w:numPr>
          <w:ilvl w:val="0"/>
          <w:numId w:val="0"/>
        </w:numPr>
        <w:kinsoku/>
        <w:wordWrap/>
        <w:overflowPunct/>
        <w:topLinePunct w:val="0"/>
        <w:autoSpaceDE/>
        <w:autoSpaceDN/>
        <w:bidi w:val="0"/>
        <w:adjustRightInd/>
        <w:snapToGrid/>
        <w:spacing w:line="440" w:lineRule="exact"/>
        <w:ind w:left="0" w:leftChars="0"/>
        <w:jc w:val="left"/>
        <w:textAlignment w:val="auto"/>
        <w:rPr>
          <w:rFonts w:hint="eastAsia" w:ascii="宋体" w:hAnsi="宋体" w:eastAsia="宋体;SimSun" w:cs="Times New Roman"/>
          <w:b/>
          <w:bCs/>
          <w:color w:val="auto"/>
          <w:sz w:val="24"/>
          <w:szCs w:val="21"/>
          <w:lang w:val="en-US" w:eastAsia="zh-CN"/>
        </w:rPr>
      </w:pPr>
      <w:r>
        <w:rPr>
          <w:rFonts w:hint="eastAsia" w:ascii="宋体" w:hAnsi="宋体" w:eastAsia="宋体;SimSun" w:cs="Times New Roman"/>
          <w:b/>
          <w:bCs/>
          <w:color w:val="auto"/>
          <w:sz w:val="24"/>
          <w:szCs w:val="21"/>
          <w:lang w:val="en-US" w:eastAsia="zh-CN"/>
        </w:rPr>
        <w:t xml:space="preserve">    2、本表“谈判总报价”应与《明细报价表》单价合计值金额一致。</w:t>
      </w:r>
    </w:p>
    <w:p>
      <w:pPr>
        <w:pStyle w:val="787"/>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82" w:firstLineChars="200"/>
        <w:jc w:val="left"/>
        <w:textAlignment w:val="auto"/>
        <w:rPr>
          <w:rFonts w:hint="eastAsia" w:ascii="宋体" w:hAnsi="宋体" w:eastAsia="宋体;SimSun" w:cs="Times New Roman"/>
          <w:b/>
          <w:bCs/>
          <w:color w:val="auto"/>
          <w:sz w:val="24"/>
          <w:szCs w:val="21"/>
          <w:lang w:val="en-US" w:eastAsia="zh-CN"/>
        </w:rPr>
      </w:pPr>
      <w:r>
        <w:rPr>
          <w:rFonts w:hint="eastAsia" w:ascii="宋体" w:hAnsi="宋体" w:eastAsia="宋体;SimSun" w:cs="Times New Roman"/>
          <w:b/>
          <w:bCs/>
          <w:color w:val="auto"/>
          <w:sz w:val="24"/>
          <w:szCs w:val="21"/>
          <w:lang w:val="en-US" w:eastAsia="zh-CN"/>
        </w:rPr>
        <w:t>3、谈判总报价大写金额与小写金额不一致，以大写金额为准。</w:t>
      </w:r>
    </w:p>
    <w:p>
      <w:pPr>
        <w:pStyle w:val="787"/>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default" w:ascii="宋体" w:hAnsi="宋体" w:eastAsia="宋体;SimSun" w:cs="Times New Roman"/>
          <w:b/>
          <w:bCs/>
          <w:color w:val="auto"/>
          <w:sz w:val="24"/>
          <w:szCs w:val="21"/>
          <w:lang w:val="en-US" w:eastAsia="zh-CN"/>
        </w:rPr>
      </w:pPr>
      <w:r>
        <w:rPr>
          <w:rFonts w:hint="eastAsia" w:ascii="宋体" w:hAnsi="宋体" w:eastAsia="宋体;SimSun" w:cs="Times New Roman"/>
          <w:b/>
          <w:bCs/>
          <w:color w:val="auto"/>
          <w:sz w:val="24"/>
          <w:szCs w:val="21"/>
          <w:lang w:val="en-US" w:eastAsia="zh-CN"/>
        </w:rPr>
        <w:t>4、除响应文件外，须单独封装一份在信袋内。</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left"/>
        <w:textAlignment w:val="baseline"/>
        <w:rPr>
          <w:rFonts w:hint="default"/>
          <w:lang w:val="en-US" w:eastAsia="zh-CN"/>
        </w:rPr>
      </w:pPr>
    </w:p>
    <w:p>
      <w:pPr>
        <w:widowControl/>
        <w:spacing w:line="440" w:lineRule="exact"/>
        <w:ind w:left="424" w:leftChars="202" w:firstLine="480" w:firstLineChars="200"/>
        <w:jc w:val="left"/>
        <w:rPr>
          <w:rFonts w:hint="eastAsia" w:ascii="宋体" w:hAnsi="宋体" w:eastAsia="宋体" w:cs="宋体"/>
          <w:b w:val="0"/>
          <w:bCs w:val="0"/>
          <w:color w:val="auto"/>
          <w:sz w:val="24"/>
          <w:szCs w:val="24"/>
        </w:rPr>
      </w:pPr>
    </w:p>
    <w:p>
      <w:pPr>
        <w:pStyle w:val="787"/>
        <w:numPr>
          <w:ilvl w:val="0"/>
          <w:numId w:val="0"/>
        </w:numPr>
        <w:ind w:left="630" w:leftChars="0"/>
        <w:jc w:val="left"/>
        <w:rPr>
          <w:rFonts w:hint="eastAsia" w:ascii="宋体" w:hAnsi="宋体" w:eastAsia="宋体" w:cs="宋体"/>
          <w:b w:val="0"/>
          <w:bCs w:val="0"/>
          <w:color w:val="auto"/>
          <w:sz w:val="24"/>
          <w:szCs w:val="24"/>
        </w:rPr>
      </w:pPr>
    </w:p>
    <w:p>
      <w:pPr>
        <w:pStyle w:val="787"/>
        <w:numPr>
          <w:ilvl w:val="0"/>
          <w:numId w:val="0"/>
        </w:numPr>
        <w:jc w:val="left"/>
        <w:rPr>
          <w:rFonts w:hint="eastAsia" w:ascii="宋体" w:hAnsi="宋体" w:eastAsia="宋体" w:cs="宋体"/>
          <w:b w:val="0"/>
          <w:bCs w:val="0"/>
          <w:color w:val="auto"/>
          <w:sz w:val="24"/>
          <w:szCs w:val="24"/>
        </w:rPr>
      </w:pPr>
    </w:p>
    <w:p>
      <w:pPr>
        <w:rPr>
          <w:rFonts w:hint="eastAsia" w:ascii="宋体" w:hAnsi="宋体" w:eastAsia="宋体" w:cs="宋体"/>
          <w:b w:val="0"/>
          <w:bCs w:val="0"/>
          <w:color w:val="auto"/>
          <w:sz w:val="24"/>
          <w:szCs w:val="24"/>
        </w:rPr>
      </w:pPr>
    </w:p>
    <w:p>
      <w:pPr>
        <w:rPr>
          <w:rFonts w:hint="eastAsia" w:ascii="宋体" w:hAnsi="宋体" w:eastAsia="宋体" w:cs="宋体"/>
          <w:color w:val="auto"/>
          <w:szCs w:val="24"/>
          <w:lang w:eastAsia="zh-CN"/>
        </w:rPr>
      </w:pP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val="en-US" w:eastAsia="zh-CN"/>
        </w:rPr>
        <w:t>二</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z w:val="24"/>
          <w:szCs w:val="24"/>
          <w:lang w:eastAsia="zh-CN"/>
        </w:rPr>
        <w:t>明细报价表</w:t>
      </w:r>
    </w:p>
    <w:p>
      <w:pPr>
        <w:pStyle w:val="787"/>
        <w:ind w:firstLine="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明细报价表</w:t>
      </w:r>
    </w:p>
    <w:p>
      <w:pPr>
        <w:pStyle w:val="779"/>
        <w:keepNext w:val="0"/>
        <w:keepLines w:val="0"/>
        <w:pageBreakBefore w:val="0"/>
        <w:widowControl/>
        <w:kinsoku/>
        <w:wordWrap/>
        <w:overflowPunct/>
        <w:topLinePunct w:val="0"/>
        <w:autoSpaceDE/>
        <w:autoSpaceDN/>
        <w:bidi w:val="0"/>
        <w:adjustRightInd/>
        <w:snapToGrid/>
        <w:spacing w:line="440" w:lineRule="exact"/>
        <w:ind w:firstLine="482"/>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（此表由各供应商按照每包</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 xml:space="preserve">货物内容、顺序编制填写，包括详细的产品配置清单、价格、供货范围、名称、规格、技术参数、主要配件的品牌及供货厂家等。）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063"/>
        <w:gridCol w:w="1559"/>
        <w:gridCol w:w="993"/>
        <w:gridCol w:w="861"/>
        <w:gridCol w:w="985"/>
        <w:gridCol w:w="84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exact"/>
          <w:jc w:val="center"/>
        </w:trPr>
        <w:tc>
          <w:tcPr>
            <w:tcW w:w="709" w:type="dxa"/>
            <w:noWrap w:val="0"/>
            <w:vAlign w:val="center"/>
          </w:tcPr>
          <w:p>
            <w:pPr>
              <w:spacing w:line="300" w:lineRule="exact"/>
              <w:jc w:val="center"/>
              <w:rPr>
                <w:rFonts w:hint="eastAsia" w:ascii="宋体" w:hAnsi="宋体" w:eastAsia="宋体" w:cs="宋体"/>
                <w:color w:val="auto"/>
              </w:rPr>
            </w:pPr>
            <w:r>
              <w:rPr>
                <w:rFonts w:hint="eastAsia" w:ascii="宋体" w:hAnsi="宋体" w:eastAsia="宋体" w:cs="宋体"/>
                <w:color w:val="auto"/>
              </w:rPr>
              <w:t>序号</w:t>
            </w:r>
          </w:p>
        </w:tc>
        <w:tc>
          <w:tcPr>
            <w:tcW w:w="3063" w:type="dxa"/>
            <w:noWrap w:val="0"/>
            <w:vAlign w:val="center"/>
          </w:tcPr>
          <w:p>
            <w:pPr>
              <w:spacing w:line="300" w:lineRule="exact"/>
              <w:ind w:firstLine="480"/>
              <w:jc w:val="center"/>
              <w:rPr>
                <w:rFonts w:hint="eastAsia" w:ascii="宋体" w:hAnsi="宋体" w:eastAsia="宋体" w:cs="宋体"/>
                <w:color w:val="auto"/>
              </w:rPr>
            </w:pPr>
            <w:r>
              <w:rPr>
                <w:rFonts w:hint="eastAsia" w:ascii="宋体" w:hAnsi="宋体" w:eastAsia="宋体" w:cs="宋体"/>
                <w:color w:val="auto"/>
              </w:rPr>
              <w:t>名 称</w:t>
            </w:r>
          </w:p>
        </w:tc>
        <w:tc>
          <w:tcPr>
            <w:tcW w:w="1559" w:type="dxa"/>
            <w:noWrap w:val="0"/>
            <w:vAlign w:val="center"/>
          </w:tcPr>
          <w:p>
            <w:pPr>
              <w:spacing w:line="300" w:lineRule="exact"/>
              <w:jc w:val="center"/>
              <w:rPr>
                <w:rFonts w:hint="eastAsia" w:ascii="宋体" w:hAnsi="宋体" w:eastAsia="宋体" w:cs="宋体"/>
                <w:color w:val="auto"/>
              </w:rPr>
            </w:pPr>
            <w:r>
              <w:rPr>
                <w:rFonts w:hint="eastAsia" w:ascii="宋体" w:hAnsi="宋体" w:eastAsia="宋体" w:cs="宋体"/>
                <w:color w:val="auto"/>
              </w:rPr>
              <w:t>规格型号</w:t>
            </w:r>
          </w:p>
        </w:tc>
        <w:tc>
          <w:tcPr>
            <w:tcW w:w="993" w:type="dxa"/>
            <w:noWrap w:val="0"/>
            <w:vAlign w:val="center"/>
          </w:tcPr>
          <w:p>
            <w:pPr>
              <w:spacing w:line="300" w:lineRule="exact"/>
              <w:jc w:val="center"/>
              <w:rPr>
                <w:rFonts w:hint="eastAsia" w:ascii="宋体" w:hAnsi="宋体" w:eastAsia="宋体" w:cs="宋体"/>
                <w:color w:val="auto"/>
              </w:rPr>
            </w:pPr>
            <w:r>
              <w:rPr>
                <w:rFonts w:hint="eastAsia" w:ascii="宋体" w:hAnsi="宋体" w:eastAsia="宋体" w:cs="宋体"/>
                <w:color w:val="auto"/>
              </w:rPr>
              <w:t>数量（标明单位）</w:t>
            </w:r>
          </w:p>
        </w:tc>
        <w:tc>
          <w:tcPr>
            <w:tcW w:w="861" w:type="dxa"/>
            <w:noWrap w:val="0"/>
            <w:vAlign w:val="center"/>
          </w:tcPr>
          <w:p>
            <w:pPr>
              <w:spacing w:line="300" w:lineRule="exact"/>
              <w:jc w:val="center"/>
              <w:rPr>
                <w:rFonts w:hint="eastAsia" w:ascii="宋体" w:hAnsi="宋体" w:eastAsia="宋体" w:cs="宋体"/>
                <w:color w:val="auto"/>
              </w:rPr>
            </w:pPr>
            <w:r>
              <w:rPr>
                <w:rFonts w:hint="eastAsia" w:ascii="宋体" w:hAnsi="宋体" w:eastAsia="宋体" w:cs="宋体"/>
                <w:color w:val="auto"/>
              </w:rPr>
              <w:t>单价（元）</w:t>
            </w:r>
          </w:p>
        </w:tc>
        <w:tc>
          <w:tcPr>
            <w:tcW w:w="985" w:type="dxa"/>
            <w:noWrap w:val="0"/>
            <w:vAlign w:val="center"/>
          </w:tcPr>
          <w:p>
            <w:pPr>
              <w:spacing w:line="300" w:lineRule="exact"/>
              <w:jc w:val="center"/>
              <w:rPr>
                <w:rFonts w:hint="eastAsia" w:ascii="宋体" w:hAnsi="宋体" w:eastAsia="宋体" w:cs="宋体"/>
                <w:color w:val="auto"/>
              </w:rPr>
            </w:pPr>
            <w:r>
              <w:rPr>
                <w:rFonts w:hint="eastAsia" w:ascii="宋体" w:hAnsi="宋体" w:eastAsia="宋体" w:cs="宋体"/>
                <w:color w:val="auto"/>
                <w:lang w:val="en-US" w:eastAsia="zh-CN"/>
              </w:rPr>
              <w:t>合</w:t>
            </w:r>
            <w:r>
              <w:rPr>
                <w:rFonts w:hint="eastAsia" w:ascii="宋体" w:hAnsi="宋体" w:eastAsia="宋体" w:cs="宋体"/>
                <w:color w:val="auto"/>
              </w:rPr>
              <w:t>价（元）</w:t>
            </w:r>
          </w:p>
        </w:tc>
        <w:tc>
          <w:tcPr>
            <w:tcW w:w="847" w:type="dxa"/>
            <w:noWrap w:val="0"/>
            <w:vAlign w:val="center"/>
          </w:tcPr>
          <w:p>
            <w:pPr>
              <w:spacing w:line="300" w:lineRule="exact"/>
              <w:jc w:val="center"/>
              <w:rPr>
                <w:rFonts w:hint="eastAsia" w:ascii="宋体" w:hAnsi="宋体" w:eastAsia="宋体" w:cs="宋体"/>
                <w:color w:val="auto"/>
              </w:rPr>
            </w:pPr>
            <w:r>
              <w:rPr>
                <w:rFonts w:hint="eastAsia" w:ascii="宋体" w:hAnsi="宋体" w:eastAsia="宋体" w:cs="宋体"/>
                <w:color w:val="auto"/>
              </w:rPr>
              <w:t>生产厂家及品牌</w:t>
            </w:r>
          </w:p>
        </w:tc>
        <w:tc>
          <w:tcPr>
            <w:tcW w:w="1134" w:type="dxa"/>
            <w:noWrap w:val="0"/>
            <w:vAlign w:val="center"/>
          </w:tcPr>
          <w:p>
            <w:pPr>
              <w:spacing w:line="300" w:lineRule="exact"/>
              <w:ind w:firstLine="210" w:firstLineChars="100"/>
              <w:rPr>
                <w:rFonts w:hint="eastAsia" w:ascii="宋体" w:hAnsi="宋体" w:eastAsia="宋体" w:cs="宋体"/>
                <w:color w:val="auto"/>
              </w:rPr>
            </w:pPr>
            <w:r>
              <w:rPr>
                <w:rFonts w:hint="eastAsia" w:ascii="宋体" w:hAnsi="宋体" w:eastAsia="宋体" w:cs="宋体"/>
                <w:color w:val="auto"/>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09" w:type="dxa"/>
            <w:noWrap w:val="0"/>
            <w:vAlign w:val="center"/>
          </w:tcPr>
          <w:p>
            <w:pPr>
              <w:spacing w:line="300" w:lineRule="exact"/>
              <w:jc w:val="center"/>
              <w:rPr>
                <w:rFonts w:hint="eastAsia" w:ascii="宋体" w:hAnsi="宋体" w:eastAsia="宋体" w:cs="宋体"/>
                <w:color w:val="auto"/>
              </w:rPr>
            </w:pPr>
            <w:r>
              <w:rPr>
                <w:rFonts w:hint="eastAsia" w:ascii="宋体" w:hAnsi="宋体" w:eastAsia="宋体" w:cs="宋体"/>
                <w:color w:val="auto"/>
              </w:rPr>
              <w:t>1</w:t>
            </w:r>
          </w:p>
        </w:tc>
        <w:tc>
          <w:tcPr>
            <w:tcW w:w="3063" w:type="dxa"/>
            <w:noWrap w:val="0"/>
            <w:vAlign w:val="center"/>
          </w:tcPr>
          <w:p>
            <w:pPr>
              <w:spacing w:line="300" w:lineRule="exact"/>
              <w:jc w:val="center"/>
              <w:rPr>
                <w:rFonts w:hint="eastAsia" w:ascii="宋体" w:hAnsi="宋体" w:eastAsia="宋体" w:cs="宋体"/>
                <w:color w:val="auto"/>
              </w:rPr>
            </w:pPr>
            <w:r>
              <w:rPr>
                <w:rFonts w:hint="eastAsia" w:ascii="宋体" w:hAnsi="宋体" w:eastAsia="宋体" w:cs="宋体"/>
                <w:color w:val="auto"/>
              </w:rPr>
              <w:t>（所投的全部货物、服务内容）</w:t>
            </w:r>
          </w:p>
        </w:tc>
        <w:tc>
          <w:tcPr>
            <w:tcW w:w="1559" w:type="dxa"/>
            <w:noWrap w:val="0"/>
            <w:vAlign w:val="center"/>
          </w:tcPr>
          <w:p>
            <w:pPr>
              <w:spacing w:line="300" w:lineRule="exact"/>
              <w:ind w:firstLine="480"/>
              <w:jc w:val="center"/>
              <w:rPr>
                <w:rFonts w:hint="eastAsia" w:ascii="宋体" w:hAnsi="宋体" w:eastAsia="宋体" w:cs="宋体"/>
                <w:color w:val="auto"/>
              </w:rPr>
            </w:pPr>
          </w:p>
        </w:tc>
        <w:tc>
          <w:tcPr>
            <w:tcW w:w="993" w:type="dxa"/>
            <w:noWrap w:val="0"/>
            <w:vAlign w:val="center"/>
          </w:tcPr>
          <w:p>
            <w:pPr>
              <w:spacing w:line="300" w:lineRule="exact"/>
              <w:ind w:firstLine="480"/>
              <w:jc w:val="center"/>
              <w:rPr>
                <w:rFonts w:hint="eastAsia" w:ascii="宋体" w:hAnsi="宋体" w:eastAsia="宋体" w:cs="宋体"/>
                <w:color w:val="auto"/>
              </w:rPr>
            </w:pPr>
          </w:p>
        </w:tc>
        <w:tc>
          <w:tcPr>
            <w:tcW w:w="861" w:type="dxa"/>
            <w:noWrap w:val="0"/>
            <w:vAlign w:val="center"/>
          </w:tcPr>
          <w:p>
            <w:pPr>
              <w:spacing w:line="300" w:lineRule="exact"/>
              <w:ind w:firstLine="480"/>
              <w:jc w:val="center"/>
              <w:rPr>
                <w:rFonts w:hint="eastAsia" w:ascii="宋体" w:hAnsi="宋体" w:eastAsia="宋体" w:cs="宋体"/>
                <w:color w:val="auto"/>
              </w:rPr>
            </w:pPr>
          </w:p>
        </w:tc>
        <w:tc>
          <w:tcPr>
            <w:tcW w:w="985" w:type="dxa"/>
            <w:noWrap w:val="0"/>
            <w:vAlign w:val="center"/>
          </w:tcPr>
          <w:p>
            <w:pPr>
              <w:spacing w:line="300" w:lineRule="exact"/>
              <w:ind w:firstLine="480"/>
              <w:jc w:val="center"/>
              <w:rPr>
                <w:rFonts w:hint="eastAsia" w:ascii="宋体" w:hAnsi="宋体" w:eastAsia="宋体" w:cs="宋体"/>
                <w:color w:val="auto"/>
              </w:rPr>
            </w:pPr>
          </w:p>
        </w:tc>
        <w:tc>
          <w:tcPr>
            <w:tcW w:w="847" w:type="dxa"/>
            <w:noWrap w:val="0"/>
            <w:vAlign w:val="center"/>
          </w:tcPr>
          <w:p>
            <w:pPr>
              <w:spacing w:line="300" w:lineRule="exact"/>
              <w:ind w:firstLine="480"/>
              <w:jc w:val="center"/>
              <w:rPr>
                <w:rFonts w:hint="eastAsia" w:ascii="宋体" w:hAnsi="宋体" w:eastAsia="宋体" w:cs="宋体"/>
                <w:color w:val="auto"/>
              </w:rPr>
            </w:pPr>
          </w:p>
        </w:tc>
        <w:tc>
          <w:tcPr>
            <w:tcW w:w="1134" w:type="dxa"/>
            <w:noWrap w:val="0"/>
            <w:vAlign w:val="center"/>
          </w:tcPr>
          <w:p>
            <w:pPr>
              <w:spacing w:line="300" w:lineRule="exact"/>
              <w:ind w:firstLine="48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jc w:val="center"/>
        </w:trPr>
        <w:tc>
          <w:tcPr>
            <w:tcW w:w="709" w:type="dxa"/>
            <w:noWrap w:val="0"/>
            <w:vAlign w:val="center"/>
          </w:tcPr>
          <w:p>
            <w:pPr>
              <w:spacing w:line="300" w:lineRule="exact"/>
              <w:jc w:val="center"/>
              <w:rPr>
                <w:rFonts w:hint="eastAsia" w:ascii="宋体" w:hAnsi="宋体" w:eastAsia="宋体" w:cs="宋体"/>
                <w:color w:val="auto"/>
              </w:rPr>
            </w:pPr>
            <w:r>
              <w:rPr>
                <w:rFonts w:hint="eastAsia" w:ascii="宋体" w:hAnsi="宋体" w:eastAsia="宋体" w:cs="宋体"/>
                <w:color w:val="auto"/>
              </w:rPr>
              <w:t>2</w:t>
            </w:r>
          </w:p>
        </w:tc>
        <w:tc>
          <w:tcPr>
            <w:tcW w:w="3063" w:type="dxa"/>
            <w:noWrap w:val="0"/>
            <w:vAlign w:val="center"/>
          </w:tcPr>
          <w:p>
            <w:pPr>
              <w:spacing w:line="300" w:lineRule="exact"/>
              <w:jc w:val="center"/>
              <w:rPr>
                <w:rFonts w:hint="eastAsia" w:ascii="宋体" w:hAnsi="宋体" w:eastAsia="宋体" w:cs="宋体"/>
                <w:color w:val="auto"/>
              </w:rPr>
            </w:pPr>
            <w:r>
              <w:rPr>
                <w:rFonts w:hint="eastAsia" w:ascii="宋体" w:hAnsi="宋体" w:eastAsia="宋体" w:cs="宋体"/>
                <w:color w:val="auto"/>
              </w:rPr>
              <w:t>…</w:t>
            </w:r>
          </w:p>
        </w:tc>
        <w:tc>
          <w:tcPr>
            <w:tcW w:w="1559" w:type="dxa"/>
            <w:noWrap w:val="0"/>
            <w:vAlign w:val="center"/>
          </w:tcPr>
          <w:p>
            <w:pPr>
              <w:spacing w:line="300" w:lineRule="exact"/>
              <w:ind w:firstLine="480"/>
              <w:jc w:val="center"/>
              <w:rPr>
                <w:rFonts w:hint="eastAsia" w:ascii="宋体" w:hAnsi="宋体" w:eastAsia="宋体" w:cs="宋体"/>
                <w:color w:val="auto"/>
              </w:rPr>
            </w:pPr>
          </w:p>
        </w:tc>
        <w:tc>
          <w:tcPr>
            <w:tcW w:w="993" w:type="dxa"/>
            <w:noWrap w:val="0"/>
            <w:vAlign w:val="center"/>
          </w:tcPr>
          <w:p>
            <w:pPr>
              <w:spacing w:line="300" w:lineRule="exact"/>
              <w:ind w:firstLine="480"/>
              <w:jc w:val="center"/>
              <w:rPr>
                <w:rFonts w:hint="eastAsia" w:ascii="宋体" w:hAnsi="宋体" w:eastAsia="宋体" w:cs="宋体"/>
                <w:color w:val="auto"/>
              </w:rPr>
            </w:pPr>
          </w:p>
        </w:tc>
        <w:tc>
          <w:tcPr>
            <w:tcW w:w="861" w:type="dxa"/>
            <w:noWrap w:val="0"/>
            <w:vAlign w:val="center"/>
          </w:tcPr>
          <w:p>
            <w:pPr>
              <w:spacing w:line="300" w:lineRule="exact"/>
              <w:ind w:firstLine="480"/>
              <w:jc w:val="center"/>
              <w:rPr>
                <w:rFonts w:hint="eastAsia" w:ascii="宋体" w:hAnsi="宋体" w:eastAsia="宋体" w:cs="宋体"/>
                <w:color w:val="auto"/>
              </w:rPr>
            </w:pPr>
          </w:p>
        </w:tc>
        <w:tc>
          <w:tcPr>
            <w:tcW w:w="985" w:type="dxa"/>
            <w:noWrap w:val="0"/>
            <w:vAlign w:val="center"/>
          </w:tcPr>
          <w:p>
            <w:pPr>
              <w:spacing w:line="300" w:lineRule="exact"/>
              <w:ind w:firstLine="480"/>
              <w:jc w:val="center"/>
              <w:rPr>
                <w:rFonts w:hint="eastAsia" w:ascii="宋体" w:hAnsi="宋体" w:eastAsia="宋体" w:cs="宋体"/>
                <w:color w:val="auto"/>
              </w:rPr>
            </w:pPr>
          </w:p>
        </w:tc>
        <w:tc>
          <w:tcPr>
            <w:tcW w:w="847" w:type="dxa"/>
            <w:noWrap w:val="0"/>
            <w:vAlign w:val="center"/>
          </w:tcPr>
          <w:p>
            <w:pPr>
              <w:spacing w:line="300" w:lineRule="exact"/>
              <w:ind w:firstLine="480"/>
              <w:jc w:val="center"/>
              <w:rPr>
                <w:rFonts w:hint="eastAsia" w:ascii="宋体" w:hAnsi="宋体" w:eastAsia="宋体" w:cs="宋体"/>
                <w:color w:val="auto"/>
              </w:rPr>
            </w:pPr>
          </w:p>
        </w:tc>
        <w:tc>
          <w:tcPr>
            <w:tcW w:w="1134" w:type="dxa"/>
            <w:noWrap w:val="0"/>
            <w:vAlign w:val="center"/>
          </w:tcPr>
          <w:p>
            <w:pPr>
              <w:spacing w:line="300" w:lineRule="exact"/>
              <w:ind w:firstLine="48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709" w:type="dxa"/>
            <w:noWrap w:val="0"/>
            <w:vAlign w:val="center"/>
          </w:tcPr>
          <w:p>
            <w:pPr>
              <w:spacing w:line="300" w:lineRule="exact"/>
              <w:jc w:val="center"/>
              <w:rPr>
                <w:rFonts w:hint="eastAsia" w:ascii="宋体" w:hAnsi="宋体" w:eastAsia="宋体" w:cs="宋体"/>
                <w:color w:val="auto"/>
              </w:rPr>
            </w:pPr>
            <w:r>
              <w:rPr>
                <w:rFonts w:hint="eastAsia" w:ascii="宋体" w:hAnsi="宋体" w:eastAsia="宋体" w:cs="宋体"/>
                <w:color w:val="auto"/>
              </w:rPr>
              <w:t>3</w:t>
            </w:r>
          </w:p>
        </w:tc>
        <w:tc>
          <w:tcPr>
            <w:tcW w:w="3063" w:type="dxa"/>
            <w:noWrap w:val="0"/>
            <w:vAlign w:val="center"/>
          </w:tcPr>
          <w:p>
            <w:pPr>
              <w:spacing w:line="300" w:lineRule="exact"/>
              <w:jc w:val="center"/>
              <w:rPr>
                <w:rFonts w:hint="eastAsia" w:ascii="宋体" w:hAnsi="宋体" w:eastAsia="宋体" w:cs="宋体"/>
                <w:color w:val="auto"/>
              </w:rPr>
            </w:pPr>
            <w:r>
              <w:rPr>
                <w:rFonts w:hint="eastAsia" w:ascii="宋体" w:hAnsi="宋体" w:eastAsia="宋体" w:cs="宋体"/>
                <w:color w:val="auto"/>
              </w:rPr>
              <w:t>…</w:t>
            </w:r>
          </w:p>
        </w:tc>
        <w:tc>
          <w:tcPr>
            <w:tcW w:w="1559" w:type="dxa"/>
            <w:noWrap w:val="0"/>
            <w:vAlign w:val="center"/>
          </w:tcPr>
          <w:p>
            <w:pPr>
              <w:spacing w:line="300" w:lineRule="exact"/>
              <w:ind w:firstLine="480"/>
              <w:jc w:val="center"/>
              <w:rPr>
                <w:rFonts w:hint="eastAsia" w:ascii="宋体" w:hAnsi="宋体" w:eastAsia="宋体" w:cs="宋体"/>
                <w:color w:val="auto"/>
              </w:rPr>
            </w:pPr>
          </w:p>
        </w:tc>
        <w:tc>
          <w:tcPr>
            <w:tcW w:w="993" w:type="dxa"/>
            <w:noWrap w:val="0"/>
            <w:vAlign w:val="center"/>
          </w:tcPr>
          <w:p>
            <w:pPr>
              <w:spacing w:line="300" w:lineRule="exact"/>
              <w:ind w:firstLine="480"/>
              <w:jc w:val="center"/>
              <w:rPr>
                <w:rFonts w:hint="eastAsia" w:ascii="宋体" w:hAnsi="宋体" w:eastAsia="宋体" w:cs="宋体"/>
                <w:color w:val="auto"/>
              </w:rPr>
            </w:pPr>
          </w:p>
        </w:tc>
        <w:tc>
          <w:tcPr>
            <w:tcW w:w="861" w:type="dxa"/>
            <w:noWrap w:val="0"/>
            <w:vAlign w:val="center"/>
          </w:tcPr>
          <w:p>
            <w:pPr>
              <w:spacing w:line="300" w:lineRule="exact"/>
              <w:ind w:firstLine="480"/>
              <w:jc w:val="center"/>
              <w:rPr>
                <w:rFonts w:hint="eastAsia" w:ascii="宋体" w:hAnsi="宋体" w:eastAsia="宋体" w:cs="宋体"/>
                <w:color w:val="auto"/>
              </w:rPr>
            </w:pPr>
          </w:p>
        </w:tc>
        <w:tc>
          <w:tcPr>
            <w:tcW w:w="985" w:type="dxa"/>
            <w:noWrap w:val="0"/>
            <w:vAlign w:val="center"/>
          </w:tcPr>
          <w:p>
            <w:pPr>
              <w:spacing w:line="300" w:lineRule="exact"/>
              <w:ind w:firstLine="480"/>
              <w:jc w:val="center"/>
              <w:rPr>
                <w:rFonts w:hint="eastAsia" w:ascii="宋体" w:hAnsi="宋体" w:eastAsia="宋体" w:cs="宋体"/>
                <w:color w:val="auto"/>
              </w:rPr>
            </w:pPr>
          </w:p>
        </w:tc>
        <w:tc>
          <w:tcPr>
            <w:tcW w:w="847" w:type="dxa"/>
            <w:noWrap w:val="0"/>
            <w:vAlign w:val="center"/>
          </w:tcPr>
          <w:p>
            <w:pPr>
              <w:spacing w:line="300" w:lineRule="exact"/>
              <w:ind w:firstLine="480"/>
              <w:jc w:val="center"/>
              <w:rPr>
                <w:rFonts w:hint="eastAsia" w:ascii="宋体" w:hAnsi="宋体" w:eastAsia="宋体" w:cs="宋体"/>
                <w:color w:val="auto"/>
              </w:rPr>
            </w:pPr>
          </w:p>
        </w:tc>
        <w:tc>
          <w:tcPr>
            <w:tcW w:w="1134" w:type="dxa"/>
            <w:noWrap w:val="0"/>
            <w:vAlign w:val="center"/>
          </w:tcPr>
          <w:p>
            <w:pPr>
              <w:spacing w:line="300" w:lineRule="exact"/>
              <w:ind w:firstLine="48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exact"/>
          <w:jc w:val="center"/>
        </w:trPr>
        <w:tc>
          <w:tcPr>
            <w:tcW w:w="709" w:type="dxa"/>
            <w:noWrap w:val="0"/>
            <w:vAlign w:val="center"/>
          </w:tcPr>
          <w:p>
            <w:pPr>
              <w:spacing w:line="300" w:lineRule="exact"/>
              <w:jc w:val="center"/>
              <w:rPr>
                <w:rFonts w:hint="eastAsia" w:ascii="宋体" w:hAnsi="宋体" w:eastAsia="宋体" w:cs="宋体"/>
                <w:color w:val="auto"/>
              </w:rPr>
            </w:pPr>
            <w:r>
              <w:rPr>
                <w:rFonts w:hint="eastAsia" w:ascii="宋体" w:hAnsi="宋体" w:eastAsia="宋体" w:cs="宋体"/>
                <w:color w:val="auto"/>
              </w:rPr>
              <w:t>6</w:t>
            </w:r>
          </w:p>
        </w:tc>
        <w:tc>
          <w:tcPr>
            <w:tcW w:w="3063" w:type="dxa"/>
            <w:noWrap w:val="0"/>
            <w:vAlign w:val="center"/>
          </w:tcPr>
          <w:p>
            <w:pPr>
              <w:spacing w:line="300" w:lineRule="exact"/>
              <w:jc w:val="center"/>
              <w:rPr>
                <w:rFonts w:hint="eastAsia" w:ascii="宋体" w:hAnsi="宋体" w:eastAsia="宋体" w:cs="宋体"/>
                <w:color w:val="auto"/>
              </w:rPr>
            </w:pPr>
            <w:r>
              <w:rPr>
                <w:rFonts w:hint="eastAsia" w:ascii="宋体" w:hAnsi="宋体" w:eastAsia="宋体" w:cs="宋体"/>
                <w:color w:val="auto"/>
              </w:rPr>
              <w:t>备品备件</w:t>
            </w:r>
          </w:p>
        </w:tc>
        <w:tc>
          <w:tcPr>
            <w:tcW w:w="6379" w:type="dxa"/>
            <w:gridSpan w:val="6"/>
            <w:noWrap w:val="0"/>
            <w:vAlign w:val="center"/>
          </w:tcPr>
          <w:p>
            <w:pPr>
              <w:spacing w:line="300" w:lineRule="exact"/>
              <w:ind w:firstLine="48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exact"/>
          <w:jc w:val="center"/>
        </w:trPr>
        <w:tc>
          <w:tcPr>
            <w:tcW w:w="709" w:type="dxa"/>
            <w:noWrap w:val="0"/>
            <w:vAlign w:val="center"/>
          </w:tcPr>
          <w:p>
            <w:pPr>
              <w:spacing w:line="300" w:lineRule="exact"/>
              <w:jc w:val="center"/>
              <w:rPr>
                <w:rFonts w:hint="eastAsia" w:ascii="宋体" w:hAnsi="宋体" w:eastAsia="宋体" w:cs="宋体"/>
                <w:color w:val="auto"/>
              </w:rPr>
            </w:pPr>
            <w:r>
              <w:rPr>
                <w:rFonts w:hint="eastAsia" w:ascii="宋体" w:hAnsi="宋体" w:eastAsia="宋体" w:cs="宋体"/>
                <w:color w:val="auto"/>
              </w:rPr>
              <w:t>7</w:t>
            </w:r>
          </w:p>
        </w:tc>
        <w:tc>
          <w:tcPr>
            <w:tcW w:w="3063" w:type="dxa"/>
            <w:noWrap w:val="0"/>
            <w:vAlign w:val="center"/>
          </w:tcPr>
          <w:p>
            <w:pPr>
              <w:spacing w:line="300" w:lineRule="exact"/>
              <w:jc w:val="center"/>
              <w:rPr>
                <w:rFonts w:hint="eastAsia" w:ascii="宋体" w:hAnsi="宋体" w:eastAsia="宋体" w:cs="宋体"/>
                <w:color w:val="auto"/>
              </w:rPr>
            </w:pPr>
            <w:r>
              <w:rPr>
                <w:rFonts w:hint="eastAsia" w:ascii="宋体" w:hAnsi="宋体" w:eastAsia="宋体" w:cs="宋体"/>
                <w:color w:val="auto"/>
              </w:rPr>
              <w:t>专用工具</w:t>
            </w:r>
          </w:p>
        </w:tc>
        <w:tc>
          <w:tcPr>
            <w:tcW w:w="6379" w:type="dxa"/>
            <w:gridSpan w:val="6"/>
            <w:noWrap w:val="0"/>
            <w:vAlign w:val="center"/>
          </w:tcPr>
          <w:p>
            <w:pPr>
              <w:spacing w:line="300" w:lineRule="exact"/>
              <w:ind w:firstLine="48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709" w:type="dxa"/>
            <w:noWrap w:val="0"/>
            <w:vAlign w:val="center"/>
          </w:tcPr>
          <w:p>
            <w:pPr>
              <w:spacing w:line="300" w:lineRule="exact"/>
              <w:jc w:val="center"/>
              <w:rPr>
                <w:rFonts w:hint="eastAsia" w:ascii="宋体" w:hAnsi="宋体" w:eastAsia="宋体" w:cs="宋体"/>
                <w:color w:val="auto"/>
              </w:rPr>
            </w:pPr>
            <w:r>
              <w:rPr>
                <w:rFonts w:hint="eastAsia" w:ascii="宋体" w:hAnsi="宋体" w:eastAsia="宋体" w:cs="宋体"/>
                <w:color w:val="auto"/>
              </w:rPr>
              <w:t>8</w:t>
            </w:r>
          </w:p>
        </w:tc>
        <w:tc>
          <w:tcPr>
            <w:tcW w:w="3063" w:type="dxa"/>
            <w:noWrap w:val="0"/>
            <w:vAlign w:val="center"/>
          </w:tcPr>
          <w:p>
            <w:pPr>
              <w:spacing w:line="300" w:lineRule="exact"/>
              <w:jc w:val="center"/>
              <w:rPr>
                <w:rFonts w:hint="eastAsia" w:ascii="宋体" w:hAnsi="宋体" w:eastAsia="宋体" w:cs="宋体"/>
                <w:color w:val="auto"/>
              </w:rPr>
            </w:pPr>
            <w:r>
              <w:rPr>
                <w:rFonts w:hint="eastAsia" w:ascii="宋体" w:hAnsi="宋体" w:eastAsia="宋体" w:cs="宋体"/>
                <w:color w:val="auto"/>
              </w:rPr>
              <w:t>安装调试费</w:t>
            </w:r>
          </w:p>
        </w:tc>
        <w:tc>
          <w:tcPr>
            <w:tcW w:w="6379" w:type="dxa"/>
            <w:gridSpan w:val="6"/>
            <w:noWrap w:val="0"/>
            <w:vAlign w:val="center"/>
          </w:tcPr>
          <w:p>
            <w:pPr>
              <w:spacing w:line="300" w:lineRule="exact"/>
              <w:ind w:firstLine="48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709" w:type="dxa"/>
            <w:noWrap w:val="0"/>
            <w:vAlign w:val="center"/>
          </w:tcPr>
          <w:p>
            <w:pPr>
              <w:spacing w:line="300" w:lineRule="exact"/>
              <w:jc w:val="center"/>
              <w:rPr>
                <w:rFonts w:hint="eastAsia" w:ascii="宋体" w:hAnsi="宋体" w:eastAsia="宋体" w:cs="宋体"/>
                <w:color w:val="auto"/>
              </w:rPr>
            </w:pPr>
            <w:r>
              <w:rPr>
                <w:rFonts w:hint="eastAsia" w:ascii="宋体" w:hAnsi="宋体" w:eastAsia="宋体" w:cs="宋体"/>
                <w:color w:val="auto"/>
              </w:rPr>
              <w:t>9</w:t>
            </w:r>
          </w:p>
        </w:tc>
        <w:tc>
          <w:tcPr>
            <w:tcW w:w="3063" w:type="dxa"/>
            <w:noWrap w:val="0"/>
            <w:vAlign w:val="center"/>
          </w:tcPr>
          <w:p>
            <w:pPr>
              <w:spacing w:line="300" w:lineRule="exact"/>
              <w:jc w:val="center"/>
              <w:rPr>
                <w:rFonts w:hint="eastAsia" w:ascii="宋体" w:hAnsi="宋体" w:eastAsia="宋体" w:cs="宋体"/>
                <w:color w:val="auto"/>
              </w:rPr>
            </w:pPr>
            <w:r>
              <w:rPr>
                <w:rFonts w:hint="eastAsia" w:ascii="宋体" w:hAnsi="宋体" w:eastAsia="宋体" w:cs="宋体"/>
                <w:color w:val="auto"/>
              </w:rPr>
              <w:t>运杂费</w:t>
            </w:r>
          </w:p>
        </w:tc>
        <w:tc>
          <w:tcPr>
            <w:tcW w:w="6379" w:type="dxa"/>
            <w:gridSpan w:val="6"/>
            <w:noWrap w:val="0"/>
            <w:vAlign w:val="center"/>
          </w:tcPr>
          <w:p>
            <w:pPr>
              <w:spacing w:line="300" w:lineRule="exact"/>
              <w:ind w:firstLine="48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709" w:type="dxa"/>
            <w:noWrap w:val="0"/>
            <w:vAlign w:val="center"/>
          </w:tcPr>
          <w:p>
            <w:pPr>
              <w:spacing w:line="300" w:lineRule="exact"/>
              <w:jc w:val="center"/>
              <w:rPr>
                <w:rFonts w:hint="eastAsia" w:ascii="宋体" w:hAnsi="宋体" w:eastAsia="宋体" w:cs="宋体"/>
                <w:color w:val="auto"/>
              </w:rPr>
            </w:pPr>
          </w:p>
        </w:tc>
        <w:tc>
          <w:tcPr>
            <w:tcW w:w="3063" w:type="dxa"/>
            <w:noWrap w:val="0"/>
            <w:vAlign w:val="center"/>
          </w:tcPr>
          <w:p>
            <w:pPr>
              <w:spacing w:line="300" w:lineRule="exact"/>
              <w:jc w:val="center"/>
              <w:rPr>
                <w:rFonts w:hint="eastAsia" w:ascii="宋体" w:hAnsi="宋体" w:eastAsia="宋体" w:cs="宋体"/>
                <w:color w:val="auto"/>
              </w:rPr>
            </w:pPr>
            <w:r>
              <w:rPr>
                <w:rFonts w:hint="eastAsia" w:ascii="宋体" w:hAnsi="宋体" w:eastAsia="宋体" w:cs="宋体"/>
                <w:color w:val="auto"/>
              </w:rPr>
              <w:t>…</w:t>
            </w:r>
          </w:p>
        </w:tc>
        <w:tc>
          <w:tcPr>
            <w:tcW w:w="6379" w:type="dxa"/>
            <w:gridSpan w:val="6"/>
            <w:noWrap w:val="0"/>
            <w:vAlign w:val="center"/>
          </w:tcPr>
          <w:p>
            <w:pPr>
              <w:spacing w:line="300" w:lineRule="exact"/>
              <w:ind w:firstLine="48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jc w:val="center"/>
        </w:trPr>
        <w:tc>
          <w:tcPr>
            <w:tcW w:w="3772" w:type="dxa"/>
            <w:gridSpan w:val="2"/>
            <w:noWrap w:val="0"/>
            <w:vAlign w:val="center"/>
          </w:tcPr>
          <w:p>
            <w:pPr>
              <w:spacing w:line="300" w:lineRule="exact"/>
              <w:ind w:firstLine="480"/>
              <w:jc w:val="center"/>
              <w:rPr>
                <w:rFonts w:hint="eastAsia" w:ascii="宋体" w:hAnsi="宋体" w:eastAsia="宋体" w:cs="宋体"/>
                <w:color w:val="auto"/>
              </w:rPr>
            </w:pPr>
            <w:r>
              <w:rPr>
                <w:rFonts w:hint="eastAsia" w:ascii="宋体" w:hAnsi="宋体" w:eastAsia="宋体" w:cs="宋体"/>
                <w:color w:val="auto"/>
              </w:rPr>
              <w:t>合计总价（万元）</w:t>
            </w:r>
          </w:p>
        </w:tc>
        <w:tc>
          <w:tcPr>
            <w:tcW w:w="6379" w:type="dxa"/>
            <w:gridSpan w:val="6"/>
            <w:noWrap w:val="0"/>
            <w:vAlign w:val="center"/>
          </w:tcPr>
          <w:p>
            <w:pPr>
              <w:spacing w:line="300" w:lineRule="exact"/>
              <w:ind w:firstLine="480"/>
              <w:jc w:val="center"/>
              <w:rPr>
                <w:rFonts w:hint="eastAsia" w:ascii="宋体" w:hAnsi="宋体" w:eastAsia="宋体" w:cs="宋体"/>
                <w:color w:val="auto"/>
              </w:rPr>
            </w:pPr>
          </w:p>
        </w:tc>
      </w:tr>
    </w:tbl>
    <w:p>
      <w:pPr>
        <w:shd w:val="clear" w:color="auto" w:fill="FFFFFF"/>
        <w:spacing w:line="500" w:lineRule="exact"/>
        <w:ind w:left="424" w:leftChars="202"/>
        <w:rPr>
          <w:rFonts w:hint="eastAsia" w:ascii="宋体" w:hAnsi="宋体" w:eastAsia="宋体" w:cs="宋体"/>
          <w:color w:val="auto"/>
          <w:sz w:val="24"/>
        </w:rPr>
      </w:pPr>
      <w:r>
        <w:rPr>
          <w:rFonts w:hint="eastAsia" w:ascii="宋体" w:hAnsi="宋体" w:eastAsia="宋体" w:cs="宋体"/>
          <w:color w:val="auto"/>
          <w:sz w:val="24"/>
        </w:rPr>
        <w:t>法定代表人或</w:t>
      </w:r>
      <w:r>
        <w:rPr>
          <w:rFonts w:hint="eastAsia" w:ascii="宋体" w:hAnsi="宋体" w:cs="宋体"/>
          <w:color w:val="auto"/>
          <w:sz w:val="24"/>
          <w:lang w:val="en-US" w:eastAsia="zh-CN"/>
        </w:rPr>
        <w:t>负责人或</w:t>
      </w:r>
      <w:r>
        <w:rPr>
          <w:rFonts w:hint="eastAsia" w:ascii="宋体" w:hAnsi="宋体" w:eastAsia="宋体" w:cs="宋体"/>
          <w:color w:val="auto"/>
          <w:sz w:val="24"/>
        </w:rPr>
        <w:t xml:space="preserve">授权代理人（签字或签章）： </w:t>
      </w:r>
      <w:r>
        <w:rPr>
          <w:rFonts w:hint="eastAsia" w:ascii="宋体" w:hAnsi="宋体" w:cs="宋体"/>
          <w:color w:val="auto"/>
          <w:sz w:val="24"/>
          <w:lang w:val="en-US" w:eastAsia="zh-CN"/>
        </w:rPr>
        <w:t xml:space="preserve">       </w:t>
      </w:r>
      <w:r>
        <w:rPr>
          <w:rFonts w:hint="eastAsia" w:ascii="宋体" w:hAnsi="宋体" w:eastAsia="宋体" w:cs="宋体"/>
          <w:color w:val="auto"/>
          <w:sz w:val="24"/>
        </w:rPr>
        <w:t xml:space="preserve">   供应商（公章）：</w:t>
      </w:r>
    </w:p>
    <w:p>
      <w:pPr>
        <w:shd w:val="clear" w:color="auto" w:fill="FFFFFF"/>
        <w:spacing w:line="500" w:lineRule="exact"/>
        <w:ind w:left="424" w:leftChars="202"/>
        <w:rPr>
          <w:rFonts w:hint="eastAsia" w:ascii="宋体" w:hAnsi="宋体" w:eastAsia="宋体" w:cs="宋体"/>
          <w:color w:val="auto"/>
          <w:sz w:val="24"/>
        </w:rPr>
      </w:pPr>
      <w:r>
        <w:rPr>
          <w:rFonts w:hint="eastAsia" w:ascii="宋体" w:hAnsi="宋体" w:eastAsia="宋体" w:cs="宋体"/>
          <w:color w:val="auto"/>
          <w:sz w:val="24"/>
        </w:rPr>
        <w:t xml:space="preserve">                          </w:t>
      </w:r>
    </w:p>
    <w:p>
      <w:pPr>
        <w:pStyle w:val="15"/>
        <w:ind w:right="-553" w:firstLine="460" w:firstLineChars="192"/>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before="156" w:beforeLines="50" w:line="460" w:lineRule="exact"/>
        <w:ind w:firstLine="482" w:firstLineChars="200"/>
        <w:rPr>
          <w:rFonts w:hint="eastAsia" w:ascii="宋体" w:hAnsi="宋体" w:eastAsia="宋体" w:cs="宋体"/>
          <w:color w:val="auto"/>
          <w:sz w:val="24"/>
        </w:rPr>
      </w:pPr>
      <w:r>
        <w:rPr>
          <w:rFonts w:hint="eastAsia" w:ascii="宋体" w:hAnsi="宋体" w:eastAsia="宋体" w:cs="宋体"/>
          <w:b/>
          <w:color w:val="auto"/>
          <w:sz w:val="24"/>
        </w:rPr>
        <w:t>注</w:t>
      </w:r>
      <w:r>
        <w:rPr>
          <w:rFonts w:hint="eastAsia" w:ascii="宋体" w:hAnsi="宋体" w:eastAsia="宋体" w:cs="宋体"/>
          <w:color w:val="auto"/>
          <w:sz w:val="24"/>
        </w:rPr>
        <w:t>：1、如果按单价计算的结果与总价不一致，以单价为准修正总价。</w:t>
      </w:r>
    </w:p>
    <w:p>
      <w:pPr>
        <w:pStyle w:val="15"/>
        <w:numPr>
          <w:ilvl w:val="0"/>
          <w:numId w:val="0"/>
        </w:numPr>
        <w:spacing w:line="460" w:lineRule="exact"/>
        <w:ind w:right="-15" w:rightChars="0" w:firstLine="964" w:firstLineChars="400"/>
        <w:rPr>
          <w:rFonts w:hint="eastAsia" w:ascii="宋体" w:hAnsi="宋体" w:eastAsia="宋体" w:cs="宋体"/>
          <w:b/>
          <w:color w:val="auto"/>
          <w:sz w:val="24"/>
          <w:szCs w:val="24"/>
        </w:rPr>
      </w:pPr>
      <w:r>
        <w:rPr>
          <w:rFonts w:hint="eastAsia" w:ascii="宋体" w:hAnsi="宋体" w:cs="宋体"/>
          <w:b/>
          <w:color w:val="auto"/>
          <w:sz w:val="24"/>
          <w:szCs w:val="24"/>
          <w:lang w:val="en-US" w:eastAsia="zh-CN"/>
        </w:rPr>
        <w:t>2、</w:t>
      </w:r>
      <w:r>
        <w:rPr>
          <w:rFonts w:hint="eastAsia" w:ascii="宋体" w:hAnsi="宋体" w:eastAsia="宋体" w:cs="宋体"/>
          <w:b/>
          <w:color w:val="auto"/>
          <w:sz w:val="24"/>
          <w:szCs w:val="24"/>
        </w:rPr>
        <w:t>供应商须</w:t>
      </w:r>
      <w:r>
        <w:rPr>
          <w:rFonts w:hint="eastAsia" w:ascii="宋体" w:hAnsi="宋体" w:cs="宋体"/>
          <w:b/>
          <w:color w:val="auto"/>
          <w:sz w:val="24"/>
          <w:szCs w:val="24"/>
          <w:lang w:val="en-US" w:eastAsia="zh-CN"/>
        </w:rPr>
        <w:t>按照</w:t>
      </w:r>
      <w:r>
        <w:rPr>
          <w:rFonts w:hint="eastAsia" w:ascii="宋体" w:hAnsi="宋体" w:eastAsia="宋体" w:cs="宋体"/>
          <w:b/>
          <w:color w:val="auto"/>
          <w:sz w:val="24"/>
          <w:szCs w:val="24"/>
        </w:rPr>
        <w:t>第</w:t>
      </w:r>
      <w:r>
        <w:rPr>
          <w:rFonts w:hint="eastAsia" w:ascii="宋体" w:hAnsi="宋体" w:cs="宋体"/>
          <w:b/>
          <w:color w:val="auto"/>
          <w:sz w:val="24"/>
          <w:szCs w:val="24"/>
          <w:lang w:val="en-US" w:eastAsia="zh-CN"/>
        </w:rPr>
        <w:t>三</w:t>
      </w:r>
      <w:r>
        <w:rPr>
          <w:rFonts w:hint="eastAsia" w:ascii="宋体" w:hAnsi="宋体" w:eastAsia="宋体" w:cs="宋体"/>
          <w:b/>
          <w:color w:val="auto"/>
          <w:sz w:val="24"/>
          <w:szCs w:val="24"/>
        </w:rPr>
        <w:t>章</w:t>
      </w:r>
      <w:r>
        <w:rPr>
          <w:rFonts w:hint="eastAsia" w:ascii="宋体" w:hAnsi="宋体" w:cs="宋体"/>
          <w:b/>
          <w:color w:val="auto"/>
          <w:sz w:val="24"/>
          <w:szCs w:val="24"/>
          <w:lang w:val="en-US" w:eastAsia="zh-CN"/>
        </w:rPr>
        <w:t>采购需求</w:t>
      </w:r>
      <w:r>
        <w:rPr>
          <w:rFonts w:hint="eastAsia" w:ascii="宋体" w:hAnsi="宋体" w:eastAsia="宋体" w:cs="宋体"/>
          <w:b/>
          <w:color w:val="auto"/>
          <w:sz w:val="24"/>
          <w:szCs w:val="24"/>
        </w:rPr>
        <w:t>所列明的内容全部报价。</w:t>
      </w:r>
      <w:r>
        <w:rPr>
          <w:rFonts w:hint="eastAsia" w:ascii="宋体" w:hAnsi="宋体" w:cs="宋体"/>
          <w:b/>
          <w:bCs/>
          <w:color w:val="auto"/>
          <w:kern w:val="0"/>
          <w:sz w:val="24"/>
          <w:highlight w:val="none"/>
          <w:lang w:val="en-US" w:eastAsia="zh-CN"/>
        </w:rPr>
        <w:t>改变格式或未按照要求填报，</w:t>
      </w:r>
      <w:r>
        <w:rPr>
          <w:rFonts w:hint="eastAsia" w:ascii="宋体" w:hAnsi="宋体" w:eastAsia="宋体" w:cs="宋体"/>
          <w:b/>
          <w:color w:val="auto"/>
          <w:sz w:val="24"/>
          <w:szCs w:val="24"/>
        </w:rPr>
        <w:t>视为未实质性响应</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文件</w:t>
      </w:r>
      <w:r>
        <w:rPr>
          <w:rFonts w:hint="eastAsia" w:ascii="宋体" w:hAnsi="宋体" w:eastAsia="宋体" w:cs="宋体"/>
          <w:b/>
          <w:color w:val="auto"/>
          <w:sz w:val="24"/>
          <w:szCs w:val="24"/>
        </w:rPr>
        <w:t>。</w:t>
      </w:r>
    </w:p>
    <w:p>
      <w:pPr>
        <w:pStyle w:val="15"/>
        <w:numPr>
          <w:ilvl w:val="0"/>
          <w:numId w:val="0"/>
        </w:numPr>
        <w:spacing w:line="460" w:lineRule="exact"/>
        <w:ind w:right="-15" w:rightChars="0" w:firstLine="964" w:firstLineChars="400"/>
        <w:rPr>
          <w:rFonts w:hint="eastAsia" w:ascii="宋体" w:hAnsi="宋体" w:eastAsia="宋体" w:cs="宋体"/>
          <w:b/>
          <w:color w:val="auto"/>
          <w:sz w:val="24"/>
          <w:szCs w:val="24"/>
        </w:rPr>
      </w:pPr>
      <w:r>
        <w:rPr>
          <w:rFonts w:hint="eastAsia" w:ascii="宋体" w:hAnsi="宋体" w:cs="宋体"/>
          <w:b/>
          <w:color w:val="auto"/>
          <w:sz w:val="24"/>
          <w:szCs w:val="24"/>
          <w:lang w:val="en-US" w:eastAsia="zh-CN"/>
        </w:rPr>
        <w:t>3、</w:t>
      </w:r>
      <w:r>
        <w:rPr>
          <w:rFonts w:hint="eastAsia" w:ascii="宋体" w:hAnsi="宋体" w:eastAsia="宋体" w:cs="宋体"/>
          <w:b/>
          <w:color w:val="auto"/>
          <w:sz w:val="24"/>
          <w:szCs w:val="24"/>
        </w:rPr>
        <w:t>供应商</w:t>
      </w:r>
      <w:r>
        <w:rPr>
          <w:rFonts w:hint="eastAsia" w:ascii="宋体" w:hAnsi="宋体" w:cs="宋体"/>
          <w:b/>
          <w:color w:val="auto"/>
          <w:sz w:val="24"/>
          <w:szCs w:val="24"/>
          <w:lang w:val="en-US" w:eastAsia="zh-CN"/>
        </w:rPr>
        <w:t>谈判</w:t>
      </w:r>
      <w:r>
        <w:rPr>
          <w:rFonts w:hint="eastAsia" w:ascii="宋体" w:hAnsi="宋体" w:eastAsia="宋体" w:cs="宋体"/>
          <w:b/>
          <w:color w:val="auto"/>
          <w:sz w:val="24"/>
          <w:szCs w:val="24"/>
        </w:rPr>
        <w:t>报价若超过采购预算（最高限价）以及单价超过采购预算（最高限价）的，其</w:t>
      </w:r>
      <w:r>
        <w:rPr>
          <w:rFonts w:hint="eastAsia" w:ascii="宋体" w:hAnsi="宋体" w:cs="宋体"/>
          <w:b/>
          <w:color w:val="auto"/>
          <w:sz w:val="24"/>
          <w:szCs w:val="24"/>
          <w:lang w:val="en-US" w:eastAsia="zh-CN"/>
        </w:rPr>
        <w:t>谈判</w:t>
      </w:r>
      <w:r>
        <w:rPr>
          <w:rFonts w:hint="eastAsia" w:ascii="宋体" w:hAnsi="宋体" w:eastAsia="宋体" w:cs="宋体"/>
          <w:b/>
          <w:color w:val="auto"/>
          <w:sz w:val="24"/>
          <w:szCs w:val="24"/>
        </w:rPr>
        <w:t>报价按无效</w:t>
      </w:r>
      <w:r>
        <w:rPr>
          <w:rFonts w:hint="eastAsia" w:ascii="宋体" w:hAnsi="宋体" w:cs="宋体"/>
          <w:b/>
          <w:color w:val="auto"/>
          <w:sz w:val="24"/>
          <w:szCs w:val="24"/>
          <w:lang w:val="en-US" w:eastAsia="zh-CN"/>
        </w:rPr>
        <w:t>谈判</w:t>
      </w:r>
      <w:r>
        <w:rPr>
          <w:rFonts w:hint="eastAsia" w:ascii="宋体" w:hAnsi="宋体" w:eastAsia="宋体" w:cs="宋体"/>
          <w:b/>
          <w:color w:val="auto"/>
          <w:sz w:val="24"/>
          <w:szCs w:val="24"/>
        </w:rPr>
        <w:t>处理。</w:t>
      </w:r>
    </w:p>
    <w:p>
      <w:pPr>
        <w:pStyle w:val="15"/>
        <w:numPr>
          <w:ilvl w:val="0"/>
          <w:numId w:val="0"/>
        </w:numPr>
        <w:spacing w:line="460" w:lineRule="exact"/>
        <w:ind w:leftChars="200" w:right="-15" w:rightChars="0"/>
        <w:rPr>
          <w:rFonts w:hint="eastAsia" w:ascii="宋体" w:hAnsi="宋体" w:eastAsia="宋体" w:cs="宋体"/>
          <w:b/>
          <w:color w:val="auto"/>
          <w:sz w:val="24"/>
          <w:szCs w:val="24"/>
        </w:rPr>
      </w:pPr>
    </w:p>
    <w:p>
      <w:pPr>
        <w:pStyle w:val="38"/>
        <w:rPr>
          <w:rFonts w:hint="eastAsia" w:ascii="宋体" w:hAnsi="宋体" w:eastAsia="宋体" w:cs="宋体"/>
          <w:color w:val="auto"/>
          <w:spacing w:val="0"/>
        </w:rPr>
      </w:pPr>
    </w:p>
    <w:p>
      <w:pPr>
        <w:widowControl/>
        <w:ind w:left="141" w:leftChars="67"/>
        <w:jc w:val="left"/>
        <w:rPr>
          <w:rFonts w:hint="eastAsia" w:ascii="宋体" w:hAnsi="宋体" w:eastAsia="宋体" w:cs="宋体"/>
          <w:bCs/>
          <w:color w:val="auto"/>
          <w:kern w:val="0"/>
          <w:sz w:val="24"/>
        </w:rPr>
      </w:pPr>
      <w:r>
        <w:rPr>
          <w:rFonts w:hint="eastAsia" w:ascii="宋体" w:hAnsi="宋体" w:eastAsia="宋体" w:cs="宋体"/>
          <w:b/>
          <w:bCs/>
          <w:color w:val="auto"/>
          <w:kern w:val="0"/>
          <w:sz w:val="24"/>
        </w:rPr>
        <w:br w:type="page"/>
      </w:r>
      <w:r>
        <w:rPr>
          <w:rFonts w:hint="eastAsia" w:ascii="宋体" w:hAnsi="宋体" w:eastAsia="宋体" w:cs="宋体"/>
          <w:bCs/>
          <w:color w:val="auto"/>
          <w:sz w:val="24"/>
        </w:rPr>
        <w:t>（</w:t>
      </w:r>
      <w:r>
        <w:rPr>
          <w:rFonts w:hint="eastAsia" w:ascii="宋体" w:hAnsi="宋体" w:cs="宋体"/>
          <w:bCs/>
          <w:color w:val="auto"/>
          <w:sz w:val="24"/>
          <w:lang w:val="en-US" w:eastAsia="zh-CN"/>
        </w:rPr>
        <w:t>三</w:t>
      </w:r>
      <w:r>
        <w:rPr>
          <w:rFonts w:hint="eastAsia" w:ascii="宋体" w:hAnsi="宋体" w:eastAsia="宋体" w:cs="宋体"/>
          <w:bCs/>
          <w:color w:val="auto"/>
          <w:sz w:val="24"/>
        </w:rPr>
        <w:t>）</w:t>
      </w:r>
      <w:r>
        <w:rPr>
          <w:rFonts w:hint="eastAsia" w:ascii="宋体" w:hAnsi="宋体" w:cs="宋体"/>
          <w:bCs/>
          <w:color w:val="auto"/>
          <w:sz w:val="24"/>
          <w:lang w:val="en-US" w:eastAsia="zh-CN"/>
        </w:rPr>
        <w:t>实质性响应一览表</w:t>
      </w:r>
    </w:p>
    <w:p>
      <w:pPr>
        <w:shd w:val="clear" w:color="auto" w:fill="FFFFFF"/>
        <w:spacing w:line="440" w:lineRule="exact"/>
        <w:jc w:val="center"/>
        <w:rPr>
          <w:rFonts w:ascii="宋体" w:hAnsi="宋体" w:eastAsia="宋体" w:cs="宋体"/>
          <w:b/>
          <w:color w:val="auto"/>
          <w:sz w:val="28"/>
          <w:szCs w:val="28"/>
        </w:rPr>
      </w:pPr>
    </w:p>
    <w:p>
      <w:pPr>
        <w:pStyle w:val="787"/>
        <w:ind w:firstLine="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实质性响应一览表</w:t>
      </w:r>
    </w:p>
    <w:p>
      <w:pPr>
        <w:shd w:val="clear" w:color="auto" w:fill="FFFFFF"/>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项目名称：                                           项目编号:</w:t>
      </w:r>
    </w:p>
    <w:tbl>
      <w:tblPr>
        <w:tblStyle w:val="26"/>
        <w:tblW w:w="9317" w:type="dxa"/>
        <w:jc w:val="center"/>
        <w:tblLayout w:type="fixed"/>
        <w:tblCellMar>
          <w:top w:w="0" w:type="dxa"/>
          <w:left w:w="108" w:type="dxa"/>
          <w:bottom w:w="0" w:type="dxa"/>
          <w:right w:w="108" w:type="dxa"/>
        </w:tblCellMar>
      </w:tblPr>
      <w:tblGrid>
        <w:gridCol w:w="936"/>
        <w:gridCol w:w="1795"/>
        <w:gridCol w:w="2020"/>
        <w:gridCol w:w="2132"/>
        <w:gridCol w:w="2434"/>
      </w:tblGrid>
      <w:tr>
        <w:tblPrEx>
          <w:tblCellMar>
            <w:top w:w="0" w:type="dxa"/>
            <w:left w:w="108" w:type="dxa"/>
            <w:bottom w:w="0" w:type="dxa"/>
            <w:right w:w="108" w:type="dxa"/>
          </w:tblCellMar>
        </w:tblPrEx>
        <w:trPr>
          <w:cantSplit/>
          <w:trHeight w:val="797"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rPr>
            </w:pPr>
            <w:r>
              <w:rPr>
                <w:rFonts w:hint="eastAsia" w:ascii="宋体" w:hAnsi="宋体" w:cs="宋体"/>
                <w:color w:val="auto"/>
                <w:sz w:val="24"/>
              </w:rPr>
              <w:t>序号</w:t>
            </w: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rPr>
            </w:pPr>
            <w:r>
              <w:rPr>
                <w:rFonts w:hint="eastAsia" w:ascii="宋体" w:hAnsi="宋体" w:cs="宋体"/>
                <w:color w:val="auto"/>
                <w:sz w:val="24"/>
              </w:rPr>
              <w:t>条款序号</w:t>
            </w: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rPr>
            </w:pPr>
            <w:r>
              <w:rPr>
                <w:rFonts w:hint="eastAsia" w:ascii="宋体" w:hAnsi="宋体" w:cs="宋体"/>
                <w:color w:val="auto"/>
                <w:sz w:val="24"/>
                <w:lang w:val="en-US" w:eastAsia="zh-CN"/>
              </w:rPr>
              <w:t>招标</w:t>
            </w:r>
            <w:r>
              <w:rPr>
                <w:rFonts w:hint="eastAsia" w:ascii="宋体" w:hAnsi="宋体" w:cs="宋体"/>
                <w:color w:val="auto"/>
                <w:sz w:val="24"/>
              </w:rPr>
              <w:t>条款</w:t>
            </w: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default" w:ascii="宋体" w:hAnsi="宋体" w:eastAsia="宋体;SimSun" w:cs="宋体"/>
                <w:color w:val="auto"/>
                <w:sz w:val="24"/>
                <w:lang w:val="en-US" w:eastAsia="zh-CN"/>
              </w:rPr>
            </w:pPr>
            <w:r>
              <w:rPr>
                <w:rFonts w:hint="eastAsia" w:ascii="宋体" w:hAnsi="宋体" w:cs="宋体"/>
                <w:color w:val="auto"/>
                <w:sz w:val="24"/>
                <w:lang w:val="en-US" w:eastAsia="zh-CN"/>
              </w:rPr>
              <w:t>响应</w:t>
            </w:r>
            <w:r>
              <w:rPr>
                <w:rFonts w:hint="eastAsia" w:ascii="宋体" w:hAnsi="宋体" w:cs="宋体"/>
                <w:color w:val="auto"/>
                <w:sz w:val="24"/>
              </w:rPr>
              <w:t>条款</w:t>
            </w:r>
            <w:r>
              <w:rPr>
                <w:rFonts w:hint="eastAsia" w:ascii="宋体" w:hAnsi="宋体" w:cs="宋体"/>
                <w:color w:val="auto"/>
                <w:sz w:val="24"/>
                <w:lang w:val="en-US" w:eastAsia="zh-CN"/>
              </w:rPr>
              <w:t>或响应页码</w:t>
            </w: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rPr>
            </w:pPr>
            <w:r>
              <w:rPr>
                <w:rFonts w:hint="eastAsia" w:ascii="宋体" w:hAnsi="宋体" w:cs="宋体"/>
                <w:color w:val="auto"/>
                <w:sz w:val="24"/>
              </w:rPr>
              <w:t>响应/偏离</w:t>
            </w: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r>
              <w:rPr>
                <w:rFonts w:hint="eastAsia" w:ascii="宋体" w:hAnsi="宋体" w:cs="宋体"/>
                <w:color w:val="auto"/>
                <w:sz w:val="24"/>
              </w:rPr>
              <w:t>…</w:t>
            </w: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r>
      <w:tr>
        <w:tblPrEx>
          <w:tblCellMar>
            <w:top w:w="0" w:type="dxa"/>
            <w:left w:w="108" w:type="dxa"/>
            <w:bottom w:w="0" w:type="dxa"/>
            <w:right w:w="108" w:type="dxa"/>
          </w:tblCellMar>
        </w:tblPrEx>
        <w:trPr>
          <w:cantSplit/>
          <w:trHeight w:val="644"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rPr>
            </w:pPr>
          </w:p>
        </w:tc>
      </w:tr>
    </w:tbl>
    <w:p>
      <w:pPr>
        <w:shd w:val="clear" w:color="auto" w:fill="FFFFFF"/>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注：1、对于</w:t>
      </w:r>
      <w:r>
        <w:rPr>
          <w:rFonts w:hint="eastAsia" w:ascii="宋体" w:hAnsi="宋体" w:cs="宋体"/>
          <w:b/>
          <w:bCs/>
          <w:color w:val="auto"/>
          <w:sz w:val="24"/>
          <w:szCs w:val="24"/>
          <w:highlight w:val="none"/>
          <w:lang w:eastAsia="zh-CN"/>
        </w:rPr>
        <w:t>谈判文件</w:t>
      </w:r>
      <w:r>
        <w:rPr>
          <w:rFonts w:hint="eastAsia" w:ascii="宋体" w:hAnsi="宋体" w:eastAsia="宋体" w:cs="宋体"/>
          <w:b/>
          <w:bCs/>
          <w:color w:val="auto"/>
          <w:sz w:val="24"/>
          <w:szCs w:val="24"/>
          <w:highlight w:val="none"/>
        </w:rPr>
        <w:t>加“★”条款的响应，如有偏离，其</w:t>
      </w:r>
      <w:r>
        <w:rPr>
          <w:rFonts w:hint="eastAsia" w:ascii="宋体" w:hAnsi="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文件无效。</w:t>
      </w:r>
    </w:p>
    <w:p>
      <w:pPr>
        <w:shd w:val="clear" w:color="auto" w:fill="FFFFFF"/>
        <w:spacing w:line="440" w:lineRule="exact"/>
        <w:ind w:firstLine="964" w:firstLineChars="4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2、本表中未列明条款或内容与正文不一致的，均以正文为准。</w:t>
      </w:r>
    </w:p>
    <w:p>
      <w:pPr>
        <w:shd w:val="clear" w:color="auto" w:fill="FFFFFF"/>
        <w:spacing w:line="500" w:lineRule="exact"/>
        <w:ind w:left="424" w:leftChars="202"/>
        <w:rPr>
          <w:rFonts w:ascii="宋体" w:hAnsi="宋体" w:eastAsia="宋体" w:cs="宋体"/>
          <w:color w:val="auto"/>
          <w:sz w:val="24"/>
        </w:rPr>
      </w:pPr>
    </w:p>
    <w:p>
      <w:pPr>
        <w:shd w:val="clear" w:color="auto" w:fill="FFFFFF"/>
        <w:spacing w:line="500" w:lineRule="exact"/>
        <w:ind w:left="424" w:leftChars="202"/>
        <w:rPr>
          <w:rFonts w:hint="eastAsia" w:ascii="宋体" w:hAnsi="宋体" w:eastAsia="宋体" w:cs="宋体"/>
          <w:color w:val="auto"/>
          <w:sz w:val="24"/>
        </w:rPr>
      </w:pPr>
      <w:r>
        <w:rPr>
          <w:rFonts w:hint="eastAsia" w:ascii="宋体" w:hAnsi="宋体" w:eastAsia="宋体" w:cs="宋体"/>
          <w:color w:val="auto"/>
          <w:sz w:val="24"/>
        </w:rPr>
        <w:t>供应商（公章）：</w:t>
      </w:r>
    </w:p>
    <w:p>
      <w:pPr>
        <w:shd w:val="clear" w:color="auto" w:fill="FFFFFF"/>
        <w:tabs>
          <w:tab w:val="left" w:pos="3780"/>
        </w:tabs>
        <w:spacing w:line="440" w:lineRule="exact"/>
        <w:ind w:left="424" w:leftChars="202"/>
        <w:rPr>
          <w:rFonts w:hint="eastAsia" w:ascii="宋体" w:hAnsi="宋体" w:eastAsia="宋体" w:cs="宋体"/>
          <w:color w:val="auto"/>
          <w:sz w:val="24"/>
        </w:rPr>
      </w:pPr>
      <w:r>
        <w:rPr>
          <w:rFonts w:hint="eastAsia" w:ascii="宋体" w:hAnsi="宋体" w:eastAsia="宋体" w:cs="宋体"/>
          <w:color w:val="auto"/>
          <w:sz w:val="24"/>
        </w:rPr>
        <w:t>法定代表人或</w:t>
      </w:r>
      <w:r>
        <w:rPr>
          <w:rFonts w:hint="eastAsia" w:ascii="宋体" w:hAnsi="宋体" w:cs="宋体"/>
          <w:color w:val="auto"/>
          <w:sz w:val="24"/>
          <w:lang w:val="en-US" w:eastAsia="zh-CN"/>
        </w:rPr>
        <w:t>负责人或</w:t>
      </w:r>
      <w:r>
        <w:rPr>
          <w:rFonts w:hint="eastAsia" w:ascii="宋体" w:hAnsi="宋体" w:eastAsia="宋体" w:cs="宋体"/>
          <w:color w:val="auto"/>
          <w:sz w:val="24"/>
        </w:rPr>
        <w:t>授权代理人（签字或签章）：</w:t>
      </w:r>
    </w:p>
    <w:p>
      <w:pPr>
        <w:widowControl/>
        <w:spacing w:line="440" w:lineRule="exact"/>
        <w:ind w:left="424" w:leftChars="202"/>
        <w:jc w:val="left"/>
        <w:rPr>
          <w:rFonts w:hint="eastAsia" w:ascii="宋体" w:hAnsi="宋体" w:eastAsia="宋体" w:cs="宋体"/>
          <w:color w:val="auto"/>
          <w:sz w:val="24"/>
        </w:rPr>
      </w:pPr>
      <w:r>
        <w:rPr>
          <w:rFonts w:hint="eastAsia" w:ascii="宋体" w:hAnsi="宋体" w:eastAsia="宋体" w:cs="宋体"/>
          <w:color w:val="auto"/>
          <w:sz w:val="24"/>
        </w:rPr>
        <w:t>日期：   年   月   日</w:t>
      </w:r>
    </w:p>
    <w:p>
      <w:pPr>
        <w:widowControl/>
        <w:ind w:left="141" w:leftChars="67"/>
        <w:jc w:val="left"/>
        <w:rPr>
          <w:rFonts w:ascii="宋体" w:hAnsi="宋体" w:eastAsia="宋体" w:cs="宋体"/>
          <w:bCs/>
          <w:color w:val="auto"/>
          <w:kern w:val="0"/>
          <w:sz w:val="24"/>
        </w:rPr>
      </w:pPr>
      <w:r>
        <w:rPr>
          <w:rFonts w:hint="eastAsia" w:ascii="宋体" w:hAnsi="宋体" w:eastAsia="宋体" w:cs="宋体"/>
          <w:color w:val="auto"/>
          <w:sz w:val="24"/>
        </w:rPr>
        <w:br w:type="page"/>
      </w:r>
      <w:r>
        <w:rPr>
          <w:rFonts w:hint="eastAsia" w:ascii="宋体" w:hAnsi="宋体" w:eastAsia="宋体" w:cs="宋体"/>
          <w:bCs/>
          <w:color w:val="auto"/>
          <w:sz w:val="24"/>
        </w:rPr>
        <w:t>（</w:t>
      </w:r>
      <w:r>
        <w:rPr>
          <w:rFonts w:hint="eastAsia" w:ascii="宋体" w:hAnsi="宋体" w:cs="宋体"/>
          <w:bCs/>
          <w:color w:val="auto"/>
          <w:sz w:val="24"/>
          <w:lang w:val="en-US" w:eastAsia="zh-CN"/>
        </w:rPr>
        <w:t>四</w:t>
      </w:r>
      <w:r>
        <w:rPr>
          <w:rFonts w:hint="eastAsia" w:ascii="宋体" w:hAnsi="宋体" w:eastAsia="宋体" w:cs="宋体"/>
          <w:bCs/>
          <w:color w:val="auto"/>
          <w:sz w:val="24"/>
        </w:rPr>
        <w:t>）合同条款偏离表</w:t>
      </w:r>
    </w:p>
    <w:p>
      <w:pPr>
        <w:shd w:val="clear" w:color="auto" w:fill="FFFFFF"/>
        <w:spacing w:line="440" w:lineRule="exact"/>
        <w:jc w:val="center"/>
        <w:outlineLvl w:val="9"/>
        <w:rPr>
          <w:rFonts w:ascii="宋体" w:hAnsi="宋体" w:eastAsia="宋体" w:cs="宋体"/>
          <w:b/>
          <w:color w:val="auto"/>
          <w:sz w:val="28"/>
          <w:szCs w:val="28"/>
        </w:rPr>
      </w:pPr>
      <w:bookmarkStart w:id="92" w:name="_Toc10717"/>
    </w:p>
    <w:p>
      <w:pPr>
        <w:shd w:val="clear" w:color="auto" w:fill="FFFFFF"/>
        <w:spacing w:line="440" w:lineRule="exact"/>
        <w:jc w:val="center"/>
        <w:outlineLvl w:val="9"/>
        <w:rPr>
          <w:rFonts w:ascii="宋体" w:hAnsi="宋体" w:eastAsia="宋体" w:cs="宋体"/>
          <w:b/>
          <w:color w:val="auto"/>
          <w:sz w:val="28"/>
          <w:szCs w:val="28"/>
        </w:rPr>
      </w:pPr>
      <w:bookmarkStart w:id="93" w:name="_Toc23702"/>
      <w:r>
        <w:rPr>
          <w:rFonts w:hint="eastAsia" w:ascii="宋体" w:hAnsi="宋体" w:eastAsia="宋体" w:cs="宋体"/>
          <w:b/>
          <w:color w:val="auto"/>
          <w:sz w:val="28"/>
          <w:szCs w:val="28"/>
        </w:rPr>
        <w:t>合同条款偏离表</w:t>
      </w:r>
      <w:bookmarkEnd w:id="92"/>
      <w:bookmarkEnd w:id="93"/>
    </w:p>
    <w:p>
      <w:pPr>
        <w:shd w:val="clear" w:color="auto" w:fill="FFFFFF"/>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项目名称：                                           项目编号:</w:t>
      </w:r>
    </w:p>
    <w:tbl>
      <w:tblPr>
        <w:tblStyle w:val="26"/>
        <w:tblW w:w="9178" w:type="dxa"/>
        <w:tblInd w:w="0" w:type="dxa"/>
        <w:tblLayout w:type="fixed"/>
        <w:tblCellMar>
          <w:top w:w="0" w:type="dxa"/>
          <w:left w:w="108" w:type="dxa"/>
          <w:bottom w:w="0" w:type="dxa"/>
          <w:right w:w="108" w:type="dxa"/>
        </w:tblCellMar>
      </w:tblPr>
      <w:tblGrid>
        <w:gridCol w:w="922"/>
        <w:gridCol w:w="1769"/>
        <w:gridCol w:w="1989"/>
        <w:gridCol w:w="2101"/>
        <w:gridCol w:w="2397"/>
      </w:tblGrid>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rPr>
                <w:rFonts w:ascii="宋体" w:hAnsi="宋体" w:eastAsia="宋体" w:cs="宋体"/>
                <w:color w:val="auto"/>
              </w:rPr>
            </w:pPr>
            <w:r>
              <w:rPr>
                <w:rFonts w:hint="eastAsia" w:ascii="宋体" w:hAnsi="宋体" w:eastAsia="宋体" w:cs="宋体"/>
                <w:color w:val="auto"/>
              </w:rPr>
              <w:t>序号</w:t>
            </w: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jc w:val="center"/>
              <w:rPr>
                <w:rFonts w:ascii="宋体" w:hAnsi="宋体" w:eastAsia="宋体" w:cs="宋体"/>
                <w:color w:val="auto"/>
              </w:rPr>
            </w:pPr>
            <w:r>
              <w:rPr>
                <w:rFonts w:hint="eastAsia" w:ascii="宋体" w:hAnsi="宋体" w:eastAsia="宋体" w:cs="宋体"/>
                <w:color w:val="auto"/>
              </w:rPr>
              <w:t>条款序号</w:t>
            </w: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jc w:val="center"/>
              <w:rPr>
                <w:rFonts w:ascii="宋体" w:hAnsi="宋体" w:eastAsia="宋体" w:cs="宋体"/>
                <w:color w:val="auto"/>
              </w:rPr>
            </w:pPr>
            <w:r>
              <w:rPr>
                <w:rFonts w:hint="eastAsia" w:ascii="宋体" w:hAnsi="宋体" w:eastAsia="宋体" w:cs="宋体"/>
                <w:color w:val="auto"/>
                <w:lang w:val="en-US" w:eastAsia="zh-CN"/>
              </w:rPr>
              <w:t>招标</w:t>
            </w:r>
            <w:r>
              <w:rPr>
                <w:rFonts w:hint="eastAsia" w:ascii="宋体" w:hAnsi="宋体" w:eastAsia="宋体" w:cs="宋体"/>
                <w:color w:val="auto"/>
              </w:rPr>
              <w:t>条款</w:t>
            </w: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jc w:val="center"/>
              <w:rPr>
                <w:rFonts w:ascii="宋体" w:hAnsi="宋体" w:eastAsia="宋体" w:cs="宋体"/>
                <w:color w:val="auto"/>
              </w:rPr>
            </w:pPr>
            <w:r>
              <w:rPr>
                <w:rFonts w:hint="eastAsia" w:ascii="宋体" w:hAnsi="宋体" w:eastAsia="宋体" w:cs="宋体"/>
                <w:color w:val="auto"/>
              </w:rPr>
              <w:t>响应条款</w:t>
            </w: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jc w:val="center"/>
              <w:rPr>
                <w:rFonts w:ascii="宋体" w:hAnsi="宋体" w:eastAsia="宋体" w:cs="宋体"/>
                <w:color w:val="auto"/>
              </w:rPr>
            </w:pPr>
            <w:r>
              <w:rPr>
                <w:rFonts w:hint="eastAsia" w:ascii="宋体" w:hAnsi="宋体" w:eastAsia="宋体" w:cs="宋体"/>
                <w:color w:val="auto"/>
              </w:rPr>
              <w:t>响应/偏离</w:t>
            </w: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r>
              <w:rPr>
                <w:rFonts w:hint="eastAsia" w:ascii="宋体" w:hAnsi="宋体" w:eastAsia="宋体" w:cs="宋体"/>
                <w:color w:val="auto"/>
              </w:rPr>
              <w:t>…</w:t>
            </w: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r>
      <w:tr>
        <w:tblPrEx>
          <w:tblCellMar>
            <w:top w:w="0" w:type="dxa"/>
            <w:left w:w="108" w:type="dxa"/>
            <w:bottom w:w="0" w:type="dxa"/>
            <w:right w:w="108" w:type="dxa"/>
          </w:tblCellMar>
        </w:tblPrEx>
        <w:trPr>
          <w:cantSplit/>
          <w:trHeight w:val="641" w:hRule="exact"/>
        </w:trPr>
        <w:tc>
          <w:tcPr>
            <w:tcW w:w="922"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rPr>
            </w:pPr>
          </w:p>
        </w:tc>
      </w:tr>
    </w:tbl>
    <w:p>
      <w:pPr>
        <w:shd w:val="clear" w:color="auto" w:fill="FFFFFF"/>
        <w:spacing w:line="440" w:lineRule="exact"/>
        <w:ind w:firstLine="99"/>
        <w:rPr>
          <w:rFonts w:ascii="宋体" w:hAnsi="宋体" w:eastAsia="宋体" w:cs="宋体"/>
          <w:color w:val="auto"/>
        </w:rPr>
      </w:pPr>
    </w:p>
    <w:p>
      <w:pPr>
        <w:shd w:val="clear" w:color="auto" w:fill="FFFFFF"/>
        <w:spacing w:line="500" w:lineRule="exact"/>
        <w:ind w:left="424" w:leftChars="202"/>
        <w:rPr>
          <w:rFonts w:ascii="宋体" w:hAnsi="宋体" w:eastAsia="宋体" w:cs="宋体"/>
          <w:color w:val="auto"/>
          <w:sz w:val="24"/>
        </w:rPr>
      </w:pPr>
      <w:r>
        <w:rPr>
          <w:rFonts w:hint="eastAsia" w:ascii="宋体" w:hAnsi="宋体" w:eastAsia="宋体" w:cs="宋体"/>
          <w:color w:val="auto"/>
          <w:sz w:val="24"/>
        </w:rPr>
        <w:t>供应商（公章）：</w:t>
      </w:r>
    </w:p>
    <w:p>
      <w:pPr>
        <w:shd w:val="clear" w:color="auto" w:fill="FFFFFF"/>
        <w:tabs>
          <w:tab w:val="left" w:pos="3780"/>
        </w:tabs>
        <w:spacing w:line="440" w:lineRule="exact"/>
        <w:ind w:left="424" w:leftChars="202"/>
        <w:rPr>
          <w:rFonts w:ascii="宋体" w:hAnsi="宋体" w:eastAsia="宋体" w:cs="宋体"/>
          <w:color w:val="auto"/>
          <w:sz w:val="24"/>
        </w:rPr>
      </w:pPr>
      <w:r>
        <w:rPr>
          <w:rFonts w:hint="eastAsia" w:ascii="宋体" w:hAnsi="宋体" w:eastAsia="宋体" w:cs="宋体"/>
          <w:color w:val="auto"/>
          <w:sz w:val="24"/>
        </w:rPr>
        <w:t>法定代表人或</w:t>
      </w:r>
      <w:r>
        <w:rPr>
          <w:rFonts w:hint="eastAsia" w:ascii="宋体" w:hAnsi="宋体" w:cs="宋体"/>
          <w:color w:val="auto"/>
          <w:sz w:val="24"/>
          <w:lang w:eastAsia="zh-CN"/>
        </w:rPr>
        <w:t>负责人</w:t>
      </w:r>
      <w:r>
        <w:rPr>
          <w:rFonts w:hint="eastAsia" w:ascii="宋体" w:hAnsi="宋体" w:eastAsia="宋体" w:cs="宋体"/>
          <w:color w:val="auto"/>
          <w:sz w:val="24"/>
        </w:rPr>
        <w:t>或授权代理人（签字或签章）：</w:t>
      </w:r>
    </w:p>
    <w:p>
      <w:pPr>
        <w:widowControl/>
        <w:spacing w:line="440" w:lineRule="exact"/>
        <w:ind w:left="424" w:leftChars="202"/>
        <w:jc w:val="left"/>
        <w:rPr>
          <w:rFonts w:ascii="宋体" w:hAnsi="宋体" w:eastAsia="宋体" w:cs="宋体"/>
          <w:color w:val="auto"/>
          <w:kern w:val="0"/>
          <w:sz w:val="24"/>
        </w:rPr>
      </w:pPr>
      <w:r>
        <w:rPr>
          <w:rFonts w:hint="eastAsia" w:ascii="宋体" w:hAnsi="宋体" w:eastAsia="宋体" w:cs="宋体"/>
          <w:color w:val="auto"/>
          <w:sz w:val="24"/>
        </w:rPr>
        <w:t>日期：   年   月   日</w:t>
      </w:r>
    </w:p>
    <w:p>
      <w:pPr>
        <w:widowControl/>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br w:type="page"/>
      </w:r>
    </w:p>
    <w:p>
      <w:pPr>
        <w:widowControl/>
        <w:jc w:val="left"/>
        <w:rPr>
          <w:rFonts w:hint="eastAsia" w:ascii="宋体" w:hAnsi="宋体" w:eastAsia="宋体" w:cs="宋体"/>
          <w:color w:val="auto"/>
        </w:rPr>
      </w:pPr>
      <w:r>
        <w:rPr>
          <w:rFonts w:hint="eastAsia" w:ascii="宋体" w:hAnsi="宋体" w:eastAsia="宋体" w:cs="宋体"/>
          <w:bCs/>
          <w:color w:val="auto"/>
          <w:kern w:val="0"/>
          <w:sz w:val="24"/>
        </w:rPr>
        <w:t>（</w:t>
      </w:r>
      <w:r>
        <w:rPr>
          <w:rFonts w:hint="eastAsia" w:ascii="宋体" w:hAnsi="宋体" w:cs="宋体"/>
          <w:bCs/>
          <w:color w:val="auto"/>
          <w:kern w:val="0"/>
          <w:sz w:val="24"/>
          <w:lang w:val="en-US" w:eastAsia="zh-CN"/>
        </w:rPr>
        <w:t>五</w:t>
      </w:r>
      <w:r>
        <w:rPr>
          <w:rFonts w:hint="eastAsia" w:ascii="宋体" w:hAnsi="宋体" w:eastAsia="宋体" w:cs="宋体"/>
          <w:bCs/>
          <w:color w:val="auto"/>
          <w:kern w:val="0"/>
          <w:sz w:val="24"/>
        </w:rPr>
        <w:t>）近三年（201</w:t>
      </w:r>
      <w:r>
        <w:rPr>
          <w:rFonts w:hint="eastAsia" w:ascii="宋体" w:hAnsi="宋体" w:cs="宋体"/>
          <w:bCs/>
          <w:color w:val="auto"/>
          <w:kern w:val="0"/>
          <w:sz w:val="24"/>
          <w:lang w:val="en-US" w:eastAsia="zh-CN"/>
        </w:rPr>
        <w:t>9</w:t>
      </w:r>
      <w:r>
        <w:rPr>
          <w:rFonts w:hint="eastAsia" w:ascii="宋体" w:hAnsi="宋体" w:eastAsia="宋体" w:cs="宋体"/>
          <w:bCs/>
          <w:color w:val="auto"/>
          <w:kern w:val="0"/>
          <w:sz w:val="24"/>
        </w:rPr>
        <w:t>年</w:t>
      </w:r>
      <w:r>
        <w:rPr>
          <w:rFonts w:hint="eastAsia" w:ascii="宋体" w:hAnsi="宋体" w:cs="宋体"/>
          <w:bCs/>
          <w:color w:val="auto"/>
          <w:kern w:val="0"/>
          <w:sz w:val="24"/>
          <w:lang w:val="en-US" w:eastAsia="zh-CN"/>
        </w:rPr>
        <w:t>11</w:t>
      </w:r>
      <w:r>
        <w:rPr>
          <w:rFonts w:hint="eastAsia" w:ascii="宋体" w:hAnsi="宋体" w:eastAsia="宋体" w:cs="宋体"/>
          <w:bCs/>
          <w:color w:val="auto"/>
          <w:kern w:val="0"/>
          <w:sz w:val="24"/>
        </w:rPr>
        <w:t>月01日至今）所投产品的销售业绩</w:t>
      </w:r>
    </w:p>
    <w:p>
      <w:pPr>
        <w:widowControl/>
        <w:jc w:val="center"/>
        <w:rPr>
          <w:rFonts w:hint="eastAsia" w:ascii="宋体" w:hAnsi="宋体" w:eastAsia="宋体" w:cs="宋体"/>
          <w:b/>
          <w:color w:val="auto"/>
          <w:sz w:val="28"/>
          <w:szCs w:val="28"/>
        </w:rPr>
      </w:pPr>
    </w:p>
    <w:p>
      <w:pPr>
        <w:widowControl/>
        <w:jc w:val="center"/>
        <w:rPr>
          <w:rFonts w:hint="eastAsia" w:ascii="宋体" w:hAnsi="宋体" w:eastAsia="宋体" w:cs="宋体"/>
          <w:bCs/>
          <w:color w:val="auto"/>
          <w:sz w:val="24"/>
        </w:rPr>
      </w:pPr>
      <w:r>
        <w:rPr>
          <w:rFonts w:hint="eastAsia" w:ascii="宋体" w:hAnsi="宋体" w:eastAsia="宋体" w:cs="宋体"/>
          <w:b/>
          <w:color w:val="auto"/>
          <w:sz w:val="28"/>
          <w:szCs w:val="28"/>
        </w:rPr>
        <w:t>近三年所投产品销售业绩表</w:t>
      </w:r>
    </w:p>
    <w:tbl>
      <w:tblPr>
        <w:tblStyle w:val="26"/>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268"/>
        <w:gridCol w:w="1760"/>
        <w:gridCol w:w="1393"/>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FFFFF"/>
            <w:noWrap w:val="0"/>
            <w:vAlign w:val="center"/>
          </w:tcPr>
          <w:p>
            <w:pPr>
              <w:widowControl/>
              <w:spacing w:line="440" w:lineRule="exact"/>
              <w:jc w:val="center"/>
              <w:rPr>
                <w:rFonts w:hint="eastAsia" w:ascii="宋体" w:hAnsi="宋体" w:eastAsia="宋体" w:cs="宋体"/>
                <w:bCs/>
                <w:color w:val="auto"/>
              </w:rPr>
            </w:pPr>
            <w:r>
              <w:rPr>
                <w:rFonts w:hint="eastAsia" w:ascii="宋体" w:hAnsi="宋体" w:eastAsia="宋体" w:cs="宋体"/>
                <w:bCs/>
                <w:color w:val="auto"/>
              </w:rPr>
              <w:t>序号</w:t>
            </w:r>
          </w:p>
        </w:tc>
        <w:tc>
          <w:tcPr>
            <w:tcW w:w="2268" w:type="dxa"/>
            <w:shd w:val="clear" w:color="auto" w:fill="FFFFFF"/>
            <w:noWrap w:val="0"/>
            <w:vAlign w:val="center"/>
          </w:tcPr>
          <w:p>
            <w:pPr>
              <w:widowControl/>
              <w:spacing w:line="440" w:lineRule="exact"/>
              <w:jc w:val="center"/>
              <w:rPr>
                <w:rFonts w:hint="eastAsia" w:ascii="宋体" w:hAnsi="宋体" w:eastAsia="宋体" w:cs="宋体"/>
                <w:bCs/>
                <w:color w:val="auto"/>
              </w:rPr>
            </w:pPr>
            <w:r>
              <w:rPr>
                <w:rFonts w:hint="eastAsia" w:ascii="宋体" w:hAnsi="宋体" w:eastAsia="宋体" w:cs="宋体"/>
                <w:bCs/>
                <w:color w:val="auto"/>
              </w:rPr>
              <w:t>设备名称</w:t>
            </w:r>
          </w:p>
        </w:tc>
        <w:tc>
          <w:tcPr>
            <w:tcW w:w="1760" w:type="dxa"/>
            <w:shd w:val="clear" w:color="auto" w:fill="FFFFFF"/>
            <w:noWrap w:val="0"/>
            <w:vAlign w:val="center"/>
          </w:tcPr>
          <w:p>
            <w:pPr>
              <w:widowControl/>
              <w:spacing w:line="440" w:lineRule="exact"/>
              <w:jc w:val="center"/>
              <w:rPr>
                <w:rFonts w:hint="eastAsia" w:ascii="宋体" w:hAnsi="宋体" w:eastAsia="宋体" w:cs="宋体"/>
                <w:bCs/>
                <w:color w:val="auto"/>
              </w:rPr>
            </w:pPr>
            <w:r>
              <w:rPr>
                <w:rFonts w:hint="eastAsia" w:ascii="宋体" w:hAnsi="宋体" w:eastAsia="宋体" w:cs="宋体"/>
                <w:bCs/>
                <w:color w:val="auto"/>
              </w:rPr>
              <w:t>数量规模</w:t>
            </w:r>
          </w:p>
        </w:tc>
        <w:tc>
          <w:tcPr>
            <w:tcW w:w="1393" w:type="dxa"/>
            <w:shd w:val="clear" w:color="auto" w:fill="FFFFFF"/>
            <w:noWrap w:val="0"/>
            <w:vAlign w:val="center"/>
          </w:tcPr>
          <w:p>
            <w:pPr>
              <w:widowControl/>
              <w:spacing w:line="440" w:lineRule="exact"/>
              <w:jc w:val="center"/>
              <w:rPr>
                <w:rFonts w:hint="eastAsia" w:ascii="宋体" w:hAnsi="宋体" w:eastAsia="宋体" w:cs="宋体"/>
                <w:bCs/>
                <w:color w:val="auto"/>
              </w:rPr>
            </w:pPr>
            <w:r>
              <w:rPr>
                <w:rFonts w:hint="eastAsia" w:ascii="宋体" w:hAnsi="宋体" w:eastAsia="宋体" w:cs="宋体"/>
                <w:bCs/>
                <w:color w:val="auto"/>
              </w:rPr>
              <w:t>合同价格</w:t>
            </w:r>
          </w:p>
        </w:tc>
        <w:tc>
          <w:tcPr>
            <w:tcW w:w="3120" w:type="dxa"/>
            <w:shd w:val="clear" w:color="auto" w:fill="FFFFFF"/>
            <w:noWrap w:val="0"/>
            <w:vAlign w:val="center"/>
          </w:tcPr>
          <w:p>
            <w:pPr>
              <w:widowControl/>
              <w:spacing w:line="440" w:lineRule="exact"/>
              <w:jc w:val="center"/>
              <w:rPr>
                <w:rFonts w:hint="eastAsia" w:ascii="宋体" w:hAnsi="宋体" w:eastAsia="宋体" w:cs="宋体"/>
                <w:bCs/>
                <w:color w:val="auto"/>
              </w:rPr>
            </w:pPr>
            <w:r>
              <w:rPr>
                <w:rFonts w:hint="eastAsia" w:ascii="宋体" w:hAnsi="宋体" w:eastAsia="宋体" w:cs="宋体"/>
                <w:bCs/>
                <w:color w:val="auto"/>
              </w:rPr>
              <w:t>业主名称/联系人/电话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rPr>
            </w:pPr>
          </w:p>
        </w:tc>
        <w:tc>
          <w:tcPr>
            <w:tcW w:w="2268" w:type="dxa"/>
            <w:noWrap w:val="0"/>
            <w:vAlign w:val="center"/>
          </w:tcPr>
          <w:p>
            <w:pPr>
              <w:widowControl/>
              <w:spacing w:line="440" w:lineRule="exact"/>
              <w:jc w:val="center"/>
              <w:rPr>
                <w:rFonts w:hint="eastAsia" w:ascii="宋体" w:hAnsi="宋体" w:eastAsia="宋体" w:cs="宋体"/>
                <w:color w:val="auto"/>
              </w:rPr>
            </w:pPr>
          </w:p>
        </w:tc>
        <w:tc>
          <w:tcPr>
            <w:tcW w:w="1760" w:type="dxa"/>
            <w:noWrap w:val="0"/>
            <w:vAlign w:val="center"/>
          </w:tcPr>
          <w:p>
            <w:pPr>
              <w:widowControl/>
              <w:spacing w:line="440" w:lineRule="exact"/>
              <w:jc w:val="center"/>
              <w:rPr>
                <w:rFonts w:hint="eastAsia" w:ascii="宋体" w:hAnsi="宋体" w:eastAsia="宋体" w:cs="宋体"/>
                <w:color w:val="auto"/>
              </w:rPr>
            </w:pPr>
          </w:p>
        </w:tc>
        <w:tc>
          <w:tcPr>
            <w:tcW w:w="1393" w:type="dxa"/>
            <w:noWrap w:val="0"/>
            <w:vAlign w:val="center"/>
          </w:tcPr>
          <w:p>
            <w:pPr>
              <w:widowControl/>
              <w:spacing w:line="440" w:lineRule="exact"/>
              <w:jc w:val="center"/>
              <w:rPr>
                <w:rFonts w:hint="eastAsia" w:ascii="宋体" w:hAnsi="宋体" w:eastAsia="宋体" w:cs="宋体"/>
                <w:color w:val="auto"/>
              </w:rPr>
            </w:pPr>
          </w:p>
        </w:tc>
        <w:tc>
          <w:tcPr>
            <w:tcW w:w="3120" w:type="dxa"/>
            <w:noWrap w:val="0"/>
            <w:vAlign w:val="center"/>
          </w:tcPr>
          <w:p>
            <w:pPr>
              <w:widowControl/>
              <w:spacing w:line="44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rPr>
            </w:pPr>
          </w:p>
        </w:tc>
        <w:tc>
          <w:tcPr>
            <w:tcW w:w="2268" w:type="dxa"/>
            <w:noWrap w:val="0"/>
            <w:vAlign w:val="center"/>
          </w:tcPr>
          <w:p>
            <w:pPr>
              <w:widowControl/>
              <w:spacing w:line="440" w:lineRule="exact"/>
              <w:jc w:val="center"/>
              <w:rPr>
                <w:rFonts w:hint="eastAsia" w:ascii="宋体" w:hAnsi="宋体" w:eastAsia="宋体" w:cs="宋体"/>
                <w:color w:val="auto"/>
              </w:rPr>
            </w:pPr>
          </w:p>
        </w:tc>
        <w:tc>
          <w:tcPr>
            <w:tcW w:w="1760" w:type="dxa"/>
            <w:noWrap w:val="0"/>
            <w:vAlign w:val="center"/>
          </w:tcPr>
          <w:p>
            <w:pPr>
              <w:widowControl/>
              <w:spacing w:line="440" w:lineRule="exact"/>
              <w:jc w:val="center"/>
              <w:rPr>
                <w:rFonts w:hint="eastAsia" w:ascii="宋体" w:hAnsi="宋体" w:eastAsia="宋体" w:cs="宋体"/>
                <w:color w:val="auto"/>
              </w:rPr>
            </w:pPr>
          </w:p>
        </w:tc>
        <w:tc>
          <w:tcPr>
            <w:tcW w:w="1393" w:type="dxa"/>
            <w:noWrap w:val="0"/>
            <w:vAlign w:val="center"/>
          </w:tcPr>
          <w:p>
            <w:pPr>
              <w:widowControl/>
              <w:spacing w:line="440" w:lineRule="exact"/>
              <w:jc w:val="center"/>
              <w:rPr>
                <w:rFonts w:hint="eastAsia" w:ascii="宋体" w:hAnsi="宋体" w:eastAsia="宋体" w:cs="宋体"/>
                <w:color w:val="auto"/>
              </w:rPr>
            </w:pPr>
          </w:p>
        </w:tc>
        <w:tc>
          <w:tcPr>
            <w:tcW w:w="3120" w:type="dxa"/>
            <w:noWrap w:val="0"/>
            <w:vAlign w:val="center"/>
          </w:tcPr>
          <w:p>
            <w:pPr>
              <w:widowControl/>
              <w:spacing w:line="44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rPr>
            </w:pPr>
          </w:p>
        </w:tc>
        <w:tc>
          <w:tcPr>
            <w:tcW w:w="2268" w:type="dxa"/>
            <w:noWrap w:val="0"/>
            <w:vAlign w:val="center"/>
          </w:tcPr>
          <w:p>
            <w:pPr>
              <w:widowControl/>
              <w:spacing w:line="440" w:lineRule="exact"/>
              <w:jc w:val="center"/>
              <w:rPr>
                <w:rFonts w:hint="eastAsia" w:ascii="宋体" w:hAnsi="宋体" w:eastAsia="宋体" w:cs="宋体"/>
                <w:color w:val="auto"/>
              </w:rPr>
            </w:pPr>
          </w:p>
        </w:tc>
        <w:tc>
          <w:tcPr>
            <w:tcW w:w="1760" w:type="dxa"/>
            <w:noWrap w:val="0"/>
            <w:vAlign w:val="center"/>
          </w:tcPr>
          <w:p>
            <w:pPr>
              <w:widowControl/>
              <w:spacing w:line="440" w:lineRule="exact"/>
              <w:jc w:val="center"/>
              <w:rPr>
                <w:rFonts w:hint="eastAsia" w:ascii="宋体" w:hAnsi="宋体" w:eastAsia="宋体" w:cs="宋体"/>
                <w:color w:val="auto"/>
              </w:rPr>
            </w:pPr>
          </w:p>
        </w:tc>
        <w:tc>
          <w:tcPr>
            <w:tcW w:w="1393" w:type="dxa"/>
            <w:noWrap w:val="0"/>
            <w:vAlign w:val="center"/>
          </w:tcPr>
          <w:p>
            <w:pPr>
              <w:widowControl/>
              <w:spacing w:line="440" w:lineRule="exact"/>
              <w:jc w:val="center"/>
              <w:rPr>
                <w:rFonts w:hint="eastAsia" w:ascii="宋体" w:hAnsi="宋体" w:eastAsia="宋体" w:cs="宋体"/>
                <w:color w:val="auto"/>
              </w:rPr>
            </w:pPr>
          </w:p>
        </w:tc>
        <w:tc>
          <w:tcPr>
            <w:tcW w:w="3120" w:type="dxa"/>
            <w:noWrap w:val="0"/>
            <w:vAlign w:val="center"/>
          </w:tcPr>
          <w:p>
            <w:pPr>
              <w:widowControl/>
              <w:spacing w:line="44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rPr>
            </w:pPr>
          </w:p>
        </w:tc>
        <w:tc>
          <w:tcPr>
            <w:tcW w:w="2268" w:type="dxa"/>
            <w:noWrap w:val="0"/>
            <w:vAlign w:val="center"/>
          </w:tcPr>
          <w:p>
            <w:pPr>
              <w:widowControl/>
              <w:spacing w:line="440" w:lineRule="exact"/>
              <w:jc w:val="center"/>
              <w:rPr>
                <w:rFonts w:hint="eastAsia" w:ascii="宋体" w:hAnsi="宋体" w:eastAsia="宋体" w:cs="宋体"/>
                <w:color w:val="auto"/>
              </w:rPr>
            </w:pPr>
          </w:p>
        </w:tc>
        <w:tc>
          <w:tcPr>
            <w:tcW w:w="1760" w:type="dxa"/>
            <w:noWrap w:val="0"/>
            <w:vAlign w:val="center"/>
          </w:tcPr>
          <w:p>
            <w:pPr>
              <w:widowControl/>
              <w:spacing w:line="440" w:lineRule="exact"/>
              <w:jc w:val="center"/>
              <w:rPr>
                <w:rFonts w:hint="eastAsia" w:ascii="宋体" w:hAnsi="宋体" w:eastAsia="宋体" w:cs="宋体"/>
                <w:color w:val="auto"/>
              </w:rPr>
            </w:pPr>
          </w:p>
        </w:tc>
        <w:tc>
          <w:tcPr>
            <w:tcW w:w="1393" w:type="dxa"/>
            <w:noWrap w:val="0"/>
            <w:vAlign w:val="center"/>
          </w:tcPr>
          <w:p>
            <w:pPr>
              <w:widowControl/>
              <w:spacing w:line="440" w:lineRule="exact"/>
              <w:jc w:val="center"/>
              <w:rPr>
                <w:rFonts w:hint="eastAsia" w:ascii="宋体" w:hAnsi="宋体" w:eastAsia="宋体" w:cs="宋体"/>
                <w:color w:val="auto"/>
              </w:rPr>
            </w:pPr>
          </w:p>
        </w:tc>
        <w:tc>
          <w:tcPr>
            <w:tcW w:w="3120" w:type="dxa"/>
            <w:noWrap w:val="0"/>
            <w:vAlign w:val="center"/>
          </w:tcPr>
          <w:p>
            <w:pPr>
              <w:widowControl/>
              <w:spacing w:line="44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rPr>
            </w:pPr>
          </w:p>
        </w:tc>
        <w:tc>
          <w:tcPr>
            <w:tcW w:w="2268" w:type="dxa"/>
            <w:noWrap w:val="0"/>
            <w:vAlign w:val="center"/>
          </w:tcPr>
          <w:p>
            <w:pPr>
              <w:widowControl/>
              <w:spacing w:line="440" w:lineRule="exact"/>
              <w:jc w:val="center"/>
              <w:rPr>
                <w:rFonts w:hint="eastAsia" w:ascii="宋体" w:hAnsi="宋体" w:eastAsia="宋体" w:cs="宋体"/>
                <w:color w:val="auto"/>
              </w:rPr>
            </w:pPr>
          </w:p>
        </w:tc>
        <w:tc>
          <w:tcPr>
            <w:tcW w:w="1760" w:type="dxa"/>
            <w:noWrap w:val="0"/>
            <w:vAlign w:val="center"/>
          </w:tcPr>
          <w:p>
            <w:pPr>
              <w:widowControl/>
              <w:spacing w:line="440" w:lineRule="exact"/>
              <w:jc w:val="center"/>
              <w:rPr>
                <w:rFonts w:hint="eastAsia" w:ascii="宋体" w:hAnsi="宋体" w:eastAsia="宋体" w:cs="宋体"/>
                <w:color w:val="auto"/>
              </w:rPr>
            </w:pPr>
          </w:p>
        </w:tc>
        <w:tc>
          <w:tcPr>
            <w:tcW w:w="1393" w:type="dxa"/>
            <w:noWrap w:val="0"/>
            <w:vAlign w:val="center"/>
          </w:tcPr>
          <w:p>
            <w:pPr>
              <w:widowControl/>
              <w:spacing w:line="440" w:lineRule="exact"/>
              <w:jc w:val="center"/>
              <w:rPr>
                <w:rFonts w:hint="eastAsia" w:ascii="宋体" w:hAnsi="宋体" w:eastAsia="宋体" w:cs="宋体"/>
                <w:color w:val="auto"/>
              </w:rPr>
            </w:pPr>
          </w:p>
        </w:tc>
        <w:tc>
          <w:tcPr>
            <w:tcW w:w="3120" w:type="dxa"/>
            <w:noWrap w:val="0"/>
            <w:vAlign w:val="center"/>
          </w:tcPr>
          <w:p>
            <w:pPr>
              <w:widowControl/>
              <w:spacing w:line="44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rPr>
            </w:pPr>
          </w:p>
        </w:tc>
        <w:tc>
          <w:tcPr>
            <w:tcW w:w="2268" w:type="dxa"/>
            <w:noWrap w:val="0"/>
            <w:vAlign w:val="center"/>
          </w:tcPr>
          <w:p>
            <w:pPr>
              <w:widowControl/>
              <w:spacing w:line="440" w:lineRule="exact"/>
              <w:jc w:val="center"/>
              <w:rPr>
                <w:rFonts w:hint="eastAsia" w:ascii="宋体" w:hAnsi="宋体" w:eastAsia="宋体" w:cs="宋体"/>
                <w:color w:val="auto"/>
              </w:rPr>
            </w:pPr>
          </w:p>
        </w:tc>
        <w:tc>
          <w:tcPr>
            <w:tcW w:w="1760" w:type="dxa"/>
            <w:noWrap w:val="0"/>
            <w:vAlign w:val="center"/>
          </w:tcPr>
          <w:p>
            <w:pPr>
              <w:widowControl/>
              <w:spacing w:line="440" w:lineRule="exact"/>
              <w:jc w:val="center"/>
              <w:rPr>
                <w:rFonts w:hint="eastAsia" w:ascii="宋体" w:hAnsi="宋体" w:eastAsia="宋体" w:cs="宋体"/>
                <w:color w:val="auto"/>
              </w:rPr>
            </w:pPr>
          </w:p>
        </w:tc>
        <w:tc>
          <w:tcPr>
            <w:tcW w:w="1393" w:type="dxa"/>
            <w:noWrap w:val="0"/>
            <w:vAlign w:val="center"/>
          </w:tcPr>
          <w:p>
            <w:pPr>
              <w:widowControl/>
              <w:spacing w:line="440" w:lineRule="exact"/>
              <w:jc w:val="center"/>
              <w:rPr>
                <w:rFonts w:hint="eastAsia" w:ascii="宋体" w:hAnsi="宋体" w:eastAsia="宋体" w:cs="宋体"/>
                <w:color w:val="auto"/>
              </w:rPr>
            </w:pPr>
          </w:p>
        </w:tc>
        <w:tc>
          <w:tcPr>
            <w:tcW w:w="3120" w:type="dxa"/>
            <w:noWrap w:val="0"/>
            <w:vAlign w:val="center"/>
          </w:tcPr>
          <w:p>
            <w:pPr>
              <w:widowControl/>
              <w:spacing w:line="44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rPr>
            </w:pPr>
          </w:p>
        </w:tc>
        <w:tc>
          <w:tcPr>
            <w:tcW w:w="2268" w:type="dxa"/>
            <w:noWrap w:val="0"/>
            <w:vAlign w:val="center"/>
          </w:tcPr>
          <w:p>
            <w:pPr>
              <w:widowControl/>
              <w:spacing w:line="440" w:lineRule="exact"/>
              <w:jc w:val="center"/>
              <w:rPr>
                <w:rFonts w:hint="eastAsia" w:ascii="宋体" w:hAnsi="宋体" w:eastAsia="宋体" w:cs="宋体"/>
                <w:color w:val="auto"/>
              </w:rPr>
            </w:pPr>
          </w:p>
        </w:tc>
        <w:tc>
          <w:tcPr>
            <w:tcW w:w="1760" w:type="dxa"/>
            <w:noWrap w:val="0"/>
            <w:vAlign w:val="center"/>
          </w:tcPr>
          <w:p>
            <w:pPr>
              <w:widowControl/>
              <w:spacing w:line="440" w:lineRule="exact"/>
              <w:jc w:val="center"/>
              <w:rPr>
                <w:rFonts w:hint="eastAsia" w:ascii="宋体" w:hAnsi="宋体" w:eastAsia="宋体" w:cs="宋体"/>
                <w:color w:val="auto"/>
              </w:rPr>
            </w:pPr>
          </w:p>
        </w:tc>
        <w:tc>
          <w:tcPr>
            <w:tcW w:w="1393" w:type="dxa"/>
            <w:noWrap w:val="0"/>
            <w:vAlign w:val="center"/>
          </w:tcPr>
          <w:p>
            <w:pPr>
              <w:widowControl/>
              <w:spacing w:line="440" w:lineRule="exact"/>
              <w:jc w:val="center"/>
              <w:rPr>
                <w:rFonts w:hint="eastAsia" w:ascii="宋体" w:hAnsi="宋体" w:eastAsia="宋体" w:cs="宋体"/>
                <w:color w:val="auto"/>
              </w:rPr>
            </w:pPr>
          </w:p>
        </w:tc>
        <w:tc>
          <w:tcPr>
            <w:tcW w:w="3120" w:type="dxa"/>
            <w:noWrap w:val="0"/>
            <w:vAlign w:val="center"/>
          </w:tcPr>
          <w:p>
            <w:pPr>
              <w:widowControl/>
              <w:spacing w:line="44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rPr>
            </w:pPr>
          </w:p>
        </w:tc>
        <w:tc>
          <w:tcPr>
            <w:tcW w:w="2268" w:type="dxa"/>
            <w:noWrap w:val="0"/>
            <w:vAlign w:val="center"/>
          </w:tcPr>
          <w:p>
            <w:pPr>
              <w:widowControl/>
              <w:spacing w:line="440" w:lineRule="exact"/>
              <w:jc w:val="center"/>
              <w:rPr>
                <w:rFonts w:hint="eastAsia" w:ascii="宋体" w:hAnsi="宋体" w:eastAsia="宋体" w:cs="宋体"/>
                <w:color w:val="auto"/>
              </w:rPr>
            </w:pPr>
          </w:p>
        </w:tc>
        <w:tc>
          <w:tcPr>
            <w:tcW w:w="1760" w:type="dxa"/>
            <w:noWrap w:val="0"/>
            <w:vAlign w:val="center"/>
          </w:tcPr>
          <w:p>
            <w:pPr>
              <w:widowControl/>
              <w:spacing w:line="440" w:lineRule="exact"/>
              <w:jc w:val="center"/>
              <w:rPr>
                <w:rFonts w:hint="eastAsia" w:ascii="宋体" w:hAnsi="宋体" w:eastAsia="宋体" w:cs="宋体"/>
                <w:color w:val="auto"/>
              </w:rPr>
            </w:pPr>
          </w:p>
        </w:tc>
        <w:tc>
          <w:tcPr>
            <w:tcW w:w="1393" w:type="dxa"/>
            <w:noWrap w:val="0"/>
            <w:vAlign w:val="center"/>
          </w:tcPr>
          <w:p>
            <w:pPr>
              <w:widowControl/>
              <w:spacing w:line="440" w:lineRule="exact"/>
              <w:jc w:val="center"/>
              <w:rPr>
                <w:rFonts w:hint="eastAsia" w:ascii="宋体" w:hAnsi="宋体" w:eastAsia="宋体" w:cs="宋体"/>
                <w:color w:val="auto"/>
              </w:rPr>
            </w:pPr>
          </w:p>
        </w:tc>
        <w:tc>
          <w:tcPr>
            <w:tcW w:w="3120" w:type="dxa"/>
            <w:noWrap w:val="0"/>
            <w:vAlign w:val="center"/>
          </w:tcPr>
          <w:p>
            <w:pPr>
              <w:widowControl/>
              <w:spacing w:line="44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rPr>
            </w:pPr>
          </w:p>
        </w:tc>
        <w:tc>
          <w:tcPr>
            <w:tcW w:w="2268" w:type="dxa"/>
            <w:noWrap w:val="0"/>
            <w:vAlign w:val="center"/>
          </w:tcPr>
          <w:p>
            <w:pPr>
              <w:widowControl/>
              <w:spacing w:line="440" w:lineRule="exact"/>
              <w:jc w:val="center"/>
              <w:rPr>
                <w:rFonts w:hint="eastAsia" w:ascii="宋体" w:hAnsi="宋体" w:eastAsia="宋体" w:cs="宋体"/>
                <w:color w:val="auto"/>
              </w:rPr>
            </w:pPr>
          </w:p>
        </w:tc>
        <w:tc>
          <w:tcPr>
            <w:tcW w:w="1760" w:type="dxa"/>
            <w:noWrap w:val="0"/>
            <w:vAlign w:val="center"/>
          </w:tcPr>
          <w:p>
            <w:pPr>
              <w:widowControl/>
              <w:spacing w:line="440" w:lineRule="exact"/>
              <w:jc w:val="center"/>
              <w:rPr>
                <w:rFonts w:hint="eastAsia" w:ascii="宋体" w:hAnsi="宋体" w:eastAsia="宋体" w:cs="宋体"/>
                <w:color w:val="auto"/>
              </w:rPr>
            </w:pPr>
          </w:p>
        </w:tc>
        <w:tc>
          <w:tcPr>
            <w:tcW w:w="1393" w:type="dxa"/>
            <w:noWrap w:val="0"/>
            <w:vAlign w:val="center"/>
          </w:tcPr>
          <w:p>
            <w:pPr>
              <w:widowControl/>
              <w:spacing w:line="440" w:lineRule="exact"/>
              <w:jc w:val="center"/>
              <w:rPr>
                <w:rFonts w:hint="eastAsia" w:ascii="宋体" w:hAnsi="宋体" w:eastAsia="宋体" w:cs="宋体"/>
                <w:color w:val="auto"/>
              </w:rPr>
            </w:pPr>
          </w:p>
        </w:tc>
        <w:tc>
          <w:tcPr>
            <w:tcW w:w="3120" w:type="dxa"/>
            <w:noWrap w:val="0"/>
            <w:vAlign w:val="center"/>
          </w:tcPr>
          <w:p>
            <w:pPr>
              <w:widowControl/>
              <w:spacing w:line="44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rPr>
            </w:pPr>
            <w:r>
              <w:rPr>
                <w:rFonts w:hint="eastAsia" w:ascii="宋体" w:hAnsi="宋体" w:eastAsia="宋体" w:cs="宋体"/>
                <w:color w:val="auto"/>
              </w:rPr>
              <w:t>…</w:t>
            </w:r>
          </w:p>
        </w:tc>
        <w:tc>
          <w:tcPr>
            <w:tcW w:w="2268" w:type="dxa"/>
            <w:noWrap w:val="0"/>
            <w:vAlign w:val="center"/>
          </w:tcPr>
          <w:p>
            <w:pPr>
              <w:widowControl/>
              <w:spacing w:line="440" w:lineRule="exact"/>
              <w:jc w:val="center"/>
              <w:rPr>
                <w:rFonts w:hint="eastAsia" w:ascii="宋体" w:hAnsi="宋体" w:eastAsia="宋体" w:cs="宋体"/>
                <w:color w:val="auto"/>
              </w:rPr>
            </w:pPr>
            <w:r>
              <w:rPr>
                <w:rFonts w:hint="eastAsia" w:ascii="宋体" w:hAnsi="宋体" w:eastAsia="宋体" w:cs="宋体"/>
                <w:color w:val="auto"/>
              </w:rPr>
              <w:t>……</w:t>
            </w:r>
          </w:p>
        </w:tc>
        <w:tc>
          <w:tcPr>
            <w:tcW w:w="1760" w:type="dxa"/>
            <w:noWrap w:val="0"/>
            <w:vAlign w:val="center"/>
          </w:tcPr>
          <w:p>
            <w:pPr>
              <w:widowControl/>
              <w:spacing w:line="440" w:lineRule="exact"/>
              <w:jc w:val="center"/>
              <w:rPr>
                <w:rFonts w:hint="eastAsia" w:ascii="宋体" w:hAnsi="宋体" w:eastAsia="宋体" w:cs="宋体"/>
                <w:b/>
                <w:color w:val="auto"/>
              </w:rPr>
            </w:pPr>
          </w:p>
        </w:tc>
        <w:tc>
          <w:tcPr>
            <w:tcW w:w="1393" w:type="dxa"/>
            <w:noWrap w:val="0"/>
            <w:vAlign w:val="center"/>
          </w:tcPr>
          <w:p>
            <w:pPr>
              <w:widowControl/>
              <w:spacing w:line="440" w:lineRule="exact"/>
              <w:jc w:val="center"/>
              <w:rPr>
                <w:rFonts w:hint="eastAsia" w:ascii="宋体" w:hAnsi="宋体" w:eastAsia="宋体" w:cs="宋体"/>
                <w:b/>
                <w:color w:val="auto"/>
              </w:rPr>
            </w:pPr>
          </w:p>
        </w:tc>
        <w:tc>
          <w:tcPr>
            <w:tcW w:w="3120" w:type="dxa"/>
            <w:noWrap w:val="0"/>
            <w:vAlign w:val="center"/>
          </w:tcPr>
          <w:p>
            <w:pPr>
              <w:widowControl/>
              <w:spacing w:line="440" w:lineRule="exact"/>
              <w:jc w:val="center"/>
              <w:rPr>
                <w:rFonts w:hint="eastAsia" w:ascii="宋体" w:hAnsi="宋体" w:eastAsia="宋体" w:cs="宋体"/>
                <w:b/>
                <w:color w:val="auto"/>
              </w:rPr>
            </w:pPr>
          </w:p>
        </w:tc>
      </w:tr>
    </w:tbl>
    <w:p>
      <w:pPr>
        <w:widowControl/>
        <w:spacing w:line="440" w:lineRule="exact"/>
        <w:ind w:firstLine="482" w:firstLineChars="200"/>
        <w:jc w:val="left"/>
        <w:rPr>
          <w:rFonts w:hint="eastAsia" w:ascii="宋体" w:hAnsi="宋体" w:eastAsia="宋体" w:cs="宋体"/>
          <w:b/>
          <w:color w:val="auto"/>
          <w:sz w:val="24"/>
        </w:rPr>
      </w:pPr>
      <w:r>
        <w:rPr>
          <w:rFonts w:hint="eastAsia" w:ascii="宋体" w:hAnsi="宋体" w:eastAsia="宋体" w:cs="宋体"/>
          <w:b/>
          <w:color w:val="auto"/>
          <w:sz w:val="24"/>
        </w:rPr>
        <w:t>备注：每项业绩须附证明资料，如</w:t>
      </w:r>
      <w:r>
        <w:rPr>
          <w:rFonts w:hint="eastAsia" w:ascii="宋体" w:hAnsi="宋体" w:cs="宋体"/>
          <w:b/>
          <w:color w:val="auto"/>
          <w:sz w:val="24"/>
          <w:lang w:val="en-US" w:eastAsia="zh-CN"/>
        </w:rPr>
        <w:t>中标</w:t>
      </w:r>
      <w:r>
        <w:rPr>
          <w:rFonts w:hint="eastAsia" w:ascii="宋体" w:hAnsi="宋体" w:eastAsia="宋体" w:cs="宋体"/>
          <w:b/>
          <w:color w:val="auto"/>
          <w:sz w:val="24"/>
        </w:rPr>
        <w:t>/成交通知书或与使用单位签订的供货合同的复印件，未提供证明材料的评审时不予计分。如提供证明材料为合同，须提供业绩合同主要页（含：首页、服务内容信息页、合同金额页、签字盖章页），时间以合同签订日期为准，合同签订方必须是</w:t>
      </w:r>
      <w:r>
        <w:rPr>
          <w:rFonts w:hint="eastAsia" w:ascii="宋体" w:hAnsi="宋体" w:cs="宋体"/>
          <w:b/>
          <w:color w:val="auto"/>
          <w:sz w:val="24"/>
          <w:lang w:val="en-US" w:eastAsia="zh-CN"/>
        </w:rPr>
        <w:t>供应商</w:t>
      </w:r>
      <w:r>
        <w:rPr>
          <w:rFonts w:hint="eastAsia" w:ascii="宋体" w:hAnsi="宋体" w:eastAsia="宋体" w:cs="宋体"/>
          <w:b/>
          <w:color w:val="auto"/>
          <w:sz w:val="24"/>
        </w:rPr>
        <w:t>自身，存在控股、管理关系</w:t>
      </w:r>
      <w:r>
        <w:rPr>
          <w:rFonts w:hint="eastAsia" w:ascii="宋体" w:hAnsi="宋体" w:cs="宋体"/>
          <w:b/>
          <w:color w:val="auto"/>
          <w:sz w:val="24"/>
          <w:lang w:val="en-US" w:eastAsia="zh-CN"/>
        </w:rPr>
        <w:t>供应商</w:t>
      </w:r>
      <w:r>
        <w:rPr>
          <w:rFonts w:hint="eastAsia" w:ascii="宋体" w:hAnsi="宋体" w:eastAsia="宋体" w:cs="宋体"/>
          <w:b/>
          <w:color w:val="auto"/>
          <w:sz w:val="24"/>
        </w:rPr>
        <w:t>之间签订的合同无效。</w:t>
      </w:r>
    </w:p>
    <w:p>
      <w:pPr>
        <w:pStyle w:val="22"/>
        <w:rPr>
          <w:rFonts w:hint="eastAsia"/>
          <w:color w:val="auto"/>
        </w:rPr>
      </w:pPr>
    </w:p>
    <w:p>
      <w:pPr>
        <w:shd w:val="clear" w:color="auto" w:fill="FFFFFF"/>
        <w:spacing w:line="500" w:lineRule="exact"/>
        <w:ind w:left="424" w:leftChars="202"/>
        <w:rPr>
          <w:rFonts w:hint="eastAsia" w:ascii="宋体" w:hAnsi="宋体" w:eastAsia="宋体" w:cs="宋体"/>
          <w:color w:val="auto"/>
          <w:sz w:val="24"/>
        </w:rPr>
      </w:pPr>
      <w:r>
        <w:rPr>
          <w:rFonts w:hint="eastAsia" w:ascii="宋体" w:hAnsi="宋体" w:eastAsia="宋体" w:cs="宋体"/>
          <w:color w:val="auto"/>
          <w:sz w:val="24"/>
        </w:rPr>
        <w:t>供应商（公章）：</w:t>
      </w:r>
    </w:p>
    <w:p>
      <w:pPr>
        <w:shd w:val="clear" w:color="auto" w:fill="FFFFFF"/>
        <w:tabs>
          <w:tab w:val="left" w:pos="3780"/>
        </w:tabs>
        <w:spacing w:line="440" w:lineRule="exact"/>
        <w:ind w:left="424" w:leftChars="202"/>
        <w:rPr>
          <w:rFonts w:hint="eastAsia" w:ascii="宋体" w:hAnsi="宋体" w:eastAsia="宋体" w:cs="宋体"/>
          <w:color w:val="auto"/>
          <w:sz w:val="24"/>
        </w:rPr>
      </w:pPr>
      <w:r>
        <w:rPr>
          <w:rFonts w:hint="eastAsia" w:ascii="宋体" w:hAnsi="宋体" w:eastAsia="宋体" w:cs="宋体"/>
          <w:color w:val="auto"/>
          <w:sz w:val="24"/>
        </w:rPr>
        <w:t>法定代表人或</w:t>
      </w:r>
      <w:r>
        <w:rPr>
          <w:rFonts w:hint="eastAsia" w:ascii="宋体" w:hAnsi="宋体" w:cs="宋体"/>
          <w:color w:val="auto"/>
          <w:sz w:val="24"/>
          <w:lang w:val="en-US" w:eastAsia="zh-CN"/>
        </w:rPr>
        <w:t>负责人或</w:t>
      </w:r>
      <w:r>
        <w:rPr>
          <w:rFonts w:hint="eastAsia" w:ascii="宋体" w:hAnsi="宋体" w:eastAsia="宋体" w:cs="宋体"/>
          <w:color w:val="auto"/>
          <w:sz w:val="24"/>
        </w:rPr>
        <w:t>授权代理人（签字或签章）：</w:t>
      </w:r>
    </w:p>
    <w:p>
      <w:pPr>
        <w:shd w:val="clear" w:color="auto" w:fill="FFFFFF"/>
        <w:spacing w:line="500" w:lineRule="exact"/>
        <w:ind w:left="424" w:leftChars="202"/>
        <w:rPr>
          <w:rFonts w:hint="eastAsia" w:ascii="宋体" w:hAnsi="宋体" w:eastAsia="宋体" w:cs="宋体"/>
          <w:color w:val="auto"/>
          <w:sz w:val="24"/>
        </w:rPr>
      </w:pPr>
      <w:r>
        <w:rPr>
          <w:rFonts w:hint="eastAsia" w:ascii="宋体" w:hAnsi="宋体" w:eastAsia="宋体" w:cs="宋体"/>
          <w:color w:val="auto"/>
          <w:sz w:val="24"/>
        </w:rPr>
        <w:t>日期：   年  月   日</w:t>
      </w:r>
    </w:p>
    <w:p>
      <w:pPr>
        <w:widowControl/>
        <w:jc w:val="left"/>
        <w:rPr>
          <w:rFonts w:hint="eastAsia" w:ascii="宋体" w:hAnsi="宋体" w:eastAsia="宋体" w:cs="宋体"/>
          <w:color w:val="auto"/>
        </w:rPr>
      </w:pPr>
    </w:p>
    <w:p>
      <w:pPr>
        <w:widowControl/>
        <w:jc w:val="left"/>
        <w:rPr>
          <w:rFonts w:hint="eastAsia" w:ascii="宋体" w:hAnsi="宋体" w:eastAsia="宋体" w:cs="宋体"/>
          <w:color w:val="auto"/>
        </w:rPr>
      </w:pPr>
    </w:p>
    <w:p>
      <w:pPr>
        <w:widowControl/>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br w:type="page"/>
      </w:r>
    </w:p>
    <w:p>
      <w:pPr>
        <w:widowControl/>
        <w:jc w:val="left"/>
        <w:rPr>
          <w:rFonts w:hint="eastAsia" w:ascii="宋体" w:hAnsi="宋体" w:eastAsia="宋体" w:cs="宋体"/>
          <w:color w:val="auto"/>
          <w:sz w:val="24"/>
        </w:rPr>
      </w:pPr>
      <w:r>
        <w:rPr>
          <w:rFonts w:hint="eastAsia" w:ascii="宋体" w:hAnsi="宋体" w:eastAsia="宋体;SimSun" w:cs="宋体;SimSun"/>
          <w:color w:val="auto"/>
          <w:spacing w:val="0"/>
          <w:kern w:val="2"/>
          <w:sz w:val="24"/>
        </w:rPr>
        <w:t>（六）货物制造商针对本项目出具的授权书（如有）。</w:t>
      </w:r>
    </w:p>
    <w:p>
      <w:pPr>
        <w:widowControl/>
        <w:jc w:val="left"/>
        <w:rPr>
          <w:rFonts w:hint="eastAsia" w:ascii="宋体" w:hAnsi="宋体" w:eastAsia="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pStyle w:val="790"/>
        <w:rPr>
          <w:rFonts w:hint="eastAsia" w:ascii="宋体" w:hAnsi="宋体" w:cs="宋体"/>
          <w:color w:val="auto"/>
          <w:sz w:val="24"/>
        </w:rPr>
      </w:pPr>
    </w:p>
    <w:p>
      <w:pPr>
        <w:widowControl/>
        <w:jc w:val="left"/>
        <w:rPr>
          <w:rFonts w:hint="eastAsia" w:ascii="宋体" w:hAnsi="宋体" w:eastAsia="宋体" w:cs="宋体"/>
          <w:bCs/>
        </w:rPr>
      </w:pPr>
      <w:r>
        <w:rPr>
          <w:rFonts w:hint="eastAsia" w:ascii="宋体" w:hAnsi="宋体" w:cs="宋体"/>
          <w:color w:val="auto"/>
          <w:sz w:val="24"/>
        </w:rPr>
        <w:br w:type="page"/>
      </w:r>
      <w:r>
        <w:rPr>
          <w:rFonts w:hint="eastAsia" w:ascii="宋体" w:hAnsi="宋体" w:eastAsia="宋体" w:cs="宋体"/>
          <w:b w:val="0"/>
          <w:bCs/>
          <w:kern w:val="0"/>
          <w:sz w:val="24"/>
          <w:szCs w:val="24"/>
          <w:lang w:val="en-US" w:eastAsia="zh-CN" w:bidi="ar-SA"/>
        </w:rPr>
        <w:t>（七）信誉证明文件（如有）</w:t>
      </w:r>
    </w:p>
    <w:p>
      <w:pPr>
        <w:pStyle w:val="776"/>
        <w:spacing w:line="480" w:lineRule="exact"/>
        <w:outlineLvl w:val="1"/>
        <w:rPr>
          <w:rFonts w:hint="eastAsia" w:ascii="宋体" w:hAnsi="宋体" w:eastAsia="宋体" w:cs="宋体"/>
          <w:b w:val="0"/>
          <w:bCs/>
          <w:sz w:val="24"/>
        </w:rPr>
      </w:pPr>
      <w:bookmarkStart w:id="94" w:name="_Toc256000138"/>
      <w:bookmarkStart w:id="95" w:name="_Toc27673"/>
      <w:bookmarkStart w:id="96" w:name="_Toc73974717"/>
      <w:r>
        <w:rPr>
          <w:rFonts w:hint="eastAsia" w:ascii="宋体" w:hAnsi="宋体" w:eastAsia="宋体" w:cs="宋体"/>
          <w:b w:val="0"/>
          <w:bCs/>
          <w:sz w:val="24"/>
        </w:rPr>
        <w:t>供应商信誉、履约能力、运营情况等证明文件</w:t>
      </w:r>
      <w:bookmarkEnd w:id="94"/>
      <w:r>
        <w:rPr>
          <w:rFonts w:hint="eastAsia" w:ascii="宋体" w:hAnsi="宋体" w:eastAsia="宋体" w:cs="宋体"/>
          <w:b w:val="0"/>
          <w:bCs/>
          <w:sz w:val="24"/>
        </w:rPr>
        <w:t>，提供已完成类似项目履约良好证明（如验收合格单或客户评价意见表等证明文件）。</w:t>
      </w:r>
      <w:bookmarkEnd w:id="95"/>
      <w:bookmarkEnd w:id="96"/>
    </w:p>
    <w:p>
      <w:pPr>
        <w:pStyle w:val="790"/>
        <w:rPr>
          <w:rFonts w:hint="eastAsia" w:ascii="宋体" w:hAnsi="宋体" w:eastAsia="宋体" w:cs="宋体"/>
          <w:bCs/>
          <w:color w:val="auto"/>
        </w:rPr>
      </w:pPr>
      <w:r>
        <w:rPr>
          <w:rFonts w:hint="eastAsia" w:ascii="宋体" w:hAnsi="宋体" w:eastAsia="宋体" w:cs="宋体"/>
          <w:bCs/>
          <w:color w:val="auto"/>
        </w:rPr>
        <w:br w:type="page"/>
      </w:r>
    </w:p>
    <w:p>
      <w:pPr>
        <w:widowControl/>
        <w:jc w:val="left"/>
        <w:rPr>
          <w:rFonts w:hint="eastAsia" w:ascii="宋体" w:hAnsi="宋体" w:eastAsia="宋体" w:cs="宋体"/>
          <w:sz w:val="24"/>
          <w:szCs w:val="24"/>
        </w:rPr>
      </w:pPr>
      <w:r>
        <w:rPr>
          <w:rFonts w:hint="eastAsia" w:ascii="宋体" w:hAnsi="宋体" w:eastAsia="宋体" w:cs="宋体"/>
          <w:sz w:val="24"/>
          <w:szCs w:val="24"/>
        </w:rPr>
        <w:t>（八）节能、环保产品明细表（如为节能、环保产品提供下列明细表，非节能环保产品可不提供）</w:t>
      </w:r>
    </w:p>
    <w:p>
      <w:pPr>
        <w:shd w:val="clear" w:color="auto" w:fill="FFFFFF"/>
        <w:spacing w:line="440" w:lineRule="exact"/>
        <w:jc w:val="center"/>
        <w:rPr>
          <w:rFonts w:hint="eastAsia" w:ascii="宋体" w:hAnsi="宋体" w:eastAsia="宋体" w:cs="宋体"/>
          <w:sz w:val="28"/>
          <w:szCs w:val="28"/>
        </w:rPr>
      </w:pPr>
      <w:r>
        <w:rPr>
          <w:rFonts w:hint="eastAsia" w:ascii="宋体" w:hAnsi="宋体" w:eastAsia="宋体" w:cs="宋体"/>
          <w:b/>
          <w:bCs/>
          <w:sz w:val="28"/>
          <w:szCs w:val="28"/>
        </w:rPr>
        <w:t>环境标志产品明细表</w:t>
      </w:r>
    </w:p>
    <w:p>
      <w:pPr>
        <w:pStyle w:val="791"/>
        <w:spacing w:line="360" w:lineRule="auto"/>
        <w:ind w:left="0" w:firstLine="0"/>
        <w:rPr>
          <w:rFonts w:hint="eastAsia" w:ascii="宋体" w:hAnsi="宋体" w:cs="宋体"/>
        </w:rPr>
      </w:pPr>
      <w:r>
        <w:rPr>
          <w:rFonts w:hint="eastAsia" w:ascii="宋体" w:hAnsi="宋体" w:cs="宋体"/>
        </w:rPr>
        <w:t>项目编号：                                                 价格单位：元</w:t>
      </w:r>
    </w:p>
    <w:tbl>
      <w:tblPr>
        <w:tblStyle w:val="26"/>
        <w:tblW w:w="10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271"/>
        <w:gridCol w:w="1271"/>
        <w:gridCol w:w="1271"/>
        <w:gridCol w:w="1271"/>
        <w:gridCol w:w="1710"/>
        <w:gridCol w:w="1497"/>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790"/>
              <w:spacing w:line="360" w:lineRule="auto"/>
              <w:jc w:val="center"/>
              <w:rPr>
                <w:rFonts w:hint="eastAsia" w:ascii="宋体" w:hAnsi="宋体" w:cs="宋体"/>
                <w:sz w:val="24"/>
              </w:rPr>
            </w:pPr>
            <w:r>
              <w:rPr>
                <w:rFonts w:hint="eastAsia" w:ascii="宋体" w:hAnsi="宋体" w:cs="宋体"/>
                <w:sz w:val="24"/>
              </w:rPr>
              <w:t>序号</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pStyle w:val="790"/>
              <w:spacing w:line="360" w:lineRule="auto"/>
              <w:jc w:val="center"/>
              <w:rPr>
                <w:rFonts w:hint="eastAsia" w:ascii="宋体" w:hAnsi="宋体" w:cs="宋体"/>
                <w:sz w:val="24"/>
              </w:rPr>
            </w:pPr>
            <w:r>
              <w:rPr>
                <w:rFonts w:hint="eastAsia" w:ascii="宋体" w:hAnsi="宋体" w:cs="宋体"/>
                <w:sz w:val="24"/>
              </w:rPr>
              <w:t>产品名称</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pStyle w:val="790"/>
              <w:spacing w:line="360" w:lineRule="auto"/>
              <w:jc w:val="center"/>
              <w:rPr>
                <w:rFonts w:hint="eastAsia" w:ascii="宋体" w:hAnsi="宋体" w:cs="宋体"/>
                <w:sz w:val="24"/>
              </w:rPr>
            </w:pPr>
            <w:r>
              <w:rPr>
                <w:rFonts w:hint="eastAsia" w:ascii="宋体" w:hAnsi="宋体" w:cs="宋体"/>
                <w:sz w:val="24"/>
              </w:rPr>
              <w:t>企业名称</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pStyle w:val="790"/>
              <w:spacing w:line="360" w:lineRule="auto"/>
              <w:jc w:val="center"/>
              <w:rPr>
                <w:rFonts w:hint="eastAsia" w:ascii="宋体" w:hAnsi="宋体" w:cs="宋体"/>
                <w:sz w:val="24"/>
              </w:rPr>
            </w:pPr>
            <w:r>
              <w:rPr>
                <w:rFonts w:hint="eastAsia" w:ascii="宋体" w:hAnsi="宋体" w:cs="宋体"/>
                <w:sz w:val="24"/>
              </w:rPr>
              <w:t>注册商标</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pStyle w:val="790"/>
              <w:spacing w:line="360" w:lineRule="auto"/>
              <w:jc w:val="center"/>
              <w:rPr>
                <w:rFonts w:hint="eastAsia" w:ascii="宋体" w:hAnsi="宋体" w:cs="宋体"/>
                <w:sz w:val="24"/>
              </w:rPr>
            </w:pPr>
            <w:r>
              <w:rPr>
                <w:rFonts w:hint="eastAsia" w:ascii="宋体" w:hAnsi="宋体" w:cs="宋体"/>
                <w:sz w:val="24"/>
              </w:rPr>
              <w:t>规格型号</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pStyle w:val="790"/>
              <w:spacing w:line="360" w:lineRule="auto"/>
              <w:jc w:val="center"/>
              <w:rPr>
                <w:rFonts w:hint="eastAsia" w:ascii="宋体" w:hAnsi="宋体" w:cs="宋体"/>
                <w:sz w:val="24"/>
              </w:rPr>
            </w:pPr>
            <w:r>
              <w:rPr>
                <w:rFonts w:hint="eastAsia" w:ascii="宋体" w:hAnsi="宋体" w:cs="宋体"/>
                <w:sz w:val="24"/>
              </w:rPr>
              <w:t>中国环境标志认证证书编号</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pStyle w:val="790"/>
              <w:spacing w:line="360" w:lineRule="auto"/>
              <w:jc w:val="center"/>
              <w:rPr>
                <w:rFonts w:hint="eastAsia" w:ascii="宋体" w:hAnsi="宋体" w:cs="宋体"/>
                <w:sz w:val="24"/>
              </w:rPr>
            </w:pPr>
            <w:r>
              <w:rPr>
                <w:rFonts w:hint="eastAsia" w:ascii="宋体" w:hAnsi="宋体" w:cs="宋体"/>
                <w:sz w:val="24"/>
              </w:rPr>
              <w:t>认证证书有效截止日期</w:t>
            </w:r>
          </w:p>
        </w:tc>
        <w:tc>
          <w:tcPr>
            <w:tcW w:w="1162" w:type="dxa"/>
            <w:tcBorders>
              <w:top w:val="single" w:color="auto" w:sz="4" w:space="0"/>
              <w:left w:val="single" w:color="auto" w:sz="4" w:space="0"/>
              <w:bottom w:val="single" w:color="auto" w:sz="4" w:space="0"/>
              <w:right w:val="single" w:color="auto" w:sz="4" w:space="0"/>
            </w:tcBorders>
            <w:noWrap w:val="0"/>
            <w:vAlign w:val="center"/>
          </w:tcPr>
          <w:p>
            <w:pPr>
              <w:pStyle w:val="790"/>
              <w:spacing w:line="360" w:lineRule="auto"/>
              <w:jc w:val="center"/>
              <w:rPr>
                <w:rFonts w:hint="eastAsia" w:ascii="宋体" w:hAnsi="宋体" w:cs="宋体"/>
                <w:sz w:val="24"/>
              </w:rPr>
            </w:pPr>
            <w:r>
              <w:rPr>
                <w:rFonts w:hint="eastAsia" w:ascii="宋体" w:hAnsi="宋体" w:cs="宋体"/>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790"/>
              <w:spacing w:line="360" w:lineRule="auto"/>
              <w:ind w:right="480" w:firstLine="240" w:firstLineChars="100"/>
              <w:jc w:val="center"/>
              <w:rPr>
                <w:rFonts w:hint="eastAsia" w:ascii="宋体" w:hAnsi="宋体" w:cs="宋体"/>
                <w:sz w:val="24"/>
              </w:rPr>
            </w:pPr>
            <w:r>
              <w:rPr>
                <w:rFonts w:hint="eastAsia" w:ascii="宋体" w:hAnsi="宋体" w:cs="宋体"/>
                <w:sz w:val="24"/>
              </w:rPr>
              <w:t>1</w:t>
            </w:r>
          </w:p>
        </w:tc>
        <w:tc>
          <w:tcPr>
            <w:tcW w:w="1271" w:type="dxa"/>
            <w:tcBorders>
              <w:top w:val="single" w:color="auto" w:sz="4" w:space="0"/>
              <w:left w:val="single" w:color="auto" w:sz="4" w:space="0"/>
              <w:bottom w:val="single" w:color="auto" w:sz="4" w:space="0"/>
              <w:right w:val="single" w:color="auto" w:sz="4" w:space="0"/>
            </w:tcBorders>
            <w:noWrap w:val="0"/>
            <w:vAlign w:val="top"/>
          </w:tcPr>
          <w:p>
            <w:pPr>
              <w:pStyle w:val="790"/>
              <w:spacing w:line="360" w:lineRule="auto"/>
              <w:ind w:right="480"/>
              <w:rPr>
                <w:rFonts w:hint="eastAsia" w:ascii="宋体" w:hAnsi="宋体" w:cs="宋体"/>
                <w:sz w:val="24"/>
              </w:rPr>
            </w:pPr>
          </w:p>
        </w:tc>
        <w:tc>
          <w:tcPr>
            <w:tcW w:w="1271" w:type="dxa"/>
            <w:tcBorders>
              <w:top w:val="single" w:color="auto" w:sz="4" w:space="0"/>
              <w:left w:val="single" w:color="auto" w:sz="4" w:space="0"/>
              <w:bottom w:val="single" w:color="auto" w:sz="4" w:space="0"/>
              <w:right w:val="single" w:color="auto" w:sz="4" w:space="0"/>
            </w:tcBorders>
            <w:noWrap w:val="0"/>
            <w:vAlign w:val="top"/>
          </w:tcPr>
          <w:p>
            <w:pPr>
              <w:pStyle w:val="790"/>
              <w:spacing w:line="360" w:lineRule="auto"/>
              <w:ind w:right="480"/>
              <w:rPr>
                <w:rFonts w:hint="eastAsia" w:ascii="宋体" w:hAnsi="宋体" w:cs="宋体"/>
                <w:sz w:val="24"/>
              </w:rPr>
            </w:pPr>
          </w:p>
        </w:tc>
        <w:tc>
          <w:tcPr>
            <w:tcW w:w="1271" w:type="dxa"/>
            <w:tcBorders>
              <w:top w:val="single" w:color="auto" w:sz="4" w:space="0"/>
              <w:left w:val="single" w:color="auto" w:sz="4" w:space="0"/>
              <w:bottom w:val="single" w:color="auto" w:sz="4" w:space="0"/>
              <w:right w:val="single" w:color="auto" w:sz="4" w:space="0"/>
            </w:tcBorders>
            <w:noWrap w:val="0"/>
            <w:vAlign w:val="top"/>
          </w:tcPr>
          <w:p>
            <w:pPr>
              <w:pStyle w:val="790"/>
              <w:spacing w:line="360" w:lineRule="auto"/>
              <w:ind w:right="480"/>
              <w:rPr>
                <w:rFonts w:hint="eastAsia" w:ascii="宋体" w:hAnsi="宋体" w:cs="宋体"/>
                <w:sz w:val="24"/>
              </w:rPr>
            </w:pPr>
          </w:p>
        </w:tc>
        <w:tc>
          <w:tcPr>
            <w:tcW w:w="1271" w:type="dxa"/>
            <w:tcBorders>
              <w:top w:val="single" w:color="auto" w:sz="4" w:space="0"/>
              <w:left w:val="single" w:color="auto" w:sz="4" w:space="0"/>
              <w:bottom w:val="single" w:color="auto" w:sz="4" w:space="0"/>
              <w:right w:val="single" w:color="auto" w:sz="4" w:space="0"/>
            </w:tcBorders>
            <w:noWrap w:val="0"/>
            <w:vAlign w:val="top"/>
          </w:tcPr>
          <w:p>
            <w:pPr>
              <w:pStyle w:val="790"/>
              <w:spacing w:line="360" w:lineRule="auto"/>
              <w:ind w:right="480"/>
              <w:rPr>
                <w:rFonts w:hint="eastAsia" w:ascii="宋体" w:hAnsi="宋体" w:cs="宋体"/>
                <w:sz w:val="24"/>
              </w:rPr>
            </w:pPr>
          </w:p>
        </w:tc>
        <w:tc>
          <w:tcPr>
            <w:tcW w:w="1710" w:type="dxa"/>
            <w:tcBorders>
              <w:top w:val="single" w:color="auto" w:sz="4" w:space="0"/>
              <w:left w:val="single" w:color="auto" w:sz="4" w:space="0"/>
              <w:bottom w:val="single" w:color="auto" w:sz="4" w:space="0"/>
              <w:right w:val="single" w:color="auto" w:sz="4" w:space="0"/>
            </w:tcBorders>
            <w:noWrap w:val="0"/>
            <w:vAlign w:val="top"/>
          </w:tcPr>
          <w:p>
            <w:pPr>
              <w:pStyle w:val="790"/>
              <w:spacing w:line="360" w:lineRule="auto"/>
              <w:ind w:right="480"/>
              <w:rPr>
                <w:rFonts w:hint="eastAsia" w:ascii="宋体" w:hAnsi="宋体" w:cs="宋体"/>
                <w:sz w:val="24"/>
              </w:rPr>
            </w:pPr>
          </w:p>
        </w:tc>
        <w:tc>
          <w:tcPr>
            <w:tcW w:w="1497" w:type="dxa"/>
            <w:tcBorders>
              <w:top w:val="single" w:color="auto" w:sz="4" w:space="0"/>
              <w:left w:val="single" w:color="auto" w:sz="4" w:space="0"/>
              <w:bottom w:val="single" w:color="auto" w:sz="4" w:space="0"/>
              <w:right w:val="single" w:color="auto" w:sz="4" w:space="0"/>
            </w:tcBorders>
            <w:noWrap w:val="0"/>
            <w:vAlign w:val="top"/>
          </w:tcPr>
          <w:p>
            <w:pPr>
              <w:pStyle w:val="790"/>
              <w:spacing w:line="360" w:lineRule="auto"/>
              <w:ind w:right="480"/>
              <w:rPr>
                <w:rFonts w:hint="eastAsia" w:ascii="宋体" w:hAnsi="宋体" w:cs="宋体"/>
                <w:sz w:val="24"/>
              </w:rPr>
            </w:pPr>
          </w:p>
        </w:tc>
        <w:tc>
          <w:tcPr>
            <w:tcW w:w="1162" w:type="dxa"/>
            <w:tcBorders>
              <w:top w:val="single" w:color="auto" w:sz="4" w:space="0"/>
              <w:left w:val="single" w:color="auto" w:sz="4" w:space="0"/>
              <w:bottom w:val="single" w:color="auto" w:sz="4" w:space="0"/>
              <w:right w:val="single" w:color="auto" w:sz="4" w:space="0"/>
            </w:tcBorders>
            <w:noWrap w:val="0"/>
            <w:vAlign w:val="top"/>
          </w:tcPr>
          <w:p>
            <w:pPr>
              <w:pStyle w:val="790"/>
              <w:spacing w:line="360" w:lineRule="auto"/>
              <w:ind w:right="48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790"/>
              <w:spacing w:line="360" w:lineRule="auto"/>
              <w:ind w:right="480" w:firstLine="240" w:firstLineChars="100"/>
              <w:jc w:val="center"/>
              <w:rPr>
                <w:rFonts w:hint="eastAsia" w:ascii="宋体" w:hAnsi="宋体" w:cs="宋体"/>
                <w:sz w:val="24"/>
              </w:rPr>
            </w:pPr>
            <w:r>
              <w:rPr>
                <w:rFonts w:hint="eastAsia" w:ascii="宋体" w:hAnsi="宋体" w:cs="宋体"/>
                <w:sz w:val="24"/>
              </w:rPr>
              <w:t>2</w:t>
            </w:r>
          </w:p>
        </w:tc>
        <w:tc>
          <w:tcPr>
            <w:tcW w:w="1271" w:type="dxa"/>
            <w:tcBorders>
              <w:top w:val="single" w:color="auto" w:sz="4" w:space="0"/>
              <w:left w:val="single" w:color="auto" w:sz="4" w:space="0"/>
              <w:bottom w:val="single" w:color="auto" w:sz="4" w:space="0"/>
              <w:right w:val="single" w:color="auto" w:sz="4" w:space="0"/>
            </w:tcBorders>
            <w:noWrap w:val="0"/>
            <w:vAlign w:val="top"/>
          </w:tcPr>
          <w:p>
            <w:pPr>
              <w:pStyle w:val="790"/>
              <w:spacing w:line="360" w:lineRule="auto"/>
              <w:ind w:right="480"/>
              <w:rPr>
                <w:rFonts w:hint="eastAsia" w:ascii="宋体" w:hAnsi="宋体" w:cs="宋体"/>
                <w:sz w:val="24"/>
              </w:rPr>
            </w:pPr>
          </w:p>
        </w:tc>
        <w:tc>
          <w:tcPr>
            <w:tcW w:w="1271" w:type="dxa"/>
            <w:tcBorders>
              <w:top w:val="single" w:color="auto" w:sz="4" w:space="0"/>
              <w:left w:val="single" w:color="auto" w:sz="4" w:space="0"/>
              <w:bottom w:val="single" w:color="auto" w:sz="4" w:space="0"/>
              <w:right w:val="single" w:color="auto" w:sz="4" w:space="0"/>
            </w:tcBorders>
            <w:noWrap w:val="0"/>
            <w:vAlign w:val="top"/>
          </w:tcPr>
          <w:p>
            <w:pPr>
              <w:pStyle w:val="790"/>
              <w:spacing w:line="360" w:lineRule="auto"/>
              <w:ind w:right="480"/>
              <w:rPr>
                <w:rFonts w:hint="eastAsia" w:ascii="宋体" w:hAnsi="宋体" w:cs="宋体"/>
                <w:sz w:val="24"/>
              </w:rPr>
            </w:pPr>
          </w:p>
        </w:tc>
        <w:tc>
          <w:tcPr>
            <w:tcW w:w="1271" w:type="dxa"/>
            <w:tcBorders>
              <w:top w:val="single" w:color="auto" w:sz="4" w:space="0"/>
              <w:left w:val="single" w:color="auto" w:sz="4" w:space="0"/>
              <w:bottom w:val="single" w:color="auto" w:sz="4" w:space="0"/>
              <w:right w:val="single" w:color="auto" w:sz="4" w:space="0"/>
            </w:tcBorders>
            <w:noWrap w:val="0"/>
            <w:vAlign w:val="top"/>
          </w:tcPr>
          <w:p>
            <w:pPr>
              <w:pStyle w:val="790"/>
              <w:spacing w:line="360" w:lineRule="auto"/>
              <w:ind w:right="480"/>
              <w:rPr>
                <w:rFonts w:hint="eastAsia" w:ascii="宋体" w:hAnsi="宋体" w:cs="宋体"/>
                <w:sz w:val="24"/>
              </w:rPr>
            </w:pPr>
          </w:p>
        </w:tc>
        <w:tc>
          <w:tcPr>
            <w:tcW w:w="1271" w:type="dxa"/>
            <w:tcBorders>
              <w:top w:val="single" w:color="auto" w:sz="4" w:space="0"/>
              <w:left w:val="single" w:color="auto" w:sz="4" w:space="0"/>
              <w:bottom w:val="single" w:color="auto" w:sz="4" w:space="0"/>
              <w:right w:val="single" w:color="auto" w:sz="4" w:space="0"/>
            </w:tcBorders>
            <w:noWrap w:val="0"/>
            <w:vAlign w:val="top"/>
          </w:tcPr>
          <w:p>
            <w:pPr>
              <w:pStyle w:val="790"/>
              <w:spacing w:line="360" w:lineRule="auto"/>
              <w:ind w:right="480"/>
              <w:rPr>
                <w:rFonts w:hint="eastAsia" w:ascii="宋体" w:hAnsi="宋体" w:cs="宋体"/>
                <w:sz w:val="24"/>
              </w:rPr>
            </w:pPr>
          </w:p>
        </w:tc>
        <w:tc>
          <w:tcPr>
            <w:tcW w:w="1710" w:type="dxa"/>
            <w:tcBorders>
              <w:top w:val="single" w:color="auto" w:sz="4" w:space="0"/>
              <w:left w:val="single" w:color="auto" w:sz="4" w:space="0"/>
              <w:bottom w:val="single" w:color="auto" w:sz="4" w:space="0"/>
              <w:right w:val="single" w:color="auto" w:sz="4" w:space="0"/>
            </w:tcBorders>
            <w:noWrap w:val="0"/>
            <w:vAlign w:val="top"/>
          </w:tcPr>
          <w:p>
            <w:pPr>
              <w:pStyle w:val="790"/>
              <w:spacing w:line="360" w:lineRule="auto"/>
              <w:ind w:right="480"/>
              <w:rPr>
                <w:rFonts w:hint="eastAsia" w:ascii="宋体" w:hAnsi="宋体" w:cs="宋体"/>
                <w:sz w:val="24"/>
              </w:rPr>
            </w:pPr>
          </w:p>
        </w:tc>
        <w:tc>
          <w:tcPr>
            <w:tcW w:w="1497" w:type="dxa"/>
            <w:tcBorders>
              <w:top w:val="single" w:color="auto" w:sz="4" w:space="0"/>
              <w:left w:val="single" w:color="auto" w:sz="4" w:space="0"/>
              <w:bottom w:val="single" w:color="auto" w:sz="4" w:space="0"/>
              <w:right w:val="single" w:color="auto" w:sz="4" w:space="0"/>
            </w:tcBorders>
            <w:noWrap w:val="0"/>
            <w:vAlign w:val="top"/>
          </w:tcPr>
          <w:p>
            <w:pPr>
              <w:pStyle w:val="790"/>
              <w:spacing w:line="360" w:lineRule="auto"/>
              <w:ind w:right="480"/>
              <w:rPr>
                <w:rFonts w:hint="eastAsia" w:ascii="宋体" w:hAnsi="宋体" w:cs="宋体"/>
                <w:sz w:val="24"/>
              </w:rPr>
            </w:pPr>
          </w:p>
        </w:tc>
        <w:tc>
          <w:tcPr>
            <w:tcW w:w="1162" w:type="dxa"/>
            <w:tcBorders>
              <w:top w:val="single" w:color="auto" w:sz="4" w:space="0"/>
              <w:left w:val="single" w:color="auto" w:sz="4" w:space="0"/>
              <w:bottom w:val="single" w:color="auto" w:sz="4" w:space="0"/>
              <w:right w:val="single" w:color="auto" w:sz="4" w:space="0"/>
            </w:tcBorders>
            <w:noWrap w:val="0"/>
            <w:vAlign w:val="top"/>
          </w:tcPr>
          <w:p>
            <w:pPr>
              <w:pStyle w:val="790"/>
              <w:spacing w:line="360" w:lineRule="auto"/>
              <w:ind w:right="48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790"/>
              <w:spacing w:line="360" w:lineRule="auto"/>
              <w:ind w:right="480" w:firstLine="240" w:firstLineChars="100"/>
              <w:jc w:val="center"/>
              <w:rPr>
                <w:rFonts w:hint="eastAsia" w:ascii="宋体" w:hAnsi="宋体" w:cs="宋体"/>
                <w:sz w:val="24"/>
              </w:rPr>
            </w:pPr>
            <w:r>
              <w:rPr>
                <w:rFonts w:hint="eastAsia" w:ascii="宋体" w:hAnsi="宋体" w:cs="宋体"/>
                <w:sz w:val="24"/>
              </w:rPr>
              <w:t>3</w:t>
            </w:r>
          </w:p>
        </w:tc>
        <w:tc>
          <w:tcPr>
            <w:tcW w:w="1271" w:type="dxa"/>
            <w:tcBorders>
              <w:top w:val="single" w:color="auto" w:sz="4" w:space="0"/>
              <w:left w:val="single" w:color="auto" w:sz="4" w:space="0"/>
              <w:bottom w:val="single" w:color="auto" w:sz="4" w:space="0"/>
              <w:right w:val="single" w:color="auto" w:sz="4" w:space="0"/>
            </w:tcBorders>
            <w:noWrap w:val="0"/>
            <w:vAlign w:val="top"/>
          </w:tcPr>
          <w:p>
            <w:pPr>
              <w:pStyle w:val="790"/>
              <w:spacing w:line="360" w:lineRule="auto"/>
              <w:ind w:right="480"/>
              <w:rPr>
                <w:rFonts w:hint="eastAsia" w:ascii="宋体" w:hAnsi="宋体" w:cs="宋体"/>
                <w:sz w:val="24"/>
              </w:rPr>
            </w:pPr>
          </w:p>
          <w:p>
            <w:pPr>
              <w:pStyle w:val="790"/>
              <w:spacing w:line="360" w:lineRule="auto"/>
              <w:ind w:right="480"/>
              <w:rPr>
                <w:rFonts w:hint="eastAsia" w:ascii="宋体" w:hAnsi="宋体" w:cs="宋体"/>
                <w:sz w:val="24"/>
              </w:rPr>
            </w:pPr>
            <w:r>
              <w:rPr>
                <w:rFonts w:hint="eastAsia" w:ascii="宋体" w:hAnsi="宋体" w:cs="宋体"/>
                <w:sz w:val="24"/>
              </w:rPr>
              <w:t>…</w:t>
            </w:r>
          </w:p>
        </w:tc>
        <w:tc>
          <w:tcPr>
            <w:tcW w:w="1271" w:type="dxa"/>
            <w:tcBorders>
              <w:top w:val="single" w:color="auto" w:sz="4" w:space="0"/>
              <w:left w:val="single" w:color="auto" w:sz="4" w:space="0"/>
              <w:bottom w:val="single" w:color="auto" w:sz="4" w:space="0"/>
              <w:right w:val="single" w:color="auto" w:sz="4" w:space="0"/>
            </w:tcBorders>
            <w:noWrap w:val="0"/>
            <w:vAlign w:val="top"/>
          </w:tcPr>
          <w:p>
            <w:pPr>
              <w:pStyle w:val="790"/>
              <w:spacing w:line="360" w:lineRule="auto"/>
              <w:ind w:right="480"/>
              <w:rPr>
                <w:rFonts w:hint="eastAsia" w:ascii="宋体" w:hAnsi="宋体" w:cs="宋体"/>
                <w:sz w:val="24"/>
              </w:rPr>
            </w:pPr>
          </w:p>
        </w:tc>
        <w:tc>
          <w:tcPr>
            <w:tcW w:w="1271" w:type="dxa"/>
            <w:tcBorders>
              <w:top w:val="single" w:color="auto" w:sz="4" w:space="0"/>
              <w:left w:val="single" w:color="auto" w:sz="4" w:space="0"/>
              <w:bottom w:val="single" w:color="auto" w:sz="4" w:space="0"/>
              <w:right w:val="single" w:color="auto" w:sz="4" w:space="0"/>
            </w:tcBorders>
            <w:noWrap w:val="0"/>
            <w:vAlign w:val="top"/>
          </w:tcPr>
          <w:p>
            <w:pPr>
              <w:pStyle w:val="790"/>
              <w:spacing w:line="360" w:lineRule="auto"/>
              <w:ind w:right="480"/>
              <w:rPr>
                <w:rFonts w:hint="eastAsia" w:ascii="宋体" w:hAnsi="宋体" w:cs="宋体"/>
                <w:sz w:val="24"/>
              </w:rPr>
            </w:pPr>
          </w:p>
        </w:tc>
        <w:tc>
          <w:tcPr>
            <w:tcW w:w="1271" w:type="dxa"/>
            <w:tcBorders>
              <w:top w:val="single" w:color="auto" w:sz="4" w:space="0"/>
              <w:left w:val="single" w:color="auto" w:sz="4" w:space="0"/>
              <w:bottom w:val="single" w:color="auto" w:sz="4" w:space="0"/>
              <w:right w:val="single" w:color="auto" w:sz="4" w:space="0"/>
            </w:tcBorders>
            <w:noWrap w:val="0"/>
            <w:vAlign w:val="top"/>
          </w:tcPr>
          <w:p>
            <w:pPr>
              <w:pStyle w:val="790"/>
              <w:spacing w:line="360" w:lineRule="auto"/>
              <w:ind w:right="480"/>
              <w:rPr>
                <w:rFonts w:hint="eastAsia" w:ascii="宋体" w:hAnsi="宋体" w:cs="宋体"/>
                <w:sz w:val="24"/>
              </w:rPr>
            </w:pPr>
          </w:p>
        </w:tc>
        <w:tc>
          <w:tcPr>
            <w:tcW w:w="1710" w:type="dxa"/>
            <w:tcBorders>
              <w:top w:val="single" w:color="auto" w:sz="4" w:space="0"/>
              <w:left w:val="single" w:color="auto" w:sz="4" w:space="0"/>
              <w:bottom w:val="single" w:color="auto" w:sz="4" w:space="0"/>
              <w:right w:val="single" w:color="auto" w:sz="4" w:space="0"/>
            </w:tcBorders>
            <w:noWrap w:val="0"/>
            <w:vAlign w:val="top"/>
          </w:tcPr>
          <w:p>
            <w:pPr>
              <w:pStyle w:val="790"/>
              <w:spacing w:line="360" w:lineRule="auto"/>
              <w:ind w:right="480"/>
              <w:rPr>
                <w:rFonts w:hint="eastAsia" w:ascii="宋体" w:hAnsi="宋体" w:cs="宋体"/>
                <w:sz w:val="24"/>
              </w:rPr>
            </w:pPr>
          </w:p>
        </w:tc>
        <w:tc>
          <w:tcPr>
            <w:tcW w:w="1497" w:type="dxa"/>
            <w:tcBorders>
              <w:top w:val="single" w:color="auto" w:sz="4" w:space="0"/>
              <w:left w:val="single" w:color="auto" w:sz="4" w:space="0"/>
              <w:bottom w:val="single" w:color="auto" w:sz="4" w:space="0"/>
              <w:right w:val="single" w:color="auto" w:sz="4" w:space="0"/>
            </w:tcBorders>
            <w:noWrap w:val="0"/>
            <w:vAlign w:val="top"/>
          </w:tcPr>
          <w:p>
            <w:pPr>
              <w:pStyle w:val="790"/>
              <w:spacing w:line="360" w:lineRule="auto"/>
              <w:ind w:right="480"/>
              <w:rPr>
                <w:rFonts w:hint="eastAsia" w:ascii="宋体" w:hAnsi="宋体" w:cs="宋体"/>
                <w:sz w:val="24"/>
              </w:rPr>
            </w:pPr>
          </w:p>
        </w:tc>
        <w:tc>
          <w:tcPr>
            <w:tcW w:w="1162" w:type="dxa"/>
            <w:tcBorders>
              <w:top w:val="single" w:color="auto" w:sz="4" w:space="0"/>
              <w:left w:val="single" w:color="auto" w:sz="4" w:space="0"/>
              <w:bottom w:val="single" w:color="auto" w:sz="4" w:space="0"/>
              <w:right w:val="single" w:color="auto" w:sz="4" w:space="0"/>
            </w:tcBorders>
            <w:noWrap w:val="0"/>
            <w:vAlign w:val="top"/>
          </w:tcPr>
          <w:p>
            <w:pPr>
              <w:pStyle w:val="790"/>
              <w:spacing w:line="360" w:lineRule="auto"/>
              <w:ind w:right="48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790"/>
              <w:spacing w:line="360" w:lineRule="auto"/>
              <w:ind w:right="480" w:firstLine="240" w:firstLineChars="100"/>
              <w:jc w:val="center"/>
              <w:rPr>
                <w:rFonts w:hint="eastAsia" w:ascii="宋体" w:hAnsi="宋体" w:cs="宋体"/>
                <w:sz w:val="24"/>
              </w:rPr>
            </w:pPr>
            <w:r>
              <w:rPr>
                <w:rFonts w:hint="eastAsia" w:ascii="宋体" w:hAnsi="宋体" w:cs="宋体"/>
                <w:sz w:val="24"/>
              </w:rPr>
              <w:t>4</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pStyle w:val="790"/>
              <w:spacing w:line="360" w:lineRule="auto"/>
              <w:ind w:right="154" w:firstLine="120" w:firstLineChars="50"/>
              <w:jc w:val="center"/>
              <w:rPr>
                <w:rFonts w:hint="eastAsia" w:ascii="宋体" w:hAnsi="宋体" w:cs="宋体"/>
                <w:sz w:val="24"/>
              </w:rPr>
            </w:pPr>
            <w:r>
              <w:rPr>
                <w:rFonts w:hint="eastAsia" w:ascii="宋体" w:hAnsi="宋体" w:cs="宋体"/>
                <w:sz w:val="24"/>
              </w:rPr>
              <w:t>合计</w:t>
            </w:r>
          </w:p>
        </w:tc>
        <w:tc>
          <w:tcPr>
            <w:tcW w:w="1271" w:type="dxa"/>
            <w:tcBorders>
              <w:top w:val="single" w:color="auto" w:sz="4" w:space="0"/>
              <w:left w:val="single" w:color="auto" w:sz="4" w:space="0"/>
              <w:bottom w:val="single" w:color="auto" w:sz="4" w:space="0"/>
              <w:right w:val="single" w:color="auto" w:sz="4" w:space="0"/>
            </w:tcBorders>
            <w:noWrap w:val="0"/>
            <w:vAlign w:val="top"/>
          </w:tcPr>
          <w:p>
            <w:pPr>
              <w:pStyle w:val="790"/>
              <w:spacing w:line="360" w:lineRule="auto"/>
              <w:ind w:right="480"/>
              <w:rPr>
                <w:rFonts w:hint="eastAsia" w:ascii="宋体" w:hAnsi="宋体" w:cs="宋体"/>
                <w:sz w:val="24"/>
              </w:rPr>
            </w:pPr>
          </w:p>
        </w:tc>
        <w:tc>
          <w:tcPr>
            <w:tcW w:w="1271" w:type="dxa"/>
            <w:tcBorders>
              <w:top w:val="single" w:color="auto" w:sz="4" w:space="0"/>
              <w:left w:val="single" w:color="auto" w:sz="4" w:space="0"/>
              <w:bottom w:val="single" w:color="auto" w:sz="4" w:space="0"/>
              <w:right w:val="single" w:color="auto" w:sz="4" w:space="0"/>
            </w:tcBorders>
            <w:noWrap w:val="0"/>
            <w:vAlign w:val="top"/>
          </w:tcPr>
          <w:p>
            <w:pPr>
              <w:pStyle w:val="790"/>
              <w:spacing w:line="360" w:lineRule="auto"/>
              <w:ind w:right="480"/>
              <w:rPr>
                <w:rFonts w:hint="eastAsia" w:ascii="宋体" w:hAnsi="宋体" w:cs="宋体"/>
                <w:sz w:val="24"/>
              </w:rPr>
            </w:pPr>
          </w:p>
        </w:tc>
        <w:tc>
          <w:tcPr>
            <w:tcW w:w="1271" w:type="dxa"/>
            <w:tcBorders>
              <w:top w:val="single" w:color="auto" w:sz="4" w:space="0"/>
              <w:left w:val="single" w:color="auto" w:sz="4" w:space="0"/>
              <w:bottom w:val="single" w:color="auto" w:sz="4" w:space="0"/>
              <w:right w:val="single" w:color="auto" w:sz="4" w:space="0"/>
            </w:tcBorders>
            <w:noWrap w:val="0"/>
            <w:vAlign w:val="top"/>
          </w:tcPr>
          <w:p>
            <w:pPr>
              <w:pStyle w:val="790"/>
              <w:spacing w:line="360" w:lineRule="auto"/>
              <w:ind w:right="480"/>
              <w:rPr>
                <w:rFonts w:hint="eastAsia" w:ascii="宋体" w:hAnsi="宋体" w:cs="宋体"/>
                <w:sz w:val="24"/>
              </w:rPr>
            </w:pPr>
          </w:p>
        </w:tc>
        <w:tc>
          <w:tcPr>
            <w:tcW w:w="1710" w:type="dxa"/>
            <w:tcBorders>
              <w:top w:val="single" w:color="auto" w:sz="4" w:space="0"/>
              <w:left w:val="single" w:color="auto" w:sz="4" w:space="0"/>
              <w:bottom w:val="single" w:color="auto" w:sz="4" w:space="0"/>
              <w:right w:val="single" w:color="auto" w:sz="4" w:space="0"/>
            </w:tcBorders>
            <w:noWrap w:val="0"/>
            <w:vAlign w:val="top"/>
          </w:tcPr>
          <w:p>
            <w:pPr>
              <w:pStyle w:val="790"/>
              <w:spacing w:line="360" w:lineRule="auto"/>
              <w:ind w:right="480"/>
              <w:rPr>
                <w:rFonts w:hint="eastAsia" w:ascii="宋体" w:hAnsi="宋体" w:cs="宋体"/>
                <w:sz w:val="24"/>
              </w:rPr>
            </w:pPr>
          </w:p>
        </w:tc>
        <w:tc>
          <w:tcPr>
            <w:tcW w:w="1497" w:type="dxa"/>
            <w:tcBorders>
              <w:top w:val="single" w:color="auto" w:sz="4" w:space="0"/>
              <w:left w:val="single" w:color="auto" w:sz="4" w:space="0"/>
              <w:bottom w:val="single" w:color="auto" w:sz="4" w:space="0"/>
              <w:right w:val="single" w:color="auto" w:sz="4" w:space="0"/>
            </w:tcBorders>
            <w:noWrap w:val="0"/>
            <w:vAlign w:val="top"/>
          </w:tcPr>
          <w:p>
            <w:pPr>
              <w:pStyle w:val="790"/>
              <w:spacing w:line="360" w:lineRule="auto"/>
              <w:ind w:right="480"/>
              <w:rPr>
                <w:rFonts w:hint="eastAsia" w:ascii="宋体" w:hAnsi="宋体" w:cs="宋体"/>
                <w:sz w:val="24"/>
              </w:rPr>
            </w:pPr>
          </w:p>
        </w:tc>
        <w:tc>
          <w:tcPr>
            <w:tcW w:w="1162" w:type="dxa"/>
            <w:tcBorders>
              <w:top w:val="single" w:color="auto" w:sz="4" w:space="0"/>
              <w:left w:val="single" w:color="auto" w:sz="4" w:space="0"/>
              <w:bottom w:val="single" w:color="auto" w:sz="4" w:space="0"/>
              <w:right w:val="single" w:color="auto" w:sz="4" w:space="0"/>
            </w:tcBorders>
            <w:noWrap w:val="0"/>
            <w:vAlign w:val="top"/>
          </w:tcPr>
          <w:p>
            <w:pPr>
              <w:pStyle w:val="790"/>
              <w:spacing w:line="360" w:lineRule="auto"/>
              <w:ind w:right="480"/>
              <w:rPr>
                <w:rFonts w:hint="eastAsia" w:ascii="宋体" w:hAnsi="宋体" w:cs="宋体"/>
                <w:sz w:val="24"/>
              </w:rPr>
            </w:pPr>
          </w:p>
        </w:tc>
      </w:tr>
    </w:tbl>
    <w:p>
      <w:pPr>
        <w:pStyle w:val="790"/>
        <w:spacing w:line="360" w:lineRule="auto"/>
        <w:ind w:left="936" w:right="-91" w:hanging="936" w:hangingChars="390"/>
        <w:rPr>
          <w:rFonts w:hint="eastAsia" w:ascii="宋体" w:hAnsi="宋体" w:cs="宋体"/>
          <w:sz w:val="24"/>
        </w:rPr>
      </w:pPr>
      <w:r>
        <w:rPr>
          <w:rFonts w:hint="eastAsia" w:ascii="宋体" w:hAnsi="宋体" w:cs="宋体"/>
          <w:sz w:val="24"/>
        </w:rPr>
        <w:t>说明：1.供应商所投产品属于国家颁布的环境标志品目内产品的，须提交国家确定的认证机构出具的的环境标志产品认证证书，否则，不予加分。</w:t>
      </w:r>
    </w:p>
    <w:p>
      <w:pPr>
        <w:pStyle w:val="790"/>
        <w:spacing w:line="360" w:lineRule="auto"/>
        <w:ind w:left="7560" w:right="-97" w:hanging="7560" w:hangingChars="3150"/>
        <w:jc w:val="right"/>
        <w:rPr>
          <w:rFonts w:hint="eastAsia" w:ascii="宋体" w:hAnsi="宋体" w:cs="宋体"/>
          <w:sz w:val="24"/>
        </w:rPr>
      </w:pPr>
    </w:p>
    <w:p>
      <w:pPr>
        <w:pStyle w:val="790"/>
        <w:spacing w:line="360" w:lineRule="auto"/>
        <w:ind w:left="7560" w:right="-97" w:hanging="7560" w:hangingChars="3150"/>
        <w:jc w:val="right"/>
        <w:rPr>
          <w:rFonts w:hint="eastAsia" w:ascii="宋体" w:hAnsi="宋体" w:cs="宋体"/>
          <w:sz w:val="24"/>
        </w:rPr>
      </w:pPr>
    </w:p>
    <w:p>
      <w:pPr>
        <w:widowControl/>
        <w:spacing w:line="400" w:lineRule="exact"/>
        <w:ind w:firstLine="6000" w:firstLineChars="2500"/>
        <w:jc w:val="left"/>
        <w:rPr>
          <w:rFonts w:hint="eastAsia" w:ascii="宋体" w:hAnsi="宋体" w:eastAsia="宋体" w:cs="宋体"/>
          <w:sz w:val="24"/>
          <w:szCs w:val="24"/>
        </w:rPr>
      </w:pPr>
      <w:r>
        <w:rPr>
          <w:rFonts w:hint="eastAsia" w:ascii="宋体" w:hAnsi="宋体" w:eastAsia="宋体" w:cs="宋体"/>
          <w:sz w:val="24"/>
          <w:szCs w:val="24"/>
        </w:rPr>
        <w:t>单位名称（盖公章）：</w:t>
      </w:r>
    </w:p>
    <w:p>
      <w:pPr>
        <w:pStyle w:val="790"/>
        <w:spacing w:line="360" w:lineRule="auto"/>
        <w:ind w:left="7560" w:right="-97" w:hanging="7560" w:hangingChars="3150"/>
        <w:jc w:val="right"/>
        <w:rPr>
          <w:rFonts w:hint="eastAsia" w:ascii="宋体" w:hAnsi="宋体" w:cs="宋体"/>
          <w:sz w:val="24"/>
        </w:rPr>
      </w:pPr>
      <w:r>
        <w:rPr>
          <w:rFonts w:hint="eastAsia" w:ascii="宋体" w:hAnsi="宋体" w:cs="宋体"/>
          <w:sz w:val="24"/>
        </w:rPr>
        <w:t xml:space="preserve">                                  日  期：    年    月    日</w:t>
      </w:r>
    </w:p>
    <w:p>
      <w:pPr>
        <w:pStyle w:val="790"/>
        <w:rPr>
          <w:rFonts w:hint="eastAsia" w:ascii="宋体" w:hAnsi="宋体" w:cs="宋体"/>
          <w:sz w:val="24"/>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jc w:val="left"/>
        <w:rPr>
          <w:rFonts w:hint="eastAsia" w:ascii="宋体" w:hAnsi="宋体" w:cs="宋体"/>
        </w:rPr>
      </w:pPr>
    </w:p>
    <w:p>
      <w:pPr>
        <w:jc w:val="left"/>
        <w:rPr>
          <w:rFonts w:hint="eastAsia" w:ascii="宋体" w:hAnsi="宋体" w:cs="宋体"/>
        </w:rPr>
      </w:pPr>
    </w:p>
    <w:p>
      <w:pPr>
        <w:pStyle w:val="14"/>
        <w:rPr>
          <w:rFonts w:hint="eastAsia"/>
        </w:rPr>
      </w:pPr>
    </w:p>
    <w:p>
      <w:pPr>
        <w:pStyle w:val="7"/>
        <w:ind w:firstLine="480"/>
        <w:rPr>
          <w:rFonts w:hint="eastAsia"/>
        </w:rPr>
      </w:pPr>
    </w:p>
    <w:p>
      <w:pPr>
        <w:shd w:val="clear" w:color="auto" w:fill="FFFFFF"/>
        <w:spacing w:line="440" w:lineRule="exact"/>
        <w:jc w:val="center"/>
        <w:rPr>
          <w:rFonts w:ascii="宋体" w:hAnsi="宋体" w:eastAsia="宋体" w:cs="宋体"/>
          <w:sz w:val="28"/>
          <w:szCs w:val="28"/>
        </w:rPr>
      </w:pPr>
      <w:bookmarkStart w:id="97" w:name="_Toc6964"/>
      <w:r>
        <w:rPr>
          <w:rFonts w:hint="eastAsia" w:ascii="宋体" w:hAnsi="宋体" w:eastAsia="宋体" w:cs="宋体"/>
          <w:b/>
          <w:bCs/>
          <w:sz w:val="28"/>
          <w:szCs w:val="28"/>
        </w:rPr>
        <w:t>节能标志产品明细表</w:t>
      </w:r>
      <w:bookmarkEnd w:id="97"/>
    </w:p>
    <w:p>
      <w:pPr>
        <w:pStyle w:val="791"/>
        <w:spacing w:line="360" w:lineRule="auto"/>
        <w:ind w:left="0" w:firstLine="0"/>
        <w:rPr>
          <w:rFonts w:ascii="宋体" w:hAnsi="宋体" w:cs="宋体"/>
        </w:rPr>
      </w:pPr>
      <w:r>
        <w:rPr>
          <w:rFonts w:hint="eastAsia" w:ascii="宋体" w:hAnsi="宋体" w:cs="宋体"/>
        </w:rPr>
        <w:t>项目编号：                                         价格单位：元</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679"/>
        <w:gridCol w:w="1139"/>
        <w:gridCol w:w="1265"/>
        <w:gridCol w:w="1645"/>
        <w:gridCol w:w="1772"/>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pPr>
              <w:pStyle w:val="790"/>
              <w:jc w:val="center"/>
              <w:rPr>
                <w:rFonts w:ascii="宋体" w:hAnsi="宋体" w:cs="宋体"/>
                <w:sz w:val="24"/>
              </w:rPr>
            </w:pPr>
            <w:r>
              <w:rPr>
                <w:rFonts w:hint="eastAsia" w:ascii="宋体" w:hAnsi="宋体" w:cs="宋体"/>
                <w:sz w:val="24"/>
              </w:rPr>
              <w:t>序号</w:t>
            </w:r>
          </w:p>
        </w:tc>
        <w:tc>
          <w:tcPr>
            <w:tcW w:w="1679" w:type="dxa"/>
            <w:tcBorders>
              <w:top w:val="single" w:color="auto" w:sz="4" w:space="0"/>
              <w:left w:val="single" w:color="auto" w:sz="4" w:space="0"/>
              <w:bottom w:val="single" w:color="auto" w:sz="4" w:space="0"/>
              <w:right w:val="single" w:color="auto" w:sz="4" w:space="0"/>
            </w:tcBorders>
            <w:noWrap w:val="0"/>
            <w:vAlign w:val="center"/>
          </w:tcPr>
          <w:p>
            <w:pPr>
              <w:pStyle w:val="790"/>
              <w:jc w:val="center"/>
              <w:rPr>
                <w:rFonts w:ascii="宋体" w:hAnsi="宋体" w:cs="宋体"/>
                <w:sz w:val="24"/>
              </w:rPr>
            </w:pPr>
            <w:r>
              <w:rPr>
                <w:rFonts w:hint="eastAsia" w:ascii="宋体" w:hAnsi="宋体" w:cs="宋体"/>
                <w:sz w:val="24"/>
              </w:rPr>
              <w:t>产品名称</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pStyle w:val="790"/>
              <w:jc w:val="center"/>
              <w:rPr>
                <w:rFonts w:ascii="宋体" w:hAnsi="宋体" w:cs="宋体"/>
                <w:sz w:val="24"/>
              </w:rPr>
            </w:pPr>
            <w:r>
              <w:rPr>
                <w:rFonts w:hint="eastAsia" w:ascii="宋体" w:hAnsi="宋体" w:cs="宋体"/>
                <w:sz w:val="24"/>
              </w:rPr>
              <w:t>制造商</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pStyle w:val="790"/>
              <w:jc w:val="center"/>
              <w:rPr>
                <w:rFonts w:ascii="宋体" w:hAnsi="宋体" w:cs="宋体"/>
                <w:sz w:val="24"/>
              </w:rPr>
            </w:pPr>
            <w:r>
              <w:rPr>
                <w:rFonts w:hint="eastAsia" w:ascii="宋体" w:hAnsi="宋体" w:cs="宋体"/>
                <w:sz w:val="24"/>
              </w:rPr>
              <w:t>产品型号</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pStyle w:val="790"/>
              <w:jc w:val="center"/>
              <w:rPr>
                <w:rFonts w:ascii="宋体" w:hAnsi="宋体" w:cs="宋体"/>
                <w:sz w:val="24"/>
              </w:rPr>
            </w:pPr>
            <w:r>
              <w:rPr>
                <w:rFonts w:hint="eastAsia" w:ascii="宋体" w:hAnsi="宋体" w:cs="宋体"/>
                <w:sz w:val="24"/>
              </w:rPr>
              <w:t>节能标志认证证书号</w:t>
            </w:r>
          </w:p>
        </w:tc>
        <w:tc>
          <w:tcPr>
            <w:tcW w:w="1772" w:type="dxa"/>
            <w:tcBorders>
              <w:top w:val="single" w:color="auto" w:sz="4" w:space="0"/>
              <w:left w:val="single" w:color="auto" w:sz="4" w:space="0"/>
              <w:bottom w:val="single" w:color="auto" w:sz="4" w:space="0"/>
              <w:right w:val="single" w:color="auto" w:sz="4" w:space="0"/>
            </w:tcBorders>
            <w:noWrap w:val="0"/>
            <w:vAlign w:val="center"/>
          </w:tcPr>
          <w:p>
            <w:pPr>
              <w:pStyle w:val="790"/>
              <w:jc w:val="center"/>
              <w:rPr>
                <w:rFonts w:ascii="宋体" w:hAnsi="宋体" w:cs="宋体"/>
                <w:sz w:val="24"/>
              </w:rPr>
            </w:pPr>
            <w:r>
              <w:rPr>
                <w:rFonts w:hint="eastAsia" w:ascii="宋体" w:hAnsi="宋体" w:cs="宋体"/>
                <w:sz w:val="24"/>
              </w:rPr>
              <w:t>节能产品认证证书有效截止日期</w:t>
            </w:r>
          </w:p>
        </w:tc>
        <w:tc>
          <w:tcPr>
            <w:tcW w:w="1193" w:type="dxa"/>
            <w:tcBorders>
              <w:top w:val="single" w:color="auto" w:sz="4" w:space="0"/>
              <w:left w:val="single" w:color="auto" w:sz="4" w:space="0"/>
              <w:bottom w:val="single" w:color="auto" w:sz="4" w:space="0"/>
              <w:right w:val="single" w:color="auto" w:sz="4" w:space="0"/>
            </w:tcBorders>
            <w:noWrap w:val="0"/>
            <w:vAlign w:val="center"/>
          </w:tcPr>
          <w:p>
            <w:pPr>
              <w:pStyle w:val="790"/>
              <w:jc w:val="center"/>
              <w:rPr>
                <w:rFonts w:ascii="宋体" w:hAnsi="宋体" w:cs="宋体"/>
                <w:sz w:val="24"/>
              </w:rPr>
            </w:pPr>
            <w:r>
              <w:rPr>
                <w:rFonts w:hint="eastAsia" w:ascii="宋体" w:hAnsi="宋体" w:cs="宋体"/>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pPr>
              <w:pStyle w:val="790"/>
              <w:ind w:right="480" w:firstLine="240" w:firstLineChars="100"/>
              <w:jc w:val="center"/>
              <w:rPr>
                <w:rFonts w:ascii="宋体" w:hAnsi="宋体" w:cs="宋体"/>
                <w:sz w:val="24"/>
              </w:rPr>
            </w:pPr>
            <w:r>
              <w:rPr>
                <w:rFonts w:hint="eastAsia" w:ascii="宋体" w:hAnsi="宋体" w:cs="宋体"/>
                <w:sz w:val="24"/>
              </w:rPr>
              <w:t>1</w:t>
            </w:r>
          </w:p>
        </w:tc>
        <w:tc>
          <w:tcPr>
            <w:tcW w:w="1679" w:type="dxa"/>
            <w:tcBorders>
              <w:top w:val="single" w:color="auto" w:sz="4" w:space="0"/>
              <w:left w:val="single" w:color="auto" w:sz="4" w:space="0"/>
              <w:bottom w:val="single" w:color="auto" w:sz="4" w:space="0"/>
              <w:right w:val="single" w:color="auto" w:sz="4" w:space="0"/>
            </w:tcBorders>
            <w:noWrap w:val="0"/>
            <w:vAlign w:val="center"/>
          </w:tcPr>
          <w:p>
            <w:pPr>
              <w:pStyle w:val="790"/>
              <w:ind w:right="480"/>
              <w:jc w:val="center"/>
              <w:rPr>
                <w:rFonts w:ascii="宋体" w:hAnsi="宋体" w:cs="宋体"/>
                <w:sz w:val="24"/>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pStyle w:val="790"/>
              <w:ind w:right="480"/>
              <w:jc w:val="center"/>
              <w:rPr>
                <w:rFonts w:ascii="宋体" w:hAnsi="宋体" w:cs="宋体"/>
                <w:sz w:val="24"/>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pStyle w:val="790"/>
              <w:ind w:right="480"/>
              <w:jc w:val="center"/>
              <w:rPr>
                <w:rFonts w:ascii="宋体" w:hAnsi="宋体" w:cs="宋体"/>
                <w:sz w:val="24"/>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pPr>
              <w:pStyle w:val="790"/>
              <w:ind w:right="480"/>
              <w:jc w:val="center"/>
              <w:rPr>
                <w:rFonts w:ascii="宋体" w:hAnsi="宋体" w:cs="宋体"/>
                <w:sz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pStyle w:val="790"/>
              <w:ind w:right="480"/>
              <w:jc w:val="center"/>
              <w:rPr>
                <w:rFonts w:ascii="宋体" w:hAnsi="宋体" w:cs="宋体"/>
                <w:sz w:val="24"/>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pPr>
              <w:pStyle w:val="790"/>
              <w:ind w:right="48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pPr>
              <w:pStyle w:val="790"/>
              <w:ind w:right="480" w:firstLine="240" w:firstLineChars="100"/>
              <w:jc w:val="center"/>
              <w:rPr>
                <w:rFonts w:ascii="宋体" w:hAnsi="宋体" w:cs="宋体"/>
                <w:sz w:val="24"/>
              </w:rPr>
            </w:pPr>
            <w:r>
              <w:rPr>
                <w:rFonts w:hint="eastAsia" w:ascii="宋体" w:hAnsi="宋体" w:cs="宋体"/>
                <w:sz w:val="24"/>
              </w:rPr>
              <w:t>2</w:t>
            </w:r>
          </w:p>
        </w:tc>
        <w:tc>
          <w:tcPr>
            <w:tcW w:w="1679" w:type="dxa"/>
            <w:tcBorders>
              <w:top w:val="single" w:color="auto" w:sz="4" w:space="0"/>
              <w:left w:val="single" w:color="auto" w:sz="4" w:space="0"/>
              <w:bottom w:val="single" w:color="auto" w:sz="4" w:space="0"/>
              <w:right w:val="single" w:color="auto" w:sz="4" w:space="0"/>
            </w:tcBorders>
            <w:noWrap w:val="0"/>
            <w:vAlign w:val="center"/>
          </w:tcPr>
          <w:p>
            <w:pPr>
              <w:pStyle w:val="790"/>
              <w:ind w:right="480"/>
              <w:jc w:val="center"/>
              <w:rPr>
                <w:rFonts w:ascii="宋体" w:hAnsi="宋体" w:cs="宋体"/>
                <w:sz w:val="24"/>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pStyle w:val="790"/>
              <w:ind w:right="480"/>
              <w:jc w:val="center"/>
              <w:rPr>
                <w:rFonts w:ascii="宋体" w:hAnsi="宋体" w:cs="宋体"/>
                <w:sz w:val="24"/>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pStyle w:val="790"/>
              <w:ind w:right="480"/>
              <w:jc w:val="center"/>
              <w:rPr>
                <w:rFonts w:ascii="宋体" w:hAnsi="宋体" w:cs="宋体"/>
                <w:sz w:val="24"/>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pPr>
              <w:pStyle w:val="790"/>
              <w:ind w:right="480"/>
              <w:jc w:val="center"/>
              <w:rPr>
                <w:rFonts w:ascii="宋体" w:hAnsi="宋体" w:cs="宋体"/>
                <w:sz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pStyle w:val="790"/>
              <w:ind w:right="480"/>
              <w:jc w:val="center"/>
              <w:rPr>
                <w:rFonts w:ascii="宋体" w:hAnsi="宋体" w:cs="宋体"/>
                <w:sz w:val="24"/>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pPr>
              <w:pStyle w:val="790"/>
              <w:ind w:right="48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pPr>
              <w:pStyle w:val="790"/>
              <w:ind w:right="480" w:firstLine="240" w:firstLineChars="100"/>
              <w:jc w:val="center"/>
              <w:rPr>
                <w:rFonts w:ascii="宋体" w:hAnsi="宋体" w:cs="宋体"/>
                <w:sz w:val="24"/>
              </w:rPr>
            </w:pPr>
            <w:r>
              <w:rPr>
                <w:rFonts w:hint="eastAsia" w:ascii="宋体" w:hAnsi="宋体" w:cs="宋体"/>
                <w:sz w:val="24"/>
              </w:rPr>
              <w:t>3</w:t>
            </w:r>
          </w:p>
        </w:tc>
        <w:tc>
          <w:tcPr>
            <w:tcW w:w="1679" w:type="dxa"/>
            <w:tcBorders>
              <w:top w:val="single" w:color="auto" w:sz="4" w:space="0"/>
              <w:left w:val="single" w:color="auto" w:sz="4" w:space="0"/>
              <w:bottom w:val="single" w:color="auto" w:sz="4" w:space="0"/>
              <w:right w:val="single" w:color="auto" w:sz="4" w:space="0"/>
            </w:tcBorders>
            <w:noWrap w:val="0"/>
            <w:vAlign w:val="center"/>
          </w:tcPr>
          <w:p>
            <w:pPr>
              <w:pStyle w:val="790"/>
              <w:ind w:right="480" w:firstLine="480" w:firstLineChars="200"/>
              <w:jc w:val="center"/>
              <w:rPr>
                <w:rFonts w:ascii="宋体" w:hAnsi="宋体" w:cs="宋体"/>
                <w:sz w:val="24"/>
              </w:rPr>
            </w:pPr>
          </w:p>
          <w:p>
            <w:pPr>
              <w:pStyle w:val="790"/>
              <w:ind w:right="480" w:firstLine="600" w:firstLineChars="250"/>
              <w:jc w:val="center"/>
              <w:rPr>
                <w:rFonts w:ascii="宋体" w:hAnsi="宋体" w:cs="宋体"/>
                <w:sz w:val="24"/>
              </w:rPr>
            </w:pPr>
            <w:r>
              <w:rPr>
                <w:rFonts w:hint="eastAsia" w:ascii="宋体" w:hAnsi="宋体" w:cs="宋体"/>
                <w:sz w:val="24"/>
              </w:rPr>
              <w:t>…</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pStyle w:val="790"/>
              <w:ind w:right="480"/>
              <w:jc w:val="center"/>
              <w:rPr>
                <w:rFonts w:ascii="宋体" w:hAnsi="宋体" w:cs="宋体"/>
                <w:sz w:val="24"/>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pStyle w:val="790"/>
              <w:ind w:right="480"/>
              <w:jc w:val="center"/>
              <w:rPr>
                <w:rFonts w:ascii="宋体" w:hAnsi="宋体" w:cs="宋体"/>
                <w:sz w:val="24"/>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pPr>
              <w:pStyle w:val="790"/>
              <w:ind w:right="480"/>
              <w:jc w:val="center"/>
              <w:rPr>
                <w:rFonts w:ascii="宋体" w:hAnsi="宋体" w:cs="宋体"/>
                <w:sz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pStyle w:val="790"/>
              <w:ind w:right="480"/>
              <w:jc w:val="center"/>
              <w:rPr>
                <w:rFonts w:ascii="宋体" w:hAnsi="宋体" w:cs="宋体"/>
                <w:sz w:val="24"/>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pPr>
              <w:pStyle w:val="790"/>
              <w:ind w:right="48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pPr>
              <w:pStyle w:val="790"/>
              <w:ind w:right="480" w:firstLine="240" w:firstLineChars="100"/>
              <w:jc w:val="center"/>
              <w:rPr>
                <w:rFonts w:ascii="宋体" w:hAnsi="宋体" w:cs="宋体"/>
                <w:sz w:val="24"/>
              </w:rPr>
            </w:pPr>
            <w:r>
              <w:rPr>
                <w:rFonts w:hint="eastAsia" w:ascii="宋体" w:hAnsi="宋体" w:cs="宋体"/>
                <w:sz w:val="24"/>
              </w:rPr>
              <w:t>4</w:t>
            </w:r>
          </w:p>
        </w:tc>
        <w:tc>
          <w:tcPr>
            <w:tcW w:w="1679" w:type="dxa"/>
            <w:tcBorders>
              <w:top w:val="single" w:color="auto" w:sz="4" w:space="0"/>
              <w:left w:val="single" w:color="auto" w:sz="4" w:space="0"/>
              <w:bottom w:val="single" w:color="auto" w:sz="4" w:space="0"/>
              <w:right w:val="single" w:color="auto" w:sz="4" w:space="0"/>
            </w:tcBorders>
            <w:noWrap w:val="0"/>
            <w:vAlign w:val="center"/>
          </w:tcPr>
          <w:p>
            <w:pPr>
              <w:pStyle w:val="790"/>
              <w:ind w:right="83" w:firstLine="120" w:firstLineChars="50"/>
              <w:jc w:val="center"/>
              <w:rPr>
                <w:rFonts w:ascii="宋体" w:hAnsi="宋体" w:cs="宋体"/>
                <w:sz w:val="24"/>
              </w:rPr>
            </w:pPr>
            <w:r>
              <w:rPr>
                <w:rFonts w:hint="eastAsia" w:ascii="宋体" w:hAnsi="宋体" w:cs="宋体"/>
                <w:sz w:val="24"/>
              </w:rPr>
              <w:t>合计</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pStyle w:val="790"/>
              <w:ind w:right="480"/>
              <w:jc w:val="center"/>
              <w:rPr>
                <w:rFonts w:ascii="宋体" w:hAnsi="宋体" w:cs="宋体"/>
                <w:sz w:val="24"/>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pStyle w:val="790"/>
              <w:ind w:right="480"/>
              <w:jc w:val="center"/>
              <w:rPr>
                <w:rFonts w:ascii="宋体" w:hAnsi="宋体" w:cs="宋体"/>
                <w:sz w:val="24"/>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pPr>
              <w:pStyle w:val="790"/>
              <w:ind w:right="480"/>
              <w:jc w:val="center"/>
              <w:rPr>
                <w:rFonts w:ascii="宋体" w:hAnsi="宋体" w:cs="宋体"/>
                <w:sz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pStyle w:val="790"/>
              <w:ind w:right="480"/>
              <w:jc w:val="center"/>
              <w:rPr>
                <w:rFonts w:ascii="宋体" w:hAnsi="宋体" w:cs="宋体"/>
                <w:sz w:val="24"/>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pPr>
              <w:pStyle w:val="790"/>
              <w:ind w:right="480"/>
              <w:jc w:val="center"/>
              <w:rPr>
                <w:rFonts w:ascii="宋体" w:hAnsi="宋体" w:cs="宋体"/>
                <w:sz w:val="24"/>
              </w:rPr>
            </w:pPr>
          </w:p>
        </w:tc>
      </w:tr>
    </w:tbl>
    <w:p>
      <w:pPr>
        <w:shd w:val="clear" w:color="auto" w:fill="FFFFFF"/>
        <w:spacing w:line="500" w:lineRule="exact"/>
        <w:rPr>
          <w:rFonts w:ascii="宋体" w:hAnsi="宋体" w:eastAsia="宋体" w:cs="宋体"/>
          <w:sz w:val="24"/>
          <w:szCs w:val="24"/>
        </w:rPr>
      </w:pPr>
      <w:r>
        <w:rPr>
          <w:rFonts w:hint="eastAsia" w:ascii="宋体" w:hAnsi="宋体" w:eastAsia="宋体" w:cs="宋体"/>
          <w:sz w:val="24"/>
          <w:szCs w:val="24"/>
        </w:rPr>
        <w:t>说明：供应商所投产品属于国家颁布的节能品目内产品的，须提交国家确定的认证机构出具的节能产品认证证书，否则，不予加分。</w:t>
      </w:r>
    </w:p>
    <w:p>
      <w:pPr>
        <w:widowControl/>
        <w:spacing w:line="400" w:lineRule="exact"/>
        <w:jc w:val="left"/>
        <w:rPr>
          <w:rFonts w:ascii="宋体" w:hAnsi="宋体" w:eastAsia="宋体" w:cs="宋体"/>
          <w:bCs/>
          <w:sz w:val="24"/>
          <w:szCs w:val="24"/>
        </w:rPr>
      </w:pPr>
    </w:p>
    <w:p>
      <w:pPr>
        <w:widowControl/>
        <w:spacing w:line="400" w:lineRule="exact"/>
        <w:jc w:val="left"/>
        <w:rPr>
          <w:rFonts w:ascii="宋体" w:hAnsi="宋体" w:eastAsia="宋体" w:cs="宋体"/>
          <w:bCs/>
          <w:sz w:val="24"/>
          <w:szCs w:val="24"/>
        </w:rPr>
      </w:pPr>
    </w:p>
    <w:p>
      <w:pPr>
        <w:widowControl/>
        <w:spacing w:line="400" w:lineRule="exact"/>
        <w:ind w:firstLine="4680" w:firstLineChars="1950"/>
        <w:jc w:val="center"/>
        <w:rPr>
          <w:rFonts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单位名称（公章）：</w:t>
      </w:r>
    </w:p>
    <w:p>
      <w:pPr>
        <w:jc w:val="right"/>
        <w:rPr>
          <w:rFonts w:hint="eastAsia" w:ascii="宋体" w:hAnsi="宋体" w:eastAsia="宋体" w:cs="宋体"/>
          <w:sz w:val="24"/>
          <w:szCs w:val="24"/>
        </w:rPr>
      </w:pPr>
      <w:r>
        <w:rPr>
          <w:rFonts w:hint="eastAsia" w:ascii="宋体" w:hAnsi="宋体" w:eastAsia="宋体" w:cs="宋体"/>
          <w:sz w:val="24"/>
          <w:szCs w:val="24"/>
        </w:rPr>
        <w:t xml:space="preserve">                                       日  期：    年    月    日</w:t>
      </w:r>
    </w:p>
    <w:p>
      <w:pPr>
        <w:pStyle w:val="790"/>
        <w:rPr>
          <w:rFonts w:hint="eastAsia" w:ascii="宋体" w:hAnsi="宋体" w:eastAsia="宋体" w:cs="宋体"/>
          <w:bCs/>
          <w:color w:val="auto"/>
        </w:rPr>
      </w:pPr>
    </w:p>
    <w:p>
      <w:pPr>
        <w:pStyle w:val="790"/>
        <w:rPr>
          <w:rFonts w:hint="eastAsia" w:ascii="宋体" w:hAnsi="宋体" w:eastAsia="宋体" w:cs="宋体"/>
          <w:bCs/>
          <w:color w:val="auto"/>
        </w:rPr>
      </w:pPr>
    </w:p>
    <w:p>
      <w:pPr>
        <w:pStyle w:val="790"/>
        <w:rPr>
          <w:rFonts w:hint="eastAsia" w:ascii="宋体" w:hAnsi="宋体" w:eastAsia="宋体" w:cs="宋体"/>
          <w:bCs/>
          <w:color w:val="auto"/>
        </w:rPr>
      </w:pPr>
    </w:p>
    <w:p>
      <w:pPr>
        <w:pStyle w:val="790"/>
        <w:rPr>
          <w:rFonts w:hint="eastAsia" w:ascii="宋体" w:hAnsi="宋体" w:eastAsia="宋体" w:cs="宋体"/>
          <w:bCs/>
          <w:color w:val="auto"/>
        </w:rPr>
      </w:pPr>
    </w:p>
    <w:p>
      <w:pPr>
        <w:pStyle w:val="790"/>
        <w:rPr>
          <w:rFonts w:hint="eastAsia" w:ascii="宋体" w:hAnsi="宋体" w:eastAsia="宋体" w:cs="宋体"/>
          <w:bCs/>
          <w:color w:val="auto"/>
        </w:rPr>
      </w:pPr>
    </w:p>
    <w:p>
      <w:pPr>
        <w:pStyle w:val="790"/>
        <w:rPr>
          <w:rFonts w:hint="eastAsia" w:ascii="宋体" w:hAnsi="宋体" w:eastAsia="宋体" w:cs="宋体"/>
          <w:bCs/>
          <w:color w:val="auto"/>
        </w:rPr>
      </w:pPr>
    </w:p>
    <w:p>
      <w:pPr>
        <w:pStyle w:val="790"/>
        <w:rPr>
          <w:rFonts w:hint="eastAsia" w:ascii="宋体" w:hAnsi="宋体" w:eastAsia="宋体" w:cs="宋体"/>
          <w:bCs/>
          <w:color w:val="auto"/>
        </w:rPr>
      </w:pPr>
    </w:p>
    <w:p>
      <w:pPr>
        <w:pStyle w:val="790"/>
        <w:rPr>
          <w:rFonts w:hint="eastAsia" w:ascii="宋体" w:hAnsi="宋体" w:eastAsia="宋体" w:cs="宋体"/>
          <w:bCs/>
          <w:color w:val="auto"/>
        </w:rPr>
      </w:pPr>
    </w:p>
    <w:p>
      <w:pPr>
        <w:pStyle w:val="790"/>
        <w:rPr>
          <w:rFonts w:hint="eastAsia" w:ascii="宋体" w:hAnsi="宋体" w:eastAsia="宋体" w:cs="宋体"/>
          <w:bCs/>
          <w:color w:val="auto"/>
        </w:rPr>
      </w:pPr>
    </w:p>
    <w:p>
      <w:pPr>
        <w:pStyle w:val="790"/>
        <w:rPr>
          <w:rFonts w:hint="eastAsia" w:ascii="宋体" w:hAnsi="宋体" w:eastAsia="宋体" w:cs="宋体"/>
          <w:bCs/>
          <w:color w:val="auto"/>
        </w:rPr>
      </w:pPr>
    </w:p>
    <w:p>
      <w:pPr>
        <w:pStyle w:val="790"/>
        <w:rPr>
          <w:rFonts w:hint="eastAsia" w:ascii="宋体" w:hAnsi="宋体" w:eastAsia="宋体" w:cs="宋体"/>
          <w:bCs/>
          <w:color w:val="auto"/>
        </w:rPr>
      </w:pPr>
    </w:p>
    <w:p>
      <w:pPr>
        <w:pStyle w:val="790"/>
        <w:rPr>
          <w:rFonts w:hint="eastAsia" w:ascii="宋体" w:hAnsi="宋体" w:eastAsia="宋体" w:cs="宋体"/>
          <w:bCs/>
          <w:color w:val="auto"/>
        </w:rPr>
      </w:pPr>
    </w:p>
    <w:p>
      <w:pPr>
        <w:pStyle w:val="790"/>
        <w:rPr>
          <w:rFonts w:hint="eastAsia" w:ascii="宋体" w:hAnsi="宋体" w:eastAsia="宋体" w:cs="宋体"/>
          <w:bCs/>
          <w:color w:val="auto"/>
        </w:rPr>
      </w:pPr>
    </w:p>
    <w:p>
      <w:pPr>
        <w:pStyle w:val="790"/>
        <w:rPr>
          <w:rFonts w:hint="eastAsia" w:ascii="宋体" w:hAnsi="宋体" w:eastAsia="宋体" w:cs="宋体"/>
          <w:bCs/>
          <w:color w:val="auto"/>
        </w:rPr>
      </w:pPr>
    </w:p>
    <w:p>
      <w:pPr>
        <w:pStyle w:val="790"/>
        <w:rPr>
          <w:rFonts w:hint="eastAsia" w:ascii="宋体" w:hAnsi="宋体" w:eastAsia="宋体" w:cs="宋体"/>
          <w:bCs/>
          <w:color w:val="auto"/>
        </w:rPr>
      </w:pPr>
    </w:p>
    <w:p>
      <w:pPr>
        <w:pStyle w:val="790"/>
        <w:rPr>
          <w:rFonts w:hint="eastAsia" w:ascii="宋体" w:hAnsi="宋体" w:eastAsia="宋体" w:cs="宋体"/>
          <w:bCs/>
          <w:color w:val="auto"/>
        </w:rPr>
      </w:pPr>
    </w:p>
    <w:p>
      <w:pPr>
        <w:pStyle w:val="790"/>
        <w:rPr>
          <w:rFonts w:hint="eastAsia" w:ascii="宋体" w:hAnsi="宋体" w:eastAsia="宋体" w:cs="宋体"/>
          <w:bCs/>
          <w:color w:val="auto"/>
        </w:rPr>
      </w:pPr>
    </w:p>
    <w:p>
      <w:pPr>
        <w:pStyle w:val="790"/>
        <w:rPr>
          <w:rFonts w:hint="eastAsia" w:ascii="宋体" w:hAnsi="宋体" w:eastAsia="宋体" w:cs="宋体"/>
          <w:bCs/>
          <w:color w:val="auto"/>
        </w:rPr>
      </w:pPr>
    </w:p>
    <w:p>
      <w:pPr>
        <w:pStyle w:val="790"/>
        <w:rPr>
          <w:rFonts w:hint="eastAsia" w:ascii="宋体" w:hAnsi="宋体" w:eastAsia="宋体" w:cs="宋体"/>
          <w:bCs/>
          <w:color w:val="auto"/>
        </w:rPr>
      </w:pPr>
    </w:p>
    <w:p>
      <w:pPr>
        <w:pStyle w:val="790"/>
        <w:rPr>
          <w:rFonts w:hint="eastAsia" w:ascii="宋体" w:hAnsi="宋体" w:eastAsia="宋体" w:cs="宋体"/>
          <w:bCs/>
          <w:color w:val="auto"/>
          <w:spacing w:val="0"/>
          <w:sz w:val="24"/>
          <w:szCs w:val="24"/>
        </w:rPr>
      </w:pPr>
      <w:r>
        <w:rPr>
          <w:rFonts w:hint="eastAsia" w:ascii="宋体" w:hAnsi="宋体" w:eastAsia="宋体" w:cs="宋体"/>
          <w:color w:val="auto"/>
          <w:sz w:val="24"/>
          <w:lang w:eastAsia="zh-CN"/>
        </w:rPr>
        <w:t>（</w:t>
      </w:r>
      <w:r>
        <w:rPr>
          <w:rFonts w:hint="eastAsia" w:ascii="宋体" w:hAnsi="宋体" w:cs="宋体"/>
          <w:color w:val="auto"/>
          <w:sz w:val="24"/>
          <w:lang w:val="en-US" w:eastAsia="zh-CN"/>
        </w:rPr>
        <w:t>九</w:t>
      </w:r>
      <w:r>
        <w:rPr>
          <w:rFonts w:hint="eastAsia" w:ascii="宋体" w:hAnsi="宋体" w:eastAsia="宋体" w:cs="宋体"/>
          <w:color w:val="auto"/>
          <w:sz w:val="24"/>
          <w:lang w:val="en-US" w:eastAsia="zh-CN"/>
        </w:rPr>
        <w:t>）</w:t>
      </w:r>
      <w:r>
        <w:rPr>
          <w:rFonts w:hint="eastAsia" w:ascii="宋体" w:hAnsi="宋体" w:eastAsia="宋体" w:cs="宋体"/>
          <w:bCs/>
          <w:color w:val="auto"/>
          <w:spacing w:val="0"/>
          <w:sz w:val="24"/>
          <w:szCs w:val="24"/>
        </w:rPr>
        <w:t>虚假应标承担责任声明</w:t>
      </w:r>
    </w:p>
    <w:p>
      <w:pPr>
        <w:pStyle w:val="38"/>
        <w:ind w:firstLine="0"/>
        <w:rPr>
          <w:rFonts w:hint="eastAsia" w:ascii="宋体" w:hAnsi="宋体" w:eastAsia="宋体" w:cs="宋体"/>
          <w:bCs/>
          <w:color w:val="auto"/>
          <w:spacing w:val="0"/>
          <w:sz w:val="24"/>
          <w:szCs w:val="24"/>
        </w:rPr>
      </w:pPr>
    </w:p>
    <w:p>
      <w:pPr>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虚假应标承担责任声明</w:t>
      </w:r>
    </w:p>
    <w:p>
      <w:pPr>
        <w:pStyle w:val="38"/>
        <w:ind w:firstLine="0"/>
        <w:rPr>
          <w:rFonts w:hint="eastAsia" w:ascii="宋体" w:hAnsi="宋体" w:eastAsia="宋体" w:cs="宋体"/>
          <w:bCs/>
          <w:color w:val="auto"/>
          <w:spacing w:val="0"/>
          <w:sz w:val="24"/>
          <w:szCs w:val="24"/>
        </w:rPr>
      </w:pPr>
    </w:p>
    <w:p>
      <w:pPr>
        <w:spacing w:line="360" w:lineRule="auto"/>
        <w:rPr>
          <w:rFonts w:hint="default" w:ascii="宋体" w:hAnsi="宋体" w:eastAsia="宋体" w:cs="宋体"/>
          <w:color w:val="auto"/>
          <w:sz w:val="24"/>
          <w:u w:val="single"/>
          <w:lang w:val="en-US" w:eastAsia="zh-CN"/>
        </w:rPr>
      </w:pPr>
      <w:r>
        <w:rPr>
          <w:rFonts w:hint="eastAsia" w:ascii="宋体" w:hAnsi="宋体" w:eastAsia="宋体" w:cs="宋体"/>
          <w:color w:val="auto"/>
          <w:sz w:val="24"/>
          <w:u w:val="single"/>
          <w:lang w:val="en-US" w:eastAsia="zh-CN"/>
        </w:rPr>
        <w:t xml:space="preserve">        （采购人名称）      ：</w:t>
      </w:r>
    </w:p>
    <w:p>
      <w:pPr>
        <w:spacing w:line="360" w:lineRule="auto"/>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我公司承诺：所提供的</w:t>
      </w:r>
      <w:r>
        <w:rPr>
          <w:rFonts w:hint="eastAsia" w:ascii="宋体" w:hAnsi="宋体" w:eastAsia="宋体" w:cs="宋体"/>
          <w:color w:val="auto"/>
          <w:sz w:val="24"/>
          <w:lang w:eastAsia="zh-CN"/>
        </w:rPr>
        <w:t>响应文件</w:t>
      </w:r>
      <w:r>
        <w:rPr>
          <w:rFonts w:hint="eastAsia" w:ascii="宋体" w:hAnsi="宋体" w:eastAsia="宋体" w:cs="宋体"/>
          <w:color w:val="auto"/>
          <w:sz w:val="24"/>
        </w:rPr>
        <w:t>（包括一切技术资料、技术承诺、商务承诺等）均真实有效，若在项目</w:t>
      </w:r>
      <w:r>
        <w:rPr>
          <w:rFonts w:hint="eastAsia" w:ascii="宋体" w:hAnsi="宋体" w:cs="宋体"/>
          <w:color w:val="auto"/>
          <w:sz w:val="24"/>
          <w:lang w:val="en-US" w:eastAsia="zh-CN"/>
        </w:rPr>
        <w:t>谈判</w:t>
      </w:r>
      <w:r>
        <w:rPr>
          <w:rFonts w:hint="eastAsia" w:ascii="宋体" w:hAnsi="宋体" w:eastAsia="宋体" w:cs="宋体"/>
          <w:color w:val="auto"/>
          <w:sz w:val="24"/>
        </w:rPr>
        <w:t>过程中（包括</w:t>
      </w:r>
      <w:r>
        <w:rPr>
          <w:rFonts w:hint="eastAsia" w:ascii="宋体" w:hAnsi="宋体" w:cs="宋体"/>
          <w:color w:val="auto"/>
          <w:sz w:val="24"/>
          <w:lang w:val="en-US" w:eastAsia="zh-CN"/>
        </w:rPr>
        <w:t>谈判</w:t>
      </w:r>
      <w:r>
        <w:rPr>
          <w:rFonts w:hint="eastAsia" w:ascii="宋体" w:hAnsi="宋体" w:eastAsia="宋体" w:cs="宋体"/>
          <w:color w:val="auto"/>
          <w:sz w:val="24"/>
        </w:rPr>
        <w:t>、评审、</w:t>
      </w:r>
      <w:r>
        <w:rPr>
          <w:rFonts w:hint="eastAsia" w:ascii="宋体" w:hAnsi="宋体" w:cs="宋体"/>
          <w:color w:val="auto"/>
          <w:sz w:val="24"/>
          <w:lang w:val="en-US" w:eastAsia="zh-CN"/>
        </w:rPr>
        <w:t>成交</w:t>
      </w:r>
      <w:r>
        <w:rPr>
          <w:rFonts w:hint="eastAsia" w:ascii="宋体" w:hAnsi="宋体" w:eastAsia="宋体" w:cs="宋体"/>
          <w:color w:val="auto"/>
          <w:sz w:val="24"/>
        </w:rPr>
        <w:t>公示过程）及履行合同期间（包括验收过程）发现我公司提供的服务（或产品）与</w:t>
      </w:r>
      <w:r>
        <w:rPr>
          <w:rFonts w:hint="eastAsia" w:ascii="宋体" w:hAnsi="宋体" w:cs="宋体"/>
          <w:color w:val="auto"/>
          <w:sz w:val="24"/>
          <w:lang w:val="en-US" w:eastAsia="zh-CN"/>
        </w:rPr>
        <w:t>谈判</w:t>
      </w:r>
      <w:r>
        <w:rPr>
          <w:rFonts w:hint="eastAsia" w:ascii="宋体" w:hAnsi="宋体" w:eastAsia="宋体" w:cs="宋体"/>
          <w:color w:val="auto"/>
          <w:sz w:val="24"/>
        </w:rPr>
        <w:t>（文件）不一致，或发现我公司提供了不真实的</w:t>
      </w:r>
      <w:r>
        <w:rPr>
          <w:rFonts w:hint="eastAsia" w:ascii="宋体" w:hAnsi="宋体" w:eastAsia="宋体" w:cs="宋体"/>
          <w:color w:val="auto"/>
          <w:sz w:val="24"/>
          <w:lang w:eastAsia="zh-CN"/>
        </w:rPr>
        <w:t>响应文件</w:t>
      </w:r>
      <w:r>
        <w:rPr>
          <w:rFonts w:hint="eastAsia" w:ascii="宋体" w:hAnsi="宋体" w:eastAsia="宋体" w:cs="宋体"/>
          <w:color w:val="auto"/>
          <w:sz w:val="24"/>
        </w:rPr>
        <w:t>（虚假材料），我公司愿意承担一切法律责任并认可采购人或采购代理机构作出的取消</w:t>
      </w:r>
      <w:r>
        <w:rPr>
          <w:rFonts w:hint="eastAsia" w:ascii="宋体" w:hAnsi="宋体" w:eastAsia="宋体" w:cs="宋体"/>
          <w:color w:val="auto"/>
          <w:sz w:val="24"/>
          <w:lang w:val="en-US" w:eastAsia="zh-CN"/>
        </w:rPr>
        <w:t>成交</w:t>
      </w:r>
      <w:r>
        <w:rPr>
          <w:rFonts w:hint="eastAsia" w:ascii="宋体" w:hAnsi="宋体" w:eastAsia="宋体" w:cs="宋体"/>
          <w:color w:val="auto"/>
          <w:sz w:val="24"/>
        </w:rPr>
        <w:t>资格、罚没保证金等决定。</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特此声明</w:t>
      </w:r>
      <w:r>
        <w:rPr>
          <w:rFonts w:hint="eastAsia" w:ascii="宋体" w:hAnsi="宋体" w:eastAsia="宋体" w:cs="宋体"/>
          <w:color w:val="auto"/>
          <w:sz w:val="24"/>
          <w:lang w:eastAsia="zh-CN"/>
        </w:rPr>
        <w:t>！</w:t>
      </w:r>
    </w:p>
    <w:p>
      <w:pPr>
        <w:pStyle w:val="38"/>
        <w:ind w:firstLine="0"/>
        <w:rPr>
          <w:rFonts w:hint="eastAsia" w:ascii="宋体" w:hAnsi="宋体" w:eastAsia="宋体" w:cs="宋体"/>
          <w:bCs/>
          <w:color w:val="auto"/>
          <w:spacing w:val="0"/>
          <w:sz w:val="24"/>
          <w:szCs w:val="24"/>
        </w:rPr>
      </w:pPr>
    </w:p>
    <w:p>
      <w:pPr>
        <w:pStyle w:val="38"/>
        <w:ind w:firstLine="0"/>
        <w:rPr>
          <w:rFonts w:hint="eastAsia" w:ascii="宋体" w:hAnsi="宋体" w:eastAsia="宋体" w:cs="宋体"/>
          <w:bCs/>
          <w:color w:val="auto"/>
          <w:spacing w:val="0"/>
          <w:sz w:val="24"/>
          <w:szCs w:val="24"/>
        </w:rPr>
      </w:pPr>
    </w:p>
    <w:p>
      <w:pPr>
        <w:spacing w:line="360" w:lineRule="auto"/>
        <w:rPr>
          <w:rFonts w:hint="eastAsia" w:ascii="宋体" w:hAnsi="宋体" w:eastAsia="宋体" w:cs="宋体"/>
          <w:color w:val="auto"/>
          <w:sz w:val="24"/>
        </w:rPr>
      </w:pPr>
    </w:p>
    <w:p>
      <w:pPr>
        <w:shd w:val="clear" w:color="auto" w:fill="FFFFFF"/>
        <w:spacing w:line="500" w:lineRule="exact"/>
        <w:rPr>
          <w:rFonts w:hint="eastAsia" w:ascii="宋体" w:hAnsi="宋体" w:cs="宋体"/>
          <w:color w:val="auto"/>
          <w:sz w:val="24"/>
        </w:rPr>
      </w:pPr>
      <w:r>
        <w:rPr>
          <w:rFonts w:hint="eastAsia" w:ascii="宋体" w:hAnsi="宋体" w:cs="宋体"/>
          <w:color w:val="auto"/>
          <w:sz w:val="24"/>
        </w:rPr>
        <w:t>供应商（公章）：</w:t>
      </w:r>
    </w:p>
    <w:p>
      <w:pPr>
        <w:shd w:val="clear" w:color="auto" w:fill="FFFFFF"/>
        <w:tabs>
          <w:tab w:val="left" w:pos="3780"/>
        </w:tabs>
        <w:spacing w:line="440" w:lineRule="exact"/>
        <w:rPr>
          <w:rFonts w:hint="eastAsia" w:ascii="宋体" w:hAnsi="宋体" w:cs="宋体"/>
          <w:color w:val="auto"/>
          <w:sz w:val="24"/>
        </w:rPr>
      </w:pPr>
      <w:r>
        <w:rPr>
          <w:rFonts w:hint="eastAsia" w:ascii="宋体" w:hAnsi="宋体" w:cs="宋体"/>
          <w:color w:val="auto"/>
          <w:sz w:val="24"/>
        </w:rPr>
        <w:t>法定代表人或</w:t>
      </w:r>
      <w:r>
        <w:rPr>
          <w:rFonts w:hint="eastAsia" w:ascii="宋体" w:hAnsi="宋体" w:cs="宋体"/>
          <w:color w:val="auto"/>
          <w:sz w:val="24"/>
          <w:lang w:eastAsia="zh-CN"/>
        </w:rPr>
        <w:t>负责人</w:t>
      </w:r>
      <w:r>
        <w:rPr>
          <w:rFonts w:hint="eastAsia" w:ascii="宋体" w:hAnsi="宋体" w:cs="宋体"/>
          <w:color w:val="auto"/>
          <w:sz w:val="24"/>
        </w:rPr>
        <w:t>或授权代理人（签名或签章）：</w:t>
      </w:r>
    </w:p>
    <w:p>
      <w:pPr>
        <w:shd w:val="clear" w:color="auto" w:fill="FFFFFF"/>
        <w:spacing w:line="500" w:lineRule="exact"/>
        <w:rPr>
          <w:rFonts w:hint="eastAsia" w:ascii="宋体" w:hAnsi="宋体" w:cs="宋体"/>
          <w:color w:val="auto"/>
          <w:sz w:val="24"/>
        </w:rPr>
      </w:pPr>
      <w:r>
        <w:rPr>
          <w:rFonts w:hint="eastAsia" w:ascii="宋体" w:hAnsi="宋体" w:cs="宋体"/>
          <w:color w:val="auto"/>
          <w:sz w:val="24"/>
        </w:rPr>
        <w:t>日  期：  年  月  日</w:t>
      </w:r>
    </w:p>
    <w:p>
      <w:pPr>
        <w:widowControl/>
        <w:spacing w:line="440" w:lineRule="exact"/>
        <w:ind w:firstLine="720" w:firstLineChars="300"/>
        <w:jc w:val="left"/>
        <w:rPr>
          <w:rFonts w:ascii="宋体" w:hAnsi="宋体" w:eastAsia="宋体" w:cs="宋体"/>
          <w:color w:val="auto"/>
          <w:kern w:val="0"/>
          <w:sz w:val="24"/>
        </w:rPr>
      </w:pPr>
    </w:p>
    <w:p>
      <w:pPr>
        <w:pStyle w:val="38"/>
        <w:spacing w:line="480" w:lineRule="exact"/>
        <w:ind w:left="0" w:leftChars="0" w:firstLine="0" w:firstLineChars="0"/>
        <w:rPr>
          <w:rFonts w:hint="eastAsia" w:ascii="宋体" w:hAnsi="宋体" w:eastAsia="宋体" w:cs="宋体"/>
          <w:color w:val="auto"/>
          <w:spacing w:val="0"/>
        </w:rPr>
      </w:pPr>
      <w:r>
        <w:rPr>
          <w:rFonts w:hint="eastAsia" w:ascii="宋体" w:hAnsi="宋体" w:eastAsia="宋体" w:cs="宋体"/>
          <w:bCs/>
          <w:color w:val="auto"/>
        </w:rPr>
        <w:br w:type="page"/>
      </w:r>
      <w:r>
        <w:rPr>
          <w:rFonts w:hint="eastAsia" w:ascii="宋体" w:hAnsi="宋体" w:eastAsia="宋体" w:cs="宋体"/>
          <w:bCs/>
          <w:color w:val="auto"/>
          <w:spacing w:val="0"/>
          <w:kern w:val="2"/>
          <w:sz w:val="24"/>
        </w:rPr>
        <w:t>（</w:t>
      </w:r>
      <w:r>
        <w:rPr>
          <w:rFonts w:hint="eastAsia" w:ascii="宋体" w:hAnsi="宋体" w:eastAsia="宋体" w:cs="宋体"/>
          <w:color w:val="auto"/>
          <w:sz w:val="24"/>
        </w:rPr>
        <w:t>十</w:t>
      </w:r>
      <w:r>
        <w:rPr>
          <w:rFonts w:hint="eastAsia" w:ascii="宋体" w:hAnsi="宋体" w:eastAsia="宋体" w:cs="宋体"/>
          <w:bCs/>
          <w:color w:val="auto"/>
          <w:spacing w:val="0"/>
          <w:kern w:val="2"/>
          <w:sz w:val="24"/>
        </w:rPr>
        <w:t>）售后服务承诺</w:t>
      </w:r>
    </w:p>
    <w:p>
      <w:pPr>
        <w:pStyle w:val="38"/>
        <w:ind w:firstLine="0"/>
        <w:jc w:val="center"/>
        <w:rPr>
          <w:rFonts w:hint="eastAsia" w:ascii="宋体" w:hAnsi="宋体" w:eastAsia="宋体" w:cs="宋体"/>
          <w:b/>
          <w:color w:val="auto"/>
          <w:spacing w:val="0"/>
          <w:sz w:val="28"/>
          <w:szCs w:val="28"/>
        </w:rPr>
      </w:pPr>
      <w:r>
        <w:rPr>
          <w:rFonts w:hint="eastAsia" w:ascii="宋体" w:hAnsi="宋体" w:eastAsia="宋体" w:cs="宋体"/>
          <w:b/>
          <w:color w:val="auto"/>
          <w:spacing w:val="0"/>
          <w:sz w:val="28"/>
          <w:szCs w:val="28"/>
        </w:rPr>
        <w:t>售后服务承诺</w:t>
      </w:r>
      <w:r>
        <w:rPr>
          <w:rFonts w:hint="eastAsia" w:ascii="宋体" w:hAnsi="宋体" w:eastAsia="宋体" w:cs="宋体"/>
          <w:b/>
          <w:bCs/>
          <w:color w:val="auto"/>
          <w:spacing w:val="0"/>
          <w:sz w:val="28"/>
          <w:szCs w:val="28"/>
        </w:rPr>
        <w:t>（含维保计划</w:t>
      </w:r>
      <w:r>
        <w:rPr>
          <w:rFonts w:hint="eastAsia" w:ascii="宋体" w:hAnsi="宋体" w:eastAsia="宋体" w:cs="宋体"/>
          <w:b/>
          <w:color w:val="auto"/>
          <w:spacing w:val="0"/>
          <w:sz w:val="28"/>
          <w:szCs w:val="28"/>
        </w:rPr>
        <w:t>）</w:t>
      </w:r>
    </w:p>
    <w:p>
      <w:pPr>
        <w:autoSpaceDE w:val="0"/>
        <w:autoSpaceDN w:val="0"/>
        <w:adjustRightInd w:val="0"/>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售后承诺书格式自拟，内容包括但不限于以下内容：</w:t>
      </w:r>
    </w:p>
    <w:p>
      <w:pPr>
        <w:autoSpaceDE w:val="0"/>
        <w:autoSpaceDN w:val="0"/>
        <w:adjustRightInd w:val="0"/>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1、详细的售后服务方案和培训计划；</w:t>
      </w:r>
    </w:p>
    <w:p>
      <w:pPr>
        <w:autoSpaceDE w:val="0"/>
        <w:autoSpaceDN w:val="0"/>
        <w:adjustRightInd w:val="0"/>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2、保修期内和保修期后，如设备出现故障，派工程技术人员到达现场解决问题的售后服务响应时间；</w:t>
      </w:r>
    </w:p>
    <w:p>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3、售后服务网点明细表（包括联系人、详细地址、电话、传真）及本地化服务情况一览表）；</w:t>
      </w:r>
    </w:p>
    <w:p>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4、其他供应商认为必要的承诺内容</w:t>
      </w:r>
    </w:p>
    <w:p>
      <w:pPr>
        <w:shd w:val="clear" w:color="auto" w:fill="FFFFFF"/>
        <w:spacing w:line="500" w:lineRule="exact"/>
        <w:rPr>
          <w:rFonts w:hint="eastAsia" w:ascii="宋体" w:hAnsi="宋体" w:eastAsia="宋体" w:cs="宋体"/>
          <w:bCs/>
          <w:color w:val="auto"/>
        </w:rPr>
      </w:pPr>
    </w:p>
    <w:p>
      <w:pPr>
        <w:widowControl/>
        <w:ind w:firstLine="422" w:firstLineChars="200"/>
        <w:jc w:val="left"/>
        <w:rPr>
          <w:rFonts w:hint="eastAsia" w:ascii="宋体" w:hAnsi="宋体" w:eastAsia="宋体" w:cs="宋体"/>
          <w:b/>
          <w:bCs/>
          <w:color w:val="auto"/>
        </w:rPr>
      </w:pPr>
      <w:r>
        <w:rPr>
          <w:rFonts w:hint="eastAsia" w:ascii="宋体" w:hAnsi="宋体" w:eastAsia="宋体" w:cs="宋体"/>
          <w:b/>
          <w:bCs/>
          <w:color w:val="auto"/>
        </w:rPr>
        <w:br w:type="page"/>
      </w:r>
    </w:p>
    <w:p>
      <w:pPr>
        <w:widowControl/>
        <w:jc w:val="left"/>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十</w:t>
      </w:r>
      <w:r>
        <w:rPr>
          <w:rFonts w:hint="eastAsia" w:ascii="宋体" w:hAnsi="宋体" w:cs="宋体"/>
          <w:color w:val="auto"/>
          <w:sz w:val="24"/>
          <w:lang w:val="en-US" w:eastAsia="zh-CN"/>
        </w:rPr>
        <w:t>一</w:t>
      </w:r>
      <w:r>
        <w:rPr>
          <w:rFonts w:hint="eastAsia" w:ascii="宋体" w:hAnsi="宋体" w:eastAsia="宋体" w:cs="宋体"/>
          <w:color w:val="auto"/>
          <w:sz w:val="24"/>
        </w:rPr>
        <w:t>）供应商认为有必要提供的其他商务资料</w:t>
      </w:r>
    </w:p>
    <w:p>
      <w:pPr>
        <w:pStyle w:val="792"/>
        <w:rPr>
          <w:rFonts w:hint="eastAsia" w:ascii="宋体" w:hAnsi="宋体" w:cs="宋体"/>
          <w:color w:val="auto"/>
        </w:rPr>
      </w:pPr>
    </w:p>
    <w:p>
      <w:pPr>
        <w:pStyle w:val="792"/>
        <w:rPr>
          <w:rFonts w:hint="eastAsia" w:ascii="宋体" w:hAnsi="宋体" w:cs="宋体"/>
          <w:color w:val="auto"/>
          <w:kern w:val="0"/>
          <w:sz w:val="24"/>
        </w:rPr>
      </w:pPr>
      <w:r>
        <w:rPr>
          <w:rFonts w:hint="eastAsia" w:ascii="宋体" w:hAnsi="宋体" w:cs="宋体"/>
          <w:b/>
          <w:color w:val="auto"/>
          <w:sz w:val="24"/>
        </w:rPr>
        <w:t>1、</w:t>
      </w:r>
      <w:r>
        <w:rPr>
          <w:rFonts w:hint="eastAsia" w:ascii="宋体" w:hAnsi="宋体" w:cs="宋体"/>
          <w:color w:val="auto"/>
          <w:kern w:val="0"/>
          <w:sz w:val="24"/>
        </w:rPr>
        <w:t>供应商自觉抵制政府采购领域商业贿赂行为承诺书；（格式自拟）</w:t>
      </w:r>
    </w:p>
    <w:p>
      <w:pPr>
        <w:pStyle w:val="792"/>
        <w:rPr>
          <w:rFonts w:hint="eastAsia" w:ascii="宋体" w:hAnsi="宋体" w:cs="宋体"/>
          <w:color w:val="auto"/>
          <w:kern w:val="0"/>
          <w:sz w:val="24"/>
        </w:rPr>
      </w:pPr>
    </w:p>
    <w:p>
      <w:pPr>
        <w:pStyle w:val="792"/>
        <w:rPr>
          <w:rFonts w:hint="eastAsia" w:ascii="宋体" w:hAnsi="宋体" w:cs="宋体"/>
          <w:color w:val="auto"/>
          <w:kern w:val="0"/>
          <w:sz w:val="24"/>
        </w:rPr>
      </w:pPr>
    </w:p>
    <w:p>
      <w:pPr>
        <w:pStyle w:val="792"/>
        <w:rPr>
          <w:rFonts w:hint="eastAsia" w:ascii="宋体" w:hAnsi="宋体" w:cs="宋体"/>
          <w:color w:val="auto"/>
          <w:kern w:val="0"/>
          <w:sz w:val="24"/>
        </w:rPr>
      </w:pPr>
    </w:p>
    <w:p>
      <w:pPr>
        <w:pStyle w:val="792"/>
        <w:rPr>
          <w:rFonts w:hint="eastAsia" w:ascii="宋体" w:hAnsi="宋体" w:cs="宋体"/>
          <w:color w:val="auto"/>
          <w:kern w:val="0"/>
          <w:sz w:val="24"/>
        </w:rPr>
      </w:pPr>
    </w:p>
    <w:p>
      <w:pPr>
        <w:pStyle w:val="793"/>
        <w:widowControl/>
        <w:spacing w:line="360" w:lineRule="exact"/>
        <w:rPr>
          <w:rFonts w:hint="eastAsia" w:ascii="宋体" w:hAnsi="宋体" w:cs="宋体"/>
          <w:b/>
          <w:bCs/>
          <w:color w:val="auto"/>
          <w:kern w:val="0"/>
          <w:sz w:val="24"/>
          <w:szCs w:val="24"/>
        </w:rPr>
      </w:pPr>
      <w:r>
        <w:rPr>
          <w:rFonts w:hint="eastAsia" w:ascii="宋体" w:hAnsi="宋体" w:cs="宋体"/>
          <w:b/>
          <w:color w:val="auto"/>
          <w:sz w:val="24"/>
        </w:rPr>
        <w:t>2、</w:t>
      </w:r>
      <w:r>
        <w:rPr>
          <w:rFonts w:hint="eastAsia" w:ascii="宋体" w:hAnsi="宋体" w:cs="宋体"/>
          <w:color w:val="auto"/>
          <w:kern w:val="0"/>
          <w:sz w:val="24"/>
        </w:rPr>
        <w:t>供应商如提供的货物涉及快递和包装</w:t>
      </w:r>
      <w:r>
        <w:rPr>
          <w:rFonts w:hint="eastAsia" w:ascii="宋体" w:hAnsi="宋体" w:cs="宋体"/>
          <w:color w:val="auto"/>
          <w:kern w:val="0"/>
          <w:sz w:val="24"/>
          <w:szCs w:val="24"/>
        </w:rPr>
        <w:t>，须提供《</w:t>
      </w:r>
      <w:r>
        <w:rPr>
          <w:rFonts w:hint="eastAsia" w:ascii="宋体" w:hAnsi="宋体" w:cs="宋体"/>
          <w:color w:val="auto"/>
          <w:sz w:val="24"/>
        </w:rPr>
        <w:t>财政部等三部门联合印发商品包装和快递包装政府采购需求标准</w:t>
      </w:r>
      <w:r>
        <w:rPr>
          <w:rFonts w:hint="eastAsia" w:ascii="宋体" w:hAnsi="宋体" w:cs="宋体"/>
          <w:color w:val="auto"/>
          <w:kern w:val="0"/>
          <w:sz w:val="24"/>
          <w:szCs w:val="24"/>
        </w:rPr>
        <w:t>》</w:t>
      </w:r>
      <w:r>
        <w:rPr>
          <w:rFonts w:hint="eastAsia" w:ascii="宋体" w:hAnsi="宋体" w:cs="宋体"/>
          <w:color w:val="auto"/>
          <w:sz w:val="24"/>
        </w:rPr>
        <w:t>（试行）(财办库〔2020〕123号文)的</w:t>
      </w:r>
      <w:r>
        <w:rPr>
          <w:rFonts w:hint="eastAsia" w:ascii="宋体" w:hAnsi="宋体" w:cs="宋体"/>
          <w:color w:val="auto"/>
          <w:kern w:val="0"/>
          <w:sz w:val="24"/>
        </w:rPr>
        <w:t>承诺书</w:t>
      </w:r>
      <w:r>
        <w:rPr>
          <w:rFonts w:hint="eastAsia" w:ascii="宋体" w:hAnsi="宋体" w:cs="宋体"/>
          <w:color w:val="auto"/>
          <w:sz w:val="24"/>
        </w:rPr>
        <w:t>；</w:t>
      </w:r>
      <w:r>
        <w:rPr>
          <w:rFonts w:hint="eastAsia" w:ascii="宋体" w:hAnsi="宋体" w:cs="宋体"/>
          <w:color w:val="auto"/>
          <w:kern w:val="0"/>
          <w:sz w:val="24"/>
        </w:rPr>
        <w:t>（格式自拟）</w:t>
      </w:r>
    </w:p>
    <w:p>
      <w:pPr>
        <w:pStyle w:val="38"/>
        <w:rPr>
          <w:rFonts w:hint="eastAsia" w:ascii="宋体" w:hAnsi="宋体" w:eastAsia="宋体" w:cs="宋体"/>
          <w:color w:val="auto"/>
          <w:spacing w:val="0"/>
        </w:rPr>
      </w:pPr>
    </w:p>
    <w:p>
      <w:pPr>
        <w:pStyle w:val="38"/>
        <w:rPr>
          <w:rFonts w:hint="eastAsia" w:ascii="宋体" w:hAnsi="宋体" w:eastAsia="宋体" w:cs="宋体"/>
          <w:color w:val="auto"/>
          <w:spacing w:val="0"/>
        </w:rPr>
      </w:pPr>
    </w:p>
    <w:p>
      <w:pPr>
        <w:pStyle w:val="38"/>
        <w:ind w:firstLine="0"/>
        <w:rPr>
          <w:rFonts w:hint="eastAsia" w:ascii="宋体" w:hAnsi="宋体" w:eastAsia="宋体" w:cs="宋体"/>
          <w:color w:val="auto"/>
          <w:spacing w:val="0"/>
        </w:rPr>
      </w:pPr>
      <w:r>
        <w:rPr>
          <w:rFonts w:hint="eastAsia" w:ascii="宋体" w:hAnsi="宋体" w:eastAsia="宋体" w:cs="宋体"/>
          <w:bCs/>
          <w:color w:val="auto"/>
          <w:spacing w:val="0"/>
          <w:kern w:val="2"/>
          <w:sz w:val="24"/>
          <w:szCs w:val="24"/>
        </w:rPr>
        <w:t>3、供应商认为有必要的其他资料</w:t>
      </w:r>
    </w:p>
    <w:p>
      <w:pPr>
        <w:rPr>
          <w:rFonts w:hint="eastAsia" w:ascii="宋体" w:hAnsi="宋体" w:eastAsia="宋体" w:cs="宋体"/>
          <w:color w:val="auto"/>
        </w:rPr>
      </w:pPr>
      <w:bookmarkStart w:id="98" w:name="_Toc53602924"/>
    </w:p>
    <w:p>
      <w:pPr>
        <w:pStyle w:val="3"/>
        <w:jc w:val="center"/>
        <w:rPr>
          <w:rFonts w:hint="eastAsia" w:ascii="宋体" w:hAnsi="宋体" w:cs="宋体"/>
          <w:color w:val="auto"/>
          <w:sz w:val="28"/>
          <w:szCs w:val="28"/>
        </w:rPr>
      </w:pPr>
      <w:r>
        <w:rPr>
          <w:rFonts w:hint="eastAsia" w:ascii="宋体" w:hAnsi="宋体" w:cs="宋体"/>
          <w:color w:val="auto"/>
          <w:sz w:val="28"/>
          <w:szCs w:val="28"/>
        </w:rPr>
        <w:br w:type="page"/>
      </w:r>
      <w:bookmarkStart w:id="99" w:name="_Toc31188"/>
      <w:bookmarkStart w:id="100" w:name="_Toc19743"/>
      <w:bookmarkStart w:id="101" w:name="_Toc26127"/>
      <w:r>
        <w:rPr>
          <w:rFonts w:hint="eastAsia" w:ascii="宋体" w:hAnsi="宋体" w:cs="宋体"/>
          <w:b/>
          <w:color w:val="auto"/>
          <w:kern w:val="2"/>
          <w:sz w:val="32"/>
          <w:szCs w:val="32"/>
          <w:lang w:val="en-US" w:eastAsia="zh-CN" w:bidi="ar-SA"/>
        </w:rPr>
        <w:t>四</w:t>
      </w:r>
      <w:r>
        <w:rPr>
          <w:rFonts w:hint="eastAsia" w:ascii="宋体" w:hAnsi="宋体" w:eastAsia="宋体" w:cs="宋体"/>
          <w:b/>
          <w:color w:val="auto"/>
          <w:kern w:val="2"/>
          <w:sz w:val="32"/>
          <w:szCs w:val="32"/>
          <w:lang w:val="en-US" w:eastAsia="zh-CN" w:bidi="ar-SA"/>
        </w:rPr>
        <w:t>、技术部分</w:t>
      </w:r>
      <w:bookmarkEnd w:id="98"/>
      <w:bookmarkEnd w:id="99"/>
      <w:bookmarkEnd w:id="100"/>
      <w:bookmarkEnd w:id="101"/>
    </w:p>
    <w:p>
      <w:pPr>
        <w:shd w:val="clear" w:color="auto" w:fill="FFFFFF"/>
        <w:spacing w:line="440" w:lineRule="exact"/>
        <w:jc w:val="left"/>
        <w:rPr>
          <w:rFonts w:hint="eastAsia" w:ascii="宋体" w:hAnsi="宋体" w:eastAsia="宋体" w:cs="宋体"/>
          <w:bCs/>
          <w:color w:val="auto"/>
          <w:sz w:val="28"/>
          <w:szCs w:val="28"/>
        </w:rPr>
      </w:pPr>
      <w:r>
        <w:rPr>
          <w:rFonts w:hint="eastAsia" w:ascii="宋体" w:hAnsi="宋体" w:eastAsia="宋体" w:cs="宋体"/>
          <w:bCs/>
          <w:color w:val="auto"/>
          <w:sz w:val="24"/>
        </w:rPr>
        <w:t>（一）技术条款偏离表</w:t>
      </w:r>
    </w:p>
    <w:p>
      <w:pPr>
        <w:shd w:val="clear" w:color="auto" w:fill="FFFFFF"/>
        <w:spacing w:line="440" w:lineRule="exact"/>
        <w:ind w:firstLine="562" w:firstLineChars="200"/>
        <w:jc w:val="center"/>
        <w:rPr>
          <w:rFonts w:hint="eastAsia" w:ascii="宋体" w:hAnsi="宋体" w:eastAsia="宋体" w:cs="宋体"/>
          <w:color w:val="auto"/>
          <w:sz w:val="28"/>
          <w:szCs w:val="28"/>
        </w:rPr>
      </w:pPr>
      <w:r>
        <w:rPr>
          <w:rFonts w:hint="eastAsia" w:ascii="宋体" w:hAnsi="宋体" w:eastAsia="宋体" w:cs="宋体"/>
          <w:b/>
          <w:bCs/>
          <w:color w:val="auto"/>
          <w:sz w:val="28"/>
          <w:szCs w:val="28"/>
        </w:rPr>
        <w:t>技术条款偏离表</w:t>
      </w:r>
    </w:p>
    <w:p>
      <w:pPr>
        <w:shd w:val="clear" w:color="auto" w:fill="FFFFFF"/>
        <w:spacing w:line="500" w:lineRule="exact"/>
        <w:ind w:firstLine="120" w:firstLineChars="50"/>
        <w:rPr>
          <w:rFonts w:hint="eastAsia" w:ascii="宋体" w:hAnsi="宋体" w:eastAsia="宋体" w:cs="宋体"/>
          <w:color w:val="auto"/>
          <w:sz w:val="24"/>
        </w:rPr>
      </w:pPr>
      <w:r>
        <w:rPr>
          <w:rFonts w:hint="eastAsia" w:ascii="宋体" w:hAnsi="宋体" w:eastAsia="宋体" w:cs="宋体"/>
          <w:color w:val="auto"/>
          <w:sz w:val="24"/>
        </w:rPr>
        <w:t>项目名称：                                         项目编号：</w:t>
      </w:r>
    </w:p>
    <w:tbl>
      <w:tblPr>
        <w:tblStyle w:val="26"/>
        <w:tblW w:w="9659" w:type="dxa"/>
        <w:jc w:val="center"/>
        <w:tblLayout w:type="fixed"/>
        <w:tblCellMar>
          <w:top w:w="0" w:type="dxa"/>
          <w:left w:w="108" w:type="dxa"/>
          <w:bottom w:w="0" w:type="dxa"/>
          <w:right w:w="108" w:type="dxa"/>
        </w:tblCellMar>
      </w:tblPr>
      <w:tblGrid>
        <w:gridCol w:w="1005"/>
        <w:gridCol w:w="1409"/>
        <w:gridCol w:w="1812"/>
        <w:gridCol w:w="1811"/>
        <w:gridCol w:w="1811"/>
        <w:gridCol w:w="1811"/>
      </w:tblGrid>
      <w:tr>
        <w:tblPrEx>
          <w:tblCellMar>
            <w:top w:w="0" w:type="dxa"/>
            <w:left w:w="108" w:type="dxa"/>
            <w:bottom w:w="0" w:type="dxa"/>
            <w:right w:w="108" w:type="dxa"/>
          </w:tblCellMar>
        </w:tblPrEx>
        <w:trPr>
          <w:cantSplit/>
          <w:trHeight w:val="788" w:hRule="exact"/>
          <w:jc w:val="center"/>
        </w:trPr>
        <w:tc>
          <w:tcPr>
            <w:tcW w:w="1005"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ind w:firstLine="99"/>
              <w:jc w:val="center"/>
              <w:rPr>
                <w:rFonts w:hint="eastAsia" w:ascii="宋体" w:hAnsi="宋体" w:eastAsia="宋体" w:cs="宋体"/>
                <w:color w:val="auto"/>
              </w:rPr>
            </w:pPr>
            <w:r>
              <w:rPr>
                <w:rFonts w:hint="eastAsia" w:ascii="宋体" w:hAnsi="宋体" w:eastAsia="宋体" w:cs="宋体"/>
                <w:color w:val="auto"/>
              </w:rPr>
              <w:t>序 号</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jc w:val="center"/>
              <w:rPr>
                <w:rFonts w:hint="eastAsia" w:ascii="宋体" w:hAnsi="宋体" w:eastAsia="宋体" w:cs="宋体"/>
                <w:color w:val="auto"/>
              </w:rPr>
            </w:pPr>
            <w:r>
              <w:rPr>
                <w:rFonts w:hint="eastAsia" w:ascii="宋体" w:hAnsi="宋体" w:eastAsia="宋体" w:cs="宋体"/>
                <w:color w:val="auto"/>
              </w:rPr>
              <w:t>条款</w:t>
            </w:r>
          </w:p>
        </w:tc>
        <w:tc>
          <w:tcPr>
            <w:tcW w:w="1812"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jc w:val="center"/>
              <w:rPr>
                <w:rFonts w:hint="eastAsia" w:ascii="宋体" w:hAnsi="宋体" w:eastAsia="宋体" w:cs="宋体"/>
                <w:color w:val="auto"/>
              </w:rPr>
            </w:pPr>
            <w:r>
              <w:rPr>
                <w:rFonts w:hint="eastAsia" w:ascii="宋体" w:hAnsi="宋体" w:cs="宋体"/>
                <w:color w:val="auto"/>
                <w:lang w:val="en-US" w:eastAsia="zh-CN"/>
              </w:rPr>
              <w:t>谈判</w:t>
            </w:r>
            <w:r>
              <w:rPr>
                <w:rFonts w:hint="eastAsia" w:ascii="宋体" w:hAnsi="宋体" w:eastAsia="宋体" w:cs="宋体"/>
                <w:color w:val="auto"/>
              </w:rPr>
              <w:t>规格</w:t>
            </w:r>
          </w:p>
        </w:tc>
        <w:tc>
          <w:tcPr>
            <w:tcW w:w="1811"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jc w:val="center"/>
              <w:rPr>
                <w:rFonts w:hint="eastAsia" w:ascii="宋体" w:hAnsi="宋体" w:eastAsia="宋体" w:cs="宋体"/>
                <w:color w:val="auto"/>
              </w:rPr>
            </w:pPr>
            <w:r>
              <w:rPr>
                <w:rFonts w:hint="eastAsia" w:ascii="宋体" w:hAnsi="宋体" w:cs="宋体"/>
                <w:color w:val="auto"/>
                <w:lang w:val="en-US" w:eastAsia="zh-CN"/>
              </w:rPr>
              <w:t>响应</w:t>
            </w:r>
            <w:r>
              <w:rPr>
                <w:rFonts w:hint="eastAsia" w:ascii="宋体" w:hAnsi="宋体" w:eastAsia="宋体" w:cs="宋体"/>
                <w:color w:val="auto"/>
              </w:rPr>
              <w:t>规格</w:t>
            </w:r>
          </w:p>
        </w:tc>
        <w:tc>
          <w:tcPr>
            <w:tcW w:w="1811"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ind w:firstLine="99"/>
              <w:jc w:val="center"/>
              <w:rPr>
                <w:rFonts w:hint="eastAsia" w:ascii="宋体" w:hAnsi="宋体" w:eastAsia="宋体" w:cs="宋体"/>
                <w:color w:val="auto"/>
              </w:rPr>
            </w:pPr>
            <w:r>
              <w:rPr>
                <w:rFonts w:hint="eastAsia" w:ascii="宋体" w:hAnsi="宋体" w:eastAsia="宋体" w:cs="宋体"/>
                <w:color w:val="auto"/>
              </w:rPr>
              <w:t>是否偏离</w:t>
            </w:r>
          </w:p>
        </w:tc>
        <w:tc>
          <w:tcPr>
            <w:tcW w:w="1811"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00" w:lineRule="exact"/>
              <w:jc w:val="center"/>
              <w:rPr>
                <w:rFonts w:hint="eastAsia" w:ascii="宋体" w:hAnsi="宋体" w:eastAsia="宋体" w:cs="宋体"/>
                <w:color w:val="auto"/>
              </w:rPr>
            </w:pPr>
            <w:r>
              <w:rPr>
                <w:rFonts w:hint="eastAsia" w:ascii="宋体" w:hAnsi="宋体" w:eastAsia="宋体" w:cs="宋体"/>
                <w:color w:val="auto"/>
              </w:rPr>
              <w:t>技术支持资料所在</w:t>
            </w:r>
            <w:r>
              <w:rPr>
                <w:rFonts w:hint="eastAsia" w:ascii="宋体" w:hAnsi="宋体" w:eastAsia="宋体" w:cs="宋体"/>
                <w:color w:val="auto"/>
                <w:lang w:eastAsia="zh-CN"/>
              </w:rPr>
              <w:t>响应文件</w:t>
            </w:r>
            <w:r>
              <w:rPr>
                <w:rFonts w:hint="eastAsia" w:ascii="宋体" w:hAnsi="宋体" w:eastAsia="宋体" w:cs="宋体"/>
                <w:color w:val="auto"/>
              </w:rPr>
              <w:t>页码</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r>
              <w:rPr>
                <w:rFonts w:hint="eastAsia" w:ascii="宋体" w:hAnsi="宋体" w:eastAsia="宋体" w:cs="宋体"/>
                <w:color w:val="auto"/>
              </w:rPr>
              <w:t>1</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rPr>
                <w:rFonts w:hint="eastAsia" w:ascii="宋体" w:hAnsi="宋体" w:eastAsia="宋体" w:cs="宋体"/>
                <w:color w:val="auto"/>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olor w:val="auto"/>
                <w:szCs w:val="21"/>
              </w:rPr>
              <w:t>见</w:t>
            </w:r>
            <w:r>
              <w:rPr>
                <w:rFonts w:hint="eastAsia" w:ascii="宋体" w:hAnsi="宋体" w:eastAsia="宋体"/>
                <w:color w:val="auto"/>
                <w:szCs w:val="21"/>
                <w:lang w:eastAsia="zh-CN"/>
              </w:rPr>
              <w:t>响应文件</w:t>
            </w:r>
            <w:r>
              <w:rPr>
                <w:rFonts w:hint="eastAsia" w:ascii="宋体" w:hAnsi="宋体" w:eastAsia="宋体"/>
                <w:color w:val="auto"/>
                <w:szCs w:val="21"/>
              </w:rPr>
              <w:t>（）页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r>
              <w:rPr>
                <w:rFonts w:hint="eastAsia" w:ascii="宋体" w:hAnsi="宋体" w:eastAsia="宋体" w:cs="宋体"/>
                <w:color w:val="auto"/>
              </w:rPr>
              <w:t>2</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rPr>
                <w:rFonts w:hint="eastAsia" w:ascii="宋体" w:hAnsi="宋体" w:eastAsia="宋体" w:cs="宋体"/>
                <w:color w:val="auto"/>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olor w:val="auto"/>
                <w:szCs w:val="21"/>
              </w:rPr>
              <w:t>见</w:t>
            </w:r>
            <w:r>
              <w:rPr>
                <w:rFonts w:hint="eastAsia" w:ascii="宋体" w:hAnsi="宋体" w:eastAsia="宋体"/>
                <w:color w:val="auto"/>
                <w:szCs w:val="21"/>
                <w:lang w:eastAsia="zh-CN"/>
              </w:rPr>
              <w:t>响应文件</w:t>
            </w:r>
            <w:r>
              <w:rPr>
                <w:rFonts w:hint="eastAsia" w:ascii="宋体" w:hAnsi="宋体" w:eastAsia="宋体"/>
                <w:color w:val="auto"/>
                <w:szCs w:val="21"/>
              </w:rPr>
              <w:t>（）页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r>
              <w:rPr>
                <w:rFonts w:hint="eastAsia" w:ascii="宋体" w:hAnsi="宋体" w:eastAsia="宋体" w:cs="宋体"/>
                <w:color w:val="auto"/>
              </w:rPr>
              <w:t>3</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rPr>
                <w:rFonts w:hint="eastAsia" w:ascii="宋体" w:hAnsi="宋体" w:eastAsia="宋体" w:cs="宋体"/>
                <w:color w:val="auto"/>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rPr>
            </w:pPr>
            <w:r>
              <w:rPr>
                <w:rFonts w:hint="eastAsia" w:ascii="宋体" w:hAnsi="宋体" w:eastAsia="宋体"/>
                <w:color w:val="auto"/>
                <w:szCs w:val="21"/>
              </w:rPr>
              <w:t>见</w:t>
            </w:r>
            <w:r>
              <w:rPr>
                <w:rFonts w:hint="eastAsia" w:ascii="宋体" w:hAnsi="宋体" w:eastAsia="宋体"/>
                <w:color w:val="auto"/>
                <w:szCs w:val="21"/>
                <w:lang w:eastAsia="zh-CN"/>
              </w:rPr>
              <w:t>响应文件</w:t>
            </w:r>
            <w:r>
              <w:rPr>
                <w:rFonts w:hint="eastAsia" w:ascii="宋体" w:hAnsi="宋体" w:eastAsia="宋体"/>
                <w:color w:val="auto"/>
                <w:szCs w:val="21"/>
              </w:rPr>
              <w:t>（）页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r>
              <w:rPr>
                <w:rFonts w:hint="eastAsia" w:ascii="宋体" w:hAnsi="宋体" w:eastAsia="宋体" w:cs="宋体"/>
                <w:color w:val="auto"/>
              </w:rPr>
              <w:t>4</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rPr>
                <w:rFonts w:hint="eastAsia" w:ascii="宋体" w:hAnsi="宋体" w:eastAsia="宋体" w:cs="宋体"/>
                <w:color w:val="auto"/>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rPr>
            </w:pPr>
            <w:r>
              <w:rPr>
                <w:rFonts w:hint="eastAsia" w:ascii="宋体" w:hAnsi="宋体" w:eastAsia="宋体"/>
                <w:color w:val="auto"/>
                <w:szCs w:val="21"/>
              </w:rPr>
              <w:t>见</w:t>
            </w:r>
            <w:r>
              <w:rPr>
                <w:rFonts w:hint="eastAsia" w:ascii="宋体" w:hAnsi="宋体" w:eastAsia="宋体"/>
                <w:color w:val="auto"/>
                <w:szCs w:val="21"/>
                <w:lang w:eastAsia="zh-CN"/>
              </w:rPr>
              <w:t>响应文件</w:t>
            </w:r>
            <w:r>
              <w:rPr>
                <w:rFonts w:hint="eastAsia" w:ascii="宋体" w:hAnsi="宋体" w:eastAsia="宋体"/>
                <w:color w:val="auto"/>
                <w:szCs w:val="21"/>
              </w:rPr>
              <w:t>（）页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r>
              <w:rPr>
                <w:rFonts w:hint="eastAsia" w:ascii="宋体" w:hAnsi="宋体" w:eastAsia="宋体" w:cs="宋体"/>
                <w:color w:val="auto"/>
              </w:rPr>
              <w:t>5</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rPr>
                <w:rFonts w:hint="eastAsia" w:ascii="宋体" w:hAnsi="宋体" w:eastAsia="宋体" w:cs="宋体"/>
                <w:color w:val="auto"/>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rPr>
            </w:pPr>
            <w:r>
              <w:rPr>
                <w:rFonts w:hint="eastAsia" w:ascii="宋体" w:hAnsi="宋体" w:eastAsia="宋体"/>
                <w:color w:val="auto"/>
                <w:szCs w:val="21"/>
              </w:rPr>
              <w:t>见</w:t>
            </w:r>
            <w:r>
              <w:rPr>
                <w:rFonts w:hint="eastAsia" w:ascii="宋体" w:hAnsi="宋体" w:eastAsia="宋体"/>
                <w:color w:val="auto"/>
                <w:szCs w:val="21"/>
                <w:lang w:eastAsia="zh-CN"/>
              </w:rPr>
              <w:t>响应文件</w:t>
            </w:r>
            <w:r>
              <w:rPr>
                <w:rFonts w:hint="eastAsia" w:ascii="宋体" w:hAnsi="宋体" w:eastAsia="宋体"/>
                <w:color w:val="auto"/>
                <w:szCs w:val="21"/>
              </w:rPr>
              <w:t>（）页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r>
              <w:rPr>
                <w:rFonts w:hint="eastAsia" w:ascii="宋体" w:hAnsi="宋体" w:eastAsia="宋体" w:cs="宋体"/>
                <w:color w:val="auto"/>
              </w:rPr>
              <w:t>…</w:t>
            </w:r>
          </w:p>
          <w:p>
            <w:pPr>
              <w:shd w:val="clear" w:color="auto" w:fill="FFFFFF"/>
              <w:spacing w:line="500" w:lineRule="exact"/>
              <w:ind w:firstLine="99"/>
              <w:rPr>
                <w:rFonts w:hint="eastAsia" w:ascii="宋体" w:hAnsi="宋体" w:eastAsia="宋体" w:cs="宋体"/>
                <w:color w:val="auto"/>
              </w:rPr>
            </w:pPr>
            <w:r>
              <w:rPr>
                <w:rFonts w:hint="eastAsia" w:ascii="宋体" w:hAnsi="宋体" w:eastAsia="宋体" w:cs="宋体"/>
                <w:color w:val="auto"/>
              </w:rPr>
              <w:t>…..</w:t>
            </w:r>
          </w:p>
        </w:tc>
        <w:tc>
          <w:tcPr>
            <w:tcW w:w="1409"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rPr>
            </w:pPr>
            <w:r>
              <w:rPr>
                <w:rFonts w:hint="eastAsia" w:ascii="宋体" w:hAnsi="宋体" w:eastAsia="宋体"/>
                <w:color w:val="auto"/>
                <w:szCs w:val="21"/>
              </w:rPr>
              <w:t>见</w:t>
            </w:r>
            <w:r>
              <w:rPr>
                <w:rFonts w:hint="eastAsia" w:ascii="宋体" w:hAnsi="宋体" w:eastAsia="宋体"/>
                <w:color w:val="auto"/>
                <w:szCs w:val="21"/>
                <w:lang w:eastAsia="zh-CN"/>
              </w:rPr>
              <w:t>响应文件</w:t>
            </w:r>
            <w:r>
              <w:rPr>
                <w:rFonts w:hint="eastAsia" w:ascii="宋体" w:hAnsi="宋体" w:eastAsia="宋体"/>
                <w:color w:val="auto"/>
                <w:szCs w:val="21"/>
              </w:rPr>
              <w:t>（）页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409"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rPr>
            </w:pPr>
            <w:r>
              <w:rPr>
                <w:rFonts w:hint="eastAsia" w:ascii="宋体" w:hAnsi="宋体" w:eastAsia="宋体"/>
                <w:color w:val="auto"/>
                <w:szCs w:val="21"/>
              </w:rPr>
              <w:t>见</w:t>
            </w:r>
            <w:r>
              <w:rPr>
                <w:rFonts w:hint="eastAsia" w:ascii="宋体" w:hAnsi="宋体" w:eastAsia="宋体"/>
                <w:color w:val="auto"/>
                <w:szCs w:val="21"/>
                <w:lang w:eastAsia="zh-CN"/>
              </w:rPr>
              <w:t>响应文件</w:t>
            </w:r>
            <w:r>
              <w:rPr>
                <w:rFonts w:hint="eastAsia" w:ascii="宋体" w:hAnsi="宋体" w:eastAsia="宋体"/>
                <w:color w:val="auto"/>
                <w:szCs w:val="21"/>
              </w:rPr>
              <w:t>（）页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409"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rPr>
            </w:pPr>
            <w:r>
              <w:rPr>
                <w:rFonts w:hint="eastAsia" w:ascii="宋体" w:hAnsi="宋体" w:eastAsia="宋体"/>
                <w:color w:val="auto"/>
                <w:szCs w:val="21"/>
              </w:rPr>
              <w:t>见</w:t>
            </w:r>
            <w:r>
              <w:rPr>
                <w:rFonts w:hint="eastAsia" w:ascii="宋体" w:hAnsi="宋体" w:eastAsia="宋体"/>
                <w:color w:val="auto"/>
                <w:szCs w:val="21"/>
                <w:lang w:eastAsia="zh-CN"/>
              </w:rPr>
              <w:t>响应文件</w:t>
            </w:r>
            <w:r>
              <w:rPr>
                <w:rFonts w:hint="eastAsia" w:ascii="宋体" w:hAnsi="宋体" w:eastAsia="宋体"/>
                <w:color w:val="auto"/>
                <w:szCs w:val="21"/>
              </w:rPr>
              <w:t>（）页</w:t>
            </w:r>
          </w:p>
        </w:tc>
      </w:tr>
      <w:tr>
        <w:tblPrEx>
          <w:tblCellMar>
            <w:top w:w="0" w:type="dxa"/>
            <w:left w:w="108" w:type="dxa"/>
            <w:bottom w:w="0" w:type="dxa"/>
            <w:right w:w="108" w:type="dxa"/>
          </w:tblCellMar>
        </w:tblPrEx>
        <w:trPr>
          <w:cantSplit/>
          <w:trHeight w:val="545"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409"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rPr>
            </w:pPr>
            <w:r>
              <w:rPr>
                <w:rFonts w:hint="eastAsia" w:ascii="宋体" w:hAnsi="宋体" w:eastAsia="宋体"/>
                <w:color w:val="auto"/>
                <w:szCs w:val="21"/>
              </w:rPr>
              <w:t>见</w:t>
            </w:r>
            <w:r>
              <w:rPr>
                <w:rFonts w:hint="eastAsia" w:ascii="宋体" w:hAnsi="宋体" w:eastAsia="宋体"/>
                <w:color w:val="auto"/>
                <w:szCs w:val="21"/>
                <w:lang w:eastAsia="zh-CN"/>
              </w:rPr>
              <w:t>响应文件</w:t>
            </w:r>
            <w:r>
              <w:rPr>
                <w:rFonts w:hint="eastAsia" w:ascii="宋体" w:hAnsi="宋体" w:eastAsia="宋体"/>
                <w:color w:val="auto"/>
                <w:szCs w:val="21"/>
              </w:rPr>
              <w:t>（）页</w:t>
            </w:r>
          </w:p>
        </w:tc>
      </w:tr>
    </w:tbl>
    <w:p>
      <w:pPr>
        <w:shd w:val="clear" w:color="auto" w:fill="FFFFFF"/>
        <w:spacing w:line="440" w:lineRule="exact"/>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说明：</w:t>
      </w:r>
    </w:p>
    <w:p>
      <w:pPr>
        <w:shd w:val="clear" w:color="auto" w:fill="FFFFFF"/>
        <w:spacing w:line="440" w:lineRule="exact"/>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（1）供应商须对第</w:t>
      </w:r>
      <w:r>
        <w:rPr>
          <w:rFonts w:hint="eastAsia" w:ascii="宋体" w:hAnsi="宋体" w:cs="宋体"/>
          <w:b/>
          <w:color w:val="auto"/>
          <w:kern w:val="0"/>
          <w:sz w:val="24"/>
          <w:szCs w:val="24"/>
          <w:lang w:val="en-US" w:eastAsia="zh-CN"/>
        </w:rPr>
        <w:t>三</w:t>
      </w:r>
      <w:r>
        <w:rPr>
          <w:rFonts w:hint="eastAsia" w:ascii="宋体" w:hAnsi="宋体" w:eastAsia="宋体" w:cs="宋体"/>
          <w:b/>
          <w:color w:val="auto"/>
          <w:kern w:val="0"/>
          <w:sz w:val="24"/>
          <w:szCs w:val="24"/>
        </w:rPr>
        <w:t>章采购需求中的所有技术参数条款逐条列明是否响应，如有偏离，须一一列明。对参数未提供技术支持资料，或参数与其提供的技术支持资料不一致的，均视为负偏离。</w:t>
      </w:r>
    </w:p>
    <w:p>
      <w:pPr>
        <w:shd w:val="clear" w:color="auto" w:fill="FFFFFF"/>
        <w:spacing w:line="44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kern w:val="0"/>
          <w:sz w:val="24"/>
          <w:szCs w:val="24"/>
        </w:rPr>
        <w:t>（2）技术条款偏离表中</w:t>
      </w:r>
      <w:r>
        <w:rPr>
          <w:rFonts w:hint="eastAsia" w:ascii="宋体" w:hAnsi="宋体" w:cs="宋体"/>
          <w:b/>
          <w:color w:val="auto"/>
          <w:kern w:val="0"/>
          <w:sz w:val="24"/>
          <w:szCs w:val="24"/>
          <w:lang w:val="en-US" w:eastAsia="zh-CN"/>
        </w:rPr>
        <w:t>响应</w:t>
      </w:r>
      <w:r>
        <w:rPr>
          <w:rFonts w:hint="eastAsia" w:ascii="宋体" w:hAnsi="宋体" w:eastAsia="宋体" w:cs="宋体"/>
          <w:b/>
          <w:color w:val="auto"/>
          <w:kern w:val="0"/>
          <w:sz w:val="24"/>
          <w:szCs w:val="24"/>
        </w:rPr>
        <w:t>规格应为供应商提供设备的实际技术参数（或规格），不能完全复制第</w:t>
      </w:r>
      <w:r>
        <w:rPr>
          <w:rFonts w:hint="eastAsia" w:ascii="宋体" w:hAnsi="宋体" w:cs="宋体"/>
          <w:b/>
          <w:color w:val="auto"/>
          <w:kern w:val="0"/>
          <w:sz w:val="24"/>
          <w:szCs w:val="24"/>
          <w:lang w:val="en-US" w:eastAsia="zh-CN"/>
        </w:rPr>
        <w:t>三</w:t>
      </w:r>
      <w:r>
        <w:rPr>
          <w:rFonts w:hint="eastAsia" w:ascii="宋体" w:hAnsi="宋体" w:eastAsia="宋体" w:cs="宋体"/>
          <w:b/>
          <w:color w:val="auto"/>
          <w:kern w:val="0"/>
          <w:sz w:val="24"/>
          <w:szCs w:val="24"/>
        </w:rPr>
        <w:t>章采购需求中的技术参数，否则将</w:t>
      </w:r>
      <w:r>
        <w:rPr>
          <w:rFonts w:hint="eastAsia" w:ascii="宋体" w:hAnsi="宋体" w:eastAsia="宋体" w:cs="宋体"/>
          <w:b/>
          <w:color w:val="auto"/>
          <w:sz w:val="24"/>
          <w:szCs w:val="24"/>
        </w:rPr>
        <w:t>视为未实质性响应</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文件</w:t>
      </w:r>
      <w:r>
        <w:rPr>
          <w:rFonts w:hint="eastAsia" w:ascii="宋体" w:hAnsi="宋体" w:eastAsia="宋体" w:cs="宋体"/>
          <w:b/>
          <w:color w:val="auto"/>
          <w:sz w:val="24"/>
          <w:szCs w:val="24"/>
        </w:rPr>
        <w:t>要求，做无效</w:t>
      </w:r>
      <w:r>
        <w:rPr>
          <w:rFonts w:hint="eastAsia" w:ascii="宋体" w:hAnsi="宋体" w:cs="宋体"/>
          <w:b/>
          <w:color w:val="auto"/>
          <w:sz w:val="24"/>
          <w:szCs w:val="24"/>
          <w:lang w:val="en-US" w:eastAsia="zh-CN"/>
        </w:rPr>
        <w:t>响应</w:t>
      </w:r>
      <w:r>
        <w:rPr>
          <w:rFonts w:hint="eastAsia" w:ascii="宋体" w:hAnsi="宋体" w:eastAsia="宋体" w:cs="宋体"/>
          <w:b/>
          <w:color w:val="auto"/>
          <w:sz w:val="24"/>
          <w:szCs w:val="24"/>
        </w:rPr>
        <w:t>处理。</w:t>
      </w:r>
    </w:p>
    <w:p>
      <w:pPr>
        <w:shd w:val="clear" w:color="auto" w:fill="FFFFFF"/>
        <w:spacing w:line="500" w:lineRule="exact"/>
        <w:ind w:left="706" w:leftChars="336"/>
        <w:rPr>
          <w:rFonts w:hint="eastAsia" w:ascii="宋体" w:hAnsi="宋体" w:eastAsia="宋体" w:cs="宋体"/>
          <w:color w:val="auto"/>
          <w:sz w:val="24"/>
        </w:rPr>
      </w:pPr>
    </w:p>
    <w:p>
      <w:pPr>
        <w:shd w:val="clear" w:color="auto" w:fill="FFFFFF"/>
        <w:spacing w:line="500" w:lineRule="exact"/>
        <w:ind w:left="706" w:leftChars="336"/>
        <w:rPr>
          <w:rFonts w:hint="eastAsia" w:ascii="宋体" w:hAnsi="宋体" w:eastAsia="宋体" w:cs="宋体"/>
          <w:color w:val="auto"/>
          <w:sz w:val="24"/>
        </w:rPr>
      </w:pPr>
      <w:r>
        <w:rPr>
          <w:rFonts w:hint="eastAsia" w:ascii="宋体" w:hAnsi="宋体" w:eastAsia="宋体" w:cs="宋体"/>
          <w:color w:val="auto"/>
          <w:sz w:val="24"/>
        </w:rPr>
        <w:t>供应商（公章）：</w:t>
      </w:r>
    </w:p>
    <w:p>
      <w:pPr>
        <w:shd w:val="clear" w:color="auto" w:fill="FFFFFF"/>
        <w:tabs>
          <w:tab w:val="left" w:pos="3780"/>
        </w:tabs>
        <w:spacing w:line="440" w:lineRule="exact"/>
        <w:ind w:left="706" w:leftChars="336"/>
        <w:rPr>
          <w:rFonts w:hint="eastAsia" w:ascii="宋体" w:hAnsi="宋体" w:eastAsia="宋体" w:cs="宋体"/>
          <w:color w:val="auto"/>
          <w:sz w:val="24"/>
        </w:rPr>
      </w:pPr>
      <w:r>
        <w:rPr>
          <w:rFonts w:hint="eastAsia" w:ascii="宋体" w:hAnsi="宋体" w:eastAsia="宋体" w:cs="宋体"/>
          <w:color w:val="auto"/>
          <w:sz w:val="24"/>
        </w:rPr>
        <w:t>法定代表人或授权代理人（签名或签章）：</w:t>
      </w:r>
    </w:p>
    <w:p>
      <w:pPr>
        <w:shd w:val="clear" w:color="auto" w:fill="FFFFFF"/>
        <w:spacing w:line="500" w:lineRule="exact"/>
        <w:ind w:left="706" w:leftChars="336"/>
        <w:rPr>
          <w:rFonts w:hint="eastAsia" w:ascii="宋体" w:hAnsi="宋体" w:eastAsia="宋体" w:cs="宋体"/>
          <w:color w:val="auto"/>
          <w:sz w:val="24"/>
        </w:rPr>
      </w:pPr>
      <w:r>
        <w:rPr>
          <w:rFonts w:hint="eastAsia" w:ascii="宋体" w:hAnsi="宋体" w:eastAsia="宋体" w:cs="宋体"/>
          <w:color w:val="auto"/>
          <w:sz w:val="24"/>
        </w:rPr>
        <w:t>日  期：  年  月  日</w:t>
      </w:r>
    </w:p>
    <w:p>
      <w:pPr>
        <w:widowControl/>
        <w:jc w:val="left"/>
        <w:rPr>
          <w:rFonts w:hint="eastAsia" w:ascii="宋体" w:hAnsi="宋体" w:eastAsia="宋体" w:cs="宋体"/>
          <w:b/>
          <w:bCs/>
          <w:color w:val="auto"/>
          <w:sz w:val="24"/>
        </w:rPr>
      </w:pPr>
      <w:r>
        <w:rPr>
          <w:rFonts w:hint="eastAsia" w:ascii="宋体" w:hAnsi="宋体" w:eastAsia="宋体" w:cs="宋体"/>
          <w:color w:val="auto"/>
          <w:sz w:val="24"/>
        </w:rPr>
        <w:br w:type="page"/>
      </w:r>
    </w:p>
    <w:p>
      <w:pPr>
        <w:shd w:val="clear" w:color="auto" w:fill="FFFFFF"/>
        <w:spacing w:line="440" w:lineRule="exact"/>
        <w:rPr>
          <w:rFonts w:hint="eastAsia" w:ascii="宋体" w:hAnsi="宋体" w:eastAsia="宋体" w:cs="宋体"/>
          <w:bCs/>
          <w:color w:val="auto"/>
          <w:sz w:val="24"/>
        </w:rPr>
      </w:pPr>
      <w:r>
        <w:rPr>
          <w:rFonts w:hint="eastAsia" w:ascii="宋体" w:hAnsi="宋体" w:eastAsia="宋体" w:cs="宋体"/>
          <w:bCs/>
          <w:color w:val="auto"/>
          <w:sz w:val="24"/>
        </w:rPr>
        <w:t>（二）产品详细配置清单；</w:t>
      </w:r>
      <w:r>
        <w:rPr>
          <w:rFonts w:hint="eastAsia" w:ascii="宋体" w:hAnsi="宋体" w:eastAsia="宋体" w:cs="宋体"/>
          <w:bCs/>
          <w:color w:val="auto"/>
          <w:sz w:val="24"/>
          <w:lang w:eastAsia="zh-CN"/>
        </w:rPr>
        <w:t>（包括备品备件、专用工具和软件）</w:t>
      </w:r>
      <w:r>
        <w:rPr>
          <w:rFonts w:hint="eastAsia" w:ascii="宋体" w:hAnsi="宋体" w:eastAsia="宋体" w:cs="宋体"/>
          <w:bCs/>
          <w:color w:val="auto"/>
          <w:sz w:val="24"/>
        </w:rPr>
        <w:t>；</w:t>
      </w:r>
    </w:p>
    <w:p>
      <w:pPr>
        <w:shd w:val="clear" w:color="auto" w:fill="FFFFFF"/>
        <w:spacing w:line="440" w:lineRule="exact"/>
        <w:rPr>
          <w:rFonts w:hint="eastAsia" w:ascii="宋体" w:hAnsi="宋体" w:eastAsia="宋体" w:cs="宋体"/>
          <w:bCs/>
          <w:color w:val="auto"/>
          <w:sz w:val="24"/>
        </w:rPr>
      </w:pPr>
    </w:p>
    <w:p>
      <w:pPr>
        <w:shd w:val="clear" w:color="auto" w:fill="FFFFFF"/>
        <w:spacing w:line="440" w:lineRule="exact"/>
        <w:rPr>
          <w:rFonts w:hint="eastAsia" w:ascii="宋体" w:hAnsi="宋体" w:eastAsia="宋体" w:cs="宋体"/>
          <w:bCs/>
          <w:color w:val="auto"/>
          <w:sz w:val="24"/>
        </w:rPr>
      </w:pPr>
      <w:r>
        <w:rPr>
          <w:rFonts w:hint="eastAsia" w:ascii="宋体" w:hAnsi="宋体" w:eastAsia="宋体" w:cs="宋体"/>
          <w:color w:val="auto"/>
        </w:rPr>
        <w:br w:type="page"/>
      </w:r>
      <w:r>
        <w:rPr>
          <w:rFonts w:hint="eastAsia" w:ascii="宋体" w:hAnsi="宋体" w:eastAsia="宋体" w:cs="宋体"/>
          <w:bCs/>
          <w:color w:val="auto"/>
          <w:sz w:val="24"/>
        </w:rPr>
        <w:t>（三）供应商所投产品技术支持资料</w:t>
      </w:r>
    </w:p>
    <w:p>
      <w:pPr>
        <w:pStyle w:val="38"/>
        <w:spacing w:line="480" w:lineRule="exact"/>
        <w:ind w:firstLine="480" w:firstLineChars="200"/>
        <w:rPr>
          <w:rFonts w:hint="eastAsia" w:ascii="宋体" w:hAnsi="宋体" w:eastAsia="宋体" w:cs="宋体"/>
          <w:bCs/>
          <w:color w:val="auto"/>
          <w:spacing w:val="0"/>
          <w:kern w:val="2"/>
          <w:sz w:val="24"/>
          <w:szCs w:val="21"/>
          <w:highlight w:val="yellow"/>
          <w:lang w:val="en-US" w:eastAsia="zh-CN" w:bidi="ar-SA"/>
        </w:rPr>
      </w:pPr>
      <w:r>
        <w:rPr>
          <w:rFonts w:hint="eastAsia" w:ascii="宋体" w:hAnsi="宋体" w:eastAsia="宋体" w:cs="宋体"/>
          <w:bCs/>
          <w:color w:val="auto"/>
          <w:spacing w:val="0"/>
          <w:sz w:val="24"/>
          <w:szCs w:val="24"/>
        </w:rPr>
        <w:t>供应商所投产品（且为所投型号）应提供具有检测资质的部门出具的检验检测报告（反映主要参数内容的部分，原件扫描件）、制造商对外公开发行的印刷版彩页、（国家无需检测的设备可以不提供检验报告）。</w:t>
      </w:r>
    </w:p>
    <w:p>
      <w:pPr>
        <w:pStyle w:val="38"/>
        <w:spacing w:line="480" w:lineRule="exact"/>
        <w:ind w:firstLine="560" w:firstLineChars="200"/>
        <w:rPr>
          <w:rFonts w:hint="eastAsia" w:ascii="宋体" w:hAnsi="宋体" w:eastAsia="宋体" w:cs="宋体"/>
          <w:bCs/>
          <w:color w:val="auto"/>
          <w:sz w:val="24"/>
          <w:szCs w:val="24"/>
        </w:rPr>
      </w:pPr>
    </w:p>
    <w:p>
      <w:pPr>
        <w:pStyle w:val="38"/>
        <w:spacing w:line="480" w:lineRule="exact"/>
        <w:ind w:firstLine="482" w:firstLineChars="200"/>
        <w:rPr>
          <w:rFonts w:hint="eastAsia" w:ascii="宋体" w:hAnsi="宋体" w:eastAsia="宋体" w:cs="宋体"/>
          <w:b/>
          <w:color w:val="auto"/>
          <w:spacing w:val="0"/>
          <w:sz w:val="24"/>
          <w:szCs w:val="24"/>
        </w:rPr>
      </w:pPr>
      <w:r>
        <w:rPr>
          <w:rFonts w:hint="eastAsia" w:ascii="宋体" w:hAnsi="宋体" w:eastAsia="宋体" w:cs="宋体"/>
          <w:b/>
          <w:color w:val="auto"/>
          <w:spacing w:val="0"/>
          <w:sz w:val="24"/>
          <w:szCs w:val="24"/>
        </w:rPr>
        <w:t>对参数未提供技术支持资料，或参数与其提供的技术支持资料不一致的，在评审时均视为技术参数负偏离。</w:t>
      </w:r>
    </w:p>
    <w:p>
      <w:pPr>
        <w:pStyle w:val="38"/>
        <w:spacing w:line="480" w:lineRule="exact"/>
        <w:ind w:firstLine="482" w:firstLineChars="200"/>
        <w:rPr>
          <w:rFonts w:hint="eastAsia" w:ascii="宋体" w:hAnsi="宋体" w:eastAsia="宋体" w:cs="宋体"/>
          <w:b/>
          <w:bCs/>
          <w:color w:val="auto"/>
          <w:spacing w:val="0"/>
          <w:sz w:val="24"/>
          <w:szCs w:val="24"/>
        </w:rPr>
      </w:pPr>
    </w:p>
    <w:p>
      <w:pPr>
        <w:pStyle w:val="38"/>
        <w:spacing w:line="480" w:lineRule="exact"/>
        <w:ind w:firstLine="482" w:firstLineChars="200"/>
        <w:rPr>
          <w:rFonts w:hint="eastAsia" w:ascii="宋体" w:hAnsi="宋体" w:eastAsia="宋体" w:cs="宋体"/>
          <w:b/>
          <w:bCs/>
          <w:color w:val="auto"/>
          <w:spacing w:val="0"/>
          <w:sz w:val="24"/>
          <w:szCs w:val="24"/>
        </w:rPr>
      </w:pPr>
    </w:p>
    <w:p>
      <w:pPr>
        <w:pStyle w:val="38"/>
        <w:spacing w:line="480" w:lineRule="exact"/>
        <w:ind w:firstLine="482" w:firstLineChars="200"/>
        <w:rPr>
          <w:rFonts w:hint="eastAsia" w:ascii="宋体" w:hAnsi="宋体" w:eastAsia="宋体" w:cs="宋体"/>
          <w:b/>
          <w:bCs/>
          <w:color w:val="auto"/>
          <w:spacing w:val="0"/>
          <w:sz w:val="24"/>
          <w:szCs w:val="24"/>
        </w:rPr>
      </w:pPr>
    </w:p>
    <w:p>
      <w:pPr>
        <w:shd w:val="clear" w:color="auto" w:fill="FFFFFF"/>
        <w:spacing w:line="440" w:lineRule="exact"/>
        <w:rPr>
          <w:rFonts w:hint="eastAsia" w:ascii="宋体" w:hAnsi="宋体" w:eastAsia="宋体" w:cs="宋体"/>
          <w:bCs/>
          <w:color w:val="auto"/>
          <w:sz w:val="24"/>
        </w:rPr>
      </w:pPr>
      <w:r>
        <w:rPr>
          <w:rFonts w:hint="eastAsia" w:ascii="宋体" w:hAnsi="宋体" w:eastAsia="宋体" w:cs="宋体"/>
          <w:color w:val="auto"/>
          <w:spacing w:val="0"/>
        </w:rPr>
        <w:br w:type="page"/>
      </w:r>
      <w:bookmarkStart w:id="102" w:name="_Toc35984293"/>
      <w:r>
        <w:rPr>
          <w:rFonts w:hint="eastAsia" w:ascii="宋体" w:hAnsi="宋体" w:eastAsia="宋体" w:cs="宋体"/>
          <w:bCs/>
          <w:color w:val="auto"/>
          <w:sz w:val="24"/>
        </w:rPr>
        <w:t>（</w:t>
      </w:r>
      <w:r>
        <w:rPr>
          <w:rFonts w:hint="eastAsia" w:ascii="宋体" w:hAnsi="宋体" w:eastAsia="宋体" w:cs="宋体"/>
          <w:bCs/>
          <w:color w:val="auto"/>
          <w:sz w:val="24"/>
          <w:lang w:val="en-US" w:eastAsia="zh-CN"/>
        </w:rPr>
        <w:t>四</w:t>
      </w:r>
      <w:r>
        <w:rPr>
          <w:rFonts w:hint="eastAsia" w:ascii="宋体" w:hAnsi="宋体" w:eastAsia="宋体" w:cs="宋体"/>
          <w:bCs/>
          <w:color w:val="auto"/>
          <w:sz w:val="24"/>
        </w:rPr>
        <w:t>）供应商认为有必要的其他技术资料</w:t>
      </w:r>
      <w:bookmarkEnd w:id="102"/>
    </w:p>
    <w:p>
      <w:pPr>
        <w:pStyle w:val="3"/>
        <w:jc w:val="center"/>
        <w:rPr>
          <w:rFonts w:hint="eastAsia" w:ascii="宋体" w:hAnsi="宋体" w:cs="宋体"/>
          <w:b w:val="0"/>
          <w:color w:val="auto"/>
          <w:w w:val="99"/>
          <w:kern w:val="0"/>
          <w:position w:val="-4"/>
          <w:szCs w:val="32"/>
        </w:rPr>
      </w:pPr>
      <w:r>
        <w:rPr>
          <w:rFonts w:hint="eastAsia" w:ascii="宋体" w:hAnsi="宋体" w:cs="宋体"/>
          <w:color w:val="auto"/>
          <w:w w:val="99"/>
        </w:rPr>
        <w:br w:type="page"/>
      </w:r>
      <w:bookmarkStart w:id="103" w:name="_Toc53602925"/>
      <w:bookmarkStart w:id="104" w:name="_Toc35984304"/>
      <w:bookmarkStart w:id="105" w:name="_Toc512349764"/>
      <w:bookmarkStart w:id="106" w:name="_Toc24722"/>
      <w:bookmarkStart w:id="107" w:name="_Toc21537"/>
      <w:bookmarkStart w:id="108" w:name="_Toc21830"/>
      <w:r>
        <w:rPr>
          <w:rFonts w:hint="eastAsia" w:ascii="宋体" w:hAnsi="宋体" w:cs="宋体"/>
          <w:color w:val="auto"/>
          <w:w w:val="99"/>
          <w:lang w:val="en-US" w:eastAsia="zh-CN"/>
        </w:rPr>
        <w:t xml:space="preserve"> </w:t>
      </w:r>
      <w:r>
        <w:rPr>
          <w:rFonts w:hint="eastAsia" w:ascii="宋体" w:hAnsi="宋体" w:cs="宋体"/>
          <w:b/>
          <w:color w:val="auto"/>
          <w:kern w:val="2"/>
          <w:sz w:val="32"/>
          <w:szCs w:val="32"/>
          <w:lang w:val="en-US" w:eastAsia="zh-CN" w:bidi="ar-SA"/>
        </w:rPr>
        <w:t>五</w:t>
      </w:r>
      <w:r>
        <w:rPr>
          <w:rFonts w:hint="eastAsia" w:ascii="宋体" w:hAnsi="宋体" w:eastAsia="宋体" w:cs="宋体"/>
          <w:b/>
          <w:color w:val="auto"/>
          <w:kern w:val="2"/>
          <w:sz w:val="32"/>
          <w:szCs w:val="32"/>
          <w:lang w:val="en-US" w:eastAsia="zh-CN" w:bidi="ar-SA"/>
        </w:rPr>
        <w:t>、其他资料</w:t>
      </w:r>
      <w:bookmarkEnd w:id="103"/>
      <w:bookmarkEnd w:id="104"/>
      <w:bookmarkEnd w:id="105"/>
      <w:bookmarkEnd w:id="106"/>
      <w:bookmarkEnd w:id="107"/>
      <w:bookmarkEnd w:id="108"/>
    </w:p>
    <w:p>
      <w:pPr>
        <w:pStyle w:val="794"/>
        <w:ind w:firstLine="473"/>
        <w:rPr>
          <w:rFonts w:hint="eastAsia" w:ascii="宋体" w:hAnsi="宋体" w:eastAsia="宋体" w:cs="宋体"/>
          <w:color w:val="auto"/>
          <w:w w:val="99"/>
        </w:rPr>
      </w:pPr>
    </w:p>
    <w:p>
      <w:pPr>
        <w:topLinePunct/>
        <w:spacing w:line="52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1.供应商账户信息：</w:t>
      </w:r>
    </w:p>
    <w:p>
      <w:pPr>
        <w:topLinePunct/>
        <w:spacing w:line="52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账户信息具体内容如下：</w:t>
      </w:r>
    </w:p>
    <w:p>
      <w:pPr>
        <w:topLinePunct/>
        <w:spacing w:line="520" w:lineRule="exact"/>
        <w:ind w:left="718" w:leftChars="342"/>
        <w:rPr>
          <w:rFonts w:hint="eastAsia" w:ascii="宋体" w:hAnsi="宋体" w:eastAsia="宋体" w:cs="宋体"/>
          <w:color w:val="auto"/>
          <w:sz w:val="24"/>
        </w:rPr>
      </w:pPr>
      <w:r>
        <w:rPr>
          <w:rFonts w:hint="eastAsia" w:ascii="宋体" w:hAnsi="宋体" w:eastAsia="宋体" w:cs="宋体"/>
          <w:color w:val="auto"/>
          <w:sz w:val="24"/>
        </w:rPr>
        <w:t>账户名称：</w:t>
      </w:r>
      <w:r>
        <w:rPr>
          <w:rFonts w:hint="eastAsia" w:ascii="宋体" w:hAnsi="宋体" w:eastAsia="宋体" w:cs="宋体"/>
          <w:color w:val="auto"/>
          <w:sz w:val="24"/>
        </w:rPr>
        <w:br w:type="textWrapping"/>
      </w:r>
      <w:r>
        <w:rPr>
          <w:rFonts w:hint="eastAsia" w:ascii="宋体" w:hAnsi="宋体" w:eastAsia="宋体" w:cs="宋体"/>
          <w:color w:val="auto"/>
          <w:sz w:val="24"/>
        </w:rPr>
        <w:t>税号：</w:t>
      </w:r>
    </w:p>
    <w:p>
      <w:pPr>
        <w:topLinePunct/>
        <w:spacing w:line="52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地址及电话：</w:t>
      </w:r>
    </w:p>
    <w:p>
      <w:pPr>
        <w:topLinePunct/>
        <w:spacing w:line="52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银行账号：</w:t>
      </w:r>
    </w:p>
    <w:p>
      <w:pPr>
        <w:topLinePunct/>
        <w:spacing w:line="520" w:lineRule="exact"/>
        <w:ind w:left="718" w:leftChars="342"/>
        <w:rPr>
          <w:rFonts w:hint="eastAsia" w:ascii="宋体" w:hAnsi="宋体" w:eastAsia="宋体" w:cs="宋体"/>
          <w:color w:val="auto"/>
          <w:sz w:val="24"/>
        </w:rPr>
      </w:pPr>
      <w:r>
        <w:rPr>
          <w:rFonts w:hint="eastAsia" w:ascii="宋体" w:hAnsi="宋体" w:eastAsia="宋体" w:cs="宋体"/>
          <w:color w:val="auto"/>
          <w:sz w:val="24"/>
        </w:rPr>
        <w:t>开户行名称：</w:t>
      </w:r>
      <w:r>
        <w:rPr>
          <w:rFonts w:hint="eastAsia" w:ascii="宋体" w:hAnsi="宋体" w:eastAsia="宋体" w:cs="宋体"/>
          <w:color w:val="auto"/>
          <w:sz w:val="24"/>
        </w:rPr>
        <w:br w:type="textWrapping"/>
      </w:r>
      <w:r>
        <w:rPr>
          <w:rFonts w:hint="eastAsia" w:ascii="宋体" w:hAnsi="宋体" w:eastAsia="宋体" w:cs="宋体"/>
          <w:color w:val="auto"/>
          <w:sz w:val="24"/>
        </w:rPr>
        <w:t xml:space="preserve">行号：  </w:t>
      </w:r>
    </w:p>
    <w:p>
      <w:pPr>
        <w:pStyle w:val="38"/>
        <w:rPr>
          <w:rFonts w:hint="eastAsia" w:ascii="宋体" w:hAnsi="宋体" w:eastAsia="宋体" w:cs="宋体"/>
          <w:color w:val="auto"/>
        </w:rPr>
      </w:pPr>
    </w:p>
    <w:p>
      <w:pPr>
        <w:spacing w:line="520" w:lineRule="exact"/>
        <w:ind w:firstLine="480"/>
        <w:rPr>
          <w:rFonts w:hint="eastAsia" w:ascii="宋体" w:hAnsi="宋体" w:eastAsia="宋体" w:cs="宋体"/>
          <w:b/>
          <w:bCs/>
          <w:color w:val="auto"/>
          <w:sz w:val="24"/>
        </w:rPr>
      </w:pPr>
      <w:r>
        <w:rPr>
          <w:rFonts w:hint="eastAsia" w:ascii="宋体" w:hAnsi="宋体" w:eastAsia="宋体" w:cs="宋体"/>
          <w:b/>
          <w:bCs/>
          <w:color w:val="auto"/>
          <w:sz w:val="24"/>
          <w:szCs w:val="24"/>
        </w:rPr>
        <w:t>2.</w:t>
      </w:r>
      <w:r>
        <w:rPr>
          <w:rFonts w:hint="eastAsia" w:ascii="宋体" w:hAnsi="宋体" w:cs="宋体"/>
          <w:b/>
          <w:bCs/>
          <w:color w:val="auto"/>
          <w:sz w:val="24"/>
          <w:szCs w:val="24"/>
          <w:lang w:eastAsia="zh-CN"/>
        </w:rPr>
        <w:t>谈判</w:t>
      </w:r>
      <w:r>
        <w:rPr>
          <w:rFonts w:hint="eastAsia" w:ascii="宋体" w:hAnsi="宋体" w:eastAsia="宋体" w:cs="宋体"/>
          <w:b/>
          <w:bCs/>
          <w:color w:val="auto"/>
          <w:sz w:val="24"/>
          <w:szCs w:val="24"/>
          <w:lang w:eastAsia="zh-CN"/>
        </w:rPr>
        <w:t>文件</w:t>
      </w:r>
      <w:r>
        <w:rPr>
          <w:rFonts w:hint="eastAsia" w:ascii="宋体" w:hAnsi="宋体" w:eastAsia="宋体" w:cs="宋体"/>
          <w:b/>
          <w:bCs/>
          <w:color w:val="auto"/>
          <w:sz w:val="24"/>
          <w:szCs w:val="24"/>
        </w:rPr>
        <w:t>未提供格式的内容</w:t>
      </w:r>
    </w:p>
    <w:p>
      <w:pPr>
        <w:topLinePunct/>
        <w:spacing w:line="52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3.供应商认为有必要的其他资料</w:t>
      </w:r>
      <w:bookmarkStart w:id="109" w:name="_Toc179632833"/>
      <w:bookmarkEnd w:id="109"/>
      <w:bookmarkStart w:id="110" w:name="_Toc152045813"/>
      <w:bookmarkEnd w:id="110"/>
      <w:bookmarkStart w:id="111" w:name="_Toc144974881"/>
      <w:bookmarkEnd w:id="111"/>
      <w:bookmarkStart w:id="112" w:name="_Toc152042602"/>
      <w:bookmarkEnd w:id="112"/>
    </w:p>
    <w:p>
      <w:pPr>
        <w:pStyle w:val="794"/>
        <w:ind w:firstLine="473"/>
        <w:rPr>
          <w:rFonts w:hint="eastAsia" w:ascii="宋体" w:hAnsi="宋体" w:eastAsia="宋体" w:cs="宋体"/>
          <w:color w:val="auto"/>
          <w:w w:val="99"/>
        </w:rPr>
      </w:pPr>
    </w:p>
    <w:p>
      <w:pPr>
        <w:pStyle w:val="38"/>
        <w:rPr>
          <w:rFonts w:hint="eastAsia" w:ascii="宋体" w:hAnsi="宋体" w:eastAsia="宋体" w:cs="宋体"/>
          <w:color w:val="auto"/>
          <w:spacing w:val="0"/>
        </w:rPr>
      </w:pPr>
    </w:p>
    <w:p>
      <w:pPr>
        <w:rPr>
          <w:rFonts w:hint="eastAsia" w:ascii="宋体" w:hAnsi="宋体" w:eastAsia="宋体" w:cs="宋体"/>
          <w:color w:val="auto"/>
        </w:rPr>
      </w:pPr>
    </w:p>
    <w:p>
      <w:pPr>
        <w:pStyle w:val="41"/>
        <w:widowControl/>
        <w:snapToGrid/>
        <w:spacing w:before="0" w:beforeAutospacing="0" w:after="0" w:afterAutospacing="0" w:line="240" w:lineRule="auto"/>
        <w:ind w:firstLine="525"/>
        <w:jc w:val="both"/>
        <w:textAlignment w:val="baseline"/>
        <w:rPr>
          <w:rStyle w:val="31"/>
          <w:rFonts w:ascii="Calibri" w:hAnsi="Calibri" w:eastAsia="宋体;SimSun"/>
          <w:b w:val="0"/>
          <w:i w:val="0"/>
          <w:caps w:val="0"/>
          <w:color w:val="auto"/>
          <w:spacing w:val="20"/>
          <w:w w:val="100"/>
          <w:kern w:val="2"/>
          <w:sz w:val="21"/>
          <w:szCs w:val="20"/>
          <w:lang w:val="en-US" w:eastAsia="zh-CN" w:bidi="ar-SA"/>
        </w:rPr>
      </w:pPr>
    </w:p>
    <w:sectPr>
      <w:headerReference r:id="rId7" w:type="first"/>
      <w:footerReference r:id="rId8" w:type="first"/>
      <w:pgSz w:w="11849" w:h="16781"/>
      <w:pgMar w:top="1134" w:right="1417" w:bottom="1134" w:left="1417" w:header="850" w:footer="964" w:gutter="0"/>
      <w:pgBorders>
        <w:top w:val="none" w:sz="0" w:space="0"/>
        <w:left w:val="none" w:sz="0" w:space="0"/>
        <w:bottom w:val="none" w:sz="0" w:space="0"/>
        <w:right w:val="none" w:sz="0" w:space="0"/>
      </w:pgBorders>
      <w:lnNumType w:countBy="0"/>
      <w:pgNumType w:fmt="numberInDash" w:start="1"/>
      <w:cols w:space="425" w:num="1"/>
      <w:titlePg/>
      <w:vAlign w:val="top"/>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SimSun">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魏碑体">
    <w:altName w:val="宋体"/>
    <w:panose1 w:val="00000000000000000000"/>
    <w:charset w:val="86"/>
    <w:family w:val="swiss"/>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文鼎粗黑">
    <w:altName w:val="黑体"/>
    <w:panose1 w:val="00000000000000000000"/>
    <w:charset w:val="86"/>
    <w:family w:val="auto"/>
    <w:pitch w:val="default"/>
    <w:sig w:usb0="00000000" w:usb1="00000000" w:usb2="00000010" w:usb3="00000000" w:csb0="00040000" w:csb1="00000000"/>
  </w:font>
  <w:font w:name="Geneva">
    <w:altName w:val="Arial"/>
    <w:panose1 w:val="00000000000000000000"/>
    <w:charset w:val="00"/>
    <w:family w:val="swiss"/>
    <w:pitch w:val="default"/>
    <w:sig w:usb0="00000000" w:usb1="00000000" w:usb2="00000000" w:usb3="00000000" w:csb0="00000001" w:csb1="00000000"/>
  </w:font>
  <w:font w:name="MingLiU">
    <w:altName w:val="Microsoft JhengHei UI"/>
    <w:panose1 w:val="02020509000000000000"/>
    <w:charset w:val="88"/>
    <w:family w:val="moder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华文新魏">
    <w:panose1 w:val="02010800040101010101"/>
    <w:charset w:val="86"/>
    <w:family w:val="auto"/>
    <w:pitch w:val="default"/>
    <w:sig w:usb0="00000001" w:usb1="080F0000" w:usb2="00000000" w:usb3="00000000" w:csb0="00040000" w:csb1="00000000"/>
  </w:font>
  <w:font w:name=".a..DD..">
    <w:altName w:val="宋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Arial Black">
    <w:panose1 w:val="020B0A04020102020204"/>
    <w:charset w:val="00"/>
    <w:family w:val="swiss"/>
    <w:pitch w:val="default"/>
    <w:sig w:usb0="A00002AF" w:usb1="4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Style w:val="31"/>
        <w:kern w:val="2"/>
        <w:sz w:val="18"/>
        <w:szCs w:val="18"/>
        <w:lang w:val="en-US" w:eastAsia="zh-CN" w:bidi="ar-SA"/>
      </w:rPr>
    </w:pPr>
    <w:r>
      <w:rPr>
        <w:rStyle w:val="31"/>
        <w:kern w:val="2"/>
        <w:sz w:val="18"/>
        <w:szCs w:val="18"/>
        <w:lang w:val="en-US" w:eastAsia="zh-CN" w:bidi="ar-SA"/>
      </w:rPr>
      <w:tab/>
    </w:r>
    <w:r>
      <w:rPr>
        <w:sz w:val="18"/>
      </w:rPr>
      <mc:AlternateContent>
        <mc:Choice Requires="wps">
          <w:drawing>
            <wp:anchor distT="0" distB="0" distL="114300" distR="114300" simplePos="0" relativeHeight="251661312" behindDoc="0" locked="0" layoutInCell="1" allowOverlap="1">
              <wp:simplePos x="0" y="0"/>
              <wp:positionH relativeFrom="margin">
                <wp:posOffset>2767330</wp:posOffset>
              </wp:positionH>
              <wp:positionV relativeFrom="paragraph">
                <wp:posOffset>-1270</wp:posOffset>
              </wp:positionV>
              <wp:extent cx="1828800" cy="1828800"/>
              <wp:effectExtent l="0" t="0" r="0" b="0"/>
              <wp:wrapNone/>
              <wp:docPr id="1"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3" o:spid="_x0000_s1026" o:spt="202" type="#_x0000_t202" style="position:absolute;left:0pt;margin-left:217.9pt;margin-top:-0.1pt;height:144pt;width:144pt;mso-position-horizontal-relative:margin;mso-wrap-style:none;z-index:251661312;mso-width-relative:page;mso-height-relative:page;" filled="f" stroked="f" coordsize="21600,21600" o:gfxdata="UEsDBAoAAAAAAIdO4kAAAAAAAAAAAAAAAAAEAAAAZHJzL1BLAwQUAAAACACHTuJAShF/8NUAAAAJ&#10;AQAADwAAAGRycy9kb3ducmV2LnhtbE2PMU/DMBSEdyT+g/UqsbVOUyBRyEuHSixsFITE5iavcVT7&#10;ObLdNPn3mAnG053uvqv3szViIh8GxwjbTQaCuHXdwD3C58frugQRouJOGceEsFCAfXN/V6uqczd+&#10;p+kYe5FKOFQKQcc4VlKGVpNVYeNG4uSdnbcqJul72Xl1S+XWyDzLnqVVA6cFrUY6aGovx6tFKOYv&#10;R2OgA32fp9brYSnN24L4sNpmLyAizfEvDL/4CR2axHRyV+6CMAiPu6eEHhHWOYjkF/ku6RNCXhYl&#10;yKaW/x80P1BLAwQUAAAACACHTuJAnHmZbcoBAACaAwAADgAAAGRycy9lMm9Eb2MueG1srVPNjtMw&#10;EL6vxDtYvlNni4SqqOkKVC1CQoC07AO4jt1Y8p88bpO+ALwBJy573+fqczB2ki4slz1wccYz42/m&#10;+2ayvhmsIUcZQXvX0OtFRYl0wrfa7Rt6/+329YoSSNy13HgnG3qSQG82r67Wfajl0nfetDISBHFQ&#10;96GhXUqhZgxEJy2HhQ/SYVD5aHnCa9yzNvIe0a1hy6p6y3of2xC9kADo3Y5BOiHGlwB6pbSQWy8O&#10;Vro0okZpeEJK0OkAdFO6VUqK9EUpkImYhiLTVE4sgvYun2yz5vU+8tBpMbXAX9LCM06Wa4dFL1Bb&#10;njg5RP0PlNUievAqLYS3bCRSFEEW19Uzbe46HmThglJDuIgO/w9WfD5+jUS3uAmUOG5x4OefP86/&#10;Hs8P38nyTdanD1Bj2l3AxDS890POnfyAzkx7UNHmLxIiGEd1Txd15ZCIyI9Wy9WqwpDA2HxBHPb0&#10;PERIH6S3JBsNjTi+oio/foI0ps4puZrzt9oY9PPauL8ciJk9LPc+9pitNOyGqfGdb0/Ip8fJN9Th&#10;olNiPjoUNi/JbMTZ2M3GIUS978oW5XoQ3h0SNlF6yxVG2Kkwjqywm9Yr78Sf95L19Ett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KEX/w1QAAAAkBAAAPAAAAAAAAAAEAIAAAACIAAABkcnMvZG93&#10;bnJldi54bWxQSwECFAAUAAAACACHTuJAnHmZbcoBAACaAwAADgAAAAAAAAABACAAAAAkAQAAZHJz&#10;L2Uyb0RvYy54bWxQSwUGAAAAAAYABgBZAQAAYA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r>
      <w:t>------------------------------------------------------------------------</w:t>
    </w:r>
    <w:r>
      <w:rPr>
        <w:rFonts w:hint="eastAsia"/>
        <w:lang w:val="en-US" w:eastAsia="zh-CN"/>
      </w:rPr>
      <w:t xml:space="preserve">     </w:t>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Style w:val="31"/>
        <w:kern w:val="2"/>
        <w:sz w:val="18"/>
        <w:szCs w:val="18"/>
        <w:lang w:val="en-US" w:eastAsia="zh-CN" w:bidi="ar-SA"/>
      </w:rPr>
      <w:tab/>
    </w:r>
    <w:r>
      <w:t>-----------------------------------------------------------------------------------------------------------------------------------------------------</w:t>
    </w:r>
  </w:p>
  <w:p>
    <w:pPr>
      <w:pStyle w:val="17"/>
      <w:jc w:val="right"/>
      <w:rPr>
        <w:lang w:val="en-US" w:eastAsia="zh-CN"/>
      </w:rPr>
    </w:pPr>
    <w:r>
      <w:rPr>
        <w:rFonts w:hint="eastAsia"/>
      </w:rPr>
      <w:t xml:space="preserve">  </w:t>
    </w:r>
    <w:r>
      <w:rPr>
        <w:rFonts w:hint="eastAsia"/>
        <w:i/>
        <w:iC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posOffset>2767330</wp:posOffset>
              </wp:positionH>
              <wp:positionV relativeFrom="paragraph">
                <wp:posOffset>-1270</wp:posOffset>
              </wp:positionV>
              <wp:extent cx="1828800" cy="1828800"/>
              <wp:effectExtent l="0" t="0" r="0" b="0"/>
              <wp:wrapNone/>
              <wp:docPr id="9"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3" o:spid="_x0000_s1026" o:spt="202" type="#_x0000_t202" style="position:absolute;left:0pt;margin-left:217.9pt;margin-top:-0.1pt;height:144pt;width:144pt;mso-position-horizontal-relative:margin;mso-wrap-style:none;z-index:251659264;mso-width-relative:page;mso-height-relative:page;" filled="f" stroked="f" coordsize="21600,21600" o:gfxdata="UEsDBAoAAAAAAIdO4kAAAAAAAAAAAAAAAAAEAAAAZHJzL1BLAwQUAAAACACHTuJAShF/8NUAAAAJ&#10;AQAADwAAAGRycy9kb3ducmV2LnhtbE2PMU/DMBSEdyT+g/UqsbVOUyBRyEuHSixsFITE5iavcVT7&#10;ObLdNPn3mAnG053uvqv3szViIh8GxwjbTQaCuHXdwD3C58frugQRouJOGceEsFCAfXN/V6uqczd+&#10;p+kYe5FKOFQKQcc4VlKGVpNVYeNG4uSdnbcqJul72Xl1S+XWyDzLnqVVA6cFrUY6aGovx6tFKOYv&#10;R2OgA32fp9brYSnN24L4sNpmLyAizfEvDL/4CR2axHRyV+6CMAiPu6eEHhHWOYjkF/ku6RNCXhYl&#10;yKaW/x80P1BLAwQUAAAACACHTuJAkVOdj8kBAACaAwAADgAAAGRycy9lMm9Eb2MueG1srVPNjtMw&#10;EL4j8Q6W79TZIqESNV2BqkVICJCWfQDXsRtL/pPHbdIXgDfgxIU7z9XnYOwkXdi97GEvznhm/M18&#10;30zW14M15CgjaO8aerWoKJFO+Fa7fUPvvt28WlECibuWG+9kQ08S6PXm5Yt1H2q59J03rYwEQRzU&#10;fWhol1KoGQPRScth4YN0GFQ+Wp7wGvesjbxHdGvYsqresN7HNkQvJAB6t2OQTojxKYBeKS3k1ouD&#10;lS6NqFEanpASdDoA3ZRulZIifVEKZCKmocg0lROLoL3LJ9useb2PPHRaTC3wp7TwgJPl2mHRC9SW&#10;J04OUT+CslpED16lhfCWjUSKIsjiqnqgzW3HgyxcUGoIF9Hh+WDF5+PXSHTb0LeUOG5x4OefP86/&#10;/px/fyfL11mfPkCNabcBE9Pw3g+4NbMf0JlpDyra/EVCBOOo7umirhwSEfnRarlaVRgSGJsviM/u&#10;n4cI6YP0lmSjoRHHV1Tlx0+QxtQ5JVdz/kYbU0Zo3H8OxMwelnsfe8xWGnbDRGjn2xPy6XHyDXW4&#10;6JSYjw6FzUsyG3E2drNxCFHvu7JFuR6Ed4eETZTecoURdiqMIyvspvXKO/HvvWTd/1K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oRf/DVAAAACQEAAA8AAAAAAAAAAQAgAAAAIgAAAGRycy9kb3du&#10;cmV2LnhtbFBLAQIUABQAAAAIAIdO4kCRU52PyQEAAJoDAAAOAAAAAAAAAAEAIAAAACQBAABkcnMv&#10;ZTJvRG9jLnhtbFBLBQYAAAAABgAGAFkBAABf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r>
      <w:t>------------------------------------------------------------------------</w:t>
    </w:r>
    <w:r>
      <w:rPr>
        <w:rFonts w:hint="eastAsia"/>
        <w:lang w:val="en-US" w:eastAsia="zh-CN"/>
      </w:rPr>
      <w:t xml:space="preserve">    </w:t>
    </w:r>
    <w:r>
      <w:t>-----------------------------------------------------------------------</w:t>
    </w:r>
  </w:p>
  <w:p>
    <w:pPr>
      <w:pStyle w:val="17"/>
      <w:jc w:val="right"/>
      <w:rPr>
        <w:rStyle w:val="31"/>
        <w:kern w:val="2"/>
        <w:sz w:val="18"/>
        <w:szCs w:val="18"/>
        <w:lang w:val="en-US" w:eastAsia="zh-CN" w:bidi="ar-SA"/>
      </w:rPr>
    </w:pPr>
    <w:r>
      <w:rPr>
        <w:rFonts w:hint="eastAsia"/>
      </w:rPr>
      <w:t xml:space="preserve">  </w:t>
    </w:r>
    <w:r>
      <w:rPr>
        <w:rFonts w:hint="eastAsia"/>
        <w:i/>
        <w:iCs/>
      </w:rPr>
      <w:t xml:space="preserve"> </w:t>
    </w:r>
    <w:r>
      <w:rPr>
        <w:rFonts w:hint="eastAsia"/>
        <w:b/>
        <w:bCs/>
        <w:i/>
        <w:iCs/>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97"/>
      <w:pBdr>
        <w:bottom w:val="none" w:color="auto" w:sz="0" w:space="0"/>
      </w:pBdr>
      <w:spacing w:line="240" w:lineRule="exact"/>
      <w:jc w:val="left"/>
      <w:rPr>
        <w:b/>
        <w:bCs/>
        <w:i/>
        <w:iCs/>
        <w:sz w:val="21"/>
        <w:szCs w:val="21"/>
      </w:rPr>
    </w:pPr>
    <w:r>
      <w:rPr>
        <w:rFonts w:hint="eastAsia"/>
        <w:b/>
        <w:bCs/>
        <w:i/>
        <w:iCs/>
        <w:sz w:val="21"/>
        <w:szCs w:val="21"/>
        <w:lang w:eastAsia="zh-CN"/>
      </w:rPr>
      <w:t>新疆恒达壹品项目管理咨询有限公司谈判文件</w:t>
    </w:r>
    <w:r>
      <w:rPr>
        <w:rFonts w:hint="eastAsia"/>
        <w:b/>
        <w:bCs/>
        <w:i/>
        <w:iCs/>
        <w:sz w:val="21"/>
        <w:szCs w:val="21"/>
      </w:rPr>
      <w:t xml:space="preserve">       </w:t>
    </w:r>
    <w:r>
      <w:rPr>
        <w:rFonts w:hint="eastAsia"/>
        <w:b/>
        <w:bCs/>
        <w:i/>
        <w:iCs/>
        <w:sz w:val="21"/>
        <w:szCs w:val="21"/>
        <w:lang w:val="en-US" w:eastAsia="zh-CN"/>
      </w:rPr>
      <w:t xml:space="preserve">         </w:t>
    </w:r>
    <w:r>
      <w:rPr>
        <w:rFonts w:hint="eastAsia"/>
        <w:b/>
        <w:bCs/>
        <w:i/>
        <w:iCs/>
        <w:sz w:val="21"/>
        <w:szCs w:val="21"/>
      </w:rPr>
      <w:t xml:space="preserve">       </w:t>
    </w:r>
  </w:p>
  <w:p>
    <w:pPr>
      <w:pStyle w:val="797"/>
      <w:pBdr>
        <w:bottom w:val="none" w:color="auto" w:sz="0" w:space="0"/>
      </w:pBdr>
      <w:spacing w:line="80" w:lineRule="exact"/>
      <w:ind w:left="-199" w:leftChars="-95"/>
      <w:rPr>
        <w:lang w:val="en-US" w:eastAsia="zh-CN"/>
      </w:rPr>
    </w:pPr>
    <w:r>
      <w:t>------------------------------------------------------------------------------------------------------------------------------------------------------</w:t>
    </w:r>
  </w:p>
  <w:p>
    <w:pPr>
      <w:pStyle w:val="797"/>
      <w:pBdr>
        <w:bottom w:val="none" w:color="auto" w:sz="0" w:space="0"/>
      </w:pBdr>
      <w:spacing w:line="80" w:lineRule="exact"/>
      <w:ind w:left="-199" w:leftChars="-95"/>
      <w:rPr>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97"/>
      <w:pBdr>
        <w:bottom w:val="none" w:color="auto" w:sz="0" w:space="0"/>
      </w:pBdr>
      <w:spacing w:line="240" w:lineRule="exact"/>
      <w:jc w:val="both"/>
      <w:rPr>
        <w:rFonts w:hint="eastAsia" w:eastAsia="宋体"/>
        <w:b/>
        <w:bCs/>
        <w:i/>
        <w:iCs/>
      </w:rPr>
    </w:pPr>
    <w:r>
      <w:rPr>
        <w:rFonts w:hint="eastAsia" w:eastAsia="宋体"/>
        <w:b/>
        <w:bCs/>
        <w:i/>
        <w:iCs/>
      </w:rPr>
      <w:t>新疆恒达壹品项目管理咨询有限公司</w:t>
    </w:r>
    <w:r>
      <w:rPr>
        <w:rFonts w:hint="eastAsia"/>
        <w:b/>
        <w:bCs/>
        <w:i/>
        <w:iCs/>
        <w:lang w:eastAsia="zh-CN"/>
      </w:rPr>
      <w:t>谈判文件</w:t>
    </w:r>
    <w:r>
      <w:rPr>
        <w:rFonts w:hint="eastAsia"/>
        <w:b/>
        <w:bCs/>
        <w:i/>
        <w:iCs/>
      </w:rPr>
      <w:t xml:space="preserve">                               </w:t>
    </w:r>
    <w:r>
      <w:rPr>
        <w:rFonts w:hint="eastAsia" w:ascii="??_GB2312" w:eastAsia="宋体"/>
        <w:b/>
        <w:i/>
        <w:color w:val="000000"/>
        <w:spacing w:val="-10"/>
      </w:rPr>
      <w:t xml:space="preserve">         </w:t>
    </w:r>
  </w:p>
  <w:p>
    <w:pPr>
      <w:pStyle w:val="797"/>
      <w:pBdr>
        <w:bottom w:val="none" w:color="auto" w:sz="0" w:space="0"/>
      </w:pBdr>
      <w:spacing w:line="80" w:lineRule="exact"/>
      <w:ind w:left="-199" w:leftChars="-95"/>
      <w:rPr>
        <w:lang w:val="en-US" w:eastAsia="zh-CN"/>
      </w:rPr>
    </w:pPr>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97"/>
      <w:pBdr>
        <w:bottom w:val="none" w:color="auto" w:sz="0" w:space="0"/>
      </w:pBdr>
      <w:spacing w:line="240" w:lineRule="exact"/>
      <w:jc w:val="both"/>
      <w:rPr>
        <w:rFonts w:hint="eastAsia" w:eastAsia="宋体"/>
        <w:b/>
        <w:bCs/>
        <w:i/>
        <w:iCs/>
      </w:rPr>
    </w:pPr>
    <w:r>
      <w:rPr>
        <w:rFonts w:hint="eastAsia" w:eastAsia="宋体"/>
        <w:b/>
        <w:bCs/>
        <w:i/>
        <w:iCs/>
      </w:rPr>
      <w:t>新疆恒达壹品项目管理咨询有限公司</w:t>
    </w:r>
    <w:r>
      <w:rPr>
        <w:rFonts w:hint="eastAsia"/>
        <w:b/>
        <w:bCs/>
        <w:i/>
        <w:iCs/>
        <w:lang w:eastAsia="zh-CN"/>
      </w:rPr>
      <w:t>谈判文件</w:t>
    </w:r>
    <w:r>
      <w:rPr>
        <w:rFonts w:hint="eastAsia"/>
        <w:b/>
        <w:bCs/>
        <w:i/>
        <w:iCs/>
      </w:rPr>
      <w:t xml:space="preserve">                               </w:t>
    </w:r>
    <w:r>
      <w:rPr>
        <w:rFonts w:hint="eastAsia" w:ascii="??_GB2312" w:eastAsia="宋体"/>
        <w:b/>
        <w:i/>
        <w:color w:val="000000"/>
        <w:spacing w:val="-10"/>
      </w:rPr>
      <w:t xml:space="preserve">         </w:t>
    </w:r>
  </w:p>
  <w:p>
    <w:pPr>
      <w:pStyle w:val="797"/>
      <w:pBdr>
        <w:bottom w:val="none" w:color="auto" w:sz="0" w:space="0"/>
      </w:pBdr>
      <w:spacing w:line="80" w:lineRule="exact"/>
      <w:ind w:left="-199" w:leftChars="-95"/>
      <w:rPr>
        <w:lang w:val="en-US" w:eastAsia="zh-CN"/>
      </w:rP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A5429"/>
    <w:multiLevelType w:val="singleLevel"/>
    <w:tmpl w:val="82CA5429"/>
    <w:lvl w:ilvl="0" w:tentative="0">
      <w:start w:val="16"/>
      <w:numFmt w:val="decimal"/>
      <w:suff w:val="space"/>
      <w:lvlText w:val="%1."/>
      <w:lvlJc w:val="left"/>
    </w:lvl>
  </w:abstractNum>
  <w:abstractNum w:abstractNumId="1">
    <w:nsid w:val="932A96F0"/>
    <w:multiLevelType w:val="singleLevel"/>
    <w:tmpl w:val="932A96F0"/>
    <w:lvl w:ilvl="0" w:tentative="0">
      <w:start w:val="3"/>
      <w:numFmt w:val="chineseCounting"/>
      <w:suff w:val="nothing"/>
      <w:lvlText w:val="%1、"/>
      <w:lvlJc w:val="left"/>
      <w:rPr>
        <w:rFonts w:hint="eastAsia"/>
      </w:rPr>
    </w:lvl>
  </w:abstractNum>
  <w:abstractNum w:abstractNumId="2">
    <w:nsid w:val="E1630A73"/>
    <w:multiLevelType w:val="singleLevel"/>
    <w:tmpl w:val="E1630A73"/>
    <w:lvl w:ilvl="0" w:tentative="0">
      <w:start w:val="4"/>
      <w:numFmt w:val="decimal"/>
      <w:lvlText w:val="%1."/>
      <w:lvlJc w:val="left"/>
      <w:pPr>
        <w:tabs>
          <w:tab w:val="left" w:pos="312"/>
        </w:tabs>
      </w:pPr>
    </w:lvl>
  </w:abstractNum>
  <w:abstractNum w:abstractNumId="3">
    <w:nsid w:val="0EDB2900"/>
    <w:multiLevelType w:val="multilevel"/>
    <w:tmpl w:val="0EDB2900"/>
    <w:lvl w:ilvl="0" w:tentative="0">
      <w:start w:val="1"/>
      <w:numFmt w:val="bullet"/>
      <w:pStyle w:val="547"/>
      <w:lvlText w:val="−"/>
      <w:lvlJc w:val="left"/>
      <w:pPr>
        <w:widowControl/>
        <w:tabs>
          <w:tab w:val="left" w:pos="2409"/>
        </w:tabs>
        <w:ind w:left="2410" w:hanging="284"/>
        <w:textAlignment w:val="baseline"/>
      </w:pPr>
      <w:rPr>
        <w:rFonts w:ascii="Times New Roman" w:hAnsi="Times New Roman"/>
        <w:sz w:val="16"/>
      </w:rPr>
    </w:lvl>
    <w:lvl w:ilvl="1" w:tentative="0">
      <w:start w:val="1"/>
      <w:numFmt w:val="bullet"/>
      <w:lvlText w:val=""/>
      <w:lvlJc w:val="left"/>
      <w:pPr>
        <w:widowControl/>
        <w:tabs>
          <w:tab w:val="left" w:pos="840"/>
        </w:tabs>
        <w:ind w:left="840" w:hanging="420"/>
        <w:textAlignment w:val="baseline"/>
      </w:pPr>
      <w:rPr>
        <w:rFonts w:ascii="Wingdings" w:hAnsi="Wingdings"/>
      </w:rPr>
    </w:lvl>
    <w:lvl w:ilvl="2" w:tentative="0">
      <w:start w:val="1"/>
      <w:numFmt w:val="bullet"/>
      <w:lvlText w:val=""/>
      <w:lvlJc w:val="left"/>
      <w:pPr>
        <w:widowControl/>
        <w:tabs>
          <w:tab w:val="left" w:pos="1260"/>
        </w:tabs>
        <w:ind w:left="1260" w:hanging="420"/>
        <w:textAlignment w:val="baseline"/>
      </w:pPr>
      <w:rPr>
        <w:rFonts w:ascii="Wingdings" w:hAnsi="Wingdings"/>
      </w:rPr>
    </w:lvl>
    <w:lvl w:ilvl="3" w:tentative="0">
      <w:start w:val="1"/>
      <w:numFmt w:val="bullet"/>
      <w:lvlText w:val=""/>
      <w:lvlJc w:val="left"/>
      <w:pPr>
        <w:widowControl/>
        <w:tabs>
          <w:tab w:val="left" w:pos="1680"/>
        </w:tabs>
        <w:ind w:left="1680" w:hanging="420"/>
        <w:textAlignment w:val="baseline"/>
      </w:pPr>
      <w:rPr>
        <w:rFonts w:ascii="Wingdings" w:hAnsi="Wingdings"/>
      </w:rPr>
    </w:lvl>
    <w:lvl w:ilvl="4" w:tentative="0">
      <w:start w:val="1"/>
      <w:numFmt w:val="bullet"/>
      <w:lvlText w:val=""/>
      <w:lvlJc w:val="left"/>
      <w:pPr>
        <w:widowControl/>
        <w:tabs>
          <w:tab w:val="left" w:pos="2100"/>
        </w:tabs>
        <w:ind w:left="2100" w:hanging="420"/>
        <w:textAlignment w:val="baseline"/>
      </w:pPr>
      <w:rPr>
        <w:rFonts w:ascii="Wingdings" w:hAnsi="Wingdings"/>
      </w:rPr>
    </w:lvl>
    <w:lvl w:ilvl="5" w:tentative="0">
      <w:start w:val="1"/>
      <w:numFmt w:val="bullet"/>
      <w:lvlText w:val=""/>
      <w:lvlJc w:val="left"/>
      <w:pPr>
        <w:widowControl/>
        <w:tabs>
          <w:tab w:val="left" w:pos="2520"/>
        </w:tabs>
        <w:ind w:left="2520" w:hanging="420"/>
        <w:textAlignment w:val="baseline"/>
      </w:pPr>
      <w:rPr>
        <w:rFonts w:ascii="Wingdings" w:hAnsi="Wingdings"/>
      </w:rPr>
    </w:lvl>
    <w:lvl w:ilvl="6" w:tentative="0">
      <w:start w:val="1"/>
      <w:numFmt w:val="bullet"/>
      <w:lvlText w:val=""/>
      <w:lvlJc w:val="left"/>
      <w:pPr>
        <w:widowControl/>
        <w:tabs>
          <w:tab w:val="left" w:pos="2940"/>
        </w:tabs>
        <w:ind w:left="2940" w:hanging="420"/>
        <w:textAlignment w:val="baseline"/>
      </w:pPr>
      <w:rPr>
        <w:rFonts w:ascii="Wingdings" w:hAnsi="Wingdings"/>
      </w:rPr>
    </w:lvl>
    <w:lvl w:ilvl="7" w:tentative="0">
      <w:start w:val="1"/>
      <w:numFmt w:val="bullet"/>
      <w:lvlText w:val=""/>
      <w:lvlJc w:val="left"/>
      <w:pPr>
        <w:widowControl/>
        <w:tabs>
          <w:tab w:val="left" w:pos="3360"/>
        </w:tabs>
        <w:ind w:left="3360" w:hanging="420"/>
        <w:textAlignment w:val="baseline"/>
      </w:pPr>
      <w:rPr>
        <w:rFonts w:ascii="Wingdings" w:hAnsi="Wingdings"/>
      </w:rPr>
    </w:lvl>
    <w:lvl w:ilvl="8" w:tentative="0">
      <w:start w:val="1"/>
      <w:numFmt w:val="bullet"/>
      <w:lvlText w:val=""/>
      <w:lvlJc w:val="left"/>
      <w:pPr>
        <w:widowControl/>
        <w:tabs>
          <w:tab w:val="left" w:pos="3780"/>
        </w:tabs>
        <w:ind w:left="3780" w:hanging="420"/>
        <w:textAlignment w:val="baseline"/>
      </w:pPr>
      <w:rPr>
        <w:rFonts w:ascii="Wingdings" w:hAnsi="Wingdings"/>
      </w:rPr>
    </w:lvl>
  </w:abstractNum>
  <w:abstractNum w:abstractNumId="4">
    <w:nsid w:val="11BF6E1B"/>
    <w:multiLevelType w:val="multilevel"/>
    <w:tmpl w:val="11BF6E1B"/>
    <w:lvl w:ilvl="0" w:tentative="0">
      <w:start w:val="1"/>
      <w:numFmt w:val="decimal"/>
      <w:pStyle w:val="183"/>
      <w:lvlText w:val="(%1)"/>
      <w:lvlJc w:val="left"/>
      <w:pPr>
        <w:widowControl/>
        <w:ind w:left="510" w:hanging="420"/>
        <w:textAlignment w:val="baseline"/>
      </w:pPr>
      <w:rPr>
        <w:rFonts w:ascii="Times New Roman" w:hAnsi="Times New Roman"/>
        <w:sz w:val="24"/>
        <w:szCs w:val="24"/>
      </w:rPr>
    </w:lvl>
    <w:lvl w:ilvl="1" w:tentative="0">
      <w:start w:val="1"/>
      <w:numFmt w:val="lowerLetter"/>
      <w:lvlText w:val="%1)"/>
      <w:lvlJc w:val="left"/>
      <w:pPr>
        <w:widowControl/>
        <w:ind w:left="930" w:hanging="420"/>
        <w:textAlignment w:val="baseline"/>
      </w:pPr>
    </w:lvl>
    <w:lvl w:ilvl="2" w:tentative="0">
      <w:start w:val="1"/>
      <w:numFmt w:val="lowerRoman"/>
      <w:lvlText w:val="%1."/>
      <w:lvlJc w:val="right"/>
      <w:pPr>
        <w:widowControl/>
        <w:ind w:left="1350" w:hanging="420"/>
        <w:textAlignment w:val="baseline"/>
      </w:pPr>
    </w:lvl>
    <w:lvl w:ilvl="3" w:tentative="0">
      <w:start w:val="1"/>
      <w:numFmt w:val="decimal"/>
      <w:lvlText w:val="%1."/>
      <w:lvlJc w:val="left"/>
      <w:pPr>
        <w:widowControl/>
        <w:ind w:left="1770" w:hanging="420"/>
        <w:textAlignment w:val="baseline"/>
      </w:pPr>
    </w:lvl>
    <w:lvl w:ilvl="4" w:tentative="0">
      <w:start w:val="1"/>
      <w:numFmt w:val="lowerLetter"/>
      <w:lvlText w:val="%1)"/>
      <w:lvlJc w:val="left"/>
      <w:pPr>
        <w:widowControl/>
        <w:ind w:left="2190" w:hanging="420"/>
        <w:textAlignment w:val="baseline"/>
      </w:pPr>
    </w:lvl>
    <w:lvl w:ilvl="5" w:tentative="0">
      <w:start w:val="1"/>
      <w:numFmt w:val="lowerRoman"/>
      <w:lvlText w:val="%1."/>
      <w:lvlJc w:val="right"/>
      <w:pPr>
        <w:widowControl/>
        <w:ind w:left="2610" w:hanging="420"/>
        <w:textAlignment w:val="baseline"/>
      </w:pPr>
    </w:lvl>
    <w:lvl w:ilvl="6" w:tentative="0">
      <w:start w:val="1"/>
      <w:numFmt w:val="decimal"/>
      <w:lvlText w:val="%1."/>
      <w:lvlJc w:val="left"/>
      <w:pPr>
        <w:widowControl/>
        <w:ind w:left="3030" w:hanging="420"/>
        <w:textAlignment w:val="baseline"/>
      </w:pPr>
    </w:lvl>
    <w:lvl w:ilvl="7" w:tentative="0">
      <w:start w:val="1"/>
      <w:numFmt w:val="lowerLetter"/>
      <w:lvlText w:val="%1)"/>
      <w:lvlJc w:val="left"/>
      <w:pPr>
        <w:widowControl/>
        <w:ind w:left="3450" w:hanging="420"/>
        <w:textAlignment w:val="baseline"/>
      </w:pPr>
    </w:lvl>
    <w:lvl w:ilvl="8" w:tentative="0">
      <w:start w:val="1"/>
      <w:numFmt w:val="lowerRoman"/>
      <w:lvlText w:val="%1."/>
      <w:lvlJc w:val="right"/>
      <w:pPr>
        <w:widowControl/>
        <w:ind w:left="3870" w:hanging="420"/>
        <w:textAlignment w:val="baseline"/>
      </w:pPr>
    </w:lvl>
  </w:abstractNum>
  <w:abstractNum w:abstractNumId="5">
    <w:nsid w:val="13F60562"/>
    <w:multiLevelType w:val="multilevel"/>
    <w:tmpl w:val="13F60562"/>
    <w:lvl w:ilvl="0" w:tentative="0">
      <w:start w:val="1"/>
      <w:numFmt w:val="decimal"/>
      <w:lvlText w:val="%1　"/>
      <w:lvlJc w:val="left"/>
      <w:pPr>
        <w:widowControl/>
        <w:tabs>
          <w:tab w:val="left" w:pos="1733"/>
        </w:tabs>
        <w:ind w:left="1620"/>
        <w:textAlignment w:val="baseline"/>
      </w:pPr>
    </w:lvl>
    <w:lvl w:ilvl="1" w:tentative="0">
      <w:start w:val="1"/>
      <w:numFmt w:val="decimal"/>
      <w:lvlText w:val="%1.%2　"/>
      <w:lvlJc w:val="left"/>
      <w:pPr>
        <w:widowControl/>
        <w:tabs>
          <w:tab w:val="left" w:pos="767"/>
        </w:tabs>
        <w:ind w:left="767" w:hanging="227"/>
        <w:textAlignment w:val="baseline"/>
      </w:pPr>
      <w:rPr>
        <w:rFonts w:ascii="Times New Roman" w:hAnsi="Times New Roman" w:eastAsia="宋体"/>
        <w:b/>
        <w:i w:val="0"/>
        <w:sz w:val="30"/>
        <w:szCs w:val="30"/>
      </w:rPr>
    </w:lvl>
    <w:lvl w:ilvl="2" w:tentative="0">
      <w:start w:val="1"/>
      <w:numFmt w:val="decimal"/>
      <w:lvlText w:val="%1.%2.%3　"/>
      <w:lvlJc w:val="left"/>
      <w:pPr>
        <w:widowControl/>
        <w:tabs>
          <w:tab w:val="left" w:pos="709"/>
        </w:tabs>
        <w:ind w:left="709" w:hanging="709"/>
        <w:textAlignment w:val="baseline"/>
      </w:pPr>
      <w:rPr>
        <w:sz w:val="28"/>
        <w:szCs w:val="28"/>
      </w:rPr>
    </w:lvl>
    <w:lvl w:ilvl="3" w:tentative="0">
      <w:start w:val="0"/>
      <w:numFmt w:val="decimal"/>
      <w:pStyle w:val="371"/>
      <w:lvlText w:val="%12.1.1.3"/>
      <w:lvlJc w:val="left"/>
      <w:pPr>
        <w:widowControl/>
        <w:tabs>
          <w:tab w:val="left" w:pos="851"/>
        </w:tabs>
        <w:ind w:left="851" w:hanging="851"/>
        <w:textAlignment w:val="baseline"/>
      </w:pPr>
    </w:lvl>
    <w:lvl w:ilvl="4" w:tentative="0">
      <w:start w:val="0"/>
      <w:numFmt w:val="decimal"/>
      <w:lvlText w:val="%1.%2.%3.%4.%5."/>
      <w:lvlJc w:val="left"/>
      <w:pPr>
        <w:widowControl/>
        <w:tabs>
          <w:tab w:val="left" w:pos="992"/>
        </w:tabs>
        <w:ind w:left="992" w:hanging="992"/>
        <w:textAlignment w:val="baseline"/>
      </w:pPr>
    </w:lvl>
    <w:lvl w:ilvl="5" w:tentative="0">
      <w:start w:val="0"/>
      <w:numFmt w:val="decimal"/>
      <w:lvlText w:val="%1.%2.%3.%4.%5.%6."/>
      <w:lvlJc w:val="left"/>
      <w:pPr>
        <w:widowControl/>
        <w:tabs>
          <w:tab w:val="left" w:pos="1134"/>
        </w:tabs>
        <w:ind w:left="1134" w:hanging="1134"/>
        <w:textAlignment w:val="baseline"/>
      </w:pPr>
    </w:lvl>
    <w:lvl w:ilvl="6" w:tentative="0">
      <w:start w:val="0"/>
      <w:numFmt w:val="decimal"/>
      <w:lvlText w:val="%1.%2.%3.%4.%5.%6.%7."/>
      <w:lvlJc w:val="left"/>
      <w:pPr>
        <w:widowControl/>
        <w:tabs>
          <w:tab w:val="left" w:pos="1276"/>
        </w:tabs>
        <w:ind w:left="1276" w:hanging="1276"/>
        <w:textAlignment w:val="baseline"/>
      </w:pPr>
    </w:lvl>
    <w:lvl w:ilvl="7" w:tentative="0">
      <w:start w:val="0"/>
      <w:numFmt w:val="decimal"/>
      <w:lvlText w:val="%1.%2.%3.%4.%5.%6.%7.%8."/>
      <w:lvlJc w:val="left"/>
      <w:pPr>
        <w:widowControl/>
        <w:tabs>
          <w:tab w:val="left" w:pos="1418"/>
        </w:tabs>
        <w:ind w:left="1418" w:hanging="1418"/>
        <w:textAlignment w:val="baseline"/>
      </w:pPr>
    </w:lvl>
    <w:lvl w:ilvl="8" w:tentative="0">
      <w:start w:val="0"/>
      <w:numFmt w:val="decimal"/>
      <w:lvlText w:val="%1.%2.%3.%4.%5.%6.%7.%8.%9."/>
      <w:lvlJc w:val="left"/>
      <w:pPr>
        <w:widowControl/>
        <w:tabs>
          <w:tab w:val="left" w:pos="1559"/>
        </w:tabs>
        <w:ind w:left="1559" w:hanging="1559"/>
        <w:textAlignment w:val="baseline"/>
      </w:pPr>
    </w:lvl>
  </w:abstractNum>
  <w:abstractNum w:abstractNumId="6">
    <w:nsid w:val="18232DD3"/>
    <w:multiLevelType w:val="singleLevel"/>
    <w:tmpl w:val="18232DD3"/>
    <w:lvl w:ilvl="0" w:tentative="0">
      <w:start w:val="1"/>
      <w:numFmt w:val="decimal"/>
      <w:pStyle w:val="728"/>
      <w:lvlText w:val="（%1）"/>
      <w:lvlJc w:val="left"/>
      <w:pPr>
        <w:widowControl/>
        <w:tabs>
          <w:tab w:val="left" w:pos="1800"/>
        </w:tabs>
        <w:ind w:left="1800" w:hanging="900"/>
        <w:textAlignment w:val="baseline"/>
      </w:pPr>
    </w:lvl>
  </w:abstractNum>
  <w:abstractNum w:abstractNumId="7">
    <w:nsid w:val="20A10221"/>
    <w:multiLevelType w:val="multilevel"/>
    <w:tmpl w:val="20A10221"/>
    <w:lvl w:ilvl="0" w:tentative="0">
      <w:start w:val="1"/>
      <w:numFmt w:val="decimal"/>
      <w:pStyle w:val="440"/>
      <w:lvlText w:val="表 2.%1"/>
      <w:lvlJc w:val="left"/>
      <w:pPr>
        <w:widowControl/>
        <w:tabs>
          <w:tab w:val="left" w:pos="902"/>
        </w:tabs>
        <w:ind w:left="902" w:hanging="420"/>
        <w:textAlignment w:val="baseline"/>
      </w:p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8">
    <w:nsid w:val="25090165"/>
    <w:multiLevelType w:val="multilevel"/>
    <w:tmpl w:val="25090165"/>
    <w:lvl w:ilvl="0" w:tentative="0">
      <w:start w:val="1"/>
      <w:numFmt w:val="decimal"/>
      <w:suff w:val="nothing"/>
      <w:lvlText w:val=""/>
      <w:lvlJc w:val="left"/>
      <w:pPr>
        <w:widowControl/>
        <w:textAlignment w:val="baseline"/>
      </w:pPr>
    </w:lvl>
    <w:lvl w:ilvl="1" w:tentative="0">
      <w:start w:val="1"/>
      <w:numFmt w:val="decimal"/>
      <w:pStyle w:val="361"/>
      <w:suff w:val="nothing"/>
      <w:lvlText w:val=""/>
      <w:lvlJc w:val="left"/>
      <w:pPr>
        <w:widowControl/>
        <w:textAlignment w:val="baseline"/>
      </w:pPr>
    </w:lvl>
    <w:lvl w:ilvl="2" w:tentative="0">
      <w:start w:val="1"/>
      <w:numFmt w:val="decimal"/>
      <w:suff w:val="nothing"/>
      <w:lvlText w:val=""/>
      <w:lvlJc w:val="left"/>
      <w:pPr>
        <w:widowControl/>
        <w:textAlignment w:val="baseline"/>
      </w:pPr>
    </w:lvl>
    <w:lvl w:ilvl="3" w:tentative="0">
      <w:start w:val="1"/>
      <w:numFmt w:val="decimal"/>
      <w:suff w:val="nothing"/>
      <w:lvlText w:val=""/>
      <w:lvlJc w:val="left"/>
      <w:pPr>
        <w:widowControl/>
        <w:textAlignment w:val="baseline"/>
      </w:pPr>
    </w:lvl>
    <w:lvl w:ilvl="4" w:tentative="0">
      <w:start w:val="1"/>
      <w:numFmt w:val="decimal"/>
      <w:suff w:val="nothing"/>
      <w:lvlText w:val=""/>
      <w:lvlJc w:val="left"/>
      <w:pPr>
        <w:widowControl/>
        <w:textAlignment w:val="baseline"/>
      </w:pPr>
    </w:lvl>
    <w:lvl w:ilvl="5" w:tentative="0">
      <w:start w:val="1"/>
      <w:numFmt w:val="decimal"/>
      <w:suff w:val="nothing"/>
      <w:lvlText w:val=""/>
      <w:lvlJc w:val="left"/>
      <w:pPr>
        <w:widowControl/>
        <w:textAlignment w:val="baseline"/>
      </w:pPr>
    </w:lvl>
    <w:lvl w:ilvl="6" w:tentative="0">
      <w:start w:val="1"/>
      <w:numFmt w:val="decimal"/>
      <w:suff w:val="nothing"/>
      <w:lvlText w:val=""/>
      <w:lvlJc w:val="left"/>
      <w:pPr>
        <w:widowControl/>
        <w:textAlignment w:val="baseline"/>
      </w:pPr>
    </w:lvl>
    <w:lvl w:ilvl="7" w:tentative="0">
      <w:start w:val="1"/>
      <w:numFmt w:val="decimal"/>
      <w:suff w:val="nothing"/>
      <w:lvlText w:val=""/>
      <w:lvlJc w:val="left"/>
      <w:pPr>
        <w:widowControl/>
        <w:textAlignment w:val="baseline"/>
      </w:pPr>
    </w:lvl>
    <w:lvl w:ilvl="8" w:tentative="0">
      <w:start w:val="1"/>
      <w:numFmt w:val="decimal"/>
      <w:suff w:val="nothing"/>
      <w:lvlText w:val=""/>
      <w:lvlJc w:val="left"/>
      <w:pPr>
        <w:widowControl/>
        <w:textAlignment w:val="baseline"/>
      </w:pPr>
    </w:lvl>
  </w:abstractNum>
  <w:abstractNum w:abstractNumId="9">
    <w:nsid w:val="27727B63"/>
    <w:multiLevelType w:val="multilevel"/>
    <w:tmpl w:val="27727B63"/>
    <w:lvl w:ilvl="0" w:tentative="0">
      <w:start w:val="1"/>
      <w:numFmt w:val="bullet"/>
      <w:pStyle w:val="301"/>
      <w:lvlText w:val=""/>
      <w:lvlJc w:val="left"/>
      <w:pPr>
        <w:widowControl/>
        <w:tabs>
          <w:tab w:val="left" w:pos="340"/>
        </w:tabs>
        <w:ind w:left="340" w:hanging="170"/>
        <w:textAlignment w:val="baseline"/>
      </w:pPr>
      <w:rPr>
        <w:rFonts w:ascii="Wingdings" w:hAnsi="Wingdings"/>
        <w:color w:val="000000"/>
        <w:position w:val="1"/>
        <w:sz w:val="13"/>
      </w:rPr>
    </w:lvl>
    <w:lvl w:ilvl="1" w:tentative="0">
      <w:start w:val="1"/>
      <w:numFmt w:val="bullet"/>
      <w:pStyle w:val="353"/>
      <w:lvlText w:val=""/>
      <w:lvlJc w:val="left"/>
      <w:pPr>
        <w:widowControl/>
        <w:tabs>
          <w:tab w:val="left" w:pos="840"/>
        </w:tabs>
        <w:ind w:left="840" w:hanging="420"/>
        <w:textAlignment w:val="baseline"/>
      </w:pPr>
      <w:rPr>
        <w:rFonts w:ascii="Wingdings" w:hAnsi="Wingdings"/>
      </w:rPr>
    </w:lvl>
    <w:lvl w:ilvl="2" w:tentative="0">
      <w:start w:val="1"/>
      <w:numFmt w:val="bullet"/>
      <w:lvlText w:val=""/>
      <w:lvlJc w:val="left"/>
      <w:pPr>
        <w:widowControl/>
        <w:tabs>
          <w:tab w:val="left" w:pos="1260"/>
        </w:tabs>
        <w:ind w:left="1260" w:hanging="420"/>
        <w:textAlignment w:val="baseline"/>
      </w:pPr>
      <w:rPr>
        <w:rFonts w:ascii="Wingdings" w:hAnsi="Wingdings"/>
      </w:rPr>
    </w:lvl>
    <w:lvl w:ilvl="3" w:tentative="0">
      <w:start w:val="1"/>
      <w:numFmt w:val="bullet"/>
      <w:lvlText w:val=""/>
      <w:lvlJc w:val="left"/>
      <w:pPr>
        <w:widowControl/>
        <w:tabs>
          <w:tab w:val="left" w:pos="1680"/>
        </w:tabs>
        <w:ind w:left="1680" w:hanging="420"/>
        <w:textAlignment w:val="baseline"/>
      </w:pPr>
      <w:rPr>
        <w:rFonts w:ascii="Wingdings" w:hAnsi="Wingdings"/>
      </w:rPr>
    </w:lvl>
    <w:lvl w:ilvl="4" w:tentative="0">
      <w:start w:val="1"/>
      <w:numFmt w:val="bullet"/>
      <w:lvlText w:val=""/>
      <w:lvlJc w:val="left"/>
      <w:pPr>
        <w:widowControl/>
        <w:tabs>
          <w:tab w:val="left" w:pos="2100"/>
        </w:tabs>
        <w:ind w:left="2100" w:hanging="420"/>
        <w:textAlignment w:val="baseline"/>
      </w:pPr>
      <w:rPr>
        <w:rFonts w:ascii="Wingdings" w:hAnsi="Wingdings"/>
      </w:rPr>
    </w:lvl>
    <w:lvl w:ilvl="5" w:tentative="0">
      <w:start w:val="1"/>
      <w:numFmt w:val="bullet"/>
      <w:lvlText w:val=""/>
      <w:lvlJc w:val="left"/>
      <w:pPr>
        <w:widowControl/>
        <w:tabs>
          <w:tab w:val="left" w:pos="2520"/>
        </w:tabs>
        <w:ind w:left="2520" w:hanging="420"/>
        <w:textAlignment w:val="baseline"/>
      </w:pPr>
      <w:rPr>
        <w:rFonts w:ascii="Wingdings" w:hAnsi="Wingdings"/>
      </w:rPr>
    </w:lvl>
    <w:lvl w:ilvl="6" w:tentative="0">
      <w:start w:val="1"/>
      <w:numFmt w:val="bullet"/>
      <w:lvlText w:val=""/>
      <w:lvlJc w:val="left"/>
      <w:pPr>
        <w:widowControl/>
        <w:tabs>
          <w:tab w:val="left" w:pos="2940"/>
        </w:tabs>
        <w:ind w:left="2940" w:hanging="420"/>
        <w:textAlignment w:val="baseline"/>
      </w:pPr>
      <w:rPr>
        <w:rFonts w:ascii="Wingdings" w:hAnsi="Wingdings"/>
      </w:rPr>
    </w:lvl>
    <w:lvl w:ilvl="7" w:tentative="0">
      <w:start w:val="1"/>
      <w:numFmt w:val="bullet"/>
      <w:lvlText w:val=""/>
      <w:lvlJc w:val="left"/>
      <w:pPr>
        <w:widowControl/>
        <w:tabs>
          <w:tab w:val="left" w:pos="3360"/>
        </w:tabs>
        <w:ind w:left="3360" w:hanging="420"/>
        <w:textAlignment w:val="baseline"/>
      </w:pPr>
      <w:rPr>
        <w:rFonts w:ascii="Wingdings" w:hAnsi="Wingdings"/>
      </w:rPr>
    </w:lvl>
    <w:lvl w:ilvl="8" w:tentative="0">
      <w:start w:val="1"/>
      <w:numFmt w:val="bullet"/>
      <w:lvlText w:val=""/>
      <w:lvlJc w:val="left"/>
      <w:pPr>
        <w:widowControl/>
        <w:tabs>
          <w:tab w:val="left" w:pos="3780"/>
        </w:tabs>
        <w:ind w:left="3780" w:hanging="420"/>
        <w:textAlignment w:val="baseline"/>
      </w:pPr>
      <w:rPr>
        <w:rFonts w:ascii="Wingdings" w:hAnsi="Wingdings"/>
      </w:rPr>
    </w:lvl>
  </w:abstractNum>
  <w:abstractNum w:abstractNumId="10">
    <w:nsid w:val="3165FDD7"/>
    <w:multiLevelType w:val="singleLevel"/>
    <w:tmpl w:val="3165FDD7"/>
    <w:lvl w:ilvl="0" w:tentative="0">
      <w:start w:val="1"/>
      <w:numFmt w:val="decimal"/>
      <w:suff w:val="space"/>
      <w:lvlText w:val="%1、"/>
      <w:lvlJc w:val="left"/>
      <w:pPr>
        <w:widowControl/>
        <w:textAlignment w:val="baseline"/>
      </w:pPr>
      <w:rPr>
        <w:rStyle w:val="31"/>
      </w:rPr>
    </w:lvl>
  </w:abstractNum>
  <w:abstractNum w:abstractNumId="11">
    <w:nsid w:val="3AB7BC49"/>
    <w:multiLevelType w:val="singleLevel"/>
    <w:tmpl w:val="3AB7BC49"/>
    <w:lvl w:ilvl="0" w:tentative="0">
      <w:start w:val="9"/>
      <w:numFmt w:val="chineseCounting"/>
      <w:suff w:val="space"/>
      <w:lvlText w:val="（%1）"/>
      <w:lvlJc w:val="left"/>
      <w:rPr>
        <w:rFonts w:hint="eastAsia"/>
      </w:rPr>
    </w:lvl>
  </w:abstractNum>
  <w:abstractNum w:abstractNumId="12">
    <w:nsid w:val="4A3A5A4B"/>
    <w:multiLevelType w:val="multilevel"/>
    <w:tmpl w:val="4A3A5A4B"/>
    <w:lvl w:ilvl="0" w:tentative="0">
      <w:start w:val="1"/>
      <w:numFmt w:val="decimal"/>
      <w:lvlText w:val="%1."/>
      <w:lvlJc w:val="left"/>
      <w:pPr>
        <w:tabs>
          <w:tab w:val="left" w:pos="420"/>
        </w:tabs>
        <w:ind w:left="420" w:hanging="42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4F430D32"/>
    <w:multiLevelType w:val="multilevel"/>
    <w:tmpl w:val="4F430D32"/>
    <w:lvl w:ilvl="0" w:tentative="0">
      <w:start w:val="1"/>
      <w:numFmt w:val="decimal"/>
      <w:pStyle w:val="66"/>
      <w:lvlText w:val=""/>
      <w:lvlJc w:val="left"/>
      <w:pPr>
        <w:widowControl/>
        <w:tabs>
          <w:tab w:val="left" w:pos="360"/>
        </w:tabs>
        <w:ind w:left="360" w:hanging="360"/>
        <w:textAlignment w:val="baseline"/>
      </w:pPr>
      <w:rPr>
        <w:rFonts w:ascii="Times New Roman" w:hAnsi="Times New Roman"/>
      </w:rPr>
    </w:lvl>
    <w:lvl w:ilvl="1" w:tentative="0">
      <w:start w:val="1"/>
      <w:numFmt w:val="decimal"/>
      <w:lvlText w:val="%1.%2"/>
      <w:lvlJc w:val="left"/>
      <w:pPr>
        <w:widowControl/>
        <w:tabs>
          <w:tab w:val="left" w:pos="1620"/>
        </w:tabs>
        <w:ind w:left="1620" w:hanging="810"/>
        <w:textAlignment w:val="baseline"/>
      </w:pPr>
    </w:lvl>
    <w:lvl w:ilvl="2" w:tentative="0">
      <w:start w:val="1"/>
      <w:numFmt w:val="decimal"/>
      <w:lvlText w:val="%1.%2.%3"/>
      <w:lvlJc w:val="left"/>
      <w:pPr>
        <w:widowControl/>
        <w:tabs>
          <w:tab w:val="left" w:pos="2430"/>
        </w:tabs>
        <w:ind w:left="2430" w:hanging="810"/>
        <w:textAlignment w:val="baseline"/>
      </w:pPr>
    </w:lvl>
    <w:lvl w:ilvl="3" w:tentative="0">
      <w:start w:val="1"/>
      <w:numFmt w:val="decimal"/>
      <w:lvlText w:val="%1.%2.%3.%4"/>
      <w:lvlJc w:val="left"/>
      <w:pPr>
        <w:widowControl/>
        <w:tabs>
          <w:tab w:val="left" w:pos="3240"/>
        </w:tabs>
        <w:ind w:left="3240" w:hanging="810"/>
        <w:textAlignment w:val="baseline"/>
      </w:pPr>
    </w:lvl>
    <w:lvl w:ilvl="4" w:tentative="0">
      <w:start w:val="1"/>
      <w:numFmt w:val="decimal"/>
      <w:lvlText w:val="%1.%2.%3.%4.%5"/>
      <w:lvlJc w:val="left"/>
      <w:pPr>
        <w:widowControl/>
        <w:tabs>
          <w:tab w:val="left" w:pos="4050"/>
        </w:tabs>
        <w:ind w:left="4050" w:hanging="810"/>
        <w:textAlignment w:val="baseline"/>
      </w:pPr>
    </w:lvl>
    <w:lvl w:ilvl="5" w:tentative="0">
      <w:start w:val="1"/>
      <w:numFmt w:val="decimal"/>
      <w:lvlText w:val="%1.%2.%3.%4.%5.%6"/>
      <w:lvlJc w:val="left"/>
      <w:pPr>
        <w:widowControl/>
        <w:tabs>
          <w:tab w:val="left" w:pos="4860"/>
        </w:tabs>
        <w:ind w:left="4860" w:hanging="810"/>
        <w:textAlignment w:val="baseline"/>
      </w:pPr>
    </w:lvl>
    <w:lvl w:ilvl="6" w:tentative="0">
      <w:start w:val="1"/>
      <w:numFmt w:val="decimal"/>
      <w:lvlText w:val="%1.%2.%3.%4.%5.%6.%7"/>
      <w:lvlJc w:val="left"/>
      <w:pPr>
        <w:widowControl/>
        <w:tabs>
          <w:tab w:val="left" w:pos="5670"/>
        </w:tabs>
        <w:ind w:left="5670" w:hanging="810"/>
        <w:textAlignment w:val="baseline"/>
      </w:pPr>
    </w:lvl>
    <w:lvl w:ilvl="7" w:tentative="0">
      <w:start w:val="1"/>
      <w:numFmt w:val="decimal"/>
      <w:lvlText w:val="%1.%2.%3.%4.%5.%6.%7.%8"/>
      <w:lvlJc w:val="left"/>
      <w:pPr>
        <w:widowControl/>
        <w:tabs>
          <w:tab w:val="left" w:pos="6480"/>
        </w:tabs>
        <w:ind w:left="6480" w:hanging="810"/>
        <w:textAlignment w:val="baseline"/>
      </w:pPr>
    </w:lvl>
    <w:lvl w:ilvl="8" w:tentative="0">
      <w:start w:val="1"/>
      <w:numFmt w:val="decimal"/>
      <w:lvlText w:val="%1.%2.%3.%4.%5.%6.%7.%8.%9"/>
      <w:lvlJc w:val="left"/>
      <w:pPr>
        <w:widowControl/>
        <w:tabs>
          <w:tab w:val="left" w:pos="7290"/>
        </w:tabs>
        <w:ind w:left="7290" w:hanging="810"/>
        <w:textAlignment w:val="baseline"/>
      </w:pPr>
    </w:lvl>
  </w:abstractNum>
  <w:abstractNum w:abstractNumId="14">
    <w:nsid w:val="5B6D3AF1"/>
    <w:multiLevelType w:val="multilevel"/>
    <w:tmpl w:val="5B6D3AF1"/>
    <w:lvl w:ilvl="0" w:tentative="0">
      <w:start w:val="1"/>
      <w:numFmt w:val="decimal"/>
      <w:pStyle w:val="400"/>
      <w:lvlText w:val="%1　"/>
      <w:lvlJc w:val="left"/>
      <w:pPr>
        <w:widowControl/>
        <w:tabs>
          <w:tab w:val="left" w:pos="539"/>
        </w:tabs>
        <w:ind w:left="426"/>
        <w:textAlignment w:val="baseline"/>
      </w:pPr>
    </w:lvl>
    <w:lvl w:ilvl="1" w:tentative="0">
      <w:start w:val="1"/>
      <w:numFmt w:val="decimal"/>
      <w:lvlText w:val="%1.%2　"/>
      <w:lvlJc w:val="left"/>
      <w:pPr>
        <w:widowControl/>
        <w:tabs>
          <w:tab w:val="left" w:pos="369"/>
        </w:tabs>
        <w:ind w:left="369" w:hanging="227"/>
        <w:textAlignment w:val="baseline"/>
      </w:pPr>
      <w:rPr>
        <w:rFonts w:ascii="Arial" w:hAnsi="Arial" w:eastAsia="宋体"/>
        <w:b/>
        <w:i w:val="0"/>
        <w:sz w:val="28"/>
      </w:rPr>
    </w:lvl>
    <w:lvl w:ilvl="2" w:tentative="0">
      <w:start w:val="1"/>
      <w:numFmt w:val="decimal"/>
      <w:lvlText w:val="%1.%2.%3."/>
      <w:lvlJc w:val="left"/>
      <w:pPr>
        <w:widowControl/>
        <w:tabs>
          <w:tab w:val="left" w:pos="709"/>
        </w:tabs>
        <w:ind w:left="709" w:hanging="709"/>
        <w:textAlignment w:val="baseline"/>
      </w:pPr>
    </w:lvl>
    <w:lvl w:ilvl="3" w:tentative="0">
      <w:start w:val="0"/>
      <w:numFmt w:val="decimal"/>
      <w:lvlText w:val="%12.1.1.3"/>
      <w:lvlJc w:val="left"/>
      <w:pPr>
        <w:widowControl/>
        <w:tabs>
          <w:tab w:val="left" w:pos="851"/>
        </w:tabs>
        <w:ind w:left="851" w:hanging="851"/>
        <w:textAlignment w:val="baseline"/>
      </w:pPr>
    </w:lvl>
    <w:lvl w:ilvl="4" w:tentative="0">
      <w:start w:val="0"/>
      <w:numFmt w:val="decimal"/>
      <w:lvlText w:val="%1.%2.%3.%4.%5."/>
      <w:lvlJc w:val="left"/>
      <w:pPr>
        <w:widowControl/>
        <w:tabs>
          <w:tab w:val="left" w:pos="992"/>
        </w:tabs>
        <w:ind w:left="992" w:hanging="992"/>
        <w:textAlignment w:val="baseline"/>
      </w:pPr>
    </w:lvl>
    <w:lvl w:ilvl="5" w:tentative="0">
      <w:start w:val="0"/>
      <w:numFmt w:val="decimal"/>
      <w:lvlText w:val="%1.%2.%3.%4.%5.%6."/>
      <w:lvlJc w:val="left"/>
      <w:pPr>
        <w:widowControl/>
        <w:tabs>
          <w:tab w:val="left" w:pos="1134"/>
        </w:tabs>
        <w:ind w:left="1134" w:hanging="1134"/>
        <w:textAlignment w:val="baseline"/>
      </w:pPr>
    </w:lvl>
    <w:lvl w:ilvl="6" w:tentative="0">
      <w:start w:val="0"/>
      <w:numFmt w:val="decimal"/>
      <w:lvlText w:val="%1.%2.%3.%4.%5.%6.%7."/>
      <w:lvlJc w:val="left"/>
      <w:pPr>
        <w:widowControl/>
        <w:tabs>
          <w:tab w:val="left" w:pos="1276"/>
        </w:tabs>
        <w:ind w:left="1276" w:hanging="1276"/>
        <w:textAlignment w:val="baseline"/>
      </w:pPr>
    </w:lvl>
    <w:lvl w:ilvl="7" w:tentative="0">
      <w:start w:val="0"/>
      <w:numFmt w:val="decimal"/>
      <w:lvlText w:val="%1.%2.%3.%4.%5.%6.%7.%8."/>
      <w:lvlJc w:val="left"/>
      <w:pPr>
        <w:widowControl/>
        <w:tabs>
          <w:tab w:val="left" w:pos="1418"/>
        </w:tabs>
        <w:ind w:left="1418" w:hanging="1418"/>
        <w:textAlignment w:val="baseline"/>
      </w:pPr>
    </w:lvl>
    <w:lvl w:ilvl="8" w:tentative="0">
      <w:start w:val="0"/>
      <w:numFmt w:val="decimal"/>
      <w:lvlText w:val="%1.%2.%3.%4.%5.%6.%7.%8.%9."/>
      <w:lvlJc w:val="left"/>
      <w:pPr>
        <w:widowControl/>
        <w:tabs>
          <w:tab w:val="left" w:pos="1559"/>
        </w:tabs>
        <w:ind w:left="1559" w:hanging="1559"/>
        <w:textAlignment w:val="baseline"/>
      </w:pPr>
    </w:lvl>
  </w:abstractNum>
  <w:abstractNum w:abstractNumId="15">
    <w:nsid w:val="5D1F27D9"/>
    <w:multiLevelType w:val="singleLevel"/>
    <w:tmpl w:val="5D1F27D9"/>
    <w:lvl w:ilvl="0" w:tentative="0">
      <w:start w:val="3"/>
      <w:numFmt w:val="chineseCounting"/>
      <w:suff w:val="space"/>
      <w:lvlText w:val="第%1章"/>
      <w:lvlJc w:val="left"/>
      <w:pPr>
        <w:widowControl/>
        <w:textAlignment w:val="baseline"/>
      </w:pPr>
      <w:rPr>
        <w:rStyle w:val="31"/>
      </w:rPr>
    </w:lvl>
  </w:abstractNum>
  <w:abstractNum w:abstractNumId="16">
    <w:nsid w:val="654725A6"/>
    <w:multiLevelType w:val="singleLevel"/>
    <w:tmpl w:val="654725A6"/>
    <w:lvl w:ilvl="0" w:tentative="0">
      <w:start w:val="1"/>
      <w:numFmt w:val="chineseCounting"/>
      <w:suff w:val="space"/>
      <w:lvlText w:val="第%1章"/>
      <w:lvlJc w:val="left"/>
      <w:rPr>
        <w:rFonts w:hint="eastAsia"/>
      </w:rPr>
    </w:lvl>
  </w:abstractNum>
  <w:abstractNum w:abstractNumId="17">
    <w:nsid w:val="6E230785"/>
    <w:multiLevelType w:val="multilevel"/>
    <w:tmpl w:val="6E230785"/>
    <w:lvl w:ilvl="0" w:tentative="0">
      <w:start w:val="1"/>
      <w:numFmt w:val="bullet"/>
      <w:pStyle w:val="752"/>
      <w:lvlText w:val=""/>
      <w:lvlJc w:val="left"/>
      <w:pPr>
        <w:widowControl/>
        <w:tabs>
          <w:tab w:val="left" w:pos="170"/>
        </w:tabs>
        <w:ind w:left="170" w:hanging="170"/>
        <w:textAlignment w:val="baseline"/>
      </w:pPr>
      <w:rPr>
        <w:rFonts w:ascii="Wingdings" w:hAnsi="Wingdings" w:eastAsia="宋体"/>
        <w:b w:val="0"/>
        <w:i w:val="0"/>
        <w:color w:val="000000"/>
        <w:position w:val="3"/>
        <w:sz w:val="13"/>
      </w:rPr>
    </w:lvl>
    <w:lvl w:ilvl="1" w:tentative="0">
      <w:start w:val="1"/>
      <w:numFmt w:val="bullet"/>
      <w:lvlText w:val=""/>
      <w:lvlJc w:val="left"/>
      <w:pPr>
        <w:widowControl/>
        <w:tabs>
          <w:tab w:val="left" w:pos="840"/>
        </w:tabs>
        <w:ind w:left="840" w:hanging="420"/>
        <w:textAlignment w:val="baseline"/>
      </w:pPr>
      <w:rPr>
        <w:rFonts w:ascii="Wingdings" w:hAnsi="Wingdings"/>
      </w:rPr>
    </w:lvl>
    <w:lvl w:ilvl="2" w:tentative="0">
      <w:start w:val="1"/>
      <w:numFmt w:val="bullet"/>
      <w:lvlText w:val=""/>
      <w:lvlJc w:val="left"/>
      <w:pPr>
        <w:widowControl/>
        <w:tabs>
          <w:tab w:val="left" w:pos="1260"/>
        </w:tabs>
        <w:ind w:left="1260" w:hanging="420"/>
        <w:textAlignment w:val="baseline"/>
      </w:pPr>
      <w:rPr>
        <w:rFonts w:ascii="Wingdings" w:hAnsi="Wingdings"/>
      </w:rPr>
    </w:lvl>
    <w:lvl w:ilvl="3" w:tentative="0">
      <w:start w:val="1"/>
      <w:numFmt w:val="bullet"/>
      <w:lvlText w:val=""/>
      <w:lvlJc w:val="left"/>
      <w:pPr>
        <w:widowControl/>
        <w:tabs>
          <w:tab w:val="left" w:pos="1680"/>
        </w:tabs>
        <w:ind w:left="1680" w:hanging="420"/>
        <w:textAlignment w:val="baseline"/>
      </w:pPr>
      <w:rPr>
        <w:rFonts w:ascii="Wingdings" w:hAnsi="Wingdings"/>
      </w:rPr>
    </w:lvl>
    <w:lvl w:ilvl="4" w:tentative="0">
      <w:start w:val="1"/>
      <w:numFmt w:val="bullet"/>
      <w:lvlText w:val=""/>
      <w:lvlJc w:val="left"/>
      <w:pPr>
        <w:widowControl/>
        <w:tabs>
          <w:tab w:val="left" w:pos="2100"/>
        </w:tabs>
        <w:ind w:left="2100" w:hanging="420"/>
        <w:textAlignment w:val="baseline"/>
      </w:pPr>
      <w:rPr>
        <w:rFonts w:ascii="Wingdings" w:hAnsi="Wingdings"/>
      </w:rPr>
    </w:lvl>
    <w:lvl w:ilvl="5" w:tentative="0">
      <w:start w:val="1"/>
      <w:numFmt w:val="bullet"/>
      <w:lvlText w:val=""/>
      <w:lvlJc w:val="left"/>
      <w:pPr>
        <w:widowControl/>
        <w:tabs>
          <w:tab w:val="left" w:pos="2520"/>
        </w:tabs>
        <w:ind w:left="2520" w:hanging="420"/>
        <w:textAlignment w:val="baseline"/>
      </w:pPr>
      <w:rPr>
        <w:rFonts w:ascii="Wingdings" w:hAnsi="Wingdings"/>
      </w:rPr>
    </w:lvl>
    <w:lvl w:ilvl="6" w:tentative="0">
      <w:start w:val="1"/>
      <w:numFmt w:val="bullet"/>
      <w:lvlText w:val=""/>
      <w:lvlJc w:val="left"/>
      <w:pPr>
        <w:widowControl/>
        <w:tabs>
          <w:tab w:val="left" w:pos="2940"/>
        </w:tabs>
        <w:ind w:left="2940" w:hanging="420"/>
        <w:textAlignment w:val="baseline"/>
      </w:pPr>
      <w:rPr>
        <w:rFonts w:ascii="Wingdings" w:hAnsi="Wingdings"/>
      </w:rPr>
    </w:lvl>
    <w:lvl w:ilvl="7" w:tentative="0">
      <w:start w:val="1"/>
      <w:numFmt w:val="bullet"/>
      <w:lvlText w:val=""/>
      <w:lvlJc w:val="left"/>
      <w:pPr>
        <w:widowControl/>
        <w:tabs>
          <w:tab w:val="left" w:pos="3360"/>
        </w:tabs>
        <w:ind w:left="3360" w:hanging="420"/>
        <w:textAlignment w:val="baseline"/>
      </w:pPr>
      <w:rPr>
        <w:rFonts w:ascii="Wingdings" w:hAnsi="Wingdings"/>
      </w:rPr>
    </w:lvl>
    <w:lvl w:ilvl="8" w:tentative="0">
      <w:start w:val="1"/>
      <w:numFmt w:val="bullet"/>
      <w:lvlText w:val=""/>
      <w:lvlJc w:val="left"/>
      <w:pPr>
        <w:widowControl/>
        <w:tabs>
          <w:tab w:val="left" w:pos="3780"/>
        </w:tabs>
        <w:ind w:left="3780" w:hanging="420"/>
        <w:textAlignment w:val="baseline"/>
      </w:pPr>
      <w:rPr>
        <w:rFonts w:ascii="Wingdings" w:hAnsi="Wingdings"/>
      </w:rPr>
    </w:lvl>
  </w:abstractNum>
  <w:abstractNum w:abstractNumId="18">
    <w:nsid w:val="7CA87CF7"/>
    <w:multiLevelType w:val="multilevel"/>
    <w:tmpl w:val="7CA87CF7"/>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9">
    <w:nsid w:val="7E3B679F"/>
    <w:multiLevelType w:val="multilevel"/>
    <w:tmpl w:val="7E3B679F"/>
    <w:lvl w:ilvl="0" w:tentative="0">
      <w:start w:val="1"/>
      <w:numFmt w:val="chineseCountingThousand"/>
      <w:pStyle w:val="339"/>
      <w:lvlText w:val="%1."/>
      <w:lvlJc w:val="left"/>
      <w:pPr>
        <w:widowControl/>
        <w:textAlignment w:val="baseline"/>
      </w:pPr>
      <w:rPr>
        <w:color w:val="000000"/>
        <w:sz w:val="44"/>
      </w:rPr>
    </w:lvl>
    <w:lvl w:ilvl="1" w:tentative="0">
      <w:start w:val="1"/>
      <w:numFmt w:val="decimal"/>
      <w:pStyle w:val="723"/>
      <w:lvlText w:val="%1"/>
      <w:lvlJc w:val="left"/>
      <w:pPr>
        <w:widowControl/>
        <w:textAlignment w:val="baseline"/>
      </w:pPr>
    </w:lvl>
    <w:lvl w:ilvl="2" w:tentative="0">
      <w:start w:val="1"/>
      <w:numFmt w:val="decimal"/>
      <w:pStyle w:val="753"/>
      <w:lvlText w:val="%1.%2"/>
      <w:lvlJc w:val="left"/>
      <w:pPr>
        <w:widowControl/>
        <w:textAlignment w:val="baseline"/>
      </w:pPr>
    </w:lvl>
    <w:lvl w:ilvl="3" w:tentative="0">
      <w:start w:val="1"/>
      <w:numFmt w:val="decimal"/>
      <w:pStyle w:val="208"/>
      <w:lvlText w:val="%1.%2.%3"/>
      <w:lvlJc w:val="left"/>
      <w:pPr>
        <w:widowControl/>
        <w:textAlignment w:val="baseline"/>
      </w:pPr>
    </w:lvl>
    <w:lvl w:ilvl="4" w:tentative="0">
      <w:start w:val="1"/>
      <w:numFmt w:val="decimal"/>
      <w:pStyle w:val="565"/>
      <w:lvlText w:val="%1.%2.%3.%4"/>
      <w:lvlJc w:val="left"/>
      <w:pPr>
        <w:widowControl/>
        <w:textAlignment w:val="baseline"/>
      </w:pPr>
    </w:lvl>
    <w:lvl w:ilvl="5" w:tentative="0">
      <w:start w:val="1"/>
      <w:numFmt w:val="decimal"/>
      <w:lvlText w:val="%1.%2.%3.%4.%5"/>
      <w:lvlJc w:val="left"/>
      <w:pPr>
        <w:widowControl/>
        <w:textAlignment w:val="baseline"/>
      </w:pPr>
      <w:rPr>
        <w:rFonts w:eastAsia="宋体"/>
        <w:b/>
        <w:sz w:val="24"/>
      </w:rPr>
    </w:lvl>
    <w:lvl w:ilvl="6" w:tentative="0">
      <w:start w:val="1"/>
      <w:numFmt w:val="decimal"/>
      <w:lvlText w:val="%1.%2.%3.%4.%5.%6"/>
      <w:lvlJc w:val="left"/>
      <w:pPr>
        <w:widowControl/>
        <w:textAlignment w:val="baseline"/>
      </w:pPr>
    </w:lvl>
    <w:lvl w:ilvl="7" w:tentative="0">
      <w:start w:val="1"/>
      <w:numFmt w:val="decimal"/>
      <w:lvlText w:val="%1.%2.%3.%4.%5.%6.%7"/>
      <w:lvlJc w:val="left"/>
      <w:pPr>
        <w:widowControl/>
        <w:textAlignment w:val="baseline"/>
      </w:pPr>
    </w:lvl>
    <w:lvl w:ilvl="8" w:tentative="0">
      <w:start w:val="1"/>
      <w:numFmt w:val="decimal"/>
      <w:lvlText w:val="%1.%2.%3.%4.%5.%6.%7.%8"/>
      <w:lvlJc w:val="left"/>
      <w:pPr>
        <w:widowControl/>
        <w:textAlignment w:val="baseline"/>
      </w:pPr>
    </w:lvl>
  </w:abstractNum>
  <w:num w:numId="1">
    <w:abstractNumId w:val="13"/>
  </w:num>
  <w:num w:numId="2">
    <w:abstractNumId w:val="4"/>
  </w:num>
  <w:num w:numId="3">
    <w:abstractNumId w:val="19"/>
  </w:num>
  <w:num w:numId="4">
    <w:abstractNumId w:val="9"/>
  </w:num>
  <w:num w:numId="5">
    <w:abstractNumId w:val="8"/>
  </w:num>
  <w:num w:numId="6">
    <w:abstractNumId w:val="5"/>
  </w:num>
  <w:num w:numId="7">
    <w:abstractNumId w:val="14"/>
  </w:num>
  <w:num w:numId="8">
    <w:abstractNumId w:val="7"/>
  </w:num>
  <w:num w:numId="9">
    <w:abstractNumId w:val="3"/>
  </w:num>
  <w:num w:numId="10">
    <w:abstractNumId w:val="6"/>
  </w:num>
  <w:num w:numId="11">
    <w:abstractNumId w:val="17"/>
  </w:num>
  <w:num w:numId="12">
    <w:abstractNumId w:val="16"/>
  </w:num>
  <w:num w:numId="13">
    <w:abstractNumId w:val="2"/>
  </w:num>
  <w:num w:numId="14">
    <w:abstractNumId w:val="0"/>
  </w:num>
  <w:num w:numId="15">
    <w:abstractNumId w:val="11"/>
  </w:num>
  <w:num w:numId="16">
    <w:abstractNumId w:val="15"/>
  </w:num>
  <w:num w:numId="17">
    <w:abstractNumId w:val="12"/>
  </w:num>
  <w:num w:numId="18">
    <w:abstractNumId w:val="18"/>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2"/>
    </o:shapelayout>
  </w:hdrShapeDefault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jOGFlYzZlYTJiYzYxZTUwYzQzYzMxMmZmZWE1MDcifQ=="/>
  </w:docVars>
  <w:rsids>
    <w:rsidRoot w:val="00000000"/>
    <w:rsid w:val="00307A95"/>
    <w:rsid w:val="00667330"/>
    <w:rsid w:val="006701C9"/>
    <w:rsid w:val="00816DD8"/>
    <w:rsid w:val="00D56976"/>
    <w:rsid w:val="00D674B6"/>
    <w:rsid w:val="010A7C50"/>
    <w:rsid w:val="01686095"/>
    <w:rsid w:val="01973B44"/>
    <w:rsid w:val="01A754AC"/>
    <w:rsid w:val="01CA11D2"/>
    <w:rsid w:val="02194D82"/>
    <w:rsid w:val="02785B3F"/>
    <w:rsid w:val="029A6A52"/>
    <w:rsid w:val="02DC4BBC"/>
    <w:rsid w:val="02F05C02"/>
    <w:rsid w:val="03397490"/>
    <w:rsid w:val="03550A7E"/>
    <w:rsid w:val="03863E70"/>
    <w:rsid w:val="03B51C5B"/>
    <w:rsid w:val="03CC5D27"/>
    <w:rsid w:val="04484C78"/>
    <w:rsid w:val="046F375E"/>
    <w:rsid w:val="04891E6A"/>
    <w:rsid w:val="04940540"/>
    <w:rsid w:val="04DA4474"/>
    <w:rsid w:val="05080FE1"/>
    <w:rsid w:val="051176D9"/>
    <w:rsid w:val="053578FC"/>
    <w:rsid w:val="05CB0796"/>
    <w:rsid w:val="0607115D"/>
    <w:rsid w:val="06483B96"/>
    <w:rsid w:val="06854F23"/>
    <w:rsid w:val="068C5825"/>
    <w:rsid w:val="06BF46DE"/>
    <w:rsid w:val="06CB6D2D"/>
    <w:rsid w:val="06D2467B"/>
    <w:rsid w:val="07012759"/>
    <w:rsid w:val="072D7D95"/>
    <w:rsid w:val="075229E7"/>
    <w:rsid w:val="07A34FF1"/>
    <w:rsid w:val="087E15BA"/>
    <w:rsid w:val="08C640E0"/>
    <w:rsid w:val="08E65ADD"/>
    <w:rsid w:val="096133B5"/>
    <w:rsid w:val="09824CF4"/>
    <w:rsid w:val="09CB4715"/>
    <w:rsid w:val="0A1641A0"/>
    <w:rsid w:val="0A1D0842"/>
    <w:rsid w:val="0A87229F"/>
    <w:rsid w:val="0A8C015C"/>
    <w:rsid w:val="0AAF7417"/>
    <w:rsid w:val="0AC37576"/>
    <w:rsid w:val="0B340293"/>
    <w:rsid w:val="0BA15D42"/>
    <w:rsid w:val="0BB31402"/>
    <w:rsid w:val="0BE23AB4"/>
    <w:rsid w:val="0BF42B0C"/>
    <w:rsid w:val="0C0D512F"/>
    <w:rsid w:val="0C122745"/>
    <w:rsid w:val="0C3157FF"/>
    <w:rsid w:val="0C463246"/>
    <w:rsid w:val="0C6D3BA6"/>
    <w:rsid w:val="0C85098B"/>
    <w:rsid w:val="0C945EC4"/>
    <w:rsid w:val="0CFD1647"/>
    <w:rsid w:val="0D006A41"/>
    <w:rsid w:val="0D11064C"/>
    <w:rsid w:val="0D3133C4"/>
    <w:rsid w:val="0D870F11"/>
    <w:rsid w:val="0E221883"/>
    <w:rsid w:val="0E534700"/>
    <w:rsid w:val="0E7B3F2E"/>
    <w:rsid w:val="0EB307AE"/>
    <w:rsid w:val="0EC72FA8"/>
    <w:rsid w:val="0EE505E5"/>
    <w:rsid w:val="0EFA14EC"/>
    <w:rsid w:val="0EFD32BF"/>
    <w:rsid w:val="0F0A428B"/>
    <w:rsid w:val="0F751969"/>
    <w:rsid w:val="0F91589E"/>
    <w:rsid w:val="0FA04AB2"/>
    <w:rsid w:val="0FBF08D2"/>
    <w:rsid w:val="0FE214C8"/>
    <w:rsid w:val="0FE33023"/>
    <w:rsid w:val="10507CE0"/>
    <w:rsid w:val="10A741DE"/>
    <w:rsid w:val="10AD6EE0"/>
    <w:rsid w:val="116314DA"/>
    <w:rsid w:val="118E4221"/>
    <w:rsid w:val="12597320"/>
    <w:rsid w:val="130F78DE"/>
    <w:rsid w:val="13116BD7"/>
    <w:rsid w:val="1409462F"/>
    <w:rsid w:val="140C1155"/>
    <w:rsid w:val="141A663B"/>
    <w:rsid w:val="1437543F"/>
    <w:rsid w:val="14AE5849"/>
    <w:rsid w:val="14C678BF"/>
    <w:rsid w:val="15014408"/>
    <w:rsid w:val="15065976"/>
    <w:rsid w:val="15264F53"/>
    <w:rsid w:val="15B75DDD"/>
    <w:rsid w:val="15CE3B81"/>
    <w:rsid w:val="15CF0354"/>
    <w:rsid w:val="15EE63B5"/>
    <w:rsid w:val="16102ACD"/>
    <w:rsid w:val="16B54D41"/>
    <w:rsid w:val="17081314"/>
    <w:rsid w:val="176D3831"/>
    <w:rsid w:val="17853C35"/>
    <w:rsid w:val="17B85F1E"/>
    <w:rsid w:val="17C554FE"/>
    <w:rsid w:val="17D26ACD"/>
    <w:rsid w:val="17F5251C"/>
    <w:rsid w:val="18594367"/>
    <w:rsid w:val="189019F4"/>
    <w:rsid w:val="18A404C0"/>
    <w:rsid w:val="18FA3FB6"/>
    <w:rsid w:val="190873AA"/>
    <w:rsid w:val="19560ADB"/>
    <w:rsid w:val="19665A12"/>
    <w:rsid w:val="19937E94"/>
    <w:rsid w:val="19A235E6"/>
    <w:rsid w:val="19C80A0D"/>
    <w:rsid w:val="19D13C3F"/>
    <w:rsid w:val="19E74CBF"/>
    <w:rsid w:val="1AD079FC"/>
    <w:rsid w:val="1B75382E"/>
    <w:rsid w:val="1C44694B"/>
    <w:rsid w:val="1C8B79C1"/>
    <w:rsid w:val="1C8C6544"/>
    <w:rsid w:val="1C9B374C"/>
    <w:rsid w:val="1CA02AFF"/>
    <w:rsid w:val="1CC5142B"/>
    <w:rsid w:val="1CF2761D"/>
    <w:rsid w:val="1CFA7117"/>
    <w:rsid w:val="1D220092"/>
    <w:rsid w:val="1D54074F"/>
    <w:rsid w:val="1D670E1E"/>
    <w:rsid w:val="1D8E377B"/>
    <w:rsid w:val="1DD54145"/>
    <w:rsid w:val="1DF3687A"/>
    <w:rsid w:val="1E0C793C"/>
    <w:rsid w:val="1E401394"/>
    <w:rsid w:val="1EC62074"/>
    <w:rsid w:val="1ED63AA6"/>
    <w:rsid w:val="1EDC5093"/>
    <w:rsid w:val="1EDF0BAD"/>
    <w:rsid w:val="1EE42072"/>
    <w:rsid w:val="1F0744EC"/>
    <w:rsid w:val="1F1D61A4"/>
    <w:rsid w:val="1F332440"/>
    <w:rsid w:val="1F4D49E9"/>
    <w:rsid w:val="204D52B2"/>
    <w:rsid w:val="21072D1E"/>
    <w:rsid w:val="211518AF"/>
    <w:rsid w:val="2130749E"/>
    <w:rsid w:val="217F21D3"/>
    <w:rsid w:val="21BF65A7"/>
    <w:rsid w:val="21E37CFB"/>
    <w:rsid w:val="222F6C30"/>
    <w:rsid w:val="22380829"/>
    <w:rsid w:val="22581FDE"/>
    <w:rsid w:val="228D7391"/>
    <w:rsid w:val="22957A3F"/>
    <w:rsid w:val="22C900DE"/>
    <w:rsid w:val="22E13CCF"/>
    <w:rsid w:val="22F122FB"/>
    <w:rsid w:val="230E1A92"/>
    <w:rsid w:val="236A19AA"/>
    <w:rsid w:val="238B30B1"/>
    <w:rsid w:val="24CC572F"/>
    <w:rsid w:val="24D86FD2"/>
    <w:rsid w:val="24E453DD"/>
    <w:rsid w:val="251F61A7"/>
    <w:rsid w:val="254A247C"/>
    <w:rsid w:val="256D0745"/>
    <w:rsid w:val="25C55BEC"/>
    <w:rsid w:val="25E642BC"/>
    <w:rsid w:val="261B3514"/>
    <w:rsid w:val="2709648F"/>
    <w:rsid w:val="27274FE2"/>
    <w:rsid w:val="272963A5"/>
    <w:rsid w:val="273C00D3"/>
    <w:rsid w:val="278C47B2"/>
    <w:rsid w:val="27D81440"/>
    <w:rsid w:val="28140526"/>
    <w:rsid w:val="28485A15"/>
    <w:rsid w:val="28EC2A74"/>
    <w:rsid w:val="28ED036A"/>
    <w:rsid w:val="294D7958"/>
    <w:rsid w:val="29994A6D"/>
    <w:rsid w:val="29C07851"/>
    <w:rsid w:val="29E0607F"/>
    <w:rsid w:val="2AA46A7B"/>
    <w:rsid w:val="2AB24E6A"/>
    <w:rsid w:val="2AB253C7"/>
    <w:rsid w:val="2AC80011"/>
    <w:rsid w:val="2ADC41F2"/>
    <w:rsid w:val="2B1F2B20"/>
    <w:rsid w:val="2B6A6714"/>
    <w:rsid w:val="2BA52123"/>
    <w:rsid w:val="2C4E492A"/>
    <w:rsid w:val="2C677959"/>
    <w:rsid w:val="2C9767DB"/>
    <w:rsid w:val="2C9C4311"/>
    <w:rsid w:val="2CD70A53"/>
    <w:rsid w:val="2D87480C"/>
    <w:rsid w:val="2D95745F"/>
    <w:rsid w:val="2DB80F46"/>
    <w:rsid w:val="2DFB1522"/>
    <w:rsid w:val="2E1F4CC1"/>
    <w:rsid w:val="2E5E781C"/>
    <w:rsid w:val="2E613F48"/>
    <w:rsid w:val="2EA14510"/>
    <w:rsid w:val="2ECF0CCB"/>
    <w:rsid w:val="2F566B51"/>
    <w:rsid w:val="2F9C21A2"/>
    <w:rsid w:val="2F9F288E"/>
    <w:rsid w:val="2FBE036A"/>
    <w:rsid w:val="303C0C42"/>
    <w:rsid w:val="3082703A"/>
    <w:rsid w:val="30A203D8"/>
    <w:rsid w:val="30D670C2"/>
    <w:rsid w:val="30D735AD"/>
    <w:rsid w:val="30E63E8E"/>
    <w:rsid w:val="30E67B79"/>
    <w:rsid w:val="311B7E73"/>
    <w:rsid w:val="316513E5"/>
    <w:rsid w:val="317C6EE4"/>
    <w:rsid w:val="31BB32E3"/>
    <w:rsid w:val="31BD258E"/>
    <w:rsid w:val="320F7082"/>
    <w:rsid w:val="32287C46"/>
    <w:rsid w:val="33634920"/>
    <w:rsid w:val="339E473B"/>
    <w:rsid w:val="33BF30E3"/>
    <w:rsid w:val="33D11AAE"/>
    <w:rsid w:val="34516AE7"/>
    <w:rsid w:val="349F2923"/>
    <w:rsid w:val="34A044E2"/>
    <w:rsid w:val="34AB3E97"/>
    <w:rsid w:val="35A26038"/>
    <w:rsid w:val="35AC3B58"/>
    <w:rsid w:val="35D501BC"/>
    <w:rsid w:val="360B74DD"/>
    <w:rsid w:val="36105698"/>
    <w:rsid w:val="361348ED"/>
    <w:rsid w:val="36370748"/>
    <w:rsid w:val="366461BD"/>
    <w:rsid w:val="368D6D05"/>
    <w:rsid w:val="3718769C"/>
    <w:rsid w:val="372413FB"/>
    <w:rsid w:val="372A1DCB"/>
    <w:rsid w:val="374C0952"/>
    <w:rsid w:val="374F3104"/>
    <w:rsid w:val="37521BDE"/>
    <w:rsid w:val="377F4C40"/>
    <w:rsid w:val="37B37866"/>
    <w:rsid w:val="37B54749"/>
    <w:rsid w:val="37CC1C26"/>
    <w:rsid w:val="37FF59C4"/>
    <w:rsid w:val="38545D10"/>
    <w:rsid w:val="386838B7"/>
    <w:rsid w:val="3891032C"/>
    <w:rsid w:val="398D2670"/>
    <w:rsid w:val="39AC7A7C"/>
    <w:rsid w:val="3A2B7CF6"/>
    <w:rsid w:val="3A9E6377"/>
    <w:rsid w:val="3ABE2449"/>
    <w:rsid w:val="3AEA295B"/>
    <w:rsid w:val="3B066087"/>
    <w:rsid w:val="3B0B6FCE"/>
    <w:rsid w:val="3B511B82"/>
    <w:rsid w:val="3B90157B"/>
    <w:rsid w:val="3B9064F1"/>
    <w:rsid w:val="3C2E587A"/>
    <w:rsid w:val="3C325CA8"/>
    <w:rsid w:val="3CA137E0"/>
    <w:rsid w:val="3CB46E62"/>
    <w:rsid w:val="3CC73AC6"/>
    <w:rsid w:val="3CE93E31"/>
    <w:rsid w:val="3CED4F0E"/>
    <w:rsid w:val="3CF47BBC"/>
    <w:rsid w:val="3D2438AE"/>
    <w:rsid w:val="3D294B8D"/>
    <w:rsid w:val="3D2C725B"/>
    <w:rsid w:val="3D522A89"/>
    <w:rsid w:val="3D9A1050"/>
    <w:rsid w:val="3DAC373F"/>
    <w:rsid w:val="3E0B212E"/>
    <w:rsid w:val="3E2D55BB"/>
    <w:rsid w:val="3E4305B9"/>
    <w:rsid w:val="3E7A241E"/>
    <w:rsid w:val="3EAB0654"/>
    <w:rsid w:val="3EB9383B"/>
    <w:rsid w:val="3EF47905"/>
    <w:rsid w:val="3F163D1F"/>
    <w:rsid w:val="3F32042D"/>
    <w:rsid w:val="3F9B5FD2"/>
    <w:rsid w:val="3FC523E1"/>
    <w:rsid w:val="3FE04E3F"/>
    <w:rsid w:val="3FF646F8"/>
    <w:rsid w:val="401B7113"/>
    <w:rsid w:val="412B3C42"/>
    <w:rsid w:val="41740ED9"/>
    <w:rsid w:val="418331C2"/>
    <w:rsid w:val="422601B2"/>
    <w:rsid w:val="42395F2D"/>
    <w:rsid w:val="42763C11"/>
    <w:rsid w:val="42C44107"/>
    <w:rsid w:val="42DA32B5"/>
    <w:rsid w:val="433F56A8"/>
    <w:rsid w:val="43572B58"/>
    <w:rsid w:val="43775ABD"/>
    <w:rsid w:val="43DD305D"/>
    <w:rsid w:val="44384737"/>
    <w:rsid w:val="445D5F4C"/>
    <w:rsid w:val="4496160A"/>
    <w:rsid w:val="44C42797"/>
    <w:rsid w:val="451A6D96"/>
    <w:rsid w:val="451E70F3"/>
    <w:rsid w:val="45AF0A29"/>
    <w:rsid w:val="45C313EE"/>
    <w:rsid w:val="45E11BAF"/>
    <w:rsid w:val="45EE4D58"/>
    <w:rsid w:val="45F86744"/>
    <w:rsid w:val="4608314B"/>
    <w:rsid w:val="460D74FE"/>
    <w:rsid w:val="46247138"/>
    <w:rsid w:val="462F4D56"/>
    <w:rsid w:val="463938CE"/>
    <w:rsid w:val="46591F59"/>
    <w:rsid w:val="466E2B87"/>
    <w:rsid w:val="4679537E"/>
    <w:rsid w:val="46D8211E"/>
    <w:rsid w:val="46F77E00"/>
    <w:rsid w:val="4706748C"/>
    <w:rsid w:val="47083775"/>
    <w:rsid w:val="47924439"/>
    <w:rsid w:val="47CA56A6"/>
    <w:rsid w:val="48224E57"/>
    <w:rsid w:val="48307C57"/>
    <w:rsid w:val="483E1DA9"/>
    <w:rsid w:val="484309DE"/>
    <w:rsid w:val="487F3E64"/>
    <w:rsid w:val="48806AEF"/>
    <w:rsid w:val="48931887"/>
    <w:rsid w:val="4910358D"/>
    <w:rsid w:val="4914044E"/>
    <w:rsid w:val="49305292"/>
    <w:rsid w:val="49900B72"/>
    <w:rsid w:val="49B764FC"/>
    <w:rsid w:val="49B77EA6"/>
    <w:rsid w:val="49B93C25"/>
    <w:rsid w:val="49BA5945"/>
    <w:rsid w:val="49EF3E49"/>
    <w:rsid w:val="49F44C5D"/>
    <w:rsid w:val="4A73776E"/>
    <w:rsid w:val="4A9230EF"/>
    <w:rsid w:val="4AA10E43"/>
    <w:rsid w:val="4AE57D2A"/>
    <w:rsid w:val="4AE74603"/>
    <w:rsid w:val="4B0940A8"/>
    <w:rsid w:val="4B2257F9"/>
    <w:rsid w:val="4B22761A"/>
    <w:rsid w:val="4B6E0A3F"/>
    <w:rsid w:val="4B8B722B"/>
    <w:rsid w:val="4BB025D9"/>
    <w:rsid w:val="4BC6390A"/>
    <w:rsid w:val="4BCA5C94"/>
    <w:rsid w:val="4C5F35B9"/>
    <w:rsid w:val="4D3D1082"/>
    <w:rsid w:val="4D4D5C58"/>
    <w:rsid w:val="4D750DBE"/>
    <w:rsid w:val="4DA976BE"/>
    <w:rsid w:val="4DBA2EE8"/>
    <w:rsid w:val="4E971CDD"/>
    <w:rsid w:val="4EAE5C1B"/>
    <w:rsid w:val="4EB368C3"/>
    <w:rsid w:val="4EB754AE"/>
    <w:rsid w:val="4EE2217B"/>
    <w:rsid w:val="4EF76990"/>
    <w:rsid w:val="4F061C03"/>
    <w:rsid w:val="4F2F05A8"/>
    <w:rsid w:val="4F350F87"/>
    <w:rsid w:val="4F5E4346"/>
    <w:rsid w:val="4F63498F"/>
    <w:rsid w:val="4FB536DE"/>
    <w:rsid w:val="4FFC486B"/>
    <w:rsid w:val="502F3EE4"/>
    <w:rsid w:val="50906E90"/>
    <w:rsid w:val="516D20B8"/>
    <w:rsid w:val="51F2650A"/>
    <w:rsid w:val="52B04CE7"/>
    <w:rsid w:val="52C532A3"/>
    <w:rsid w:val="52D25C60"/>
    <w:rsid w:val="53C41B44"/>
    <w:rsid w:val="53D34165"/>
    <w:rsid w:val="53EA496D"/>
    <w:rsid w:val="53FF6949"/>
    <w:rsid w:val="541B03B0"/>
    <w:rsid w:val="548C0FC4"/>
    <w:rsid w:val="54FE4194"/>
    <w:rsid w:val="55102128"/>
    <w:rsid w:val="555E2C46"/>
    <w:rsid w:val="557A328E"/>
    <w:rsid w:val="55EA13C9"/>
    <w:rsid w:val="55FE370E"/>
    <w:rsid w:val="560214C9"/>
    <w:rsid w:val="56C41E5B"/>
    <w:rsid w:val="573A75A8"/>
    <w:rsid w:val="579E26AC"/>
    <w:rsid w:val="57A40DD2"/>
    <w:rsid w:val="580469B3"/>
    <w:rsid w:val="580C23F9"/>
    <w:rsid w:val="58837EEA"/>
    <w:rsid w:val="58D83EF8"/>
    <w:rsid w:val="590C34F9"/>
    <w:rsid w:val="594A7D83"/>
    <w:rsid w:val="597933D0"/>
    <w:rsid w:val="598F552F"/>
    <w:rsid w:val="59C103E0"/>
    <w:rsid w:val="59DE056E"/>
    <w:rsid w:val="59E05D8C"/>
    <w:rsid w:val="5A5D5FD2"/>
    <w:rsid w:val="5A9B1124"/>
    <w:rsid w:val="5AAC772F"/>
    <w:rsid w:val="5ACB1621"/>
    <w:rsid w:val="5B42323E"/>
    <w:rsid w:val="5B5F03A4"/>
    <w:rsid w:val="5B6018D6"/>
    <w:rsid w:val="5B8C5FFE"/>
    <w:rsid w:val="5B9B05DC"/>
    <w:rsid w:val="5BD91F04"/>
    <w:rsid w:val="5C097359"/>
    <w:rsid w:val="5C6B7CDD"/>
    <w:rsid w:val="5C9C5F79"/>
    <w:rsid w:val="5CA7204D"/>
    <w:rsid w:val="5CD91A64"/>
    <w:rsid w:val="5D537A94"/>
    <w:rsid w:val="5D824379"/>
    <w:rsid w:val="5D9C7187"/>
    <w:rsid w:val="5DA2542E"/>
    <w:rsid w:val="5E1D6378"/>
    <w:rsid w:val="5E9A3517"/>
    <w:rsid w:val="5EA43DC5"/>
    <w:rsid w:val="5F125725"/>
    <w:rsid w:val="5F7E3260"/>
    <w:rsid w:val="5FF676E9"/>
    <w:rsid w:val="60027952"/>
    <w:rsid w:val="60032552"/>
    <w:rsid w:val="60102D21"/>
    <w:rsid w:val="60626D8B"/>
    <w:rsid w:val="606E15D8"/>
    <w:rsid w:val="60854409"/>
    <w:rsid w:val="60956B25"/>
    <w:rsid w:val="60B5044A"/>
    <w:rsid w:val="60C33452"/>
    <w:rsid w:val="60D1764E"/>
    <w:rsid w:val="60E2185B"/>
    <w:rsid w:val="60E47FB2"/>
    <w:rsid w:val="610D5223"/>
    <w:rsid w:val="616907BA"/>
    <w:rsid w:val="61967E92"/>
    <w:rsid w:val="619C15EC"/>
    <w:rsid w:val="61F03F10"/>
    <w:rsid w:val="620F7098"/>
    <w:rsid w:val="623D6CC3"/>
    <w:rsid w:val="62626192"/>
    <w:rsid w:val="62695B4F"/>
    <w:rsid w:val="62925E44"/>
    <w:rsid w:val="62970423"/>
    <w:rsid w:val="62B334AF"/>
    <w:rsid w:val="62CC631F"/>
    <w:rsid w:val="630F081B"/>
    <w:rsid w:val="63165B29"/>
    <w:rsid w:val="63166058"/>
    <w:rsid w:val="63247204"/>
    <w:rsid w:val="632C5010"/>
    <w:rsid w:val="639764C9"/>
    <w:rsid w:val="63AB5D20"/>
    <w:rsid w:val="63B24FE3"/>
    <w:rsid w:val="63E100D2"/>
    <w:rsid w:val="64681181"/>
    <w:rsid w:val="64F771A0"/>
    <w:rsid w:val="654B7F49"/>
    <w:rsid w:val="6554084E"/>
    <w:rsid w:val="65A92F4B"/>
    <w:rsid w:val="65BD4645"/>
    <w:rsid w:val="65DD571B"/>
    <w:rsid w:val="664B1CF5"/>
    <w:rsid w:val="665107CB"/>
    <w:rsid w:val="66A02356"/>
    <w:rsid w:val="66BC66AA"/>
    <w:rsid w:val="66C043ED"/>
    <w:rsid w:val="671154CE"/>
    <w:rsid w:val="671A0FB8"/>
    <w:rsid w:val="672E75A8"/>
    <w:rsid w:val="67334BBF"/>
    <w:rsid w:val="6796500A"/>
    <w:rsid w:val="67AC671F"/>
    <w:rsid w:val="67F40CBB"/>
    <w:rsid w:val="680B1697"/>
    <w:rsid w:val="68303D51"/>
    <w:rsid w:val="68522982"/>
    <w:rsid w:val="68614624"/>
    <w:rsid w:val="69253459"/>
    <w:rsid w:val="69370598"/>
    <w:rsid w:val="6940607F"/>
    <w:rsid w:val="697C5147"/>
    <w:rsid w:val="69C22990"/>
    <w:rsid w:val="69EF0534"/>
    <w:rsid w:val="6A1F0019"/>
    <w:rsid w:val="6A307427"/>
    <w:rsid w:val="6A576E16"/>
    <w:rsid w:val="6A7C062B"/>
    <w:rsid w:val="6AAE3763"/>
    <w:rsid w:val="6B4D53E9"/>
    <w:rsid w:val="6B504DD7"/>
    <w:rsid w:val="6B735C96"/>
    <w:rsid w:val="6BAF7909"/>
    <w:rsid w:val="6BE15D02"/>
    <w:rsid w:val="6BE43EB6"/>
    <w:rsid w:val="6BEB6370"/>
    <w:rsid w:val="6BEE7306"/>
    <w:rsid w:val="6C3A103A"/>
    <w:rsid w:val="6C66774C"/>
    <w:rsid w:val="6C7057D4"/>
    <w:rsid w:val="6C946045"/>
    <w:rsid w:val="6CEA7EB4"/>
    <w:rsid w:val="6D131A02"/>
    <w:rsid w:val="6D160995"/>
    <w:rsid w:val="6D34343E"/>
    <w:rsid w:val="6D3E43E5"/>
    <w:rsid w:val="6D694D90"/>
    <w:rsid w:val="6D90187C"/>
    <w:rsid w:val="6D961930"/>
    <w:rsid w:val="6DEC5506"/>
    <w:rsid w:val="6E250FF6"/>
    <w:rsid w:val="6E470F4F"/>
    <w:rsid w:val="6E713782"/>
    <w:rsid w:val="6E851A78"/>
    <w:rsid w:val="6E9D034A"/>
    <w:rsid w:val="6ED21161"/>
    <w:rsid w:val="6EE333BA"/>
    <w:rsid w:val="6F1E48F7"/>
    <w:rsid w:val="6F9A5109"/>
    <w:rsid w:val="6FA06B69"/>
    <w:rsid w:val="703E0CB0"/>
    <w:rsid w:val="707D659C"/>
    <w:rsid w:val="709D2EA4"/>
    <w:rsid w:val="70EA5C74"/>
    <w:rsid w:val="70FC3F9D"/>
    <w:rsid w:val="71781150"/>
    <w:rsid w:val="71836742"/>
    <w:rsid w:val="71950224"/>
    <w:rsid w:val="71A41A51"/>
    <w:rsid w:val="71C55645"/>
    <w:rsid w:val="72161365"/>
    <w:rsid w:val="72BC2429"/>
    <w:rsid w:val="73134477"/>
    <w:rsid w:val="73181C92"/>
    <w:rsid w:val="73217364"/>
    <w:rsid w:val="73343169"/>
    <w:rsid w:val="73544631"/>
    <w:rsid w:val="73587283"/>
    <w:rsid w:val="736E6F7E"/>
    <w:rsid w:val="736F58DD"/>
    <w:rsid w:val="73977ADC"/>
    <w:rsid w:val="73D45264"/>
    <w:rsid w:val="740A4EF9"/>
    <w:rsid w:val="745B39A7"/>
    <w:rsid w:val="74831B1D"/>
    <w:rsid w:val="74C66920"/>
    <w:rsid w:val="74E81768"/>
    <w:rsid w:val="74FF3D9F"/>
    <w:rsid w:val="75006486"/>
    <w:rsid w:val="75456B6C"/>
    <w:rsid w:val="755C23E6"/>
    <w:rsid w:val="75822D61"/>
    <w:rsid w:val="75C630A2"/>
    <w:rsid w:val="75FB71EF"/>
    <w:rsid w:val="762304F4"/>
    <w:rsid w:val="764566BC"/>
    <w:rsid w:val="76720E5A"/>
    <w:rsid w:val="76795A66"/>
    <w:rsid w:val="773C3B52"/>
    <w:rsid w:val="77637F6A"/>
    <w:rsid w:val="776D3F33"/>
    <w:rsid w:val="77BA42A8"/>
    <w:rsid w:val="77D94B0C"/>
    <w:rsid w:val="780E7149"/>
    <w:rsid w:val="785C5783"/>
    <w:rsid w:val="786434E0"/>
    <w:rsid w:val="78746359"/>
    <w:rsid w:val="789A71F7"/>
    <w:rsid w:val="79356116"/>
    <w:rsid w:val="7938260F"/>
    <w:rsid w:val="793B20FD"/>
    <w:rsid w:val="7972411A"/>
    <w:rsid w:val="799843B6"/>
    <w:rsid w:val="79E15E12"/>
    <w:rsid w:val="7AD372FF"/>
    <w:rsid w:val="7B5B7F12"/>
    <w:rsid w:val="7BBE0066"/>
    <w:rsid w:val="7C006983"/>
    <w:rsid w:val="7C204528"/>
    <w:rsid w:val="7C457811"/>
    <w:rsid w:val="7C560137"/>
    <w:rsid w:val="7C8960BE"/>
    <w:rsid w:val="7C9E5372"/>
    <w:rsid w:val="7CA940BF"/>
    <w:rsid w:val="7CDB7433"/>
    <w:rsid w:val="7CE64029"/>
    <w:rsid w:val="7D5A7AF0"/>
    <w:rsid w:val="7D9A3D60"/>
    <w:rsid w:val="7DDC591B"/>
    <w:rsid w:val="7DE26D38"/>
    <w:rsid w:val="7E1B032E"/>
    <w:rsid w:val="7E1D1CCD"/>
    <w:rsid w:val="7E554FDC"/>
    <w:rsid w:val="7E885398"/>
    <w:rsid w:val="7EAD4857"/>
    <w:rsid w:val="7EBE0DBA"/>
    <w:rsid w:val="7F2C240D"/>
    <w:rsid w:val="7F6B460C"/>
    <w:rsid w:val="7F900D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66"/>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1"/>
    <w:basedOn w:val="1"/>
    <w:next w:val="1"/>
    <w:link w:val="764"/>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76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766"/>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link w:val="767"/>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40"/>
    </w:pPr>
    <w:rPr>
      <w:rFonts w:eastAsia="仿宋_GB2312"/>
      <w:sz w:val="28"/>
      <w:szCs w:val="28"/>
    </w:rPr>
  </w:style>
  <w:style w:type="paragraph" w:styleId="7">
    <w:name w:val="Normal Indent"/>
    <w:basedOn w:val="1"/>
    <w:next w:val="8"/>
    <w:qFormat/>
    <w:uiPriority w:val="0"/>
    <w:pPr>
      <w:autoSpaceDE w:val="0"/>
      <w:autoSpaceDN w:val="0"/>
      <w:adjustRightInd w:val="0"/>
      <w:ind w:firstLine="420"/>
      <w:jc w:val="left"/>
      <w:textAlignment w:val="baseline"/>
    </w:pPr>
    <w:rPr>
      <w:rFonts w:ascii="宋体"/>
      <w:kern w:val="0"/>
      <w:sz w:val="34"/>
      <w:szCs w:val="20"/>
    </w:rPr>
  </w:style>
  <w:style w:type="paragraph" w:styleId="8">
    <w:name w:val="toc 4"/>
    <w:basedOn w:val="1"/>
    <w:next w:val="1"/>
    <w:unhideWhenUsed/>
    <w:qFormat/>
    <w:uiPriority w:val="39"/>
    <w:pPr>
      <w:ind w:left="1260" w:leftChars="600"/>
    </w:pPr>
  </w:style>
  <w:style w:type="paragraph" w:styleId="9">
    <w:name w:val="caption"/>
    <w:basedOn w:val="1"/>
    <w:next w:val="1"/>
    <w:link w:val="69"/>
    <w:qFormat/>
    <w:uiPriority w:val="0"/>
    <w:pPr>
      <w:widowControl/>
      <w:jc w:val="left"/>
      <w:textAlignment w:val="baseline"/>
    </w:pPr>
    <w:rPr>
      <w:rFonts w:ascii="Arial" w:hAnsi="Arial" w:eastAsia="黑体"/>
      <w:kern w:val="0"/>
      <w:sz w:val="20"/>
      <w:szCs w:val="20"/>
      <w:lang w:val="en-US" w:eastAsia="zh-CN" w:bidi="ar-SA"/>
    </w:rPr>
  </w:style>
  <w:style w:type="paragraph" w:styleId="10">
    <w:name w:val="index 5"/>
    <w:basedOn w:val="1"/>
    <w:next w:val="1"/>
    <w:semiHidden/>
    <w:qFormat/>
    <w:uiPriority w:val="0"/>
    <w:pPr>
      <w:suppressAutoHyphens w:val="0"/>
      <w:ind w:left="800" w:leftChars="800"/>
    </w:pPr>
    <w:rPr>
      <w:rFonts w:eastAsia="宋体"/>
      <w:szCs w:val="24"/>
    </w:rPr>
  </w:style>
  <w:style w:type="paragraph" w:styleId="11">
    <w:name w:val="annotation text"/>
    <w:basedOn w:val="1"/>
    <w:semiHidden/>
    <w:qFormat/>
    <w:uiPriority w:val="0"/>
    <w:pPr>
      <w:jc w:val="left"/>
    </w:pPr>
    <w:rPr>
      <w:rFonts w:ascii="Calibri" w:hAnsi="Calibri" w:cs="Calibri"/>
    </w:rPr>
  </w:style>
  <w:style w:type="paragraph" w:styleId="12">
    <w:name w:val="Salutation"/>
    <w:basedOn w:val="1"/>
    <w:next w:val="1"/>
    <w:link w:val="76"/>
    <w:qFormat/>
    <w:uiPriority w:val="0"/>
    <w:pPr>
      <w:jc w:val="both"/>
      <w:textAlignment w:val="baseline"/>
    </w:pPr>
    <w:rPr>
      <w:rFonts w:ascii="Calibri" w:hAnsi="Calibri"/>
      <w:kern w:val="2"/>
      <w:sz w:val="21"/>
      <w:szCs w:val="24"/>
      <w:lang w:val="en-US" w:eastAsia="zh-CN" w:bidi="ar-SA"/>
    </w:rPr>
  </w:style>
  <w:style w:type="paragraph" w:styleId="13">
    <w:name w:val="Closing"/>
    <w:basedOn w:val="1"/>
    <w:link w:val="79"/>
    <w:qFormat/>
    <w:uiPriority w:val="0"/>
    <w:pPr>
      <w:ind w:left="100" w:leftChars="2100"/>
      <w:jc w:val="both"/>
      <w:textAlignment w:val="baseline"/>
    </w:pPr>
    <w:rPr>
      <w:rFonts w:ascii="宋体" w:hAnsi="宋体"/>
      <w:b/>
      <w:kern w:val="2"/>
      <w:sz w:val="24"/>
      <w:szCs w:val="24"/>
      <w:lang w:val="en-US" w:eastAsia="zh-CN" w:bidi="ar-SA"/>
    </w:rPr>
  </w:style>
  <w:style w:type="paragraph" w:styleId="14">
    <w:name w:val="Body Text"/>
    <w:basedOn w:val="1"/>
    <w:next w:val="1"/>
    <w:qFormat/>
    <w:uiPriority w:val="0"/>
    <w:pPr>
      <w:autoSpaceDE w:val="0"/>
      <w:autoSpaceDN w:val="0"/>
      <w:adjustRightInd w:val="0"/>
      <w:spacing w:line="360" w:lineRule="auto"/>
      <w:jc w:val="left"/>
    </w:pPr>
    <w:rPr>
      <w:rFonts w:ascii="宋体" w:hAnsi="Calibri"/>
      <w:color w:val="000000"/>
      <w:sz w:val="28"/>
      <w:szCs w:val="32"/>
    </w:rPr>
  </w:style>
  <w:style w:type="paragraph" w:styleId="15">
    <w:name w:val="Plain Text"/>
    <w:basedOn w:val="1"/>
    <w:qFormat/>
    <w:uiPriority w:val="0"/>
    <w:rPr>
      <w:rFonts w:ascii="宋体;SimSun" w:hAnsi="宋体;SimSun" w:cs="宋体;SimSun"/>
    </w:rPr>
  </w:style>
  <w:style w:type="paragraph" w:styleId="16">
    <w:name w:val="Date"/>
    <w:basedOn w:val="1"/>
    <w:next w:val="1"/>
    <w:link w:val="92"/>
    <w:qFormat/>
    <w:uiPriority w:val="0"/>
    <w:pPr>
      <w:ind w:left="100" w:leftChars="2500"/>
      <w:jc w:val="both"/>
      <w:textAlignment w:val="baseline"/>
    </w:pPr>
    <w:rPr>
      <w:rFonts w:ascii="Calibri" w:hAnsi="Calibri" w:eastAsia="Times New Roman"/>
      <w:color w:val="000000"/>
      <w:kern w:val="2"/>
      <w:sz w:val="28"/>
      <w:szCs w:val="24"/>
      <w:lang w:val="en-US" w:eastAsia="zh-CN" w:bidi="ar-SA"/>
    </w:rPr>
  </w:style>
  <w:style w:type="paragraph" w:styleId="17">
    <w:name w:val="footer"/>
    <w:basedOn w:val="1"/>
    <w:link w:val="99"/>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18">
    <w:name w:val="header"/>
    <w:basedOn w:val="1"/>
    <w:link w:val="100"/>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19">
    <w:name w:val="toc 1"/>
    <w:basedOn w:val="1"/>
    <w:next w:val="1"/>
    <w:qFormat/>
    <w:uiPriority w:val="0"/>
  </w:style>
  <w:style w:type="paragraph" w:styleId="20">
    <w:name w:val="Subtitle"/>
    <w:basedOn w:val="1"/>
    <w:next w:val="1"/>
    <w:link w:val="103"/>
    <w:qFormat/>
    <w:uiPriority w:val="0"/>
    <w:pPr>
      <w:spacing w:before="240" w:after="60" w:line="312" w:lineRule="auto"/>
      <w:jc w:val="center"/>
      <w:textAlignment w:val="baseline"/>
    </w:pPr>
    <w:rPr>
      <w:rFonts w:ascii="Cambria" w:hAnsi="Cambria" w:cs="Times New Roman"/>
      <w:b/>
      <w:bCs/>
      <w:kern w:val="28"/>
      <w:sz w:val="32"/>
      <w:szCs w:val="32"/>
      <w:lang w:val="en-US" w:eastAsia="zh-CN" w:bidi="ar-SA"/>
    </w:rPr>
  </w:style>
  <w:style w:type="paragraph" w:styleId="21">
    <w:name w:val="List"/>
    <w:basedOn w:val="1"/>
    <w:qFormat/>
    <w:uiPriority w:val="0"/>
    <w:pPr>
      <w:ind w:left="420" w:hanging="420"/>
      <w:jc w:val="both"/>
      <w:textAlignment w:val="baseline"/>
    </w:pPr>
    <w:rPr>
      <w:kern w:val="2"/>
      <w:sz w:val="24"/>
      <w:szCs w:val="20"/>
      <w:lang w:val="en-US" w:eastAsia="zh-CN" w:bidi="ar-SA"/>
    </w:rPr>
  </w:style>
  <w:style w:type="paragraph" w:styleId="22">
    <w:name w:val="footnote text"/>
    <w:basedOn w:val="1"/>
    <w:next w:val="10"/>
    <w:semiHidden/>
    <w:qFormat/>
    <w:uiPriority w:val="0"/>
    <w:pPr>
      <w:tabs>
        <w:tab w:val="left" w:pos="502"/>
      </w:tabs>
      <w:suppressAutoHyphens w:val="0"/>
      <w:snapToGrid w:val="0"/>
      <w:jc w:val="left"/>
    </w:pPr>
    <w:rPr>
      <w:rFonts w:eastAsia="宋体"/>
      <w:sz w:val="18"/>
      <w:szCs w:val="18"/>
    </w:rPr>
  </w:style>
  <w:style w:type="paragraph" w:styleId="23">
    <w:name w:val="Normal (Web)"/>
    <w:basedOn w:val="1"/>
    <w:qFormat/>
    <w:uiPriority w:val="0"/>
    <w:pPr>
      <w:spacing w:before="0" w:beforeAutospacing="0" w:after="210" w:afterAutospacing="0"/>
      <w:ind w:left="0" w:right="0"/>
      <w:jc w:val="left"/>
    </w:pPr>
    <w:rPr>
      <w:kern w:val="0"/>
      <w:sz w:val="24"/>
      <w:lang w:val="en-US" w:eastAsia="zh-CN" w:bidi="ar"/>
    </w:rPr>
  </w:style>
  <w:style w:type="paragraph" w:styleId="24">
    <w:name w:val="Title"/>
    <w:basedOn w:val="1"/>
    <w:next w:val="1"/>
    <w:link w:val="116"/>
    <w:qFormat/>
    <w:uiPriority w:val="0"/>
    <w:pPr>
      <w:spacing w:before="240" w:after="60"/>
      <w:jc w:val="center"/>
      <w:textAlignment w:val="baseline"/>
    </w:pPr>
    <w:rPr>
      <w:rFonts w:ascii="Arial" w:hAnsi="Arial" w:cs="Times New Roman"/>
      <w:b/>
      <w:bCs/>
      <w:kern w:val="2"/>
      <w:sz w:val="32"/>
      <w:szCs w:val="32"/>
      <w:lang w:val="en-US" w:eastAsia="zh-CN" w:bidi="ar-SA"/>
    </w:rPr>
  </w:style>
  <w:style w:type="paragraph" w:styleId="25">
    <w:name w:val="Body Text First Indent"/>
    <w:basedOn w:val="14"/>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link w:val="1"/>
    <w:qFormat/>
    <w:uiPriority w:val="0"/>
    <w:rPr>
      <w:b/>
      <w:bCs/>
    </w:rPr>
  </w:style>
  <w:style w:type="character" w:styleId="30">
    <w:name w:val="FollowedHyperlink"/>
    <w:basedOn w:val="31"/>
    <w:link w:val="1"/>
    <w:qFormat/>
    <w:uiPriority w:val="0"/>
    <w:rPr>
      <w:color w:val="800080"/>
      <w:u w:val="single"/>
    </w:rPr>
  </w:style>
  <w:style w:type="character" w:customStyle="1" w:styleId="31">
    <w:name w:val="NormalCharacter"/>
    <w:link w:val="1"/>
    <w:semiHidden/>
    <w:qFormat/>
    <w:uiPriority w:val="0"/>
  </w:style>
  <w:style w:type="character" w:styleId="32">
    <w:name w:val="Emphasis"/>
    <w:basedOn w:val="31"/>
    <w:link w:val="1"/>
    <w:qFormat/>
    <w:uiPriority w:val="0"/>
    <w:rPr>
      <w:i/>
    </w:rPr>
  </w:style>
  <w:style w:type="character" w:styleId="33">
    <w:name w:val="HTML Definition"/>
    <w:basedOn w:val="28"/>
    <w:qFormat/>
    <w:uiPriority w:val="0"/>
    <w:rPr>
      <w:i/>
      <w:iCs/>
    </w:rPr>
  </w:style>
  <w:style w:type="character" w:styleId="34">
    <w:name w:val="Hyperlink"/>
    <w:basedOn w:val="28"/>
    <w:link w:val="1"/>
    <w:qFormat/>
    <w:uiPriority w:val="0"/>
    <w:rPr>
      <w:color w:val="0000FF"/>
      <w:u w:val="single"/>
    </w:rPr>
  </w:style>
  <w:style w:type="character" w:styleId="35">
    <w:name w:val="HTML Code"/>
    <w:basedOn w:val="28"/>
    <w:qFormat/>
    <w:uiPriority w:val="0"/>
    <w:rPr>
      <w:rFonts w:hint="default" w:ascii="Consolas" w:hAnsi="Consolas" w:eastAsia="Consolas" w:cs="Consolas"/>
      <w:sz w:val="21"/>
      <w:szCs w:val="21"/>
    </w:rPr>
  </w:style>
  <w:style w:type="character" w:styleId="36">
    <w:name w:val="HTML Keyboard"/>
    <w:basedOn w:val="28"/>
    <w:qFormat/>
    <w:uiPriority w:val="0"/>
    <w:rPr>
      <w:rFonts w:hint="default" w:ascii="Consolas" w:hAnsi="Consolas" w:eastAsia="Consolas" w:cs="Consolas"/>
      <w:sz w:val="21"/>
      <w:szCs w:val="21"/>
    </w:rPr>
  </w:style>
  <w:style w:type="character" w:styleId="37">
    <w:name w:val="HTML Sample"/>
    <w:basedOn w:val="28"/>
    <w:qFormat/>
    <w:uiPriority w:val="0"/>
    <w:rPr>
      <w:rFonts w:ascii="Consolas" w:hAnsi="Consolas" w:eastAsia="Consolas" w:cs="Consolas"/>
      <w:sz w:val="21"/>
      <w:szCs w:val="21"/>
    </w:rPr>
  </w:style>
  <w:style w:type="paragraph" w:customStyle="1" w:styleId="38">
    <w:name w:val="正"/>
    <w:basedOn w:val="39"/>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39">
    <w:name w:val="正文_1"/>
    <w:next w:val="38"/>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40">
    <w:name w:val="正文 New"/>
    <w:basedOn w:val="1"/>
    <w:qFormat/>
    <w:uiPriority w:val="0"/>
    <w:pPr>
      <w:spacing w:before="100" w:beforeAutospacing="1" w:after="100" w:afterAutospacing="1" w:line="440" w:lineRule="exact"/>
      <w:ind w:left="357" w:hanging="357"/>
    </w:pPr>
    <w:rPr>
      <w:szCs w:val="21"/>
    </w:rPr>
  </w:style>
  <w:style w:type="paragraph" w:customStyle="1" w:styleId="41">
    <w:name w:val="UserStyle_0"/>
    <w:basedOn w:val="42"/>
    <w:qFormat/>
    <w:uiPriority w:val="0"/>
    <w:pPr>
      <w:suppressAutoHyphens/>
      <w:ind w:firstLine="525"/>
      <w:jc w:val="both"/>
      <w:textAlignment w:val="baseline"/>
    </w:pPr>
    <w:rPr>
      <w:rFonts w:ascii="Calibri" w:hAnsi="Calibri" w:eastAsia="宋体;SimSun"/>
      <w:spacing w:val="20"/>
      <w:kern w:val="2"/>
      <w:sz w:val="21"/>
      <w:szCs w:val="20"/>
      <w:lang w:val="en-US" w:eastAsia="zh-CN" w:bidi="ar-SA"/>
    </w:rPr>
  </w:style>
  <w:style w:type="paragraph" w:customStyle="1" w:styleId="42">
    <w:name w:val="UserStyle_1"/>
    <w:next w:val="41"/>
    <w:qFormat/>
    <w:uiPriority w:val="0"/>
    <w:pPr>
      <w:suppressAutoHyphens/>
      <w:jc w:val="both"/>
      <w:textAlignment w:val="baseline"/>
    </w:pPr>
    <w:rPr>
      <w:rFonts w:ascii="Calibri" w:hAnsi="Calibri" w:eastAsia="宋体;SimSun" w:cstheme="minorBidi"/>
      <w:kern w:val="2"/>
      <w:sz w:val="21"/>
      <w:szCs w:val="21"/>
      <w:lang w:val="en-US" w:eastAsia="zh-CN" w:bidi="ar-SA"/>
    </w:rPr>
  </w:style>
  <w:style w:type="paragraph" w:customStyle="1" w:styleId="43">
    <w:name w:val="Heading1"/>
    <w:basedOn w:val="1"/>
    <w:next w:val="1"/>
    <w:link w:val="53"/>
    <w:qFormat/>
    <w:uiPriority w:val="0"/>
    <w:pPr>
      <w:keepNext/>
      <w:keepLines/>
      <w:spacing w:line="460" w:lineRule="exact"/>
      <w:jc w:val="left"/>
      <w:textAlignment w:val="baseline"/>
    </w:pPr>
    <w:rPr>
      <w:b/>
      <w:kern w:val="44"/>
      <w:sz w:val="32"/>
      <w:szCs w:val="20"/>
      <w:lang w:val="en-US" w:eastAsia="zh-CN" w:bidi="ar-SA"/>
    </w:rPr>
  </w:style>
  <w:style w:type="paragraph" w:customStyle="1" w:styleId="44">
    <w:name w:val="Heading2"/>
    <w:basedOn w:val="1"/>
    <w:next w:val="1"/>
    <w:link w:val="127"/>
    <w:qFormat/>
    <w:uiPriority w:val="0"/>
    <w:pPr>
      <w:keepNext/>
      <w:keepLines/>
      <w:spacing w:before="260" w:after="26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45">
    <w:name w:val="Heading3"/>
    <w:basedOn w:val="1"/>
    <w:next w:val="1"/>
    <w:link w:val="55"/>
    <w:qFormat/>
    <w:uiPriority w:val="0"/>
    <w:pPr>
      <w:keepNext/>
      <w:keepLines/>
      <w:spacing w:before="260" w:after="260" w:line="360" w:lineRule="auto"/>
      <w:ind w:left="171" w:leftChars="171"/>
      <w:jc w:val="both"/>
      <w:textAlignment w:val="baseline"/>
    </w:pPr>
    <w:rPr>
      <w:rFonts w:eastAsia="Times New Roman"/>
      <w:b/>
      <w:kern w:val="2"/>
      <w:sz w:val="21"/>
      <w:szCs w:val="20"/>
      <w:lang w:val="en-US" w:eastAsia="zh-CN" w:bidi="ar-SA"/>
    </w:rPr>
  </w:style>
  <w:style w:type="paragraph" w:customStyle="1" w:styleId="46">
    <w:name w:val="Heading4"/>
    <w:basedOn w:val="1"/>
    <w:next w:val="1"/>
    <w:link w:val="56"/>
    <w:qFormat/>
    <w:uiPriority w:val="0"/>
    <w:pPr>
      <w:keepNext/>
      <w:keepLines/>
      <w:spacing w:before="280" w:after="290" w:line="376" w:lineRule="auto"/>
      <w:jc w:val="both"/>
      <w:textAlignment w:val="baseline"/>
    </w:pPr>
    <w:rPr>
      <w:rFonts w:ascii="Cambria" w:hAnsi="Cambria" w:cs="Times New Roman"/>
      <w:b/>
      <w:bCs/>
      <w:kern w:val="2"/>
      <w:sz w:val="28"/>
      <w:szCs w:val="28"/>
      <w:lang w:val="en-US" w:eastAsia="zh-CN" w:bidi="ar-SA"/>
    </w:rPr>
  </w:style>
  <w:style w:type="paragraph" w:customStyle="1" w:styleId="47">
    <w:name w:val="Heading5"/>
    <w:basedOn w:val="1"/>
    <w:next w:val="1"/>
    <w:link w:val="57"/>
    <w:qFormat/>
    <w:uiPriority w:val="0"/>
    <w:pPr>
      <w:keepNext/>
      <w:keepLines/>
      <w:spacing w:before="280" w:after="290" w:line="376" w:lineRule="auto"/>
      <w:jc w:val="both"/>
      <w:textAlignment w:val="baseline"/>
    </w:pPr>
    <w:rPr>
      <w:rFonts w:ascii="Calibri" w:hAnsi="Calibri" w:cs="Times New Roman"/>
      <w:b/>
      <w:bCs/>
      <w:kern w:val="2"/>
      <w:sz w:val="28"/>
      <w:szCs w:val="28"/>
      <w:lang w:val="en-US" w:eastAsia="zh-CN" w:bidi="ar-SA"/>
    </w:rPr>
  </w:style>
  <w:style w:type="paragraph" w:customStyle="1" w:styleId="48">
    <w:name w:val="Heading6"/>
    <w:basedOn w:val="1"/>
    <w:next w:val="1"/>
    <w:link w:val="58"/>
    <w:qFormat/>
    <w:uiPriority w:val="0"/>
    <w:pPr>
      <w:keepNext/>
      <w:keepLines/>
      <w:widowControl/>
      <w:tabs>
        <w:tab w:val="left" w:pos="1320"/>
        <w:tab w:val="left" w:pos="1440"/>
        <w:tab w:val="left" w:pos="3480"/>
      </w:tabs>
      <w:spacing w:before="240" w:after="64" w:line="320" w:lineRule="auto"/>
      <w:ind w:left="3480" w:hanging="420"/>
      <w:jc w:val="left"/>
      <w:textAlignment w:val="baseline"/>
    </w:pPr>
    <w:rPr>
      <w:rFonts w:ascii="Arial" w:hAnsi="Arial" w:eastAsia="黑体" w:cs="Times New Roman"/>
      <w:b/>
      <w:bCs/>
      <w:kern w:val="0"/>
      <w:sz w:val="24"/>
      <w:szCs w:val="24"/>
      <w:lang w:val="en-US" w:eastAsia="zh-CN" w:bidi="ar-SA"/>
    </w:rPr>
  </w:style>
  <w:style w:type="paragraph" w:customStyle="1" w:styleId="49">
    <w:name w:val="Heading7"/>
    <w:basedOn w:val="1"/>
    <w:next w:val="1"/>
    <w:link w:val="59"/>
    <w:qFormat/>
    <w:uiPriority w:val="0"/>
    <w:pPr>
      <w:keepNext/>
      <w:keepLines/>
      <w:widowControl/>
      <w:tabs>
        <w:tab w:val="left" w:pos="1320"/>
        <w:tab w:val="left" w:pos="2520"/>
        <w:tab w:val="left" w:pos="3900"/>
      </w:tabs>
      <w:spacing w:before="240" w:after="64" w:line="320" w:lineRule="auto"/>
      <w:ind w:left="3900" w:hanging="420"/>
      <w:jc w:val="left"/>
      <w:textAlignment w:val="baseline"/>
    </w:pPr>
    <w:rPr>
      <w:rFonts w:cs="Times New Roman"/>
      <w:b/>
      <w:bCs/>
      <w:kern w:val="0"/>
      <w:sz w:val="24"/>
      <w:szCs w:val="24"/>
      <w:lang w:val="en-US" w:eastAsia="zh-CN" w:bidi="ar-SA"/>
    </w:rPr>
  </w:style>
  <w:style w:type="paragraph" w:customStyle="1" w:styleId="50">
    <w:name w:val="Heading8"/>
    <w:basedOn w:val="1"/>
    <w:next w:val="1"/>
    <w:link w:val="60"/>
    <w:qFormat/>
    <w:uiPriority w:val="0"/>
    <w:pPr>
      <w:keepNext/>
      <w:keepLines/>
      <w:widowControl/>
      <w:tabs>
        <w:tab w:val="left" w:pos="1320"/>
        <w:tab w:val="left" w:pos="1440"/>
        <w:tab w:val="left" w:pos="4320"/>
      </w:tabs>
      <w:spacing w:before="240" w:after="64" w:line="320" w:lineRule="auto"/>
      <w:ind w:left="4320" w:hanging="420"/>
      <w:jc w:val="left"/>
      <w:textAlignment w:val="baseline"/>
    </w:pPr>
    <w:rPr>
      <w:rFonts w:ascii="Arial" w:hAnsi="Arial" w:eastAsia="黑体"/>
      <w:kern w:val="0"/>
      <w:sz w:val="24"/>
      <w:szCs w:val="24"/>
      <w:lang w:val="en-US" w:eastAsia="zh-CN" w:bidi="ar-SA"/>
    </w:rPr>
  </w:style>
  <w:style w:type="paragraph" w:customStyle="1" w:styleId="51">
    <w:name w:val="Heading9"/>
    <w:basedOn w:val="1"/>
    <w:next w:val="1"/>
    <w:link w:val="61"/>
    <w:qFormat/>
    <w:uiPriority w:val="0"/>
    <w:pPr>
      <w:keepNext/>
      <w:keepLines/>
      <w:widowControl/>
      <w:tabs>
        <w:tab w:val="left" w:pos="1320"/>
        <w:tab w:val="left" w:pos="1584"/>
        <w:tab w:val="left" w:pos="4740"/>
      </w:tabs>
      <w:spacing w:before="240" w:after="64" w:line="320" w:lineRule="auto"/>
      <w:ind w:left="4740" w:hanging="420"/>
      <w:jc w:val="left"/>
      <w:textAlignment w:val="baseline"/>
    </w:pPr>
    <w:rPr>
      <w:rFonts w:ascii="Arial" w:hAnsi="Arial" w:eastAsia="黑体"/>
      <w:kern w:val="0"/>
      <w:sz w:val="21"/>
      <w:szCs w:val="21"/>
      <w:lang w:val="en-US" w:eastAsia="zh-CN" w:bidi="ar-SA"/>
    </w:rPr>
  </w:style>
  <w:style w:type="table" w:customStyle="1" w:styleId="52">
    <w:name w:val="TableNormal"/>
    <w:semiHidden/>
    <w:qFormat/>
    <w:uiPriority w:val="0"/>
  </w:style>
  <w:style w:type="character" w:customStyle="1" w:styleId="53">
    <w:name w:val="UserStyle_2"/>
    <w:basedOn w:val="31"/>
    <w:link w:val="43"/>
    <w:qFormat/>
    <w:locked/>
    <w:uiPriority w:val="0"/>
    <w:rPr>
      <w:rFonts w:ascii="Times New Roman" w:hAnsi="Times New Roman" w:eastAsia="宋体"/>
      <w:b/>
      <w:kern w:val="44"/>
      <w:sz w:val="20"/>
      <w:szCs w:val="20"/>
    </w:rPr>
  </w:style>
  <w:style w:type="character" w:customStyle="1" w:styleId="54">
    <w:name w:val="UserStyle_3"/>
    <w:basedOn w:val="31"/>
    <w:link w:val="44"/>
    <w:qFormat/>
    <w:locked/>
    <w:uiPriority w:val="0"/>
    <w:rPr>
      <w:rFonts w:ascii="Arial" w:hAnsi="Arial" w:eastAsia="黑体" w:cs="Times New Roman"/>
      <w:b/>
      <w:bCs/>
      <w:sz w:val="32"/>
      <w:szCs w:val="32"/>
    </w:rPr>
  </w:style>
  <w:style w:type="character" w:customStyle="1" w:styleId="55">
    <w:name w:val="UserStyle_4"/>
    <w:basedOn w:val="31"/>
    <w:link w:val="45"/>
    <w:qFormat/>
    <w:locked/>
    <w:uiPriority w:val="0"/>
    <w:rPr>
      <w:rFonts w:ascii="Times New Roman" w:hAnsi="Times New Roman" w:eastAsia="Times New Roman"/>
      <w:b/>
      <w:sz w:val="20"/>
      <w:szCs w:val="20"/>
    </w:rPr>
  </w:style>
  <w:style w:type="character" w:customStyle="1" w:styleId="56">
    <w:name w:val="UserStyle_5"/>
    <w:basedOn w:val="31"/>
    <w:link w:val="46"/>
    <w:qFormat/>
    <w:locked/>
    <w:uiPriority w:val="0"/>
    <w:rPr>
      <w:rFonts w:ascii="Cambria" w:hAnsi="Cambria" w:eastAsia="宋体" w:cs="Times New Roman"/>
      <w:b/>
      <w:bCs/>
      <w:sz w:val="28"/>
      <w:szCs w:val="28"/>
    </w:rPr>
  </w:style>
  <w:style w:type="character" w:customStyle="1" w:styleId="57">
    <w:name w:val="UserStyle_6"/>
    <w:basedOn w:val="31"/>
    <w:link w:val="47"/>
    <w:qFormat/>
    <w:locked/>
    <w:uiPriority w:val="0"/>
    <w:rPr>
      <w:rFonts w:ascii="Calibri" w:hAnsi="Calibri" w:eastAsia="宋体" w:cs="Times New Roman"/>
      <w:b/>
      <w:bCs/>
      <w:sz w:val="28"/>
      <w:szCs w:val="28"/>
    </w:rPr>
  </w:style>
  <w:style w:type="character" w:customStyle="1" w:styleId="58">
    <w:name w:val="UserStyle_7"/>
    <w:basedOn w:val="31"/>
    <w:link w:val="48"/>
    <w:qFormat/>
    <w:locked/>
    <w:uiPriority w:val="0"/>
    <w:rPr>
      <w:rFonts w:ascii="Arial" w:hAnsi="Arial" w:eastAsia="黑体" w:cs="Times New Roman"/>
      <w:b/>
      <w:bCs/>
      <w:kern w:val="0"/>
      <w:sz w:val="24"/>
      <w:szCs w:val="24"/>
    </w:rPr>
  </w:style>
  <w:style w:type="character" w:customStyle="1" w:styleId="59">
    <w:name w:val="UserStyle_8"/>
    <w:basedOn w:val="31"/>
    <w:link w:val="49"/>
    <w:qFormat/>
    <w:locked/>
    <w:uiPriority w:val="0"/>
    <w:rPr>
      <w:rFonts w:ascii="Times New Roman" w:hAnsi="Times New Roman" w:eastAsia="宋体" w:cs="Times New Roman"/>
      <w:b/>
      <w:bCs/>
      <w:kern w:val="0"/>
      <w:sz w:val="24"/>
      <w:szCs w:val="24"/>
    </w:rPr>
  </w:style>
  <w:style w:type="character" w:customStyle="1" w:styleId="60">
    <w:name w:val="UserStyle_9"/>
    <w:basedOn w:val="31"/>
    <w:link w:val="50"/>
    <w:qFormat/>
    <w:locked/>
    <w:uiPriority w:val="0"/>
    <w:rPr>
      <w:rFonts w:ascii="Arial" w:hAnsi="Arial" w:eastAsia="黑体"/>
      <w:kern w:val="0"/>
      <w:sz w:val="24"/>
      <w:szCs w:val="24"/>
    </w:rPr>
  </w:style>
  <w:style w:type="character" w:customStyle="1" w:styleId="61">
    <w:name w:val="UserStyle_10"/>
    <w:basedOn w:val="31"/>
    <w:link w:val="51"/>
    <w:qFormat/>
    <w:locked/>
    <w:uiPriority w:val="0"/>
    <w:rPr>
      <w:rFonts w:ascii="Arial" w:hAnsi="Arial" w:eastAsia="黑体"/>
      <w:kern w:val="0"/>
      <w:sz w:val="21"/>
      <w:szCs w:val="21"/>
    </w:rPr>
  </w:style>
  <w:style w:type="paragraph" w:customStyle="1" w:styleId="62">
    <w:name w:val="List3"/>
    <w:basedOn w:val="1"/>
    <w:qFormat/>
    <w:uiPriority w:val="0"/>
    <w:pPr>
      <w:ind w:left="100" w:leftChars="400" w:hanging="200" w:hangingChars="200"/>
      <w:jc w:val="both"/>
      <w:textAlignment w:val="baseline"/>
    </w:pPr>
  </w:style>
  <w:style w:type="paragraph" w:customStyle="1" w:styleId="63">
    <w:name w:val="TOC7"/>
    <w:basedOn w:val="1"/>
    <w:next w:val="1"/>
    <w:semiHidden/>
    <w:qFormat/>
    <w:uiPriority w:val="0"/>
    <w:pPr>
      <w:ind w:left="1260"/>
      <w:jc w:val="left"/>
      <w:textAlignment w:val="baseline"/>
    </w:pPr>
    <w:rPr>
      <w:kern w:val="2"/>
      <w:sz w:val="18"/>
      <w:szCs w:val="18"/>
      <w:lang w:val="en-US" w:eastAsia="zh-CN" w:bidi="ar-SA"/>
    </w:rPr>
  </w:style>
  <w:style w:type="paragraph" w:customStyle="1" w:styleId="64">
    <w:name w:val="TableOfAuthoring"/>
    <w:basedOn w:val="1"/>
    <w:next w:val="1"/>
    <w:semiHidden/>
    <w:qFormat/>
    <w:uiPriority w:val="0"/>
    <w:pPr>
      <w:ind w:left="420" w:leftChars="200"/>
      <w:jc w:val="both"/>
      <w:textAlignment w:val="baseline"/>
    </w:pPr>
    <w:rPr>
      <w:kern w:val="2"/>
      <w:sz w:val="21"/>
      <w:szCs w:val="20"/>
      <w:lang w:val="en-US" w:eastAsia="zh-CN" w:bidi="ar-SA"/>
    </w:rPr>
  </w:style>
  <w:style w:type="paragraph" w:customStyle="1" w:styleId="65">
    <w:name w:val="ListBullet4"/>
    <w:basedOn w:val="1"/>
    <w:qFormat/>
    <w:uiPriority w:val="0"/>
    <w:pPr>
      <w:tabs>
        <w:tab w:val="left" w:pos="980"/>
      </w:tabs>
      <w:spacing w:line="360" w:lineRule="auto"/>
      <w:ind w:left="980" w:hanging="420"/>
      <w:jc w:val="both"/>
      <w:textAlignment w:val="baseline"/>
    </w:pPr>
    <w:rPr>
      <w:kern w:val="2"/>
      <w:sz w:val="24"/>
      <w:szCs w:val="24"/>
      <w:lang w:val="en-US" w:eastAsia="zh-CN" w:bidi="ar-SA"/>
    </w:rPr>
  </w:style>
  <w:style w:type="paragraph" w:customStyle="1" w:styleId="66">
    <w:name w:val="ListNumber"/>
    <w:basedOn w:val="1"/>
    <w:qFormat/>
    <w:uiPriority w:val="0"/>
    <w:pPr>
      <w:numPr>
        <w:ilvl w:val="0"/>
        <w:numId w:val="1"/>
      </w:numPr>
      <w:tabs>
        <w:tab w:val="left" w:pos="840"/>
      </w:tabs>
      <w:jc w:val="both"/>
      <w:textAlignment w:val="baseline"/>
    </w:pPr>
    <w:rPr>
      <w:rFonts w:ascii="Calibri" w:hAnsi="Calibri"/>
      <w:kern w:val="2"/>
      <w:sz w:val="28"/>
      <w:szCs w:val="22"/>
      <w:lang w:val="en-US" w:eastAsia="zh-CN" w:bidi="ar-SA"/>
    </w:rPr>
  </w:style>
  <w:style w:type="paragraph" w:customStyle="1" w:styleId="67">
    <w:name w:val="NormalIndent"/>
    <w:basedOn w:val="1"/>
    <w:link w:val="68"/>
    <w:qFormat/>
    <w:uiPriority w:val="0"/>
    <w:pPr>
      <w:ind w:firstLine="420" w:firstLineChars="200"/>
      <w:jc w:val="both"/>
      <w:textAlignment w:val="baseline"/>
    </w:pPr>
    <w:rPr>
      <w:kern w:val="0"/>
      <w:sz w:val="24"/>
      <w:szCs w:val="20"/>
      <w:lang w:val="en-US" w:eastAsia="zh-CN" w:bidi="ar-SA"/>
    </w:rPr>
  </w:style>
  <w:style w:type="character" w:customStyle="1" w:styleId="68">
    <w:name w:val="UserStyle_11"/>
    <w:link w:val="67"/>
    <w:qFormat/>
    <w:locked/>
    <w:uiPriority w:val="0"/>
    <w:rPr>
      <w:sz w:val="24"/>
    </w:rPr>
  </w:style>
  <w:style w:type="character" w:customStyle="1" w:styleId="69">
    <w:name w:val="UserStyle_12"/>
    <w:link w:val="9"/>
    <w:qFormat/>
    <w:locked/>
    <w:uiPriority w:val="0"/>
    <w:rPr>
      <w:rFonts w:ascii="Arial" w:hAnsi="Arial" w:eastAsia="黑体"/>
    </w:rPr>
  </w:style>
  <w:style w:type="paragraph" w:customStyle="1" w:styleId="70">
    <w:name w:val="ListBullet"/>
    <w:basedOn w:val="1"/>
    <w:qFormat/>
    <w:uiPriority w:val="0"/>
    <w:pPr>
      <w:spacing w:line="360" w:lineRule="auto"/>
      <w:ind w:firstLine="482" w:firstLineChars="200"/>
      <w:jc w:val="both"/>
      <w:textAlignment w:val="baseline"/>
    </w:pPr>
    <w:rPr>
      <w:rFonts w:ascii="宋体" w:hAnsi="宋体"/>
      <w:b/>
      <w:kern w:val="0"/>
      <w:sz w:val="24"/>
      <w:szCs w:val="24"/>
      <w:lang w:val="en-US" w:eastAsia="zh-CN" w:bidi="ar-SA"/>
    </w:rPr>
  </w:style>
  <w:style w:type="paragraph" w:customStyle="1" w:styleId="71">
    <w:name w:val="EnvelopeAddress"/>
    <w:basedOn w:val="1"/>
    <w:qFormat/>
    <w:uiPriority w:val="0"/>
    <w:pPr>
      <w:framePr w:w="7920" w:h="1980" w:hSpace="180" w:wrap="around" w:vAnchor="margin" w:hAnchor="text" w:xAlign="center" w:yAlign="bottom"/>
      <w:spacing w:line="480" w:lineRule="atLeast"/>
      <w:ind w:left="2880"/>
      <w:jc w:val="both"/>
      <w:textAlignment w:val="baseline"/>
    </w:pPr>
    <w:rPr>
      <w:rFonts w:eastAsia="魏碑体"/>
      <w:spacing w:val="10"/>
      <w:kern w:val="0"/>
      <w:sz w:val="32"/>
      <w:szCs w:val="20"/>
      <w:lang w:val="en-US" w:eastAsia="zh-CN" w:bidi="ar-SA"/>
    </w:rPr>
  </w:style>
  <w:style w:type="paragraph" w:customStyle="1" w:styleId="72">
    <w:name w:val="NavPane"/>
    <w:basedOn w:val="1"/>
    <w:link w:val="73"/>
    <w:semiHidden/>
    <w:qFormat/>
    <w:uiPriority w:val="0"/>
    <w:pPr>
      <w:shd w:val="clear" w:color="auto" w:fill="000080"/>
      <w:jc w:val="both"/>
      <w:textAlignment w:val="baseline"/>
    </w:pPr>
    <w:rPr>
      <w:rFonts w:ascii="Calibri" w:hAnsi="Calibri"/>
      <w:kern w:val="2"/>
      <w:sz w:val="21"/>
      <w:szCs w:val="24"/>
      <w:lang w:val="en-US" w:eastAsia="zh-CN" w:bidi="ar-SA"/>
    </w:rPr>
  </w:style>
  <w:style w:type="character" w:customStyle="1" w:styleId="73">
    <w:name w:val="UserStyle_13"/>
    <w:basedOn w:val="31"/>
    <w:link w:val="72"/>
    <w:semiHidden/>
    <w:qFormat/>
    <w:locked/>
    <w:uiPriority w:val="0"/>
    <w:rPr>
      <w:rFonts w:ascii="宋体" w:hAnsi="Times New Roman" w:eastAsia="宋体"/>
      <w:sz w:val="18"/>
      <w:szCs w:val="18"/>
    </w:rPr>
  </w:style>
  <w:style w:type="paragraph" w:customStyle="1" w:styleId="74">
    <w:name w:val="AnnotationText"/>
    <w:basedOn w:val="1"/>
    <w:link w:val="75"/>
    <w:semiHidden/>
    <w:qFormat/>
    <w:uiPriority w:val="0"/>
    <w:pPr>
      <w:jc w:val="left"/>
      <w:textAlignment w:val="baseline"/>
    </w:pPr>
  </w:style>
  <w:style w:type="character" w:customStyle="1" w:styleId="75">
    <w:name w:val="UserStyle_14"/>
    <w:basedOn w:val="31"/>
    <w:link w:val="74"/>
    <w:qFormat/>
    <w:locked/>
    <w:uiPriority w:val="0"/>
    <w:rPr>
      <w:rFonts w:ascii="Times New Roman" w:hAnsi="Times New Roman" w:eastAsia="宋体"/>
      <w:sz w:val="24"/>
      <w:szCs w:val="24"/>
    </w:rPr>
  </w:style>
  <w:style w:type="character" w:customStyle="1" w:styleId="76">
    <w:name w:val="UserStyle_15"/>
    <w:basedOn w:val="31"/>
    <w:link w:val="12"/>
    <w:semiHidden/>
    <w:qFormat/>
    <w:locked/>
    <w:uiPriority w:val="0"/>
    <w:rPr>
      <w:rFonts w:ascii="Times New Roman" w:hAnsi="Times New Roman" w:eastAsia="宋体"/>
      <w:sz w:val="24"/>
      <w:szCs w:val="24"/>
    </w:rPr>
  </w:style>
  <w:style w:type="paragraph" w:customStyle="1" w:styleId="77">
    <w:name w:val="BodyText3"/>
    <w:basedOn w:val="1"/>
    <w:link w:val="78"/>
    <w:qFormat/>
    <w:uiPriority w:val="0"/>
    <w:pPr>
      <w:spacing w:line="360" w:lineRule="auto"/>
      <w:jc w:val="both"/>
      <w:textAlignment w:val="baseline"/>
    </w:pPr>
    <w:rPr>
      <w:rFonts w:ascii="Calibri" w:hAnsi="Calibri"/>
      <w:kern w:val="2"/>
      <w:sz w:val="16"/>
      <w:szCs w:val="16"/>
      <w:lang w:val="en-US" w:eastAsia="zh-CN" w:bidi="ar-SA"/>
    </w:rPr>
  </w:style>
  <w:style w:type="character" w:customStyle="1" w:styleId="78">
    <w:name w:val="UserStyle_16"/>
    <w:basedOn w:val="31"/>
    <w:link w:val="77"/>
    <w:semiHidden/>
    <w:qFormat/>
    <w:locked/>
    <w:uiPriority w:val="0"/>
    <w:rPr>
      <w:rFonts w:ascii="Times New Roman" w:hAnsi="Times New Roman" w:eastAsia="宋体"/>
      <w:sz w:val="16"/>
      <w:szCs w:val="16"/>
    </w:rPr>
  </w:style>
  <w:style w:type="character" w:customStyle="1" w:styleId="79">
    <w:name w:val="UserStyle_17"/>
    <w:basedOn w:val="31"/>
    <w:link w:val="13"/>
    <w:semiHidden/>
    <w:qFormat/>
    <w:locked/>
    <w:uiPriority w:val="0"/>
    <w:rPr>
      <w:rFonts w:ascii="Times New Roman" w:hAnsi="Times New Roman" w:eastAsia="宋体"/>
      <w:sz w:val="24"/>
      <w:szCs w:val="24"/>
    </w:rPr>
  </w:style>
  <w:style w:type="paragraph" w:customStyle="1" w:styleId="80">
    <w:name w:val="ListBullet3"/>
    <w:basedOn w:val="1"/>
    <w:qFormat/>
    <w:uiPriority w:val="0"/>
    <w:pPr>
      <w:tabs>
        <w:tab w:val="left" w:pos="1200"/>
      </w:tabs>
      <w:ind w:left="1200" w:leftChars="400" w:hanging="360" w:hangingChars="200"/>
      <w:jc w:val="both"/>
      <w:textAlignment w:val="baseline"/>
    </w:pPr>
    <w:rPr>
      <w:kern w:val="2"/>
      <w:sz w:val="21"/>
      <w:szCs w:val="20"/>
      <w:lang w:val="en-US" w:eastAsia="zh-CN" w:bidi="ar-SA"/>
    </w:rPr>
  </w:style>
  <w:style w:type="paragraph" w:customStyle="1" w:styleId="81">
    <w:name w:val="BodyText"/>
    <w:basedOn w:val="1"/>
    <w:link w:val="82"/>
    <w:qFormat/>
    <w:uiPriority w:val="0"/>
    <w:pPr>
      <w:spacing w:line="360" w:lineRule="auto"/>
      <w:jc w:val="left"/>
      <w:textAlignment w:val="baseline"/>
    </w:pPr>
    <w:rPr>
      <w:rFonts w:ascii="宋体" w:hAnsi="Calibri"/>
      <w:color w:val="000000"/>
      <w:kern w:val="2"/>
      <w:sz w:val="28"/>
      <w:szCs w:val="32"/>
      <w:lang w:val="en-US" w:eastAsia="zh-CN" w:bidi="ar-SA"/>
    </w:rPr>
  </w:style>
  <w:style w:type="character" w:customStyle="1" w:styleId="82">
    <w:name w:val="UserStyle_18"/>
    <w:basedOn w:val="31"/>
    <w:link w:val="81"/>
    <w:semiHidden/>
    <w:qFormat/>
    <w:locked/>
    <w:uiPriority w:val="0"/>
    <w:rPr>
      <w:rFonts w:ascii="Times New Roman" w:hAnsi="Times New Roman" w:eastAsia="宋体"/>
      <w:sz w:val="24"/>
      <w:szCs w:val="24"/>
    </w:rPr>
  </w:style>
  <w:style w:type="paragraph" w:customStyle="1" w:styleId="83">
    <w:name w:val="BodyTextIndent"/>
    <w:basedOn w:val="1"/>
    <w:link w:val="84"/>
    <w:qFormat/>
    <w:uiPriority w:val="0"/>
    <w:pPr>
      <w:spacing w:line="360" w:lineRule="auto"/>
      <w:ind w:left="567" w:leftChars="270"/>
      <w:jc w:val="both"/>
      <w:textAlignment w:val="baseline"/>
    </w:pPr>
    <w:rPr>
      <w:rFonts w:ascii="宋体" w:hAnsi="Calibri"/>
      <w:color w:val="000000"/>
      <w:kern w:val="2"/>
      <w:sz w:val="32"/>
      <w:szCs w:val="32"/>
      <w:lang w:val="en-US" w:eastAsia="zh-CN" w:bidi="ar-SA"/>
    </w:rPr>
  </w:style>
  <w:style w:type="character" w:customStyle="1" w:styleId="84">
    <w:name w:val="UserStyle_19"/>
    <w:basedOn w:val="31"/>
    <w:link w:val="83"/>
    <w:semiHidden/>
    <w:qFormat/>
    <w:locked/>
    <w:uiPriority w:val="0"/>
    <w:rPr>
      <w:rFonts w:ascii="Times New Roman" w:hAnsi="Times New Roman" w:eastAsia="宋体"/>
      <w:sz w:val="24"/>
      <w:szCs w:val="24"/>
    </w:rPr>
  </w:style>
  <w:style w:type="paragraph" w:customStyle="1" w:styleId="85">
    <w:name w:val="List2"/>
    <w:basedOn w:val="1"/>
    <w:qFormat/>
    <w:uiPriority w:val="0"/>
    <w:pPr>
      <w:spacing w:line="360" w:lineRule="auto"/>
      <w:ind w:left="100" w:leftChars="200" w:hanging="200" w:hangingChars="200"/>
      <w:jc w:val="both"/>
      <w:textAlignment w:val="baseline"/>
    </w:pPr>
    <w:rPr>
      <w:kern w:val="2"/>
      <w:sz w:val="24"/>
      <w:szCs w:val="24"/>
      <w:lang w:val="en-US" w:eastAsia="zh-CN" w:bidi="ar-SA"/>
    </w:rPr>
  </w:style>
  <w:style w:type="paragraph" w:customStyle="1" w:styleId="86">
    <w:name w:val="BlockQuote"/>
    <w:basedOn w:val="1"/>
    <w:qFormat/>
    <w:uiPriority w:val="0"/>
    <w:pPr>
      <w:spacing w:line="360" w:lineRule="auto"/>
      <w:ind w:left="1440" w:leftChars="700" w:right="1440" w:rightChars="700"/>
      <w:jc w:val="both"/>
      <w:textAlignment w:val="baseline"/>
    </w:pPr>
    <w:rPr>
      <w:kern w:val="2"/>
      <w:sz w:val="24"/>
      <w:szCs w:val="24"/>
      <w:lang w:val="en-US" w:eastAsia="zh-CN" w:bidi="ar-SA"/>
    </w:rPr>
  </w:style>
  <w:style w:type="paragraph" w:customStyle="1" w:styleId="87">
    <w:name w:val="TOC5"/>
    <w:basedOn w:val="1"/>
    <w:next w:val="1"/>
    <w:semiHidden/>
    <w:qFormat/>
    <w:uiPriority w:val="0"/>
    <w:pPr>
      <w:ind w:left="840"/>
      <w:jc w:val="left"/>
      <w:textAlignment w:val="baseline"/>
    </w:pPr>
    <w:rPr>
      <w:kern w:val="2"/>
      <w:sz w:val="18"/>
      <w:szCs w:val="18"/>
      <w:lang w:val="en-US" w:eastAsia="zh-CN" w:bidi="ar-SA"/>
    </w:rPr>
  </w:style>
  <w:style w:type="paragraph" w:customStyle="1" w:styleId="88">
    <w:name w:val="TOC3"/>
    <w:basedOn w:val="1"/>
    <w:next w:val="1"/>
    <w:qFormat/>
    <w:uiPriority w:val="0"/>
    <w:pPr>
      <w:ind w:left="420"/>
      <w:jc w:val="left"/>
      <w:textAlignment w:val="baseline"/>
    </w:pPr>
    <w:rPr>
      <w:i/>
      <w:iCs/>
      <w:kern w:val="2"/>
      <w:sz w:val="20"/>
      <w:szCs w:val="20"/>
      <w:lang w:val="en-US" w:eastAsia="zh-CN" w:bidi="ar-SA"/>
    </w:rPr>
  </w:style>
  <w:style w:type="paragraph" w:customStyle="1" w:styleId="89">
    <w:name w:val="PlainText"/>
    <w:basedOn w:val="1"/>
    <w:link w:val="90"/>
    <w:qFormat/>
    <w:uiPriority w:val="0"/>
    <w:pPr>
      <w:jc w:val="both"/>
      <w:textAlignment w:val="baseline"/>
    </w:pPr>
    <w:rPr>
      <w:rFonts w:ascii="宋体" w:hAnsi="Courier New"/>
      <w:kern w:val="2"/>
      <w:sz w:val="21"/>
      <w:szCs w:val="21"/>
      <w:lang w:val="en-US" w:eastAsia="zh-CN" w:bidi="ar-SA"/>
    </w:rPr>
  </w:style>
  <w:style w:type="character" w:customStyle="1" w:styleId="90">
    <w:name w:val="UserStyle_20"/>
    <w:basedOn w:val="31"/>
    <w:link w:val="89"/>
    <w:semiHidden/>
    <w:qFormat/>
    <w:locked/>
    <w:uiPriority w:val="0"/>
    <w:rPr>
      <w:rFonts w:ascii="宋体" w:hAnsi="Courier New" w:eastAsia="宋体"/>
      <w:sz w:val="21"/>
      <w:szCs w:val="21"/>
    </w:rPr>
  </w:style>
  <w:style w:type="paragraph" w:customStyle="1" w:styleId="91">
    <w:name w:val="TOC8"/>
    <w:basedOn w:val="1"/>
    <w:next w:val="1"/>
    <w:semiHidden/>
    <w:qFormat/>
    <w:uiPriority w:val="0"/>
    <w:pPr>
      <w:ind w:left="1470"/>
      <w:jc w:val="left"/>
      <w:textAlignment w:val="baseline"/>
    </w:pPr>
    <w:rPr>
      <w:kern w:val="2"/>
      <w:sz w:val="18"/>
      <w:szCs w:val="18"/>
      <w:lang w:val="en-US" w:eastAsia="zh-CN" w:bidi="ar-SA"/>
    </w:rPr>
  </w:style>
  <w:style w:type="character" w:customStyle="1" w:styleId="92">
    <w:name w:val="UserStyle_21"/>
    <w:basedOn w:val="31"/>
    <w:link w:val="16"/>
    <w:semiHidden/>
    <w:qFormat/>
    <w:locked/>
    <w:uiPriority w:val="0"/>
    <w:rPr>
      <w:rFonts w:ascii="Times New Roman" w:hAnsi="Times New Roman" w:eastAsia="宋体"/>
      <w:sz w:val="24"/>
      <w:szCs w:val="24"/>
    </w:rPr>
  </w:style>
  <w:style w:type="paragraph" w:customStyle="1" w:styleId="93">
    <w:name w:val="BodyTextIndent2"/>
    <w:basedOn w:val="1"/>
    <w:link w:val="94"/>
    <w:qFormat/>
    <w:uiPriority w:val="0"/>
    <w:pPr>
      <w:spacing w:line="360" w:lineRule="auto"/>
      <w:ind w:left="1415" w:leftChars="674" w:firstLine="1"/>
      <w:jc w:val="left"/>
      <w:textAlignment w:val="baseline"/>
    </w:pPr>
    <w:rPr>
      <w:rFonts w:ascii="幼圆" w:hAnsi="Calibri" w:eastAsia="幼圆"/>
      <w:color w:val="000000"/>
      <w:kern w:val="2"/>
      <w:sz w:val="30"/>
      <w:szCs w:val="32"/>
      <w:lang w:val="en-US" w:eastAsia="zh-CN" w:bidi="ar-SA"/>
    </w:rPr>
  </w:style>
  <w:style w:type="character" w:customStyle="1" w:styleId="94">
    <w:name w:val="UserStyle_22"/>
    <w:basedOn w:val="31"/>
    <w:link w:val="93"/>
    <w:semiHidden/>
    <w:qFormat/>
    <w:locked/>
    <w:uiPriority w:val="0"/>
    <w:rPr>
      <w:rFonts w:ascii="Times New Roman" w:hAnsi="Times New Roman" w:eastAsia="宋体"/>
      <w:sz w:val="24"/>
      <w:szCs w:val="24"/>
    </w:rPr>
  </w:style>
  <w:style w:type="paragraph" w:customStyle="1" w:styleId="95">
    <w:name w:val="EndnoteText"/>
    <w:basedOn w:val="1"/>
    <w:link w:val="96"/>
    <w:semiHidden/>
    <w:qFormat/>
    <w:uiPriority w:val="0"/>
    <w:pPr>
      <w:snapToGrid w:val="0"/>
      <w:jc w:val="left"/>
      <w:textAlignment w:val="baseline"/>
    </w:pPr>
    <w:rPr>
      <w:rFonts w:ascii="Calibri" w:hAnsi="Calibri"/>
      <w:kern w:val="2"/>
      <w:sz w:val="21"/>
      <w:szCs w:val="22"/>
      <w:lang w:val="en-US" w:eastAsia="zh-CN" w:bidi="ar-SA"/>
    </w:rPr>
  </w:style>
  <w:style w:type="character" w:customStyle="1" w:styleId="96">
    <w:name w:val="UserStyle_23"/>
    <w:basedOn w:val="31"/>
    <w:link w:val="95"/>
    <w:semiHidden/>
    <w:qFormat/>
    <w:locked/>
    <w:uiPriority w:val="0"/>
    <w:rPr>
      <w:rFonts w:ascii="Times New Roman" w:hAnsi="Times New Roman" w:eastAsia="宋体"/>
      <w:sz w:val="24"/>
      <w:szCs w:val="24"/>
    </w:rPr>
  </w:style>
  <w:style w:type="paragraph" w:customStyle="1" w:styleId="97">
    <w:name w:val="Acetate"/>
    <w:basedOn w:val="1"/>
    <w:link w:val="98"/>
    <w:semiHidden/>
    <w:qFormat/>
    <w:uiPriority w:val="0"/>
    <w:pPr>
      <w:jc w:val="both"/>
      <w:textAlignment w:val="baseline"/>
    </w:pPr>
    <w:rPr>
      <w:rFonts w:ascii="Calibri" w:hAnsi="Calibri"/>
      <w:kern w:val="2"/>
      <w:sz w:val="18"/>
      <w:szCs w:val="18"/>
      <w:lang w:val="en-US" w:eastAsia="zh-CN" w:bidi="ar-SA"/>
    </w:rPr>
  </w:style>
  <w:style w:type="character" w:customStyle="1" w:styleId="98">
    <w:name w:val="UserStyle_24"/>
    <w:basedOn w:val="31"/>
    <w:link w:val="97"/>
    <w:semiHidden/>
    <w:qFormat/>
    <w:locked/>
    <w:uiPriority w:val="0"/>
    <w:rPr>
      <w:rFonts w:ascii="Times New Roman" w:hAnsi="Times New Roman" w:eastAsia="宋体"/>
      <w:sz w:val="18"/>
      <w:szCs w:val="18"/>
    </w:rPr>
  </w:style>
  <w:style w:type="character" w:customStyle="1" w:styleId="99">
    <w:name w:val="UserStyle_25"/>
    <w:basedOn w:val="31"/>
    <w:link w:val="17"/>
    <w:qFormat/>
    <w:locked/>
    <w:uiPriority w:val="0"/>
    <w:rPr>
      <w:sz w:val="18"/>
      <w:szCs w:val="18"/>
    </w:rPr>
  </w:style>
  <w:style w:type="character" w:customStyle="1" w:styleId="100">
    <w:name w:val="UserStyle_26"/>
    <w:basedOn w:val="31"/>
    <w:link w:val="18"/>
    <w:qFormat/>
    <w:locked/>
    <w:uiPriority w:val="0"/>
    <w:rPr>
      <w:sz w:val="18"/>
      <w:szCs w:val="18"/>
    </w:rPr>
  </w:style>
  <w:style w:type="paragraph" w:customStyle="1" w:styleId="101">
    <w:name w:val="TOC1"/>
    <w:basedOn w:val="1"/>
    <w:next w:val="1"/>
    <w:qFormat/>
    <w:uiPriority w:val="0"/>
    <w:pPr>
      <w:tabs>
        <w:tab w:val="left" w:pos="420"/>
        <w:tab w:val="left" w:pos="1050"/>
        <w:tab w:val="right" w:leader="dot" w:pos="8302"/>
      </w:tabs>
      <w:spacing w:before="120" w:after="120" w:line="220" w:lineRule="exact"/>
      <w:ind w:firstLine="420"/>
      <w:jc w:val="center"/>
      <w:textAlignment w:val="baseline"/>
    </w:pPr>
    <w:rPr>
      <w:rFonts w:cs="Times New Roman"/>
      <w:b/>
      <w:bCs/>
      <w:caps/>
      <w:kern w:val="2"/>
      <w:sz w:val="20"/>
      <w:szCs w:val="20"/>
      <w:lang w:val="en-US" w:eastAsia="zh-CN" w:bidi="ar-SA"/>
    </w:rPr>
  </w:style>
  <w:style w:type="paragraph" w:customStyle="1" w:styleId="102">
    <w:name w:val="TOC4"/>
    <w:basedOn w:val="1"/>
    <w:next w:val="1"/>
    <w:semiHidden/>
    <w:qFormat/>
    <w:uiPriority w:val="0"/>
    <w:pPr>
      <w:ind w:left="630"/>
      <w:jc w:val="left"/>
      <w:textAlignment w:val="baseline"/>
    </w:pPr>
    <w:rPr>
      <w:kern w:val="2"/>
      <w:sz w:val="18"/>
      <w:szCs w:val="18"/>
      <w:lang w:val="en-US" w:eastAsia="zh-CN" w:bidi="ar-SA"/>
    </w:rPr>
  </w:style>
  <w:style w:type="character" w:customStyle="1" w:styleId="103">
    <w:name w:val="UserStyle_27"/>
    <w:basedOn w:val="31"/>
    <w:link w:val="20"/>
    <w:qFormat/>
    <w:locked/>
    <w:uiPriority w:val="0"/>
    <w:rPr>
      <w:rFonts w:ascii="Cambria" w:hAnsi="Cambria" w:eastAsia="宋体" w:cs="Times New Roman"/>
      <w:b/>
      <w:bCs/>
      <w:kern w:val="28"/>
      <w:sz w:val="32"/>
      <w:szCs w:val="32"/>
    </w:rPr>
  </w:style>
  <w:style w:type="paragraph" w:customStyle="1" w:styleId="104">
    <w:name w:val="TOC6"/>
    <w:basedOn w:val="1"/>
    <w:next w:val="1"/>
    <w:semiHidden/>
    <w:qFormat/>
    <w:uiPriority w:val="0"/>
    <w:pPr>
      <w:ind w:left="1050"/>
      <w:jc w:val="left"/>
      <w:textAlignment w:val="baseline"/>
    </w:pPr>
    <w:rPr>
      <w:kern w:val="2"/>
      <w:sz w:val="18"/>
      <w:szCs w:val="18"/>
      <w:lang w:val="en-US" w:eastAsia="zh-CN" w:bidi="ar-SA"/>
    </w:rPr>
  </w:style>
  <w:style w:type="paragraph" w:customStyle="1" w:styleId="105">
    <w:name w:val="BodyTextIndent3"/>
    <w:basedOn w:val="1"/>
    <w:link w:val="106"/>
    <w:qFormat/>
    <w:uiPriority w:val="0"/>
    <w:pPr>
      <w:ind w:firstLine="480" w:firstLineChars="200"/>
      <w:jc w:val="both"/>
      <w:textAlignment w:val="baseline"/>
    </w:pPr>
    <w:rPr>
      <w:rFonts w:ascii="幼圆" w:hAnsi="Calibri" w:eastAsia="幼圆"/>
      <w:kern w:val="2"/>
      <w:sz w:val="24"/>
      <w:szCs w:val="32"/>
      <w:lang w:val="en-US" w:eastAsia="zh-CN" w:bidi="ar-SA"/>
    </w:rPr>
  </w:style>
  <w:style w:type="character" w:customStyle="1" w:styleId="106">
    <w:name w:val="UserStyle_28"/>
    <w:basedOn w:val="31"/>
    <w:link w:val="105"/>
    <w:semiHidden/>
    <w:qFormat/>
    <w:locked/>
    <w:uiPriority w:val="0"/>
    <w:rPr>
      <w:rFonts w:ascii="Times New Roman" w:hAnsi="Times New Roman" w:eastAsia="宋体"/>
      <w:sz w:val="16"/>
      <w:szCs w:val="16"/>
    </w:rPr>
  </w:style>
  <w:style w:type="paragraph" w:customStyle="1" w:styleId="107">
    <w:name w:val="ToCaption"/>
    <w:basedOn w:val="1"/>
    <w:next w:val="1"/>
    <w:semiHidden/>
    <w:qFormat/>
    <w:uiPriority w:val="0"/>
    <w:pPr>
      <w:ind w:left="200" w:leftChars="200" w:hanging="200" w:hangingChars="200"/>
      <w:jc w:val="both"/>
      <w:textAlignment w:val="baseline"/>
    </w:pPr>
  </w:style>
  <w:style w:type="paragraph" w:customStyle="1" w:styleId="108">
    <w:name w:val="TOC2"/>
    <w:basedOn w:val="1"/>
    <w:next w:val="1"/>
    <w:semiHidden/>
    <w:qFormat/>
    <w:uiPriority w:val="0"/>
    <w:pPr>
      <w:ind w:left="210"/>
      <w:jc w:val="left"/>
      <w:textAlignment w:val="baseline"/>
    </w:pPr>
    <w:rPr>
      <w:smallCaps/>
      <w:kern w:val="2"/>
      <w:sz w:val="20"/>
      <w:szCs w:val="20"/>
      <w:lang w:val="en-US" w:eastAsia="zh-CN" w:bidi="ar-SA"/>
    </w:rPr>
  </w:style>
  <w:style w:type="paragraph" w:customStyle="1" w:styleId="109">
    <w:name w:val="TOC9"/>
    <w:basedOn w:val="1"/>
    <w:next w:val="1"/>
    <w:semiHidden/>
    <w:qFormat/>
    <w:uiPriority w:val="0"/>
    <w:pPr>
      <w:ind w:left="1680"/>
      <w:jc w:val="left"/>
      <w:textAlignment w:val="baseline"/>
    </w:pPr>
    <w:rPr>
      <w:kern w:val="2"/>
      <w:sz w:val="18"/>
      <w:szCs w:val="18"/>
      <w:lang w:val="en-US" w:eastAsia="zh-CN" w:bidi="ar-SA"/>
    </w:rPr>
  </w:style>
  <w:style w:type="paragraph" w:customStyle="1" w:styleId="110">
    <w:name w:val="BodyText2"/>
    <w:basedOn w:val="1"/>
    <w:link w:val="111"/>
    <w:qFormat/>
    <w:uiPriority w:val="0"/>
    <w:pPr>
      <w:jc w:val="center"/>
      <w:textAlignment w:val="baseline"/>
    </w:pPr>
    <w:rPr>
      <w:rFonts w:ascii="宋体" w:hAnsi="宋体"/>
      <w:kern w:val="2"/>
      <w:sz w:val="24"/>
      <w:szCs w:val="24"/>
      <w:lang w:val="en-US" w:eastAsia="zh-CN" w:bidi="ar-SA"/>
    </w:rPr>
  </w:style>
  <w:style w:type="character" w:customStyle="1" w:styleId="111">
    <w:name w:val="UserStyle_29"/>
    <w:basedOn w:val="31"/>
    <w:link w:val="110"/>
    <w:semiHidden/>
    <w:qFormat/>
    <w:locked/>
    <w:uiPriority w:val="0"/>
    <w:rPr>
      <w:rFonts w:ascii="Times New Roman" w:hAnsi="Times New Roman" w:eastAsia="宋体"/>
      <w:sz w:val="24"/>
      <w:szCs w:val="24"/>
    </w:rPr>
  </w:style>
  <w:style w:type="paragraph" w:customStyle="1" w:styleId="112">
    <w:name w:val="HtmlPre"/>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宋体" w:hAnsi="宋体"/>
      <w:kern w:val="2"/>
      <w:sz w:val="24"/>
      <w:szCs w:val="24"/>
      <w:lang w:val="en-US" w:eastAsia="zh-CN" w:bidi="ar-SA"/>
    </w:rPr>
  </w:style>
  <w:style w:type="character" w:customStyle="1" w:styleId="113">
    <w:name w:val="UserStyle_30"/>
    <w:basedOn w:val="31"/>
    <w:link w:val="112"/>
    <w:semiHidden/>
    <w:qFormat/>
    <w:locked/>
    <w:uiPriority w:val="0"/>
    <w:rPr>
      <w:rFonts w:ascii="Courier New" w:hAnsi="Courier New" w:eastAsia="宋体"/>
      <w:sz w:val="20"/>
      <w:szCs w:val="20"/>
    </w:rPr>
  </w:style>
  <w:style w:type="paragraph" w:customStyle="1" w:styleId="114">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115">
    <w:name w:val="Index1"/>
    <w:basedOn w:val="1"/>
    <w:next w:val="1"/>
    <w:semiHidden/>
    <w:qFormat/>
    <w:uiPriority w:val="0"/>
    <w:pPr>
      <w:jc w:val="both"/>
      <w:textAlignment w:val="baseline"/>
    </w:pPr>
    <w:rPr>
      <w:kern w:val="0"/>
      <w:sz w:val="24"/>
      <w:szCs w:val="21"/>
      <w:lang w:val="en-US" w:eastAsia="zh-CN" w:bidi="ar-SA"/>
    </w:rPr>
  </w:style>
  <w:style w:type="character" w:customStyle="1" w:styleId="116">
    <w:name w:val="UserStyle_31"/>
    <w:basedOn w:val="31"/>
    <w:link w:val="24"/>
    <w:qFormat/>
    <w:locked/>
    <w:uiPriority w:val="0"/>
    <w:rPr>
      <w:rFonts w:ascii="Cambria" w:hAnsi="Cambria" w:eastAsia="宋体" w:cs="Times New Roman"/>
      <w:b/>
      <w:bCs/>
      <w:sz w:val="32"/>
      <w:szCs w:val="32"/>
    </w:rPr>
  </w:style>
  <w:style w:type="paragraph" w:customStyle="1" w:styleId="117">
    <w:name w:val="AnnotationSubject"/>
    <w:basedOn w:val="74"/>
    <w:next w:val="74"/>
    <w:link w:val="118"/>
    <w:semiHidden/>
    <w:qFormat/>
    <w:uiPriority w:val="0"/>
    <w:pPr>
      <w:jc w:val="left"/>
      <w:textAlignment w:val="baseline"/>
    </w:pPr>
    <w:rPr>
      <w:rFonts w:ascii="Calibri" w:hAnsi="Calibri"/>
      <w:b/>
    </w:rPr>
  </w:style>
  <w:style w:type="character" w:customStyle="1" w:styleId="118">
    <w:name w:val="UserStyle_32"/>
    <w:basedOn w:val="75"/>
    <w:link w:val="117"/>
    <w:semiHidden/>
    <w:qFormat/>
    <w:locked/>
    <w:uiPriority w:val="0"/>
    <w:rPr>
      <w:rFonts w:ascii="Times New Roman" w:hAnsi="Times New Roman" w:eastAsia="宋体" w:cs="Times New Roman"/>
      <w:b/>
      <w:bCs/>
      <w:sz w:val="24"/>
      <w:szCs w:val="24"/>
    </w:rPr>
  </w:style>
  <w:style w:type="paragraph" w:customStyle="1" w:styleId="119">
    <w:name w:val="BodyText1I"/>
    <w:basedOn w:val="81"/>
    <w:link w:val="120"/>
    <w:qFormat/>
    <w:uiPriority w:val="0"/>
    <w:pPr>
      <w:autoSpaceDE/>
      <w:autoSpaceDN/>
      <w:spacing w:after="120" w:line="240" w:lineRule="auto"/>
      <w:ind w:firstLine="420" w:firstLineChars="100"/>
      <w:jc w:val="both"/>
      <w:textAlignment w:val="baseline"/>
    </w:pPr>
    <w:rPr>
      <w:rFonts w:ascii="宋体" w:hAnsi="Calibri"/>
      <w:color w:val="000000"/>
      <w:kern w:val="2"/>
      <w:sz w:val="21"/>
      <w:szCs w:val="32"/>
      <w:lang w:val="en-US" w:eastAsia="zh-CN" w:bidi="ar-SA"/>
    </w:rPr>
  </w:style>
  <w:style w:type="character" w:customStyle="1" w:styleId="120">
    <w:name w:val="UserStyle_33"/>
    <w:basedOn w:val="82"/>
    <w:link w:val="119"/>
    <w:semiHidden/>
    <w:qFormat/>
    <w:locked/>
    <w:uiPriority w:val="0"/>
    <w:rPr>
      <w:rFonts w:ascii="Times New Roman" w:hAnsi="Times New Roman" w:eastAsia="宋体"/>
      <w:sz w:val="24"/>
      <w:szCs w:val="24"/>
    </w:rPr>
  </w:style>
  <w:style w:type="paragraph" w:customStyle="1" w:styleId="121">
    <w:name w:val="BodyText1I2"/>
    <w:basedOn w:val="83"/>
    <w:link w:val="122"/>
    <w:qFormat/>
    <w:uiPriority w:val="0"/>
    <w:pPr>
      <w:autoSpaceDE/>
      <w:autoSpaceDN/>
      <w:spacing w:after="120" w:line="240" w:lineRule="auto"/>
      <w:ind w:left="420" w:leftChars="200" w:firstLine="420" w:firstLineChars="200"/>
      <w:jc w:val="both"/>
      <w:textAlignment w:val="baseline"/>
    </w:pPr>
    <w:rPr>
      <w:rFonts w:ascii="Times New Roman" w:hAnsi="Times New Roman"/>
      <w:color w:val="000000"/>
      <w:kern w:val="0"/>
      <w:sz w:val="24"/>
      <w:szCs w:val="24"/>
      <w:lang w:val="en-US" w:eastAsia="zh-CN" w:bidi="ar-SA"/>
    </w:rPr>
  </w:style>
  <w:style w:type="character" w:customStyle="1" w:styleId="122">
    <w:name w:val="UserStyle_34"/>
    <w:link w:val="121"/>
    <w:semiHidden/>
    <w:qFormat/>
    <w:locked/>
    <w:uiPriority w:val="0"/>
    <w:rPr>
      <w:rFonts w:ascii="Times New Roman" w:hAnsi="Times New Roman" w:eastAsia="宋体"/>
      <w:sz w:val="24"/>
      <w:szCs w:val="24"/>
    </w:rPr>
  </w:style>
  <w:style w:type="table" w:customStyle="1" w:styleId="123">
    <w:name w:val="TableGrid"/>
    <w:basedOn w:val="52"/>
    <w:qFormat/>
    <w:uiPriority w:val="0"/>
  </w:style>
  <w:style w:type="character" w:customStyle="1" w:styleId="124">
    <w:name w:val="EndnoteReference"/>
    <w:basedOn w:val="31"/>
    <w:link w:val="1"/>
    <w:semiHidden/>
    <w:qFormat/>
    <w:uiPriority w:val="0"/>
    <w:rPr>
      <w:vertAlign w:val="superscript"/>
    </w:rPr>
  </w:style>
  <w:style w:type="character" w:customStyle="1" w:styleId="125">
    <w:name w:val="PageNumber"/>
    <w:basedOn w:val="31"/>
    <w:link w:val="1"/>
    <w:qFormat/>
    <w:uiPriority w:val="0"/>
  </w:style>
  <w:style w:type="character" w:customStyle="1" w:styleId="126">
    <w:name w:val="AnnotationReference"/>
    <w:basedOn w:val="31"/>
    <w:link w:val="1"/>
    <w:semiHidden/>
    <w:qFormat/>
    <w:uiPriority w:val="0"/>
    <w:rPr>
      <w:sz w:val="21"/>
    </w:rPr>
  </w:style>
  <w:style w:type="character" w:customStyle="1" w:styleId="127">
    <w:name w:val="UserStyle_35"/>
    <w:basedOn w:val="31"/>
    <w:link w:val="44"/>
    <w:qFormat/>
    <w:uiPriority w:val="0"/>
    <w:rPr>
      <w:rFonts w:ascii="Arial" w:hAnsi="Arial" w:eastAsia="黑体"/>
      <w:b/>
      <w:sz w:val="32"/>
    </w:rPr>
  </w:style>
  <w:style w:type="character" w:customStyle="1" w:styleId="128">
    <w:name w:val="UserStyle_36"/>
    <w:link w:val="129"/>
    <w:qFormat/>
    <w:locked/>
    <w:uiPriority w:val="0"/>
    <w:rPr>
      <w:rFonts w:ascii="Tahoma" w:hAnsi="Tahoma"/>
      <w:color w:val="000000"/>
      <w:sz w:val="21"/>
    </w:rPr>
  </w:style>
  <w:style w:type="paragraph" w:customStyle="1" w:styleId="129">
    <w:name w:val="UserStyle_37"/>
    <w:basedOn w:val="1"/>
    <w:link w:val="128"/>
    <w:qFormat/>
    <w:uiPriority w:val="0"/>
    <w:pPr>
      <w:spacing w:line="360" w:lineRule="auto"/>
      <w:ind w:firstLine="560" w:firstLineChars="200"/>
      <w:jc w:val="center"/>
      <w:textAlignment w:val="baseline"/>
    </w:pPr>
    <w:rPr>
      <w:rFonts w:ascii="Tahoma" w:hAnsi="Tahoma"/>
      <w:color w:val="000000"/>
      <w:kern w:val="0"/>
      <w:sz w:val="21"/>
      <w:szCs w:val="20"/>
      <w:lang w:val="en-US" w:eastAsia="zh-CN" w:bidi="ar-SA"/>
    </w:rPr>
  </w:style>
  <w:style w:type="character" w:customStyle="1" w:styleId="130">
    <w:name w:val="UserStyle_38"/>
    <w:basedOn w:val="31"/>
    <w:link w:val="1"/>
    <w:qFormat/>
    <w:uiPriority w:val="0"/>
  </w:style>
  <w:style w:type="character" w:customStyle="1" w:styleId="131">
    <w:name w:val="UserStyle_39"/>
    <w:basedOn w:val="31"/>
    <w:link w:val="1"/>
    <w:qFormat/>
    <w:uiPriority w:val="0"/>
  </w:style>
  <w:style w:type="character" w:customStyle="1" w:styleId="132">
    <w:name w:val="UserStyle_40"/>
    <w:basedOn w:val="31"/>
    <w:link w:val="1"/>
    <w:qFormat/>
    <w:uiPriority w:val="0"/>
  </w:style>
  <w:style w:type="character" w:customStyle="1" w:styleId="133">
    <w:name w:val="UserStyle_41"/>
    <w:link w:val="1"/>
    <w:qFormat/>
    <w:uiPriority w:val="0"/>
    <w:rPr>
      <w:rFonts w:eastAsia="宋体"/>
      <w:kern w:val="2"/>
      <w:sz w:val="24"/>
      <w:lang w:val="en-US" w:eastAsia="zh-CN"/>
    </w:rPr>
  </w:style>
  <w:style w:type="character" w:customStyle="1" w:styleId="134">
    <w:name w:val="UserStyle_42"/>
    <w:link w:val="1"/>
    <w:qFormat/>
    <w:uiPriority w:val="0"/>
    <w:rPr>
      <w:sz w:val="20"/>
    </w:rPr>
  </w:style>
  <w:style w:type="character" w:customStyle="1" w:styleId="135">
    <w:name w:val="UserStyle_43"/>
    <w:basedOn w:val="136"/>
    <w:link w:val="1"/>
    <w:qFormat/>
    <w:uiPriority w:val="0"/>
    <w:rPr>
      <w:rFonts w:ascii="楷体_GB2312" w:eastAsia="楷体_GB2312"/>
      <w:kern w:val="2"/>
      <w:sz w:val="31"/>
      <w:szCs w:val="31"/>
    </w:rPr>
  </w:style>
  <w:style w:type="character" w:customStyle="1" w:styleId="136">
    <w:name w:val="UserStyle_44"/>
    <w:link w:val="1"/>
    <w:qFormat/>
    <w:uiPriority w:val="0"/>
    <w:rPr>
      <w:rFonts w:ascii="楷体_GB2312" w:eastAsia="楷体_GB2312"/>
      <w:kern w:val="2"/>
      <w:sz w:val="31"/>
    </w:rPr>
  </w:style>
  <w:style w:type="character" w:customStyle="1" w:styleId="137">
    <w:name w:val="UserStyle_45"/>
    <w:basedOn w:val="31"/>
    <w:link w:val="1"/>
    <w:qFormat/>
    <w:uiPriority w:val="0"/>
    <w:rPr>
      <w:rFonts w:ascii="宋体" w:hAnsi="宋体" w:eastAsia="宋体"/>
      <w:color w:val="000000"/>
      <w:sz w:val="20"/>
    </w:rPr>
  </w:style>
  <w:style w:type="character" w:customStyle="1" w:styleId="138">
    <w:name w:val="UserStyle_46"/>
    <w:link w:val="1"/>
    <w:semiHidden/>
    <w:qFormat/>
    <w:uiPriority w:val="0"/>
    <w:rPr>
      <w:rFonts w:ascii="Times New Roman" w:hAnsi="Times New Roman" w:eastAsia="宋体"/>
      <w:sz w:val="18"/>
    </w:rPr>
  </w:style>
  <w:style w:type="character" w:customStyle="1" w:styleId="139">
    <w:name w:val="UserStyle_47"/>
    <w:link w:val="1"/>
    <w:qFormat/>
    <w:uiPriority w:val="0"/>
    <w:rPr>
      <w:rFonts w:ascii="??" w:hAnsi="??"/>
      <w:color w:val="333333"/>
      <w:sz w:val="18"/>
    </w:rPr>
  </w:style>
  <w:style w:type="character" w:customStyle="1" w:styleId="140">
    <w:name w:val="UserStyle_48"/>
    <w:basedOn w:val="31"/>
    <w:link w:val="1"/>
    <w:semiHidden/>
    <w:qFormat/>
    <w:uiPriority w:val="0"/>
    <w:rPr>
      <w:color w:val="605E5C"/>
      <w:shd w:val="clear" w:color="auto" w:fill="E1DFDD"/>
    </w:rPr>
  </w:style>
  <w:style w:type="character" w:customStyle="1" w:styleId="141">
    <w:name w:val="UserStyle_49"/>
    <w:link w:val="1"/>
    <w:qFormat/>
    <w:uiPriority w:val="0"/>
    <w:rPr>
      <w:b/>
      <w:sz w:val="24"/>
    </w:rPr>
  </w:style>
  <w:style w:type="character" w:customStyle="1" w:styleId="142">
    <w:name w:val="UserStyle_50"/>
    <w:link w:val="1"/>
    <w:qFormat/>
    <w:locked/>
    <w:uiPriority w:val="0"/>
    <w:rPr>
      <w:rFonts w:eastAsia="Times New Roman"/>
      <w:color w:val="000000"/>
      <w:sz w:val="24"/>
    </w:rPr>
  </w:style>
  <w:style w:type="character" w:customStyle="1" w:styleId="143">
    <w:name w:val="UserStyle_51"/>
    <w:link w:val="1"/>
    <w:qFormat/>
    <w:uiPriority w:val="0"/>
    <w:rPr>
      <w:rFonts w:ascii="Arial" w:hAnsi="Arial"/>
      <w:vanish/>
      <w:sz w:val="16"/>
    </w:rPr>
  </w:style>
  <w:style w:type="character" w:customStyle="1" w:styleId="144">
    <w:name w:val="UserStyle_52"/>
    <w:basedOn w:val="31"/>
    <w:link w:val="1"/>
    <w:semiHidden/>
    <w:qFormat/>
    <w:uiPriority w:val="0"/>
    <w:rPr>
      <w:color w:val="605E5C"/>
      <w:shd w:val="clear" w:color="auto" w:fill="E1DFDD"/>
    </w:rPr>
  </w:style>
  <w:style w:type="character" w:customStyle="1" w:styleId="145">
    <w:name w:val="UserStyle_53"/>
    <w:link w:val="146"/>
    <w:qFormat/>
    <w:locked/>
    <w:uiPriority w:val="0"/>
    <w:rPr>
      <w:rFonts w:ascii="Calibri" w:hAnsi="Calibri"/>
      <w:color w:val="0000FF"/>
      <w:kern w:val="2"/>
      <w:sz w:val="18"/>
      <w:szCs w:val="18"/>
      <w:lang w:val="en-US" w:eastAsia="zh-CN" w:bidi="ar-SA"/>
    </w:rPr>
  </w:style>
  <w:style w:type="paragraph" w:customStyle="1" w:styleId="146">
    <w:name w:val="UserStyle_54"/>
    <w:link w:val="145"/>
    <w:qFormat/>
    <w:uiPriority w:val="0"/>
    <w:pPr>
      <w:widowControl/>
      <w:snapToGrid w:val="0"/>
      <w:spacing w:line="320" w:lineRule="exact"/>
      <w:textAlignment w:val="baseline"/>
    </w:pPr>
    <w:rPr>
      <w:rFonts w:ascii="Calibri" w:hAnsi="Calibri" w:eastAsia="宋体" w:cstheme="minorBidi"/>
      <w:color w:val="0000FF"/>
      <w:kern w:val="2"/>
      <w:sz w:val="18"/>
      <w:szCs w:val="18"/>
      <w:lang w:val="en-US" w:eastAsia="zh-CN" w:bidi="ar-SA"/>
    </w:rPr>
  </w:style>
  <w:style w:type="character" w:customStyle="1" w:styleId="147">
    <w:name w:val="UserStyle_55"/>
    <w:link w:val="148"/>
    <w:qFormat/>
    <w:locked/>
    <w:uiPriority w:val="0"/>
    <w:rPr>
      <w:rFonts w:ascii="Arial" w:hAnsi="Arial" w:eastAsia="黑体"/>
      <w:kern w:val="2"/>
      <w:sz w:val="18"/>
      <w:szCs w:val="22"/>
      <w:lang w:val="en-US" w:eastAsia="zh-CN" w:bidi="ar-SA"/>
    </w:rPr>
  </w:style>
  <w:style w:type="paragraph" w:customStyle="1" w:styleId="148">
    <w:name w:val="UserStyle_56"/>
    <w:next w:val="1"/>
    <w:link w:val="147"/>
    <w:qFormat/>
    <w:uiPriority w:val="0"/>
    <w:pPr>
      <w:keepNext/>
      <w:widowControl/>
      <w:snapToGrid w:val="0"/>
      <w:spacing w:before="160" w:after="80"/>
      <w:ind w:left="1038"/>
      <w:jc w:val="center"/>
      <w:textAlignment w:val="baseline"/>
    </w:pPr>
    <w:rPr>
      <w:rFonts w:ascii="Arial" w:hAnsi="Arial" w:eastAsia="黑体" w:cstheme="minorBidi"/>
      <w:kern w:val="2"/>
      <w:sz w:val="18"/>
      <w:szCs w:val="22"/>
      <w:lang w:val="en-US" w:eastAsia="zh-CN" w:bidi="ar-SA"/>
    </w:rPr>
  </w:style>
  <w:style w:type="character" w:customStyle="1" w:styleId="149">
    <w:name w:val="UserStyle_57"/>
    <w:link w:val="150"/>
    <w:qFormat/>
    <w:locked/>
    <w:uiPriority w:val="0"/>
    <w:rPr>
      <w:sz w:val="24"/>
    </w:rPr>
  </w:style>
  <w:style w:type="paragraph" w:customStyle="1" w:styleId="150">
    <w:name w:val="UserStyle_58"/>
    <w:basedOn w:val="1"/>
    <w:next w:val="67"/>
    <w:link w:val="149"/>
    <w:qFormat/>
    <w:uiPriority w:val="0"/>
    <w:pPr>
      <w:spacing w:line="300" w:lineRule="auto"/>
      <w:ind w:firstLine="420"/>
      <w:jc w:val="both"/>
      <w:textAlignment w:val="baseline"/>
    </w:pPr>
    <w:rPr>
      <w:kern w:val="0"/>
      <w:sz w:val="24"/>
      <w:szCs w:val="20"/>
      <w:lang w:val="en-US" w:eastAsia="zh-CN" w:bidi="ar-SA"/>
    </w:rPr>
  </w:style>
  <w:style w:type="character" w:customStyle="1" w:styleId="151">
    <w:name w:val="UserStyle_59"/>
    <w:link w:val="1"/>
    <w:qFormat/>
    <w:uiPriority w:val="0"/>
    <w:rPr>
      <w:kern w:val="2"/>
      <w:sz w:val="24"/>
    </w:rPr>
  </w:style>
  <w:style w:type="character" w:customStyle="1" w:styleId="152">
    <w:name w:val="UserStyle_60"/>
    <w:link w:val="1"/>
    <w:qFormat/>
    <w:uiPriority w:val="0"/>
    <w:rPr>
      <w:kern w:val="2"/>
      <w:sz w:val="24"/>
    </w:rPr>
  </w:style>
  <w:style w:type="character" w:customStyle="1" w:styleId="153">
    <w:name w:val="UserStyle_61"/>
    <w:link w:val="154"/>
    <w:qFormat/>
    <w:locked/>
    <w:uiPriority w:val="0"/>
    <w:rPr>
      <w:rFonts w:ascii="宋体" w:eastAsia="宋体"/>
      <w:sz w:val="24"/>
    </w:rPr>
  </w:style>
  <w:style w:type="paragraph" w:customStyle="1" w:styleId="154">
    <w:name w:val="UserStyle_62"/>
    <w:basedOn w:val="1"/>
    <w:link w:val="153"/>
    <w:qFormat/>
    <w:uiPriority w:val="0"/>
    <w:pPr>
      <w:widowControl/>
      <w:spacing w:before="100" w:beforeAutospacing="1" w:after="100" w:afterAutospacing="1"/>
      <w:jc w:val="left"/>
      <w:textAlignment w:val="baseline"/>
    </w:pPr>
    <w:rPr>
      <w:rFonts w:ascii="宋体"/>
      <w:kern w:val="0"/>
      <w:sz w:val="24"/>
      <w:szCs w:val="20"/>
      <w:lang w:val="en-US" w:eastAsia="zh-CN" w:bidi="ar-SA"/>
    </w:rPr>
  </w:style>
  <w:style w:type="character" w:customStyle="1" w:styleId="155">
    <w:name w:val="UserStyle_63"/>
    <w:link w:val="156"/>
    <w:qFormat/>
    <w:locked/>
    <w:uiPriority w:val="0"/>
    <w:rPr>
      <w:rFonts w:ascii="Calibri" w:hAnsi="Calibri"/>
      <w:color w:val="FF0000"/>
      <w:kern w:val="2"/>
      <w:sz w:val="21"/>
      <w:szCs w:val="28"/>
      <w:lang w:val="en-US" w:eastAsia="zh-CN" w:bidi="ar-SA"/>
    </w:rPr>
  </w:style>
  <w:style w:type="paragraph" w:customStyle="1" w:styleId="156">
    <w:name w:val="UserStyle_64"/>
    <w:link w:val="155"/>
    <w:qFormat/>
    <w:uiPriority w:val="0"/>
    <w:pPr>
      <w:widowControl/>
      <w:spacing w:line="320" w:lineRule="exact"/>
      <w:ind w:left="988" w:hanging="420"/>
      <w:jc w:val="both"/>
      <w:textAlignment w:val="baseline"/>
    </w:pPr>
    <w:rPr>
      <w:rFonts w:ascii="Calibri" w:hAnsi="Calibri" w:eastAsia="宋体" w:cstheme="minorBidi"/>
      <w:color w:val="FF0000"/>
      <w:kern w:val="2"/>
      <w:sz w:val="21"/>
      <w:szCs w:val="28"/>
      <w:lang w:val="en-US" w:eastAsia="zh-CN" w:bidi="ar-SA"/>
    </w:rPr>
  </w:style>
  <w:style w:type="character" w:customStyle="1" w:styleId="157">
    <w:name w:val="UserStyle_65"/>
    <w:link w:val="158"/>
    <w:qFormat/>
    <w:locked/>
    <w:uiPriority w:val="0"/>
    <w:rPr>
      <w:rFonts w:ascii="宋体" w:eastAsia="宋体"/>
      <w:sz w:val="24"/>
    </w:rPr>
  </w:style>
  <w:style w:type="paragraph" w:customStyle="1" w:styleId="158">
    <w:name w:val="UserStyle_66"/>
    <w:basedOn w:val="1"/>
    <w:link w:val="157"/>
    <w:qFormat/>
    <w:uiPriority w:val="0"/>
    <w:pPr>
      <w:widowControl/>
      <w:spacing w:line="360" w:lineRule="auto"/>
      <w:ind w:firstLine="200" w:firstLineChars="200"/>
      <w:jc w:val="both"/>
      <w:textAlignment w:val="baseline"/>
    </w:pPr>
    <w:rPr>
      <w:rFonts w:ascii="宋体"/>
      <w:kern w:val="0"/>
      <w:sz w:val="24"/>
      <w:szCs w:val="20"/>
      <w:lang w:val="en-US" w:eastAsia="zh-CN" w:bidi="ar-SA"/>
    </w:rPr>
  </w:style>
  <w:style w:type="character" w:customStyle="1" w:styleId="159">
    <w:name w:val="UserStyle_67"/>
    <w:link w:val="1"/>
    <w:qFormat/>
    <w:uiPriority w:val="0"/>
    <w:rPr>
      <w:rFonts w:ascii="Times New Roman" w:hAnsi="Times New Roman"/>
      <w:sz w:val="21"/>
    </w:rPr>
  </w:style>
  <w:style w:type="character" w:customStyle="1" w:styleId="160">
    <w:name w:val="UserStyle_68"/>
    <w:basedOn w:val="31"/>
    <w:link w:val="1"/>
    <w:qFormat/>
    <w:uiPriority w:val="0"/>
  </w:style>
  <w:style w:type="character" w:customStyle="1" w:styleId="161">
    <w:name w:val="UserStyle_69"/>
    <w:link w:val="162"/>
    <w:qFormat/>
    <w:locked/>
    <w:uiPriority w:val="0"/>
    <w:rPr>
      <w:rFonts w:ascii="宋体" w:hAnsi="宋体"/>
      <w:kern w:val="2"/>
      <w:sz w:val="24"/>
      <w:szCs w:val="22"/>
      <w:lang w:val="en-US" w:eastAsia="zh-CN" w:bidi="ar-SA"/>
    </w:rPr>
  </w:style>
  <w:style w:type="paragraph" w:customStyle="1" w:styleId="162">
    <w:name w:val="UserStyle_70"/>
    <w:link w:val="161"/>
    <w:qFormat/>
    <w:uiPriority w:val="0"/>
    <w:pPr>
      <w:widowControl/>
      <w:spacing w:line="360" w:lineRule="auto"/>
      <w:ind w:firstLine="480" w:firstLineChars="200"/>
      <w:jc w:val="both"/>
      <w:textAlignment w:val="baseline"/>
    </w:pPr>
    <w:rPr>
      <w:rFonts w:ascii="宋体" w:hAnsi="宋体" w:eastAsia="宋体" w:cstheme="minorBidi"/>
      <w:kern w:val="2"/>
      <w:sz w:val="24"/>
      <w:szCs w:val="22"/>
      <w:lang w:val="en-US" w:eastAsia="zh-CN" w:bidi="ar-SA"/>
    </w:rPr>
  </w:style>
  <w:style w:type="character" w:customStyle="1" w:styleId="163">
    <w:name w:val="UserStyle_71"/>
    <w:link w:val="1"/>
    <w:qFormat/>
    <w:uiPriority w:val="0"/>
    <w:rPr>
      <w:color w:val="444444"/>
      <w:spacing w:val="330"/>
      <w:sz w:val="21"/>
    </w:rPr>
  </w:style>
  <w:style w:type="character" w:customStyle="1" w:styleId="164">
    <w:name w:val="UserStyle_72"/>
    <w:basedOn w:val="31"/>
    <w:link w:val="1"/>
    <w:semiHidden/>
    <w:qFormat/>
    <w:uiPriority w:val="0"/>
    <w:rPr>
      <w:rFonts w:ascii="Times New Roman" w:hAnsi="Times New Roman" w:eastAsia="宋体"/>
      <w:sz w:val="18"/>
      <w:szCs w:val="18"/>
    </w:rPr>
  </w:style>
  <w:style w:type="character" w:customStyle="1" w:styleId="165">
    <w:name w:val="UserStyle_73"/>
    <w:link w:val="1"/>
    <w:qFormat/>
    <w:uiPriority w:val="0"/>
    <w:rPr>
      <w:rFonts w:ascii="Times New Roman" w:hAnsi="Times New Roman"/>
      <w:color w:val="0000FF"/>
      <w:u w:val="single"/>
    </w:rPr>
  </w:style>
  <w:style w:type="character" w:customStyle="1" w:styleId="166">
    <w:name w:val="UserStyle_74"/>
    <w:link w:val="1"/>
    <w:qFormat/>
    <w:uiPriority w:val="0"/>
    <w:rPr>
      <w:rFonts w:ascii="宋体"/>
      <w:sz w:val="21"/>
      <w:lang w:val="en-US" w:eastAsia="zh-CN"/>
    </w:rPr>
  </w:style>
  <w:style w:type="character" w:customStyle="1" w:styleId="167">
    <w:name w:val="UserStyle_75"/>
    <w:link w:val="1"/>
    <w:qFormat/>
    <w:uiPriority w:val="0"/>
    <w:rPr>
      <w:rFonts w:ascii="宋体"/>
      <w:color w:val="000000"/>
      <w:sz w:val="32"/>
    </w:rPr>
  </w:style>
  <w:style w:type="character" w:customStyle="1" w:styleId="168">
    <w:name w:val="UserStyle_76"/>
    <w:link w:val="1"/>
    <w:qFormat/>
    <w:uiPriority w:val="0"/>
    <w:rPr>
      <w:rFonts w:ascii="Arial" w:hAnsi="Arial"/>
      <w:b/>
      <w:color w:val="FFFFFF"/>
      <w:sz w:val="18"/>
    </w:rPr>
  </w:style>
  <w:style w:type="character" w:customStyle="1" w:styleId="169">
    <w:name w:val="UserStyle_77"/>
    <w:link w:val="170"/>
    <w:qFormat/>
    <w:locked/>
    <w:uiPriority w:val="0"/>
    <w:rPr>
      <w:rFonts w:ascii="Arial" w:hAnsi="Arial" w:eastAsia="黑体"/>
      <w:sz w:val="21"/>
    </w:rPr>
  </w:style>
  <w:style w:type="paragraph" w:customStyle="1" w:styleId="170">
    <w:name w:val="UserStyle_78"/>
    <w:basedOn w:val="1"/>
    <w:link w:val="169"/>
    <w:qFormat/>
    <w:uiPriority w:val="0"/>
    <w:pPr>
      <w:keepNext/>
      <w:topLinePunct/>
      <w:snapToGrid w:val="0"/>
      <w:spacing w:before="80" w:after="80" w:line="240" w:lineRule="atLeast"/>
      <w:jc w:val="left"/>
      <w:textAlignment w:val="baseline"/>
    </w:pPr>
    <w:rPr>
      <w:rFonts w:ascii="Arial" w:hAnsi="Arial" w:eastAsia="黑体"/>
      <w:kern w:val="0"/>
      <w:sz w:val="21"/>
      <w:szCs w:val="20"/>
      <w:lang w:val="en-US" w:eastAsia="zh-CN" w:bidi="ar-SA"/>
    </w:rPr>
  </w:style>
  <w:style w:type="character" w:customStyle="1" w:styleId="171">
    <w:name w:val="UserStyle_79"/>
    <w:link w:val="1"/>
    <w:qFormat/>
    <w:uiPriority w:val="0"/>
    <w:rPr>
      <w:rFonts w:ascii="宋体" w:eastAsia="宋体"/>
      <w:sz w:val="24"/>
    </w:rPr>
  </w:style>
  <w:style w:type="character" w:customStyle="1" w:styleId="172">
    <w:name w:val="UserStyle_80"/>
    <w:link w:val="1"/>
    <w:qFormat/>
    <w:uiPriority w:val="0"/>
    <w:rPr>
      <w:rFonts w:ascii="宋体" w:hAnsi="Courier New"/>
      <w:sz w:val="21"/>
    </w:rPr>
  </w:style>
  <w:style w:type="character" w:customStyle="1" w:styleId="173">
    <w:name w:val="UserStyle_81"/>
    <w:basedOn w:val="31"/>
    <w:link w:val="1"/>
    <w:qFormat/>
    <w:uiPriority w:val="0"/>
  </w:style>
  <w:style w:type="character" w:customStyle="1" w:styleId="174">
    <w:name w:val="UserStyle_82"/>
    <w:basedOn w:val="31"/>
    <w:link w:val="175"/>
    <w:qFormat/>
    <w:locked/>
    <w:uiPriority w:val="0"/>
    <w:rPr>
      <w:rFonts w:ascii="Calibri" w:hAnsi="Calibri" w:eastAsia="宋体"/>
    </w:rPr>
  </w:style>
  <w:style w:type="paragraph" w:customStyle="1" w:styleId="175">
    <w:name w:val="UserStyle_83"/>
    <w:basedOn w:val="1"/>
    <w:link w:val="174"/>
    <w:qFormat/>
    <w:uiPriority w:val="0"/>
    <w:pPr>
      <w:jc w:val="both"/>
      <w:textAlignment w:val="baseline"/>
    </w:pPr>
    <w:rPr>
      <w:rFonts w:ascii="Calibri" w:hAnsi="Calibri"/>
      <w:kern w:val="2"/>
      <w:sz w:val="21"/>
      <w:szCs w:val="22"/>
      <w:lang w:val="en-US" w:eastAsia="zh-CN" w:bidi="ar-SA"/>
    </w:rPr>
  </w:style>
  <w:style w:type="character" w:customStyle="1" w:styleId="176">
    <w:name w:val="UserStyle_84"/>
    <w:link w:val="1"/>
    <w:qFormat/>
    <w:uiPriority w:val="0"/>
    <w:rPr>
      <w:rFonts w:ascii="??" w:hAnsi="??"/>
      <w:b/>
      <w:color w:val="006699"/>
      <w:sz w:val="18"/>
    </w:rPr>
  </w:style>
  <w:style w:type="character" w:customStyle="1" w:styleId="177">
    <w:name w:val="UserStyle_85"/>
    <w:link w:val="1"/>
    <w:qFormat/>
    <w:uiPriority w:val="0"/>
    <w:rPr>
      <w:rFonts w:ascii="宋体" w:hAnsi="宋体" w:eastAsia="宋体"/>
      <w:sz w:val="21"/>
    </w:rPr>
  </w:style>
  <w:style w:type="character" w:customStyle="1" w:styleId="178">
    <w:name w:val="UserStyle_86"/>
    <w:link w:val="1"/>
    <w:qFormat/>
    <w:uiPriority w:val="0"/>
    <w:rPr>
      <w:spacing w:val="400"/>
      <w:sz w:val="26"/>
    </w:rPr>
  </w:style>
  <w:style w:type="character" w:customStyle="1" w:styleId="179">
    <w:name w:val="UserStyle_87"/>
    <w:link w:val="1"/>
    <w:qFormat/>
    <w:uiPriority w:val="0"/>
    <w:rPr>
      <w:rFonts w:ascii="宋体" w:hAnsi="宋体" w:eastAsia="宋体"/>
      <w:color w:val="000000"/>
      <w:sz w:val="20"/>
    </w:rPr>
  </w:style>
  <w:style w:type="character" w:customStyle="1" w:styleId="180">
    <w:name w:val="UserStyle_88"/>
    <w:link w:val="1"/>
    <w:qFormat/>
    <w:uiPriority w:val="0"/>
    <w:rPr>
      <w:rFonts w:ascii="宋体"/>
      <w:color w:val="000000"/>
      <w:sz w:val="32"/>
    </w:rPr>
  </w:style>
  <w:style w:type="character" w:customStyle="1" w:styleId="181">
    <w:name w:val="UserStyle_89"/>
    <w:link w:val="1"/>
    <w:qFormat/>
    <w:uiPriority w:val="0"/>
    <w:rPr>
      <w:rFonts w:ascii="Times New Roman" w:hAnsi="Times New Roman"/>
      <w:color w:val="000000"/>
      <w:sz w:val="20"/>
    </w:rPr>
  </w:style>
  <w:style w:type="character" w:customStyle="1" w:styleId="182">
    <w:name w:val="UserStyle_90"/>
    <w:link w:val="183"/>
    <w:qFormat/>
    <w:locked/>
    <w:uiPriority w:val="0"/>
    <w:rPr>
      <w:rFonts w:ascii="Calibri" w:hAnsi="Calibri"/>
      <w:kern w:val="2"/>
      <w:sz w:val="21"/>
      <w:szCs w:val="21"/>
      <w:lang w:val="en-US" w:eastAsia="zh-CN" w:bidi="ar-SA"/>
    </w:rPr>
  </w:style>
  <w:style w:type="paragraph" w:customStyle="1" w:styleId="183">
    <w:name w:val="UserStyle_91"/>
    <w:link w:val="182"/>
    <w:qFormat/>
    <w:uiPriority w:val="0"/>
    <w:pPr>
      <w:widowControl/>
      <w:numPr>
        <w:ilvl w:val="0"/>
        <w:numId w:val="2"/>
      </w:numPr>
      <w:spacing w:line="320" w:lineRule="exact"/>
      <w:jc w:val="both"/>
      <w:textAlignment w:val="baseline"/>
    </w:pPr>
    <w:rPr>
      <w:rFonts w:ascii="Calibri" w:hAnsi="Calibri" w:eastAsia="宋体" w:cstheme="minorBidi"/>
      <w:kern w:val="2"/>
      <w:sz w:val="21"/>
      <w:szCs w:val="21"/>
      <w:lang w:val="en-US" w:eastAsia="zh-CN" w:bidi="ar-SA"/>
    </w:rPr>
  </w:style>
  <w:style w:type="character" w:customStyle="1" w:styleId="184">
    <w:name w:val="UserStyle_92"/>
    <w:link w:val="1"/>
    <w:qFormat/>
    <w:uiPriority w:val="0"/>
    <w:rPr>
      <w:rFonts w:ascii="宋体"/>
      <w:color w:val="000000"/>
      <w:sz w:val="32"/>
    </w:rPr>
  </w:style>
  <w:style w:type="character" w:customStyle="1" w:styleId="185">
    <w:name w:val="UserStyle_93"/>
    <w:link w:val="1"/>
    <w:qFormat/>
    <w:uiPriority w:val="0"/>
    <w:rPr>
      <w:rFonts w:ascii="Times New Roman" w:hAnsi="Times New Roman" w:eastAsia="宋体"/>
      <w:sz w:val="18"/>
    </w:rPr>
  </w:style>
  <w:style w:type="character" w:customStyle="1" w:styleId="186">
    <w:name w:val="UserStyle_94"/>
    <w:link w:val="187"/>
    <w:qFormat/>
    <w:locked/>
    <w:uiPriority w:val="0"/>
    <w:rPr>
      <w:rFonts w:ascii="Arial" w:hAnsi="Arial"/>
      <w:kern w:val="2"/>
      <w:sz w:val="18"/>
      <w:szCs w:val="21"/>
      <w:lang w:val="en-US" w:eastAsia="zh-CN" w:bidi="ar-SA"/>
    </w:rPr>
  </w:style>
  <w:style w:type="paragraph" w:customStyle="1" w:styleId="187">
    <w:name w:val="UserStyle_95"/>
    <w:link w:val="186"/>
    <w:qFormat/>
    <w:uiPriority w:val="0"/>
    <w:pPr>
      <w:widowControl/>
      <w:snapToGrid w:val="0"/>
      <w:spacing w:before="80" w:after="40"/>
      <w:textAlignment w:val="baseline"/>
    </w:pPr>
    <w:rPr>
      <w:rFonts w:ascii="Arial" w:hAnsi="Arial" w:eastAsia="宋体" w:cstheme="minorBidi"/>
      <w:kern w:val="2"/>
      <w:sz w:val="18"/>
      <w:szCs w:val="21"/>
      <w:lang w:val="en-US" w:eastAsia="zh-CN" w:bidi="ar-SA"/>
    </w:rPr>
  </w:style>
  <w:style w:type="character" w:customStyle="1" w:styleId="188">
    <w:name w:val="UserStyle_96"/>
    <w:link w:val="189"/>
    <w:qFormat/>
    <w:locked/>
    <w:uiPriority w:val="0"/>
    <w:rPr>
      <w:rFonts w:ascii="Calibri" w:hAnsi="Calibri"/>
      <w:color w:val="0000FF"/>
      <w:kern w:val="2"/>
      <w:sz w:val="21"/>
      <w:szCs w:val="18"/>
      <w:lang w:val="en-US" w:eastAsia="zh-CN" w:bidi="ar-SA"/>
    </w:rPr>
  </w:style>
  <w:style w:type="paragraph" w:customStyle="1" w:styleId="189">
    <w:name w:val="UserStyle_97"/>
    <w:link w:val="188"/>
    <w:qFormat/>
    <w:uiPriority w:val="0"/>
    <w:pPr>
      <w:widowControl/>
      <w:spacing w:line="320" w:lineRule="exact"/>
      <w:ind w:left="630" w:leftChars="300" w:firstLine="420" w:firstLineChars="200"/>
      <w:jc w:val="both"/>
      <w:textAlignment w:val="baseline"/>
    </w:pPr>
    <w:rPr>
      <w:rFonts w:ascii="Calibri" w:hAnsi="Calibri" w:eastAsia="宋体" w:cstheme="minorBidi"/>
      <w:color w:val="0000FF"/>
      <w:kern w:val="2"/>
      <w:sz w:val="21"/>
      <w:szCs w:val="18"/>
      <w:lang w:val="en-US" w:eastAsia="zh-CN" w:bidi="ar-SA"/>
    </w:rPr>
  </w:style>
  <w:style w:type="character" w:customStyle="1" w:styleId="190">
    <w:name w:val="UserStyle_98"/>
    <w:link w:val="1"/>
    <w:qFormat/>
    <w:uiPriority w:val="0"/>
    <w:rPr>
      <w:rFonts w:ascii="宋体"/>
      <w:color w:val="000000"/>
      <w:sz w:val="32"/>
    </w:rPr>
  </w:style>
  <w:style w:type="character" w:customStyle="1" w:styleId="191">
    <w:name w:val="UserStyle_99"/>
    <w:link w:val="1"/>
    <w:qFormat/>
    <w:uiPriority w:val="0"/>
    <w:rPr>
      <w:kern w:val="2"/>
      <w:sz w:val="16"/>
    </w:rPr>
  </w:style>
  <w:style w:type="character" w:customStyle="1" w:styleId="192">
    <w:name w:val="UserStyle_100"/>
    <w:basedOn w:val="31"/>
    <w:link w:val="193"/>
    <w:semiHidden/>
    <w:qFormat/>
    <w:locked/>
    <w:uiPriority w:val="0"/>
    <w:rPr>
      <w:rFonts w:ascii="Arial" w:hAnsi="Arial" w:eastAsia="宋体"/>
      <w:vanish/>
      <w:sz w:val="16"/>
      <w:szCs w:val="16"/>
    </w:rPr>
  </w:style>
  <w:style w:type="paragraph" w:customStyle="1" w:styleId="193">
    <w:name w:val="UserStyle_101"/>
    <w:basedOn w:val="1"/>
    <w:next w:val="1"/>
    <w:link w:val="192"/>
    <w:qFormat/>
    <w:uiPriority w:val="0"/>
    <w:pPr>
      <w:widowControl/>
      <w:pBdr>
        <w:top w:val="single" w:color="000000" w:sz="6" w:space="1"/>
      </w:pBdr>
      <w:jc w:val="center"/>
      <w:textAlignment w:val="baseline"/>
    </w:pPr>
    <w:rPr>
      <w:rFonts w:ascii="Arial" w:hAnsi="Arial"/>
      <w:vanish/>
      <w:kern w:val="2"/>
      <w:sz w:val="16"/>
      <w:szCs w:val="16"/>
      <w:lang w:val="en-US" w:eastAsia="zh-CN" w:bidi="ar-SA"/>
    </w:rPr>
  </w:style>
  <w:style w:type="character" w:customStyle="1" w:styleId="194">
    <w:name w:val="UserStyle_102"/>
    <w:link w:val="195"/>
    <w:qFormat/>
    <w:locked/>
    <w:uiPriority w:val="0"/>
    <w:rPr>
      <w:rFonts w:ascii="Arial" w:hAnsi="Arial"/>
      <w:kern w:val="2"/>
      <w:sz w:val="18"/>
      <w:szCs w:val="22"/>
      <w:lang w:val="en-US" w:eastAsia="zh-CN" w:bidi="ar-SA"/>
    </w:rPr>
  </w:style>
  <w:style w:type="paragraph" w:customStyle="1" w:styleId="195">
    <w:name w:val="UserStyle_103"/>
    <w:link w:val="194"/>
    <w:qFormat/>
    <w:uiPriority w:val="0"/>
    <w:pPr>
      <w:widowControl/>
      <w:snapToGrid w:val="0"/>
      <w:spacing w:before="80" w:after="80"/>
      <w:textAlignment w:val="baseline"/>
    </w:pPr>
    <w:rPr>
      <w:rFonts w:ascii="Arial" w:hAnsi="Arial" w:eastAsia="宋体" w:cstheme="minorBidi"/>
      <w:kern w:val="2"/>
      <w:sz w:val="18"/>
      <w:szCs w:val="22"/>
      <w:lang w:val="en-US" w:eastAsia="zh-CN" w:bidi="ar-SA"/>
    </w:rPr>
  </w:style>
  <w:style w:type="character" w:customStyle="1" w:styleId="196">
    <w:name w:val="UserStyle_104"/>
    <w:link w:val="1"/>
    <w:qFormat/>
    <w:uiPriority w:val="0"/>
    <w:rPr>
      <w:rFonts w:ascii="??_GB2312" w:eastAsia="Times New Roman"/>
      <w:b/>
      <w:i/>
      <w:sz w:val="18"/>
    </w:rPr>
  </w:style>
  <w:style w:type="character" w:customStyle="1" w:styleId="197">
    <w:name w:val="UserStyle_105"/>
    <w:link w:val="1"/>
    <w:qFormat/>
    <w:uiPriority w:val="0"/>
    <w:rPr>
      <w:color w:val="000000"/>
      <w:spacing w:val="255"/>
      <w:sz w:val="18"/>
    </w:rPr>
  </w:style>
  <w:style w:type="character" w:customStyle="1" w:styleId="198">
    <w:name w:val="UserStyle_106"/>
    <w:link w:val="1"/>
    <w:qFormat/>
    <w:uiPriority w:val="0"/>
    <w:rPr>
      <w:sz w:val="24"/>
    </w:rPr>
  </w:style>
  <w:style w:type="character" w:customStyle="1" w:styleId="199">
    <w:name w:val="UserStyle_107"/>
    <w:link w:val="1"/>
    <w:qFormat/>
    <w:uiPriority w:val="0"/>
    <w:rPr>
      <w:sz w:val="16"/>
    </w:rPr>
  </w:style>
  <w:style w:type="character" w:customStyle="1" w:styleId="200">
    <w:name w:val="UserStyle_108"/>
    <w:basedOn w:val="31"/>
    <w:link w:val="1"/>
    <w:qFormat/>
    <w:uiPriority w:val="0"/>
    <w:rPr>
      <w:rFonts w:ascii="宋体" w:hAnsi="宋体" w:eastAsia="宋体"/>
      <w:color w:val="000000"/>
      <w:sz w:val="20"/>
    </w:rPr>
  </w:style>
  <w:style w:type="character" w:customStyle="1" w:styleId="201">
    <w:name w:val="UserStyle_109"/>
    <w:link w:val="1"/>
    <w:qFormat/>
    <w:uiPriority w:val="0"/>
    <w:rPr>
      <w:rFonts w:ascii="宋体" w:hAnsi="宋体" w:eastAsia="宋体"/>
      <w:color w:val="000000"/>
      <w:sz w:val="20"/>
    </w:rPr>
  </w:style>
  <w:style w:type="character" w:customStyle="1" w:styleId="202">
    <w:name w:val="UserStyle_110"/>
    <w:basedOn w:val="31"/>
    <w:link w:val="1"/>
    <w:qFormat/>
    <w:uiPriority w:val="0"/>
  </w:style>
  <w:style w:type="character" w:customStyle="1" w:styleId="203">
    <w:name w:val="UserStyle_111"/>
    <w:link w:val="204"/>
    <w:qFormat/>
    <w:locked/>
    <w:uiPriority w:val="0"/>
    <w:rPr>
      <w:rFonts w:ascii="Calibri" w:hAnsi="Calibri" w:cs="Times New Roman"/>
      <w:bCs/>
      <w:kern w:val="44"/>
      <w:sz w:val="24"/>
      <w:szCs w:val="44"/>
      <w:lang w:val="en-US" w:eastAsia="zh-CN" w:bidi="ar-SA"/>
    </w:rPr>
  </w:style>
  <w:style w:type="paragraph" w:customStyle="1" w:styleId="204">
    <w:name w:val="UserStyle_112"/>
    <w:link w:val="203"/>
    <w:qFormat/>
    <w:uiPriority w:val="0"/>
    <w:pPr>
      <w:spacing w:after="60" w:line="400" w:lineRule="exact"/>
      <w:jc w:val="both"/>
      <w:textAlignment w:val="baseline"/>
    </w:pPr>
    <w:rPr>
      <w:rFonts w:ascii="Calibri" w:hAnsi="Calibri" w:eastAsia="宋体" w:cs="Times New Roman"/>
      <w:bCs/>
      <w:kern w:val="44"/>
      <w:sz w:val="24"/>
      <w:szCs w:val="44"/>
      <w:lang w:val="en-US" w:eastAsia="zh-CN" w:bidi="ar-SA"/>
    </w:rPr>
  </w:style>
  <w:style w:type="character" w:customStyle="1" w:styleId="205">
    <w:name w:val="UserStyle_113"/>
    <w:link w:val="1"/>
    <w:qFormat/>
    <w:uiPriority w:val="0"/>
    <w:rPr>
      <w:rFonts w:ascii="Cambria" w:hAnsi="Cambria"/>
      <w:b/>
      <w:kern w:val="2"/>
      <w:sz w:val="32"/>
    </w:rPr>
  </w:style>
  <w:style w:type="character" w:customStyle="1" w:styleId="206">
    <w:name w:val="UserStyle_114"/>
    <w:link w:val="1"/>
    <w:qFormat/>
    <w:locked/>
    <w:uiPriority w:val="0"/>
    <w:rPr>
      <w:rFonts w:ascii="幼圆" w:eastAsia="幼圆"/>
      <w:sz w:val="32"/>
    </w:rPr>
  </w:style>
  <w:style w:type="character" w:customStyle="1" w:styleId="207">
    <w:name w:val="UserStyle_115"/>
    <w:link w:val="208"/>
    <w:qFormat/>
    <w:locked/>
    <w:uiPriority w:val="0"/>
    <w:rPr>
      <w:rFonts w:ascii="Calibri" w:hAnsi="Calibri"/>
      <w:b/>
      <w:kern w:val="2"/>
      <w:sz w:val="30"/>
      <w:szCs w:val="22"/>
      <w:lang w:val="en-US" w:eastAsia="zh-CN" w:bidi="ar-SA"/>
    </w:rPr>
  </w:style>
  <w:style w:type="paragraph" w:customStyle="1" w:styleId="208">
    <w:name w:val="UserStyle_116"/>
    <w:next w:val="162"/>
    <w:link w:val="207"/>
    <w:qFormat/>
    <w:uiPriority w:val="0"/>
    <w:pPr>
      <w:widowControl/>
      <w:numPr>
        <w:ilvl w:val="3"/>
        <w:numId w:val="3"/>
      </w:numPr>
      <w:textAlignment w:val="baseline"/>
    </w:pPr>
    <w:rPr>
      <w:rFonts w:ascii="Calibri" w:hAnsi="Calibri" w:eastAsia="宋体" w:cstheme="minorBidi"/>
      <w:b/>
      <w:kern w:val="2"/>
      <w:sz w:val="30"/>
      <w:szCs w:val="22"/>
      <w:lang w:val="en-US" w:eastAsia="zh-CN" w:bidi="ar-SA"/>
    </w:rPr>
  </w:style>
  <w:style w:type="character" w:customStyle="1" w:styleId="209">
    <w:name w:val="UserStyle_117"/>
    <w:basedOn w:val="31"/>
    <w:link w:val="1"/>
    <w:semiHidden/>
    <w:qFormat/>
    <w:uiPriority w:val="0"/>
    <w:rPr>
      <w:rFonts w:ascii="Times New Roman" w:hAnsi="Times New Roman" w:eastAsia="宋体"/>
      <w:sz w:val="18"/>
      <w:szCs w:val="18"/>
    </w:rPr>
  </w:style>
  <w:style w:type="character" w:customStyle="1" w:styleId="210">
    <w:name w:val="UserStyle_118"/>
    <w:link w:val="1"/>
    <w:qFormat/>
    <w:uiPriority w:val="0"/>
    <w:rPr>
      <w:spacing w:val="300"/>
      <w:sz w:val="18"/>
    </w:rPr>
  </w:style>
  <w:style w:type="character" w:customStyle="1" w:styleId="211">
    <w:name w:val="UserStyle_119"/>
    <w:link w:val="212"/>
    <w:qFormat/>
    <w:locked/>
    <w:uiPriority w:val="0"/>
    <w:rPr>
      <w:rFonts w:ascii="宋体" w:hAnsi="宋体"/>
      <w:kern w:val="2"/>
      <w:sz w:val="21"/>
      <w:szCs w:val="22"/>
      <w:lang w:val="en-US" w:eastAsia="zh-CN" w:bidi="ar-SA"/>
    </w:rPr>
  </w:style>
  <w:style w:type="paragraph" w:customStyle="1" w:styleId="212">
    <w:name w:val="UserStyle_120"/>
    <w:link w:val="211"/>
    <w:qFormat/>
    <w:uiPriority w:val="0"/>
    <w:pPr>
      <w:widowControl/>
      <w:tabs>
        <w:tab w:val="center" w:pos="4201"/>
        <w:tab w:val="right" w:leader="dot" w:pos="9298"/>
      </w:tabs>
      <w:ind w:firstLine="420" w:firstLineChars="200"/>
      <w:jc w:val="both"/>
      <w:textAlignment w:val="baseline"/>
    </w:pPr>
    <w:rPr>
      <w:rFonts w:ascii="宋体" w:hAnsi="宋体" w:eastAsia="宋体" w:cstheme="minorBidi"/>
      <w:kern w:val="2"/>
      <w:sz w:val="21"/>
      <w:szCs w:val="22"/>
      <w:lang w:val="en-US" w:eastAsia="zh-CN" w:bidi="ar-SA"/>
    </w:rPr>
  </w:style>
  <w:style w:type="character" w:customStyle="1" w:styleId="213">
    <w:name w:val="UserStyle_121"/>
    <w:link w:val="214"/>
    <w:qFormat/>
    <w:locked/>
    <w:uiPriority w:val="0"/>
    <w:rPr>
      <w:rFonts w:eastAsia="黑体"/>
      <w:sz w:val="24"/>
    </w:rPr>
  </w:style>
  <w:style w:type="paragraph" w:customStyle="1" w:styleId="214">
    <w:name w:val="UserStyle_122"/>
    <w:basedOn w:val="1"/>
    <w:link w:val="213"/>
    <w:qFormat/>
    <w:uiPriority w:val="0"/>
    <w:pPr>
      <w:snapToGrid w:val="0"/>
      <w:spacing w:line="300" w:lineRule="auto"/>
      <w:jc w:val="center"/>
      <w:textAlignment w:val="baseline"/>
    </w:pPr>
    <w:rPr>
      <w:rFonts w:eastAsia="黑体"/>
      <w:kern w:val="0"/>
      <w:sz w:val="24"/>
      <w:szCs w:val="20"/>
      <w:lang w:val="en-US" w:eastAsia="zh-CN" w:bidi="ar-SA"/>
    </w:rPr>
  </w:style>
  <w:style w:type="character" w:customStyle="1" w:styleId="215">
    <w:name w:val="UserStyle_123"/>
    <w:link w:val="216"/>
    <w:qFormat/>
    <w:locked/>
    <w:uiPriority w:val="0"/>
    <w:rPr>
      <w:rFonts w:ascii="Calibri" w:hAnsi="Calibri"/>
      <w:kern w:val="2"/>
      <w:sz w:val="21"/>
      <w:szCs w:val="21"/>
      <w:lang w:val="en-US" w:eastAsia="zh-CN" w:bidi="ar-SA"/>
    </w:rPr>
  </w:style>
  <w:style w:type="paragraph" w:customStyle="1" w:styleId="216">
    <w:name w:val="UserStyle_124"/>
    <w:link w:val="215"/>
    <w:qFormat/>
    <w:uiPriority w:val="0"/>
    <w:pPr>
      <w:widowControl/>
      <w:spacing w:line="360" w:lineRule="auto"/>
      <w:ind w:left="420" w:hanging="420"/>
      <w:jc w:val="both"/>
      <w:textAlignment w:val="baseline"/>
    </w:pPr>
    <w:rPr>
      <w:rFonts w:ascii="Calibri" w:hAnsi="Calibri" w:eastAsia="宋体" w:cstheme="minorBidi"/>
      <w:kern w:val="2"/>
      <w:sz w:val="21"/>
      <w:szCs w:val="21"/>
      <w:lang w:val="en-US" w:eastAsia="zh-CN" w:bidi="ar-SA"/>
    </w:rPr>
  </w:style>
  <w:style w:type="character" w:customStyle="1" w:styleId="217">
    <w:name w:val="UserStyle_125"/>
    <w:link w:val="1"/>
    <w:semiHidden/>
    <w:qFormat/>
    <w:uiPriority w:val="0"/>
    <w:rPr>
      <w:rFonts w:ascii="Times New Roman" w:hAnsi="Times New Roman" w:eastAsia="宋体"/>
      <w:sz w:val="18"/>
    </w:rPr>
  </w:style>
  <w:style w:type="character" w:customStyle="1" w:styleId="218">
    <w:name w:val="UserStyle_126"/>
    <w:link w:val="1"/>
    <w:qFormat/>
    <w:uiPriority w:val="0"/>
    <w:rPr>
      <w:rFonts w:ascii="宋体" w:eastAsia="宋体"/>
      <w:b/>
      <w:sz w:val="24"/>
    </w:rPr>
  </w:style>
  <w:style w:type="character" w:customStyle="1" w:styleId="219">
    <w:name w:val="UserStyle_127"/>
    <w:link w:val="1"/>
    <w:qFormat/>
    <w:uiPriority w:val="0"/>
    <w:rPr>
      <w:b/>
      <w:kern w:val="2"/>
      <w:sz w:val="32"/>
    </w:rPr>
  </w:style>
  <w:style w:type="character" w:customStyle="1" w:styleId="220">
    <w:name w:val="UserStyle_128"/>
    <w:link w:val="1"/>
    <w:qFormat/>
    <w:uiPriority w:val="0"/>
    <w:rPr>
      <w:rFonts w:ascii="Cambria" w:hAnsi="Cambria"/>
      <w:b/>
      <w:kern w:val="28"/>
      <w:sz w:val="32"/>
    </w:rPr>
  </w:style>
  <w:style w:type="character" w:customStyle="1" w:styleId="221">
    <w:name w:val="UserStyle_129"/>
    <w:link w:val="1"/>
    <w:qFormat/>
    <w:uiPriority w:val="0"/>
    <w:rPr>
      <w:rFonts w:ascii="宋体" w:hAnsi="宋体" w:eastAsia="宋体"/>
      <w:color w:val="000000"/>
      <w:sz w:val="20"/>
    </w:rPr>
  </w:style>
  <w:style w:type="character" w:customStyle="1" w:styleId="222">
    <w:name w:val="UserStyle_130"/>
    <w:link w:val="1"/>
    <w:qFormat/>
    <w:uiPriority w:val="0"/>
    <w:rPr>
      <w:rFonts w:ascii="??_GB2312" w:eastAsia="Times New Roman"/>
      <w:color w:val="000000"/>
      <w:sz w:val="24"/>
    </w:rPr>
  </w:style>
  <w:style w:type="character" w:customStyle="1" w:styleId="223">
    <w:name w:val="UserStyle_131"/>
    <w:basedOn w:val="31"/>
    <w:link w:val="1"/>
    <w:qFormat/>
    <w:uiPriority w:val="0"/>
  </w:style>
  <w:style w:type="character" w:customStyle="1" w:styleId="224">
    <w:name w:val="UserStyle_132"/>
    <w:link w:val="1"/>
    <w:qFormat/>
    <w:locked/>
    <w:uiPriority w:val="0"/>
    <w:rPr>
      <w:rFonts w:ascii="幼圆" w:eastAsia="幼圆"/>
      <w:color w:val="000000"/>
      <w:sz w:val="32"/>
    </w:rPr>
  </w:style>
  <w:style w:type="character" w:customStyle="1" w:styleId="225">
    <w:name w:val="UserStyle_133"/>
    <w:link w:val="1"/>
    <w:qFormat/>
    <w:uiPriority w:val="0"/>
    <w:rPr>
      <w:kern w:val="2"/>
      <w:sz w:val="24"/>
    </w:rPr>
  </w:style>
  <w:style w:type="character" w:customStyle="1" w:styleId="226">
    <w:name w:val="UserStyle_134"/>
    <w:link w:val="227"/>
    <w:qFormat/>
    <w:locked/>
    <w:uiPriority w:val="0"/>
    <w:rPr>
      <w:color w:val="000000"/>
      <w:sz w:val="24"/>
      <w:szCs w:val="24"/>
      <w:lang w:val="en-US" w:eastAsia="zh-CN" w:bidi="ar-SA"/>
    </w:rPr>
  </w:style>
  <w:style w:type="paragraph" w:customStyle="1" w:styleId="227">
    <w:name w:val="UserStyle_135"/>
    <w:link w:val="226"/>
    <w:qFormat/>
    <w:uiPriority w:val="0"/>
    <w:pPr>
      <w:textAlignment w:val="baseline"/>
    </w:pPr>
    <w:rPr>
      <w:rFonts w:ascii="Times New Roman" w:hAnsi="Times New Roman" w:eastAsia="宋体" w:cstheme="minorBidi"/>
      <w:color w:val="000000"/>
      <w:sz w:val="24"/>
      <w:szCs w:val="24"/>
      <w:lang w:val="en-US" w:eastAsia="zh-CN" w:bidi="ar-SA"/>
    </w:rPr>
  </w:style>
  <w:style w:type="character" w:customStyle="1" w:styleId="228">
    <w:name w:val="UserStyle_136"/>
    <w:link w:val="1"/>
    <w:qFormat/>
    <w:uiPriority w:val="0"/>
    <w:rPr>
      <w:rFonts w:ascii="Times New Roman" w:hAnsi="Times New Roman"/>
      <w:sz w:val="24"/>
    </w:rPr>
  </w:style>
  <w:style w:type="character" w:customStyle="1" w:styleId="229">
    <w:name w:val="UserStyle_137"/>
    <w:link w:val="230"/>
    <w:qFormat/>
    <w:locked/>
    <w:uiPriority w:val="0"/>
    <w:rPr>
      <w:rFonts w:ascii="Arial" w:eastAsia="长城仿宋"/>
      <w:sz w:val="28"/>
    </w:rPr>
  </w:style>
  <w:style w:type="paragraph" w:customStyle="1" w:styleId="230">
    <w:name w:val="UserStyle_138"/>
    <w:basedOn w:val="1"/>
    <w:link w:val="229"/>
    <w:qFormat/>
    <w:uiPriority w:val="0"/>
    <w:pPr>
      <w:spacing w:line="312" w:lineRule="atLeast"/>
      <w:ind w:firstLine="567"/>
      <w:jc w:val="both"/>
      <w:textAlignment w:val="baseline"/>
    </w:pPr>
    <w:rPr>
      <w:rFonts w:ascii="Arial" w:eastAsia="长城仿宋"/>
      <w:kern w:val="0"/>
      <w:sz w:val="28"/>
      <w:szCs w:val="20"/>
      <w:lang w:val="en-US" w:eastAsia="zh-CN" w:bidi="ar-SA"/>
    </w:rPr>
  </w:style>
  <w:style w:type="character" w:customStyle="1" w:styleId="231">
    <w:name w:val="UserStyle_139"/>
    <w:link w:val="1"/>
    <w:qFormat/>
    <w:uiPriority w:val="0"/>
    <w:rPr>
      <w:rFonts w:ascii="楷体_GB2312" w:eastAsia="楷体_GB2312"/>
      <w:kern w:val="2"/>
      <w:sz w:val="28"/>
    </w:rPr>
  </w:style>
  <w:style w:type="character" w:customStyle="1" w:styleId="232">
    <w:name w:val="UserStyle_140"/>
    <w:link w:val="1"/>
    <w:qFormat/>
    <w:uiPriority w:val="0"/>
    <w:rPr>
      <w:rFonts w:ascii="宋体" w:eastAsia="宋体"/>
      <w:sz w:val="24"/>
    </w:rPr>
  </w:style>
  <w:style w:type="character" w:customStyle="1" w:styleId="233">
    <w:name w:val="UserStyle_141"/>
    <w:link w:val="1"/>
    <w:qFormat/>
    <w:uiPriority w:val="0"/>
    <w:rPr>
      <w:rFonts w:ascii="Cambria" w:hAnsi="Cambria"/>
      <w:b/>
      <w:kern w:val="28"/>
      <w:sz w:val="32"/>
    </w:rPr>
  </w:style>
  <w:style w:type="character" w:customStyle="1" w:styleId="234">
    <w:name w:val="UserStyle_142"/>
    <w:link w:val="235"/>
    <w:qFormat/>
    <w:locked/>
    <w:uiPriority w:val="0"/>
    <w:rPr>
      <w:rFonts w:ascii="??_GB2312" w:hAnsi="宋体" w:eastAsia="Times New Roman"/>
      <w:sz w:val="31"/>
    </w:rPr>
  </w:style>
  <w:style w:type="paragraph" w:customStyle="1" w:styleId="235">
    <w:name w:val="UserStyle_143"/>
    <w:basedOn w:val="1"/>
    <w:link w:val="234"/>
    <w:qFormat/>
    <w:uiPriority w:val="0"/>
    <w:pPr>
      <w:spacing w:line="600" w:lineRule="exact"/>
      <w:ind w:firstLine="639" w:firstLineChars="206"/>
      <w:jc w:val="both"/>
      <w:textAlignment w:val="baseline"/>
    </w:pPr>
    <w:rPr>
      <w:rFonts w:ascii="??_GB2312" w:hAnsi="宋体" w:eastAsia="Times New Roman"/>
      <w:kern w:val="0"/>
      <w:sz w:val="31"/>
      <w:szCs w:val="20"/>
      <w:lang w:val="en-US" w:eastAsia="zh-CN" w:bidi="ar-SA"/>
    </w:rPr>
  </w:style>
  <w:style w:type="character" w:customStyle="1" w:styleId="236">
    <w:name w:val="UserStyle_144"/>
    <w:link w:val="237"/>
    <w:qFormat/>
    <w:locked/>
    <w:uiPriority w:val="0"/>
    <w:rPr>
      <w:kern w:val="2"/>
      <w:sz w:val="24"/>
      <w:lang w:val="en-US" w:eastAsia="zh-CN"/>
    </w:rPr>
  </w:style>
  <w:style w:type="paragraph" w:customStyle="1" w:styleId="237">
    <w:name w:val="UserStyle_145"/>
    <w:basedOn w:val="238"/>
    <w:link w:val="236"/>
    <w:qFormat/>
    <w:uiPriority w:val="0"/>
    <w:pPr>
      <w:spacing w:line="500" w:lineRule="exact"/>
      <w:ind w:left="1588" w:leftChars="832" w:firstLine="433" w:firstLineChars="196"/>
      <w:jc w:val="both"/>
      <w:textAlignment w:val="baseline"/>
    </w:pPr>
    <w:rPr>
      <w:kern w:val="2"/>
      <w:sz w:val="24"/>
      <w:szCs w:val="20"/>
      <w:lang w:val="en-US" w:eastAsia="zh-CN" w:bidi="ar-SA"/>
    </w:rPr>
  </w:style>
  <w:style w:type="paragraph" w:customStyle="1" w:styleId="238">
    <w:name w:val="UserStyle_146"/>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customStyle="1" w:styleId="239">
    <w:name w:val="UserStyle_147"/>
    <w:link w:val="1"/>
    <w:qFormat/>
    <w:uiPriority w:val="0"/>
    <w:rPr>
      <w:rFonts w:ascii="宋体"/>
      <w:color w:val="000000"/>
      <w:sz w:val="32"/>
    </w:rPr>
  </w:style>
  <w:style w:type="character" w:customStyle="1" w:styleId="240">
    <w:name w:val="UserStyle_148"/>
    <w:link w:val="1"/>
    <w:qFormat/>
    <w:uiPriority w:val="0"/>
    <w:rPr>
      <w:rFonts w:ascii="Arial" w:hAnsi="Arial" w:eastAsia="宋体"/>
      <w:sz w:val="21"/>
      <w:lang w:val="en-US" w:eastAsia="zh-CN"/>
    </w:rPr>
  </w:style>
  <w:style w:type="character" w:customStyle="1" w:styleId="241">
    <w:name w:val="UserStyle_149"/>
    <w:link w:val="1"/>
    <w:qFormat/>
    <w:uiPriority w:val="0"/>
    <w:rPr>
      <w:rFonts w:ascii="Times New Roman" w:hAnsi="Times New Roman"/>
      <w:kern w:val="2"/>
      <w:sz w:val="18"/>
    </w:rPr>
  </w:style>
  <w:style w:type="character" w:customStyle="1" w:styleId="242">
    <w:name w:val="UserStyle_150"/>
    <w:link w:val="1"/>
    <w:qFormat/>
    <w:uiPriority w:val="0"/>
    <w:rPr>
      <w:rFonts w:ascii="Arial" w:hAnsi="Arial"/>
      <w:b/>
      <w:sz w:val="32"/>
    </w:rPr>
  </w:style>
  <w:style w:type="character" w:customStyle="1" w:styleId="243">
    <w:name w:val="UserStyle_151"/>
    <w:link w:val="1"/>
    <w:semiHidden/>
    <w:qFormat/>
    <w:uiPriority w:val="0"/>
    <w:rPr>
      <w:sz w:val="18"/>
    </w:rPr>
  </w:style>
  <w:style w:type="character" w:customStyle="1" w:styleId="244">
    <w:name w:val="UserStyle_152"/>
    <w:link w:val="1"/>
    <w:qFormat/>
    <w:uiPriority w:val="0"/>
    <w:rPr>
      <w:rFonts w:ascii="Verdana" w:hAnsi="Verdana"/>
      <w:color w:val="5E5E5E"/>
      <w:sz w:val="17"/>
    </w:rPr>
  </w:style>
  <w:style w:type="character" w:customStyle="1" w:styleId="245">
    <w:name w:val="UserStyle_153"/>
    <w:basedOn w:val="31"/>
    <w:link w:val="1"/>
    <w:qFormat/>
    <w:uiPriority w:val="0"/>
  </w:style>
  <w:style w:type="character" w:customStyle="1" w:styleId="246">
    <w:name w:val="UserStyle_154"/>
    <w:link w:val="247"/>
    <w:qFormat/>
    <w:locked/>
    <w:uiPriority w:val="0"/>
    <w:rPr>
      <w:rFonts w:ascii="Arial" w:hAnsi="Arial"/>
      <w:kern w:val="2"/>
      <w:sz w:val="18"/>
      <w:szCs w:val="18"/>
      <w:lang w:val="en-US" w:eastAsia="en-US" w:bidi="ar-SA"/>
    </w:rPr>
  </w:style>
  <w:style w:type="paragraph" w:customStyle="1" w:styleId="247">
    <w:name w:val="UserStyle_155"/>
    <w:link w:val="246"/>
    <w:qFormat/>
    <w:uiPriority w:val="0"/>
    <w:pPr>
      <w:snapToGrid w:val="0"/>
      <w:spacing w:line="240" w:lineRule="atLeast"/>
      <w:textAlignment w:val="baseline"/>
    </w:pPr>
    <w:rPr>
      <w:rFonts w:ascii="Arial" w:hAnsi="Arial" w:eastAsia="宋体" w:cstheme="minorBidi"/>
      <w:kern w:val="2"/>
      <w:sz w:val="18"/>
      <w:szCs w:val="18"/>
      <w:lang w:val="en-US" w:eastAsia="en-US" w:bidi="ar-SA"/>
    </w:rPr>
  </w:style>
  <w:style w:type="character" w:customStyle="1" w:styleId="248">
    <w:name w:val="UserStyle_156"/>
    <w:link w:val="1"/>
    <w:qFormat/>
    <w:uiPriority w:val="0"/>
    <w:rPr>
      <w:rFonts w:ascii="宋体" w:hAnsi="宋体" w:eastAsia="宋体"/>
      <w:color w:val="000000"/>
      <w:sz w:val="20"/>
    </w:rPr>
  </w:style>
  <w:style w:type="character" w:customStyle="1" w:styleId="249">
    <w:name w:val="UserStyle_157"/>
    <w:link w:val="1"/>
    <w:qFormat/>
    <w:uiPriority w:val="0"/>
    <w:rPr>
      <w:sz w:val="24"/>
      <w:shd w:val="clear" w:color="auto" w:fill="000080"/>
    </w:rPr>
  </w:style>
  <w:style w:type="character" w:customStyle="1" w:styleId="250">
    <w:name w:val="UserStyle_158"/>
    <w:link w:val="1"/>
    <w:qFormat/>
    <w:uiPriority w:val="0"/>
    <w:rPr>
      <w:rFonts w:ascii="Arial" w:hAnsi="Arial"/>
      <w:vanish/>
      <w:kern w:val="2"/>
      <w:sz w:val="16"/>
    </w:rPr>
  </w:style>
  <w:style w:type="character" w:customStyle="1" w:styleId="251">
    <w:name w:val="UserStyle_159"/>
    <w:link w:val="1"/>
    <w:qFormat/>
    <w:uiPriority w:val="0"/>
    <w:rPr>
      <w:rFonts w:ascii="宋体" w:hAnsi="宋体" w:eastAsia="宋体"/>
      <w:sz w:val="24"/>
    </w:rPr>
  </w:style>
  <w:style w:type="character" w:customStyle="1" w:styleId="252">
    <w:name w:val="UserStyle_160"/>
    <w:link w:val="1"/>
    <w:qFormat/>
    <w:uiPriority w:val="0"/>
    <w:rPr>
      <w:b/>
      <w:color w:val="194D7C"/>
      <w:spacing w:val="400"/>
      <w:sz w:val="24"/>
    </w:rPr>
  </w:style>
  <w:style w:type="character" w:customStyle="1" w:styleId="253">
    <w:name w:val="UserStyle_161"/>
    <w:link w:val="1"/>
    <w:qFormat/>
    <w:uiPriority w:val="0"/>
    <w:rPr>
      <w:rFonts w:ascii="宋体" w:hAnsi="Courier New"/>
      <w:kern w:val="2"/>
      <w:sz w:val="21"/>
    </w:rPr>
  </w:style>
  <w:style w:type="character" w:customStyle="1" w:styleId="254">
    <w:name w:val="UserStyle_162"/>
    <w:link w:val="1"/>
    <w:qFormat/>
    <w:uiPriority w:val="0"/>
    <w:rPr>
      <w:rFonts w:ascii="??" w:hAnsi="??"/>
      <w:color w:val="000000"/>
      <w:sz w:val="15"/>
    </w:rPr>
  </w:style>
  <w:style w:type="character" w:customStyle="1" w:styleId="255">
    <w:name w:val="UserStyle_163"/>
    <w:link w:val="1"/>
    <w:semiHidden/>
    <w:qFormat/>
    <w:uiPriority w:val="0"/>
    <w:rPr>
      <w:rFonts w:ascii="Courier New" w:hAnsi="Courier New" w:eastAsia="宋体"/>
      <w:sz w:val="20"/>
    </w:rPr>
  </w:style>
  <w:style w:type="character" w:customStyle="1" w:styleId="256">
    <w:name w:val="UserStyle_164"/>
    <w:link w:val="1"/>
    <w:qFormat/>
    <w:uiPriority w:val="0"/>
    <w:rPr>
      <w:color w:val="000000"/>
      <w:sz w:val="21"/>
    </w:rPr>
  </w:style>
  <w:style w:type="character" w:customStyle="1" w:styleId="257">
    <w:name w:val="UserStyle_165"/>
    <w:basedOn w:val="31"/>
    <w:link w:val="1"/>
    <w:qFormat/>
    <w:uiPriority w:val="0"/>
    <w:rPr>
      <w:rFonts w:ascii="宋体" w:hAnsi="宋体" w:eastAsia="宋体"/>
      <w:color w:val="000000"/>
      <w:sz w:val="24"/>
    </w:rPr>
  </w:style>
  <w:style w:type="character" w:customStyle="1" w:styleId="258">
    <w:name w:val="UserStyle_166"/>
    <w:basedOn w:val="31"/>
    <w:link w:val="1"/>
    <w:qFormat/>
    <w:uiPriority w:val="0"/>
    <w:rPr>
      <w:rFonts w:ascii="宋体" w:hAnsi="宋体" w:eastAsia="宋体"/>
      <w:color w:val="000000"/>
      <w:sz w:val="24"/>
      <w:szCs w:val="24"/>
      <w:vertAlign w:val="superscript"/>
    </w:rPr>
  </w:style>
  <w:style w:type="character" w:customStyle="1" w:styleId="259">
    <w:name w:val="UserStyle_167"/>
    <w:link w:val="260"/>
    <w:qFormat/>
    <w:locked/>
    <w:uiPriority w:val="0"/>
    <w:rPr>
      <w:rFonts w:ascii="宋体" w:eastAsia="宋体"/>
      <w:sz w:val="28"/>
    </w:rPr>
  </w:style>
  <w:style w:type="paragraph" w:customStyle="1" w:styleId="260">
    <w:name w:val="UserStyle_168"/>
    <w:basedOn w:val="81"/>
    <w:next w:val="81"/>
    <w:link w:val="259"/>
    <w:qFormat/>
    <w:uiPriority w:val="0"/>
    <w:pPr>
      <w:autoSpaceDE/>
      <w:autoSpaceDN/>
      <w:spacing w:after="120" w:line="240" w:lineRule="auto"/>
      <w:jc w:val="both"/>
      <w:textAlignment w:val="baseline"/>
    </w:pPr>
    <w:rPr>
      <w:rFonts w:ascii="宋体" w:hAnsi="Times New Roman"/>
      <w:color w:val="000000"/>
      <w:kern w:val="0"/>
      <w:sz w:val="28"/>
      <w:szCs w:val="20"/>
      <w:lang w:val="en-US" w:eastAsia="zh-CN" w:bidi="ar-SA"/>
    </w:rPr>
  </w:style>
  <w:style w:type="character" w:customStyle="1" w:styleId="261">
    <w:name w:val="UserStyle_169"/>
    <w:basedOn w:val="31"/>
    <w:link w:val="1"/>
    <w:qFormat/>
    <w:uiPriority w:val="0"/>
    <w:rPr>
      <w:rFonts w:ascii="Times New Roman" w:hAnsi="Times New Roman"/>
      <w:color w:val="000000"/>
      <w:sz w:val="20"/>
    </w:rPr>
  </w:style>
  <w:style w:type="character" w:customStyle="1" w:styleId="262">
    <w:name w:val="UserStyle_170"/>
    <w:link w:val="1"/>
    <w:qFormat/>
    <w:uiPriority w:val="0"/>
    <w:rPr>
      <w:rFonts w:ascii="宋体" w:hAnsi="宋体" w:eastAsia="宋体"/>
      <w:sz w:val="24"/>
    </w:rPr>
  </w:style>
  <w:style w:type="character" w:customStyle="1" w:styleId="263">
    <w:name w:val="UserStyle_171"/>
    <w:link w:val="1"/>
    <w:qFormat/>
    <w:locked/>
    <w:uiPriority w:val="0"/>
    <w:rPr>
      <w:sz w:val="18"/>
    </w:rPr>
  </w:style>
  <w:style w:type="character" w:customStyle="1" w:styleId="264">
    <w:name w:val="UserStyle_172"/>
    <w:link w:val="265"/>
    <w:qFormat/>
    <w:locked/>
    <w:uiPriority w:val="0"/>
    <w:rPr>
      <w:rFonts w:ascii="宋体" w:eastAsia="宋体"/>
      <w:sz w:val="28"/>
    </w:rPr>
  </w:style>
  <w:style w:type="paragraph" w:customStyle="1" w:styleId="265">
    <w:name w:val="UserStyle_173"/>
    <w:basedOn w:val="1"/>
    <w:link w:val="264"/>
    <w:qFormat/>
    <w:uiPriority w:val="0"/>
    <w:pPr>
      <w:spacing w:line="360" w:lineRule="auto"/>
      <w:ind w:firstLine="200" w:firstLineChars="200"/>
      <w:jc w:val="left"/>
      <w:textAlignment w:val="baseline"/>
    </w:pPr>
    <w:rPr>
      <w:rFonts w:ascii="宋体"/>
      <w:kern w:val="0"/>
      <w:sz w:val="28"/>
      <w:szCs w:val="20"/>
      <w:lang w:val="en-US" w:eastAsia="zh-CN" w:bidi="ar-SA"/>
    </w:rPr>
  </w:style>
  <w:style w:type="character" w:customStyle="1" w:styleId="266">
    <w:name w:val="UserStyle_174"/>
    <w:link w:val="1"/>
    <w:qFormat/>
    <w:uiPriority w:val="0"/>
  </w:style>
  <w:style w:type="character" w:customStyle="1" w:styleId="267">
    <w:name w:val="UserStyle_175"/>
    <w:link w:val="268"/>
    <w:qFormat/>
    <w:locked/>
    <w:uiPriority w:val="0"/>
    <w:rPr>
      <w:sz w:val="24"/>
    </w:rPr>
  </w:style>
  <w:style w:type="paragraph" w:customStyle="1" w:styleId="268">
    <w:name w:val="UserStyle_176"/>
    <w:basedOn w:val="1"/>
    <w:link w:val="267"/>
    <w:qFormat/>
    <w:uiPriority w:val="0"/>
    <w:pPr>
      <w:spacing w:line="360" w:lineRule="auto"/>
      <w:ind w:firstLine="200" w:firstLineChars="200"/>
      <w:jc w:val="both"/>
      <w:textAlignment w:val="baseline"/>
    </w:pPr>
    <w:rPr>
      <w:kern w:val="0"/>
      <w:sz w:val="24"/>
      <w:szCs w:val="20"/>
      <w:lang w:val="en-US" w:eastAsia="zh-CN" w:bidi="ar-SA"/>
    </w:rPr>
  </w:style>
  <w:style w:type="paragraph" w:customStyle="1" w:styleId="269">
    <w:name w:val="UserStyle_17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微软雅黑" w:hAnsi="微软雅黑" w:eastAsia="微软雅黑" w:cs="宋体"/>
      <w:b/>
      <w:bCs/>
      <w:kern w:val="0"/>
      <w:sz w:val="20"/>
      <w:szCs w:val="20"/>
      <w:lang w:val="en-US" w:eastAsia="zh-CN" w:bidi="ar-SA"/>
    </w:rPr>
  </w:style>
  <w:style w:type="paragraph" w:customStyle="1" w:styleId="270">
    <w:name w:val="UserStyle_178"/>
    <w:basedOn w:val="1"/>
    <w:qFormat/>
    <w:uiPriority w:val="0"/>
    <w:pPr>
      <w:snapToGrid w:val="0"/>
      <w:spacing w:before="60" w:after="60"/>
      <w:ind w:left="11"/>
      <w:jc w:val="center"/>
      <w:textAlignment w:val="baseline"/>
    </w:pPr>
    <w:rPr>
      <w:kern w:val="0"/>
      <w:sz w:val="21"/>
      <w:szCs w:val="20"/>
      <w:lang w:val="en-US" w:eastAsia="zh-CN" w:bidi="ar-SA"/>
    </w:rPr>
  </w:style>
  <w:style w:type="paragraph" w:customStyle="1" w:styleId="271">
    <w:name w:val="UserStyle_179"/>
    <w:basedOn w:val="1"/>
    <w:qFormat/>
    <w:uiPriority w:val="0"/>
    <w:pPr>
      <w:widowControl/>
      <w:spacing w:line="289" w:lineRule="atLeast"/>
      <w:jc w:val="center"/>
      <w:textAlignment w:val="baseline"/>
    </w:pPr>
    <w:rPr>
      <w:color w:val="000000"/>
      <w:kern w:val="0"/>
      <w:sz w:val="28"/>
      <w:szCs w:val="20"/>
      <w:lang w:val="en-US" w:eastAsia="zh-CN" w:bidi="ar-SA"/>
    </w:rPr>
  </w:style>
  <w:style w:type="paragraph" w:customStyle="1" w:styleId="272">
    <w:name w:val="UserStyle_1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baseline"/>
    </w:pPr>
    <w:rPr>
      <w:rFonts w:ascii="微软雅黑" w:hAnsi="微软雅黑" w:eastAsia="微软雅黑"/>
      <w:kern w:val="0"/>
      <w:sz w:val="20"/>
      <w:szCs w:val="20"/>
      <w:lang w:val="en-US" w:eastAsia="zh-CN" w:bidi="ar-SA"/>
    </w:rPr>
  </w:style>
  <w:style w:type="paragraph" w:customStyle="1" w:styleId="273">
    <w:name w:val="UserStyle_181"/>
    <w:basedOn w:val="1"/>
    <w:qFormat/>
    <w:uiPriority w:val="0"/>
    <w:pPr>
      <w:widowControl/>
      <w:spacing w:line="360" w:lineRule="auto"/>
      <w:ind w:firstLine="560" w:firstLineChars="200"/>
      <w:jc w:val="left"/>
      <w:textAlignment w:val="baseline"/>
    </w:pPr>
    <w:rPr>
      <w:rFonts w:ascii="仿宋_GB2312"/>
      <w:kern w:val="2"/>
      <w:sz w:val="24"/>
      <w:szCs w:val="28"/>
      <w:lang w:val="en-US" w:eastAsia="zh-CN" w:bidi="ar-SA"/>
    </w:rPr>
  </w:style>
  <w:style w:type="paragraph" w:customStyle="1" w:styleId="274">
    <w:name w:val="UserStyle_182"/>
    <w:basedOn w:val="1"/>
    <w:qFormat/>
    <w:uiPriority w:val="0"/>
    <w:pPr>
      <w:widowControl/>
      <w:spacing w:before="100" w:beforeAutospacing="1" w:after="100" w:afterAutospacing="1"/>
      <w:jc w:val="left"/>
      <w:textAlignment w:val="baseline"/>
    </w:pPr>
    <w:rPr>
      <w:rFonts w:ascii="宋体" w:hAnsi="宋体"/>
      <w:kern w:val="0"/>
      <w:sz w:val="18"/>
      <w:szCs w:val="18"/>
      <w:lang w:val="en-US" w:eastAsia="zh-CN" w:bidi="ar-SA"/>
    </w:rPr>
  </w:style>
  <w:style w:type="paragraph" w:customStyle="1" w:styleId="275">
    <w:name w:val="UserStyle_18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aseline"/>
    </w:pPr>
    <w:rPr>
      <w:rFonts w:ascii="微软雅黑" w:hAnsi="微软雅黑" w:eastAsia="微软雅黑"/>
      <w:kern w:val="0"/>
      <w:sz w:val="20"/>
      <w:szCs w:val="20"/>
      <w:lang w:val="en-US" w:eastAsia="zh-CN" w:bidi="ar-SA"/>
    </w:rPr>
  </w:style>
  <w:style w:type="paragraph" w:customStyle="1" w:styleId="276">
    <w:name w:val="UserStyle_184"/>
    <w:basedOn w:val="1"/>
    <w:qFormat/>
    <w:uiPriority w:val="0"/>
    <w:pPr>
      <w:widowControl/>
      <w:jc w:val="left"/>
      <w:textAlignment w:val="baseline"/>
    </w:pPr>
    <w:rPr>
      <w:kern w:val="0"/>
      <w:sz w:val="24"/>
      <w:szCs w:val="20"/>
      <w:lang w:val="en-US" w:eastAsia="zh-CN" w:bidi="ar-SA"/>
    </w:rPr>
  </w:style>
  <w:style w:type="paragraph" w:customStyle="1" w:styleId="277">
    <w:name w:val="UserStyle_1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宋体"/>
      <w:b/>
      <w:bCs/>
      <w:color w:val="000000"/>
      <w:kern w:val="0"/>
      <w:sz w:val="20"/>
      <w:szCs w:val="20"/>
      <w:lang w:val="en-US" w:eastAsia="zh-CN" w:bidi="ar-SA"/>
    </w:rPr>
  </w:style>
  <w:style w:type="paragraph" w:customStyle="1" w:styleId="278">
    <w:name w:val="UserStyle_186"/>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Arial Unicode MS" w:hAnsi="Arial Unicode MS" w:eastAsia="Times New Roman" w:cs="Arial Unicode MS"/>
      <w:b/>
      <w:bCs/>
      <w:kern w:val="0"/>
      <w:sz w:val="28"/>
      <w:szCs w:val="28"/>
      <w:lang w:val="en-US" w:eastAsia="zh-CN" w:bidi="ar-SA"/>
    </w:rPr>
  </w:style>
  <w:style w:type="paragraph" w:customStyle="1" w:styleId="279">
    <w:name w:val="UserStyle_187"/>
    <w:basedOn w:val="1"/>
    <w:next w:val="1"/>
    <w:qFormat/>
    <w:uiPriority w:val="0"/>
    <w:pPr>
      <w:tabs>
        <w:tab w:val="left" w:pos="209"/>
      </w:tabs>
      <w:spacing w:before="60" w:after="60" w:line="360" w:lineRule="atLeast"/>
      <w:ind w:left="432" w:hanging="432"/>
      <w:jc w:val="center"/>
      <w:textAlignment w:val="baseline"/>
    </w:pPr>
    <w:rPr>
      <w:rFonts w:eastAsia="Times New Roman"/>
      <w:b/>
      <w:kern w:val="0"/>
      <w:sz w:val="21"/>
      <w:szCs w:val="20"/>
      <w:lang w:val="en-US" w:eastAsia="zh-CN" w:bidi="ar-SA"/>
    </w:rPr>
  </w:style>
  <w:style w:type="paragraph" w:customStyle="1" w:styleId="280">
    <w:name w:val="UserStyle_188"/>
    <w:basedOn w:val="1"/>
    <w:qFormat/>
    <w:uiPriority w:val="0"/>
    <w:pPr>
      <w:snapToGrid w:val="0"/>
      <w:spacing w:line="360" w:lineRule="auto"/>
      <w:ind w:firstLine="473"/>
      <w:jc w:val="both"/>
      <w:textAlignment w:val="baseline"/>
    </w:pPr>
    <w:rPr>
      <w:rFonts w:hAnsi="宋体"/>
      <w:kern w:val="2"/>
      <w:sz w:val="24"/>
      <w:szCs w:val="22"/>
      <w:lang w:val="en-US" w:eastAsia="zh-CN" w:bidi="ar-SA"/>
    </w:rPr>
  </w:style>
  <w:style w:type="paragraph" w:customStyle="1" w:styleId="281">
    <w:name w:val="UserStyle_189"/>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baseline"/>
    </w:pPr>
    <w:rPr>
      <w:rFonts w:ascii="Arial Unicode MS" w:hAnsi="Arial Unicode MS" w:eastAsia="Times New Roman"/>
      <w:kern w:val="0"/>
      <w:sz w:val="28"/>
      <w:szCs w:val="28"/>
      <w:lang w:val="en-US" w:eastAsia="zh-CN" w:bidi="ar-SA"/>
    </w:rPr>
  </w:style>
  <w:style w:type="paragraph" w:customStyle="1" w:styleId="282">
    <w:name w:val="UserStyle_190"/>
    <w:basedOn w:val="283"/>
    <w:qFormat/>
    <w:uiPriority w:val="0"/>
    <w:pPr>
      <w:widowControl/>
      <w:textAlignment w:val="baseline"/>
    </w:pPr>
    <w:rPr>
      <w:rFonts w:ascii="宋体" w:eastAsia="宋体"/>
      <w:sz w:val="21"/>
      <w:szCs w:val="21"/>
      <w:lang w:val="en-US" w:eastAsia="zh-CN" w:bidi="ar-SA"/>
    </w:rPr>
  </w:style>
  <w:style w:type="paragraph" w:customStyle="1" w:styleId="283">
    <w:name w:val="UserStyle_191"/>
    <w:next w:val="1"/>
    <w:qFormat/>
    <w:uiPriority w:val="0"/>
    <w:pPr>
      <w:widowControl/>
      <w:textAlignment w:val="baseline"/>
    </w:pPr>
    <w:rPr>
      <w:rFonts w:ascii="黑体" w:hAnsi="Times New Roman" w:eastAsia="黑体" w:cstheme="minorBidi"/>
      <w:sz w:val="21"/>
      <w:szCs w:val="21"/>
      <w:lang w:val="en-US" w:eastAsia="zh-CN" w:bidi="ar-SA"/>
    </w:rPr>
  </w:style>
  <w:style w:type="paragraph" w:customStyle="1" w:styleId="284">
    <w:name w:val="UserStyle_192"/>
    <w:basedOn w:val="1"/>
    <w:qFormat/>
    <w:uiPriority w:val="0"/>
    <w:pPr>
      <w:widowControl/>
      <w:spacing w:before="100" w:beforeAutospacing="1" w:after="100" w:afterAutospacing="1"/>
      <w:jc w:val="left"/>
      <w:textAlignment w:val="baseline"/>
    </w:pPr>
    <w:rPr>
      <w:rFonts w:ascii="宋体" w:hAnsi="宋体" w:cs="Arial Unicode MS"/>
      <w:b/>
      <w:bCs/>
      <w:kern w:val="0"/>
      <w:sz w:val="32"/>
      <w:szCs w:val="32"/>
      <w:lang w:val="en-US" w:eastAsia="zh-CN" w:bidi="ar-SA"/>
    </w:rPr>
  </w:style>
  <w:style w:type="paragraph" w:customStyle="1" w:styleId="285">
    <w:name w:val="UserStyle_19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0"/>
      <w:szCs w:val="20"/>
      <w:lang w:val="en-US" w:eastAsia="zh-CN" w:bidi="ar-SA"/>
    </w:rPr>
  </w:style>
  <w:style w:type="paragraph" w:customStyle="1" w:styleId="286">
    <w:name w:val="UserStyle_194"/>
    <w:qFormat/>
    <w:uiPriority w:val="0"/>
    <w:pPr>
      <w:spacing w:line="360" w:lineRule="atLeast"/>
      <w:ind w:left="425" w:hanging="425"/>
      <w:textAlignment w:val="bottom"/>
    </w:pPr>
    <w:rPr>
      <w:rFonts w:ascii="宋体" w:hAnsi="Times New Roman" w:eastAsia="宋体" w:cstheme="minorBidi"/>
      <w:position w:val="-6"/>
      <w:sz w:val="32"/>
      <w:lang w:val="en-US" w:eastAsia="zh-CN" w:bidi="ar-SA"/>
    </w:rPr>
  </w:style>
  <w:style w:type="paragraph" w:customStyle="1" w:styleId="287">
    <w:name w:val="UserStyle_195"/>
    <w:qFormat/>
    <w:uiPriority w:val="0"/>
    <w:pPr>
      <w:widowControl/>
      <w:textAlignment w:val="baseline"/>
    </w:pPr>
    <w:rPr>
      <w:rFonts w:ascii="Calibri" w:hAnsi="Calibri" w:eastAsia="宋体" w:cstheme="minorBidi"/>
      <w:sz w:val="24"/>
      <w:szCs w:val="24"/>
      <w:lang w:val="en-US" w:eastAsia="zh-CN" w:bidi="ar-SA"/>
    </w:rPr>
  </w:style>
  <w:style w:type="paragraph" w:customStyle="1" w:styleId="288">
    <w:name w:val="UserStyle_196"/>
    <w:semiHidden/>
    <w:qFormat/>
    <w:uiPriority w:val="0"/>
    <w:pPr>
      <w:widowControl/>
      <w:textAlignment w:val="baseline"/>
    </w:pPr>
    <w:rPr>
      <w:rFonts w:ascii="Times New Roman" w:hAnsi="Times New Roman" w:eastAsia="宋体" w:cstheme="minorBidi"/>
      <w:kern w:val="2"/>
      <w:sz w:val="21"/>
      <w:szCs w:val="24"/>
      <w:lang w:val="en-US" w:eastAsia="zh-CN" w:bidi="ar-SA"/>
    </w:rPr>
  </w:style>
  <w:style w:type="paragraph" w:customStyle="1" w:styleId="289">
    <w:name w:val="UserStyle_197"/>
    <w:basedOn w:val="1"/>
    <w:qFormat/>
    <w:uiPriority w:val="0"/>
    <w:pPr>
      <w:ind w:firstLine="600"/>
      <w:jc w:val="both"/>
      <w:textAlignment w:val="baseline"/>
    </w:pPr>
    <w:rPr>
      <w:kern w:val="0"/>
      <w:sz w:val="28"/>
      <w:szCs w:val="20"/>
      <w:lang w:val="en-US" w:eastAsia="zh-CN" w:bidi="ar-SA"/>
    </w:rPr>
  </w:style>
  <w:style w:type="paragraph" w:customStyle="1" w:styleId="290">
    <w:name w:val="UserStyle_198"/>
    <w:qFormat/>
    <w:uiPriority w:val="0"/>
    <w:pPr>
      <w:widowControl/>
      <w:tabs>
        <w:tab w:val="left" w:pos="1259"/>
      </w:tabs>
      <w:spacing w:line="400" w:lineRule="exact"/>
      <w:ind w:left="1678" w:hanging="419"/>
      <w:textAlignment w:val="baseline"/>
    </w:pPr>
    <w:rPr>
      <w:rFonts w:ascii="Times New Roman" w:hAnsi="Times New Roman" w:eastAsia="宋体" w:cstheme="minorBidi"/>
      <w:kern w:val="2"/>
      <w:sz w:val="24"/>
      <w:szCs w:val="24"/>
      <w:lang w:val="en-US" w:eastAsia="zh-CN" w:bidi="ar-SA"/>
    </w:rPr>
  </w:style>
  <w:style w:type="paragraph" w:customStyle="1" w:styleId="291">
    <w:name w:val="UserStyle_199"/>
    <w:basedOn w:val="43"/>
    <w:next w:val="1"/>
    <w:qFormat/>
    <w:uiPriority w:val="0"/>
    <w:pPr>
      <w:keepNext/>
      <w:keepLines/>
      <w:spacing w:before="340" w:after="330" w:line="578" w:lineRule="auto"/>
      <w:jc w:val="both"/>
      <w:textAlignment w:val="auto"/>
    </w:pPr>
    <w:rPr>
      <w:rFonts w:cs="Times New Roman"/>
      <w:bCs/>
      <w:kern w:val="44"/>
      <w:sz w:val="44"/>
      <w:szCs w:val="44"/>
      <w:lang w:val="en-US" w:eastAsia="zh-CN" w:bidi="ar-SA"/>
    </w:rPr>
  </w:style>
  <w:style w:type="paragraph" w:customStyle="1" w:styleId="292">
    <w:name w:val="UserStyle_20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微软雅黑" w:hAnsi="微软雅黑" w:eastAsia="微软雅黑" w:cs="宋体"/>
      <w:b/>
      <w:bCs/>
      <w:kern w:val="0"/>
      <w:sz w:val="20"/>
      <w:szCs w:val="20"/>
      <w:lang w:val="en-US" w:eastAsia="zh-CN" w:bidi="ar-SA"/>
    </w:rPr>
  </w:style>
  <w:style w:type="paragraph" w:customStyle="1" w:styleId="293">
    <w:name w:val="UserStyle_201"/>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294">
    <w:name w:val="UserStyle_202"/>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Arial Unicode MS" w:hAnsi="Arial Unicode MS" w:eastAsia="Times New Roman"/>
      <w:kern w:val="0"/>
      <w:sz w:val="28"/>
      <w:szCs w:val="28"/>
      <w:lang w:val="en-US" w:eastAsia="zh-CN" w:bidi="ar-SA"/>
    </w:rPr>
  </w:style>
  <w:style w:type="paragraph" w:customStyle="1" w:styleId="295">
    <w:name w:val="UserStyle_203"/>
    <w:next w:val="1"/>
    <w:qFormat/>
    <w:uiPriority w:val="0"/>
    <w:pPr>
      <w:widowControl/>
      <w:jc w:val="both"/>
      <w:textAlignment w:val="baseline"/>
    </w:pPr>
    <w:rPr>
      <w:rFonts w:ascii="黑体" w:hAnsi="Times New Roman" w:eastAsia="黑体" w:cstheme="minorBidi"/>
      <w:sz w:val="21"/>
      <w:lang w:val="en-US" w:eastAsia="zh-CN" w:bidi="ar-SA"/>
    </w:rPr>
  </w:style>
  <w:style w:type="paragraph" w:customStyle="1" w:styleId="296">
    <w:name w:val="UserStyle_204"/>
    <w:basedOn w:val="45"/>
    <w:qFormat/>
    <w:uiPriority w:val="0"/>
    <w:pPr>
      <w:keepNext/>
      <w:keepLines/>
      <w:tabs>
        <w:tab w:val="left" w:pos="720"/>
      </w:tabs>
      <w:spacing w:before="100" w:beforeAutospacing="1" w:after="100" w:afterAutospacing="1" w:line="360" w:lineRule="auto"/>
      <w:ind w:left="0" w:leftChars="0"/>
      <w:jc w:val="both"/>
      <w:textAlignment w:val="baseline"/>
    </w:pPr>
    <w:rPr>
      <w:rFonts w:ascii="Arial" w:hAnsi="Arial" w:eastAsia="黑体" w:cs="宋体"/>
      <w:b w:val="0"/>
      <w:bCs/>
      <w:kern w:val="0"/>
      <w:sz w:val="28"/>
      <w:szCs w:val="20"/>
      <w:lang w:val="en-US" w:eastAsia="zh-CN" w:bidi="ar-SA"/>
    </w:rPr>
  </w:style>
  <w:style w:type="paragraph" w:customStyle="1" w:styleId="297">
    <w:name w:val="UserStyle_205"/>
    <w:basedOn w:val="1"/>
    <w:qFormat/>
    <w:uiPriority w:val="0"/>
    <w:pPr>
      <w:snapToGrid w:val="0"/>
      <w:spacing w:line="360" w:lineRule="auto"/>
      <w:ind w:firstLine="480" w:firstLineChars="200"/>
      <w:jc w:val="both"/>
      <w:textAlignment w:val="baseline"/>
    </w:pPr>
    <w:rPr>
      <w:rFonts w:ascii="宋体" w:hAnsi="宋体"/>
      <w:kern w:val="2"/>
      <w:sz w:val="24"/>
      <w:szCs w:val="24"/>
      <w:lang w:val="en-US" w:eastAsia="zh-CN" w:bidi="ar-SA"/>
    </w:rPr>
  </w:style>
  <w:style w:type="paragraph" w:customStyle="1" w:styleId="298">
    <w:name w:val="UserStyle_206"/>
    <w:basedOn w:val="1"/>
    <w:semiHidden/>
    <w:qFormat/>
    <w:uiPriority w:val="0"/>
    <w:pPr>
      <w:widowControl/>
      <w:spacing w:after="160" w:line="240" w:lineRule="exact"/>
      <w:jc w:val="left"/>
      <w:textAlignment w:val="baseline"/>
    </w:pPr>
    <w:rPr>
      <w:rFonts w:ascii="Arial" w:hAnsi="Arial"/>
      <w:kern w:val="0"/>
      <w:sz w:val="22"/>
      <w:szCs w:val="22"/>
      <w:lang w:val="en-US" w:eastAsia="en-US" w:bidi="ar-SA"/>
    </w:rPr>
  </w:style>
  <w:style w:type="paragraph" w:customStyle="1" w:styleId="299">
    <w:name w:val="UserStyle_207"/>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300">
    <w:name w:val="UserStyle_2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0"/>
      <w:szCs w:val="20"/>
      <w:lang w:val="en-US" w:eastAsia="zh-CN" w:bidi="ar-SA"/>
    </w:rPr>
  </w:style>
  <w:style w:type="paragraph" w:customStyle="1" w:styleId="301">
    <w:name w:val="UserStyle_209"/>
    <w:qFormat/>
    <w:uiPriority w:val="0"/>
    <w:pPr>
      <w:widowControl/>
      <w:numPr>
        <w:ilvl w:val="0"/>
        <w:numId w:val="4"/>
      </w:numPr>
      <w:spacing w:before="40" w:after="80" w:line="240" w:lineRule="atLeast"/>
      <w:jc w:val="both"/>
      <w:textAlignment w:val="baseline"/>
    </w:pPr>
    <w:rPr>
      <w:rFonts w:ascii="Arial" w:hAnsi="Arial" w:eastAsia="楷体_GB2312" w:cstheme="minorBidi"/>
      <w:sz w:val="18"/>
      <w:szCs w:val="18"/>
      <w:lang w:val="en-US" w:eastAsia="zh-CN" w:bidi="ar-SA"/>
    </w:rPr>
  </w:style>
  <w:style w:type="paragraph" w:customStyle="1" w:styleId="302">
    <w:name w:val="UserStyle_210"/>
    <w:basedOn w:val="1"/>
    <w:qFormat/>
    <w:uiPriority w:val="0"/>
    <w:pPr>
      <w:spacing w:line="360" w:lineRule="atLeast"/>
      <w:jc w:val="both"/>
      <w:textAlignment w:val="baseline"/>
    </w:pPr>
    <w:rPr>
      <w:rFonts w:ascii="文鼎粗黑" w:eastAsia="文鼎粗黑"/>
      <w:kern w:val="0"/>
      <w:sz w:val="22"/>
      <w:szCs w:val="20"/>
      <w:lang w:val="en-US" w:eastAsia="zh-CN" w:bidi="ar-SA"/>
    </w:rPr>
  </w:style>
  <w:style w:type="paragraph" w:customStyle="1" w:styleId="303">
    <w:name w:val="UserStyle_211"/>
    <w:qFormat/>
    <w:uiPriority w:val="0"/>
    <w:pPr>
      <w:textAlignment w:val="baseline"/>
    </w:pPr>
    <w:rPr>
      <w:rFonts w:ascii="Times New Roman" w:hAnsi="Times New Roman" w:eastAsia="宋体" w:cstheme="minorBidi"/>
      <w:sz w:val="24"/>
      <w:szCs w:val="24"/>
      <w:lang w:val="en-US" w:eastAsia="zh-CN" w:bidi="ar-SA"/>
    </w:rPr>
  </w:style>
  <w:style w:type="paragraph" w:customStyle="1" w:styleId="304">
    <w:name w:val="UserStyle_212"/>
    <w:basedOn w:val="1"/>
    <w:qFormat/>
    <w:uiPriority w:val="0"/>
    <w:pPr>
      <w:widowControl/>
      <w:pBdr>
        <w:left w:val="single" w:color="000000" w:sz="4" w:space="0"/>
        <w:bottom w:val="single" w:color="000000" w:sz="4" w:space="0"/>
        <w:right w:val="single" w:color="000000" w:sz="8" w:space="0"/>
      </w:pBdr>
      <w:spacing w:before="100" w:beforeAutospacing="1" w:after="100" w:afterAutospacing="1"/>
      <w:jc w:val="right"/>
      <w:textAlignment w:val="baseline"/>
    </w:pPr>
    <w:rPr>
      <w:rFonts w:ascii="Arial Unicode MS" w:hAnsi="Arial Unicode MS" w:eastAsia="Times New Roman"/>
      <w:kern w:val="0"/>
      <w:sz w:val="28"/>
      <w:szCs w:val="28"/>
      <w:lang w:val="en-US" w:eastAsia="zh-CN" w:bidi="ar-SA"/>
    </w:rPr>
  </w:style>
  <w:style w:type="paragraph" w:customStyle="1" w:styleId="305">
    <w:name w:val="UserStyle_213"/>
    <w:basedOn w:val="1"/>
    <w:qFormat/>
    <w:uiPriority w:val="0"/>
    <w:pPr>
      <w:snapToGrid w:val="0"/>
      <w:jc w:val="center"/>
      <w:textAlignment w:val="baseline"/>
    </w:pPr>
  </w:style>
  <w:style w:type="paragraph" w:customStyle="1" w:styleId="306">
    <w:name w:val="UserStyle_214"/>
    <w:basedOn w:val="1"/>
    <w:qFormat/>
    <w:uiPriority w:val="0"/>
    <w:pPr>
      <w:widowControl/>
      <w:spacing w:before="100" w:beforeAutospacing="1" w:after="100" w:afterAutospacing="1"/>
      <w:jc w:val="left"/>
      <w:textAlignment w:val="baseline"/>
    </w:pPr>
    <w:rPr>
      <w:rFonts w:ascii="宋体" w:hAnsi="宋体"/>
      <w:color w:val="000000"/>
      <w:kern w:val="0"/>
      <w:sz w:val="24"/>
      <w:szCs w:val="24"/>
      <w:lang w:val="en-US" w:eastAsia="zh-CN" w:bidi="ar-SA"/>
    </w:rPr>
  </w:style>
  <w:style w:type="paragraph" w:customStyle="1" w:styleId="307">
    <w:name w:val="UserStyle_21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微软雅黑" w:hAnsi="微软雅黑" w:eastAsia="微软雅黑" w:cs="宋体"/>
      <w:b/>
      <w:bCs/>
      <w:kern w:val="0"/>
      <w:sz w:val="20"/>
      <w:szCs w:val="20"/>
      <w:lang w:val="en-US" w:eastAsia="zh-CN" w:bidi="ar-SA"/>
    </w:rPr>
  </w:style>
  <w:style w:type="paragraph" w:customStyle="1" w:styleId="308">
    <w:name w:val="UserStyle_216"/>
    <w:basedOn w:val="1"/>
    <w:qFormat/>
    <w:uiPriority w:val="0"/>
    <w:pPr>
      <w:widowControl/>
      <w:pBdr>
        <w:left w:val="single" w:color="000000" w:sz="4" w:space="0"/>
        <w:right w:val="single" w:color="000000" w:sz="4" w:space="0"/>
      </w:pBdr>
      <w:shd w:val="clear" w:color="auto" w:fill="FFFFFF"/>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309">
    <w:name w:val="UserStyle_21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BFBFBF"/>
      <w:spacing w:before="100" w:beforeAutospacing="1" w:after="100" w:afterAutospacing="1"/>
      <w:jc w:val="center"/>
      <w:textAlignment w:val="baseline"/>
    </w:pPr>
    <w:rPr>
      <w:rFonts w:cs="Times New Roman"/>
      <w:b/>
      <w:bCs/>
      <w:kern w:val="0"/>
      <w:sz w:val="20"/>
      <w:szCs w:val="20"/>
      <w:lang w:val="en-US" w:eastAsia="zh-CN" w:bidi="ar-SA"/>
    </w:rPr>
  </w:style>
  <w:style w:type="paragraph" w:customStyle="1" w:styleId="310">
    <w:name w:val="UserStyle_2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311">
    <w:name w:val="UserStyle_219"/>
    <w:basedOn w:val="1"/>
    <w:qFormat/>
    <w:uiPriority w:val="0"/>
    <w:pPr>
      <w:widowControl/>
      <w:spacing w:after="80" w:line="360" w:lineRule="auto"/>
      <w:ind w:left="570"/>
      <w:jc w:val="both"/>
      <w:textAlignment w:val="baseline"/>
    </w:pPr>
    <w:rPr>
      <w:kern w:val="0"/>
      <w:sz w:val="24"/>
      <w:szCs w:val="20"/>
      <w:lang w:val="en-US" w:eastAsia="zh-CN" w:bidi="ar-SA"/>
    </w:rPr>
  </w:style>
  <w:style w:type="paragraph" w:customStyle="1" w:styleId="312">
    <w:name w:val="UserStyle_220"/>
    <w:basedOn w:val="1"/>
    <w:qFormat/>
    <w:uiPriority w:val="0"/>
    <w:pPr>
      <w:jc w:val="both"/>
      <w:textAlignment w:val="baseline"/>
    </w:pPr>
  </w:style>
  <w:style w:type="paragraph" w:customStyle="1" w:styleId="313">
    <w:name w:val="UserStyle_221"/>
    <w:basedOn w:val="1"/>
    <w:qFormat/>
    <w:uiPriority w:val="0"/>
    <w:pPr>
      <w:widowControl/>
      <w:spacing w:before="100" w:beforeAutospacing="1" w:after="100" w:afterAutospacing="1" w:line="360" w:lineRule="auto"/>
      <w:ind w:firstLine="510"/>
      <w:jc w:val="both"/>
      <w:textAlignment w:val="baseline"/>
    </w:pPr>
    <w:rPr>
      <w:rFonts w:ascii="Geneva" w:hAnsi="Geneva"/>
      <w:kern w:val="0"/>
      <w:sz w:val="24"/>
      <w:szCs w:val="24"/>
      <w:lang w:val="en-US" w:eastAsia="zh-CN" w:bidi="ar-SA"/>
    </w:rPr>
  </w:style>
  <w:style w:type="paragraph" w:customStyle="1" w:styleId="314">
    <w:name w:val="UserStyle_222"/>
    <w:basedOn w:val="1"/>
    <w:qFormat/>
    <w:uiPriority w:val="0"/>
    <w:pPr>
      <w:widowControl/>
      <w:spacing w:before="100" w:beforeAutospacing="1" w:after="100" w:afterAutospacing="1" w:line="360" w:lineRule="atLeast"/>
      <w:ind w:firstLine="400"/>
      <w:jc w:val="left"/>
      <w:textAlignment w:val="baseline"/>
    </w:pPr>
    <w:rPr>
      <w:rFonts w:ascii="宋体" w:hAnsi="宋体"/>
      <w:color w:val="808080"/>
      <w:kern w:val="0"/>
      <w:sz w:val="24"/>
      <w:szCs w:val="24"/>
      <w:lang w:val="en-US" w:eastAsia="zh-CN" w:bidi="ar-SA"/>
    </w:rPr>
  </w:style>
  <w:style w:type="paragraph" w:customStyle="1" w:styleId="315">
    <w:name w:val="UserStyle_223"/>
    <w:basedOn w:val="316"/>
    <w:qFormat/>
    <w:uiPriority w:val="0"/>
    <w:pPr>
      <w:spacing w:before="240" w:after="60" w:line="360" w:lineRule="auto"/>
      <w:jc w:val="center"/>
      <w:textAlignment w:val="baseline"/>
    </w:pPr>
    <w:rPr>
      <w:rFonts w:eastAsia="黑体"/>
      <w:sz w:val="72"/>
      <w:szCs w:val="20"/>
      <w:u w:val="double"/>
    </w:rPr>
  </w:style>
  <w:style w:type="paragraph" w:customStyle="1" w:styleId="316">
    <w:name w:val="UserStyle_224"/>
    <w:basedOn w:val="24"/>
    <w:qFormat/>
    <w:uiPriority w:val="0"/>
    <w:pPr>
      <w:spacing w:before="240" w:after="60"/>
      <w:jc w:val="center"/>
      <w:textAlignment w:val="baseline"/>
    </w:pPr>
  </w:style>
  <w:style w:type="paragraph" w:customStyle="1" w:styleId="317">
    <w:name w:val="UserStyle_2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0"/>
      <w:szCs w:val="20"/>
      <w:lang w:val="en-US" w:eastAsia="zh-CN" w:bidi="ar-SA"/>
    </w:rPr>
  </w:style>
  <w:style w:type="paragraph" w:customStyle="1" w:styleId="318">
    <w:name w:val="UserStyle_226"/>
    <w:basedOn w:val="1"/>
    <w:qFormat/>
    <w:uiPriority w:val="0"/>
    <w:pPr>
      <w:jc w:val="center"/>
      <w:textAlignment w:val="baseline"/>
    </w:pPr>
    <w:rPr>
      <w:rFonts w:ascii="宋体" w:hAnsi="宋体"/>
      <w:b/>
      <w:kern w:val="2"/>
      <w:sz w:val="21"/>
      <w:szCs w:val="21"/>
      <w:lang w:val="en-US" w:eastAsia="zh-CN" w:bidi="ar-SA"/>
    </w:rPr>
  </w:style>
  <w:style w:type="paragraph" w:customStyle="1" w:styleId="319">
    <w:name w:val="UserStyle_22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baseline"/>
    </w:pPr>
    <w:rPr>
      <w:rFonts w:ascii="宋体" w:hAnsi="宋体"/>
      <w:kern w:val="0"/>
      <w:sz w:val="20"/>
      <w:szCs w:val="20"/>
      <w:lang w:val="en-US" w:eastAsia="zh-CN" w:bidi="ar-SA"/>
    </w:rPr>
  </w:style>
  <w:style w:type="paragraph" w:customStyle="1" w:styleId="320">
    <w:name w:val="UserStyle_228"/>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321">
    <w:name w:val="UserStyle_229"/>
    <w:qFormat/>
    <w:uiPriority w:val="0"/>
    <w:pPr>
      <w:widowControl/>
      <w:snapToGrid w:val="0"/>
      <w:spacing w:line="300" w:lineRule="auto"/>
      <w:textAlignment w:val="center"/>
    </w:pPr>
    <w:rPr>
      <w:rFonts w:ascii="Times New Roman" w:hAnsi="Times New Roman" w:eastAsia="宋体" w:cstheme="minorBidi"/>
      <w:sz w:val="16"/>
      <w:lang w:val="en-US" w:eastAsia="zh-CN" w:bidi="ar-SA"/>
    </w:rPr>
  </w:style>
  <w:style w:type="paragraph" w:customStyle="1" w:styleId="322">
    <w:name w:val="UserStyle_230"/>
    <w:basedOn w:val="48"/>
    <w:qFormat/>
    <w:uiPriority w:val="0"/>
    <w:pPr>
      <w:keepNext/>
      <w:keepLines/>
      <w:tabs>
        <w:tab w:val="left" w:pos="3000"/>
      </w:tabs>
      <w:spacing w:before="240" w:after="64" w:line="360" w:lineRule="auto"/>
      <w:ind w:left="3480" w:hanging="420"/>
      <w:jc w:val="both"/>
      <w:textAlignment w:val="baseline"/>
    </w:pPr>
    <w:rPr>
      <w:rFonts w:ascii="Arial" w:hAnsi="Arial" w:eastAsia="黑体" w:cs="宋体"/>
      <w:b w:val="0"/>
      <w:kern w:val="0"/>
      <w:sz w:val="24"/>
      <w:szCs w:val="20"/>
      <w:lang w:val="en-US" w:eastAsia="zh-CN" w:bidi="ar-SA"/>
    </w:rPr>
  </w:style>
  <w:style w:type="paragraph" w:customStyle="1" w:styleId="323">
    <w:name w:val="UserStyle_231"/>
    <w:basedOn w:val="1"/>
    <w:qFormat/>
    <w:uiPriority w:val="0"/>
    <w:pPr>
      <w:widowControl/>
      <w:spacing w:before="100" w:beforeAutospacing="1" w:after="100" w:afterAutospacing="1"/>
      <w:jc w:val="left"/>
      <w:textAlignment w:val="baseline"/>
    </w:pPr>
    <w:rPr>
      <w:rFonts w:ascii="宋体" w:hAnsi="宋体"/>
      <w:color w:val="000000"/>
      <w:kern w:val="0"/>
      <w:sz w:val="20"/>
      <w:szCs w:val="20"/>
      <w:lang w:val="en-US" w:eastAsia="zh-CN" w:bidi="ar-SA"/>
    </w:rPr>
  </w:style>
  <w:style w:type="paragraph" w:customStyle="1" w:styleId="324">
    <w:name w:val="UserStyle_232"/>
    <w:basedOn w:val="325"/>
    <w:next w:val="1"/>
    <w:qFormat/>
    <w:uiPriority w:val="0"/>
    <w:pPr>
      <w:widowControl/>
      <w:textAlignment w:val="baseline"/>
    </w:pPr>
  </w:style>
  <w:style w:type="paragraph" w:customStyle="1" w:styleId="325">
    <w:name w:val="UserStyle_233"/>
    <w:basedOn w:val="326"/>
    <w:next w:val="1"/>
    <w:qFormat/>
    <w:uiPriority w:val="0"/>
    <w:pPr>
      <w:widowControl/>
      <w:textAlignment w:val="baseline"/>
    </w:pPr>
  </w:style>
  <w:style w:type="paragraph" w:customStyle="1" w:styleId="326">
    <w:name w:val="UserStyle_234"/>
    <w:basedOn w:val="283"/>
    <w:next w:val="1"/>
    <w:qFormat/>
    <w:uiPriority w:val="0"/>
    <w:pPr>
      <w:widowControl/>
      <w:textAlignment w:val="baseline"/>
    </w:pPr>
  </w:style>
  <w:style w:type="paragraph" w:customStyle="1" w:styleId="327">
    <w:name w:val="UserStyle_235"/>
    <w:qFormat/>
    <w:uiPriority w:val="0"/>
    <w:pPr>
      <w:widowControl/>
      <w:tabs>
        <w:tab w:val="left" w:pos="360"/>
        <w:tab w:val="left" w:pos="2211"/>
      </w:tabs>
      <w:spacing w:line="300" w:lineRule="auto"/>
      <w:ind w:left="340" w:hanging="340"/>
      <w:jc w:val="both"/>
      <w:textAlignment w:val="baseline"/>
    </w:pPr>
    <w:rPr>
      <w:rFonts w:ascii="Arial" w:hAnsi="Arial" w:eastAsia="宋体" w:cstheme="minorBidi"/>
      <w:sz w:val="21"/>
      <w:lang w:val="en-US" w:eastAsia="zh-CN" w:bidi="ar-SA"/>
    </w:rPr>
  </w:style>
  <w:style w:type="paragraph" w:customStyle="1" w:styleId="328">
    <w:name w:val="UserStyle_23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baseline"/>
    </w:pPr>
    <w:rPr>
      <w:rFonts w:ascii="MingLiU" w:hAnsi="MingLiU" w:eastAsia="MingLiU"/>
      <w:kern w:val="0"/>
      <w:sz w:val="24"/>
      <w:szCs w:val="24"/>
      <w:lang w:val="en-US" w:eastAsia="zh-CN" w:bidi="ar-SA"/>
    </w:rPr>
  </w:style>
  <w:style w:type="paragraph" w:customStyle="1" w:styleId="329">
    <w:name w:val="UserStyle_237"/>
    <w:next w:val="321"/>
    <w:qFormat/>
    <w:uiPriority w:val="0"/>
    <w:pPr>
      <w:widowControl/>
      <w:snapToGrid w:val="0"/>
      <w:spacing w:line="300" w:lineRule="auto"/>
      <w:jc w:val="center"/>
      <w:textAlignment w:val="baseline"/>
    </w:pPr>
    <w:rPr>
      <w:rFonts w:ascii="Arial" w:hAnsi="Arial" w:eastAsia="黑体" w:cstheme="minorBidi"/>
      <w:iCs/>
      <w:kern w:val="2"/>
      <w:sz w:val="16"/>
      <w:lang w:val="en-US" w:eastAsia="zh-CN" w:bidi="ar-SA"/>
    </w:rPr>
  </w:style>
  <w:style w:type="paragraph" w:customStyle="1" w:styleId="330">
    <w:name w:val="UserStyle_23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331">
    <w:name w:val="UserStyle_239"/>
    <w:basedOn w:val="1"/>
    <w:qFormat/>
    <w:uiPriority w:val="0"/>
    <w:pPr>
      <w:widowControl/>
      <w:spacing w:line="240" w:lineRule="atLeast"/>
      <w:jc w:val="both"/>
      <w:textAlignment w:val="baseline"/>
    </w:pPr>
    <w:rPr>
      <w:rFonts w:ascii="宋体" w:hAnsi="宋体"/>
      <w:kern w:val="0"/>
      <w:sz w:val="24"/>
      <w:szCs w:val="24"/>
      <w:lang w:val="en-US" w:eastAsia="zh-CN" w:bidi="ar-SA"/>
    </w:rPr>
  </w:style>
  <w:style w:type="paragraph" w:customStyle="1" w:styleId="332">
    <w:name w:val="UserStyle_240"/>
    <w:basedOn w:val="1"/>
    <w:qFormat/>
    <w:uiPriority w:val="0"/>
    <w:pPr>
      <w:widowControl/>
      <w:pBdr>
        <w:left w:val="single" w:color="000000" w:sz="4" w:space="0"/>
        <w:right w:val="single" w:color="000000" w:sz="4" w:space="0"/>
      </w:pBdr>
      <w:spacing w:before="100" w:beforeAutospacing="1" w:after="100" w:afterAutospacing="1"/>
      <w:jc w:val="center"/>
      <w:textAlignment w:val="baseline"/>
    </w:pPr>
    <w:rPr>
      <w:rFonts w:ascii="微软雅黑" w:hAnsi="微软雅黑" w:eastAsia="微软雅黑" w:cs="宋体"/>
      <w:b/>
      <w:bCs/>
      <w:kern w:val="0"/>
      <w:sz w:val="20"/>
      <w:szCs w:val="20"/>
      <w:lang w:val="en-US" w:eastAsia="zh-CN" w:bidi="ar-SA"/>
    </w:rPr>
  </w:style>
  <w:style w:type="paragraph" w:customStyle="1" w:styleId="333">
    <w:name w:val="UserStyle_241"/>
    <w:basedOn w:val="324"/>
    <w:qFormat/>
    <w:uiPriority w:val="0"/>
    <w:pPr>
      <w:widowControl/>
      <w:tabs>
        <w:tab w:val="left" w:pos="360"/>
      </w:tabs>
      <w:textAlignment w:val="baseline"/>
    </w:pPr>
    <w:rPr>
      <w:rFonts w:ascii="宋体" w:eastAsia="宋体"/>
    </w:rPr>
  </w:style>
  <w:style w:type="paragraph" w:customStyle="1" w:styleId="334">
    <w:name w:val="UserStyle_242"/>
    <w:basedOn w:val="45"/>
    <w:qFormat/>
    <w:uiPriority w:val="0"/>
    <w:pPr>
      <w:keepNext/>
      <w:keepLines/>
      <w:tabs>
        <w:tab w:val="left" w:pos="673"/>
      </w:tabs>
      <w:spacing w:before="156" w:after="0" w:line="360" w:lineRule="auto"/>
      <w:ind w:left="720" w:leftChars="171" w:hanging="720"/>
      <w:jc w:val="both"/>
      <w:textAlignment w:val="baseline"/>
    </w:pPr>
    <w:rPr>
      <w:rFonts w:ascii="宋体" w:hAnsi="宋体" w:eastAsia="宋体"/>
      <w:b w:val="0"/>
      <w:kern w:val="2"/>
      <w:sz w:val="28"/>
      <w:szCs w:val="20"/>
      <w:lang w:val="en-US" w:eastAsia="zh-CN" w:bidi="ar-SA"/>
    </w:rPr>
  </w:style>
  <w:style w:type="paragraph" w:customStyle="1" w:styleId="335">
    <w:name w:val="UserStyle_243"/>
    <w:basedOn w:val="1"/>
    <w:qFormat/>
    <w:uiPriority w:val="0"/>
    <w:pPr>
      <w:jc w:val="both"/>
      <w:textAlignment w:val="baseline"/>
    </w:pPr>
    <w:rPr>
      <w:rFonts w:ascii="Tahoma" w:hAnsi="Tahoma"/>
      <w:kern w:val="2"/>
      <w:sz w:val="24"/>
      <w:szCs w:val="20"/>
      <w:lang w:val="en-US" w:eastAsia="zh-CN" w:bidi="ar-SA"/>
    </w:rPr>
  </w:style>
  <w:style w:type="paragraph" w:customStyle="1" w:styleId="336">
    <w:name w:val="UserStyle_244"/>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right"/>
      <w:textAlignment w:val="baseline"/>
    </w:pPr>
    <w:rPr>
      <w:rFonts w:ascii="Arial Unicode MS" w:hAnsi="Arial Unicode MS" w:eastAsia="Times New Roman"/>
      <w:kern w:val="0"/>
      <w:sz w:val="28"/>
      <w:szCs w:val="28"/>
      <w:lang w:val="en-US" w:eastAsia="zh-CN" w:bidi="ar-SA"/>
    </w:rPr>
  </w:style>
  <w:style w:type="paragraph" w:customStyle="1" w:styleId="337">
    <w:name w:val="UserStyle_245"/>
    <w:basedOn w:val="18"/>
    <w:qFormat/>
    <w:uiPriority w:val="0"/>
    <w:pPr>
      <w:pBdr>
        <w:bottom w:val="none" w:color="auto" w:sz="0" w:space="0"/>
      </w:pBdr>
      <w:snapToGrid w:val="0"/>
      <w:jc w:val="center"/>
      <w:textAlignment w:val="baseline"/>
    </w:pPr>
    <w:rPr>
      <w:rFonts w:ascii="Calibri" w:hAnsi="Calibri" w:eastAsia="华文新魏"/>
      <w:kern w:val="0"/>
      <w:sz w:val="21"/>
      <w:szCs w:val="20"/>
      <w:lang w:val="en-US" w:eastAsia="zh-CN" w:bidi="ar-SA"/>
    </w:rPr>
  </w:style>
  <w:style w:type="paragraph" w:customStyle="1" w:styleId="338">
    <w:name w:val="UserStyle_24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0"/>
      <w:szCs w:val="20"/>
      <w:lang w:val="en-US" w:eastAsia="zh-CN" w:bidi="ar-SA"/>
    </w:rPr>
  </w:style>
  <w:style w:type="paragraph" w:customStyle="1" w:styleId="339">
    <w:name w:val="UserStyle_247"/>
    <w:basedOn w:val="1"/>
    <w:qFormat/>
    <w:uiPriority w:val="0"/>
    <w:pPr>
      <w:numPr>
        <w:ilvl w:val="0"/>
        <w:numId w:val="3"/>
      </w:numPr>
      <w:spacing w:line="360" w:lineRule="auto"/>
      <w:jc w:val="both"/>
      <w:textAlignment w:val="baseline"/>
    </w:pPr>
    <w:rPr>
      <w:kern w:val="2"/>
      <w:sz w:val="24"/>
      <w:szCs w:val="24"/>
      <w:lang w:val="en-US" w:eastAsia="zh-CN" w:bidi="ar-SA"/>
    </w:rPr>
  </w:style>
  <w:style w:type="paragraph" w:customStyle="1" w:styleId="340">
    <w:name w:val="UserStyle_248"/>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341">
    <w:name w:val="UserStyle_249"/>
    <w:basedOn w:val="1"/>
    <w:qFormat/>
    <w:uiPriority w:val="0"/>
    <w:pPr>
      <w:widowControl/>
      <w:spacing w:after="160" w:line="240" w:lineRule="exact"/>
      <w:jc w:val="left"/>
      <w:textAlignment w:val="baseline"/>
    </w:pPr>
    <w:rPr>
      <w:rFonts w:ascii="Verdana" w:hAnsi="Verdana" w:eastAsia="Times New Roman"/>
      <w:kern w:val="0"/>
      <w:sz w:val="24"/>
      <w:szCs w:val="20"/>
      <w:lang w:val="en-US" w:eastAsia="en-US" w:bidi="ar-SA"/>
    </w:rPr>
  </w:style>
  <w:style w:type="paragraph" w:customStyle="1" w:styleId="342">
    <w:name w:val="UserStyle_2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olor w:val="FF0000"/>
      <w:kern w:val="0"/>
      <w:sz w:val="24"/>
      <w:szCs w:val="24"/>
      <w:lang w:val="en-US" w:eastAsia="zh-CN" w:bidi="ar-SA"/>
    </w:rPr>
  </w:style>
  <w:style w:type="paragraph" w:customStyle="1" w:styleId="343">
    <w:name w:val="UserStyle_251"/>
    <w:basedOn w:val="344"/>
    <w:qFormat/>
    <w:uiPriority w:val="0"/>
    <w:pPr>
      <w:spacing w:after="120"/>
      <w:jc w:val="both"/>
      <w:textAlignment w:val="baseline"/>
    </w:pPr>
  </w:style>
  <w:style w:type="paragraph" w:customStyle="1" w:styleId="344">
    <w:name w:val="UserStyle_252"/>
    <w:next w:val="343"/>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345">
    <w:name w:val="UserStyle_253"/>
    <w:qFormat/>
    <w:uiPriority w:val="0"/>
    <w:pPr>
      <w:widowControl/>
      <w:spacing w:line="400" w:lineRule="exact"/>
      <w:textAlignment w:val="baseline"/>
    </w:pPr>
    <w:rPr>
      <w:rFonts w:ascii="Times New Roman" w:hAnsi="Times New Roman" w:eastAsia="宋体" w:cstheme="minorBidi"/>
      <w:b/>
      <w:kern w:val="2"/>
      <w:sz w:val="24"/>
      <w:szCs w:val="28"/>
      <w:lang w:val="en-US" w:eastAsia="zh-CN" w:bidi="ar-SA"/>
    </w:rPr>
  </w:style>
  <w:style w:type="paragraph" w:customStyle="1" w:styleId="346">
    <w:name w:val="UserStyle_254"/>
    <w:basedOn w:val="1"/>
    <w:qFormat/>
    <w:uiPriority w:val="0"/>
    <w:pPr>
      <w:tabs>
        <w:tab w:val="left" w:pos="360"/>
      </w:tabs>
      <w:spacing w:line="360" w:lineRule="auto"/>
      <w:ind w:firstLine="174" w:firstLineChars="174"/>
      <w:jc w:val="left"/>
      <w:textAlignment w:val="baseline"/>
    </w:pPr>
    <w:rPr>
      <w:rFonts w:eastAsia="楷体_GB2312"/>
      <w:kern w:val="2"/>
      <w:sz w:val="24"/>
      <w:szCs w:val="28"/>
      <w:lang w:val="en-US" w:eastAsia="zh-CN" w:bidi="ar-SA"/>
    </w:rPr>
  </w:style>
  <w:style w:type="paragraph" w:customStyle="1" w:styleId="347">
    <w:name w:val="UserStyle_255"/>
    <w:basedOn w:val="1"/>
    <w:qFormat/>
    <w:uiPriority w:val="0"/>
    <w:pPr>
      <w:tabs>
        <w:tab w:val="left" w:pos="203"/>
      </w:tabs>
      <w:spacing w:before="40" w:after="40"/>
      <w:jc w:val="center"/>
      <w:textAlignment w:val="baseline"/>
    </w:pPr>
    <w:rPr>
      <w:b/>
      <w:kern w:val="2"/>
      <w:sz w:val="28"/>
      <w:szCs w:val="20"/>
      <w:lang w:val="en-US" w:eastAsia="zh-CN" w:bidi="ar-SA"/>
    </w:rPr>
  </w:style>
  <w:style w:type="paragraph" w:customStyle="1" w:styleId="348">
    <w:name w:val="UserStyle_2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Arial Unicode MS" w:hAnsi="Arial Unicode MS" w:eastAsia="Times New Roman" w:cs="Arial Unicode MS"/>
      <w:b/>
      <w:bCs/>
      <w:kern w:val="0"/>
      <w:sz w:val="20"/>
      <w:szCs w:val="20"/>
      <w:lang w:val="en-US" w:eastAsia="zh-CN" w:bidi="ar-SA"/>
    </w:rPr>
  </w:style>
  <w:style w:type="paragraph" w:customStyle="1" w:styleId="349">
    <w:name w:val="UserStyle_25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0"/>
      <w:szCs w:val="20"/>
      <w:lang w:val="en-US" w:eastAsia="zh-CN" w:bidi="ar-SA"/>
    </w:rPr>
  </w:style>
  <w:style w:type="paragraph" w:customStyle="1" w:styleId="350">
    <w:name w:val="UserStyle_258"/>
    <w:basedOn w:val="1"/>
    <w:qFormat/>
    <w:uiPriority w:val="0"/>
    <w:pPr>
      <w:jc w:val="both"/>
      <w:textAlignment w:val="baseline"/>
    </w:pPr>
    <w:rPr>
      <w:rFonts w:ascii="??_GB2312" w:eastAsia="Times New Roman"/>
      <w:b/>
      <w:kern w:val="2"/>
      <w:sz w:val="32"/>
      <w:szCs w:val="32"/>
      <w:lang w:val="en-US" w:eastAsia="zh-CN" w:bidi="ar-SA"/>
    </w:rPr>
  </w:style>
  <w:style w:type="paragraph" w:customStyle="1" w:styleId="351">
    <w:name w:val="UserStyle_259"/>
    <w:qFormat/>
    <w:uiPriority w:val="0"/>
    <w:pPr>
      <w:suppressAutoHyphens/>
      <w:jc w:val="both"/>
      <w:textAlignment w:val="baseline"/>
    </w:pPr>
    <w:rPr>
      <w:rFonts w:ascii="Calibri" w:hAnsi="Calibri" w:eastAsia="宋体;SimSun" w:cstheme="minorBidi"/>
      <w:kern w:val="2"/>
      <w:sz w:val="21"/>
      <w:szCs w:val="21"/>
      <w:lang w:val="en-US" w:eastAsia="zh-CN" w:bidi="ar-SA"/>
    </w:rPr>
  </w:style>
  <w:style w:type="paragraph" w:customStyle="1" w:styleId="352">
    <w:name w:val="UserStyle_260"/>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353">
    <w:name w:val="UserStyle_261"/>
    <w:basedOn w:val="44"/>
    <w:qFormat/>
    <w:uiPriority w:val="0"/>
    <w:pPr>
      <w:keepNext/>
      <w:keepLines/>
      <w:numPr>
        <w:ilvl w:val="1"/>
        <w:numId w:val="4"/>
      </w:numPr>
      <w:spacing w:before="0" w:after="260" w:line="360" w:lineRule="auto"/>
      <w:jc w:val="both"/>
      <w:textAlignment w:val="baseline"/>
    </w:pPr>
    <w:rPr>
      <w:rFonts w:ascii="宋体" w:hAnsi="宋体" w:eastAsia="宋体" w:cs="宋体"/>
      <w:kern w:val="2"/>
      <w:sz w:val="30"/>
      <w:szCs w:val="20"/>
      <w:lang w:val="en-US" w:eastAsia="zh-CN" w:bidi="ar-SA"/>
    </w:rPr>
  </w:style>
  <w:style w:type="paragraph" w:customStyle="1" w:styleId="354">
    <w:name w:val="UserStyle_26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微软雅黑" w:hAnsi="微软雅黑" w:eastAsia="微软雅黑" w:cs="宋体"/>
      <w:b/>
      <w:bCs/>
      <w:kern w:val="0"/>
      <w:sz w:val="20"/>
      <w:szCs w:val="20"/>
      <w:lang w:val="en-US" w:eastAsia="zh-CN" w:bidi="ar-SA"/>
    </w:rPr>
  </w:style>
  <w:style w:type="paragraph" w:customStyle="1" w:styleId="355">
    <w:name w:val="UserStyle_263"/>
    <w:basedOn w:val="1"/>
    <w:qFormat/>
    <w:uiPriority w:val="0"/>
    <w:pPr>
      <w:tabs>
        <w:tab w:val="left" w:pos="5040"/>
      </w:tabs>
      <w:spacing w:line="300" w:lineRule="auto"/>
      <w:ind w:firstLine="899" w:firstLineChars="281"/>
      <w:jc w:val="both"/>
      <w:textAlignment w:val="baseline"/>
    </w:pPr>
    <w:rPr>
      <w:rFonts w:ascii="黑体" w:eastAsia="黑体"/>
      <w:kern w:val="0"/>
      <w:sz w:val="32"/>
      <w:szCs w:val="32"/>
      <w:lang w:val="en-US" w:eastAsia="zh-CN" w:bidi="ar-SA"/>
    </w:rPr>
  </w:style>
  <w:style w:type="paragraph" w:customStyle="1" w:styleId="356">
    <w:name w:val="UserStyle_26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357">
    <w:name w:val="UserStyle_265"/>
    <w:basedOn w:val="1"/>
    <w:qFormat/>
    <w:uiPriority w:val="0"/>
    <w:pPr>
      <w:tabs>
        <w:tab w:val="left" w:pos="360"/>
      </w:tabs>
      <w:spacing w:line="360" w:lineRule="auto"/>
      <w:ind w:left="482" w:firstLine="200" w:firstLineChars="200"/>
      <w:jc w:val="both"/>
      <w:textAlignment w:val="baseline"/>
    </w:pPr>
    <w:rPr>
      <w:rFonts w:eastAsia="Times New Roman"/>
      <w:kern w:val="0"/>
      <w:sz w:val="20"/>
      <w:szCs w:val="24"/>
      <w:lang w:bidi="ar-SA"/>
    </w:rPr>
  </w:style>
  <w:style w:type="paragraph" w:customStyle="1" w:styleId="358">
    <w:name w:val="UserStyle_266"/>
    <w:basedOn w:val="16"/>
    <w:qFormat/>
    <w:uiPriority w:val="0"/>
    <w:pPr>
      <w:widowControl/>
      <w:spacing w:line="360" w:lineRule="auto"/>
      <w:ind w:left="0" w:leftChars="0" w:firstLine="540"/>
      <w:jc w:val="both"/>
      <w:textAlignment w:val="baseline"/>
    </w:pPr>
    <w:rPr>
      <w:rFonts w:ascii="宋体" w:hAnsi="Calibri" w:eastAsia="宋体"/>
      <w:color w:val="000000"/>
      <w:kern w:val="2"/>
      <w:sz w:val="24"/>
      <w:szCs w:val="20"/>
      <w:lang w:val="en-US" w:eastAsia="zh-CN" w:bidi="ar-SA"/>
    </w:rPr>
  </w:style>
  <w:style w:type="paragraph" w:customStyle="1" w:styleId="359">
    <w:name w:val="UserStyle_267"/>
    <w:basedOn w:val="1"/>
    <w:qFormat/>
    <w:uiPriority w:val="0"/>
    <w:pPr>
      <w:spacing w:line="240" w:lineRule="atLeast"/>
      <w:jc w:val="center"/>
      <w:textAlignment w:val="baseline"/>
    </w:pPr>
    <w:rPr>
      <w:rFonts w:ascii="宋体"/>
      <w:kern w:val="0"/>
      <w:sz w:val="21"/>
      <w:szCs w:val="20"/>
      <w:lang w:val="en-US" w:eastAsia="zh-CN" w:bidi="ar-SA"/>
    </w:rPr>
  </w:style>
  <w:style w:type="paragraph" w:customStyle="1" w:styleId="360">
    <w:name w:val="UserStyle_268"/>
    <w:basedOn w:val="1"/>
    <w:qFormat/>
    <w:uiPriority w:val="0"/>
    <w:pPr>
      <w:jc w:val="both"/>
      <w:textAlignment w:val="baseline"/>
    </w:pPr>
    <w:rPr>
      <w:rFonts w:ascii="宋体" w:hAnsi="宋体"/>
      <w:kern w:val="0"/>
      <w:sz w:val="21"/>
      <w:szCs w:val="20"/>
      <w:lang w:val="en-US" w:eastAsia="zh-CN" w:bidi="ar-SA"/>
    </w:rPr>
  </w:style>
  <w:style w:type="paragraph" w:customStyle="1" w:styleId="361">
    <w:name w:val="UserStyle_269"/>
    <w:basedOn w:val="1"/>
    <w:next w:val="1"/>
    <w:qFormat/>
    <w:uiPriority w:val="0"/>
    <w:pPr>
      <w:widowControl/>
      <w:numPr>
        <w:ilvl w:val="1"/>
        <w:numId w:val="5"/>
      </w:numPr>
      <w:spacing w:before="280" w:after="280"/>
      <w:jc w:val="left"/>
      <w:textAlignment w:val="baseline"/>
    </w:pPr>
    <w:rPr>
      <w:rFonts w:ascii="宋体;SimSun" w:hAnsi="宋体;SimSun" w:cs="宋体;SimSun"/>
      <w:b/>
      <w:bCs/>
      <w:kern w:val="0"/>
      <w:sz w:val="36"/>
      <w:szCs w:val="36"/>
      <w:lang w:val="en-US" w:eastAsia="zh-CN" w:bidi="ar-SA"/>
    </w:rPr>
  </w:style>
  <w:style w:type="paragraph" w:customStyle="1" w:styleId="362">
    <w:name w:val="UserStyle_2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0"/>
      <w:szCs w:val="20"/>
      <w:lang w:val="en-US" w:eastAsia="zh-CN" w:bidi="ar-SA"/>
    </w:rPr>
  </w:style>
  <w:style w:type="paragraph" w:customStyle="1" w:styleId="363">
    <w:name w:val="UserStyle_271"/>
    <w:basedOn w:val="1"/>
    <w:qFormat/>
    <w:uiPriority w:val="0"/>
    <w:pPr>
      <w:snapToGrid w:val="0"/>
      <w:jc w:val="center"/>
      <w:textAlignment w:val="baseline"/>
    </w:pPr>
    <w:rPr>
      <w:rFonts w:ascii="Arial" w:hAnsi="Arial"/>
      <w:kern w:val="0"/>
      <w:sz w:val="24"/>
      <w:szCs w:val="24"/>
      <w:lang w:val="en-US" w:eastAsia="zh-CN" w:bidi="ar-SA"/>
    </w:rPr>
  </w:style>
  <w:style w:type="paragraph" w:customStyle="1" w:styleId="364">
    <w:name w:val="UserStyle_272"/>
    <w:basedOn w:val="72"/>
    <w:qFormat/>
    <w:uiPriority w:val="0"/>
    <w:pPr>
      <w:shd w:val="clear" w:color="auto" w:fill="000080"/>
      <w:jc w:val="both"/>
      <w:textAlignment w:val="baseline"/>
    </w:pPr>
    <w:rPr>
      <w:rFonts w:ascii="Tahoma" w:hAnsi="Tahoma"/>
      <w:kern w:val="2"/>
      <w:sz w:val="24"/>
      <w:szCs w:val="24"/>
      <w:lang w:val="en-US" w:eastAsia="zh-CN" w:bidi="ar-SA"/>
    </w:rPr>
  </w:style>
  <w:style w:type="paragraph" w:customStyle="1" w:styleId="365">
    <w:name w:val="UserStyle_273"/>
    <w:basedOn w:val="1"/>
    <w:qFormat/>
    <w:uiPriority w:val="0"/>
    <w:pPr>
      <w:spacing w:line="300" w:lineRule="auto"/>
      <w:jc w:val="center"/>
      <w:textAlignment w:val="baseline"/>
    </w:pPr>
    <w:rPr>
      <w:kern w:val="0"/>
      <w:sz w:val="21"/>
      <w:szCs w:val="20"/>
      <w:lang w:val="en-US" w:eastAsia="zh-CN" w:bidi="ar-SA"/>
    </w:rPr>
  </w:style>
  <w:style w:type="paragraph" w:customStyle="1" w:styleId="366">
    <w:name w:val="UserStyle_2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微软雅黑" w:hAnsi="微软雅黑" w:eastAsia="微软雅黑"/>
      <w:kern w:val="0"/>
      <w:sz w:val="20"/>
      <w:szCs w:val="20"/>
      <w:lang w:val="en-US" w:eastAsia="zh-CN" w:bidi="ar-SA"/>
    </w:rPr>
  </w:style>
  <w:style w:type="paragraph" w:customStyle="1" w:styleId="367">
    <w:name w:val="UserStyle_2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微软雅黑" w:hAnsi="微软雅黑" w:eastAsia="微软雅黑"/>
      <w:kern w:val="0"/>
      <w:sz w:val="20"/>
      <w:szCs w:val="20"/>
      <w:lang w:val="en-US" w:eastAsia="zh-CN" w:bidi="ar-SA"/>
    </w:rPr>
  </w:style>
  <w:style w:type="paragraph" w:customStyle="1" w:styleId="368">
    <w:name w:val="UserStyle_276"/>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baseline"/>
    </w:pPr>
    <w:rPr>
      <w:rFonts w:ascii="宋体" w:hAnsi="宋体" w:cs="宋体"/>
      <w:b/>
      <w:bCs/>
      <w:kern w:val="0"/>
      <w:sz w:val="28"/>
      <w:szCs w:val="28"/>
      <w:lang w:val="en-US" w:eastAsia="zh-CN" w:bidi="ar-SA"/>
    </w:rPr>
  </w:style>
  <w:style w:type="paragraph" w:customStyle="1" w:styleId="369">
    <w:name w:val="UserStyle_277"/>
    <w:basedOn w:val="1"/>
    <w:qFormat/>
    <w:uiPriority w:val="0"/>
    <w:pPr>
      <w:jc w:val="both"/>
      <w:textAlignment w:val="baseline"/>
    </w:pPr>
    <w:rPr>
      <w:rFonts w:ascii="Tahoma" w:hAnsi="Tahoma"/>
      <w:kern w:val="2"/>
      <w:sz w:val="24"/>
      <w:szCs w:val="28"/>
      <w:lang w:val="en-US" w:eastAsia="zh-CN" w:bidi="ar-SA"/>
    </w:rPr>
  </w:style>
  <w:style w:type="paragraph" w:customStyle="1" w:styleId="370">
    <w:name w:val="UserStyle_278"/>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left"/>
      <w:textAlignment w:val="baseline"/>
    </w:pPr>
    <w:rPr>
      <w:rFonts w:ascii="Arial Unicode MS" w:hAnsi="Arial Unicode MS" w:eastAsia="Times New Roman" w:cs="Arial Unicode MS"/>
      <w:b/>
      <w:bCs/>
      <w:kern w:val="0"/>
      <w:sz w:val="20"/>
      <w:szCs w:val="20"/>
      <w:lang w:val="en-US" w:eastAsia="zh-CN" w:bidi="ar-SA"/>
    </w:rPr>
  </w:style>
  <w:style w:type="paragraph" w:customStyle="1" w:styleId="371">
    <w:name w:val="UserStyle_279"/>
    <w:basedOn w:val="46"/>
    <w:qFormat/>
    <w:uiPriority w:val="0"/>
    <w:pPr>
      <w:keepNext/>
      <w:keepLines/>
      <w:numPr>
        <w:ilvl w:val="3"/>
        <w:numId w:val="6"/>
      </w:numPr>
      <w:tabs>
        <w:tab w:val="left" w:pos="1931"/>
      </w:tabs>
      <w:spacing w:before="120" w:after="0" w:line="360" w:lineRule="auto"/>
      <w:ind w:left="1931"/>
      <w:jc w:val="left"/>
      <w:textAlignment w:val="baseline"/>
    </w:pPr>
    <w:rPr>
      <w:rFonts w:ascii="Times New Roman" w:hAnsi="Times New Roman" w:eastAsia="黑体"/>
      <w:b w:val="0"/>
      <w:bCs w:val="0"/>
      <w:kern w:val="2"/>
      <w:sz w:val="24"/>
      <w:szCs w:val="20"/>
      <w:lang w:val="en-US" w:eastAsia="zh-CN" w:bidi="ar-SA"/>
    </w:rPr>
  </w:style>
  <w:style w:type="paragraph" w:customStyle="1" w:styleId="372">
    <w:name w:val="UserStyle_280"/>
    <w:basedOn w:val="1"/>
    <w:qFormat/>
    <w:uiPriority w:val="0"/>
    <w:pPr>
      <w:widowControl/>
      <w:spacing w:before="100" w:beforeAutospacing="1" w:after="100" w:afterAutospacing="1"/>
      <w:jc w:val="left"/>
      <w:textAlignment w:val="baseline"/>
    </w:pPr>
    <w:rPr>
      <w:rFonts w:ascii="宋体" w:hAnsi="宋体"/>
      <w:color w:val="000000"/>
      <w:kern w:val="0"/>
      <w:sz w:val="20"/>
      <w:szCs w:val="20"/>
      <w:lang w:val="en-US" w:eastAsia="zh-CN" w:bidi="ar-SA"/>
    </w:rPr>
  </w:style>
  <w:style w:type="paragraph" w:customStyle="1" w:styleId="373">
    <w:name w:val="UserStyle_281"/>
    <w:basedOn w:val="1"/>
    <w:qFormat/>
    <w:uiPriority w:val="0"/>
    <w:pPr>
      <w:widowControl/>
      <w:pBdr>
        <w:left w:val="single" w:color="000000" w:sz="4" w:space="0"/>
        <w:right w:val="single" w:color="000000" w:sz="4" w:space="0"/>
      </w:pBdr>
      <w:spacing w:before="100" w:beforeAutospacing="1" w:after="100" w:afterAutospacing="1"/>
      <w:jc w:val="left"/>
      <w:textAlignment w:val="top"/>
    </w:pPr>
    <w:rPr>
      <w:rFonts w:ascii="宋体" w:hAnsi="宋体"/>
      <w:kern w:val="0"/>
      <w:sz w:val="24"/>
      <w:szCs w:val="24"/>
      <w:lang w:val="en-US" w:eastAsia="zh-CN" w:bidi="ar-SA"/>
    </w:rPr>
  </w:style>
  <w:style w:type="paragraph" w:customStyle="1" w:styleId="374">
    <w:name w:val="UserStyle_28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baseline"/>
    </w:pPr>
    <w:rPr>
      <w:rFonts w:ascii="宋体" w:hAnsi="宋体"/>
      <w:color w:val="000000"/>
      <w:kern w:val="0"/>
      <w:sz w:val="20"/>
      <w:szCs w:val="20"/>
      <w:lang w:val="en-US" w:eastAsia="zh-CN" w:bidi="ar-SA"/>
    </w:rPr>
  </w:style>
  <w:style w:type="paragraph" w:customStyle="1" w:styleId="375">
    <w:name w:val="UserStyle_283"/>
    <w:basedOn w:val="1"/>
    <w:qFormat/>
    <w:uiPriority w:val="0"/>
    <w:pPr>
      <w:widowControl/>
      <w:pBdr>
        <w:top w:val="single" w:color="000000" w:sz="4" w:space="0"/>
        <w:bottom w:val="single" w:color="000000" w:sz="8" w:space="0"/>
        <w:right w:val="single" w:color="000000" w:sz="4" w:space="0"/>
      </w:pBdr>
      <w:spacing w:before="100" w:beforeAutospacing="1" w:after="100" w:afterAutospacing="1"/>
      <w:jc w:val="left"/>
      <w:textAlignment w:val="baseline"/>
    </w:pPr>
    <w:rPr>
      <w:rFonts w:ascii="Arial Unicode MS" w:hAnsi="Arial Unicode MS" w:eastAsia="Times New Roman"/>
      <w:kern w:val="0"/>
      <w:sz w:val="28"/>
      <w:szCs w:val="28"/>
      <w:lang w:val="en-US" w:eastAsia="zh-CN" w:bidi="ar-SA"/>
    </w:rPr>
  </w:style>
  <w:style w:type="paragraph" w:customStyle="1" w:styleId="376">
    <w:name w:val="UserStyle_2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微软雅黑" w:hAnsi="微软雅黑" w:eastAsia="微软雅黑" w:cs="宋体"/>
      <w:b/>
      <w:bCs/>
      <w:color w:val="FF0000"/>
      <w:kern w:val="0"/>
      <w:sz w:val="20"/>
      <w:szCs w:val="20"/>
      <w:lang w:val="en-US" w:eastAsia="zh-CN" w:bidi="ar-SA"/>
    </w:rPr>
  </w:style>
  <w:style w:type="paragraph" w:customStyle="1" w:styleId="377">
    <w:name w:val="UserStyle_285"/>
    <w:basedOn w:val="1"/>
    <w:qFormat/>
    <w:uiPriority w:val="0"/>
    <w:pPr>
      <w:widowControl/>
      <w:spacing w:before="100" w:beforeAutospacing="1" w:after="100" w:afterAutospacing="1"/>
      <w:jc w:val="left"/>
      <w:textAlignment w:val="baseline"/>
    </w:pPr>
    <w:rPr>
      <w:rFonts w:ascii="宋体" w:hAnsi="宋体"/>
      <w:color w:val="FF0000"/>
      <w:kern w:val="0"/>
      <w:sz w:val="24"/>
      <w:szCs w:val="24"/>
      <w:lang w:val="en-US" w:eastAsia="zh-CN" w:bidi="ar-SA"/>
    </w:rPr>
  </w:style>
  <w:style w:type="paragraph" w:customStyle="1" w:styleId="378">
    <w:name w:val="UserStyle_2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微软雅黑" w:hAnsi="微软雅黑" w:eastAsia="微软雅黑"/>
      <w:kern w:val="0"/>
      <w:sz w:val="20"/>
      <w:szCs w:val="20"/>
      <w:lang w:val="en-US" w:eastAsia="zh-CN" w:bidi="ar-SA"/>
    </w:rPr>
  </w:style>
  <w:style w:type="paragraph" w:customStyle="1" w:styleId="379">
    <w:name w:val="UserStyle_287"/>
    <w:basedOn w:val="1"/>
    <w:qFormat/>
    <w:uiPriority w:val="0"/>
    <w:pPr>
      <w:widowControl/>
      <w:spacing w:before="100" w:beforeAutospacing="1" w:after="100" w:afterAutospacing="1"/>
      <w:jc w:val="left"/>
      <w:textAlignment w:val="baseline"/>
    </w:pPr>
    <w:rPr>
      <w:rFonts w:eastAsia="Times New Roman"/>
      <w:kern w:val="0"/>
      <w:sz w:val="24"/>
      <w:szCs w:val="24"/>
      <w:lang w:val="en-US" w:eastAsia="zh-CN" w:bidi="ar-SA"/>
    </w:rPr>
  </w:style>
  <w:style w:type="paragraph" w:customStyle="1" w:styleId="380">
    <w:name w:val="UserStyle_288"/>
    <w:basedOn w:val="381"/>
    <w:qFormat/>
    <w:uiPriority w:val="0"/>
    <w:pPr>
      <w:keepNext/>
      <w:keepLines/>
      <w:tabs>
        <w:tab w:val="left" w:pos="1320"/>
      </w:tabs>
      <w:spacing w:before="260" w:after="260" w:line="360" w:lineRule="auto"/>
      <w:jc w:val="left"/>
      <w:textAlignment w:val="baseline"/>
    </w:pPr>
    <w:rPr>
      <w:rFonts w:ascii="Arial" w:hAnsi="Arial" w:eastAsia="黑体" w:cs="宋体"/>
      <w:b w:val="0"/>
      <w:kern w:val="0"/>
      <w:sz w:val="36"/>
      <w:szCs w:val="20"/>
      <w:lang w:val="en-US" w:eastAsia="zh-CN" w:bidi="ar-SA"/>
    </w:rPr>
  </w:style>
  <w:style w:type="paragraph" w:customStyle="1" w:styleId="381">
    <w:name w:val="UserStyle_289"/>
    <w:basedOn w:val="44"/>
    <w:qFormat/>
    <w:uiPriority w:val="0"/>
    <w:pPr>
      <w:keepNext/>
      <w:keepLines/>
      <w:tabs>
        <w:tab w:val="left" w:pos="1320"/>
      </w:tabs>
      <w:spacing w:before="260" w:after="260" w:line="360" w:lineRule="auto"/>
      <w:jc w:val="left"/>
      <w:textAlignment w:val="baseline"/>
    </w:pPr>
    <w:rPr>
      <w:rFonts w:ascii="Arial" w:hAnsi="Arial" w:eastAsia="黑体" w:cs="宋体"/>
      <w:kern w:val="0"/>
      <w:sz w:val="36"/>
      <w:szCs w:val="20"/>
      <w:lang w:val="en-US" w:eastAsia="zh-CN" w:bidi="ar-SA"/>
    </w:rPr>
  </w:style>
  <w:style w:type="paragraph" w:customStyle="1" w:styleId="382">
    <w:name w:val="UserStyle_290"/>
    <w:qFormat/>
    <w:uiPriority w:val="0"/>
    <w:pPr>
      <w:textAlignment w:val="baseline"/>
    </w:pPr>
    <w:rPr>
      <w:rFonts w:ascii="Times New Roman" w:hAnsi="Times New Roman" w:eastAsia="宋体" w:cstheme="minorBidi"/>
      <w:color w:val="000000"/>
      <w:szCs w:val="24"/>
      <w:lang w:val="en-US" w:eastAsia="zh-CN" w:bidi="ar-SA"/>
    </w:rPr>
  </w:style>
  <w:style w:type="paragraph" w:customStyle="1" w:styleId="383">
    <w:name w:val="UserStyle_291"/>
    <w:basedOn w:val="1"/>
    <w:qFormat/>
    <w:uiPriority w:val="0"/>
    <w:pPr>
      <w:widowControl/>
      <w:pBdr>
        <w:top w:val="single" w:color="000000" w:sz="4" w:space="0"/>
        <w:left w:val="single" w:color="000000" w:sz="8" w:space="0"/>
      </w:pBdr>
      <w:spacing w:before="100" w:beforeAutospacing="1" w:after="100" w:afterAutospacing="1"/>
      <w:jc w:val="center"/>
      <w:textAlignment w:val="baseline"/>
    </w:pPr>
    <w:rPr>
      <w:rFonts w:ascii="Arial Unicode MS" w:hAnsi="Arial Unicode MS" w:eastAsia="Times New Roman"/>
      <w:kern w:val="0"/>
      <w:sz w:val="28"/>
      <w:szCs w:val="28"/>
      <w:lang w:val="en-US" w:eastAsia="zh-CN" w:bidi="ar-SA"/>
    </w:rPr>
  </w:style>
  <w:style w:type="paragraph" w:customStyle="1" w:styleId="384">
    <w:name w:val="UserStyle_292"/>
    <w:basedOn w:val="1"/>
    <w:qFormat/>
    <w:uiPriority w:val="0"/>
    <w:pPr>
      <w:tabs>
        <w:tab w:val="left" w:pos="900"/>
      </w:tabs>
      <w:spacing w:line="360" w:lineRule="auto"/>
      <w:ind w:left="900" w:hanging="420"/>
      <w:jc w:val="both"/>
      <w:textAlignment w:val="baseline"/>
    </w:pPr>
  </w:style>
  <w:style w:type="paragraph" w:customStyle="1" w:styleId="385">
    <w:name w:val="UserStyle_29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baseline"/>
    </w:pPr>
    <w:rPr>
      <w:rFonts w:eastAsia="Times New Roman"/>
      <w:kern w:val="0"/>
      <w:sz w:val="20"/>
      <w:szCs w:val="20"/>
      <w:lang w:val="en-US" w:eastAsia="zh-CN" w:bidi="ar-SA"/>
    </w:rPr>
  </w:style>
  <w:style w:type="paragraph" w:customStyle="1" w:styleId="386">
    <w:name w:val="UserStyle_29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宋体"/>
      <w:b/>
      <w:bCs/>
      <w:color w:val="000000"/>
      <w:kern w:val="0"/>
      <w:sz w:val="20"/>
      <w:szCs w:val="20"/>
      <w:lang w:val="en-US" w:eastAsia="zh-CN" w:bidi="ar-SA"/>
    </w:rPr>
  </w:style>
  <w:style w:type="paragraph" w:customStyle="1" w:styleId="387">
    <w:name w:val="UserStyle_295"/>
    <w:basedOn w:val="1"/>
    <w:qFormat/>
    <w:uiPriority w:val="0"/>
    <w:pPr>
      <w:keepNext/>
      <w:keepLines/>
      <w:tabs>
        <w:tab w:val="left" w:pos="1931"/>
      </w:tabs>
      <w:spacing w:before="100" w:beforeAutospacing="1"/>
      <w:ind w:left="1418" w:hanging="567"/>
      <w:jc w:val="both"/>
      <w:textAlignment w:val="baseline"/>
    </w:pPr>
    <w:rPr>
      <w:rFonts w:ascii="Arial Unicode MS" w:hAnsi="Arial Unicode MS" w:eastAsia="楷体_GB2312" w:cs="宋体"/>
      <w:b/>
      <w:bCs/>
      <w:kern w:val="2"/>
      <w:sz w:val="30"/>
      <w:szCs w:val="20"/>
      <w:lang w:val="en-US" w:eastAsia="zh-CN" w:bidi="ar-SA"/>
    </w:rPr>
  </w:style>
  <w:style w:type="paragraph" w:customStyle="1" w:styleId="388">
    <w:name w:val="UserStyle_296"/>
    <w:basedOn w:val="1"/>
    <w:qFormat/>
    <w:uiPriority w:val="0"/>
    <w:pPr>
      <w:snapToGrid w:val="0"/>
      <w:spacing w:line="264" w:lineRule="auto"/>
      <w:jc w:val="center"/>
      <w:textAlignment w:val="baseline"/>
    </w:pPr>
    <w:rPr>
      <w:kern w:val="0"/>
      <w:sz w:val="24"/>
      <w:szCs w:val="20"/>
      <w:lang w:val="en-US" w:eastAsia="zh-CN" w:bidi="ar-SA"/>
    </w:rPr>
  </w:style>
  <w:style w:type="paragraph" w:customStyle="1" w:styleId="389">
    <w:name w:val="UserStyle_29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0"/>
      <w:szCs w:val="20"/>
      <w:lang w:val="en-US" w:eastAsia="zh-CN" w:bidi="ar-SA"/>
    </w:rPr>
  </w:style>
  <w:style w:type="paragraph" w:customStyle="1" w:styleId="390">
    <w:name w:val="UserStyle_298"/>
    <w:qFormat/>
    <w:uiPriority w:val="0"/>
    <w:pPr>
      <w:widowControl/>
      <w:tabs>
        <w:tab w:val="left" w:pos="0"/>
      </w:tabs>
      <w:ind w:left="1679" w:hanging="420"/>
      <w:textAlignment w:val="baseline"/>
    </w:pPr>
    <w:rPr>
      <w:rFonts w:ascii="宋体" w:hAnsi="Times New Roman" w:eastAsia="宋体" w:cstheme="minorBidi"/>
      <w:sz w:val="21"/>
      <w:lang w:val="en-US" w:eastAsia="zh-CN" w:bidi="ar-SA"/>
    </w:rPr>
  </w:style>
  <w:style w:type="paragraph" w:customStyle="1" w:styleId="391">
    <w:name w:val="UserStyle_299"/>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392">
    <w:name w:val="UserStyle_300"/>
    <w:basedOn w:val="1"/>
    <w:qFormat/>
    <w:uiPriority w:val="0"/>
    <w:pPr>
      <w:widowControl/>
      <w:pBdr>
        <w:left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393">
    <w:name w:val="UserStyle_30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A6A6A6"/>
      <w:spacing w:before="100" w:beforeAutospacing="1" w:after="100" w:afterAutospacing="1"/>
      <w:jc w:val="left"/>
      <w:textAlignment w:val="baseline"/>
    </w:pPr>
    <w:rPr>
      <w:rFonts w:ascii="宋体" w:hAnsi="宋体" w:cs="宋体"/>
      <w:b/>
      <w:bCs/>
      <w:kern w:val="0"/>
      <w:sz w:val="20"/>
      <w:szCs w:val="20"/>
      <w:lang w:val="en-US" w:eastAsia="zh-CN" w:bidi="ar-SA"/>
    </w:rPr>
  </w:style>
  <w:style w:type="paragraph" w:customStyle="1" w:styleId="394">
    <w:name w:val="UserStyle_302"/>
    <w:basedOn w:val="1"/>
    <w:qFormat/>
    <w:uiPriority w:val="0"/>
    <w:pPr>
      <w:widowControl/>
      <w:spacing w:before="100" w:beforeAutospacing="1" w:after="100" w:afterAutospacing="1"/>
      <w:jc w:val="left"/>
      <w:textAlignment w:val="baseline"/>
    </w:pPr>
    <w:rPr>
      <w:rFonts w:ascii="宋体" w:hAnsi="宋体"/>
      <w:color w:val="FF0000"/>
      <w:kern w:val="0"/>
      <w:sz w:val="24"/>
      <w:szCs w:val="24"/>
      <w:lang w:val="en-US" w:eastAsia="zh-CN" w:bidi="ar-SA"/>
    </w:rPr>
  </w:style>
  <w:style w:type="paragraph" w:customStyle="1" w:styleId="395">
    <w:name w:val="UserStyle_303"/>
    <w:basedOn w:val="325"/>
    <w:qFormat/>
    <w:uiPriority w:val="0"/>
    <w:pPr>
      <w:widowControl/>
      <w:textAlignment w:val="baseline"/>
    </w:pPr>
    <w:rPr>
      <w:rFonts w:ascii="宋体" w:eastAsia="宋体"/>
    </w:rPr>
  </w:style>
  <w:style w:type="paragraph" w:customStyle="1" w:styleId="396">
    <w:name w:val="UserStyle_30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baseline"/>
    </w:pPr>
    <w:rPr>
      <w:rFonts w:ascii="微软雅黑" w:hAnsi="微软雅黑" w:eastAsia="微软雅黑"/>
      <w:kern w:val="0"/>
      <w:sz w:val="20"/>
      <w:szCs w:val="20"/>
      <w:lang w:val="en-US" w:eastAsia="zh-CN" w:bidi="ar-SA"/>
    </w:rPr>
  </w:style>
  <w:style w:type="paragraph" w:customStyle="1" w:styleId="397">
    <w:name w:val="UserStyle_305"/>
    <w:qFormat/>
    <w:uiPriority w:val="0"/>
    <w:pPr>
      <w:widowControl/>
      <w:tabs>
        <w:tab w:val="left" w:pos="1843"/>
      </w:tabs>
      <w:spacing w:line="360" w:lineRule="auto"/>
      <w:ind w:left="1843" w:hanging="284"/>
      <w:textAlignment w:val="baseline"/>
    </w:pPr>
    <w:rPr>
      <w:rFonts w:ascii="Times New Roman" w:hAnsi="Times New Roman" w:eastAsia="宋体" w:cstheme="minorBidi"/>
      <w:kern w:val="24"/>
      <w:sz w:val="24"/>
      <w:szCs w:val="18"/>
      <w:lang w:val="en-US" w:eastAsia="zh-CN" w:bidi="ar-SA"/>
    </w:rPr>
  </w:style>
  <w:style w:type="paragraph" w:customStyle="1" w:styleId="398">
    <w:name w:val="UserStyle_306"/>
    <w:basedOn w:val="43"/>
    <w:qFormat/>
    <w:uiPriority w:val="0"/>
    <w:pPr>
      <w:keepNext/>
      <w:keepLines/>
      <w:pageBreakBefore/>
      <w:tabs>
        <w:tab w:val="left" w:pos="840"/>
      </w:tabs>
      <w:spacing w:line="480" w:lineRule="auto"/>
      <w:ind w:left="840" w:hanging="360"/>
      <w:jc w:val="left"/>
      <w:textAlignment w:val="auto"/>
    </w:pPr>
    <w:rPr>
      <w:rFonts w:eastAsia="黑体"/>
      <w:b w:val="0"/>
      <w:kern w:val="44"/>
      <w:sz w:val="44"/>
      <w:szCs w:val="20"/>
      <w:lang w:val="en-US" w:eastAsia="zh-CN" w:bidi="ar-SA"/>
    </w:rPr>
  </w:style>
  <w:style w:type="paragraph" w:customStyle="1" w:styleId="399">
    <w:name w:val="UserStyle_307"/>
    <w:basedOn w:val="1"/>
    <w:qFormat/>
    <w:uiPriority w:val="0"/>
    <w:pPr>
      <w:widowControl/>
      <w:tabs>
        <w:tab w:val="left" w:pos="1800"/>
      </w:tabs>
      <w:ind w:left="1800" w:firstLine="899" w:firstLineChars="428"/>
      <w:jc w:val="both"/>
      <w:textAlignment w:val="baseline"/>
    </w:pPr>
    <w:rPr>
      <w:kern w:val="0"/>
      <w:sz w:val="21"/>
      <w:szCs w:val="24"/>
      <w:lang w:val="en-US" w:eastAsia="zh-CN" w:bidi="ar-SA"/>
    </w:rPr>
  </w:style>
  <w:style w:type="paragraph" w:customStyle="1" w:styleId="400">
    <w:name w:val="UserStyle_308"/>
    <w:basedOn w:val="43"/>
    <w:qFormat/>
    <w:uiPriority w:val="0"/>
    <w:pPr>
      <w:keepNext/>
      <w:keepLines/>
      <w:numPr>
        <w:ilvl w:val="0"/>
        <w:numId w:val="7"/>
      </w:numPr>
      <w:snapToGrid w:val="0"/>
      <w:spacing w:line="360" w:lineRule="auto"/>
      <w:ind w:hanging="432"/>
      <w:jc w:val="both"/>
      <w:textAlignment w:val="auto"/>
    </w:pPr>
    <w:rPr>
      <w:rFonts w:cs="宋体"/>
      <w:bCs/>
      <w:kern w:val="44"/>
      <w:sz w:val="32"/>
      <w:szCs w:val="20"/>
      <w:lang w:val="en-US" w:eastAsia="zh-CN" w:bidi="ar-SA"/>
    </w:rPr>
  </w:style>
  <w:style w:type="paragraph" w:customStyle="1" w:styleId="401">
    <w:name w:val="UserStyle_30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微软雅黑" w:hAnsi="微软雅黑" w:eastAsia="微软雅黑" w:cs="宋体"/>
      <w:b/>
      <w:bCs/>
      <w:kern w:val="0"/>
      <w:sz w:val="20"/>
      <w:szCs w:val="20"/>
      <w:lang w:val="en-US" w:eastAsia="zh-CN" w:bidi="ar-SA"/>
    </w:rPr>
  </w:style>
  <w:style w:type="paragraph" w:customStyle="1" w:styleId="402">
    <w:name w:val="UserStyle_310"/>
    <w:basedOn w:val="403"/>
    <w:next w:val="403"/>
    <w:qFormat/>
    <w:uiPriority w:val="0"/>
    <w:pPr>
      <w:spacing w:line="623" w:lineRule="atLeast"/>
      <w:textAlignment w:val="baseline"/>
    </w:pPr>
    <w:rPr>
      <w:rFonts w:ascii=".a..DD.." w:eastAsia=".a..DD.."/>
      <w:color w:val="000000"/>
      <w:sz w:val="24"/>
      <w:szCs w:val="24"/>
      <w:lang w:val="en-US" w:eastAsia="zh-CN" w:bidi="ar-SA"/>
    </w:rPr>
  </w:style>
  <w:style w:type="paragraph" w:customStyle="1" w:styleId="403">
    <w:name w:val="UserStyle_311"/>
    <w:qFormat/>
    <w:uiPriority w:val="0"/>
    <w:pPr>
      <w:textAlignment w:val="baseline"/>
    </w:pPr>
    <w:rPr>
      <w:rFonts w:ascii="宋体" w:hAnsi="Times New Roman" w:eastAsia="宋体" w:cstheme="minorBidi"/>
      <w:color w:val="000000"/>
      <w:sz w:val="24"/>
      <w:lang w:val="en-US" w:eastAsia="zh-CN" w:bidi="ar-SA"/>
    </w:rPr>
  </w:style>
  <w:style w:type="paragraph" w:customStyle="1" w:styleId="404">
    <w:name w:val="UserStyle_3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微软雅黑" w:hAnsi="微软雅黑" w:eastAsia="微软雅黑"/>
      <w:kern w:val="0"/>
      <w:sz w:val="20"/>
      <w:szCs w:val="20"/>
      <w:lang w:val="en-US" w:eastAsia="zh-CN" w:bidi="ar-SA"/>
    </w:rPr>
  </w:style>
  <w:style w:type="paragraph" w:customStyle="1" w:styleId="405">
    <w:name w:val="UserStyle_313"/>
    <w:basedOn w:val="1"/>
    <w:next w:val="93"/>
    <w:qFormat/>
    <w:uiPriority w:val="0"/>
    <w:pPr>
      <w:snapToGrid w:val="0"/>
      <w:ind w:firstLine="480" w:firstLineChars="200"/>
      <w:jc w:val="both"/>
      <w:textAlignment w:val="baseline"/>
    </w:pPr>
    <w:rPr>
      <w:rFonts w:ascii="宋体" w:hAnsi="宋体"/>
      <w:kern w:val="2"/>
      <w:sz w:val="24"/>
      <w:szCs w:val="24"/>
      <w:lang w:val="en-US" w:eastAsia="zh-CN" w:bidi="ar-SA"/>
    </w:rPr>
  </w:style>
  <w:style w:type="paragraph" w:customStyle="1" w:styleId="406">
    <w:name w:val="UserStyle_314"/>
    <w:basedOn w:val="1"/>
    <w:qFormat/>
    <w:uiPriority w:val="0"/>
    <w:pPr>
      <w:widowControl/>
      <w:pBdr>
        <w:top w:val="single" w:color="000000" w:sz="4" w:space="0"/>
        <w:right w:val="single" w:color="000000" w:sz="8" w:space="0"/>
      </w:pBdr>
      <w:spacing w:before="100" w:beforeAutospacing="1" w:after="100" w:afterAutospacing="1"/>
      <w:jc w:val="right"/>
      <w:textAlignment w:val="baseline"/>
    </w:pPr>
    <w:rPr>
      <w:rFonts w:ascii="Arial Unicode MS" w:hAnsi="Arial Unicode MS" w:eastAsia="Times New Roman" w:cs="Arial Unicode MS"/>
      <w:b/>
      <w:bCs/>
      <w:kern w:val="0"/>
      <w:sz w:val="28"/>
      <w:szCs w:val="28"/>
      <w:lang w:val="en-US" w:eastAsia="zh-CN" w:bidi="ar-SA"/>
    </w:rPr>
  </w:style>
  <w:style w:type="paragraph" w:customStyle="1" w:styleId="407">
    <w:name w:val="UserStyle_315"/>
    <w:basedOn w:val="1"/>
    <w:qFormat/>
    <w:uiPriority w:val="0"/>
    <w:pPr>
      <w:widowControl/>
      <w:pBdr>
        <w:top w:val="single" w:color="000000" w:sz="4" w:space="0"/>
        <w:left w:val="single" w:color="000000" w:sz="4" w:space="0"/>
        <w:right w:val="single" w:color="000000" w:sz="8" w:space="0"/>
      </w:pBdr>
      <w:spacing w:before="100" w:beforeAutospacing="1" w:after="100" w:afterAutospacing="1"/>
      <w:jc w:val="right"/>
      <w:textAlignment w:val="baseline"/>
    </w:pPr>
    <w:rPr>
      <w:rFonts w:ascii="Arial Unicode MS" w:hAnsi="Arial Unicode MS" w:eastAsia="Times New Roman"/>
      <w:kern w:val="0"/>
      <w:sz w:val="28"/>
      <w:szCs w:val="28"/>
      <w:lang w:val="en-US" w:eastAsia="zh-CN" w:bidi="ar-SA"/>
    </w:rPr>
  </w:style>
  <w:style w:type="paragraph" w:customStyle="1" w:styleId="408">
    <w:name w:val="UserStyle_316"/>
    <w:basedOn w:val="1"/>
    <w:qFormat/>
    <w:uiPriority w:val="0"/>
    <w:pPr>
      <w:tabs>
        <w:tab w:val="left" w:pos="573"/>
      </w:tabs>
      <w:snapToGrid w:val="0"/>
      <w:spacing w:before="80" w:after="100" w:line="240" w:lineRule="atLeast"/>
      <w:jc w:val="both"/>
      <w:textAlignment w:val="baseline"/>
    </w:pPr>
    <w:rPr>
      <w:rFonts w:ascii="Arial" w:hAnsi="Arial"/>
      <w:kern w:val="44"/>
      <w:sz w:val="24"/>
      <w:szCs w:val="24"/>
      <w:lang w:val="en-US" w:eastAsia="zh-CN" w:bidi="ar-SA"/>
    </w:rPr>
  </w:style>
  <w:style w:type="paragraph" w:customStyle="1" w:styleId="409">
    <w:name w:val="UserStyle_317"/>
    <w:basedOn w:val="1"/>
    <w:qFormat/>
    <w:uiPriority w:val="0"/>
    <w:pPr>
      <w:snapToGrid w:val="0"/>
      <w:spacing w:line="400" w:lineRule="atLeast"/>
      <w:jc w:val="left"/>
      <w:textAlignment w:val="baseline"/>
    </w:pPr>
    <w:rPr>
      <w:kern w:val="2"/>
      <w:sz w:val="24"/>
      <w:szCs w:val="20"/>
      <w:lang w:val="en-US" w:eastAsia="zh-CN" w:bidi="ar-SA"/>
    </w:rPr>
  </w:style>
  <w:style w:type="paragraph" w:customStyle="1" w:styleId="410">
    <w:name w:val="UserStyle_318"/>
    <w:basedOn w:val="1"/>
    <w:qFormat/>
    <w:uiPriority w:val="0"/>
    <w:pPr>
      <w:spacing w:line="480" w:lineRule="exact"/>
      <w:ind w:firstLine="200" w:firstLineChars="200"/>
      <w:jc w:val="both"/>
      <w:textAlignment w:val="baseline"/>
    </w:pPr>
    <w:rPr>
      <w:rFonts w:ascii="??_GB2312" w:eastAsia="Times New Roman"/>
      <w:kern w:val="2"/>
      <w:sz w:val="28"/>
      <w:szCs w:val="20"/>
      <w:lang w:val="en-US" w:eastAsia="zh-CN" w:bidi="ar-SA"/>
    </w:rPr>
  </w:style>
  <w:style w:type="paragraph" w:customStyle="1" w:styleId="411">
    <w:name w:val="UserStyle_319"/>
    <w:basedOn w:val="1"/>
    <w:qFormat/>
    <w:uiPriority w:val="0"/>
    <w:pPr>
      <w:widowControl/>
      <w:spacing w:before="100" w:beforeAutospacing="1" w:after="100" w:afterAutospacing="1"/>
      <w:jc w:val="center"/>
      <w:textAlignment w:val="baseline"/>
    </w:pPr>
    <w:rPr>
      <w:rFonts w:ascii="宋体" w:hAnsi="宋体"/>
      <w:color w:val="FF0000"/>
      <w:kern w:val="0"/>
      <w:sz w:val="20"/>
      <w:szCs w:val="20"/>
      <w:lang w:val="en-US" w:eastAsia="zh-CN" w:bidi="ar-SA"/>
    </w:rPr>
  </w:style>
  <w:style w:type="paragraph" w:customStyle="1" w:styleId="412">
    <w:name w:val="UserStyle_320"/>
    <w:basedOn w:val="1"/>
    <w:qFormat/>
    <w:uiPriority w:val="0"/>
    <w:pPr>
      <w:spacing w:line="300" w:lineRule="exact"/>
      <w:jc w:val="both"/>
      <w:textAlignment w:val="baseline"/>
    </w:pPr>
    <w:rPr>
      <w:rFonts w:cs="Times New Roman"/>
      <w:b/>
      <w:bCs/>
      <w:kern w:val="2"/>
      <w:sz w:val="21"/>
      <w:szCs w:val="24"/>
      <w:lang w:val="en-US" w:eastAsia="zh-CN" w:bidi="ar-SA"/>
    </w:rPr>
  </w:style>
  <w:style w:type="paragraph" w:customStyle="1" w:styleId="413">
    <w:name w:val="UserStyle_321"/>
    <w:basedOn w:val="1"/>
    <w:qFormat/>
    <w:uiPriority w:val="0"/>
    <w:pPr>
      <w:widowControl/>
      <w:pBdr>
        <w:left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414">
    <w:name w:val="UserStyle_32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baseline"/>
    </w:pPr>
    <w:rPr>
      <w:rFonts w:ascii="微软雅黑" w:hAnsi="微软雅黑" w:eastAsia="微软雅黑"/>
      <w:kern w:val="0"/>
      <w:sz w:val="20"/>
      <w:szCs w:val="20"/>
      <w:lang w:val="en-US" w:eastAsia="zh-CN" w:bidi="ar-SA"/>
    </w:rPr>
  </w:style>
  <w:style w:type="paragraph" w:customStyle="1" w:styleId="415">
    <w:name w:val="UserStyle_323"/>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416">
    <w:name w:val="UserStyle_324"/>
    <w:qFormat/>
    <w:uiPriority w:val="0"/>
    <w:pPr>
      <w:tabs>
        <w:tab w:val="left" w:pos="420"/>
      </w:tabs>
      <w:spacing w:after="60" w:line="400" w:lineRule="exact"/>
      <w:ind w:left="839" w:hanging="419"/>
      <w:jc w:val="both"/>
      <w:textAlignment w:val="baseline"/>
    </w:pPr>
    <w:rPr>
      <w:rFonts w:ascii="Times New Roman" w:hAnsi="Times New Roman" w:eastAsia="宋体" w:cs="Times New Roman"/>
      <w:bCs/>
      <w:kern w:val="44"/>
      <w:sz w:val="24"/>
      <w:szCs w:val="44"/>
      <w:lang w:val="en-US" w:eastAsia="zh-CN" w:bidi="ar-SA"/>
    </w:rPr>
  </w:style>
  <w:style w:type="paragraph" w:customStyle="1" w:styleId="417">
    <w:name w:val="UserStyle_325"/>
    <w:basedOn w:val="43"/>
    <w:next w:val="1"/>
    <w:qFormat/>
    <w:uiPriority w:val="0"/>
    <w:pPr>
      <w:keepNext/>
      <w:keepLines/>
      <w:widowControl/>
      <w:spacing w:before="480" w:line="276" w:lineRule="auto"/>
      <w:jc w:val="left"/>
      <w:textAlignment w:val="auto"/>
    </w:pPr>
    <w:rPr>
      <w:rFonts w:ascii="Cambria" w:hAnsi="Cambria" w:eastAsia="宋体" w:cs="Times New Roman"/>
      <w:bCs/>
      <w:color w:val="365F91"/>
      <w:kern w:val="0"/>
      <w:sz w:val="28"/>
      <w:szCs w:val="28"/>
      <w:lang w:val="en-US" w:eastAsia="zh-CN" w:bidi="ar-SA"/>
    </w:rPr>
  </w:style>
  <w:style w:type="paragraph" w:customStyle="1" w:styleId="418">
    <w:name w:val="UserStyle_326"/>
    <w:basedOn w:val="1"/>
    <w:next w:val="129"/>
    <w:qFormat/>
    <w:uiPriority w:val="0"/>
    <w:pPr>
      <w:tabs>
        <w:tab w:val="left" w:pos="0"/>
      </w:tabs>
      <w:jc w:val="both"/>
      <w:textAlignment w:val="baseline"/>
    </w:pPr>
    <w:rPr>
      <w:rFonts w:ascii="Arial" w:hAnsi="Arial" w:eastAsia="楷体_GB2312"/>
      <w:color w:val="000080"/>
      <w:kern w:val="2"/>
      <w:sz w:val="28"/>
      <w:szCs w:val="28"/>
      <w:lang w:val="en-US" w:eastAsia="zh-CN" w:bidi="ar-SA"/>
    </w:rPr>
  </w:style>
  <w:style w:type="paragraph" w:customStyle="1" w:styleId="419">
    <w:name w:val="UserStyle_32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A5A5A5"/>
      <w:spacing w:before="100" w:beforeAutospacing="1" w:after="100" w:afterAutospacing="1"/>
      <w:jc w:val="center"/>
      <w:textAlignment w:val="baseline"/>
    </w:pPr>
    <w:rPr>
      <w:rFonts w:ascii="宋体" w:hAnsi="宋体" w:cs="宋体"/>
      <w:b/>
      <w:bCs/>
      <w:color w:val="000000"/>
      <w:kern w:val="0"/>
      <w:sz w:val="20"/>
      <w:szCs w:val="20"/>
      <w:lang w:val="en-US" w:eastAsia="zh-CN" w:bidi="ar-SA"/>
    </w:rPr>
  </w:style>
  <w:style w:type="paragraph" w:customStyle="1" w:styleId="420">
    <w:name w:val="UserStyle_328"/>
    <w:basedOn w:val="1"/>
    <w:next w:val="1"/>
    <w:qFormat/>
    <w:uiPriority w:val="0"/>
    <w:pPr>
      <w:snapToGrid w:val="0"/>
      <w:spacing w:line="288" w:lineRule="auto"/>
      <w:ind w:left="540" w:hanging="540" w:hangingChars="225"/>
      <w:jc w:val="both"/>
      <w:textAlignment w:val="baseline"/>
    </w:pPr>
    <w:rPr>
      <w:kern w:val="2"/>
      <w:sz w:val="24"/>
      <w:szCs w:val="24"/>
      <w:lang w:val="en-US" w:eastAsia="zh-CN" w:bidi="ar-SA"/>
    </w:rPr>
  </w:style>
  <w:style w:type="paragraph" w:customStyle="1" w:styleId="421">
    <w:name w:val="UserStyle_329"/>
    <w:qFormat/>
    <w:uiPriority w:val="0"/>
    <w:pPr>
      <w:ind w:left="811" w:hanging="448"/>
      <w:jc w:val="both"/>
      <w:textAlignment w:val="baseline"/>
    </w:pPr>
    <w:rPr>
      <w:rFonts w:ascii="宋体" w:hAnsi="Times New Roman" w:eastAsia="宋体" w:cstheme="minorBidi"/>
      <w:sz w:val="18"/>
      <w:szCs w:val="18"/>
      <w:lang w:val="en-US" w:eastAsia="zh-CN" w:bidi="ar-SA"/>
    </w:rPr>
  </w:style>
  <w:style w:type="paragraph" w:customStyle="1" w:styleId="422">
    <w:name w:val="UserStyle_330"/>
    <w:basedOn w:val="44"/>
    <w:qFormat/>
    <w:uiPriority w:val="0"/>
    <w:pPr>
      <w:keepNext/>
      <w:keepLines/>
      <w:tabs>
        <w:tab w:val="left" w:pos="992"/>
      </w:tabs>
      <w:spacing w:before="100" w:beforeAutospacing="1" w:after="260" w:line="415" w:lineRule="auto"/>
      <w:ind w:left="992" w:hanging="567"/>
      <w:jc w:val="left"/>
      <w:textAlignment w:val="baseline"/>
    </w:pPr>
    <w:rPr>
      <w:rFonts w:ascii="Arial" w:hAnsi="Arial" w:eastAsia="楷体_GB2312" w:cs="宋体"/>
      <w:kern w:val="0"/>
      <w:sz w:val="36"/>
      <w:szCs w:val="20"/>
      <w:lang w:val="en-US" w:eastAsia="zh-CN" w:bidi="ar-SA"/>
    </w:rPr>
  </w:style>
  <w:style w:type="paragraph" w:customStyle="1" w:styleId="423">
    <w:name w:val="UserStyle_3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baseline"/>
    </w:pPr>
    <w:rPr>
      <w:rFonts w:ascii="Arial Unicode MS" w:hAnsi="Arial Unicode MS" w:eastAsia="Times New Roman"/>
      <w:kern w:val="0"/>
      <w:sz w:val="28"/>
      <w:szCs w:val="28"/>
      <w:lang w:val="en-US" w:eastAsia="zh-CN" w:bidi="ar-SA"/>
    </w:rPr>
  </w:style>
  <w:style w:type="paragraph" w:customStyle="1" w:styleId="424">
    <w:name w:val="UserStyle_332"/>
    <w:basedOn w:val="1"/>
    <w:qFormat/>
    <w:uiPriority w:val="0"/>
    <w:pPr>
      <w:widowControl/>
      <w:tabs>
        <w:tab w:val="left" w:pos="425"/>
        <w:tab w:val="left" w:pos="1620"/>
      </w:tabs>
      <w:ind w:left="1620" w:leftChars="600" w:hanging="360" w:hangingChars="200"/>
      <w:jc w:val="both"/>
      <w:textAlignment w:val="baseline"/>
    </w:pPr>
    <w:rPr>
      <w:kern w:val="0"/>
      <w:sz w:val="24"/>
      <w:szCs w:val="20"/>
      <w:lang w:val="en-US" w:eastAsia="zh-CN" w:bidi="ar-SA"/>
    </w:rPr>
  </w:style>
  <w:style w:type="paragraph" w:customStyle="1" w:styleId="425">
    <w:name w:val="UserStyle_333"/>
    <w:basedOn w:val="1"/>
    <w:qFormat/>
    <w:uiPriority w:val="0"/>
    <w:pPr>
      <w:widowControl/>
      <w:pBdr>
        <w:top w:val="single" w:color="000000" w:sz="4" w:space="0"/>
      </w:pBdr>
      <w:spacing w:before="100" w:beforeAutospacing="1" w:after="100" w:afterAutospacing="1"/>
      <w:jc w:val="center"/>
      <w:textAlignment w:val="baseline"/>
    </w:pPr>
    <w:rPr>
      <w:rFonts w:ascii="Arial Unicode MS" w:hAnsi="Arial Unicode MS" w:eastAsia="Times New Roman" w:cs="Arial Unicode MS"/>
      <w:b/>
      <w:bCs/>
      <w:kern w:val="0"/>
      <w:sz w:val="28"/>
      <w:szCs w:val="28"/>
      <w:lang w:val="en-US" w:eastAsia="zh-CN" w:bidi="ar-SA"/>
    </w:rPr>
  </w:style>
  <w:style w:type="paragraph" w:customStyle="1" w:styleId="426">
    <w:name w:val="UserStyle_334"/>
    <w:basedOn w:val="47"/>
    <w:qFormat/>
    <w:uiPriority w:val="0"/>
    <w:pPr>
      <w:keepNext/>
      <w:keepLines/>
      <w:tabs>
        <w:tab w:val="left" w:pos="2580"/>
      </w:tabs>
      <w:spacing w:before="280" w:after="290" w:line="360" w:lineRule="auto"/>
      <w:ind w:left="2580" w:hanging="420"/>
      <w:jc w:val="both"/>
      <w:textAlignment w:val="baseline"/>
    </w:pPr>
    <w:rPr>
      <w:rFonts w:ascii="Times New Roman" w:hAnsi="Times New Roman" w:eastAsia="黑体" w:cs="宋体"/>
      <w:b w:val="0"/>
      <w:kern w:val="0"/>
      <w:sz w:val="28"/>
      <w:szCs w:val="20"/>
      <w:lang w:val="en-US" w:eastAsia="zh-CN" w:bidi="ar-SA"/>
    </w:rPr>
  </w:style>
  <w:style w:type="paragraph" w:customStyle="1" w:styleId="427">
    <w:name w:val="UserStyle_335"/>
    <w:basedOn w:val="45"/>
    <w:qFormat/>
    <w:uiPriority w:val="0"/>
    <w:pPr>
      <w:keepLines/>
      <w:tabs>
        <w:tab w:val="left" w:pos="1080"/>
      </w:tabs>
      <w:spacing w:before="120" w:after="0" w:line="415" w:lineRule="auto"/>
      <w:ind w:left="171" w:leftChars="171"/>
      <w:jc w:val="both"/>
      <w:textAlignment w:val="baseline"/>
    </w:pPr>
    <w:rPr>
      <w:rFonts w:eastAsia="黑体" w:cs="宋体"/>
      <w:b w:val="0"/>
      <w:bCs/>
      <w:kern w:val="2"/>
      <w:sz w:val="24"/>
      <w:szCs w:val="20"/>
      <w:lang w:val="en-US" w:eastAsia="zh-CN" w:bidi="ar-SA"/>
    </w:rPr>
  </w:style>
  <w:style w:type="paragraph" w:customStyle="1" w:styleId="428">
    <w:name w:val="UserStyle_3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429">
    <w:name w:val="UserStyle_337"/>
    <w:basedOn w:val="1"/>
    <w:qFormat/>
    <w:uiPriority w:val="0"/>
    <w:pPr>
      <w:widowControl/>
      <w:tabs>
        <w:tab w:val="decimal" w:pos="0"/>
      </w:tabs>
      <w:jc w:val="both"/>
      <w:textAlignment w:val="baseline"/>
    </w:pPr>
    <w:rPr>
      <w:kern w:val="0"/>
      <w:sz w:val="24"/>
      <w:szCs w:val="20"/>
      <w:lang w:val="en-US" w:eastAsia="zh-CN" w:bidi="ar-SA"/>
    </w:rPr>
  </w:style>
  <w:style w:type="paragraph" w:customStyle="1" w:styleId="430">
    <w:name w:val="UserStyle_33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top"/>
    </w:pPr>
    <w:rPr>
      <w:rFonts w:ascii="宋体" w:hAnsi="宋体"/>
      <w:kern w:val="0"/>
      <w:sz w:val="24"/>
      <w:szCs w:val="24"/>
      <w:lang w:val="en-US" w:eastAsia="zh-CN" w:bidi="ar-SA"/>
    </w:rPr>
  </w:style>
  <w:style w:type="paragraph" w:customStyle="1" w:styleId="431">
    <w:name w:val="UserStyle_339"/>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432">
    <w:name w:val="UserStyle_340"/>
    <w:qFormat/>
    <w:uiPriority w:val="0"/>
    <w:pPr>
      <w:keepLines/>
      <w:widowControl/>
      <w:spacing w:before="141"/>
      <w:ind w:left="980"/>
      <w:textAlignment w:val="baseline"/>
    </w:pPr>
    <w:rPr>
      <w:rFonts w:ascii="Tms Rmn" w:hAnsi="Tms Rmn" w:eastAsia="宋体" w:cstheme="minorBidi"/>
      <w:b/>
      <w:color w:val="000000"/>
      <w:sz w:val="24"/>
      <w:u w:val="single"/>
      <w:lang w:val="en-US" w:eastAsia="en-US" w:bidi="ar-SA"/>
    </w:rPr>
  </w:style>
  <w:style w:type="paragraph" w:customStyle="1" w:styleId="433">
    <w:name w:val="UserStyle_341"/>
    <w:basedOn w:val="1"/>
    <w:qFormat/>
    <w:uiPriority w:val="0"/>
    <w:pPr>
      <w:spacing w:line="300" w:lineRule="exact"/>
      <w:jc w:val="both"/>
      <w:textAlignment w:val="baseline"/>
    </w:pPr>
    <w:rPr>
      <w:rFonts w:cs="Times New Roman"/>
      <w:b/>
      <w:bCs/>
      <w:kern w:val="2"/>
      <w:sz w:val="21"/>
      <w:szCs w:val="24"/>
      <w:lang w:val="en-US" w:eastAsia="zh-CN" w:bidi="ar-SA"/>
    </w:rPr>
  </w:style>
  <w:style w:type="paragraph" w:customStyle="1" w:styleId="434">
    <w:name w:val="UserStyle_342"/>
    <w:basedOn w:val="1"/>
    <w:qFormat/>
    <w:uiPriority w:val="0"/>
    <w:pPr>
      <w:jc w:val="left"/>
      <w:textAlignment w:val="baseline"/>
    </w:pPr>
    <w:rPr>
      <w:kern w:val="0"/>
      <w:sz w:val="22"/>
      <w:szCs w:val="24"/>
      <w:lang w:val="en-US" w:eastAsia="en-US" w:bidi="ar-SA"/>
    </w:rPr>
  </w:style>
  <w:style w:type="paragraph" w:customStyle="1" w:styleId="435">
    <w:name w:val="UserStyle_343"/>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textAlignment w:val="baseline"/>
    </w:pPr>
    <w:rPr>
      <w:rFonts w:eastAsia="Times New Roman"/>
      <w:kern w:val="0"/>
      <w:sz w:val="28"/>
      <w:szCs w:val="28"/>
      <w:lang w:val="en-US" w:eastAsia="zh-CN" w:bidi="ar-SA"/>
    </w:rPr>
  </w:style>
  <w:style w:type="paragraph" w:customStyle="1" w:styleId="436">
    <w:name w:val="UserStyle_344"/>
    <w:qFormat/>
    <w:uiPriority w:val="0"/>
    <w:pPr>
      <w:widowControl/>
      <w:textAlignment w:val="baseline"/>
    </w:pPr>
    <w:rPr>
      <w:rFonts w:ascii="Times New Roman" w:hAnsi="Times New Roman" w:eastAsia="宋体" w:cstheme="minorBidi"/>
      <w:sz w:val="24"/>
      <w:szCs w:val="24"/>
      <w:lang w:val="en-US" w:eastAsia="zh-CN" w:bidi="ar-SA"/>
    </w:rPr>
  </w:style>
  <w:style w:type="paragraph" w:customStyle="1" w:styleId="437">
    <w:name w:val="UserStyle_345"/>
    <w:basedOn w:val="1"/>
    <w:qFormat/>
    <w:uiPriority w:val="0"/>
    <w:pPr>
      <w:widowControl/>
      <w:spacing w:before="100" w:beforeAutospacing="1" w:after="100" w:afterAutospacing="1"/>
      <w:jc w:val="left"/>
      <w:textAlignment w:val="baseline"/>
    </w:pPr>
    <w:rPr>
      <w:rFonts w:ascii="宋体" w:hAnsi="宋体" w:cs="宋体"/>
      <w:b/>
      <w:bCs/>
      <w:kern w:val="0"/>
      <w:sz w:val="20"/>
      <w:szCs w:val="20"/>
      <w:lang w:val="en-US" w:eastAsia="zh-CN" w:bidi="ar-SA"/>
    </w:rPr>
  </w:style>
  <w:style w:type="paragraph" w:customStyle="1" w:styleId="438">
    <w:name w:val="UserStyle_346"/>
    <w:basedOn w:val="439"/>
    <w:qFormat/>
    <w:uiPriority w:val="0"/>
    <w:pPr>
      <w:numPr>
        <w:ilvl w:val="0"/>
        <w:numId w:val="0"/>
      </w:numPr>
      <w:tabs>
        <w:tab w:val="left" w:pos="360"/>
        <w:tab w:val="left" w:pos="840"/>
      </w:tabs>
      <w:spacing w:line="360" w:lineRule="auto"/>
      <w:ind w:right="-33" w:firstLine="480" w:firstLineChars="200"/>
      <w:jc w:val="left"/>
      <w:textAlignment w:val="baseline"/>
    </w:pPr>
  </w:style>
  <w:style w:type="paragraph" w:customStyle="1" w:styleId="439">
    <w:name w:val="UserStyle_347"/>
    <w:basedOn w:val="66"/>
    <w:qFormat/>
    <w:uiPriority w:val="0"/>
    <w:pPr>
      <w:numPr>
        <w:ilvl w:val="0"/>
        <w:numId w:val="0"/>
      </w:numPr>
      <w:spacing w:line="360" w:lineRule="auto"/>
      <w:ind w:right="-33" w:firstLine="480" w:firstLineChars="200"/>
      <w:jc w:val="left"/>
      <w:textAlignment w:val="baseline"/>
    </w:pPr>
    <w:rPr>
      <w:rFonts w:ascii="Times New Roman" w:hAnsi="Times New Roman"/>
      <w:kern w:val="2"/>
      <w:sz w:val="24"/>
      <w:szCs w:val="20"/>
      <w:lang w:val="en-US" w:eastAsia="zh-CN" w:bidi="ar-SA"/>
    </w:rPr>
  </w:style>
  <w:style w:type="paragraph" w:customStyle="1" w:styleId="440">
    <w:name w:val="UserStyle_348"/>
    <w:basedOn w:val="441"/>
    <w:qFormat/>
    <w:uiPriority w:val="0"/>
    <w:pPr>
      <w:numPr>
        <w:ilvl w:val="0"/>
        <w:numId w:val="8"/>
      </w:numPr>
      <w:spacing w:before="156" w:after="156"/>
      <w:jc w:val="center"/>
      <w:textAlignment w:val="baseline"/>
    </w:pPr>
  </w:style>
  <w:style w:type="paragraph" w:customStyle="1" w:styleId="441">
    <w:name w:val="UserStyle_349"/>
    <w:basedOn w:val="442"/>
    <w:qFormat/>
    <w:uiPriority w:val="0"/>
    <w:pPr>
      <w:spacing w:before="156" w:after="156"/>
      <w:jc w:val="center"/>
      <w:textAlignment w:val="baseline"/>
    </w:pPr>
  </w:style>
  <w:style w:type="paragraph" w:customStyle="1" w:styleId="442">
    <w:name w:val="UserStyle_350"/>
    <w:basedOn w:val="1"/>
    <w:qFormat/>
    <w:uiPriority w:val="0"/>
    <w:pPr>
      <w:spacing w:before="156" w:after="156"/>
      <w:jc w:val="center"/>
      <w:textAlignment w:val="baseline"/>
    </w:pPr>
    <w:rPr>
      <w:rFonts w:ascii="宋体" w:hAnsi="宋体" w:cs="宋体"/>
      <w:b/>
      <w:bCs/>
      <w:kern w:val="0"/>
      <w:sz w:val="21"/>
      <w:szCs w:val="20"/>
      <w:lang w:val="en-US" w:eastAsia="zh-CN" w:bidi="ar-SA"/>
    </w:rPr>
  </w:style>
  <w:style w:type="paragraph" w:customStyle="1" w:styleId="443">
    <w:name w:val="UserStyle_35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微软雅黑" w:hAnsi="微软雅黑" w:eastAsia="微软雅黑" w:cs="宋体"/>
      <w:b/>
      <w:bCs/>
      <w:kern w:val="0"/>
      <w:sz w:val="20"/>
      <w:szCs w:val="20"/>
      <w:lang w:val="en-US" w:eastAsia="zh-CN" w:bidi="ar-SA"/>
    </w:rPr>
  </w:style>
  <w:style w:type="paragraph" w:customStyle="1" w:styleId="444">
    <w:name w:val="UserStyle_352"/>
    <w:qFormat/>
    <w:uiPriority w:val="0"/>
    <w:pPr>
      <w:jc w:val="both"/>
      <w:textAlignment w:val="baseline"/>
    </w:pPr>
    <w:rPr>
      <w:rFonts w:ascii="Times New Roman" w:hAnsi="Times New Roman" w:eastAsia="仿宋_GB2312" w:cstheme="minorBidi"/>
      <w:kern w:val="2"/>
      <w:sz w:val="28"/>
      <w:szCs w:val="24"/>
      <w:lang w:val="en-US" w:eastAsia="zh-CN" w:bidi="ar-SA"/>
    </w:rPr>
  </w:style>
  <w:style w:type="paragraph" w:customStyle="1" w:styleId="445">
    <w:name w:val="UserStyle_353"/>
    <w:basedOn w:val="1"/>
    <w:qFormat/>
    <w:uiPriority w:val="0"/>
    <w:pPr>
      <w:widowControl/>
      <w:pBdr>
        <w:top w:val="single" w:color="000000" w:sz="4" w:space="0"/>
        <w:bottom w:val="single" w:color="000000" w:sz="8" w:space="0"/>
      </w:pBdr>
      <w:spacing w:before="100" w:beforeAutospacing="1" w:after="100" w:afterAutospacing="1"/>
      <w:jc w:val="center"/>
      <w:textAlignment w:val="baseline"/>
    </w:pPr>
    <w:rPr>
      <w:rFonts w:ascii="Arial Unicode MS" w:hAnsi="Arial Unicode MS" w:eastAsia="Times New Roman"/>
      <w:kern w:val="0"/>
      <w:sz w:val="28"/>
      <w:szCs w:val="28"/>
      <w:lang w:val="en-US" w:eastAsia="zh-CN" w:bidi="ar-SA"/>
    </w:rPr>
  </w:style>
  <w:style w:type="paragraph" w:customStyle="1" w:styleId="446">
    <w:name w:val="UserStyle_35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baseline"/>
    </w:pPr>
    <w:rPr>
      <w:rFonts w:ascii="微软雅黑" w:hAnsi="微软雅黑" w:eastAsia="微软雅黑" w:cs="宋体"/>
      <w:b/>
      <w:bCs/>
      <w:kern w:val="0"/>
      <w:sz w:val="20"/>
      <w:szCs w:val="20"/>
      <w:lang w:val="en-US" w:eastAsia="zh-CN" w:bidi="ar-SA"/>
    </w:rPr>
  </w:style>
  <w:style w:type="paragraph" w:customStyle="1" w:styleId="447">
    <w:name w:val="UserStyle_355"/>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448">
    <w:name w:val="UserStyle_356"/>
    <w:basedOn w:val="1"/>
    <w:qFormat/>
    <w:uiPriority w:val="0"/>
    <w:pPr>
      <w:widowControl/>
      <w:spacing w:line="360" w:lineRule="auto"/>
      <w:ind w:firstLine="482"/>
      <w:jc w:val="both"/>
      <w:textAlignment w:val="baseline"/>
    </w:pPr>
    <w:rPr>
      <w:rFonts w:ascii="宋体" w:hAnsi="Arial Unicode MS" w:cs="Times New Roman"/>
      <w:bCs/>
      <w:kern w:val="0"/>
      <w:sz w:val="24"/>
      <w:szCs w:val="24"/>
      <w:lang w:val="en-US" w:eastAsia="zh-CN" w:bidi="ar-SA"/>
    </w:rPr>
  </w:style>
  <w:style w:type="paragraph" w:customStyle="1" w:styleId="449">
    <w:name w:val="UserStyle_357"/>
    <w:basedOn w:val="44"/>
    <w:qFormat/>
    <w:uiPriority w:val="0"/>
    <w:pPr>
      <w:keepNext/>
      <w:keepLines/>
      <w:tabs>
        <w:tab w:val="left" w:pos="1320"/>
      </w:tabs>
      <w:spacing w:before="260" w:after="260" w:line="360" w:lineRule="auto"/>
      <w:jc w:val="left"/>
      <w:textAlignment w:val="baseline"/>
    </w:pPr>
    <w:rPr>
      <w:rFonts w:ascii="Arial" w:hAnsi="Arial" w:eastAsia="黑体" w:cs="宋体"/>
      <w:b w:val="0"/>
      <w:kern w:val="0"/>
      <w:sz w:val="32"/>
      <w:szCs w:val="20"/>
      <w:lang w:val="en-US" w:eastAsia="zh-CN" w:bidi="ar-SA"/>
    </w:rPr>
  </w:style>
  <w:style w:type="paragraph" w:customStyle="1" w:styleId="450">
    <w:name w:val="UserStyle_35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451">
    <w:name w:val="UserStyle_35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baseline"/>
    </w:pPr>
    <w:rPr>
      <w:rFonts w:ascii="微软雅黑" w:hAnsi="微软雅黑" w:eastAsia="微软雅黑" w:cs="宋体"/>
      <w:b/>
      <w:bCs/>
      <w:kern w:val="0"/>
      <w:sz w:val="20"/>
      <w:szCs w:val="20"/>
      <w:lang w:val="en-US" w:eastAsia="zh-CN" w:bidi="ar-SA"/>
    </w:rPr>
  </w:style>
  <w:style w:type="paragraph" w:customStyle="1" w:styleId="452">
    <w:name w:val="UserStyle_36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Arial Unicode MS" w:hAnsi="Arial Unicode MS" w:eastAsia="Times New Roman"/>
      <w:kern w:val="0"/>
      <w:sz w:val="20"/>
      <w:szCs w:val="20"/>
      <w:lang w:val="en-US" w:eastAsia="zh-CN" w:bidi="ar-SA"/>
    </w:rPr>
  </w:style>
  <w:style w:type="paragraph" w:customStyle="1" w:styleId="453">
    <w:name w:val="UserStyle_361"/>
    <w:basedOn w:val="46"/>
    <w:qFormat/>
    <w:uiPriority w:val="0"/>
    <w:pPr>
      <w:keepNext/>
      <w:keepLines/>
      <w:tabs>
        <w:tab w:val="left" w:pos="2160"/>
      </w:tabs>
      <w:spacing w:before="280" w:after="290" w:line="374" w:lineRule="auto"/>
      <w:ind w:left="2160" w:hanging="420"/>
      <w:jc w:val="both"/>
      <w:textAlignment w:val="baseline"/>
    </w:pPr>
    <w:rPr>
      <w:rFonts w:ascii="Arial" w:hAnsi="Arial" w:eastAsia="黑体" w:cs="宋体"/>
      <w:b w:val="0"/>
      <w:kern w:val="0"/>
      <w:sz w:val="30"/>
      <w:szCs w:val="30"/>
      <w:lang w:val="en-US" w:eastAsia="zh-CN" w:bidi="ar-SA"/>
    </w:rPr>
  </w:style>
  <w:style w:type="paragraph" w:customStyle="1" w:styleId="454">
    <w:name w:val="UserStyle_36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top"/>
    </w:pPr>
    <w:rPr>
      <w:rFonts w:ascii="MingLiU" w:hAnsi="MingLiU" w:eastAsia="MingLiU"/>
      <w:kern w:val="0"/>
      <w:sz w:val="24"/>
      <w:szCs w:val="24"/>
      <w:lang w:val="en-US" w:eastAsia="zh-CN" w:bidi="ar-SA"/>
    </w:rPr>
  </w:style>
  <w:style w:type="paragraph" w:customStyle="1" w:styleId="455">
    <w:name w:val="UserStyle_363"/>
    <w:basedOn w:val="1"/>
    <w:qFormat/>
    <w:uiPriority w:val="0"/>
    <w:pPr>
      <w:widowControl/>
      <w:pBdr>
        <w:top w:val="single" w:color="000000" w:sz="4" w:space="0"/>
        <w:bottom w:val="single" w:color="000000" w:sz="4" w:space="0"/>
        <w:right w:val="single" w:color="000000" w:sz="4" w:space="0"/>
      </w:pBdr>
      <w:shd w:val="clear" w:color="auto" w:fill="FFFFFF"/>
      <w:spacing w:before="100" w:beforeAutospacing="1" w:after="100" w:afterAutospacing="1"/>
      <w:jc w:val="left"/>
      <w:textAlignment w:val="baseline"/>
    </w:pPr>
    <w:rPr>
      <w:rFonts w:ascii="微软雅黑" w:hAnsi="微软雅黑" w:eastAsia="微软雅黑"/>
      <w:kern w:val="0"/>
      <w:sz w:val="20"/>
      <w:szCs w:val="20"/>
      <w:lang w:val="en-US" w:eastAsia="zh-CN" w:bidi="ar-SA"/>
    </w:rPr>
  </w:style>
  <w:style w:type="paragraph" w:customStyle="1" w:styleId="456">
    <w:name w:val="UserStyle_3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0"/>
      <w:szCs w:val="20"/>
      <w:lang w:val="en-US" w:eastAsia="zh-CN" w:bidi="ar-SA"/>
    </w:rPr>
  </w:style>
  <w:style w:type="paragraph" w:customStyle="1" w:styleId="457">
    <w:name w:val="UserStyle_3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olor w:val="000000"/>
      <w:kern w:val="0"/>
      <w:sz w:val="20"/>
      <w:szCs w:val="20"/>
      <w:lang w:val="en-US" w:eastAsia="zh-CN" w:bidi="ar-SA"/>
    </w:rPr>
  </w:style>
  <w:style w:type="paragraph" w:customStyle="1" w:styleId="458">
    <w:name w:val="UserStyle_3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baseline"/>
    </w:pPr>
    <w:rPr>
      <w:rFonts w:ascii="宋体" w:hAnsi="宋体"/>
      <w:kern w:val="0"/>
      <w:sz w:val="24"/>
      <w:szCs w:val="24"/>
      <w:lang w:val="en-US" w:eastAsia="zh-CN" w:bidi="ar-SA"/>
    </w:rPr>
  </w:style>
  <w:style w:type="paragraph" w:customStyle="1" w:styleId="459">
    <w:name w:val="UserStyle_367"/>
    <w:basedOn w:val="1"/>
    <w:qFormat/>
    <w:uiPriority w:val="0"/>
    <w:pPr>
      <w:widowControl/>
      <w:spacing w:before="100" w:beforeAutospacing="1" w:after="100" w:afterAutospacing="1" w:line="360" w:lineRule="auto"/>
      <w:jc w:val="left"/>
      <w:textAlignment w:val="baseline"/>
    </w:pPr>
    <w:rPr>
      <w:color w:val="000000"/>
      <w:kern w:val="0"/>
      <w:sz w:val="20"/>
      <w:szCs w:val="20"/>
      <w:lang w:val="en-US" w:eastAsia="zh-CN" w:bidi="ar-SA"/>
    </w:rPr>
  </w:style>
  <w:style w:type="paragraph" w:customStyle="1" w:styleId="460">
    <w:name w:val="UserStyle_368"/>
    <w:basedOn w:val="1"/>
    <w:qFormat/>
    <w:uiPriority w:val="0"/>
    <w:pPr>
      <w:jc w:val="both"/>
      <w:textAlignment w:val="baseline"/>
    </w:pPr>
  </w:style>
  <w:style w:type="paragraph" w:customStyle="1" w:styleId="461">
    <w:name w:val="UserStyle_369"/>
    <w:basedOn w:val="324"/>
    <w:next w:val="1"/>
    <w:qFormat/>
    <w:uiPriority w:val="0"/>
    <w:pPr>
      <w:widowControl/>
      <w:textAlignment w:val="baseline"/>
    </w:pPr>
  </w:style>
  <w:style w:type="paragraph" w:customStyle="1" w:styleId="462">
    <w:name w:val="UserStyle_370"/>
    <w:basedOn w:val="43"/>
    <w:next w:val="1"/>
    <w:qFormat/>
    <w:uiPriority w:val="0"/>
    <w:pPr>
      <w:keepNext/>
      <w:keepLines/>
      <w:widowControl/>
      <w:spacing w:before="240" w:line="259" w:lineRule="auto"/>
      <w:jc w:val="left"/>
      <w:textAlignment w:val="baseline"/>
    </w:pPr>
    <w:rPr>
      <w:rFonts w:ascii="Cambria" w:hAnsi="Cambria"/>
      <w:b w:val="0"/>
      <w:color w:val="366091"/>
      <w:kern w:val="0"/>
      <w:sz w:val="32"/>
      <w:szCs w:val="32"/>
      <w:lang w:val="en-US" w:eastAsia="zh-CN" w:bidi="ar-SA"/>
    </w:rPr>
  </w:style>
  <w:style w:type="paragraph" w:customStyle="1" w:styleId="463">
    <w:name w:val="UserStyle_37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464">
    <w:name w:val="UserStyle_372"/>
    <w:basedOn w:val="1"/>
    <w:qFormat/>
    <w:uiPriority w:val="0"/>
    <w:pPr>
      <w:widowControl/>
      <w:pBdr>
        <w:top w:val="single" w:color="000000" w:sz="8"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Arial Unicode MS" w:hAnsi="Arial Unicode MS" w:eastAsia="Times New Roman"/>
      <w:kern w:val="0"/>
      <w:sz w:val="28"/>
      <w:szCs w:val="28"/>
      <w:lang w:val="en-US" w:eastAsia="zh-CN" w:bidi="ar-SA"/>
    </w:rPr>
  </w:style>
  <w:style w:type="paragraph" w:customStyle="1" w:styleId="465">
    <w:name w:val="UserStyle_373"/>
    <w:basedOn w:val="1"/>
    <w:qFormat/>
    <w:uiPriority w:val="0"/>
    <w:pPr>
      <w:widowControl/>
      <w:pBdr>
        <w:bottom w:val="single" w:color="000000" w:sz="4" w:space="0"/>
        <w:right w:val="single" w:color="000000" w:sz="4" w:space="0"/>
      </w:pBdr>
      <w:shd w:val="clear" w:color="auto" w:fill="FFFF00"/>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466">
    <w:name w:val="UserStyle_374"/>
    <w:basedOn w:val="1"/>
    <w:qFormat/>
    <w:uiPriority w:val="0"/>
    <w:pPr>
      <w:shd w:val="clear" w:color="auto" w:fill="000080"/>
      <w:spacing w:line="312" w:lineRule="atLeast"/>
      <w:jc w:val="both"/>
      <w:textAlignment w:val="baseline"/>
    </w:pPr>
    <w:rPr>
      <w:rFonts w:ascii="宋体" w:hAnsi="Tms Rmn"/>
      <w:kern w:val="0"/>
      <w:sz w:val="21"/>
      <w:szCs w:val="20"/>
      <w:lang w:val="en-US" w:eastAsia="zh-CN" w:bidi="ar-SA"/>
    </w:rPr>
  </w:style>
  <w:style w:type="paragraph" w:customStyle="1" w:styleId="467">
    <w:name w:val="UserStyle_375"/>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468">
    <w:name w:val="UserStyle_376"/>
    <w:basedOn w:val="1"/>
    <w:qFormat/>
    <w:uiPriority w:val="0"/>
    <w:pPr>
      <w:jc w:val="both"/>
      <w:textAlignment w:val="baseline"/>
    </w:pPr>
  </w:style>
  <w:style w:type="paragraph" w:customStyle="1" w:styleId="469">
    <w:name w:val="UserStyle_37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top"/>
    </w:pPr>
    <w:rPr>
      <w:rFonts w:ascii="MingLiU" w:hAnsi="MingLiU" w:eastAsia="MingLiU"/>
      <w:kern w:val="0"/>
      <w:sz w:val="24"/>
      <w:szCs w:val="24"/>
      <w:lang w:val="en-US" w:eastAsia="zh-CN" w:bidi="ar-SA"/>
    </w:rPr>
  </w:style>
  <w:style w:type="paragraph" w:customStyle="1" w:styleId="470">
    <w:name w:val="UserStyle_3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471">
    <w:name w:val="UserStyle_379"/>
    <w:basedOn w:val="1"/>
    <w:qFormat/>
    <w:uiPriority w:val="0"/>
    <w:pPr>
      <w:widowControl/>
      <w:spacing w:before="100" w:beforeAutospacing="1" w:after="100" w:afterAutospacing="1"/>
      <w:jc w:val="center"/>
      <w:textAlignment w:val="baseline"/>
    </w:pPr>
    <w:rPr>
      <w:rFonts w:ascii="宋体" w:hAnsi="宋体"/>
      <w:color w:val="FF0000"/>
      <w:kern w:val="0"/>
      <w:sz w:val="20"/>
      <w:szCs w:val="20"/>
      <w:lang w:val="en-US" w:eastAsia="zh-CN" w:bidi="ar-SA"/>
    </w:rPr>
  </w:style>
  <w:style w:type="paragraph" w:customStyle="1" w:styleId="472">
    <w:name w:val="UserStyle_380"/>
    <w:basedOn w:val="1"/>
    <w:qFormat/>
    <w:uiPriority w:val="0"/>
    <w:pPr>
      <w:widowControl/>
      <w:spacing w:after="160" w:line="240" w:lineRule="exact"/>
      <w:jc w:val="left"/>
      <w:textAlignment w:val="baseline"/>
    </w:pPr>
    <w:rPr>
      <w:rFonts w:ascii="Verdana" w:hAnsi="Verdana" w:eastAsia="Times New Roman"/>
      <w:kern w:val="0"/>
      <w:sz w:val="24"/>
      <w:szCs w:val="20"/>
      <w:lang w:val="en-US" w:eastAsia="en-US" w:bidi="ar-SA"/>
    </w:rPr>
  </w:style>
  <w:style w:type="paragraph" w:customStyle="1" w:styleId="473">
    <w:name w:val="UserStyle_381"/>
    <w:basedOn w:val="1"/>
    <w:qFormat/>
    <w:uiPriority w:val="0"/>
    <w:pPr>
      <w:shd w:val="clear" w:color="auto" w:fill="000080"/>
      <w:spacing w:line="312" w:lineRule="atLeast"/>
      <w:jc w:val="both"/>
      <w:textAlignment w:val="baseline"/>
    </w:pPr>
    <w:rPr>
      <w:rFonts w:ascii="宋体" w:hAnsi="Tms Rmn"/>
      <w:kern w:val="0"/>
      <w:sz w:val="21"/>
      <w:szCs w:val="20"/>
      <w:lang w:val="en-US" w:eastAsia="zh-CN" w:bidi="ar-SA"/>
    </w:rPr>
  </w:style>
  <w:style w:type="paragraph" w:customStyle="1" w:styleId="474">
    <w:name w:val="UserStyle_38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baseline"/>
    </w:pPr>
    <w:rPr>
      <w:rFonts w:ascii="微软雅黑" w:hAnsi="微软雅黑" w:eastAsia="微软雅黑" w:cs="宋体"/>
      <w:b/>
      <w:bCs/>
      <w:kern w:val="0"/>
      <w:sz w:val="20"/>
      <w:szCs w:val="20"/>
      <w:lang w:val="en-US" w:eastAsia="zh-CN" w:bidi="ar-SA"/>
    </w:rPr>
  </w:style>
  <w:style w:type="paragraph" w:customStyle="1" w:styleId="475">
    <w:name w:val="UserStyle_383"/>
    <w:basedOn w:val="1"/>
    <w:qFormat/>
    <w:uiPriority w:val="0"/>
    <w:pPr>
      <w:widowControl/>
      <w:spacing w:before="100" w:beforeAutospacing="1" w:after="100" w:afterAutospacing="1"/>
      <w:jc w:val="left"/>
      <w:textAlignment w:val="baseline"/>
    </w:pPr>
    <w:rPr>
      <w:rFonts w:ascii="宋体" w:hAnsi="宋体"/>
      <w:kern w:val="0"/>
      <w:sz w:val="18"/>
      <w:szCs w:val="18"/>
      <w:lang w:val="en-US" w:eastAsia="zh-CN" w:bidi="ar-SA"/>
    </w:rPr>
  </w:style>
  <w:style w:type="paragraph" w:customStyle="1" w:styleId="476">
    <w:name w:val="UserStyle_3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olor w:val="000000"/>
      <w:kern w:val="0"/>
      <w:sz w:val="20"/>
      <w:szCs w:val="20"/>
      <w:lang w:val="en-US" w:eastAsia="zh-CN" w:bidi="ar-SA"/>
    </w:rPr>
  </w:style>
  <w:style w:type="paragraph" w:customStyle="1" w:styleId="477">
    <w:name w:val="UserStyle_385"/>
    <w:basedOn w:val="478"/>
    <w:qFormat/>
    <w:uiPriority w:val="0"/>
    <w:pPr>
      <w:tabs>
        <w:tab w:val="left" w:pos="840"/>
      </w:tabs>
      <w:spacing w:line="360" w:lineRule="auto"/>
      <w:ind w:left="840" w:firstLineChars="0"/>
      <w:jc w:val="both"/>
      <w:textAlignment w:val="baseline"/>
    </w:pPr>
  </w:style>
  <w:style w:type="paragraph" w:customStyle="1" w:styleId="478">
    <w:name w:val="UserStyle_386"/>
    <w:basedOn w:val="1"/>
    <w:qFormat/>
    <w:uiPriority w:val="0"/>
    <w:pPr>
      <w:spacing w:line="360" w:lineRule="auto"/>
      <w:ind w:firstLine="200" w:firstLineChars="200"/>
      <w:jc w:val="both"/>
      <w:textAlignment w:val="baseline"/>
    </w:pPr>
  </w:style>
  <w:style w:type="paragraph" w:customStyle="1" w:styleId="479">
    <w:name w:val="UserStyle_387"/>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480">
    <w:name w:val="UserStyle_388"/>
    <w:basedOn w:val="1"/>
    <w:qFormat/>
    <w:uiPriority w:val="0"/>
    <w:pPr>
      <w:widowControl/>
      <w:pBdr>
        <w:left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481">
    <w:name w:val="UserStyle_38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aseline"/>
    </w:pPr>
    <w:rPr>
      <w:rFonts w:ascii="微软雅黑" w:hAnsi="微软雅黑" w:eastAsia="微软雅黑"/>
      <w:kern w:val="0"/>
      <w:sz w:val="20"/>
      <w:szCs w:val="20"/>
      <w:lang w:val="en-US" w:eastAsia="zh-CN" w:bidi="ar-SA"/>
    </w:rPr>
  </w:style>
  <w:style w:type="paragraph" w:customStyle="1" w:styleId="482">
    <w:name w:val="UserStyle_390"/>
    <w:basedOn w:val="1"/>
    <w:next w:val="1"/>
    <w:qFormat/>
    <w:uiPriority w:val="0"/>
    <w:pPr>
      <w:spacing w:line="360" w:lineRule="auto"/>
      <w:ind w:firstLine="200" w:firstLineChars="200"/>
      <w:jc w:val="left"/>
      <w:textAlignment w:val="baseline"/>
    </w:pPr>
    <w:rPr>
      <w:kern w:val="2"/>
      <w:sz w:val="24"/>
      <w:szCs w:val="24"/>
      <w:lang w:val="en-US" w:eastAsia="zh-CN" w:bidi="ar-SA"/>
    </w:rPr>
  </w:style>
  <w:style w:type="paragraph" w:customStyle="1" w:styleId="483">
    <w:name w:val="UserStyle_391"/>
    <w:basedOn w:val="1"/>
    <w:qFormat/>
    <w:uiPriority w:val="0"/>
    <w:pPr>
      <w:jc w:val="both"/>
      <w:textAlignment w:val="baseline"/>
    </w:pPr>
  </w:style>
  <w:style w:type="paragraph" w:customStyle="1" w:styleId="484">
    <w:name w:val="UserStyle_39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Arial Unicode MS" w:hAnsi="Arial Unicode MS" w:eastAsia="Times New Roman"/>
      <w:kern w:val="0"/>
      <w:sz w:val="28"/>
      <w:szCs w:val="28"/>
      <w:lang w:val="en-US" w:eastAsia="zh-CN" w:bidi="ar-SA"/>
    </w:rPr>
  </w:style>
  <w:style w:type="paragraph" w:customStyle="1" w:styleId="485">
    <w:name w:val="UserStyle_393"/>
    <w:basedOn w:val="1"/>
    <w:qFormat/>
    <w:uiPriority w:val="0"/>
    <w:pPr>
      <w:widowControl/>
      <w:pBdr>
        <w:top w:val="single" w:color="000000" w:sz="4" w:space="0"/>
        <w:bottom w:val="single" w:color="000000" w:sz="8" w:space="0"/>
        <w:right w:val="single" w:color="000000" w:sz="4" w:space="0"/>
      </w:pBdr>
      <w:spacing w:before="100" w:beforeAutospacing="1" w:after="100" w:afterAutospacing="1"/>
      <w:jc w:val="center"/>
      <w:textAlignment w:val="baseline"/>
    </w:pPr>
    <w:rPr>
      <w:rFonts w:ascii="Arial Unicode MS" w:hAnsi="Arial Unicode MS" w:eastAsia="Times New Roman"/>
      <w:kern w:val="0"/>
      <w:sz w:val="28"/>
      <w:szCs w:val="28"/>
      <w:lang w:val="en-US" w:eastAsia="zh-CN" w:bidi="ar-SA"/>
    </w:rPr>
  </w:style>
  <w:style w:type="paragraph" w:customStyle="1" w:styleId="486">
    <w:name w:val="UserStyle_394"/>
    <w:basedOn w:val="449"/>
    <w:qFormat/>
    <w:uiPriority w:val="0"/>
    <w:pPr>
      <w:keepNext/>
      <w:keepLines/>
      <w:spacing w:before="260" w:beforeAutospacing="1" w:after="260" w:afterAutospacing="1" w:line="360" w:lineRule="auto"/>
      <w:ind w:left="576" w:hanging="576"/>
      <w:jc w:val="left"/>
      <w:textAlignment w:val="baseline"/>
    </w:pPr>
    <w:rPr>
      <w:rFonts w:ascii="Arial" w:hAnsi="Arial" w:eastAsia="黑体"/>
      <w:bCs w:val="0"/>
      <w:kern w:val="0"/>
      <w:sz w:val="32"/>
      <w:szCs w:val="20"/>
      <w:lang w:val="en-US" w:eastAsia="zh-CN" w:bidi="ar-SA"/>
    </w:rPr>
  </w:style>
  <w:style w:type="paragraph" w:customStyle="1" w:styleId="487">
    <w:name w:val="UserStyle_395"/>
    <w:basedOn w:val="45"/>
    <w:qFormat/>
    <w:uiPriority w:val="0"/>
    <w:pPr>
      <w:keepNext/>
      <w:keepLines/>
      <w:tabs>
        <w:tab w:val="left" w:pos="1740"/>
      </w:tabs>
      <w:spacing w:before="260" w:after="260" w:line="540" w:lineRule="auto"/>
      <w:ind w:left="1740" w:leftChars="0" w:hanging="420"/>
      <w:jc w:val="both"/>
      <w:textAlignment w:val="baseline"/>
    </w:pPr>
    <w:rPr>
      <w:rFonts w:ascii="宋体" w:hAnsi="宋体" w:eastAsia="黑体" w:cs="宋体"/>
      <w:b w:val="0"/>
      <w:bCs/>
      <w:kern w:val="0"/>
      <w:sz w:val="32"/>
      <w:szCs w:val="20"/>
      <w:lang w:val="en-US" w:eastAsia="zh-CN" w:bidi="ar-SA"/>
    </w:rPr>
  </w:style>
  <w:style w:type="paragraph" w:customStyle="1" w:styleId="488">
    <w:name w:val="UserStyle_39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微软雅黑" w:hAnsi="微软雅黑" w:eastAsia="微软雅黑" w:cs="宋体"/>
      <w:b/>
      <w:bCs/>
      <w:kern w:val="0"/>
      <w:sz w:val="20"/>
      <w:szCs w:val="20"/>
      <w:lang w:val="en-US" w:eastAsia="zh-CN" w:bidi="ar-SA"/>
    </w:rPr>
  </w:style>
  <w:style w:type="paragraph" w:customStyle="1" w:styleId="489">
    <w:name w:val="UserStyle_397"/>
    <w:basedOn w:val="72"/>
    <w:qFormat/>
    <w:uiPriority w:val="0"/>
    <w:pPr>
      <w:shd w:val="clear" w:color="auto" w:fill="000080"/>
      <w:spacing w:line="436" w:lineRule="exact"/>
      <w:ind w:left="357"/>
      <w:jc w:val="left"/>
      <w:textAlignment w:val="baseline"/>
    </w:pPr>
    <w:rPr>
      <w:rFonts w:ascii="宋体" w:hAnsi="宋体"/>
      <w:kern w:val="0"/>
      <w:sz w:val="21"/>
      <w:szCs w:val="21"/>
      <w:lang w:val="en-US" w:eastAsia="zh-CN" w:bidi="ar-SA"/>
    </w:rPr>
  </w:style>
  <w:style w:type="paragraph" w:customStyle="1" w:styleId="490">
    <w:name w:val="UserStyle_398"/>
    <w:qFormat/>
    <w:uiPriority w:val="0"/>
    <w:pPr>
      <w:jc w:val="both"/>
      <w:textAlignment w:val="baseline"/>
    </w:pPr>
    <w:rPr>
      <w:rFonts w:ascii="Calibri" w:hAnsi="Calibri" w:eastAsia="宋体" w:cstheme="minorBidi"/>
      <w:kern w:val="2"/>
      <w:sz w:val="21"/>
      <w:szCs w:val="24"/>
      <w:lang w:val="en-US" w:eastAsia="zh-CN" w:bidi="ar-SA"/>
    </w:rPr>
  </w:style>
  <w:style w:type="paragraph" w:customStyle="1" w:styleId="491">
    <w:name w:val="UserStyle_399"/>
    <w:qFormat/>
    <w:uiPriority w:val="0"/>
    <w:pPr>
      <w:widowControl/>
      <w:textAlignment w:val="baseline"/>
    </w:pPr>
    <w:rPr>
      <w:rFonts w:ascii="黑体" w:hAnsi="黑体" w:eastAsia="黑体" w:cstheme="minorBidi"/>
      <w:b/>
      <w:sz w:val="32"/>
      <w:szCs w:val="24"/>
      <w:lang w:val="en-US" w:eastAsia="zh-CN" w:bidi="ar-SA"/>
    </w:rPr>
  </w:style>
  <w:style w:type="paragraph" w:customStyle="1" w:styleId="492">
    <w:name w:val="UserStyle_400"/>
    <w:qFormat/>
    <w:uiPriority w:val="0"/>
    <w:pPr>
      <w:jc w:val="both"/>
      <w:textAlignment w:val="baseline"/>
    </w:pPr>
    <w:rPr>
      <w:rFonts w:ascii="Calibri" w:hAnsi="Calibri" w:eastAsia="宋体" w:cstheme="minorBidi"/>
      <w:lang w:val="en-US" w:eastAsia="zh-CN" w:bidi="ar-SA"/>
    </w:rPr>
  </w:style>
  <w:style w:type="paragraph" w:customStyle="1" w:styleId="493">
    <w:name w:val="UserStyle_401"/>
    <w:basedOn w:val="1"/>
    <w:qFormat/>
    <w:uiPriority w:val="0"/>
    <w:pPr>
      <w:widowControl/>
      <w:spacing w:before="360" w:after="360"/>
      <w:jc w:val="left"/>
      <w:textAlignment w:val="baseline"/>
    </w:pPr>
    <w:rPr>
      <w:kern w:val="0"/>
      <w:sz w:val="20"/>
      <w:szCs w:val="20"/>
      <w:lang w:val="en-US" w:eastAsia="zh-CN" w:bidi="ar-SA"/>
    </w:rPr>
  </w:style>
  <w:style w:type="paragraph" w:customStyle="1" w:styleId="494">
    <w:name w:val="UserStyle_402"/>
    <w:basedOn w:val="1"/>
    <w:qFormat/>
    <w:uiPriority w:val="0"/>
    <w:pPr>
      <w:widowControl/>
      <w:jc w:val="center"/>
      <w:textAlignment w:val="baseline"/>
    </w:pPr>
    <w:rPr>
      <w:rFonts w:ascii="宋体"/>
      <w:b/>
      <w:kern w:val="0"/>
      <w:sz w:val="36"/>
      <w:szCs w:val="20"/>
      <w:lang w:val="en-US" w:eastAsia="zh-CN" w:bidi="ar-SA"/>
    </w:rPr>
  </w:style>
  <w:style w:type="paragraph" w:customStyle="1" w:styleId="495">
    <w:name w:val="UserStyle_403"/>
    <w:basedOn w:val="496"/>
    <w:qFormat/>
    <w:uiPriority w:val="0"/>
    <w:pPr>
      <w:tabs>
        <w:tab w:val="left" w:pos="570"/>
        <w:tab w:val="left" w:pos="720"/>
        <w:tab w:val="left" w:pos="1620"/>
      </w:tabs>
      <w:spacing w:before="60" w:after="60"/>
      <w:ind w:left="570" w:leftChars="600" w:hanging="570" w:hangingChars="200"/>
      <w:jc w:val="both"/>
      <w:textAlignment w:val="bottom"/>
    </w:pPr>
  </w:style>
  <w:style w:type="paragraph" w:customStyle="1" w:styleId="496">
    <w:name w:val="UserStyle_404"/>
    <w:basedOn w:val="1"/>
    <w:qFormat/>
    <w:uiPriority w:val="0"/>
    <w:pPr>
      <w:tabs>
        <w:tab w:val="left" w:pos="1620"/>
      </w:tabs>
      <w:spacing w:before="60" w:after="60"/>
      <w:ind w:left="1620" w:leftChars="600" w:hanging="360" w:hangingChars="200"/>
      <w:jc w:val="both"/>
      <w:textAlignment w:val="bottom"/>
    </w:pPr>
    <w:rPr>
      <w:kern w:val="0"/>
      <w:sz w:val="21"/>
      <w:szCs w:val="21"/>
      <w:lang w:val="en-US" w:eastAsia="zh-CN" w:bidi="ar-SA"/>
    </w:rPr>
  </w:style>
  <w:style w:type="paragraph" w:customStyle="1" w:styleId="497">
    <w:name w:val="UserStyle_405"/>
    <w:basedOn w:val="45"/>
    <w:qFormat/>
    <w:uiPriority w:val="0"/>
    <w:pPr>
      <w:keepNext/>
      <w:keepLines/>
      <w:tabs>
        <w:tab w:val="left" w:pos="1931"/>
      </w:tabs>
      <w:spacing w:before="156" w:after="156" w:line="360" w:lineRule="auto"/>
      <w:ind w:left="1418" w:leftChars="0" w:hanging="567"/>
      <w:jc w:val="both"/>
      <w:textAlignment w:val="baseline"/>
    </w:pPr>
    <w:rPr>
      <w:rFonts w:eastAsia="楷体_GB2312" w:cs="宋体"/>
      <w:bCs/>
      <w:kern w:val="0"/>
      <w:sz w:val="44"/>
      <w:szCs w:val="20"/>
      <w:lang w:val="en-US" w:eastAsia="zh-CN" w:bidi="ar-SA"/>
    </w:rPr>
  </w:style>
  <w:style w:type="paragraph" w:customStyle="1" w:styleId="498">
    <w:name w:val="UserStyle_406"/>
    <w:next w:val="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499">
    <w:name w:val="UserStyle_407"/>
    <w:basedOn w:val="1"/>
    <w:qFormat/>
    <w:uiPriority w:val="0"/>
    <w:pPr>
      <w:spacing w:line="360" w:lineRule="auto"/>
      <w:jc w:val="left"/>
      <w:textAlignment w:val="baseline"/>
    </w:pPr>
  </w:style>
  <w:style w:type="paragraph" w:customStyle="1" w:styleId="500">
    <w:name w:val="UserStyle_408"/>
    <w:basedOn w:val="1"/>
    <w:qFormat/>
    <w:uiPriority w:val="0"/>
    <w:pPr>
      <w:spacing w:line="360" w:lineRule="auto"/>
      <w:ind w:firstLine="480" w:firstLineChars="200"/>
      <w:jc w:val="both"/>
      <w:textAlignment w:val="baseline"/>
    </w:pPr>
    <w:rPr>
      <w:rFonts w:ascii="Arial" w:hAnsi="Arial"/>
      <w:kern w:val="2"/>
      <w:sz w:val="24"/>
      <w:szCs w:val="21"/>
      <w:lang w:val="en-US" w:eastAsia="zh-CN" w:bidi="ar-SA"/>
    </w:rPr>
  </w:style>
  <w:style w:type="paragraph" w:customStyle="1" w:styleId="501">
    <w:name w:val="UserStyle_40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502">
    <w:name w:val="UserStyle_410"/>
    <w:basedOn w:val="1"/>
    <w:qFormat/>
    <w:uiPriority w:val="0"/>
    <w:pPr>
      <w:jc w:val="left"/>
      <w:textAlignment w:val="baseline"/>
    </w:pPr>
    <w:rPr>
      <w:rFonts w:ascii="Tahoma" w:hAnsi="Tahoma"/>
      <w:kern w:val="2"/>
      <w:sz w:val="24"/>
      <w:szCs w:val="20"/>
      <w:lang w:val="en-US" w:eastAsia="zh-CN" w:bidi="ar-SA"/>
    </w:rPr>
  </w:style>
  <w:style w:type="paragraph" w:customStyle="1" w:styleId="503">
    <w:name w:val="UserStyle_4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微软雅黑" w:hAnsi="微软雅黑" w:eastAsia="微软雅黑"/>
      <w:kern w:val="0"/>
      <w:sz w:val="20"/>
      <w:szCs w:val="20"/>
      <w:lang w:val="en-US" w:eastAsia="zh-CN" w:bidi="ar-SA"/>
    </w:rPr>
  </w:style>
  <w:style w:type="paragraph" w:customStyle="1" w:styleId="504">
    <w:name w:val="UserStyle_412"/>
    <w:basedOn w:val="1"/>
    <w:qFormat/>
    <w:uiPriority w:val="0"/>
    <w:pPr>
      <w:spacing w:before="60" w:after="60"/>
      <w:jc w:val="center"/>
      <w:textAlignment w:val="baseline"/>
    </w:pPr>
    <w:rPr>
      <w:rFonts w:ascii="宋体"/>
      <w:kern w:val="0"/>
      <w:sz w:val="24"/>
      <w:szCs w:val="20"/>
      <w:lang w:val="en-US" w:eastAsia="zh-CN" w:bidi="ar-SA"/>
    </w:rPr>
  </w:style>
  <w:style w:type="paragraph" w:customStyle="1" w:styleId="505">
    <w:name w:val="UserStyle_413"/>
    <w:basedOn w:val="43"/>
    <w:qFormat/>
    <w:uiPriority w:val="0"/>
    <w:pPr>
      <w:keepNext/>
      <w:keepLines/>
      <w:pageBreakBefore/>
      <w:tabs>
        <w:tab w:val="left" w:pos="840"/>
      </w:tabs>
      <w:spacing w:line="480" w:lineRule="auto"/>
      <w:ind w:left="840" w:hanging="360"/>
      <w:jc w:val="left"/>
      <w:textAlignment w:val="auto"/>
    </w:pPr>
    <w:rPr>
      <w:rFonts w:eastAsia="黑体" w:cs="宋体"/>
      <w:b w:val="0"/>
      <w:bCs/>
      <w:kern w:val="44"/>
      <w:sz w:val="44"/>
      <w:szCs w:val="20"/>
      <w:lang w:val="en-US" w:eastAsia="zh-CN" w:bidi="ar-SA"/>
    </w:rPr>
  </w:style>
  <w:style w:type="paragraph" w:customStyle="1" w:styleId="506">
    <w:name w:val="UserStyle_414"/>
    <w:basedOn w:val="1"/>
    <w:qFormat/>
    <w:uiPriority w:val="0"/>
    <w:pPr>
      <w:spacing w:before="50" w:after="120" w:line="360" w:lineRule="auto"/>
      <w:ind w:firstLine="480"/>
      <w:jc w:val="both"/>
      <w:textAlignment w:val="baseline"/>
    </w:pPr>
    <w:rPr>
      <w:kern w:val="2"/>
      <w:sz w:val="24"/>
      <w:szCs w:val="24"/>
      <w:lang w:val="en-US" w:eastAsia="zh-CN" w:bidi="ar-SA"/>
    </w:rPr>
  </w:style>
  <w:style w:type="paragraph" w:customStyle="1" w:styleId="507">
    <w:name w:val="UserStyle_415"/>
    <w:basedOn w:val="72"/>
    <w:qFormat/>
    <w:uiPriority w:val="0"/>
    <w:pPr>
      <w:shd w:val="clear" w:color="auto" w:fill="000080"/>
      <w:spacing w:line="436" w:lineRule="exact"/>
      <w:ind w:left="357"/>
      <w:jc w:val="left"/>
      <w:textAlignment w:val="baseline"/>
    </w:pPr>
    <w:rPr>
      <w:rFonts w:ascii="Calibri" w:hAnsi="Calibri"/>
      <w:kern w:val="0"/>
      <w:sz w:val="20"/>
      <w:szCs w:val="20"/>
      <w:lang w:val="en-US" w:eastAsia="zh-CN" w:bidi="ar-SA"/>
    </w:rPr>
  </w:style>
  <w:style w:type="paragraph" w:customStyle="1" w:styleId="508">
    <w:name w:val="UserStyle_416"/>
    <w:next w:val="1"/>
    <w:qFormat/>
    <w:uiPriority w:val="0"/>
    <w:pPr>
      <w:widowControl/>
      <w:textAlignment w:val="baseline"/>
    </w:pPr>
    <w:rPr>
      <w:rFonts w:ascii="Times" w:hAnsi="Times" w:eastAsia="宋体" w:cstheme="minorBidi"/>
      <w:sz w:val="24"/>
      <w:lang w:val="en-US" w:eastAsia="zh-CN" w:bidi="ar-SA"/>
    </w:rPr>
  </w:style>
  <w:style w:type="paragraph" w:customStyle="1" w:styleId="509">
    <w:name w:val="UserStyle_417"/>
    <w:basedOn w:val="1"/>
    <w:qFormat/>
    <w:uiPriority w:val="0"/>
    <w:pPr>
      <w:spacing w:line="312" w:lineRule="atLeast"/>
      <w:ind w:firstLine="600"/>
      <w:jc w:val="both"/>
      <w:textAlignment w:val="baseline"/>
    </w:pPr>
    <w:rPr>
      <w:rFonts w:ascii="宋体"/>
      <w:kern w:val="0"/>
      <w:sz w:val="28"/>
      <w:szCs w:val="20"/>
      <w:lang w:val="en-US" w:eastAsia="zh-CN" w:bidi="ar-SA"/>
    </w:rPr>
  </w:style>
  <w:style w:type="paragraph" w:customStyle="1" w:styleId="510">
    <w:name w:val="UserStyle_41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baseline"/>
    </w:pPr>
    <w:rPr>
      <w:rFonts w:ascii="宋体" w:hAnsi="宋体"/>
      <w:color w:val="000000"/>
      <w:kern w:val="0"/>
      <w:sz w:val="20"/>
      <w:szCs w:val="20"/>
      <w:lang w:val="en-US" w:eastAsia="zh-CN" w:bidi="ar-SA"/>
    </w:rPr>
  </w:style>
  <w:style w:type="paragraph" w:customStyle="1" w:styleId="511">
    <w:name w:val="UserStyle_4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512">
    <w:name w:val="UserStyle_4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宋体"/>
      <w:b/>
      <w:bCs/>
      <w:kern w:val="0"/>
      <w:sz w:val="20"/>
      <w:szCs w:val="20"/>
      <w:lang w:val="en-US" w:eastAsia="zh-CN" w:bidi="ar-SA"/>
    </w:rPr>
  </w:style>
  <w:style w:type="paragraph" w:customStyle="1" w:styleId="513">
    <w:name w:val="UserStyle_421"/>
    <w:basedOn w:val="514"/>
    <w:qFormat/>
    <w:uiPriority w:val="0"/>
    <w:pPr>
      <w:tabs>
        <w:tab w:val="left" w:pos="1259"/>
      </w:tabs>
      <w:spacing w:line="360" w:lineRule="auto"/>
      <w:ind w:left="600" w:leftChars="600"/>
      <w:jc w:val="both"/>
      <w:textAlignment w:val="baseline"/>
    </w:pPr>
  </w:style>
  <w:style w:type="paragraph" w:customStyle="1" w:styleId="514">
    <w:name w:val="UserStyle_422"/>
    <w:basedOn w:val="1"/>
    <w:qFormat/>
    <w:uiPriority w:val="0"/>
    <w:pPr>
      <w:spacing w:line="360" w:lineRule="auto"/>
      <w:ind w:left="839"/>
      <w:jc w:val="both"/>
      <w:textAlignment w:val="baseline"/>
    </w:pPr>
  </w:style>
  <w:style w:type="paragraph" w:customStyle="1" w:styleId="515">
    <w:name w:val="UserStyle_4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516">
    <w:name w:val="UserStyle_424"/>
    <w:basedOn w:val="1"/>
    <w:qFormat/>
    <w:uiPriority w:val="0"/>
    <w:pPr>
      <w:spacing w:line="300" w:lineRule="auto"/>
      <w:ind w:firstLine="480" w:firstLineChars="200"/>
      <w:jc w:val="both"/>
      <w:textAlignment w:val="baseline"/>
    </w:pPr>
    <w:rPr>
      <w:kern w:val="2"/>
      <w:sz w:val="24"/>
      <w:szCs w:val="20"/>
      <w:lang w:val="en-US" w:eastAsia="zh-CN" w:bidi="ar-SA"/>
    </w:rPr>
  </w:style>
  <w:style w:type="paragraph" w:customStyle="1" w:styleId="517">
    <w:name w:val="UserStyle_425"/>
    <w:qFormat/>
    <w:uiPriority w:val="0"/>
    <w:pPr>
      <w:suppressAutoHyphens/>
      <w:jc w:val="both"/>
      <w:textAlignment w:val="baseline"/>
    </w:pPr>
    <w:rPr>
      <w:rFonts w:ascii="Calibri" w:hAnsi="Calibri" w:eastAsia="宋体;SimSun" w:cstheme="minorBidi"/>
      <w:kern w:val="2"/>
      <w:sz w:val="21"/>
      <w:szCs w:val="21"/>
      <w:lang w:val="en-US" w:eastAsia="zh-CN" w:bidi="ar-SA"/>
    </w:rPr>
  </w:style>
  <w:style w:type="paragraph" w:customStyle="1" w:styleId="518">
    <w:name w:val="UserStyle_426"/>
    <w:basedOn w:val="1"/>
    <w:qFormat/>
    <w:uiPriority w:val="0"/>
    <w:pPr>
      <w:spacing w:line="240" w:lineRule="exact"/>
      <w:jc w:val="both"/>
      <w:textAlignment w:val="baseline"/>
    </w:pPr>
    <w:rPr>
      <w:rFonts w:ascii="宋体"/>
      <w:kern w:val="0"/>
      <w:sz w:val="18"/>
      <w:szCs w:val="20"/>
      <w:lang w:val="en-US" w:eastAsia="zh-CN" w:bidi="ar-SA"/>
    </w:rPr>
  </w:style>
  <w:style w:type="paragraph" w:customStyle="1" w:styleId="519">
    <w:name w:val="UserStyle_427"/>
    <w:basedOn w:val="1"/>
    <w:qFormat/>
    <w:uiPriority w:val="0"/>
    <w:pPr>
      <w:widowControl/>
      <w:pBdr>
        <w:bottom w:val="single" w:color="000000" w:sz="4" w:space="0"/>
      </w:pBdr>
      <w:spacing w:before="100" w:beforeAutospacing="1" w:after="100" w:afterAutospacing="1"/>
      <w:jc w:val="center"/>
      <w:textAlignment w:val="baseline"/>
    </w:pPr>
    <w:rPr>
      <w:rFonts w:ascii="宋体" w:hAnsi="宋体" w:cs="宋体"/>
      <w:b/>
      <w:bCs/>
      <w:kern w:val="0"/>
      <w:sz w:val="28"/>
      <w:szCs w:val="28"/>
      <w:lang w:val="en-US" w:eastAsia="zh-CN" w:bidi="ar-SA"/>
    </w:rPr>
  </w:style>
  <w:style w:type="paragraph" w:customStyle="1" w:styleId="520">
    <w:name w:val="UserStyle_428"/>
    <w:basedOn w:val="1"/>
    <w:qFormat/>
    <w:uiPriority w:val="0"/>
    <w:pPr>
      <w:widowControl/>
      <w:pBdr>
        <w:top w:val="single" w:color="000000" w:sz="4" w:space="0"/>
        <w:bottom w:val="single" w:color="000000" w:sz="4" w:space="0"/>
      </w:pBdr>
      <w:spacing w:before="100" w:beforeAutospacing="1" w:after="100" w:afterAutospacing="1"/>
      <w:jc w:val="left"/>
      <w:textAlignment w:val="baseline"/>
    </w:pPr>
    <w:rPr>
      <w:rFonts w:ascii="Arial Unicode MS" w:hAnsi="Arial Unicode MS" w:eastAsia="Times New Roman" w:cs="Arial Unicode MS"/>
      <w:b/>
      <w:bCs/>
      <w:kern w:val="0"/>
      <w:sz w:val="24"/>
      <w:szCs w:val="24"/>
      <w:lang w:val="en-US" w:eastAsia="zh-CN" w:bidi="ar-SA"/>
    </w:rPr>
  </w:style>
  <w:style w:type="paragraph" w:customStyle="1" w:styleId="521">
    <w:name w:val="UserStyle_429"/>
    <w:basedOn w:val="1"/>
    <w:qFormat/>
    <w:uiPriority w:val="0"/>
    <w:pPr>
      <w:snapToGrid w:val="0"/>
      <w:spacing w:line="440" w:lineRule="exact"/>
      <w:ind w:firstLine="200" w:firstLineChars="200"/>
      <w:jc w:val="both"/>
      <w:textAlignment w:val="baseline"/>
    </w:pPr>
    <w:rPr>
      <w:kern w:val="2"/>
      <w:sz w:val="21"/>
      <w:szCs w:val="20"/>
      <w:lang w:val="en-US" w:eastAsia="zh-CN" w:bidi="ar-SA"/>
    </w:rPr>
  </w:style>
  <w:style w:type="paragraph" w:customStyle="1" w:styleId="522">
    <w:name w:val="UserStyle_430"/>
    <w:semiHidden/>
    <w:qFormat/>
    <w:uiPriority w:val="0"/>
    <w:pPr>
      <w:widowControl/>
      <w:textAlignment w:val="baseline"/>
    </w:pPr>
    <w:rPr>
      <w:rFonts w:ascii="Times New Roman" w:hAnsi="Times New Roman" w:eastAsia="宋体" w:cstheme="minorBidi"/>
      <w:kern w:val="2"/>
      <w:sz w:val="21"/>
      <w:szCs w:val="24"/>
      <w:lang w:val="en-US" w:eastAsia="zh-CN" w:bidi="ar-SA"/>
    </w:rPr>
  </w:style>
  <w:style w:type="paragraph" w:customStyle="1" w:styleId="523">
    <w:name w:val="UserStyle_431"/>
    <w:basedOn w:val="297"/>
    <w:qFormat/>
    <w:uiPriority w:val="0"/>
    <w:pPr>
      <w:spacing w:line="360" w:lineRule="auto"/>
      <w:ind w:firstLineChars="0"/>
      <w:jc w:val="center"/>
      <w:textAlignment w:val="baseline"/>
    </w:pPr>
    <w:rPr>
      <w:rFonts w:ascii="宋体" w:hAnsi="宋体"/>
      <w:kern w:val="2"/>
      <w:sz w:val="28"/>
      <w:szCs w:val="20"/>
      <w:lang w:val="en-US" w:eastAsia="zh-CN" w:bidi="ar-SA"/>
    </w:rPr>
  </w:style>
  <w:style w:type="paragraph" w:customStyle="1" w:styleId="524">
    <w:name w:val="UserStyle_43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525">
    <w:name w:val="UserStyle_433"/>
    <w:basedOn w:val="1"/>
    <w:qFormat/>
    <w:uiPriority w:val="0"/>
    <w:pPr>
      <w:keepLines/>
      <w:widowControl/>
      <w:shd w:val="solid" w:color="000000" w:fill="000000"/>
      <w:spacing w:line="320" w:lineRule="atLeast"/>
      <w:jc w:val="left"/>
      <w:textAlignment w:val="baseline"/>
    </w:pPr>
    <w:rPr>
      <w:rFonts w:ascii="Arial Black" w:hAnsi="Arial Black" w:eastAsia="黑体"/>
      <w:color w:val="FFFFFF"/>
      <w:spacing w:val="-15"/>
      <w:kern w:val="0"/>
      <w:sz w:val="32"/>
      <w:szCs w:val="20"/>
      <w:lang w:val="en-US" w:eastAsia="zh-CN" w:bidi="ar-SA"/>
    </w:rPr>
  </w:style>
  <w:style w:type="paragraph" w:customStyle="1" w:styleId="526">
    <w:name w:val="UserStyle_434"/>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textAlignment w:val="baseline"/>
    </w:pPr>
    <w:rPr>
      <w:rFonts w:ascii="Arial Unicode MS" w:hAnsi="Arial Unicode MS" w:eastAsia="Times New Roman"/>
      <w:kern w:val="0"/>
      <w:sz w:val="28"/>
      <w:szCs w:val="28"/>
      <w:lang w:val="en-US" w:eastAsia="zh-CN" w:bidi="ar-SA"/>
    </w:rPr>
  </w:style>
  <w:style w:type="paragraph" w:customStyle="1" w:styleId="527">
    <w:name w:val="UserStyle_435"/>
    <w:basedOn w:val="1"/>
    <w:next w:val="1"/>
    <w:qFormat/>
    <w:uiPriority w:val="0"/>
    <w:pPr>
      <w:snapToGrid w:val="0"/>
      <w:spacing w:line="288" w:lineRule="auto"/>
      <w:jc w:val="center"/>
      <w:textAlignment w:val="baseline"/>
    </w:pPr>
    <w:rPr>
      <w:rFonts w:eastAsia="黑体" w:cs="Times New Roman"/>
      <w:bCs/>
      <w:kern w:val="2"/>
      <w:sz w:val="24"/>
      <w:szCs w:val="24"/>
      <w:lang w:val="en-US" w:eastAsia="zh-CN" w:bidi="ar-SA"/>
    </w:rPr>
  </w:style>
  <w:style w:type="paragraph" w:customStyle="1" w:styleId="528">
    <w:name w:val="UserStyle_436"/>
    <w:qFormat/>
    <w:uiPriority w:val="0"/>
    <w:pPr>
      <w:ind w:firstLine="200" w:firstLineChars="200"/>
      <w:jc w:val="both"/>
      <w:textAlignment w:val="baseline"/>
    </w:pPr>
    <w:rPr>
      <w:rFonts w:ascii="Calibri" w:hAnsi="Calibri" w:eastAsia="宋体" w:cstheme="minorBidi"/>
      <w:kern w:val="2"/>
      <w:sz w:val="24"/>
      <w:szCs w:val="22"/>
      <w:lang w:val="en-US" w:eastAsia="zh-CN" w:bidi="ar-SA"/>
    </w:rPr>
  </w:style>
  <w:style w:type="paragraph" w:customStyle="1" w:styleId="529">
    <w:name w:val="UserStyle_437"/>
    <w:basedOn w:val="43"/>
    <w:qFormat/>
    <w:uiPriority w:val="0"/>
    <w:pPr>
      <w:keepNext/>
      <w:keepLines/>
      <w:tabs>
        <w:tab w:val="left" w:pos="839"/>
      </w:tabs>
      <w:spacing w:line="360" w:lineRule="auto"/>
      <w:ind w:left="1276" w:hanging="425"/>
      <w:jc w:val="left"/>
      <w:textAlignment w:val="baseline"/>
    </w:pPr>
    <w:rPr>
      <w:rFonts w:ascii="黑体" w:hAnsi="宋体" w:eastAsia="黑体"/>
      <w:kern w:val="11"/>
      <w:sz w:val="28"/>
      <w:szCs w:val="20"/>
      <w:lang w:val="en-US" w:eastAsia="zh-CN" w:bidi="ar-SA"/>
    </w:rPr>
  </w:style>
  <w:style w:type="paragraph" w:customStyle="1" w:styleId="530">
    <w:name w:val="UserStyle_438"/>
    <w:basedOn w:val="1"/>
    <w:qFormat/>
    <w:uiPriority w:val="0"/>
    <w:pPr>
      <w:widowControl/>
      <w:pBdr>
        <w:left w:val="single" w:color="000000" w:sz="4" w:space="0"/>
        <w:right w:val="single" w:color="000000" w:sz="4" w:space="0"/>
      </w:pBdr>
      <w:spacing w:before="100" w:beforeAutospacing="1" w:after="100" w:afterAutospacing="1"/>
      <w:jc w:val="left"/>
      <w:textAlignment w:val="top"/>
    </w:pPr>
    <w:rPr>
      <w:rFonts w:ascii="宋体" w:hAnsi="宋体"/>
      <w:kern w:val="0"/>
      <w:sz w:val="24"/>
      <w:szCs w:val="24"/>
      <w:lang w:val="en-US" w:eastAsia="zh-CN" w:bidi="ar-SA"/>
    </w:rPr>
  </w:style>
  <w:style w:type="paragraph" w:customStyle="1" w:styleId="531">
    <w:name w:val="UserStyle_439"/>
    <w:basedOn w:val="1"/>
    <w:qFormat/>
    <w:uiPriority w:val="0"/>
    <w:pPr>
      <w:widowControl/>
      <w:spacing w:after="160" w:line="240" w:lineRule="exact"/>
      <w:jc w:val="left"/>
      <w:textAlignment w:val="baseline"/>
    </w:pPr>
    <w:rPr>
      <w:rFonts w:ascii="Verdana" w:hAnsi="Verdana" w:eastAsia="Times New Roman"/>
      <w:kern w:val="0"/>
      <w:sz w:val="24"/>
      <w:szCs w:val="20"/>
      <w:lang w:val="en-US" w:eastAsia="en-US" w:bidi="ar-SA"/>
    </w:rPr>
  </w:style>
  <w:style w:type="paragraph" w:customStyle="1" w:styleId="532">
    <w:name w:val="UserStyle_4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宋体"/>
      <w:b/>
      <w:bCs/>
      <w:kern w:val="0"/>
      <w:sz w:val="20"/>
      <w:szCs w:val="20"/>
      <w:lang w:val="en-US" w:eastAsia="zh-CN" w:bidi="ar-SA"/>
    </w:rPr>
  </w:style>
  <w:style w:type="paragraph" w:customStyle="1" w:styleId="533">
    <w:name w:val="UserStyle_441"/>
    <w:qFormat/>
    <w:uiPriority w:val="0"/>
    <w:pPr>
      <w:widowControl/>
      <w:textAlignment w:val="baseline"/>
    </w:pPr>
    <w:rPr>
      <w:rFonts w:ascii="黑体" w:hAnsi="黑体" w:eastAsia="黑体" w:cstheme="minorBidi"/>
      <w:b/>
      <w:sz w:val="32"/>
      <w:szCs w:val="24"/>
      <w:lang w:val="en-US" w:eastAsia="zh-CN" w:bidi="ar-SA"/>
    </w:rPr>
  </w:style>
  <w:style w:type="paragraph" w:customStyle="1" w:styleId="534">
    <w:name w:val="UserStyle_442"/>
    <w:basedOn w:val="1"/>
    <w:qFormat/>
    <w:uiPriority w:val="0"/>
    <w:pPr>
      <w:jc w:val="both"/>
      <w:textAlignment w:val="baseline"/>
    </w:pPr>
    <w:rPr>
      <w:kern w:val="2"/>
      <w:sz w:val="21"/>
      <w:szCs w:val="20"/>
      <w:lang w:val="en-US" w:eastAsia="zh-CN" w:bidi="ar-SA"/>
    </w:rPr>
  </w:style>
  <w:style w:type="paragraph" w:customStyle="1" w:styleId="535">
    <w:name w:val="UserStyle_443"/>
    <w:qFormat/>
    <w:uiPriority w:val="0"/>
    <w:pPr>
      <w:widowControl/>
      <w:tabs>
        <w:tab w:val="left" w:pos="840"/>
      </w:tabs>
      <w:ind w:left="839" w:hanging="419"/>
      <w:jc w:val="both"/>
      <w:textAlignment w:val="baseline"/>
    </w:pPr>
    <w:rPr>
      <w:rFonts w:ascii="宋体" w:hAnsi="Times New Roman" w:eastAsia="宋体" w:cstheme="minorBidi"/>
      <w:sz w:val="21"/>
      <w:lang w:val="en-US" w:eastAsia="zh-CN" w:bidi="ar-SA"/>
    </w:rPr>
  </w:style>
  <w:style w:type="paragraph" w:customStyle="1" w:styleId="536">
    <w:name w:val="UserStyle_444"/>
    <w:basedOn w:val="89"/>
    <w:qFormat/>
    <w:uiPriority w:val="0"/>
    <w:pPr>
      <w:tabs>
        <w:tab w:val="left" w:pos="360"/>
      </w:tabs>
      <w:spacing w:line="360" w:lineRule="auto"/>
      <w:ind w:firstLine="480" w:firstLineChars="200"/>
      <w:jc w:val="both"/>
      <w:textAlignment w:val="baseline"/>
    </w:pPr>
    <w:rPr>
      <w:rFonts w:ascii="宋体" w:hAnsi="宋体"/>
      <w:kern w:val="0"/>
      <w:sz w:val="24"/>
      <w:szCs w:val="20"/>
      <w:lang w:val="en-US" w:eastAsia="zh-CN" w:bidi="ar-SA"/>
    </w:rPr>
  </w:style>
  <w:style w:type="paragraph" w:customStyle="1" w:styleId="537">
    <w:name w:val="UserStyle_445"/>
    <w:basedOn w:val="1"/>
    <w:qFormat/>
    <w:uiPriority w:val="0"/>
    <w:pPr>
      <w:spacing w:line="360" w:lineRule="auto"/>
      <w:jc w:val="center"/>
      <w:textAlignment w:val="baseline"/>
    </w:pPr>
    <w:rPr>
      <w:rFonts w:ascii="Arial" w:hAnsi="Arial"/>
      <w:kern w:val="2"/>
      <w:sz w:val="18"/>
      <w:szCs w:val="24"/>
      <w:lang w:val="en-US" w:eastAsia="zh-CN" w:bidi="ar-SA"/>
    </w:rPr>
  </w:style>
  <w:style w:type="paragraph" w:customStyle="1" w:styleId="538">
    <w:name w:val="UserStyle_446"/>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539">
    <w:name w:val="UserStyle_44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微软雅黑" w:hAnsi="微软雅黑" w:eastAsia="微软雅黑" w:cs="宋体"/>
      <w:b/>
      <w:bCs/>
      <w:kern w:val="0"/>
      <w:sz w:val="20"/>
      <w:szCs w:val="20"/>
      <w:lang w:val="en-US" w:eastAsia="zh-CN" w:bidi="ar-SA"/>
    </w:rPr>
  </w:style>
  <w:style w:type="paragraph" w:customStyle="1" w:styleId="540">
    <w:name w:val="UserStyle_44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kern w:val="0"/>
      <w:sz w:val="24"/>
      <w:szCs w:val="24"/>
      <w:lang w:val="en-US" w:eastAsia="zh-CN" w:bidi="ar-SA"/>
    </w:rPr>
  </w:style>
  <w:style w:type="paragraph" w:customStyle="1" w:styleId="541">
    <w:name w:val="UserStyle_44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A5A5A5"/>
      <w:spacing w:before="100" w:beforeAutospacing="1" w:after="100" w:afterAutospacing="1"/>
      <w:jc w:val="center"/>
      <w:textAlignment w:val="baseline"/>
    </w:pPr>
    <w:rPr>
      <w:rFonts w:ascii="??_GB2312" w:hAnsi="宋体" w:eastAsia="Times New Roman" w:cs="宋体"/>
      <w:b/>
      <w:bCs/>
      <w:color w:val="000000"/>
      <w:kern w:val="0"/>
      <w:sz w:val="20"/>
      <w:szCs w:val="20"/>
      <w:lang w:val="en-US" w:eastAsia="zh-CN" w:bidi="ar-SA"/>
    </w:rPr>
  </w:style>
  <w:style w:type="paragraph" w:customStyle="1" w:styleId="542">
    <w:name w:val="UserStyle_450"/>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left"/>
      <w:textAlignment w:val="baseline"/>
    </w:pPr>
    <w:rPr>
      <w:rFonts w:ascii="Arial Unicode MS" w:hAnsi="Arial Unicode MS" w:eastAsia="Times New Roman"/>
      <w:kern w:val="0"/>
      <w:sz w:val="20"/>
      <w:szCs w:val="20"/>
      <w:lang w:val="en-US" w:eastAsia="zh-CN" w:bidi="ar-SA"/>
    </w:rPr>
  </w:style>
  <w:style w:type="paragraph" w:customStyle="1" w:styleId="543">
    <w:name w:val="UserStyle_451"/>
    <w:basedOn w:val="1"/>
    <w:next w:val="1"/>
    <w:qFormat/>
    <w:uiPriority w:val="0"/>
    <w:pPr>
      <w:spacing w:line="360" w:lineRule="auto"/>
      <w:ind w:firstLine="200" w:firstLineChars="200"/>
      <w:jc w:val="left"/>
      <w:textAlignment w:val="baseline"/>
    </w:pPr>
    <w:rPr>
      <w:kern w:val="2"/>
      <w:sz w:val="24"/>
      <w:szCs w:val="24"/>
      <w:lang w:val="en-US" w:eastAsia="zh-CN" w:bidi="ar-SA"/>
    </w:rPr>
  </w:style>
  <w:style w:type="paragraph" w:customStyle="1" w:styleId="544">
    <w:name w:val="UserStyle_452"/>
    <w:basedOn w:val="1"/>
    <w:qFormat/>
    <w:uiPriority w:val="0"/>
    <w:pPr>
      <w:widowControl/>
      <w:spacing w:before="100" w:beforeAutospacing="1" w:after="100" w:afterAutospacing="1"/>
      <w:jc w:val="left"/>
      <w:textAlignment w:val="baseline"/>
    </w:pPr>
    <w:rPr>
      <w:rFonts w:ascii="Arial Unicode MS" w:hAnsi="Arial Unicode MS" w:eastAsia="Times New Roman" w:cs="Arial Unicode MS"/>
      <w:b/>
      <w:bCs/>
      <w:kern w:val="0"/>
      <w:sz w:val="32"/>
      <w:szCs w:val="32"/>
      <w:lang w:val="en-US" w:eastAsia="zh-CN" w:bidi="ar-SA"/>
    </w:rPr>
  </w:style>
  <w:style w:type="paragraph" w:customStyle="1" w:styleId="545">
    <w:name w:val="UserStyle_45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baseline"/>
    </w:pPr>
    <w:rPr>
      <w:rFonts w:ascii="宋体" w:hAnsi="宋体"/>
      <w:kern w:val="0"/>
      <w:sz w:val="20"/>
      <w:szCs w:val="20"/>
      <w:lang w:val="en-US" w:eastAsia="zh-CN" w:bidi="ar-SA"/>
    </w:rPr>
  </w:style>
  <w:style w:type="paragraph" w:customStyle="1" w:styleId="546">
    <w:name w:val="UserStyle_454"/>
    <w:basedOn w:val="1"/>
    <w:qFormat/>
    <w:uiPriority w:val="0"/>
    <w:pPr>
      <w:ind w:firstLine="420" w:firstLineChars="200"/>
      <w:jc w:val="both"/>
      <w:textAlignment w:val="baseline"/>
    </w:pPr>
  </w:style>
  <w:style w:type="paragraph" w:customStyle="1" w:styleId="547">
    <w:name w:val="UserStyle_455"/>
    <w:basedOn w:val="1"/>
    <w:qFormat/>
    <w:uiPriority w:val="0"/>
    <w:pPr>
      <w:widowControl/>
      <w:numPr>
        <w:ilvl w:val="0"/>
        <w:numId w:val="9"/>
      </w:numPr>
      <w:topLinePunct/>
      <w:snapToGrid w:val="0"/>
      <w:spacing w:before="80" w:after="80" w:line="240" w:lineRule="atLeast"/>
      <w:jc w:val="left"/>
      <w:textAlignment w:val="baseline"/>
    </w:pPr>
    <w:rPr>
      <w:rFonts w:ascii="Arial" w:hAnsi="Arial"/>
      <w:kern w:val="2"/>
      <w:sz w:val="21"/>
      <w:szCs w:val="21"/>
      <w:lang w:val="en-US" w:eastAsia="zh-CN" w:bidi="ar-SA"/>
    </w:rPr>
  </w:style>
  <w:style w:type="paragraph" w:customStyle="1" w:styleId="548">
    <w:name w:val="UserStyle_45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baseline"/>
    </w:pPr>
    <w:rPr>
      <w:rFonts w:ascii="宋体" w:hAnsi="宋体"/>
      <w:kern w:val="0"/>
      <w:sz w:val="20"/>
      <w:szCs w:val="20"/>
      <w:lang w:val="en-US" w:eastAsia="zh-CN" w:bidi="ar-SA"/>
    </w:rPr>
  </w:style>
  <w:style w:type="paragraph" w:customStyle="1" w:styleId="549">
    <w:name w:val="UserStyle_457"/>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550">
    <w:name w:val="UserStyle_458"/>
    <w:basedOn w:val="1"/>
    <w:qFormat/>
    <w:uiPriority w:val="0"/>
    <w:pPr>
      <w:tabs>
        <w:tab w:val="left" w:pos="420"/>
      </w:tabs>
      <w:spacing w:line="440" w:lineRule="exact"/>
      <w:ind w:left="420" w:hanging="420"/>
      <w:jc w:val="left"/>
      <w:textAlignment w:val="baseline"/>
    </w:pPr>
    <w:rPr>
      <w:rFonts w:eastAsia="楷体_GB2312"/>
      <w:b/>
      <w:kern w:val="2"/>
      <w:sz w:val="24"/>
      <w:szCs w:val="24"/>
      <w:lang w:val="en-US" w:eastAsia="zh-CN" w:bidi="ar-SA"/>
    </w:rPr>
  </w:style>
  <w:style w:type="paragraph" w:customStyle="1" w:styleId="551">
    <w:name w:val="UserStyle_459"/>
    <w:basedOn w:val="1"/>
    <w:qFormat/>
    <w:uiPriority w:val="0"/>
    <w:pPr>
      <w:jc w:val="both"/>
      <w:textAlignment w:val="baseline"/>
    </w:pPr>
  </w:style>
  <w:style w:type="paragraph" w:customStyle="1" w:styleId="552">
    <w:name w:val="UserStyle_460"/>
    <w:basedOn w:val="1"/>
    <w:qFormat/>
    <w:uiPriority w:val="0"/>
    <w:pPr>
      <w:keepNext/>
      <w:keepLines/>
      <w:spacing w:before="100" w:beforeAutospacing="1" w:after="100" w:afterAutospacing="1" w:line="360" w:lineRule="auto"/>
      <w:jc w:val="both"/>
      <w:textAlignment w:val="baseline"/>
    </w:pPr>
    <w:rPr>
      <w:rFonts w:ascii="Arial" w:hAnsi="Arial" w:eastAsia="黑体" w:cs="宋体"/>
      <w:bCs/>
      <w:kern w:val="2"/>
      <w:sz w:val="32"/>
      <w:szCs w:val="20"/>
      <w:lang w:val="en-US" w:eastAsia="zh-CN" w:bidi="ar-SA"/>
    </w:rPr>
  </w:style>
  <w:style w:type="paragraph" w:customStyle="1" w:styleId="553">
    <w:name w:val="UserStyle_461"/>
    <w:basedOn w:val="1"/>
    <w:qFormat/>
    <w:uiPriority w:val="0"/>
    <w:pPr>
      <w:tabs>
        <w:tab w:val="left" w:pos="705"/>
        <w:tab w:val="left" w:pos="1440"/>
      </w:tabs>
      <w:spacing w:line="480" w:lineRule="atLeast"/>
      <w:ind w:left="1440" w:hanging="360"/>
      <w:jc w:val="both"/>
      <w:textAlignment w:val="baseline"/>
    </w:pPr>
    <w:rPr>
      <w:rFonts w:ascii="宋体" w:hAnsi="宋体" w:cs="Times New Roman"/>
      <w:bCs/>
      <w:spacing w:val="10"/>
      <w:kern w:val="28"/>
      <w:sz w:val="21"/>
      <w:szCs w:val="21"/>
      <w:lang w:val="en-US" w:eastAsia="zh-CN" w:bidi="ar-SA"/>
    </w:rPr>
  </w:style>
  <w:style w:type="paragraph" w:customStyle="1" w:styleId="554">
    <w:name w:val="UserStyle_462"/>
    <w:basedOn w:val="1"/>
    <w:qFormat/>
    <w:uiPriority w:val="0"/>
    <w:pPr>
      <w:widowControl/>
      <w:pBdr>
        <w:left w:val="single" w:color="000000" w:sz="8" w:space="0"/>
        <w:bottom w:val="single" w:color="000000" w:sz="8" w:space="0"/>
      </w:pBdr>
      <w:spacing w:before="100" w:beforeAutospacing="1" w:after="100" w:afterAutospacing="1"/>
      <w:jc w:val="center"/>
      <w:textAlignment w:val="baseline"/>
    </w:pPr>
    <w:rPr>
      <w:rFonts w:ascii="Arial Unicode MS" w:hAnsi="Arial Unicode MS" w:eastAsia="Times New Roman"/>
      <w:kern w:val="0"/>
      <w:sz w:val="28"/>
      <w:szCs w:val="28"/>
      <w:lang w:val="en-US" w:eastAsia="zh-CN" w:bidi="ar-SA"/>
    </w:rPr>
  </w:style>
  <w:style w:type="paragraph" w:customStyle="1" w:styleId="555">
    <w:name w:val="UserStyle_463"/>
    <w:basedOn w:val="1"/>
    <w:qFormat/>
    <w:uiPriority w:val="0"/>
    <w:pPr>
      <w:widowControl/>
      <w:spacing w:before="100" w:beforeAutospacing="1" w:after="100" w:afterAutospacing="1"/>
      <w:jc w:val="left"/>
      <w:textAlignment w:val="baseline"/>
    </w:pPr>
    <w:rPr>
      <w:rFonts w:ascii="宋体" w:hAnsi="宋体"/>
      <w:color w:val="FF0000"/>
      <w:kern w:val="0"/>
      <w:sz w:val="20"/>
      <w:szCs w:val="20"/>
      <w:lang w:val="en-US" w:eastAsia="zh-CN" w:bidi="ar-SA"/>
    </w:rPr>
  </w:style>
  <w:style w:type="paragraph" w:customStyle="1" w:styleId="556">
    <w:name w:val="UserStyle_46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baseline"/>
    </w:pPr>
    <w:rPr>
      <w:rFonts w:ascii="宋体" w:hAnsi="宋体"/>
      <w:kern w:val="0"/>
      <w:sz w:val="20"/>
      <w:szCs w:val="20"/>
      <w:lang w:val="en-US" w:eastAsia="zh-CN" w:bidi="ar-SA"/>
    </w:rPr>
  </w:style>
  <w:style w:type="paragraph" w:customStyle="1" w:styleId="557">
    <w:name w:val="UserStyle_465"/>
    <w:basedOn w:val="1"/>
    <w:qFormat/>
    <w:uiPriority w:val="0"/>
    <w:pPr>
      <w:jc w:val="both"/>
      <w:textAlignment w:val="baseline"/>
    </w:pPr>
  </w:style>
  <w:style w:type="paragraph" w:customStyle="1" w:styleId="558">
    <w:name w:val="UserStyle_4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0"/>
      <w:szCs w:val="20"/>
      <w:lang w:val="en-US" w:eastAsia="zh-CN" w:bidi="ar-SA"/>
    </w:rPr>
  </w:style>
  <w:style w:type="paragraph" w:customStyle="1" w:styleId="559">
    <w:name w:val="UserStyle_467"/>
    <w:basedOn w:val="45"/>
    <w:qFormat/>
    <w:uiPriority w:val="0"/>
    <w:pPr>
      <w:keepNext/>
      <w:keepLines/>
      <w:tabs>
        <w:tab w:val="left" w:pos="1800"/>
      </w:tabs>
      <w:spacing w:before="312" w:after="312" w:line="415" w:lineRule="auto"/>
      <w:ind w:left="1800" w:leftChars="0" w:hanging="720"/>
      <w:jc w:val="both"/>
      <w:textAlignment w:val="baseline"/>
    </w:pPr>
    <w:rPr>
      <w:rFonts w:eastAsia="宋体" w:cs="宋体"/>
      <w:bCs/>
      <w:kern w:val="2"/>
      <w:sz w:val="30"/>
      <w:szCs w:val="20"/>
      <w:lang w:val="en-US" w:eastAsia="zh-CN" w:bidi="ar-SA"/>
    </w:rPr>
  </w:style>
  <w:style w:type="paragraph" w:customStyle="1" w:styleId="560">
    <w:name w:val="UserStyle_468"/>
    <w:qFormat/>
    <w:uiPriority w:val="0"/>
    <w:pPr>
      <w:widowControl/>
      <w:snapToGrid w:val="0"/>
      <w:spacing w:before="120" w:line="240" w:lineRule="exact"/>
      <w:textAlignment w:val="baseline"/>
    </w:pPr>
    <w:rPr>
      <w:rFonts w:ascii="Arial" w:hAnsi="Arial" w:eastAsia="黑体" w:cstheme="minorBidi"/>
      <w:kern w:val="2"/>
      <w:sz w:val="18"/>
      <w:szCs w:val="21"/>
      <w:lang w:val="en-US" w:eastAsia="zh-CN" w:bidi="ar-SA"/>
    </w:rPr>
  </w:style>
  <w:style w:type="paragraph" w:customStyle="1" w:styleId="561">
    <w:name w:val="UserStyle_469"/>
    <w:basedOn w:val="1"/>
    <w:qFormat/>
    <w:uiPriority w:val="0"/>
    <w:pPr>
      <w:widowControl/>
      <w:tabs>
        <w:tab w:val="left" w:pos="1701"/>
      </w:tabs>
      <w:topLinePunct/>
      <w:snapToGrid w:val="0"/>
      <w:spacing w:before="160" w:after="160" w:line="240" w:lineRule="atLeast"/>
      <w:ind w:left="1701" w:hanging="159"/>
      <w:jc w:val="left"/>
      <w:textAlignment w:val="baseline"/>
    </w:pPr>
    <w:rPr>
      <w:rFonts w:ascii="Arial" w:hAnsi="Arial"/>
      <w:kern w:val="0"/>
      <w:sz w:val="21"/>
      <w:szCs w:val="21"/>
      <w:lang w:val="en-US" w:eastAsia="zh-CN" w:bidi="ar-SA"/>
    </w:rPr>
  </w:style>
  <w:style w:type="paragraph" w:customStyle="1" w:styleId="562">
    <w:name w:val="UserStyle_470"/>
    <w:qFormat/>
    <w:uiPriority w:val="0"/>
    <w:pPr>
      <w:jc w:val="both"/>
      <w:textAlignment w:val="baseline"/>
    </w:pPr>
    <w:rPr>
      <w:rFonts w:ascii="Times New Roman" w:hAnsi="Times New Roman" w:eastAsia="仿宋_GB2312" w:cstheme="minorBidi"/>
      <w:kern w:val="2"/>
      <w:sz w:val="28"/>
      <w:szCs w:val="24"/>
      <w:lang w:val="en-US" w:eastAsia="zh-CN" w:bidi="ar-SA"/>
    </w:rPr>
  </w:style>
  <w:style w:type="paragraph" w:customStyle="1" w:styleId="563">
    <w:name w:val="UserStyle_47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564">
    <w:name w:val="UserStyle_472"/>
    <w:qFormat/>
    <w:uiPriority w:val="0"/>
    <w:pPr>
      <w:widowControl/>
      <w:suppressAutoHyphens/>
      <w:textAlignment w:val="baseline"/>
    </w:pPr>
    <w:rPr>
      <w:rFonts w:ascii="Times New Roman" w:hAnsi="Times New Roman" w:eastAsia="宋体" w:cstheme="minorBidi"/>
      <w:sz w:val="24"/>
      <w:szCs w:val="24"/>
      <w:lang w:val="en-US" w:eastAsia="zh-CN" w:bidi="ar-SA"/>
    </w:rPr>
  </w:style>
  <w:style w:type="paragraph" w:customStyle="1" w:styleId="565">
    <w:name w:val="UserStyle_473"/>
    <w:next w:val="162"/>
    <w:qFormat/>
    <w:uiPriority w:val="0"/>
    <w:pPr>
      <w:widowControl/>
      <w:numPr>
        <w:ilvl w:val="4"/>
        <w:numId w:val="3"/>
      </w:numPr>
      <w:tabs>
        <w:tab w:val="left" w:pos="2100"/>
      </w:tabs>
      <w:ind w:left="2100" w:hanging="420"/>
      <w:textAlignment w:val="baseline"/>
    </w:pPr>
    <w:rPr>
      <w:rFonts w:ascii="Calibri" w:hAnsi="Calibri" w:eastAsia="宋体" w:cstheme="minorBidi"/>
      <w:b/>
      <w:kern w:val="2"/>
      <w:sz w:val="28"/>
      <w:szCs w:val="22"/>
      <w:lang w:val="en-US" w:eastAsia="zh-CN" w:bidi="ar-SA"/>
    </w:rPr>
  </w:style>
  <w:style w:type="paragraph" w:customStyle="1" w:styleId="566">
    <w:name w:val="UserStyle_474"/>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567">
    <w:name w:val="UserStyle_4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宋体"/>
      <w:b/>
      <w:bCs/>
      <w:kern w:val="0"/>
      <w:sz w:val="20"/>
      <w:szCs w:val="20"/>
      <w:lang w:val="en-US" w:eastAsia="zh-CN" w:bidi="ar-SA"/>
    </w:rPr>
  </w:style>
  <w:style w:type="paragraph" w:customStyle="1" w:styleId="568">
    <w:name w:val="UserStyle_476"/>
    <w:basedOn w:val="1"/>
    <w:qFormat/>
    <w:uiPriority w:val="0"/>
    <w:pPr>
      <w:widowControl/>
      <w:tabs>
        <w:tab w:val="left" w:pos="567"/>
      </w:tabs>
      <w:ind w:left="987" w:hanging="420"/>
      <w:jc w:val="left"/>
      <w:textAlignment w:val="baseline"/>
    </w:pPr>
    <w:rPr>
      <w:rFonts w:ascii="Tahoma" w:hAnsi="Tahoma"/>
      <w:kern w:val="2"/>
      <w:sz w:val="28"/>
      <w:szCs w:val="21"/>
      <w:lang w:val="en-US" w:eastAsia="zh-CN" w:bidi="ar-SA"/>
    </w:rPr>
  </w:style>
  <w:style w:type="paragraph" w:customStyle="1" w:styleId="569">
    <w:name w:val="UserStyle_477"/>
    <w:basedOn w:val="1"/>
    <w:qFormat/>
    <w:uiPriority w:val="0"/>
    <w:pPr>
      <w:tabs>
        <w:tab w:val="left" w:pos="740"/>
      </w:tabs>
      <w:ind w:left="1081" w:hanging="1081"/>
      <w:jc w:val="both"/>
      <w:textAlignment w:val="baseline"/>
    </w:pPr>
  </w:style>
  <w:style w:type="paragraph" w:customStyle="1" w:styleId="570">
    <w:name w:val="UserStyle_47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both"/>
      <w:textAlignment w:val="baseline"/>
    </w:pPr>
    <w:rPr>
      <w:rFonts w:ascii="Arial Unicode MS" w:hAnsi="Arial Unicode MS" w:eastAsia="Times New Roman"/>
      <w:kern w:val="0"/>
      <w:sz w:val="24"/>
      <w:szCs w:val="24"/>
      <w:lang w:val="en-US" w:eastAsia="zh-CN" w:bidi="ar-SA"/>
    </w:rPr>
  </w:style>
  <w:style w:type="paragraph" w:customStyle="1" w:styleId="571">
    <w:name w:val="UserStyle_479"/>
    <w:basedOn w:val="1"/>
    <w:qFormat/>
    <w:uiPriority w:val="0"/>
    <w:pPr>
      <w:widowControl/>
      <w:pBdr>
        <w:left w:val="single" w:color="000000" w:sz="4" w:space="0"/>
        <w:right w:val="single" w:color="000000" w:sz="4" w:space="0"/>
      </w:pBdr>
      <w:spacing w:before="100" w:beforeAutospacing="1" w:after="100" w:afterAutospacing="1"/>
      <w:jc w:val="center"/>
      <w:textAlignment w:val="baseline"/>
    </w:pPr>
    <w:rPr>
      <w:rFonts w:ascii="微软雅黑" w:hAnsi="微软雅黑" w:eastAsia="微软雅黑" w:cs="宋体"/>
      <w:b/>
      <w:bCs/>
      <w:kern w:val="0"/>
      <w:sz w:val="20"/>
      <w:szCs w:val="20"/>
      <w:lang w:val="en-US" w:eastAsia="zh-CN" w:bidi="ar-SA"/>
    </w:rPr>
  </w:style>
  <w:style w:type="paragraph" w:customStyle="1" w:styleId="572">
    <w:name w:val="UserStyle_480"/>
    <w:qFormat/>
    <w:uiPriority w:val="0"/>
    <w:pPr>
      <w:spacing w:line="288" w:lineRule="auto"/>
      <w:ind w:left="1026" w:hanging="425"/>
      <w:textAlignment w:val="baseline"/>
    </w:pPr>
    <w:rPr>
      <w:rFonts w:ascii="楷体" w:hAnsi="Times New Roman" w:eastAsia="楷体" w:cstheme="minorBidi"/>
      <w:color w:val="000000"/>
      <w:spacing w:val="20"/>
      <w:sz w:val="24"/>
      <w:lang w:val="en-US" w:eastAsia="zh-CN" w:bidi="ar-SA"/>
    </w:rPr>
  </w:style>
  <w:style w:type="paragraph" w:customStyle="1" w:styleId="573">
    <w:name w:val="UserStyle_481"/>
    <w:basedOn w:val="1"/>
    <w:qFormat/>
    <w:uiPriority w:val="0"/>
    <w:pPr>
      <w:widowControl/>
      <w:spacing w:before="100" w:beforeAutospacing="1" w:after="100" w:afterAutospacing="1"/>
      <w:jc w:val="left"/>
      <w:textAlignment w:val="baseline"/>
    </w:pPr>
    <w:rPr>
      <w:rFonts w:eastAsia="Times New Roman"/>
      <w:kern w:val="0"/>
      <w:sz w:val="28"/>
      <w:szCs w:val="28"/>
      <w:lang w:val="en-US" w:eastAsia="zh-CN" w:bidi="ar-SA"/>
    </w:rPr>
  </w:style>
  <w:style w:type="paragraph" w:customStyle="1" w:styleId="574">
    <w:name w:val="UserStyle_482"/>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575">
    <w:name w:val="UserStyle_4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微软雅黑" w:hAnsi="微软雅黑" w:eastAsia="微软雅黑"/>
      <w:kern w:val="0"/>
      <w:sz w:val="20"/>
      <w:szCs w:val="20"/>
      <w:lang w:val="en-US" w:eastAsia="zh-CN" w:bidi="ar-SA"/>
    </w:rPr>
  </w:style>
  <w:style w:type="paragraph" w:customStyle="1" w:styleId="576">
    <w:name w:val="UserStyle_484"/>
    <w:basedOn w:val="1"/>
    <w:next w:val="577"/>
    <w:qFormat/>
    <w:uiPriority w:val="0"/>
    <w:pPr>
      <w:keepNext/>
      <w:ind w:left="1701"/>
      <w:jc w:val="both"/>
      <w:textAlignment w:val="baseline"/>
    </w:pPr>
  </w:style>
  <w:style w:type="paragraph" w:customStyle="1" w:styleId="577">
    <w:name w:val="UserStyle_485"/>
    <w:basedOn w:val="1"/>
    <w:next w:val="129"/>
    <w:qFormat/>
    <w:uiPriority w:val="0"/>
    <w:pPr>
      <w:keepNext/>
      <w:keepLines/>
      <w:spacing w:line="360" w:lineRule="auto"/>
      <w:jc w:val="center"/>
      <w:textAlignment w:val="baseline"/>
    </w:pPr>
    <w:rPr>
      <w:rFonts w:ascii="Tahoma" w:hAnsi="Tahoma"/>
      <w:kern w:val="2"/>
      <w:sz w:val="24"/>
      <w:szCs w:val="24"/>
      <w:lang w:val="en-US" w:eastAsia="zh-CN" w:bidi="ar-SA"/>
    </w:rPr>
  </w:style>
  <w:style w:type="paragraph" w:customStyle="1" w:styleId="578">
    <w:name w:val="UserStyle_4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宋体"/>
      <w:b/>
      <w:bCs/>
      <w:kern w:val="0"/>
      <w:sz w:val="20"/>
      <w:szCs w:val="20"/>
      <w:lang w:val="en-US" w:eastAsia="zh-CN" w:bidi="ar-SA"/>
    </w:rPr>
  </w:style>
  <w:style w:type="paragraph" w:customStyle="1" w:styleId="579">
    <w:name w:val="UserStyle_487"/>
    <w:basedOn w:val="1"/>
    <w:qFormat/>
    <w:uiPriority w:val="0"/>
    <w:pPr>
      <w:spacing w:line="360" w:lineRule="auto"/>
      <w:ind w:firstLine="497" w:firstLineChars="207"/>
      <w:jc w:val="both"/>
      <w:textAlignment w:val="baseline"/>
    </w:pPr>
    <w:rPr>
      <w:kern w:val="2"/>
      <w:sz w:val="24"/>
      <w:szCs w:val="20"/>
      <w:lang w:val="en-US" w:eastAsia="zh-CN" w:bidi="ar-SA"/>
    </w:rPr>
  </w:style>
  <w:style w:type="paragraph" w:customStyle="1" w:styleId="580">
    <w:name w:val="UserStyle_488"/>
    <w:basedOn w:val="43"/>
    <w:qFormat/>
    <w:uiPriority w:val="0"/>
    <w:pPr>
      <w:keepNext/>
      <w:keepLines/>
      <w:tabs>
        <w:tab w:val="left" w:pos="525"/>
      </w:tabs>
      <w:spacing w:before="340" w:after="330" w:line="360" w:lineRule="auto"/>
      <w:jc w:val="both"/>
      <w:textAlignment w:val="auto"/>
    </w:pPr>
    <w:rPr>
      <w:rFonts w:eastAsia="黑体" w:cs="Times New Roman"/>
      <w:bCs/>
      <w:kern w:val="44"/>
      <w:sz w:val="28"/>
      <w:szCs w:val="32"/>
      <w:lang w:val="en-US" w:eastAsia="zh-CN" w:bidi="ar-SA"/>
    </w:rPr>
  </w:style>
  <w:style w:type="paragraph" w:customStyle="1" w:styleId="581">
    <w:name w:val="UserStyle_489"/>
    <w:next w:val="1"/>
    <w:qFormat/>
    <w:uiPriority w:val="0"/>
    <w:pPr>
      <w:keepNext/>
      <w:widowControl/>
      <w:snapToGrid w:val="0"/>
      <w:spacing w:before="80" w:after="40" w:line="240" w:lineRule="atLeast"/>
      <w:textAlignment w:val="baseline"/>
    </w:pPr>
    <w:rPr>
      <w:rFonts w:ascii="Arial" w:hAnsi="Arial" w:eastAsia="黑体" w:cs="Arial"/>
      <w:bCs/>
      <w:kern w:val="2"/>
      <w:sz w:val="18"/>
      <w:szCs w:val="18"/>
      <w:lang w:val="en-US" w:eastAsia="zh-CN" w:bidi="ar-SA"/>
    </w:rPr>
  </w:style>
  <w:style w:type="paragraph" w:customStyle="1" w:styleId="582">
    <w:name w:val="UserStyle_490"/>
    <w:basedOn w:val="1"/>
    <w:qFormat/>
    <w:uiPriority w:val="0"/>
    <w:pPr>
      <w:jc w:val="center"/>
      <w:textAlignment w:val="baseline"/>
    </w:pPr>
    <w:rPr>
      <w:kern w:val="0"/>
      <w:sz w:val="21"/>
      <w:szCs w:val="21"/>
      <w:lang w:val="en-US" w:eastAsia="zh-CN" w:bidi="ar-SA"/>
    </w:rPr>
  </w:style>
  <w:style w:type="paragraph" w:customStyle="1" w:styleId="583">
    <w:name w:val="UserStyle_491"/>
    <w:basedOn w:val="1"/>
    <w:qFormat/>
    <w:uiPriority w:val="0"/>
    <w:pPr>
      <w:widowControl/>
      <w:pBdr>
        <w:left w:val="single" w:color="000000" w:sz="8" w:space="0"/>
      </w:pBdr>
      <w:spacing w:before="100" w:beforeAutospacing="1" w:after="100" w:afterAutospacing="1"/>
      <w:jc w:val="center"/>
      <w:textAlignment w:val="baseline"/>
    </w:pPr>
    <w:rPr>
      <w:rFonts w:ascii="Arial Unicode MS" w:hAnsi="Arial Unicode MS" w:eastAsia="Times New Roman"/>
      <w:kern w:val="0"/>
      <w:sz w:val="28"/>
      <w:szCs w:val="28"/>
      <w:lang w:val="en-US" w:eastAsia="zh-CN" w:bidi="ar-SA"/>
    </w:rPr>
  </w:style>
  <w:style w:type="paragraph" w:customStyle="1" w:styleId="584">
    <w:name w:val="UserStyle_49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微软雅黑" w:hAnsi="微软雅黑" w:eastAsia="微软雅黑"/>
      <w:kern w:val="0"/>
      <w:sz w:val="20"/>
      <w:szCs w:val="20"/>
      <w:lang w:val="en-US" w:eastAsia="zh-CN" w:bidi="ar-SA"/>
    </w:rPr>
  </w:style>
  <w:style w:type="paragraph" w:customStyle="1" w:styleId="585">
    <w:name w:val="UserStyle_493"/>
    <w:qFormat/>
    <w:uiPriority w:val="0"/>
    <w:pPr>
      <w:tabs>
        <w:tab w:val="left" w:pos="1678"/>
      </w:tabs>
      <w:spacing w:after="60" w:line="400" w:lineRule="exact"/>
      <w:ind w:left="2098" w:hanging="420"/>
      <w:jc w:val="both"/>
      <w:textAlignment w:val="baseline"/>
    </w:pPr>
    <w:rPr>
      <w:rFonts w:ascii="Times New Roman" w:hAnsi="Times New Roman" w:eastAsia="宋体" w:cs="Times New Roman"/>
      <w:bCs/>
      <w:kern w:val="44"/>
      <w:sz w:val="24"/>
      <w:szCs w:val="44"/>
      <w:lang w:val="en-US" w:eastAsia="zh-CN" w:bidi="ar-SA"/>
    </w:rPr>
  </w:style>
  <w:style w:type="paragraph" w:customStyle="1" w:styleId="586">
    <w:name w:val="UserStyle_494"/>
    <w:qFormat/>
    <w:uiPriority w:val="0"/>
    <w:pPr>
      <w:widowControl/>
      <w:tabs>
        <w:tab w:val="left" w:pos="1260"/>
      </w:tabs>
      <w:ind w:left="1259" w:hanging="419"/>
      <w:jc w:val="both"/>
      <w:textAlignment w:val="baseline"/>
    </w:pPr>
    <w:rPr>
      <w:rFonts w:ascii="宋体" w:hAnsi="Times New Roman" w:eastAsia="宋体" w:cstheme="minorBidi"/>
      <w:sz w:val="21"/>
      <w:lang w:val="en-US" w:eastAsia="zh-CN" w:bidi="ar-SA"/>
    </w:rPr>
  </w:style>
  <w:style w:type="paragraph" w:customStyle="1" w:styleId="587">
    <w:name w:val="UserStyle_49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baseline"/>
    </w:pPr>
    <w:rPr>
      <w:rFonts w:ascii="微软雅黑" w:hAnsi="微软雅黑" w:eastAsia="微软雅黑"/>
      <w:kern w:val="0"/>
      <w:sz w:val="20"/>
      <w:szCs w:val="20"/>
      <w:lang w:val="en-US" w:eastAsia="zh-CN" w:bidi="ar-SA"/>
    </w:rPr>
  </w:style>
  <w:style w:type="paragraph" w:customStyle="1" w:styleId="588">
    <w:name w:val="UserStyle_49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0"/>
      <w:szCs w:val="20"/>
      <w:lang w:val="en-US" w:eastAsia="zh-CN" w:bidi="ar-SA"/>
    </w:rPr>
  </w:style>
  <w:style w:type="paragraph" w:customStyle="1" w:styleId="589">
    <w:name w:val="UserStyle_497"/>
    <w:basedOn w:val="321"/>
    <w:qFormat/>
    <w:uiPriority w:val="0"/>
    <w:pPr>
      <w:widowControl/>
      <w:snapToGrid w:val="0"/>
      <w:spacing w:line="300" w:lineRule="auto"/>
      <w:jc w:val="center"/>
      <w:textAlignment w:val="center"/>
    </w:pPr>
  </w:style>
  <w:style w:type="paragraph" w:customStyle="1" w:styleId="590">
    <w:name w:val="UserStyle_498"/>
    <w:basedOn w:val="1"/>
    <w:qFormat/>
    <w:uiPriority w:val="0"/>
    <w:pPr>
      <w:widowControl/>
      <w:spacing w:before="100" w:beforeAutospacing="1" w:after="100" w:afterAutospacing="1"/>
      <w:jc w:val="left"/>
      <w:textAlignment w:val="baseline"/>
    </w:pPr>
    <w:rPr>
      <w:rFonts w:ascii="宋体" w:hAnsi="宋体"/>
      <w:kern w:val="0"/>
      <w:sz w:val="28"/>
      <w:szCs w:val="28"/>
      <w:lang w:val="en-US" w:eastAsia="zh-CN" w:bidi="ar-SA"/>
    </w:rPr>
  </w:style>
  <w:style w:type="paragraph" w:customStyle="1" w:styleId="591">
    <w:name w:val="UserStyle_49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592">
    <w:name w:val="UserStyle_50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微软雅黑" w:hAnsi="微软雅黑" w:eastAsia="微软雅黑" w:cs="宋体"/>
      <w:b/>
      <w:bCs/>
      <w:color w:val="FF0000"/>
      <w:kern w:val="0"/>
      <w:sz w:val="20"/>
      <w:szCs w:val="20"/>
      <w:lang w:val="en-US" w:eastAsia="zh-CN" w:bidi="ar-SA"/>
    </w:rPr>
  </w:style>
  <w:style w:type="paragraph" w:customStyle="1" w:styleId="593">
    <w:name w:val="UserStyle_501"/>
    <w:basedOn w:val="1"/>
    <w:qFormat/>
    <w:uiPriority w:val="0"/>
    <w:pPr>
      <w:tabs>
        <w:tab w:val="left" w:pos="360"/>
      </w:tabs>
      <w:spacing w:line="360" w:lineRule="auto"/>
      <w:ind w:left="482" w:firstLine="200" w:firstLineChars="200"/>
      <w:jc w:val="both"/>
      <w:textAlignment w:val="baseline"/>
    </w:pPr>
    <w:rPr>
      <w:rFonts w:ascii="Tahoma" w:hAnsi="Tahoma"/>
      <w:kern w:val="2"/>
      <w:sz w:val="24"/>
      <w:szCs w:val="20"/>
      <w:lang w:val="en-US" w:eastAsia="zh-CN" w:bidi="ar-SA"/>
    </w:rPr>
  </w:style>
  <w:style w:type="paragraph" w:customStyle="1" w:styleId="594">
    <w:name w:val="UserStyle_502"/>
    <w:basedOn w:val="1"/>
    <w:qFormat/>
    <w:uiPriority w:val="0"/>
    <w:pPr>
      <w:ind w:left="400" w:leftChars="400" w:firstLine="200" w:firstLineChars="200"/>
      <w:jc w:val="both"/>
      <w:textAlignment w:val="baseline"/>
    </w:pPr>
    <w:rPr>
      <w:kern w:val="2"/>
      <w:sz w:val="21"/>
      <w:szCs w:val="20"/>
      <w:lang w:val="en-US" w:eastAsia="zh-CN" w:bidi="ar-SA"/>
    </w:rPr>
  </w:style>
  <w:style w:type="paragraph" w:customStyle="1" w:styleId="595">
    <w:name w:val="UserStyle_5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宋体"/>
      <w:b/>
      <w:bCs/>
      <w:kern w:val="0"/>
      <w:sz w:val="20"/>
      <w:szCs w:val="20"/>
      <w:lang w:val="en-US" w:eastAsia="zh-CN" w:bidi="ar-SA"/>
    </w:rPr>
  </w:style>
  <w:style w:type="paragraph" w:customStyle="1" w:styleId="596">
    <w:name w:val="UserStyle_50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597">
    <w:name w:val="UserStyle_505"/>
    <w:qFormat/>
    <w:uiPriority w:val="0"/>
    <w:pPr>
      <w:widowControl/>
      <w:textAlignment w:val="baseline"/>
    </w:pPr>
    <w:rPr>
      <w:rFonts w:ascii="Times New Roman" w:hAnsi="Times New Roman" w:eastAsia="宋体" w:cstheme="minorBidi"/>
      <w:lang w:val="en-US" w:eastAsia="zh-CN" w:bidi="ar-SA"/>
    </w:rPr>
  </w:style>
  <w:style w:type="paragraph" w:customStyle="1" w:styleId="598">
    <w:name w:val="UserStyle_506"/>
    <w:qFormat/>
    <w:uiPriority w:val="0"/>
    <w:pPr>
      <w:widowControl/>
      <w:jc w:val="center"/>
      <w:textAlignment w:val="baseline"/>
    </w:pPr>
    <w:rPr>
      <w:rFonts w:ascii="Times New Roman" w:hAnsi="Times New Roman" w:eastAsia="宋体" w:cstheme="minorBidi"/>
      <w:color w:val="0000FF"/>
      <w:sz w:val="18"/>
      <w:szCs w:val="18"/>
      <w:lang w:val="en-US" w:eastAsia="zh-CN" w:bidi="ar-SA"/>
    </w:rPr>
  </w:style>
  <w:style w:type="paragraph" w:customStyle="1" w:styleId="599">
    <w:name w:val="UserStyle_507"/>
    <w:basedOn w:val="72"/>
    <w:semiHidden/>
    <w:qFormat/>
    <w:uiPriority w:val="0"/>
    <w:pPr>
      <w:shd w:val="clear" w:color="auto" w:fill="000080"/>
      <w:spacing w:line="360" w:lineRule="auto"/>
      <w:ind w:firstLine="200" w:firstLineChars="200"/>
      <w:jc w:val="left"/>
      <w:textAlignment w:val="baseline"/>
    </w:pPr>
    <w:rPr>
      <w:rFonts w:ascii="Tahoma" w:hAnsi="Tahoma"/>
      <w:kern w:val="0"/>
      <w:sz w:val="18"/>
      <w:szCs w:val="24"/>
      <w:lang w:val="en-US" w:eastAsia="zh-CN" w:bidi="ar-SA"/>
    </w:rPr>
  </w:style>
  <w:style w:type="paragraph" w:customStyle="1" w:styleId="600">
    <w:name w:val="UserStyle_508"/>
    <w:basedOn w:val="1"/>
    <w:qFormat/>
    <w:uiPriority w:val="0"/>
    <w:pPr>
      <w:widowControl/>
      <w:pBdr>
        <w:left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601">
    <w:name w:val="UserStyle_509"/>
    <w:basedOn w:val="1"/>
    <w:qFormat/>
    <w:uiPriority w:val="0"/>
    <w:pPr>
      <w:spacing w:before="120" w:after="120" w:line="312" w:lineRule="atLeast"/>
      <w:ind w:right="879" w:firstLine="839"/>
      <w:jc w:val="center"/>
      <w:textAlignment w:val="baseline"/>
    </w:pPr>
    <w:rPr>
      <w:rFonts w:ascii="黑体" w:eastAsia="黑体"/>
      <w:kern w:val="0"/>
      <w:sz w:val="32"/>
      <w:szCs w:val="21"/>
      <w:lang w:val="en-US" w:eastAsia="zh-CN" w:bidi="ar-SA"/>
    </w:rPr>
  </w:style>
  <w:style w:type="paragraph" w:customStyle="1" w:styleId="602">
    <w:name w:val="UserStyle_510"/>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baseline"/>
    </w:pPr>
    <w:rPr>
      <w:rFonts w:ascii="Arial Unicode MS" w:hAnsi="Arial Unicode MS" w:eastAsia="Times New Roman" w:cs="Arial Unicode MS"/>
      <w:b/>
      <w:bCs/>
      <w:kern w:val="0"/>
      <w:sz w:val="28"/>
      <w:szCs w:val="28"/>
      <w:lang w:val="en-US" w:eastAsia="zh-CN" w:bidi="ar-SA"/>
    </w:rPr>
  </w:style>
  <w:style w:type="paragraph" w:customStyle="1" w:styleId="603">
    <w:name w:val="UserStyle_511"/>
    <w:basedOn w:val="1"/>
    <w:qFormat/>
    <w:uiPriority w:val="0"/>
    <w:pPr>
      <w:widowControl/>
      <w:snapToGrid w:val="0"/>
      <w:spacing w:line="360" w:lineRule="auto"/>
      <w:ind w:firstLine="200" w:firstLineChars="200"/>
      <w:jc w:val="both"/>
      <w:textAlignment w:val="baseline"/>
    </w:pPr>
    <w:rPr>
      <w:kern w:val="0"/>
      <w:sz w:val="24"/>
      <w:szCs w:val="24"/>
      <w:lang w:val="en-US" w:eastAsia="zh-CN" w:bidi="ar-SA"/>
    </w:rPr>
  </w:style>
  <w:style w:type="paragraph" w:customStyle="1" w:styleId="604">
    <w:name w:val="UserStyle_512"/>
    <w:basedOn w:val="1"/>
    <w:qFormat/>
    <w:uiPriority w:val="0"/>
    <w:pPr>
      <w:widowControl/>
      <w:pBdr>
        <w:top w:val="single" w:color="000000" w:sz="4" w:space="0"/>
        <w:bottom w:val="single" w:color="000000" w:sz="8" w:space="0"/>
        <w:right w:val="single" w:color="000000" w:sz="8" w:space="0"/>
      </w:pBdr>
      <w:spacing w:before="100" w:beforeAutospacing="1" w:after="100" w:afterAutospacing="1"/>
      <w:jc w:val="right"/>
      <w:textAlignment w:val="baseline"/>
    </w:pPr>
    <w:rPr>
      <w:rFonts w:ascii="Arial Unicode MS" w:hAnsi="Arial Unicode MS" w:eastAsia="Times New Roman"/>
      <w:kern w:val="0"/>
      <w:sz w:val="28"/>
      <w:szCs w:val="28"/>
      <w:lang w:val="en-US" w:eastAsia="zh-CN" w:bidi="ar-SA"/>
    </w:rPr>
  </w:style>
  <w:style w:type="paragraph" w:customStyle="1" w:styleId="605">
    <w:name w:val="UserStyle_51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606">
    <w:name w:val="UserStyle_514"/>
    <w:basedOn w:val="43"/>
    <w:qFormat/>
    <w:uiPriority w:val="0"/>
    <w:pPr>
      <w:keepNext/>
      <w:keepLines/>
      <w:tabs>
        <w:tab w:val="left" w:pos="1320"/>
        <w:tab w:val="left" w:pos="1740"/>
      </w:tabs>
      <w:spacing w:line="360" w:lineRule="auto"/>
      <w:jc w:val="both"/>
      <w:textAlignment w:val="auto"/>
    </w:pPr>
    <w:rPr>
      <w:rFonts w:ascii="宋体" w:hAnsi="宋体" w:cs="宋体"/>
      <w:bCs/>
      <w:color w:val="000000"/>
      <w:kern w:val="2"/>
      <w:sz w:val="28"/>
      <w:szCs w:val="21"/>
      <w:lang w:val="en-US" w:eastAsia="zh-CN" w:bidi="ar-SA"/>
    </w:rPr>
  </w:style>
  <w:style w:type="paragraph" w:customStyle="1" w:styleId="607">
    <w:name w:val="UserStyle_51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baseline"/>
    </w:pPr>
    <w:rPr>
      <w:rFonts w:ascii="微软雅黑" w:hAnsi="微软雅黑" w:eastAsia="微软雅黑" w:cs="宋体"/>
      <w:b/>
      <w:bCs/>
      <w:kern w:val="0"/>
      <w:sz w:val="20"/>
      <w:szCs w:val="20"/>
      <w:lang w:val="en-US" w:eastAsia="zh-CN" w:bidi="ar-SA"/>
    </w:rPr>
  </w:style>
  <w:style w:type="paragraph" w:customStyle="1" w:styleId="608">
    <w:name w:val="UserStyle_516"/>
    <w:basedOn w:val="1"/>
    <w:qFormat/>
    <w:uiPriority w:val="0"/>
    <w:pPr>
      <w:widowControl/>
      <w:spacing w:before="100" w:beforeAutospacing="1" w:after="100" w:afterAutospacing="1"/>
      <w:jc w:val="center"/>
      <w:textAlignment w:val="baseline"/>
    </w:pPr>
    <w:rPr>
      <w:rFonts w:ascii="宋体" w:hAnsi="宋体"/>
      <w:color w:val="000000"/>
      <w:kern w:val="0"/>
      <w:sz w:val="20"/>
      <w:szCs w:val="20"/>
      <w:lang w:val="en-US" w:eastAsia="zh-CN" w:bidi="ar-SA"/>
    </w:rPr>
  </w:style>
  <w:style w:type="paragraph" w:customStyle="1" w:styleId="609">
    <w:name w:val="UserStyle_51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610">
    <w:name w:val="UserStyle_518"/>
    <w:basedOn w:val="326"/>
    <w:qFormat/>
    <w:uiPriority w:val="0"/>
    <w:pPr>
      <w:widowControl/>
      <w:textAlignment w:val="baseline"/>
    </w:pPr>
    <w:rPr>
      <w:rFonts w:ascii="宋体" w:eastAsia="宋体"/>
    </w:rPr>
  </w:style>
  <w:style w:type="paragraph" w:customStyle="1" w:styleId="611">
    <w:name w:val="UserStyle_519"/>
    <w:basedOn w:val="1"/>
    <w:qFormat/>
    <w:uiPriority w:val="0"/>
    <w:pPr>
      <w:tabs>
        <w:tab w:val="left" w:pos="420"/>
      </w:tabs>
      <w:ind w:left="420" w:hanging="420"/>
      <w:jc w:val="left"/>
      <w:textAlignment w:val="baseline"/>
    </w:pPr>
    <w:rPr>
      <w:rFonts w:ascii="Tahoma" w:hAnsi="Tahoma"/>
      <w:kern w:val="2"/>
      <w:sz w:val="28"/>
      <w:szCs w:val="21"/>
      <w:lang w:val="en-US" w:eastAsia="zh-CN" w:bidi="ar-SA"/>
    </w:rPr>
  </w:style>
  <w:style w:type="paragraph" w:customStyle="1" w:styleId="612">
    <w:name w:val="UserStyle_520"/>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baseline"/>
    </w:pPr>
    <w:rPr>
      <w:rFonts w:ascii="Arial Unicode MS" w:hAnsi="Arial Unicode MS" w:eastAsia="Times New Roman"/>
      <w:kern w:val="0"/>
      <w:sz w:val="28"/>
      <w:szCs w:val="28"/>
      <w:lang w:val="en-US" w:eastAsia="zh-CN" w:bidi="ar-SA"/>
    </w:rPr>
  </w:style>
  <w:style w:type="paragraph" w:customStyle="1" w:styleId="613">
    <w:name w:val="UserStyle_521"/>
    <w:basedOn w:val="1"/>
    <w:qFormat/>
    <w:uiPriority w:val="0"/>
    <w:pPr>
      <w:spacing w:before="50" w:after="120" w:line="360" w:lineRule="auto"/>
      <w:ind w:firstLine="480"/>
      <w:jc w:val="both"/>
      <w:textAlignment w:val="baseline"/>
    </w:pPr>
    <w:rPr>
      <w:kern w:val="2"/>
      <w:sz w:val="24"/>
      <w:szCs w:val="20"/>
      <w:lang w:val="en-US" w:eastAsia="zh-CN" w:bidi="ar-SA"/>
    </w:rPr>
  </w:style>
  <w:style w:type="paragraph" w:customStyle="1" w:styleId="614">
    <w:name w:val="UserStyle_522"/>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615">
    <w:name w:val="UserStyle_5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olor w:val="000000"/>
      <w:kern w:val="0"/>
      <w:sz w:val="20"/>
      <w:szCs w:val="20"/>
      <w:lang w:val="en-US" w:eastAsia="zh-CN" w:bidi="ar-SA"/>
    </w:rPr>
  </w:style>
  <w:style w:type="paragraph" w:customStyle="1" w:styleId="616">
    <w:name w:val="UserStyle_52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baseline"/>
    </w:pPr>
    <w:rPr>
      <w:rFonts w:ascii="宋体" w:hAnsi="宋体"/>
      <w:kern w:val="0"/>
      <w:sz w:val="20"/>
      <w:szCs w:val="20"/>
      <w:lang w:val="en-US" w:eastAsia="zh-CN" w:bidi="ar-SA"/>
    </w:rPr>
  </w:style>
  <w:style w:type="paragraph" w:customStyle="1" w:styleId="617">
    <w:name w:val="UserStyle_525"/>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textAlignment w:val="baseline"/>
    </w:pPr>
    <w:rPr>
      <w:rFonts w:ascii="Arial Unicode MS" w:hAnsi="Arial Unicode MS" w:eastAsia="Times New Roman"/>
      <w:kern w:val="0"/>
      <w:sz w:val="28"/>
      <w:szCs w:val="28"/>
      <w:lang w:val="en-US" w:eastAsia="zh-CN" w:bidi="ar-SA"/>
    </w:rPr>
  </w:style>
  <w:style w:type="paragraph" w:customStyle="1" w:styleId="618">
    <w:name w:val="UserStyle_526"/>
    <w:basedOn w:val="1"/>
    <w:qFormat/>
    <w:uiPriority w:val="0"/>
    <w:pPr>
      <w:widowControl/>
      <w:spacing w:before="100" w:beforeAutospacing="1" w:after="100" w:afterAutospacing="1" w:line="300" w:lineRule="atLeast"/>
      <w:jc w:val="left"/>
      <w:textAlignment w:val="baseline"/>
    </w:pPr>
    <w:rPr>
      <w:color w:val="333399"/>
      <w:kern w:val="0"/>
      <w:sz w:val="23"/>
      <w:szCs w:val="23"/>
      <w:lang w:val="en-US" w:eastAsia="zh-CN" w:bidi="ar-SA"/>
    </w:rPr>
  </w:style>
  <w:style w:type="paragraph" w:customStyle="1" w:styleId="619">
    <w:name w:val="UserStyle_5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0"/>
      <w:szCs w:val="20"/>
      <w:lang w:val="en-US" w:eastAsia="zh-CN" w:bidi="ar-SA"/>
    </w:rPr>
  </w:style>
  <w:style w:type="paragraph" w:customStyle="1" w:styleId="620">
    <w:name w:val="UserStyle_528"/>
    <w:basedOn w:val="81"/>
    <w:qFormat/>
    <w:uiPriority w:val="0"/>
    <w:pPr>
      <w:widowControl/>
      <w:autoSpaceDE/>
      <w:autoSpaceDN/>
      <w:spacing w:line="360" w:lineRule="auto"/>
      <w:ind w:firstLine="482"/>
      <w:jc w:val="both"/>
      <w:textAlignment w:val="baseline"/>
    </w:pPr>
    <w:rPr>
      <w:rFonts w:ascii="Times New Roman" w:hAnsi="Calibri"/>
      <w:b/>
      <w:color w:val="000000"/>
      <w:kern w:val="2"/>
      <w:sz w:val="24"/>
      <w:szCs w:val="24"/>
      <w:lang w:val="en-US" w:eastAsia="zh-CN" w:bidi="ar-SA"/>
    </w:rPr>
  </w:style>
  <w:style w:type="paragraph" w:customStyle="1" w:styleId="621">
    <w:name w:val="UserStyle_529"/>
    <w:basedOn w:val="477"/>
    <w:qFormat/>
    <w:uiPriority w:val="0"/>
    <w:pPr>
      <w:spacing w:line="360" w:lineRule="auto"/>
      <w:ind w:left="840" w:firstLineChars="0"/>
      <w:jc w:val="both"/>
      <w:textAlignment w:val="baseline"/>
    </w:pPr>
  </w:style>
  <w:style w:type="paragraph" w:customStyle="1" w:styleId="622">
    <w:name w:val="UserStyle_530"/>
    <w:basedOn w:val="440"/>
    <w:qFormat/>
    <w:uiPriority w:val="0"/>
    <w:pPr>
      <w:numPr>
        <w:ilvl w:val="0"/>
        <w:numId w:val="0"/>
      </w:numPr>
      <w:spacing w:before="156" w:after="156"/>
      <w:ind w:left="902" w:hanging="420"/>
      <w:jc w:val="center"/>
      <w:textAlignment w:val="baseline"/>
    </w:pPr>
  </w:style>
  <w:style w:type="paragraph" w:customStyle="1" w:styleId="623">
    <w:name w:val="UserStyle_5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0"/>
      <w:szCs w:val="20"/>
      <w:lang w:val="en-US" w:eastAsia="zh-CN" w:bidi="ar-SA"/>
    </w:rPr>
  </w:style>
  <w:style w:type="paragraph" w:customStyle="1" w:styleId="624">
    <w:name w:val="UserStyle_53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baseline"/>
    </w:pPr>
    <w:rPr>
      <w:rFonts w:ascii="宋体" w:hAnsi="宋体"/>
      <w:color w:val="000000"/>
      <w:kern w:val="0"/>
      <w:sz w:val="20"/>
      <w:szCs w:val="20"/>
      <w:lang w:val="en-US" w:eastAsia="zh-CN" w:bidi="ar-SA"/>
    </w:rPr>
  </w:style>
  <w:style w:type="paragraph" w:customStyle="1" w:styleId="625">
    <w:name w:val="UserStyle_533"/>
    <w:basedOn w:val="1"/>
    <w:qFormat/>
    <w:uiPriority w:val="0"/>
    <w:pPr>
      <w:spacing w:line="360" w:lineRule="auto"/>
      <w:ind w:firstLine="200" w:firstLineChars="200"/>
      <w:jc w:val="both"/>
      <w:textAlignment w:val="baseline"/>
    </w:pPr>
  </w:style>
  <w:style w:type="paragraph" w:customStyle="1" w:styleId="626">
    <w:name w:val="UserStyle_534"/>
    <w:basedOn w:val="1"/>
    <w:qFormat/>
    <w:uiPriority w:val="0"/>
    <w:pPr>
      <w:spacing w:line="360" w:lineRule="auto"/>
      <w:ind w:firstLine="200" w:firstLineChars="200"/>
      <w:jc w:val="left"/>
      <w:textAlignment w:val="baseline"/>
    </w:pPr>
    <w:rPr>
      <w:rFonts w:ascii="宋体" w:hAnsi="宋体"/>
      <w:kern w:val="2"/>
      <w:sz w:val="24"/>
      <w:szCs w:val="22"/>
      <w:lang w:val="en-US" w:eastAsia="zh-CN" w:bidi="ar-SA"/>
    </w:rPr>
  </w:style>
  <w:style w:type="paragraph" w:customStyle="1" w:styleId="627">
    <w:name w:val="UserStyle_535"/>
    <w:semiHidden/>
    <w:qFormat/>
    <w:uiPriority w:val="0"/>
    <w:pPr>
      <w:widowControl/>
      <w:textAlignment w:val="baseline"/>
    </w:pPr>
    <w:rPr>
      <w:rFonts w:ascii="Times New Roman" w:hAnsi="Times New Roman" w:eastAsia="宋体" w:cstheme="minorBidi"/>
      <w:kern w:val="2"/>
      <w:sz w:val="21"/>
      <w:szCs w:val="24"/>
      <w:lang w:val="en-US" w:eastAsia="zh-CN" w:bidi="ar-SA"/>
    </w:rPr>
  </w:style>
  <w:style w:type="paragraph" w:customStyle="1" w:styleId="628">
    <w:name w:val="UserStyle_536"/>
    <w:basedOn w:val="1"/>
    <w:qFormat/>
    <w:uiPriority w:val="0"/>
    <w:pPr>
      <w:ind w:left="100" w:leftChars="200" w:hanging="200" w:hangingChars="200"/>
      <w:jc w:val="both"/>
      <w:textAlignment w:val="baseline"/>
    </w:pPr>
  </w:style>
  <w:style w:type="paragraph" w:customStyle="1" w:styleId="629">
    <w:name w:val="UserStyle_5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0"/>
      <w:szCs w:val="20"/>
      <w:lang w:val="en-US" w:eastAsia="zh-CN" w:bidi="ar-SA"/>
    </w:rPr>
  </w:style>
  <w:style w:type="paragraph" w:customStyle="1" w:styleId="630">
    <w:name w:val="UserStyle_53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微软雅黑" w:hAnsi="微软雅黑" w:eastAsia="微软雅黑" w:cs="宋体"/>
      <w:b/>
      <w:bCs/>
      <w:kern w:val="0"/>
      <w:sz w:val="20"/>
      <w:szCs w:val="20"/>
      <w:lang w:val="en-US" w:eastAsia="zh-CN" w:bidi="ar-SA"/>
    </w:rPr>
  </w:style>
  <w:style w:type="paragraph" w:customStyle="1" w:styleId="631">
    <w:name w:val="UserStyle_5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0"/>
      <w:szCs w:val="20"/>
      <w:lang w:val="en-US" w:eastAsia="zh-CN" w:bidi="ar-SA"/>
    </w:rPr>
  </w:style>
  <w:style w:type="paragraph" w:customStyle="1" w:styleId="632">
    <w:name w:val="UserStyle_540"/>
    <w:qFormat/>
    <w:uiPriority w:val="0"/>
    <w:pPr>
      <w:jc w:val="both"/>
      <w:textAlignment w:val="baseline"/>
    </w:pPr>
    <w:rPr>
      <w:rFonts w:ascii="宋体" w:hAnsi="Times New Roman" w:eastAsia="宋体" w:cstheme="minorBidi"/>
      <w:color w:val="000000"/>
      <w:sz w:val="24"/>
      <w:lang w:val="en-US" w:eastAsia="zh-CN" w:bidi="ar-SA"/>
    </w:rPr>
  </w:style>
  <w:style w:type="paragraph" w:customStyle="1" w:styleId="633">
    <w:name w:val="UserStyle_541"/>
    <w:basedOn w:val="1"/>
    <w:qFormat/>
    <w:uiPriority w:val="0"/>
    <w:pPr>
      <w:widowControl/>
      <w:pBdr>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634">
    <w:name w:val="UserStyle_542"/>
    <w:qFormat/>
    <w:uiPriority w:val="0"/>
    <w:pPr>
      <w:widowControl/>
      <w:textAlignment w:val="baseline"/>
    </w:pPr>
    <w:rPr>
      <w:rFonts w:ascii="黑体" w:hAnsi="黑体" w:eastAsia="黑体" w:cstheme="minorBidi"/>
      <w:b/>
      <w:sz w:val="32"/>
      <w:szCs w:val="24"/>
      <w:lang w:val="en-US" w:eastAsia="zh-CN" w:bidi="ar-SA"/>
    </w:rPr>
  </w:style>
  <w:style w:type="paragraph" w:customStyle="1" w:styleId="635">
    <w:name w:val="UserStyle_543"/>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right"/>
      <w:textAlignment w:val="baseline"/>
    </w:pPr>
    <w:rPr>
      <w:rFonts w:ascii="Arial Unicode MS" w:hAnsi="Arial Unicode MS" w:eastAsia="Times New Roman"/>
      <w:kern w:val="0"/>
      <w:sz w:val="28"/>
      <w:szCs w:val="28"/>
      <w:lang w:val="en-US" w:eastAsia="zh-CN" w:bidi="ar-SA"/>
    </w:rPr>
  </w:style>
  <w:style w:type="paragraph" w:customStyle="1" w:styleId="636">
    <w:name w:val="UserStyle_544"/>
    <w:basedOn w:val="1"/>
    <w:next w:val="1"/>
    <w:qFormat/>
    <w:uiPriority w:val="0"/>
    <w:pPr>
      <w:keepNext/>
      <w:keepLines/>
      <w:widowControl/>
      <w:topLinePunct/>
      <w:snapToGrid w:val="0"/>
      <w:spacing w:before="300" w:after="80" w:line="240" w:lineRule="atLeast"/>
      <w:jc w:val="left"/>
      <w:textAlignment w:val="baseline"/>
    </w:pPr>
    <w:rPr>
      <w:rFonts w:ascii="Arial" w:hAnsi="Arial" w:eastAsia="黑体" w:cs="Book Antiqua"/>
      <w:bCs/>
      <w:kern w:val="0"/>
      <w:sz w:val="26"/>
      <w:szCs w:val="26"/>
      <w:lang w:val="en-US" w:eastAsia="zh-CN" w:bidi="ar-SA"/>
    </w:rPr>
  </w:style>
  <w:style w:type="paragraph" w:customStyle="1" w:styleId="637">
    <w:name w:val="UserStyle_545"/>
    <w:basedOn w:val="1"/>
    <w:qFormat/>
    <w:uiPriority w:val="0"/>
    <w:pPr>
      <w:spacing w:line="360" w:lineRule="auto"/>
      <w:jc w:val="center"/>
      <w:textAlignment w:val="baseline"/>
    </w:pPr>
    <w:rPr>
      <w:rFonts w:cs="Times New Roman"/>
      <w:b/>
      <w:bCs/>
      <w:kern w:val="2"/>
      <w:sz w:val="28"/>
      <w:szCs w:val="21"/>
      <w:lang w:val="en-US" w:eastAsia="zh-CN" w:bidi="ar-SA"/>
    </w:rPr>
  </w:style>
  <w:style w:type="paragraph" w:customStyle="1" w:styleId="638">
    <w:name w:val="UserStyle_54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baseline"/>
    </w:pPr>
    <w:rPr>
      <w:rFonts w:ascii="宋体" w:hAnsi="宋体"/>
      <w:kern w:val="0"/>
      <w:sz w:val="20"/>
      <w:szCs w:val="20"/>
      <w:lang w:val="en-US" w:eastAsia="zh-CN" w:bidi="ar-SA"/>
    </w:rPr>
  </w:style>
  <w:style w:type="paragraph" w:customStyle="1" w:styleId="639">
    <w:name w:val="UserStyle_547"/>
    <w:basedOn w:val="1"/>
    <w:qFormat/>
    <w:uiPriority w:val="0"/>
    <w:pPr>
      <w:spacing w:before="90" w:after="90"/>
      <w:jc w:val="center"/>
      <w:textAlignment w:val="baseline"/>
    </w:pPr>
    <w:rPr>
      <w:rFonts w:ascii="Arial" w:hAnsi="Arial"/>
      <w:kern w:val="0"/>
      <w:sz w:val="18"/>
      <w:szCs w:val="24"/>
      <w:lang w:val="en-US" w:eastAsia="zh-CN" w:bidi="ar-SA"/>
    </w:rPr>
  </w:style>
  <w:style w:type="paragraph" w:customStyle="1" w:styleId="640">
    <w:name w:val="UserStyle_548"/>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left"/>
      <w:textAlignment w:val="top"/>
    </w:pPr>
    <w:rPr>
      <w:rFonts w:ascii="MingLiU" w:hAnsi="MingLiU" w:eastAsia="MingLiU"/>
      <w:kern w:val="0"/>
      <w:sz w:val="24"/>
      <w:szCs w:val="24"/>
      <w:lang w:val="en-US" w:eastAsia="zh-CN" w:bidi="ar-SA"/>
    </w:rPr>
  </w:style>
  <w:style w:type="paragraph" w:customStyle="1" w:styleId="641">
    <w:name w:val="UserStyle_549"/>
    <w:basedOn w:val="1"/>
    <w:qFormat/>
    <w:uiPriority w:val="0"/>
    <w:pPr>
      <w:widowControl/>
      <w:pBdr>
        <w:top w:val="single" w:color="000000" w:sz="4" w:space="0"/>
      </w:pBdr>
      <w:spacing w:before="100" w:beforeAutospacing="1" w:after="100" w:afterAutospacing="1"/>
      <w:jc w:val="center"/>
      <w:textAlignment w:val="baseline"/>
    </w:pPr>
    <w:rPr>
      <w:rFonts w:ascii="Arial Unicode MS" w:hAnsi="Arial Unicode MS" w:eastAsia="Times New Roman"/>
      <w:kern w:val="0"/>
      <w:sz w:val="28"/>
      <w:szCs w:val="28"/>
      <w:lang w:val="en-US" w:eastAsia="zh-CN" w:bidi="ar-SA"/>
    </w:rPr>
  </w:style>
  <w:style w:type="paragraph" w:customStyle="1" w:styleId="642">
    <w:name w:val="UserStyle_550"/>
    <w:basedOn w:val="1"/>
    <w:qFormat/>
    <w:uiPriority w:val="0"/>
    <w:pPr>
      <w:widowControl/>
      <w:jc w:val="left"/>
      <w:textAlignment w:val="baseline"/>
    </w:pPr>
    <w:rPr>
      <w:kern w:val="0"/>
      <w:sz w:val="24"/>
      <w:szCs w:val="20"/>
      <w:lang w:val="en-US" w:eastAsia="zh-CN" w:bidi="ar-SA"/>
    </w:rPr>
  </w:style>
  <w:style w:type="paragraph" w:customStyle="1" w:styleId="643">
    <w:name w:val="UserStyle_55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宋体"/>
      <w:b/>
      <w:bCs/>
      <w:kern w:val="0"/>
      <w:sz w:val="20"/>
      <w:szCs w:val="20"/>
      <w:lang w:val="en-US" w:eastAsia="zh-CN" w:bidi="ar-SA"/>
    </w:rPr>
  </w:style>
  <w:style w:type="paragraph" w:customStyle="1" w:styleId="644">
    <w:name w:val="UserStyle_552"/>
    <w:basedOn w:val="1"/>
    <w:qFormat/>
    <w:uiPriority w:val="0"/>
    <w:pPr>
      <w:widowControl/>
      <w:spacing w:before="100" w:beforeAutospacing="1" w:after="100" w:afterAutospacing="1"/>
      <w:jc w:val="left"/>
      <w:textAlignment w:val="baseline"/>
    </w:pPr>
    <w:rPr>
      <w:rFonts w:ascii="宋体" w:hAnsi="宋体" w:cs="宋体"/>
      <w:b/>
      <w:bCs/>
      <w:kern w:val="0"/>
      <w:sz w:val="20"/>
      <w:szCs w:val="20"/>
      <w:lang w:val="en-US" w:eastAsia="zh-CN" w:bidi="ar-SA"/>
    </w:rPr>
  </w:style>
  <w:style w:type="paragraph" w:customStyle="1" w:styleId="645">
    <w:name w:val="UserStyle_5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baseline"/>
    </w:pPr>
    <w:rPr>
      <w:rFonts w:ascii="Arial Unicode MS" w:hAnsi="Arial Unicode MS" w:eastAsia="Times New Roman" w:cs="Arial Unicode MS"/>
      <w:b/>
      <w:bCs/>
      <w:kern w:val="0"/>
      <w:sz w:val="20"/>
      <w:szCs w:val="20"/>
      <w:lang w:val="en-US" w:eastAsia="zh-CN" w:bidi="ar-SA"/>
    </w:rPr>
  </w:style>
  <w:style w:type="paragraph" w:customStyle="1" w:styleId="646">
    <w:name w:val="UserStyle_55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宋体"/>
      <w:b/>
      <w:bCs/>
      <w:kern w:val="0"/>
      <w:sz w:val="20"/>
      <w:szCs w:val="20"/>
      <w:lang w:val="en-US" w:eastAsia="zh-CN" w:bidi="ar-SA"/>
    </w:rPr>
  </w:style>
  <w:style w:type="paragraph" w:customStyle="1" w:styleId="647">
    <w:name w:val="UserStyle_555"/>
    <w:basedOn w:val="1"/>
    <w:qFormat/>
    <w:uiPriority w:val="0"/>
    <w:pPr>
      <w:widowControl/>
      <w:spacing w:before="100" w:beforeAutospacing="1" w:after="100" w:afterAutospacing="1"/>
      <w:jc w:val="center"/>
      <w:textAlignment w:val="baseline"/>
    </w:pPr>
    <w:rPr>
      <w:rFonts w:ascii="宋体" w:hAnsi="宋体" w:cs="宋体"/>
      <w:b/>
      <w:bCs/>
      <w:kern w:val="0"/>
      <w:sz w:val="24"/>
      <w:szCs w:val="24"/>
      <w:lang w:val="en-US" w:eastAsia="zh-CN" w:bidi="ar-SA"/>
    </w:rPr>
  </w:style>
  <w:style w:type="paragraph" w:customStyle="1" w:styleId="648">
    <w:name w:val="UserStyle_556"/>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8"/>
      <w:szCs w:val="28"/>
      <w:lang w:val="en-US" w:eastAsia="zh-CN" w:bidi="ar-SA"/>
    </w:rPr>
  </w:style>
  <w:style w:type="paragraph" w:customStyle="1" w:styleId="649">
    <w:name w:val="UserStyle_557"/>
    <w:basedOn w:val="44"/>
    <w:qFormat/>
    <w:uiPriority w:val="0"/>
    <w:pPr>
      <w:keepNext/>
      <w:keepLines/>
      <w:tabs>
        <w:tab w:val="left" w:pos="576"/>
      </w:tabs>
      <w:spacing w:before="260" w:after="260" w:line="360" w:lineRule="auto"/>
      <w:ind w:left="576" w:hanging="576"/>
      <w:jc w:val="left"/>
      <w:textAlignment w:val="baseline"/>
    </w:pPr>
    <w:rPr>
      <w:rFonts w:ascii="??_GB2312" w:hAnsi="Arial" w:eastAsia="Times New Roman" w:cs="宋体"/>
      <w:kern w:val="0"/>
      <w:sz w:val="36"/>
      <w:szCs w:val="20"/>
      <w:lang w:val="en-US" w:eastAsia="zh-CN" w:bidi="ar-SA"/>
    </w:rPr>
  </w:style>
  <w:style w:type="paragraph" w:customStyle="1" w:styleId="650">
    <w:name w:val="UserStyle_558"/>
    <w:basedOn w:val="1"/>
    <w:qFormat/>
    <w:uiPriority w:val="0"/>
    <w:pPr>
      <w:widowControl/>
      <w:spacing w:before="100" w:beforeAutospacing="1" w:after="100" w:afterAutospacing="1"/>
      <w:jc w:val="left"/>
      <w:textAlignment w:val="baseline"/>
    </w:pPr>
    <w:rPr>
      <w:rFonts w:eastAsia="Times New Roman" w:cs="Times New Roman"/>
      <w:b/>
      <w:bCs/>
      <w:kern w:val="0"/>
      <w:sz w:val="32"/>
      <w:szCs w:val="32"/>
      <w:lang w:val="en-US" w:eastAsia="zh-CN" w:bidi="ar-SA"/>
    </w:rPr>
  </w:style>
  <w:style w:type="paragraph" w:customStyle="1" w:styleId="651">
    <w:name w:val="UserStyle_559"/>
    <w:basedOn w:val="45"/>
    <w:qFormat/>
    <w:uiPriority w:val="0"/>
    <w:pPr>
      <w:keepNext/>
      <w:keepLines/>
      <w:tabs>
        <w:tab w:val="left" w:pos="1740"/>
      </w:tabs>
      <w:spacing w:before="260" w:after="260" w:line="360" w:lineRule="auto"/>
      <w:ind w:left="1740" w:leftChars="0" w:hanging="420"/>
      <w:jc w:val="both"/>
      <w:textAlignment w:val="baseline"/>
    </w:pPr>
    <w:rPr>
      <w:rFonts w:ascii="Arial" w:hAnsi="Arial" w:eastAsia="黑体" w:cs="宋体"/>
      <w:b w:val="0"/>
      <w:bCs/>
      <w:kern w:val="0"/>
      <w:sz w:val="32"/>
      <w:szCs w:val="20"/>
      <w:lang w:val="en-US" w:eastAsia="zh-CN" w:bidi="ar-SA"/>
    </w:rPr>
  </w:style>
  <w:style w:type="paragraph" w:customStyle="1" w:styleId="652">
    <w:name w:val="UserStyle_560"/>
    <w:basedOn w:val="426"/>
    <w:qFormat/>
    <w:uiPriority w:val="0"/>
    <w:pPr>
      <w:keepNext/>
      <w:keepLines/>
      <w:spacing w:before="280" w:after="290" w:line="360" w:lineRule="auto"/>
      <w:ind w:left="2580" w:hanging="420"/>
      <w:jc w:val="both"/>
      <w:textAlignment w:val="baseline"/>
    </w:pPr>
    <w:rPr>
      <w:rFonts w:ascii="Times New Roman" w:hAnsi="Times New Roman" w:eastAsia="黑体"/>
      <w:bCs w:val="0"/>
      <w:kern w:val="0"/>
      <w:sz w:val="28"/>
      <w:szCs w:val="20"/>
      <w:lang w:val="en-US" w:eastAsia="zh-CN" w:bidi="ar-SA"/>
    </w:rPr>
  </w:style>
  <w:style w:type="paragraph" w:customStyle="1" w:styleId="653">
    <w:name w:val="UserStyle_561"/>
    <w:basedOn w:val="1"/>
    <w:qFormat/>
    <w:uiPriority w:val="0"/>
    <w:pPr>
      <w:widowControl/>
      <w:pBdr>
        <w:top w:val="single" w:color="000000" w:sz="4" w:space="0"/>
        <w:bottom w:val="single" w:color="000000" w:sz="4" w:space="0"/>
      </w:pBdr>
      <w:spacing w:before="100" w:beforeAutospacing="1" w:after="100" w:afterAutospacing="1"/>
      <w:jc w:val="center"/>
      <w:textAlignment w:val="baseline"/>
    </w:pPr>
    <w:rPr>
      <w:rFonts w:ascii="宋体" w:hAnsi="宋体" w:cs="宋体"/>
      <w:b/>
      <w:bCs/>
      <w:kern w:val="0"/>
      <w:sz w:val="28"/>
      <w:szCs w:val="28"/>
      <w:lang w:val="en-US" w:eastAsia="zh-CN" w:bidi="ar-SA"/>
    </w:rPr>
  </w:style>
  <w:style w:type="paragraph" w:customStyle="1" w:styleId="654">
    <w:name w:val="UserStyle_562"/>
    <w:basedOn w:val="150"/>
    <w:qFormat/>
    <w:uiPriority w:val="0"/>
    <w:pPr>
      <w:snapToGrid w:val="0"/>
      <w:spacing w:line="360" w:lineRule="auto"/>
      <w:ind w:firstLine="456" w:firstLineChars="200"/>
      <w:jc w:val="left"/>
      <w:textAlignment w:val="baseline"/>
    </w:pPr>
    <w:rPr>
      <w:rFonts w:ascii="楷体_GB2312" w:hAnsi="楷体_GB2312" w:eastAsia="楷体_GB2312"/>
      <w:b/>
      <w:spacing w:val="-6"/>
      <w:kern w:val="0"/>
      <w:sz w:val="24"/>
      <w:szCs w:val="20"/>
      <w:lang w:val="en-US" w:eastAsia="zh-CN" w:bidi="ar-SA"/>
    </w:rPr>
  </w:style>
  <w:style w:type="paragraph" w:customStyle="1" w:styleId="655">
    <w:name w:val="UserStyle_56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olor w:val="000000"/>
      <w:kern w:val="0"/>
      <w:sz w:val="20"/>
      <w:szCs w:val="20"/>
      <w:lang w:val="en-US" w:eastAsia="zh-CN" w:bidi="ar-SA"/>
    </w:rPr>
  </w:style>
  <w:style w:type="paragraph" w:customStyle="1" w:styleId="656">
    <w:name w:val="UserStyle_564"/>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right"/>
      <w:textAlignment w:val="baseline"/>
    </w:pPr>
    <w:rPr>
      <w:rFonts w:ascii="Arial Unicode MS" w:hAnsi="Arial Unicode MS" w:eastAsia="Times New Roman"/>
      <w:kern w:val="0"/>
      <w:sz w:val="28"/>
      <w:szCs w:val="28"/>
      <w:lang w:val="en-US" w:eastAsia="zh-CN" w:bidi="ar-SA"/>
    </w:rPr>
  </w:style>
  <w:style w:type="paragraph" w:customStyle="1" w:styleId="657">
    <w:name w:val="UserStyle_56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BFBFBF"/>
      <w:spacing w:before="100" w:beforeAutospacing="1" w:after="100" w:afterAutospacing="1"/>
      <w:jc w:val="center"/>
      <w:textAlignment w:val="baseline"/>
    </w:pPr>
    <w:rPr>
      <w:rFonts w:cs="Times New Roman"/>
      <w:b/>
      <w:bCs/>
      <w:kern w:val="0"/>
      <w:sz w:val="20"/>
      <w:szCs w:val="20"/>
      <w:lang w:val="en-US" w:eastAsia="zh-CN" w:bidi="ar-SA"/>
    </w:rPr>
  </w:style>
  <w:style w:type="paragraph" w:customStyle="1" w:styleId="658">
    <w:name w:val="UserStyle_5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宋体"/>
      <w:b/>
      <w:bCs/>
      <w:color w:val="000000"/>
      <w:kern w:val="0"/>
      <w:sz w:val="20"/>
      <w:szCs w:val="20"/>
      <w:lang w:val="en-US" w:eastAsia="zh-CN" w:bidi="ar-SA"/>
    </w:rPr>
  </w:style>
  <w:style w:type="paragraph" w:customStyle="1" w:styleId="659">
    <w:name w:val="UserStyle_567"/>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660">
    <w:name w:val="UserStyle_56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both"/>
      <w:textAlignment w:val="baseline"/>
    </w:pPr>
    <w:rPr>
      <w:rFonts w:ascii="Arial Unicode MS" w:hAnsi="Arial Unicode MS" w:eastAsia="Times New Roman"/>
      <w:kern w:val="0"/>
      <w:sz w:val="24"/>
      <w:szCs w:val="24"/>
      <w:lang w:val="en-US" w:eastAsia="zh-CN" w:bidi="ar-SA"/>
    </w:rPr>
  </w:style>
  <w:style w:type="paragraph" w:customStyle="1" w:styleId="661">
    <w:name w:val="UserStyle_5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_GB2312" w:hAnsi="宋体" w:eastAsia="Times New Roman"/>
      <w:color w:val="000000"/>
      <w:kern w:val="0"/>
      <w:sz w:val="20"/>
      <w:szCs w:val="20"/>
      <w:lang w:val="en-US" w:eastAsia="zh-CN" w:bidi="ar-SA"/>
    </w:rPr>
  </w:style>
  <w:style w:type="paragraph" w:customStyle="1" w:styleId="662">
    <w:name w:val="UserStyle_57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663">
    <w:name w:val="UserStyle_571"/>
    <w:basedOn w:val="1"/>
    <w:qFormat/>
    <w:uiPriority w:val="0"/>
    <w:pPr>
      <w:jc w:val="both"/>
      <w:textAlignment w:val="baseline"/>
    </w:pPr>
    <w:rPr>
      <w:rFonts w:ascii="黑体" w:eastAsia="黑体"/>
      <w:spacing w:val="20"/>
      <w:kern w:val="2"/>
      <w:sz w:val="21"/>
      <w:szCs w:val="20"/>
      <w:lang w:val="en-US" w:eastAsia="zh-CN" w:bidi="ar-SA"/>
    </w:rPr>
  </w:style>
  <w:style w:type="paragraph" w:customStyle="1" w:styleId="664">
    <w:name w:val="UserStyle_5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宋体"/>
      <w:b/>
      <w:bCs/>
      <w:kern w:val="0"/>
      <w:sz w:val="20"/>
      <w:szCs w:val="20"/>
      <w:lang w:val="en-US" w:eastAsia="zh-CN" w:bidi="ar-SA"/>
    </w:rPr>
  </w:style>
  <w:style w:type="paragraph" w:customStyle="1" w:styleId="665">
    <w:name w:val="UserStyle_573"/>
    <w:basedOn w:val="1"/>
    <w:qFormat/>
    <w:uiPriority w:val="0"/>
    <w:pPr>
      <w:widowControl/>
      <w:snapToGrid w:val="0"/>
      <w:spacing w:line="440" w:lineRule="exact"/>
      <w:ind w:firstLine="200" w:firstLineChars="200"/>
      <w:jc w:val="left"/>
      <w:textAlignment w:val="baseline"/>
    </w:pPr>
    <w:rPr>
      <w:rFonts w:ascii="仿宋" w:hAnsi="仿宋"/>
      <w:kern w:val="2"/>
      <w:sz w:val="28"/>
      <w:szCs w:val="20"/>
      <w:lang w:val="en-US" w:eastAsia="zh-CN" w:bidi="ar-SA"/>
    </w:rPr>
  </w:style>
  <w:style w:type="paragraph" w:customStyle="1" w:styleId="666">
    <w:name w:val="UserStyle_5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Arial" w:hAnsi="Arial" w:cs="Arial"/>
      <w:b/>
      <w:bCs/>
      <w:kern w:val="0"/>
      <w:sz w:val="20"/>
      <w:szCs w:val="20"/>
      <w:lang w:val="en-US" w:eastAsia="zh-CN" w:bidi="ar-SA"/>
    </w:rPr>
  </w:style>
  <w:style w:type="paragraph" w:customStyle="1" w:styleId="667">
    <w:name w:val="UserStyle_57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668">
    <w:name w:val="UserStyle_576"/>
    <w:basedOn w:val="1"/>
    <w:qFormat/>
    <w:uiPriority w:val="0"/>
    <w:pPr>
      <w:widowControl/>
      <w:spacing w:before="100" w:beforeAutospacing="1" w:after="100" w:afterAutospacing="1"/>
      <w:jc w:val="left"/>
      <w:textAlignment w:val="bottom"/>
    </w:pPr>
    <w:rPr>
      <w:rFonts w:ascii="宋体" w:hAnsi="宋体"/>
      <w:color w:val="000000"/>
      <w:kern w:val="0"/>
      <w:sz w:val="20"/>
      <w:szCs w:val="20"/>
      <w:lang w:val="en-US" w:eastAsia="zh-CN" w:bidi="ar-SA"/>
    </w:rPr>
  </w:style>
  <w:style w:type="paragraph" w:customStyle="1" w:styleId="669">
    <w:name w:val="UserStyle_577"/>
    <w:basedOn w:val="46"/>
    <w:qFormat/>
    <w:uiPriority w:val="0"/>
    <w:pPr>
      <w:keepNext/>
      <w:keepLines/>
      <w:tabs>
        <w:tab w:val="left" w:pos="360"/>
        <w:tab w:val="left" w:pos="1620"/>
      </w:tabs>
      <w:spacing w:before="100" w:beforeAutospacing="1" w:after="100" w:afterAutospacing="1" w:line="360" w:lineRule="auto"/>
      <w:ind w:left="1620" w:leftChars="600" w:hanging="360" w:hangingChars="200"/>
      <w:jc w:val="both"/>
      <w:textAlignment w:val="baseline"/>
    </w:pPr>
    <w:rPr>
      <w:rFonts w:ascii="Arial" w:hAnsi="Arial" w:eastAsia="黑体" w:cs="宋体"/>
      <w:b w:val="0"/>
      <w:kern w:val="0"/>
      <w:sz w:val="24"/>
      <w:szCs w:val="20"/>
      <w:lang w:val="en-US" w:eastAsia="zh-CN" w:bidi="ar-SA"/>
    </w:rPr>
  </w:style>
  <w:style w:type="paragraph" w:customStyle="1" w:styleId="670">
    <w:name w:val="UserStyle_578"/>
    <w:basedOn w:val="1"/>
    <w:qFormat/>
    <w:uiPriority w:val="0"/>
    <w:pPr>
      <w:widowControl/>
      <w:spacing w:before="100" w:beforeAutospacing="1" w:after="100" w:afterAutospacing="1"/>
      <w:jc w:val="left"/>
      <w:textAlignment w:val="baseline"/>
    </w:pPr>
    <w:rPr>
      <w:rFonts w:ascii="宋体" w:hAnsi="宋体"/>
      <w:color w:val="000000"/>
      <w:kern w:val="0"/>
      <w:sz w:val="20"/>
      <w:szCs w:val="20"/>
      <w:lang w:val="en-US" w:eastAsia="zh-CN" w:bidi="ar-SA"/>
    </w:rPr>
  </w:style>
  <w:style w:type="paragraph" w:customStyle="1" w:styleId="671">
    <w:name w:val="UserStyle_5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4"/>
      <w:szCs w:val="24"/>
      <w:lang w:val="en-US" w:eastAsia="zh-CN" w:bidi="ar-SA"/>
    </w:rPr>
  </w:style>
  <w:style w:type="paragraph" w:customStyle="1" w:styleId="672">
    <w:name w:val="UserStyle_580"/>
    <w:basedOn w:val="1"/>
    <w:qFormat/>
    <w:uiPriority w:val="0"/>
    <w:pPr>
      <w:tabs>
        <w:tab w:val="left" w:pos="360"/>
      </w:tabs>
      <w:ind w:firstLine="420" w:firstLineChars="150"/>
      <w:jc w:val="both"/>
      <w:textAlignment w:val="baseline"/>
    </w:pPr>
    <w:rPr>
      <w:rFonts w:ascii="Arial" w:hAnsi="Arial"/>
      <w:kern w:val="2"/>
      <w:sz w:val="20"/>
      <w:szCs w:val="20"/>
      <w:lang w:val="en-US" w:eastAsia="zh-CN" w:bidi="ar-SA"/>
    </w:rPr>
  </w:style>
  <w:style w:type="paragraph" w:customStyle="1" w:styleId="673">
    <w:name w:val="UserStyle_581"/>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674">
    <w:name w:val="UserStyle_582"/>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675">
    <w:name w:val="UserStyle_583"/>
    <w:basedOn w:val="46"/>
    <w:qFormat/>
    <w:uiPriority w:val="0"/>
    <w:pPr>
      <w:keepNext/>
      <w:keepLines/>
      <w:tabs>
        <w:tab w:val="left" w:pos="864"/>
      </w:tabs>
      <w:spacing w:before="280" w:after="290" w:line="360" w:lineRule="auto"/>
      <w:ind w:left="864" w:hanging="864"/>
      <w:jc w:val="both"/>
      <w:textAlignment w:val="baseline"/>
    </w:pPr>
    <w:rPr>
      <w:rFonts w:ascii="??_GB2312" w:hAnsi="Arial" w:eastAsia="Times New Roman" w:cs="宋体"/>
      <w:kern w:val="0"/>
      <w:sz w:val="30"/>
      <w:szCs w:val="20"/>
      <w:lang w:val="en-US" w:eastAsia="zh-CN" w:bidi="ar-SA"/>
    </w:rPr>
  </w:style>
  <w:style w:type="paragraph" w:customStyle="1" w:styleId="676">
    <w:name w:val="UserStyle_5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olor w:val="000000"/>
      <w:kern w:val="0"/>
      <w:sz w:val="20"/>
      <w:szCs w:val="20"/>
      <w:lang w:val="en-US" w:eastAsia="zh-CN" w:bidi="ar-SA"/>
    </w:rPr>
  </w:style>
  <w:style w:type="paragraph" w:customStyle="1" w:styleId="677">
    <w:name w:val="UserStyle_585"/>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678">
    <w:name w:val="UserStyle_586"/>
    <w:basedOn w:val="1"/>
    <w:qFormat/>
    <w:uiPriority w:val="0"/>
    <w:pPr>
      <w:widowControl/>
      <w:pBdr>
        <w:left w:val="single" w:color="000000" w:sz="4" w:space="0"/>
        <w:right w:val="single" w:color="000000" w:sz="4" w:space="0"/>
      </w:pBdr>
      <w:shd w:val="clear" w:color="auto" w:fill="FFFFFF"/>
      <w:spacing w:before="100" w:beforeAutospacing="1" w:after="100" w:afterAutospacing="1"/>
      <w:jc w:val="left"/>
      <w:textAlignment w:val="top"/>
    </w:pPr>
    <w:rPr>
      <w:rFonts w:ascii="MingLiU" w:hAnsi="MingLiU" w:eastAsia="MingLiU"/>
      <w:kern w:val="0"/>
      <w:sz w:val="24"/>
      <w:szCs w:val="24"/>
      <w:lang w:val="en-US" w:eastAsia="zh-CN" w:bidi="ar-SA"/>
    </w:rPr>
  </w:style>
  <w:style w:type="paragraph" w:customStyle="1" w:styleId="679">
    <w:name w:val="UserStyle_587"/>
    <w:qFormat/>
    <w:uiPriority w:val="0"/>
    <w:pPr>
      <w:suppressAutoHyphens/>
      <w:jc w:val="both"/>
      <w:textAlignment w:val="baseline"/>
    </w:pPr>
    <w:rPr>
      <w:rFonts w:ascii="Times New Roman" w:hAnsi="Times New Roman" w:eastAsia="宋体;SimSun" w:cstheme="minorBidi"/>
      <w:kern w:val="2"/>
      <w:sz w:val="21"/>
      <w:szCs w:val="21"/>
      <w:lang w:val="en-US" w:eastAsia="zh-CN" w:bidi="ar-SA"/>
    </w:rPr>
  </w:style>
  <w:style w:type="paragraph" w:customStyle="1" w:styleId="680">
    <w:name w:val="UserStyle_58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baseline"/>
    </w:pPr>
    <w:rPr>
      <w:rFonts w:ascii="微软雅黑" w:hAnsi="微软雅黑" w:eastAsia="微软雅黑"/>
      <w:kern w:val="0"/>
      <w:sz w:val="20"/>
      <w:szCs w:val="20"/>
      <w:lang w:val="en-US" w:eastAsia="zh-CN" w:bidi="ar-SA"/>
    </w:rPr>
  </w:style>
  <w:style w:type="paragraph" w:customStyle="1" w:styleId="681">
    <w:name w:val="UserStyle_5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Arial Unicode MS" w:hAnsi="Arial Unicode MS" w:eastAsia="Times New Roman"/>
      <w:kern w:val="0"/>
      <w:sz w:val="28"/>
      <w:szCs w:val="28"/>
      <w:lang w:val="en-US" w:eastAsia="zh-CN" w:bidi="ar-SA"/>
    </w:rPr>
  </w:style>
  <w:style w:type="paragraph" w:customStyle="1" w:styleId="682">
    <w:name w:val="UserStyle_590"/>
    <w:basedOn w:val="1"/>
    <w:qFormat/>
    <w:uiPriority w:val="0"/>
    <w:pPr>
      <w:widowControl/>
      <w:spacing w:before="100" w:beforeAutospacing="1" w:after="100" w:afterAutospacing="1"/>
      <w:jc w:val="center"/>
      <w:textAlignment w:val="baseline"/>
    </w:pPr>
    <w:rPr>
      <w:rFonts w:ascii="宋体" w:hAnsi="宋体" w:cs="宋体"/>
      <w:b/>
      <w:bCs/>
      <w:kern w:val="0"/>
      <w:sz w:val="32"/>
      <w:szCs w:val="32"/>
      <w:lang w:val="en-US" w:eastAsia="zh-CN" w:bidi="ar-SA"/>
    </w:rPr>
  </w:style>
  <w:style w:type="paragraph" w:customStyle="1" w:styleId="683">
    <w:name w:val="UserStyle_59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微软雅黑" w:hAnsi="微软雅黑" w:eastAsia="微软雅黑" w:cs="宋体"/>
      <w:b/>
      <w:bCs/>
      <w:kern w:val="0"/>
      <w:sz w:val="20"/>
      <w:szCs w:val="20"/>
      <w:lang w:val="en-US" w:eastAsia="zh-CN" w:bidi="ar-SA"/>
    </w:rPr>
  </w:style>
  <w:style w:type="paragraph" w:customStyle="1" w:styleId="684">
    <w:name w:val="UserStyle_592"/>
    <w:basedOn w:val="1"/>
    <w:qFormat/>
    <w:uiPriority w:val="0"/>
    <w:pPr>
      <w:widowControl/>
      <w:pBdr>
        <w:top w:val="single" w:color="000000" w:sz="4" w:space="0"/>
        <w:right w:val="single" w:color="000000" w:sz="4" w:space="0"/>
      </w:pBdr>
      <w:spacing w:before="100" w:beforeAutospacing="1" w:after="100" w:afterAutospacing="1"/>
      <w:jc w:val="center"/>
      <w:textAlignment w:val="baseline"/>
    </w:pPr>
    <w:rPr>
      <w:rFonts w:ascii="Arial Unicode MS" w:hAnsi="Arial Unicode MS" w:eastAsia="Times New Roman"/>
      <w:kern w:val="0"/>
      <w:sz w:val="28"/>
      <w:szCs w:val="28"/>
      <w:lang w:val="en-US" w:eastAsia="zh-CN" w:bidi="ar-SA"/>
    </w:rPr>
  </w:style>
  <w:style w:type="paragraph" w:customStyle="1" w:styleId="685">
    <w:name w:val="UserStyle_593"/>
    <w:basedOn w:val="1"/>
    <w:qFormat/>
    <w:uiPriority w:val="0"/>
    <w:pPr>
      <w:widowControl/>
      <w:spacing w:before="100" w:beforeAutospacing="1" w:after="100" w:afterAutospacing="1" w:line="300" w:lineRule="atLeast"/>
      <w:jc w:val="left"/>
      <w:textAlignment w:val="baseline"/>
    </w:pPr>
    <w:rPr>
      <w:rFonts w:ascii="??" w:hAnsi="??"/>
      <w:color w:val="333333"/>
      <w:kern w:val="0"/>
      <w:sz w:val="18"/>
      <w:szCs w:val="18"/>
      <w:lang w:val="en-US" w:eastAsia="zh-CN" w:bidi="ar-SA"/>
    </w:rPr>
  </w:style>
  <w:style w:type="paragraph" w:customStyle="1" w:styleId="686">
    <w:name w:val="UserStyle_594"/>
    <w:qFormat/>
    <w:uiPriority w:val="0"/>
    <w:pPr>
      <w:widowControl/>
      <w:spacing w:line="400" w:lineRule="exact"/>
      <w:textAlignment w:val="baseline"/>
    </w:pPr>
    <w:rPr>
      <w:rFonts w:ascii="Times New Roman" w:hAnsi="Times New Roman" w:eastAsia="宋体" w:cstheme="minorBidi"/>
      <w:kern w:val="2"/>
      <w:sz w:val="24"/>
      <w:szCs w:val="24"/>
      <w:lang w:val="en-US" w:eastAsia="zh-CN" w:bidi="ar-SA"/>
    </w:rPr>
  </w:style>
  <w:style w:type="paragraph" w:customStyle="1" w:styleId="687">
    <w:name w:val="UserStyle_595"/>
    <w:basedOn w:val="1"/>
    <w:qFormat/>
    <w:uiPriority w:val="0"/>
    <w:pPr>
      <w:widowControl/>
      <w:pBdr>
        <w:right w:val="single" w:color="000000" w:sz="4" w:space="0"/>
      </w:pBdr>
      <w:shd w:val="clear" w:color="auto" w:fill="FFFF00"/>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688">
    <w:name w:val="UserStyle_596"/>
    <w:basedOn w:val="1"/>
    <w:qFormat/>
    <w:uiPriority w:val="0"/>
    <w:pPr>
      <w:widowControl/>
      <w:pBdr>
        <w:left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689">
    <w:name w:val="UserStyle_597"/>
    <w:next w:val="1"/>
    <w:qFormat/>
    <w:uiPriority w:val="0"/>
    <w:pPr>
      <w:snapToGrid w:val="0"/>
      <w:spacing w:before="40" w:after="20" w:line="240" w:lineRule="atLeast"/>
      <w:jc w:val="center"/>
      <w:textAlignment w:val="baseline"/>
    </w:pPr>
    <w:rPr>
      <w:rFonts w:ascii="Arial" w:hAnsi="Arial" w:eastAsia="宋体" w:cstheme="minorBidi"/>
      <w:sz w:val="24"/>
      <w:szCs w:val="24"/>
      <w:lang w:val="en-US" w:eastAsia="zh-CN" w:bidi="ar-SA"/>
    </w:rPr>
  </w:style>
  <w:style w:type="paragraph" w:customStyle="1" w:styleId="690">
    <w:name w:val="UserStyle_598"/>
    <w:basedOn w:val="1"/>
    <w:qFormat/>
    <w:uiPriority w:val="0"/>
    <w:pPr>
      <w:jc w:val="left"/>
      <w:textAlignment w:val="baseline"/>
    </w:pPr>
    <w:rPr>
      <w:rFonts w:ascii="??_GB2312" w:hAnsi="Arial" w:eastAsia="Times New Roman"/>
      <w:kern w:val="0"/>
      <w:sz w:val="21"/>
      <w:szCs w:val="21"/>
      <w:lang w:val="en-US" w:eastAsia="zh-CN" w:bidi="ar-SA"/>
    </w:rPr>
  </w:style>
  <w:style w:type="paragraph" w:customStyle="1" w:styleId="691">
    <w:name w:val="UserStyle_599"/>
    <w:basedOn w:val="679"/>
    <w:qFormat/>
    <w:uiPriority w:val="0"/>
    <w:pPr>
      <w:suppressAutoHyphens/>
      <w:spacing w:line="500" w:lineRule="exact"/>
      <w:ind w:left="1588" w:firstLine="433"/>
      <w:jc w:val="both"/>
      <w:textAlignment w:val="baseline"/>
    </w:pPr>
    <w:rPr>
      <w:rFonts w:ascii="Calibri" w:hAnsi="Calibri" w:eastAsia="宋体;SimSun"/>
      <w:kern w:val="2"/>
      <w:sz w:val="24"/>
      <w:szCs w:val="24"/>
      <w:lang w:val="en-US" w:eastAsia="zh-CN" w:bidi="ar-SA"/>
    </w:rPr>
  </w:style>
  <w:style w:type="paragraph" w:customStyle="1" w:styleId="692">
    <w:name w:val="UserStyle_600"/>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693">
    <w:name w:val="UserStyle_6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0"/>
      <w:szCs w:val="20"/>
      <w:lang w:val="en-US" w:eastAsia="zh-CN" w:bidi="ar-SA"/>
    </w:rPr>
  </w:style>
  <w:style w:type="paragraph" w:customStyle="1" w:styleId="694">
    <w:name w:val="UserStyle_602"/>
    <w:basedOn w:val="43"/>
    <w:qFormat/>
    <w:uiPriority w:val="0"/>
    <w:pPr>
      <w:keepNext/>
      <w:keepLines/>
      <w:pageBreakBefore/>
      <w:tabs>
        <w:tab w:val="left" w:pos="425"/>
      </w:tabs>
      <w:spacing w:before="100" w:beforeAutospacing="1" w:line="360" w:lineRule="auto"/>
      <w:ind w:left="425" w:hanging="425"/>
      <w:jc w:val="left"/>
      <w:textAlignment w:val="auto"/>
    </w:pPr>
    <w:rPr>
      <w:rFonts w:eastAsia="黑体" w:cs="宋体"/>
      <w:bCs/>
      <w:kern w:val="44"/>
      <w:sz w:val="44"/>
      <w:szCs w:val="20"/>
      <w:lang w:val="en-US" w:eastAsia="zh-CN" w:bidi="ar-SA"/>
    </w:rPr>
  </w:style>
  <w:style w:type="paragraph" w:customStyle="1" w:styleId="695">
    <w:name w:val="UserStyle_603"/>
    <w:basedOn w:val="1"/>
    <w:qFormat/>
    <w:uiPriority w:val="0"/>
    <w:pPr>
      <w:jc w:val="both"/>
      <w:textAlignment w:val="baseline"/>
    </w:pPr>
  </w:style>
  <w:style w:type="paragraph" w:customStyle="1" w:styleId="696">
    <w:name w:val="UserStyle_60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0"/>
      <w:szCs w:val="20"/>
      <w:lang w:val="en-US" w:eastAsia="zh-CN" w:bidi="ar-SA"/>
    </w:rPr>
  </w:style>
  <w:style w:type="paragraph" w:customStyle="1" w:styleId="697">
    <w:name w:val="UserStyle_605"/>
    <w:qFormat/>
    <w:uiPriority w:val="0"/>
    <w:pPr>
      <w:widowControl/>
      <w:jc w:val="center"/>
      <w:textAlignment w:val="baseline"/>
    </w:pPr>
    <w:rPr>
      <w:rFonts w:ascii="Times New Roman" w:hAnsi="Times New Roman" w:eastAsia="宋体" w:cstheme="minorBidi"/>
      <w:kern w:val="2"/>
      <w:sz w:val="21"/>
      <w:szCs w:val="28"/>
      <w:lang w:val="en-US" w:eastAsia="zh-CN" w:bidi="ar-SA"/>
    </w:rPr>
  </w:style>
  <w:style w:type="paragraph" w:customStyle="1" w:styleId="698">
    <w:name w:val="UserStyle_606"/>
    <w:basedOn w:val="1"/>
    <w:next w:val="1"/>
    <w:qFormat/>
    <w:uiPriority w:val="0"/>
    <w:pPr>
      <w:spacing w:line="360" w:lineRule="atLeast"/>
      <w:jc w:val="both"/>
      <w:textAlignment w:val="baseline"/>
    </w:pPr>
    <w:rPr>
      <w:rFonts w:ascii="宋体"/>
      <w:kern w:val="0"/>
      <w:sz w:val="28"/>
      <w:szCs w:val="20"/>
      <w:lang w:val="en-US" w:eastAsia="zh-CN" w:bidi="ar-SA"/>
    </w:rPr>
  </w:style>
  <w:style w:type="paragraph" w:customStyle="1" w:styleId="699">
    <w:name w:val="UserStyle_607"/>
    <w:basedOn w:val="81"/>
    <w:next w:val="1"/>
    <w:qFormat/>
    <w:uiPriority w:val="0"/>
    <w:pPr>
      <w:widowControl/>
      <w:spacing w:line="240" w:lineRule="auto"/>
      <w:jc w:val="both"/>
      <w:textAlignment w:val="baseline"/>
    </w:pPr>
    <w:rPr>
      <w:rFonts w:ascii="Times New Roman" w:hAnsi="Calibri" w:eastAsia="楷体_GB2312"/>
      <w:color w:val="000000"/>
      <w:kern w:val="2"/>
      <w:sz w:val="24"/>
      <w:szCs w:val="20"/>
      <w:lang w:val="en-US" w:eastAsia="zh-CN" w:bidi="ar-SA"/>
    </w:rPr>
  </w:style>
  <w:style w:type="paragraph" w:customStyle="1" w:styleId="700">
    <w:name w:val="UserStyle_6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0"/>
      <w:szCs w:val="20"/>
      <w:lang w:val="en-US" w:eastAsia="zh-CN" w:bidi="ar-SA"/>
    </w:rPr>
  </w:style>
  <w:style w:type="paragraph" w:customStyle="1" w:styleId="701">
    <w:name w:val="UserStyle_609"/>
    <w:basedOn w:val="1"/>
    <w:qFormat/>
    <w:uiPriority w:val="0"/>
    <w:pPr>
      <w:widowControl/>
      <w:spacing w:before="100" w:beforeAutospacing="1" w:after="100" w:afterAutospacing="1"/>
      <w:jc w:val="left"/>
      <w:textAlignment w:val="baseline"/>
    </w:pPr>
    <w:rPr>
      <w:rFonts w:ascii="??" w:hAnsi="??" w:cs="宋体"/>
      <w:b/>
      <w:bCs/>
      <w:color w:val="006699"/>
      <w:kern w:val="0"/>
      <w:sz w:val="18"/>
      <w:szCs w:val="18"/>
      <w:lang w:val="en-US" w:eastAsia="zh-CN" w:bidi="ar-SA"/>
    </w:rPr>
  </w:style>
  <w:style w:type="paragraph" w:customStyle="1" w:styleId="702">
    <w:name w:val="UserStyle_610"/>
    <w:basedOn w:val="1"/>
    <w:qFormat/>
    <w:uiPriority w:val="0"/>
    <w:pPr>
      <w:spacing w:line="360" w:lineRule="auto"/>
      <w:ind w:firstLine="480" w:firstLineChars="200"/>
      <w:jc w:val="both"/>
      <w:textAlignment w:val="baseline"/>
    </w:pPr>
    <w:rPr>
      <w:rFonts w:ascii="宋体" w:hAnsi="宋体"/>
      <w:kern w:val="2"/>
      <w:sz w:val="24"/>
      <w:szCs w:val="24"/>
      <w:lang w:val="en-US" w:eastAsia="zh-CN" w:bidi="ar-SA"/>
    </w:rPr>
  </w:style>
  <w:style w:type="paragraph" w:customStyle="1" w:styleId="703">
    <w:name w:val="UserStyle_611"/>
    <w:basedOn w:val="1"/>
    <w:qFormat/>
    <w:uiPriority w:val="0"/>
    <w:pPr>
      <w:widowControl/>
      <w:pBdr>
        <w:top w:val="single" w:color="000000" w:sz="8" w:space="0"/>
        <w:left w:val="single" w:color="000000" w:sz="8" w:space="0"/>
        <w:bottom w:val="single" w:color="000000" w:sz="4" w:space="0"/>
        <w:right w:val="single" w:color="000000" w:sz="4" w:space="0"/>
      </w:pBdr>
      <w:spacing w:before="100" w:beforeAutospacing="1" w:after="100" w:afterAutospacing="1"/>
      <w:jc w:val="center"/>
      <w:textAlignment w:val="baseline"/>
    </w:pPr>
    <w:rPr>
      <w:rFonts w:ascii="Arial Unicode MS" w:hAnsi="Arial Unicode MS" w:eastAsia="Times New Roman"/>
      <w:kern w:val="0"/>
      <w:sz w:val="28"/>
      <w:szCs w:val="28"/>
      <w:lang w:val="en-US" w:eastAsia="zh-CN" w:bidi="ar-SA"/>
    </w:rPr>
  </w:style>
  <w:style w:type="paragraph" w:customStyle="1" w:styleId="704">
    <w:name w:val="UserStyle_612"/>
    <w:basedOn w:val="403"/>
    <w:next w:val="403"/>
    <w:qFormat/>
    <w:uiPriority w:val="0"/>
    <w:pPr>
      <w:spacing w:after="115"/>
      <w:textAlignment w:val="baseline"/>
    </w:pPr>
    <w:rPr>
      <w:rFonts w:ascii=".a..DD.." w:eastAsia=".a..DD.."/>
      <w:color w:val="000000"/>
      <w:sz w:val="24"/>
      <w:szCs w:val="24"/>
      <w:lang w:val="en-US" w:eastAsia="zh-CN" w:bidi="ar-SA"/>
    </w:rPr>
  </w:style>
  <w:style w:type="paragraph" w:customStyle="1" w:styleId="705">
    <w:name w:val="UserStyle_613"/>
    <w:basedOn w:val="1"/>
    <w:qFormat/>
    <w:uiPriority w:val="0"/>
    <w:pPr>
      <w:widowControl/>
      <w:spacing w:before="100" w:beforeAutospacing="1" w:after="100" w:afterAutospacing="1"/>
      <w:jc w:val="left"/>
      <w:textAlignment w:val="baseline"/>
    </w:pPr>
    <w:rPr>
      <w:rFonts w:ascii="宋体" w:hAnsi="宋体"/>
      <w:kern w:val="0"/>
      <w:sz w:val="18"/>
      <w:szCs w:val="18"/>
      <w:lang w:val="en-US" w:eastAsia="zh-CN" w:bidi="ar-SA"/>
    </w:rPr>
  </w:style>
  <w:style w:type="paragraph" w:customStyle="1" w:styleId="706">
    <w:name w:val="UserStyle_614"/>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textAlignment w:val="baseline"/>
    </w:pPr>
    <w:rPr>
      <w:rFonts w:ascii="Arial Unicode MS" w:hAnsi="Arial Unicode MS" w:eastAsia="Times New Roman"/>
      <w:kern w:val="0"/>
      <w:sz w:val="28"/>
      <w:szCs w:val="28"/>
      <w:lang w:val="en-US" w:eastAsia="zh-CN" w:bidi="ar-SA"/>
    </w:rPr>
  </w:style>
  <w:style w:type="paragraph" w:customStyle="1" w:styleId="707">
    <w:name w:val="UserStyle_615"/>
    <w:basedOn w:val="1"/>
    <w:qFormat/>
    <w:uiPriority w:val="0"/>
    <w:pPr>
      <w:widowControl/>
      <w:spacing w:before="100" w:beforeAutospacing="1" w:after="100" w:afterAutospacing="1"/>
      <w:jc w:val="left"/>
      <w:textAlignment w:val="baseline"/>
    </w:pPr>
    <w:rPr>
      <w:rFonts w:ascii="宋体" w:hAnsi="宋体"/>
      <w:kern w:val="0"/>
      <w:sz w:val="20"/>
      <w:szCs w:val="20"/>
      <w:lang w:val="en-US" w:eastAsia="zh-CN" w:bidi="ar-SA"/>
    </w:rPr>
  </w:style>
  <w:style w:type="paragraph" w:customStyle="1" w:styleId="708">
    <w:name w:val="UserStyle_616"/>
    <w:basedOn w:val="1"/>
    <w:qFormat/>
    <w:uiPriority w:val="0"/>
    <w:pPr>
      <w:widowControl/>
      <w:pBdr>
        <w:top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709">
    <w:name w:val="UserStyle_617"/>
    <w:basedOn w:val="1"/>
    <w:qFormat/>
    <w:uiPriority w:val="0"/>
    <w:pPr>
      <w:widowControl/>
      <w:spacing w:before="100" w:beforeAutospacing="1" w:after="100" w:afterAutospacing="1"/>
      <w:jc w:val="center"/>
      <w:textAlignment w:val="baseline"/>
    </w:pPr>
    <w:rPr>
      <w:rFonts w:eastAsia="Times New Roman"/>
      <w:kern w:val="0"/>
      <w:sz w:val="21"/>
      <w:szCs w:val="21"/>
      <w:lang w:val="en-US" w:eastAsia="zh-CN" w:bidi="ar-SA"/>
    </w:rPr>
  </w:style>
  <w:style w:type="paragraph" w:customStyle="1" w:styleId="710">
    <w:name w:val="UserStyle_6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微软雅黑" w:hAnsi="微软雅黑" w:eastAsia="微软雅黑" w:cs="宋体"/>
      <w:b/>
      <w:bCs/>
      <w:kern w:val="0"/>
      <w:sz w:val="20"/>
      <w:szCs w:val="20"/>
      <w:lang w:val="en-US" w:eastAsia="zh-CN" w:bidi="ar-SA"/>
    </w:rPr>
  </w:style>
  <w:style w:type="paragraph" w:customStyle="1" w:styleId="711">
    <w:name w:val="UserStyle_619"/>
    <w:basedOn w:val="1"/>
    <w:qFormat/>
    <w:uiPriority w:val="0"/>
    <w:pPr>
      <w:snapToGrid w:val="0"/>
      <w:spacing w:line="288" w:lineRule="auto"/>
      <w:ind w:firstLine="200"/>
      <w:jc w:val="left"/>
      <w:textAlignment w:val="baseline"/>
    </w:pPr>
    <w:rPr>
      <w:rFonts w:ascii="宋体" w:hAnsi="宋体"/>
      <w:kern w:val="0"/>
      <w:sz w:val="24"/>
      <w:szCs w:val="24"/>
      <w:lang w:val="en-US" w:eastAsia="zh-CN" w:bidi="ar-SA"/>
    </w:rPr>
  </w:style>
  <w:style w:type="paragraph" w:customStyle="1" w:styleId="712">
    <w:name w:val="UserStyle_620"/>
    <w:qFormat/>
    <w:uiPriority w:val="0"/>
    <w:pPr>
      <w:widowControl/>
      <w:spacing w:line="300" w:lineRule="auto"/>
      <w:textAlignment w:val="baseline"/>
    </w:pPr>
    <w:rPr>
      <w:rFonts w:ascii="Times New Roman" w:hAnsi="Times New Roman" w:eastAsia="宋体" w:cstheme="minorBidi"/>
      <w:lang w:val="en-US" w:eastAsia="zh-CN" w:bidi="ar-SA"/>
    </w:rPr>
  </w:style>
  <w:style w:type="paragraph" w:customStyle="1" w:styleId="713">
    <w:name w:val="UserStyle_621"/>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0"/>
      <w:szCs w:val="20"/>
      <w:lang w:val="en-US" w:eastAsia="zh-CN" w:bidi="ar-SA"/>
    </w:rPr>
  </w:style>
  <w:style w:type="paragraph" w:customStyle="1" w:styleId="714">
    <w:name w:val="UserStyle_622"/>
    <w:basedOn w:val="1"/>
    <w:qFormat/>
    <w:uiPriority w:val="0"/>
    <w:pPr>
      <w:jc w:val="both"/>
      <w:textAlignment w:val="baseline"/>
    </w:pPr>
    <w:rPr>
      <w:rFonts w:ascii="Tahoma" w:hAnsi="Tahoma"/>
      <w:kern w:val="2"/>
      <w:sz w:val="24"/>
      <w:szCs w:val="20"/>
      <w:lang w:val="en-US" w:eastAsia="zh-CN" w:bidi="ar-SA"/>
    </w:rPr>
  </w:style>
  <w:style w:type="paragraph" w:customStyle="1" w:styleId="715">
    <w:name w:val="UserStyle_623"/>
    <w:basedOn w:val="1"/>
    <w:qFormat/>
    <w:uiPriority w:val="0"/>
    <w:pPr>
      <w:spacing w:line="360" w:lineRule="auto"/>
      <w:jc w:val="both"/>
      <w:textAlignment w:val="baseline"/>
    </w:pPr>
    <w:rPr>
      <w:rFonts w:ascii="Arial" w:hAnsi="Arial" w:eastAsia="黑体"/>
      <w:b/>
      <w:kern w:val="2"/>
      <w:sz w:val="30"/>
      <w:szCs w:val="24"/>
      <w:u w:val="single"/>
      <w:lang w:val="en-US" w:eastAsia="zh-CN" w:bidi="ar-SA"/>
    </w:rPr>
  </w:style>
  <w:style w:type="paragraph" w:customStyle="1" w:styleId="716">
    <w:name w:val="UserStyle_624"/>
    <w:basedOn w:val="1"/>
    <w:qFormat/>
    <w:uiPriority w:val="0"/>
    <w:pPr>
      <w:widowControl/>
      <w:pBdr>
        <w:left w:val="single" w:color="000000" w:sz="4" w:space="0"/>
        <w:right w:val="single" w:color="000000" w:sz="4" w:space="0"/>
      </w:pBdr>
      <w:shd w:val="clear" w:color="auto" w:fill="FFFFFF"/>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17">
    <w:name w:val="UserStyle_6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olor w:val="FF0000"/>
      <w:kern w:val="0"/>
      <w:sz w:val="20"/>
      <w:szCs w:val="20"/>
      <w:lang w:val="en-US" w:eastAsia="zh-CN" w:bidi="ar-SA"/>
    </w:rPr>
  </w:style>
  <w:style w:type="paragraph" w:customStyle="1" w:styleId="718">
    <w:name w:val="UserStyle_626"/>
    <w:basedOn w:val="1"/>
    <w:qFormat/>
    <w:uiPriority w:val="0"/>
    <w:pPr>
      <w:widowControl/>
      <w:pBdr>
        <w:top w:val="single" w:color="000000" w:sz="4" w:space="0"/>
        <w:right w:val="single" w:color="000000" w:sz="8" w:space="0"/>
      </w:pBdr>
      <w:spacing w:before="100" w:beforeAutospacing="1" w:after="100" w:afterAutospacing="1"/>
      <w:jc w:val="right"/>
      <w:textAlignment w:val="baseline"/>
    </w:pPr>
    <w:rPr>
      <w:rFonts w:ascii="Arial Unicode MS" w:hAnsi="Arial Unicode MS" w:eastAsia="Times New Roman"/>
      <w:kern w:val="0"/>
      <w:sz w:val="28"/>
      <w:szCs w:val="28"/>
      <w:lang w:val="en-US" w:eastAsia="zh-CN" w:bidi="ar-SA"/>
    </w:rPr>
  </w:style>
  <w:style w:type="paragraph" w:customStyle="1" w:styleId="719">
    <w:name w:val="UserStyle_627"/>
    <w:basedOn w:val="1"/>
    <w:qFormat/>
    <w:uiPriority w:val="0"/>
    <w:pPr>
      <w:jc w:val="center"/>
      <w:textAlignment w:val="baseline"/>
    </w:pPr>
    <w:rPr>
      <w:rFonts w:ascii="Arial" w:hAnsi="Arial"/>
      <w:kern w:val="0"/>
      <w:sz w:val="18"/>
      <w:szCs w:val="24"/>
      <w:lang w:val="en-US" w:eastAsia="zh-CN" w:bidi="ar-SA"/>
    </w:rPr>
  </w:style>
  <w:style w:type="paragraph" w:customStyle="1" w:styleId="720">
    <w:name w:val="UserStyle_628"/>
    <w:basedOn w:val="403"/>
    <w:next w:val="403"/>
    <w:qFormat/>
    <w:uiPriority w:val="0"/>
    <w:pPr>
      <w:spacing w:line="440" w:lineRule="atLeast"/>
      <w:textAlignment w:val="baseline"/>
    </w:pPr>
    <w:rPr>
      <w:rFonts w:ascii="方正小标宋简体" w:eastAsia="方正小标宋简体"/>
      <w:color w:val="000000"/>
      <w:sz w:val="24"/>
      <w:szCs w:val="24"/>
      <w:lang w:val="en-US" w:eastAsia="zh-CN" w:bidi="ar-SA"/>
    </w:rPr>
  </w:style>
  <w:style w:type="paragraph" w:customStyle="1" w:styleId="721">
    <w:name w:val="UserStyle_629"/>
    <w:basedOn w:val="1"/>
    <w:qFormat/>
    <w:uiPriority w:val="0"/>
    <w:pPr>
      <w:widowControl/>
      <w:pBdr>
        <w:top w:val="single" w:color="000000" w:sz="4" w:space="0"/>
        <w:left w:val="single" w:color="000000" w:sz="4" w:space="0"/>
        <w:bottom w:val="single" w:color="000000" w:sz="4" w:space="0"/>
        <w:right w:val="single" w:color="000000" w:sz="8" w:space="0"/>
      </w:pBdr>
      <w:shd w:val="clear" w:color="auto" w:fill="BFBFBF"/>
      <w:spacing w:before="100" w:beforeAutospacing="1" w:after="100" w:afterAutospacing="1"/>
      <w:jc w:val="center"/>
      <w:textAlignment w:val="baseline"/>
    </w:pPr>
    <w:rPr>
      <w:rFonts w:cs="Times New Roman"/>
      <w:b/>
      <w:bCs/>
      <w:kern w:val="0"/>
      <w:sz w:val="20"/>
      <w:szCs w:val="20"/>
      <w:lang w:val="en-US" w:eastAsia="zh-CN" w:bidi="ar-SA"/>
    </w:rPr>
  </w:style>
  <w:style w:type="paragraph" w:customStyle="1" w:styleId="722">
    <w:name w:val="UserStyle_630"/>
    <w:basedOn w:val="1"/>
    <w:qFormat/>
    <w:uiPriority w:val="0"/>
    <w:pPr>
      <w:widowControl/>
      <w:pBdr>
        <w:left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23">
    <w:name w:val="UserStyle_631"/>
    <w:next w:val="162"/>
    <w:qFormat/>
    <w:uiPriority w:val="0"/>
    <w:pPr>
      <w:widowControl/>
      <w:numPr>
        <w:ilvl w:val="1"/>
        <w:numId w:val="3"/>
      </w:numPr>
      <w:tabs>
        <w:tab w:val="left" w:pos="840"/>
      </w:tabs>
      <w:ind w:left="840" w:hanging="420"/>
      <w:textAlignment w:val="baseline"/>
    </w:pPr>
    <w:rPr>
      <w:rFonts w:ascii="Calibri" w:hAnsi="Calibri" w:eastAsia="宋体" w:cstheme="minorBidi"/>
      <w:b/>
      <w:kern w:val="2"/>
      <w:sz w:val="36"/>
      <w:szCs w:val="22"/>
      <w:lang w:val="en-US" w:eastAsia="zh-CN" w:bidi="ar-SA"/>
    </w:rPr>
  </w:style>
  <w:style w:type="paragraph" w:customStyle="1" w:styleId="724">
    <w:name w:val="UserStyle_632"/>
    <w:basedOn w:val="1"/>
    <w:qFormat/>
    <w:uiPriority w:val="0"/>
    <w:pPr>
      <w:widowControl/>
      <w:pBdr>
        <w:top w:val="single" w:color="000000" w:sz="4" w:space="0"/>
        <w:bottom w:val="single" w:color="000000" w:sz="4" w:space="0"/>
      </w:pBdr>
      <w:spacing w:before="100" w:beforeAutospacing="1" w:after="100" w:afterAutospacing="1"/>
      <w:jc w:val="center"/>
      <w:textAlignment w:val="baseline"/>
    </w:pPr>
    <w:rPr>
      <w:rFonts w:ascii="Arial Unicode MS" w:hAnsi="Arial Unicode MS" w:eastAsia="Times New Roman"/>
      <w:kern w:val="0"/>
      <w:sz w:val="28"/>
      <w:szCs w:val="28"/>
      <w:lang w:val="en-US" w:eastAsia="zh-CN" w:bidi="ar-SA"/>
    </w:rPr>
  </w:style>
  <w:style w:type="paragraph" w:customStyle="1" w:styleId="725">
    <w:name w:val="UserStyle_6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baseline"/>
    </w:pPr>
    <w:rPr>
      <w:rFonts w:ascii="Arial Unicode MS" w:hAnsi="Arial Unicode MS" w:eastAsia="Times New Roman"/>
      <w:kern w:val="0"/>
      <w:sz w:val="28"/>
      <w:szCs w:val="28"/>
      <w:lang w:val="en-US" w:eastAsia="zh-CN" w:bidi="ar-SA"/>
    </w:rPr>
  </w:style>
  <w:style w:type="paragraph" w:customStyle="1" w:styleId="726">
    <w:name w:val="UserStyle_63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kern w:val="0"/>
      <w:sz w:val="24"/>
      <w:szCs w:val="24"/>
      <w:lang w:val="en-US" w:eastAsia="zh-CN" w:bidi="ar-SA"/>
    </w:rPr>
  </w:style>
  <w:style w:type="paragraph" w:customStyle="1" w:styleId="727">
    <w:name w:val="UserStyle_635"/>
    <w:basedOn w:val="1"/>
    <w:qFormat/>
    <w:uiPriority w:val="0"/>
    <w:pPr>
      <w:widowControl/>
      <w:pBdr>
        <w:top w:val="single" w:color="000000" w:sz="4" w:space="0"/>
        <w:right w:val="single" w:color="000000" w:sz="4" w:space="0"/>
      </w:pBdr>
      <w:spacing w:before="100" w:beforeAutospacing="1" w:after="100" w:afterAutospacing="1"/>
      <w:jc w:val="center"/>
      <w:textAlignment w:val="baseline"/>
    </w:pPr>
    <w:rPr>
      <w:rFonts w:ascii="Arial Unicode MS" w:hAnsi="Arial Unicode MS" w:eastAsia="Times New Roman" w:cs="Arial Unicode MS"/>
      <w:b/>
      <w:bCs/>
      <w:kern w:val="0"/>
      <w:sz w:val="28"/>
      <w:szCs w:val="28"/>
      <w:lang w:val="en-US" w:eastAsia="zh-CN" w:bidi="ar-SA"/>
    </w:rPr>
  </w:style>
  <w:style w:type="paragraph" w:customStyle="1" w:styleId="728">
    <w:name w:val="UserStyle_636"/>
    <w:basedOn w:val="1"/>
    <w:next w:val="129"/>
    <w:qFormat/>
    <w:uiPriority w:val="0"/>
    <w:pPr>
      <w:numPr>
        <w:ilvl w:val="0"/>
        <w:numId w:val="10"/>
      </w:numPr>
      <w:shd w:val="clear" w:color="auto" w:fill="FFD1D1"/>
      <w:ind w:left="425" w:hanging="425" w:firstLineChars="200"/>
      <w:jc w:val="left"/>
      <w:textAlignment w:val="baseline"/>
    </w:pPr>
    <w:rPr>
      <w:rFonts w:ascii="Tahoma" w:hAnsi="Tahoma" w:eastAsia="楷体_GB2312"/>
      <w:color w:val="000000"/>
      <w:kern w:val="2"/>
      <w:sz w:val="28"/>
      <w:szCs w:val="21"/>
      <w:lang w:val="en-US" w:eastAsia="zh-CN" w:bidi="ar-SA"/>
    </w:rPr>
  </w:style>
  <w:style w:type="paragraph" w:customStyle="1" w:styleId="729">
    <w:name w:val="UserStyle_637"/>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left"/>
      <w:textAlignment w:val="baseline"/>
    </w:pPr>
    <w:rPr>
      <w:rFonts w:ascii="Arial Unicode MS" w:hAnsi="Arial Unicode MS" w:eastAsia="Times New Roman" w:cs="Arial Unicode MS"/>
      <w:b/>
      <w:bCs/>
      <w:kern w:val="0"/>
      <w:sz w:val="20"/>
      <w:szCs w:val="20"/>
      <w:lang w:val="en-US" w:eastAsia="zh-CN" w:bidi="ar-SA"/>
    </w:rPr>
  </w:style>
  <w:style w:type="paragraph" w:customStyle="1" w:styleId="730">
    <w:name w:val="UserStyle_638"/>
    <w:basedOn w:val="1"/>
    <w:qFormat/>
    <w:uiPriority w:val="0"/>
    <w:pPr>
      <w:jc w:val="both"/>
      <w:textAlignment w:val="baseline"/>
    </w:pPr>
    <w:rPr>
      <w:rFonts w:ascii="Tahoma" w:hAnsi="Tahoma"/>
      <w:kern w:val="2"/>
      <w:sz w:val="24"/>
      <w:szCs w:val="20"/>
      <w:lang w:val="en-US" w:eastAsia="zh-CN" w:bidi="ar-SA"/>
    </w:rPr>
  </w:style>
  <w:style w:type="paragraph" w:customStyle="1" w:styleId="731">
    <w:name w:val="UserStyle_63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baseline"/>
    </w:pPr>
    <w:rPr>
      <w:rFonts w:ascii="微软雅黑" w:hAnsi="微软雅黑" w:eastAsia="微软雅黑"/>
      <w:kern w:val="0"/>
      <w:sz w:val="20"/>
      <w:szCs w:val="20"/>
      <w:lang w:val="en-US" w:eastAsia="zh-CN" w:bidi="ar-SA"/>
    </w:rPr>
  </w:style>
  <w:style w:type="paragraph" w:customStyle="1" w:styleId="732">
    <w:name w:val="UserStyle_640"/>
    <w:basedOn w:val="1"/>
    <w:qFormat/>
    <w:uiPriority w:val="0"/>
    <w:pPr>
      <w:widowControl/>
      <w:pBdr>
        <w:left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33">
    <w:name w:val="UserStyle_641"/>
    <w:basedOn w:val="162"/>
    <w:next w:val="162"/>
    <w:qFormat/>
    <w:uiPriority w:val="0"/>
    <w:pPr>
      <w:widowControl/>
      <w:tabs>
        <w:tab w:val="left" w:pos="360"/>
        <w:tab w:val="left" w:pos="780"/>
      </w:tabs>
      <w:spacing w:line="360" w:lineRule="auto"/>
      <w:ind w:left="780" w:firstLineChars="0"/>
      <w:jc w:val="center"/>
      <w:textAlignment w:val="baseline"/>
    </w:pPr>
    <w:rPr>
      <w:rFonts w:ascii="宋体" w:hAnsi="宋体"/>
      <w:b/>
      <w:kern w:val="2"/>
      <w:sz w:val="44"/>
      <w:szCs w:val="22"/>
      <w:lang w:val="en-US" w:eastAsia="zh-CN" w:bidi="ar-SA"/>
    </w:rPr>
  </w:style>
  <w:style w:type="paragraph" w:customStyle="1" w:styleId="734">
    <w:name w:val="UserStyle_642"/>
    <w:basedOn w:val="1"/>
    <w:qFormat/>
    <w:uiPriority w:val="0"/>
    <w:pPr>
      <w:widowControl/>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735">
    <w:name w:val="UserStyle_643"/>
    <w:basedOn w:val="403"/>
    <w:next w:val="403"/>
    <w:qFormat/>
    <w:uiPriority w:val="0"/>
    <w:pPr>
      <w:spacing w:line="626" w:lineRule="atLeast"/>
      <w:textAlignment w:val="baseline"/>
    </w:pPr>
    <w:rPr>
      <w:rFonts w:ascii=".a..DD.." w:eastAsia=".a..DD.."/>
      <w:color w:val="000000"/>
      <w:sz w:val="24"/>
      <w:szCs w:val="24"/>
      <w:lang w:val="en-US" w:eastAsia="zh-CN" w:bidi="ar-SA"/>
    </w:rPr>
  </w:style>
  <w:style w:type="paragraph" w:customStyle="1" w:styleId="736">
    <w:name w:val="UserStyle_64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baseline"/>
    </w:pPr>
    <w:rPr>
      <w:rFonts w:ascii="Arial Unicode MS" w:hAnsi="Arial Unicode MS" w:eastAsia="Times New Roman"/>
      <w:kern w:val="0"/>
      <w:sz w:val="28"/>
      <w:szCs w:val="28"/>
      <w:lang w:val="en-US" w:eastAsia="zh-CN" w:bidi="ar-SA"/>
    </w:rPr>
  </w:style>
  <w:style w:type="paragraph" w:customStyle="1" w:styleId="737">
    <w:name w:val="UserStyle_645"/>
    <w:basedOn w:val="1"/>
    <w:qFormat/>
    <w:uiPriority w:val="0"/>
    <w:pPr>
      <w:keepNext/>
      <w:keepLines/>
      <w:tabs>
        <w:tab w:val="left" w:pos="839"/>
      </w:tabs>
      <w:spacing w:before="100" w:beforeAutospacing="1" w:after="100" w:afterAutospacing="1" w:line="360" w:lineRule="auto"/>
      <w:ind w:left="839" w:hanging="419"/>
      <w:jc w:val="both"/>
      <w:textAlignment w:val="baseline"/>
    </w:pPr>
    <w:rPr>
      <w:rFonts w:ascii="Arial" w:hAnsi="Arial" w:eastAsia="黑体"/>
      <w:b/>
      <w:kern w:val="2"/>
      <w:sz w:val="32"/>
      <w:szCs w:val="20"/>
      <w:lang w:val="en-US" w:eastAsia="zh-CN" w:bidi="ar-SA"/>
    </w:rPr>
  </w:style>
  <w:style w:type="paragraph" w:customStyle="1" w:styleId="738">
    <w:name w:val="UserStyle_646"/>
    <w:basedOn w:val="1"/>
    <w:qFormat/>
    <w:uiPriority w:val="0"/>
    <w:pPr>
      <w:widowControl/>
      <w:pBdr>
        <w:left w:val="single" w:color="000000" w:sz="4" w:space="0"/>
        <w:right w:val="single" w:color="000000" w:sz="4" w:space="0"/>
      </w:pBdr>
      <w:spacing w:before="100" w:beforeAutospacing="1" w:after="100" w:afterAutospacing="1"/>
      <w:jc w:val="center"/>
      <w:textAlignment w:val="baseline"/>
    </w:pPr>
    <w:rPr>
      <w:rFonts w:ascii="微软雅黑" w:hAnsi="微软雅黑" w:eastAsia="微软雅黑" w:cs="宋体"/>
      <w:b/>
      <w:bCs/>
      <w:kern w:val="0"/>
      <w:sz w:val="20"/>
      <w:szCs w:val="20"/>
      <w:lang w:val="en-US" w:eastAsia="zh-CN" w:bidi="ar-SA"/>
    </w:rPr>
  </w:style>
  <w:style w:type="paragraph" w:customStyle="1" w:styleId="739">
    <w:name w:val="UserStyle_647"/>
    <w:basedOn w:val="1"/>
    <w:qFormat/>
    <w:uiPriority w:val="0"/>
    <w:pPr>
      <w:ind w:firstLine="420" w:firstLineChars="200"/>
      <w:jc w:val="both"/>
      <w:textAlignment w:val="baseline"/>
    </w:pPr>
    <w:rPr>
      <w:rFonts w:ascii="宋体" w:hAnsi="宋体" w:cs="宋体"/>
      <w:bCs/>
      <w:color w:val="000000"/>
      <w:kern w:val="0"/>
      <w:sz w:val="24"/>
      <w:szCs w:val="24"/>
      <w:u w:val="single"/>
      <w:lang w:val="en-US" w:eastAsia="zh-CN" w:bidi="ar-SA"/>
    </w:rPr>
  </w:style>
  <w:style w:type="paragraph" w:customStyle="1" w:styleId="740">
    <w:name w:val="UserStyle_64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top"/>
    </w:pPr>
    <w:rPr>
      <w:rFonts w:ascii="宋体" w:hAnsi="宋体"/>
      <w:kern w:val="0"/>
      <w:sz w:val="24"/>
      <w:szCs w:val="24"/>
      <w:lang w:val="en-US" w:eastAsia="zh-CN" w:bidi="ar-SA"/>
    </w:rPr>
  </w:style>
  <w:style w:type="paragraph" w:customStyle="1" w:styleId="741">
    <w:name w:val="UserStyle_649"/>
    <w:basedOn w:val="1"/>
    <w:qFormat/>
    <w:uiPriority w:val="0"/>
    <w:pPr>
      <w:spacing w:line="360" w:lineRule="auto"/>
      <w:ind w:firstLine="454"/>
      <w:jc w:val="both"/>
      <w:textAlignment w:val="baseline"/>
    </w:pPr>
    <w:rPr>
      <w:rFonts w:ascii="Tahoma" w:hAnsi="Tahoma"/>
      <w:kern w:val="2"/>
      <w:sz w:val="24"/>
      <w:szCs w:val="20"/>
      <w:lang w:val="en-US" w:eastAsia="zh-CN" w:bidi="ar-SA"/>
    </w:rPr>
  </w:style>
  <w:style w:type="paragraph" w:customStyle="1" w:styleId="742">
    <w:name w:val="UserStyle_650"/>
    <w:basedOn w:val="1"/>
    <w:qFormat/>
    <w:uiPriority w:val="0"/>
    <w:pPr>
      <w:widowControl/>
      <w:pBdr>
        <w:left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43">
    <w:name w:val="UserStyle_651"/>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baseline"/>
    </w:pPr>
    <w:rPr>
      <w:rFonts w:ascii="Arial Unicode MS" w:hAnsi="Arial Unicode MS" w:eastAsia="Times New Roman"/>
      <w:kern w:val="0"/>
      <w:sz w:val="28"/>
      <w:szCs w:val="28"/>
      <w:lang w:val="en-US" w:eastAsia="zh-CN" w:bidi="ar-SA"/>
    </w:rPr>
  </w:style>
  <w:style w:type="paragraph" w:customStyle="1" w:styleId="744">
    <w:name w:val="UserStyle_652"/>
    <w:basedOn w:val="1"/>
    <w:qFormat/>
    <w:uiPriority w:val="0"/>
    <w:pPr>
      <w:widowControl/>
      <w:pBdr>
        <w:top w:val="single" w:color="000000" w:sz="4" w:space="0"/>
        <w:left w:val="single" w:color="000000" w:sz="4" w:space="0"/>
        <w:bottom w:val="single" w:color="000000" w:sz="8" w:space="0"/>
      </w:pBdr>
      <w:spacing w:before="100" w:beforeAutospacing="1" w:after="100" w:afterAutospacing="1"/>
      <w:jc w:val="left"/>
      <w:textAlignment w:val="baseline"/>
    </w:pPr>
    <w:rPr>
      <w:rFonts w:ascii="Arial Unicode MS" w:hAnsi="Arial Unicode MS" w:eastAsia="Times New Roman"/>
      <w:kern w:val="0"/>
      <w:sz w:val="28"/>
      <w:szCs w:val="28"/>
      <w:lang w:val="en-US" w:eastAsia="zh-CN" w:bidi="ar-SA"/>
    </w:rPr>
  </w:style>
  <w:style w:type="paragraph" w:customStyle="1" w:styleId="745">
    <w:name w:val="UserStyle_653"/>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46">
    <w:name w:val="UserStyle_654"/>
    <w:basedOn w:val="1"/>
    <w:qFormat/>
    <w:uiPriority w:val="0"/>
    <w:pPr>
      <w:spacing w:line="360" w:lineRule="auto"/>
      <w:ind w:firstLine="200" w:firstLineChars="200"/>
      <w:jc w:val="left"/>
      <w:textAlignment w:val="baseline"/>
    </w:pPr>
    <w:rPr>
      <w:kern w:val="2"/>
      <w:sz w:val="24"/>
      <w:szCs w:val="21"/>
      <w:lang w:val="en-US" w:eastAsia="zh-CN" w:bidi="ar-SA"/>
    </w:rPr>
  </w:style>
  <w:style w:type="paragraph" w:customStyle="1" w:styleId="747">
    <w:name w:val="UserStyle_655"/>
    <w:basedOn w:val="1"/>
    <w:qFormat/>
    <w:uiPriority w:val="0"/>
    <w:pPr>
      <w:widowControl/>
      <w:spacing w:line="280" w:lineRule="atLeast"/>
      <w:jc w:val="both"/>
      <w:textAlignment w:val="baseline"/>
    </w:pPr>
    <w:rPr>
      <w:rFonts w:ascii="宋体" w:hAnsi="宋体"/>
      <w:kern w:val="0"/>
      <w:sz w:val="24"/>
      <w:szCs w:val="24"/>
      <w:lang w:val="en-US" w:eastAsia="zh-CN" w:bidi="ar-SA"/>
    </w:rPr>
  </w:style>
  <w:style w:type="paragraph" w:customStyle="1" w:styleId="748">
    <w:name w:val="UserStyle_656"/>
    <w:basedOn w:val="1"/>
    <w:qFormat/>
    <w:uiPriority w:val="0"/>
    <w:pPr>
      <w:ind w:firstLine="420" w:firstLineChars="200"/>
      <w:jc w:val="both"/>
      <w:textAlignment w:val="baseline"/>
    </w:pPr>
    <w:rPr>
      <w:kern w:val="2"/>
      <w:sz w:val="21"/>
      <w:szCs w:val="20"/>
      <w:lang w:val="en-US" w:eastAsia="zh-CN" w:bidi="ar-SA"/>
    </w:rPr>
  </w:style>
  <w:style w:type="paragraph" w:customStyle="1" w:styleId="749">
    <w:name w:val="UserStyle_657"/>
    <w:basedOn w:val="1"/>
    <w:qFormat/>
    <w:uiPriority w:val="0"/>
    <w:pPr>
      <w:widowControl/>
      <w:pBdr>
        <w:top w:val="single" w:color="000000" w:sz="8" w:space="0"/>
        <w:left w:val="single" w:color="000000" w:sz="4" w:space="0"/>
        <w:bottom w:val="single" w:color="000000" w:sz="4" w:space="0"/>
        <w:right w:val="single" w:color="000000" w:sz="8" w:space="0"/>
      </w:pBdr>
      <w:spacing w:before="100" w:beforeAutospacing="1" w:after="100" w:afterAutospacing="1"/>
      <w:jc w:val="center"/>
      <w:textAlignment w:val="baseline"/>
    </w:pPr>
    <w:rPr>
      <w:rFonts w:ascii="Arial Unicode MS" w:hAnsi="Arial Unicode MS" w:eastAsia="Times New Roman"/>
      <w:kern w:val="0"/>
      <w:sz w:val="28"/>
      <w:szCs w:val="28"/>
      <w:lang w:val="en-US" w:eastAsia="zh-CN" w:bidi="ar-SA"/>
    </w:rPr>
  </w:style>
  <w:style w:type="paragraph" w:customStyle="1" w:styleId="750">
    <w:name w:val="UserStyle_658"/>
    <w:basedOn w:val="1"/>
    <w:qFormat/>
    <w:uiPriority w:val="0"/>
    <w:pPr>
      <w:widowControl/>
      <w:pBdr>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751">
    <w:name w:val="UserStyle_65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0"/>
      <w:szCs w:val="20"/>
      <w:lang w:val="en-US" w:eastAsia="zh-CN" w:bidi="ar-SA"/>
    </w:rPr>
  </w:style>
  <w:style w:type="paragraph" w:customStyle="1" w:styleId="752">
    <w:name w:val="UserStyle_660"/>
    <w:basedOn w:val="1"/>
    <w:qFormat/>
    <w:uiPriority w:val="0"/>
    <w:pPr>
      <w:numPr>
        <w:ilvl w:val="0"/>
        <w:numId w:val="11"/>
      </w:numPr>
      <w:topLinePunct/>
      <w:snapToGrid w:val="0"/>
      <w:spacing w:before="80" w:after="80" w:line="240" w:lineRule="atLeast"/>
      <w:jc w:val="left"/>
      <w:textAlignment w:val="baseline"/>
    </w:pPr>
    <w:rPr>
      <w:rFonts w:ascii="Arial" w:hAnsi="Arial"/>
      <w:kern w:val="0"/>
      <w:sz w:val="21"/>
      <w:szCs w:val="21"/>
      <w:lang w:val="en-US" w:eastAsia="zh-CN" w:bidi="ar-SA"/>
    </w:rPr>
  </w:style>
  <w:style w:type="paragraph" w:customStyle="1" w:styleId="753">
    <w:name w:val="UserStyle_661"/>
    <w:next w:val="162"/>
    <w:qFormat/>
    <w:uiPriority w:val="0"/>
    <w:pPr>
      <w:widowControl/>
      <w:numPr>
        <w:ilvl w:val="2"/>
        <w:numId w:val="3"/>
      </w:numPr>
      <w:tabs>
        <w:tab w:val="left" w:pos="1260"/>
      </w:tabs>
      <w:ind w:left="1260" w:hanging="420"/>
      <w:textAlignment w:val="baseline"/>
    </w:pPr>
    <w:rPr>
      <w:rFonts w:ascii="Calibri" w:hAnsi="Calibri" w:eastAsia="宋体" w:cstheme="minorBidi"/>
      <w:b/>
      <w:kern w:val="2"/>
      <w:sz w:val="32"/>
      <w:szCs w:val="22"/>
      <w:lang w:val="en-US" w:eastAsia="zh-CN" w:bidi="ar-SA"/>
    </w:rPr>
  </w:style>
  <w:style w:type="paragraph" w:customStyle="1" w:styleId="754">
    <w:name w:val="UserStyle_662"/>
    <w:basedOn w:val="504"/>
    <w:qFormat/>
    <w:uiPriority w:val="0"/>
    <w:pPr>
      <w:tabs>
        <w:tab w:val="left" w:pos="1620"/>
      </w:tabs>
      <w:spacing w:before="60" w:after="60"/>
      <w:ind w:left="1620" w:leftChars="600" w:hanging="360" w:hangingChars="200"/>
      <w:jc w:val="both"/>
      <w:textAlignment w:val="bottom"/>
    </w:pPr>
    <w:rPr>
      <w:rFonts w:ascii="Times New Roman"/>
      <w:kern w:val="0"/>
      <w:sz w:val="21"/>
      <w:szCs w:val="21"/>
      <w:lang w:val="en-US" w:eastAsia="zh-CN" w:bidi="ar-SA"/>
    </w:rPr>
  </w:style>
  <w:style w:type="paragraph" w:customStyle="1" w:styleId="755">
    <w:name w:val="UserStyle_66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56">
    <w:name w:val="UserStyle_664"/>
    <w:basedOn w:val="1"/>
    <w:qFormat/>
    <w:uiPriority w:val="0"/>
    <w:pPr>
      <w:widowControl/>
      <w:pBdr>
        <w:left w:val="single" w:color="000000" w:sz="4" w:space="0"/>
        <w:right w:val="single" w:color="000000" w:sz="4" w:space="0"/>
      </w:pBdr>
      <w:spacing w:before="100" w:beforeAutospacing="1" w:after="100" w:afterAutospacing="1"/>
      <w:jc w:val="center"/>
      <w:textAlignment w:val="baseline"/>
    </w:pPr>
    <w:rPr>
      <w:rFonts w:ascii="微软雅黑" w:hAnsi="微软雅黑" w:eastAsia="微软雅黑" w:cs="宋体"/>
      <w:b/>
      <w:bCs/>
      <w:kern w:val="0"/>
      <w:sz w:val="20"/>
      <w:szCs w:val="20"/>
      <w:lang w:val="en-US" w:eastAsia="zh-CN" w:bidi="ar-SA"/>
    </w:rPr>
  </w:style>
  <w:style w:type="paragraph" w:customStyle="1" w:styleId="757">
    <w:name w:val="UserStyle_66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58">
    <w:name w:val="UserStyle_666"/>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59">
    <w:name w:val="UserStyle_667"/>
    <w:basedOn w:val="1"/>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customStyle="1" w:styleId="760">
    <w:name w:val="UserStyle_668"/>
    <w:basedOn w:val="1"/>
    <w:qFormat/>
    <w:uiPriority w:val="0"/>
    <w:pPr>
      <w:spacing w:before="156" w:after="156" w:line="360" w:lineRule="auto"/>
      <w:ind w:firstLine="480" w:firstLineChars="200"/>
      <w:jc w:val="both"/>
      <w:textAlignment w:val="baseline"/>
    </w:pPr>
    <w:rPr>
      <w:rFonts w:ascii="Times New Roman" w:hAnsi="Times New Roman" w:eastAsia="宋体"/>
      <w:kern w:val="2"/>
      <w:sz w:val="24"/>
      <w:szCs w:val="20"/>
      <w:lang w:val="en-US" w:eastAsia="zh-CN" w:bidi="ar-SA"/>
    </w:rPr>
  </w:style>
  <w:style w:type="paragraph" w:customStyle="1" w:styleId="761">
    <w:name w:val="UserStyle_669"/>
    <w:next w:val="76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62">
    <w:name w:val="UserStyle_670"/>
    <w:basedOn w:val="761"/>
    <w:qFormat/>
    <w:uiPriority w:val="0"/>
    <w:pPr>
      <w:spacing w:after="120"/>
      <w:jc w:val="both"/>
      <w:textAlignment w:val="baseline"/>
    </w:pPr>
  </w:style>
  <w:style w:type="paragraph" w:customStyle="1" w:styleId="763">
    <w:name w:val="UserStyle_671"/>
    <w:qFormat/>
    <w:uiPriority w:val="0"/>
    <w:pPr>
      <w:suppressAutoHyphens/>
      <w:jc w:val="both"/>
      <w:textAlignment w:val="baseline"/>
    </w:pPr>
    <w:rPr>
      <w:rFonts w:ascii="Calibri" w:hAnsi="Calibri" w:eastAsia="宋体;SimSun" w:cstheme="minorBidi"/>
      <w:kern w:val="2"/>
      <w:sz w:val="21"/>
      <w:szCs w:val="21"/>
      <w:lang w:val="en-US" w:eastAsia="zh-CN" w:bidi="ar-SA"/>
    </w:rPr>
  </w:style>
  <w:style w:type="character" w:customStyle="1" w:styleId="764">
    <w:name w:val="标题 1 Char"/>
    <w:link w:val="3"/>
    <w:qFormat/>
    <w:uiPriority w:val="0"/>
    <w:rPr>
      <w:b/>
      <w:kern w:val="44"/>
      <w:sz w:val="44"/>
    </w:rPr>
  </w:style>
  <w:style w:type="character" w:customStyle="1" w:styleId="765">
    <w:name w:val="标题 2 Char"/>
    <w:link w:val="4"/>
    <w:qFormat/>
    <w:uiPriority w:val="0"/>
    <w:rPr>
      <w:rFonts w:ascii="Arial" w:hAnsi="Arial" w:eastAsia="黑体"/>
      <w:b/>
      <w:sz w:val="32"/>
    </w:rPr>
  </w:style>
  <w:style w:type="character" w:customStyle="1" w:styleId="766">
    <w:name w:val="标题 3 Char"/>
    <w:link w:val="5"/>
    <w:qFormat/>
    <w:uiPriority w:val="0"/>
    <w:rPr>
      <w:b/>
      <w:sz w:val="32"/>
    </w:rPr>
  </w:style>
  <w:style w:type="character" w:customStyle="1" w:styleId="767">
    <w:name w:val="标题 4 Char"/>
    <w:link w:val="6"/>
    <w:qFormat/>
    <w:uiPriority w:val="0"/>
    <w:rPr>
      <w:rFonts w:ascii="Arial" w:hAnsi="Arial" w:eastAsia="黑体"/>
      <w:b/>
      <w:sz w:val="28"/>
    </w:rPr>
  </w:style>
  <w:style w:type="paragraph" w:customStyle="1" w:styleId="768">
    <w:name w:val="WPSOffice手动目录 1"/>
    <w:qFormat/>
    <w:uiPriority w:val="0"/>
    <w:pPr>
      <w:ind w:leftChars="0"/>
    </w:pPr>
    <w:rPr>
      <w:rFonts w:ascii="Times New Roman" w:hAnsi="Times New Roman" w:eastAsia="宋体" w:cstheme="minorBidi"/>
      <w:sz w:val="20"/>
      <w:szCs w:val="20"/>
    </w:rPr>
  </w:style>
  <w:style w:type="paragraph" w:customStyle="1" w:styleId="769">
    <w:name w:val="正文_2_0"/>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770">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771">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2">
    <w:name w:val="正文文本_0_1"/>
    <w:basedOn w:val="771"/>
    <w:qFormat/>
    <w:uiPriority w:val="0"/>
    <w:pPr>
      <w:spacing w:after="120"/>
    </w:pPr>
    <w:rPr>
      <w:rFonts w:ascii="Calibri" w:hAnsi="Calibri"/>
      <w:kern w:val="0"/>
      <w:sz w:val="20"/>
    </w:rPr>
  </w:style>
  <w:style w:type="paragraph" w:customStyle="1" w:styleId="773">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4">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styleId="775">
    <w:name w:val="List Paragraph"/>
    <w:basedOn w:val="1"/>
    <w:qFormat/>
    <w:uiPriority w:val="99"/>
    <w:pPr>
      <w:ind w:firstLine="420" w:firstLineChars="200"/>
    </w:pPr>
  </w:style>
  <w:style w:type="paragraph" w:customStyle="1" w:styleId="776">
    <w:name w:val="Normal_21_0"/>
    <w:qFormat/>
    <w:uiPriority w:val="0"/>
    <w:rPr>
      <w:rFonts w:ascii="黑体" w:hAnsi="黑体" w:eastAsia="黑体" w:cs="Times New Roman"/>
      <w:b/>
      <w:sz w:val="32"/>
      <w:szCs w:val="24"/>
      <w:lang w:val="en-US" w:eastAsia="zh-CN" w:bidi="ar-SA"/>
    </w:rPr>
  </w:style>
  <w:style w:type="paragraph" w:customStyle="1" w:styleId="777">
    <w:name w:val="Default Text"/>
    <w:qFormat/>
    <w:uiPriority w:val="0"/>
    <w:pPr>
      <w:widowControl w:val="0"/>
      <w:suppressAutoHyphens/>
      <w:autoSpaceDE w:val="0"/>
    </w:pPr>
    <w:rPr>
      <w:rFonts w:ascii="Times New Roman" w:hAnsi="Times New Roman" w:eastAsia="宋体;SimSun" w:cs="Times New Roman"/>
      <w:color w:val="000000"/>
      <w:sz w:val="24"/>
      <w:szCs w:val="24"/>
      <w:lang w:val="en-US" w:eastAsia="zh-CN" w:bidi="ar-SA"/>
    </w:rPr>
  </w:style>
  <w:style w:type="paragraph" w:customStyle="1" w:styleId="778">
    <w:name w:val=" Char"/>
    <w:basedOn w:val="1"/>
    <w:qFormat/>
    <w:uiPriority w:val="0"/>
    <w:pPr>
      <w:tabs>
        <w:tab w:val="left" w:pos="360"/>
      </w:tabs>
      <w:suppressAutoHyphens w:val="0"/>
      <w:spacing w:line="360" w:lineRule="auto"/>
      <w:ind w:left="482" w:firstLine="200" w:firstLineChars="200"/>
    </w:pPr>
    <w:rPr>
      <w:rFonts w:eastAsia="宋体"/>
      <w:szCs w:val="20"/>
    </w:rPr>
  </w:style>
  <w:style w:type="paragraph" w:customStyle="1" w:styleId="779">
    <w:name w:val="5）标书正文 首行缩进2字符"/>
    <w:basedOn w:val="1"/>
    <w:qFormat/>
    <w:uiPriority w:val="0"/>
    <w:pPr>
      <w:spacing w:line="520" w:lineRule="exact"/>
      <w:ind w:firstLine="560"/>
    </w:pPr>
    <w:rPr>
      <w:rFonts w:eastAsia="仿宋_GB2312"/>
      <w:sz w:val="28"/>
      <w:szCs w:val="28"/>
    </w:rPr>
  </w:style>
  <w:style w:type="paragraph" w:customStyle="1" w:styleId="780">
    <w:name w:val="正文缩进2格"/>
    <w:basedOn w:val="1"/>
    <w:unhideWhenUsed/>
    <w:qFormat/>
    <w:uiPriority w:val="99"/>
    <w:pPr>
      <w:spacing w:line="600" w:lineRule="exact"/>
      <w:ind w:firstLine="639" w:firstLineChars="206"/>
    </w:pPr>
    <w:rPr>
      <w:rFonts w:hint="default" w:hAnsi="宋体" w:eastAsia="Times New Roman"/>
      <w:sz w:val="31"/>
      <w:szCs w:val="24"/>
    </w:rPr>
  </w:style>
  <w:style w:type="paragraph" w:customStyle="1" w:styleId="781">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2">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783">
    <w:name w:val="Other|1"/>
    <w:basedOn w:val="1"/>
    <w:qFormat/>
    <w:uiPriority w:val="0"/>
    <w:pPr>
      <w:widowControl w:val="0"/>
      <w:shd w:val="clear" w:color="auto" w:fill="auto"/>
    </w:pPr>
    <w:rPr>
      <w:rFonts w:ascii="宋体" w:hAnsi="宋体" w:eastAsia="宋体" w:cs="宋体"/>
      <w:sz w:val="19"/>
      <w:szCs w:val="19"/>
      <w:u w:val="none"/>
      <w:shd w:val="clear" w:color="auto" w:fill="auto"/>
      <w:lang w:val="zh-TW" w:eastAsia="zh-TW" w:bidi="zh-TW"/>
    </w:rPr>
  </w:style>
  <w:style w:type="paragraph" w:customStyle="1" w:styleId="784">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5">
    <w:name w:val="正文_3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6">
    <w:name w:val="正文_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7">
    <w:name w:val="标书正文"/>
    <w:basedOn w:val="1"/>
    <w:qFormat/>
    <w:uiPriority w:val="0"/>
    <w:pPr>
      <w:spacing w:line="560" w:lineRule="exact"/>
      <w:ind w:firstLine="723"/>
      <w:jc w:val="center"/>
    </w:pPr>
    <w:rPr>
      <w:rFonts w:ascii="仿宋_GB2312" w:hAnsi="仿宋_GB2312" w:eastAsia="仿宋_GB2312" w:cs="仿宋_GB2312"/>
      <w:b/>
      <w:bCs/>
      <w:sz w:val="36"/>
      <w:szCs w:val="36"/>
    </w:rPr>
  </w:style>
  <w:style w:type="paragraph" w:customStyle="1" w:styleId="788">
    <w:name w:val="正文_13_0"/>
    <w:next w:val="78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89">
    <w:name w:val="正文文本_2_0"/>
    <w:basedOn w:val="788"/>
    <w:qFormat/>
    <w:uiPriority w:val="0"/>
    <w:pPr>
      <w:spacing w:after="120"/>
    </w:pPr>
  </w:style>
  <w:style w:type="paragraph" w:customStyle="1" w:styleId="790">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1">
    <w:name w:val="正文文本缩进_3"/>
    <w:basedOn w:val="790"/>
    <w:qFormat/>
    <w:uiPriority w:val="0"/>
    <w:pPr>
      <w:spacing w:line="500" w:lineRule="exact"/>
      <w:ind w:left="1588" w:firstLine="433"/>
    </w:pPr>
    <w:rPr>
      <w:rFonts w:ascii="Calibri" w:hAnsi="Calibri" w:cs="Calibri"/>
      <w:sz w:val="24"/>
      <w:szCs w:val="24"/>
    </w:rPr>
  </w:style>
  <w:style w:type="paragraph" w:customStyle="1" w:styleId="792">
    <w:name w:val="正文_4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793">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4">
    <w:name w:val="*正文"/>
    <w:basedOn w:val="1"/>
    <w:qFormat/>
    <w:uiPriority w:val="0"/>
    <w:pPr>
      <w:widowControl/>
      <w:spacing w:line="360" w:lineRule="auto"/>
      <w:ind w:firstLine="560" w:firstLineChars="200"/>
      <w:jc w:val="left"/>
    </w:pPr>
    <w:rPr>
      <w:rFonts w:ascii="仿宋_GB2312"/>
      <w:sz w:val="24"/>
      <w:szCs w:val="28"/>
    </w:rPr>
  </w:style>
  <w:style w:type="paragraph" w:customStyle="1" w:styleId="795">
    <w:name w:val="正文_0"/>
    <w:next w:val="3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6">
    <w:name w:val="4）小标题 加黑 左对齐"/>
    <w:basedOn w:val="1"/>
    <w:next w:val="779"/>
    <w:qFormat/>
    <w:uiPriority w:val="0"/>
    <w:pPr>
      <w:keepNext/>
      <w:spacing w:before="62" w:after="62" w:line="500" w:lineRule="exact"/>
      <w:ind w:firstLine="200"/>
    </w:pPr>
    <w:rPr>
      <w:rFonts w:eastAsia="仿宋_GB2312"/>
      <w:b/>
      <w:bCs/>
      <w:sz w:val="28"/>
      <w:szCs w:val="28"/>
    </w:rPr>
  </w:style>
  <w:style w:type="paragraph" w:customStyle="1" w:styleId="797">
    <w:name w:val="Header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798">
    <w:name w:val="正文文本缩进_0_0"/>
    <w:basedOn w:val="799"/>
    <w:qFormat/>
    <w:uiPriority w:val="0"/>
    <w:pPr>
      <w:spacing w:line="500" w:lineRule="exact"/>
      <w:ind w:left="1588" w:firstLine="433"/>
    </w:pPr>
    <w:rPr>
      <w:rFonts w:ascii="Calibri" w:hAnsi="Calibri" w:cs="Calibri"/>
      <w:sz w:val="24"/>
      <w:szCs w:val="24"/>
    </w:rPr>
  </w:style>
  <w:style w:type="paragraph" w:customStyle="1" w:styleId="799">
    <w:name w:val="正文_3_0"/>
    <w:qFormat/>
    <w:uiPriority w:val="0"/>
    <w:pPr>
      <w:widowControl w:val="0"/>
      <w:suppressAutoHyphens/>
      <w:jc w:val="both"/>
    </w:pPr>
    <w:rPr>
      <w:rFonts w:ascii="Times New Roman" w:hAnsi="Times New Roman" w:eastAsia="宋体;SimSun" w:cs="Times New Roman"/>
      <w:kern w:val="2"/>
      <w:sz w:val="21"/>
      <w:szCs w:val="21"/>
      <w:lang w:val="en-US" w:eastAsia="zh-CN" w:bidi="ar-SA"/>
    </w:rPr>
  </w:style>
  <w:style w:type="character" w:customStyle="1" w:styleId="800">
    <w:name w:val="first-child"/>
    <w:basedOn w:val="28"/>
    <w:qFormat/>
    <w:uiPriority w:val="0"/>
  </w:style>
  <w:style w:type="character" w:customStyle="1" w:styleId="801">
    <w:name w:val="nc-lang-cnt"/>
    <w:basedOn w:val="28"/>
    <w:qFormat/>
    <w:uiPriority w:val="0"/>
    <w:rPr>
      <w:rFonts w:hint="cs"/>
      <w:rtl/>
    </w:rPr>
  </w:style>
  <w:style w:type="character" w:customStyle="1" w:styleId="802">
    <w:name w:val="nc-lang-cnt1"/>
    <w:basedOn w:val="28"/>
    <w:qFormat/>
    <w:uiPriority w:val="0"/>
  </w:style>
  <w:style w:type="character" w:customStyle="1" w:styleId="803">
    <w:name w:val="nc-lang-cnt2"/>
    <w:basedOn w:val="28"/>
    <w:qFormat/>
    <w:uiPriority w:val="0"/>
  </w:style>
  <w:style w:type="character" w:customStyle="1" w:styleId="804">
    <w:name w:val="nc-lang-cnt3"/>
    <w:basedOn w:val="28"/>
    <w:qFormat/>
    <w:uiPriority w:val="0"/>
  </w:style>
  <w:style w:type="character" w:customStyle="1" w:styleId="805">
    <w:name w:val="nc-lang-cnt4"/>
    <w:basedOn w:val="28"/>
    <w:qFormat/>
    <w:uiPriority w:val="0"/>
    <w:rPr>
      <w:rFonts w:hint="cs"/>
      <w:rtl/>
    </w:rPr>
  </w:style>
  <w:style w:type="character" w:customStyle="1" w:styleId="806">
    <w:name w:val="nc-lang-cnt5"/>
    <w:basedOn w:val="28"/>
    <w:qFormat/>
    <w:uiPriority w:val="0"/>
    <w:rPr>
      <w:rFonts w:hint="cs"/>
      <w:rtl/>
    </w:rPr>
  </w:style>
  <w:style w:type="character" w:customStyle="1" w:styleId="807">
    <w:name w:val="nc-lang-cnt6"/>
    <w:basedOn w:val="28"/>
    <w:qFormat/>
    <w:uiPriority w:val="0"/>
    <w:rPr>
      <w:rFonts w:hint="cs"/>
      <w:rtl/>
    </w:rPr>
  </w:style>
  <w:style w:type="character" w:customStyle="1" w:styleId="808">
    <w:name w:val="last-child1"/>
    <w:basedOn w:val="28"/>
    <w:qFormat/>
    <w:uiPriority w:val="0"/>
  </w:style>
  <w:style w:type="character" w:customStyle="1" w:styleId="809">
    <w:name w:val="ant-radio+*"/>
    <w:basedOn w:val="28"/>
    <w:qFormat/>
    <w:uiPriority w:val="0"/>
  </w:style>
  <w:style w:type="character" w:customStyle="1" w:styleId="810">
    <w:name w:val="ant-radio+*1"/>
    <w:basedOn w:val="28"/>
    <w:qFormat/>
    <w:uiPriority w:val="0"/>
  </w:style>
  <w:style w:type="character" w:customStyle="1" w:styleId="811">
    <w:name w:val="ant-input28"/>
    <w:basedOn w:val="28"/>
    <w:qFormat/>
    <w:uiPriority w:val="0"/>
  </w:style>
  <w:style w:type="character" w:customStyle="1" w:styleId="812">
    <w:name w:val="ant-select-tree-iconele"/>
    <w:basedOn w:val="28"/>
    <w:qFormat/>
    <w:uiPriority w:val="0"/>
  </w:style>
  <w:style w:type="character" w:customStyle="1" w:styleId="813">
    <w:name w:val="ant-select-tree-checkbox2"/>
    <w:basedOn w:val="28"/>
    <w:qFormat/>
    <w:uiPriority w:val="0"/>
  </w:style>
  <w:style w:type="character" w:customStyle="1" w:styleId="814">
    <w:name w:val="ant-select-tree-switcher"/>
    <w:basedOn w:val="28"/>
    <w:qFormat/>
    <w:uiPriority w:val="0"/>
  </w:style>
  <w:style w:type="character" w:customStyle="1" w:styleId="815">
    <w:name w:val="ant-select-tree-checkbox"/>
    <w:basedOn w:val="28"/>
    <w:qFormat/>
    <w:uiPriority w:val="0"/>
  </w:style>
  <w:style w:type="character" w:customStyle="1" w:styleId="816">
    <w:name w:val="ant-input27"/>
    <w:basedOn w:val="28"/>
    <w:qFormat/>
    <w:uiPriority w:val="0"/>
  </w:style>
  <w:style w:type="character" w:customStyle="1" w:styleId="817">
    <w:name w:val="first-child1"/>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87</Pages>
  <Words>40939</Words>
  <Characters>45041</Characters>
  <TotalTime>5</TotalTime>
  <ScaleCrop>false</ScaleCrop>
  <LinksUpToDate>false</LinksUpToDate>
  <CharactersWithSpaces>47899</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2021-11-19T02:12:00Z</dcterms:created>
  <dc:creator>Administrator</dc:creator>
  <cp:lastModifiedBy>  </cp:lastModifiedBy>
  <cp:lastPrinted>2021-12-28T03:43:00Z</cp:lastPrinted>
  <dcterms:modified xsi:type="dcterms:W3CDTF">2022-11-08T08:51:28Z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7AA8D2F0CE92456981D71B1190E1C583</vt:lpwstr>
  </property>
</Properties>
</file>