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20" w:lineRule="exact"/>
        <w:jc w:val="center"/>
        <w:rPr>
          <w:rFonts w:ascii="仿宋_GB2312" w:eastAsia="仿宋_GB2312"/>
          <w:b/>
          <w:bCs/>
          <w:sz w:val="32"/>
          <w:szCs w:val="32"/>
          <w:lang w:val="zh-CN"/>
        </w:rPr>
      </w:pPr>
      <w:r>
        <w:rPr>
          <w:rFonts w:hint="eastAsia" w:ascii="仿宋_GB2312" w:eastAsia="仿宋_GB2312"/>
          <w:b/>
          <w:bCs/>
          <w:sz w:val="32"/>
          <w:szCs w:val="32"/>
          <w:lang w:val="zh-CN"/>
        </w:rPr>
        <w:t>博尔塔拉蒙古自治州蒙医医院采购传染病区医疗设备1批</w:t>
      </w:r>
    </w:p>
    <w:p>
      <w:pPr>
        <w:snapToGrid w:val="0"/>
        <w:spacing w:line="420" w:lineRule="exact"/>
        <w:jc w:val="center"/>
        <w:rPr>
          <w:rFonts w:ascii="仿宋_GB2312" w:eastAsia="仿宋_GB2312"/>
          <w:b/>
          <w:bCs/>
          <w:sz w:val="32"/>
          <w:szCs w:val="32"/>
          <w:lang w:val="zh-CN"/>
        </w:rPr>
      </w:pPr>
      <w:r>
        <w:rPr>
          <w:rFonts w:hint="eastAsia" w:ascii="仿宋_GB2312" w:eastAsia="仿宋_GB2312"/>
          <w:b/>
          <w:bCs/>
          <w:sz w:val="32"/>
          <w:szCs w:val="32"/>
          <w:lang w:val="zh-CN"/>
        </w:rPr>
        <w:t>成交公示</w:t>
      </w:r>
    </w:p>
    <w:p>
      <w:pPr>
        <w:snapToGrid w:val="0"/>
        <w:spacing w:line="420" w:lineRule="exact"/>
        <w:jc w:val="center"/>
        <w:rPr>
          <w:rFonts w:ascii="仿宋_GB2312" w:eastAsia="仿宋_GB2312"/>
          <w:b/>
          <w:bCs/>
          <w:sz w:val="32"/>
          <w:szCs w:val="32"/>
          <w:lang w:val="zh-CN"/>
        </w:rPr>
      </w:pPr>
      <w:r>
        <w:rPr>
          <w:rFonts w:hint="eastAsia" w:ascii="仿宋_GB2312" w:eastAsia="仿宋_GB2312"/>
          <w:b/>
          <w:bCs/>
          <w:sz w:val="32"/>
          <w:szCs w:val="32"/>
          <w:lang w:val="zh-CN"/>
        </w:rPr>
        <w:t>XJKDBZGK2022-10</w:t>
      </w:r>
    </w:p>
    <w:p>
      <w:pPr>
        <w:wordWrap w:val="0"/>
        <w:adjustRightInd w:val="0"/>
        <w:spacing w:line="360" w:lineRule="exact"/>
        <w:ind w:firstLine="560" w:firstLineChars="200"/>
        <w:rPr>
          <w:rFonts w:ascii="仿宋_GB2312" w:eastAsia="仿宋_GB2312"/>
          <w:sz w:val="28"/>
          <w:szCs w:val="28"/>
          <w:lang w:val="zh-CN"/>
        </w:rPr>
      </w:pPr>
      <w:r>
        <w:rPr>
          <w:rFonts w:hint="eastAsia" w:ascii="仿宋_GB2312" w:eastAsia="仿宋_GB2312"/>
          <w:sz w:val="28"/>
          <w:szCs w:val="28"/>
          <w:lang w:val="zh-CN"/>
        </w:rPr>
        <w:t>新疆</w:t>
      </w:r>
      <w:r>
        <w:rPr>
          <w:rFonts w:hint="eastAsia" w:ascii="仿宋_GB2312" w:eastAsia="仿宋_GB2312"/>
          <w:sz w:val="28"/>
          <w:szCs w:val="28"/>
        </w:rPr>
        <w:t>喀大</w:t>
      </w:r>
      <w:r>
        <w:rPr>
          <w:rFonts w:hint="eastAsia" w:ascii="仿宋_GB2312" w:eastAsia="仿宋_GB2312"/>
          <w:sz w:val="28"/>
          <w:szCs w:val="28"/>
          <w:lang w:val="zh-CN"/>
        </w:rPr>
        <w:t>建设项目管理咨询有限公司近期对博尔塔拉蒙古自治州蒙医医院采购传染病区医疗设备1批以</w:t>
      </w:r>
      <w:r>
        <w:rPr>
          <w:rFonts w:hint="eastAsia" w:ascii="仿宋_GB2312" w:eastAsia="仿宋_GB2312"/>
          <w:sz w:val="28"/>
          <w:szCs w:val="28"/>
        </w:rPr>
        <w:t>公开</w:t>
      </w:r>
      <w:r>
        <w:rPr>
          <w:rFonts w:hint="eastAsia" w:ascii="仿宋_GB2312" w:eastAsia="仿宋_GB2312"/>
          <w:sz w:val="28"/>
          <w:szCs w:val="28"/>
          <w:lang w:val="zh-CN"/>
        </w:rPr>
        <w:t>招标的方式进行了采购，现将成交公示如下：</w:t>
      </w:r>
    </w:p>
    <w:p>
      <w:pPr>
        <w:snapToGrid w:val="0"/>
        <w:spacing w:line="420" w:lineRule="exact"/>
        <w:rPr>
          <w:rFonts w:ascii="仿宋_GB2312" w:eastAsia="仿宋_GB2312"/>
          <w:sz w:val="28"/>
          <w:szCs w:val="28"/>
        </w:rPr>
      </w:pPr>
      <w:r>
        <w:rPr>
          <w:rFonts w:hint="eastAsia" w:ascii="仿宋_GB2312" w:eastAsia="仿宋_GB2312"/>
          <w:sz w:val="28"/>
          <w:szCs w:val="28"/>
          <w:lang w:val="zh-CN"/>
        </w:rPr>
        <w:t>一、采购项目编号：XJKDBZGK2022-10</w:t>
      </w:r>
    </w:p>
    <w:p>
      <w:pPr>
        <w:adjustRightInd w:val="0"/>
        <w:snapToGrid w:val="0"/>
        <w:spacing w:line="360" w:lineRule="exact"/>
        <w:rPr>
          <w:rFonts w:ascii="仿宋_GB2312" w:eastAsia="仿宋_GB2312"/>
          <w:sz w:val="28"/>
          <w:szCs w:val="28"/>
          <w:lang w:val="zh-CN"/>
        </w:rPr>
      </w:pPr>
      <w:r>
        <w:rPr>
          <w:rFonts w:hint="eastAsia" w:ascii="仿宋_GB2312" w:eastAsia="仿宋_GB2312"/>
          <w:sz w:val="28"/>
          <w:szCs w:val="28"/>
          <w:lang w:val="zh-CN"/>
        </w:rPr>
        <w:t>二、采购项目名称：博尔塔拉蒙古自治州蒙医医院采购传染病区医疗设备1批</w:t>
      </w:r>
    </w:p>
    <w:p>
      <w:pPr>
        <w:adjustRightInd w:val="0"/>
        <w:snapToGrid w:val="0"/>
        <w:spacing w:line="360" w:lineRule="exact"/>
        <w:rPr>
          <w:rFonts w:ascii="仿宋_GB2312" w:eastAsia="仿宋_GB2312"/>
          <w:sz w:val="28"/>
          <w:szCs w:val="28"/>
        </w:rPr>
      </w:pPr>
      <w:r>
        <w:rPr>
          <w:rFonts w:hint="eastAsia" w:ascii="仿宋_GB2312" w:eastAsia="仿宋_GB2312"/>
          <w:sz w:val="28"/>
          <w:szCs w:val="28"/>
          <w:lang w:val="zh-CN"/>
        </w:rPr>
        <w:t>三、采购单位名称：博尔塔拉蒙古自治州蒙医医院</w:t>
      </w:r>
    </w:p>
    <w:p>
      <w:pPr>
        <w:snapToGrid w:val="0"/>
        <w:spacing w:line="360" w:lineRule="auto"/>
        <w:rPr>
          <w:rFonts w:ascii="仿宋_GB2312" w:eastAsia="仿宋_GB2312"/>
          <w:sz w:val="28"/>
          <w:szCs w:val="28"/>
          <w:lang w:val="zh-CN"/>
        </w:rPr>
      </w:pPr>
      <w:r>
        <w:rPr>
          <w:rFonts w:hint="eastAsia" w:ascii="仿宋_GB2312" w:eastAsia="仿宋_GB2312"/>
          <w:sz w:val="28"/>
          <w:szCs w:val="28"/>
          <w:lang w:val="zh-CN"/>
        </w:rPr>
        <w:t>四、采购机构名称：新疆</w:t>
      </w:r>
      <w:r>
        <w:rPr>
          <w:rFonts w:hint="eastAsia" w:ascii="仿宋_GB2312" w:eastAsia="仿宋_GB2312"/>
          <w:sz w:val="28"/>
          <w:szCs w:val="28"/>
        </w:rPr>
        <w:t>喀大</w:t>
      </w:r>
      <w:r>
        <w:rPr>
          <w:rFonts w:hint="eastAsia" w:ascii="仿宋_GB2312" w:eastAsia="仿宋_GB2312"/>
          <w:sz w:val="28"/>
          <w:szCs w:val="28"/>
          <w:lang w:val="zh-CN"/>
        </w:rPr>
        <w:t>建设项目管理咨询有限公司</w:t>
      </w:r>
    </w:p>
    <w:p>
      <w:pPr>
        <w:snapToGrid w:val="0"/>
        <w:spacing w:line="360" w:lineRule="auto"/>
        <w:rPr>
          <w:rFonts w:ascii="仿宋_GB2312" w:eastAsia="仿宋_GB2312"/>
          <w:sz w:val="28"/>
          <w:szCs w:val="28"/>
        </w:rPr>
      </w:pPr>
      <w:r>
        <w:rPr>
          <w:rFonts w:hint="eastAsia" w:ascii="仿宋_GB2312" w:eastAsia="仿宋_GB2312"/>
          <w:sz w:val="28"/>
          <w:szCs w:val="28"/>
        </w:rPr>
        <w:t>五、报价文件递交截止时间：</w:t>
      </w:r>
      <w:r>
        <w:rPr>
          <w:rFonts w:ascii="仿宋_GB2312" w:eastAsia="仿宋_GB2312"/>
          <w:sz w:val="28"/>
          <w:szCs w:val="28"/>
        </w:rPr>
        <w:t>202</w:t>
      </w:r>
      <w:r>
        <w:rPr>
          <w:rFonts w:hint="eastAsia" w:ascii="仿宋_GB2312" w:eastAsia="仿宋_GB2312"/>
          <w:sz w:val="28"/>
          <w:szCs w:val="28"/>
        </w:rPr>
        <w:t>2年11月15日</w:t>
      </w:r>
    </w:p>
    <w:p>
      <w:pPr>
        <w:snapToGrid w:val="0"/>
        <w:spacing w:line="420" w:lineRule="exact"/>
        <w:ind w:firstLine="560" w:firstLineChars="200"/>
        <w:rPr>
          <w:rFonts w:ascii="仿宋_GB2312" w:eastAsia="仿宋_GB2312"/>
          <w:sz w:val="28"/>
          <w:szCs w:val="28"/>
        </w:rPr>
      </w:pPr>
      <w:r>
        <w:rPr>
          <w:rFonts w:hint="eastAsia" w:ascii="仿宋_GB2312" w:eastAsia="仿宋_GB2312"/>
          <w:sz w:val="28"/>
          <w:szCs w:val="28"/>
        </w:rPr>
        <w:t>上午16：3</w:t>
      </w:r>
      <w:r>
        <w:rPr>
          <w:rFonts w:ascii="仿宋_GB2312" w:eastAsia="仿宋_GB2312"/>
          <w:sz w:val="28"/>
          <w:szCs w:val="28"/>
        </w:rPr>
        <w:t>0</w:t>
      </w:r>
      <w:r>
        <w:rPr>
          <w:rFonts w:hint="eastAsia" w:ascii="仿宋_GB2312" w:eastAsia="仿宋_GB2312"/>
          <w:sz w:val="28"/>
          <w:szCs w:val="28"/>
        </w:rPr>
        <w:t>（北京时间）</w:t>
      </w:r>
    </w:p>
    <w:p>
      <w:pPr>
        <w:snapToGrid w:val="0"/>
        <w:spacing w:line="420" w:lineRule="exact"/>
        <w:rPr>
          <w:rFonts w:ascii="仿宋_GB2312" w:eastAsia="仿宋_GB2312"/>
          <w:sz w:val="28"/>
          <w:szCs w:val="28"/>
        </w:rPr>
      </w:pPr>
      <w:r>
        <w:rPr>
          <w:rFonts w:hint="eastAsia" w:ascii="仿宋_GB2312" w:eastAsia="仿宋_GB2312"/>
          <w:sz w:val="28"/>
          <w:szCs w:val="28"/>
        </w:rPr>
        <w:t>六、经评定，结果如下：</w:t>
      </w:r>
    </w:p>
    <w:p>
      <w:pPr>
        <w:snapToGrid w:val="0"/>
        <w:spacing w:line="420" w:lineRule="exact"/>
        <w:ind w:left="1680" w:right="25" w:rightChars="12" w:hanging="1680" w:hangingChars="600"/>
        <w:rPr>
          <w:rFonts w:ascii="仿宋_GB2312" w:eastAsia="仿宋_GB2312"/>
          <w:sz w:val="28"/>
          <w:szCs w:val="28"/>
        </w:rPr>
      </w:pPr>
      <w:r>
        <w:rPr>
          <w:rFonts w:hint="eastAsia" w:ascii="仿宋_GB2312" w:eastAsia="仿宋_GB2312"/>
          <w:sz w:val="28"/>
          <w:szCs w:val="28"/>
        </w:rPr>
        <w:t>第一中标人：河南博杰医疗器械有限公司</w:t>
      </w:r>
    </w:p>
    <w:p>
      <w:pPr>
        <w:snapToGrid w:val="0"/>
        <w:spacing w:line="420" w:lineRule="exact"/>
        <w:ind w:right="25" w:rightChars="12" w:firstLine="560" w:firstLineChars="200"/>
        <w:rPr>
          <w:rFonts w:ascii="仿宋_GB2312" w:eastAsia="仿宋_GB2312"/>
          <w:sz w:val="28"/>
          <w:szCs w:val="28"/>
        </w:rPr>
      </w:pPr>
      <w:r>
        <w:rPr>
          <w:rFonts w:hint="eastAsia" w:ascii="仿宋_GB2312" w:eastAsia="仿宋_GB2312"/>
          <w:sz w:val="28"/>
          <w:szCs w:val="28"/>
        </w:rPr>
        <w:t>中标金额：5639000.00元</w:t>
      </w:r>
    </w:p>
    <w:p>
      <w:pPr>
        <w:snapToGrid w:val="0"/>
        <w:spacing w:line="420" w:lineRule="exact"/>
        <w:ind w:left="636" w:leftChars="303" w:right="25" w:rightChars="12"/>
        <w:rPr>
          <w:rFonts w:ascii="仿宋_GB2312" w:eastAsia="仿宋_GB2312"/>
          <w:sz w:val="28"/>
          <w:szCs w:val="28"/>
        </w:rPr>
      </w:pPr>
      <w:r>
        <w:rPr>
          <w:rFonts w:hint="eastAsia" w:ascii="仿宋_GB2312" w:eastAsia="仿宋_GB2312"/>
          <w:sz w:val="28"/>
          <w:szCs w:val="28"/>
        </w:rPr>
        <w:t>地址：</w:t>
      </w:r>
      <w:r>
        <w:rPr>
          <w:rFonts w:ascii="仿宋_GB2312" w:eastAsia="仿宋_GB2312"/>
          <w:sz w:val="28"/>
          <w:szCs w:val="28"/>
        </w:rPr>
        <w:t>河南省新乡市长垣市孟岗镇孟岗村275号</w:t>
      </w:r>
    </w:p>
    <w:p>
      <w:pPr>
        <w:snapToGrid w:val="0"/>
        <w:spacing w:line="420" w:lineRule="exact"/>
        <w:ind w:left="1680" w:right="25" w:rightChars="12" w:hanging="1680" w:hangingChars="600"/>
        <w:rPr>
          <w:rFonts w:ascii="仿宋_GB2312" w:eastAsia="仿宋_GB2312"/>
          <w:sz w:val="28"/>
          <w:szCs w:val="28"/>
        </w:rPr>
      </w:pPr>
      <w:r>
        <w:rPr>
          <w:rFonts w:hint="eastAsia" w:ascii="仿宋_GB2312" w:eastAsia="仿宋_GB2312"/>
          <w:sz w:val="28"/>
          <w:szCs w:val="28"/>
          <w:lang w:val="zh-CN"/>
        </w:rPr>
        <w:t>第</w:t>
      </w:r>
      <w:r>
        <w:rPr>
          <w:rFonts w:hint="eastAsia" w:ascii="仿宋_GB2312" w:eastAsia="仿宋_GB2312"/>
          <w:sz w:val="28"/>
          <w:szCs w:val="28"/>
          <w:lang w:val="en-US" w:eastAsia="zh-CN"/>
        </w:rPr>
        <w:t>二</w:t>
      </w:r>
      <w:r>
        <w:rPr>
          <w:rFonts w:hint="eastAsia" w:ascii="仿宋_GB2312" w:eastAsia="仿宋_GB2312"/>
          <w:sz w:val="28"/>
          <w:szCs w:val="28"/>
          <w:lang w:val="zh-CN"/>
        </w:rPr>
        <w:t>中标候选人：</w:t>
      </w:r>
      <w:r>
        <w:rPr>
          <w:rFonts w:hint="eastAsia" w:ascii="仿宋_GB2312" w:eastAsia="仿宋_GB2312"/>
          <w:sz w:val="28"/>
          <w:szCs w:val="28"/>
        </w:rPr>
        <w:t>江西觅普医疗器械有限公司</w:t>
      </w:r>
    </w:p>
    <w:p>
      <w:pPr>
        <w:snapToGrid w:val="0"/>
        <w:spacing w:line="420" w:lineRule="exact"/>
        <w:ind w:right="25" w:rightChars="12" w:firstLine="560" w:firstLineChars="200"/>
        <w:rPr>
          <w:rFonts w:ascii="仿宋_GB2312" w:eastAsia="仿宋_GB2312"/>
          <w:sz w:val="28"/>
          <w:szCs w:val="28"/>
          <w:lang w:val="zh-CN"/>
        </w:rPr>
      </w:pPr>
      <w:r>
        <w:rPr>
          <w:rFonts w:hint="eastAsia" w:ascii="仿宋_GB2312" w:eastAsia="仿宋_GB2312"/>
          <w:sz w:val="28"/>
          <w:szCs w:val="28"/>
          <w:lang w:val="zh-CN"/>
        </w:rPr>
        <w:t>投标报价：</w:t>
      </w:r>
      <w:r>
        <w:rPr>
          <w:rFonts w:hint="eastAsia" w:ascii="仿宋_GB2312" w:eastAsia="仿宋_GB2312"/>
          <w:sz w:val="28"/>
          <w:szCs w:val="28"/>
        </w:rPr>
        <w:t>5760000.00</w:t>
      </w:r>
      <w:r>
        <w:rPr>
          <w:rFonts w:hint="eastAsia" w:ascii="仿宋_GB2312" w:eastAsia="仿宋_GB2312"/>
          <w:sz w:val="28"/>
          <w:szCs w:val="28"/>
          <w:lang w:val="zh-CN"/>
        </w:rPr>
        <w:t>元</w:t>
      </w:r>
    </w:p>
    <w:p>
      <w:pPr>
        <w:snapToGrid w:val="0"/>
        <w:spacing w:line="420" w:lineRule="exact"/>
        <w:ind w:right="25" w:rightChars="12" w:firstLine="560" w:firstLineChars="200"/>
        <w:rPr>
          <w:rFonts w:hint="eastAsia"/>
        </w:rPr>
      </w:pPr>
      <w:r>
        <w:rPr>
          <w:rFonts w:hint="eastAsia" w:ascii="仿宋_GB2312" w:eastAsia="仿宋_GB2312"/>
          <w:sz w:val="28"/>
          <w:szCs w:val="28"/>
        </w:rPr>
        <w:t>地址：江西省吉安市井冈山经济技术开发区创业大道与南塘路交叉口西南角（东区标准厂房19号楼三楼319室）</w:t>
      </w:r>
      <w:bookmarkStart w:id="0" w:name="_GoBack"/>
      <w:bookmarkEnd w:id="0"/>
    </w:p>
    <w:p>
      <w:pPr>
        <w:snapToGrid w:val="0"/>
        <w:spacing w:line="420" w:lineRule="exact"/>
        <w:ind w:right="25" w:rightChars="12"/>
        <w:rPr>
          <w:rFonts w:ascii="仿宋_GB2312" w:eastAsia="仿宋_GB2312"/>
          <w:sz w:val="28"/>
          <w:szCs w:val="28"/>
          <w:lang w:val="zh-CN"/>
        </w:rPr>
      </w:pPr>
      <w:r>
        <w:rPr>
          <w:rFonts w:hint="eastAsia" w:ascii="仿宋_GB2312" w:eastAsia="仿宋_GB2312"/>
          <w:sz w:val="28"/>
          <w:szCs w:val="28"/>
          <w:lang w:val="zh-CN"/>
        </w:rPr>
        <w:t>第</w:t>
      </w:r>
      <w:r>
        <w:rPr>
          <w:rFonts w:hint="eastAsia" w:ascii="仿宋_GB2312" w:eastAsia="仿宋_GB2312"/>
          <w:sz w:val="28"/>
          <w:szCs w:val="28"/>
          <w:lang w:val="en-US" w:eastAsia="zh-CN"/>
        </w:rPr>
        <w:t>三</w:t>
      </w:r>
      <w:r>
        <w:rPr>
          <w:rFonts w:hint="eastAsia" w:ascii="仿宋_GB2312" w:eastAsia="仿宋_GB2312"/>
          <w:sz w:val="28"/>
          <w:szCs w:val="28"/>
          <w:lang w:val="zh-CN"/>
        </w:rPr>
        <w:t>中标候选人：江西省诺苏贸易有限公司</w:t>
      </w:r>
    </w:p>
    <w:p>
      <w:pPr>
        <w:snapToGrid w:val="0"/>
        <w:spacing w:line="420" w:lineRule="exact"/>
        <w:ind w:left="1" w:right="25" w:rightChars="12" w:firstLine="557" w:firstLineChars="199"/>
        <w:rPr>
          <w:rFonts w:ascii="仿宋_GB2312" w:eastAsia="仿宋_GB2312"/>
          <w:sz w:val="28"/>
          <w:szCs w:val="28"/>
          <w:lang w:val="zh-CN"/>
        </w:rPr>
      </w:pPr>
      <w:r>
        <w:rPr>
          <w:rFonts w:hint="eastAsia" w:ascii="仿宋_GB2312" w:eastAsia="仿宋_GB2312"/>
          <w:sz w:val="28"/>
          <w:szCs w:val="28"/>
          <w:lang w:val="zh-CN"/>
        </w:rPr>
        <w:t>投标报价：</w:t>
      </w:r>
      <w:r>
        <w:rPr>
          <w:rFonts w:hint="eastAsia" w:ascii="仿宋_GB2312" w:eastAsia="仿宋_GB2312"/>
          <w:sz w:val="28"/>
          <w:szCs w:val="28"/>
        </w:rPr>
        <w:t>5743000</w:t>
      </w:r>
      <w:r>
        <w:rPr>
          <w:rFonts w:hint="eastAsia" w:ascii="仿宋_GB2312" w:eastAsia="仿宋_GB2312"/>
          <w:sz w:val="28"/>
          <w:szCs w:val="28"/>
          <w:lang w:val="zh-CN"/>
        </w:rPr>
        <w:t>.00元</w:t>
      </w:r>
    </w:p>
    <w:p>
      <w:pPr>
        <w:snapToGrid w:val="0"/>
        <w:spacing w:line="420" w:lineRule="exact"/>
        <w:ind w:left="636" w:leftChars="303" w:right="25" w:rightChars="12"/>
        <w:rPr>
          <w:rFonts w:ascii="仿宋_GB2312" w:eastAsia="仿宋_GB2312"/>
          <w:sz w:val="28"/>
          <w:szCs w:val="28"/>
          <w:lang w:val="zh-CN"/>
        </w:rPr>
      </w:pPr>
      <w:r>
        <w:rPr>
          <w:rFonts w:hint="eastAsia" w:ascii="仿宋_GB2312" w:eastAsia="仿宋_GB2312"/>
          <w:sz w:val="28"/>
          <w:szCs w:val="28"/>
          <w:lang w:val="zh-CN"/>
        </w:rPr>
        <w:t>地址：</w:t>
      </w:r>
      <w:r>
        <w:rPr>
          <w:rFonts w:ascii="仿宋_GB2312" w:eastAsia="仿宋_GB2312"/>
          <w:sz w:val="28"/>
          <w:szCs w:val="28"/>
        </w:rPr>
        <w:t>江西省南昌市进贤县张公镇九房路86-7号</w:t>
      </w:r>
    </w:p>
    <w:p>
      <w:pPr>
        <w:snapToGrid w:val="0"/>
        <w:spacing w:line="420" w:lineRule="exact"/>
        <w:ind w:right="25" w:rightChars="12"/>
        <w:rPr>
          <w:rFonts w:ascii="仿宋" w:hAnsi="仿宋" w:eastAsia="仿宋" w:cs="仿宋"/>
          <w:bCs/>
          <w:sz w:val="32"/>
          <w:szCs w:val="32"/>
        </w:rPr>
      </w:pPr>
      <w:r>
        <w:rPr>
          <w:rFonts w:hint="eastAsia" w:ascii="仿宋_GB2312" w:eastAsia="仿宋_GB2312"/>
          <w:sz w:val="28"/>
          <w:szCs w:val="28"/>
        </w:rPr>
        <w:t>七、专家小组名单：</w:t>
      </w:r>
      <w:r>
        <w:rPr>
          <w:rFonts w:hint="eastAsia" w:ascii="仿宋" w:hAnsi="仿宋" w:eastAsia="仿宋" w:cs="仿宋"/>
          <w:bCs/>
          <w:sz w:val="32"/>
          <w:szCs w:val="32"/>
        </w:rPr>
        <w:t>樊树霞、魏智荣、贾正全、黄勇、朝鲁</w:t>
      </w:r>
    </w:p>
    <w:p>
      <w:pPr>
        <w:snapToGrid w:val="0"/>
        <w:spacing w:line="420" w:lineRule="exact"/>
        <w:ind w:right="25" w:rightChars="12"/>
        <w:rPr>
          <w:rFonts w:ascii="仿宋_GB2312" w:eastAsia="仿宋_GB2312"/>
          <w:sz w:val="28"/>
          <w:szCs w:val="28"/>
        </w:rPr>
      </w:pPr>
      <w:r>
        <w:rPr>
          <w:rFonts w:hint="eastAsia" w:ascii="仿宋_GB2312" w:eastAsia="仿宋_GB2312"/>
          <w:sz w:val="28"/>
          <w:szCs w:val="28"/>
        </w:rPr>
        <w:t>八、采购机构地址：</w:t>
      </w:r>
      <w:r>
        <w:rPr>
          <w:rFonts w:hint="eastAsia" w:ascii="仿宋_GB2312" w:eastAsia="仿宋_GB2312"/>
          <w:sz w:val="28"/>
          <w:szCs w:val="28"/>
          <w:lang w:val="zh-CN"/>
        </w:rPr>
        <w:t>博乐市</w:t>
      </w:r>
      <w:r>
        <w:rPr>
          <w:rFonts w:hint="eastAsia" w:ascii="仿宋_GB2312" w:eastAsia="仿宋_GB2312"/>
          <w:sz w:val="28"/>
          <w:szCs w:val="28"/>
        </w:rPr>
        <w:t>土尔扈特路新疆交建集团三楼</w:t>
      </w:r>
    </w:p>
    <w:p>
      <w:pPr>
        <w:snapToGrid w:val="0"/>
        <w:spacing w:line="420" w:lineRule="exact"/>
        <w:ind w:right="25" w:rightChars="12"/>
        <w:rPr>
          <w:rFonts w:ascii="仿宋_GB2312" w:eastAsia="仿宋_GB2312"/>
          <w:sz w:val="28"/>
          <w:szCs w:val="28"/>
        </w:rPr>
      </w:pPr>
      <w:r>
        <w:rPr>
          <w:rFonts w:hint="eastAsia" w:ascii="仿宋_GB2312" w:eastAsia="仿宋_GB2312"/>
          <w:sz w:val="28"/>
          <w:szCs w:val="28"/>
        </w:rPr>
        <w:t>九、联系人：李娜联系电话：18096892888</w:t>
      </w:r>
    </w:p>
    <w:p>
      <w:pPr>
        <w:pStyle w:val="3"/>
      </w:pPr>
    </w:p>
    <w:p>
      <w:pPr>
        <w:snapToGrid w:val="0"/>
        <w:spacing w:line="420" w:lineRule="exact"/>
        <w:jc w:val="right"/>
        <w:rPr>
          <w:rFonts w:ascii="仿宋_GB2312" w:eastAsia="仿宋_GB2312"/>
          <w:sz w:val="28"/>
          <w:szCs w:val="28"/>
        </w:rPr>
      </w:pPr>
      <w:r>
        <w:rPr>
          <w:rFonts w:hint="eastAsia" w:ascii="仿宋_GB2312" w:eastAsia="仿宋_GB2312"/>
          <w:sz w:val="28"/>
          <w:szCs w:val="28"/>
        </w:rPr>
        <w:t>新疆喀大建设项目管理咨询有限公司</w:t>
      </w:r>
    </w:p>
    <w:p>
      <w:pPr>
        <w:snapToGrid w:val="0"/>
        <w:spacing w:line="420" w:lineRule="exact"/>
        <w:jc w:val="right"/>
        <w:rPr>
          <w:sz w:val="20"/>
          <w:szCs w:val="21"/>
        </w:rPr>
      </w:pPr>
      <w:r>
        <w:rPr>
          <w:rFonts w:ascii="仿宋_GB2312" w:eastAsia="仿宋_GB2312"/>
          <w:sz w:val="28"/>
          <w:szCs w:val="28"/>
        </w:rPr>
        <w:t xml:space="preserve">    202</w:t>
      </w:r>
      <w:r>
        <w:rPr>
          <w:rFonts w:hint="eastAsia" w:ascii="仿宋_GB2312" w:eastAsia="仿宋_GB2312"/>
          <w:sz w:val="28"/>
          <w:szCs w:val="28"/>
        </w:rPr>
        <w:t>2</w:t>
      </w:r>
      <w:r>
        <w:rPr>
          <w:rFonts w:hint="eastAsia" w:ascii="仿宋_GB2312" w:hAnsi="仿宋_GB2312" w:eastAsia="仿宋_GB2312" w:cs="仿宋_GB2312"/>
          <w:sz w:val="28"/>
          <w:szCs w:val="28"/>
        </w:rPr>
        <w:t>年11月15</w:t>
      </w:r>
      <w:r>
        <w:rPr>
          <w:rFonts w:hint="eastAsia" w:ascii="仿宋_GB2312" w:eastAsia="仿宋_GB2312"/>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I5YWU2OWEyMzgzNjZlYThjMzE1NjdiZTVmY2IyYzAifQ=="/>
  </w:docVars>
  <w:rsids>
    <w:rsidRoot w:val="00FA6A80"/>
    <w:rsid w:val="000144C0"/>
    <w:rsid w:val="00035B71"/>
    <w:rsid w:val="00035CC5"/>
    <w:rsid w:val="00052DBA"/>
    <w:rsid w:val="00084133"/>
    <w:rsid w:val="0009594F"/>
    <w:rsid w:val="000B5FE4"/>
    <w:rsid w:val="000C67B8"/>
    <w:rsid w:val="000E2B5B"/>
    <w:rsid w:val="000F7C18"/>
    <w:rsid w:val="0011714B"/>
    <w:rsid w:val="001470B7"/>
    <w:rsid w:val="00155C22"/>
    <w:rsid w:val="00194FDB"/>
    <w:rsid w:val="001D0826"/>
    <w:rsid w:val="00251003"/>
    <w:rsid w:val="0025247D"/>
    <w:rsid w:val="002736AE"/>
    <w:rsid w:val="00280566"/>
    <w:rsid w:val="0029631D"/>
    <w:rsid w:val="002A42F5"/>
    <w:rsid w:val="002C2EC5"/>
    <w:rsid w:val="002D414C"/>
    <w:rsid w:val="002E078E"/>
    <w:rsid w:val="002E649A"/>
    <w:rsid w:val="00304940"/>
    <w:rsid w:val="00351322"/>
    <w:rsid w:val="003B0C39"/>
    <w:rsid w:val="003B18A7"/>
    <w:rsid w:val="003B67D4"/>
    <w:rsid w:val="003F550B"/>
    <w:rsid w:val="003F571B"/>
    <w:rsid w:val="00432594"/>
    <w:rsid w:val="00436FEB"/>
    <w:rsid w:val="004507DA"/>
    <w:rsid w:val="00463A13"/>
    <w:rsid w:val="0048287A"/>
    <w:rsid w:val="004A5E9C"/>
    <w:rsid w:val="004B7AF4"/>
    <w:rsid w:val="004C08D5"/>
    <w:rsid w:val="0050732B"/>
    <w:rsid w:val="005171DE"/>
    <w:rsid w:val="0052639C"/>
    <w:rsid w:val="00592F4D"/>
    <w:rsid w:val="005A33ED"/>
    <w:rsid w:val="005B5F90"/>
    <w:rsid w:val="005B6099"/>
    <w:rsid w:val="00600753"/>
    <w:rsid w:val="006067CA"/>
    <w:rsid w:val="00634BA8"/>
    <w:rsid w:val="0065508D"/>
    <w:rsid w:val="006C1EAB"/>
    <w:rsid w:val="006D6965"/>
    <w:rsid w:val="006F281A"/>
    <w:rsid w:val="007561AE"/>
    <w:rsid w:val="00776983"/>
    <w:rsid w:val="007A229A"/>
    <w:rsid w:val="007A3BD4"/>
    <w:rsid w:val="007A7D15"/>
    <w:rsid w:val="008645B4"/>
    <w:rsid w:val="0087099A"/>
    <w:rsid w:val="008B66D6"/>
    <w:rsid w:val="008F2597"/>
    <w:rsid w:val="008F3905"/>
    <w:rsid w:val="00940717"/>
    <w:rsid w:val="00960655"/>
    <w:rsid w:val="009778BE"/>
    <w:rsid w:val="009B7D20"/>
    <w:rsid w:val="009C0233"/>
    <w:rsid w:val="00A66F17"/>
    <w:rsid w:val="00A76E11"/>
    <w:rsid w:val="00A771A5"/>
    <w:rsid w:val="00AA5110"/>
    <w:rsid w:val="00AB0F09"/>
    <w:rsid w:val="00AB1BF5"/>
    <w:rsid w:val="00AD53F0"/>
    <w:rsid w:val="00AE45EA"/>
    <w:rsid w:val="00AF3DFF"/>
    <w:rsid w:val="00B12DE8"/>
    <w:rsid w:val="00B35B9C"/>
    <w:rsid w:val="00B41937"/>
    <w:rsid w:val="00B60CD8"/>
    <w:rsid w:val="00B83C75"/>
    <w:rsid w:val="00B94C39"/>
    <w:rsid w:val="00BA4B5F"/>
    <w:rsid w:val="00BB73FC"/>
    <w:rsid w:val="00BC08D1"/>
    <w:rsid w:val="00BD74CE"/>
    <w:rsid w:val="00BF3FC7"/>
    <w:rsid w:val="00C166E7"/>
    <w:rsid w:val="00C16FF0"/>
    <w:rsid w:val="00C3362A"/>
    <w:rsid w:val="00C42FD8"/>
    <w:rsid w:val="00C5342E"/>
    <w:rsid w:val="00C55948"/>
    <w:rsid w:val="00CB6DFE"/>
    <w:rsid w:val="00CE5509"/>
    <w:rsid w:val="00D549E0"/>
    <w:rsid w:val="00D82A01"/>
    <w:rsid w:val="00D85597"/>
    <w:rsid w:val="00DD61CE"/>
    <w:rsid w:val="00DD76C7"/>
    <w:rsid w:val="00DE0D89"/>
    <w:rsid w:val="00E24AC4"/>
    <w:rsid w:val="00E25291"/>
    <w:rsid w:val="00E555D9"/>
    <w:rsid w:val="00E57870"/>
    <w:rsid w:val="00E75001"/>
    <w:rsid w:val="00E7561F"/>
    <w:rsid w:val="00EA6B51"/>
    <w:rsid w:val="00EB7DBE"/>
    <w:rsid w:val="00F04E2C"/>
    <w:rsid w:val="00F31651"/>
    <w:rsid w:val="00FA6A80"/>
    <w:rsid w:val="016A43C2"/>
    <w:rsid w:val="02997E6E"/>
    <w:rsid w:val="04301104"/>
    <w:rsid w:val="05CA5EC2"/>
    <w:rsid w:val="06FC63EC"/>
    <w:rsid w:val="08605DE7"/>
    <w:rsid w:val="09DB61D1"/>
    <w:rsid w:val="0A20353B"/>
    <w:rsid w:val="0BEC3551"/>
    <w:rsid w:val="0D07281E"/>
    <w:rsid w:val="0FA42FD0"/>
    <w:rsid w:val="10911B8C"/>
    <w:rsid w:val="10BF14AA"/>
    <w:rsid w:val="10DA10BE"/>
    <w:rsid w:val="10FA3A0C"/>
    <w:rsid w:val="12191235"/>
    <w:rsid w:val="129136FE"/>
    <w:rsid w:val="137D07B9"/>
    <w:rsid w:val="15D23BC4"/>
    <w:rsid w:val="187B0B24"/>
    <w:rsid w:val="1A7D123C"/>
    <w:rsid w:val="1AF4617E"/>
    <w:rsid w:val="1AF916A0"/>
    <w:rsid w:val="1B0B5272"/>
    <w:rsid w:val="1C8A4658"/>
    <w:rsid w:val="1CC21F65"/>
    <w:rsid w:val="1D9B7D74"/>
    <w:rsid w:val="1ECD6ACD"/>
    <w:rsid w:val="1F9A26DB"/>
    <w:rsid w:val="1FF459A7"/>
    <w:rsid w:val="21210188"/>
    <w:rsid w:val="224417AF"/>
    <w:rsid w:val="2258721C"/>
    <w:rsid w:val="2640564E"/>
    <w:rsid w:val="2832395F"/>
    <w:rsid w:val="298C5C53"/>
    <w:rsid w:val="2AE420FC"/>
    <w:rsid w:val="2DBF4301"/>
    <w:rsid w:val="2EA62FD2"/>
    <w:rsid w:val="2F0C3423"/>
    <w:rsid w:val="2FF92B2F"/>
    <w:rsid w:val="303F1DD6"/>
    <w:rsid w:val="32C166EB"/>
    <w:rsid w:val="3676304E"/>
    <w:rsid w:val="36FC3D68"/>
    <w:rsid w:val="38471E2B"/>
    <w:rsid w:val="39E36EEE"/>
    <w:rsid w:val="3A4459E3"/>
    <w:rsid w:val="3A5F073C"/>
    <w:rsid w:val="3E49006B"/>
    <w:rsid w:val="3FB968C4"/>
    <w:rsid w:val="430D28E8"/>
    <w:rsid w:val="47A0117C"/>
    <w:rsid w:val="49AA2C41"/>
    <w:rsid w:val="4C887C74"/>
    <w:rsid w:val="4C9149E5"/>
    <w:rsid w:val="4D2B7586"/>
    <w:rsid w:val="4E2550BC"/>
    <w:rsid w:val="4E6A1A8F"/>
    <w:rsid w:val="4E9039FA"/>
    <w:rsid w:val="52DF2CBA"/>
    <w:rsid w:val="54B226B6"/>
    <w:rsid w:val="562716C2"/>
    <w:rsid w:val="58215E81"/>
    <w:rsid w:val="5A470DD9"/>
    <w:rsid w:val="5ADA6B95"/>
    <w:rsid w:val="5BFD707C"/>
    <w:rsid w:val="5C447CC6"/>
    <w:rsid w:val="5D6A4DE8"/>
    <w:rsid w:val="5E3B6BA6"/>
    <w:rsid w:val="5E8C7B5E"/>
    <w:rsid w:val="60473458"/>
    <w:rsid w:val="60A55CCD"/>
    <w:rsid w:val="663B02C2"/>
    <w:rsid w:val="67E14671"/>
    <w:rsid w:val="69362956"/>
    <w:rsid w:val="693B5E92"/>
    <w:rsid w:val="69A628C9"/>
    <w:rsid w:val="6B2A034A"/>
    <w:rsid w:val="6BE75260"/>
    <w:rsid w:val="6CD75275"/>
    <w:rsid w:val="6DCC1545"/>
    <w:rsid w:val="6F925692"/>
    <w:rsid w:val="6FAA0E18"/>
    <w:rsid w:val="723C3DD4"/>
    <w:rsid w:val="726A345E"/>
    <w:rsid w:val="72CB030F"/>
    <w:rsid w:val="73BC1F95"/>
    <w:rsid w:val="73DC213A"/>
    <w:rsid w:val="75EA3234"/>
    <w:rsid w:val="76AD7DBE"/>
    <w:rsid w:val="76E957FA"/>
    <w:rsid w:val="77310853"/>
    <w:rsid w:val="78DA3A6B"/>
    <w:rsid w:val="78F1409C"/>
    <w:rsid w:val="79D42066"/>
    <w:rsid w:val="7A1E149B"/>
    <w:rsid w:val="7CF77304"/>
    <w:rsid w:val="7D9F2F76"/>
    <w:rsid w:val="7E451DD6"/>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rPr>
      <w:szCs w:val="24"/>
    </w:rPr>
  </w:style>
  <w:style w:type="paragraph" w:styleId="3">
    <w:name w:val="Body Text"/>
    <w:basedOn w:val="1"/>
    <w:next w:val="4"/>
    <w:unhideWhenUsed/>
    <w:qFormat/>
    <w:uiPriority w:val="99"/>
    <w:rPr>
      <w:kern w:val="0"/>
      <w:sz w:val="20"/>
    </w:rPr>
  </w:style>
  <w:style w:type="paragraph" w:styleId="4">
    <w:name w:val="Date"/>
    <w:basedOn w:val="1"/>
    <w:next w:val="1"/>
    <w:qFormat/>
    <w:uiPriority w:val="0"/>
    <w:rPr>
      <w:rFonts w:ascii="Arial" w:hAnsi="Arial" w:eastAsia="仿宋_GB2312"/>
      <w:sz w:val="32"/>
    </w:rPr>
  </w:style>
  <w:style w:type="paragraph" w:styleId="5">
    <w:name w:val="footer"/>
    <w:basedOn w:val="1"/>
    <w:link w:val="9"/>
    <w:semiHidden/>
    <w:qFormat/>
    <w:uiPriority w:val="99"/>
    <w:pPr>
      <w:tabs>
        <w:tab w:val="center" w:pos="4153"/>
        <w:tab w:val="right" w:pos="8306"/>
      </w:tabs>
      <w:snapToGrid w:val="0"/>
      <w:jc w:val="left"/>
    </w:pPr>
    <w:rPr>
      <w:sz w:val="18"/>
      <w:szCs w:val="18"/>
    </w:rPr>
  </w:style>
  <w:style w:type="paragraph" w:styleId="6">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脚 Char"/>
    <w:basedOn w:val="8"/>
    <w:link w:val="5"/>
    <w:semiHidden/>
    <w:qFormat/>
    <w:locked/>
    <w:uiPriority w:val="99"/>
    <w:rPr>
      <w:rFonts w:cs="Times New Roman"/>
      <w:sz w:val="18"/>
      <w:szCs w:val="18"/>
    </w:rPr>
  </w:style>
  <w:style w:type="character" w:customStyle="1" w:styleId="10">
    <w:name w:val="页眉 Char"/>
    <w:basedOn w:val="8"/>
    <w:link w:val="6"/>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482</Words>
  <Characters>567</Characters>
  <Lines>4</Lines>
  <Paragraphs>1</Paragraphs>
  <TotalTime>0</TotalTime>
  <ScaleCrop>false</ScaleCrop>
  <LinksUpToDate>false</LinksUpToDate>
  <CharactersWithSpaces>571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2019-07-04T08:27:00Z</dcterms:created>
  <dc:creator>PC</dc:creator>
  <cp:lastModifiedBy>月</cp:lastModifiedBy>
  <cp:lastPrinted>2020-05-27T11:39:00Z</cp:lastPrinted>
  <dcterms:modified xsi:type="dcterms:W3CDTF">2022-11-15T10:59:34Z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F3688EC851574E06BCE2C053FAFA559C</vt:lpwstr>
  </property>
</Properties>
</file>