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喀什地区第二人民医院互联网医疗+心电分级诊断服务平台建设及医疗设备采购项目中标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中经国际招标集团有限公司受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eastAsia="zh-CN"/>
        </w:rPr>
        <w:t>喀什地区第二人民医院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的委托，对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eastAsia="zh-CN"/>
        </w:rPr>
        <w:t>“喀什地区第二人民医院互联网医疗+心电分级诊断服务平台建设及医疗设备采购项目</w:t>
      </w:r>
      <w:r>
        <w:rPr>
          <w:rFonts w:hint="default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”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进行公开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采购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  <w:t>项目名称</w:t>
      </w: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eastAsia="zh-CN"/>
        </w:rPr>
        <w:t>喀什地区第二人民医院互联网医疗+心电分级诊断服务平台建设及医疗设备采购项目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  <w:t>项目编号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：ZJ(GK)-22042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  <w:t>采购</w:t>
      </w: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  <w:lang w:val="en-US" w:eastAsia="zh-CN"/>
        </w:rPr>
        <w:t>人</w:t>
      </w: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  <w:t>名称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：喀什地区第二人民医院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  <w:t>四、公告媒体及日期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：本项目于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2022年10月25日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在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eastAsia="zh-CN"/>
        </w:rPr>
        <w:t>新疆政府采购网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上发布公开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招标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公告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  <w:t>五、开标时间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：2022年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月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18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日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10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点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  <w:t>六、评</w:t>
      </w: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  <w:lang w:val="en-US" w:eastAsia="zh-CN"/>
        </w:rPr>
        <w:t>标</w:t>
      </w: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评标委员会成员：张会忠、大毛拉·依布拉音、杨作伟、李志勇（组长）、肖阿峰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hint="default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第一包：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 xml:space="preserve">中标供应商：上海四维医学科技有限公司 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地    址：上海市虹口区黄浦路 99 号上海滩国际大厦 2307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联 系 人：郑罗              联系电话：18390879207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中标金额：小写：¥1968000.00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 xml:space="preserve">      大写：人民币壹佰玖拾陆万捌仟元整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代理服务费：根据发改价格[2015]299文件：确定代理服务费为29520元。（由中标供应商一次性支付）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货物类主要标的信息：</w:t>
      </w:r>
    </w:p>
    <w:tbl>
      <w:tblPr>
        <w:tblStyle w:val="12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3199"/>
        <w:gridCol w:w="1315"/>
        <w:gridCol w:w="1027"/>
        <w:gridCol w:w="1413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标的名称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品牌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喀什地区第二人民医院互联网医疗+心电分级诊断服务平台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上海四维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355000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心电工作站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理邦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8套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40000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SE1515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动态心电图记录仪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博声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10套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35000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BS6930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hint="default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第二包：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中标供应商：喀什国科嘉泰健康产业发展有限公司</w:t>
      </w: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地    址：新疆喀什地区喀什经济开发区深喀大道总部经济区深圳城 2 号楼 11 层 2-1、2-2、3-2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联 系 人：张鹏              联系电话：15025976410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中标金额：小写：¥485600.00 元   大写：人民币肆拾捌万伍仟陆佰元整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代理服务费：根据发改价格[2015]299文件：确定代理服务费为7284元。（由中标供应商一次性支付）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货物类主要标的信息：</w:t>
      </w:r>
    </w:p>
    <w:tbl>
      <w:tblPr>
        <w:tblStyle w:val="12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807"/>
        <w:gridCol w:w="1707"/>
        <w:gridCol w:w="1027"/>
        <w:gridCol w:w="1413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标的名称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品牌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涡旋混匀器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山东博弘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4450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BHY-2500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心电监护仪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迈瑞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35100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epm12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双通道注射泵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迈瑞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9100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sp3d 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输液泵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迈瑞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7500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vp1 ex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2"/>
          <w:szCs w:val="22"/>
          <w:highlight w:val="none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名    称：喀什地区第二人民医院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地    址：喀什市健康路1号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联 系 人：罗丽丽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联系电话：13899128188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2.代理机构信息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名 称：中经国际招标集团有限公司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地　址：喀什经济开发区深圳城3号楼12层1204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>联 系 人：王丽娟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outlineLvl w:val="9"/>
        <w:rPr>
          <w:sz w:val="22"/>
          <w:szCs w:val="22"/>
          <w:highlight w:val="none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</w:rPr>
        <w:t xml:space="preserve">联系电话：15099650569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>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  <w:rPr>
          <w:rFonts w:hint="default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  <w:szCs w:val="22"/>
          <w:highlight w:val="none"/>
          <w:lang w:val="en-US" w:eastAsia="zh-CN"/>
        </w:rPr>
        <w:t xml:space="preserve">                                                   2022年11月18日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NDRjMDE4MTZjZWNkYjFhNTdlYTUyOWYzOGE0NmIifQ=="/>
  </w:docVars>
  <w:rsids>
    <w:rsidRoot w:val="00172A27"/>
    <w:rsid w:val="000E6790"/>
    <w:rsid w:val="001A7C25"/>
    <w:rsid w:val="01D81F0C"/>
    <w:rsid w:val="024B05D0"/>
    <w:rsid w:val="02A26D72"/>
    <w:rsid w:val="02B80F89"/>
    <w:rsid w:val="03232A32"/>
    <w:rsid w:val="03481198"/>
    <w:rsid w:val="03B04D5F"/>
    <w:rsid w:val="04161612"/>
    <w:rsid w:val="04A849CF"/>
    <w:rsid w:val="050D28DD"/>
    <w:rsid w:val="05AF60B5"/>
    <w:rsid w:val="05D35BBC"/>
    <w:rsid w:val="05E459D6"/>
    <w:rsid w:val="06560301"/>
    <w:rsid w:val="065C4708"/>
    <w:rsid w:val="06A748F6"/>
    <w:rsid w:val="06DA50C5"/>
    <w:rsid w:val="078A7725"/>
    <w:rsid w:val="08844845"/>
    <w:rsid w:val="08901559"/>
    <w:rsid w:val="08974F2D"/>
    <w:rsid w:val="08E835D1"/>
    <w:rsid w:val="0A203BFD"/>
    <w:rsid w:val="0A41782C"/>
    <w:rsid w:val="0AB11D0B"/>
    <w:rsid w:val="0B0812B9"/>
    <w:rsid w:val="0B78524C"/>
    <w:rsid w:val="0C084BD0"/>
    <w:rsid w:val="0CE87A28"/>
    <w:rsid w:val="0CED67F5"/>
    <w:rsid w:val="0DB75782"/>
    <w:rsid w:val="0DF23F69"/>
    <w:rsid w:val="0E1E24F8"/>
    <w:rsid w:val="0E7776EB"/>
    <w:rsid w:val="0E94682C"/>
    <w:rsid w:val="100E52EB"/>
    <w:rsid w:val="101962E6"/>
    <w:rsid w:val="10386560"/>
    <w:rsid w:val="10423AF9"/>
    <w:rsid w:val="10B80555"/>
    <w:rsid w:val="10C62E0B"/>
    <w:rsid w:val="10E63D8B"/>
    <w:rsid w:val="11B95E4A"/>
    <w:rsid w:val="11ED44C1"/>
    <w:rsid w:val="1262356C"/>
    <w:rsid w:val="129E76C4"/>
    <w:rsid w:val="12C05294"/>
    <w:rsid w:val="13FA068E"/>
    <w:rsid w:val="14C66688"/>
    <w:rsid w:val="14FE107E"/>
    <w:rsid w:val="15267605"/>
    <w:rsid w:val="15971008"/>
    <w:rsid w:val="15DA4E2D"/>
    <w:rsid w:val="1605091E"/>
    <w:rsid w:val="16227A29"/>
    <w:rsid w:val="167D39B3"/>
    <w:rsid w:val="179C3468"/>
    <w:rsid w:val="18CE0259"/>
    <w:rsid w:val="19A40B2D"/>
    <w:rsid w:val="1AEF46EF"/>
    <w:rsid w:val="1AFE4B20"/>
    <w:rsid w:val="1B365506"/>
    <w:rsid w:val="1B53042F"/>
    <w:rsid w:val="1BC467B3"/>
    <w:rsid w:val="1C6D51C2"/>
    <w:rsid w:val="1C817027"/>
    <w:rsid w:val="1CEB4817"/>
    <w:rsid w:val="1D1778F3"/>
    <w:rsid w:val="1D5207D2"/>
    <w:rsid w:val="1E557DAA"/>
    <w:rsid w:val="1ED241CF"/>
    <w:rsid w:val="1FBB76E0"/>
    <w:rsid w:val="22430B3F"/>
    <w:rsid w:val="22643905"/>
    <w:rsid w:val="23B00209"/>
    <w:rsid w:val="23C72931"/>
    <w:rsid w:val="23D43902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7C618D4"/>
    <w:rsid w:val="28544D1C"/>
    <w:rsid w:val="29095924"/>
    <w:rsid w:val="29201705"/>
    <w:rsid w:val="295045D2"/>
    <w:rsid w:val="2A25333B"/>
    <w:rsid w:val="2AF14E3E"/>
    <w:rsid w:val="2AF715E5"/>
    <w:rsid w:val="2B0243D7"/>
    <w:rsid w:val="2B8107B4"/>
    <w:rsid w:val="2BAD2434"/>
    <w:rsid w:val="2C450AC1"/>
    <w:rsid w:val="2C615107"/>
    <w:rsid w:val="2C6F2CBC"/>
    <w:rsid w:val="2E676978"/>
    <w:rsid w:val="2F1D1242"/>
    <w:rsid w:val="2F3B42BC"/>
    <w:rsid w:val="2F7A5263"/>
    <w:rsid w:val="309E3002"/>
    <w:rsid w:val="314C05FA"/>
    <w:rsid w:val="31DF13FA"/>
    <w:rsid w:val="325B46E9"/>
    <w:rsid w:val="329909D8"/>
    <w:rsid w:val="33756465"/>
    <w:rsid w:val="34E16587"/>
    <w:rsid w:val="35453BA4"/>
    <w:rsid w:val="35E07267"/>
    <w:rsid w:val="3848251C"/>
    <w:rsid w:val="384B522C"/>
    <w:rsid w:val="39572A3F"/>
    <w:rsid w:val="3A032FE2"/>
    <w:rsid w:val="3ADC2257"/>
    <w:rsid w:val="3B0D4800"/>
    <w:rsid w:val="3B634F11"/>
    <w:rsid w:val="3C274618"/>
    <w:rsid w:val="3C3215F9"/>
    <w:rsid w:val="3CB52107"/>
    <w:rsid w:val="3CD4741F"/>
    <w:rsid w:val="3DA935A3"/>
    <w:rsid w:val="3E043D34"/>
    <w:rsid w:val="3E702767"/>
    <w:rsid w:val="3E791EC4"/>
    <w:rsid w:val="3E917826"/>
    <w:rsid w:val="3F94606E"/>
    <w:rsid w:val="3FA4158E"/>
    <w:rsid w:val="40BC7CC5"/>
    <w:rsid w:val="4175413F"/>
    <w:rsid w:val="418B4A48"/>
    <w:rsid w:val="42437505"/>
    <w:rsid w:val="425A3F23"/>
    <w:rsid w:val="42A26C2F"/>
    <w:rsid w:val="43301A17"/>
    <w:rsid w:val="43B21B3C"/>
    <w:rsid w:val="43DC70B4"/>
    <w:rsid w:val="440B01B3"/>
    <w:rsid w:val="44C625FF"/>
    <w:rsid w:val="45064024"/>
    <w:rsid w:val="45360E7A"/>
    <w:rsid w:val="453926C5"/>
    <w:rsid w:val="45BC161D"/>
    <w:rsid w:val="45D74950"/>
    <w:rsid w:val="461D4326"/>
    <w:rsid w:val="46D66022"/>
    <w:rsid w:val="47FD3C8C"/>
    <w:rsid w:val="489709F4"/>
    <w:rsid w:val="48DD06C9"/>
    <w:rsid w:val="49577559"/>
    <w:rsid w:val="495E2E8E"/>
    <w:rsid w:val="4985788C"/>
    <w:rsid w:val="49DB1DED"/>
    <w:rsid w:val="4AD6757F"/>
    <w:rsid w:val="4B90394D"/>
    <w:rsid w:val="4BC447CB"/>
    <w:rsid w:val="4BE42BAE"/>
    <w:rsid w:val="4BE75E80"/>
    <w:rsid w:val="4CAD3FDE"/>
    <w:rsid w:val="4DDA5A54"/>
    <w:rsid w:val="4E4436D4"/>
    <w:rsid w:val="4E6228FB"/>
    <w:rsid w:val="4F702FD7"/>
    <w:rsid w:val="4F7F55C6"/>
    <w:rsid w:val="50893CC0"/>
    <w:rsid w:val="50AB294A"/>
    <w:rsid w:val="511F23A5"/>
    <w:rsid w:val="515E4389"/>
    <w:rsid w:val="515E5D01"/>
    <w:rsid w:val="516D7B1B"/>
    <w:rsid w:val="519E7632"/>
    <w:rsid w:val="51FD5F9D"/>
    <w:rsid w:val="523939CF"/>
    <w:rsid w:val="52400523"/>
    <w:rsid w:val="52441899"/>
    <w:rsid w:val="537D2333"/>
    <w:rsid w:val="54B465EE"/>
    <w:rsid w:val="54D707F9"/>
    <w:rsid w:val="54F61D34"/>
    <w:rsid w:val="55D94247"/>
    <w:rsid w:val="56406D2D"/>
    <w:rsid w:val="565A678F"/>
    <w:rsid w:val="56781CD3"/>
    <w:rsid w:val="57196F78"/>
    <w:rsid w:val="57E82586"/>
    <w:rsid w:val="57FD7922"/>
    <w:rsid w:val="583B266C"/>
    <w:rsid w:val="597119EA"/>
    <w:rsid w:val="5A985194"/>
    <w:rsid w:val="5AA4092B"/>
    <w:rsid w:val="5B0E5AAE"/>
    <w:rsid w:val="5B312A5C"/>
    <w:rsid w:val="5C5A3075"/>
    <w:rsid w:val="5C6A282C"/>
    <w:rsid w:val="5D382EEA"/>
    <w:rsid w:val="5DDA5671"/>
    <w:rsid w:val="5E0953BC"/>
    <w:rsid w:val="5E140DB0"/>
    <w:rsid w:val="5ECC0A4D"/>
    <w:rsid w:val="5F0A078E"/>
    <w:rsid w:val="5F9B571C"/>
    <w:rsid w:val="5FBE568E"/>
    <w:rsid w:val="603D396C"/>
    <w:rsid w:val="60651FB9"/>
    <w:rsid w:val="61532759"/>
    <w:rsid w:val="617742F0"/>
    <w:rsid w:val="625358B0"/>
    <w:rsid w:val="62D57688"/>
    <w:rsid w:val="6305520E"/>
    <w:rsid w:val="63500C97"/>
    <w:rsid w:val="6382327A"/>
    <w:rsid w:val="63AF7856"/>
    <w:rsid w:val="64967CE6"/>
    <w:rsid w:val="651019A6"/>
    <w:rsid w:val="657F3B1C"/>
    <w:rsid w:val="66477584"/>
    <w:rsid w:val="66AF07A3"/>
    <w:rsid w:val="670E3CB3"/>
    <w:rsid w:val="672A7E70"/>
    <w:rsid w:val="67A05A75"/>
    <w:rsid w:val="67E929FB"/>
    <w:rsid w:val="68DC68A7"/>
    <w:rsid w:val="690B3C92"/>
    <w:rsid w:val="69B95802"/>
    <w:rsid w:val="6A130FC8"/>
    <w:rsid w:val="6A8E729B"/>
    <w:rsid w:val="6AB26E6C"/>
    <w:rsid w:val="6AB30948"/>
    <w:rsid w:val="6AFC6236"/>
    <w:rsid w:val="6B184245"/>
    <w:rsid w:val="6B6511C6"/>
    <w:rsid w:val="6B99358E"/>
    <w:rsid w:val="6C3F4006"/>
    <w:rsid w:val="6C7F6113"/>
    <w:rsid w:val="6D4A4A10"/>
    <w:rsid w:val="6DDA6FF0"/>
    <w:rsid w:val="6DE3451E"/>
    <w:rsid w:val="6E682057"/>
    <w:rsid w:val="6F267DAE"/>
    <w:rsid w:val="7045627E"/>
    <w:rsid w:val="719E1F7E"/>
    <w:rsid w:val="71F53884"/>
    <w:rsid w:val="7252285D"/>
    <w:rsid w:val="72B069D5"/>
    <w:rsid w:val="72B73072"/>
    <w:rsid w:val="73423560"/>
    <w:rsid w:val="73A26C0A"/>
    <w:rsid w:val="73BA7F1F"/>
    <w:rsid w:val="73C41328"/>
    <w:rsid w:val="73F91FB7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8224AB9"/>
    <w:rsid w:val="784262EB"/>
    <w:rsid w:val="79AD45D2"/>
    <w:rsid w:val="79B9763B"/>
    <w:rsid w:val="79D632BD"/>
    <w:rsid w:val="7A597AA2"/>
    <w:rsid w:val="7A911450"/>
    <w:rsid w:val="7AFE4A1D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8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rFonts w:ascii="Times New Roman" w:hAnsi="Times New Roman"/>
      <w:sz w:val="24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9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unhideWhenUsed/>
    <w:qFormat/>
    <w:uiPriority w:val="99"/>
    <w:rPr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851</Words>
  <Characters>1032</Characters>
  <Lines>7</Lines>
  <Paragraphs>2</Paragraphs>
  <TotalTime>1</TotalTime>
  <ScaleCrop>false</ScaleCrop>
  <LinksUpToDate>false</LinksUpToDate>
  <CharactersWithSpaces>1192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Persist</cp:lastModifiedBy>
  <cp:lastPrinted>2022-03-21T11:04:00Z</cp:lastPrinted>
  <dcterms:modified xsi:type="dcterms:W3CDTF">2022-11-18T09:55:24Z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103E0888D1EB41DB85825AB0AEF63D18</vt:lpwstr>
  </property>
</Properties>
</file>