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cs="宋体"/>
          <w:b/>
          <w:color w:val="auto"/>
          <w:sz w:val="56"/>
          <w:szCs w:val="56"/>
        </w:rPr>
      </w:pPr>
    </w:p>
    <w:p>
      <w:pPr>
        <w:pStyle w:val="23"/>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cs="宋体"/>
          <w:b/>
          <w:color w:val="auto"/>
          <w:sz w:val="36"/>
          <w:szCs w:val="36"/>
          <w:lang w:eastAsia="zh-CN"/>
        </w:rPr>
      </w:pPr>
    </w:p>
    <w:p>
      <w:pPr>
        <w:pStyle w:val="23"/>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cs="宋体"/>
          <w:b/>
          <w:color w:val="auto"/>
          <w:sz w:val="36"/>
          <w:szCs w:val="36"/>
        </w:rPr>
      </w:pPr>
      <w:r>
        <w:rPr>
          <w:rFonts w:hint="eastAsia" w:ascii="宋体" w:hAnsi="宋体" w:cs="宋体"/>
          <w:b/>
          <w:color w:val="auto"/>
          <w:sz w:val="36"/>
          <w:szCs w:val="36"/>
          <w:lang w:eastAsia="zh-CN"/>
        </w:rPr>
        <w:t>轮台县林业和草原局2022年秋季造林采购树苗</w:t>
      </w:r>
    </w:p>
    <w:p>
      <w:pPr>
        <w:pStyle w:val="23"/>
        <w:pageBreakBefore w:val="0"/>
        <w:kinsoku/>
        <w:overflowPunct/>
        <w:bidi w:val="0"/>
        <w:spacing w:line="400" w:lineRule="exact"/>
        <w:jc w:val="center"/>
        <w:rPr>
          <w:rFonts w:hint="eastAsia" w:ascii="宋体" w:hAnsi="宋体" w:cs="宋体"/>
          <w:b/>
          <w:color w:val="auto"/>
          <w:sz w:val="56"/>
          <w:szCs w:val="56"/>
        </w:rPr>
      </w:pPr>
    </w:p>
    <w:p>
      <w:pPr>
        <w:pStyle w:val="23"/>
        <w:pageBreakBefore w:val="0"/>
        <w:kinsoku/>
        <w:overflowPunct/>
        <w:bidi w:val="0"/>
        <w:spacing w:line="400" w:lineRule="exact"/>
        <w:jc w:val="center"/>
        <w:rPr>
          <w:rFonts w:hint="eastAsia" w:ascii="宋体" w:hAnsi="宋体" w:cs="宋体"/>
          <w:b/>
          <w:color w:val="auto"/>
          <w:sz w:val="56"/>
          <w:szCs w:val="56"/>
        </w:rPr>
      </w:pPr>
    </w:p>
    <w:p>
      <w:pPr>
        <w:pStyle w:val="23"/>
        <w:pageBreakBefore w:val="0"/>
        <w:kinsoku/>
        <w:overflowPunct/>
        <w:bidi w:val="0"/>
        <w:spacing w:line="400" w:lineRule="exact"/>
        <w:rPr>
          <w:rFonts w:ascii="宋体" w:cs="宋体"/>
          <w:color w:val="auto"/>
          <w:sz w:val="32"/>
        </w:rPr>
      </w:pPr>
    </w:p>
    <w:p>
      <w:pPr>
        <w:pStyle w:val="23"/>
        <w:pageBreakBefore w:val="0"/>
        <w:kinsoku/>
        <w:overflowPunct/>
        <w:bidi w:val="0"/>
        <w:spacing w:line="400" w:lineRule="exact"/>
        <w:rPr>
          <w:rFonts w:ascii="宋体" w:cs="宋体"/>
          <w:color w:val="auto"/>
          <w:sz w:val="32"/>
        </w:rPr>
      </w:pPr>
    </w:p>
    <w:p>
      <w:pPr>
        <w:pStyle w:val="23"/>
        <w:pageBreakBefore w:val="0"/>
        <w:kinsoku/>
        <w:overflowPunct/>
        <w:bidi w:val="0"/>
        <w:spacing w:line="400" w:lineRule="exact"/>
        <w:rPr>
          <w:rFonts w:ascii="宋体" w:cs="宋体"/>
          <w:color w:val="auto"/>
          <w:sz w:val="32"/>
        </w:rPr>
      </w:pPr>
    </w:p>
    <w:p>
      <w:pPr>
        <w:pStyle w:val="23"/>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cs="宋体"/>
          <w:b/>
          <w:color w:val="auto"/>
          <w:sz w:val="56"/>
          <w:szCs w:val="56"/>
        </w:rPr>
      </w:pPr>
    </w:p>
    <w:p>
      <w:pPr>
        <w:pStyle w:val="23"/>
        <w:keepNext w:val="0"/>
        <w:keepLines w:val="0"/>
        <w:pageBreakBefore w:val="0"/>
        <w:widowControl w:val="0"/>
        <w:kinsoku/>
        <w:wordWrap/>
        <w:overflowPunct/>
        <w:topLinePunct w:val="0"/>
        <w:autoSpaceDE w:val="0"/>
        <w:autoSpaceDN w:val="0"/>
        <w:bidi w:val="0"/>
        <w:adjustRightInd w:val="0"/>
        <w:snapToGrid/>
        <w:spacing w:line="680" w:lineRule="exact"/>
        <w:jc w:val="center"/>
        <w:textAlignment w:val="auto"/>
        <w:rPr>
          <w:rFonts w:hint="eastAsia" w:ascii="宋体" w:hAnsi="宋体" w:cs="宋体"/>
          <w:b/>
          <w:color w:val="auto"/>
          <w:sz w:val="72"/>
          <w:szCs w:val="72"/>
        </w:rPr>
      </w:pPr>
      <w:r>
        <w:rPr>
          <w:rFonts w:hint="eastAsia" w:ascii="宋体" w:hAnsi="宋体" w:cs="宋体"/>
          <w:b/>
          <w:color w:val="auto"/>
          <w:sz w:val="72"/>
          <w:szCs w:val="72"/>
          <w:lang w:val="en-US" w:eastAsia="zh-CN"/>
        </w:rPr>
        <w:t xml:space="preserve">公 开 </w:t>
      </w:r>
      <w:r>
        <w:rPr>
          <w:rFonts w:hint="eastAsia" w:ascii="宋体" w:hAnsi="宋体" w:cs="宋体"/>
          <w:b/>
          <w:color w:val="auto"/>
          <w:sz w:val="72"/>
          <w:szCs w:val="72"/>
        </w:rPr>
        <w:t>招</w:t>
      </w:r>
      <w:r>
        <w:rPr>
          <w:rFonts w:hint="eastAsia" w:ascii="宋体" w:hAnsi="宋体" w:cs="宋体"/>
          <w:b/>
          <w:color w:val="auto"/>
          <w:sz w:val="72"/>
          <w:szCs w:val="72"/>
          <w:lang w:val="en-US" w:eastAsia="zh-CN"/>
        </w:rPr>
        <w:t xml:space="preserve"> </w:t>
      </w:r>
      <w:r>
        <w:rPr>
          <w:rFonts w:hint="eastAsia" w:ascii="宋体" w:hAnsi="宋体" w:cs="宋体"/>
          <w:b/>
          <w:color w:val="auto"/>
          <w:sz w:val="72"/>
          <w:szCs w:val="72"/>
        </w:rPr>
        <w:t>标</w:t>
      </w:r>
      <w:r>
        <w:rPr>
          <w:rFonts w:hint="eastAsia" w:ascii="宋体" w:hAnsi="宋体" w:cs="宋体"/>
          <w:b/>
          <w:color w:val="auto"/>
          <w:sz w:val="72"/>
          <w:szCs w:val="72"/>
          <w:lang w:val="en-US" w:eastAsia="zh-CN"/>
        </w:rPr>
        <w:t xml:space="preserve"> </w:t>
      </w:r>
      <w:r>
        <w:rPr>
          <w:rFonts w:hint="eastAsia" w:ascii="宋体" w:hAnsi="宋体" w:cs="宋体"/>
          <w:b/>
          <w:color w:val="auto"/>
          <w:sz w:val="72"/>
          <w:szCs w:val="72"/>
        </w:rPr>
        <w:t>文</w:t>
      </w:r>
      <w:r>
        <w:rPr>
          <w:rFonts w:hint="eastAsia" w:ascii="宋体" w:hAnsi="宋体" w:cs="宋体"/>
          <w:b/>
          <w:color w:val="auto"/>
          <w:sz w:val="72"/>
          <w:szCs w:val="72"/>
          <w:lang w:val="en-US" w:eastAsia="zh-CN"/>
        </w:rPr>
        <w:t xml:space="preserve"> </w:t>
      </w:r>
      <w:r>
        <w:rPr>
          <w:rFonts w:hint="eastAsia" w:ascii="宋体" w:hAnsi="宋体" w:cs="宋体"/>
          <w:b/>
          <w:color w:val="auto"/>
          <w:sz w:val="72"/>
          <w:szCs w:val="72"/>
        </w:rPr>
        <w:t>件</w:t>
      </w:r>
    </w:p>
    <w:p>
      <w:pPr>
        <w:pStyle w:val="23"/>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cs="宋体"/>
          <w:color w:val="auto"/>
          <w:sz w:val="32"/>
        </w:rPr>
      </w:pPr>
      <w:r>
        <w:rPr>
          <w:rFonts w:hint="eastAsia" w:ascii="宋体" w:hAnsi="宋体" w:cs="宋体"/>
          <w:b/>
          <w:color w:val="auto"/>
          <w:sz w:val="56"/>
          <w:szCs w:val="56"/>
        </w:rPr>
        <w:t xml:space="preserve">                                          </w:t>
      </w:r>
      <w:r>
        <w:rPr>
          <w:rFonts w:ascii="宋体" w:hAnsi="宋体" w:cs="宋体"/>
          <w:color w:val="auto"/>
          <w:sz w:val="32"/>
        </w:rPr>
        <w:t xml:space="preserve">     </w:t>
      </w:r>
    </w:p>
    <w:p>
      <w:pPr>
        <w:pStyle w:val="23"/>
        <w:pageBreakBefore w:val="0"/>
        <w:kinsoku/>
        <w:overflowPunct/>
        <w:bidi w:val="0"/>
        <w:spacing w:line="400" w:lineRule="exact"/>
        <w:ind w:firstLine="1920" w:firstLineChars="600"/>
        <w:rPr>
          <w:rFonts w:ascii="宋体" w:cs="宋体"/>
          <w:color w:val="auto"/>
          <w:sz w:val="32"/>
        </w:rPr>
      </w:pPr>
    </w:p>
    <w:p>
      <w:pPr>
        <w:pStyle w:val="23"/>
        <w:pageBreakBefore w:val="0"/>
        <w:tabs>
          <w:tab w:val="left" w:pos="5029"/>
        </w:tabs>
        <w:kinsoku/>
        <w:overflowPunct/>
        <w:bidi w:val="0"/>
        <w:spacing w:line="400" w:lineRule="exact"/>
        <w:ind w:firstLine="1920" w:firstLineChars="600"/>
        <w:rPr>
          <w:rFonts w:hint="eastAsia" w:ascii="宋体" w:eastAsia="宋体" w:cs="宋体"/>
          <w:color w:val="auto"/>
          <w:sz w:val="32"/>
          <w:lang w:eastAsia="zh-CN"/>
        </w:rPr>
      </w:pPr>
      <w:r>
        <w:rPr>
          <w:rFonts w:hint="eastAsia" w:ascii="宋体" w:cs="宋体"/>
          <w:color w:val="auto"/>
          <w:sz w:val="32"/>
          <w:lang w:eastAsia="zh-CN"/>
        </w:rPr>
        <w:tab/>
      </w:r>
    </w:p>
    <w:p>
      <w:pPr>
        <w:pStyle w:val="23"/>
        <w:pageBreakBefore w:val="0"/>
        <w:kinsoku/>
        <w:overflowPunct/>
        <w:bidi w:val="0"/>
        <w:spacing w:line="400" w:lineRule="exact"/>
        <w:ind w:firstLine="1920" w:firstLineChars="600"/>
        <w:rPr>
          <w:rFonts w:ascii="宋体" w:cs="宋体"/>
          <w:color w:val="auto"/>
          <w:sz w:val="32"/>
        </w:rPr>
      </w:pPr>
    </w:p>
    <w:p>
      <w:pPr>
        <w:pStyle w:val="23"/>
        <w:pageBreakBefore w:val="0"/>
        <w:kinsoku/>
        <w:overflowPunct/>
        <w:bidi w:val="0"/>
        <w:spacing w:line="400" w:lineRule="exact"/>
        <w:ind w:firstLine="1920" w:firstLineChars="600"/>
        <w:rPr>
          <w:rFonts w:ascii="宋体" w:cs="宋体"/>
          <w:color w:val="auto"/>
          <w:sz w:val="32"/>
        </w:rPr>
      </w:pPr>
    </w:p>
    <w:p>
      <w:pPr>
        <w:pStyle w:val="23"/>
        <w:pageBreakBefore w:val="0"/>
        <w:kinsoku/>
        <w:overflowPunct/>
        <w:bidi w:val="0"/>
        <w:spacing w:line="400" w:lineRule="exact"/>
        <w:ind w:firstLine="1920" w:firstLineChars="600"/>
        <w:rPr>
          <w:rFonts w:ascii="宋体" w:cs="宋体"/>
          <w:color w:val="auto"/>
          <w:sz w:val="32"/>
        </w:rPr>
      </w:pPr>
    </w:p>
    <w:p>
      <w:pPr>
        <w:pStyle w:val="23"/>
        <w:pageBreakBefore w:val="0"/>
        <w:kinsoku/>
        <w:overflowPunct/>
        <w:bidi w:val="0"/>
        <w:spacing w:line="400" w:lineRule="exact"/>
        <w:ind w:firstLine="1920" w:firstLineChars="600"/>
        <w:rPr>
          <w:rFonts w:ascii="宋体" w:cs="宋体"/>
          <w:color w:val="auto"/>
          <w:sz w:val="32"/>
        </w:rPr>
      </w:pPr>
    </w:p>
    <w:p>
      <w:pPr>
        <w:pStyle w:val="23"/>
        <w:pageBreakBefore w:val="0"/>
        <w:kinsoku/>
        <w:overflowPunct/>
        <w:bidi w:val="0"/>
        <w:spacing w:line="400" w:lineRule="exact"/>
        <w:rPr>
          <w:rFonts w:ascii="宋体" w:cs="宋体"/>
          <w:color w:val="auto"/>
          <w:sz w:val="32"/>
        </w:rPr>
      </w:pPr>
    </w:p>
    <w:p>
      <w:pPr>
        <w:pStyle w:val="23"/>
        <w:keepNext w:val="0"/>
        <w:keepLines w:val="0"/>
        <w:pageBreakBefore w:val="0"/>
        <w:widowControl w:val="0"/>
        <w:kinsoku/>
        <w:wordWrap/>
        <w:overflowPunct/>
        <w:topLinePunct w:val="0"/>
        <w:autoSpaceDE w:val="0"/>
        <w:autoSpaceDN w:val="0"/>
        <w:bidi w:val="0"/>
        <w:adjustRightInd w:val="0"/>
        <w:snapToGrid/>
        <w:spacing w:line="600" w:lineRule="auto"/>
        <w:jc w:val="both"/>
        <w:textAlignment w:val="auto"/>
        <w:rPr>
          <w:rFonts w:hint="eastAsia" w:ascii="宋体" w:hAnsi="宋体" w:cs="宋体"/>
          <w:b/>
          <w:color w:val="auto"/>
          <w:sz w:val="32"/>
          <w:szCs w:val="31"/>
          <w:lang w:eastAsia="zh-CN"/>
        </w:rPr>
      </w:pPr>
      <w:r>
        <w:rPr>
          <w:rFonts w:hint="eastAsia" w:ascii="宋体" w:hAnsi="宋体" w:cs="宋体"/>
          <w:b/>
          <w:color w:val="auto"/>
          <w:sz w:val="32"/>
          <w:szCs w:val="31"/>
        </w:rPr>
        <w:t>项目编号：</w:t>
      </w:r>
      <w:r>
        <w:rPr>
          <w:rFonts w:hint="eastAsia" w:ascii="宋体" w:hAnsi="宋体" w:cs="宋体"/>
          <w:b/>
          <w:color w:val="auto"/>
          <w:sz w:val="32"/>
          <w:szCs w:val="31"/>
          <w:lang w:eastAsia="zh-CN"/>
        </w:rPr>
        <w:t>HLFNZFCG2022-GK00</w:t>
      </w:r>
      <w:r>
        <w:rPr>
          <w:rFonts w:hint="eastAsia" w:ascii="宋体" w:hAnsi="宋体" w:cs="宋体"/>
          <w:b/>
          <w:color w:val="auto"/>
          <w:sz w:val="32"/>
          <w:szCs w:val="31"/>
          <w:lang w:val="en-US" w:eastAsia="zh-CN"/>
        </w:rPr>
        <w:t>9</w:t>
      </w:r>
    </w:p>
    <w:p>
      <w:pPr>
        <w:pStyle w:val="23"/>
        <w:keepNext w:val="0"/>
        <w:keepLines w:val="0"/>
        <w:pageBreakBefore w:val="0"/>
        <w:widowControl w:val="0"/>
        <w:kinsoku/>
        <w:wordWrap/>
        <w:overflowPunct/>
        <w:topLinePunct w:val="0"/>
        <w:autoSpaceDE w:val="0"/>
        <w:autoSpaceDN w:val="0"/>
        <w:bidi w:val="0"/>
        <w:adjustRightInd w:val="0"/>
        <w:snapToGrid/>
        <w:spacing w:line="600" w:lineRule="auto"/>
        <w:jc w:val="both"/>
        <w:textAlignment w:val="auto"/>
        <w:rPr>
          <w:rFonts w:hint="eastAsia" w:ascii="宋体" w:hAnsi="宋体" w:cs="宋体"/>
          <w:b/>
          <w:color w:val="auto"/>
          <w:sz w:val="32"/>
          <w:szCs w:val="31"/>
          <w:lang w:eastAsia="zh-CN"/>
        </w:rPr>
      </w:pPr>
      <w:r>
        <w:rPr>
          <w:rFonts w:hint="eastAsia" w:ascii="宋体" w:hAnsi="宋体" w:cs="宋体"/>
          <w:b/>
          <w:color w:val="auto"/>
          <w:sz w:val="32"/>
          <w:szCs w:val="31"/>
        </w:rPr>
        <w:t>项目名称</w:t>
      </w:r>
      <w:r>
        <w:rPr>
          <w:rFonts w:hint="eastAsia" w:ascii="宋体" w:hAnsi="宋体" w:cs="宋体"/>
          <w:b/>
          <w:color w:val="auto"/>
          <w:sz w:val="32"/>
          <w:szCs w:val="31"/>
          <w:lang w:eastAsia="zh-CN"/>
        </w:rPr>
        <w:t>：轮台县林业和草原局2022年秋季造林采购树苗</w:t>
      </w:r>
    </w:p>
    <w:p>
      <w:pPr>
        <w:pStyle w:val="23"/>
        <w:keepNext w:val="0"/>
        <w:keepLines w:val="0"/>
        <w:pageBreakBefore w:val="0"/>
        <w:widowControl w:val="0"/>
        <w:kinsoku/>
        <w:wordWrap/>
        <w:overflowPunct/>
        <w:topLinePunct w:val="0"/>
        <w:autoSpaceDE w:val="0"/>
        <w:autoSpaceDN w:val="0"/>
        <w:bidi w:val="0"/>
        <w:adjustRightInd w:val="0"/>
        <w:snapToGrid/>
        <w:spacing w:line="600" w:lineRule="auto"/>
        <w:jc w:val="both"/>
        <w:textAlignment w:val="auto"/>
        <w:rPr>
          <w:rFonts w:hint="eastAsia" w:ascii="宋体" w:hAnsi="宋体" w:cs="宋体"/>
          <w:b/>
          <w:color w:val="auto"/>
          <w:sz w:val="32"/>
          <w:szCs w:val="31"/>
          <w:lang w:eastAsia="zh-CN"/>
        </w:rPr>
      </w:pPr>
      <w:r>
        <w:rPr>
          <w:rFonts w:hint="eastAsia" w:ascii="宋体" w:hAnsi="宋体" w:cs="宋体"/>
          <w:b/>
          <w:color w:val="auto"/>
          <w:sz w:val="32"/>
          <w:szCs w:val="31"/>
          <w:lang w:val="en-US" w:eastAsia="zh-CN"/>
        </w:rPr>
        <w:t>招标人</w:t>
      </w:r>
      <w:r>
        <w:rPr>
          <w:rFonts w:hint="eastAsia" w:ascii="宋体" w:hAnsi="宋体" w:cs="宋体"/>
          <w:b/>
          <w:color w:val="auto"/>
          <w:sz w:val="32"/>
          <w:szCs w:val="31"/>
          <w:lang w:eastAsia="zh-CN"/>
        </w:rPr>
        <w:t>：轮台县林业和草原局</w:t>
      </w:r>
    </w:p>
    <w:p>
      <w:pPr>
        <w:pStyle w:val="23"/>
        <w:keepNext w:val="0"/>
        <w:keepLines w:val="0"/>
        <w:pageBreakBefore w:val="0"/>
        <w:widowControl w:val="0"/>
        <w:kinsoku/>
        <w:wordWrap/>
        <w:overflowPunct/>
        <w:topLinePunct w:val="0"/>
        <w:autoSpaceDE w:val="0"/>
        <w:autoSpaceDN w:val="0"/>
        <w:bidi w:val="0"/>
        <w:adjustRightInd w:val="0"/>
        <w:snapToGrid/>
        <w:spacing w:line="600" w:lineRule="auto"/>
        <w:jc w:val="both"/>
        <w:textAlignment w:val="auto"/>
        <w:rPr>
          <w:rFonts w:hint="eastAsia" w:ascii="宋体" w:hAnsi="宋体" w:cs="宋体"/>
          <w:b/>
          <w:color w:val="auto"/>
          <w:sz w:val="32"/>
          <w:szCs w:val="31"/>
          <w:lang w:eastAsia="zh-CN"/>
        </w:rPr>
      </w:pPr>
      <w:r>
        <w:rPr>
          <w:rFonts w:hint="eastAsia" w:ascii="宋体" w:hAnsi="宋体" w:cs="宋体"/>
          <w:b/>
          <w:color w:val="auto"/>
          <w:sz w:val="32"/>
          <w:szCs w:val="31"/>
          <w:lang w:eastAsia="zh-CN"/>
        </w:rPr>
        <w:t>招标人代表确认（签字或盖章）：</w:t>
      </w:r>
    </w:p>
    <w:p>
      <w:pPr>
        <w:pStyle w:val="23"/>
        <w:keepNext w:val="0"/>
        <w:keepLines w:val="0"/>
        <w:pageBreakBefore w:val="0"/>
        <w:widowControl w:val="0"/>
        <w:kinsoku/>
        <w:wordWrap/>
        <w:overflowPunct/>
        <w:topLinePunct w:val="0"/>
        <w:autoSpaceDE w:val="0"/>
        <w:autoSpaceDN w:val="0"/>
        <w:bidi w:val="0"/>
        <w:adjustRightInd w:val="0"/>
        <w:snapToGrid/>
        <w:spacing w:line="600" w:lineRule="auto"/>
        <w:jc w:val="both"/>
        <w:textAlignment w:val="auto"/>
        <w:rPr>
          <w:rFonts w:hint="eastAsia" w:ascii="宋体" w:hAnsi="宋体" w:cs="宋体"/>
          <w:b/>
          <w:color w:val="auto"/>
          <w:sz w:val="32"/>
          <w:szCs w:val="31"/>
          <w:lang w:eastAsia="zh-CN"/>
        </w:rPr>
      </w:pPr>
      <w:r>
        <w:rPr>
          <w:rFonts w:hint="eastAsia" w:ascii="宋体" w:hAnsi="宋体" w:cs="宋体"/>
          <w:b/>
          <w:color w:val="auto"/>
          <w:sz w:val="32"/>
          <w:szCs w:val="31"/>
          <w:lang w:eastAsia="zh-CN"/>
        </w:rPr>
        <w:t>采购代理机构：新疆汇力赋能项目管理有限责任公司</w:t>
      </w:r>
    </w:p>
    <w:p>
      <w:pPr>
        <w:pStyle w:val="23"/>
        <w:keepNext w:val="0"/>
        <w:keepLines w:val="0"/>
        <w:pageBreakBefore w:val="0"/>
        <w:widowControl w:val="0"/>
        <w:kinsoku/>
        <w:wordWrap/>
        <w:overflowPunct/>
        <w:topLinePunct w:val="0"/>
        <w:autoSpaceDE w:val="0"/>
        <w:autoSpaceDN w:val="0"/>
        <w:bidi w:val="0"/>
        <w:adjustRightInd w:val="0"/>
        <w:snapToGrid/>
        <w:spacing w:line="600" w:lineRule="auto"/>
        <w:jc w:val="center"/>
        <w:textAlignment w:val="auto"/>
        <w:rPr>
          <w:color w:val="auto"/>
        </w:rPr>
      </w:pPr>
      <w:r>
        <w:rPr>
          <w:rFonts w:hint="eastAsia" w:ascii="宋体" w:hAnsi="宋体" w:cs="宋体"/>
          <w:b/>
          <w:color w:val="auto"/>
          <w:sz w:val="32"/>
          <w:szCs w:val="31"/>
          <w:lang w:eastAsia="zh-CN"/>
        </w:rPr>
        <w:t>2022年</w:t>
      </w:r>
      <w:r>
        <w:rPr>
          <w:rFonts w:hint="eastAsia" w:ascii="宋体" w:hAnsi="宋体" w:cs="宋体"/>
          <w:b/>
          <w:color w:val="auto"/>
          <w:sz w:val="32"/>
          <w:szCs w:val="31"/>
          <w:lang w:val="en-US" w:eastAsia="zh-CN"/>
        </w:rPr>
        <w:t>10</w:t>
      </w:r>
      <w:r>
        <w:rPr>
          <w:rFonts w:hint="eastAsia" w:ascii="宋体" w:hAnsi="宋体" w:cs="宋体"/>
          <w:b/>
          <w:color w:val="auto"/>
          <w:sz w:val="32"/>
          <w:szCs w:val="31"/>
          <w:lang w:eastAsia="zh-CN"/>
        </w:rPr>
        <w:t>月</w:t>
      </w:r>
      <w:r>
        <w:rPr>
          <w:rFonts w:hint="eastAsia" w:ascii="宋体" w:hAnsi="宋体" w:cs="宋体"/>
          <w:b/>
          <w:color w:val="auto"/>
          <w:sz w:val="32"/>
          <w:szCs w:val="31"/>
          <w:lang w:val="en-US" w:eastAsia="zh-CN"/>
        </w:rPr>
        <w:t>20</w:t>
      </w:r>
      <w:r>
        <w:rPr>
          <w:rFonts w:hint="eastAsia" w:ascii="宋体" w:hAnsi="宋体" w:cs="宋体"/>
          <w:b/>
          <w:color w:val="auto"/>
          <w:sz w:val="32"/>
          <w:szCs w:val="31"/>
          <w:lang w:eastAsia="zh-CN"/>
        </w:rPr>
        <w:t>日</w:t>
      </w:r>
    </w:p>
    <w:p>
      <w:pPr>
        <w:pageBreakBefore w:val="0"/>
        <w:kinsoku/>
        <w:overflowPunct/>
        <w:bidi w:val="0"/>
        <w:spacing w:line="400" w:lineRule="exact"/>
        <w:rPr>
          <w:color w:val="auto"/>
        </w:rPr>
      </w:pPr>
    </w:p>
    <w:p>
      <w:pPr>
        <w:pageBreakBefore w:val="0"/>
        <w:kinsoku/>
        <w:overflowPunct/>
        <w:bidi w:val="0"/>
        <w:spacing w:line="400" w:lineRule="exact"/>
        <w:rPr>
          <w:color w:val="auto"/>
        </w:rPr>
      </w:pPr>
    </w:p>
    <w:p>
      <w:pPr>
        <w:pageBreakBefore w:val="0"/>
        <w:kinsoku/>
        <w:overflowPunct/>
        <w:bidi w:val="0"/>
        <w:spacing w:line="400" w:lineRule="exact"/>
        <w:rPr>
          <w:color w:val="auto"/>
        </w:rPr>
      </w:pPr>
    </w:p>
    <w:p>
      <w:pPr>
        <w:pageBreakBefore w:val="0"/>
        <w:kinsoku/>
        <w:overflowPunct/>
        <w:bidi w:val="0"/>
        <w:spacing w:line="400" w:lineRule="exact"/>
        <w:jc w:val="center"/>
        <w:rPr>
          <w:rFonts w:hint="eastAsia" w:ascii="宋体" w:hAnsi="宋体" w:cs="宋体"/>
          <w:b/>
          <w:color w:val="auto"/>
          <w:sz w:val="32"/>
          <w:szCs w:val="32"/>
        </w:rPr>
      </w:pPr>
    </w:p>
    <w:p>
      <w:pPr>
        <w:pageBreakBefore w:val="0"/>
        <w:kinsoku/>
        <w:overflowPunct/>
        <w:bidi w:val="0"/>
        <w:spacing w:line="400" w:lineRule="exact"/>
        <w:jc w:val="center"/>
        <w:rPr>
          <w:rFonts w:ascii="宋体" w:cs="宋体"/>
          <w:b/>
          <w:color w:val="auto"/>
          <w:sz w:val="32"/>
          <w:szCs w:val="32"/>
        </w:rPr>
      </w:pPr>
      <w:r>
        <w:rPr>
          <w:rFonts w:hint="eastAsia" w:ascii="宋体" w:hAnsi="宋体" w:cs="宋体"/>
          <w:b/>
          <w:color w:val="auto"/>
          <w:sz w:val="32"/>
          <w:szCs w:val="32"/>
        </w:rPr>
        <w:t>目</w:t>
      </w:r>
      <w:r>
        <w:rPr>
          <w:rFonts w:ascii="宋体" w:hAnsi="宋体" w:cs="宋体"/>
          <w:b/>
          <w:color w:val="auto"/>
          <w:sz w:val="32"/>
          <w:szCs w:val="32"/>
        </w:rPr>
        <w:t xml:space="preserve">    </w:t>
      </w:r>
      <w:r>
        <w:rPr>
          <w:rFonts w:hint="eastAsia" w:ascii="宋体" w:hAnsi="宋体" w:cs="宋体"/>
          <w:b/>
          <w:color w:val="auto"/>
          <w:sz w:val="32"/>
          <w:szCs w:val="32"/>
        </w:rPr>
        <w:t>录</w:t>
      </w:r>
    </w:p>
    <w:p>
      <w:pPr>
        <w:pStyle w:val="23"/>
        <w:pageBreakBefore w:val="0"/>
        <w:kinsoku/>
        <w:overflowPunct/>
        <w:bidi w:val="0"/>
        <w:spacing w:line="400" w:lineRule="exact"/>
        <w:ind w:firstLine="270" w:firstLineChars="112"/>
        <w:rPr>
          <w:rFonts w:hint="eastAsia" w:ascii="宋体" w:hAnsi="宋体" w:cs="宋体"/>
          <w:b/>
          <w:bCs/>
          <w:color w:val="auto"/>
        </w:rPr>
      </w:pPr>
    </w:p>
    <w:p>
      <w:pPr>
        <w:pStyle w:val="23"/>
        <w:pageBreakBefore w:val="0"/>
        <w:kinsoku/>
        <w:overflowPunct/>
        <w:bidi w:val="0"/>
        <w:spacing w:line="400" w:lineRule="exact"/>
        <w:ind w:firstLine="270" w:firstLineChars="112"/>
        <w:rPr>
          <w:rFonts w:ascii="宋体" w:cs="宋体"/>
          <w:b/>
          <w:bCs/>
          <w:color w:val="auto"/>
        </w:rPr>
      </w:pPr>
      <w:r>
        <w:rPr>
          <w:rFonts w:hint="eastAsia" w:ascii="宋体" w:hAnsi="宋体" w:cs="宋体"/>
          <w:b/>
          <w:bCs/>
          <w:color w:val="auto"/>
        </w:rPr>
        <w:t>第一部分</w:t>
      </w:r>
      <w:r>
        <w:rPr>
          <w:rFonts w:ascii="宋体" w:hAnsi="宋体" w:cs="宋体"/>
          <w:b/>
          <w:bCs/>
          <w:color w:val="auto"/>
        </w:rPr>
        <w:t xml:space="preserve"> </w:t>
      </w:r>
      <w:r>
        <w:rPr>
          <w:rFonts w:hint="eastAsia" w:ascii="宋体" w:hAnsi="宋体" w:cs="宋体"/>
          <w:b/>
          <w:bCs/>
          <w:color w:val="auto"/>
        </w:rPr>
        <w:t>招标公告</w:t>
      </w:r>
    </w:p>
    <w:p>
      <w:pPr>
        <w:pStyle w:val="23"/>
        <w:pageBreakBefore w:val="0"/>
        <w:kinsoku/>
        <w:overflowPunct/>
        <w:bidi w:val="0"/>
        <w:spacing w:line="400" w:lineRule="exact"/>
        <w:ind w:firstLine="748" w:firstLineChars="312"/>
        <w:rPr>
          <w:rFonts w:ascii="宋体" w:cs="宋体"/>
          <w:b/>
          <w:bCs/>
          <w:color w:val="auto"/>
        </w:rPr>
      </w:pPr>
      <w:r>
        <w:rPr>
          <w:rFonts w:hint="eastAsia" w:ascii="宋体" w:hAnsi="宋体" w:cs="宋体"/>
          <w:color w:val="auto"/>
        </w:rPr>
        <w:t>招标公告</w:t>
      </w:r>
    </w:p>
    <w:p>
      <w:pPr>
        <w:pStyle w:val="23"/>
        <w:pageBreakBefore w:val="0"/>
        <w:kinsoku/>
        <w:overflowPunct/>
        <w:bidi w:val="0"/>
        <w:spacing w:line="400" w:lineRule="exact"/>
        <w:ind w:firstLine="270" w:firstLineChars="112"/>
        <w:rPr>
          <w:rFonts w:ascii="宋体" w:cs="宋体"/>
          <w:b/>
          <w:bCs/>
          <w:color w:val="auto"/>
        </w:rPr>
      </w:pPr>
      <w:r>
        <w:rPr>
          <w:rFonts w:hint="eastAsia" w:ascii="宋体" w:hAnsi="宋体" w:cs="宋体"/>
          <w:b/>
          <w:bCs/>
          <w:color w:val="auto"/>
        </w:rPr>
        <w:t>第二部分</w:t>
      </w:r>
      <w:r>
        <w:rPr>
          <w:rFonts w:ascii="宋体" w:hAnsi="宋体" w:cs="宋体"/>
          <w:b/>
          <w:bCs/>
          <w:color w:val="auto"/>
        </w:rPr>
        <w:t xml:space="preserve"> </w:t>
      </w:r>
      <w:r>
        <w:rPr>
          <w:rFonts w:hint="eastAsia" w:ascii="宋体" w:hAnsi="宋体" w:cs="宋体"/>
          <w:b/>
          <w:bCs/>
          <w:color w:val="auto"/>
        </w:rPr>
        <w:t>投标须知</w:t>
      </w:r>
    </w:p>
    <w:p>
      <w:pPr>
        <w:pStyle w:val="23"/>
        <w:pageBreakBefore w:val="0"/>
        <w:kinsoku/>
        <w:overflowPunct/>
        <w:bidi w:val="0"/>
        <w:spacing w:line="400" w:lineRule="exact"/>
        <w:ind w:firstLine="720" w:firstLineChars="300"/>
        <w:rPr>
          <w:rFonts w:ascii="宋体" w:cs="宋体"/>
          <w:color w:val="auto"/>
        </w:rPr>
      </w:pPr>
      <w:r>
        <w:rPr>
          <w:rFonts w:hint="eastAsia" w:ascii="宋体" w:hAnsi="宋体" w:cs="宋体"/>
          <w:color w:val="auto"/>
        </w:rPr>
        <w:t>投标须知</w:t>
      </w:r>
    </w:p>
    <w:p>
      <w:pPr>
        <w:pStyle w:val="23"/>
        <w:pageBreakBefore w:val="0"/>
        <w:kinsoku/>
        <w:overflowPunct/>
        <w:bidi w:val="0"/>
        <w:spacing w:line="400" w:lineRule="exact"/>
        <w:ind w:firstLine="241" w:firstLineChars="100"/>
        <w:rPr>
          <w:rFonts w:ascii="宋体" w:cs="宋体"/>
          <w:b/>
          <w:bCs/>
          <w:color w:val="auto"/>
        </w:rPr>
      </w:pPr>
      <w:r>
        <w:rPr>
          <w:rFonts w:hint="eastAsia" w:ascii="宋体" w:hAnsi="宋体" w:cs="宋体"/>
          <w:b/>
          <w:bCs/>
          <w:color w:val="auto"/>
        </w:rPr>
        <w:t>第三部分</w:t>
      </w:r>
      <w:r>
        <w:rPr>
          <w:rFonts w:ascii="宋体" w:hAnsi="宋体" w:cs="宋体"/>
          <w:b/>
          <w:bCs/>
          <w:color w:val="auto"/>
        </w:rPr>
        <w:t xml:space="preserve"> </w:t>
      </w:r>
      <w:r>
        <w:rPr>
          <w:rFonts w:hint="eastAsia" w:ascii="宋体" w:hAnsi="宋体" w:cs="宋体"/>
          <w:b/>
          <w:bCs/>
          <w:color w:val="auto"/>
        </w:rPr>
        <w:t>招标说明</w:t>
      </w:r>
      <w:r>
        <w:rPr>
          <w:rFonts w:ascii="宋体" w:hAnsi="宋体" w:cs="宋体"/>
          <w:color w:val="auto"/>
        </w:rPr>
        <w:t xml:space="preserve"> </w:t>
      </w:r>
    </w:p>
    <w:p>
      <w:pPr>
        <w:pStyle w:val="23"/>
        <w:pageBreakBefore w:val="0"/>
        <w:kinsoku/>
        <w:overflowPunct/>
        <w:bidi w:val="0"/>
        <w:spacing w:line="400" w:lineRule="exact"/>
        <w:ind w:firstLine="241" w:firstLineChars="100"/>
        <w:rPr>
          <w:rFonts w:ascii="宋体" w:cs="宋体"/>
          <w:color w:val="auto"/>
        </w:rPr>
      </w:pPr>
      <w:r>
        <w:rPr>
          <w:rFonts w:hint="eastAsia" w:ascii="宋体" w:hAnsi="宋体" w:cs="宋体"/>
          <w:b/>
          <w:bCs/>
          <w:color w:val="auto"/>
        </w:rPr>
        <w:t>第四部分</w:t>
      </w:r>
      <w:r>
        <w:rPr>
          <w:rFonts w:ascii="宋体" w:hAnsi="宋体" w:cs="宋体"/>
          <w:b/>
          <w:bCs/>
          <w:color w:val="auto"/>
        </w:rPr>
        <w:t xml:space="preserve"> </w:t>
      </w:r>
      <w:r>
        <w:rPr>
          <w:rFonts w:hint="eastAsia" w:ascii="宋体" w:hAnsi="宋体" w:cs="宋体"/>
          <w:b/>
          <w:bCs/>
          <w:color w:val="auto"/>
        </w:rPr>
        <w:t>投标说明</w:t>
      </w:r>
    </w:p>
    <w:p>
      <w:pPr>
        <w:pageBreakBefore w:val="0"/>
        <w:kinsoku/>
        <w:overflowPunct/>
        <w:bidi w:val="0"/>
        <w:spacing w:line="400" w:lineRule="exact"/>
        <w:ind w:firstLine="720" w:firstLineChars="300"/>
        <w:rPr>
          <w:rFonts w:ascii="宋体" w:cs="宋体"/>
          <w:bCs/>
          <w:color w:val="auto"/>
          <w:sz w:val="24"/>
          <w:szCs w:val="24"/>
        </w:rPr>
      </w:pPr>
      <w:r>
        <w:rPr>
          <w:rFonts w:hint="eastAsia" w:ascii="宋体" w:hAnsi="宋体" w:cs="宋体"/>
          <w:bCs/>
          <w:color w:val="auto"/>
          <w:sz w:val="24"/>
          <w:szCs w:val="24"/>
        </w:rPr>
        <w:t>第一章</w:t>
      </w:r>
      <w:r>
        <w:rPr>
          <w:rFonts w:ascii="宋体" w:hAnsi="宋体" w:cs="宋体"/>
          <w:bCs/>
          <w:color w:val="auto"/>
          <w:sz w:val="24"/>
          <w:szCs w:val="24"/>
        </w:rPr>
        <w:t xml:space="preserve"> </w:t>
      </w:r>
      <w:r>
        <w:rPr>
          <w:rFonts w:hint="eastAsia" w:ascii="宋体" w:hAnsi="宋体" w:cs="宋体"/>
          <w:bCs/>
          <w:color w:val="auto"/>
          <w:sz w:val="24"/>
          <w:szCs w:val="24"/>
        </w:rPr>
        <w:t>对投标方的资质要求</w:t>
      </w:r>
      <w:r>
        <w:rPr>
          <w:rFonts w:ascii="宋体" w:hAnsi="宋体" w:cs="宋体"/>
          <w:color w:val="auto"/>
          <w:sz w:val="24"/>
          <w:szCs w:val="24"/>
        </w:rPr>
        <w:t xml:space="preserve"> </w:t>
      </w:r>
    </w:p>
    <w:p>
      <w:pPr>
        <w:pageBreakBefore w:val="0"/>
        <w:kinsoku/>
        <w:overflowPunct/>
        <w:bidi w:val="0"/>
        <w:spacing w:line="400" w:lineRule="exact"/>
        <w:ind w:firstLine="720" w:firstLineChars="300"/>
        <w:rPr>
          <w:rFonts w:ascii="宋体" w:cs="宋体"/>
          <w:bCs/>
          <w:color w:val="auto"/>
          <w:sz w:val="24"/>
          <w:szCs w:val="24"/>
        </w:rPr>
      </w:pPr>
      <w:r>
        <w:rPr>
          <w:rFonts w:hint="eastAsia" w:ascii="宋体" w:hAnsi="宋体" w:cs="宋体"/>
          <w:bCs/>
          <w:color w:val="auto"/>
          <w:sz w:val="24"/>
          <w:szCs w:val="24"/>
        </w:rPr>
        <w:t>第二章</w:t>
      </w:r>
      <w:r>
        <w:rPr>
          <w:rFonts w:ascii="宋体" w:hAnsi="宋体" w:cs="宋体"/>
          <w:bCs/>
          <w:color w:val="auto"/>
          <w:sz w:val="24"/>
          <w:szCs w:val="24"/>
        </w:rPr>
        <w:t xml:space="preserve"> </w:t>
      </w:r>
      <w:r>
        <w:rPr>
          <w:rFonts w:hint="eastAsia" w:ascii="宋体" w:hAnsi="宋体" w:cs="宋体"/>
          <w:bCs/>
          <w:color w:val="auto"/>
          <w:sz w:val="24"/>
          <w:szCs w:val="24"/>
        </w:rPr>
        <w:t>投标文件的编写</w:t>
      </w:r>
      <w:r>
        <w:rPr>
          <w:rFonts w:ascii="宋体" w:hAnsi="宋体" w:cs="宋体"/>
          <w:color w:val="auto"/>
          <w:sz w:val="24"/>
          <w:szCs w:val="24"/>
        </w:rPr>
        <w:t xml:space="preserve"> </w:t>
      </w:r>
    </w:p>
    <w:p>
      <w:pPr>
        <w:pageBreakBefore w:val="0"/>
        <w:kinsoku/>
        <w:overflowPunct/>
        <w:bidi w:val="0"/>
        <w:spacing w:line="400" w:lineRule="exact"/>
        <w:ind w:firstLine="720" w:firstLineChars="300"/>
        <w:rPr>
          <w:rFonts w:ascii="宋体" w:cs="宋体"/>
          <w:bCs/>
          <w:color w:val="auto"/>
          <w:sz w:val="24"/>
          <w:szCs w:val="24"/>
        </w:rPr>
      </w:pPr>
      <w:r>
        <w:rPr>
          <w:rFonts w:hint="eastAsia" w:ascii="宋体" w:hAnsi="宋体" w:cs="宋体"/>
          <w:bCs/>
          <w:color w:val="auto"/>
          <w:sz w:val="24"/>
          <w:szCs w:val="24"/>
        </w:rPr>
        <w:t>第三章</w:t>
      </w:r>
      <w:r>
        <w:rPr>
          <w:rFonts w:ascii="宋体" w:hAnsi="宋体" w:cs="宋体"/>
          <w:bCs/>
          <w:color w:val="auto"/>
          <w:sz w:val="24"/>
          <w:szCs w:val="24"/>
        </w:rPr>
        <w:t xml:space="preserve"> </w:t>
      </w:r>
      <w:r>
        <w:rPr>
          <w:rFonts w:hint="eastAsia" w:ascii="宋体" w:hAnsi="宋体" w:cs="宋体"/>
          <w:bCs/>
          <w:color w:val="auto"/>
          <w:sz w:val="24"/>
          <w:szCs w:val="24"/>
        </w:rPr>
        <w:t>投标文件的递交</w:t>
      </w:r>
      <w:r>
        <w:rPr>
          <w:rFonts w:ascii="宋体" w:hAnsi="宋体" w:cs="宋体"/>
          <w:color w:val="auto"/>
          <w:sz w:val="24"/>
          <w:szCs w:val="24"/>
        </w:rPr>
        <w:t xml:space="preserve"> </w:t>
      </w:r>
    </w:p>
    <w:p>
      <w:pPr>
        <w:pageBreakBefore w:val="0"/>
        <w:kinsoku/>
        <w:overflowPunct/>
        <w:bidi w:val="0"/>
        <w:spacing w:line="400" w:lineRule="exact"/>
        <w:ind w:firstLine="720" w:firstLineChars="300"/>
        <w:rPr>
          <w:rFonts w:ascii="宋体" w:cs="宋体"/>
          <w:bCs/>
          <w:color w:val="auto"/>
          <w:sz w:val="24"/>
          <w:szCs w:val="24"/>
        </w:rPr>
      </w:pPr>
      <w:r>
        <w:rPr>
          <w:rFonts w:hint="eastAsia" w:ascii="宋体" w:hAnsi="宋体" w:cs="宋体"/>
          <w:bCs/>
          <w:color w:val="auto"/>
          <w:sz w:val="24"/>
          <w:szCs w:val="24"/>
        </w:rPr>
        <w:t>第四章</w:t>
      </w:r>
      <w:r>
        <w:rPr>
          <w:rFonts w:ascii="宋体" w:hAnsi="宋体" w:cs="宋体"/>
          <w:bCs/>
          <w:color w:val="auto"/>
          <w:sz w:val="24"/>
          <w:szCs w:val="24"/>
        </w:rPr>
        <w:t xml:space="preserve"> </w:t>
      </w:r>
      <w:r>
        <w:rPr>
          <w:rFonts w:hint="eastAsia" w:ascii="宋体" w:hAnsi="宋体" w:cs="宋体"/>
          <w:bCs/>
          <w:color w:val="auto"/>
          <w:sz w:val="24"/>
          <w:szCs w:val="24"/>
        </w:rPr>
        <w:t>评标委员会</w:t>
      </w:r>
      <w:r>
        <w:rPr>
          <w:rFonts w:ascii="宋体" w:hAnsi="宋体" w:cs="宋体"/>
          <w:color w:val="auto"/>
          <w:sz w:val="24"/>
          <w:szCs w:val="24"/>
        </w:rPr>
        <w:t xml:space="preserve"> </w:t>
      </w:r>
    </w:p>
    <w:p>
      <w:pPr>
        <w:pageBreakBefore w:val="0"/>
        <w:kinsoku/>
        <w:overflowPunct/>
        <w:bidi w:val="0"/>
        <w:spacing w:line="400" w:lineRule="exact"/>
        <w:ind w:firstLine="720" w:firstLineChars="300"/>
        <w:rPr>
          <w:rFonts w:ascii="宋体" w:cs="宋体"/>
          <w:bCs/>
          <w:color w:val="auto"/>
          <w:sz w:val="24"/>
          <w:szCs w:val="24"/>
        </w:rPr>
      </w:pPr>
      <w:r>
        <w:rPr>
          <w:rFonts w:hint="eastAsia" w:ascii="宋体" w:hAnsi="宋体" w:cs="宋体"/>
          <w:bCs/>
          <w:color w:val="auto"/>
          <w:sz w:val="24"/>
          <w:szCs w:val="24"/>
        </w:rPr>
        <w:t>第五章</w:t>
      </w:r>
      <w:r>
        <w:rPr>
          <w:rFonts w:ascii="宋体" w:hAnsi="宋体" w:cs="宋体"/>
          <w:bCs/>
          <w:color w:val="auto"/>
          <w:sz w:val="24"/>
          <w:szCs w:val="24"/>
        </w:rPr>
        <w:t xml:space="preserve"> </w:t>
      </w:r>
      <w:r>
        <w:rPr>
          <w:rFonts w:hint="eastAsia" w:ascii="宋体" w:hAnsi="宋体" w:cs="宋体"/>
          <w:bCs/>
          <w:color w:val="auto"/>
          <w:sz w:val="24"/>
          <w:szCs w:val="24"/>
        </w:rPr>
        <w:t>开　标</w:t>
      </w:r>
      <w:r>
        <w:rPr>
          <w:rFonts w:ascii="宋体" w:hAnsi="宋体" w:cs="宋体"/>
          <w:color w:val="auto"/>
          <w:sz w:val="24"/>
          <w:szCs w:val="24"/>
        </w:rPr>
        <w:t xml:space="preserve"> </w:t>
      </w:r>
    </w:p>
    <w:p>
      <w:pPr>
        <w:pageBreakBefore w:val="0"/>
        <w:kinsoku/>
        <w:overflowPunct/>
        <w:bidi w:val="0"/>
        <w:spacing w:line="400" w:lineRule="exact"/>
        <w:ind w:firstLine="720" w:firstLineChars="300"/>
        <w:rPr>
          <w:rFonts w:ascii="宋体" w:cs="宋体"/>
          <w:bCs/>
          <w:color w:val="auto"/>
          <w:sz w:val="24"/>
          <w:szCs w:val="24"/>
        </w:rPr>
      </w:pPr>
      <w:r>
        <w:rPr>
          <w:rFonts w:hint="eastAsia" w:ascii="宋体" w:hAnsi="宋体" w:cs="宋体"/>
          <w:bCs/>
          <w:color w:val="auto"/>
          <w:sz w:val="24"/>
          <w:szCs w:val="24"/>
        </w:rPr>
        <w:t>第六章</w:t>
      </w:r>
      <w:r>
        <w:rPr>
          <w:rFonts w:ascii="宋体" w:hAnsi="宋体" w:cs="宋体"/>
          <w:bCs/>
          <w:color w:val="auto"/>
          <w:sz w:val="24"/>
          <w:szCs w:val="24"/>
        </w:rPr>
        <w:t xml:space="preserve"> </w:t>
      </w:r>
      <w:r>
        <w:rPr>
          <w:rFonts w:hint="eastAsia" w:ascii="宋体" w:hAnsi="宋体" w:cs="宋体"/>
          <w:bCs/>
          <w:color w:val="auto"/>
          <w:sz w:val="24"/>
          <w:szCs w:val="24"/>
        </w:rPr>
        <w:t>评　标</w:t>
      </w:r>
      <w:r>
        <w:rPr>
          <w:rFonts w:ascii="宋体" w:hAnsi="宋体" w:cs="宋体"/>
          <w:color w:val="auto"/>
          <w:sz w:val="24"/>
          <w:szCs w:val="24"/>
        </w:rPr>
        <w:t xml:space="preserve"> </w:t>
      </w:r>
    </w:p>
    <w:p>
      <w:pPr>
        <w:pageBreakBefore w:val="0"/>
        <w:kinsoku/>
        <w:overflowPunct/>
        <w:bidi w:val="0"/>
        <w:spacing w:line="400" w:lineRule="exact"/>
        <w:ind w:firstLine="720" w:firstLineChars="300"/>
        <w:rPr>
          <w:rFonts w:ascii="宋体" w:cs="宋体"/>
          <w:bCs/>
          <w:color w:val="auto"/>
          <w:sz w:val="24"/>
          <w:szCs w:val="24"/>
        </w:rPr>
      </w:pPr>
      <w:r>
        <w:rPr>
          <w:rFonts w:hint="eastAsia" w:ascii="宋体" w:hAnsi="宋体" w:cs="宋体"/>
          <w:bCs/>
          <w:color w:val="auto"/>
          <w:sz w:val="24"/>
          <w:szCs w:val="24"/>
        </w:rPr>
        <w:t>第七章</w:t>
      </w:r>
      <w:r>
        <w:rPr>
          <w:rFonts w:ascii="宋体" w:hAnsi="宋体" w:cs="宋体"/>
          <w:bCs/>
          <w:color w:val="auto"/>
          <w:sz w:val="24"/>
          <w:szCs w:val="24"/>
        </w:rPr>
        <w:t xml:space="preserve"> </w:t>
      </w:r>
      <w:r>
        <w:rPr>
          <w:rFonts w:hint="eastAsia" w:ascii="宋体" w:hAnsi="宋体" w:cs="宋体"/>
          <w:bCs/>
          <w:color w:val="auto"/>
          <w:sz w:val="24"/>
          <w:szCs w:val="24"/>
        </w:rPr>
        <w:t>定　标</w:t>
      </w:r>
      <w:r>
        <w:rPr>
          <w:rFonts w:ascii="宋体" w:hAnsi="宋体" w:cs="宋体"/>
          <w:color w:val="auto"/>
          <w:sz w:val="24"/>
          <w:szCs w:val="24"/>
        </w:rPr>
        <w:t xml:space="preserve"> </w:t>
      </w:r>
    </w:p>
    <w:p>
      <w:pPr>
        <w:pageBreakBefore w:val="0"/>
        <w:kinsoku/>
        <w:overflowPunct/>
        <w:bidi w:val="0"/>
        <w:spacing w:line="400" w:lineRule="exact"/>
        <w:ind w:firstLine="720" w:firstLineChars="300"/>
        <w:rPr>
          <w:rFonts w:ascii="宋体" w:cs="宋体"/>
          <w:bCs/>
          <w:color w:val="auto"/>
          <w:sz w:val="24"/>
          <w:szCs w:val="24"/>
        </w:rPr>
      </w:pPr>
      <w:r>
        <w:rPr>
          <w:rFonts w:hint="eastAsia" w:ascii="宋体" w:hAnsi="宋体" w:cs="宋体"/>
          <w:bCs/>
          <w:color w:val="auto"/>
          <w:sz w:val="24"/>
          <w:szCs w:val="24"/>
        </w:rPr>
        <w:t>第八章</w:t>
      </w:r>
      <w:r>
        <w:rPr>
          <w:rFonts w:ascii="宋体" w:hAnsi="宋体" w:cs="宋体"/>
          <w:bCs/>
          <w:color w:val="auto"/>
          <w:sz w:val="24"/>
          <w:szCs w:val="24"/>
        </w:rPr>
        <w:t xml:space="preserve"> </w:t>
      </w:r>
      <w:r>
        <w:rPr>
          <w:rFonts w:hint="eastAsia" w:ascii="宋体" w:hAnsi="宋体" w:cs="宋体"/>
          <w:bCs/>
          <w:color w:val="auto"/>
          <w:sz w:val="24"/>
          <w:szCs w:val="24"/>
        </w:rPr>
        <w:t>授予合同</w:t>
      </w:r>
      <w:r>
        <w:rPr>
          <w:rFonts w:ascii="宋体" w:hAnsi="宋体" w:cs="宋体"/>
          <w:color w:val="auto"/>
          <w:sz w:val="24"/>
          <w:szCs w:val="24"/>
        </w:rPr>
        <w:t xml:space="preserve"> </w:t>
      </w:r>
    </w:p>
    <w:p>
      <w:pPr>
        <w:pStyle w:val="23"/>
        <w:pageBreakBefore w:val="0"/>
        <w:kinsoku/>
        <w:overflowPunct/>
        <w:bidi w:val="0"/>
        <w:spacing w:line="400" w:lineRule="exact"/>
        <w:ind w:firstLine="241" w:firstLineChars="100"/>
        <w:rPr>
          <w:rFonts w:ascii="宋体" w:cs="宋体"/>
          <w:color w:val="auto"/>
        </w:rPr>
      </w:pPr>
      <w:r>
        <w:rPr>
          <w:rFonts w:hint="eastAsia" w:ascii="宋体" w:hAnsi="宋体" w:cs="宋体"/>
          <w:b/>
          <w:bCs/>
          <w:color w:val="auto"/>
        </w:rPr>
        <w:t>第五部分</w:t>
      </w:r>
      <w:r>
        <w:rPr>
          <w:rFonts w:ascii="宋体" w:hAnsi="宋体" w:cs="宋体"/>
          <w:b/>
          <w:bCs/>
          <w:color w:val="auto"/>
        </w:rPr>
        <w:t xml:space="preserve"> </w:t>
      </w:r>
      <w:r>
        <w:rPr>
          <w:rFonts w:hint="eastAsia" w:ascii="宋体" w:hAnsi="宋体" w:cs="宋体"/>
          <w:b/>
          <w:bCs/>
          <w:color w:val="auto"/>
        </w:rPr>
        <w:t>货物需求、技术规格说明</w:t>
      </w:r>
      <w:r>
        <w:rPr>
          <w:rFonts w:ascii="宋体" w:hAnsi="宋体" w:cs="宋体"/>
          <w:color w:val="auto"/>
        </w:rPr>
        <w:t xml:space="preserve"> </w:t>
      </w:r>
    </w:p>
    <w:p>
      <w:pPr>
        <w:pStyle w:val="23"/>
        <w:pageBreakBefore w:val="0"/>
        <w:kinsoku/>
        <w:overflowPunct/>
        <w:bidi w:val="0"/>
        <w:spacing w:line="400" w:lineRule="exact"/>
        <w:ind w:firstLine="241" w:firstLineChars="100"/>
        <w:rPr>
          <w:rFonts w:ascii="宋体" w:cs="宋体"/>
          <w:b/>
          <w:bCs/>
          <w:color w:val="auto"/>
        </w:rPr>
      </w:pPr>
      <w:r>
        <w:rPr>
          <w:rFonts w:hint="eastAsia" w:ascii="宋体" w:hAnsi="宋体" w:cs="宋体"/>
          <w:b/>
          <w:bCs/>
          <w:color w:val="auto"/>
        </w:rPr>
        <w:t>第六部分  政府采购合同（仅供参考）</w:t>
      </w:r>
    </w:p>
    <w:p>
      <w:pPr>
        <w:pStyle w:val="23"/>
        <w:pageBreakBefore w:val="0"/>
        <w:kinsoku/>
        <w:overflowPunct/>
        <w:bidi w:val="0"/>
        <w:spacing w:line="400" w:lineRule="exact"/>
        <w:ind w:firstLine="241" w:firstLineChars="100"/>
        <w:rPr>
          <w:rFonts w:ascii="宋体" w:cs="宋体"/>
          <w:color w:val="auto"/>
        </w:rPr>
      </w:pPr>
      <w:r>
        <w:rPr>
          <w:rFonts w:hint="eastAsia" w:ascii="宋体" w:hAnsi="宋体" w:cs="宋体"/>
          <w:b/>
          <w:bCs/>
          <w:color w:val="auto"/>
        </w:rPr>
        <w:t>第七部分</w:t>
      </w:r>
      <w:r>
        <w:rPr>
          <w:rFonts w:ascii="宋体" w:hAnsi="宋体" w:cs="宋体"/>
          <w:b/>
          <w:bCs/>
          <w:color w:val="auto"/>
        </w:rPr>
        <w:t xml:space="preserve"> </w:t>
      </w:r>
      <w:r>
        <w:rPr>
          <w:rFonts w:hint="eastAsia" w:ascii="宋体" w:hAnsi="宋体" w:cs="宋体"/>
          <w:b/>
          <w:bCs/>
          <w:color w:val="auto"/>
        </w:rPr>
        <w:t>附件</w:t>
      </w:r>
      <w:r>
        <w:rPr>
          <w:rFonts w:ascii="宋体" w:hAnsi="宋体" w:cs="宋体"/>
          <w:color w:val="auto"/>
        </w:rPr>
        <w:t xml:space="preserve"> </w:t>
      </w:r>
    </w:p>
    <w:p>
      <w:pPr>
        <w:pageBreakBefore w:val="0"/>
        <w:kinsoku/>
        <w:overflowPunct/>
        <w:bidi w:val="0"/>
        <w:spacing w:line="400" w:lineRule="exact"/>
        <w:rPr>
          <w:rFonts w:ascii="宋体" w:cs="宋体"/>
          <w:color w:val="auto"/>
        </w:rPr>
      </w:pPr>
      <w:r>
        <w:rPr>
          <w:rFonts w:hint="eastAsia" w:ascii="宋体" w:hAnsi="宋体" w:cs="宋体"/>
          <w:color w:val="auto"/>
        </w:rPr>
        <w:t>　　　</w:t>
      </w:r>
    </w:p>
    <w:p>
      <w:pPr>
        <w:pageBreakBefore w:val="0"/>
        <w:kinsoku/>
        <w:overflowPunct/>
        <w:bidi w:val="0"/>
        <w:spacing w:line="400" w:lineRule="exact"/>
        <w:ind w:left="420" w:firstLine="400"/>
        <w:rPr>
          <w:color w:val="auto"/>
        </w:rPr>
      </w:pPr>
    </w:p>
    <w:p>
      <w:pPr>
        <w:pageBreakBefore w:val="0"/>
        <w:kinsoku/>
        <w:overflowPunct/>
        <w:bidi w:val="0"/>
        <w:spacing w:line="400" w:lineRule="exact"/>
        <w:ind w:left="0" w:leftChars="0" w:firstLine="0" w:firstLineChars="0"/>
        <w:rPr>
          <w:color w:val="auto"/>
        </w:rPr>
      </w:pPr>
    </w:p>
    <w:p>
      <w:pPr>
        <w:keepLines w:val="0"/>
        <w:pageBreakBefore w:val="0"/>
        <w:widowControl w:val="0"/>
        <w:kinsoku/>
        <w:wordWrap/>
        <w:overflowPunct/>
        <w:topLinePunct w:val="0"/>
        <w:bidi w:val="0"/>
        <w:snapToGrid/>
        <w:spacing w:line="360" w:lineRule="exact"/>
        <w:jc w:val="center"/>
        <w:textAlignment w:val="auto"/>
        <w:rPr>
          <w:rFonts w:hint="eastAsia" w:ascii="宋体" w:hAnsi="宋体" w:cs="宋体"/>
          <w:b/>
          <w:color w:val="auto"/>
          <w:sz w:val="36"/>
          <w:szCs w:val="36"/>
        </w:rPr>
        <w:sectPr>
          <w:headerReference r:id="rId3" w:type="default"/>
          <w:footerReference r:id="rId5" w:type="default"/>
          <w:headerReference r:id="rId4" w:type="even"/>
          <w:footerReference r:id="rId6" w:type="even"/>
          <w:pgSz w:w="11906" w:h="16838"/>
          <w:pgMar w:top="1440" w:right="1558" w:bottom="1440" w:left="1800" w:header="851" w:footer="992" w:gutter="0"/>
          <w:cols w:space="720" w:num="1"/>
          <w:docGrid w:type="lines" w:linePitch="312" w:charSpace="0"/>
        </w:sectPr>
      </w:pPr>
    </w:p>
    <w:p>
      <w:pPr>
        <w:keepLines w:val="0"/>
        <w:pageBreakBefore w:val="0"/>
        <w:widowControl w:val="0"/>
        <w:kinsoku/>
        <w:wordWrap/>
        <w:overflowPunct/>
        <w:topLinePunct w:val="0"/>
        <w:bidi w:val="0"/>
        <w:snapToGrid/>
        <w:spacing w:line="360" w:lineRule="exact"/>
        <w:jc w:val="center"/>
        <w:textAlignment w:val="auto"/>
        <w:rPr>
          <w:rFonts w:ascii="宋体" w:cs="宋体"/>
          <w:b/>
          <w:color w:val="auto"/>
          <w:sz w:val="36"/>
          <w:szCs w:val="36"/>
        </w:rPr>
      </w:pPr>
      <w:r>
        <w:rPr>
          <w:rFonts w:hint="eastAsia" w:ascii="宋体" w:hAnsi="宋体" w:cs="宋体"/>
          <w:b/>
          <w:color w:val="auto"/>
          <w:sz w:val="36"/>
          <w:szCs w:val="36"/>
        </w:rPr>
        <w:t>第一部分</w:t>
      </w:r>
      <w:r>
        <w:rPr>
          <w:rFonts w:ascii="宋体" w:hAnsi="宋体" w:cs="宋体"/>
          <w:b/>
          <w:color w:val="auto"/>
          <w:sz w:val="36"/>
          <w:szCs w:val="36"/>
        </w:rPr>
        <w:t xml:space="preserve"> </w:t>
      </w:r>
      <w:r>
        <w:rPr>
          <w:rFonts w:hint="eastAsia" w:ascii="宋体" w:hAnsi="宋体" w:cs="宋体"/>
          <w:b/>
          <w:color w:val="auto"/>
          <w:sz w:val="36"/>
          <w:szCs w:val="36"/>
        </w:rPr>
        <w:t>招标公告</w:t>
      </w:r>
    </w:p>
    <w:p>
      <w:pPr>
        <w:pStyle w:val="3"/>
        <w:keepLines w:val="0"/>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360" w:lineRule="exact"/>
        <w:ind w:leftChars="0"/>
        <w:jc w:val="center"/>
        <w:textAlignment w:val="auto"/>
        <w:rPr>
          <w:rFonts w:hint="eastAsia"/>
          <w:color w:val="auto"/>
          <w:sz w:val="20"/>
          <w:szCs w:val="18"/>
        </w:rPr>
      </w:pPr>
      <w:r>
        <w:rPr>
          <w:rFonts w:ascii="宋体" w:cs="宋体"/>
          <w:b/>
          <w:color w:val="auto"/>
          <w:sz w:val="32"/>
          <w:szCs w:val="32"/>
        </w:rPr>
        <w:tab/>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2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20" w:lineRule="exact"/>
        <w:ind w:firstLine="440" w:firstLineChars="200"/>
        <w:textAlignment w:val="auto"/>
        <w:rPr>
          <w:rFonts w:hint="eastAsia" w:ascii="宋体" w:hAnsi="宋体" w:eastAsia="宋体" w:cs="宋体"/>
          <w:color w:val="auto"/>
          <w:sz w:val="22"/>
          <w:szCs w:val="22"/>
        </w:rPr>
      </w:pPr>
      <w:r>
        <w:rPr>
          <w:rFonts w:hint="eastAsia" w:ascii="宋体" w:hAnsi="宋体" w:cs="宋体"/>
          <w:color w:val="auto"/>
          <w:sz w:val="22"/>
          <w:szCs w:val="22"/>
          <w:u w:val="single"/>
          <w:lang w:val="en-US" w:eastAsia="zh-CN"/>
        </w:rPr>
        <w:t xml:space="preserve">轮台县林业和草原局2022年秋季造林采购树苗招标项目的潜在投标人应在政采云（www.zcygov.com）获取招标文件，并于 </w:t>
      </w:r>
      <w:r>
        <w:rPr>
          <w:rFonts w:hint="eastAsia" w:ascii="宋体" w:hAnsi="宋体" w:cs="宋体"/>
          <w:b/>
          <w:bCs/>
          <w:color w:val="FF0000"/>
          <w:sz w:val="22"/>
          <w:szCs w:val="22"/>
          <w:u w:val="single"/>
          <w:lang w:val="en-US" w:eastAsia="zh-CN"/>
        </w:rPr>
        <w:t>2022年11月21日10点30分</w:t>
      </w:r>
      <w:r>
        <w:rPr>
          <w:rFonts w:hint="eastAsia" w:ascii="宋体" w:hAnsi="宋体" w:cs="宋体"/>
          <w:color w:val="auto"/>
          <w:sz w:val="22"/>
          <w:szCs w:val="22"/>
          <w:u w:val="single"/>
          <w:lang w:val="en-US" w:eastAsia="zh-CN"/>
        </w:rPr>
        <w:t>（</w:t>
      </w:r>
      <w:r>
        <w:rPr>
          <w:rFonts w:hint="eastAsia" w:ascii="宋体" w:hAnsi="宋体" w:eastAsia="宋体" w:cs="宋体"/>
          <w:bCs/>
          <w:color w:val="auto"/>
          <w:sz w:val="22"/>
          <w:szCs w:val="22"/>
        </w:rPr>
        <w:t>北京时间）前递交投标文件</w:t>
      </w:r>
      <w:r>
        <w:rPr>
          <w:rFonts w:hint="eastAsia" w:ascii="宋体" w:hAnsi="宋体" w:eastAsia="宋体" w:cs="宋体"/>
          <w:color w:val="auto"/>
          <w:sz w:val="22"/>
          <w:szCs w:val="22"/>
        </w:rPr>
        <w:t>。</w:t>
      </w:r>
    </w:p>
    <w:p>
      <w:pPr>
        <w:pageBreakBefore w:val="0"/>
        <w:kinsoku/>
        <w:wordWrap/>
        <w:overflowPunct/>
        <w:topLinePunct w:val="0"/>
        <w:bidi w:val="0"/>
        <w:snapToGrid/>
        <w:spacing w:line="400" w:lineRule="exact"/>
        <w:jc w:val="left"/>
        <w:textAlignment w:val="auto"/>
        <w:rPr>
          <w:rFonts w:hint="eastAsia" w:ascii="宋体" w:hAnsi="宋体" w:eastAsia="宋体" w:cs="宋体"/>
          <w:color w:val="FF0000"/>
          <w:sz w:val="22"/>
          <w:szCs w:val="22"/>
        </w:rPr>
      </w:pPr>
      <w:bookmarkStart w:id="0" w:name="_Toc28359079"/>
      <w:bookmarkStart w:id="1" w:name="_Toc35393790"/>
      <w:bookmarkStart w:id="2" w:name="_Toc28359002"/>
      <w:bookmarkStart w:id="3" w:name="_Toc35393621"/>
      <w:bookmarkStart w:id="4" w:name="_Hlk24379207"/>
    </w:p>
    <w:p>
      <w:pPr>
        <w:pageBreakBefore w:val="0"/>
        <w:kinsoku/>
        <w:wordWrap/>
        <w:overflowPunct/>
        <w:topLinePunct w:val="0"/>
        <w:bidi w:val="0"/>
        <w:snapToGrid/>
        <w:spacing w:line="400" w:lineRule="exact"/>
        <w:jc w:val="left"/>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一、项目基本情况</w:t>
      </w:r>
      <w:bookmarkEnd w:id="0"/>
      <w:bookmarkEnd w:id="1"/>
      <w:bookmarkEnd w:id="2"/>
      <w:bookmarkEnd w:id="3"/>
    </w:p>
    <w:p>
      <w:pPr>
        <w:pageBreakBefore w:val="0"/>
        <w:kinsoku/>
        <w:wordWrap/>
        <w:overflowPunct/>
        <w:topLinePunct w:val="0"/>
        <w:bidi w:val="0"/>
        <w:snapToGrid/>
        <w:spacing w:line="400" w:lineRule="exact"/>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项目编号</w:t>
      </w:r>
      <w:r>
        <w:rPr>
          <w:rFonts w:hint="eastAsia" w:ascii="宋体" w:hAnsi="宋体" w:eastAsia="宋体" w:cs="宋体"/>
          <w:color w:val="auto"/>
          <w:sz w:val="22"/>
          <w:szCs w:val="22"/>
          <w:lang w:eastAsia="zh-CN"/>
        </w:rPr>
        <w:t>：</w:t>
      </w:r>
      <w:r>
        <w:rPr>
          <w:rFonts w:hint="eastAsia" w:ascii="宋体" w:hAnsi="宋体" w:cs="宋体"/>
          <w:color w:val="auto"/>
          <w:sz w:val="22"/>
          <w:szCs w:val="22"/>
          <w:lang w:eastAsia="zh-CN"/>
        </w:rPr>
        <w:t>HLFNZFCG2022-GK00</w:t>
      </w:r>
      <w:r>
        <w:rPr>
          <w:rFonts w:hint="eastAsia" w:ascii="宋体" w:hAnsi="宋体" w:cs="宋体"/>
          <w:color w:val="auto"/>
          <w:sz w:val="22"/>
          <w:szCs w:val="22"/>
          <w:lang w:val="en-US" w:eastAsia="zh-CN"/>
        </w:rPr>
        <w:t>9</w:t>
      </w:r>
    </w:p>
    <w:p>
      <w:pPr>
        <w:pageBreakBefore w:val="0"/>
        <w:kinsoku/>
        <w:wordWrap/>
        <w:overflowPunct/>
        <w:topLinePunct w:val="0"/>
        <w:bidi w:val="0"/>
        <w:snapToGrid/>
        <w:spacing w:line="400" w:lineRule="exact"/>
        <w:jc w:val="left"/>
        <w:textAlignment w:val="auto"/>
        <w:rPr>
          <w:rFonts w:hint="eastAsia" w:ascii="宋体" w:hAnsi="宋体" w:cs="宋体"/>
          <w:color w:val="auto"/>
          <w:sz w:val="22"/>
          <w:szCs w:val="22"/>
          <w:lang w:val="en-US" w:eastAsia="zh-CN"/>
        </w:rPr>
      </w:pPr>
      <w:r>
        <w:rPr>
          <w:rFonts w:hint="eastAsia" w:ascii="宋体" w:hAnsi="宋体" w:eastAsia="宋体" w:cs="宋体"/>
          <w:color w:val="auto"/>
          <w:sz w:val="22"/>
          <w:szCs w:val="22"/>
        </w:rPr>
        <w:t>项目名称：</w:t>
      </w:r>
      <w:bookmarkEnd w:id="4"/>
      <w:r>
        <w:rPr>
          <w:rFonts w:hint="eastAsia" w:ascii="宋体" w:hAnsi="宋体" w:cs="宋体"/>
          <w:color w:val="auto"/>
          <w:sz w:val="22"/>
          <w:szCs w:val="22"/>
          <w:lang w:val="en-US" w:eastAsia="zh-CN"/>
        </w:rPr>
        <w:t>轮台县林业和草原局2022年秋季造林采购树苗</w:t>
      </w:r>
    </w:p>
    <w:p>
      <w:pPr>
        <w:pageBreakBefore w:val="0"/>
        <w:kinsoku/>
        <w:wordWrap/>
        <w:overflowPunct/>
        <w:topLinePunct w:val="0"/>
        <w:bidi w:val="0"/>
        <w:snapToGrid/>
        <w:spacing w:line="400" w:lineRule="exact"/>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预算金额：</w:t>
      </w:r>
      <w:r>
        <w:rPr>
          <w:rFonts w:hint="eastAsia" w:ascii="宋体" w:hAnsi="宋体" w:cs="宋体"/>
          <w:color w:val="auto"/>
          <w:sz w:val="22"/>
          <w:szCs w:val="22"/>
          <w:lang w:eastAsia="zh-CN"/>
        </w:rPr>
        <w:t>6720000元</w:t>
      </w:r>
    </w:p>
    <w:p>
      <w:pPr>
        <w:pageBreakBefore w:val="0"/>
        <w:kinsoku/>
        <w:wordWrap/>
        <w:overflowPunct/>
        <w:topLinePunct w:val="0"/>
        <w:bidi w:val="0"/>
        <w:snapToGrid/>
        <w:spacing w:line="400" w:lineRule="exact"/>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最高限价：</w:t>
      </w:r>
      <w:r>
        <w:rPr>
          <w:rFonts w:hint="eastAsia" w:ascii="宋体" w:hAnsi="宋体" w:cs="宋体"/>
          <w:color w:val="auto"/>
          <w:sz w:val="22"/>
          <w:szCs w:val="22"/>
          <w:lang w:eastAsia="zh-CN"/>
        </w:rPr>
        <w:t>6720000元</w:t>
      </w:r>
    </w:p>
    <w:p>
      <w:pPr>
        <w:pageBreakBefore w:val="0"/>
        <w:kinsoku/>
        <w:wordWrap/>
        <w:overflowPunct/>
        <w:topLinePunct w:val="0"/>
        <w:bidi w:val="0"/>
        <w:snapToGrid/>
        <w:spacing w:line="400" w:lineRule="exact"/>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采购内容：</w:t>
      </w:r>
      <w:r>
        <w:rPr>
          <w:rFonts w:hint="eastAsia" w:ascii="宋体" w:hAnsi="宋体" w:cs="宋体"/>
          <w:color w:val="auto"/>
          <w:sz w:val="22"/>
          <w:szCs w:val="22"/>
          <w:lang w:val="en-US" w:eastAsia="zh-CN"/>
        </w:rPr>
        <w:t>采购一批泡桐苗30000株，长枝榆40000株；</w:t>
      </w:r>
    </w:p>
    <w:p>
      <w:pPr>
        <w:pageBreakBefore w:val="0"/>
        <w:kinsoku/>
        <w:wordWrap/>
        <w:overflowPunct/>
        <w:topLinePunct w:val="0"/>
        <w:bidi w:val="0"/>
        <w:snapToGrid/>
        <w:spacing w:line="400" w:lineRule="exact"/>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采购范围：</w:t>
      </w:r>
      <w:r>
        <w:rPr>
          <w:rFonts w:hint="eastAsia" w:ascii="宋体" w:hAnsi="宋体" w:cs="宋体"/>
          <w:color w:val="auto"/>
          <w:sz w:val="22"/>
          <w:szCs w:val="22"/>
          <w:lang w:val="en-US" w:eastAsia="zh-CN"/>
        </w:rPr>
        <w:t>完成本项目所采购货物的供货、运输、装卸及其他一切伴随服务等。</w:t>
      </w:r>
    </w:p>
    <w:p>
      <w:pPr>
        <w:pageBreakBefore w:val="0"/>
        <w:kinsoku/>
        <w:wordWrap/>
        <w:overflowPunct/>
        <w:topLinePunct w:val="0"/>
        <w:bidi w:val="0"/>
        <w:snapToGrid/>
        <w:spacing w:line="400" w:lineRule="exact"/>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合同履行期限：</w:t>
      </w:r>
      <w:r>
        <w:rPr>
          <w:rFonts w:hint="eastAsia" w:ascii="宋体" w:hAnsi="宋体" w:cs="宋体"/>
          <w:color w:val="auto"/>
          <w:sz w:val="22"/>
          <w:szCs w:val="22"/>
          <w:lang w:val="en-US" w:eastAsia="zh-CN"/>
        </w:rPr>
        <w:t>签订合同后10日内完成；</w:t>
      </w:r>
    </w:p>
    <w:p>
      <w:pPr>
        <w:pageBreakBefore w:val="0"/>
        <w:kinsoku/>
        <w:wordWrap/>
        <w:overflowPunct/>
        <w:topLinePunct w:val="0"/>
        <w:bidi w:val="0"/>
        <w:snapToGrid/>
        <w:spacing w:line="400" w:lineRule="exact"/>
        <w:jc w:val="left"/>
        <w:textAlignment w:val="auto"/>
        <w:rPr>
          <w:rFonts w:hint="eastAsia" w:ascii="宋体" w:hAnsi="宋体" w:eastAsia="宋体" w:cs="宋体"/>
          <w:b/>
          <w:bCs/>
          <w:color w:val="auto"/>
          <w:sz w:val="22"/>
          <w:szCs w:val="22"/>
          <w:lang w:val="en-US" w:eastAsia="zh-CN"/>
        </w:rPr>
      </w:pPr>
      <w:bookmarkStart w:id="5" w:name="_Toc35393622"/>
      <w:bookmarkStart w:id="6" w:name="_Toc35393791"/>
      <w:bookmarkStart w:id="7" w:name="_Toc28359080"/>
      <w:bookmarkStart w:id="8" w:name="_Toc28359003"/>
      <w:r>
        <w:rPr>
          <w:rFonts w:hint="eastAsia" w:ascii="宋体" w:hAnsi="宋体" w:eastAsia="宋体" w:cs="宋体"/>
          <w:b/>
          <w:bCs/>
          <w:color w:val="auto"/>
          <w:sz w:val="22"/>
          <w:szCs w:val="22"/>
          <w:lang w:val="en-US" w:eastAsia="zh-CN"/>
        </w:rPr>
        <w:t>二、申请人的资格要求：</w:t>
      </w:r>
      <w:bookmarkEnd w:id="5"/>
      <w:bookmarkEnd w:id="6"/>
      <w:bookmarkEnd w:id="7"/>
      <w:bookmarkEnd w:id="8"/>
    </w:p>
    <w:p>
      <w:pPr>
        <w:pageBreakBefore w:val="0"/>
        <w:kinsoku/>
        <w:wordWrap/>
        <w:overflowPunct/>
        <w:topLinePunct w:val="0"/>
        <w:bidi w:val="0"/>
        <w:snapToGrid/>
        <w:spacing w:line="400" w:lineRule="exact"/>
        <w:ind w:firstLine="442" w:firstLineChars="200"/>
        <w:jc w:val="left"/>
        <w:textAlignment w:val="auto"/>
        <w:rPr>
          <w:rFonts w:hint="eastAsia" w:ascii="宋体" w:hAnsi="宋体" w:eastAsia="宋体" w:cs="宋体"/>
          <w:b/>
          <w:bCs/>
          <w:color w:val="auto"/>
          <w:sz w:val="22"/>
          <w:szCs w:val="22"/>
          <w:lang w:val="en-US" w:eastAsia="zh-CN"/>
        </w:rPr>
      </w:pPr>
      <w:bookmarkStart w:id="9" w:name="_Toc35393623"/>
      <w:bookmarkStart w:id="10" w:name="_Toc28359004"/>
      <w:bookmarkStart w:id="11" w:name="_Toc35393792"/>
      <w:bookmarkStart w:id="12" w:name="_Toc28359081"/>
      <w:r>
        <w:rPr>
          <w:rFonts w:hint="eastAsia" w:ascii="宋体" w:hAnsi="宋体" w:eastAsia="宋体" w:cs="宋体"/>
          <w:b/>
          <w:bCs/>
          <w:color w:val="auto"/>
          <w:sz w:val="22"/>
          <w:szCs w:val="22"/>
          <w:lang w:val="en-US" w:eastAsia="zh-CN"/>
        </w:rPr>
        <w:t>1.满足《中华人民共和国政府采购法》第二十二条规定</w:t>
      </w:r>
      <w:r>
        <w:rPr>
          <w:rFonts w:hint="eastAsia" w:ascii="宋体" w:hAnsi="宋体" w:cs="宋体"/>
          <w:b/>
          <w:bCs/>
          <w:color w:val="auto"/>
          <w:sz w:val="22"/>
          <w:szCs w:val="22"/>
          <w:lang w:val="en-US" w:eastAsia="zh-CN"/>
        </w:rPr>
        <w:t>。</w:t>
      </w:r>
    </w:p>
    <w:p>
      <w:pPr>
        <w:pageBreakBefore w:val="0"/>
        <w:kinsoku/>
        <w:wordWrap/>
        <w:overflowPunct/>
        <w:topLinePunct w:val="0"/>
        <w:bidi w:val="0"/>
        <w:snapToGrid/>
        <w:spacing w:line="400" w:lineRule="exact"/>
        <w:ind w:firstLine="442" w:firstLineChars="200"/>
        <w:jc w:val="left"/>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2.落实政府采购政策需满足的要求：本项目为专门面向中小企业</w:t>
      </w:r>
      <w:r>
        <w:rPr>
          <w:rFonts w:hint="eastAsia" w:ascii="宋体" w:hAnsi="宋体" w:cs="宋体"/>
          <w:b/>
          <w:bCs/>
          <w:color w:val="auto"/>
          <w:sz w:val="22"/>
          <w:szCs w:val="22"/>
          <w:lang w:val="en-US" w:eastAsia="zh-CN"/>
        </w:rPr>
        <w:t>。</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（1）中小企业（含中型、小型、微型企业），根据《政府采购促进中小企业发展管理办法》（财库[2020]46号）的规定、《关于进一步加大政府采购支持中小企业力度的通知》财库〔2022〕19号的规定；</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（2）《财政部、司法部关于政府采购支持监狱企业发展有关问题的通知》（财库[2014]68号）；</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（3）财政部 生态环境部关于印发环境标志产品政府采购品目清单的通知（财库[2019]18号）；</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（4）《财政部 民政部 中国残疾人联合会关于促进残疾人就业政府采购政策的通知》财库[2017]141号；</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r>
        <w:rPr>
          <w:rFonts w:hint="eastAsia" w:ascii="宋体" w:hAnsi="宋体" w:cs="宋体"/>
          <w:color w:val="auto"/>
          <w:sz w:val="22"/>
          <w:szCs w:val="22"/>
          <w:lang w:val="en-US" w:eastAsia="zh-CN"/>
        </w:rPr>
        <w:t>；</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（6）《关于运用政府采购政策支持脱贫攻坚的通知》（财库【2019】27号文）</w:t>
      </w:r>
      <w:r>
        <w:rPr>
          <w:rFonts w:hint="eastAsia" w:ascii="宋体" w:hAnsi="宋体" w:cs="宋体"/>
          <w:color w:val="auto"/>
          <w:sz w:val="22"/>
          <w:szCs w:val="22"/>
          <w:lang w:val="en-US" w:eastAsia="zh-CN"/>
        </w:rPr>
        <w:t>；</w:t>
      </w:r>
    </w:p>
    <w:p>
      <w:pPr>
        <w:pageBreakBefore w:val="0"/>
        <w:kinsoku/>
        <w:wordWrap/>
        <w:overflowPunct/>
        <w:topLinePunct w:val="0"/>
        <w:bidi w:val="0"/>
        <w:snapToGrid/>
        <w:spacing w:line="400" w:lineRule="exact"/>
        <w:ind w:firstLine="442" w:firstLineChars="200"/>
        <w:jc w:val="left"/>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3.投标人须具有良好的信誉，未被 “信用中国”(www.creditchina.gov.cn) 列入失信被执行人、重大税收违法案件当事人名单，未被 “中国政府采购网”（ www.ccgp.gov.cn）列入政府采购严重违法失信行为记录名单；</w:t>
      </w:r>
    </w:p>
    <w:p>
      <w:pPr>
        <w:pageBreakBefore w:val="0"/>
        <w:kinsoku/>
        <w:wordWrap/>
        <w:overflowPunct/>
        <w:topLinePunct w:val="0"/>
        <w:bidi w:val="0"/>
        <w:snapToGrid/>
        <w:spacing w:line="400" w:lineRule="exact"/>
        <w:ind w:firstLine="442" w:firstLineChars="200"/>
        <w:jc w:val="left"/>
        <w:textAlignment w:val="auto"/>
        <w:rPr>
          <w:rFonts w:hint="eastAsia" w:ascii="宋体" w:hAnsi="宋体" w:eastAsia="宋体" w:cs="宋体"/>
          <w:color w:val="auto"/>
          <w:sz w:val="22"/>
          <w:szCs w:val="22"/>
          <w:lang w:val="en-US" w:eastAsia="zh-CN"/>
        </w:rPr>
      </w:pPr>
      <w:r>
        <w:rPr>
          <w:rFonts w:hint="eastAsia" w:ascii="宋体" w:hAnsi="宋体" w:cs="宋体"/>
          <w:b/>
          <w:bCs/>
          <w:color w:val="auto"/>
          <w:sz w:val="22"/>
          <w:szCs w:val="22"/>
          <w:lang w:val="en-US" w:eastAsia="zh-CN"/>
        </w:rPr>
        <w:t>4.</w:t>
      </w:r>
      <w:r>
        <w:rPr>
          <w:rFonts w:hint="eastAsia" w:ascii="宋体" w:hAnsi="宋体" w:eastAsia="宋体" w:cs="宋体"/>
          <w:b/>
          <w:bCs/>
          <w:color w:val="auto"/>
          <w:sz w:val="22"/>
          <w:szCs w:val="22"/>
          <w:lang w:val="en-US" w:eastAsia="zh-CN"/>
        </w:rPr>
        <w:t>本项目的特定资格要求：</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val="en-US" w:eastAsia="zh-CN"/>
        </w:rPr>
        <w:t>.1投标人须是中华人民共和国境内合法注册，能独立承担民事责任的独立法人</w:t>
      </w:r>
      <w:r>
        <w:rPr>
          <w:rFonts w:hint="eastAsia" w:ascii="宋体" w:hAnsi="宋体" w:cs="宋体"/>
          <w:color w:val="auto"/>
          <w:sz w:val="22"/>
          <w:szCs w:val="22"/>
          <w:lang w:val="en-US" w:eastAsia="zh-CN"/>
        </w:rPr>
        <w:t>或其他组织</w:t>
      </w:r>
      <w:r>
        <w:rPr>
          <w:rFonts w:hint="eastAsia" w:ascii="宋体" w:hAnsi="宋体" w:eastAsia="宋体" w:cs="宋体"/>
          <w:color w:val="auto"/>
          <w:sz w:val="22"/>
          <w:szCs w:val="22"/>
          <w:lang w:val="en-US" w:eastAsia="zh-CN"/>
        </w:rPr>
        <w:t>；</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val="en-US" w:eastAsia="zh-CN"/>
        </w:rPr>
        <w:t>.2具有履行合同所必需的专业技术能力，并在人员、技术上具有组织供货和服务的能力；</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val="en-US" w:eastAsia="zh-CN"/>
        </w:rPr>
        <w:t>.3法定代表人或者负责人为同一人或者存在控股、管理关系的两个以上投标人，不得参加同一项目的投标；</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val="en-US" w:eastAsia="zh-CN"/>
        </w:rPr>
        <w:t>.4本项目不接受联合体投标。</w:t>
      </w:r>
    </w:p>
    <w:p>
      <w:pPr>
        <w:pageBreakBefore w:val="0"/>
        <w:kinsoku/>
        <w:wordWrap/>
        <w:overflowPunct/>
        <w:topLinePunct w:val="0"/>
        <w:bidi w:val="0"/>
        <w:snapToGrid/>
        <w:spacing w:line="400" w:lineRule="exact"/>
        <w:jc w:val="left"/>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三、获取招标文件</w:t>
      </w:r>
      <w:bookmarkEnd w:id="9"/>
      <w:bookmarkEnd w:id="10"/>
      <w:bookmarkEnd w:id="11"/>
      <w:bookmarkEnd w:id="12"/>
    </w:p>
    <w:p>
      <w:pPr>
        <w:pageBreakBefore w:val="0"/>
        <w:kinsoku/>
        <w:wordWrap/>
        <w:overflowPunct/>
        <w:topLinePunct w:val="0"/>
        <w:bidi w:val="0"/>
        <w:snapToGrid/>
        <w:spacing w:line="400" w:lineRule="exact"/>
        <w:ind w:firstLine="540"/>
        <w:jc w:val="left"/>
        <w:textAlignment w:val="auto"/>
        <w:rPr>
          <w:rFonts w:hint="eastAsia" w:ascii="宋体" w:hAnsi="宋体" w:eastAsia="宋体" w:cs="宋体"/>
          <w:color w:val="auto"/>
          <w:sz w:val="22"/>
          <w:szCs w:val="22"/>
        </w:rPr>
      </w:pPr>
      <w:r>
        <w:rPr>
          <w:rFonts w:hint="eastAsia" w:ascii="宋体" w:hAnsi="宋体" w:cs="宋体"/>
          <w:b/>
          <w:bCs/>
          <w:color w:val="0000FF"/>
          <w:sz w:val="22"/>
          <w:szCs w:val="22"/>
          <w:u w:val="single"/>
          <w:lang w:val="en-US" w:eastAsia="zh-CN"/>
        </w:rPr>
        <w:t>时间： 2022年10月20 日至2022年10月27 日，</w:t>
      </w:r>
      <w:r>
        <w:rPr>
          <w:rFonts w:hint="eastAsia" w:ascii="宋体" w:hAnsi="宋体" w:eastAsia="宋体" w:cs="宋体"/>
          <w:color w:val="auto"/>
          <w:sz w:val="22"/>
          <w:szCs w:val="22"/>
        </w:rPr>
        <w:t>每天</w:t>
      </w:r>
      <w:r>
        <w:rPr>
          <w:rFonts w:hint="eastAsia" w:ascii="宋体" w:hAnsi="宋体" w:cs="宋体"/>
          <w:color w:val="auto"/>
          <w:sz w:val="22"/>
          <w:szCs w:val="22"/>
          <w:lang w:val="en-US" w:eastAsia="zh-CN"/>
        </w:rPr>
        <w:t>上</w:t>
      </w:r>
      <w:r>
        <w:rPr>
          <w:rFonts w:hint="eastAsia" w:ascii="宋体" w:hAnsi="宋体" w:cs="宋体"/>
          <w:color w:val="auto"/>
          <w:sz w:val="22"/>
          <w:szCs w:val="22"/>
          <w:lang w:eastAsia="zh-CN"/>
        </w:rPr>
        <w:t>午</w:t>
      </w:r>
      <w:r>
        <w:rPr>
          <w:rFonts w:hint="eastAsia" w:ascii="宋体" w:hAnsi="宋体" w:cs="宋体"/>
          <w:color w:val="auto"/>
          <w:sz w:val="22"/>
          <w:szCs w:val="22"/>
          <w:u w:val="single"/>
          <w:lang w:val="en-US" w:eastAsia="zh-CN"/>
        </w:rPr>
        <w:t>10</w:t>
      </w:r>
      <w:r>
        <w:rPr>
          <w:rFonts w:hint="eastAsia" w:ascii="宋体" w:hAnsi="宋体" w:eastAsia="宋体" w:cs="宋体"/>
          <w:color w:val="auto"/>
          <w:sz w:val="22"/>
          <w:szCs w:val="22"/>
          <w:u w:val="single"/>
          <w:lang w:val="en-US" w:eastAsia="zh-CN"/>
        </w:rPr>
        <w:t>：</w:t>
      </w:r>
      <w:r>
        <w:rPr>
          <w:rFonts w:hint="eastAsia" w:ascii="宋体" w:hAnsi="宋体" w:cs="宋体"/>
          <w:color w:val="auto"/>
          <w:sz w:val="22"/>
          <w:szCs w:val="22"/>
          <w:u w:val="single"/>
          <w:lang w:val="en-US" w:eastAsia="zh-CN"/>
        </w:rPr>
        <w:t>0</w:t>
      </w:r>
      <w:r>
        <w:rPr>
          <w:rFonts w:hint="eastAsia" w:ascii="宋体" w:hAnsi="宋体" w:eastAsia="宋体" w:cs="宋体"/>
          <w:color w:val="auto"/>
          <w:sz w:val="22"/>
          <w:szCs w:val="22"/>
          <w:u w:val="single"/>
          <w:lang w:val="en-US" w:eastAsia="zh-CN"/>
        </w:rPr>
        <w:t>0</w:t>
      </w:r>
      <w:r>
        <w:rPr>
          <w:rFonts w:hint="eastAsia" w:ascii="宋体" w:hAnsi="宋体" w:eastAsia="宋体" w:cs="宋体"/>
          <w:color w:val="auto"/>
          <w:sz w:val="22"/>
          <w:szCs w:val="22"/>
        </w:rPr>
        <w:t>至</w:t>
      </w:r>
      <w:r>
        <w:rPr>
          <w:rFonts w:hint="eastAsia" w:ascii="宋体" w:hAnsi="宋体" w:cs="宋体"/>
          <w:color w:val="auto"/>
          <w:sz w:val="22"/>
          <w:szCs w:val="22"/>
          <w:u w:val="single"/>
          <w:lang w:val="en-US" w:eastAsia="zh-CN"/>
        </w:rPr>
        <w:t>14：0</w:t>
      </w:r>
      <w:r>
        <w:rPr>
          <w:rFonts w:hint="eastAsia" w:ascii="宋体" w:hAnsi="宋体" w:eastAsia="宋体" w:cs="宋体"/>
          <w:color w:val="auto"/>
          <w:sz w:val="22"/>
          <w:szCs w:val="22"/>
          <w:u w:val="single"/>
          <w:lang w:val="en-US" w:eastAsia="zh-CN"/>
        </w:rPr>
        <w:t>0</w:t>
      </w:r>
      <w:r>
        <w:rPr>
          <w:rFonts w:hint="eastAsia" w:ascii="宋体" w:hAnsi="宋体" w:eastAsia="宋体" w:cs="宋体"/>
          <w:color w:val="auto"/>
          <w:sz w:val="22"/>
          <w:szCs w:val="22"/>
        </w:rPr>
        <w:t>，下午</w:t>
      </w:r>
      <w:r>
        <w:rPr>
          <w:rFonts w:hint="eastAsia" w:ascii="宋体" w:hAnsi="宋体" w:eastAsia="宋体" w:cs="宋体"/>
          <w:color w:val="auto"/>
          <w:sz w:val="22"/>
          <w:szCs w:val="22"/>
          <w:u w:val="single"/>
          <w:lang w:val="en-US" w:eastAsia="zh-CN"/>
        </w:rPr>
        <w:t>16：00</w:t>
      </w:r>
      <w:r>
        <w:rPr>
          <w:rFonts w:hint="eastAsia" w:ascii="宋体" w:hAnsi="宋体" w:eastAsia="宋体" w:cs="宋体"/>
          <w:color w:val="auto"/>
          <w:sz w:val="22"/>
          <w:szCs w:val="22"/>
        </w:rPr>
        <w:t>至</w:t>
      </w:r>
      <w:r>
        <w:rPr>
          <w:rFonts w:hint="eastAsia" w:ascii="宋体" w:hAnsi="宋体" w:cs="宋体"/>
          <w:color w:val="auto"/>
          <w:sz w:val="22"/>
          <w:szCs w:val="22"/>
          <w:u w:val="single"/>
          <w:lang w:val="en-US" w:eastAsia="zh-CN"/>
        </w:rPr>
        <w:t>19</w:t>
      </w:r>
      <w:r>
        <w:rPr>
          <w:rFonts w:hint="eastAsia" w:ascii="宋体" w:hAnsi="宋体" w:eastAsia="宋体" w:cs="宋体"/>
          <w:color w:val="auto"/>
          <w:sz w:val="22"/>
          <w:szCs w:val="22"/>
          <w:u w:val="single"/>
          <w:lang w:val="en-US" w:eastAsia="zh-CN"/>
        </w:rPr>
        <w:t>：</w:t>
      </w:r>
      <w:r>
        <w:rPr>
          <w:rFonts w:hint="eastAsia" w:ascii="宋体" w:hAnsi="宋体" w:cs="宋体"/>
          <w:color w:val="auto"/>
          <w:sz w:val="22"/>
          <w:szCs w:val="22"/>
          <w:u w:val="single"/>
          <w:lang w:val="en-US" w:eastAsia="zh-CN"/>
        </w:rPr>
        <w:t>30</w:t>
      </w:r>
      <w:r>
        <w:rPr>
          <w:rFonts w:hint="eastAsia" w:ascii="宋体" w:hAnsi="宋体" w:eastAsia="宋体" w:cs="宋体"/>
          <w:color w:val="auto"/>
          <w:sz w:val="22"/>
          <w:szCs w:val="22"/>
        </w:rPr>
        <w:t>（北京时间，法定节假日除外）</w:t>
      </w:r>
    </w:p>
    <w:p>
      <w:pPr>
        <w:pageBreakBefore w:val="0"/>
        <w:kinsoku/>
        <w:wordWrap/>
        <w:overflowPunct/>
        <w:topLinePunct w:val="0"/>
        <w:bidi w:val="0"/>
        <w:snapToGrid/>
        <w:spacing w:line="400" w:lineRule="exact"/>
        <w:ind w:firstLine="54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地点：政采云平台（www.zcygov.cn）</w:t>
      </w:r>
    </w:p>
    <w:p>
      <w:pPr>
        <w:pageBreakBefore w:val="0"/>
        <w:kinsoku/>
        <w:wordWrap/>
        <w:overflowPunct/>
        <w:topLinePunct w:val="0"/>
        <w:bidi w:val="0"/>
        <w:snapToGrid/>
        <w:spacing w:line="400" w:lineRule="exact"/>
        <w:ind w:firstLine="54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方式：</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登陆政采云平台在线申请获取采购文件（进入“项目采购”应用，在获取采购文件菜单中选择项目，申请获取采购文件）。如有操作性问题，可与政采云热/在线客服进行咨询，咨询电话</w:t>
      </w:r>
      <w:r>
        <w:rPr>
          <w:rFonts w:hint="eastAsia" w:ascii="宋体" w:hAnsi="宋体" w:cs="宋体"/>
          <w:color w:val="auto"/>
          <w:sz w:val="22"/>
          <w:szCs w:val="22"/>
          <w:lang w:val="en-US" w:eastAsia="zh-CN"/>
        </w:rPr>
        <w:t>4008817190</w:t>
      </w:r>
      <w:r>
        <w:rPr>
          <w:rFonts w:hint="eastAsia" w:ascii="宋体" w:hAnsi="宋体" w:eastAsia="宋体" w:cs="宋体"/>
          <w:color w:val="auto"/>
          <w:sz w:val="22"/>
          <w:szCs w:val="22"/>
        </w:rPr>
        <w:t>。</w:t>
      </w:r>
    </w:p>
    <w:p>
      <w:pPr>
        <w:pageBreakBefore w:val="0"/>
        <w:kinsoku/>
        <w:wordWrap/>
        <w:overflowPunct/>
        <w:topLinePunct w:val="0"/>
        <w:bidi w:val="0"/>
        <w:snapToGrid/>
        <w:spacing w:line="400" w:lineRule="exact"/>
        <w:ind w:firstLine="54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售价：</w:t>
      </w:r>
      <w:r>
        <w:rPr>
          <w:rFonts w:hint="eastAsia" w:ascii="宋体" w:hAnsi="宋体" w:eastAsia="宋体" w:cs="宋体"/>
          <w:color w:val="auto"/>
          <w:sz w:val="22"/>
          <w:szCs w:val="22"/>
          <w:lang w:val="en-US" w:eastAsia="zh-CN"/>
        </w:rPr>
        <w:t>0元。</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eastAsia="zh-CN"/>
        </w:rPr>
        <w:t>获取招标文件应上传：（1）营业执照副本扫描件原件；（2）</w:t>
      </w:r>
      <w:r>
        <w:rPr>
          <w:rFonts w:hint="eastAsia" w:ascii="宋体" w:hAnsi="宋体" w:cs="宋体"/>
          <w:color w:val="auto"/>
          <w:kern w:val="0"/>
          <w:sz w:val="22"/>
          <w:szCs w:val="22"/>
          <w:lang w:eastAsia="zh-CN"/>
        </w:rPr>
        <w:t>法人身份证明原件扫描件或</w:t>
      </w:r>
      <w:r>
        <w:rPr>
          <w:rFonts w:hint="eastAsia" w:ascii="宋体" w:hAnsi="宋体" w:eastAsia="宋体" w:cs="宋体"/>
          <w:color w:val="auto"/>
          <w:kern w:val="0"/>
          <w:sz w:val="22"/>
          <w:szCs w:val="22"/>
          <w:lang w:eastAsia="zh-CN"/>
        </w:rPr>
        <w:t>法人授权委托书原件扫描件及被授权人《居民身份证》原件扫描件；</w:t>
      </w:r>
      <w:r>
        <w:rPr>
          <w:rFonts w:hint="eastAsia" w:ascii="宋体" w:hAnsi="宋体" w:cs="宋体"/>
          <w:color w:val="auto"/>
          <w:kern w:val="0"/>
          <w:sz w:val="22"/>
          <w:szCs w:val="22"/>
          <w:lang w:val="en-US" w:eastAsia="zh-CN"/>
        </w:rPr>
        <w:t>请</w:t>
      </w:r>
      <w:r>
        <w:rPr>
          <w:rFonts w:hint="eastAsia" w:ascii="宋体" w:hAnsi="宋体" w:eastAsia="宋体" w:cs="宋体"/>
          <w:color w:val="auto"/>
          <w:kern w:val="0"/>
          <w:sz w:val="22"/>
          <w:szCs w:val="22"/>
          <w:lang w:val="en-US" w:eastAsia="zh-CN"/>
        </w:rPr>
        <w:t>以PDF格式上传。</w:t>
      </w:r>
    </w:p>
    <w:p>
      <w:pPr>
        <w:pStyle w:val="13"/>
        <w:rPr>
          <w:rFonts w:hint="default"/>
          <w:lang w:val="en-US" w:eastAsia="zh-CN"/>
        </w:rPr>
      </w:pPr>
    </w:p>
    <w:p>
      <w:pPr>
        <w:pageBreakBefore w:val="0"/>
        <w:kinsoku/>
        <w:wordWrap/>
        <w:overflowPunct/>
        <w:topLinePunct w:val="0"/>
        <w:bidi w:val="0"/>
        <w:snapToGrid/>
        <w:spacing w:line="400" w:lineRule="exact"/>
        <w:jc w:val="left"/>
        <w:textAlignment w:val="auto"/>
        <w:rPr>
          <w:rFonts w:hint="eastAsia" w:ascii="宋体" w:hAnsi="宋体" w:eastAsia="宋体" w:cs="宋体"/>
          <w:b/>
          <w:bCs/>
          <w:color w:val="auto"/>
          <w:kern w:val="0"/>
          <w:sz w:val="22"/>
          <w:szCs w:val="22"/>
          <w:lang w:eastAsia="zh-CN"/>
        </w:rPr>
      </w:pPr>
      <w:bookmarkStart w:id="13" w:name="_Toc28359082"/>
      <w:bookmarkStart w:id="14" w:name="_Toc28359005"/>
      <w:bookmarkStart w:id="15" w:name="_Toc35393793"/>
      <w:bookmarkStart w:id="16" w:name="_Toc35393624"/>
      <w:r>
        <w:rPr>
          <w:rFonts w:hint="eastAsia" w:ascii="宋体" w:hAnsi="宋体" w:eastAsia="宋体" w:cs="宋体"/>
          <w:b/>
          <w:bCs/>
          <w:color w:val="auto"/>
          <w:kern w:val="0"/>
          <w:sz w:val="22"/>
          <w:szCs w:val="22"/>
          <w:lang w:eastAsia="zh-CN"/>
        </w:rPr>
        <w:t>四、提交投标文件</w:t>
      </w:r>
      <w:bookmarkEnd w:id="13"/>
      <w:bookmarkEnd w:id="14"/>
      <w:r>
        <w:rPr>
          <w:rFonts w:hint="eastAsia" w:ascii="宋体" w:hAnsi="宋体" w:eastAsia="宋体" w:cs="宋体"/>
          <w:b/>
          <w:bCs/>
          <w:color w:val="auto"/>
          <w:kern w:val="0"/>
          <w:sz w:val="22"/>
          <w:szCs w:val="22"/>
          <w:lang w:eastAsia="zh-CN"/>
        </w:rPr>
        <w:t>截止时间、开标时间和地点</w:t>
      </w:r>
      <w:bookmarkEnd w:id="15"/>
      <w:bookmarkEnd w:id="16"/>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bookmarkStart w:id="17" w:name="_Toc35393794"/>
      <w:bookmarkStart w:id="18" w:name="_Toc28359007"/>
      <w:bookmarkStart w:id="19" w:name="_Toc35393625"/>
      <w:bookmarkStart w:id="20" w:name="_Toc28359084"/>
      <w:r>
        <w:rPr>
          <w:rFonts w:hint="eastAsia" w:ascii="宋体" w:hAnsi="宋体" w:eastAsia="宋体" w:cs="宋体"/>
          <w:color w:val="auto"/>
          <w:kern w:val="0"/>
          <w:sz w:val="22"/>
          <w:szCs w:val="22"/>
          <w:lang w:eastAsia="zh-CN"/>
        </w:rPr>
        <w:t>截止时间</w:t>
      </w:r>
      <w:r>
        <w:rPr>
          <w:rFonts w:hint="eastAsia" w:ascii="宋体" w:hAnsi="宋体" w:eastAsia="宋体" w:cs="宋体"/>
          <w:color w:val="auto"/>
          <w:kern w:val="0"/>
          <w:sz w:val="22"/>
          <w:szCs w:val="22"/>
          <w:lang w:val="en-US" w:eastAsia="zh-CN"/>
        </w:rPr>
        <w:t>：</w:t>
      </w:r>
      <w:r>
        <w:rPr>
          <w:rFonts w:hint="eastAsia" w:ascii="宋体" w:hAnsi="宋体" w:cs="宋体"/>
          <w:b/>
          <w:bCs/>
          <w:color w:val="0000FF"/>
          <w:sz w:val="22"/>
          <w:szCs w:val="22"/>
          <w:u w:val="single"/>
          <w:lang w:val="en-US" w:eastAsia="zh-CN"/>
        </w:rPr>
        <w:t>2022年11月21日 10点30分</w:t>
      </w:r>
      <w:r>
        <w:rPr>
          <w:rFonts w:hint="eastAsia" w:ascii="宋体" w:hAnsi="宋体" w:eastAsia="宋体" w:cs="宋体"/>
          <w:color w:val="auto"/>
          <w:kern w:val="0"/>
          <w:sz w:val="22"/>
          <w:szCs w:val="22"/>
          <w:lang w:val="en-US" w:eastAsia="zh-CN"/>
        </w:rPr>
        <w:t>（北京时间）</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地点：政采云线上开标（www.zcygov.com）</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评审地址：</w:t>
      </w:r>
      <w:r>
        <w:rPr>
          <w:rFonts w:hint="eastAsia" w:ascii="宋体" w:hAnsi="宋体"/>
          <w:color w:val="auto"/>
          <w:szCs w:val="21"/>
        </w:rPr>
        <w:t>新疆巴州库尔勒市团结辖区兰干路18号吉恒大厦1栋1层</w:t>
      </w:r>
      <w:r>
        <w:rPr>
          <w:rFonts w:hint="eastAsia" w:ascii="宋体" w:hAnsi="宋体"/>
          <w:color w:val="auto"/>
          <w:spacing w:val="10"/>
          <w:szCs w:val="21"/>
        </w:rPr>
        <w:t>新疆汇力赋能项目管理有限责任公司</w:t>
      </w:r>
      <w:r>
        <w:rPr>
          <w:rFonts w:hint="eastAsia" w:ascii="宋体" w:hAnsi="宋体" w:eastAsia="宋体" w:cs="宋体"/>
          <w:color w:val="auto"/>
          <w:kern w:val="0"/>
          <w:sz w:val="22"/>
          <w:szCs w:val="22"/>
          <w:lang w:val="en-US" w:eastAsia="zh-CN"/>
        </w:rPr>
        <w:t xml:space="preserve"> </w:t>
      </w:r>
    </w:p>
    <w:p>
      <w:pPr>
        <w:pStyle w:val="13"/>
        <w:rPr>
          <w:rFonts w:hint="default"/>
          <w:lang w:val="en-US" w:eastAsia="zh-CN"/>
        </w:rPr>
      </w:pPr>
    </w:p>
    <w:p>
      <w:pPr>
        <w:pageBreakBefore w:val="0"/>
        <w:kinsoku/>
        <w:wordWrap/>
        <w:overflowPunct/>
        <w:topLinePunct w:val="0"/>
        <w:bidi w:val="0"/>
        <w:snapToGrid/>
        <w:spacing w:line="400" w:lineRule="exact"/>
        <w:jc w:val="left"/>
        <w:textAlignment w:val="auto"/>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五、公告期限</w:t>
      </w:r>
      <w:bookmarkEnd w:id="17"/>
      <w:bookmarkEnd w:id="18"/>
      <w:bookmarkEnd w:id="19"/>
      <w:bookmarkEnd w:id="20"/>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自本公告发布之日起5个工作日。</w:t>
      </w:r>
    </w:p>
    <w:p>
      <w:pPr>
        <w:pStyle w:val="13"/>
        <w:rPr>
          <w:rFonts w:hint="eastAsia" w:ascii="宋体" w:hAnsi="宋体" w:eastAsia="宋体" w:cs="宋体"/>
          <w:color w:val="auto"/>
          <w:kern w:val="0"/>
          <w:sz w:val="22"/>
          <w:szCs w:val="22"/>
          <w:lang w:val="en-US" w:eastAsia="zh-CN"/>
        </w:rPr>
      </w:pPr>
    </w:p>
    <w:p>
      <w:pPr>
        <w:pageBreakBefore w:val="0"/>
        <w:kinsoku/>
        <w:wordWrap/>
        <w:overflowPunct/>
        <w:topLinePunct w:val="0"/>
        <w:bidi w:val="0"/>
        <w:snapToGrid/>
        <w:spacing w:line="400" w:lineRule="exact"/>
        <w:jc w:val="left"/>
        <w:textAlignment w:val="auto"/>
        <w:rPr>
          <w:rFonts w:hint="eastAsia" w:ascii="宋体" w:hAnsi="宋体" w:eastAsia="宋体" w:cs="宋体"/>
          <w:b/>
          <w:bCs/>
          <w:color w:val="auto"/>
          <w:kern w:val="0"/>
          <w:sz w:val="22"/>
          <w:szCs w:val="22"/>
          <w:lang w:eastAsia="zh-CN"/>
        </w:rPr>
      </w:pPr>
      <w:bookmarkStart w:id="21" w:name="_Toc35393795"/>
      <w:bookmarkStart w:id="22" w:name="_Toc35393626"/>
      <w:r>
        <w:rPr>
          <w:rFonts w:hint="eastAsia" w:ascii="宋体" w:hAnsi="宋体" w:eastAsia="宋体" w:cs="宋体"/>
          <w:b/>
          <w:bCs/>
          <w:color w:val="auto"/>
          <w:kern w:val="0"/>
          <w:sz w:val="22"/>
          <w:szCs w:val="22"/>
          <w:lang w:val="en-US" w:eastAsia="zh-CN"/>
        </w:rPr>
        <w:t>六、其他补充事</w:t>
      </w:r>
      <w:r>
        <w:rPr>
          <w:rFonts w:hint="eastAsia" w:ascii="宋体" w:hAnsi="宋体" w:eastAsia="宋体" w:cs="宋体"/>
          <w:b/>
          <w:bCs/>
          <w:color w:val="auto"/>
          <w:kern w:val="0"/>
          <w:sz w:val="22"/>
          <w:szCs w:val="22"/>
          <w:lang w:eastAsia="zh-CN"/>
        </w:rPr>
        <w:t>宜</w:t>
      </w:r>
      <w:bookmarkEnd w:id="21"/>
      <w:bookmarkEnd w:id="22"/>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6.</w:t>
      </w:r>
      <w:r>
        <w:rPr>
          <w:rFonts w:hint="eastAsia" w:ascii="宋体" w:hAnsi="宋体" w:eastAsia="宋体" w:cs="宋体"/>
          <w:color w:val="auto"/>
          <w:kern w:val="0"/>
          <w:sz w:val="22"/>
          <w:szCs w:val="22"/>
          <w:lang w:eastAsia="zh-CN"/>
        </w:rPr>
        <w:t>1、本项目实行网上投标，采用电子投标文件。若</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lang w:eastAsia="zh-CN"/>
        </w:rPr>
        <w:t>参与投标，自行承担投标一切费用。</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6.</w:t>
      </w:r>
      <w:r>
        <w:rPr>
          <w:rFonts w:hint="eastAsia" w:ascii="宋体" w:hAnsi="宋体" w:eastAsia="宋体" w:cs="宋体"/>
          <w:color w:val="auto"/>
          <w:kern w:val="0"/>
          <w:sz w:val="22"/>
          <w:szCs w:val="22"/>
          <w:lang w:eastAsia="zh-CN"/>
        </w:rPr>
        <w:t>2、各</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lang w:eastAsia="zh-CN"/>
        </w:rPr>
        <w:t>应在开标前应确保成为新疆维吾尔自治区政府采购网正式注册入库</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lang w:eastAsia="zh-CN"/>
        </w:rPr>
        <w:t>，并完成CA数字证书申领。因未注册入库、未办理CA数字证书等原因造成无法投标</w:t>
      </w:r>
      <w:r>
        <w:rPr>
          <w:rFonts w:hint="eastAsia" w:ascii="宋体" w:hAnsi="宋体" w:eastAsia="宋体" w:cs="宋体"/>
          <w:color w:val="auto"/>
          <w:kern w:val="0"/>
          <w:sz w:val="22"/>
          <w:szCs w:val="22"/>
        </w:rPr>
        <w:t>或投标失败等后果由</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rPr>
        <w:t>自行承担。</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6.</w:t>
      </w:r>
      <w:r>
        <w:rPr>
          <w:rFonts w:hint="eastAsia" w:ascii="宋体" w:hAnsi="宋体" w:eastAsia="宋体" w:cs="宋体"/>
          <w:color w:val="auto"/>
          <w:kern w:val="0"/>
          <w:sz w:val="22"/>
          <w:szCs w:val="22"/>
        </w:rPr>
        <w:t>3、</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rPr>
        <w:t>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kern w:val="0"/>
          <w:sz w:val="22"/>
          <w:szCs w:val="22"/>
        </w:rPr>
        <w:fldChar w:fldCharType="begin"/>
      </w:r>
      <w:r>
        <w:rPr>
          <w:rFonts w:hint="eastAsia" w:ascii="宋体" w:hAnsi="宋体" w:eastAsia="宋体" w:cs="宋体"/>
          <w:color w:val="auto"/>
          <w:kern w:val="0"/>
          <w:sz w:val="22"/>
          <w:szCs w:val="22"/>
        </w:rPr>
        <w:instrText xml:space="preserve"> HYPERLINK "http://www.ccgp-xinjiang.gov.cn/" </w:instrText>
      </w:r>
      <w:r>
        <w:rPr>
          <w:rFonts w:hint="eastAsia" w:ascii="宋体" w:hAnsi="宋体" w:eastAsia="宋体" w:cs="宋体"/>
          <w:color w:val="auto"/>
          <w:kern w:val="0"/>
          <w:sz w:val="22"/>
          <w:szCs w:val="22"/>
        </w:rPr>
        <w:fldChar w:fldCharType="separate"/>
      </w:r>
      <w:r>
        <w:rPr>
          <w:rFonts w:hint="eastAsia" w:ascii="宋体" w:hAnsi="宋体" w:eastAsia="宋体" w:cs="宋体"/>
          <w:color w:val="auto"/>
          <w:kern w:val="0"/>
          <w:sz w:val="22"/>
          <w:szCs w:val="22"/>
        </w:rPr>
        <w:t>http://www.ccgp-xinjiang.gov.cn/</w:t>
      </w:r>
      <w:r>
        <w:rPr>
          <w:rFonts w:hint="eastAsia" w:ascii="宋体" w:hAnsi="宋体" w:eastAsia="宋体" w:cs="宋体"/>
          <w:color w:val="auto"/>
          <w:kern w:val="0"/>
          <w:sz w:val="22"/>
          <w:szCs w:val="22"/>
        </w:rPr>
        <w:fldChar w:fldCharType="end"/>
      </w:r>
      <w:r>
        <w:rPr>
          <w:rFonts w:hint="eastAsia" w:ascii="宋体" w:hAnsi="宋体" w:eastAsia="宋体" w:cs="宋体"/>
          <w:color w:val="auto"/>
          <w:kern w:val="0"/>
          <w:sz w:val="22"/>
          <w:szCs w:val="22"/>
        </w:rPr>
        <w:t>）下载专区查看，如有问题可拨打政采云客户服务热线</w:t>
      </w:r>
      <w:r>
        <w:rPr>
          <w:rFonts w:hint="eastAsia" w:ascii="宋体" w:hAnsi="宋体" w:cs="宋体"/>
          <w:color w:val="auto"/>
          <w:kern w:val="0"/>
          <w:sz w:val="22"/>
          <w:szCs w:val="22"/>
          <w:lang w:eastAsia="zh-CN"/>
        </w:rPr>
        <w:t>95763</w:t>
      </w:r>
      <w:r>
        <w:rPr>
          <w:rFonts w:hint="eastAsia" w:ascii="宋体" w:hAnsi="宋体" w:eastAsia="宋体" w:cs="宋体"/>
          <w:color w:val="auto"/>
          <w:kern w:val="0"/>
          <w:sz w:val="22"/>
          <w:szCs w:val="22"/>
        </w:rPr>
        <w:t>进行咨询。</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6.</w:t>
      </w:r>
      <w:r>
        <w:rPr>
          <w:rFonts w:hint="eastAsia" w:ascii="宋体" w:hAnsi="宋体" w:eastAsia="宋体" w:cs="宋体"/>
          <w:color w:val="auto"/>
          <w:kern w:val="0"/>
          <w:sz w:val="22"/>
          <w:szCs w:val="22"/>
        </w:rPr>
        <w:t>4、本项目通过“政府采购云平台（www.zcygov.cn）”实行在线投标响应（电子投标），</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rPr>
        <w:t>应先安装“政采云电子交易客户端”，并按照本招标文件和“政府采购云平台”的要求，通过“政采云电子交易客户端”编制并加密投标文件。</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rPr>
        <w:t>未按规定加密的投标文件，“政府采购云平台”将予以拒收。电子投标具体操作流程详见本公告附件《</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rPr>
        <w:t>项目采购-电子招投标操作指南》；通过“政府采购云平台”参与在线投标时如遇平台技术问题详询</w:t>
      </w:r>
      <w:r>
        <w:rPr>
          <w:rFonts w:hint="eastAsia" w:ascii="宋体" w:hAnsi="宋体" w:cs="宋体"/>
          <w:color w:val="auto"/>
          <w:kern w:val="0"/>
          <w:sz w:val="22"/>
          <w:szCs w:val="22"/>
          <w:lang w:eastAsia="zh-CN"/>
        </w:rPr>
        <w:t>95763</w:t>
      </w:r>
      <w:r>
        <w:rPr>
          <w:rFonts w:hint="eastAsia" w:ascii="宋体" w:hAnsi="宋体" w:eastAsia="宋体" w:cs="宋体"/>
          <w:color w:val="auto"/>
          <w:kern w:val="0"/>
          <w:sz w:val="22"/>
          <w:szCs w:val="22"/>
        </w:rPr>
        <w:t>。</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6.</w:t>
      </w:r>
      <w:r>
        <w:rPr>
          <w:rFonts w:hint="eastAsia" w:ascii="宋体" w:hAnsi="宋体" w:eastAsia="宋体" w:cs="宋体"/>
          <w:color w:val="auto"/>
          <w:kern w:val="0"/>
          <w:sz w:val="22"/>
          <w:szCs w:val="22"/>
        </w:rPr>
        <w:t>5、为确保网上操作合法、有效和安全，投标</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rPr>
        <w:t>应当在投标截止时间前完成在“政府采购云平台”的身份认证，确保在电子投标过程中能够对相关数据电文进行加密和使用电子签章。使用“政采云电子交易客户端”需要提前申领CA数字证书；</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6.</w:t>
      </w:r>
      <w:r>
        <w:rPr>
          <w:rFonts w:hint="eastAsia" w:ascii="宋体" w:hAnsi="宋体" w:eastAsia="宋体" w:cs="宋体"/>
          <w:color w:val="auto"/>
          <w:kern w:val="0"/>
          <w:sz w:val="22"/>
          <w:szCs w:val="22"/>
        </w:rPr>
        <w:t>6、</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rPr>
        <w:t>应当在投标截止时间前，将生成的“电子加密投标文件”上传递交至“政府采购云平台”。投标截止时间以后上传递交的投标文件将被“政府采购云平台”拒收。</w:t>
      </w:r>
    </w:p>
    <w:p>
      <w:pPr>
        <w:pageBreakBefore w:val="0"/>
        <w:kinsoku/>
        <w:wordWrap/>
        <w:overflowPunct/>
        <w:topLinePunct w:val="0"/>
        <w:bidi w:val="0"/>
        <w:snapToGrid/>
        <w:spacing w:line="400" w:lineRule="exact"/>
        <w:ind w:firstLine="442" w:firstLineChars="200"/>
        <w:jc w:val="left"/>
        <w:textAlignment w:val="auto"/>
        <w:rPr>
          <w:rFonts w:hint="eastAsia" w:ascii="宋体" w:hAnsi="宋体" w:eastAsia="宋体" w:cs="宋体"/>
          <w:b/>
          <w:bCs/>
          <w:color w:val="auto"/>
          <w:kern w:val="0"/>
          <w:sz w:val="22"/>
          <w:szCs w:val="22"/>
        </w:rPr>
      </w:pPr>
      <w:bookmarkStart w:id="23" w:name="_Toc35393627"/>
      <w:bookmarkStart w:id="24" w:name="_Toc35393796"/>
      <w:bookmarkStart w:id="25" w:name="_Toc28359085"/>
      <w:bookmarkStart w:id="26" w:name="_Toc28359008"/>
      <w:r>
        <w:rPr>
          <w:rFonts w:hint="eastAsia" w:ascii="宋体" w:hAnsi="宋体" w:eastAsia="宋体" w:cs="宋体"/>
          <w:b/>
          <w:bCs/>
          <w:color w:val="auto"/>
          <w:kern w:val="0"/>
          <w:sz w:val="22"/>
          <w:szCs w:val="22"/>
        </w:rPr>
        <w:t>七、对本次招标提出询问，请按以下方式联系。</w:t>
      </w:r>
      <w:bookmarkEnd w:id="23"/>
      <w:bookmarkEnd w:id="24"/>
      <w:bookmarkEnd w:id="25"/>
      <w:bookmarkEnd w:id="26"/>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r>
        <w:rPr>
          <w:rFonts w:hint="eastAsia" w:ascii="宋体" w:hAnsi="宋体" w:cs="宋体"/>
          <w:color w:val="auto"/>
          <w:kern w:val="0"/>
          <w:sz w:val="22"/>
          <w:szCs w:val="22"/>
          <w:lang w:val="en-US" w:eastAsia="zh-CN"/>
        </w:rPr>
        <w:t>招标</w:t>
      </w:r>
      <w:r>
        <w:rPr>
          <w:rFonts w:hint="eastAsia" w:ascii="宋体" w:hAnsi="宋体" w:eastAsia="宋体" w:cs="宋体"/>
          <w:color w:val="auto"/>
          <w:kern w:val="0"/>
          <w:sz w:val="22"/>
          <w:szCs w:val="22"/>
          <w:lang w:val="en-US" w:eastAsia="zh-CN"/>
        </w:rPr>
        <w:t>人信息</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名 称：</w:t>
      </w:r>
      <w:r>
        <w:rPr>
          <w:rFonts w:hint="eastAsia" w:ascii="宋体" w:hAnsi="宋体" w:cs="宋体"/>
          <w:color w:val="auto"/>
          <w:kern w:val="0"/>
          <w:sz w:val="22"/>
          <w:szCs w:val="22"/>
          <w:lang w:val="en-US" w:eastAsia="zh-CN"/>
        </w:rPr>
        <w:t>轮台县林业和草原局</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地址：</w:t>
      </w:r>
      <w:bookmarkStart w:id="27" w:name="_Toc28359009"/>
      <w:bookmarkStart w:id="28" w:name="_Toc28359086"/>
      <w:r>
        <w:rPr>
          <w:rFonts w:hint="eastAsia" w:ascii="宋体" w:hAnsi="宋体" w:cs="宋体"/>
          <w:color w:val="auto"/>
          <w:kern w:val="0"/>
          <w:sz w:val="22"/>
          <w:szCs w:val="22"/>
          <w:lang w:val="en-US" w:eastAsia="zh-CN"/>
        </w:rPr>
        <w:t>轮台县</w:t>
      </w:r>
      <w:r>
        <w:rPr>
          <w:rFonts w:hint="eastAsia" w:ascii="宋体" w:hAnsi="宋体" w:eastAsia="宋体" w:cs="宋体"/>
          <w:color w:val="auto"/>
          <w:kern w:val="0"/>
          <w:sz w:val="22"/>
          <w:szCs w:val="22"/>
          <w:lang w:val="en-US" w:eastAsia="zh-CN"/>
        </w:rPr>
        <w:t>　</w:t>
      </w:r>
    </w:p>
    <w:p>
      <w:pPr>
        <w:pStyle w:val="5"/>
        <w:rPr>
          <w:rFonts w:hint="default"/>
          <w:lang w:val="en-US" w:eastAsia="zh-CN"/>
        </w:rPr>
      </w:pPr>
      <w:r>
        <w:rPr>
          <w:rFonts w:hint="eastAsia" w:ascii="宋体" w:hAnsi="宋体" w:cs="宋体"/>
          <w:color w:val="auto"/>
          <w:kern w:val="0"/>
          <w:sz w:val="22"/>
          <w:szCs w:val="22"/>
          <w:lang w:val="en-US" w:eastAsia="zh-CN"/>
        </w:rPr>
        <w:t>联系人：玉苏普江</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联系方式：13070002872</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r>
        <w:rPr>
          <w:rFonts w:hint="eastAsia" w:ascii="宋体" w:hAnsi="宋体" w:cs="宋体"/>
          <w:color w:val="auto"/>
          <w:kern w:val="0"/>
          <w:sz w:val="22"/>
          <w:szCs w:val="22"/>
          <w:lang w:val="en-US" w:eastAsia="zh-CN"/>
        </w:rPr>
        <w:t>招标</w:t>
      </w:r>
      <w:r>
        <w:rPr>
          <w:rFonts w:hint="eastAsia" w:ascii="宋体" w:hAnsi="宋体" w:eastAsia="宋体" w:cs="宋体"/>
          <w:color w:val="auto"/>
          <w:kern w:val="0"/>
          <w:sz w:val="22"/>
          <w:szCs w:val="22"/>
          <w:lang w:val="en-US" w:eastAsia="zh-CN"/>
        </w:rPr>
        <w:t>代理机构信息</w:t>
      </w:r>
      <w:bookmarkEnd w:id="27"/>
      <w:bookmarkEnd w:id="28"/>
    </w:p>
    <w:p>
      <w:pPr>
        <w:pageBreakBefore w:val="0"/>
        <w:kinsoku/>
        <w:wordWrap/>
        <w:overflowPunct/>
        <w:topLinePunct w:val="0"/>
        <w:bidi w:val="0"/>
        <w:snapToGrid/>
        <w:spacing w:line="400" w:lineRule="exact"/>
        <w:ind w:firstLine="440" w:firstLineChars="200"/>
        <w:jc w:val="left"/>
        <w:textAlignment w:val="auto"/>
        <w:rPr>
          <w:rFonts w:hint="eastAsia" w:ascii="宋体" w:hAnsi="宋体" w:cs="宋体"/>
          <w:color w:val="auto"/>
          <w:kern w:val="0"/>
          <w:sz w:val="22"/>
          <w:szCs w:val="22"/>
          <w:lang w:val="en-US" w:eastAsia="zh-CN"/>
        </w:rPr>
      </w:pPr>
      <w:r>
        <w:rPr>
          <w:rFonts w:hint="eastAsia" w:ascii="宋体" w:hAnsi="宋体" w:eastAsia="宋体" w:cs="宋体"/>
          <w:color w:val="auto"/>
          <w:kern w:val="0"/>
          <w:sz w:val="22"/>
          <w:szCs w:val="22"/>
          <w:lang w:val="en-US" w:eastAsia="zh-CN"/>
        </w:rPr>
        <w:t>名 称：</w:t>
      </w:r>
      <w:r>
        <w:rPr>
          <w:rFonts w:hint="eastAsia" w:ascii="宋体" w:hAnsi="宋体" w:cs="宋体"/>
          <w:color w:val="auto"/>
          <w:kern w:val="0"/>
          <w:sz w:val="22"/>
          <w:szCs w:val="22"/>
          <w:lang w:val="en-US" w:eastAsia="zh-CN"/>
        </w:rPr>
        <w:t xml:space="preserve"> </w:t>
      </w:r>
      <w:r>
        <w:rPr>
          <w:rFonts w:hint="eastAsia" w:ascii="宋体" w:hAnsi="宋体"/>
          <w:color w:val="auto"/>
          <w:spacing w:val="10"/>
          <w:szCs w:val="21"/>
        </w:rPr>
        <w:t>新疆汇力赋能项目管理有限责任公司</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地　址：</w:t>
      </w:r>
      <w:r>
        <w:rPr>
          <w:rFonts w:hint="eastAsia" w:ascii="宋体" w:hAnsi="宋体"/>
          <w:color w:val="auto"/>
          <w:szCs w:val="21"/>
        </w:rPr>
        <w:t>新疆巴州库尔勒市团结辖区兰干路18号吉恒大厦1栋1层</w:t>
      </w:r>
      <w:r>
        <w:rPr>
          <w:rFonts w:hint="eastAsia" w:ascii="宋体" w:hAnsi="宋体" w:eastAsia="宋体" w:cs="宋体"/>
          <w:color w:val="auto"/>
          <w:kern w:val="0"/>
          <w:sz w:val="22"/>
          <w:szCs w:val="22"/>
          <w:lang w:val="en-US" w:eastAsia="zh-CN"/>
        </w:rPr>
        <w:t>　</w:t>
      </w:r>
    </w:p>
    <w:p>
      <w:pPr>
        <w:pageBreakBefore w:val="0"/>
        <w:kinsoku/>
        <w:wordWrap/>
        <w:overflowPunct/>
        <w:topLinePunct w:val="0"/>
        <w:bidi w:val="0"/>
        <w:snapToGrid/>
        <w:spacing w:line="400" w:lineRule="exact"/>
        <w:ind w:firstLine="440" w:firstLineChars="200"/>
        <w:jc w:val="left"/>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eastAsia="zh-CN"/>
        </w:rPr>
        <w:t>项目联系人：</w:t>
      </w:r>
      <w:r>
        <w:rPr>
          <w:rFonts w:hint="eastAsia" w:ascii="宋体" w:hAnsi="宋体" w:cs="宋体"/>
          <w:color w:val="auto"/>
          <w:kern w:val="0"/>
          <w:sz w:val="22"/>
          <w:szCs w:val="22"/>
          <w:lang w:val="en-US" w:eastAsia="zh-CN"/>
        </w:rPr>
        <w:t>曹艳红</w:t>
      </w:r>
      <w:r>
        <w:rPr>
          <w:rFonts w:hint="eastAsia" w:ascii="宋体" w:hAnsi="宋体" w:eastAsia="宋体" w:cs="宋体"/>
          <w:color w:val="auto"/>
          <w:kern w:val="0"/>
          <w:sz w:val="22"/>
          <w:szCs w:val="22"/>
          <w:lang w:val="en-US" w:eastAsia="zh-CN"/>
        </w:rPr>
        <w:t xml:space="preserve">    </w:t>
      </w:r>
    </w:p>
    <w:p>
      <w:pPr>
        <w:pageBreakBefore w:val="0"/>
        <w:kinsoku/>
        <w:wordWrap/>
        <w:overflowPunct/>
        <w:topLinePunct w:val="0"/>
        <w:bidi w:val="0"/>
        <w:snapToGrid/>
        <w:spacing w:line="400" w:lineRule="exact"/>
        <w:ind w:firstLine="440" w:firstLineChars="200"/>
        <w:jc w:val="left"/>
        <w:textAlignment w:val="auto"/>
        <w:rPr>
          <w:rFonts w:hint="default" w:ascii="宋体" w:hAnsi="宋体" w:cs="宋体"/>
          <w:b/>
          <w:color w:val="auto"/>
          <w:sz w:val="36"/>
          <w:lang w:val="en-US"/>
        </w:rPr>
      </w:pPr>
      <w:r>
        <w:rPr>
          <w:rFonts w:hint="eastAsia" w:ascii="宋体" w:hAnsi="宋体" w:eastAsia="宋体" w:cs="宋体"/>
          <w:color w:val="auto"/>
          <w:kern w:val="0"/>
          <w:sz w:val="22"/>
          <w:szCs w:val="22"/>
          <w:lang w:eastAsia="zh-CN"/>
        </w:rPr>
        <w:t>电　话：</w:t>
      </w:r>
      <w:r>
        <w:rPr>
          <w:rFonts w:hint="eastAsia" w:ascii="宋体" w:hAnsi="宋体" w:cs="宋体"/>
          <w:color w:val="auto"/>
          <w:kern w:val="0"/>
          <w:sz w:val="22"/>
          <w:szCs w:val="22"/>
          <w:lang w:val="en-US" w:eastAsia="zh-CN"/>
        </w:rPr>
        <w:t>0996-2118336</w:t>
      </w:r>
    </w:p>
    <w:p>
      <w:pPr>
        <w:pageBreakBefore w:val="0"/>
        <w:kinsoku/>
        <w:overflowPunct/>
        <w:bidi w:val="0"/>
        <w:spacing w:line="400" w:lineRule="exact"/>
        <w:jc w:val="center"/>
        <w:rPr>
          <w:rFonts w:hint="eastAsia" w:ascii="宋体" w:hAnsi="宋体" w:cs="宋体"/>
          <w:b/>
          <w:color w:val="FF0000"/>
          <w:sz w:val="32"/>
          <w:szCs w:val="18"/>
        </w:rPr>
      </w:pPr>
    </w:p>
    <w:p>
      <w:pPr>
        <w:pStyle w:val="7"/>
        <w:rPr>
          <w:rFonts w:hint="eastAsia" w:ascii="宋体" w:hAnsi="宋体" w:cs="宋体"/>
          <w:b/>
          <w:color w:val="auto"/>
          <w:sz w:val="32"/>
          <w:szCs w:val="18"/>
        </w:rPr>
      </w:pPr>
    </w:p>
    <w:p>
      <w:pPr>
        <w:pStyle w:val="8"/>
        <w:rPr>
          <w:rFonts w:hint="eastAsia" w:ascii="宋体" w:hAnsi="宋体" w:cs="宋体"/>
          <w:b/>
          <w:color w:val="auto"/>
          <w:sz w:val="32"/>
          <w:szCs w:val="18"/>
        </w:rPr>
      </w:pPr>
    </w:p>
    <w:p>
      <w:pPr>
        <w:rPr>
          <w:rFonts w:hint="eastAsia" w:ascii="宋体" w:hAnsi="宋体" w:cs="宋体"/>
          <w:b/>
          <w:color w:val="auto"/>
          <w:sz w:val="32"/>
          <w:szCs w:val="18"/>
        </w:rPr>
      </w:pPr>
    </w:p>
    <w:p>
      <w:pPr>
        <w:pStyle w:val="7"/>
        <w:rPr>
          <w:rFonts w:hint="eastAsia" w:ascii="宋体" w:hAnsi="宋体" w:cs="宋体"/>
          <w:b/>
          <w:color w:val="auto"/>
          <w:sz w:val="32"/>
          <w:szCs w:val="18"/>
        </w:rPr>
      </w:pPr>
    </w:p>
    <w:p>
      <w:pPr>
        <w:pStyle w:val="2"/>
        <w:rPr>
          <w:rFonts w:hint="eastAsia"/>
        </w:rPr>
      </w:pPr>
    </w:p>
    <w:p>
      <w:pPr>
        <w:rPr>
          <w:rFonts w:hint="eastAsia" w:ascii="宋体" w:hAnsi="宋体" w:cs="宋体"/>
          <w:b/>
          <w:color w:val="auto"/>
          <w:sz w:val="32"/>
          <w:szCs w:val="18"/>
        </w:rPr>
      </w:pPr>
      <w:r>
        <w:rPr>
          <w:rFonts w:hint="eastAsia" w:ascii="宋体" w:hAnsi="宋体" w:cs="宋体"/>
          <w:b/>
          <w:color w:val="auto"/>
          <w:sz w:val="32"/>
          <w:szCs w:val="18"/>
        </w:rPr>
        <w:br w:type="page"/>
      </w:r>
    </w:p>
    <w:p>
      <w:pPr>
        <w:pageBreakBefore w:val="0"/>
        <w:kinsoku/>
        <w:overflowPunct/>
        <w:bidi w:val="0"/>
        <w:spacing w:line="400" w:lineRule="exact"/>
        <w:jc w:val="center"/>
        <w:rPr>
          <w:rFonts w:ascii="宋体" w:hAnsi="宋体" w:cs="宋体"/>
          <w:b/>
          <w:color w:val="auto"/>
          <w:sz w:val="32"/>
          <w:szCs w:val="18"/>
        </w:rPr>
      </w:pPr>
      <w:r>
        <w:rPr>
          <w:rFonts w:hint="eastAsia" w:ascii="宋体" w:hAnsi="宋体" w:cs="宋体"/>
          <w:b/>
          <w:color w:val="auto"/>
          <w:sz w:val="32"/>
          <w:szCs w:val="18"/>
        </w:rPr>
        <w:t>第二部份</w:t>
      </w:r>
      <w:r>
        <w:rPr>
          <w:rFonts w:ascii="宋体" w:hAnsi="宋体" w:cs="宋体"/>
          <w:b/>
          <w:color w:val="auto"/>
          <w:sz w:val="32"/>
          <w:szCs w:val="18"/>
        </w:rPr>
        <w:t xml:space="preserve"> </w:t>
      </w:r>
      <w:r>
        <w:rPr>
          <w:rFonts w:hint="eastAsia" w:ascii="宋体" w:hAnsi="宋体" w:cs="宋体"/>
          <w:b/>
          <w:color w:val="auto"/>
          <w:sz w:val="32"/>
          <w:szCs w:val="18"/>
        </w:rPr>
        <w:t>投标须知</w:t>
      </w:r>
    </w:p>
    <w:tbl>
      <w:tblPr>
        <w:tblStyle w:val="16"/>
        <w:tblW w:w="103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939"/>
        <w:gridCol w:w="76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blHeader/>
          <w:jc w:val="center"/>
        </w:trPr>
        <w:tc>
          <w:tcPr>
            <w:tcW w:w="720" w:type="dxa"/>
            <w:tcBorders>
              <w:top w:val="single" w:color="auto" w:sz="6" w:space="0"/>
              <w:left w:val="single" w:color="auto" w:sz="6" w:space="0"/>
              <w:bottom w:val="single" w:color="auto" w:sz="6" w:space="0"/>
              <w:right w:val="single" w:color="auto" w:sz="6" w:space="0"/>
            </w:tcBorders>
            <w:vAlign w:val="center"/>
          </w:tcPr>
          <w:p>
            <w:pPr>
              <w:pStyle w:val="14"/>
              <w:keepNext w:val="0"/>
              <w:keepLines w:val="0"/>
              <w:pageBreakBefore w:val="0"/>
              <w:suppressLineNumbers w:val="0"/>
              <w:kinsoku/>
              <w:overflowPunct/>
              <w:bidi w:val="0"/>
              <w:spacing w:before="75" w:beforeAutospacing="0" w:after="75" w:afterAutospacing="0" w:line="400" w:lineRule="exact"/>
              <w:ind w:left="0" w:right="0"/>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1939" w:type="dxa"/>
            <w:tcBorders>
              <w:top w:val="single" w:color="auto" w:sz="6" w:space="0"/>
              <w:left w:val="single" w:color="auto" w:sz="6" w:space="0"/>
              <w:bottom w:val="single" w:color="auto" w:sz="6" w:space="0"/>
              <w:right w:val="single" w:color="auto" w:sz="6" w:space="0"/>
            </w:tcBorders>
            <w:vAlign w:val="center"/>
          </w:tcPr>
          <w:p>
            <w:pPr>
              <w:pStyle w:val="14"/>
              <w:keepNext w:val="0"/>
              <w:keepLines w:val="0"/>
              <w:pageBreakBefore w:val="0"/>
              <w:suppressLineNumbers w:val="0"/>
              <w:kinsoku/>
              <w:overflowPunct/>
              <w:bidi w:val="0"/>
              <w:spacing w:before="75" w:beforeAutospacing="0" w:after="75" w:afterAutospacing="0" w:line="400" w:lineRule="exact"/>
              <w:ind w:left="0" w:right="0"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名称</w:t>
            </w:r>
          </w:p>
        </w:tc>
        <w:tc>
          <w:tcPr>
            <w:tcW w:w="7671" w:type="dxa"/>
            <w:tcBorders>
              <w:top w:val="single" w:color="auto" w:sz="6" w:space="0"/>
              <w:left w:val="single" w:color="auto" w:sz="6" w:space="0"/>
              <w:bottom w:val="single" w:color="auto" w:sz="6" w:space="0"/>
              <w:right w:val="single" w:color="auto" w:sz="6" w:space="0"/>
            </w:tcBorders>
            <w:vAlign w:val="center"/>
          </w:tcPr>
          <w:p>
            <w:pPr>
              <w:pStyle w:val="14"/>
              <w:keepNext w:val="0"/>
              <w:keepLines w:val="0"/>
              <w:pageBreakBefore w:val="0"/>
              <w:suppressLineNumbers w:val="0"/>
              <w:kinsoku/>
              <w:overflowPunct/>
              <w:bidi w:val="0"/>
              <w:spacing w:before="75" w:beforeAutospacing="0" w:after="75" w:afterAutospacing="0" w:line="40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p>
        </w:tc>
        <w:tc>
          <w:tcPr>
            <w:tcW w:w="1939"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kinsoku/>
              <w:wordWrap/>
              <w:overflowPunct/>
              <w:topLinePunct w:val="0"/>
              <w:autoSpaceDE/>
              <w:autoSpaceDN/>
              <w:bidi w:val="0"/>
              <w:adjustRightInd/>
              <w:snapToGrid/>
              <w:spacing w:line="400" w:lineRule="exact"/>
              <w:ind w:left="440" w:leftChars="0" w:right="0" w:rightChars="0" w:hanging="440" w:hangingChars="200"/>
              <w:jc w:val="both"/>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项目名称</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2"/>
                <w:szCs w:val="22"/>
              </w:rPr>
            </w:pPr>
            <w:r>
              <w:rPr>
                <w:rFonts w:hint="eastAsia" w:ascii="宋体" w:hAnsi="宋体" w:cs="宋体"/>
                <w:color w:val="auto"/>
                <w:kern w:val="0"/>
                <w:sz w:val="22"/>
                <w:szCs w:val="22"/>
                <w:lang w:val="en-US" w:eastAsia="zh-CN" w:bidi="ar-SA"/>
              </w:rPr>
              <w:t>轮台县林业和草原局2022年秋季造林采购树苗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宋体" w:hAnsi="宋体" w:eastAsia="宋体" w:cs="宋体"/>
                <w:b w:val="0"/>
                <w:bCs/>
                <w:color w:val="auto"/>
                <w:sz w:val="22"/>
                <w:szCs w:val="22"/>
                <w:lang w:val="en-US" w:eastAsia="zh-CN"/>
              </w:rPr>
            </w:pPr>
            <w:r>
              <w:rPr>
                <w:rFonts w:hint="eastAsia" w:ascii="宋体" w:hAnsi="宋体" w:cs="宋体"/>
                <w:b w:val="0"/>
                <w:bCs/>
                <w:color w:val="auto"/>
                <w:sz w:val="22"/>
                <w:szCs w:val="22"/>
                <w:lang w:val="en-US" w:eastAsia="zh-CN"/>
              </w:rPr>
              <w:t>招标人</w:t>
            </w:r>
          </w:p>
        </w:tc>
        <w:tc>
          <w:tcPr>
            <w:tcW w:w="7671" w:type="dxa"/>
            <w:tcBorders>
              <w:top w:val="single" w:color="auto" w:sz="6" w:space="0"/>
              <w:left w:val="single" w:color="auto" w:sz="6" w:space="0"/>
              <w:bottom w:val="single" w:color="auto" w:sz="6" w:space="0"/>
              <w:right w:val="single" w:color="auto" w:sz="6" w:space="0"/>
            </w:tcBorders>
            <w:vAlign w:val="center"/>
          </w:tcPr>
          <w:p>
            <w:pPr>
              <w:pStyle w:val="8"/>
              <w:keepNext w:val="0"/>
              <w:keepLines w:val="0"/>
              <w:pageBreakBefore w:val="0"/>
              <w:suppressLineNumbers w:val="0"/>
              <w:kinsoku/>
              <w:overflowPunct/>
              <w:bidi w:val="0"/>
              <w:spacing w:before="0" w:beforeAutospacing="0" w:after="0" w:afterAutospacing="0" w:line="400" w:lineRule="exact"/>
              <w:ind w:left="0" w:right="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采 购 人：</w:t>
            </w:r>
            <w:r>
              <w:rPr>
                <w:rFonts w:hint="eastAsia" w:hAnsi="宋体" w:cs="宋体"/>
                <w:color w:val="auto"/>
                <w:kern w:val="0"/>
                <w:sz w:val="22"/>
                <w:szCs w:val="22"/>
                <w:lang w:eastAsia="zh-CN"/>
              </w:rPr>
              <w:t>轮台县林业和草原局</w:t>
            </w:r>
          </w:p>
          <w:p>
            <w:pPr>
              <w:pStyle w:val="8"/>
              <w:keepNext w:val="0"/>
              <w:keepLines w:val="0"/>
              <w:pageBreakBefore w:val="0"/>
              <w:suppressLineNumbers w:val="0"/>
              <w:kinsoku/>
              <w:overflowPunct/>
              <w:bidi w:val="0"/>
              <w:spacing w:before="0" w:beforeAutospacing="0" w:after="0" w:afterAutospacing="0" w:line="400" w:lineRule="exact"/>
              <w:ind w:left="0" w:right="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联系地址：</w:t>
            </w:r>
            <w:r>
              <w:rPr>
                <w:rFonts w:hint="eastAsia" w:hAnsi="宋体" w:cs="宋体"/>
                <w:color w:val="auto"/>
                <w:kern w:val="0"/>
                <w:sz w:val="22"/>
                <w:szCs w:val="22"/>
                <w:lang w:val="en-US" w:eastAsia="zh-CN"/>
              </w:rPr>
              <w:t>轮台县</w:t>
            </w:r>
            <w:r>
              <w:rPr>
                <w:rFonts w:hint="eastAsia" w:ascii="宋体" w:hAnsi="宋体" w:eastAsia="宋体" w:cs="宋体"/>
                <w:color w:val="auto"/>
                <w:kern w:val="0"/>
                <w:sz w:val="22"/>
                <w:szCs w:val="22"/>
              </w:rPr>
              <w:t xml:space="preserve"> </w:t>
            </w:r>
          </w:p>
          <w:p>
            <w:pPr>
              <w:pStyle w:val="8"/>
              <w:keepNext w:val="0"/>
              <w:keepLines w:val="0"/>
              <w:pageBreakBefore w:val="0"/>
              <w:suppressLineNumbers w:val="0"/>
              <w:kinsoku/>
              <w:overflowPunct/>
              <w:bidi w:val="0"/>
              <w:spacing w:before="0" w:beforeAutospacing="0" w:after="0" w:afterAutospacing="0" w:line="400" w:lineRule="exact"/>
              <w:ind w:left="0" w:right="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联 系 人：玉苏普江</w:t>
            </w:r>
          </w:p>
          <w:p>
            <w:pPr>
              <w:pStyle w:val="8"/>
              <w:keepNext w:val="0"/>
              <w:keepLines w:val="0"/>
              <w:pageBreakBefore w:val="0"/>
              <w:suppressLineNumbers w:val="0"/>
              <w:kinsoku/>
              <w:overflowPunct/>
              <w:bidi w:val="0"/>
              <w:spacing w:before="0" w:beforeAutospacing="0" w:after="0" w:afterAutospacing="0" w:line="400" w:lineRule="exact"/>
              <w:ind w:left="0" w:right="0"/>
              <w:rPr>
                <w:rFonts w:hint="default" w:ascii="宋体" w:hAnsi="宋体" w:eastAsia="宋体" w:cs="宋体"/>
                <w:b w:val="0"/>
                <w:bCs/>
                <w:color w:val="auto"/>
                <w:sz w:val="22"/>
                <w:szCs w:val="22"/>
                <w:lang w:val="en-US" w:eastAsia="zh-CN"/>
              </w:rPr>
            </w:pPr>
            <w:r>
              <w:rPr>
                <w:rFonts w:hint="eastAsia" w:ascii="宋体" w:hAnsi="宋体" w:eastAsia="宋体" w:cs="宋体"/>
                <w:color w:val="auto"/>
                <w:kern w:val="0"/>
                <w:sz w:val="22"/>
                <w:szCs w:val="22"/>
                <w:lang w:val="en-US" w:eastAsia="zh-CN"/>
              </w:rPr>
              <w:t>联系电话：13070002872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pStyle w:val="8"/>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3</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2"/>
                <w:szCs w:val="22"/>
              </w:rPr>
            </w:pPr>
            <w:r>
              <w:rPr>
                <w:rFonts w:hint="eastAsia" w:ascii="宋体" w:hAnsi="宋体" w:cs="宋体"/>
                <w:b w:val="0"/>
                <w:bCs/>
                <w:color w:val="auto"/>
                <w:sz w:val="22"/>
                <w:szCs w:val="22"/>
                <w:lang w:val="en-US" w:eastAsia="zh-CN"/>
              </w:rPr>
              <w:t>招标</w:t>
            </w:r>
            <w:r>
              <w:rPr>
                <w:rFonts w:hint="eastAsia" w:ascii="宋体" w:hAnsi="宋体" w:eastAsia="宋体" w:cs="宋体"/>
                <w:b w:val="0"/>
                <w:bCs/>
                <w:color w:val="auto"/>
                <w:sz w:val="22"/>
                <w:szCs w:val="22"/>
              </w:rPr>
              <w:t>代理机构</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both"/>
              <w:textAlignment w:val="auto"/>
              <w:rPr>
                <w:rFonts w:hint="eastAsia" w:ascii="宋体" w:hAnsi="宋体" w:cs="宋体"/>
                <w:color w:val="auto"/>
                <w:kern w:val="0"/>
                <w:sz w:val="22"/>
                <w:szCs w:val="22"/>
                <w:lang w:val="en-US" w:eastAsia="zh-CN"/>
              </w:rPr>
            </w:pPr>
            <w:r>
              <w:rPr>
                <w:rFonts w:hint="eastAsia" w:ascii="宋体" w:hAnsi="宋体" w:eastAsia="宋体" w:cs="宋体"/>
                <w:color w:val="auto"/>
                <w:kern w:val="0"/>
                <w:sz w:val="22"/>
                <w:szCs w:val="22"/>
                <w:lang w:val="en-US" w:eastAsia="zh-CN"/>
              </w:rPr>
              <w:t>名 称：</w:t>
            </w:r>
            <w:r>
              <w:rPr>
                <w:rFonts w:hint="eastAsia" w:ascii="宋体" w:hAnsi="宋体" w:cs="宋体"/>
                <w:color w:val="auto"/>
                <w:kern w:val="0"/>
                <w:sz w:val="22"/>
                <w:szCs w:val="22"/>
                <w:lang w:val="en-US" w:eastAsia="zh-CN"/>
              </w:rPr>
              <w:t xml:space="preserve"> </w:t>
            </w:r>
            <w:r>
              <w:rPr>
                <w:rFonts w:hint="eastAsia" w:ascii="宋体" w:hAnsi="宋体"/>
                <w:color w:val="auto"/>
                <w:spacing w:val="10"/>
                <w:szCs w:val="21"/>
              </w:rPr>
              <w:t>新疆汇力赋能项目管理有限责任公司</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both"/>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地　址：</w:t>
            </w:r>
            <w:r>
              <w:rPr>
                <w:rFonts w:hint="eastAsia" w:ascii="宋体" w:hAnsi="宋体"/>
                <w:color w:val="auto"/>
                <w:szCs w:val="21"/>
              </w:rPr>
              <w:t>新疆巴州库尔勒市团结辖区兰干路18号吉恒大厦1栋1层</w:t>
            </w:r>
            <w:r>
              <w:rPr>
                <w:rFonts w:hint="eastAsia" w:ascii="宋体" w:hAnsi="宋体" w:eastAsia="宋体" w:cs="宋体"/>
                <w:color w:val="auto"/>
                <w:kern w:val="0"/>
                <w:sz w:val="22"/>
                <w:szCs w:val="22"/>
                <w:lang w:val="en-US" w:eastAsia="zh-CN"/>
              </w:rPr>
              <w:t>　</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both"/>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eastAsia="zh-CN"/>
              </w:rPr>
              <w:t>项目联系人：</w:t>
            </w:r>
            <w:r>
              <w:rPr>
                <w:rFonts w:hint="eastAsia" w:ascii="宋体" w:hAnsi="宋体" w:cs="宋体"/>
                <w:color w:val="auto"/>
                <w:kern w:val="0"/>
                <w:sz w:val="22"/>
                <w:szCs w:val="22"/>
                <w:lang w:val="en-US" w:eastAsia="zh-CN"/>
              </w:rPr>
              <w:t>曹艳红</w:t>
            </w:r>
            <w:r>
              <w:rPr>
                <w:rFonts w:hint="eastAsia" w:ascii="宋体" w:hAnsi="宋体" w:eastAsia="宋体" w:cs="宋体"/>
                <w:color w:val="auto"/>
                <w:kern w:val="0"/>
                <w:sz w:val="22"/>
                <w:szCs w:val="22"/>
                <w:lang w:val="en-US" w:eastAsia="zh-CN"/>
              </w:rPr>
              <w:t xml:space="preserve">    </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电　话：</w:t>
            </w:r>
            <w:r>
              <w:rPr>
                <w:rFonts w:hint="eastAsia" w:ascii="宋体" w:hAnsi="宋体" w:cs="宋体"/>
                <w:color w:val="auto"/>
                <w:kern w:val="0"/>
                <w:sz w:val="22"/>
                <w:szCs w:val="22"/>
                <w:lang w:val="en-US" w:eastAsia="zh-CN"/>
              </w:rPr>
              <w:t>0996-2118336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2"/>
                <w:szCs w:val="22"/>
                <w:lang w:val="en-US" w:eastAsia="zh-CN"/>
              </w:rPr>
            </w:pPr>
            <w:r>
              <w:rPr>
                <w:rFonts w:hint="eastAsia" w:ascii="宋体" w:hAnsi="宋体" w:cs="宋体"/>
                <w:b w:val="0"/>
                <w:bCs/>
                <w:color w:val="auto"/>
                <w:sz w:val="22"/>
                <w:szCs w:val="22"/>
                <w:lang w:val="en-US" w:eastAsia="zh-CN"/>
              </w:rPr>
              <w:t>交货</w:t>
            </w:r>
            <w:r>
              <w:rPr>
                <w:rFonts w:hint="eastAsia" w:ascii="宋体" w:hAnsi="宋体" w:eastAsia="宋体" w:cs="宋体"/>
                <w:b w:val="0"/>
                <w:bCs/>
                <w:color w:val="auto"/>
                <w:sz w:val="22"/>
                <w:szCs w:val="22"/>
                <w:lang w:val="en-US" w:eastAsia="zh-CN"/>
              </w:rPr>
              <w:t>地点</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招标方式</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2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w:t>
            </w:r>
          </w:p>
        </w:tc>
        <w:tc>
          <w:tcPr>
            <w:tcW w:w="1939"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采购预算</w:t>
            </w:r>
          </w:p>
        </w:tc>
        <w:tc>
          <w:tcPr>
            <w:tcW w:w="7671"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kern w:val="0"/>
                <w:sz w:val="22"/>
                <w:szCs w:val="22"/>
                <w:lang w:val="en-US" w:eastAsia="zh-CN" w:bidi="ar-SA"/>
              </w:rPr>
            </w:pPr>
            <w:r>
              <w:rPr>
                <w:rFonts w:hint="eastAsia" w:ascii="宋体" w:hAnsi="宋体" w:cs="宋体"/>
                <w:color w:val="auto"/>
                <w:kern w:val="0"/>
                <w:sz w:val="22"/>
                <w:szCs w:val="22"/>
                <w:lang w:val="en-US" w:eastAsia="zh-CN" w:bidi="ar-SA"/>
              </w:rPr>
              <w:t>6720000元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2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w:t>
            </w:r>
          </w:p>
        </w:tc>
        <w:tc>
          <w:tcPr>
            <w:tcW w:w="1939"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最高限价</w:t>
            </w:r>
          </w:p>
        </w:tc>
        <w:tc>
          <w:tcPr>
            <w:tcW w:w="7671"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kern w:val="0"/>
                <w:sz w:val="22"/>
                <w:szCs w:val="22"/>
                <w:lang w:val="en-US" w:eastAsia="zh-CN" w:bidi="ar-SA"/>
              </w:rPr>
            </w:pPr>
            <w:r>
              <w:rPr>
                <w:rFonts w:hint="eastAsia" w:ascii="宋体" w:hAnsi="宋体" w:cs="宋体"/>
                <w:color w:val="auto"/>
                <w:kern w:val="0"/>
                <w:sz w:val="22"/>
                <w:szCs w:val="22"/>
                <w:lang w:val="en-US" w:eastAsia="zh-CN" w:bidi="ar-SA"/>
              </w:rPr>
              <w:t>6720000元</w:t>
            </w:r>
            <w:r>
              <w:rPr>
                <w:rFonts w:hint="eastAsia" w:ascii="宋体" w:hAnsi="宋体" w:eastAsia="宋体" w:cs="宋体"/>
                <w:color w:val="auto"/>
                <w:kern w:val="0"/>
                <w:sz w:val="22"/>
                <w:szCs w:val="22"/>
                <w:lang w:val="en-US" w:eastAsia="zh-CN" w:bidi="ar-SA"/>
              </w:rPr>
              <w:t>，投标报价不得高于采购预算，否则投标文件将被拒绝。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2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8</w:t>
            </w:r>
          </w:p>
        </w:tc>
        <w:tc>
          <w:tcPr>
            <w:tcW w:w="1939"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采购服务内容与范围</w:t>
            </w:r>
          </w:p>
        </w:tc>
        <w:tc>
          <w:tcPr>
            <w:tcW w:w="7671"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kern w:val="0"/>
                <w:sz w:val="22"/>
                <w:szCs w:val="22"/>
                <w:lang w:val="en-US" w:eastAsia="zh-CN" w:bidi="ar-SA"/>
              </w:rPr>
            </w:pPr>
            <w:r>
              <w:rPr>
                <w:rFonts w:hint="eastAsia" w:ascii="宋体" w:hAnsi="宋体" w:cs="宋体"/>
                <w:color w:val="auto"/>
                <w:kern w:val="0"/>
                <w:sz w:val="22"/>
                <w:szCs w:val="22"/>
                <w:lang w:val="en-US" w:eastAsia="zh-CN" w:bidi="ar-SA"/>
              </w:rPr>
              <w:t>完成本项目所采购货物的供货、运输、装卸及其他一切伴随服务等。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720"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9</w:t>
            </w:r>
          </w:p>
        </w:tc>
        <w:tc>
          <w:tcPr>
            <w:tcW w:w="193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合同履行期限</w:t>
            </w:r>
          </w:p>
        </w:tc>
        <w:tc>
          <w:tcPr>
            <w:tcW w:w="767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400" w:lineRule="exact"/>
              <w:ind w:left="0" w:right="0"/>
              <w:jc w:val="both"/>
              <w:textAlignment w:val="baseline"/>
              <w:rPr>
                <w:rFonts w:hint="eastAsia" w:ascii="宋体" w:hAnsi="宋体" w:eastAsia="宋体" w:cs="宋体"/>
                <w:color w:val="auto"/>
                <w:kern w:val="0"/>
                <w:sz w:val="22"/>
                <w:szCs w:val="22"/>
                <w:lang w:val="en-US" w:eastAsia="zh-CN" w:bidi="ar-SA"/>
              </w:rPr>
            </w:pPr>
            <w:r>
              <w:rPr>
                <w:rFonts w:hint="eastAsia" w:ascii="宋体" w:hAnsi="宋体" w:cs="宋体"/>
                <w:color w:val="auto"/>
                <w:kern w:val="0"/>
                <w:sz w:val="22"/>
                <w:szCs w:val="22"/>
                <w:lang w:val="en-US" w:eastAsia="zh-CN" w:bidi="ar-SA"/>
              </w:rPr>
              <w:t>签订合同后10日完成（备注：因疫情以及天气不可控等原因供货时间顺移，最终甲乙双方协商决定。）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tcBorders>
              <w:top w:val="single" w:color="auto" w:sz="6" w:space="0"/>
              <w:left w:val="single" w:color="auto" w:sz="6" w:space="0"/>
              <w:bottom w:val="single" w:color="auto" w:sz="4" w:space="0"/>
              <w:right w:val="single" w:color="auto" w:sz="6" w:space="0"/>
            </w:tcBorders>
            <w:vAlign w:val="top"/>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10</w:t>
            </w:r>
          </w:p>
        </w:tc>
        <w:tc>
          <w:tcPr>
            <w:tcW w:w="1939"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质保期</w:t>
            </w:r>
          </w:p>
        </w:tc>
        <w:tc>
          <w:tcPr>
            <w:tcW w:w="7671" w:type="dxa"/>
            <w:tcBorders>
              <w:top w:val="single" w:color="auto" w:sz="6" w:space="0"/>
              <w:left w:val="single" w:color="auto" w:sz="6" w:space="0"/>
              <w:bottom w:val="single" w:color="auto" w:sz="4" w:space="0"/>
              <w:right w:val="single" w:color="auto" w:sz="6" w:space="0"/>
            </w:tcBorders>
            <w:vAlign w:val="center"/>
          </w:tcPr>
          <w:p>
            <w:pPr>
              <w:pStyle w:val="23"/>
              <w:keepNext w:val="0"/>
              <w:keepLines w:val="0"/>
              <w:pageBreakBefore w:val="0"/>
              <w:suppressLineNumbers w:val="0"/>
              <w:kinsoku/>
              <w:overflowPunct/>
              <w:bidi w:val="0"/>
              <w:spacing w:before="0" w:beforeAutospacing="0" w:after="0" w:afterAutospacing="0" w:line="400" w:lineRule="exact"/>
              <w:ind w:left="0" w:right="0"/>
              <w:rPr>
                <w:rFonts w:hint="eastAsia" w:ascii="宋体" w:hAnsi="宋体" w:eastAsia="宋体" w:cs="宋体"/>
                <w:i w:val="0"/>
                <w:iCs w:val="0"/>
                <w:caps w:val="0"/>
                <w:color w:val="FF0000"/>
                <w:spacing w:val="0"/>
                <w:kern w:val="2"/>
                <w:sz w:val="22"/>
                <w:szCs w:val="22"/>
                <w:lang w:val="en-US" w:eastAsia="zh-CN" w:bidi="ar-SA"/>
              </w:rPr>
            </w:pPr>
            <w:r>
              <w:rPr>
                <w:rFonts w:hint="eastAsia" w:ascii="宋体" w:hAnsi="宋体" w:eastAsia="宋体" w:cs="宋体"/>
                <w:i w:val="0"/>
                <w:iCs w:val="0"/>
                <w:caps w:val="0"/>
                <w:color w:val="auto"/>
                <w:spacing w:val="0"/>
                <w:kern w:val="2"/>
                <w:sz w:val="22"/>
                <w:szCs w:val="22"/>
                <w:lang w:val="en-US" w:eastAsia="zh-CN" w:bidi="ar-SA"/>
              </w:rPr>
              <w:t>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11</w:t>
            </w:r>
          </w:p>
        </w:tc>
        <w:tc>
          <w:tcPr>
            <w:tcW w:w="1939"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资金来源</w:t>
            </w:r>
          </w:p>
        </w:tc>
        <w:tc>
          <w:tcPr>
            <w:tcW w:w="7671" w:type="dxa"/>
            <w:tcBorders>
              <w:top w:val="single" w:color="auto" w:sz="6" w:space="0"/>
              <w:left w:val="single" w:color="auto" w:sz="6" w:space="0"/>
              <w:bottom w:val="single" w:color="auto" w:sz="4" w:space="0"/>
              <w:right w:val="single" w:color="auto" w:sz="6" w:space="0"/>
            </w:tcBorders>
            <w:vAlign w:val="center"/>
          </w:tcPr>
          <w:p>
            <w:pPr>
              <w:pStyle w:val="23"/>
              <w:keepNext w:val="0"/>
              <w:keepLines w:val="0"/>
              <w:pageBreakBefore w:val="0"/>
              <w:suppressLineNumbers w:val="0"/>
              <w:kinsoku/>
              <w:overflowPunct/>
              <w:bidi w:val="0"/>
              <w:spacing w:before="0" w:beforeAutospacing="0" w:after="0" w:afterAutospacing="0" w:line="400" w:lineRule="exact"/>
              <w:ind w:left="0" w:right="0"/>
              <w:rPr>
                <w:rFonts w:hint="eastAsia" w:ascii="宋体" w:hAnsi="宋体" w:eastAsia="宋体" w:cs="宋体"/>
                <w:i w:val="0"/>
                <w:iCs w:val="0"/>
                <w:caps w:val="0"/>
                <w:color w:val="000000"/>
                <w:spacing w:val="0"/>
                <w:kern w:val="2"/>
                <w:sz w:val="22"/>
                <w:szCs w:val="22"/>
                <w:lang w:val="en-US" w:eastAsia="zh-CN" w:bidi="ar-SA"/>
              </w:rPr>
            </w:pPr>
            <w:r>
              <w:rPr>
                <w:rFonts w:hint="eastAsia" w:ascii="宋体" w:hAnsi="宋体" w:eastAsia="宋体" w:cs="宋体"/>
                <w:i w:val="0"/>
                <w:iCs w:val="0"/>
                <w:caps w:val="0"/>
                <w:color w:val="000000"/>
                <w:spacing w:val="0"/>
                <w:kern w:val="2"/>
                <w:sz w:val="22"/>
                <w:szCs w:val="22"/>
                <w:lang w:val="en-US" w:eastAsia="zh-CN" w:bidi="ar-SA"/>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5" w:hRule="atLeast"/>
          <w:jc w:val="center"/>
        </w:trPr>
        <w:tc>
          <w:tcPr>
            <w:tcW w:w="720"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12</w:t>
            </w:r>
          </w:p>
        </w:tc>
        <w:tc>
          <w:tcPr>
            <w:tcW w:w="193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投标人资质</w:t>
            </w:r>
          </w:p>
        </w:tc>
        <w:tc>
          <w:tcPr>
            <w:tcW w:w="76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1.满足《中华人民共和国政府采购法》第二十二条规定</w:t>
            </w:r>
            <w:r>
              <w:rPr>
                <w:rFonts w:hint="eastAsia" w:ascii="宋体" w:hAnsi="宋体" w:cs="宋体"/>
                <w:b/>
                <w:bCs/>
                <w:color w:val="auto"/>
                <w:sz w:val="22"/>
                <w:szCs w:val="22"/>
                <w:lang w:val="en-US" w:eastAsia="zh-CN"/>
              </w:rPr>
              <w:t>。</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2.落实政府采购政策需满足的要求：本项目为专门面向中小企业</w:t>
            </w:r>
            <w:r>
              <w:rPr>
                <w:rFonts w:hint="eastAsia" w:ascii="宋体" w:hAnsi="宋体" w:cs="宋体"/>
                <w:b/>
                <w:bCs/>
                <w:color w:val="auto"/>
                <w:sz w:val="22"/>
                <w:szCs w:val="22"/>
                <w:lang w:val="en-US" w:eastAsia="zh-CN"/>
              </w:rPr>
              <w:t>。</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3.投标人须具有良好的信誉，未被 “信用中国”(www.creditchina.gov.cn) 列入失信被执行人、重大税收违法案件当事人名单，未被 “中国政府采购网”（ www.ccgp.gov.cn）列入政府采购严重违法失信行为记录名单</w:t>
            </w:r>
            <w:r>
              <w:rPr>
                <w:rFonts w:hint="eastAsia" w:ascii="宋体" w:hAnsi="宋体" w:cs="宋体"/>
                <w:b/>
                <w:bCs/>
                <w:color w:val="auto"/>
                <w:sz w:val="22"/>
                <w:szCs w:val="22"/>
                <w:lang w:val="en-US" w:eastAsia="zh-CN"/>
              </w:rPr>
              <w:t>。</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cs="宋体"/>
                <w:b/>
                <w:bCs/>
                <w:color w:val="auto"/>
                <w:sz w:val="22"/>
                <w:szCs w:val="22"/>
                <w:lang w:val="en-US" w:eastAsia="zh-CN"/>
              </w:rPr>
              <w:t>4.</w:t>
            </w:r>
            <w:r>
              <w:rPr>
                <w:rFonts w:hint="eastAsia" w:ascii="宋体" w:hAnsi="宋体" w:eastAsia="宋体" w:cs="宋体"/>
                <w:b/>
                <w:bCs/>
                <w:color w:val="auto"/>
                <w:sz w:val="22"/>
                <w:szCs w:val="22"/>
                <w:lang w:val="en-US" w:eastAsia="zh-CN"/>
              </w:rPr>
              <w:t>本项目的特定资格要求：</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cs="宋体"/>
                <w:color w:val="FF0000"/>
                <w:sz w:val="22"/>
                <w:szCs w:val="22"/>
                <w:lang w:val="en-US" w:eastAsia="zh-CN"/>
              </w:rPr>
              <w:t>4</w:t>
            </w:r>
            <w:r>
              <w:rPr>
                <w:rFonts w:hint="eastAsia" w:ascii="宋体" w:hAnsi="宋体" w:eastAsia="宋体" w:cs="宋体"/>
                <w:color w:val="FF0000"/>
                <w:sz w:val="22"/>
                <w:szCs w:val="22"/>
                <w:lang w:val="en-US" w:eastAsia="zh-CN"/>
              </w:rPr>
              <w:t>.1投标人须是中华人民共和国境内合法注册，能独立承担民事责任的独立法人</w:t>
            </w:r>
            <w:r>
              <w:rPr>
                <w:rFonts w:hint="eastAsia" w:ascii="宋体" w:hAnsi="宋体" w:cs="宋体"/>
                <w:color w:val="FF0000"/>
                <w:sz w:val="22"/>
                <w:szCs w:val="22"/>
                <w:lang w:val="en-US" w:eastAsia="zh-CN"/>
              </w:rPr>
              <w:t>或其他组织</w:t>
            </w:r>
            <w:r>
              <w:rPr>
                <w:rFonts w:hint="eastAsia" w:ascii="宋体" w:hAnsi="宋体" w:eastAsia="宋体" w:cs="宋体"/>
                <w:color w:val="FF0000"/>
                <w:sz w:val="22"/>
                <w:szCs w:val="22"/>
                <w:lang w:val="en-US" w:eastAsia="zh-CN"/>
              </w:rPr>
              <w:t>；</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val="en-US" w:eastAsia="zh-CN"/>
              </w:rPr>
              <w:t>.2具有履行合同所必需的专业技术能力，并在人员、技术上具有组织供货和服务的能力；</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val="en-US" w:eastAsia="zh-CN"/>
              </w:rPr>
              <w:t>.3法定代表人或者负责人为同一人或者存在控股、管理关系的两个以上投标人，不得参加同一项目的投标；</w:t>
            </w:r>
          </w:p>
          <w:p>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val="en-US" w:eastAsia="zh-CN"/>
              </w:rPr>
              <w:t>.4本项目不接受联合体投标。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13</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投标有效期为</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90日历天（从投标截止之日算起）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 w:hRule="atLeast"/>
          <w:jc w:val="center"/>
        </w:trPr>
        <w:tc>
          <w:tcPr>
            <w:tcW w:w="7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suppressLineNumbers w:val="0"/>
              <w:kinsoku/>
              <w:overflowPunct/>
              <w:bidi w:val="0"/>
              <w:spacing w:before="0" w:beforeAutospacing="0" w:after="0" w:afterAutospacing="0" w:line="400" w:lineRule="exact"/>
              <w:ind w:left="0" w:right="0"/>
              <w:jc w:val="both"/>
              <w:rPr>
                <w:rFonts w:hint="eastAsia" w:ascii="宋体" w:hAnsi="宋体" w:eastAsia="宋体" w:cs="宋体"/>
                <w:color w:val="auto"/>
                <w:sz w:val="22"/>
                <w:szCs w:val="22"/>
                <w:lang w:val="en-US" w:eastAsia="zh-CN"/>
              </w:rPr>
            </w:pPr>
          </w:p>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14</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投标保证金</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本项目的</w:t>
            </w:r>
            <w:r>
              <w:rPr>
                <w:rFonts w:hint="eastAsia" w:ascii="宋体" w:hAnsi="宋体" w:eastAsia="宋体" w:cs="宋体"/>
                <w:color w:val="auto"/>
                <w:sz w:val="22"/>
                <w:szCs w:val="22"/>
                <w:lang w:val="en-US" w:eastAsia="zh-CN"/>
              </w:rPr>
              <w:t>投标</w:t>
            </w:r>
            <w:r>
              <w:rPr>
                <w:rFonts w:hint="eastAsia" w:ascii="宋体" w:hAnsi="宋体" w:eastAsia="宋体" w:cs="宋体"/>
                <w:color w:val="auto"/>
                <w:sz w:val="22"/>
                <w:szCs w:val="22"/>
              </w:rPr>
              <w:t>保证金为人民币：</w:t>
            </w:r>
            <w:r>
              <w:rPr>
                <w:rFonts w:hint="eastAsia" w:ascii="宋体" w:hAnsi="宋体" w:cs="宋体"/>
                <w:color w:val="auto"/>
                <w:kern w:val="0"/>
                <w:sz w:val="22"/>
                <w:szCs w:val="22"/>
                <w:lang w:val="en-US" w:eastAsia="zh-CN"/>
              </w:rPr>
              <w:t>20000元（贰万元整）</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投标</w:t>
            </w:r>
            <w:r>
              <w:rPr>
                <w:rFonts w:hint="eastAsia" w:ascii="宋体" w:hAnsi="宋体" w:eastAsia="宋体" w:cs="宋体"/>
                <w:color w:val="auto"/>
                <w:sz w:val="22"/>
                <w:szCs w:val="22"/>
              </w:rPr>
              <w:t>保证金到账截止时间同</w:t>
            </w:r>
            <w:r>
              <w:rPr>
                <w:rFonts w:hint="eastAsia" w:ascii="宋体" w:hAnsi="宋体" w:cs="宋体"/>
                <w:color w:val="auto"/>
                <w:sz w:val="22"/>
                <w:szCs w:val="22"/>
                <w:lang w:eastAsia="zh-CN"/>
              </w:rPr>
              <w:t>投标</w:t>
            </w:r>
            <w:r>
              <w:rPr>
                <w:rFonts w:hint="eastAsia" w:ascii="宋体" w:hAnsi="宋体" w:eastAsia="宋体" w:cs="宋体"/>
                <w:color w:val="auto"/>
                <w:sz w:val="22"/>
                <w:szCs w:val="22"/>
              </w:rPr>
              <w:t>截止时间。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2"/>
                <w:szCs w:val="22"/>
              </w:rPr>
            </w:pPr>
            <w:r>
              <w:rPr>
                <w:rFonts w:hint="eastAsia" w:ascii="宋体" w:hAnsi="宋体" w:eastAsia="宋体" w:cs="宋体"/>
                <w:color w:val="auto"/>
                <w:sz w:val="22"/>
                <w:szCs w:val="22"/>
              </w:rPr>
              <w:t>提交方式为从</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基本账户</w:t>
            </w:r>
            <w:r>
              <w:rPr>
                <w:rFonts w:hint="eastAsia" w:ascii="宋体" w:hAnsi="宋体" w:eastAsia="宋体" w:cs="宋体"/>
                <w:color w:val="auto"/>
                <w:sz w:val="22"/>
                <w:szCs w:val="22"/>
                <w:lang w:val="en-US" w:eastAsia="zh-CN"/>
              </w:rPr>
              <w:t>转账、</w:t>
            </w:r>
            <w:r>
              <w:rPr>
                <w:rFonts w:hint="eastAsia" w:ascii="宋体" w:hAnsi="宋体" w:cs="宋体"/>
                <w:color w:val="auto"/>
                <w:sz w:val="22"/>
                <w:szCs w:val="22"/>
                <w:lang w:val="zh-CN"/>
              </w:rPr>
              <w:t>电汇</w:t>
            </w:r>
            <w:r>
              <w:rPr>
                <w:rFonts w:hint="eastAsia" w:ascii="宋体" w:hAnsi="宋体" w:eastAsia="宋体" w:cs="宋体"/>
                <w:color w:val="auto"/>
                <w:sz w:val="22"/>
                <w:szCs w:val="22"/>
                <w:lang w:val="zh-CN"/>
              </w:rPr>
              <w:t>、</w:t>
            </w:r>
            <w:r>
              <w:rPr>
                <w:rFonts w:hint="eastAsia" w:ascii="宋体" w:hAnsi="宋体" w:cs="宋体"/>
                <w:color w:val="auto"/>
                <w:sz w:val="22"/>
                <w:szCs w:val="22"/>
                <w:lang w:val="zh-CN"/>
              </w:rPr>
              <w:t>网银</w:t>
            </w:r>
            <w:r>
              <w:rPr>
                <w:rFonts w:hint="eastAsia" w:ascii="宋体" w:hAnsi="宋体" w:eastAsia="宋体" w:cs="宋体"/>
                <w:color w:val="auto"/>
                <w:sz w:val="22"/>
                <w:szCs w:val="22"/>
                <w:lang w:val="zh-CN"/>
              </w:rPr>
              <w:t>或者金融机构、担保机构出具的保函等</w:t>
            </w:r>
            <w:r>
              <w:rPr>
                <w:rFonts w:hint="eastAsia" w:ascii="宋体" w:hAnsi="宋体" w:eastAsia="宋体" w:cs="宋体"/>
                <w:color w:val="auto"/>
                <w:sz w:val="22"/>
                <w:szCs w:val="22"/>
              </w:rPr>
              <w:t>非现金形式提交。</w:t>
            </w:r>
            <w:r>
              <w:rPr>
                <w:rFonts w:hint="eastAsia" w:ascii="宋体" w:hAnsi="宋体" w:eastAsia="宋体" w:cs="宋体"/>
                <w:b/>
                <w:bCs/>
                <w:color w:val="auto"/>
                <w:sz w:val="22"/>
                <w:szCs w:val="22"/>
              </w:rPr>
              <w:t>汇款需注明投标项目名称。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账户信息：</w:t>
            </w:r>
          </w:p>
          <w:p>
            <w:pPr>
              <w:keepNext w:val="0"/>
              <w:keepLines w:val="0"/>
              <w:suppressLineNumbers w:val="0"/>
              <w:spacing w:before="0" w:beforeAutospacing="0" w:after="0" w:afterAutospacing="0" w:line="400" w:lineRule="exact"/>
              <w:ind w:left="0" w:right="0"/>
              <w:rPr>
                <w:rFonts w:hint="eastAsia" w:ascii="宋体" w:hAnsi="宋体"/>
                <w:bCs/>
                <w:color w:val="auto"/>
                <w:szCs w:val="22"/>
              </w:rPr>
            </w:pPr>
            <w:r>
              <w:rPr>
                <w:rFonts w:hint="eastAsia" w:ascii="宋体" w:hAnsi="宋体"/>
                <w:color w:val="auto"/>
                <w:szCs w:val="22"/>
              </w:rPr>
              <w:t>单位名称：</w:t>
            </w:r>
            <w:r>
              <w:rPr>
                <w:rFonts w:hint="eastAsia" w:ascii="宋体" w:hAnsi="宋体"/>
                <w:color w:val="auto"/>
                <w:spacing w:val="10"/>
                <w:szCs w:val="21"/>
              </w:rPr>
              <w:t>新疆汇力赋能项目管理有限责任公司</w:t>
            </w:r>
          </w:p>
          <w:p>
            <w:pPr>
              <w:keepNext w:val="0"/>
              <w:keepLines w:val="0"/>
              <w:suppressLineNumbers w:val="0"/>
              <w:spacing w:before="0" w:beforeAutospacing="0" w:after="0" w:afterAutospacing="0" w:line="400" w:lineRule="exact"/>
              <w:ind w:left="0" w:right="0"/>
              <w:rPr>
                <w:rFonts w:hint="eastAsia" w:ascii="宋体" w:hAnsi="宋体"/>
                <w:bCs/>
                <w:color w:val="auto"/>
                <w:szCs w:val="22"/>
              </w:rPr>
            </w:pPr>
            <w:r>
              <w:rPr>
                <w:rFonts w:hint="eastAsia" w:ascii="宋体" w:hAnsi="宋体"/>
                <w:color w:val="auto"/>
                <w:szCs w:val="22"/>
              </w:rPr>
              <w:t>开户银行：</w:t>
            </w:r>
            <w:r>
              <w:rPr>
                <w:rFonts w:hint="eastAsia" w:ascii="宋体" w:hAnsi="宋体" w:cs="宋体"/>
                <w:bCs/>
                <w:color w:val="auto"/>
                <w:szCs w:val="22"/>
              </w:rPr>
              <w:t>中国工商银行股份有限公司巴音郭楞蒙古自治州分行</w:t>
            </w:r>
          </w:p>
          <w:p>
            <w:pPr>
              <w:keepNext w:val="0"/>
              <w:keepLines w:val="0"/>
              <w:suppressLineNumbers w:val="0"/>
              <w:spacing w:before="0" w:beforeAutospacing="0" w:after="0" w:afterAutospacing="0" w:line="400" w:lineRule="exact"/>
              <w:ind w:left="0" w:right="0"/>
              <w:rPr>
                <w:rFonts w:hint="eastAsia" w:ascii="宋体" w:hAnsi="宋体"/>
                <w:bCs/>
                <w:color w:val="auto"/>
                <w:szCs w:val="22"/>
              </w:rPr>
            </w:pPr>
            <w:r>
              <w:rPr>
                <w:rFonts w:hint="eastAsia" w:ascii="宋体" w:hAnsi="宋体"/>
                <w:color w:val="auto"/>
                <w:szCs w:val="22"/>
              </w:rPr>
              <w:t>帐  号：</w:t>
            </w:r>
            <w:r>
              <w:rPr>
                <w:rFonts w:hint="default" w:ascii="宋体" w:hAnsi="宋体" w:cs="宋体"/>
                <w:bCs/>
                <w:color w:val="auto"/>
                <w:szCs w:val="22"/>
              </w:rPr>
              <w:t xml:space="preserve"> 3010024709200410350</w:t>
            </w:r>
          </w:p>
          <w:p>
            <w:pPr>
              <w:keepNext w:val="0"/>
              <w:keepLines w:val="0"/>
              <w:suppressLineNumbers w:val="0"/>
              <w:spacing w:before="0" w:beforeAutospacing="0" w:after="0" w:afterAutospacing="0" w:line="400" w:lineRule="exact"/>
              <w:ind w:left="0" w:right="-126" w:rightChars="-60"/>
              <w:jc w:val="left"/>
              <w:rPr>
                <w:rFonts w:hint="eastAsia" w:ascii="宋体" w:hAnsi="宋体"/>
                <w:color w:val="auto"/>
                <w:szCs w:val="22"/>
              </w:rPr>
            </w:pPr>
            <w:r>
              <w:rPr>
                <w:rFonts w:hint="eastAsia" w:ascii="宋体" w:hAnsi="宋体"/>
                <w:color w:val="auto"/>
                <w:szCs w:val="22"/>
              </w:rPr>
              <w:t>行  号：</w:t>
            </w:r>
            <w:r>
              <w:rPr>
                <w:rFonts w:hint="default" w:ascii="宋体" w:hAnsi="宋体"/>
                <w:color w:val="auto"/>
                <w:szCs w:val="22"/>
              </w:rPr>
              <w:t xml:space="preserve"> 102888000013</w:t>
            </w:r>
          </w:p>
          <w:p>
            <w:pPr>
              <w:keepNext w:val="0"/>
              <w:keepLines w:val="0"/>
              <w:pageBreakBefore w:val="0"/>
              <w:suppressLineNumbers w:val="0"/>
              <w:kinsoku/>
              <w:overflowPunct/>
              <w:autoSpaceDE w:val="0"/>
              <w:autoSpaceDN w:val="0"/>
              <w:bidi w:val="0"/>
              <w:spacing w:before="0" w:beforeAutospacing="0" w:after="0" w:afterAutospacing="0" w:line="400" w:lineRule="exact"/>
              <w:ind w:left="0" w:right="0"/>
              <w:rPr>
                <w:rFonts w:hint="eastAsia" w:ascii="宋体" w:hAnsi="宋体" w:eastAsia="宋体" w:cs="宋体"/>
                <w:color w:val="auto"/>
                <w:sz w:val="22"/>
                <w:szCs w:val="22"/>
              </w:rPr>
            </w:pPr>
            <w:r>
              <w:rPr>
                <w:rFonts w:hint="eastAsia" w:ascii="宋体" w:hAnsi="宋体" w:cs="宋体"/>
                <w:color w:val="auto"/>
                <w:sz w:val="22"/>
                <w:szCs w:val="22"/>
                <w:lang w:val="en-US" w:eastAsia="zh-CN"/>
              </w:rPr>
              <w:t>投标</w:t>
            </w:r>
            <w:r>
              <w:rPr>
                <w:rFonts w:hint="eastAsia" w:ascii="宋体" w:hAnsi="宋体" w:eastAsia="宋体" w:cs="宋体"/>
                <w:color w:val="auto"/>
                <w:sz w:val="22"/>
                <w:szCs w:val="22"/>
              </w:rPr>
              <w:t>保证金</w:t>
            </w:r>
            <w:r>
              <w:rPr>
                <w:rFonts w:hint="eastAsia" w:ascii="宋体" w:hAnsi="宋体" w:cs="宋体"/>
                <w:color w:val="auto"/>
                <w:sz w:val="22"/>
                <w:szCs w:val="22"/>
                <w:lang w:eastAsia="zh-CN"/>
              </w:rPr>
              <w:t>递交截止时间</w:t>
            </w:r>
            <w:r>
              <w:rPr>
                <w:rFonts w:hint="eastAsia" w:ascii="宋体" w:hAnsi="宋体" w:eastAsia="宋体" w:cs="宋体"/>
                <w:color w:val="auto"/>
                <w:sz w:val="22"/>
                <w:szCs w:val="22"/>
              </w:rPr>
              <w:t>：凡拟参加本次招标项目的</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w:t>
            </w:r>
            <w:r>
              <w:rPr>
                <w:rFonts w:hint="eastAsia" w:ascii="宋体" w:hAnsi="宋体" w:eastAsia="宋体" w:cs="宋体"/>
                <w:b/>
                <w:color w:val="auto"/>
                <w:sz w:val="22"/>
                <w:szCs w:val="22"/>
                <w:highlight w:val="none"/>
              </w:rPr>
              <w:t>必须在</w:t>
            </w:r>
            <w:r>
              <w:rPr>
                <w:rFonts w:hint="eastAsia" w:ascii="宋体" w:hAnsi="宋体" w:eastAsia="宋体" w:cs="宋体"/>
                <w:b/>
                <w:bCs/>
                <w:color w:val="0000FF"/>
                <w:sz w:val="22"/>
                <w:szCs w:val="22"/>
                <w:u w:val="single"/>
                <w:lang w:val="en-US" w:eastAsia="zh-CN"/>
              </w:rPr>
              <w:t>2022年</w:t>
            </w:r>
            <w:r>
              <w:rPr>
                <w:rFonts w:hint="eastAsia" w:ascii="宋体" w:hAnsi="宋体" w:cs="宋体"/>
                <w:b/>
                <w:bCs/>
                <w:color w:val="0000FF"/>
                <w:sz w:val="22"/>
                <w:szCs w:val="22"/>
                <w:u w:val="single"/>
                <w:lang w:val="en-US" w:eastAsia="zh-CN"/>
              </w:rPr>
              <w:t>11月21日</w:t>
            </w:r>
            <w:r>
              <w:rPr>
                <w:rFonts w:hint="eastAsia" w:ascii="宋体" w:hAnsi="宋体" w:eastAsia="宋体" w:cs="宋体"/>
                <w:b/>
                <w:bCs/>
                <w:color w:val="0000FF"/>
                <w:sz w:val="22"/>
                <w:szCs w:val="22"/>
                <w:u w:val="single"/>
                <w:lang w:val="en-US" w:eastAsia="zh-CN"/>
              </w:rPr>
              <w:t>1</w:t>
            </w:r>
            <w:r>
              <w:rPr>
                <w:rFonts w:hint="eastAsia" w:ascii="宋体" w:hAnsi="宋体" w:cs="宋体"/>
                <w:b/>
                <w:bCs/>
                <w:color w:val="0000FF"/>
                <w:sz w:val="22"/>
                <w:szCs w:val="22"/>
                <w:u w:val="single"/>
                <w:lang w:val="en-US" w:eastAsia="zh-CN"/>
              </w:rPr>
              <w:t>0点3</w:t>
            </w:r>
            <w:r>
              <w:rPr>
                <w:rFonts w:hint="eastAsia" w:ascii="宋体" w:hAnsi="宋体" w:eastAsia="宋体" w:cs="宋体"/>
                <w:b/>
                <w:bCs/>
                <w:color w:val="0000FF"/>
                <w:sz w:val="22"/>
                <w:szCs w:val="22"/>
                <w:u w:val="single"/>
                <w:lang w:val="en-US" w:eastAsia="zh-CN"/>
              </w:rPr>
              <w:t>0时</w:t>
            </w:r>
            <w:r>
              <w:rPr>
                <w:rFonts w:hint="eastAsia" w:ascii="宋体" w:hAnsi="宋体" w:eastAsia="宋体" w:cs="宋体"/>
                <w:b w:val="0"/>
                <w:bCs w:val="0"/>
                <w:color w:val="auto"/>
                <w:kern w:val="0"/>
                <w:sz w:val="22"/>
                <w:szCs w:val="22"/>
                <w:highlight w:val="none"/>
                <w:u w:val="single"/>
                <w:lang w:val="en-US" w:eastAsia="zh-CN"/>
              </w:rPr>
              <w:t>(</w:t>
            </w:r>
            <w:r>
              <w:rPr>
                <w:rFonts w:hint="eastAsia" w:ascii="宋体" w:hAnsi="宋体" w:eastAsia="宋体" w:cs="宋体"/>
                <w:b/>
                <w:color w:val="auto"/>
                <w:sz w:val="22"/>
                <w:szCs w:val="22"/>
                <w:highlight w:val="none"/>
              </w:rPr>
              <w:t>北京时间)前将投标保证金汇入指定账户。</w:t>
            </w:r>
            <w:r>
              <w:rPr>
                <w:rFonts w:hint="eastAsia" w:ascii="宋体" w:hAnsi="宋体" w:eastAsia="宋体" w:cs="宋体"/>
                <w:color w:val="auto"/>
                <w:sz w:val="22"/>
                <w:szCs w:val="22"/>
                <w:lang w:val="en-US" w:eastAsia="zh-CN"/>
              </w:rPr>
              <w:t>投标</w:t>
            </w:r>
            <w:r>
              <w:rPr>
                <w:rFonts w:hint="eastAsia" w:ascii="宋体" w:hAnsi="宋体" w:eastAsia="宋体" w:cs="宋体"/>
                <w:color w:val="auto"/>
                <w:sz w:val="22"/>
                <w:szCs w:val="22"/>
              </w:rPr>
              <w:t>保证金以到账信息为准，</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应充分考虑在途时间，</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未按照</w:t>
            </w:r>
            <w:r>
              <w:rPr>
                <w:rFonts w:hint="eastAsia" w:ascii="宋体" w:hAnsi="宋体" w:eastAsia="宋体" w:cs="宋体"/>
                <w:color w:val="auto"/>
                <w:sz w:val="22"/>
                <w:szCs w:val="22"/>
                <w:lang w:val="en-US" w:eastAsia="zh-CN"/>
              </w:rPr>
              <w:t>招标</w:t>
            </w:r>
            <w:r>
              <w:rPr>
                <w:rFonts w:hint="eastAsia" w:ascii="宋体" w:hAnsi="宋体" w:eastAsia="宋体" w:cs="宋体"/>
                <w:color w:val="auto"/>
                <w:sz w:val="22"/>
                <w:szCs w:val="22"/>
              </w:rPr>
              <w:t>文件要求提交</w:t>
            </w:r>
            <w:r>
              <w:rPr>
                <w:rFonts w:hint="eastAsia" w:ascii="宋体" w:hAnsi="宋体" w:eastAsia="宋体" w:cs="宋体"/>
                <w:color w:val="auto"/>
                <w:sz w:val="22"/>
                <w:szCs w:val="22"/>
                <w:lang w:val="en-US" w:eastAsia="zh-CN"/>
              </w:rPr>
              <w:t>投标</w:t>
            </w:r>
            <w:r>
              <w:rPr>
                <w:rFonts w:hint="eastAsia" w:ascii="宋体" w:hAnsi="宋体" w:eastAsia="宋体" w:cs="宋体"/>
                <w:color w:val="auto"/>
                <w:sz w:val="22"/>
                <w:szCs w:val="22"/>
              </w:rPr>
              <w:t>保证金的，投标无效。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15</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both"/>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投标保证金的退还</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both"/>
              <w:textAlignment w:val="auto"/>
              <w:rPr>
                <w:rFonts w:hint="eastAsia" w:ascii="宋体" w:hAnsi="宋体" w:eastAsia="宋体" w:cs="宋体"/>
                <w:b w:val="0"/>
                <w:bCs/>
                <w:color w:val="auto"/>
                <w:sz w:val="22"/>
                <w:szCs w:val="22"/>
              </w:rPr>
            </w:pP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(1)未中标</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，自中标通知书发出之日起5个工作日内原账户退还；</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(2)中标</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在合同签订生效并按规定交纳了履约保证金后五个工作日内予以退还。</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(3)因投标人账户问题导致无法正常时间内退付的，采购人和采购代理机构不承担相应责任；</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(4)投标保证金退还不计付利息。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16</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投标截止日期</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0000FF"/>
                <w:sz w:val="22"/>
                <w:szCs w:val="22"/>
              </w:rPr>
            </w:pPr>
            <w:r>
              <w:rPr>
                <w:rFonts w:hint="eastAsia" w:ascii="宋体" w:hAnsi="宋体" w:eastAsia="宋体" w:cs="宋体"/>
                <w:b/>
                <w:bCs/>
                <w:color w:val="0000FF"/>
                <w:sz w:val="22"/>
                <w:szCs w:val="22"/>
                <w:u w:val="single"/>
                <w:lang w:val="en-US" w:eastAsia="zh-CN"/>
              </w:rPr>
              <w:t>2022年</w:t>
            </w:r>
            <w:r>
              <w:rPr>
                <w:rFonts w:hint="eastAsia" w:ascii="宋体" w:hAnsi="宋体" w:cs="宋体"/>
                <w:b/>
                <w:bCs/>
                <w:color w:val="0000FF"/>
                <w:sz w:val="22"/>
                <w:szCs w:val="22"/>
                <w:u w:val="single"/>
                <w:lang w:val="en-US" w:eastAsia="zh-CN"/>
              </w:rPr>
              <w:t>11月21日上</w:t>
            </w:r>
            <w:r>
              <w:rPr>
                <w:rFonts w:hint="eastAsia" w:ascii="宋体" w:hAnsi="宋体" w:eastAsia="宋体" w:cs="宋体"/>
                <w:b/>
                <w:bCs/>
                <w:color w:val="0000FF"/>
                <w:sz w:val="22"/>
                <w:szCs w:val="22"/>
                <w:u w:val="single"/>
                <w:lang w:val="en-US" w:eastAsia="zh-CN"/>
              </w:rPr>
              <w:t>午1</w:t>
            </w:r>
            <w:r>
              <w:rPr>
                <w:rFonts w:hint="eastAsia" w:ascii="宋体" w:hAnsi="宋体" w:cs="宋体"/>
                <w:b/>
                <w:bCs/>
                <w:color w:val="0000FF"/>
                <w:sz w:val="22"/>
                <w:szCs w:val="22"/>
                <w:u w:val="single"/>
                <w:lang w:val="en-US" w:eastAsia="zh-CN"/>
              </w:rPr>
              <w:t>0点3</w:t>
            </w:r>
            <w:r>
              <w:rPr>
                <w:rFonts w:hint="eastAsia" w:ascii="宋体" w:hAnsi="宋体" w:eastAsia="宋体" w:cs="宋体"/>
                <w:b/>
                <w:bCs/>
                <w:color w:val="0000FF"/>
                <w:sz w:val="22"/>
                <w:szCs w:val="22"/>
                <w:u w:val="single"/>
                <w:lang w:val="en-US" w:eastAsia="zh-CN"/>
              </w:rPr>
              <w:t>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17</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投标文件递交至</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投标人</w:t>
            </w:r>
            <w:r>
              <w:rPr>
                <w:rFonts w:hint="eastAsia" w:ascii="宋体" w:hAnsi="宋体" w:eastAsia="宋体" w:cs="宋体"/>
                <w:color w:val="auto"/>
                <w:sz w:val="22"/>
                <w:szCs w:val="22"/>
              </w:rPr>
              <w:t>应于</w:t>
            </w:r>
            <w:r>
              <w:rPr>
                <w:rFonts w:hint="eastAsia" w:ascii="宋体" w:hAnsi="宋体" w:cs="宋体"/>
                <w:b/>
                <w:bCs/>
                <w:color w:val="0000FF"/>
                <w:sz w:val="22"/>
                <w:szCs w:val="22"/>
                <w:u w:val="single"/>
                <w:lang w:val="en-US" w:eastAsia="zh-CN"/>
              </w:rPr>
              <w:t>2022年11月21日上午10点30</w:t>
            </w:r>
            <w:r>
              <w:rPr>
                <w:rFonts w:hint="eastAsia" w:ascii="宋体" w:hAnsi="宋体" w:eastAsia="宋体" w:cs="宋体"/>
                <w:b/>
                <w:bCs/>
                <w:color w:val="0000FF"/>
                <w:sz w:val="22"/>
                <w:szCs w:val="22"/>
                <w:u w:val="single"/>
                <w:lang w:val="en-US" w:eastAsia="zh-CN"/>
              </w:rPr>
              <w:t>（北京时间）</w:t>
            </w:r>
            <w:r>
              <w:rPr>
                <w:rFonts w:hint="eastAsia" w:ascii="宋体" w:hAnsi="宋体" w:eastAsia="宋体" w:cs="宋体"/>
                <w:color w:val="auto"/>
                <w:sz w:val="22"/>
                <w:szCs w:val="22"/>
              </w:rPr>
              <w:t>整之前将电子投标文件上传到“政采云”平台。应按照本项目招标文件和政采云平台的要求编制、加密传输投标文件。</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在使用系统进行投标的过程中遇到涉及平台使用的任何问题，可致电政采云平台技术支持热线咨询，联系方式：</w:t>
            </w:r>
            <w:r>
              <w:rPr>
                <w:rFonts w:hint="eastAsia" w:ascii="宋体" w:hAnsi="宋体" w:cs="宋体"/>
                <w:color w:val="auto"/>
                <w:sz w:val="22"/>
                <w:szCs w:val="22"/>
                <w:lang w:val="en-US" w:eastAsia="zh-CN"/>
              </w:rPr>
              <w:t>4008817190</w:t>
            </w:r>
            <w:r>
              <w:rPr>
                <w:rFonts w:hint="eastAsia" w:ascii="宋体" w:hAnsi="宋体" w:eastAsia="宋体" w:cs="宋体"/>
                <w:color w:val="auto"/>
                <w:sz w:val="22"/>
                <w:szCs w:val="2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rPr>
              <w:t>18</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开标</w:t>
            </w:r>
            <w:r>
              <w:rPr>
                <w:rFonts w:hint="eastAsia" w:ascii="宋体" w:hAnsi="宋体" w:eastAsia="宋体" w:cs="宋体"/>
                <w:b w:val="0"/>
                <w:bCs w:val="0"/>
                <w:color w:val="auto"/>
                <w:sz w:val="22"/>
                <w:szCs w:val="22"/>
                <w:lang w:val="en-US" w:eastAsia="zh-CN"/>
              </w:rPr>
              <w:t>时间及地点</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开标时间</w:t>
            </w:r>
            <w:r>
              <w:rPr>
                <w:rFonts w:hint="eastAsia" w:ascii="宋体" w:hAnsi="宋体" w:eastAsia="宋体" w:cs="宋体"/>
                <w:b/>
                <w:bCs/>
                <w:color w:val="auto"/>
                <w:sz w:val="22"/>
                <w:szCs w:val="22"/>
              </w:rPr>
              <w:t>：</w:t>
            </w:r>
            <w:r>
              <w:rPr>
                <w:rFonts w:hint="eastAsia" w:ascii="宋体" w:hAnsi="宋体" w:cs="宋体"/>
                <w:b/>
                <w:bCs/>
                <w:color w:val="0000FF"/>
                <w:sz w:val="22"/>
                <w:szCs w:val="22"/>
                <w:u w:val="single"/>
                <w:lang w:val="en-US" w:eastAsia="zh-CN"/>
              </w:rPr>
              <w:t>2022年11月21日上午10点30</w:t>
            </w:r>
            <w:r>
              <w:rPr>
                <w:rFonts w:hint="eastAsia" w:ascii="宋体" w:hAnsi="宋体" w:eastAsia="宋体" w:cs="宋体"/>
                <w:b/>
                <w:bCs/>
                <w:color w:val="0000FF"/>
                <w:sz w:val="22"/>
                <w:szCs w:val="22"/>
                <w:u w:val="single"/>
                <w:lang w:val="en-US" w:eastAsia="zh-CN"/>
              </w:rPr>
              <w:t>（北京时间）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开标地点：政采云平台（www.zcygov.cn）.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9</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履约保证金</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本项目不提供</w:t>
            </w:r>
            <w:r>
              <w:rPr>
                <w:rFonts w:hint="eastAsia" w:ascii="宋体" w:hAnsi="宋体" w:eastAsia="宋体" w:cs="宋体"/>
                <w:color w:val="auto"/>
                <w:sz w:val="22"/>
                <w:szCs w:val="2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20</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答疑会和现场考察</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☑本项目不组织答疑会和现场考察。</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2"/>
                <w:szCs w:val="22"/>
              </w:rPr>
            </w:pPr>
            <w:r>
              <w:rPr>
                <w:rFonts w:hint="eastAsia" w:ascii="宋体" w:hAnsi="宋体" w:eastAsia="宋体" w:cs="宋体"/>
                <w:color w:val="auto"/>
                <w:sz w:val="21"/>
                <w:szCs w:val="21"/>
              </w:rPr>
              <w:t>□本项目组织答疑会和现场考察：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20"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21</w:t>
            </w:r>
          </w:p>
        </w:tc>
        <w:tc>
          <w:tcPr>
            <w:tcW w:w="1939"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标前准备</w:t>
            </w:r>
          </w:p>
        </w:tc>
        <w:tc>
          <w:tcPr>
            <w:tcW w:w="76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1、本项目实行网上投标，采用电子投标文件。若</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参与投标，自行承担投标一切费用。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2、各</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应在开标前应确保成为新疆维吾尔自治区政府采购网正式注册入库</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，并完成CA数字证书申领。因未注册入库、未办理CA数字证书等原因造成无法投标或投标失败等后果由</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自行承担。</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"http://www.ccgp-xinjiang.gov.cn/"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http://www.ccgp-xinjiang.gov.cn/</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）下载专区查看，如有问题可拨打政采云客户服务热线</w:t>
            </w:r>
            <w:r>
              <w:rPr>
                <w:rFonts w:hint="eastAsia" w:ascii="宋体" w:hAnsi="宋体" w:cs="宋体"/>
                <w:color w:val="auto"/>
                <w:sz w:val="22"/>
                <w:szCs w:val="22"/>
                <w:lang w:val="en-US" w:eastAsia="zh-CN"/>
              </w:rPr>
              <w:t>4008817190</w:t>
            </w:r>
            <w:r>
              <w:rPr>
                <w:rFonts w:hint="eastAsia" w:ascii="宋体" w:hAnsi="宋体" w:eastAsia="宋体" w:cs="宋体"/>
                <w:color w:val="auto"/>
                <w:sz w:val="22"/>
                <w:szCs w:val="22"/>
              </w:rPr>
              <w:t>进行咨询。</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4、本项目通过“政府采购云平台（www.zcygov.cn）”实行在线投标响应（电子投标），</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应先安装“政采云电子交易客户端”，并按照本招标文件和“政府采购云平台”的要求，通过“政采云电子交易客户端”编制并加密投标文件。</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未按规定加密的投标文件，“政府采购云平台”将予以拒收。电子投标具体操作流程详见本公告附件《</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项目采购-电子招投标操作指南》；通过“政府采购云平台”参与在线投标时如遇平台技术问题详询</w:t>
            </w:r>
            <w:r>
              <w:rPr>
                <w:rFonts w:hint="eastAsia" w:ascii="宋体" w:hAnsi="宋体" w:cs="宋体"/>
                <w:color w:val="auto"/>
                <w:sz w:val="22"/>
                <w:szCs w:val="22"/>
                <w:highlight w:val="none"/>
                <w:lang w:val="en-US" w:eastAsia="zh-CN"/>
              </w:rPr>
              <w:t>4008817190</w:t>
            </w:r>
            <w:r>
              <w:rPr>
                <w:rFonts w:hint="eastAsia" w:ascii="宋体" w:hAnsi="宋体" w:eastAsia="宋体" w:cs="宋体"/>
                <w:color w:val="auto"/>
                <w:sz w:val="22"/>
                <w:szCs w:val="22"/>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5、为确保网上操作合法、有效和安全，投标</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应当在投标截止时间前完成在“政府采购云平台”的身份认证，确保在电子投标过程中能够对相关数据电文进行加密和使用电子签章。使用“政采云电子交易客户端”需要提前申领CA数字证书；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应当在投标截止时间前，将生成的“电子加密投标文件”上传递交至“政府采购云平台”。投标截止时间以后上传递交的投标文件将被“政府采购云平台”拒收。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126" w:rightChars="-6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highlight w:val="none"/>
              </w:rPr>
              <w:t>7、通过“政府采购云平台”上传递交的“电子加密投标文件”无法按时解密，</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递交了备份投标文件的，以备份投标文件为依据，否则视为投标文件撤回。通过“政府采购云平台”上传递交的“电子加密投标文件”已按时解密的，“备份投标文件”自动失效。投标</w:t>
            </w:r>
            <w:r>
              <w:rPr>
                <w:rFonts w:hint="eastAsia" w:ascii="宋体" w:hAnsi="宋体" w:cs="宋体"/>
                <w:color w:val="auto"/>
                <w:sz w:val="22"/>
                <w:szCs w:val="22"/>
                <w:highlight w:val="none"/>
                <w:lang w:val="en-US" w:eastAsia="zh-CN"/>
              </w:rPr>
              <w:t>人</w:t>
            </w:r>
            <w:r>
              <w:rPr>
                <w:rFonts w:hint="eastAsia" w:ascii="宋体" w:hAnsi="宋体" w:eastAsia="宋体" w:cs="宋体"/>
                <w:color w:val="auto"/>
                <w:sz w:val="22"/>
                <w:szCs w:val="22"/>
                <w:highlight w:val="none"/>
              </w:rPr>
              <w:t>仅递交备份投标文件的，投标无效</w:t>
            </w:r>
            <w:r>
              <w:rPr>
                <w:rFonts w:hint="eastAsia" w:ascii="宋体" w:hAnsi="宋体" w:eastAsia="宋体" w:cs="宋体"/>
                <w:color w:val="auto"/>
                <w:sz w:val="22"/>
                <w:szCs w:val="22"/>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22</w:t>
            </w:r>
          </w:p>
        </w:tc>
        <w:tc>
          <w:tcPr>
            <w:tcW w:w="1939"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b w:val="0"/>
                <w:bCs/>
                <w:color w:val="auto"/>
                <w:sz w:val="22"/>
                <w:szCs w:val="22"/>
              </w:rPr>
            </w:pPr>
            <w:r>
              <w:rPr>
                <w:rFonts w:hint="eastAsia" w:ascii="宋体" w:hAnsi="宋体" w:cs="宋体"/>
                <w:color w:val="000000"/>
                <w:kern w:val="0"/>
                <w:szCs w:val="21"/>
              </w:rPr>
              <w:t>投标文件数量及制作要求</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rPr>
                <w:rFonts w:hint="eastAsia"/>
                <w:szCs w:val="22"/>
              </w:rPr>
            </w:pPr>
            <w:r>
              <w:rPr>
                <w:rFonts w:hint="eastAsia"/>
                <w:szCs w:val="22"/>
              </w:rPr>
              <w:t>1、</w:t>
            </w:r>
            <w:r>
              <w:rPr>
                <w:rFonts w:hint="eastAsia" w:ascii="宋体" w:hAnsi="宋体" w:cs="宋体"/>
                <w:color w:val="000000"/>
                <w:kern w:val="0"/>
                <w:szCs w:val="21"/>
              </w:rPr>
              <w:t>投标人</w:t>
            </w:r>
            <w:r>
              <w:rPr>
                <w:rFonts w:hint="eastAsia"/>
                <w:szCs w:val="22"/>
              </w:rPr>
              <w:t>投标时须提供：加密的电子投标文件壹份（*.jmb 格式）；备份文件壹份（BFBS格式），按政采云平台供应商项目采购-电子招投标操作指南(www.zcygov.cn)及本招标文件要求编制、提交。</w:t>
            </w:r>
          </w:p>
          <w:p>
            <w:pPr>
              <w:keepNext w:val="0"/>
              <w:keepLines w:val="0"/>
              <w:suppressLineNumbers w:val="0"/>
              <w:spacing w:before="0" w:beforeAutospacing="0" w:after="0" w:afterAutospacing="0" w:line="400" w:lineRule="exact"/>
              <w:ind w:left="0" w:right="0"/>
              <w:rPr>
                <w:rFonts w:hint="eastAsia"/>
                <w:szCs w:val="22"/>
              </w:rPr>
            </w:pPr>
            <w:r>
              <w:rPr>
                <w:rFonts w:hint="eastAsia"/>
                <w:szCs w:val="22"/>
              </w:rPr>
              <w:t>2、开标后各</w:t>
            </w:r>
            <w:r>
              <w:rPr>
                <w:rFonts w:hint="eastAsia" w:ascii="宋体" w:hAnsi="宋体" w:cs="宋体"/>
                <w:color w:val="000000"/>
                <w:kern w:val="0"/>
                <w:szCs w:val="21"/>
              </w:rPr>
              <w:t>投标人</w:t>
            </w:r>
            <w:r>
              <w:rPr>
                <w:rFonts w:hint="eastAsia"/>
                <w:szCs w:val="22"/>
              </w:rPr>
              <w:t>需在公示期满后，另行提交纸质版投标文件（正本一份、副本三份）。须与电子版投标文件内容一致，纸质投标文件需留存备案将一律不予退还。</w:t>
            </w:r>
          </w:p>
          <w:p>
            <w:pPr>
              <w:keepNext w:val="0"/>
              <w:keepLines w:val="0"/>
              <w:suppressLineNumbers w:val="0"/>
              <w:spacing w:before="0" w:beforeAutospacing="0" w:after="0" w:afterAutospacing="0" w:line="400" w:lineRule="exact"/>
              <w:ind w:left="0" w:right="0"/>
              <w:rPr>
                <w:rFonts w:hint="eastAsia"/>
                <w:szCs w:val="22"/>
              </w:rPr>
            </w:pPr>
            <w:r>
              <w:rPr>
                <w:rFonts w:hint="eastAsia"/>
                <w:szCs w:val="22"/>
              </w:rPr>
              <w:t>3、纸质版标书邮寄地址及收件人：新疆巴州库尔勒市团结辖区兰干路18号吉恒大厦1栋1层01商铺（</w:t>
            </w:r>
            <w:r>
              <w:rPr>
                <w:rFonts w:hint="eastAsia" w:ascii="宋体" w:hAnsi="宋体"/>
                <w:spacing w:val="10"/>
                <w:szCs w:val="21"/>
              </w:rPr>
              <w:t>新疆汇力赋能项目管理有限责任公司</w:t>
            </w:r>
            <w:r>
              <w:rPr>
                <w:rFonts w:hint="eastAsia"/>
                <w:szCs w:val="22"/>
              </w:rPr>
              <w:t>）</w:t>
            </w:r>
          </w:p>
          <w:p>
            <w:pPr>
              <w:keepNext w:val="0"/>
              <w:keepLines w:val="0"/>
              <w:suppressLineNumbers w:val="0"/>
              <w:spacing w:before="0" w:beforeAutospacing="0" w:after="0" w:afterAutospacing="0" w:line="400" w:lineRule="exact"/>
              <w:ind w:left="0" w:right="0"/>
              <w:rPr>
                <w:rFonts w:hint="eastAsia"/>
                <w:szCs w:val="22"/>
              </w:rPr>
            </w:pPr>
            <w:r>
              <w:rPr>
                <w:rFonts w:hint="eastAsia"/>
                <w:szCs w:val="22"/>
              </w:rPr>
              <w:t>收件人：方女士  0996-</w:t>
            </w:r>
            <w:r>
              <w:rPr>
                <w:rFonts w:hint="default"/>
                <w:szCs w:val="22"/>
              </w:rPr>
              <w:t>2118336</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2"/>
                <w:szCs w:val="22"/>
              </w:rPr>
            </w:pPr>
            <w:r>
              <w:rPr>
                <w:rFonts w:hint="eastAsia" w:ascii="宋体" w:hAnsi="宋体" w:cs="宋体"/>
                <w:b/>
                <w:bCs/>
                <w:color w:val="000000"/>
                <w:kern w:val="0"/>
                <w:szCs w:val="21"/>
              </w:rPr>
              <w:t>不接受到付件。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eastAsia="zh-CN"/>
              </w:rPr>
              <w:t>2</w:t>
            </w:r>
            <w:r>
              <w:rPr>
                <w:rFonts w:hint="eastAsia" w:ascii="宋体" w:hAnsi="宋体" w:cs="宋体"/>
                <w:color w:val="auto"/>
                <w:sz w:val="22"/>
                <w:szCs w:val="22"/>
                <w:lang w:val="en-US" w:eastAsia="zh-CN"/>
              </w:rPr>
              <w:t>3</w:t>
            </w:r>
          </w:p>
        </w:tc>
        <w:tc>
          <w:tcPr>
            <w:tcW w:w="193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投标文件的签字和盖章要求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(1)所有要求投标人盖章的地方，盖投标人(法定名称)公章；</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(2)所有要求法定代表人签字或盖章的地方，由法定代表人签字或盖法定代表人私人印章；</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color w:val="auto"/>
                <w:sz w:val="22"/>
                <w:szCs w:val="22"/>
                <w:u w:val="single"/>
              </w:rPr>
            </w:pPr>
            <w:r>
              <w:rPr>
                <w:rFonts w:hint="eastAsia" w:ascii="宋体" w:hAnsi="宋体" w:eastAsia="宋体" w:cs="宋体"/>
                <w:color w:val="auto"/>
                <w:sz w:val="22"/>
                <w:szCs w:val="22"/>
              </w:rPr>
              <w:t>(3)所有要求被授权人签字的地方，由被授权人签字</w:t>
            </w:r>
            <w:r>
              <w:rPr>
                <w:rFonts w:hint="eastAsia" w:ascii="宋体" w:hAnsi="宋体" w:cs="宋体"/>
                <w:color w:val="auto"/>
                <w:sz w:val="22"/>
                <w:szCs w:val="22"/>
                <w:lang w:eastAsia="zh-CN"/>
              </w:rPr>
              <w:t>或</w:t>
            </w:r>
            <w:r>
              <w:rPr>
                <w:rFonts w:hint="eastAsia" w:ascii="宋体" w:hAnsi="宋体" w:eastAsia="宋体" w:cs="宋体"/>
                <w:color w:val="auto"/>
                <w:sz w:val="22"/>
                <w:szCs w:val="22"/>
              </w:rPr>
              <w:t>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2</w:t>
            </w:r>
            <w:r>
              <w:rPr>
                <w:rFonts w:hint="eastAsia" w:ascii="宋体" w:hAnsi="宋体" w:cs="宋体"/>
                <w:color w:val="auto"/>
                <w:sz w:val="22"/>
                <w:szCs w:val="22"/>
                <w:lang w:val="en-US" w:eastAsia="zh-CN"/>
              </w:rPr>
              <w:t>4</w:t>
            </w:r>
          </w:p>
        </w:tc>
        <w:tc>
          <w:tcPr>
            <w:tcW w:w="1939" w:type="dxa"/>
            <w:tcBorders>
              <w:top w:val="single" w:color="auto" w:sz="4" w:space="0"/>
              <w:left w:val="single" w:color="auto" w:sz="6" w:space="0"/>
              <w:bottom w:val="single" w:color="auto" w:sz="6" w:space="0"/>
              <w:right w:val="single" w:color="auto" w:sz="6" w:space="0"/>
            </w:tcBorders>
            <w:vAlign w:val="center"/>
          </w:tcPr>
          <w:p>
            <w:pPr>
              <w:pStyle w:val="14"/>
              <w:keepNext w:val="0"/>
              <w:keepLines w:val="0"/>
              <w:pageBreakBefore w:val="0"/>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招标文件解密时间</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开标时间后30分钟内</w:t>
            </w:r>
            <w:r>
              <w:rPr>
                <w:rFonts w:hint="eastAsia" w:ascii="宋体" w:hAnsi="宋体" w:eastAsia="宋体" w:cs="宋体"/>
                <w:b/>
                <w:bCs/>
                <w:color w:val="auto"/>
                <w:sz w:val="22"/>
                <w:szCs w:val="22"/>
              </w:rPr>
              <w:t>（</w:t>
            </w:r>
            <w:r>
              <w:rPr>
                <w:rFonts w:hint="eastAsia" w:ascii="宋体" w:hAnsi="宋体" w:cs="宋体"/>
                <w:b/>
                <w:bCs/>
                <w:color w:val="0000FF"/>
                <w:sz w:val="22"/>
                <w:szCs w:val="22"/>
                <w:u w:val="single"/>
                <w:lang w:val="en-US" w:eastAsia="zh-CN"/>
              </w:rPr>
              <w:t>2022年11月21日上午10:30</w:t>
            </w:r>
            <w:r>
              <w:rPr>
                <w:rFonts w:hint="eastAsia" w:ascii="宋体" w:hAnsi="宋体" w:eastAsia="宋体" w:cs="宋体"/>
                <w:b/>
                <w:bCs/>
                <w:color w:val="0000FF"/>
                <w:sz w:val="22"/>
                <w:szCs w:val="22"/>
                <w:u w:val="single"/>
                <w:lang w:val="en-US" w:eastAsia="zh-CN"/>
              </w:rPr>
              <w:t>-1</w:t>
            </w:r>
            <w:r>
              <w:rPr>
                <w:rFonts w:hint="eastAsia" w:ascii="宋体" w:hAnsi="宋体" w:cs="宋体"/>
                <w:b/>
                <w:bCs/>
                <w:color w:val="0000FF"/>
                <w:sz w:val="22"/>
                <w:szCs w:val="22"/>
                <w:u w:val="single"/>
                <w:lang w:val="en-US" w:eastAsia="zh-CN"/>
              </w:rPr>
              <w:t>1</w:t>
            </w:r>
            <w:r>
              <w:rPr>
                <w:rFonts w:hint="eastAsia" w:ascii="宋体" w:hAnsi="宋体" w:eastAsia="宋体" w:cs="宋体"/>
                <w:b/>
                <w:bCs/>
                <w:color w:val="0000FF"/>
                <w:sz w:val="22"/>
                <w:szCs w:val="22"/>
                <w:u w:val="single"/>
                <w:lang w:val="en-US" w:eastAsia="zh-CN"/>
              </w:rPr>
              <w:t>:</w:t>
            </w:r>
            <w:r>
              <w:rPr>
                <w:rFonts w:hint="eastAsia" w:ascii="宋体" w:hAnsi="宋体" w:cs="宋体"/>
                <w:b/>
                <w:bCs/>
                <w:color w:val="0000FF"/>
                <w:sz w:val="22"/>
                <w:szCs w:val="22"/>
                <w:u w:val="single"/>
                <w:lang w:val="en-US" w:eastAsia="zh-CN"/>
              </w:rPr>
              <w:t>0</w:t>
            </w:r>
            <w:r>
              <w:rPr>
                <w:rFonts w:hint="eastAsia" w:ascii="宋体" w:hAnsi="宋体" w:eastAsia="宋体" w:cs="宋体"/>
                <w:b/>
                <w:bCs/>
                <w:color w:val="0000FF"/>
                <w:sz w:val="22"/>
                <w:szCs w:val="22"/>
                <w:u w:val="single"/>
                <w:lang w:val="en-US" w:eastAsia="zh-CN"/>
              </w:rPr>
              <w:t>0前</w:t>
            </w:r>
            <w:r>
              <w:rPr>
                <w:rFonts w:hint="eastAsia" w:ascii="宋体" w:hAnsi="宋体" w:eastAsia="宋体" w:cs="宋体"/>
                <w:b/>
                <w:bCs/>
                <w:color w:val="auto"/>
                <w:sz w:val="22"/>
                <w:szCs w:val="22"/>
              </w:rPr>
              <w:t>）</w:t>
            </w:r>
            <w:r>
              <w:rPr>
                <w:rFonts w:hint="eastAsia" w:ascii="宋体" w:hAnsi="宋体" w:cs="宋体"/>
                <w:b w:val="0"/>
                <w:bCs w:val="0"/>
                <w:color w:val="auto"/>
                <w:sz w:val="22"/>
                <w:szCs w:val="22"/>
                <w:lang w:val="en-US" w:eastAsia="zh-CN"/>
              </w:rPr>
              <w:t>投标人</w:t>
            </w:r>
            <w:r>
              <w:rPr>
                <w:rFonts w:hint="eastAsia" w:ascii="宋体" w:hAnsi="宋体" w:eastAsia="宋体" w:cs="宋体"/>
                <w:color w:val="auto"/>
                <w:sz w:val="22"/>
                <w:szCs w:val="22"/>
              </w:rPr>
              <w:t>可以登录“政采云”平台，用“项目采购-开标评标”功能进行解密投标文件。若</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在规定时间内</w:t>
            </w:r>
            <w:r>
              <w:rPr>
                <w:rFonts w:hint="eastAsia" w:ascii="宋体" w:hAnsi="宋体" w:eastAsia="宋体" w:cs="宋体"/>
                <w:b/>
                <w:bCs/>
                <w:color w:val="auto"/>
                <w:sz w:val="22"/>
                <w:szCs w:val="22"/>
              </w:rPr>
              <w:t>（</w:t>
            </w:r>
            <w:r>
              <w:rPr>
                <w:rFonts w:hint="eastAsia" w:ascii="宋体" w:hAnsi="宋体" w:eastAsia="宋体" w:cs="宋体"/>
                <w:b/>
                <w:bCs/>
                <w:color w:val="0000FF"/>
                <w:sz w:val="22"/>
                <w:szCs w:val="22"/>
                <w:u w:val="single"/>
                <w:lang w:val="en-US" w:eastAsia="zh-CN"/>
              </w:rPr>
              <w:t>2022年</w:t>
            </w:r>
            <w:r>
              <w:rPr>
                <w:rFonts w:hint="eastAsia" w:ascii="宋体" w:hAnsi="宋体" w:cs="宋体"/>
                <w:b/>
                <w:bCs/>
                <w:color w:val="0000FF"/>
                <w:sz w:val="22"/>
                <w:szCs w:val="22"/>
                <w:u w:val="single"/>
                <w:lang w:val="en-US" w:eastAsia="zh-CN"/>
              </w:rPr>
              <w:t>11月21日上</w:t>
            </w:r>
            <w:r>
              <w:rPr>
                <w:rFonts w:hint="eastAsia" w:ascii="宋体" w:hAnsi="宋体" w:eastAsia="宋体" w:cs="宋体"/>
                <w:b/>
                <w:bCs/>
                <w:color w:val="0000FF"/>
                <w:sz w:val="22"/>
                <w:szCs w:val="22"/>
                <w:u w:val="single"/>
                <w:lang w:val="en-US" w:eastAsia="zh-CN"/>
              </w:rPr>
              <w:t>午1</w:t>
            </w:r>
            <w:r>
              <w:rPr>
                <w:rFonts w:hint="eastAsia" w:ascii="宋体" w:hAnsi="宋体" w:cs="宋体"/>
                <w:b/>
                <w:bCs/>
                <w:color w:val="0000FF"/>
                <w:sz w:val="22"/>
                <w:szCs w:val="22"/>
                <w:u w:val="single"/>
                <w:lang w:val="en-US" w:eastAsia="zh-CN"/>
              </w:rPr>
              <w:t>1</w:t>
            </w:r>
            <w:r>
              <w:rPr>
                <w:rFonts w:hint="eastAsia" w:ascii="宋体" w:hAnsi="宋体" w:eastAsia="宋体" w:cs="宋体"/>
                <w:b/>
                <w:bCs/>
                <w:color w:val="0000FF"/>
                <w:sz w:val="22"/>
                <w:szCs w:val="22"/>
                <w:u w:val="single"/>
                <w:lang w:val="en-US" w:eastAsia="zh-CN"/>
              </w:rPr>
              <w:t>:</w:t>
            </w:r>
            <w:r>
              <w:rPr>
                <w:rFonts w:hint="eastAsia" w:ascii="宋体" w:hAnsi="宋体" w:cs="宋体"/>
                <w:b/>
                <w:bCs/>
                <w:color w:val="0000FF"/>
                <w:sz w:val="22"/>
                <w:szCs w:val="22"/>
                <w:u w:val="single"/>
                <w:lang w:val="en-US" w:eastAsia="zh-CN"/>
              </w:rPr>
              <w:t>0</w:t>
            </w:r>
            <w:r>
              <w:rPr>
                <w:rFonts w:hint="eastAsia" w:ascii="宋体" w:hAnsi="宋体" w:eastAsia="宋体" w:cs="宋体"/>
                <w:b/>
                <w:bCs/>
                <w:color w:val="0000FF"/>
                <w:sz w:val="22"/>
                <w:szCs w:val="22"/>
                <w:u w:val="single"/>
                <w:lang w:val="en-US" w:eastAsia="zh-CN"/>
              </w:rPr>
              <w:t>0前</w:t>
            </w:r>
            <w:r>
              <w:rPr>
                <w:rFonts w:hint="eastAsia" w:ascii="宋体" w:hAnsi="宋体" w:eastAsia="宋体" w:cs="宋体"/>
                <w:b/>
                <w:bCs/>
                <w:color w:val="auto"/>
                <w:sz w:val="22"/>
                <w:szCs w:val="22"/>
              </w:rPr>
              <w:t>）</w:t>
            </w:r>
            <w:r>
              <w:rPr>
                <w:rFonts w:hint="eastAsia" w:ascii="宋体" w:hAnsi="宋体" w:eastAsia="宋体" w:cs="宋体"/>
                <w:color w:val="auto"/>
                <w:sz w:val="22"/>
                <w:szCs w:val="22"/>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2</w:t>
            </w:r>
            <w:r>
              <w:rPr>
                <w:rFonts w:hint="eastAsia" w:ascii="宋体" w:hAnsi="宋体" w:cs="宋体"/>
                <w:color w:val="auto"/>
                <w:sz w:val="22"/>
                <w:szCs w:val="22"/>
                <w:lang w:val="en-US" w:eastAsia="zh-CN"/>
              </w:rPr>
              <w:t>5</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低于成本价不正当竞争预防措施</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在评标过程中，投标人报价低于其他有效投标人报价有可能影响产品质量或者不能诚信履约的，评标委员会应当要求其在评标现场合理的时间内提供成本构成书面说明，并提交相关证明材料。</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书面说明应当按照国家财务会计制度的规定要求，逐项就</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提供的货物、工程和服务的主营业务成本（应根据</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企业类型予以区别）、税金及附加、销售费用、管理费用、财务费用等成本构成事项详细陈述。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投标人</w:t>
            </w:r>
            <w:r>
              <w:rPr>
                <w:rFonts w:hint="eastAsia" w:ascii="宋体" w:hAnsi="宋体" w:eastAsia="宋体" w:cs="宋体"/>
                <w:color w:val="auto"/>
                <w:sz w:val="22"/>
                <w:szCs w:val="22"/>
              </w:rPr>
              <w:t>书面说明应当签字确认或者加盖公章，否则无效。书面说明的签字确认，</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为法人的，由其法定代表人或者代理人签字确认；</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为其他组织的，由其主要负责人或者代理人签字确认；</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为自然人的，由其本人或者代理人签字确认。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投标人</w:t>
            </w:r>
            <w:r>
              <w:rPr>
                <w:rFonts w:hint="eastAsia" w:ascii="宋体" w:hAnsi="宋体" w:eastAsia="宋体" w:cs="宋体"/>
                <w:color w:val="auto"/>
                <w:sz w:val="22"/>
                <w:szCs w:val="22"/>
              </w:rPr>
              <w:t>提供书面说明后，评标委员会应当结合采购项目采购需求、专业实际情况、</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财务状况报告、与其他</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比较情况等就</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书面说明进行审查评价。</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2</w:t>
            </w:r>
            <w:r>
              <w:rPr>
                <w:rFonts w:hint="eastAsia" w:ascii="宋体" w:hAnsi="宋体" w:cs="宋体"/>
                <w:color w:val="auto"/>
                <w:sz w:val="22"/>
                <w:szCs w:val="22"/>
                <w:lang w:val="en-US" w:eastAsia="zh-CN"/>
              </w:rPr>
              <w:t>6</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废标和无效投标情形</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(1)开标过程中的废标情形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a.在主持人宣布开标会开始时，投标人不足三家的；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b.出现影响采购公正的违法、违规行为的；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c.因重大变故，采购任务取消的。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(2)开标过程中的无效投标情形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a.未按照招标文件的规定缴纳投标保证金的；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b.投标截止时间前未完成传输的电子投标文件；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c.未生成加密的电子投标文件；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d.在规定时间内未解密的电子投标文件，或者解密不成功又未提供备份投标文件的。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(3)评标过程中的废标和无效投标的情形，由评标委员会判定，详见第五章评标办法。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27</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备选方案和报价</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不接受备选投标方案和多个报价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8</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付款方式</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spacing w:before="0" w:beforeAutospacing="0" w:after="0" w:afterAutospacing="0" w:line="400" w:lineRule="exact"/>
              <w:ind w:left="0" w:right="0"/>
              <w:jc w:val="left"/>
              <w:textAlignment w:val="baseline"/>
              <w:rPr>
                <w:rFonts w:hint="eastAsia" w:ascii="宋体" w:hAnsi="宋体" w:cs="宋体"/>
                <w:b w:val="0"/>
                <w:i w:val="0"/>
                <w:caps w:val="0"/>
                <w:color w:val="auto"/>
                <w:spacing w:val="0"/>
                <w:w w:val="100"/>
                <w:sz w:val="22"/>
                <w:szCs w:val="22"/>
                <w:u w:val="none"/>
                <w:lang w:val="en-US" w:eastAsia="zh-CN"/>
              </w:rPr>
            </w:pPr>
            <w:r>
              <w:rPr>
                <w:rFonts w:hint="eastAsia" w:ascii="宋体" w:hAnsi="宋体" w:cs="宋体"/>
                <w:b w:val="0"/>
                <w:i w:val="0"/>
                <w:caps w:val="0"/>
                <w:color w:val="auto"/>
                <w:spacing w:val="0"/>
                <w:w w:val="100"/>
                <w:sz w:val="22"/>
                <w:szCs w:val="22"/>
                <w:u w:val="none"/>
                <w:lang w:val="en-US" w:eastAsia="zh-CN"/>
              </w:rPr>
              <w:t>签订合同后支付30%预付款，货物全部运到指定地点并验收合格后支付至合同总价的100%。</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备注：最终付款方式以签订合同为准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2</w:t>
            </w:r>
            <w:r>
              <w:rPr>
                <w:rFonts w:hint="eastAsia" w:ascii="宋体" w:hAnsi="宋体" w:cs="宋体"/>
                <w:color w:val="auto"/>
                <w:sz w:val="22"/>
                <w:szCs w:val="22"/>
                <w:lang w:val="en-US" w:eastAsia="zh-CN"/>
              </w:rPr>
              <w:t>9</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中标服务费</w:t>
            </w: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color w:val="000000"/>
                <w:spacing w:val="-1"/>
                <w:szCs w:val="22"/>
              </w:rPr>
              <w:t>代理服务费按合同约定由中标企业向招标代理机构支付，依据计价格[2002]1980号）、发改价格〔2015〕299号文件，招标代理服务收费按差额定率累进法计算后计取：</w:t>
            </w:r>
            <w:r>
              <w:rPr>
                <w:rFonts w:hint="eastAsia" w:ascii="宋体" w:hAnsi="宋体" w:eastAsia="宋体" w:cs="宋体"/>
                <w:color w:val="auto"/>
                <w:sz w:val="22"/>
                <w:szCs w:val="22"/>
                <w:lang w:val="en-US" w:eastAsia="zh-CN"/>
              </w:rPr>
              <w:t>此费由投标人综合考虑到投标报价中，不再单独列项。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3</w:t>
            </w:r>
            <w:r>
              <w:rPr>
                <w:rFonts w:hint="eastAsia" w:ascii="宋体" w:hAnsi="宋体" w:cs="宋体"/>
                <w:color w:val="auto"/>
                <w:sz w:val="22"/>
                <w:szCs w:val="22"/>
                <w:lang w:val="en-US" w:eastAsia="zh-CN"/>
              </w:rPr>
              <w:t>0</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备注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jc w:val="center"/>
              <w:textAlignment w:val="auto"/>
              <w:rPr>
                <w:rFonts w:hint="eastAsia" w:ascii="宋体" w:hAnsi="宋体" w:eastAsia="宋体" w:cs="宋体"/>
                <w:b w:val="0"/>
                <w:bCs/>
                <w:color w:val="auto"/>
                <w:sz w:val="22"/>
                <w:szCs w:val="22"/>
              </w:rPr>
            </w:pP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在评标过程中，投标人报价低于其他有效投标人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2、投标文件中有弄虚作假的内容，其投标文件作废。（如假证书、假业绩、隐瞒不良行为记录、夸大荣誉、使用非本单位在职员工的相关证件及不符合招标文件规定的条款等）；在</w:t>
            </w:r>
            <w:r>
              <w:rPr>
                <w:rFonts w:hint="eastAsia" w:ascii="宋体" w:hAnsi="宋体" w:eastAsia="宋体" w:cs="宋体"/>
                <w:bCs/>
                <w:color w:val="auto"/>
                <w:sz w:val="22"/>
                <w:szCs w:val="22"/>
              </w:rPr>
              <w:t>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bCs/>
                <w:color w:val="auto"/>
                <w:kern w:val="2"/>
                <w:sz w:val="22"/>
                <w:szCs w:val="22"/>
              </w:rPr>
            </w:pPr>
          </w:p>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bCs/>
                <w:color w:val="auto"/>
                <w:kern w:val="2"/>
                <w:sz w:val="22"/>
                <w:szCs w:val="22"/>
              </w:rPr>
            </w:pPr>
          </w:p>
          <w:p>
            <w:pPr>
              <w:keepNext w:val="0"/>
              <w:keepLines w:val="0"/>
              <w:pageBreakBefore w:val="0"/>
              <w:suppressLineNumbers w:val="0"/>
              <w:kinsoku/>
              <w:overflowPunct/>
              <w:bidi w:val="0"/>
              <w:spacing w:before="0" w:beforeAutospacing="0" w:after="0" w:afterAutospacing="0" w:line="400" w:lineRule="exact"/>
              <w:ind w:left="0" w:right="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3</w:t>
            </w:r>
            <w:r>
              <w:rPr>
                <w:rFonts w:hint="eastAsia" w:ascii="宋体" w:hAnsi="宋体" w:cs="宋体"/>
                <w:color w:val="auto"/>
                <w:sz w:val="22"/>
                <w:szCs w:val="22"/>
                <w:lang w:val="en-US" w:eastAsia="zh-CN"/>
              </w:rPr>
              <w:t>1</w:t>
            </w:r>
          </w:p>
        </w:tc>
        <w:tc>
          <w:tcPr>
            <w:tcW w:w="19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其他说明</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40" w:firstLineChars="200"/>
              <w:jc w:val="left"/>
              <w:textAlignment w:val="auto"/>
              <w:rPr>
                <w:rFonts w:hint="eastAsia" w:ascii="宋体" w:hAnsi="宋体" w:eastAsia="宋体" w:cs="宋体"/>
                <w:b w:val="0"/>
                <w:bCs/>
                <w:color w:val="auto"/>
                <w:sz w:val="22"/>
                <w:szCs w:val="22"/>
              </w:rPr>
            </w:pPr>
          </w:p>
        </w:tc>
        <w:tc>
          <w:tcPr>
            <w:tcW w:w="7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本项目为专门面向中小企业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（2）《财政部、司法部关于政府采购支持监狱企业发展有关问题的通知》（财库[2014]68号）；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（3）财政部 生态环境部关于印发环境标志产品政府采购品目清单的通知（财库[2019]18号）；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（4）《财政部 民政部 中国残疾人联合会关于促进残疾人就业政府采购政策的通知》财库[2017]141号；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（6）《关于运用政府采购政策支持脱贫攻坚的通知》（财库【2019】27号文）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特别提示：供应商须保证所提交资料真实、完整、有效、一致，否则自行承担由此导致的与本项目有关的任何损失。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overflowPunct/>
              <w:bidi w:val="0"/>
              <w:spacing w:before="0" w:beforeAutospacing="0" w:after="0" w:afterAutospacing="0" w:line="400" w:lineRule="exact"/>
              <w:ind w:left="0" w:right="0"/>
              <w:jc w:val="both"/>
              <w:rPr>
                <w:rFonts w:hint="default" w:ascii="宋体" w:hAnsi="宋体" w:eastAsia="宋体" w:cs="宋体"/>
                <w:bCs/>
                <w:color w:val="auto"/>
                <w:kern w:val="2"/>
                <w:sz w:val="22"/>
                <w:szCs w:val="22"/>
                <w:lang w:val="en-US" w:eastAsia="zh-CN" w:bidi="ar-SA"/>
              </w:rPr>
            </w:pPr>
            <w:r>
              <w:rPr>
                <w:rFonts w:hint="eastAsia" w:ascii="宋体" w:hAnsi="宋体" w:eastAsia="宋体" w:cs="宋体"/>
                <w:color w:val="auto"/>
                <w:sz w:val="22"/>
                <w:szCs w:val="22"/>
                <w:lang w:val="en-US" w:eastAsia="zh-CN"/>
              </w:rPr>
              <w:t>3</w:t>
            </w:r>
            <w:r>
              <w:rPr>
                <w:rFonts w:hint="eastAsia" w:ascii="宋体" w:hAnsi="宋体" w:cs="宋体"/>
                <w:color w:val="auto"/>
                <w:sz w:val="22"/>
                <w:szCs w:val="22"/>
                <w:lang w:val="en-US" w:eastAsia="zh-CN"/>
              </w:rPr>
              <w:t>2</w:t>
            </w:r>
          </w:p>
        </w:tc>
        <w:tc>
          <w:tcPr>
            <w:tcW w:w="961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Cs/>
                <w:color w:val="auto"/>
                <w:sz w:val="22"/>
                <w:szCs w:val="22"/>
              </w:rPr>
            </w:pPr>
            <w:r>
              <w:rPr>
                <w:rFonts w:hint="eastAsia" w:ascii="宋体" w:hAnsi="宋体" w:eastAsia="宋体" w:cs="宋体"/>
                <w:b w:val="0"/>
                <w:bCs/>
                <w:color w:val="auto"/>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3"/>
        <w:pageBreakBefore w:val="0"/>
        <w:kinsoku/>
        <w:overflowPunct/>
        <w:bidi w:val="0"/>
        <w:spacing w:line="400" w:lineRule="exact"/>
        <w:jc w:val="both"/>
        <w:rPr>
          <w:rFonts w:hint="eastAsia" w:ascii="宋体" w:hAnsi="宋体" w:cs="宋体"/>
          <w:b/>
          <w:color w:val="auto"/>
          <w:kern w:val="2"/>
          <w:sz w:val="36"/>
          <w:szCs w:val="20"/>
        </w:rPr>
      </w:pPr>
    </w:p>
    <w:p>
      <w:pPr>
        <w:pStyle w:val="23"/>
        <w:pageBreakBefore w:val="0"/>
        <w:kinsoku/>
        <w:overflowPunct/>
        <w:bidi w:val="0"/>
        <w:spacing w:line="400" w:lineRule="exact"/>
        <w:jc w:val="both"/>
        <w:rPr>
          <w:rFonts w:hint="eastAsia" w:ascii="宋体" w:hAnsi="宋体" w:cs="宋体"/>
          <w:b/>
          <w:color w:val="auto"/>
          <w:kern w:val="2"/>
          <w:sz w:val="36"/>
          <w:szCs w:val="20"/>
        </w:rPr>
      </w:pPr>
    </w:p>
    <w:p>
      <w:pPr>
        <w:pStyle w:val="23"/>
        <w:pageBreakBefore w:val="0"/>
        <w:kinsoku/>
        <w:overflowPunct/>
        <w:bidi w:val="0"/>
        <w:spacing w:line="400" w:lineRule="exact"/>
        <w:jc w:val="center"/>
        <w:rPr>
          <w:rFonts w:hint="eastAsia" w:ascii="宋体" w:hAnsi="宋体" w:cs="宋体"/>
          <w:b/>
          <w:color w:val="auto"/>
          <w:kern w:val="2"/>
          <w:sz w:val="32"/>
          <w:szCs w:val="18"/>
        </w:rPr>
      </w:pPr>
    </w:p>
    <w:p>
      <w:pPr>
        <w:pStyle w:val="23"/>
        <w:pageBreakBefore w:val="0"/>
        <w:kinsoku/>
        <w:overflowPunct/>
        <w:bidi w:val="0"/>
        <w:spacing w:line="400" w:lineRule="exact"/>
        <w:jc w:val="center"/>
        <w:rPr>
          <w:rFonts w:hint="eastAsia" w:ascii="宋体" w:hAnsi="宋体" w:cs="宋体"/>
          <w:b/>
          <w:color w:val="auto"/>
          <w:kern w:val="2"/>
          <w:sz w:val="32"/>
          <w:szCs w:val="18"/>
        </w:rPr>
      </w:pPr>
    </w:p>
    <w:p>
      <w:pPr>
        <w:pStyle w:val="23"/>
        <w:pageBreakBefore w:val="0"/>
        <w:kinsoku/>
        <w:overflowPunct/>
        <w:bidi w:val="0"/>
        <w:spacing w:line="400" w:lineRule="exact"/>
        <w:jc w:val="center"/>
        <w:rPr>
          <w:rFonts w:hint="eastAsia" w:ascii="宋体" w:hAnsi="宋体" w:cs="宋体"/>
          <w:b/>
          <w:color w:val="auto"/>
          <w:kern w:val="2"/>
          <w:sz w:val="32"/>
          <w:szCs w:val="18"/>
        </w:rPr>
      </w:pPr>
    </w:p>
    <w:p>
      <w:pPr>
        <w:pStyle w:val="23"/>
        <w:pageBreakBefore w:val="0"/>
        <w:kinsoku/>
        <w:overflowPunct/>
        <w:bidi w:val="0"/>
        <w:spacing w:line="400" w:lineRule="exact"/>
        <w:jc w:val="center"/>
        <w:rPr>
          <w:rFonts w:hint="eastAsia" w:ascii="宋体" w:hAnsi="宋体" w:cs="宋体"/>
          <w:b/>
          <w:color w:val="auto"/>
          <w:kern w:val="2"/>
          <w:sz w:val="32"/>
          <w:szCs w:val="18"/>
        </w:rPr>
      </w:pPr>
    </w:p>
    <w:p>
      <w:pPr>
        <w:pStyle w:val="23"/>
        <w:pageBreakBefore w:val="0"/>
        <w:kinsoku/>
        <w:overflowPunct/>
        <w:bidi w:val="0"/>
        <w:spacing w:line="400" w:lineRule="exact"/>
        <w:jc w:val="center"/>
        <w:rPr>
          <w:rFonts w:hint="eastAsia" w:ascii="宋体" w:hAnsi="宋体" w:cs="宋体"/>
          <w:b/>
          <w:color w:val="auto"/>
          <w:kern w:val="2"/>
          <w:sz w:val="32"/>
          <w:szCs w:val="18"/>
        </w:rPr>
      </w:pPr>
    </w:p>
    <w:p>
      <w:pPr>
        <w:pStyle w:val="23"/>
        <w:pageBreakBefore w:val="0"/>
        <w:kinsoku/>
        <w:overflowPunct/>
        <w:bidi w:val="0"/>
        <w:spacing w:line="400" w:lineRule="exact"/>
        <w:jc w:val="center"/>
        <w:rPr>
          <w:rFonts w:hint="eastAsia" w:ascii="宋体" w:hAnsi="宋体" w:cs="宋体"/>
          <w:b/>
          <w:color w:val="auto"/>
          <w:kern w:val="2"/>
          <w:sz w:val="32"/>
          <w:szCs w:val="18"/>
        </w:rPr>
      </w:pPr>
    </w:p>
    <w:p>
      <w:pPr>
        <w:pStyle w:val="23"/>
        <w:pageBreakBefore w:val="0"/>
        <w:kinsoku/>
        <w:overflowPunct/>
        <w:bidi w:val="0"/>
        <w:spacing w:line="400" w:lineRule="exact"/>
        <w:jc w:val="center"/>
        <w:rPr>
          <w:rFonts w:hint="eastAsia" w:ascii="宋体" w:hAnsi="宋体" w:cs="宋体"/>
          <w:b/>
          <w:color w:val="auto"/>
          <w:kern w:val="2"/>
          <w:sz w:val="32"/>
          <w:szCs w:val="18"/>
        </w:rPr>
      </w:pPr>
    </w:p>
    <w:p>
      <w:pPr>
        <w:pStyle w:val="23"/>
        <w:pageBreakBefore w:val="0"/>
        <w:kinsoku/>
        <w:overflowPunct/>
        <w:bidi w:val="0"/>
        <w:spacing w:line="400" w:lineRule="exact"/>
        <w:jc w:val="both"/>
        <w:rPr>
          <w:rFonts w:hint="eastAsia" w:ascii="宋体" w:hAnsi="宋体" w:cs="宋体"/>
          <w:b/>
          <w:color w:val="auto"/>
          <w:kern w:val="2"/>
          <w:sz w:val="32"/>
          <w:szCs w:val="18"/>
        </w:rPr>
      </w:pPr>
    </w:p>
    <w:p>
      <w:pPr>
        <w:pStyle w:val="23"/>
        <w:pageBreakBefore w:val="0"/>
        <w:kinsoku/>
        <w:overflowPunct/>
        <w:bidi w:val="0"/>
        <w:spacing w:line="400" w:lineRule="exact"/>
        <w:jc w:val="both"/>
        <w:rPr>
          <w:rFonts w:hint="eastAsia" w:ascii="宋体" w:hAnsi="宋体" w:cs="宋体"/>
          <w:b/>
          <w:color w:val="auto"/>
          <w:kern w:val="2"/>
          <w:sz w:val="32"/>
          <w:szCs w:val="18"/>
        </w:rPr>
      </w:pPr>
    </w:p>
    <w:p>
      <w:pPr>
        <w:rPr>
          <w:rFonts w:hint="eastAsia" w:ascii="宋体" w:hAnsi="宋体" w:cs="宋体"/>
          <w:b/>
          <w:color w:val="auto"/>
          <w:kern w:val="2"/>
          <w:sz w:val="32"/>
          <w:szCs w:val="18"/>
        </w:rPr>
      </w:pPr>
      <w:r>
        <w:rPr>
          <w:rFonts w:hint="eastAsia" w:ascii="宋体" w:hAnsi="宋体" w:cs="宋体"/>
          <w:b/>
          <w:color w:val="auto"/>
          <w:kern w:val="2"/>
          <w:sz w:val="32"/>
          <w:szCs w:val="18"/>
        </w:rPr>
        <w:br w:type="page"/>
      </w:r>
    </w:p>
    <w:p>
      <w:pPr>
        <w:pStyle w:val="23"/>
        <w:pageBreakBefore w:val="0"/>
        <w:kinsoku/>
        <w:overflowPunct/>
        <w:bidi w:val="0"/>
        <w:spacing w:line="400" w:lineRule="exact"/>
        <w:jc w:val="center"/>
        <w:rPr>
          <w:rFonts w:ascii="宋体" w:cs="宋体"/>
          <w:b/>
          <w:color w:val="auto"/>
          <w:kern w:val="2"/>
          <w:sz w:val="32"/>
          <w:szCs w:val="18"/>
        </w:rPr>
      </w:pPr>
      <w:r>
        <w:rPr>
          <w:rFonts w:hint="eastAsia" w:ascii="宋体" w:hAnsi="宋体" w:cs="宋体"/>
          <w:b/>
          <w:color w:val="auto"/>
          <w:kern w:val="2"/>
          <w:sz w:val="32"/>
          <w:szCs w:val="18"/>
        </w:rPr>
        <w:t>第三部分</w:t>
      </w:r>
      <w:r>
        <w:rPr>
          <w:rFonts w:ascii="宋体" w:hAnsi="宋体" w:cs="宋体"/>
          <w:b/>
          <w:color w:val="auto"/>
          <w:kern w:val="2"/>
          <w:sz w:val="32"/>
          <w:szCs w:val="18"/>
        </w:rPr>
        <w:t xml:space="preserve"> </w:t>
      </w:r>
      <w:r>
        <w:rPr>
          <w:rFonts w:hint="eastAsia" w:ascii="宋体" w:hAnsi="宋体" w:cs="宋体"/>
          <w:b/>
          <w:color w:val="auto"/>
          <w:kern w:val="2"/>
          <w:sz w:val="32"/>
          <w:szCs w:val="18"/>
        </w:rPr>
        <w:t>招标说明</w:t>
      </w:r>
    </w:p>
    <w:p>
      <w:pPr>
        <w:pageBreakBefore w:val="0"/>
        <w:kinsoku/>
        <w:overflowPunct/>
        <w:bidi w:val="0"/>
        <w:spacing w:line="400" w:lineRule="exact"/>
        <w:rPr>
          <w:rFonts w:ascii="宋体" w:cs="宋体"/>
          <w:b/>
          <w:color w:val="auto"/>
          <w:sz w:val="22"/>
          <w:szCs w:val="22"/>
        </w:rPr>
      </w:pPr>
      <w:r>
        <w:rPr>
          <w:rFonts w:ascii="宋体" w:hAnsi="宋体" w:cs="宋体"/>
          <w:color w:val="auto"/>
        </w:rPr>
        <w:t xml:space="preserve">  </w:t>
      </w:r>
      <w:r>
        <w:rPr>
          <w:rFonts w:ascii="宋体" w:hAnsi="宋体" w:cs="宋体"/>
          <w:color w:val="auto"/>
          <w:sz w:val="22"/>
          <w:szCs w:val="22"/>
        </w:rPr>
        <w:t xml:space="preserve">  </w:t>
      </w:r>
      <w:r>
        <w:rPr>
          <w:rFonts w:ascii="宋体" w:hAnsi="宋体" w:cs="宋体"/>
          <w:b/>
          <w:color w:val="auto"/>
          <w:sz w:val="22"/>
          <w:szCs w:val="22"/>
        </w:rPr>
        <w:t xml:space="preserve">1. </w:t>
      </w:r>
      <w:r>
        <w:rPr>
          <w:rFonts w:hint="eastAsia" w:ascii="宋体" w:hAnsi="宋体" w:cs="宋体"/>
          <w:b/>
          <w:color w:val="auto"/>
          <w:sz w:val="22"/>
          <w:szCs w:val="22"/>
        </w:rPr>
        <w:t>适用范围</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1.1 </w:t>
      </w:r>
      <w:r>
        <w:rPr>
          <w:rFonts w:hint="eastAsia" w:ascii="宋体" w:hAnsi="宋体" w:cs="宋体"/>
          <w:bCs/>
          <w:color w:val="auto"/>
          <w:sz w:val="22"/>
          <w:szCs w:val="22"/>
        </w:rPr>
        <w:t>本招标文件仅适用于在招标文件中所叙述的</w:t>
      </w:r>
      <w:r>
        <w:rPr>
          <w:rFonts w:hint="eastAsia" w:ascii="宋体" w:hAnsi="宋体" w:cs="宋体"/>
          <w:bCs/>
          <w:color w:val="auto"/>
          <w:sz w:val="22"/>
          <w:szCs w:val="22"/>
          <w:lang w:eastAsia="zh-CN"/>
        </w:rPr>
        <w:t>轮台县林业和草原局2022年秋季造林采购树苗</w:t>
      </w:r>
      <w:r>
        <w:rPr>
          <w:rFonts w:hint="eastAsia" w:ascii="宋体" w:hAnsi="宋体" w:cs="宋体"/>
          <w:bCs/>
          <w:color w:val="auto"/>
          <w:sz w:val="22"/>
          <w:szCs w:val="22"/>
        </w:rPr>
        <w:t>的合格</w:t>
      </w:r>
      <w:r>
        <w:rPr>
          <w:rFonts w:hint="eastAsia" w:ascii="宋体" w:hAnsi="宋体" w:cs="宋体"/>
          <w:bCs/>
          <w:color w:val="auto"/>
          <w:sz w:val="22"/>
          <w:szCs w:val="22"/>
          <w:lang w:eastAsia="zh-CN"/>
        </w:rPr>
        <w:t>投标人</w:t>
      </w:r>
      <w:r>
        <w:rPr>
          <w:rFonts w:hint="eastAsia" w:ascii="宋体" w:hAnsi="宋体" w:cs="宋体"/>
          <w:bCs/>
          <w:color w:val="auto"/>
          <w:sz w:val="22"/>
          <w:szCs w:val="22"/>
        </w:rPr>
        <w:t>。</w:t>
      </w:r>
    </w:p>
    <w:p>
      <w:pPr>
        <w:pageBreakBefore w:val="0"/>
        <w:kinsoku/>
        <w:overflowPunct/>
        <w:bidi w:val="0"/>
        <w:spacing w:line="400" w:lineRule="exact"/>
        <w:ind w:firstLine="442" w:firstLineChars="200"/>
        <w:rPr>
          <w:rFonts w:ascii="宋体" w:cs="宋体"/>
          <w:b/>
          <w:bCs/>
          <w:color w:val="auto"/>
          <w:sz w:val="22"/>
          <w:szCs w:val="22"/>
        </w:rPr>
      </w:pPr>
      <w:r>
        <w:rPr>
          <w:rFonts w:ascii="宋体" w:hAnsi="宋体" w:cs="宋体"/>
          <w:b/>
          <w:bCs/>
          <w:color w:val="auto"/>
          <w:sz w:val="22"/>
          <w:szCs w:val="22"/>
        </w:rPr>
        <w:t xml:space="preserve">2. </w:t>
      </w:r>
      <w:r>
        <w:rPr>
          <w:rFonts w:hint="eastAsia" w:ascii="宋体" w:hAnsi="宋体" w:cs="宋体"/>
          <w:b/>
          <w:bCs/>
          <w:color w:val="auto"/>
          <w:sz w:val="22"/>
          <w:szCs w:val="22"/>
        </w:rPr>
        <w:t>投标资格</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2.1 </w:t>
      </w:r>
      <w:r>
        <w:rPr>
          <w:rFonts w:hint="eastAsia" w:ascii="宋体" w:hAnsi="宋体" w:cs="宋体"/>
          <w:bCs/>
          <w:color w:val="auto"/>
          <w:sz w:val="22"/>
          <w:szCs w:val="22"/>
        </w:rPr>
        <w:t>凡在中华人民共和国境内注册的合法的法人或其他组织、且有承担本项目的能力以及能够提供资格必备条件和审查项目条件且均应合格的</w:t>
      </w:r>
      <w:r>
        <w:rPr>
          <w:rFonts w:hint="eastAsia" w:ascii="宋体" w:hAnsi="宋体" w:cs="宋体"/>
          <w:bCs/>
          <w:color w:val="auto"/>
          <w:sz w:val="22"/>
          <w:szCs w:val="22"/>
          <w:lang w:eastAsia="zh-CN"/>
        </w:rPr>
        <w:t>投标人</w:t>
      </w:r>
      <w:r>
        <w:rPr>
          <w:rFonts w:hint="eastAsia" w:ascii="宋体" w:hAnsi="宋体" w:cs="宋体"/>
          <w:bCs/>
          <w:color w:val="auto"/>
          <w:sz w:val="22"/>
          <w:szCs w:val="22"/>
        </w:rPr>
        <w:t>（制造商、代理商）。</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2.2</w:t>
      </w:r>
      <w:r>
        <w:rPr>
          <w:rFonts w:hint="eastAsia" w:ascii="宋体" w:hAnsi="宋体" w:cs="宋体"/>
          <w:bCs/>
          <w:color w:val="auto"/>
          <w:sz w:val="22"/>
          <w:szCs w:val="22"/>
        </w:rPr>
        <w:t>　投标人应遵守中华人民共和国法律、法规和行政规章。</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2.3  </w:t>
      </w:r>
      <w:r>
        <w:rPr>
          <w:rFonts w:hint="eastAsia" w:ascii="宋体" w:hAnsi="宋体" w:cs="宋体"/>
          <w:bCs/>
          <w:color w:val="auto"/>
          <w:sz w:val="22"/>
          <w:szCs w:val="22"/>
        </w:rPr>
        <w:t>本项目不接受联合体投标。</w:t>
      </w:r>
    </w:p>
    <w:p>
      <w:pPr>
        <w:pageBreakBefore w:val="0"/>
        <w:tabs>
          <w:tab w:val="left" w:pos="1185"/>
        </w:tabs>
        <w:kinsoku/>
        <w:overflowPunct/>
        <w:bidi w:val="0"/>
        <w:spacing w:line="400" w:lineRule="exact"/>
        <w:ind w:firstLine="442" w:firstLineChars="200"/>
        <w:rPr>
          <w:rFonts w:ascii="宋体" w:cs="宋体"/>
          <w:b/>
          <w:color w:val="auto"/>
          <w:sz w:val="22"/>
          <w:szCs w:val="22"/>
        </w:rPr>
      </w:pPr>
      <w:r>
        <w:rPr>
          <w:rFonts w:ascii="宋体" w:hAnsi="宋体" w:cs="宋体"/>
          <w:b/>
          <w:color w:val="auto"/>
          <w:sz w:val="22"/>
          <w:szCs w:val="22"/>
        </w:rPr>
        <w:t xml:space="preserve">3. </w:t>
      </w:r>
      <w:r>
        <w:rPr>
          <w:rFonts w:hint="eastAsia" w:ascii="宋体" w:hAnsi="宋体" w:cs="宋体"/>
          <w:b/>
          <w:color w:val="auto"/>
          <w:sz w:val="22"/>
          <w:szCs w:val="22"/>
        </w:rPr>
        <w:t>定义</w:t>
      </w:r>
    </w:p>
    <w:p>
      <w:pPr>
        <w:pageBreakBefore w:val="0"/>
        <w:kinsoku/>
        <w:overflowPunct/>
        <w:bidi w:val="0"/>
        <w:spacing w:line="400" w:lineRule="exact"/>
        <w:ind w:firstLine="440" w:firstLineChars="200"/>
        <w:rPr>
          <w:rFonts w:ascii="宋体" w:cs="宋体"/>
          <w:bCs/>
          <w:color w:val="auto"/>
          <w:sz w:val="22"/>
          <w:szCs w:val="22"/>
        </w:rPr>
      </w:pPr>
      <w:r>
        <w:rPr>
          <w:rFonts w:hint="eastAsia" w:ascii="宋体" w:hAnsi="宋体" w:cs="宋体"/>
          <w:bCs/>
          <w:color w:val="auto"/>
          <w:sz w:val="22"/>
          <w:szCs w:val="22"/>
        </w:rPr>
        <w:t>下列术语和缩写的定义为：</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3.1 </w:t>
      </w:r>
      <w:r>
        <w:rPr>
          <w:rFonts w:hint="eastAsia" w:ascii="宋体" w:hAnsi="宋体" w:cs="宋体"/>
          <w:bCs/>
          <w:color w:val="auto"/>
          <w:sz w:val="22"/>
          <w:szCs w:val="22"/>
        </w:rPr>
        <w:t>“招标方”是指依法进行政府采购的国家机关、事业单位、团体组织，本项目招标文件的采购人特指</w:t>
      </w:r>
      <w:r>
        <w:rPr>
          <w:rFonts w:hint="eastAsia" w:ascii="宋体" w:hAnsi="宋体" w:cs="宋体"/>
          <w:bCs/>
          <w:color w:val="auto"/>
          <w:sz w:val="22"/>
          <w:szCs w:val="22"/>
          <w:lang w:eastAsia="zh-CN"/>
        </w:rPr>
        <w:t>轮台县林业和草原局</w:t>
      </w:r>
      <w:r>
        <w:rPr>
          <w:rFonts w:hint="eastAsia" w:ascii="宋体" w:hAnsi="宋体" w:cs="宋体"/>
          <w:bCs/>
          <w:color w:val="auto"/>
          <w:sz w:val="22"/>
          <w:szCs w:val="22"/>
        </w:rPr>
        <w:t>。</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3.2 </w:t>
      </w:r>
      <w:r>
        <w:rPr>
          <w:rFonts w:hint="eastAsia" w:ascii="宋体" w:cs="宋体"/>
          <w:bCs/>
          <w:color w:val="auto"/>
          <w:sz w:val="22"/>
          <w:szCs w:val="22"/>
        </w:rPr>
        <w:t>“</w:t>
      </w:r>
      <w:r>
        <w:rPr>
          <w:rFonts w:hint="eastAsia" w:ascii="宋体" w:cs="宋体"/>
          <w:bCs/>
          <w:color w:val="auto"/>
          <w:sz w:val="22"/>
          <w:szCs w:val="22"/>
          <w:lang w:val="en-US" w:eastAsia="zh-CN"/>
        </w:rPr>
        <w:t>招标</w:t>
      </w:r>
      <w:r>
        <w:rPr>
          <w:rFonts w:hint="eastAsia" w:ascii="宋体" w:hAnsi="宋体" w:cs="宋体"/>
          <w:bCs/>
          <w:color w:val="auto"/>
          <w:sz w:val="22"/>
          <w:szCs w:val="22"/>
        </w:rPr>
        <w:t>代理机构</w:t>
      </w:r>
      <w:r>
        <w:rPr>
          <w:rFonts w:hint="eastAsia" w:ascii="宋体" w:cs="宋体"/>
          <w:bCs/>
          <w:color w:val="auto"/>
          <w:sz w:val="22"/>
          <w:szCs w:val="22"/>
        </w:rPr>
        <w:t>”</w:t>
      </w:r>
      <w:r>
        <w:rPr>
          <w:rFonts w:hint="eastAsia" w:ascii="宋体" w:hAnsi="宋体" w:cs="宋体"/>
          <w:bCs/>
          <w:color w:val="auto"/>
          <w:sz w:val="22"/>
          <w:szCs w:val="22"/>
        </w:rPr>
        <w:t>是指</w:t>
      </w:r>
      <w:r>
        <w:rPr>
          <w:rFonts w:hint="eastAsia" w:ascii="宋体" w:hAnsi="宋体"/>
          <w:color w:val="auto"/>
          <w:szCs w:val="21"/>
        </w:rPr>
        <w:t>新疆汇力赋能项目管理有限责任公司</w:t>
      </w:r>
      <w:r>
        <w:rPr>
          <w:rFonts w:hint="eastAsia" w:ascii="宋体" w:hAnsi="宋体" w:cs="宋体"/>
          <w:bCs/>
          <w:color w:val="auto"/>
          <w:sz w:val="22"/>
          <w:szCs w:val="22"/>
          <w:lang w:val="en-US" w:eastAsia="zh-CN"/>
        </w:rPr>
        <w:t xml:space="preserve"> </w:t>
      </w:r>
      <w:r>
        <w:rPr>
          <w:rFonts w:hint="eastAsia" w:ascii="宋体" w:hAnsi="宋体" w:cs="宋体"/>
          <w:bCs/>
          <w:color w:val="auto"/>
          <w:sz w:val="22"/>
          <w:szCs w:val="22"/>
        </w:rPr>
        <w:t>。</w:t>
      </w:r>
    </w:p>
    <w:p>
      <w:pPr>
        <w:pageBreakBefore w:val="0"/>
        <w:kinsoku/>
        <w:overflowPunct/>
        <w:bidi w:val="0"/>
        <w:spacing w:line="400" w:lineRule="exact"/>
        <w:ind w:firstLine="440" w:firstLineChars="200"/>
        <w:rPr>
          <w:color w:val="auto"/>
          <w:kern w:val="0"/>
          <w:sz w:val="22"/>
          <w:szCs w:val="22"/>
        </w:rPr>
      </w:pPr>
      <w:r>
        <w:rPr>
          <w:rFonts w:ascii="宋体" w:hAnsi="宋体" w:cs="宋体"/>
          <w:bCs/>
          <w:color w:val="auto"/>
          <w:sz w:val="22"/>
          <w:szCs w:val="22"/>
        </w:rPr>
        <w:t xml:space="preserve">3.3 </w:t>
      </w:r>
      <w:r>
        <w:rPr>
          <w:rFonts w:hint="eastAsia" w:ascii="宋体" w:hAnsi="宋体" w:cs="宋体"/>
          <w:bCs/>
          <w:color w:val="auto"/>
          <w:sz w:val="22"/>
          <w:szCs w:val="22"/>
        </w:rPr>
        <w:t>“投标方”、“投标人”</w:t>
      </w:r>
      <w:r>
        <w:rPr>
          <w:rFonts w:ascii="宋体" w:hAnsi="宋体" w:cs="宋体"/>
          <w:bCs/>
          <w:color w:val="auto"/>
          <w:sz w:val="22"/>
          <w:szCs w:val="22"/>
        </w:rPr>
        <w:t xml:space="preserve"> </w:t>
      </w:r>
      <w:r>
        <w:rPr>
          <w:rFonts w:hint="eastAsia" w:ascii="宋体" w:hAnsi="宋体" w:cs="宋体"/>
          <w:bCs/>
          <w:color w:val="auto"/>
          <w:sz w:val="22"/>
          <w:szCs w:val="22"/>
        </w:rPr>
        <w:t>系指有资</w:t>
      </w:r>
      <w:r>
        <w:rPr>
          <w:rFonts w:hint="eastAsia" w:ascii="宋体" w:hAnsi="宋体" w:cs="宋体"/>
          <w:bCs/>
          <w:color w:val="auto"/>
          <w:sz w:val="22"/>
          <w:szCs w:val="22"/>
          <w:lang w:eastAsia="zh-CN"/>
        </w:rPr>
        <w:t>格的投标人及投标</w:t>
      </w:r>
      <w:r>
        <w:rPr>
          <w:rFonts w:hint="eastAsia" w:ascii="宋体" w:hAnsi="宋体" w:cs="宋体"/>
          <w:bCs/>
          <w:color w:val="auto"/>
          <w:sz w:val="22"/>
          <w:szCs w:val="22"/>
        </w:rPr>
        <w:t>表现人。</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3.4 </w:t>
      </w:r>
      <w:r>
        <w:rPr>
          <w:rFonts w:hint="eastAsia" w:ascii="宋体" w:hAnsi="宋体" w:cs="宋体"/>
          <w:bCs/>
          <w:color w:val="auto"/>
          <w:sz w:val="22"/>
          <w:szCs w:val="22"/>
        </w:rPr>
        <w:t>“货物”系指招标文件规定的，</w:t>
      </w:r>
      <w:r>
        <w:rPr>
          <w:rFonts w:hint="eastAsia" w:ascii="宋体" w:hAnsi="宋体" w:cs="宋体"/>
          <w:bCs/>
          <w:color w:val="auto"/>
          <w:sz w:val="22"/>
          <w:szCs w:val="22"/>
          <w:lang w:eastAsia="zh-CN"/>
        </w:rPr>
        <w:t>投标人</w:t>
      </w:r>
      <w:r>
        <w:rPr>
          <w:rFonts w:hint="eastAsia" w:ascii="宋体" w:hAnsi="宋体" w:cs="宋体"/>
          <w:bCs/>
          <w:color w:val="auto"/>
          <w:sz w:val="22"/>
          <w:szCs w:val="22"/>
        </w:rPr>
        <w:t>须向采购人提供的货物、手册及其它有关资料和材料。</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3.5</w:t>
      </w:r>
      <w:r>
        <w:rPr>
          <w:rFonts w:hint="eastAsia" w:ascii="宋体" w:hAnsi="宋体" w:cs="宋体"/>
          <w:bCs/>
          <w:color w:val="auto"/>
          <w:sz w:val="22"/>
          <w:szCs w:val="22"/>
        </w:rPr>
        <w:t>“服务”系指招标文件规定投标方须承担的技术协助、培训及其他类似的责任。</w:t>
      </w:r>
    </w:p>
    <w:p>
      <w:pPr>
        <w:pageBreakBefore w:val="0"/>
        <w:kinsoku/>
        <w:overflowPunct/>
        <w:bidi w:val="0"/>
        <w:spacing w:line="400" w:lineRule="exact"/>
        <w:ind w:firstLine="442" w:firstLineChars="200"/>
        <w:rPr>
          <w:rFonts w:ascii="宋体" w:cs="宋体"/>
          <w:b/>
          <w:color w:val="auto"/>
          <w:sz w:val="22"/>
          <w:szCs w:val="22"/>
        </w:rPr>
      </w:pPr>
      <w:r>
        <w:rPr>
          <w:rFonts w:ascii="宋体" w:hAnsi="宋体" w:cs="宋体"/>
          <w:b/>
          <w:color w:val="auto"/>
          <w:sz w:val="22"/>
          <w:szCs w:val="22"/>
        </w:rPr>
        <w:t>4.</w:t>
      </w:r>
      <w:r>
        <w:rPr>
          <w:rFonts w:hint="eastAsia" w:ascii="宋体" w:hAnsi="宋体" w:cs="宋体"/>
          <w:b/>
          <w:color w:val="auto"/>
          <w:sz w:val="22"/>
          <w:szCs w:val="22"/>
        </w:rPr>
        <w:t>相关说明</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4.1</w:t>
      </w:r>
      <w:r>
        <w:rPr>
          <w:rFonts w:hint="eastAsia" w:ascii="宋体" w:hAnsi="宋体" w:cs="宋体"/>
          <w:bCs/>
          <w:color w:val="auto"/>
          <w:sz w:val="22"/>
          <w:szCs w:val="22"/>
        </w:rPr>
        <w:t>无论投标结果如何，参与招标、投标活动有关的所有费用将由投标方自行承担。</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4.2 </w:t>
      </w:r>
      <w:r>
        <w:rPr>
          <w:rFonts w:hint="eastAsia" w:ascii="宋体" w:hAnsi="宋体" w:cs="宋体"/>
          <w:bCs/>
          <w:color w:val="auto"/>
          <w:sz w:val="22"/>
          <w:szCs w:val="22"/>
        </w:rPr>
        <w:t>投标人在投标活动中提供任何虚假材料或从事其他违法活动的</w:t>
      </w:r>
      <w:r>
        <w:rPr>
          <w:rFonts w:ascii="宋体" w:cs="宋体"/>
          <w:bCs/>
          <w:color w:val="auto"/>
          <w:sz w:val="22"/>
          <w:szCs w:val="22"/>
        </w:rPr>
        <w:t>,</w:t>
      </w:r>
      <w:r>
        <w:rPr>
          <w:rFonts w:hint="eastAsia" w:ascii="宋体" w:hAnsi="宋体" w:cs="宋体"/>
          <w:bCs/>
          <w:color w:val="auto"/>
          <w:sz w:val="22"/>
          <w:szCs w:val="22"/>
        </w:rPr>
        <w:t>其投标无效，并报监管部门查处。</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4.3 </w:t>
      </w:r>
      <w:r>
        <w:rPr>
          <w:rFonts w:hint="eastAsia" w:ascii="宋体" w:hAnsi="宋体" w:cs="宋体"/>
          <w:bCs/>
          <w:color w:val="auto"/>
          <w:sz w:val="22"/>
          <w:szCs w:val="22"/>
        </w:rPr>
        <w:t>投标人应仔细阅读招标文件的所有内容，按照招标文件的要求提交投标文件。投标文件应对招标文件的要求作出实质性响应，并对所提供的全部资料的真实性承担法律责任。</w:t>
      </w:r>
    </w:p>
    <w:p>
      <w:pPr>
        <w:pageBreakBefore w:val="0"/>
        <w:tabs>
          <w:tab w:val="left" w:pos="1185"/>
        </w:tabs>
        <w:kinsoku/>
        <w:overflowPunct/>
        <w:bidi w:val="0"/>
        <w:spacing w:line="400" w:lineRule="exact"/>
        <w:ind w:firstLine="442" w:firstLineChars="200"/>
        <w:rPr>
          <w:rFonts w:ascii="宋体" w:cs="宋体"/>
          <w:b/>
          <w:color w:val="auto"/>
          <w:sz w:val="22"/>
          <w:szCs w:val="22"/>
        </w:rPr>
      </w:pPr>
      <w:r>
        <w:rPr>
          <w:rFonts w:ascii="宋体" w:hAnsi="宋体" w:cs="宋体"/>
          <w:b/>
          <w:color w:val="auto"/>
          <w:sz w:val="22"/>
          <w:szCs w:val="22"/>
        </w:rPr>
        <w:t xml:space="preserve">5. </w:t>
      </w:r>
      <w:r>
        <w:rPr>
          <w:rFonts w:hint="eastAsia" w:ascii="宋体" w:hAnsi="宋体" w:cs="宋体"/>
          <w:b/>
          <w:color w:val="auto"/>
          <w:sz w:val="22"/>
          <w:szCs w:val="22"/>
        </w:rPr>
        <w:t>招标文件的构成</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5.1 </w:t>
      </w:r>
      <w:r>
        <w:rPr>
          <w:rFonts w:hint="eastAsia" w:ascii="宋体" w:hAnsi="宋体" w:cs="宋体"/>
          <w:bCs/>
          <w:color w:val="auto"/>
          <w:sz w:val="22"/>
          <w:szCs w:val="22"/>
        </w:rPr>
        <w:t>招标文件由</w:t>
      </w:r>
      <w:r>
        <w:rPr>
          <w:rFonts w:hint="eastAsia" w:ascii="宋体" w:hAnsi="宋体" w:cs="宋体"/>
          <w:b/>
          <w:bCs/>
          <w:color w:val="auto"/>
          <w:sz w:val="22"/>
          <w:szCs w:val="22"/>
        </w:rPr>
        <w:t>招标公告、投标须知、招标说明、投标说明、货物需求及技术规格说明、政府采购合同（仅供参考）、附件（投标文件编制及格式）等组成。</w:t>
      </w:r>
    </w:p>
    <w:p>
      <w:pPr>
        <w:pageBreakBefore w:val="0"/>
        <w:kinsoku/>
        <w:overflowPunct/>
        <w:bidi w:val="0"/>
        <w:spacing w:line="400" w:lineRule="exact"/>
        <w:ind w:firstLine="442" w:firstLineChars="200"/>
        <w:rPr>
          <w:rFonts w:ascii="宋体" w:cs="宋体"/>
          <w:b/>
          <w:color w:val="auto"/>
          <w:sz w:val="22"/>
          <w:szCs w:val="22"/>
        </w:rPr>
      </w:pPr>
      <w:r>
        <w:rPr>
          <w:rFonts w:ascii="宋体" w:hAnsi="宋体" w:cs="宋体"/>
          <w:b/>
          <w:color w:val="auto"/>
          <w:sz w:val="22"/>
          <w:szCs w:val="22"/>
        </w:rPr>
        <w:t xml:space="preserve">6. </w:t>
      </w:r>
      <w:r>
        <w:rPr>
          <w:rFonts w:hint="eastAsia" w:ascii="宋体" w:hAnsi="宋体" w:cs="宋体"/>
          <w:b/>
          <w:color w:val="auto"/>
          <w:sz w:val="22"/>
          <w:szCs w:val="22"/>
        </w:rPr>
        <w:t>招标文件的澄清</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6.1</w:t>
      </w:r>
      <w:r>
        <w:rPr>
          <w:rFonts w:hint="eastAsia" w:ascii="宋体" w:hAnsi="宋体" w:cs="宋体"/>
          <w:bCs/>
          <w:color w:val="auto"/>
          <w:sz w:val="22"/>
          <w:szCs w:val="22"/>
        </w:rPr>
        <w:t>投标人对招标文件如有疑点，可在投标截止日的</w:t>
      </w:r>
      <w:r>
        <w:rPr>
          <w:rFonts w:ascii="宋体" w:hAnsi="宋体" w:cs="宋体"/>
          <w:bCs/>
          <w:color w:val="auto"/>
          <w:sz w:val="22"/>
          <w:szCs w:val="22"/>
        </w:rPr>
        <w:t>15</w:t>
      </w:r>
      <w:r>
        <w:rPr>
          <w:rFonts w:hint="eastAsia" w:ascii="宋体" w:hAnsi="宋体" w:cs="宋体"/>
          <w:bCs/>
          <w:color w:val="auto"/>
          <w:sz w:val="22"/>
          <w:szCs w:val="22"/>
        </w:rPr>
        <w:t>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w:t>
      </w:r>
      <w:r>
        <w:rPr>
          <w:rFonts w:hint="eastAsia" w:ascii="宋体" w:hAnsi="宋体" w:cs="宋体"/>
          <w:bCs/>
          <w:color w:val="auto"/>
          <w:sz w:val="22"/>
          <w:szCs w:val="22"/>
          <w:lang w:eastAsia="zh-CN"/>
        </w:rPr>
        <w:t>投标人</w:t>
      </w:r>
      <w:r>
        <w:rPr>
          <w:rFonts w:hint="eastAsia" w:ascii="宋体" w:hAnsi="宋体" w:cs="宋体"/>
          <w:bCs/>
          <w:color w:val="auto"/>
          <w:sz w:val="22"/>
          <w:szCs w:val="22"/>
        </w:rPr>
        <w:t>。</w:t>
      </w:r>
    </w:p>
    <w:p>
      <w:pPr>
        <w:pageBreakBefore w:val="0"/>
        <w:kinsoku/>
        <w:overflowPunct/>
        <w:bidi w:val="0"/>
        <w:spacing w:line="400" w:lineRule="exact"/>
        <w:ind w:left="178" w:leftChars="85" w:firstLine="221" w:firstLineChars="100"/>
        <w:jc w:val="left"/>
        <w:rPr>
          <w:rFonts w:ascii="宋体" w:cs="宋体"/>
          <w:b/>
          <w:color w:val="auto"/>
          <w:sz w:val="22"/>
          <w:szCs w:val="22"/>
        </w:rPr>
      </w:pPr>
      <w:r>
        <w:rPr>
          <w:rFonts w:ascii="宋体" w:hAnsi="宋体" w:cs="宋体"/>
          <w:b/>
          <w:color w:val="auto"/>
          <w:sz w:val="22"/>
          <w:szCs w:val="22"/>
        </w:rPr>
        <w:t xml:space="preserve">7. </w:t>
      </w:r>
      <w:r>
        <w:rPr>
          <w:rFonts w:hint="eastAsia" w:ascii="宋体" w:hAnsi="宋体" w:cs="宋体"/>
          <w:b/>
          <w:color w:val="auto"/>
          <w:sz w:val="22"/>
          <w:szCs w:val="22"/>
        </w:rPr>
        <w:t>招标文件的修改或补充</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7.1 </w:t>
      </w:r>
      <w:r>
        <w:rPr>
          <w:rFonts w:hint="eastAsia" w:ascii="宋体" w:hAnsi="宋体" w:cs="宋体"/>
          <w:bCs/>
          <w:color w:val="auto"/>
          <w:sz w:val="22"/>
          <w:szCs w:val="22"/>
        </w:rPr>
        <w:t>在投标截止日的</w:t>
      </w:r>
      <w:r>
        <w:rPr>
          <w:rFonts w:ascii="宋体" w:hAnsi="宋体" w:cs="宋体"/>
          <w:bCs/>
          <w:color w:val="auto"/>
          <w:sz w:val="22"/>
          <w:szCs w:val="22"/>
        </w:rPr>
        <w:t>15</w:t>
      </w:r>
      <w:r>
        <w:rPr>
          <w:rFonts w:hint="eastAsia" w:ascii="宋体" w:hAnsi="宋体" w:cs="宋体"/>
          <w:bCs/>
          <w:color w:val="auto"/>
          <w:sz w:val="22"/>
          <w:szCs w:val="22"/>
        </w:rPr>
        <w:t>日前的任何时间，招标方可主动或依据投标人要求澄清的问题而修改或补充招标文件，并以书面形式通知所有投标人，投标人在收到该通知后应立即以电报或传真的形式予以确认。</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7.2 </w:t>
      </w:r>
      <w:r>
        <w:rPr>
          <w:rFonts w:hint="eastAsia" w:ascii="宋体" w:hAnsi="宋体" w:cs="宋体"/>
          <w:bCs/>
          <w:color w:val="auto"/>
          <w:sz w:val="22"/>
          <w:szCs w:val="22"/>
        </w:rPr>
        <w:t>为使投标人在准备投标时有适当的时间考虑投标文件的修改，招标方有权决定推迟投标截止日期和开标日期，并将此变更通知所有的投标人。</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 xml:space="preserve">7.3 </w:t>
      </w:r>
      <w:r>
        <w:rPr>
          <w:rFonts w:hint="eastAsia" w:ascii="宋体" w:hAnsi="宋体" w:cs="宋体"/>
          <w:bCs/>
          <w:color w:val="auto"/>
          <w:sz w:val="22"/>
          <w:szCs w:val="22"/>
        </w:rPr>
        <w:t>招标文件的修改和补充文件将构成招标文件的一部分，并且对投标人具有优先约束力。</w:t>
      </w:r>
    </w:p>
    <w:p>
      <w:pPr>
        <w:pageBreakBefore w:val="0"/>
        <w:kinsoku/>
        <w:overflowPunct/>
        <w:bidi w:val="0"/>
        <w:spacing w:line="400" w:lineRule="exact"/>
        <w:ind w:firstLine="442" w:firstLineChars="200"/>
        <w:jc w:val="left"/>
        <w:rPr>
          <w:rFonts w:ascii="宋体" w:cs="宋体"/>
          <w:b/>
          <w:color w:val="auto"/>
          <w:sz w:val="22"/>
          <w:szCs w:val="22"/>
        </w:rPr>
      </w:pPr>
      <w:r>
        <w:rPr>
          <w:rFonts w:ascii="宋体" w:hAnsi="宋体" w:cs="宋体"/>
          <w:b/>
          <w:color w:val="auto"/>
          <w:sz w:val="22"/>
          <w:szCs w:val="22"/>
        </w:rPr>
        <w:t xml:space="preserve">8. </w:t>
      </w:r>
      <w:r>
        <w:rPr>
          <w:rFonts w:hint="eastAsia" w:ascii="宋体" w:hAnsi="宋体" w:cs="宋体"/>
          <w:b/>
          <w:color w:val="auto"/>
          <w:sz w:val="22"/>
          <w:szCs w:val="22"/>
        </w:rPr>
        <w:t>廉洁自律承诺要求</w:t>
      </w:r>
    </w:p>
    <w:p>
      <w:pPr>
        <w:pageBreakBefore w:val="0"/>
        <w:kinsoku/>
        <w:overflowPunct/>
        <w:bidi w:val="0"/>
        <w:spacing w:line="400" w:lineRule="exact"/>
        <w:ind w:firstLine="440" w:firstLineChars="200"/>
        <w:jc w:val="left"/>
        <w:rPr>
          <w:rFonts w:hint="eastAsia" w:ascii="宋体" w:hAnsi="宋体" w:cs="宋体"/>
          <w:b/>
          <w:color w:val="auto"/>
          <w:kern w:val="2"/>
          <w:sz w:val="22"/>
          <w:szCs w:val="22"/>
        </w:rPr>
      </w:pPr>
      <w:r>
        <w:rPr>
          <w:rFonts w:ascii="宋体" w:hAnsi="宋体" w:cs="宋体"/>
          <w:color w:val="auto"/>
          <w:sz w:val="22"/>
          <w:szCs w:val="22"/>
        </w:rPr>
        <w:t xml:space="preserve">8.1 </w:t>
      </w:r>
      <w:r>
        <w:rPr>
          <w:rFonts w:hint="eastAsia" w:ascii="宋体" w:hAnsi="宋体" w:cs="宋体"/>
          <w:color w:val="auto"/>
          <w:sz w:val="22"/>
          <w:szCs w:val="22"/>
        </w:rPr>
        <w:t>按照自治区财政厅颁发的《政府采购预防职务违法违纪工作规程》规定要求，在本次招标活动中，招标方保证不接受任何投标单位送的礼金礼品、有价证券、购物券、回扣、佣金；不与投标单位及其工作人员私下接触、参与宴请和娱乐活动；不向投标单位及其工作人员索要好处费、赞助费和宣传费；不让投标单位支付旅游费用、报销各种消费凭证；同时，招标方要求参加本次项目的采购单位、评标专家要现场填写和提交《廉洁自律承诺书》，所有投标</w:t>
      </w:r>
      <w:r>
        <w:rPr>
          <w:rFonts w:hint="eastAsia" w:ascii="宋体" w:hAnsi="宋体" w:cs="宋体"/>
          <w:color w:val="auto"/>
          <w:sz w:val="22"/>
          <w:szCs w:val="22"/>
          <w:lang w:eastAsia="zh-CN"/>
        </w:rPr>
        <w:t>投标人</w:t>
      </w:r>
      <w:r>
        <w:rPr>
          <w:rFonts w:hint="eastAsia" w:ascii="宋体" w:hAnsi="宋体" w:cs="宋体"/>
          <w:color w:val="auto"/>
          <w:sz w:val="22"/>
          <w:szCs w:val="22"/>
        </w:rPr>
        <w:t>必须要现场提交《反商业贿赂承诺书》；凡不填写和不提交的将视为无效招标或无效投标处理。</w:t>
      </w:r>
    </w:p>
    <w:p>
      <w:pPr>
        <w:pStyle w:val="23"/>
        <w:pageBreakBefore w:val="0"/>
        <w:kinsoku/>
        <w:overflowPunct/>
        <w:bidi w:val="0"/>
        <w:spacing w:line="400" w:lineRule="exact"/>
        <w:jc w:val="center"/>
        <w:rPr>
          <w:rFonts w:hint="eastAsia" w:ascii="宋体" w:hAnsi="宋体" w:cs="宋体"/>
          <w:b/>
          <w:color w:val="auto"/>
          <w:kern w:val="2"/>
          <w:sz w:val="36"/>
          <w:szCs w:val="36"/>
        </w:rPr>
      </w:pPr>
    </w:p>
    <w:p>
      <w:pPr>
        <w:pStyle w:val="23"/>
        <w:keepNext w:val="0"/>
        <w:keepLines w:val="0"/>
        <w:pageBreakBefore w:val="0"/>
        <w:widowControl w:val="0"/>
        <w:kinsoku/>
        <w:wordWrap/>
        <w:overflowPunct/>
        <w:topLinePunct w:val="0"/>
        <w:bidi w:val="0"/>
        <w:snapToGrid/>
        <w:spacing w:line="240" w:lineRule="auto"/>
        <w:jc w:val="center"/>
        <w:textAlignment w:val="auto"/>
        <w:rPr>
          <w:rFonts w:ascii="宋体" w:cs="宋体"/>
          <w:b/>
          <w:color w:val="auto"/>
          <w:kern w:val="2"/>
          <w:sz w:val="32"/>
          <w:szCs w:val="32"/>
        </w:rPr>
      </w:pPr>
      <w:r>
        <w:rPr>
          <w:rFonts w:hint="eastAsia" w:ascii="宋体" w:hAnsi="宋体" w:cs="宋体"/>
          <w:b/>
          <w:color w:val="auto"/>
          <w:kern w:val="2"/>
          <w:sz w:val="32"/>
          <w:szCs w:val="32"/>
        </w:rPr>
        <w:t>第四部分</w:t>
      </w:r>
      <w:r>
        <w:rPr>
          <w:rFonts w:ascii="宋体" w:hAnsi="宋体" w:cs="宋体"/>
          <w:b/>
          <w:color w:val="auto"/>
          <w:kern w:val="2"/>
          <w:sz w:val="32"/>
          <w:szCs w:val="32"/>
        </w:rPr>
        <w:t xml:space="preserve"> </w:t>
      </w:r>
      <w:r>
        <w:rPr>
          <w:rFonts w:hint="eastAsia" w:ascii="宋体" w:hAnsi="宋体" w:cs="宋体"/>
          <w:b/>
          <w:color w:val="auto"/>
          <w:kern w:val="2"/>
          <w:sz w:val="32"/>
          <w:szCs w:val="32"/>
        </w:rPr>
        <w:t>投标说明</w:t>
      </w:r>
    </w:p>
    <w:p>
      <w:pPr>
        <w:keepNext w:val="0"/>
        <w:keepLines w:val="0"/>
        <w:pageBreakBefore w:val="0"/>
        <w:widowControl w:val="0"/>
        <w:kinsoku/>
        <w:wordWrap/>
        <w:overflowPunct/>
        <w:topLinePunct w:val="0"/>
        <w:bidi w:val="0"/>
        <w:snapToGrid/>
        <w:spacing w:line="240" w:lineRule="auto"/>
        <w:jc w:val="center"/>
        <w:textAlignment w:val="auto"/>
        <w:rPr>
          <w:rFonts w:ascii="宋体" w:cs="宋体"/>
          <w:b/>
          <w:color w:val="auto"/>
          <w:sz w:val="32"/>
          <w:szCs w:val="32"/>
        </w:rPr>
      </w:pPr>
      <w:r>
        <w:rPr>
          <w:rFonts w:hint="eastAsia" w:ascii="宋体" w:hAnsi="宋体" w:cs="宋体"/>
          <w:b/>
          <w:color w:val="auto"/>
          <w:sz w:val="28"/>
          <w:szCs w:val="28"/>
        </w:rPr>
        <w:t>第一章</w:t>
      </w:r>
      <w:r>
        <w:rPr>
          <w:rFonts w:ascii="宋体" w:hAnsi="宋体" w:cs="宋体"/>
          <w:b/>
          <w:color w:val="auto"/>
          <w:sz w:val="28"/>
          <w:szCs w:val="28"/>
        </w:rPr>
        <w:t xml:space="preserve"> </w:t>
      </w:r>
      <w:r>
        <w:rPr>
          <w:rFonts w:hint="eastAsia" w:ascii="宋体" w:hAnsi="宋体" w:cs="宋体"/>
          <w:b/>
          <w:color w:val="auto"/>
          <w:sz w:val="28"/>
          <w:szCs w:val="28"/>
        </w:rPr>
        <w:t>对投标方的资质要求</w:t>
      </w:r>
    </w:p>
    <w:p>
      <w:pPr>
        <w:pageBreakBefore w:val="0"/>
        <w:kinsoku/>
        <w:overflowPunct/>
        <w:bidi w:val="0"/>
        <w:spacing w:line="400" w:lineRule="exact"/>
        <w:ind w:firstLine="325" w:firstLineChars="147"/>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1. 投标方的资质要求、开标时间及地点</w:t>
      </w:r>
    </w:p>
    <w:p>
      <w:pPr>
        <w:pStyle w:val="24"/>
        <w:pageBreakBefore w:val="0"/>
        <w:widowControl w:val="0"/>
        <w:kinsoku/>
        <w:overflowPunct/>
        <w:autoSpaceDE w:val="0"/>
        <w:autoSpaceDN w:val="0"/>
        <w:bidi w:val="0"/>
        <w:spacing w:before="0" w:after="0" w:line="400" w:lineRule="exact"/>
        <w:ind w:firstLine="440" w:firstLineChars="200"/>
        <w:jc w:val="left"/>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1.1</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lang w:eastAsia="zh-CN"/>
        </w:rPr>
        <w:t>本项目开标的时间、地点已在投标人须知前附表列清。</w:t>
      </w:r>
    </w:p>
    <w:p>
      <w:pPr>
        <w:pStyle w:val="24"/>
        <w:pageBreakBefore w:val="0"/>
        <w:widowControl w:val="0"/>
        <w:kinsoku/>
        <w:overflowPunct/>
        <w:autoSpaceDE w:val="0"/>
        <w:autoSpaceDN w:val="0"/>
        <w:bidi w:val="0"/>
        <w:spacing w:before="0" w:after="0" w:line="400" w:lineRule="exact"/>
        <w:ind w:firstLine="440" w:firstLineChars="200"/>
        <w:jc w:val="left"/>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1.2</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lang w:eastAsia="zh-CN"/>
        </w:rPr>
        <w:t>投标投标人必须提交能够证明其具有履行本招标项目合同能力的资质证明文件，作为响应文件的一部分。</w:t>
      </w:r>
    </w:p>
    <w:p>
      <w:pPr>
        <w:pageBreakBefore w:val="0"/>
        <w:kinsoku/>
        <w:wordWrap w:val="0"/>
        <w:overflowPunct/>
        <w:topLinePunct/>
        <w:bidi w:val="0"/>
        <w:spacing w:line="400" w:lineRule="exact"/>
        <w:ind w:firstLine="440" w:firstLineChars="200"/>
        <w:rPr>
          <w:rFonts w:hint="eastAsia" w:hAnsi="宋体"/>
          <w:b/>
          <w:bCs/>
          <w:color w:val="auto"/>
          <w:sz w:val="22"/>
          <w:szCs w:val="22"/>
        </w:rPr>
      </w:pPr>
      <w:r>
        <w:rPr>
          <w:rFonts w:hint="eastAsia" w:asciiTheme="minorEastAsia" w:hAnsiTheme="minorEastAsia" w:eastAsiaTheme="minorEastAsia" w:cstheme="minorEastAsia"/>
          <w:color w:val="auto"/>
          <w:sz w:val="22"/>
          <w:szCs w:val="22"/>
          <w:lang w:eastAsia="zh-CN"/>
        </w:rPr>
        <w:t>1.3</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kern w:val="0"/>
          <w:sz w:val="22"/>
          <w:szCs w:val="22"/>
          <w:lang w:val="ru-RU" w:eastAsia="zh-CN" w:bidi="ar-SA"/>
        </w:rPr>
        <w:t>投标时资质审查的必要条件，投标人必须</w:t>
      </w:r>
      <w:r>
        <w:rPr>
          <w:rFonts w:hint="eastAsia" w:asciiTheme="minorEastAsia" w:hAnsiTheme="minorEastAsia" w:eastAsiaTheme="minorEastAsia" w:cstheme="minorEastAsia"/>
          <w:color w:val="auto"/>
          <w:kern w:val="0"/>
          <w:sz w:val="22"/>
          <w:szCs w:val="22"/>
          <w:lang w:val="en-US" w:eastAsia="zh-CN" w:bidi="ar-SA"/>
        </w:rPr>
        <w:t>按以下要求上传资质审查文件</w:t>
      </w:r>
      <w:r>
        <w:rPr>
          <w:rFonts w:hint="eastAsia" w:asciiTheme="minorEastAsia" w:hAnsiTheme="minorEastAsia" w:eastAsiaTheme="minorEastAsia" w:cstheme="minorEastAsia"/>
          <w:color w:val="auto"/>
          <w:kern w:val="0"/>
          <w:sz w:val="22"/>
          <w:szCs w:val="22"/>
          <w:lang w:val="ru-RU" w:eastAsia="zh-CN" w:bidi="ar-SA"/>
        </w:rPr>
        <w:t>,如果不能提供或有缺项则视为对投标文件资格审查内容的不响应，其投标将被拒绝。</w:t>
      </w:r>
    </w:p>
    <w:p>
      <w:pPr>
        <w:pStyle w:val="24"/>
        <w:pageBreakBefore w:val="0"/>
        <w:widowControl w:val="0"/>
        <w:kinsoku/>
        <w:overflowPunct/>
        <w:autoSpaceDE w:val="0"/>
        <w:autoSpaceDN w:val="0"/>
        <w:bidi w:val="0"/>
        <w:spacing w:before="0" w:after="0" w:line="400" w:lineRule="exact"/>
        <w:ind w:firstLine="440" w:firstLineChars="200"/>
        <w:jc w:val="left"/>
        <w:rPr>
          <w:rFonts w:hint="eastAsia" w:asciiTheme="minorEastAsia" w:hAnsiTheme="minorEastAsia" w:eastAsiaTheme="minorEastAsia" w:cstheme="minorEastAsia"/>
          <w:color w:val="auto"/>
          <w:sz w:val="22"/>
          <w:szCs w:val="22"/>
          <w:lang w:eastAsia="zh-CN"/>
        </w:rPr>
      </w:pPr>
    </w:p>
    <w:tbl>
      <w:tblPr>
        <w:tblStyle w:val="16"/>
        <w:tblW w:w="8525"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both"/>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（1）</w:t>
            </w:r>
          </w:p>
        </w:tc>
        <w:tc>
          <w:tcPr>
            <w:tcW w:w="765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both"/>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营业执照副本原件</w:t>
            </w:r>
            <w:r>
              <w:rPr>
                <w:rFonts w:hint="eastAsia" w:asciiTheme="minorEastAsia" w:hAnsiTheme="minorEastAsia" w:eastAsiaTheme="minorEastAsia" w:cstheme="minorEastAsia"/>
                <w:b/>
                <w:color w:val="auto"/>
                <w:sz w:val="22"/>
                <w:szCs w:val="22"/>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7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both"/>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（2）</w:t>
            </w:r>
          </w:p>
        </w:tc>
        <w:tc>
          <w:tcPr>
            <w:tcW w:w="765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both"/>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法人代表授权委托书</w:t>
            </w:r>
            <w:r>
              <w:rPr>
                <w:rFonts w:hint="eastAsia" w:asciiTheme="minorEastAsia" w:hAnsiTheme="minorEastAsia" w:eastAsiaTheme="minorEastAsia" w:cstheme="minorEastAsia"/>
                <w:b/>
                <w:color w:val="auto"/>
                <w:sz w:val="22"/>
                <w:szCs w:val="22"/>
                <w:lang w:eastAsia="zh-CN"/>
              </w:rPr>
              <w:t>原件扫描件</w:t>
            </w:r>
            <w:r>
              <w:rPr>
                <w:rFonts w:hint="eastAsia" w:asciiTheme="minorEastAsia" w:hAnsiTheme="minorEastAsia" w:eastAsiaTheme="minorEastAsia" w:cstheme="minorEastAsia"/>
                <w:b/>
                <w:color w:val="auto"/>
                <w:sz w:val="22"/>
                <w:szCs w:val="22"/>
              </w:rPr>
              <w:t>及被授权人《居民身份证》原件</w:t>
            </w:r>
            <w:r>
              <w:rPr>
                <w:rFonts w:hint="eastAsia" w:asciiTheme="minorEastAsia" w:hAnsiTheme="minorEastAsia" w:eastAsiaTheme="minorEastAsia" w:cstheme="minorEastAsia"/>
                <w:b/>
                <w:color w:val="auto"/>
                <w:sz w:val="22"/>
                <w:szCs w:val="22"/>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7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both"/>
              <w:rPr>
                <w:rFonts w:hint="eastAsia" w:asciiTheme="minorEastAsia" w:hAnsiTheme="minorEastAsia" w:eastAsiaTheme="minorEastAsia" w:cstheme="minorEastAsia"/>
                <w:b/>
                <w:color w:val="auto"/>
                <w:kern w:val="2"/>
                <w:sz w:val="22"/>
                <w:szCs w:val="22"/>
                <w:lang w:val="en-US" w:eastAsia="zh-CN" w:bidi="ar-SA"/>
              </w:rPr>
            </w:pPr>
            <w:r>
              <w:rPr>
                <w:rFonts w:hint="eastAsia" w:asciiTheme="minorEastAsia" w:hAnsiTheme="minorEastAsia" w:eastAsiaTheme="minorEastAsia" w:cstheme="minorEastAsia"/>
                <w:b/>
                <w:color w:val="auto"/>
                <w:sz w:val="22"/>
                <w:szCs w:val="22"/>
                <w:lang w:eastAsia="zh-CN"/>
              </w:rPr>
              <w:t>（</w:t>
            </w:r>
            <w:r>
              <w:rPr>
                <w:rFonts w:hint="eastAsia" w:asciiTheme="minorEastAsia" w:hAnsiTheme="minorEastAsia" w:eastAsiaTheme="minorEastAsia" w:cstheme="minorEastAsia"/>
                <w:b/>
                <w:color w:val="auto"/>
                <w:sz w:val="22"/>
                <w:szCs w:val="22"/>
                <w:lang w:val="en-US" w:eastAsia="zh-CN"/>
              </w:rPr>
              <w:t>3</w:t>
            </w:r>
            <w:r>
              <w:rPr>
                <w:rFonts w:hint="eastAsia" w:asciiTheme="minorEastAsia" w:hAnsiTheme="minorEastAsia" w:eastAsiaTheme="minorEastAsia" w:cstheme="minorEastAsia"/>
                <w:b/>
                <w:color w:val="auto"/>
                <w:sz w:val="22"/>
                <w:szCs w:val="22"/>
                <w:lang w:eastAsia="zh-CN"/>
              </w:rPr>
              <w:t>）</w:t>
            </w:r>
          </w:p>
        </w:tc>
        <w:tc>
          <w:tcPr>
            <w:tcW w:w="7655" w:type="dxa"/>
            <w:vAlign w:val="center"/>
          </w:tcPr>
          <w:p>
            <w:pPr>
              <w:pStyle w:val="24"/>
              <w:keepNext w:val="0"/>
              <w:keepLines w:val="0"/>
              <w:pageBreakBefore w:val="0"/>
              <w:widowControl w:val="0"/>
              <w:suppressLineNumbers w:val="0"/>
              <w:kinsoku/>
              <w:overflowPunct/>
              <w:autoSpaceDE w:val="0"/>
              <w:autoSpaceDN w:val="0"/>
              <w:bidi w:val="0"/>
              <w:spacing w:before="0" w:beforeAutospacing="0" w:after="0" w:afterAutospacing="0" w:line="400" w:lineRule="exact"/>
              <w:ind w:left="0" w:right="0"/>
              <w:jc w:val="left"/>
              <w:rPr>
                <w:rFonts w:hint="eastAsia" w:asciiTheme="minorEastAsia" w:hAnsiTheme="minorEastAsia" w:eastAsiaTheme="minorEastAsia" w:cstheme="minorEastAsia"/>
                <w:b/>
                <w:color w:val="auto"/>
                <w:kern w:val="2"/>
                <w:sz w:val="22"/>
                <w:szCs w:val="22"/>
                <w:lang w:val="ru-RU" w:eastAsia="en-US" w:bidi="ar-SA"/>
              </w:rPr>
            </w:pPr>
            <w:r>
              <w:rPr>
                <w:rFonts w:hint="eastAsia" w:ascii="宋体" w:hAnsi="宋体" w:eastAsia="宋体" w:cs="宋体"/>
                <w:b/>
                <w:color w:val="auto"/>
                <w:kern w:val="2"/>
                <w:sz w:val="22"/>
                <w:szCs w:val="22"/>
                <w:lang w:val="en-US" w:eastAsia="zh-CN"/>
              </w:rPr>
              <w:t>投标保证金缴纳凭证原件扫描件；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7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both"/>
              <w:rPr>
                <w:rFonts w:hint="eastAsia" w:asciiTheme="minorEastAsia" w:hAnsiTheme="minorEastAsia" w:eastAsiaTheme="minorEastAsia" w:cstheme="minorEastAsia"/>
                <w:b/>
                <w:color w:val="auto"/>
                <w:sz w:val="22"/>
                <w:szCs w:val="22"/>
                <w:lang w:eastAsia="zh-CN"/>
              </w:rPr>
            </w:pPr>
            <w:r>
              <w:rPr>
                <w:rFonts w:hint="eastAsia" w:asciiTheme="minorEastAsia" w:hAnsiTheme="minorEastAsia" w:eastAsiaTheme="minorEastAsia" w:cstheme="minorEastAsia"/>
                <w:b/>
                <w:color w:val="auto"/>
                <w:sz w:val="22"/>
                <w:szCs w:val="22"/>
                <w:lang w:eastAsia="zh-CN"/>
              </w:rPr>
              <w:t>（</w:t>
            </w:r>
            <w:r>
              <w:rPr>
                <w:rFonts w:hint="eastAsia" w:asciiTheme="minorEastAsia" w:hAnsiTheme="minorEastAsia" w:eastAsiaTheme="minorEastAsia" w:cstheme="minorEastAsia"/>
                <w:b/>
                <w:color w:val="auto"/>
                <w:sz w:val="22"/>
                <w:szCs w:val="22"/>
                <w:lang w:val="en-US" w:eastAsia="zh-CN"/>
              </w:rPr>
              <w:t>4</w:t>
            </w:r>
            <w:r>
              <w:rPr>
                <w:rFonts w:hint="eastAsia" w:asciiTheme="minorEastAsia" w:hAnsiTheme="minorEastAsia" w:eastAsiaTheme="minorEastAsia" w:cstheme="minorEastAsia"/>
                <w:b/>
                <w:color w:val="auto"/>
                <w:sz w:val="22"/>
                <w:szCs w:val="22"/>
                <w:lang w:eastAsia="zh-CN"/>
              </w:rPr>
              <w:t>）</w:t>
            </w:r>
          </w:p>
        </w:tc>
        <w:tc>
          <w:tcPr>
            <w:tcW w:w="7655" w:type="dxa"/>
            <w:vAlign w:val="center"/>
          </w:tcPr>
          <w:p>
            <w:pPr>
              <w:pStyle w:val="24"/>
              <w:keepNext w:val="0"/>
              <w:keepLines w:val="0"/>
              <w:pageBreakBefore w:val="0"/>
              <w:widowControl w:val="0"/>
              <w:suppressLineNumbers w:val="0"/>
              <w:kinsoku/>
              <w:overflowPunct/>
              <w:autoSpaceDE w:val="0"/>
              <w:autoSpaceDN w:val="0"/>
              <w:bidi w:val="0"/>
              <w:spacing w:before="0" w:beforeAutospacing="0" w:after="0" w:afterAutospacing="0" w:line="400" w:lineRule="exact"/>
              <w:ind w:left="0" w:right="0"/>
              <w:jc w:val="left"/>
              <w:rPr>
                <w:rFonts w:hint="eastAsia" w:asciiTheme="minorEastAsia" w:hAnsiTheme="minorEastAsia" w:eastAsiaTheme="minorEastAsia" w:cstheme="minorEastAsia"/>
                <w:b/>
                <w:color w:val="auto"/>
                <w:kern w:val="2"/>
                <w:sz w:val="22"/>
                <w:szCs w:val="22"/>
              </w:rPr>
            </w:pPr>
            <w:r>
              <w:rPr>
                <w:rFonts w:hint="eastAsia" w:ascii="宋体" w:hAnsi="宋体" w:eastAsia="宋体" w:cs="宋体"/>
                <w:b/>
                <w:color w:val="auto"/>
                <w:kern w:val="2"/>
                <w:sz w:val="22"/>
                <w:szCs w:val="22"/>
                <w:lang w:val="en-US" w:eastAsia="zh-CN"/>
              </w:rPr>
              <w:t>《中小企业声明函》原件的扫描件。</w:t>
            </w:r>
          </w:p>
        </w:tc>
      </w:tr>
    </w:tbl>
    <w:p>
      <w:pPr>
        <w:pageBreakBefore w:val="0"/>
        <w:kinsoku/>
        <w:overflowPunct/>
        <w:bidi w:val="0"/>
        <w:spacing w:line="400" w:lineRule="exact"/>
        <w:ind w:firstLine="550" w:firstLineChars="25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1.4</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所有资格证明文件必须满足招标文件的要求，否则将导致废标。</w:t>
      </w:r>
    </w:p>
    <w:p>
      <w:pPr>
        <w:pageBreakBefore w:val="0"/>
        <w:kinsoku/>
        <w:overflowPunct/>
        <w:bidi w:val="0"/>
        <w:spacing w:line="400" w:lineRule="exact"/>
        <w:ind w:firstLine="550" w:firstLineChars="250"/>
        <w:jc w:val="left"/>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sz w:val="22"/>
          <w:szCs w:val="22"/>
        </w:rPr>
        <w:t>1.5</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若投标方提供的货物及服务不是投标方生产或拥有的，则必须保证招标人在中华人民共和国境内使用投标人提供的设备及服务时免受第三方提出的侵犯其专利权或其它知识产权的起诉。如果第三方提出侵权指控，中标人应承担由此而引起的一切法律责任和费用；</w:t>
      </w:r>
    </w:p>
    <w:p>
      <w:pPr>
        <w:pageBreakBefore w:val="0"/>
        <w:kinsoku/>
        <w:overflowPunct/>
        <w:bidi w:val="0"/>
        <w:spacing w:line="400" w:lineRule="exact"/>
        <w:ind w:firstLine="550" w:firstLineChars="250"/>
        <w:jc w:val="left"/>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sz w:val="22"/>
          <w:szCs w:val="22"/>
        </w:rPr>
        <w:t>1.6</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kern w:val="0"/>
          <w:sz w:val="22"/>
          <w:szCs w:val="22"/>
        </w:rPr>
        <w:t xml:space="preserve">投标方提供售后服务体系、服务保证及服务承诺。投标方应有能力履行招标文件中规定的、合同条款和技术要求方面的、由卖方履行的保养、维护、供应备件和其他技术服务的义务。投标产品必须在当地设有售后服务机构，并提供该机构的详细资料（包括拥有技术/维修的人员名单）； </w:t>
      </w:r>
    </w:p>
    <w:p>
      <w:pPr>
        <w:pageBreakBefore w:val="0"/>
        <w:kinsoku/>
        <w:overflowPunct/>
        <w:bidi w:val="0"/>
        <w:spacing w:line="400" w:lineRule="exact"/>
        <w:ind w:firstLine="550" w:firstLineChars="250"/>
        <w:jc w:val="left"/>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1.7</w:t>
      </w:r>
      <w:r>
        <w:rPr>
          <w:rFonts w:hint="eastAsia" w:asciiTheme="minorEastAsia" w:hAnsiTheme="minorEastAsia" w:eastAsiaTheme="minorEastAsia" w:cstheme="minorEastAsia"/>
          <w:color w:val="auto"/>
          <w:kern w:val="0"/>
          <w:sz w:val="22"/>
          <w:szCs w:val="22"/>
          <w:lang w:val="en-US" w:eastAsia="zh-CN"/>
        </w:rPr>
        <w:t xml:space="preserve"> </w:t>
      </w:r>
      <w:r>
        <w:rPr>
          <w:rFonts w:hint="eastAsia" w:asciiTheme="minorEastAsia" w:hAnsiTheme="minorEastAsia" w:eastAsiaTheme="minorEastAsia" w:cstheme="minorEastAsia"/>
          <w:color w:val="auto"/>
          <w:kern w:val="0"/>
          <w:sz w:val="22"/>
          <w:szCs w:val="22"/>
        </w:rPr>
        <w:t>本招标文件中“对投标方的资质要求”一节中所要求之外的其他方面的资质证明文件。</w:t>
      </w:r>
    </w:p>
    <w:p>
      <w:pPr>
        <w:pageBreakBefore w:val="0"/>
        <w:kinsoku/>
        <w:overflowPunct/>
        <w:bidi w:val="0"/>
        <w:spacing w:line="400" w:lineRule="exact"/>
        <w:ind w:firstLine="550" w:firstLineChars="250"/>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1.</w:t>
      </w:r>
      <w:r>
        <w:rPr>
          <w:rFonts w:hint="eastAsia" w:asciiTheme="minorEastAsia" w:hAnsiTheme="minorEastAsia" w:eastAsiaTheme="minorEastAsia" w:cstheme="minorEastAsia"/>
          <w:color w:val="auto"/>
          <w:kern w:val="0"/>
          <w:sz w:val="22"/>
          <w:szCs w:val="22"/>
          <w:lang w:val="en-US" w:eastAsia="zh-CN"/>
        </w:rPr>
        <w:t>8</w:t>
      </w:r>
      <w:r>
        <w:rPr>
          <w:rFonts w:hint="eastAsia" w:asciiTheme="minorEastAsia" w:hAnsiTheme="minorEastAsia" w:eastAsiaTheme="minorEastAsia" w:cstheme="minorEastAsia"/>
          <w:color w:val="auto"/>
          <w:kern w:val="0"/>
          <w:sz w:val="22"/>
          <w:szCs w:val="22"/>
        </w:rPr>
        <w:t xml:space="preserve"> 投标方保证和承诺所投产品报价不存在恶意或有意压价、恶意或有意虚报报价，也不存在恶意或有意抬高报价等行为。 </w:t>
      </w:r>
    </w:p>
    <w:p>
      <w:pPr>
        <w:pageBreakBefore w:val="0"/>
        <w:kinsoku/>
        <w:overflowPunct/>
        <w:bidi w:val="0"/>
        <w:spacing w:line="400" w:lineRule="exact"/>
        <w:ind w:firstLine="550" w:firstLineChars="250"/>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lang w:val="en-US" w:eastAsia="zh-CN"/>
        </w:rPr>
        <w:t xml:space="preserve">1.9 </w:t>
      </w:r>
      <w:r>
        <w:rPr>
          <w:rFonts w:hint="eastAsia" w:asciiTheme="minorEastAsia" w:hAnsiTheme="minorEastAsia" w:eastAsiaTheme="minorEastAsia" w:cstheme="minorEastAsia"/>
          <w:color w:val="auto"/>
          <w:kern w:val="0"/>
          <w:sz w:val="22"/>
          <w:szCs w:val="22"/>
        </w:rPr>
        <w:t>投标方保证和承诺不存在与其它投标人有串标、陪标等行为。</w:t>
      </w:r>
    </w:p>
    <w:p>
      <w:pPr>
        <w:pageBreakBefore w:val="0"/>
        <w:kinsoku/>
        <w:overflowPunct/>
        <w:bidi w:val="0"/>
        <w:spacing w:line="400" w:lineRule="exact"/>
        <w:rPr>
          <w:rFonts w:asciiTheme="minorEastAsia" w:hAnsiTheme="minorEastAsia" w:eastAsiaTheme="minorEastAsia"/>
          <w:color w:val="auto"/>
          <w:kern w:val="0"/>
          <w:sz w:val="24"/>
          <w:szCs w:val="24"/>
        </w:rPr>
      </w:pPr>
    </w:p>
    <w:p>
      <w:pPr>
        <w:pageBreakBefore w:val="0"/>
        <w:kinsoku/>
        <w:overflowPunct/>
        <w:bidi w:val="0"/>
        <w:spacing w:line="400" w:lineRule="exact"/>
        <w:jc w:val="center"/>
        <w:rPr>
          <w:rFonts w:ascii="宋体" w:cs="宋体"/>
          <w:b/>
          <w:color w:val="auto"/>
          <w:sz w:val="32"/>
          <w:szCs w:val="32"/>
        </w:rPr>
      </w:pPr>
      <w:r>
        <w:rPr>
          <w:rFonts w:hint="eastAsia" w:ascii="宋体" w:hAnsi="宋体" w:cs="宋体"/>
          <w:b/>
          <w:color w:val="auto"/>
          <w:sz w:val="32"/>
          <w:szCs w:val="32"/>
        </w:rPr>
        <w:t>第二章</w:t>
      </w:r>
      <w:r>
        <w:rPr>
          <w:rFonts w:ascii="宋体" w:hAnsi="宋体" w:cs="宋体"/>
          <w:b/>
          <w:color w:val="auto"/>
          <w:sz w:val="32"/>
          <w:szCs w:val="32"/>
        </w:rPr>
        <w:t xml:space="preserve"> </w:t>
      </w:r>
      <w:r>
        <w:rPr>
          <w:rFonts w:hint="eastAsia" w:ascii="宋体" w:hAnsi="宋体" w:cs="宋体"/>
          <w:b/>
          <w:color w:val="auto"/>
          <w:sz w:val="32"/>
          <w:szCs w:val="32"/>
        </w:rPr>
        <w:t>投标文件的编写</w:t>
      </w:r>
    </w:p>
    <w:p>
      <w:pPr>
        <w:pageBreakBefore w:val="0"/>
        <w:kinsoku/>
        <w:overflowPunct/>
        <w:autoSpaceDE w:val="0"/>
        <w:autoSpaceDN w:val="0"/>
        <w:bidi w:val="0"/>
        <w:adjustRightInd w:val="0"/>
        <w:spacing w:line="400" w:lineRule="exact"/>
        <w:ind w:firstLine="482"/>
        <w:rPr>
          <w:rFonts w:ascii="宋体" w:cs="宋体"/>
          <w:b/>
          <w:bCs/>
          <w:color w:val="auto"/>
          <w:sz w:val="22"/>
          <w:szCs w:val="22"/>
        </w:rPr>
      </w:pPr>
      <w:r>
        <w:rPr>
          <w:rFonts w:ascii="宋体" w:hAnsi="宋体" w:cs="宋体"/>
          <w:b/>
          <w:bCs/>
          <w:color w:val="auto"/>
          <w:sz w:val="22"/>
          <w:szCs w:val="22"/>
        </w:rPr>
        <w:t>2</w:t>
      </w:r>
      <w:r>
        <w:rPr>
          <w:rFonts w:hint="eastAsia" w:ascii="宋体" w:hAnsi="宋体" w:cs="宋体"/>
          <w:b/>
          <w:bCs/>
          <w:color w:val="auto"/>
          <w:sz w:val="22"/>
          <w:szCs w:val="22"/>
          <w:lang w:val="zh-CN"/>
        </w:rPr>
        <w:t>．要求</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 xml:space="preserve">2.1 </w:t>
      </w:r>
      <w:r>
        <w:rPr>
          <w:rFonts w:hint="eastAsia" w:ascii="宋体" w:hAnsi="宋体" w:cs="宋体"/>
          <w:color w:val="auto"/>
          <w:sz w:val="22"/>
          <w:szCs w:val="22"/>
          <w:lang w:val="zh-CN"/>
        </w:rPr>
        <w:t>投标人应详细阅读招标方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pPr>
        <w:pageBreakBefore w:val="0"/>
        <w:kinsoku/>
        <w:overflowPunct/>
        <w:autoSpaceDE w:val="0"/>
        <w:autoSpaceDN w:val="0"/>
        <w:bidi w:val="0"/>
        <w:adjustRightInd w:val="0"/>
        <w:spacing w:line="400" w:lineRule="exact"/>
        <w:ind w:firstLine="482"/>
        <w:rPr>
          <w:rFonts w:ascii="宋体" w:cs="宋体"/>
          <w:b/>
          <w:bCs/>
          <w:color w:val="auto"/>
          <w:sz w:val="22"/>
          <w:szCs w:val="22"/>
        </w:rPr>
      </w:pPr>
      <w:r>
        <w:rPr>
          <w:rFonts w:ascii="宋体" w:hAnsi="宋体" w:cs="宋体"/>
          <w:b/>
          <w:bCs/>
          <w:color w:val="auto"/>
          <w:sz w:val="22"/>
          <w:szCs w:val="22"/>
        </w:rPr>
        <w:t>3</w:t>
      </w:r>
      <w:r>
        <w:rPr>
          <w:rFonts w:hint="eastAsia" w:ascii="宋体" w:hAnsi="宋体" w:cs="宋体"/>
          <w:b/>
          <w:bCs/>
          <w:color w:val="auto"/>
          <w:sz w:val="22"/>
          <w:szCs w:val="22"/>
          <w:lang w:val="zh-CN"/>
        </w:rPr>
        <w:t>．投标文件语言和度量单位</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 xml:space="preserve">3.1 </w:t>
      </w:r>
      <w:r>
        <w:rPr>
          <w:rFonts w:hint="eastAsia" w:ascii="宋体" w:hAnsi="宋体" w:cs="宋体"/>
          <w:color w:val="auto"/>
          <w:sz w:val="22"/>
          <w:szCs w:val="22"/>
          <w:lang w:val="zh-CN"/>
        </w:rPr>
        <w:t>投标文件及投标人和招标方就招标、投标交换的文件和往来信件，须以中文书写。</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 xml:space="preserve">3.2 </w:t>
      </w:r>
      <w:r>
        <w:rPr>
          <w:rFonts w:hint="eastAsia" w:ascii="宋体" w:hAnsi="宋体" w:cs="宋体"/>
          <w:color w:val="auto"/>
          <w:sz w:val="22"/>
          <w:szCs w:val="22"/>
          <w:lang w:val="zh-CN"/>
        </w:rPr>
        <w:t>除在招标文件的技术规格中另有规定外，计量单位应使用中华人民共和国法定计量单位。</w:t>
      </w:r>
    </w:p>
    <w:p>
      <w:pPr>
        <w:pageBreakBefore w:val="0"/>
        <w:kinsoku/>
        <w:overflowPunct/>
        <w:autoSpaceDE w:val="0"/>
        <w:autoSpaceDN w:val="0"/>
        <w:bidi w:val="0"/>
        <w:adjustRightInd w:val="0"/>
        <w:spacing w:line="400" w:lineRule="exact"/>
        <w:ind w:firstLine="482"/>
        <w:rPr>
          <w:rFonts w:ascii="宋体" w:cs="宋体"/>
          <w:b/>
          <w:bCs/>
          <w:color w:val="auto"/>
          <w:sz w:val="22"/>
          <w:szCs w:val="22"/>
        </w:rPr>
      </w:pPr>
      <w:r>
        <w:rPr>
          <w:rFonts w:ascii="宋体" w:hAnsi="宋体" w:cs="宋体"/>
          <w:b/>
          <w:bCs/>
          <w:color w:val="auto"/>
          <w:sz w:val="22"/>
          <w:szCs w:val="22"/>
        </w:rPr>
        <w:t>4</w:t>
      </w:r>
      <w:r>
        <w:rPr>
          <w:rFonts w:hint="eastAsia" w:ascii="宋体" w:hAnsi="宋体" w:cs="宋体"/>
          <w:b/>
          <w:bCs/>
          <w:color w:val="auto"/>
          <w:sz w:val="22"/>
          <w:szCs w:val="22"/>
          <w:lang w:val="zh-CN"/>
        </w:rPr>
        <w:t>．投标文件的编制</w:t>
      </w:r>
    </w:p>
    <w:p>
      <w:pPr>
        <w:pageBreakBefore w:val="0"/>
        <w:kinsoku/>
        <w:overflowPunct/>
        <w:autoSpaceDE w:val="0"/>
        <w:autoSpaceDN w:val="0"/>
        <w:bidi w:val="0"/>
        <w:adjustRightInd w:val="0"/>
        <w:spacing w:line="400" w:lineRule="exact"/>
        <w:ind w:firstLine="482"/>
        <w:rPr>
          <w:rFonts w:hint="eastAsia" w:ascii="宋体" w:hAnsi="宋体" w:cs="宋体"/>
          <w:b/>
          <w:bCs/>
          <w:color w:val="auto"/>
          <w:sz w:val="22"/>
          <w:szCs w:val="22"/>
          <w:lang w:val="zh-CN"/>
        </w:rPr>
      </w:pPr>
      <w:r>
        <w:rPr>
          <w:rFonts w:ascii="宋体" w:hAnsi="宋体" w:cs="宋体"/>
          <w:b/>
          <w:bCs/>
          <w:color w:val="auto"/>
          <w:sz w:val="22"/>
          <w:szCs w:val="22"/>
          <w:lang w:val="zh-CN"/>
        </w:rPr>
        <w:t xml:space="preserve">4.1 </w:t>
      </w:r>
      <w:r>
        <w:rPr>
          <w:rFonts w:hint="eastAsia" w:ascii="宋体" w:hAnsi="宋体" w:cs="宋体"/>
          <w:b/>
          <w:bCs/>
          <w:color w:val="auto"/>
          <w:sz w:val="22"/>
          <w:szCs w:val="22"/>
          <w:lang w:val="zh-CN"/>
        </w:rPr>
        <w:t>投标文件的组成</w:t>
      </w:r>
    </w:p>
    <w:p>
      <w:pPr>
        <w:pageBreakBefore w:val="0"/>
        <w:kinsoku/>
        <w:overflowPunct/>
        <w:autoSpaceDE w:val="0"/>
        <w:autoSpaceDN w:val="0"/>
        <w:bidi w:val="0"/>
        <w:adjustRightInd w:val="0"/>
        <w:spacing w:line="400" w:lineRule="exact"/>
        <w:ind w:firstLine="482"/>
        <w:rPr>
          <w:b w:val="0"/>
          <w:bCs w:val="0"/>
          <w:lang w:val="zh-CN"/>
        </w:rPr>
      </w:pPr>
      <w:r>
        <w:rPr>
          <w:rFonts w:hint="eastAsia" w:ascii="宋体" w:hAnsi="宋体" w:cs="宋体"/>
          <w:b w:val="0"/>
          <w:bCs w:val="0"/>
          <w:color w:val="auto"/>
          <w:sz w:val="22"/>
          <w:szCs w:val="22"/>
          <w:lang w:val="zh-CN"/>
        </w:rPr>
        <w:t>4.1.1投标人投标时须提供加密的电子投标文件，按政采云平台投标人项目采购-电子招投标操作指南(www.zcygov.cn)及本招标文件要求编制、提交，包括但不限于以下内容：</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ascii="宋体" w:hAnsi="宋体" w:cs="宋体"/>
          <w:b w:val="0"/>
          <w:bCs w:val="0"/>
          <w:color w:val="auto"/>
          <w:sz w:val="22"/>
          <w:szCs w:val="22"/>
          <w:highlight w:val="none"/>
          <w:lang w:val="zh-CN"/>
        </w:rPr>
        <w:t>1</w:t>
      </w:r>
      <w:r>
        <w:rPr>
          <w:rFonts w:hint="eastAsia" w:ascii="宋体" w:hAnsi="宋体" w:cs="宋体"/>
          <w:b w:val="0"/>
          <w:bCs w:val="0"/>
          <w:color w:val="auto"/>
          <w:sz w:val="22"/>
          <w:szCs w:val="22"/>
          <w:highlight w:val="none"/>
          <w:lang w:val="zh-CN"/>
        </w:rPr>
        <w:t>、投标函；</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ascii="宋体" w:hAnsi="宋体" w:cs="宋体"/>
          <w:b w:val="0"/>
          <w:bCs w:val="0"/>
          <w:color w:val="auto"/>
          <w:sz w:val="22"/>
          <w:szCs w:val="22"/>
          <w:highlight w:val="none"/>
          <w:lang w:val="zh-CN"/>
        </w:rPr>
        <w:t>2</w:t>
      </w:r>
      <w:r>
        <w:rPr>
          <w:rFonts w:hint="eastAsia" w:ascii="宋体" w:hAnsi="宋体" w:cs="宋体"/>
          <w:b w:val="0"/>
          <w:bCs w:val="0"/>
          <w:color w:val="auto"/>
          <w:sz w:val="22"/>
          <w:szCs w:val="22"/>
          <w:highlight w:val="none"/>
          <w:lang w:val="zh-CN"/>
        </w:rPr>
        <w:t>、开标一览表；</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3、投标分项报价表；</w:t>
      </w:r>
    </w:p>
    <w:p>
      <w:pPr>
        <w:pageBreakBefore w:val="0"/>
        <w:kinsoku/>
        <w:overflowPunct/>
        <w:autoSpaceDE w:val="0"/>
        <w:autoSpaceDN w:val="0"/>
        <w:bidi w:val="0"/>
        <w:adjustRightInd w:val="0"/>
        <w:spacing w:line="400" w:lineRule="exact"/>
        <w:ind w:firstLine="480"/>
        <w:rPr>
          <w:rFonts w:asci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4、法定代表人身份证明；</w:t>
      </w:r>
    </w:p>
    <w:p>
      <w:pPr>
        <w:pageBreakBefore w:val="0"/>
        <w:kinsoku/>
        <w:overflowPunct/>
        <w:autoSpaceDE w:val="0"/>
        <w:autoSpaceDN w:val="0"/>
        <w:bidi w:val="0"/>
        <w:adjustRightInd w:val="0"/>
        <w:spacing w:line="400" w:lineRule="exact"/>
        <w:ind w:firstLine="480"/>
        <w:rPr>
          <w:rFonts w:asci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5、法定代表人授权委托书；</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6</w:t>
      </w:r>
      <w:r>
        <w:rPr>
          <w:rFonts w:hint="eastAsia" w:ascii="宋体" w:hAnsi="宋体" w:cs="宋体"/>
          <w:b w:val="0"/>
          <w:bCs w:val="0"/>
          <w:color w:val="auto"/>
          <w:sz w:val="22"/>
          <w:szCs w:val="22"/>
          <w:highlight w:val="none"/>
          <w:lang w:val="zh-CN"/>
        </w:rPr>
        <w:t>、投标产品技术指标和参数及性能；</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7、</w:t>
      </w:r>
      <w:r>
        <w:rPr>
          <w:rFonts w:hint="eastAsia" w:ascii="宋体" w:hAnsi="宋体" w:cs="宋体"/>
          <w:b w:val="0"/>
          <w:bCs w:val="0"/>
          <w:color w:val="auto"/>
          <w:sz w:val="22"/>
          <w:szCs w:val="22"/>
          <w:highlight w:val="none"/>
          <w:lang w:val="zh-CN"/>
        </w:rPr>
        <w:t>检疫制度；</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8、苗木</w:t>
      </w:r>
      <w:r>
        <w:rPr>
          <w:rFonts w:hint="eastAsia" w:ascii="宋体" w:hAnsi="宋体" w:cs="宋体"/>
          <w:b w:val="0"/>
          <w:bCs w:val="0"/>
          <w:color w:val="auto"/>
          <w:sz w:val="22"/>
          <w:szCs w:val="22"/>
          <w:highlight w:val="none"/>
          <w:lang w:val="zh-CN"/>
        </w:rPr>
        <w:t>品质保障；</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9、项目供货</w:t>
      </w:r>
      <w:r>
        <w:rPr>
          <w:rFonts w:hint="eastAsia" w:ascii="宋体" w:hAnsi="宋体" w:cs="宋体"/>
          <w:b w:val="0"/>
          <w:bCs w:val="0"/>
          <w:color w:val="auto"/>
          <w:sz w:val="22"/>
          <w:szCs w:val="22"/>
          <w:highlight w:val="none"/>
          <w:lang w:val="zh-CN"/>
        </w:rPr>
        <w:t>方案、交货期、交货地点；</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10、</w:t>
      </w:r>
      <w:r>
        <w:rPr>
          <w:rFonts w:hint="eastAsia" w:ascii="宋体" w:hAnsi="宋体" w:cs="宋体"/>
          <w:b w:val="0"/>
          <w:bCs w:val="0"/>
          <w:color w:val="auto"/>
          <w:sz w:val="22"/>
          <w:szCs w:val="22"/>
          <w:highlight w:val="none"/>
          <w:lang w:val="zh-CN"/>
        </w:rPr>
        <w:t>售后服务承诺、</w:t>
      </w:r>
      <w:r>
        <w:rPr>
          <w:rFonts w:hint="eastAsia" w:ascii="宋体" w:hAnsi="宋体" w:cs="宋体"/>
          <w:b w:val="0"/>
          <w:bCs w:val="0"/>
          <w:color w:val="auto"/>
          <w:sz w:val="22"/>
          <w:szCs w:val="22"/>
          <w:highlight w:val="none"/>
          <w:lang w:val="en-US" w:eastAsia="zh-CN"/>
        </w:rPr>
        <w:t>人员配置</w:t>
      </w:r>
      <w:r>
        <w:rPr>
          <w:rFonts w:hint="eastAsia" w:ascii="宋体" w:hAnsi="宋体" w:cs="宋体"/>
          <w:b w:val="0"/>
          <w:bCs w:val="0"/>
          <w:color w:val="auto"/>
          <w:sz w:val="22"/>
          <w:szCs w:val="22"/>
          <w:highlight w:val="none"/>
          <w:lang w:val="zh-CN"/>
        </w:rPr>
        <w:t>等计划详述；</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11、</w:t>
      </w:r>
      <w:r>
        <w:rPr>
          <w:rFonts w:hint="eastAsia" w:ascii="宋体" w:hAnsi="宋体" w:cs="宋体"/>
          <w:b w:val="0"/>
          <w:bCs w:val="0"/>
          <w:color w:val="auto"/>
          <w:sz w:val="22"/>
          <w:szCs w:val="22"/>
          <w:highlight w:val="none"/>
          <w:lang w:val="zh-CN"/>
        </w:rPr>
        <w:t>近三年类似项目业绩表（201</w:t>
      </w:r>
      <w:r>
        <w:rPr>
          <w:rFonts w:hint="eastAsia" w:ascii="宋体" w:hAnsi="宋体" w:cs="宋体"/>
          <w:b w:val="0"/>
          <w:bCs w:val="0"/>
          <w:color w:val="auto"/>
          <w:sz w:val="22"/>
          <w:szCs w:val="22"/>
          <w:highlight w:val="none"/>
          <w:lang w:val="en-US" w:eastAsia="zh-CN"/>
        </w:rPr>
        <w:t>9</w:t>
      </w:r>
      <w:r>
        <w:rPr>
          <w:rFonts w:hint="eastAsia" w:ascii="宋体" w:hAnsi="宋体" w:cs="宋体"/>
          <w:b w:val="0"/>
          <w:bCs w:val="0"/>
          <w:color w:val="auto"/>
          <w:sz w:val="22"/>
          <w:szCs w:val="22"/>
          <w:highlight w:val="none"/>
          <w:lang w:val="zh-CN"/>
        </w:rPr>
        <w:t>年</w:t>
      </w:r>
      <w:r>
        <w:rPr>
          <w:rFonts w:hint="eastAsia" w:ascii="宋体" w:hAnsi="宋体" w:cs="宋体"/>
          <w:b w:val="0"/>
          <w:bCs w:val="0"/>
          <w:color w:val="auto"/>
          <w:sz w:val="22"/>
          <w:szCs w:val="22"/>
          <w:highlight w:val="none"/>
          <w:lang w:val="en-US" w:eastAsia="zh-CN"/>
        </w:rPr>
        <w:t>10</w:t>
      </w:r>
      <w:r>
        <w:rPr>
          <w:rFonts w:hint="eastAsia" w:ascii="宋体" w:hAnsi="宋体" w:cs="宋体"/>
          <w:b w:val="0"/>
          <w:bCs w:val="0"/>
          <w:color w:val="auto"/>
          <w:sz w:val="22"/>
          <w:szCs w:val="22"/>
          <w:highlight w:val="none"/>
          <w:lang w:val="zh-CN"/>
        </w:rPr>
        <w:t>月-</w:t>
      </w:r>
      <w:r>
        <w:rPr>
          <w:rFonts w:hint="eastAsia" w:ascii="宋体" w:hAnsi="宋体" w:cs="宋体"/>
          <w:b w:val="0"/>
          <w:bCs w:val="0"/>
          <w:color w:val="auto"/>
          <w:sz w:val="22"/>
          <w:szCs w:val="22"/>
          <w:highlight w:val="none"/>
          <w:lang w:val="en-US" w:eastAsia="zh-CN"/>
        </w:rPr>
        <w:t>至今</w:t>
      </w:r>
      <w:r>
        <w:rPr>
          <w:rFonts w:hint="eastAsia" w:ascii="宋体" w:hAnsi="宋体" w:cs="宋体"/>
          <w:b w:val="0"/>
          <w:bCs w:val="0"/>
          <w:color w:val="auto"/>
          <w:sz w:val="22"/>
          <w:szCs w:val="22"/>
          <w:highlight w:val="none"/>
          <w:lang w:val="zh-CN"/>
        </w:rPr>
        <w:t>）；</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12、</w:t>
      </w:r>
      <w:r>
        <w:rPr>
          <w:rFonts w:hint="eastAsia" w:ascii="宋体" w:hAnsi="宋体" w:cs="宋体"/>
          <w:b w:val="0"/>
          <w:bCs w:val="0"/>
          <w:color w:val="auto"/>
          <w:sz w:val="22"/>
          <w:szCs w:val="22"/>
          <w:highlight w:val="none"/>
          <w:lang w:val="zh-CN"/>
        </w:rPr>
        <w:t>商务条款偏离表；</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13、</w:t>
      </w:r>
      <w:r>
        <w:rPr>
          <w:rFonts w:hint="eastAsia" w:ascii="宋体" w:hAnsi="宋体" w:cs="宋体"/>
          <w:b w:val="0"/>
          <w:bCs w:val="0"/>
          <w:color w:val="auto"/>
          <w:sz w:val="22"/>
          <w:szCs w:val="22"/>
          <w:highlight w:val="none"/>
          <w:lang w:val="zh-CN"/>
        </w:rPr>
        <w:t>技术参数、功能偏离表；</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14、</w:t>
      </w:r>
      <w:r>
        <w:rPr>
          <w:rFonts w:hint="eastAsia" w:ascii="宋体" w:hAnsi="宋体" w:cs="宋体"/>
          <w:b w:val="0"/>
          <w:bCs w:val="0"/>
          <w:color w:val="auto"/>
          <w:sz w:val="22"/>
          <w:szCs w:val="22"/>
          <w:highlight w:val="none"/>
          <w:lang w:val="zh-CN"/>
        </w:rPr>
        <w:t>投标人反商业贿赂承诺、</w:t>
      </w:r>
      <w:r>
        <w:rPr>
          <w:rFonts w:hint="eastAsia" w:ascii="宋体" w:hAnsi="宋体" w:cs="宋体"/>
          <w:b w:val="0"/>
          <w:bCs w:val="0"/>
          <w:color w:val="auto"/>
          <w:sz w:val="22"/>
          <w:szCs w:val="22"/>
          <w:highlight w:val="none"/>
          <w:lang w:val="zh-CN" w:eastAsia="zh-CN"/>
        </w:rPr>
        <w:t>不参与围标串标承诺书；</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15、提供其它有利于投标的资料（证明企业综合实力、信誉等的相关证明材料）。</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zh-CN"/>
        </w:rPr>
        <w:t>6、、资格证明文件，包括：</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（1）投标人企业简况；</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（2）《营业执照》、《组织机构代码证》、《税务登记证》（已办理“三证合一”的企业只需提供具有统一社会信用代码的营业执照）；</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（3）《基本账户开户许可证》；</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（4）投标人通过“信用中国”或“中国政府采购网”渠道查询的加盖公章的主体信用记录网页截图；</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（5）具有履行合同所必须的设备和专业技术能力,投标投标人须提供书面声明（格式自拟）；</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（6）财务状况、缴纳税收和社会保障资金证明材料；</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a、 经第三方机构出具的上一年度财务状况审计报告或财务会计报表；包括资产负债表、现金流量表、利润表和财务情况说明书；</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b、投标人近一年连续3个月的依法缴纳税收证明和近一年连续3个月社会保障资金记录的证明材料；</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（7）投标保证金缴纳证明材料；</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（8）中小企业声明函。</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4.1.2 开标后各投标人需在公示期满后，另行提交纸质版投标文件（正本一份、副本三份）。须与电子版投标文件内容一致，纸质投标文件需留存备案将一律不予退还。</w:t>
      </w:r>
    </w:p>
    <w:p>
      <w:pPr>
        <w:pStyle w:val="34"/>
        <w:spacing w:line="400" w:lineRule="exact"/>
        <w:ind w:firstLine="440" w:firstLineChars="200"/>
        <w:jc w:val="both"/>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纸质版标书邮寄地址</w:t>
      </w:r>
      <w:r>
        <w:rPr>
          <w:rFonts w:hint="eastAsia" w:ascii="宋体" w:hAnsi="宋体" w:eastAsia="宋体" w:cs="宋体"/>
          <w:b w:val="0"/>
          <w:bCs w:val="0"/>
          <w:color w:val="auto"/>
          <w:sz w:val="22"/>
          <w:szCs w:val="22"/>
          <w:highlight w:val="none"/>
          <w:lang w:val="zh-CN"/>
        </w:rPr>
        <w:t>：新疆巴州库尔勒市团结辖区兰干路18号吉恒大厦1栋1层01商铺（新疆汇力赋能项目管理有限责任公司）</w:t>
      </w:r>
    </w:p>
    <w:p>
      <w:pPr>
        <w:pStyle w:val="34"/>
        <w:spacing w:line="400" w:lineRule="exact"/>
        <w:ind w:firstLine="440" w:firstLineChars="200"/>
        <w:jc w:val="both"/>
        <w:rPr>
          <w:rFonts w:hint="eastAsia" w:ascii="宋体" w:hAnsi="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zh-CN" w:eastAsia="zh-CN"/>
        </w:rPr>
        <w:t>收件人：曹女士  0996-2118336</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4.2 若投标人未按招标文件的要求提供资料，或未对招标文件做出实质性响应，将作为无效投标文件。</w:t>
      </w:r>
    </w:p>
    <w:p>
      <w:pPr>
        <w:pageBreakBefore w:val="0"/>
        <w:kinsoku/>
        <w:overflowPunct/>
        <w:autoSpaceDE w:val="0"/>
        <w:autoSpaceDN w:val="0"/>
        <w:bidi w:val="0"/>
        <w:adjustRightInd w:val="0"/>
        <w:spacing w:line="400" w:lineRule="exact"/>
        <w:ind w:firstLine="482"/>
        <w:rPr>
          <w:rFonts w:ascii="宋体" w:cs="宋体"/>
          <w:b/>
          <w:bCs/>
          <w:color w:val="auto"/>
          <w:sz w:val="22"/>
          <w:szCs w:val="22"/>
        </w:rPr>
      </w:pPr>
      <w:r>
        <w:rPr>
          <w:rFonts w:ascii="宋体" w:hAnsi="宋体" w:cs="宋体"/>
          <w:b/>
          <w:bCs/>
          <w:color w:val="auto"/>
          <w:sz w:val="22"/>
          <w:szCs w:val="22"/>
        </w:rPr>
        <w:t>5</w:t>
      </w:r>
      <w:r>
        <w:rPr>
          <w:rFonts w:hint="eastAsia" w:ascii="宋体" w:hAnsi="宋体" w:cs="宋体"/>
          <w:b/>
          <w:bCs/>
          <w:color w:val="auto"/>
          <w:sz w:val="22"/>
          <w:szCs w:val="22"/>
          <w:lang w:val="zh-CN"/>
        </w:rPr>
        <w:t>．投标文件格式</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ascii="宋体" w:hAnsi="宋体" w:cs="宋体"/>
          <w:color w:val="auto"/>
          <w:sz w:val="22"/>
          <w:szCs w:val="22"/>
          <w:lang w:val="zh-CN"/>
        </w:rPr>
        <w:t xml:space="preserve">5.1 </w:t>
      </w:r>
      <w:r>
        <w:rPr>
          <w:rFonts w:hint="eastAsia" w:ascii="宋体" w:hAnsi="宋体" w:cs="宋体"/>
          <w:color w:val="auto"/>
          <w:sz w:val="22"/>
          <w:szCs w:val="22"/>
          <w:lang w:val="zh-CN"/>
        </w:rPr>
        <w:t>投标方应按招标文件范本格式中提供的投标文件格式认真填写投标书、开标一览表、投标函等，并注明投标货物的名称、货物简介、</w:t>
      </w:r>
      <w:r>
        <w:rPr>
          <w:rFonts w:hint="eastAsia" w:ascii="宋体" w:hAnsi="宋体" w:cs="宋体"/>
          <w:bCs/>
          <w:color w:val="auto"/>
          <w:sz w:val="22"/>
          <w:szCs w:val="22"/>
        </w:rPr>
        <w:t>原产地、数量和价格等。</w:t>
      </w:r>
    </w:p>
    <w:p>
      <w:pPr>
        <w:pageBreakBefore w:val="0"/>
        <w:kinsoku/>
        <w:overflowPunct/>
        <w:autoSpaceDE w:val="0"/>
        <w:autoSpaceDN w:val="0"/>
        <w:bidi w:val="0"/>
        <w:adjustRightInd w:val="0"/>
        <w:spacing w:line="400" w:lineRule="exact"/>
        <w:ind w:firstLine="482"/>
        <w:rPr>
          <w:rFonts w:ascii="宋体" w:hAnsi="宋体" w:cs="宋体"/>
          <w:b/>
          <w:bCs/>
          <w:color w:val="auto"/>
          <w:sz w:val="22"/>
          <w:szCs w:val="22"/>
        </w:rPr>
      </w:pPr>
      <w:r>
        <w:rPr>
          <w:rFonts w:ascii="宋体" w:hAnsi="宋体" w:cs="宋体"/>
          <w:b/>
          <w:bCs/>
          <w:color w:val="auto"/>
          <w:sz w:val="22"/>
          <w:szCs w:val="22"/>
        </w:rPr>
        <w:t>6</w:t>
      </w:r>
      <w:r>
        <w:rPr>
          <w:rFonts w:hint="eastAsia" w:ascii="宋体" w:hAnsi="宋体" w:cs="宋体"/>
          <w:b/>
          <w:bCs/>
          <w:color w:val="auto"/>
          <w:sz w:val="22"/>
          <w:szCs w:val="22"/>
        </w:rPr>
        <w:t>．投标报价</w:t>
      </w:r>
    </w:p>
    <w:p>
      <w:pPr>
        <w:pageBreakBefore w:val="0"/>
        <w:kinsoku/>
        <w:overflowPunct/>
        <w:autoSpaceDE w:val="0"/>
        <w:autoSpaceDN w:val="0"/>
        <w:bidi w:val="0"/>
        <w:adjustRightInd w:val="0"/>
        <w:spacing w:line="400" w:lineRule="exact"/>
        <w:ind w:firstLine="482"/>
        <w:rPr>
          <w:rFonts w:ascii="宋体" w:hAnsi="宋体" w:cs="宋体"/>
          <w:b/>
          <w:bCs/>
          <w:color w:val="auto"/>
          <w:sz w:val="22"/>
          <w:szCs w:val="22"/>
          <w:u w:val="single"/>
        </w:rPr>
      </w:pPr>
      <w:r>
        <w:rPr>
          <w:rFonts w:hint="eastAsia" w:ascii="宋体" w:hAnsi="宋体" w:cs="宋体"/>
          <w:b/>
          <w:bCs/>
          <w:color w:val="auto"/>
          <w:sz w:val="22"/>
          <w:szCs w:val="22"/>
          <w:u w:val="single"/>
        </w:rPr>
        <w:t>投标报价超预算金额（最高限价）的，其报价无效，不进入评标阶段。</w:t>
      </w:r>
    </w:p>
    <w:p>
      <w:pPr>
        <w:pageBreakBefore w:val="0"/>
        <w:kinsoku/>
        <w:overflowPunct/>
        <w:autoSpaceDE w:val="0"/>
        <w:autoSpaceDN w:val="0"/>
        <w:bidi w:val="0"/>
        <w:adjustRightInd w:val="0"/>
        <w:spacing w:line="400" w:lineRule="exact"/>
        <w:ind w:firstLine="482"/>
        <w:rPr>
          <w:rFonts w:hint="eastAsia" w:ascii="宋体" w:hAnsi="宋体" w:cs="宋体"/>
          <w:color w:val="auto"/>
          <w:sz w:val="22"/>
          <w:szCs w:val="22"/>
          <w:lang w:val="zh-CN"/>
        </w:rPr>
      </w:pPr>
      <w:r>
        <w:rPr>
          <w:rFonts w:hint="eastAsia" w:ascii="宋体" w:hAnsi="宋体" w:cs="宋体"/>
          <w:color w:val="auto"/>
          <w:sz w:val="22"/>
          <w:szCs w:val="22"/>
          <w:lang w:val="zh-CN"/>
        </w:rPr>
        <w:t>6.1 投标人须对本次项目的全部采购内容进行报价，不得缺项、漏项，否则报价无效。投标人的报价应包括货物价格、运输装卸、保险、验收、售后服务、利润、税金、辅助工作等完成本项目的所有费用，投标人的投标报价在合同实施期间不做任何调整。</w:t>
      </w:r>
    </w:p>
    <w:p>
      <w:pPr>
        <w:pageBreakBefore w:val="0"/>
        <w:kinsoku/>
        <w:overflowPunct/>
        <w:autoSpaceDE w:val="0"/>
        <w:autoSpaceDN w:val="0"/>
        <w:bidi w:val="0"/>
        <w:adjustRightInd w:val="0"/>
        <w:spacing w:line="400" w:lineRule="exact"/>
        <w:ind w:firstLine="482"/>
        <w:rPr>
          <w:rFonts w:hint="eastAsia" w:ascii="宋体" w:hAnsi="宋体" w:cs="宋体"/>
          <w:color w:val="auto"/>
          <w:sz w:val="22"/>
          <w:szCs w:val="22"/>
          <w:lang w:val="zh-CN"/>
        </w:rPr>
      </w:pPr>
      <w:r>
        <w:rPr>
          <w:rFonts w:hint="eastAsia" w:ascii="宋体" w:hAnsi="宋体" w:cs="宋体"/>
          <w:color w:val="auto"/>
          <w:sz w:val="22"/>
          <w:szCs w:val="22"/>
          <w:lang w:val="zh-CN"/>
        </w:rPr>
        <w:t xml:space="preserve">6.2. 投标时应注意下列几点： </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hint="eastAsia" w:ascii="宋体" w:hAnsi="宋体" w:cs="宋体"/>
          <w:color w:val="auto"/>
          <w:sz w:val="22"/>
          <w:szCs w:val="22"/>
          <w:lang w:val="zh-CN"/>
        </w:rPr>
        <w:t>6.2.1招标文件中特别要求的备品备件、易损件</w:t>
      </w:r>
      <w:r>
        <w:rPr>
          <w:rFonts w:hint="eastAsia" w:ascii="宋体" w:hAnsi="宋体" w:cs="宋体"/>
          <w:bCs/>
          <w:color w:val="auto"/>
          <w:sz w:val="22"/>
          <w:szCs w:val="22"/>
        </w:rPr>
        <w:t>和专用工具的费用（如有）；</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ascii="宋体" w:hAnsi="宋体" w:cs="宋体"/>
          <w:bCs/>
          <w:color w:val="auto"/>
          <w:sz w:val="22"/>
          <w:szCs w:val="22"/>
        </w:rPr>
        <w:t>6.2.2</w:t>
      </w:r>
      <w:r>
        <w:rPr>
          <w:rFonts w:hint="eastAsia" w:ascii="宋体" w:hAnsi="宋体" w:cs="宋体"/>
          <w:bCs/>
          <w:color w:val="auto"/>
          <w:sz w:val="22"/>
          <w:szCs w:val="22"/>
        </w:rPr>
        <w:t>招标文件中特别要求的运输、装卸、保险及其它附带服务的全部费用；</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ascii="宋体" w:hAnsi="宋体" w:cs="宋体"/>
          <w:bCs/>
          <w:color w:val="auto"/>
          <w:sz w:val="22"/>
          <w:szCs w:val="22"/>
        </w:rPr>
        <w:t xml:space="preserve">6.2.3 </w:t>
      </w:r>
      <w:r>
        <w:rPr>
          <w:rFonts w:hint="eastAsia" w:ascii="宋体" w:hAnsi="宋体" w:cs="宋体"/>
          <w:bCs/>
          <w:color w:val="auto"/>
          <w:sz w:val="22"/>
          <w:szCs w:val="22"/>
          <w:lang w:eastAsia="zh-CN"/>
        </w:rPr>
        <w:t>投标人</w:t>
      </w:r>
      <w:r>
        <w:rPr>
          <w:rFonts w:hint="eastAsia" w:ascii="宋体" w:hAnsi="宋体" w:cs="宋体"/>
          <w:bCs/>
          <w:color w:val="auto"/>
          <w:sz w:val="22"/>
          <w:szCs w:val="22"/>
        </w:rPr>
        <w:t>提供的在中华人民共和国制造的货物，或已在境内的、国外生产的、已经进口货物，其货物的投标价即交货价中，包括制造、组装该货物所使用的零部件及原材料已付的全部关税、销售税和其他税。</w:t>
      </w:r>
    </w:p>
    <w:p>
      <w:pPr>
        <w:pageBreakBefore w:val="0"/>
        <w:kinsoku/>
        <w:overflowPunct/>
        <w:autoSpaceDE w:val="0"/>
        <w:autoSpaceDN w:val="0"/>
        <w:bidi w:val="0"/>
        <w:adjustRightInd w:val="0"/>
        <w:spacing w:line="400" w:lineRule="exact"/>
        <w:ind w:firstLine="482"/>
        <w:rPr>
          <w:rFonts w:ascii="宋体" w:cs="宋体"/>
          <w:b/>
          <w:bCs/>
          <w:color w:val="auto"/>
          <w:sz w:val="22"/>
          <w:szCs w:val="22"/>
        </w:rPr>
      </w:pPr>
      <w:r>
        <w:rPr>
          <w:rFonts w:ascii="宋体" w:hAnsi="宋体" w:cs="宋体"/>
          <w:b/>
          <w:bCs/>
          <w:color w:val="auto"/>
          <w:sz w:val="22"/>
          <w:szCs w:val="22"/>
        </w:rPr>
        <w:t>7</w:t>
      </w:r>
      <w:r>
        <w:rPr>
          <w:rFonts w:hint="eastAsia" w:ascii="宋体" w:hAnsi="宋体" w:cs="宋体"/>
          <w:b/>
          <w:bCs/>
          <w:color w:val="auto"/>
          <w:sz w:val="22"/>
          <w:szCs w:val="22"/>
        </w:rPr>
        <w:t>．投标报价的货币单位</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ascii="宋体" w:hAnsi="宋体" w:cs="宋体"/>
          <w:bCs/>
          <w:color w:val="auto"/>
          <w:sz w:val="22"/>
          <w:szCs w:val="22"/>
        </w:rPr>
        <w:t xml:space="preserve">7.1 </w:t>
      </w:r>
      <w:r>
        <w:rPr>
          <w:rFonts w:hint="eastAsia" w:ascii="宋体" w:hAnsi="宋体" w:cs="宋体"/>
          <w:bCs/>
          <w:color w:val="auto"/>
          <w:sz w:val="22"/>
          <w:szCs w:val="22"/>
        </w:rPr>
        <w:t>投标报价单位为人民币。对进口设备的报价也应以人民币进行报价，允许投标人按开标当天的人民币汇率折算的外币报价。</w:t>
      </w:r>
    </w:p>
    <w:p>
      <w:pPr>
        <w:pageBreakBefore w:val="0"/>
        <w:kinsoku/>
        <w:overflowPunct/>
        <w:autoSpaceDE w:val="0"/>
        <w:autoSpaceDN w:val="0"/>
        <w:bidi w:val="0"/>
        <w:adjustRightInd w:val="0"/>
        <w:spacing w:line="400" w:lineRule="exact"/>
        <w:ind w:firstLine="482"/>
        <w:rPr>
          <w:rFonts w:ascii="宋体" w:cs="宋体"/>
          <w:b/>
          <w:bCs/>
          <w:color w:val="auto"/>
          <w:sz w:val="22"/>
          <w:szCs w:val="22"/>
        </w:rPr>
      </w:pPr>
      <w:r>
        <w:rPr>
          <w:rFonts w:ascii="宋体" w:hAnsi="宋体" w:cs="宋体"/>
          <w:b/>
          <w:bCs/>
          <w:color w:val="auto"/>
          <w:sz w:val="22"/>
          <w:szCs w:val="22"/>
        </w:rPr>
        <w:t>8</w:t>
      </w:r>
      <w:r>
        <w:rPr>
          <w:rFonts w:hint="eastAsia" w:ascii="宋体" w:hAnsi="宋体" w:cs="宋体"/>
          <w:b/>
          <w:bCs/>
          <w:color w:val="auto"/>
          <w:sz w:val="22"/>
          <w:szCs w:val="22"/>
        </w:rPr>
        <w:t>．投标文件规定的技术投标文件</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ascii="宋体" w:hAnsi="宋体" w:cs="宋体"/>
          <w:bCs/>
          <w:color w:val="auto"/>
          <w:sz w:val="22"/>
          <w:szCs w:val="22"/>
        </w:rPr>
        <w:t xml:space="preserve">8.1 </w:t>
      </w:r>
      <w:r>
        <w:rPr>
          <w:rFonts w:hint="eastAsia" w:ascii="宋体" w:hAnsi="宋体" w:cs="宋体"/>
          <w:bCs/>
          <w:color w:val="auto"/>
          <w:sz w:val="22"/>
          <w:szCs w:val="22"/>
        </w:rPr>
        <w:t>投标方须提交证明拟供货物和服务符合招标文件规定的技术投标文件，作为投标文件的一部分。</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ascii="宋体" w:hAnsi="宋体" w:cs="宋体"/>
          <w:bCs/>
          <w:color w:val="auto"/>
          <w:sz w:val="22"/>
          <w:szCs w:val="22"/>
        </w:rPr>
        <w:t xml:space="preserve">8.2 </w:t>
      </w:r>
      <w:r>
        <w:rPr>
          <w:rFonts w:hint="eastAsia" w:ascii="宋体" w:hAnsi="宋体" w:cs="宋体"/>
          <w:bCs/>
          <w:color w:val="auto"/>
          <w:sz w:val="22"/>
          <w:szCs w:val="22"/>
        </w:rPr>
        <w:t>上述文件可以是文字资料、图纸和数据，并提供：</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hint="eastAsia" w:ascii="宋体" w:hAnsi="宋体" w:cs="宋体"/>
          <w:bCs/>
          <w:color w:val="auto"/>
          <w:sz w:val="22"/>
          <w:szCs w:val="22"/>
        </w:rPr>
        <w:t>（</w:t>
      </w:r>
      <w:r>
        <w:rPr>
          <w:rFonts w:ascii="宋体" w:hAnsi="宋体" w:cs="宋体"/>
          <w:bCs/>
          <w:color w:val="auto"/>
          <w:sz w:val="22"/>
          <w:szCs w:val="22"/>
        </w:rPr>
        <w:t>1</w:t>
      </w:r>
      <w:r>
        <w:rPr>
          <w:rFonts w:hint="eastAsia" w:ascii="宋体" w:hAnsi="宋体" w:cs="宋体"/>
          <w:bCs/>
          <w:color w:val="auto"/>
          <w:sz w:val="22"/>
          <w:szCs w:val="22"/>
        </w:rPr>
        <w:t>）货物主要技术及性能特点的详细描述；</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hint="eastAsia" w:ascii="宋体" w:hAnsi="宋体" w:cs="宋体"/>
          <w:bCs/>
          <w:color w:val="auto"/>
          <w:sz w:val="22"/>
          <w:szCs w:val="22"/>
        </w:rPr>
        <w:t>（</w:t>
      </w:r>
      <w:r>
        <w:rPr>
          <w:rFonts w:ascii="宋体" w:hAnsi="宋体" w:cs="宋体"/>
          <w:bCs/>
          <w:color w:val="auto"/>
          <w:sz w:val="22"/>
          <w:szCs w:val="22"/>
        </w:rPr>
        <w:t>2</w:t>
      </w:r>
      <w:r>
        <w:rPr>
          <w:rFonts w:hint="eastAsia" w:ascii="宋体" w:hAnsi="宋体" w:cs="宋体"/>
          <w:bCs/>
          <w:color w:val="auto"/>
          <w:sz w:val="22"/>
          <w:szCs w:val="22"/>
        </w:rPr>
        <w:t>）货物的详细资料，包括检验报告等</w:t>
      </w:r>
      <w:r>
        <w:rPr>
          <w:rFonts w:hint="eastAsia" w:ascii="宋体" w:hAnsi="宋体" w:cs="宋体"/>
          <w:bCs/>
          <w:color w:val="auto"/>
          <w:sz w:val="22"/>
          <w:szCs w:val="22"/>
          <w:lang w:eastAsia="zh-CN"/>
        </w:rPr>
        <w:t>（如有）</w:t>
      </w:r>
      <w:r>
        <w:rPr>
          <w:rFonts w:hint="eastAsia" w:ascii="宋体" w:hAnsi="宋体" w:cs="宋体"/>
          <w:bCs/>
          <w:color w:val="auto"/>
          <w:sz w:val="22"/>
          <w:szCs w:val="22"/>
        </w:rPr>
        <w:t>；</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hint="eastAsia" w:ascii="宋体" w:hAnsi="宋体" w:cs="宋体"/>
          <w:bCs/>
          <w:color w:val="auto"/>
          <w:sz w:val="22"/>
          <w:szCs w:val="22"/>
        </w:rPr>
        <w:t>（</w:t>
      </w:r>
      <w:r>
        <w:rPr>
          <w:rFonts w:ascii="宋体" w:hAnsi="宋体" w:cs="宋体"/>
          <w:bCs/>
          <w:color w:val="auto"/>
          <w:sz w:val="22"/>
          <w:szCs w:val="22"/>
        </w:rPr>
        <w:t>3</w:t>
      </w:r>
      <w:r>
        <w:rPr>
          <w:rFonts w:hint="eastAsia" w:ascii="宋体" w:hAnsi="宋体" w:cs="宋体"/>
          <w:bCs/>
          <w:color w:val="auto"/>
          <w:sz w:val="22"/>
          <w:szCs w:val="22"/>
        </w:rPr>
        <w:t>）规格、技术参数偏离表（见附件）</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hint="eastAsia" w:ascii="宋体" w:hAnsi="宋体" w:cs="宋体"/>
          <w:bCs/>
          <w:color w:val="auto"/>
          <w:sz w:val="22"/>
          <w:szCs w:val="22"/>
        </w:rPr>
        <w:t>没有按要求提供资料或提供资料不完全的，将视为对招标文件没有做出实质性响应，其风险由投标人自行承担。</w:t>
      </w:r>
    </w:p>
    <w:p>
      <w:pPr>
        <w:pageBreakBefore w:val="0"/>
        <w:kinsoku/>
        <w:overflowPunct/>
        <w:autoSpaceDE w:val="0"/>
        <w:autoSpaceDN w:val="0"/>
        <w:bidi w:val="0"/>
        <w:adjustRightInd w:val="0"/>
        <w:spacing w:line="400" w:lineRule="exact"/>
        <w:ind w:firstLine="482"/>
        <w:rPr>
          <w:rFonts w:ascii="宋体" w:cs="宋体"/>
          <w:b/>
          <w:bCs/>
          <w:color w:val="auto"/>
          <w:sz w:val="22"/>
          <w:szCs w:val="22"/>
        </w:rPr>
      </w:pPr>
      <w:r>
        <w:rPr>
          <w:rFonts w:ascii="宋体" w:hAnsi="宋体" w:cs="宋体"/>
          <w:b/>
          <w:bCs/>
          <w:color w:val="auto"/>
          <w:sz w:val="22"/>
          <w:szCs w:val="22"/>
        </w:rPr>
        <w:t>9</w:t>
      </w:r>
      <w:r>
        <w:rPr>
          <w:rFonts w:hint="eastAsia" w:ascii="宋体" w:hAnsi="宋体" w:cs="宋体"/>
          <w:b/>
          <w:bCs/>
          <w:color w:val="auto"/>
          <w:sz w:val="22"/>
          <w:szCs w:val="22"/>
        </w:rPr>
        <w:t>．投标有效期</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ascii="宋体" w:hAnsi="宋体" w:cs="宋体"/>
          <w:bCs/>
          <w:color w:val="auto"/>
          <w:sz w:val="22"/>
          <w:szCs w:val="22"/>
        </w:rPr>
        <w:t xml:space="preserve">9.1 </w:t>
      </w:r>
      <w:r>
        <w:rPr>
          <w:rFonts w:hint="eastAsia" w:ascii="宋体" w:hAnsi="宋体" w:cs="宋体"/>
          <w:bCs/>
          <w:color w:val="auto"/>
          <w:sz w:val="22"/>
          <w:szCs w:val="22"/>
        </w:rPr>
        <w:t>投标文件从开标之日起，投标有效期为</w:t>
      </w:r>
      <w:r>
        <w:rPr>
          <w:rFonts w:ascii="宋体" w:hAnsi="宋体" w:cs="宋体"/>
          <w:bCs/>
          <w:color w:val="auto"/>
          <w:sz w:val="22"/>
          <w:szCs w:val="22"/>
        </w:rPr>
        <w:t>90</w:t>
      </w:r>
      <w:r>
        <w:rPr>
          <w:rFonts w:hint="eastAsia" w:ascii="宋体" w:hAnsi="宋体" w:cs="宋体"/>
          <w:bCs/>
          <w:color w:val="auto"/>
          <w:sz w:val="22"/>
          <w:szCs w:val="22"/>
        </w:rPr>
        <w:t>天（如不满足将导致废标）。</w:t>
      </w:r>
    </w:p>
    <w:p>
      <w:pPr>
        <w:pageBreakBefore w:val="0"/>
        <w:kinsoku/>
        <w:overflowPunct/>
        <w:autoSpaceDE w:val="0"/>
        <w:autoSpaceDN w:val="0"/>
        <w:bidi w:val="0"/>
        <w:adjustRightInd w:val="0"/>
        <w:spacing w:line="400" w:lineRule="exact"/>
        <w:ind w:firstLine="482"/>
        <w:rPr>
          <w:rFonts w:ascii="宋体" w:cs="宋体"/>
          <w:bCs/>
          <w:color w:val="auto"/>
          <w:sz w:val="22"/>
          <w:szCs w:val="22"/>
        </w:rPr>
      </w:pPr>
      <w:r>
        <w:rPr>
          <w:rFonts w:ascii="宋体" w:hAnsi="宋体" w:cs="宋体"/>
          <w:bCs/>
          <w:color w:val="auto"/>
          <w:sz w:val="22"/>
          <w:szCs w:val="22"/>
        </w:rPr>
        <w:t xml:space="preserve">9.2 </w:t>
      </w:r>
      <w:r>
        <w:rPr>
          <w:rFonts w:hint="eastAsia" w:ascii="宋体" w:hAnsi="宋体" w:cs="宋体"/>
          <w:bCs/>
          <w:color w:val="auto"/>
          <w:sz w:val="22"/>
          <w:szCs w:val="22"/>
        </w:rPr>
        <w:t>在特殊情况下，招标方可与投标人协商延长投标文件的有效期。</w:t>
      </w:r>
    </w:p>
    <w:p>
      <w:pPr>
        <w:pageBreakBefore w:val="0"/>
        <w:kinsoku/>
        <w:overflowPunct/>
        <w:autoSpaceDE w:val="0"/>
        <w:autoSpaceDN w:val="0"/>
        <w:bidi w:val="0"/>
        <w:adjustRightInd w:val="0"/>
        <w:spacing w:line="400" w:lineRule="exact"/>
        <w:ind w:firstLine="482"/>
        <w:rPr>
          <w:rFonts w:hint="eastAsia" w:ascii="宋体" w:hAnsi="宋体" w:cs="宋体"/>
          <w:b/>
          <w:bCs/>
          <w:color w:val="auto"/>
          <w:sz w:val="22"/>
          <w:szCs w:val="22"/>
        </w:rPr>
      </w:pPr>
      <w:r>
        <w:rPr>
          <w:rFonts w:ascii="宋体" w:hAnsi="宋体" w:cs="宋体"/>
          <w:b/>
          <w:bCs/>
          <w:color w:val="auto"/>
          <w:sz w:val="22"/>
          <w:szCs w:val="22"/>
        </w:rPr>
        <w:t>10</w:t>
      </w:r>
      <w:r>
        <w:rPr>
          <w:rFonts w:hint="eastAsia" w:ascii="宋体" w:hAnsi="宋体" w:cs="宋体"/>
          <w:b/>
          <w:bCs/>
          <w:color w:val="auto"/>
          <w:sz w:val="22"/>
          <w:szCs w:val="22"/>
        </w:rPr>
        <w:t>．投标文件的签署规定</w:t>
      </w:r>
    </w:p>
    <w:p>
      <w:pPr>
        <w:pageBreakBefore w:val="0"/>
        <w:kinsoku/>
        <w:overflowPunct/>
        <w:autoSpaceDE w:val="0"/>
        <w:autoSpaceDN w:val="0"/>
        <w:bidi w:val="0"/>
        <w:adjustRightInd w:val="0"/>
        <w:spacing w:line="400" w:lineRule="exact"/>
        <w:ind w:firstLine="482"/>
        <w:rPr>
          <w:rFonts w:hint="eastAsia" w:ascii="宋体" w:hAnsi="宋体" w:cs="宋体"/>
          <w:bCs/>
          <w:color w:val="auto"/>
          <w:sz w:val="22"/>
          <w:szCs w:val="22"/>
        </w:rPr>
      </w:pPr>
      <w:r>
        <w:rPr>
          <w:rFonts w:hint="eastAsia" w:ascii="宋体" w:hAnsi="宋体" w:cs="宋体"/>
          <w:bCs/>
          <w:color w:val="auto"/>
          <w:sz w:val="22"/>
          <w:szCs w:val="22"/>
        </w:rPr>
        <w:t>10.1 投标文件应按本招标文件第七部分有关要求编制，上传的电子投标文件的签署可采用CA锁电子签章进行，如办理了法人电子锁，法人签字也可以进行电子签章。</w:t>
      </w:r>
    </w:p>
    <w:p>
      <w:pPr>
        <w:pageBreakBefore w:val="0"/>
        <w:kinsoku/>
        <w:overflowPunct/>
        <w:autoSpaceDE w:val="0"/>
        <w:autoSpaceDN w:val="0"/>
        <w:bidi w:val="0"/>
        <w:adjustRightInd w:val="0"/>
        <w:spacing w:line="400" w:lineRule="exact"/>
        <w:ind w:firstLine="482"/>
        <w:rPr>
          <w:rFonts w:hint="eastAsia" w:ascii="宋体" w:hAnsi="宋体" w:cs="宋体"/>
          <w:bCs/>
          <w:color w:val="auto"/>
          <w:sz w:val="22"/>
          <w:szCs w:val="22"/>
        </w:rPr>
      </w:pPr>
      <w:r>
        <w:rPr>
          <w:rFonts w:hint="eastAsia" w:ascii="宋体" w:hAnsi="宋体" w:cs="宋体"/>
          <w:bCs/>
          <w:color w:val="auto"/>
          <w:sz w:val="22"/>
          <w:szCs w:val="22"/>
        </w:rPr>
        <w:t>10.2 纸质版投标文件均须在封面上清楚标明“正本”或“副本”字样。“正本”和“副本”之间如有差异，以正本为准。纸质版投标文件正本中，文字材料需打印或用不褪色墨水书写。纸质版投标文件的正本须经法人代表或授权委托人签署和加盖投标单位公章，副本可以是正本的复印件。纸质版投标文件如有错误必须修改时，修改处须由法人代表或其授权委托人签字或加盖公章。</w:t>
      </w:r>
    </w:p>
    <w:p>
      <w:pPr>
        <w:pageBreakBefore w:val="0"/>
        <w:kinsoku/>
        <w:overflowPunct/>
        <w:autoSpaceDE w:val="0"/>
        <w:autoSpaceDN w:val="0"/>
        <w:bidi w:val="0"/>
        <w:adjustRightInd w:val="0"/>
        <w:spacing w:line="400" w:lineRule="exact"/>
        <w:ind w:firstLine="482"/>
        <w:rPr>
          <w:rFonts w:ascii="宋体" w:cs="宋体"/>
          <w:b/>
          <w:bCs/>
          <w:color w:val="auto"/>
          <w:sz w:val="22"/>
          <w:szCs w:val="22"/>
        </w:rPr>
      </w:pPr>
      <w:r>
        <w:rPr>
          <w:rFonts w:ascii="宋体" w:hAnsi="宋体" w:cs="宋体"/>
          <w:b/>
          <w:bCs/>
          <w:color w:val="auto"/>
          <w:sz w:val="22"/>
          <w:szCs w:val="22"/>
        </w:rPr>
        <w:t>11</w:t>
      </w:r>
      <w:r>
        <w:rPr>
          <w:rFonts w:hint="eastAsia" w:ascii="宋体" w:hAnsi="宋体" w:cs="宋体"/>
          <w:b/>
          <w:bCs/>
          <w:color w:val="auto"/>
          <w:sz w:val="22"/>
          <w:szCs w:val="22"/>
        </w:rPr>
        <w:t>．投标保证金</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 xml:space="preserve">11.1 </w:t>
      </w:r>
      <w:r>
        <w:rPr>
          <w:rFonts w:hint="eastAsia" w:ascii="宋体" w:hAnsi="宋体" w:cs="宋体"/>
          <w:color w:val="auto"/>
          <w:sz w:val="22"/>
          <w:szCs w:val="22"/>
          <w:lang w:val="zh-CN"/>
        </w:rPr>
        <w:t>投标保证金是为了弥补招标方因</w:t>
      </w:r>
      <w:r>
        <w:rPr>
          <w:rFonts w:hint="eastAsia" w:ascii="宋体" w:hAnsi="宋体" w:cs="宋体"/>
          <w:bCs/>
          <w:color w:val="auto"/>
          <w:sz w:val="22"/>
          <w:szCs w:val="22"/>
        </w:rPr>
        <w:t>投标人</w:t>
      </w:r>
      <w:r>
        <w:rPr>
          <w:rFonts w:hint="eastAsia" w:ascii="宋体" w:hAnsi="宋体" w:cs="宋体"/>
          <w:color w:val="auto"/>
          <w:sz w:val="22"/>
          <w:szCs w:val="22"/>
          <w:lang w:val="zh-CN"/>
        </w:rPr>
        <w:t>的违规行为而蒙受的损失。招标方在因</w:t>
      </w:r>
      <w:r>
        <w:rPr>
          <w:rFonts w:hint="eastAsia" w:ascii="宋体" w:hAnsi="宋体" w:cs="宋体"/>
          <w:bCs/>
          <w:color w:val="auto"/>
          <w:sz w:val="22"/>
          <w:szCs w:val="22"/>
        </w:rPr>
        <w:t>投标人</w:t>
      </w:r>
      <w:r>
        <w:rPr>
          <w:rFonts w:hint="eastAsia" w:ascii="宋体" w:hAnsi="宋体" w:cs="宋体"/>
          <w:color w:val="auto"/>
          <w:sz w:val="22"/>
          <w:szCs w:val="22"/>
          <w:lang w:val="zh-CN"/>
        </w:rPr>
        <w:t>的违规行为而受到损害时将没收其投标保证金，作为所受损害的补偿。</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 xml:space="preserve">11.2 </w:t>
      </w:r>
      <w:r>
        <w:rPr>
          <w:rFonts w:hint="eastAsia" w:ascii="宋体" w:hAnsi="宋体" w:cs="宋体"/>
          <w:bCs/>
          <w:color w:val="auto"/>
          <w:sz w:val="22"/>
          <w:szCs w:val="22"/>
        </w:rPr>
        <w:t>投标人</w:t>
      </w:r>
      <w:r>
        <w:rPr>
          <w:rFonts w:hint="eastAsia" w:ascii="宋体" w:hAnsi="宋体" w:cs="宋体"/>
          <w:color w:val="auto"/>
          <w:sz w:val="22"/>
          <w:szCs w:val="22"/>
          <w:lang w:val="zh-CN"/>
        </w:rPr>
        <w:t>在提交投标文件时应按本招标文件的规定按时、足额缴纳交纳投标保证金，其有效期应不低于投标有效期。</w:t>
      </w:r>
    </w:p>
    <w:p>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bCs/>
          <w:color w:val="auto"/>
          <w:sz w:val="22"/>
          <w:szCs w:val="22"/>
        </w:rPr>
      </w:pPr>
      <w:r>
        <w:rPr>
          <w:rFonts w:ascii="宋体" w:hAnsi="宋体" w:cs="宋体"/>
          <w:color w:val="auto"/>
          <w:sz w:val="22"/>
          <w:szCs w:val="22"/>
          <w:lang w:val="zh-CN"/>
        </w:rPr>
        <w:t xml:space="preserve">11.3 </w:t>
      </w:r>
      <w:r>
        <w:rPr>
          <w:rFonts w:hint="eastAsia" w:ascii="宋体" w:hAnsi="宋体" w:cs="宋体"/>
          <w:color w:val="auto"/>
          <w:sz w:val="22"/>
          <w:szCs w:val="22"/>
          <w:lang w:val="zh-CN"/>
        </w:rPr>
        <w:t>投标保证金：</w:t>
      </w:r>
      <w:r>
        <w:rPr>
          <w:rFonts w:hint="eastAsia" w:ascii="宋体" w:hAnsi="宋体" w:eastAsia="宋体" w:cs="宋体"/>
          <w:color w:val="auto"/>
          <w:sz w:val="22"/>
          <w:szCs w:val="22"/>
        </w:rPr>
        <w:t>提交方式为从</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基本账户</w:t>
      </w:r>
      <w:r>
        <w:rPr>
          <w:rFonts w:hint="eastAsia" w:ascii="宋体" w:hAnsi="宋体" w:eastAsia="宋体" w:cs="宋体"/>
          <w:color w:val="auto"/>
          <w:sz w:val="22"/>
          <w:szCs w:val="22"/>
          <w:lang w:val="en-US" w:eastAsia="zh-CN"/>
        </w:rPr>
        <w:t>转账、</w:t>
      </w:r>
      <w:r>
        <w:rPr>
          <w:rFonts w:hint="eastAsia" w:ascii="宋体" w:hAnsi="宋体" w:cs="宋体"/>
          <w:color w:val="auto"/>
          <w:sz w:val="22"/>
          <w:szCs w:val="22"/>
          <w:lang w:val="zh-CN"/>
        </w:rPr>
        <w:t>电汇</w:t>
      </w:r>
      <w:r>
        <w:rPr>
          <w:rFonts w:hint="eastAsia" w:ascii="宋体" w:hAnsi="宋体" w:eastAsia="宋体" w:cs="宋体"/>
          <w:color w:val="auto"/>
          <w:sz w:val="22"/>
          <w:szCs w:val="22"/>
          <w:lang w:val="zh-CN"/>
        </w:rPr>
        <w:t>、</w:t>
      </w:r>
      <w:r>
        <w:rPr>
          <w:rFonts w:hint="eastAsia" w:ascii="宋体" w:hAnsi="宋体" w:cs="宋体"/>
          <w:color w:val="auto"/>
          <w:sz w:val="22"/>
          <w:szCs w:val="22"/>
          <w:lang w:val="zh-CN"/>
        </w:rPr>
        <w:t>网银</w:t>
      </w:r>
      <w:r>
        <w:rPr>
          <w:rFonts w:hint="eastAsia" w:ascii="宋体" w:hAnsi="宋体" w:eastAsia="宋体" w:cs="宋体"/>
          <w:color w:val="auto"/>
          <w:sz w:val="22"/>
          <w:szCs w:val="22"/>
          <w:lang w:val="zh-CN"/>
        </w:rPr>
        <w:t>或者金融机构、担保机构出具的保函等</w:t>
      </w:r>
      <w:r>
        <w:rPr>
          <w:rFonts w:hint="eastAsia" w:ascii="宋体" w:hAnsi="宋体" w:eastAsia="宋体" w:cs="宋体"/>
          <w:color w:val="auto"/>
          <w:sz w:val="22"/>
          <w:szCs w:val="22"/>
        </w:rPr>
        <w:t>非现金形式提交。请投标人于投标截止时间前（以到帐为准）交到下列账户，延误自负。</w:t>
      </w:r>
      <w:r>
        <w:rPr>
          <w:rFonts w:hint="eastAsia" w:ascii="宋体" w:hAnsi="宋体" w:eastAsia="宋体" w:cs="宋体"/>
          <w:b/>
          <w:bCs/>
          <w:color w:val="auto"/>
          <w:sz w:val="22"/>
          <w:szCs w:val="22"/>
        </w:rPr>
        <w:t>汇款需注明投标项目名称。</w:t>
      </w:r>
    </w:p>
    <w:p>
      <w:pPr>
        <w:keepNext w:val="0"/>
        <w:keepLines w:val="0"/>
        <w:pageBreakBefore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账户信息：</w:t>
      </w:r>
    </w:p>
    <w:p>
      <w:pPr>
        <w:spacing w:line="400" w:lineRule="exact"/>
        <w:ind w:firstLine="422" w:firstLineChars="200"/>
        <w:rPr>
          <w:rFonts w:hint="eastAsia" w:ascii="宋体" w:hAnsi="宋体"/>
          <w:b/>
          <w:bCs/>
          <w:color w:val="auto"/>
        </w:rPr>
      </w:pPr>
      <w:r>
        <w:rPr>
          <w:rFonts w:hint="eastAsia" w:ascii="宋体" w:hAnsi="宋体"/>
          <w:b/>
          <w:bCs/>
          <w:color w:val="auto"/>
        </w:rPr>
        <w:t>单位名称：</w:t>
      </w:r>
      <w:r>
        <w:rPr>
          <w:rFonts w:hint="eastAsia" w:ascii="宋体" w:hAnsi="宋体"/>
          <w:b/>
          <w:bCs/>
          <w:color w:val="auto"/>
          <w:spacing w:val="10"/>
          <w:szCs w:val="21"/>
        </w:rPr>
        <w:t>新疆汇力赋能项目管理有限责任公司</w:t>
      </w:r>
    </w:p>
    <w:p>
      <w:pPr>
        <w:spacing w:line="400" w:lineRule="exact"/>
        <w:ind w:firstLine="422" w:firstLineChars="200"/>
        <w:rPr>
          <w:rFonts w:hint="eastAsia" w:ascii="宋体" w:hAnsi="宋体"/>
          <w:b/>
          <w:bCs/>
          <w:color w:val="auto"/>
        </w:rPr>
      </w:pPr>
      <w:r>
        <w:rPr>
          <w:rFonts w:hint="eastAsia" w:ascii="宋体" w:hAnsi="宋体"/>
          <w:b/>
          <w:bCs/>
          <w:color w:val="auto"/>
        </w:rPr>
        <w:t>开户银行：</w:t>
      </w:r>
      <w:r>
        <w:rPr>
          <w:rFonts w:hint="eastAsia" w:ascii="宋体" w:hAnsi="宋体" w:cs="宋体"/>
          <w:b/>
          <w:bCs/>
          <w:color w:val="auto"/>
        </w:rPr>
        <w:t>中国工商银行股份有限公司巴音郭楞蒙古自治州分行</w:t>
      </w:r>
    </w:p>
    <w:p>
      <w:pPr>
        <w:spacing w:line="400" w:lineRule="exact"/>
        <w:ind w:firstLine="422" w:firstLineChars="200"/>
        <w:rPr>
          <w:rFonts w:hint="eastAsia" w:ascii="宋体" w:hAnsi="宋体"/>
          <w:b/>
          <w:bCs/>
          <w:color w:val="auto"/>
        </w:rPr>
      </w:pPr>
      <w:r>
        <w:rPr>
          <w:rFonts w:hint="eastAsia" w:ascii="宋体" w:hAnsi="宋体"/>
          <w:b/>
          <w:bCs/>
          <w:color w:val="auto"/>
        </w:rPr>
        <w:t>帐  号：</w:t>
      </w:r>
      <w:r>
        <w:rPr>
          <w:rFonts w:ascii="宋体" w:hAnsi="宋体" w:cs="宋体"/>
          <w:b/>
          <w:bCs/>
          <w:color w:val="auto"/>
        </w:rPr>
        <w:t xml:space="preserve"> 3010024709200410350</w:t>
      </w:r>
    </w:p>
    <w:p>
      <w:pPr>
        <w:spacing w:line="400" w:lineRule="exact"/>
        <w:ind w:right="-126" w:rightChars="-60" w:firstLine="422" w:firstLineChars="200"/>
        <w:jc w:val="left"/>
        <w:rPr>
          <w:rFonts w:hint="eastAsia" w:ascii="宋体" w:hAnsi="宋体"/>
          <w:b/>
          <w:bCs/>
          <w:color w:val="auto"/>
        </w:rPr>
      </w:pPr>
      <w:r>
        <w:rPr>
          <w:rFonts w:hint="eastAsia" w:ascii="宋体" w:hAnsi="宋体"/>
          <w:b/>
          <w:bCs/>
          <w:color w:val="auto"/>
        </w:rPr>
        <w:t>行  号：</w:t>
      </w:r>
      <w:r>
        <w:rPr>
          <w:rFonts w:ascii="宋体" w:hAnsi="宋体"/>
          <w:b/>
          <w:bCs/>
          <w:color w:val="auto"/>
        </w:rPr>
        <w:t xml:space="preserve"> 102888000013</w:t>
      </w:r>
    </w:p>
    <w:p>
      <w:pPr>
        <w:pageBreakBefore w:val="0"/>
        <w:kinsoku/>
        <w:overflowPunct/>
        <w:autoSpaceDE w:val="0"/>
        <w:autoSpaceDN w:val="0"/>
        <w:bidi w:val="0"/>
        <w:adjustRightInd w:val="0"/>
        <w:spacing w:line="400" w:lineRule="exact"/>
        <w:ind w:firstLine="440" w:firstLineChars="200"/>
        <w:rPr>
          <w:rFonts w:ascii="宋体" w:cs="宋体"/>
          <w:color w:val="auto"/>
          <w:sz w:val="22"/>
          <w:szCs w:val="22"/>
          <w:lang w:val="zh-CN"/>
        </w:rPr>
      </w:pPr>
      <w:r>
        <w:rPr>
          <w:rFonts w:ascii="宋体" w:hAnsi="宋体" w:cs="宋体"/>
          <w:color w:val="auto"/>
          <w:sz w:val="22"/>
          <w:szCs w:val="22"/>
          <w:lang w:val="zh-CN"/>
        </w:rPr>
        <w:t xml:space="preserve">11.4 </w:t>
      </w:r>
      <w:r>
        <w:rPr>
          <w:rFonts w:hint="eastAsia" w:ascii="宋体" w:hAnsi="宋体" w:cs="宋体"/>
          <w:color w:val="auto"/>
          <w:sz w:val="22"/>
          <w:szCs w:val="22"/>
          <w:lang w:val="zh-CN"/>
        </w:rPr>
        <w:t>招标方应当在《中标通知书》发出后</w:t>
      </w:r>
      <w:r>
        <w:rPr>
          <w:rFonts w:ascii="宋体" w:hAnsi="宋体" w:cs="宋体"/>
          <w:color w:val="auto"/>
          <w:sz w:val="22"/>
          <w:szCs w:val="22"/>
          <w:lang w:val="zh-CN"/>
        </w:rPr>
        <w:t>5</w:t>
      </w:r>
      <w:r>
        <w:rPr>
          <w:rFonts w:hint="eastAsia" w:ascii="宋体" w:hAnsi="宋体" w:cs="宋体"/>
          <w:color w:val="auto"/>
          <w:sz w:val="22"/>
          <w:szCs w:val="22"/>
          <w:lang w:val="zh-CN"/>
        </w:rPr>
        <w:t>个工作日内无息退还未成交投标人的投标保证金，在采购合同签订</w:t>
      </w:r>
      <w:r>
        <w:rPr>
          <w:rFonts w:ascii="宋体" w:hAnsi="宋体" w:cs="宋体"/>
          <w:color w:val="auto"/>
          <w:sz w:val="22"/>
          <w:szCs w:val="22"/>
          <w:lang w:val="zh-CN"/>
        </w:rPr>
        <w:t>5</w:t>
      </w:r>
      <w:r>
        <w:rPr>
          <w:rFonts w:hint="eastAsia" w:ascii="宋体" w:hAnsi="宋体" w:cs="宋体"/>
          <w:color w:val="auto"/>
          <w:sz w:val="22"/>
          <w:szCs w:val="22"/>
          <w:lang w:val="zh-CN"/>
        </w:rPr>
        <w:t>个工作日内无息退还中标投标人的投标保证金。</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 xml:space="preserve">11.5 </w:t>
      </w:r>
      <w:r>
        <w:rPr>
          <w:rFonts w:hint="eastAsia" w:ascii="宋体" w:hAnsi="宋体" w:cs="宋体"/>
          <w:color w:val="auto"/>
          <w:sz w:val="22"/>
          <w:szCs w:val="22"/>
          <w:lang w:val="zh-CN"/>
        </w:rPr>
        <w:t>未按招标文件规定提交投标保证金的，招标方应当拒绝接受投标方的投标文件，视为无效投标。</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 xml:space="preserve">11.6 </w:t>
      </w:r>
      <w:r>
        <w:rPr>
          <w:rFonts w:hint="eastAsia" w:ascii="宋体" w:hAnsi="宋体" w:cs="宋体"/>
          <w:color w:val="auto"/>
          <w:sz w:val="22"/>
          <w:szCs w:val="22"/>
          <w:lang w:val="zh-CN"/>
        </w:rPr>
        <w:t>下列任何情况发生时，投标报价保证金将被没收。</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 xml:space="preserve">11.6.1 </w:t>
      </w:r>
      <w:r>
        <w:rPr>
          <w:rFonts w:hint="eastAsia" w:ascii="宋体" w:hAnsi="宋体" w:cs="宋体"/>
          <w:color w:val="auto"/>
          <w:sz w:val="22"/>
          <w:szCs w:val="22"/>
          <w:lang w:val="zh-CN"/>
        </w:rPr>
        <w:t>投标方在招标文件规定的投标有效期内撤回其投标的；</w:t>
      </w:r>
      <w:r>
        <w:rPr>
          <w:rFonts w:ascii="宋体" w:hAnsi="宋体" w:cs="宋体"/>
          <w:color w:val="auto"/>
          <w:sz w:val="22"/>
          <w:szCs w:val="22"/>
          <w:lang w:val="zh-CN"/>
        </w:rPr>
        <w:t xml:space="preserve"> </w:t>
      </w:r>
    </w:p>
    <w:p>
      <w:pPr>
        <w:pageBreakBefore w:val="0"/>
        <w:kinsoku/>
        <w:overflowPunct/>
        <w:autoSpaceDE w:val="0"/>
        <w:autoSpaceDN w:val="0"/>
        <w:bidi w:val="0"/>
        <w:adjustRightInd w:val="0"/>
        <w:spacing w:line="400" w:lineRule="exact"/>
        <w:ind w:firstLine="480"/>
        <w:rPr>
          <w:rFonts w:hint="eastAsia" w:ascii="宋体" w:hAnsi="宋体" w:cs="宋体"/>
          <w:b/>
          <w:bCs/>
          <w:color w:val="auto"/>
          <w:sz w:val="22"/>
          <w:szCs w:val="22"/>
        </w:rPr>
      </w:pPr>
      <w:r>
        <w:rPr>
          <w:rFonts w:ascii="宋体" w:hAnsi="宋体" w:cs="宋体"/>
          <w:color w:val="auto"/>
          <w:sz w:val="22"/>
          <w:szCs w:val="22"/>
          <w:lang w:val="zh-CN"/>
        </w:rPr>
        <w:t xml:space="preserve">11.6.2 </w:t>
      </w:r>
      <w:r>
        <w:rPr>
          <w:rFonts w:hint="eastAsia" w:ascii="宋体" w:hAnsi="宋体" w:cs="宋体"/>
          <w:color w:val="auto"/>
          <w:sz w:val="22"/>
          <w:szCs w:val="22"/>
          <w:lang w:val="zh-CN"/>
        </w:rPr>
        <w:t>中标方在规定期限内未能按规定与采购人及招标方签订合同的。</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cs="宋体"/>
          <w:b/>
          <w:bCs/>
          <w:color w:val="auto"/>
          <w:sz w:val="32"/>
          <w:szCs w:val="32"/>
        </w:rPr>
      </w:pP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240" w:lineRule="auto"/>
        <w:jc w:val="center"/>
        <w:textAlignment w:val="auto"/>
        <w:rPr>
          <w:rFonts w:hint="eastAsia" w:ascii="宋体" w:hAnsi="宋体" w:cs="宋体"/>
          <w:b/>
          <w:bCs/>
          <w:color w:val="auto"/>
          <w:sz w:val="32"/>
          <w:szCs w:val="32"/>
        </w:rPr>
      </w:pPr>
      <w:r>
        <w:rPr>
          <w:rFonts w:hint="eastAsia" w:ascii="宋体" w:hAnsi="宋体" w:cs="宋体"/>
          <w:b/>
          <w:bCs/>
          <w:color w:val="auto"/>
          <w:sz w:val="32"/>
          <w:szCs w:val="32"/>
        </w:rPr>
        <w:t>投标文件的递交</w:t>
      </w:r>
    </w:p>
    <w:p>
      <w:pPr>
        <w:pStyle w:val="5"/>
        <w:numPr>
          <w:ilvl w:val="0"/>
          <w:numId w:val="0"/>
        </w:num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82"/>
        <w:textAlignment w:val="auto"/>
        <w:rPr>
          <w:rFonts w:hint="eastAsia" w:ascii="宋体" w:eastAsia="宋体" w:cs="宋体"/>
          <w:b/>
          <w:bCs/>
          <w:color w:val="auto"/>
          <w:sz w:val="22"/>
          <w:szCs w:val="22"/>
          <w:lang w:eastAsia="zh-CN"/>
        </w:rPr>
      </w:pPr>
      <w:r>
        <w:rPr>
          <w:rFonts w:ascii="宋体" w:hAnsi="宋体" w:cs="宋体"/>
          <w:b/>
          <w:bCs/>
          <w:color w:val="auto"/>
          <w:sz w:val="22"/>
          <w:szCs w:val="22"/>
        </w:rPr>
        <w:t>12</w:t>
      </w:r>
      <w:r>
        <w:rPr>
          <w:rFonts w:hint="eastAsia" w:ascii="宋体" w:hAnsi="宋体" w:cs="宋体"/>
          <w:b/>
          <w:bCs/>
          <w:color w:val="auto"/>
          <w:sz w:val="22"/>
          <w:szCs w:val="22"/>
          <w:lang w:val="zh-CN"/>
        </w:rPr>
        <w:t>．投标文件的密封与标记</w:t>
      </w:r>
      <w:r>
        <w:rPr>
          <w:rFonts w:hint="eastAsia" w:ascii="宋体" w:hAnsi="宋体" w:cs="宋体"/>
          <w:b/>
          <w:bCs/>
          <w:color w:val="auto"/>
          <w:sz w:val="22"/>
          <w:szCs w:val="22"/>
          <w:lang w:val="en-US" w:eastAsia="zh-CN"/>
        </w:rPr>
        <w:t xml:space="preserve"> </w:t>
      </w:r>
    </w:p>
    <w:p>
      <w:pPr>
        <w:pageBreakBefore w:val="0"/>
        <w:kinsoku/>
        <w:overflowPunct/>
        <w:autoSpaceDE w:val="0"/>
        <w:autoSpaceDN w:val="0"/>
        <w:bidi w:val="0"/>
        <w:adjustRightInd w:val="0"/>
        <w:spacing w:line="400" w:lineRule="exact"/>
        <w:ind w:firstLine="480"/>
        <w:rPr>
          <w:rFonts w:hint="eastAsia" w:ascii="宋体" w:hAnsi="宋体" w:cs="宋体"/>
          <w:color w:val="auto"/>
          <w:sz w:val="22"/>
          <w:szCs w:val="22"/>
          <w:lang w:val="zh-CN"/>
        </w:rPr>
      </w:pPr>
      <w:r>
        <w:rPr>
          <w:rFonts w:hint="eastAsia" w:ascii="宋体" w:hAnsi="宋体" w:cs="宋体"/>
          <w:color w:val="auto"/>
          <w:sz w:val="22"/>
          <w:szCs w:val="22"/>
          <w:lang w:val="zh-CN"/>
        </w:rPr>
        <w:t>12.1 电子投标文件按照本项目招标文件和政采云平台的要求编制、加密传输。</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hint="eastAsia" w:ascii="宋体" w:hAnsi="宋体" w:cs="宋体"/>
          <w:color w:val="auto"/>
          <w:sz w:val="22"/>
          <w:szCs w:val="22"/>
          <w:lang w:val="zh-CN"/>
        </w:rPr>
        <w:t>12.2 纸质版投标文件密封不做要求，文件封面须标记清楚：采购编号、标项号及项目名称、投标单位的名称、地址、联系人、电话和传真等内容。</w:t>
      </w:r>
    </w:p>
    <w:p>
      <w:pPr>
        <w:pageBreakBefore w:val="0"/>
        <w:kinsoku/>
        <w:overflowPunct/>
        <w:autoSpaceDE w:val="0"/>
        <w:autoSpaceDN w:val="0"/>
        <w:bidi w:val="0"/>
        <w:adjustRightInd w:val="0"/>
        <w:spacing w:line="400" w:lineRule="exact"/>
        <w:ind w:firstLine="482"/>
        <w:rPr>
          <w:rFonts w:ascii="宋体" w:cs="宋体"/>
          <w:b/>
          <w:bCs/>
          <w:color w:val="auto"/>
          <w:sz w:val="22"/>
          <w:szCs w:val="22"/>
        </w:rPr>
      </w:pPr>
      <w:r>
        <w:rPr>
          <w:rFonts w:ascii="宋体" w:hAnsi="宋体" w:cs="宋体"/>
          <w:b/>
          <w:bCs/>
          <w:color w:val="auto"/>
          <w:sz w:val="22"/>
          <w:szCs w:val="22"/>
        </w:rPr>
        <w:t>13</w:t>
      </w:r>
      <w:r>
        <w:rPr>
          <w:rFonts w:hint="eastAsia" w:ascii="宋体" w:hAnsi="宋体" w:cs="宋体"/>
          <w:b/>
          <w:bCs/>
          <w:color w:val="auto"/>
          <w:sz w:val="22"/>
          <w:szCs w:val="22"/>
          <w:lang w:val="zh-CN"/>
        </w:rPr>
        <w:t>、投标截止时间</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13.1</w:t>
      </w:r>
      <w:r>
        <w:rPr>
          <w:rFonts w:hint="eastAsia" w:ascii="宋体" w:hAnsi="宋体" w:cs="宋体"/>
          <w:color w:val="auto"/>
          <w:sz w:val="22"/>
          <w:szCs w:val="22"/>
          <w:lang w:val="zh-CN"/>
        </w:rPr>
        <w:t>投标文件的递交不得迟于招标文件规定的截止时间。截止时间之后</w:t>
      </w:r>
      <w:r>
        <w:rPr>
          <w:rFonts w:hint="eastAsia" w:ascii="宋体" w:hAnsi="宋体" w:cs="宋体"/>
          <w:color w:val="auto"/>
          <w:sz w:val="22"/>
          <w:szCs w:val="22"/>
          <w:lang w:val="en-US" w:eastAsia="zh-CN"/>
        </w:rPr>
        <w:t>上传</w:t>
      </w:r>
      <w:r>
        <w:rPr>
          <w:rFonts w:hint="eastAsia" w:ascii="宋体" w:hAnsi="宋体" w:cs="宋体"/>
          <w:color w:val="auto"/>
          <w:sz w:val="22"/>
          <w:szCs w:val="22"/>
          <w:lang w:val="zh-CN"/>
        </w:rPr>
        <w:t>的，将为无效投标，其投标将一律被拒绝。</w:t>
      </w:r>
    </w:p>
    <w:p>
      <w:pPr>
        <w:pageBreakBefore w:val="0"/>
        <w:kinsoku/>
        <w:overflowPunct/>
        <w:autoSpaceDE w:val="0"/>
        <w:autoSpaceDN w:val="0"/>
        <w:bidi w:val="0"/>
        <w:adjustRightInd w:val="0"/>
        <w:spacing w:line="400" w:lineRule="exact"/>
        <w:ind w:firstLine="480"/>
        <w:rPr>
          <w:rFonts w:ascii="宋体" w:hAnsi="宋体" w:cs="宋体"/>
          <w:b/>
          <w:color w:val="auto"/>
          <w:sz w:val="22"/>
          <w:szCs w:val="22"/>
          <w:lang w:val="zh-CN"/>
        </w:rPr>
      </w:pPr>
      <w:r>
        <w:rPr>
          <w:rFonts w:ascii="宋体" w:hAnsi="宋体" w:cs="宋体"/>
          <w:b/>
          <w:color w:val="auto"/>
          <w:sz w:val="22"/>
          <w:szCs w:val="22"/>
          <w:lang w:val="zh-CN"/>
        </w:rPr>
        <w:t xml:space="preserve">14. </w:t>
      </w:r>
      <w:r>
        <w:rPr>
          <w:rFonts w:hint="eastAsia" w:ascii="宋体" w:hAnsi="宋体" w:cs="宋体"/>
          <w:b/>
          <w:color w:val="auto"/>
          <w:sz w:val="22"/>
          <w:szCs w:val="22"/>
          <w:lang w:val="zh-CN"/>
        </w:rPr>
        <w:t>投标文件解密时间</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zh-CN"/>
        </w:rPr>
        <w:t>开标时间后30分钟内</w:t>
      </w:r>
      <w:r>
        <w:rPr>
          <w:rFonts w:hint="eastAsia" w:ascii="宋体" w:hAnsi="宋体" w:cs="宋体"/>
          <w:b/>
          <w:color w:val="0000FF"/>
          <w:sz w:val="22"/>
          <w:szCs w:val="22"/>
          <w:lang w:val="zh-CN"/>
        </w:rPr>
        <w:t>（2022年</w:t>
      </w:r>
      <w:r>
        <w:rPr>
          <w:rFonts w:hint="eastAsia" w:ascii="宋体" w:hAnsi="宋体" w:cs="宋体"/>
          <w:b/>
          <w:color w:val="0000FF"/>
          <w:sz w:val="22"/>
          <w:szCs w:val="22"/>
          <w:lang w:val="en-US" w:eastAsia="zh-CN"/>
        </w:rPr>
        <w:t>11月21日</w:t>
      </w:r>
      <w:r>
        <w:rPr>
          <w:rFonts w:hint="eastAsia" w:ascii="宋体" w:hAnsi="宋体" w:cs="宋体"/>
          <w:b/>
          <w:color w:val="0000FF"/>
          <w:sz w:val="22"/>
          <w:szCs w:val="22"/>
          <w:lang w:val="zh-CN"/>
        </w:rPr>
        <w:t>1</w:t>
      </w:r>
      <w:r>
        <w:rPr>
          <w:rFonts w:hint="eastAsia" w:ascii="宋体" w:hAnsi="宋体" w:cs="宋体"/>
          <w:b/>
          <w:color w:val="0000FF"/>
          <w:sz w:val="22"/>
          <w:szCs w:val="22"/>
          <w:lang w:val="en-US" w:eastAsia="zh-CN"/>
        </w:rPr>
        <w:t>0</w:t>
      </w:r>
      <w:r>
        <w:rPr>
          <w:rFonts w:hint="eastAsia" w:ascii="宋体" w:hAnsi="宋体" w:cs="宋体"/>
          <w:b/>
          <w:color w:val="0000FF"/>
          <w:sz w:val="22"/>
          <w:szCs w:val="22"/>
          <w:lang w:val="zh-CN"/>
        </w:rPr>
        <w:t>:</w:t>
      </w:r>
      <w:r>
        <w:rPr>
          <w:rFonts w:hint="eastAsia" w:ascii="宋体" w:hAnsi="宋体" w:cs="宋体"/>
          <w:b/>
          <w:color w:val="0000FF"/>
          <w:sz w:val="22"/>
          <w:szCs w:val="22"/>
          <w:lang w:val="en-US" w:eastAsia="zh-CN"/>
        </w:rPr>
        <w:t>3</w:t>
      </w:r>
      <w:r>
        <w:rPr>
          <w:rFonts w:hint="eastAsia" w:ascii="宋体" w:hAnsi="宋体" w:cs="宋体"/>
          <w:b/>
          <w:color w:val="0000FF"/>
          <w:sz w:val="22"/>
          <w:szCs w:val="22"/>
          <w:lang w:val="zh-CN"/>
        </w:rPr>
        <w:t>0</w:t>
      </w:r>
      <w:r>
        <w:rPr>
          <w:rFonts w:ascii="宋体" w:hAnsi="宋体" w:cs="宋体"/>
          <w:b/>
          <w:color w:val="0000FF"/>
          <w:sz w:val="22"/>
          <w:szCs w:val="22"/>
          <w:lang w:val="zh-CN"/>
        </w:rPr>
        <w:t>-</w:t>
      </w:r>
      <w:r>
        <w:rPr>
          <w:rFonts w:hint="eastAsia" w:ascii="宋体" w:hAnsi="宋体" w:cs="宋体"/>
          <w:b/>
          <w:color w:val="0000FF"/>
          <w:sz w:val="22"/>
          <w:szCs w:val="22"/>
          <w:lang w:val="zh-CN"/>
        </w:rPr>
        <w:t>1</w:t>
      </w:r>
      <w:r>
        <w:rPr>
          <w:rFonts w:hint="eastAsia" w:ascii="宋体" w:hAnsi="宋体" w:cs="宋体"/>
          <w:b/>
          <w:color w:val="0000FF"/>
          <w:sz w:val="22"/>
          <w:szCs w:val="22"/>
          <w:lang w:val="en-US" w:eastAsia="zh-CN"/>
        </w:rPr>
        <w:t>1</w:t>
      </w:r>
      <w:r>
        <w:rPr>
          <w:rFonts w:hint="eastAsia" w:ascii="宋体" w:hAnsi="宋体" w:cs="宋体"/>
          <w:b/>
          <w:color w:val="0000FF"/>
          <w:sz w:val="22"/>
          <w:szCs w:val="22"/>
          <w:lang w:val="zh-CN"/>
        </w:rPr>
        <w:t>:</w:t>
      </w:r>
      <w:r>
        <w:rPr>
          <w:rFonts w:hint="eastAsia" w:ascii="宋体" w:hAnsi="宋体" w:cs="宋体"/>
          <w:b/>
          <w:color w:val="0000FF"/>
          <w:sz w:val="22"/>
          <w:szCs w:val="22"/>
          <w:lang w:val="en-US" w:eastAsia="zh-CN"/>
        </w:rPr>
        <w:t>0</w:t>
      </w:r>
      <w:r>
        <w:rPr>
          <w:rFonts w:hint="eastAsia" w:ascii="宋体" w:hAnsi="宋体" w:cs="宋体"/>
          <w:b/>
          <w:color w:val="0000FF"/>
          <w:sz w:val="22"/>
          <w:szCs w:val="22"/>
          <w:lang w:val="zh-CN"/>
        </w:rPr>
        <w:t>0前 ）</w:t>
      </w:r>
      <w:r>
        <w:rPr>
          <w:rFonts w:hint="eastAsia" w:ascii="宋体" w:hAnsi="宋体" w:cs="宋体"/>
          <w:b/>
          <w:color w:val="auto"/>
          <w:sz w:val="22"/>
          <w:szCs w:val="22"/>
          <w:lang w:val="zh-CN"/>
        </w:rPr>
        <w:t>，投标人可以登录“政采云”平台，用“项目采购-开标评标”功能进行解密投标文件。若投标人在规定时间内未按时解密的，视为投标文件撤回。</w:t>
      </w:r>
    </w:p>
    <w:p>
      <w:pPr>
        <w:pageBreakBefore w:val="0"/>
        <w:kinsoku/>
        <w:overflowPunct/>
        <w:autoSpaceDE w:val="0"/>
        <w:autoSpaceDN w:val="0"/>
        <w:bidi w:val="0"/>
        <w:adjustRightInd w:val="0"/>
        <w:spacing w:line="400" w:lineRule="exact"/>
        <w:ind w:firstLine="482"/>
        <w:rPr>
          <w:rFonts w:hint="eastAsia" w:ascii="宋体" w:hAnsi="宋体" w:cs="宋体"/>
          <w:b/>
          <w:bCs/>
          <w:color w:val="auto"/>
          <w:sz w:val="22"/>
          <w:szCs w:val="22"/>
          <w:lang w:val="zh-CN"/>
        </w:rPr>
      </w:pPr>
      <w:r>
        <w:rPr>
          <w:rFonts w:hint="eastAsia" w:ascii="宋体" w:hAnsi="宋体" w:cs="宋体"/>
          <w:b/>
          <w:bCs/>
          <w:color w:val="auto"/>
          <w:sz w:val="22"/>
          <w:szCs w:val="22"/>
          <w:lang w:val="en-US" w:eastAsia="zh-CN"/>
        </w:rPr>
        <w:t>15</w:t>
      </w:r>
      <w:r>
        <w:rPr>
          <w:rFonts w:hint="eastAsia" w:ascii="宋体" w:hAnsi="宋体" w:cs="宋体"/>
          <w:b/>
          <w:bCs/>
          <w:color w:val="auto"/>
          <w:sz w:val="22"/>
          <w:szCs w:val="22"/>
          <w:lang w:val="zh-CN"/>
        </w:rPr>
        <w:t>．迟交的投标文件</w:t>
      </w:r>
    </w:p>
    <w:p>
      <w:pPr>
        <w:pageBreakBefore w:val="0"/>
        <w:kinsoku/>
        <w:overflowPunct/>
        <w:autoSpaceDE w:val="0"/>
        <w:autoSpaceDN w:val="0"/>
        <w:bidi w:val="0"/>
        <w:adjustRightInd w:val="0"/>
        <w:spacing w:line="400" w:lineRule="exact"/>
        <w:ind w:firstLine="480"/>
        <w:rPr>
          <w:rFonts w:hint="eastAsia" w:ascii="宋体" w:hAnsi="宋体" w:cs="宋体"/>
          <w:color w:val="auto"/>
          <w:sz w:val="22"/>
          <w:szCs w:val="22"/>
          <w:lang w:val="zh-CN"/>
        </w:rPr>
      </w:pPr>
      <w:r>
        <w:rPr>
          <w:rFonts w:hint="eastAsia" w:ascii="宋体" w:hAnsi="宋体" w:cs="宋体"/>
          <w:color w:val="auto"/>
          <w:sz w:val="22"/>
          <w:szCs w:val="22"/>
          <w:lang w:val="en-US" w:eastAsia="zh-CN"/>
        </w:rPr>
        <w:t>15</w:t>
      </w:r>
      <w:r>
        <w:rPr>
          <w:rFonts w:hint="eastAsia" w:ascii="宋体" w:hAnsi="宋体" w:cs="宋体"/>
          <w:color w:val="auto"/>
          <w:sz w:val="22"/>
          <w:szCs w:val="22"/>
          <w:lang w:val="zh-CN"/>
        </w:rPr>
        <w:t>.1 在提交投标文件截止时间后递交的投标文件，采购人将拒绝接受。</w:t>
      </w:r>
    </w:p>
    <w:p>
      <w:pPr>
        <w:pageBreakBefore w:val="0"/>
        <w:kinsoku/>
        <w:overflowPunct/>
        <w:autoSpaceDE w:val="0"/>
        <w:autoSpaceDN w:val="0"/>
        <w:bidi w:val="0"/>
        <w:adjustRightInd w:val="0"/>
        <w:spacing w:line="400" w:lineRule="exact"/>
        <w:ind w:firstLine="480"/>
        <w:rPr>
          <w:rFonts w:hint="eastAsia" w:ascii="宋体" w:hAnsi="宋体" w:cs="宋体"/>
          <w:color w:val="auto"/>
          <w:sz w:val="22"/>
          <w:szCs w:val="22"/>
          <w:lang w:val="zh-CN"/>
        </w:rPr>
      </w:pPr>
      <w:r>
        <w:rPr>
          <w:rFonts w:hint="eastAsia" w:ascii="宋体" w:hAnsi="宋体" w:cs="宋体"/>
          <w:color w:val="auto"/>
          <w:sz w:val="22"/>
          <w:szCs w:val="22"/>
          <w:lang w:val="en-US" w:eastAsia="zh-CN"/>
        </w:rPr>
        <w:t>15</w:t>
      </w:r>
      <w:r>
        <w:rPr>
          <w:rFonts w:hint="eastAsia" w:ascii="宋体" w:hAnsi="宋体" w:cs="宋体"/>
          <w:color w:val="auto"/>
          <w:sz w:val="22"/>
          <w:szCs w:val="22"/>
          <w:lang w:val="zh-CN"/>
        </w:rPr>
        <w:t>.2 不予接收的投标文件情形</w:t>
      </w:r>
    </w:p>
    <w:p>
      <w:pPr>
        <w:pageBreakBefore w:val="0"/>
        <w:kinsoku/>
        <w:overflowPunct/>
        <w:autoSpaceDE w:val="0"/>
        <w:autoSpaceDN w:val="0"/>
        <w:bidi w:val="0"/>
        <w:adjustRightInd w:val="0"/>
        <w:spacing w:line="400" w:lineRule="exact"/>
        <w:ind w:firstLine="480"/>
        <w:rPr>
          <w:rFonts w:hint="eastAsia" w:ascii="宋体" w:hAnsi="宋体" w:cs="宋体"/>
          <w:color w:val="auto"/>
          <w:sz w:val="22"/>
          <w:szCs w:val="22"/>
          <w:lang w:val="zh-CN"/>
        </w:rPr>
      </w:pPr>
      <w:r>
        <w:rPr>
          <w:rFonts w:hint="eastAsia" w:ascii="宋体" w:hAnsi="宋体" w:cs="宋体"/>
          <w:color w:val="auto"/>
          <w:sz w:val="22"/>
          <w:szCs w:val="22"/>
          <w:lang w:val="zh-CN"/>
        </w:rPr>
        <w:t>⑴ 投标截止时间前未完成传输的电子投标文件；</w:t>
      </w:r>
    </w:p>
    <w:p>
      <w:pPr>
        <w:pageBreakBefore w:val="0"/>
        <w:kinsoku/>
        <w:overflowPunct/>
        <w:autoSpaceDE w:val="0"/>
        <w:autoSpaceDN w:val="0"/>
        <w:bidi w:val="0"/>
        <w:adjustRightInd w:val="0"/>
        <w:spacing w:line="400" w:lineRule="exact"/>
        <w:ind w:firstLine="480"/>
        <w:rPr>
          <w:rFonts w:hint="eastAsia" w:ascii="宋体" w:hAnsi="宋体" w:cs="宋体"/>
          <w:color w:val="auto"/>
          <w:sz w:val="22"/>
          <w:szCs w:val="22"/>
          <w:lang w:val="zh-CN"/>
        </w:rPr>
      </w:pPr>
      <w:r>
        <w:rPr>
          <w:rFonts w:hint="eastAsia" w:ascii="宋体" w:hAnsi="宋体" w:cs="宋体"/>
          <w:color w:val="auto"/>
          <w:sz w:val="22"/>
          <w:szCs w:val="22"/>
          <w:lang w:val="zh-CN"/>
        </w:rPr>
        <w:t>⑵ 未生成加密的电子投标文件；</w:t>
      </w:r>
    </w:p>
    <w:p>
      <w:pPr>
        <w:pageBreakBefore w:val="0"/>
        <w:kinsoku/>
        <w:overflowPunct/>
        <w:autoSpaceDE w:val="0"/>
        <w:autoSpaceDN w:val="0"/>
        <w:bidi w:val="0"/>
        <w:adjustRightInd w:val="0"/>
        <w:spacing w:line="400" w:lineRule="exact"/>
        <w:ind w:firstLine="480"/>
        <w:rPr>
          <w:rFonts w:hint="eastAsia" w:ascii="宋体" w:hAnsi="宋体" w:cs="宋体"/>
          <w:color w:val="auto"/>
          <w:sz w:val="22"/>
          <w:szCs w:val="22"/>
          <w:lang w:val="zh-CN"/>
        </w:rPr>
      </w:pPr>
      <w:r>
        <w:rPr>
          <w:rFonts w:hint="eastAsia" w:ascii="宋体" w:hAnsi="宋体" w:cs="宋体"/>
          <w:color w:val="auto"/>
          <w:sz w:val="22"/>
          <w:szCs w:val="22"/>
          <w:lang w:val="zh-CN"/>
        </w:rPr>
        <w:t>⑶ 在规定时间内未解密的电子投标文件，或者解密不成功又未提供备份投标文件的。</w:t>
      </w:r>
    </w:p>
    <w:p>
      <w:pPr>
        <w:pageBreakBefore w:val="0"/>
        <w:kinsoku/>
        <w:overflowPunct/>
        <w:autoSpaceDE w:val="0"/>
        <w:autoSpaceDN w:val="0"/>
        <w:bidi w:val="0"/>
        <w:adjustRightInd w:val="0"/>
        <w:spacing w:line="400" w:lineRule="exact"/>
        <w:ind w:firstLine="482"/>
        <w:rPr>
          <w:rFonts w:hint="eastAsia" w:ascii="宋体" w:hAnsi="宋体" w:cs="宋体"/>
          <w:b/>
          <w:bCs/>
          <w:color w:val="auto"/>
          <w:sz w:val="22"/>
          <w:szCs w:val="22"/>
          <w:lang w:val="zh-CN"/>
        </w:rPr>
      </w:pPr>
      <w:r>
        <w:rPr>
          <w:rFonts w:hint="eastAsia" w:ascii="宋体" w:hAnsi="宋体" w:cs="宋体"/>
          <w:b/>
          <w:bCs/>
          <w:color w:val="auto"/>
          <w:sz w:val="22"/>
          <w:szCs w:val="22"/>
          <w:lang w:val="en-US" w:eastAsia="zh-CN"/>
        </w:rPr>
        <w:t>16</w:t>
      </w:r>
      <w:r>
        <w:rPr>
          <w:rFonts w:hint="eastAsia" w:ascii="宋体" w:hAnsi="宋体" w:cs="宋体"/>
          <w:b/>
          <w:bCs/>
          <w:color w:val="auto"/>
          <w:sz w:val="22"/>
          <w:szCs w:val="22"/>
          <w:lang w:val="zh-CN"/>
        </w:rPr>
        <w:t>．投标文件的修改和撤回</w:t>
      </w:r>
    </w:p>
    <w:p>
      <w:pPr>
        <w:spacing w:line="410" w:lineRule="exact"/>
        <w:ind w:firstLine="420" w:firstLineChars="200"/>
        <w:rPr>
          <w:rFonts w:hint="eastAsia" w:ascii="宋体" w:hAnsi="宋体"/>
          <w:szCs w:val="21"/>
          <w:lang w:val="zh-CN"/>
        </w:rPr>
      </w:pPr>
      <w:r>
        <w:rPr>
          <w:rFonts w:hint="eastAsia" w:ascii="宋体" w:hAnsi="宋体"/>
          <w:szCs w:val="21"/>
          <w:lang w:val="en-US" w:eastAsia="zh-CN"/>
        </w:rPr>
        <w:t>16</w:t>
      </w:r>
      <w:r>
        <w:rPr>
          <w:rFonts w:hint="eastAsia" w:ascii="宋体" w:hAnsi="宋体"/>
          <w:szCs w:val="21"/>
          <w:lang w:val="zh-CN"/>
        </w:rPr>
        <w:t xml:space="preserve">.1 在投标截止时间前，投标人可对已提交的电子投标文件进行补充、修改或撤回。补充、修改电子投标文件的，应当先行撤回原文件，补充、修改后重新生成加密的电子投标文件并重新传输递交。 </w:t>
      </w:r>
    </w:p>
    <w:p>
      <w:pPr>
        <w:spacing w:line="410" w:lineRule="exact"/>
        <w:ind w:firstLine="420" w:firstLineChars="200"/>
        <w:rPr>
          <w:rFonts w:hint="eastAsia" w:ascii="宋体" w:hAnsi="宋体"/>
          <w:szCs w:val="21"/>
          <w:lang w:val="zh-CN"/>
        </w:rPr>
      </w:pPr>
      <w:r>
        <w:rPr>
          <w:rFonts w:hint="eastAsia" w:ascii="宋体" w:hAnsi="宋体"/>
          <w:szCs w:val="21"/>
          <w:lang w:val="en-US" w:eastAsia="zh-CN"/>
        </w:rPr>
        <w:t>16</w:t>
      </w:r>
      <w:r>
        <w:rPr>
          <w:rFonts w:hint="eastAsia" w:ascii="宋体" w:hAnsi="宋体"/>
          <w:szCs w:val="21"/>
          <w:lang w:val="zh-CN"/>
        </w:rPr>
        <w:t>.2 补充、修改后重新提交的电子投标文件应按招标文件的规定编制、导入、加密和提交。</w:t>
      </w:r>
    </w:p>
    <w:p>
      <w:pPr>
        <w:spacing w:line="410" w:lineRule="exact"/>
        <w:ind w:firstLine="420" w:firstLineChars="200"/>
        <w:rPr>
          <w:rFonts w:hint="eastAsia" w:ascii="宋体" w:hAnsi="宋体"/>
          <w:szCs w:val="21"/>
          <w:lang w:val="zh-CN"/>
        </w:rPr>
      </w:pPr>
      <w:r>
        <w:rPr>
          <w:rFonts w:hint="eastAsia" w:ascii="宋体" w:hAnsi="宋体"/>
          <w:szCs w:val="21"/>
          <w:lang w:val="en-US" w:eastAsia="zh-CN"/>
        </w:rPr>
        <w:t>16</w:t>
      </w:r>
      <w:r>
        <w:rPr>
          <w:rFonts w:hint="eastAsia" w:ascii="宋体" w:hAnsi="宋体"/>
          <w:szCs w:val="21"/>
          <w:lang w:val="zh-CN"/>
        </w:rPr>
        <w:t>.3 在投标截止时间后，投标人不得修改、撤回已提交的电子投标文件。</w:t>
      </w:r>
    </w:p>
    <w:p>
      <w:pPr>
        <w:pageBreakBefore w:val="0"/>
        <w:kinsoku/>
        <w:overflowPunct/>
        <w:bidi w:val="0"/>
        <w:spacing w:line="400" w:lineRule="exact"/>
        <w:rPr>
          <w:rFonts w:hint="eastAsia" w:ascii="宋体" w:hAnsi="宋体" w:cs="宋体"/>
          <w:b/>
          <w:color w:val="auto"/>
          <w:sz w:val="32"/>
          <w:szCs w:val="32"/>
        </w:rPr>
      </w:pPr>
    </w:p>
    <w:p>
      <w:pPr>
        <w:pageBreakBefore w:val="0"/>
        <w:numPr>
          <w:ilvl w:val="0"/>
          <w:numId w:val="2"/>
        </w:numPr>
        <w:kinsoku/>
        <w:overflowPunct/>
        <w:bidi w:val="0"/>
        <w:spacing w:line="400" w:lineRule="exact"/>
        <w:ind w:firstLine="2731" w:firstLineChars="850"/>
        <w:rPr>
          <w:rFonts w:hint="eastAsia" w:ascii="宋体" w:hAnsi="宋体" w:cs="宋体"/>
          <w:b/>
          <w:color w:val="auto"/>
          <w:sz w:val="32"/>
          <w:szCs w:val="32"/>
        </w:rPr>
      </w:pPr>
      <w:r>
        <w:rPr>
          <w:rFonts w:hint="eastAsia" w:ascii="宋体" w:hAnsi="宋体" w:cs="宋体"/>
          <w:b/>
          <w:color w:val="auto"/>
          <w:sz w:val="32"/>
          <w:szCs w:val="32"/>
        </w:rPr>
        <w:t>评标委员会</w:t>
      </w:r>
    </w:p>
    <w:p>
      <w:pPr>
        <w:pStyle w:val="5"/>
        <w:numPr>
          <w:ilvl w:val="0"/>
          <w:numId w:val="0"/>
        </w:numPr>
      </w:pPr>
    </w:p>
    <w:p>
      <w:pPr>
        <w:pageBreakBefore w:val="0"/>
        <w:tabs>
          <w:tab w:val="left" w:pos="1620"/>
        </w:tabs>
        <w:kinsoku/>
        <w:overflowPunct/>
        <w:bidi w:val="0"/>
        <w:spacing w:line="400" w:lineRule="exact"/>
        <w:ind w:left="481" w:leftChars="229"/>
        <w:rPr>
          <w:rFonts w:ascii="宋体" w:cs="宋体"/>
          <w:b/>
          <w:color w:val="auto"/>
          <w:sz w:val="22"/>
          <w:szCs w:val="22"/>
        </w:rPr>
      </w:pPr>
      <w:r>
        <w:rPr>
          <w:rFonts w:ascii="宋体" w:hAnsi="宋体" w:cs="宋体"/>
          <w:b/>
          <w:color w:val="auto"/>
          <w:sz w:val="22"/>
          <w:szCs w:val="22"/>
        </w:rPr>
        <w:t>1</w:t>
      </w:r>
      <w:r>
        <w:rPr>
          <w:rFonts w:hint="eastAsia" w:ascii="宋体" w:hAnsi="宋体" w:cs="宋体"/>
          <w:b/>
          <w:color w:val="auto"/>
          <w:sz w:val="22"/>
          <w:szCs w:val="22"/>
          <w:lang w:val="en-US" w:eastAsia="zh-CN"/>
        </w:rPr>
        <w:t>7</w:t>
      </w:r>
      <w:r>
        <w:rPr>
          <w:rFonts w:hint="eastAsia" w:ascii="宋体" w:hAnsi="宋体" w:cs="宋体"/>
          <w:b/>
          <w:color w:val="auto"/>
          <w:sz w:val="22"/>
          <w:szCs w:val="22"/>
        </w:rPr>
        <w:t>、评标委员会组成</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7</w:t>
      </w:r>
      <w:r>
        <w:rPr>
          <w:rFonts w:ascii="宋体" w:hAnsi="宋体" w:cs="宋体"/>
          <w:bCs/>
          <w:color w:val="auto"/>
          <w:sz w:val="22"/>
          <w:szCs w:val="22"/>
        </w:rPr>
        <w:t xml:space="preserve">.1 </w:t>
      </w:r>
      <w:r>
        <w:rPr>
          <w:rFonts w:hint="eastAsia" w:ascii="宋体" w:hAnsi="宋体" w:cs="宋体"/>
          <w:bCs/>
          <w:color w:val="auto"/>
          <w:sz w:val="22"/>
          <w:szCs w:val="22"/>
        </w:rPr>
        <w:t>由招标方将根据《中华人民共和国政府采购法》规定，依法组建本次招标的评标委员会，负责组织本次招标的评标活动。评标委员会负责向招标方推荐拟中标人或者根据招标方的授权直接确定中标人。</w:t>
      </w:r>
    </w:p>
    <w:p>
      <w:pPr>
        <w:pageBreakBefore w:val="0"/>
        <w:kinsoku/>
        <w:overflowPunct/>
        <w:bidi w:val="0"/>
        <w:spacing w:line="400" w:lineRule="exact"/>
        <w:ind w:firstLine="440" w:firstLineChars="200"/>
        <w:rPr>
          <w:rFonts w:ascii="宋体" w:cs="宋体"/>
          <w:bCs/>
          <w:color w:val="auto"/>
          <w:sz w:val="22"/>
          <w:szCs w:val="22"/>
        </w:rPr>
      </w:pPr>
      <w:r>
        <w:rPr>
          <w:rFonts w:hint="eastAsia" w:ascii="宋体" w:hAnsi="宋体" w:cs="宋体"/>
          <w:bCs/>
          <w:color w:val="auto"/>
          <w:sz w:val="22"/>
          <w:szCs w:val="22"/>
        </w:rPr>
        <w:t>本招标文件中所指的评标委员会及其成员，适用于采取公开招标的采购方式。本招标文件中对评标委员会及其成员的要求，适用于公开招标采购方式时依法组成的评标小组及其成员。</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7</w:t>
      </w:r>
      <w:r>
        <w:rPr>
          <w:rFonts w:ascii="宋体" w:hAnsi="宋体" w:cs="宋体"/>
          <w:bCs/>
          <w:color w:val="auto"/>
          <w:sz w:val="22"/>
          <w:szCs w:val="22"/>
        </w:rPr>
        <w:t xml:space="preserve">.2 </w:t>
      </w:r>
      <w:r>
        <w:rPr>
          <w:rFonts w:hint="eastAsia" w:ascii="宋体" w:hAnsi="宋体" w:cs="宋体"/>
          <w:bCs/>
          <w:color w:val="auto"/>
          <w:sz w:val="22"/>
          <w:szCs w:val="22"/>
        </w:rPr>
        <w:t>评标委员会人选于开标前确定。评标委员会成员名单在中标结果确定前保密。</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7</w:t>
      </w:r>
      <w:r>
        <w:rPr>
          <w:rFonts w:ascii="宋体" w:hAnsi="宋体" w:cs="宋体"/>
          <w:bCs/>
          <w:color w:val="auto"/>
          <w:sz w:val="22"/>
          <w:szCs w:val="22"/>
        </w:rPr>
        <w:t>.3</w:t>
      </w:r>
      <w:r>
        <w:rPr>
          <w:rFonts w:hint="eastAsia" w:ascii="宋体" w:hAnsi="宋体" w:cs="宋体"/>
          <w:bCs/>
          <w:color w:val="auto"/>
          <w:sz w:val="22"/>
          <w:szCs w:val="22"/>
        </w:rPr>
        <w:t>评标委员会由关技术、经济等方面的专家和采购人熟悉相关业务的代表人员组成，成员为五人及以上的单数，其中技术、经济等方面的成员人数不少于成员总数的三分之二。</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7</w:t>
      </w:r>
      <w:r>
        <w:rPr>
          <w:rFonts w:ascii="宋体" w:hAnsi="宋体" w:cs="宋体"/>
          <w:bCs/>
          <w:color w:val="auto"/>
          <w:sz w:val="22"/>
          <w:szCs w:val="22"/>
        </w:rPr>
        <w:t xml:space="preserve">.4 </w:t>
      </w:r>
      <w:r>
        <w:rPr>
          <w:rFonts w:hint="eastAsia" w:ascii="宋体" w:hAnsi="宋体" w:cs="宋体"/>
          <w:bCs/>
          <w:color w:val="auto"/>
          <w:sz w:val="22"/>
          <w:szCs w:val="22"/>
        </w:rPr>
        <w:t>按前款规定，评标委员会的成员，由招标方从政采云专家库中采取随机抽取的方式确定。对于技术复杂、专业性要求较高或者国家有特殊要求的招标项目，采取随机抽取的方式抽取的专家不能满足评标工作需要时，将采取直接确定的方式选定评标委员会的人选。</w:t>
      </w:r>
    </w:p>
    <w:p>
      <w:pPr>
        <w:pageBreakBefore w:val="0"/>
        <w:kinsoku/>
        <w:overflowPunct/>
        <w:bidi w:val="0"/>
        <w:spacing w:line="400" w:lineRule="exact"/>
        <w:ind w:firstLine="442" w:firstLineChars="200"/>
        <w:rPr>
          <w:rFonts w:ascii="宋体" w:cs="宋体"/>
          <w:b/>
          <w:bCs/>
          <w:color w:val="auto"/>
          <w:sz w:val="22"/>
          <w:szCs w:val="22"/>
        </w:rPr>
      </w:pPr>
      <w:r>
        <w:rPr>
          <w:rFonts w:ascii="宋体" w:hAnsi="宋体" w:cs="宋体"/>
          <w:b/>
          <w:bCs/>
          <w:color w:val="auto"/>
          <w:sz w:val="22"/>
          <w:szCs w:val="22"/>
        </w:rPr>
        <w:t>1</w:t>
      </w:r>
      <w:r>
        <w:rPr>
          <w:rFonts w:hint="eastAsia" w:ascii="宋体" w:hAnsi="宋体" w:cs="宋体"/>
          <w:b/>
          <w:bCs/>
          <w:color w:val="auto"/>
          <w:sz w:val="22"/>
          <w:szCs w:val="22"/>
          <w:lang w:val="en-US" w:eastAsia="zh-CN"/>
        </w:rPr>
        <w:t>8</w:t>
      </w:r>
      <w:r>
        <w:rPr>
          <w:rFonts w:ascii="宋体" w:hAnsi="宋体" w:cs="宋体"/>
          <w:b/>
          <w:bCs/>
          <w:color w:val="auto"/>
          <w:sz w:val="22"/>
          <w:szCs w:val="22"/>
        </w:rPr>
        <w:t>.</w:t>
      </w:r>
      <w:r>
        <w:rPr>
          <w:rFonts w:ascii="宋体" w:hAnsi="宋体" w:cs="宋体"/>
          <w:bCs/>
          <w:color w:val="auto"/>
          <w:sz w:val="22"/>
          <w:szCs w:val="22"/>
        </w:rPr>
        <w:t xml:space="preserve"> </w:t>
      </w:r>
      <w:r>
        <w:rPr>
          <w:rFonts w:hint="eastAsia" w:ascii="宋体" w:hAnsi="宋体" w:cs="宋体"/>
          <w:b/>
          <w:bCs/>
          <w:color w:val="auto"/>
          <w:sz w:val="22"/>
          <w:szCs w:val="22"/>
        </w:rPr>
        <w:t>评标委员会专家的条件和回避规定</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8</w:t>
      </w:r>
      <w:r>
        <w:rPr>
          <w:rFonts w:ascii="宋体" w:hAnsi="宋体" w:cs="宋体"/>
          <w:bCs/>
          <w:color w:val="auto"/>
          <w:sz w:val="22"/>
          <w:szCs w:val="22"/>
        </w:rPr>
        <w:t xml:space="preserve">.1 </w:t>
      </w:r>
      <w:r>
        <w:rPr>
          <w:rFonts w:hint="eastAsia" w:ascii="宋体" w:hAnsi="宋体" w:cs="宋体"/>
          <w:bCs/>
          <w:color w:val="auto"/>
          <w:sz w:val="22"/>
          <w:szCs w:val="22"/>
        </w:rPr>
        <w:t>评标委员会专家应符合下列条件：</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8</w:t>
      </w:r>
      <w:r>
        <w:rPr>
          <w:rFonts w:ascii="宋体" w:hAnsi="宋体" w:cs="宋体"/>
          <w:bCs/>
          <w:color w:val="auto"/>
          <w:sz w:val="22"/>
          <w:szCs w:val="22"/>
        </w:rPr>
        <w:t xml:space="preserve">.1.1 </w:t>
      </w:r>
      <w:r>
        <w:rPr>
          <w:rFonts w:hint="eastAsia" w:ascii="宋体" w:hAnsi="宋体" w:cs="宋体"/>
          <w:bCs/>
          <w:color w:val="auto"/>
          <w:sz w:val="22"/>
          <w:szCs w:val="22"/>
        </w:rPr>
        <w:t>熟悉有关政府采购和招标投标的法律法规；</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8</w:t>
      </w:r>
      <w:r>
        <w:rPr>
          <w:rFonts w:ascii="宋体" w:hAnsi="宋体" w:cs="宋体"/>
          <w:bCs/>
          <w:color w:val="auto"/>
          <w:sz w:val="22"/>
          <w:szCs w:val="22"/>
        </w:rPr>
        <w:t>.1.2</w:t>
      </w:r>
      <w:r>
        <w:rPr>
          <w:rFonts w:hint="eastAsia" w:ascii="宋体" w:hAnsi="宋体" w:cs="宋体"/>
          <w:bCs/>
          <w:color w:val="auto"/>
          <w:sz w:val="22"/>
          <w:szCs w:val="22"/>
        </w:rPr>
        <w:t>熟悉有关招标投标的法律法规，并具有与招标项目相关的实践经验；</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8</w:t>
      </w:r>
      <w:r>
        <w:rPr>
          <w:rFonts w:ascii="宋体" w:hAnsi="宋体" w:cs="宋体"/>
          <w:bCs/>
          <w:color w:val="auto"/>
          <w:sz w:val="22"/>
          <w:szCs w:val="22"/>
        </w:rPr>
        <w:t xml:space="preserve">.1.3 </w:t>
      </w:r>
      <w:r>
        <w:rPr>
          <w:rFonts w:hint="eastAsia" w:ascii="宋体" w:hAnsi="宋体" w:cs="宋体"/>
          <w:bCs/>
          <w:color w:val="auto"/>
          <w:sz w:val="22"/>
          <w:szCs w:val="22"/>
        </w:rPr>
        <w:t>能够认真、公正、诚实、廉洁的履行职责。</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8</w:t>
      </w:r>
      <w:r>
        <w:rPr>
          <w:rFonts w:ascii="宋体" w:hAnsi="宋体" w:cs="宋体"/>
          <w:bCs/>
          <w:color w:val="auto"/>
          <w:sz w:val="22"/>
          <w:szCs w:val="22"/>
        </w:rPr>
        <w:t xml:space="preserve">.2  </w:t>
      </w:r>
      <w:r>
        <w:rPr>
          <w:rFonts w:hint="eastAsia" w:ascii="宋体" w:hAnsi="宋体" w:cs="宋体"/>
          <w:bCs/>
          <w:color w:val="auto"/>
          <w:sz w:val="22"/>
          <w:szCs w:val="22"/>
        </w:rPr>
        <w:t>有下列情形之一的，不得担任评标委员会成员：</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8</w:t>
      </w:r>
      <w:r>
        <w:rPr>
          <w:rFonts w:ascii="宋体" w:hAnsi="宋体" w:cs="宋体"/>
          <w:bCs/>
          <w:color w:val="auto"/>
          <w:sz w:val="22"/>
          <w:szCs w:val="22"/>
        </w:rPr>
        <w:t xml:space="preserve">.2.1 </w:t>
      </w:r>
      <w:r>
        <w:rPr>
          <w:rFonts w:hint="eastAsia" w:ascii="宋体" w:hAnsi="宋体" w:cs="宋体"/>
          <w:bCs/>
          <w:color w:val="auto"/>
          <w:sz w:val="22"/>
          <w:szCs w:val="22"/>
        </w:rPr>
        <w:t>与投标方或者投标方主要负责人有近亲关系的或有利害关系的；</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8</w:t>
      </w:r>
      <w:r>
        <w:rPr>
          <w:rFonts w:ascii="宋体" w:hAnsi="宋体" w:cs="宋体"/>
          <w:bCs/>
          <w:color w:val="auto"/>
          <w:sz w:val="22"/>
          <w:szCs w:val="22"/>
        </w:rPr>
        <w:t xml:space="preserve">.2.2 </w:t>
      </w:r>
      <w:r>
        <w:rPr>
          <w:rFonts w:hint="eastAsia" w:ascii="宋体" w:hAnsi="宋体" w:cs="宋体"/>
          <w:bCs/>
          <w:color w:val="auto"/>
          <w:sz w:val="22"/>
          <w:szCs w:val="22"/>
        </w:rPr>
        <w:t>与项目主管部门或者行政监督部门的人员有近亲关系的或有利害关系的；</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8</w:t>
      </w:r>
      <w:r>
        <w:rPr>
          <w:rFonts w:ascii="宋体" w:hAnsi="宋体" w:cs="宋体"/>
          <w:bCs/>
          <w:color w:val="auto"/>
          <w:sz w:val="22"/>
          <w:szCs w:val="22"/>
        </w:rPr>
        <w:t xml:space="preserve">.2.3 </w:t>
      </w:r>
      <w:r>
        <w:rPr>
          <w:rFonts w:hint="eastAsia" w:ascii="宋体" w:hAnsi="宋体" w:cs="宋体"/>
          <w:bCs/>
          <w:color w:val="auto"/>
          <w:sz w:val="22"/>
          <w:szCs w:val="22"/>
        </w:rPr>
        <w:t>与投标方有经济利益关系，可能影响对投标公正评标的；</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8</w:t>
      </w:r>
      <w:r>
        <w:rPr>
          <w:rFonts w:ascii="宋体" w:hAnsi="宋体" w:cs="宋体"/>
          <w:bCs/>
          <w:color w:val="auto"/>
          <w:sz w:val="22"/>
          <w:szCs w:val="22"/>
        </w:rPr>
        <w:t xml:space="preserve">.2.4 </w:t>
      </w:r>
      <w:r>
        <w:rPr>
          <w:rFonts w:hint="eastAsia" w:ascii="宋体" w:hAnsi="宋体" w:cs="宋体"/>
          <w:bCs/>
          <w:color w:val="auto"/>
          <w:sz w:val="22"/>
          <w:szCs w:val="22"/>
        </w:rPr>
        <w:t>曾因在招标、评标以及其他与招标、投标有关活动中从事违法行为而受过行政处罚或刑事处罚的。</w:t>
      </w:r>
    </w:p>
    <w:p>
      <w:pPr>
        <w:pageBreakBefore w:val="0"/>
        <w:kinsoku/>
        <w:overflowPunct/>
        <w:bidi w:val="0"/>
        <w:spacing w:line="400" w:lineRule="exact"/>
        <w:ind w:firstLine="440" w:firstLineChars="200"/>
        <w:rPr>
          <w:rFonts w:ascii="宋体" w:cs="宋体"/>
          <w:bCs/>
          <w:color w:val="auto"/>
          <w:sz w:val="22"/>
          <w:szCs w:val="22"/>
        </w:rPr>
      </w:pPr>
      <w:r>
        <w:rPr>
          <w:rFonts w:hint="eastAsia" w:ascii="宋体" w:hAnsi="宋体" w:cs="宋体"/>
          <w:bCs/>
          <w:color w:val="auto"/>
          <w:sz w:val="22"/>
          <w:szCs w:val="22"/>
        </w:rPr>
        <w:t>招标委员会成员有前款规定情形之一的，应当主动提出回避。</w:t>
      </w:r>
    </w:p>
    <w:p>
      <w:pPr>
        <w:pageBreakBefore w:val="0"/>
        <w:kinsoku/>
        <w:overflowPunct/>
        <w:bidi w:val="0"/>
        <w:spacing w:line="400" w:lineRule="exact"/>
        <w:ind w:firstLine="442" w:firstLineChars="200"/>
        <w:rPr>
          <w:rFonts w:ascii="宋体" w:cs="宋体"/>
          <w:b/>
          <w:bCs/>
          <w:color w:val="auto"/>
          <w:sz w:val="22"/>
          <w:szCs w:val="22"/>
        </w:rPr>
      </w:pPr>
      <w:r>
        <w:rPr>
          <w:rFonts w:ascii="宋体" w:hAnsi="宋体" w:cs="宋体"/>
          <w:b/>
          <w:bCs/>
          <w:color w:val="auto"/>
          <w:sz w:val="22"/>
          <w:szCs w:val="22"/>
        </w:rPr>
        <w:t>1</w:t>
      </w:r>
      <w:r>
        <w:rPr>
          <w:rFonts w:hint="eastAsia" w:ascii="宋体" w:hAnsi="宋体" w:cs="宋体"/>
          <w:b/>
          <w:bCs/>
          <w:color w:val="auto"/>
          <w:sz w:val="22"/>
          <w:szCs w:val="22"/>
          <w:lang w:val="en-US" w:eastAsia="zh-CN"/>
        </w:rPr>
        <w:t>9</w:t>
      </w:r>
      <w:r>
        <w:rPr>
          <w:rFonts w:ascii="宋体" w:hAnsi="宋体" w:cs="宋体"/>
          <w:b/>
          <w:bCs/>
          <w:color w:val="auto"/>
          <w:sz w:val="22"/>
          <w:szCs w:val="22"/>
        </w:rPr>
        <w:t xml:space="preserve">. </w:t>
      </w:r>
      <w:r>
        <w:rPr>
          <w:rFonts w:hint="eastAsia" w:ascii="宋体" w:hAnsi="宋体" w:cs="宋体"/>
          <w:b/>
          <w:bCs/>
          <w:color w:val="auto"/>
          <w:sz w:val="22"/>
          <w:szCs w:val="22"/>
        </w:rPr>
        <w:t>评标委员会成员应当熟悉并认真研究招标文件，至少应了解和熟悉以下内容：</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9</w:t>
      </w:r>
      <w:r>
        <w:rPr>
          <w:rFonts w:ascii="宋体" w:hAnsi="宋体" w:cs="宋体"/>
          <w:bCs/>
          <w:color w:val="auto"/>
          <w:sz w:val="22"/>
          <w:szCs w:val="22"/>
        </w:rPr>
        <w:t xml:space="preserve">.1 </w:t>
      </w:r>
      <w:r>
        <w:rPr>
          <w:rFonts w:hint="eastAsia" w:ascii="宋体" w:hAnsi="宋体" w:cs="宋体"/>
          <w:bCs/>
          <w:color w:val="auto"/>
          <w:sz w:val="22"/>
          <w:szCs w:val="22"/>
        </w:rPr>
        <w:t>招标目的。</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9</w:t>
      </w:r>
      <w:r>
        <w:rPr>
          <w:rFonts w:ascii="宋体" w:hAnsi="宋体" w:cs="宋体"/>
          <w:bCs/>
          <w:color w:val="auto"/>
          <w:sz w:val="22"/>
          <w:szCs w:val="22"/>
        </w:rPr>
        <w:t xml:space="preserve">.2 </w:t>
      </w:r>
      <w:r>
        <w:rPr>
          <w:rFonts w:hint="eastAsia" w:ascii="宋体" w:hAnsi="宋体" w:cs="宋体"/>
          <w:bCs/>
          <w:color w:val="auto"/>
          <w:sz w:val="22"/>
          <w:szCs w:val="22"/>
        </w:rPr>
        <w:t>招标项目的范围、性质。</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9</w:t>
      </w:r>
      <w:r>
        <w:rPr>
          <w:rFonts w:ascii="宋体" w:hAnsi="宋体" w:cs="宋体"/>
          <w:bCs/>
          <w:color w:val="auto"/>
          <w:sz w:val="22"/>
          <w:szCs w:val="22"/>
        </w:rPr>
        <w:t xml:space="preserve">.3 </w:t>
      </w:r>
      <w:r>
        <w:rPr>
          <w:rFonts w:hint="eastAsia" w:ascii="宋体" w:hAnsi="宋体" w:cs="宋体"/>
          <w:bCs/>
          <w:color w:val="auto"/>
          <w:sz w:val="22"/>
          <w:szCs w:val="22"/>
        </w:rPr>
        <w:t>招标文件中规定的主要技术要求、标准和商务条款。</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1</w:t>
      </w:r>
      <w:r>
        <w:rPr>
          <w:rFonts w:hint="eastAsia" w:ascii="宋体" w:hAnsi="宋体" w:cs="宋体"/>
          <w:bCs/>
          <w:color w:val="auto"/>
          <w:sz w:val="22"/>
          <w:szCs w:val="22"/>
          <w:lang w:val="en-US" w:eastAsia="zh-CN"/>
        </w:rPr>
        <w:t>9</w:t>
      </w:r>
      <w:r>
        <w:rPr>
          <w:rFonts w:ascii="宋体" w:hAnsi="宋体" w:cs="宋体"/>
          <w:bCs/>
          <w:color w:val="auto"/>
          <w:sz w:val="22"/>
          <w:szCs w:val="22"/>
        </w:rPr>
        <w:t xml:space="preserve">.4 </w:t>
      </w:r>
      <w:r>
        <w:rPr>
          <w:rFonts w:hint="eastAsia" w:ascii="宋体" w:hAnsi="宋体" w:cs="宋体"/>
          <w:bCs/>
          <w:color w:val="auto"/>
          <w:sz w:val="22"/>
          <w:szCs w:val="22"/>
        </w:rPr>
        <w:t>招标文件规定的评标原则、评标标准、评标方法和在评标过程中应考虑的相关因素。</w:t>
      </w:r>
    </w:p>
    <w:p>
      <w:pPr>
        <w:pageBreakBefore w:val="0"/>
        <w:kinsoku/>
        <w:overflowPunct/>
        <w:bidi w:val="0"/>
        <w:spacing w:line="400" w:lineRule="exact"/>
        <w:ind w:firstLine="442" w:firstLineChars="200"/>
        <w:rPr>
          <w:rFonts w:ascii="宋体" w:cs="宋体"/>
          <w:b/>
          <w:bCs/>
          <w:color w:val="auto"/>
          <w:sz w:val="22"/>
          <w:szCs w:val="22"/>
        </w:rPr>
      </w:pPr>
      <w:r>
        <w:rPr>
          <w:rFonts w:hint="eastAsia" w:ascii="宋体" w:hAnsi="宋体" w:cs="宋体"/>
          <w:b/>
          <w:bCs/>
          <w:color w:val="auto"/>
          <w:sz w:val="22"/>
          <w:szCs w:val="22"/>
          <w:lang w:val="en-US" w:eastAsia="zh-CN"/>
        </w:rPr>
        <w:t>20</w:t>
      </w:r>
      <w:r>
        <w:rPr>
          <w:rFonts w:ascii="宋体" w:hAnsi="宋体" w:cs="宋体"/>
          <w:b/>
          <w:bCs/>
          <w:color w:val="auto"/>
          <w:sz w:val="22"/>
          <w:szCs w:val="22"/>
        </w:rPr>
        <w:t xml:space="preserve">. </w:t>
      </w:r>
      <w:r>
        <w:rPr>
          <w:rFonts w:hint="eastAsia" w:ascii="宋体" w:hAnsi="宋体" w:cs="宋体"/>
          <w:b/>
          <w:bCs/>
          <w:color w:val="auto"/>
          <w:sz w:val="22"/>
          <w:szCs w:val="22"/>
        </w:rPr>
        <w:t>招标方应当向评标委员会提供评标所需的重要信息和数据。</w:t>
      </w:r>
    </w:p>
    <w:p>
      <w:pPr>
        <w:pageBreakBefore w:val="0"/>
        <w:kinsoku/>
        <w:overflowPunct/>
        <w:bidi w:val="0"/>
        <w:spacing w:line="400" w:lineRule="exact"/>
        <w:ind w:firstLine="433" w:firstLineChars="196"/>
        <w:rPr>
          <w:rFonts w:ascii="宋体" w:cs="宋体"/>
          <w:b/>
          <w:color w:val="auto"/>
          <w:sz w:val="22"/>
          <w:szCs w:val="22"/>
        </w:rPr>
      </w:pPr>
      <w:r>
        <w:rPr>
          <w:rFonts w:hint="eastAsia" w:ascii="宋体" w:hAnsi="宋体" w:cs="宋体"/>
          <w:b/>
          <w:bCs/>
          <w:color w:val="auto"/>
          <w:sz w:val="22"/>
          <w:szCs w:val="22"/>
          <w:lang w:val="en-US" w:eastAsia="zh-CN"/>
        </w:rPr>
        <w:t>21</w:t>
      </w:r>
      <w:r>
        <w:rPr>
          <w:rFonts w:ascii="宋体" w:hAnsi="宋体" w:cs="宋体"/>
          <w:b/>
          <w:bCs/>
          <w:color w:val="auto"/>
          <w:sz w:val="22"/>
          <w:szCs w:val="22"/>
        </w:rPr>
        <w:t xml:space="preserve">. </w:t>
      </w:r>
      <w:r>
        <w:rPr>
          <w:rFonts w:hint="eastAsia" w:ascii="宋体" w:hAnsi="宋体" w:cs="宋体"/>
          <w:b/>
          <w:bCs/>
          <w:color w:val="auto"/>
          <w:sz w:val="22"/>
          <w:szCs w:val="22"/>
        </w:rPr>
        <w:t>评标委员会</w:t>
      </w:r>
      <w:r>
        <w:rPr>
          <w:rFonts w:hint="eastAsia" w:ascii="宋体" w:hAnsi="宋体" w:cs="宋体"/>
          <w:b/>
          <w:color w:val="auto"/>
          <w:sz w:val="22"/>
          <w:szCs w:val="22"/>
        </w:rPr>
        <w:t>及其成员应当履行的义务：</w:t>
      </w:r>
      <w:r>
        <w:rPr>
          <w:rFonts w:ascii="宋体" w:hAnsi="宋体" w:cs="宋体"/>
          <w:b/>
          <w:color w:val="auto"/>
          <w:sz w:val="22"/>
          <w:szCs w:val="22"/>
        </w:rPr>
        <w:t xml:space="preserve"> </w:t>
      </w:r>
    </w:p>
    <w:p>
      <w:pPr>
        <w:pageBreakBefore w:val="0"/>
        <w:kinsoku/>
        <w:overflowPunct/>
        <w:bidi w:val="0"/>
        <w:spacing w:line="400" w:lineRule="exact"/>
        <w:ind w:firstLine="440" w:firstLineChars="200"/>
        <w:rPr>
          <w:rFonts w:ascii="宋体" w:cs="宋体"/>
          <w:bCs/>
          <w:color w:val="auto"/>
          <w:sz w:val="22"/>
          <w:szCs w:val="22"/>
        </w:rPr>
      </w:pPr>
      <w:r>
        <w:rPr>
          <w:rFonts w:hint="eastAsia" w:ascii="宋体" w:hAnsi="宋体" w:cs="宋体"/>
          <w:bCs/>
          <w:color w:val="auto"/>
          <w:sz w:val="22"/>
          <w:szCs w:val="22"/>
          <w:lang w:val="en-US" w:eastAsia="zh-CN"/>
        </w:rPr>
        <w:t>21</w:t>
      </w:r>
      <w:r>
        <w:rPr>
          <w:rFonts w:ascii="宋体" w:hAnsi="宋体" w:cs="宋体"/>
          <w:bCs/>
          <w:color w:val="auto"/>
          <w:sz w:val="22"/>
          <w:szCs w:val="22"/>
        </w:rPr>
        <w:t xml:space="preserve">.1 </w:t>
      </w:r>
      <w:r>
        <w:rPr>
          <w:rFonts w:hint="eastAsia" w:ascii="宋体" w:hAnsi="宋体" w:cs="宋体"/>
          <w:bCs/>
          <w:color w:val="auto"/>
          <w:sz w:val="22"/>
          <w:szCs w:val="22"/>
        </w:rPr>
        <w:t>遵纪守法，客观、公正、廉洁地履行职责；</w:t>
      </w:r>
    </w:p>
    <w:p>
      <w:pPr>
        <w:pageBreakBefore w:val="0"/>
        <w:kinsoku/>
        <w:overflowPunct/>
        <w:bidi w:val="0"/>
        <w:spacing w:line="400" w:lineRule="exact"/>
        <w:ind w:firstLine="431" w:firstLineChars="196"/>
        <w:rPr>
          <w:rFonts w:ascii="宋体" w:cs="宋体"/>
          <w:bCs/>
          <w:color w:val="auto"/>
          <w:sz w:val="22"/>
          <w:szCs w:val="22"/>
        </w:rPr>
      </w:pPr>
      <w:r>
        <w:rPr>
          <w:rFonts w:hint="eastAsia" w:ascii="宋体" w:hAnsi="宋体" w:cs="宋体"/>
          <w:bCs/>
          <w:color w:val="auto"/>
          <w:sz w:val="22"/>
          <w:szCs w:val="22"/>
          <w:lang w:val="en-US" w:eastAsia="zh-CN"/>
        </w:rPr>
        <w:t>21</w:t>
      </w:r>
      <w:r>
        <w:rPr>
          <w:rFonts w:ascii="宋体" w:hAnsi="宋体" w:cs="宋体"/>
          <w:bCs/>
          <w:color w:val="auto"/>
          <w:sz w:val="22"/>
          <w:szCs w:val="22"/>
        </w:rPr>
        <w:t xml:space="preserve">.2 </w:t>
      </w:r>
      <w:r>
        <w:rPr>
          <w:rFonts w:hint="eastAsia" w:ascii="宋体" w:hAnsi="宋体" w:cs="宋体"/>
          <w:bCs/>
          <w:color w:val="auto"/>
          <w:sz w:val="22"/>
          <w:szCs w:val="22"/>
        </w:rPr>
        <w:t>按照招标文件规定的评标方法和标准进行评标，严格履行签字确认手续，对评标意见承担个人责任；</w:t>
      </w:r>
    </w:p>
    <w:p>
      <w:pPr>
        <w:pageBreakBefore w:val="0"/>
        <w:kinsoku/>
        <w:overflowPunct/>
        <w:bidi w:val="0"/>
        <w:spacing w:line="400" w:lineRule="exact"/>
        <w:ind w:firstLine="431" w:firstLineChars="196"/>
        <w:rPr>
          <w:rFonts w:ascii="宋体" w:cs="宋体"/>
          <w:bCs/>
          <w:color w:val="auto"/>
          <w:sz w:val="22"/>
          <w:szCs w:val="22"/>
        </w:rPr>
      </w:pPr>
      <w:r>
        <w:rPr>
          <w:rFonts w:hint="eastAsia" w:ascii="宋体" w:hAnsi="宋体" w:cs="宋体"/>
          <w:bCs/>
          <w:color w:val="auto"/>
          <w:sz w:val="22"/>
          <w:szCs w:val="22"/>
          <w:lang w:val="en-US" w:eastAsia="zh-CN"/>
        </w:rPr>
        <w:t>21</w:t>
      </w:r>
      <w:r>
        <w:rPr>
          <w:rFonts w:ascii="宋体" w:hAnsi="宋体" w:cs="宋体"/>
          <w:bCs/>
          <w:color w:val="auto"/>
          <w:sz w:val="22"/>
          <w:szCs w:val="22"/>
        </w:rPr>
        <w:t xml:space="preserve">.3 </w:t>
      </w:r>
      <w:r>
        <w:rPr>
          <w:rFonts w:hint="eastAsia" w:ascii="宋体" w:hAnsi="宋体" w:cs="宋体"/>
          <w:bCs/>
          <w:color w:val="auto"/>
          <w:sz w:val="22"/>
          <w:szCs w:val="22"/>
        </w:rPr>
        <w:t>对评标过程和结果，以及</w:t>
      </w:r>
      <w:r>
        <w:rPr>
          <w:rFonts w:hint="eastAsia" w:ascii="宋体" w:hAnsi="宋体" w:cs="宋体"/>
          <w:bCs/>
          <w:color w:val="auto"/>
          <w:sz w:val="22"/>
          <w:szCs w:val="22"/>
          <w:lang w:eastAsia="zh-CN"/>
        </w:rPr>
        <w:t>投标人</w:t>
      </w:r>
      <w:r>
        <w:rPr>
          <w:rFonts w:hint="eastAsia" w:ascii="宋体" w:hAnsi="宋体" w:cs="宋体"/>
          <w:bCs/>
          <w:color w:val="auto"/>
          <w:sz w:val="22"/>
          <w:szCs w:val="22"/>
        </w:rPr>
        <w:t>的商业秘密保密；</w:t>
      </w:r>
    </w:p>
    <w:p>
      <w:pPr>
        <w:pageBreakBefore w:val="0"/>
        <w:kinsoku/>
        <w:overflowPunct/>
        <w:bidi w:val="0"/>
        <w:spacing w:line="400" w:lineRule="exact"/>
        <w:ind w:firstLine="431" w:firstLineChars="196"/>
        <w:rPr>
          <w:rFonts w:ascii="宋体" w:cs="宋体"/>
          <w:bCs/>
          <w:color w:val="auto"/>
          <w:sz w:val="22"/>
          <w:szCs w:val="22"/>
        </w:rPr>
      </w:pPr>
      <w:r>
        <w:rPr>
          <w:rFonts w:hint="eastAsia" w:ascii="宋体" w:hAnsi="宋体" w:cs="宋体"/>
          <w:bCs/>
          <w:color w:val="auto"/>
          <w:sz w:val="22"/>
          <w:szCs w:val="22"/>
          <w:lang w:val="en-US" w:eastAsia="zh-CN"/>
        </w:rPr>
        <w:t>21</w:t>
      </w:r>
      <w:r>
        <w:rPr>
          <w:rFonts w:ascii="宋体" w:hAnsi="宋体" w:cs="宋体"/>
          <w:bCs/>
          <w:color w:val="auto"/>
          <w:sz w:val="22"/>
          <w:szCs w:val="22"/>
        </w:rPr>
        <w:t xml:space="preserve">.4 </w:t>
      </w:r>
      <w:r>
        <w:rPr>
          <w:rFonts w:hint="eastAsia" w:ascii="宋体" w:hAnsi="宋体" w:cs="宋体"/>
          <w:bCs/>
          <w:color w:val="auto"/>
          <w:sz w:val="22"/>
          <w:szCs w:val="22"/>
        </w:rPr>
        <w:t>参与评标报告的起草；</w:t>
      </w:r>
    </w:p>
    <w:p>
      <w:pPr>
        <w:pageBreakBefore w:val="0"/>
        <w:kinsoku/>
        <w:overflowPunct/>
        <w:bidi w:val="0"/>
        <w:spacing w:line="400" w:lineRule="exact"/>
        <w:ind w:firstLine="431" w:firstLineChars="196"/>
        <w:rPr>
          <w:rFonts w:ascii="宋体" w:cs="宋体"/>
          <w:bCs/>
          <w:color w:val="auto"/>
          <w:sz w:val="22"/>
          <w:szCs w:val="22"/>
        </w:rPr>
      </w:pPr>
      <w:r>
        <w:rPr>
          <w:rFonts w:hint="eastAsia" w:ascii="宋体" w:hAnsi="宋体" w:cs="宋体"/>
          <w:bCs/>
          <w:color w:val="auto"/>
          <w:sz w:val="22"/>
          <w:szCs w:val="22"/>
          <w:lang w:val="en-US" w:eastAsia="zh-CN"/>
        </w:rPr>
        <w:t>21</w:t>
      </w:r>
      <w:r>
        <w:rPr>
          <w:rFonts w:ascii="宋体" w:hAnsi="宋体" w:cs="宋体"/>
          <w:bCs/>
          <w:color w:val="auto"/>
          <w:sz w:val="22"/>
          <w:szCs w:val="22"/>
        </w:rPr>
        <w:t xml:space="preserve">.5 </w:t>
      </w:r>
      <w:r>
        <w:rPr>
          <w:rFonts w:hint="eastAsia" w:ascii="宋体" w:hAnsi="宋体" w:cs="宋体"/>
          <w:bCs/>
          <w:color w:val="auto"/>
          <w:sz w:val="22"/>
          <w:szCs w:val="22"/>
        </w:rPr>
        <w:t>配合财政部门的投诉处理工作；</w:t>
      </w:r>
    </w:p>
    <w:p>
      <w:pPr>
        <w:pageBreakBefore w:val="0"/>
        <w:kinsoku/>
        <w:overflowPunct/>
        <w:bidi w:val="0"/>
        <w:spacing w:line="400" w:lineRule="exact"/>
        <w:ind w:firstLine="431" w:firstLineChars="196"/>
        <w:rPr>
          <w:rFonts w:ascii="宋体" w:cs="宋体"/>
          <w:bCs/>
          <w:color w:val="auto"/>
          <w:sz w:val="22"/>
          <w:szCs w:val="22"/>
        </w:rPr>
      </w:pPr>
      <w:r>
        <w:rPr>
          <w:rFonts w:hint="eastAsia" w:ascii="宋体" w:hAnsi="宋体" w:cs="宋体"/>
          <w:bCs/>
          <w:color w:val="auto"/>
          <w:sz w:val="22"/>
          <w:szCs w:val="22"/>
          <w:lang w:val="en-US" w:eastAsia="zh-CN"/>
        </w:rPr>
        <w:t>21</w:t>
      </w:r>
      <w:r>
        <w:rPr>
          <w:rFonts w:ascii="宋体" w:hAnsi="宋体" w:cs="宋体"/>
          <w:bCs/>
          <w:color w:val="auto"/>
          <w:sz w:val="22"/>
          <w:szCs w:val="22"/>
        </w:rPr>
        <w:t xml:space="preserve">.6 </w:t>
      </w:r>
      <w:r>
        <w:rPr>
          <w:rFonts w:hint="eastAsia" w:ascii="宋体" w:hAnsi="宋体" w:cs="宋体"/>
          <w:bCs/>
          <w:color w:val="auto"/>
          <w:sz w:val="22"/>
          <w:szCs w:val="22"/>
        </w:rPr>
        <w:t>配合招标方答复投标</w:t>
      </w:r>
      <w:r>
        <w:rPr>
          <w:rFonts w:hint="eastAsia" w:ascii="宋体" w:hAnsi="宋体" w:cs="宋体"/>
          <w:bCs/>
          <w:color w:val="auto"/>
          <w:sz w:val="22"/>
          <w:szCs w:val="22"/>
          <w:lang w:eastAsia="zh-CN"/>
        </w:rPr>
        <w:t>投标人</w:t>
      </w:r>
      <w:r>
        <w:rPr>
          <w:rFonts w:hint="eastAsia" w:ascii="宋体" w:hAnsi="宋体" w:cs="宋体"/>
          <w:bCs/>
          <w:color w:val="auto"/>
          <w:sz w:val="22"/>
          <w:szCs w:val="22"/>
        </w:rPr>
        <w:t>提出的质疑。</w:t>
      </w:r>
    </w:p>
    <w:p>
      <w:pPr>
        <w:pageBreakBefore w:val="0"/>
        <w:kinsoku/>
        <w:overflowPunct/>
        <w:bidi w:val="0"/>
        <w:spacing w:line="400" w:lineRule="exact"/>
        <w:ind w:firstLine="442" w:firstLineChars="200"/>
        <w:rPr>
          <w:rFonts w:ascii="宋体" w:cs="宋体"/>
          <w:b/>
          <w:bCs/>
          <w:color w:val="auto"/>
          <w:sz w:val="22"/>
          <w:szCs w:val="22"/>
        </w:rPr>
      </w:pPr>
      <w:r>
        <w:rPr>
          <w:rFonts w:ascii="宋体" w:hAnsi="宋体" w:cs="宋体"/>
          <w:b/>
          <w:bCs/>
          <w:color w:val="auto"/>
          <w:sz w:val="22"/>
          <w:szCs w:val="22"/>
        </w:rPr>
        <w:t>2</w:t>
      </w:r>
      <w:r>
        <w:rPr>
          <w:rFonts w:hint="eastAsia" w:ascii="宋体" w:hAnsi="宋体" w:cs="宋体"/>
          <w:b/>
          <w:bCs/>
          <w:color w:val="auto"/>
          <w:sz w:val="22"/>
          <w:szCs w:val="22"/>
          <w:lang w:val="en-US" w:eastAsia="zh-CN"/>
        </w:rPr>
        <w:t>2</w:t>
      </w:r>
      <w:r>
        <w:rPr>
          <w:rFonts w:ascii="宋体" w:hAnsi="宋体" w:cs="宋体"/>
          <w:b/>
          <w:bCs/>
          <w:color w:val="auto"/>
          <w:sz w:val="22"/>
          <w:szCs w:val="22"/>
        </w:rPr>
        <w:t xml:space="preserve">. </w:t>
      </w:r>
      <w:r>
        <w:rPr>
          <w:rFonts w:hint="eastAsia" w:ascii="宋体" w:hAnsi="宋体" w:cs="宋体"/>
          <w:b/>
          <w:bCs/>
          <w:color w:val="auto"/>
          <w:sz w:val="22"/>
          <w:szCs w:val="22"/>
        </w:rPr>
        <w:t>评标委员会及其成员应注意事项：</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2</w:t>
      </w:r>
      <w:r>
        <w:rPr>
          <w:rFonts w:ascii="宋体" w:hAnsi="宋体" w:cs="宋体"/>
          <w:bCs/>
          <w:color w:val="auto"/>
          <w:sz w:val="22"/>
          <w:szCs w:val="22"/>
        </w:rPr>
        <w:t xml:space="preserve">.1 </w:t>
      </w:r>
      <w:r>
        <w:rPr>
          <w:rFonts w:hint="eastAsia" w:ascii="宋体" w:hAnsi="宋体" w:cs="宋体"/>
          <w:bCs/>
          <w:color w:val="auto"/>
          <w:sz w:val="22"/>
          <w:szCs w:val="22"/>
        </w:rPr>
        <w:t>评标委员会应当客观、公正地履行职责，遵守职业道德，不得与任何</w:t>
      </w:r>
      <w:r>
        <w:rPr>
          <w:rFonts w:hint="eastAsia" w:ascii="宋体" w:hAnsi="宋体" w:cs="宋体"/>
          <w:bCs/>
          <w:color w:val="auto"/>
          <w:sz w:val="22"/>
          <w:szCs w:val="22"/>
          <w:lang w:eastAsia="zh-CN"/>
        </w:rPr>
        <w:t>投标人</w:t>
      </w:r>
      <w:r>
        <w:rPr>
          <w:rFonts w:hint="eastAsia" w:ascii="宋体" w:hAnsi="宋体" w:cs="宋体"/>
          <w:bCs/>
          <w:color w:val="auto"/>
          <w:sz w:val="22"/>
          <w:szCs w:val="22"/>
        </w:rPr>
        <w:t>或者与招标结果有利害关系的人员进行私下接触，须响应前款</w:t>
      </w:r>
      <w:r>
        <w:rPr>
          <w:rFonts w:hint="eastAsia" w:ascii="宋体" w:hAnsi="宋体" w:cs="宋体"/>
          <w:b w:val="0"/>
          <w:bCs w:val="0"/>
          <w:color w:val="auto"/>
          <w:sz w:val="22"/>
          <w:szCs w:val="22"/>
        </w:rPr>
        <w:t>“第三部分”中</w:t>
      </w:r>
      <w:r>
        <w:rPr>
          <w:rFonts w:ascii="宋体" w:hAnsi="宋体" w:cs="宋体"/>
          <w:b w:val="0"/>
          <w:bCs w:val="0"/>
          <w:color w:val="auto"/>
          <w:sz w:val="22"/>
          <w:szCs w:val="22"/>
        </w:rPr>
        <w:t>8.1</w:t>
      </w:r>
      <w:r>
        <w:rPr>
          <w:rFonts w:hint="eastAsia" w:ascii="宋体" w:hAnsi="宋体" w:cs="宋体"/>
          <w:b w:val="0"/>
          <w:bCs w:val="0"/>
          <w:color w:val="auto"/>
          <w:sz w:val="22"/>
          <w:szCs w:val="22"/>
        </w:rPr>
        <w:t>条款</w:t>
      </w:r>
      <w:r>
        <w:rPr>
          <w:rFonts w:hint="eastAsia" w:ascii="宋体" w:hAnsi="宋体" w:cs="宋体"/>
          <w:bCs/>
          <w:color w:val="auto"/>
          <w:sz w:val="22"/>
          <w:szCs w:val="22"/>
        </w:rPr>
        <w:t>之规定要求。</w:t>
      </w:r>
    </w:p>
    <w:p>
      <w:pPr>
        <w:pageBreakBefore w:val="0"/>
        <w:tabs>
          <w:tab w:val="left" w:pos="8280"/>
        </w:tabs>
        <w:kinsoku/>
        <w:overflowPunct/>
        <w:bidi w:val="0"/>
        <w:spacing w:line="400" w:lineRule="exact"/>
        <w:ind w:right="-1" w:firstLine="495" w:firstLineChars="225"/>
        <w:rPr>
          <w:rFonts w:ascii="宋体" w:cs="宋体"/>
          <w:bCs/>
          <w:color w:val="auto"/>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2</w:t>
      </w:r>
      <w:r>
        <w:rPr>
          <w:rFonts w:ascii="宋体" w:hAnsi="宋体" w:cs="宋体"/>
          <w:bCs/>
          <w:color w:val="auto"/>
          <w:sz w:val="22"/>
          <w:szCs w:val="22"/>
        </w:rPr>
        <w:t xml:space="preserve">.2 </w:t>
      </w:r>
      <w:r>
        <w:rPr>
          <w:rFonts w:hint="eastAsia" w:ascii="宋体" w:hAnsi="宋体" w:cs="宋体"/>
          <w:bCs/>
          <w:color w:val="auto"/>
          <w:sz w:val="22"/>
          <w:szCs w:val="22"/>
        </w:rPr>
        <w:t>评标委员会应当遵循独立评标的原则，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cs="宋体"/>
          <w:color w:val="auto"/>
          <w:sz w:val="22"/>
          <w:szCs w:val="22"/>
          <w:lang w:val="zh-CN"/>
        </w:rPr>
        <w:t>做好相关书面原始署名记录。</w:t>
      </w:r>
    </w:p>
    <w:p>
      <w:pPr>
        <w:pageBreakBefore w:val="0"/>
        <w:tabs>
          <w:tab w:val="left" w:pos="8280"/>
        </w:tabs>
        <w:kinsoku/>
        <w:overflowPunct/>
        <w:bidi w:val="0"/>
        <w:spacing w:line="400" w:lineRule="exact"/>
        <w:ind w:right="-1" w:firstLine="495" w:firstLineChars="225"/>
        <w:rPr>
          <w:rFonts w:ascii="宋体" w:cs="宋体"/>
          <w:color w:val="auto"/>
          <w:sz w:val="22"/>
          <w:szCs w:val="22"/>
          <w:lang w:val="zh-CN"/>
        </w:rPr>
      </w:pPr>
      <w:r>
        <w:rPr>
          <w:rFonts w:ascii="宋体" w:hAnsi="宋体" w:cs="宋体"/>
          <w:bCs/>
          <w:color w:val="auto"/>
          <w:sz w:val="22"/>
          <w:szCs w:val="22"/>
        </w:rPr>
        <w:t>2</w:t>
      </w:r>
      <w:r>
        <w:rPr>
          <w:rFonts w:hint="eastAsia" w:ascii="宋体" w:hAnsi="宋体" w:cs="宋体"/>
          <w:bCs/>
          <w:color w:val="auto"/>
          <w:sz w:val="22"/>
          <w:szCs w:val="22"/>
          <w:lang w:val="en-US" w:eastAsia="zh-CN"/>
        </w:rPr>
        <w:t>2</w:t>
      </w:r>
      <w:r>
        <w:rPr>
          <w:rFonts w:ascii="宋体" w:hAnsi="宋体" w:cs="宋体"/>
          <w:bCs/>
          <w:color w:val="auto"/>
          <w:sz w:val="22"/>
          <w:szCs w:val="22"/>
        </w:rPr>
        <w:t xml:space="preserve">.3 </w:t>
      </w:r>
      <w:r>
        <w:rPr>
          <w:rFonts w:hint="eastAsia" w:ascii="宋体" w:hAnsi="宋体" w:cs="宋体"/>
          <w:bCs/>
          <w:color w:val="auto"/>
          <w:sz w:val="22"/>
          <w:szCs w:val="22"/>
        </w:rPr>
        <w:t>评标委员会应当客观、公正地履行职责。评标时，严禁存在</w:t>
      </w:r>
      <w:r>
        <w:rPr>
          <w:rFonts w:hint="eastAsia" w:ascii="宋体" w:hAnsi="宋体" w:cs="宋体"/>
          <w:color w:val="auto"/>
          <w:sz w:val="22"/>
          <w:szCs w:val="22"/>
          <w:lang w:val="zh-CN"/>
        </w:rPr>
        <w:t>个人印象、个人关系或带有明显倾向性的行为发生。</w:t>
      </w:r>
      <w:r>
        <w:rPr>
          <w:rFonts w:hint="eastAsia" w:ascii="宋体" w:hAnsi="宋体" w:cs="宋体"/>
          <w:bCs/>
          <w:color w:val="auto"/>
          <w:sz w:val="22"/>
          <w:szCs w:val="22"/>
        </w:rPr>
        <w:t>否则，经核实后，招标方将有权予以制止此类行为的发生，</w:t>
      </w:r>
      <w:r>
        <w:rPr>
          <w:rFonts w:hint="eastAsia" w:ascii="宋体" w:hAnsi="宋体" w:cs="宋体"/>
          <w:color w:val="auto"/>
          <w:sz w:val="22"/>
          <w:szCs w:val="22"/>
          <w:lang w:val="zh-CN"/>
        </w:rPr>
        <w:t>责成其修正不果的，将做为不良记录记录在案，并按政府采购相关政策法规的规定和程序，向财政监管部门提出处罚建议意见。</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2</w:t>
      </w:r>
      <w:r>
        <w:rPr>
          <w:rFonts w:ascii="宋体" w:hAnsi="宋体" w:cs="宋体"/>
          <w:bCs/>
          <w:color w:val="auto"/>
          <w:sz w:val="22"/>
          <w:szCs w:val="22"/>
        </w:rPr>
        <w:t>.4</w:t>
      </w:r>
      <w:r>
        <w:rPr>
          <w:rFonts w:hint="eastAsia" w:ascii="宋体" w:hAnsi="宋体" w:cs="宋体"/>
          <w:bCs/>
          <w:color w:val="auto"/>
          <w:sz w:val="22"/>
          <w:szCs w:val="22"/>
        </w:rPr>
        <w:t>评标委员会成员和与本次评标活动有关的工作人员，不得透露对投标文件的评标和比较、中标候选人的推荐情况以及与评标有关的其他情况。</w:t>
      </w:r>
    </w:p>
    <w:p>
      <w:pPr>
        <w:pageBreakBefore w:val="0"/>
        <w:kinsoku/>
        <w:overflowPunct/>
        <w:bidi w:val="0"/>
        <w:spacing w:line="400" w:lineRule="exact"/>
        <w:ind w:firstLine="440" w:firstLineChars="200"/>
        <w:rPr>
          <w:rFonts w:ascii="宋体" w:cs="宋体"/>
          <w:bCs/>
          <w:color w:val="auto"/>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2</w:t>
      </w:r>
      <w:r>
        <w:rPr>
          <w:rFonts w:ascii="宋体" w:hAnsi="宋体" w:cs="宋体"/>
          <w:bCs/>
          <w:color w:val="auto"/>
          <w:sz w:val="22"/>
          <w:szCs w:val="22"/>
        </w:rPr>
        <w:t xml:space="preserve">.5 </w:t>
      </w:r>
      <w:r>
        <w:rPr>
          <w:rFonts w:hint="eastAsia" w:ascii="宋体" w:hAnsi="宋体" w:cs="宋体"/>
          <w:bCs/>
          <w:color w:val="auto"/>
          <w:sz w:val="22"/>
          <w:szCs w:val="22"/>
        </w:rPr>
        <w:t>除法律需要外，自开标直至宣布中标及签订政府采购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pageBreakBefore w:val="0"/>
        <w:kinsoku/>
        <w:overflowPunct/>
        <w:bidi w:val="0"/>
        <w:spacing w:line="400" w:lineRule="exact"/>
        <w:ind w:firstLine="440" w:firstLineChars="200"/>
        <w:rPr>
          <w:rFonts w:hint="eastAsia"/>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2</w:t>
      </w:r>
      <w:r>
        <w:rPr>
          <w:rFonts w:ascii="宋体" w:hAnsi="宋体" w:cs="宋体"/>
          <w:bCs/>
          <w:color w:val="auto"/>
          <w:sz w:val="22"/>
          <w:szCs w:val="22"/>
        </w:rPr>
        <w:t xml:space="preserve">.6 </w:t>
      </w:r>
      <w:r>
        <w:rPr>
          <w:rFonts w:hint="eastAsia" w:ascii="宋体" w:hAnsi="宋体" w:cs="宋体"/>
          <w:bCs/>
          <w:color w:val="auto"/>
          <w:sz w:val="22"/>
          <w:szCs w:val="22"/>
        </w:rPr>
        <w:t>与评标活动有关的工作人员，自开标之日期起至定标日止，在此期间任何监标人、采购人代表、特邀代表、工作人员及</w:t>
      </w:r>
      <w:r>
        <w:rPr>
          <w:rFonts w:hint="eastAsia" w:ascii="宋体" w:hAnsi="宋体" w:cs="宋体"/>
          <w:bCs/>
          <w:color w:val="auto"/>
          <w:sz w:val="22"/>
          <w:szCs w:val="22"/>
          <w:lang w:eastAsia="zh-CN"/>
        </w:rPr>
        <w:t>投标人</w:t>
      </w:r>
      <w:r>
        <w:rPr>
          <w:rFonts w:hint="eastAsia" w:ascii="宋体" w:hAnsi="宋体" w:cs="宋体"/>
          <w:bCs/>
          <w:color w:val="auto"/>
          <w:sz w:val="22"/>
          <w:szCs w:val="22"/>
        </w:rPr>
        <w:t>不得干扰评标委员会正常及其它评标工作，否则，招标方将有权取消其权利资格。</w:t>
      </w:r>
    </w:p>
    <w:p>
      <w:pPr>
        <w:pStyle w:val="3"/>
        <w:pageBreakBefore w:val="0"/>
        <w:kinsoku/>
        <w:overflowPunct/>
        <w:bidi w:val="0"/>
        <w:spacing w:line="400" w:lineRule="exact"/>
        <w:rPr>
          <w:rFonts w:hint="eastAsia"/>
          <w:sz w:val="11"/>
          <w:szCs w:val="2"/>
        </w:rPr>
      </w:pPr>
    </w:p>
    <w:p>
      <w:pPr>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 w:val="32"/>
          <w:szCs w:val="32"/>
          <w:lang w:val="en-US" w:eastAsia="zh-CN"/>
        </w:rPr>
      </w:pPr>
    </w:p>
    <w:p>
      <w:pPr>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color w:val="auto"/>
        </w:rPr>
      </w:pPr>
      <w:r>
        <w:rPr>
          <w:rFonts w:hint="eastAsia" w:ascii="宋体" w:hAnsi="宋体" w:cs="宋体"/>
          <w:b/>
          <w:bCs/>
          <w:color w:val="auto"/>
          <w:sz w:val="32"/>
          <w:szCs w:val="32"/>
          <w:lang w:val="en-US" w:eastAsia="zh-CN"/>
        </w:rPr>
        <w:t xml:space="preserve">第五章 </w:t>
      </w:r>
      <w:r>
        <w:rPr>
          <w:rFonts w:hint="eastAsia" w:ascii="宋体" w:hAnsi="宋体" w:cs="宋体"/>
          <w:b/>
          <w:bCs/>
          <w:color w:val="auto"/>
          <w:sz w:val="32"/>
          <w:szCs w:val="32"/>
        </w:rPr>
        <w:t>开　标</w:t>
      </w:r>
    </w:p>
    <w:p>
      <w:pPr>
        <w:pageBreakBefore w:val="0"/>
        <w:kinsoku/>
        <w:overflowPunct/>
        <w:bidi w:val="0"/>
        <w:spacing w:line="400" w:lineRule="exact"/>
        <w:ind w:firstLine="442" w:firstLineChars="200"/>
        <w:rPr>
          <w:rFonts w:ascii="宋体" w:cs="宋体"/>
          <w:b/>
          <w:bCs/>
          <w:color w:val="auto"/>
          <w:sz w:val="22"/>
          <w:szCs w:val="22"/>
        </w:rPr>
      </w:pPr>
      <w:r>
        <w:rPr>
          <w:rFonts w:ascii="宋体" w:hAnsi="宋体" w:cs="宋体"/>
          <w:b/>
          <w:bCs/>
          <w:color w:val="auto"/>
          <w:sz w:val="22"/>
          <w:szCs w:val="22"/>
        </w:rPr>
        <w:t>2</w:t>
      </w:r>
      <w:r>
        <w:rPr>
          <w:rFonts w:hint="eastAsia" w:ascii="宋体" w:hAnsi="宋体" w:cs="宋体"/>
          <w:b/>
          <w:bCs/>
          <w:color w:val="auto"/>
          <w:sz w:val="22"/>
          <w:szCs w:val="22"/>
          <w:lang w:val="en-US" w:eastAsia="zh-CN"/>
        </w:rPr>
        <w:t>3</w:t>
      </w:r>
      <w:r>
        <w:rPr>
          <w:rFonts w:hint="eastAsia" w:ascii="宋体" w:hAnsi="宋体" w:cs="宋体"/>
          <w:b/>
          <w:bCs/>
          <w:color w:val="auto"/>
          <w:sz w:val="22"/>
          <w:szCs w:val="22"/>
        </w:rPr>
        <w:t>．开标</w:t>
      </w:r>
    </w:p>
    <w:p>
      <w:pPr>
        <w:pageBreakBefore w:val="0"/>
        <w:kinsoku/>
        <w:overflowPunct/>
        <w:bidi w:val="0"/>
        <w:spacing w:line="400" w:lineRule="exact"/>
        <w:ind w:firstLine="440" w:firstLineChars="200"/>
        <w:rPr>
          <w:rFonts w:ascii="宋体" w:hAnsi="宋体" w:cs="宋体"/>
          <w:bCs/>
          <w:color w:val="auto"/>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3</w:t>
      </w:r>
      <w:r>
        <w:rPr>
          <w:rFonts w:ascii="宋体" w:hAnsi="宋体" w:cs="宋体"/>
          <w:bCs/>
          <w:color w:val="auto"/>
          <w:sz w:val="22"/>
          <w:szCs w:val="22"/>
        </w:rPr>
        <w:t>.1</w:t>
      </w:r>
      <w:r>
        <w:rPr>
          <w:rFonts w:hint="eastAsia" w:ascii="宋体" w:hAnsi="宋体" w:cs="宋体"/>
          <w:bCs/>
          <w:color w:val="auto"/>
          <w:sz w:val="22"/>
          <w:szCs w:val="22"/>
        </w:rPr>
        <w:t>　本次招标按招标文件的规定的时间和地点进行公开开标，投标人的法定代表人或其授权人在投标截止时间前按时参加。</w:t>
      </w:r>
    </w:p>
    <w:p>
      <w:pPr>
        <w:pageBreakBefore w:val="0"/>
        <w:kinsoku/>
        <w:overflowPunct/>
        <w:bidi w:val="0"/>
        <w:spacing w:line="400" w:lineRule="exact"/>
        <w:ind w:firstLine="440" w:firstLineChars="200"/>
        <w:rPr>
          <w:rFonts w:ascii="宋体" w:hAnsi="宋体" w:cs="宋体"/>
          <w:bCs/>
          <w:color w:val="auto"/>
          <w:sz w:val="22"/>
          <w:szCs w:val="22"/>
        </w:rPr>
      </w:pPr>
      <w:r>
        <w:rPr>
          <w:rFonts w:hint="eastAsia" w:ascii="宋体" w:hAnsi="宋体" w:cs="宋体"/>
          <w:bCs/>
          <w:color w:val="auto"/>
          <w:sz w:val="22"/>
          <w:szCs w:val="22"/>
        </w:rPr>
        <w:t>2</w:t>
      </w:r>
      <w:r>
        <w:rPr>
          <w:rFonts w:hint="eastAsia" w:ascii="宋体" w:hAnsi="宋体" w:cs="宋体"/>
          <w:bCs/>
          <w:color w:val="auto"/>
          <w:sz w:val="22"/>
          <w:szCs w:val="22"/>
          <w:lang w:val="en-US" w:eastAsia="zh-CN"/>
        </w:rPr>
        <w:t>3</w:t>
      </w:r>
      <w:r>
        <w:rPr>
          <w:rFonts w:hint="eastAsia" w:ascii="宋体" w:hAnsi="宋体" w:cs="宋体"/>
          <w:bCs/>
          <w:color w:val="auto"/>
          <w:sz w:val="22"/>
          <w:szCs w:val="22"/>
        </w:rPr>
        <w:t>.2</w:t>
      </w:r>
      <w:r>
        <w:rPr>
          <w:rFonts w:hint="eastAsia" w:ascii="宋体" w:hAnsi="宋体" w:cs="宋体"/>
          <w:bCs/>
          <w:color w:val="auto"/>
          <w:sz w:val="22"/>
          <w:szCs w:val="22"/>
          <w:lang w:eastAsia="zh-CN"/>
        </w:rPr>
        <w:t>投标人</w:t>
      </w:r>
      <w:r>
        <w:rPr>
          <w:rFonts w:hint="eastAsia" w:ascii="宋体" w:hAnsi="宋体" w:cs="宋体"/>
          <w:bCs/>
          <w:color w:val="auto"/>
          <w:sz w:val="22"/>
          <w:szCs w:val="22"/>
        </w:rPr>
        <w:t>在开标前，提前登录政采云平台做好准备，并保证设备正常。</w:t>
      </w:r>
    </w:p>
    <w:p>
      <w:pPr>
        <w:pageBreakBefore w:val="0"/>
        <w:kinsoku/>
        <w:overflowPunct/>
        <w:bidi w:val="0"/>
        <w:spacing w:line="400" w:lineRule="exact"/>
        <w:ind w:firstLine="440" w:firstLineChars="200"/>
        <w:rPr>
          <w:rFonts w:ascii="宋体" w:hAnsi="宋体" w:cs="宋体"/>
          <w:bCs/>
          <w:color w:val="auto"/>
          <w:sz w:val="22"/>
          <w:szCs w:val="22"/>
        </w:rPr>
      </w:pPr>
      <w:r>
        <w:rPr>
          <w:rFonts w:hint="eastAsia" w:ascii="宋体" w:hAnsi="宋体" w:cs="宋体"/>
          <w:bCs/>
          <w:color w:val="auto"/>
          <w:sz w:val="22"/>
          <w:szCs w:val="22"/>
        </w:rPr>
        <w:t>2</w:t>
      </w:r>
      <w:r>
        <w:rPr>
          <w:rFonts w:hint="eastAsia" w:ascii="宋体" w:hAnsi="宋体" w:cs="宋体"/>
          <w:bCs/>
          <w:color w:val="auto"/>
          <w:sz w:val="22"/>
          <w:szCs w:val="22"/>
          <w:lang w:val="en-US" w:eastAsia="zh-CN"/>
        </w:rPr>
        <w:t>3</w:t>
      </w:r>
      <w:r>
        <w:rPr>
          <w:rFonts w:hint="eastAsia" w:ascii="宋体" w:hAnsi="宋体" w:cs="宋体"/>
          <w:bCs/>
          <w:color w:val="auto"/>
          <w:sz w:val="22"/>
          <w:szCs w:val="22"/>
        </w:rPr>
        <w:t>.3</w:t>
      </w:r>
      <w:r>
        <w:rPr>
          <w:rFonts w:hint="eastAsia" w:ascii="宋体" w:hAnsi="宋体" w:cs="宋体"/>
          <w:bCs/>
          <w:color w:val="auto"/>
          <w:sz w:val="22"/>
          <w:szCs w:val="22"/>
          <w:lang w:eastAsia="zh-CN"/>
        </w:rPr>
        <w:t>投标人</w:t>
      </w:r>
      <w:r>
        <w:rPr>
          <w:rFonts w:hint="eastAsia" w:ascii="宋体" w:hAnsi="宋体" w:cs="宋体"/>
          <w:bCs/>
          <w:color w:val="auto"/>
          <w:sz w:val="22"/>
          <w:szCs w:val="22"/>
        </w:rPr>
        <w:t>应于</w:t>
      </w:r>
      <w:r>
        <w:rPr>
          <w:rFonts w:hint="eastAsia" w:ascii="宋体" w:hAnsi="宋体" w:eastAsia="宋体" w:cs="宋体"/>
          <w:b/>
          <w:color w:val="0000FF"/>
          <w:sz w:val="22"/>
          <w:szCs w:val="22"/>
          <w:u w:val="single"/>
          <w:lang w:val="zh-CN" w:eastAsia="zh-CN"/>
        </w:rPr>
        <w:t>2022年</w:t>
      </w:r>
      <w:r>
        <w:rPr>
          <w:rFonts w:hint="eastAsia" w:ascii="宋体" w:hAnsi="宋体" w:cs="宋体"/>
          <w:b/>
          <w:color w:val="0000FF"/>
          <w:sz w:val="22"/>
          <w:szCs w:val="22"/>
          <w:u w:val="single"/>
          <w:lang w:val="en-US" w:eastAsia="zh-CN"/>
        </w:rPr>
        <w:t>11月21日</w:t>
      </w:r>
      <w:r>
        <w:rPr>
          <w:rFonts w:hint="eastAsia" w:ascii="宋体" w:hAnsi="宋体" w:eastAsia="宋体" w:cs="宋体"/>
          <w:b/>
          <w:color w:val="0000FF"/>
          <w:sz w:val="22"/>
          <w:szCs w:val="22"/>
          <w:u w:val="single"/>
          <w:lang w:val="en-US" w:eastAsia="zh-CN"/>
        </w:rPr>
        <w:t xml:space="preserve">  </w:t>
      </w:r>
      <w:r>
        <w:rPr>
          <w:rFonts w:hint="eastAsia" w:ascii="宋体" w:hAnsi="宋体" w:eastAsia="宋体" w:cs="宋体"/>
          <w:b/>
          <w:color w:val="0000FF"/>
          <w:sz w:val="22"/>
          <w:szCs w:val="22"/>
          <w:u w:val="single"/>
          <w:lang w:val="zh-CN" w:eastAsia="zh-CN"/>
        </w:rPr>
        <w:t>1</w:t>
      </w:r>
      <w:r>
        <w:rPr>
          <w:rFonts w:hint="eastAsia" w:ascii="宋体" w:hAnsi="宋体" w:eastAsia="宋体" w:cs="宋体"/>
          <w:b/>
          <w:color w:val="0000FF"/>
          <w:sz w:val="22"/>
          <w:szCs w:val="22"/>
          <w:u w:val="single"/>
          <w:lang w:val="en-US" w:eastAsia="zh-CN"/>
        </w:rPr>
        <w:t>0</w:t>
      </w:r>
      <w:r>
        <w:rPr>
          <w:rFonts w:hint="eastAsia" w:ascii="宋体" w:hAnsi="宋体" w:eastAsia="宋体" w:cs="宋体"/>
          <w:b/>
          <w:color w:val="0000FF"/>
          <w:sz w:val="22"/>
          <w:szCs w:val="22"/>
          <w:u w:val="single"/>
          <w:lang w:val="zh-CN" w:eastAsia="zh-CN"/>
        </w:rPr>
        <w:t>:</w:t>
      </w:r>
      <w:r>
        <w:rPr>
          <w:rFonts w:hint="eastAsia" w:ascii="宋体" w:hAnsi="宋体" w:eastAsia="宋体" w:cs="宋体"/>
          <w:b/>
          <w:color w:val="0000FF"/>
          <w:sz w:val="22"/>
          <w:szCs w:val="22"/>
          <w:u w:val="single"/>
          <w:lang w:val="en-US" w:eastAsia="zh-CN"/>
        </w:rPr>
        <w:t>3</w:t>
      </w:r>
      <w:r>
        <w:rPr>
          <w:rFonts w:hint="eastAsia" w:ascii="宋体" w:hAnsi="宋体" w:eastAsia="宋体" w:cs="宋体"/>
          <w:b/>
          <w:color w:val="0000FF"/>
          <w:sz w:val="22"/>
          <w:szCs w:val="22"/>
          <w:u w:val="single"/>
          <w:lang w:val="zh-CN" w:eastAsia="zh-CN"/>
        </w:rPr>
        <w:t>0时</w:t>
      </w:r>
      <w:r>
        <w:rPr>
          <w:rFonts w:hint="eastAsia" w:ascii="宋体" w:hAnsi="宋体" w:cs="宋体"/>
          <w:b/>
          <w:bCs/>
          <w:color w:val="153FDB"/>
          <w:sz w:val="22"/>
          <w:szCs w:val="22"/>
          <w:u w:val="single"/>
          <w:lang w:val="zh-CN" w:eastAsia="zh-CN"/>
        </w:rPr>
        <w:t>(</w:t>
      </w:r>
      <w:r>
        <w:rPr>
          <w:rFonts w:hint="eastAsia" w:ascii="宋体" w:hAnsi="宋体" w:cs="宋体"/>
          <w:b/>
          <w:color w:val="auto"/>
          <w:sz w:val="22"/>
          <w:szCs w:val="22"/>
          <w:lang w:val="zh-CN"/>
        </w:rPr>
        <w:t>北京时间)</w:t>
      </w:r>
      <w:r>
        <w:rPr>
          <w:rFonts w:hint="eastAsia" w:ascii="宋体" w:hAnsi="宋体" w:cs="宋体"/>
          <w:bCs/>
          <w:color w:val="auto"/>
          <w:sz w:val="22"/>
          <w:szCs w:val="22"/>
        </w:rPr>
        <w:t>整之前将电子投标文件上传到“政采云”平台。应按照本项目招标文件和政采云平台的要求编制、加密传输投标文件。</w:t>
      </w:r>
    </w:p>
    <w:p>
      <w:pPr>
        <w:pageBreakBefore w:val="0"/>
        <w:kinsoku/>
        <w:overflowPunct/>
        <w:bidi w:val="0"/>
        <w:spacing w:line="400" w:lineRule="exact"/>
        <w:ind w:firstLine="440" w:firstLineChars="200"/>
        <w:rPr>
          <w:rFonts w:hint="eastAsia" w:ascii="宋体" w:hAnsi="宋体" w:cs="宋体"/>
          <w:bCs/>
          <w:color w:val="auto"/>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3</w:t>
      </w:r>
      <w:r>
        <w:rPr>
          <w:rFonts w:ascii="宋体" w:hAnsi="宋体" w:cs="宋体"/>
          <w:bCs/>
          <w:color w:val="auto"/>
          <w:sz w:val="22"/>
          <w:szCs w:val="22"/>
        </w:rPr>
        <w:t>.</w:t>
      </w:r>
      <w:r>
        <w:rPr>
          <w:rFonts w:hint="eastAsia" w:ascii="宋体" w:hAnsi="宋体" w:cs="宋体"/>
          <w:bCs/>
          <w:color w:val="auto"/>
          <w:sz w:val="22"/>
          <w:szCs w:val="22"/>
        </w:rPr>
        <w:t>4 开标时将检查所有投标文件的加密电子标书上传情况，并在确认无误后，</w:t>
      </w:r>
      <w:r>
        <w:rPr>
          <w:rFonts w:hint="eastAsia" w:ascii="宋体" w:hAnsi="宋体" w:cs="宋体"/>
          <w:bCs/>
          <w:color w:val="auto"/>
          <w:sz w:val="22"/>
          <w:szCs w:val="22"/>
          <w:lang w:eastAsia="zh-CN"/>
        </w:rPr>
        <w:t>投标人</w:t>
      </w:r>
      <w:r>
        <w:rPr>
          <w:rFonts w:hint="eastAsia" w:ascii="宋体" w:hAnsi="宋体" w:cs="宋体"/>
          <w:bCs/>
          <w:color w:val="auto"/>
          <w:sz w:val="22"/>
          <w:szCs w:val="22"/>
        </w:rPr>
        <w:t>在政采云平台解密投标文件（</w:t>
      </w:r>
      <w:r>
        <w:rPr>
          <w:rFonts w:hint="eastAsia" w:ascii="宋体" w:hAnsi="宋体" w:eastAsia="宋体" w:cs="宋体"/>
          <w:b/>
          <w:color w:val="0000FF"/>
          <w:sz w:val="22"/>
          <w:szCs w:val="22"/>
          <w:u w:val="single"/>
          <w:lang w:val="zh-CN" w:eastAsia="zh-CN"/>
        </w:rPr>
        <w:t>2022年</w:t>
      </w:r>
      <w:r>
        <w:rPr>
          <w:rFonts w:hint="eastAsia" w:ascii="宋体" w:hAnsi="宋体" w:cs="宋体"/>
          <w:b/>
          <w:color w:val="0000FF"/>
          <w:sz w:val="22"/>
          <w:szCs w:val="22"/>
          <w:u w:val="single"/>
          <w:lang w:val="en-US" w:eastAsia="zh-CN"/>
        </w:rPr>
        <w:t>11月21日</w:t>
      </w:r>
      <w:r>
        <w:rPr>
          <w:rFonts w:hint="eastAsia" w:ascii="宋体" w:hAnsi="宋体" w:eastAsia="宋体" w:cs="宋体"/>
          <w:b/>
          <w:color w:val="0000FF"/>
          <w:sz w:val="22"/>
          <w:szCs w:val="22"/>
          <w:u w:val="single"/>
          <w:lang w:val="en-US" w:eastAsia="zh-CN"/>
        </w:rPr>
        <w:t xml:space="preserve">  </w:t>
      </w:r>
      <w:r>
        <w:rPr>
          <w:rFonts w:hint="eastAsia" w:ascii="宋体" w:hAnsi="宋体" w:eastAsia="宋体" w:cs="宋体"/>
          <w:b/>
          <w:color w:val="0000FF"/>
          <w:sz w:val="22"/>
          <w:szCs w:val="22"/>
          <w:u w:val="single"/>
          <w:lang w:val="zh-CN" w:eastAsia="zh-CN"/>
        </w:rPr>
        <w:t>1</w:t>
      </w:r>
      <w:r>
        <w:rPr>
          <w:rFonts w:hint="eastAsia" w:ascii="宋体" w:hAnsi="宋体" w:eastAsia="宋体" w:cs="宋体"/>
          <w:b/>
          <w:color w:val="0000FF"/>
          <w:sz w:val="22"/>
          <w:szCs w:val="22"/>
          <w:u w:val="single"/>
          <w:lang w:val="en-US" w:eastAsia="zh-CN"/>
        </w:rPr>
        <w:t>0</w:t>
      </w:r>
      <w:r>
        <w:rPr>
          <w:rFonts w:hint="eastAsia" w:ascii="宋体" w:hAnsi="宋体" w:eastAsia="宋体" w:cs="宋体"/>
          <w:b/>
          <w:color w:val="0000FF"/>
          <w:sz w:val="22"/>
          <w:szCs w:val="22"/>
          <w:u w:val="single"/>
          <w:lang w:val="zh-CN" w:eastAsia="zh-CN"/>
        </w:rPr>
        <w:t>:</w:t>
      </w:r>
      <w:r>
        <w:rPr>
          <w:rFonts w:hint="eastAsia" w:ascii="宋体" w:hAnsi="宋体" w:eastAsia="宋体" w:cs="宋体"/>
          <w:b/>
          <w:color w:val="0000FF"/>
          <w:sz w:val="22"/>
          <w:szCs w:val="22"/>
          <w:u w:val="single"/>
          <w:lang w:val="en-US" w:eastAsia="zh-CN"/>
        </w:rPr>
        <w:t>3</w:t>
      </w:r>
      <w:r>
        <w:rPr>
          <w:rFonts w:hint="eastAsia" w:ascii="宋体" w:hAnsi="宋体" w:eastAsia="宋体" w:cs="宋体"/>
          <w:b/>
          <w:color w:val="0000FF"/>
          <w:sz w:val="22"/>
          <w:szCs w:val="22"/>
          <w:u w:val="single"/>
          <w:lang w:val="zh-CN" w:eastAsia="zh-CN"/>
        </w:rPr>
        <w:t>0-1</w:t>
      </w:r>
      <w:r>
        <w:rPr>
          <w:rFonts w:hint="eastAsia" w:ascii="宋体" w:hAnsi="宋体" w:eastAsia="宋体" w:cs="宋体"/>
          <w:b/>
          <w:color w:val="0000FF"/>
          <w:sz w:val="22"/>
          <w:szCs w:val="22"/>
          <w:u w:val="single"/>
          <w:lang w:val="en-US" w:eastAsia="zh-CN"/>
        </w:rPr>
        <w:t>1</w:t>
      </w:r>
      <w:r>
        <w:rPr>
          <w:rFonts w:hint="eastAsia" w:ascii="宋体" w:hAnsi="宋体" w:eastAsia="宋体" w:cs="宋体"/>
          <w:b/>
          <w:color w:val="0000FF"/>
          <w:sz w:val="22"/>
          <w:szCs w:val="22"/>
          <w:u w:val="single"/>
          <w:lang w:val="zh-CN" w:eastAsia="zh-CN"/>
        </w:rPr>
        <w:t>:</w:t>
      </w:r>
      <w:r>
        <w:rPr>
          <w:rFonts w:hint="eastAsia" w:ascii="宋体" w:hAnsi="宋体" w:eastAsia="宋体" w:cs="宋体"/>
          <w:b/>
          <w:color w:val="0000FF"/>
          <w:sz w:val="22"/>
          <w:szCs w:val="22"/>
          <w:u w:val="single"/>
          <w:lang w:val="en-US" w:eastAsia="zh-CN"/>
        </w:rPr>
        <w:t>0</w:t>
      </w:r>
      <w:r>
        <w:rPr>
          <w:rFonts w:hint="eastAsia" w:ascii="宋体" w:hAnsi="宋体" w:eastAsia="宋体" w:cs="宋体"/>
          <w:b/>
          <w:color w:val="0000FF"/>
          <w:sz w:val="22"/>
          <w:szCs w:val="22"/>
          <w:u w:val="single"/>
          <w:lang w:val="zh-CN" w:eastAsia="zh-CN"/>
        </w:rPr>
        <w:t>0前</w:t>
      </w:r>
      <w:r>
        <w:rPr>
          <w:rFonts w:hint="eastAsia" w:ascii="宋体" w:hAnsi="宋体" w:cs="宋体"/>
          <w:b/>
          <w:color w:val="auto"/>
          <w:sz w:val="22"/>
          <w:szCs w:val="22"/>
          <w:lang w:val="zh-CN"/>
        </w:rPr>
        <w:t>）。</w:t>
      </w:r>
    </w:p>
    <w:p>
      <w:pPr>
        <w:pageBreakBefore w:val="0"/>
        <w:kinsoku/>
        <w:overflowPunct/>
        <w:bidi w:val="0"/>
        <w:spacing w:line="400" w:lineRule="exact"/>
        <w:ind w:firstLine="440" w:firstLineChars="200"/>
        <w:rPr>
          <w:rFonts w:ascii="宋体" w:hAnsi="宋体" w:cs="宋体"/>
          <w:b/>
          <w:color w:val="auto"/>
          <w:sz w:val="22"/>
          <w:szCs w:val="22"/>
          <w:lang w:val="zh-CN"/>
        </w:rPr>
      </w:pPr>
      <w:r>
        <w:rPr>
          <w:rFonts w:hint="eastAsia" w:ascii="宋体" w:hAnsi="宋体" w:cs="宋体"/>
          <w:bCs/>
          <w:color w:val="auto"/>
          <w:sz w:val="22"/>
          <w:szCs w:val="22"/>
        </w:rPr>
        <w:t>2</w:t>
      </w:r>
      <w:r>
        <w:rPr>
          <w:rFonts w:hint="eastAsia" w:ascii="宋体" w:hAnsi="宋体" w:cs="宋体"/>
          <w:bCs/>
          <w:color w:val="auto"/>
          <w:sz w:val="22"/>
          <w:szCs w:val="22"/>
          <w:lang w:val="en-US" w:eastAsia="zh-CN"/>
        </w:rPr>
        <w:t>3</w:t>
      </w:r>
      <w:r>
        <w:rPr>
          <w:rFonts w:hint="eastAsia" w:ascii="宋体" w:hAnsi="宋体" w:cs="宋体"/>
          <w:bCs/>
          <w:color w:val="auto"/>
          <w:sz w:val="22"/>
          <w:szCs w:val="22"/>
        </w:rPr>
        <w:t>.5对投标文件进行唱标。唱标以投标方提交的投标文件中“开标一览表”的内容为准，并对唱标内容作以记录。</w:t>
      </w:r>
      <w:r>
        <w:rPr>
          <w:rFonts w:hint="eastAsia" w:ascii="宋体" w:hAnsi="宋体" w:cs="宋体"/>
          <w:b/>
          <w:color w:val="auto"/>
          <w:sz w:val="22"/>
          <w:szCs w:val="22"/>
          <w:lang w:val="zh-CN"/>
        </w:rPr>
        <w:t>电子开标系统开标后需投标人在线确认报价时，各投标人应在规定的时间内确认报价，若超出时间未进行确认报价的投标人，系统将自动默认该投标人已经确认报价。</w:t>
      </w:r>
    </w:p>
    <w:p>
      <w:pPr>
        <w:pageBreakBefore w:val="0"/>
        <w:kinsoku/>
        <w:overflowPunct/>
        <w:bidi w:val="0"/>
        <w:spacing w:line="400" w:lineRule="exact"/>
        <w:ind w:firstLine="440" w:firstLineChars="200"/>
        <w:rPr>
          <w:rFonts w:ascii="宋体" w:hAnsi="宋体" w:cs="宋体"/>
          <w:bCs/>
          <w:color w:val="auto"/>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3</w:t>
      </w:r>
      <w:r>
        <w:rPr>
          <w:rFonts w:ascii="宋体" w:hAnsi="宋体" w:cs="宋体"/>
          <w:bCs/>
          <w:color w:val="auto"/>
          <w:sz w:val="22"/>
          <w:szCs w:val="22"/>
        </w:rPr>
        <w:t>.</w:t>
      </w:r>
      <w:r>
        <w:rPr>
          <w:rFonts w:hint="eastAsia" w:ascii="宋体" w:hAnsi="宋体" w:cs="宋体"/>
          <w:bCs/>
          <w:color w:val="auto"/>
          <w:sz w:val="22"/>
          <w:szCs w:val="22"/>
        </w:rPr>
        <w:t>6开标和唱标的顺序，按照递交投标文件的正顺序依次进行。</w:t>
      </w:r>
    </w:p>
    <w:p>
      <w:pPr>
        <w:pageBreakBefore w:val="0"/>
        <w:kinsoku/>
        <w:overflowPunct/>
        <w:bidi w:val="0"/>
        <w:spacing w:line="400" w:lineRule="exact"/>
        <w:ind w:firstLine="440" w:firstLineChars="200"/>
        <w:rPr>
          <w:rFonts w:hint="eastAsia" w:ascii="宋体" w:hAnsi="宋体" w:cs="宋体"/>
          <w:bCs/>
          <w:color w:val="auto"/>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3</w:t>
      </w:r>
      <w:r>
        <w:rPr>
          <w:rFonts w:ascii="宋体" w:hAnsi="宋体" w:cs="宋体"/>
          <w:bCs/>
          <w:color w:val="auto"/>
          <w:sz w:val="22"/>
          <w:szCs w:val="22"/>
        </w:rPr>
        <w:t>.</w:t>
      </w:r>
      <w:r>
        <w:rPr>
          <w:rFonts w:hint="eastAsia" w:ascii="宋体" w:hAnsi="宋体" w:cs="宋体"/>
          <w:bCs/>
          <w:color w:val="auto"/>
          <w:sz w:val="22"/>
          <w:szCs w:val="22"/>
        </w:rPr>
        <w:t>7评标原则以招标文件的规定为准。</w:t>
      </w:r>
    </w:p>
    <w:p>
      <w:pPr>
        <w:pageBreakBefore w:val="0"/>
        <w:kinsoku/>
        <w:overflowPunct/>
        <w:bidi w:val="0"/>
        <w:spacing w:line="400" w:lineRule="exact"/>
        <w:ind w:firstLine="440" w:firstLineChars="200"/>
        <w:rPr>
          <w:rFonts w:hint="eastAsia"/>
        </w:rPr>
      </w:pPr>
      <w:r>
        <w:rPr>
          <w:rFonts w:hint="eastAsia" w:ascii="宋体" w:hAnsi="宋体" w:eastAsia="宋体" w:cs="宋体"/>
          <w:bCs/>
          <w:color w:val="auto"/>
          <w:sz w:val="22"/>
          <w:szCs w:val="22"/>
        </w:rPr>
        <w:t>2</w:t>
      </w:r>
      <w:r>
        <w:rPr>
          <w:rFonts w:hint="eastAsia" w:ascii="宋体" w:hAnsi="宋体" w:cs="宋体"/>
          <w:bCs/>
          <w:color w:val="auto"/>
          <w:sz w:val="22"/>
          <w:szCs w:val="22"/>
          <w:lang w:val="en-US" w:eastAsia="zh-CN"/>
        </w:rPr>
        <w:t>3</w:t>
      </w:r>
      <w:r>
        <w:rPr>
          <w:rFonts w:hint="eastAsia" w:ascii="宋体" w:hAnsi="宋体" w:eastAsia="宋体" w:cs="宋体"/>
          <w:bCs/>
          <w:color w:val="auto"/>
          <w:sz w:val="22"/>
          <w:szCs w:val="22"/>
        </w:rPr>
        <w:t>.8开标评审过程由采购方代表全程监督。</w:t>
      </w:r>
    </w:p>
    <w:p>
      <w:pPr>
        <w:pageBreakBefore w:val="0"/>
        <w:kinsoku/>
        <w:overflowPunct/>
        <w:bidi w:val="0"/>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23.9 投标人资格资质审查</w:t>
      </w:r>
    </w:p>
    <w:p>
      <w:pPr>
        <w:pageBreakBefore w:val="0"/>
        <w:kinsoku/>
        <w:overflowPunct/>
        <w:bidi w:val="0"/>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23.9.1 投标人必须提交能够证明其具有履行本招标项目合同能力的资质证明文件，作为投标文件的一部分。</w:t>
      </w:r>
    </w:p>
    <w:p>
      <w:pPr>
        <w:pageBreakBefore w:val="0"/>
        <w:kinsoku/>
        <w:overflowPunct/>
        <w:bidi w:val="0"/>
        <w:spacing w:line="400" w:lineRule="exact"/>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23.9.2招标人代表及采购代理机构依据法律法规和招标文件中规定的内容，对投标人的相关资质资格等证照和投标保证金缴纳情况等进行审查。未通过资格审查的投标人，其投标将被直接拒绝，并不得进入具体评标程序。进入评审的有效投标单位不足3家的，不得开标。</w:t>
      </w:r>
    </w:p>
    <w:p>
      <w:pPr>
        <w:pStyle w:val="5"/>
        <w:ind w:left="0" w:leftChars="0" w:firstLine="0" w:firstLineChars="0"/>
        <w:rPr>
          <w:rFonts w:hint="eastAsia"/>
          <w:color w:val="auto"/>
        </w:rPr>
      </w:pPr>
    </w:p>
    <w:p>
      <w:pPr>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3213" w:firstLineChars="1000"/>
        <w:textAlignment w:val="auto"/>
        <w:rPr>
          <w:rFonts w:hint="eastAsia" w:ascii="宋体" w:hAnsi="宋体" w:cs="宋体"/>
          <w:b/>
          <w:bCs/>
          <w:color w:val="auto"/>
          <w:sz w:val="32"/>
          <w:szCs w:val="32"/>
        </w:rPr>
      </w:pPr>
      <w:r>
        <w:rPr>
          <w:rFonts w:hint="eastAsia" w:ascii="宋体" w:hAnsi="宋体" w:cs="宋体"/>
          <w:b/>
          <w:bCs/>
          <w:color w:val="auto"/>
          <w:sz w:val="32"/>
          <w:szCs w:val="32"/>
        </w:rPr>
        <w:t>评</w:t>
      </w:r>
      <w:r>
        <w:rPr>
          <w:rFonts w:ascii="宋体" w:hAnsi="宋体" w:cs="宋体"/>
          <w:b/>
          <w:bCs/>
          <w:color w:val="auto"/>
          <w:sz w:val="32"/>
          <w:szCs w:val="32"/>
        </w:rPr>
        <w:t xml:space="preserve">  </w:t>
      </w:r>
      <w:r>
        <w:rPr>
          <w:rFonts w:hint="eastAsia" w:ascii="宋体" w:hAnsi="宋体" w:cs="宋体"/>
          <w:b/>
          <w:bCs/>
          <w:color w:val="auto"/>
          <w:sz w:val="32"/>
          <w:szCs w:val="32"/>
        </w:rPr>
        <w:t>标</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400"/>
        <w:textAlignment w:val="auto"/>
        <w:rPr>
          <w:color w:val="auto"/>
        </w:rPr>
      </w:pPr>
    </w:p>
    <w:p>
      <w:pPr>
        <w:pageBreakBefore w:val="0"/>
        <w:kinsoku/>
        <w:overflowPunct/>
        <w:autoSpaceDE w:val="0"/>
        <w:autoSpaceDN w:val="0"/>
        <w:bidi w:val="0"/>
        <w:adjustRightInd w:val="0"/>
        <w:spacing w:line="400" w:lineRule="exact"/>
        <w:ind w:firstLine="433" w:firstLineChars="196"/>
        <w:rPr>
          <w:rFonts w:ascii="宋体" w:cs="宋体"/>
          <w:color w:val="auto"/>
          <w:sz w:val="22"/>
          <w:szCs w:val="22"/>
          <w:lang w:val="zh-CN"/>
        </w:rPr>
      </w:pPr>
      <w:r>
        <w:rPr>
          <w:rFonts w:ascii="宋体" w:hAnsi="宋体" w:cs="宋体"/>
          <w:b/>
          <w:bCs/>
          <w:color w:val="auto"/>
          <w:sz w:val="22"/>
          <w:szCs w:val="22"/>
          <w:lang w:val="zh-CN"/>
        </w:rPr>
        <w:t>2</w:t>
      </w:r>
      <w:r>
        <w:rPr>
          <w:rFonts w:hint="eastAsia" w:ascii="宋体" w:hAnsi="宋体" w:cs="宋体"/>
          <w:b/>
          <w:bCs/>
          <w:color w:val="auto"/>
          <w:sz w:val="22"/>
          <w:szCs w:val="22"/>
          <w:lang w:val="en-US" w:eastAsia="zh-CN"/>
        </w:rPr>
        <w:t>4</w:t>
      </w:r>
      <w:r>
        <w:rPr>
          <w:rFonts w:ascii="宋体" w:cs="宋体"/>
          <w:b/>
          <w:bCs/>
          <w:color w:val="auto"/>
          <w:sz w:val="22"/>
          <w:szCs w:val="22"/>
          <w:lang w:val="zh-CN"/>
        </w:rPr>
        <w:t>.</w:t>
      </w:r>
      <w:r>
        <w:rPr>
          <w:rFonts w:hint="eastAsia" w:ascii="宋体" w:hAnsi="宋体" w:cs="宋体"/>
          <w:b/>
          <w:bCs/>
          <w:color w:val="auto"/>
          <w:sz w:val="22"/>
          <w:szCs w:val="22"/>
          <w:lang w:val="zh-CN"/>
        </w:rPr>
        <w:t>评标依据</w:t>
      </w:r>
      <w:r>
        <w:rPr>
          <w:rFonts w:ascii="宋体" w:hAnsi="宋体" w:cs="宋体"/>
          <w:b/>
          <w:bCs/>
          <w:color w:val="auto"/>
          <w:sz w:val="22"/>
          <w:szCs w:val="22"/>
          <w:lang w:val="zh-CN"/>
        </w:rPr>
        <w:t xml:space="preserve"> </w:t>
      </w:r>
      <w:r>
        <w:rPr>
          <w:rFonts w:ascii="宋体" w:hAnsi="宋体" w:cs="宋体"/>
          <w:color w:val="auto"/>
          <w:sz w:val="22"/>
          <w:szCs w:val="22"/>
          <w:lang w:val="zh-CN"/>
        </w:rPr>
        <w:t xml:space="preserve"> </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4</w:t>
      </w:r>
      <w:r>
        <w:rPr>
          <w:rFonts w:ascii="宋体" w:hAnsi="宋体" w:cs="宋体"/>
          <w:color w:val="auto"/>
          <w:sz w:val="22"/>
          <w:szCs w:val="22"/>
          <w:lang w:val="zh-CN"/>
        </w:rPr>
        <w:t xml:space="preserve">.1 </w:t>
      </w:r>
      <w:r>
        <w:rPr>
          <w:rFonts w:hint="eastAsia" w:ascii="宋体" w:hAnsi="宋体" w:cs="宋体"/>
          <w:color w:val="auto"/>
          <w:sz w:val="22"/>
          <w:szCs w:val="22"/>
          <w:lang w:val="zh-CN"/>
        </w:rPr>
        <w:t>招标文件是评标的唯一依据。评标委员会评标要依据招标方的公开招标文件和投标方的投标文件进行比较与评标。</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rPr>
        <w:t>2</w:t>
      </w:r>
      <w:r>
        <w:rPr>
          <w:rFonts w:hint="eastAsia" w:ascii="宋体" w:hAnsi="宋体" w:cs="宋体"/>
          <w:color w:val="auto"/>
          <w:sz w:val="22"/>
          <w:szCs w:val="22"/>
          <w:lang w:val="en-US" w:eastAsia="zh-CN"/>
        </w:rPr>
        <w:t>4</w:t>
      </w:r>
      <w:r>
        <w:rPr>
          <w:rFonts w:ascii="宋体" w:cs="宋体"/>
          <w:color w:val="auto"/>
          <w:sz w:val="22"/>
          <w:szCs w:val="22"/>
        </w:rPr>
        <w:t>.</w:t>
      </w:r>
      <w:r>
        <w:rPr>
          <w:rFonts w:ascii="宋体" w:hAnsi="宋体" w:cs="宋体"/>
          <w:color w:val="auto"/>
          <w:sz w:val="22"/>
          <w:szCs w:val="22"/>
        </w:rPr>
        <w:t xml:space="preserve">2 </w:t>
      </w:r>
      <w:r>
        <w:rPr>
          <w:rFonts w:hint="eastAsia" w:ascii="宋体" w:hAnsi="宋体" w:cs="宋体"/>
          <w:color w:val="auto"/>
          <w:sz w:val="22"/>
          <w:szCs w:val="22"/>
          <w:lang w:val="zh-CN"/>
        </w:rPr>
        <w:t>多家投标人提供相同品牌产品且通过资格审查、符合性审查的，按一家投标人计算，评审后得分最高的同品牌投标人获得中标人推荐资格。评审得分相同的，投标报价最低的投标人获得中标人推荐资格。</w:t>
      </w:r>
    </w:p>
    <w:p>
      <w:pPr>
        <w:pageBreakBefore w:val="0"/>
        <w:kinsoku/>
        <w:overflowPunct/>
        <w:autoSpaceDE w:val="0"/>
        <w:autoSpaceDN w:val="0"/>
        <w:bidi w:val="0"/>
        <w:adjustRightInd w:val="0"/>
        <w:spacing w:line="400" w:lineRule="exact"/>
        <w:ind w:firstLine="480"/>
        <w:rPr>
          <w:color w:val="auto"/>
          <w:sz w:val="22"/>
          <w:szCs w:val="22"/>
          <w:lang w:val="zh-CN"/>
        </w:rPr>
      </w:pPr>
      <w:r>
        <w:rPr>
          <w:rFonts w:hint="eastAsia" w:ascii="宋体" w:hAnsi="宋体" w:cs="宋体"/>
          <w:color w:val="auto"/>
          <w:sz w:val="22"/>
          <w:szCs w:val="22"/>
          <w:lang w:val="zh-CN"/>
        </w:rPr>
        <w:t>非单一产品采购项目，多家投标人提供的核心产品品牌相同的，按以上规定处理。</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4</w:t>
      </w:r>
      <w:r>
        <w:rPr>
          <w:rFonts w:ascii="宋体" w:cs="宋体"/>
          <w:color w:val="auto"/>
          <w:sz w:val="22"/>
          <w:szCs w:val="22"/>
          <w:lang w:val="zh-CN"/>
        </w:rPr>
        <w:t>.</w:t>
      </w:r>
      <w:r>
        <w:rPr>
          <w:rFonts w:ascii="宋体" w:hAnsi="宋体" w:cs="宋体"/>
          <w:color w:val="auto"/>
          <w:sz w:val="22"/>
          <w:szCs w:val="22"/>
        </w:rPr>
        <w:t xml:space="preserve">3 </w:t>
      </w:r>
      <w:r>
        <w:rPr>
          <w:rFonts w:hint="eastAsia" w:ascii="宋体" w:hAnsi="宋体" w:cs="宋体"/>
          <w:color w:val="auto"/>
          <w:sz w:val="22"/>
          <w:szCs w:val="22"/>
          <w:lang w:val="zh-CN"/>
        </w:rPr>
        <w:t>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成本分析，分项乱调的；几个投标人的技术标都雷同的。</w:t>
      </w:r>
    </w:p>
    <w:p>
      <w:pPr>
        <w:pageBreakBefore w:val="0"/>
        <w:kinsoku/>
        <w:overflowPunct/>
        <w:bidi w:val="0"/>
        <w:spacing w:line="400" w:lineRule="exact"/>
        <w:ind w:firstLine="442" w:firstLineChars="200"/>
        <w:rPr>
          <w:rFonts w:ascii="宋体" w:cs="宋体"/>
          <w:b/>
          <w:bCs/>
          <w:color w:val="auto"/>
          <w:sz w:val="22"/>
          <w:szCs w:val="22"/>
        </w:rPr>
      </w:pPr>
      <w:r>
        <w:rPr>
          <w:rFonts w:ascii="宋体" w:hAnsi="宋体" w:cs="宋体"/>
          <w:b/>
          <w:bCs/>
          <w:color w:val="auto"/>
          <w:sz w:val="22"/>
          <w:szCs w:val="22"/>
        </w:rPr>
        <w:t>2</w:t>
      </w:r>
      <w:r>
        <w:rPr>
          <w:rFonts w:hint="eastAsia" w:ascii="宋体" w:hAnsi="宋体" w:cs="宋体"/>
          <w:b/>
          <w:bCs/>
          <w:color w:val="auto"/>
          <w:sz w:val="22"/>
          <w:szCs w:val="22"/>
          <w:lang w:val="en-US" w:eastAsia="zh-CN"/>
        </w:rPr>
        <w:t>4</w:t>
      </w:r>
      <w:r>
        <w:rPr>
          <w:rFonts w:ascii="宋体" w:cs="宋体"/>
          <w:b/>
          <w:bCs/>
          <w:color w:val="auto"/>
          <w:sz w:val="22"/>
          <w:szCs w:val="22"/>
        </w:rPr>
        <w:t>.</w:t>
      </w:r>
      <w:r>
        <w:rPr>
          <w:rFonts w:ascii="宋体" w:hAnsi="宋体" w:cs="宋体"/>
          <w:b/>
          <w:bCs/>
          <w:color w:val="auto"/>
          <w:sz w:val="22"/>
          <w:szCs w:val="22"/>
        </w:rPr>
        <w:t xml:space="preserve">4 </w:t>
      </w:r>
      <w:r>
        <w:rPr>
          <w:rFonts w:hint="eastAsia" w:ascii="宋体" w:hAnsi="宋体" w:cs="宋体"/>
          <w:b/>
          <w:bCs/>
          <w:color w:val="auto"/>
          <w:sz w:val="22"/>
          <w:szCs w:val="22"/>
        </w:rPr>
        <w:t>报价</w:t>
      </w:r>
    </w:p>
    <w:p>
      <w:pPr>
        <w:pageBreakBefore w:val="0"/>
        <w:kinsoku/>
        <w:overflowPunct/>
        <w:autoSpaceDE w:val="0"/>
        <w:autoSpaceDN w:val="0"/>
        <w:bidi w:val="0"/>
        <w:adjustRightInd w:val="0"/>
        <w:spacing w:line="400" w:lineRule="exact"/>
        <w:ind w:firstLine="480"/>
        <w:rPr>
          <w:rFonts w:ascii="宋体" w:cs="宋体"/>
          <w:b/>
          <w:color w:val="auto"/>
          <w:sz w:val="22"/>
          <w:szCs w:val="22"/>
          <w:lang w:val="zh-CN"/>
        </w:rPr>
      </w:pPr>
      <w:r>
        <w:rPr>
          <w:rFonts w:ascii="宋体" w:hAnsi="宋体" w:cs="宋体"/>
          <w:b/>
          <w:color w:val="auto"/>
          <w:sz w:val="22"/>
          <w:szCs w:val="22"/>
          <w:lang w:val="zh-CN"/>
        </w:rPr>
        <w:t>2</w:t>
      </w:r>
      <w:r>
        <w:rPr>
          <w:rFonts w:hint="eastAsia" w:ascii="宋体" w:hAnsi="宋体" w:cs="宋体"/>
          <w:b/>
          <w:color w:val="auto"/>
          <w:sz w:val="22"/>
          <w:szCs w:val="22"/>
          <w:lang w:val="en-US" w:eastAsia="zh-CN"/>
        </w:rPr>
        <w:t>4</w:t>
      </w:r>
      <w:r>
        <w:rPr>
          <w:rFonts w:ascii="宋体" w:cs="宋体"/>
          <w:b/>
          <w:color w:val="auto"/>
          <w:sz w:val="22"/>
          <w:szCs w:val="22"/>
          <w:lang w:val="zh-CN"/>
        </w:rPr>
        <w:t>.</w:t>
      </w:r>
      <w:r>
        <w:rPr>
          <w:rFonts w:ascii="宋体" w:hAnsi="宋体" w:cs="宋体"/>
          <w:b/>
          <w:color w:val="auto"/>
          <w:sz w:val="22"/>
          <w:szCs w:val="22"/>
        </w:rPr>
        <w:t>4</w:t>
      </w:r>
      <w:r>
        <w:rPr>
          <w:rFonts w:ascii="宋体" w:hAnsi="宋体" w:cs="宋体"/>
          <w:b/>
          <w:color w:val="auto"/>
          <w:sz w:val="22"/>
          <w:szCs w:val="22"/>
          <w:lang w:val="zh-CN"/>
        </w:rPr>
        <w:t xml:space="preserve">.1 </w:t>
      </w:r>
      <w:r>
        <w:rPr>
          <w:rFonts w:hint="eastAsia" w:ascii="宋体" w:hAnsi="宋体" w:cs="宋体"/>
          <w:b/>
          <w:color w:val="auto"/>
          <w:sz w:val="22"/>
          <w:szCs w:val="22"/>
          <w:lang w:val="zh-CN"/>
        </w:rPr>
        <w:t>投标报价的审查和原则要求</w:t>
      </w:r>
      <w:r>
        <w:rPr>
          <w:rFonts w:ascii="宋体" w:hAnsi="宋体" w:cs="宋体"/>
          <w:b/>
          <w:color w:val="auto"/>
          <w:sz w:val="22"/>
          <w:szCs w:val="22"/>
          <w:lang w:val="zh-CN"/>
        </w:rPr>
        <w:t xml:space="preserve"> </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4</w:t>
      </w:r>
      <w:r>
        <w:rPr>
          <w:rFonts w:ascii="宋体" w:cs="宋体"/>
          <w:color w:val="auto"/>
          <w:sz w:val="22"/>
          <w:szCs w:val="22"/>
          <w:lang w:val="zh-CN"/>
        </w:rPr>
        <w:t>.</w:t>
      </w:r>
      <w:r>
        <w:rPr>
          <w:rFonts w:ascii="宋体" w:hAnsi="宋体" w:cs="宋体"/>
          <w:color w:val="auto"/>
          <w:sz w:val="22"/>
          <w:szCs w:val="22"/>
        </w:rPr>
        <w:t>4</w:t>
      </w:r>
      <w:r>
        <w:rPr>
          <w:rFonts w:ascii="宋体" w:hAnsi="宋体" w:cs="宋体"/>
          <w:color w:val="auto"/>
          <w:sz w:val="22"/>
          <w:szCs w:val="22"/>
          <w:lang w:val="zh-CN"/>
        </w:rPr>
        <w:t xml:space="preserve">.1.1 </w:t>
      </w:r>
      <w:r>
        <w:rPr>
          <w:rFonts w:hint="eastAsia" w:ascii="宋体" w:hAnsi="宋体" w:cs="宋体"/>
          <w:color w:val="auto"/>
          <w:sz w:val="22"/>
          <w:szCs w:val="22"/>
          <w:lang w:val="zh-CN"/>
        </w:rPr>
        <w:t>招标方应须对评标委员会确定为实质上响应招标文件要求的投标文件中的价格进行审核，检查看其是否有计算和累加上的错误。</w:t>
      </w:r>
    </w:p>
    <w:p>
      <w:pPr>
        <w:pageBreakBefore w:val="0"/>
        <w:kinsoku/>
        <w:overflowPunct/>
        <w:autoSpaceDE w:val="0"/>
        <w:autoSpaceDN w:val="0"/>
        <w:bidi w:val="0"/>
        <w:adjustRightInd w:val="0"/>
        <w:spacing w:line="400" w:lineRule="exact"/>
        <w:ind w:firstLine="480"/>
        <w:rPr>
          <w:rFonts w:ascii="宋体" w:hAns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4</w:t>
      </w:r>
      <w:r>
        <w:rPr>
          <w:rFonts w:ascii="宋体" w:cs="宋体"/>
          <w:color w:val="auto"/>
          <w:sz w:val="22"/>
          <w:szCs w:val="22"/>
          <w:lang w:val="zh-CN"/>
        </w:rPr>
        <w:t>.</w:t>
      </w:r>
      <w:r>
        <w:rPr>
          <w:rFonts w:ascii="宋体" w:hAnsi="宋体" w:cs="宋体"/>
          <w:color w:val="auto"/>
          <w:sz w:val="22"/>
          <w:szCs w:val="22"/>
        </w:rPr>
        <w:t>4</w:t>
      </w:r>
      <w:r>
        <w:rPr>
          <w:rFonts w:ascii="宋体" w:hAnsi="宋体" w:cs="宋体"/>
          <w:color w:val="auto"/>
          <w:sz w:val="22"/>
          <w:szCs w:val="22"/>
          <w:lang w:val="zh-CN"/>
        </w:rPr>
        <w:t>.1.2</w:t>
      </w:r>
      <w:r>
        <w:rPr>
          <w:rFonts w:ascii="宋体" w:hAnsi="宋体" w:cs="宋体"/>
          <w:b/>
          <w:color w:val="auto"/>
          <w:sz w:val="22"/>
          <w:szCs w:val="22"/>
          <w:lang w:val="zh-CN"/>
        </w:rPr>
        <w:t xml:space="preserve"> </w:t>
      </w:r>
      <w:r>
        <w:rPr>
          <w:rFonts w:hint="eastAsia" w:ascii="宋体" w:hAnsi="宋体" w:cs="宋体"/>
          <w:color w:val="auto"/>
          <w:sz w:val="22"/>
          <w:szCs w:val="22"/>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投标人具有约束力。如果投标人不接受修正后的价格，则其报价将被拒绝，其投标报价保证金将被没收。</w:t>
      </w:r>
    </w:p>
    <w:p>
      <w:pPr>
        <w:pageBreakBefore w:val="0"/>
        <w:kinsoku/>
        <w:overflowPunct/>
        <w:autoSpaceDE w:val="0"/>
        <w:autoSpaceDN w:val="0"/>
        <w:bidi w:val="0"/>
        <w:adjustRightInd w:val="0"/>
        <w:spacing w:line="400" w:lineRule="exact"/>
        <w:ind w:firstLine="480"/>
        <w:rPr>
          <w:rFonts w:ascii="宋体" w:cs="宋体"/>
          <w:b/>
          <w:bCs/>
          <w:color w:val="auto"/>
          <w:sz w:val="22"/>
          <w:szCs w:val="22"/>
        </w:rPr>
      </w:pPr>
      <w:r>
        <w:rPr>
          <w:rFonts w:ascii="宋体" w:hAnsi="宋体" w:cs="宋体"/>
          <w:b/>
          <w:bCs/>
          <w:color w:val="auto"/>
          <w:sz w:val="22"/>
          <w:szCs w:val="22"/>
        </w:rPr>
        <w:t>2</w:t>
      </w:r>
      <w:r>
        <w:rPr>
          <w:rFonts w:hint="eastAsia" w:ascii="宋体" w:hAnsi="宋体" w:cs="宋体"/>
          <w:b/>
          <w:bCs/>
          <w:color w:val="auto"/>
          <w:sz w:val="22"/>
          <w:szCs w:val="22"/>
          <w:lang w:val="en-US" w:eastAsia="zh-CN"/>
        </w:rPr>
        <w:t>5</w:t>
      </w:r>
      <w:r>
        <w:rPr>
          <w:rFonts w:ascii="宋体" w:cs="宋体"/>
          <w:b/>
          <w:bCs/>
          <w:color w:val="auto"/>
          <w:sz w:val="22"/>
          <w:szCs w:val="22"/>
        </w:rPr>
        <w:t>.</w:t>
      </w:r>
      <w:r>
        <w:rPr>
          <w:rFonts w:hint="eastAsia" w:ascii="宋体" w:hAnsi="宋体" w:cs="宋体"/>
          <w:b/>
          <w:bCs/>
          <w:color w:val="auto"/>
          <w:sz w:val="22"/>
          <w:szCs w:val="22"/>
        </w:rPr>
        <w:t>投标文件的澄清</w:t>
      </w:r>
    </w:p>
    <w:p>
      <w:pPr>
        <w:pageBreakBefore w:val="0"/>
        <w:kinsoku/>
        <w:overflowPunct/>
        <w:autoSpaceDE w:val="0"/>
        <w:autoSpaceDN w:val="0"/>
        <w:bidi w:val="0"/>
        <w:adjustRightInd w:val="0"/>
        <w:spacing w:line="400" w:lineRule="exact"/>
        <w:ind w:firstLine="48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5</w:t>
      </w:r>
      <w:r>
        <w:rPr>
          <w:rFonts w:ascii="宋体" w:hAnsi="宋体" w:cs="宋体"/>
          <w:color w:val="auto"/>
          <w:sz w:val="22"/>
          <w:szCs w:val="22"/>
        </w:rPr>
        <w:t>.1</w:t>
      </w:r>
      <w:r>
        <w:rPr>
          <w:rFonts w:hint="eastAsia" w:ascii="宋体" w:hAnsi="宋体" w:cs="宋体"/>
          <w:color w:val="auto"/>
          <w:sz w:val="22"/>
          <w:szCs w:val="22"/>
        </w:rPr>
        <w:t>　为有助于对投标文件进行审查、评估和比较，招标方组建的评标委员会将对认为需要（不是每一个）的投标人进行询标，请投标方澄清其投标内容，投标方有责任按照招标方通知的时间、地点指派专人进行答疑和澄清。询标时投标方代表应作书面记录。并对重要内容做出书面答复。</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rPr>
        <w:t>2</w:t>
      </w:r>
      <w:r>
        <w:rPr>
          <w:rFonts w:hint="eastAsia" w:ascii="宋体" w:hAnsi="宋体" w:cs="宋体"/>
          <w:color w:val="auto"/>
          <w:sz w:val="22"/>
          <w:szCs w:val="22"/>
          <w:lang w:val="en-US" w:eastAsia="zh-CN"/>
        </w:rPr>
        <w:t>5</w:t>
      </w:r>
      <w:r>
        <w:rPr>
          <w:rFonts w:ascii="宋体" w:cs="宋体"/>
          <w:color w:val="auto"/>
          <w:sz w:val="22"/>
          <w:szCs w:val="22"/>
        </w:rPr>
        <w:t>.</w:t>
      </w:r>
      <w:r>
        <w:rPr>
          <w:rFonts w:ascii="宋体" w:hAnsi="宋体" w:cs="宋体"/>
          <w:color w:val="auto"/>
          <w:sz w:val="22"/>
          <w:szCs w:val="22"/>
        </w:rPr>
        <w:t>2</w:t>
      </w:r>
      <w:r>
        <w:rPr>
          <w:rFonts w:hint="eastAsia" w:ascii="宋体" w:hAnsi="宋体" w:cs="宋体"/>
          <w:color w:val="auto"/>
          <w:sz w:val="22"/>
          <w:szCs w:val="22"/>
        </w:rPr>
        <w:t>　重要澄清的答复应是书面的，但不得对投标的价格、技术指标和参数等内容进行实质性修改。澄清文件须由投标方法人代表或法人授权代表签字</w:t>
      </w:r>
      <w:r>
        <w:rPr>
          <w:rFonts w:hint="eastAsia" w:ascii="宋体" w:hAnsi="宋体" w:cs="宋体"/>
          <w:color w:val="auto"/>
          <w:sz w:val="22"/>
          <w:szCs w:val="22"/>
          <w:lang w:val="zh-CN"/>
        </w:rPr>
        <w:t>或加盖投标方公章并作为投标文件的组成部分。</w:t>
      </w:r>
    </w:p>
    <w:p>
      <w:pPr>
        <w:pageBreakBefore w:val="0"/>
        <w:kinsoku/>
        <w:overflowPunct/>
        <w:autoSpaceDE w:val="0"/>
        <w:autoSpaceDN w:val="0"/>
        <w:bidi w:val="0"/>
        <w:adjustRightInd w:val="0"/>
        <w:spacing w:line="400" w:lineRule="exact"/>
        <w:ind w:firstLine="480"/>
        <w:rPr>
          <w:rFonts w:ascii="宋体" w:cs="宋体"/>
          <w:b/>
          <w:color w:val="auto"/>
          <w:sz w:val="22"/>
          <w:szCs w:val="22"/>
          <w:lang w:val="zh-CN"/>
        </w:rPr>
      </w:pPr>
      <w:r>
        <w:rPr>
          <w:rFonts w:ascii="宋体" w:hAnsi="宋体" w:cs="宋体"/>
          <w:b/>
          <w:color w:val="auto"/>
          <w:sz w:val="22"/>
          <w:szCs w:val="22"/>
          <w:lang w:val="zh-CN"/>
        </w:rPr>
        <w:t>2</w:t>
      </w:r>
      <w:r>
        <w:rPr>
          <w:rFonts w:hint="eastAsia" w:ascii="宋体" w:hAnsi="宋体" w:cs="宋体"/>
          <w:b/>
          <w:color w:val="auto"/>
          <w:sz w:val="22"/>
          <w:szCs w:val="22"/>
          <w:lang w:val="en-US" w:eastAsia="zh-CN"/>
        </w:rPr>
        <w:t>6</w:t>
      </w:r>
      <w:r>
        <w:rPr>
          <w:rFonts w:ascii="宋体" w:hAnsi="宋体" w:cs="宋体"/>
          <w:b/>
          <w:color w:val="auto"/>
          <w:sz w:val="22"/>
          <w:szCs w:val="22"/>
          <w:lang w:val="zh-CN"/>
        </w:rPr>
        <w:t>.</w:t>
      </w:r>
      <w:r>
        <w:rPr>
          <w:rFonts w:hint="eastAsia" w:ascii="宋体" w:hAnsi="宋体" w:cs="宋体"/>
          <w:b/>
          <w:color w:val="auto"/>
          <w:sz w:val="22"/>
          <w:szCs w:val="22"/>
          <w:lang w:val="zh-CN"/>
        </w:rPr>
        <w:t>对投标文件的评估和比较</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textAlignment w:val="auto"/>
        <w:rPr>
          <w:rFonts w:ascii="宋体" w:cs="宋体"/>
          <w:color w:val="auto"/>
          <w:sz w:val="22"/>
          <w:szCs w:val="22"/>
        </w:rPr>
      </w:pPr>
      <w:r>
        <w:rPr>
          <w:rFonts w:ascii="宋体" w:hAnsi="宋体" w:cs="宋体"/>
          <w:color w:val="auto"/>
          <w:sz w:val="22"/>
          <w:szCs w:val="22"/>
          <w:lang w:val="zh-CN"/>
        </w:rPr>
        <w:t>2</w:t>
      </w:r>
      <w:r>
        <w:rPr>
          <w:rFonts w:hint="eastAsia" w:ascii="宋体" w:hAnsi="宋体" w:cs="宋体"/>
          <w:color w:val="auto"/>
          <w:sz w:val="22"/>
          <w:szCs w:val="22"/>
          <w:lang w:val="en-US" w:eastAsia="zh-CN"/>
        </w:rPr>
        <w:t>6</w:t>
      </w:r>
      <w:r>
        <w:rPr>
          <w:rFonts w:ascii="宋体" w:hAnsi="宋体" w:cs="宋体"/>
          <w:color w:val="auto"/>
          <w:sz w:val="22"/>
          <w:szCs w:val="22"/>
          <w:lang w:val="zh-CN"/>
        </w:rPr>
        <w:t>.1</w:t>
      </w:r>
      <w:r>
        <w:rPr>
          <w:rFonts w:hint="eastAsia" w:ascii="宋体" w:hAnsi="宋体" w:cs="宋体"/>
          <w:color w:val="auto"/>
          <w:sz w:val="22"/>
          <w:szCs w:val="22"/>
          <w:lang w:val="zh-CN"/>
        </w:rPr>
        <w:t>　对实质性响应的投标文件进行</w:t>
      </w:r>
      <w:r>
        <w:rPr>
          <w:rFonts w:hint="eastAsia" w:ascii="宋体" w:hAnsi="宋体" w:cs="宋体"/>
          <w:color w:val="auto"/>
          <w:sz w:val="22"/>
          <w:szCs w:val="22"/>
        </w:rPr>
        <w:t>评估和比较。</w:t>
      </w:r>
    </w:p>
    <w:p>
      <w:pPr>
        <w:keepNext w:val="0"/>
        <w:keepLines w:val="0"/>
        <w:pageBreakBefore w:val="0"/>
        <w:widowControl w:val="0"/>
        <w:kinsoku/>
        <w:wordWrap/>
        <w:overflowPunct/>
        <w:topLinePunct w:val="0"/>
        <w:bidi w:val="0"/>
        <w:snapToGrid/>
        <w:spacing w:line="400" w:lineRule="exact"/>
        <w:ind w:firstLine="440" w:firstLineChars="200"/>
        <w:textAlignment w:val="auto"/>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w:t>
      </w:r>
      <w:r>
        <w:rPr>
          <w:rFonts w:hint="eastAsia" w:ascii="宋体" w:hAnsi="宋体" w:cs="宋体"/>
          <w:color w:val="auto"/>
          <w:sz w:val="22"/>
          <w:szCs w:val="22"/>
        </w:rPr>
        <w:t>　除考虑投标价格外，还应考虑以下因素：</w:t>
      </w:r>
    </w:p>
    <w:p>
      <w:pPr>
        <w:keepNext w:val="0"/>
        <w:keepLines w:val="0"/>
        <w:pageBreakBefore w:val="0"/>
        <w:widowControl w:val="0"/>
        <w:kinsoku/>
        <w:wordWrap/>
        <w:overflowPunct/>
        <w:topLinePunct w:val="0"/>
        <w:bidi w:val="0"/>
        <w:snapToGrid/>
        <w:spacing w:line="400" w:lineRule="exact"/>
        <w:ind w:firstLine="440" w:firstLineChars="200"/>
        <w:textAlignment w:val="auto"/>
        <w:outlineLvl w:val="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.2.1</w:t>
      </w:r>
      <w:r>
        <w:rPr>
          <w:rFonts w:hint="eastAsia" w:ascii="宋体" w:hAnsi="宋体" w:cs="宋体"/>
          <w:color w:val="auto"/>
          <w:sz w:val="22"/>
          <w:szCs w:val="22"/>
        </w:rPr>
        <w:t>　投标文件中所报交货期及付款方式；</w:t>
      </w:r>
    </w:p>
    <w:p>
      <w:pPr>
        <w:keepNext w:val="0"/>
        <w:keepLines w:val="0"/>
        <w:pageBreakBefore w:val="0"/>
        <w:widowControl w:val="0"/>
        <w:kinsoku/>
        <w:wordWrap/>
        <w:overflowPunct/>
        <w:topLinePunct w:val="0"/>
        <w:bidi w:val="0"/>
        <w:snapToGrid/>
        <w:spacing w:line="400" w:lineRule="exact"/>
        <w:ind w:firstLine="440" w:firstLineChars="200"/>
        <w:textAlignment w:val="auto"/>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.2.2</w:t>
      </w:r>
      <w:r>
        <w:rPr>
          <w:rFonts w:hint="eastAsia" w:ascii="宋体" w:hAnsi="宋体" w:cs="宋体"/>
          <w:color w:val="auto"/>
          <w:sz w:val="22"/>
          <w:szCs w:val="22"/>
        </w:rPr>
        <w:t>　货物的技术水平、性能和供货能力；</w:t>
      </w:r>
    </w:p>
    <w:p>
      <w:pPr>
        <w:keepNext w:val="0"/>
        <w:keepLines w:val="0"/>
        <w:pageBreakBefore w:val="0"/>
        <w:widowControl w:val="0"/>
        <w:kinsoku/>
        <w:wordWrap/>
        <w:overflowPunct/>
        <w:topLinePunct w:val="0"/>
        <w:bidi w:val="0"/>
        <w:snapToGrid/>
        <w:spacing w:line="400" w:lineRule="exact"/>
        <w:ind w:firstLine="440" w:firstLineChars="200"/>
        <w:textAlignment w:val="auto"/>
        <w:outlineLvl w:val="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.2.3</w:t>
      </w:r>
      <w:r>
        <w:rPr>
          <w:rFonts w:hint="eastAsia" w:ascii="宋体" w:hAnsi="宋体" w:cs="宋体"/>
          <w:color w:val="auto"/>
          <w:sz w:val="22"/>
          <w:szCs w:val="22"/>
        </w:rPr>
        <w:t>　货物的质量和适用性；</w:t>
      </w:r>
    </w:p>
    <w:p>
      <w:pPr>
        <w:keepNext w:val="0"/>
        <w:keepLines w:val="0"/>
        <w:pageBreakBefore w:val="0"/>
        <w:widowControl w:val="0"/>
        <w:kinsoku/>
        <w:wordWrap/>
        <w:overflowPunct/>
        <w:topLinePunct w:val="0"/>
        <w:bidi w:val="0"/>
        <w:snapToGrid/>
        <w:spacing w:line="400" w:lineRule="exact"/>
        <w:ind w:firstLine="440" w:firstLineChars="200"/>
        <w:textAlignment w:val="auto"/>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.2.4</w:t>
      </w:r>
      <w:r>
        <w:rPr>
          <w:rFonts w:hint="eastAsia" w:ascii="宋体" w:hAnsi="宋体" w:cs="宋体"/>
          <w:color w:val="auto"/>
          <w:sz w:val="22"/>
          <w:szCs w:val="22"/>
        </w:rPr>
        <w:t>　配套设备的安全性、先进性；</w:t>
      </w:r>
    </w:p>
    <w:p>
      <w:pPr>
        <w:keepNext w:val="0"/>
        <w:keepLines w:val="0"/>
        <w:pageBreakBefore w:val="0"/>
        <w:widowControl w:val="0"/>
        <w:kinsoku/>
        <w:wordWrap/>
        <w:overflowPunct/>
        <w:topLinePunct w:val="0"/>
        <w:bidi w:val="0"/>
        <w:snapToGrid/>
        <w:spacing w:line="400" w:lineRule="exact"/>
        <w:ind w:firstLine="440" w:firstLineChars="200"/>
        <w:textAlignment w:val="auto"/>
        <w:outlineLvl w:val="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.2.5</w:t>
      </w:r>
      <w:r>
        <w:rPr>
          <w:rFonts w:hint="eastAsia" w:ascii="宋体" w:hAnsi="宋体" w:cs="宋体"/>
          <w:color w:val="auto"/>
          <w:sz w:val="22"/>
          <w:szCs w:val="22"/>
        </w:rPr>
        <w:t>　投标方为其所供货物提供零备件及售后服务的可能性；</w:t>
      </w:r>
    </w:p>
    <w:p>
      <w:pPr>
        <w:keepNext w:val="0"/>
        <w:keepLines w:val="0"/>
        <w:pageBreakBefore w:val="0"/>
        <w:widowControl w:val="0"/>
        <w:kinsoku/>
        <w:wordWrap/>
        <w:overflowPunct/>
        <w:topLinePunct w:val="0"/>
        <w:bidi w:val="0"/>
        <w:snapToGrid/>
        <w:spacing w:line="400" w:lineRule="exact"/>
        <w:ind w:firstLine="440" w:firstLineChars="200"/>
        <w:textAlignment w:val="auto"/>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.2.6</w:t>
      </w:r>
      <w:r>
        <w:rPr>
          <w:rFonts w:hint="eastAsia" w:ascii="宋体" w:hAnsi="宋体" w:cs="宋体"/>
          <w:color w:val="auto"/>
          <w:sz w:val="22"/>
          <w:szCs w:val="22"/>
        </w:rPr>
        <w:t>　零备件、专用工具及相关服务的费用；</w:t>
      </w:r>
    </w:p>
    <w:p>
      <w:pPr>
        <w:keepNext w:val="0"/>
        <w:keepLines w:val="0"/>
        <w:pageBreakBefore w:val="0"/>
        <w:widowControl w:val="0"/>
        <w:kinsoku/>
        <w:wordWrap/>
        <w:overflowPunct/>
        <w:topLinePunct w:val="0"/>
        <w:bidi w:val="0"/>
        <w:snapToGrid/>
        <w:spacing w:line="400" w:lineRule="exact"/>
        <w:ind w:firstLine="440" w:firstLineChars="200"/>
        <w:textAlignment w:val="auto"/>
        <w:outlineLvl w:val="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.2.7</w:t>
      </w:r>
      <w:r>
        <w:rPr>
          <w:rFonts w:hint="eastAsia" w:ascii="宋体" w:hAnsi="宋体" w:cs="宋体"/>
          <w:color w:val="auto"/>
          <w:sz w:val="22"/>
          <w:szCs w:val="22"/>
        </w:rPr>
        <w:t>　招标文件中所要求的有关服务费用；</w:t>
      </w:r>
    </w:p>
    <w:p>
      <w:pPr>
        <w:keepNext w:val="0"/>
        <w:keepLines w:val="0"/>
        <w:pageBreakBefore w:val="0"/>
        <w:widowControl w:val="0"/>
        <w:kinsoku/>
        <w:wordWrap/>
        <w:overflowPunct/>
        <w:topLinePunct w:val="0"/>
        <w:bidi w:val="0"/>
        <w:snapToGrid/>
        <w:spacing w:line="400" w:lineRule="exact"/>
        <w:ind w:firstLine="440" w:firstLineChars="200"/>
        <w:textAlignment w:val="auto"/>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.2.8</w:t>
      </w:r>
      <w:r>
        <w:rPr>
          <w:rFonts w:hint="eastAsia" w:ascii="宋体" w:hAnsi="宋体" w:cs="宋体"/>
          <w:color w:val="auto"/>
          <w:sz w:val="22"/>
          <w:szCs w:val="22"/>
        </w:rPr>
        <w:t>　发货到最终目的地的内陆运输、保险及其他费用；</w:t>
      </w:r>
    </w:p>
    <w:p>
      <w:pPr>
        <w:keepNext w:val="0"/>
        <w:keepLines w:val="0"/>
        <w:pageBreakBefore w:val="0"/>
        <w:widowControl w:val="0"/>
        <w:kinsoku/>
        <w:wordWrap/>
        <w:overflowPunct/>
        <w:topLinePunct w:val="0"/>
        <w:bidi w:val="0"/>
        <w:snapToGrid/>
        <w:spacing w:line="400" w:lineRule="exact"/>
        <w:ind w:firstLine="440" w:firstLineChars="200"/>
        <w:textAlignment w:val="auto"/>
        <w:outlineLvl w:val="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6</w:t>
      </w:r>
      <w:r>
        <w:rPr>
          <w:rFonts w:ascii="宋体" w:hAnsi="宋体" w:cs="宋体"/>
          <w:color w:val="auto"/>
          <w:sz w:val="22"/>
          <w:szCs w:val="22"/>
        </w:rPr>
        <w:t>.2.9</w:t>
      </w:r>
      <w:r>
        <w:rPr>
          <w:rFonts w:hint="eastAsia" w:ascii="宋体" w:hAnsi="宋体" w:cs="宋体"/>
          <w:color w:val="auto"/>
          <w:sz w:val="22"/>
          <w:szCs w:val="22"/>
        </w:rPr>
        <w:t>　其他特殊要求因素（如环保、节能等）。</w:t>
      </w:r>
    </w:p>
    <w:p>
      <w:pPr>
        <w:keepNext w:val="0"/>
        <w:keepLines w:val="0"/>
        <w:pageBreakBefore w:val="0"/>
        <w:widowControl w:val="0"/>
        <w:kinsoku/>
        <w:wordWrap/>
        <w:overflowPunct/>
        <w:topLinePunct w:val="0"/>
        <w:bidi w:val="0"/>
        <w:snapToGrid/>
        <w:spacing w:line="400" w:lineRule="exact"/>
        <w:ind w:firstLine="442" w:firstLineChars="200"/>
        <w:textAlignment w:val="auto"/>
        <w:rPr>
          <w:rFonts w:ascii="宋体" w:cs="宋体"/>
          <w:b/>
          <w:color w:val="auto"/>
          <w:sz w:val="22"/>
          <w:szCs w:val="22"/>
        </w:rPr>
      </w:pPr>
      <w:r>
        <w:rPr>
          <w:rFonts w:ascii="宋体" w:hAnsi="宋体" w:cs="宋体"/>
          <w:b/>
          <w:color w:val="auto"/>
          <w:sz w:val="22"/>
          <w:szCs w:val="22"/>
        </w:rPr>
        <w:t>2</w:t>
      </w:r>
      <w:r>
        <w:rPr>
          <w:rFonts w:hint="eastAsia" w:ascii="宋体" w:hAnsi="宋体" w:cs="宋体"/>
          <w:b/>
          <w:color w:val="auto"/>
          <w:sz w:val="22"/>
          <w:szCs w:val="22"/>
          <w:lang w:val="en-US" w:eastAsia="zh-CN"/>
        </w:rPr>
        <w:t>7</w:t>
      </w:r>
      <w:r>
        <w:rPr>
          <w:rFonts w:ascii="宋体" w:hAnsi="宋体" w:cs="宋体"/>
          <w:b/>
          <w:color w:val="auto"/>
          <w:sz w:val="22"/>
          <w:szCs w:val="22"/>
        </w:rPr>
        <w:t xml:space="preserve">. </w:t>
      </w:r>
      <w:r>
        <w:rPr>
          <w:rFonts w:hint="eastAsia" w:ascii="宋体" w:hAnsi="宋体" w:cs="宋体"/>
          <w:b/>
          <w:color w:val="auto"/>
          <w:sz w:val="22"/>
          <w:szCs w:val="22"/>
        </w:rPr>
        <w:t>评标过程的保密</w:t>
      </w:r>
    </w:p>
    <w:p>
      <w:pPr>
        <w:pageBreakBefore w:val="0"/>
        <w:kinsoku/>
        <w:overflowPunct/>
        <w:bidi w:val="0"/>
        <w:spacing w:line="400" w:lineRule="exact"/>
        <w:ind w:firstLine="440" w:firstLineChars="20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7</w:t>
      </w:r>
      <w:r>
        <w:rPr>
          <w:rFonts w:ascii="宋体" w:hAnsi="宋体" w:cs="宋体"/>
          <w:color w:val="auto"/>
          <w:sz w:val="22"/>
          <w:szCs w:val="22"/>
        </w:rPr>
        <w:t xml:space="preserve">.1 </w:t>
      </w:r>
      <w:r>
        <w:rPr>
          <w:rFonts w:hint="eastAsia" w:ascii="宋体" w:hAnsi="宋体" w:cs="宋体"/>
          <w:color w:val="auto"/>
          <w:sz w:val="22"/>
          <w:szCs w:val="22"/>
        </w:rPr>
        <w:t>所有与本次招标及评标有关的人员，均不得向</w:t>
      </w:r>
      <w:r>
        <w:rPr>
          <w:rFonts w:hint="eastAsia" w:ascii="宋体" w:hAnsi="宋体" w:cs="宋体"/>
          <w:color w:val="auto"/>
          <w:sz w:val="22"/>
          <w:szCs w:val="22"/>
          <w:lang w:eastAsia="zh-CN"/>
        </w:rPr>
        <w:t>投标人</w:t>
      </w:r>
      <w:r>
        <w:rPr>
          <w:rFonts w:hint="eastAsia" w:ascii="宋体" w:hAnsi="宋体" w:cs="宋体"/>
          <w:color w:val="auto"/>
          <w:sz w:val="22"/>
          <w:szCs w:val="22"/>
        </w:rPr>
        <w:t>及与招标项目无关的其他人员，透露与评标有关的资料以及授予合同的意见等。</w:t>
      </w:r>
    </w:p>
    <w:p>
      <w:pPr>
        <w:pageBreakBefore w:val="0"/>
        <w:kinsoku/>
        <w:overflowPunct/>
        <w:bidi w:val="0"/>
        <w:spacing w:line="400" w:lineRule="exact"/>
        <w:ind w:firstLine="440" w:firstLineChars="20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7</w:t>
      </w:r>
      <w:r>
        <w:rPr>
          <w:rFonts w:ascii="宋体" w:hAnsi="宋体" w:cs="宋体"/>
          <w:color w:val="auto"/>
          <w:sz w:val="22"/>
          <w:szCs w:val="22"/>
        </w:rPr>
        <w:t xml:space="preserve">.2 </w:t>
      </w:r>
      <w:r>
        <w:rPr>
          <w:rFonts w:hint="eastAsia" w:ascii="宋体" w:hAnsi="宋体" w:cs="宋体"/>
          <w:color w:val="auto"/>
          <w:sz w:val="22"/>
          <w:szCs w:val="22"/>
        </w:rPr>
        <w:t>在评标过程中，</w:t>
      </w:r>
      <w:r>
        <w:rPr>
          <w:rFonts w:hint="eastAsia" w:ascii="宋体" w:hAnsi="宋体" w:cs="宋体"/>
          <w:color w:val="auto"/>
          <w:sz w:val="22"/>
          <w:szCs w:val="22"/>
          <w:lang w:eastAsia="zh-CN"/>
        </w:rPr>
        <w:t>投标人</w:t>
      </w:r>
      <w:r>
        <w:rPr>
          <w:rFonts w:hint="eastAsia" w:ascii="宋体" w:hAnsi="宋体" w:cs="宋体"/>
          <w:color w:val="auto"/>
          <w:sz w:val="22"/>
          <w:szCs w:val="22"/>
        </w:rPr>
        <w:t>试图在投标文件审查、报价、询标（答疑）、澄清、比较及授予合同方面向采购人员施加影响的任何行为，都可能导致其投标文件被拒绝。</w:t>
      </w:r>
    </w:p>
    <w:p>
      <w:pPr>
        <w:pageBreakBefore w:val="0"/>
        <w:kinsoku/>
        <w:overflowPunct/>
        <w:bidi w:val="0"/>
        <w:spacing w:line="400" w:lineRule="exact"/>
        <w:ind w:firstLine="440" w:firstLineChars="20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7</w:t>
      </w:r>
      <w:r>
        <w:rPr>
          <w:rFonts w:ascii="宋体" w:hAnsi="宋体" w:cs="宋体"/>
          <w:color w:val="auto"/>
          <w:sz w:val="22"/>
          <w:szCs w:val="22"/>
        </w:rPr>
        <w:t xml:space="preserve">.3 </w:t>
      </w:r>
      <w:r>
        <w:rPr>
          <w:rFonts w:hint="eastAsia" w:ascii="宋体" w:hAnsi="宋体" w:cs="宋体"/>
          <w:color w:val="auto"/>
          <w:sz w:val="22"/>
          <w:szCs w:val="22"/>
        </w:rPr>
        <w:t>开标后直到授予投标人合同为止，凡是属于审查、报价、询标（答疑）、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pageBreakBefore w:val="0"/>
        <w:kinsoku/>
        <w:overflowPunct/>
        <w:bidi w:val="0"/>
        <w:spacing w:line="400" w:lineRule="exact"/>
        <w:ind w:firstLine="440" w:firstLineChars="20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lang w:val="en-US" w:eastAsia="zh-CN"/>
        </w:rPr>
        <w:t>7</w:t>
      </w:r>
      <w:r>
        <w:rPr>
          <w:rFonts w:ascii="宋体" w:hAnsi="宋体" w:cs="宋体"/>
          <w:color w:val="auto"/>
          <w:sz w:val="22"/>
          <w:szCs w:val="22"/>
        </w:rPr>
        <w:t xml:space="preserve">.4 </w:t>
      </w:r>
      <w:r>
        <w:rPr>
          <w:rFonts w:hint="eastAsia" w:ascii="宋体" w:hAnsi="宋体" w:cs="宋体"/>
          <w:color w:val="auto"/>
          <w:sz w:val="22"/>
          <w:szCs w:val="22"/>
        </w:rPr>
        <w:t>投标人在评标过程中，所进行的力图影响评标结果的不符合《政府采购法》及本次招标有关规定的活动，将被取消中标资格。</w:t>
      </w:r>
    </w:p>
    <w:p>
      <w:pPr>
        <w:pageBreakBefore w:val="0"/>
        <w:kinsoku/>
        <w:overflowPunct/>
        <w:autoSpaceDE w:val="0"/>
        <w:autoSpaceDN w:val="0"/>
        <w:bidi w:val="0"/>
        <w:adjustRightInd w:val="0"/>
        <w:spacing w:line="400" w:lineRule="exact"/>
        <w:ind w:firstLine="480"/>
        <w:rPr>
          <w:rFonts w:ascii="宋体" w:cs="宋体"/>
          <w:b/>
          <w:color w:val="auto"/>
          <w:sz w:val="22"/>
          <w:szCs w:val="22"/>
          <w:lang w:val="zh-CN"/>
        </w:rPr>
      </w:pPr>
      <w:r>
        <w:rPr>
          <w:rFonts w:ascii="宋体" w:hAnsi="宋体" w:cs="宋体"/>
          <w:b/>
          <w:color w:val="auto"/>
          <w:sz w:val="22"/>
          <w:szCs w:val="22"/>
          <w:lang w:val="zh-CN"/>
        </w:rPr>
        <w:t>2</w:t>
      </w:r>
      <w:r>
        <w:rPr>
          <w:rFonts w:hint="eastAsia" w:ascii="宋体" w:hAnsi="宋体" w:cs="宋体"/>
          <w:b/>
          <w:color w:val="auto"/>
          <w:sz w:val="22"/>
          <w:szCs w:val="22"/>
          <w:lang w:val="en-US" w:eastAsia="zh-CN"/>
        </w:rPr>
        <w:t>8</w:t>
      </w:r>
      <w:r>
        <w:rPr>
          <w:rFonts w:ascii="宋体" w:hAnsi="宋体" w:cs="宋体"/>
          <w:b/>
          <w:color w:val="auto"/>
          <w:sz w:val="22"/>
          <w:szCs w:val="22"/>
          <w:lang w:val="zh-CN"/>
        </w:rPr>
        <w:t>.</w:t>
      </w:r>
      <w:r>
        <w:rPr>
          <w:rFonts w:hint="eastAsia" w:ascii="宋体" w:hAnsi="宋体" w:cs="宋体"/>
          <w:b/>
          <w:color w:val="auto"/>
          <w:sz w:val="22"/>
          <w:szCs w:val="22"/>
          <w:lang w:val="zh-CN"/>
        </w:rPr>
        <w:t>符合性审查</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8</w:t>
      </w:r>
      <w:r>
        <w:rPr>
          <w:rFonts w:ascii="宋体" w:hAnsi="宋体" w:cs="宋体"/>
          <w:color w:val="auto"/>
          <w:sz w:val="22"/>
          <w:szCs w:val="22"/>
          <w:lang w:val="zh-CN"/>
        </w:rPr>
        <w:t xml:space="preserve">.1 </w:t>
      </w:r>
      <w:r>
        <w:rPr>
          <w:rFonts w:hint="eastAsia" w:ascii="宋体" w:hAnsi="宋体" w:cs="宋体"/>
          <w:color w:val="auto"/>
          <w:sz w:val="22"/>
          <w:szCs w:val="22"/>
          <w:lang w:val="zh-CN"/>
        </w:rPr>
        <w:t>评标委员会应依据招标文件的规定，对投标投标人的报价文件的有效性、完整性和对招标文件的响应程度进行审查，以确定是否对招标文件的要求做出实质性响应，对招标文件的要求未做出实质性响应的投标投标人，不得进入具体评标程序。</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8</w:t>
      </w:r>
      <w:r>
        <w:rPr>
          <w:rFonts w:ascii="宋体" w:hAnsi="宋体" w:cs="宋体"/>
          <w:color w:val="auto"/>
          <w:sz w:val="22"/>
          <w:szCs w:val="22"/>
          <w:lang w:val="zh-CN"/>
        </w:rPr>
        <w:t xml:space="preserve">.2 </w:t>
      </w:r>
      <w:r>
        <w:rPr>
          <w:rFonts w:hint="eastAsia" w:ascii="宋体" w:hAnsi="宋体" w:cs="宋体"/>
          <w:color w:val="auto"/>
          <w:sz w:val="22"/>
          <w:szCs w:val="22"/>
          <w:lang w:val="zh-CN"/>
        </w:rPr>
        <w:t>评标委员会应当根据招标文件，审查并逐项列出每一个投标文件的全部投标偏差。投标偏差分为重大偏差和细微偏差。</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1</w:t>
      </w:r>
      <w:r>
        <w:rPr>
          <w:rFonts w:hint="eastAsia" w:ascii="宋体" w:hAnsi="宋体" w:cs="宋体"/>
          <w:color w:val="auto"/>
          <w:sz w:val="22"/>
          <w:szCs w:val="22"/>
          <w:lang w:val="zh-CN"/>
        </w:rPr>
        <w:t>、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zh-CN"/>
        </w:rPr>
        <w:t>、应当要求存在细小偏差的投标人在评标结束前以书面形式予以补正。拒绝补正的，在综合评审时可以对细微偏差作不利于该投标人的量化。</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3</w:t>
      </w:r>
      <w:r>
        <w:rPr>
          <w:rFonts w:hint="eastAsia" w:ascii="宋体" w:hAnsi="宋体" w:cs="宋体"/>
          <w:color w:val="auto"/>
          <w:sz w:val="22"/>
          <w:szCs w:val="22"/>
          <w:lang w:val="zh-CN"/>
        </w:rPr>
        <w:t>、重大偏离或保留系指影响到招标文件规定的服务范围和质量，或限制了招标方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招标方不能接受的条件的，和不符合招标文件中规定的其他实质性要求的等。</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4</w:t>
      </w:r>
      <w:r>
        <w:rPr>
          <w:rFonts w:hint="eastAsia" w:ascii="宋体" w:hAnsi="宋体" w:cs="宋体"/>
          <w:color w:val="auto"/>
          <w:sz w:val="22"/>
          <w:szCs w:val="22"/>
          <w:lang w:val="zh-CN"/>
        </w:rPr>
        <w:t>、发现有重大偏差时，评标委员会及其成员应按招标文件中的规定，可以取消其投标的权利。</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8</w:t>
      </w:r>
      <w:r>
        <w:rPr>
          <w:rFonts w:ascii="宋体" w:hAnsi="宋体" w:cs="宋体"/>
          <w:color w:val="auto"/>
          <w:sz w:val="22"/>
          <w:szCs w:val="22"/>
          <w:lang w:val="zh-CN"/>
        </w:rPr>
        <w:t xml:space="preserve">.3 </w:t>
      </w:r>
      <w:r>
        <w:rPr>
          <w:rFonts w:hint="eastAsia" w:ascii="宋体" w:hAnsi="宋体" w:cs="宋体"/>
          <w:color w:val="auto"/>
          <w:sz w:val="22"/>
          <w:szCs w:val="22"/>
          <w:lang w:val="zh-CN"/>
        </w:rPr>
        <w:t>进行符合性审查时，评标委员会应当审查每一个投标文件是否对招标文件提出的所有实质性要求和条件作出响应。未能实质上响应的，视情况按照招标文件的规定，应不得进入综合评审程序。主要有下列情况：</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zh-CN"/>
        </w:rPr>
        <w:t xml:space="preserve">1 投标文件未按照招标文件规定要求签署、盖章的；    </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zh-CN"/>
        </w:rPr>
        <w:t>2 投标文件有不符合招标文件规定的商务条款的实质性要求的；</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en-US" w:eastAsia="zh-CN"/>
        </w:rPr>
        <w:t xml:space="preserve">3 </w:t>
      </w:r>
      <w:r>
        <w:rPr>
          <w:rFonts w:hint="eastAsia" w:ascii="宋体" w:hAnsi="宋体" w:cs="宋体"/>
          <w:b/>
          <w:color w:val="auto"/>
          <w:sz w:val="22"/>
          <w:szCs w:val="22"/>
          <w:lang w:val="zh-CN"/>
        </w:rPr>
        <w:t xml:space="preserve">投标文件有不符合招标文件规定的产品技术规格、技术标准实质性要求的；    </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en-US" w:eastAsia="zh-CN"/>
        </w:rPr>
        <w:t>4</w:t>
      </w:r>
      <w:r>
        <w:rPr>
          <w:rFonts w:hint="eastAsia" w:ascii="宋体" w:hAnsi="宋体" w:cs="宋体"/>
          <w:b/>
          <w:color w:val="auto"/>
          <w:sz w:val="22"/>
          <w:szCs w:val="22"/>
          <w:lang w:val="zh-CN"/>
        </w:rPr>
        <w:t xml:space="preserve"> 投标文件载明的采购项目完成期限不满足招标文件规定期限；    </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en-US" w:eastAsia="zh-CN"/>
        </w:rPr>
        <w:t>5</w:t>
      </w:r>
      <w:r>
        <w:rPr>
          <w:rFonts w:hint="eastAsia" w:ascii="宋体" w:hAnsi="宋体" w:cs="宋体"/>
          <w:b/>
          <w:color w:val="auto"/>
          <w:sz w:val="22"/>
          <w:szCs w:val="22"/>
          <w:lang w:val="zh-CN"/>
        </w:rPr>
        <w:t xml:space="preserve"> 投标文件载明的采购项目质保期限不满足招标文件规定；     </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en-US" w:eastAsia="zh-CN"/>
        </w:rPr>
        <w:t>6</w:t>
      </w:r>
      <w:r>
        <w:rPr>
          <w:rFonts w:hint="eastAsia" w:ascii="宋体" w:hAnsi="宋体" w:cs="宋体"/>
          <w:b/>
          <w:color w:val="auto"/>
          <w:sz w:val="22"/>
          <w:szCs w:val="22"/>
          <w:lang w:val="zh-CN"/>
        </w:rPr>
        <w:t xml:space="preserve"> 投标人的投标报价超过采购预算价的；    </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en-US" w:eastAsia="zh-CN"/>
        </w:rPr>
        <w:t>7</w:t>
      </w:r>
      <w:r>
        <w:rPr>
          <w:rFonts w:hint="eastAsia" w:ascii="宋体" w:hAnsi="宋体" w:cs="宋体"/>
          <w:b/>
          <w:color w:val="auto"/>
          <w:sz w:val="22"/>
          <w:szCs w:val="22"/>
          <w:lang w:val="zh-CN"/>
        </w:rPr>
        <w:t xml:space="preserve"> 在评标过程中，发现投标人的最终报价明显低于其他投标报价，使得其报价可能低于其个别成本的，应当要求该投标人做出书面说明并提供相关证明材料。投标人不能合理说明或者能提供相关证明材料的；    </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en-US" w:eastAsia="zh-CN"/>
        </w:rPr>
        <w:t>8</w:t>
      </w:r>
      <w:r>
        <w:rPr>
          <w:rFonts w:hint="eastAsia" w:ascii="宋体" w:hAnsi="宋体" w:cs="宋体"/>
          <w:b/>
          <w:color w:val="auto"/>
          <w:sz w:val="22"/>
          <w:szCs w:val="22"/>
          <w:lang w:val="zh-CN"/>
        </w:rPr>
        <w:t xml:space="preserve"> 在评标过程中，投标人以他人名义投标、串通投标、以行贿手段谋取成交或者以其他弄虚作假方式投标的；    </w:t>
      </w:r>
    </w:p>
    <w:p>
      <w:pPr>
        <w:pageBreakBefore w:val="0"/>
        <w:kinsoku/>
        <w:overflowPunct/>
        <w:autoSpaceDE w:val="0"/>
        <w:autoSpaceDN w:val="0"/>
        <w:bidi w:val="0"/>
        <w:adjustRightInd w:val="0"/>
        <w:spacing w:line="400" w:lineRule="exact"/>
        <w:ind w:firstLine="480"/>
        <w:rPr>
          <w:rFonts w:hint="eastAsia" w:ascii="宋体" w:hAnsi="宋体" w:cs="宋体"/>
          <w:b/>
          <w:color w:val="auto"/>
          <w:sz w:val="22"/>
          <w:szCs w:val="22"/>
          <w:lang w:val="zh-CN"/>
        </w:rPr>
      </w:pPr>
      <w:r>
        <w:rPr>
          <w:rFonts w:hint="eastAsia" w:ascii="宋体" w:hAnsi="宋体" w:cs="宋体"/>
          <w:b/>
          <w:color w:val="auto"/>
          <w:sz w:val="22"/>
          <w:szCs w:val="22"/>
          <w:lang w:val="en-US" w:eastAsia="zh-CN"/>
        </w:rPr>
        <w:t>9</w:t>
      </w:r>
      <w:r>
        <w:rPr>
          <w:rFonts w:hint="eastAsia" w:ascii="宋体" w:hAnsi="宋体" w:cs="宋体"/>
          <w:b/>
          <w:color w:val="auto"/>
          <w:sz w:val="22"/>
          <w:szCs w:val="22"/>
          <w:lang w:val="zh-CN"/>
        </w:rPr>
        <w:t xml:space="preserve"> 投标文件有不符合招标文件规定的其他实质性要求的。    </w:t>
      </w:r>
    </w:p>
    <w:p>
      <w:pPr>
        <w:pageBreakBefore w:val="0"/>
        <w:kinsoku/>
        <w:overflowPunct/>
        <w:autoSpaceDE w:val="0"/>
        <w:autoSpaceDN w:val="0"/>
        <w:bidi w:val="0"/>
        <w:adjustRightInd w:val="0"/>
        <w:spacing w:line="400" w:lineRule="exact"/>
        <w:ind w:firstLine="480"/>
        <w:rPr>
          <w:rFonts w:ascii="宋体" w:hAnsi="宋体" w:cs="宋体"/>
          <w:bCs/>
          <w:color w:val="auto"/>
          <w:sz w:val="22"/>
          <w:szCs w:val="22"/>
        </w:rPr>
      </w:pPr>
      <w:r>
        <w:rPr>
          <w:rFonts w:ascii="宋体" w:hAnsi="宋体" w:cs="宋体"/>
          <w:bCs/>
          <w:color w:val="auto"/>
          <w:sz w:val="22"/>
          <w:szCs w:val="22"/>
        </w:rPr>
        <w:t>2</w:t>
      </w:r>
      <w:r>
        <w:rPr>
          <w:rFonts w:hint="eastAsia" w:ascii="宋体" w:hAnsi="宋体" w:cs="宋体"/>
          <w:bCs/>
          <w:color w:val="auto"/>
          <w:sz w:val="22"/>
          <w:szCs w:val="22"/>
          <w:lang w:val="en-US" w:eastAsia="zh-CN"/>
        </w:rPr>
        <w:t>8</w:t>
      </w:r>
      <w:r>
        <w:rPr>
          <w:rFonts w:ascii="宋体" w:hAnsi="宋体" w:cs="宋体"/>
          <w:bCs/>
          <w:color w:val="auto"/>
          <w:sz w:val="22"/>
          <w:szCs w:val="22"/>
        </w:rPr>
        <w:t>.4</w:t>
      </w:r>
      <w:r>
        <w:rPr>
          <w:rFonts w:hint="eastAsia" w:ascii="宋体" w:hAnsi="宋体" w:cs="宋体"/>
          <w:bCs/>
          <w:color w:val="auto"/>
          <w:sz w:val="22"/>
          <w:szCs w:val="22"/>
          <w:lang w:val="en-US" w:eastAsia="zh-CN"/>
        </w:rPr>
        <w:t xml:space="preserve"> </w:t>
      </w:r>
      <w:r>
        <w:rPr>
          <w:rFonts w:hint="eastAsia" w:ascii="宋体" w:hAnsi="宋体" w:cs="宋体"/>
          <w:bCs/>
          <w:color w:val="auto"/>
          <w:sz w:val="22"/>
          <w:szCs w:val="22"/>
        </w:rPr>
        <w:t>评标委员会根据上述规定否决不合格投标或者界定为废标后，因有效投标不足三个使得投标明显缺乏竞争性时，根据《中华人民共和国政府采购法》及招标文件的相关规定，可以作出废标处理，并由招标方依法重新组织采购活动。</w:t>
      </w:r>
    </w:p>
    <w:p>
      <w:pPr>
        <w:pageBreakBefore w:val="0"/>
        <w:kinsoku/>
        <w:overflowPunct/>
        <w:autoSpaceDE w:val="0"/>
        <w:autoSpaceDN w:val="0"/>
        <w:bidi w:val="0"/>
        <w:adjustRightInd w:val="0"/>
        <w:spacing w:line="400" w:lineRule="exact"/>
        <w:ind w:firstLine="480"/>
        <w:rPr>
          <w:rFonts w:ascii="宋体" w:cs="宋体"/>
          <w:color w:val="auto"/>
          <w:sz w:val="22"/>
          <w:szCs w:val="22"/>
        </w:rPr>
      </w:pPr>
      <w:r>
        <w:rPr>
          <w:rFonts w:ascii="宋体" w:hAnsi="宋体" w:cs="宋体"/>
          <w:b/>
          <w:color w:val="auto"/>
          <w:sz w:val="22"/>
          <w:szCs w:val="22"/>
          <w:lang w:val="zh-CN"/>
        </w:rPr>
        <w:t>2</w:t>
      </w:r>
      <w:r>
        <w:rPr>
          <w:rFonts w:hint="eastAsia" w:ascii="宋体" w:hAnsi="宋体" w:cs="宋体"/>
          <w:b/>
          <w:color w:val="auto"/>
          <w:sz w:val="22"/>
          <w:szCs w:val="22"/>
          <w:lang w:val="en-US" w:eastAsia="zh-CN"/>
        </w:rPr>
        <w:t>9</w:t>
      </w:r>
      <w:r>
        <w:rPr>
          <w:rFonts w:ascii="宋体" w:cs="宋体"/>
          <w:b/>
          <w:color w:val="auto"/>
          <w:sz w:val="22"/>
          <w:szCs w:val="22"/>
          <w:lang w:val="zh-CN"/>
        </w:rPr>
        <w:t>.</w:t>
      </w:r>
      <w:r>
        <w:rPr>
          <w:rFonts w:ascii="宋体" w:hAnsi="宋体" w:cs="宋体"/>
          <w:b/>
          <w:color w:val="auto"/>
          <w:sz w:val="22"/>
          <w:szCs w:val="22"/>
        </w:rPr>
        <w:t xml:space="preserve"> </w:t>
      </w:r>
      <w:r>
        <w:rPr>
          <w:rFonts w:hint="eastAsia" w:ascii="宋体" w:hAnsi="宋体" w:cs="宋体"/>
          <w:b/>
          <w:color w:val="auto"/>
          <w:sz w:val="22"/>
          <w:szCs w:val="22"/>
        </w:rPr>
        <w:t>综合评审</w:t>
      </w:r>
      <w:r>
        <w:rPr>
          <w:rFonts w:ascii="宋体" w:hAnsi="宋体" w:cs="宋体"/>
          <w:b/>
          <w:color w:val="auto"/>
          <w:sz w:val="22"/>
          <w:szCs w:val="22"/>
        </w:rPr>
        <w:t xml:space="preserve"> </w:t>
      </w:r>
    </w:p>
    <w:p>
      <w:pPr>
        <w:pageBreakBefore w:val="0"/>
        <w:kinsoku/>
        <w:overflowPunct/>
        <w:autoSpaceDE w:val="0"/>
        <w:autoSpaceDN w:val="0"/>
        <w:bidi w:val="0"/>
        <w:adjustRightInd w:val="0"/>
        <w:spacing w:line="400" w:lineRule="exact"/>
        <w:ind w:firstLine="48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9</w:t>
      </w:r>
      <w:r>
        <w:rPr>
          <w:rFonts w:ascii="宋体" w:hAnsi="宋体" w:cs="宋体"/>
          <w:color w:val="auto"/>
          <w:sz w:val="22"/>
          <w:szCs w:val="22"/>
          <w:lang w:val="zh-CN"/>
        </w:rPr>
        <w:t>.1</w:t>
      </w:r>
      <w:r>
        <w:rPr>
          <w:rFonts w:ascii="宋体" w:hAnsi="宋体" w:cs="宋体"/>
          <w:color w:val="auto"/>
          <w:sz w:val="22"/>
          <w:szCs w:val="22"/>
        </w:rPr>
        <w:t xml:space="preserve"> </w:t>
      </w:r>
      <w:r>
        <w:rPr>
          <w:rFonts w:hint="eastAsia" w:ascii="宋体" w:hAnsi="宋体" w:cs="宋体"/>
          <w:bCs/>
          <w:color w:val="auto"/>
          <w:sz w:val="22"/>
          <w:szCs w:val="22"/>
        </w:rPr>
        <w:t>评标委员会各成员</w:t>
      </w:r>
      <w:r>
        <w:rPr>
          <w:rFonts w:hint="eastAsia" w:ascii="宋体" w:hAnsi="宋体" w:cs="宋体"/>
          <w:color w:val="auto"/>
          <w:sz w:val="22"/>
          <w:szCs w:val="22"/>
        </w:rPr>
        <w:t>应当</w:t>
      </w:r>
      <w:r>
        <w:rPr>
          <w:rFonts w:hint="eastAsia" w:ascii="宋体" w:hAnsi="宋体" w:cs="宋体"/>
          <w:bCs/>
          <w:color w:val="auto"/>
          <w:sz w:val="22"/>
          <w:szCs w:val="22"/>
        </w:rPr>
        <w:t>遵循独立评审原则，</w:t>
      </w:r>
      <w:r>
        <w:rPr>
          <w:rFonts w:hint="eastAsia" w:ascii="宋体" w:hAnsi="宋体" w:cs="宋体"/>
          <w:color w:val="auto"/>
          <w:sz w:val="22"/>
          <w:szCs w:val="22"/>
          <w:lang w:val="zh-CN"/>
        </w:rPr>
        <w:t>按照招标文件的评标方法和标准，对资质审查和符合性审查合格的投标文件的商务和技术进行评估，综合比较与评价。并应当以书面方式发表各自（或集体）的具体综合评审意见。</w:t>
      </w:r>
    </w:p>
    <w:p>
      <w:pPr>
        <w:pageBreakBefore w:val="0"/>
        <w:kinsoku/>
        <w:overflowPunct/>
        <w:autoSpaceDE w:val="0"/>
        <w:autoSpaceDN w:val="0"/>
        <w:bidi w:val="0"/>
        <w:adjustRightInd w:val="0"/>
        <w:spacing w:line="400" w:lineRule="exact"/>
        <w:ind w:firstLine="480"/>
        <w:rPr>
          <w:rFonts w:ascii="宋体" w:cs="宋体"/>
          <w:bCs/>
          <w:color w:val="auto"/>
          <w:sz w:val="22"/>
          <w:szCs w:val="22"/>
        </w:rPr>
      </w:pPr>
      <w:r>
        <w:rPr>
          <w:rFonts w:ascii="宋体" w:hAnsi="宋体" w:cs="宋体"/>
          <w:color w:val="auto"/>
          <w:sz w:val="22"/>
          <w:szCs w:val="22"/>
          <w:lang w:val="zh-CN"/>
        </w:rPr>
        <w:t>2</w:t>
      </w:r>
      <w:r>
        <w:rPr>
          <w:rFonts w:hint="eastAsia" w:ascii="宋体" w:hAnsi="宋体" w:cs="宋体"/>
          <w:color w:val="auto"/>
          <w:sz w:val="22"/>
          <w:szCs w:val="22"/>
          <w:lang w:val="en-US" w:eastAsia="zh-CN"/>
        </w:rPr>
        <w:t>9</w:t>
      </w:r>
      <w:r>
        <w:rPr>
          <w:rFonts w:ascii="宋体" w:hAnsi="宋体" w:cs="宋体"/>
          <w:color w:val="auto"/>
          <w:sz w:val="22"/>
          <w:szCs w:val="22"/>
          <w:lang w:val="zh-CN"/>
        </w:rPr>
        <w:t xml:space="preserve">.2 </w:t>
      </w:r>
      <w:r>
        <w:rPr>
          <w:rFonts w:hint="eastAsia" w:ascii="宋体" w:hAnsi="宋体" w:cs="宋体"/>
          <w:color w:val="auto"/>
          <w:sz w:val="22"/>
          <w:szCs w:val="22"/>
          <w:lang w:val="zh-CN"/>
        </w:rPr>
        <w:t>评估和综合比较与评价，应当</w:t>
      </w:r>
      <w:r>
        <w:rPr>
          <w:rFonts w:hint="eastAsia" w:ascii="宋体" w:hAnsi="宋体" w:cs="宋体"/>
          <w:bCs/>
          <w:color w:val="auto"/>
          <w:sz w:val="22"/>
          <w:szCs w:val="22"/>
        </w:rPr>
        <w:t>严格</w:t>
      </w:r>
      <w:r>
        <w:rPr>
          <w:rFonts w:hint="eastAsia" w:ascii="宋体" w:hAnsi="宋体" w:cs="宋体"/>
          <w:color w:val="auto"/>
          <w:sz w:val="22"/>
          <w:szCs w:val="22"/>
          <w:lang w:val="zh-CN"/>
        </w:rPr>
        <w:t>按照招标方设计格式要求，做好书面原始署名记录，</w:t>
      </w:r>
      <w:r>
        <w:rPr>
          <w:rFonts w:hint="eastAsia" w:ascii="宋体" w:hAnsi="宋体" w:cs="宋体"/>
          <w:bCs/>
          <w:color w:val="auto"/>
          <w:sz w:val="22"/>
          <w:szCs w:val="22"/>
        </w:rPr>
        <w:t>连同书面评标报告提交招标方。</w:t>
      </w:r>
    </w:p>
    <w:p>
      <w:pPr>
        <w:pageBreakBefore w:val="0"/>
        <w:kinsoku/>
        <w:overflowPunct/>
        <w:autoSpaceDE w:val="0"/>
        <w:autoSpaceDN w:val="0"/>
        <w:bidi w:val="0"/>
        <w:adjustRightInd w:val="0"/>
        <w:spacing w:line="400" w:lineRule="exact"/>
        <w:ind w:firstLine="480"/>
        <w:rPr>
          <w:rFonts w:ascii="宋体" w:cs="宋体"/>
          <w:bCs/>
          <w:color w:val="auto"/>
          <w:sz w:val="22"/>
          <w:szCs w:val="22"/>
        </w:rPr>
      </w:pPr>
      <w:r>
        <w:rPr>
          <w:rFonts w:ascii="宋体" w:hAnsi="宋体" w:cs="宋体"/>
          <w:color w:val="auto"/>
          <w:sz w:val="22"/>
          <w:szCs w:val="22"/>
          <w:lang w:val="zh-CN"/>
        </w:rPr>
        <w:t>2</w:t>
      </w:r>
      <w:r>
        <w:rPr>
          <w:rFonts w:hint="eastAsia" w:ascii="宋体" w:hAnsi="宋体" w:cs="宋体"/>
          <w:color w:val="auto"/>
          <w:sz w:val="22"/>
          <w:szCs w:val="22"/>
          <w:lang w:val="en-US" w:eastAsia="zh-CN"/>
        </w:rPr>
        <w:t>9</w:t>
      </w:r>
      <w:r>
        <w:rPr>
          <w:rFonts w:ascii="宋体" w:hAnsi="宋体" w:cs="宋体"/>
          <w:color w:val="auto"/>
          <w:sz w:val="22"/>
          <w:szCs w:val="22"/>
          <w:lang w:val="zh-CN"/>
        </w:rPr>
        <w:t>.3</w:t>
      </w:r>
      <w:r>
        <w:rPr>
          <w:rFonts w:ascii="宋体" w:hAnsi="宋体" w:cs="宋体"/>
          <w:bCs/>
          <w:color w:val="auto"/>
          <w:sz w:val="22"/>
          <w:szCs w:val="22"/>
        </w:rPr>
        <w:t xml:space="preserve"> </w:t>
      </w:r>
      <w:r>
        <w:rPr>
          <w:rFonts w:hint="eastAsia" w:ascii="宋体" w:hAnsi="宋体" w:cs="宋体"/>
          <w:bCs/>
          <w:color w:val="auto"/>
          <w:sz w:val="22"/>
          <w:szCs w:val="22"/>
        </w:rPr>
        <w:t>“综合评分法”应当载明</w:t>
      </w:r>
      <w:r>
        <w:rPr>
          <w:rFonts w:hint="eastAsia" w:ascii="宋体" w:hAnsi="宋体" w:cs="宋体"/>
          <w:bCs/>
          <w:color w:val="auto"/>
          <w:sz w:val="22"/>
          <w:szCs w:val="22"/>
          <w:lang w:eastAsia="zh-CN"/>
        </w:rPr>
        <w:t>投标人</w:t>
      </w:r>
      <w:r>
        <w:rPr>
          <w:rFonts w:hint="eastAsia" w:ascii="宋体" w:hAnsi="宋体" w:cs="宋体"/>
          <w:bCs/>
          <w:color w:val="auto"/>
          <w:sz w:val="22"/>
          <w:szCs w:val="22"/>
        </w:rPr>
        <w:t>的投标项目、所作的任何修正、对商</w:t>
      </w:r>
      <w:r>
        <w:rPr>
          <w:rFonts w:hint="eastAsia" w:ascii="宋体" w:hAnsi="宋体" w:cs="宋体"/>
          <w:bCs/>
          <w:color w:val="auto"/>
          <w:sz w:val="22"/>
          <w:szCs w:val="22"/>
          <w:lang w:eastAsia="zh-CN"/>
        </w:rPr>
        <w:t>务</w:t>
      </w:r>
      <w:r>
        <w:rPr>
          <w:rFonts w:hint="eastAsia" w:ascii="宋体" w:hAnsi="宋体" w:cs="宋体"/>
          <w:bCs/>
          <w:color w:val="auto"/>
          <w:sz w:val="22"/>
          <w:szCs w:val="22"/>
        </w:rPr>
        <w:t>偏差的调整、对技术偏差的调整、对各评审因素的评估，以及对每一投标的最终评标结果。</w:t>
      </w:r>
    </w:p>
    <w:p>
      <w:pPr>
        <w:pageBreakBefore w:val="0"/>
        <w:kinsoku/>
        <w:overflowPunct/>
        <w:autoSpaceDE w:val="0"/>
        <w:autoSpaceDN w:val="0"/>
        <w:bidi w:val="0"/>
        <w:adjustRightInd w:val="0"/>
        <w:spacing w:line="400" w:lineRule="exact"/>
        <w:ind w:firstLine="480"/>
        <w:rPr>
          <w:rFonts w:ascii="宋体" w:cs="宋体"/>
          <w:bCs/>
          <w:color w:val="auto"/>
          <w:sz w:val="22"/>
          <w:szCs w:val="22"/>
        </w:rPr>
      </w:pPr>
      <w:r>
        <w:rPr>
          <w:rFonts w:ascii="宋体" w:hAnsi="宋体" w:cs="宋体"/>
          <w:color w:val="auto"/>
          <w:sz w:val="22"/>
          <w:szCs w:val="22"/>
          <w:lang w:val="zh-CN"/>
        </w:rPr>
        <w:t>2</w:t>
      </w:r>
      <w:r>
        <w:rPr>
          <w:rFonts w:hint="eastAsia" w:ascii="宋体" w:hAnsi="宋体" w:cs="宋体"/>
          <w:color w:val="auto"/>
          <w:sz w:val="22"/>
          <w:szCs w:val="22"/>
          <w:lang w:val="en-US" w:eastAsia="zh-CN"/>
        </w:rPr>
        <w:t>9</w:t>
      </w:r>
      <w:r>
        <w:rPr>
          <w:rFonts w:ascii="宋体" w:hAnsi="宋体" w:cs="宋体"/>
          <w:color w:val="auto"/>
          <w:sz w:val="22"/>
          <w:szCs w:val="22"/>
          <w:lang w:val="zh-CN"/>
        </w:rPr>
        <w:t>.4</w:t>
      </w:r>
      <w:r>
        <w:rPr>
          <w:rFonts w:ascii="宋体" w:hAnsi="宋体" w:cs="宋体"/>
          <w:bCs/>
          <w:color w:val="auto"/>
          <w:sz w:val="22"/>
          <w:szCs w:val="22"/>
        </w:rPr>
        <w:t xml:space="preserve"> </w:t>
      </w:r>
      <w:r>
        <w:rPr>
          <w:rFonts w:hint="eastAsia" w:ascii="宋体" w:hAnsi="宋体" w:cs="宋体"/>
          <w:color w:val="auto"/>
          <w:sz w:val="22"/>
          <w:szCs w:val="22"/>
          <w:lang w:val="zh-CN"/>
        </w:rPr>
        <w:t>综合评审记录要突出重点、抓住关键（核</w:t>
      </w:r>
      <w:r>
        <w:rPr>
          <w:rFonts w:hint="eastAsia" w:ascii="宋体" w:hAnsi="宋体" w:cs="宋体"/>
          <w:bCs/>
          <w:color w:val="auto"/>
          <w:sz w:val="22"/>
          <w:szCs w:val="22"/>
        </w:rPr>
        <w:t>心）、真实准确、简明扼要，体现公平、公正、合理。</w:t>
      </w:r>
      <w:r>
        <w:rPr>
          <w:rFonts w:ascii="宋体" w:hAnsi="宋体" w:cs="宋体"/>
          <w:bCs/>
          <w:color w:val="auto"/>
          <w:sz w:val="22"/>
          <w:szCs w:val="22"/>
        </w:rPr>
        <w:t xml:space="preserve"> </w:t>
      </w:r>
    </w:p>
    <w:p>
      <w:pPr>
        <w:pageBreakBefore w:val="0"/>
        <w:kinsoku/>
        <w:overflowPunct/>
        <w:autoSpaceDE w:val="0"/>
        <w:autoSpaceDN w:val="0"/>
        <w:bidi w:val="0"/>
        <w:adjustRightInd w:val="0"/>
        <w:spacing w:line="400" w:lineRule="exact"/>
        <w:ind w:firstLine="480"/>
        <w:rPr>
          <w:rFonts w:ascii="宋体" w:cs="宋体"/>
          <w:bCs/>
          <w:color w:val="auto"/>
          <w:sz w:val="22"/>
          <w:szCs w:val="22"/>
        </w:rPr>
      </w:pPr>
      <w:r>
        <w:rPr>
          <w:rFonts w:ascii="宋体" w:hAnsi="宋体" w:cs="宋体"/>
          <w:b/>
          <w:color w:val="auto"/>
          <w:sz w:val="22"/>
          <w:szCs w:val="22"/>
          <w:lang w:val="zh-CN"/>
        </w:rPr>
        <w:t>2</w:t>
      </w:r>
      <w:r>
        <w:rPr>
          <w:rFonts w:hint="eastAsia" w:ascii="宋体" w:hAnsi="宋体" w:cs="宋体"/>
          <w:b/>
          <w:color w:val="auto"/>
          <w:sz w:val="22"/>
          <w:szCs w:val="22"/>
          <w:lang w:val="en-US" w:eastAsia="zh-CN"/>
        </w:rPr>
        <w:t>9</w:t>
      </w:r>
      <w:r>
        <w:rPr>
          <w:rFonts w:ascii="宋体" w:hAnsi="宋体" w:cs="宋体"/>
          <w:b/>
          <w:color w:val="auto"/>
          <w:sz w:val="22"/>
          <w:szCs w:val="22"/>
          <w:lang w:val="zh-CN"/>
        </w:rPr>
        <w:t xml:space="preserve">.5 </w:t>
      </w:r>
      <w:r>
        <w:rPr>
          <w:rFonts w:hint="eastAsia" w:ascii="宋体" w:hAnsi="宋体" w:cs="宋体"/>
          <w:b/>
          <w:color w:val="auto"/>
          <w:sz w:val="22"/>
          <w:szCs w:val="22"/>
          <w:lang w:val="zh-CN"/>
        </w:rPr>
        <w:t>比较与评价</w:t>
      </w:r>
    </w:p>
    <w:p>
      <w:pPr>
        <w:pageBreakBefore w:val="0"/>
        <w:kinsoku/>
        <w:overflowPunct/>
        <w:autoSpaceDE w:val="0"/>
        <w:autoSpaceDN w:val="0"/>
        <w:bidi w:val="0"/>
        <w:adjustRightInd w:val="0"/>
        <w:spacing w:line="400" w:lineRule="exact"/>
        <w:ind w:firstLine="480"/>
        <w:rPr>
          <w:rFonts w:hint="eastAsia" w:ascii="宋体" w:hAnsi="宋体" w:cs="宋体"/>
          <w:color w:val="auto"/>
          <w:sz w:val="22"/>
          <w:szCs w:val="22"/>
          <w:lang w:val="zh-CN"/>
        </w:rPr>
      </w:pPr>
      <w:r>
        <w:rPr>
          <w:rFonts w:hint="eastAsia" w:ascii="宋体" w:hAnsi="宋体" w:cs="宋体"/>
          <w:color w:val="auto"/>
          <w:sz w:val="22"/>
          <w:szCs w:val="22"/>
          <w:lang w:val="en-US" w:eastAsia="zh-CN"/>
        </w:rPr>
        <w:t>29.5.1</w:t>
      </w:r>
      <w:r>
        <w:rPr>
          <w:rFonts w:hint="eastAsia" w:ascii="宋体" w:hAnsi="宋体" w:cs="宋体"/>
          <w:color w:val="auto"/>
          <w:sz w:val="22"/>
          <w:szCs w:val="22"/>
          <w:lang w:val="zh-CN"/>
        </w:rPr>
        <w:t>综合评标时，评标委员会各成员应当对每一个有效投标投标人的投标文件，根据对招标文件中要求的投标报价；</w:t>
      </w:r>
      <w:r>
        <w:rPr>
          <w:rFonts w:hint="eastAsia" w:ascii="宋体" w:hAnsi="宋体" w:cs="宋体"/>
          <w:color w:val="auto"/>
          <w:sz w:val="22"/>
          <w:szCs w:val="22"/>
          <w:lang w:val="en-US" w:eastAsia="zh-CN"/>
        </w:rPr>
        <w:t>产品的技术性能指标、技术参数</w:t>
      </w:r>
      <w:r>
        <w:rPr>
          <w:rFonts w:hint="eastAsia" w:ascii="宋体" w:hAnsi="宋体" w:cs="宋体"/>
          <w:color w:val="auto"/>
          <w:sz w:val="22"/>
          <w:szCs w:val="22"/>
          <w:lang w:val="zh-CN"/>
        </w:rPr>
        <w:t>；</w:t>
      </w:r>
      <w:r>
        <w:rPr>
          <w:rFonts w:hint="eastAsia" w:ascii="宋体" w:hAnsi="宋体" w:cs="宋体"/>
          <w:color w:val="auto"/>
          <w:sz w:val="22"/>
          <w:szCs w:val="22"/>
          <w:lang w:val="en-US" w:eastAsia="zh-CN"/>
        </w:rPr>
        <w:t>检疫制度</w:t>
      </w:r>
      <w:r>
        <w:rPr>
          <w:rFonts w:hint="eastAsia" w:ascii="宋体" w:hAnsi="宋体" w:cs="宋体"/>
          <w:color w:val="auto"/>
          <w:sz w:val="22"/>
          <w:szCs w:val="22"/>
          <w:lang w:val="zh-CN"/>
        </w:rPr>
        <w:t>、</w:t>
      </w:r>
      <w:r>
        <w:rPr>
          <w:rFonts w:hint="eastAsia" w:ascii="宋体" w:hAnsi="宋体" w:cs="宋体"/>
          <w:color w:val="auto"/>
          <w:sz w:val="22"/>
          <w:szCs w:val="22"/>
          <w:lang w:val="en-US" w:eastAsia="zh-CN"/>
        </w:rPr>
        <w:t>苗木品质保障；</w:t>
      </w:r>
      <w:r>
        <w:rPr>
          <w:rFonts w:hint="eastAsia" w:ascii="宋体" w:hAnsi="宋体" w:cs="宋体"/>
          <w:color w:val="auto"/>
          <w:sz w:val="22"/>
          <w:szCs w:val="22"/>
          <w:lang w:val="zh-CN"/>
        </w:rPr>
        <w:t>售后服务；供货方案；类似业绩、人员配备及对招标文件的响应程度等指标，进行具体评估。</w:t>
      </w:r>
    </w:p>
    <w:p>
      <w:pPr>
        <w:pageBreakBefore w:val="0"/>
        <w:kinsoku/>
        <w:overflowPunct/>
        <w:bidi w:val="0"/>
        <w:spacing w:line="400" w:lineRule="exact"/>
        <w:ind w:firstLine="442" w:firstLineChars="200"/>
        <w:rPr>
          <w:rFonts w:ascii="宋体" w:cs="宋体"/>
          <w:b/>
          <w:color w:val="auto"/>
          <w:sz w:val="22"/>
          <w:szCs w:val="22"/>
          <w:lang w:val="zh-CN"/>
        </w:rPr>
      </w:pPr>
      <w:r>
        <w:rPr>
          <w:rFonts w:ascii="宋体" w:hAnsi="宋体" w:cs="宋体"/>
          <w:b/>
          <w:color w:val="auto"/>
          <w:sz w:val="22"/>
          <w:szCs w:val="22"/>
          <w:lang w:val="zh-CN"/>
        </w:rPr>
        <w:t>2</w:t>
      </w:r>
      <w:r>
        <w:rPr>
          <w:rFonts w:hint="eastAsia" w:ascii="宋体" w:hAnsi="宋体" w:cs="宋体"/>
          <w:b/>
          <w:color w:val="auto"/>
          <w:sz w:val="22"/>
          <w:szCs w:val="22"/>
          <w:lang w:val="en-US" w:eastAsia="zh-CN"/>
        </w:rPr>
        <w:t>9</w:t>
      </w:r>
      <w:r>
        <w:rPr>
          <w:rFonts w:ascii="宋体" w:hAnsi="宋体" w:cs="宋体"/>
          <w:b/>
          <w:color w:val="auto"/>
          <w:sz w:val="22"/>
          <w:szCs w:val="22"/>
          <w:lang w:val="zh-CN"/>
        </w:rPr>
        <w:t xml:space="preserve">.6 </w:t>
      </w:r>
      <w:r>
        <w:rPr>
          <w:rFonts w:hint="eastAsia" w:ascii="宋体" w:hAnsi="宋体" w:cs="宋体"/>
          <w:b/>
          <w:color w:val="auto"/>
          <w:sz w:val="22"/>
          <w:szCs w:val="22"/>
          <w:lang w:val="zh-CN"/>
        </w:rPr>
        <w:t>综合评分法的原则、方法和标准</w:t>
      </w:r>
    </w:p>
    <w:p>
      <w:pPr>
        <w:pageBreakBefore w:val="0"/>
        <w:kinsoku/>
        <w:overflowPunct/>
        <w:bidi w:val="0"/>
        <w:spacing w:line="400" w:lineRule="exact"/>
        <w:ind w:firstLine="440" w:firstLineChars="20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9</w:t>
      </w:r>
      <w:r>
        <w:rPr>
          <w:rFonts w:ascii="宋体" w:hAnsi="宋体" w:cs="宋体"/>
          <w:color w:val="auto"/>
          <w:sz w:val="22"/>
          <w:szCs w:val="22"/>
          <w:lang w:val="zh-CN"/>
        </w:rPr>
        <w:t>.6.1</w:t>
      </w:r>
      <w:r>
        <w:rPr>
          <w:rFonts w:hint="eastAsia" w:ascii="宋体" w:hAnsi="宋体" w:cs="宋体"/>
          <w:color w:val="auto"/>
          <w:sz w:val="22"/>
          <w:szCs w:val="22"/>
          <w:lang w:val="zh-CN"/>
        </w:rPr>
        <w:t>采用综合评分法，是指在最大限度地满足招标文件实质性要求前提下，按照招标文件中规定的各项因素进行综合评审后，以评分得分最高的投标人作为中标候选投标人或者中标投标人的评标方法。</w:t>
      </w:r>
    </w:p>
    <w:p>
      <w:pPr>
        <w:pageBreakBefore w:val="0"/>
        <w:kinsoku/>
        <w:overflowPunct/>
        <w:bidi w:val="0"/>
        <w:spacing w:line="400" w:lineRule="exact"/>
        <w:ind w:firstLine="440" w:firstLineChars="20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9</w:t>
      </w:r>
      <w:r>
        <w:rPr>
          <w:rFonts w:ascii="宋体" w:hAnsi="宋体" w:cs="宋体"/>
          <w:color w:val="auto"/>
          <w:sz w:val="22"/>
          <w:szCs w:val="22"/>
          <w:lang w:val="zh-CN"/>
        </w:rPr>
        <w:t xml:space="preserve">.6.2 </w:t>
      </w:r>
      <w:r>
        <w:rPr>
          <w:rFonts w:hint="eastAsia" w:ascii="宋体" w:hAnsi="宋体" w:cs="宋体"/>
          <w:color w:val="auto"/>
          <w:sz w:val="22"/>
          <w:szCs w:val="22"/>
          <w:lang w:val="zh-CN"/>
        </w:rPr>
        <w:t>综合评分方法：评标委员会成员应按照独立综合评审原则，根据对招标文件的响应程度和具体评标情况，独立对具体投标文件的商务和技术指标进行评估和综合比较与评价后，独立（或集体）发表综合评审（议）意见，对每一个投标人做出打分决定；经招标方核对和汇总后，按得高分原则，由高到低进行排序后，最后根据评标委员会各成员签署的打分结果，得出评标结论。</w:t>
      </w:r>
    </w:p>
    <w:p>
      <w:pPr>
        <w:pageBreakBefore w:val="0"/>
        <w:kinsoku/>
        <w:overflowPunct/>
        <w:bidi w:val="0"/>
        <w:spacing w:line="400" w:lineRule="exact"/>
        <w:ind w:firstLine="440" w:firstLineChars="20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9</w:t>
      </w:r>
      <w:r>
        <w:rPr>
          <w:rFonts w:ascii="宋体" w:hAnsi="宋体" w:cs="宋体"/>
          <w:color w:val="auto"/>
          <w:sz w:val="22"/>
          <w:szCs w:val="22"/>
          <w:lang w:val="zh-CN"/>
        </w:rPr>
        <w:t xml:space="preserve">.6.3 </w:t>
      </w:r>
      <w:r>
        <w:rPr>
          <w:rFonts w:hint="eastAsia" w:ascii="宋体" w:hAnsi="宋体" w:cs="宋体"/>
          <w:color w:val="auto"/>
          <w:sz w:val="22"/>
          <w:szCs w:val="22"/>
          <w:lang w:val="zh-CN"/>
        </w:rPr>
        <w:t>评标时，评标委员会各成员应当独立对每个有效投标人的投标文件进行评价、打分，然后由招标方核对汇总出每个投标人每项评分因素的得分。</w:t>
      </w:r>
    </w:p>
    <w:p>
      <w:pPr>
        <w:pageBreakBefore w:val="0"/>
        <w:kinsoku/>
        <w:overflowPunct/>
        <w:bidi w:val="0"/>
        <w:spacing w:line="400" w:lineRule="exact"/>
        <w:ind w:firstLine="440" w:firstLineChars="200"/>
        <w:rPr>
          <w:rFonts w:ascii="宋体" w:cs="宋体"/>
          <w:color w:val="auto"/>
          <w:sz w:val="22"/>
          <w:szCs w:val="22"/>
          <w:lang w:val="zh-CN"/>
        </w:rPr>
      </w:pPr>
      <w:r>
        <w:rPr>
          <w:rFonts w:ascii="宋体" w:hAnsi="宋体" w:cs="宋体"/>
          <w:color w:val="auto"/>
          <w:sz w:val="22"/>
          <w:szCs w:val="22"/>
          <w:lang w:val="zh-CN"/>
        </w:rPr>
        <w:t>2</w:t>
      </w:r>
      <w:r>
        <w:rPr>
          <w:rFonts w:hint="eastAsia" w:ascii="宋体" w:hAnsi="宋体" w:cs="宋体"/>
          <w:color w:val="auto"/>
          <w:sz w:val="22"/>
          <w:szCs w:val="22"/>
          <w:lang w:val="en-US" w:eastAsia="zh-CN"/>
        </w:rPr>
        <w:t>9</w:t>
      </w:r>
      <w:r>
        <w:rPr>
          <w:rFonts w:ascii="宋体" w:hAnsi="宋体" w:cs="宋体"/>
          <w:color w:val="auto"/>
          <w:sz w:val="22"/>
          <w:szCs w:val="22"/>
          <w:lang w:val="zh-CN"/>
        </w:rPr>
        <w:t xml:space="preserve">.6.4 </w:t>
      </w:r>
      <w:r>
        <w:rPr>
          <w:rFonts w:hint="eastAsia" w:ascii="宋体" w:hAnsi="宋体" w:cs="宋体"/>
          <w:color w:val="auto"/>
          <w:sz w:val="22"/>
          <w:szCs w:val="22"/>
          <w:lang w:val="zh-CN"/>
        </w:rPr>
        <w:t>评标委员会各成员要按照招标方规定格式，将每一个投标人的综合评审意见、打分结果、推荐理由等进行署名原始记录。</w:t>
      </w:r>
    </w:p>
    <w:p>
      <w:pPr>
        <w:pageBreakBefore w:val="0"/>
        <w:kinsoku/>
        <w:overflowPunct/>
        <w:bidi w:val="0"/>
        <w:spacing w:line="400" w:lineRule="exact"/>
        <w:ind w:firstLine="442" w:firstLineChars="200"/>
        <w:rPr>
          <w:rFonts w:ascii="宋体" w:cs="宋体"/>
          <w:b/>
          <w:color w:val="auto"/>
          <w:sz w:val="22"/>
          <w:szCs w:val="22"/>
        </w:rPr>
      </w:pPr>
      <w:r>
        <w:rPr>
          <w:rFonts w:ascii="宋体" w:hAnsi="宋体" w:cs="宋体"/>
          <w:b/>
          <w:color w:val="auto"/>
          <w:sz w:val="22"/>
          <w:szCs w:val="22"/>
          <w:lang w:val="zh-CN"/>
        </w:rPr>
        <w:t>2</w:t>
      </w:r>
      <w:r>
        <w:rPr>
          <w:rFonts w:hint="eastAsia" w:ascii="宋体" w:hAnsi="宋体" w:cs="宋体"/>
          <w:b/>
          <w:color w:val="auto"/>
          <w:sz w:val="22"/>
          <w:szCs w:val="22"/>
          <w:lang w:val="en-US" w:eastAsia="zh-CN"/>
        </w:rPr>
        <w:t>9</w:t>
      </w:r>
      <w:r>
        <w:rPr>
          <w:rFonts w:ascii="宋体" w:hAnsi="宋体" w:cs="宋体"/>
          <w:b/>
          <w:color w:val="auto"/>
          <w:sz w:val="22"/>
          <w:szCs w:val="22"/>
          <w:lang w:val="zh-CN"/>
        </w:rPr>
        <w:t>.6.5</w:t>
      </w:r>
      <w:r>
        <w:rPr>
          <w:rFonts w:ascii="宋体" w:hAnsi="宋体" w:cs="宋体"/>
          <w:b/>
          <w:color w:val="auto"/>
          <w:sz w:val="22"/>
          <w:szCs w:val="22"/>
        </w:rPr>
        <w:t xml:space="preserve"> </w:t>
      </w:r>
      <w:r>
        <w:rPr>
          <w:rFonts w:hint="eastAsia" w:ascii="宋体" w:hAnsi="宋体" w:cs="宋体"/>
          <w:b/>
          <w:color w:val="auto"/>
          <w:sz w:val="22"/>
          <w:szCs w:val="22"/>
        </w:rPr>
        <w:t>综合评分原则</w:t>
      </w:r>
    </w:p>
    <w:p>
      <w:pPr>
        <w:pageBreakBefore w:val="0"/>
        <w:kinsoku/>
        <w:overflowPunct/>
        <w:bidi w:val="0"/>
        <w:spacing w:line="400" w:lineRule="exact"/>
        <w:ind w:firstLine="440" w:firstLineChars="200"/>
        <w:rPr>
          <w:rFonts w:hint="eastAsia" w:ascii="宋体" w:hAnsi="宋体" w:cs="宋体"/>
          <w:color w:val="auto"/>
          <w:sz w:val="22"/>
          <w:szCs w:val="22"/>
          <w:lang w:val="zh-CN"/>
        </w:rPr>
      </w:pPr>
      <w:r>
        <w:rPr>
          <w:rFonts w:hint="eastAsia" w:ascii="宋体" w:hAnsi="宋体" w:cs="宋体"/>
          <w:color w:val="auto"/>
          <w:sz w:val="22"/>
          <w:szCs w:val="22"/>
          <w:lang w:val="en-US" w:eastAsia="zh-CN"/>
        </w:rPr>
        <w:t>29.6.5.1</w:t>
      </w:r>
      <w:r>
        <w:rPr>
          <w:rFonts w:hint="eastAsia" w:ascii="宋体" w:hAnsi="宋体" w:cs="宋体"/>
          <w:color w:val="auto"/>
          <w:sz w:val="22"/>
          <w:szCs w:val="22"/>
        </w:rPr>
        <w:t>评标委员会</w:t>
      </w:r>
      <w:r>
        <w:rPr>
          <w:rFonts w:hint="eastAsia" w:ascii="宋体" w:hAnsi="宋体" w:cs="宋体"/>
          <w:color w:val="auto"/>
          <w:sz w:val="22"/>
          <w:szCs w:val="22"/>
          <w:lang w:val="zh-CN"/>
        </w:rPr>
        <w:t>对招标文件中要求的投标报价、</w:t>
      </w:r>
      <w:r>
        <w:rPr>
          <w:rFonts w:hint="eastAsia" w:ascii="宋体" w:hAnsi="宋体" w:cs="宋体"/>
          <w:color w:val="auto"/>
          <w:sz w:val="22"/>
          <w:szCs w:val="22"/>
          <w:lang w:val="en-US" w:eastAsia="zh-CN"/>
        </w:rPr>
        <w:t>产品的技术性能指标、技术参数</w:t>
      </w:r>
      <w:r>
        <w:rPr>
          <w:rFonts w:hint="eastAsia" w:ascii="宋体" w:hAnsi="宋体" w:cs="宋体"/>
          <w:color w:val="auto"/>
          <w:sz w:val="22"/>
          <w:szCs w:val="22"/>
          <w:lang w:val="zh-CN"/>
        </w:rPr>
        <w:t>、</w:t>
      </w:r>
      <w:r>
        <w:rPr>
          <w:rFonts w:hint="eastAsia" w:ascii="宋体" w:hAnsi="宋体" w:cs="宋体"/>
          <w:color w:val="auto"/>
          <w:sz w:val="22"/>
          <w:szCs w:val="22"/>
          <w:lang w:val="en-US" w:eastAsia="zh-CN"/>
        </w:rPr>
        <w:t>产品性能详细说明</w:t>
      </w:r>
      <w:r>
        <w:rPr>
          <w:rFonts w:hint="eastAsia" w:ascii="宋体" w:hAnsi="宋体" w:cs="宋体"/>
          <w:color w:val="auto"/>
          <w:sz w:val="22"/>
          <w:szCs w:val="22"/>
          <w:lang w:val="zh-CN"/>
        </w:rPr>
        <w:t>、</w:t>
      </w:r>
      <w:r>
        <w:rPr>
          <w:rFonts w:hint="eastAsia" w:ascii="宋体" w:hAnsi="宋体" w:cs="宋体"/>
          <w:color w:val="auto"/>
          <w:sz w:val="22"/>
          <w:szCs w:val="22"/>
          <w:lang w:val="en-US" w:eastAsia="zh-CN"/>
        </w:rPr>
        <w:t>项目实施方案</w:t>
      </w:r>
      <w:r>
        <w:rPr>
          <w:rFonts w:hint="eastAsia" w:ascii="宋体" w:hAnsi="宋体" w:cs="宋体"/>
          <w:color w:val="auto"/>
          <w:sz w:val="22"/>
          <w:szCs w:val="22"/>
          <w:lang w:val="zh-CN"/>
        </w:rPr>
        <w:t xml:space="preserve">、售后服务情况、类似业绩、企业综合实力、标函质量及对招标文件的响应程度等因素进行比较与评价，并进行打分和汇总。 </w:t>
      </w:r>
    </w:p>
    <w:p>
      <w:pPr>
        <w:pageBreakBefore w:val="0"/>
        <w:kinsoku/>
        <w:overflowPunct/>
        <w:bidi w:val="0"/>
        <w:spacing w:line="400" w:lineRule="exact"/>
        <w:ind w:firstLine="440" w:firstLineChars="200"/>
        <w:rPr>
          <w:rFonts w:hint="eastAsia" w:ascii="宋体" w:hAnsi="宋体" w:cs="宋体"/>
          <w:color w:val="auto"/>
          <w:sz w:val="22"/>
          <w:szCs w:val="22"/>
        </w:rPr>
      </w:pPr>
      <w:r>
        <w:rPr>
          <w:rFonts w:hint="eastAsia" w:ascii="宋体" w:hAnsi="宋体" w:cs="宋体"/>
          <w:color w:val="auto"/>
          <w:sz w:val="22"/>
          <w:szCs w:val="22"/>
          <w:lang w:val="en-US" w:eastAsia="zh-CN"/>
        </w:rPr>
        <w:t>29.6.5.2</w:t>
      </w:r>
      <w:r>
        <w:rPr>
          <w:rFonts w:hint="eastAsia" w:ascii="宋体" w:hAnsi="宋体" w:cs="宋体"/>
          <w:color w:val="auto"/>
          <w:sz w:val="22"/>
          <w:szCs w:val="22"/>
        </w:rPr>
        <w:t>评标委员会小组成员评标、打分时不得协商，应独立完成。</w:t>
      </w:r>
    </w:p>
    <w:p>
      <w:pPr>
        <w:pageBreakBefore w:val="0"/>
        <w:kinsoku/>
        <w:overflowPunct/>
        <w:bidi w:val="0"/>
        <w:spacing w:line="400" w:lineRule="exact"/>
        <w:ind w:firstLine="440" w:firstLineChars="200"/>
        <w:rPr>
          <w:rFonts w:ascii="宋体" w:cs="宋体"/>
          <w:b/>
          <w:color w:val="auto"/>
          <w:sz w:val="22"/>
          <w:szCs w:val="22"/>
        </w:rPr>
      </w:pPr>
      <w:r>
        <w:rPr>
          <w:rFonts w:hint="eastAsia" w:ascii="宋体" w:hAnsi="宋体" w:cs="宋体"/>
          <w:color w:val="auto"/>
          <w:sz w:val="22"/>
          <w:szCs w:val="22"/>
          <w:lang w:val="en-US" w:eastAsia="zh-CN"/>
        </w:rPr>
        <w:t>29.6.5.3</w:t>
      </w:r>
      <w:r>
        <w:rPr>
          <w:rFonts w:hint="eastAsia" w:ascii="宋体" w:hAnsi="宋体" w:cs="宋体"/>
          <w:color w:val="auto"/>
          <w:sz w:val="22"/>
          <w:szCs w:val="22"/>
        </w:rPr>
        <w:t>未满足招标文件要求的投标方，不予评分。</w:t>
      </w:r>
    </w:p>
    <w:p>
      <w:pPr>
        <w:pageBreakBefore w:val="0"/>
        <w:kinsoku/>
        <w:overflowPunct/>
        <w:bidi w:val="0"/>
        <w:spacing w:line="400" w:lineRule="exact"/>
        <w:ind w:firstLine="440" w:firstLineChars="200"/>
        <w:rPr>
          <w:rFonts w:ascii="宋体" w:cs="宋体"/>
          <w:b/>
          <w:color w:val="auto"/>
          <w:sz w:val="22"/>
          <w:szCs w:val="22"/>
        </w:rPr>
      </w:pPr>
      <w:r>
        <w:rPr>
          <w:rFonts w:hint="eastAsia" w:ascii="宋体" w:hAnsi="宋体" w:cs="宋体"/>
          <w:color w:val="auto"/>
          <w:sz w:val="22"/>
          <w:szCs w:val="22"/>
          <w:lang w:val="en-US" w:eastAsia="zh-CN"/>
        </w:rPr>
        <w:t>29.6.5.4</w:t>
      </w:r>
      <w:r>
        <w:rPr>
          <w:rFonts w:hint="eastAsia" w:ascii="宋体" w:hAnsi="宋体" w:cs="宋体"/>
          <w:color w:val="auto"/>
          <w:sz w:val="22"/>
          <w:szCs w:val="22"/>
        </w:rPr>
        <w:t>评标打分应当按照技术部分、商务部分、报价部分的顺序进行，打分可保留两位小数。</w:t>
      </w:r>
    </w:p>
    <w:p>
      <w:pPr>
        <w:pageBreakBefore w:val="0"/>
        <w:kinsoku/>
        <w:overflowPunct/>
        <w:bidi w:val="0"/>
        <w:spacing w:line="400" w:lineRule="exact"/>
        <w:ind w:firstLine="440" w:firstLineChars="200"/>
        <w:rPr>
          <w:rFonts w:ascii="宋体" w:cs="宋体"/>
          <w:color w:val="auto"/>
          <w:sz w:val="22"/>
          <w:szCs w:val="22"/>
          <w:highlight w:val="none"/>
        </w:rPr>
      </w:pPr>
      <w:r>
        <w:rPr>
          <w:rFonts w:hint="eastAsia" w:ascii="宋体" w:hAnsi="宋体" w:cs="宋体"/>
          <w:color w:val="auto"/>
          <w:sz w:val="22"/>
          <w:szCs w:val="22"/>
          <w:lang w:val="en-US" w:eastAsia="zh-CN"/>
        </w:rPr>
        <w:t>29.6.5.5</w:t>
      </w:r>
      <w:r>
        <w:rPr>
          <w:rFonts w:hint="eastAsia" w:ascii="宋体" w:hAnsi="宋体" w:cs="宋体"/>
          <w:color w:val="auto"/>
          <w:sz w:val="22"/>
          <w:szCs w:val="22"/>
          <w:highlight w:val="none"/>
        </w:rPr>
        <w:t>打分采取百分制，其中</w:t>
      </w:r>
      <w:r>
        <w:rPr>
          <w:rFonts w:hint="eastAsia" w:ascii="宋体" w:hAnsi="宋体" w:cs="宋体"/>
          <w:color w:val="auto"/>
          <w:sz w:val="22"/>
          <w:szCs w:val="22"/>
          <w:highlight w:val="none"/>
          <w:lang w:val="en-US" w:eastAsia="zh-CN"/>
        </w:rPr>
        <w:t>商务、</w:t>
      </w:r>
      <w:r>
        <w:rPr>
          <w:rFonts w:hint="eastAsia" w:ascii="宋体" w:hAnsi="宋体" w:cs="宋体"/>
          <w:color w:val="auto"/>
          <w:sz w:val="22"/>
          <w:szCs w:val="22"/>
          <w:highlight w:val="none"/>
        </w:rPr>
        <w:t>技术部分占总分的</w:t>
      </w:r>
      <w:r>
        <w:rPr>
          <w:rFonts w:hint="eastAsia" w:ascii="宋体" w:hAnsi="宋体" w:cs="宋体"/>
          <w:b/>
          <w:color w:val="auto"/>
          <w:sz w:val="22"/>
          <w:szCs w:val="22"/>
          <w:highlight w:val="none"/>
          <w:u w:val="single"/>
          <w:lang w:val="en-US" w:eastAsia="zh-CN"/>
        </w:rPr>
        <w:t>70</w:t>
      </w:r>
      <w:r>
        <w:rPr>
          <w:rFonts w:ascii="宋体" w:hAnsi="宋体" w:cs="宋体"/>
          <w:b/>
          <w:color w:val="auto"/>
          <w:sz w:val="22"/>
          <w:szCs w:val="22"/>
          <w:highlight w:val="none"/>
          <w:u w:val="single"/>
        </w:rPr>
        <w:t>%</w:t>
      </w:r>
      <w:r>
        <w:rPr>
          <w:rFonts w:hint="eastAsia" w:ascii="宋体" w:hAnsi="宋体" w:cs="宋体"/>
          <w:color w:val="auto"/>
          <w:sz w:val="22"/>
          <w:szCs w:val="22"/>
          <w:highlight w:val="none"/>
        </w:rPr>
        <w:t>，报价部分占总分的</w:t>
      </w:r>
      <w:r>
        <w:rPr>
          <w:rFonts w:hint="eastAsia" w:ascii="宋体" w:hAnsi="宋体" w:cs="宋体"/>
          <w:b/>
          <w:color w:val="auto"/>
          <w:sz w:val="22"/>
          <w:szCs w:val="22"/>
          <w:highlight w:val="none"/>
          <w:u w:val="single"/>
        </w:rPr>
        <w:t>30</w:t>
      </w:r>
      <w:r>
        <w:rPr>
          <w:rFonts w:ascii="宋体" w:hAnsi="宋体" w:cs="宋体"/>
          <w:b/>
          <w:color w:val="auto"/>
          <w:sz w:val="22"/>
          <w:szCs w:val="22"/>
          <w:highlight w:val="none"/>
          <w:u w:val="single"/>
        </w:rPr>
        <w:t>%</w:t>
      </w:r>
      <w:r>
        <w:rPr>
          <w:rFonts w:hint="eastAsia" w:ascii="宋体" w:hAnsi="宋体" w:cs="宋体"/>
          <w:b/>
          <w:color w:val="auto"/>
          <w:sz w:val="22"/>
          <w:szCs w:val="22"/>
          <w:highlight w:val="none"/>
          <w:u w:val="single"/>
        </w:rPr>
        <w:t>。</w:t>
      </w:r>
    </w:p>
    <w:p>
      <w:pPr>
        <w:pageBreakBefore w:val="0"/>
        <w:tabs>
          <w:tab w:val="left" w:pos="8280"/>
        </w:tabs>
        <w:kinsoku/>
        <w:overflowPunct/>
        <w:bidi w:val="0"/>
        <w:spacing w:line="400" w:lineRule="exact"/>
        <w:ind w:right="-1" w:firstLine="440" w:firstLineChars="200"/>
        <w:rPr>
          <w:rFonts w:ascii="宋体" w:cs="宋体"/>
          <w:color w:val="auto"/>
          <w:sz w:val="22"/>
          <w:szCs w:val="22"/>
        </w:rPr>
      </w:pPr>
      <w:r>
        <w:rPr>
          <w:rFonts w:hint="eastAsia" w:ascii="宋体" w:hAnsi="宋体" w:cs="宋体"/>
          <w:color w:val="auto"/>
          <w:sz w:val="22"/>
          <w:szCs w:val="22"/>
          <w:lang w:val="en-US" w:eastAsia="zh-CN"/>
        </w:rPr>
        <w:t>29.6.5.6</w:t>
      </w:r>
      <w:r>
        <w:rPr>
          <w:rFonts w:hint="eastAsia" w:ascii="宋体" w:hAnsi="宋体" w:cs="宋体"/>
          <w:color w:val="auto"/>
          <w:sz w:val="22"/>
          <w:szCs w:val="22"/>
          <w:lang w:val="zh-CN"/>
        </w:rPr>
        <w:t>由招标方核对录入和汇总计算出每一个投标投标人的所得分数值，</w:t>
      </w:r>
      <w:r>
        <w:rPr>
          <w:rFonts w:hint="eastAsia" w:ascii="宋体" w:hAnsi="宋体" w:cs="宋体"/>
          <w:color w:val="auto"/>
          <w:sz w:val="22"/>
          <w:szCs w:val="22"/>
        </w:rPr>
        <w:t>并由高到底排序后，须有评标委员会小组各成员署名确认。如出现得分相同的，</w:t>
      </w:r>
      <w:r>
        <w:rPr>
          <w:rFonts w:hint="eastAsia" w:ascii="宋体" w:hAnsi="宋体" w:cs="宋体"/>
          <w:color w:val="auto"/>
          <w:sz w:val="22"/>
          <w:szCs w:val="22"/>
          <w:lang w:val="zh-CN"/>
        </w:rPr>
        <w:t>应按投标投标人的报价由低到高顺序排列；得分且其报价相等的，则按核心技术指标优劣顺序排列。价格、技术指标的高</w:t>
      </w:r>
      <w:r>
        <w:rPr>
          <w:rFonts w:hint="eastAsia" w:ascii="宋体" w:hAnsi="宋体" w:cs="宋体"/>
          <w:color w:val="auto"/>
          <w:sz w:val="22"/>
          <w:szCs w:val="22"/>
        </w:rPr>
        <w:t>低或优劣由评标委员各成员确认评定。</w:t>
      </w:r>
    </w:p>
    <w:p>
      <w:pPr>
        <w:pageBreakBefore w:val="0"/>
        <w:kinsoku/>
        <w:overflowPunct/>
        <w:autoSpaceDE w:val="0"/>
        <w:autoSpaceDN w:val="0"/>
        <w:bidi w:val="0"/>
        <w:adjustRightInd w:val="0"/>
        <w:spacing w:line="400" w:lineRule="exact"/>
        <w:ind w:firstLine="480"/>
        <w:rPr>
          <w:rFonts w:hint="eastAsia"/>
          <w:color w:val="auto"/>
          <w:sz w:val="22"/>
          <w:szCs w:val="22"/>
        </w:rPr>
      </w:pPr>
      <w:r>
        <w:rPr>
          <w:rFonts w:hint="eastAsia" w:ascii="宋体" w:hAnsi="宋体" w:cs="宋体"/>
          <w:color w:val="auto"/>
          <w:sz w:val="22"/>
          <w:szCs w:val="22"/>
          <w:lang w:val="en-US" w:eastAsia="zh-CN"/>
        </w:rPr>
        <w:t>29.6.5.7</w:t>
      </w:r>
      <w:r>
        <w:rPr>
          <w:rFonts w:hint="eastAsia" w:ascii="宋体" w:hAnsi="宋体" w:cs="宋体"/>
          <w:color w:val="auto"/>
          <w:sz w:val="22"/>
          <w:szCs w:val="22"/>
        </w:rPr>
        <w:t>若发现打分有误或者有差错的，或发现存在个人印象或带有明显倾向性时，招标方将按前款</w:t>
      </w:r>
      <w:r>
        <w:rPr>
          <w:rFonts w:hint="eastAsia" w:ascii="宋体" w:hAnsi="宋体" w:cs="宋体"/>
          <w:b/>
          <w:color w:val="auto"/>
          <w:sz w:val="22"/>
          <w:szCs w:val="22"/>
        </w:rPr>
        <w:t>“第四部分”</w:t>
      </w:r>
      <w:r>
        <w:rPr>
          <w:rFonts w:hint="eastAsia" w:ascii="宋体" w:hAnsi="宋体" w:cs="宋体"/>
          <w:color w:val="auto"/>
          <w:sz w:val="22"/>
          <w:szCs w:val="22"/>
        </w:rPr>
        <w:t>中</w:t>
      </w:r>
      <w:r>
        <w:rPr>
          <w:rFonts w:hint="eastAsia" w:ascii="宋体" w:hAnsi="宋体" w:cs="宋体"/>
          <w:b/>
          <w:color w:val="auto"/>
          <w:sz w:val="22"/>
          <w:szCs w:val="22"/>
        </w:rPr>
        <w:t>“第四章”</w:t>
      </w:r>
      <w:r>
        <w:rPr>
          <w:rFonts w:hint="eastAsia" w:ascii="宋体" w:hAnsi="宋体" w:cs="宋体"/>
          <w:color w:val="auto"/>
          <w:sz w:val="22"/>
          <w:szCs w:val="22"/>
        </w:rPr>
        <w:t>的</w:t>
      </w:r>
      <w:r>
        <w:rPr>
          <w:rFonts w:ascii="宋体" w:hAnsi="宋体" w:cs="宋体"/>
          <w:b/>
          <w:color w:val="auto"/>
          <w:sz w:val="22"/>
          <w:szCs w:val="22"/>
        </w:rPr>
        <w:t>2</w:t>
      </w:r>
      <w:r>
        <w:rPr>
          <w:rFonts w:hint="eastAsia" w:ascii="宋体" w:cs="宋体"/>
          <w:b/>
          <w:color w:val="auto"/>
          <w:sz w:val="22"/>
          <w:szCs w:val="22"/>
          <w:lang w:val="en-US" w:eastAsia="zh-CN"/>
        </w:rPr>
        <w:t>2</w:t>
      </w:r>
      <w:r>
        <w:rPr>
          <w:rFonts w:ascii="宋体" w:hAnsi="宋体" w:cs="宋体"/>
          <w:b/>
          <w:color w:val="auto"/>
          <w:sz w:val="22"/>
          <w:szCs w:val="22"/>
        </w:rPr>
        <w:t>.3</w:t>
      </w:r>
      <w:r>
        <w:rPr>
          <w:rFonts w:hint="eastAsia" w:ascii="宋体" w:hAnsi="宋体" w:cs="宋体"/>
          <w:b/>
          <w:color w:val="auto"/>
          <w:sz w:val="22"/>
          <w:szCs w:val="22"/>
        </w:rPr>
        <w:t>条款</w:t>
      </w:r>
      <w:r>
        <w:rPr>
          <w:rFonts w:hint="eastAsia" w:ascii="宋体" w:hAnsi="宋体" w:cs="宋体"/>
          <w:color w:val="auto"/>
          <w:sz w:val="22"/>
          <w:szCs w:val="22"/>
        </w:rPr>
        <w:t>之规定执行。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宋体" w:hAnsi="宋体" w:cs="宋体"/>
          <w:b/>
          <w:color w:val="auto"/>
          <w:sz w:val="28"/>
          <w:szCs w:val="28"/>
        </w:rPr>
        <w:t>综合评标（分）记录明细表</w:t>
      </w:r>
    </w:p>
    <w:tbl>
      <w:tblPr>
        <w:tblStyle w:val="16"/>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005"/>
        <w:gridCol w:w="1509"/>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2"/>
                <w:sz w:val="18"/>
                <w:szCs w:val="32"/>
                <w:highlight w:val="none"/>
                <w:lang w:val="en-US" w:eastAsia="zh-CN" w:bidi="ar-SA"/>
              </w:rPr>
            </w:pPr>
            <w:r>
              <w:rPr>
                <w:rFonts w:hint="eastAsia" w:ascii="宋体" w:hAnsi="宋体" w:eastAsia="宋体" w:cs="宋体"/>
                <w:b/>
                <w:color w:val="auto"/>
                <w:kern w:val="2"/>
                <w:sz w:val="18"/>
                <w:szCs w:val="32"/>
                <w:highlight w:val="none"/>
                <w:lang w:val="en-US" w:eastAsia="zh-CN" w:bidi="ar-SA"/>
              </w:rPr>
              <w:t>序号</w:t>
            </w:r>
          </w:p>
        </w:tc>
        <w:tc>
          <w:tcPr>
            <w:tcW w:w="2514"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2"/>
                <w:sz w:val="18"/>
                <w:szCs w:val="32"/>
                <w:highlight w:val="none"/>
                <w:lang w:val="en-US" w:eastAsia="zh-CN" w:bidi="ar-SA"/>
              </w:rPr>
            </w:pPr>
            <w:r>
              <w:rPr>
                <w:rFonts w:hint="eastAsia" w:ascii="宋体" w:hAnsi="宋体" w:eastAsia="宋体" w:cs="宋体"/>
                <w:b/>
                <w:color w:val="auto"/>
                <w:kern w:val="2"/>
                <w:sz w:val="18"/>
                <w:szCs w:val="32"/>
                <w:highlight w:val="none"/>
                <w:lang w:val="en-US" w:eastAsia="zh-CN" w:bidi="ar-SA"/>
              </w:rPr>
              <w:t>评审项目</w:t>
            </w:r>
          </w:p>
        </w:tc>
        <w:tc>
          <w:tcPr>
            <w:tcW w:w="65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2"/>
                <w:sz w:val="18"/>
                <w:szCs w:val="32"/>
                <w:highlight w:val="none"/>
                <w:lang w:val="en-US" w:eastAsia="zh-CN" w:bidi="ar-SA"/>
              </w:rPr>
            </w:pPr>
            <w:r>
              <w:rPr>
                <w:rFonts w:hint="eastAsia" w:ascii="宋体" w:hAnsi="宋体" w:eastAsia="宋体" w:cs="宋体"/>
                <w:b/>
                <w:color w:val="auto"/>
                <w:kern w:val="2"/>
                <w:sz w:val="18"/>
                <w:szCs w:val="32"/>
                <w:highlight w:val="none"/>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4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b/>
                <w:color w:val="auto"/>
                <w:kern w:val="2"/>
                <w:sz w:val="18"/>
                <w:szCs w:val="32"/>
                <w:highlight w:val="none"/>
                <w:lang w:val="en-US" w:eastAsia="zh-CN" w:bidi="ar-SA"/>
              </w:rPr>
            </w:pPr>
            <w:r>
              <w:rPr>
                <w:rFonts w:hint="eastAsia" w:ascii="宋体" w:hAnsi="宋体" w:eastAsia="宋体" w:cs="宋体"/>
                <w:b/>
                <w:color w:val="auto"/>
                <w:kern w:val="2"/>
                <w:sz w:val="18"/>
                <w:szCs w:val="32"/>
                <w:highlight w:val="none"/>
                <w:lang w:val="en-US" w:eastAsia="zh-CN" w:bidi="ar-SA"/>
              </w:rPr>
              <w:t>1</w:t>
            </w:r>
          </w:p>
        </w:tc>
        <w:tc>
          <w:tcPr>
            <w:tcW w:w="2514"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b/>
                <w:color w:val="auto"/>
                <w:kern w:val="2"/>
                <w:sz w:val="18"/>
                <w:szCs w:val="32"/>
                <w:highlight w:val="none"/>
                <w:lang w:val="en-US" w:eastAsia="zh-CN" w:bidi="ar-SA"/>
              </w:rPr>
            </w:pPr>
            <w:r>
              <w:rPr>
                <w:rFonts w:hint="eastAsia" w:ascii="宋体" w:hAnsi="宋体" w:eastAsia="宋体" w:cs="宋体"/>
                <w:b/>
                <w:color w:val="auto"/>
                <w:kern w:val="2"/>
                <w:sz w:val="18"/>
                <w:szCs w:val="32"/>
                <w:highlight w:val="none"/>
                <w:lang w:val="en-US" w:eastAsia="zh-CN" w:bidi="ar-SA"/>
              </w:rPr>
              <w:t>价格部分（30分）</w:t>
            </w:r>
          </w:p>
        </w:tc>
        <w:tc>
          <w:tcPr>
            <w:tcW w:w="65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b/>
                <w:color w:val="auto"/>
                <w:kern w:val="2"/>
                <w:sz w:val="18"/>
                <w:szCs w:val="32"/>
                <w:highlight w:val="none"/>
                <w:lang w:val="en-US" w:eastAsia="zh-CN" w:bidi="ar-SA"/>
              </w:rPr>
            </w:pPr>
            <w:r>
              <w:rPr>
                <w:rFonts w:hint="eastAsia" w:ascii="宋体" w:hAnsi="宋体" w:eastAsia="宋体" w:cs="宋体"/>
                <w:b/>
                <w:color w:val="auto"/>
                <w:kern w:val="2"/>
                <w:sz w:val="18"/>
                <w:szCs w:val="32"/>
                <w:highlight w:val="none"/>
                <w:lang w:val="en-US" w:eastAsia="zh-CN" w:bidi="ar-SA"/>
              </w:rPr>
              <w:t>各</w:t>
            </w:r>
            <w:r>
              <w:rPr>
                <w:rFonts w:hint="eastAsia" w:ascii="宋体" w:hAnsi="宋体" w:cs="宋体"/>
                <w:b/>
                <w:color w:val="auto"/>
                <w:kern w:val="2"/>
                <w:sz w:val="18"/>
                <w:szCs w:val="32"/>
                <w:highlight w:val="none"/>
                <w:lang w:val="en-US" w:eastAsia="zh-CN" w:bidi="ar-SA"/>
              </w:rPr>
              <w:t>投标人</w:t>
            </w:r>
            <w:r>
              <w:rPr>
                <w:rFonts w:hint="eastAsia" w:ascii="宋体" w:hAnsi="宋体" w:eastAsia="宋体" w:cs="宋体"/>
                <w:b/>
                <w:color w:val="auto"/>
                <w:kern w:val="2"/>
                <w:sz w:val="18"/>
                <w:szCs w:val="32"/>
                <w:highlight w:val="none"/>
                <w:lang w:val="en-US" w:eastAsia="zh-CN" w:bidi="ar-SA"/>
              </w:rPr>
              <w:t>的价格得分的计算公式：采用低价优先法计算，即满足</w:t>
            </w:r>
            <w:r>
              <w:rPr>
                <w:rFonts w:hint="eastAsia" w:ascii="宋体" w:hAnsi="宋体" w:cs="宋体"/>
                <w:b/>
                <w:color w:val="auto"/>
                <w:kern w:val="2"/>
                <w:sz w:val="18"/>
                <w:szCs w:val="32"/>
                <w:highlight w:val="none"/>
                <w:lang w:val="en-US" w:eastAsia="zh-CN" w:bidi="ar-SA"/>
              </w:rPr>
              <w:t>招标</w:t>
            </w:r>
            <w:r>
              <w:rPr>
                <w:rFonts w:hint="eastAsia" w:ascii="宋体" w:hAnsi="宋体" w:eastAsia="宋体" w:cs="宋体"/>
                <w:b/>
                <w:color w:val="auto"/>
                <w:kern w:val="2"/>
                <w:sz w:val="18"/>
                <w:szCs w:val="32"/>
                <w:highlight w:val="none"/>
                <w:lang w:val="en-US" w:eastAsia="zh-CN" w:bidi="ar-SA"/>
              </w:rPr>
              <w:t>文件要求且投标价格最低的投标报价为评标基准价，其价格分为满分。其他投标人的价格分统一按照下列公式计算：</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b/>
                <w:color w:val="auto"/>
                <w:kern w:val="2"/>
                <w:sz w:val="18"/>
                <w:szCs w:val="32"/>
                <w:highlight w:val="none"/>
                <w:lang w:val="en-US" w:eastAsia="zh-CN" w:bidi="ar-SA"/>
              </w:rPr>
            </w:pPr>
            <w:r>
              <w:rPr>
                <w:rFonts w:hint="eastAsia" w:ascii="宋体" w:hAnsi="宋体" w:eastAsia="宋体" w:cs="宋体"/>
                <w:b/>
                <w:color w:val="auto"/>
                <w:kern w:val="2"/>
                <w:sz w:val="18"/>
                <w:szCs w:val="32"/>
                <w:highlight w:val="none"/>
                <w:lang w:val="en-US" w:eastAsia="zh-CN" w:bidi="ar-SA"/>
              </w:rPr>
              <w:t>投标报价得分=(评标基准价／修正后投标报价)×价格权值×100。</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b/>
                <w:color w:val="auto"/>
                <w:kern w:val="2"/>
                <w:sz w:val="18"/>
                <w:szCs w:val="32"/>
                <w:highlight w:val="none"/>
                <w:lang w:val="en-US" w:eastAsia="zh-CN" w:bidi="ar-SA"/>
              </w:rPr>
            </w:pPr>
            <w:r>
              <w:rPr>
                <w:rFonts w:hint="eastAsia" w:ascii="宋体" w:hAnsi="宋体" w:eastAsia="宋体" w:cs="宋体"/>
                <w:b/>
                <w:color w:val="auto"/>
                <w:kern w:val="2"/>
                <w:sz w:val="18"/>
                <w:szCs w:val="32"/>
                <w:highlight w:val="none"/>
                <w:lang w:val="en-US" w:eastAsia="zh-CN" w:bidi="ar-SA"/>
              </w:rPr>
              <w:t>计算分数时四舍五入取小数点后两位,分数最高不超过30分。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6" w:type="dxa"/>
            <w:vMerge w:val="restart"/>
            <w:noWrap w:val="0"/>
            <w:vAlign w:val="center"/>
          </w:tcPr>
          <w:p>
            <w:pPr>
              <w:keepNext w:val="0"/>
              <w:keepLines w:val="0"/>
              <w:pageBreakBefore w:val="0"/>
              <w:suppressLineNumbers w:val="0"/>
              <w:kinsoku/>
              <w:overflowPunct/>
              <w:bidi w:val="0"/>
              <w:adjustRightInd w:val="0"/>
              <w:snapToGrid w:val="0"/>
              <w:spacing w:before="0" w:beforeAutospacing="0" w:after="0" w:afterAutospacing="0" w:line="400" w:lineRule="exact"/>
              <w:ind w:left="0" w:right="0"/>
              <w:jc w:val="left"/>
              <w:rPr>
                <w:rFonts w:hint="eastAsia" w:ascii="宋体" w:hAnsi="宋体" w:eastAsia="宋体" w:cs="宋体"/>
                <w:b/>
                <w:color w:val="auto"/>
                <w:sz w:val="18"/>
                <w:szCs w:val="32"/>
                <w:highlight w:val="none"/>
                <w:lang w:val="en-US" w:eastAsia="zh-CN"/>
              </w:rPr>
            </w:pPr>
            <w:r>
              <w:rPr>
                <w:rFonts w:hint="eastAsia" w:ascii="宋体" w:hAnsi="宋体" w:eastAsia="宋体" w:cs="宋体"/>
                <w:b/>
                <w:color w:val="auto"/>
                <w:sz w:val="18"/>
                <w:szCs w:val="32"/>
                <w:highlight w:val="none"/>
                <w:lang w:val="en-US" w:eastAsia="zh-CN"/>
              </w:rPr>
              <w:t>2</w:t>
            </w:r>
          </w:p>
        </w:tc>
        <w:tc>
          <w:tcPr>
            <w:tcW w:w="1005" w:type="dxa"/>
            <w:vMerge w:val="restart"/>
            <w:noWrap w:val="0"/>
            <w:vAlign w:val="center"/>
          </w:tcPr>
          <w:p>
            <w:pPr>
              <w:keepNext w:val="0"/>
              <w:keepLines w:val="0"/>
              <w:pageBreakBefore w:val="0"/>
              <w:suppressLineNumbers w:val="0"/>
              <w:kinsoku/>
              <w:overflowPunct/>
              <w:bidi w:val="0"/>
              <w:adjustRightInd w:val="0"/>
              <w:snapToGrid w:val="0"/>
              <w:spacing w:before="0" w:beforeAutospacing="0" w:after="0" w:afterAutospacing="0" w:line="400" w:lineRule="exact"/>
              <w:ind w:left="0" w:right="0"/>
              <w:jc w:val="left"/>
              <w:rPr>
                <w:rFonts w:hint="eastAsia" w:ascii="宋体" w:hAnsi="宋体" w:eastAsia="宋体" w:cs="宋体"/>
                <w:b/>
                <w:bCs w:val="0"/>
                <w:color w:val="auto"/>
                <w:sz w:val="18"/>
                <w:szCs w:val="32"/>
                <w:highlight w:val="none"/>
                <w:lang w:val="en-US" w:eastAsia="zh-CN"/>
              </w:rPr>
            </w:pPr>
            <w:r>
              <w:rPr>
                <w:rFonts w:hint="eastAsia" w:ascii="宋体" w:hAnsi="宋体" w:eastAsia="宋体" w:cs="宋体"/>
                <w:b/>
                <w:bCs w:val="0"/>
                <w:color w:val="auto"/>
                <w:sz w:val="18"/>
                <w:szCs w:val="32"/>
                <w:highlight w:val="none"/>
                <w:lang w:val="en-US" w:eastAsia="zh-CN"/>
              </w:rPr>
              <w:t>技术部分</w:t>
            </w:r>
            <w:r>
              <w:rPr>
                <w:rFonts w:hint="eastAsia" w:ascii="宋体" w:hAnsi="宋体" w:cs="宋体"/>
                <w:b/>
                <w:bCs w:val="0"/>
                <w:color w:val="auto"/>
                <w:sz w:val="18"/>
                <w:szCs w:val="32"/>
                <w:highlight w:val="none"/>
                <w:lang w:val="en-US" w:eastAsia="zh-CN"/>
              </w:rPr>
              <w:t>（40分）</w:t>
            </w:r>
          </w:p>
        </w:tc>
        <w:tc>
          <w:tcPr>
            <w:tcW w:w="15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b/>
                <w:bCs w:val="0"/>
                <w:color w:val="auto"/>
                <w:szCs w:val="21"/>
                <w:highlight w:val="none"/>
              </w:rPr>
            </w:pPr>
            <w:r>
              <w:rPr>
                <w:rFonts w:hint="eastAsia" w:ascii="宋体" w:hAnsi="宋体" w:eastAsia="宋体" w:cs="宋体"/>
                <w:b/>
                <w:bCs w:val="0"/>
                <w:color w:val="auto"/>
                <w:sz w:val="18"/>
                <w:szCs w:val="32"/>
                <w:highlight w:val="none"/>
                <w:lang w:val="en-US" w:eastAsia="zh-CN"/>
              </w:rPr>
              <w:t>产品的技术性能指标、技术参数</w:t>
            </w:r>
            <w:r>
              <w:rPr>
                <w:rFonts w:hint="eastAsia" w:ascii="宋体" w:hAnsi="宋体" w:cs="宋体"/>
                <w:b/>
                <w:bCs w:val="0"/>
                <w:color w:val="auto"/>
                <w:sz w:val="18"/>
                <w:szCs w:val="32"/>
                <w:highlight w:val="none"/>
                <w:lang w:val="en-US" w:eastAsia="zh-CN"/>
              </w:rPr>
              <w:t>（10分）</w:t>
            </w:r>
          </w:p>
        </w:tc>
        <w:tc>
          <w:tcPr>
            <w:tcW w:w="6507" w:type="dxa"/>
            <w:noWrap w:val="0"/>
            <w:vAlign w:val="top"/>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1、完全满足招标文件技术条款要求的得</w:t>
            </w:r>
            <w:r>
              <w:rPr>
                <w:rFonts w:hint="eastAsia" w:hAnsi="宋体" w:cs="宋体"/>
                <w:b/>
                <w:bCs w:val="0"/>
                <w:color w:val="auto"/>
                <w:kern w:val="2"/>
                <w:sz w:val="18"/>
                <w:szCs w:val="32"/>
                <w:lang w:val="en-US" w:eastAsia="zh-CN" w:bidi="ar-SA"/>
              </w:rPr>
              <w:t>10</w:t>
            </w:r>
            <w:r>
              <w:rPr>
                <w:rFonts w:hint="eastAsia" w:ascii="宋体" w:hAnsi="宋体" w:eastAsia="宋体" w:cs="宋体"/>
                <w:b/>
                <w:bCs w:val="0"/>
                <w:color w:val="auto"/>
                <w:kern w:val="2"/>
                <w:sz w:val="18"/>
                <w:szCs w:val="32"/>
                <w:lang w:val="en-US" w:eastAsia="zh-CN" w:bidi="ar-SA"/>
              </w:rPr>
              <w:t>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b/>
                <w:bCs w:val="0"/>
                <w:color w:val="auto"/>
                <w:sz w:val="24"/>
                <w:szCs w:val="22"/>
                <w:highlight w:val="none"/>
              </w:rPr>
            </w:pPr>
            <w:r>
              <w:rPr>
                <w:rFonts w:hint="eastAsia" w:ascii="宋体" w:hAnsi="宋体" w:eastAsia="宋体" w:cs="宋体"/>
                <w:b/>
                <w:bCs w:val="0"/>
                <w:color w:val="auto"/>
                <w:kern w:val="2"/>
                <w:sz w:val="18"/>
                <w:szCs w:val="32"/>
                <w:lang w:val="en-US" w:eastAsia="zh-CN" w:bidi="ar-SA"/>
              </w:rPr>
              <w:t>2、投标人技术指标、参数每负偏离一项扣</w:t>
            </w:r>
            <w:r>
              <w:rPr>
                <w:rFonts w:hint="eastAsia" w:hAnsi="宋体" w:cs="宋体"/>
                <w:b/>
                <w:bCs w:val="0"/>
                <w:color w:val="auto"/>
                <w:kern w:val="2"/>
                <w:sz w:val="18"/>
                <w:szCs w:val="32"/>
                <w:lang w:val="en-US" w:eastAsia="zh-CN" w:bidi="ar-SA"/>
              </w:rPr>
              <w:t>2</w:t>
            </w:r>
            <w:r>
              <w:rPr>
                <w:rFonts w:hint="eastAsia" w:ascii="宋体" w:hAnsi="宋体" w:eastAsia="宋体" w:cs="宋体"/>
                <w:b/>
                <w:bCs w:val="0"/>
                <w:color w:val="auto"/>
                <w:kern w:val="2"/>
                <w:sz w:val="18"/>
                <w:szCs w:val="32"/>
                <w:lang w:val="en-US" w:eastAsia="zh-CN" w:bidi="ar-S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76"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微软雅黑"/>
                <w:color w:val="0000FF"/>
                <w:szCs w:val="21"/>
                <w:highlight w:val="none"/>
              </w:rPr>
            </w:pPr>
          </w:p>
        </w:tc>
        <w:tc>
          <w:tcPr>
            <w:tcW w:w="1005"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eastAsia="微软雅黑"/>
                <w:b/>
                <w:bCs w:val="0"/>
                <w:color w:val="auto"/>
                <w:szCs w:val="21"/>
                <w:highlight w:val="none"/>
              </w:rPr>
            </w:pPr>
          </w:p>
        </w:tc>
        <w:tc>
          <w:tcPr>
            <w:tcW w:w="1509"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检疫制度（</w:t>
            </w:r>
            <w:r>
              <w:rPr>
                <w:rFonts w:hint="eastAsia" w:hAnsi="宋体" w:cs="宋体"/>
                <w:b/>
                <w:bCs w:val="0"/>
                <w:color w:val="auto"/>
                <w:kern w:val="2"/>
                <w:sz w:val="18"/>
                <w:szCs w:val="32"/>
                <w:lang w:val="en-US" w:eastAsia="zh-CN" w:bidi="ar-SA"/>
              </w:rPr>
              <w:t>20</w:t>
            </w:r>
            <w:r>
              <w:rPr>
                <w:rFonts w:hint="eastAsia" w:ascii="宋体" w:hAnsi="宋体" w:eastAsia="宋体" w:cs="宋体"/>
                <w:b/>
                <w:bCs w:val="0"/>
                <w:color w:val="auto"/>
                <w:kern w:val="2"/>
                <w:sz w:val="18"/>
                <w:szCs w:val="32"/>
                <w:lang w:val="en-US" w:eastAsia="zh-CN" w:bidi="ar-SA"/>
              </w:rPr>
              <w:t>分）</w:t>
            </w:r>
          </w:p>
        </w:tc>
        <w:tc>
          <w:tcPr>
            <w:tcW w:w="6507" w:type="dxa"/>
            <w:noWrap w:val="0"/>
            <w:vAlign w:val="top"/>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必须严格</w:t>
            </w:r>
            <w:r>
              <w:rPr>
                <w:rFonts w:hint="eastAsia" w:hAnsi="宋体" w:cs="宋体"/>
                <w:b/>
                <w:bCs w:val="0"/>
                <w:color w:val="auto"/>
                <w:kern w:val="2"/>
                <w:sz w:val="18"/>
                <w:szCs w:val="32"/>
                <w:lang w:val="en-US" w:eastAsia="zh-CN" w:bidi="ar-SA"/>
              </w:rPr>
              <w:t>苗</w:t>
            </w:r>
            <w:r>
              <w:rPr>
                <w:rFonts w:hint="eastAsia" w:ascii="宋体" w:hAnsi="宋体" w:eastAsia="宋体" w:cs="宋体"/>
                <w:b/>
                <w:bCs w:val="0"/>
                <w:color w:val="auto"/>
                <w:kern w:val="2"/>
                <w:sz w:val="18"/>
                <w:szCs w:val="32"/>
                <w:lang w:val="en-US" w:eastAsia="zh-CN" w:bidi="ar-SA"/>
              </w:rPr>
              <w:t>种检疫制度，严防疫区</w:t>
            </w:r>
            <w:r>
              <w:rPr>
                <w:rFonts w:hint="eastAsia" w:hAnsi="宋体" w:cs="宋体"/>
                <w:b/>
                <w:bCs w:val="0"/>
                <w:color w:val="auto"/>
                <w:kern w:val="2"/>
                <w:sz w:val="18"/>
                <w:szCs w:val="32"/>
                <w:lang w:val="en-US" w:eastAsia="zh-CN" w:bidi="ar-SA"/>
              </w:rPr>
              <w:t>苗种</w:t>
            </w:r>
            <w:r>
              <w:rPr>
                <w:rFonts w:hint="eastAsia" w:ascii="宋体" w:hAnsi="宋体" w:eastAsia="宋体" w:cs="宋体"/>
                <w:b/>
                <w:bCs w:val="0"/>
                <w:color w:val="auto"/>
                <w:kern w:val="2"/>
                <w:sz w:val="18"/>
                <w:szCs w:val="32"/>
                <w:lang w:val="en-US" w:eastAsia="zh-CN" w:bidi="ar-SA"/>
              </w:rPr>
              <w:t>、带虫、带病等程序的相关描述。制度全面</w:t>
            </w:r>
            <w:r>
              <w:rPr>
                <w:rFonts w:hint="eastAsia" w:hAnsi="宋体" w:cs="宋体"/>
                <w:b/>
                <w:bCs w:val="0"/>
                <w:color w:val="auto"/>
                <w:kern w:val="2"/>
                <w:sz w:val="18"/>
                <w:szCs w:val="32"/>
                <w:lang w:val="en-US" w:eastAsia="zh-CN" w:bidi="ar-SA"/>
              </w:rPr>
              <w:t>合理</w:t>
            </w:r>
            <w:r>
              <w:rPr>
                <w:rFonts w:hint="eastAsia" w:ascii="宋体" w:hAnsi="宋体" w:eastAsia="宋体" w:cs="宋体"/>
                <w:b/>
                <w:bCs w:val="0"/>
                <w:color w:val="auto"/>
                <w:kern w:val="2"/>
                <w:sz w:val="18"/>
                <w:szCs w:val="32"/>
                <w:lang w:val="en-US" w:eastAsia="zh-CN" w:bidi="ar-SA"/>
              </w:rPr>
              <w:t>得</w:t>
            </w:r>
            <w:r>
              <w:rPr>
                <w:rFonts w:hint="eastAsia" w:hAnsi="宋体" w:cs="宋体"/>
                <w:b/>
                <w:bCs w:val="0"/>
                <w:color w:val="auto"/>
                <w:kern w:val="2"/>
                <w:sz w:val="18"/>
                <w:szCs w:val="32"/>
                <w:lang w:val="en-US" w:eastAsia="zh-CN" w:bidi="ar-SA"/>
              </w:rPr>
              <w:t>20</w:t>
            </w:r>
            <w:r>
              <w:rPr>
                <w:rFonts w:hint="eastAsia" w:ascii="宋体" w:hAnsi="宋体" w:eastAsia="宋体" w:cs="宋体"/>
                <w:b/>
                <w:bCs w:val="0"/>
                <w:color w:val="auto"/>
                <w:kern w:val="2"/>
                <w:sz w:val="18"/>
                <w:szCs w:val="32"/>
                <w:lang w:val="en-US" w:eastAsia="zh-CN" w:bidi="ar-SA"/>
              </w:rPr>
              <w:t>分，制度</w:t>
            </w:r>
            <w:r>
              <w:rPr>
                <w:rFonts w:hint="eastAsia" w:hAnsi="宋体" w:cs="宋体"/>
                <w:b/>
                <w:bCs w:val="0"/>
                <w:color w:val="auto"/>
                <w:kern w:val="2"/>
                <w:sz w:val="18"/>
                <w:szCs w:val="32"/>
                <w:lang w:val="en-US" w:eastAsia="zh-CN" w:bidi="ar-SA"/>
              </w:rPr>
              <w:t>合理相对完善</w:t>
            </w:r>
            <w:r>
              <w:rPr>
                <w:rFonts w:hint="eastAsia" w:ascii="宋体" w:hAnsi="宋体" w:eastAsia="宋体" w:cs="宋体"/>
                <w:b/>
                <w:bCs w:val="0"/>
                <w:color w:val="auto"/>
                <w:kern w:val="2"/>
                <w:sz w:val="18"/>
                <w:szCs w:val="32"/>
                <w:lang w:val="en-US" w:eastAsia="zh-CN" w:bidi="ar-SA"/>
              </w:rPr>
              <w:t>得</w:t>
            </w:r>
            <w:r>
              <w:rPr>
                <w:rFonts w:hint="eastAsia" w:hAnsi="宋体" w:cs="宋体"/>
                <w:b/>
                <w:bCs w:val="0"/>
                <w:color w:val="auto"/>
                <w:kern w:val="2"/>
                <w:sz w:val="18"/>
                <w:szCs w:val="32"/>
                <w:lang w:val="en-US" w:eastAsia="zh-CN" w:bidi="ar-SA"/>
              </w:rPr>
              <w:t>15</w:t>
            </w:r>
            <w:r>
              <w:rPr>
                <w:rFonts w:hint="eastAsia" w:ascii="宋体" w:hAnsi="宋体" w:eastAsia="宋体" w:cs="宋体"/>
                <w:b/>
                <w:bCs w:val="0"/>
                <w:color w:val="auto"/>
                <w:kern w:val="2"/>
                <w:sz w:val="18"/>
                <w:szCs w:val="32"/>
                <w:lang w:val="en-US" w:eastAsia="zh-CN" w:bidi="ar-SA"/>
              </w:rPr>
              <w:t>分，</w:t>
            </w:r>
            <w:r>
              <w:rPr>
                <w:rFonts w:hint="eastAsia" w:hAnsi="宋体" w:cs="宋体"/>
                <w:b/>
                <w:bCs w:val="0"/>
                <w:color w:val="auto"/>
                <w:kern w:val="2"/>
                <w:sz w:val="18"/>
                <w:szCs w:val="32"/>
                <w:lang w:val="en-US" w:eastAsia="zh-CN" w:bidi="ar-SA"/>
              </w:rPr>
              <w:t>制度简易得8分，</w:t>
            </w:r>
            <w:r>
              <w:rPr>
                <w:rFonts w:hint="eastAsia" w:ascii="宋体" w:hAnsi="宋体" w:eastAsia="宋体" w:cs="宋体"/>
                <w:b/>
                <w:bCs w:val="0"/>
                <w:color w:val="auto"/>
                <w:kern w:val="2"/>
                <w:sz w:val="18"/>
                <w:szCs w:val="32"/>
                <w:lang w:val="en-US" w:eastAsia="zh-CN" w:bidi="ar-SA"/>
              </w:rPr>
              <w:t>制度缺项漏项</w:t>
            </w:r>
            <w:r>
              <w:rPr>
                <w:rFonts w:hint="eastAsia" w:hAnsi="宋体" w:cs="宋体"/>
                <w:b/>
                <w:bCs w:val="0"/>
                <w:color w:val="auto"/>
                <w:kern w:val="2"/>
                <w:sz w:val="18"/>
                <w:szCs w:val="32"/>
                <w:lang w:val="en-US" w:eastAsia="zh-CN" w:bidi="ar-SA"/>
              </w:rPr>
              <w:t>得</w:t>
            </w:r>
            <w:r>
              <w:rPr>
                <w:rFonts w:hint="eastAsia" w:ascii="宋体" w:hAnsi="宋体" w:eastAsia="宋体" w:cs="宋体"/>
                <w:b/>
                <w:bCs w:val="0"/>
                <w:color w:val="auto"/>
                <w:kern w:val="2"/>
                <w:sz w:val="18"/>
                <w:szCs w:val="32"/>
                <w:lang w:val="en-US" w:eastAsia="zh-CN" w:bidi="ar-SA"/>
              </w:rPr>
              <w:t>4分；差或未提供不得分</w:t>
            </w:r>
            <w:r>
              <w:rPr>
                <w:rFonts w:hint="eastAsia" w:hAnsi="宋体" w:cs="宋体"/>
                <w:b/>
                <w:bCs w:val="0"/>
                <w:color w:val="auto"/>
                <w:kern w:val="2"/>
                <w:sz w:val="18"/>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476"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olor w:val="0000FF"/>
                <w:szCs w:val="21"/>
                <w:highlight w:val="none"/>
              </w:rPr>
            </w:pPr>
          </w:p>
        </w:tc>
        <w:tc>
          <w:tcPr>
            <w:tcW w:w="1005"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b/>
                <w:bCs w:val="0"/>
                <w:color w:val="auto"/>
                <w:szCs w:val="21"/>
                <w:highlight w:val="none"/>
              </w:rPr>
            </w:pPr>
          </w:p>
        </w:tc>
        <w:tc>
          <w:tcPr>
            <w:tcW w:w="1509"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auto"/>
                <w:kern w:val="2"/>
                <w:sz w:val="18"/>
                <w:szCs w:val="32"/>
                <w:lang w:val="en-US" w:eastAsia="zh-CN" w:bidi="ar-SA"/>
              </w:rPr>
            </w:pPr>
            <w:r>
              <w:rPr>
                <w:rFonts w:hint="eastAsia" w:hAnsi="宋体" w:cs="宋体"/>
                <w:b/>
                <w:bCs w:val="0"/>
                <w:color w:val="auto"/>
                <w:kern w:val="2"/>
                <w:sz w:val="18"/>
                <w:szCs w:val="32"/>
                <w:lang w:val="en-US" w:eastAsia="zh-CN" w:bidi="ar-SA"/>
              </w:rPr>
              <w:t>苗木</w:t>
            </w:r>
            <w:r>
              <w:rPr>
                <w:rFonts w:hint="eastAsia" w:ascii="宋体" w:hAnsi="宋体" w:eastAsia="宋体" w:cs="宋体"/>
                <w:b/>
                <w:bCs w:val="0"/>
                <w:color w:val="auto"/>
                <w:kern w:val="2"/>
                <w:sz w:val="18"/>
                <w:szCs w:val="32"/>
                <w:lang w:val="en-US" w:eastAsia="zh-CN" w:bidi="ar-SA"/>
              </w:rPr>
              <w:t>品质保障（</w:t>
            </w:r>
            <w:r>
              <w:rPr>
                <w:rFonts w:hint="eastAsia" w:hAnsi="宋体" w:cs="宋体"/>
                <w:b/>
                <w:bCs w:val="0"/>
                <w:color w:val="auto"/>
                <w:kern w:val="2"/>
                <w:sz w:val="18"/>
                <w:szCs w:val="32"/>
                <w:lang w:val="en-US" w:eastAsia="zh-CN" w:bidi="ar-SA"/>
              </w:rPr>
              <w:t>10</w:t>
            </w:r>
            <w:r>
              <w:rPr>
                <w:rFonts w:hint="eastAsia" w:ascii="宋体" w:hAnsi="宋体" w:eastAsia="宋体" w:cs="宋体"/>
                <w:b/>
                <w:bCs w:val="0"/>
                <w:color w:val="auto"/>
                <w:kern w:val="2"/>
                <w:sz w:val="18"/>
                <w:szCs w:val="32"/>
                <w:lang w:val="en-US" w:eastAsia="zh-CN" w:bidi="ar-SA"/>
              </w:rPr>
              <w:t>分）</w:t>
            </w:r>
          </w:p>
        </w:tc>
        <w:tc>
          <w:tcPr>
            <w:tcW w:w="6507" w:type="dxa"/>
            <w:noWrap w:val="0"/>
            <w:vAlign w:val="top"/>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根据投标供应商针对本项目的质</w:t>
            </w:r>
            <w:r>
              <w:rPr>
                <w:rFonts w:hint="eastAsia" w:hAnsi="宋体" w:cs="宋体"/>
                <w:b/>
                <w:bCs w:val="0"/>
                <w:color w:val="auto"/>
                <w:kern w:val="2"/>
                <w:sz w:val="18"/>
                <w:szCs w:val="32"/>
                <w:lang w:val="en-US" w:eastAsia="zh-CN" w:bidi="ar-SA"/>
              </w:rPr>
              <w:t>量</w:t>
            </w:r>
            <w:r>
              <w:rPr>
                <w:rFonts w:hint="eastAsia" w:ascii="宋体" w:hAnsi="宋体" w:eastAsia="宋体" w:cs="宋体"/>
                <w:b/>
                <w:bCs w:val="0"/>
                <w:color w:val="auto"/>
                <w:kern w:val="2"/>
                <w:sz w:val="18"/>
                <w:szCs w:val="32"/>
                <w:lang w:val="en-US" w:eastAsia="zh-CN" w:bidi="ar-SA"/>
              </w:rPr>
              <w:t>保障措施、栽植方案、现场服务支持能力</w:t>
            </w:r>
            <w:r>
              <w:rPr>
                <w:rFonts w:hint="eastAsia" w:hAnsi="宋体" w:cs="宋体"/>
                <w:b/>
                <w:bCs w:val="0"/>
                <w:color w:val="auto"/>
                <w:kern w:val="2"/>
                <w:sz w:val="18"/>
                <w:szCs w:val="32"/>
                <w:lang w:val="en-US" w:eastAsia="zh-CN" w:bidi="ar-SA"/>
              </w:rPr>
              <w:t>、</w:t>
            </w:r>
            <w:r>
              <w:rPr>
                <w:rFonts w:hint="eastAsia" w:ascii="宋体" w:hAnsi="宋体" w:eastAsia="宋体" w:cs="宋体"/>
                <w:b/>
                <w:bCs w:val="0"/>
                <w:color w:val="auto"/>
                <w:kern w:val="2"/>
                <w:sz w:val="18"/>
                <w:szCs w:val="32"/>
                <w:lang w:val="en-US" w:eastAsia="zh-CN" w:bidi="ar-SA"/>
              </w:rPr>
              <w:t>承诺、常见问题及处理进行横向比较打分，方案内容完整清晰明确且科学合理、可行性高具有针对性得</w:t>
            </w:r>
            <w:r>
              <w:rPr>
                <w:rFonts w:hint="eastAsia" w:hAnsi="宋体" w:cs="宋体"/>
                <w:b/>
                <w:bCs w:val="0"/>
                <w:color w:val="auto"/>
                <w:kern w:val="2"/>
                <w:sz w:val="18"/>
                <w:szCs w:val="32"/>
                <w:lang w:val="en-US" w:eastAsia="zh-CN" w:bidi="ar-SA"/>
              </w:rPr>
              <w:t>10</w:t>
            </w:r>
            <w:r>
              <w:rPr>
                <w:rFonts w:hint="eastAsia" w:ascii="宋体" w:hAnsi="宋体" w:eastAsia="宋体" w:cs="宋体"/>
                <w:b/>
                <w:bCs w:val="0"/>
                <w:color w:val="auto"/>
                <w:kern w:val="2"/>
                <w:sz w:val="18"/>
                <w:szCs w:val="32"/>
                <w:lang w:val="en-US" w:eastAsia="zh-CN" w:bidi="ar-SA"/>
              </w:rPr>
              <w:t>分，每缺少一项内容扣2分；每有一项内容不完整或未能满足采购需求的或每有一处不具有针对性或逻辑性错误且不完整的扣1分；扣完为止</w:t>
            </w:r>
            <w:r>
              <w:rPr>
                <w:rFonts w:hint="eastAsia" w:hAnsi="宋体" w:cs="宋体"/>
                <w:b/>
                <w:bCs w:val="0"/>
                <w:color w:val="auto"/>
                <w:kern w:val="2"/>
                <w:sz w:val="18"/>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476" w:type="dxa"/>
            <w:vMerge w:val="restart"/>
            <w:noWrap w:val="0"/>
            <w:vAlign w:val="center"/>
          </w:tcPr>
          <w:p>
            <w:pPr>
              <w:keepNext w:val="0"/>
              <w:keepLines w:val="0"/>
              <w:pageBreakBefore w:val="0"/>
              <w:suppressLineNumbers w:val="0"/>
              <w:kinsoku/>
              <w:overflowPunct/>
              <w:bidi w:val="0"/>
              <w:spacing w:before="0" w:beforeAutospacing="0" w:after="0" w:afterAutospacing="0" w:line="400" w:lineRule="exact"/>
              <w:ind w:left="0" w:right="0"/>
              <w:rPr>
                <w:rFonts w:hint="eastAsia" w:ascii="宋体" w:hAnsi="宋体"/>
                <w:color w:val="0000FF"/>
                <w:szCs w:val="21"/>
                <w:highlight w:val="none"/>
              </w:rPr>
            </w:pPr>
            <w:r>
              <w:rPr>
                <w:rFonts w:hint="eastAsia" w:ascii="宋体" w:hAnsi="宋体" w:eastAsia="宋体" w:cs="宋体"/>
                <w:b/>
                <w:color w:val="auto"/>
                <w:sz w:val="18"/>
                <w:szCs w:val="32"/>
                <w:highlight w:val="none"/>
                <w:lang w:val="en-US" w:eastAsia="zh-CN"/>
              </w:rPr>
              <w:t>3</w:t>
            </w:r>
          </w:p>
        </w:tc>
        <w:tc>
          <w:tcPr>
            <w:tcW w:w="1005" w:type="dxa"/>
            <w:vMerge w:val="restart"/>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b/>
                <w:bCs w:val="0"/>
                <w:color w:val="auto"/>
                <w:szCs w:val="21"/>
                <w:highlight w:val="none"/>
                <w:lang w:eastAsia="zh-CN"/>
              </w:rPr>
            </w:pPr>
            <w:r>
              <w:rPr>
                <w:rFonts w:hint="eastAsia" w:ascii="宋体" w:hAnsi="宋体" w:eastAsia="宋体" w:cs="宋体"/>
                <w:b/>
                <w:bCs w:val="0"/>
                <w:color w:val="auto"/>
                <w:sz w:val="18"/>
                <w:szCs w:val="32"/>
                <w:highlight w:val="none"/>
                <w:lang w:val="en-US" w:eastAsia="zh-CN"/>
              </w:rPr>
              <w:t>商务部分（</w:t>
            </w:r>
            <w:r>
              <w:rPr>
                <w:rFonts w:hint="eastAsia" w:ascii="宋体" w:hAnsi="宋体" w:cs="宋体"/>
                <w:b/>
                <w:bCs w:val="0"/>
                <w:color w:val="auto"/>
                <w:sz w:val="18"/>
                <w:szCs w:val="32"/>
                <w:highlight w:val="none"/>
                <w:lang w:val="en-US" w:eastAsia="zh-CN"/>
              </w:rPr>
              <w:t>30</w:t>
            </w:r>
            <w:r>
              <w:rPr>
                <w:rFonts w:hint="eastAsia" w:ascii="宋体" w:hAnsi="宋体" w:eastAsia="宋体" w:cs="宋体"/>
                <w:b/>
                <w:bCs w:val="0"/>
                <w:color w:val="auto"/>
                <w:sz w:val="18"/>
                <w:szCs w:val="32"/>
                <w:highlight w:val="none"/>
                <w:lang w:val="en-US" w:eastAsia="zh-CN"/>
              </w:rPr>
              <w:t>分）</w:t>
            </w:r>
          </w:p>
        </w:tc>
        <w:tc>
          <w:tcPr>
            <w:tcW w:w="1509"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售后服务（</w:t>
            </w:r>
            <w:r>
              <w:rPr>
                <w:rFonts w:hint="eastAsia" w:hAnsi="宋体" w:cs="宋体"/>
                <w:b/>
                <w:bCs w:val="0"/>
                <w:color w:val="auto"/>
                <w:kern w:val="2"/>
                <w:sz w:val="18"/>
                <w:szCs w:val="32"/>
                <w:lang w:val="en-US" w:eastAsia="zh-CN" w:bidi="ar-SA"/>
              </w:rPr>
              <w:t>10</w:t>
            </w:r>
            <w:r>
              <w:rPr>
                <w:rFonts w:hint="eastAsia" w:ascii="宋体" w:hAnsi="宋体" w:eastAsia="宋体" w:cs="宋体"/>
                <w:b/>
                <w:bCs w:val="0"/>
                <w:color w:val="auto"/>
                <w:kern w:val="2"/>
                <w:sz w:val="18"/>
                <w:szCs w:val="32"/>
                <w:lang w:val="en-US" w:eastAsia="zh-CN" w:bidi="ar-SA"/>
              </w:rPr>
              <w:t>分）</w:t>
            </w:r>
          </w:p>
        </w:tc>
        <w:tc>
          <w:tcPr>
            <w:tcW w:w="6507" w:type="dxa"/>
            <w:noWrap w:val="0"/>
            <w:vAlign w:val="top"/>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售后服务计划、措施及服务承诺：针对该项目须有详尽的组织、配合、验收、售后等方面的服务能力、措施及相关承诺。所述内容高于招标文件要求得</w:t>
            </w:r>
            <w:r>
              <w:rPr>
                <w:rFonts w:hint="eastAsia" w:hAnsi="宋体" w:cs="宋体"/>
                <w:b/>
                <w:bCs w:val="0"/>
                <w:color w:val="auto"/>
                <w:kern w:val="2"/>
                <w:sz w:val="18"/>
                <w:szCs w:val="32"/>
                <w:lang w:val="en-US" w:eastAsia="zh-CN" w:bidi="ar-SA"/>
              </w:rPr>
              <w:t>10</w:t>
            </w:r>
            <w:r>
              <w:rPr>
                <w:rFonts w:hint="eastAsia" w:ascii="宋体" w:hAnsi="宋体" w:eastAsia="宋体" w:cs="宋体"/>
                <w:b/>
                <w:bCs w:val="0"/>
                <w:color w:val="auto"/>
                <w:kern w:val="2"/>
                <w:sz w:val="18"/>
                <w:szCs w:val="32"/>
                <w:lang w:val="en-US" w:eastAsia="zh-CN" w:bidi="ar-SA"/>
              </w:rPr>
              <w:t>分，基本满足得</w:t>
            </w:r>
            <w:r>
              <w:rPr>
                <w:rFonts w:hint="eastAsia" w:hAnsi="宋体" w:cs="宋体"/>
                <w:b/>
                <w:bCs w:val="0"/>
                <w:color w:val="auto"/>
                <w:kern w:val="2"/>
                <w:sz w:val="18"/>
                <w:szCs w:val="32"/>
                <w:lang w:val="en-US" w:eastAsia="zh-CN" w:bidi="ar-SA"/>
              </w:rPr>
              <w:t>6</w:t>
            </w:r>
            <w:r>
              <w:rPr>
                <w:rFonts w:hint="eastAsia" w:ascii="宋体" w:hAnsi="宋体" w:eastAsia="宋体" w:cs="宋体"/>
                <w:b/>
                <w:bCs w:val="0"/>
                <w:color w:val="auto"/>
                <w:kern w:val="2"/>
                <w:sz w:val="18"/>
                <w:szCs w:val="32"/>
                <w:lang w:val="en-US" w:eastAsia="zh-CN" w:bidi="ar-SA"/>
              </w:rPr>
              <w:t>分，相比较一般得</w:t>
            </w:r>
            <w:r>
              <w:rPr>
                <w:rFonts w:hint="eastAsia" w:hAnsi="宋体" w:cs="宋体"/>
                <w:b/>
                <w:bCs w:val="0"/>
                <w:color w:val="auto"/>
                <w:kern w:val="2"/>
                <w:sz w:val="18"/>
                <w:szCs w:val="32"/>
                <w:lang w:val="en-US" w:eastAsia="zh-CN" w:bidi="ar-SA"/>
              </w:rPr>
              <w:t>4</w:t>
            </w:r>
            <w:r>
              <w:rPr>
                <w:rFonts w:hint="eastAsia" w:ascii="宋体" w:hAnsi="宋体" w:eastAsia="宋体" w:cs="宋体"/>
                <w:b/>
                <w:bCs w:val="0"/>
                <w:color w:val="auto"/>
                <w:kern w:val="2"/>
                <w:sz w:val="18"/>
                <w:szCs w:val="32"/>
                <w:lang w:val="en-US" w:eastAsia="zh-CN" w:bidi="ar-SA"/>
              </w:rPr>
              <w:t>分；相比较</w:t>
            </w:r>
            <w:r>
              <w:rPr>
                <w:rFonts w:hint="eastAsia" w:hAnsi="宋体" w:cs="宋体"/>
                <w:b/>
                <w:bCs w:val="0"/>
                <w:color w:val="auto"/>
                <w:kern w:val="2"/>
                <w:sz w:val="18"/>
                <w:szCs w:val="32"/>
                <w:lang w:val="en-US" w:eastAsia="zh-CN" w:bidi="ar-SA"/>
              </w:rPr>
              <w:t>简单得2分，</w:t>
            </w:r>
            <w:r>
              <w:rPr>
                <w:rFonts w:hint="eastAsia" w:ascii="宋体" w:hAnsi="宋体" w:eastAsia="宋体" w:cs="宋体"/>
                <w:b/>
                <w:bCs w:val="0"/>
                <w:color w:val="auto"/>
                <w:kern w:val="2"/>
                <w:sz w:val="18"/>
                <w:szCs w:val="32"/>
                <w:lang w:val="en-US" w:eastAsia="zh-CN" w:bidi="ar-SA"/>
              </w:rPr>
              <w:t>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76"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rPr>
                <w:rFonts w:hint="eastAsia" w:ascii="宋体" w:hAnsi="宋体"/>
                <w:color w:val="0000FF"/>
                <w:szCs w:val="21"/>
                <w:highlight w:val="none"/>
              </w:rPr>
            </w:pPr>
          </w:p>
        </w:tc>
        <w:tc>
          <w:tcPr>
            <w:tcW w:w="1005"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b/>
                <w:bCs w:val="0"/>
                <w:color w:val="auto"/>
                <w:szCs w:val="21"/>
                <w:highlight w:val="none"/>
                <w:lang w:eastAsia="zh-CN"/>
              </w:rPr>
            </w:pPr>
          </w:p>
        </w:tc>
        <w:tc>
          <w:tcPr>
            <w:tcW w:w="1509"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供货方案（</w:t>
            </w:r>
            <w:r>
              <w:rPr>
                <w:rFonts w:hint="eastAsia" w:hAnsi="宋体" w:cs="宋体"/>
                <w:b/>
                <w:bCs w:val="0"/>
                <w:color w:val="auto"/>
                <w:kern w:val="2"/>
                <w:sz w:val="18"/>
                <w:szCs w:val="32"/>
                <w:lang w:val="en-US" w:eastAsia="zh-CN" w:bidi="ar-SA"/>
              </w:rPr>
              <w:t>10</w:t>
            </w:r>
            <w:r>
              <w:rPr>
                <w:rFonts w:hint="eastAsia" w:ascii="宋体" w:hAnsi="宋体" w:eastAsia="宋体" w:cs="宋体"/>
                <w:b/>
                <w:bCs w:val="0"/>
                <w:color w:val="auto"/>
                <w:kern w:val="2"/>
                <w:sz w:val="18"/>
                <w:szCs w:val="32"/>
                <w:lang w:val="en-US" w:eastAsia="zh-CN" w:bidi="ar-SA"/>
              </w:rPr>
              <w:t>分）</w:t>
            </w:r>
          </w:p>
        </w:tc>
        <w:tc>
          <w:tcPr>
            <w:tcW w:w="6507" w:type="dxa"/>
            <w:noWrap w:val="0"/>
            <w:vAlign w:val="top"/>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供应商针对本项目提供项目实施保障方案，方案内容包括但不限于供货、运输计划、环境保证措施方案、应急方案行横向比较打分，方案内容完整清晰明确且科学合理、可行性高具有针对性并满足采购需求的得</w:t>
            </w:r>
            <w:r>
              <w:rPr>
                <w:rFonts w:hint="eastAsia" w:hAnsi="宋体" w:cs="宋体"/>
                <w:b/>
                <w:bCs w:val="0"/>
                <w:color w:val="auto"/>
                <w:kern w:val="2"/>
                <w:sz w:val="18"/>
                <w:szCs w:val="32"/>
                <w:lang w:val="en-US" w:eastAsia="zh-CN" w:bidi="ar-SA"/>
              </w:rPr>
              <w:t>10</w:t>
            </w:r>
            <w:r>
              <w:rPr>
                <w:rFonts w:hint="eastAsia" w:ascii="宋体" w:hAnsi="宋体" w:eastAsia="宋体" w:cs="宋体"/>
                <w:b/>
                <w:bCs w:val="0"/>
                <w:color w:val="auto"/>
                <w:kern w:val="2"/>
                <w:sz w:val="18"/>
                <w:szCs w:val="32"/>
                <w:lang w:val="en-US" w:eastAsia="zh-CN" w:bidi="ar-SA"/>
              </w:rPr>
              <w:t>分，每缺少一项内容扣2</w:t>
            </w:r>
            <w:r>
              <w:rPr>
                <w:rFonts w:hint="eastAsia" w:hAnsi="宋体" w:cs="宋体"/>
                <w:b/>
                <w:bCs w:val="0"/>
                <w:color w:val="auto"/>
                <w:kern w:val="2"/>
                <w:sz w:val="18"/>
                <w:szCs w:val="32"/>
                <w:lang w:val="en-US" w:eastAsia="zh-CN" w:bidi="ar-SA"/>
              </w:rPr>
              <w:t>.5</w:t>
            </w:r>
            <w:r>
              <w:rPr>
                <w:rFonts w:hint="eastAsia" w:ascii="宋体" w:hAnsi="宋体" w:eastAsia="宋体" w:cs="宋体"/>
                <w:b/>
                <w:bCs w:val="0"/>
                <w:color w:val="auto"/>
                <w:kern w:val="2"/>
                <w:sz w:val="18"/>
                <w:szCs w:val="32"/>
                <w:lang w:val="en-US" w:eastAsia="zh-CN" w:bidi="ar-SA"/>
              </w:rPr>
              <w:t>分；每有一项内容不完整或未能满足采购需求的或每有一处不具有针对性或逻辑性错误且不完整的扣1分；扣完为止.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476"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rPr>
                <w:rFonts w:hint="eastAsia" w:ascii="宋体" w:hAnsi="宋体"/>
                <w:color w:val="0000FF"/>
                <w:szCs w:val="21"/>
                <w:highlight w:val="none"/>
              </w:rPr>
            </w:pPr>
          </w:p>
        </w:tc>
        <w:tc>
          <w:tcPr>
            <w:tcW w:w="1005"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b/>
                <w:bCs w:val="0"/>
                <w:color w:val="auto"/>
                <w:szCs w:val="21"/>
                <w:highlight w:val="none"/>
              </w:rPr>
            </w:pPr>
          </w:p>
        </w:tc>
        <w:tc>
          <w:tcPr>
            <w:tcW w:w="150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人员配备（</w:t>
            </w:r>
            <w:r>
              <w:rPr>
                <w:rFonts w:hint="eastAsia" w:ascii="宋体" w:hAnsi="宋体" w:cs="宋体"/>
                <w:b/>
                <w:bCs w:val="0"/>
                <w:color w:val="auto"/>
                <w:kern w:val="2"/>
                <w:sz w:val="18"/>
                <w:szCs w:val="32"/>
                <w:lang w:val="en-US" w:eastAsia="zh-CN" w:bidi="ar-SA"/>
              </w:rPr>
              <w:t>5</w:t>
            </w:r>
            <w:r>
              <w:rPr>
                <w:rFonts w:hint="eastAsia" w:ascii="宋体" w:hAnsi="宋体" w:eastAsia="宋体" w:cs="宋体"/>
                <w:b/>
                <w:bCs w:val="0"/>
                <w:color w:val="auto"/>
                <w:kern w:val="2"/>
                <w:sz w:val="18"/>
                <w:szCs w:val="32"/>
                <w:lang w:val="en-US" w:eastAsia="zh-CN" w:bidi="ar-SA"/>
              </w:rPr>
              <w:t>分）</w:t>
            </w:r>
          </w:p>
        </w:tc>
        <w:tc>
          <w:tcPr>
            <w:tcW w:w="6507"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宋体" w:hAnsi="宋体" w:eastAsia="宋体" w:cs="宋体"/>
                <w:b/>
                <w:bCs w:val="0"/>
                <w:color w:val="auto"/>
                <w:kern w:val="2"/>
                <w:sz w:val="18"/>
                <w:szCs w:val="32"/>
                <w:lang w:val="en-US" w:eastAsia="zh-CN" w:bidi="ar-SA"/>
              </w:rPr>
            </w:pPr>
            <w:r>
              <w:rPr>
                <w:rFonts w:hint="eastAsia" w:ascii="宋体" w:hAnsi="宋体" w:eastAsia="宋体" w:cs="宋体"/>
                <w:b/>
                <w:bCs w:val="0"/>
                <w:color w:val="auto"/>
                <w:kern w:val="2"/>
                <w:sz w:val="18"/>
                <w:szCs w:val="32"/>
                <w:lang w:val="en-US" w:eastAsia="zh-CN" w:bidi="ar-SA"/>
              </w:rPr>
              <w:t>拟派服务人员配置情况，人员组成达到5人，配送货物到指定地点车辆、配送人员安排、到指定地点的时间等进行打分。评标委员会根据以上情况进行综合打分，配备人员高于配备要求得</w:t>
            </w:r>
            <w:r>
              <w:rPr>
                <w:rFonts w:hint="eastAsia" w:ascii="宋体" w:hAnsi="宋体" w:cs="宋体"/>
                <w:b/>
                <w:bCs w:val="0"/>
                <w:color w:val="auto"/>
                <w:kern w:val="2"/>
                <w:sz w:val="18"/>
                <w:szCs w:val="32"/>
                <w:lang w:val="en-US" w:eastAsia="zh-CN" w:bidi="ar-SA"/>
              </w:rPr>
              <w:t>5</w:t>
            </w:r>
            <w:r>
              <w:rPr>
                <w:rFonts w:hint="eastAsia" w:ascii="宋体" w:hAnsi="宋体" w:eastAsia="宋体" w:cs="宋体"/>
                <w:b/>
                <w:bCs w:val="0"/>
                <w:color w:val="auto"/>
                <w:kern w:val="2"/>
                <w:sz w:val="18"/>
                <w:szCs w:val="32"/>
                <w:lang w:val="en-US" w:eastAsia="zh-CN" w:bidi="ar-SA"/>
              </w:rPr>
              <w:t>分，基本满足得 3分，低于配备要求得1</w:t>
            </w:r>
            <w:r>
              <w:rPr>
                <w:rFonts w:hint="eastAsia" w:ascii="宋体" w:hAnsi="宋体" w:cs="宋体"/>
                <w:b/>
                <w:bCs w:val="0"/>
                <w:color w:val="auto"/>
                <w:kern w:val="2"/>
                <w:sz w:val="18"/>
                <w:szCs w:val="32"/>
                <w:lang w:val="en-US" w:eastAsia="zh-CN" w:bidi="ar-SA"/>
              </w:rPr>
              <w:t>分</w:t>
            </w:r>
            <w:r>
              <w:rPr>
                <w:rFonts w:hint="eastAsia" w:ascii="宋体" w:hAnsi="宋体" w:eastAsia="宋体" w:cs="宋体"/>
                <w:b/>
                <w:bCs w:val="0"/>
                <w:color w:val="auto"/>
                <w:kern w:val="2"/>
                <w:sz w:val="18"/>
                <w:szCs w:val="32"/>
                <w:lang w:val="en-US"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76"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color w:val="0000FF"/>
                <w:szCs w:val="21"/>
                <w:highlight w:val="none"/>
              </w:rPr>
            </w:pPr>
          </w:p>
        </w:tc>
        <w:tc>
          <w:tcPr>
            <w:tcW w:w="1005" w:type="dxa"/>
            <w:vMerge w:val="continue"/>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b/>
                <w:bCs w:val="0"/>
                <w:color w:val="auto"/>
                <w:szCs w:val="21"/>
                <w:highlight w:val="none"/>
              </w:rPr>
            </w:pPr>
          </w:p>
        </w:tc>
        <w:tc>
          <w:tcPr>
            <w:tcW w:w="1509"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eastAsia="宋体" w:cs="宋体"/>
                <w:b/>
                <w:bCs w:val="0"/>
                <w:color w:val="auto"/>
                <w:sz w:val="18"/>
                <w:szCs w:val="32"/>
                <w:highlight w:val="none"/>
                <w:lang w:val="en-US" w:eastAsia="zh-CN"/>
              </w:rPr>
            </w:pPr>
            <w:r>
              <w:rPr>
                <w:rFonts w:hint="eastAsia" w:ascii="宋体" w:hAnsi="宋体" w:eastAsia="宋体" w:cs="宋体"/>
                <w:b/>
                <w:bCs w:val="0"/>
                <w:color w:val="auto"/>
                <w:sz w:val="18"/>
                <w:szCs w:val="32"/>
                <w:highlight w:val="none"/>
                <w:lang w:val="en-US" w:eastAsia="zh-CN"/>
              </w:rPr>
              <w:t>类似业绩（</w:t>
            </w:r>
            <w:r>
              <w:rPr>
                <w:rFonts w:hint="eastAsia" w:ascii="宋体" w:hAnsi="宋体" w:cs="宋体"/>
                <w:b/>
                <w:bCs w:val="0"/>
                <w:color w:val="auto"/>
                <w:sz w:val="18"/>
                <w:szCs w:val="32"/>
                <w:highlight w:val="none"/>
                <w:lang w:val="en-US" w:eastAsia="zh-CN"/>
              </w:rPr>
              <w:t>5</w:t>
            </w:r>
            <w:r>
              <w:rPr>
                <w:rFonts w:hint="eastAsia" w:ascii="宋体" w:hAnsi="宋体" w:eastAsia="宋体" w:cs="宋体"/>
                <w:b/>
                <w:bCs w:val="0"/>
                <w:color w:val="auto"/>
                <w:sz w:val="18"/>
                <w:szCs w:val="32"/>
                <w:highlight w:val="none"/>
                <w:lang w:val="en-US" w:eastAsia="zh-CN"/>
              </w:rPr>
              <w:t>分）</w:t>
            </w:r>
          </w:p>
        </w:tc>
        <w:tc>
          <w:tcPr>
            <w:tcW w:w="6507" w:type="dxa"/>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b/>
                <w:bCs w:val="0"/>
                <w:color w:val="auto"/>
                <w:sz w:val="18"/>
                <w:szCs w:val="32"/>
                <w:highlight w:val="none"/>
                <w:lang w:val="en-US" w:eastAsia="zh-CN"/>
              </w:rPr>
            </w:pPr>
            <w:r>
              <w:rPr>
                <w:rFonts w:hint="eastAsia" w:ascii="宋体" w:hAnsi="宋体" w:eastAsia="宋体" w:cs="宋体"/>
                <w:b/>
                <w:bCs w:val="0"/>
                <w:color w:val="auto"/>
                <w:sz w:val="18"/>
                <w:szCs w:val="32"/>
                <w:highlight w:val="none"/>
                <w:lang w:val="en-US" w:eastAsia="zh-CN"/>
              </w:rPr>
              <w:t>据投标文件所提供的投标截止日近三年内同类项目业绩进行比较</w:t>
            </w:r>
            <w:r>
              <w:rPr>
                <w:rFonts w:hint="eastAsia" w:ascii="宋体" w:hAnsi="宋体" w:cs="宋体"/>
                <w:b/>
                <w:bCs w:val="0"/>
                <w:color w:val="auto"/>
                <w:sz w:val="18"/>
                <w:szCs w:val="32"/>
                <w:highlight w:val="none"/>
                <w:lang w:val="en-US" w:eastAsia="zh-CN"/>
              </w:rPr>
              <w:t>。每提供</w:t>
            </w:r>
            <w:r>
              <w:rPr>
                <w:rFonts w:hint="eastAsia" w:ascii="宋体" w:hAnsi="宋体" w:eastAsia="宋体" w:cs="宋体"/>
                <w:b/>
                <w:bCs w:val="0"/>
                <w:color w:val="auto"/>
                <w:sz w:val="18"/>
                <w:szCs w:val="32"/>
                <w:highlight w:val="none"/>
                <w:lang w:val="en-US" w:eastAsia="zh-CN"/>
              </w:rPr>
              <w:t>一项得1分，最多得</w:t>
            </w:r>
            <w:r>
              <w:rPr>
                <w:rFonts w:hint="eastAsia" w:ascii="宋体" w:hAnsi="宋体" w:cs="宋体"/>
                <w:b/>
                <w:bCs w:val="0"/>
                <w:color w:val="auto"/>
                <w:sz w:val="18"/>
                <w:szCs w:val="32"/>
                <w:highlight w:val="none"/>
                <w:lang w:val="en-US" w:eastAsia="zh-CN"/>
              </w:rPr>
              <w:t>5</w:t>
            </w:r>
            <w:r>
              <w:rPr>
                <w:rFonts w:hint="eastAsia" w:ascii="宋体" w:hAnsi="宋体" w:eastAsia="宋体" w:cs="宋体"/>
                <w:b/>
                <w:bCs w:val="0"/>
                <w:color w:val="auto"/>
                <w:sz w:val="18"/>
                <w:szCs w:val="32"/>
                <w:highlight w:val="none"/>
                <w:lang w:val="en-US" w:eastAsia="zh-CN"/>
              </w:rPr>
              <w:t>分，不提供不得分。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eastAsia="宋体" w:cs="宋体"/>
                <w:b/>
                <w:bCs w:val="0"/>
                <w:color w:val="auto"/>
                <w:sz w:val="18"/>
                <w:szCs w:val="32"/>
                <w:highlight w:val="none"/>
                <w:lang w:val="en-US" w:eastAsia="zh-CN"/>
              </w:rPr>
            </w:pPr>
            <w:r>
              <w:rPr>
                <w:rFonts w:hint="eastAsia" w:ascii="宋体" w:hAnsi="宋体" w:eastAsia="宋体" w:cs="宋体"/>
                <w:b/>
                <w:bCs w:val="0"/>
                <w:color w:val="auto"/>
                <w:sz w:val="18"/>
                <w:szCs w:val="32"/>
                <w:highlight w:val="none"/>
                <w:lang w:val="en-US" w:eastAsia="zh-CN"/>
              </w:rPr>
              <w:t>须附合同或中标通知书原件扫描件。</w:t>
            </w:r>
          </w:p>
        </w:tc>
      </w:tr>
    </w:tbl>
    <w:p>
      <w:pPr>
        <w:pageBreakBefore w:val="0"/>
        <w:tabs>
          <w:tab w:val="left" w:pos="8280"/>
        </w:tabs>
        <w:kinsoku/>
        <w:overflowPunct/>
        <w:bidi w:val="0"/>
        <w:spacing w:line="400" w:lineRule="exact"/>
        <w:ind w:right="-1"/>
        <w:rPr>
          <w:rFonts w:ascii="宋体" w:cs="宋体"/>
          <w:b/>
          <w:color w:val="auto"/>
          <w:sz w:val="22"/>
          <w:szCs w:val="22"/>
          <w:lang w:val="zh-CN"/>
        </w:rPr>
      </w:pPr>
      <w:r>
        <w:rPr>
          <w:rFonts w:ascii="宋体" w:hAnsi="宋体" w:cs="宋体"/>
          <w:b/>
          <w:color w:val="auto"/>
          <w:sz w:val="22"/>
          <w:szCs w:val="22"/>
        </w:rPr>
        <w:t xml:space="preserve">            </w:t>
      </w:r>
    </w:p>
    <w:p>
      <w:pPr>
        <w:pageBreakBefore w:val="0"/>
        <w:tabs>
          <w:tab w:val="left" w:pos="8280"/>
        </w:tabs>
        <w:kinsoku/>
        <w:overflowPunct/>
        <w:bidi w:val="0"/>
        <w:spacing w:line="400" w:lineRule="exact"/>
        <w:ind w:right="-1" w:firstLine="497" w:firstLineChars="225"/>
        <w:rPr>
          <w:rFonts w:ascii="宋体" w:cs="宋体"/>
          <w:b/>
          <w:color w:val="auto"/>
          <w:sz w:val="22"/>
          <w:szCs w:val="22"/>
          <w:lang w:val="zh-CN"/>
        </w:rPr>
      </w:pPr>
      <w:r>
        <w:rPr>
          <w:rFonts w:hint="eastAsia" w:ascii="宋体" w:hAnsi="宋体" w:cs="宋体"/>
          <w:b/>
          <w:color w:val="auto"/>
          <w:sz w:val="22"/>
          <w:szCs w:val="22"/>
          <w:lang w:val="en-US" w:eastAsia="zh-CN"/>
        </w:rPr>
        <w:t>30</w:t>
      </w:r>
      <w:r>
        <w:rPr>
          <w:rFonts w:ascii="宋体" w:hAnsi="宋体" w:cs="宋体"/>
          <w:b/>
          <w:color w:val="auto"/>
          <w:sz w:val="22"/>
          <w:szCs w:val="22"/>
          <w:lang w:val="zh-CN"/>
        </w:rPr>
        <w:t xml:space="preserve">. </w:t>
      </w:r>
      <w:r>
        <w:rPr>
          <w:rFonts w:hint="eastAsia" w:ascii="宋体" w:hAnsi="宋体" w:cs="宋体"/>
          <w:b/>
          <w:color w:val="auto"/>
          <w:sz w:val="22"/>
          <w:szCs w:val="22"/>
          <w:lang w:val="zh-CN"/>
        </w:rPr>
        <w:t>推荐拟中标候选人</w:t>
      </w:r>
    </w:p>
    <w:p>
      <w:pPr>
        <w:pageBreakBefore w:val="0"/>
        <w:tabs>
          <w:tab w:val="left" w:pos="8280"/>
        </w:tabs>
        <w:kinsoku/>
        <w:overflowPunct/>
        <w:bidi w:val="0"/>
        <w:spacing w:line="400" w:lineRule="exact"/>
        <w:ind w:right="-1" w:firstLine="495" w:firstLineChars="225"/>
        <w:rPr>
          <w:rFonts w:ascii="宋体" w:cs="宋体"/>
          <w:bCs/>
          <w:color w:val="auto"/>
          <w:sz w:val="22"/>
          <w:szCs w:val="22"/>
        </w:rPr>
      </w:pPr>
      <w:r>
        <w:rPr>
          <w:rFonts w:hint="eastAsia" w:ascii="宋体" w:hAnsi="宋体" w:cs="宋体"/>
          <w:color w:val="auto"/>
          <w:sz w:val="22"/>
          <w:szCs w:val="22"/>
          <w:lang w:val="en-US" w:eastAsia="zh-CN"/>
        </w:rPr>
        <w:t>30</w:t>
      </w:r>
      <w:r>
        <w:rPr>
          <w:rFonts w:ascii="宋体" w:hAnsi="宋体" w:cs="宋体"/>
          <w:color w:val="auto"/>
          <w:sz w:val="22"/>
          <w:szCs w:val="22"/>
          <w:lang w:val="zh-CN"/>
        </w:rPr>
        <w:t>.1</w:t>
      </w:r>
      <w:r>
        <w:rPr>
          <w:rFonts w:hint="eastAsia" w:ascii="宋体" w:hAnsi="宋体" w:cs="宋体"/>
          <w:color w:val="auto"/>
          <w:sz w:val="22"/>
          <w:szCs w:val="22"/>
          <w:lang w:val="zh-CN"/>
        </w:rPr>
        <w:t>由评标委员会集体按照经署名确认的汇总得分排序顺序，</w:t>
      </w:r>
      <w:r>
        <w:rPr>
          <w:rFonts w:hint="eastAsia" w:ascii="宋体" w:hAnsi="宋体" w:cs="宋体"/>
          <w:bCs/>
          <w:color w:val="auto"/>
          <w:sz w:val="22"/>
          <w:szCs w:val="22"/>
        </w:rPr>
        <w:t>推荐拟中标候选人。</w:t>
      </w:r>
    </w:p>
    <w:p>
      <w:pPr>
        <w:pageBreakBefore w:val="0"/>
        <w:tabs>
          <w:tab w:val="left" w:pos="8280"/>
        </w:tabs>
        <w:kinsoku/>
        <w:overflowPunct/>
        <w:bidi w:val="0"/>
        <w:spacing w:line="400" w:lineRule="exact"/>
        <w:ind w:right="-1" w:firstLine="495" w:firstLineChars="225"/>
        <w:rPr>
          <w:rFonts w:ascii="宋体" w:cs="宋体"/>
          <w:bCs/>
          <w:color w:val="auto"/>
          <w:sz w:val="22"/>
          <w:szCs w:val="22"/>
        </w:rPr>
      </w:pPr>
      <w:r>
        <w:rPr>
          <w:rFonts w:hint="eastAsia" w:ascii="宋体" w:hAnsi="宋体" w:cs="宋体"/>
          <w:bCs/>
          <w:color w:val="auto"/>
          <w:sz w:val="22"/>
          <w:szCs w:val="22"/>
          <w:lang w:val="en-US" w:eastAsia="zh-CN"/>
        </w:rPr>
        <w:t>30</w:t>
      </w:r>
      <w:r>
        <w:rPr>
          <w:rFonts w:ascii="宋体" w:hAnsi="宋体" w:cs="宋体"/>
          <w:bCs/>
          <w:color w:val="auto"/>
          <w:sz w:val="22"/>
          <w:szCs w:val="22"/>
        </w:rPr>
        <w:t xml:space="preserve">.2 </w:t>
      </w:r>
      <w:r>
        <w:rPr>
          <w:rFonts w:hint="eastAsia" w:ascii="宋体" w:hAnsi="宋体" w:cs="宋体"/>
          <w:bCs/>
          <w:color w:val="auto"/>
          <w:sz w:val="22"/>
          <w:szCs w:val="22"/>
        </w:rPr>
        <w:t>推荐拟中标候选</w:t>
      </w:r>
      <w:r>
        <w:rPr>
          <w:rFonts w:hint="eastAsia" w:ascii="宋体" w:hAnsi="宋体" w:cs="宋体"/>
          <w:bCs/>
          <w:color w:val="auto"/>
          <w:sz w:val="22"/>
          <w:szCs w:val="22"/>
          <w:lang w:eastAsia="zh-CN"/>
        </w:rPr>
        <w:t>投标人</w:t>
      </w:r>
      <w:r>
        <w:rPr>
          <w:rFonts w:hint="eastAsia" w:ascii="宋体" w:hAnsi="宋体" w:cs="宋体"/>
          <w:bCs/>
          <w:color w:val="auto"/>
          <w:sz w:val="22"/>
          <w:szCs w:val="22"/>
        </w:rPr>
        <w:t>数量应当根据采购需要确定，应当限定在一至三人，并标明排列顺序。排序第一位的为推荐的</w:t>
      </w:r>
      <w:r>
        <w:rPr>
          <w:rFonts w:hint="eastAsia" w:ascii="宋体" w:hAnsi="宋体" w:cs="宋体"/>
          <w:color w:val="auto"/>
          <w:sz w:val="22"/>
          <w:szCs w:val="22"/>
        </w:rPr>
        <w:t>第一拟成交</w:t>
      </w:r>
      <w:r>
        <w:rPr>
          <w:rFonts w:hint="eastAsia" w:ascii="宋体" w:hAnsi="宋体" w:cs="宋体"/>
          <w:color w:val="auto"/>
          <w:sz w:val="22"/>
          <w:szCs w:val="22"/>
          <w:lang w:eastAsia="zh-CN"/>
        </w:rPr>
        <w:t>投标人</w:t>
      </w:r>
      <w:r>
        <w:rPr>
          <w:rFonts w:hint="eastAsia" w:ascii="宋体" w:hAnsi="宋体" w:cs="宋体"/>
          <w:color w:val="auto"/>
          <w:sz w:val="22"/>
          <w:szCs w:val="22"/>
        </w:rPr>
        <w:t>。</w:t>
      </w:r>
    </w:p>
    <w:p>
      <w:pPr>
        <w:pageBreakBefore w:val="0"/>
        <w:tabs>
          <w:tab w:val="left" w:pos="8280"/>
        </w:tabs>
        <w:kinsoku/>
        <w:overflowPunct/>
        <w:bidi w:val="0"/>
        <w:spacing w:line="400" w:lineRule="exact"/>
        <w:ind w:right="-1" w:firstLine="495" w:firstLineChars="225"/>
        <w:rPr>
          <w:rFonts w:ascii="宋体" w:cs="宋体"/>
          <w:color w:val="auto"/>
          <w:sz w:val="22"/>
          <w:szCs w:val="22"/>
          <w:lang w:val="zh-CN"/>
        </w:rPr>
      </w:pPr>
      <w:r>
        <w:rPr>
          <w:rFonts w:hint="eastAsia" w:ascii="宋体" w:hAnsi="宋体" w:cs="宋体"/>
          <w:color w:val="auto"/>
          <w:sz w:val="22"/>
          <w:szCs w:val="22"/>
          <w:lang w:val="en-US" w:eastAsia="zh-CN"/>
        </w:rPr>
        <w:t>30</w:t>
      </w:r>
      <w:r>
        <w:rPr>
          <w:rFonts w:ascii="宋体" w:hAnsi="宋体" w:cs="宋体"/>
          <w:color w:val="auto"/>
          <w:sz w:val="22"/>
          <w:szCs w:val="22"/>
          <w:lang w:val="zh-CN"/>
        </w:rPr>
        <w:t xml:space="preserve">.3 </w:t>
      </w:r>
      <w:r>
        <w:rPr>
          <w:rFonts w:hint="eastAsia" w:ascii="宋体" w:hAnsi="宋体" w:cs="宋体"/>
          <w:color w:val="auto"/>
          <w:sz w:val="22"/>
          <w:szCs w:val="22"/>
          <w:lang w:val="zh-CN"/>
        </w:rPr>
        <w:t>投标方</w:t>
      </w:r>
      <w:r>
        <w:rPr>
          <w:rFonts w:hint="eastAsia" w:ascii="宋体" w:hAnsi="宋体" w:cs="宋体"/>
          <w:bCs/>
          <w:color w:val="auto"/>
          <w:sz w:val="22"/>
          <w:szCs w:val="22"/>
        </w:rPr>
        <w:t>最低投标报价不是唯一中标条件</w:t>
      </w:r>
      <w:r>
        <w:rPr>
          <w:rFonts w:hint="eastAsia" w:ascii="宋体" w:hAnsi="宋体" w:cs="宋体"/>
          <w:color w:val="auto"/>
          <w:sz w:val="22"/>
          <w:szCs w:val="22"/>
          <w:lang w:val="zh-CN"/>
        </w:rPr>
        <w:t>。对资格资质审查和符合性审查合格的投标报价文件完整无缺、最大限度的满足招标文件需求的投标方，中标机会均等。</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hint="eastAsia" w:ascii="宋体" w:hAnsi="宋体" w:cs="宋体"/>
          <w:color w:val="auto"/>
          <w:sz w:val="22"/>
          <w:szCs w:val="22"/>
          <w:lang w:val="en-US" w:eastAsia="zh-CN"/>
        </w:rPr>
        <w:t>30</w:t>
      </w:r>
      <w:r>
        <w:rPr>
          <w:rFonts w:ascii="宋体" w:hAnsi="宋体" w:cs="宋体"/>
          <w:color w:val="auto"/>
          <w:sz w:val="22"/>
          <w:szCs w:val="22"/>
        </w:rPr>
        <w:t xml:space="preserve">.4 </w:t>
      </w:r>
      <w:r>
        <w:rPr>
          <w:rFonts w:hint="eastAsia" w:ascii="宋体" w:hAnsi="宋体" w:cs="宋体"/>
          <w:color w:val="auto"/>
          <w:sz w:val="22"/>
          <w:szCs w:val="22"/>
        </w:rPr>
        <w:t>如汇总得分排序后出现</w:t>
      </w:r>
      <w:r>
        <w:rPr>
          <w:rFonts w:hint="eastAsia" w:ascii="宋体" w:hAnsi="宋体" w:cs="宋体"/>
          <w:bCs/>
          <w:color w:val="auto"/>
          <w:sz w:val="22"/>
          <w:szCs w:val="22"/>
        </w:rPr>
        <w:t>推荐拟中标候选人</w:t>
      </w:r>
      <w:r>
        <w:rPr>
          <w:rFonts w:hint="eastAsia" w:ascii="宋体" w:hAnsi="宋体" w:cs="宋体"/>
          <w:color w:val="auto"/>
          <w:sz w:val="22"/>
          <w:szCs w:val="22"/>
        </w:rPr>
        <w:t>得分相同的，评标委员会只对取得得分前三位投标人，按照</w:t>
      </w:r>
      <w:r>
        <w:rPr>
          <w:rFonts w:hint="eastAsia" w:ascii="宋体" w:hAnsi="宋体" w:cs="宋体"/>
          <w:color w:val="auto"/>
          <w:sz w:val="22"/>
          <w:szCs w:val="22"/>
          <w:lang w:val="zh-CN"/>
        </w:rPr>
        <w:t>其报价由低到高顺序排列；得分且其报价相等的，则按核心技术指标优劣顺序排列。价格、技术指标的高</w:t>
      </w:r>
      <w:r>
        <w:rPr>
          <w:rFonts w:hint="eastAsia" w:ascii="宋体" w:hAnsi="宋体" w:cs="宋体"/>
          <w:color w:val="auto"/>
          <w:sz w:val="22"/>
          <w:szCs w:val="22"/>
        </w:rPr>
        <w:t>低或优劣由评标委员会集体进行综合确认评定。排序在前三位之后的，按原排序不变，允许排序并列。</w:t>
      </w:r>
    </w:p>
    <w:p>
      <w:pPr>
        <w:pageBreakBefore w:val="0"/>
        <w:kinsoku/>
        <w:overflowPunct/>
        <w:bidi w:val="0"/>
        <w:spacing w:line="400" w:lineRule="exact"/>
        <w:ind w:firstLine="440" w:firstLineChars="200"/>
        <w:rPr>
          <w:rFonts w:ascii="宋体" w:cs="宋体"/>
          <w:bCs/>
          <w:color w:val="auto"/>
          <w:sz w:val="22"/>
          <w:szCs w:val="22"/>
        </w:rPr>
      </w:pPr>
      <w:r>
        <w:rPr>
          <w:rFonts w:hint="eastAsia" w:ascii="宋体" w:hAnsi="宋体" w:cs="宋体"/>
          <w:color w:val="auto"/>
          <w:sz w:val="22"/>
          <w:szCs w:val="22"/>
          <w:lang w:val="en-US" w:eastAsia="zh-CN"/>
        </w:rPr>
        <w:t>30</w:t>
      </w:r>
      <w:r>
        <w:rPr>
          <w:rFonts w:ascii="宋体" w:hAnsi="宋体" w:cs="宋体"/>
          <w:color w:val="auto"/>
          <w:sz w:val="22"/>
          <w:szCs w:val="22"/>
          <w:lang w:val="zh-CN"/>
        </w:rPr>
        <w:t xml:space="preserve">.5 </w:t>
      </w:r>
      <w:r>
        <w:rPr>
          <w:rFonts w:hint="eastAsia" w:ascii="宋体" w:hAnsi="宋体" w:cs="宋体"/>
          <w:color w:val="auto"/>
          <w:sz w:val="22"/>
          <w:szCs w:val="22"/>
          <w:lang w:val="zh-CN"/>
        </w:rPr>
        <w:t>由招标方对未推荐拟成交候选人、确认废标的，进行核对汇总后，由评标委员会各成员签署确认。</w:t>
      </w:r>
    </w:p>
    <w:p>
      <w:pPr>
        <w:pageBreakBefore w:val="0"/>
        <w:tabs>
          <w:tab w:val="left" w:pos="8280"/>
        </w:tabs>
        <w:kinsoku/>
        <w:overflowPunct/>
        <w:bidi w:val="0"/>
        <w:spacing w:line="400" w:lineRule="exact"/>
        <w:ind w:right="-1" w:firstLine="497" w:firstLineChars="225"/>
        <w:rPr>
          <w:rFonts w:ascii="宋体" w:cs="宋体"/>
          <w:b/>
          <w:color w:val="auto"/>
          <w:sz w:val="22"/>
          <w:szCs w:val="22"/>
          <w:lang w:val="zh-CN"/>
        </w:rPr>
      </w:pPr>
      <w:r>
        <w:rPr>
          <w:rFonts w:hint="eastAsia" w:ascii="宋体" w:hAnsi="宋体" w:cs="宋体"/>
          <w:b/>
          <w:color w:val="auto"/>
          <w:sz w:val="22"/>
          <w:szCs w:val="22"/>
          <w:lang w:val="en-US" w:eastAsia="zh-CN"/>
        </w:rPr>
        <w:t>31</w:t>
      </w:r>
      <w:r>
        <w:rPr>
          <w:rFonts w:ascii="宋体" w:hAnsi="宋体" w:cs="宋体"/>
          <w:b/>
          <w:color w:val="auto"/>
          <w:sz w:val="22"/>
          <w:szCs w:val="22"/>
          <w:lang w:val="zh-CN"/>
        </w:rPr>
        <w:t xml:space="preserve">. </w:t>
      </w:r>
      <w:r>
        <w:rPr>
          <w:rFonts w:hint="eastAsia" w:ascii="宋体" w:hAnsi="宋体" w:cs="宋体"/>
          <w:b/>
          <w:color w:val="auto"/>
          <w:sz w:val="22"/>
          <w:szCs w:val="22"/>
          <w:lang w:val="zh-CN"/>
        </w:rPr>
        <w:t>编写评标报告</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hint="eastAsia" w:ascii="宋体" w:hAnsi="宋体" w:cs="宋体"/>
          <w:color w:val="auto"/>
          <w:sz w:val="22"/>
          <w:szCs w:val="22"/>
          <w:lang w:val="en-US" w:eastAsia="zh-CN"/>
        </w:rPr>
        <w:t>31</w:t>
      </w:r>
      <w:r>
        <w:rPr>
          <w:rFonts w:ascii="宋体" w:hAnsi="宋体" w:cs="宋体"/>
          <w:color w:val="auto"/>
          <w:sz w:val="22"/>
          <w:szCs w:val="22"/>
        </w:rPr>
        <w:t>.1</w:t>
      </w:r>
      <w:r>
        <w:rPr>
          <w:rFonts w:hint="eastAsia" w:ascii="宋体" w:hAnsi="宋体" w:cs="宋体"/>
          <w:color w:val="auto"/>
          <w:sz w:val="22"/>
          <w:szCs w:val="22"/>
          <w:lang w:val="zh-CN"/>
        </w:rPr>
        <w:t>评标委员会</w:t>
      </w:r>
      <w:r>
        <w:rPr>
          <w:rFonts w:hint="eastAsia" w:ascii="宋体" w:hAnsi="宋体" w:cs="宋体"/>
          <w:color w:val="auto"/>
          <w:sz w:val="22"/>
          <w:szCs w:val="22"/>
        </w:rPr>
        <w:t>根据全体成员签字的评标（评审）原始记录和结果，编写评标报告，并现场提交给招标方。编写的评标报告要符合招标文件的要求。</w:t>
      </w:r>
    </w:p>
    <w:p>
      <w:pPr>
        <w:pStyle w:val="5"/>
        <w:ind w:left="0" w:leftChars="0" w:firstLine="0" w:firstLineChars="0"/>
        <w:rPr>
          <w:rFonts w:hint="eastAsia"/>
        </w:rPr>
      </w:pPr>
    </w:p>
    <w:p>
      <w:pPr>
        <w:pageBreakBefore w:val="0"/>
        <w:numPr>
          <w:ilvl w:val="0"/>
          <w:numId w:val="3"/>
        </w:numPr>
        <w:kinsoku/>
        <w:overflowPunct/>
        <w:bidi w:val="0"/>
        <w:spacing w:line="400" w:lineRule="exact"/>
        <w:ind w:left="0" w:leftChars="0" w:firstLine="3213" w:firstLineChars="1000"/>
        <w:jc w:val="left"/>
        <w:rPr>
          <w:rFonts w:hint="eastAsia" w:ascii="宋体" w:hAnsi="宋体" w:cs="宋体"/>
          <w:b/>
          <w:color w:val="auto"/>
          <w:sz w:val="32"/>
          <w:szCs w:val="32"/>
        </w:rPr>
      </w:pPr>
      <w:r>
        <w:rPr>
          <w:rFonts w:hint="eastAsia" w:ascii="宋体" w:hAnsi="宋体" w:cs="宋体"/>
          <w:b/>
          <w:color w:val="auto"/>
          <w:sz w:val="32"/>
          <w:szCs w:val="32"/>
        </w:rPr>
        <w:t>定　标</w:t>
      </w:r>
    </w:p>
    <w:p>
      <w:pPr>
        <w:pStyle w:val="5"/>
        <w:numPr>
          <w:ilvl w:val="0"/>
          <w:numId w:val="0"/>
        </w:numPr>
        <w:ind w:leftChars="1000"/>
      </w:pPr>
    </w:p>
    <w:p>
      <w:pPr>
        <w:pageBreakBefore w:val="0"/>
        <w:tabs>
          <w:tab w:val="left" w:pos="8280"/>
        </w:tabs>
        <w:kinsoku/>
        <w:overflowPunct/>
        <w:bidi w:val="0"/>
        <w:spacing w:line="400" w:lineRule="exact"/>
        <w:ind w:right="-1" w:firstLine="497" w:firstLineChars="225"/>
        <w:rPr>
          <w:rFonts w:ascii="宋体" w:cs="宋体"/>
          <w:b/>
          <w:color w:val="auto"/>
          <w:sz w:val="22"/>
          <w:szCs w:val="22"/>
        </w:rPr>
      </w:pPr>
      <w:r>
        <w:rPr>
          <w:rFonts w:ascii="宋体" w:hAnsi="宋体" w:cs="宋体"/>
          <w:b/>
          <w:color w:val="auto"/>
          <w:sz w:val="22"/>
          <w:szCs w:val="22"/>
        </w:rPr>
        <w:t>3</w:t>
      </w:r>
      <w:r>
        <w:rPr>
          <w:rFonts w:hint="eastAsia" w:ascii="宋体" w:hAnsi="宋体" w:cs="宋体"/>
          <w:b/>
          <w:color w:val="auto"/>
          <w:sz w:val="22"/>
          <w:szCs w:val="22"/>
          <w:lang w:val="en-US" w:eastAsia="zh-CN"/>
        </w:rPr>
        <w:t>2</w:t>
      </w:r>
      <w:r>
        <w:rPr>
          <w:rFonts w:ascii="宋体" w:hAnsi="宋体" w:cs="宋体"/>
          <w:b/>
          <w:color w:val="auto"/>
          <w:sz w:val="22"/>
          <w:szCs w:val="22"/>
        </w:rPr>
        <w:t xml:space="preserve">. </w:t>
      </w:r>
      <w:r>
        <w:rPr>
          <w:rFonts w:hint="eastAsia" w:ascii="宋体" w:hAnsi="宋体" w:cs="宋体"/>
          <w:b/>
          <w:color w:val="auto"/>
          <w:sz w:val="22"/>
          <w:szCs w:val="22"/>
        </w:rPr>
        <w:t>定标标准</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2</w:t>
      </w:r>
      <w:r>
        <w:rPr>
          <w:rFonts w:ascii="宋体" w:hAnsi="宋体" w:cs="宋体"/>
          <w:color w:val="auto"/>
          <w:sz w:val="22"/>
          <w:szCs w:val="22"/>
        </w:rPr>
        <w:t>.1</w:t>
      </w:r>
      <w:r>
        <w:rPr>
          <w:rFonts w:hint="eastAsia" w:ascii="宋体" w:hAnsi="宋体" w:cs="宋体"/>
          <w:color w:val="auto"/>
          <w:sz w:val="22"/>
          <w:szCs w:val="22"/>
        </w:rPr>
        <w:t>　合同将授予被确定为实质上响应招标文件要求，经评定认为具备履行合同义务能力、报价合理、技术和商务条件都符合招标文件要求的、对买方最为有利的投标方。</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2</w:t>
      </w:r>
      <w:r>
        <w:rPr>
          <w:rFonts w:ascii="宋体" w:hAnsi="宋体" w:cs="宋体"/>
          <w:color w:val="auto"/>
          <w:sz w:val="22"/>
          <w:szCs w:val="22"/>
        </w:rPr>
        <w:t>.2</w:t>
      </w:r>
      <w:r>
        <w:rPr>
          <w:rFonts w:hint="eastAsia" w:ascii="宋体" w:hAnsi="宋体" w:cs="宋体"/>
          <w:color w:val="auto"/>
          <w:sz w:val="22"/>
          <w:szCs w:val="22"/>
        </w:rPr>
        <w:t>　最低投标价不一定是被授予合同的保证。</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2</w:t>
      </w:r>
      <w:r>
        <w:rPr>
          <w:rFonts w:ascii="宋体" w:hAnsi="宋体" w:cs="宋体"/>
          <w:color w:val="auto"/>
          <w:sz w:val="22"/>
          <w:szCs w:val="22"/>
        </w:rPr>
        <w:t>.3</w:t>
      </w:r>
      <w:r>
        <w:rPr>
          <w:rFonts w:hint="eastAsia" w:ascii="宋体" w:hAnsi="宋体" w:cs="宋体"/>
          <w:color w:val="auto"/>
          <w:sz w:val="22"/>
          <w:szCs w:val="22"/>
        </w:rPr>
        <w:t>　得分相同的，按投标报价由低到高顺序排列。</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2</w:t>
      </w:r>
      <w:r>
        <w:rPr>
          <w:rFonts w:ascii="宋体" w:hAnsi="宋体" w:cs="宋体"/>
          <w:color w:val="auto"/>
          <w:sz w:val="22"/>
          <w:szCs w:val="22"/>
        </w:rPr>
        <w:t xml:space="preserve">.4  </w:t>
      </w:r>
      <w:r>
        <w:rPr>
          <w:rFonts w:hint="eastAsia" w:ascii="宋体" w:hAnsi="宋体" w:cs="宋体"/>
          <w:color w:val="auto"/>
          <w:sz w:val="22"/>
          <w:szCs w:val="22"/>
        </w:rPr>
        <w:t>如果确定该投标方无条件圆满履行合同，招标方将对下一个可能中标的投标方资格做出类似的审查。</w:t>
      </w:r>
    </w:p>
    <w:p>
      <w:pPr>
        <w:pageBreakBefore w:val="0"/>
        <w:tabs>
          <w:tab w:val="left" w:pos="8280"/>
        </w:tabs>
        <w:kinsoku/>
        <w:overflowPunct/>
        <w:bidi w:val="0"/>
        <w:spacing w:line="400" w:lineRule="exact"/>
        <w:ind w:right="-1" w:firstLine="497" w:firstLineChars="225"/>
        <w:rPr>
          <w:rFonts w:ascii="宋体" w:cs="宋体"/>
          <w:b/>
          <w:color w:val="auto"/>
          <w:sz w:val="22"/>
          <w:szCs w:val="22"/>
        </w:rPr>
      </w:pPr>
      <w:r>
        <w:rPr>
          <w:rFonts w:ascii="宋体" w:hAnsi="宋体" w:cs="宋体"/>
          <w:b/>
          <w:color w:val="auto"/>
          <w:sz w:val="22"/>
          <w:szCs w:val="22"/>
        </w:rPr>
        <w:t>3</w:t>
      </w:r>
      <w:r>
        <w:rPr>
          <w:rFonts w:hint="eastAsia" w:ascii="宋体" w:hAnsi="宋体" w:cs="宋体"/>
          <w:b/>
          <w:color w:val="auto"/>
          <w:sz w:val="22"/>
          <w:szCs w:val="22"/>
          <w:lang w:val="en-US" w:eastAsia="zh-CN"/>
        </w:rPr>
        <w:t>3</w:t>
      </w:r>
      <w:r>
        <w:rPr>
          <w:rFonts w:ascii="宋体" w:hAnsi="宋体" w:cs="宋体"/>
          <w:b/>
          <w:color w:val="auto"/>
          <w:sz w:val="22"/>
          <w:szCs w:val="22"/>
        </w:rPr>
        <w:t xml:space="preserve">. </w:t>
      </w:r>
      <w:r>
        <w:rPr>
          <w:rFonts w:hint="eastAsia" w:ascii="宋体" w:hAnsi="宋体" w:cs="宋体"/>
          <w:b/>
          <w:color w:val="auto"/>
          <w:sz w:val="22"/>
          <w:szCs w:val="22"/>
        </w:rPr>
        <w:t>接受和拒绝任何或所有投标的权力</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3</w:t>
      </w:r>
      <w:r>
        <w:rPr>
          <w:rFonts w:ascii="宋体" w:hAnsi="宋体" w:cs="宋体"/>
          <w:color w:val="auto"/>
          <w:sz w:val="22"/>
          <w:szCs w:val="22"/>
        </w:rPr>
        <w:t>.1</w:t>
      </w:r>
      <w:r>
        <w:rPr>
          <w:rFonts w:hint="eastAsia" w:ascii="宋体" w:hAnsi="宋体" w:cs="宋体"/>
          <w:color w:val="auto"/>
          <w:sz w:val="22"/>
          <w:szCs w:val="22"/>
        </w:rPr>
        <w:t>　为维护国家利益，招标方在授予合同之前仍有选择或拒绝任何全部投标的权力。</w:t>
      </w:r>
    </w:p>
    <w:p>
      <w:pPr>
        <w:pageBreakBefore w:val="0"/>
        <w:tabs>
          <w:tab w:val="left" w:pos="8280"/>
        </w:tabs>
        <w:kinsoku/>
        <w:overflowPunct/>
        <w:bidi w:val="0"/>
        <w:spacing w:line="400" w:lineRule="exact"/>
        <w:ind w:right="-1" w:firstLine="497" w:firstLineChars="225"/>
        <w:rPr>
          <w:rFonts w:ascii="宋体" w:cs="宋体"/>
          <w:b/>
          <w:color w:val="auto"/>
          <w:sz w:val="22"/>
          <w:szCs w:val="22"/>
        </w:rPr>
      </w:pPr>
      <w:r>
        <w:rPr>
          <w:rFonts w:ascii="宋体" w:hAnsi="宋体" w:cs="宋体"/>
          <w:b/>
          <w:color w:val="auto"/>
          <w:sz w:val="22"/>
          <w:szCs w:val="22"/>
        </w:rPr>
        <w:t>3</w:t>
      </w:r>
      <w:r>
        <w:rPr>
          <w:rFonts w:hint="eastAsia" w:ascii="宋体" w:hAnsi="宋体" w:cs="宋体"/>
          <w:b/>
          <w:color w:val="auto"/>
          <w:sz w:val="22"/>
          <w:szCs w:val="22"/>
          <w:lang w:val="en-US" w:eastAsia="zh-CN"/>
        </w:rPr>
        <w:t>4</w:t>
      </w:r>
      <w:r>
        <w:rPr>
          <w:rFonts w:ascii="宋体" w:hAnsi="宋体" w:cs="宋体"/>
          <w:b/>
          <w:color w:val="auto"/>
          <w:sz w:val="22"/>
          <w:szCs w:val="22"/>
        </w:rPr>
        <w:t>.</w:t>
      </w:r>
      <w:r>
        <w:rPr>
          <w:rFonts w:hint="eastAsia" w:ascii="宋体" w:hAnsi="宋体" w:cs="宋体"/>
          <w:b/>
          <w:color w:val="auto"/>
          <w:sz w:val="22"/>
          <w:szCs w:val="22"/>
        </w:rPr>
        <w:t>中标通知书</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4</w:t>
      </w:r>
      <w:r>
        <w:rPr>
          <w:rFonts w:ascii="宋体" w:hAnsi="宋体" w:cs="宋体"/>
          <w:color w:val="auto"/>
          <w:sz w:val="22"/>
          <w:szCs w:val="22"/>
        </w:rPr>
        <w:t xml:space="preserve">.1 </w:t>
      </w:r>
      <w:r>
        <w:rPr>
          <w:rFonts w:hint="eastAsia" w:ascii="宋体" w:hAnsi="宋体" w:cs="宋体"/>
          <w:color w:val="auto"/>
          <w:sz w:val="22"/>
          <w:szCs w:val="22"/>
        </w:rPr>
        <w:t>中标</w:t>
      </w:r>
      <w:r>
        <w:rPr>
          <w:rFonts w:hint="eastAsia" w:ascii="宋体" w:hAnsi="宋体" w:cs="宋体"/>
          <w:color w:val="auto"/>
          <w:sz w:val="22"/>
          <w:szCs w:val="22"/>
          <w:lang w:eastAsia="zh-CN"/>
        </w:rPr>
        <w:t>投标人</w:t>
      </w:r>
      <w:r>
        <w:rPr>
          <w:rFonts w:hint="eastAsia" w:ascii="宋体" w:hAnsi="宋体" w:cs="宋体"/>
          <w:color w:val="auto"/>
          <w:sz w:val="22"/>
          <w:szCs w:val="22"/>
        </w:rPr>
        <w:t>确定后，招标方将中标结果应当在财政监管部门指定的政府采购信息发布媒体上公</w:t>
      </w:r>
      <w:r>
        <w:rPr>
          <w:rFonts w:hint="eastAsia" w:ascii="宋体" w:hAnsi="宋体" w:cs="宋体"/>
          <w:color w:val="auto"/>
          <w:sz w:val="22"/>
          <w:szCs w:val="22"/>
          <w:lang w:eastAsia="zh-CN"/>
        </w:rPr>
        <w:t>告</w:t>
      </w:r>
      <w:r>
        <w:rPr>
          <w:rFonts w:hint="eastAsia" w:ascii="宋体" w:hAnsi="宋体" w:cs="宋体"/>
          <w:color w:val="auto"/>
          <w:sz w:val="22"/>
          <w:szCs w:val="22"/>
          <w:lang w:val="en-US" w:eastAsia="zh-CN"/>
        </w:rPr>
        <w:t>1</w:t>
      </w:r>
      <w:r>
        <w:rPr>
          <w:rFonts w:hint="eastAsia" w:ascii="宋体" w:hAnsi="宋体" w:cs="宋体"/>
          <w:color w:val="auto"/>
          <w:sz w:val="22"/>
          <w:szCs w:val="22"/>
          <w:lang w:eastAsia="zh-CN"/>
        </w:rPr>
        <w:t>个工作日，</w:t>
      </w:r>
      <w:r>
        <w:rPr>
          <w:rFonts w:hint="eastAsia" w:ascii="宋体" w:hAnsi="宋体" w:cs="宋体"/>
          <w:color w:val="auto"/>
          <w:sz w:val="22"/>
          <w:szCs w:val="22"/>
        </w:rPr>
        <w:t>无异议后，《中标通知书》由招标方颁发给中标</w:t>
      </w:r>
      <w:r>
        <w:rPr>
          <w:rFonts w:hint="eastAsia" w:ascii="宋体" w:hAnsi="宋体" w:cs="宋体"/>
          <w:color w:val="auto"/>
          <w:sz w:val="22"/>
          <w:szCs w:val="22"/>
          <w:lang w:eastAsia="zh-CN"/>
        </w:rPr>
        <w:t>投标人</w:t>
      </w:r>
      <w:r>
        <w:rPr>
          <w:rFonts w:hint="eastAsia" w:ascii="宋体" w:hAnsi="宋体" w:cs="宋体"/>
          <w:color w:val="auto"/>
          <w:sz w:val="22"/>
          <w:szCs w:val="22"/>
        </w:rPr>
        <w:t>。</w:t>
      </w:r>
    </w:p>
    <w:p>
      <w:pPr>
        <w:spacing w:line="440" w:lineRule="exact"/>
        <w:ind w:firstLine="440" w:firstLineChars="200"/>
        <w:rPr>
          <w:rFonts w:hint="eastAsia" w:ascii="宋体" w:hAnsi="宋体" w:cs="宋体"/>
          <w:color w:val="auto"/>
          <w:sz w:val="22"/>
          <w:szCs w:val="22"/>
        </w:rPr>
      </w:pPr>
      <w:r>
        <w:rPr>
          <w:rFonts w:ascii="宋体" w:hAnsi="宋体" w:cs="宋体"/>
          <w:color w:val="auto"/>
          <w:sz w:val="22"/>
          <w:szCs w:val="22"/>
          <w:highlight w:val="none"/>
        </w:rPr>
        <w:t>3</w:t>
      </w:r>
      <w:r>
        <w:rPr>
          <w:rFonts w:hint="eastAsia" w:ascii="宋体" w:hAnsi="宋体" w:cs="宋体"/>
          <w:color w:val="auto"/>
          <w:sz w:val="22"/>
          <w:szCs w:val="22"/>
          <w:highlight w:val="none"/>
          <w:lang w:val="en-US" w:eastAsia="zh-CN"/>
        </w:rPr>
        <w:t>4</w:t>
      </w:r>
      <w:r>
        <w:rPr>
          <w:rFonts w:ascii="宋体" w:hAnsi="宋体" w:cs="宋体"/>
          <w:color w:val="auto"/>
          <w:sz w:val="22"/>
          <w:szCs w:val="22"/>
          <w:highlight w:val="none"/>
        </w:rPr>
        <w:t xml:space="preserve">.1.1 </w:t>
      </w:r>
      <w:r>
        <w:rPr>
          <w:rFonts w:hint="eastAsia" w:ascii="宋体" w:hAnsi="宋体" w:cs="宋体"/>
          <w:color w:val="auto"/>
          <w:sz w:val="22"/>
          <w:szCs w:val="22"/>
        </w:rPr>
        <w:t>投标</w:t>
      </w:r>
      <w:r>
        <w:rPr>
          <w:rFonts w:hint="eastAsia" w:ascii="宋体" w:hAnsi="宋体" w:cs="宋体"/>
          <w:color w:val="auto"/>
          <w:sz w:val="22"/>
          <w:szCs w:val="22"/>
          <w:lang w:eastAsia="zh-CN"/>
        </w:rPr>
        <w:t>投标人</w:t>
      </w:r>
      <w:r>
        <w:rPr>
          <w:rFonts w:hint="eastAsia" w:ascii="宋体" w:hAnsi="宋体" w:cs="宋体"/>
          <w:color w:val="auto"/>
          <w:sz w:val="22"/>
          <w:szCs w:val="22"/>
        </w:rPr>
        <w:t>对中标公告有异议的，应当在中标公告发布之日起</w:t>
      </w:r>
      <w:r>
        <w:rPr>
          <w:rFonts w:hint="eastAsia" w:ascii="宋体" w:hAnsi="宋体" w:cs="宋体"/>
          <w:color w:val="auto"/>
          <w:sz w:val="22"/>
          <w:szCs w:val="22"/>
          <w:lang w:val="en-US" w:eastAsia="zh-CN"/>
        </w:rPr>
        <w:t>七</w:t>
      </w:r>
      <w:r>
        <w:rPr>
          <w:rFonts w:hint="eastAsia" w:ascii="宋体" w:hAnsi="宋体" w:cs="宋体"/>
          <w:color w:val="auto"/>
          <w:sz w:val="22"/>
          <w:szCs w:val="22"/>
        </w:rPr>
        <w:t>个工作日内，以书面形式向</w:t>
      </w:r>
      <w:r>
        <w:rPr>
          <w:rFonts w:hint="eastAsia" w:ascii="宋体" w:hAnsi="宋体" w:cs="宋体"/>
          <w:color w:val="auto"/>
          <w:sz w:val="22"/>
          <w:szCs w:val="22"/>
          <w:lang w:val="en-US" w:eastAsia="zh-CN"/>
        </w:rPr>
        <w:t>招标方</w:t>
      </w:r>
      <w:r>
        <w:rPr>
          <w:rFonts w:hint="eastAsia" w:ascii="宋体" w:hAnsi="宋体" w:cs="宋体"/>
          <w:color w:val="auto"/>
          <w:sz w:val="22"/>
          <w:szCs w:val="22"/>
        </w:rPr>
        <w:t>一次性提出针对同一采购程序环节提出质疑。</w:t>
      </w:r>
    </w:p>
    <w:p>
      <w:pPr>
        <w:pageBreakBefore w:val="0"/>
        <w:tabs>
          <w:tab w:val="left" w:pos="8280"/>
        </w:tabs>
        <w:kinsoku/>
        <w:overflowPunct/>
        <w:bidi w:val="0"/>
        <w:spacing w:line="400" w:lineRule="exact"/>
        <w:ind w:right="-1" w:firstLine="495" w:firstLineChars="225"/>
        <w:rPr>
          <w:rFonts w:ascii="宋体" w:cs="宋体"/>
          <w:color w:val="auto"/>
          <w:sz w:val="22"/>
          <w:szCs w:val="22"/>
          <w:highlight w:val="none"/>
        </w:rPr>
      </w:pPr>
      <w:r>
        <w:rPr>
          <w:rFonts w:hint="eastAsia" w:ascii="宋体" w:hAnsi="宋体" w:cs="宋体"/>
          <w:color w:val="auto"/>
          <w:sz w:val="22"/>
          <w:szCs w:val="22"/>
          <w:highlight w:val="none"/>
        </w:rPr>
        <w:t>招标方应当在收到投标</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书面质疑后</w:t>
      </w:r>
      <w:r>
        <w:rPr>
          <w:rFonts w:hint="eastAsia" w:ascii="宋体" w:hAnsi="宋体" w:cs="宋体"/>
          <w:color w:val="auto"/>
          <w:sz w:val="22"/>
          <w:szCs w:val="22"/>
          <w:highlight w:val="none"/>
          <w:lang w:val="en-US" w:eastAsia="zh-CN"/>
        </w:rPr>
        <w:t>七</w:t>
      </w:r>
      <w:r>
        <w:rPr>
          <w:rFonts w:hint="eastAsia" w:ascii="宋体" w:hAnsi="宋体" w:cs="宋体"/>
          <w:color w:val="auto"/>
          <w:sz w:val="22"/>
          <w:szCs w:val="22"/>
          <w:highlight w:val="none"/>
        </w:rPr>
        <w:t>个工作日内，对质疑内容做出答复。质疑</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对答复不满意或者招标方未在规定时间内答复的，可以在答复期满后十五个工作日内按有关规定，向同级人民政府财政部门投诉。</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4</w:t>
      </w:r>
      <w:r>
        <w:rPr>
          <w:rFonts w:ascii="宋体" w:hAnsi="宋体" w:cs="宋体"/>
          <w:color w:val="auto"/>
          <w:sz w:val="22"/>
          <w:szCs w:val="22"/>
        </w:rPr>
        <w:t xml:space="preserve">.1.2 </w:t>
      </w:r>
      <w:r>
        <w:rPr>
          <w:rFonts w:hint="eastAsia" w:ascii="宋体" w:hAnsi="宋体" w:cs="宋体"/>
          <w:color w:val="auto"/>
          <w:sz w:val="22"/>
          <w:szCs w:val="22"/>
        </w:rPr>
        <w:t>采购人在收到《中标</w:t>
      </w:r>
      <w:r>
        <w:rPr>
          <w:rFonts w:hint="eastAsia" w:ascii="宋体" w:hAnsi="宋体" w:cs="宋体"/>
          <w:color w:val="auto"/>
          <w:sz w:val="22"/>
          <w:szCs w:val="22"/>
          <w:lang w:eastAsia="zh-CN"/>
        </w:rPr>
        <w:t>投标人</w:t>
      </w:r>
      <w:r>
        <w:rPr>
          <w:rFonts w:hint="eastAsia" w:ascii="宋体" w:hAnsi="宋体" w:cs="宋体"/>
          <w:color w:val="auto"/>
          <w:sz w:val="22"/>
          <w:szCs w:val="22"/>
        </w:rPr>
        <w:t>确认函》</w:t>
      </w:r>
      <w:r>
        <w:rPr>
          <w:rFonts w:ascii="宋体" w:hAnsi="宋体" w:cs="宋体"/>
          <w:color w:val="auto"/>
          <w:sz w:val="22"/>
          <w:szCs w:val="22"/>
        </w:rPr>
        <w:t>5</w:t>
      </w:r>
      <w:r>
        <w:rPr>
          <w:rFonts w:hint="eastAsia" w:ascii="宋体" w:hAnsi="宋体" w:cs="宋体"/>
          <w:color w:val="auto"/>
          <w:sz w:val="22"/>
          <w:szCs w:val="22"/>
        </w:rPr>
        <w:t>个工作日内，如不按规定确认中标</w:t>
      </w:r>
      <w:r>
        <w:rPr>
          <w:rFonts w:hint="eastAsia" w:ascii="宋体" w:hAnsi="宋体" w:cs="宋体"/>
          <w:color w:val="auto"/>
          <w:sz w:val="22"/>
          <w:szCs w:val="22"/>
          <w:lang w:eastAsia="zh-CN"/>
        </w:rPr>
        <w:t>投标人</w:t>
      </w:r>
      <w:r>
        <w:rPr>
          <w:rFonts w:hint="eastAsia" w:ascii="宋体" w:hAnsi="宋体" w:cs="宋体"/>
          <w:color w:val="auto"/>
          <w:sz w:val="22"/>
          <w:szCs w:val="22"/>
        </w:rPr>
        <w:t>，应在规定的</w:t>
      </w:r>
      <w:r>
        <w:rPr>
          <w:rFonts w:ascii="宋体" w:hAnsi="宋体" w:cs="宋体"/>
          <w:color w:val="auto"/>
          <w:sz w:val="22"/>
          <w:szCs w:val="22"/>
        </w:rPr>
        <w:t>5</w:t>
      </w:r>
      <w:r>
        <w:rPr>
          <w:rFonts w:hint="eastAsia" w:ascii="宋体" w:hAnsi="宋体" w:cs="宋体"/>
          <w:color w:val="auto"/>
          <w:sz w:val="22"/>
          <w:szCs w:val="22"/>
        </w:rPr>
        <w:t>个工作日期限内，以书面方式回函提出异议，经过财政监管部门同意后，由招标方直接向中标首选</w:t>
      </w:r>
      <w:r>
        <w:rPr>
          <w:rFonts w:hint="eastAsia" w:ascii="宋体" w:hAnsi="宋体" w:cs="宋体"/>
          <w:color w:val="auto"/>
          <w:sz w:val="22"/>
          <w:szCs w:val="22"/>
          <w:lang w:eastAsia="zh-CN"/>
        </w:rPr>
        <w:t>投标人</w:t>
      </w:r>
      <w:r>
        <w:rPr>
          <w:rFonts w:hint="eastAsia" w:ascii="宋体" w:hAnsi="宋体" w:cs="宋体"/>
          <w:color w:val="auto"/>
          <w:sz w:val="22"/>
          <w:szCs w:val="22"/>
        </w:rPr>
        <w:t>发出《中标通知书》。如逾期既不确认也不回函提出异议的，招标方则视同采购人认可评标委员会推荐的中标首选结果，由招标方直接向拟中标首选</w:t>
      </w:r>
      <w:r>
        <w:rPr>
          <w:rFonts w:hint="eastAsia" w:ascii="宋体" w:hAnsi="宋体" w:cs="宋体"/>
          <w:color w:val="auto"/>
          <w:sz w:val="22"/>
          <w:szCs w:val="22"/>
          <w:lang w:eastAsia="zh-CN"/>
        </w:rPr>
        <w:t>投标人</w:t>
      </w:r>
      <w:r>
        <w:rPr>
          <w:rFonts w:hint="eastAsia" w:ascii="宋体" w:hAnsi="宋体" w:cs="宋体"/>
          <w:color w:val="auto"/>
          <w:sz w:val="22"/>
          <w:szCs w:val="22"/>
        </w:rPr>
        <w:t>发出《中标通知书》。一经发出即发生法律效力。</w:t>
      </w:r>
    </w:p>
    <w:p>
      <w:pPr>
        <w:pageBreakBefore w:val="0"/>
        <w:tabs>
          <w:tab w:val="left" w:pos="8280"/>
        </w:tabs>
        <w:kinsoku/>
        <w:overflowPunct/>
        <w:bidi w:val="0"/>
        <w:spacing w:line="400" w:lineRule="exact"/>
        <w:ind w:right="-1" w:firstLine="495" w:firstLineChars="225"/>
        <w:rPr>
          <w:rFonts w:hint="eastAsia" w:ascii="宋体" w:hAns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4</w:t>
      </w:r>
      <w:r>
        <w:rPr>
          <w:rFonts w:ascii="宋体" w:hAnsi="宋体" w:cs="宋体"/>
          <w:color w:val="auto"/>
          <w:sz w:val="22"/>
          <w:szCs w:val="22"/>
        </w:rPr>
        <w:t xml:space="preserve">.1.3 </w:t>
      </w:r>
      <w:r>
        <w:rPr>
          <w:rFonts w:hint="eastAsia" w:ascii="宋体" w:hAnsi="宋体" w:cs="宋体"/>
          <w:color w:val="auto"/>
          <w:sz w:val="22"/>
          <w:szCs w:val="22"/>
        </w:rPr>
        <w:t>中标</w:t>
      </w:r>
      <w:r>
        <w:rPr>
          <w:rFonts w:hint="eastAsia" w:ascii="宋体" w:hAnsi="宋体" w:cs="宋体"/>
          <w:color w:val="auto"/>
          <w:sz w:val="22"/>
          <w:szCs w:val="22"/>
          <w:lang w:eastAsia="zh-CN"/>
        </w:rPr>
        <w:t>投标人</w:t>
      </w:r>
      <w:r>
        <w:rPr>
          <w:rFonts w:hint="eastAsia" w:ascii="宋体" w:hAnsi="宋体" w:cs="宋体"/>
          <w:color w:val="auto"/>
          <w:sz w:val="22"/>
          <w:szCs w:val="22"/>
        </w:rPr>
        <w:t>领取《中标通知书》时，须向招标方提交合同履约保证金，拒绝提交的，视为放弃成交项目。</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4</w:t>
      </w:r>
      <w:r>
        <w:rPr>
          <w:rFonts w:ascii="宋体" w:hAnsi="宋体" w:cs="宋体"/>
          <w:color w:val="auto"/>
          <w:sz w:val="22"/>
          <w:szCs w:val="22"/>
        </w:rPr>
        <w:t xml:space="preserve">.1.3.1 </w:t>
      </w:r>
      <w:r>
        <w:rPr>
          <w:rFonts w:hint="eastAsia" w:ascii="宋体" w:hAnsi="宋体" w:cs="宋体"/>
          <w:color w:val="auto"/>
          <w:sz w:val="22"/>
          <w:szCs w:val="22"/>
        </w:rPr>
        <w:t>合同履约保证金金额（本项目不提供）。待政府采购合同执行期满、货物验收合格及办理货款结算时，由招标方无息退还。</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4</w:t>
      </w:r>
      <w:r>
        <w:rPr>
          <w:rFonts w:ascii="宋体" w:hAnsi="宋体" w:cs="宋体"/>
          <w:color w:val="auto"/>
          <w:sz w:val="22"/>
          <w:szCs w:val="22"/>
        </w:rPr>
        <w:t xml:space="preserve">.1.3.2 </w:t>
      </w:r>
      <w:r>
        <w:rPr>
          <w:rFonts w:hint="eastAsia" w:ascii="宋体" w:hAnsi="宋体" w:cs="宋体"/>
          <w:color w:val="auto"/>
          <w:sz w:val="22"/>
          <w:szCs w:val="22"/>
        </w:rPr>
        <w:t>合同履约保证金可采用转账支票、银行汇票、银行保函等非现金形式交纳，成交</w:t>
      </w:r>
      <w:r>
        <w:rPr>
          <w:rFonts w:hint="eastAsia" w:ascii="宋体" w:hAnsi="宋体" w:cs="宋体"/>
          <w:color w:val="auto"/>
          <w:sz w:val="22"/>
          <w:szCs w:val="22"/>
          <w:lang w:eastAsia="zh-CN"/>
        </w:rPr>
        <w:t>投标人</w:t>
      </w:r>
      <w:r>
        <w:rPr>
          <w:rFonts w:hint="eastAsia" w:ascii="宋体" w:hAnsi="宋体" w:cs="宋体"/>
          <w:color w:val="auto"/>
          <w:sz w:val="22"/>
          <w:szCs w:val="22"/>
        </w:rPr>
        <w:t>须将履约保证金交到招标方指定帐户。</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4</w:t>
      </w:r>
      <w:r>
        <w:rPr>
          <w:rFonts w:ascii="宋体" w:hAnsi="宋体" w:cs="宋体"/>
          <w:color w:val="auto"/>
          <w:sz w:val="22"/>
          <w:szCs w:val="22"/>
        </w:rPr>
        <w:t xml:space="preserve">.1.3.3 </w:t>
      </w:r>
      <w:r>
        <w:rPr>
          <w:rFonts w:hint="eastAsia" w:ascii="宋体" w:hAnsi="宋体" w:cs="宋体"/>
          <w:color w:val="auto"/>
          <w:sz w:val="22"/>
          <w:szCs w:val="22"/>
        </w:rPr>
        <w:t>中标</w:t>
      </w:r>
      <w:r>
        <w:rPr>
          <w:rFonts w:hint="eastAsia" w:ascii="宋体" w:hAnsi="宋体" w:cs="宋体"/>
          <w:color w:val="auto"/>
          <w:sz w:val="22"/>
          <w:szCs w:val="22"/>
          <w:lang w:eastAsia="zh-CN"/>
        </w:rPr>
        <w:t>投标人</w:t>
      </w:r>
      <w:r>
        <w:rPr>
          <w:rFonts w:hint="eastAsia" w:ascii="宋体" w:hAnsi="宋体" w:cs="宋体"/>
          <w:color w:val="auto"/>
          <w:sz w:val="22"/>
          <w:szCs w:val="22"/>
        </w:rPr>
        <w:t>提交的合同履约保证金，其有效期限应不低于合同有效期。</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4</w:t>
      </w:r>
      <w:r>
        <w:rPr>
          <w:rFonts w:ascii="宋体" w:hAnsi="宋体" w:cs="宋体"/>
          <w:color w:val="auto"/>
          <w:sz w:val="22"/>
          <w:szCs w:val="22"/>
        </w:rPr>
        <w:t xml:space="preserve">.2  </w:t>
      </w:r>
      <w:r>
        <w:rPr>
          <w:rFonts w:hint="eastAsia" w:ascii="宋体" w:hAnsi="宋体" w:cs="宋体"/>
          <w:color w:val="auto"/>
          <w:sz w:val="22"/>
          <w:szCs w:val="22"/>
        </w:rPr>
        <w:t>在发布中标公告后，招标采购单位应当向中标</w:t>
      </w:r>
      <w:r>
        <w:rPr>
          <w:rFonts w:hint="eastAsia" w:ascii="宋体" w:hAnsi="宋体" w:cs="宋体"/>
          <w:color w:val="auto"/>
          <w:sz w:val="22"/>
          <w:szCs w:val="22"/>
          <w:lang w:eastAsia="zh-CN"/>
        </w:rPr>
        <w:t>投标人</w:t>
      </w:r>
      <w:r>
        <w:rPr>
          <w:rFonts w:hint="eastAsia" w:ascii="宋体" w:hAnsi="宋体" w:cs="宋体"/>
          <w:color w:val="auto"/>
          <w:sz w:val="22"/>
          <w:szCs w:val="22"/>
        </w:rPr>
        <w:t>发出中标通知书，中标通知书对采购人和中标</w:t>
      </w:r>
      <w:r>
        <w:rPr>
          <w:rFonts w:hint="eastAsia" w:ascii="宋体" w:hAnsi="宋体" w:cs="宋体"/>
          <w:color w:val="auto"/>
          <w:sz w:val="22"/>
          <w:szCs w:val="22"/>
          <w:lang w:eastAsia="zh-CN"/>
        </w:rPr>
        <w:t>投标人</w:t>
      </w:r>
      <w:r>
        <w:rPr>
          <w:rFonts w:hint="eastAsia" w:ascii="宋体" w:hAnsi="宋体" w:cs="宋体"/>
          <w:color w:val="auto"/>
          <w:sz w:val="22"/>
          <w:szCs w:val="22"/>
        </w:rPr>
        <w:t>具有同等法律效力。《中标通知书》发出后，采购人改变中标结果，或者中标</w:t>
      </w:r>
      <w:r>
        <w:rPr>
          <w:rFonts w:hint="eastAsia" w:ascii="宋体" w:hAnsi="宋体" w:cs="宋体"/>
          <w:color w:val="auto"/>
          <w:sz w:val="22"/>
          <w:szCs w:val="22"/>
          <w:lang w:eastAsia="zh-CN"/>
        </w:rPr>
        <w:t>投标人</w:t>
      </w:r>
      <w:r>
        <w:rPr>
          <w:rFonts w:hint="eastAsia" w:ascii="宋体" w:hAnsi="宋体" w:cs="宋体"/>
          <w:color w:val="auto"/>
          <w:sz w:val="22"/>
          <w:szCs w:val="22"/>
        </w:rPr>
        <w:t>放弃成交，应当承担相应的法律责任。</w:t>
      </w:r>
    </w:p>
    <w:p>
      <w:pPr>
        <w:pageBreakBefore w:val="0"/>
        <w:tabs>
          <w:tab w:val="left" w:pos="8280"/>
        </w:tabs>
        <w:kinsoku/>
        <w:overflowPunct/>
        <w:bidi w:val="0"/>
        <w:spacing w:line="400" w:lineRule="exact"/>
        <w:ind w:right="-1" w:firstLine="495" w:firstLineChars="225"/>
        <w:rPr>
          <w:rFonts w:hint="eastAsia" w:ascii="宋体" w:hAns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4</w:t>
      </w:r>
      <w:r>
        <w:rPr>
          <w:rFonts w:ascii="宋体" w:hAnsi="宋体" w:cs="宋体"/>
          <w:color w:val="auto"/>
          <w:sz w:val="22"/>
          <w:szCs w:val="22"/>
        </w:rPr>
        <w:t xml:space="preserve">.3 </w:t>
      </w:r>
      <w:r>
        <w:rPr>
          <w:rFonts w:hint="eastAsia" w:ascii="宋体" w:hAnsi="宋体" w:cs="宋体"/>
          <w:color w:val="auto"/>
          <w:sz w:val="22"/>
          <w:szCs w:val="22"/>
        </w:rPr>
        <w:t>《中标通知书》要作为采购人、中标</w:t>
      </w:r>
      <w:r>
        <w:rPr>
          <w:rFonts w:hint="eastAsia" w:ascii="宋体" w:hAnsi="宋体" w:cs="宋体"/>
          <w:color w:val="auto"/>
          <w:sz w:val="22"/>
          <w:szCs w:val="22"/>
          <w:lang w:eastAsia="zh-CN"/>
        </w:rPr>
        <w:t>投标人</w:t>
      </w:r>
      <w:r>
        <w:rPr>
          <w:rFonts w:hint="eastAsia" w:ascii="宋体" w:hAnsi="宋体" w:cs="宋体"/>
          <w:color w:val="auto"/>
          <w:sz w:val="22"/>
          <w:szCs w:val="22"/>
        </w:rPr>
        <w:t>签订的由招标方监章的政府采购合同的依据。</w:t>
      </w:r>
    </w:p>
    <w:p>
      <w:pPr>
        <w:pStyle w:val="5"/>
        <w:rPr>
          <w:rFonts w:hint="eastAsia" w:ascii="宋体" w:hAnsi="宋体" w:cs="宋体"/>
          <w:color w:val="auto"/>
          <w:sz w:val="22"/>
          <w:szCs w:val="22"/>
        </w:rPr>
      </w:pPr>
    </w:p>
    <w:p/>
    <w:p>
      <w:pPr>
        <w:pageBreakBefore w:val="0"/>
        <w:kinsoku/>
        <w:overflowPunct/>
        <w:bidi w:val="0"/>
        <w:spacing w:line="400" w:lineRule="exact"/>
        <w:ind w:left="0" w:leftChars="0" w:firstLine="0" w:firstLineChars="0"/>
        <w:rPr>
          <w:color w:val="auto"/>
        </w:rPr>
      </w:pPr>
    </w:p>
    <w:p>
      <w:pPr>
        <w:pageBreakBefore w:val="0"/>
        <w:numPr>
          <w:ilvl w:val="0"/>
          <w:numId w:val="4"/>
        </w:numPr>
        <w:kinsoku/>
        <w:overflowPunct/>
        <w:bidi w:val="0"/>
        <w:spacing w:line="400" w:lineRule="exact"/>
        <w:jc w:val="center"/>
        <w:rPr>
          <w:rFonts w:hint="eastAsia" w:ascii="宋体" w:hAnsi="宋体" w:cs="宋体"/>
          <w:b/>
          <w:color w:val="auto"/>
          <w:sz w:val="32"/>
          <w:szCs w:val="32"/>
        </w:rPr>
      </w:pPr>
      <w:r>
        <w:rPr>
          <w:rFonts w:hint="eastAsia" w:ascii="宋体" w:hAnsi="宋体" w:cs="宋体"/>
          <w:b/>
          <w:color w:val="auto"/>
          <w:sz w:val="32"/>
          <w:szCs w:val="32"/>
        </w:rPr>
        <w:t>授予合同</w:t>
      </w:r>
    </w:p>
    <w:p>
      <w:pPr>
        <w:pStyle w:val="5"/>
        <w:numPr>
          <w:ilvl w:val="0"/>
          <w:numId w:val="0"/>
        </w:numPr>
      </w:pPr>
    </w:p>
    <w:p>
      <w:pPr>
        <w:pageBreakBefore w:val="0"/>
        <w:tabs>
          <w:tab w:val="left" w:pos="8280"/>
        </w:tabs>
        <w:kinsoku/>
        <w:overflowPunct/>
        <w:bidi w:val="0"/>
        <w:spacing w:line="400" w:lineRule="exact"/>
        <w:ind w:right="-1" w:firstLine="497" w:firstLineChars="225"/>
        <w:rPr>
          <w:rFonts w:ascii="宋体" w:cs="宋体"/>
          <w:b/>
          <w:color w:val="auto"/>
          <w:sz w:val="22"/>
          <w:szCs w:val="22"/>
        </w:rPr>
      </w:pPr>
      <w:r>
        <w:rPr>
          <w:rFonts w:ascii="宋体" w:hAnsi="宋体" w:cs="宋体"/>
          <w:b/>
          <w:color w:val="auto"/>
          <w:sz w:val="22"/>
          <w:szCs w:val="22"/>
        </w:rPr>
        <w:t>3</w:t>
      </w:r>
      <w:r>
        <w:rPr>
          <w:rFonts w:hint="eastAsia" w:ascii="宋体" w:hAnsi="宋体" w:cs="宋体"/>
          <w:b/>
          <w:color w:val="auto"/>
          <w:sz w:val="22"/>
          <w:szCs w:val="22"/>
          <w:lang w:val="en-US" w:eastAsia="zh-CN"/>
        </w:rPr>
        <w:t>5</w:t>
      </w:r>
      <w:r>
        <w:rPr>
          <w:rFonts w:ascii="宋体" w:hAnsi="宋体" w:cs="宋体"/>
          <w:b/>
          <w:color w:val="auto"/>
          <w:sz w:val="22"/>
          <w:szCs w:val="22"/>
        </w:rPr>
        <w:t xml:space="preserve">. </w:t>
      </w:r>
      <w:r>
        <w:rPr>
          <w:rFonts w:hint="eastAsia" w:ascii="宋体" w:hAnsi="宋体" w:cs="宋体"/>
          <w:b/>
          <w:color w:val="auto"/>
          <w:sz w:val="22"/>
          <w:szCs w:val="22"/>
        </w:rPr>
        <w:t>签订合同</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5</w:t>
      </w:r>
      <w:r>
        <w:rPr>
          <w:rFonts w:ascii="宋体" w:hAnsi="宋体" w:cs="宋体"/>
          <w:color w:val="auto"/>
          <w:sz w:val="22"/>
          <w:szCs w:val="22"/>
        </w:rPr>
        <w:t>.1</w:t>
      </w:r>
      <w:r>
        <w:rPr>
          <w:rFonts w:hint="eastAsia" w:ascii="宋体" w:hAnsi="宋体" w:cs="宋体"/>
          <w:color w:val="auto"/>
          <w:sz w:val="22"/>
          <w:szCs w:val="22"/>
        </w:rPr>
        <w:t>　中标</w:t>
      </w:r>
      <w:r>
        <w:rPr>
          <w:rFonts w:hint="eastAsia" w:ascii="宋体" w:hAnsi="宋体" w:cs="宋体"/>
          <w:color w:val="auto"/>
          <w:sz w:val="22"/>
          <w:szCs w:val="22"/>
          <w:lang w:eastAsia="zh-CN"/>
        </w:rPr>
        <w:t>投标人</w:t>
      </w:r>
      <w:r>
        <w:rPr>
          <w:rFonts w:hint="eastAsia" w:ascii="宋体" w:hAnsi="宋体" w:cs="宋体"/>
          <w:color w:val="auto"/>
          <w:sz w:val="22"/>
          <w:szCs w:val="22"/>
        </w:rPr>
        <w:t>应当自《中标通知书》发出之日起</w:t>
      </w:r>
      <w:r>
        <w:rPr>
          <w:rFonts w:ascii="宋体" w:hAnsi="宋体" w:cs="宋体"/>
          <w:color w:val="auto"/>
          <w:sz w:val="22"/>
          <w:szCs w:val="22"/>
        </w:rPr>
        <w:t>30</w:t>
      </w:r>
      <w:r>
        <w:rPr>
          <w:rFonts w:hint="eastAsia" w:ascii="宋体" w:hAnsi="宋体" w:cs="宋体"/>
          <w:color w:val="auto"/>
          <w:sz w:val="22"/>
          <w:szCs w:val="22"/>
        </w:rPr>
        <w:t>日内，按照招标文件和中标方所投标书中的约定与采购单位签订书面合同，所签订的合同不得对招标文件和中标方的投标文件作实质性修改。</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5</w:t>
      </w:r>
      <w:r>
        <w:rPr>
          <w:rFonts w:ascii="宋体" w:hAnsi="宋体" w:cs="宋体"/>
          <w:color w:val="auto"/>
          <w:sz w:val="22"/>
          <w:szCs w:val="22"/>
        </w:rPr>
        <w:t xml:space="preserve">.2 </w:t>
      </w:r>
      <w:r>
        <w:rPr>
          <w:rFonts w:hint="eastAsia" w:ascii="宋体" w:hAnsi="宋体" w:cs="宋体"/>
          <w:color w:val="auto"/>
          <w:sz w:val="22"/>
          <w:szCs w:val="22"/>
        </w:rPr>
        <w:t>采购单位不得向中标</w:t>
      </w:r>
      <w:r>
        <w:rPr>
          <w:rFonts w:hint="eastAsia" w:ascii="宋体" w:hAnsi="宋体" w:cs="宋体"/>
          <w:color w:val="auto"/>
          <w:sz w:val="22"/>
          <w:szCs w:val="22"/>
          <w:lang w:eastAsia="zh-CN"/>
        </w:rPr>
        <w:t>投标人</w:t>
      </w:r>
      <w:r>
        <w:rPr>
          <w:rFonts w:hint="eastAsia" w:ascii="宋体" w:hAnsi="宋体" w:cs="宋体"/>
          <w:color w:val="auto"/>
          <w:sz w:val="22"/>
          <w:szCs w:val="22"/>
        </w:rPr>
        <w:t>提出任何不合理要求作为签订合同的条件，不</w:t>
      </w:r>
      <w:r>
        <w:rPr>
          <w:rFonts w:ascii="宋体" w:hAnsi="宋体" w:cs="宋体"/>
          <w:color w:val="auto"/>
          <w:sz w:val="22"/>
          <w:szCs w:val="22"/>
        </w:rPr>
        <w:t xml:space="preserve"> </w:t>
      </w:r>
      <w:r>
        <w:rPr>
          <w:rFonts w:hint="eastAsia" w:ascii="宋体" w:hAnsi="宋体" w:cs="宋体"/>
          <w:color w:val="auto"/>
          <w:sz w:val="22"/>
          <w:szCs w:val="22"/>
        </w:rPr>
        <w:t>得与中标</w:t>
      </w:r>
      <w:r>
        <w:rPr>
          <w:rFonts w:hint="eastAsia" w:ascii="宋体" w:hAnsi="宋体" w:cs="宋体"/>
          <w:color w:val="auto"/>
          <w:sz w:val="22"/>
          <w:szCs w:val="22"/>
          <w:lang w:eastAsia="zh-CN"/>
        </w:rPr>
        <w:t>投标人</w:t>
      </w:r>
      <w:r>
        <w:rPr>
          <w:rFonts w:hint="eastAsia" w:ascii="宋体" w:hAnsi="宋体" w:cs="宋体"/>
          <w:color w:val="auto"/>
          <w:sz w:val="22"/>
          <w:szCs w:val="22"/>
        </w:rPr>
        <w:t>私下订立背离合同实质性内容的协议。</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5</w:t>
      </w:r>
      <w:r>
        <w:rPr>
          <w:rFonts w:ascii="宋体" w:hAnsi="宋体" w:cs="宋体"/>
          <w:color w:val="auto"/>
          <w:sz w:val="22"/>
          <w:szCs w:val="22"/>
        </w:rPr>
        <w:t>.3</w:t>
      </w:r>
      <w:r>
        <w:rPr>
          <w:rFonts w:hint="eastAsia" w:ascii="宋体" w:hAnsi="宋体" w:cs="宋体"/>
          <w:color w:val="auto"/>
          <w:sz w:val="22"/>
          <w:szCs w:val="22"/>
        </w:rPr>
        <w:t>合同的双方当事人不得擅自变更、中止或者终止合同。</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5</w:t>
      </w:r>
      <w:r>
        <w:rPr>
          <w:rFonts w:ascii="宋体" w:hAnsi="宋体" w:cs="宋体"/>
          <w:color w:val="auto"/>
          <w:sz w:val="22"/>
          <w:szCs w:val="22"/>
        </w:rPr>
        <w:t xml:space="preserve">.4 </w:t>
      </w:r>
      <w:r>
        <w:rPr>
          <w:rFonts w:hint="eastAsia" w:ascii="宋体" w:hAnsi="宋体" w:cs="宋体"/>
          <w:color w:val="auto"/>
          <w:sz w:val="22"/>
          <w:szCs w:val="22"/>
        </w:rPr>
        <w:t>合同继续履行将损害国家利益和社会公共利益的，双方当事人应当变更、中止或者终止合同。有过错的一方承担赔偿责任，双方都有过错的，各自承担相应责任。</w:t>
      </w:r>
    </w:p>
    <w:p>
      <w:pPr>
        <w:pageBreakBefore w:val="0"/>
        <w:tabs>
          <w:tab w:val="left" w:pos="8280"/>
        </w:tabs>
        <w:kinsoku/>
        <w:overflowPunct/>
        <w:bidi w:val="0"/>
        <w:spacing w:line="400" w:lineRule="exact"/>
        <w:ind w:right="-1" w:firstLine="495" w:firstLineChars="225"/>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lang w:val="en-US" w:eastAsia="zh-CN"/>
        </w:rPr>
        <w:t>5</w:t>
      </w:r>
      <w:r>
        <w:rPr>
          <w:rFonts w:ascii="宋体" w:hAnsi="宋体" w:cs="宋体"/>
          <w:color w:val="auto"/>
          <w:sz w:val="22"/>
          <w:szCs w:val="22"/>
        </w:rPr>
        <w:t>.5</w:t>
      </w:r>
      <w:r>
        <w:rPr>
          <w:rFonts w:hint="eastAsia" w:ascii="宋体" w:hAnsi="宋体" w:cs="宋体"/>
          <w:color w:val="auto"/>
          <w:sz w:val="22"/>
          <w:szCs w:val="22"/>
        </w:rPr>
        <w:t>招标方的招标文件、中标方的投标文件及其澄清、询标（答疑）文件等，</w:t>
      </w:r>
      <w:r>
        <w:rPr>
          <w:rFonts w:ascii="宋体" w:hAnsi="宋体" w:cs="宋体"/>
          <w:color w:val="auto"/>
          <w:sz w:val="22"/>
          <w:szCs w:val="22"/>
        </w:rPr>
        <w:t xml:space="preserve"> </w:t>
      </w:r>
      <w:r>
        <w:rPr>
          <w:rFonts w:hint="eastAsia" w:ascii="宋体" w:hAnsi="宋体" w:cs="宋体"/>
          <w:color w:val="auto"/>
          <w:sz w:val="22"/>
          <w:szCs w:val="22"/>
        </w:rPr>
        <w:t>均做为签订合同的法律依据。</w:t>
      </w:r>
    </w:p>
    <w:p>
      <w:pPr>
        <w:pStyle w:val="9"/>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cs="宋体"/>
          <w:color w:val="auto"/>
          <w:sz w:val="22"/>
          <w:szCs w:val="22"/>
          <w:lang w:eastAsia="zh-CN"/>
        </w:rPr>
      </w:pPr>
      <w:r>
        <w:rPr>
          <w:rFonts w:ascii="宋体" w:hAnsi="宋体" w:eastAsia="宋体" w:cs="宋体"/>
          <w:color w:val="auto"/>
          <w:kern w:val="2"/>
          <w:sz w:val="22"/>
          <w:szCs w:val="22"/>
          <w:lang w:val="en-US" w:eastAsia="zh-CN" w:bidi="ar-SA"/>
        </w:rPr>
        <w:t>3</w:t>
      </w:r>
      <w:r>
        <w:rPr>
          <w:rFonts w:hint="eastAsia" w:ascii="宋体" w:hAnsi="宋体" w:cs="宋体"/>
          <w:color w:val="auto"/>
          <w:kern w:val="2"/>
          <w:sz w:val="22"/>
          <w:szCs w:val="22"/>
          <w:lang w:val="en-US" w:eastAsia="zh-CN" w:bidi="ar-SA"/>
        </w:rPr>
        <w:t>5</w:t>
      </w:r>
      <w:r>
        <w:rPr>
          <w:rFonts w:ascii="宋体" w:hAnsi="宋体" w:eastAsia="宋体" w:cs="宋体"/>
          <w:color w:val="auto"/>
          <w:kern w:val="2"/>
          <w:sz w:val="22"/>
          <w:szCs w:val="22"/>
          <w:lang w:val="en-US" w:eastAsia="zh-CN" w:bidi="ar-SA"/>
        </w:rPr>
        <w:t xml:space="preserve">.6 </w:t>
      </w:r>
      <w:r>
        <w:rPr>
          <w:rFonts w:hint="eastAsia" w:ascii="宋体" w:hAnsi="宋体" w:eastAsia="宋体" w:cs="宋体"/>
          <w:color w:val="auto"/>
          <w:kern w:val="2"/>
          <w:sz w:val="22"/>
          <w:szCs w:val="22"/>
          <w:lang w:val="en-US" w:eastAsia="zh-CN" w:bidi="ar-SA"/>
        </w:rPr>
        <w:t>在未经采购人允许的情况下，不允许中标人将成交项目分包或转交他人承</w:t>
      </w:r>
      <w:r>
        <w:rPr>
          <w:rFonts w:ascii="宋体" w:hAnsi="宋体" w:eastAsia="宋体" w:cs="宋体"/>
          <w:color w:val="auto"/>
          <w:kern w:val="2"/>
          <w:sz w:val="22"/>
          <w:szCs w:val="22"/>
          <w:lang w:val="en-US" w:eastAsia="zh-CN" w:bidi="ar-SA"/>
        </w:rPr>
        <w:t xml:space="preserve"> </w:t>
      </w:r>
      <w:r>
        <w:rPr>
          <w:rFonts w:hint="eastAsia" w:ascii="宋体" w:hAnsi="宋体" w:eastAsia="宋体" w:cs="宋体"/>
          <w:color w:val="auto"/>
          <w:kern w:val="2"/>
          <w:sz w:val="22"/>
          <w:szCs w:val="22"/>
          <w:lang w:val="en-US" w:eastAsia="zh-CN" w:bidi="ar-SA"/>
        </w:rPr>
        <w:t>担。而且，采购人和招标方也不得直接指定分包人。</w:t>
      </w:r>
    </w:p>
    <w:p>
      <w:pPr>
        <w:rPr>
          <w:rFonts w:hint="eastAsia" w:cs="宋体"/>
          <w:b/>
          <w:color w:val="auto"/>
          <w:sz w:val="32"/>
          <w:szCs w:val="18"/>
        </w:rPr>
      </w:pPr>
      <w:r>
        <w:rPr>
          <w:rFonts w:hint="eastAsia" w:cs="宋体"/>
          <w:b/>
          <w:color w:val="auto"/>
          <w:sz w:val="32"/>
          <w:szCs w:val="18"/>
        </w:rPr>
        <w:br w:type="page"/>
      </w:r>
    </w:p>
    <w:p>
      <w:pPr>
        <w:pStyle w:val="9"/>
        <w:keepNext w:val="0"/>
        <w:keepLines w:val="0"/>
        <w:pageBreakBefore w:val="0"/>
        <w:widowControl w:val="0"/>
        <w:kinsoku/>
        <w:wordWrap/>
        <w:overflowPunct/>
        <w:topLinePunct w:val="0"/>
        <w:bidi w:val="0"/>
        <w:snapToGrid/>
        <w:spacing w:line="480" w:lineRule="exact"/>
        <w:ind w:firstLine="0"/>
        <w:jc w:val="center"/>
        <w:textAlignment w:val="auto"/>
        <w:rPr>
          <w:rFonts w:hint="eastAsia" w:cs="宋体"/>
          <w:b/>
          <w:color w:val="auto"/>
          <w:sz w:val="32"/>
          <w:szCs w:val="18"/>
        </w:rPr>
      </w:pPr>
      <w:r>
        <w:rPr>
          <w:rFonts w:hint="eastAsia" w:cs="宋体"/>
          <w:b/>
          <w:color w:val="auto"/>
          <w:sz w:val="32"/>
          <w:szCs w:val="18"/>
        </w:rPr>
        <w:t>第五部分</w:t>
      </w:r>
      <w:r>
        <w:rPr>
          <w:rFonts w:hint="eastAsia" w:cs="宋体"/>
          <w:b/>
          <w:color w:val="auto"/>
          <w:sz w:val="32"/>
          <w:szCs w:val="18"/>
          <w:lang w:val="en-US" w:eastAsia="zh-CN"/>
        </w:rPr>
        <w:t xml:space="preserve">  </w:t>
      </w:r>
      <w:r>
        <w:rPr>
          <w:rFonts w:hint="eastAsia" w:cs="宋体"/>
          <w:b/>
          <w:color w:val="auto"/>
          <w:sz w:val="32"/>
          <w:szCs w:val="18"/>
        </w:rPr>
        <w:t>货物需求、技术规格说明</w:t>
      </w:r>
    </w:p>
    <w:p>
      <w:pPr>
        <w:pStyle w:val="9"/>
        <w:keepNext w:val="0"/>
        <w:keepLines w:val="0"/>
        <w:pageBreakBefore w:val="0"/>
        <w:widowControl w:val="0"/>
        <w:kinsoku/>
        <w:wordWrap/>
        <w:overflowPunct/>
        <w:topLinePunct w:val="0"/>
        <w:bidi w:val="0"/>
        <w:snapToGrid/>
        <w:spacing w:line="480" w:lineRule="exact"/>
        <w:ind w:firstLine="0"/>
        <w:jc w:val="center"/>
        <w:textAlignment w:val="auto"/>
        <w:rPr>
          <w:rFonts w:hint="eastAsia" w:cs="宋体"/>
          <w:b/>
          <w:color w:val="auto"/>
          <w:sz w:val="32"/>
          <w:szCs w:val="18"/>
        </w:rPr>
      </w:pPr>
    </w:p>
    <w:p>
      <w:pPr>
        <w:pStyle w:val="23"/>
        <w:keepNext w:val="0"/>
        <w:keepLines w:val="0"/>
        <w:pageBreakBefore w:val="0"/>
        <w:widowControl w:val="0"/>
        <w:numPr>
          <w:ilvl w:val="0"/>
          <w:numId w:val="5"/>
        </w:numPr>
        <w:kinsoku/>
        <w:wordWrap/>
        <w:overflowPunct/>
        <w:topLinePunct w:val="0"/>
        <w:bidi w:val="0"/>
        <w:snapToGrid/>
        <w:spacing w:line="480" w:lineRule="exact"/>
        <w:jc w:val="left"/>
        <w:textAlignment w:val="auto"/>
        <w:rPr>
          <w:rFonts w:hint="eastAsia" w:ascii="宋体" w:hAnsi="宋体"/>
          <w:b/>
          <w:bCs/>
          <w:color w:val="auto"/>
          <w:sz w:val="22"/>
          <w:szCs w:val="22"/>
        </w:rPr>
      </w:pPr>
      <w:r>
        <w:rPr>
          <w:rFonts w:hint="eastAsia" w:ascii="宋体" w:hAnsi="宋体"/>
          <w:b/>
          <w:bCs/>
          <w:color w:val="auto"/>
          <w:sz w:val="22"/>
          <w:szCs w:val="22"/>
        </w:rPr>
        <w:t>采购项目概述</w:t>
      </w:r>
    </w:p>
    <w:p>
      <w:pPr>
        <w:pageBreakBefore w:val="0"/>
        <w:kinsoku/>
        <w:overflowPunct/>
        <w:bidi w:val="0"/>
        <w:adjustRightInd w:val="0"/>
        <w:snapToGrid w:val="0"/>
        <w:spacing w:line="360" w:lineRule="auto"/>
        <w:ind w:left="1058" w:leftChars="200" w:hanging="638" w:hangingChars="290"/>
        <w:rPr>
          <w:rFonts w:hint="eastAsia" w:ascii="新宋体" w:hAnsi="新宋体" w:eastAsia="新宋体" w:cs="宋体"/>
          <w:color w:val="auto"/>
          <w:sz w:val="22"/>
          <w:szCs w:val="22"/>
          <w:lang w:val="zh-CN"/>
        </w:rPr>
      </w:pPr>
      <w:r>
        <w:rPr>
          <w:rFonts w:hint="eastAsia" w:ascii="新宋体" w:hAnsi="新宋体" w:eastAsia="新宋体" w:cs="宋体"/>
          <w:color w:val="auto"/>
          <w:sz w:val="22"/>
          <w:szCs w:val="22"/>
          <w:lang w:val="zh-CN"/>
        </w:rPr>
        <w:t>1. 项目名称: 轮台县林业和草原局2022年秋季造林采购树苗。</w:t>
      </w:r>
    </w:p>
    <w:p>
      <w:pPr>
        <w:pageBreakBefore w:val="0"/>
        <w:kinsoku/>
        <w:overflowPunct/>
        <w:bidi w:val="0"/>
        <w:adjustRightInd w:val="0"/>
        <w:snapToGrid w:val="0"/>
        <w:spacing w:line="360" w:lineRule="auto"/>
        <w:ind w:left="1058" w:leftChars="200" w:hanging="638" w:hangingChars="290"/>
        <w:rPr>
          <w:rFonts w:hint="eastAsia" w:ascii="新宋体" w:hAnsi="新宋体" w:eastAsia="新宋体" w:cs="宋体"/>
          <w:color w:val="auto"/>
          <w:sz w:val="22"/>
          <w:szCs w:val="22"/>
          <w:lang w:val="en-US" w:eastAsia="zh-CN"/>
        </w:rPr>
      </w:pPr>
      <w:r>
        <w:rPr>
          <w:rFonts w:hint="eastAsia" w:ascii="新宋体" w:hAnsi="新宋体" w:eastAsia="新宋体" w:cs="宋体"/>
          <w:color w:val="auto"/>
          <w:sz w:val="22"/>
          <w:szCs w:val="22"/>
          <w:lang w:val="en-US" w:eastAsia="zh-CN"/>
        </w:rPr>
        <w:t>2.</w:t>
      </w:r>
      <w:r>
        <w:rPr>
          <w:rFonts w:hint="eastAsia" w:ascii="新宋体" w:hAnsi="新宋体" w:eastAsia="新宋体" w:cs="宋体"/>
          <w:color w:val="auto"/>
          <w:sz w:val="22"/>
          <w:szCs w:val="22"/>
          <w:lang w:val="zh-CN"/>
        </w:rPr>
        <w:t xml:space="preserve"> 招标文件编号：HLFNZFCG2022-GK001</w:t>
      </w:r>
    </w:p>
    <w:p>
      <w:pPr>
        <w:pageBreakBefore w:val="0"/>
        <w:kinsoku/>
        <w:overflowPunct/>
        <w:bidi w:val="0"/>
        <w:adjustRightInd w:val="0"/>
        <w:snapToGrid w:val="0"/>
        <w:spacing w:line="360" w:lineRule="auto"/>
        <w:ind w:left="1058" w:leftChars="200" w:hanging="638" w:hangingChars="290"/>
        <w:rPr>
          <w:rFonts w:hint="eastAsia" w:ascii="新宋体" w:hAnsi="新宋体" w:eastAsia="新宋体" w:cs="宋体"/>
          <w:color w:val="auto"/>
          <w:sz w:val="22"/>
          <w:szCs w:val="22"/>
          <w:lang w:val="zh-CN"/>
        </w:rPr>
      </w:pPr>
      <w:r>
        <w:rPr>
          <w:rFonts w:hint="eastAsia" w:ascii="新宋体" w:hAnsi="新宋体" w:eastAsia="新宋体" w:cs="宋体"/>
          <w:color w:val="auto"/>
          <w:sz w:val="22"/>
          <w:szCs w:val="22"/>
          <w:lang w:val="zh-CN"/>
        </w:rPr>
        <w:t>3</w:t>
      </w:r>
      <w:r>
        <w:rPr>
          <w:rFonts w:hint="eastAsia" w:ascii="新宋体" w:hAnsi="新宋体" w:eastAsia="新宋体" w:cs="宋体"/>
          <w:color w:val="auto"/>
          <w:sz w:val="22"/>
          <w:szCs w:val="22"/>
          <w:lang w:val="en-US" w:eastAsia="zh-CN"/>
        </w:rPr>
        <w:t xml:space="preserve">. </w:t>
      </w:r>
      <w:r>
        <w:rPr>
          <w:rFonts w:hint="eastAsia" w:ascii="新宋体" w:hAnsi="新宋体" w:eastAsia="新宋体" w:cs="宋体"/>
          <w:color w:val="auto"/>
          <w:sz w:val="22"/>
          <w:szCs w:val="22"/>
          <w:lang w:val="zh-CN"/>
        </w:rPr>
        <w:t>交货地点：采购人指定地点。</w:t>
      </w:r>
    </w:p>
    <w:p>
      <w:pPr>
        <w:pageBreakBefore w:val="0"/>
        <w:kinsoku/>
        <w:overflowPunct/>
        <w:bidi w:val="0"/>
        <w:adjustRightInd w:val="0"/>
        <w:snapToGrid w:val="0"/>
        <w:spacing w:line="360" w:lineRule="auto"/>
        <w:ind w:left="1058" w:leftChars="200" w:hanging="638" w:hangingChars="290"/>
        <w:rPr>
          <w:rFonts w:hint="eastAsia" w:ascii="新宋体" w:hAnsi="新宋体" w:eastAsia="新宋体" w:cs="宋体"/>
          <w:color w:val="auto"/>
          <w:sz w:val="22"/>
          <w:szCs w:val="22"/>
          <w:lang w:val="zh-CN"/>
        </w:rPr>
      </w:pPr>
      <w:r>
        <w:rPr>
          <w:rFonts w:hint="eastAsia" w:ascii="新宋体" w:hAnsi="新宋体" w:eastAsia="新宋体" w:cs="宋体"/>
          <w:color w:val="auto"/>
          <w:sz w:val="22"/>
          <w:szCs w:val="22"/>
          <w:lang w:val="zh-CN"/>
        </w:rPr>
        <w:t>4</w:t>
      </w:r>
      <w:r>
        <w:rPr>
          <w:rFonts w:hint="eastAsia" w:ascii="新宋体" w:hAnsi="新宋体" w:eastAsia="新宋体" w:cs="宋体"/>
          <w:color w:val="auto"/>
          <w:sz w:val="22"/>
          <w:szCs w:val="22"/>
          <w:lang w:val="en-US" w:eastAsia="zh-CN"/>
        </w:rPr>
        <w:t>.</w:t>
      </w:r>
      <w:r>
        <w:rPr>
          <w:rFonts w:hint="eastAsia" w:ascii="新宋体" w:hAnsi="新宋体" w:eastAsia="新宋体" w:cs="宋体"/>
          <w:color w:val="auto"/>
          <w:sz w:val="22"/>
          <w:szCs w:val="22"/>
          <w:lang w:val="zh-CN"/>
        </w:rPr>
        <w:t xml:space="preserve"> 采购预算（</w:t>
      </w:r>
      <w:r>
        <w:rPr>
          <w:rFonts w:hint="eastAsia" w:ascii="新宋体" w:hAnsi="新宋体" w:eastAsia="新宋体" w:cs="宋体"/>
          <w:color w:val="auto"/>
          <w:sz w:val="22"/>
          <w:szCs w:val="22"/>
          <w:lang w:val="en-US" w:eastAsia="zh-CN"/>
        </w:rPr>
        <w:t>最高限价）</w:t>
      </w:r>
      <w:r>
        <w:rPr>
          <w:rFonts w:hint="eastAsia" w:ascii="新宋体" w:hAnsi="新宋体" w:eastAsia="新宋体" w:cs="宋体"/>
          <w:color w:val="auto"/>
          <w:sz w:val="22"/>
          <w:szCs w:val="22"/>
          <w:lang w:val="zh-CN"/>
        </w:rPr>
        <w:t>：6720000元。</w:t>
      </w:r>
    </w:p>
    <w:p>
      <w:pPr>
        <w:pageBreakBefore w:val="0"/>
        <w:kinsoku/>
        <w:overflowPunct/>
        <w:bidi w:val="0"/>
        <w:adjustRightInd w:val="0"/>
        <w:snapToGrid w:val="0"/>
        <w:spacing w:line="360" w:lineRule="auto"/>
        <w:ind w:left="1058" w:leftChars="200" w:hanging="638" w:hangingChars="290"/>
        <w:rPr>
          <w:rFonts w:hint="eastAsia" w:ascii="新宋体" w:hAnsi="新宋体" w:eastAsia="新宋体" w:cs="宋体"/>
          <w:color w:val="auto"/>
          <w:sz w:val="22"/>
          <w:szCs w:val="22"/>
          <w:lang w:val="en-US" w:eastAsia="zh-CN"/>
        </w:rPr>
      </w:pPr>
      <w:r>
        <w:rPr>
          <w:rFonts w:hint="eastAsia" w:ascii="新宋体" w:hAnsi="新宋体" w:eastAsia="新宋体" w:cs="宋体"/>
          <w:color w:val="auto"/>
          <w:sz w:val="22"/>
          <w:szCs w:val="22"/>
          <w:lang w:val="zh-CN"/>
        </w:rPr>
        <w:t>5</w:t>
      </w:r>
      <w:r>
        <w:rPr>
          <w:rFonts w:hint="eastAsia" w:ascii="新宋体" w:hAnsi="新宋体" w:eastAsia="新宋体" w:cs="宋体"/>
          <w:color w:val="auto"/>
          <w:sz w:val="22"/>
          <w:szCs w:val="22"/>
          <w:lang w:val="en-US" w:eastAsia="zh-CN"/>
        </w:rPr>
        <w:t>. 采购内容：采购一批泡桐苗30000株，长枝榆40000株等。</w:t>
      </w:r>
    </w:p>
    <w:p>
      <w:pPr>
        <w:pageBreakBefore w:val="0"/>
        <w:kinsoku/>
        <w:overflowPunct/>
        <w:bidi w:val="0"/>
        <w:spacing w:line="360" w:lineRule="auto"/>
        <w:ind w:firstLine="440" w:firstLineChars="200"/>
        <w:jc w:val="both"/>
        <w:rPr>
          <w:rFonts w:hint="eastAsia" w:ascii="宋体" w:hAnsi="宋体" w:cs="宋体"/>
          <w:color w:val="auto"/>
          <w:sz w:val="22"/>
          <w:szCs w:val="22"/>
          <w:lang w:val="en-US" w:eastAsia="zh-CN"/>
        </w:rPr>
      </w:pPr>
      <w:r>
        <w:rPr>
          <w:rFonts w:hint="eastAsia" w:ascii="新宋体" w:hAnsi="新宋体" w:eastAsia="新宋体" w:cs="宋体"/>
          <w:color w:val="auto"/>
          <w:sz w:val="22"/>
          <w:szCs w:val="22"/>
          <w:lang w:val="en-US" w:eastAsia="zh-CN"/>
        </w:rPr>
        <w:t>6.</w:t>
      </w:r>
      <w:r>
        <w:rPr>
          <w:rFonts w:hint="eastAsia" w:ascii="新宋体" w:hAnsi="新宋体" w:eastAsia="新宋体" w:cs="宋体"/>
          <w:color w:val="auto"/>
          <w:sz w:val="22"/>
          <w:szCs w:val="22"/>
          <w:lang w:val="zh-CN"/>
        </w:rPr>
        <w:t xml:space="preserve"> 采购范围</w:t>
      </w:r>
      <w:r>
        <w:rPr>
          <w:rFonts w:hint="eastAsia" w:ascii="宋体" w:hAnsi="宋体" w:cs="宋体"/>
          <w:color w:val="auto"/>
          <w:kern w:val="0"/>
          <w:sz w:val="22"/>
          <w:szCs w:val="22"/>
        </w:rPr>
        <w:t>：</w:t>
      </w:r>
      <w:r>
        <w:rPr>
          <w:rFonts w:hint="eastAsia" w:ascii="宋体" w:hAnsi="宋体" w:cs="宋体"/>
          <w:color w:val="auto"/>
          <w:sz w:val="22"/>
          <w:szCs w:val="22"/>
          <w:lang w:val="en-US" w:eastAsia="zh-CN"/>
        </w:rPr>
        <w:t>完成本项目所采购货物的供货、运输、装卸及其他一切伴随服务等。</w:t>
      </w:r>
    </w:p>
    <w:p>
      <w:pPr>
        <w:snapToGrid w:val="0"/>
        <w:spacing w:before="0" w:beforeAutospacing="0" w:after="0" w:afterAutospacing="0" w:line="360" w:lineRule="auto"/>
        <w:ind w:left="1058" w:leftChars="200" w:hangingChars="290"/>
        <w:jc w:val="both"/>
        <w:textAlignment w:val="baseline"/>
        <w:rPr>
          <w:rFonts w:hint="eastAsia" w:ascii="新宋体" w:hAnsi="新宋体" w:eastAsia="新宋体" w:cs="宋体"/>
          <w:color w:val="auto"/>
          <w:sz w:val="22"/>
          <w:szCs w:val="22"/>
          <w:lang w:val="zh-CN" w:eastAsia="zh-CN"/>
        </w:rPr>
      </w:pPr>
      <w:r>
        <w:rPr>
          <w:rFonts w:hint="eastAsia" w:ascii="新宋体" w:hAnsi="新宋体" w:eastAsia="新宋体" w:cs="宋体"/>
          <w:color w:val="auto"/>
          <w:sz w:val="22"/>
          <w:szCs w:val="22"/>
          <w:lang w:val="en-US" w:eastAsia="zh-CN"/>
        </w:rPr>
        <w:t>7.</w:t>
      </w:r>
      <w:r>
        <w:rPr>
          <w:rFonts w:hint="eastAsia" w:ascii="新宋体" w:hAnsi="新宋体" w:eastAsia="新宋体" w:cs="宋体"/>
          <w:color w:val="auto"/>
          <w:sz w:val="22"/>
          <w:szCs w:val="22"/>
          <w:lang w:val="zh-CN"/>
        </w:rPr>
        <w:t xml:space="preserve"> 交货期：</w:t>
      </w:r>
      <w:r>
        <w:rPr>
          <w:rFonts w:hint="eastAsia" w:ascii="新宋体" w:hAnsi="新宋体" w:eastAsia="新宋体" w:cs="宋体"/>
          <w:color w:val="auto"/>
          <w:sz w:val="22"/>
          <w:szCs w:val="22"/>
          <w:lang w:val="en-US" w:eastAsia="zh-CN"/>
        </w:rPr>
        <w:t>签订合同后10日完成。（备注：因疫情以及天气不可控等原因供货时间顺移，最终甲乙双方协商决定）</w:t>
      </w:r>
    </w:p>
    <w:p>
      <w:pPr>
        <w:pageBreakBefore w:val="0"/>
        <w:kinsoku/>
        <w:overflowPunct/>
        <w:bidi w:val="0"/>
        <w:adjustRightInd w:val="0"/>
        <w:snapToGrid w:val="0"/>
        <w:spacing w:line="400" w:lineRule="exact"/>
        <w:ind w:left="1029" w:leftChars="200" w:hanging="609" w:hangingChars="290"/>
        <w:rPr>
          <w:rFonts w:hint="eastAsia"/>
          <w:lang w:val="zh-CN"/>
        </w:rPr>
      </w:pPr>
    </w:p>
    <w:p>
      <w:pPr>
        <w:pageBreakBefore w:val="0"/>
        <w:kinsoku/>
        <w:overflowPunct/>
        <w:bidi w:val="0"/>
        <w:spacing w:line="400" w:lineRule="exact"/>
        <w:jc w:val="both"/>
        <w:rPr>
          <w:rFonts w:hint="eastAsia" w:ascii="宋体" w:hAnsi="宋体"/>
          <w:b/>
          <w:bCs/>
          <w:color w:val="auto"/>
          <w:sz w:val="22"/>
          <w:szCs w:val="22"/>
          <w:lang w:val="en-US" w:eastAsia="zh-CN"/>
        </w:rPr>
      </w:pPr>
      <w:r>
        <w:rPr>
          <w:rFonts w:hint="eastAsia" w:ascii="宋体" w:hAnsi="宋体"/>
          <w:b/>
          <w:bCs/>
          <w:color w:val="auto"/>
          <w:sz w:val="22"/>
          <w:szCs w:val="22"/>
        </w:rPr>
        <w:t>二</w:t>
      </w:r>
      <w:r>
        <w:rPr>
          <w:rFonts w:ascii="宋体" w:hAnsi="宋体"/>
          <w:b/>
          <w:bCs/>
          <w:color w:val="auto"/>
          <w:sz w:val="22"/>
          <w:szCs w:val="22"/>
        </w:rPr>
        <w:t xml:space="preserve"> </w:t>
      </w:r>
      <w:r>
        <w:rPr>
          <w:rFonts w:hint="eastAsia" w:ascii="宋体" w:hAnsi="宋体"/>
          <w:b/>
          <w:bCs/>
          <w:color w:val="auto"/>
          <w:sz w:val="22"/>
          <w:szCs w:val="22"/>
        </w:rPr>
        <w:t>、</w:t>
      </w:r>
      <w:r>
        <w:rPr>
          <w:rFonts w:hint="eastAsia" w:ascii="宋体" w:hAnsi="宋体"/>
          <w:b/>
          <w:bCs/>
          <w:color w:val="auto"/>
          <w:sz w:val="22"/>
          <w:szCs w:val="22"/>
          <w:lang w:val="en-US" w:eastAsia="zh-CN"/>
        </w:rPr>
        <w:t>采购内容</w:t>
      </w:r>
    </w:p>
    <w:p>
      <w:pPr>
        <w:pStyle w:val="5"/>
        <w:rPr>
          <w:rFonts w:hint="eastAsia"/>
          <w:lang w:val="en-US" w:eastAsia="zh-CN"/>
        </w:rPr>
      </w:pPr>
    </w:p>
    <w:tbl>
      <w:tblPr>
        <w:tblStyle w:val="17"/>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78"/>
        <w:gridCol w:w="3605"/>
        <w:gridCol w:w="142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3"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序号</w:t>
            </w:r>
          </w:p>
        </w:tc>
        <w:tc>
          <w:tcPr>
            <w:tcW w:w="1278"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名称</w:t>
            </w:r>
          </w:p>
        </w:tc>
        <w:tc>
          <w:tcPr>
            <w:tcW w:w="3605"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default"/>
                <w:color w:val="auto"/>
                <w:sz w:val="21"/>
                <w:szCs w:val="21"/>
                <w:vertAlign w:val="baseline"/>
                <w:lang w:val="en-US" w:eastAsia="zh-CN"/>
              </w:rPr>
            </w:pPr>
            <w:r>
              <w:rPr>
                <w:rFonts w:hint="eastAsia" w:ascii="宋体" w:hAnsi="宋体" w:cs="宋体"/>
                <w:color w:val="auto"/>
                <w:sz w:val="21"/>
                <w:szCs w:val="21"/>
                <w:lang w:val="en-US" w:eastAsia="zh-CN"/>
              </w:rPr>
              <w:t>苗木</w:t>
            </w:r>
            <w:r>
              <w:rPr>
                <w:rFonts w:hint="eastAsia"/>
                <w:color w:val="auto"/>
                <w:sz w:val="21"/>
                <w:szCs w:val="21"/>
                <w:vertAlign w:val="baseline"/>
                <w:lang w:val="en-US" w:eastAsia="zh-CN"/>
              </w:rPr>
              <w:t>规格</w:t>
            </w:r>
          </w:p>
        </w:tc>
        <w:tc>
          <w:tcPr>
            <w:tcW w:w="1420"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品牌及产地</w:t>
            </w:r>
          </w:p>
        </w:tc>
        <w:tc>
          <w:tcPr>
            <w:tcW w:w="1550"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3"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278"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泡桐苗</w:t>
            </w:r>
          </w:p>
        </w:tc>
        <w:tc>
          <w:tcPr>
            <w:tcW w:w="3605" w:type="dxa"/>
            <w:vAlign w:val="center"/>
          </w:tcPr>
          <w:p>
            <w:pPr>
              <w:keepNext w:val="0"/>
              <w:keepLines w:val="0"/>
              <w:widowControl w:val="0"/>
              <w:suppressLineNumbers w:val="0"/>
              <w:snapToGrid w:val="0"/>
              <w:spacing w:before="0" w:beforeAutospacing="0" w:after="0" w:afterAutospacing="0" w:line="240" w:lineRule="exact"/>
              <w:ind w:left="0" w:right="0"/>
              <w:jc w:val="both"/>
              <w:textAlignment w:val="baseline"/>
              <w:rPr>
                <w:rFonts w:hint="eastAsia" w:ascii="宋体" w:hAnsi="宋体" w:eastAsia="宋体" w:cs="宋体"/>
                <w:color w:val="auto"/>
                <w:kern w:val="2"/>
                <w:sz w:val="21"/>
                <w:szCs w:val="21"/>
                <w:u w:val="none"/>
                <w:lang w:val="en-US" w:eastAsia="zh-CN" w:bidi="ar-SA"/>
              </w:rPr>
            </w:pPr>
            <w:r>
              <w:rPr>
                <w:rFonts w:hint="eastAsia" w:ascii="宋体" w:hAnsi="宋体" w:eastAsia="宋体" w:cs="宋体"/>
                <w:b w:val="0"/>
                <w:i w:val="0"/>
                <w:caps w:val="0"/>
                <w:color w:val="auto"/>
                <w:spacing w:val="0"/>
                <w:w w:val="100"/>
                <w:kern w:val="2"/>
                <w:sz w:val="21"/>
                <w:szCs w:val="21"/>
                <w:u w:val="none"/>
                <w:lang w:val="en-US" w:eastAsia="zh-CN" w:bidi="ar-SA"/>
              </w:rPr>
              <w:t>地径1米处</w:t>
            </w:r>
            <w:r>
              <w:rPr>
                <w:rFonts w:hint="eastAsia" w:ascii="宋体" w:hAnsi="宋体" w:cs="宋体"/>
                <w:b w:val="0"/>
                <w:i w:val="0"/>
                <w:caps w:val="0"/>
                <w:color w:val="auto"/>
                <w:spacing w:val="0"/>
                <w:w w:val="100"/>
                <w:kern w:val="2"/>
                <w:sz w:val="21"/>
                <w:szCs w:val="21"/>
                <w:u w:val="none"/>
                <w:lang w:val="en-US" w:eastAsia="zh-CN" w:bidi="ar-SA"/>
              </w:rPr>
              <w:t>直</w:t>
            </w:r>
            <w:r>
              <w:rPr>
                <w:rFonts w:hint="eastAsia" w:ascii="宋体" w:hAnsi="宋体" w:eastAsia="宋体" w:cs="宋体"/>
                <w:b w:val="0"/>
                <w:i w:val="0"/>
                <w:caps w:val="0"/>
                <w:color w:val="auto"/>
                <w:spacing w:val="0"/>
                <w:w w:val="100"/>
                <w:kern w:val="2"/>
                <w:sz w:val="21"/>
                <w:szCs w:val="21"/>
                <w:u w:val="none"/>
                <w:lang w:val="en-US" w:eastAsia="zh-CN" w:bidi="ar-SA"/>
              </w:rPr>
              <w:t>径10CM左右带土球宽度90CM左右，全捆绑结实，不散松，树苗胸径10CM左右。</w:t>
            </w:r>
          </w:p>
        </w:tc>
        <w:tc>
          <w:tcPr>
            <w:tcW w:w="1420"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color w:val="auto"/>
                <w:kern w:val="2"/>
                <w:sz w:val="21"/>
                <w:szCs w:val="21"/>
                <w:lang w:val="en-US" w:eastAsia="zh-CN" w:bidi="ar-SA"/>
              </w:rPr>
            </w:pPr>
          </w:p>
        </w:tc>
        <w:tc>
          <w:tcPr>
            <w:tcW w:w="1550"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30000株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3"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278"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长枝榆苗</w:t>
            </w:r>
          </w:p>
        </w:tc>
        <w:tc>
          <w:tcPr>
            <w:tcW w:w="3605" w:type="dxa"/>
            <w:vAlign w:val="center"/>
          </w:tcPr>
          <w:p>
            <w:pPr>
              <w:keepNext w:val="0"/>
              <w:keepLines w:val="0"/>
              <w:widowControl w:val="0"/>
              <w:suppressLineNumbers w:val="0"/>
              <w:snapToGrid w:val="0"/>
              <w:spacing w:before="0" w:beforeAutospacing="0" w:after="0" w:afterAutospacing="0" w:line="240" w:lineRule="exact"/>
              <w:ind w:left="0" w:right="0"/>
              <w:jc w:val="both"/>
              <w:textAlignment w:val="baseline"/>
              <w:rPr>
                <w:rFonts w:hint="eastAsia" w:ascii="宋体" w:hAnsi="宋体" w:eastAsia="宋体" w:cs="宋体"/>
                <w:color w:val="auto"/>
                <w:kern w:val="2"/>
                <w:sz w:val="21"/>
                <w:szCs w:val="21"/>
                <w:u w:val="none"/>
                <w:lang w:val="en-US" w:eastAsia="zh-CN" w:bidi="ar-SA"/>
              </w:rPr>
            </w:pPr>
            <w:r>
              <w:rPr>
                <w:rFonts w:hint="eastAsia" w:ascii="宋体" w:hAnsi="宋体" w:eastAsia="宋体" w:cs="宋体"/>
                <w:b w:val="0"/>
                <w:i w:val="0"/>
                <w:caps w:val="0"/>
                <w:color w:val="auto"/>
                <w:spacing w:val="0"/>
                <w:w w:val="100"/>
                <w:kern w:val="2"/>
                <w:sz w:val="21"/>
                <w:szCs w:val="21"/>
                <w:u w:val="none"/>
                <w:lang w:val="en-US" w:eastAsia="zh-CN" w:bidi="ar-SA"/>
              </w:rPr>
              <w:t>地径1米处</w:t>
            </w:r>
            <w:r>
              <w:rPr>
                <w:rFonts w:hint="eastAsia" w:ascii="宋体" w:hAnsi="宋体" w:cs="宋体"/>
                <w:b w:val="0"/>
                <w:i w:val="0"/>
                <w:caps w:val="0"/>
                <w:color w:val="auto"/>
                <w:spacing w:val="0"/>
                <w:w w:val="100"/>
                <w:kern w:val="2"/>
                <w:sz w:val="21"/>
                <w:szCs w:val="21"/>
                <w:u w:val="none"/>
                <w:lang w:val="en-US" w:eastAsia="zh-CN" w:bidi="ar-SA"/>
              </w:rPr>
              <w:t>直</w:t>
            </w:r>
            <w:r>
              <w:rPr>
                <w:rFonts w:hint="eastAsia" w:ascii="宋体" w:hAnsi="宋体" w:eastAsia="宋体" w:cs="宋体"/>
                <w:b w:val="0"/>
                <w:i w:val="0"/>
                <w:caps w:val="0"/>
                <w:color w:val="auto"/>
                <w:spacing w:val="0"/>
                <w:w w:val="100"/>
                <w:kern w:val="2"/>
                <w:sz w:val="21"/>
                <w:szCs w:val="21"/>
                <w:u w:val="none"/>
                <w:lang w:val="en-US" w:eastAsia="zh-CN" w:bidi="ar-SA"/>
              </w:rPr>
              <w:t>径10CM左右带土球宽度90CM左右，全捆绑结实，不散松，树苗胸径10CM左右。</w:t>
            </w:r>
          </w:p>
        </w:tc>
        <w:tc>
          <w:tcPr>
            <w:tcW w:w="1420"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宋体" w:hAnsi="宋体" w:eastAsia="宋体" w:cs="宋体"/>
                <w:color w:val="auto"/>
                <w:kern w:val="2"/>
                <w:sz w:val="21"/>
                <w:szCs w:val="21"/>
                <w:lang w:val="en-US" w:eastAsia="zh-CN" w:bidi="ar-SA"/>
              </w:rPr>
            </w:pPr>
          </w:p>
        </w:tc>
        <w:tc>
          <w:tcPr>
            <w:tcW w:w="1550"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40000株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3"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1278"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合计</w:t>
            </w:r>
          </w:p>
        </w:tc>
        <w:tc>
          <w:tcPr>
            <w:tcW w:w="3605"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color w:val="auto"/>
                <w:sz w:val="21"/>
                <w:szCs w:val="21"/>
                <w:vertAlign w:val="baseline"/>
                <w:lang w:val="en-US" w:eastAsia="zh-CN"/>
              </w:rPr>
            </w:pPr>
          </w:p>
        </w:tc>
        <w:tc>
          <w:tcPr>
            <w:tcW w:w="1420"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color w:val="auto"/>
                <w:sz w:val="21"/>
                <w:szCs w:val="21"/>
                <w:vertAlign w:val="baseline"/>
                <w:lang w:val="en-US" w:eastAsia="zh-CN"/>
              </w:rPr>
            </w:pPr>
          </w:p>
        </w:tc>
        <w:tc>
          <w:tcPr>
            <w:tcW w:w="1550"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color w:val="auto"/>
                <w:sz w:val="21"/>
                <w:szCs w:val="21"/>
                <w:vertAlign w:val="baseline"/>
                <w:lang w:val="en-US" w:eastAsia="zh-CN"/>
              </w:rPr>
            </w:pPr>
          </w:p>
        </w:tc>
      </w:tr>
    </w:tbl>
    <w:p>
      <w:pPr>
        <w:pStyle w:val="5"/>
        <w:rPr>
          <w:rFonts w:hint="eastAsia"/>
          <w:lang w:val="en-US" w:eastAsia="zh-CN"/>
        </w:rPr>
      </w:pPr>
    </w:p>
    <w:p>
      <w:pPr>
        <w:snapToGrid/>
        <w:spacing w:before="0" w:beforeAutospacing="0" w:after="0" w:afterAutospacing="0" w:line="400" w:lineRule="exact"/>
        <w:jc w:val="both"/>
        <w:textAlignment w:val="baseline"/>
        <w:rPr>
          <w:rFonts w:hint="eastAsia" w:ascii="宋体" w:hAnsi="宋体" w:eastAsia="宋体" w:cs="宋体"/>
          <w:b/>
          <w:i w:val="0"/>
          <w:caps w:val="0"/>
          <w:color w:val="auto"/>
          <w:spacing w:val="0"/>
          <w:w w:val="100"/>
          <w:sz w:val="21"/>
          <w:szCs w:val="21"/>
          <w:u w:val="none"/>
        </w:rPr>
      </w:pPr>
      <w:r>
        <w:rPr>
          <w:rFonts w:hint="eastAsia" w:ascii="宋体" w:hAnsi="宋体" w:eastAsia="宋体" w:cs="宋体"/>
          <w:b/>
          <w:i w:val="0"/>
          <w:caps w:val="0"/>
          <w:color w:val="auto"/>
          <w:spacing w:val="0"/>
          <w:w w:val="100"/>
          <w:sz w:val="21"/>
          <w:szCs w:val="21"/>
          <w:u w:val="none"/>
          <w:lang w:val="en-US" w:eastAsia="zh-CN"/>
        </w:rPr>
        <w:t>三</w:t>
      </w:r>
      <w:r>
        <w:rPr>
          <w:rFonts w:hint="eastAsia" w:ascii="宋体" w:hAnsi="宋体" w:eastAsia="宋体" w:cs="宋体"/>
          <w:b/>
          <w:i w:val="0"/>
          <w:caps w:val="0"/>
          <w:color w:val="auto"/>
          <w:spacing w:val="0"/>
          <w:w w:val="100"/>
          <w:sz w:val="21"/>
          <w:szCs w:val="21"/>
          <w:u w:val="none"/>
        </w:rPr>
        <w:t>、货物品种认定及标准规范及要求</w:t>
      </w:r>
    </w:p>
    <w:p>
      <w:pPr>
        <w:snapToGrid/>
        <w:spacing w:before="0" w:beforeAutospacing="0" w:after="0" w:afterAutospacing="0" w:line="360" w:lineRule="auto"/>
        <w:ind w:firstLine="420" w:firstLineChars="200"/>
        <w:jc w:val="both"/>
        <w:textAlignment w:val="baseline"/>
        <w:rPr>
          <w:rFonts w:hint="eastAsia" w:ascii="宋体" w:hAnsi="宋体" w:eastAsia="宋体" w:cs="宋体"/>
          <w:b w:val="0"/>
          <w:i w:val="0"/>
          <w:caps w:val="0"/>
          <w:color w:val="auto"/>
          <w:spacing w:val="0"/>
          <w:w w:val="100"/>
          <w:sz w:val="21"/>
        </w:rPr>
      </w:pPr>
      <w:r>
        <w:rPr>
          <w:rFonts w:hint="eastAsia" w:ascii="宋体" w:hAnsi="宋体" w:eastAsia="宋体" w:cs="宋体"/>
          <w:b w:val="0"/>
          <w:i w:val="0"/>
          <w:caps w:val="0"/>
          <w:color w:val="auto"/>
          <w:spacing w:val="0"/>
          <w:w w:val="100"/>
          <w:sz w:val="21"/>
          <w:szCs w:val="21"/>
        </w:rPr>
        <w:t>1：应满足现行国家、行业和地方规范、标准和规程</w:t>
      </w:r>
      <w:r>
        <w:rPr>
          <w:rFonts w:hint="eastAsia" w:ascii="宋体" w:hAnsi="宋体" w:eastAsia="宋体" w:cs="宋体"/>
          <w:b w:val="0"/>
          <w:i w:val="0"/>
          <w:caps w:val="0"/>
          <w:color w:val="auto"/>
          <w:spacing w:val="0"/>
          <w:w w:val="100"/>
          <w:sz w:val="21"/>
          <w:szCs w:val="21"/>
          <w:lang w:eastAsia="zh-CN"/>
        </w:rPr>
        <w:t>。</w:t>
      </w:r>
    </w:p>
    <w:p>
      <w:pPr>
        <w:snapToGrid/>
        <w:spacing w:before="0" w:beforeAutospacing="0" w:after="0" w:afterAutospacing="0" w:line="360" w:lineRule="auto"/>
        <w:ind w:firstLine="420" w:firstLineChars="200"/>
        <w:jc w:val="both"/>
        <w:textAlignment w:val="baseline"/>
        <w:rPr>
          <w:rFonts w:hint="eastAsia" w:ascii="宋体" w:hAnsi="宋体" w:eastAsia="宋体" w:cs="宋体"/>
          <w:b w:val="0"/>
          <w:i w:val="0"/>
          <w:caps w:val="0"/>
          <w:color w:val="auto"/>
          <w:spacing w:val="0"/>
          <w:w w:val="100"/>
          <w:sz w:val="21"/>
          <w:u w:val="none"/>
        </w:rPr>
      </w:pPr>
      <w:r>
        <w:rPr>
          <w:rFonts w:hint="eastAsia" w:ascii="宋体" w:hAnsi="宋体" w:eastAsia="宋体" w:cs="宋体"/>
          <w:b w:val="0"/>
          <w:i w:val="0"/>
          <w:caps w:val="0"/>
          <w:color w:val="auto"/>
          <w:spacing w:val="0"/>
          <w:w w:val="100"/>
          <w:sz w:val="21"/>
          <w:szCs w:val="21"/>
          <w:u w:val="none"/>
          <w:lang w:eastAsia="zh-CN"/>
        </w:rPr>
        <w:t>2：本项目所采购的泡桐树、长枝榆、该为</w:t>
      </w:r>
      <w:r>
        <w:rPr>
          <w:rFonts w:hint="eastAsia" w:ascii="宋体" w:hAnsi="宋体" w:cs="宋体"/>
          <w:b w:val="0"/>
          <w:i w:val="0"/>
          <w:caps w:val="0"/>
          <w:color w:val="auto"/>
          <w:spacing w:val="0"/>
          <w:w w:val="100"/>
          <w:sz w:val="21"/>
          <w:szCs w:val="21"/>
          <w:u w:val="none"/>
          <w:lang w:eastAsia="zh-CN"/>
        </w:rPr>
        <w:t>组</w:t>
      </w:r>
      <w:r>
        <w:rPr>
          <w:rFonts w:hint="eastAsia" w:ascii="宋体" w:hAnsi="宋体" w:eastAsia="宋体" w:cs="宋体"/>
          <w:b w:val="0"/>
          <w:i w:val="0"/>
          <w:caps w:val="0"/>
          <w:color w:val="auto"/>
          <w:spacing w:val="0"/>
          <w:w w:val="100"/>
          <w:sz w:val="21"/>
          <w:szCs w:val="21"/>
          <w:u w:val="none"/>
          <w:lang w:eastAsia="zh-CN"/>
        </w:rPr>
        <w:t>培大苗，须是具有林木良种证的母体培育的脱菌组培苗生长而成大苗</w:t>
      </w:r>
      <w:r>
        <w:rPr>
          <w:rFonts w:hint="eastAsia" w:ascii="宋体" w:hAnsi="宋体" w:cs="宋体"/>
          <w:b w:val="0"/>
          <w:i w:val="0"/>
          <w:caps w:val="0"/>
          <w:color w:val="auto"/>
          <w:spacing w:val="0"/>
          <w:w w:val="100"/>
          <w:sz w:val="21"/>
          <w:szCs w:val="21"/>
          <w:u w:val="none"/>
          <w:lang w:eastAsia="zh-CN"/>
        </w:rPr>
        <w:t>。</w:t>
      </w:r>
    </w:p>
    <w:p>
      <w:pPr>
        <w:snapToGrid/>
        <w:spacing w:before="0" w:beforeAutospacing="0" w:after="0" w:afterAutospacing="0" w:line="360" w:lineRule="auto"/>
        <w:ind w:firstLine="420" w:firstLineChars="200"/>
        <w:jc w:val="both"/>
        <w:textAlignment w:val="baseline"/>
        <w:rPr>
          <w:rFonts w:hint="eastAsia" w:ascii="宋体" w:hAnsi="宋体" w:eastAsia="宋体" w:cs="宋体"/>
          <w:color w:val="auto"/>
          <w:sz w:val="21"/>
          <w:szCs w:val="21"/>
          <w:u w:val="none"/>
          <w:lang w:val="en-US" w:eastAsia="zh-CN"/>
        </w:rPr>
      </w:pPr>
      <w:r>
        <w:rPr>
          <w:rFonts w:hint="eastAsia" w:ascii="宋体" w:hAnsi="宋体" w:eastAsia="宋体" w:cs="宋体"/>
          <w:b w:val="0"/>
          <w:i w:val="0"/>
          <w:caps w:val="0"/>
          <w:color w:val="auto"/>
          <w:spacing w:val="0"/>
          <w:w w:val="100"/>
          <w:sz w:val="21"/>
          <w:u w:val="none"/>
        </w:rPr>
        <w:t>3：本项目所采购的泡桐树、长枝榆树组培大苗样品应具有产品质量合格承诺书，成交后采购单位有权委托相关质量检验机构提供泡桐树、长枝榆树组培大苗样品随机就行抽样检验质量标准，检验费用由商家负责，如抽查结果不符合检验质量标准，（如：</w:t>
      </w:r>
      <w:r>
        <w:rPr>
          <w:rFonts w:hint="eastAsia" w:ascii="宋体" w:hAnsi="宋体" w:cs="宋体"/>
          <w:b w:val="0"/>
          <w:i w:val="0"/>
          <w:caps w:val="0"/>
          <w:color w:val="auto"/>
          <w:spacing w:val="0"/>
          <w:w w:val="100"/>
          <w:sz w:val="21"/>
          <w:u w:val="none"/>
          <w:lang w:eastAsia="zh-CN"/>
        </w:rPr>
        <w:t>供应</w:t>
      </w:r>
      <w:r>
        <w:rPr>
          <w:rFonts w:hint="eastAsia" w:ascii="宋体" w:hAnsi="宋体" w:eastAsia="宋体" w:cs="宋体"/>
          <w:b w:val="0"/>
          <w:i w:val="0"/>
          <w:caps w:val="0"/>
          <w:color w:val="auto"/>
          <w:spacing w:val="0"/>
          <w:w w:val="100"/>
          <w:sz w:val="21"/>
          <w:u w:val="none"/>
        </w:rPr>
        <w:t>商提供的木苗不属于泡桐树、长枝榆树组培大苗或以及其他种类苗木代替泡桐树、长枝榆树组培大苗）采购人有权终止合同，供应商则应按合同总价百分之十的款项额向甲方偿付违约金</w:t>
      </w:r>
      <w:r>
        <w:rPr>
          <w:rFonts w:hint="eastAsia" w:ascii="宋体" w:hAnsi="宋体" w:eastAsia="宋体" w:cs="宋体"/>
          <w:color w:val="auto"/>
          <w:sz w:val="21"/>
          <w:szCs w:val="21"/>
          <w:u w:val="none"/>
          <w:lang w:eastAsia="zh-CN"/>
        </w:rPr>
        <w:t>。</w:t>
      </w:r>
    </w:p>
    <w:p>
      <w:pPr>
        <w:pageBreakBefore w:val="0"/>
        <w:kinsoku/>
        <w:overflowPunct/>
        <w:bidi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、质量要求</w:t>
      </w:r>
    </w:p>
    <w:p>
      <w:pPr>
        <w:pageBreakBefore w:val="0"/>
        <w:kinsoku/>
        <w:overflowPunct/>
        <w:bidi w:val="0"/>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必须符合国家相关</w:t>
      </w:r>
      <w:r>
        <w:rPr>
          <w:rFonts w:hint="eastAsia" w:ascii="宋体" w:hAnsi="宋体" w:cs="宋体"/>
          <w:color w:val="auto"/>
          <w:sz w:val="21"/>
          <w:szCs w:val="21"/>
          <w:lang w:eastAsia="zh-CN"/>
        </w:rPr>
        <w:t>行业</w:t>
      </w:r>
      <w:r>
        <w:rPr>
          <w:rFonts w:hint="eastAsia" w:ascii="宋体" w:hAnsi="宋体" w:eastAsia="宋体" w:cs="宋体"/>
          <w:color w:val="auto"/>
          <w:sz w:val="21"/>
          <w:szCs w:val="21"/>
        </w:rPr>
        <w:t>规程和规范要求。</w:t>
      </w:r>
    </w:p>
    <w:p>
      <w:pPr>
        <w:pageBreakBefore w:val="0"/>
        <w:kinsoku/>
        <w:overflowPunct/>
        <w:bidi w:val="0"/>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六、付款方式</w:t>
      </w:r>
    </w:p>
    <w:p>
      <w:pPr>
        <w:keepLines w:val="0"/>
        <w:snapToGrid/>
        <w:spacing w:before="0" w:beforeAutospacing="0" w:after="0" w:afterAutospacing="0" w:line="360" w:lineRule="auto"/>
        <w:ind w:firstLine="420" w:firstLineChars="200"/>
        <w:jc w:val="left"/>
        <w:textAlignment w:val="baseline"/>
        <w:rPr>
          <w:rFonts w:hint="default" w:ascii="宋体" w:hAnsi="宋体" w:cs="宋体"/>
          <w:b w:val="0"/>
          <w:i w:val="0"/>
          <w:caps w:val="0"/>
          <w:color w:val="auto"/>
          <w:spacing w:val="0"/>
          <w:w w:val="100"/>
          <w:sz w:val="21"/>
          <w:szCs w:val="21"/>
          <w:u w:val="none"/>
          <w:lang w:val="en-US" w:eastAsia="zh-CN"/>
        </w:rPr>
      </w:pPr>
      <w:r>
        <w:rPr>
          <w:rFonts w:hint="eastAsia" w:ascii="宋体" w:hAnsi="宋体" w:cs="宋体"/>
          <w:b w:val="0"/>
          <w:i w:val="0"/>
          <w:caps w:val="0"/>
          <w:color w:val="auto"/>
          <w:spacing w:val="0"/>
          <w:w w:val="100"/>
          <w:sz w:val="21"/>
          <w:szCs w:val="21"/>
          <w:u w:val="none"/>
          <w:lang w:val="en-US" w:eastAsia="zh-CN"/>
        </w:rPr>
        <w:t>签订合同后支付30%预付款，货物全部运到指定地点并验收合格后支付至合同总价的100%。（</w:t>
      </w:r>
      <w:r>
        <w:rPr>
          <w:rFonts w:hint="eastAsia" w:ascii="宋体" w:hAnsi="宋体" w:eastAsia="宋体" w:cs="宋体"/>
          <w:b/>
          <w:bCs/>
          <w:color w:val="auto"/>
          <w:sz w:val="22"/>
          <w:szCs w:val="22"/>
          <w:highlight w:val="none"/>
          <w:lang w:val="en-US" w:eastAsia="zh-CN"/>
        </w:rPr>
        <w:t>最终付款方式以签订合同为准</w:t>
      </w:r>
      <w:r>
        <w:rPr>
          <w:rFonts w:hint="eastAsia" w:ascii="宋体" w:hAnsi="宋体" w:cs="宋体"/>
          <w:b w:val="0"/>
          <w:i w:val="0"/>
          <w:caps w:val="0"/>
          <w:color w:val="auto"/>
          <w:spacing w:val="0"/>
          <w:w w:val="100"/>
          <w:sz w:val="21"/>
          <w:szCs w:val="21"/>
          <w:u w:val="none"/>
          <w:lang w:val="en-US" w:eastAsia="zh-CN"/>
        </w:rPr>
        <w:t>）</w:t>
      </w:r>
    </w:p>
    <w:p>
      <w:pPr>
        <w:pageBreakBefore w:val="0"/>
        <w:kinsoku/>
        <w:overflowPunct/>
        <w:bidi w:val="0"/>
        <w:spacing w:line="360" w:lineRule="auto"/>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七、</w:t>
      </w:r>
      <w:r>
        <w:rPr>
          <w:rFonts w:hint="eastAsia" w:ascii="宋体" w:hAnsi="宋体" w:eastAsia="宋体" w:cs="宋体"/>
          <w:b/>
          <w:color w:val="auto"/>
          <w:sz w:val="21"/>
          <w:szCs w:val="21"/>
          <w:lang w:val="en-US" w:eastAsia="zh-CN"/>
        </w:rPr>
        <w:t>其他要求</w:t>
      </w:r>
    </w:p>
    <w:p>
      <w:pPr>
        <w:pageBreakBefore w:val="0"/>
        <w:kinsoku/>
        <w:overflowPunct/>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中标供应商供货时需</w:t>
      </w:r>
      <w:r>
        <w:rPr>
          <w:rFonts w:hint="eastAsia" w:ascii="宋体" w:hAnsi="宋体" w:eastAsia="宋体" w:cs="宋体"/>
          <w:color w:val="auto"/>
          <w:sz w:val="21"/>
          <w:szCs w:val="21"/>
        </w:rPr>
        <w:t>提供</w:t>
      </w:r>
      <w:r>
        <w:rPr>
          <w:rFonts w:hint="eastAsia" w:ascii="宋体" w:hAnsi="宋体" w:cs="宋体"/>
          <w:color w:val="auto"/>
          <w:sz w:val="21"/>
          <w:szCs w:val="21"/>
          <w:lang w:eastAsia="zh-CN"/>
        </w:rPr>
        <w:t>：</w:t>
      </w:r>
      <w:r>
        <w:rPr>
          <w:rFonts w:hint="eastAsia" w:ascii="宋体" w:hAnsi="宋体" w:eastAsia="宋体" w:cs="宋体"/>
          <w:color w:val="auto"/>
          <w:sz w:val="21"/>
          <w:szCs w:val="21"/>
        </w:rPr>
        <w:t>林木良木证、授权委托书、组培苗证明函</w:t>
      </w:r>
      <w:r>
        <w:rPr>
          <w:rFonts w:hint="eastAsia" w:ascii="宋体" w:hAnsi="宋体" w:cs="宋体"/>
          <w:color w:val="auto"/>
          <w:sz w:val="21"/>
          <w:szCs w:val="21"/>
          <w:lang w:eastAsia="zh-CN"/>
        </w:rPr>
        <w:t>及苗木“两证一签”</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rPr>
        <w:t>可提供省级林科院证明函</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rPr>
        <w:t>县级林草局证明函</w:t>
      </w:r>
      <w:r>
        <w:rPr>
          <w:rFonts w:hint="eastAsia" w:ascii="宋体" w:hAnsi="宋体" w:cs="宋体"/>
          <w:color w:val="auto"/>
          <w:sz w:val="21"/>
          <w:szCs w:val="21"/>
          <w:lang w:eastAsia="zh-CN"/>
        </w:rPr>
        <w:t>。</w:t>
      </w: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ind w:left="0" w:leftChars="0" w:firstLine="0" w:firstLineChars="0"/>
        <w:rPr>
          <w:rFonts w:hint="eastAsia"/>
        </w:rPr>
      </w:pPr>
    </w:p>
    <w:p>
      <w:pPr>
        <w:rPr>
          <w:rFonts w:hint="eastAsia"/>
        </w:rPr>
      </w:pPr>
    </w:p>
    <w:p>
      <w:pPr>
        <w:pageBreakBefore w:val="0"/>
        <w:kinsoku/>
        <w:overflowPunct/>
        <w:bidi w:val="0"/>
        <w:spacing w:line="400" w:lineRule="exact"/>
        <w:jc w:val="center"/>
        <w:rPr>
          <w:rFonts w:ascii="宋体" w:hAnsi="宋体" w:cs="宋体"/>
          <w:b/>
          <w:color w:val="auto"/>
          <w:sz w:val="36"/>
        </w:rPr>
      </w:pPr>
      <w:r>
        <w:rPr>
          <w:rFonts w:hint="eastAsia" w:ascii="宋体" w:hAnsi="宋体" w:cs="宋体"/>
          <w:b/>
          <w:color w:val="auto"/>
          <w:sz w:val="36"/>
        </w:rPr>
        <w:t>第六部分  政府采购合同（仅供参考）</w:t>
      </w:r>
    </w:p>
    <w:p>
      <w:pPr>
        <w:pageBreakBefore w:val="0"/>
        <w:kinsoku/>
        <w:overflowPunct/>
        <w:bidi w:val="0"/>
        <w:spacing w:line="400" w:lineRule="exact"/>
        <w:ind w:firstLine="416" w:firstLineChars="200"/>
        <w:rPr>
          <w:rFonts w:ascii="GIUOHC+ËÎÌå" w:hAnsi="GIUOHC+ËÎÌå" w:cs="GIUOHC+ËÎÌå"/>
          <w:color w:val="auto"/>
          <w:spacing w:val="-1"/>
        </w:rPr>
      </w:pPr>
      <w:r>
        <w:rPr>
          <w:rFonts w:hint="eastAsia" w:ascii="GIUOHC+ËÎÌå" w:hAnsi="GIUOHC+ËÎÌå" w:cs="GIUOHC+ËÎÌå"/>
          <w:color w:val="auto"/>
          <w:spacing w:val="-1"/>
        </w:rPr>
        <w:t xml:space="preserve"> </w:t>
      </w:r>
    </w:p>
    <w:p>
      <w:pPr>
        <w:pageBreakBefore w:val="0"/>
        <w:kinsoku/>
        <w:overflowPunct/>
        <w:bidi w:val="0"/>
        <w:spacing w:line="400" w:lineRule="exact"/>
        <w:jc w:val="both"/>
        <w:rPr>
          <w:b/>
          <w:color w:val="auto"/>
          <w:sz w:val="21"/>
          <w:szCs w:val="21"/>
        </w:rPr>
      </w:pPr>
    </w:p>
    <w:p>
      <w:pPr>
        <w:pageBreakBefore w:val="0"/>
        <w:kinsoku/>
        <w:overflowPunct/>
        <w:bidi w:val="0"/>
        <w:spacing w:line="400" w:lineRule="exact"/>
        <w:jc w:val="center"/>
        <w:rPr>
          <w:rFonts w:hint="eastAsia" w:ascii="宋体" w:hAnsi="宋体" w:cs="宋体"/>
          <w:b/>
          <w:color w:val="auto"/>
          <w:sz w:val="36"/>
          <w:szCs w:val="32"/>
          <w:lang w:val="en-US" w:eastAsia="zh-CN"/>
        </w:rPr>
      </w:pPr>
      <w:r>
        <w:rPr>
          <w:color w:val="auto"/>
          <w:sz w:val="20"/>
          <w:szCs w:val="20"/>
        </w:rPr>
        <w:t xml:space="preserve">  </w:t>
      </w:r>
      <w:r>
        <w:rPr>
          <w:rFonts w:hint="eastAsia" w:ascii="宋体" w:hAnsi="宋体" w:cs="宋体"/>
          <w:b/>
          <w:color w:val="auto"/>
          <w:sz w:val="36"/>
          <w:szCs w:val="32"/>
          <w:lang w:eastAsia="zh-CN"/>
        </w:rPr>
        <w:t>轮台县林业和草原局2022年秋季造林采购树苗</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auto"/>
          <w:kern w:val="44"/>
          <w:sz w:val="84"/>
          <w:szCs w:val="8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auto"/>
          <w:kern w:val="44"/>
          <w:sz w:val="72"/>
          <w:szCs w:val="72"/>
        </w:rPr>
      </w:pPr>
      <w:r>
        <w:rPr>
          <w:rFonts w:hint="eastAsia" w:ascii="黑体" w:hAnsi="黑体" w:eastAsia="黑体" w:cs="黑体"/>
          <w:b/>
          <w:bCs/>
          <w:color w:val="auto"/>
          <w:kern w:val="44"/>
          <w:sz w:val="72"/>
          <w:szCs w:val="72"/>
        </w:rPr>
        <w:t xml:space="preserve">合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auto"/>
          <w:kern w:val="44"/>
          <w:sz w:val="72"/>
          <w:szCs w:val="72"/>
        </w:rPr>
      </w:pPr>
      <w:r>
        <w:rPr>
          <w:rFonts w:hint="eastAsia" w:ascii="黑体" w:hAnsi="黑体" w:eastAsia="黑体" w:cs="黑体"/>
          <w:b/>
          <w:bCs/>
          <w:color w:val="auto"/>
          <w:kern w:val="44"/>
          <w:sz w:val="72"/>
          <w:szCs w:val="72"/>
        </w:rPr>
        <w:t xml:space="preserve">同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auto"/>
          <w:kern w:val="44"/>
          <w:sz w:val="72"/>
          <w:szCs w:val="72"/>
        </w:rPr>
      </w:pPr>
      <w:r>
        <w:rPr>
          <w:rFonts w:hint="eastAsia" w:ascii="黑体" w:hAnsi="黑体" w:eastAsia="黑体" w:cs="黑体"/>
          <w:b/>
          <w:bCs/>
          <w:color w:val="auto"/>
          <w:kern w:val="44"/>
          <w:sz w:val="72"/>
          <w:szCs w:val="72"/>
        </w:rPr>
        <w:t>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文鼎CS大宋" w:eastAsia="文鼎CS大宋"/>
          <w:color w:val="auto"/>
          <w:kern w:val="44"/>
          <w:sz w:val="48"/>
          <w:szCs w:val="48"/>
        </w:rPr>
      </w:pPr>
    </w:p>
    <w:p>
      <w:pPr>
        <w:pStyle w:val="5"/>
        <w:rPr>
          <w:rFonts w:hint="eastAsia" w:ascii="文鼎CS大宋" w:eastAsia="文鼎CS大宋"/>
          <w:color w:val="auto"/>
          <w:kern w:val="44"/>
          <w:sz w:val="48"/>
          <w:szCs w:val="48"/>
        </w:rPr>
      </w:pPr>
    </w:p>
    <w:p>
      <w:pPr>
        <w:rPr>
          <w:rFonts w:hint="eastAsia" w:ascii="文鼎CS大宋" w:eastAsia="文鼎CS大宋"/>
          <w:color w:val="auto"/>
          <w:kern w:val="44"/>
          <w:sz w:val="48"/>
          <w:szCs w:val="48"/>
        </w:rPr>
      </w:pPr>
    </w:p>
    <w:p>
      <w:pPr>
        <w:pStyle w:val="5"/>
        <w:rPr>
          <w:rFonts w:hint="eastAsia"/>
        </w:rPr>
      </w:pPr>
    </w:p>
    <w:p>
      <w:pPr>
        <w:rPr>
          <w:rFonts w:hint="eastAsia"/>
        </w:rPr>
      </w:pPr>
    </w:p>
    <w:p>
      <w:pPr>
        <w:pageBreakBefore w:val="0"/>
        <w:kinsoku/>
        <w:overflowPunct/>
        <w:bidi w:val="0"/>
        <w:spacing w:line="400" w:lineRule="exact"/>
        <w:jc w:val="center"/>
        <w:rPr>
          <w:rFonts w:hint="eastAsia" w:ascii="文鼎CS大宋" w:eastAsia="文鼎CS大宋"/>
          <w:color w:val="auto"/>
          <w:kern w:val="44"/>
          <w:sz w:val="48"/>
          <w:szCs w:val="48"/>
        </w:rPr>
      </w:pPr>
    </w:p>
    <w:p>
      <w:pPr>
        <w:pageBreakBefore w:val="0"/>
        <w:kinsoku/>
        <w:overflowPunct/>
        <w:bidi w:val="0"/>
        <w:spacing w:line="400" w:lineRule="exact"/>
        <w:jc w:val="both"/>
        <w:rPr>
          <w:rFonts w:hint="eastAsia" w:ascii="宋体" w:hAnsi="宋体" w:eastAsia="宋体"/>
          <w:b/>
          <w:bCs/>
          <w:color w:val="auto"/>
          <w:sz w:val="24"/>
          <w:u w:val="single"/>
          <w:lang w:eastAsia="zh-CN"/>
        </w:rPr>
      </w:pPr>
      <w:r>
        <w:rPr>
          <w:rFonts w:hint="eastAsia" w:ascii="宋体" w:hAnsi="宋体"/>
          <w:b/>
          <w:bCs/>
          <w:color w:val="auto"/>
          <w:sz w:val="24"/>
        </w:rPr>
        <w:t xml:space="preserve">甲方（全称）： </w:t>
      </w:r>
    </w:p>
    <w:p>
      <w:pPr>
        <w:pageBreakBefore w:val="0"/>
        <w:kinsoku/>
        <w:overflowPunct/>
        <w:bidi w:val="0"/>
        <w:spacing w:line="400" w:lineRule="exact"/>
        <w:jc w:val="center"/>
        <w:rPr>
          <w:rFonts w:hint="eastAsia" w:ascii="宋体" w:hAnsi="宋体"/>
          <w:b/>
          <w:bCs/>
          <w:color w:val="auto"/>
          <w:sz w:val="24"/>
          <w:u w:val="single"/>
        </w:rPr>
      </w:pPr>
    </w:p>
    <w:p>
      <w:pPr>
        <w:pageBreakBefore w:val="0"/>
        <w:kinsoku/>
        <w:overflowPunct/>
        <w:bidi w:val="0"/>
        <w:spacing w:line="400" w:lineRule="exact"/>
        <w:jc w:val="both"/>
        <w:rPr>
          <w:rFonts w:hint="eastAsia" w:ascii="宋体" w:hAnsi="宋体"/>
          <w:b/>
          <w:bCs/>
          <w:color w:val="auto"/>
          <w:sz w:val="24"/>
        </w:rPr>
      </w:pPr>
      <w:r>
        <w:rPr>
          <w:rFonts w:hint="eastAsia" w:ascii="宋体" w:hAnsi="宋体"/>
          <w:b/>
          <w:bCs/>
          <w:color w:val="auto"/>
          <w:sz w:val="24"/>
        </w:rPr>
        <w:t>乙方（全称）：</w:t>
      </w:r>
    </w:p>
    <w:p>
      <w:pPr>
        <w:pStyle w:val="5"/>
        <w:pageBreakBefore w:val="0"/>
        <w:kinsoku/>
        <w:overflowPunct/>
        <w:bidi w:val="0"/>
        <w:spacing w:line="400" w:lineRule="exact"/>
        <w:rPr>
          <w:rFonts w:hint="eastAsia" w:ascii="宋体" w:hAnsi="宋体"/>
          <w:b/>
          <w:bCs/>
          <w:color w:val="auto"/>
          <w:sz w:val="24"/>
        </w:rPr>
      </w:pPr>
    </w:p>
    <w:p>
      <w:pPr>
        <w:pageBreakBefore w:val="0"/>
        <w:kinsoku/>
        <w:overflowPunct/>
        <w:bidi w:val="0"/>
        <w:spacing w:line="400" w:lineRule="exact"/>
        <w:rPr>
          <w:rFonts w:hint="eastAsia"/>
          <w:b/>
          <w:bCs/>
          <w:color w:val="auto"/>
          <w:lang w:eastAsia="zh-CN"/>
        </w:rPr>
      </w:pPr>
    </w:p>
    <w:p>
      <w:pPr>
        <w:pageBreakBefore w:val="0"/>
        <w:kinsoku/>
        <w:overflowPunct/>
        <w:bidi w:val="0"/>
        <w:spacing w:line="400" w:lineRule="exact"/>
        <w:jc w:val="center"/>
        <w:rPr>
          <w:rFonts w:hint="eastAsia" w:ascii="宋体" w:hAnsi="宋体"/>
          <w:b/>
          <w:bCs/>
          <w:color w:val="auto"/>
          <w:sz w:val="24"/>
          <w:u w:val="single"/>
        </w:rPr>
      </w:pPr>
    </w:p>
    <w:p>
      <w:pPr>
        <w:pageBreakBefore w:val="0"/>
        <w:kinsoku/>
        <w:overflowPunct/>
        <w:bidi w:val="0"/>
        <w:spacing w:line="400" w:lineRule="exact"/>
        <w:jc w:val="center"/>
        <w:rPr>
          <w:rFonts w:hint="eastAsia" w:ascii="宋体" w:hAnsi="宋体" w:eastAsia="宋体"/>
          <w:b/>
          <w:bCs/>
          <w:color w:val="auto"/>
          <w:kern w:val="44"/>
          <w:szCs w:val="21"/>
          <w:lang w:val="en-US" w:eastAsia="zh-CN"/>
        </w:rPr>
      </w:pPr>
      <w:r>
        <w:rPr>
          <w:rFonts w:hint="eastAsia" w:ascii="宋体" w:hAnsi="宋体"/>
          <w:b/>
          <w:bCs/>
          <w:color w:val="auto"/>
          <w:kern w:val="44"/>
          <w:sz w:val="24"/>
        </w:rPr>
        <w:t>年 月</w:t>
      </w:r>
      <w:r>
        <w:rPr>
          <w:rFonts w:hint="eastAsia" w:ascii="宋体" w:hAnsi="宋体"/>
          <w:b/>
          <w:bCs/>
          <w:color w:val="auto"/>
          <w:kern w:val="44"/>
          <w:sz w:val="24"/>
          <w:lang w:val="en-US" w:eastAsia="zh-CN"/>
        </w:rPr>
        <w:t xml:space="preserve">  日</w:t>
      </w:r>
    </w:p>
    <w:p>
      <w:pPr>
        <w:pageBreakBefore w:val="0"/>
        <w:kinsoku/>
        <w:overflowPunct/>
        <w:bidi w:val="0"/>
        <w:spacing w:line="400" w:lineRule="exact"/>
        <w:jc w:val="center"/>
        <w:rPr>
          <w:rFonts w:hint="eastAsia" w:ascii="文鼎CS大宋" w:eastAsia="文鼎CS大宋"/>
          <w:b/>
          <w:bCs/>
          <w:color w:val="auto"/>
          <w:kern w:val="44"/>
          <w:sz w:val="48"/>
          <w:szCs w:val="48"/>
        </w:rPr>
      </w:pPr>
    </w:p>
    <w:p>
      <w:pPr>
        <w:pStyle w:val="5"/>
        <w:pageBreakBefore w:val="0"/>
        <w:kinsoku/>
        <w:overflowPunct/>
        <w:bidi w:val="0"/>
        <w:spacing w:line="400" w:lineRule="exact"/>
        <w:rPr>
          <w:rFonts w:hint="eastAsia" w:ascii="文鼎CS大宋" w:eastAsia="文鼎CS大宋"/>
          <w:color w:val="auto"/>
          <w:kern w:val="44"/>
          <w:sz w:val="48"/>
          <w:szCs w:val="48"/>
        </w:rPr>
      </w:pPr>
    </w:p>
    <w:p>
      <w:pPr>
        <w:pageBreakBefore w:val="0"/>
        <w:kinsoku/>
        <w:overflowPunct/>
        <w:bidi w:val="0"/>
        <w:spacing w:line="400" w:lineRule="exact"/>
        <w:rPr>
          <w:rFonts w:hint="eastAsia" w:eastAsia="宋体"/>
          <w:lang w:eastAsia="zh-CN"/>
        </w:rPr>
      </w:pPr>
    </w:p>
    <w:p>
      <w:pPr>
        <w:pStyle w:val="5"/>
        <w:rPr>
          <w:rFonts w:hint="eastAsia"/>
          <w:lang w:eastAsia="zh-CN"/>
        </w:rPr>
      </w:pPr>
    </w:p>
    <w:p>
      <w:pPr>
        <w:pStyle w:val="5"/>
        <w:rPr>
          <w:rFonts w:hint="eastAsia"/>
          <w:lang w:eastAsia="zh-CN"/>
        </w:rPr>
      </w:pPr>
    </w:p>
    <w:p>
      <w:pPr>
        <w:pageBreakBefore w:val="0"/>
        <w:kinsoku/>
        <w:overflowPunct/>
        <w:bidi w:val="0"/>
        <w:spacing w:line="400" w:lineRule="exact"/>
        <w:rPr>
          <w:rFonts w:hint="eastAsia"/>
          <w:color w:val="auto"/>
          <w:szCs w:val="21"/>
        </w:rPr>
      </w:pPr>
      <w:r>
        <w:rPr>
          <w:rFonts w:hint="eastAsia"/>
          <w:color w:val="auto"/>
          <w:szCs w:val="21"/>
        </w:rPr>
        <w:t>甲方（全称）：</w:t>
      </w:r>
    </w:p>
    <w:p>
      <w:pPr>
        <w:pageBreakBefore w:val="0"/>
        <w:kinsoku/>
        <w:overflowPunct/>
        <w:bidi w:val="0"/>
        <w:spacing w:line="400" w:lineRule="exact"/>
        <w:rPr>
          <w:rFonts w:hint="eastAsia" w:eastAsia="宋体"/>
          <w:color w:val="auto"/>
          <w:szCs w:val="21"/>
          <w:lang w:eastAsia="zh-CN"/>
        </w:rPr>
      </w:pPr>
      <w:r>
        <w:rPr>
          <w:rFonts w:hint="eastAsia"/>
          <w:color w:val="auto"/>
          <w:szCs w:val="21"/>
        </w:rPr>
        <w:t>乙方（全称）：</w:t>
      </w:r>
    </w:p>
    <w:p>
      <w:pPr>
        <w:pStyle w:val="23"/>
        <w:pageBreakBefore w:val="0"/>
        <w:kinsoku/>
        <w:overflowPunct/>
        <w:bidi w:val="0"/>
        <w:spacing w:line="400" w:lineRule="exact"/>
        <w:rPr>
          <w:rFonts w:hint="eastAsia"/>
          <w:color w:val="auto"/>
          <w:kern w:val="0"/>
          <w:sz w:val="22"/>
          <w:szCs w:val="22"/>
        </w:rPr>
      </w:pPr>
      <w:r>
        <w:rPr>
          <w:rFonts w:hint="eastAsia"/>
          <w:color w:val="auto"/>
          <w:sz w:val="22"/>
          <w:szCs w:val="22"/>
        </w:rPr>
        <w:t>依据《中华人民共和国合同法》、招投标文件以及有关法规的规定，乙方接受甲方的采购，就</w:t>
      </w:r>
      <w:r>
        <w:rPr>
          <w:rFonts w:hint="eastAsia"/>
          <w:color w:val="auto"/>
          <w:sz w:val="22"/>
          <w:szCs w:val="22"/>
          <w:u w:val="single"/>
          <w:lang w:eastAsia="zh-CN"/>
        </w:rPr>
        <w:t>轮台县林业和草原局2022年秋季造林采购树苗</w:t>
      </w:r>
      <w:r>
        <w:rPr>
          <w:rFonts w:hint="eastAsia"/>
          <w:color w:val="auto"/>
          <w:kern w:val="0"/>
          <w:sz w:val="22"/>
          <w:szCs w:val="22"/>
        </w:rPr>
        <w:t>事项，双方经协商一致，签订本合同，信守执行：</w:t>
      </w:r>
    </w:p>
    <w:p>
      <w:pPr>
        <w:pageBreakBefore w:val="0"/>
        <w:kinsoku/>
        <w:overflowPunct/>
        <w:bidi w:val="0"/>
        <w:spacing w:line="400" w:lineRule="exact"/>
        <w:rPr>
          <w:rFonts w:hint="eastAsia"/>
          <w:b/>
          <w:color w:val="auto"/>
          <w:szCs w:val="21"/>
        </w:rPr>
      </w:pPr>
      <w:r>
        <w:rPr>
          <w:rFonts w:hint="eastAsia"/>
          <w:b/>
          <w:color w:val="auto"/>
          <w:szCs w:val="21"/>
        </w:rPr>
        <w:t>第一条  工程内容及形式</w:t>
      </w:r>
    </w:p>
    <w:p>
      <w:pPr>
        <w:pageBreakBefore w:val="0"/>
        <w:kinsoku/>
        <w:overflowPunct/>
        <w:bidi w:val="0"/>
        <w:spacing w:line="400" w:lineRule="exact"/>
        <w:rPr>
          <w:rFonts w:hint="eastAsia" w:eastAsia="新宋体"/>
          <w:color w:val="auto"/>
          <w:kern w:val="0"/>
          <w:szCs w:val="21"/>
          <w:u w:val="single"/>
          <w:lang w:eastAsia="zh-CN"/>
        </w:rPr>
      </w:pPr>
      <w:r>
        <w:rPr>
          <w:rFonts w:hint="eastAsia" w:ascii="新宋体" w:hAnsi="新宋体" w:eastAsia="新宋体" w:cs="新宋体"/>
          <w:b/>
          <w:bCs/>
          <w:color w:val="auto"/>
          <w:szCs w:val="21"/>
        </w:rPr>
        <w:t>1.1</w:t>
      </w:r>
      <w:r>
        <w:rPr>
          <w:rFonts w:hint="eastAsia" w:ascii="新宋体" w:hAnsi="新宋体" w:eastAsia="新宋体" w:cs="新宋体"/>
          <w:color w:val="auto"/>
          <w:szCs w:val="21"/>
        </w:rPr>
        <w:t>项目名称：</w:t>
      </w:r>
      <w:r>
        <w:rPr>
          <w:rFonts w:hint="eastAsia" w:eastAsia="新宋体"/>
          <w:color w:val="auto"/>
          <w:kern w:val="0"/>
          <w:szCs w:val="21"/>
          <w:u w:val="single"/>
          <w:lang w:eastAsia="zh-CN"/>
        </w:rPr>
        <w:t>轮台县林业和草原局2022年秋季造林采购树苗</w:t>
      </w:r>
    </w:p>
    <w:p>
      <w:pPr>
        <w:pageBreakBefore w:val="0"/>
        <w:kinsoku/>
        <w:overflowPunct/>
        <w:bidi w:val="0"/>
        <w:spacing w:line="400" w:lineRule="exact"/>
        <w:rPr>
          <w:rFonts w:hint="eastAsia" w:ascii="新宋体" w:hAnsi="新宋体" w:eastAsia="新宋体" w:cs="新宋体"/>
          <w:color w:val="auto"/>
          <w:szCs w:val="21"/>
          <w:u w:val="single"/>
        </w:rPr>
      </w:pPr>
      <w:r>
        <w:rPr>
          <w:rFonts w:hint="eastAsia" w:ascii="新宋体" w:hAnsi="新宋体" w:eastAsia="新宋体" w:cs="新宋体"/>
          <w:b/>
          <w:bCs/>
          <w:color w:val="auto"/>
          <w:szCs w:val="21"/>
        </w:rPr>
        <w:t>1.2</w:t>
      </w:r>
      <w:r>
        <w:rPr>
          <w:rFonts w:hint="eastAsia" w:ascii="新宋体" w:hAnsi="新宋体" w:eastAsia="新宋体" w:cs="新宋体"/>
          <w:color w:val="auto"/>
          <w:szCs w:val="21"/>
        </w:rPr>
        <w:t>制作形式：</w:t>
      </w:r>
      <w:r>
        <w:rPr>
          <w:rFonts w:hint="eastAsia" w:ascii="新宋体" w:hAnsi="新宋体" w:eastAsia="新宋体" w:cs="新宋体"/>
          <w:color w:val="auto"/>
          <w:szCs w:val="21"/>
          <w:u w:val="single"/>
        </w:rPr>
        <w:t>按综合单价实行包工包料，一次性包定，乙方自愿承担盈亏责任</w:t>
      </w:r>
    </w:p>
    <w:p>
      <w:pPr>
        <w:pageBreakBefore w:val="0"/>
        <w:kinsoku/>
        <w:overflowPunct/>
        <w:bidi w:val="0"/>
        <w:spacing w:line="400" w:lineRule="exact"/>
        <w:rPr>
          <w:rFonts w:hint="default" w:eastAsia="宋体"/>
          <w:b/>
          <w:color w:val="auto"/>
          <w:szCs w:val="21"/>
          <w:lang w:val="en-US" w:eastAsia="zh-CN"/>
        </w:rPr>
      </w:pPr>
      <w:r>
        <w:rPr>
          <w:rFonts w:hint="eastAsia"/>
          <w:b/>
          <w:color w:val="auto"/>
          <w:szCs w:val="21"/>
        </w:rPr>
        <w:t xml:space="preserve">第二条  </w:t>
      </w:r>
      <w:r>
        <w:rPr>
          <w:rFonts w:hint="eastAsia"/>
          <w:b/>
          <w:color w:val="auto"/>
          <w:szCs w:val="21"/>
          <w:lang w:val="en-US" w:eastAsia="zh-CN"/>
        </w:rPr>
        <w:t>供货期限</w:t>
      </w:r>
    </w:p>
    <w:p>
      <w:pPr>
        <w:pageBreakBefore w:val="0"/>
        <w:tabs>
          <w:tab w:val="left" w:pos="6000"/>
        </w:tabs>
        <w:kinsoku/>
        <w:overflowPunct/>
        <w:bidi w:val="0"/>
        <w:spacing w:line="400" w:lineRule="exact"/>
        <w:rPr>
          <w:rFonts w:hint="eastAsia"/>
          <w:color w:val="auto"/>
          <w:szCs w:val="21"/>
        </w:rPr>
      </w:pPr>
      <w:r>
        <w:rPr>
          <w:rFonts w:hint="eastAsia" w:ascii="新宋体" w:hAnsi="新宋体" w:eastAsia="新宋体" w:cs="新宋体"/>
          <w:b/>
          <w:bCs/>
          <w:color w:val="auto"/>
          <w:szCs w:val="21"/>
        </w:rPr>
        <w:t>2.1</w:t>
      </w:r>
      <w:r>
        <w:rPr>
          <w:rFonts w:hint="eastAsia" w:eastAsia="新宋体"/>
          <w:color w:val="auto"/>
          <w:szCs w:val="21"/>
          <w:lang w:val="en-US" w:eastAsia="zh-CN"/>
        </w:rPr>
        <w:t>供货期限</w:t>
      </w:r>
      <w:r>
        <w:rPr>
          <w:rFonts w:hint="eastAsia"/>
          <w:color w:val="auto"/>
          <w:szCs w:val="21"/>
        </w:rPr>
        <w:t>：</w:t>
      </w:r>
      <w:r>
        <w:rPr>
          <w:rFonts w:hint="eastAsia"/>
          <w:color w:val="auto"/>
          <w:szCs w:val="21"/>
          <w:lang w:val="en-US" w:eastAsia="zh-CN"/>
        </w:rPr>
        <w:t>供货</w:t>
      </w:r>
      <w:r>
        <w:rPr>
          <w:rFonts w:hint="eastAsia"/>
          <w:color w:val="auto"/>
          <w:szCs w:val="21"/>
        </w:rPr>
        <w:t>合同总数于</w:t>
      </w:r>
      <w:r>
        <w:rPr>
          <w:rFonts w:hint="eastAsia" w:ascii="新宋体" w:hAnsi="新宋体" w:eastAsia="新宋体" w:cs="新宋体"/>
          <w:color w:val="auto"/>
          <w:szCs w:val="21"/>
        </w:rPr>
        <w:t>签订合同日起</w:t>
      </w:r>
      <w:r>
        <w:rPr>
          <w:rFonts w:hint="eastAsia" w:ascii="新宋体" w:hAnsi="新宋体" w:eastAsia="新宋体" w:cs="新宋体"/>
          <w:b/>
          <w:bCs/>
          <w:color w:val="auto"/>
          <w:szCs w:val="21"/>
          <w:u w:val="single"/>
          <w:lang w:val="en-US" w:eastAsia="zh-CN"/>
        </w:rPr>
        <w:t xml:space="preserve">      </w:t>
      </w:r>
      <w:r>
        <w:rPr>
          <w:rFonts w:hint="eastAsia" w:ascii="新宋体" w:hAnsi="新宋体" w:eastAsia="新宋体" w:cs="新宋体"/>
          <w:color w:val="auto"/>
          <w:szCs w:val="21"/>
        </w:rPr>
        <w:t>日历天</w:t>
      </w:r>
      <w:r>
        <w:rPr>
          <w:rFonts w:hint="eastAsia"/>
          <w:color w:val="auto"/>
          <w:szCs w:val="21"/>
        </w:rPr>
        <w:t>完成</w:t>
      </w:r>
      <w:r>
        <w:rPr>
          <w:rFonts w:hint="eastAsia"/>
          <w:color w:val="auto"/>
          <w:szCs w:val="21"/>
          <w:lang w:eastAsia="zh-CN"/>
        </w:rPr>
        <w:t>供货</w:t>
      </w:r>
      <w:r>
        <w:rPr>
          <w:rFonts w:hint="eastAsia"/>
          <w:color w:val="auto"/>
          <w:szCs w:val="21"/>
        </w:rPr>
        <w:t>。（</w:t>
      </w:r>
      <w:r>
        <w:rPr>
          <w:rFonts w:hint="eastAsia"/>
          <w:color w:val="auto"/>
          <w:szCs w:val="21"/>
          <w:lang w:val="en-US" w:eastAsia="zh-CN"/>
        </w:rPr>
        <w:t>因疫情</w:t>
      </w:r>
      <w:r>
        <w:rPr>
          <w:rFonts w:hint="eastAsia"/>
          <w:color w:val="auto"/>
          <w:szCs w:val="21"/>
        </w:rPr>
        <w:t>雨雪天顺延）。</w:t>
      </w:r>
    </w:p>
    <w:p>
      <w:pPr>
        <w:pageBreakBefore w:val="0"/>
        <w:kinsoku/>
        <w:overflowPunct/>
        <w:bidi w:val="0"/>
        <w:spacing w:line="400" w:lineRule="exact"/>
        <w:rPr>
          <w:rFonts w:hint="eastAsia"/>
          <w:b/>
          <w:color w:val="auto"/>
          <w:szCs w:val="21"/>
        </w:rPr>
      </w:pPr>
      <w:r>
        <w:rPr>
          <w:rFonts w:hint="eastAsia"/>
          <w:b/>
          <w:color w:val="auto"/>
          <w:szCs w:val="21"/>
        </w:rPr>
        <w:t xml:space="preserve">第三条  </w:t>
      </w:r>
      <w:r>
        <w:rPr>
          <w:rFonts w:hint="eastAsia"/>
          <w:b/>
          <w:i w:val="0"/>
          <w:caps w:val="0"/>
          <w:color w:val="000000"/>
          <w:spacing w:val="0"/>
          <w:w w:val="100"/>
          <w:sz w:val="21"/>
          <w:szCs w:val="21"/>
        </w:rPr>
        <w:t>要求原材料质量和施工质量及货物品种认定</w:t>
      </w:r>
    </w:p>
    <w:p>
      <w:pPr>
        <w:snapToGrid/>
        <w:spacing w:before="0" w:beforeAutospacing="0" w:after="0" w:afterAutospacing="0" w:line="400" w:lineRule="exact"/>
        <w:jc w:val="both"/>
        <w:textAlignment w:val="baseline"/>
        <w:rPr>
          <w:rFonts w:hint="eastAsia" w:ascii="新宋体" w:hAnsi="新宋体" w:eastAsia="新宋体" w:cs="新宋体"/>
          <w:b w:val="0"/>
          <w:i w:val="0"/>
          <w:caps w:val="0"/>
          <w:color w:val="000000"/>
          <w:spacing w:val="0"/>
          <w:w w:val="100"/>
          <w:sz w:val="20"/>
          <w:szCs w:val="21"/>
          <w:highlight w:val="red"/>
        </w:rPr>
      </w:pPr>
      <w:r>
        <w:rPr>
          <w:rFonts w:hint="eastAsia" w:ascii="新宋体" w:hAnsi="新宋体" w:eastAsia="新宋体" w:cs="新宋体"/>
          <w:b/>
          <w:bCs/>
          <w:i w:val="0"/>
          <w:caps w:val="0"/>
          <w:color w:val="000000"/>
          <w:spacing w:val="0"/>
          <w:w w:val="100"/>
          <w:sz w:val="21"/>
          <w:szCs w:val="21"/>
        </w:rPr>
        <w:t>3.1</w:t>
      </w:r>
      <w:r>
        <w:rPr>
          <w:rFonts w:hint="eastAsia" w:ascii="新宋体" w:hAnsi="新宋体" w:eastAsia="新宋体" w:cs="新宋体"/>
          <w:b w:val="0"/>
          <w:i w:val="0"/>
          <w:caps w:val="0"/>
          <w:color w:val="000000"/>
          <w:spacing w:val="0"/>
          <w:w w:val="100"/>
          <w:sz w:val="21"/>
          <w:szCs w:val="21"/>
        </w:rPr>
        <w:t>所有材料均由乙方自行采购，所用材料必须符合设计规范、质量标准规范和制作要求。</w:t>
      </w:r>
    </w:p>
    <w:p>
      <w:pPr>
        <w:snapToGrid/>
        <w:spacing w:before="0" w:beforeAutospacing="0" w:after="0" w:afterAutospacing="0" w:line="400" w:lineRule="exact"/>
        <w:jc w:val="both"/>
        <w:textAlignment w:val="baseline"/>
        <w:rPr>
          <w:rFonts w:hint="eastAsia"/>
          <w:b w:val="0"/>
          <w:i w:val="0"/>
          <w:caps w:val="0"/>
          <w:color w:val="000000"/>
          <w:spacing w:val="0"/>
          <w:w w:val="100"/>
          <w:sz w:val="20"/>
        </w:rPr>
      </w:pPr>
      <w:r>
        <w:rPr>
          <w:rFonts w:hint="eastAsia" w:ascii="新宋体" w:hAnsi="新宋体" w:eastAsia="新宋体" w:cs="新宋体"/>
          <w:b/>
          <w:bCs/>
          <w:i w:val="0"/>
          <w:caps w:val="0"/>
          <w:color w:val="000000"/>
          <w:spacing w:val="0"/>
          <w:w w:val="100"/>
          <w:sz w:val="21"/>
          <w:szCs w:val="21"/>
        </w:rPr>
        <w:t>3.2</w:t>
      </w:r>
      <w:r>
        <w:rPr>
          <w:rFonts w:hint="eastAsia"/>
          <w:b w:val="0"/>
          <w:i w:val="0"/>
          <w:caps w:val="0"/>
          <w:color w:val="000000"/>
          <w:spacing w:val="0"/>
          <w:w w:val="100"/>
          <w:sz w:val="21"/>
          <w:szCs w:val="21"/>
        </w:rPr>
        <w:t>主要用材及其规格、型号及其它材料均按照</w:t>
      </w:r>
      <w:r>
        <w:rPr>
          <w:rFonts w:hint="eastAsia"/>
          <w:b w:val="0"/>
          <w:i w:val="0"/>
          <w:caps w:val="0"/>
          <w:color w:val="000000"/>
          <w:spacing w:val="0"/>
          <w:w w:val="100"/>
          <w:sz w:val="21"/>
          <w:szCs w:val="21"/>
          <w:lang w:val="en-US" w:eastAsia="zh-CN"/>
        </w:rPr>
        <w:t>甲方要求提供</w:t>
      </w:r>
      <w:r>
        <w:rPr>
          <w:rFonts w:hint="eastAsia"/>
          <w:b w:val="0"/>
          <w:i w:val="0"/>
          <w:caps w:val="0"/>
          <w:color w:val="000000"/>
          <w:spacing w:val="0"/>
          <w:w w:val="100"/>
          <w:sz w:val="21"/>
          <w:szCs w:val="21"/>
        </w:rPr>
        <w:t>。</w:t>
      </w:r>
    </w:p>
    <w:p>
      <w:pPr>
        <w:snapToGrid/>
        <w:spacing w:before="0" w:beforeAutospacing="0" w:after="0" w:afterAutospacing="0" w:line="400" w:lineRule="exact"/>
        <w:jc w:val="both"/>
        <w:textAlignment w:val="baseline"/>
        <w:rPr>
          <w:rFonts w:hint="eastAsia" w:ascii="新宋体" w:hAnsi="新宋体" w:eastAsia="新宋体" w:cs="新宋体"/>
          <w:b w:val="0"/>
          <w:i w:val="0"/>
          <w:caps w:val="0"/>
          <w:color w:val="000000"/>
          <w:spacing w:val="0"/>
          <w:w w:val="100"/>
          <w:sz w:val="21"/>
          <w:szCs w:val="21"/>
          <w:u w:val="single"/>
        </w:rPr>
      </w:pPr>
      <w:r>
        <w:rPr>
          <w:rFonts w:hint="eastAsia" w:ascii="新宋体" w:hAnsi="新宋体" w:eastAsia="新宋体" w:cs="新宋体"/>
          <w:b w:val="0"/>
          <w:i w:val="0"/>
          <w:caps w:val="0"/>
          <w:color w:val="000000"/>
          <w:spacing w:val="0"/>
          <w:w w:val="100"/>
          <w:sz w:val="21"/>
          <w:szCs w:val="21"/>
          <w:u w:val="single"/>
        </w:rPr>
        <w:t>3.3本项目所采购的泡桐树、长枝榆、该为</w:t>
      </w:r>
      <w:r>
        <w:rPr>
          <w:rFonts w:hint="eastAsia" w:ascii="新宋体" w:hAnsi="新宋体" w:eastAsia="新宋体" w:cs="新宋体"/>
          <w:b w:val="0"/>
          <w:i w:val="0"/>
          <w:caps w:val="0"/>
          <w:color w:val="000000"/>
          <w:spacing w:val="0"/>
          <w:w w:val="100"/>
          <w:sz w:val="21"/>
          <w:szCs w:val="21"/>
          <w:u w:val="single"/>
          <w:lang w:eastAsia="zh-CN"/>
        </w:rPr>
        <w:t>组</w:t>
      </w:r>
      <w:r>
        <w:rPr>
          <w:rFonts w:hint="eastAsia" w:ascii="新宋体" w:hAnsi="新宋体" w:eastAsia="新宋体" w:cs="新宋体"/>
          <w:b w:val="0"/>
          <w:i w:val="0"/>
          <w:caps w:val="0"/>
          <w:color w:val="000000"/>
          <w:spacing w:val="0"/>
          <w:w w:val="100"/>
          <w:sz w:val="21"/>
          <w:szCs w:val="21"/>
          <w:u w:val="single"/>
        </w:rPr>
        <w:t>培大苗，须是具有林木良种证的母体培育的脱菌组培苗生长而成大苗</w:t>
      </w:r>
    </w:p>
    <w:p>
      <w:pPr>
        <w:snapToGrid/>
        <w:spacing w:before="0" w:beforeAutospacing="0" w:after="0" w:afterAutospacing="0" w:line="400" w:lineRule="exact"/>
        <w:jc w:val="both"/>
        <w:textAlignment w:val="baseline"/>
        <w:rPr>
          <w:rFonts w:hint="eastAsia"/>
          <w:b w:val="0"/>
          <w:i w:val="0"/>
          <w:caps w:val="0"/>
          <w:color w:val="auto"/>
          <w:spacing w:val="0"/>
          <w:w w:val="100"/>
          <w:sz w:val="20"/>
          <w:szCs w:val="21"/>
          <w:u w:val="single"/>
          <w:lang w:eastAsia="zh-CN"/>
        </w:rPr>
      </w:pPr>
      <w:r>
        <w:rPr>
          <w:rFonts w:hint="eastAsia" w:ascii="新宋体" w:hAnsi="新宋体" w:eastAsia="新宋体" w:cs="新宋体"/>
          <w:b w:val="0"/>
          <w:i w:val="0"/>
          <w:caps w:val="0"/>
          <w:color w:val="000000"/>
          <w:spacing w:val="0"/>
          <w:w w:val="100"/>
          <w:sz w:val="21"/>
          <w:szCs w:val="21"/>
          <w:u w:val="single"/>
        </w:rPr>
        <w:t>3.4本项目所采购的泡桐树、长枝榆树组培大苗样品应具有产品质量合格承诺书，成交后采购单位有权委托相关质量检验机构提供泡桐树、长枝榆树组培大苗样品随机就行抽样检验质量标准，检验费用由商家负责，如抽查结果不符合检验质量标准，（如：提供商提供的木苗不属于泡桐树、长枝榆树组培大苗或以及其他种类苗木代替泡桐树、长枝榆树组培大苗）采购人有权终止合同，供应商则应按合同总价百分之十的款项额向甲方偿付违约金</w:t>
      </w:r>
      <w:r>
        <w:rPr>
          <w:rFonts w:hint="eastAsia" w:ascii="新宋体" w:hAnsi="新宋体" w:eastAsia="新宋体" w:cs="新宋体"/>
          <w:b w:val="0"/>
          <w:i w:val="0"/>
          <w:caps w:val="0"/>
          <w:color w:val="000000"/>
          <w:spacing w:val="0"/>
          <w:w w:val="100"/>
          <w:sz w:val="21"/>
          <w:szCs w:val="21"/>
          <w:u w:val="single"/>
          <w:lang w:eastAsia="zh-CN"/>
        </w:rPr>
        <w:t>。</w:t>
      </w:r>
    </w:p>
    <w:p>
      <w:pPr>
        <w:pageBreakBefore w:val="0"/>
        <w:kinsoku/>
        <w:overflowPunct/>
        <w:bidi w:val="0"/>
        <w:spacing w:line="400" w:lineRule="exact"/>
        <w:rPr>
          <w:rFonts w:hint="eastAsia"/>
          <w:b/>
          <w:color w:val="auto"/>
          <w:szCs w:val="21"/>
        </w:rPr>
      </w:pPr>
      <w:r>
        <w:rPr>
          <w:rFonts w:hint="eastAsia"/>
          <w:b/>
          <w:color w:val="auto"/>
          <w:szCs w:val="21"/>
        </w:rPr>
        <w:t>第四条  财务结算及付款方式</w:t>
      </w:r>
    </w:p>
    <w:p>
      <w:pPr>
        <w:pageBreakBefore w:val="0"/>
        <w:tabs>
          <w:tab w:val="left" w:pos="5500"/>
        </w:tabs>
        <w:kinsoku/>
        <w:overflowPunct/>
        <w:autoSpaceDE w:val="0"/>
        <w:bidi w:val="0"/>
        <w:adjustRightInd w:val="0"/>
        <w:spacing w:line="400" w:lineRule="exact"/>
        <w:ind w:left="632" w:hanging="632" w:hangingChars="300"/>
        <w:rPr>
          <w:rFonts w:hint="eastAsia" w:ascii="宋体" w:hAnsi="宋体"/>
          <w:color w:val="auto"/>
          <w:szCs w:val="21"/>
          <w:u w:val="single"/>
        </w:rPr>
      </w:pPr>
      <w:r>
        <w:rPr>
          <w:rFonts w:hint="eastAsia" w:ascii="宋体" w:hAnsi="宋体"/>
          <w:b/>
          <w:bCs/>
          <w:color w:val="auto"/>
          <w:szCs w:val="21"/>
        </w:rPr>
        <w:t>4.1</w:t>
      </w:r>
      <w:r>
        <w:rPr>
          <w:rFonts w:hint="eastAsia" w:ascii="宋体" w:hAnsi="宋体"/>
          <w:color w:val="auto"/>
          <w:szCs w:val="21"/>
        </w:rPr>
        <w:t>中标</w:t>
      </w:r>
      <w:r>
        <w:rPr>
          <w:rFonts w:hint="eastAsia" w:ascii="宋体" w:hAnsi="宋体"/>
          <w:color w:val="auto"/>
          <w:szCs w:val="21"/>
        </w:rPr>
        <w:t>合同总价款为人民币：</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元，（大写）：</w:t>
      </w:r>
      <w:r>
        <w:rPr>
          <w:rFonts w:hint="eastAsia" w:ascii="宋体" w:hAnsi="宋体"/>
          <w:color w:val="auto"/>
          <w:szCs w:val="21"/>
          <w:u w:val="single"/>
          <w:lang w:val="en-US" w:eastAsia="zh-CN"/>
        </w:rPr>
        <w:t xml:space="preserve">       </w:t>
      </w:r>
      <w:r>
        <w:rPr>
          <w:rFonts w:hint="eastAsia" w:ascii="宋体" w:hAnsi="宋体"/>
          <w:color w:val="auto"/>
          <w:szCs w:val="21"/>
          <w:u w:val="single"/>
        </w:rPr>
        <w:t>；</w:t>
      </w:r>
    </w:p>
    <w:p>
      <w:pPr>
        <w:pageBreakBefore w:val="0"/>
        <w:tabs>
          <w:tab w:val="left" w:pos="5500"/>
        </w:tabs>
        <w:kinsoku/>
        <w:overflowPunct/>
        <w:autoSpaceDE w:val="0"/>
        <w:bidi w:val="0"/>
        <w:adjustRightInd w:val="0"/>
        <w:spacing w:line="400" w:lineRule="exact"/>
        <w:ind w:left="632" w:hanging="632" w:hangingChars="300"/>
        <w:rPr>
          <w:rFonts w:hint="eastAsia" w:ascii="宋体" w:hAnsi="宋体"/>
          <w:color w:val="auto"/>
          <w:szCs w:val="21"/>
        </w:rPr>
      </w:pPr>
      <w:r>
        <w:rPr>
          <w:rFonts w:hint="eastAsia" w:ascii="宋体" w:hAnsi="宋体"/>
          <w:b/>
          <w:bCs/>
          <w:color w:val="auto"/>
          <w:szCs w:val="21"/>
        </w:rPr>
        <w:t xml:space="preserve">4.2 </w:t>
      </w:r>
      <w:r>
        <w:rPr>
          <w:rFonts w:hint="eastAsia" w:ascii="宋体" w:hAnsi="宋体"/>
          <w:color w:val="auto"/>
          <w:szCs w:val="21"/>
        </w:rPr>
        <w:t xml:space="preserve"> 备注：</w:t>
      </w:r>
      <w:bookmarkStart w:id="32" w:name="_GoBack"/>
      <w:bookmarkEnd w:id="32"/>
    </w:p>
    <w:p>
      <w:pPr>
        <w:pageBreakBefore w:val="0"/>
        <w:kinsoku/>
        <w:overflowPunct/>
        <w:bidi w:val="0"/>
        <w:spacing w:line="400" w:lineRule="exact"/>
        <w:rPr>
          <w:rFonts w:hint="eastAsia"/>
          <w:color w:val="auto"/>
          <w:szCs w:val="21"/>
        </w:rPr>
      </w:pPr>
      <w:r>
        <w:rPr>
          <w:rFonts w:hint="eastAsia"/>
          <w:b/>
          <w:bCs/>
          <w:color w:val="auto"/>
          <w:szCs w:val="21"/>
        </w:rPr>
        <w:t>4. 2. 1</w:t>
      </w:r>
      <w:r>
        <w:rPr>
          <w:rFonts w:hint="eastAsia"/>
          <w:color w:val="auto"/>
          <w:szCs w:val="21"/>
        </w:rPr>
        <w:t>若甲方</w:t>
      </w:r>
      <w:r>
        <w:rPr>
          <w:rFonts w:hint="eastAsia"/>
          <w:color w:val="auto"/>
          <w:szCs w:val="21"/>
          <w:lang w:val="en-US" w:eastAsia="zh-CN"/>
        </w:rPr>
        <w:t>需</w:t>
      </w:r>
      <w:r>
        <w:rPr>
          <w:rFonts w:hint="eastAsia"/>
          <w:color w:val="auto"/>
          <w:szCs w:val="21"/>
        </w:rPr>
        <w:t>增加部分，依据此合同条款签订补充合同；</w:t>
      </w:r>
    </w:p>
    <w:p>
      <w:pPr>
        <w:pageBreakBefore w:val="0"/>
        <w:kinsoku/>
        <w:overflowPunct/>
        <w:bidi w:val="0"/>
        <w:spacing w:line="400" w:lineRule="exact"/>
        <w:rPr>
          <w:rFonts w:hint="eastAsia"/>
          <w:color w:val="auto"/>
          <w:szCs w:val="21"/>
        </w:rPr>
      </w:pPr>
      <w:r>
        <w:rPr>
          <w:rFonts w:hint="eastAsia"/>
          <w:b/>
          <w:bCs/>
          <w:color w:val="auto"/>
          <w:szCs w:val="21"/>
        </w:rPr>
        <w:t xml:space="preserve">4. 2. </w:t>
      </w:r>
      <w:r>
        <w:rPr>
          <w:rFonts w:hint="eastAsia"/>
          <w:b/>
          <w:bCs/>
          <w:color w:val="auto"/>
          <w:szCs w:val="21"/>
          <w:lang w:val="en-US" w:eastAsia="zh-CN"/>
        </w:rPr>
        <w:t>2</w:t>
      </w:r>
      <w:r>
        <w:rPr>
          <w:rFonts w:hint="eastAsia"/>
          <w:color w:val="auto"/>
          <w:szCs w:val="21"/>
        </w:rPr>
        <w:t>经甲乙双方确认后签订此合同后即生效，甲乙双方均不得以任何形式或理由更改报价单上的单价和报价单上的其他费用，所有价格以合同附件的报价单为准；后期若有数量的更改，以报价单上的单价为标准增减数量和总价。</w:t>
      </w:r>
    </w:p>
    <w:p>
      <w:pPr>
        <w:pageBreakBefore w:val="0"/>
        <w:kinsoku/>
        <w:overflowPunct/>
        <w:bidi w:val="0"/>
        <w:spacing w:line="400" w:lineRule="exact"/>
        <w:rPr>
          <w:rFonts w:hint="eastAsia" w:ascii="宋体" w:hAnsi="宋体"/>
          <w:color w:val="auto"/>
          <w:szCs w:val="21"/>
        </w:rPr>
      </w:pPr>
      <w:r>
        <w:rPr>
          <w:rFonts w:hint="eastAsia" w:ascii="宋体" w:hAnsi="宋体"/>
          <w:b/>
          <w:color w:val="auto"/>
          <w:szCs w:val="21"/>
        </w:rPr>
        <w:t>4</w:t>
      </w:r>
      <w:r>
        <w:rPr>
          <w:rFonts w:ascii="宋体" w:hAnsi="宋体"/>
          <w:b/>
          <w:color w:val="auto"/>
          <w:szCs w:val="21"/>
        </w:rPr>
        <w:t>.</w:t>
      </w:r>
      <w:r>
        <w:rPr>
          <w:rFonts w:hint="eastAsia" w:ascii="宋体" w:hAnsi="宋体"/>
          <w:b/>
          <w:color w:val="auto"/>
          <w:szCs w:val="21"/>
        </w:rPr>
        <w:t>2 .</w:t>
      </w:r>
      <w:r>
        <w:rPr>
          <w:rFonts w:hint="eastAsia" w:ascii="宋体" w:hAnsi="宋体"/>
          <w:b/>
          <w:color w:val="auto"/>
          <w:szCs w:val="21"/>
          <w:lang w:val="en-US" w:eastAsia="zh-CN"/>
        </w:rPr>
        <w:t>3</w:t>
      </w:r>
      <w:r>
        <w:rPr>
          <w:rFonts w:hint="eastAsia" w:ascii="宋体" w:hAnsi="宋体"/>
          <w:color w:val="auto"/>
          <w:szCs w:val="21"/>
        </w:rPr>
        <w:t>甲方及乙方</w:t>
      </w:r>
      <w:r>
        <w:rPr>
          <w:rFonts w:ascii="宋体" w:hAnsi="宋体"/>
          <w:color w:val="auto"/>
          <w:szCs w:val="21"/>
        </w:rPr>
        <w:t>依据</w:t>
      </w:r>
      <w:r>
        <w:rPr>
          <w:rFonts w:hint="eastAsia" w:ascii="宋体" w:hAnsi="宋体"/>
          <w:color w:val="auto"/>
          <w:szCs w:val="21"/>
        </w:rPr>
        <w:t>经双方会签的相关工作内容交接表</w:t>
      </w:r>
      <w:r>
        <w:rPr>
          <w:rFonts w:ascii="宋体" w:hAnsi="宋体"/>
          <w:color w:val="auto"/>
          <w:szCs w:val="21"/>
        </w:rPr>
        <w:t>进行</w:t>
      </w:r>
      <w:r>
        <w:rPr>
          <w:rFonts w:hint="eastAsia" w:ascii="宋体" w:hAnsi="宋体"/>
          <w:color w:val="auto"/>
          <w:szCs w:val="21"/>
        </w:rPr>
        <w:t>签字确认</w:t>
      </w:r>
      <w:r>
        <w:rPr>
          <w:rFonts w:ascii="宋体" w:hAnsi="宋体"/>
          <w:color w:val="auto"/>
          <w:szCs w:val="21"/>
        </w:rPr>
        <w:t>，</w:t>
      </w:r>
      <w:r>
        <w:rPr>
          <w:rFonts w:hint="eastAsia" w:ascii="宋体" w:hAnsi="宋体"/>
          <w:color w:val="auto"/>
          <w:szCs w:val="21"/>
        </w:rPr>
        <w:t>经甲方签字确认后，交乙方。该签字确认表</w:t>
      </w:r>
      <w:r>
        <w:rPr>
          <w:rFonts w:ascii="宋体" w:hAnsi="宋体"/>
          <w:color w:val="auto"/>
          <w:szCs w:val="21"/>
        </w:rPr>
        <w:t>与</w:t>
      </w:r>
      <w:r>
        <w:rPr>
          <w:rFonts w:hint="eastAsia" w:ascii="宋体" w:hAnsi="宋体"/>
          <w:color w:val="auto"/>
          <w:szCs w:val="21"/>
        </w:rPr>
        <w:t>费用</w:t>
      </w:r>
      <w:r>
        <w:rPr>
          <w:rFonts w:ascii="宋体" w:hAnsi="宋体"/>
          <w:color w:val="auto"/>
          <w:szCs w:val="21"/>
        </w:rPr>
        <w:t>的支付比例挂钩</w:t>
      </w:r>
      <w:r>
        <w:rPr>
          <w:rFonts w:hint="eastAsia" w:ascii="宋体" w:hAnsi="宋体"/>
          <w:color w:val="auto"/>
          <w:szCs w:val="21"/>
        </w:rPr>
        <w:t>，具体办法见下表。</w:t>
      </w:r>
    </w:p>
    <w:p>
      <w:pPr>
        <w:pageBreakBefore w:val="0"/>
        <w:numPr>
          <w:ilvl w:val="0"/>
          <w:numId w:val="6"/>
        </w:numPr>
        <w:kinsoku/>
        <w:overflowPunct/>
        <w:bidi w:val="0"/>
        <w:spacing w:line="400" w:lineRule="exact"/>
        <w:rPr>
          <w:rFonts w:hint="eastAsia" w:ascii="宋体" w:hAnsi="宋体"/>
          <w:b/>
          <w:color w:val="auto"/>
          <w:szCs w:val="21"/>
        </w:rPr>
      </w:pPr>
      <w:r>
        <w:rPr>
          <w:rFonts w:hint="eastAsia" w:ascii="宋体" w:hAnsi="宋体"/>
          <w:b/>
          <w:color w:val="auto"/>
          <w:szCs w:val="21"/>
          <w:lang w:val="en-US" w:eastAsia="zh-CN"/>
        </w:rPr>
        <w:t>供货</w:t>
      </w:r>
      <w:r>
        <w:rPr>
          <w:rFonts w:hint="eastAsia" w:ascii="宋体" w:hAnsi="宋体"/>
          <w:b/>
          <w:color w:val="auto"/>
          <w:szCs w:val="21"/>
        </w:rPr>
        <w:t>费用支付条件和节点</w:t>
      </w:r>
    </w:p>
    <w:p>
      <w:pPr>
        <w:keepLines w:val="0"/>
        <w:snapToGrid/>
        <w:spacing w:before="0" w:beforeAutospacing="0" w:after="0" w:afterAutospacing="0" w:line="400" w:lineRule="exact"/>
        <w:ind w:firstLine="440" w:firstLineChars="200"/>
        <w:jc w:val="left"/>
        <w:textAlignment w:val="baseline"/>
        <w:rPr>
          <w:rFonts w:hint="eastAsia" w:ascii="宋体" w:hAnsi="宋体" w:cs="Times New Roman"/>
          <w:color w:val="auto"/>
          <w:kern w:val="2"/>
          <w:sz w:val="21"/>
          <w:szCs w:val="21"/>
          <w:lang w:val="en-US" w:eastAsia="zh-CN" w:bidi="ar-SA"/>
        </w:rPr>
      </w:pPr>
      <w:r>
        <w:rPr>
          <w:rFonts w:hint="eastAsia" w:ascii="宋体" w:hAnsi="宋体" w:cs="宋体"/>
          <w:b w:val="0"/>
          <w:i w:val="0"/>
          <w:caps w:val="0"/>
          <w:color w:val="auto"/>
          <w:spacing w:val="0"/>
          <w:w w:val="100"/>
          <w:sz w:val="22"/>
          <w:szCs w:val="22"/>
          <w:u w:val="single"/>
          <w:lang w:val="en-US" w:eastAsia="zh-CN"/>
        </w:rPr>
        <w:t>签订合同后支付30%预付款，货物全部运到指定地点并验收合格后支付至合同总价的100%</w:t>
      </w:r>
    </w:p>
    <w:p>
      <w:pPr>
        <w:pageBreakBefore w:val="0"/>
        <w:kinsoku/>
        <w:overflowPunct/>
        <w:bidi w:val="0"/>
        <w:spacing w:line="400" w:lineRule="exact"/>
        <w:rPr>
          <w:rFonts w:hint="eastAsia" w:ascii="宋体" w:hAnsi="宋体"/>
          <w:b/>
          <w:color w:val="auto"/>
          <w:szCs w:val="21"/>
        </w:rPr>
      </w:pPr>
      <w:r>
        <w:rPr>
          <w:rFonts w:hint="eastAsia" w:ascii="宋体" w:hAnsi="宋体"/>
          <w:b/>
          <w:color w:val="auto"/>
          <w:szCs w:val="21"/>
        </w:rPr>
        <w:t>5.1 说明</w:t>
      </w:r>
    </w:p>
    <w:p>
      <w:pPr>
        <w:pageBreakBefore w:val="0"/>
        <w:kinsoku/>
        <w:overflowPunct/>
        <w:bidi w:val="0"/>
        <w:spacing w:line="400" w:lineRule="exact"/>
        <w:ind w:left="527" w:hanging="527" w:hangingChars="250"/>
        <w:rPr>
          <w:rFonts w:hint="eastAsia" w:ascii="宋体" w:hAnsi="宋体"/>
          <w:color w:val="auto"/>
          <w:szCs w:val="21"/>
        </w:rPr>
      </w:pPr>
      <w:r>
        <w:rPr>
          <w:rFonts w:hint="eastAsia" w:ascii="宋体" w:hAnsi="宋体"/>
          <w:b/>
          <w:color w:val="auto"/>
          <w:szCs w:val="21"/>
        </w:rPr>
        <w:t>5.1.1</w:t>
      </w:r>
      <w:r>
        <w:rPr>
          <w:rFonts w:hint="eastAsia" w:ascii="宋体" w:hAnsi="宋体"/>
          <w:color w:val="auto"/>
          <w:szCs w:val="21"/>
        </w:rPr>
        <w:t xml:space="preserve"> 以上计费币种为人民币。</w:t>
      </w:r>
    </w:p>
    <w:p>
      <w:pPr>
        <w:pStyle w:val="6"/>
        <w:pageBreakBefore w:val="0"/>
        <w:kinsoku/>
        <w:overflowPunct/>
        <w:bidi w:val="0"/>
        <w:spacing w:line="400" w:lineRule="exact"/>
        <w:ind w:left="632" w:hanging="632" w:hangingChars="300"/>
        <w:rPr>
          <w:rFonts w:hint="eastAsia" w:ascii="宋体" w:hAnsi="宋体"/>
          <w:color w:val="auto"/>
          <w:szCs w:val="21"/>
        </w:rPr>
      </w:pPr>
      <w:r>
        <w:rPr>
          <w:rFonts w:hint="eastAsia" w:ascii="宋体" w:hAnsi="宋体"/>
          <w:b/>
          <w:color w:val="auto"/>
          <w:szCs w:val="21"/>
        </w:rPr>
        <w:t>5.1.2</w:t>
      </w:r>
      <w:r>
        <w:rPr>
          <w:rFonts w:hint="eastAsia" w:ascii="宋体" w:hAnsi="宋体"/>
          <w:color w:val="auto"/>
          <w:szCs w:val="21"/>
        </w:rPr>
        <w:t xml:space="preserve"> 本合同履行后，预付款抵作（制作费）。乙方按照合同要求开具增值税普通发票，才能办理结算付款手续。</w:t>
      </w:r>
    </w:p>
    <w:p>
      <w:pPr>
        <w:pageBreakBefore w:val="0"/>
        <w:kinsoku/>
        <w:overflowPunct/>
        <w:bidi w:val="0"/>
        <w:spacing w:line="400" w:lineRule="exact"/>
        <w:ind w:left="527" w:hanging="527" w:hangingChars="250"/>
        <w:rPr>
          <w:rFonts w:hint="eastAsia" w:ascii="宋体" w:hAnsi="宋体"/>
          <w:color w:val="auto"/>
          <w:szCs w:val="21"/>
        </w:rPr>
      </w:pPr>
      <w:r>
        <w:rPr>
          <w:rFonts w:hint="eastAsia" w:ascii="宋体" w:hAnsi="宋体"/>
          <w:b/>
          <w:color w:val="auto"/>
          <w:szCs w:val="21"/>
        </w:rPr>
        <w:t>5.1.2</w:t>
      </w:r>
      <w:r>
        <w:rPr>
          <w:rFonts w:hint="eastAsia" w:ascii="宋体" w:hAnsi="宋体"/>
          <w:color w:val="auto"/>
          <w:szCs w:val="21"/>
        </w:rPr>
        <w:t>双方委托银行代付代收有关费用。</w:t>
      </w:r>
    </w:p>
    <w:p>
      <w:pPr>
        <w:pageBreakBefore w:val="0"/>
        <w:kinsoku/>
        <w:overflowPunct/>
        <w:bidi w:val="0"/>
        <w:spacing w:line="400" w:lineRule="exact"/>
        <w:ind w:left="527" w:hanging="527" w:hangingChars="250"/>
        <w:rPr>
          <w:rFonts w:hint="eastAsia" w:ascii="宋体" w:hAnsi="宋体"/>
          <w:color w:val="auto"/>
          <w:szCs w:val="21"/>
        </w:rPr>
      </w:pPr>
      <w:r>
        <w:rPr>
          <w:rFonts w:hint="eastAsia" w:ascii="宋体" w:hAnsi="宋体"/>
          <w:b/>
          <w:color w:val="auto"/>
          <w:szCs w:val="21"/>
        </w:rPr>
        <w:t>5.1.3</w:t>
      </w:r>
      <w:r>
        <w:rPr>
          <w:rFonts w:hint="eastAsia" w:ascii="宋体" w:hAnsi="宋体"/>
          <w:color w:val="auto"/>
          <w:szCs w:val="21"/>
        </w:rPr>
        <w:t>乙方提交各阶段工作成果确认函，请款申请经并甲方审核确认后，提供相应金额正式发票，甲方进行付费。</w:t>
      </w:r>
    </w:p>
    <w:p>
      <w:pPr>
        <w:pageBreakBefore w:val="0"/>
        <w:kinsoku/>
        <w:overflowPunct/>
        <w:bidi w:val="0"/>
        <w:spacing w:line="400" w:lineRule="exact"/>
        <w:ind w:left="632" w:hanging="632" w:hangingChars="300"/>
        <w:rPr>
          <w:rFonts w:ascii="宋体" w:hAnsi="宋体"/>
          <w:color w:val="auto"/>
          <w:szCs w:val="21"/>
        </w:rPr>
      </w:pPr>
      <w:r>
        <w:rPr>
          <w:rFonts w:hint="eastAsia" w:ascii="宋体" w:hAnsi="宋体"/>
          <w:b/>
          <w:color w:val="auto"/>
          <w:szCs w:val="21"/>
        </w:rPr>
        <w:t>5.1.4</w:t>
      </w:r>
      <w:r>
        <w:rPr>
          <w:rFonts w:ascii="宋体" w:hAnsi="宋体"/>
          <w:color w:val="auto"/>
          <w:szCs w:val="21"/>
        </w:rPr>
        <w:t>在</w:t>
      </w:r>
      <w:r>
        <w:rPr>
          <w:rFonts w:hint="eastAsia" w:ascii="宋体" w:hAnsi="宋体"/>
          <w:color w:val="auto"/>
          <w:szCs w:val="21"/>
        </w:rPr>
        <w:t>甲</w:t>
      </w:r>
      <w:r>
        <w:rPr>
          <w:rFonts w:ascii="宋体" w:hAnsi="宋体"/>
          <w:color w:val="auto"/>
          <w:szCs w:val="21"/>
        </w:rPr>
        <w:t>方</w:t>
      </w:r>
      <w:r>
        <w:rPr>
          <w:rFonts w:hint="eastAsia" w:ascii="宋体" w:hAnsi="宋体"/>
          <w:color w:val="auto"/>
          <w:szCs w:val="21"/>
        </w:rPr>
        <w:t>每次</w:t>
      </w:r>
      <w:r>
        <w:rPr>
          <w:rFonts w:ascii="宋体" w:hAnsi="宋体"/>
          <w:color w:val="auto"/>
          <w:szCs w:val="21"/>
        </w:rPr>
        <w:t>付款前</w:t>
      </w:r>
      <w:r>
        <w:rPr>
          <w:rFonts w:hint="eastAsia" w:ascii="宋体" w:hAnsi="宋体"/>
          <w:color w:val="auto"/>
          <w:szCs w:val="21"/>
        </w:rPr>
        <w:t>，乙</w:t>
      </w:r>
      <w:r>
        <w:rPr>
          <w:rFonts w:ascii="宋体" w:hAnsi="宋体"/>
          <w:color w:val="auto"/>
          <w:szCs w:val="21"/>
        </w:rPr>
        <w:t>方应出具相应金额的合法税务发票，否则</w:t>
      </w:r>
      <w:r>
        <w:rPr>
          <w:rFonts w:hint="eastAsia" w:ascii="宋体" w:hAnsi="宋体"/>
          <w:color w:val="auto"/>
          <w:szCs w:val="21"/>
        </w:rPr>
        <w:t>甲</w:t>
      </w:r>
      <w:r>
        <w:rPr>
          <w:rFonts w:ascii="宋体" w:hAnsi="宋体"/>
          <w:color w:val="auto"/>
          <w:szCs w:val="21"/>
        </w:rPr>
        <w:t>方有权</w:t>
      </w:r>
      <w:r>
        <w:rPr>
          <w:rFonts w:hint="eastAsia" w:ascii="宋体" w:hAnsi="宋体"/>
          <w:color w:val="auto"/>
          <w:szCs w:val="21"/>
        </w:rPr>
        <w:t>顺延</w:t>
      </w:r>
      <w:r>
        <w:rPr>
          <w:rFonts w:ascii="宋体" w:hAnsi="宋体"/>
          <w:color w:val="auto"/>
          <w:szCs w:val="21"/>
        </w:rPr>
        <w:t>付款，且不构成违约，不承担</w:t>
      </w:r>
      <w:r>
        <w:rPr>
          <w:rFonts w:hint="eastAsia" w:ascii="宋体" w:hAnsi="宋体"/>
          <w:color w:val="auto"/>
          <w:szCs w:val="21"/>
        </w:rPr>
        <w:t>任何</w:t>
      </w:r>
      <w:r>
        <w:rPr>
          <w:rFonts w:ascii="宋体" w:hAnsi="宋体"/>
          <w:color w:val="auto"/>
          <w:szCs w:val="21"/>
        </w:rPr>
        <w:t>责任。</w:t>
      </w:r>
    </w:p>
    <w:p>
      <w:pPr>
        <w:pageBreakBefore w:val="0"/>
        <w:kinsoku/>
        <w:overflowPunct/>
        <w:bidi w:val="0"/>
        <w:spacing w:line="400" w:lineRule="exact"/>
        <w:ind w:left="632" w:hanging="632" w:hangingChars="300"/>
        <w:rPr>
          <w:rFonts w:hint="eastAsia" w:ascii="宋体" w:hAnsi="宋体"/>
          <w:b/>
          <w:color w:val="auto"/>
          <w:szCs w:val="21"/>
        </w:rPr>
      </w:pPr>
      <w:r>
        <w:rPr>
          <w:rFonts w:hint="eastAsia" w:ascii="宋体" w:hAnsi="宋体"/>
          <w:b/>
          <w:color w:val="auto"/>
          <w:szCs w:val="21"/>
        </w:rPr>
        <w:t>第六条</w:t>
      </w:r>
      <w:r>
        <w:rPr>
          <w:rFonts w:hint="eastAsia" w:ascii="宋体" w:hAnsi="宋体"/>
          <w:color w:val="auto"/>
          <w:szCs w:val="21"/>
        </w:rPr>
        <w:t xml:space="preserve">  </w:t>
      </w:r>
      <w:r>
        <w:rPr>
          <w:rFonts w:hint="eastAsia" w:ascii="宋体" w:hAnsi="宋体"/>
          <w:b/>
          <w:color w:val="auto"/>
          <w:szCs w:val="21"/>
        </w:rPr>
        <w:t>发票开具要求及责任</w:t>
      </w:r>
    </w:p>
    <w:p>
      <w:pPr>
        <w:pageBreakBefore w:val="0"/>
        <w:kinsoku/>
        <w:overflowPunct/>
        <w:bidi w:val="0"/>
        <w:spacing w:line="400" w:lineRule="exact"/>
        <w:rPr>
          <w:rFonts w:ascii="宋体" w:hAnsi="宋体" w:cs="仿宋"/>
          <w:color w:val="auto"/>
          <w:szCs w:val="21"/>
        </w:rPr>
      </w:pPr>
      <w:r>
        <w:rPr>
          <w:rFonts w:hint="eastAsia" w:ascii="宋体" w:hAnsi="宋体" w:cs="仿宋"/>
          <w:b/>
          <w:color w:val="auto"/>
          <w:szCs w:val="21"/>
        </w:rPr>
        <w:t>6.1</w:t>
      </w:r>
      <w:r>
        <w:rPr>
          <w:rFonts w:hint="eastAsia" w:ascii="宋体" w:hAnsi="宋体" w:cs="仿宋"/>
          <w:color w:val="auto"/>
          <w:szCs w:val="21"/>
        </w:rPr>
        <w:t>在达到付款条件时，乙方应按甲方要求出具合法有效的增值税【</w:t>
      </w:r>
      <w:r>
        <w:rPr>
          <w:rFonts w:hint="eastAsia" w:ascii="宋体" w:hAnsi="宋体" w:cs="仿宋"/>
          <w:color w:val="auto"/>
          <w:szCs w:val="21"/>
          <w:lang w:val="en-US" w:eastAsia="zh-CN"/>
        </w:rPr>
        <w:t xml:space="preserve">   </w:t>
      </w:r>
      <w:r>
        <w:rPr>
          <w:rFonts w:hint="eastAsia" w:ascii="宋体" w:hAnsi="宋体" w:cs="仿宋"/>
          <w:color w:val="auto"/>
          <w:szCs w:val="21"/>
        </w:rPr>
        <w:t>】发票。</w:t>
      </w:r>
    </w:p>
    <w:p>
      <w:pPr>
        <w:pageBreakBefore w:val="0"/>
        <w:kinsoku/>
        <w:overflowPunct/>
        <w:bidi w:val="0"/>
        <w:spacing w:line="400" w:lineRule="exact"/>
        <w:ind w:left="527" w:hanging="527" w:hangingChars="250"/>
        <w:rPr>
          <w:rFonts w:hint="eastAsia" w:ascii="宋体" w:hAnsi="宋体" w:cs="仿宋"/>
          <w:color w:val="auto"/>
          <w:szCs w:val="21"/>
        </w:rPr>
      </w:pPr>
      <w:r>
        <w:rPr>
          <w:rFonts w:hint="eastAsia" w:ascii="宋体" w:hAnsi="宋体" w:cs="仿宋"/>
          <w:b/>
          <w:color w:val="auto"/>
          <w:szCs w:val="21"/>
        </w:rPr>
        <w:t>6.2</w:t>
      </w:r>
      <w:r>
        <w:rPr>
          <w:rFonts w:hint="eastAsia" w:ascii="宋体" w:hAnsi="宋体" w:cs="仿宋"/>
          <w:color w:val="auto"/>
          <w:szCs w:val="21"/>
        </w:rPr>
        <w:t>乙方应在开票之后【</w:t>
      </w:r>
      <w:r>
        <w:rPr>
          <w:rFonts w:hint="eastAsia" w:ascii="宋体" w:hAnsi="宋体" w:cs="仿宋"/>
          <w:color w:val="auto"/>
          <w:szCs w:val="21"/>
          <w:lang w:val="en-US" w:eastAsia="zh-CN"/>
        </w:rPr>
        <w:t xml:space="preserve">   </w:t>
      </w:r>
      <w:r>
        <w:rPr>
          <w:rFonts w:hint="eastAsia" w:ascii="宋体" w:hAnsi="宋体" w:cs="仿宋"/>
          <w:color w:val="auto"/>
          <w:szCs w:val="21"/>
        </w:rPr>
        <w:t>】天内将发票送达乙方，乙方签收发票的日期为发票的送达日期。</w:t>
      </w:r>
    </w:p>
    <w:p>
      <w:pPr>
        <w:pageBreakBefore w:val="0"/>
        <w:kinsoku/>
        <w:overflowPunct/>
        <w:bidi w:val="0"/>
        <w:spacing w:line="400" w:lineRule="exact"/>
        <w:ind w:left="527" w:hanging="527" w:hangingChars="250"/>
        <w:rPr>
          <w:rFonts w:hint="eastAsia" w:ascii="宋体" w:hAnsi="宋体" w:cs="仿宋"/>
          <w:color w:val="auto"/>
          <w:szCs w:val="21"/>
        </w:rPr>
      </w:pPr>
      <w:r>
        <w:rPr>
          <w:rFonts w:hint="eastAsia" w:ascii="宋体" w:hAnsi="宋体" w:cs="仿宋"/>
          <w:b/>
          <w:color w:val="auto"/>
          <w:szCs w:val="21"/>
        </w:rPr>
        <w:t>6.3</w:t>
      </w:r>
      <w:r>
        <w:rPr>
          <w:rFonts w:hint="eastAsia" w:ascii="宋体" w:hAnsi="宋体" w:cs="仿宋"/>
          <w:color w:val="auto"/>
          <w:szCs w:val="21"/>
        </w:rPr>
        <w:t>乙方开具的发票不合格的，</w:t>
      </w:r>
      <w:r>
        <w:rPr>
          <w:rFonts w:hint="eastAsia" w:ascii="宋体" w:hAnsi="宋体"/>
          <w:color w:val="auto"/>
          <w:szCs w:val="21"/>
        </w:rPr>
        <w:t>甲方</w:t>
      </w:r>
      <w:r>
        <w:rPr>
          <w:rFonts w:hint="eastAsia" w:ascii="宋体" w:hAnsi="宋体"/>
          <w:b/>
          <w:color w:val="auto"/>
          <w:szCs w:val="21"/>
        </w:rPr>
        <w:t>自发现之日起</w:t>
      </w:r>
      <w:r>
        <w:rPr>
          <w:rFonts w:hint="eastAsia" w:ascii="宋体" w:hAnsi="宋体"/>
          <w:color w:val="auto"/>
          <w:szCs w:val="21"/>
        </w:rPr>
        <w:t>有权要求乙方</w:t>
      </w:r>
      <w:r>
        <w:rPr>
          <w:rFonts w:hint="eastAsia" w:ascii="宋体" w:hAnsi="宋体"/>
          <w:b/>
          <w:color w:val="auto"/>
          <w:szCs w:val="21"/>
          <w:u w:val="single"/>
          <w:lang w:val="en-US" w:eastAsia="zh-CN"/>
        </w:rPr>
        <w:t xml:space="preserve">      </w:t>
      </w:r>
      <w:r>
        <w:rPr>
          <w:rFonts w:hint="eastAsia" w:ascii="宋体" w:hAnsi="宋体"/>
          <w:b/>
          <w:color w:val="auto"/>
          <w:szCs w:val="21"/>
          <w:u w:val="single"/>
        </w:rPr>
        <w:t>日</w:t>
      </w:r>
      <w:r>
        <w:rPr>
          <w:rFonts w:hint="eastAsia" w:ascii="宋体" w:hAnsi="宋体"/>
          <w:b/>
          <w:color w:val="auto"/>
          <w:szCs w:val="21"/>
        </w:rPr>
        <w:t>内无条件提供正规发票</w:t>
      </w:r>
      <w:r>
        <w:rPr>
          <w:rFonts w:hint="eastAsia" w:ascii="宋体" w:hAnsi="宋体"/>
          <w:color w:val="auto"/>
          <w:szCs w:val="21"/>
        </w:rPr>
        <w:t>提供合格发票，</w:t>
      </w:r>
      <w:r>
        <w:rPr>
          <w:rFonts w:hint="eastAsia" w:ascii="宋体" w:hAnsi="宋体" w:cs="仿宋"/>
          <w:color w:val="auto"/>
          <w:szCs w:val="21"/>
        </w:rPr>
        <w:t>在提供合规发票之前，甲方有权不支付应付款项，且不承担任何违约责任，乙方的各项合同义务仍按合同约定履行。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ageBreakBefore w:val="0"/>
        <w:kinsoku/>
        <w:overflowPunct/>
        <w:bidi w:val="0"/>
        <w:spacing w:line="400" w:lineRule="exact"/>
        <w:ind w:left="422" w:hanging="422" w:hangingChars="200"/>
        <w:rPr>
          <w:rFonts w:hint="eastAsia" w:ascii="宋体" w:hAnsi="宋体" w:cs="仿宋"/>
          <w:color w:val="auto"/>
          <w:szCs w:val="21"/>
        </w:rPr>
      </w:pPr>
      <w:r>
        <w:rPr>
          <w:rFonts w:hint="eastAsia" w:ascii="宋体" w:hAnsi="宋体" w:cs="仿宋"/>
          <w:b/>
          <w:color w:val="auto"/>
          <w:szCs w:val="21"/>
        </w:rPr>
        <w:t>6.4</w:t>
      </w:r>
      <w:r>
        <w:rPr>
          <w:rFonts w:hint="eastAsia" w:ascii="宋体" w:hAnsi="宋体" w:cs="仿宋"/>
          <w:color w:val="auto"/>
          <w:szCs w:val="21"/>
        </w:rPr>
        <w:t xml:space="preserve"> 乙方提供增值税普通发票必须交甲方办理发票交接手续，无甲方经办人员签认，视为乙方未提供增值税普通发票，如发生增值税普通发票丢失，由乙方承担责任。</w:t>
      </w:r>
    </w:p>
    <w:p>
      <w:pPr>
        <w:pageBreakBefore w:val="0"/>
        <w:numPr>
          <w:ilvl w:val="0"/>
          <w:numId w:val="7"/>
        </w:numPr>
        <w:kinsoku/>
        <w:overflowPunct/>
        <w:bidi w:val="0"/>
        <w:spacing w:line="400" w:lineRule="exact"/>
        <w:rPr>
          <w:rFonts w:hint="eastAsia"/>
          <w:b/>
          <w:color w:val="auto"/>
        </w:rPr>
      </w:pPr>
      <w:r>
        <w:rPr>
          <w:rFonts w:hint="eastAsia"/>
          <w:b/>
          <w:color w:val="auto"/>
        </w:rPr>
        <w:t xml:space="preserve"> 质量预验收</w:t>
      </w:r>
    </w:p>
    <w:p>
      <w:pPr>
        <w:pageBreakBefore w:val="0"/>
        <w:kinsoku/>
        <w:overflowPunct/>
        <w:bidi w:val="0"/>
        <w:spacing w:line="400" w:lineRule="exact"/>
        <w:rPr>
          <w:rFonts w:hint="eastAsia"/>
          <w:color w:val="auto"/>
          <w:szCs w:val="21"/>
        </w:rPr>
      </w:pPr>
      <w:r>
        <w:rPr>
          <w:rFonts w:hint="eastAsia"/>
          <w:b/>
          <w:bCs/>
          <w:color w:val="auto"/>
          <w:szCs w:val="21"/>
        </w:rPr>
        <w:t>7.1</w:t>
      </w:r>
      <w:r>
        <w:rPr>
          <w:rFonts w:hint="eastAsia"/>
          <w:color w:val="auto"/>
          <w:szCs w:val="21"/>
        </w:rPr>
        <w:t>乙方所</w:t>
      </w:r>
      <w:r>
        <w:rPr>
          <w:rFonts w:hint="eastAsia"/>
          <w:color w:val="auto"/>
          <w:szCs w:val="21"/>
          <w:lang w:eastAsia="zh-CN"/>
        </w:rPr>
        <w:t>提供的货物负责免费质保</w:t>
      </w:r>
      <w:r>
        <w:rPr>
          <w:rFonts w:hint="eastAsia"/>
          <w:b/>
          <w:bCs/>
          <w:color w:val="auto"/>
          <w:szCs w:val="21"/>
          <w:u w:val="single"/>
        </w:rPr>
        <w:t>壹</w:t>
      </w:r>
      <w:r>
        <w:rPr>
          <w:rFonts w:hint="eastAsia"/>
          <w:color w:val="auto"/>
          <w:szCs w:val="21"/>
        </w:rPr>
        <w:t>年。（人为损坏或因不可抗力发生的损坏不在保修范围内）。</w:t>
      </w:r>
    </w:p>
    <w:p>
      <w:pPr>
        <w:pageBreakBefore w:val="0"/>
        <w:kinsoku/>
        <w:overflowPunct/>
        <w:bidi w:val="0"/>
        <w:spacing w:line="400" w:lineRule="exact"/>
        <w:rPr>
          <w:rFonts w:hint="eastAsia"/>
          <w:color w:val="auto"/>
          <w:szCs w:val="21"/>
        </w:rPr>
      </w:pPr>
      <w:r>
        <w:rPr>
          <w:rFonts w:hint="eastAsia"/>
          <w:b/>
          <w:bCs/>
          <w:color w:val="auto"/>
          <w:szCs w:val="21"/>
        </w:rPr>
        <w:t>7.2</w:t>
      </w:r>
      <w:r>
        <w:rPr>
          <w:rFonts w:hint="eastAsia"/>
          <w:color w:val="auto"/>
          <w:szCs w:val="21"/>
        </w:rPr>
        <w:t>乙方在</w:t>
      </w:r>
      <w:r>
        <w:rPr>
          <w:rFonts w:hint="eastAsia"/>
          <w:color w:val="auto"/>
          <w:szCs w:val="21"/>
          <w:lang w:val="en-US" w:eastAsia="zh-CN"/>
        </w:rPr>
        <w:t>供货</w:t>
      </w:r>
      <w:r>
        <w:rPr>
          <w:rFonts w:hint="eastAsia"/>
          <w:color w:val="auto"/>
          <w:szCs w:val="21"/>
        </w:rPr>
        <w:t>前应严格按照</w:t>
      </w:r>
      <w:r>
        <w:rPr>
          <w:rFonts w:hint="eastAsia"/>
          <w:color w:val="auto"/>
          <w:szCs w:val="21"/>
          <w:lang w:val="en-US" w:eastAsia="zh-CN"/>
        </w:rPr>
        <w:t>甲方要求</w:t>
      </w:r>
      <w:r>
        <w:rPr>
          <w:rFonts w:hint="eastAsia"/>
          <w:color w:val="auto"/>
          <w:szCs w:val="21"/>
        </w:rPr>
        <w:t>并结合实际</w:t>
      </w:r>
      <w:r>
        <w:rPr>
          <w:rFonts w:hint="eastAsia"/>
          <w:color w:val="auto"/>
          <w:szCs w:val="21"/>
          <w:lang w:val="en-US" w:eastAsia="zh-CN"/>
        </w:rPr>
        <w:t>交付</w:t>
      </w:r>
      <w:r>
        <w:rPr>
          <w:rFonts w:hint="eastAsia"/>
          <w:color w:val="auto"/>
          <w:szCs w:val="21"/>
        </w:rPr>
        <w:t>；</w:t>
      </w:r>
    </w:p>
    <w:p>
      <w:pPr>
        <w:pageBreakBefore w:val="0"/>
        <w:kinsoku/>
        <w:overflowPunct/>
        <w:bidi w:val="0"/>
        <w:spacing w:line="400" w:lineRule="exact"/>
        <w:rPr>
          <w:rFonts w:hint="eastAsia"/>
          <w:color w:val="auto"/>
          <w:szCs w:val="21"/>
        </w:rPr>
      </w:pPr>
      <w:r>
        <w:rPr>
          <w:rFonts w:hint="eastAsia"/>
          <w:b/>
          <w:bCs/>
          <w:color w:val="auto"/>
          <w:szCs w:val="21"/>
        </w:rPr>
        <w:t>7.3</w:t>
      </w:r>
      <w:r>
        <w:rPr>
          <w:rFonts w:hint="eastAsia"/>
          <w:color w:val="auto"/>
          <w:szCs w:val="21"/>
        </w:rPr>
        <w:t>甲方应为乙方施工提供必需相关的施工条件；</w:t>
      </w:r>
    </w:p>
    <w:p>
      <w:pPr>
        <w:pageBreakBefore w:val="0"/>
        <w:kinsoku/>
        <w:overflowPunct/>
        <w:bidi w:val="0"/>
        <w:spacing w:line="400" w:lineRule="exact"/>
        <w:rPr>
          <w:rFonts w:hint="eastAsia"/>
          <w:color w:val="auto"/>
          <w:szCs w:val="21"/>
        </w:rPr>
      </w:pPr>
      <w:r>
        <w:rPr>
          <w:rFonts w:hint="eastAsia"/>
          <w:b/>
          <w:bCs/>
          <w:color w:val="auto"/>
          <w:szCs w:val="21"/>
        </w:rPr>
        <w:t>7.4</w:t>
      </w:r>
      <w:r>
        <w:rPr>
          <w:rFonts w:hint="eastAsia"/>
          <w:color w:val="auto"/>
          <w:szCs w:val="21"/>
        </w:rPr>
        <w:t>乙方所施工的工程成品保护工作由乙方负责，甲方应协助督促其它施工人员予以配合并对其保护；乙方所施工的材料和半成品、成品的保护工作自始至终由乙方负责；</w:t>
      </w:r>
    </w:p>
    <w:p>
      <w:pPr>
        <w:pageBreakBefore w:val="0"/>
        <w:kinsoku/>
        <w:overflowPunct/>
        <w:bidi w:val="0"/>
        <w:spacing w:line="400" w:lineRule="exact"/>
        <w:rPr>
          <w:rFonts w:hint="eastAsia" w:ascii="宋体" w:hAnsi="宋体" w:cs="仿宋"/>
          <w:color w:val="auto"/>
          <w:szCs w:val="21"/>
        </w:rPr>
      </w:pPr>
      <w:r>
        <w:rPr>
          <w:rFonts w:hint="eastAsia"/>
          <w:b/>
          <w:bCs/>
          <w:color w:val="auto"/>
          <w:szCs w:val="21"/>
        </w:rPr>
        <w:t>7.5</w:t>
      </w:r>
      <w:r>
        <w:rPr>
          <w:rFonts w:hint="eastAsia"/>
          <w:color w:val="auto"/>
          <w:szCs w:val="21"/>
        </w:rPr>
        <w:t>乙方</w:t>
      </w:r>
      <w:r>
        <w:rPr>
          <w:rFonts w:hint="eastAsia"/>
          <w:color w:val="auto"/>
          <w:szCs w:val="21"/>
          <w:lang w:val="en-US" w:eastAsia="zh-CN"/>
        </w:rPr>
        <w:t>交货</w:t>
      </w:r>
      <w:r>
        <w:rPr>
          <w:rFonts w:hint="eastAsia"/>
          <w:color w:val="auto"/>
          <w:szCs w:val="21"/>
        </w:rPr>
        <w:t>完毕向甲方提出验收要求，甲方应在</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rPr>
        <w:t>个工作日内验收完毕；</w:t>
      </w:r>
    </w:p>
    <w:p>
      <w:pPr>
        <w:pageBreakBefore w:val="0"/>
        <w:numPr>
          <w:ilvl w:val="0"/>
          <w:numId w:val="7"/>
        </w:numPr>
        <w:kinsoku/>
        <w:overflowPunct/>
        <w:bidi w:val="0"/>
        <w:spacing w:line="400" w:lineRule="exact"/>
        <w:rPr>
          <w:rFonts w:hint="eastAsia"/>
          <w:b/>
          <w:color w:val="auto"/>
        </w:rPr>
      </w:pPr>
      <w:r>
        <w:rPr>
          <w:rFonts w:hint="eastAsia"/>
          <w:b/>
          <w:color w:val="auto"/>
        </w:rPr>
        <w:t xml:space="preserve"> 双方责任及权利</w:t>
      </w:r>
    </w:p>
    <w:p>
      <w:pPr>
        <w:pageBreakBefore w:val="0"/>
        <w:kinsoku/>
        <w:overflowPunct/>
        <w:bidi w:val="0"/>
        <w:spacing w:line="400" w:lineRule="exact"/>
        <w:rPr>
          <w:rFonts w:hint="eastAsia" w:ascii="宋体" w:hAnsi="宋体"/>
          <w:color w:val="auto"/>
          <w:szCs w:val="21"/>
        </w:rPr>
      </w:pPr>
      <w:r>
        <w:rPr>
          <w:rFonts w:hint="eastAsia" w:ascii="宋体" w:hAnsi="宋体"/>
          <w:b/>
          <w:color w:val="auto"/>
          <w:szCs w:val="21"/>
        </w:rPr>
        <w:t>8</w:t>
      </w:r>
      <w:r>
        <w:rPr>
          <w:rFonts w:ascii="宋体" w:hAnsi="宋体"/>
          <w:b/>
          <w:color w:val="auto"/>
          <w:szCs w:val="21"/>
        </w:rPr>
        <w:t>.1</w:t>
      </w:r>
      <w:r>
        <w:rPr>
          <w:rFonts w:hint="eastAsia" w:ascii="宋体" w:hAnsi="宋体"/>
          <w:color w:val="auto"/>
          <w:szCs w:val="21"/>
        </w:rPr>
        <w:t>甲</w:t>
      </w:r>
      <w:r>
        <w:rPr>
          <w:rFonts w:ascii="宋体" w:hAnsi="宋体"/>
          <w:color w:val="auto"/>
          <w:szCs w:val="21"/>
        </w:rPr>
        <w:t>方责任</w:t>
      </w:r>
      <w:r>
        <w:rPr>
          <w:rFonts w:hint="eastAsia" w:ascii="宋体" w:hAnsi="宋体"/>
          <w:color w:val="auto"/>
          <w:szCs w:val="21"/>
        </w:rPr>
        <w:t>及权利</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 xml:space="preserve">8.1.1 </w:t>
      </w:r>
      <w:r>
        <w:rPr>
          <w:rFonts w:hint="eastAsia" w:ascii="宋体" w:hAnsi="宋体"/>
          <w:color w:val="auto"/>
          <w:szCs w:val="21"/>
        </w:rPr>
        <w:t>甲</w:t>
      </w:r>
      <w:r>
        <w:rPr>
          <w:rFonts w:ascii="宋体" w:hAnsi="宋体"/>
          <w:color w:val="auto"/>
          <w:szCs w:val="21"/>
        </w:rPr>
        <w:t>方应向</w:t>
      </w:r>
      <w:r>
        <w:rPr>
          <w:rFonts w:hint="eastAsia" w:ascii="宋体" w:hAnsi="宋体"/>
          <w:color w:val="auto"/>
          <w:szCs w:val="21"/>
        </w:rPr>
        <w:t>乙</w:t>
      </w:r>
      <w:r>
        <w:rPr>
          <w:rFonts w:ascii="宋体" w:hAnsi="宋体"/>
          <w:color w:val="auto"/>
          <w:szCs w:val="21"/>
        </w:rPr>
        <w:t>方提交项目基础资料及文件，并对其完整性、真实性及时限负责。</w:t>
      </w:r>
      <w:r>
        <w:rPr>
          <w:rFonts w:hint="eastAsia" w:ascii="宋体" w:hAnsi="宋体"/>
          <w:color w:val="auto"/>
          <w:szCs w:val="21"/>
        </w:rPr>
        <w:t>甲</w:t>
      </w:r>
      <w:r>
        <w:rPr>
          <w:rFonts w:ascii="宋体" w:hAnsi="宋体"/>
          <w:color w:val="auto"/>
          <w:szCs w:val="21"/>
        </w:rPr>
        <w:t>方不得要求</w:t>
      </w:r>
      <w:r>
        <w:rPr>
          <w:rFonts w:hint="eastAsia" w:ascii="宋体" w:hAnsi="宋体"/>
          <w:color w:val="auto"/>
          <w:szCs w:val="21"/>
        </w:rPr>
        <w:t>乙</w:t>
      </w:r>
      <w:r>
        <w:rPr>
          <w:rFonts w:ascii="宋体" w:hAnsi="宋体"/>
          <w:color w:val="auto"/>
          <w:szCs w:val="21"/>
        </w:rPr>
        <w:t>方违反国家有关标准进行设计。</w:t>
      </w:r>
    </w:p>
    <w:p>
      <w:pPr>
        <w:pageBreakBefore w:val="0"/>
        <w:kinsoku/>
        <w:overflowPunct/>
        <w:bidi w:val="0"/>
        <w:spacing w:line="400" w:lineRule="exact"/>
        <w:rPr>
          <w:rFonts w:hint="eastAsia" w:ascii="宋体" w:hAnsi="宋体"/>
          <w:b/>
          <w:bCs/>
          <w:color w:val="auto"/>
          <w:szCs w:val="21"/>
        </w:rPr>
      </w:pPr>
      <w:r>
        <w:rPr>
          <w:rFonts w:hint="eastAsia" w:ascii="宋体" w:hAnsi="宋体"/>
          <w:b/>
          <w:bCs/>
          <w:color w:val="auto"/>
          <w:szCs w:val="21"/>
        </w:rPr>
        <w:t xml:space="preserve">8.1.2 </w:t>
      </w:r>
      <w:r>
        <w:rPr>
          <w:rFonts w:hint="eastAsia" w:ascii="宋体" w:hAnsi="宋体"/>
          <w:color w:val="auto"/>
          <w:szCs w:val="21"/>
        </w:rPr>
        <w:t>甲</w:t>
      </w:r>
      <w:r>
        <w:rPr>
          <w:rFonts w:ascii="宋体" w:hAnsi="宋体"/>
          <w:color w:val="auto"/>
          <w:szCs w:val="21"/>
        </w:rPr>
        <w:t>方要求</w:t>
      </w:r>
      <w:r>
        <w:rPr>
          <w:rFonts w:hint="eastAsia" w:ascii="宋体" w:hAnsi="宋体"/>
          <w:color w:val="auto"/>
          <w:szCs w:val="21"/>
        </w:rPr>
        <w:t>乙</w:t>
      </w:r>
      <w:r>
        <w:rPr>
          <w:rFonts w:ascii="宋体" w:hAnsi="宋体"/>
          <w:color w:val="auto"/>
          <w:szCs w:val="21"/>
        </w:rPr>
        <w:t>方交付</w:t>
      </w:r>
      <w:r>
        <w:rPr>
          <w:rFonts w:hint="eastAsia" w:ascii="宋体" w:hAnsi="宋体"/>
          <w:color w:val="auto"/>
          <w:szCs w:val="21"/>
        </w:rPr>
        <w:t>阶段性工作内容</w:t>
      </w:r>
      <w:r>
        <w:rPr>
          <w:rFonts w:ascii="宋体" w:hAnsi="宋体"/>
          <w:color w:val="auto"/>
          <w:szCs w:val="21"/>
        </w:rPr>
        <w:t>时，</w:t>
      </w:r>
      <w:r>
        <w:rPr>
          <w:rFonts w:hint="eastAsia" w:ascii="宋体" w:hAnsi="宋体"/>
          <w:color w:val="auto"/>
          <w:szCs w:val="21"/>
        </w:rPr>
        <w:t>需支付相应阶段费用</w:t>
      </w:r>
      <w:r>
        <w:rPr>
          <w:rFonts w:ascii="宋体" w:hAnsi="宋体"/>
          <w:color w:val="auto"/>
          <w:szCs w:val="21"/>
        </w:rPr>
        <w:t>。</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 xml:space="preserve">8.1.3 </w:t>
      </w:r>
      <w:r>
        <w:rPr>
          <w:rFonts w:hint="eastAsia" w:ascii="宋体" w:hAnsi="宋体"/>
          <w:color w:val="auto"/>
          <w:szCs w:val="21"/>
        </w:rPr>
        <w:t>甲</w:t>
      </w:r>
      <w:r>
        <w:rPr>
          <w:rFonts w:ascii="宋体" w:hAnsi="宋体"/>
          <w:color w:val="auto"/>
          <w:szCs w:val="21"/>
        </w:rPr>
        <w:t>方要求</w:t>
      </w:r>
      <w:r>
        <w:rPr>
          <w:rFonts w:hint="eastAsia" w:ascii="宋体" w:hAnsi="宋体"/>
          <w:color w:val="auto"/>
          <w:szCs w:val="21"/>
        </w:rPr>
        <w:t>乙</w:t>
      </w:r>
      <w:r>
        <w:rPr>
          <w:rFonts w:ascii="宋体" w:hAnsi="宋体"/>
          <w:color w:val="auto"/>
          <w:szCs w:val="21"/>
        </w:rPr>
        <w:t>方比合同规定时间提前交付</w:t>
      </w:r>
      <w:r>
        <w:rPr>
          <w:rFonts w:hint="eastAsia" w:ascii="宋体" w:hAnsi="宋体"/>
          <w:color w:val="auto"/>
          <w:szCs w:val="21"/>
        </w:rPr>
        <w:t>各阶段工作内容</w:t>
      </w:r>
      <w:r>
        <w:rPr>
          <w:rFonts w:ascii="宋体" w:hAnsi="宋体"/>
          <w:color w:val="auto"/>
          <w:szCs w:val="21"/>
        </w:rPr>
        <w:t>时，</w:t>
      </w:r>
      <w:r>
        <w:rPr>
          <w:rFonts w:hint="eastAsia" w:ascii="宋体" w:hAnsi="宋体"/>
          <w:color w:val="auto"/>
          <w:szCs w:val="21"/>
        </w:rPr>
        <w:t>需得到乙方书面</w:t>
      </w:r>
      <w:r>
        <w:rPr>
          <w:rFonts w:ascii="宋体" w:hAnsi="宋体"/>
          <w:color w:val="auto"/>
          <w:szCs w:val="21"/>
        </w:rPr>
        <w:t>同意。</w:t>
      </w:r>
    </w:p>
    <w:p>
      <w:pPr>
        <w:pStyle w:val="5"/>
        <w:ind w:left="0" w:leftChars="0" w:firstLine="0" w:firstLineChars="0"/>
        <w:rPr>
          <w:rFonts w:hint="default" w:ascii="宋体" w:hAnsi="宋体"/>
          <w:b/>
          <w:color w:val="auto"/>
          <w:szCs w:val="21"/>
          <w:lang w:val="en-US" w:eastAsia="zh-CN"/>
        </w:rPr>
      </w:pPr>
      <w:r>
        <w:rPr>
          <w:rFonts w:hint="eastAsia" w:ascii="宋体" w:hAnsi="宋体"/>
          <w:b/>
          <w:color w:val="auto"/>
          <w:szCs w:val="21"/>
        </w:rPr>
        <w:t>8.1.</w:t>
      </w:r>
      <w:r>
        <w:rPr>
          <w:rFonts w:hint="eastAsia" w:ascii="宋体" w:hAnsi="宋体"/>
          <w:b/>
          <w:color w:val="auto"/>
          <w:szCs w:val="21"/>
          <w:lang w:val="en-US" w:eastAsia="zh-CN"/>
        </w:rPr>
        <w:t xml:space="preserve">4 </w:t>
      </w:r>
      <w:r>
        <w:rPr>
          <w:rFonts w:hint="eastAsia" w:ascii="宋体" w:hAnsi="宋体" w:eastAsia="宋体" w:cs="Times New Roman"/>
          <w:color w:val="auto"/>
          <w:kern w:val="2"/>
          <w:sz w:val="21"/>
          <w:szCs w:val="21"/>
          <w:lang w:val="en-US" w:eastAsia="zh-CN" w:bidi="ar-SA"/>
        </w:rPr>
        <w:t>甲方</w:t>
      </w:r>
      <w:r>
        <w:rPr>
          <w:rFonts w:hint="eastAsia" w:ascii="宋体" w:hAnsi="宋体" w:cs="Times New Roman"/>
          <w:color w:val="auto"/>
          <w:kern w:val="2"/>
          <w:sz w:val="21"/>
          <w:szCs w:val="21"/>
          <w:lang w:val="en-US" w:eastAsia="zh-CN" w:bidi="ar-SA"/>
        </w:rPr>
        <w:t>有义务配合乙方在采购项目实施中遇到的协调、货品、售前售后的服务、供货地点、款项支付，需双方以明确细节的方式确定后双方签字认同为准。</w:t>
      </w:r>
    </w:p>
    <w:p>
      <w:pPr>
        <w:pageBreakBefore w:val="0"/>
        <w:kinsoku/>
        <w:overflowPunct/>
        <w:bidi w:val="0"/>
        <w:spacing w:line="400" w:lineRule="exact"/>
        <w:rPr>
          <w:rFonts w:hint="eastAsia" w:ascii="宋体" w:hAnsi="宋体"/>
          <w:color w:val="auto"/>
          <w:szCs w:val="21"/>
        </w:rPr>
      </w:pPr>
      <w:r>
        <w:rPr>
          <w:rFonts w:hint="eastAsia" w:ascii="宋体" w:hAnsi="宋体"/>
          <w:b/>
          <w:color w:val="auto"/>
          <w:szCs w:val="21"/>
        </w:rPr>
        <w:t>8</w:t>
      </w:r>
      <w:r>
        <w:rPr>
          <w:rFonts w:ascii="宋体" w:hAnsi="宋体"/>
          <w:b/>
          <w:color w:val="auto"/>
          <w:szCs w:val="21"/>
        </w:rPr>
        <w:t>.2</w:t>
      </w:r>
      <w:r>
        <w:rPr>
          <w:rFonts w:hint="eastAsia" w:ascii="宋体" w:hAnsi="宋体"/>
          <w:color w:val="auto"/>
          <w:szCs w:val="21"/>
        </w:rPr>
        <w:t>乙</w:t>
      </w:r>
      <w:r>
        <w:rPr>
          <w:rFonts w:ascii="宋体" w:hAnsi="宋体"/>
          <w:color w:val="auto"/>
          <w:szCs w:val="21"/>
        </w:rPr>
        <w:t>方责任</w:t>
      </w:r>
      <w:r>
        <w:rPr>
          <w:rFonts w:hint="eastAsia" w:ascii="宋体" w:hAnsi="宋体"/>
          <w:color w:val="auto"/>
          <w:szCs w:val="21"/>
        </w:rPr>
        <w:t>及权利</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8</w:t>
      </w:r>
      <w:r>
        <w:rPr>
          <w:rFonts w:ascii="宋体" w:hAnsi="宋体"/>
          <w:b/>
          <w:color w:val="auto"/>
          <w:szCs w:val="21"/>
        </w:rPr>
        <w:t>.2.1</w:t>
      </w:r>
      <w:r>
        <w:rPr>
          <w:rFonts w:hint="eastAsia" w:ascii="宋体" w:hAnsi="宋体"/>
          <w:color w:val="auto"/>
          <w:szCs w:val="21"/>
        </w:rPr>
        <w:t>乙</w:t>
      </w:r>
      <w:r>
        <w:rPr>
          <w:rFonts w:ascii="宋体" w:hAnsi="宋体"/>
          <w:color w:val="auto"/>
          <w:szCs w:val="21"/>
        </w:rPr>
        <w:t>方应按国家规定和合同约定的技术规范、标准进行</w:t>
      </w:r>
      <w:r>
        <w:rPr>
          <w:rFonts w:hint="eastAsia" w:ascii="宋体" w:hAnsi="宋体"/>
          <w:color w:val="auto"/>
          <w:szCs w:val="21"/>
        </w:rPr>
        <w:t>施工</w:t>
      </w:r>
      <w:r>
        <w:rPr>
          <w:rFonts w:ascii="宋体" w:hAnsi="宋体"/>
          <w:color w:val="auto"/>
          <w:szCs w:val="21"/>
        </w:rPr>
        <w:t>，按本合同规定的内容、时间及份数向</w:t>
      </w:r>
      <w:r>
        <w:rPr>
          <w:rFonts w:hint="eastAsia" w:ascii="宋体" w:hAnsi="宋体"/>
          <w:color w:val="auto"/>
          <w:szCs w:val="21"/>
        </w:rPr>
        <w:t>甲</w:t>
      </w:r>
      <w:r>
        <w:rPr>
          <w:rFonts w:ascii="宋体" w:hAnsi="宋体"/>
          <w:color w:val="auto"/>
          <w:szCs w:val="21"/>
        </w:rPr>
        <w:t>方交付</w:t>
      </w:r>
      <w:r>
        <w:rPr>
          <w:rFonts w:hint="eastAsia" w:ascii="宋体" w:hAnsi="宋体"/>
          <w:color w:val="auto"/>
          <w:szCs w:val="21"/>
        </w:rPr>
        <w:t>工作内容</w:t>
      </w:r>
      <w:r>
        <w:rPr>
          <w:rFonts w:ascii="宋体" w:hAnsi="宋体"/>
          <w:color w:val="auto"/>
          <w:szCs w:val="21"/>
        </w:rPr>
        <w:t>，并对</w:t>
      </w:r>
      <w:r>
        <w:rPr>
          <w:rFonts w:hint="eastAsia" w:ascii="宋体" w:hAnsi="宋体"/>
          <w:color w:val="auto"/>
          <w:szCs w:val="21"/>
        </w:rPr>
        <w:t>施工</w:t>
      </w:r>
      <w:r>
        <w:rPr>
          <w:rFonts w:ascii="宋体" w:hAnsi="宋体"/>
          <w:color w:val="auto"/>
          <w:szCs w:val="21"/>
        </w:rPr>
        <w:t>的质量，以及项目的科学行、合理性、经济性、安全性和对中国相关规范、规定的符合性以及满足设计效果等</w:t>
      </w:r>
      <w:r>
        <w:rPr>
          <w:rFonts w:hint="eastAsia" w:ascii="宋体" w:hAnsi="宋体"/>
          <w:color w:val="auto"/>
          <w:szCs w:val="21"/>
        </w:rPr>
        <w:t>，并应在适当阶段应甲方要求对上述内容予以合理的解释、说明</w:t>
      </w:r>
      <w:r>
        <w:rPr>
          <w:rFonts w:ascii="宋体" w:hAnsi="宋体"/>
          <w:color w:val="auto"/>
          <w:szCs w:val="21"/>
        </w:rPr>
        <w:t>。</w:t>
      </w:r>
    </w:p>
    <w:p>
      <w:pPr>
        <w:pStyle w:val="5"/>
        <w:ind w:left="0" w:leftChars="0" w:firstLine="0" w:firstLineChars="0"/>
        <w:rPr>
          <w:color w:val="auto"/>
        </w:rPr>
      </w:pPr>
      <w:r>
        <w:rPr>
          <w:rFonts w:hint="eastAsia" w:ascii="宋体" w:hAnsi="宋体"/>
          <w:b/>
          <w:color w:val="auto"/>
          <w:szCs w:val="21"/>
        </w:rPr>
        <w:t>8</w:t>
      </w:r>
      <w:r>
        <w:rPr>
          <w:rFonts w:ascii="宋体" w:hAnsi="宋体"/>
          <w:b/>
          <w:color w:val="auto"/>
          <w:szCs w:val="21"/>
        </w:rPr>
        <w:t>.2.</w:t>
      </w:r>
      <w:r>
        <w:rPr>
          <w:rFonts w:hint="eastAsia" w:ascii="宋体" w:hAnsi="宋体"/>
          <w:b/>
          <w:color w:val="auto"/>
          <w:szCs w:val="21"/>
          <w:lang w:val="en-US" w:eastAsia="zh-CN"/>
        </w:rPr>
        <w:t xml:space="preserve">2 </w:t>
      </w:r>
      <w:r>
        <w:rPr>
          <w:rFonts w:hint="eastAsia" w:ascii="宋体" w:hAnsi="宋体" w:cs="Times New Roman"/>
          <w:color w:val="auto"/>
          <w:kern w:val="2"/>
          <w:sz w:val="21"/>
          <w:szCs w:val="21"/>
          <w:lang w:val="en-US" w:eastAsia="zh-CN" w:bidi="ar-SA"/>
        </w:rPr>
        <w:t>乙</w:t>
      </w:r>
      <w:r>
        <w:rPr>
          <w:rFonts w:hint="eastAsia" w:ascii="宋体" w:hAnsi="宋体" w:eastAsia="宋体" w:cs="Times New Roman"/>
          <w:color w:val="auto"/>
          <w:kern w:val="2"/>
          <w:sz w:val="21"/>
          <w:szCs w:val="21"/>
          <w:lang w:val="en-US" w:eastAsia="zh-CN" w:bidi="ar-SA"/>
        </w:rPr>
        <w:t>方</w:t>
      </w:r>
      <w:r>
        <w:rPr>
          <w:rFonts w:hint="eastAsia" w:ascii="宋体" w:hAnsi="宋体" w:cs="Times New Roman"/>
          <w:color w:val="auto"/>
          <w:kern w:val="2"/>
          <w:sz w:val="21"/>
          <w:szCs w:val="21"/>
          <w:lang w:val="en-US" w:eastAsia="zh-CN" w:bidi="ar-SA"/>
        </w:rPr>
        <w:t>有义务配合甲方在采购项目实施中遇到的协调、货品、售前售后的服务、供货地点、款项支付，需双方以明确细节的方式确定后双方签字认同为准。</w:t>
      </w:r>
    </w:p>
    <w:p>
      <w:pPr>
        <w:pageBreakBefore w:val="0"/>
        <w:kinsoku/>
        <w:overflowPunct/>
        <w:bidi w:val="0"/>
        <w:spacing w:line="400" w:lineRule="exact"/>
        <w:rPr>
          <w:rFonts w:ascii="宋体" w:hAnsi="宋体"/>
          <w:b/>
          <w:color w:val="auto"/>
          <w:szCs w:val="21"/>
        </w:rPr>
      </w:pPr>
      <w:r>
        <w:rPr>
          <w:rFonts w:hint="eastAsia" w:ascii="宋体" w:hAnsi="宋体"/>
          <w:b/>
          <w:color w:val="auto"/>
          <w:szCs w:val="21"/>
        </w:rPr>
        <w:t>第九条 违约责任</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9</w:t>
      </w:r>
      <w:r>
        <w:rPr>
          <w:rFonts w:ascii="宋体" w:hAnsi="宋体"/>
          <w:b/>
          <w:color w:val="auto"/>
          <w:szCs w:val="21"/>
        </w:rPr>
        <w:t>.1</w:t>
      </w:r>
      <w:r>
        <w:rPr>
          <w:rFonts w:ascii="宋体" w:hAnsi="宋体"/>
          <w:color w:val="auto"/>
          <w:szCs w:val="21"/>
        </w:rPr>
        <w:t>在本合同履行期间，</w:t>
      </w:r>
      <w:r>
        <w:rPr>
          <w:rFonts w:hint="eastAsia" w:ascii="宋体" w:hAnsi="宋体"/>
          <w:color w:val="auto"/>
          <w:szCs w:val="21"/>
        </w:rPr>
        <w:t>甲</w:t>
      </w:r>
      <w:r>
        <w:rPr>
          <w:rFonts w:ascii="宋体" w:hAnsi="宋体"/>
          <w:color w:val="auto"/>
          <w:szCs w:val="21"/>
        </w:rPr>
        <w:t>方</w:t>
      </w:r>
      <w:r>
        <w:rPr>
          <w:rFonts w:hint="eastAsia" w:ascii="宋体" w:hAnsi="宋体"/>
          <w:color w:val="auto"/>
          <w:szCs w:val="21"/>
        </w:rPr>
        <w:t>无故单方</w:t>
      </w:r>
      <w:r>
        <w:rPr>
          <w:rFonts w:ascii="宋体" w:hAnsi="宋体"/>
          <w:color w:val="auto"/>
          <w:szCs w:val="21"/>
        </w:rPr>
        <w:t>要求终止或解除本合同，</w:t>
      </w:r>
      <w:r>
        <w:rPr>
          <w:rFonts w:hint="eastAsia" w:ascii="宋体" w:hAnsi="宋体"/>
          <w:color w:val="auto"/>
          <w:szCs w:val="21"/>
        </w:rPr>
        <w:t>乙</w:t>
      </w:r>
      <w:r>
        <w:rPr>
          <w:rFonts w:ascii="宋体" w:hAnsi="宋体"/>
          <w:color w:val="auto"/>
          <w:szCs w:val="21"/>
        </w:rPr>
        <w:t>方未开始</w:t>
      </w:r>
      <w:r>
        <w:rPr>
          <w:rFonts w:hint="eastAsia" w:ascii="宋体" w:hAnsi="宋体"/>
          <w:color w:val="auto"/>
          <w:szCs w:val="21"/>
        </w:rPr>
        <w:t>制作</w:t>
      </w:r>
      <w:r>
        <w:rPr>
          <w:rFonts w:ascii="宋体" w:hAnsi="宋体"/>
          <w:color w:val="auto"/>
          <w:szCs w:val="21"/>
        </w:rPr>
        <w:t>工作的，不退还</w:t>
      </w:r>
      <w:r>
        <w:rPr>
          <w:rFonts w:hint="eastAsia" w:ascii="宋体" w:hAnsi="宋体"/>
          <w:color w:val="auto"/>
          <w:szCs w:val="21"/>
        </w:rPr>
        <w:t>甲</w:t>
      </w:r>
      <w:r>
        <w:rPr>
          <w:rFonts w:ascii="宋体" w:hAnsi="宋体"/>
          <w:color w:val="auto"/>
          <w:szCs w:val="21"/>
        </w:rPr>
        <w:t>方已付款</w:t>
      </w:r>
      <w:r>
        <w:rPr>
          <w:rFonts w:hint="eastAsia" w:ascii="宋体" w:hAnsi="宋体"/>
          <w:color w:val="auto"/>
          <w:szCs w:val="21"/>
        </w:rPr>
        <w:t>项</w:t>
      </w:r>
      <w:r>
        <w:rPr>
          <w:rFonts w:ascii="宋体" w:hAnsi="宋体"/>
          <w:color w:val="auto"/>
          <w:szCs w:val="21"/>
        </w:rPr>
        <w:t>；</w:t>
      </w:r>
      <w:r>
        <w:rPr>
          <w:rFonts w:hint="eastAsia" w:ascii="宋体" w:hAnsi="宋体"/>
          <w:color w:val="auto"/>
          <w:szCs w:val="21"/>
        </w:rPr>
        <w:t>乙</w:t>
      </w:r>
      <w:r>
        <w:rPr>
          <w:rFonts w:ascii="宋体" w:hAnsi="宋体"/>
          <w:color w:val="auto"/>
          <w:szCs w:val="21"/>
        </w:rPr>
        <w:t>方已开始</w:t>
      </w:r>
      <w:r>
        <w:rPr>
          <w:rFonts w:hint="eastAsia" w:ascii="宋体" w:hAnsi="宋体"/>
          <w:color w:val="auto"/>
          <w:szCs w:val="21"/>
        </w:rPr>
        <w:t>制作</w:t>
      </w:r>
      <w:r>
        <w:rPr>
          <w:rFonts w:ascii="宋体" w:hAnsi="宋体"/>
          <w:color w:val="auto"/>
          <w:szCs w:val="21"/>
        </w:rPr>
        <w:t>工作的，根据</w:t>
      </w:r>
      <w:r>
        <w:rPr>
          <w:rFonts w:hint="eastAsia" w:ascii="宋体" w:hAnsi="宋体"/>
          <w:color w:val="auto"/>
          <w:szCs w:val="21"/>
        </w:rPr>
        <w:t>乙</w:t>
      </w:r>
      <w:r>
        <w:rPr>
          <w:rFonts w:ascii="宋体" w:hAnsi="宋体"/>
          <w:color w:val="auto"/>
          <w:szCs w:val="21"/>
        </w:rPr>
        <w:t>方已完成的实际工作量支付</w:t>
      </w:r>
      <w:r>
        <w:rPr>
          <w:rFonts w:hint="eastAsia" w:ascii="宋体" w:hAnsi="宋体"/>
          <w:color w:val="auto"/>
          <w:szCs w:val="21"/>
        </w:rPr>
        <w:t>相应的制作费</w:t>
      </w:r>
      <w:r>
        <w:rPr>
          <w:rFonts w:ascii="宋体" w:hAnsi="宋体"/>
          <w:color w:val="auto"/>
          <w:szCs w:val="21"/>
        </w:rPr>
        <w:t xml:space="preserve">。 </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9</w:t>
      </w:r>
      <w:r>
        <w:rPr>
          <w:rFonts w:ascii="宋体" w:hAnsi="宋体"/>
          <w:b/>
          <w:color w:val="auto"/>
          <w:szCs w:val="21"/>
        </w:rPr>
        <w:t>.2</w:t>
      </w:r>
      <w:r>
        <w:rPr>
          <w:rFonts w:hint="eastAsia" w:ascii="宋体" w:hAnsi="宋体"/>
          <w:color w:val="auto"/>
          <w:szCs w:val="21"/>
        </w:rPr>
        <w:t xml:space="preserve"> 如甲</w:t>
      </w:r>
      <w:r>
        <w:rPr>
          <w:rFonts w:ascii="宋体" w:hAnsi="宋体"/>
          <w:color w:val="auto"/>
          <w:szCs w:val="21"/>
        </w:rPr>
        <w:t>方</w:t>
      </w:r>
      <w:r>
        <w:rPr>
          <w:rFonts w:hint="eastAsia" w:ascii="宋体" w:hAnsi="宋体"/>
          <w:color w:val="auto"/>
          <w:szCs w:val="21"/>
        </w:rPr>
        <w:t>未</w:t>
      </w:r>
      <w:r>
        <w:rPr>
          <w:rFonts w:ascii="宋体" w:hAnsi="宋体"/>
          <w:color w:val="auto"/>
          <w:szCs w:val="21"/>
        </w:rPr>
        <w:t>按本合同规定的金额和时间向</w:t>
      </w:r>
      <w:r>
        <w:rPr>
          <w:rFonts w:hint="eastAsia" w:ascii="宋体" w:hAnsi="宋体"/>
          <w:color w:val="auto"/>
          <w:szCs w:val="21"/>
        </w:rPr>
        <w:t>乙</w:t>
      </w:r>
      <w:r>
        <w:rPr>
          <w:rFonts w:ascii="宋体" w:hAnsi="宋体"/>
          <w:color w:val="auto"/>
          <w:szCs w:val="21"/>
        </w:rPr>
        <w:t>方支付</w:t>
      </w:r>
      <w:r>
        <w:rPr>
          <w:rFonts w:hint="eastAsia" w:ascii="宋体" w:hAnsi="宋体"/>
          <w:color w:val="auto"/>
          <w:szCs w:val="21"/>
        </w:rPr>
        <w:t>相关费用</w:t>
      </w:r>
      <w:r>
        <w:rPr>
          <w:rFonts w:ascii="宋体" w:hAnsi="宋体"/>
          <w:color w:val="auto"/>
          <w:szCs w:val="21"/>
        </w:rPr>
        <w:t>，</w:t>
      </w:r>
      <w:r>
        <w:rPr>
          <w:rFonts w:hint="eastAsia" w:ascii="宋体" w:hAnsi="宋体"/>
          <w:color w:val="auto"/>
          <w:szCs w:val="21"/>
        </w:rPr>
        <w:t>经书面催告仍逾期支付的，</w:t>
      </w:r>
      <w:r>
        <w:rPr>
          <w:rFonts w:ascii="宋体" w:hAnsi="宋体"/>
          <w:color w:val="auto"/>
          <w:szCs w:val="21"/>
        </w:rPr>
        <w:t>每逾期支付1天，应承担</w:t>
      </w:r>
      <w:r>
        <w:rPr>
          <w:rFonts w:hint="eastAsia" w:ascii="宋体" w:hAnsi="宋体"/>
          <w:color w:val="auto"/>
          <w:szCs w:val="21"/>
        </w:rPr>
        <w:t>相应</w:t>
      </w:r>
      <w:r>
        <w:rPr>
          <w:rFonts w:ascii="宋体" w:hAnsi="宋体"/>
          <w:color w:val="auto"/>
          <w:szCs w:val="21"/>
        </w:rPr>
        <w:t>总价千分之五违约金。逾期超过</w:t>
      </w:r>
      <w:r>
        <w:rPr>
          <w:rFonts w:hint="eastAsia" w:ascii="宋体" w:hAnsi="宋体"/>
          <w:color w:val="auto"/>
          <w:szCs w:val="21"/>
        </w:rPr>
        <w:t>10</w:t>
      </w:r>
      <w:r>
        <w:rPr>
          <w:rFonts w:ascii="宋体" w:hAnsi="宋体"/>
          <w:color w:val="auto"/>
          <w:szCs w:val="21"/>
        </w:rPr>
        <w:t>天以上，</w:t>
      </w:r>
      <w:r>
        <w:rPr>
          <w:rFonts w:hint="eastAsia" w:ascii="宋体" w:hAnsi="宋体"/>
          <w:color w:val="auto"/>
          <w:szCs w:val="21"/>
        </w:rPr>
        <w:t>乙</w:t>
      </w:r>
      <w:r>
        <w:rPr>
          <w:rFonts w:ascii="宋体" w:hAnsi="宋体"/>
          <w:color w:val="auto"/>
          <w:szCs w:val="21"/>
        </w:rPr>
        <w:t>方有权暂停履行下阶段工作，并书面通知</w:t>
      </w:r>
      <w:r>
        <w:rPr>
          <w:rFonts w:hint="eastAsia" w:ascii="宋体" w:hAnsi="宋体"/>
          <w:color w:val="auto"/>
          <w:szCs w:val="21"/>
        </w:rPr>
        <w:t>甲</w:t>
      </w:r>
      <w:r>
        <w:rPr>
          <w:rFonts w:ascii="宋体" w:hAnsi="宋体"/>
          <w:color w:val="auto"/>
          <w:szCs w:val="21"/>
        </w:rPr>
        <w:t>方直至委托方结清应付费用</w:t>
      </w:r>
      <w:r>
        <w:rPr>
          <w:rFonts w:hint="eastAsia" w:ascii="宋体" w:hAnsi="宋体"/>
          <w:color w:val="auto"/>
          <w:szCs w:val="21"/>
        </w:rPr>
        <w:t>及利息（合同签订时间当年银行定期利息）</w:t>
      </w:r>
      <w:r>
        <w:rPr>
          <w:rFonts w:ascii="宋体" w:hAnsi="宋体"/>
          <w:color w:val="auto"/>
          <w:szCs w:val="21"/>
        </w:rPr>
        <w:t>。</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9</w:t>
      </w:r>
      <w:r>
        <w:rPr>
          <w:rFonts w:ascii="宋体" w:hAnsi="宋体"/>
          <w:b/>
          <w:color w:val="auto"/>
          <w:szCs w:val="21"/>
        </w:rPr>
        <w:t>.</w:t>
      </w:r>
      <w:r>
        <w:rPr>
          <w:rFonts w:hint="eastAsia" w:ascii="宋体" w:hAnsi="宋体"/>
          <w:b/>
          <w:color w:val="auto"/>
          <w:szCs w:val="21"/>
        </w:rPr>
        <w:t>3</w:t>
      </w:r>
      <w:r>
        <w:rPr>
          <w:rFonts w:ascii="宋体" w:hAnsi="宋体"/>
          <w:color w:val="auto"/>
          <w:szCs w:val="21"/>
        </w:rPr>
        <w:t xml:space="preserve"> </w:t>
      </w:r>
      <w:r>
        <w:rPr>
          <w:rFonts w:hint="eastAsia" w:ascii="宋体" w:hAnsi="宋体"/>
          <w:color w:val="auto"/>
          <w:szCs w:val="21"/>
        </w:rPr>
        <w:t>乙</w:t>
      </w:r>
      <w:r>
        <w:rPr>
          <w:rFonts w:ascii="宋体" w:hAnsi="宋体"/>
          <w:color w:val="auto"/>
          <w:szCs w:val="21"/>
        </w:rPr>
        <w:t>方对设计资料及文件出现的遗漏或错误负责</w:t>
      </w:r>
      <w:r>
        <w:rPr>
          <w:rFonts w:hint="eastAsia" w:ascii="宋体" w:hAnsi="宋体"/>
          <w:color w:val="auto"/>
          <w:szCs w:val="21"/>
        </w:rPr>
        <w:t>无偿</w:t>
      </w:r>
      <w:r>
        <w:rPr>
          <w:rFonts w:ascii="宋体" w:hAnsi="宋体"/>
          <w:color w:val="auto"/>
          <w:szCs w:val="21"/>
        </w:rPr>
        <w:t>修改或补充。因</w:t>
      </w:r>
      <w:r>
        <w:rPr>
          <w:rFonts w:hint="eastAsia" w:ascii="宋体" w:hAnsi="宋体"/>
          <w:color w:val="auto"/>
          <w:szCs w:val="21"/>
        </w:rPr>
        <w:t>乙</w:t>
      </w:r>
      <w:r>
        <w:rPr>
          <w:rFonts w:ascii="宋体" w:hAnsi="宋体"/>
          <w:color w:val="auto"/>
          <w:szCs w:val="21"/>
        </w:rPr>
        <w:t>方过错造成工程质量或安全事故或造成损失的，</w:t>
      </w:r>
      <w:r>
        <w:rPr>
          <w:rFonts w:hint="eastAsia" w:ascii="宋体" w:hAnsi="宋体"/>
          <w:color w:val="auto"/>
          <w:szCs w:val="21"/>
        </w:rPr>
        <w:t>乙</w:t>
      </w:r>
      <w:r>
        <w:rPr>
          <w:rFonts w:ascii="宋体" w:hAnsi="宋体"/>
          <w:color w:val="auto"/>
          <w:szCs w:val="21"/>
        </w:rPr>
        <w:t>方负责采取补救措施外。</w:t>
      </w:r>
    </w:p>
    <w:p>
      <w:pPr>
        <w:pageBreakBefore w:val="0"/>
        <w:kinsoku/>
        <w:overflowPunct/>
        <w:bidi w:val="0"/>
        <w:spacing w:line="400" w:lineRule="exact"/>
        <w:rPr>
          <w:rFonts w:hint="eastAsia"/>
          <w:color w:val="auto"/>
          <w:szCs w:val="21"/>
        </w:rPr>
      </w:pPr>
      <w:r>
        <w:rPr>
          <w:rFonts w:hint="eastAsia" w:ascii="宋体" w:hAnsi="宋体"/>
          <w:b/>
          <w:color w:val="auto"/>
          <w:szCs w:val="21"/>
        </w:rPr>
        <w:t>9</w:t>
      </w:r>
      <w:r>
        <w:rPr>
          <w:rFonts w:ascii="宋体" w:hAnsi="宋体"/>
          <w:b/>
          <w:color w:val="auto"/>
          <w:szCs w:val="21"/>
        </w:rPr>
        <w:t>.</w:t>
      </w:r>
      <w:r>
        <w:rPr>
          <w:rFonts w:hint="eastAsia" w:ascii="宋体" w:hAnsi="宋体"/>
          <w:b/>
          <w:color w:val="auto"/>
          <w:szCs w:val="21"/>
        </w:rPr>
        <w:t>4</w:t>
      </w:r>
      <w:r>
        <w:rPr>
          <w:rFonts w:ascii="宋体" w:hAnsi="宋体"/>
          <w:color w:val="auto"/>
          <w:szCs w:val="21"/>
        </w:rPr>
        <w:t xml:space="preserve"> </w:t>
      </w:r>
      <w:r>
        <w:rPr>
          <w:rFonts w:hint="eastAsia"/>
          <w:color w:val="auto"/>
          <w:szCs w:val="21"/>
        </w:rPr>
        <w:t>乙方未在规定时间内完成全部工程内容，须承担延误工期所造成的责任，延期按500元／天的罚款处理。如乙方超期五天或其他违约行为，甲方有权解除合同，一切后果由乙方承担。乙方未及时收到工程款所引起的时间延误，所造成的经济损失由甲方承担。</w:t>
      </w:r>
    </w:p>
    <w:p>
      <w:pPr>
        <w:pageBreakBefore w:val="0"/>
        <w:kinsoku/>
        <w:overflowPunct/>
        <w:bidi w:val="0"/>
        <w:spacing w:line="400" w:lineRule="exact"/>
        <w:rPr>
          <w:rFonts w:hint="eastAsia"/>
          <w:color w:val="auto"/>
          <w:szCs w:val="21"/>
        </w:rPr>
      </w:pPr>
      <w:r>
        <w:rPr>
          <w:rFonts w:hint="eastAsia"/>
          <w:color w:val="auto"/>
          <w:szCs w:val="21"/>
        </w:rPr>
        <w:t>9.5</w:t>
      </w:r>
      <w:r>
        <w:rPr>
          <w:rFonts w:ascii="宋体" w:hAnsi="宋体"/>
          <w:color w:val="auto"/>
          <w:szCs w:val="21"/>
        </w:rPr>
        <w:t>在本合同履行期间</w:t>
      </w:r>
      <w:r>
        <w:rPr>
          <w:rFonts w:hint="eastAsia" w:ascii="宋体" w:hAnsi="宋体"/>
          <w:color w:val="auto"/>
          <w:szCs w:val="21"/>
        </w:rPr>
        <w:t>，</w:t>
      </w:r>
      <w:r>
        <w:rPr>
          <w:rFonts w:hint="eastAsia"/>
          <w:color w:val="auto"/>
          <w:szCs w:val="21"/>
        </w:rPr>
        <w:t>由于甲方在制作过程要求更改己确认的制作方案导致损失，乙方有权向甲方追加损失部分的费用。</w:t>
      </w:r>
    </w:p>
    <w:p>
      <w:pPr>
        <w:pageBreakBefore w:val="0"/>
        <w:kinsoku/>
        <w:overflowPunct/>
        <w:bidi w:val="0"/>
        <w:spacing w:line="400" w:lineRule="exact"/>
        <w:rPr>
          <w:rFonts w:hint="eastAsia" w:ascii="宋体" w:hAnsi="宋体"/>
          <w:b/>
          <w:color w:val="auto"/>
          <w:szCs w:val="21"/>
        </w:rPr>
      </w:pPr>
      <w:r>
        <w:rPr>
          <w:rFonts w:hint="eastAsia" w:ascii="宋体" w:hAnsi="宋体"/>
          <w:b/>
          <w:color w:val="auto"/>
          <w:szCs w:val="21"/>
        </w:rPr>
        <w:t>第十条  宣传</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10</w:t>
      </w:r>
      <w:r>
        <w:rPr>
          <w:rFonts w:ascii="宋体" w:hAnsi="宋体"/>
          <w:b/>
          <w:color w:val="auto"/>
          <w:szCs w:val="21"/>
        </w:rPr>
        <w:t>.1</w:t>
      </w:r>
      <w:r>
        <w:rPr>
          <w:rFonts w:hint="eastAsia" w:ascii="宋体" w:hAnsi="宋体"/>
          <w:color w:val="auto"/>
          <w:szCs w:val="21"/>
        </w:rPr>
        <w:t>甲方</w:t>
      </w:r>
      <w:r>
        <w:rPr>
          <w:rFonts w:ascii="宋体" w:hAnsi="宋体"/>
          <w:color w:val="auto"/>
          <w:szCs w:val="21"/>
        </w:rPr>
        <w:t>有权为营销需要而使用</w:t>
      </w:r>
      <w:r>
        <w:rPr>
          <w:rFonts w:hint="eastAsia" w:ascii="宋体" w:hAnsi="宋体"/>
          <w:color w:val="auto"/>
          <w:szCs w:val="21"/>
        </w:rPr>
        <w:t>乙</w:t>
      </w:r>
      <w:r>
        <w:rPr>
          <w:rFonts w:ascii="宋体" w:hAnsi="宋体"/>
          <w:color w:val="auto"/>
          <w:szCs w:val="21"/>
        </w:rPr>
        <w:t>方的名称和标志，包括但不限于通过报纸、杂志、广告以及网络媒体等，且无需另行征得</w:t>
      </w:r>
      <w:r>
        <w:rPr>
          <w:rFonts w:hint="eastAsia" w:ascii="宋体" w:hAnsi="宋体"/>
          <w:color w:val="auto"/>
          <w:szCs w:val="21"/>
        </w:rPr>
        <w:t>乙</w:t>
      </w:r>
      <w:r>
        <w:rPr>
          <w:rFonts w:ascii="宋体" w:hAnsi="宋体"/>
          <w:color w:val="auto"/>
          <w:szCs w:val="21"/>
        </w:rPr>
        <w:t>方同意。同时，</w:t>
      </w:r>
      <w:r>
        <w:rPr>
          <w:rFonts w:hint="eastAsia" w:ascii="宋体" w:hAnsi="宋体"/>
          <w:color w:val="auto"/>
          <w:szCs w:val="21"/>
        </w:rPr>
        <w:t>甲</w:t>
      </w:r>
      <w:r>
        <w:rPr>
          <w:rFonts w:ascii="宋体" w:hAnsi="宋体"/>
          <w:color w:val="auto"/>
          <w:szCs w:val="21"/>
        </w:rPr>
        <w:t>方有权公开的对</w:t>
      </w:r>
      <w:r>
        <w:rPr>
          <w:rFonts w:hint="eastAsia" w:ascii="宋体" w:hAnsi="宋体"/>
          <w:color w:val="auto"/>
          <w:szCs w:val="21"/>
        </w:rPr>
        <w:t>乙</w:t>
      </w:r>
      <w:r>
        <w:rPr>
          <w:rFonts w:ascii="宋体" w:hAnsi="宋体"/>
          <w:color w:val="auto"/>
          <w:szCs w:val="21"/>
        </w:rPr>
        <w:t>方的成果进行介绍和评论。</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10</w:t>
      </w:r>
      <w:r>
        <w:rPr>
          <w:rFonts w:ascii="宋体" w:hAnsi="宋体"/>
          <w:b/>
          <w:color w:val="auto"/>
          <w:szCs w:val="21"/>
        </w:rPr>
        <w:t>.</w:t>
      </w:r>
      <w:r>
        <w:rPr>
          <w:rFonts w:hint="eastAsia" w:ascii="宋体" w:hAnsi="宋体"/>
          <w:b/>
          <w:color w:val="auto"/>
          <w:szCs w:val="21"/>
        </w:rPr>
        <w:t>2</w:t>
      </w:r>
      <w:r>
        <w:rPr>
          <w:rFonts w:ascii="宋体" w:hAnsi="宋体"/>
          <w:color w:val="auto"/>
          <w:szCs w:val="21"/>
        </w:rPr>
        <w:t>项目竣工后</w:t>
      </w:r>
      <w:r>
        <w:rPr>
          <w:rFonts w:hint="eastAsia" w:ascii="宋体" w:hAnsi="宋体"/>
          <w:color w:val="auto"/>
          <w:szCs w:val="21"/>
        </w:rPr>
        <w:t>乙</w:t>
      </w:r>
      <w:r>
        <w:rPr>
          <w:rFonts w:ascii="宋体" w:hAnsi="宋体"/>
          <w:color w:val="auto"/>
          <w:szCs w:val="21"/>
        </w:rPr>
        <w:t>方有权</w:t>
      </w:r>
      <w:r>
        <w:rPr>
          <w:rFonts w:hint="eastAsia" w:ascii="宋体" w:hAnsi="宋体"/>
          <w:color w:val="auto"/>
          <w:szCs w:val="21"/>
        </w:rPr>
        <w:t>拍摄</w:t>
      </w:r>
      <w:r>
        <w:rPr>
          <w:rFonts w:ascii="宋体" w:hAnsi="宋体"/>
          <w:color w:val="auto"/>
          <w:szCs w:val="21"/>
        </w:rPr>
        <w:t>项目的效果供对外宣传用（包括公司介绍和学术研究）。</w:t>
      </w:r>
    </w:p>
    <w:p>
      <w:pPr>
        <w:pageBreakBefore w:val="0"/>
        <w:kinsoku/>
        <w:overflowPunct/>
        <w:bidi w:val="0"/>
        <w:spacing w:line="400" w:lineRule="exact"/>
        <w:rPr>
          <w:rFonts w:ascii="宋体" w:hAnsi="宋体"/>
          <w:b/>
          <w:color w:val="auto"/>
          <w:szCs w:val="21"/>
        </w:rPr>
      </w:pPr>
      <w:r>
        <w:rPr>
          <w:rFonts w:hint="eastAsia" w:ascii="宋体" w:hAnsi="宋体"/>
          <w:b/>
          <w:color w:val="auto"/>
          <w:szCs w:val="21"/>
        </w:rPr>
        <w:t>第十一条  争议的解决</w:t>
      </w:r>
    </w:p>
    <w:p>
      <w:pPr>
        <w:pageBreakBefore w:val="0"/>
        <w:kinsoku/>
        <w:overflowPunct/>
        <w:bidi w:val="0"/>
        <w:spacing w:line="400" w:lineRule="exact"/>
        <w:ind w:firstLine="420" w:firstLineChars="200"/>
        <w:rPr>
          <w:rFonts w:ascii="宋体" w:hAnsi="宋体"/>
          <w:color w:val="auto"/>
          <w:szCs w:val="21"/>
        </w:rPr>
      </w:pPr>
      <w:r>
        <w:rPr>
          <w:rFonts w:ascii="宋体" w:hAnsi="宋体"/>
          <w:color w:val="auto"/>
          <w:szCs w:val="21"/>
        </w:rPr>
        <w:t>凡因执行本合同所发生或本合同有关的一切争议，双方应通过友好协商解决。若协商</w:t>
      </w:r>
      <w:r>
        <w:rPr>
          <w:rFonts w:hint="eastAsia" w:ascii="宋体" w:hAnsi="宋体"/>
          <w:color w:val="auto"/>
          <w:szCs w:val="21"/>
        </w:rPr>
        <w:t>不成的</w:t>
      </w:r>
      <w:r>
        <w:rPr>
          <w:rFonts w:ascii="宋体" w:hAnsi="宋体"/>
          <w:color w:val="auto"/>
          <w:szCs w:val="21"/>
        </w:rPr>
        <w:t>，本合同的任何一方可向</w:t>
      </w:r>
      <w:r>
        <w:rPr>
          <w:rFonts w:hint="eastAsia" w:ascii="宋体" w:hAnsi="宋体"/>
          <w:color w:val="auto"/>
          <w:szCs w:val="21"/>
        </w:rPr>
        <w:t>当地</w:t>
      </w:r>
      <w:r>
        <w:rPr>
          <w:rFonts w:ascii="宋体" w:hAnsi="宋体"/>
          <w:color w:val="auto"/>
          <w:szCs w:val="21"/>
        </w:rPr>
        <w:t>仲裁委员会申请按照该委员会届时有效的仲裁规则</w:t>
      </w:r>
      <w:r>
        <w:rPr>
          <w:rFonts w:hint="eastAsia" w:ascii="宋体" w:hAnsi="宋体"/>
          <w:color w:val="auto"/>
          <w:szCs w:val="21"/>
        </w:rPr>
        <w:t>在当地</w:t>
      </w:r>
      <w:r>
        <w:rPr>
          <w:rFonts w:ascii="宋体" w:hAnsi="宋体"/>
          <w:color w:val="auto"/>
          <w:szCs w:val="21"/>
        </w:rPr>
        <w:t>进行仲裁。该仲裁裁决是终局的，对双方均具有最终约束力。</w:t>
      </w:r>
    </w:p>
    <w:p>
      <w:pPr>
        <w:pageBreakBefore w:val="0"/>
        <w:kinsoku/>
        <w:overflowPunct/>
        <w:bidi w:val="0"/>
        <w:spacing w:line="400" w:lineRule="exact"/>
        <w:rPr>
          <w:rFonts w:ascii="宋体" w:hAnsi="宋体"/>
          <w:b/>
          <w:color w:val="auto"/>
          <w:szCs w:val="21"/>
        </w:rPr>
      </w:pPr>
      <w:r>
        <w:rPr>
          <w:rFonts w:hint="eastAsia" w:ascii="宋体" w:hAnsi="宋体"/>
          <w:b/>
          <w:color w:val="auto"/>
          <w:szCs w:val="21"/>
        </w:rPr>
        <w:t>第十二条  合同变更和终止</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12</w:t>
      </w:r>
      <w:r>
        <w:rPr>
          <w:rFonts w:ascii="宋体" w:hAnsi="宋体"/>
          <w:b/>
          <w:color w:val="auto"/>
          <w:szCs w:val="21"/>
        </w:rPr>
        <w:t>.1</w:t>
      </w:r>
      <w:r>
        <w:rPr>
          <w:rFonts w:ascii="宋体" w:hAnsi="宋体"/>
          <w:color w:val="auto"/>
          <w:szCs w:val="21"/>
        </w:rPr>
        <w:t>因项目情况发生变化，致使合同条款需要变更，任何一方可提出合同变更请求，经双方协商，达成一致意见后，签定正式补充协议后则变更成立，原合同中的变更条款以补充协议为准</w:t>
      </w:r>
      <w:r>
        <w:rPr>
          <w:rFonts w:hint="eastAsia" w:ascii="宋体" w:hAnsi="宋体"/>
          <w:color w:val="auto"/>
          <w:szCs w:val="21"/>
        </w:rPr>
        <w:t>。</w:t>
      </w:r>
    </w:p>
    <w:p>
      <w:pPr>
        <w:pageBreakBefore w:val="0"/>
        <w:kinsoku/>
        <w:overflowPunct/>
        <w:bidi w:val="0"/>
        <w:spacing w:line="400" w:lineRule="exact"/>
        <w:rPr>
          <w:rFonts w:hint="eastAsia" w:ascii="宋体" w:hAnsi="宋体"/>
          <w:color w:val="auto"/>
          <w:szCs w:val="21"/>
        </w:rPr>
      </w:pPr>
      <w:r>
        <w:rPr>
          <w:rFonts w:hint="eastAsia" w:ascii="宋体" w:hAnsi="宋体"/>
          <w:b/>
          <w:color w:val="auto"/>
          <w:szCs w:val="21"/>
        </w:rPr>
        <w:t>12</w:t>
      </w:r>
      <w:r>
        <w:rPr>
          <w:rFonts w:ascii="宋体" w:hAnsi="宋体"/>
          <w:b/>
          <w:color w:val="auto"/>
          <w:szCs w:val="21"/>
        </w:rPr>
        <w:t>.2</w:t>
      </w:r>
      <w:r>
        <w:rPr>
          <w:rFonts w:ascii="宋体" w:hAnsi="宋体"/>
          <w:color w:val="auto"/>
          <w:szCs w:val="21"/>
        </w:rPr>
        <w:t>合同规定的双方的责任和义务履行完毕时，合同自然终止。</w:t>
      </w:r>
    </w:p>
    <w:p>
      <w:pPr>
        <w:pageBreakBefore w:val="0"/>
        <w:kinsoku/>
        <w:overflowPunct/>
        <w:bidi w:val="0"/>
        <w:spacing w:line="400" w:lineRule="exact"/>
        <w:rPr>
          <w:rFonts w:hint="eastAsia" w:ascii="宋体" w:hAnsi="宋体"/>
          <w:b/>
          <w:color w:val="auto"/>
          <w:szCs w:val="21"/>
        </w:rPr>
      </w:pPr>
      <w:r>
        <w:rPr>
          <w:rFonts w:hint="eastAsia" w:ascii="宋体" w:hAnsi="宋体"/>
          <w:b/>
          <w:color w:val="auto"/>
          <w:szCs w:val="21"/>
        </w:rPr>
        <w:t>第十三条  合同生效及其他</w:t>
      </w:r>
    </w:p>
    <w:p>
      <w:pPr>
        <w:pageBreakBefore w:val="0"/>
        <w:kinsoku/>
        <w:overflowPunct/>
        <w:bidi w:val="0"/>
        <w:spacing w:line="400" w:lineRule="exact"/>
        <w:rPr>
          <w:rFonts w:ascii="宋体" w:hAnsi="宋体"/>
          <w:color w:val="auto"/>
          <w:szCs w:val="21"/>
        </w:rPr>
      </w:pPr>
      <w:r>
        <w:rPr>
          <w:rFonts w:hint="eastAsia" w:ascii="宋体" w:hAnsi="宋体"/>
          <w:b/>
          <w:color w:val="auto"/>
          <w:szCs w:val="21"/>
        </w:rPr>
        <w:t>13.1</w:t>
      </w:r>
      <w:r>
        <w:rPr>
          <w:rFonts w:hint="eastAsia" w:ascii="宋体" w:hAnsi="宋体"/>
          <w:color w:val="auto"/>
          <w:szCs w:val="21"/>
        </w:rPr>
        <w:t>合同文件的组成及解释顺序如下：</w:t>
      </w:r>
    </w:p>
    <w:p>
      <w:pPr>
        <w:pageBreakBefore w:val="0"/>
        <w:kinsoku/>
        <w:overflowPunct/>
        <w:bidi w:val="0"/>
        <w:spacing w:line="400" w:lineRule="exact"/>
        <w:rPr>
          <w:rFonts w:ascii="宋体" w:hAnsi="宋体"/>
          <w:color w:val="auto"/>
          <w:szCs w:val="21"/>
        </w:rPr>
      </w:pPr>
      <w:r>
        <w:rPr>
          <w:rFonts w:hint="eastAsia" w:ascii="宋体" w:hAnsi="宋体"/>
          <w:color w:val="auto"/>
          <w:szCs w:val="21"/>
        </w:rPr>
        <w:t>1）本</w:t>
      </w:r>
      <w:r>
        <w:rPr>
          <w:rFonts w:ascii="宋体" w:hAnsi="宋体"/>
          <w:color w:val="auto"/>
          <w:szCs w:val="21"/>
        </w:rPr>
        <w:t>合同</w:t>
      </w:r>
    </w:p>
    <w:p>
      <w:pPr>
        <w:pageBreakBefore w:val="0"/>
        <w:kinsoku/>
        <w:overflowPunct/>
        <w:bidi w:val="0"/>
        <w:spacing w:line="400" w:lineRule="exact"/>
        <w:rPr>
          <w:rFonts w:ascii="宋体" w:hAnsi="宋体"/>
          <w:color w:val="auto"/>
          <w:szCs w:val="21"/>
        </w:rPr>
      </w:pPr>
      <w:r>
        <w:rPr>
          <w:rFonts w:hint="eastAsia" w:ascii="宋体" w:hAnsi="宋体"/>
          <w:color w:val="auto"/>
          <w:szCs w:val="21"/>
        </w:rPr>
        <w:t>2）合同附件</w:t>
      </w:r>
    </w:p>
    <w:p>
      <w:pPr>
        <w:pageBreakBefore w:val="0"/>
        <w:kinsoku/>
        <w:overflowPunct/>
        <w:bidi w:val="0"/>
        <w:spacing w:line="400" w:lineRule="exact"/>
        <w:rPr>
          <w:rFonts w:ascii="宋体" w:hAnsi="宋体"/>
          <w:color w:val="auto"/>
          <w:szCs w:val="21"/>
        </w:rPr>
      </w:pPr>
      <w:r>
        <w:rPr>
          <w:rFonts w:hint="eastAsia" w:ascii="宋体" w:hAnsi="宋体"/>
          <w:color w:val="auto"/>
          <w:szCs w:val="21"/>
        </w:rPr>
        <w:t>3）往来函件及承诺函</w:t>
      </w:r>
    </w:p>
    <w:p>
      <w:pPr>
        <w:pageBreakBefore w:val="0"/>
        <w:kinsoku/>
        <w:overflowPunct/>
        <w:bidi w:val="0"/>
        <w:spacing w:line="400" w:lineRule="exact"/>
        <w:ind w:firstLine="420" w:firstLineChars="200"/>
        <w:rPr>
          <w:rFonts w:ascii="宋体" w:hAnsi="宋体"/>
          <w:color w:val="auto"/>
          <w:szCs w:val="21"/>
        </w:rPr>
      </w:pPr>
      <w:r>
        <w:rPr>
          <w:rFonts w:hint="eastAsia" w:ascii="宋体" w:hAnsi="宋体"/>
          <w:color w:val="auto"/>
          <w:szCs w:val="21"/>
        </w:rPr>
        <w:t>除非另有约定，在合同订立和履行过程中，双方协商一致共同签署的与本合同订立或履行有关的协议、信函、纪要、备忘录等，亦构成合同组成部分，其法律解释顺序应视其内容与其它合同文件的相互关系而定，如无法确定，则以时间在后的为准。</w:t>
      </w:r>
    </w:p>
    <w:p>
      <w:pPr>
        <w:pageBreakBefore w:val="0"/>
        <w:kinsoku/>
        <w:overflowPunct/>
        <w:bidi w:val="0"/>
        <w:spacing w:line="400" w:lineRule="exact"/>
        <w:rPr>
          <w:rFonts w:hint="eastAsia" w:ascii="宋体" w:hAnsi="宋体"/>
          <w:color w:val="auto"/>
          <w:szCs w:val="21"/>
        </w:rPr>
      </w:pPr>
      <w:r>
        <w:rPr>
          <w:rFonts w:hint="eastAsia" w:ascii="宋体" w:hAnsi="宋体"/>
          <w:b/>
          <w:color w:val="auto"/>
          <w:szCs w:val="21"/>
        </w:rPr>
        <w:t>14.2</w:t>
      </w:r>
      <w:r>
        <w:rPr>
          <w:rFonts w:hint="eastAsia" w:ascii="宋体" w:hAnsi="宋体"/>
          <w:color w:val="auto"/>
          <w:szCs w:val="21"/>
        </w:rPr>
        <w:t xml:space="preserve"> 以下附件为本合同之一部分，与本合同正文具有同等法律效力。</w:t>
      </w:r>
    </w:p>
    <w:p>
      <w:pPr>
        <w:pageBreakBefore w:val="0"/>
        <w:kinsoku/>
        <w:overflowPunct/>
        <w:bidi w:val="0"/>
        <w:spacing w:line="400" w:lineRule="exact"/>
        <w:rPr>
          <w:rFonts w:hint="eastAsia" w:ascii="宋体" w:hAnsi="宋体"/>
          <w:color w:val="auto"/>
          <w:szCs w:val="21"/>
        </w:rPr>
      </w:pPr>
      <w:r>
        <w:rPr>
          <w:rFonts w:hint="eastAsia" w:ascii="宋体" w:hAnsi="宋体"/>
          <w:b/>
          <w:color w:val="auto"/>
          <w:szCs w:val="21"/>
        </w:rPr>
        <w:t>14.3</w:t>
      </w:r>
      <w:r>
        <w:rPr>
          <w:rFonts w:ascii="宋体" w:hAnsi="宋体"/>
          <w:color w:val="auto"/>
          <w:szCs w:val="21"/>
        </w:rPr>
        <w:t>本合同自双方签字盖章</w:t>
      </w:r>
      <w:r>
        <w:rPr>
          <w:rFonts w:hint="eastAsia" w:ascii="宋体" w:hAnsi="宋体"/>
          <w:color w:val="auto"/>
          <w:szCs w:val="21"/>
        </w:rPr>
        <w:t>后</w:t>
      </w:r>
      <w:r>
        <w:rPr>
          <w:rFonts w:ascii="宋体" w:hAnsi="宋体"/>
          <w:color w:val="auto"/>
          <w:szCs w:val="21"/>
        </w:rPr>
        <w:t>生效，本合同一式</w:t>
      </w:r>
      <w:r>
        <w:rPr>
          <w:rFonts w:hint="eastAsia" w:ascii="宋体" w:hAnsi="宋体"/>
          <w:color w:val="auto"/>
          <w:szCs w:val="21"/>
        </w:rPr>
        <w:t>肆</w:t>
      </w:r>
      <w:r>
        <w:rPr>
          <w:rFonts w:ascii="宋体" w:hAnsi="宋体"/>
          <w:color w:val="auto"/>
          <w:szCs w:val="21"/>
        </w:rPr>
        <w:t>份，</w:t>
      </w:r>
      <w:r>
        <w:rPr>
          <w:rFonts w:hint="eastAsia" w:ascii="宋体" w:hAnsi="宋体"/>
          <w:color w:val="auto"/>
          <w:szCs w:val="21"/>
        </w:rPr>
        <w:t>甲方持贰</w:t>
      </w:r>
      <w:r>
        <w:rPr>
          <w:rFonts w:ascii="宋体" w:hAnsi="宋体"/>
          <w:color w:val="auto"/>
          <w:szCs w:val="21"/>
        </w:rPr>
        <w:t>份，</w:t>
      </w:r>
      <w:r>
        <w:rPr>
          <w:rFonts w:hint="eastAsia" w:ascii="宋体" w:hAnsi="宋体"/>
          <w:color w:val="auto"/>
          <w:szCs w:val="21"/>
        </w:rPr>
        <w:t>乙方持贰</w:t>
      </w:r>
      <w:r>
        <w:rPr>
          <w:rFonts w:ascii="宋体" w:hAnsi="宋体"/>
          <w:color w:val="auto"/>
          <w:szCs w:val="21"/>
        </w:rPr>
        <w:t>份。具有同等法律效力。</w:t>
      </w:r>
    </w:p>
    <w:p>
      <w:pPr>
        <w:pageBreakBefore w:val="0"/>
        <w:kinsoku/>
        <w:overflowPunct/>
        <w:bidi w:val="0"/>
        <w:spacing w:line="400" w:lineRule="exact"/>
        <w:rPr>
          <w:rFonts w:ascii="宋体" w:hAnsi="宋体"/>
          <w:color w:val="auto"/>
          <w:szCs w:val="21"/>
        </w:rPr>
        <w:sectPr>
          <w:footerReference r:id="rId7" w:type="default"/>
          <w:pgSz w:w="11906" w:h="16838"/>
          <w:pgMar w:top="1440" w:right="1558" w:bottom="1440" w:left="1800" w:header="851" w:footer="992" w:gutter="0"/>
          <w:pgNumType w:fmt="decimal" w:start="1"/>
          <w:cols w:space="720" w:num="1"/>
          <w:docGrid w:type="lines" w:linePitch="312" w:charSpace="0"/>
        </w:sectPr>
      </w:pPr>
    </w:p>
    <w:p>
      <w:pPr>
        <w:pageBreakBefore w:val="0"/>
        <w:kinsoku/>
        <w:overflowPunct/>
        <w:bidi w:val="0"/>
        <w:spacing w:line="400" w:lineRule="exact"/>
        <w:rPr>
          <w:rFonts w:hint="eastAsia" w:ascii="宋体" w:hAnsi="宋体"/>
          <w:b/>
          <w:color w:val="auto"/>
          <w:szCs w:val="21"/>
        </w:rPr>
      </w:pPr>
      <w:r>
        <w:rPr>
          <w:rFonts w:hint="eastAsia" w:ascii="宋体" w:hAnsi="宋体"/>
          <w:b/>
          <w:color w:val="auto"/>
          <w:szCs w:val="21"/>
        </w:rPr>
        <w:t>第十五条 签约</w:t>
      </w:r>
    </w:p>
    <w:p>
      <w:pPr>
        <w:pageBreakBefore w:val="0"/>
        <w:kinsoku/>
        <w:overflowPunct/>
        <w:bidi w:val="0"/>
        <w:spacing w:line="400" w:lineRule="exact"/>
        <w:rPr>
          <w:rFonts w:ascii="宋体" w:hAnsi="宋体"/>
          <w:b/>
          <w:color w:val="auto"/>
          <w:szCs w:val="21"/>
        </w:rPr>
        <w:sectPr>
          <w:type w:val="continuous"/>
          <w:pgSz w:w="11906" w:h="16838"/>
          <w:pgMar w:top="1440" w:right="1558" w:bottom="1440" w:left="1800" w:header="851" w:footer="992" w:gutter="0"/>
          <w:pgNumType w:fmt="decimal"/>
          <w:cols w:space="720" w:num="2"/>
          <w:docGrid w:type="lines" w:linePitch="312" w:charSpace="0"/>
        </w:sectPr>
      </w:pPr>
    </w:p>
    <w:p>
      <w:pPr>
        <w:pageBreakBefore w:val="0"/>
        <w:kinsoku/>
        <w:overflowPunct/>
        <w:bidi w:val="0"/>
        <w:spacing w:line="400" w:lineRule="exact"/>
        <w:rPr>
          <w:rFonts w:hint="eastAsia" w:ascii="宋体" w:hAnsi="宋体"/>
          <w:color w:val="auto"/>
          <w:szCs w:val="21"/>
        </w:rPr>
      </w:pPr>
      <w:r>
        <w:rPr>
          <w:rFonts w:hint="eastAsia" w:ascii="宋体" w:hAnsi="宋体"/>
          <w:color w:val="auto"/>
          <w:szCs w:val="21"/>
        </w:rPr>
        <w:t>甲</w:t>
      </w:r>
      <w:r>
        <w:rPr>
          <w:rFonts w:ascii="宋体" w:hAnsi="宋体"/>
          <w:color w:val="auto"/>
          <w:szCs w:val="21"/>
        </w:rPr>
        <w:t>方名称：</w:t>
      </w:r>
      <w:r>
        <w:rPr>
          <w:rFonts w:hint="eastAsia" w:ascii="宋体" w:hAnsi="宋体"/>
          <w:color w:val="auto"/>
          <w:szCs w:val="21"/>
          <w:lang w:val="en-US" w:eastAsia="zh-CN"/>
        </w:rPr>
        <w:t xml:space="preserve">                                          </w:t>
      </w:r>
      <w:r>
        <w:rPr>
          <w:rFonts w:hint="eastAsia" w:ascii="宋体" w:hAnsi="宋体"/>
          <w:color w:val="auto"/>
          <w:szCs w:val="21"/>
        </w:rPr>
        <w:t xml:space="preserve"> 乙</w:t>
      </w:r>
      <w:r>
        <w:rPr>
          <w:rFonts w:ascii="宋体" w:hAnsi="宋体"/>
          <w:color w:val="auto"/>
          <w:szCs w:val="21"/>
        </w:rPr>
        <w:t>方名称：</w:t>
      </w:r>
    </w:p>
    <w:p>
      <w:pPr>
        <w:pageBreakBefore w:val="0"/>
        <w:kinsoku/>
        <w:overflowPunct/>
        <w:bidi w:val="0"/>
        <w:spacing w:line="400" w:lineRule="exact"/>
        <w:rPr>
          <w:rFonts w:hint="eastAsia" w:ascii="宋体" w:hAnsi="宋体"/>
          <w:color w:val="auto"/>
          <w:szCs w:val="21"/>
        </w:rPr>
      </w:pPr>
      <w:r>
        <w:rPr>
          <w:rFonts w:ascii="宋体" w:hAnsi="宋体"/>
          <w:color w:val="auto"/>
          <w:szCs w:val="21"/>
        </w:rPr>
        <w:t>法定代表</w:t>
      </w:r>
      <w:r>
        <w:rPr>
          <w:rFonts w:hint="eastAsia" w:ascii="宋体" w:hAnsi="宋体"/>
          <w:color w:val="auto"/>
          <w:szCs w:val="21"/>
        </w:rPr>
        <w:t>（代理）</w:t>
      </w:r>
      <w:r>
        <w:rPr>
          <w:rFonts w:ascii="宋体" w:hAnsi="宋体"/>
          <w:color w:val="auto"/>
          <w:szCs w:val="21"/>
        </w:rPr>
        <w:t>人：</w:t>
      </w:r>
      <w:r>
        <w:rPr>
          <w:rFonts w:hint="eastAsia" w:ascii="宋体" w:hAnsi="宋体"/>
          <w:color w:val="auto"/>
          <w:szCs w:val="21"/>
          <w:lang w:val="en-US" w:eastAsia="zh-CN"/>
        </w:rPr>
        <w:t xml:space="preserve">                                 </w:t>
      </w:r>
      <w:r>
        <w:rPr>
          <w:rFonts w:ascii="宋体" w:hAnsi="宋体"/>
          <w:color w:val="auto"/>
          <w:szCs w:val="21"/>
        </w:rPr>
        <w:t>法定代表</w:t>
      </w:r>
      <w:r>
        <w:rPr>
          <w:rFonts w:hint="eastAsia" w:ascii="宋体" w:hAnsi="宋体"/>
          <w:color w:val="auto"/>
          <w:szCs w:val="21"/>
        </w:rPr>
        <w:t>（代理）</w:t>
      </w:r>
      <w:r>
        <w:rPr>
          <w:rFonts w:ascii="宋体" w:hAnsi="宋体"/>
          <w:color w:val="auto"/>
          <w:szCs w:val="21"/>
        </w:rPr>
        <w:t>人：</w:t>
      </w:r>
    </w:p>
    <w:p>
      <w:pPr>
        <w:pageBreakBefore w:val="0"/>
        <w:kinsoku/>
        <w:overflowPunct/>
        <w:bidi w:val="0"/>
        <w:spacing w:line="400" w:lineRule="exact"/>
        <w:rPr>
          <w:rFonts w:hint="default" w:ascii="宋体" w:hAnsi="宋体" w:eastAsia="宋体"/>
          <w:color w:val="auto"/>
          <w:szCs w:val="21"/>
          <w:lang w:val="en-US" w:eastAsia="zh-CN"/>
        </w:rPr>
      </w:pPr>
      <w:r>
        <w:rPr>
          <w:rFonts w:hint="eastAsia" w:ascii="宋体" w:hAnsi="宋体"/>
          <w:color w:val="auto"/>
          <w:szCs w:val="21"/>
        </w:rPr>
        <w:t xml:space="preserve">项目负责人： </w:t>
      </w:r>
      <w:r>
        <w:rPr>
          <w:rFonts w:hint="eastAsia" w:ascii="宋体" w:hAnsi="宋体"/>
          <w:color w:val="auto"/>
          <w:szCs w:val="21"/>
          <w:lang w:val="en-US" w:eastAsia="zh-CN"/>
        </w:rPr>
        <w:t xml:space="preserve">                                        </w:t>
      </w:r>
      <w:r>
        <w:rPr>
          <w:rFonts w:ascii="宋体" w:hAnsi="宋体"/>
          <w:color w:val="auto"/>
          <w:szCs w:val="21"/>
        </w:rPr>
        <w:t>电　　话：</w:t>
      </w:r>
      <w:r>
        <w:rPr>
          <w:rFonts w:hint="eastAsia" w:ascii="宋体" w:hAnsi="宋体"/>
          <w:color w:val="auto"/>
          <w:szCs w:val="21"/>
          <w:lang w:val="en-US" w:eastAsia="zh-CN"/>
        </w:rPr>
        <w:t xml:space="preserve"> </w:t>
      </w:r>
    </w:p>
    <w:p>
      <w:pPr>
        <w:pageBreakBefore w:val="0"/>
        <w:kinsoku/>
        <w:overflowPunct/>
        <w:bidi w:val="0"/>
        <w:spacing w:line="400" w:lineRule="exact"/>
        <w:rPr>
          <w:rFonts w:hint="default" w:ascii="宋体" w:hAnsi="宋体" w:eastAsia="宋体"/>
          <w:color w:val="auto"/>
          <w:szCs w:val="21"/>
          <w:lang w:val="en-US" w:eastAsia="zh-CN"/>
        </w:rPr>
      </w:pPr>
      <w:r>
        <w:rPr>
          <w:rFonts w:hint="eastAsia" w:ascii="宋体" w:hAnsi="宋体"/>
          <w:color w:val="auto"/>
          <w:szCs w:val="21"/>
        </w:rPr>
        <w:t>项目负责人身份证号：</w:t>
      </w:r>
      <w:r>
        <w:rPr>
          <w:rFonts w:hint="eastAsia" w:ascii="宋体" w:hAnsi="宋体"/>
          <w:color w:val="auto"/>
          <w:szCs w:val="21"/>
          <w:lang w:val="en-US" w:eastAsia="zh-CN"/>
        </w:rPr>
        <w:t xml:space="preserve">                                 </w:t>
      </w:r>
      <w:r>
        <w:rPr>
          <w:rFonts w:hint="eastAsia" w:ascii="宋体" w:hAnsi="宋体"/>
          <w:color w:val="auto"/>
          <w:szCs w:val="21"/>
        </w:rPr>
        <w:t>住　所：</w:t>
      </w:r>
    </w:p>
    <w:p>
      <w:pPr>
        <w:pageBreakBefore w:val="0"/>
        <w:kinsoku/>
        <w:overflowPunct/>
        <w:bidi w:val="0"/>
        <w:spacing w:line="400" w:lineRule="exact"/>
        <w:rPr>
          <w:rFonts w:ascii="宋体" w:hAnsi="宋体"/>
          <w:color w:val="auto"/>
          <w:szCs w:val="21"/>
        </w:rPr>
      </w:pPr>
      <w:r>
        <w:rPr>
          <w:rFonts w:hint="eastAsia" w:ascii="宋体" w:hAnsi="宋体"/>
          <w:color w:val="auto"/>
          <w:szCs w:val="21"/>
        </w:rPr>
        <w:t>电　　话：</w:t>
      </w:r>
    </w:p>
    <w:p>
      <w:pPr>
        <w:pageBreakBefore w:val="0"/>
        <w:kinsoku/>
        <w:overflowPunct/>
        <w:bidi w:val="0"/>
        <w:spacing w:line="400" w:lineRule="exact"/>
        <w:rPr>
          <w:rFonts w:hint="eastAsia" w:ascii="宋体" w:hAnsi="宋体"/>
          <w:color w:val="auto"/>
          <w:szCs w:val="21"/>
          <w:lang w:val="en-US" w:eastAsia="zh-CN"/>
        </w:rPr>
      </w:pPr>
      <w:r>
        <w:rPr>
          <w:rFonts w:ascii="宋体" w:hAnsi="宋体"/>
          <w:color w:val="auto"/>
          <w:szCs w:val="21"/>
        </w:rPr>
        <w:t>住　所：</w:t>
      </w:r>
      <w:r>
        <w:rPr>
          <w:rFonts w:hint="eastAsia" w:ascii="宋体" w:hAnsi="宋体"/>
          <w:color w:val="auto"/>
          <w:szCs w:val="21"/>
          <w:lang w:val="en-US" w:eastAsia="zh-CN"/>
        </w:rPr>
        <w:t xml:space="preserve">                                             </w:t>
      </w:r>
      <w:r>
        <w:rPr>
          <w:rFonts w:ascii="宋体" w:hAnsi="宋体"/>
          <w:color w:val="auto"/>
          <w:szCs w:val="21"/>
        </w:rPr>
        <w:t>开户银行：</w:t>
      </w:r>
    </w:p>
    <w:p>
      <w:pPr>
        <w:pageBreakBefore w:val="0"/>
        <w:kinsoku/>
        <w:overflowPunct/>
        <w:bidi w:val="0"/>
        <w:spacing w:line="400" w:lineRule="exact"/>
        <w:rPr>
          <w:rFonts w:hint="eastAsia" w:ascii="宋体" w:hAnsi="宋体"/>
          <w:color w:val="auto"/>
          <w:szCs w:val="21"/>
        </w:rPr>
      </w:pPr>
      <w:r>
        <w:rPr>
          <w:rFonts w:hint="eastAsia" w:ascii="宋体" w:hAnsi="宋体"/>
          <w:color w:val="auto"/>
          <w:szCs w:val="21"/>
        </w:rPr>
        <w:t>开户银行：</w:t>
      </w:r>
      <w:r>
        <w:rPr>
          <w:rFonts w:hint="eastAsia" w:ascii="宋体" w:hAnsi="宋体"/>
          <w:color w:val="auto"/>
          <w:szCs w:val="21"/>
          <w:lang w:val="en-US" w:eastAsia="zh-CN"/>
        </w:rPr>
        <w:t xml:space="preserve">                                           </w:t>
      </w:r>
      <w:r>
        <w:rPr>
          <w:rFonts w:ascii="宋体" w:hAnsi="宋体"/>
          <w:color w:val="auto"/>
          <w:szCs w:val="21"/>
        </w:rPr>
        <w:t>银行帐号：</w:t>
      </w:r>
      <w:r>
        <w:rPr>
          <w:rFonts w:hint="eastAsia" w:ascii="宋体" w:hAnsi="宋体"/>
          <w:color w:val="auto"/>
          <w:szCs w:val="21"/>
          <w:lang w:val="en-US" w:eastAsia="zh-CN"/>
        </w:rPr>
        <w:t xml:space="preserve"> </w:t>
      </w:r>
    </w:p>
    <w:p>
      <w:pPr>
        <w:pageBreakBefore w:val="0"/>
        <w:kinsoku/>
        <w:overflowPunct/>
        <w:bidi w:val="0"/>
        <w:spacing w:line="400" w:lineRule="exact"/>
        <w:rPr>
          <w:rFonts w:hint="eastAsia" w:ascii="宋体" w:hAnsi="宋体"/>
          <w:color w:val="auto"/>
          <w:szCs w:val="21"/>
        </w:rPr>
      </w:pPr>
      <w:r>
        <w:rPr>
          <w:rFonts w:hint="eastAsia" w:ascii="宋体" w:hAnsi="宋体"/>
          <w:color w:val="auto"/>
          <w:szCs w:val="21"/>
        </w:rPr>
        <w:t>银行帐号：</w:t>
      </w:r>
      <w:r>
        <w:rPr>
          <w:rFonts w:hint="eastAsia" w:ascii="宋体" w:hAnsi="宋体"/>
          <w:color w:val="auto"/>
          <w:szCs w:val="21"/>
          <w:lang w:val="en-US" w:eastAsia="zh-CN"/>
        </w:rPr>
        <w:t xml:space="preserve">                                           </w:t>
      </w:r>
      <w:r>
        <w:rPr>
          <w:rFonts w:ascii="宋体" w:hAnsi="宋体"/>
          <w:color w:val="auto"/>
          <w:szCs w:val="21"/>
        </w:rPr>
        <w:t>邮政编码：</w:t>
      </w:r>
      <w:r>
        <w:rPr>
          <w:rFonts w:hint="eastAsia" w:ascii="宋体" w:hAnsi="宋体"/>
          <w:color w:val="auto"/>
          <w:szCs w:val="21"/>
        </w:rPr>
        <w:t xml:space="preserve"> </w:t>
      </w:r>
    </w:p>
    <w:p>
      <w:pPr>
        <w:pageBreakBefore w:val="0"/>
        <w:kinsoku/>
        <w:overflowPunct/>
        <w:bidi w:val="0"/>
        <w:spacing w:line="400" w:lineRule="exact"/>
        <w:jc w:val="center"/>
        <w:rPr>
          <w:rFonts w:hint="default" w:ascii="宋体" w:hAnsi="宋体" w:eastAsia="宋体"/>
          <w:b/>
          <w:color w:val="auto"/>
          <w:szCs w:val="21"/>
          <w:lang w:val="en-US" w:eastAsia="zh-CN"/>
        </w:rPr>
        <w:sectPr>
          <w:footerReference r:id="rId9" w:type="default"/>
          <w:headerReference r:id="rId8" w:type="even"/>
          <w:type w:val="continuous"/>
          <w:pgSz w:w="11906" w:h="16838"/>
          <w:pgMar w:top="1440" w:right="1797" w:bottom="1440" w:left="1797" w:header="851" w:footer="992" w:gutter="0"/>
          <w:pgNumType w:fmt="decimal"/>
          <w:cols w:space="720" w:num="1"/>
          <w:docGrid w:type="lines" w:linePitch="312" w:charSpace="0"/>
        </w:sectPr>
      </w:pPr>
      <w:r>
        <w:rPr>
          <w:rFonts w:ascii="宋体" w:hAnsi="宋体"/>
          <w:color w:val="auto"/>
          <w:szCs w:val="21"/>
        </w:rPr>
        <w:t>签署日期：　　年　月　　日</w:t>
      </w:r>
      <w:bookmarkStart w:id="29" w:name="_Toc106155010"/>
    </w:p>
    <w:bookmarkEnd w:id="29"/>
    <w:p>
      <w:pPr>
        <w:pageBreakBefore w:val="0"/>
        <w:kinsoku/>
        <w:overflowPunct/>
        <w:bidi w:val="0"/>
        <w:spacing w:line="400" w:lineRule="exact"/>
        <w:jc w:val="center"/>
        <w:rPr>
          <w:rFonts w:ascii="宋体" w:cs="宋体"/>
          <w:b/>
          <w:color w:val="auto"/>
          <w:sz w:val="32"/>
        </w:rPr>
      </w:pPr>
      <w:r>
        <w:rPr>
          <w:rFonts w:hint="eastAsia" w:ascii="宋体" w:hAnsi="宋体" w:cs="宋体"/>
          <w:b/>
          <w:color w:val="auto"/>
          <w:sz w:val="36"/>
          <w:szCs w:val="20"/>
          <w:highlight w:val="none"/>
        </w:rPr>
        <w:t>第七部分</w:t>
      </w:r>
      <w:r>
        <w:rPr>
          <w:rFonts w:ascii="宋体" w:hAnsi="宋体" w:cs="宋体"/>
          <w:b/>
          <w:color w:val="auto"/>
          <w:sz w:val="36"/>
          <w:szCs w:val="20"/>
          <w:highlight w:val="none"/>
        </w:rPr>
        <w:t xml:space="preserve"> </w:t>
      </w:r>
      <w:r>
        <w:rPr>
          <w:rFonts w:hint="eastAsia" w:ascii="宋体" w:hAnsi="宋体" w:cs="宋体"/>
          <w:b/>
          <w:color w:val="auto"/>
          <w:sz w:val="36"/>
          <w:szCs w:val="20"/>
          <w:highlight w:val="none"/>
        </w:rPr>
        <w:t>附</w:t>
      </w:r>
      <w:r>
        <w:rPr>
          <w:rFonts w:ascii="宋体" w:hAnsi="宋体" w:cs="宋体"/>
          <w:b/>
          <w:color w:val="auto"/>
          <w:sz w:val="36"/>
          <w:szCs w:val="20"/>
          <w:highlight w:val="none"/>
        </w:rPr>
        <w:t xml:space="preserve">  </w:t>
      </w:r>
      <w:r>
        <w:rPr>
          <w:rFonts w:hint="eastAsia" w:ascii="宋体" w:hAnsi="宋体" w:cs="宋体"/>
          <w:b/>
          <w:color w:val="auto"/>
          <w:sz w:val="36"/>
          <w:szCs w:val="20"/>
          <w:highlight w:val="none"/>
        </w:rPr>
        <w:t>件</w:t>
      </w:r>
      <w:r>
        <w:rPr>
          <w:rFonts w:ascii="宋体" w:hAnsi="宋体" w:cs="宋体"/>
          <w:b/>
          <w:color w:val="auto"/>
          <w:sz w:val="36"/>
          <w:szCs w:val="21"/>
        </w:rPr>
        <w:t xml:space="preserve"> </w:t>
      </w:r>
    </w:p>
    <w:p>
      <w:pPr>
        <w:rPr>
          <w:rFonts w:hint="eastAsia" w:ascii="宋体" w:hAnsi="宋体" w:cs="宋体"/>
          <w:b/>
          <w:color w:val="auto"/>
          <w:sz w:val="22"/>
          <w:szCs w:val="22"/>
        </w:rPr>
      </w:pPr>
    </w:p>
    <w:p>
      <w:pPr>
        <w:pStyle w:val="4"/>
        <w:numPr>
          <w:ilvl w:val="0"/>
          <w:numId w:val="0"/>
        </w:numPr>
        <w:ind w:firstLine="2731" w:firstLineChars="850"/>
        <w:jc w:val="both"/>
        <w:rPr>
          <w:rFonts w:hint="eastAsia" w:ascii="宋体" w:hAnsi="宋体" w:eastAsia="宋体"/>
          <w:i w:val="0"/>
        </w:rPr>
      </w:pPr>
      <w:bookmarkStart w:id="30" w:name="_Toc251578117"/>
      <w:bookmarkStart w:id="31" w:name="_Toc476057298"/>
      <w:r>
        <w:rPr>
          <w:rFonts w:hint="eastAsia" w:ascii="宋体" w:hAnsi="宋体" w:eastAsia="宋体"/>
          <w:i w:val="0"/>
        </w:rPr>
        <w:t>（外包封及投标文件封面格式参考）</w:t>
      </w:r>
      <w:bookmarkEnd w:id="30"/>
      <w:bookmarkEnd w:id="31"/>
    </w:p>
    <w:p>
      <w:pPr>
        <w:rPr>
          <w:rFonts w:hint="eastAsia" w:ascii="宋体" w:hAnsi="宋体"/>
        </w:rPr>
      </w:pPr>
    </w:p>
    <w:p>
      <w:pPr>
        <w:jc w:val="center"/>
        <w:rPr>
          <w:rFonts w:hint="eastAsia" w:ascii="宋体" w:hAnsi="宋体"/>
          <w:b/>
        </w:rPr>
      </w:pPr>
    </w:p>
    <w:p>
      <w:pPr>
        <w:jc w:val="center"/>
        <w:rPr>
          <w:rFonts w:hint="eastAsia" w:ascii="宋体" w:hAnsi="宋体"/>
          <w:b/>
        </w:rPr>
      </w:pPr>
    </w:p>
    <w:p>
      <w:pPr>
        <w:jc w:val="center"/>
        <w:rPr>
          <w:rFonts w:hint="eastAsia" w:ascii="宋体" w:hAnsi="宋体"/>
          <w:b/>
        </w:rPr>
      </w:pPr>
      <w:r>
        <w:rPr>
          <w:rFonts w:hint="eastAsia" w:ascii="宋体" w:hAnsi="宋体"/>
          <w:b/>
        </w:rPr>
        <w:t xml:space="preserve">                                               （正/副本）</w:t>
      </w:r>
    </w:p>
    <w:p>
      <w:pPr>
        <w:spacing w:line="360" w:lineRule="auto"/>
        <w:rPr>
          <w:rFonts w:hint="eastAsia" w:ascii="宋体" w:hAnsi="宋体"/>
        </w:rPr>
      </w:pPr>
    </w:p>
    <w:p>
      <w:pPr>
        <w:spacing w:line="360" w:lineRule="auto"/>
        <w:rPr>
          <w:rFonts w:hint="eastAsia" w:ascii="宋体" w:hAnsi="宋体"/>
        </w:rPr>
      </w:pPr>
    </w:p>
    <w:p>
      <w:pPr>
        <w:spacing w:line="360" w:lineRule="auto"/>
        <w:ind w:firstLine="3915" w:firstLineChars="750"/>
        <w:rPr>
          <w:rFonts w:hint="eastAsia" w:ascii="宋体" w:hAnsi="宋体"/>
          <w:b/>
          <w:sz w:val="52"/>
        </w:rPr>
      </w:pPr>
      <w:r>
        <w:rPr>
          <w:rFonts w:hint="eastAsia" w:ascii="宋体" w:hAnsi="宋体"/>
          <w:b/>
          <w:sz w:val="52"/>
        </w:rPr>
        <w:t>投标文件</w:t>
      </w:r>
    </w:p>
    <w:p>
      <w:pPr>
        <w:spacing w:line="360" w:lineRule="auto"/>
        <w:rPr>
          <w:rFonts w:hint="eastAsia" w:ascii="宋体" w:hAnsi="宋体"/>
          <w:sz w:val="10"/>
        </w:rPr>
      </w:pPr>
      <w:r>
        <w:rPr>
          <w:rFonts w:hint="eastAsia" w:ascii="宋体" w:hAnsi="宋体"/>
          <w:sz w:val="32"/>
        </w:rPr>
        <w:t xml:space="preserve">              </w:t>
      </w:r>
    </w:p>
    <w:p>
      <w:pPr>
        <w:ind w:firstLine="964" w:firstLineChars="300"/>
        <w:rPr>
          <w:rFonts w:ascii="宋体" w:hAnsi="宋体"/>
          <w:b/>
        </w:rPr>
      </w:pPr>
      <w:r>
        <w:rPr>
          <w:rFonts w:hint="eastAsia" w:ascii="宋体" w:hAnsi="宋体"/>
          <w:b/>
          <w:sz w:val="32"/>
        </w:rPr>
        <w:t>采购编号：</w:t>
      </w:r>
    </w:p>
    <w:p>
      <w:pPr>
        <w:rPr>
          <w:rFonts w:hint="eastAsia" w:ascii="宋体" w:hAnsi="宋体"/>
          <w:b/>
        </w:rPr>
      </w:pPr>
    </w:p>
    <w:p>
      <w:pPr>
        <w:rPr>
          <w:rFonts w:hint="eastAsia" w:ascii="宋体" w:hAnsi="宋体"/>
          <w:b/>
        </w:rPr>
      </w:pPr>
    </w:p>
    <w:p>
      <w:pPr>
        <w:rPr>
          <w:rFonts w:hint="eastAsia" w:ascii="宋体" w:hAnsi="宋体"/>
          <w:b/>
        </w:rPr>
      </w:pPr>
    </w:p>
    <w:p>
      <w:pPr>
        <w:pStyle w:val="5"/>
        <w:ind w:left="0" w:leftChars="0" w:firstLine="0" w:firstLineChars="0"/>
        <w:rPr>
          <w:rFonts w:hint="eastAsia"/>
        </w:rPr>
      </w:pPr>
    </w:p>
    <w:p>
      <w:pPr>
        <w:rPr>
          <w:rFonts w:hint="eastAsia" w:ascii="宋体" w:hAnsi="宋体"/>
          <w:b/>
        </w:rPr>
      </w:pPr>
    </w:p>
    <w:p>
      <w:pPr>
        <w:rPr>
          <w:rFonts w:hint="eastAsia" w:ascii="宋体" w:hAnsi="宋体"/>
          <w:b/>
          <w:sz w:val="36"/>
        </w:rPr>
      </w:pPr>
    </w:p>
    <w:p>
      <w:pPr>
        <w:spacing w:line="360" w:lineRule="auto"/>
        <w:ind w:firstLine="904" w:firstLineChars="300"/>
        <w:rPr>
          <w:rFonts w:hint="eastAsia" w:ascii="宋体" w:hAnsi="宋体"/>
          <w:b/>
          <w:sz w:val="24"/>
          <w:szCs w:val="24"/>
        </w:rPr>
      </w:pPr>
      <w:r>
        <w:rPr>
          <w:rFonts w:hint="eastAsia" w:ascii="宋体" w:hAnsi="宋体"/>
          <w:b/>
          <w:sz w:val="30"/>
        </w:rPr>
        <w:t>项目名称：</w:t>
      </w:r>
    </w:p>
    <w:p>
      <w:pPr>
        <w:spacing w:line="300" w:lineRule="auto"/>
        <w:ind w:firstLine="1680"/>
        <w:rPr>
          <w:rFonts w:hint="eastAsia" w:ascii="宋体" w:hAnsi="宋体"/>
          <w:b/>
          <w:sz w:val="24"/>
        </w:rPr>
      </w:pPr>
    </w:p>
    <w:p>
      <w:pPr>
        <w:spacing w:line="300" w:lineRule="auto"/>
        <w:ind w:firstLine="904" w:firstLineChars="300"/>
        <w:rPr>
          <w:rFonts w:hint="eastAsia" w:ascii="宋体" w:hAnsi="宋体"/>
          <w:b/>
          <w:sz w:val="30"/>
        </w:rPr>
      </w:pPr>
      <w:r>
        <w:rPr>
          <w:rFonts w:hint="eastAsia" w:ascii="宋体" w:hAnsi="宋体"/>
          <w:b/>
          <w:sz w:val="30"/>
        </w:rPr>
        <w:t>投标</w:t>
      </w:r>
      <w:r>
        <w:rPr>
          <w:rFonts w:hint="eastAsia" w:ascii="宋体" w:hAnsi="宋体"/>
          <w:b/>
          <w:sz w:val="30"/>
          <w:lang w:eastAsia="zh-CN"/>
        </w:rPr>
        <w:t>单位</w:t>
      </w:r>
      <w:r>
        <w:rPr>
          <w:rFonts w:hint="eastAsia" w:ascii="宋体" w:hAnsi="宋体"/>
          <w:b/>
          <w:sz w:val="30"/>
        </w:rPr>
        <w:t xml:space="preserve">： </w:t>
      </w:r>
      <w:r>
        <w:rPr>
          <w:rFonts w:hint="eastAsia" w:ascii="宋体" w:hAnsi="宋体"/>
          <w:b/>
          <w:sz w:val="30"/>
          <w:u w:val="single"/>
        </w:rPr>
        <w:t xml:space="preserve">                            </w:t>
      </w:r>
      <w:r>
        <w:rPr>
          <w:rFonts w:hint="eastAsia" w:ascii="宋体" w:hAnsi="宋体"/>
          <w:b/>
          <w:sz w:val="30"/>
        </w:rPr>
        <w:t>（盖章）</w:t>
      </w:r>
    </w:p>
    <w:p>
      <w:pPr>
        <w:spacing w:line="300" w:lineRule="auto"/>
        <w:ind w:firstLine="1680"/>
        <w:rPr>
          <w:rFonts w:hint="eastAsia" w:ascii="宋体" w:hAnsi="宋体"/>
          <w:b/>
          <w:sz w:val="24"/>
        </w:rPr>
      </w:pPr>
      <w:r>
        <w:rPr>
          <w:rFonts w:hint="eastAsia" w:ascii="宋体" w:hAnsi="宋体"/>
          <w:b/>
          <w:sz w:val="24"/>
        </w:rPr>
        <w:t xml:space="preserve"> </w:t>
      </w:r>
    </w:p>
    <w:p>
      <w:pPr>
        <w:spacing w:line="300" w:lineRule="auto"/>
        <w:ind w:firstLine="904" w:firstLineChars="300"/>
        <w:rPr>
          <w:rFonts w:hint="eastAsia" w:ascii="宋体" w:hAnsi="宋体"/>
          <w:b/>
          <w:sz w:val="30"/>
        </w:rPr>
      </w:pPr>
      <w:r>
        <w:rPr>
          <w:rFonts w:hint="eastAsia" w:ascii="宋体" w:hAnsi="宋体"/>
          <w:b/>
          <w:sz w:val="30"/>
        </w:rPr>
        <w:t>法定代表人或其委托代理人：</w:t>
      </w:r>
      <w:r>
        <w:rPr>
          <w:rFonts w:hint="eastAsia" w:ascii="宋体" w:hAnsi="宋体"/>
          <w:b/>
          <w:sz w:val="30"/>
          <w:u w:val="single"/>
        </w:rPr>
        <w:t xml:space="preserve">  </w:t>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 xml:space="preserve">    </w:t>
      </w:r>
      <w:r>
        <w:rPr>
          <w:rFonts w:hint="eastAsia" w:ascii="宋体" w:hAnsi="宋体"/>
          <w:b/>
          <w:sz w:val="30"/>
        </w:rPr>
        <w:t>（签字或盖章）</w:t>
      </w:r>
    </w:p>
    <w:p>
      <w:pPr>
        <w:spacing w:line="300" w:lineRule="auto"/>
        <w:ind w:firstLine="1680"/>
        <w:rPr>
          <w:rFonts w:hint="eastAsia" w:ascii="宋体" w:hAnsi="宋体"/>
          <w:b/>
          <w:sz w:val="30"/>
        </w:rPr>
      </w:pPr>
    </w:p>
    <w:p>
      <w:pPr>
        <w:spacing w:line="300" w:lineRule="auto"/>
        <w:ind w:firstLine="904" w:firstLineChars="300"/>
        <w:rPr>
          <w:rFonts w:hint="eastAsia" w:ascii="宋体" w:hAnsi="宋体"/>
          <w:b/>
          <w:sz w:val="30"/>
          <w:u w:val="single"/>
        </w:rPr>
      </w:pPr>
      <w:r>
        <w:rPr>
          <w:rFonts w:hint="eastAsia" w:ascii="宋体" w:hAnsi="宋体"/>
          <w:b/>
          <w:sz w:val="30"/>
        </w:rPr>
        <w:t>地址：</w:t>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 xml:space="preserve"> </w:t>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 xml:space="preserve"> </w:t>
      </w:r>
      <w:r>
        <w:rPr>
          <w:rFonts w:hint="eastAsia" w:ascii="宋体" w:hAnsi="宋体"/>
          <w:b/>
          <w:sz w:val="30"/>
          <w:u w:val="single"/>
        </w:rPr>
        <w:tab/>
      </w:r>
      <w:r>
        <w:rPr>
          <w:rFonts w:hint="eastAsia" w:ascii="宋体" w:hAnsi="宋体"/>
          <w:b/>
          <w:sz w:val="30"/>
          <w:u w:val="single"/>
        </w:rPr>
        <w:t xml:space="preserve"> </w:t>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 xml:space="preserve">   </w:t>
      </w:r>
      <w:r>
        <w:rPr>
          <w:rFonts w:hint="eastAsia" w:ascii="宋体" w:hAnsi="宋体"/>
          <w:b/>
          <w:sz w:val="30"/>
          <w:u w:val="single"/>
        </w:rPr>
        <w:tab/>
      </w:r>
    </w:p>
    <w:p>
      <w:pPr>
        <w:spacing w:line="300" w:lineRule="auto"/>
        <w:ind w:firstLine="1680"/>
        <w:rPr>
          <w:rFonts w:hint="eastAsia" w:ascii="宋体" w:hAnsi="宋体"/>
          <w:b/>
          <w:sz w:val="30"/>
        </w:rPr>
      </w:pPr>
    </w:p>
    <w:p>
      <w:pPr>
        <w:spacing w:line="300" w:lineRule="auto"/>
        <w:ind w:firstLine="904" w:firstLineChars="300"/>
        <w:rPr>
          <w:rFonts w:ascii="宋体" w:hAnsi="宋体"/>
          <w:b/>
          <w:sz w:val="30"/>
        </w:rPr>
      </w:pPr>
      <w:r>
        <w:rPr>
          <w:rFonts w:hint="eastAsia" w:ascii="宋体" w:hAnsi="宋体"/>
          <w:b/>
          <w:sz w:val="30"/>
        </w:rPr>
        <w:t>日期：    年    月    日</w:t>
      </w:r>
    </w:p>
    <w:p>
      <w:pPr>
        <w:rPr>
          <w:rFonts w:hint="eastAsia" w:ascii="宋体" w:hAnsi="宋体"/>
        </w:rPr>
      </w:pPr>
    </w:p>
    <w:p>
      <w:pPr>
        <w:rPr>
          <w:rFonts w:hint="eastAsia" w:ascii="宋体" w:hAnsi="宋体" w:cs="宋体"/>
          <w:b/>
          <w:color w:val="auto"/>
          <w:sz w:val="22"/>
          <w:szCs w:val="22"/>
        </w:rPr>
      </w:pPr>
      <w:r>
        <w:rPr>
          <w:rFonts w:hint="eastAsia" w:ascii="宋体" w:hAnsi="宋体" w:cs="宋体"/>
          <w:b/>
          <w:color w:val="auto"/>
          <w:sz w:val="22"/>
          <w:szCs w:val="22"/>
        </w:rPr>
        <w:br w:type="page"/>
      </w:r>
    </w:p>
    <w:p>
      <w:pPr>
        <w:pageBreakBefore w:val="0"/>
        <w:kinsoku/>
        <w:overflowPunct/>
        <w:bidi w:val="0"/>
        <w:spacing w:line="400" w:lineRule="exact"/>
        <w:ind w:firstLine="800" w:firstLineChars="249"/>
        <w:jc w:val="center"/>
        <w:rPr>
          <w:rFonts w:hint="eastAsia" w:ascii="宋体" w:hAnsi="宋体" w:cs="宋体"/>
          <w:b/>
          <w:color w:val="auto"/>
          <w:sz w:val="32"/>
          <w:szCs w:val="32"/>
          <w:lang w:eastAsia="zh-CN"/>
        </w:rPr>
      </w:pPr>
    </w:p>
    <w:p>
      <w:pPr>
        <w:pageBreakBefore w:val="0"/>
        <w:kinsoku/>
        <w:overflowPunct/>
        <w:bidi w:val="0"/>
        <w:spacing w:line="400" w:lineRule="exact"/>
        <w:ind w:firstLine="800" w:firstLineChars="249"/>
        <w:jc w:val="center"/>
        <w:rPr>
          <w:rFonts w:hint="eastAsia" w:ascii="宋体" w:hAnsi="宋体" w:eastAsia="宋体" w:cs="宋体"/>
          <w:color w:val="auto"/>
          <w:sz w:val="32"/>
          <w:szCs w:val="32"/>
          <w:lang w:eastAsia="zh-CN"/>
        </w:rPr>
      </w:pPr>
      <w:r>
        <w:rPr>
          <w:rFonts w:hint="eastAsia" w:ascii="宋体" w:hAnsi="宋体" w:cs="宋体"/>
          <w:b/>
          <w:color w:val="auto"/>
          <w:sz w:val="32"/>
          <w:szCs w:val="32"/>
          <w:lang w:eastAsia="zh-CN"/>
        </w:rPr>
        <w:t>目</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lang w:eastAsia="zh-CN"/>
        </w:rPr>
        <w:t>录</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ascii="宋体" w:hAnsi="宋体" w:cs="宋体"/>
          <w:b w:val="0"/>
          <w:bCs w:val="0"/>
          <w:color w:val="auto"/>
          <w:sz w:val="22"/>
          <w:szCs w:val="22"/>
          <w:highlight w:val="none"/>
          <w:lang w:val="zh-CN"/>
        </w:rPr>
        <w:t>1</w:t>
      </w:r>
      <w:r>
        <w:rPr>
          <w:rFonts w:hint="eastAsia" w:ascii="宋体" w:hAnsi="宋体" w:cs="宋体"/>
          <w:b w:val="0"/>
          <w:bCs w:val="0"/>
          <w:color w:val="auto"/>
          <w:sz w:val="22"/>
          <w:szCs w:val="22"/>
          <w:highlight w:val="none"/>
          <w:lang w:val="zh-CN"/>
        </w:rPr>
        <w:t>、投标函；</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ascii="宋体" w:hAnsi="宋体" w:cs="宋体"/>
          <w:b w:val="0"/>
          <w:bCs w:val="0"/>
          <w:color w:val="auto"/>
          <w:sz w:val="22"/>
          <w:szCs w:val="22"/>
          <w:highlight w:val="none"/>
          <w:lang w:val="zh-CN"/>
        </w:rPr>
        <w:t>2</w:t>
      </w:r>
      <w:r>
        <w:rPr>
          <w:rFonts w:hint="eastAsia" w:ascii="宋体" w:hAnsi="宋体" w:cs="宋体"/>
          <w:b w:val="0"/>
          <w:bCs w:val="0"/>
          <w:color w:val="auto"/>
          <w:sz w:val="22"/>
          <w:szCs w:val="22"/>
          <w:highlight w:val="none"/>
          <w:lang w:val="zh-CN"/>
        </w:rPr>
        <w:t>、开标一览表；</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3、投标分项报价表；</w:t>
      </w:r>
    </w:p>
    <w:p>
      <w:pPr>
        <w:pageBreakBefore w:val="0"/>
        <w:kinsoku/>
        <w:overflowPunct/>
        <w:autoSpaceDE w:val="0"/>
        <w:autoSpaceDN w:val="0"/>
        <w:bidi w:val="0"/>
        <w:adjustRightInd w:val="0"/>
        <w:spacing w:line="400" w:lineRule="exact"/>
        <w:ind w:firstLine="480"/>
        <w:rPr>
          <w:rFonts w:asci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4、法定代表人身份证明；</w:t>
      </w:r>
    </w:p>
    <w:p>
      <w:pPr>
        <w:pageBreakBefore w:val="0"/>
        <w:kinsoku/>
        <w:overflowPunct/>
        <w:autoSpaceDE w:val="0"/>
        <w:autoSpaceDN w:val="0"/>
        <w:bidi w:val="0"/>
        <w:adjustRightInd w:val="0"/>
        <w:spacing w:line="400" w:lineRule="exact"/>
        <w:ind w:firstLine="480"/>
        <w:rPr>
          <w:rFonts w:asci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5、法定代表人授权委托书；</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6</w:t>
      </w:r>
      <w:r>
        <w:rPr>
          <w:rFonts w:hint="eastAsia" w:ascii="宋体" w:hAnsi="宋体" w:cs="宋体"/>
          <w:b w:val="0"/>
          <w:bCs w:val="0"/>
          <w:color w:val="auto"/>
          <w:sz w:val="22"/>
          <w:szCs w:val="22"/>
          <w:highlight w:val="none"/>
          <w:lang w:val="zh-CN"/>
        </w:rPr>
        <w:t>、投标产品技术指标和参数及性能；</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7、</w:t>
      </w:r>
      <w:r>
        <w:rPr>
          <w:rFonts w:hint="eastAsia" w:ascii="宋体" w:hAnsi="宋体" w:cs="宋体"/>
          <w:b w:val="0"/>
          <w:bCs w:val="0"/>
          <w:color w:val="auto"/>
          <w:sz w:val="22"/>
          <w:szCs w:val="22"/>
          <w:highlight w:val="none"/>
          <w:lang w:val="zh-CN"/>
        </w:rPr>
        <w:t>检疫制度；</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8、苗木</w:t>
      </w:r>
      <w:r>
        <w:rPr>
          <w:rFonts w:hint="eastAsia" w:ascii="宋体" w:hAnsi="宋体" w:cs="宋体"/>
          <w:b w:val="0"/>
          <w:bCs w:val="0"/>
          <w:color w:val="auto"/>
          <w:sz w:val="22"/>
          <w:szCs w:val="22"/>
          <w:highlight w:val="none"/>
          <w:lang w:val="zh-CN"/>
        </w:rPr>
        <w:t>品质保障；</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9、项目供货</w:t>
      </w:r>
      <w:r>
        <w:rPr>
          <w:rFonts w:hint="eastAsia" w:ascii="宋体" w:hAnsi="宋体" w:cs="宋体"/>
          <w:b w:val="0"/>
          <w:bCs w:val="0"/>
          <w:color w:val="auto"/>
          <w:sz w:val="22"/>
          <w:szCs w:val="22"/>
          <w:highlight w:val="none"/>
          <w:lang w:val="zh-CN"/>
        </w:rPr>
        <w:t>方案、交货期、交货地点；</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10、</w:t>
      </w:r>
      <w:r>
        <w:rPr>
          <w:rFonts w:hint="eastAsia" w:ascii="宋体" w:hAnsi="宋体" w:cs="宋体"/>
          <w:b w:val="0"/>
          <w:bCs w:val="0"/>
          <w:color w:val="auto"/>
          <w:sz w:val="22"/>
          <w:szCs w:val="22"/>
          <w:highlight w:val="none"/>
          <w:lang w:val="zh-CN"/>
        </w:rPr>
        <w:t>售后服务承诺、</w:t>
      </w:r>
      <w:r>
        <w:rPr>
          <w:rFonts w:hint="eastAsia" w:ascii="宋体" w:hAnsi="宋体" w:cs="宋体"/>
          <w:b w:val="0"/>
          <w:bCs w:val="0"/>
          <w:color w:val="auto"/>
          <w:sz w:val="22"/>
          <w:szCs w:val="22"/>
          <w:highlight w:val="none"/>
          <w:lang w:val="en-US" w:eastAsia="zh-CN"/>
        </w:rPr>
        <w:t>人员配置</w:t>
      </w:r>
      <w:r>
        <w:rPr>
          <w:rFonts w:hint="eastAsia" w:ascii="宋体" w:hAnsi="宋体" w:cs="宋体"/>
          <w:b w:val="0"/>
          <w:bCs w:val="0"/>
          <w:color w:val="auto"/>
          <w:sz w:val="22"/>
          <w:szCs w:val="22"/>
          <w:highlight w:val="none"/>
          <w:lang w:val="zh-CN"/>
        </w:rPr>
        <w:t>等计划详述；</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11、</w:t>
      </w:r>
      <w:r>
        <w:rPr>
          <w:rFonts w:hint="eastAsia" w:ascii="宋体" w:hAnsi="宋体" w:cs="宋体"/>
          <w:b w:val="0"/>
          <w:bCs w:val="0"/>
          <w:color w:val="auto"/>
          <w:sz w:val="22"/>
          <w:szCs w:val="22"/>
          <w:highlight w:val="none"/>
          <w:lang w:val="zh-CN"/>
        </w:rPr>
        <w:t>近三年类似项目业绩表（201</w:t>
      </w:r>
      <w:r>
        <w:rPr>
          <w:rFonts w:hint="eastAsia" w:ascii="宋体" w:hAnsi="宋体" w:cs="宋体"/>
          <w:b w:val="0"/>
          <w:bCs w:val="0"/>
          <w:color w:val="auto"/>
          <w:sz w:val="22"/>
          <w:szCs w:val="22"/>
          <w:highlight w:val="none"/>
          <w:lang w:val="en-US" w:eastAsia="zh-CN"/>
        </w:rPr>
        <w:t>9</w:t>
      </w:r>
      <w:r>
        <w:rPr>
          <w:rFonts w:hint="eastAsia" w:ascii="宋体" w:hAnsi="宋体" w:cs="宋体"/>
          <w:b w:val="0"/>
          <w:bCs w:val="0"/>
          <w:color w:val="auto"/>
          <w:sz w:val="22"/>
          <w:szCs w:val="22"/>
          <w:highlight w:val="none"/>
          <w:lang w:val="zh-CN"/>
        </w:rPr>
        <w:t>年</w:t>
      </w:r>
      <w:r>
        <w:rPr>
          <w:rFonts w:hint="eastAsia" w:ascii="宋体" w:hAnsi="宋体" w:cs="宋体"/>
          <w:b w:val="0"/>
          <w:bCs w:val="0"/>
          <w:color w:val="auto"/>
          <w:sz w:val="22"/>
          <w:szCs w:val="22"/>
          <w:highlight w:val="none"/>
          <w:lang w:val="en-US" w:eastAsia="zh-CN"/>
        </w:rPr>
        <w:t>10</w:t>
      </w:r>
      <w:r>
        <w:rPr>
          <w:rFonts w:hint="eastAsia" w:ascii="宋体" w:hAnsi="宋体" w:cs="宋体"/>
          <w:b w:val="0"/>
          <w:bCs w:val="0"/>
          <w:color w:val="auto"/>
          <w:sz w:val="22"/>
          <w:szCs w:val="22"/>
          <w:highlight w:val="none"/>
          <w:lang w:val="zh-CN"/>
        </w:rPr>
        <w:t>月-</w:t>
      </w:r>
      <w:r>
        <w:rPr>
          <w:rFonts w:hint="eastAsia" w:ascii="宋体" w:hAnsi="宋体" w:cs="宋体"/>
          <w:b w:val="0"/>
          <w:bCs w:val="0"/>
          <w:color w:val="auto"/>
          <w:sz w:val="22"/>
          <w:szCs w:val="22"/>
          <w:highlight w:val="none"/>
          <w:lang w:val="en-US" w:eastAsia="zh-CN"/>
        </w:rPr>
        <w:t>至今</w:t>
      </w:r>
      <w:r>
        <w:rPr>
          <w:rFonts w:hint="eastAsia" w:ascii="宋体" w:hAnsi="宋体" w:cs="宋体"/>
          <w:b w:val="0"/>
          <w:bCs w:val="0"/>
          <w:color w:val="auto"/>
          <w:sz w:val="22"/>
          <w:szCs w:val="22"/>
          <w:highlight w:val="none"/>
          <w:lang w:val="zh-CN"/>
        </w:rPr>
        <w:t>）；</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12、</w:t>
      </w:r>
      <w:r>
        <w:rPr>
          <w:rFonts w:hint="eastAsia" w:ascii="宋体" w:hAnsi="宋体" w:cs="宋体"/>
          <w:b w:val="0"/>
          <w:bCs w:val="0"/>
          <w:color w:val="auto"/>
          <w:sz w:val="22"/>
          <w:szCs w:val="22"/>
          <w:highlight w:val="none"/>
          <w:lang w:val="zh-CN"/>
        </w:rPr>
        <w:t>商务条款偏离表；</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13、</w:t>
      </w:r>
      <w:r>
        <w:rPr>
          <w:rFonts w:hint="eastAsia" w:ascii="宋体" w:hAnsi="宋体" w:cs="宋体"/>
          <w:b w:val="0"/>
          <w:bCs w:val="0"/>
          <w:color w:val="auto"/>
          <w:sz w:val="22"/>
          <w:szCs w:val="22"/>
          <w:highlight w:val="none"/>
          <w:lang w:val="zh-CN"/>
        </w:rPr>
        <w:t>技术参数、功能偏离表；</w:t>
      </w:r>
    </w:p>
    <w:p>
      <w:pPr>
        <w:pageBreakBefore w:val="0"/>
        <w:kinsoku/>
        <w:overflowPunct/>
        <w:autoSpaceDE w:val="0"/>
        <w:autoSpaceDN w:val="0"/>
        <w:bidi w:val="0"/>
        <w:adjustRightInd w:val="0"/>
        <w:spacing w:line="400" w:lineRule="exact"/>
        <w:ind w:firstLine="480"/>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14、</w:t>
      </w:r>
      <w:r>
        <w:rPr>
          <w:rFonts w:hint="eastAsia" w:ascii="宋体" w:hAnsi="宋体" w:cs="宋体"/>
          <w:b w:val="0"/>
          <w:bCs w:val="0"/>
          <w:color w:val="auto"/>
          <w:sz w:val="22"/>
          <w:szCs w:val="22"/>
          <w:highlight w:val="none"/>
          <w:lang w:val="zh-CN"/>
        </w:rPr>
        <w:t>投标人反商业贿赂承诺、</w:t>
      </w:r>
      <w:r>
        <w:rPr>
          <w:rFonts w:hint="eastAsia" w:ascii="宋体" w:hAnsi="宋体" w:cs="宋体"/>
          <w:b w:val="0"/>
          <w:bCs w:val="0"/>
          <w:color w:val="auto"/>
          <w:sz w:val="22"/>
          <w:szCs w:val="22"/>
          <w:highlight w:val="none"/>
          <w:lang w:val="zh-CN" w:eastAsia="zh-CN"/>
        </w:rPr>
        <w:t>不参与围标串标承诺书；</w:t>
      </w:r>
    </w:p>
    <w:p>
      <w:pPr>
        <w:pageBreakBefore w:val="0"/>
        <w:kinsoku/>
        <w:overflowPunct/>
        <w:autoSpaceDE w:val="0"/>
        <w:autoSpaceDN w:val="0"/>
        <w:bidi w:val="0"/>
        <w:adjustRightInd w:val="0"/>
        <w:spacing w:line="400" w:lineRule="exact"/>
        <w:ind w:firstLine="480"/>
        <w:rPr>
          <w:rFonts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15、提供其它有利于投标的资料（证明企业综合实力、信誉等的相关证明材料）。</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zh-CN"/>
        </w:rPr>
        <w:t>6、、资格证明文件，包括：</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（1）投标人企业简况；</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（2）《营业执照》、《组织机构代码证》、《税务登记证》（已办理“三证合一”的企业只需提供具有统一社会信用代码的营业执照）；</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（3）《基本账户开户许可证》；</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（4）投标人通过“信用中国”或“中国政府采购网”渠道查询的加盖公章的主体信用记录网页截图；</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（5）具有履行合同所必须的设备和专业技术能力,投标投标人须提供书面声明（格式自拟）；</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（6）财务状况、缴纳税收和社会保障资金证明材料；</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a、 经第三方机构出具的上一年度财务状况审计报告或财务会计报表；包括资产负债表、现金流量表、利润表和财务情况说明书；</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b、投标人近一年连续3个月的依法缴纳税收证明和近一年连续3个月社会保障资金记录的证明材料；</w:t>
      </w:r>
    </w:p>
    <w:p>
      <w:pPr>
        <w:pageBreakBefore w:val="0"/>
        <w:kinsoku/>
        <w:overflowPunct/>
        <w:autoSpaceDE w:val="0"/>
        <w:autoSpaceDN w:val="0"/>
        <w:bidi w:val="0"/>
        <w:adjustRightInd w:val="0"/>
        <w:spacing w:line="400" w:lineRule="exact"/>
        <w:ind w:firstLine="482"/>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（7）投标保证金缴纳证明材料；</w:t>
      </w:r>
    </w:p>
    <w:p>
      <w:pPr>
        <w:pageBreakBefore w:val="0"/>
        <w:kinsoku/>
        <w:overflowPunct/>
        <w:autoSpaceDE w:val="0"/>
        <w:autoSpaceDN w:val="0"/>
        <w:bidi w:val="0"/>
        <w:adjustRightInd w:val="0"/>
        <w:spacing w:line="400" w:lineRule="exact"/>
        <w:ind w:firstLine="482"/>
        <w:rPr>
          <w:rFonts w:hint="eastAsia" w:ascii="宋体" w:hAnsi="宋体"/>
          <w:b/>
          <w:sz w:val="18"/>
          <w:szCs w:val="18"/>
          <w:lang w:eastAsia="zh-CN"/>
        </w:rPr>
      </w:pPr>
      <w:r>
        <w:rPr>
          <w:rFonts w:hint="eastAsia" w:ascii="宋体" w:hAnsi="宋体" w:cs="宋体"/>
          <w:b w:val="0"/>
          <w:bCs w:val="0"/>
          <w:color w:val="auto"/>
          <w:sz w:val="22"/>
          <w:szCs w:val="22"/>
          <w:highlight w:val="none"/>
          <w:lang w:val="zh-CN"/>
        </w:rPr>
        <w:t>（8）中小企业声明函。</w:t>
      </w:r>
    </w:p>
    <w:p>
      <w:pPr>
        <w:keepNext w:val="0"/>
        <w:keepLines w:val="0"/>
        <w:pageBreakBefore w:val="0"/>
        <w:widowControl w:val="0"/>
        <w:kinsoku/>
        <w:wordWrap/>
        <w:overflowPunct/>
        <w:topLinePunct w:val="0"/>
        <w:autoSpaceDE/>
        <w:autoSpaceDN/>
        <w:bidi w:val="0"/>
        <w:adjustRightInd/>
        <w:snapToGrid/>
        <w:spacing w:line="400" w:lineRule="exact"/>
        <w:ind w:firstLine="723" w:firstLineChars="400"/>
        <w:textAlignment w:val="auto"/>
        <w:rPr>
          <w:rFonts w:hint="eastAsia" w:ascii="宋体" w:hAnsi="宋体"/>
          <w:b/>
          <w:sz w:val="18"/>
          <w:szCs w:val="18"/>
        </w:rPr>
      </w:pPr>
      <w:r>
        <w:rPr>
          <w:rFonts w:hint="eastAsia" w:ascii="宋体" w:hAnsi="宋体"/>
          <w:b/>
          <w:sz w:val="18"/>
          <w:szCs w:val="18"/>
          <w:lang w:eastAsia="zh-CN"/>
        </w:rPr>
        <w:t>注：</w:t>
      </w:r>
      <w:r>
        <w:rPr>
          <w:rFonts w:hint="eastAsia" w:ascii="宋体" w:hAnsi="宋体"/>
          <w:b/>
          <w:sz w:val="18"/>
          <w:szCs w:val="18"/>
        </w:rPr>
        <w:t>投标</w:t>
      </w:r>
      <w:r>
        <w:rPr>
          <w:rFonts w:hint="eastAsia" w:ascii="宋体" w:hAnsi="宋体"/>
          <w:b/>
          <w:sz w:val="18"/>
          <w:szCs w:val="18"/>
          <w:lang w:eastAsia="zh-CN"/>
        </w:rPr>
        <w:t>人</w:t>
      </w:r>
      <w:r>
        <w:rPr>
          <w:rFonts w:hint="eastAsia" w:ascii="宋体" w:hAnsi="宋体"/>
          <w:b/>
          <w:sz w:val="18"/>
          <w:szCs w:val="18"/>
        </w:rPr>
        <w:t>自行编制目录</w:t>
      </w:r>
      <w:r>
        <w:rPr>
          <w:rFonts w:hint="eastAsia" w:ascii="宋体" w:hAnsi="宋体"/>
          <w:b/>
          <w:sz w:val="18"/>
          <w:szCs w:val="18"/>
          <w:lang w:eastAsia="zh-CN"/>
        </w:rPr>
        <w:t>和页码</w:t>
      </w:r>
      <w:r>
        <w:rPr>
          <w:rFonts w:hint="eastAsia" w:ascii="宋体" w:hAnsi="宋体"/>
          <w:b/>
          <w:sz w:val="18"/>
          <w:szCs w:val="18"/>
        </w:rPr>
        <w:t>，投标文件格式按照</w:t>
      </w:r>
      <w:r>
        <w:rPr>
          <w:rFonts w:hint="eastAsia" w:ascii="宋体" w:hAnsi="宋体"/>
          <w:b/>
          <w:sz w:val="18"/>
          <w:szCs w:val="18"/>
          <w:lang w:eastAsia="zh-CN"/>
        </w:rPr>
        <w:t>以下</w:t>
      </w:r>
      <w:r>
        <w:rPr>
          <w:rFonts w:hint="eastAsia" w:ascii="宋体" w:hAnsi="宋体"/>
          <w:b/>
          <w:sz w:val="18"/>
          <w:szCs w:val="18"/>
        </w:rPr>
        <w:t>所列</w:t>
      </w:r>
      <w:r>
        <w:rPr>
          <w:rFonts w:hint="eastAsia" w:ascii="宋体" w:hAnsi="宋体"/>
          <w:b/>
          <w:sz w:val="18"/>
          <w:szCs w:val="18"/>
          <w:lang w:eastAsia="zh-CN"/>
        </w:rPr>
        <w:t>格式</w:t>
      </w:r>
      <w:r>
        <w:rPr>
          <w:rFonts w:hint="eastAsia" w:ascii="宋体" w:hAnsi="宋体"/>
          <w:b/>
          <w:sz w:val="18"/>
          <w:szCs w:val="18"/>
        </w:rPr>
        <w:t>填写，没有</w:t>
      </w:r>
      <w:r>
        <w:rPr>
          <w:rFonts w:hint="eastAsia" w:ascii="宋体" w:hAnsi="宋体"/>
          <w:b/>
          <w:sz w:val="18"/>
          <w:szCs w:val="18"/>
          <w:lang w:eastAsia="zh-CN"/>
        </w:rPr>
        <w:t>提供</w:t>
      </w:r>
      <w:r>
        <w:rPr>
          <w:rFonts w:hint="eastAsia" w:ascii="宋体" w:hAnsi="宋体"/>
          <w:b/>
          <w:sz w:val="18"/>
          <w:szCs w:val="18"/>
        </w:rPr>
        <w:t>格式的，由投标</w:t>
      </w:r>
      <w:r>
        <w:rPr>
          <w:rFonts w:hint="eastAsia" w:ascii="宋体" w:hAnsi="宋体"/>
          <w:b/>
          <w:sz w:val="18"/>
          <w:szCs w:val="18"/>
          <w:lang w:eastAsia="zh-CN"/>
        </w:rPr>
        <w:t>人</w:t>
      </w:r>
      <w:r>
        <w:rPr>
          <w:rFonts w:hint="eastAsia" w:ascii="宋体" w:hAnsi="宋体"/>
          <w:b/>
          <w:sz w:val="18"/>
          <w:szCs w:val="18"/>
        </w:rPr>
        <w:t>自行拟定。</w:t>
      </w:r>
    </w:p>
    <w:p>
      <w:pPr>
        <w:spacing w:line="460" w:lineRule="exact"/>
        <w:ind w:firstLine="181" w:firstLineChars="100"/>
        <w:rPr>
          <w:rFonts w:ascii="宋体" w:hAnsi="宋体"/>
          <w:b/>
          <w:sz w:val="18"/>
          <w:szCs w:val="18"/>
        </w:rPr>
      </w:pPr>
    </w:p>
    <w:p>
      <w:pPr>
        <w:pageBreakBefore w:val="0"/>
        <w:kinsoku/>
        <w:overflowPunct/>
        <w:bidi w:val="0"/>
        <w:spacing w:line="400" w:lineRule="exact"/>
        <w:jc w:val="center"/>
        <w:rPr>
          <w:rFonts w:hint="eastAsia" w:ascii="宋体" w:hAnsi="宋体" w:cs="PQPMNW+??¨¬?"/>
          <w:color w:val="auto"/>
          <w:spacing w:val="-1"/>
          <w:sz w:val="28"/>
        </w:rPr>
        <w:sectPr>
          <w:pgSz w:w="11906" w:h="16838"/>
          <w:pgMar w:top="1134" w:right="1080" w:bottom="1134" w:left="1080" w:header="851" w:footer="992" w:gutter="0"/>
          <w:pgNumType w:fmt="decimal"/>
          <w:cols w:space="0" w:num="1"/>
          <w:rtlGutter w:val="0"/>
          <w:docGrid w:type="lines" w:linePitch="312" w:charSpace="0"/>
        </w:sectPr>
      </w:pPr>
    </w:p>
    <w:p>
      <w:pPr>
        <w:pageBreakBefore w:val="0"/>
        <w:kinsoku/>
        <w:overflowPunct/>
        <w:bidi w:val="0"/>
        <w:spacing w:line="400" w:lineRule="exact"/>
        <w:jc w:val="center"/>
        <w:rPr>
          <w:rFonts w:ascii="宋体" w:hAnsi="宋体" w:cs="PQPMNW+??¨¬?"/>
          <w:color w:val="auto"/>
          <w:spacing w:val="-1"/>
          <w:sz w:val="28"/>
        </w:rPr>
      </w:pPr>
      <w:r>
        <w:rPr>
          <w:rFonts w:hint="eastAsia" w:ascii="宋体" w:hAnsi="宋体" w:cs="PQPMNW+??¨¬?"/>
          <w:color w:val="auto"/>
          <w:spacing w:val="-1"/>
          <w:sz w:val="28"/>
        </w:rPr>
        <w:t>1、投标函</w:t>
      </w:r>
    </w:p>
    <w:p>
      <w:pPr>
        <w:pageBreakBefore w:val="0"/>
        <w:kinsoku/>
        <w:overflowPunct/>
        <w:bidi w:val="0"/>
        <w:spacing w:line="400" w:lineRule="exact"/>
        <w:rPr>
          <w:rFonts w:hint="eastAsia" w:ascii="宋体" w:hAnsi="宋体"/>
          <w:color w:val="auto"/>
          <w:sz w:val="22"/>
          <w:szCs w:val="18"/>
        </w:rPr>
      </w:pPr>
    </w:p>
    <w:p>
      <w:pPr>
        <w:pageBreakBefore w:val="0"/>
        <w:kinsoku/>
        <w:overflowPunct/>
        <w:bidi w:val="0"/>
        <w:spacing w:line="400" w:lineRule="exact"/>
        <w:rPr>
          <w:rFonts w:ascii="宋体" w:hAnsi="宋体"/>
          <w:color w:val="auto"/>
          <w:sz w:val="22"/>
          <w:szCs w:val="18"/>
          <w:u w:val="single"/>
        </w:rPr>
      </w:pPr>
      <w:r>
        <w:rPr>
          <w:rFonts w:hint="eastAsia" w:ascii="宋体" w:hAnsi="宋体"/>
          <w:color w:val="auto"/>
          <w:sz w:val="22"/>
          <w:szCs w:val="18"/>
        </w:rPr>
        <w:t>致：</w:t>
      </w:r>
      <w:r>
        <w:rPr>
          <w:rFonts w:hint="eastAsia" w:ascii="宋体" w:hAnsi="宋体"/>
          <w:color w:val="auto"/>
          <w:sz w:val="22"/>
          <w:szCs w:val="18"/>
          <w:u w:val="single"/>
        </w:rPr>
        <w:t>（采购人）</w:t>
      </w:r>
      <w:r>
        <w:rPr>
          <w:rFonts w:ascii="宋体" w:hAnsi="宋体"/>
          <w:color w:val="auto"/>
          <w:sz w:val="22"/>
          <w:szCs w:val="18"/>
          <w:u w:val="single"/>
        </w:rPr>
        <w:t xml:space="preserve">    </w:t>
      </w:r>
    </w:p>
    <w:p>
      <w:pPr>
        <w:pageBreakBefore w:val="0"/>
        <w:widowControl/>
        <w:kinsoku/>
        <w:overflowPunct/>
        <w:bidi w:val="0"/>
        <w:snapToGrid w:val="0"/>
        <w:spacing w:line="400" w:lineRule="exact"/>
        <w:ind w:firstLine="440" w:firstLineChars="200"/>
        <w:rPr>
          <w:rFonts w:hint="eastAsia" w:ascii="宋体" w:hAnsi="宋体" w:eastAsia="宋体"/>
          <w:color w:val="auto"/>
          <w:kern w:val="0"/>
          <w:sz w:val="22"/>
          <w:szCs w:val="18"/>
          <w:lang w:eastAsia="zh-CN"/>
        </w:rPr>
      </w:pPr>
      <w:r>
        <w:rPr>
          <w:rFonts w:hint="eastAsia" w:ascii="宋体" w:hAnsi="宋体"/>
          <w:color w:val="auto"/>
          <w:kern w:val="0"/>
          <w:sz w:val="22"/>
          <w:szCs w:val="18"/>
        </w:rPr>
        <w:t>根据贵方为</w:t>
      </w:r>
      <w:r>
        <w:rPr>
          <w:rFonts w:ascii="宋体" w:hAnsi="宋体"/>
          <w:color w:val="auto"/>
          <w:kern w:val="0"/>
          <w:sz w:val="22"/>
          <w:szCs w:val="18"/>
        </w:rPr>
        <w:t>____________</w:t>
      </w:r>
      <w:r>
        <w:rPr>
          <w:rFonts w:hint="eastAsia" w:ascii="宋体" w:hAnsi="宋体"/>
          <w:color w:val="auto"/>
          <w:kern w:val="0"/>
          <w:sz w:val="22"/>
          <w:szCs w:val="18"/>
        </w:rPr>
        <w:t>（招标编号）项目招标的</w:t>
      </w:r>
      <w:r>
        <w:rPr>
          <w:rFonts w:ascii="宋体" w:hAnsi="宋体"/>
          <w:color w:val="auto"/>
          <w:kern w:val="0"/>
          <w:sz w:val="22"/>
          <w:szCs w:val="18"/>
        </w:rPr>
        <w:t>________</w:t>
      </w:r>
      <w:r>
        <w:rPr>
          <w:rFonts w:hint="eastAsia" w:ascii="宋体" w:hAnsi="宋体"/>
          <w:color w:val="auto"/>
          <w:kern w:val="0"/>
          <w:sz w:val="22"/>
          <w:szCs w:val="18"/>
        </w:rPr>
        <w:t>（采购项目名称）的招标邀请，签字代表</w:t>
      </w:r>
      <w:r>
        <w:rPr>
          <w:rFonts w:ascii="宋体" w:hAnsi="宋体"/>
          <w:color w:val="auto"/>
          <w:kern w:val="0"/>
          <w:sz w:val="22"/>
          <w:szCs w:val="18"/>
        </w:rPr>
        <w:t>_______(</w:t>
      </w:r>
      <w:r>
        <w:rPr>
          <w:rFonts w:hint="eastAsia" w:ascii="宋体" w:hAnsi="宋体"/>
          <w:color w:val="auto"/>
          <w:kern w:val="0"/>
          <w:sz w:val="22"/>
          <w:szCs w:val="18"/>
        </w:rPr>
        <w:t>全名、职务</w:t>
      </w:r>
      <w:r>
        <w:rPr>
          <w:rFonts w:ascii="宋体" w:hAnsi="宋体"/>
          <w:color w:val="auto"/>
          <w:kern w:val="0"/>
          <w:sz w:val="22"/>
          <w:szCs w:val="18"/>
        </w:rPr>
        <w:t>)</w:t>
      </w:r>
      <w:r>
        <w:rPr>
          <w:rFonts w:hint="eastAsia" w:ascii="宋体" w:hAnsi="宋体"/>
          <w:color w:val="auto"/>
          <w:kern w:val="0"/>
          <w:sz w:val="22"/>
          <w:szCs w:val="18"/>
        </w:rPr>
        <w:t>经正式授权并代表投标人</w:t>
      </w:r>
      <w:r>
        <w:rPr>
          <w:rFonts w:ascii="宋体" w:hAnsi="宋体"/>
          <w:color w:val="auto"/>
          <w:kern w:val="0"/>
          <w:sz w:val="22"/>
          <w:szCs w:val="18"/>
        </w:rPr>
        <w:t>___________________(</w:t>
      </w:r>
      <w:r>
        <w:rPr>
          <w:rFonts w:hint="eastAsia" w:ascii="宋体" w:hAnsi="宋体"/>
          <w:color w:val="auto"/>
          <w:kern w:val="0"/>
          <w:sz w:val="22"/>
          <w:szCs w:val="18"/>
        </w:rPr>
        <w:t>投标人名称</w:t>
      </w:r>
      <w:r>
        <w:rPr>
          <w:rFonts w:ascii="宋体" w:hAnsi="宋体"/>
          <w:color w:val="auto"/>
          <w:kern w:val="0"/>
          <w:sz w:val="22"/>
          <w:szCs w:val="18"/>
        </w:rPr>
        <w:t>)</w:t>
      </w:r>
      <w:r>
        <w:rPr>
          <w:rFonts w:hint="eastAsia" w:ascii="宋体" w:hAnsi="宋体"/>
          <w:color w:val="auto"/>
          <w:kern w:val="0"/>
          <w:sz w:val="22"/>
          <w:szCs w:val="18"/>
        </w:rPr>
        <w:t>提交电子投标文件、纸质板投标文件正本、副本。</w:t>
      </w:r>
      <w:r>
        <w:rPr>
          <w:rFonts w:hint="eastAsia" w:ascii="宋体" w:hAnsi="宋体"/>
          <w:color w:val="auto"/>
          <w:kern w:val="0"/>
          <w:sz w:val="22"/>
          <w:szCs w:val="18"/>
          <w:lang w:val="en-US" w:eastAsia="zh-CN"/>
        </w:rPr>
        <w:t xml:space="preserve"> </w:t>
      </w:r>
    </w:p>
    <w:p>
      <w:pPr>
        <w:pageBreakBefore w:val="0"/>
        <w:widowControl/>
        <w:kinsoku/>
        <w:overflowPunct/>
        <w:bidi w:val="0"/>
        <w:snapToGrid w:val="0"/>
        <w:spacing w:line="400" w:lineRule="exact"/>
        <w:rPr>
          <w:rFonts w:ascii="宋体" w:hAnsi="宋体"/>
          <w:color w:val="auto"/>
          <w:kern w:val="0"/>
          <w:sz w:val="22"/>
          <w:szCs w:val="18"/>
        </w:rPr>
      </w:pPr>
      <w:r>
        <w:rPr>
          <w:rFonts w:hint="eastAsia" w:ascii="宋体" w:hAnsi="宋体"/>
          <w:color w:val="auto"/>
          <w:kern w:val="0"/>
          <w:sz w:val="22"/>
          <w:szCs w:val="18"/>
        </w:rPr>
        <w:t>据此函，签字代表宣布并同意如下：</w:t>
      </w:r>
    </w:p>
    <w:p>
      <w:pPr>
        <w:pageBreakBefore w:val="0"/>
        <w:widowControl/>
        <w:numPr>
          <w:ilvl w:val="0"/>
          <w:numId w:val="8"/>
        </w:numPr>
        <w:kinsoku/>
        <w:overflowPunct/>
        <w:bidi w:val="0"/>
        <w:snapToGrid w:val="0"/>
        <w:spacing w:line="400" w:lineRule="exact"/>
        <w:ind w:left="240" w:hanging="220" w:hangingChars="100"/>
        <w:rPr>
          <w:rFonts w:ascii="宋体" w:hAnsi="宋体"/>
          <w:color w:val="auto"/>
          <w:kern w:val="0"/>
          <w:sz w:val="22"/>
          <w:szCs w:val="18"/>
        </w:rPr>
      </w:pPr>
      <w:r>
        <w:rPr>
          <w:rFonts w:hint="eastAsia" w:ascii="宋体" w:hAnsi="宋体"/>
          <w:color w:val="auto"/>
          <w:kern w:val="0"/>
          <w:sz w:val="22"/>
          <w:szCs w:val="18"/>
        </w:rPr>
        <w:t>所附投标报价表中规定的应提供和交付的货物和服务投标总价为人民币</w:t>
      </w:r>
      <w:r>
        <w:rPr>
          <w:rFonts w:ascii="宋体" w:hAnsi="宋体"/>
          <w:color w:val="auto"/>
          <w:kern w:val="0"/>
          <w:sz w:val="22"/>
          <w:szCs w:val="18"/>
          <w:u w:val="single"/>
        </w:rPr>
        <w:t xml:space="preserve">     </w:t>
      </w:r>
      <w:r>
        <w:rPr>
          <w:rFonts w:ascii="宋体" w:hAnsi="宋体"/>
          <w:color w:val="auto"/>
          <w:kern w:val="0"/>
          <w:sz w:val="22"/>
          <w:szCs w:val="18"/>
        </w:rPr>
        <w:t xml:space="preserve"> </w:t>
      </w:r>
      <w:r>
        <w:rPr>
          <w:rFonts w:hint="eastAsia" w:ascii="宋体" w:hAnsi="宋体"/>
          <w:color w:val="auto"/>
          <w:kern w:val="0"/>
          <w:sz w:val="22"/>
          <w:szCs w:val="18"/>
        </w:rPr>
        <w:t>元，</w:t>
      </w:r>
      <w:r>
        <w:rPr>
          <w:rFonts w:ascii="宋体" w:hAnsi="宋体"/>
          <w:color w:val="auto"/>
          <w:kern w:val="0"/>
          <w:sz w:val="22"/>
          <w:szCs w:val="18"/>
        </w:rPr>
        <w:t>(</w:t>
      </w:r>
      <w:r>
        <w:rPr>
          <w:rFonts w:hint="eastAsia" w:ascii="宋体" w:hAnsi="宋体"/>
          <w:color w:val="auto"/>
          <w:kern w:val="0"/>
          <w:sz w:val="22"/>
          <w:szCs w:val="18"/>
        </w:rPr>
        <w:t>大写</w:t>
      </w:r>
      <w:r>
        <w:rPr>
          <w:rFonts w:ascii="宋体" w:hAnsi="宋体"/>
          <w:color w:val="auto"/>
          <w:kern w:val="0"/>
          <w:sz w:val="22"/>
          <w:szCs w:val="18"/>
        </w:rPr>
        <w:t>)</w:t>
      </w:r>
      <w:r>
        <w:rPr>
          <w:rFonts w:ascii="宋体" w:hAnsi="宋体"/>
          <w:color w:val="auto"/>
          <w:kern w:val="0"/>
          <w:sz w:val="22"/>
          <w:szCs w:val="18"/>
          <w:u w:val="single"/>
        </w:rPr>
        <w:t xml:space="preserve">               </w:t>
      </w:r>
      <w:r>
        <w:rPr>
          <w:rFonts w:hint="eastAsia" w:ascii="宋体" w:hAnsi="宋体"/>
          <w:color w:val="auto"/>
          <w:kern w:val="0"/>
          <w:sz w:val="22"/>
          <w:szCs w:val="18"/>
        </w:rPr>
        <w:t>。</w:t>
      </w:r>
    </w:p>
    <w:p>
      <w:pPr>
        <w:pageBreakBefore w:val="0"/>
        <w:widowControl/>
        <w:kinsoku/>
        <w:overflowPunct/>
        <w:bidi w:val="0"/>
        <w:snapToGrid w:val="0"/>
        <w:spacing w:line="400" w:lineRule="exact"/>
        <w:rPr>
          <w:rFonts w:ascii="宋体" w:hAnsi="宋体"/>
          <w:color w:val="auto"/>
          <w:kern w:val="0"/>
          <w:sz w:val="22"/>
          <w:szCs w:val="18"/>
        </w:rPr>
      </w:pPr>
      <w:r>
        <w:rPr>
          <w:rFonts w:ascii="宋体" w:hAnsi="宋体"/>
          <w:color w:val="auto"/>
          <w:kern w:val="0"/>
          <w:sz w:val="22"/>
          <w:szCs w:val="18"/>
        </w:rPr>
        <w:t xml:space="preserve">(2) </w:t>
      </w:r>
      <w:r>
        <w:rPr>
          <w:rFonts w:hint="eastAsia" w:ascii="宋体" w:hAnsi="宋体"/>
          <w:color w:val="auto"/>
          <w:kern w:val="0"/>
          <w:sz w:val="22"/>
          <w:szCs w:val="18"/>
        </w:rPr>
        <w:t>我方接受招标文件中规定的合同条款的全部内容。</w:t>
      </w:r>
    </w:p>
    <w:p>
      <w:pPr>
        <w:pageBreakBefore w:val="0"/>
        <w:widowControl/>
        <w:kinsoku/>
        <w:overflowPunct/>
        <w:bidi w:val="0"/>
        <w:snapToGrid w:val="0"/>
        <w:spacing w:line="400" w:lineRule="exact"/>
        <w:rPr>
          <w:rFonts w:ascii="宋体" w:hAnsi="宋体"/>
          <w:color w:val="auto"/>
          <w:kern w:val="0"/>
          <w:sz w:val="22"/>
          <w:szCs w:val="18"/>
        </w:rPr>
      </w:pPr>
      <w:r>
        <w:rPr>
          <w:rFonts w:ascii="宋体" w:hAnsi="宋体"/>
          <w:color w:val="auto"/>
          <w:kern w:val="0"/>
          <w:sz w:val="22"/>
          <w:szCs w:val="18"/>
        </w:rPr>
        <w:t xml:space="preserve">(3) </w:t>
      </w:r>
      <w:r>
        <w:rPr>
          <w:rFonts w:hint="eastAsia" w:ascii="宋体" w:hAnsi="宋体"/>
          <w:color w:val="auto"/>
          <w:kern w:val="0"/>
          <w:sz w:val="22"/>
          <w:szCs w:val="18"/>
        </w:rPr>
        <w:t>我方已详细审查全部招标文件，包括修改文件</w:t>
      </w:r>
      <w:r>
        <w:rPr>
          <w:rFonts w:ascii="宋体" w:hAnsi="宋体"/>
          <w:color w:val="auto"/>
          <w:kern w:val="0"/>
          <w:sz w:val="22"/>
          <w:szCs w:val="18"/>
        </w:rPr>
        <w:t>(</w:t>
      </w:r>
      <w:r>
        <w:rPr>
          <w:rFonts w:hint="eastAsia" w:ascii="宋体" w:hAnsi="宋体"/>
          <w:color w:val="auto"/>
          <w:kern w:val="0"/>
          <w:sz w:val="22"/>
          <w:szCs w:val="18"/>
        </w:rPr>
        <w:t>如有的话</w:t>
      </w:r>
      <w:r>
        <w:rPr>
          <w:rFonts w:ascii="宋体" w:hAnsi="宋体"/>
          <w:color w:val="auto"/>
          <w:kern w:val="0"/>
          <w:sz w:val="22"/>
          <w:szCs w:val="18"/>
        </w:rPr>
        <w:t>)</w:t>
      </w:r>
      <w:r>
        <w:rPr>
          <w:rFonts w:hint="eastAsia" w:ascii="宋体" w:hAnsi="宋体"/>
          <w:color w:val="auto"/>
          <w:kern w:val="0"/>
          <w:sz w:val="22"/>
          <w:szCs w:val="18"/>
        </w:rPr>
        <w:t>以及全部参考资料和有关附件。我们完全理解并同意放弃对这方面有不明及误解的权利。</w:t>
      </w:r>
    </w:p>
    <w:p>
      <w:pPr>
        <w:pageBreakBefore w:val="0"/>
        <w:widowControl/>
        <w:kinsoku/>
        <w:overflowPunct/>
        <w:bidi w:val="0"/>
        <w:snapToGrid w:val="0"/>
        <w:spacing w:line="400" w:lineRule="exact"/>
        <w:rPr>
          <w:rFonts w:ascii="宋体" w:hAnsi="宋体"/>
          <w:color w:val="auto"/>
          <w:kern w:val="0"/>
          <w:sz w:val="22"/>
          <w:szCs w:val="18"/>
        </w:rPr>
      </w:pPr>
      <w:r>
        <w:rPr>
          <w:rFonts w:ascii="宋体" w:hAnsi="宋体"/>
          <w:color w:val="auto"/>
          <w:kern w:val="0"/>
          <w:sz w:val="22"/>
          <w:szCs w:val="18"/>
        </w:rPr>
        <w:t xml:space="preserve">(4) </w:t>
      </w:r>
      <w:r>
        <w:rPr>
          <w:rFonts w:hint="eastAsia" w:ascii="宋体" w:hAnsi="宋体"/>
          <w:color w:val="auto"/>
          <w:kern w:val="0"/>
          <w:sz w:val="22"/>
          <w:szCs w:val="18"/>
        </w:rPr>
        <w:t>我方投标自开标日起有效期为</w:t>
      </w:r>
      <w:r>
        <w:rPr>
          <w:rFonts w:ascii="宋体" w:hAnsi="宋体"/>
          <w:color w:val="auto"/>
          <w:kern w:val="0"/>
          <w:sz w:val="22"/>
          <w:szCs w:val="18"/>
        </w:rPr>
        <w:t>90</w:t>
      </w:r>
      <w:r>
        <w:rPr>
          <w:rFonts w:hint="eastAsia" w:ascii="宋体" w:hAnsi="宋体"/>
          <w:color w:val="auto"/>
          <w:kern w:val="0"/>
          <w:sz w:val="22"/>
          <w:szCs w:val="18"/>
        </w:rPr>
        <w:t>个日历日。</w:t>
      </w:r>
    </w:p>
    <w:p>
      <w:pPr>
        <w:pageBreakBefore w:val="0"/>
        <w:widowControl/>
        <w:kinsoku/>
        <w:overflowPunct/>
        <w:bidi w:val="0"/>
        <w:snapToGrid w:val="0"/>
        <w:spacing w:line="400" w:lineRule="exact"/>
        <w:rPr>
          <w:rFonts w:ascii="宋体" w:hAnsi="宋体"/>
          <w:color w:val="auto"/>
          <w:kern w:val="0"/>
          <w:sz w:val="22"/>
          <w:szCs w:val="18"/>
        </w:rPr>
      </w:pPr>
      <w:r>
        <w:rPr>
          <w:rFonts w:ascii="宋体" w:hAnsi="宋体"/>
          <w:color w:val="auto"/>
          <w:kern w:val="0"/>
          <w:sz w:val="22"/>
          <w:szCs w:val="18"/>
        </w:rPr>
        <w:t xml:space="preserve">(5) </w:t>
      </w:r>
      <w:r>
        <w:rPr>
          <w:rFonts w:hint="eastAsia" w:ascii="宋体" w:hAnsi="宋体"/>
          <w:color w:val="auto"/>
          <w:kern w:val="0"/>
          <w:sz w:val="22"/>
          <w:szCs w:val="18"/>
        </w:rPr>
        <w:t>如果在规定开标时间和日期后，我方在投标有效期内撤回投标，投标保证金将被贵方没收。</w:t>
      </w:r>
    </w:p>
    <w:p>
      <w:pPr>
        <w:pageBreakBefore w:val="0"/>
        <w:widowControl/>
        <w:kinsoku/>
        <w:overflowPunct/>
        <w:bidi w:val="0"/>
        <w:snapToGrid w:val="0"/>
        <w:spacing w:line="400" w:lineRule="exact"/>
        <w:rPr>
          <w:rFonts w:ascii="宋体" w:hAnsi="宋体"/>
          <w:color w:val="auto"/>
          <w:kern w:val="0"/>
          <w:sz w:val="22"/>
          <w:szCs w:val="18"/>
        </w:rPr>
      </w:pPr>
      <w:r>
        <w:rPr>
          <w:rFonts w:ascii="宋体" w:hAnsi="宋体"/>
          <w:color w:val="auto"/>
          <w:kern w:val="0"/>
          <w:sz w:val="22"/>
          <w:szCs w:val="18"/>
        </w:rPr>
        <w:t xml:space="preserve">(6) </w:t>
      </w:r>
      <w:r>
        <w:rPr>
          <w:rFonts w:hint="eastAsia" w:ascii="宋体" w:hAnsi="宋体"/>
          <w:color w:val="auto"/>
          <w:kern w:val="0"/>
          <w:sz w:val="22"/>
          <w:szCs w:val="18"/>
        </w:rPr>
        <w:t>我方同意提供按照贵方可能要求的与投标有关的一切数据或资料，完全理解贵方不一定要接受最低价的投标或收到的任何投标。</w:t>
      </w:r>
    </w:p>
    <w:p>
      <w:pPr>
        <w:pageBreakBefore w:val="0"/>
        <w:widowControl/>
        <w:kinsoku/>
        <w:overflowPunct/>
        <w:bidi w:val="0"/>
        <w:snapToGrid w:val="0"/>
        <w:spacing w:line="400" w:lineRule="exact"/>
        <w:rPr>
          <w:rFonts w:ascii="宋体" w:hAnsi="宋体"/>
          <w:color w:val="auto"/>
          <w:kern w:val="0"/>
          <w:sz w:val="22"/>
          <w:szCs w:val="18"/>
        </w:rPr>
      </w:pPr>
      <w:r>
        <w:rPr>
          <w:rFonts w:ascii="宋体" w:hAnsi="宋体"/>
          <w:color w:val="auto"/>
          <w:kern w:val="0"/>
          <w:sz w:val="22"/>
          <w:szCs w:val="18"/>
        </w:rPr>
        <w:t xml:space="preserve">(7) </w:t>
      </w:r>
      <w:r>
        <w:rPr>
          <w:rFonts w:hint="eastAsia" w:ascii="宋体" w:hAnsi="宋体"/>
          <w:color w:val="auto"/>
          <w:kern w:val="0"/>
          <w:sz w:val="22"/>
          <w:szCs w:val="18"/>
        </w:rPr>
        <w:t>与本投标有关的一切正式往来通讯请寄：</w:t>
      </w:r>
    </w:p>
    <w:p>
      <w:pPr>
        <w:pageBreakBefore w:val="0"/>
        <w:widowControl/>
        <w:kinsoku/>
        <w:overflowPunct/>
        <w:bidi w:val="0"/>
        <w:snapToGrid w:val="0"/>
        <w:spacing w:line="400" w:lineRule="exact"/>
        <w:rPr>
          <w:rFonts w:ascii="宋体" w:hAnsi="宋体"/>
          <w:color w:val="auto"/>
          <w:kern w:val="0"/>
          <w:sz w:val="22"/>
          <w:szCs w:val="18"/>
        </w:rPr>
      </w:pPr>
      <w:r>
        <w:rPr>
          <w:rFonts w:hint="eastAsia" w:ascii="宋体" w:hAnsi="宋体"/>
          <w:color w:val="auto"/>
          <w:kern w:val="0"/>
          <w:sz w:val="22"/>
          <w:szCs w:val="18"/>
        </w:rPr>
        <w:t>地</w:t>
      </w:r>
      <w:r>
        <w:rPr>
          <w:rFonts w:ascii="宋体" w:hAnsi="宋体"/>
          <w:color w:val="auto"/>
          <w:kern w:val="0"/>
          <w:sz w:val="22"/>
          <w:szCs w:val="18"/>
        </w:rPr>
        <w:t xml:space="preserve">    </w:t>
      </w:r>
      <w:r>
        <w:rPr>
          <w:rFonts w:hint="eastAsia" w:ascii="宋体" w:hAnsi="宋体"/>
          <w:color w:val="auto"/>
          <w:kern w:val="0"/>
          <w:sz w:val="22"/>
          <w:szCs w:val="18"/>
        </w:rPr>
        <w:t>址：</w:t>
      </w:r>
      <w:r>
        <w:rPr>
          <w:rFonts w:ascii="宋体" w:hAnsi="宋体"/>
          <w:color w:val="auto"/>
          <w:kern w:val="0"/>
          <w:sz w:val="22"/>
          <w:szCs w:val="18"/>
        </w:rPr>
        <w:t xml:space="preserve">___________________       </w:t>
      </w:r>
      <w:r>
        <w:rPr>
          <w:rFonts w:hint="eastAsia" w:ascii="宋体" w:hAnsi="宋体"/>
          <w:color w:val="auto"/>
          <w:kern w:val="0"/>
          <w:sz w:val="22"/>
          <w:szCs w:val="18"/>
        </w:rPr>
        <w:t>邮</w:t>
      </w:r>
      <w:r>
        <w:rPr>
          <w:rFonts w:ascii="宋体" w:hAnsi="宋体"/>
          <w:color w:val="auto"/>
          <w:kern w:val="0"/>
          <w:sz w:val="22"/>
          <w:szCs w:val="18"/>
        </w:rPr>
        <w:t xml:space="preserve">    </w:t>
      </w:r>
      <w:r>
        <w:rPr>
          <w:rFonts w:hint="eastAsia" w:ascii="宋体" w:hAnsi="宋体"/>
          <w:color w:val="auto"/>
          <w:kern w:val="0"/>
          <w:sz w:val="22"/>
          <w:szCs w:val="18"/>
        </w:rPr>
        <w:t>编：</w:t>
      </w:r>
      <w:r>
        <w:rPr>
          <w:rFonts w:ascii="宋体" w:hAnsi="宋体"/>
          <w:color w:val="auto"/>
          <w:kern w:val="0"/>
          <w:sz w:val="22"/>
          <w:szCs w:val="18"/>
        </w:rPr>
        <w:t>_________________________</w:t>
      </w:r>
    </w:p>
    <w:p>
      <w:pPr>
        <w:pageBreakBefore w:val="0"/>
        <w:widowControl/>
        <w:kinsoku/>
        <w:overflowPunct/>
        <w:bidi w:val="0"/>
        <w:snapToGrid w:val="0"/>
        <w:spacing w:line="400" w:lineRule="exact"/>
        <w:rPr>
          <w:rFonts w:ascii="宋体" w:hAnsi="宋体"/>
          <w:color w:val="auto"/>
          <w:kern w:val="0"/>
          <w:sz w:val="22"/>
          <w:szCs w:val="18"/>
        </w:rPr>
      </w:pPr>
      <w:r>
        <w:rPr>
          <w:rFonts w:hint="eastAsia" w:ascii="宋体" w:hAnsi="宋体"/>
          <w:color w:val="auto"/>
          <w:kern w:val="0"/>
          <w:sz w:val="22"/>
          <w:szCs w:val="18"/>
        </w:rPr>
        <w:t>电</w:t>
      </w:r>
      <w:r>
        <w:rPr>
          <w:rFonts w:ascii="宋体" w:hAnsi="宋体"/>
          <w:color w:val="auto"/>
          <w:kern w:val="0"/>
          <w:sz w:val="22"/>
          <w:szCs w:val="18"/>
        </w:rPr>
        <w:t xml:space="preserve">    </w:t>
      </w:r>
      <w:r>
        <w:rPr>
          <w:rFonts w:hint="eastAsia" w:ascii="宋体" w:hAnsi="宋体"/>
          <w:color w:val="auto"/>
          <w:kern w:val="0"/>
          <w:sz w:val="22"/>
          <w:szCs w:val="18"/>
        </w:rPr>
        <w:t>话：</w:t>
      </w:r>
      <w:r>
        <w:rPr>
          <w:rFonts w:ascii="宋体" w:hAnsi="宋体"/>
          <w:color w:val="auto"/>
          <w:kern w:val="0"/>
          <w:sz w:val="22"/>
          <w:szCs w:val="18"/>
        </w:rPr>
        <w:t xml:space="preserve">___________________       </w:t>
      </w:r>
    </w:p>
    <w:p>
      <w:pPr>
        <w:pageBreakBefore w:val="0"/>
        <w:widowControl/>
        <w:kinsoku/>
        <w:overflowPunct/>
        <w:bidi w:val="0"/>
        <w:snapToGrid w:val="0"/>
        <w:spacing w:line="400" w:lineRule="exact"/>
        <w:rPr>
          <w:rFonts w:ascii="宋体" w:hAnsi="宋体"/>
          <w:color w:val="auto"/>
          <w:kern w:val="0"/>
          <w:sz w:val="22"/>
          <w:szCs w:val="18"/>
        </w:rPr>
      </w:pPr>
      <w:r>
        <w:rPr>
          <w:rFonts w:hint="eastAsia" w:ascii="宋体" w:hAnsi="宋体"/>
          <w:color w:val="auto"/>
          <w:kern w:val="0"/>
          <w:sz w:val="22"/>
          <w:szCs w:val="18"/>
        </w:rPr>
        <w:t>投标人名称</w:t>
      </w:r>
      <w:r>
        <w:rPr>
          <w:rFonts w:ascii="宋体" w:hAnsi="宋体"/>
          <w:color w:val="auto"/>
          <w:kern w:val="0"/>
          <w:sz w:val="22"/>
          <w:szCs w:val="18"/>
        </w:rPr>
        <w:t>(</w:t>
      </w:r>
      <w:r>
        <w:rPr>
          <w:rFonts w:hint="eastAsia" w:ascii="宋体" w:hAnsi="宋体"/>
          <w:color w:val="auto"/>
          <w:kern w:val="0"/>
          <w:sz w:val="22"/>
          <w:szCs w:val="18"/>
        </w:rPr>
        <w:t>加盖公章</w:t>
      </w:r>
      <w:r>
        <w:rPr>
          <w:rFonts w:ascii="宋体" w:hAnsi="宋体"/>
          <w:color w:val="auto"/>
          <w:kern w:val="0"/>
          <w:sz w:val="22"/>
          <w:szCs w:val="18"/>
        </w:rPr>
        <w:t>)</w:t>
      </w:r>
      <w:r>
        <w:rPr>
          <w:rFonts w:hint="eastAsia" w:ascii="宋体" w:hAnsi="宋体"/>
          <w:color w:val="auto"/>
          <w:kern w:val="0"/>
          <w:sz w:val="22"/>
          <w:szCs w:val="18"/>
        </w:rPr>
        <w:t>：</w:t>
      </w:r>
      <w:r>
        <w:rPr>
          <w:rFonts w:ascii="宋体" w:hAnsi="宋体"/>
          <w:color w:val="auto"/>
          <w:kern w:val="0"/>
          <w:sz w:val="22"/>
          <w:szCs w:val="18"/>
        </w:rPr>
        <w:t>_______________________</w:t>
      </w:r>
    </w:p>
    <w:p>
      <w:pPr>
        <w:pageBreakBefore w:val="0"/>
        <w:widowControl/>
        <w:kinsoku/>
        <w:overflowPunct/>
        <w:bidi w:val="0"/>
        <w:snapToGrid w:val="0"/>
        <w:spacing w:line="400" w:lineRule="exact"/>
        <w:rPr>
          <w:rFonts w:ascii="宋体" w:hAnsi="宋体"/>
          <w:color w:val="auto"/>
          <w:kern w:val="0"/>
          <w:sz w:val="22"/>
          <w:szCs w:val="18"/>
        </w:rPr>
      </w:pPr>
      <w:r>
        <w:rPr>
          <w:rFonts w:hint="eastAsia" w:ascii="宋体" w:hAnsi="宋体"/>
          <w:color w:val="auto"/>
          <w:kern w:val="0"/>
          <w:sz w:val="22"/>
          <w:szCs w:val="18"/>
        </w:rPr>
        <w:t>投标人代表签字：</w:t>
      </w:r>
      <w:r>
        <w:rPr>
          <w:rFonts w:ascii="宋体" w:hAnsi="宋体"/>
          <w:color w:val="auto"/>
          <w:kern w:val="0"/>
          <w:sz w:val="22"/>
          <w:szCs w:val="18"/>
        </w:rPr>
        <w:t xml:space="preserve"> ________________________</w:t>
      </w:r>
    </w:p>
    <w:p>
      <w:pPr>
        <w:pageBreakBefore w:val="0"/>
        <w:widowControl/>
        <w:kinsoku/>
        <w:overflowPunct/>
        <w:bidi w:val="0"/>
        <w:snapToGrid w:val="0"/>
        <w:spacing w:line="400" w:lineRule="exact"/>
        <w:rPr>
          <w:rFonts w:ascii="宋体" w:hAnsi="宋体"/>
          <w:color w:val="auto"/>
          <w:kern w:val="0"/>
          <w:sz w:val="22"/>
          <w:szCs w:val="18"/>
        </w:rPr>
      </w:pPr>
      <w:r>
        <w:rPr>
          <w:rFonts w:hint="eastAsia" w:ascii="宋体" w:hAnsi="宋体"/>
          <w:color w:val="auto"/>
          <w:kern w:val="0"/>
          <w:sz w:val="22"/>
          <w:szCs w:val="18"/>
        </w:rPr>
        <w:t>日</w:t>
      </w:r>
      <w:r>
        <w:rPr>
          <w:rFonts w:ascii="宋体" w:hAnsi="宋体"/>
          <w:color w:val="auto"/>
          <w:kern w:val="0"/>
          <w:sz w:val="22"/>
          <w:szCs w:val="18"/>
        </w:rPr>
        <w:t xml:space="preserve">    </w:t>
      </w:r>
      <w:r>
        <w:rPr>
          <w:rFonts w:hint="eastAsia" w:ascii="宋体" w:hAnsi="宋体"/>
          <w:color w:val="auto"/>
          <w:kern w:val="0"/>
          <w:sz w:val="22"/>
          <w:szCs w:val="18"/>
        </w:rPr>
        <w:t>期：</w:t>
      </w:r>
      <w:r>
        <w:rPr>
          <w:rFonts w:ascii="宋体" w:hAnsi="宋体"/>
          <w:color w:val="auto"/>
          <w:kern w:val="0"/>
          <w:sz w:val="22"/>
          <w:szCs w:val="18"/>
        </w:rPr>
        <w:t>_________</w:t>
      </w:r>
      <w:r>
        <w:rPr>
          <w:rFonts w:hint="eastAsia" w:ascii="宋体" w:hAnsi="宋体"/>
          <w:color w:val="auto"/>
          <w:kern w:val="0"/>
          <w:sz w:val="22"/>
          <w:szCs w:val="18"/>
        </w:rPr>
        <w:t>年</w:t>
      </w:r>
      <w:r>
        <w:rPr>
          <w:rFonts w:ascii="宋体" w:hAnsi="宋体"/>
          <w:color w:val="auto"/>
          <w:kern w:val="0"/>
          <w:sz w:val="22"/>
          <w:szCs w:val="18"/>
        </w:rPr>
        <w:t>______</w:t>
      </w:r>
      <w:r>
        <w:rPr>
          <w:rFonts w:hint="eastAsia" w:ascii="宋体" w:hAnsi="宋体"/>
          <w:color w:val="auto"/>
          <w:kern w:val="0"/>
          <w:sz w:val="22"/>
          <w:szCs w:val="18"/>
        </w:rPr>
        <w:t>月</w:t>
      </w:r>
      <w:r>
        <w:rPr>
          <w:rFonts w:ascii="宋体" w:hAnsi="宋体"/>
          <w:color w:val="auto"/>
          <w:kern w:val="0"/>
          <w:sz w:val="22"/>
          <w:szCs w:val="18"/>
        </w:rPr>
        <w:t>______</w:t>
      </w:r>
      <w:r>
        <w:rPr>
          <w:rFonts w:hint="eastAsia" w:ascii="宋体" w:hAnsi="宋体"/>
          <w:color w:val="auto"/>
          <w:kern w:val="0"/>
          <w:sz w:val="22"/>
          <w:szCs w:val="18"/>
        </w:rPr>
        <w:t>日</w:t>
      </w:r>
    </w:p>
    <w:p>
      <w:pPr>
        <w:pageBreakBefore w:val="0"/>
        <w:widowControl/>
        <w:kinsoku/>
        <w:overflowPunct/>
        <w:bidi w:val="0"/>
        <w:snapToGrid w:val="0"/>
        <w:spacing w:line="400" w:lineRule="exact"/>
        <w:rPr>
          <w:rFonts w:ascii="宋体" w:hAnsi="宋体" w:cs="宋体"/>
          <w:b/>
          <w:color w:val="auto"/>
          <w:sz w:val="22"/>
          <w:szCs w:val="18"/>
        </w:rPr>
      </w:pPr>
      <w:r>
        <w:rPr>
          <w:rFonts w:ascii="宋体" w:hAnsi="宋体"/>
          <w:color w:val="auto"/>
          <w:kern w:val="0"/>
          <w:sz w:val="22"/>
          <w:szCs w:val="18"/>
        </w:rPr>
        <w:t xml:space="preserve">               </w:t>
      </w:r>
    </w:p>
    <w:p>
      <w:pPr>
        <w:pageBreakBefore w:val="0"/>
        <w:kinsoku/>
        <w:overflowPunct/>
        <w:bidi w:val="0"/>
        <w:spacing w:line="400" w:lineRule="exact"/>
        <w:ind w:left="420" w:firstLine="400"/>
        <w:rPr>
          <w:rFonts w:ascii="宋体" w:hAnsi="宋体"/>
          <w:color w:val="auto"/>
        </w:rPr>
      </w:pPr>
    </w:p>
    <w:p>
      <w:pPr>
        <w:pageBreakBefore w:val="0"/>
        <w:kinsoku/>
        <w:overflowPunct/>
        <w:bidi w:val="0"/>
        <w:spacing w:line="400" w:lineRule="exact"/>
        <w:ind w:left="420" w:firstLine="400"/>
        <w:rPr>
          <w:rFonts w:ascii="宋体" w:hAnsi="宋体"/>
          <w:color w:val="auto"/>
        </w:rPr>
      </w:pPr>
    </w:p>
    <w:p>
      <w:pPr>
        <w:pageBreakBefore w:val="0"/>
        <w:kinsoku/>
        <w:overflowPunct/>
        <w:bidi w:val="0"/>
        <w:spacing w:line="400" w:lineRule="exact"/>
        <w:ind w:left="420" w:firstLine="400"/>
        <w:rPr>
          <w:rFonts w:ascii="宋体" w:hAnsi="宋体"/>
          <w:color w:val="auto"/>
        </w:rPr>
      </w:pPr>
    </w:p>
    <w:p>
      <w:pPr>
        <w:pageBreakBefore w:val="0"/>
        <w:kinsoku/>
        <w:overflowPunct/>
        <w:bidi w:val="0"/>
        <w:spacing w:line="400" w:lineRule="exact"/>
        <w:ind w:left="420" w:firstLine="400"/>
        <w:rPr>
          <w:rFonts w:ascii="宋体" w:hAnsi="宋体"/>
          <w:color w:val="auto"/>
        </w:rPr>
      </w:pPr>
    </w:p>
    <w:p>
      <w:pPr>
        <w:pageBreakBefore w:val="0"/>
        <w:kinsoku/>
        <w:overflowPunct/>
        <w:bidi w:val="0"/>
        <w:spacing w:line="400" w:lineRule="exact"/>
        <w:ind w:left="420" w:firstLine="400"/>
        <w:rPr>
          <w:rFonts w:ascii="宋体" w:hAnsi="宋体"/>
          <w:color w:val="auto"/>
        </w:rPr>
      </w:pPr>
    </w:p>
    <w:p>
      <w:pPr>
        <w:pageBreakBefore w:val="0"/>
        <w:kinsoku/>
        <w:overflowPunct/>
        <w:bidi w:val="0"/>
        <w:spacing w:line="400" w:lineRule="exact"/>
        <w:ind w:left="420" w:firstLine="400"/>
        <w:rPr>
          <w:rFonts w:ascii="宋体" w:hAnsi="宋体"/>
          <w:color w:val="auto"/>
        </w:rPr>
      </w:pPr>
    </w:p>
    <w:p>
      <w:pPr>
        <w:pageBreakBefore w:val="0"/>
        <w:kinsoku/>
        <w:overflowPunct/>
        <w:bidi w:val="0"/>
        <w:spacing w:line="400" w:lineRule="exact"/>
        <w:ind w:left="420" w:firstLine="400"/>
        <w:rPr>
          <w:rFonts w:ascii="宋体" w:hAnsi="宋体"/>
          <w:color w:val="auto"/>
        </w:rPr>
      </w:pPr>
    </w:p>
    <w:p>
      <w:pPr>
        <w:pageBreakBefore w:val="0"/>
        <w:kinsoku/>
        <w:overflowPunct/>
        <w:bidi w:val="0"/>
        <w:spacing w:line="400" w:lineRule="exact"/>
        <w:ind w:left="0" w:leftChars="0" w:firstLine="0" w:firstLineChars="0"/>
        <w:rPr>
          <w:color w:val="auto"/>
        </w:rPr>
      </w:pPr>
    </w:p>
    <w:p>
      <w:pPr>
        <w:pageBreakBefore w:val="0"/>
        <w:kinsoku/>
        <w:overflowPunct/>
        <w:bidi w:val="0"/>
        <w:spacing w:line="400" w:lineRule="exact"/>
        <w:jc w:val="center"/>
        <w:rPr>
          <w:rFonts w:hint="eastAsia" w:ascii="宋体" w:hAnsi="宋体" w:cs="PQPMNW+??¨¬?"/>
          <w:color w:val="auto"/>
          <w:spacing w:val="-1"/>
          <w:sz w:val="28"/>
        </w:rPr>
        <w:sectPr>
          <w:footerReference r:id="rId10" w:type="default"/>
          <w:pgSz w:w="11906" w:h="16838"/>
          <w:pgMar w:top="1134" w:right="1080" w:bottom="1134" w:left="1080" w:header="851" w:footer="992" w:gutter="0"/>
          <w:pgNumType w:fmt="decimal"/>
          <w:cols w:space="0" w:num="1"/>
          <w:rtlGutter w:val="0"/>
          <w:docGrid w:type="lines" w:linePitch="312" w:charSpace="0"/>
        </w:sectPr>
      </w:pPr>
    </w:p>
    <w:p>
      <w:pPr>
        <w:pageBreakBefore w:val="0"/>
        <w:kinsoku/>
        <w:overflowPunct/>
        <w:bidi w:val="0"/>
        <w:spacing w:line="400" w:lineRule="exact"/>
        <w:jc w:val="center"/>
        <w:rPr>
          <w:rFonts w:hint="eastAsia" w:ascii="宋体" w:hAnsi="宋体" w:cs="PQPMNW+??¨¬?"/>
          <w:color w:val="auto"/>
          <w:spacing w:val="-1"/>
          <w:sz w:val="24"/>
          <w:szCs w:val="18"/>
        </w:rPr>
      </w:pPr>
    </w:p>
    <w:p>
      <w:pPr>
        <w:pageBreakBefore w:val="0"/>
        <w:kinsoku/>
        <w:overflowPunct/>
        <w:bidi w:val="0"/>
        <w:spacing w:line="400" w:lineRule="exact"/>
        <w:jc w:val="center"/>
        <w:rPr>
          <w:rFonts w:ascii="宋体" w:hAnsi="宋体" w:cs="TMBCOU+??¨¬?"/>
          <w:color w:val="auto"/>
          <w:spacing w:val="-1"/>
          <w:sz w:val="28"/>
          <w:szCs w:val="28"/>
        </w:rPr>
      </w:pPr>
      <w:r>
        <w:rPr>
          <w:rFonts w:hint="eastAsia" w:ascii="宋体" w:hAnsi="宋体" w:cs="PQPMNW+??¨¬?"/>
          <w:color w:val="auto"/>
          <w:spacing w:val="-1"/>
          <w:sz w:val="28"/>
          <w:szCs w:val="28"/>
        </w:rPr>
        <w:t>2、开标一览表</w:t>
      </w:r>
    </w:p>
    <w:p>
      <w:pPr>
        <w:pStyle w:val="23"/>
        <w:pageBreakBefore w:val="0"/>
        <w:kinsoku/>
        <w:overflowPunct/>
        <w:bidi w:val="0"/>
        <w:spacing w:line="400" w:lineRule="exact"/>
        <w:ind w:left="179" w:leftChars="-86" w:hanging="360" w:hangingChars="163"/>
        <w:jc w:val="left"/>
        <w:rPr>
          <w:rFonts w:ascii="宋体" w:cs="宋体"/>
          <w:b/>
          <w:color w:val="auto"/>
          <w:sz w:val="22"/>
          <w:szCs w:val="22"/>
        </w:rPr>
      </w:pPr>
      <w:r>
        <w:rPr>
          <w:rFonts w:ascii="宋体" w:hAnsi="宋体" w:cs="宋体"/>
          <w:b/>
          <w:color w:val="auto"/>
          <w:sz w:val="22"/>
          <w:szCs w:val="22"/>
        </w:rPr>
        <w:t xml:space="preserve">                   </w:t>
      </w:r>
    </w:p>
    <w:p>
      <w:pPr>
        <w:pageBreakBefore w:val="0"/>
        <w:kinsoku/>
        <w:overflowPunct/>
        <w:bidi w:val="0"/>
        <w:spacing w:line="400" w:lineRule="exact"/>
        <w:ind w:firstLine="660" w:firstLineChars="300"/>
        <w:jc w:val="left"/>
        <w:rPr>
          <w:rFonts w:hint="eastAsia" w:hAnsi="宋体" w:cs="宋体"/>
          <w:color w:val="auto"/>
          <w:sz w:val="22"/>
          <w:szCs w:val="18"/>
          <w:lang w:eastAsia="zh-CN"/>
        </w:rPr>
      </w:pPr>
      <w:r>
        <w:rPr>
          <w:rFonts w:hint="eastAsia" w:hAnsi="宋体" w:cs="宋体"/>
          <w:color w:val="auto"/>
          <w:sz w:val="22"/>
          <w:szCs w:val="18"/>
          <w:lang w:eastAsia="zh-CN"/>
        </w:rPr>
        <w:t>招标编号：</w:t>
      </w:r>
    </w:p>
    <w:p>
      <w:pPr>
        <w:pageBreakBefore w:val="0"/>
        <w:kinsoku/>
        <w:overflowPunct/>
        <w:bidi w:val="0"/>
        <w:spacing w:line="400" w:lineRule="exact"/>
        <w:ind w:firstLine="660" w:firstLineChars="300"/>
        <w:jc w:val="left"/>
        <w:rPr>
          <w:rFonts w:hint="eastAsia" w:hAnsi="宋体" w:cs="宋体"/>
          <w:color w:val="auto"/>
          <w:sz w:val="22"/>
          <w:szCs w:val="18"/>
          <w:lang w:eastAsia="zh-CN"/>
        </w:rPr>
      </w:pPr>
      <w:r>
        <w:rPr>
          <w:rFonts w:hint="eastAsia" w:hAnsi="宋体" w:cs="宋体"/>
          <w:color w:val="auto"/>
          <w:sz w:val="22"/>
          <w:szCs w:val="18"/>
          <w:lang w:eastAsia="zh-CN"/>
        </w:rPr>
        <w:t>招标项目名称：</w:t>
      </w:r>
    </w:p>
    <w:p>
      <w:pPr>
        <w:pStyle w:val="25"/>
        <w:pageBreakBefore w:val="0"/>
        <w:widowControl w:val="0"/>
        <w:kinsoku/>
        <w:overflowPunct/>
        <w:autoSpaceDE w:val="0"/>
        <w:autoSpaceDN w:val="0"/>
        <w:bidi w:val="0"/>
        <w:spacing w:before="0" w:after="0" w:line="400" w:lineRule="exact"/>
        <w:jc w:val="left"/>
        <w:rPr>
          <w:rFonts w:ascii="PQPMNW+??¨¬?" w:hAnsi="PQPMNW+??¨¬?" w:cs="PQPMNW+??¨¬?"/>
          <w:b/>
          <w:color w:val="auto"/>
          <w:spacing w:val="-1"/>
          <w:sz w:val="20"/>
          <w:szCs w:val="21"/>
          <w:lang w:eastAsia="zh-CN"/>
        </w:rPr>
      </w:pPr>
      <w:r>
        <w:rPr>
          <w:rFonts w:hint="eastAsia" w:ascii="宋体" w:hAnsi="宋体"/>
          <w:color w:val="auto"/>
          <w:sz w:val="20"/>
          <w:szCs w:val="20"/>
        </w:rPr>
        <w:t xml:space="preserve">   </w:t>
      </w:r>
      <w:r>
        <w:rPr>
          <w:rFonts w:hint="eastAsia" w:ascii="宋体" w:hAnsi="宋体"/>
          <w:color w:val="auto"/>
          <w:sz w:val="20"/>
          <w:szCs w:val="20"/>
          <w:lang w:val="en-US" w:eastAsia="zh-CN"/>
        </w:rPr>
        <w:t xml:space="preserve">                                                               </w:t>
      </w:r>
      <w:r>
        <w:rPr>
          <w:rFonts w:hint="eastAsia" w:ascii="宋体" w:hAnsi="宋体"/>
          <w:color w:val="auto"/>
          <w:sz w:val="20"/>
          <w:szCs w:val="20"/>
        </w:rPr>
        <w:t xml:space="preserve"> 货币单位:元(人民币)</w:t>
      </w:r>
    </w:p>
    <w:p>
      <w:pPr>
        <w:pageBreakBefore w:val="0"/>
        <w:kinsoku/>
        <w:overflowPunct/>
        <w:bidi w:val="0"/>
        <w:spacing w:line="400" w:lineRule="exact"/>
        <w:ind w:left="0" w:leftChars="0" w:firstLine="0" w:firstLineChars="0"/>
        <w:rPr>
          <w:rFonts w:hint="eastAsia" w:ascii="PQPMNW+??¨¬?" w:hAnsi="PQPMNW+??¨¬?" w:cs="PQPMNW+??¨¬?"/>
          <w:color w:val="auto"/>
          <w:spacing w:val="-1"/>
          <w:sz w:val="18"/>
          <w:szCs w:val="18"/>
        </w:rPr>
      </w:pPr>
    </w:p>
    <w:tbl>
      <w:tblPr>
        <w:tblStyle w:val="16"/>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285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237" w:type="dxa"/>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45" w:leftChars="-86" w:right="0" w:hanging="326" w:hangingChars="163"/>
              <w:jc w:val="center"/>
              <w:rPr>
                <w:rFonts w:hint="default" w:ascii="宋体" w:hAnsi="宋体" w:eastAsia="宋体" w:cs="Times New Roman"/>
                <w:color w:val="auto"/>
                <w:sz w:val="20"/>
                <w:szCs w:val="20"/>
                <w:lang w:val="en-US" w:eastAsia="zh-CN" w:bidi="ar-SA"/>
              </w:rPr>
            </w:pPr>
            <w:r>
              <w:rPr>
                <w:rFonts w:hint="eastAsia" w:ascii="宋体" w:hAnsi="宋体" w:eastAsia="宋体" w:cs="Times New Roman"/>
                <w:color w:val="auto"/>
                <w:sz w:val="20"/>
                <w:szCs w:val="20"/>
                <w:lang w:val="en-US" w:eastAsia="zh-CN" w:bidi="ar-SA"/>
              </w:rPr>
              <w:t>项目名称</w:t>
            </w:r>
          </w:p>
        </w:tc>
        <w:tc>
          <w:tcPr>
            <w:tcW w:w="2850" w:type="dxa"/>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45" w:leftChars="-86" w:right="0" w:hanging="326" w:hangingChars="163"/>
              <w:jc w:val="center"/>
              <w:rPr>
                <w:rFonts w:hint="default" w:ascii="宋体" w:hAnsi="宋体" w:eastAsia="宋体" w:cs="Times New Roman"/>
                <w:color w:val="auto"/>
                <w:sz w:val="20"/>
                <w:szCs w:val="20"/>
                <w:lang w:val="en-US" w:eastAsia="zh-CN" w:bidi="ar-SA"/>
              </w:rPr>
            </w:pPr>
            <w:r>
              <w:rPr>
                <w:rFonts w:hint="eastAsia" w:ascii="宋体" w:hAnsi="宋体" w:eastAsia="宋体" w:cs="Times New Roman"/>
                <w:color w:val="auto"/>
                <w:sz w:val="20"/>
                <w:szCs w:val="20"/>
                <w:lang w:val="en-US" w:eastAsia="zh-CN" w:bidi="ar-SA"/>
              </w:rPr>
              <w:t>总报价（元）</w:t>
            </w:r>
          </w:p>
        </w:tc>
        <w:tc>
          <w:tcPr>
            <w:tcW w:w="1960" w:type="dxa"/>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45" w:leftChars="-86" w:right="0" w:hanging="326" w:hangingChars="163"/>
              <w:jc w:val="center"/>
              <w:rPr>
                <w:rFonts w:hint="default" w:ascii="宋体" w:hAnsi="宋体" w:eastAsia="宋体" w:cs="Times New Roman"/>
                <w:color w:val="auto"/>
                <w:sz w:val="20"/>
                <w:szCs w:val="20"/>
                <w:lang w:val="en-US" w:eastAsia="zh-CN" w:bidi="ar-SA"/>
              </w:rPr>
            </w:pPr>
            <w:r>
              <w:rPr>
                <w:rFonts w:hint="eastAsia" w:ascii="宋体" w:hAnsi="宋体" w:eastAsia="宋体" w:cs="Times New Roman"/>
                <w:color w:val="auto"/>
                <w:sz w:val="20"/>
                <w:szCs w:val="20"/>
                <w:lang w:val="en-US" w:eastAsia="zh-CN" w:bidi="ar-SA"/>
              </w:rPr>
              <w:t>交货期</w:t>
            </w:r>
          </w:p>
        </w:tc>
        <w:tc>
          <w:tcPr>
            <w:tcW w:w="1960" w:type="dxa"/>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45" w:leftChars="-86" w:right="0" w:hanging="326" w:hangingChars="163"/>
              <w:jc w:val="center"/>
              <w:rPr>
                <w:rFonts w:hint="default" w:ascii="宋体" w:hAnsi="宋体" w:eastAsia="宋体" w:cs="Times New Roman"/>
                <w:color w:val="auto"/>
                <w:sz w:val="20"/>
                <w:szCs w:val="20"/>
                <w:lang w:val="en-US" w:eastAsia="zh-CN" w:bidi="ar-SA"/>
              </w:rPr>
            </w:pPr>
            <w:r>
              <w:rPr>
                <w:rFonts w:hint="eastAsia" w:ascii="宋体" w:hAnsi="宋体" w:eastAsia="宋体" w:cs="Times New Roman"/>
                <w:color w:val="auto"/>
                <w:sz w:val="20"/>
                <w:szCs w:val="20"/>
                <w:lang w:val="en-US" w:eastAsia="zh-CN" w:bidi="ar-SA"/>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237" w:type="dxa"/>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45" w:leftChars="-86" w:right="0" w:hanging="326" w:hangingChars="163"/>
              <w:jc w:val="both"/>
              <w:rPr>
                <w:rFonts w:hint="default" w:ascii="宋体" w:hAnsi="宋体" w:eastAsia="宋体" w:cs="Times New Roman"/>
                <w:color w:val="auto"/>
                <w:sz w:val="20"/>
                <w:szCs w:val="20"/>
                <w:lang w:val="en-US" w:eastAsia="zh-CN" w:bidi="ar-SA"/>
              </w:rPr>
            </w:pPr>
          </w:p>
        </w:tc>
        <w:tc>
          <w:tcPr>
            <w:tcW w:w="2850" w:type="dxa"/>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45" w:leftChars="-86" w:right="0" w:hanging="326" w:hangingChars="163"/>
              <w:jc w:val="both"/>
              <w:rPr>
                <w:rFonts w:hint="default" w:ascii="宋体" w:hAnsi="宋体" w:eastAsia="宋体" w:cs="Times New Roman"/>
                <w:color w:val="auto"/>
                <w:sz w:val="20"/>
                <w:szCs w:val="20"/>
                <w:lang w:val="en-US" w:eastAsia="zh-CN" w:bidi="ar-SA"/>
              </w:rPr>
            </w:pPr>
            <w:r>
              <w:rPr>
                <w:rFonts w:hint="eastAsia" w:ascii="宋体" w:hAnsi="宋体" w:eastAsia="宋体" w:cs="Times New Roman"/>
                <w:color w:val="auto"/>
                <w:sz w:val="20"/>
                <w:szCs w:val="20"/>
                <w:lang w:val="en-US" w:eastAsia="zh-CN" w:bidi="ar-SA"/>
              </w:rPr>
              <w:t xml:space="preserve"> </w:t>
            </w:r>
          </w:p>
        </w:tc>
        <w:tc>
          <w:tcPr>
            <w:tcW w:w="1960" w:type="dxa"/>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45" w:leftChars="-86" w:right="0" w:hanging="326" w:hangingChars="163"/>
              <w:jc w:val="both"/>
              <w:rPr>
                <w:rFonts w:hint="default" w:ascii="宋体" w:hAnsi="宋体" w:eastAsia="宋体" w:cs="Times New Roman"/>
                <w:color w:val="auto"/>
                <w:sz w:val="20"/>
                <w:szCs w:val="20"/>
                <w:lang w:val="en-US" w:eastAsia="zh-CN" w:bidi="ar-SA"/>
              </w:rPr>
            </w:pPr>
          </w:p>
        </w:tc>
        <w:tc>
          <w:tcPr>
            <w:tcW w:w="1960" w:type="dxa"/>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45" w:leftChars="-86" w:right="0" w:hanging="326" w:hangingChars="163"/>
              <w:jc w:val="both"/>
              <w:rPr>
                <w:rFonts w:hint="default" w:ascii="宋体" w:hAnsi="宋体" w:eastAsia="宋体" w:cs="Times New Roman"/>
                <w:color w:val="auto"/>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007" w:type="dxa"/>
            <w:gridSpan w:val="4"/>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55" w:leftChars="14" w:right="0" w:hanging="126" w:hangingChars="63"/>
              <w:jc w:val="both"/>
              <w:rPr>
                <w:rFonts w:hint="default" w:ascii="宋体" w:hAnsi="宋体" w:eastAsia="宋体" w:cs="Times New Roman"/>
                <w:color w:val="auto"/>
                <w:sz w:val="20"/>
                <w:szCs w:val="20"/>
                <w:lang w:val="en-US" w:eastAsia="zh-CN" w:bidi="ar-SA"/>
              </w:rPr>
            </w:pPr>
            <w:r>
              <w:rPr>
                <w:rFonts w:hint="eastAsia" w:ascii="宋体" w:hAnsi="宋体" w:eastAsia="宋体" w:cs="Times New Roman"/>
                <w:color w:val="auto"/>
                <w:sz w:val="20"/>
                <w:szCs w:val="20"/>
                <w:lang w:val="en-US" w:eastAsia="zh-CN" w:bidi="ar-SA"/>
              </w:rPr>
              <w:t>投标总价：（大写）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007" w:type="dxa"/>
            <w:gridSpan w:val="4"/>
            <w:vAlign w:val="center"/>
          </w:tcPr>
          <w:p>
            <w:pPr>
              <w:keepNext w:val="0"/>
              <w:keepLines w:val="0"/>
              <w:pageBreakBefore w:val="0"/>
              <w:widowControl w:val="0"/>
              <w:suppressLineNumbers w:val="0"/>
              <w:kinsoku/>
              <w:overflowPunct/>
              <w:autoSpaceDE w:val="0"/>
              <w:autoSpaceDN w:val="0"/>
              <w:bidi w:val="0"/>
              <w:adjustRightInd w:val="0"/>
              <w:spacing w:before="0" w:beforeAutospacing="0" w:after="0" w:afterAutospacing="0" w:line="400" w:lineRule="exact"/>
              <w:ind w:left="155" w:leftChars="14" w:right="0" w:hanging="126" w:hangingChars="63"/>
              <w:jc w:val="both"/>
              <w:rPr>
                <w:rFonts w:hint="eastAsia" w:ascii="宋体" w:hAnsi="宋体" w:eastAsia="宋体" w:cs="Times New Roman"/>
                <w:color w:val="auto"/>
                <w:sz w:val="20"/>
                <w:szCs w:val="20"/>
                <w:lang w:val="en-US" w:eastAsia="zh-CN" w:bidi="ar-SA"/>
              </w:rPr>
            </w:pPr>
            <w:r>
              <w:rPr>
                <w:rFonts w:hint="eastAsia" w:ascii="宋体" w:hAnsi="宋体" w:eastAsia="宋体" w:cs="Times New Roman"/>
                <w:b/>
                <w:bCs/>
                <w:color w:val="auto"/>
                <w:sz w:val="20"/>
                <w:szCs w:val="20"/>
                <w:lang w:val="en-US" w:eastAsia="zh-CN" w:bidi="ar-SA"/>
              </w:rPr>
              <w:t>备注：</w:t>
            </w:r>
            <w:r>
              <w:rPr>
                <w:rFonts w:hint="eastAsia" w:ascii="PQPMNW+??¨¬?" w:hAnsi="PQPMNW+??¨¬?" w:cs="PQPMNW+??¨¬?"/>
                <w:b/>
                <w:bCs/>
                <w:color w:val="auto"/>
                <w:spacing w:val="-1"/>
                <w:szCs w:val="22"/>
                <w:lang w:eastAsia="zh-CN"/>
              </w:rPr>
              <w:t>投标人报价应</w:t>
            </w:r>
            <w:r>
              <w:rPr>
                <w:rFonts w:hint="eastAsia" w:ascii="PQPMNW+??¨¬?" w:hAnsi="PQPMNW+??¨¬?" w:cs="PQPMNW+??¨¬?"/>
                <w:b/>
                <w:bCs/>
                <w:color w:val="auto"/>
                <w:spacing w:val="-1"/>
                <w:szCs w:val="22"/>
                <w:lang w:val="zh-CN" w:eastAsia="zh-CN"/>
              </w:rPr>
              <w:t>包括货物价格、运输装卸、保险、验收、售后服务、利润、税金、辅助工作等完成本项目的所有费用。</w:t>
            </w:r>
          </w:p>
        </w:tc>
      </w:tr>
    </w:tbl>
    <w:p>
      <w:pPr>
        <w:pageBreakBefore w:val="0"/>
        <w:kinsoku/>
        <w:overflowPunct/>
        <w:bidi w:val="0"/>
        <w:spacing w:line="400" w:lineRule="exact"/>
        <w:rPr>
          <w:rFonts w:hint="eastAsia" w:ascii="PQPMNW+??¨¬?" w:hAnsi="PQPMNW+??¨¬?" w:cs="PQPMNW+??¨¬?"/>
          <w:color w:val="auto"/>
          <w:spacing w:val="-1"/>
        </w:rPr>
      </w:pPr>
    </w:p>
    <w:p>
      <w:pPr>
        <w:pageBreakBefore w:val="0"/>
        <w:kinsoku/>
        <w:overflowPunct/>
        <w:bidi w:val="0"/>
        <w:spacing w:line="400" w:lineRule="exact"/>
        <w:ind w:firstLine="3848" w:firstLineChars="1850"/>
        <w:rPr>
          <w:rFonts w:hint="eastAsia" w:ascii="PQPMNW+??¨¬?" w:hAnsi="PQPMNW+??¨¬?" w:cs="PQPMNW+??¨¬?"/>
          <w:color w:val="auto"/>
          <w:spacing w:val="-1"/>
        </w:rPr>
      </w:pPr>
    </w:p>
    <w:p>
      <w:pPr>
        <w:pageBreakBefore w:val="0"/>
        <w:kinsoku/>
        <w:overflowPunct/>
        <w:bidi w:val="0"/>
        <w:spacing w:line="400" w:lineRule="exact"/>
        <w:ind w:firstLine="3848" w:firstLineChars="1850"/>
        <w:rPr>
          <w:rFonts w:ascii="PQPMNW+??¨¬?" w:hAnsi="PQPMNW+??¨¬?" w:cs="PQPMNW+??¨¬?"/>
          <w:color w:val="auto"/>
          <w:spacing w:val="-1"/>
        </w:rPr>
      </w:pPr>
      <w:r>
        <w:rPr>
          <w:rFonts w:hint="eastAsia" w:ascii="PQPMNW+??¨¬?" w:hAnsi="PQPMNW+??¨¬?" w:cs="PQPMNW+??¨¬?"/>
          <w:color w:val="auto"/>
          <w:spacing w:val="-1"/>
        </w:rPr>
        <w:t>投标单位：（盖章）</w:t>
      </w:r>
    </w:p>
    <w:p>
      <w:pPr>
        <w:pageBreakBefore w:val="0"/>
        <w:kinsoku/>
        <w:overflowPunct/>
        <w:bidi w:val="0"/>
        <w:spacing w:line="400" w:lineRule="exact"/>
        <w:ind w:firstLine="3744" w:firstLineChars="1800"/>
        <w:rPr>
          <w:rFonts w:ascii="TMBCOU+??¨¬?" w:hAnsi="TMBCOU+??¨¬?" w:cs="TMBCOU+??¨¬?"/>
          <w:color w:val="auto"/>
          <w:spacing w:val="-1"/>
        </w:rPr>
      </w:pPr>
      <w:r>
        <w:rPr>
          <w:rFonts w:hint="eastAsia" w:ascii="PQPMNW+??¨¬?" w:hAnsi="PQPMNW+??¨¬?" w:cs="PQPMNW+??¨¬?"/>
          <w:color w:val="auto"/>
          <w:spacing w:val="-1"/>
        </w:rPr>
        <w:t>法定代表人或授权委托人：（签字或盖章）</w:t>
      </w:r>
    </w:p>
    <w:p>
      <w:pPr>
        <w:pageBreakBefore w:val="0"/>
        <w:kinsoku/>
        <w:overflowPunct/>
        <w:bidi w:val="0"/>
        <w:spacing w:line="400" w:lineRule="exact"/>
        <w:ind w:firstLine="4264" w:firstLineChars="2050"/>
        <w:rPr>
          <w:rFonts w:ascii="TMBCOU+??¨¬?" w:hAnsi="TMBCOU+??¨¬?" w:cs="TMBCOU+??¨¬?"/>
          <w:color w:val="auto"/>
          <w:spacing w:val="-1"/>
        </w:rPr>
      </w:pPr>
      <w:r>
        <w:rPr>
          <w:rFonts w:ascii="宋体" w:hAnsi="宋体" w:cs="TMBCOU+??¨¬?"/>
          <w:color w:val="auto"/>
          <w:spacing w:val="-1"/>
          <w:u w:val="single"/>
        </w:rPr>
        <w:t xml:space="preserve">       </w:t>
      </w:r>
      <w:r>
        <w:rPr>
          <w:rFonts w:hint="eastAsia" w:ascii="TMBCOU+??¨¬?" w:hAnsi="TMBCOU+??¨¬?" w:cs="TMBCOU+??¨¬?"/>
          <w:color w:val="auto"/>
          <w:spacing w:val="-1"/>
        </w:rPr>
        <w:t>年</w:t>
      </w:r>
      <w:r>
        <w:rPr>
          <w:rFonts w:ascii="宋体" w:hAnsi="宋体" w:cs="TMBCOU+??¨¬?"/>
          <w:color w:val="auto"/>
          <w:spacing w:val="-1"/>
          <w:u w:val="single"/>
        </w:rPr>
        <w:t xml:space="preserve">      </w:t>
      </w:r>
      <w:r>
        <w:rPr>
          <w:rFonts w:hint="eastAsia" w:ascii="TMBCOU+??¨¬?" w:hAnsi="TMBCOU+??¨¬?" w:cs="TMBCOU+??¨¬?"/>
          <w:color w:val="auto"/>
          <w:spacing w:val="-1"/>
        </w:rPr>
        <w:t>月</w:t>
      </w:r>
      <w:r>
        <w:rPr>
          <w:rFonts w:ascii="宋体" w:hAnsi="宋体" w:cs="TMBCOU+??¨¬?"/>
          <w:color w:val="auto"/>
          <w:spacing w:val="-1"/>
          <w:u w:val="single"/>
        </w:rPr>
        <w:t xml:space="preserve">        </w:t>
      </w:r>
      <w:r>
        <w:rPr>
          <w:rFonts w:hint="eastAsia" w:ascii="TMBCOU+??¨¬?" w:hAnsi="TMBCOU+??¨¬?" w:cs="TMBCOU+??¨¬?"/>
          <w:color w:val="auto"/>
          <w:spacing w:val="-1"/>
        </w:rPr>
        <w:t>日</w:t>
      </w:r>
    </w:p>
    <w:p>
      <w:pPr>
        <w:pageBreakBefore w:val="0"/>
        <w:kinsoku/>
        <w:overflowPunct/>
        <w:bidi w:val="0"/>
        <w:spacing w:line="400" w:lineRule="exact"/>
        <w:jc w:val="center"/>
        <w:rPr>
          <w:rFonts w:ascii="宋体" w:cs="宋体"/>
          <w:b/>
          <w:color w:val="auto"/>
          <w:sz w:val="30"/>
          <w:szCs w:val="30"/>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Style w:val="25"/>
        <w:pageBreakBefore w:val="0"/>
        <w:widowControl w:val="0"/>
        <w:kinsoku/>
        <w:overflowPunct/>
        <w:autoSpaceDE w:val="0"/>
        <w:autoSpaceDN w:val="0"/>
        <w:bidi w:val="0"/>
        <w:spacing w:before="0" w:after="0" w:line="400" w:lineRule="exact"/>
        <w:jc w:val="left"/>
        <w:rPr>
          <w:rFonts w:ascii="PQPMNW+??¨¬?"/>
          <w:color w:val="auto"/>
          <w:sz w:val="21"/>
          <w:lang w:eastAsia="zh-CN"/>
        </w:rPr>
      </w:pPr>
    </w:p>
    <w:p>
      <w:pPr>
        <w:pageBreakBefore w:val="0"/>
        <w:kinsoku/>
        <w:overflowPunct/>
        <w:bidi w:val="0"/>
        <w:spacing w:line="400" w:lineRule="exact"/>
        <w:jc w:val="both"/>
        <w:rPr>
          <w:rFonts w:hint="eastAsia" w:ascii="宋体" w:hAnsi="宋体" w:cs="PQPMNW+??¨¬?"/>
          <w:color w:val="auto"/>
          <w:spacing w:val="-1"/>
          <w:sz w:val="28"/>
        </w:rPr>
      </w:pPr>
    </w:p>
    <w:p>
      <w:pPr>
        <w:pageBreakBefore w:val="0"/>
        <w:kinsoku/>
        <w:overflowPunct/>
        <w:bidi w:val="0"/>
        <w:spacing w:line="400" w:lineRule="exact"/>
        <w:jc w:val="center"/>
        <w:rPr>
          <w:rFonts w:ascii="宋体" w:hAnsi="宋体" w:cs="PQPMNW+??¨¬?"/>
          <w:color w:val="auto"/>
          <w:spacing w:val="-1"/>
          <w:sz w:val="28"/>
        </w:rPr>
      </w:pPr>
      <w:r>
        <w:rPr>
          <w:rFonts w:hint="eastAsia" w:ascii="宋体" w:hAnsi="宋体" w:cs="PQPMNW+??¨¬?"/>
          <w:color w:val="auto"/>
          <w:spacing w:val="-1"/>
          <w:sz w:val="28"/>
        </w:rPr>
        <w:t>3、 投标分项报价表</w:t>
      </w:r>
    </w:p>
    <w:p>
      <w:pPr>
        <w:pStyle w:val="23"/>
        <w:pageBreakBefore w:val="0"/>
        <w:kinsoku/>
        <w:overflowPunct/>
        <w:bidi w:val="0"/>
        <w:spacing w:line="400" w:lineRule="exact"/>
        <w:ind w:left="161" w:leftChars="-86" w:hanging="342" w:hangingChars="163"/>
        <w:jc w:val="both"/>
        <w:rPr>
          <w:rFonts w:ascii="宋体" w:hAnsi="宋体"/>
          <w:color w:val="auto"/>
          <w:sz w:val="21"/>
          <w:szCs w:val="21"/>
        </w:rPr>
      </w:pPr>
    </w:p>
    <w:p>
      <w:pPr>
        <w:pStyle w:val="23"/>
        <w:pageBreakBefore w:val="0"/>
        <w:kinsoku/>
        <w:overflowPunct/>
        <w:bidi w:val="0"/>
        <w:spacing w:line="400" w:lineRule="exact"/>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23"/>
        <w:pageBreakBefore w:val="0"/>
        <w:kinsoku/>
        <w:overflowPunct/>
        <w:bidi w:val="0"/>
        <w:spacing w:line="400" w:lineRule="exact"/>
        <w:ind w:left="161" w:leftChars="-86" w:hanging="342" w:hangingChars="163"/>
        <w:jc w:val="both"/>
        <w:rPr>
          <w:rFonts w:ascii="宋体" w:hAnsi="宋体"/>
          <w:color w:val="auto"/>
          <w:sz w:val="21"/>
          <w:szCs w:val="21"/>
        </w:rPr>
      </w:pPr>
      <w:r>
        <w:rPr>
          <w:rFonts w:hint="eastAsia" w:ascii="宋体" w:hAnsi="宋体"/>
          <w:color w:val="auto"/>
          <w:sz w:val="21"/>
          <w:szCs w:val="21"/>
        </w:rPr>
        <w:t>采购文件编号：                                           货币单位:元(人民币)</w:t>
      </w:r>
    </w:p>
    <w:tbl>
      <w:tblPr>
        <w:tblStyle w:val="16"/>
        <w:tblW w:w="10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95"/>
        <w:gridCol w:w="1736"/>
        <w:gridCol w:w="2115"/>
        <w:gridCol w:w="700"/>
        <w:gridCol w:w="900"/>
        <w:gridCol w:w="952"/>
        <w:gridCol w:w="94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793"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129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b/>
                <w:color w:val="auto"/>
                <w:szCs w:val="21"/>
              </w:rPr>
            </w:pPr>
            <w:r>
              <w:rPr>
                <w:rFonts w:hint="eastAsia" w:ascii="宋体" w:hAnsi="宋体" w:cs="宋体"/>
                <w:b/>
                <w:color w:val="auto"/>
                <w:szCs w:val="21"/>
                <w:lang w:val="en-US" w:eastAsia="zh-CN"/>
              </w:rPr>
              <w:t>采购</w:t>
            </w:r>
            <w:r>
              <w:rPr>
                <w:rFonts w:hint="eastAsia" w:ascii="宋体" w:hAnsi="宋体" w:cs="宋体"/>
                <w:b/>
                <w:color w:val="auto"/>
                <w:szCs w:val="21"/>
              </w:rPr>
              <w:t>名称</w:t>
            </w:r>
          </w:p>
        </w:tc>
        <w:tc>
          <w:tcPr>
            <w:tcW w:w="1736"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规格参数</w:t>
            </w:r>
          </w:p>
        </w:tc>
        <w:tc>
          <w:tcPr>
            <w:tcW w:w="211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eastAsia="宋体" w:cs="宋体"/>
                <w:b/>
                <w:color w:val="auto"/>
                <w:szCs w:val="21"/>
                <w:lang w:val="en-US" w:eastAsia="zh-CN"/>
              </w:rPr>
            </w:pPr>
            <w:r>
              <w:rPr>
                <w:rFonts w:hint="eastAsia" w:ascii="宋体" w:hAnsi="宋体" w:cs="宋体"/>
                <w:b/>
                <w:color w:val="auto"/>
                <w:szCs w:val="21"/>
              </w:rPr>
              <w:t>品牌</w:t>
            </w:r>
            <w:r>
              <w:rPr>
                <w:rFonts w:hint="eastAsia" w:ascii="宋体" w:hAnsi="宋体" w:cs="宋体"/>
                <w:b/>
                <w:color w:val="auto"/>
                <w:szCs w:val="21"/>
                <w:lang w:val="en-US" w:eastAsia="zh-CN"/>
              </w:rPr>
              <w:t>及产地</w:t>
            </w:r>
          </w:p>
        </w:tc>
        <w:tc>
          <w:tcPr>
            <w:tcW w:w="7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b/>
                <w:color w:val="auto"/>
                <w:szCs w:val="21"/>
              </w:rPr>
            </w:pPr>
            <w:r>
              <w:rPr>
                <w:rFonts w:hint="eastAsia" w:ascii="宋体" w:hAnsi="宋体" w:cs="宋体"/>
                <w:b/>
                <w:color w:val="auto"/>
                <w:szCs w:val="21"/>
              </w:rPr>
              <w:t>数量</w:t>
            </w:r>
          </w:p>
        </w:tc>
        <w:tc>
          <w:tcPr>
            <w:tcW w:w="9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单位</w:t>
            </w:r>
          </w:p>
        </w:tc>
        <w:tc>
          <w:tcPr>
            <w:tcW w:w="95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b/>
                <w:color w:val="auto"/>
                <w:szCs w:val="21"/>
              </w:rPr>
            </w:pPr>
            <w:r>
              <w:rPr>
                <w:rFonts w:hint="eastAsia" w:ascii="宋体" w:hAnsi="宋体" w:cs="宋体"/>
                <w:b/>
                <w:color w:val="auto"/>
                <w:szCs w:val="21"/>
              </w:rPr>
              <w:t>单价</w:t>
            </w: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b/>
                <w:color w:val="auto"/>
                <w:szCs w:val="21"/>
              </w:rPr>
            </w:pPr>
            <w:r>
              <w:rPr>
                <w:rFonts w:hint="eastAsia" w:ascii="宋体" w:hAnsi="宋体" w:cs="宋体"/>
                <w:b/>
                <w:color w:val="auto"/>
                <w:szCs w:val="21"/>
              </w:rPr>
              <w:t>总价</w:t>
            </w: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793"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r>
              <w:rPr>
                <w:rFonts w:hint="default" w:ascii="宋体" w:hAnsi="宋体" w:cs="宋体"/>
                <w:color w:val="auto"/>
                <w:szCs w:val="21"/>
              </w:rPr>
              <w:t>1</w:t>
            </w:r>
          </w:p>
        </w:tc>
        <w:tc>
          <w:tcPr>
            <w:tcW w:w="129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1736"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211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7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5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93"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r>
              <w:rPr>
                <w:rFonts w:hint="default" w:ascii="宋体" w:hAnsi="宋体" w:cs="宋体"/>
                <w:color w:val="auto"/>
                <w:szCs w:val="21"/>
              </w:rPr>
              <w:t>2</w:t>
            </w:r>
          </w:p>
        </w:tc>
        <w:tc>
          <w:tcPr>
            <w:tcW w:w="129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1736"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211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7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5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793"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r>
              <w:rPr>
                <w:rFonts w:hint="default" w:ascii="宋体" w:hAnsi="宋体" w:cs="宋体"/>
                <w:color w:val="auto"/>
                <w:szCs w:val="21"/>
              </w:rPr>
              <w:t>3</w:t>
            </w:r>
          </w:p>
        </w:tc>
        <w:tc>
          <w:tcPr>
            <w:tcW w:w="129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1736"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211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7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5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793"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r>
              <w:rPr>
                <w:rFonts w:hint="default" w:ascii="宋体" w:hAnsi="宋体" w:cs="宋体"/>
                <w:color w:val="auto"/>
                <w:szCs w:val="21"/>
              </w:rPr>
              <w:t>4</w:t>
            </w:r>
          </w:p>
        </w:tc>
        <w:tc>
          <w:tcPr>
            <w:tcW w:w="129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1736"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211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7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5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793"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r>
              <w:rPr>
                <w:rFonts w:hint="eastAsia" w:ascii="宋体" w:hAnsi="宋体" w:cs="宋体"/>
                <w:color w:val="auto"/>
                <w:szCs w:val="21"/>
              </w:rPr>
              <w:t>…</w:t>
            </w:r>
          </w:p>
        </w:tc>
        <w:tc>
          <w:tcPr>
            <w:tcW w:w="129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1736"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2115"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7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00"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5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c>
          <w:tcPr>
            <w:tcW w:w="942" w:type="dxa"/>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10375" w:type="dxa"/>
            <w:gridSpan w:val="9"/>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PQPMNW+??¨¬?" w:hAnsi="PQPMNW+??¨¬?" w:cs="PQPMNW+??¨¬?"/>
                <w:b/>
                <w:bCs/>
                <w:color w:val="auto"/>
                <w:spacing w:val="-1"/>
                <w:szCs w:val="22"/>
                <w:lang w:eastAsia="zh-CN"/>
              </w:rPr>
            </w:pPr>
            <w:r>
              <w:rPr>
                <w:rFonts w:hint="eastAsia" w:ascii="PQPMNW+??¨¬?" w:hAnsi="PQPMNW+??¨¬?" w:cs="PQPMNW+??¨¬?"/>
                <w:b/>
                <w:bCs/>
                <w:color w:val="auto"/>
                <w:spacing w:val="-1"/>
                <w:szCs w:val="22"/>
                <w:lang w:eastAsia="zh-CN"/>
              </w:rPr>
              <w:t>报价应</w:t>
            </w:r>
            <w:r>
              <w:rPr>
                <w:rFonts w:hint="eastAsia" w:ascii="PQPMNW+??¨¬?" w:hAnsi="PQPMNW+??¨¬?" w:cs="PQPMNW+??¨¬?"/>
                <w:b/>
                <w:bCs/>
                <w:color w:val="auto"/>
                <w:spacing w:val="-1"/>
                <w:szCs w:val="22"/>
                <w:lang w:val="zh-CN" w:eastAsia="zh-CN"/>
              </w:rPr>
              <w:t>包括货物价格、运输装卸、保险、验收、售后服务、利润、税金、辅助工作等完成本项目的所有费用。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0375" w:type="dxa"/>
            <w:gridSpan w:val="9"/>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cs="宋体"/>
                <w:b/>
                <w:color w:val="auto"/>
                <w:szCs w:val="21"/>
              </w:rPr>
            </w:pPr>
            <w:r>
              <w:rPr>
                <w:rFonts w:hint="eastAsia" w:ascii="宋体" w:hAnsi="宋体" w:cs="宋体"/>
                <w:b/>
                <w:color w:val="auto"/>
                <w:szCs w:val="21"/>
              </w:rPr>
              <w:t>投标总报价：￥</w:t>
            </w:r>
            <w:r>
              <w:rPr>
                <w:rFonts w:hint="default" w:ascii="宋体" w:hAnsi="宋体" w:cs="宋体"/>
                <w:b/>
                <w:color w:val="auto"/>
                <w:szCs w:val="21"/>
              </w:rPr>
              <w:t xml:space="preserve">                 </w:t>
            </w:r>
            <w:r>
              <w:rPr>
                <w:rFonts w:hint="eastAsia" w:ascii="宋体" w:hAnsi="宋体" w:cs="宋体"/>
                <w:b/>
                <w:color w:val="auto"/>
                <w:szCs w:val="21"/>
              </w:rPr>
              <w:t>元（大写：</w:t>
            </w:r>
            <w:r>
              <w:rPr>
                <w:rFonts w:hint="default" w:ascii="宋体" w:hAnsi="宋体" w:cs="宋体"/>
                <w:b/>
                <w:color w:val="auto"/>
                <w:szCs w:val="21"/>
              </w:rPr>
              <w:t xml:space="preserve">                </w:t>
            </w:r>
            <w:r>
              <w:rPr>
                <w:rFonts w:hint="eastAsia" w:ascii="宋体" w:hAnsi="宋体" w:cs="宋体"/>
                <w:b/>
                <w:color w:val="auto"/>
                <w:szCs w:val="21"/>
              </w:rPr>
              <w:t>）</w:t>
            </w:r>
          </w:p>
        </w:tc>
      </w:tr>
    </w:tbl>
    <w:p>
      <w:pPr>
        <w:pStyle w:val="23"/>
        <w:pageBreakBefore w:val="0"/>
        <w:kinsoku/>
        <w:overflowPunct/>
        <w:bidi w:val="0"/>
        <w:spacing w:line="400" w:lineRule="exact"/>
        <w:ind w:left="161" w:leftChars="-86" w:hanging="342" w:hangingChars="163"/>
        <w:jc w:val="both"/>
        <w:rPr>
          <w:rFonts w:ascii="宋体" w:hAnsi="宋体"/>
          <w:color w:val="auto"/>
          <w:sz w:val="21"/>
          <w:szCs w:val="21"/>
        </w:rPr>
      </w:pPr>
    </w:p>
    <w:p>
      <w:pPr>
        <w:pStyle w:val="23"/>
        <w:pageBreakBefore w:val="0"/>
        <w:kinsoku/>
        <w:overflowPunct/>
        <w:bidi w:val="0"/>
        <w:spacing w:line="400" w:lineRule="exact"/>
        <w:ind w:left="118" w:leftChars="56"/>
        <w:jc w:val="both"/>
        <w:rPr>
          <w:rFonts w:ascii="宋体" w:hAnsi="宋体"/>
          <w:b/>
          <w:color w:val="auto"/>
          <w:sz w:val="21"/>
          <w:szCs w:val="21"/>
        </w:rPr>
      </w:pPr>
      <w:r>
        <w:rPr>
          <w:rFonts w:hint="eastAsia" w:ascii="宋体" w:hAnsi="宋体"/>
          <w:b/>
          <w:color w:val="auto"/>
          <w:sz w:val="21"/>
          <w:szCs w:val="21"/>
        </w:rPr>
        <w:t>注：“投标分项报价表”各分项报价合计应当与“开标一览表”投标总价相等。</w:t>
      </w:r>
    </w:p>
    <w:p>
      <w:pPr>
        <w:pStyle w:val="23"/>
        <w:pageBreakBefore w:val="0"/>
        <w:kinsoku/>
        <w:overflowPunct/>
        <w:bidi w:val="0"/>
        <w:spacing w:line="400" w:lineRule="exact"/>
        <w:ind w:left="134" w:leftChars="64" w:firstLine="2730" w:firstLineChars="1300"/>
        <w:jc w:val="both"/>
        <w:rPr>
          <w:rFonts w:ascii="宋体" w:hAnsi="宋体"/>
          <w:color w:val="auto"/>
          <w:sz w:val="21"/>
          <w:szCs w:val="21"/>
        </w:rPr>
      </w:pPr>
    </w:p>
    <w:p>
      <w:pPr>
        <w:pageBreakBefore w:val="0"/>
        <w:kinsoku/>
        <w:overflowPunct/>
        <w:bidi w:val="0"/>
        <w:spacing w:line="400" w:lineRule="exact"/>
        <w:jc w:val="center"/>
        <w:rPr>
          <w:rFonts w:ascii="TMBCOU+??¨¬?" w:hAnsi="TMBCOU+??¨¬?" w:cs="TMBCOU+??¨¬?"/>
          <w:color w:val="auto"/>
          <w:spacing w:val="-1"/>
        </w:rPr>
      </w:pPr>
    </w:p>
    <w:p>
      <w:pPr>
        <w:pageBreakBefore w:val="0"/>
        <w:kinsoku/>
        <w:overflowPunct/>
        <w:bidi w:val="0"/>
        <w:spacing w:line="400" w:lineRule="exact"/>
        <w:jc w:val="center"/>
        <w:rPr>
          <w:rFonts w:ascii="TMBCOU+??¨¬?" w:hAnsi="TMBCOU+??¨¬?" w:cs="TMBCOU+??¨¬?"/>
          <w:color w:val="auto"/>
          <w:spacing w:val="-1"/>
        </w:rPr>
      </w:pPr>
    </w:p>
    <w:p>
      <w:pPr>
        <w:pageBreakBefore w:val="0"/>
        <w:kinsoku/>
        <w:overflowPunct/>
        <w:bidi w:val="0"/>
        <w:spacing w:line="400" w:lineRule="exact"/>
        <w:ind w:firstLine="3848" w:firstLineChars="1850"/>
        <w:rPr>
          <w:rFonts w:ascii="PQPMNW+??¨¬?" w:hAnsi="PQPMNW+??¨¬?" w:cs="PQPMNW+??¨¬?"/>
          <w:color w:val="auto"/>
          <w:spacing w:val="-1"/>
        </w:rPr>
      </w:pPr>
      <w:r>
        <w:rPr>
          <w:rFonts w:hint="eastAsia" w:ascii="PQPMNW+??¨¬?" w:hAnsi="PQPMNW+??¨¬?" w:cs="PQPMNW+??¨¬?"/>
          <w:color w:val="auto"/>
          <w:spacing w:val="-1"/>
        </w:rPr>
        <w:t>投标单位：（盖章）</w:t>
      </w:r>
    </w:p>
    <w:p>
      <w:pPr>
        <w:pageBreakBefore w:val="0"/>
        <w:kinsoku/>
        <w:overflowPunct/>
        <w:bidi w:val="0"/>
        <w:spacing w:line="400" w:lineRule="exact"/>
        <w:ind w:firstLine="3744" w:firstLineChars="1800"/>
        <w:rPr>
          <w:rFonts w:ascii="TMBCOU+??¨¬?" w:hAnsi="TMBCOU+??¨¬?" w:cs="TMBCOU+??¨¬?"/>
          <w:color w:val="auto"/>
          <w:spacing w:val="-1"/>
        </w:rPr>
      </w:pPr>
      <w:r>
        <w:rPr>
          <w:rFonts w:hint="eastAsia" w:ascii="PQPMNW+??¨¬?" w:hAnsi="PQPMNW+??¨¬?" w:cs="PQPMNW+??¨¬?"/>
          <w:color w:val="auto"/>
          <w:spacing w:val="-1"/>
        </w:rPr>
        <w:t>法定代表人或授权委托人：（签字或盖章）</w:t>
      </w:r>
    </w:p>
    <w:p>
      <w:pPr>
        <w:pageBreakBefore w:val="0"/>
        <w:kinsoku/>
        <w:overflowPunct/>
        <w:bidi w:val="0"/>
        <w:spacing w:line="400" w:lineRule="exact"/>
        <w:ind w:firstLine="4264" w:firstLineChars="2050"/>
        <w:rPr>
          <w:rFonts w:ascii="TMBCOU+??¨¬?" w:hAnsi="TMBCOU+??¨¬?" w:cs="TMBCOU+??¨¬?"/>
          <w:color w:val="auto"/>
          <w:spacing w:val="-1"/>
        </w:rPr>
      </w:pPr>
      <w:r>
        <w:rPr>
          <w:rFonts w:ascii="宋体" w:hAnsi="宋体" w:cs="TMBCOU+??¨¬?"/>
          <w:color w:val="auto"/>
          <w:spacing w:val="-1"/>
          <w:u w:val="single"/>
        </w:rPr>
        <w:t xml:space="preserve">       </w:t>
      </w:r>
      <w:r>
        <w:rPr>
          <w:rFonts w:hint="eastAsia" w:ascii="TMBCOU+??¨¬?" w:hAnsi="TMBCOU+??¨¬?" w:cs="TMBCOU+??¨¬?"/>
          <w:color w:val="auto"/>
          <w:spacing w:val="-1"/>
        </w:rPr>
        <w:t>年</w:t>
      </w:r>
      <w:r>
        <w:rPr>
          <w:rFonts w:ascii="宋体" w:hAnsi="宋体" w:cs="TMBCOU+??¨¬?"/>
          <w:color w:val="auto"/>
          <w:spacing w:val="-1"/>
          <w:u w:val="single"/>
        </w:rPr>
        <w:t xml:space="preserve">      </w:t>
      </w:r>
      <w:r>
        <w:rPr>
          <w:rFonts w:hint="eastAsia" w:ascii="TMBCOU+??¨¬?" w:hAnsi="TMBCOU+??¨¬?" w:cs="TMBCOU+??¨¬?"/>
          <w:color w:val="auto"/>
          <w:spacing w:val="-1"/>
        </w:rPr>
        <w:t>月</w:t>
      </w:r>
      <w:r>
        <w:rPr>
          <w:rFonts w:ascii="宋体" w:hAnsi="宋体" w:cs="TMBCOU+??¨¬?"/>
          <w:color w:val="auto"/>
          <w:spacing w:val="-1"/>
          <w:u w:val="single"/>
        </w:rPr>
        <w:t xml:space="preserve">        </w:t>
      </w:r>
      <w:r>
        <w:rPr>
          <w:rFonts w:hint="eastAsia" w:ascii="TMBCOU+??¨¬?" w:hAnsi="TMBCOU+??¨¬?" w:cs="TMBCOU+??¨¬?"/>
          <w:color w:val="auto"/>
          <w:spacing w:val="-1"/>
        </w:rPr>
        <w:t>日</w:t>
      </w:r>
    </w:p>
    <w:p>
      <w:pPr>
        <w:pageBreakBefore w:val="0"/>
        <w:kinsoku/>
        <w:overflowPunct/>
        <w:bidi w:val="0"/>
        <w:spacing w:line="400" w:lineRule="exact"/>
        <w:jc w:val="center"/>
        <w:rPr>
          <w:rFonts w:ascii="TMBCOU+??¨¬?" w:hAnsi="TMBCOU+??¨¬?" w:cs="TMBCOU+??¨¬?"/>
          <w:color w:val="auto"/>
          <w:spacing w:val="-1"/>
        </w:rPr>
      </w:pPr>
    </w:p>
    <w:p>
      <w:pPr>
        <w:pageBreakBefore w:val="0"/>
        <w:kinsoku/>
        <w:overflowPunct/>
        <w:bidi w:val="0"/>
        <w:spacing w:line="400" w:lineRule="exact"/>
        <w:jc w:val="center"/>
        <w:rPr>
          <w:rFonts w:ascii="TMBCOU+??¨¬?" w:hAnsi="TMBCOU+??¨¬?" w:cs="TMBCOU+??¨¬?"/>
          <w:color w:val="auto"/>
          <w:spacing w:val="-1"/>
        </w:rPr>
      </w:pPr>
    </w:p>
    <w:p>
      <w:pPr>
        <w:pageBreakBefore w:val="0"/>
        <w:kinsoku/>
        <w:overflowPunct/>
        <w:bidi w:val="0"/>
        <w:spacing w:line="400" w:lineRule="exact"/>
        <w:jc w:val="center"/>
        <w:rPr>
          <w:rFonts w:ascii="TMBCOU+??¨¬?" w:hAnsi="TMBCOU+??¨¬?" w:cs="TMBCOU+??¨¬?"/>
          <w:color w:val="auto"/>
          <w:spacing w:val="-1"/>
        </w:rPr>
      </w:pPr>
    </w:p>
    <w:p>
      <w:pPr>
        <w:pageBreakBefore w:val="0"/>
        <w:kinsoku/>
        <w:overflowPunct/>
        <w:bidi w:val="0"/>
        <w:spacing w:line="400" w:lineRule="exact"/>
        <w:jc w:val="center"/>
        <w:rPr>
          <w:rFonts w:ascii="TMBCOU+??¨¬?" w:hAnsi="TMBCOU+??¨¬?" w:cs="TMBCOU+??¨¬?"/>
          <w:color w:val="auto"/>
          <w:spacing w:val="-1"/>
        </w:rPr>
      </w:pPr>
    </w:p>
    <w:p>
      <w:pPr>
        <w:pageBreakBefore w:val="0"/>
        <w:kinsoku/>
        <w:overflowPunct/>
        <w:bidi w:val="0"/>
        <w:spacing w:line="400" w:lineRule="exact"/>
        <w:jc w:val="center"/>
        <w:rPr>
          <w:rFonts w:ascii="TMBCOU+??¨¬?" w:hAnsi="TMBCOU+??¨¬?" w:cs="TMBCOU+??¨¬?"/>
          <w:color w:val="auto"/>
          <w:spacing w:val="-1"/>
        </w:rPr>
      </w:pPr>
    </w:p>
    <w:p>
      <w:pPr>
        <w:pageBreakBefore w:val="0"/>
        <w:kinsoku/>
        <w:overflowPunct/>
        <w:bidi w:val="0"/>
        <w:spacing w:line="400" w:lineRule="exact"/>
        <w:jc w:val="center"/>
        <w:rPr>
          <w:rFonts w:ascii="TMBCOU+??¨¬?" w:hAnsi="TMBCOU+??¨¬?" w:cs="TMBCOU+??¨¬?"/>
          <w:color w:val="auto"/>
          <w:spacing w:val="-1"/>
        </w:rPr>
      </w:pPr>
    </w:p>
    <w:p>
      <w:pPr>
        <w:pageBreakBefore w:val="0"/>
        <w:kinsoku/>
        <w:overflowPunct/>
        <w:bidi w:val="0"/>
        <w:spacing w:line="400" w:lineRule="exact"/>
        <w:jc w:val="center"/>
        <w:rPr>
          <w:rFonts w:ascii="TMBCOU+??¨¬?" w:hAnsi="TMBCOU+??¨¬?" w:cs="TMBCOU+??¨¬?"/>
          <w:color w:val="auto"/>
          <w:spacing w:val="-1"/>
        </w:rPr>
      </w:pPr>
    </w:p>
    <w:p>
      <w:pPr>
        <w:pStyle w:val="5"/>
        <w:pageBreakBefore w:val="0"/>
        <w:kinsoku/>
        <w:overflowPunct/>
        <w:bidi w:val="0"/>
        <w:spacing w:line="400" w:lineRule="exact"/>
        <w:rPr>
          <w:rFonts w:ascii="TMBCOU+??¨¬?" w:hAnsi="TMBCOU+??¨¬?" w:cs="TMBCOU+??¨¬?"/>
          <w:color w:val="auto"/>
          <w:spacing w:val="-1"/>
        </w:rPr>
      </w:pPr>
    </w:p>
    <w:p>
      <w:pPr>
        <w:pStyle w:val="5"/>
        <w:pageBreakBefore w:val="0"/>
        <w:kinsoku/>
        <w:overflowPunct/>
        <w:bidi w:val="0"/>
        <w:spacing w:line="400" w:lineRule="exact"/>
        <w:rPr>
          <w:rFonts w:ascii="TMBCOU+??¨¬?" w:hAnsi="TMBCOU+??¨¬?" w:cs="TMBCOU+??¨¬?"/>
          <w:color w:val="auto"/>
          <w:spacing w:val="-1"/>
        </w:rPr>
      </w:pPr>
    </w:p>
    <w:p>
      <w:pPr>
        <w:pageBreakBefore w:val="0"/>
        <w:kinsoku/>
        <w:overflowPunct/>
        <w:bidi w:val="0"/>
        <w:spacing w:line="400" w:lineRule="exact"/>
        <w:rPr>
          <w:color w:val="auto"/>
        </w:rPr>
      </w:pPr>
    </w:p>
    <w:p>
      <w:pPr>
        <w:pageBreakBefore w:val="0"/>
        <w:kinsoku/>
        <w:overflowPunct/>
        <w:bidi w:val="0"/>
        <w:spacing w:line="400" w:lineRule="exact"/>
        <w:rPr>
          <w:rFonts w:ascii="TMBCOU+??¨¬?" w:hAnsi="TMBCOU+??¨¬?" w:cs="TMBCOU+??¨¬?"/>
          <w:color w:val="auto"/>
          <w:spacing w:val="-1"/>
        </w:rPr>
      </w:pPr>
    </w:p>
    <w:p>
      <w:pPr>
        <w:pageBreakBefore w:val="0"/>
        <w:kinsoku/>
        <w:overflowPunct/>
        <w:bidi w:val="0"/>
        <w:spacing w:line="400" w:lineRule="exact"/>
        <w:jc w:val="center"/>
        <w:rPr>
          <w:rFonts w:hint="eastAsia" w:ascii="宋体" w:hAnsi="宋体" w:cs="NTUWPH+??¨¬?"/>
          <w:color w:val="auto"/>
          <w:spacing w:val="-1"/>
          <w:sz w:val="28"/>
        </w:rPr>
      </w:pPr>
    </w:p>
    <w:p>
      <w:pPr>
        <w:pageBreakBefore w:val="0"/>
        <w:kinsoku/>
        <w:overflowPunct/>
        <w:bidi w:val="0"/>
        <w:spacing w:line="400" w:lineRule="exact"/>
        <w:jc w:val="center"/>
        <w:rPr>
          <w:rFonts w:hint="eastAsia" w:ascii="宋体" w:hAnsi="宋体" w:cs="NTUWPH+??¨¬?"/>
          <w:color w:val="auto"/>
          <w:spacing w:val="-1"/>
          <w:sz w:val="28"/>
        </w:rPr>
      </w:pPr>
    </w:p>
    <w:p>
      <w:pPr>
        <w:pageBreakBefore w:val="0"/>
        <w:kinsoku/>
        <w:overflowPunct/>
        <w:bidi w:val="0"/>
        <w:spacing w:line="400" w:lineRule="exact"/>
        <w:jc w:val="center"/>
        <w:rPr>
          <w:rFonts w:ascii="宋体" w:hAnsi="宋体" w:cs="TMBCOU+??¨¬?"/>
          <w:color w:val="auto"/>
          <w:spacing w:val="-1"/>
        </w:rPr>
      </w:pPr>
      <w:r>
        <w:rPr>
          <w:rFonts w:hint="eastAsia" w:ascii="宋体" w:hAnsi="宋体" w:cs="NTUWPH+??¨¬?"/>
          <w:color w:val="auto"/>
          <w:spacing w:val="-1"/>
          <w:sz w:val="28"/>
        </w:rPr>
        <w:t>4、法定代表人身份证明</w:t>
      </w:r>
    </w:p>
    <w:p>
      <w:pPr>
        <w:pStyle w:val="26"/>
        <w:pageBreakBefore w:val="0"/>
        <w:widowControl w:val="0"/>
        <w:kinsoku/>
        <w:overflowPunct/>
        <w:autoSpaceDE w:val="0"/>
        <w:autoSpaceDN w:val="0"/>
        <w:bidi w:val="0"/>
        <w:spacing w:before="0" w:after="0" w:line="400" w:lineRule="exact"/>
        <w:ind w:firstLine="312" w:firstLineChars="150"/>
        <w:jc w:val="left"/>
        <w:rPr>
          <w:rFonts w:ascii="宋体" w:hAnsi="宋体" w:cs="NTUWPH+??¨¬?"/>
          <w:color w:val="auto"/>
          <w:spacing w:val="-1"/>
          <w:sz w:val="21"/>
          <w:lang w:eastAsia="zh-CN"/>
        </w:rPr>
      </w:pPr>
    </w:p>
    <w:p>
      <w:pPr>
        <w:pStyle w:val="26"/>
        <w:pageBreakBefore w:val="0"/>
        <w:widowControl w:val="0"/>
        <w:kinsoku/>
        <w:overflowPunct/>
        <w:autoSpaceDE w:val="0"/>
        <w:autoSpaceDN w:val="0"/>
        <w:bidi w:val="0"/>
        <w:spacing w:before="0" w:after="0" w:line="400" w:lineRule="exact"/>
        <w:ind w:firstLine="312" w:firstLineChars="150"/>
        <w:jc w:val="left"/>
        <w:rPr>
          <w:rFonts w:ascii="NTUWPH+??¨¬?"/>
          <w:color w:val="auto"/>
          <w:sz w:val="21"/>
          <w:lang w:eastAsia="zh-CN"/>
        </w:rPr>
      </w:pPr>
      <w:r>
        <w:rPr>
          <w:rFonts w:hint="eastAsia" w:ascii="NTUWPH+??¨¬?" w:hAnsi="NTUWPH+??¨¬?" w:cs="NTUWPH+??¨¬?"/>
          <w:color w:val="auto"/>
          <w:spacing w:val="-1"/>
          <w:sz w:val="21"/>
          <w:lang w:eastAsia="zh-CN"/>
        </w:rPr>
        <w:t>投标单位</w:t>
      </w:r>
      <w:r>
        <w:rPr>
          <w:rFonts w:ascii="NTUWPH+??¨¬?" w:hAnsi="NTUWPH+??¨¬?" w:cs="NTUWPH+??¨¬?"/>
          <w:color w:val="auto"/>
          <w:spacing w:val="-1"/>
          <w:sz w:val="21"/>
          <w:lang w:eastAsia="zh-CN"/>
        </w:rPr>
        <w:t>名称：</w:t>
      </w:r>
    </w:p>
    <w:p>
      <w:pPr>
        <w:pStyle w:val="26"/>
        <w:pageBreakBefore w:val="0"/>
        <w:widowControl w:val="0"/>
        <w:kinsoku/>
        <w:overflowPunct/>
        <w:autoSpaceDE w:val="0"/>
        <w:autoSpaceDN w:val="0"/>
        <w:bidi w:val="0"/>
        <w:spacing w:before="0" w:after="0" w:line="400" w:lineRule="exact"/>
        <w:ind w:firstLine="315" w:firstLineChars="150"/>
        <w:jc w:val="left"/>
        <w:rPr>
          <w:rFonts w:ascii="NTUWPH+??¨¬?"/>
          <w:color w:val="auto"/>
          <w:sz w:val="21"/>
          <w:lang w:eastAsia="zh-CN"/>
        </w:rPr>
      </w:pPr>
      <w:r>
        <w:rPr>
          <w:rFonts w:ascii="NTUWPH+??¨¬?" w:hAnsi="NTUWPH+??¨¬?" w:cs="NTUWPH+??¨¬?"/>
          <w:color w:val="auto"/>
          <w:sz w:val="21"/>
          <w:lang w:eastAsia="zh-CN"/>
        </w:rPr>
        <w:t>单位性质：</w:t>
      </w:r>
    </w:p>
    <w:p>
      <w:pPr>
        <w:pStyle w:val="26"/>
        <w:pageBreakBefore w:val="0"/>
        <w:widowControl w:val="0"/>
        <w:kinsoku/>
        <w:overflowPunct/>
        <w:autoSpaceDE w:val="0"/>
        <w:autoSpaceDN w:val="0"/>
        <w:bidi w:val="0"/>
        <w:spacing w:before="0" w:after="0" w:line="400" w:lineRule="exact"/>
        <w:ind w:firstLine="315" w:firstLineChars="150"/>
        <w:jc w:val="left"/>
        <w:rPr>
          <w:rFonts w:ascii="NTUWPH+??¨¬?"/>
          <w:color w:val="auto"/>
          <w:sz w:val="21"/>
          <w:lang w:eastAsia="zh-CN"/>
        </w:rPr>
      </w:pPr>
      <w:r>
        <w:rPr>
          <w:rFonts w:ascii="NTUWPH+??¨¬?" w:hAnsi="NTUWPH+??¨¬?" w:cs="NTUWPH+??¨¬?"/>
          <w:color w:val="auto"/>
          <w:sz w:val="21"/>
          <w:lang w:eastAsia="zh-CN"/>
        </w:rPr>
        <w:t>地址：</w:t>
      </w:r>
    </w:p>
    <w:p>
      <w:pPr>
        <w:pageBreakBefore w:val="0"/>
        <w:kinsoku/>
        <w:overflowPunct/>
        <w:bidi w:val="0"/>
        <w:spacing w:line="400" w:lineRule="exact"/>
        <w:ind w:firstLine="315" w:firstLineChars="150"/>
        <w:rPr>
          <w:rFonts w:ascii="TMBCOU+??¨¬?" w:hAnsi="TMBCOU+??¨¬?" w:cs="TMBCOU+??¨¬?"/>
          <w:color w:val="auto"/>
          <w:spacing w:val="-1"/>
        </w:rPr>
      </w:pPr>
      <w:r>
        <w:rPr>
          <w:rFonts w:hint="eastAsia" w:ascii="NTUWPH+??¨¬?" w:hAnsi="NTUWPH+??¨¬?" w:cs="NTUWPH+??¨¬?"/>
          <w:color w:val="auto"/>
        </w:rPr>
        <w:t>成立时间：</w:t>
      </w:r>
      <w:r>
        <w:rPr>
          <w:rFonts w:ascii="宋体" w:hAnsi="宋体" w:cs="TMBCOU+??¨¬?"/>
          <w:color w:val="auto"/>
          <w:spacing w:val="-1"/>
          <w:u w:val="single"/>
        </w:rPr>
        <w:t xml:space="preserve">       </w:t>
      </w:r>
      <w:r>
        <w:rPr>
          <w:rFonts w:hint="eastAsia" w:ascii="TMBCOU+??¨¬?" w:hAnsi="TMBCOU+??¨¬?" w:cs="TMBCOU+??¨¬?"/>
          <w:color w:val="auto"/>
          <w:spacing w:val="-1"/>
        </w:rPr>
        <w:t>年</w:t>
      </w:r>
      <w:r>
        <w:rPr>
          <w:rFonts w:ascii="宋体" w:hAnsi="宋体" w:cs="TMBCOU+??¨¬?"/>
          <w:color w:val="auto"/>
          <w:spacing w:val="-1"/>
          <w:u w:val="single"/>
        </w:rPr>
        <w:t xml:space="preserve">      </w:t>
      </w:r>
      <w:r>
        <w:rPr>
          <w:rFonts w:hint="eastAsia" w:ascii="TMBCOU+??¨¬?" w:hAnsi="TMBCOU+??¨¬?" w:cs="TMBCOU+??¨¬?"/>
          <w:color w:val="auto"/>
          <w:spacing w:val="-1"/>
        </w:rPr>
        <w:t>月</w:t>
      </w:r>
      <w:r>
        <w:rPr>
          <w:rFonts w:ascii="宋体" w:hAnsi="宋体" w:cs="TMBCOU+??¨¬?"/>
          <w:color w:val="auto"/>
          <w:spacing w:val="-1"/>
          <w:u w:val="single"/>
        </w:rPr>
        <w:t xml:space="preserve">        </w:t>
      </w:r>
      <w:r>
        <w:rPr>
          <w:rFonts w:hint="eastAsia" w:ascii="TMBCOU+??¨¬?" w:hAnsi="TMBCOU+??¨¬?" w:cs="TMBCOU+??¨¬?"/>
          <w:color w:val="auto"/>
          <w:spacing w:val="-1"/>
        </w:rPr>
        <w:t>日</w:t>
      </w:r>
    </w:p>
    <w:p>
      <w:pPr>
        <w:pStyle w:val="26"/>
        <w:pageBreakBefore w:val="0"/>
        <w:widowControl w:val="0"/>
        <w:kinsoku/>
        <w:overflowPunct/>
        <w:autoSpaceDE w:val="0"/>
        <w:autoSpaceDN w:val="0"/>
        <w:bidi w:val="0"/>
        <w:spacing w:before="0" w:after="0" w:line="400" w:lineRule="exact"/>
        <w:ind w:firstLine="315" w:firstLineChars="150"/>
        <w:jc w:val="left"/>
        <w:rPr>
          <w:rFonts w:ascii="NTUWPH+??¨¬?"/>
          <w:color w:val="auto"/>
          <w:sz w:val="21"/>
          <w:lang w:eastAsia="zh-CN"/>
        </w:rPr>
      </w:pPr>
      <w:r>
        <w:rPr>
          <w:rFonts w:ascii="NTUWPH+??¨¬?" w:hAnsi="NTUWPH+??¨¬?" w:cs="NTUWPH+??¨¬?"/>
          <w:color w:val="auto"/>
          <w:sz w:val="21"/>
          <w:lang w:eastAsia="zh-CN"/>
        </w:rPr>
        <w:t>经营期限：</w:t>
      </w:r>
    </w:p>
    <w:p>
      <w:pPr>
        <w:pStyle w:val="26"/>
        <w:pageBreakBefore w:val="0"/>
        <w:widowControl w:val="0"/>
        <w:kinsoku/>
        <w:overflowPunct/>
        <w:autoSpaceDE w:val="0"/>
        <w:autoSpaceDN w:val="0"/>
        <w:bidi w:val="0"/>
        <w:spacing w:before="0" w:after="0" w:line="400" w:lineRule="exact"/>
        <w:ind w:firstLine="315" w:firstLineChars="150"/>
        <w:jc w:val="left"/>
        <w:rPr>
          <w:rFonts w:ascii="NTUWPH+??¨¬?"/>
          <w:color w:val="auto"/>
          <w:sz w:val="21"/>
          <w:u w:val="single"/>
          <w:lang w:eastAsia="zh-CN"/>
        </w:rPr>
      </w:pPr>
      <w:r>
        <w:rPr>
          <w:rFonts w:ascii="NTUWPH+??¨¬?" w:hAnsi="NTUWPH+??¨¬?" w:cs="NTUWPH+??¨¬?"/>
          <w:color w:val="auto"/>
          <w:sz w:val="21"/>
          <w:lang w:eastAsia="zh-CN"/>
        </w:rPr>
        <w:t>姓名：</w:t>
      </w:r>
      <w:r>
        <w:rPr>
          <w:rFonts w:ascii="NTUWPH+??¨¬?" w:hAnsi="NTUWPH+??¨¬?" w:cs="NTUWPH+??¨¬?"/>
          <w:color w:val="auto"/>
          <w:sz w:val="21"/>
          <w:u w:val="single"/>
          <w:lang w:eastAsia="zh-CN"/>
        </w:rPr>
        <w:t xml:space="preserve">             </w:t>
      </w:r>
      <w:r>
        <w:rPr>
          <w:rFonts w:ascii="NTUWPH+??¨¬?" w:hAnsi="NTUWPH+??¨¬?" w:cs="NTUWPH+??¨¬?"/>
          <w:color w:val="auto"/>
          <w:sz w:val="21"/>
          <w:lang w:eastAsia="zh-CN"/>
        </w:rPr>
        <w:t>性别：</w:t>
      </w:r>
      <w:r>
        <w:rPr>
          <w:rFonts w:ascii="NTUWPH+??¨¬?" w:hAnsi="NTUWPH+??¨¬?" w:cs="NTUWPH+??¨¬?"/>
          <w:color w:val="auto"/>
          <w:sz w:val="21"/>
          <w:u w:val="single"/>
          <w:lang w:eastAsia="zh-CN"/>
        </w:rPr>
        <w:t xml:space="preserve">      </w:t>
      </w:r>
      <w:r>
        <w:rPr>
          <w:rFonts w:ascii="NTUWPH+??¨¬?" w:hAnsi="NTUWPH+??¨¬?" w:cs="NTUWPH+??¨¬?"/>
          <w:color w:val="auto"/>
          <w:sz w:val="21"/>
          <w:lang w:eastAsia="zh-CN"/>
        </w:rPr>
        <w:t>年龄：</w:t>
      </w:r>
      <w:r>
        <w:rPr>
          <w:rFonts w:ascii="NTUWPH+??¨¬?" w:hAnsi="NTUWPH+??¨¬?" w:cs="NTUWPH+??¨¬?"/>
          <w:color w:val="auto"/>
          <w:sz w:val="21"/>
          <w:u w:val="single"/>
          <w:lang w:eastAsia="zh-CN"/>
        </w:rPr>
        <w:t xml:space="preserve">       </w:t>
      </w:r>
      <w:r>
        <w:rPr>
          <w:rFonts w:ascii="NTUWPH+??¨¬?" w:hAnsi="NTUWPH+??¨¬?" w:cs="NTUWPH+??¨¬?"/>
          <w:color w:val="auto"/>
          <w:sz w:val="21"/>
          <w:lang w:eastAsia="zh-CN"/>
        </w:rPr>
        <w:t>职务：</w:t>
      </w:r>
      <w:r>
        <w:rPr>
          <w:rFonts w:ascii="NTUWPH+??¨¬?" w:hAnsi="NTUWPH+??¨¬?" w:cs="NTUWPH+??¨¬?"/>
          <w:color w:val="auto"/>
          <w:sz w:val="21"/>
          <w:u w:val="single"/>
          <w:lang w:eastAsia="zh-CN"/>
        </w:rPr>
        <w:t xml:space="preserve">         </w:t>
      </w:r>
    </w:p>
    <w:p>
      <w:pPr>
        <w:pStyle w:val="26"/>
        <w:pageBreakBefore w:val="0"/>
        <w:widowControl w:val="0"/>
        <w:kinsoku/>
        <w:overflowPunct/>
        <w:autoSpaceDE w:val="0"/>
        <w:autoSpaceDN w:val="0"/>
        <w:bidi w:val="0"/>
        <w:spacing w:before="0" w:after="0" w:line="400" w:lineRule="exact"/>
        <w:ind w:firstLine="315" w:firstLineChars="150"/>
        <w:jc w:val="left"/>
        <w:rPr>
          <w:rFonts w:ascii="NTUWPH+??¨¬?"/>
          <w:color w:val="auto"/>
          <w:sz w:val="21"/>
          <w:u w:val="single"/>
          <w:lang w:eastAsia="zh-CN"/>
        </w:rPr>
      </w:pPr>
      <w:r>
        <w:rPr>
          <w:rFonts w:hint="eastAsia" w:ascii="NTUWPH+??¨¬?"/>
          <w:color w:val="auto"/>
          <w:sz w:val="21"/>
          <w:lang w:eastAsia="zh-CN"/>
        </w:rPr>
        <w:t>系</w:t>
      </w:r>
      <w:r>
        <w:rPr>
          <w:rFonts w:ascii="NTUWPH+??¨¬?"/>
          <w:color w:val="auto"/>
          <w:sz w:val="21"/>
          <w:u w:val="single"/>
          <w:lang w:eastAsia="zh-CN"/>
        </w:rPr>
        <w:t xml:space="preserve">                              </w:t>
      </w:r>
      <w:r>
        <w:rPr>
          <w:rFonts w:ascii="NTUWPH+??¨¬?" w:hAnsi="NTUWPH+??¨¬?" w:cs="NTUWPH+??¨¬?"/>
          <w:color w:val="auto"/>
          <w:spacing w:val="-1"/>
          <w:sz w:val="21"/>
          <w:lang w:eastAsia="zh-CN"/>
        </w:rPr>
        <w:t>（</w:t>
      </w:r>
      <w:r>
        <w:rPr>
          <w:rFonts w:hint="eastAsia" w:ascii="NTUWPH+??¨¬?" w:hAnsi="NTUWPH+??¨¬?" w:cs="NTUWPH+??¨¬?"/>
          <w:color w:val="auto"/>
          <w:spacing w:val="-1"/>
          <w:sz w:val="21"/>
          <w:lang w:eastAsia="zh-CN"/>
        </w:rPr>
        <w:t>投标单位</w:t>
      </w:r>
      <w:r>
        <w:rPr>
          <w:rFonts w:ascii="NTUWPH+??¨¬?" w:hAnsi="NTUWPH+??¨¬?" w:cs="NTUWPH+??¨¬?"/>
          <w:color w:val="auto"/>
          <w:spacing w:val="-1"/>
          <w:sz w:val="21"/>
          <w:lang w:eastAsia="zh-CN"/>
        </w:rPr>
        <w:t>）的法定代表人。</w:t>
      </w:r>
    </w:p>
    <w:p>
      <w:pPr>
        <w:pStyle w:val="26"/>
        <w:pageBreakBefore w:val="0"/>
        <w:widowControl w:val="0"/>
        <w:kinsoku/>
        <w:overflowPunct/>
        <w:autoSpaceDE w:val="0"/>
        <w:autoSpaceDN w:val="0"/>
        <w:bidi w:val="0"/>
        <w:spacing w:before="0" w:after="0" w:line="400" w:lineRule="exact"/>
        <w:ind w:firstLine="315" w:firstLineChars="150"/>
        <w:jc w:val="left"/>
        <w:rPr>
          <w:rFonts w:ascii="NTUWPH+??¨¬?"/>
          <w:color w:val="auto"/>
          <w:sz w:val="21"/>
          <w:lang w:eastAsia="zh-CN"/>
        </w:rPr>
      </w:pPr>
      <w:r>
        <w:rPr>
          <w:rFonts w:ascii="NTUWPH+??¨¬?" w:hAnsi="NTUWPH+??¨¬?" w:cs="NTUWPH+??¨¬?"/>
          <w:color w:val="auto"/>
          <w:sz w:val="21"/>
          <w:lang w:eastAsia="zh-CN"/>
        </w:rPr>
        <w:t>特此证明。</w:t>
      </w:r>
    </w:p>
    <w:p>
      <w:pPr>
        <w:pStyle w:val="26"/>
        <w:pageBreakBefore w:val="0"/>
        <w:widowControl w:val="0"/>
        <w:kinsoku/>
        <w:overflowPunct/>
        <w:autoSpaceDE w:val="0"/>
        <w:autoSpaceDN w:val="0"/>
        <w:bidi w:val="0"/>
        <w:spacing w:before="0" w:after="0" w:line="400" w:lineRule="exact"/>
        <w:ind w:firstLine="313" w:firstLineChars="150"/>
        <w:jc w:val="left"/>
        <w:rPr>
          <w:rFonts w:ascii="NTUWPH+??¨¬?" w:hAnsi="NTUWPH+??¨¬?" w:cs="NTUWPH+??¨¬?"/>
          <w:b/>
          <w:color w:val="auto"/>
          <w:spacing w:val="-1"/>
          <w:sz w:val="21"/>
          <w:lang w:eastAsia="zh-CN"/>
        </w:rPr>
      </w:pPr>
      <w:r>
        <w:rPr>
          <w:rFonts w:ascii="NTUWPH+??¨¬?" w:hAnsi="NTUWPH+??¨¬?" w:cs="NTUWPH+??¨¬?"/>
          <w:b/>
          <w:color w:val="auto"/>
          <w:spacing w:val="-1"/>
          <w:sz w:val="21"/>
          <w:lang w:eastAsia="zh-CN"/>
        </w:rPr>
        <w:t>附</w:t>
      </w:r>
      <w:r>
        <w:rPr>
          <w:rFonts w:hint="eastAsia" w:ascii="NTUWPH+??¨¬?" w:hAnsi="NTUWPH+??¨¬?" w:cs="NTUWPH+??¨¬?"/>
          <w:b/>
          <w:color w:val="auto"/>
          <w:spacing w:val="-1"/>
          <w:sz w:val="21"/>
          <w:lang w:eastAsia="zh-CN"/>
        </w:rPr>
        <w:t>：</w:t>
      </w:r>
      <w:r>
        <w:rPr>
          <w:rFonts w:ascii="NTUWPH+??¨¬?" w:hAnsi="NTUWPH+??¨¬?" w:cs="NTUWPH+??¨¬?"/>
          <w:b/>
          <w:color w:val="auto"/>
          <w:spacing w:val="-1"/>
          <w:sz w:val="21"/>
          <w:lang w:eastAsia="zh-CN"/>
        </w:rPr>
        <w:t>法人代表身份证正反面</w:t>
      </w:r>
    </w:p>
    <w:p>
      <w:pPr>
        <w:pStyle w:val="26"/>
        <w:pageBreakBefore w:val="0"/>
        <w:widowControl w:val="0"/>
        <w:kinsoku/>
        <w:overflowPunct/>
        <w:autoSpaceDE w:val="0"/>
        <w:autoSpaceDN w:val="0"/>
        <w:bidi w:val="0"/>
        <w:spacing w:before="0" w:after="0" w:line="400" w:lineRule="exact"/>
        <w:ind w:firstLine="312" w:firstLineChars="150"/>
        <w:jc w:val="left"/>
        <w:rPr>
          <w:rFonts w:ascii="NTUWPH+??¨¬?" w:hAnsi="NTUWPH+??¨¬?" w:cs="NTUWPH+??¨¬?"/>
          <w:color w:val="auto"/>
          <w:spacing w:val="-1"/>
          <w:sz w:val="21"/>
          <w:lang w:eastAsia="zh-CN"/>
        </w:rPr>
      </w:pPr>
    </w:p>
    <w:p>
      <w:pPr>
        <w:pStyle w:val="26"/>
        <w:pageBreakBefore w:val="0"/>
        <w:widowControl w:val="0"/>
        <w:kinsoku/>
        <w:overflowPunct/>
        <w:autoSpaceDE w:val="0"/>
        <w:autoSpaceDN w:val="0"/>
        <w:bidi w:val="0"/>
        <w:spacing w:before="0" w:after="0" w:line="400" w:lineRule="exact"/>
        <w:ind w:firstLine="315" w:firstLineChars="150"/>
        <w:jc w:val="left"/>
        <w:rPr>
          <w:rFonts w:ascii="NTUWPH+??¨¬?"/>
          <w:color w:val="auto"/>
          <w:sz w:val="21"/>
          <w:lang w:eastAsia="zh-CN"/>
        </w:rPr>
      </w:pPr>
    </w:p>
    <w:p>
      <w:pPr>
        <w:pStyle w:val="26"/>
        <w:pageBreakBefore w:val="0"/>
        <w:widowControl w:val="0"/>
        <w:kinsoku/>
        <w:overflowPunct/>
        <w:autoSpaceDE w:val="0"/>
        <w:autoSpaceDN w:val="0"/>
        <w:bidi w:val="0"/>
        <w:spacing w:before="0" w:after="0" w:line="400" w:lineRule="exact"/>
        <w:ind w:firstLine="315" w:firstLineChars="150"/>
        <w:jc w:val="left"/>
        <w:rPr>
          <w:rFonts w:ascii="NTUWPH+??¨¬?"/>
          <w:color w:val="auto"/>
          <w:sz w:val="21"/>
          <w:lang w:eastAsia="zh-CN"/>
        </w:rPr>
      </w:pPr>
    </w:p>
    <w:p>
      <w:pPr>
        <w:pageBreakBefore w:val="0"/>
        <w:kinsoku/>
        <w:overflowPunct/>
        <w:bidi w:val="0"/>
        <w:spacing w:line="400" w:lineRule="exact"/>
        <w:rPr>
          <w:rFonts w:ascii="NTUWPH+??¨¬?" w:hAnsi="NTUWPH+??¨¬?" w:cs="NTUWPH+??¨¬?"/>
          <w:color w:val="auto"/>
        </w:rPr>
      </w:pPr>
      <w:r>
        <w:rPr>
          <w:rFonts w:ascii="TMBCOU+??¨¬?" w:hAnsi="TMBCOU+??¨¬?" w:cs="TMBCOU+??¨¬?"/>
          <w:color w:val="auto"/>
          <w:spacing w:val="-1"/>
        </w:rPr>
        <w:t xml:space="preserve">                                    </w:t>
      </w:r>
      <w:r>
        <w:rPr>
          <w:rFonts w:hint="eastAsia" w:ascii="NTUWPH+??¨¬?" w:hAnsi="NTUWPH+??¨¬?" w:cs="NTUWPH+??¨¬?"/>
          <w:color w:val="auto"/>
          <w:spacing w:val="-1"/>
        </w:rPr>
        <w:t>投标单位：</w:t>
      </w:r>
      <w:r>
        <w:rPr>
          <w:rFonts w:ascii="NTUWPH+??¨¬?" w:hAnsi="NTUWPH+??¨¬?" w:cs="NTUWPH+??¨¬?"/>
          <w:color w:val="auto"/>
          <w:spacing w:val="-1"/>
          <w:u w:val="single"/>
        </w:rPr>
        <w:t xml:space="preserve">                </w:t>
      </w:r>
      <w:r>
        <w:rPr>
          <w:rFonts w:hint="eastAsia" w:ascii="NTUWPH+??¨¬?" w:hAnsi="NTUWPH+??¨¬?" w:cs="NTUWPH+??¨¬?"/>
          <w:color w:val="auto"/>
        </w:rPr>
        <w:t>（盖单位章）</w:t>
      </w:r>
    </w:p>
    <w:p>
      <w:pPr>
        <w:pageBreakBefore w:val="0"/>
        <w:kinsoku/>
        <w:overflowPunct/>
        <w:bidi w:val="0"/>
        <w:spacing w:line="400" w:lineRule="exact"/>
        <w:rPr>
          <w:rFonts w:ascii="TMBCOU+??¨¬?" w:hAnsi="TMBCOU+??¨¬?" w:cs="TMBCOU+??¨¬?"/>
          <w:color w:val="auto"/>
          <w:spacing w:val="-1"/>
        </w:rPr>
      </w:pPr>
      <w:r>
        <w:rPr>
          <w:rFonts w:ascii="NTUWPH+??¨¬?" w:hAnsi="NTUWPH+??¨¬?" w:cs="NTUWPH+??¨¬?"/>
          <w:color w:val="auto"/>
        </w:rPr>
        <w:t xml:space="preserve">                                              </w:t>
      </w:r>
      <w:r>
        <w:rPr>
          <w:rFonts w:ascii="宋体" w:hAnsi="宋体" w:cs="TMBCOU+??¨¬?"/>
          <w:color w:val="auto"/>
          <w:spacing w:val="-1"/>
          <w:u w:val="single"/>
        </w:rPr>
        <w:t xml:space="preserve">       </w:t>
      </w:r>
      <w:r>
        <w:rPr>
          <w:rFonts w:hint="eastAsia" w:ascii="TMBCOU+??¨¬?" w:hAnsi="TMBCOU+??¨¬?" w:cs="TMBCOU+??¨¬?"/>
          <w:color w:val="auto"/>
          <w:spacing w:val="-1"/>
        </w:rPr>
        <w:t>年</w:t>
      </w:r>
      <w:r>
        <w:rPr>
          <w:rFonts w:ascii="宋体" w:hAnsi="宋体" w:cs="TMBCOU+??¨¬?"/>
          <w:color w:val="auto"/>
          <w:spacing w:val="-1"/>
          <w:u w:val="single"/>
        </w:rPr>
        <w:t xml:space="preserve">      </w:t>
      </w:r>
      <w:r>
        <w:rPr>
          <w:rFonts w:hint="eastAsia" w:ascii="TMBCOU+??¨¬?" w:hAnsi="TMBCOU+??¨¬?" w:cs="TMBCOU+??¨¬?"/>
          <w:color w:val="auto"/>
          <w:spacing w:val="-1"/>
        </w:rPr>
        <w:t>月</w:t>
      </w:r>
      <w:r>
        <w:rPr>
          <w:rFonts w:ascii="宋体" w:hAnsi="宋体" w:cs="TMBCOU+??¨¬?"/>
          <w:color w:val="auto"/>
          <w:spacing w:val="-1"/>
          <w:u w:val="single"/>
        </w:rPr>
        <w:t xml:space="preserve">        </w:t>
      </w:r>
      <w:r>
        <w:rPr>
          <w:rFonts w:hint="eastAsia" w:ascii="TMBCOU+??¨¬?" w:hAnsi="TMBCOU+??¨¬?" w:cs="TMBCOU+??¨¬?"/>
          <w:color w:val="auto"/>
          <w:spacing w:val="-1"/>
        </w:rPr>
        <w:t>日</w:t>
      </w:r>
    </w:p>
    <w:p>
      <w:pPr>
        <w:pageBreakBefore w:val="0"/>
        <w:kinsoku/>
        <w:overflowPunct/>
        <w:bidi w:val="0"/>
        <w:spacing w:line="400" w:lineRule="exact"/>
        <w:rPr>
          <w:rFonts w:ascii="TMBCOU+??¨¬?" w:hAnsi="TMBCOU+??¨¬?" w:cs="TMBCOU+??¨¬?"/>
          <w:color w:val="auto"/>
          <w:spacing w:val="-1"/>
        </w:rPr>
      </w:pPr>
    </w:p>
    <w:p>
      <w:pPr>
        <w:pageBreakBefore w:val="0"/>
        <w:kinsoku/>
        <w:overflowPunct/>
        <w:bidi w:val="0"/>
        <w:spacing w:line="400" w:lineRule="exact"/>
        <w:rPr>
          <w:rFonts w:ascii="TMBCOU+??¨¬?" w:hAnsi="TMBCOU+??¨¬?" w:cs="TMBCOU+??¨¬?"/>
          <w:color w:val="auto"/>
          <w:spacing w:val="-1"/>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Style w:val="5"/>
        <w:pageBreakBefore w:val="0"/>
        <w:kinsoku/>
        <w:overflowPunct/>
        <w:bidi w:val="0"/>
        <w:spacing w:line="400" w:lineRule="exact"/>
        <w:rPr>
          <w:rFonts w:hint="eastAsia" w:ascii="宋体" w:hAnsi="宋体" w:cs="SCOJMQ+??¨¬?"/>
          <w:color w:val="auto"/>
          <w:sz w:val="28"/>
        </w:rPr>
      </w:pPr>
    </w:p>
    <w:p>
      <w:pPr>
        <w:pStyle w:val="5"/>
        <w:pageBreakBefore w:val="0"/>
        <w:kinsoku/>
        <w:overflowPunct/>
        <w:bidi w:val="0"/>
        <w:spacing w:line="400" w:lineRule="exact"/>
        <w:rPr>
          <w:rFonts w:hint="eastAsia" w:ascii="宋体" w:hAnsi="宋体" w:cs="SCOJMQ+??¨¬?"/>
          <w:color w:val="auto"/>
          <w:sz w:val="28"/>
        </w:rPr>
      </w:pPr>
    </w:p>
    <w:p>
      <w:pPr>
        <w:pStyle w:val="5"/>
        <w:pageBreakBefore w:val="0"/>
        <w:kinsoku/>
        <w:overflowPunct/>
        <w:bidi w:val="0"/>
        <w:spacing w:line="400" w:lineRule="exact"/>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Style w:val="5"/>
        <w:rPr>
          <w:rFonts w:hint="eastAsia"/>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p>
    <w:p>
      <w:pPr>
        <w:pageBreakBefore w:val="0"/>
        <w:kinsoku/>
        <w:overflowPunct/>
        <w:bidi w:val="0"/>
        <w:spacing w:line="400" w:lineRule="exact"/>
        <w:jc w:val="center"/>
        <w:rPr>
          <w:rFonts w:hint="eastAsia" w:ascii="宋体" w:hAnsi="宋体" w:cs="SCOJMQ+??¨¬?"/>
          <w:color w:val="auto"/>
          <w:sz w:val="28"/>
        </w:rPr>
      </w:pPr>
      <w:r>
        <w:rPr>
          <w:rFonts w:hint="eastAsia" w:ascii="宋体" w:hAnsi="宋体" w:cs="SCOJMQ+??¨¬?"/>
          <w:color w:val="auto"/>
          <w:sz w:val="28"/>
        </w:rPr>
        <w:t>5、法定代表人授权委托书</w:t>
      </w:r>
    </w:p>
    <w:p>
      <w:pPr>
        <w:pageBreakBefore w:val="0"/>
        <w:kinsoku/>
        <w:overflowPunct/>
        <w:bidi w:val="0"/>
        <w:spacing w:line="400" w:lineRule="exact"/>
        <w:rPr>
          <w:color w:val="auto"/>
        </w:rPr>
      </w:pPr>
    </w:p>
    <w:p>
      <w:pPr>
        <w:pageBreakBefore w:val="0"/>
        <w:kinsoku/>
        <w:overflowPunct/>
        <w:bidi w:val="0"/>
        <w:spacing w:line="400" w:lineRule="exact"/>
        <w:ind w:firstLine="420" w:firstLineChars="200"/>
        <w:rPr>
          <w:rFonts w:ascii="SCOJMQ+??¨¬?" w:hAnsi="SCOJMQ+??¨¬?" w:cs="SCOJMQ+??¨¬?"/>
          <w:color w:val="auto"/>
        </w:rPr>
      </w:pPr>
    </w:p>
    <w:p>
      <w:pPr>
        <w:pageBreakBefore w:val="0"/>
        <w:kinsoku/>
        <w:overflowPunct/>
        <w:bidi w:val="0"/>
        <w:spacing w:line="400" w:lineRule="exact"/>
        <w:ind w:firstLine="420" w:firstLineChars="200"/>
        <w:rPr>
          <w:rFonts w:ascii="SCOJMQ+??¨¬?" w:hAnsi="SCOJMQ+??¨¬?" w:cs="SCOJMQ+??¨¬?"/>
          <w:color w:val="auto"/>
          <w:spacing w:val="-1"/>
          <w:u w:val="single"/>
        </w:rPr>
      </w:pPr>
      <w:r>
        <w:rPr>
          <w:rFonts w:hint="eastAsia" w:ascii="SCOJMQ+??¨¬?" w:hAnsi="SCOJMQ+??¨¬?" w:cs="SCOJMQ+??¨¬?"/>
          <w:color w:val="auto"/>
        </w:rPr>
        <w:t>本人</w:t>
      </w:r>
      <w:r>
        <w:rPr>
          <w:rFonts w:ascii="SCOJMQ+??¨¬?" w:hAnsi="SCOJMQ+??¨¬?" w:cs="SCOJMQ+??¨¬?"/>
          <w:color w:val="auto"/>
          <w:u w:val="single"/>
        </w:rPr>
        <w:t xml:space="preserve">            </w:t>
      </w:r>
      <w:r>
        <w:rPr>
          <w:rFonts w:hint="eastAsia" w:ascii="SCOJMQ+??¨¬?" w:hAnsi="SCOJMQ+??¨¬?" w:cs="SCOJMQ+??¨¬?"/>
          <w:color w:val="auto"/>
        </w:rPr>
        <w:t>（姓名）系</w:t>
      </w:r>
      <w:r>
        <w:rPr>
          <w:rFonts w:ascii="SCOJMQ+??¨¬?" w:hAnsi="SCOJMQ+??¨¬?" w:cs="SCOJMQ+??¨¬?"/>
          <w:color w:val="auto"/>
          <w:u w:val="single"/>
        </w:rPr>
        <w:t xml:space="preserve">              </w:t>
      </w:r>
      <w:r>
        <w:rPr>
          <w:rFonts w:hint="eastAsia" w:ascii="SCOJMQ+??¨¬?" w:hAnsi="SCOJMQ+??¨¬?" w:cs="SCOJMQ+??¨¬?"/>
          <w:color w:val="auto"/>
          <w:spacing w:val="-1"/>
        </w:rPr>
        <w:t>（投标单位名称）的法定代表人，现委托</w:t>
      </w:r>
      <w:r>
        <w:rPr>
          <w:rFonts w:ascii="SCOJMQ+??¨¬?" w:hAnsi="SCOJMQ+??¨¬?" w:cs="SCOJMQ+??¨¬?"/>
          <w:color w:val="auto"/>
          <w:spacing w:val="-1"/>
          <w:u w:val="single"/>
        </w:rPr>
        <w:t xml:space="preserve">           </w:t>
      </w:r>
      <w:r>
        <w:rPr>
          <w:rFonts w:hint="eastAsia" w:ascii="SCOJMQ+??¨¬?" w:hAnsi="SCOJMQ+??¨¬?" w:cs="SCOJMQ+??¨¬?"/>
          <w:color w:val="auto"/>
        </w:rPr>
        <w:t>（姓名）</w:t>
      </w:r>
      <w:r>
        <w:rPr>
          <w:rFonts w:hint="eastAsia" w:ascii="SCOJMQ+??¨¬?" w:hAnsi="SCOJMQ+??¨¬?" w:cs="SCOJMQ+??¨¬?"/>
          <w:color w:val="auto"/>
          <w:spacing w:val="-1"/>
        </w:rPr>
        <w:t>为我方代理人。代理人根据授权，以我方名义签署、澄清、说明、补正、递交、撤回、修改</w:t>
      </w:r>
      <w:r>
        <w:rPr>
          <w:rFonts w:ascii="SCOJMQ+??¨¬?" w:hAnsi="SCOJMQ+??¨¬?" w:cs="SCOJMQ+??¨¬?"/>
          <w:color w:val="auto"/>
          <w:spacing w:val="-1"/>
          <w:u w:val="single"/>
        </w:rPr>
        <w:t xml:space="preserve">                     </w:t>
      </w:r>
      <w:r>
        <w:rPr>
          <w:rFonts w:hint="eastAsia" w:ascii="SCOJMQ+??¨¬?" w:hAnsi="SCOJMQ+??¨¬?" w:cs="SCOJMQ+??¨¬?"/>
          <w:color w:val="auto"/>
          <w:spacing w:val="-1"/>
          <w:u w:val="single"/>
        </w:rPr>
        <w:t>（</w:t>
      </w:r>
      <w:r>
        <w:rPr>
          <w:rFonts w:hint="eastAsia" w:ascii="SCOJMQ+??¨¬?" w:hAnsi="SCOJMQ+??¨¬?" w:cs="SCOJMQ+??¨¬?"/>
          <w:color w:val="auto"/>
          <w:u w:val="single"/>
        </w:rPr>
        <w:t>项目名称、项目编号）</w:t>
      </w:r>
      <w:r>
        <w:rPr>
          <w:rFonts w:hint="eastAsia" w:ascii="SCOJMQ+??¨¬?" w:hAnsi="SCOJMQ+??¨¬?" w:cs="SCOJMQ+??¨¬?"/>
          <w:color w:val="auto"/>
          <w:spacing w:val="-1"/>
        </w:rPr>
        <w:t>投标文件、签订合同和处理有关事宜，其法律后果由我方承担。</w:t>
      </w:r>
    </w:p>
    <w:p>
      <w:pPr>
        <w:pageBreakBefore w:val="0"/>
        <w:kinsoku/>
        <w:overflowPunct/>
        <w:bidi w:val="0"/>
        <w:spacing w:line="400" w:lineRule="exact"/>
        <w:rPr>
          <w:rFonts w:ascii="TMBCOU+??¨¬?" w:hAnsi="TMBCOU+??¨¬?" w:cs="TMBCOU+??¨¬?"/>
          <w:color w:val="auto"/>
          <w:spacing w:val="-1"/>
          <w:u w:val="single"/>
        </w:rPr>
      </w:pPr>
      <w:r>
        <w:rPr>
          <w:rFonts w:hint="eastAsia" w:ascii="SCOJMQ+??¨¬?" w:hAnsi="SCOJMQ+??¨¬?" w:cs="SCOJMQ+??¨¬?"/>
          <w:color w:val="auto"/>
        </w:rPr>
        <w:t>委托期限：</w:t>
      </w:r>
      <w:r>
        <w:rPr>
          <w:rFonts w:ascii="SCOJMQ+??¨¬?" w:hAnsi="SCOJMQ+??¨¬?" w:cs="SCOJMQ+??¨¬?"/>
          <w:color w:val="auto"/>
          <w:u w:val="single"/>
        </w:rPr>
        <w:t xml:space="preserve">              </w:t>
      </w:r>
    </w:p>
    <w:p>
      <w:pPr>
        <w:pageBreakBefore w:val="0"/>
        <w:kinsoku/>
        <w:overflowPunct/>
        <w:bidi w:val="0"/>
        <w:spacing w:line="400" w:lineRule="exact"/>
        <w:rPr>
          <w:rFonts w:ascii="SCOJMQ+??¨¬?" w:hAnsi="SCOJMQ+??¨¬?" w:cs="SCOJMQ+??¨¬?"/>
          <w:color w:val="auto"/>
          <w:spacing w:val="-1"/>
        </w:rPr>
      </w:pPr>
      <w:r>
        <w:rPr>
          <w:rFonts w:hint="eastAsia" w:ascii="SCOJMQ+??¨¬?" w:hAnsi="SCOJMQ+??¨¬?" w:cs="SCOJMQ+??¨¬?"/>
          <w:color w:val="auto"/>
          <w:spacing w:val="-1"/>
        </w:rPr>
        <w:t>代理人无转委托权。</w:t>
      </w:r>
    </w:p>
    <w:p>
      <w:pPr>
        <w:pageBreakBefore w:val="0"/>
        <w:kinsoku/>
        <w:overflowPunct/>
        <w:bidi w:val="0"/>
        <w:spacing w:line="400" w:lineRule="exact"/>
        <w:rPr>
          <w:rFonts w:ascii="SCOJMQ+??¨¬?" w:hAnsi="SCOJMQ+??¨¬?" w:cs="SCOJMQ+??¨¬?"/>
          <w:b/>
          <w:color w:val="auto"/>
          <w:spacing w:val="-1"/>
        </w:rPr>
      </w:pPr>
      <w:r>
        <w:rPr>
          <w:rFonts w:hint="eastAsia" w:ascii="SCOJMQ+??¨¬?" w:hAnsi="SCOJMQ+??¨¬?" w:cs="SCOJMQ+??¨¬?"/>
          <w:b/>
          <w:color w:val="auto"/>
          <w:spacing w:val="-1"/>
        </w:rPr>
        <w:t>附：法人代表及授权委托人身份证正反面</w:t>
      </w:r>
    </w:p>
    <w:p>
      <w:pPr>
        <w:pageBreakBefore w:val="0"/>
        <w:kinsoku/>
        <w:overflowPunct/>
        <w:bidi w:val="0"/>
        <w:spacing w:line="400" w:lineRule="exact"/>
        <w:rPr>
          <w:rFonts w:ascii="TMBCOU+??¨¬?" w:hAnsi="TMBCOU+??¨¬?" w:cs="TMBCOU+??¨¬?"/>
          <w:color w:val="auto"/>
          <w:spacing w:val="-1"/>
          <w:u w:val="single"/>
        </w:rPr>
      </w:pPr>
    </w:p>
    <w:p>
      <w:pPr>
        <w:pageBreakBefore w:val="0"/>
        <w:kinsoku/>
        <w:overflowPunct/>
        <w:bidi w:val="0"/>
        <w:spacing w:line="400" w:lineRule="exact"/>
        <w:rPr>
          <w:rFonts w:ascii="TMBCOU+??¨¬?" w:hAnsi="TMBCOU+??¨¬?" w:cs="TMBCOU+??¨¬?"/>
          <w:color w:val="auto"/>
          <w:spacing w:val="-1"/>
        </w:rPr>
      </w:pPr>
    </w:p>
    <w:p>
      <w:pPr>
        <w:pageBreakBefore w:val="0"/>
        <w:kinsoku/>
        <w:overflowPunct/>
        <w:bidi w:val="0"/>
        <w:spacing w:line="400" w:lineRule="exact"/>
        <w:rPr>
          <w:rFonts w:ascii="SCOJMQ+??¨¬?" w:hAnsi="SCOJMQ+??¨¬?" w:cs="SCOJMQ+??¨¬?"/>
          <w:color w:val="auto"/>
        </w:rPr>
      </w:pPr>
      <w:r>
        <w:rPr>
          <w:rFonts w:ascii="TMBCOU+??¨¬?" w:hAnsi="TMBCOU+??¨¬?" w:cs="TMBCOU+??¨¬?"/>
          <w:color w:val="auto"/>
          <w:spacing w:val="-1"/>
        </w:rPr>
        <w:t xml:space="preserve">                                         </w:t>
      </w:r>
      <w:r>
        <w:rPr>
          <w:rFonts w:hint="eastAsia" w:ascii="SCOJMQ+??¨¬?" w:hAnsi="SCOJMQ+??¨¬?" w:cs="SCOJMQ+??¨¬?"/>
          <w:color w:val="auto"/>
          <w:spacing w:val="-1"/>
        </w:rPr>
        <w:t>投标文件：</w:t>
      </w:r>
      <w:r>
        <w:rPr>
          <w:rFonts w:ascii="SCOJMQ+??¨¬?" w:hAnsi="SCOJMQ+??¨¬?" w:cs="SCOJMQ+??¨¬?"/>
          <w:color w:val="auto"/>
          <w:spacing w:val="-1"/>
          <w:u w:val="single"/>
        </w:rPr>
        <w:t xml:space="preserve">               </w:t>
      </w:r>
      <w:r>
        <w:rPr>
          <w:rFonts w:hint="eastAsia" w:ascii="SCOJMQ+??¨¬?" w:hAnsi="SCOJMQ+??¨¬?" w:cs="SCOJMQ+??¨¬?"/>
          <w:color w:val="auto"/>
        </w:rPr>
        <w:t>（盖单位章）</w:t>
      </w:r>
    </w:p>
    <w:p>
      <w:pPr>
        <w:pageBreakBefore w:val="0"/>
        <w:kinsoku/>
        <w:overflowPunct/>
        <w:bidi w:val="0"/>
        <w:spacing w:line="400" w:lineRule="exact"/>
        <w:rPr>
          <w:rFonts w:ascii="SCOJMQ+??¨¬?" w:hAnsi="SCOJMQ+??¨¬?" w:cs="SCOJMQ+??¨¬?"/>
          <w:color w:val="auto"/>
        </w:rPr>
      </w:pPr>
      <w:r>
        <w:rPr>
          <w:rFonts w:ascii="SCOJMQ+??¨¬?" w:hAnsi="SCOJMQ+??¨¬?" w:cs="SCOJMQ+??¨¬?"/>
          <w:color w:val="auto"/>
        </w:rPr>
        <w:t xml:space="preserve">                                        </w:t>
      </w:r>
      <w:r>
        <w:rPr>
          <w:rFonts w:hint="eastAsia" w:ascii="SCOJMQ+??¨¬?" w:hAnsi="SCOJMQ+??¨¬?" w:cs="SCOJMQ+??¨¬?"/>
          <w:color w:val="auto"/>
          <w:spacing w:val="-1"/>
        </w:rPr>
        <w:t>法定代表人：</w:t>
      </w:r>
      <w:r>
        <w:rPr>
          <w:rFonts w:ascii="SCOJMQ+??¨¬?" w:hAnsi="SCOJMQ+??¨¬?" w:cs="SCOJMQ+??¨¬?"/>
          <w:color w:val="auto"/>
          <w:spacing w:val="-1"/>
          <w:u w:val="single"/>
        </w:rPr>
        <w:t xml:space="preserve">              </w:t>
      </w:r>
      <w:r>
        <w:rPr>
          <w:rFonts w:hint="eastAsia" w:ascii="SCOJMQ+??¨¬?" w:hAnsi="SCOJMQ+??¨¬?" w:cs="SCOJMQ+??¨¬?"/>
          <w:color w:val="auto"/>
        </w:rPr>
        <w:t>（签字或盖章）</w:t>
      </w:r>
    </w:p>
    <w:p>
      <w:pPr>
        <w:pageBreakBefore w:val="0"/>
        <w:kinsoku/>
        <w:overflowPunct/>
        <w:bidi w:val="0"/>
        <w:spacing w:line="400" w:lineRule="exact"/>
        <w:rPr>
          <w:rFonts w:ascii="SCOJMQ+??¨¬?" w:hAnsi="SCOJMQ+??¨¬?" w:cs="SCOJMQ+??¨¬?"/>
          <w:color w:val="auto"/>
          <w:spacing w:val="-1"/>
        </w:rPr>
      </w:pPr>
      <w:r>
        <w:rPr>
          <w:rFonts w:ascii="SCOJMQ+??¨¬?" w:hAnsi="SCOJMQ+??¨¬?" w:cs="SCOJMQ+??¨¬?"/>
          <w:color w:val="auto"/>
        </w:rPr>
        <w:t xml:space="preserve">                                        </w:t>
      </w:r>
      <w:r>
        <w:rPr>
          <w:rFonts w:hint="eastAsia" w:ascii="SCOJMQ+??¨¬?" w:hAnsi="SCOJMQ+??¨¬?" w:cs="SCOJMQ+??¨¬?"/>
          <w:color w:val="auto"/>
          <w:spacing w:val="-1"/>
        </w:rPr>
        <w:t>身份证号码：</w:t>
      </w:r>
    </w:p>
    <w:p>
      <w:pPr>
        <w:pageBreakBefore w:val="0"/>
        <w:kinsoku/>
        <w:overflowPunct/>
        <w:bidi w:val="0"/>
        <w:spacing w:line="400" w:lineRule="exact"/>
        <w:rPr>
          <w:rFonts w:ascii="SCOJMQ+??¨¬?" w:hAnsi="SCOJMQ+??¨¬?" w:cs="SCOJMQ+??¨¬?"/>
          <w:color w:val="auto"/>
        </w:rPr>
      </w:pPr>
      <w:r>
        <w:rPr>
          <w:rFonts w:ascii="SCOJMQ+??¨¬?" w:hAnsi="SCOJMQ+??¨¬?" w:cs="SCOJMQ+??¨¬?"/>
          <w:color w:val="auto"/>
          <w:spacing w:val="-1"/>
        </w:rPr>
        <w:t xml:space="preserve">                                         </w:t>
      </w:r>
      <w:r>
        <w:rPr>
          <w:rFonts w:hint="eastAsia" w:ascii="SCOJMQ+??¨¬?" w:hAnsi="SCOJMQ+??¨¬?" w:cs="SCOJMQ+??¨¬?"/>
          <w:color w:val="auto"/>
          <w:spacing w:val="-1"/>
        </w:rPr>
        <w:t>委托代理人：</w:t>
      </w:r>
      <w:r>
        <w:rPr>
          <w:rFonts w:ascii="SCOJMQ+??¨¬?" w:hAnsi="SCOJMQ+??¨¬?" w:cs="SCOJMQ+??¨¬?"/>
          <w:color w:val="auto"/>
          <w:spacing w:val="-1"/>
          <w:u w:val="single"/>
        </w:rPr>
        <w:t xml:space="preserve">                       </w:t>
      </w:r>
      <w:r>
        <w:rPr>
          <w:rFonts w:hint="eastAsia" w:ascii="SCOJMQ+??¨¬?" w:hAnsi="SCOJMQ+??¨¬?" w:cs="SCOJMQ+??¨¬?"/>
          <w:color w:val="auto"/>
        </w:rPr>
        <w:t>（签字）</w:t>
      </w:r>
    </w:p>
    <w:p>
      <w:pPr>
        <w:pageBreakBefore w:val="0"/>
        <w:kinsoku/>
        <w:overflowPunct/>
        <w:bidi w:val="0"/>
        <w:spacing w:line="400" w:lineRule="exact"/>
        <w:rPr>
          <w:rFonts w:ascii="SCOJMQ+??¨¬?" w:hAnsi="SCOJMQ+??¨¬?" w:cs="SCOJMQ+??¨¬?"/>
          <w:color w:val="auto"/>
          <w:spacing w:val="-1"/>
        </w:rPr>
      </w:pPr>
      <w:r>
        <w:rPr>
          <w:rFonts w:ascii="SCOJMQ+??¨¬?" w:hAnsi="SCOJMQ+??¨¬?" w:cs="SCOJMQ+??¨¬?"/>
          <w:color w:val="auto"/>
        </w:rPr>
        <w:t xml:space="preserve">                                        </w:t>
      </w:r>
      <w:r>
        <w:rPr>
          <w:rFonts w:hint="eastAsia" w:ascii="SCOJMQ+??¨¬?" w:hAnsi="SCOJMQ+??¨¬?" w:cs="SCOJMQ+??¨¬?"/>
          <w:color w:val="auto"/>
          <w:spacing w:val="-1"/>
        </w:rPr>
        <w:t>身份证号码：</w:t>
      </w:r>
    </w:p>
    <w:p>
      <w:pPr>
        <w:pageBreakBefore w:val="0"/>
        <w:kinsoku/>
        <w:overflowPunct/>
        <w:bidi w:val="0"/>
        <w:spacing w:line="400" w:lineRule="exact"/>
        <w:rPr>
          <w:rFonts w:ascii="TMBCOU+??¨¬?" w:hAnsi="TMBCOU+??¨¬?" w:cs="TMBCOU+??¨¬?"/>
          <w:color w:val="auto"/>
          <w:spacing w:val="-1"/>
        </w:rPr>
      </w:pPr>
      <w:r>
        <w:rPr>
          <w:rFonts w:ascii="SCOJMQ+??¨¬?" w:hAnsi="SCOJMQ+??¨¬?" w:cs="SCOJMQ+??¨¬?"/>
          <w:color w:val="auto"/>
          <w:spacing w:val="-1"/>
        </w:rPr>
        <w:t xml:space="preserve">                                                </w:t>
      </w:r>
      <w:r>
        <w:rPr>
          <w:rFonts w:ascii="NTUWPH+??¨¬?" w:hAnsi="NTUWPH+??¨¬?" w:cs="NTUWPH+??¨¬?"/>
          <w:color w:val="auto"/>
        </w:rPr>
        <w:t xml:space="preserve"> </w:t>
      </w:r>
      <w:r>
        <w:rPr>
          <w:rFonts w:ascii="宋体" w:hAnsi="宋体" w:cs="TMBCOU+??¨¬?"/>
          <w:color w:val="auto"/>
          <w:spacing w:val="-1"/>
          <w:u w:val="single"/>
        </w:rPr>
        <w:t xml:space="preserve">       </w:t>
      </w:r>
      <w:r>
        <w:rPr>
          <w:rFonts w:hint="eastAsia" w:ascii="TMBCOU+??¨¬?" w:hAnsi="TMBCOU+??¨¬?" w:cs="TMBCOU+??¨¬?"/>
          <w:color w:val="auto"/>
          <w:spacing w:val="-1"/>
        </w:rPr>
        <w:t>年</w:t>
      </w:r>
      <w:r>
        <w:rPr>
          <w:rFonts w:ascii="宋体" w:hAnsi="宋体" w:cs="TMBCOU+??¨¬?"/>
          <w:color w:val="auto"/>
          <w:spacing w:val="-1"/>
          <w:u w:val="single"/>
        </w:rPr>
        <w:t xml:space="preserve">      </w:t>
      </w:r>
      <w:r>
        <w:rPr>
          <w:rFonts w:hint="eastAsia" w:ascii="TMBCOU+??¨¬?" w:hAnsi="TMBCOU+??¨¬?" w:cs="TMBCOU+??¨¬?"/>
          <w:color w:val="auto"/>
          <w:spacing w:val="-1"/>
        </w:rPr>
        <w:t>月</w:t>
      </w:r>
      <w:r>
        <w:rPr>
          <w:rFonts w:ascii="宋体" w:hAnsi="宋体" w:cs="TMBCOU+??¨¬?"/>
          <w:color w:val="auto"/>
          <w:spacing w:val="-1"/>
          <w:u w:val="single"/>
        </w:rPr>
        <w:t xml:space="preserve">        </w:t>
      </w:r>
      <w:r>
        <w:rPr>
          <w:rFonts w:hint="eastAsia" w:ascii="TMBCOU+??¨¬?" w:hAnsi="TMBCOU+??¨¬?" w:cs="TMBCOU+??¨¬?"/>
          <w:color w:val="auto"/>
          <w:spacing w:val="-1"/>
        </w:rPr>
        <w:t>日</w:t>
      </w:r>
    </w:p>
    <w:p>
      <w:pPr>
        <w:pageBreakBefore w:val="0"/>
        <w:kinsoku/>
        <w:overflowPunct/>
        <w:bidi w:val="0"/>
        <w:spacing w:line="400" w:lineRule="exact"/>
        <w:rPr>
          <w:rFonts w:ascii="TMBCOU+??¨¬?" w:hAnsi="TMBCOU+??¨¬?" w:cs="TMBCOU+??¨¬?"/>
          <w:color w:val="auto"/>
          <w:spacing w:val="-1"/>
        </w:rPr>
      </w:pPr>
    </w:p>
    <w:p>
      <w:pPr>
        <w:pageBreakBefore w:val="0"/>
        <w:kinsoku/>
        <w:overflowPunct/>
        <w:bidi w:val="0"/>
        <w:spacing w:line="400" w:lineRule="exact"/>
        <w:rPr>
          <w:rFonts w:ascii="TMBCOU+??¨¬?" w:hAnsi="TMBCOU+??¨¬?" w:cs="TMBCOU+??¨¬?"/>
          <w:color w:val="auto"/>
          <w:spacing w:val="-1"/>
          <w:u w:val="single"/>
        </w:rPr>
      </w:pPr>
    </w:p>
    <w:p>
      <w:pPr>
        <w:pageBreakBefore w:val="0"/>
        <w:kinsoku/>
        <w:overflowPunct/>
        <w:bidi w:val="0"/>
        <w:spacing w:line="400" w:lineRule="exact"/>
        <w:rPr>
          <w:rFonts w:ascii="TMBCOU+??¨¬?" w:hAnsi="TMBCOU+??¨¬?" w:cs="TMBCOU+??¨¬?"/>
          <w:color w:val="auto"/>
          <w:spacing w:val="-1"/>
          <w:u w:val="single"/>
        </w:rPr>
      </w:pPr>
    </w:p>
    <w:p>
      <w:pPr>
        <w:pageBreakBefore w:val="0"/>
        <w:kinsoku/>
        <w:overflowPunct/>
        <w:bidi w:val="0"/>
        <w:spacing w:line="400" w:lineRule="exact"/>
        <w:rPr>
          <w:rFonts w:ascii="SCOJMQ+??¨¬?" w:hAnsi="SCOJMQ+??¨¬?" w:cs="SCOJMQ+??¨¬?"/>
          <w:color w:val="auto"/>
          <w:spacing w:val="-1"/>
          <w:sz w:val="28"/>
        </w:rPr>
      </w:pPr>
    </w:p>
    <w:p>
      <w:pPr>
        <w:pStyle w:val="5"/>
        <w:pageBreakBefore w:val="0"/>
        <w:kinsoku/>
        <w:overflowPunct/>
        <w:bidi w:val="0"/>
        <w:spacing w:line="400" w:lineRule="exact"/>
        <w:rPr>
          <w:color w:val="auto"/>
        </w:rPr>
      </w:pPr>
    </w:p>
    <w:p>
      <w:pPr>
        <w:pStyle w:val="5"/>
        <w:pageBreakBefore w:val="0"/>
        <w:kinsoku/>
        <w:overflowPunct/>
        <w:bidi w:val="0"/>
        <w:spacing w:line="400" w:lineRule="exact"/>
        <w:rPr>
          <w:color w:val="auto"/>
        </w:rPr>
      </w:pPr>
    </w:p>
    <w:p>
      <w:pPr>
        <w:pageBreakBefore w:val="0"/>
        <w:kinsoku/>
        <w:overflowPunct/>
        <w:bidi w:val="0"/>
        <w:spacing w:line="400" w:lineRule="exact"/>
        <w:rPr>
          <w:rFonts w:ascii="SCOJMQ+??¨¬?" w:hAnsi="SCOJMQ+??¨¬?" w:cs="SCOJMQ+??¨¬?"/>
          <w:color w:val="auto"/>
          <w:spacing w:val="-1"/>
          <w:sz w:val="21"/>
          <w:szCs w:val="21"/>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Style w:val="5"/>
        <w:rPr>
          <w:rFonts w:hint="eastAsia"/>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Style w:val="5"/>
        <w:rPr>
          <w:rFonts w:hint="eastAsia" w:ascii="宋体" w:hAnsi="宋体" w:cs="SCOJMQ+??¨¬?"/>
          <w:color w:val="auto"/>
          <w:sz w:val="28"/>
          <w:szCs w:val="22"/>
          <w:lang w:val="en-US" w:eastAsia="zh-CN"/>
        </w:rPr>
      </w:pPr>
    </w:p>
    <w:p>
      <w:pPr>
        <w:rPr>
          <w:rFonts w:hint="eastAsia" w:ascii="宋体" w:hAnsi="宋体" w:cs="SCOJMQ+??¨¬?"/>
          <w:color w:val="auto"/>
          <w:sz w:val="28"/>
          <w:szCs w:val="22"/>
          <w:lang w:val="en-US" w:eastAsia="zh-CN"/>
        </w:rPr>
      </w:pPr>
    </w:p>
    <w:p>
      <w:pPr>
        <w:pStyle w:val="5"/>
        <w:rPr>
          <w:rFonts w:hint="eastAsia" w:ascii="宋体" w:hAnsi="宋体" w:cs="SCOJMQ+??¨¬?"/>
          <w:color w:val="auto"/>
          <w:sz w:val="28"/>
          <w:szCs w:val="22"/>
          <w:lang w:val="en-US" w:eastAsia="zh-CN"/>
        </w:rPr>
      </w:pPr>
    </w:p>
    <w:p>
      <w:pPr>
        <w:rPr>
          <w:rFonts w:hint="eastAsia" w:ascii="宋体" w:hAnsi="宋体" w:cs="SCOJMQ+??¨¬?"/>
          <w:color w:val="auto"/>
          <w:sz w:val="28"/>
          <w:szCs w:val="22"/>
          <w:lang w:val="en-US" w:eastAsia="zh-CN"/>
        </w:rPr>
      </w:pPr>
    </w:p>
    <w:p>
      <w:pPr>
        <w:pStyle w:val="2"/>
        <w:rPr>
          <w:rFonts w:hint="eastAsia"/>
          <w:lang w:val="en-US" w:eastAsia="zh-CN"/>
        </w:rPr>
      </w:pPr>
    </w:p>
    <w:p>
      <w:pPr>
        <w:pageBreakBefore w:val="0"/>
        <w:numPr>
          <w:ilvl w:val="0"/>
          <w:numId w:val="9"/>
        </w:numPr>
        <w:kinsoku/>
        <w:overflowPunct/>
        <w:bidi w:val="0"/>
        <w:spacing w:line="400" w:lineRule="exact"/>
        <w:jc w:val="center"/>
        <w:rPr>
          <w:rFonts w:hint="eastAsia" w:ascii="宋体" w:hAnsi="宋体" w:cs="SCOJMQ+??¨¬?"/>
          <w:color w:val="auto"/>
          <w:sz w:val="28"/>
          <w:lang w:val="en-US" w:eastAsia="zh-CN"/>
        </w:rPr>
      </w:pPr>
      <w:r>
        <w:rPr>
          <w:rFonts w:hint="eastAsia" w:ascii="宋体" w:hAnsi="宋体" w:cs="SCOJMQ+??¨¬?"/>
          <w:color w:val="auto"/>
          <w:sz w:val="28"/>
          <w:lang w:val="en-US" w:eastAsia="zh-CN"/>
        </w:rPr>
        <w:t>投标产品技术指标和参数及性能</w:t>
      </w:r>
    </w:p>
    <w:p>
      <w:pPr>
        <w:pStyle w:val="2"/>
        <w:numPr>
          <w:ilvl w:val="0"/>
          <w:numId w:val="0"/>
        </w:numPr>
        <w:jc w:val="center"/>
        <w:rPr>
          <w:rFonts w:hint="eastAsia"/>
          <w:lang w:val="en-US"/>
        </w:rPr>
      </w:pPr>
      <w:r>
        <w:rPr>
          <w:rFonts w:hint="eastAsia" w:ascii="宋体" w:hAnsi="宋体"/>
          <w:b w:val="0"/>
          <w:bCs w:val="0"/>
          <w:sz w:val="24"/>
          <w:szCs w:val="24"/>
          <w:lang w:eastAsia="zh-CN"/>
        </w:rPr>
        <w:t>（</w:t>
      </w:r>
      <w:r>
        <w:rPr>
          <w:rFonts w:hint="eastAsia" w:ascii="宋体" w:hAnsi="宋体"/>
          <w:b w:val="0"/>
          <w:bCs w:val="0"/>
          <w:sz w:val="24"/>
          <w:szCs w:val="24"/>
        </w:rPr>
        <w:t>格式自拟</w:t>
      </w:r>
      <w:r>
        <w:rPr>
          <w:rFonts w:hint="eastAsia" w:ascii="宋体" w:hAnsi="宋体"/>
          <w:b w:val="0"/>
          <w:bCs w:val="0"/>
          <w:sz w:val="24"/>
          <w:szCs w:val="24"/>
          <w:lang w:eastAsia="zh-CN"/>
        </w:rPr>
        <w:t>）</w:t>
      </w:r>
    </w:p>
    <w:p>
      <w:pPr>
        <w:pageBreakBefore w:val="0"/>
        <w:kinsoku/>
        <w:overflowPunct/>
        <w:bidi w:val="0"/>
        <w:spacing w:line="400" w:lineRule="exact"/>
        <w:jc w:val="center"/>
        <w:rPr>
          <w:rFonts w:hint="eastAsia" w:ascii="宋体" w:hAnsi="宋体" w:cs="SCOJMQ+??¨¬?"/>
          <w:color w:val="auto"/>
          <w:sz w:val="28"/>
          <w:lang w:val="en-US" w:eastAsia="zh-CN"/>
        </w:rPr>
      </w:pPr>
    </w:p>
    <w:p>
      <w:pPr>
        <w:pageBreakBefore w:val="0"/>
        <w:numPr>
          <w:ilvl w:val="0"/>
          <w:numId w:val="9"/>
        </w:numPr>
        <w:kinsoku/>
        <w:overflowPunct/>
        <w:bidi w:val="0"/>
        <w:spacing w:line="400" w:lineRule="exact"/>
        <w:ind w:left="0" w:leftChars="0" w:firstLine="0" w:firstLineChars="0"/>
        <w:jc w:val="center"/>
        <w:rPr>
          <w:rFonts w:hint="eastAsia" w:ascii="宋体" w:hAnsi="宋体" w:cs="SCOJMQ+??¨¬?"/>
          <w:color w:val="auto"/>
          <w:sz w:val="28"/>
          <w:lang w:val="en-US" w:eastAsia="zh-CN"/>
        </w:rPr>
      </w:pPr>
      <w:r>
        <w:rPr>
          <w:rFonts w:hint="eastAsia" w:ascii="宋体" w:hAnsi="宋体" w:cs="SCOJMQ+??¨¬?"/>
          <w:color w:val="auto"/>
          <w:sz w:val="28"/>
          <w:lang w:val="en-US" w:eastAsia="zh-CN"/>
        </w:rPr>
        <w:t>检疫制度</w:t>
      </w:r>
    </w:p>
    <w:p>
      <w:pPr>
        <w:pStyle w:val="2"/>
        <w:numPr>
          <w:ilvl w:val="0"/>
          <w:numId w:val="0"/>
        </w:numPr>
        <w:ind w:leftChars="0" w:firstLine="2100" w:firstLineChars="1000"/>
        <w:rPr>
          <w:rFonts w:hint="eastAsia" w:ascii="宋体" w:hAnsi="宋体"/>
          <w:b w:val="0"/>
          <w:bCs w:val="0"/>
          <w:sz w:val="21"/>
          <w:szCs w:val="21"/>
          <w:lang w:eastAsia="zh-CN"/>
        </w:rPr>
      </w:pPr>
      <w:r>
        <w:rPr>
          <w:rFonts w:hint="eastAsia" w:ascii="宋体" w:hAnsi="宋体"/>
          <w:b w:val="0"/>
          <w:bCs w:val="0"/>
          <w:sz w:val="21"/>
          <w:szCs w:val="21"/>
          <w:lang w:eastAsia="zh-CN"/>
        </w:rPr>
        <w:t>（</w:t>
      </w:r>
      <w:r>
        <w:rPr>
          <w:rFonts w:hint="eastAsia" w:ascii="宋体" w:hAnsi="宋体"/>
          <w:b w:val="0"/>
          <w:bCs w:val="0"/>
          <w:sz w:val="21"/>
          <w:szCs w:val="21"/>
        </w:rPr>
        <w:t>根据本项目要求参考评分标准相关内容编制，格式自拟</w:t>
      </w:r>
      <w:r>
        <w:rPr>
          <w:rFonts w:hint="eastAsia" w:ascii="宋体" w:hAnsi="宋体"/>
          <w:b w:val="0"/>
          <w:bCs w:val="0"/>
          <w:sz w:val="21"/>
          <w:szCs w:val="21"/>
          <w:lang w:eastAsia="zh-CN"/>
        </w:rPr>
        <w:t>）</w:t>
      </w:r>
    </w:p>
    <w:p>
      <w:pPr>
        <w:pStyle w:val="2"/>
        <w:rPr>
          <w:rFonts w:hint="eastAsia"/>
          <w:lang w:val="en-US"/>
        </w:rPr>
      </w:pPr>
    </w:p>
    <w:p>
      <w:pPr>
        <w:pageBreakBefore w:val="0"/>
        <w:numPr>
          <w:ilvl w:val="0"/>
          <w:numId w:val="9"/>
        </w:numPr>
        <w:kinsoku/>
        <w:overflowPunct/>
        <w:bidi w:val="0"/>
        <w:spacing w:line="400" w:lineRule="exact"/>
        <w:ind w:left="0" w:leftChars="0" w:firstLine="0" w:firstLineChars="0"/>
        <w:jc w:val="center"/>
        <w:rPr>
          <w:rFonts w:hint="eastAsia" w:ascii="宋体" w:hAnsi="宋体" w:cs="SCOJMQ+??¨¬?"/>
          <w:color w:val="auto"/>
          <w:sz w:val="28"/>
          <w:lang w:val="en-US" w:eastAsia="zh-CN"/>
        </w:rPr>
      </w:pPr>
      <w:r>
        <w:rPr>
          <w:rFonts w:hint="eastAsia" w:ascii="宋体" w:hAnsi="宋体" w:cs="SCOJMQ+??¨¬?"/>
          <w:color w:val="auto"/>
          <w:sz w:val="28"/>
          <w:lang w:val="en-US" w:eastAsia="zh-CN"/>
        </w:rPr>
        <w:t>苗木品质保障</w:t>
      </w:r>
    </w:p>
    <w:p>
      <w:pPr>
        <w:pStyle w:val="2"/>
        <w:numPr>
          <w:ilvl w:val="0"/>
          <w:numId w:val="0"/>
        </w:numPr>
        <w:ind w:leftChars="0" w:firstLine="2100" w:firstLineChars="1000"/>
        <w:rPr>
          <w:rFonts w:hint="eastAsia" w:ascii="宋体" w:hAnsi="宋体"/>
          <w:b w:val="0"/>
          <w:bCs w:val="0"/>
          <w:sz w:val="21"/>
          <w:szCs w:val="21"/>
          <w:lang w:eastAsia="zh-CN"/>
        </w:rPr>
      </w:pPr>
      <w:r>
        <w:rPr>
          <w:rFonts w:hint="eastAsia" w:ascii="宋体" w:hAnsi="宋体"/>
          <w:b w:val="0"/>
          <w:bCs w:val="0"/>
          <w:sz w:val="21"/>
          <w:szCs w:val="21"/>
          <w:lang w:eastAsia="zh-CN"/>
        </w:rPr>
        <w:t>（</w:t>
      </w:r>
      <w:r>
        <w:rPr>
          <w:rFonts w:hint="eastAsia" w:ascii="宋体" w:hAnsi="宋体"/>
          <w:b w:val="0"/>
          <w:bCs w:val="0"/>
          <w:sz w:val="21"/>
          <w:szCs w:val="21"/>
        </w:rPr>
        <w:t>根据本项目要求参考评分标准相关内容编制，格式自拟</w:t>
      </w:r>
      <w:r>
        <w:rPr>
          <w:rFonts w:hint="eastAsia" w:ascii="宋体" w:hAnsi="宋体"/>
          <w:b w:val="0"/>
          <w:bCs w:val="0"/>
          <w:sz w:val="21"/>
          <w:szCs w:val="21"/>
          <w:lang w:eastAsia="zh-CN"/>
        </w:rPr>
        <w:t>）</w:t>
      </w:r>
    </w:p>
    <w:p>
      <w:pPr>
        <w:rPr>
          <w:rFonts w:hint="eastAsia"/>
          <w:lang w:val="en-US"/>
        </w:rPr>
      </w:pPr>
    </w:p>
    <w:p>
      <w:pPr>
        <w:pStyle w:val="2"/>
        <w:rPr>
          <w:rFonts w:hint="eastAsia"/>
          <w:lang w:val="en-US"/>
        </w:rPr>
      </w:pPr>
    </w:p>
    <w:p>
      <w:pPr>
        <w:pageBreakBefore w:val="0"/>
        <w:kinsoku/>
        <w:overflowPunct/>
        <w:bidi w:val="0"/>
        <w:spacing w:line="400" w:lineRule="exact"/>
        <w:jc w:val="center"/>
        <w:rPr>
          <w:rFonts w:hint="eastAsia" w:ascii="宋体" w:hAnsi="宋体" w:cs="SCOJMQ+??¨¬?"/>
          <w:color w:val="auto"/>
          <w:sz w:val="28"/>
          <w:lang w:val="en-US" w:eastAsia="zh-CN"/>
        </w:rPr>
      </w:pPr>
    </w:p>
    <w:p>
      <w:pPr>
        <w:pageBreakBefore w:val="0"/>
        <w:numPr>
          <w:ilvl w:val="0"/>
          <w:numId w:val="9"/>
        </w:numPr>
        <w:kinsoku/>
        <w:overflowPunct/>
        <w:bidi w:val="0"/>
        <w:spacing w:line="400" w:lineRule="exact"/>
        <w:ind w:left="0" w:leftChars="0" w:firstLine="0" w:firstLineChars="0"/>
        <w:jc w:val="center"/>
        <w:rPr>
          <w:rFonts w:hint="eastAsia" w:ascii="宋体" w:hAnsi="宋体" w:cs="SCOJMQ+??¨¬?"/>
          <w:color w:val="auto"/>
          <w:sz w:val="28"/>
          <w:lang w:val="en-US" w:eastAsia="zh-CN"/>
        </w:rPr>
      </w:pPr>
      <w:r>
        <w:rPr>
          <w:rFonts w:hint="eastAsia" w:ascii="宋体" w:hAnsi="宋体" w:cs="SCOJMQ+??¨¬?"/>
          <w:color w:val="auto"/>
          <w:sz w:val="28"/>
          <w:lang w:val="en-US" w:eastAsia="zh-CN"/>
        </w:rPr>
        <w:t>项目供货方案、交货期、交货地点</w:t>
      </w:r>
    </w:p>
    <w:p>
      <w:pPr>
        <w:pStyle w:val="2"/>
        <w:numPr>
          <w:ilvl w:val="0"/>
          <w:numId w:val="0"/>
        </w:numPr>
        <w:ind w:leftChars="0" w:firstLine="2310" w:firstLineChars="1100"/>
        <w:rPr>
          <w:rFonts w:hint="eastAsia" w:ascii="宋体" w:hAnsi="宋体"/>
          <w:b w:val="0"/>
          <w:bCs w:val="0"/>
          <w:sz w:val="21"/>
          <w:szCs w:val="21"/>
          <w:lang w:val="en-US" w:eastAsia="zh-CN"/>
        </w:rPr>
      </w:pPr>
      <w:r>
        <w:rPr>
          <w:rFonts w:hint="eastAsia" w:ascii="宋体" w:hAnsi="宋体"/>
          <w:b w:val="0"/>
          <w:bCs w:val="0"/>
          <w:sz w:val="21"/>
          <w:szCs w:val="21"/>
          <w:lang w:val="en-US" w:eastAsia="zh-CN"/>
        </w:rPr>
        <w:t>（根据本项目要求参考评分标准相关内容编制，格式自拟）</w:t>
      </w:r>
    </w:p>
    <w:p>
      <w:pPr>
        <w:rPr>
          <w:rFonts w:hint="eastAsia" w:ascii="宋体" w:hAnsi="宋体"/>
          <w:b w:val="0"/>
          <w:bCs w:val="0"/>
          <w:sz w:val="21"/>
          <w:szCs w:val="21"/>
          <w:lang w:val="en-US" w:eastAsia="zh-CN"/>
        </w:rPr>
      </w:pPr>
    </w:p>
    <w:p>
      <w:pPr>
        <w:pStyle w:val="2"/>
        <w:rPr>
          <w:rFonts w:hint="eastAsia"/>
          <w:lang w:val="en-US" w:eastAsia="zh-CN"/>
        </w:rPr>
      </w:pPr>
    </w:p>
    <w:p>
      <w:pPr>
        <w:pageBreakBefore w:val="0"/>
        <w:numPr>
          <w:ilvl w:val="0"/>
          <w:numId w:val="9"/>
        </w:numPr>
        <w:kinsoku/>
        <w:overflowPunct/>
        <w:bidi w:val="0"/>
        <w:spacing w:line="400" w:lineRule="exact"/>
        <w:ind w:left="0" w:leftChars="0" w:firstLine="0" w:firstLineChars="0"/>
        <w:jc w:val="center"/>
        <w:rPr>
          <w:rFonts w:hint="eastAsia" w:ascii="宋体" w:hAnsi="宋体" w:cs="SCOJMQ+??¨¬?"/>
          <w:color w:val="auto"/>
          <w:sz w:val="28"/>
          <w:lang w:val="en-US" w:eastAsia="zh-CN"/>
        </w:rPr>
      </w:pPr>
      <w:r>
        <w:rPr>
          <w:rFonts w:hint="eastAsia" w:ascii="宋体" w:hAnsi="宋体" w:cs="SCOJMQ+??¨¬?"/>
          <w:color w:val="auto"/>
          <w:sz w:val="28"/>
          <w:lang w:val="en-US" w:eastAsia="zh-CN"/>
        </w:rPr>
        <w:t>售后服务承诺、人员配置等计划详述</w:t>
      </w:r>
    </w:p>
    <w:p>
      <w:pPr>
        <w:pStyle w:val="2"/>
        <w:numPr>
          <w:ilvl w:val="0"/>
          <w:numId w:val="0"/>
        </w:numPr>
        <w:ind w:leftChars="0" w:firstLine="2310" w:firstLineChars="1100"/>
        <w:rPr>
          <w:rFonts w:hint="eastAsia" w:ascii="宋体" w:hAnsi="宋体"/>
          <w:b w:val="0"/>
          <w:bCs w:val="0"/>
          <w:sz w:val="21"/>
          <w:szCs w:val="21"/>
          <w:lang w:val="en-US" w:eastAsia="zh-CN"/>
        </w:rPr>
      </w:pPr>
      <w:r>
        <w:rPr>
          <w:rFonts w:hint="eastAsia" w:ascii="宋体" w:hAnsi="宋体"/>
          <w:b w:val="0"/>
          <w:bCs w:val="0"/>
          <w:sz w:val="21"/>
          <w:szCs w:val="21"/>
          <w:lang w:val="en-US" w:eastAsia="zh-CN"/>
        </w:rPr>
        <w:t>（根据本项目要求参考评分标准相关内容编制，格式自拟）</w:t>
      </w:r>
    </w:p>
    <w:p>
      <w:pPr>
        <w:pageBreakBefore w:val="0"/>
        <w:kinsoku/>
        <w:overflowPunct/>
        <w:bidi w:val="0"/>
        <w:spacing w:line="400" w:lineRule="exact"/>
        <w:jc w:val="center"/>
        <w:rPr>
          <w:rFonts w:hint="eastAsia" w:ascii="宋体" w:hAnsi="宋体" w:cs="SCOJMQ+??¨¬?"/>
          <w:color w:val="auto"/>
          <w:sz w:val="28"/>
          <w:lang w:val="zh-CN"/>
        </w:rPr>
      </w:pPr>
    </w:p>
    <w:p>
      <w:pPr>
        <w:rPr>
          <w:rFonts w:hint="eastAsia"/>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numPr>
          <w:ilvl w:val="0"/>
          <w:numId w:val="0"/>
        </w:numPr>
        <w:kinsoku/>
        <w:overflowPunct/>
        <w:bidi w:val="0"/>
        <w:spacing w:line="400" w:lineRule="exact"/>
        <w:ind w:leftChars="0"/>
        <w:jc w:val="center"/>
        <w:rPr>
          <w:rFonts w:hint="eastAsia" w:ascii="宋体" w:hAnsi="宋体" w:cs="SCOJMQ+??¨¬?"/>
          <w:color w:val="auto"/>
          <w:sz w:val="28"/>
          <w:lang w:val="en-US" w:eastAsia="zh-CN"/>
        </w:rPr>
      </w:pPr>
      <w:r>
        <w:rPr>
          <w:rFonts w:hint="eastAsia" w:ascii="宋体" w:hAnsi="宋体" w:cs="SCOJMQ+??¨¬?"/>
          <w:color w:val="auto"/>
          <w:sz w:val="28"/>
          <w:lang w:val="en-US" w:eastAsia="zh-CN"/>
        </w:rPr>
        <w:t>11、近三年类似项目业绩表（2019年10月-2022至今）</w:t>
      </w:r>
    </w:p>
    <w:p>
      <w:pPr>
        <w:pageBreakBefore w:val="0"/>
        <w:kinsoku/>
        <w:overflowPunct/>
        <w:bidi w:val="0"/>
        <w:spacing w:line="400" w:lineRule="exact"/>
        <w:jc w:val="center"/>
        <w:rPr>
          <w:rFonts w:hint="eastAsia" w:ascii="TTGQAS+??¨¬?" w:hAnsi="TTGQAS+??¨¬?" w:cs="TTGQAS+??¨¬?"/>
          <w:color w:val="auto"/>
          <w:spacing w:val="-1"/>
        </w:rPr>
      </w:pPr>
    </w:p>
    <w:p>
      <w:pPr>
        <w:pageBreakBefore w:val="0"/>
        <w:kinsoku/>
        <w:overflowPunct/>
        <w:bidi w:val="0"/>
        <w:spacing w:line="400" w:lineRule="exact"/>
        <w:jc w:val="center"/>
        <w:rPr>
          <w:rFonts w:ascii="TTGQAS+??¨¬?" w:hAnsi="TTGQAS+??¨¬?" w:cs="TTGQAS+??¨¬?"/>
          <w:color w:val="auto"/>
          <w:spacing w:val="-1"/>
        </w:rPr>
      </w:pPr>
      <w:r>
        <w:rPr>
          <w:rFonts w:hint="eastAsia" w:ascii="TTGQAS+??¨¬?" w:hAnsi="TTGQAS+??¨¬?" w:cs="TTGQAS+??¨¬?"/>
          <w:color w:val="auto"/>
          <w:spacing w:val="-1"/>
        </w:rPr>
        <w:t>不提供格式，</w:t>
      </w:r>
      <w:r>
        <w:rPr>
          <w:rFonts w:hint="eastAsia" w:ascii="TTGQAS+??¨¬?" w:hAnsi="TTGQAS+??¨¬?" w:cs="TTGQAS+??¨¬?"/>
          <w:color w:val="auto"/>
          <w:spacing w:val="-1"/>
          <w:lang w:eastAsia="zh-CN"/>
        </w:rPr>
        <w:t>投标人</w:t>
      </w:r>
      <w:r>
        <w:rPr>
          <w:rFonts w:hint="eastAsia" w:ascii="TTGQAS+??¨¬?" w:hAnsi="TTGQAS+??¨¬?" w:cs="TTGQAS+??¨¬?"/>
          <w:color w:val="auto"/>
          <w:spacing w:val="-1"/>
        </w:rPr>
        <w:t>自拟。须附类似项目业绩证明材料</w:t>
      </w:r>
    </w:p>
    <w:p>
      <w:pPr>
        <w:pageBreakBefore w:val="0"/>
        <w:kinsoku/>
        <w:overflowPunct/>
        <w:bidi w:val="0"/>
        <w:spacing w:line="400" w:lineRule="exact"/>
        <w:jc w:val="center"/>
        <w:rPr>
          <w:rFonts w:hint="eastAsia" w:ascii="宋体" w:hAnsi="宋体" w:eastAsia="宋体" w:cs="SCOJMQ+??¨¬?"/>
          <w:color w:val="auto"/>
          <w:sz w:val="28"/>
          <w:szCs w:val="22"/>
          <w:lang w:val="en-US" w:eastAsia="zh-CN"/>
        </w:rPr>
      </w:pPr>
      <w:r>
        <w:rPr>
          <w:rFonts w:hint="eastAsia" w:ascii="TTGQAS+??¨¬?" w:hAnsi="TTGQAS+??¨¬?" w:cs="TTGQAS+??¨¬?"/>
          <w:b/>
          <w:color w:val="auto"/>
          <w:spacing w:val="-1"/>
        </w:rPr>
        <w:t>注：需提供合同或中标通知书</w:t>
      </w:r>
      <w:r>
        <w:rPr>
          <w:rFonts w:hint="eastAsia" w:ascii="TTGQAS+??¨¬?" w:hAnsi="TTGQAS+??¨¬?" w:cs="TTGQAS+??¨¬?"/>
          <w:b/>
          <w:color w:val="auto"/>
          <w:spacing w:val="-1"/>
          <w:lang w:eastAsia="zh-CN"/>
        </w:rPr>
        <w:t>原件扫描件</w:t>
      </w: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numPr>
          <w:ilvl w:val="0"/>
          <w:numId w:val="0"/>
        </w:numPr>
        <w:kinsoku/>
        <w:overflowPunct/>
        <w:bidi w:val="0"/>
        <w:spacing w:line="400" w:lineRule="exact"/>
        <w:ind w:leftChars="0"/>
        <w:jc w:val="center"/>
        <w:rPr>
          <w:rFonts w:hint="eastAsia" w:ascii="宋体" w:hAnsi="宋体" w:cs="SCOJMQ+??¨¬?"/>
          <w:color w:val="auto"/>
          <w:sz w:val="28"/>
          <w:lang w:val="en-US" w:eastAsia="zh-CN"/>
        </w:rPr>
      </w:pPr>
      <w:r>
        <w:rPr>
          <w:rFonts w:hint="eastAsia" w:ascii="宋体" w:hAnsi="宋体" w:cs="SCOJMQ+??¨¬?"/>
          <w:color w:val="auto"/>
          <w:sz w:val="28"/>
          <w:lang w:val="en-US" w:eastAsia="zh-CN"/>
        </w:rPr>
        <w:t>12、商务条款偏离表</w:t>
      </w:r>
    </w:p>
    <w:p>
      <w:pPr>
        <w:pStyle w:val="23"/>
        <w:pageBreakBefore w:val="0"/>
        <w:kinsoku/>
        <w:overflowPunct/>
        <w:bidi w:val="0"/>
        <w:spacing w:line="400" w:lineRule="exact"/>
        <w:ind w:left="161" w:leftChars="-86" w:hanging="342" w:hangingChars="163"/>
        <w:jc w:val="both"/>
        <w:rPr>
          <w:rFonts w:ascii="宋体" w:hAnsi="宋体"/>
          <w:color w:val="auto"/>
          <w:sz w:val="21"/>
          <w:szCs w:val="21"/>
        </w:rPr>
      </w:pPr>
      <w:r>
        <w:rPr>
          <w:rFonts w:hint="eastAsia" w:ascii="宋体" w:hAnsi="宋体"/>
          <w:color w:val="auto"/>
          <w:sz w:val="21"/>
          <w:szCs w:val="21"/>
        </w:rPr>
        <w:t xml:space="preserve">          </w:t>
      </w:r>
    </w:p>
    <w:p>
      <w:pPr>
        <w:pStyle w:val="23"/>
        <w:pageBreakBefore w:val="0"/>
        <w:kinsoku/>
        <w:overflowPunct/>
        <w:bidi w:val="0"/>
        <w:spacing w:line="400" w:lineRule="exact"/>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23"/>
        <w:pageBreakBefore w:val="0"/>
        <w:kinsoku/>
        <w:overflowPunct/>
        <w:bidi w:val="0"/>
        <w:spacing w:line="400" w:lineRule="exact"/>
        <w:ind w:left="161" w:leftChars="-86" w:hanging="342" w:hangingChars="163"/>
        <w:jc w:val="both"/>
        <w:rPr>
          <w:rFonts w:ascii="宋体" w:hAnsi="宋体"/>
          <w:color w:val="auto"/>
          <w:sz w:val="21"/>
          <w:szCs w:val="21"/>
          <w:u w:val="single"/>
        </w:rPr>
      </w:pPr>
      <w:r>
        <w:rPr>
          <w:rFonts w:hint="eastAsia" w:ascii="宋体" w:hAnsi="宋体"/>
          <w:color w:val="auto"/>
          <w:sz w:val="21"/>
          <w:szCs w:val="21"/>
        </w:rPr>
        <w:t>采购文件编号：</w:t>
      </w:r>
    </w:p>
    <w:tbl>
      <w:tblPr>
        <w:tblStyle w:val="1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480"/>
        <w:gridCol w:w="1571"/>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F3F3F3"/>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序号</w:t>
            </w:r>
          </w:p>
        </w:tc>
        <w:tc>
          <w:tcPr>
            <w:tcW w:w="5480" w:type="dxa"/>
            <w:shd w:val="clear" w:color="auto" w:fill="F3F3F3"/>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主要商务条款</w:t>
            </w:r>
          </w:p>
        </w:tc>
        <w:tc>
          <w:tcPr>
            <w:tcW w:w="1571" w:type="dxa"/>
            <w:shd w:val="clear" w:color="auto" w:fill="F3F3F3"/>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是否</w:t>
            </w:r>
          </w:p>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响应</w:t>
            </w:r>
          </w:p>
        </w:tc>
        <w:tc>
          <w:tcPr>
            <w:tcW w:w="1994" w:type="dxa"/>
            <w:shd w:val="clear" w:color="auto" w:fill="F3F3F3"/>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w:t>
            </w:r>
          </w:p>
        </w:tc>
        <w:tc>
          <w:tcPr>
            <w:tcW w:w="5480"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响应有效期：90天日历日</w:t>
            </w:r>
          </w:p>
        </w:tc>
        <w:tc>
          <w:tcPr>
            <w:tcW w:w="1571"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2</w:t>
            </w:r>
          </w:p>
        </w:tc>
        <w:tc>
          <w:tcPr>
            <w:tcW w:w="5480"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保证金</w:t>
            </w:r>
          </w:p>
        </w:tc>
        <w:tc>
          <w:tcPr>
            <w:tcW w:w="1571"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3</w:t>
            </w:r>
          </w:p>
        </w:tc>
        <w:tc>
          <w:tcPr>
            <w:tcW w:w="5480"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交货期：</w:t>
            </w:r>
            <w:r>
              <w:rPr>
                <w:rFonts w:hint="eastAsia" w:ascii="宋体" w:hAnsi="宋体" w:cs="Times New Roman"/>
                <w:color w:val="auto"/>
                <w:kern w:val="0"/>
                <w:sz w:val="21"/>
                <w:szCs w:val="21"/>
                <w:lang w:val="en-US" w:eastAsia="zh-CN" w:bidi="ar-SA"/>
              </w:rPr>
              <w:t>签订合同后10日内完成</w:t>
            </w:r>
          </w:p>
        </w:tc>
        <w:tc>
          <w:tcPr>
            <w:tcW w:w="1571"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4</w:t>
            </w:r>
          </w:p>
        </w:tc>
        <w:tc>
          <w:tcPr>
            <w:tcW w:w="5480"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质保期：1年</w:t>
            </w:r>
          </w:p>
        </w:tc>
        <w:tc>
          <w:tcPr>
            <w:tcW w:w="1571"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3"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5</w:t>
            </w:r>
          </w:p>
        </w:tc>
        <w:tc>
          <w:tcPr>
            <w:tcW w:w="9045" w:type="dxa"/>
            <w:gridSpan w:val="3"/>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其它商务条款偏离说明：</w:t>
            </w:r>
          </w:p>
        </w:tc>
      </w:tr>
    </w:tbl>
    <w:p>
      <w:pPr>
        <w:pageBreakBefore w:val="0"/>
        <w:kinsoku/>
        <w:overflowPunct/>
        <w:bidi w:val="0"/>
        <w:spacing w:line="400" w:lineRule="exact"/>
        <w:rPr>
          <w:rFonts w:hint="eastAsia" w:ascii="宋体" w:hAnsi="宋体" w:eastAsia="宋体" w:cs="Times New Roman"/>
          <w:color w:val="auto"/>
          <w:kern w:val="0"/>
          <w:sz w:val="21"/>
          <w:szCs w:val="21"/>
          <w:lang w:val="en-US" w:eastAsia="zh-CN" w:bidi="ar-SA"/>
        </w:rPr>
      </w:pPr>
    </w:p>
    <w:p>
      <w:pPr>
        <w:pageBreakBefore w:val="0"/>
        <w:kinsoku/>
        <w:overflowPunct/>
        <w:bidi w:val="0"/>
        <w:spacing w:line="400" w:lineRule="exact"/>
        <w:ind w:firstLine="420" w:firstLineChars="200"/>
        <w:jc w:val="left"/>
        <w:rPr>
          <w:rFonts w:hint="eastAsia" w:ascii="宋体" w:hAnsi="宋体" w:eastAsia="宋体" w:cs="Times New Roman"/>
          <w:color w:val="auto"/>
          <w:kern w:val="0"/>
          <w:sz w:val="21"/>
          <w:szCs w:val="21"/>
          <w:lang w:val="en-GB" w:eastAsia="zh-CN" w:bidi="ar-SA"/>
        </w:rPr>
      </w:pPr>
      <w:r>
        <w:rPr>
          <w:rFonts w:hint="eastAsia" w:ascii="宋体" w:hAnsi="宋体" w:eastAsia="宋体" w:cs="Times New Roman"/>
          <w:color w:val="auto"/>
          <w:kern w:val="0"/>
          <w:sz w:val="21"/>
          <w:szCs w:val="21"/>
          <w:lang w:val="en-GB" w:eastAsia="zh-CN" w:bidi="ar-SA"/>
        </w:rPr>
        <w:t>注：1.</w:t>
      </w:r>
      <w:r>
        <w:rPr>
          <w:rFonts w:hint="eastAsia" w:ascii="宋体" w:hAnsi="宋体" w:eastAsia="宋体" w:cs="Times New Roman"/>
          <w:color w:val="auto"/>
          <w:kern w:val="0"/>
          <w:sz w:val="21"/>
          <w:szCs w:val="21"/>
          <w:lang w:val="en-US" w:eastAsia="zh-CN" w:bidi="ar-SA"/>
        </w:rPr>
        <w:t>对</w:t>
      </w:r>
      <w:r>
        <w:rPr>
          <w:rFonts w:hint="eastAsia" w:ascii="宋体" w:hAnsi="宋体" w:eastAsia="宋体" w:cs="Times New Roman"/>
          <w:color w:val="auto"/>
          <w:kern w:val="0"/>
          <w:sz w:val="21"/>
          <w:szCs w:val="21"/>
          <w:lang w:val="en-GB" w:eastAsia="zh-CN" w:bidi="ar-SA"/>
        </w:rPr>
        <w:t>于上述要求，如</w:t>
      </w:r>
      <w:r>
        <w:rPr>
          <w:rFonts w:hint="eastAsia" w:ascii="宋体" w:hAnsi="宋体" w:cs="Times New Roman"/>
          <w:color w:val="auto"/>
          <w:kern w:val="0"/>
          <w:sz w:val="21"/>
          <w:szCs w:val="21"/>
          <w:lang w:val="en-GB" w:eastAsia="zh-CN" w:bidi="ar-SA"/>
        </w:rPr>
        <w:t>投标人</w:t>
      </w:r>
      <w:r>
        <w:rPr>
          <w:rFonts w:hint="eastAsia" w:ascii="宋体" w:hAnsi="宋体" w:eastAsia="宋体" w:cs="Times New Roman"/>
          <w:color w:val="auto"/>
          <w:kern w:val="0"/>
          <w:sz w:val="21"/>
          <w:szCs w:val="21"/>
          <w:lang w:val="en-GB" w:eastAsia="zh-CN" w:bidi="ar-SA"/>
        </w:rPr>
        <w:t>完全响应，则请在“是否响应”栏内打“√”，对打“×”视为偏离，请在“偏离说明”栏内扼要说明偏离情况。</w:t>
      </w:r>
    </w:p>
    <w:p>
      <w:pPr>
        <w:pageBreakBefore w:val="0"/>
        <w:kinsoku/>
        <w:overflowPunct/>
        <w:bidi w:val="0"/>
        <w:spacing w:line="400" w:lineRule="exact"/>
        <w:ind w:firstLine="420" w:firstLineChars="200"/>
        <w:jc w:val="left"/>
        <w:rPr>
          <w:rFonts w:hint="eastAsia" w:ascii="宋体" w:hAnsi="宋体" w:eastAsia="宋体" w:cs="Times New Roman"/>
          <w:color w:val="auto"/>
          <w:kern w:val="0"/>
          <w:sz w:val="21"/>
          <w:szCs w:val="21"/>
          <w:lang w:val="en-GB" w:eastAsia="zh-CN" w:bidi="ar-SA"/>
        </w:rPr>
      </w:pPr>
      <w:r>
        <w:rPr>
          <w:rFonts w:hint="eastAsia" w:ascii="宋体" w:hAnsi="宋体" w:eastAsia="宋体" w:cs="Times New Roman"/>
          <w:color w:val="auto"/>
          <w:kern w:val="0"/>
          <w:sz w:val="21"/>
          <w:szCs w:val="21"/>
          <w:lang w:val="en-GB" w:eastAsia="zh-CN" w:bidi="ar-SA"/>
        </w:rPr>
        <w:t>2.</w:t>
      </w:r>
      <w:r>
        <w:rPr>
          <w:rFonts w:hint="eastAsia" w:ascii="宋体" w:hAnsi="宋体" w:cs="Times New Roman"/>
          <w:color w:val="auto"/>
          <w:kern w:val="0"/>
          <w:sz w:val="21"/>
          <w:szCs w:val="21"/>
          <w:lang w:val="en-GB" w:eastAsia="zh-CN" w:bidi="ar-SA"/>
        </w:rPr>
        <w:t>投标人</w:t>
      </w:r>
      <w:r>
        <w:rPr>
          <w:rFonts w:hint="eastAsia" w:ascii="宋体" w:hAnsi="宋体" w:eastAsia="宋体" w:cs="Times New Roman"/>
          <w:color w:val="auto"/>
          <w:kern w:val="0"/>
          <w:sz w:val="21"/>
          <w:szCs w:val="21"/>
          <w:lang w:val="en-GB" w:eastAsia="zh-CN" w:bidi="ar-SA"/>
        </w:rPr>
        <w:t>应认真填写本响应表，若评审小组在评审期间，发现有虚假填写本响应表的，则将可能被视为存在两个投标方案，评审小组将按本询价文件相关规定执行。</w:t>
      </w:r>
    </w:p>
    <w:p>
      <w:pPr>
        <w:pageBreakBefore w:val="0"/>
        <w:kinsoku/>
        <w:overflowPunct/>
        <w:bidi w:val="0"/>
        <w:spacing w:line="400" w:lineRule="exact"/>
        <w:ind w:firstLine="420" w:firstLineChars="200"/>
        <w:jc w:val="left"/>
        <w:rPr>
          <w:rFonts w:hint="eastAsia" w:ascii="宋体" w:hAnsi="宋体" w:eastAsia="宋体" w:cs="宋体"/>
          <w:color w:val="000000"/>
          <w:sz w:val="24"/>
          <w:lang w:val="en-GB"/>
        </w:rPr>
      </w:pPr>
      <w:r>
        <w:rPr>
          <w:rFonts w:hint="eastAsia" w:ascii="宋体" w:hAnsi="宋体" w:eastAsia="宋体" w:cs="Times New Roman"/>
          <w:color w:val="auto"/>
          <w:kern w:val="0"/>
          <w:sz w:val="21"/>
          <w:szCs w:val="21"/>
          <w:lang w:val="en-GB" w:eastAsia="zh-CN" w:bidi="ar-SA"/>
        </w:rPr>
        <w:t>3.本表内容不得擅自修。</w:t>
      </w:r>
    </w:p>
    <w:p>
      <w:pPr>
        <w:pStyle w:val="23"/>
        <w:pageBreakBefore w:val="0"/>
        <w:kinsoku/>
        <w:overflowPunct/>
        <w:bidi w:val="0"/>
        <w:spacing w:line="400" w:lineRule="exact"/>
        <w:ind w:firstLine="3045" w:firstLineChars="1450"/>
        <w:jc w:val="both"/>
        <w:rPr>
          <w:rFonts w:ascii="宋体" w:hAnsi="宋体"/>
          <w:color w:val="auto"/>
          <w:sz w:val="21"/>
          <w:szCs w:val="21"/>
        </w:rPr>
      </w:pPr>
    </w:p>
    <w:p>
      <w:pPr>
        <w:pStyle w:val="23"/>
        <w:pageBreakBefore w:val="0"/>
        <w:kinsoku/>
        <w:overflowPunct/>
        <w:bidi w:val="0"/>
        <w:spacing w:line="400" w:lineRule="exact"/>
        <w:ind w:firstLine="3045" w:firstLineChars="1450"/>
        <w:jc w:val="both"/>
        <w:rPr>
          <w:rFonts w:ascii="宋体" w:hAnsi="宋体"/>
          <w:color w:val="auto"/>
          <w:sz w:val="21"/>
          <w:szCs w:val="21"/>
        </w:rPr>
      </w:pPr>
    </w:p>
    <w:p>
      <w:pPr>
        <w:pageBreakBefore w:val="0"/>
        <w:kinsoku/>
        <w:overflowPunct/>
        <w:bidi w:val="0"/>
        <w:spacing w:line="400" w:lineRule="exact"/>
        <w:ind w:firstLine="4680" w:firstLineChars="2250"/>
        <w:rPr>
          <w:rFonts w:ascii="PQPMNW+ËÎÌå" w:hAnsi="PQPMNW+ËÎÌå" w:cs="PQPMNW+ËÎÌå"/>
          <w:color w:val="auto"/>
          <w:spacing w:val="-1"/>
        </w:rPr>
      </w:pPr>
      <w:r>
        <w:rPr>
          <w:rFonts w:hint="eastAsia" w:ascii="PQPMNW+ËÎÌå" w:hAnsi="PQPMNW+ËÎÌå" w:cs="PQPMNW+ËÎÌå"/>
          <w:color w:val="auto"/>
          <w:spacing w:val="-1"/>
          <w:lang w:eastAsia="zh-CN"/>
        </w:rPr>
        <w:t>投标</w:t>
      </w:r>
      <w:r>
        <w:rPr>
          <w:rFonts w:hint="eastAsia" w:ascii="PQPMNW+ËÎÌå" w:hAnsi="PQPMNW+ËÎÌå" w:cs="PQPMNW+ËÎÌå"/>
          <w:color w:val="auto"/>
          <w:spacing w:val="-1"/>
        </w:rPr>
        <w:t>人：（盖章）</w:t>
      </w:r>
    </w:p>
    <w:p>
      <w:pPr>
        <w:pageBreakBefore w:val="0"/>
        <w:kinsoku/>
        <w:overflowPunct/>
        <w:bidi w:val="0"/>
        <w:spacing w:line="400" w:lineRule="exact"/>
        <w:ind w:firstLine="4680" w:firstLineChars="225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pageBreakBefore w:val="0"/>
        <w:kinsoku/>
        <w:overflowPunct/>
        <w:bidi w:val="0"/>
        <w:spacing w:line="400" w:lineRule="exact"/>
        <w:ind w:firstLine="5096" w:firstLineChars="24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27"/>
        <w:pageBreakBefore w:val="0"/>
        <w:widowControl w:val="0"/>
        <w:kinsoku/>
        <w:overflowPunct/>
        <w:autoSpaceDE w:val="0"/>
        <w:autoSpaceDN w:val="0"/>
        <w:bidi w:val="0"/>
        <w:spacing w:before="0" w:after="0" w:line="400" w:lineRule="exact"/>
        <w:jc w:val="left"/>
        <w:rPr>
          <w:rFonts w:ascii="TMBCOU+??¨¬?" w:hAnsi="TMBCOU+??¨¬?" w:cs="TMBCOU+??¨¬?"/>
          <w:color w:val="auto"/>
          <w:kern w:val="2"/>
          <w:sz w:val="21"/>
          <w:szCs w:val="20"/>
          <w:lang w:val="en-US" w:eastAsia="zh-CN"/>
        </w:rPr>
      </w:pPr>
    </w:p>
    <w:p>
      <w:pPr>
        <w:rPr>
          <w:rFonts w:hint="eastAsia"/>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r>
        <w:rPr>
          <w:rFonts w:hint="eastAsia" w:ascii="宋体" w:hAnsi="宋体" w:cs="SCOJMQ+??¨¬?"/>
          <w:color w:val="auto"/>
          <w:sz w:val="28"/>
          <w:szCs w:val="22"/>
          <w:lang w:val="en-US" w:eastAsia="zh-CN"/>
        </w:rPr>
        <w:t>13、技术参数、功能偏离表</w:t>
      </w:r>
    </w:p>
    <w:p>
      <w:pPr>
        <w:pStyle w:val="27"/>
        <w:pageBreakBefore w:val="0"/>
        <w:widowControl w:val="0"/>
        <w:kinsoku/>
        <w:overflowPunct/>
        <w:autoSpaceDE w:val="0"/>
        <w:autoSpaceDN w:val="0"/>
        <w:bidi w:val="0"/>
        <w:spacing w:before="0" w:after="0" w:line="400" w:lineRule="exact"/>
        <w:ind w:firstLine="560" w:firstLineChars="200"/>
        <w:jc w:val="left"/>
        <w:rPr>
          <w:rFonts w:ascii="宋体" w:hAnsi="宋体" w:cs="SCOJMQ+??¨¬?"/>
          <w:color w:val="auto"/>
          <w:kern w:val="2"/>
          <w:sz w:val="28"/>
          <w:szCs w:val="24"/>
          <w:lang w:val="en-US" w:eastAsia="zh-CN"/>
        </w:rPr>
      </w:pPr>
    </w:p>
    <w:p>
      <w:pPr>
        <w:pageBreakBefore w:val="0"/>
        <w:kinsoku/>
        <w:overflowPunct/>
        <w:bidi w:val="0"/>
        <w:spacing w:line="400" w:lineRule="exact"/>
        <w:jc w:val="center"/>
        <w:rPr>
          <w:rFonts w:ascii="SCOJMQ+??¨¬?" w:hAnsi="SCOJMQ+??¨¬?" w:cs="SCOJMQ+??¨¬?"/>
          <w:b/>
          <w:color w:val="auto"/>
          <w:spacing w:val="-1"/>
        </w:rPr>
      </w:pPr>
      <w:r>
        <w:rPr>
          <w:rFonts w:hint="eastAsia" w:ascii="SCOJMQ+??¨¬?" w:hAnsi="SCOJMQ+??¨¬?" w:cs="SCOJMQ+??¨¬?"/>
          <w:b/>
          <w:color w:val="auto"/>
          <w:spacing w:val="-1"/>
        </w:rPr>
        <w:t xml:space="preserve"> </w:t>
      </w:r>
    </w:p>
    <w:p>
      <w:pPr>
        <w:pageBreakBefore w:val="0"/>
        <w:kinsoku/>
        <w:overflowPunct/>
        <w:bidi w:val="0"/>
        <w:spacing w:line="400" w:lineRule="exact"/>
        <w:ind w:firstLine="104" w:firstLineChars="50"/>
        <w:rPr>
          <w:rFonts w:ascii="PQPMNW+??¨¬?" w:hAnsi="PQPMNW+??¨¬?" w:cs="PQPMNW+??¨¬?"/>
          <w:color w:val="auto"/>
          <w:spacing w:val="-1"/>
        </w:rPr>
      </w:pPr>
      <w:r>
        <w:rPr>
          <w:rFonts w:hint="eastAsia" w:ascii="PQPMNW+??¨¬?" w:hAnsi="PQPMNW+??¨¬?" w:cs="PQPMNW+??¨¬?"/>
          <w:color w:val="auto"/>
          <w:spacing w:val="-1"/>
        </w:rPr>
        <w:t>招标编号：</w:t>
      </w:r>
    </w:p>
    <w:p>
      <w:pPr>
        <w:pageBreakBefore w:val="0"/>
        <w:kinsoku/>
        <w:overflowPunct/>
        <w:bidi w:val="0"/>
        <w:spacing w:line="400" w:lineRule="exact"/>
        <w:rPr>
          <w:rFonts w:ascii="PQPMNW+??¨¬?" w:hAnsi="PQPMNW+??¨¬?" w:cs="PQPMNW+??¨¬?"/>
          <w:color w:val="auto"/>
          <w:spacing w:val="-1"/>
        </w:rPr>
      </w:pPr>
      <w:r>
        <w:rPr>
          <w:rFonts w:ascii="宋体" w:hAnsi="宋体"/>
          <w:bCs/>
          <w:color w:val="auto"/>
          <w:sz w:val="24"/>
        </w:rPr>
        <w:t xml:space="preserve"> </w:t>
      </w:r>
      <w:r>
        <w:rPr>
          <w:rFonts w:hint="eastAsia" w:ascii="PQPMNW+??¨¬?" w:hAnsi="PQPMNW+??¨¬?" w:cs="PQPMNW+??¨¬?"/>
          <w:color w:val="auto"/>
          <w:spacing w:val="-1"/>
          <w:lang w:eastAsia="zh-CN"/>
        </w:rPr>
        <w:t>招标</w:t>
      </w:r>
      <w:r>
        <w:rPr>
          <w:rFonts w:hint="eastAsia" w:ascii="PQPMNW+??¨¬?" w:hAnsi="PQPMNW+??¨¬?" w:cs="PQPMNW+??¨¬?"/>
          <w:color w:val="auto"/>
          <w:spacing w:val="-1"/>
        </w:rPr>
        <w:t>项目名称：</w:t>
      </w:r>
    </w:p>
    <w:p>
      <w:pPr>
        <w:pageBreakBefore w:val="0"/>
        <w:kinsoku/>
        <w:overflowPunct/>
        <w:bidi w:val="0"/>
        <w:spacing w:line="400" w:lineRule="exact"/>
        <w:ind w:left="420" w:firstLine="400"/>
        <w:rPr>
          <w:color w:val="auto"/>
        </w:rPr>
      </w:pPr>
    </w:p>
    <w:tbl>
      <w:tblPr>
        <w:tblStyle w:val="16"/>
        <w:tblW w:w="940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27"/>
        <w:gridCol w:w="245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664" w:type="dxa"/>
            <w:vAlign w:val="center"/>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r>
              <w:rPr>
                <w:rFonts w:hint="eastAsia" w:ascii="PQPMNW+??¨¬?" w:hAnsi="PQPMNW+??¨¬?" w:cs="PQPMNW+??¨¬?"/>
                <w:color w:val="auto"/>
                <w:spacing w:val="-1"/>
                <w:szCs w:val="22"/>
              </w:rPr>
              <w:t>序号</w:t>
            </w:r>
          </w:p>
        </w:tc>
        <w:tc>
          <w:tcPr>
            <w:tcW w:w="1327" w:type="dxa"/>
            <w:vAlign w:val="center"/>
          </w:tcPr>
          <w:p>
            <w:pPr>
              <w:keepNext w:val="0"/>
              <w:keepLines w:val="0"/>
              <w:pageBreakBefore w:val="0"/>
              <w:suppressLineNumbers w:val="0"/>
              <w:kinsoku/>
              <w:overflowPunct/>
              <w:bidi w:val="0"/>
              <w:spacing w:before="0" w:beforeAutospacing="0" w:after="0" w:afterAutospacing="0" w:line="400" w:lineRule="exact"/>
              <w:ind w:left="0" w:right="0" w:firstLine="208" w:firstLineChars="100"/>
              <w:rPr>
                <w:rFonts w:hint="default" w:ascii="PQPMNW+??¨¬?" w:hAnsi="PQPMNW+??¨¬?" w:cs="PQPMNW+??¨¬?"/>
                <w:color w:val="auto"/>
                <w:spacing w:val="-1"/>
                <w:szCs w:val="22"/>
              </w:rPr>
            </w:pPr>
            <w:r>
              <w:rPr>
                <w:rFonts w:hint="eastAsia" w:ascii="PQPMNW+??¨¬?" w:hAnsi="PQPMNW+??¨¬?" w:cs="PQPMNW+??¨¬?"/>
                <w:color w:val="auto"/>
                <w:spacing w:val="-1"/>
                <w:szCs w:val="22"/>
              </w:rPr>
              <w:t>名</w:t>
            </w:r>
            <w:r>
              <w:rPr>
                <w:rFonts w:hint="eastAsia" w:ascii="PQPMNW+??¨¬?" w:hAnsi="PQPMNW+??¨¬?" w:cs="PQPMNW+??¨¬?"/>
                <w:color w:val="auto"/>
                <w:spacing w:val="-1"/>
                <w:szCs w:val="22"/>
                <w:lang w:val="en-US" w:eastAsia="zh-CN"/>
              </w:rPr>
              <w:t xml:space="preserve"> </w:t>
            </w:r>
            <w:r>
              <w:rPr>
                <w:rFonts w:hint="eastAsia" w:ascii="PQPMNW+??¨¬?" w:hAnsi="PQPMNW+??¨¬?" w:cs="PQPMNW+??¨¬?"/>
                <w:color w:val="auto"/>
                <w:spacing w:val="-1"/>
                <w:szCs w:val="22"/>
              </w:rPr>
              <w:t>称</w:t>
            </w:r>
          </w:p>
        </w:tc>
        <w:tc>
          <w:tcPr>
            <w:tcW w:w="2453" w:type="dxa"/>
            <w:vAlign w:val="center"/>
          </w:tcPr>
          <w:p>
            <w:pPr>
              <w:keepNext w:val="0"/>
              <w:keepLines w:val="0"/>
              <w:pageBreakBefore w:val="0"/>
              <w:suppressLineNumbers w:val="0"/>
              <w:kinsoku/>
              <w:overflowPunct/>
              <w:bidi w:val="0"/>
              <w:spacing w:before="0" w:beforeAutospacing="0" w:after="0" w:afterAutospacing="0" w:line="400" w:lineRule="exact"/>
              <w:ind w:left="0" w:right="0" w:firstLine="416" w:firstLineChars="200"/>
              <w:rPr>
                <w:rFonts w:hint="default" w:ascii="PQPMNW+??¨¬?" w:hAnsi="PQPMNW+??¨¬?" w:cs="PQPMNW+??¨¬?"/>
                <w:color w:val="auto"/>
                <w:spacing w:val="-1"/>
                <w:szCs w:val="22"/>
              </w:rPr>
            </w:pPr>
            <w:r>
              <w:rPr>
                <w:rFonts w:hint="eastAsia" w:ascii="PQPMNW+??¨¬?" w:hAnsi="PQPMNW+??¨¬?" w:cs="PQPMNW+??¨¬?"/>
                <w:color w:val="auto"/>
                <w:spacing w:val="-1"/>
                <w:szCs w:val="22"/>
              </w:rPr>
              <w:t>招标规格</w:t>
            </w:r>
          </w:p>
        </w:tc>
        <w:tc>
          <w:tcPr>
            <w:tcW w:w="2227" w:type="dxa"/>
            <w:vAlign w:val="center"/>
          </w:tcPr>
          <w:p>
            <w:pPr>
              <w:keepNext w:val="0"/>
              <w:keepLines w:val="0"/>
              <w:pageBreakBefore w:val="0"/>
              <w:suppressLineNumbers w:val="0"/>
              <w:kinsoku/>
              <w:overflowPunct/>
              <w:bidi w:val="0"/>
              <w:spacing w:before="0" w:beforeAutospacing="0" w:after="0" w:afterAutospacing="0" w:line="400" w:lineRule="exact"/>
              <w:ind w:left="0" w:right="0" w:firstLine="416" w:firstLineChars="200"/>
              <w:rPr>
                <w:rFonts w:hint="default" w:ascii="PQPMNW+??¨¬?" w:hAnsi="PQPMNW+??¨¬?" w:cs="PQPMNW+??¨¬?"/>
                <w:color w:val="auto"/>
                <w:spacing w:val="-1"/>
                <w:szCs w:val="22"/>
              </w:rPr>
            </w:pPr>
            <w:r>
              <w:rPr>
                <w:rFonts w:hint="eastAsia" w:ascii="PQPMNW+??¨¬?" w:hAnsi="PQPMNW+??¨¬?" w:cs="PQPMNW+??¨¬?"/>
                <w:color w:val="auto"/>
                <w:spacing w:val="-1"/>
                <w:szCs w:val="22"/>
              </w:rPr>
              <w:t>投标规格</w:t>
            </w:r>
          </w:p>
        </w:tc>
        <w:tc>
          <w:tcPr>
            <w:tcW w:w="1600" w:type="dxa"/>
            <w:vAlign w:val="center"/>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r>
              <w:rPr>
                <w:rFonts w:hint="eastAsia" w:ascii="PQPMNW+??¨¬?" w:hAnsi="PQPMNW+??¨¬?" w:cs="PQPMNW+??¨¬?"/>
                <w:color w:val="auto"/>
                <w:spacing w:val="-1"/>
                <w:szCs w:val="22"/>
              </w:rPr>
              <w:t>偏离</w:t>
            </w:r>
          </w:p>
        </w:tc>
        <w:tc>
          <w:tcPr>
            <w:tcW w:w="1134" w:type="dxa"/>
            <w:vAlign w:val="center"/>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r>
              <w:rPr>
                <w:rFonts w:hint="eastAsia" w:ascii="PQPMNW+??¨¬?" w:hAnsi="PQPMNW+??¨¬?" w:cs="PQPMNW+??¨¬?"/>
                <w:color w:val="auto"/>
                <w:spacing w:val="-1"/>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64"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1327"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2453"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2227"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1600"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1134"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64"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1327"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2453"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2227"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1600"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1134"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64"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1327"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2453"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2227"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1600"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c>
          <w:tcPr>
            <w:tcW w:w="1134" w:type="dxa"/>
          </w:tcPr>
          <w:p>
            <w:pPr>
              <w:keepNext w:val="0"/>
              <w:keepLines w:val="0"/>
              <w:pageBreakBefore w:val="0"/>
              <w:suppressLineNumbers w:val="0"/>
              <w:kinsoku/>
              <w:overflowPunct/>
              <w:bidi w:val="0"/>
              <w:spacing w:before="0" w:beforeAutospacing="0" w:after="0" w:afterAutospacing="0" w:line="400" w:lineRule="exact"/>
              <w:ind w:left="0" w:right="0"/>
              <w:rPr>
                <w:rFonts w:hint="default" w:ascii="PQPMNW+??¨¬?" w:hAnsi="PQPMNW+??¨¬?" w:cs="PQPMNW+??¨¬?"/>
                <w:color w:val="auto"/>
                <w:spacing w:val="-1"/>
                <w:szCs w:val="22"/>
              </w:rPr>
            </w:pPr>
          </w:p>
        </w:tc>
      </w:tr>
    </w:tbl>
    <w:p>
      <w:pPr>
        <w:pageBreakBefore w:val="0"/>
        <w:kinsoku/>
        <w:overflowPunct/>
        <w:bidi w:val="0"/>
        <w:spacing w:line="400" w:lineRule="exact"/>
        <w:rPr>
          <w:rFonts w:ascii="宋体"/>
          <w:bCs/>
          <w:color w:val="auto"/>
          <w:sz w:val="24"/>
        </w:rPr>
      </w:pPr>
    </w:p>
    <w:p>
      <w:pPr>
        <w:pageBreakBefore w:val="0"/>
        <w:kinsoku/>
        <w:overflowPunct/>
        <w:bidi w:val="0"/>
        <w:spacing w:line="400" w:lineRule="exact"/>
        <w:rPr>
          <w:rFonts w:ascii="TMBCOU+??¨¬?" w:hAnsi="TMBCOU+??¨¬?" w:cs="TMBCOU+??¨¬?"/>
          <w:color w:val="auto"/>
          <w:spacing w:val="-1"/>
        </w:rPr>
      </w:pPr>
      <w:r>
        <w:rPr>
          <w:rFonts w:ascii="TMBCOU+??¨¬?" w:hAnsi="TMBCOU+??¨¬?" w:cs="TMBCOU+??¨¬?"/>
          <w:color w:val="auto"/>
          <w:spacing w:val="-1"/>
        </w:rPr>
        <w:t xml:space="preserve">                  </w:t>
      </w:r>
    </w:p>
    <w:p>
      <w:pPr>
        <w:pageBreakBefore w:val="0"/>
        <w:kinsoku/>
        <w:overflowPunct/>
        <w:bidi w:val="0"/>
        <w:spacing w:line="400" w:lineRule="exact"/>
        <w:rPr>
          <w:rFonts w:ascii="TMBCOU+??¨¬?" w:hAnsi="TMBCOU+??¨¬?" w:cs="TMBCOU+??¨¬?"/>
          <w:color w:val="auto"/>
          <w:spacing w:val="-1"/>
        </w:rPr>
      </w:pPr>
    </w:p>
    <w:p>
      <w:pPr>
        <w:pageBreakBefore w:val="0"/>
        <w:kinsoku/>
        <w:overflowPunct/>
        <w:bidi w:val="0"/>
        <w:spacing w:line="400" w:lineRule="exact"/>
        <w:ind w:firstLine="5096" w:firstLineChars="2450"/>
        <w:rPr>
          <w:rFonts w:ascii="PQPMNW+??¨¬?" w:hAnsi="PQPMNW+??¨¬?" w:cs="PQPMNW+??¨¬?"/>
          <w:color w:val="auto"/>
          <w:spacing w:val="-1"/>
        </w:rPr>
      </w:pPr>
      <w:r>
        <w:rPr>
          <w:rFonts w:hint="eastAsia" w:ascii="PQPMNW+??¨¬?" w:hAnsi="PQPMNW+??¨¬?" w:cs="PQPMNW+??¨¬?"/>
          <w:color w:val="auto"/>
          <w:spacing w:val="-1"/>
        </w:rPr>
        <w:t>投标单位：（盖章）</w:t>
      </w:r>
    </w:p>
    <w:p>
      <w:pPr>
        <w:pageBreakBefore w:val="0"/>
        <w:kinsoku/>
        <w:overflowPunct/>
        <w:bidi w:val="0"/>
        <w:spacing w:line="400" w:lineRule="exact"/>
        <w:ind w:firstLine="5096" w:firstLineChars="2450"/>
        <w:rPr>
          <w:rFonts w:ascii="TMBCOU+??¨¬?" w:hAnsi="TMBCOU+??¨¬?" w:cs="TMBCOU+??¨¬?"/>
          <w:color w:val="auto"/>
          <w:spacing w:val="-1"/>
        </w:rPr>
      </w:pPr>
      <w:r>
        <w:rPr>
          <w:rFonts w:hint="eastAsia" w:ascii="PQPMNW+??¨¬?" w:hAnsi="PQPMNW+??¨¬?" w:cs="PQPMNW+??¨¬?"/>
          <w:color w:val="auto"/>
          <w:spacing w:val="-1"/>
        </w:rPr>
        <w:t>法定代表人或授权委托人：（签字或盖章）</w:t>
      </w:r>
    </w:p>
    <w:p>
      <w:pPr>
        <w:pageBreakBefore w:val="0"/>
        <w:kinsoku/>
        <w:overflowPunct/>
        <w:bidi w:val="0"/>
        <w:spacing w:line="400" w:lineRule="exact"/>
        <w:ind w:firstLine="5200" w:firstLineChars="2500"/>
        <w:rPr>
          <w:rFonts w:ascii="TMBCOU+??¨¬?" w:hAnsi="TMBCOU+??¨¬?" w:cs="TMBCOU+??¨¬?"/>
          <w:color w:val="auto"/>
          <w:spacing w:val="-1"/>
          <w:u w:val="single"/>
        </w:rPr>
      </w:pPr>
      <w:r>
        <w:rPr>
          <w:rFonts w:ascii="宋体" w:hAnsi="宋体" w:cs="TMBCOU+??¨¬?"/>
          <w:color w:val="auto"/>
          <w:spacing w:val="-1"/>
          <w:u w:val="single"/>
        </w:rPr>
        <w:t xml:space="preserve">       </w:t>
      </w:r>
      <w:r>
        <w:rPr>
          <w:rFonts w:hint="eastAsia" w:ascii="TMBCOU+??¨¬?" w:hAnsi="TMBCOU+??¨¬?" w:cs="TMBCOU+??¨¬?"/>
          <w:color w:val="auto"/>
          <w:spacing w:val="-1"/>
        </w:rPr>
        <w:t>年</w:t>
      </w:r>
      <w:r>
        <w:rPr>
          <w:rFonts w:ascii="宋体" w:hAnsi="宋体" w:cs="TMBCOU+??¨¬?"/>
          <w:color w:val="auto"/>
          <w:spacing w:val="-1"/>
          <w:u w:val="single"/>
        </w:rPr>
        <w:t xml:space="preserve">      </w:t>
      </w:r>
      <w:r>
        <w:rPr>
          <w:rFonts w:hint="eastAsia" w:ascii="TMBCOU+??¨¬?" w:hAnsi="TMBCOU+??¨¬?" w:cs="TMBCOU+??¨¬?"/>
          <w:color w:val="auto"/>
          <w:spacing w:val="-1"/>
        </w:rPr>
        <w:t>月</w:t>
      </w:r>
      <w:r>
        <w:rPr>
          <w:rFonts w:ascii="宋体" w:hAnsi="宋体" w:cs="TMBCOU+??¨¬?"/>
          <w:color w:val="auto"/>
          <w:spacing w:val="-1"/>
          <w:u w:val="single"/>
        </w:rPr>
        <w:t xml:space="preserve">        </w:t>
      </w:r>
      <w:r>
        <w:rPr>
          <w:rFonts w:hint="eastAsia" w:ascii="TMBCOU+??¨¬?" w:hAnsi="TMBCOU+??¨¬?" w:cs="TMBCOU+??¨¬?"/>
          <w:color w:val="auto"/>
          <w:spacing w:val="-1"/>
        </w:rPr>
        <w:t>日</w:t>
      </w:r>
      <w:r>
        <w:rPr>
          <w:rFonts w:ascii="TMBCOU+??¨¬?" w:hAnsi="TMBCOU+??¨¬?" w:cs="TMBCOU+??¨¬?"/>
          <w:color w:val="auto"/>
          <w:spacing w:val="-1"/>
        </w:rPr>
        <w:t xml:space="preserve">  </w:t>
      </w:r>
    </w:p>
    <w:p>
      <w:pPr>
        <w:pageBreakBefore w:val="0"/>
        <w:kinsoku/>
        <w:overflowPunct/>
        <w:bidi w:val="0"/>
        <w:spacing w:line="400" w:lineRule="exact"/>
        <w:rPr>
          <w:rFonts w:ascii="TMBCOU+??¨¬?" w:hAnsi="TMBCOU+??¨¬?" w:cs="TMBCOU+??¨¬?"/>
          <w:color w:val="auto"/>
          <w:spacing w:val="-1"/>
          <w:u w:val="single"/>
        </w:rPr>
      </w:pPr>
    </w:p>
    <w:p>
      <w:pPr>
        <w:pStyle w:val="5"/>
        <w:pageBreakBefore w:val="0"/>
        <w:kinsoku/>
        <w:overflowPunct/>
        <w:bidi w:val="0"/>
        <w:spacing w:line="400" w:lineRule="exact"/>
        <w:rPr>
          <w:rFonts w:ascii="TMBCOU+??¨¬?" w:hAnsi="TMBCOU+??¨¬?" w:cs="TMBCOU+??¨¬?"/>
          <w:color w:val="auto"/>
          <w:spacing w:val="-1"/>
          <w:u w:val="single"/>
        </w:rPr>
      </w:pPr>
    </w:p>
    <w:p>
      <w:pPr>
        <w:pStyle w:val="5"/>
        <w:pageBreakBefore w:val="0"/>
        <w:kinsoku/>
        <w:overflowPunct/>
        <w:bidi w:val="0"/>
        <w:spacing w:line="400" w:lineRule="exact"/>
        <w:rPr>
          <w:rFonts w:ascii="TMBCOU+??¨¬?" w:hAnsi="TMBCOU+??¨¬?" w:cs="TMBCOU+??¨¬?"/>
          <w:color w:val="auto"/>
          <w:spacing w:val="-1"/>
          <w:u w:val="single"/>
        </w:rPr>
      </w:pPr>
    </w:p>
    <w:p>
      <w:pPr>
        <w:pStyle w:val="5"/>
        <w:pageBreakBefore w:val="0"/>
        <w:kinsoku/>
        <w:overflowPunct/>
        <w:bidi w:val="0"/>
        <w:spacing w:line="400" w:lineRule="exact"/>
        <w:rPr>
          <w:rFonts w:ascii="TMBCOU+??¨¬?" w:hAnsi="TMBCOU+??¨¬?" w:cs="TMBCOU+??¨¬?"/>
          <w:color w:val="auto"/>
          <w:spacing w:val="-1"/>
          <w:u w:val="single"/>
        </w:rPr>
      </w:pPr>
    </w:p>
    <w:p>
      <w:pPr>
        <w:pStyle w:val="5"/>
        <w:pageBreakBefore w:val="0"/>
        <w:kinsoku/>
        <w:overflowPunct/>
        <w:bidi w:val="0"/>
        <w:spacing w:line="400" w:lineRule="exact"/>
        <w:rPr>
          <w:rFonts w:ascii="TMBCOU+??¨¬?" w:hAnsi="TMBCOU+??¨¬?" w:cs="TMBCOU+??¨¬?"/>
          <w:color w:val="auto"/>
          <w:spacing w:val="-1"/>
          <w:u w:val="single"/>
        </w:rPr>
      </w:pPr>
    </w:p>
    <w:p>
      <w:pPr>
        <w:pStyle w:val="5"/>
        <w:pageBreakBefore w:val="0"/>
        <w:kinsoku/>
        <w:overflowPunct/>
        <w:bidi w:val="0"/>
        <w:spacing w:line="400" w:lineRule="exact"/>
        <w:rPr>
          <w:rFonts w:ascii="TMBCOU+??¨¬?" w:hAnsi="TMBCOU+??¨¬?" w:cs="TMBCOU+??¨¬?"/>
          <w:color w:val="auto"/>
          <w:spacing w:val="-1"/>
          <w:u w:val="single"/>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Style w:val="28"/>
        <w:pageBreakBefore w:val="0"/>
        <w:widowControl w:val="0"/>
        <w:kinsoku/>
        <w:overflowPunct/>
        <w:autoSpaceDE w:val="0"/>
        <w:autoSpaceDN w:val="0"/>
        <w:bidi w:val="0"/>
        <w:spacing w:before="0" w:after="0" w:line="400" w:lineRule="exact"/>
        <w:ind w:left="436" w:firstLine="560"/>
        <w:jc w:val="center"/>
        <w:rPr>
          <w:rFonts w:hint="eastAsia" w:ascii="宋体" w:hAnsi="宋体" w:cs="QEWSUC+??¨¬?"/>
          <w:color w:val="auto"/>
          <w:kern w:val="2"/>
          <w:sz w:val="28"/>
          <w:szCs w:val="24"/>
          <w:lang w:val="en-US" w:eastAsia="zh-CN"/>
        </w:rPr>
      </w:pPr>
    </w:p>
    <w:p>
      <w:pPr>
        <w:pStyle w:val="28"/>
        <w:pageBreakBefore w:val="0"/>
        <w:widowControl w:val="0"/>
        <w:kinsoku/>
        <w:overflowPunct/>
        <w:autoSpaceDE w:val="0"/>
        <w:autoSpaceDN w:val="0"/>
        <w:bidi w:val="0"/>
        <w:spacing w:before="0" w:after="0" w:line="400" w:lineRule="exact"/>
        <w:ind w:left="436" w:firstLine="560"/>
        <w:jc w:val="center"/>
        <w:rPr>
          <w:rFonts w:ascii="宋体" w:hAnsi="宋体" w:cs="QEWSUC+??¨¬?"/>
          <w:color w:val="auto"/>
          <w:kern w:val="2"/>
          <w:sz w:val="28"/>
          <w:szCs w:val="24"/>
          <w:lang w:val="en-US" w:eastAsia="zh-CN"/>
        </w:rPr>
      </w:pPr>
      <w:r>
        <w:rPr>
          <w:rFonts w:hint="eastAsia" w:ascii="宋体" w:hAnsi="宋体" w:cs="QEWSUC+??¨¬?"/>
          <w:color w:val="auto"/>
          <w:kern w:val="2"/>
          <w:sz w:val="28"/>
          <w:szCs w:val="24"/>
          <w:lang w:val="en-US" w:eastAsia="zh-CN"/>
        </w:rPr>
        <w:t>14、投标人反商业贿赂承诺书</w:t>
      </w:r>
      <w:r>
        <w:rPr>
          <w:rFonts w:ascii="宋体" w:hAnsi="宋体" w:cs="QEWSUC+??¨¬?"/>
          <w:color w:val="auto"/>
          <w:kern w:val="2"/>
          <w:sz w:val="28"/>
          <w:szCs w:val="24"/>
          <w:lang w:val="en-US" w:eastAsia="zh-CN"/>
        </w:rPr>
        <w:t> </w:t>
      </w:r>
    </w:p>
    <w:p>
      <w:pPr>
        <w:pageBreakBefore w:val="0"/>
        <w:kinsoku/>
        <w:overflowPunct/>
        <w:bidi w:val="0"/>
        <w:spacing w:line="400" w:lineRule="exact"/>
        <w:rPr>
          <w:rFonts w:ascii="宋体"/>
          <w:color w:val="auto"/>
          <w:sz w:val="2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ascii="宋体"/>
          <w:color w:val="auto"/>
          <w:sz w:val="22"/>
          <w:szCs w:val="22"/>
        </w:rPr>
      </w:pPr>
      <w:r>
        <w:rPr>
          <w:rFonts w:ascii="宋体" w:cs="宋体"/>
          <w:b/>
          <w:bCs/>
          <w:color w:val="auto"/>
          <w:sz w:val="21"/>
          <w:szCs w:val="21"/>
        </w:rPr>
        <w:t> </w:t>
      </w:r>
      <w:r>
        <w:rPr>
          <w:rFonts w:ascii="宋体" w:cs="宋体"/>
          <w:color w:val="auto"/>
          <w:sz w:val="21"/>
          <w:szCs w:val="21"/>
        </w:rPr>
        <w:t> </w:t>
      </w:r>
      <w:r>
        <w:rPr>
          <w:rFonts w:ascii="宋体" w:hAnsi="宋体" w:cs="宋体"/>
          <w:color w:val="auto"/>
          <w:sz w:val="21"/>
          <w:szCs w:val="21"/>
        </w:rPr>
        <w:t xml:space="preserve"> </w:t>
      </w:r>
      <w:r>
        <w:rPr>
          <w:rFonts w:ascii="宋体"/>
          <w:color w:val="auto"/>
          <w:sz w:val="21"/>
          <w:szCs w:val="21"/>
        </w:rPr>
        <w:t> </w:t>
      </w:r>
      <w:r>
        <w:rPr>
          <w:rFonts w:hint="eastAsia" w:ascii="宋体" w:hAnsi="宋体"/>
          <w:color w:val="auto"/>
          <w:sz w:val="22"/>
          <w:szCs w:val="22"/>
        </w:rPr>
        <w:t>我公司承诺在</w:t>
      </w:r>
      <w:r>
        <w:rPr>
          <w:rFonts w:hint="eastAsia" w:ascii="宋体" w:hAnsi="宋体"/>
          <w:color w:val="auto"/>
          <w:sz w:val="22"/>
          <w:szCs w:val="22"/>
          <w:u w:val="single"/>
        </w:rPr>
        <w:t>（招标编号、项目名称）</w:t>
      </w:r>
      <w:r>
        <w:rPr>
          <w:rFonts w:hint="eastAsia" w:ascii="宋体" w:hAnsi="宋体"/>
          <w:color w:val="auto"/>
          <w:sz w:val="22"/>
          <w:szCs w:val="22"/>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rFonts w:ascii="宋体"/>
          <w:color w:val="auto"/>
          <w:sz w:val="22"/>
          <w:szCs w:val="22"/>
        </w:rPr>
        <w:t> </w:t>
      </w:r>
    </w:p>
    <w:p>
      <w:pPr>
        <w:pageBreakBefore w:val="0"/>
        <w:widowControl/>
        <w:kinsoku/>
        <w:overflowPunct/>
        <w:bidi w:val="0"/>
        <w:spacing w:before="100" w:beforeAutospacing="1" w:after="100" w:afterAutospacing="1" w:line="400" w:lineRule="exact"/>
        <w:ind w:firstLine="899"/>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w:t>
      </w:r>
    </w:p>
    <w:p>
      <w:pPr>
        <w:pageBreakBefore w:val="0"/>
        <w:widowControl/>
        <w:kinsoku/>
        <w:overflowPunct/>
        <w:bidi w:val="0"/>
        <w:spacing w:before="100" w:beforeAutospacing="1" w:after="100" w:afterAutospacing="1" w:line="400" w:lineRule="exact"/>
        <w:ind w:firstLine="899"/>
        <w:jc w:val="center"/>
        <w:rPr>
          <w:rFonts w:hint="eastAsia" w:ascii="宋体" w:hAnsi="宋体"/>
          <w:color w:val="auto"/>
          <w:sz w:val="21"/>
          <w:szCs w:val="21"/>
          <w:lang w:val="en-US" w:eastAsia="zh-CN"/>
        </w:rPr>
      </w:pPr>
    </w:p>
    <w:p>
      <w:pPr>
        <w:pageBreakBefore w:val="0"/>
        <w:widowControl/>
        <w:kinsoku/>
        <w:overflowPunct/>
        <w:bidi w:val="0"/>
        <w:spacing w:before="100" w:beforeAutospacing="1" w:after="100" w:afterAutospacing="1" w:line="400" w:lineRule="exact"/>
        <w:ind w:firstLine="899"/>
        <w:jc w:val="center"/>
        <w:rPr>
          <w:rFonts w:ascii="宋体"/>
          <w:color w:val="auto"/>
          <w:sz w:val="21"/>
          <w:szCs w:val="21"/>
        </w:rPr>
      </w:pPr>
      <w:r>
        <w:rPr>
          <w:rFonts w:hint="eastAsia" w:ascii="宋体" w:hAnsi="宋体"/>
          <w:color w:val="auto"/>
          <w:sz w:val="21"/>
          <w:szCs w:val="21"/>
          <w:lang w:val="en-US" w:eastAsia="zh-CN"/>
        </w:rPr>
        <w:t xml:space="preserve">               </w:t>
      </w:r>
      <w:r>
        <w:rPr>
          <w:rFonts w:hint="eastAsia" w:ascii="宋体" w:hAnsi="宋体"/>
          <w:color w:val="auto"/>
          <w:sz w:val="21"/>
          <w:szCs w:val="21"/>
        </w:rPr>
        <w:t>公司法人代表：</w:t>
      </w:r>
    </w:p>
    <w:p>
      <w:pPr>
        <w:pageBreakBefore w:val="0"/>
        <w:widowControl/>
        <w:kinsoku/>
        <w:overflowPunct/>
        <w:bidi w:val="0"/>
        <w:spacing w:before="100" w:beforeAutospacing="1" w:after="100" w:afterAutospacing="1" w:line="400" w:lineRule="exact"/>
        <w:ind w:firstLine="899"/>
        <w:jc w:val="center"/>
        <w:rPr>
          <w:rFonts w:ascii="宋体"/>
          <w:color w:val="auto"/>
          <w:sz w:val="21"/>
          <w:szCs w:val="21"/>
        </w:rPr>
      </w:pPr>
      <w:r>
        <w:rPr>
          <w:rFonts w:hint="eastAsia" w:ascii="宋体" w:hAnsi="宋体"/>
          <w:color w:val="auto"/>
          <w:sz w:val="21"/>
          <w:szCs w:val="21"/>
          <w:lang w:val="en-US" w:eastAsia="zh-CN"/>
        </w:rPr>
        <w:t xml:space="preserve">                 </w:t>
      </w:r>
      <w:r>
        <w:rPr>
          <w:rFonts w:hint="eastAsia" w:ascii="宋体" w:hAnsi="宋体"/>
          <w:color w:val="auto"/>
          <w:sz w:val="21"/>
          <w:szCs w:val="21"/>
        </w:rPr>
        <w:t>法人授权代表：</w:t>
      </w:r>
    </w:p>
    <w:p>
      <w:pPr>
        <w:pageBreakBefore w:val="0"/>
        <w:widowControl/>
        <w:kinsoku/>
        <w:overflowPunct/>
        <w:bidi w:val="0"/>
        <w:spacing w:before="100" w:beforeAutospacing="1" w:after="100" w:afterAutospacing="1" w:line="400" w:lineRule="exact"/>
        <w:ind w:firstLine="897"/>
        <w:jc w:val="center"/>
        <w:rPr>
          <w:rFonts w:ascii="宋体"/>
          <w:color w:val="auto"/>
          <w:sz w:val="21"/>
          <w:szCs w:val="21"/>
        </w:rPr>
      </w:pPr>
      <w:r>
        <w:rPr>
          <w:rFonts w:hint="eastAsia" w:ascii="宋体" w:hAnsi="宋体"/>
          <w:color w:val="auto"/>
          <w:sz w:val="21"/>
          <w:szCs w:val="21"/>
          <w:lang w:val="en-US" w:eastAsia="zh-CN"/>
        </w:rPr>
        <w:t xml:space="preserve">               </w:t>
      </w:r>
      <w:r>
        <w:rPr>
          <w:rFonts w:hint="eastAsia" w:ascii="宋体" w:hAnsi="宋体"/>
          <w:color w:val="auto"/>
          <w:sz w:val="21"/>
          <w:szCs w:val="21"/>
        </w:rPr>
        <w:t>项目经办人：</w:t>
      </w:r>
    </w:p>
    <w:p>
      <w:pPr>
        <w:pageBreakBefore w:val="0"/>
        <w:kinsoku/>
        <w:overflowPunct/>
        <w:bidi w:val="0"/>
        <w:spacing w:line="400" w:lineRule="exact"/>
        <w:jc w:val="center"/>
        <w:rPr>
          <w:rFonts w:ascii="宋体"/>
          <w:color w:val="auto"/>
          <w:sz w:val="21"/>
          <w:szCs w:val="21"/>
        </w:rPr>
      </w:pPr>
      <w:r>
        <w:rPr>
          <w:rFonts w:hint="eastAsia" w:ascii="宋体" w:hAnsi="宋体"/>
          <w:color w:val="auto"/>
          <w:sz w:val="21"/>
          <w:szCs w:val="21"/>
          <w:lang w:val="en-US" w:eastAsia="zh-CN"/>
        </w:rPr>
        <w:t xml:space="preserve">                    </w:t>
      </w:r>
      <w:r>
        <w:rPr>
          <w:rFonts w:hint="eastAsia" w:ascii="宋体" w:hAnsi="宋体"/>
          <w:color w:val="auto"/>
          <w:sz w:val="21"/>
          <w:szCs w:val="21"/>
        </w:rPr>
        <w:t>日期：</w:t>
      </w: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jc w:val="both"/>
        <w:rPr>
          <w:rFonts w:hint="eastAsia" w:ascii="Times New Roman" w:hAnsi="Times New Roman" w:cs="Times New Roman"/>
          <w:b/>
          <w:bCs/>
          <w:color w:val="auto"/>
          <w:sz w:val="28"/>
          <w:szCs w:val="28"/>
          <w:lang w:eastAsia="zh-CN"/>
        </w:rPr>
      </w:pP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8"/>
          <w:szCs w:val="28"/>
          <w:lang w:eastAsia="zh-CN"/>
        </w:rPr>
      </w:pPr>
      <w:r>
        <w:rPr>
          <w:rFonts w:hint="eastAsia" w:ascii="Times New Roman" w:hAnsi="Times New Roman" w:cs="Times New Roman"/>
          <w:b/>
          <w:bCs/>
          <w:color w:val="auto"/>
          <w:sz w:val="28"/>
          <w:szCs w:val="28"/>
          <w:lang w:eastAsia="zh-CN"/>
        </w:rPr>
        <w:t>不参与围标串标承诺书</w:t>
      </w:r>
    </w:p>
    <w:p>
      <w:pPr>
        <w:pStyle w:val="7"/>
        <w:pageBreakBefore w:val="0"/>
        <w:kinsoku/>
        <w:overflowPunct/>
        <w:bidi w:val="0"/>
        <w:spacing w:line="400" w:lineRule="exact"/>
        <w:rPr>
          <w:rFonts w:hint="eastAsia"/>
          <w:color w:val="auto"/>
          <w:sz w:val="22"/>
          <w:szCs w:val="22"/>
          <w:lang w:eastAsia="zh-CN"/>
        </w:rPr>
      </w:pPr>
    </w:p>
    <w:p>
      <w:pPr>
        <w:pageBreakBefore w:val="0"/>
        <w:numPr>
          <w:ilvl w:val="0"/>
          <w:numId w:val="10"/>
        </w:numPr>
        <w:kinsoku/>
        <w:overflowPunct/>
        <w:bidi w:val="0"/>
        <w:spacing w:line="400" w:lineRule="exact"/>
        <w:ind w:left="-270" w:leftChars="0" w:firstLine="480" w:firstLineChars="0"/>
        <w:rPr>
          <w:rFonts w:hint="eastAsia" w:ascii="Times New Roman" w:hAnsi="Times New Roman" w:cs="Times New Roman"/>
          <w:color w:val="auto"/>
          <w:sz w:val="22"/>
          <w:szCs w:val="22"/>
        </w:rPr>
      </w:pPr>
      <w:r>
        <w:rPr>
          <w:rFonts w:hint="eastAsia" w:ascii="Times New Roman" w:hAnsi="Times New Roman" w:cs="Times New Roman"/>
          <w:color w:val="auto"/>
          <w:sz w:val="22"/>
          <w:szCs w:val="22"/>
        </w:rPr>
        <w:t>本人作为经授权投标人代表，清楚知晓我单位本项目投标活动，对以下事项作出承诺：</w:t>
      </w:r>
    </w:p>
    <w:p>
      <w:pPr>
        <w:pageBreakBefore w:val="0"/>
        <w:numPr>
          <w:ilvl w:val="0"/>
          <w:numId w:val="10"/>
        </w:numPr>
        <w:kinsoku/>
        <w:overflowPunct/>
        <w:bidi w:val="0"/>
        <w:spacing w:line="400" w:lineRule="exact"/>
        <w:ind w:left="-270" w:leftChars="0" w:firstLine="480" w:firstLineChars="0"/>
        <w:rPr>
          <w:rFonts w:hint="eastAsia" w:ascii="Times New Roman" w:hAnsi="Times New Roman" w:cs="Times New Roman"/>
          <w:color w:val="auto"/>
          <w:sz w:val="22"/>
          <w:szCs w:val="22"/>
        </w:rPr>
      </w:pPr>
      <w:r>
        <w:rPr>
          <w:rFonts w:hint="eastAsia" w:ascii="Times New Roman" w:hAnsi="Times New Roman" w:cs="Times New Roman"/>
          <w:color w:val="auto"/>
          <w:sz w:val="22"/>
          <w:szCs w:val="22"/>
        </w:rPr>
        <w:t>我单位和我本人遵循公开、公平、公正、诚实守信的原则，依法依规参与本项目竞标。</w:t>
      </w:r>
    </w:p>
    <w:p>
      <w:pPr>
        <w:pageBreakBefore w:val="0"/>
        <w:numPr>
          <w:ilvl w:val="0"/>
          <w:numId w:val="10"/>
        </w:numPr>
        <w:kinsoku/>
        <w:overflowPunct/>
        <w:bidi w:val="0"/>
        <w:spacing w:line="400" w:lineRule="exact"/>
        <w:ind w:left="-270" w:leftChars="0" w:firstLine="480" w:firstLineChars="0"/>
        <w:rPr>
          <w:rFonts w:hint="eastAsia" w:ascii="Times New Roman" w:hAnsi="Times New Roman" w:cs="Times New Roman"/>
          <w:color w:val="auto"/>
          <w:sz w:val="22"/>
          <w:szCs w:val="22"/>
        </w:rPr>
      </w:pPr>
      <w:r>
        <w:rPr>
          <w:rFonts w:hint="eastAsia" w:ascii="Times New Roman" w:hAnsi="Times New Roman" w:cs="Times New Roman"/>
          <w:color w:val="auto"/>
          <w:sz w:val="22"/>
          <w:szCs w:val="22"/>
        </w:rPr>
        <w:t>我单位和我本人在本项目招投标活动中，未参与围标串标。</w:t>
      </w:r>
    </w:p>
    <w:p>
      <w:pPr>
        <w:pageBreakBefore w:val="0"/>
        <w:numPr>
          <w:ilvl w:val="0"/>
          <w:numId w:val="10"/>
        </w:numPr>
        <w:kinsoku/>
        <w:overflowPunct/>
        <w:bidi w:val="0"/>
        <w:spacing w:line="400" w:lineRule="exact"/>
        <w:ind w:left="-270" w:leftChars="0" w:firstLine="480" w:firstLineChars="0"/>
        <w:rPr>
          <w:rFonts w:hint="eastAsia"/>
          <w:color w:val="auto"/>
          <w:sz w:val="22"/>
          <w:szCs w:val="22"/>
        </w:rPr>
      </w:pPr>
      <w:r>
        <w:rPr>
          <w:rFonts w:hint="eastAsia" w:ascii="Times New Roman" w:hAnsi="Times New Roman" w:cs="Times New Roman"/>
          <w:color w:val="auto"/>
          <w:sz w:val="22"/>
          <w:szCs w:val="22"/>
        </w:rPr>
        <w:t>我单位如被查实在本项目招标投标活动中存在《新疆维吾尔自</w:t>
      </w:r>
      <w:r>
        <w:rPr>
          <w:rFonts w:hint="eastAsia"/>
          <w:color w:val="auto"/>
          <w:sz w:val="22"/>
          <w:szCs w:val="22"/>
        </w:rPr>
        <w:t>治区房屋建筑和市政基础设施工程串通投标和弄虚作假行为认定查处办法（试行）》所列围标串标行为的，递交投标文件行为作为实施串通投标违法行为的关键环节，本人承担直接责任人员法律责任，接受相应行政处罚和失信惩戒。</w:t>
      </w:r>
    </w:p>
    <w:p>
      <w:pPr>
        <w:pageBreakBefore w:val="0"/>
        <w:kinsoku/>
        <w:overflowPunct/>
        <w:bidi w:val="0"/>
        <w:spacing w:line="400" w:lineRule="exact"/>
        <w:jc w:val="center"/>
        <w:rPr>
          <w:rFonts w:hint="eastAsia" w:ascii="宋体" w:hAnsi="宋体" w:cs="宋体"/>
          <w:b/>
          <w:bCs/>
          <w:color w:val="auto"/>
          <w:kern w:val="0"/>
          <w:sz w:val="28"/>
          <w:szCs w:val="28"/>
        </w:rPr>
      </w:pPr>
    </w:p>
    <w:p>
      <w:pPr>
        <w:pageBreakBefore w:val="0"/>
        <w:kinsoku/>
        <w:overflowPunct/>
        <w:bidi w:val="0"/>
        <w:spacing w:line="400" w:lineRule="exact"/>
        <w:jc w:val="center"/>
        <w:rPr>
          <w:rFonts w:hint="eastAsia" w:ascii="宋体" w:hAnsi="宋体" w:cs="宋体"/>
          <w:b/>
          <w:bCs/>
          <w:color w:val="auto"/>
          <w:kern w:val="0"/>
          <w:sz w:val="28"/>
          <w:szCs w:val="28"/>
        </w:rPr>
      </w:pPr>
    </w:p>
    <w:p>
      <w:pPr>
        <w:pageBreakBefore w:val="0"/>
        <w:kinsoku/>
        <w:overflowPunct/>
        <w:bidi w:val="0"/>
        <w:spacing w:line="400" w:lineRule="exact"/>
        <w:jc w:val="center"/>
        <w:rPr>
          <w:rFonts w:hint="eastAsia" w:ascii="宋体" w:hAnsi="宋体" w:cs="宋体"/>
          <w:b/>
          <w:bCs/>
          <w:color w:val="auto"/>
          <w:kern w:val="0"/>
          <w:sz w:val="28"/>
          <w:szCs w:val="28"/>
        </w:rPr>
      </w:pPr>
    </w:p>
    <w:p>
      <w:pPr>
        <w:pageBreakBefore w:val="0"/>
        <w:kinsoku/>
        <w:overflowPunct/>
        <w:bidi w:val="0"/>
        <w:spacing w:line="400" w:lineRule="exact"/>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《不参与围标串标承诺书》签署页</w:t>
      </w:r>
    </w:p>
    <w:p>
      <w:pPr>
        <w:pageBreakBefore w:val="0"/>
        <w:kinsoku/>
        <w:overflowPunct/>
        <w:bidi w:val="0"/>
        <w:spacing w:line="400" w:lineRule="exact"/>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rPr>
        <w:t>项目名称：</w:t>
      </w:r>
    </w:p>
    <w:p>
      <w:pPr>
        <w:pageBreakBefore w:val="0"/>
        <w:kinsoku/>
        <w:overflowPunct/>
        <w:bidi w:val="0"/>
        <w:spacing w:line="400" w:lineRule="exact"/>
        <w:jc w:val="left"/>
        <w:rPr>
          <w:rFonts w:hint="eastAsia"/>
          <w:color w:val="auto"/>
          <w:sz w:val="24"/>
          <w:szCs w:val="24"/>
        </w:rPr>
      </w:pPr>
      <w:r>
        <w:rPr>
          <w:rFonts w:hint="eastAsia" w:ascii="宋体" w:hAnsi="宋体" w:cs="宋体"/>
          <w:b/>
          <w:bCs/>
          <w:color w:val="auto"/>
          <w:kern w:val="0"/>
          <w:sz w:val="22"/>
          <w:szCs w:val="22"/>
        </w:rPr>
        <w:t xml:space="preserve">标段编号： </w:t>
      </w:r>
      <w:r>
        <w:rPr>
          <w:rFonts w:hint="eastAsia"/>
          <w:color w:val="auto"/>
          <w:sz w:val="28"/>
          <w:szCs w:val="28"/>
        </w:rPr>
        <w:t xml:space="preserve">               </w:t>
      </w:r>
      <w:r>
        <w:rPr>
          <w:rFonts w:hint="eastAsia"/>
          <w:color w:val="auto"/>
          <w:sz w:val="28"/>
          <w:szCs w:val="28"/>
          <w:lang w:val="en-US" w:eastAsia="zh-CN"/>
        </w:rPr>
        <w:t xml:space="preserve">                       </w:t>
      </w:r>
      <w:r>
        <w:rPr>
          <w:rFonts w:hint="eastAsia"/>
          <w:color w:val="auto"/>
          <w:sz w:val="24"/>
          <w:szCs w:val="24"/>
          <w:lang w:val="en-US" w:eastAsia="zh-CN"/>
        </w:rPr>
        <w:t xml:space="preserve">  </w:t>
      </w:r>
      <w:r>
        <w:rPr>
          <w:rFonts w:hint="eastAsia"/>
          <w:color w:val="auto"/>
          <w:sz w:val="24"/>
          <w:szCs w:val="24"/>
        </w:rPr>
        <w:t xml:space="preserve"> </w:t>
      </w:r>
    </w:p>
    <w:p>
      <w:pPr>
        <w:pageBreakBefore w:val="0"/>
        <w:kinsoku/>
        <w:overflowPunct/>
        <w:bidi w:val="0"/>
        <w:spacing w:line="400" w:lineRule="exact"/>
        <w:jc w:val="left"/>
        <w:rPr>
          <w:rFonts w:hint="eastAsia" w:ascii="宋体" w:hAnsi="宋体" w:cs="宋体"/>
          <w:b/>
          <w:bCs/>
          <w:color w:val="auto"/>
          <w:kern w:val="0"/>
          <w:sz w:val="22"/>
          <w:szCs w:val="22"/>
          <w:lang w:eastAsia="zh-CN"/>
        </w:rPr>
      </w:pPr>
      <w:r>
        <w:rPr>
          <w:rFonts w:hint="eastAsia" w:ascii="宋体" w:hAnsi="宋体" w:cs="宋体"/>
          <w:b/>
          <w:bCs/>
          <w:color w:val="auto"/>
          <w:kern w:val="0"/>
          <w:sz w:val="22"/>
          <w:szCs w:val="22"/>
        </w:rPr>
        <w:t>开标时间：</w:t>
      </w:r>
      <w:r>
        <w:rPr>
          <w:rFonts w:hint="eastAsia" w:ascii="宋体" w:hAnsi="宋体" w:cs="宋体"/>
          <w:b/>
          <w:bCs/>
          <w:color w:val="auto"/>
          <w:kern w:val="0"/>
          <w:sz w:val="22"/>
          <w:szCs w:val="22"/>
          <w:lang w:val="en-US" w:eastAsia="zh-CN"/>
        </w:rPr>
        <w:t xml:space="preserve">  </w:t>
      </w:r>
      <w:r>
        <w:rPr>
          <w:rFonts w:hint="eastAsia" w:ascii="宋体" w:hAnsi="宋体" w:cs="宋体"/>
          <w:b/>
          <w:bCs/>
          <w:color w:val="auto"/>
          <w:kern w:val="0"/>
          <w:sz w:val="22"/>
          <w:szCs w:val="22"/>
          <w:lang w:eastAsia="zh-CN"/>
        </w:rPr>
        <w:t>年</w:t>
      </w:r>
      <w:r>
        <w:rPr>
          <w:rFonts w:hint="eastAsia" w:ascii="宋体" w:hAnsi="宋体" w:cs="宋体"/>
          <w:b/>
          <w:bCs/>
          <w:color w:val="auto"/>
          <w:kern w:val="0"/>
          <w:sz w:val="22"/>
          <w:szCs w:val="22"/>
          <w:lang w:val="en-US" w:eastAsia="zh-CN"/>
        </w:rPr>
        <w:t xml:space="preserve">  </w:t>
      </w:r>
      <w:r>
        <w:rPr>
          <w:rFonts w:hint="eastAsia" w:ascii="宋体" w:hAnsi="宋体" w:cs="宋体"/>
          <w:b/>
          <w:bCs/>
          <w:color w:val="auto"/>
          <w:kern w:val="0"/>
          <w:sz w:val="22"/>
          <w:szCs w:val="22"/>
          <w:lang w:eastAsia="zh-CN"/>
        </w:rPr>
        <w:t>月</w:t>
      </w:r>
      <w:r>
        <w:rPr>
          <w:rFonts w:hint="eastAsia" w:ascii="宋体" w:hAnsi="宋体" w:cs="宋体"/>
          <w:b/>
          <w:bCs/>
          <w:color w:val="auto"/>
          <w:kern w:val="0"/>
          <w:sz w:val="22"/>
          <w:szCs w:val="22"/>
          <w:lang w:val="en-US" w:eastAsia="zh-CN"/>
        </w:rPr>
        <w:t xml:space="preserve">  </w:t>
      </w:r>
      <w:r>
        <w:rPr>
          <w:rFonts w:hint="eastAsia" w:ascii="宋体" w:hAnsi="宋体" w:cs="宋体"/>
          <w:b/>
          <w:bCs/>
          <w:color w:val="auto"/>
          <w:kern w:val="0"/>
          <w:sz w:val="22"/>
          <w:szCs w:val="22"/>
          <w:lang w:eastAsia="zh-CN"/>
        </w:rPr>
        <w:t>日</w:t>
      </w:r>
    </w:p>
    <w:p>
      <w:pPr>
        <w:pStyle w:val="7"/>
        <w:pageBreakBefore w:val="0"/>
        <w:kinsoku/>
        <w:overflowPunct/>
        <w:bidi w:val="0"/>
        <w:spacing w:line="400" w:lineRule="exact"/>
        <w:rPr>
          <w:rFonts w:hint="eastAsia"/>
          <w:color w:val="auto"/>
          <w:lang w:eastAsia="zh-CN"/>
        </w:rPr>
      </w:pPr>
    </w:p>
    <w:tbl>
      <w:tblPr>
        <w:tblStyle w:val="16"/>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959"/>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044" w:type="dxa"/>
            <w:noWrap w:val="0"/>
            <w:vAlign w:val="top"/>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color w:val="auto"/>
                <w:sz w:val="22"/>
                <w:szCs w:val="22"/>
              </w:rPr>
            </w:pPr>
            <w:r>
              <w:rPr>
                <w:rFonts w:hint="eastAsia"/>
                <w:color w:val="auto"/>
                <w:sz w:val="22"/>
                <w:szCs w:val="22"/>
              </w:rPr>
              <w:t>序号</w:t>
            </w:r>
          </w:p>
        </w:tc>
        <w:tc>
          <w:tcPr>
            <w:tcW w:w="4959"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color w:val="auto"/>
                <w:sz w:val="22"/>
                <w:szCs w:val="22"/>
              </w:rPr>
            </w:pPr>
            <w:r>
              <w:rPr>
                <w:rFonts w:hint="eastAsia"/>
                <w:color w:val="auto"/>
                <w:sz w:val="22"/>
                <w:szCs w:val="22"/>
              </w:rPr>
              <w:t>投标单位名称</w:t>
            </w:r>
          </w:p>
        </w:tc>
        <w:tc>
          <w:tcPr>
            <w:tcW w:w="3696" w:type="dxa"/>
            <w:noWrap w:val="0"/>
            <w:vAlign w:val="center"/>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eastAsia="宋体"/>
                <w:color w:val="auto"/>
                <w:sz w:val="22"/>
                <w:szCs w:val="22"/>
                <w:lang w:val="en-US" w:eastAsia="zh-CN"/>
              </w:rPr>
            </w:pPr>
            <w:r>
              <w:rPr>
                <w:rFonts w:hint="eastAsia"/>
                <w:color w:val="auto"/>
                <w:sz w:val="22"/>
                <w:szCs w:val="22"/>
              </w:rPr>
              <w:t>投标单位代表签名</w:t>
            </w:r>
            <w:r>
              <w:rPr>
                <w:rFonts w:hint="eastAsia"/>
                <w:color w:val="auto"/>
                <w:sz w:val="22"/>
                <w:szCs w:val="22"/>
                <w:lang w:val="en-US" w:eastAsia="zh-CN"/>
              </w:rPr>
              <w:t>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top"/>
          </w:tcPr>
          <w:p>
            <w:pPr>
              <w:keepNext w:val="0"/>
              <w:keepLines w:val="0"/>
              <w:pageBreakBefore w:val="0"/>
              <w:suppressLineNumbers w:val="0"/>
              <w:kinsoku/>
              <w:overflowPunct/>
              <w:bidi w:val="0"/>
              <w:spacing w:before="0" w:beforeAutospacing="0" w:after="0" w:afterAutospacing="0" w:line="400" w:lineRule="exact"/>
              <w:ind w:left="0" w:right="0"/>
              <w:jc w:val="center"/>
              <w:rPr>
                <w:rFonts w:hint="default"/>
                <w:color w:val="auto"/>
                <w:sz w:val="24"/>
                <w:szCs w:val="24"/>
              </w:rPr>
            </w:pPr>
            <w:r>
              <w:rPr>
                <w:rFonts w:hint="eastAsia"/>
                <w:color w:val="auto"/>
                <w:sz w:val="24"/>
                <w:szCs w:val="24"/>
              </w:rPr>
              <w:t>1</w:t>
            </w:r>
          </w:p>
        </w:tc>
        <w:tc>
          <w:tcPr>
            <w:tcW w:w="4959" w:type="dxa"/>
            <w:noWrap w:val="0"/>
            <w:vAlign w:val="top"/>
          </w:tcPr>
          <w:p>
            <w:pPr>
              <w:keepNext w:val="0"/>
              <w:keepLines w:val="0"/>
              <w:pageBreakBefore w:val="0"/>
              <w:suppressLineNumbers w:val="0"/>
              <w:kinsoku/>
              <w:overflowPunct/>
              <w:bidi w:val="0"/>
              <w:spacing w:before="0" w:beforeAutospacing="0" w:after="0" w:afterAutospacing="0" w:line="400" w:lineRule="exact"/>
              <w:ind w:left="0" w:right="0"/>
              <w:jc w:val="left"/>
              <w:rPr>
                <w:rFonts w:hint="default"/>
                <w:color w:val="auto"/>
                <w:sz w:val="24"/>
                <w:szCs w:val="24"/>
              </w:rPr>
            </w:pPr>
          </w:p>
        </w:tc>
        <w:tc>
          <w:tcPr>
            <w:tcW w:w="3696" w:type="dxa"/>
            <w:noWrap w:val="0"/>
            <w:vAlign w:val="top"/>
          </w:tcPr>
          <w:p>
            <w:pPr>
              <w:keepNext w:val="0"/>
              <w:keepLines w:val="0"/>
              <w:pageBreakBefore w:val="0"/>
              <w:suppressLineNumbers w:val="0"/>
              <w:kinsoku/>
              <w:overflowPunct/>
              <w:bidi w:val="0"/>
              <w:spacing w:before="0" w:beforeAutospacing="0" w:after="0" w:afterAutospacing="0" w:line="400" w:lineRule="exact"/>
              <w:ind w:left="0" w:right="0"/>
              <w:jc w:val="left"/>
              <w:rPr>
                <w:rFonts w:hint="default"/>
                <w:color w:val="auto"/>
                <w:sz w:val="24"/>
                <w:szCs w:val="24"/>
              </w:rPr>
            </w:pPr>
          </w:p>
        </w:tc>
      </w:tr>
    </w:tbl>
    <w:p>
      <w:pPr>
        <w:pageBreakBefore w:val="0"/>
        <w:kinsoku/>
        <w:overflowPunct/>
        <w:bidi w:val="0"/>
        <w:spacing w:line="400" w:lineRule="exact"/>
        <w:ind w:left="420" w:firstLine="0" w:firstLineChars="0"/>
        <w:jc w:val="left"/>
        <w:rPr>
          <w:color w:val="auto"/>
          <w:sz w:val="21"/>
          <w:szCs w:val="21"/>
        </w:rPr>
      </w:pPr>
      <w:r>
        <w:rPr>
          <w:rFonts w:ascii="宋体" w:hAnsi="宋体"/>
          <w:b/>
          <w:color w:val="auto"/>
          <w:szCs w:val="21"/>
        </w:rPr>
        <w:br w:type="page"/>
      </w:r>
    </w:p>
    <w:p>
      <w:pPr>
        <w:pageBreakBefore w:val="0"/>
        <w:numPr>
          <w:ilvl w:val="0"/>
          <w:numId w:val="0"/>
        </w:numPr>
        <w:kinsoku/>
        <w:overflowPunct/>
        <w:bidi w:val="0"/>
        <w:spacing w:line="400" w:lineRule="exact"/>
        <w:ind w:left="210" w:leftChars="0"/>
        <w:jc w:val="center"/>
        <w:rPr>
          <w:rFonts w:hint="eastAsia" w:ascii="Times New Roman" w:hAnsi="Times New Roman" w:cs="Times New Roman"/>
          <w:b/>
          <w:bCs/>
          <w:color w:val="auto"/>
          <w:sz w:val="22"/>
          <w:szCs w:val="22"/>
          <w:lang w:eastAsia="zh-CN"/>
        </w:rPr>
      </w:pPr>
    </w:p>
    <w:p>
      <w:pPr>
        <w:pStyle w:val="27"/>
        <w:pageBreakBefore w:val="0"/>
        <w:widowControl w:val="0"/>
        <w:kinsoku/>
        <w:overflowPunct/>
        <w:autoSpaceDE w:val="0"/>
        <w:autoSpaceDN w:val="0"/>
        <w:bidi w:val="0"/>
        <w:spacing w:before="0" w:after="0" w:line="400" w:lineRule="exact"/>
        <w:jc w:val="center"/>
        <w:rPr>
          <w:rFonts w:hint="eastAsia" w:ascii="宋体" w:hAnsi="宋体" w:cs="SCOJMQ+??¨¬?"/>
          <w:color w:val="auto"/>
          <w:kern w:val="2"/>
          <w:sz w:val="28"/>
          <w:szCs w:val="24"/>
          <w:lang w:val="en-US" w:eastAsia="zh-CN"/>
        </w:rPr>
      </w:pPr>
    </w:p>
    <w:p>
      <w:pPr>
        <w:pStyle w:val="27"/>
        <w:pageBreakBefore w:val="0"/>
        <w:widowControl w:val="0"/>
        <w:numPr>
          <w:ilvl w:val="0"/>
          <w:numId w:val="11"/>
        </w:numPr>
        <w:kinsoku/>
        <w:overflowPunct/>
        <w:autoSpaceDE w:val="0"/>
        <w:autoSpaceDN w:val="0"/>
        <w:bidi w:val="0"/>
        <w:spacing w:before="0" w:after="0" w:line="400" w:lineRule="exact"/>
        <w:jc w:val="center"/>
        <w:rPr>
          <w:rFonts w:hint="eastAsia" w:ascii="宋体" w:hAnsi="宋体" w:eastAsia="宋体" w:cs="宋体"/>
          <w:sz w:val="28"/>
          <w:szCs w:val="28"/>
          <w:lang w:val="en-US" w:eastAsia="zh-CN" w:bidi="ar"/>
        </w:rPr>
      </w:pPr>
      <w:r>
        <w:rPr>
          <w:rFonts w:hint="eastAsia" w:ascii="宋体" w:hAnsi="宋体" w:eastAsia="宋体" w:cs="宋体"/>
          <w:sz w:val="28"/>
          <w:szCs w:val="28"/>
          <w:lang w:val="en-US" w:eastAsia="zh-CN" w:bidi="ar"/>
        </w:rPr>
        <w:t>提供其它有利于投标的资料</w:t>
      </w:r>
    </w:p>
    <w:p>
      <w:pPr>
        <w:pStyle w:val="27"/>
        <w:pageBreakBefore w:val="0"/>
        <w:widowControl w:val="0"/>
        <w:numPr>
          <w:ilvl w:val="0"/>
          <w:numId w:val="0"/>
        </w:numPr>
        <w:kinsoku/>
        <w:overflowPunct/>
        <w:autoSpaceDE w:val="0"/>
        <w:autoSpaceDN w:val="0"/>
        <w:bidi w:val="0"/>
        <w:spacing w:before="0" w:after="0" w:line="400" w:lineRule="exact"/>
        <w:jc w:val="center"/>
        <w:rPr>
          <w:rFonts w:hint="eastAsia" w:ascii="宋体" w:hAnsi="宋体" w:cs="SCOJMQ+??¨¬?"/>
          <w:color w:val="auto"/>
          <w:sz w:val="28"/>
          <w:szCs w:val="22"/>
          <w:lang w:val="en-US" w:eastAsia="zh-CN"/>
        </w:rPr>
      </w:pPr>
      <w:r>
        <w:rPr>
          <w:rFonts w:hint="eastAsia" w:ascii="宋体" w:hAnsi="宋体" w:eastAsia="宋体" w:cs="宋体"/>
          <w:sz w:val="21"/>
          <w:szCs w:val="21"/>
          <w:lang w:val="en-US" w:eastAsia="zh-CN" w:bidi="ar"/>
        </w:rPr>
        <w:t>（证明企业综合实力、信誉等的相关证明材料）</w:t>
      </w: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ageBreakBefore w:val="0"/>
        <w:kinsoku/>
        <w:overflowPunct/>
        <w:bidi w:val="0"/>
        <w:spacing w:line="400" w:lineRule="exact"/>
        <w:jc w:val="center"/>
        <w:rPr>
          <w:rFonts w:hint="eastAsia" w:ascii="宋体" w:hAnsi="宋体" w:cs="SCOJMQ+??¨¬?"/>
          <w:color w:val="auto"/>
          <w:sz w:val="28"/>
          <w:szCs w:val="22"/>
          <w:lang w:val="en-US" w:eastAsia="zh-CN"/>
        </w:rPr>
      </w:pPr>
    </w:p>
    <w:p>
      <w:pPr>
        <w:pStyle w:val="28"/>
        <w:pageBreakBefore w:val="0"/>
        <w:widowControl w:val="0"/>
        <w:kinsoku/>
        <w:overflowPunct/>
        <w:autoSpaceDE w:val="0"/>
        <w:autoSpaceDN w:val="0"/>
        <w:bidi w:val="0"/>
        <w:spacing w:before="0" w:after="0" w:line="400" w:lineRule="exact"/>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16、资格证明文件</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kern w:val="2"/>
          <w:sz w:val="22"/>
          <w:szCs w:val="22"/>
          <w:lang w:val="en-US" w:eastAsia="zh-CN" w:bidi="ar"/>
        </w:rPr>
      </w:pPr>
    </w:p>
    <w:p>
      <w:pPr>
        <w:keepNext w:val="0"/>
        <w:keepLines w:val="0"/>
        <w:widowControl w:val="0"/>
        <w:suppressLineNumbers w:val="0"/>
        <w:autoSpaceDE w:val="0"/>
        <w:autoSpaceDN w:val="0"/>
        <w:adjustRightInd w:val="0"/>
        <w:spacing w:before="0" w:beforeAutospacing="0" w:after="0" w:afterAutospacing="0" w:line="400" w:lineRule="exact"/>
        <w:ind w:right="0"/>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资格证明文件，包括：</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（1）投标人企业简况；</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（2）《营业执照》、《组织机构代码证》、《税务登记证》（已办理“三证合一”的企业只需提供具有统一社会信用代码的营业执照）；</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（3）《基本账户开户许可证》；</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（4）投标人通过“信用中国”或“中国政府采购网”渠道查询的加盖公章的主体信用记录网页截图；</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（5）具有履行合同所必须的设备和专业技术能力,投标投标人须提供书面声明（格式自拟）；</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（6）财务状况、缴纳税收和社会保障资金证明材料；</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a、 经第三方机构出具的上一年度财务状况审计报告或财务会计报表；包括资产负债表、现金流量表、利润表和财务情况说明书；</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b、投标人近一年连续3个月的依法缴纳税收证明和近一年连续3个月社会保障资金记录的证明材料；</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（7）投标保证金缴纳证明材料；</w:t>
      </w:r>
    </w:p>
    <w:p>
      <w:pPr>
        <w:keepNext w:val="0"/>
        <w:keepLines w:val="0"/>
        <w:widowControl w:val="0"/>
        <w:suppressLineNumbers w:val="0"/>
        <w:autoSpaceDE w:val="0"/>
        <w:autoSpaceDN w:val="0"/>
        <w:adjustRightInd w:val="0"/>
        <w:spacing w:before="0" w:beforeAutospacing="0" w:after="0" w:afterAutospacing="0" w:line="400" w:lineRule="exact"/>
        <w:ind w:left="0" w:right="0" w:firstLine="482"/>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（8）中小企业声明函（附件一）。</w:t>
      </w:r>
    </w:p>
    <w:p>
      <w:pPr>
        <w:pStyle w:val="28"/>
        <w:pageBreakBefore w:val="0"/>
        <w:widowControl w:val="0"/>
        <w:kinsoku/>
        <w:overflowPunct/>
        <w:autoSpaceDE w:val="0"/>
        <w:autoSpaceDN w:val="0"/>
        <w:bidi w:val="0"/>
        <w:spacing w:before="0" w:after="0" w:line="400" w:lineRule="exact"/>
        <w:jc w:val="center"/>
        <w:rPr>
          <w:rFonts w:ascii="宋体" w:hAnsi="宋体" w:cs="QEWSUC+??¨¬?"/>
          <w:color w:val="auto"/>
          <w:kern w:val="2"/>
          <w:sz w:val="28"/>
          <w:szCs w:val="24"/>
          <w:lang w:val="en-US" w:eastAsia="zh-CN"/>
        </w:rPr>
      </w:pPr>
    </w:p>
    <w:p>
      <w:pPr>
        <w:pStyle w:val="28"/>
        <w:pageBreakBefore w:val="0"/>
        <w:widowControl w:val="0"/>
        <w:kinsoku/>
        <w:overflowPunct/>
        <w:autoSpaceDE w:val="0"/>
        <w:autoSpaceDN w:val="0"/>
        <w:bidi w:val="0"/>
        <w:spacing w:before="0" w:after="0" w:line="400" w:lineRule="exact"/>
        <w:jc w:val="center"/>
        <w:rPr>
          <w:rFonts w:ascii="宋体" w:hAnsi="宋体" w:cs="QEWSUC+??¨¬?"/>
          <w:color w:val="auto"/>
          <w:kern w:val="2"/>
          <w:sz w:val="28"/>
          <w:szCs w:val="24"/>
          <w:lang w:val="en-US" w:eastAsia="zh-CN"/>
        </w:rPr>
      </w:pPr>
    </w:p>
    <w:p>
      <w:pPr>
        <w:rPr>
          <w:rFonts w:hint="eastAsia" w:ascii="宋体" w:hAnsi="宋体" w:cs="QEWSUC+??¨¬?"/>
          <w:b/>
          <w:color w:val="auto"/>
          <w:kern w:val="2"/>
          <w:sz w:val="28"/>
          <w:szCs w:val="24"/>
          <w:lang w:val="en-US" w:eastAsia="zh-CN"/>
        </w:rPr>
      </w:pPr>
      <w:r>
        <w:rPr>
          <w:rFonts w:hint="eastAsia" w:ascii="宋体" w:hAnsi="宋体" w:cs="QEWSUC+??¨¬?"/>
          <w:b/>
          <w:color w:val="auto"/>
          <w:kern w:val="2"/>
          <w:sz w:val="28"/>
          <w:szCs w:val="24"/>
          <w:lang w:val="en-US" w:eastAsia="zh-CN"/>
        </w:rPr>
        <w:br w:type="page"/>
      </w:r>
    </w:p>
    <w:p>
      <w:pPr>
        <w:pStyle w:val="28"/>
        <w:pageBreakBefore w:val="0"/>
        <w:widowControl w:val="0"/>
        <w:kinsoku/>
        <w:overflowPunct/>
        <w:autoSpaceDE w:val="0"/>
        <w:autoSpaceDN w:val="0"/>
        <w:bidi w:val="0"/>
        <w:spacing w:before="0" w:after="0" w:line="400" w:lineRule="exact"/>
        <w:jc w:val="both"/>
        <w:rPr>
          <w:rFonts w:hint="eastAsia" w:ascii="宋体" w:hAnsi="宋体" w:cs="QEWSUC+??¨¬?"/>
          <w:b/>
          <w:color w:val="auto"/>
          <w:kern w:val="2"/>
          <w:sz w:val="28"/>
          <w:szCs w:val="24"/>
          <w:lang w:val="en-US" w:eastAsia="zh-CN"/>
        </w:rPr>
      </w:pPr>
    </w:p>
    <w:p>
      <w:pPr>
        <w:pStyle w:val="28"/>
        <w:pageBreakBefore w:val="0"/>
        <w:widowControl w:val="0"/>
        <w:kinsoku/>
        <w:overflowPunct/>
        <w:autoSpaceDE w:val="0"/>
        <w:autoSpaceDN w:val="0"/>
        <w:bidi w:val="0"/>
        <w:spacing w:before="0" w:after="0" w:line="400" w:lineRule="exact"/>
        <w:jc w:val="both"/>
        <w:rPr>
          <w:rFonts w:hint="eastAsia" w:ascii="宋体" w:hAnsi="宋体" w:cs="QEWSUC+??¨¬?"/>
          <w:b/>
          <w:color w:val="auto"/>
          <w:kern w:val="2"/>
          <w:sz w:val="28"/>
          <w:szCs w:val="24"/>
          <w:lang w:val="en-US" w:eastAsia="zh-CN"/>
        </w:rPr>
      </w:pPr>
      <w:r>
        <w:rPr>
          <w:rFonts w:hint="eastAsia" w:ascii="宋体" w:hAnsi="宋体" w:cs="QEWSUC+??¨¬?"/>
          <w:b/>
          <w:color w:val="auto"/>
          <w:kern w:val="2"/>
          <w:sz w:val="28"/>
          <w:szCs w:val="24"/>
          <w:lang w:val="en-US" w:eastAsia="zh-CN"/>
        </w:rPr>
        <w:t>附件一</w:t>
      </w:r>
    </w:p>
    <w:p>
      <w:pPr>
        <w:pStyle w:val="28"/>
        <w:pageBreakBefore w:val="0"/>
        <w:widowControl w:val="0"/>
        <w:kinsoku/>
        <w:overflowPunct/>
        <w:autoSpaceDE w:val="0"/>
        <w:autoSpaceDN w:val="0"/>
        <w:bidi w:val="0"/>
        <w:spacing w:before="0" w:after="0" w:line="400" w:lineRule="exact"/>
        <w:jc w:val="center"/>
        <w:rPr>
          <w:rFonts w:hint="eastAsia" w:ascii="宋体" w:hAnsi="宋体" w:cs="QEWSUC+??¨¬?"/>
          <w:b/>
          <w:color w:val="auto"/>
          <w:kern w:val="2"/>
          <w:sz w:val="28"/>
          <w:szCs w:val="24"/>
          <w:lang w:val="en-US" w:eastAsia="zh-CN"/>
        </w:rPr>
      </w:pPr>
    </w:p>
    <w:p>
      <w:pPr>
        <w:pStyle w:val="28"/>
        <w:pageBreakBefore w:val="0"/>
        <w:widowControl w:val="0"/>
        <w:kinsoku/>
        <w:overflowPunct/>
        <w:autoSpaceDE w:val="0"/>
        <w:autoSpaceDN w:val="0"/>
        <w:bidi w:val="0"/>
        <w:spacing w:before="0" w:after="0" w:line="400" w:lineRule="exact"/>
        <w:jc w:val="center"/>
        <w:rPr>
          <w:rFonts w:ascii="宋体" w:hAnsi="宋体" w:eastAsia="宋体" w:cs="宋体"/>
          <w:sz w:val="24"/>
          <w:szCs w:val="24"/>
        </w:rPr>
      </w:pPr>
      <w:r>
        <w:rPr>
          <w:rFonts w:hint="eastAsia" w:ascii="宋体" w:hAnsi="宋体" w:cs="QEWSUC+??¨¬?"/>
          <w:b/>
          <w:color w:val="auto"/>
          <w:kern w:val="2"/>
          <w:sz w:val="28"/>
          <w:szCs w:val="24"/>
          <w:lang w:val="en-US" w:eastAsia="zh-CN"/>
        </w:rPr>
        <w:t>中小企业声明函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本公司（联合体）郑重声明，根据《政府采购促进中小企业发展管理办法》（财库﹝2020﹞46 号）的规定，本公司（联合体）参加</w:t>
      </w:r>
      <w:r>
        <w:rPr>
          <w:rFonts w:hint="eastAsia" w:ascii="宋体" w:hAnsi="宋体"/>
          <w:color w:val="auto"/>
          <w:sz w:val="22"/>
          <w:szCs w:val="22"/>
          <w:u w:val="single"/>
          <w:lang w:val="en-US" w:eastAsia="zh-CN"/>
        </w:rPr>
        <w:t xml:space="preserve">  </w:t>
      </w:r>
      <w:r>
        <w:rPr>
          <w:rFonts w:hint="eastAsia" w:ascii="宋体" w:hAnsi="宋体"/>
          <w:color w:val="auto"/>
          <w:sz w:val="22"/>
          <w:szCs w:val="22"/>
          <w:u w:val="single"/>
        </w:rPr>
        <w:t>（单位名称）</w:t>
      </w:r>
      <w:r>
        <w:rPr>
          <w:rFonts w:hint="eastAsia" w:ascii="宋体" w:hAnsi="宋体"/>
          <w:color w:val="auto"/>
          <w:sz w:val="22"/>
          <w:szCs w:val="22"/>
          <w:u w:val="single"/>
          <w:lang w:val="en-US" w:eastAsia="zh-CN"/>
        </w:rPr>
        <w:t xml:space="preserve">  </w:t>
      </w:r>
      <w:r>
        <w:rPr>
          <w:rFonts w:hint="eastAsia" w:ascii="宋体" w:hAnsi="宋体"/>
          <w:color w:val="auto"/>
          <w:sz w:val="22"/>
          <w:szCs w:val="22"/>
        </w:rPr>
        <w:t>的</w:t>
      </w:r>
      <w:r>
        <w:rPr>
          <w:rFonts w:hint="eastAsia" w:ascii="宋体" w:hAnsi="宋体"/>
          <w:color w:val="auto"/>
          <w:sz w:val="22"/>
          <w:szCs w:val="22"/>
          <w:u w:val="single"/>
        </w:rPr>
        <w:t>（项目名称）</w:t>
      </w:r>
      <w:r>
        <w:rPr>
          <w:rFonts w:hint="eastAsia" w:ascii="宋体" w:hAnsi="宋体"/>
          <w:color w:val="auto"/>
          <w:sz w:val="22"/>
          <w:szCs w:val="22"/>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12"/>
        </w:numPr>
        <w:kinsoku/>
        <w:wordWrap/>
        <w:overflowPunct/>
        <w:topLinePunct w:val="0"/>
        <w:autoSpaceDE/>
        <w:autoSpaceDN/>
        <w:bidi w:val="0"/>
        <w:adjustRightInd/>
        <w:snapToGrid/>
        <w:spacing w:before="100" w:beforeAutospacing="1" w:after="100" w:afterAutospacing="1" w:line="400" w:lineRule="exact"/>
        <w:ind w:firstLine="440" w:firstLineChars="200"/>
        <w:textAlignment w:val="auto"/>
        <w:outlineLvl w:val="0"/>
        <w:rPr>
          <w:rFonts w:hint="eastAsia" w:ascii="宋体" w:hAnsi="宋体"/>
          <w:b/>
          <w:color w:val="auto"/>
          <w:sz w:val="22"/>
          <w:szCs w:val="22"/>
        </w:rPr>
      </w:pPr>
      <w:r>
        <w:rPr>
          <w:rFonts w:hint="eastAsia" w:ascii="宋体" w:hAnsi="宋体"/>
          <w:color w:val="auto"/>
          <w:sz w:val="22"/>
          <w:szCs w:val="22"/>
          <w:u w:val="single"/>
          <w:lang w:val="en-US" w:eastAsia="zh-CN"/>
        </w:rPr>
        <w:t xml:space="preserve"> </w:t>
      </w:r>
      <w:r>
        <w:rPr>
          <w:rFonts w:hint="eastAsia" w:ascii="宋体" w:hAnsi="宋体"/>
          <w:color w:val="auto"/>
          <w:sz w:val="22"/>
          <w:szCs w:val="22"/>
          <w:u w:val="single"/>
        </w:rPr>
        <w:t>（标的名称）</w:t>
      </w:r>
      <w:r>
        <w:rPr>
          <w:rFonts w:hint="eastAsia" w:ascii="宋体" w:hAnsi="宋体"/>
          <w:color w:val="auto"/>
          <w:sz w:val="22"/>
          <w:szCs w:val="22"/>
          <w:u w:val="single"/>
          <w:lang w:val="en-US" w:eastAsia="zh-CN"/>
        </w:rPr>
        <w:t xml:space="preserve"> </w:t>
      </w:r>
      <w:r>
        <w:rPr>
          <w:rFonts w:hint="eastAsia" w:ascii="宋体" w:hAnsi="宋体"/>
          <w:color w:val="auto"/>
          <w:sz w:val="22"/>
          <w:szCs w:val="22"/>
        </w:rPr>
        <w:t xml:space="preserve"> ，属于</w:t>
      </w:r>
      <w:r>
        <w:rPr>
          <w:rFonts w:hint="eastAsia" w:ascii="宋体" w:hAnsi="宋体"/>
          <w:color w:val="auto"/>
          <w:sz w:val="22"/>
          <w:szCs w:val="22"/>
          <w:u w:val="single"/>
        </w:rPr>
        <w:t>（</w:t>
      </w:r>
      <w:r>
        <w:rPr>
          <w:rFonts w:hint="eastAsia" w:ascii="宋体" w:hAnsi="宋体"/>
          <w:color w:val="auto"/>
          <w:sz w:val="22"/>
          <w:szCs w:val="22"/>
          <w:u w:val="single"/>
          <w:lang w:eastAsia="zh-CN"/>
        </w:rPr>
        <w:t>林</w:t>
      </w:r>
      <w:r>
        <w:rPr>
          <w:rFonts w:hint="eastAsia" w:ascii="宋体" w:hAnsi="宋体"/>
          <w:color w:val="auto"/>
          <w:sz w:val="22"/>
          <w:szCs w:val="22"/>
          <w:u w:val="single"/>
        </w:rPr>
        <w:t>业）</w:t>
      </w:r>
      <w:r>
        <w:rPr>
          <w:rFonts w:hint="eastAsia" w:ascii="宋体" w:hAnsi="宋体"/>
          <w:color w:val="auto"/>
          <w:sz w:val="22"/>
          <w:szCs w:val="22"/>
        </w:rPr>
        <w:t>行业；制造商为</w:t>
      </w:r>
      <w:r>
        <w:rPr>
          <w:rFonts w:hint="eastAsia" w:ascii="宋体" w:hAnsi="宋体"/>
          <w:color w:val="auto"/>
          <w:sz w:val="22"/>
          <w:szCs w:val="22"/>
          <w:lang w:val="en-US" w:eastAsia="zh-CN"/>
        </w:rPr>
        <w:t xml:space="preserve"> </w:t>
      </w:r>
      <w:r>
        <w:rPr>
          <w:rFonts w:hint="eastAsia" w:ascii="宋体" w:hAnsi="宋体"/>
          <w:color w:val="auto"/>
          <w:sz w:val="22"/>
          <w:szCs w:val="22"/>
          <w:u w:val="single"/>
        </w:rPr>
        <w:t>（企业名称）</w:t>
      </w:r>
      <w:r>
        <w:rPr>
          <w:rFonts w:hint="eastAsia" w:ascii="宋体" w:hAnsi="宋体"/>
          <w:color w:val="auto"/>
          <w:sz w:val="22"/>
          <w:szCs w:val="22"/>
          <w:u w:val="single"/>
          <w:lang w:val="en-US" w:eastAsia="zh-CN"/>
        </w:rPr>
        <w:t xml:space="preserve"> </w:t>
      </w:r>
      <w:r>
        <w:rPr>
          <w:rFonts w:hint="eastAsia" w:ascii="宋体" w:hAnsi="宋体"/>
          <w:color w:val="auto"/>
          <w:sz w:val="22"/>
          <w:szCs w:val="22"/>
        </w:rPr>
        <w:t>，从业人员</w:t>
      </w:r>
      <w:r>
        <w:rPr>
          <w:rFonts w:hint="eastAsia" w:ascii="宋体" w:hAnsi="宋体"/>
          <w:color w:val="auto"/>
          <w:sz w:val="22"/>
          <w:szCs w:val="22"/>
          <w:u w:val="single"/>
          <w:lang w:val="en-US" w:eastAsia="zh-CN"/>
        </w:rPr>
        <w:t xml:space="preserve">       </w:t>
      </w:r>
      <w:r>
        <w:rPr>
          <w:rFonts w:hint="eastAsia" w:ascii="宋体" w:hAnsi="宋体"/>
          <w:color w:val="auto"/>
          <w:sz w:val="22"/>
          <w:szCs w:val="22"/>
        </w:rPr>
        <w:t>人，营业收入为</w:t>
      </w:r>
      <w:r>
        <w:rPr>
          <w:rFonts w:hint="eastAsia" w:ascii="宋体" w:hAnsi="宋体"/>
          <w:color w:val="auto"/>
          <w:sz w:val="22"/>
          <w:szCs w:val="22"/>
          <w:u w:val="single"/>
        </w:rPr>
        <w:t xml:space="preserve"> </w:t>
      </w:r>
      <w:r>
        <w:rPr>
          <w:rFonts w:hint="eastAsia" w:ascii="宋体" w:hAnsi="宋体"/>
          <w:color w:val="auto"/>
          <w:sz w:val="22"/>
          <w:szCs w:val="22"/>
          <w:u w:val="single"/>
          <w:lang w:val="en-US" w:eastAsia="zh-CN"/>
        </w:rPr>
        <w:t xml:space="preserve">      </w:t>
      </w:r>
      <w:r>
        <w:rPr>
          <w:rFonts w:hint="eastAsia" w:ascii="宋体" w:hAnsi="宋体"/>
          <w:color w:val="auto"/>
          <w:sz w:val="22"/>
          <w:szCs w:val="22"/>
        </w:rPr>
        <w:t>万元，资产总额为</w:t>
      </w:r>
      <w:r>
        <w:rPr>
          <w:rFonts w:hint="eastAsia" w:ascii="宋体" w:hAnsi="宋体"/>
          <w:color w:val="auto"/>
          <w:sz w:val="22"/>
          <w:szCs w:val="22"/>
          <w:u w:val="single"/>
          <w:lang w:val="en-US" w:eastAsia="zh-CN"/>
        </w:rPr>
        <w:t xml:space="preserve">        </w:t>
      </w:r>
      <w:r>
        <w:rPr>
          <w:rFonts w:hint="eastAsia" w:ascii="宋体" w:hAnsi="宋体"/>
          <w:color w:val="auto"/>
          <w:sz w:val="22"/>
          <w:szCs w:val="22"/>
        </w:rPr>
        <w:t xml:space="preserve"> 万元</w:t>
      </w:r>
      <w:r>
        <w:rPr>
          <w:rFonts w:hint="eastAsia" w:ascii="宋体" w:hAnsi="宋体"/>
          <w:color w:val="auto"/>
          <w:sz w:val="22"/>
          <w:szCs w:val="22"/>
          <w:lang w:eastAsia="zh-CN"/>
        </w:rPr>
        <w:t>，</w:t>
      </w:r>
      <w:r>
        <w:rPr>
          <w:rFonts w:hint="eastAsia" w:ascii="宋体" w:hAnsi="宋体"/>
          <w:color w:val="auto"/>
          <w:sz w:val="22"/>
          <w:szCs w:val="22"/>
        </w:rPr>
        <w:t>属于</w:t>
      </w:r>
      <w:r>
        <w:rPr>
          <w:rFonts w:hint="eastAsia" w:ascii="宋体" w:hAnsi="宋体"/>
          <w:color w:val="auto"/>
          <w:sz w:val="22"/>
          <w:szCs w:val="22"/>
          <w:u w:val="single"/>
        </w:rPr>
        <w:t>（中型企业、小型企业、微型企业）</w:t>
      </w:r>
      <w:r>
        <w:rPr>
          <w:rFonts w:hint="eastAsia" w:ascii="宋体" w:hAnsi="宋体"/>
          <w:color w:val="auto"/>
          <w:sz w:val="22"/>
          <w:szCs w:val="22"/>
        </w:rPr>
        <w:t>；</w:t>
      </w:r>
    </w:p>
    <w:p>
      <w:pPr>
        <w:keepNext w:val="0"/>
        <w:keepLines w:val="0"/>
        <w:pageBreakBefore w:val="0"/>
        <w:widowControl/>
        <w:numPr>
          <w:ilvl w:val="0"/>
          <w:numId w:val="12"/>
        </w:numPr>
        <w:kinsoku/>
        <w:wordWrap/>
        <w:overflowPunct/>
        <w:topLinePunct w:val="0"/>
        <w:autoSpaceDE/>
        <w:autoSpaceDN/>
        <w:bidi w:val="0"/>
        <w:adjustRightInd/>
        <w:snapToGrid/>
        <w:spacing w:before="100" w:beforeAutospacing="1" w:after="100" w:afterAutospacing="1" w:line="400" w:lineRule="exact"/>
        <w:ind w:firstLine="440" w:firstLineChars="200"/>
        <w:textAlignment w:val="auto"/>
        <w:outlineLvl w:val="0"/>
        <w:rPr>
          <w:rFonts w:hint="eastAsia" w:ascii="宋体" w:hAnsi="宋体"/>
          <w:b/>
          <w:color w:val="auto"/>
          <w:sz w:val="22"/>
          <w:szCs w:val="22"/>
        </w:rPr>
      </w:pPr>
      <w:r>
        <w:rPr>
          <w:rFonts w:hint="eastAsia" w:ascii="宋体" w:hAnsi="宋体"/>
          <w:color w:val="auto"/>
          <w:sz w:val="22"/>
          <w:szCs w:val="22"/>
          <w:u w:val="single"/>
        </w:rPr>
        <w:t xml:space="preserve"> （标的名称） </w:t>
      </w:r>
      <w:r>
        <w:rPr>
          <w:rFonts w:hint="eastAsia" w:ascii="宋体" w:hAnsi="宋体"/>
          <w:color w:val="auto"/>
          <w:sz w:val="22"/>
          <w:szCs w:val="22"/>
        </w:rPr>
        <w:t>，属于</w:t>
      </w:r>
      <w:r>
        <w:rPr>
          <w:rFonts w:hint="eastAsia" w:ascii="宋体" w:hAnsi="宋体"/>
          <w:color w:val="auto"/>
          <w:sz w:val="22"/>
          <w:szCs w:val="22"/>
          <w:u w:val="single"/>
        </w:rPr>
        <w:t>（</w:t>
      </w:r>
      <w:r>
        <w:rPr>
          <w:rFonts w:hint="eastAsia" w:ascii="宋体" w:hAnsi="宋体"/>
          <w:color w:val="auto"/>
          <w:sz w:val="22"/>
          <w:szCs w:val="22"/>
          <w:u w:val="single"/>
          <w:lang w:eastAsia="zh-CN"/>
        </w:rPr>
        <w:t>林</w:t>
      </w:r>
      <w:r>
        <w:rPr>
          <w:rFonts w:hint="eastAsia" w:ascii="宋体" w:hAnsi="宋体"/>
          <w:color w:val="auto"/>
          <w:sz w:val="22"/>
          <w:szCs w:val="22"/>
          <w:u w:val="single"/>
        </w:rPr>
        <w:t>业）</w:t>
      </w:r>
      <w:r>
        <w:rPr>
          <w:rFonts w:hint="eastAsia" w:ascii="宋体" w:hAnsi="宋体"/>
          <w:color w:val="auto"/>
          <w:sz w:val="22"/>
          <w:szCs w:val="22"/>
        </w:rPr>
        <w:t>行业；制造商为</w:t>
      </w:r>
      <w:r>
        <w:rPr>
          <w:rFonts w:hint="eastAsia" w:ascii="宋体" w:hAnsi="宋体"/>
          <w:color w:val="auto"/>
          <w:sz w:val="22"/>
          <w:szCs w:val="22"/>
          <w:u w:val="single"/>
          <w:lang w:val="en-US" w:eastAsia="zh-CN"/>
        </w:rPr>
        <w:t xml:space="preserve">  </w:t>
      </w:r>
      <w:r>
        <w:rPr>
          <w:rFonts w:hint="eastAsia" w:ascii="宋体" w:hAnsi="宋体"/>
          <w:color w:val="auto"/>
          <w:sz w:val="22"/>
          <w:szCs w:val="22"/>
          <w:u w:val="single"/>
        </w:rPr>
        <w:t>（企业名称）</w:t>
      </w:r>
      <w:r>
        <w:rPr>
          <w:rFonts w:hint="eastAsia" w:ascii="宋体" w:hAnsi="宋体"/>
          <w:color w:val="auto"/>
          <w:sz w:val="22"/>
          <w:szCs w:val="22"/>
        </w:rPr>
        <w:t>，从业人员</w:t>
      </w:r>
      <w:r>
        <w:rPr>
          <w:rFonts w:hint="eastAsia" w:ascii="宋体" w:hAnsi="宋体"/>
          <w:i w:val="0"/>
          <w:iCs w:val="0"/>
          <w:color w:val="auto"/>
          <w:sz w:val="22"/>
          <w:szCs w:val="22"/>
          <w:u w:val="single"/>
          <w:lang w:val="en-US" w:eastAsia="zh-CN"/>
        </w:rPr>
        <w:t xml:space="preserve">  </w:t>
      </w:r>
      <w:r>
        <w:rPr>
          <w:rFonts w:hint="eastAsia" w:ascii="宋体" w:hAnsi="宋体"/>
          <w:color w:val="auto"/>
          <w:sz w:val="22"/>
          <w:szCs w:val="22"/>
          <w:u w:val="single"/>
          <w:lang w:val="en-US" w:eastAsia="zh-CN"/>
        </w:rPr>
        <w:t xml:space="preserve">    </w:t>
      </w:r>
      <w:r>
        <w:rPr>
          <w:rFonts w:hint="eastAsia" w:ascii="宋体" w:hAnsi="宋体"/>
          <w:color w:val="auto"/>
          <w:sz w:val="22"/>
          <w:szCs w:val="22"/>
        </w:rPr>
        <w:t>人，营业收入为</w:t>
      </w:r>
      <w:r>
        <w:rPr>
          <w:rFonts w:hint="eastAsia" w:ascii="宋体" w:hAnsi="宋体"/>
          <w:color w:val="auto"/>
          <w:sz w:val="22"/>
          <w:szCs w:val="22"/>
          <w:u w:val="single"/>
          <w:lang w:val="en-US" w:eastAsia="zh-CN"/>
        </w:rPr>
        <w:t xml:space="preserve">         </w:t>
      </w:r>
      <w:r>
        <w:rPr>
          <w:rFonts w:hint="eastAsia" w:ascii="宋体" w:hAnsi="宋体"/>
          <w:color w:val="auto"/>
          <w:sz w:val="22"/>
          <w:szCs w:val="22"/>
        </w:rPr>
        <w:t>万元，资产总额为</w:t>
      </w:r>
      <w:r>
        <w:rPr>
          <w:rFonts w:hint="eastAsia" w:ascii="宋体" w:hAnsi="宋体"/>
          <w:color w:val="auto"/>
          <w:sz w:val="22"/>
          <w:szCs w:val="22"/>
          <w:u w:val="single"/>
          <w:lang w:val="en-US" w:eastAsia="zh-CN"/>
        </w:rPr>
        <w:t xml:space="preserve">      </w:t>
      </w:r>
      <w:r>
        <w:rPr>
          <w:rFonts w:hint="eastAsia" w:ascii="宋体" w:hAnsi="宋体"/>
          <w:color w:val="auto"/>
          <w:sz w:val="22"/>
          <w:szCs w:val="22"/>
        </w:rPr>
        <w:t>万元，属于</w:t>
      </w:r>
      <w:r>
        <w:rPr>
          <w:rFonts w:hint="eastAsia" w:ascii="宋体" w:hAnsi="宋体"/>
          <w:color w:val="auto"/>
          <w:sz w:val="22"/>
          <w:szCs w:val="22"/>
          <w:u w:val="single"/>
        </w:rPr>
        <w:t>（中型企业、小型企业、微型企业）</w:t>
      </w:r>
      <w:r>
        <w:rPr>
          <w:rFonts w:hint="eastAsia" w:ascii="宋体" w:hAnsi="宋体"/>
          <w:color w:val="auto"/>
          <w:sz w:val="22"/>
          <w:szCs w:val="22"/>
        </w:rPr>
        <w:t xml:space="preserve">； </w:t>
      </w:r>
    </w:p>
    <w:p>
      <w:pPr>
        <w:keepNext w:val="0"/>
        <w:keepLines w:val="0"/>
        <w:pageBreakBefore w:val="0"/>
        <w:widowControl/>
        <w:numPr>
          <w:ilvl w:val="0"/>
          <w:numId w:val="12"/>
        </w:numPr>
        <w:kinsoku/>
        <w:wordWrap/>
        <w:overflowPunct/>
        <w:topLinePunct w:val="0"/>
        <w:autoSpaceDE/>
        <w:autoSpaceDN/>
        <w:bidi w:val="0"/>
        <w:adjustRightInd/>
        <w:snapToGrid/>
        <w:spacing w:before="100" w:beforeAutospacing="1" w:after="100" w:afterAutospacing="1" w:line="400" w:lineRule="exact"/>
        <w:ind w:firstLine="440" w:firstLineChars="200"/>
        <w:textAlignment w:val="auto"/>
        <w:outlineLvl w:val="0"/>
        <w:rPr>
          <w:rFonts w:hint="eastAsia" w:ascii="宋体" w:hAnsi="宋体"/>
          <w:b/>
          <w:color w:val="auto"/>
          <w:sz w:val="22"/>
          <w:szCs w:val="22"/>
        </w:rPr>
      </w:pPr>
      <w:r>
        <w:rPr>
          <w:rFonts w:hint="eastAsia" w:ascii="宋体" w:hAnsi="宋体"/>
          <w:color w:val="auto"/>
          <w:sz w:val="22"/>
          <w:szCs w:val="22"/>
        </w:rPr>
        <w:t xml:space="preserve">…… </w:t>
      </w:r>
    </w:p>
    <w:p>
      <w:pPr>
        <w:keepNext w:val="0"/>
        <w:keepLines w:val="0"/>
        <w:pageBreakBefore w:val="0"/>
        <w:widowControl/>
        <w:numPr>
          <w:ilvl w:val="0"/>
          <w:numId w:val="12"/>
        </w:numPr>
        <w:kinsoku/>
        <w:wordWrap/>
        <w:overflowPunct/>
        <w:topLinePunct w:val="0"/>
        <w:autoSpaceDE/>
        <w:autoSpaceDN/>
        <w:bidi w:val="0"/>
        <w:adjustRightInd/>
        <w:snapToGrid/>
        <w:spacing w:before="100" w:beforeAutospacing="1" w:after="100" w:afterAutospacing="1" w:line="400" w:lineRule="exact"/>
        <w:ind w:firstLine="440" w:firstLineChars="200"/>
        <w:textAlignment w:val="auto"/>
        <w:outlineLvl w:val="0"/>
        <w:rPr>
          <w:rFonts w:hint="eastAsia" w:ascii="宋体" w:hAnsi="宋体"/>
          <w:b/>
          <w:color w:val="auto"/>
          <w:sz w:val="22"/>
          <w:szCs w:val="22"/>
        </w:rPr>
      </w:pPr>
      <w:r>
        <w:rPr>
          <w:rFonts w:hint="eastAsia" w:ascii="宋体" w:hAnsi="宋体"/>
          <w:color w:val="auto"/>
          <w:sz w:val="22"/>
          <w:szCs w:val="22"/>
        </w:rPr>
        <w:t>以上企业，不属于大企业的分支机构，不存在控股股东为大企业的情形，也不存在与大企业的负责人为同一人的情形。</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400" w:lineRule="exact"/>
        <w:textAlignment w:val="auto"/>
        <w:outlineLvl w:val="0"/>
        <w:rPr>
          <w:rFonts w:hint="eastAsia" w:ascii="宋体" w:hAnsi="宋体"/>
          <w:color w:val="auto"/>
          <w:sz w:val="22"/>
          <w:szCs w:val="22"/>
        </w:rPr>
      </w:pPr>
      <w:r>
        <w:rPr>
          <w:rFonts w:hint="eastAsia" w:ascii="宋体" w:hAnsi="宋体"/>
          <w:color w:val="auto"/>
          <w:sz w:val="22"/>
          <w:szCs w:val="22"/>
        </w:rPr>
        <w:t xml:space="preserve"> 本企业对上述声明内容的真实性负责。如有虚假，将依法承担相应责任。 </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宋体" w:hAnsi="宋体"/>
          <w:color w:val="auto"/>
          <w:sz w:val="22"/>
          <w:szCs w:val="22"/>
        </w:rPr>
      </w:pPr>
      <w:r>
        <w:rPr>
          <w:rFonts w:hint="eastAsia" w:ascii="宋体" w:hAnsi="宋体"/>
          <w:color w:val="auto"/>
          <w:sz w:val="22"/>
          <w:szCs w:val="22"/>
          <w:lang w:val="en-US" w:eastAsia="zh-CN"/>
        </w:rPr>
        <w:t xml:space="preserve">                           </w:t>
      </w:r>
      <w:r>
        <w:rPr>
          <w:rFonts w:hint="eastAsia" w:ascii="宋体" w:hAnsi="宋体"/>
          <w:color w:val="auto"/>
          <w:sz w:val="22"/>
          <w:szCs w:val="22"/>
        </w:rPr>
        <w:t>企业名称（盖章）：</w:t>
      </w:r>
    </w:p>
    <w:p>
      <w:pPr>
        <w:pageBreakBefore w:val="0"/>
        <w:widowControl/>
        <w:kinsoku/>
        <w:overflowPunct/>
        <w:bidi w:val="0"/>
        <w:spacing w:before="100" w:beforeAutospacing="1" w:after="100" w:afterAutospacing="1" w:line="400" w:lineRule="exact"/>
        <w:ind w:firstLine="470"/>
        <w:jc w:val="right"/>
        <w:rPr>
          <w:rFonts w:hint="eastAsia" w:ascii="宋体" w:hAnsi="宋体"/>
          <w:color w:val="auto"/>
          <w:sz w:val="22"/>
          <w:szCs w:val="22"/>
        </w:rPr>
      </w:pPr>
      <w:r>
        <w:rPr>
          <w:rFonts w:hint="eastAsia" w:ascii="宋体" w:hAnsi="宋体"/>
          <w:color w:val="auto"/>
          <w:sz w:val="22"/>
          <w:szCs w:val="22"/>
        </w:rPr>
        <w:t>法定代表人（负责人）或其授权代表</w:t>
      </w:r>
      <w:r>
        <w:rPr>
          <w:rFonts w:ascii="宋体" w:hAnsi="宋体"/>
          <w:color w:val="auto"/>
          <w:sz w:val="22"/>
          <w:szCs w:val="22"/>
        </w:rPr>
        <w:t>(</w:t>
      </w:r>
      <w:r>
        <w:rPr>
          <w:rFonts w:hint="eastAsia" w:ascii="宋体" w:hAnsi="宋体"/>
          <w:color w:val="auto"/>
          <w:sz w:val="22"/>
          <w:szCs w:val="22"/>
        </w:rPr>
        <w:t>签字</w:t>
      </w:r>
      <w:r>
        <w:rPr>
          <w:rFonts w:ascii="宋体" w:hAnsi="宋体"/>
          <w:color w:val="auto"/>
          <w:sz w:val="22"/>
          <w:szCs w:val="22"/>
        </w:rPr>
        <w:t>)</w:t>
      </w:r>
      <w:r>
        <w:rPr>
          <w:rFonts w:hint="eastAsia" w:ascii="宋体" w:hAnsi="宋体"/>
          <w:color w:val="auto"/>
          <w:sz w:val="22"/>
          <w:szCs w:val="22"/>
        </w:rPr>
        <w:t>：</w:t>
      </w:r>
    </w:p>
    <w:p>
      <w:pPr>
        <w:pageBreakBefore w:val="0"/>
        <w:widowControl/>
        <w:kinsoku/>
        <w:overflowPunct/>
        <w:bidi w:val="0"/>
        <w:spacing w:before="100" w:beforeAutospacing="1" w:after="100" w:afterAutospacing="1" w:line="400" w:lineRule="exact"/>
        <w:ind w:firstLine="470"/>
        <w:jc w:val="center"/>
        <w:rPr>
          <w:rFonts w:ascii="宋体"/>
          <w:color w:val="auto"/>
          <w:sz w:val="22"/>
          <w:szCs w:val="22"/>
        </w:rPr>
      </w:pPr>
      <w:r>
        <w:rPr>
          <w:rFonts w:hint="eastAsia" w:ascii="宋体" w:hAnsi="宋体"/>
          <w:color w:val="auto"/>
          <w:sz w:val="22"/>
          <w:szCs w:val="22"/>
          <w:lang w:val="en-US" w:eastAsia="zh-CN"/>
        </w:rPr>
        <w:t xml:space="preserve">                            </w:t>
      </w:r>
      <w:r>
        <w:rPr>
          <w:rFonts w:hint="eastAsia" w:ascii="宋体" w:hAnsi="宋体"/>
          <w:color w:val="auto"/>
          <w:sz w:val="22"/>
          <w:szCs w:val="22"/>
        </w:rPr>
        <w:t>日</w:t>
      </w:r>
      <w:r>
        <w:rPr>
          <w:rFonts w:hint="eastAsia" w:ascii="宋体" w:hAnsi="宋体"/>
          <w:color w:val="auto"/>
          <w:sz w:val="22"/>
          <w:szCs w:val="22"/>
          <w:lang w:val="en-US" w:eastAsia="zh-CN"/>
        </w:rPr>
        <w:t xml:space="preserve">            </w:t>
      </w:r>
      <w:r>
        <w:rPr>
          <w:rFonts w:hint="eastAsia" w:ascii="宋体" w:hAnsi="宋体"/>
          <w:color w:val="auto"/>
          <w:sz w:val="22"/>
          <w:szCs w:val="22"/>
        </w:rPr>
        <w:t xml:space="preserve">期：     </w:t>
      </w:r>
    </w:p>
    <w:p>
      <w:pPr>
        <w:pageBreakBefore w:val="0"/>
        <w:widowControl/>
        <w:kinsoku/>
        <w:overflowPunct/>
        <w:bidi w:val="0"/>
        <w:spacing w:before="100" w:beforeAutospacing="1" w:after="100" w:afterAutospacing="1" w:line="400" w:lineRule="exact"/>
        <w:jc w:val="left"/>
        <w:rPr>
          <w:rFonts w:ascii="宋体" w:hAnsi="宋体"/>
          <w:color w:val="auto"/>
          <w:sz w:val="21"/>
          <w:szCs w:val="21"/>
          <w:highlight w:val="yellow"/>
        </w:rPr>
      </w:pPr>
    </w:p>
    <w:p>
      <w:pPr>
        <w:pStyle w:val="5"/>
      </w:pPr>
    </w:p>
    <w:p>
      <w:pPr>
        <w:pageBreakBefore w:val="0"/>
        <w:widowControl/>
        <w:kinsoku/>
        <w:overflowPunct/>
        <w:bidi w:val="0"/>
        <w:spacing w:before="100" w:beforeAutospacing="1" w:after="100" w:afterAutospacing="1" w:line="400" w:lineRule="exact"/>
        <w:jc w:val="left"/>
        <w:rPr>
          <w:rFonts w:ascii="宋体" w:hAnsi="宋体"/>
          <w:color w:val="auto"/>
          <w:sz w:val="21"/>
          <w:szCs w:val="21"/>
        </w:rPr>
      </w:pPr>
      <w:r>
        <w:rPr>
          <w:rFonts w:hint="eastAsia" w:ascii="宋体" w:hAnsi="宋体"/>
          <w:b/>
          <w:bCs/>
          <w:color w:val="auto"/>
          <w:sz w:val="21"/>
          <w:szCs w:val="21"/>
        </w:rPr>
        <w:t>注：</w:t>
      </w:r>
      <w:r>
        <w:rPr>
          <w:rFonts w:hint="eastAsia"/>
          <w:b/>
          <w:bCs/>
          <w:color w:val="auto"/>
        </w:rPr>
        <w:t>从业人员、营业收入、资产总额填报上一年度数据，无上一年度数据的新成立企业可不填报。</w:t>
      </w:r>
    </w:p>
    <w:p>
      <w:pPr>
        <w:pageBreakBefore w:val="0"/>
        <w:widowControl/>
        <w:kinsoku/>
        <w:overflowPunct/>
        <w:bidi w:val="0"/>
        <w:spacing w:before="100" w:beforeAutospacing="1" w:after="100" w:afterAutospacing="1" w:line="400" w:lineRule="exact"/>
        <w:jc w:val="left"/>
        <w:rPr>
          <w:rFonts w:hint="eastAsia" w:ascii="宋体" w:hAnsi="宋体"/>
          <w:b/>
          <w:bCs/>
          <w:color w:val="auto"/>
          <w:sz w:val="21"/>
          <w:szCs w:val="21"/>
        </w:rPr>
      </w:pPr>
    </w:p>
    <w:p>
      <w:pPr>
        <w:pStyle w:val="5"/>
        <w:pageBreakBefore w:val="0"/>
        <w:kinsoku/>
        <w:overflowPunct/>
        <w:bidi w:val="0"/>
        <w:spacing w:line="400" w:lineRule="exact"/>
        <w:rPr>
          <w:rFonts w:hint="eastAsia" w:ascii="宋体" w:hAnsi="宋体"/>
          <w:b/>
          <w:color w:val="auto"/>
          <w:sz w:val="21"/>
          <w:szCs w:val="21"/>
        </w:rPr>
      </w:pPr>
    </w:p>
    <w:p>
      <w:pPr>
        <w:pStyle w:val="5"/>
        <w:pageBreakBefore w:val="0"/>
        <w:kinsoku/>
        <w:overflowPunct/>
        <w:bidi w:val="0"/>
        <w:spacing w:line="400" w:lineRule="exact"/>
        <w:rPr>
          <w:rFonts w:hint="eastAsia" w:ascii="宋体" w:hAnsi="宋体"/>
          <w:b/>
          <w:color w:val="auto"/>
          <w:sz w:val="21"/>
          <w:szCs w:val="21"/>
        </w:rPr>
      </w:pPr>
    </w:p>
    <w:p>
      <w:pPr>
        <w:pageBreakBefore w:val="0"/>
        <w:kinsoku/>
        <w:overflowPunct/>
        <w:bidi w:val="0"/>
        <w:spacing w:line="400" w:lineRule="exact"/>
        <w:rPr>
          <w:color w:val="auto"/>
        </w:rPr>
      </w:pPr>
    </w:p>
    <w:sectPr>
      <w:footerReference r:id="rId11" w:type="default"/>
      <w:pgSz w:w="11906" w:h="16838"/>
      <w:pgMar w:top="1134" w:right="1080" w:bottom="1134" w:left="108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体">
    <w:altName w:val="宋体"/>
    <w:panose1 w:val="00000000000000000000"/>
    <w:charset w:val="86"/>
    <w:family w:val="decorative"/>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GIUOHC+ËÎÌå">
    <w:altName w:val="宋体"/>
    <w:panose1 w:val="00000000000000000000"/>
    <w:charset w:val="01"/>
    <w:family w:val="auto"/>
    <w:pitch w:val="default"/>
    <w:sig w:usb0="00000000" w:usb1="00000000" w:usb2="01010101" w:usb3="01010101" w:csb0="01010101" w:csb1="01010101"/>
  </w:font>
  <w:font w:name="文鼎CS大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QPMNW+??¨¬?">
    <w:altName w:val="宋体"/>
    <w:panose1 w:val="00000000000000000000"/>
    <w:charset w:val="00"/>
    <w:family w:val="auto"/>
    <w:pitch w:val="default"/>
    <w:sig w:usb0="00000000" w:usb1="00000000" w:usb2="00000000" w:usb3="00000000" w:csb0="00000001" w:csb1="00000000"/>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SCOJMQ+??¨¬?">
    <w:altName w:val="宋体"/>
    <w:panose1 w:val="00000000000000000000"/>
    <w:charset w:val="00"/>
    <w:family w:val="auto"/>
    <w:pitch w:val="default"/>
    <w:sig w:usb0="00000000" w:usb1="00000000" w:usb2="00000000" w:usb3="00000000" w:csb0="00000001" w:csb1="00000000"/>
  </w:font>
  <w:font w:name="TTGQAS+??¨¬?">
    <w:altName w:val="宋体"/>
    <w:panose1 w:val="00000000000000000000"/>
    <w:charset w:val="00"/>
    <w:family w:val="auto"/>
    <w:pitch w:val="default"/>
    <w:sig w:usb0="00000000" w:usb1="00000000" w:usb2="00000000" w:usb3="00000000" w:csb0="00000001" w:csb1="00000000"/>
  </w:font>
  <w:font w:name="PQPMNW+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QEWSUC+??¨¬?">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Pr>
    </w:pPr>
    <w:r>
      <w:fldChar w:fldCharType="begin"/>
    </w:r>
    <w:r>
      <w:rPr>
        <w:rStyle w:val="19"/>
      </w:rPr>
      <w:instrText xml:space="preserve">PAGE  </w:instrText>
    </w:r>
    <w:r>
      <w:fldChar w:fldCharType="separate"/>
    </w:r>
    <w:r>
      <w:rPr>
        <w:rStyle w:val="19"/>
      </w:rPr>
      <w:t>386</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double" w:color="auto" w:sz="6" w:space="1"/>
      </w:pBdr>
      <w:jc w:val="both"/>
      <w:rPr>
        <w:rFonts w:hint="eastAsia"/>
        <w:sz w:val="21"/>
      </w:rPr>
    </w:pPr>
    <w:r>
      <w:rPr>
        <w:rFonts w:hint="eastAsia"/>
        <w:sz w:val="21"/>
      </w:rPr>
      <w:t>规划设计业务操作手册</w:t>
    </w:r>
    <w:r>
      <w:rPr>
        <w:rFonts w:hint="eastAsia" w:ascii="宋体" w:hAnsi="宋体"/>
        <w:sz w:val="21"/>
      </w:rPr>
      <w:t>//</w:t>
    </w:r>
    <w:r>
      <w:rPr>
        <w:sz w:val="21"/>
      </w:rPr>
      <w:t>第</w:t>
    </w:r>
    <w:r>
      <w:rPr>
        <w:rFonts w:hint="eastAsia"/>
        <w:sz w:val="21"/>
      </w:rPr>
      <w:t>三册 标准模板类文件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BA0D"/>
    <w:multiLevelType w:val="singleLevel"/>
    <w:tmpl w:val="B529BA0D"/>
    <w:lvl w:ilvl="0" w:tentative="0">
      <w:start w:val="1"/>
      <w:numFmt w:val="decimal"/>
      <w:suff w:val="space"/>
      <w:lvlText w:val="%1."/>
      <w:lvlJc w:val="left"/>
    </w:lvl>
  </w:abstractNum>
  <w:abstractNum w:abstractNumId="1">
    <w:nsid w:val="B592FC07"/>
    <w:multiLevelType w:val="singleLevel"/>
    <w:tmpl w:val="B592FC07"/>
    <w:lvl w:ilvl="0" w:tentative="0">
      <w:start w:val="6"/>
      <w:numFmt w:val="chineseCounting"/>
      <w:suff w:val="space"/>
      <w:lvlText w:val="第%1章"/>
      <w:lvlJc w:val="left"/>
      <w:rPr>
        <w:rFonts w:hint="eastAsia"/>
      </w:rPr>
    </w:lvl>
  </w:abstractNum>
  <w:abstractNum w:abstractNumId="2">
    <w:nsid w:val="C8C94920"/>
    <w:multiLevelType w:val="singleLevel"/>
    <w:tmpl w:val="C8C94920"/>
    <w:lvl w:ilvl="0" w:tentative="0">
      <w:start w:val="3"/>
      <w:numFmt w:val="chineseCounting"/>
      <w:suff w:val="space"/>
      <w:lvlText w:val="第%1章"/>
      <w:lvlJc w:val="left"/>
      <w:rPr>
        <w:rFonts w:hint="eastAsia"/>
      </w:rPr>
    </w:lvl>
  </w:abstractNum>
  <w:abstractNum w:abstractNumId="3">
    <w:nsid w:val="D44E2263"/>
    <w:multiLevelType w:val="singleLevel"/>
    <w:tmpl w:val="D44E2263"/>
    <w:lvl w:ilvl="0" w:tentative="0">
      <w:start w:val="1"/>
      <w:numFmt w:val="chineseCounting"/>
      <w:suff w:val="nothing"/>
      <w:lvlText w:val="%1、"/>
      <w:lvlJc w:val="left"/>
      <w:rPr>
        <w:rFonts w:hint="eastAsia"/>
      </w:rPr>
    </w:lvl>
  </w:abstractNum>
  <w:abstractNum w:abstractNumId="4">
    <w:nsid w:val="E1C25763"/>
    <w:multiLevelType w:val="singleLevel"/>
    <w:tmpl w:val="E1C25763"/>
    <w:lvl w:ilvl="0" w:tentative="0">
      <w:start w:val="1"/>
      <w:numFmt w:val="chineseCounting"/>
      <w:suff w:val="nothing"/>
      <w:lvlText w:val="%1、"/>
      <w:lvlJc w:val="left"/>
      <w:pPr>
        <w:ind w:left="-270"/>
      </w:pPr>
      <w:rPr>
        <w:rFonts w:hint="eastAsia"/>
      </w:rPr>
    </w:lvl>
  </w:abstractNum>
  <w:abstractNum w:abstractNumId="5">
    <w:nsid w:val="EB59C86D"/>
    <w:multiLevelType w:val="singleLevel"/>
    <w:tmpl w:val="EB59C86D"/>
    <w:lvl w:ilvl="0" w:tentative="0">
      <w:start w:val="1"/>
      <w:numFmt w:val="decimal"/>
      <w:suff w:val="space"/>
      <w:lvlText w:val="(%1)"/>
      <w:lvlJc w:val="left"/>
    </w:lvl>
  </w:abstractNum>
  <w:abstractNum w:abstractNumId="6">
    <w:nsid w:val="20EFA8E9"/>
    <w:multiLevelType w:val="singleLevel"/>
    <w:tmpl w:val="20EFA8E9"/>
    <w:lvl w:ilvl="0" w:tentative="0">
      <w:start w:val="5"/>
      <w:numFmt w:val="chineseCounting"/>
      <w:suff w:val="space"/>
      <w:lvlText w:val="第%1条"/>
      <w:lvlJc w:val="left"/>
      <w:rPr>
        <w:rFonts w:hint="eastAsia"/>
      </w:rPr>
    </w:lvl>
  </w:abstractNum>
  <w:abstractNum w:abstractNumId="7">
    <w:nsid w:val="4631BA34"/>
    <w:multiLevelType w:val="singleLevel"/>
    <w:tmpl w:val="4631BA34"/>
    <w:lvl w:ilvl="0" w:tentative="0">
      <w:start w:val="7"/>
      <w:numFmt w:val="chineseCounting"/>
      <w:suff w:val="space"/>
      <w:lvlText w:val="第%1条"/>
      <w:lvlJc w:val="left"/>
      <w:rPr>
        <w:rFonts w:hint="eastAsia"/>
      </w:rPr>
    </w:lvl>
  </w:abstractNum>
  <w:abstractNum w:abstractNumId="8">
    <w:nsid w:val="5494F56E"/>
    <w:multiLevelType w:val="singleLevel"/>
    <w:tmpl w:val="5494F56E"/>
    <w:lvl w:ilvl="0" w:tentative="0">
      <w:start w:val="6"/>
      <w:numFmt w:val="decimal"/>
      <w:suff w:val="nothing"/>
      <w:lvlText w:val="%1、"/>
      <w:lvlJc w:val="left"/>
    </w:lvl>
  </w:abstractNum>
  <w:abstractNum w:abstractNumId="9">
    <w:nsid w:val="6956B45C"/>
    <w:multiLevelType w:val="singleLevel"/>
    <w:tmpl w:val="6956B45C"/>
    <w:lvl w:ilvl="0" w:tentative="0">
      <w:start w:val="8"/>
      <w:numFmt w:val="chineseCounting"/>
      <w:suff w:val="nothing"/>
      <w:lvlText w:val="第%1章、"/>
      <w:lvlJc w:val="left"/>
      <w:rPr>
        <w:rFonts w:hint="eastAsia"/>
      </w:rPr>
    </w:lvl>
  </w:abstractNum>
  <w:abstractNum w:abstractNumId="10">
    <w:nsid w:val="6FD2B948"/>
    <w:multiLevelType w:val="singleLevel"/>
    <w:tmpl w:val="6FD2B948"/>
    <w:lvl w:ilvl="0" w:tentative="0">
      <w:start w:val="15"/>
      <w:numFmt w:val="decimal"/>
      <w:suff w:val="nothing"/>
      <w:lvlText w:val="%1、"/>
      <w:lvlJc w:val="left"/>
    </w:lvl>
  </w:abstractNum>
  <w:abstractNum w:abstractNumId="11">
    <w:nsid w:val="74839C75"/>
    <w:multiLevelType w:val="singleLevel"/>
    <w:tmpl w:val="74839C75"/>
    <w:lvl w:ilvl="0" w:tentative="0">
      <w:start w:val="4"/>
      <w:numFmt w:val="chineseCounting"/>
      <w:suff w:val="space"/>
      <w:lvlText w:val="第%1章"/>
      <w:lvlJc w:val="left"/>
      <w:rPr>
        <w:rFonts w:hint="eastAsia"/>
      </w:rPr>
    </w:lvl>
  </w:abstractNum>
  <w:num w:numId="1">
    <w:abstractNumId w:val="2"/>
  </w:num>
  <w:num w:numId="2">
    <w:abstractNumId w:val="11"/>
  </w:num>
  <w:num w:numId="3">
    <w:abstractNumId w:val="1"/>
  </w:num>
  <w:num w:numId="4">
    <w:abstractNumId w:val="9"/>
  </w:num>
  <w:num w:numId="5">
    <w:abstractNumId w:val="3"/>
  </w:num>
  <w:num w:numId="6">
    <w:abstractNumId w:val="6"/>
  </w:num>
  <w:num w:numId="7">
    <w:abstractNumId w:val="7"/>
  </w:num>
  <w:num w:numId="8">
    <w:abstractNumId w:val="5"/>
  </w:num>
  <w:num w:numId="9">
    <w:abstractNumId w:val="8"/>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ZjkxMzMxOWY4YmU3YTg1M2M4MWVkMDYxNWYxYzIifQ=="/>
  </w:docVars>
  <w:rsids>
    <w:rsidRoot w:val="00000000"/>
    <w:rsid w:val="00783E50"/>
    <w:rsid w:val="00863B59"/>
    <w:rsid w:val="014D0B1B"/>
    <w:rsid w:val="02643991"/>
    <w:rsid w:val="02DA2949"/>
    <w:rsid w:val="04813E9B"/>
    <w:rsid w:val="051E0804"/>
    <w:rsid w:val="05530D75"/>
    <w:rsid w:val="056D7609"/>
    <w:rsid w:val="0580336A"/>
    <w:rsid w:val="06521C32"/>
    <w:rsid w:val="07DE0FC5"/>
    <w:rsid w:val="087565B7"/>
    <w:rsid w:val="09C32695"/>
    <w:rsid w:val="0A9C2147"/>
    <w:rsid w:val="0B1C62ED"/>
    <w:rsid w:val="0B6F1A74"/>
    <w:rsid w:val="0C0A3890"/>
    <w:rsid w:val="0C416DEF"/>
    <w:rsid w:val="0E29671C"/>
    <w:rsid w:val="0E63372C"/>
    <w:rsid w:val="0E8D5025"/>
    <w:rsid w:val="0FEC2B1E"/>
    <w:rsid w:val="108167FB"/>
    <w:rsid w:val="11536162"/>
    <w:rsid w:val="11964CD1"/>
    <w:rsid w:val="11E14EEE"/>
    <w:rsid w:val="12083236"/>
    <w:rsid w:val="12195B7B"/>
    <w:rsid w:val="127527DD"/>
    <w:rsid w:val="12D22C2E"/>
    <w:rsid w:val="13034646"/>
    <w:rsid w:val="13160A63"/>
    <w:rsid w:val="13216E91"/>
    <w:rsid w:val="132A7F13"/>
    <w:rsid w:val="13CD1FA9"/>
    <w:rsid w:val="143C0CA7"/>
    <w:rsid w:val="15106345"/>
    <w:rsid w:val="15474127"/>
    <w:rsid w:val="156F29B6"/>
    <w:rsid w:val="157E3204"/>
    <w:rsid w:val="15897F1C"/>
    <w:rsid w:val="15B72DFD"/>
    <w:rsid w:val="162E450C"/>
    <w:rsid w:val="16466CE3"/>
    <w:rsid w:val="169F72CB"/>
    <w:rsid w:val="16C46D32"/>
    <w:rsid w:val="17B9091C"/>
    <w:rsid w:val="17BA369C"/>
    <w:rsid w:val="186E33F9"/>
    <w:rsid w:val="18AB71B8"/>
    <w:rsid w:val="18BA6552"/>
    <w:rsid w:val="193E3129"/>
    <w:rsid w:val="19A72730"/>
    <w:rsid w:val="19E456FF"/>
    <w:rsid w:val="1A2738E8"/>
    <w:rsid w:val="1B5417EE"/>
    <w:rsid w:val="1D9F120E"/>
    <w:rsid w:val="1DD4799B"/>
    <w:rsid w:val="1E640348"/>
    <w:rsid w:val="1E933631"/>
    <w:rsid w:val="1FB73684"/>
    <w:rsid w:val="1FDB75C6"/>
    <w:rsid w:val="20FA3A7C"/>
    <w:rsid w:val="2120289E"/>
    <w:rsid w:val="218A0464"/>
    <w:rsid w:val="21C821DC"/>
    <w:rsid w:val="21F52CD5"/>
    <w:rsid w:val="2210278E"/>
    <w:rsid w:val="221577DC"/>
    <w:rsid w:val="22BB15FD"/>
    <w:rsid w:val="22F02729"/>
    <w:rsid w:val="231F5A1C"/>
    <w:rsid w:val="23BA3996"/>
    <w:rsid w:val="248F1CDE"/>
    <w:rsid w:val="24D9609E"/>
    <w:rsid w:val="24F20F50"/>
    <w:rsid w:val="24FE5632"/>
    <w:rsid w:val="25070E5D"/>
    <w:rsid w:val="25145328"/>
    <w:rsid w:val="25746858"/>
    <w:rsid w:val="258C2B0A"/>
    <w:rsid w:val="25F02599"/>
    <w:rsid w:val="26487CB5"/>
    <w:rsid w:val="26AD333E"/>
    <w:rsid w:val="26CB2085"/>
    <w:rsid w:val="272F4530"/>
    <w:rsid w:val="274F2647"/>
    <w:rsid w:val="284E073A"/>
    <w:rsid w:val="29384AC8"/>
    <w:rsid w:val="29A4402B"/>
    <w:rsid w:val="2A415E86"/>
    <w:rsid w:val="2C185B6E"/>
    <w:rsid w:val="2D03635E"/>
    <w:rsid w:val="2D220CC7"/>
    <w:rsid w:val="2EDB3A23"/>
    <w:rsid w:val="2F390B6D"/>
    <w:rsid w:val="2FC40CDB"/>
    <w:rsid w:val="30C56564"/>
    <w:rsid w:val="31660B74"/>
    <w:rsid w:val="316F7E9E"/>
    <w:rsid w:val="31992A25"/>
    <w:rsid w:val="32555174"/>
    <w:rsid w:val="33941B0E"/>
    <w:rsid w:val="33CF1A80"/>
    <w:rsid w:val="33EA1616"/>
    <w:rsid w:val="341C1B03"/>
    <w:rsid w:val="342D1CE6"/>
    <w:rsid w:val="34517145"/>
    <w:rsid w:val="345B6AD0"/>
    <w:rsid w:val="34996A9D"/>
    <w:rsid w:val="34C63563"/>
    <w:rsid w:val="351A25A7"/>
    <w:rsid w:val="354B444E"/>
    <w:rsid w:val="367B5207"/>
    <w:rsid w:val="369E46AF"/>
    <w:rsid w:val="3715385B"/>
    <w:rsid w:val="372664C7"/>
    <w:rsid w:val="381F3ECB"/>
    <w:rsid w:val="38877F1C"/>
    <w:rsid w:val="39215C16"/>
    <w:rsid w:val="39275009"/>
    <w:rsid w:val="392E422C"/>
    <w:rsid w:val="396B0AD3"/>
    <w:rsid w:val="39A02645"/>
    <w:rsid w:val="39D036F7"/>
    <w:rsid w:val="39DB3802"/>
    <w:rsid w:val="3A404794"/>
    <w:rsid w:val="3B704203"/>
    <w:rsid w:val="3CCB2319"/>
    <w:rsid w:val="3CFB0E50"/>
    <w:rsid w:val="3D3A3FD3"/>
    <w:rsid w:val="3D852D9D"/>
    <w:rsid w:val="3DBF00CF"/>
    <w:rsid w:val="3DC15BF5"/>
    <w:rsid w:val="3E8135D7"/>
    <w:rsid w:val="3E922A68"/>
    <w:rsid w:val="3ECA6D2C"/>
    <w:rsid w:val="3F2A1578"/>
    <w:rsid w:val="40155D87"/>
    <w:rsid w:val="411D497F"/>
    <w:rsid w:val="41C31810"/>
    <w:rsid w:val="42265998"/>
    <w:rsid w:val="42862F6A"/>
    <w:rsid w:val="42D862AC"/>
    <w:rsid w:val="433B4D94"/>
    <w:rsid w:val="4391169A"/>
    <w:rsid w:val="439671DC"/>
    <w:rsid w:val="452947EF"/>
    <w:rsid w:val="45D40393"/>
    <w:rsid w:val="45E97F7C"/>
    <w:rsid w:val="466019D4"/>
    <w:rsid w:val="467C5F49"/>
    <w:rsid w:val="46BD0F24"/>
    <w:rsid w:val="47210C10"/>
    <w:rsid w:val="4733367E"/>
    <w:rsid w:val="48310F6B"/>
    <w:rsid w:val="484F6835"/>
    <w:rsid w:val="495F62C2"/>
    <w:rsid w:val="4A4C6B5E"/>
    <w:rsid w:val="4A5B5DAD"/>
    <w:rsid w:val="4AB2113C"/>
    <w:rsid w:val="4C1334CD"/>
    <w:rsid w:val="4CC974C0"/>
    <w:rsid w:val="4CE80E8F"/>
    <w:rsid w:val="4CEC2563"/>
    <w:rsid w:val="4D1B7F42"/>
    <w:rsid w:val="4DC53533"/>
    <w:rsid w:val="4E69590F"/>
    <w:rsid w:val="4ED15B66"/>
    <w:rsid w:val="4F21318D"/>
    <w:rsid w:val="502D75C2"/>
    <w:rsid w:val="50C97E7F"/>
    <w:rsid w:val="50CC11E8"/>
    <w:rsid w:val="50D16C45"/>
    <w:rsid w:val="51D66190"/>
    <w:rsid w:val="527773CE"/>
    <w:rsid w:val="52B209DE"/>
    <w:rsid w:val="5470665E"/>
    <w:rsid w:val="54F2448F"/>
    <w:rsid w:val="564D016D"/>
    <w:rsid w:val="56B934B6"/>
    <w:rsid w:val="56D96861"/>
    <w:rsid w:val="579E2BC1"/>
    <w:rsid w:val="579F7B2C"/>
    <w:rsid w:val="57AF6667"/>
    <w:rsid w:val="57C709CC"/>
    <w:rsid w:val="57DF6DD5"/>
    <w:rsid w:val="57FF1857"/>
    <w:rsid w:val="58022C3B"/>
    <w:rsid w:val="583A11B4"/>
    <w:rsid w:val="58907C2D"/>
    <w:rsid w:val="591F6253"/>
    <w:rsid w:val="59565CD7"/>
    <w:rsid w:val="5B0066D0"/>
    <w:rsid w:val="5B806E76"/>
    <w:rsid w:val="5B865931"/>
    <w:rsid w:val="5BB75893"/>
    <w:rsid w:val="5BBB4FCE"/>
    <w:rsid w:val="5C195497"/>
    <w:rsid w:val="5C3610A7"/>
    <w:rsid w:val="5C553F9D"/>
    <w:rsid w:val="5D024372"/>
    <w:rsid w:val="5D325EB8"/>
    <w:rsid w:val="5D3E6115"/>
    <w:rsid w:val="5D8F31C2"/>
    <w:rsid w:val="5DB232D0"/>
    <w:rsid w:val="5E751289"/>
    <w:rsid w:val="5EBC0CEA"/>
    <w:rsid w:val="5F434264"/>
    <w:rsid w:val="5F815B0F"/>
    <w:rsid w:val="5F845D6D"/>
    <w:rsid w:val="5FED5678"/>
    <w:rsid w:val="60E1122D"/>
    <w:rsid w:val="616404C2"/>
    <w:rsid w:val="6211493F"/>
    <w:rsid w:val="62EB2F97"/>
    <w:rsid w:val="630365C5"/>
    <w:rsid w:val="630B6330"/>
    <w:rsid w:val="63185A08"/>
    <w:rsid w:val="635F0273"/>
    <w:rsid w:val="6386701D"/>
    <w:rsid w:val="646E35E7"/>
    <w:rsid w:val="64775C77"/>
    <w:rsid w:val="647D38DE"/>
    <w:rsid w:val="64AB54FA"/>
    <w:rsid w:val="64ED0C2F"/>
    <w:rsid w:val="66045299"/>
    <w:rsid w:val="667C763A"/>
    <w:rsid w:val="66AC3E00"/>
    <w:rsid w:val="66DC6C98"/>
    <w:rsid w:val="66E83922"/>
    <w:rsid w:val="67F81964"/>
    <w:rsid w:val="68716027"/>
    <w:rsid w:val="688E3B3C"/>
    <w:rsid w:val="691A1D7A"/>
    <w:rsid w:val="69310AA0"/>
    <w:rsid w:val="69311B15"/>
    <w:rsid w:val="69771F2C"/>
    <w:rsid w:val="69FE4855"/>
    <w:rsid w:val="6A9C2969"/>
    <w:rsid w:val="6B684B5C"/>
    <w:rsid w:val="6BF72C59"/>
    <w:rsid w:val="6CA53106"/>
    <w:rsid w:val="6CB611D0"/>
    <w:rsid w:val="6D611B26"/>
    <w:rsid w:val="6DE6467A"/>
    <w:rsid w:val="6E5B06AD"/>
    <w:rsid w:val="6E87483A"/>
    <w:rsid w:val="6EBF31DC"/>
    <w:rsid w:val="6FE5525F"/>
    <w:rsid w:val="7003534A"/>
    <w:rsid w:val="70C1123E"/>
    <w:rsid w:val="70D063BA"/>
    <w:rsid w:val="70F638D2"/>
    <w:rsid w:val="71555C96"/>
    <w:rsid w:val="71B51649"/>
    <w:rsid w:val="71CD6690"/>
    <w:rsid w:val="735C724B"/>
    <w:rsid w:val="73D97187"/>
    <w:rsid w:val="740718AD"/>
    <w:rsid w:val="749937BF"/>
    <w:rsid w:val="74C206D4"/>
    <w:rsid w:val="764364D5"/>
    <w:rsid w:val="76764A50"/>
    <w:rsid w:val="76861825"/>
    <w:rsid w:val="76FE0619"/>
    <w:rsid w:val="77B6061C"/>
    <w:rsid w:val="784842D3"/>
    <w:rsid w:val="78AB575D"/>
    <w:rsid w:val="78D235BF"/>
    <w:rsid w:val="790D2BCB"/>
    <w:rsid w:val="797352EE"/>
    <w:rsid w:val="7A3D2507"/>
    <w:rsid w:val="7A5D5F0A"/>
    <w:rsid w:val="7A946A2E"/>
    <w:rsid w:val="7B446F42"/>
    <w:rsid w:val="7B672C31"/>
    <w:rsid w:val="7B6E5D6D"/>
    <w:rsid w:val="7BBE7F23"/>
    <w:rsid w:val="7C3A20F4"/>
    <w:rsid w:val="7D962501"/>
    <w:rsid w:val="7DEA29F4"/>
    <w:rsid w:val="7E213B7D"/>
    <w:rsid w:val="7EE03426"/>
    <w:rsid w:val="7F601E71"/>
    <w:rsid w:val="7FD840FD"/>
    <w:rsid w:val="7FEE7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
    <w:qFormat/>
    <w:uiPriority w:val="0"/>
    <w:pPr>
      <w:keepNext/>
      <w:spacing w:line="360" w:lineRule="auto"/>
      <w:jc w:val="center"/>
      <w:outlineLvl w:val="0"/>
    </w:pPr>
    <w:rPr>
      <w:rFonts w:ascii="宋体" w:hAnsi="宋体" w:eastAsia="宋体" w:cs="Times New Roman"/>
      <w:b/>
      <w:sz w:val="32"/>
    </w:rPr>
  </w:style>
  <w:style w:type="paragraph" w:styleId="4">
    <w:name w:val="heading 2"/>
    <w:basedOn w:val="1"/>
    <w:next w:val="5"/>
    <w:qFormat/>
    <w:uiPriority w:val="99"/>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99"/>
    <w:pPr>
      <w:keepNext/>
      <w:keepLines/>
      <w:spacing w:before="260" w:after="260" w:line="416" w:lineRule="auto"/>
      <w:outlineLvl w:val="2"/>
    </w:pPr>
    <w:rPr>
      <w:b/>
      <w:sz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Normal Indent"/>
    <w:basedOn w:val="1"/>
    <w:next w:val="1"/>
    <w:qFormat/>
    <w:uiPriority w:val="99"/>
    <w:pPr>
      <w:ind w:firstLine="420"/>
    </w:pPr>
  </w:style>
  <w:style w:type="paragraph" w:styleId="6">
    <w:name w:val="annotation text"/>
    <w:basedOn w:val="1"/>
    <w:qFormat/>
    <w:uiPriority w:val="0"/>
    <w:pPr>
      <w:jc w:val="left"/>
    </w:pPr>
  </w:style>
  <w:style w:type="paragraph" w:styleId="7">
    <w:name w:val="Body Text"/>
    <w:basedOn w:val="1"/>
    <w:next w:val="8"/>
    <w:qFormat/>
    <w:uiPriority w:val="99"/>
    <w:pPr>
      <w:spacing w:after="120"/>
    </w:pPr>
    <w:rPr>
      <w:kern w:val="0"/>
      <w:sz w:val="20"/>
    </w:rPr>
  </w:style>
  <w:style w:type="paragraph" w:styleId="8">
    <w:name w:val="Plain Text"/>
    <w:basedOn w:val="1"/>
    <w:next w:val="1"/>
    <w:qFormat/>
    <w:uiPriority w:val="99"/>
    <w:rPr>
      <w:rFonts w:ascii="宋体" w:hAnsi="Courier New"/>
      <w:kern w:val="0"/>
    </w:rPr>
  </w:style>
  <w:style w:type="paragraph" w:styleId="9">
    <w:name w:val="Body Text Indent 2"/>
    <w:basedOn w:val="1"/>
    <w:qFormat/>
    <w:uiPriority w:val="99"/>
    <w:pPr>
      <w:ind w:firstLine="480"/>
    </w:pPr>
    <w:rPr>
      <w:kern w:val="0"/>
      <w:sz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1"/>
    <w:unhideWhenUsed/>
    <w:qFormat/>
    <w:uiPriority w:val="99"/>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3">
    <w:name w:val="footnote text"/>
    <w:basedOn w:val="1"/>
    <w:qFormat/>
    <w:uiPriority w:val="99"/>
    <w:pPr>
      <w:snapToGrid w:val="0"/>
      <w:jc w:val="left"/>
    </w:pPr>
    <w:rPr>
      <w:kern w:val="0"/>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7"/>
    <w:qFormat/>
    <w:uiPriority w:val="99"/>
    <w:pPr>
      <w:ind w:firstLine="420" w:firstLineChars="100"/>
    </w:pPr>
    <w:rPr>
      <w:rFonts w:ascii="仿宋体" w:eastAsia="仿宋体"/>
      <w:sz w:val="20"/>
      <w:lang w:eastAsia="en-US"/>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Body Text First Indent 21"/>
    <w:basedOn w:val="21"/>
    <w:qFormat/>
    <w:uiPriority w:val="0"/>
    <w:pPr>
      <w:spacing w:after="0" w:afterLines="0"/>
      <w:ind w:left="0" w:leftChars="0" w:firstLine="420" w:firstLineChars="200"/>
      <w:jc w:val="left"/>
    </w:pPr>
    <w:rPr>
      <w:rFonts w:ascii="Times New Roman" w:hAnsi="宋体" w:eastAsia="黑体" w:cs="Times New Roman"/>
      <w:sz w:val="28"/>
      <w:szCs w:val="22"/>
      <w:lang w:eastAsia="en-US"/>
    </w:rPr>
  </w:style>
  <w:style w:type="paragraph" w:customStyle="1" w:styleId="21">
    <w:name w:val="Body Text Indent1"/>
    <w:basedOn w:val="1"/>
    <w:qFormat/>
    <w:uiPriority w:val="0"/>
    <w:pPr>
      <w:spacing w:after="120" w:afterLines="0"/>
      <w:ind w:left="420" w:leftChars="200"/>
    </w:pPr>
    <w:rPr>
      <w:rFonts w:ascii="Times New Roman" w:hAnsi="宋体" w:eastAsia="宋体" w:cs="Times New Roman"/>
      <w:sz w:val="24"/>
    </w:rPr>
  </w:style>
  <w:style w:type="character" w:customStyle="1" w:styleId="22">
    <w:name w:val="标题 1 Char"/>
    <w:link w:val="3"/>
    <w:qFormat/>
    <w:uiPriority w:val="0"/>
    <w:rPr>
      <w:rFonts w:ascii="宋体" w:hAnsi="宋体" w:eastAsia="宋体" w:cs="Times New Roman"/>
      <w:b/>
      <w:sz w:val="32"/>
    </w:rPr>
  </w:style>
  <w:style w:type="paragraph" w:customStyle="1" w:styleId="23">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5">
    <w:name w:val="Normal_33"/>
    <w:qFormat/>
    <w:uiPriority w:val="99"/>
    <w:pPr>
      <w:spacing w:before="120" w:after="240"/>
      <w:jc w:val="both"/>
    </w:pPr>
    <w:rPr>
      <w:rFonts w:ascii="Times New Roman" w:hAnsi="Times New Roman" w:eastAsia="宋体" w:cs="Times New Roman"/>
      <w:sz w:val="22"/>
      <w:szCs w:val="22"/>
      <w:lang w:val="ru-RU" w:eastAsia="en-US" w:bidi="ar-SA"/>
    </w:rPr>
  </w:style>
  <w:style w:type="paragraph" w:customStyle="1" w:styleId="26">
    <w:name w:val="Normal_34"/>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27">
    <w:name w:val="Normal_7"/>
    <w:qFormat/>
    <w:uiPriority w:val="99"/>
    <w:pPr>
      <w:spacing w:before="120" w:after="240"/>
      <w:jc w:val="both"/>
    </w:pPr>
    <w:rPr>
      <w:rFonts w:ascii="Times New Roman" w:hAnsi="Times New Roman" w:eastAsia="宋体" w:cs="Times New Roman"/>
      <w:sz w:val="22"/>
      <w:szCs w:val="22"/>
      <w:lang w:val="ru-RU" w:eastAsia="en-US" w:bidi="ar-SA"/>
    </w:rPr>
  </w:style>
  <w:style w:type="paragraph" w:customStyle="1" w:styleId="28">
    <w:name w:val="Normal_8"/>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29">
    <w:name w:val="表格样式"/>
    <w:basedOn w:val="1"/>
    <w:qFormat/>
    <w:uiPriority w:val="0"/>
    <w:pPr>
      <w:wordWrap/>
      <w:spacing w:line="400" w:lineRule="exact"/>
      <w:ind w:firstLine="0" w:firstLineChars="0"/>
    </w:pPr>
    <w:rPr>
      <w:sz w:val="21"/>
    </w:rPr>
  </w:style>
  <w:style w:type="character" w:customStyle="1" w:styleId="30">
    <w:name w:val="font81"/>
    <w:basedOn w:val="18"/>
    <w:qFormat/>
    <w:uiPriority w:val="0"/>
    <w:rPr>
      <w:rFonts w:hint="eastAsia" w:ascii="宋体" w:hAnsi="宋体" w:eastAsia="宋体" w:cs="宋体"/>
      <w:color w:val="000000"/>
      <w:sz w:val="20"/>
      <w:szCs w:val="20"/>
      <w:u w:val="none"/>
    </w:rPr>
  </w:style>
  <w:style w:type="character" w:customStyle="1" w:styleId="31">
    <w:name w:val="font91"/>
    <w:basedOn w:val="18"/>
    <w:qFormat/>
    <w:uiPriority w:val="0"/>
    <w:rPr>
      <w:rFonts w:hint="eastAsia" w:ascii="宋体" w:hAnsi="宋体" w:eastAsia="宋体" w:cs="宋体"/>
      <w:color w:val="FF0000"/>
      <w:sz w:val="20"/>
      <w:szCs w:val="20"/>
      <w:u w:val="none"/>
    </w:rPr>
  </w:style>
  <w:style w:type="character" w:customStyle="1" w:styleId="32">
    <w:name w:val="font11"/>
    <w:basedOn w:val="18"/>
    <w:qFormat/>
    <w:uiPriority w:val="0"/>
    <w:rPr>
      <w:rFonts w:hint="eastAsia" w:ascii="宋体" w:hAnsi="宋体" w:eastAsia="宋体" w:cs="宋体"/>
      <w:color w:val="000000"/>
      <w:sz w:val="20"/>
      <w:szCs w:val="20"/>
      <w:u w:val="none"/>
    </w:rPr>
  </w:style>
  <w:style w:type="character" w:customStyle="1" w:styleId="33">
    <w:name w:val="font131"/>
    <w:basedOn w:val="18"/>
    <w:qFormat/>
    <w:uiPriority w:val="0"/>
    <w:rPr>
      <w:rFonts w:hint="eastAsia" w:ascii="宋体" w:hAnsi="宋体" w:eastAsia="宋体" w:cs="宋体"/>
      <w:b/>
      <w:bCs/>
      <w:color w:val="000000"/>
      <w:sz w:val="22"/>
      <w:szCs w:val="22"/>
      <w:u w:val="none"/>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27667</Words>
  <Characters>29644</Characters>
  <Lines>0</Lines>
  <Paragraphs>0</Paragraphs>
  <TotalTime>34</TotalTime>
  <ScaleCrop>false</ScaleCrop>
  <LinksUpToDate>false</LinksUpToDate>
  <CharactersWithSpaces>31857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2020-07-21T15:07:00Z</dcterms:created>
  <dc:creator>lenovo</dc:creator>
  <cp:lastModifiedBy>Administrator</cp:lastModifiedBy>
  <cp:lastPrinted>2021-11-02T10:32:00Z</cp:lastPrinted>
  <dcterms:modified xsi:type="dcterms:W3CDTF">2022-10-20T06:26:40Z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C0225EDA052147EBB3BF76526440D7F5</vt:lpwstr>
  </property>
</Properties>
</file>