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sz w:val="20"/>
          <w:szCs w:val="18"/>
        </w:rPr>
      </w:pPr>
    </w:p>
    <w:p>
      <w:pPr>
        <w:tabs>
          <w:tab w:val="left" w:pos="1960"/>
          <w:tab w:val="left" w:pos="3480"/>
          <w:tab w:val="left" w:pos="4980"/>
        </w:tabs>
        <w:spacing w:line="0" w:lineRule="atLeast"/>
        <w:jc w:val="center"/>
        <w:rPr>
          <w:rFonts w:hint="eastAsia" w:ascii="宋体" w:hAnsi="宋体" w:eastAsia="宋体"/>
          <w:b/>
          <w:sz w:val="48"/>
          <w:szCs w:val="13"/>
          <w:lang w:eastAsia="zh-CN"/>
        </w:rPr>
      </w:pPr>
      <w:r>
        <w:rPr>
          <w:rFonts w:hint="eastAsia" w:ascii="宋体" w:hAnsi="宋体"/>
          <w:b/>
          <w:sz w:val="48"/>
          <w:szCs w:val="13"/>
          <w:lang w:eastAsia="zh-CN"/>
        </w:rPr>
        <w:t>特克斯县人民医院高端彩色多普勒超声诊断仪采购项目</w:t>
      </w:r>
    </w:p>
    <w:p>
      <w:pPr>
        <w:tabs>
          <w:tab w:val="left" w:pos="1960"/>
          <w:tab w:val="left" w:pos="3480"/>
          <w:tab w:val="left" w:pos="4980"/>
        </w:tabs>
        <w:spacing w:line="0" w:lineRule="atLeast"/>
        <w:jc w:val="center"/>
        <w:rPr>
          <w:rFonts w:ascii="宋体" w:hAnsi="宋体"/>
          <w:b/>
          <w:sz w:val="72"/>
          <w:szCs w:val="18"/>
          <w:highlight w:val="none"/>
        </w:rPr>
      </w:pPr>
    </w:p>
    <w:p>
      <w:pPr>
        <w:tabs>
          <w:tab w:val="left" w:pos="1960"/>
          <w:tab w:val="left" w:pos="3480"/>
          <w:tab w:val="left" w:pos="4980"/>
        </w:tabs>
        <w:spacing w:line="0" w:lineRule="atLeast"/>
        <w:jc w:val="center"/>
        <w:rPr>
          <w:rFonts w:hint="eastAsia" w:ascii="宋体" w:hAnsi="宋体" w:eastAsia="宋体"/>
          <w:b w:val="0"/>
          <w:bCs w:val="0"/>
          <w:color w:val="000000" w:themeColor="text1"/>
          <w:sz w:val="32"/>
          <w:szCs w:val="32"/>
          <w:highlight w:val="none"/>
          <w:lang w:val="en-US" w:eastAsia="zh-CN"/>
          <w14:textFill>
            <w14:solidFill>
              <w14:schemeClr w14:val="tx1"/>
            </w14:solidFill>
          </w14:textFill>
        </w:rPr>
      </w:pPr>
      <w:r>
        <w:rPr>
          <w:rFonts w:ascii="宋体" w:hAnsi="宋体"/>
          <w:b/>
          <w:bCs/>
          <w:sz w:val="32"/>
          <w:szCs w:val="32"/>
          <w:highlight w:val="none"/>
        </w:rPr>
        <w:t>项目编号：</w:t>
      </w:r>
      <w:r>
        <w:rPr>
          <w:rFonts w:hint="eastAsia" w:ascii="宋体" w:hAnsi="宋体"/>
          <w:b/>
          <w:bCs/>
          <w:sz w:val="32"/>
          <w:szCs w:val="32"/>
          <w:highlight w:val="none"/>
          <w:lang w:eastAsia="zh-CN"/>
        </w:rPr>
        <w:t>HYYL-2022-082</w:t>
      </w:r>
    </w:p>
    <w:p>
      <w:pPr>
        <w:pStyle w:val="18"/>
        <w:ind w:firstLine="643"/>
        <w:rPr>
          <w:rFonts w:ascii="宋体" w:hAnsi="宋体"/>
          <w:b/>
          <w:bCs/>
          <w:sz w:val="32"/>
          <w:szCs w:val="32"/>
        </w:rPr>
      </w:pPr>
    </w:p>
    <w:p>
      <w:pPr>
        <w:tabs>
          <w:tab w:val="left" w:pos="1960"/>
          <w:tab w:val="left" w:pos="3480"/>
          <w:tab w:val="left" w:pos="4980"/>
        </w:tabs>
        <w:spacing w:line="0" w:lineRule="atLeast"/>
        <w:jc w:val="center"/>
        <w:rPr>
          <w:rFonts w:ascii="宋体" w:hAnsi="宋体"/>
          <w:b/>
          <w:sz w:val="48"/>
          <w:szCs w:val="13"/>
        </w:rPr>
      </w:pPr>
      <w:r>
        <w:rPr>
          <w:rFonts w:hint="eastAsia" w:ascii="宋体" w:hAnsi="宋体"/>
          <w:b/>
          <w:sz w:val="48"/>
          <w:szCs w:val="13"/>
        </w:rPr>
        <w:t>招</w:t>
      </w:r>
    </w:p>
    <w:p>
      <w:pPr>
        <w:pStyle w:val="18"/>
      </w:pPr>
    </w:p>
    <w:p>
      <w:pPr>
        <w:tabs>
          <w:tab w:val="left" w:pos="1960"/>
          <w:tab w:val="left" w:pos="3480"/>
          <w:tab w:val="left" w:pos="4980"/>
        </w:tabs>
        <w:spacing w:line="0" w:lineRule="atLeast"/>
        <w:jc w:val="center"/>
        <w:rPr>
          <w:rFonts w:ascii="宋体" w:hAnsi="宋体"/>
          <w:b/>
          <w:sz w:val="48"/>
          <w:szCs w:val="13"/>
        </w:rPr>
      </w:pPr>
      <w:r>
        <w:rPr>
          <w:rFonts w:hint="eastAsia" w:ascii="宋体" w:hAnsi="宋体"/>
          <w:b/>
          <w:sz w:val="48"/>
          <w:szCs w:val="13"/>
        </w:rPr>
        <w:t>标</w:t>
      </w:r>
    </w:p>
    <w:p>
      <w:pPr>
        <w:pStyle w:val="18"/>
      </w:pPr>
    </w:p>
    <w:p>
      <w:pPr>
        <w:tabs>
          <w:tab w:val="left" w:pos="1960"/>
          <w:tab w:val="left" w:pos="3480"/>
          <w:tab w:val="left" w:pos="4980"/>
        </w:tabs>
        <w:spacing w:line="0" w:lineRule="atLeast"/>
        <w:jc w:val="center"/>
        <w:rPr>
          <w:rFonts w:ascii="宋体" w:hAnsi="宋体"/>
          <w:b/>
          <w:sz w:val="48"/>
          <w:szCs w:val="13"/>
        </w:rPr>
      </w:pPr>
      <w:r>
        <w:rPr>
          <w:rFonts w:hint="eastAsia" w:ascii="宋体" w:hAnsi="宋体"/>
          <w:b/>
          <w:sz w:val="48"/>
          <w:szCs w:val="13"/>
        </w:rPr>
        <w:t>文</w:t>
      </w:r>
    </w:p>
    <w:p>
      <w:pPr>
        <w:pStyle w:val="18"/>
      </w:pPr>
    </w:p>
    <w:p>
      <w:pPr>
        <w:tabs>
          <w:tab w:val="left" w:pos="1960"/>
          <w:tab w:val="left" w:pos="3480"/>
          <w:tab w:val="left" w:pos="4980"/>
        </w:tabs>
        <w:spacing w:line="0" w:lineRule="atLeast"/>
        <w:jc w:val="center"/>
        <w:rPr>
          <w:rFonts w:ascii="宋体" w:hAnsi="宋体"/>
          <w:b/>
          <w:sz w:val="48"/>
          <w:szCs w:val="13"/>
        </w:rPr>
      </w:pPr>
      <w:r>
        <w:rPr>
          <w:rFonts w:hint="eastAsia" w:ascii="宋体" w:hAnsi="宋体"/>
          <w:b/>
          <w:sz w:val="48"/>
          <w:szCs w:val="13"/>
        </w:rPr>
        <w:t>件</w:t>
      </w:r>
    </w:p>
    <w:p>
      <w:pPr>
        <w:spacing w:line="200" w:lineRule="exact"/>
        <w:rPr>
          <w:sz w:val="24"/>
        </w:rPr>
      </w:pPr>
    </w:p>
    <w:p>
      <w:pPr>
        <w:spacing w:line="200" w:lineRule="exact"/>
        <w:rPr>
          <w:sz w:val="24"/>
        </w:rPr>
      </w:pPr>
    </w:p>
    <w:p>
      <w:pPr>
        <w:spacing w:line="720" w:lineRule="exact"/>
        <w:ind w:firstLine="840" w:firstLineChars="300"/>
        <w:rPr>
          <w:rFonts w:ascii="宋体" w:hAnsi="宋体"/>
          <w:b/>
          <w:bCs/>
          <w:sz w:val="28"/>
          <w:szCs w:val="28"/>
        </w:rPr>
      </w:pPr>
      <w:r>
        <w:rPr>
          <w:rFonts w:ascii="宋体" w:hAnsi="宋体"/>
          <w:b/>
          <w:bCs/>
          <w:sz w:val="28"/>
          <w:szCs w:val="28"/>
        </w:rPr>
        <w:t>采购代理机构：</w:t>
      </w:r>
      <w:r>
        <w:rPr>
          <w:rFonts w:hint="eastAsia" w:ascii="宋体" w:hAnsi="宋体"/>
          <w:b/>
          <w:bCs/>
          <w:sz w:val="28"/>
          <w:szCs w:val="28"/>
        </w:rPr>
        <w:t>新疆华域建设工程项目管理咨询有限公司</w:t>
      </w:r>
    </w:p>
    <w:p>
      <w:pPr>
        <w:spacing w:line="720" w:lineRule="exact"/>
        <w:ind w:firstLine="840" w:firstLineChars="300"/>
        <w:rPr>
          <w:rFonts w:hint="eastAsia" w:ascii="宋体" w:hAnsi="宋体" w:eastAsia="宋体"/>
          <w:b/>
          <w:bCs/>
          <w:sz w:val="28"/>
          <w:szCs w:val="28"/>
          <w:lang w:eastAsia="zh-CN"/>
        </w:rPr>
      </w:pPr>
      <w:r>
        <w:rPr>
          <w:rFonts w:ascii="宋体" w:hAnsi="宋体"/>
          <w:b/>
          <w:bCs/>
          <w:sz w:val="28"/>
          <w:szCs w:val="28"/>
        </w:rPr>
        <w:t>联系人：</w:t>
      </w:r>
      <w:r>
        <w:rPr>
          <w:rFonts w:hint="eastAsia" w:ascii="宋体" w:hAnsi="宋体"/>
          <w:b/>
          <w:bCs/>
          <w:sz w:val="28"/>
          <w:szCs w:val="28"/>
          <w:lang w:eastAsia="zh-CN"/>
        </w:rPr>
        <w:t>朱亚萍</w:t>
      </w:r>
    </w:p>
    <w:p>
      <w:pPr>
        <w:spacing w:line="720" w:lineRule="exact"/>
        <w:ind w:firstLine="840" w:firstLineChars="300"/>
        <w:rPr>
          <w:rFonts w:hint="eastAsia" w:ascii="宋体" w:hAnsi="宋体" w:eastAsia="宋体"/>
          <w:sz w:val="32"/>
          <w:szCs w:val="32"/>
          <w:lang w:eastAsia="zh-CN"/>
        </w:rPr>
      </w:pPr>
      <w:r>
        <w:rPr>
          <w:rFonts w:ascii="宋体" w:hAnsi="宋体"/>
          <w:b/>
          <w:bCs/>
          <w:sz w:val="28"/>
          <w:szCs w:val="28"/>
        </w:rPr>
        <w:t>联系电话：</w:t>
      </w:r>
      <w:r>
        <w:rPr>
          <w:rFonts w:hint="eastAsia" w:ascii="宋体" w:hAnsi="宋体"/>
          <w:b/>
          <w:bCs/>
          <w:sz w:val="28"/>
          <w:szCs w:val="28"/>
          <w:lang w:eastAsia="zh-CN"/>
        </w:rPr>
        <w:t>17690281204</w:t>
      </w:r>
    </w:p>
    <w:p>
      <w:pPr>
        <w:spacing w:line="720" w:lineRule="exact"/>
        <w:ind w:firstLine="840" w:firstLineChars="300"/>
        <w:jc w:val="center"/>
        <w:rPr>
          <w:rFonts w:ascii="宋体" w:hAnsi="宋体"/>
          <w:b/>
          <w:bCs/>
          <w:sz w:val="28"/>
          <w:szCs w:val="28"/>
          <w:highlight w:val="none"/>
        </w:rPr>
      </w:pPr>
      <w:r>
        <w:rPr>
          <w:rFonts w:ascii="宋体" w:hAnsi="宋体"/>
          <w:b/>
          <w:bCs/>
          <w:sz w:val="28"/>
          <w:szCs w:val="28"/>
          <w:highlight w:val="none"/>
        </w:rPr>
        <w:t>二〇</w:t>
      </w:r>
      <w:r>
        <w:rPr>
          <w:rFonts w:hint="eastAsia" w:ascii="宋体" w:hAnsi="宋体"/>
          <w:b/>
          <w:bCs/>
          <w:sz w:val="28"/>
          <w:szCs w:val="28"/>
          <w:highlight w:val="none"/>
        </w:rPr>
        <w:t>二</w:t>
      </w:r>
      <w:r>
        <w:rPr>
          <w:rFonts w:hint="eastAsia" w:ascii="宋体" w:hAnsi="宋体"/>
          <w:b/>
          <w:bCs/>
          <w:sz w:val="28"/>
          <w:szCs w:val="28"/>
          <w:highlight w:val="none"/>
          <w:lang w:eastAsia="zh-CN"/>
        </w:rPr>
        <w:t>二</w:t>
      </w:r>
      <w:r>
        <w:rPr>
          <w:rFonts w:ascii="宋体" w:hAnsi="宋体"/>
          <w:b/>
          <w:bCs/>
          <w:sz w:val="28"/>
          <w:szCs w:val="28"/>
          <w:highlight w:val="none"/>
        </w:rPr>
        <w:t>年</w:t>
      </w:r>
      <w:r>
        <w:rPr>
          <w:rFonts w:hint="eastAsia" w:ascii="宋体" w:hAnsi="宋体"/>
          <w:b/>
          <w:bCs/>
          <w:sz w:val="28"/>
          <w:szCs w:val="28"/>
          <w:highlight w:val="none"/>
          <w:lang w:eastAsia="zh-CN"/>
        </w:rPr>
        <w:t>七</w:t>
      </w:r>
      <w:r>
        <w:rPr>
          <w:rFonts w:ascii="宋体" w:hAnsi="宋体"/>
          <w:b/>
          <w:bCs/>
          <w:sz w:val="28"/>
          <w:szCs w:val="28"/>
          <w:highlight w:val="none"/>
        </w:rPr>
        <w:t>月</w:t>
      </w:r>
    </w:p>
    <w:p>
      <w:pPr>
        <w:spacing w:line="720" w:lineRule="exact"/>
        <w:ind w:firstLine="840" w:firstLineChars="300"/>
        <w:jc w:val="center"/>
        <w:rPr>
          <w:rFonts w:ascii="宋体" w:hAnsi="宋体"/>
          <w:b/>
          <w:bCs/>
          <w:sz w:val="28"/>
          <w:szCs w:val="28"/>
          <w:highlight w:val="none"/>
        </w:rPr>
        <w:sectPr>
          <w:footerReference r:id="rId5" w:type="first"/>
          <w:pgSz w:w="11906" w:h="16838"/>
          <w:pgMar w:top="1418" w:right="1134" w:bottom="1418" w:left="1418" w:header="851" w:footer="851" w:gutter="0"/>
          <w:pgNumType w:start="0"/>
          <w:cols w:space="720" w:num="1"/>
          <w:docGrid w:type="linesAndChars" w:linePitch="312" w:charSpace="0"/>
        </w:sectPr>
      </w:pPr>
    </w:p>
    <w:p>
      <w:pPr>
        <w:tabs>
          <w:tab w:val="left" w:pos="2700"/>
        </w:tabs>
        <w:spacing w:beforeLines="200" w:line="360" w:lineRule="atLeast"/>
        <w:jc w:val="center"/>
        <w:rPr>
          <w:rFonts w:ascii="仿宋" w:hAnsi="仿宋" w:eastAsia="仿宋"/>
          <w:sz w:val="44"/>
          <w:szCs w:val="44"/>
        </w:rPr>
      </w:pPr>
      <w:r>
        <w:rPr>
          <w:rFonts w:hint="eastAsia" w:ascii="仿宋" w:hAnsi="仿宋" w:eastAsia="仿宋"/>
          <w:b/>
          <w:sz w:val="44"/>
          <w:szCs w:val="44"/>
        </w:rPr>
        <w:t>目    录</w:t>
      </w:r>
    </w:p>
    <w:p>
      <w:pPr>
        <w:pStyle w:val="14"/>
        <w:tabs>
          <w:tab w:val="right" w:leader="dot" w:pos="9288"/>
        </w:tabs>
        <w:ind w:firstLine="600"/>
        <w:rPr>
          <w:rFonts w:ascii="仿宋" w:hAnsi="仿宋" w:eastAsia="仿宋"/>
          <w:b w:val="0"/>
          <w:bCs w:val="0"/>
          <w:caps w:val="0"/>
          <w:sz w:val="30"/>
          <w:szCs w:val="30"/>
        </w:rPr>
      </w:pPr>
      <w:r>
        <w:rPr>
          <w:rFonts w:hint="eastAsia" w:ascii="仿宋" w:hAnsi="仿宋" w:eastAsia="仿宋"/>
          <w:b w:val="0"/>
          <w:sz w:val="30"/>
          <w:szCs w:val="30"/>
        </w:rPr>
        <w:fldChar w:fldCharType="begin"/>
      </w:r>
      <w:r>
        <w:rPr>
          <w:rFonts w:hint="eastAsia" w:ascii="仿宋" w:hAnsi="仿宋" w:eastAsia="仿宋"/>
          <w:b w:val="0"/>
          <w:sz w:val="30"/>
          <w:szCs w:val="30"/>
        </w:rPr>
        <w:instrText xml:space="preserve"> TOC \o "1-3" \h \z \u </w:instrText>
      </w:r>
      <w:r>
        <w:rPr>
          <w:rFonts w:hint="eastAsia" w:ascii="仿宋" w:hAnsi="仿宋" w:eastAsia="仿宋"/>
          <w:b w:val="0"/>
          <w:sz w:val="30"/>
          <w:szCs w:val="30"/>
        </w:rPr>
        <w:fldChar w:fldCharType="separate"/>
      </w:r>
      <w:r>
        <w:fldChar w:fldCharType="begin"/>
      </w:r>
      <w:r>
        <w:instrText xml:space="preserve"> HYPERLINK \l "_Toc5987693" </w:instrText>
      </w:r>
      <w:r>
        <w:fldChar w:fldCharType="separate"/>
      </w:r>
      <w:r>
        <w:rPr>
          <w:rStyle w:val="24"/>
          <w:rFonts w:hint="eastAsia" w:ascii="仿宋" w:hAnsi="仿宋" w:eastAsia="仿宋"/>
          <w:b w:val="0"/>
          <w:sz w:val="30"/>
          <w:szCs w:val="30"/>
        </w:rPr>
        <w:t>投标须知前附表</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_Toc5987693 \h </w:instrText>
      </w:r>
      <w:r>
        <w:rPr>
          <w:rFonts w:ascii="仿宋" w:hAnsi="仿宋" w:eastAsia="仿宋"/>
          <w:b w:val="0"/>
          <w:sz w:val="30"/>
          <w:szCs w:val="30"/>
        </w:rPr>
        <w:fldChar w:fldCharType="separate"/>
      </w:r>
      <w:r>
        <w:rPr>
          <w:rFonts w:ascii="仿宋" w:hAnsi="仿宋" w:eastAsia="仿宋"/>
          <w:b w:val="0"/>
          <w:sz w:val="30"/>
          <w:szCs w:val="30"/>
        </w:rPr>
        <w:t>1</w:t>
      </w:r>
      <w:r>
        <w:rPr>
          <w:rFonts w:ascii="仿宋" w:hAnsi="仿宋" w:eastAsia="仿宋"/>
          <w:b w:val="0"/>
          <w:sz w:val="30"/>
          <w:szCs w:val="30"/>
        </w:rPr>
        <w:fldChar w:fldCharType="end"/>
      </w:r>
      <w:r>
        <w:rPr>
          <w:rFonts w:ascii="仿宋" w:hAnsi="仿宋" w:eastAsia="仿宋"/>
          <w:b w:val="0"/>
          <w:sz w:val="30"/>
          <w:szCs w:val="30"/>
        </w:rPr>
        <w:fldChar w:fldCharType="end"/>
      </w:r>
    </w:p>
    <w:p>
      <w:pPr>
        <w:pStyle w:val="14"/>
        <w:tabs>
          <w:tab w:val="right" w:leader="dot" w:pos="9288"/>
        </w:tabs>
        <w:ind w:firstLine="402"/>
        <w:rPr>
          <w:rFonts w:ascii="仿宋" w:hAnsi="仿宋" w:eastAsia="仿宋"/>
          <w:b w:val="0"/>
          <w:bCs w:val="0"/>
          <w:caps w:val="0"/>
          <w:sz w:val="30"/>
          <w:szCs w:val="30"/>
        </w:rPr>
      </w:pPr>
      <w:r>
        <w:fldChar w:fldCharType="begin"/>
      </w:r>
      <w:r>
        <w:instrText xml:space="preserve"> HYPERLINK \l "_Toc5987694" </w:instrText>
      </w:r>
      <w:r>
        <w:fldChar w:fldCharType="separate"/>
      </w:r>
      <w:r>
        <w:rPr>
          <w:rStyle w:val="24"/>
          <w:rFonts w:hint="eastAsia" w:ascii="仿宋" w:hAnsi="仿宋" w:eastAsia="仿宋"/>
          <w:b w:val="0"/>
          <w:sz w:val="30"/>
          <w:szCs w:val="30"/>
        </w:rPr>
        <w:t>第一章</w:t>
      </w:r>
      <w:r>
        <w:rPr>
          <w:rStyle w:val="24"/>
          <w:rFonts w:ascii="仿宋" w:hAnsi="仿宋" w:eastAsia="仿宋"/>
          <w:b w:val="0"/>
          <w:sz w:val="30"/>
          <w:szCs w:val="30"/>
        </w:rPr>
        <w:t xml:space="preserve">  </w:t>
      </w:r>
      <w:r>
        <w:rPr>
          <w:rStyle w:val="24"/>
          <w:rFonts w:hint="eastAsia" w:ascii="仿宋" w:hAnsi="仿宋" w:eastAsia="仿宋"/>
          <w:b w:val="0"/>
          <w:sz w:val="30"/>
          <w:szCs w:val="30"/>
        </w:rPr>
        <w:t>招标公告</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_Toc5987694 \h </w:instrText>
      </w:r>
      <w:r>
        <w:rPr>
          <w:rFonts w:ascii="仿宋" w:hAnsi="仿宋" w:eastAsia="仿宋"/>
          <w:b w:val="0"/>
          <w:sz w:val="30"/>
          <w:szCs w:val="30"/>
        </w:rPr>
        <w:fldChar w:fldCharType="separate"/>
      </w:r>
      <w:r>
        <w:rPr>
          <w:rFonts w:ascii="仿宋" w:hAnsi="仿宋" w:eastAsia="仿宋"/>
          <w:b w:val="0"/>
          <w:sz w:val="30"/>
          <w:szCs w:val="30"/>
        </w:rPr>
        <w:t>6</w:t>
      </w:r>
      <w:r>
        <w:rPr>
          <w:rFonts w:ascii="仿宋" w:hAnsi="仿宋" w:eastAsia="仿宋"/>
          <w:b w:val="0"/>
          <w:sz w:val="30"/>
          <w:szCs w:val="30"/>
        </w:rPr>
        <w:fldChar w:fldCharType="end"/>
      </w:r>
      <w:r>
        <w:rPr>
          <w:rFonts w:ascii="仿宋" w:hAnsi="仿宋" w:eastAsia="仿宋"/>
          <w:b w:val="0"/>
          <w:sz w:val="30"/>
          <w:szCs w:val="30"/>
        </w:rPr>
        <w:fldChar w:fldCharType="end"/>
      </w:r>
    </w:p>
    <w:p>
      <w:pPr>
        <w:pStyle w:val="14"/>
        <w:tabs>
          <w:tab w:val="right" w:leader="dot" w:pos="9288"/>
        </w:tabs>
        <w:ind w:firstLine="402"/>
        <w:rPr>
          <w:rFonts w:ascii="仿宋" w:hAnsi="仿宋" w:eastAsia="仿宋"/>
          <w:b w:val="0"/>
          <w:bCs w:val="0"/>
          <w:caps w:val="0"/>
          <w:sz w:val="30"/>
          <w:szCs w:val="30"/>
        </w:rPr>
      </w:pPr>
      <w:r>
        <w:fldChar w:fldCharType="begin"/>
      </w:r>
      <w:r>
        <w:instrText xml:space="preserve"> HYPERLINK \l "_Toc5987695" </w:instrText>
      </w:r>
      <w:r>
        <w:fldChar w:fldCharType="separate"/>
      </w:r>
      <w:r>
        <w:rPr>
          <w:rStyle w:val="24"/>
          <w:rFonts w:hint="eastAsia" w:ascii="仿宋" w:hAnsi="仿宋" w:eastAsia="仿宋"/>
          <w:b w:val="0"/>
          <w:sz w:val="30"/>
          <w:szCs w:val="30"/>
        </w:rPr>
        <w:t>第二章</w:t>
      </w:r>
      <w:r>
        <w:rPr>
          <w:rStyle w:val="24"/>
          <w:rFonts w:ascii="仿宋" w:hAnsi="仿宋" w:eastAsia="仿宋"/>
          <w:b w:val="0"/>
          <w:sz w:val="30"/>
          <w:szCs w:val="30"/>
        </w:rPr>
        <w:t xml:space="preserve">  </w:t>
      </w:r>
      <w:r>
        <w:rPr>
          <w:rStyle w:val="24"/>
          <w:rFonts w:hint="eastAsia" w:ascii="仿宋" w:hAnsi="仿宋" w:eastAsia="仿宋"/>
          <w:b w:val="0"/>
          <w:sz w:val="30"/>
          <w:szCs w:val="30"/>
        </w:rPr>
        <w:t>投标须知</w:t>
      </w:r>
      <w:r>
        <w:rPr>
          <w:rFonts w:ascii="仿宋" w:hAnsi="仿宋" w:eastAsia="仿宋"/>
          <w:b w:val="0"/>
          <w:sz w:val="30"/>
          <w:szCs w:val="30"/>
        </w:rPr>
        <w:tab/>
      </w:r>
      <w:r>
        <w:rPr>
          <w:rFonts w:hint="eastAsia" w:ascii="仿宋" w:hAnsi="仿宋" w:eastAsia="仿宋"/>
          <w:b w:val="0"/>
          <w:sz w:val="30"/>
          <w:szCs w:val="30"/>
        </w:rPr>
        <w:t>1</w:t>
      </w:r>
      <w:r>
        <w:rPr>
          <w:rFonts w:hint="eastAsia" w:ascii="仿宋" w:hAnsi="仿宋" w:eastAsia="仿宋"/>
          <w:b w:val="0"/>
          <w:sz w:val="30"/>
          <w:szCs w:val="30"/>
        </w:rPr>
        <w:fldChar w:fldCharType="end"/>
      </w:r>
      <w:r>
        <w:rPr>
          <w:rFonts w:hint="eastAsia" w:ascii="仿宋" w:hAnsi="仿宋" w:eastAsia="仿宋"/>
          <w:b w:val="0"/>
          <w:sz w:val="30"/>
          <w:szCs w:val="30"/>
        </w:rPr>
        <w:t>0</w:t>
      </w:r>
    </w:p>
    <w:p>
      <w:pPr>
        <w:pStyle w:val="14"/>
        <w:tabs>
          <w:tab w:val="right" w:leader="dot" w:pos="9288"/>
        </w:tabs>
        <w:ind w:firstLine="402"/>
        <w:rPr>
          <w:rFonts w:ascii="仿宋" w:hAnsi="仿宋" w:eastAsia="仿宋"/>
          <w:b w:val="0"/>
          <w:bCs w:val="0"/>
          <w:caps w:val="0"/>
          <w:sz w:val="30"/>
          <w:szCs w:val="30"/>
        </w:rPr>
      </w:pPr>
      <w:r>
        <w:fldChar w:fldCharType="begin"/>
      </w:r>
      <w:r>
        <w:instrText xml:space="preserve"> HYPERLINK \l "_Toc5987696" </w:instrText>
      </w:r>
      <w:r>
        <w:fldChar w:fldCharType="separate"/>
      </w:r>
      <w:r>
        <w:rPr>
          <w:rStyle w:val="24"/>
          <w:rFonts w:hint="eastAsia" w:ascii="仿宋" w:hAnsi="仿宋" w:eastAsia="仿宋"/>
          <w:b w:val="0"/>
          <w:sz w:val="30"/>
          <w:szCs w:val="30"/>
        </w:rPr>
        <w:t>第三章</w:t>
      </w:r>
      <w:r>
        <w:rPr>
          <w:rStyle w:val="24"/>
          <w:rFonts w:ascii="仿宋" w:hAnsi="仿宋" w:eastAsia="仿宋"/>
          <w:b w:val="0"/>
          <w:sz w:val="30"/>
          <w:szCs w:val="30"/>
        </w:rPr>
        <w:t xml:space="preserve">  </w:t>
      </w:r>
      <w:r>
        <w:rPr>
          <w:rStyle w:val="24"/>
          <w:rFonts w:hint="eastAsia" w:ascii="仿宋" w:hAnsi="仿宋" w:eastAsia="仿宋"/>
          <w:b w:val="0"/>
          <w:sz w:val="30"/>
          <w:szCs w:val="30"/>
        </w:rPr>
        <w:t>招标内容及技术要求</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_Toc5987696 \h </w:instrText>
      </w:r>
      <w:r>
        <w:rPr>
          <w:rFonts w:ascii="仿宋" w:hAnsi="仿宋" w:eastAsia="仿宋"/>
          <w:b w:val="0"/>
          <w:sz w:val="30"/>
          <w:szCs w:val="30"/>
        </w:rPr>
        <w:fldChar w:fldCharType="separate"/>
      </w:r>
      <w:r>
        <w:rPr>
          <w:rFonts w:ascii="仿宋" w:hAnsi="仿宋" w:eastAsia="仿宋"/>
          <w:b w:val="0"/>
          <w:sz w:val="30"/>
          <w:szCs w:val="30"/>
        </w:rPr>
        <w:t>36</w:t>
      </w:r>
      <w:r>
        <w:rPr>
          <w:rFonts w:ascii="仿宋" w:hAnsi="仿宋" w:eastAsia="仿宋"/>
          <w:b w:val="0"/>
          <w:sz w:val="30"/>
          <w:szCs w:val="30"/>
        </w:rPr>
        <w:fldChar w:fldCharType="end"/>
      </w:r>
      <w:r>
        <w:rPr>
          <w:rFonts w:ascii="仿宋" w:hAnsi="仿宋" w:eastAsia="仿宋"/>
          <w:b w:val="0"/>
          <w:sz w:val="30"/>
          <w:szCs w:val="30"/>
        </w:rPr>
        <w:fldChar w:fldCharType="end"/>
      </w:r>
    </w:p>
    <w:p>
      <w:pPr>
        <w:pStyle w:val="14"/>
        <w:tabs>
          <w:tab w:val="right" w:leader="dot" w:pos="9288"/>
        </w:tabs>
        <w:ind w:firstLine="402"/>
        <w:rPr>
          <w:rFonts w:ascii="仿宋" w:hAnsi="仿宋" w:eastAsia="仿宋"/>
          <w:b w:val="0"/>
          <w:bCs w:val="0"/>
          <w:caps w:val="0"/>
          <w:sz w:val="30"/>
          <w:szCs w:val="30"/>
        </w:rPr>
      </w:pPr>
      <w:r>
        <w:fldChar w:fldCharType="begin"/>
      </w:r>
      <w:r>
        <w:instrText xml:space="preserve"> HYPERLINK \l "_Toc5987697" </w:instrText>
      </w:r>
      <w:r>
        <w:fldChar w:fldCharType="separate"/>
      </w:r>
      <w:r>
        <w:rPr>
          <w:rStyle w:val="24"/>
          <w:rFonts w:hint="eastAsia" w:ascii="仿宋" w:hAnsi="仿宋" w:eastAsia="仿宋"/>
          <w:b w:val="0"/>
          <w:sz w:val="30"/>
          <w:szCs w:val="30"/>
        </w:rPr>
        <w:t>第四章</w:t>
      </w:r>
      <w:r>
        <w:rPr>
          <w:rStyle w:val="24"/>
          <w:rFonts w:ascii="仿宋" w:hAnsi="仿宋" w:eastAsia="仿宋"/>
          <w:b w:val="0"/>
          <w:sz w:val="30"/>
          <w:szCs w:val="30"/>
        </w:rPr>
        <w:t xml:space="preserve">  </w:t>
      </w:r>
      <w:r>
        <w:rPr>
          <w:rStyle w:val="24"/>
          <w:rFonts w:hint="eastAsia" w:ascii="仿宋" w:hAnsi="仿宋" w:eastAsia="仿宋"/>
          <w:b w:val="0"/>
          <w:sz w:val="30"/>
          <w:szCs w:val="30"/>
        </w:rPr>
        <w:t>合同主要条款</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_Toc5987697 \h </w:instrText>
      </w:r>
      <w:r>
        <w:rPr>
          <w:rFonts w:ascii="仿宋" w:hAnsi="仿宋" w:eastAsia="仿宋"/>
          <w:b w:val="0"/>
          <w:sz w:val="30"/>
          <w:szCs w:val="30"/>
        </w:rPr>
        <w:fldChar w:fldCharType="separate"/>
      </w:r>
      <w:r>
        <w:rPr>
          <w:rFonts w:ascii="仿宋" w:hAnsi="仿宋" w:eastAsia="仿宋"/>
          <w:b w:val="0"/>
          <w:sz w:val="30"/>
          <w:szCs w:val="30"/>
        </w:rPr>
        <w:t>36</w:t>
      </w:r>
      <w:r>
        <w:rPr>
          <w:rFonts w:ascii="仿宋" w:hAnsi="仿宋" w:eastAsia="仿宋"/>
          <w:b w:val="0"/>
          <w:sz w:val="30"/>
          <w:szCs w:val="30"/>
        </w:rPr>
        <w:fldChar w:fldCharType="end"/>
      </w:r>
      <w:r>
        <w:rPr>
          <w:rFonts w:ascii="仿宋" w:hAnsi="仿宋" w:eastAsia="仿宋"/>
          <w:b w:val="0"/>
          <w:sz w:val="30"/>
          <w:szCs w:val="30"/>
        </w:rPr>
        <w:fldChar w:fldCharType="end"/>
      </w:r>
    </w:p>
    <w:p>
      <w:pPr>
        <w:pStyle w:val="27"/>
        <w:spacing w:before="156" w:after="156" w:line="400" w:lineRule="exact"/>
        <w:ind w:firstLine="561"/>
        <w:rPr>
          <w:rFonts w:ascii="仿宋" w:hAnsi="仿宋" w:eastAsia="仿宋"/>
          <w:color w:val="auto"/>
          <w:sz w:val="28"/>
        </w:rPr>
      </w:pPr>
      <w:r>
        <w:rPr>
          <w:rFonts w:hint="eastAsia" w:ascii="仿宋" w:hAnsi="仿宋" w:eastAsia="仿宋"/>
          <w:sz w:val="30"/>
          <w:szCs w:val="30"/>
        </w:rPr>
        <w:fldChar w:fldCharType="end"/>
      </w:r>
      <w:r>
        <w:rPr>
          <w:rFonts w:hint="eastAsia" w:ascii="仿宋" w:hAnsi="仿宋" w:eastAsia="仿宋"/>
          <w:color w:val="auto"/>
          <w:sz w:val="28"/>
        </w:rPr>
        <w:t>附件：（投标书格式）</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附件一 投标书</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附件二 法定代表人资格证明书（格式）/法定代表人授权委托书（格式）</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附件三 供应商关于标文件的声明函</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附件四 供应商诚信投标承诺书</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附件五 供应商反商业贿赂承诺书</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附件六 开标一览表</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附件七 投标产品名称、数量、规格分项报价表</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附件八 技术规格偏离表</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附件九 商务条款偏离表</w:t>
      </w:r>
    </w:p>
    <w:p>
      <w:pPr>
        <w:pStyle w:val="27"/>
        <w:spacing w:before="156" w:after="156" w:line="400" w:lineRule="exact"/>
        <w:ind w:firstLine="561"/>
        <w:rPr>
          <w:rFonts w:ascii="仿宋" w:hAnsi="仿宋" w:eastAsia="仿宋"/>
          <w:sz w:val="28"/>
        </w:rPr>
      </w:pPr>
      <w:r>
        <w:rPr>
          <w:rFonts w:hint="eastAsia" w:ascii="仿宋" w:hAnsi="仿宋" w:eastAsia="仿宋"/>
          <w:color w:val="auto"/>
          <w:sz w:val="28"/>
        </w:rPr>
        <w:t>附件十 投标产品近三年相同产品销售业绩表</w:t>
      </w:r>
    </w:p>
    <w:p>
      <w:pPr>
        <w:pStyle w:val="27"/>
        <w:spacing w:line="540" w:lineRule="exact"/>
        <w:ind w:firstLine="560"/>
        <w:rPr>
          <w:rFonts w:ascii="仿宋" w:hAnsi="仿宋" w:eastAsia="仿宋"/>
          <w:sz w:val="28"/>
        </w:rPr>
      </w:pPr>
    </w:p>
    <w:p>
      <w:pPr>
        <w:snapToGrid w:val="0"/>
        <w:spacing w:line="360" w:lineRule="auto"/>
        <w:ind w:firstLine="561"/>
        <w:rPr>
          <w:rFonts w:ascii="仿宋" w:hAnsi="仿宋" w:eastAsia="仿宋"/>
          <w:sz w:val="28"/>
        </w:rPr>
      </w:pPr>
    </w:p>
    <w:p>
      <w:pPr>
        <w:pStyle w:val="16"/>
        <w:rPr>
          <w:rFonts w:ascii="仿宋" w:hAnsi="仿宋" w:eastAsia="仿宋" w:cs="宋体"/>
          <w:kern w:val="0"/>
          <w:sz w:val="28"/>
          <w:szCs w:val="28"/>
        </w:rPr>
      </w:pPr>
    </w:p>
    <w:p>
      <w:pPr>
        <w:pStyle w:val="16"/>
        <w:ind w:left="0" w:firstLine="0"/>
        <w:rPr>
          <w:rFonts w:ascii="仿宋" w:hAnsi="仿宋" w:eastAsia="仿宋"/>
          <w:sz w:val="36"/>
        </w:rPr>
        <w:sectPr>
          <w:pgSz w:w="11906" w:h="16838"/>
          <w:pgMar w:top="1440" w:right="1123" w:bottom="1440" w:left="1123" w:header="851" w:footer="992" w:gutter="0"/>
          <w:cols w:space="0" w:num="1"/>
          <w:docGrid w:type="lines" w:linePitch="312" w:charSpace="0"/>
        </w:sectPr>
      </w:pPr>
      <w:bookmarkStart w:id="0" w:name="_Toc5987693"/>
    </w:p>
    <w:p>
      <w:pPr>
        <w:pStyle w:val="16"/>
        <w:ind w:left="0" w:firstLine="0"/>
        <w:rPr>
          <w:rFonts w:ascii="仿宋" w:hAnsi="仿宋" w:eastAsia="仿宋"/>
          <w:sz w:val="36"/>
        </w:rPr>
      </w:pPr>
      <w:r>
        <w:rPr>
          <w:rFonts w:hint="eastAsia" w:ascii="仿宋" w:hAnsi="仿宋" w:eastAsia="仿宋"/>
          <w:sz w:val="36"/>
        </w:rPr>
        <w:t>投标须知前附表</w:t>
      </w:r>
      <w:bookmarkEnd w:id="0"/>
    </w:p>
    <w:tbl>
      <w:tblPr>
        <w:tblStyle w:val="19"/>
        <w:tblW w:w="0" w:type="auto"/>
        <w:tblInd w:w="-17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10"/>
        <w:gridCol w:w="883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1" w:hRule="atLeast"/>
          <w:tblHeader/>
        </w:trPr>
        <w:tc>
          <w:tcPr>
            <w:tcW w:w="810" w:type="dxa"/>
            <w:tcMar>
              <w:top w:w="57" w:type="dxa"/>
              <w:bottom w:w="57" w:type="dxa"/>
            </w:tcMar>
            <w:vAlign w:val="center"/>
          </w:tcPr>
          <w:p>
            <w:pPr>
              <w:pStyle w:val="26"/>
              <w:snapToGrid w:val="0"/>
              <w:spacing w:line="240" w:lineRule="auto"/>
              <w:ind w:firstLine="0" w:firstLineChars="0"/>
              <w:jc w:val="center"/>
              <w:rPr>
                <w:rFonts w:ascii="仿宋" w:hAnsi="仿宋" w:eastAsia="仿宋"/>
                <w:sz w:val="24"/>
                <w:szCs w:val="24"/>
              </w:rPr>
            </w:pPr>
            <w:r>
              <w:rPr>
                <w:rFonts w:hint="eastAsia" w:ascii="仿宋" w:hAnsi="仿宋" w:eastAsia="仿宋"/>
                <w:sz w:val="24"/>
                <w:szCs w:val="24"/>
              </w:rPr>
              <w:t>序号</w:t>
            </w:r>
          </w:p>
        </w:tc>
        <w:tc>
          <w:tcPr>
            <w:tcW w:w="8834" w:type="dxa"/>
            <w:tcMar>
              <w:top w:w="57" w:type="dxa"/>
              <w:bottom w:w="57" w:type="dxa"/>
            </w:tcMar>
            <w:vAlign w:val="center"/>
          </w:tcPr>
          <w:p>
            <w:pPr>
              <w:pStyle w:val="26"/>
              <w:snapToGrid w:val="0"/>
              <w:spacing w:line="240" w:lineRule="auto"/>
              <w:ind w:firstLine="0" w:firstLineChars="0"/>
              <w:jc w:val="center"/>
              <w:rPr>
                <w:rFonts w:ascii="仿宋" w:hAnsi="仿宋" w:eastAsia="仿宋"/>
                <w:sz w:val="24"/>
                <w:szCs w:val="24"/>
              </w:rPr>
            </w:pPr>
            <w:r>
              <w:rPr>
                <w:rFonts w:hint="eastAsia" w:ascii="仿宋" w:hAnsi="仿宋" w:eastAsia="仿宋"/>
                <w:sz w:val="24"/>
                <w:szCs w:val="24"/>
              </w:rPr>
              <w:t>内     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trPr>
        <w:tc>
          <w:tcPr>
            <w:tcW w:w="810"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1</w:t>
            </w:r>
          </w:p>
        </w:tc>
        <w:tc>
          <w:tcPr>
            <w:tcW w:w="8834" w:type="dxa"/>
            <w:tcBorders>
              <w:bottom w:val="single" w:color="auto" w:sz="4" w:space="0"/>
            </w:tcBorders>
            <w:tcMar>
              <w:top w:w="57" w:type="dxa"/>
              <w:bottom w:w="57" w:type="dxa"/>
            </w:tcMar>
            <w:vAlign w:val="center"/>
          </w:tcPr>
          <w:p>
            <w:pPr>
              <w:pStyle w:val="26"/>
              <w:spacing w:line="420" w:lineRule="exact"/>
              <w:ind w:firstLine="0" w:firstLineChars="0"/>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sz w:val="24"/>
                <w:szCs w:val="24"/>
              </w:rPr>
              <w:t>项目名称：</w:t>
            </w:r>
            <w:r>
              <w:rPr>
                <w:rFonts w:hint="eastAsia" w:ascii="仿宋" w:hAnsi="仿宋" w:eastAsia="仿宋"/>
                <w:color w:val="000000" w:themeColor="text1"/>
                <w:sz w:val="24"/>
                <w:szCs w:val="24"/>
                <w:lang w:eastAsia="zh-CN"/>
                <w14:textFill>
                  <w14:solidFill>
                    <w14:schemeClr w14:val="tx1"/>
                  </w14:solidFill>
                </w14:textFill>
              </w:rPr>
              <w:t>特克斯县人民医院高端彩色多普勒超声诊断仪采购项目</w:t>
            </w:r>
          </w:p>
          <w:p>
            <w:pPr>
              <w:pStyle w:val="26"/>
              <w:spacing w:line="420" w:lineRule="exact"/>
              <w:ind w:firstLine="0" w:firstLineChars="0"/>
              <w:rPr>
                <w:rFonts w:hint="default" w:ascii="仿宋" w:hAnsi="仿宋" w:eastAsia="仿宋"/>
                <w:color w:val="auto"/>
                <w:sz w:val="24"/>
                <w:szCs w:val="24"/>
                <w:lang w:val="en-US" w:eastAsia="zh-CN"/>
              </w:rPr>
            </w:pPr>
            <w:r>
              <w:rPr>
                <w:rFonts w:hint="eastAsia" w:ascii="仿宋" w:hAnsi="仿宋" w:eastAsia="仿宋"/>
                <w:color w:val="auto"/>
                <w:sz w:val="24"/>
                <w:szCs w:val="24"/>
              </w:rPr>
              <w:t>项目编号：</w:t>
            </w:r>
            <w:r>
              <w:rPr>
                <w:rFonts w:hint="eastAsia" w:ascii="仿宋" w:hAnsi="仿宋" w:eastAsia="仿宋"/>
                <w:color w:val="auto"/>
                <w:sz w:val="24"/>
                <w:szCs w:val="24"/>
                <w:lang w:eastAsia="zh-CN"/>
              </w:rPr>
              <w:t>HYYL-2022-082</w:t>
            </w:r>
          </w:p>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招标内容：</w:t>
            </w:r>
            <w:r>
              <w:rPr>
                <w:rFonts w:hint="eastAsia" w:ascii="仿宋" w:hAnsi="仿宋" w:eastAsia="仿宋"/>
                <w:sz w:val="24"/>
                <w:szCs w:val="24"/>
                <w:lang w:val="en-US" w:eastAsia="zh-CN"/>
              </w:rPr>
              <w:t>采购1台</w:t>
            </w:r>
            <w:r>
              <w:rPr>
                <w:rFonts w:hint="eastAsia" w:ascii="仿宋" w:hAnsi="仿宋" w:eastAsia="仿宋"/>
                <w:sz w:val="24"/>
                <w:szCs w:val="24"/>
                <w:lang w:eastAsia="zh-CN"/>
              </w:rPr>
              <w:t>高端彩色多普勒超声诊断仪</w:t>
            </w:r>
            <w:r>
              <w:rPr>
                <w:rFonts w:hint="eastAsia" w:ascii="仿宋" w:hAnsi="仿宋" w:eastAsia="仿宋"/>
                <w:sz w:val="24"/>
                <w:szCs w:val="24"/>
                <w:lang w:val="en-US" w:eastAsia="zh-CN"/>
              </w:rPr>
              <w:t>（进口设备，具体内容详见招标文件）。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810"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2</w:t>
            </w:r>
          </w:p>
        </w:tc>
        <w:tc>
          <w:tcPr>
            <w:tcW w:w="8834"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项目采购预算：</w:t>
            </w:r>
            <w:r>
              <w:rPr>
                <w:rFonts w:hint="eastAsia" w:ascii="仿宋" w:hAnsi="仿宋" w:eastAsia="仿宋"/>
                <w:sz w:val="24"/>
                <w:szCs w:val="24"/>
                <w:lang w:val="en-US" w:eastAsia="zh-CN"/>
              </w:rPr>
              <w:t>2800000元</w:t>
            </w:r>
            <w:r>
              <w:rPr>
                <w:rFonts w:hint="eastAsia" w:ascii="仿宋" w:hAnsi="仿宋" w:eastAsia="仿宋"/>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810"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3</w:t>
            </w:r>
          </w:p>
        </w:tc>
        <w:tc>
          <w:tcPr>
            <w:tcW w:w="8834"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采购人：</w:t>
            </w:r>
            <w:r>
              <w:rPr>
                <w:rFonts w:hint="eastAsia" w:ascii="仿宋" w:hAnsi="仿宋" w:eastAsia="仿宋"/>
                <w:sz w:val="24"/>
                <w:szCs w:val="24"/>
                <w:lang w:val="en-US" w:eastAsia="zh-CN"/>
              </w:rPr>
              <w:t>特克斯县人民医院</w:t>
            </w:r>
          </w:p>
          <w:p>
            <w:pPr>
              <w:pStyle w:val="26"/>
              <w:spacing w:line="420" w:lineRule="exact"/>
              <w:ind w:firstLine="0" w:firstLineChars="0"/>
              <w:rPr>
                <w:rFonts w:ascii="仿宋" w:hAnsi="仿宋" w:eastAsia="仿宋" w:cs="宋体"/>
                <w:kern w:val="0"/>
                <w:sz w:val="24"/>
                <w:szCs w:val="24"/>
              </w:rPr>
            </w:pPr>
            <w:r>
              <w:rPr>
                <w:rFonts w:ascii="仿宋" w:hAnsi="仿宋" w:eastAsia="仿宋" w:cs="宋体"/>
                <w:kern w:val="0"/>
                <w:sz w:val="24"/>
                <w:szCs w:val="24"/>
              </w:rPr>
              <w:t>联系电话：</w:t>
            </w:r>
            <w:r>
              <w:rPr>
                <w:rFonts w:hint="eastAsia" w:ascii="仿宋" w:hAnsi="仿宋" w:eastAsia="仿宋" w:cs="宋体"/>
                <w:kern w:val="0"/>
                <w:sz w:val="24"/>
                <w:szCs w:val="24"/>
                <w:lang w:val="en-US" w:eastAsia="zh-CN"/>
              </w:rPr>
              <w:t>0999—6623503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trPr>
        <w:tc>
          <w:tcPr>
            <w:tcW w:w="810"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4</w:t>
            </w:r>
          </w:p>
        </w:tc>
        <w:tc>
          <w:tcPr>
            <w:tcW w:w="8834"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采购代理机构：新疆华域建设工程项目管理咨询有限公司。</w:t>
            </w:r>
          </w:p>
          <w:p>
            <w:pPr>
              <w:pStyle w:val="26"/>
              <w:spacing w:line="420" w:lineRule="exact"/>
              <w:ind w:firstLine="0" w:firstLineChars="0"/>
              <w:rPr>
                <w:rFonts w:ascii="仿宋" w:hAnsi="仿宋" w:eastAsia="仿宋" w:cs="宋体"/>
                <w:kern w:val="0"/>
                <w:sz w:val="24"/>
                <w:szCs w:val="24"/>
              </w:rPr>
            </w:pPr>
            <w:r>
              <w:rPr>
                <w:rFonts w:hint="eastAsia" w:ascii="仿宋" w:hAnsi="仿宋" w:eastAsia="仿宋"/>
                <w:sz w:val="24"/>
                <w:szCs w:val="24"/>
              </w:rPr>
              <w:t>地址：伊宁市经济合作区北京路一品墅新房大厦10楼1004号。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3" w:hRule="atLeast"/>
        </w:trPr>
        <w:tc>
          <w:tcPr>
            <w:tcW w:w="810"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5</w:t>
            </w:r>
          </w:p>
        </w:tc>
        <w:tc>
          <w:tcPr>
            <w:tcW w:w="8834"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保证金要求提供，数额不得超过采购项目预算金额的2%</w:t>
            </w:r>
          </w:p>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本项目的投标保证金为：</w:t>
            </w:r>
          </w:p>
          <w:p>
            <w:pPr>
              <w:pStyle w:val="26"/>
              <w:spacing w:line="420" w:lineRule="exact"/>
              <w:ind w:firstLine="480" w:firstLineChars="200"/>
              <w:rPr>
                <w:rFonts w:ascii="仿宋" w:hAnsi="仿宋" w:eastAsia="仿宋"/>
                <w:sz w:val="24"/>
                <w:szCs w:val="24"/>
              </w:rPr>
            </w:pPr>
            <w:r>
              <w:rPr>
                <w:rFonts w:hint="eastAsia" w:ascii="仿宋" w:hAnsi="仿宋" w:eastAsia="仿宋"/>
                <w:sz w:val="24"/>
                <w:szCs w:val="24"/>
                <w:lang w:val="en-US" w:eastAsia="zh-CN"/>
              </w:rPr>
              <w:t>35000</w:t>
            </w:r>
            <w:r>
              <w:rPr>
                <w:rFonts w:hint="eastAsia" w:ascii="仿宋" w:hAnsi="仿宋" w:eastAsia="仿宋"/>
                <w:sz w:val="24"/>
                <w:szCs w:val="24"/>
              </w:rPr>
              <w:t>.00（大写：</w:t>
            </w:r>
            <w:r>
              <w:rPr>
                <w:rFonts w:hint="eastAsia" w:ascii="仿宋" w:hAnsi="仿宋" w:eastAsia="仿宋"/>
                <w:sz w:val="24"/>
                <w:szCs w:val="24"/>
                <w:lang w:eastAsia="zh-CN"/>
              </w:rPr>
              <w:t>叁万伍仟</w:t>
            </w:r>
            <w:r>
              <w:rPr>
                <w:rFonts w:hint="eastAsia" w:ascii="仿宋" w:hAnsi="仿宋" w:eastAsia="仿宋"/>
                <w:sz w:val="24"/>
                <w:szCs w:val="24"/>
              </w:rPr>
              <w:t>元整）</w:t>
            </w:r>
          </w:p>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提交方式为投标人基本账户以网银或银行电汇形式，在投标截止时间之前汇至本公司账户，否则其响应文件将被拒绝评审，投标人提交投标保证金应充分考虑资金在途时间。</w:t>
            </w:r>
          </w:p>
          <w:p>
            <w:pPr>
              <w:pStyle w:val="11"/>
              <w:spacing w:line="440" w:lineRule="exact"/>
              <w:jc w:val="left"/>
              <w:rPr>
                <w:rFonts w:ascii="仿宋" w:hAnsi="仿宋" w:eastAsia="仿宋" w:cs="Arial"/>
                <w:kern w:val="0"/>
                <w:sz w:val="24"/>
                <w:szCs w:val="24"/>
              </w:rPr>
            </w:pPr>
            <w:r>
              <w:rPr>
                <w:rFonts w:hint="eastAsia" w:ascii="仿宋" w:hAnsi="仿宋" w:eastAsia="仿宋" w:cs="Arial"/>
                <w:kern w:val="0"/>
                <w:sz w:val="24"/>
                <w:szCs w:val="24"/>
              </w:rPr>
              <w:t xml:space="preserve">账户信息：新疆华域建设工程项目管理咨询有限公司伊犁分公司  </w:t>
            </w:r>
          </w:p>
          <w:p>
            <w:pPr>
              <w:pStyle w:val="11"/>
              <w:spacing w:line="440" w:lineRule="exact"/>
              <w:jc w:val="left"/>
              <w:rPr>
                <w:rFonts w:ascii="仿宋" w:hAnsi="仿宋" w:eastAsia="仿宋" w:cs="Arial"/>
                <w:kern w:val="0"/>
                <w:sz w:val="24"/>
                <w:szCs w:val="24"/>
              </w:rPr>
            </w:pPr>
            <w:r>
              <w:rPr>
                <w:rFonts w:hint="eastAsia" w:ascii="仿宋" w:hAnsi="仿宋" w:eastAsia="仿宋" w:cs="Arial"/>
                <w:kern w:val="0"/>
                <w:sz w:val="24"/>
                <w:szCs w:val="24"/>
              </w:rPr>
              <w:t>开户行：中国工商银行股份有限公司伊宁阿合买提江街支行</w:t>
            </w:r>
          </w:p>
          <w:p>
            <w:pPr>
              <w:spacing w:line="400" w:lineRule="exact"/>
              <w:jc w:val="left"/>
              <w:rPr>
                <w:rFonts w:ascii="仿宋" w:hAnsi="仿宋" w:eastAsia="仿宋" w:cs="Arial"/>
                <w:kern w:val="0"/>
                <w:sz w:val="24"/>
                <w:szCs w:val="24"/>
              </w:rPr>
            </w:pPr>
            <w:r>
              <w:rPr>
                <w:rFonts w:hint="eastAsia" w:ascii="仿宋" w:hAnsi="仿宋" w:eastAsia="仿宋" w:cs="Arial"/>
                <w:kern w:val="0"/>
                <w:sz w:val="24"/>
                <w:szCs w:val="24"/>
              </w:rPr>
              <w:t>银行账号：3006023109200131786</w:t>
            </w:r>
          </w:p>
          <w:p>
            <w:pPr>
              <w:pStyle w:val="44"/>
              <w:shd w:val="clear" w:color="auto" w:fill="FFFFFF"/>
              <w:spacing w:line="360" w:lineRule="exact"/>
              <w:ind w:firstLine="0" w:firstLineChars="0"/>
              <w:rPr>
                <w:rFonts w:ascii="仿宋" w:hAnsi="仿宋" w:eastAsia="仿宋" w:cs="Arial"/>
                <w:sz w:val="24"/>
                <w:szCs w:val="24"/>
              </w:rPr>
            </w:pPr>
            <w:r>
              <w:rPr>
                <w:rFonts w:hint="eastAsia" w:ascii="仿宋" w:hAnsi="仿宋" w:eastAsia="仿宋" w:cs="Arial"/>
                <w:sz w:val="24"/>
                <w:szCs w:val="24"/>
              </w:rPr>
              <w:t>注：1、如果发现供应商有围标、串标行为，其投标无效，且投标保证金将被没收，不予退还；</w:t>
            </w:r>
          </w:p>
          <w:p>
            <w:pPr>
              <w:pStyle w:val="44"/>
              <w:shd w:val="clear" w:color="auto" w:fill="FFFFFF"/>
              <w:spacing w:line="360" w:lineRule="exact"/>
              <w:ind w:firstLine="0" w:firstLineChars="0"/>
              <w:rPr>
                <w:rFonts w:ascii="仿宋" w:hAnsi="仿宋" w:eastAsia="仿宋" w:cs="Arial"/>
                <w:sz w:val="24"/>
                <w:szCs w:val="24"/>
              </w:rPr>
            </w:pPr>
            <w:r>
              <w:rPr>
                <w:rFonts w:hint="eastAsia" w:ascii="仿宋" w:hAnsi="仿宋" w:eastAsia="仿宋" w:cs="Arial"/>
                <w:sz w:val="24"/>
                <w:szCs w:val="24"/>
              </w:rPr>
              <w:t>2、投标保证金未按规定时间缴纳或提交金额不足的，将被视为无效投标,其投标文件将不予接受。供应商应充分考虑资金在途时间）；</w:t>
            </w:r>
          </w:p>
          <w:p>
            <w:pPr>
              <w:pStyle w:val="26"/>
              <w:spacing w:line="420" w:lineRule="exact"/>
              <w:ind w:firstLine="0" w:firstLineChars="0"/>
              <w:rPr>
                <w:rFonts w:ascii="仿宋" w:hAnsi="仿宋" w:eastAsia="仿宋"/>
                <w:sz w:val="24"/>
                <w:szCs w:val="24"/>
              </w:rPr>
            </w:pPr>
            <w:r>
              <w:rPr>
                <w:rFonts w:hint="eastAsia" w:ascii="仿宋" w:hAnsi="仿宋" w:eastAsia="仿宋" w:cs="Arial"/>
                <w:kern w:val="0"/>
                <w:sz w:val="24"/>
                <w:szCs w:val="24"/>
              </w:rPr>
              <w:t>3、供应商缴纳投标保证金时，须备注所投项目名称及项目编号（或标段号）。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1" w:hRule="atLeast"/>
        </w:trPr>
        <w:tc>
          <w:tcPr>
            <w:tcW w:w="810" w:type="dxa"/>
            <w:tcMar>
              <w:top w:w="57" w:type="dxa"/>
              <w:bottom w:w="57" w:type="dxa"/>
            </w:tcMar>
            <w:vAlign w:val="center"/>
          </w:tcPr>
          <w:p>
            <w:pPr>
              <w:pStyle w:val="26"/>
              <w:spacing w:line="420" w:lineRule="exact"/>
              <w:ind w:firstLine="0" w:firstLineChars="0"/>
              <w:jc w:val="center"/>
              <w:rPr>
                <w:rFonts w:ascii="宋体" w:hAnsi="宋体"/>
                <w:b/>
                <w:sz w:val="24"/>
                <w:szCs w:val="24"/>
              </w:rPr>
            </w:pPr>
            <w:r>
              <w:rPr>
                <w:rFonts w:hint="eastAsia" w:ascii="仿宋" w:hAnsi="仿宋" w:eastAsia="仿宋"/>
                <w:sz w:val="24"/>
                <w:szCs w:val="24"/>
              </w:rPr>
              <w:t>6</w:t>
            </w:r>
          </w:p>
        </w:tc>
        <w:tc>
          <w:tcPr>
            <w:tcW w:w="8834" w:type="dxa"/>
            <w:tcMar>
              <w:top w:w="57" w:type="dxa"/>
              <w:bottom w:w="57" w:type="dxa"/>
            </w:tcMar>
            <w:vAlign w:val="center"/>
          </w:tcPr>
          <w:p>
            <w:pPr>
              <w:pStyle w:val="26"/>
              <w:spacing w:line="420" w:lineRule="exact"/>
              <w:ind w:firstLine="0" w:firstLineChars="0"/>
              <w:rPr>
                <w:rFonts w:ascii="宋体" w:hAnsi="宋体"/>
                <w:b/>
                <w:bCs/>
                <w:sz w:val="24"/>
                <w:szCs w:val="24"/>
              </w:rPr>
            </w:pPr>
            <w:bookmarkStart w:id="1" w:name="EBcc65ac7201d245c29c488553475d3e35"/>
            <w:bookmarkEnd w:id="1"/>
            <w:r>
              <w:rPr>
                <w:rFonts w:hint="eastAsia" w:ascii="仿宋" w:hAnsi="仿宋" w:eastAsia="仿宋"/>
                <w:sz w:val="24"/>
                <w:szCs w:val="24"/>
              </w:rPr>
              <w:t>中小企业在融资、投标保证、履约保证等方面有需求的，可查询当地政府采购管理部门相关政策，通过专业化的担保途径解决。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atLeast"/>
        </w:trPr>
        <w:tc>
          <w:tcPr>
            <w:tcW w:w="810" w:type="dxa"/>
            <w:tcMar>
              <w:top w:w="57" w:type="dxa"/>
              <w:bottom w:w="57" w:type="dxa"/>
            </w:tcMar>
            <w:vAlign w:val="center"/>
          </w:tcPr>
          <w:p>
            <w:pPr>
              <w:pStyle w:val="26"/>
              <w:spacing w:line="420" w:lineRule="exact"/>
              <w:ind w:firstLine="0" w:firstLineChars="0"/>
              <w:jc w:val="center"/>
              <w:rPr>
                <w:rFonts w:ascii="仿宋" w:hAnsi="仿宋" w:eastAsia="仿宋"/>
                <w:sz w:val="24"/>
                <w:szCs w:val="24"/>
                <w:highlight w:val="none"/>
              </w:rPr>
            </w:pPr>
            <w:r>
              <w:rPr>
                <w:rFonts w:hint="eastAsia" w:ascii="仿宋" w:hAnsi="仿宋" w:eastAsia="仿宋"/>
                <w:sz w:val="24"/>
                <w:szCs w:val="24"/>
                <w:highlight w:val="none"/>
              </w:rPr>
              <w:t>7</w:t>
            </w:r>
          </w:p>
        </w:tc>
        <w:tc>
          <w:tcPr>
            <w:tcW w:w="8834" w:type="dxa"/>
            <w:tcMar>
              <w:top w:w="57" w:type="dxa"/>
              <w:bottom w:w="57" w:type="dxa"/>
            </w:tcMar>
            <w:vAlign w:val="center"/>
          </w:tcPr>
          <w:p>
            <w:pPr>
              <w:pStyle w:val="8"/>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1.满足《中华人民共和国政府采购法》第二十二条规定；</w:t>
            </w:r>
          </w:p>
          <w:p>
            <w:pPr>
              <w:pStyle w:val="8"/>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2.落实政府采购政策需满足的资格要求：</w:t>
            </w:r>
          </w:p>
          <w:p>
            <w:pPr>
              <w:pStyle w:val="8"/>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 xml:space="preserve">（一）根据财政部、工业和信息化部关于印发《政府采购促进中小企业发展暂行办法》的通知（财库〔2020〕46号），投标人及其所投产品的制造商均属于《财政部工业和信息化部关于印发&lt;政府采购促进中小企业发展暂行办法&gt;的通知》（财库〔2020〕46号）中规定的小型、微型企业标准的，按招标文件格式提供《中小企业声明函》。 </w:t>
            </w:r>
          </w:p>
          <w:p>
            <w:pPr>
              <w:pStyle w:val="8"/>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 xml:space="preserve">（二）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 </w:t>
            </w:r>
          </w:p>
          <w:p>
            <w:pPr>
              <w:pStyle w:val="8"/>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三）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p>
            <w:pPr>
              <w:pStyle w:val="8"/>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3. 有效的营业执照且经营范围内包含此次采购内容；</w:t>
            </w:r>
          </w:p>
          <w:p>
            <w:pPr>
              <w:pStyle w:val="8"/>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4.有效的行政主管部门颁发的《医疗器械经营许可证》副本及有效的第二类医疗器械经营备案凭证；</w:t>
            </w:r>
          </w:p>
          <w:p>
            <w:pPr>
              <w:pStyle w:val="8"/>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5.进口设备投标人，还须携带投标人（医疗器械注册证、进口医疗器械产品注册证、被授权人身份证原件。由代理商投标且领购招标文件的，须提供制造或生产商出具的针对本次投标的有效的投标授权书）原件及海关报关单加盖公章的复印件；</w:t>
            </w:r>
          </w:p>
          <w:p>
            <w:pPr>
              <w:pStyle w:val="8"/>
              <w:ind w:left="0" w:leftChars="0" w:firstLine="0" w:firstLineChars="0"/>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6.提供会计师事务所出具的2021年度财务审计报告或银行出具的资信证明；</w:t>
            </w:r>
          </w:p>
          <w:p>
            <w:pPr>
              <w:pStyle w:val="8"/>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7.提供近半年投标单位的社保缴纳证及提供税务部门出具近三个月的完税证明；</w:t>
            </w:r>
          </w:p>
          <w:p>
            <w:pPr>
              <w:pStyle w:val="8"/>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8.投标人不得为“信用中国”网站（www.creditchina.gov.cn ）中列入失信被执行人和重大税收违法案件当事人名单的投标人和中国政府采购网（www.ccgp.gov.cn ）政府采购严重违法失信行为记录名单中被财政部门禁止参加政府采购活动的投标人（处罚决定规定的时间和地域范围内）。须提供截图证明，自本公告发布日期之后。</w:t>
            </w:r>
          </w:p>
          <w:p>
            <w:pPr>
              <w:pStyle w:val="8"/>
              <w:ind w:left="0" w:leftChars="0" w:firstLine="0" w:firstLineChars="0"/>
              <w:rPr>
                <w:rFonts w:hint="eastAsia"/>
                <w:highlight w:val="none"/>
                <w:lang w:eastAsia="zh-CN"/>
              </w:rPr>
            </w:pPr>
            <w:r>
              <w:rPr>
                <w:rFonts w:hint="eastAsia" w:ascii="仿宋" w:hAnsi="仿宋" w:eastAsia="仿宋" w:cs="Times New Roman"/>
                <w:kern w:val="2"/>
                <w:sz w:val="24"/>
                <w:szCs w:val="24"/>
                <w:lang w:val="en-US" w:eastAsia="zh-CN" w:bidi="ar-SA"/>
              </w:rPr>
              <w:t>9.本项目不接受联合体投标。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trPr>
        <w:tc>
          <w:tcPr>
            <w:tcW w:w="810"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8</w:t>
            </w:r>
          </w:p>
        </w:tc>
        <w:tc>
          <w:tcPr>
            <w:tcW w:w="8834"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投标文件有效期：供应商同意投标书在招标文件规定的投标截止日期届满后立即对供应商产生法律约束力，投标有效期截至开标日后90日历天。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trPr>
        <w:tc>
          <w:tcPr>
            <w:tcW w:w="810"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9</w:t>
            </w:r>
          </w:p>
        </w:tc>
        <w:tc>
          <w:tcPr>
            <w:tcW w:w="8834"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投标报价：供应商应在开标一览表中标明其提供的所有货物及相关工作范围内所有费用的总价。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810"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10</w:t>
            </w:r>
          </w:p>
        </w:tc>
        <w:tc>
          <w:tcPr>
            <w:tcW w:w="8834"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投标截止时间：20</w:t>
            </w:r>
            <w:r>
              <w:rPr>
                <w:rFonts w:ascii="仿宋" w:hAnsi="仿宋" w:eastAsia="仿宋"/>
                <w:sz w:val="24"/>
                <w:szCs w:val="24"/>
              </w:rPr>
              <w:t>2</w:t>
            </w:r>
            <w:r>
              <w:rPr>
                <w:rFonts w:hint="eastAsia" w:ascii="仿宋" w:hAnsi="仿宋" w:eastAsia="仿宋"/>
                <w:sz w:val="24"/>
                <w:szCs w:val="24"/>
                <w:lang w:val="en-US" w:eastAsia="zh-CN"/>
              </w:rPr>
              <w:t>2</w:t>
            </w:r>
            <w:r>
              <w:rPr>
                <w:rFonts w:hint="eastAsia" w:ascii="仿宋" w:hAnsi="仿宋" w:eastAsia="仿宋"/>
                <w:sz w:val="24"/>
                <w:szCs w:val="24"/>
              </w:rPr>
              <w:t>年</w:t>
            </w:r>
            <w:r>
              <w:rPr>
                <w:rFonts w:hint="eastAsia" w:ascii="仿宋" w:hAnsi="仿宋" w:eastAsia="仿宋"/>
                <w:sz w:val="24"/>
                <w:szCs w:val="24"/>
                <w:lang w:val="en-US" w:eastAsia="zh-CN"/>
              </w:rPr>
              <w:t>08</w:t>
            </w:r>
            <w:r>
              <w:rPr>
                <w:rFonts w:hint="eastAsia" w:ascii="仿宋" w:hAnsi="仿宋" w:eastAsia="仿宋"/>
                <w:sz w:val="24"/>
                <w:szCs w:val="24"/>
              </w:rPr>
              <w:t>月</w:t>
            </w:r>
            <w:r>
              <w:rPr>
                <w:rFonts w:hint="eastAsia" w:ascii="仿宋" w:hAnsi="仿宋" w:eastAsia="仿宋"/>
                <w:sz w:val="24"/>
                <w:szCs w:val="24"/>
                <w:lang w:val="en-US" w:eastAsia="zh-CN"/>
              </w:rPr>
              <w:t>09</w:t>
            </w:r>
            <w:r>
              <w:rPr>
                <w:rFonts w:hint="eastAsia" w:ascii="仿宋" w:hAnsi="仿宋" w:eastAsia="仿宋"/>
                <w:sz w:val="24"/>
                <w:szCs w:val="24"/>
              </w:rPr>
              <w:t>日1</w:t>
            </w:r>
            <w:r>
              <w:rPr>
                <w:rFonts w:hint="eastAsia" w:ascii="仿宋" w:hAnsi="仿宋" w:eastAsia="仿宋"/>
                <w:sz w:val="24"/>
                <w:szCs w:val="24"/>
                <w:lang w:val="en-US" w:eastAsia="zh-CN"/>
              </w:rPr>
              <w:t>2</w:t>
            </w:r>
            <w:r>
              <w:rPr>
                <w:rFonts w:hint="eastAsia" w:ascii="仿宋" w:hAnsi="仿宋" w:eastAsia="仿宋"/>
                <w:sz w:val="24"/>
                <w:szCs w:val="24"/>
              </w:rPr>
              <w:t>:</w:t>
            </w:r>
            <w:r>
              <w:rPr>
                <w:rFonts w:hint="eastAsia" w:ascii="仿宋" w:hAnsi="仿宋" w:eastAsia="仿宋"/>
                <w:sz w:val="24"/>
                <w:szCs w:val="24"/>
                <w:lang w:val="en-US" w:eastAsia="zh-CN"/>
              </w:rPr>
              <w:t>0</w:t>
            </w:r>
            <w:r>
              <w:rPr>
                <w:rFonts w:hint="eastAsia" w:ascii="仿宋" w:hAnsi="仿宋" w:eastAsia="仿宋"/>
                <w:sz w:val="24"/>
                <w:szCs w:val="24"/>
              </w:rPr>
              <w:t>0时 （北京时间）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trPr>
        <w:tc>
          <w:tcPr>
            <w:tcW w:w="810"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11</w:t>
            </w:r>
          </w:p>
        </w:tc>
        <w:tc>
          <w:tcPr>
            <w:tcW w:w="8834" w:type="dxa"/>
            <w:tcMar>
              <w:top w:w="57" w:type="dxa"/>
              <w:bottom w:w="57" w:type="dxa"/>
            </w:tcMar>
            <w:vAlign w:val="center"/>
          </w:tcPr>
          <w:p>
            <w:pPr>
              <w:pStyle w:val="26"/>
              <w:spacing w:line="420" w:lineRule="exact"/>
              <w:ind w:firstLine="0" w:firstLineChars="0"/>
              <w:rPr>
                <w:rFonts w:hint="eastAsia" w:ascii="仿宋" w:hAnsi="仿宋" w:eastAsia="仿宋"/>
                <w:sz w:val="24"/>
                <w:szCs w:val="24"/>
                <w:lang w:eastAsia="zh-CN"/>
              </w:rPr>
            </w:pPr>
            <w:r>
              <w:rPr>
                <w:rFonts w:hint="eastAsia" w:ascii="仿宋" w:hAnsi="仿宋" w:eastAsia="仿宋"/>
                <w:sz w:val="24"/>
                <w:szCs w:val="24"/>
              </w:rPr>
              <w:t>投标文件的数量：正本1份、副本</w:t>
            </w:r>
            <w:r>
              <w:rPr>
                <w:rFonts w:hint="eastAsia" w:ascii="仿宋" w:hAnsi="仿宋" w:eastAsia="仿宋"/>
                <w:sz w:val="24"/>
                <w:szCs w:val="24"/>
                <w:lang w:val="en-US" w:eastAsia="zh-CN"/>
              </w:rPr>
              <w:t>3</w:t>
            </w:r>
            <w:r>
              <w:rPr>
                <w:rFonts w:hint="eastAsia" w:ascii="仿宋" w:hAnsi="仿宋" w:eastAsia="仿宋"/>
                <w:sz w:val="24"/>
                <w:szCs w:val="24"/>
              </w:rPr>
              <w:t>份</w:t>
            </w:r>
            <w:r>
              <w:rPr>
                <w:rFonts w:hint="eastAsia" w:ascii="仿宋" w:hAnsi="仿宋" w:eastAsia="仿宋"/>
                <w:sz w:val="24"/>
                <w:szCs w:val="24"/>
                <w:lang w:eastAsia="zh-CN"/>
              </w:rPr>
              <w:t>，正本副本单独密封。</w:t>
            </w:r>
          </w:p>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投标报价单的数量：1份（单独密封）</w:t>
            </w:r>
          </w:p>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电子版投标文件：1份(□扫描件，</w:t>
            </w:r>
            <w:r>
              <w:rPr>
                <w:rFonts w:hint="eastAsia" w:ascii="仿宋" w:hAnsi="仿宋" w:eastAsia="仿宋"/>
                <w:sz w:val="24"/>
                <w:szCs w:val="24"/>
                <w:lang w:eastAsia="zh-CN"/>
              </w:rPr>
              <w:t>☑</w:t>
            </w:r>
            <w:r>
              <w:rPr>
                <w:rFonts w:hint="eastAsia" w:ascii="仿宋" w:hAnsi="仿宋" w:eastAsia="仿宋"/>
                <w:sz w:val="24"/>
                <w:szCs w:val="24"/>
              </w:rPr>
              <w:t xml:space="preserve"> Word，可多选，以U盘形式提交，单独密封)</w:t>
            </w:r>
          </w:p>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（注：装订形式：不得采用活页、拉杆等方式，必须采用胶装，否则按废标处理）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810"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12</w:t>
            </w:r>
          </w:p>
        </w:tc>
        <w:tc>
          <w:tcPr>
            <w:tcW w:w="8834"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投标文件递交至：伊宁市经济合作区北京路一品墅新房大厦10楼1004号。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trPr>
        <w:tc>
          <w:tcPr>
            <w:tcW w:w="810"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13</w:t>
            </w:r>
          </w:p>
        </w:tc>
        <w:tc>
          <w:tcPr>
            <w:tcW w:w="8834"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开标时间：20</w:t>
            </w:r>
            <w:r>
              <w:rPr>
                <w:rFonts w:ascii="仿宋" w:hAnsi="仿宋" w:eastAsia="仿宋"/>
                <w:sz w:val="24"/>
                <w:szCs w:val="24"/>
              </w:rPr>
              <w:t>2</w:t>
            </w:r>
            <w:r>
              <w:rPr>
                <w:rFonts w:hint="eastAsia" w:ascii="仿宋" w:hAnsi="仿宋" w:eastAsia="仿宋"/>
                <w:sz w:val="24"/>
                <w:szCs w:val="24"/>
                <w:lang w:val="en-US" w:eastAsia="zh-CN"/>
              </w:rPr>
              <w:t>2</w:t>
            </w:r>
            <w:r>
              <w:rPr>
                <w:rFonts w:hint="eastAsia" w:ascii="仿宋" w:hAnsi="仿宋" w:eastAsia="仿宋"/>
                <w:sz w:val="24"/>
                <w:szCs w:val="24"/>
              </w:rPr>
              <w:t>年</w:t>
            </w:r>
            <w:r>
              <w:rPr>
                <w:rFonts w:hint="eastAsia" w:ascii="仿宋" w:hAnsi="仿宋" w:eastAsia="仿宋"/>
                <w:sz w:val="24"/>
                <w:szCs w:val="24"/>
                <w:lang w:val="en-US" w:eastAsia="zh-CN"/>
              </w:rPr>
              <w:t>08</w:t>
            </w:r>
            <w:r>
              <w:rPr>
                <w:rFonts w:hint="eastAsia" w:ascii="仿宋" w:hAnsi="仿宋" w:eastAsia="仿宋"/>
                <w:sz w:val="24"/>
                <w:szCs w:val="24"/>
              </w:rPr>
              <w:t>月</w:t>
            </w:r>
            <w:r>
              <w:rPr>
                <w:rFonts w:hint="eastAsia" w:ascii="仿宋" w:hAnsi="仿宋" w:eastAsia="仿宋"/>
                <w:sz w:val="24"/>
                <w:szCs w:val="24"/>
                <w:lang w:val="en-US" w:eastAsia="zh-CN"/>
              </w:rPr>
              <w:t>09</w:t>
            </w:r>
            <w:r>
              <w:rPr>
                <w:rFonts w:hint="eastAsia" w:ascii="仿宋" w:hAnsi="仿宋" w:eastAsia="仿宋"/>
                <w:sz w:val="24"/>
                <w:szCs w:val="24"/>
              </w:rPr>
              <w:t>日1</w:t>
            </w:r>
            <w:r>
              <w:rPr>
                <w:rFonts w:hint="eastAsia" w:ascii="仿宋" w:hAnsi="仿宋" w:eastAsia="仿宋"/>
                <w:sz w:val="24"/>
                <w:szCs w:val="24"/>
                <w:lang w:val="en-US" w:eastAsia="zh-CN"/>
              </w:rPr>
              <w:t>2</w:t>
            </w:r>
            <w:r>
              <w:rPr>
                <w:rFonts w:hint="eastAsia" w:ascii="仿宋" w:hAnsi="仿宋" w:eastAsia="仿宋"/>
                <w:sz w:val="24"/>
                <w:szCs w:val="24"/>
              </w:rPr>
              <w:t>:</w:t>
            </w:r>
            <w:r>
              <w:rPr>
                <w:rFonts w:hint="eastAsia" w:ascii="仿宋" w:hAnsi="仿宋" w:eastAsia="仿宋"/>
                <w:sz w:val="24"/>
                <w:szCs w:val="24"/>
                <w:lang w:val="en-US" w:eastAsia="zh-CN"/>
              </w:rPr>
              <w:t>0</w:t>
            </w:r>
            <w:r>
              <w:rPr>
                <w:rFonts w:hint="eastAsia" w:ascii="仿宋" w:hAnsi="仿宋" w:eastAsia="仿宋"/>
                <w:sz w:val="24"/>
                <w:szCs w:val="24"/>
              </w:rPr>
              <w:t>0时 （北京时间），逾期送达的投标文件将被拒收。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trPr>
        <w:tc>
          <w:tcPr>
            <w:tcW w:w="810"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14</w:t>
            </w:r>
          </w:p>
        </w:tc>
        <w:tc>
          <w:tcPr>
            <w:tcW w:w="8834"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开标地点：伊宁市经济合作区北京路一品墅新房大厦10楼1004号。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810"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15</w:t>
            </w:r>
          </w:p>
        </w:tc>
        <w:tc>
          <w:tcPr>
            <w:tcW w:w="8834"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数量调整：投标总价的±10%，详见第二章投标须知第31条。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0" w:hRule="atLeast"/>
        </w:trPr>
        <w:tc>
          <w:tcPr>
            <w:tcW w:w="810"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16</w:t>
            </w:r>
          </w:p>
        </w:tc>
        <w:tc>
          <w:tcPr>
            <w:tcW w:w="8834"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lang w:eastAsia="zh-CN"/>
              </w:rPr>
              <w:t>合同履约期限</w:t>
            </w:r>
            <w:r>
              <w:rPr>
                <w:rFonts w:hint="eastAsia" w:ascii="仿宋" w:hAnsi="仿宋" w:eastAsia="仿宋"/>
                <w:sz w:val="24"/>
                <w:szCs w:val="24"/>
              </w:rPr>
              <w:t>：合同签订后</w:t>
            </w:r>
            <w:r>
              <w:rPr>
                <w:rFonts w:hint="eastAsia" w:ascii="仿宋" w:hAnsi="仿宋" w:eastAsia="仿宋"/>
                <w:sz w:val="24"/>
                <w:szCs w:val="24"/>
                <w:lang w:val="en-US" w:eastAsia="zh-CN"/>
              </w:rPr>
              <w:t>60</w:t>
            </w:r>
            <w:r>
              <w:rPr>
                <w:rFonts w:hint="eastAsia" w:ascii="仿宋" w:hAnsi="仿宋" w:eastAsia="仿宋"/>
                <w:sz w:val="24"/>
                <w:szCs w:val="24"/>
              </w:rPr>
              <w:t>日内供货交付使用并验收完毕。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810"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17</w:t>
            </w:r>
          </w:p>
        </w:tc>
        <w:tc>
          <w:tcPr>
            <w:tcW w:w="8834"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highlight w:val="none"/>
              </w:rPr>
              <w:t>付款方式：最终付款方式以和甲方单位签订合同为</w:t>
            </w:r>
            <w:r>
              <w:rPr>
                <w:rFonts w:hint="eastAsia" w:ascii="仿宋" w:hAnsi="仿宋" w:eastAsia="仿宋"/>
                <w:sz w:val="24"/>
                <w:szCs w:val="24"/>
                <w:highlight w:val="none"/>
                <w:lang w:eastAsia="zh-CN"/>
              </w:rPr>
              <w:t>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trPr>
        <w:tc>
          <w:tcPr>
            <w:tcW w:w="810"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18</w:t>
            </w:r>
          </w:p>
        </w:tc>
        <w:tc>
          <w:tcPr>
            <w:tcW w:w="8834" w:type="dxa"/>
            <w:tcMar>
              <w:top w:w="57" w:type="dxa"/>
              <w:bottom w:w="57" w:type="dxa"/>
            </w:tcMar>
            <w:vAlign w:val="center"/>
          </w:tcPr>
          <w:p>
            <w:pPr>
              <w:pStyle w:val="26"/>
              <w:spacing w:before="156" w:after="156" w:line="420" w:lineRule="exact"/>
              <w:ind w:firstLine="0" w:firstLineChars="0"/>
              <w:rPr>
                <w:rFonts w:ascii="仿宋" w:hAnsi="仿宋" w:eastAsia="仿宋"/>
                <w:sz w:val="24"/>
                <w:szCs w:val="24"/>
              </w:rPr>
            </w:pPr>
            <w:r>
              <w:rPr>
                <w:rFonts w:hint="eastAsia" w:ascii="仿宋" w:hAnsi="仿宋" w:eastAsia="仿宋"/>
                <w:sz w:val="24"/>
                <w:szCs w:val="24"/>
                <w:highlight w:val="none"/>
              </w:rPr>
              <w:t>质保期：</w:t>
            </w:r>
            <w:r>
              <w:rPr>
                <w:rFonts w:hint="eastAsia" w:ascii="仿宋" w:hAnsi="仿宋" w:eastAsia="仿宋"/>
                <w:sz w:val="24"/>
                <w:szCs w:val="24"/>
                <w:highlight w:val="none"/>
                <w:lang w:val="en-US" w:eastAsia="zh-CN"/>
              </w:rPr>
              <w:t xml:space="preserve">2年 </w:t>
            </w:r>
            <w:r>
              <w:rPr>
                <w:rFonts w:hint="eastAsia" w:ascii="仿宋" w:hAnsi="仿宋" w:eastAsia="仿宋"/>
                <w:sz w:val="24"/>
                <w:szCs w:val="24"/>
                <w:highlight w:val="none"/>
              </w:rPr>
              <w:t>。（</w:t>
            </w:r>
            <w:r>
              <w:rPr>
                <w:rFonts w:hint="eastAsia" w:ascii="仿宋" w:hAnsi="仿宋" w:eastAsia="仿宋" w:cs="仿宋"/>
                <w:sz w:val="24"/>
                <w:szCs w:val="24"/>
              </w:rPr>
              <w:t>如“第三章招标内容及技术要求”中技术参数中有特别要求的请根据文件要求。）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2" w:hRule="atLeast"/>
        </w:trPr>
        <w:tc>
          <w:tcPr>
            <w:tcW w:w="810"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19</w:t>
            </w:r>
          </w:p>
        </w:tc>
        <w:tc>
          <w:tcPr>
            <w:tcW w:w="8834" w:type="dxa"/>
            <w:tcMar>
              <w:top w:w="57" w:type="dxa"/>
              <w:bottom w:w="57" w:type="dxa"/>
            </w:tcMar>
            <w:vAlign w:val="center"/>
          </w:tcPr>
          <w:p>
            <w:pPr>
              <w:pStyle w:val="27"/>
              <w:snapToGrid w:val="0"/>
              <w:spacing w:line="288" w:lineRule="auto"/>
              <w:jc w:val="both"/>
              <w:rPr>
                <w:rFonts w:ascii="仿宋" w:hAnsi="仿宋" w:eastAsia="仿宋" w:cs="仿宋_GB2312"/>
                <w:color w:val="auto"/>
                <w:szCs w:val="24"/>
              </w:rPr>
            </w:pPr>
            <w:r>
              <w:rPr>
                <w:rFonts w:hint="eastAsia" w:ascii="仿宋" w:hAnsi="仿宋" w:eastAsia="仿宋" w:cs="仿宋_GB2312"/>
                <w:b/>
                <w:color w:val="auto"/>
                <w:szCs w:val="24"/>
              </w:rPr>
              <w:t>政府采购强制采购：</w:t>
            </w:r>
            <w:r>
              <w:rPr>
                <w:rFonts w:hint="eastAsia" w:ascii="仿宋" w:hAnsi="仿宋" w:eastAsia="仿宋" w:cs="仿宋_GB2312"/>
                <w:color w:val="auto"/>
                <w:szCs w:val="24"/>
              </w:rPr>
              <w:t>(1)标记符号的节能产品；(2)其他。</w:t>
            </w:r>
          </w:p>
          <w:p>
            <w:pPr>
              <w:pStyle w:val="27"/>
              <w:snapToGrid w:val="0"/>
              <w:spacing w:line="288" w:lineRule="auto"/>
              <w:jc w:val="both"/>
              <w:rPr>
                <w:rFonts w:ascii="仿宋" w:hAnsi="仿宋" w:eastAsia="仿宋" w:cs="仿宋_GB2312"/>
                <w:color w:val="auto"/>
                <w:szCs w:val="24"/>
              </w:rPr>
            </w:pPr>
            <w:r>
              <w:rPr>
                <w:rFonts w:hint="eastAsia" w:ascii="仿宋" w:hAnsi="仿宋" w:eastAsia="仿宋" w:cs="仿宋_GB2312"/>
                <w:color w:val="auto"/>
                <w:szCs w:val="24"/>
              </w:rPr>
              <w:t>采购最新一期《节能产品政府采购清单》的产品。</w:t>
            </w:r>
          </w:p>
          <w:p>
            <w:pPr>
              <w:pStyle w:val="27"/>
              <w:snapToGrid w:val="0"/>
              <w:spacing w:line="288" w:lineRule="auto"/>
              <w:rPr>
                <w:rFonts w:ascii="仿宋" w:hAnsi="仿宋" w:eastAsia="仿宋" w:cs="仿宋_GB2312"/>
                <w:color w:val="auto"/>
                <w:szCs w:val="24"/>
              </w:rPr>
            </w:pPr>
            <w:r>
              <w:rPr>
                <w:rFonts w:hint="eastAsia" w:ascii="仿宋" w:hAnsi="仿宋" w:eastAsia="仿宋" w:cs="仿宋_GB2312"/>
                <w:b/>
                <w:color w:val="auto"/>
                <w:szCs w:val="24"/>
              </w:rPr>
              <w:t>政府采购优先采购：</w:t>
            </w:r>
            <w:r>
              <w:rPr>
                <w:rFonts w:hint="eastAsia" w:ascii="仿宋" w:hAnsi="仿宋" w:eastAsia="仿宋" w:cs="仿宋_GB2312"/>
                <w:color w:val="auto"/>
                <w:szCs w:val="24"/>
              </w:rPr>
              <w:t>(1)非标记符号的节能产品；(2)环境标志产品；</w:t>
            </w:r>
          </w:p>
          <w:p>
            <w:pPr>
              <w:pStyle w:val="27"/>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采购产品为《节能产品政府采购清单》(最新期)内非标记符号的节能产品及《环境标志产品政府采购清单》(最新期)内的产品：</w:t>
            </w:r>
          </w:p>
          <w:p>
            <w:pPr>
              <w:pStyle w:val="27"/>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trPr>
        <w:tc>
          <w:tcPr>
            <w:tcW w:w="810"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20</w:t>
            </w:r>
          </w:p>
        </w:tc>
        <w:tc>
          <w:tcPr>
            <w:tcW w:w="8834" w:type="dxa"/>
            <w:tcMar>
              <w:top w:w="57" w:type="dxa"/>
              <w:bottom w:w="57" w:type="dxa"/>
            </w:tcMar>
            <w:vAlign w:val="center"/>
          </w:tcPr>
          <w:p>
            <w:pPr>
              <w:pStyle w:val="27"/>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支持中小企业发展：给予小型、微型企业的价格给予6%-10%的扣除，用扣除后的价格参与评审，本项目具体扣除比例为6%。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41" w:hRule="atLeast"/>
        </w:trPr>
        <w:tc>
          <w:tcPr>
            <w:tcW w:w="810"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21</w:t>
            </w:r>
          </w:p>
        </w:tc>
        <w:tc>
          <w:tcPr>
            <w:tcW w:w="8834" w:type="dxa"/>
            <w:tcMar>
              <w:top w:w="57" w:type="dxa"/>
              <w:bottom w:w="57" w:type="dxa"/>
            </w:tcMar>
            <w:vAlign w:val="center"/>
          </w:tcPr>
          <w:p>
            <w:pPr>
              <w:pStyle w:val="27"/>
              <w:spacing w:line="420" w:lineRule="exact"/>
              <w:jc w:val="both"/>
              <w:rPr>
                <w:rFonts w:ascii="仿宋" w:hAnsi="仿宋" w:eastAsia="仿宋"/>
                <w:b/>
                <w:color w:val="auto"/>
                <w:szCs w:val="24"/>
              </w:rPr>
            </w:pPr>
            <w:r>
              <w:rPr>
                <w:rFonts w:hint="eastAsia" w:ascii="仿宋" w:hAnsi="仿宋" w:eastAsia="仿宋"/>
                <w:b w:val="0"/>
                <w:bCs/>
                <w:color w:val="auto"/>
                <w:szCs w:val="24"/>
              </w:rPr>
              <w:t>供应商须仔细阅读本招标文件的所有条款。如果在商务、技术等方面有偏离，供应商须在投标文件“商务偏离表”、“技术规格偏离表”中一一列出。另外，供应商应对字体置黑的条款、注有 “投标无效”字样的条款、以及加注“”号的条款引起重视，如不满足此类条款的规定，其后果由供应商自行承担。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52" w:hRule="atLeast"/>
        </w:trPr>
        <w:tc>
          <w:tcPr>
            <w:tcW w:w="810"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22</w:t>
            </w:r>
          </w:p>
        </w:tc>
        <w:tc>
          <w:tcPr>
            <w:tcW w:w="8834" w:type="dxa"/>
            <w:tcMar>
              <w:top w:w="57" w:type="dxa"/>
              <w:bottom w:w="57" w:type="dxa"/>
            </w:tcMar>
            <w:vAlign w:val="center"/>
          </w:tcPr>
          <w:p>
            <w:pPr>
              <w:pStyle w:val="27"/>
              <w:spacing w:line="420" w:lineRule="exact"/>
              <w:jc w:val="both"/>
              <w:rPr>
                <w:rFonts w:ascii="仿宋" w:hAnsi="仿宋" w:eastAsia="仿宋"/>
                <w:color w:val="auto"/>
                <w:szCs w:val="24"/>
              </w:rPr>
            </w:pPr>
            <w:r>
              <w:rPr>
                <w:rFonts w:hint="eastAsia" w:ascii="仿宋" w:hAnsi="仿宋" w:eastAsia="仿宋"/>
                <w:color w:val="auto"/>
                <w:szCs w:val="24"/>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37" w:hRule="atLeast"/>
        </w:trPr>
        <w:tc>
          <w:tcPr>
            <w:tcW w:w="810" w:type="dxa"/>
            <w:tcMar>
              <w:top w:w="57" w:type="dxa"/>
              <w:bottom w:w="57" w:type="dxa"/>
            </w:tcMar>
            <w:vAlign w:val="center"/>
          </w:tcPr>
          <w:p>
            <w:pPr>
              <w:spacing w:line="420" w:lineRule="exact"/>
              <w:ind w:firstLine="120" w:firstLineChars="50"/>
              <w:rPr>
                <w:rFonts w:ascii="仿宋" w:hAnsi="仿宋" w:eastAsia="仿宋"/>
                <w:sz w:val="24"/>
                <w:szCs w:val="24"/>
                <w:highlight w:val="yellow"/>
              </w:rPr>
            </w:pPr>
            <w:r>
              <w:rPr>
                <w:rFonts w:hint="eastAsia" w:ascii="仿宋" w:hAnsi="仿宋" w:eastAsia="仿宋"/>
                <w:sz w:val="24"/>
                <w:szCs w:val="24"/>
                <w:highlight w:val="none"/>
              </w:rPr>
              <w:t>23</w:t>
            </w:r>
          </w:p>
        </w:tc>
        <w:tc>
          <w:tcPr>
            <w:tcW w:w="8834" w:type="dxa"/>
            <w:tcMar>
              <w:top w:w="57" w:type="dxa"/>
              <w:bottom w:w="57" w:type="dxa"/>
            </w:tcMar>
            <w:vAlign w:val="center"/>
          </w:tcPr>
          <w:p>
            <w:pPr>
              <w:pStyle w:val="27"/>
              <w:spacing w:line="420" w:lineRule="exact"/>
              <w:jc w:val="both"/>
              <w:rPr>
                <w:rFonts w:hint="eastAsia" w:ascii="仿宋" w:hAnsi="仿宋" w:eastAsia="仿宋"/>
                <w:b/>
                <w:color w:val="auto"/>
                <w:szCs w:val="24"/>
                <w:highlight w:val="none"/>
              </w:rPr>
            </w:pPr>
            <w:r>
              <w:rPr>
                <w:rFonts w:hint="eastAsia" w:ascii="仿宋" w:hAnsi="仿宋" w:eastAsia="仿宋"/>
                <w:b/>
                <w:color w:val="auto"/>
                <w:szCs w:val="24"/>
                <w:highlight w:val="none"/>
              </w:rPr>
              <w:t>开标时须携带：</w:t>
            </w:r>
          </w:p>
          <w:p>
            <w:pPr>
              <w:pStyle w:val="27"/>
              <w:spacing w:line="420" w:lineRule="exact"/>
              <w:jc w:val="both"/>
              <w:rPr>
                <w:rFonts w:hint="eastAsia" w:ascii="仿宋" w:hAnsi="仿宋" w:eastAsia="仿宋"/>
                <w:b/>
                <w:color w:val="auto"/>
                <w:szCs w:val="24"/>
                <w:highlight w:val="none"/>
              </w:rPr>
            </w:pPr>
            <w:r>
              <w:rPr>
                <w:rFonts w:hint="eastAsia" w:ascii="仿宋" w:hAnsi="仿宋" w:eastAsia="仿宋"/>
                <w:b/>
                <w:color w:val="auto"/>
                <w:szCs w:val="24"/>
                <w:highlight w:val="none"/>
              </w:rPr>
              <w:t>1、法定代表人参加时提供：法定代表人身份证原件，或委托代理人参加时提供：身份证原件、授权委托书原件；</w:t>
            </w:r>
          </w:p>
          <w:p>
            <w:pPr>
              <w:pStyle w:val="27"/>
              <w:spacing w:line="420" w:lineRule="exact"/>
              <w:jc w:val="both"/>
              <w:rPr>
                <w:rFonts w:ascii="仿宋" w:hAnsi="仿宋" w:eastAsia="仿宋"/>
                <w:b/>
                <w:color w:val="auto"/>
                <w:szCs w:val="24"/>
                <w:highlight w:val="none"/>
              </w:rPr>
            </w:pPr>
            <w:r>
              <w:rPr>
                <w:rFonts w:hint="eastAsia" w:ascii="仿宋" w:hAnsi="仿宋" w:eastAsia="仿宋"/>
                <w:b/>
                <w:color w:val="auto"/>
                <w:szCs w:val="24"/>
                <w:highlight w:val="none"/>
                <w:lang w:val="en-US" w:eastAsia="zh-CN"/>
              </w:rPr>
              <w:t>2、</w:t>
            </w:r>
            <w:r>
              <w:rPr>
                <w:rFonts w:hint="eastAsia" w:ascii="仿宋" w:hAnsi="仿宋" w:eastAsia="仿宋"/>
                <w:b/>
                <w:color w:val="auto"/>
                <w:szCs w:val="24"/>
                <w:highlight w:val="none"/>
              </w:rPr>
              <w:t>企业营业执照副本原件；</w:t>
            </w:r>
          </w:p>
          <w:p>
            <w:pPr>
              <w:pStyle w:val="27"/>
              <w:spacing w:line="420" w:lineRule="exact"/>
              <w:jc w:val="both"/>
              <w:rPr>
                <w:rFonts w:hint="eastAsia" w:ascii="仿宋" w:hAnsi="仿宋" w:eastAsia="仿宋"/>
                <w:b/>
                <w:color w:val="auto"/>
                <w:szCs w:val="24"/>
                <w:highlight w:val="none"/>
              </w:rPr>
            </w:pPr>
            <w:r>
              <w:rPr>
                <w:rFonts w:hint="eastAsia" w:ascii="仿宋" w:hAnsi="仿宋" w:eastAsia="仿宋"/>
                <w:b/>
                <w:color w:val="auto"/>
                <w:szCs w:val="24"/>
                <w:highlight w:val="none"/>
                <w:lang w:val="en-US" w:eastAsia="zh-CN"/>
              </w:rPr>
              <w:t>3</w:t>
            </w:r>
            <w:r>
              <w:rPr>
                <w:rFonts w:hint="eastAsia" w:ascii="仿宋" w:hAnsi="仿宋" w:eastAsia="仿宋"/>
                <w:b/>
                <w:color w:val="auto"/>
                <w:szCs w:val="24"/>
                <w:highlight w:val="none"/>
              </w:rPr>
              <w:t>、提供有效的行政主管部门颁发的</w:t>
            </w:r>
            <w:r>
              <w:rPr>
                <w:rFonts w:hint="eastAsia" w:ascii="仿宋" w:hAnsi="仿宋" w:eastAsia="仿宋"/>
                <w:b/>
                <w:color w:val="auto"/>
                <w:szCs w:val="24"/>
                <w:highlight w:val="none"/>
                <w:lang w:val="en-US" w:eastAsia="zh-CN"/>
              </w:rPr>
              <w:t>《医疗器械经营许可证》</w:t>
            </w:r>
            <w:r>
              <w:rPr>
                <w:rFonts w:hint="eastAsia" w:ascii="仿宋" w:hAnsi="仿宋" w:eastAsia="仿宋"/>
                <w:b/>
                <w:color w:val="auto"/>
                <w:szCs w:val="24"/>
                <w:highlight w:val="none"/>
              </w:rPr>
              <w:t>原件</w:t>
            </w:r>
            <w:r>
              <w:rPr>
                <w:rFonts w:hint="eastAsia" w:ascii="仿宋" w:hAnsi="仿宋" w:eastAsia="仿宋"/>
                <w:b/>
                <w:color w:val="auto"/>
                <w:szCs w:val="24"/>
                <w:highlight w:val="none"/>
                <w:lang w:eastAsia="zh-CN"/>
              </w:rPr>
              <w:t>及</w:t>
            </w:r>
            <w:r>
              <w:rPr>
                <w:rFonts w:hint="eastAsia" w:ascii="仿宋" w:hAnsi="仿宋" w:eastAsia="仿宋"/>
                <w:b/>
                <w:color w:val="auto"/>
                <w:szCs w:val="24"/>
                <w:highlight w:val="none"/>
                <w:lang w:val="en-US" w:eastAsia="zh-CN"/>
              </w:rPr>
              <w:t>有效的第二类医疗器械经营备案凭证</w:t>
            </w:r>
            <w:r>
              <w:rPr>
                <w:rFonts w:hint="eastAsia" w:ascii="仿宋" w:hAnsi="仿宋" w:eastAsia="仿宋"/>
                <w:b/>
                <w:color w:val="auto"/>
                <w:szCs w:val="24"/>
                <w:highlight w:val="none"/>
              </w:rPr>
              <w:t>原件；</w:t>
            </w:r>
          </w:p>
          <w:p>
            <w:pPr>
              <w:pStyle w:val="27"/>
              <w:spacing w:line="420" w:lineRule="exact"/>
              <w:jc w:val="both"/>
              <w:rPr>
                <w:rFonts w:hint="default"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4、进口设备投标人，还须携带投标人（医疗器械注册证、进口医疗器械产品注册证、被授权人身份证原件。由代理商投标且领购招标文件的，须提供制造或生产商出具的针对本次投标的有效的投标授权书）原件及海关报关单加盖公章的复印件；</w:t>
            </w:r>
          </w:p>
          <w:p>
            <w:pPr>
              <w:pStyle w:val="27"/>
              <w:spacing w:line="420" w:lineRule="exact"/>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5、提供近半年投标单位社保缴纳证明及提供税务部门出具近三个月的完税证明；</w:t>
            </w:r>
          </w:p>
          <w:p>
            <w:pPr>
              <w:pStyle w:val="27"/>
              <w:spacing w:line="420" w:lineRule="exact"/>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6、提供会计师事务所出具的2021年度财务审计报告原件或银行出具的资信证明原件；</w:t>
            </w:r>
          </w:p>
          <w:p>
            <w:pPr>
              <w:pStyle w:val="27"/>
              <w:spacing w:line="420" w:lineRule="exact"/>
              <w:jc w:val="both"/>
              <w:rPr>
                <w:rFonts w:ascii="仿宋" w:hAnsi="仿宋" w:eastAsia="仿宋"/>
                <w:b/>
                <w:color w:val="auto"/>
                <w:szCs w:val="24"/>
                <w:highlight w:val="none"/>
              </w:rPr>
            </w:pPr>
            <w:r>
              <w:rPr>
                <w:rFonts w:hint="eastAsia" w:ascii="仿宋" w:hAnsi="仿宋" w:eastAsia="仿宋"/>
                <w:b/>
                <w:color w:val="auto"/>
                <w:szCs w:val="24"/>
                <w:highlight w:val="none"/>
                <w:lang w:val="en-US" w:eastAsia="zh-CN"/>
              </w:rPr>
              <w:t>7</w:t>
            </w:r>
            <w:r>
              <w:rPr>
                <w:rFonts w:hint="eastAsia" w:ascii="仿宋" w:hAnsi="仿宋" w:eastAsia="仿宋"/>
                <w:b/>
                <w:color w:val="auto"/>
                <w:szCs w:val="24"/>
                <w:highlight w:val="none"/>
              </w:rPr>
              <w:t>、“信用中国”（www.creditchina.gov.cn）和“中国政府采购网”（www.ccgp.gov.cn）网站上未被列入失信被执行人、重大税收违法案件当事人名单以及政府采购严重违法失信行为记录名单的网页打印件（网页打印件须自招标文件发布之日起至投标截止时间从上述网站中打印）（加盖公章）；</w:t>
            </w:r>
          </w:p>
          <w:p>
            <w:pPr>
              <w:pStyle w:val="27"/>
              <w:spacing w:line="420" w:lineRule="exact"/>
              <w:jc w:val="both"/>
              <w:rPr>
                <w:rFonts w:hint="eastAsia" w:ascii="仿宋" w:hAnsi="仿宋" w:eastAsia="仿宋"/>
                <w:b/>
                <w:color w:val="auto"/>
                <w:szCs w:val="24"/>
                <w:highlight w:val="none"/>
              </w:rPr>
            </w:pPr>
            <w:r>
              <w:rPr>
                <w:rFonts w:hint="eastAsia" w:ascii="仿宋" w:hAnsi="仿宋" w:eastAsia="仿宋"/>
                <w:b/>
                <w:color w:val="auto"/>
                <w:szCs w:val="24"/>
                <w:highlight w:val="none"/>
                <w:lang w:val="en-US" w:eastAsia="zh-CN"/>
              </w:rPr>
              <w:t>8</w:t>
            </w:r>
            <w:r>
              <w:rPr>
                <w:rFonts w:hint="eastAsia" w:ascii="仿宋" w:hAnsi="仿宋" w:eastAsia="仿宋"/>
                <w:b/>
                <w:color w:val="auto"/>
                <w:szCs w:val="24"/>
                <w:highlight w:val="none"/>
              </w:rPr>
              <w:t>、加盖</w:t>
            </w:r>
            <w:r>
              <w:rPr>
                <w:rFonts w:hint="eastAsia" w:ascii="仿宋" w:hAnsi="仿宋" w:eastAsia="仿宋"/>
                <w:b/>
                <w:color w:val="auto"/>
                <w:szCs w:val="24"/>
                <w:highlight w:val="none"/>
                <w:lang w:eastAsia="zh-CN"/>
              </w:rPr>
              <w:t>招标代理机构公章的</w:t>
            </w:r>
            <w:r>
              <w:rPr>
                <w:rFonts w:hint="eastAsia" w:ascii="仿宋" w:hAnsi="仿宋" w:eastAsia="仿宋"/>
                <w:b/>
                <w:color w:val="auto"/>
                <w:szCs w:val="24"/>
                <w:highlight w:val="none"/>
              </w:rPr>
              <w:t>投标保证金</w:t>
            </w:r>
            <w:r>
              <w:rPr>
                <w:rFonts w:hint="eastAsia" w:ascii="仿宋" w:hAnsi="仿宋" w:eastAsia="仿宋"/>
                <w:b/>
                <w:color w:val="auto"/>
                <w:szCs w:val="24"/>
                <w:highlight w:val="none"/>
                <w:lang w:eastAsia="zh-CN"/>
              </w:rPr>
              <w:t>收据；</w:t>
            </w:r>
          </w:p>
          <w:p>
            <w:pPr>
              <w:pStyle w:val="27"/>
              <w:spacing w:line="420" w:lineRule="exact"/>
              <w:jc w:val="both"/>
              <w:rPr>
                <w:rFonts w:ascii="仿宋" w:hAnsi="仿宋" w:eastAsia="仿宋"/>
                <w:color w:val="auto"/>
                <w:szCs w:val="24"/>
                <w:highlight w:val="yellow"/>
              </w:rPr>
            </w:pPr>
            <w:r>
              <w:rPr>
                <w:rFonts w:hint="eastAsia" w:ascii="仿宋" w:hAnsi="仿宋" w:eastAsia="仿宋"/>
                <w:b/>
                <w:color w:val="auto"/>
                <w:szCs w:val="24"/>
                <w:highlight w:val="none"/>
              </w:rPr>
              <w:t>注：无法提供以上资料的投标人为无效投标人，其投标文件不予开封并退回投标人。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trPr>
        <w:tc>
          <w:tcPr>
            <w:tcW w:w="810"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24</w:t>
            </w:r>
          </w:p>
        </w:tc>
        <w:tc>
          <w:tcPr>
            <w:tcW w:w="8834"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注：供应商认为采购文件、采购过程、中标或者成交结果使自己的权益受到损害的，可以在知道或者应知其权益受到损害之日起7个工作日内，以书面形式向采购人、采购代理机构提出质疑。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 w:hRule="atLeast"/>
        </w:trPr>
        <w:tc>
          <w:tcPr>
            <w:tcW w:w="810"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25</w:t>
            </w:r>
          </w:p>
        </w:tc>
        <w:tc>
          <w:tcPr>
            <w:tcW w:w="8834"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招标代理服务费：按照国家发改价格（2011）534号文及发改办价格[2015]299号文计算，项目招标代理服务费由中标人支付。</w:t>
            </w:r>
          </w:p>
        </w:tc>
      </w:tr>
    </w:tbl>
    <w:p>
      <w:pPr>
        <w:pStyle w:val="16"/>
        <w:numPr>
          <w:ilvl w:val="0"/>
          <w:numId w:val="2"/>
        </w:numPr>
        <w:rPr>
          <w:rFonts w:ascii="仿宋" w:hAnsi="仿宋" w:eastAsia="仿宋"/>
          <w:sz w:val="36"/>
          <w:szCs w:val="36"/>
        </w:rPr>
      </w:pPr>
      <w:r>
        <w:rPr>
          <w:rFonts w:hint="eastAsia" w:ascii="仿宋" w:hAnsi="仿宋" w:eastAsia="仿宋"/>
          <w:sz w:val="31"/>
        </w:rPr>
        <w:br w:type="page"/>
      </w:r>
      <w:bookmarkStart w:id="2" w:name="_Toc5987694"/>
      <w:r>
        <w:rPr>
          <w:rFonts w:hint="eastAsia" w:ascii="仿宋" w:hAnsi="仿宋" w:eastAsia="仿宋"/>
          <w:sz w:val="36"/>
        </w:rPr>
        <w:t xml:space="preserve"> </w:t>
      </w:r>
      <w:r>
        <w:rPr>
          <w:rFonts w:hint="eastAsia" w:ascii="仿宋" w:hAnsi="仿宋" w:eastAsia="仿宋"/>
          <w:sz w:val="36"/>
          <w:szCs w:val="36"/>
        </w:rPr>
        <w:t>招标公告</w:t>
      </w:r>
      <w:bookmarkEnd w:id="2"/>
      <w:bookmarkStart w:id="3" w:name="_Toc5987695"/>
      <w:bookmarkStart w:id="4" w:name="_Toc5896489"/>
      <w:bookmarkStart w:id="5" w:name="_Toc399523005"/>
    </w:p>
    <w:bookmarkEnd w:id="3"/>
    <w:bookmarkEnd w:id="4"/>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ab/>
      </w:r>
      <w:r>
        <w:rPr>
          <w:rFonts w:hint="eastAsia" w:ascii="仿宋" w:hAnsi="仿宋" w:eastAsia="仿宋"/>
          <w:sz w:val="28"/>
          <w:szCs w:val="28"/>
          <w:u w:val="single"/>
          <w:lang w:eastAsia="zh-CN"/>
        </w:rPr>
        <w:t>特克斯县人民医院高端彩色多普勒超声诊断仪采购项目</w:t>
      </w:r>
      <w:r>
        <w:rPr>
          <w:rFonts w:hint="eastAsia" w:ascii="仿宋" w:hAnsi="仿宋" w:eastAsia="仿宋"/>
          <w:sz w:val="28"/>
          <w:szCs w:val="28"/>
        </w:rPr>
        <w:t>招标项目的潜在投</w:t>
      </w:r>
      <w:r>
        <w:rPr>
          <w:rFonts w:hint="eastAsia" w:ascii="仿宋" w:hAnsi="仿宋" w:eastAsia="仿宋"/>
          <w:sz w:val="28"/>
          <w:szCs w:val="28"/>
          <w:highlight w:val="none"/>
        </w:rPr>
        <w:t>标人应在</w:t>
      </w:r>
      <w:r>
        <w:rPr>
          <w:rFonts w:hint="eastAsia" w:ascii="仿宋" w:hAnsi="仿宋" w:eastAsia="仿宋"/>
          <w:sz w:val="28"/>
          <w:szCs w:val="28"/>
          <w:highlight w:val="none"/>
          <w:u w:val="single"/>
        </w:rPr>
        <w:t xml:space="preserve">伊宁市经济合作区北京路一品墅新房大厦10楼1004号 </w:t>
      </w:r>
      <w:r>
        <w:rPr>
          <w:rFonts w:hint="eastAsia" w:ascii="仿宋" w:hAnsi="仿宋" w:eastAsia="仿宋"/>
          <w:sz w:val="28"/>
          <w:szCs w:val="28"/>
          <w:highlight w:val="none"/>
        </w:rPr>
        <w:t>获取招标文件，并于</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rPr>
        <w:t>202</w:t>
      </w:r>
      <w:r>
        <w:rPr>
          <w:rFonts w:hint="eastAsia" w:ascii="仿宋" w:hAnsi="仿宋" w:eastAsia="仿宋"/>
          <w:sz w:val="28"/>
          <w:szCs w:val="28"/>
          <w:highlight w:val="none"/>
          <w:u w:val="single"/>
          <w:lang w:val="en-US" w:eastAsia="zh-CN"/>
        </w:rPr>
        <w:t>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08</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09</w:t>
      </w:r>
      <w:r>
        <w:rPr>
          <w:rFonts w:hint="eastAsia" w:ascii="仿宋" w:hAnsi="仿宋" w:eastAsia="仿宋"/>
          <w:bCs/>
          <w:sz w:val="28"/>
          <w:szCs w:val="28"/>
          <w:highlight w:val="none"/>
          <w:u w:val="single"/>
        </w:rPr>
        <w:t>日1</w:t>
      </w:r>
      <w:r>
        <w:rPr>
          <w:rFonts w:hint="eastAsia" w:ascii="仿宋" w:hAnsi="仿宋" w:eastAsia="仿宋"/>
          <w:bCs/>
          <w:sz w:val="28"/>
          <w:szCs w:val="28"/>
          <w:highlight w:val="none"/>
          <w:u w:val="single"/>
          <w:lang w:val="en-US" w:eastAsia="zh-CN"/>
        </w:rPr>
        <w:t>2</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w:t>
      </w:r>
      <w:r>
        <w:rPr>
          <w:rFonts w:hint="eastAsia" w:ascii="仿宋" w:hAnsi="仿宋" w:eastAsia="仿宋"/>
          <w:bCs/>
          <w:sz w:val="28"/>
          <w:szCs w:val="28"/>
          <w:highlight w:val="none"/>
          <w:u w:val="single"/>
        </w:rPr>
        <w:t>0分（</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pPr>
        <w:pStyle w:val="1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宋体" w:hAnsi="宋体" w:eastAsia="宋体" w:cs="宋体"/>
          <w:sz w:val="24"/>
          <w:szCs w:val="24"/>
        </w:rPr>
      </w:pPr>
      <w:r>
        <w:rPr>
          <w:rStyle w:val="22"/>
          <w:rFonts w:hint="eastAsia" w:ascii="宋体" w:hAnsi="宋体" w:eastAsia="宋体" w:cs="宋体"/>
          <w:i w:val="0"/>
          <w:caps w:val="0"/>
          <w:color w:val="000000"/>
          <w:spacing w:val="0"/>
          <w:sz w:val="24"/>
          <w:szCs w:val="24"/>
        </w:rPr>
        <w:t>一、项目基本情况</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rPr>
        <w:t>项目编号：</w:t>
      </w:r>
      <w:r>
        <w:rPr>
          <w:rFonts w:hint="eastAsia" w:ascii="仿宋" w:hAnsi="仿宋" w:eastAsia="仿宋" w:cs="仿宋"/>
          <w:i w:val="0"/>
          <w:caps w:val="0"/>
          <w:color w:val="000000"/>
          <w:spacing w:val="0"/>
          <w:sz w:val="28"/>
          <w:szCs w:val="28"/>
          <w:lang w:eastAsia="zh-CN"/>
        </w:rPr>
        <w:t>HYYL-2022-082</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仿宋" w:hAnsi="仿宋" w:eastAsia="仿宋" w:cs="仿宋"/>
          <w:i w:val="0"/>
          <w:caps w:val="0"/>
          <w:color w:val="000000"/>
          <w:spacing w:val="0"/>
          <w:sz w:val="28"/>
          <w:szCs w:val="28"/>
          <w:lang w:eastAsia="zh-CN"/>
        </w:rPr>
      </w:pPr>
      <w:r>
        <w:rPr>
          <w:rFonts w:hint="eastAsia" w:ascii="仿宋" w:hAnsi="仿宋" w:eastAsia="仿宋" w:cs="仿宋"/>
          <w:i w:val="0"/>
          <w:caps w:val="0"/>
          <w:color w:val="000000"/>
          <w:spacing w:val="0"/>
          <w:sz w:val="28"/>
          <w:szCs w:val="28"/>
        </w:rPr>
        <w:t>项目名称：</w:t>
      </w:r>
      <w:r>
        <w:rPr>
          <w:rFonts w:hint="eastAsia" w:ascii="仿宋" w:hAnsi="仿宋" w:eastAsia="仿宋" w:cs="仿宋"/>
          <w:i w:val="0"/>
          <w:caps w:val="0"/>
          <w:color w:val="000000"/>
          <w:spacing w:val="0"/>
          <w:sz w:val="28"/>
          <w:szCs w:val="28"/>
          <w:lang w:eastAsia="zh-CN"/>
        </w:rPr>
        <w:t>特克斯县人民医院高端彩色多普勒超声诊断仪采购项目</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采购方式：公开招标</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default"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rPr>
        <w:t>预算金额（元）：</w:t>
      </w:r>
      <w:r>
        <w:rPr>
          <w:rFonts w:hint="eastAsia" w:ascii="仿宋" w:hAnsi="仿宋" w:eastAsia="仿宋" w:cs="仿宋"/>
          <w:i w:val="0"/>
          <w:caps w:val="0"/>
          <w:color w:val="000000"/>
          <w:spacing w:val="0"/>
          <w:sz w:val="28"/>
          <w:szCs w:val="28"/>
          <w:lang w:val="en-US" w:eastAsia="zh-CN"/>
        </w:rPr>
        <w:t>2800000.00</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rPr>
        <w:t>最高限价（元）：</w:t>
      </w:r>
      <w:r>
        <w:rPr>
          <w:rFonts w:hint="eastAsia" w:ascii="仿宋" w:hAnsi="仿宋" w:eastAsia="仿宋" w:cs="仿宋"/>
          <w:i w:val="0"/>
          <w:caps w:val="0"/>
          <w:color w:val="000000"/>
          <w:spacing w:val="0"/>
          <w:sz w:val="28"/>
          <w:szCs w:val="28"/>
          <w:lang w:val="en-US" w:eastAsia="zh-CN"/>
        </w:rPr>
        <w:t>2800000.00</w:t>
      </w:r>
    </w:p>
    <w:p>
      <w:pPr>
        <w:pageBreakBefore w:val="0"/>
        <w:kinsoku/>
        <w:wordWrap/>
        <w:overflowPunct/>
        <w:topLinePunct w:val="0"/>
        <w:autoSpaceDE/>
        <w:autoSpaceDN/>
        <w:bidi w:val="0"/>
        <w:adjustRightInd/>
        <w:snapToGrid/>
        <w:spacing w:line="240" w:lineRule="auto"/>
        <w:textAlignment w:val="auto"/>
        <w:rPr>
          <w:rFonts w:hint="eastAsia" w:ascii="仿宋" w:hAnsi="仿宋" w:eastAsia="仿宋"/>
          <w:sz w:val="28"/>
          <w:szCs w:val="28"/>
        </w:rPr>
      </w:pPr>
      <w:r>
        <w:rPr>
          <w:rFonts w:hint="eastAsia" w:ascii="仿宋" w:hAnsi="仿宋" w:eastAsia="仿宋"/>
          <w:sz w:val="28"/>
          <w:szCs w:val="28"/>
        </w:rPr>
        <w:t>采购需求：</w:t>
      </w:r>
    </w:p>
    <w:p>
      <w:pPr>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采购1台</w:t>
      </w:r>
      <w:r>
        <w:rPr>
          <w:rFonts w:hint="eastAsia" w:ascii="仿宋" w:hAnsi="仿宋" w:eastAsia="仿宋" w:cs="仿宋"/>
          <w:i w:val="0"/>
          <w:caps w:val="0"/>
          <w:color w:val="000000"/>
          <w:spacing w:val="0"/>
          <w:sz w:val="28"/>
          <w:szCs w:val="28"/>
          <w:lang w:eastAsia="zh-CN"/>
        </w:rPr>
        <w:t>高端彩色多普勒超声诊断仪</w:t>
      </w:r>
      <w:r>
        <w:rPr>
          <w:rFonts w:hint="eastAsia" w:ascii="仿宋" w:hAnsi="仿宋" w:eastAsia="仿宋"/>
          <w:sz w:val="28"/>
          <w:szCs w:val="28"/>
          <w:lang w:val="en-US" w:eastAsia="zh-CN"/>
        </w:rPr>
        <w:t>（进口设备，具体内容详见招标文件）</w:t>
      </w:r>
    </w:p>
    <w:p>
      <w:pPr>
        <w:pageBreakBefore w:val="0"/>
        <w:kinsoku/>
        <w:wordWrap/>
        <w:overflowPunct/>
        <w:topLinePunct w:val="0"/>
        <w:autoSpaceDE/>
        <w:autoSpaceDN/>
        <w:bidi w:val="0"/>
        <w:adjustRightInd/>
        <w:snapToGrid/>
        <w:spacing w:line="240" w:lineRule="auto"/>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合同履约期限：合同签订后60日内供货交付使用并验收完毕；</w:t>
      </w:r>
    </w:p>
    <w:p>
      <w:pPr>
        <w:pageBreakBefore w:val="0"/>
        <w:kinsoku/>
        <w:wordWrap/>
        <w:overflowPunct/>
        <w:topLinePunct w:val="0"/>
        <w:autoSpaceDE/>
        <w:autoSpaceDN/>
        <w:bidi w:val="0"/>
        <w:adjustRightInd/>
        <w:snapToGrid/>
        <w:spacing w:line="240" w:lineRule="auto"/>
        <w:textAlignment w:val="auto"/>
        <w:rPr>
          <w:rFonts w:hint="eastAsia" w:ascii="仿宋" w:hAnsi="仿宋" w:eastAsia="仿宋"/>
          <w:sz w:val="28"/>
          <w:szCs w:val="28"/>
        </w:rPr>
      </w:pPr>
      <w:r>
        <w:rPr>
          <w:rFonts w:hint="eastAsia" w:ascii="仿宋" w:hAnsi="仿宋" w:eastAsia="仿宋"/>
          <w:sz w:val="28"/>
          <w:szCs w:val="28"/>
        </w:rPr>
        <w:t>本项目（否）接受联合体投标。</w:t>
      </w:r>
      <w:bookmarkStart w:id="6" w:name="_Toc35393791"/>
      <w:bookmarkStart w:id="7" w:name="_Toc28359003"/>
      <w:bookmarkStart w:id="8" w:name="_Toc28359080"/>
      <w:bookmarkStart w:id="9" w:name="_Toc35393622"/>
    </w:p>
    <w:p>
      <w:pPr>
        <w:pageBreakBefore w:val="0"/>
        <w:kinsoku/>
        <w:wordWrap/>
        <w:overflowPunct/>
        <w:topLinePunct w:val="0"/>
        <w:autoSpaceDE/>
        <w:autoSpaceDN/>
        <w:bidi w:val="0"/>
        <w:adjustRightInd/>
        <w:snapToGrid/>
        <w:spacing w:line="240" w:lineRule="auto"/>
        <w:textAlignment w:val="auto"/>
        <w:rPr>
          <w:rFonts w:hint="eastAsia" w:ascii="黑体" w:hAnsi="黑体" w:eastAsia="黑体" w:cs="宋体"/>
          <w:b w:val="0"/>
          <w:kern w:val="0"/>
          <w:sz w:val="28"/>
          <w:szCs w:val="28"/>
          <w:lang w:val="en-US" w:eastAsia="zh-CN" w:bidi="ar-SA"/>
        </w:rPr>
      </w:pPr>
      <w:r>
        <w:rPr>
          <w:rFonts w:hint="eastAsia" w:ascii="黑体" w:hAnsi="黑体" w:eastAsia="黑体" w:cs="宋体"/>
          <w:b w:val="0"/>
          <w:kern w:val="0"/>
          <w:sz w:val="28"/>
          <w:szCs w:val="28"/>
          <w:lang w:val="en-US" w:eastAsia="zh-CN" w:bidi="ar-SA"/>
        </w:rPr>
        <w:t>二、申请人的资格要求：</w:t>
      </w:r>
      <w:bookmarkEnd w:id="6"/>
      <w:bookmarkEnd w:id="7"/>
      <w:bookmarkEnd w:id="8"/>
      <w:bookmarkEnd w:id="9"/>
    </w:p>
    <w:p>
      <w:pPr>
        <w:pageBreakBefore w:val="0"/>
        <w:kinsoku/>
        <w:wordWrap/>
        <w:overflowPunct/>
        <w:topLinePunct w:val="0"/>
        <w:autoSpaceDE/>
        <w:autoSpaceDN/>
        <w:bidi w:val="0"/>
        <w:adjustRightInd/>
        <w:snapToGrid/>
        <w:spacing w:line="240" w:lineRule="auto"/>
        <w:textAlignment w:val="auto"/>
        <w:rPr>
          <w:rFonts w:hint="eastAsia" w:ascii="仿宋" w:hAnsi="仿宋" w:eastAsia="仿宋"/>
          <w:sz w:val="28"/>
          <w:szCs w:val="28"/>
        </w:rPr>
      </w:pPr>
      <w:r>
        <w:rPr>
          <w:rFonts w:hint="eastAsia" w:ascii="仿宋" w:hAnsi="仿宋" w:eastAsia="仿宋"/>
          <w:sz w:val="28"/>
          <w:szCs w:val="28"/>
        </w:rPr>
        <w:t>1.满足《中华人民共和国政府采购法》第二十二条规定；</w:t>
      </w:r>
    </w:p>
    <w:p>
      <w:pPr>
        <w:pStyle w:val="8"/>
        <w:ind w:left="0" w:leftChars="0" w:firstLine="0" w:firstLineChars="0"/>
        <w:rPr>
          <w:rFonts w:hint="eastAsia" w:ascii="仿宋" w:hAnsi="仿宋" w:eastAsia="仿宋"/>
          <w:sz w:val="28"/>
          <w:szCs w:val="28"/>
          <w:lang w:val="en-US" w:eastAsia="zh-CN"/>
        </w:rPr>
      </w:pPr>
      <w:r>
        <w:rPr>
          <w:rFonts w:hint="eastAsia" w:ascii="仿宋" w:hAnsi="仿宋" w:eastAsia="仿宋"/>
          <w:sz w:val="28"/>
          <w:szCs w:val="28"/>
          <w:lang w:val="en-US" w:eastAsia="zh-CN"/>
        </w:rPr>
        <w:t>2.落实政府采购政策需满足的资格要求：</w:t>
      </w:r>
    </w:p>
    <w:p>
      <w:pPr>
        <w:pStyle w:val="8"/>
        <w:ind w:left="0" w:leftChars="0" w:firstLine="0" w:firstLineChars="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一）根据财政部、工业和信息化部关于印发《政府采购促进中小企业发展暂行办法》的通知（财库〔2020〕46号），投标人及其所投产品的制造商均属于《财政部工业和信息化部关于印发&lt;政府采购促进中小企业发展暂行办法&gt;的通知》（财库〔2020〕46号）中规定的小型、微型企业标准的，按招标文件格式提供《中小企业声明函》。 </w:t>
      </w:r>
    </w:p>
    <w:p>
      <w:pPr>
        <w:pStyle w:val="8"/>
        <w:ind w:left="0" w:leftChars="0" w:firstLine="0" w:firstLineChars="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二）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 </w:t>
      </w:r>
    </w:p>
    <w:p>
      <w:pPr>
        <w:pStyle w:val="8"/>
        <w:ind w:left="0" w:leftChars="0" w:firstLine="0" w:firstLineChars="0"/>
        <w:rPr>
          <w:rFonts w:hint="default" w:eastAsia="仿宋"/>
          <w:sz w:val="21"/>
          <w:szCs w:val="20"/>
          <w:lang w:val="en-US" w:eastAsia="zh-CN"/>
        </w:rPr>
      </w:pPr>
      <w:r>
        <w:rPr>
          <w:rFonts w:hint="eastAsia" w:ascii="仿宋" w:hAnsi="仿宋" w:eastAsia="仿宋"/>
          <w:sz w:val="28"/>
          <w:szCs w:val="28"/>
          <w:lang w:val="en-US" w:eastAsia="zh-CN"/>
        </w:rPr>
        <w:t>（三）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p>
      <w:pPr>
        <w:pageBreakBefore w:val="0"/>
        <w:kinsoku/>
        <w:wordWrap/>
        <w:overflowPunct/>
        <w:topLinePunct w:val="0"/>
        <w:autoSpaceDE/>
        <w:autoSpaceDN/>
        <w:bidi w:val="0"/>
        <w:adjustRightInd/>
        <w:snapToGrid/>
        <w:spacing w:line="240" w:lineRule="auto"/>
        <w:textAlignment w:val="auto"/>
        <w:rPr>
          <w:rFonts w:hint="eastAsia" w:ascii="仿宋" w:hAnsi="仿宋" w:eastAsia="仿宋"/>
          <w:b w:val="0"/>
          <w:bCs w:val="0"/>
          <w:sz w:val="28"/>
          <w:szCs w:val="28"/>
          <w:lang w:val="en-US" w:eastAsia="zh-CN"/>
        </w:rPr>
      </w:pPr>
      <w:bookmarkStart w:id="10" w:name="_Toc28359004"/>
      <w:bookmarkStart w:id="11" w:name="_Toc35393623"/>
      <w:bookmarkStart w:id="12" w:name="_Toc35393792"/>
      <w:bookmarkStart w:id="13" w:name="_Toc28359081"/>
      <w:r>
        <w:rPr>
          <w:rFonts w:hint="eastAsia" w:ascii="仿宋" w:hAnsi="仿宋" w:eastAsia="仿宋"/>
          <w:b w:val="0"/>
          <w:bCs w:val="0"/>
          <w:sz w:val="28"/>
          <w:szCs w:val="28"/>
          <w:lang w:val="en-US" w:eastAsia="zh-CN"/>
        </w:rPr>
        <w:t>3. 有效的营业执照且经营范围内包含此次采购内容；</w:t>
      </w:r>
    </w:p>
    <w:p>
      <w:pPr>
        <w:pStyle w:val="8"/>
        <w:ind w:left="0" w:leftChars="0" w:firstLine="0" w:firstLineChars="0"/>
        <w:rPr>
          <w:rFonts w:hint="eastAsia" w:ascii="仿宋" w:hAnsi="仿宋" w:eastAsia="仿宋" w:cs="Noto Sans Mono CJK JP Regular"/>
          <w:b w:val="0"/>
          <w:bCs w:val="0"/>
          <w:sz w:val="28"/>
          <w:szCs w:val="28"/>
          <w:lang w:val="en-US" w:eastAsia="zh-CN" w:bidi="zh-CN"/>
        </w:rPr>
      </w:pPr>
      <w:r>
        <w:rPr>
          <w:rFonts w:hint="eastAsia" w:ascii="仿宋" w:hAnsi="仿宋" w:eastAsia="仿宋" w:cs="Noto Sans Mono CJK JP Regular"/>
          <w:b w:val="0"/>
          <w:bCs w:val="0"/>
          <w:sz w:val="28"/>
          <w:szCs w:val="28"/>
          <w:lang w:val="en-US" w:eastAsia="zh-CN" w:bidi="zh-CN"/>
        </w:rPr>
        <w:t>4.有效的行政主管部门颁发的《医疗器械经营许可证》副本及</w:t>
      </w:r>
      <w:r>
        <w:rPr>
          <w:rFonts w:hint="eastAsia" w:ascii="仿宋" w:hAnsi="仿宋" w:eastAsia="仿宋"/>
          <w:b w:val="0"/>
          <w:bCs w:val="0"/>
          <w:sz w:val="28"/>
          <w:szCs w:val="28"/>
          <w:lang w:val="en-US" w:eastAsia="zh-CN"/>
        </w:rPr>
        <w:t>有效的第二类医疗器械经营备案凭证</w:t>
      </w:r>
      <w:r>
        <w:rPr>
          <w:rFonts w:hint="eastAsia" w:ascii="仿宋" w:hAnsi="仿宋" w:eastAsia="仿宋" w:cs="Noto Sans Mono CJK JP Regular"/>
          <w:b w:val="0"/>
          <w:bCs w:val="0"/>
          <w:sz w:val="28"/>
          <w:szCs w:val="28"/>
          <w:lang w:val="en-US" w:eastAsia="zh-CN" w:bidi="zh-CN"/>
        </w:rPr>
        <w:t>；</w:t>
      </w:r>
    </w:p>
    <w:p>
      <w:pPr>
        <w:pStyle w:val="8"/>
        <w:ind w:left="0" w:leftChars="0" w:firstLine="0" w:firstLineChars="0"/>
        <w:rPr>
          <w:rFonts w:hint="default"/>
          <w:sz w:val="21"/>
          <w:szCs w:val="20"/>
          <w:lang w:val="en-US" w:eastAsia="zh-CN"/>
        </w:rPr>
      </w:pPr>
      <w:r>
        <w:rPr>
          <w:rFonts w:hint="eastAsia" w:ascii="仿宋" w:hAnsi="仿宋" w:eastAsia="仿宋"/>
          <w:b w:val="0"/>
          <w:bCs w:val="0"/>
          <w:sz w:val="28"/>
          <w:szCs w:val="28"/>
          <w:lang w:val="en-US" w:eastAsia="zh-CN"/>
        </w:rPr>
        <w:t>5.进口设备投标人，还须携带投标人（医疗器械注册证、进口医疗器械产品注册证、被授权人身份证原件。由代理商投标且领购招标文件的，须提供制造或生产商出具的针对本次投标的有效的投标授权书）原件及海关报关单加盖公章的复印件；</w:t>
      </w:r>
    </w:p>
    <w:p>
      <w:pPr>
        <w:pageBreakBefore w:val="0"/>
        <w:kinsoku/>
        <w:wordWrap/>
        <w:overflowPunct/>
        <w:topLinePunct w:val="0"/>
        <w:autoSpaceDE/>
        <w:autoSpaceDN/>
        <w:bidi w:val="0"/>
        <w:adjustRightInd/>
        <w:snapToGrid/>
        <w:spacing w:line="240" w:lineRule="auto"/>
        <w:textAlignment w:val="auto"/>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6.提供会计师事务所出具的2021年度财务审计报告或银行出具的资信证明；</w:t>
      </w:r>
    </w:p>
    <w:p>
      <w:pPr>
        <w:pStyle w:val="8"/>
        <w:ind w:left="0" w:leftChars="0" w:firstLine="0" w:firstLineChars="0"/>
        <w:rPr>
          <w:rFonts w:hint="default"/>
          <w:sz w:val="21"/>
          <w:szCs w:val="20"/>
          <w:highlight w:val="none"/>
          <w:lang w:val="en-US" w:eastAsia="zh-CN"/>
        </w:rPr>
      </w:pPr>
      <w:r>
        <w:rPr>
          <w:rFonts w:hint="eastAsia" w:ascii="仿宋" w:hAnsi="仿宋" w:eastAsia="仿宋"/>
          <w:b w:val="0"/>
          <w:bCs w:val="0"/>
          <w:sz w:val="28"/>
          <w:szCs w:val="28"/>
          <w:highlight w:val="none"/>
          <w:lang w:val="en-US" w:eastAsia="zh-CN"/>
        </w:rPr>
        <w:t>7.提供近半年投标单位的社保缴纳证明及提供税务部门出具近三个月的完税证明；</w:t>
      </w:r>
    </w:p>
    <w:p>
      <w:pPr>
        <w:pageBreakBefore w:val="0"/>
        <w:kinsoku/>
        <w:wordWrap/>
        <w:overflowPunct/>
        <w:topLinePunct w:val="0"/>
        <w:autoSpaceDE/>
        <w:autoSpaceDN/>
        <w:bidi w:val="0"/>
        <w:adjustRightInd/>
        <w:snapToGrid/>
        <w:spacing w:line="240" w:lineRule="auto"/>
        <w:textAlignment w:val="auto"/>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8.投标人不得为“信用中国”网站（www.creditchina.gov.cn ）中列入失信被执行人和重大税收违法案件当事人名单的投标人和中国政府采购网（www.ccgp.gov.cn ）政府采购严重违法失信行为记录名单中被财政部门禁止参加政府采购活动的投标人（处罚决定规定的时间和地域范围内）。须提供截图证明，自本公告发布日期之后。</w:t>
      </w:r>
    </w:p>
    <w:p>
      <w:pPr>
        <w:pStyle w:val="8"/>
        <w:ind w:left="0" w:leftChars="0" w:firstLine="0" w:firstLineChars="0"/>
        <w:rPr>
          <w:rFonts w:hint="default"/>
          <w:sz w:val="21"/>
          <w:szCs w:val="20"/>
          <w:lang w:val="en-US" w:eastAsia="zh-CN"/>
        </w:rPr>
      </w:pPr>
      <w:r>
        <w:rPr>
          <w:rFonts w:hint="eastAsia" w:ascii="仿宋" w:hAnsi="仿宋" w:eastAsia="仿宋" w:cs="Noto Sans Mono CJK JP Regular"/>
          <w:b w:val="0"/>
          <w:bCs w:val="0"/>
          <w:sz w:val="28"/>
          <w:szCs w:val="28"/>
          <w:lang w:val="en-US" w:eastAsia="zh-CN" w:bidi="zh-CN"/>
        </w:rPr>
        <w:t>9.</w:t>
      </w:r>
      <w:r>
        <w:rPr>
          <w:rFonts w:hint="eastAsia" w:ascii="仿宋" w:hAnsi="仿宋" w:eastAsia="仿宋"/>
          <w:b w:val="0"/>
          <w:bCs w:val="0"/>
          <w:sz w:val="28"/>
          <w:szCs w:val="28"/>
          <w:lang w:val="en-US" w:eastAsia="zh-CN"/>
        </w:rPr>
        <w:t>本项目不接受联合体投标。</w:t>
      </w:r>
    </w:p>
    <w:p>
      <w:pPr>
        <w:pStyle w:val="4"/>
        <w:pageBreakBefore w:val="0"/>
        <w:kinsoku/>
        <w:wordWrap/>
        <w:overflowPunct/>
        <w:topLinePunct w:val="0"/>
        <w:autoSpaceDE/>
        <w:autoSpaceDN/>
        <w:bidi w:val="0"/>
        <w:adjustRightInd/>
        <w:snapToGrid/>
        <w:spacing w:line="240" w:lineRule="auto"/>
        <w:jc w:val="left"/>
        <w:textAlignment w:val="auto"/>
        <w:rPr>
          <w:rFonts w:hint="eastAsia" w:ascii="黑体" w:hAnsi="黑体" w:eastAsia="黑体" w:cs="宋体"/>
          <w:b w:val="0"/>
          <w:kern w:val="0"/>
          <w:sz w:val="28"/>
          <w:szCs w:val="28"/>
          <w:lang w:val="en-US" w:eastAsia="zh-CN" w:bidi="ar-SA"/>
        </w:rPr>
      </w:pPr>
      <w:r>
        <w:rPr>
          <w:rFonts w:hint="eastAsia" w:ascii="黑体" w:hAnsi="黑体" w:eastAsia="黑体" w:cs="宋体"/>
          <w:b w:val="0"/>
          <w:kern w:val="0"/>
          <w:sz w:val="28"/>
          <w:szCs w:val="28"/>
          <w:lang w:val="en-US" w:eastAsia="zh-CN" w:bidi="ar-SA"/>
        </w:rPr>
        <w:t>三、获取招标文件</w:t>
      </w:r>
      <w:bookmarkEnd w:id="10"/>
      <w:bookmarkEnd w:id="11"/>
      <w:bookmarkEnd w:id="12"/>
      <w:bookmarkEnd w:id="13"/>
    </w:p>
    <w:p>
      <w:pPr>
        <w:pageBreakBefore w:val="0"/>
        <w:kinsoku/>
        <w:wordWrap/>
        <w:overflowPunct/>
        <w:topLinePunct w:val="0"/>
        <w:autoSpaceDE/>
        <w:autoSpaceDN/>
        <w:bidi w:val="0"/>
        <w:adjustRightInd/>
        <w:snapToGrid/>
        <w:spacing w:line="240" w:lineRule="auto"/>
        <w:ind w:firstLine="54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时间：202</w:t>
      </w: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年</w:t>
      </w:r>
      <w:r>
        <w:rPr>
          <w:rFonts w:hint="eastAsia" w:ascii="仿宋" w:hAnsi="仿宋" w:eastAsia="仿宋" w:cs="宋体"/>
          <w:sz w:val="28"/>
          <w:szCs w:val="28"/>
          <w:highlight w:val="none"/>
          <w:lang w:val="en-US" w:eastAsia="zh-CN"/>
        </w:rPr>
        <w:t>07</w:t>
      </w:r>
      <w:r>
        <w:rPr>
          <w:rFonts w:hint="eastAsia" w:ascii="仿宋" w:hAnsi="仿宋" w:eastAsia="仿宋" w:cs="宋体"/>
          <w:sz w:val="28"/>
          <w:szCs w:val="28"/>
          <w:highlight w:val="none"/>
        </w:rPr>
        <w:t>月</w:t>
      </w:r>
      <w:r>
        <w:rPr>
          <w:rFonts w:hint="eastAsia" w:ascii="仿宋" w:hAnsi="仿宋" w:eastAsia="仿宋" w:cs="宋体"/>
          <w:sz w:val="28"/>
          <w:szCs w:val="28"/>
          <w:highlight w:val="none"/>
          <w:lang w:val="en-US" w:eastAsia="zh-CN"/>
        </w:rPr>
        <w:t>19</w:t>
      </w:r>
      <w:r>
        <w:rPr>
          <w:rFonts w:hint="eastAsia" w:ascii="仿宋" w:hAnsi="仿宋" w:eastAsia="仿宋" w:cs="宋体"/>
          <w:sz w:val="28"/>
          <w:szCs w:val="28"/>
          <w:highlight w:val="none"/>
        </w:rPr>
        <w:t>日至202</w:t>
      </w: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年</w:t>
      </w:r>
      <w:r>
        <w:rPr>
          <w:rFonts w:hint="eastAsia" w:ascii="仿宋" w:hAnsi="仿宋" w:eastAsia="仿宋" w:cs="宋体"/>
          <w:sz w:val="28"/>
          <w:szCs w:val="28"/>
          <w:highlight w:val="none"/>
          <w:lang w:val="en-US" w:eastAsia="zh-CN"/>
        </w:rPr>
        <w:t>07</w:t>
      </w:r>
      <w:r>
        <w:rPr>
          <w:rFonts w:hint="eastAsia" w:ascii="仿宋" w:hAnsi="仿宋" w:eastAsia="仿宋" w:cs="宋体"/>
          <w:sz w:val="28"/>
          <w:szCs w:val="28"/>
          <w:highlight w:val="none"/>
        </w:rPr>
        <w:t>月</w:t>
      </w:r>
      <w:r>
        <w:rPr>
          <w:rFonts w:hint="eastAsia" w:ascii="仿宋" w:hAnsi="仿宋" w:eastAsia="仿宋" w:cs="宋体"/>
          <w:sz w:val="28"/>
          <w:szCs w:val="28"/>
          <w:highlight w:val="none"/>
          <w:lang w:val="en-US" w:eastAsia="zh-CN"/>
        </w:rPr>
        <w:t>25</w:t>
      </w:r>
      <w:r>
        <w:rPr>
          <w:rFonts w:hint="eastAsia" w:ascii="仿宋" w:hAnsi="仿宋" w:eastAsia="仿宋" w:cs="宋体"/>
          <w:sz w:val="28"/>
          <w:szCs w:val="28"/>
          <w:highlight w:val="none"/>
        </w:rPr>
        <w:t>日，每天上午10:00至14:00，下午1</w:t>
      </w:r>
      <w:r>
        <w:rPr>
          <w:rFonts w:hint="eastAsia" w:ascii="仿宋" w:hAnsi="仿宋" w:eastAsia="仿宋" w:cs="宋体"/>
          <w:sz w:val="28"/>
          <w:szCs w:val="28"/>
          <w:highlight w:val="none"/>
          <w:lang w:val="en-US" w:eastAsia="zh-CN"/>
        </w:rPr>
        <w:t>6</w:t>
      </w: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0</w:t>
      </w:r>
      <w:r>
        <w:rPr>
          <w:rFonts w:hint="eastAsia" w:ascii="仿宋" w:hAnsi="仿宋" w:eastAsia="仿宋" w:cs="宋体"/>
          <w:sz w:val="28"/>
          <w:szCs w:val="28"/>
          <w:highlight w:val="none"/>
        </w:rPr>
        <w:t>0至</w:t>
      </w:r>
      <w:r>
        <w:rPr>
          <w:rFonts w:hint="eastAsia" w:ascii="仿宋" w:hAnsi="仿宋" w:eastAsia="仿宋" w:cs="宋体"/>
          <w:sz w:val="28"/>
          <w:szCs w:val="28"/>
          <w:highlight w:val="none"/>
          <w:lang w:val="en-US" w:eastAsia="zh-CN"/>
        </w:rPr>
        <w:t>20</w:t>
      </w: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0</w:t>
      </w:r>
      <w:r>
        <w:rPr>
          <w:rFonts w:hint="eastAsia" w:ascii="仿宋" w:hAnsi="仿宋" w:eastAsia="仿宋" w:cs="宋体"/>
          <w:sz w:val="28"/>
          <w:szCs w:val="28"/>
          <w:highlight w:val="none"/>
        </w:rPr>
        <w:t>0（北京时间，法定节假日除外）</w:t>
      </w:r>
    </w:p>
    <w:p>
      <w:pPr>
        <w:pageBreakBefore w:val="0"/>
        <w:kinsoku/>
        <w:wordWrap/>
        <w:overflowPunct/>
        <w:topLinePunct w:val="0"/>
        <w:autoSpaceDE/>
        <w:autoSpaceDN/>
        <w:bidi w:val="0"/>
        <w:adjustRightInd/>
        <w:snapToGrid/>
        <w:spacing w:line="240" w:lineRule="auto"/>
        <w:ind w:firstLine="540"/>
        <w:textAlignment w:val="auto"/>
        <w:rPr>
          <w:rFonts w:hint="eastAsia" w:ascii="仿宋" w:hAnsi="仿宋" w:eastAsia="仿宋" w:cs="宋体"/>
          <w:sz w:val="28"/>
          <w:szCs w:val="28"/>
        </w:rPr>
      </w:pPr>
      <w:r>
        <w:rPr>
          <w:rFonts w:hint="eastAsia" w:ascii="仿宋" w:hAnsi="仿宋" w:eastAsia="仿宋" w:cs="宋体"/>
          <w:sz w:val="28"/>
          <w:szCs w:val="28"/>
        </w:rPr>
        <w:t>地点：伊宁市经济合作区北京路一品墅新房大厦10楼1004号</w:t>
      </w:r>
    </w:p>
    <w:p>
      <w:pPr>
        <w:pageBreakBefore w:val="0"/>
        <w:kinsoku/>
        <w:wordWrap/>
        <w:overflowPunct/>
        <w:topLinePunct w:val="0"/>
        <w:autoSpaceDE/>
        <w:autoSpaceDN/>
        <w:bidi w:val="0"/>
        <w:adjustRightInd/>
        <w:snapToGrid/>
        <w:spacing w:line="240" w:lineRule="auto"/>
        <w:ind w:firstLine="540"/>
        <w:textAlignment w:val="auto"/>
        <w:rPr>
          <w:rFonts w:hint="default" w:ascii="仿宋" w:hAnsi="仿宋" w:eastAsia="仿宋" w:cs="宋体"/>
          <w:sz w:val="28"/>
          <w:szCs w:val="28"/>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现场获取</w:t>
      </w:r>
    </w:p>
    <w:p>
      <w:pPr>
        <w:pageBreakBefore w:val="0"/>
        <w:kinsoku/>
        <w:wordWrap/>
        <w:overflowPunct/>
        <w:topLinePunct w:val="0"/>
        <w:autoSpaceDE/>
        <w:autoSpaceDN/>
        <w:bidi w:val="0"/>
        <w:adjustRightInd/>
        <w:snapToGrid/>
        <w:spacing w:line="240" w:lineRule="auto"/>
        <w:ind w:firstLine="540"/>
        <w:textAlignment w:val="auto"/>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300元</w:t>
      </w:r>
    </w:p>
    <w:p>
      <w:pPr>
        <w:pStyle w:val="4"/>
        <w:pageBreakBefore w:val="0"/>
        <w:kinsoku/>
        <w:wordWrap/>
        <w:overflowPunct/>
        <w:topLinePunct w:val="0"/>
        <w:autoSpaceDE/>
        <w:autoSpaceDN/>
        <w:bidi w:val="0"/>
        <w:adjustRightInd/>
        <w:snapToGrid/>
        <w:spacing w:line="240" w:lineRule="auto"/>
        <w:jc w:val="left"/>
        <w:textAlignment w:val="auto"/>
        <w:rPr>
          <w:rFonts w:hint="eastAsia" w:ascii="黑体" w:hAnsi="黑体" w:eastAsia="黑体" w:cs="宋体"/>
          <w:b w:val="0"/>
          <w:kern w:val="0"/>
          <w:sz w:val="28"/>
          <w:szCs w:val="28"/>
          <w:lang w:val="en-US" w:eastAsia="zh-CN" w:bidi="ar-SA"/>
        </w:rPr>
      </w:pPr>
      <w:r>
        <w:rPr>
          <w:rFonts w:hint="eastAsia" w:ascii="黑体" w:hAnsi="黑体" w:eastAsia="黑体" w:cs="宋体"/>
          <w:b w:val="0"/>
          <w:kern w:val="0"/>
          <w:sz w:val="28"/>
          <w:szCs w:val="28"/>
          <w:lang w:val="en-US" w:eastAsia="zh-CN" w:bidi="ar-SA"/>
        </w:rPr>
        <w:t>四、提交投标文件截止时间、开标时间和地点</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提交投标文件截止时间：2022年8月09日 12:00（北京时间）</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投标地点：伊宁市经济合作区北京路一品墅新房大厦10楼1004号</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开标时间：2022年8月09日 12:00（北京时间）</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开标地点：伊宁市经济合作区北京路</w:t>
      </w:r>
      <w:bookmarkStart w:id="17" w:name="_GoBack"/>
      <w:bookmarkEnd w:id="17"/>
      <w:r>
        <w:rPr>
          <w:rFonts w:hint="eastAsia" w:ascii="仿宋" w:hAnsi="仿宋" w:eastAsia="仿宋" w:cs="宋体"/>
          <w:kern w:val="2"/>
          <w:sz w:val="28"/>
          <w:szCs w:val="28"/>
          <w:lang w:val="en-US" w:eastAsia="zh-CN" w:bidi="ar-SA"/>
        </w:rPr>
        <w:t>一品墅新房大厦10楼1004号</w:t>
      </w:r>
    </w:p>
    <w:p>
      <w:pPr>
        <w:pStyle w:val="4"/>
        <w:pageBreakBefore w:val="0"/>
        <w:kinsoku/>
        <w:wordWrap/>
        <w:overflowPunct/>
        <w:topLinePunct w:val="0"/>
        <w:autoSpaceDE/>
        <w:autoSpaceDN/>
        <w:bidi w:val="0"/>
        <w:adjustRightInd/>
        <w:snapToGrid/>
        <w:spacing w:line="240" w:lineRule="auto"/>
        <w:jc w:val="left"/>
        <w:textAlignment w:val="auto"/>
        <w:rPr>
          <w:rFonts w:hint="eastAsia" w:ascii="黑体" w:hAnsi="黑体" w:eastAsia="黑体" w:cs="宋体"/>
          <w:b w:val="0"/>
          <w:kern w:val="0"/>
          <w:sz w:val="28"/>
          <w:szCs w:val="28"/>
          <w:lang w:val="en-US" w:eastAsia="zh-CN" w:bidi="ar-SA"/>
        </w:rPr>
      </w:pPr>
      <w:r>
        <w:rPr>
          <w:rFonts w:hint="eastAsia" w:ascii="黑体" w:hAnsi="黑体" w:eastAsia="黑体" w:cs="宋体"/>
          <w:b w:val="0"/>
          <w:kern w:val="0"/>
          <w:sz w:val="28"/>
          <w:szCs w:val="28"/>
          <w:lang w:val="en-US" w:eastAsia="zh-CN" w:bidi="ar-SA"/>
        </w:rPr>
        <w:t>五、公告期限</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自本公告发布之日起5个工作日。</w:t>
      </w:r>
    </w:p>
    <w:p>
      <w:pPr>
        <w:pStyle w:val="4"/>
        <w:pageBreakBefore w:val="0"/>
        <w:kinsoku/>
        <w:wordWrap/>
        <w:overflowPunct/>
        <w:topLinePunct w:val="0"/>
        <w:autoSpaceDE/>
        <w:autoSpaceDN/>
        <w:bidi w:val="0"/>
        <w:adjustRightInd/>
        <w:snapToGrid/>
        <w:spacing w:line="240" w:lineRule="auto"/>
        <w:jc w:val="left"/>
        <w:textAlignment w:val="auto"/>
        <w:rPr>
          <w:rFonts w:hint="eastAsia" w:ascii="黑体" w:hAnsi="黑体" w:eastAsia="黑体" w:cs="宋体"/>
          <w:b w:val="0"/>
          <w:kern w:val="0"/>
          <w:sz w:val="28"/>
          <w:szCs w:val="28"/>
          <w:lang w:val="en-US" w:eastAsia="zh-CN" w:bidi="ar-SA"/>
        </w:rPr>
      </w:pPr>
      <w:r>
        <w:rPr>
          <w:rFonts w:hint="eastAsia" w:ascii="黑体" w:hAnsi="黑体" w:eastAsia="黑体" w:cs="宋体"/>
          <w:b w:val="0"/>
          <w:kern w:val="0"/>
          <w:sz w:val="28"/>
          <w:szCs w:val="28"/>
          <w:lang w:val="en-US" w:eastAsia="zh-CN" w:bidi="ar-SA"/>
        </w:rPr>
        <w:t>六、其他补充事宜</w:t>
      </w:r>
    </w:p>
    <w:p>
      <w:pPr>
        <w:pStyle w:val="15"/>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获取招标文件须提供的证明材料：法定代表人授权委托书、委托人身份证、营业执照副本、《医疗器械经营许可证》副本、有效的第二类医疗器械经营备案凭证、进口设备投标人还需提供“申请人资格要求中第5条规定”、</w:t>
      </w:r>
      <w:r>
        <w:rPr>
          <w:rFonts w:hint="eastAsia" w:ascii="仿宋" w:hAnsi="仿宋" w:eastAsia="仿宋"/>
          <w:b w:val="0"/>
          <w:bCs w:val="0"/>
          <w:sz w:val="28"/>
          <w:szCs w:val="28"/>
          <w:lang w:val="en-US" w:eastAsia="zh-CN"/>
        </w:rPr>
        <w:t>提供近半年投标单位的社保缴纳证明及</w:t>
      </w:r>
      <w:r>
        <w:rPr>
          <w:rFonts w:hint="eastAsia" w:ascii="仿宋" w:hAnsi="仿宋" w:eastAsia="仿宋"/>
          <w:b w:val="0"/>
          <w:bCs w:val="0"/>
          <w:sz w:val="28"/>
          <w:szCs w:val="28"/>
          <w:highlight w:val="none"/>
          <w:lang w:val="en-US" w:eastAsia="zh-CN"/>
        </w:rPr>
        <w:t>提供税务部门出具近三个月的完税证明</w:t>
      </w:r>
      <w:r>
        <w:rPr>
          <w:rFonts w:hint="eastAsia" w:ascii="仿宋" w:hAnsi="仿宋" w:eastAsia="仿宋" w:cs="Times New Roman"/>
          <w:b w:val="0"/>
          <w:bCs w:val="0"/>
          <w:kern w:val="2"/>
          <w:sz w:val="28"/>
          <w:szCs w:val="28"/>
          <w:highlight w:val="none"/>
          <w:lang w:val="en-US" w:eastAsia="zh-CN" w:bidi="ar-SA"/>
        </w:rPr>
        <w:t>、提供</w:t>
      </w:r>
      <w:r>
        <w:rPr>
          <w:rFonts w:hint="eastAsia" w:ascii="仿宋" w:hAnsi="仿宋" w:eastAsia="仿宋"/>
          <w:b w:val="0"/>
          <w:bCs w:val="0"/>
          <w:sz w:val="28"/>
          <w:szCs w:val="28"/>
          <w:highlight w:val="none"/>
          <w:lang w:val="en-US" w:eastAsia="zh-CN"/>
        </w:rPr>
        <w:t>2021年度财务审计报告或</w:t>
      </w:r>
      <w:r>
        <w:rPr>
          <w:rFonts w:hint="eastAsia" w:ascii="仿宋" w:hAnsi="仿宋" w:eastAsia="仿宋"/>
          <w:b w:val="0"/>
          <w:bCs w:val="0"/>
          <w:sz w:val="28"/>
          <w:szCs w:val="28"/>
          <w:lang w:val="en-US" w:eastAsia="zh-CN"/>
        </w:rPr>
        <w:t>银行出具的资信证明</w:t>
      </w:r>
      <w:r>
        <w:rPr>
          <w:rFonts w:hint="eastAsia" w:ascii="仿宋" w:hAnsi="仿宋" w:eastAsia="仿宋" w:cs="Times New Roman"/>
          <w:b w:val="0"/>
          <w:bCs w:val="0"/>
          <w:kern w:val="2"/>
          <w:sz w:val="28"/>
          <w:szCs w:val="28"/>
          <w:lang w:val="en-US" w:eastAsia="zh-CN" w:bidi="ar-SA"/>
        </w:rPr>
        <w:t>、“信用中国”网站（www.creditchina.gov.cn）、中国政府采购网（www.ccgp.gov.cn）查询结果截图（日期必须在</w:t>
      </w:r>
      <w:r>
        <w:rPr>
          <w:rFonts w:hint="eastAsia" w:ascii="仿宋" w:hAnsi="仿宋" w:eastAsia="仿宋"/>
          <w:b w:val="0"/>
          <w:bCs w:val="0"/>
          <w:sz w:val="28"/>
          <w:szCs w:val="28"/>
          <w:lang w:val="en-US" w:eastAsia="zh-CN"/>
        </w:rPr>
        <w:t>自本公告发布日期之后</w:t>
      </w:r>
      <w:r>
        <w:rPr>
          <w:rFonts w:hint="eastAsia" w:ascii="仿宋" w:hAnsi="仿宋" w:eastAsia="仿宋" w:cs="Times New Roman"/>
          <w:b w:val="0"/>
          <w:bCs w:val="0"/>
          <w:kern w:val="2"/>
          <w:sz w:val="28"/>
          <w:szCs w:val="28"/>
          <w:lang w:val="en-US" w:eastAsia="zh-CN" w:bidi="ar-SA"/>
        </w:rPr>
        <w:t>）。</w:t>
      </w:r>
    </w:p>
    <w:p>
      <w:pPr>
        <w:pStyle w:val="15"/>
        <w:keepNext w:val="0"/>
        <w:keepLines w:val="0"/>
        <w:pageBreakBefore w:val="0"/>
        <w:widowControl/>
        <w:suppressLineNumbers w:val="0"/>
        <w:kinsoku/>
        <w:wordWrap/>
        <w:overflowPunct/>
        <w:topLinePunct w:val="0"/>
        <w:autoSpaceDE/>
        <w:autoSpaceDN/>
        <w:bidi w:val="0"/>
        <w:adjustRightInd/>
        <w:snapToGrid/>
        <w:spacing w:line="300" w:lineRule="exact"/>
        <w:ind w:firstLine="560" w:firstLineChars="200"/>
        <w:jc w:val="left"/>
        <w:textAlignment w:val="auto"/>
        <w:rPr>
          <w:sz w:val="24"/>
          <w:szCs w:val="20"/>
        </w:rPr>
      </w:pPr>
      <w:r>
        <w:rPr>
          <w:rFonts w:hint="eastAsia" w:ascii="仿宋" w:hAnsi="仿宋" w:eastAsia="仿宋" w:cs="仿宋"/>
          <w:b/>
          <w:bCs/>
          <w:sz w:val="28"/>
          <w:szCs w:val="28"/>
          <w:lang w:eastAsia="zh-CN"/>
        </w:rPr>
        <w:t>注明：</w:t>
      </w:r>
      <w:r>
        <w:rPr>
          <w:rFonts w:hint="eastAsia" w:ascii="仿宋" w:hAnsi="仿宋" w:eastAsia="仿宋" w:cs="仿宋"/>
          <w:b/>
          <w:bCs/>
          <w:sz w:val="28"/>
          <w:szCs w:val="28"/>
        </w:rPr>
        <w:t>以上证件须携带原件及加盖公章的复印件</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套、不接受公证件。</w:t>
      </w:r>
    </w:p>
    <w:p>
      <w:pPr>
        <w:pStyle w:val="1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黑体" w:hAnsi="黑体" w:eastAsia="黑体" w:cs="宋体"/>
          <w:b w:val="0"/>
          <w:kern w:val="0"/>
          <w:sz w:val="28"/>
          <w:szCs w:val="28"/>
          <w:lang w:val="en-US" w:eastAsia="zh-CN" w:bidi="ar-SA"/>
        </w:rPr>
      </w:pPr>
      <w:r>
        <w:rPr>
          <w:rFonts w:hint="eastAsia" w:ascii="黑体" w:hAnsi="黑体" w:eastAsia="黑体" w:cs="宋体"/>
          <w:b w:val="0"/>
          <w:kern w:val="0"/>
          <w:sz w:val="28"/>
          <w:szCs w:val="28"/>
          <w:lang w:val="en-US" w:eastAsia="zh-CN" w:bidi="ar-SA"/>
        </w:rPr>
        <w:t>七、对本次采购提出询问，请按以下方式联系</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1.采购人信息</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名 称：特克斯县人民医院</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default"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地 址：特克斯县        联系方式：0999—6623503</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2.采购代理机构信息</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名 称：新疆华域建设工程项目管理咨询有限公司</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地 址：伊宁市经济合作区北京路一品墅新房大厦10楼1004号</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仿宋" w:hAnsi="仿宋" w:eastAsia="仿宋"/>
          <w:b/>
          <w:bCs/>
          <w:sz w:val="36"/>
        </w:rPr>
      </w:pPr>
      <w:r>
        <w:rPr>
          <w:rFonts w:hint="eastAsia" w:ascii="仿宋" w:hAnsi="仿宋" w:eastAsia="仿宋" w:cs="宋体"/>
          <w:kern w:val="2"/>
          <w:sz w:val="28"/>
          <w:szCs w:val="28"/>
          <w:lang w:val="en-US" w:eastAsia="zh-CN" w:bidi="ar-SA"/>
        </w:rPr>
        <w:t>项目联系人：朱亚萍           电 话：17690281204</w:t>
      </w:r>
    </w:p>
    <w:p>
      <w:pPr>
        <w:pStyle w:val="27"/>
        <w:snapToGrid w:val="0"/>
        <w:spacing w:line="312" w:lineRule="auto"/>
        <w:ind w:firstLine="560"/>
        <w:jc w:val="center"/>
        <w:rPr>
          <w:rFonts w:hint="eastAsia" w:ascii="仿宋" w:hAnsi="仿宋" w:eastAsia="仿宋"/>
          <w:b/>
          <w:bCs/>
          <w:sz w:val="36"/>
        </w:rPr>
      </w:pPr>
    </w:p>
    <w:p>
      <w:pPr>
        <w:pStyle w:val="27"/>
        <w:snapToGrid w:val="0"/>
        <w:spacing w:line="312" w:lineRule="auto"/>
        <w:ind w:firstLine="560"/>
        <w:jc w:val="center"/>
        <w:rPr>
          <w:rFonts w:hint="eastAsia" w:ascii="仿宋" w:hAnsi="仿宋" w:eastAsia="仿宋"/>
          <w:b/>
          <w:bCs/>
          <w:sz w:val="36"/>
        </w:rPr>
      </w:pPr>
    </w:p>
    <w:p>
      <w:pPr>
        <w:pStyle w:val="27"/>
        <w:snapToGrid w:val="0"/>
        <w:spacing w:line="312" w:lineRule="auto"/>
        <w:ind w:firstLine="560"/>
        <w:jc w:val="center"/>
        <w:rPr>
          <w:rFonts w:hint="eastAsia" w:ascii="仿宋" w:hAnsi="仿宋" w:eastAsia="仿宋"/>
          <w:b/>
          <w:bCs/>
          <w:sz w:val="36"/>
        </w:rPr>
      </w:pPr>
    </w:p>
    <w:p>
      <w:pPr>
        <w:pStyle w:val="27"/>
        <w:snapToGrid w:val="0"/>
        <w:spacing w:line="312" w:lineRule="auto"/>
        <w:ind w:firstLine="560"/>
        <w:jc w:val="center"/>
        <w:rPr>
          <w:rFonts w:ascii="仿宋" w:hAnsi="仿宋" w:eastAsia="仿宋"/>
          <w:b/>
          <w:bCs/>
          <w:sz w:val="36"/>
        </w:rPr>
      </w:pPr>
      <w:r>
        <w:rPr>
          <w:rFonts w:hint="eastAsia" w:ascii="仿宋" w:hAnsi="仿宋" w:eastAsia="仿宋"/>
          <w:b/>
          <w:bCs/>
          <w:sz w:val="36"/>
        </w:rPr>
        <w:t>第二章  投 标 须 知</w:t>
      </w:r>
    </w:p>
    <w:p>
      <w:pPr>
        <w:pStyle w:val="28"/>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一、总 则</w:t>
      </w:r>
    </w:p>
    <w:p>
      <w:pPr>
        <w:pStyle w:val="27"/>
        <w:spacing w:line="540" w:lineRule="exact"/>
        <w:ind w:firstLine="562"/>
        <w:jc w:val="both"/>
        <w:rPr>
          <w:rFonts w:ascii="仿宋" w:hAnsi="仿宋" w:eastAsia="仿宋"/>
          <w:b/>
          <w:color w:val="auto"/>
          <w:sz w:val="28"/>
        </w:rPr>
      </w:pPr>
      <w:r>
        <w:rPr>
          <w:rFonts w:hint="eastAsia" w:ascii="仿宋" w:hAnsi="仿宋" w:eastAsia="仿宋"/>
          <w:b/>
          <w:color w:val="auto"/>
          <w:sz w:val="28"/>
        </w:rPr>
        <w:t>1. 合格的供应商</w:t>
      </w:r>
    </w:p>
    <w:p>
      <w:pPr>
        <w:pStyle w:val="27"/>
        <w:spacing w:line="540" w:lineRule="exact"/>
        <w:ind w:firstLine="562"/>
        <w:jc w:val="both"/>
        <w:rPr>
          <w:rFonts w:ascii="仿宋" w:hAnsi="仿宋" w:eastAsia="仿宋"/>
          <w:b/>
          <w:color w:val="auto"/>
          <w:sz w:val="28"/>
        </w:rPr>
      </w:pPr>
      <w:r>
        <w:rPr>
          <w:rFonts w:hint="eastAsia" w:ascii="仿宋" w:hAnsi="仿宋" w:eastAsia="仿宋"/>
          <w:b/>
          <w:color w:val="auto"/>
          <w:sz w:val="28"/>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pPr>
        <w:pStyle w:val="27"/>
        <w:spacing w:line="540" w:lineRule="exact"/>
        <w:ind w:firstLine="562"/>
        <w:rPr>
          <w:rFonts w:ascii="仿宋" w:hAnsi="仿宋" w:eastAsia="仿宋"/>
          <w:b/>
          <w:color w:val="auto"/>
          <w:sz w:val="28"/>
        </w:rPr>
      </w:pPr>
      <w:r>
        <w:rPr>
          <w:rFonts w:hint="eastAsia" w:ascii="仿宋" w:hAnsi="仿宋" w:eastAsia="仿宋"/>
          <w:b/>
          <w:color w:val="auto"/>
          <w:sz w:val="28"/>
        </w:rPr>
        <w:t>1.2 凡参加投标的制造商必须具有国际或国内相应的招标货物制造资质等级，信誉可靠，且应具有履行本招标文件规定的有关义务的能力。</w:t>
      </w:r>
    </w:p>
    <w:p>
      <w:pPr>
        <w:pStyle w:val="27"/>
        <w:spacing w:line="540" w:lineRule="exact"/>
        <w:ind w:firstLine="562"/>
        <w:jc w:val="both"/>
        <w:rPr>
          <w:rFonts w:ascii="仿宋" w:hAnsi="仿宋" w:eastAsia="仿宋"/>
          <w:b/>
          <w:color w:val="auto"/>
          <w:sz w:val="28"/>
        </w:rPr>
      </w:pPr>
      <w:r>
        <w:rPr>
          <w:rFonts w:hint="eastAsia" w:ascii="仿宋" w:hAnsi="仿宋" w:eastAsia="仿宋"/>
          <w:b/>
          <w:color w:val="auto"/>
          <w:sz w:val="28"/>
        </w:rPr>
        <w:t>1.3 供应商在本次招标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27"/>
        <w:spacing w:line="540" w:lineRule="exact"/>
        <w:ind w:firstLine="562"/>
        <w:jc w:val="both"/>
        <w:rPr>
          <w:rFonts w:ascii="仿宋" w:hAnsi="仿宋" w:eastAsia="仿宋"/>
          <w:b/>
          <w:color w:val="auto"/>
          <w:sz w:val="28"/>
        </w:rPr>
      </w:pPr>
      <w:r>
        <w:rPr>
          <w:rFonts w:hint="eastAsia" w:ascii="仿宋" w:hAnsi="仿宋" w:eastAsia="仿宋"/>
          <w:b/>
          <w:color w:val="auto"/>
          <w:sz w:val="28"/>
        </w:rPr>
        <w:t>1.4 本项目不接受联合体投标。</w:t>
      </w:r>
    </w:p>
    <w:p>
      <w:pPr>
        <w:pStyle w:val="27"/>
        <w:spacing w:line="540" w:lineRule="exact"/>
        <w:ind w:firstLine="562"/>
        <w:jc w:val="both"/>
        <w:rPr>
          <w:rFonts w:ascii="仿宋" w:hAnsi="仿宋" w:eastAsia="仿宋"/>
          <w:b/>
          <w:color w:val="auto"/>
          <w:sz w:val="28"/>
        </w:rPr>
      </w:pPr>
      <w:r>
        <w:rPr>
          <w:rFonts w:hint="eastAsia" w:ascii="仿宋" w:hAnsi="仿宋" w:eastAsia="仿宋"/>
          <w:b/>
          <w:color w:val="auto"/>
          <w:sz w:val="28"/>
        </w:rPr>
        <w:t>1.5 不符合1.1、1.2、1.3、1.4条款规定的供应商，其投标将被拒绝。</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 定义</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2.1“采购代理机构”系指新疆华域建设工程项目管理咨询有限公司</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2.2“供应商”系指向采购代理机构提交投标文件的货物制造商、经销商。</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2.3“货物”系指卖方按合同要求，须向买方提供的设计文件、货物、机械、材料、备品、手册及其他技术资料和材料。</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2.4“服务”系指按合同规定卖方须承担的运输、装卸、安装调试、技术协助、培训和交付使用后质保期内应履行的义务及售后服务等其他类似的义务。</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2.5“卖方”系指提供合同货物和服务的经济实体。本次招标指有关中标人。</w:t>
      </w:r>
    </w:p>
    <w:p>
      <w:pPr>
        <w:pStyle w:val="27"/>
        <w:spacing w:line="540" w:lineRule="exact"/>
        <w:ind w:firstLine="561"/>
        <w:jc w:val="both"/>
        <w:rPr>
          <w:rFonts w:ascii="仿宋" w:hAnsi="仿宋" w:eastAsia="仿宋"/>
          <w:color w:val="auto"/>
          <w:sz w:val="28"/>
        </w:rPr>
      </w:pPr>
      <w:r>
        <w:rPr>
          <w:rFonts w:hint="eastAsia" w:ascii="仿宋" w:hAnsi="仿宋" w:eastAsia="仿宋"/>
          <w:color w:val="auto"/>
          <w:sz w:val="28"/>
        </w:rPr>
        <w:t>2.6“买方”系指购买货物和服务的单位，即为本次招标的采购人。</w:t>
      </w:r>
    </w:p>
    <w:p>
      <w:pPr>
        <w:pStyle w:val="27"/>
        <w:spacing w:line="540" w:lineRule="exact"/>
        <w:ind w:firstLine="561"/>
        <w:jc w:val="both"/>
        <w:rPr>
          <w:rFonts w:ascii="仿宋" w:hAnsi="仿宋" w:eastAsia="仿宋"/>
          <w:color w:val="auto"/>
          <w:sz w:val="28"/>
        </w:rPr>
      </w:pPr>
      <w:r>
        <w:rPr>
          <w:rFonts w:hint="eastAsia" w:ascii="仿宋" w:hAnsi="仿宋" w:eastAsia="仿宋"/>
          <w:color w:val="auto"/>
          <w:sz w:val="28"/>
        </w:rPr>
        <w:t xml:space="preserve">2.7“节能产品”或者“环保产品”是指财政部发布的《节能产品政府采购清单》或者《环境标志产品政府采购清单》的产品。 </w:t>
      </w:r>
    </w:p>
    <w:p>
      <w:pPr>
        <w:pStyle w:val="27"/>
        <w:spacing w:line="540" w:lineRule="exact"/>
        <w:ind w:firstLine="561"/>
        <w:rPr>
          <w:rFonts w:ascii="仿宋" w:hAnsi="仿宋" w:eastAsia="仿宋"/>
          <w:color w:val="auto"/>
          <w:sz w:val="28"/>
        </w:rPr>
      </w:pPr>
      <w:r>
        <w:rPr>
          <w:rFonts w:hint="eastAsia" w:ascii="仿宋" w:hAnsi="仿宋" w:eastAsia="仿宋"/>
          <w:color w:val="auto"/>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27"/>
        <w:spacing w:line="540" w:lineRule="exact"/>
        <w:ind w:firstLine="561"/>
        <w:rPr>
          <w:rFonts w:ascii="仿宋" w:hAnsi="仿宋" w:eastAsia="仿宋"/>
          <w:color w:val="auto"/>
          <w:sz w:val="28"/>
        </w:rPr>
      </w:pPr>
      <w:r>
        <w:rPr>
          <w:rFonts w:hint="eastAsia" w:ascii="仿宋" w:hAnsi="仿宋" w:eastAsia="仿宋"/>
          <w:color w:val="auto"/>
          <w:sz w:val="28"/>
        </w:rPr>
        <w:t>3. 其他要求</w:t>
      </w:r>
    </w:p>
    <w:p>
      <w:pPr>
        <w:pStyle w:val="27"/>
        <w:spacing w:line="540" w:lineRule="exact"/>
        <w:ind w:firstLine="561"/>
        <w:rPr>
          <w:rFonts w:ascii="仿宋" w:hAnsi="仿宋" w:eastAsia="仿宋"/>
          <w:color w:val="auto"/>
          <w:sz w:val="28"/>
        </w:rPr>
      </w:pPr>
      <w:r>
        <w:rPr>
          <w:rFonts w:hint="eastAsia" w:ascii="仿宋" w:hAnsi="仿宋" w:eastAsia="仿宋"/>
          <w:color w:val="auto"/>
          <w:sz w:val="28"/>
        </w:rPr>
        <w:t>3.1 供应商应自行承担所有与本次招标投标有关的费用，而不论投标的结果如何。</w:t>
      </w:r>
    </w:p>
    <w:p>
      <w:pPr>
        <w:pStyle w:val="27"/>
        <w:spacing w:line="540" w:lineRule="exact"/>
        <w:ind w:firstLine="561"/>
        <w:rPr>
          <w:rFonts w:ascii="仿宋" w:hAnsi="仿宋" w:eastAsia="仿宋"/>
          <w:color w:val="auto"/>
          <w:sz w:val="28"/>
        </w:rPr>
      </w:pPr>
      <w:r>
        <w:rPr>
          <w:rFonts w:hint="eastAsia" w:ascii="仿宋" w:hAnsi="仿宋" w:eastAsia="仿宋"/>
          <w:color w:val="auto"/>
          <w:sz w:val="28"/>
        </w:rPr>
        <w:t>3.2 政府采购政策支持</w:t>
      </w:r>
    </w:p>
    <w:p>
      <w:pPr>
        <w:pStyle w:val="27"/>
        <w:spacing w:line="540" w:lineRule="exact"/>
        <w:ind w:firstLine="561"/>
        <w:rPr>
          <w:rFonts w:ascii="仿宋" w:hAnsi="仿宋" w:eastAsia="仿宋"/>
          <w:color w:val="auto"/>
          <w:sz w:val="28"/>
        </w:rPr>
      </w:pPr>
      <w:r>
        <w:rPr>
          <w:rFonts w:hint="eastAsia" w:ascii="仿宋" w:hAnsi="仿宋" w:eastAsia="仿宋"/>
          <w:color w:val="auto"/>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须知前附表。</w:t>
      </w:r>
    </w:p>
    <w:p>
      <w:pPr>
        <w:pStyle w:val="27"/>
        <w:spacing w:line="540" w:lineRule="exact"/>
        <w:ind w:firstLine="561"/>
        <w:rPr>
          <w:rFonts w:ascii="仿宋" w:hAnsi="仿宋" w:eastAsia="仿宋"/>
          <w:color w:val="auto"/>
          <w:sz w:val="28"/>
        </w:rPr>
      </w:pPr>
      <w:r>
        <w:rPr>
          <w:rFonts w:hint="eastAsia" w:ascii="仿宋" w:hAnsi="仿宋" w:eastAsia="仿宋"/>
          <w:color w:val="auto"/>
          <w:sz w:val="28"/>
        </w:rPr>
        <w:t>3.2.2 同一项目中部分产品属于优先采购政策的，评审时只对该部分产品的报价实行价格优惠。</w:t>
      </w:r>
    </w:p>
    <w:p>
      <w:pPr>
        <w:pStyle w:val="27"/>
        <w:spacing w:line="540" w:lineRule="exact"/>
        <w:ind w:firstLine="561"/>
        <w:rPr>
          <w:rFonts w:ascii="仿宋" w:hAnsi="仿宋" w:eastAsia="仿宋"/>
          <w:color w:val="auto"/>
          <w:sz w:val="28"/>
        </w:rPr>
      </w:pPr>
      <w:r>
        <w:rPr>
          <w:rFonts w:hint="eastAsia" w:ascii="仿宋" w:hAnsi="仿宋" w:eastAsia="仿宋"/>
          <w:color w:val="auto"/>
          <w:sz w:val="28"/>
        </w:rPr>
        <w:t>3.2.3 为推进政府采购诚信体系建设，供应商在签署相关承诺，提供相关信息前，应认真阅读财政部门相关政策规定。</w:t>
      </w:r>
    </w:p>
    <w:p>
      <w:pPr>
        <w:pStyle w:val="28"/>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二、 招 标 文 件</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4. 招标文件</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4.1 招标文件用以阐明所需货物和服务、招标投标程序和合同条款。包括：</w:t>
      </w:r>
    </w:p>
    <w:p>
      <w:pPr>
        <w:pStyle w:val="27"/>
        <w:spacing w:line="540" w:lineRule="exact"/>
        <w:ind w:firstLine="560"/>
        <w:rPr>
          <w:rFonts w:ascii="仿宋" w:hAnsi="仿宋" w:eastAsia="仿宋"/>
          <w:color w:val="auto"/>
          <w:sz w:val="28"/>
        </w:rPr>
      </w:pPr>
      <w:r>
        <w:rPr>
          <w:rFonts w:hint="eastAsia" w:ascii="仿宋" w:hAnsi="仿宋" w:eastAsia="仿宋"/>
          <w:color w:val="auto"/>
          <w:sz w:val="28"/>
        </w:rPr>
        <w:t>投标须知前附表</w:t>
      </w:r>
    </w:p>
    <w:p>
      <w:pPr>
        <w:pStyle w:val="27"/>
        <w:spacing w:line="540" w:lineRule="exact"/>
        <w:ind w:firstLine="560"/>
        <w:rPr>
          <w:rFonts w:ascii="仿宋" w:hAnsi="仿宋" w:eastAsia="仿宋"/>
          <w:color w:val="auto"/>
          <w:sz w:val="28"/>
        </w:rPr>
      </w:pPr>
      <w:r>
        <w:rPr>
          <w:rFonts w:hint="eastAsia" w:ascii="仿宋" w:hAnsi="仿宋" w:eastAsia="仿宋"/>
          <w:color w:val="auto"/>
          <w:sz w:val="28"/>
        </w:rPr>
        <w:t>第一章  招标公告</w:t>
      </w:r>
    </w:p>
    <w:p>
      <w:pPr>
        <w:pStyle w:val="27"/>
        <w:spacing w:line="540" w:lineRule="exact"/>
        <w:ind w:firstLine="560"/>
        <w:rPr>
          <w:rFonts w:ascii="仿宋" w:hAnsi="仿宋" w:eastAsia="仿宋"/>
          <w:color w:val="auto"/>
          <w:sz w:val="28"/>
        </w:rPr>
      </w:pPr>
      <w:r>
        <w:rPr>
          <w:rFonts w:hint="eastAsia" w:ascii="仿宋" w:hAnsi="仿宋" w:eastAsia="仿宋"/>
          <w:color w:val="auto"/>
          <w:sz w:val="28"/>
        </w:rPr>
        <w:t>第二章  投标须知</w:t>
      </w:r>
    </w:p>
    <w:p>
      <w:pPr>
        <w:pStyle w:val="27"/>
        <w:spacing w:line="540" w:lineRule="exact"/>
        <w:ind w:firstLine="560"/>
        <w:rPr>
          <w:rFonts w:ascii="仿宋" w:hAnsi="仿宋" w:eastAsia="仿宋"/>
          <w:color w:val="auto"/>
          <w:sz w:val="28"/>
        </w:rPr>
      </w:pPr>
      <w:r>
        <w:rPr>
          <w:rFonts w:hint="eastAsia" w:ascii="仿宋" w:hAnsi="仿宋" w:eastAsia="仿宋"/>
          <w:color w:val="auto"/>
          <w:sz w:val="28"/>
        </w:rPr>
        <w:t>第三章  招标内容及技术要求</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第四章  合同主要条款</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附件：（投标书格式）</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附件一 投标书</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附件二 法定代表人资格证明书（格式）/法定代表人授权委托书（格式）</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附件三 供应商关于投标文件的声明函</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附件四 供应商诚信投标承诺书</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附件五 供应商反商业贿赂承诺书</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附件六 开标一览表</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附件七 投标产品名称、数量、规格分项报价表</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附件八 技术规格偏离表</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附件九 商务条款偏离表</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附件十 投标产品近三年相同产品销售业绩表</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4.2  供应商应认真阅读招标文件中所有的事项、格式、条款和规范等要求。如果没有按照招标文件要求提交全部资料或者投标文件没有对招标文件做出实质性响应，其投标将被拒绝。</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5. 招标文件的澄清和修改</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5.1 采购人如需对已发出的招标文件进行必要澄清或者修改的，澄清或者修改的的内容可能影响到投标文件编制的，采购代理机构应当在投标文件截止时间十五日前，并以书面形式通知所有获取招标文件的潜在供应商。该澄清或者修改的内容为招标文件的组成部分。</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5.2供应商应认真阅读本招标文件，发现其中有误或有不合理要求的，供应商必须在投标截止日期前 15 日以书面形式要求招标采购单位澄清，在招标现场以任何方式和理由对招标文件提出的质疑都将被拒绝。采购代理机构对已发出的招标文件进行必要澄清、答复、修改或补充的，应当在招标文件要求提交投标文件截止时间15天前，以书面形式通知所有招标文件收受人。</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5.3 采购代理机构必须以书面形式答复供应商要求澄清的问题，并将不包含问题来源的答复书面通知所有购买招标文件的供应商；除书面答复以外的其他澄清方式及澄清内容均无效。</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5.4招标文件的答复、澄清、修改、补充通知实质上改变招标需求相关内容，且自招标文件的答复、澄清、修改、补充通知发出之日起至投标截止时间止不足15天的，招标采购单位应推迟投标截止时间和开标时间，并将变更后的时间书面通知所有招标文件收受人。</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5.5 招标文件澄清、答复、修改、补充的内容为招标文件的组成部分。当招标文件与招标文件的答复、澄清、修改、补充通知就同一内容的表述不一致时，以最后发出的书面文件为准。</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5.6 招标文件的澄清、答复、修改或补充都应该通过本代理机构以法定形式发布，采购人非通过本机构，不得擅自澄清、答复、修改或补充招标文件。</w:t>
      </w:r>
    </w:p>
    <w:p>
      <w:pPr>
        <w:pStyle w:val="28"/>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三、投标文件的编制</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6. 投标文件的编写</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6.1 供应商应仔细阅读招标文件，了解招标文件的要求，并在充分理解招标文件提出的货物技术规范、服务和商务条款后的基础上制作投标文件。</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7. 投标的语言及计量单位</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7.1 供应商的投标文件以及供应商与采购代理机构就有关招标活动的所有来往函电均应使用中文。如果投标文件或与投标有关的其它文件、信件及来往函电以其它语言书写的，供应商应将其译成中文。</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7.2 投标文件中所使用的计量单位除招标文件中有特殊规定外，一律使用法定计量单位。</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8. 投标文件构成</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8.1.1 资格证明文件(以下文件必须在有效期内)</w:t>
      </w:r>
    </w:p>
    <w:p>
      <w:pPr>
        <w:pStyle w:val="27"/>
        <w:spacing w:line="420" w:lineRule="exact"/>
        <w:jc w:val="both"/>
        <w:rPr>
          <w:rFonts w:hint="eastAsia" w:ascii="仿宋" w:hAnsi="仿宋" w:eastAsia="仿宋"/>
          <w:b/>
          <w:color w:val="auto"/>
          <w:szCs w:val="24"/>
          <w:highlight w:val="none"/>
        </w:rPr>
      </w:pPr>
      <w:r>
        <w:rPr>
          <w:rFonts w:hint="eastAsia" w:ascii="仿宋" w:hAnsi="仿宋" w:eastAsia="仿宋"/>
          <w:b/>
          <w:color w:val="auto"/>
          <w:szCs w:val="24"/>
          <w:highlight w:val="none"/>
        </w:rPr>
        <w:t>1、法定代表人参加时提供：法定代表人身份证原件，或委托代理人参加时提供：身份证原件、授权委托书原件；</w:t>
      </w:r>
    </w:p>
    <w:p>
      <w:pPr>
        <w:pStyle w:val="27"/>
        <w:spacing w:line="420" w:lineRule="exact"/>
        <w:jc w:val="both"/>
        <w:rPr>
          <w:rFonts w:ascii="仿宋" w:hAnsi="仿宋" w:eastAsia="仿宋"/>
          <w:b/>
          <w:color w:val="auto"/>
          <w:szCs w:val="24"/>
          <w:highlight w:val="none"/>
        </w:rPr>
      </w:pPr>
      <w:r>
        <w:rPr>
          <w:rFonts w:hint="eastAsia" w:ascii="仿宋" w:hAnsi="仿宋" w:eastAsia="仿宋"/>
          <w:b/>
          <w:color w:val="auto"/>
          <w:szCs w:val="24"/>
          <w:highlight w:val="none"/>
          <w:lang w:val="en-US" w:eastAsia="zh-CN"/>
        </w:rPr>
        <w:t>2、</w:t>
      </w:r>
      <w:r>
        <w:rPr>
          <w:rFonts w:hint="eastAsia" w:ascii="仿宋" w:hAnsi="仿宋" w:eastAsia="仿宋"/>
          <w:b/>
          <w:color w:val="auto"/>
          <w:szCs w:val="24"/>
          <w:highlight w:val="none"/>
        </w:rPr>
        <w:t>企业营业执照副本原件；</w:t>
      </w:r>
    </w:p>
    <w:p>
      <w:pPr>
        <w:pStyle w:val="27"/>
        <w:spacing w:line="420" w:lineRule="exact"/>
        <w:jc w:val="both"/>
        <w:rPr>
          <w:rFonts w:hint="eastAsia" w:ascii="仿宋" w:hAnsi="仿宋" w:eastAsia="仿宋"/>
          <w:b/>
          <w:color w:val="auto"/>
          <w:szCs w:val="24"/>
          <w:highlight w:val="none"/>
        </w:rPr>
      </w:pPr>
      <w:r>
        <w:rPr>
          <w:rFonts w:hint="eastAsia" w:ascii="仿宋" w:hAnsi="仿宋" w:eastAsia="仿宋"/>
          <w:b/>
          <w:color w:val="auto"/>
          <w:szCs w:val="24"/>
          <w:highlight w:val="none"/>
          <w:lang w:val="en-US" w:eastAsia="zh-CN"/>
        </w:rPr>
        <w:t>3</w:t>
      </w:r>
      <w:r>
        <w:rPr>
          <w:rFonts w:hint="eastAsia" w:ascii="仿宋" w:hAnsi="仿宋" w:eastAsia="仿宋"/>
          <w:b/>
          <w:color w:val="auto"/>
          <w:szCs w:val="24"/>
          <w:highlight w:val="none"/>
        </w:rPr>
        <w:t>、提供有效的行政主管部门颁发的</w:t>
      </w:r>
      <w:r>
        <w:rPr>
          <w:rFonts w:hint="eastAsia" w:ascii="仿宋" w:hAnsi="仿宋" w:eastAsia="仿宋"/>
          <w:b/>
          <w:color w:val="auto"/>
          <w:szCs w:val="24"/>
          <w:highlight w:val="none"/>
          <w:lang w:val="en-US" w:eastAsia="zh-CN"/>
        </w:rPr>
        <w:t>《医疗器械经营许可证》</w:t>
      </w:r>
      <w:r>
        <w:rPr>
          <w:rFonts w:hint="eastAsia" w:ascii="仿宋" w:hAnsi="仿宋" w:eastAsia="仿宋"/>
          <w:b/>
          <w:color w:val="auto"/>
          <w:szCs w:val="24"/>
          <w:highlight w:val="none"/>
        </w:rPr>
        <w:t>原件</w:t>
      </w:r>
      <w:r>
        <w:rPr>
          <w:rFonts w:hint="eastAsia" w:ascii="仿宋" w:hAnsi="仿宋" w:eastAsia="仿宋"/>
          <w:b/>
          <w:color w:val="auto"/>
          <w:szCs w:val="24"/>
          <w:highlight w:val="none"/>
          <w:lang w:eastAsia="zh-CN"/>
        </w:rPr>
        <w:t>及</w:t>
      </w:r>
      <w:r>
        <w:rPr>
          <w:rFonts w:hint="eastAsia" w:ascii="仿宋" w:hAnsi="仿宋" w:eastAsia="仿宋"/>
          <w:b/>
          <w:color w:val="auto"/>
          <w:szCs w:val="24"/>
          <w:highlight w:val="none"/>
          <w:lang w:val="en-US" w:eastAsia="zh-CN"/>
        </w:rPr>
        <w:t>有效的第二类医疗器械经营备案凭证</w:t>
      </w:r>
      <w:r>
        <w:rPr>
          <w:rFonts w:hint="eastAsia" w:ascii="仿宋" w:hAnsi="仿宋" w:eastAsia="仿宋"/>
          <w:b/>
          <w:color w:val="auto"/>
          <w:szCs w:val="24"/>
          <w:highlight w:val="none"/>
        </w:rPr>
        <w:t>原件；</w:t>
      </w:r>
    </w:p>
    <w:p>
      <w:pPr>
        <w:pStyle w:val="27"/>
        <w:spacing w:line="420" w:lineRule="exact"/>
        <w:jc w:val="both"/>
        <w:rPr>
          <w:rFonts w:hint="default"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4、进口设备投标人，还须携带投标人（医疗器械注册证、进口医疗器械产品注册证、被授权人身份证原件。由代理商投标且领购招标文件的，须提供制造或生产商出具的针对本次投标的有效的投标授权书）原件及海关报关单加盖公章的复印件；</w:t>
      </w:r>
    </w:p>
    <w:p>
      <w:pPr>
        <w:pStyle w:val="27"/>
        <w:spacing w:line="420" w:lineRule="exact"/>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5、提供近半年投标单位的社保缴纳证明及提供税务部门出具近三个月的完税证明；</w:t>
      </w:r>
    </w:p>
    <w:p>
      <w:pPr>
        <w:pStyle w:val="27"/>
        <w:spacing w:line="420" w:lineRule="exact"/>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6、提供会计师事务所出具的2021年度财务审计报告原件或银行出具的资信证明原件；</w:t>
      </w:r>
    </w:p>
    <w:p>
      <w:pPr>
        <w:pStyle w:val="27"/>
        <w:spacing w:line="420" w:lineRule="exact"/>
        <w:jc w:val="both"/>
        <w:rPr>
          <w:rFonts w:ascii="仿宋" w:hAnsi="仿宋" w:eastAsia="仿宋"/>
          <w:b/>
          <w:color w:val="auto"/>
          <w:szCs w:val="24"/>
          <w:highlight w:val="none"/>
        </w:rPr>
      </w:pPr>
      <w:r>
        <w:rPr>
          <w:rFonts w:hint="eastAsia" w:ascii="仿宋" w:hAnsi="仿宋" w:eastAsia="仿宋"/>
          <w:b/>
          <w:color w:val="auto"/>
          <w:szCs w:val="24"/>
          <w:highlight w:val="none"/>
          <w:lang w:val="en-US" w:eastAsia="zh-CN"/>
        </w:rPr>
        <w:t>7</w:t>
      </w:r>
      <w:r>
        <w:rPr>
          <w:rFonts w:hint="eastAsia" w:ascii="仿宋" w:hAnsi="仿宋" w:eastAsia="仿宋"/>
          <w:b/>
          <w:color w:val="auto"/>
          <w:szCs w:val="24"/>
          <w:highlight w:val="none"/>
        </w:rPr>
        <w:t>、“信用中国”（www.creditchina.gov.cn）和“中国政府采购网”（www.ccgp.gov.cn）网站上未被列入失信被执行人、重大税收违法案件当事人名单以及政府采购严重违法失信行为记录名单的网页打印件（网页打印件须自招标文件发布之日起至投标截止时间从上述网站中打印）（加盖公章）；</w:t>
      </w:r>
    </w:p>
    <w:p>
      <w:pPr>
        <w:pStyle w:val="27"/>
        <w:spacing w:line="420" w:lineRule="exact"/>
        <w:jc w:val="both"/>
        <w:rPr>
          <w:rFonts w:hint="eastAsia" w:ascii="仿宋" w:hAnsi="仿宋" w:eastAsia="仿宋"/>
          <w:b/>
          <w:color w:val="auto"/>
          <w:szCs w:val="24"/>
          <w:highlight w:val="none"/>
          <w:lang w:eastAsia="zh-CN"/>
        </w:rPr>
      </w:pPr>
      <w:r>
        <w:rPr>
          <w:rFonts w:hint="eastAsia" w:ascii="仿宋" w:hAnsi="仿宋" w:eastAsia="仿宋"/>
          <w:b/>
          <w:color w:val="auto"/>
          <w:szCs w:val="24"/>
          <w:highlight w:val="none"/>
          <w:lang w:val="en-US" w:eastAsia="zh-CN"/>
        </w:rPr>
        <w:t>8</w:t>
      </w:r>
      <w:r>
        <w:rPr>
          <w:rFonts w:hint="eastAsia" w:ascii="仿宋" w:hAnsi="仿宋" w:eastAsia="仿宋"/>
          <w:b/>
          <w:color w:val="auto"/>
          <w:szCs w:val="24"/>
          <w:highlight w:val="none"/>
        </w:rPr>
        <w:t>、加盖</w:t>
      </w:r>
      <w:r>
        <w:rPr>
          <w:rFonts w:hint="eastAsia" w:ascii="仿宋" w:hAnsi="仿宋" w:eastAsia="仿宋"/>
          <w:b/>
          <w:color w:val="auto"/>
          <w:szCs w:val="24"/>
          <w:highlight w:val="none"/>
          <w:lang w:eastAsia="zh-CN"/>
        </w:rPr>
        <w:t>招标代理机构公章的</w:t>
      </w:r>
      <w:r>
        <w:rPr>
          <w:rFonts w:hint="eastAsia" w:ascii="仿宋" w:hAnsi="仿宋" w:eastAsia="仿宋"/>
          <w:b/>
          <w:color w:val="auto"/>
          <w:szCs w:val="24"/>
          <w:highlight w:val="none"/>
        </w:rPr>
        <w:t>投标保证金</w:t>
      </w:r>
      <w:r>
        <w:rPr>
          <w:rFonts w:hint="eastAsia" w:ascii="仿宋" w:hAnsi="仿宋" w:eastAsia="仿宋"/>
          <w:b/>
          <w:color w:val="auto"/>
          <w:szCs w:val="24"/>
          <w:highlight w:val="none"/>
          <w:lang w:eastAsia="zh-CN"/>
        </w:rPr>
        <w:t>收据；</w:t>
      </w:r>
    </w:p>
    <w:p>
      <w:pPr>
        <w:pStyle w:val="27"/>
        <w:spacing w:line="420" w:lineRule="exact"/>
        <w:jc w:val="both"/>
        <w:rPr>
          <w:rFonts w:hint="default"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9、本项目不接受联合体投标。</w:t>
      </w:r>
    </w:p>
    <w:p>
      <w:pPr>
        <w:pStyle w:val="27"/>
        <w:spacing w:line="520" w:lineRule="exact"/>
        <w:jc w:val="both"/>
        <w:rPr>
          <w:rFonts w:ascii="仿宋" w:hAnsi="仿宋" w:eastAsia="仿宋"/>
          <w:color w:val="auto"/>
          <w:sz w:val="28"/>
        </w:rPr>
      </w:pPr>
      <w:r>
        <w:rPr>
          <w:rFonts w:hint="eastAsia" w:ascii="仿宋" w:hAnsi="仿宋" w:eastAsia="仿宋"/>
          <w:bCs/>
          <w:sz w:val="28"/>
          <w:szCs w:val="21"/>
          <w:lang w:val="en-US" w:eastAsia="zh-CN"/>
        </w:rPr>
        <w:t>10、</w:t>
      </w:r>
      <w:r>
        <w:rPr>
          <w:rFonts w:hint="eastAsia" w:ascii="仿宋" w:hAnsi="仿宋" w:eastAsia="仿宋"/>
          <w:b/>
          <w:sz w:val="28"/>
          <w:szCs w:val="21"/>
        </w:rPr>
        <w:t xml:space="preserve"> </w:t>
      </w:r>
      <w:r>
        <w:rPr>
          <w:rFonts w:hint="eastAsia" w:ascii="仿宋" w:hAnsi="仿宋" w:eastAsia="仿宋"/>
          <w:color w:val="auto"/>
          <w:sz w:val="28"/>
        </w:rPr>
        <w:t>供应商认为有必要提供的声明及文件资料。</w:t>
      </w:r>
    </w:p>
    <w:p>
      <w:pPr>
        <w:pStyle w:val="27"/>
        <w:spacing w:line="540" w:lineRule="exact"/>
        <w:ind w:firstLine="562"/>
        <w:jc w:val="both"/>
        <w:rPr>
          <w:rFonts w:ascii="仿宋" w:hAnsi="仿宋" w:eastAsia="仿宋"/>
          <w:b/>
          <w:color w:val="auto"/>
          <w:sz w:val="28"/>
        </w:rPr>
      </w:pPr>
      <w:r>
        <w:rPr>
          <w:rFonts w:hint="eastAsia" w:ascii="仿宋" w:hAnsi="仿宋" w:eastAsia="仿宋"/>
          <w:color w:val="auto"/>
          <w:sz w:val="28"/>
        </w:rPr>
        <w:t>8.1.2 商务投标书</w:t>
      </w:r>
    </w:p>
    <w:p>
      <w:pPr>
        <w:pStyle w:val="27"/>
        <w:spacing w:line="540" w:lineRule="exact"/>
        <w:ind w:firstLine="560"/>
        <w:jc w:val="both"/>
        <w:rPr>
          <w:rFonts w:ascii="仿宋" w:hAnsi="仿宋" w:eastAsia="仿宋"/>
          <w:color w:val="auto"/>
          <w:sz w:val="28"/>
        </w:rPr>
      </w:pPr>
      <w:r>
        <w:rPr>
          <w:rFonts w:hint="eastAsia" w:ascii="仿宋" w:hAnsi="仿宋" w:eastAsia="仿宋"/>
          <w:b/>
          <w:color w:val="auto"/>
          <w:sz w:val="28"/>
        </w:rPr>
        <w:t>(1) 投标书</w:t>
      </w:r>
    </w:p>
    <w:p>
      <w:pPr>
        <w:pStyle w:val="27"/>
        <w:spacing w:line="540" w:lineRule="exact"/>
        <w:ind w:firstLine="562"/>
        <w:jc w:val="both"/>
        <w:rPr>
          <w:rFonts w:ascii="仿宋" w:hAnsi="仿宋" w:eastAsia="仿宋"/>
          <w:b/>
          <w:color w:val="auto"/>
          <w:sz w:val="28"/>
        </w:rPr>
      </w:pPr>
      <w:r>
        <w:rPr>
          <w:rFonts w:hint="eastAsia" w:ascii="仿宋" w:hAnsi="仿宋" w:eastAsia="仿宋"/>
          <w:b/>
          <w:color w:val="auto"/>
          <w:sz w:val="28"/>
        </w:rPr>
        <w:t>(2) 开标一览表</w:t>
      </w:r>
    </w:p>
    <w:p>
      <w:pPr>
        <w:pStyle w:val="27"/>
        <w:spacing w:line="540" w:lineRule="exact"/>
        <w:ind w:firstLine="562" w:firstLineChars="201"/>
        <w:jc w:val="both"/>
        <w:rPr>
          <w:rFonts w:ascii="仿宋" w:hAnsi="仿宋" w:eastAsia="仿宋"/>
          <w:b/>
          <w:color w:val="auto"/>
          <w:sz w:val="28"/>
        </w:rPr>
      </w:pPr>
      <w:r>
        <w:rPr>
          <w:rFonts w:hint="eastAsia" w:ascii="仿宋" w:hAnsi="仿宋" w:eastAsia="仿宋"/>
          <w:b/>
          <w:color w:val="auto"/>
          <w:sz w:val="28"/>
        </w:rPr>
        <w:t>(3) 投标货物名称、数量、规格及报价明细表</w:t>
      </w:r>
    </w:p>
    <w:p>
      <w:pPr>
        <w:pStyle w:val="27"/>
        <w:spacing w:line="540" w:lineRule="exact"/>
        <w:ind w:firstLine="548" w:firstLineChars="196"/>
        <w:jc w:val="both"/>
        <w:rPr>
          <w:rFonts w:ascii="仿宋" w:hAnsi="仿宋" w:eastAsia="仿宋"/>
          <w:b/>
          <w:color w:val="auto"/>
          <w:sz w:val="28"/>
        </w:rPr>
      </w:pPr>
      <w:r>
        <w:rPr>
          <w:rFonts w:hint="eastAsia" w:ascii="仿宋" w:hAnsi="仿宋" w:eastAsia="仿宋"/>
          <w:b/>
          <w:color w:val="auto"/>
          <w:sz w:val="28"/>
        </w:rPr>
        <w:t>(4) 商务条款偏离表</w:t>
      </w:r>
    </w:p>
    <w:p>
      <w:pPr>
        <w:pStyle w:val="27"/>
        <w:spacing w:line="540" w:lineRule="exact"/>
        <w:ind w:firstLine="548" w:firstLineChars="196"/>
        <w:jc w:val="both"/>
        <w:rPr>
          <w:rFonts w:ascii="仿宋" w:hAnsi="仿宋" w:eastAsia="仿宋"/>
          <w:b/>
          <w:bCs/>
          <w:color w:val="auto"/>
          <w:sz w:val="28"/>
        </w:rPr>
      </w:pPr>
      <w:r>
        <w:rPr>
          <w:rFonts w:hint="eastAsia" w:ascii="仿宋" w:hAnsi="仿宋" w:eastAsia="仿宋"/>
          <w:b/>
          <w:bCs/>
          <w:color w:val="auto"/>
          <w:sz w:val="28"/>
        </w:rPr>
        <w:t>(5) 投标产品近三年相同产品销售业绩（须提供加盖企业公章的合同或者中标通知书复印件）</w:t>
      </w:r>
    </w:p>
    <w:p>
      <w:pPr>
        <w:pStyle w:val="27"/>
        <w:spacing w:line="540" w:lineRule="exact"/>
        <w:ind w:firstLine="548" w:firstLineChars="196"/>
        <w:jc w:val="both"/>
        <w:rPr>
          <w:rFonts w:ascii="仿宋" w:hAnsi="仿宋" w:eastAsia="仿宋"/>
          <w:b/>
          <w:color w:val="auto"/>
          <w:sz w:val="28"/>
        </w:rPr>
      </w:pPr>
      <w:r>
        <w:rPr>
          <w:rFonts w:hint="eastAsia" w:ascii="仿宋" w:hAnsi="仿宋" w:eastAsia="仿宋"/>
          <w:b/>
          <w:color w:val="auto"/>
          <w:sz w:val="28"/>
        </w:rPr>
        <w:t>(6) 售后服务承诺书及培训计划</w:t>
      </w:r>
    </w:p>
    <w:p>
      <w:pPr>
        <w:pStyle w:val="26"/>
        <w:spacing w:line="520" w:lineRule="exact"/>
        <w:ind w:firstLine="560"/>
        <w:rPr>
          <w:rFonts w:ascii="仿宋" w:hAnsi="仿宋" w:eastAsia="仿宋"/>
        </w:rPr>
      </w:pPr>
      <w:r>
        <w:rPr>
          <w:rFonts w:hint="eastAsia" w:ascii="仿宋" w:hAnsi="仿宋" w:eastAsia="仿宋"/>
          <w:bCs/>
        </w:rPr>
        <w:t>(7) 若为进口产品（含主要配件），须提供</w:t>
      </w:r>
      <w:r>
        <w:rPr>
          <w:rFonts w:hint="eastAsia" w:ascii="仿宋" w:hAnsi="仿宋" w:eastAsia="仿宋"/>
          <w:szCs w:val="21"/>
        </w:rPr>
        <w:t>报关单；</w:t>
      </w:r>
      <w:r>
        <w:rPr>
          <w:rFonts w:hint="eastAsia" w:ascii="仿宋" w:hAnsi="仿宋" w:eastAsia="仿宋"/>
          <w:bCs/>
        </w:rPr>
        <w:t>所需的进口机电证（如需要），报关、商检、计量等相关事宜，由供应商负责办理，费用由供应商承担。</w:t>
      </w:r>
    </w:p>
    <w:p>
      <w:pPr>
        <w:pStyle w:val="26"/>
        <w:ind w:firstLine="560"/>
        <w:rPr>
          <w:rFonts w:ascii="仿宋" w:hAnsi="仿宋" w:eastAsia="仿宋"/>
        </w:rPr>
      </w:pPr>
      <w:r>
        <w:rPr>
          <w:rFonts w:hint="eastAsia" w:ascii="仿宋" w:hAnsi="仿宋" w:eastAsia="仿宋"/>
        </w:rPr>
        <w:t>(8) 供应商认为有必要提供的声明及文件资料。</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8.1.3 技术投标书</w:t>
      </w:r>
    </w:p>
    <w:p>
      <w:pPr>
        <w:pStyle w:val="27"/>
        <w:spacing w:line="520" w:lineRule="exact"/>
        <w:ind w:firstLine="420" w:firstLineChars="150"/>
        <w:jc w:val="both"/>
        <w:rPr>
          <w:rFonts w:ascii="仿宋" w:hAnsi="仿宋" w:eastAsia="仿宋"/>
          <w:color w:val="auto"/>
          <w:sz w:val="28"/>
        </w:rPr>
      </w:pPr>
      <w:r>
        <w:rPr>
          <w:rFonts w:hint="eastAsia" w:ascii="仿宋" w:hAnsi="仿宋" w:eastAsia="仿宋"/>
          <w:color w:val="auto"/>
          <w:sz w:val="28"/>
        </w:rPr>
        <w:t>(1) 产品的详细技术参数说明：</w:t>
      </w:r>
    </w:p>
    <w:p>
      <w:pPr>
        <w:pStyle w:val="27"/>
        <w:snapToGrid w:val="0"/>
        <w:spacing w:line="520" w:lineRule="exact"/>
        <w:ind w:firstLine="560" w:firstLineChars="200"/>
        <w:jc w:val="both"/>
        <w:rPr>
          <w:rFonts w:ascii="仿宋" w:hAnsi="仿宋" w:eastAsia="仿宋"/>
          <w:color w:val="auto"/>
          <w:sz w:val="28"/>
          <w:szCs w:val="28"/>
        </w:rPr>
      </w:pPr>
      <w:r>
        <w:rPr>
          <w:rFonts w:hint="eastAsia" w:ascii="仿宋" w:hAnsi="仿宋" w:eastAsia="仿宋" w:cs="仿宋"/>
          <w:color w:val="auto"/>
          <w:sz w:val="28"/>
          <w:szCs w:val="28"/>
        </w:rPr>
        <w:t>供应商所投产品必须提供国家权威部门出具的完整检验报告作为其技术指标的支持资料（国家无需检测的设备可以不提供检验报告）。对未提供技术支持资料及不全的视为未提供。参数与其提供的技术支持资料不一致的，均视为偏离。</w:t>
      </w:r>
    </w:p>
    <w:p>
      <w:pPr>
        <w:pStyle w:val="27"/>
        <w:numPr>
          <w:ilvl w:val="0"/>
          <w:numId w:val="3"/>
        </w:numPr>
        <w:snapToGrid w:val="0"/>
        <w:spacing w:line="540" w:lineRule="exact"/>
        <w:ind w:left="700" w:leftChars="0" w:firstLine="0" w:firstLineChars="0"/>
        <w:rPr>
          <w:rFonts w:hint="eastAsia" w:ascii="仿宋" w:hAnsi="仿宋" w:eastAsia="仿宋"/>
          <w:b/>
          <w:color w:val="auto"/>
          <w:sz w:val="28"/>
        </w:rPr>
      </w:pPr>
      <w:r>
        <w:rPr>
          <w:rFonts w:hint="eastAsia" w:ascii="仿宋" w:hAnsi="仿宋" w:eastAsia="仿宋"/>
          <w:b/>
          <w:color w:val="auto"/>
          <w:sz w:val="28"/>
        </w:rPr>
        <w:t>技术规格偏离表（供应商须对第三章所有技术参数条款逐条列明是否响应，如有偏离，须一一列明）。</w:t>
      </w:r>
    </w:p>
    <w:p>
      <w:pPr>
        <w:widowControl/>
        <w:ind w:firstLine="560" w:firstLineChars="200"/>
        <w:jc w:val="left"/>
        <w:rPr>
          <w:rFonts w:hint="eastAsia" w:ascii="仿宋" w:hAnsi="仿宋" w:eastAsia="仿宋" w:cstheme="minorBidi"/>
          <w:b/>
          <w:color w:val="auto"/>
          <w:kern w:val="2"/>
          <w:sz w:val="28"/>
          <w:szCs w:val="22"/>
          <w:lang w:val="en-US" w:eastAsia="zh-CN" w:bidi="ar-SA"/>
        </w:rPr>
      </w:pPr>
      <w:r>
        <w:rPr>
          <w:rFonts w:hint="eastAsia" w:ascii="仿宋" w:hAnsi="仿宋" w:eastAsia="仿宋" w:cstheme="minorBidi"/>
          <w:b/>
          <w:color w:val="auto"/>
          <w:kern w:val="2"/>
          <w:sz w:val="28"/>
          <w:szCs w:val="22"/>
          <w:lang w:val="en-US" w:eastAsia="zh-CN" w:bidi="ar-SA"/>
        </w:rPr>
        <w:t>对于技术规格 中标注“★”号的技术参数，供应商须在响应文件中按照磋商文件技术规格的要求提供技术应答的证明材料，如技术规格中无特殊要求则应提交本条款规定的技术支持资料。对于供应商提供的响应文件技术应答未按本条款要求提供所投产品技术支持资料（或证明材料）的，或提供的投标产品技术支持资料（或证明材料）不完整，则作为负偏离处理。</w:t>
      </w:r>
    </w:p>
    <w:p>
      <w:pPr>
        <w:pStyle w:val="27"/>
        <w:snapToGrid w:val="0"/>
        <w:spacing w:line="520" w:lineRule="exact"/>
        <w:ind w:firstLine="560" w:firstLineChars="200"/>
        <w:jc w:val="both"/>
        <w:rPr>
          <w:rFonts w:ascii="仿宋" w:hAnsi="仿宋" w:eastAsia="仿宋"/>
          <w:bCs/>
          <w:color w:val="auto"/>
          <w:sz w:val="28"/>
        </w:rPr>
      </w:pPr>
      <w:r>
        <w:rPr>
          <w:rFonts w:hint="eastAsia" w:ascii="仿宋" w:hAnsi="仿宋" w:eastAsia="仿宋"/>
          <w:bCs/>
          <w:color w:val="auto"/>
          <w:sz w:val="28"/>
        </w:rPr>
        <w:t>(3) 备品备件及专用工具清单。</w:t>
      </w:r>
    </w:p>
    <w:p>
      <w:pPr>
        <w:pStyle w:val="27"/>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(4) 产品样册、说明书、图纸技术资料及产品质量获奖荣誉证书复印件。</w:t>
      </w:r>
    </w:p>
    <w:p>
      <w:pPr>
        <w:pStyle w:val="27"/>
        <w:snapToGrid w:val="0"/>
        <w:spacing w:line="520" w:lineRule="exact"/>
        <w:ind w:firstLine="560" w:firstLineChars="200"/>
        <w:jc w:val="both"/>
        <w:rPr>
          <w:rFonts w:ascii="仿宋" w:hAnsi="仿宋" w:eastAsia="仿宋"/>
          <w:bCs/>
          <w:color w:val="auto"/>
          <w:sz w:val="28"/>
        </w:rPr>
      </w:pPr>
      <w:r>
        <w:rPr>
          <w:rFonts w:hint="eastAsia" w:ascii="仿宋" w:hAnsi="仿宋" w:eastAsia="仿宋"/>
          <w:bCs/>
          <w:color w:val="auto"/>
          <w:sz w:val="28"/>
        </w:rPr>
        <w:t>(5) 供应商认为有必要提供的声明及完整文件或支持资料。</w:t>
      </w:r>
    </w:p>
    <w:p>
      <w:pPr>
        <w:pStyle w:val="27"/>
        <w:snapToGrid w:val="0"/>
        <w:spacing w:line="520" w:lineRule="exact"/>
        <w:ind w:firstLine="560" w:firstLineChars="200"/>
        <w:jc w:val="both"/>
        <w:rPr>
          <w:rFonts w:ascii="仿宋" w:hAnsi="仿宋" w:eastAsia="仿宋"/>
          <w:b/>
          <w:bCs/>
          <w:color w:val="auto"/>
          <w:sz w:val="28"/>
        </w:rPr>
      </w:pPr>
      <w:r>
        <w:rPr>
          <w:rFonts w:hint="eastAsia" w:ascii="仿宋" w:hAnsi="仿宋" w:eastAsia="仿宋"/>
          <w:b/>
          <w:bCs/>
          <w:color w:val="auto"/>
          <w:sz w:val="28"/>
        </w:rPr>
        <w:t>(6)</w:t>
      </w:r>
      <w:r>
        <w:rPr>
          <w:rFonts w:ascii="仿宋" w:hAnsi="仿宋" w:eastAsia="仿宋"/>
          <w:b/>
          <w:bCs/>
          <w:color w:val="auto"/>
          <w:sz w:val="28"/>
        </w:rPr>
        <w:t>投标人对投标文件必须做一一对应的响应。</w:t>
      </w:r>
    </w:p>
    <w:p>
      <w:pPr>
        <w:pStyle w:val="27"/>
        <w:snapToGrid w:val="0"/>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8.2 第8.1.1条中第</w:t>
      </w:r>
      <w:r>
        <w:rPr>
          <w:rFonts w:hint="eastAsia" w:ascii="仿宋" w:hAnsi="仿宋" w:eastAsia="仿宋"/>
          <w:b/>
          <w:color w:val="auto"/>
          <w:sz w:val="28"/>
          <w:lang w:val="en-US" w:eastAsia="zh-CN"/>
        </w:rPr>
        <w:t>1、2、3、4、5、6、7、8、9</w:t>
      </w:r>
      <w:r>
        <w:rPr>
          <w:rFonts w:hint="eastAsia" w:ascii="仿宋" w:hAnsi="仿宋" w:eastAsia="仿宋"/>
          <w:b/>
          <w:color w:val="auto"/>
          <w:sz w:val="28"/>
        </w:rPr>
        <w:t>项、第8.1.2条中第(1)(2)(3)(4)</w:t>
      </w:r>
      <w:r>
        <w:rPr>
          <w:rFonts w:hint="eastAsia" w:ascii="仿宋" w:hAnsi="仿宋" w:eastAsia="仿宋"/>
          <w:b/>
          <w:color w:val="auto"/>
          <w:sz w:val="28"/>
          <w:lang w:eastAsia="zh-CN"/>
        </w:rPr>
        <w:t>（</w:t>
      </w:r>
      <w:r>
        <w:rPr>
          <w:rFonts w:hint="eastAsia" w:ascii="仿宋" w:hAnsi="仿宋" w:eastAsia="仿宋"/>
          <w:b/>
          <w:color w:val="auto"/>
          <w:sz w:val="28"/>
          <w:lang w:val="en-US" w:eastAsia="zh-CN"/>
        </w:rPr>
        <w:t>5</w:t>
      </w:r>
      <w:r>
        <w:rPr>
          <w:rFonts w:hint="eastAsia" w:ascii="仿宋" w:hAnsi="仿宋" w:eastAsia="仿宋"/>
          <w:b/>
          <w:color w:val="auto"/>
          <w:sz w:val="28"/>
          <w:lang w:eastAsia="zh-CN"/>
        </w:rPr>
        <w:t>）</w:t>
      </w:r>
      <w:r>
        <w:rPr>
          <w:rFonts w:hint="eastAsia" w:ascii="仿宋" w:hAnsi="仿宋" w:eastAsia="仿宋"/>
          <w:b/>
          <w:color w:val="auto"/>
          <w:sz w:val="28"/>
        </w:rPr>
        <w:t>(6)项、第8.1.3条中第(2)(</w:t>
      </w:r>
      <w:r>
        <w:rPr>
          <w:rFonts w:ascii="仿宋" w:hAnsi="仿宋" w:eastAsia="仿宋"/>
          <w:b/>
          <w:color w:val="auto"/>
          <w:sz w:val="28"/>
        </w:rPr>
        <w:t>6</w:t>
      </w:r>
      <w:r>
        <w:rPr>
          <w:rFonts w:hint="eastAsia" w:ascii="仿宋" w:hAnsi="仿宋" w:eastAsia="仿宋"/>
          <w:b/>
          <w:color w:val="auto"/>
          <w:sz w:val="28"/>
        </w:rPr>
        <w:t>)项为必备项，供应商在投标文件中必须提供有关材料，如果缺项，或不符合要求，将导致投标无效。</w:t>
      </w:r>
    </w:p>
    <w:p>
      <w:pPr>
        <w:pStyle w:val="27"/>
        <w:snapToGrid w:val="0"/>
        <w:spacing w:line="520" w:lineRule="exact"/>
        <w:ind w:firstLine="560" w:firstLineChars="200"/>
        <w:jc w:val="both"/>
        <w:rPr>
          <w:rFonts w:ascii="仿宋" w:hAnsi="仿宋" w:eastAsia="仿宋"/>
          <w:color w:val="auto"/>
          <w:sz w:val="28"/>
        </w:rPr>
      </w:pPr>
      <w:r>
        <w:rPr>
          <w:rFonts w:hint="eastAsia" w:ascii="仿宋" w:hAnsi="仿宋" w:eastAsia="仿宋"/>
          <w:b/>
          <w:color w:val="auto"/>
          <w:sz w:val="28"/>
        </w:rPr>
        <w:t>8.3 供应商在投标中违反国家有关法律法规的强制性规定的，其投标按未满足招标文件实质性要求处理。</w:t>
      </w:r>
    </w:p>
    <w:p>
      <w:pPr>
        <w:pStyle w:val="27"/>
        <w:snapToGrid w:val="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9. 投标书格式</w:t>
      </w:r>
    </w:p>
    <w:p>
      <w:pPr>
        <w:pStyle w:val="27"/>
        <w:snapToGrid w:val="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9.1 供应商应按招标文件提供的格式完整地填写所提供的货物、服务、数量及价格。</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10. 投标报价</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10.1 供应商应按招标文件所附的《开标一览表》和《投标产品名称、数量、规格及报价明细表》中的项目，标明拟提供货物和服务的单价和总价。如单价和总价不符，以单价累计为准。</w:t>
      </w:r>
    </w:p>
    <w:p>
      <w:pPr>
        <w:pStyle w:val="27"/>
        <w:spacing w:line="540" w:lineRule="exact"/>
        <w:ind w:firstLine="567"/>
        <w:jc w:val="both"/>
        <w:rPr>
          <w:rFonts w:ascii="仿宋" w:hAnsi="仿宋" w:eastAsia="仿宋"/>
          <w:b/>
          <w:color w:val="auto"/>
          <w:sz w:val="28"/>
        </w:rPr>
      </w:pPr>
      <w:r>
        <w:rPr>
          <w:rFonts w:hint="eastAsia" w:ascii="仿宋" w:hAnsi="仿宋" w:eastAsia="仿宋"/>
          <w:b/>
          <w:color w:val="auto"/>
          <w:sz w:val="28"/>
        </w:rPr>
        <w:t>10.2 本标针对每种货物只接受一个报价，不接受备选方案，但不拒绝优惠声明，优惠声明需在《开标一览表》备注中填写。</w:t>
      </w:r>
    </w:p>
    <w:p>
      <w:pPr>
        <w:pStyle w:val="27"/>
        <w:spacing w:line="540" w:lineRule="exact"/>
        <w:ind w:firstLine="562"/>
        <w:rPr>
          <w:rFonts w:ascii="仿宋" w:hAnsi="仿宋" w:eastAsia="仿宋"/>
          <w:color w:val="auto"/>
          <w:sz w:val="28"/>
        </w:rPr>
      </w:pPr>
      <w:r>
        <w:rPr>
          <w:rFonts w:hint="eastAsia" w:ascii="仿宋" w:hAnsi="仿宋" w:eastAsia="仿宋"/>
          <w:color w:val="auto"/>
          <w:sz w:val="28"/>
        </w:rPr>
        <w:t>10.3 供应商应按招标文件的要求对有关设计、货物及其配套服务的全部内容进行报价。投标报价应包括：</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10.3.1 外购、外协、配套件、原材料及功能设计生产制造、检验、油漆、包装、保险、利税、管理、备品备件、专用工具、运杂、安装调试、人员培训等费用。</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10.3.2 招标文件中特别要求的零、备件费用。</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10.3.3 分项报价明细表中特别要求的安装、调试、运输及培训费用。</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10.3.4 所需的进口机电证（如需要），报关、商检、计量等相关事宜，由供应商负责办理，费用由供应商承担。</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11. 投标货币</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11.1 本次投标货币为人民币。</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12. 证明供应商合格和资格的文件</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12.1 按照第8条规定，供应商应提交证明其有资格参加投标和一旦其投标被接受则有能力履行合同的文件，并作为其投标文件的一部分。</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12.2 供应商应填写并提交招标文件所要求的资格证明类文件。</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13. 证明货物的合格性和符合招标文件规定的文件</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13.1 按照第8条规定，供应商应提交招标文件要求的货物及其服务的合格性及符合招标文件规定的证明文件。证明文件可以是手册、图纸和资料，并作为投标文件的一部分。</w:t>
      </w:r>
    </w:p>
    <w:p>
      <w:pPr>
        <w:pStyle w:val="27"/>
        <w:spacing w:line="540" w:lineRule="exact"/>
        <w:ind w:firstLine="560"/>
        <w:rPr>
          <w:rFonts w:ascii="仿宋" w:hAnsi="仿宋" w:eastAsia="仿宋"/>
          <w:b/>
          <w:color w:val="auto"/>
          <w:sz w:val="28"/>
        </w:rPr>
      </w:pPr>
      <w:r>
        <w:rPr>
          <w:rFonts w:hint="eastAsia" w:ascii="仿宋" w:hAnsi="仿宋" w:eastAsia="仿宋"/>
          <w:color w:val="auto"/>
          <w:sz w:val="28"/>
        </w:rPr>
        <w:t>13.2 供应商应逐条阅读招标文件要求的技术规格及商务条款要求，指出自己提供的货物和服务是否对招标文件做出响应，</w:t>
      </w:r>
      <w:r>
        <w:rPr>
          <w:rFonts w:hint="eastAsia" w:ascii="仿宋" w:hAnsi="仿宋" w:eastAsia="仿宋"/>
          <w:b/>
          <w:color w:val="auto"/>
          <w:sz w:val="28"/>
        </w:rPr>
        <w:t>并将不能响应之处在招标文件所附的“技术偏离表”和“商务（合同条款）偏离表”中一一列出。</w:t>
      </w:r>
    </w:p>
    <w:p>
      <w:pPr>
        <w:pStyle w:val="27"/>
        <w:spacing w:line="540" w:lineRule="exact"/>
        <w:ind w:firstLine="560"/>
        <w:rPr>
          <w:rFonts w:ascii="仿宋" w:hAnsi="仿宋" w:eastAsia="仿宋"/>
          <w:color w:val="auto"/>
          <w:sz w:val="28"/>
        </w:rPr>
      </w:pPr>
      <w:r>
        <w:rPr>
          <w:rFonts w:hint="eastAsia" w:ascii="仿宋" w:hAnsi="仿宋" w:eastAsia="仿宋"/>
          <w:color w:val="auto"/>
          <w:sz w:val="28"/>
        </w:rPr>
        <w:t>13.3 证明货物的合格性和符合招标文件规定的文件应包括下列内容：</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13.3.1 投标货物的试(检)验报告、鉴定证书（复印件）；</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13.3.2 执行的制造、验收标准；</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13.3.3 荣获产品质量、生产管理等方面的荣誉证书（复印件）；</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13.3.4 有关的产品样册、手册、图纸和资料；</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13.3.5 供应商认为有必要提供的其它证明文件；</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14. 投标文件的有效期</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14.1 投标文件从实际开标之日起</w:t>
      </w:r>
      <w:r>
        <w:rPr>
          <w:rFonts w:hint="eastAsia" w:ascii="仿宋" w:hAnsi="仿宋" w:eastAsia="仿宋"/>
          <w:color w:val="auto"/>
          <w:sz w:val="28"/>
          <w:u w:val="single"/>
        </w:rPr>
        <w:t xml:space="preserve"> 90 </w:t>
      </w:r>
      <w:r>
        <w:rPr>
          <w:rFonts w:hint="eastAsia" w:ascii="仿宋" w:hAnsi="仿宋" w:eastAsia="仿宋"/>
          <w:color w:val="auto"/>
          <w:sz w:val="28"/>
        </w:rPr>
        <w:t>天内有效。</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14.2 在特殊情况下，在原投标有效期届满之前，采购代理机构可与投标单位协商延长投标文件的有效期，并经投标方确认。</w:t>
      </w:r>
    </w:p>
    <w:p>
      <w:pPr>
        <w:pStyle w:val="27"/>
        <w:spacing w:line="540" w:lineRule="exact"/>
        <w:ind w:firstLine="560"/>
        <w:jc w:val="both"/>
        <w:rPr>
          <w:rFonts w:hint="eastAsia" w:ascii="仿宋" w:hAnsi="仿宋" w:eastAsia="仿宋"/>
          <w:color w:val="auto"/>
          <w:sz w:val="28"/>
          <w:lang w:eastAsia="zh-CN"/>
        </w:rPr>
      </w:pPr>
      <w:r>
        <w:rPr>
          <w:rFonts w:hint="eastAsia" w:ascii="仿宋" w:hAnsi="仿宋" w:eastAsia="仿宋"/>
          <w:color w:val="auto"/>
          <w:sz w:val="28"/>
        </w:rPr>
        <w:t>15. 投标文件的</w:t>
      </w:r>
      <w:r>
        <w:rPr>
          <w:rFonts w:hint="eastAsia" w:ascii="仿宋" w:hAnsi="仿宋" w:eastAsia="仿宋"/>
          <w:color w:val="auto"/>
          <w:sz w:val="28"/>
          <w:lang w:eastAsia="zh-CN"/>
        </w:rPr>
        <w:t>内容</w:t>
      </w:r>
      <w:r>
        <w:rPr>
          <w:rFonts w:hint="eastAsia" w:ascii="仿宋" w:hAnsi="仿宋" w:eastAsia="仿宋"/>
          <w:color w:val="auto"/>
          <w:sz w:val="28"/>
        </w:rPr>
        <w:t>书写要求、签署</w:t>
      </w:r>
      <w:r>
        <w:rPr>
          <w:rFonts w:hint="eastAsia" w:ascii="仿宋" w:hAnsi="仿宋" w:eastAsia="仿宋"/>
          <w:color w:val="auto"/>
          <w:sz w:val="28"/>
          <w:lang w:eastAsia="zh-CN"/>
        </w:rPr>
        <w:t>、</w:t>
      </w:r>
      <w:r>
        <w:rPr>
          <w:rFonts w:hint="eastAsia" w:ascii="仿宋" w:hAnsi="仿宋" w:eastAsia="仿宋"/>
          <w:color w:val="auto"/>
          <w:sz w:val="28"/>
        </w:rPr>
        <w:t>份数</w:t>
      </w:r>
      <w:r>
        <w:rPr>
          <w:rFonts w:hint="eastAsia" w:ascii="仿宋" w:hAnsi="仿宋" w:eastAsia="仿宋"/>
          <w:color w:val="auto"/>
          <w:sz w:val="28"/>
          <w:lang w:eastAsia="zh-CN"/>
        </w:rPr>
        <w:t>及</w:t>
      </w:r>
      <w:r>
        <w:rPr>
          <w:rFonts w:hint="eastAsia" w:ascii="仿宋" w:hAnsi="仿宋" w:eastAsia="仿宋"/>
          <w:color w:val="auto"/>
          <w:sz w:val="28"/>
        </w:rPr>
        <w:t>装订</w:t>
      </w:r>
      <w:r>
        <w:rPr>
          <w:rFonts w:hint="eastAsia" w:ascii="仿宋" w:hAnsi="仿宋" w:eastAsia="仿宋"/>
          <w:color w:val="auto"/>
          <w:sz w:val="28"/>
          <w:lang w:eastAsia="zh-CN"/>
        </w:rPr>
        <w:t>。</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15.1 投标文件正本须用不褪色的墨水笔书写或打印。</w:t>
      </w:r>
    </w:p>
    <w:p>
      <w:pPr>
        <w:spacing w:line="540" w:lineRule="exact"/>
        <w:ind w:firstLine="560"/>
        <w:rPr>
          <w:rFonts w:ascii="仿宋" w:hAnsi="仿宋" w:eastAsia="仿宋"/>
          <w:sz w:val="28"/>
          <w:highlight w:val="none"/>
        </w:rPr>
      </w:pPr>
      <w:r>
        <w:rPr>
          <w:rFonts w:hint="eastAsia" w:ascii="仿宋" w:hAnsi="仿宋" w:eastAsia="仿宋"/>
          <w:sz w:val="28"/>
        </w:rPr>
        <w:t>15.2 投标文件的书写应清楚工整，修改处应由供应商授权代表签字或盖章</w:t>
      </w:r>
      <w:r>
        <w:rPr>
          <w:rFonts w:hint="eastAsia" w:ascii="仿宋" w:hAnsi="仿宋" w:eastAsia="仿宋"/>
          <w:sz w:val="28"/>
          <w:highlight w:val="none"/>
        </w:rPr>
        <w:t>。</w:t>
      </w:r>
      <w:r>
        <w:rPr>
          <w:rFonts w:hint="eastAsia" w:ascii="仿宋" w:hAnsi="仿宋" w:eastAsia="仿宋" w:cs="Times New Roman"/>
          <w:sz w:val="28"/>
          <w:highlight w:val="none"/>
          <w:lang w:val="en-US"/>
        </w:rPr>
        <w:t>投标文件书脊处</w:t>
      </w:r>
      <w:r>
        <w:rPr>
          <w:rFonts w:hint="eastAsia" w:ascii="仿宋" w:hAnsi="仿宋" w:eastAsia="仿宋" w:cs="Times New Roman"/>
          <w:sz w:val="28"/>
          <w:highlight w:val="none"/>
          <w:lang w:val="en-US" w:eastAsia="zh-CN"/>
        </w:rPr>
        <w:t>需</w:t>
      </w:r>
      <w:r>
        <w:rPr>
          <w:rFonts w:hint="eastAsia" w:ascii="仿宋" w:hAnsi="仿宋" w:eastAsia="仿宋" w:cs="Times New Roman"/>
          <w:sz w:val="28"/>
          <w:highlight w:val="none"/>
          <w:lang w:val="en-US"/>
        </w:rPr>
        <w:t>注明项目名称及项目编号、投标人名称，标书骑缝及密封交替盖章</w:t>
      </w:r>
      <w:r>
        <w:rPr>
          <w:rFonts w:hint="eastAsia" w:ascii="仿宋" w:hAnsi="仿宋" w:eastAsia="仿宋" w:cs="Times New Roman"/>
          <w:sz w:val="28"/>
          <w:highlight w:val="none"/>
          <w:lang w:val="en-US" w:eastAsia="zh-CN"/>
        </w:rPr>
        <w:t>，否则</w:t>
      </w:r>
      <w:r>
        <w:rPr>
          <w:rFonts w:hint="eastAsia" w:ascii="仿宋" w:hAnsi="仿宋" w:eastAsia="仿宋"/>
          <w:b w:val="0"/>
          <w:bCs/>
          <w:color w:val="auto"/>
          <w:sz w:val="28"/>
          <w:highlight w:val="none"/>
        </w:rPr>
        <w:t>视为投标无效。</w:t>
      </w:r>
    </w:p>
    <w:p>
      <w:pPr>
        <w:pStyle w:val="27"/>
        <w:spacing w:line="540" w:lineRule="exact"/>
        <w:ind w:firstLine="560" w:firstLineChars="200"/>
        <w:jc w:val="both"/>
        <w:rPr>
          <w:rFonts w:ascii="仿宋" w:hAnsi="仿宋" w:eastAsia="仿宋"/>
          <w:b w:val="0"/>
          <w:bCs/>
          <w:color w:val="auto"/>
          <w:sz w:val="28"/>
          <w:highlight w:val="none"/>
        </w:rPr>
      </w:pPr>
      <w:r>
        <w:rPr>
          <w:rFonts w:hint="eastAsia" w:ascii="仿宋" w:hAnsi="仿宋" w:eastAsia="仿宋"/>
          <w:b w:val="0"/>
          <w:bCs/>
          <w:color w:val="auto"/>
          <w:sz w:val="28"/>
          <w:highlight w:val="none"/>
        </w:rPr>
        <w:t>15.3 未实质性对应响应招标文件、或者关键字迹潦草、关键内容表达不清、或者未按要求填写或可能导致非唯一理解的投标文件将不能通过符合性检查，按重大偏离处理。</w:t>
      </w:r>
    </w:p>
    <w:p>
      <w:pPr>
        <w:pStyle w:val="27"/>
        <w:spacing w:line="540" w:lineRule="exact"/>
        <w:ind w:firstLine="560" w:firstLineChars="200"/>
        <w:jc w:val="both"/>
        <w:rPr>
          <w:rFonts w:ascii="仿宋" w:hAnsi="仿宋" w:eastAsia="仿宋"/>
          <w:b w:val="0"/>
          <w:bCs/>
          <w:color w:val="auto"/>
          <w:sz w:val="28"/>
          <w:highlight w:val="none"/>
        </w:rPr>
      </w:pPr>
      <w:r>
        <w:rPr>
          <w:rFonts w:hint="eastAsia" w:ascii="仿宋" w:hAnsi="仿宋" w:eastAsia="仿宋"/>
          <w:b w:val="0"/>
          <w:bCs/>
          <w:color w:val="auto"/>
          <w:sz w:val="28"/>
          <w:highlight w:val="none"/>
        </w:rPr>
        <w:t>15.4 投标文件应由企业法人或法人授权代表在所有规定签章处逐一签署及加盖单位的公章</w:t>
      </w:r>
      <w:r>
        <w:rPr>
          <w:rFonts w:hint="eastAsia" w:ascii="仿宋" w:hAnsi="仿宋" w:eastAsia="仿宋"/>
          <w:b w:val="0"/>
          <w:bCs/>
          <w:color w:val="auto"/>
          <w:sz w:val="28"/>
          <w:highlight w:val="none"/>
          <w:lang w:eastAsia="zh-CN"/>
        </w:rPr>
        <w:t>，投标文件需逐页加盖单位的公章</w:t>
      </w:r>
      <w:r>
        <w:rPr>
          <w:rFonts w:hint="eastAsia" w:ascii="仿宋" w:hAnsi="仿宋" w:eastAsia="仿宋"/>
          <w:b w:val="0"/>
          <w:bCs/>
          <w:color w:val="auto"/>
          <w:sz w:val="28"/>
          <w:highlight w:val="none"/>
        </w:rPr>
        <w:t>。</w:t>
      </w:r>
    </w:p>
    <w:p>
      <w:pPr>
        <w:pStyle w:val="27"/>
        <w:spacing w:line="540" w:lineRule="exact"/>
        <w:ind w:firstLine="560" w:firstLineChars="200"/>
        <w:jc w:val="both"/>
        <w:rPr>
          <w:rFonts w:ascii="仿宋" w:hAnsi="仿宋" w:eastAsia="仿宋"/>
          <w:b/>
          <w:color w:val="auto"/>
          <w:sz w:val="28"/>
        </w:rPr>
      </w:pPr>
      <w:r>
        <w:rPr>
          <w:rFonts w:hint="eastAsia" w:ascii="仿宋" w:hAnsi="仿宋" w:eastAsia="仿宋"/>
          <w:color w:val="auto"/>
          <w:sz w:val="28"/>
          <w:highlight w:val="none"/>
        </w:rPr>
        <w:t>15.5 投标文件的份数：详见《投标须知前附表》。供应商应在投标文</w:t>
      </w:r>
      <w:r>
        <w:rPr>
          <w:rFonts w:hint="eastAsia" w:ascii="仿宋" w:hAnsi="仿宋" w:eastAsia="仿宋"/>
          <w:color w:val="auto"/>
          <w:sz w:val="28"/>
        </w:rPr>
        <w:t>件封面左上角注明“正本”、“副本”字样，一旦正本和副本不符，以正本为准，参考资料不限量</w:t>
      </w:r>
      <w:r>
        <w:rPr>
          <w:rFonts w:hint="eastAsia" w:ascii="仿宋" w:hAnsi="仿宋" w:eastAsia="仿宋"/>
          <w:color w:val="auto"/>
          <w:sz w:val="28"/>
          <w:szCs w:val="28"/>
        </w:rPr>
        <w:t>。</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15.6 供应商可根据投标货物的具体需要自行编制其它文件一式</w:t>
      </w:r>
      <w:r>
        <w:rPr>
          <w:rFonts w:hint="eastAsia" w:ascii="仿宋" w:hAnsi="仿宋" w:eastAsia="仿宋"/>
          <w:b/>
          <w:color w:val="auto"/>
          <w:sz w:val="28"/>
          <w:lang w:val="en-US" w:eastAsia="zh-CN"/>
        </w:rPr>
        <w:t>3</w:t>
      </w:r>
      <w:r>
        <w:rPr>
          <w:rFonts w:hint="eastAsia" w:ascii="仿宋" w:hAnsi="仿宋" w:eastAsia="仿宋"/>
          <w:color w:val="auto"/>
          <w:sz w:val="28"/>
        </w:rPr>
        <w:t>份纳入投标书中。</w:t>
      </w:r>
    </w:p>
    <w:p>
      <w:pPr>
        <w:pStyle w:val="27"/>
        <w:spacing w:line="540" w:lineRule="exact"/>
        <w:ind w:firstLine="560" w:firstLineChars="200"/>
        <w:jc w:val="both"/>
        <w:rPr>
          <w:rFonts w:ascii="仿宋" w:hAnsi="仿宋" w:eastAsia="仿宋"/>
          <w:b w:val="0"/>
          <w:bCs/>
          <w:color w:val="auto"/>
          <w:sz w:val="28"/>
          <w:highlight w:val="none"/>
        </w:rPr>
      </w:pPr>
      <w:r>
        <w:rPr>
          <w:rFonts w:hint="eastAsia" w:ascii="仿宋" w:hAnsi="仿宋" w:eastAsia="仿宋"/>
          <w:b w:val="0"/>
          <w:bCs/>
          <w:color w:val="auto"/>
          <w:sz w:val="28"/>
          <w:highlight w:val="none"/>
        </w:rPr>
        <w:t>15.7 投标文件的装订必须采用胶粘本</w:t>
      </w:r>
      <w:r>
        <w:rPr>
          <w:rFonts w:hint="eastAsia" w:ascii="仿宋" w:hAnsi="仿宋" w:eastAsia="仿宋"/>
          <w:b w:val="0"/>
          <w:bCs/>
          <w:color w:val="auto"/>
          <w:sz w:val="28"/>
          <w:highlight w:val="none"/>
          <w:lang w:val="en-US"/>
        </w:rPr>
        <w:t>并编码</w:t>
      </w:r>
      <w:r>
        <w:rPr>
          <w:rFonts w:hint="eastAsia" w:ascii="仿宋" w:hAnsi="仿宋" w:eastAsia="仿宋"/>
          <w:b w:val="0"/>
          <w:bCs/>
          <w:color w:val="auto"/>
          <w:sz w:val="28"/>
          <w:highlight w:val="none"/>
        </w:rPr>
        <w:t>，不允许任何活页形式装订（非胶粘方式装订的投标书一律视同活页装订），活页方式装订视为投标无效。</w:t>
      </w:r>
    </w:p>
    <w:p>
      <w:pPr>
        <w:pStyle w:val="27"/>
        <w:spacing w:line="540" w:lineRule="exact"/>
        <w:ind w:firstLine="560" w:firstLineChars="200"/>
        <w:jc w:val="both"/>
        <w:rPr>
          <w:rFonts w:hint="eastAsia" w:ascii="仿宋" w:hAnsi="仿宋" w:eastAsia="仿宋"/>
          <w:b w:val="0"/>
          <w:bCs/>
          <w:color w:val="auto"/>
          <w:sz w:val="28"/>
          <w:highlight w:val="none"/>
        </w:rPr>
      </w:pPr>
      <w:r>
        <w:rPr>
          <w:rFonts w:hint="eastAsia" w:ascii="仿宋" w:hAnsi="仿宋" w:eastAsia="仿宋"/>
          <w:b w:val="0"/>
          <w:bCs/>
          <w:color w:val="auto"/>
          <w:sz w:val="28"/>
          <w:highlight w:val="none"/>
        </w:rPr>
        <w:t>15.8 如果虚假应标将会导致废标，并将虚假应标投标公司及生产厂家上报政府采购部门并列入黑名单。</w:t>
      </w:r>
    </w:p>
    <w:p>
      <w:pPr>
        <w:pStyle w:val="39"/>
        <w:numPr>
          <w:ilvl w:val="0"/>
          <w:numId w:val="0"/>
        </w:numPr>
        <w:tabs>
          <w:tab w:val="left" w:pos="1515"/>
        </w:tabs>
        <w:spacing w:line="360" w:lineRule="auto"/>
        <w:ind w:leftChars="200" w:right="567" w:rightChars="0"/>
        <w:jc w:val="both"/>
        <w:rPr>
          <w:rFonts w:hint="default" w:ascii="仿宋" w:hAnsi="仿宋" w:eastAsia="仿宋"/>
          <w:b w:val="0"/>
          <w:bCs/>
          <w:color w:val="auto"/>
          <w:sz w:val="28"/>
          <w:highlight w:val="none"/>
          <w:lang w:val="en-US" w:eastAsia="zh-CN"/>
        </w:rPr>
      </w:pPr>
      <w:r>
        <w:rPr>
          <w:rFonts w:hint="eastAsia" w:ascii="仿宋" w:hAnsi="仿宋" w:eastAsia="仿宋"/>
          <w:b w:val="0"/>
          <w:bCs/>
          <w:color w:val="auto"/>
          <w:sz w:val="28"/>
          <w:highlight w:val="none"/>
          <w:lang w:val="en-US" w:eastAsia="zh-CN"/>
        </w:rPr>
        <w:t xml:space="preserve">15.9  </w:t>
      </w:r>
      <w:r>
        <w:rPr>
          <w:rFonts w:hint="eastAsia" w:ascii="仿宋" w:hAnsi="仿宋" w:eastAsia="仿宋" w:cstheme="minorBidi"/>
          <w:b w:val="0"/>
          <w:bCs/>
          <w:color w:val="auto"/>
          <w:kern w:val="2"/>
          <w:sz w:val="28"/>
          <w:szCs w:val="22"/>
          <w:highlight w:val="none"/>
          <w:lang w:val="en-US" w:eastAsia="zh-CN" w:bidi="ar-SA"/>
        </w:rPr>
        <w:t>投标人应完整地编写投标文件，投标文件应包括“开标一览表及电子投标文件”和“正、副本投标文件”的投标文件。以上文件分别密封递交、否则按废标处理。投标人应承担封装失误产生的任何后果。</w:t>
      </w:r>
    </w:p>
    <w:p>
      <w:pPr>
        <w:pStyle w:val="27"/>
        <w:spacing w:line="540" w:lineRule="exact"/>
        <w:ind w:firstLine="560" w:firstLineChars="200"/>
        <w:jc w:val="both"/>
        <w:rPr>
          <w:rFonts w:ascii="仿宋" w:hAnsi="仿宋" w:eastAsia="仿宋"/>
          <w:sz w:val="28"/>
        </w:rPr>
      </w:pPr>
      <w:r>
        <w:rPr>
          <w:rFonts w:hint="eastAsia" w:ascii="仿宋" w:hAnsi="仿宋" w:eastAsia="仿宋"/>
          <w:sz w:val="28"/>
        </w:rPr>
        <w:t>16. 投标保证金</w:t>
      </w:r>
    </w:p>
    <w:p>
      <w:pPr>
        <w:pStyle w:val="26"/>
        <w:spacing w:line="540" w:lineRule="exact"/>
        <w:ind w:firstLine="562"/>
        <w:rPr>
          <w:rFonts w:ascii="仿宋" w:hAnsi="仿宋" w:eastAsia="仿宋"/>
          <w:b/>
          <w:bCs/>
        </w:rPr>
      </w:pPr>
      <w:r>
        <w:rPr>
          <w:rFonts w:hint="eastAsia" w:ascii="仿宋" w:hAnsi="仿宋" w:eastAsia="仿宋"/>
          <w:b/>
          <w:bCs/>
        </w:rPr>
        <w:t>16.1投标保证金金额：</w:t>
      </w:r>
    </w:p>
    <w:p>
      <w:pPr>
        <w:pStyle w:val="26"/>
        <w:spacing w:line="540" w:lineRule="exact"/>
        <w:ind w:firstLine="1400" w:firstLineChars="500"/>
        <w:rPr>
          <w:rFonts w:ascii="仿宋" w:hAnsi="仿宋" w:eastAsia="仿宋"/>
          <w:b/>
          <w:bCs/>
        </w:rPr>
      </w:pPr>
      <w:r>
        <w:rPr>
          <w:rFonts w:hint="eastAsia" w:ascii="仿宋" w:hAnsi="仿宋" w:eastAsia="仿宋"/>
          <w:b/>
          <w:bCs/>
          <w:lang w:val="en-US" w:eastAsia="zh-CN"/>
        </w:rPr>
        <w:t>35</w:t>
      </w:r>
      <w:r>
        <w:rPr>
          <w:rFonts w:hint="eastAsia" w:ascii="仿宋" w:hAnsi="仿宋" w:eastAsia="仿宋"/>
          <w:b/>
          <w:bCs/>
        </w:rPr>
        <w:t>000.00（大写：</w:t>
      </w:r>
      <w:r>
        <w:rPr>
          <w:rFonts w:hint="eastAsia" w:ascii="仿宋" w:hAnsi="仿宋" w:eastAsia="仿宋"/>
          <w:b/>
          <w:bCs/>
          <w:lang w:eastAsia="zh-CN"/>
        </w:rPr>
        <w:t>叁万伍仟</w:t>
      </w:r>
      <w:r>
        <w:rPr>
          <w:rFonts w:hint="eastAsia" w:ascii="仿宋" w:hAnsi="仿宋" w:eastAsia="仿宋"/>
          <w:b/>
          <w:bCs/>
        </w:rPr>
        <w:t>元整）</w:t>
      </w:r>
    </w:p>
    <w:p>
      <w:pPr>
        <w:pStyle w:val="26"/>
        <w:spacing w:line="540" w:lineRule="exact"/>
        <w:ind w:firstLine="562"/>
        <w:rPr>
          <w:rFonts w:ascii="仿宋" w:hAnsi="仿宋" w:eastAsia="仿宋"/>
          <w:b/>
          <w:bCs/>
        </w:rPr>
      </w:pPr>
      <w:r>
        <w:rPr>
          <w:rFonts w:hint="eastAsia" w:ascii="仿宋" w:hAnsi="仿宋" w:eastAsia="仿宋"/>
          <w:b/>
          <w:bCs/>
        </w:rPr>
        <w:t>提交方式为投标人基本账户以网银或银行电汇形式，在投标截止时间之前汇至本招标代理机构指定账户（以实际到账时间为准，逾期无效），否则其投标文件将被拒绝评审，投标人提交投标保证金应充分考虑资金在途时间。</w:t>
      </w:r>
    </w:p>
    <w:p>
      <w:pPr>
        <w:pStyle w:val="26"/>
        <w:spacing w:line="540" w:lineRule="exact"/>
        <w:ind w:firstLine="560"/>
        <w:rPr>
          <w:rFonts w:ascii="仿宋" w:hAnsi="仿宋" w:eastAsia="仿宋"/>
        </w:rPr>
      </w:pPr>
      <w:r>
        <w:rPr>
          <w:rFonts w:hint="eastAsia" w:ascii="仿宋" w:hAnsi="仿宋" w:eastAsia="仿宋"/>
        </w:rPr>
        <w:t>16.2 投标保证金用于保护本次招标免受供应商的违规、违约行为而引起的风险。</w:t>
      </w:r>
    </w:p>
    <w:p>
      <w:pPr>
        <w:pStyle w:val="27"/>
        <w:snapToGrid w:val="0"/>
        <w:spacing w:line="520" w:lineRule="exact"/>
        <w:ind w:firstLine="567"/>
        <w:jc w:val="both"/>
        <w:rPr>
          <w:rFonts w:ascii="仿宋" w:hAnsi="仿宋" w:eastAsia="仿宋"/>
          <w:b/>
          <w:sz w:val="28"/>
        </w:rPr>
      </w:pPr>
      <w:r>
        <w:rPr>
          <w:rFonts w:hint="eastAsia" w:ascii="仿宋" w:hAnsi="仿宋" w:eastAsia="仿宋"/>
          <w:color w:val="auto"/>
          <w:sz w:val="28"/>
        </w:rPr>
        <w:t>16.3 投标保证金应用人民币，由投标人按第一章《招标书》中明确的银行、账号，按16.1条要求的数额办理，于投标时交招标代理机构。</w:t>
      </w:r>
      <w:r>
        <w:rPr>
          <w:rFonts w:hint="eastAsia" w:ascii="仿宋" w:hAnsi="仿宋" w:eastAsia="仿宋"/>
          <w:b/>
          <w:sz w:val="28"/>
        </w:rPr>
        <w:t>未按要求提交投标保证金的，其投标无效。</w:t>
      </w:r>
    </w:p>
    <w:p>
      <w:pPr>
        <w:pStyle w:val="27"/>
        <w:spacing w:line="540" w:lineRule="exact"/>
        <w:ind w:firstLine="560"/>
        <w:rPr>
          <w:rFonts w:ascii="仿宋" w:hAnsi="仿宋" w:eastAsia="仿宋"/>
          <w:color w:val="auto"/>
          <w:sz w:val="28"/>
        </w:rPr>
      </w:pPr>
      <w:r>
        <w:rPr>
          <w:rFonts w:hint="eastAsia" w:ascii="仿宋" w:hAnsi="仿宋" w:eastAsia="仿宋"/>
          <w:color w:val="auto"/>
          <w:sz w:val="28"/>
        </w:rPr>
        <w:t>16.4 投标保证金的退还</w:t>
      </w:r>
    </w:p>
    <w:p>
      <w:pPr>
        <w:pStyle w:val="27"/>
        <w:spacing w:line="540" w:lineRule="exact"/>
        <w:ind w:firstLine="560"/>
        <w:rPr>
          <w:rFonts w:ascii="仿宋" w:hAnsi="仿宋" w:eastAsia="仿宋"/>
          <w:color w:val="auto"/>
          <w:sz w:val="28"/>
        </w:rPr>
      </w:pPr>
      <w:r>
        <w:rPr>
          <w:rFonts w:hint="eastAsia" w:ascii="仿宋" w:hAnsi="仿宋" w:eastAsia="仿宋"/>
          <w:color w:val="auto"/>
          <w:sz w:val="28"/>
        </w:rPr>
        <w:t>在该项目评标公示期满后，新疆华域建设工程项目管理咨询有限公司收到由供应商提供的以下资料后五个工作日内退还：</w:t>
      </w:r>
    </w:p>
    <w:p>
      <w:pPr>
        <w:pStyle w:val="27"/>
        <w:spacing w:line="540" w:lineRule="exact"/>
        <w:ind w:firstLine="560"/>
        <w:rPr>
          <w:rFonts w:ascii="仿宋" w:hAnsi="仿宋" w:eastAsia="仿宋"/>
          <w:color w:val="auto"/>
          <w:sz w:val="28"/>
        </w:rPr>
      </w:pPr>
      <w:r>
        <w:rPr>
          <w:rFonts w:hint="eastAsia" w:ascii="仿宋" w:hAnsi="仿宋" w:eastAsia="仿宋"/>
          <w:color w:val="auto"/>
          <w:sz w:val="28"/>
        </w:rPr>
        <w:t>16.5 发生以下情况投标保证金可能被没收：</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16.5.1 如果供应商在投标有效期内撤销投标；</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16.5.2 如果供应商串通投标的；</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16.5.3 如果中标人未能做到：</w:t>
      </w:r>
    </w:p>
    <w:p>
      <w:pPr>
        <w:pStyle w:val="26"/>
        <w:spacing w:line="540" w:lineRule="exact"/>
        <w:ind w:firstLine="560"/>
        <w:rPr>
          <w:rFonts w:ascii="仿宋" w:hAnsi="仿宋" w:eastAsia="仿宋"/>
        </w:rPr>
      </w:pPr>
      <w:r>
        <w:rPr>
          <w:rFonts w:hint="eastAsia" w:ascii="仿宋" w:hAnsi="仿宋" w:eastAsia="仿宋"/>
        </w:rPr>
        <w:t>a. 按29条规定签定合同；</w:t>
      </w:r>
    </w:p>
    <w:p>
      <w:pPr>
        <w:pStyle w:val="26"/>
        <w:spacing w:line="540" w:lineRule="exact"/>
        <w:ind w:firstLine="560"/>
        <w:rPr>
          <w:rFonts w:ascii="仿宋" w:hAnsi="仿宋" w:eastAsia="仿宋"/>
        </w:rPr>
      </w:pPr>
      <w:r>
        <w:rPr>
          <w:rFonts w:hint="eastAsia" w:ascii="仿宋" w:hAnsi="仿宋" w:eastAsia="仿宋"/>
        </w:rPr>
        <w:t>b. 第32条有关缴纳中标服务费的规定；</w:t>
      </w:r>
    </w:p>
    <w:p>
      <w:pPr>
        <w:pStyle w:val="26"/>
        <w:spacing w:line="540" w:lineRule="exact"/>
        <w:ind w:firstLine="560"/>
        <w:rPr>
          <w:rFonts w:ascii="仿宋" w:hAnsi="仿宋" w:eastAsia="仿宋"/>
        </w:rPr>
      </w:pPr>
      <w:r>
        <w:rPr>
          <w:rFonts w:hint="eastAsia" w:ascii="仿宋" w:hAnsi="仿宋" w:eastAsia="仿宋"/>
        </w:rPr>
        <w:t>c. 按招标文件要求提交合同履约保证金的。</w:t>
      </w:r>
    </w:p>
    <w:p>
      <w:pPr>
        <w:pStyle w:val="28"/>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四、投标文件的递交</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17. 投标文件的密封与标记</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17.1 供应商应将投标文件正本和副本分别装入信袋内加以密封，分别在信袋上标“正本”或“副本”，并在密封处加盖公章。</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17.2 供应商应将填好的开标一览表及电子版投标文件单独密封一份在信袋内，在密封处加盖公章，在信袋上注明“开标一览表”和“电子版投标文件”字样，作为投标文件的一部分。</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17.3 所有投标文件信袋封口处均应加贴封条，封条上应写明：</w:t>
      </w:r>
    </w:p>
    <w:p>
      <w:pPr>
        <w:pStyle w:val="27"/>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⑴采购代理机构单位：新疆华域建设工程项目管理咨询有限公司</w:t>
      </w:r>
    </w:p>
    <w:p>
      <w:pPr>
        <w:pStyle w:val="27"/>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 xml:space="preserve">⑵项目名称： </w:t>
      </w:r>
    </w:p>
    <w:p>
      <w:pPr>
        <w:pStyle w:val="27"/>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⑶招标编号：</w:t>
      </w:r>
    </w:p>
    <w:p>
      <w:pPr>
        <w:pStyle w:val="27"/>
        <w:tabs>
          <w:tab w:val="center" w:pos="5099"/>
        </w:tabs>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⑷投标企业名称和地址：</w:t>
      </w:r>
    </w:p>
    <w:p>
      <w:pPr>
        <w:pStyle w:val="27"/>
        <w:snapToGrid w:val="0"/>
        <w:spacing w:line="540" w:lineRule="exact"/>
        <w:ind w:firstLine="560" w:firstLineChars="200"/>
        <w:rPr>
          <w:rFonts w:hint="eastAsia" w:ascii="仿宋" w:hAnsi="仿宋" w:eastAsia="仿宋"/>
          <w:color w:val="auto"/>
          <w:sz w:val="28"/>
          <w:highlight w:val="none"/>
          <w:lang w:eastAsia="zh-CN"/>
        </w:rPr>
      </w:pPr>
      <w:r>
        <w:rPr>
          <w:rFonts w:hint="eastAsia" w:ascii="仿宋" w:hAnsi="仿宋" w:eastAsia="仿宋"/>
          <w:color w:val="auto"/>
          <w:sz w:val="28"/>
          <w:highlight w:val="none"/>
        </w:rPr>
        <w:t>⑸注明“开标前不准启封”，“正本”，“副本”，“开标一览表”，“电子版投标文件”。投标书密封口处必须加盖骑缝章、正本、副本投标文件、开标一览表、电子投标文件分别单独密封，否则将被拒绝接受</w:t>
      </w:r>
      <w:r>
        <w:rPr>
          <w:rFonts w:hint="eastAsia" w:ascii="仿宋" w:hAnsi="仿宋" w:eastAsia="仿宋"/>
          <w:color w:val="auto"/>
          <w:sz w:val="28"/>
          <w:highlight w:val="none"/>
          <w:lang w:eastAsia="zh-CN"/>
        </w:rPr>
        <w:t>。</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17.4 未按本须知要求密封、标记和投递的投标文件，采购代理机构不对其后果负责。</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18. 投标文件递交的截止日期</w:t>
      </w:r>
    </w:p>
    <w:p>
      <w:pPr>
        <w:pStyle w:val="27"/>
        <w:spacing w:line="540" w:lineRule="exact"/>
        <w:ind w:firstLine="560" w:firstLineChars="200"/>
        <w:jc w:val="both"/>
        <w:rPr>
          <w:rFonts w:ascii="仿宋" w:hAnsi="仿宋" w:eastAsia="仿宋"/>
          <w:color w:val="auto"/>
          <w:sz w:val="28"/>
          <w:u w:val="single"/>
        </w:rPr>
      </w:pPr>
      <w:r>
        <w:rPr>
          <w:rFonts w:hint="eastAsia" w:ascii="仿宋" w:hAnsi="仿宋" w:eastAsia="仿宋"/>
          <w:color w:val="auto"/>
          <w:sz w:val="28"/>
        </w:rPr>
        <w:t>18.1 供应商必须在《投标须知前附表》中规定的时间之前将投标文件送达到规定的地点。</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18.2 超过招标文件规定的投标截止时间送达的投标文件将不予接受。</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19. 投标文件的修改、撤回和撤销</w:t>
      </w:r>
    </w:p>
    <w:p>
      <w:pPr>
        <w:pStyle w:val="29"/>
        <w:spacing w:line="540" w:lineRule="exact"/>
        <w:ind w:firstLine="560"/>
        <w:jc w:val="both"/>
        <w:rPr>
          <w:rFonts w:ascii="仿宋" w:hAnsi="仿宋" w:eastAsia="仿宋"/>
          <w:color w:val="auto"/>
          <w:sz w:val="28"/>
        </w:rPr>
      </w:pPr>
      <w:r>
        <w:rPr>
          <w:rFonts w:hint="eastAsia" w:ascii="仿宋" w:hAnsi="仿宋" w:eastAsia="仿宋"/>
          <w:color w:val="auto"/>
          <w:sz w:val="28"/>
        </w:rPr>
        <w:t>19.1 供应商对其投标文件进行的修改或撤回应以书面形式并在招标文件规定的投标截止时间前送达或邮寄到采购代理机构手中。</w:t>
      </w:r>
    </w:p>
    <w:p>
      <w:pPr>
        <w:pStyle w:val="29"/>
        <w:spacing w:line="540" w:lineRule="exact"/>
        <w:ind w:firstLine="560"/>
        <w:jc w:val="both"/>
        <w:rPr>
          <w:rFonts w:ascii="仿宋" w:hAnsi="仿宋" w:eastAsia="仿宋"/>
          <w:color w:val="auto"/>
          <w:sz w:val="28"/>
        </w:rPr>
      </w:pPr>
      <w:r>
        <w:rPr>
          <w:rFonts w:hint="eastAsia" w:ascii="仿宋" w:hAnsi="仿宋" w:eastAsia="仿宋"/>
          <w:color w:val="auto"/>
          <w:sz w:val="28"/>
        </w:rPr>
        <w:t>19.2 供应商对投标文件的修改或撤回应按第17和18条规定进行准备、密封、标注和递交。</w:t>
      </w:r>
    </w:p>
    <w:p>
      <w:pPr>
        <w:pStyle w:val="29"/>
        <w:spacing w:line="540" w:lineRule="exact"/>
        <w:ind w:firstLine="560"/>
        <w:jc w:val="both"/>
        <w:rPr>
          <w:rFonts w:ascii="仿宋" w:hAnsi="仿宋" w:eastAsia="仿宋"/>
          <w:color w:val="auto"/>
          <w:sz w:val="28"/>
        </w:rPr>
      </w:pPr>
      <w:r>
        <w:rPr>
          <w:rFonts w:hint="eastAsia" w:ascii="仿宋" w:hAnsi="仿宋" w:eastAsia="仿宋"/>
          <w:color w:val="auto"/>
          <w:sz w:val="28"/>
        </w:rPr>
        <w:t>19.3 投标截止时间以后，不允许对投标文件进行修改。</w:t>
      </w:r>
    </w:p>
    <w:p>
      <w:pPr>
        <w:pStyle w:val="29"/>
        <w:spacing w:line="540" w:lineRule="exact"/>
        <w:ind w:firstLine="560"/>
        <w:jc w:val="both"/>
        <w:rPr>
          <w:rFonts w:ascii="仿宋" w:hAnsi="仿宋" w:eastAsia="仿宋"/>
          <w:color w:val="auto"/>
          <w:sz w:val="28"/>
        </w:rPr>
      </w:pPr>
      <w:r>
        <w:rPr>
          <w:rFonts w:hint="eastAsia" w:ascii="仿宋" w:hAnsi="仿宋" w:eastAsia="仿宋"/>
          <w:color w:val="auto"/>
          <w:sz w:val="28"/>
        </w:rPr>
        <w:t>19.4 供应商不得在投标截止时间起至投标文件有效期满前撤销投标文件，否则其投标保证金将被没收。</w:t>
      </w:r>
    </w:p>
    <w:p>
      <w:pPr>
        <w:pStyle w:val="29"/>
        <w:spacing w:line="540" w:lineRule="exact"/>
        <w:ind w:firstLine="560"/>
        <w:jc w:val="both"/>
        <w:rPr>
          <w:rFonts w:ascii="仿宋" w:hAnsi="仿宋" w:eastAsia="仿宋"/>
          <w:b/>
          <w:color w:val="auto"/>
          <w:sz w:val="28"/>
        </w:rPr>
      </w:pPr>
      <w:r>
        <w:rPr>
          <w:rFonts w:hint="eastAsia" w:ascii="仿宋" w:hAnsi="仿宋" w:eastAsia="仿宋"/>
          <w:b/>
          <w:color w:val="auto"/>
          <w:sz w:val="28"/>
        </w:rPr>
        <w:t>20.</w:t>
      </w:r>
      <w:r>
        <w:rPr>
          <w:rFonts w:hint="eastAsia" w:ascii="仿宋" w:hAnsi="仿宋" w:eastAsia="仿宋"/>
          <w:b/>
          <w:color w:val="auto"/>
          <w:sz w:val="23"/>
          <w:szCs w:val="23"/>
        </w:rPr>
        <w:t xml:space="preserve"> </w:t>
      </w:r>
      <w:r>
        <w:rPr>
          <w:rFonts w:hint="eastAsia" w:ascii="仿宋" w:hAnsi="仿宋" w:eastAsia="仿宋"/>
          <w:b/>
          <w:color w:val="auto"/>
          <w:sz w:val="28"/>
        </w:rPr>
        <w:t>有下列情形之一的，视为供应商串通投标，其投标无效：</w:t>
      </w:r>
    </w:p>
    <w:p>
      <w:pPr>
        <w:pStyle w:val="29"/>
        <w:spacing w:line="540" w:lineRule="exact"/>
        <w:ind w:firstLine="560"/>
        <w:jc w:val="both"/>
        <w:rPr>
          <w:rFonts w:ascii="仿宋" w:hAnsi="仿宋" w:eastAsia="仿宋"/>
          <w:b/>
          <w:color w:val="auto"/>
          <w:sz w:val="28"/>
        </w:rPr>
      </w:pPr>
      <w:r>
        <w:rPr>
          <w:rFonts w:hint="eastAsia" w:ascii="仿宋" w:hAnsi="仿宋" w:eastAsia="仿宋"/>
          <w:b/>
          <w:color w:val="auto"/>
          <w:sz w:val="28"/>
        </w:rPr>
        <w:t>⑴ 不同供应商的投标文件由同一单位或者个人编制;</w:t>
      </w:r>
    </w:p>
    <w:p>
      <w:pPr>
        <w:pStyle w:val="29"/>
        <w:spacing w:line="540" w:lineRule="exact"/>
        <w:ind w:firstLine="560"/>
        <w:jc w:val="both"/>
        <w:rPr>
          <w:rFonts w:ascii="仿宋" w:hAnsi="仿宋" w:eastAsia="仿宋"/>
          <w:b/>
          <w:color w:val="auto"/>
          <w:sz w:val="28"/>
        </w:rPr>
      </w:pPr>
      <w:r>
        <w:rPr>
          <w:rFonts w:hint="eastAsia" w:ascii="仿宋" w:hAnsi="仿宋" w:eastAsia="仿宋"/>
          <w:b/>
          <w:color w:val="auto"/>
          <w:sz w:val="28"/>
        </w:rPr>
        <w:t>⑵ 不同供应商委托同一单位或者个人办理投标事宜;</w:t>
      </w:r>
    </w:p>
    <w:p>
      <w:pPr>
        <w:pStyle w:val="29"/>
        <w:spacing w:line="540" w:lineRule="exact"/>
        <w:ind w:firstLine="560"/>
        <w:jc w:val="both"/>
        <w:rPr>
          <w:rFonts w:ascii="仿宋" w:hAnsi="仿宋" w:eastAsia="仿宋"/>
          <w:b/>
          <w:color w:val="auto"/>
          <w:sz w:val="28"/>
        </w:rPr>
      </w:pPr>
      <w:r>
        <w:rPr>
          <w:rFonts w:hint="eastAsia" w:ascii="仿宋" w:hAnsi="仿宋" w:eastAsia="仿宋"/>
          <w:b/>
          <w:color w:val="auto"/>
          <w:sz w:val="28"/>
        </w:rPr>
        <w:t>⑶ 不同供应商的投标文件载明的项目管理成员或者联系人员为同一人;</w:t>
      </w:r>
    </w:p>
    <w:p>
      <w:pPr>
        <w:pStyle w:val="29"/>
        <w:spacing w:line="540" w:lineRule="exact"/>
        <w:ind w:firstLine="560"/>
        <w:jc w:val="both"/>
        <w:rPr>
          <w:rFonts w:ascii="仿宋" w:hAnsi="仿宋" w:eastAsia="仿宋"/>
          <w:b/>
          <w:color w:val="auto"/>
          <w:sz w:val="28"/>
        </w:rPr>
      </w:pPr>
      <w:r>
        <w:rPr>
          <w:rFonts w:hint="eastAsia" w:ascii="仿宋" w:hAnsi="仿宋" w:eastAsia="仿宋"/>
          <w:b/>
          <w:color w:val="auto"/>
          <w:sz w:val="28"/>
        </w:rPr>
        <w:t>⑷ 不同供应商的投标文件异常一致或者投标报价呈规律性差异;</w:t>
      </w:r>
    </w:p>
    <w:p>
      <w:pPr>
        <w:pStyle w:val="29"/>
        <w:spacing w:line="540" w:lineRule="exact"/>
        <w:ind w:firstLine="560"/>
        <w:jc w:val="both"/>
        <w:rPr>
          <w:rFonts w:ascii="仿宋" w:hAnsi="仿宋" w:eastAsia="仿宋"/>
          <w:b/>
          <w:color w:val="auto"/>
          <w:sz w:val="28"/>
        </w:rPr>
      </w:pPr>
      <w:r>
        <w:rPr>
          <w:rFonts w:hint="eastAsia" w:ascii="仿宋" w:hAnsi="仿宋" w:eastAsia="仿宋"/>
          <w:b/>
          <w:color w:val="auto"/>
          <w:sz w:val="28"/>
        </w:rPr>
        <w:t>⑸ 不同供应商的投标文件相互混装;</w:t>
      </w:r>
    </w:p>
    <w:p>
      <w:pPr>
        <w:pStyle w:val="29"/>
        <w:spacing w:line="540" w:lineRule="exact"/>
        <w:ind w:firstLine="560"/>
        <w:jc w:val="both"/>
        <w:rPr>
          <w:rFonts w:ascii="仿宋" w:hAnsi="仿宋" w:eastAsia="仿宋"/>
          <w:b/>
          <w:color w:val="auto"/>
          <w:sz w:val="23"/>
          <w:szCs w:val="23"/>
        </w:rPr>
      </w:pPr>
      <w:r>
        <w:rPr>
          <w:rFonts w:hint="eastAsia" w:ascii="仿宋" w:hAnsi="仿宋" w:eastAsia="仿宋"/>
          <w:b/>
          <w:color w:val="auto"/>
          <w:sz w:val="28"/>
        </w:rPr>
        <w:t>⑹ 不同供应商的投标保证金从同一单位或者个人的账户转出</w:t>
      </w:r>
      <w:r>
        <w:rPr>
          <w:rFonts w:hint="eastAsia" w:ascii="仿宋" w:hAnsi="仿宋" w:eastAsia="仿宋"/>
          <w:b/>
          <w:color w:val="auto"/>
          <w:sz w:val="23"/>
          <w:szCs w:val="23"/>
        </w:rPr>
        <w:t>。</w:t>
      </w:r>
    </w:p>
    <w:p>
      <w:pPr>
        <w:pStyle w:val="28"/>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五、开标</w:t>
      </w:r>
    </w:p>
    <w:p>
      <w:pPr>
        <w:pStyle w:val="29"/>
        <w:spacing w:line="540" w:lineRule="exact"/>
        <w:ind w:firstLine="560"/>
        <w:jc w:val="both"/>
        <w:rPr>
          <w:rFonts w:ascii="仿宋" w:hAnsi="仿宋" w:eastAsia="仿宋"/>
          <w:color w:val="auto"/>
          <w:sz w:val="28"/>
        </w:rPr>
      </w:pPr>
      <w:r>
        <w:rPr>
          <w:rFonts w:hint="eastAsia" w:ascii="仿宋" w:hAnsi="仿宋" w:eastAsia="仿宋"/>
          <w:color w:val="auto"/>
          <w:sz w:val="28"/>
        </w:rPr>
        <w:t>21. 开标</w:t>
      </w:r>
    </w:p>
    <w:p>
      <w:pPr>
        <w:pStyle w:val="27"/>
        <w:spacing w:line="540" w:lineRule="exact"/>
        <w:ind w:left="1" w:firstLine="562" w:firstLineChars="201"/>
        <w:jc w:val="both"/>
        <w:rPr>
          <w:rFonts w:ascii="仿宋" w:hAnsi="仿宋" w:eastAsia="仿宋"/>
          <w:color w:val="auto"/>
          <w:sz w:val="28"/>
          <w:u w:val="single"/>
        </w:rPr>
      </w:pPr>
      <w:r>
        <w:rPr>
          <w:rFonts w:hint="eastAsia" w:ascii="仿宋" w:hAnsi="仿宋" w:eastAsia="仿宋"/>
          <w:color w:val="auto"/>
          <w:sz w:val="28"/>
        </w:rPr>
        <w:t>21.1 除非采购代理机构另外书面通知，本项目将按本招标文件《投标须知前附表》中规定的时间和地点开标。</w:t>
      </w:r>
    </w:p>
    <w:p>
      <w:pPr>
        <w:pStyle w:val="27"/>
        <w:spacing w:line="540" w:lineRule="exact"/>
        <w:ind w:firstLine="560"/>
        <w:jc w:val="both"/>
        <w:rPr>
          <w:rFonts w:ascii="仿宋" w:hAnsi="仿宋" w:eastAsia="仿宋"/>
          <w:bCs/>
          <w:color w:val="auto"/>
          <w:sz w:val="28"/>
          <w:szCs w:val="28"/>
        </w:rPr>
      </w:pPr>
      <w:r>
        <w:rPr>
          <w:rFonts w:hint="eastAsia" w:ascii="仿宋" w:hAnsi="仿宋" w:eastAsia="仿宋"/>
          <w:color w:val="auto"/>
          <w:sz w:val="28"/>
        </w:rPr>
        <w:t xml:space="preserve">21.2 </w:t>
      </w:r>
      <w:r>
        <w:rPr>
          <w:rFonts w:hint="eastAsia" w:ascii="仿宋" w:hAnsi="仿宋" w:eastAsia="仿宋"/>
          <w:bCs/>
          <w:color w:val="auto"/>
          <w:sz w:val="28"/>
          <w:szCs w:val="28"/>
        </w:rPr>
        <w:t>开标时，供应商须在密封的投标文件之外随身携带投标须知前附表23条规定的开标需要携带的原件，以备开标结束后，采购人对其资格进行审查。</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21.3 开标时唱《开标一览表》的内容，供应商名称、数量和投标价格等在唱标时一并唱出。</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21.4 唱标完毕后，如果供应商对所唱《开标一览表》内容有异议，应当场立即提出。经现场公证人员及监标人员确认，认为有必要重新唱标的，由唱标员重新唱标。</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21.5 所有唱标均记录在案，并经各供应商代表、公证人员和监标人员签字，作为各供应商投标文件的组成部分。</w:t>
      </w:r>
    </w:p>
    <w:p>
      <w:pPr>
        <w:pStyle w:val="28"/>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六、资格审查</w:t>
      </w:r>
    </w:p>
    <w:p>
      <w:pPr>
        <w:pStyle w:val="27"/>
        <w:spacing w:line="540" w:lineRule="exact"/>
        <w:ind w:firstLine="561"/>
        <w:rPr>
          <w:rFonts w:ascii="仿宋" w:hAnsi="仿宋" w:eastAsia="仿宋"/>
          <w:color w:val="auto"/>
          <w:sz w:val="28"/>
        </w:rPr>
      </w:pPr>
      <w:r>
        <w:rPr>
          <w:rFonts w:hint="eastAsia" w:ascii="仿宋" w:hAnsi="仿宋" w:eastAsia="仿宋"/>
          <w:color w:val="auto"/>
          <w:sz w:val="28"/>
        </w:rPr>
        <w:t>22. 资格审查</w:t>
      </w:r>
    </w:p>
    <w:p>
      <w:pPr>
        <w:pStyle w:val="27"/>
        <w:spacing w:line="540" w:lineRule="exact"/>
        <w:ind w:firstLine="561"/>
        <w:rPr>
          <w:rFonts w:ascii="仿宋" w:hAnsi="仿宋" w:eastAsia="仿宋"/>
          <w:b/>
          <w:color w:val="auto"/>
          <w:sz w:val="28"/>
        </w:rPr>
      </w:pPr>
      <w:r>
        <w:rPr>
          <w:rFonts w:hint="eastAsia" w:ascii="仿宋" w:hAnsi="仿宋" w:eastAsia="仿宋"/>
          <w:b/>
          <w:color w:val="auto"/>
          <w:sz w:val="28"/>
        </w:rPr>
        <w:t>22.1 开标结束后，采购人按照本章第8.1.1条中第1-6项规定的内容对各供应商的投标文件进行资格审查。资格审查不合格的，其投标无效。</w:t>
      </w:r>
    </w:p>
    <w:p>
      <w:pPr>
        <w:pStyle w:val="27"/>
        <w:spacing w:line="540" w:lineRule="exact"/>
        <w:ind w:firstLine="561"/>
        <w:rPr>
          <w:rFonts w:ascii="仿宋" w:hAnsi="仿宋" w:eastAsia="仿宋"/>
          <w:b/>
          <w:color w:val="auto"/>
          <w:sz w:val="28"/>
        </w:rPr>
      </w:pPr>
      <w:r>
        <w:rPr>
          <w:rFonts w:hint="eastAsia" w:ascii="仿宋" w:hAnsi="仿宋" w:eastAsia="仿宋"/>
          <w:color w:val="auto"/>
          <w:sz w:val="28"/>
        </w:rPr>
        <w:t>22.2 合格供应商不足三家的，不进行评标。</w:t>
      </w:r>
    </w:p>
    <w:p>
      <w:pPr>
        <w:pStyle w:val="28"/>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七、评标和定标</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23. 评标原则</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23.1 本项目的评标遵循公平、公正、科学、择优的原则。</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23.2 评标委员会将严格按照《中华人民共和国政府采购法》及其实施条例（658号令）、《政府采购货物和服务招标投标管理办法》（财政部87号令）、《财政部关于加强政府采购货物和服务项目价格评审管理的通知》财库（2007）2号文等相关法律法规的规定依法评标，维护招标投标各方当事人的合法权益。</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23.3 不徇私情，不明招暗定。</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23.4 资格审查合格的供应商，均有同等机会参加竞争。</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23.5 评标人员不得私自泄露评标内容，不得进行旨在影响评标结果公正、公平的任何活动。</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24. 评标方法</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24.1 采购代理机构将根据有关法律法规的规定组建本次招标的评标委员会。评标委员会成员由本行业相关技术、经济等方面的专家组成。其中，技术、经济等方面的专家不少于成员总人数的三分之二。</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24.2 评标的依据为招标文件和投标文件。根据相关法律法规的规定，评标委员会不以任何外部证据作为其评标的依据或标准。</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24.3 评标过程将严格保密。开标后直到授予中标人合同止，凡是属于审查、澄清、评价和比较的有关评标资料以及授标建议等均不得向供应商或其他无关的人员透露。</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24.4 在评标的整个过程中，供应商所进行的旨在影响评标结果的活动，可能导致其投标被拒绝，或者被取消中标资格。</w:t>
      </w:r>
    </w:p>
    <w:p>
      <w:pPr>
        <w:pStyle w:val="27"/>
        <w:spacing w:line="540" w:lineRule="exact"/>
        <w:ind w:firstLine="562"/>
        <w:jc w:val="both"/>
        <w:rPr>
          <w:rFonts w:ascii="仿宋" w:hAnsi="仿宋" w:eastAsia="仿宋"/>
          <w:b/>
          <w:color w:val="auto"/>
          <w:sz w:val="28"/>
        </w:rPr>
      </w:pPr>
      <w:r>
        <w:rPr>
          <w:rFonts w:hint="eastAsia" w:ascii="仿宋" w:hAnsi="仿宋" w:eastAsia="仿宋"/>
          <w:b/>
          <w:color w:val="auto"/>
          <w:sz w:val="28"/>
        </w:rPr>
        <w:t>24.5 本次招标采用综合评分法进行评标。评标分符合性审查和详细评审两个阶段。</w:t>
      </w:r>
    </w:p>
    <w:p>
      <w:pPr>
        <w:pStyle w:val="27"/>
        <w:spacing w:line="540" w:lineRule="exact"/>
        <w:ind w:firstLine="562"/>
        <w:jc w:val="both"/>
        <w:rPr>
          <w:rFonts w:ascii="仿宋" w:hAnsi="仿宋" w:eastAsia="仿宋"/>
          <w:b/>
          <w:color w:val="auto"/>
          <w:sz w:val="28"/>
        </w:rPr>
      </w:pPr>
      <w:r>
        <w:rPr>
          <w:rFonts w:hint="eastAsia" w:ascii="仿宋" w:hAnsi="仿宋" w:eastAsia="仿宋"/>
          <w:b/>
          <w:color w:val="auto"/>
          <w:sz w:val="28"/>
        </w:rPr>
        <w:t>24.5.1 只有通过符合性审查的投标文件才可进入详细评审阶段。</w:t>
      </w:r>
    </w:p>
    <w:p>
      <w:pPr>
        <w:pStyle w:val="27"/>
        <w:spacing w:line="540" w:lineRule="exact"/>
        <w:ind w:firstLine="562"/>
        <w:jc w:val="both"/>
        <w:rPr>
          <w:rFonts w:ascii="仿宋" w:hAnsi="仿宋" w:eastAsia="仿宋"/>
          <w:color w:val="auto"/>
          <w:sz w:val="28"/>
        </w:rPr>
      </w:pPr>
      <w:r>
        <w:rPr>
          <w:rFonts w:hint="eastAsia" w:ascii="仿宋" w:hAnsi="仿宋" w:eastAsia="仿宋"/>
          <w:b/>
          <w:color w:val="auto"/>
          <w:sz w:val="28"/>
        </w:rPr>
        <w:t>24.5.2 详细评审分为商务评审（含投标报价得分计算）和技术评审两个部分。</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24.6 符合性审查</w:t>
      </w:r>
    </w:p>
    <w:p>
      <w:pPr>
        <w:pStyle w:val="27"/>
        <w:spacing w:line="540" w:lineRule="exact"/>
        <w:ind w:firstLine="560"/>
        <w:jc w:val="both"/>
        <w:rPr>
          <w:rFonts w:ascii="仿宋" w:hAnsi="仿宋" w:eastAsia="仿宋"/>
          <w:b/>
          <w:color w:val="auto"/>
          <w:sz w:val="28"/>
        </w:rPr>
      </w:pPr>
      <w:r>
        <w:rPr>
          <w:rFonts w:hint="eastAsia" w:ascii="仿宋" w:hAnsi="仿宋" w:eastAsia="仿宋"/>
          <w:color w:val="auto"/>
          <w:sz w:val="28"/>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Pr>
          <w:rFonts w:hint="eastAsia" w:ascii="仿宋" w:hAnsi="仿宋" w:eastAsia="仿宋"/>
          <w:b/>
          <w:color w:val="auto"/>
          <w:sz w:val="28"/>
        </w:rPr>
        <w:t>与招标文件有重大偏离的投标文件将被拒绝，投标无效。具体评审内容系指：</w:t>
      </w:r>
    </w:p>
    <w:p>
      <w:pPr>
        <w:pStyle w:val="15"/>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24.6.1 投标文件组成不完整，主要内容未能按招标文件规定的内容、格式填写、装订；</w:t>
      </w:r>
    </w:p>
    <w:p>
      <w:pPr>
        <w:pStyle w:val="15"/>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24.6.2 投标文件的有效期不满足招标文件的规定；</w:t>
      </w:r>
    </w:p>
    <w:p>
      <w:pPr>
        <w:pStyle w:val="15"/>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24.6.3 投标代表授权书未能由法定代表人签署</w:t>
      </w:r>
      <w:r>
        <w:rPr>
          <w:rFonts w:hint="eastAsia" w:ascii="仿宋" w:hAnsi="仿宋" w:eastAsia="仿宋"/>
          <w:b/>
          <w:sz w:val="28"/>
          <w:lang w:val="zh-CN"/>
        </w:rPr>
        <w:t>并加盖公章</w:t>
      </w:r>
      <w:r>
        <w:rPr>
          <w:rFonts w:hint="eastAsia" w:ascii="仿宋" w:hAnsi="仿宋" w:eastAsia="仿宋"/>
          <w:b/>
          <w:sz w:val="28"/>
        </w:rPr>
        <w:t>；</w:t>
      </w:r>
    </w:p>
    <w:p>
      <w:pPr>
        <w:pStyle w:val="27"/>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24.6.4 投标文件没有按照规定在所有规定签章处逐一签署及加盖单位公章的；</w:t>
      </w:r>
    </w:p>
    <w:p>
      <w:pPr>
        <w:pStyle w:val="15"/>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24.6.5 投标文件针对同一种货物出现了两个或两个以上的报价；</w:t>
      </w:r>
    </w:p>
    <w:p>
      <w:pPr>
        <w:pStyle w:val="15"/>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24.6.6 明显不符合招标文件关于对招标货物技术规格和标准的要求；</w:t>
      </w:r>
    </w:p>
    <w:p>
      <w:pPr>
        <w:pStyle w:val="15"/>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24.6.7 投标文件载明的招标项目交货期限超过招标文件规定的期限；</w:t>
      </w:r>
    </w:p>
    <w:p>
      <w:pPr>
        <w:pStyle w:val="15"/>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24.6.8 投标文件载明的供货范围、货物包装方式、检验标准和方法等不符合招标文件的要求；</w:t>
      </w:r>
    </w:p>
    <w:p>
      <w:pPr>
        <w:pStyle w:val="15"/>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24.6.9 供应商的报价超过预算价或最高限价；</w:t>
      </w:r>
    </w:p>
    <w:p>
      <w:pPr>
        <w:pStyle w:val="15"/>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24.6.10 投标文件含有采购人不能接受的附加条件；</w:t>
      </w:r>
    </w:p>
    <w:p>
      <w:pPr>
        <w:pStyle w:val="15"/>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24.6.11 不符合法律、法规和招标文件中规定的其他实质性要求。</w:t>
      </w:r>
    </w:p>
    <w:p>
      <w:pPr>
        <w:pStyle w:val="26"/>
        <w:spacing w:line="540" w:lineRule="exact"/>
        <w:ind w:firstLine="560"/>
        <w:rPr>
          <w:rFonts w:ascii="仿宋" w:hAnsi="仿宋" w:eastAsia="仿宋"/>
        </w:rPr>
      </w:pPr>
      <w:r>
        <w:rPr>
          <w:rFonts w:hint="eastAsia" w:ascii="仿宋" w:hAnsi="仿宋" w:eastAsia="仿宋"/>
        </w:rPr>
        <w:t>24.7 对通过符合性审查的投标文件，评标委员会将对其进行算术性修正。算术性修正是指对投标文件报价出现前后不一致的进行校核，并对其算术上和运算上的差错给予修正。修正的原则如下：</w:t>
      </w:r>
    </w:p>
    <w:p>
      <w:pPr>
        <w:pStyle w:val="15"/>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24.7.1 投标文件中开标一览表内容与投标文件中相应内容不一致的，以开标一览表为准；</w:t>
      </w:r>
    </w:p>
    <w:p>
      <w:pPr>
        <w:pStyle w:val="15"/>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24.7.2 投标文件的大写金额和小写金额不一致的，以大写金额为准；</w:t>
      </w:r>
    </w:p>
    <w:p>
      <w:pPr>
        <w:pStyle w:val="15"/>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24.7.3 单价金额小数点或者百分比有明显错位的，以开标一览表的总价为准，并修改单价；</w:t>
      </w:r>
    </w:p>
    <w:p>
      <w:pPr>
        <w:pStyle w:val="15"/>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24.7.4 总价金额与按单价汇总金额不一致的，以单价金额计算结果为准。</w:t>
      </w:r>
    </w:p>
    <w:p>
      <w:pPr>
        <w:pStyle w:val="15"/>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24.7.5 同时出现两种以上不一致的，按照上述规定的顺序修正。</w:t>
      </w:r>
      <w:r>
        <w:rPr>
          <w:rFonts w:hint="eastAsia" w:ascii="仿宋" w:hAnsi="仿宋" w:eastAsia="仿宋"/>
          <w:b/>
          <w:sz w:val="28"/>
        </w:rPr>
        <w:t>修正后的报价须供应商确认，如果供应商拒绝确认，其投标无效。</w:t>
      </w:r>
    </w:p>
    <w:p>
      <w:pPr>
        <w:pStyle w:val="15"/>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24.7.6 对不同文字文本投标文件的解释发生异议的，以中文文本为准。</w:t>
      </w:r>
    </w:p>
    <w:p>
      <w:pPr>
        <w:pStyle w:val="15"/>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24.7.7 评标委员会将拒绝被定为实质上非响应性的投标，供应商不能通过修正或撤销不符之处而使其投标成为响应性投标。</w:t>
      </w:r>
    </w:p>
    <w:p>
      <w:pPr>
        <w:pStyle w:val="15"/>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sz w:val="28"/>
        </w:rPr>
        <w:t>24.7.8 评标委员会将允许投标中有微小的不正规、不一致或不规则，而该微小之处不构成重大偏离。</w:t>
      </w:r>
    </w:p>
    <w:p>
      <w:pPr>
        <w:pStyle w:val="30"/>
        <w:spacing w:line="540" w:lineRule="exact"/>
        <w:ind w:firstLine="560"/>
        <w:jc w:val="both"/>
        <w:rPr>
          <w:rFonts w:ascii="仿宋" w:hAnsi="仿宋" w:eastAsia="仿宋"/>
          <w:b w:val="0"/>
          <w:kern w:val="0"/>
          <w:sz w:val="28"/>
        </w:rPr>
      </w:pPr>
      <w:r>
        <w:rPr>
          <w:rFonts w:hint="eastAsia" w:ascii="仿宋" w:hAnsi="仿宋" w:eastAsia="仿宋"/>
          <w:b w:val="0"/>
          <w:kern w:val="0"/>
          <w:sz w:val="28"/>
        </w:rPr>
        <w:t>24.8 详细评审</w:t>
      </w:r>
    </w:p>
    <w:p>
      <w:pPr>
        <w:pStyle w:val="30"/>
        <w:spacing w:line="540" w:lineRule="exact"/>
        <w:ind w:firstLine="560"/>
        <w:jc w:val="both"/>
        <w:rPr>
          <w:rFonts w:ascii="仿宋" w:hAnsi="仿宋" w:eastAsia="仿宋"/>
          <w:b w:val="0"/>
          <w:kern w:val="0"/>
          <w:sz w:val="28"/>
        </w:rPr>
      </w:pPr>
      <w:r>
        <w:rPr>
          <w:rFonts w:hint="eastAsia" w:ascii="仿宋" w:hAnsi="仿宋" w:eastAsia="仿宋"/>
          <w:b w:val="0"/>
          <w:kern w:val="0"/>
          <w:sz w:val="28"/>
        </w:rPr>
        <w:t>24.8.1 评标委员会对符合性审查合格的投标文件进行商务和技术评审，综合比较与评价。以投标文件能最大限度地满足招标文件中规定的各项评价标准为依据，独立地对各投标文件进行评审和打分。</w:t>
      </w:r>
    </w:p>
    <w:p>
      <w:pPr>
        <w:pStyle w:val="30"/>
        <w:spacing w:line="540" w:lineRule="exact"/>
        <w:ind w:firstLine="562"/>
        <w:jc w:val="left"/>
        <w:rPr>
          <w:rFonts w:ascii="仿宋" w:hAnsi="仿宋" w:eastAsia="仿宋"/>
          <w:sz w:val="28"/>
        </w:rPr>
      </w:pPr>
      <w:r>
        <w:rPr>
          <w:rFonts w:hint="eastAsia" w:ascii="仿宋" w:hAnsi="仿宋" w:eastAsia="仿宋"/>
          <w:sz w:val="28"/>
        </w:rPr>
        <w:t>24.8.2 评标委员会将对下述评审因素进行量化，并根据评委会每个成员对投标文件的评审和理解进行打分，满分为100分。商务部分权重占4</w:t>
      </w:r>
      <w:r>
        <w:rPr>
          <w:rFonts w:hint="eastAsia" w:ascii="仿宋" w:hAnsi="仿宋" w:eastAsia="仿宋"/>
          <w:sz w:val="28"/>
          <w:lang w:val="en-US" w:eastAsia="zh-CN"/>
        </w:rPr>
        <w:t>0</w:t>
      </w:r>
      <w:r>
        <w:rPr>
          <w:rFonts w:hint="eastAsia" w:ascii="仿宋" w:hAnsi="仿宋" w:eastAsia="仿宋"/>
          <w:sz w:val="28"/>
        </w:rPr>
        <w:t>%，其中价格满分为30分，商务条件满分为1</w:t>
      </w:r>
      <w:r>
        <w:rPr>
          <w:rFonts w:hint="eastAsia" w:ascii="仿宋" w:hAnsi="仿宋" w:eastAsia="仿宋"/>
          <w:sz w:val="28"/>
          <w:lang w:val="en-US" w:eastAsia="zh-CN"/>
        </w:rPr>
        <w:t>0</w:t>
      </w:r>
      <w:r>
        <w:rPr>
          <w:rFonts w:hint="eastAsia" w:ascii="仿宋" w:hAnsi="仿宋" w:eastAsia="仿宋"/>
          <w:sz w:val="28"/>
        </w:rPr>
        <w:t>分；技术部分权重占</w:t>
      </w:r>
      <w:r>
        <w:rPr>
          <w:rFonts w:hint="eastAsia" w:ascii="仿宋" w:hAnsi="仿宋" w:eastAsia="仿宋"/>
          <w:sz w:val="28"/>
          <w:lang w:val="en-US" w:eastAsia="zh-CN"/>
        </w:rPr>
        <w:t>60</w:t>
      </w:r>
      <w:r>
        <w:rPr>
          <w:rFonts w:hint="eastAsia" w:ascii="仿宋" w:hAnsi="仿宋" w:eastAsia="仿宋"/>
          <w:sz w:val="28"/>
        </w:rPr>
        <w:t>%，满分为</w:t>
      </w:r>
      <w:r>
        <w:rPr>
          <w:rFonts w:hint="eastAsia" w:ascii="仿宋" w:hAnsi="仿宋" w:eastAsia="仿宋"/>
          <w:sz w:val="28"/>
          <w:lang w:val="en-US" w:eastAsia="zh-CN"/>
        </w:rPr>
        <w:t>60</w:t>
      </w:r>
      <w:r>
        <w:rPr>
          <w:rFonts w:hint="eastAsia" w:ascii="仿宋" w:hAnsi="仿宋" w:eastAsia="仿宋"/>
          <w:sz w:val="28"/>
        </w:rPr>
        <w:t>分。供应商两部分的分值相加，即为该供应商的综合评估分。</w:t>
      </w:r>
    </w:p>
    <w:p>
      <w:pPr>
        <w:rPr>
          <w:rFonts w:ascii="仿宋" w:hAnsi="仿宋" w:eastAsia="仿宋"/>
          <w:b/>
          <w:bCs/>
          <w:sz w:val="28"/>
        </w:rPr>
      </w:pPr>
      <w:r>
        <w:rPr>
          <w:rFonts w:hint="eastAsia" w:ascii="仿宋" w:hAnsi="仿宋" w:eastAsia="仿宋"/>
          <w:b/>
          <w:bCs/>
          <w:sz w:val="28"/>
        </w:rPr>
        <w:t>具体分值见下表：</w:t>
      </w:r>
    </w:p>
    <w:p>
      <w:pPr>
        <w:pStyle w:val="30"/>
        <w:numPr>
          <w:ilvl w:val="0"/>
          <w:numId w:val="4"/>
        </w:numPr>
        <w:spacing w:afterLines="50" w:line="540" w:lineRule="exact"/>
        <w:ind w:firstLine="560" w:firstLineChars="0"/>
        <w:jc w:val="left"/>
        <w:rPr>
          <w:rFonts w:ascii="仿宋" w:hAnsi="仿宋" w:eastAsia="仿宋"/>
          <w:b w:val="0"/>
          <w:sz w:val="28"/>
        </w:rPr>
      </w:pPr>
      <w:r>
        <w:rPr>
          <w:rFonts w:hint="eastAsia" w:ascii="仿宋" w:hAnsi="仿宋" w:eastAsia="仿宋"/>
          <w:b w:val="0"/>
          <w:sz w:val="28"/>
        </w:rPr>
        <w:t>商务部分（</w:t>
      </w:r>
      <w:r>
        <w:rPr>
          <w:rFonts w:hint="eastAsia" w:ascii="仿宋" w:hAnsi="仿宋" w:eastAsia="仿宋"/>
          <w:b w:val="0"/>
          <w:sz w:val="24"/>
          <w:szCs w:val="24"/>
        </w:rPr>
        <w:t>4</w:t>
      </w:r>
      <w:r>
        <w:rPr>
          <w:rFonts w:hint="eastAsia" w:ascii="仿宋" w:hAnsi="仿宋" w:eastAsia="仿宋"/>
          <w:b w:val="0"/>
          <w:sz w:val="24"/>
          <w:szCs w:val="24"/>
          <w:lang w:val="en-US" w:eastAsia="zh-CN"/>
        </w:rPr>
        <w:t>0</w:t>
      </w:r>
      <w:r>
        <w:rPr>
          <w:rFonts w:hint="eastAsia" w:ascii="仿宋" w:hAnsi="仿宋" w:eastAsia="仿宋"/>
          <w:b w:val="0"/>
          <w:sz w:val="24"/>
          <w:szCs w:val="24"/>
        </w:rPr>
        <w:t>分</w:t>
      </w:r>
      <w:r>
        <w:rPr>
          <w:rFonts w:hint="eastAsia" w:ascii="仿宋" w:hAnsi="仿宋" w:eastAsia="仿宋"/>
          <w:b w:val="0"/>
          <w:sz w:val="28"/>
        </w:rPr>
        <w:t>）</w:t>
      </w:r>
    </w:p>
    <w:tbl>
      <w:tblPr>
        <w:tblStyle w:val="19"/>
        <w:tblW w:w="9017"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08"/>
        <w:gridCol w:w="1071"/>
        <w:gridCol w:w="5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405" w:type="dxa"/>
            <w:gridSpan w:val="2"/>
            <w:vAlign w:val="center"/>
          </w:tcPr>
          <w:p>
            <w:pPr>
              <w:pStyle w:val="31"/>
              <w:spacing w:line="360" w:lineRule="exact"/>
              <w:rPr>
                <w:rFonts w:ascii="仿宋" w:hAnsi="仿宋" w:eastAsia="仿宋"/>
                <w:bCs/>
                <w:color w:val="auto"/>
                <w:sz w:val="24"/>
                <w:szCs w:val="24"/>
              </w:rPr>
            </w:pPr>
            <w:r>
              <w:rPr>
                <w:rFonts w:hint="eastAsia" w:ascii="仿宋" w:hAnsi="仿宋" w:eastAsia="仿宋"/>
                <w:bCs/>
                <w:color w:val="auto"/>
                <w:sz w:val="24"/>
                <w:szCs w:val="24"/>
              </w:rPr>
              <w:t>评审项目</w:t>
            </w:r>
          </w:p>
        </w:tc>
        <w:tc>
          <w:tcPr>
            <w:tcW w:w="1071" w:type="dxa"/>
            <w:vAlign w:val="center"/>
          </w:tcPr>
          <w:p>
            <w:pPr>
              <w:pStyle w:val="31"/>
              <w:spacing w:line="360" w:lineRule="exact"/>
              <w:rPr>
                <w:rFonts w:ascii="仿宋" w:hAnsi="仿宋" w:eastAsia="仿宋"/>
                <w:bCs/>
                <w:color w:val="auto"/>
                <w:sz w:val="24"/>
                <w:szCs w:val="24"/>
              </w:rPr>
            </w:pPr>
            <w:r>
              <w:rPr>
                <w:rFonts w:hint="eastAsia" w:ascii="仿宋" w:hAnsi="仿宋" w:eastAsia="仿宋"/>
                <w:bCs/>
                <w:color w:val="auto"/>
                <w:sz w:val="24"/>
                <w:szCs w:val="24"/>
              </w:rPr>
              <w:t>分值</w:t>
            </w:r>
          </w:p>
        </w:tc>
        <w:tc>
          <w:tcPr>
            <w:tcW w:w="5541" w:type="dxa"/>
            <w:vAlign w:val="center"/>
          </w:tcPr>
          <w:p>
            <w:pPr>
              <w:pStyle w:val="31"/>
              <w:spacing w:line="360" w:lineRule="exact"/>
              <w:rPr>
                <w:rFonts w:ascii="仿宋" w:hAnsi="仿宋" w:eastAsia="仿宋"/>
                <w:bCs/>
                <w:color w:val="auto"/>
                <w:sz w:val="24"/>
                <w:szCs w:val="24"/>
              </w:rPr>
            </w:pPr>
            <w:r>
              <w:rPr>
                <w:rFonts w:hint="eastAsia" w:ascii="仿宋" w:hAnsi="仿宋" w:eastAsia="仿宋"/>
                <w:bCs/>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2405" w:type="dxa"/>
            <w:gridSpan w:val="2"/>
            <w:vAlign w:val="center"/>
          </w:tcPr>
          <w:p>
            <w:pPr>
              <w:pStyle w:val="31"/>
              <w:spacing w:line="360" w:lineRule="exact"/>
              <w:rPr>
                <w:rFonts w:ascii="仿宋" w:hAnsi="仿宋" w:eastAsia="仿宋"/>
                <w:bCs/>
                <w:color w:val="auto"/>
                <w:sz w:val="24"/>
                <w:szCs w:val="24"/>
              </w:rPr>
            </w:pPr>
            <w:r>
              <w:rPr>
                <w:rFonts w:hint="eastAsia" w:ascii="仿宋" w:hAnsi="仿宋" w:eastAsia="仿宋"/>
                <w:bCs/>
                <w:color w:val="auto"/>
                <w:sz w:val="24"/>
                <w:szCs w:val="24"/>
              </w:rPr>
              <w:t>价格</w:t>
            </w:r>
          </w:p>
        </w:tc>
        <w:tc>
          <w:tcPr>
            <w:tcW w:w="1071" w:type="dxa"/>
            <w:vAlign w:val="center"/>
          </w:tcPr>
          <w:p>
            <w:pPr>
              <w:pStyle w:val="31"/>
              <w:spacing w:line="360" w:lineRule="exact"/>
              <w:rPr>
                <w:rFonts w:ascii="仿宋" w:hAnsi="仿宋" w:eastAsia="仿宋"/>
                <w:bCs/>
                <w:color w:val="auto"/>
                <w:sz w:val="24"/>
                <w:szCs w:val="24"/>
              </w:rPr>
            </w:pPr>
            <w:r>
              <w:rPr>
                <w:rFonts w:hint="eastAsia" w:ascii="仿宋" w:hAnsi="仿宋" w:eastAsia="仿宋"/>
                <w:bCs/>
                <w:color w:val="auto"/>
                <w:sz w:val="24"/>
                <w:szCs w:val="24"/>
              </w:rPr>
              <w:t>30分</w:t>
            </w:r>
          </w:p>
        </w:tc>
        <w:tc>
          <w:tcPr>
            <w:tcW w:w="5541" w:type="dxa"/>
            <w:vAlign w:val="center"/>
          </w:tcPr>
          <w:p>
            <w:pPr>
              <w:widowControl/>
              <w:spacing w:line="360" w:lineRule="exact"/>
              <w:rPr>
                <w:rFonts w:ascii="仿宋" w:hAnsi="仿宋" w:eastAsia="仿宋" w:cs="宋体"/>
                <w:bCs/>
                <w:kern w:val="0"/>
                <w:sz w:val="24"/>
                <w:szCs w:val="24"/>
              </w:rPr>
            </w:pPr>
            <w:r>
              <w:rPr>
                <w:rFonts w:hint="eastAsia" w:ascii="仿宋" w:hAnsi="仿宋" w:eastAsia="仿宋" w:cs="宋体"/>
                <w:bCs/>
                <w:kern w:val="0"/>
                <w:sz w:val="24"/>
                <w:szCs w:val="24"/>
              </w:rPr>
              <w:t>投标报价得分=(评标基准价／投标报价)×30%×100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restart"/>
            <w:vAlign w:val="center"/>
          </w:tcPr>
          <w:p>
            <w:pPr>
              <w:pStyle w:val="31"/>
              <w:spacing w:line="360" w:lineRule="exact"/>
              <w:rPr>
                <w:rFonts w:ascii="仿宋" w:hAnsi="仿宋" w:eastAsia="仿宋"/>
                <w:bCs/>
                <w:color w:val="auto"/>
                <w:sz w:val="24"/>
                <w:szCs w:val="24"/>
              </w:rPr>
            </w:pPr>
            <w:r>
              <w:rPr>
                <w:rFonts w:hint="eastAsia" w:ascii="仿宋" w:hAnsi="仿宋" w:eastAsia="仿宋"/>
                <w:bCs/>
                <w:color w:val="auto"/>
                <w:sz w:val="24"/>
                <w:szCs w:val="24"/>
              </w:rPr>
              <w:t>商务条件</w:t>
            </w:r>
          </w:p>
        </w:tc>
        <w:tc>
          <w:tcPr>
            <w:tcW w:w="1608" w:type="dxa"/>
            <w:vAlign w:val="center"/>
          </w:tcPr>
          <w:p>
            <w:pPr>
              <w:pStyle w:val="31"/>
              <w:spacing w:line="420" w:lineRule="exact"/>
              <w:rPr>
                <w:rFonts w:ascii="仿宋" w:hAnsi="仿宋" w:eastAsia="仿宋"/>
                <w:bCs/>
                <w:color w:val="auto"/>
                <w:sz w:val="24"/>
                <w:szCs w:val="24"/>
              </w:rPr>
            </w:pPr>
            <w:r>
              <w:rPr>
                <w:rFonts w:hint="eastAsia" w:ascii="仿宋" w:hAnsi="仿宋" w:eastAsia="仿宋"/>
                <w:bCs/>
                <w:color w:val="auto"/>
                <w:sz w:val="24"/>
                <w:szCs w:val="24"/>
                <w:lang w:val="en-US" w:eastAsia="zh-CN"/>
              </w:rPr>
              <w:t>备品备件</w:t>
            </w:r>
          </w:p>
        </w:tc>
        <w:tc>
          <w:tcPr>
            <w:tcW w:w="1071" w:type="dxa"/>
            <w:vAlign w:val="center"/>
          </w:tcPr>
          <w:p>
            <w:pPr>
              <w:pStyle w:val="31"/>
              <w:spacing w:line="420" w:lineRule="exact"/>
              <w:rPr>
                <w:rFonts w:ascii="仿宋" w:hAnsi="仿宋" w:eastAsia="仿宋"/>
                <w:bCs/>
                <w:color w:val="auto"/>
                <w:sz w:val="24"/>
                <w:szCs w:val="24"/>
              </w:rPr>
            </w:pPr>
            <w:r>
              <w:rPr>
                <w:rFonts w:hint="eastAsia" w:ascii="仿宋" w:hAnsi="仿宋" w:eastAsia="仿宋"/>
                <w:bCs/>
                <w:color w:val="auto"/>
                <w:sz w:val="24"/>
                <w:szCs w:val="24"/>
                <w:lang w:val="en-US" w:eastAsia="zh-CN"/>
              </w:rPr>
              <w:t>3</w:t>
            </w:r>
            <w:r>
              <w:rPr>
                <w:rFonts w:hint="eastAsia" w:ascii="仿宋" w:hAnsi="仿宋" w:eastAsia="仿宋"/>
                <w:bCs/>
                <w:color w:val="auto"/>
                <w:sz w:val="24"/>
                <w:szCs w:val="24"/>
              </w:rPr>
              <w:t>分</w:t>
            </w:r>
          </w:p>
        </w:tc>
        <w:tc>
          <w:tcPr>
            <w:tcW w:w="5541" w:type="dxa"/>
            <w:vAlign w:val="center"/>
          </w:tcPr>
          <w:p>
            <w:pPr>
              <w:rPr>
                <w:rFonts w:ascii="仿宋" w:hAnsi="仿宋" w:eastAsia="仿宋" w:cs="宋体"/>
                <w:bCs/>
                <w:kern w:val="0"/>
                <w:sz w:val="24"/>
                <w:szCs w:val="24"/>
              </w:rPr>
            </w:pPr>
            <w:r>
              <w:rPr>
                <w:rFonts w:hint="eastAsia" w:ascii="仿宋" w:hAnsi="仿宋" w:eastAsia="仿宋" w:cs="仿宋"/>
                <w:sz w:val="24"/>
                <w:szCs w:val="24"/>
              </w:rPr>
              <w:t>根据供应商在备品备件设备分项报价表中所列明的零部件种类、数量、价格进行评议打分。种类齐全、数量多、价格合理的得</w:t>
            </w:r>
            <w:r>
              <w:rPr>
                <w:rFonts w:hint="eastAsia" w:ascii="仿宋" w:hAnsi="仿宋" w:eastAsia="仿宋" w:cs="仿宋"/>
                <w:sz w:val="24"/>
                <w:szCs w:val="24"/>
                <w:lang w:val="en-US" w:eastAsia="zh-CN"/>
              </w:rPr>
              <w:t>3</w:t>
            </w:r>
            <w:r>
              <w:rPr>
                <w:rFonts w:hint="eastAsia" w:ascii="仿宋" w:hAnsi="仿宋" w:eastAsia="仿宋" w:cs="仿宋"/>
                <w:sz w:val="24"/>
                <w:szCs w:val="24"/>
              </w:rPr>
              <w:t>分，种类较全、数量一般、价格合理</w:t>
            </w:r>
            <w:r>
              <w:rPr>
                <w:rFonts w:hint="eastAsia" w:ascii="仿宋" w:hAnsi="仿宋" w:eastAsia="仿宋" w:cs="仿宋"/>
                <w:sz w:val="24"/>
                <w:szCs w:val="24"/>
                <w:lang w:val="en-US" w:eastAsia="zh-CN"/>
              </w:rPr>
              <w:t>1</w:t>
            </w:r>
            <w:r>
              <w:rPr>
                <w:rFonts w:hint="eastAsia" w:ascii="仿宋" w:hAnsi="仿宋" w:eastAsia="仿宋" w:cs="仿宋"/>
                <w:sz w:val="24"/>
                <w:szCs w:val="24"/>
              </w:rPr>
              <w:t xml:space="preserve">分，种类不齐全、数量不多、价格不合理的得0分。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797" w:type="dxa"/>
            <w:vMerge w:val="continue"/>
            <w:vAlign w:val="center"/>
          </w:tcPr>
          <w:p>
            <w:pPr>
              <w:pStyle w:val="31"/>
              <w:spacing w:line="360" w:lineRule="exact"/>
              <w:ind w:firstLine="480"/>
              <w:rPr>
                <w:rFonts w:ascii="仿宋" w:hAnsi="仿宋" w:eastAsia="仿宋"/>
                <w:bCs/>
                <w:color w:val="auto"/>
                <w:sz w:val="24"/>
                <w:szCs w:val="24"/>
              </w:rPr>
            </w:pPr>
          </w:p>
        </w:tc>
        <w:tc>
          <w:tcPr>
            <w:tcW w:w="1608" w:type="dxa"/>
            <w:vAlign w:val="center"/>
          </w:tcPr>
          <w:p>
            <w:pPr>
              <w:pStyle w:val="31"/>
              <w:spacing w:line="420" w:lineRule="exact"/>
              <w:rPr>
                <w:rFonts w:ascii="仿宋" w:hAnsi="仿宋" w:eastAsia="仿宋"/>
                <w:bCs/>
                <w:color w:val="auto"/>
                <w:sz w:val="24"/>
                <w:szCs w:val="24"/>
              </w:rPr>
            </w:pPr>
            <w:r>
              <w:rPr>
                <w:rFonts w:hint="eastAsia" w:ascii="仿宋" w:hAnsi="仿宋" w:eastAsia="仿宋"/>
                <w:bCs/>
                <w:color w:val="auto"/>
                <w:sz w:val="24"/>
                <w:szCs w:val="24"/>
              </w:rPr>
              <w:t>交货期</w:t>
            </w:r>
          </w:p>
        </w:tc>
        <w:tc>
          <w:tcPr>
            <w:tcW w:w="1071" w:type="dxa"/>
            <w:vAlign w:val="center"/>
          </w:tcPr>
          <w:p>
            <w:pPr>
              <w:pStyle w:val="31"/>
              <w:spacing w:line="420" w:lineRule="exact"/>
              <w:rPr>
                <w:rFonts w:ascii="仿宋" w:hAnsi="仿宋" w:eastAsia="仿宋"/>
                <w:bCs/>
                <w:color w:val="auto"/>
                <w:sz w:val="24"/>
                <w:szCs w:val="24"/>
              </w:rPr>
            </w:pPr>
            <w:r>
              <w:rPr>
                <w:rFonts w:hint="eastAsia" w:ascii="仿宋" w:hAnsi="仿宋" w:eastAsia="仿宋"/>
                <w:bCs/>
                <w:color w:val="auto"/>
                <w:sz w:val="24"/>
                <w:szCs w:val="24"/>
              </w:rPr>
              <w:t>2分</w:t>
            </w:r>
          </w:p>
        </w:tc>
        <w:tc>
          <w:tcPr>
            <w:tcW w:w="5541" w:type="dxa"/>
            <w:vAlign w:val="center"/>
          </w:tcPr>
          <w:p>
            <w:pPr>
              <w:widowControl/>
              <w:spacing w:line="360" w:lineRule="exact"/>
              <w:rPr>
                <w:rFonts w:ascii="仿宋" w:hAnsi="仿宋" w:eastAsia="仿宋" w:cs="宋体"/>
                <w:bCs/>
                <w:kern w:val="0"/>
                <w:sz w:val="24"/>
                <w:szCs w:val="24"/>
              </w:rPr>
            </w:pPr>
            <w:r>
              <w:rPr>
                <w:rFonts w:hint="eastAsia" w:ascii="仿宋" w:hAnsi="仿宋" w:eastAsia="仿宋" w:cs="宋体"/>
                <w:bCs/>
                <w:kern w:val="0"/>
                <w:sz w:val="24"/>
                <w:szCs w:val="24"/>
              </w:rPr>
              <w:t>满足招标文件要求得1分，优于得2分。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85" w:hRule="atLeast"/>
        </w:trPr>
        <w:tc>
          <w:tcPr>
            <w:tcW w:w="797" w:type="dxa"/>
            <w:vMerge w:val="continue"/>
            <w:vAlign w:val="center"/>
          </w:tcPr>
          <w:p>
            <w:pPr>
              <w:pStyle w:val="31"/>
              <w:spacing w:line="360" w:lineRule="exact"/>
              <w:ind w:firstLine="480"/>
              <w:rPr>
                <w:rFonts w:ascii="仿宋" w:hAnsi="仿宋" w:eastAsia="仿宋"/>
                <w:bCs/>
                <w:color w:val="auto"/>
                <w:sz w:val="24"/>
                <w:szCs w:val="24"/>
              </w:rPr>
            </w:pPr>
          </w:p>
        </w:tc>
        <w:tc>
          <w:tcPr>
            <w:tcW w:w="1608" w:type="dxa"/>
            <w:vAlign w:val="center"/>
          </w:tcPr>
          <w:p>
            <w:pPr>
              <w:pStyle w:val="31"/>
              <w:spacing w:line="460" w:lineRule="exact"/>
              <w:rPr>
                <w:rFonts w:ascii="仿宋" w:hAnsi="仿宋" w:eastAsia="仿宋"/>
                <w:bCs/>
                <w:color w:val="auto"/>
                <w:sz w:val="24"/>
                <w:szCs w:val="24"/>
              </w:rPr>
            </w:pPr>
            <w:r>
              <w:rPr>
                <w:rFonts w:hint="eastAsia" w:ascii="仿宋" w:hAnsi="仿宋" w:eastAsia="仿宋"/>
                <w:bCs/>
                <w:color w:val="auto"/>
                <w:sz w:val="24"/>
                <w:szCs w:val="24"/>
              </w:rPr>
              <w:t>业绩</w:t>
            </w:r>
          </w:p>
        </w:tc>
        <w:tc>
          <w:tcPr>
            <w:tcW w:w="1071" w:type="dxa"/>
            <w:vAlign w:val="center"/>
          </w:tcPr>
          <w:p>
            <w:pPr>
              <w:pStyle w:val="31"/>
              <w:spacing w:line="460" w:lineRule="exact"/>
              <w:rPr>
                <w:rFonts w:ascii="仿宋" w:hAnsi="仿宋" w:eastAsia="仿宋"/>
                <w:bCs/>
                <w:color w:val="auto"/>
                <w:sz w:val="24"/>
                <w:szCs w:val="24"/>
              </w:rPr>
            </w:pPr>
            <w:r>
              <w:rPr>
                <w:rFonts w:hint="eastAsia" w:ascii="仿宋" w:hAnsi="仿宋" w:eastAsia="仿宋"/>
                <w:bCs/>
                <w:color w:val="auto"/>
                <w:sz w:val="24"/>
                <w:szCs w:val="24"/>
                <w:lang w:val="en-US" w:eastAsia="zh-CN"/>
              </w:rPr>
              <w:t>5</w:t>
            </w:r>
            <w:r>
              <w:rPr>
                <w:rFonts w:hint="eastAsia" w:ascii="仿宋" w:hAnsi="仿宋" w:eastAsia="仿宋"/>
                <w:bCs/>
                <w:color w:val="auto"/>
                <w:sz w:val="24"/>
                <w:szCs w:val="24"/>
              </w:rPr>
              <w:t>分</w:t>
            </w:r>
          </w:p>
        </w:tc>
        <w:tc>
          <w:tcPr>
            <w:tcW w:w="5541" w:type="dxa"/>
            <w:vAlign w:val="center"/>
          </w:tcPr>
          <w:p>
            <w:pPr>
              <w:widowControl/>
              <w:spacing w:line="360" w:lineRule="exact"/>
              <w:rPr>
                <w:rFonts w:ascii="仿宋" w:hAnsi="仿宋" w:eastAsia="仿宋" w:cs="宋体"/>
                <w:bCs/>
                <w:kern w:val="0"/>
                <w:sz w:val="24"/>
                <w:szCs w:val="24"/>
              </w:rPr>
            </w:pPr>
            <w:r>
              <w:rPr>
                <w:rFonts w:hint="eastAsia" w:ascii="仿宋" w:hAnsi="仿宋" w:eastAsia="仿宋" w:cs="宋体"/>
                <w:bCs/>
                <w:kern w:val="0"/>
                <w:sz w:val="24"/>
                <w:szCs w:val="24"/>
                <w:lang w:eastAsia="zh-CN"/>
              </w:rPr>
              <w:t>投标产品的同类</w:t>
            </w:r>
            <w:r>
              <w:rPr>
                <w:rFonts w:hint="eastAsia" w:ascii="仿宋" w:hAnsi="仿宋" w:eastAsia="仿宋" w:cs="宋体"/>
                <w:bCs/>
                <w:kern w:val="0"/>
                <w:sz w:val="24"/>
                <w:szCs w:val="24"/>
              </w:rPr>
              <w:t>设备每提供1份业绩得</w:t>
            </w:r>
            <w:r>
              <w:rPr>
                <w:rFonts w:ascii="仿宋" w:hAnsi="仿宋" w:eastAsia="仿宋" w:cs="宋体"/>
                <w:bCs/>
                <w:kern w:val="0"/>
                <w:sz w:val="24"/>
                <w:szCs w:val="24"/>
              </w:rPr>
              <w:t>1</w:t>
            </w:r>
            <w:r>
              <w:rPr>
                <w:rFonts w:hint="eastAsia" w:ascii="仿宋" w:hAnsi="仿宋" w:eastAsia="仿宋" w:cs="宋体"/>
                <w:bCs/>
                <w:kern w:val="0"/>
                <w:sz w:val="24"/>
                <w:szCs w:val="24"/>
              </w:rPr>
              <w:t>分，满分</w:t>
            </w:r>
            <w:r>
              <w:rPr>
                <w:rFonts w:hint="eastAsia" w:ascii="仿宋" w:hAnsi="仿宋" w:eastAsia="仿宋" w:cs="宋体"/>
                <w:bCs/>
                <w:kern w:val="0"/>
                <w:sz w:val="24"/>
                <w:szCs w:val="24"/>
                <w:lang w:val="en-US" w:eastAsia="zh-CN"/>
              </w:rPr>
              <w:t>5</w:t>
            </w:r>
            <w:r>
              <w:rPr>
                <w:rFonts w:hint="eastAsia" w:ascii="仿宋" w:hAnsi="仿宋" w:eastAsia="仿宋" w:cs="宋体"/>
                <w:bCs/>
                <w:kern w:val="0"/>
                <w:sz w:val="24"/>
                <w:szCs w:val="24"/>
              </w:rPr>
              <w:t>分。以投标人提供的业绩证明</w:t>
            </w:r>
            <w:r>
              <w:rPr>
                <w:rFonts w:hint="eastAsia" w:ascii="仿宋" w:hAnsi="仿宋" w:eastAsia="仿宋" w:cs="宋体"/>
                <w:bCs/>
                <w:kern w:val="0"/>
                <w:sz w:val="24"/>
                <w:szCs w:val="24"/>
                <w:lang w:eastAsia="zh-CN"/>
              </w:rPr>
              <w:t>（厂家或投标单位）</w:t>
            </w:r>
            <w:r>
              <w:rPr>
                <w:rFonts w:hint="eastAsia" w:ascii="仿宋" w:hAnsi="仿宋" w:eastAsia="仿宋" w:cs="宋体"/>
                <w:bCs/>
                <w:kern w:val="0"/>
                <w:sz w:val="24"/>
                <w:szCs w:val="24"/>
              </w:rPr>
              <w:t>资料如合同或者中标通知书复印件为准，未提供证明资料或无效的，不计分。</w:t>
            </w:r>
          </w:p>
        </w:tc>
      </w:tr>
    </w:tbl>
    <w:p>
      <w:pPr>
        <w:pStyle w:val="30"/>
        <w:spacing w:afterLines="50" w:line="540" w:lineRule="exact"/>
        <w:ind w:firstLineChars="0"/>
        <w:jc w:val="left"/>
        <w:rPr>
          <w:rFonts w:ascii="仿宋" w:hAnsi="仿宋" w:eastAsia="仿宋"/>
          <w:b w:val="0"/>
          <w:sz w:val="28"/>
        </w:rPr>
      </w:pPr>
    </w:p>
    <w:p>
      <w:pPr>
        <w:pStyle w:val="30"/>
        <w:spacing w:beforeLines="50" w:afterLines="50" w:line="460" w:lineRule="exact"/>
        <w:ind w:firstLine="560"/>
        <w:jc w:val="left"/>
        <w:rPr>
          <w:rFonts w:ascii="仿宋" w:hAnsi="仿宋" w:eastAsia="仿宋"/>
          <w:kern w:val="0"/>
          <w:sz w:val="28"/>
        </w:rPr>
      </w:pPr>
      <w:r>
        <w:rPr>
          <w:rFonts w:hint="eastAsia" w:ascii="仿宋" w:hAnsi="仿宋" w:eastAsia="仿宋"/>
          <w:b w:val="0"/>
          <w:kern w:val="0"/>
          <w:sz w:val="28"/>
        </w:rPr>
        <w:t>B、技术部分（</w:t>
      </w:r>
      <w:r>
        <w:rPr>
          <w:rFonts w:hint="eastAsia" w:ascii="仿宋" w:hAnsi="仿宋" w:eastAsia="仿宋"/>
          <w:b w:val="0"/>
          <w:kern w:val="0"/>
          <w:sz w:val="24"/>
          <w:szCs w:val="24"/>
          <w:lang w:val="en-US" w:eastAsia="zh-CN"/>
        </w:rPr>
        <w:t>60</w:t>
      </w:r>
      <w:r>
        <w:rPr>
          <w:rFonts w:hint="eastAsia" w:ascii="仿宋" w:hAnsi="仿宋" w:eastAsia="仿宋"/>
          <w:b w:val="0"/>
          <w:kern w:val="0"/>
          <w:sz w:val="24"/>
          <w:szCs w:val="24"/>
        </w:rPr>
        <w:t>分</w:t>
      </w:r>
      <w:r>
        <w:rPr>
          <w:rFonts w:hint="eastAsia" w:ascii="仿宋" w:hAnsi="仿宋" w:eastAsia="仿宋"/>
          <w:b w:val="0"/>
          <w:kern w:val="0"/>
          <w:sz w:val="28"/>
        </w:rPr>
        <w:t>）</w:t>
      </w:r>
    </w:p>
    <w:tbl>
      <w:tblPr>
        <w:tblStyle w:val="19"/>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2"/>
        <w:gridCol w:w="945"/>
        <w:gridCol w:w="5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2452" w:type="dxa"/>
            <w:vAlign w:val="center"/>
          </w:tcPr>
          <w:p>
            <w:pPr>
              <w:pStyle w:val="31"/>
              <w:snapToGrid w:val="0"/>
              <w:rPr>
                <w:rFonts w:ascii="仿宋" w:hAnsi="仿宋" w:eastAsia="仿宋"/>
                <w:bCs/>
                <w:color w:val="auto"/>
                <w:sz w:val="24"/>
                <w:szCs w:val="24"/>
              </w:rPr>
            </w:pPr>
            <w:r>
              <w:rPr>
                <w:rFonts w:hint="eastAsia" w:ascii="仿宋" w:hAnsi="仿宋" w:eastAsia="仿宋"/>
                <w:bCs/>
                <w:color w:val="auto"/>
                <w:sz w:val="24"/>
                <w:szCs w:val="24"/>
              </w:rPr>
              <w:t>评审项目</w:t>
            </w:r>
          </w:p>
        </w:tc>
        <w:tc>
          <w:tcPr>
            <w:tcW w:w="945" w:type="dxa"/>
            <w:vAlign w:val="center"/>
          </w:tcPr>
          <w:p>
            <w:pPr>
              <w:pStyle w:val="31"/>
              <w:snapToGrid w:val="0"/>
              <w:rPr>
                <w:rFonts w:ascii="仿宋" w:hAnsi="仿宋" w:eastAsia="仿宋"/>
                <w:bCs/>
                <w:color w:val="auto"/>
                <w:sz w:val="24"/>
                <w:szCs w:val="24"/>
              </w:rPr>
            </w:pPr>
            <w:r>
              <w:rPr>
                <w:rFonts w:hint="eastAsia" w:ascii="仿宋" w:hAnsi="仿宋" w:eastAsia="仿宋"/>
                <w:bCs/>
                <w:color w:val="auto"/>
                <w:sz w:val="24"/>
                <w:szCs w:val="24"/>
              </w:rPr>
              <w:t>分值</w:t>
            </w:r>
          </w:p>
        </w:tc>
        <w:tc>
          <w:tcPr>
            <w:tcW w:w="5832" w:type="dxa"/>
            <w:vAlign w:val="center"/>
          </w:tcPr>
          <w:p>
            <w:pPr>
              <w:pStyle w:val="31"/>
              <w:snapToGrid w:val="0"/>
              <w:rPr>
                <w:rFonts w:ascii="仿宋" w:hAnsi="仿宋" w:eastAsia="仿宋"/>
                <w:bCs/>
                <w:color w:val="auto"/>
                <w:sz w:val="24"/>
                <w:szCs w:val="24"/>
              </w:rPr>
            </w:pPr>
            <w:r>
              <w:rPr>
                <w:rFonts w:hint="eastAsia" w:ascii="仿宋" w:hAnsi="仿宋" w:eastAsia="仿宋"/>
                <w:bCs/>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452" w:type="dxa"/>
            <w:vAlign w:val="center"/>
          </w:tcPr>
          <w:p>
            <w:pPr>
              <w:widowControl/>
              <w:spacing w:line="360" w:lineRule="exact"/>
              <w:jc w:val="center"/>
              <w:rPr>
                <w:rFonts w:ascii="仿宋" w:hAnsi="仿宋" w:eastAsia="仿宋"/>
                <w:bCs/>
                <w:sz w:val="24"/>
                <w:szCs w:val="24"/>
                <w:highlight w:val="none"/>
              </w:rPr>
            </w:pPr>
            <w:r>
              <w:rPr>
                <w:rFonts w:hint="eastAsia" w:ascii="仿宋" w:hAnsi="仿宋" w:eastAsia="仿宋" w:cs="仿宋"/>
                <w:sz w:val="24"/>
                <w:szCs w:val="24"/>
                <w:highlight w:val="none"/>
              </w:rPr>
              <w:t>配套产品配置及性能指标</w:t>
            </w:r>
          </w:p>
        </w:tc>
        <w:tc>
          <w:tcPr>
            <w:tcW w:w="945" w:type="dxa"/>
            <w:vAlign w:val="center"/>
          </w:tcPr>
          <w:p>
            <w:pPr>
              <w:widowControl/>
              <w:spacing w:line="360" w:lineRule="exact"/>
              <w:jc w:val="center"/>
              <w:rPr>
                <w:rFonts w:hint="default" w:ascii="仿宋" w:hAnsi="仿宋" w:eastAsia="仿宋"/>
                <w:bCs/>
                <w:sz w:val="24"/>
                <w:szCs w:val="24"/>
                <w:highlight w:val="none"/>
                <w:lang w:val="en-US" w:eastAsia="zh-CN"/>
              </w:rPr>
            </w:pPr>
            <w:r>
              <w:rPr>
                <w:rFonts w:hint="eastAsia" w:ascii="仿宋" w:hAnsi="仿宋" w:eastAsia="仿宋" w:cs="仿宋"/>
                <w:bCs/>
                <w:kern w:val="0"/>
                <w:sz w:val="24"/>
                <w:szCs w:val="24"/>
                <w:highlight w:val="none"/>
                <w:lang w:val="en-US" w:eastAsia="zh-CN"/>
              </w:rPr>
              <w:t>30分</w:t>
            </w:r>
          </w:p>
        </w:tc>
        <w:tc>
          <w:tcPr>
            <w:tcW w:w="5832" w:type="dxa"/>
            <w:vAlign w:val="center"/>
          </w:tcPr>
          <w:p>
            <w:pPr>
              <w:widowControl/>
              <w:spacing w:line="360" w:lineRule="exact"/>
              <w:jc w:val="left"/>
              <w:rPr>
                <w:rFonts w:ascii="仿宋" w:hAnsi="仿宋" w:eastAsia="仿宋" w:cs="宋体"/>
                <w:bCs/>
                <w:kern w:val="0"/>
                <w:sz w:val="24"/>
                <w:szCs w:val="24"/>
                <w:highlight w:val="yellow"/>
              </w:rPr>
            </w:pPr>
            <w:r>
              <w:rPr>
                <w:rFonts w:hint="eastAsia" w:ascii="仿宋" w:hAnsi="仿宋" w:eastAsia="仿宋" w:cs="仿宋"/>
                <w:sz w:val="24"/>
                <w:szCs w:val="24"/>
              </w:rPr>
              <w:t>根据所投产品的配置与性能指标的响应程度打分，每有一项重要指标（标注*）低于招标文件要求的扣3分，每有一项一般指标低于要求的扣1分，此项最高得30分，最低得0分，漏报技术条款视为该条不满足。（以投标人需提供检测机构出具的关于本次招标产品的技术白皮书、检测报告、检测结果数据或产品样册、说明书、图纸技术资料证明其货物能够满足招标文件要求为依据进行评分。未提供货物的相关技术资料，不能在投标文件中体现所投货物满足招标要求的酌情扣分。标注*条款须在技术偏离表中标明证明资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52" w:type="dxa"/>
            <w:vAlign w:val="center"/>
          </w:tcPr>
          <w:p>
            <w:pPr>
              <w:widowControl/>
              <w:spacing w:line="360" w:lineRule="exact"/>
              <w:jc w:val="center"/>
              <w:rPr>
                <w:rFonts w:ascii="仿宋" w:hAnsi="仿宋" w:eastAsia="仿宋" w:cs="宋体"/>
                <w:bCs/>
                <w:kern w:val="0"/>
                <w:sz w:val="24"/>
                <w:szCs w:val="24"/>
              </w:rPr>
            </w:pPr>
            <w:r>
              <w:rPr>
                <w:rFonts w:hint="eastAsia" w:ascii="仿宋" w:hAnsi="仿宋" w:eastAsia="仿宋" w:cs="宋体"/>
                <w:bCs/>
                <w:kern w:val="0"/>
                <w:sz w:val="24"/>
                <w:szCs w:val="24"/>
              </w:rPr>
              <w:t>实施方案</w:t>
            </w:r>
          </w:p>
        </w:tc>
        <w:tc>
          <w:tcPr>
            <w:tcW w:w="945" w:type="dxa"/>
            <w:vAlign w:val="center"/>
          </w:tcPr>
          <w:p>
            <w:pPr>
              <w:widowControl/>
              <w:spacing w:line="360" w:lineRule="exact"/>
              <w:jc w:val="left"/>
              <w:rPr>
                <w:rFonts w:hint="eastAsia" w:ascii="仿宋" w:hAnsi="仿宋" w:eastAsia="仿宋" w:cs="宋体"/>
                <w:bCs/>
                <w:kern w:val="0"/>
                <w:sz w:val="24"/>
                <w:szCs w:val="24"/>
                <w:lang w:eastAsia="zh-CN"/>
              </w:rPr>
            </w:pPr>
            <w:r>
              <w:rPr>
                <w:rFonts w:hint="eastAsia" w:ascii="仿宋" w:hAnsi="仿宋" w:eastAsia="仿宋" w:cs="宋体"/>
                <w:bCs/>
                <w:kern w:val="0"/>
                <w:sz w:val="24"/>
                <w:szCs w:val="24"/>
                <w:lang w:val="en-US" w:eastAsia="zh-CN"/>
              </w:rPr>
              <w:t>12分</w:t>
            </w:r>
          </w:p>
        </w:tc>
        <w:tc>
          <w:tcPr>
            <w:tcW w:w="5832" w:type="dxa"/>
            <w:vAlign w:val="center"/>
          </w:tcPr>
          <w:p>
            <w:pPr>
              <w:widowControl/>
              <w:spacing w:line="360" w:lineRule="exact"/>
              <w:jc w:val="left"/>
              <w:rPr>
                <w:rFonts w:hint="eastAsia" w:ascii="仿宋" w:hAnsi="仿宋" w:eastAsia="仿宋" w:cs="宋体"/>
                <w:bCs/>
                <w:kern w:val="0"/>
                <w:sz w:val="24"/>
                <w:szCs w:val="24"/>
                <w:lang w:val="en-US" w:eastAsia="zh-CN"/>
              </w:rPr>
            </w:pPr>
            <w:r>
              <w:rPr>
                <w:rFonts w:hint="eastAsia" w:ascii="仿宋" w:hAnsi="仿宋" w:eastAsia="仿宋" w:cs="宋体"/>
                <w:bCs/>
                <w:kern w:val="0"/>
                <w:sz w:val="24"/>
                <w:szCs w:val="24"/>
                <w:lang w:val="en-US" w:eastAsia="zh-CN"/>
              </w:rPr>
              <w:t>供应商提供针对本项目的整体实施方案，应包含：对本项目的理解、供货计划、安装调试计划、培训计划、设备巡检计划、售后服务方案等内容。</w:t>
            </w:r>
          </w:p>
          <w:p>
            <w:pPr>
              <w:widowControl/>
              <w:spacing w:line="360" w:lineRule="exact"/>
              <w:jc w:val="left"/>
              <w:rPr>
                <w:rFonts w:hint="eastAsia" w:ascii="仿宋" w:hAnsi="仿宋" w:eastAsia="仿宋" w:cs="宋体"/>
                <w:bCs/>
                <w:kern w:val="0"/>
                <w:sz w:val="24"/>
                <w:szCs w:val="24"/>
                <w:lang w:val="en-US" w:eastAsia="zh-CN"/>
              </w:rPr>
            </w:pPr>
            <w:r>
              <w:rPr>
                <w:rFonts w:hint="eastAsia" w:ascii="仿宋" w:hAnsi="仿宋" w:eastAsia="仿宋" w:cs="宋体"/>
                <w:bCs/>
                <w:kern w:val="0"/>
                <w:sz w:val="24"/>
                <w:szCs w:val="24"/>
                <w:lang w:val="en-US" w:eastAsia="zh-CN"/>
              </w:rPr>
              <w:t>1、整体实施方案贴合本项目实际情况，科学合理，其中各项计划能紧密联系，保证本项目顺利实施，切实可行的，得9-12分；</w:t>
            </w:r>
          </w:p>
          <w:p>
            <w:pPr>
              <w:widowControl/>
              <w:spacing w:line="360" w:lineRule="exact"/>
              <w:jc w:val="left"/>
              <w:rPr>
                <w:rFonts w:hint="eastAsia" w:ascii="仿宋" w:hAnsi="仿宋" w:eastAsia="仿宋" w:cs="宋体"/>
                <w:bCs/>
                <w:kern w:val="0"/>
                <w:sz w:val="24"/>
                <w:szCs w:val="24"/>
                <w:lang w:val="en-US" w:eastAsia="zh-CN"/>
              </w:rPr>
            </w:pPr>
            <w:r>
              <w:rPr>
                <w:rFonts w:hint="eastAsia" w:ascii="仿宋" w:hAnsi="仿宋" w:eastAsia="仿宋" w:cs="宋体"/>
                <w:bCs/>
                <w:kern w:val="0"/>
                <w:sz w:val="24"/>
                <w:szCs w:val="24"/>
                <w:lang w:val="en-US" w:eastAsia="zh-CN"/>
              </w:rPr>
              <w:t>2、整体实施方案不够贴合本项目实际情况，科学合理性一般，其中各项计划不能紧密联系，不能切实保障本项目顺利实施的，切实可行性一般的，得5-8分；</w:t>
            </w:r>
          </w:p>
          <w:p>
            <w:pPr>
              <w:widowControl/>
              <w:spacing w:line="360" w:lineRule="exact"/>
              <w:jc w:val="left"/>
              <w:rPr>
                <w:rFonts w:hint="eastAsia" w:ascii="仿宋" w:hAnsi="仿宋" w:eastAsia="仿宋" w:cs="宋体"/>
                <w:bCs/>
                <w:kern w:val="0"/>
                <w:sz w:val="24"/>
                <w:szCs w:val="24"/>
                <w:lang w:val="en-US" w:eastAsia="zh-CN"/>
              </w:rPr>
            </w:pPr>
            <w:r>
              <w:rPr>
                <w:rFonts w:hint="eastAsia" w:ascii="仿宋" w:hAnsi="仿宋" w:eastAsia="仿宋" w:cs="宋体"/>
                <w:bCs/>
                <w:kern w:val="0"/>
                <w:sz w:val="24"/>
                <w:szCs w:val="24"/>
                <w:lang w:val="en-US" w:eastAsia="zh-CN"/>
              </w:rPr>
              <w:t>3、整体实施方案不贴合本项目实际情况，科学合理性差，其中各项计划无联系，不能保障本项目顺利实施的，切实可行性差的，得0-4分。</w:t>
            </w:r>
          </w:p>
          <w:p>
            <w:pPr>
              <w:widowControl/>
              <w:spacing w:line="360" w:lineRule="exact"/>
              <w:jc w:val="left"/>
              <w:rPr>
                <w:rFonts w:ascii="仿宋" w:hAnsi="仿宋" w:eastAsia="仿宋" w:cs="宋体"/>
                <w:bCs/>
                <w:kern w:val="0"/>
                <w:sz w:val="24"/>
                <w:szCs w:val="24"/>
              </w:rPr>
            </w:pPr>
            <w:r>
              <w:rPr>
                <w:rFonts w:hint="eastAsia" w:ascii="仿宋" w:hAnsi="仿宋" w:eastAsia="仿宋" w:cs="宋体"/>
                <w:bCs/>
                <w:kern w:val="0"/>
                <w:sz w:val="24"/>
                <w:szCs w:val="24"/>
                <w:lang w:val="en-US" w:eastAsia="zh-CN"/>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452" w:type="dxa"/>
            <w:vMerge w:val="restart"/>
            <w:vAlign w:val="center"/>
          </w:tcPr>
          <w:p>
            <w:pPr>
              <w:pStyle w:val="31"/>
              <w:snapToGrid w:val="0"/>
              <w:rPr>
                <w:rFonts w:ascii="仿宋" w:hAnsi="仿宋" w:eastAsia="仿宋" w:cs="宋体"/>
                <w:sz w:val="24"/>
                <w:szCs w:val="24"/>
                <w:highlight w:val="yellow"/>
              </w:rPr>
            </w:pPr>
            <w:r>
              <w:rPr>
                <w:rFonts w:hint="eastAsia" w:ascii="仿宋" w:hAnsi="仿宋" w:eastAsia="仿宋" w:cs="宋体"/>
                <w:sz w:val="24"/>
                <w:szCs w:val="24"/>
                <w:highlight w:val="none"/>
                <w:lang w:val="en-US" w:eastAsia="zh-CN"/>
              </w:rPr>
              <w:t>技术服务能力</w:t>
            </w:r>
          </w:p>
        </w:tc>
        <w:tc>
          <w:tcPr>
            <w:tcW w:w="945" w:type="dxa"/>
            <w:vMerge w:val="restart"/>
            <w:vAlign w:val="center"/>
          </w:tcPr>
          <w:p>
            <w:pPr>
              <w:pStyle w:val="31"/>
              <w:snapToGrid w:val="0"/>
              <w:rPr>
                <w:rFonts w:hint="eastAsia" w:ascii="仿宋" w:hAnsi="仿宋" w:eastAsia="仿宋" w:cs="宋体"/>
                <w:sz w:val="24"/>
                <w:szCs w:val="24"/>
                <w:highlight w:val="yellow"/>
                <w:lang w:eastAsia="zh-CN"/>
              </w:rPr>
            </w:pPr>
            <w:r>
              <w:rPr>
                <w:rFonts w:hint="eastAsia" w:ascii="仿宋" w:hAnsi="仿宋" w:eastAsia="仿宋" w:cs="仿宋"/>
                <w:bCs/>
                <w:color w:val="auto"/>
                <w:sz w:val="24"/>
                <w:szCs w:val="24"/>
                <w:lang w:val="en-US" w:eastAsia="zh-CN"/>
              </w:rPr>
              <w:t>7分</w:t>
            </w:r>
          </w:p>
        </w:tc>
        <w:tc>
          <w:tcPr>
            <w:tcW w:w="5832" w:type="dxa"/>
            <w:vAlign w:val="center"/>
          </w:tcPr>
          <w:p>
            <w:pPr>
              <w:widowControl/>
              <w:spacing w:line="360" w:lineRule="exact"/>
              <w:jc w:val="left"/>
              <w:rPr>
                <w:rFonts w:hint="eastAsia" w:ascii="仿宋" w:hAnsi="仿宋" w:eastAsia="仿宋" w:cs="宋体"/>
                <w:bCs/>
                <w:kern w:val="0"/>
                <w:sz w:val="24"/>
                <w:szCs w:val="24"/>
                <w:lang w:val="en-US" w:eastAsia="zh-CN"/>
              </w:rPr>
            </w:pPr>
            <w:r>
              <w:rPr>
                <w:rFonts w:hint="eastAsia" w:ascii="仿宋" w:hAnsi="仿宋" w:eastAsia="仿宋" w:cs="宋体"/>
                <w:bCs/>
                <w:kern w:val="0"/>
                <w:sz w:val="24"/>
                <w:szCs w:val="24"/>
                <w:lang w:val="en-US" w:eastAsia="zh-CN"/>
              </w:rPr>
              <w:t>产品厂家或供应商在疆内有固定售后服务网点得2分；</w:t>
            </w:r>
          </w:p>
          <w:p>
            <w:pPr>
              <w:widowControl/>
              <w:spacing w:line="360" w:lineRule="exact"/>
              <w:jc w:val="left"/>
              <w:rPr>
                <w:rFonts w:hint="eastAsia" w:ascii="仿宋" w:hAnsi="仿宋" w:eastAsia="仿宋" w:cs="宋体"/>
                <w:bCs/>
                <w:kern w:val="0"/>
                <w:sz w:val="24"/>
                <w:szCs w:val="24"/>
                <w:lang w:val="en-US" w:eastAsia="zh-CN"/>
              </w:rPr>
            </w:pPr>
            <w:r>
              <w:rPr>
                <w:rFonts w:hint="eastAsia" w:ascii="仿宋" w:hAnsi="仿宋" w:eastAsia="仿宋" w:cs="宋体"/>
                <w:bCs/>
                <w:kern w:val="0"/>
                <w:sz w:val="24"/>
                <w:szCs w:val="24"/>
                <w:lang w:val="en-US" w:eastAsia="zh-CN"/>
              </w:rPr>
              <w:t>（须提供房屋购买合同或租赁合同）不提供此项不得分。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452" w:type="dxa"/>
            <w:vMerge w:val="continue"/>
            <w:vAlign w:val="center"/>
          </w:tcPr>
          <w:p>
            <w:pPr>
              <w:pStyle w:val="31"/>
              <w:snapToGrid w:val="0"/>
              <w:rPr>
                <w:rFonts w:hint="eastAsia" w:ascii="仿宋" w:hAnsi="仿宋" w:eastAsia="仿宋" w:cs="宋体"/>
                <w:sz w:val="24"/>
                <w:szCs w:val="24"/>
                <w:highlight w:val="none"/>
                <w:lang w:val="en-US" w:eastAsia="zh-CN"/>
              </w:rPr>
            </w:pPr>
          </w:p>
        </w:tc>
        <w:tc>
          <w:tcPr>
            <w:tcW w:w="945" w:type="dxa"/>
            <w:vMerge w:val="continue"/>
            <w:vAlign w:val="center"/>
          </w:tcPr>
          <w:p>
            <w:pPr>
              <w:pStyle w:val="31"/>
              <w:snapToGrid w:val="0"/>
              <w:rPr>
                <w:rFonts w:hint="eastAsia" w:ascii="仿宋" w:hAnsi="仿宋" w:eastAsia="仿宋" w:cs="仿宋"/>
                <w:bCs/>
                <w:color w:val="auto"/>
                <w:sz w:val="24"/>
                <w:szCs w:val="24"/>
                <w:lang w:val="en-US" w:eastAsia="zh-CN"/>
              </w:rPr>
            </w:pPr>
          </w:p>
        </w:tc>
        <w:tc>
          <w:tcPr>
            <w:tcW w:w="5832" w:type="dxa"/>
            <w:vAlign w:val="center"/>
          </w:tcPr>
          <w:p>
            <w:pPr>
              <w:widowControl/>
              <w:spacing w:line="360" w:lineRule="exact"/>
              <w:jc w:val="left"/>
              <w:rPr>
                <w:rFonts w:hint="eastAsia" w:ascii="仿宋" w:hAnsi="仿宋" w:eastAsia="仿宋" w:cs="宋体"/>
                <w:bCs/>
                <w:kern w:val="0"/>
                <w:sz w:val="24"/>
                <w:szCs w:val="24"/>
                <w:lang w:val="en-US" w:eastAsia="zh-CN"/>
              </w:rPr>
            </w:pPr>
            <w:r>
              <w:rPr>
                <w:rFonts w:hint="eastAsia" w:ascii="仿宋" w:hAnsi="仿宋" w:eastAsia="仿宋" w:cs="宋体"/>
                <w:bCs/>
                <w:kern w:val="0"/>
                <w:sz w:val="24"/>
                <w:szCs w:val="24"/>
                <w:lang w:val="en-US" w:eastAsia="zh-CN"/>
              </w:rPr>
              <w:t>产品厂家/供货商拟投入本项目工程技术人员每增加1人得1分，最高得5分。（需提供人员名单及人员相关证件）未提供的此项不得分。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52" w:type="dxa"/>
            <w:vAlign w:val="center"/>
          </w:tcPr>
          <w:p>
            <w:pPr>
              <w:widowControl/>
              <w:spacing w:line="360" w:lineRule="exact"/>
              <w:jc w:val="center"/>
              <w:rPr>
                <w:rFonts w:ascii="仿宋" w:hAnsi="仿宋" w:eastAsia="仿宋" w:cs="宋体"/>
                <w:kern w:val="0"/>
                <w:sz w:val="24"/>
                <w:szCs w:val="24"/>
                <w:highlight w:val="yellow"/>
              </w:rPr>
            </w:pPr>
            <w:r>
              <w:rPr>
                <w:rFonts w:hint="eastAsia" w:ascii="仿宋" w:hAnsi="仿宋" w:eastAsia="仿宋" w:cs="仿宋"/>
                <w:sz w:val="24"/>
                <w:szCs w:val="24"/>
              </w:rPr>
              <w:t>配送及安装验收方案</w:t>
            </w:r>
          </w:p>
        </w:tc>
        <w:tc>
          <w:tcPr>
            <w:tcW w:w="945" w:type="dxa"/>
            <w:vAlign w:val="center"/>
          </w:tcPr>
          <w:p>
            <w:pPr>
              <w:widowControl/>
              <w:spacing w:line="360" w:lineRule="exact"/>
              <w:jc w:val="center"/>
              <w:rPr>
                <w:rFonts w:hint="eastAsia" w:ascii="仿宋" w:hAnsi="仿宋" w:eastAsia="仿宋" w:cs="宋体"/>
                <w:kern w:val="0"/>
                <w:sz w:val="24"/>
                <w:szCs w:val="24"/>
                <w:highlight w:val="yellow"/>
                <w:lang w:eastAsia="zh-CN"/>
              </w:rPr>
            </w:pPr>
            <w:r>
              <w:rPr>
                <w:rFonts w:hint="eastAsia" w:ascii="仿宋" w:hAnsi="仿宋" w:eastAsia="仿宋" w:cs="仿宋"/>
                <w:kern w:val="0"/>
                <w:sz w:val="24"/>
                <w:szCs w:val="24"/>
                <w:lang w:val="en-US" w:eastAsia="zh-CN"/>
              </w:rPr>
              <w:t>3分</w:t>
            </w:r>
          </w:p>
        </w:tc>
        <w:tc>
          <w:tcPr>
            <w:tcW w:w="5832" w:type="dxa"/>
          </w:tcPr>
          <w:p>
            <w:pPr>
              <w:widowControl/>
              <w:spacing w:line="360" w:lineRule="exact"/>
              <w:jc w:val="left"/>
              <w:rPr>
                <w:rFonts w:ascii="仿宋" w:hAnsi="仿宋" w:eastAsia="仿宋" w:cs="宋体"/>
                <w:kern w:val="0"/>
                <w:sz w:val="24"/>
                <w:szCs w:val="24"/>
                <w:highlight w:val="yellow"/>
              </w:rPr>
            </w:pPr>
            <w:r>
              <w:rPr>
                <w:rFonts w:hint="eastAsia" w:ascii="仿宋" w:hAnsi="仿宋" w:eastAsia="仿宋" w:cs="仿宋"/>
                <w:sz w:val="24"/>
                <w:szCs w:val="24"/>
              </w:rPr>
              <w:t>配送车辆安排、货物到指定地点的时间，是否能承诺按用户要求配送到指定地点、安装人员安排、安装实施方案、验收方案等）根据所提供内容分以下四档打分：优(</w:t>
            </w:r>
            <w:r>
              <w:rPr>
                <w:rFonts w:hint="eastAsia" w:ascii="仿宋" w:hAnsi="仿宋" w:eastAsia="仿宋" w:cs="仿宋"/>
                <w:sz w:val="24"/>
                <w:szCs w:val="24"/>
                <w:lang w:val="en-US" w:eastAsia="zh-CN"/>
              </w:rPr>
              <w:t>3</w:t>
            </w:r>
            <w:r>
              <w:rPr>
                <w:rFonts w:hint="eastAsia" w:ascii="仿宋" w:hAnsi="仿宋" w:eastAsia="仿宋" w:cs="仿宋"/>
                <w:sz w:val="24"/>
                <w:szCs w:val="24"/>
              </w:rPr>
              <w:t>分)；良(</w:t>
            </w:r>
            <w:r>
              <w:rPr>
                <w:rFonts w:hint="eastAsia" w:ascii="仿宋" w:hAnsi="仿宋" w:eastAsia="仿宋" w:cs="仿宋"/>
                <w:sz w:val="24"/>
                <w:szCs w:val="24"/>
                <w:lang w:val="en-US" w:eastAsia="zh-CN"/>
              </w:rPr>
              <w:t>1-2</w:t>
            </w:r>
            <w:r>
              <w:rPr>
                <w:rFonts w:hint="eastAsia" w:ascii="仿宋" w:hAnsi="仿宋" w:eastAsia="仿宋" w:cs="仿宋"/>
                <w:sz w:val="24"/>
                <w:szCs w:val="24"/>
              </w:rPr>
              <w:t>分)；差(0分)（得差0分值为无此项说明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2452" w:type="dxa"/>
            <w:vAlign w:val="center"/>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售后服务</w:t>
            </w:r>
          </w:p>
        </w:tc>
        <w:tc>
          <w:tcPr>
            <w:tcW w:w="945" w:type="dxa"/>
            <w:vAlign w:val="center"/>
          </w:tcPr>
          <w:p>
            <w:pPr>
              <w:widowControl/>
              <w:spacing w:line="360" w:lineRule="exact"/>
              <w:jc w:val="center"/>
              <w:rPr>
                <w:rFonts w:hint="eastAsia" w:ascii="仿宋" w:hAnsi="仿宋" w:eastAsia="仿宋" w:cs="宋体"/>
                <w:kern w:val="0"/>
                <w:sz w:val="24"/>
                <w:szCs w:val="24"/>
                <w:lang w:eastAsia="zh-CN"/>
              </w:rPr>
            </w:pPr>
            <w:r>
              <w:rPr>
                <w:rFonts w:hint="eastAsia" w:ascii="仿宋" w:hAnsi="仿宋" w:eastAsia="仿宋" w:cs="宋体"/>
                <w:kern w:val="0"/>
                <w:sz w:val="24"/>
                <w:szCs w:val="24"/>
                <w:lang w:val="en-US" w:eastAsia="zh-CN"/>
              </w:rPr>
              <w:t>8分</w:t>
            </w:r>
          </w:p>
        </w:tc>
        <w:tc>
          <w:tcPr>
            <w:tcW w:w="5832" w:type="dxa"/>
            <w:vAlign w:val="center"/>
          </w:tcPr>
          <w:p>
            <w:pPr>
              <w:widowControl/>
              <w:spacing w:line="360" w:lineRule="exact"/>
              <w:rPr>
                <w:rFonts w:ascii="仿宋" w:hAnsi="仿宋" w:eastAsia="仿宋" w:cs="宋体"/>
                <w:kern w:val="0"/>
                <w:sz w:val="24"/>
                <w:szCs w:val="24"/>
              </w:rPr>
            </w:pPr>
            <w:r>
              <w:rPr>
                <w:rFonts w:hint="eastAsia" w:ascii="仿宋" w:hAnsi="仿宋" w:eastAsia="仿宋" w:cs="宋体"/>
                <w:kern w:val="0"/>
                <w:sz w:val="24"/>
                <w:szCs w:val="24"/>
                <w:lang w:val="en-US" w:eastAsia="zh-CN"/>
              </w:rPr>
              <w:t xml:space="preserve">售后服务承诺满足用户要求且优于其他投标方的，产品厂家/供货商售后服务体系完备（包含设备的保养及维修）：方案全面、能满足项目要求的得6-8分；方案不够全面、能基本满足项目要求的得3-5分；方案不全面、不能满足项目要求的差得0-2分。 </w:t>
            </w:r>
          </w:p>
        </w:tc>
      </w:tr>
    </w:tbl>
    <w:p>
      <w:pPr>
        <w:adjustRightInd w:val="0"/>
        <w:snapToGrid w:val="0"/>
        <w:spacing w:line="540" w:lineRule="exact"/>
        <w:ind w:firstLine="560" w:firstLineChars="200"/>
        <w:rPr>
          <w:rFonts w:ascii="仿宋" w:hAnsi="仿宋" w:eastAsia="仿宋"/>
          <w:sz w:val="28"/>
        </w:rPr>
      </w:pP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24.8.2.1  对于商务部分（投标报价）的评分，按以下方法进行：价格分统一采用低价优先法计算，即满足招标文件要求且评标价格最低的报价为评标基准价，其价格分为满分。其他供应商的价格分统一按照下列公式计算：</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报价得分=(评标基准价／评标价格)×30%×100</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评标价格=供应商的投标报价（经算数性修正的）-政府采购政策优惠价格扣除。</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本项目将对小型和微型企业产品的价格给予6%的扣除，用扣除后的价格参与评审打分。</w:t>
      </w:r>
    </w:p>
    <w:p>
      <w:pPr>
        <w:adjustRightInd w:val="0"/>
        <w:snapToGrid w:val="0"/>
        <w:spacing w:line="5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评标价格=供应商报价中属于小型和微型企业产品的价格部分×（100%-6%）+供应商报价中不属于小型和微型企业产品的价格部分；否则，其评标价=投标报价。</w:t>
      </w:r>
    </w:p>
    <w:p>
      <w:pPr>
        <w:adjustRightInd w:val="0"/>
        <w:snapToGrid w:val="0"/>
        <w:spacing w:line="540" w:lineRule="exact"/>
        <w:ind w:firstLine="560" w:firstLineChars="200"/>
        <w:rPr>
          <w:rFonts w:ascii="仿宋" w:hAnsi="仿宋" w:eastAsia="仿宋" w:cs="仿宋_GB2312"/>
          <w:b/>
          <w:sz w:val="28"/>
          <w:szCs w:val="28"/>
        </w:rPr>
      </w:pPr>
      <w:r>
        <w:rPr>
          <w:rFonts w:hint="eastAsia" w:ascii="仿宋" w:hAnsi="仿宋" w:eastAsia="仿宋"/>
          <w:b/>
          <w:sz w:val="28"/>
        </w:rPr>
        <w:t>24.8.2.2  在价格评审中，</w:t>
      </w:r>
      <w:r>
        <w:rPr>
          <w:rFonts w:hint="eastAsia" w:ascii="仿宋" w:hAnsi="仿宋" w:eastAsia="仿宋" w:cs="仿宋_GB2312"/>
          <w:b/>
          <w:sz w:val="28"/>
          <w:szCs w:val="28"/>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 xml:space="preserve">24.8.2.3 </w:t>
      </w:r>
      <w:r>
        <w:rPr>
          <w:rFonts w:hint="eastAsia" w:ascii="仿宋" w:hAnsi="仿宋" w:eastAsia="仿宋"/>
          <w:color w:val="auto"/>
          <w:sz w:val="36"/>
        </w:rPr>
        <w:t xml:space="preserve"> </w:t>
      </w:r>
      <w:r>
        <w:rPr>
          <w:rFonts w:hint="eastAsia" w:ascii="仿宋" w:hAnsi="仿宋" w:eastAsia="仿宋"/>
          <w:color w:val="auto"/>
          <w:sz w:val="28"/>
        </w:rPr>
        <w:t>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w:t>
      </w:r>
      <w:r>
        <w:rPr>
          <w:rFonts w:hint="eastAsia" w:ascii="仿宋" w:hAnsi="仿宋" w:eastAsia="仿宋"/>
          <w:bCs/>
          <w:color w:val="auto"/>
          <w:sz w:val="28"/>
        </w:rPr>
        <w:t>投标产品近三年相同产品销售业绩</w:t>
      </w:r>
      <w:r>
        <w:rPr>
          <w:rFonts w:hint="eastAsia" w:ascii="仿宋" w:hAnsi="仿宋" w:eastAsia="仿宋"/>
          <w:color w:val="auto"/>
          <w:sz w:val="28"/>
        </w:rPr>
        <w:t>，以确定供应商类似项目的供货经验及组织管理能力等。</w:t>
      </w:r>
    </w:p>
    <w:p>
      <w:pPr>
        <w:spacing w:line="540" w:lineRule="exact"/>
        <w:ind w:firstLine="560" w:firstLineChars="200"/>
        <w:rPr>
          <w:rFonts w:ascii="仿宋" w:hAnsi="仿宋" w:eastAsia="仿宋"/>
          <w:sz w:val="28"/>
        </w:rPr>
      </w:pPr>
      <w:r>
        <w:rPr>
          <w:rFonts w:hint="eastAsia" w:ascii="仿宋" w:hAnsi="仿宋" w:eastAsia="仿宋"/>
          <w:sz w:val="28"/>
        </w:rPr>
        <w:t>涉及政府采购政策优惠的，按投标须知前附表规定调整供应商的技术、价格得分或总得分。</w:t>
      </w:r>
    </w:p>
    <w:p>
      <w:pPr>
        <w:spacing w:line="540" w:lineRule="exact"/>
        <w:ind w:firstLine="560" w:firstLineChars="200"/>
        <w:rPr>
          <w:rFonts w:ascii="仿宋" w:hAnsi="仿宋" w:eastAsia="仿宋"/>
          <w:sz w:val="28"/>
        </w:rPr>
      </w:pPr>
      <w:r>
        <w:rPr>
          <w:rFonts w:hint="eastAsia" w:ascii="仿宋" w:hAnsi="仿宋" w:eastAsia="仿宋"/>
          <w:sz w:val="28"/>
        </w:rPr>
        <w:t>涉及多处获得政府采购政策优惠的，涉及调整得分的，按规定调整得分；涉及调整价格的，按规定调整价格。</w:t>
      </w:r>
    </w:p>
    <w:p>
      <w:pPr>
        <w:spacing w:line="520" w:lineRule="exact"/>
        <w:ind w:firstLine="560" w:firstLineChars="200"/>
        <w:rPr>
          <w:rFonts w:ascii="仿宋" w:hAnsi="仿宋" w:eastAsia="仿宋"/>
          <w:b/>
          <w:sz w:val="28"/>
        </w:rPr>
      </w:pPr>
      <w:r>
        <w:rPr>
          <w:rFonts w:hint="eastAsia" w:ascii="仿宋" w:hAnsi="仿宋" w:eastAsia="仿宋"/>
          <w:b/>
          <w:sz w:val="28"/>
        </w:rPr>
        <w:t>24.8.2.4  节能、环境标志产品评审优惠内容及加分幅度：</w:t>
      </w:r>
    </w:p>
    <w:p>
      <w:pPr>
        <w:spacing w:line="540" w:lineRule="exact"/>
        <w:ind w:firstLine="560" w:firstLineChars="200"/>
        <w:rPr>
          <w:rFonts w:ascii="仿宋" w:hAnsi="仿宋" w:eastAsia="仿宋"/>
          <w:sz w:val="28"/>
        </w:rPr>
      </w:pPr>
      <w:r>
        <w:rPr>
          <w:rFonts w:hint="eastAsia" w:ascii="仿宋" w:hAnsi="仿宋" w:eastAsia="仿宋"/>
          <w:sz w:val="28"/>
        </w:rPr>
        <w:t>根据《国务院办公厅关于建立政府强制采购节能产品制度的通知》（国办发[2007]51号）和财政部、发展改革委发布的《节能产品政府采购实施意见》（财库[2004]185号）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rPr>
          <w:rFonts w:ascii="仿宋" w:hAnsi="仿宋" w:eastAsia="仿宋"/>
          <w:b/>
          <w:sz w:val="28"/>
        </w:rPr>
      </w:pPr>
      <w:r>
        <w:rPr>
          <w:rFonts w:hint="eastAsia" w:ascii="仿宋" w:hAnsi="仿宋" w:eastAsia="仿宋"/>
          <w:b/>
          <w:sz w:val="28"/>
        </w:rPr>
        <w:br w:type="page"/>
      </w:r>
    </w:p>
    <w:p>
      <w:pPr>
        <w:adjustRightInd w:val="0"/>
        <w:snapToGrid w:val="0"/>
        <w:spacing w:line="520" w:lineRule="exact"/>
        <w:ind w:firstLine="560" w:firstLineChars="200"/>
        <w:rPr>
          <w:rFonts w:ascii="仿宋" w:hAnsi="仿宋" w:eastAsia="仿宋"/>
          <w:b/>
          <w:sz w:val="28"/>
        </w:rPr>
      </w:pPr>
      <w:r>
        <w:rPr>
          <w:rFonts w:hint="eastAsia" w:ascii="仿宋" w:hAnsi="仿宋" w:eastAsia="仿宋"/>
          <w:b/>
          <w:sz w:val="28"/>
        </w:rPr>
        <w:t>价格项加分：</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1、（节能清单部分产品的价格/投标报价）×3%×价格项满分值</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2、（环境清单部分产品的价格/投标报价）×3%×价格项满分值</w:t>
      </w:r>
    </w:p>
    <w:p>
      <w:pPr>
        <w:adjustRightInd w:val="0"/>
        <w:snapToGrid w:val="0"/>
        <w:spacing w:line="540" w:lineRule="exact"/>
        <w:ind w:firstLine="560" w:firstLineChars="200"/>
        <w:rPr>
          <w:rFonts w:ascii="仿宋" w:hAnsi="仿宋" w:eastAsia="仿宋"/>
          <w:b/>
          <w:sz w:val="28"/>
        </w:rPr>
      </w:pPr>
      <w:r>
        <w:rPr>
          <w:rFonts w:hint="eastAsia" w:ascii="仿宋" w:hAnsi="仿宋" w:eastAsia="仿宋"/>
          <w:b/>
          <w:sz w:val="28"/>
        </w:rPr>
        <w:t>技术项加分：</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1、（节能清单部分产品的价格/投标报价）×3%×技术项满分值</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2、（环境清单部分产品的价格/投标报价）×3%×技术项满分值</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注：1、供应商须提供23期《节能产品政府采购清单》关于投标产品当前页的打印件；</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2、供应商提供21期《环境标志产品政府采购清单》关于投标产品当前页的打印件；</w:t>
      </w:r>
    </w:p>
    <w:p>
      <w:pPr>
        <w:adjustRightInd w:val="0"/>
        <w:snapToGrid w:val="0"/>
        <w:spacing w:line="540" w:lineRule="exact"/>
        <w:ind w:firstLine="560" w:firstLineChars="200"/>
        <w:rPr>
          <w:rFonts w:ascii="仿宋" w:hAnsi="仿宋" w:eastAsia="仿宋"/>
          <w:b/>
          <w:sz w:val="28"/>
        </w:rPr>
      </w:pPr>
      <w:r>
        <w:rPr>
          <w:rFonts w:hint="eastAsia" w:ascii="仿宋" w:hAnsi="仿宋" w:eastAsia="仿宋"/>
          <w:b/>
          <w:sz w:val="28"/>
        </w:rPr>
        <w:t>24.8.2.5属于中小企业评审优惠内容及价格扣除幅度：</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根据中华人民共和国财政部、《财政部工业和信息化部关于印发&lt;政府采购促进中小企业发展暂行办法&gt;的通知》（财库〔2020〕46号）文件的规定，属于中小企业评审优惠内容及幅度如下：</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（一）中小企业（含中型、小型、微型企业）应当同时符合以下条件：</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①符合中小企业划分标准（按《关于印发中小企业划型标准规定的通知》（工信部联企业〔2011〕300号）执行）；</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②提供本企业制造的货物、承担的项目或者服务，或者提供其他中小企业制造的货物。本项所称货物不包括使用大型企业注册商标的货物；</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③小型、微型企业提供中型企业制造的货物的，视同为中型企业。</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（二）价格扣除办法：</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fldChar w:fldCharType="begin"/>
      </w:r>
      <w:r>
        <w:rPr>
          <w:rFonts w:hint="eastAsia" w:ascii="仿宋" w:hAnsi="仿宋" w:eastAsia="仿宋"/>
          <w:sz w:val="28"/>
        </w:rPr>
        <w:instrText xml:space="preserve"> = 1 \* GB3 </w:instrText>
      </w:r>
      <w:r>
        <w:rPr>
          <w:rFonts w:hint="eastAsia" w:ascii="仿宋" w:hAnsi="仿宋" w:eastAsia="仿宋"/>
          <w:sz w:val="28"/>
        </w:rPr>
        <w:fldChar w:fldCharType="separate"/>
      </w:r>
      <w:r>
        <w:rPr>
          <w:rFonts w:hint="eastAsia" w:ascii="仿宋" w:hAnsi="仿宋" w:eastAsia="仿宋"/>
          <w:sz w:val="28"/>
        </w:rPr>
        <w:t>①</w:t>
      </w:r>
      <w:r>
        <w:rPr>
          <w:rFonts w:hint="eastAsia" w:ascii="仿宋" w:hAnsi="仿宋" w:eastAsia="仿宋"/>
          <w:sz w:val="28"/>
        </w:rPr>
        <w:fldChar w:fldCharType="end"/>
      </w:r>
      <w:r>
        <w:rPr>
          <w:rFonts w:hint="eastAsia" w:ascii="仿宋" w:hAnsi="仿宋" w:eastAsia="仿宋"/>
          <w:sz w:val="28"/>
        </w:rPr>
        <w:t>对于非专门面向中小企业的项目，对小型和微型企业（或联合体各方均为小型、微型企业的）产品的价格给予6%的扣除，用扣除后的价格参与价格分的评审。</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（三）小型和微型企业适用价格扣除办法时应提供的相关资料：</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fldChar w:fldCharType="begin"/>
      </w:r>
      <w:r>
        <w:rPr>
          <w:rFonts w:hint="eastAsia" w:ascii="仿宋" w:hAnsi="仿宋" w:eastAsia="仿宋"/>
          <w:sz w:val="28"/>
        </w:rPr>
        <w:instrText xml:space="preserve"> = 1 \* GB3 </w:instrText>
      </w:r>
      <w:r>
        <w:rPr>
          <w:rFonts w:hint="eastAsia" w:ascii="仿宋" w:hAnsi="仿宋" w:eastAsia="仿宋"/>
          <w:sz w:val="28"/>
        </w:rPr>
        <w:fldChar w:fldCharType="separate"/>
      </w:r>
      <w:r>
        <w:rPr>
          <w:rFonts w:hint="eastAsia" w:ascii="仿宋" w:hAnsi="仿宋" w:eastAsia="仿宋"/>
          <w:sz w:val="28"/>
        </w:rPr>
        <w:t>①</w:t>
      </w:r>
      <w:r>
        <w:rPr>
          <w:rFonts w:hint="eastAsia" w:ascii="仿宋" w:hAnsi="仿宋" w:eastAsia="仿宋"/>
          <w:sz w:val="28"/>
        </w:rPr>
        <w:fldChar w:fldCharType="end"/>
      </w:r>
      <w:r>
        <w:rPr>
          <w:rFonts w:hint="eastAsia" w:ascii="仿宋" w:hAnsi="仿宋" w:eastAsia="仿宋"/>
          <w:sz w:val="28"/>
        </w:rPr>
        <w:t>、《中小企业声明函》。</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②、供应商应提供所投标产品生产厂家的属地主管部门出具的证明函；</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③、供应商应同时提供以上二个材料，否则将不给予价格扣除。</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④、供应商需在投标文件报价部分中“投标分项报价表”中逐项注明所投产品的生产厂家具体名称并备注是否属于小型、微型企业。</w:t>
      </w:r>
    </w:p>
    <w:p>
      <w:pPr>
        <w:spacing w:line="540" w:lineRule="exact"/>
        <w:ind w:firstLine="560" w:firstLineChars="200"/>
        <w:rPr>
          <w:rFonts w:ascii="仿宋" w:hAnsi="仿宋" w:eastAsia="仿宋"/>
          <w:sz w:val="28"/>
        </w:rPr>
      </w:pPr>
      <w:r>
        <w:rPr>
          <w:rFonts w:hint="eastAsia" w:ascii="仿宋" w:hAnsi="仿宋" w:eastAsia="仿宋"/>
          <w:sz w:val="28"/>
        </w:rPr>
        <w:t>若所投标产品为进口产品的，不适用《政府采购促进中小企业发展暂行办法》。</w:t>
      </w:r>
    </w:p>
    <w:p>
      <w:pPr>
        <w:spacing w:line="540" w:lineRule="exact"/>
        <w:ind w:firstLine="560" w:firstLineChars="200"/>
        <w:rPr>
          <w:rFonts w:ascii="仿宋" w:hAnsi="仿宋" w:eastAsia="仿宋"/>
          <w:sz w:val="28"/>
        </w:rPr>
      </w:pPr>
      <w:r>
        <w:rPr>
          <w:rFonts w:hint="eastAsia" w:ascii="仿宋" w:hAnsi="仿宋" w:eastAsia="仿宋"/>
          <w:sz w:val="28"/>
        </w:rPr>
        <w:t>根据中华人民共和国财政部、中华人民共和国民政部、中国残疾人联合会《关于促进残疾人就业政府采购政策的通知》（财库[2017]141号）文件的规定：残疾人福利性单位视同小型、微型企业。</w:t>
      </w:r>
    </w:p>
    <w:p>
      <w:pPr>
        <w:spacing w:line="540" w:lineRule="exact"/>
        <w:ind w:firstLine="560" w:firstLineChars="200"/>
        <w:rPr>
          <w:rFonts w:ascii="仿宋" w:hAnsi="仿宋" w:eastAsia="仿宋"/>
          <w:sz w:val="28"/>
        </w:rPr>
      </w:pPr>
      <w:r>
        <w:rPr>
          <w:rFonts w:hint="eastAsia" w:ascii="仿宋" w:hAnsi="仿宋" w:eastAsia="仿宋"/>
          <w:sz w:val="28"/>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pPr>
        <w:spacing w:line="540" w:lineRule="exact"/>
        <w:ind w:firstLine="560" w:firstLineChars="200"/>
        <w:rPr>
          <w:rFonts w:ascii="仿宋" w:hAnsi="仿宋" w:eastAsia="仿宋"/>
          <w:b/>
          <w:sz w:val="28"/>
        </w:rPr>
      </w:pPr>
      <w:r>
        <w:rPr>
          <w:rFonts w:hint="eastAsia" w:ascii="仿宋" w:hAnsi="仿宋" w:eastAsia="仿宋"/>
          <w:b/>
          <w:sz w:val="28"/>
        </w:rPr>
        <w:t>24.8.3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pPr>
        <w:spacing w:line="540" w:lineRule="exact"/>
        <w:ind w:firstLine="560" w:firstLineChars="200"/>
        <w:rPr>
          <w:rFonts w:ascii="仿宋" w:hAnsi="仿宋" w:eastAsia="仿宋"/>
          <w:b/>
          <w:sz w:val="28"/>
        </w:rPr>
      </w:pPr>
      <w:r>
        <w:rPr>
          <w:rFonts w:hint="eastAsia" w:ascii="仿宋" w:hAnsi="仿宋" w:eastAsia="仿宋"/>
          <w:b/>
          <w:sz w:val="28"/>
        </w:rPr>
        <w:t>24.8.4  使用综合评分法的采购项目，提供相同品牌 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pPr>
        <w:spacing w:line="540" w:lineRule="exact"/>
        <w:ind w:firstLine="560" w:firstLineChars="200"/>
        <w:rPr>
          <w:rFonts w:ascii="仿宋" w:hAnsi="仿宋" w:eastAsia="仿宋"/>
          <w:b/>
          <w:sz w:val="28"/>
        </w:rPr>
      </w:pPr>
      <w:r>
        <w:rPr>
          <w:rFonts w:hint="eastAsia" w:ascii="仿宋" w:hAnsi="仿宋" w:eastAsia="仿宋"/>
          <w:b/>
          <w:sz w:val="28"/>
        </w:rPr>
        <w:t>24.8.5  最低报价不作为评标的唯一依据。采购人不承诺将合同授予报价最低的供应商。</w:t>
      </w:r>
    </w:p>
    <w:p>
      <w:pPr>
        <w:spacing w:line="540" w:lineRule="exact"/>
        <w:ind w:firstLine="560" w:firstLineChars="200"/>
        <w:rPr>
          <w:rFonts w:ascii="仿宋" w:hAnsi="仿宋" w:eastAsia="仿宋"/>
          <w:b/>
          <w:sz w:val="28"/>
        </w:rPr>
      </w:pPr>
      <w:r>
        <w:rPr>
          <w:rFonts w:hint="eastAsia" w:ascii="仿宋" w:hAnsi="仿宋" w:eastAsia="仿宋"/>
          <w:b/>
          <w:sz w:val="28"/>
        </w:rPr>
        <w:t>24.8.6  经评标委员会评议，认为投标报价过高、均超出采购人预算或最高限价的项目，可以不确立中标人，重新组织招标。</w:t>
      </w:r>
    </w:p>
    <w:p>
      <w:pPr>
        <w:spacing w:line="540" w:lineRule="exact"/>
        <w:ind w:firstLine="560" w:firstLineChars="200"/>
        <w:rPr>
          <w:rFonts w:ascii="仿宋" w:hAnsi="仿宋" w:eastAsia="仿宋"/>
          <w:sz w:val="28"/>
        </w:rPr>
      </w:pPr>
      <w:r>
        <w:rPr>
          <w:rFonts w:hint="eastAsia" w:ascii="仿宋" w:hAnsi="仿宋" w:eastAsia="仿宋"/>
          <w:sz w:val="28"/>
        </w:rPr>
        <w:t>25. 投标文件的澄清</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25.1 评标委员会在评标过程中有权随时请供应商就投标文件中含混之处加以澄清或答疑。</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25.2  供应商对要求澄清的问题应以书面形式明确答复，并应有法人授权代表的签署。</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25.3  供应商的澄清文件是投标文件的组成部分，并取代投标文件中被澄清的部分。</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25.4  投标文件的澄清不得改变投标的实质内容。</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26．中标人的确定</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26.1  评标委员会按照招标文件的评标办法负责向采购人推荐一家或一至三家供应商为中标候选人。</w:t>
      </w:r>
    </w:p>
    <w:p>
      <w:pPr>
        <w:autoSpaceDE w:val="0"/>
        <w:autoSpaceDN w:val="0"/>
        <w:adjustRightInd w:val="0"/>
        <w:spacing w:line="540" w:lineRule="exact"/>
        <w:ind w:firstLine="560" w:firstLineChars="200"/>
        <w:rPr>
          <w:rFonts w:ascii="仿宋" w:hAnsi="仿宋" w:eastAsia="仿宋"/>
          <w:b/>
          <w:kern w:val="0"/>
          <w:sz w:val="28"/>
        </w:rPr>
      </w:pPr>
      <w:r>
        <w:rPr>
          <w:rFonts w:hint="eastAsia" w:ascii="仿宋" w:hAnsi="仿宋" w:eastAsia="仿宋"/>
          <w:b/>
          <w:kern w:val="0"/>
          <w:sz w:val="28"/>
        </w:rPr>
        <w:t>26.2  中标供应商拒绝与采购人签订合同的，采购人可以按照评审报告推荐的中标人名单排序，确定下一候选人为中标人，也可以重新开展政府采购活动。</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 中标通知</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27.1 采购代理机构将在中标结果公示发布的同时，以书面形式向中标单位发出《中标通知书》。</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27.2 采购代理机构在《中标通知书》发出后五个工作日内退还未中标人的投标保证金，在采购合同签订后五个工作日内退还中标人的投标保证金。对于所有供应商的投标文件均</w:t>
      </w:r>
      <w:r>
        <w:rPr>
          <w:rFonts w:hint="eastAsia" w:ascii="仿宋" w:hAnsi="仿宋" w:eastAsia="仿宋"/>
          <w:color w:val="auto"/>
          <w:sz w:val="28"/>
          <w:shd w:val="clear" w:color="auto" w:fill="FFFFFF"/>
        </w:rPr>
        <w:t>不予以退还，但对其承担保密责任。</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28. 拒绝某些或所有投标的权力。</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28.1 采购人或采购代理机构有权在《中标通知书》发放之前的任何时候拒绝任何有不正当行为或扰乱正常招标工作的供应商，由此对相关供应商造成的损失不负责任。</w:t>
      </w:r>
    </w:p>
    <w:p>
      <w:pPr>
        <w:pStyle w:val="28"/>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七、授予合同</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 签订合同</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29.1 中标人收到《中标通知书》后，须按有关规定与招标方签定经济合同。合同的签订一般在《中标通知书》发出后30天内进行，但采购人事先约定的情况除外。</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29.2 合同签订后，卖方应按合同的规定履行合同，未按规定履约的，采购人有权取消合同，并且不退还中标人的投标保证金。</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29.3 中标合同不得转让或分包。如需对合同的非主体部分进行转让或分包，供应商必须在投标文件中予以说明，并需经采购人同意。否则，采购人有权取消中标人的中标资格。</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29.4 如中标人未按有关规定与采购人签订合同或提交合同履约保证金的，采购人可以选择其他中标候选人为中标人，并组织中标人和采购人签订经济合同。</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29.5 合同履约保证金的形式为银行保函，另有约定的，按照约定条件执行。</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 合同的组成</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30.1 下列文件均为经济合同不可分割的组成部分：</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30.1.1 招标文件及其附件、补遗文件；</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 xml:space="preserve">30.1.2 中标的投标文件及其他附件； </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30.1.3 经确认的答疑记录；</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30.1.4 中标通知书。</w:t>
      </w:r>
    </w:p>
    <w:p>
      <w:pPr>
        <w:pStyle w:val="28"/>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八、买方授标时更改采购货物数量的权利</w:t>
      </w:r>
    </w:p>
    <w:p>
      <w:pPr>
        <w:pStyle w:val="26"/>
        <w:spacing w:before="100" w:after="50" w:line="500" w:lineRule="exact"/>
        <w:ind w:firstLine="560"/>
        <w:rPr>
          <w:rFonts w:ascii="仿宋" w:hAnsi="仿宋" w:eastAsia="仿宋"/>
        </w:rPr>
      </w:pPr>
      <w:r>
        <w:rPr>
          <w:rFonts w:hint="eastAsia" w:ascii="仿宋" w:hAnsi="仿宋" w:eastAsia="仿宋"/>
        </w:rPr>
        <w:t>31. 采购人在采购合同履行期间，有权按“投标须知前附表”第14项约定的内容对“货物需求表”中规定的货物数量和服务予以局部增加或减少，但不得对单价或其它实质性内容做任何改变，对增减的数量按同类型中标产品价结算货款。</w:t>
      </w:r>
    </w:p>
    <w:p>
      <w:pPr>
        <w:pStyle w:val="28"/>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九、其他事项</w:t>
      </w:r>
    </w:p>
    <w:p>
      <w:pPr>
        <w:pStyle w:val="27"/>
        <w:spacing w:line="500" w:lineRule="exact"/>
        <w:ind w:firstLine="560" w:firstLineChars="200"/>
        <w:jc w:val="both"/>
        <w:rPr>
          <w:rFonts w:ascii="仿宋" w:hAnsi="仿宋" w:eastAsia="仿宋"/>
          <w:color w:val="auto"/>
          <w:sz w:val="28"/>
        </w:rPr>
      </w:pPr>
      <w:r>
        <w:rPr>
          <w:rFonts w:hint="eastAsia" w:ascii="仿宋" w:hAnsi="仿宋" w:eastAsia="仿宋"/>
          <w:color w:val="auto"/>
          <w:sz w:val="28"/>
        </w:rPr>
        <w:t>32. 中标服务费</w:t>
      </w:r>
    </w:p>
    <w:p>
      <w:pPr>
        <w:pStyle w:val="27"/>
        <w:spacing w:line="500" w:lineRule="exact"/>
        <w:ind w:firstLine="560" w:firstLineChars="200"/>
        <w:jc w:val="both"/>
        <w:rPr>
          <w:rFonts w:ascii="仿宋" w:hAnsi="仿宋" w:eastAsia="仿宋"/>
          <w:color w:val="auto"/>
          <w:sz w:val="28"/>
        </w:rPr>
      </w:pPr>
      <w:r>
        <w:rPr>
          <w:rFonts w:hint="eastAsia" w:ascii="仿宋" w:hAnsi="仿宋" w:eastAsia="仿宋"/>
          <w:color w:val="auto"/>
          <w:sz w:val="28"/>
        </w:rPr>
        <w:t>32.1 按国家发改价格[2011]534号及计价格[2002]1980号文件计算的招标代理服务收费标准执行，由中标供应商支付。</w:t>
      </w:r>
    </w:p>
    <w:p>
      <w:pPr>
        <w:pStyle w:val="27"/>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32.2 中标服务费的计算基数是中标人投标报价的总金额，即中标通知书中载明的中标金额。</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33. 本招标文件是根据《中华人民共和国政府采购法》及其实施条例（658号令）及《政府采购货物和服务招标投标管理办法》（87号令）规定编制的，解释权属新疆华域建设工程项目管理咨询有限公司。</w:t>
      </w:r>
    </w:p>
    <w:p>
      <w:pPr>
        <w:pStyle w:val="27"/>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34. 为了做好投标工作，供应商应组织有关商务和技术人员，认真解答或澄清评标委员会在评标过程中提出的有关商务和技术问题。</w:t>
      </w:r>
    </w:p>
    <w:p>
      <w:pPr>
        <w:pStyle w:val="27"/>
        <w:spacing w:line="400" w:lineRule="exact"/>
        <w:ind w:firstLine="560" w:firstLineChars="200"/>
        <w:jc w:val="both"/>
        <w:rPr>
          <w:rFonts w:ascii="仿宋" w:hAnsi="仿宋" w:eastAsia="仿宋"/>
          <w:color w:val="auto"/>
          <w:sz w:val="28"/>
        </w:rPr>
      </w:pPr>
      <w:r>
        <w:rPr>
          <w:rFonts w:hint="eastAsia" w:ascii="仿宋" w:hAnsi="仿宋" w:eastAsia="仿宋"/>
          <w:color w:val="auto"/>
          <w:sz w:val="28"/>
        </w:rPr>
        <w:t>所有与本标书有关的函电请按下列通讯地址联系：</w:t>
      </w:r>
    </w:p>
    <w:p>
      <w:pPr>
        <w:pStyle w:val="27"/>
        <w:spacing w:line="400" w:lineRule="exact"/>
        <w:ind w:firstLine="560" w:firstLineChars="200"/>
        <w:jc w:val="both"/>
        <w:rPr>
          <w:rFonts w:ascii="仿宋" w:hAnsi="仿宋" w:eastAsia="仿宋"/>
          <w:color w:val="auto"/>
          <w:sz w:val="28"/>
        </w:rPr>
      </w:pPr>
      <w:r>
        <w:rPr>
          <w:rFonts w:hint="eastAsia" w:ascii="仿宋" w:hAnsi="仿宋" w:eastAsia="仿宋"/>
          <w:color w:val="auto"/>
          <w:sz w:val="28"/>
        </w:rPr>
        <w:t>采购代理机构：新疆华域建设工程项目管理咨询有限公司</w:t>
      </w:r>
    </w:p>
    <w:p>
      <w:pPr>
        <w:pStyle w:val="27"/>
        <w:spacing w:line="400" w:lineRule="exact"/>
        <w:ind w:firstLine="560" w:firstLineChars="200"/>
        <w:jc w:val="both"/>
        <w:rPr>
          <w:rFonts w:ascii="仿宋" w:hAnsi="仿宋" w:eastAsia="仿宋"/>
          <w:color w:val="auto"/>
          <w:sz w:val="28"/>
        </w:rPr>
      </w:pPr>
      <w:r>
        <w:rPr>
          <w:rFonts w:hint="eastAsia" w:ascii="仿宋" w:hAnsi="仿宋" w:eastAsia="仿宋"/>
          <w:color w:val="auto"/>
          <w:sz w:val="28"/>
        </w:rPr>
        <w:t>通讯地址：伊宁市经济合作区北京路一品墅新房大厦10楼1004号</w:t>
      </w:r>
    </w:p>
    <w:p>
      <w:pPr>
        <w:pStyle w:val="27"/>
        <w:spacing w:line="40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联 系 人：</w:t>
      </w:r>
      <w:r>
        <w:rPr>
          <w:rFonts w:hint="eastAsia" w:ascii="仿宋" w:hAnsi="仿宋" w:eastAsia="仿宋"/>
          <w:color w:val="auto"/>
          <w:sz w:val="28"/>
          <w:lang w:eastAsia="zh-CN"/>
        </w:rPr>
        <w:t>朱亚萍</w:t>
      </w:r>
    </w:p>
    <w:p>
      <w:pPr>
        <w:pStyle w:val="27"/>
        <w:spacing w:line="400" w:lineRule="exact"/>
        <w:ind w:firstLine="560" w:firstLineChars="200"/>
        <w:jc w:val="both"/>
        <w:rPr>
          <w:rFonts w:ascii="仿宋" w:hAnsi="仿宋" w:eastAsia="仿宋"/>
          <w:color w:val="auto"/>
          <w:sz w:val="28"/>
        </w:rPr>
      </w:pPr>
      <w:r>
        <w:rPr>
          <w:rFonts w:hint="eastAsia" w:ascii="仿宋" w:hAnsi="仿宋" w:eastAsia="仿宋"/>
          <w:color w:val="auto"/>
          <w:sz w:val="28"/>
        </w:rPr>
        <w:t>邮    箱：</w:t>
      </w:r>
      <w:r>
        <w:rPr>
          <w:rFonts w:hint="eastAsia" w:ascii="仿宋" w:hAnsi="仿宋" w:eastAsia="仿宋"/>
          <w:color w:val="auto"/>
          <w:sz w:val="28"/>
          <w:lang w:val="en-US" w:eastAsia="zh-CN"/>
        </w:rPr>
        <w:t>751897642</w:t>
      </w:r>
      <w:r>
        <w:rPr>
          <w:rFonts w:hint="eastAsia" w:ascii="仿宋" w:hAnsi="仿宋" w:eastAsia="仿宋"/>
          <w:color w:val="auto"/>
          <w:sz w:val="28"/>
        </w:rPr>
        <w:t>@qq.com</w:t>
      </w:r>
    </w:p>
    <w:bookmarkEnd w:id="5"/>
    <w:p>
      <w:pPr>
        <w:pStyle w:val="16"/>
        <w:ind w:left="0" w:firstLine="0"/>
        <w:rPr>
          <w:rFonts w:ascii="仿宋" w:hAnsi="仿宋" w:eastAsia="仿宋" w:cs="Times New Roman"/>
          <w:b w:val="0"/>
          <w:sz w:val="36"/>
          <w:szCs w:val="20"/>
        </w:rPr>
      </w:pPr>
      <w:r>
        <w:rPr>
          <w:rFonts w:ascii="仿宋" w:hAnsi="仿宋" w:eastAsia="仿宋" w:cs="Times New Roman"/>
          <w:b w:val="0"/>
          <w:sz w:val="36"/>
          <w:szCs w:val="20"/>
        </w:rPr>
        <w:br w:type="page"/>
      </w:r>
      <w:bookmarkStart w:id="14" w:name="_Toc5987696"/>
      <w:bookmarkStart w:id="15" w:name="_Toc5987697"/>
    </w:p>
    <w:p>
      <w:pPr>
        <w:pStyle w:val="16"/>
        <w:ind w:left="0" w:firstLine="0"/>
        <w:rPr>
          <w:rFonts w:hint="eastAsia" w:ascii="Arial" w:hAnsi="Arial" w:cs="Arial"/>
          <w:b/>
          <w:sz w:val="28"/>
          <w:szCs w:val="21"/>
          <w:highlight w:val="none"/>
          <w:lang w:val="en-US" w:eastAsia="zh-CN"/>
        </w:rPr>
      </w:pPr>
      <w:r>
        <w:rPr>
          <w:rFonts w:hint="eastAsia" w:ascii="仿宋" w:hAnsi="仿宋" w:eastAsia="仿宋"/>
          <w:kern w:val="0"/>
          <w:sz w:val="28"/>
          <w:szCs w:val="28"/>
        </w:rPr>
        <w:t>第三章 招标内容及技术要</w:t>
      </w:r>
      <w:r>
        <w:rPr>
          <w:rFonts w:hint="eastAsia" w:ascii="仿宋" w:hAnsi="仿宋" w:eastAsia="仿宋"/>
          <w:spacing w:val="1"/>
          <w:kern w:val="0"/>
          <w:sz w:val="28"/>
          <w:szCs w:val="28"/>
        </w:rPr>
        <w:t>求</w:t>
      </w:r>
      <w:bookmarkEnd w:id="14"/>
      <w:bookmarkEnd w:id="15"/>
    </w:p>
    <w:p>
      <w:pPr>
        <w:widowControl/>
        <w:spacing w:after="156" w:afterLines="50" w:line="440" w:lineRule="exact"/>
        <w:ind w:firstLine="560" w:firstLineChars="200"/>
        <w:jc w:val="center"/>
        <w:rPr>
          <w:rFonts w:hint="eastAsia" w:ascii="仿宋" w:hAnsi="仿宋" w:eastAsia="仿宋" w:cs="仿宋"/>
          <w:b/>
          <w:color w:val="0000FF"/>
          <w:sz w:val="28"/>
          <w:szCs w:val="28"/>
        </w:rPr>
      </w:pPr>
      <w:r>
        <w:rPr>
          <w:rFonts w:hint="eastAsia" w:ascii="仿宋" w:hAnsi="仿宋" w:eastAsia="仿宋" w:cs="仿宋"/>
          <w:b/>
          <w:sz w:val="28"/>
          <w:szCs w:val="28"/>
          <w:lang w:eastAsia="zh-CN"/>
        </w:rPr>
        <w:t>高端彩色多普勒超声诊断仪</w:t>
      </w:r>
      <w:r>
        <w:rPr>
          <w:rFonts w:hint="eastAsia" w:ascii="仿宋" w:hAnsi="仿宋" w:eastAsia="仿宋" w:cs="仿宋"/>
          <w:b/>
          <w:sz w:val="28"/>
          <w:szCs w:val="28"/>
        </w:rPr>
        <w:t>（允许进口）</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一、设备名称：</w:t>
      </w:r>
      <w:r>
        <w:rPr>
          <w:rFonts w:hint="eastAsia" w:ascii="仿宋" w:hAnsi="仿宋" w:eastAsia="仿宋" w:cs="仿宋"/>
          <w:color w:val="000000"/>
          <w:sz w:val="28"/>
          <w:szCs w:val="21"/>
          <w:lang w:eastAsia="zh-CN"/>
        </w:rPr>
        <w:t>高端彩色多普勒超声诊断仪</w:t>
      </w:r>
      <w:r>
        <w:rPr>
          <w:rFonts w:hint="eastAsia" w:ascii="仿宋" w:hAnsi="仿宋" w:eastAsia="仿宋" w:cs="仿宋"/>
          <w:color w:val="000000"/>
          <w:sz w:val="28"/>
          <w:szCs w:val="21"/>
        </w:rPr>
        <w:t>（允许进口）</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二、数    量：1台</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三、设备用途：</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超高端全身彩色多普勒超声诊断系统，主要用于腹部、心脏、妇科及胎儿检查、血管、小器官、肌肉骨骼、神经、术中、弹性、造影及介入等方面的临床诊断和科研教学工作。具备持续升级能力，可满足临床开展新技术应用的需求。</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四、主要技术规格及系统概述：</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4.1主机系统性能概括</w:t>
      </w:r>
    </w:p>
    <w:p>
      <w:pPr>
        <w:widowControl/>
        <w:spacing w:line="400" w:lineRule="exact"/>
        <w:ind w:firstLine="560" w:firstLineChars="200"/>
        <w:jc w:val="left"/>
        <w:rPr>
          <w:rFonts w:hint="eastAsia" w:ascii="仿宋" w:hAnsi="仿宋" w:eastAsia="仿宋" w:cs="仿宋"/>
          <w:color w:val="000000"/>
          <w:sz w:val="28"/>
          <w:szCs w:val="21"/>
        </w:rPr>
      </w:pPr>
      <w:r>
        <w:rPr>
          <w:rFonts w:ascii="仿宋" w:hAnsi="仿宋" w:eastAsia="仿宋" w:cs="仿宋"/>
          <w:color w:val="000000"/>
          <w:sz w:val="28"/>
          <w:szCs w:val="21"/>
        </w:rPr>
        <w:t>*</w:t>
      </w:r>
      <w:r>
        <w:rPr>
          <w:rFonts w:hint="eastAsia" w:ascii="仿宋" w:hAnsi="仿宋" w:eastAsia="仿宋" w:cs="仿宋"/>
          <w:color w:val="000000"/>
          <w:sz w:val="28"/>
          <w:szCs w:val="21"/>
        </w:rPr>
        <w:t>4.1.1 高分辨率彩色液晶显示器≥2</w:t>
      </w:r>
      <w:r>
        <w:rPr>
          <w:rFonts w:ascii="仿宋" w:hAnsi="仿宋" w:eastAsia="仿宋" w:cs="仿宋"/>
          <w:color w:val="000000"/>
          <w:sz w:val="28"/>
          <w:szCs w:val="21"/>
        </w:rPr>
        <w:t>2</w:t>
      </w:r>
      <w:r>
        <w:rPr>
          <w:rFonts w:hint="eastAsia" w:ascii="仿宋" w:hAnsi="仿宋" w:eastAsia="仿宋" w:cs="仿宋"/>
          <w:color w:val="000000"/>
          <w:sz w:val="28"/>
          <w:szCs w:val="21"/>
        </w:rPr>
        <w:t>英寸， 自发光OLED显示器，分辨率1920*1080P。</w:t>
      </w:r>
    </w:p>
    <w:p>
      <w:pPr>
        <w:widowControl/>
        <w:spacing w:line="400" w:lineRule="exact"/>
        <w:ind w:firstLine="560" w:firstLineChars="200"/>
        <w:jc w:val="left"/>
        <w:rPr>
          <w:rFonts w:hint="eastAsia" w:ascii="仿宋" w:hAnsi="仿宋" w:eastAsia="仿宋" w:cs="仿宋"/>
          <w:color w:val="000000"/>
          <w:sz w:val="28"/>
          <w:szCs w:val="21"/>
        </w:rPr>
      </w:pPr>
      <w:r>
        <w:rPr>
          <w:rFonts w:ascii="仿宋" w:hAnsi="仿宋" w:eastAsia="仿宋" w:cs="仿宋"/>
          <w:color w:val="000000"/>
          <w:sz w:val="28"/>
          <w:szCs w:val="21"/>
        </w:rPr>
        <w:t>*</w:t>
      </w:r>
      <w:r>
        <w:rPr>
          <w:rFonts w:hint="eastAsia" w:ascii="仿宋" w:hAnsi="仿宋" w:eastAsia="仿宋" w:cs="仿宋"/>
          <w:color w:val="000000"/>
          <w:sz w:val="28"/>
          <w:szCs w:val="21"/>
        </w:rPr>
        <w:t>4.1.2 操作面板具备液晶触摸屏≥1</w:t>
      </w:r>
      <w:r>
        <w:rPr>
          <w:rFonts w:ascii="仿宋" w:hAnsi="仿宋" w:eastAsia="仿宋" w:cs="仿宋"/>
          <w:color w:val="000000"/>
          <w:sz w:val="28"/>
          <w:szCs w:val="21"/>
        </w:rPr>
        <w:t>5</w:t>
      </w:r>
      <w:r>
        <w:rPr>
          <w:rFonts w:hint="eastAsia" w:ascii="仿宋" w:hAnsi="仿宋" w:eastAsia="仿宋" w:cs="仿宋"/>
          <w:color w:val="000000"/>
          <w:sz w:val="28"/>
          <w:szCs w:val="21"/>
        </w:rPr>
        <w:t>英寸，按功能分区，支持多点触控。触摸屏可调节仰升角度。</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4.1.3 全数字化彩色超声诊断系统主机。</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4.1.4 宽频可变频成像技术。</w:t>
      </w:r>
    </w:p>
    <w:p>
      <w:pPr>
        <w:widowControl/>
        <w:spacing w:line="400" w:lineRule="exact"/>
        <w:ind w:firstLine="560" w:firstLineChars="200"/>
        <w:jc w:val="left"/>
        <w:rPr>
          <w:rFonts w:hint="eastAsia" w:ascii="仿宋" w:hAnsi="仿宋" w:eastAsia="仿宋" w:cs="仿宋"/>
          <w:color w:val="000000"/>
          <w:sz w:val="28"/>
          <w:szCs w:val="21"/>
        </w:rPr>
      </w:pPr>
      <w:r>
        <w:rPr>
          <w:rFonts w:ascii="仿宋" w:hAnsi="仿宋" w:eastAsia="仿宋" w:cs="仿宋"/>
          <w:color w:val="000000"/>
          <w:sz w:val="28"/>
          <w:szCs w:val="21"/>
        </w:rPr>
        <w:t>*</w:t>
      </w:r>
      <w:r>
        <w:rPr>
          <w:rFonts w:hint="eastAsia" w:ascii="仿宋" w:hAnsi="仿宋" w:eastAsia="仿宋" w:cs="仿宋"/>
          <w:color w:val="000000"/>
          <w:sz w:val="28"/>
          <w:szCs w:val="21"/>
        </w:rPr>
        <w:t>4.1.5 全聚焦相干成像，整个图像区域无焦点，支持所有探头及应用条件。（附图）</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4.1.6 具有自动余辉调节技术，随检查需要自动调整，无需手动调节。</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4.1.7 具有自动闪烁伪像抑制技术，自动消除运动造成的彩色伪像，提高彩色显示分辨率。</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4.1.8  M 型成像单元（包括灰阶M型和彩色M型）。</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4.1.9 数字化频谱多普勒显示和分析单元（包括PW、CW和HPRF），支持实时二同步/三同步显示模式。</w:t>
      </w:r>
    </w:p>
    <w:p>
      <w:pPr>
        <w:widowControl/>
        <w:spacing w:line="400" w:lineRule="exact"/>
        <w:ind w:firstLine="560" w:firstLineChars="200"/>
        <w:jc w:val="left"/>
        <w:rPr>
          <w:rFonts w:hint="eastAsia" w:ascii="仿宋" w:hAnsi="仿宋" w:eastAsia="仿宋" w:cs="仿宋"/>
          <w:color w:val="000000"/>
          <w:sz w:val="28"/>
          <w:szCs w:val="21"/>
        </w:rPr>
      </w:pPr>
      <w:r>
        <w:rPr>
          <w:rFonts w:ascii="仿宋" w:hAnsi="仿宋" w:eastAsia="仿宋" w:cs="仿宋"/>
          <w:color w:val="000000"/>
          <w:sz w:val="28"/>
          <w:szCs w:val="21"/>
        </w:rPr>
        <w:t>*</w:t>
      </w:r>
      <w:r>
        <w:rPr>
          <w:rFonts w:hint="eastAsia" w:ascii="仿宋" w:hAnsi="仿宋" w:eastAsia="仿宋" w:cs="仿宋"/>
          <w:color w:val="000000"/>
          <w:sz w:val="28"/>
          <w:szCs w:val="21"/>
        </w:rPr>
        <w:t>4.1.10 自动频谱优化技术，冻结时即可自动优化频谱为最佳，无需特别按钮。</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4.1.11 彩色多普勒成像技术：彩色多普勒速度图、彩色多普勒能量图。</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4.1.12 具有组织多普勒成像单元，可支持彩色、谐波、PW、M型多种模式。</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4.1.13 具备电影回放及剪辑功能。</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4.1.14 具备高分辨率局部图像放大功能 。</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4.1.15 具备高清放大功能，并可增加感兴趣区细节显示及图像帧频。</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4.1.16 高级空间复合成像技术，逐级可调 ，与彩色和其他高级成像模式兼容。</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4.1.17 智能化组织均衡技术，实时优化二维、频谱多普勒图像，适用于所有成像探头</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4.1.18 多参数自动优化成像技术，可实时无间断优化成像参数，维持图像均匀一致性，改进工作流程、提升诊断效率。</w:t>
      </w:r>
    </w:p>
    <w:p>
      <w:pPr>
        <w:widowControl/>
        <w:spacing w:line="400" w:lineRule="exact"/>
        <w:ind w:firstLine="560" w:firstLineChars="200"/>
        <w:jc w:val="left"/>
        <w:rPr>
          <w:rFonts w:hint="eastAsia" w:ascii="仿宋" w:hAnsi="仿宋" w:eastAsia="仿宋" w:cs="仿宋"/>
          <w:color w:val="000000"/>
          <w:sz w:val="28"/>
          <w:szCs w:val="21"/>
        </w:rPr>
      </w:pPr>
      <w:r>
        <w:rPr>
          <w:rFonts w:ascii="仿宋" w:hAnsi="仿宋" w:eastAsia="仿宋" w:cs="仿宋"/>
          <w:color w:val="000000"/>
          <w:sz w:val="28"/>
          <w:szCs w:val="21"/>
        </w:rPr>
        <w:t>*</w:t>
      </w:r>
      <w:r>
        <w:rPr>
          <w:rFonts w:hint="eastAsia" w:ascii="仿宋" w:hAnsi="仿宋" w:eastAsia="仿宋" w:cs="仿宋"/>
          <w:color w:val="000000"/>
          <w:sz w:val="28"/>
          <w:szCs w:val="21"/>
        </w:rPr>
        <w:t>4.1.19 具备血管增强技术，通过数字化减影技术，有效减少大血管及微细血管结构中的噪声，提供更为清晰的血管壁定义和组织边界检测。有效增强深部血管和微小血管管壁、管腔、血管内膜等结构的显示能力，可用于周围血管、浅表组织及胎心检查等，并支持多级可调（附图证明）。</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4.1.20  探头表面采用特殊材料，有效增强抓握力，减小手持探头力度，降低操作人员运动损伤；探头前端采用特殊晶体材料有效降低热效应，提高图像质量，延长探头使用寿命。</w:t>
      </w:r>
    </w:p>
    <w:p>
      <w:pPr>
        <w:widowControl/>
        <w:spacing w:line="400" w:lineRule="exact"/>
        <w:ind w:firstLine="560" w:firstLineChars="200"/>
        <w:jc w:val="left"/>
        <w:rPr>
          <w:rFonts w:hint="eastAsia" w:ascii="仿宋" w:hAnsi="仿宋" w:eastAsia="仿宋" w:cs="仿宋"/>
          <w:color w:val="000000"/>
          <w:sz w:val="28"/>
          <w:szCs w:val="21"/>
        </w:rPr>
      </w:pPr>
      <w:r>
        <w:rPr>
          <w:rFonts w:ascii="仿宋" w:hAnsi="仿宋" w:eastAsia="仿宋" w:cs="仿宋"/>
          <w:color w:val="000000"/>
          <w:sz w:val="28"/>
          <w:szCs w:val="21"/>
        </w:rPr>
        <w:t>*</w:t>
      </w:r>
      <w:r>
        <w:rPr>
          <w:rFonts w:hint="eastAsia" w:ascii="仿宋" w:hAnsi="仿宋" w:eastAsia="仿宋" w:cs="仿宋"/>
          <w:color w:val="000000"/>
          <w:sz w:val="28"/>
          <w:szCs w:val="21"/>
        </w:rPr>
        <w:t>4.1.21 主机具备耦合剂加热装置</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4.1.21.1、360度环绕加热方式，加热更均匀。</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4.1.21.2、加热温度分级可控，更贴合人体体温，消除患者不适感舒缓紧张情绪。</w:t>
      </w:r>
    </w:p>
    <w:p>
      <w:pPr>
        <w:widowControl/>
        <w:spacing w:line="400" w:lineRule="exact"/>
        <w:ind w:firstLine="560" w:firstLineChars="200"/>
        <w:jc w:val="left"/>
        <w:rPr>
          <w:rFonts w:hint="eastAsia" w:ascii="仿宋" w:hAnsi="仿宋" w:eastAsia="仿宋" w:cs="仿宋"/>
          <w:color w:val="000000"/>
          <w:sz w:val="28"/>
          <w:szCs w:val="21"/>
        </w:rPr>
      </w:pPr>
      <w:r>
        <w:rPr>
          <w:rFonts w:ascii="仿宋" w:hAnsi="仿宋" w:eastAsia="仿宋" w:cs="仿宋"/>
          <w:color w:val="000000"/>
          <w:sz w:val="28"/>
          <w:szCs w:val="21"/>
        </w:rPr>
        <w:t>*</w:t>
      </w:r>
      <w:r>
        <w:rPr>
          <w:rFonts w:hint="eastAsia" w:ascii="仿宋" w:hAnsi="仿宋" w:eastAsia="仿宋" w:cs="仿宋"/>
          <w:color w:val="000000"/>
          <w:sz w:val="28"/>
          <w:szCs w:val="21"/>
        </w:rPr>
        <w:t>4.1.22 具备实时智能图像优化技术，触摸屏上能同步实时显示4幅不同成像风格的图像，医生可自定义选择其中一个作为最优检查条件，减少操作。</w:t>
      </w:r>
    </w:p>
    <w:p>
      <w:pPr>
        <w:widowControl/>
        <w:spacing w:line="400" w:lineRule="exact"/>
        <w:ind w:firstLine="560" w:firstLineChars="200"/>
        <w:jc w:val="left"/>
        <w:rPr>
          <w:rFonts w:hint="eastAsia" w:ascii="仿宋" w:hAnsi="仿宋" w:eastAsia="仿宋" w:cs="仿宋"/>
          <w:color w:val="000000"/>
          <w:sz w:val="28"/>
          <w:szCs w:val="21"/>
        </w:rPr>
      </w:pPr>
      <w:r>
        <w:rPr>
          <w:rFonts w:ascii="仿宋" w:hAnsi="仿宋" w:eastAsia="仿宋" w:cs="仿宋"/>
          <w:color w:val="000000"/>
          <w:sz w:val="28"/>
          <w:szCs w:val="21"/>
        </w:rPr>
        <w:t>*</w:t>
      </w:r>
      <w:r>
        <w:rPr>
          <w:rFonts w:hint="eastAsia" w:ascii="仿宋" w:hAnsi="仿宋" w:eastAsia="仿宋" w:cs="仿宋"/>
          <w:color w:val="000000"/>
          <w:sz w:val="28"/>
          <w:szCs w:val="21"/>
        </w:rPr>
        <w:t>4.1.23 探头手柄部分内置感应装置，连续敲击2次，即可切换探头，无需在触摸屏上切换，方便使用；</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*4.1.24 要求所投机型为最新最高端机型（以CFDA注册证书首次注册为准），并具备持续升级能力。</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4.2先进成像技术</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4.2.1 超宽视野成像技术：扩展成像视野，角度可达360度，具有屏幕速度指示器，获取过程可有暂停和退回操作，支持旋转、缩放及平移功能。</w:t>
      </w:r>
    </w:p>
    <w:p>
      <w:pPr>
        <w:widowControl/>
        <w:spacing w:line="400" w:lineRule="exact"/>
        <w:ind w:firstLine="560" w:firstLineChars="200"/>
        <w:jc w:val="left"/>
        <w:rPr>
          <w:rFonts w:hint="eastAsia" w:ascii="仿宋" w:hAnsi="仿宋" w:eastAsia="仿宋" w:cs="仿宋"/>
          <w:color w:val="000000"/>
          <w:sz w:val="28"/>
          <w:szCs w:val="21"/>
        </w:rPr>
      </w:pPr>
      <w:r>
        <w:rPr>
          <w:rFonts w:ascii="仿宋" w:hAnsi="仿宋" w:eastAsia="仿宋" w:cs="仿宋"/>
          <w:color w:val="000000"/>
          <w:sz w:val="28"/>
          <w:szCs w:val="21"/>
        </w:rPr>
        <w:t>*</w:t>
      </w:r>
      <w:r>
        <w:rPr>
          <w:rFonts w:hint="eastAsia" w:ascii="仿宋" w:hAnsi="仿宋" w:eastAsia="仿宋" w:cs="仿宋"/>
          <w:color w:val="000000"/>
          <w:sz w:val="28"/>
          <w:szCs w:val="21"/>
        </w:rPr>
        <w:t>4.2.2  超声造影成像技术：具备低机械指数（Low MI）和中等机械指数（Mid MI）两种选择模式，实时超声造影及爆破成像技术，造影剂有效显示时间≥8分钟，支持相控阵、凸阵、线阵、腔内探头应用。</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4.2.3  提供助力式弹性成像技术，依赖患者呼吸或血管博得成像，无需手动加压。并具有半定量技术。</w:t>
      </w:r>
    </w:p>
    <w:p>
      <w:pPr>
        <w:widowControl/>
        <w:spacing w:line="400" w:lineRule="exact"/>
        <w:ind w:firstLine="560" w:firstLineChars="200"/>
        <w:jc w:val="left"/>
        <w:rPr>
          <w:rFonts w:ascii="仿宋" w:hAnsi="仿宋" w:eastAsia="仿宋" w:cs="仿宋"/>
          <w:color w:val="000000"/>
          <w:sz w:val="28"/>
          <w:szCs w:val="21"/>
        </w:rPr>
      </w:pPr>
      <w:r>
        <w:rPr>
          <w:rFonts w:hint="eastAsia" w:ascii="仿宋" w:hAnsi="仿宋" w:eastAsia="仿宋" w:cs="仿宋"/>
          <w:color w:val="000000"/>
          <w:sz w:val="28"/>
          <w:szCs w:val="21"/>
        </w:rPr>
        <w:t>*4.2.4 具有点式剪切波成像技术</w:t>
      </w:r>
    </w:p>
    <w:p>
      <w:pPr>
        <w:widowControl/>
        <w:spacing w:line="400" w:lineRule="exact"/>
        <w:ind w:firstLine="560" w:firstLineChars="200"/>
        <w:jc w:val="left"/>
        <w:rPr>
          <w:rFonts w:ascii="仿宋" w:hAnsi="仿宋" w:eastAsia="仿宋" w:cs="仿宋"/>
          <w:color w:val="000000"/>
          <w:sz w:val="28"/>
          <w:szCs w:val="21"/>
        </w:rPr>
      </w:pPr>
      <w:r>
        <w:rPr>
          <w:rFonts w:hint="eastAsia" w:ascii="仿宋" w:hAnsi="仿宋" w:eastAsia="仿宋" w:cs="仿宋"/>
          <w:color w:val="000000"/>
          <w:sz w:val="28"/>
          <w:szCs w:val="21"/>
        </w:rPr>
        <w:t>1）定量组织弹性，可用文字标记测量点、结节或肝段</w:t>
      </w:r>
    </w:p>
    <w:p>
      <w:pPr>
        <w:widowControl/>
        <w:spacing w:line="400" w:lineRule="exact"/>
        <w:ind w:firstLine="560" w:firstLineChars="200"/>
        <w:jc w:val="left"/>
        <w:rPr>
          <w:rFonts w:ascii="仿宋" w:hAnsi="仿宋" w:eastAsia="仿宋" w:cs="仿宋"/>
          <w:color w:val="000000"/>
          <w:sz w:val="28"/>
          <w:szCs w:val="21"/>
        </w:rPr>
      </w:pPr>
      <w:r>
        <w:rPr>
          <w:rFonts w:hint="eastAsia" w:ascii="仿宋" w:hAnsi="仿宋" w:eastAsia="仿宋" w:cs="仿宋"/>
          <w:color w:val="000000"/>
          <w:sz w:val="28"/>
          <w:szCs w:val="21"/>
        </w:rPr>
        <w:t xml:space="preserve"> 2）可显示剪切波传播的速度图</w:t>
      </w:r>
      <w:r>
        <w:rPr>
          <w:rFonts w:ascii="仿宋" w:hAnsi="仿宋" w:eastAsia="仿宋" w:cs="仿宋"/>
          <w:color w:val="000000"/>
          <w:sz w:val="28"/>
          <w:szCs w:val="21"/>
        </w:rPr>
        <w:t>(m/s)</w:t>
      </w:r>
      <w:r>
        <w:rPr>
          <w:rFonts w:hint="eastAsia" w:ascii="仿宋" w:hAnsi="仿宋" w:eastAsia="仿宋" w:cs="仿宋"/>
          <w:color w:val="000000"/>
          <w:sz w:val="28"/>
          <w:szCs w:val="21"/>
        </w:rPr>
        <w:t>和组织的弹性图</w:t>
      </w:r>
      <w:r>
        <w:rPr>
          <w:rFonts w:ascii="仿宋" w:hAnsi="仿宋" w:eastAsia="仿宋" w:cs="仿宋"/>
          <w:color w:val="000000"/>
          <w:sz w:val="28"/>
          <w:szCs w:val="21"/>
        </w:rPr>
        <w:t>(kPa)</w:t>
      </w:r>
    </w:p>
    <w:p>
      <w:pPr>
        <w:widowControl/>
        <w:spacing w:line="400" w:lineRule="exact"/>
        <w:ind w:firstLine="560" w:firstLineChars="200"/>
        <w:jc w:val="left"/>
        <w:rPr>
          <w:rFonts w:ascii="仿宋" w:hAnsi="仿宋" w:eastAsia="仿宋" w:cs="仿宋"/>
          <w:color w:val="000000"/>
          <w:sz w:val="28"/>
          <w:szCs w:val="21"/>
        </w:rPr>
      </w:pPr>
      <w:r>
        <w:rPr>
          <w:rFonts w:hint="eastAsia" w:ascii="仿宋" w:hAnsi="仿宋" w:eastAsia="仿宋" w:cs="仿宋"/>
          <w:color w:val="000000"/>
          <w:sz w:val="28"/>
          <w:szCs w:val="21"/>
        </w:rPr>
        <w:t>*3）腹部剪切波有效检查深度≥14cm（提供图片证明）</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 xml:space="preserve"> 4）支持凸阵、线阵探头、腹部介入探头</w:t>
      </w:r>
    </w:p>
    <w:p>
      <w:pPr>
        <w:widowControl/>
        <w:spacing w:line="400" w:lineRule="exact"/>
        <w:ind w:firstLine="560" w:firstLineChars="200"/>
        <w:jc w:val="left"/>
        <w:rPr>
          <w:rFonts w:ascii="仿宋" w:hAnsi="仿宋" w:eastAsia="仿宋" w:cs="仿宋"/>
          <w:color w:val="000000"/>
          <w:sz w:val="28"/>
          <w:szCs w:val="21"/>
        </w:rPr>
      </w:pPr>
      <w:r>
        <w:rPr>
          <w:rFonts w:hint="eastAsia" w:ascii="仿宋" w:hAnsi="仿宋" w:eastAsia="仿宋" w:cs="仿宋"/>
          <w:color w:val="000000"/>
          <w:sz w:val="28"/>
          <w:szCs w:val="21"/>
        </w:rPr>
        <w:t>*4.2.5 具备二维剪切波弹性成像技术：</w:t>
      </w:r>
    </w:p>
    <w:p>
      <w:pPr>
        <w:widowControl/>
        <w:spacing w:line="400" w:lineRule="exact"/>
        <w:ind w:firstLine="560" w:firstLineChars="200"/>
        <w:jc w:val="left"/>
        <w:rPr>
          <w:rFonts w:ascii="仿宋" w:hAnsi="仿宋" w:eastAsia="仿宋" w:cs="仿宋"/>
          <w:color w:val="000000"/>
          <w:sz w:val="28"/>
          <w:szCs w:val="21"/>
        </w:rPr>
      </w:pPr>
      <w:r>
        <w:rPr>
          <w:rFonts w:hint="eastAsia" w:ascii="仿宋" w:hAnsi="仿宋" w:eastAsia="仿宋" w:cs="仿宋"/>
          <w:color w:val="000000"/>
          <w:sz w:val="28"/>
          <w:szCs w:val="21"/>
        </w:rPr>
        <w:t>1）采用安全先进的多组梳状脉冲波激发，同时激发多组剪切波，通过对同一点多次测量，进行相关性矫正，确保测量准确性，提高定量重复性；</w:t>
      </w:r>
    </w:p>
    <w:p>
      <w:pPr>
        <w:widowControl/>
        <w:spacing w:line="400" w:lineRule="exact"/>
        <w:ind w:firstLine="560" w:firstLineChars="200"/>
        <w:jc w:val="left"/>
        <w:rPr>
          <w:rFonts w:ascii="仿宋" w:hAnsi="仿宋" w:eastAsia="仿宋" w:cs="仿宋"/>
          <w:color w:val="000000"/>
          <w:sz w:val="28"/>
          <w:szCs w:val="21"/>
        </w:rPr>
      </w:pPr>
      <w:r>
        <w:rPr>
          <w:rFonts w:hint="eastAsia" w:ascii="仿宋" w:hAnsi="仿宋" w:eastAsia="仿宋" w:cs="仿宋"/>
          <w:color w:val="000000"/>
          <w:sz w:val="28"/>
          <w:szCs w:val="21"/>
        </w:rPr>
        <w:t xml:space="preserve"> 2）同时定性和定量软组织弹性值</w:t>
      </w:r>
    </w:p>
    <w:p>
      <w:pPr>
        <w:widowControl/>
        <w:spacing w:line="400" w:lineRule="exact"/>
        <w:ind w:firstLine="560" w:firstLineChars="200"/>
        <w:jc w:val="left"/>
        <w:rPr>
          <w:rFonts w:ascii="仿宋" w:hAnsi="仿宋" w:eastAsia="仿宋" w:cs="仿宋"/>
          <w:color w:val="000000"/>
          <w:sz w:val="28"/>
          <w:szCs w:val="21"/>
        </w:rPr>
      </w:pPr>
      <w:r>
        <w:rPr>
          <w:rFonts w:hint="eastAsia" w:ascii="仿宋" w:hAnsi="仿宋" w:eastAsia="仿宋" w:cs="仿宋"/>
          <w:color w:val="000000"/>
          <w:sz w:val="28"/>
          <w:szCs w:val="21"/>
        </w:rPr>
        <w:t xml:space="preserve"> 3）具有速度、位移、质量、时间等多种质控模式</w:t>
      </w:r>
    </w:p>
    <w:p>
      <w:pPr>
        <w:widowControl/>
        <w:spacing w:line="400" w:lineRule="exact"/>
        <w:ind w:firstLine="560" w:firstLineChars="200"/>
        <w:jc w:val="left"/>
        <w:rPr>
          <w:rFonts w:ascii="仿宋" w:hAnsi="仿宋" w:eastAsia="仿宋" w:cs="仿宋"/>
          <w:color w:val="000000"/>
          <w:sz w:val="28"/>
          <w:szCs w:val="21"/>
        </w:rPr>
      </w:pPr>
      <w:r>
        <w:rPr>
          <w:rFonts w:hint="eastAsia" w:ascii="仿宋" w:hAnsi="仿宋" w:eastAsia="仿宋" w:cs="仿宋"/>
          <w:color w:val="000000"/>
          <w:sz w:val="28"/>
          <w:szCs w:val="21"/>
        </w:rPr>
        <w:t xml:space="preserve"> 4）支持腹部、高频探头，拓展临床应用</w:t>
      </w:r>
    </w:p>
    <w:p>
      <w:pPr>
        <w:widowControl/>
        <w:spacing w:line="400" w:lineRule="exact"/>
        <w:ind w:firstLine="560" w:firstLineChars="200"/>
        <w:jc w:val="left"/>
        <w:rPr>
          <w:rFonts w:ascii="仿宋" w:hAnsi="仿宋" w:eastAsia="仿宋" w:cs="仿宋"/>
          <w:color w:val="000000"/>
          <w:sz w:val="28"/>
          <w:szCs w:val="21"/>
        </w:rPr>
      </w:pPr>
      <w:r>
        <w:rPr>
          <w:rFonts w:hint="eastAsia" w:ascii="仿宋" w:hAnsi="仿宋" w:eastAsia="仿宋" w:cs="仿宋"/>
          <w:color w:val="000000"/>
          <w:sz w:val="28"/>
          <w:szCs w:val="21"/>
        </w:rPr>
        <w:t xml:space="preserve"> 5）测量取样框大小及位置可调，取样点数量无限制，可显示剪切波传播的速度图</w:t>
      </w:r>
      <w:r>
        <w:rPr>
          <w:rFonts w:ascii="仿宋" w:hAnsi="仿宋" w:eastAsia="仿宋" w:cs="仿宋"/>
          <w:color w:val="000000"/>
          <w:sz w:val="28"/>
          <w:szCs w:val="21"/>
        </w:rPr>
        <w:t>(m/s)</w:t>
      </w:r>
      <w:r>
        <w:rPr>
          <w:rFonts w:hint="eastAsia" w:ascii="仿宋" w:hAnsi="仿宋" w:eastAsia="仿宋" w:cs="仿宋"/>
          <w:color w:val="000000"/>
          <w:sz w:val="28"/>
          <w:szCs w:val="21"/>
        </w:rPr>
        <w:t>和组织的弹性图</w:t>
      </w:r>
      <w:r>
        <w:rPr>
          <w:rFonts w:ascii="仿宋" w:hAnsi="仿宋" w:eastAsia="仿宋" w:cs="仿宋"/>
          <w:color w:val="000000"/>
          <w:sz w:val="28"/>
          <w:szCs w:val="21"/>
        </w:rPr>
        <w:t>(kPa)</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*6）根据测量结果自动进行统计学分析，可显示四分位差数值(IQR</w:t>
      </w:r>
      <w:r>
        <w:rPr>
          <w:rFonts w:ascii="仿宋" w:hAnsi="仿宋" w:eastAsia="仿宋" w:cs="仿宋"/>
          <w:color w:val="000000"/>
          <w:sz w:val="28"/>
          <w:szCs w:val="21"/>
        </w:rPr>
        <w:t>)</w:t>
      </w:r>
      <w:r>
        <w:rPr>
          <w:rFonts w:hint="eastAsia" w:ascii="仿宋" w:hAnsi="仿宋" w:eastAsia="仿宋" w:cs="仿宋"/>
          <w:color w:val="000000"/>
          <w:sz w:val="28"/>
          <w:szCs w:val="21"/>
        </w:rPr>
        <w:t>，最大值、平均数、中位数、自动计算四分位差和中位数比值（IQR/Median比值）并显示在报告页（提供图片证明）；</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4.2.6可配置斑点追踪技术，用于心肌整体和节段功能的位移、应变分析，可用于成人、儿童和胎儿心脏。</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4.2.7可配置腹部融合成像技术，将CT/MRI的影像与实时超声图像结合，用于诊断和介入治疗，支持相控阵、凸阵、线阵探头。</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4.3测量和分析：(B型、M型、D型、彩色模式)</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4.3.1 一般测量：距离、面积、周长、角度等。</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4.3.2 产科测量：可自动测量头臀径、双顶径、头围、腹围、股骨长、肱骨长等多个胎儿生长发育指标。</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4.3.3 成人心脏及胎儿心脏测量功能。</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4.3.4 外周血管、颅脑血管及腹部血管测量与分析。</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4.3.5 多普勒血流测量与分析（包含自动多普勒频谱分析计算功能）。</w:t>
      </w:r>
    </w:p>
    <w:p>
      <w:pPr>
        <w:widowControl/>
        <w:spacing w:line="400" w:lineRule="exact"/>
        <w:ind w:firstLine="560" w:firstLineChars="200"/>
        <w:jc w:val="left"/>
        <w:rPr>
          <w:rFonts w:hint="eastAsia" w:ascii="仿宋" w:hAnsi="仿宋" w:eastAsia="仿宋" w:cs="仿宋"/>
          <w:color w:val="000000"/>
          <w:sz w:val="28"/>
          <w:szCs w:val="21"/>
          <w:lang w:eastAsia="zh-CN"/>
        </w:rPr>
      </w:pPr>
      <w:r>
        <w:rPr>
          <w:rFonts w:hint="eastAsia" w:ascii="仿宋" w:hAnsi="仿宋" w:eastAsia="仿宋" w:cs="仿宋"/>
          <w:color w:val="000000"/>
          <w:sz w:val="28"/>
          <w:szCs w:val="21"/>
        </w:rPr>
        <w:t>4.4图像存储、(电影)回放重现及病案管理单元</w:t>
      </w:r>
      <w:r>
        <w:rPr>
          <w:rFonts w:hint="eastAsia" w:ascii="仿宋" w:hAnsi="仿宋" w:eastAsia="仿宋" w:cs="仿宋"/>
          <w:color w:val="000000"/>
          <w:sz w:val="28"/>
          <w:szCs w:val="21"/>
          <w:lang w:eastAsia="zh-CN"/>
        </w:rPr>
        <w:t>。</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4.4.1 超声图像存档与病案管理系统，可按不同条件检索病历资料，病历与对应的超声图像同时显现，并可翻阅所检索的病历。</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4.4.2 硬盘容量≥1TB。</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4.4.5 USB接口≥6个，其中触摸屏上至少两个，可用于图像传输。</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4.4.5 图像储存格式支持DICOM或PC文件，无需特殊软件转换。</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4.5输入/输出信号</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4.5.1 输入：VCR、外部视频、RGB彩色视频、S—视频。</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4.5.2 输出： DP 高清输出。</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 xml:space="preserve">4.6连通性：医学数字图像和通信DICOM 3.0版接口部件。 </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五、技术参数及要求：</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5.1系统通用功能</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5.1.1 高分辨率彩色液晶显示器≥2</w:t>
      </w:r>
      <w:r>
        <w:rPr>
          <w:rFonts w:ascii="仿宋" w:hAnsi="仿宋" w:eastAsia="仿宋" w:cs="仿宋"/>
          <w:color w:val="000000"/>
          <w:sz w:val="28"/>
          <w:szCs w:val="21"/>
        </w:rPr>
        <w:t>2</w:t>
      </w:r>
      <w:r>
        <w:rPr>
          <w:rFonts w:hint="eastAsia" w:ascii="仿宋" w:hAnsi="仿宋" w:eastAsia="仿宋" w:cs="仿宋"/>
          <w:color w:val="000000"/>
          <w:sz w:val="28"/>
          <w:szCs w:val="21"/>
        </w:rPr>
        <w:t>英寸OLED自发光显示器，具有调节拉手及万象关节臂设计，可上下左右前后任意调节显示器位置，可前后折叠。</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5.1.2操作面板人机工程布局，可进行高度调整及旋转。高度可调范围≥22cm，左右旋转角度≥90度。</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5.1.3 探头接口选择≥4种，均为无针式探头接口、可全部激活相互通用，具有磁吸式连接技术</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*5.1.4 腹部凸阵探头有效最大探测深度≥40cm（提供图像说明）</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5.1.5 针对不同检查部位，预置最佳化图像的检查条件，减少操作时的调节，及常用所需的外部调节及组合调节。</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5.1.6 安全性能：符合国家进口商品安全质量要求。</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5.2探头规格</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5.2.1 频率：宽频、多频可变频成像探头，频率范围可调</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5.2.2 二维、彩色、频谱多普勒及谐波可独立调节</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5.2.3 探头类型：电子凸阵、高频线阵、相控阵心脏、超高频线阵、腔内探头</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*5.2.4 相控阵穿刺探头具有全模式：二维、彩色及多普勒，支持穿刺引导线功能，且支持剪切波弹性、造影功能</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 xml:space="preserve">5.2.5 探头频率：共配置5把探头 </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5.2.5.1腹部凸阵探头：1.0-5.0 MHz</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5.2.5.2高频线阵探头：2.9-9.0 MHz</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5.2.5.3相控阵心脏探头：1.1-4.9 MHz</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5.2.5.4腔内探头：</w:t>
      </w:r>
      <w:r>
        <w:rPr>
          <w:rFonts w:ascii="仿宋" w:hAnsi="仿宋" w:eastAsia="仿宋" w:cs="仿宋"/>
          <w:color w:val="000000"/>
          <w:sz w:val="28"/>
          <w:szCs w:val="21"/>
        </w:rPr>
        <w:t>4</w:t>
      </w:r>
      <w:r>
        <w:rPr>
          <w:rFonts w:hint="eastAsia" w:ascii="仿宋" w:hAnsi="仿宋" w:eastAsia="仿宋" w:cs="仿宋"/>
          <w:color w:val="000000"/>
          <w:sz w:val="28"/>
          <w:szCs w:val="21"/>
        </w:rPr>
        <w:t>.0-</w:t>
      </w:r>
      <w:r>
        <w:rPr>
          <w:rFonts w:ascii="仿宋" w:hAnsi="仿宋" w:eastAsia="仿宋" w:cs="仿宋"/>
          <w:color w:val="000000"/>
          <w:sz w:val="28"/>
          <w:szCs w:val="21"/>
        </w:rPr>
        <w:t>9</w:t>
      </w:r>
      <w:r>
        <w:rPr>
          <w:rFonts w:hint="eastAsia" w:ascii="仿宋" w:hAnsi="仿宋" w:eastAsia="仿宋" w:cs="仿宋"/>
          <w:color w:val="000000"/>
          <w:sz w:val="28"/>
          <w:szCs w:val="21"/>
        </w:rPr>
        <w:t>.0MHz</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5.2.5.5超高频探头：6.0-18.0MHz</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5.2.6 B/D兼用：</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电子凸阵：B/PW</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电子线阵：B/PW</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电子相控阵：B/PWD、 B/CWD</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5.2.7 穿刺导向：探头可配穿刺导向装置</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5.3二维灰阶显像主要参数</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5.3.1 扫描线：二维图像每帧图像线密度≥512</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5.3.2 数字式声束形成器：数字式全程动态聚焦，数字式可变孔径及动态变迹，A/D ≥14 bit。</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5.3.3 增益调节：深度增益补偿≥8 段，B/M 可独立调节</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5.3.4 二维图像增益调节 -20—+20 dB</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5.3.5 可视动态范围：10-80 dB</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5.3.6 回放重现：灰阶图像回放最高可达4000帧，30秒，并能进行测量和计算</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5.3.7 高清放大功能：增加感兴趣区细节显示及图像帧频</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5.4频谱多普勒</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5.4.1 显示模式：脉冲多普勒 PWD</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连续多普勒 CWD</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高脉冲重复频率 HPRF</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5.4.3 频谱多普勒：可选中心频率≥3个</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5.4.4 显示方式：B/D、M/D、D、B/CDV、B/CDE、B/CDV/PW</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 xml:space="preserve">B/CDE/PW、B/CDV/CW </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5.4.5 频谱多普勒取样容积：0.1- 2.0cm，多级可调</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5.4.6 最大测量速度：</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PWD正或反向血流速度 ≥7.5 m/s</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CWD血流速度 ≥ 10 m/s</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5.4.7 最低测量速度≤1.0 mm/s（非噪音信号）</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5.4.8 零位移动≥8级</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5.4.9 显示控制：反转显示、零位移、B-刷新、D-扩展、B/D扩展、局放及移位</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5.4.10 实时自动包络频谱并完成频谱测量计算</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5.5彩色多普勒</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5.5.1 显示方式：能量显示（CDE）、速度显示（CDV）、方差显示、速度方差显示</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5.5.2 彩色增强功能：</w:t>
      </w:r>
      <w:r>
        <w:rPr>
          <w:rFonts w:hint="eastAsia" w:ascii="仿宋" w:hAnsi="仿宋" w:eastAsia="仿宋" w:cs="仿宋"/>
          <w:color w:val="000000"/>
          <w:sz w:val="28"/>
          <w:szCs w:val="21"/>
        </w:rPr>
        <w:tab/>
      </w:r>
      <w:r>
        <w:rPr>
          <w:rFonts w:hint="eastAsia" w:ascii="仿宋" w:hAnsi="仿宋" w:eastAsia="仿宋" w:cs="仿宋"/>
          <w:color w:val="000000"/>
          <w:sz w:val="28"/>
          <w:szCs w:val="21"/>
        </w:rPr>
        <w:t>彩色多普勒能量图（CDE）、组织多普勒（DTI）</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5.5.3 具有双同步/三同步显示（B/D/CDV）</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5.5.4 彩色显示速度：最低平均血流速度≤5mm/s（非噪声信号）</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5.5.5 显示控制：零位移动、黑白与彩色比较、彩色对比</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5.5.6 显示角度调整：-</w:t>
      </w:r>
      <w:r>
        <w:rPr>
          <w:rFonts w:ascii="仿宋" w:hAnsi="仿宋" w:eastAsia="仿宋" w:cs="仿宋"/>
          <w:color w:val="000000"/>
          <w:sz w:val="28"/>
          <w:szCs w:val="21"/>
        </w:rPr>
        <w:t>3</w:t>
      </w:r>
      <w:r>
        <w:rPr>
          <w:rFonts w:hint="eastAsia" w:ascii="仿宋" w:hAnsi="仿宋" w:eastAsia="仿宋" w:cs="仿宋"/>
          <w:color w:val="000000"/>
          <w:sz w:val="28"/>
          <w:szCs w:val="21"/>
        </w:rPr>
        <w:t>0°— +</w:t>
      </w:r>
      <w:r>
        <w:rPr>
          <w:rFonts w:ascii="仿宋" w:hAnsi="仿宋" w:eastAsia="仿宋" w:cs="仿宋"/>
          <w:color w:val="000000"/>
          <w:sz w:val="28"/>
          <w:szCs w:val="21"/>
        </w:rPr>
        <w:t>3</w:t>
      </w:r>
      <w:r>
        <w:rPr>
          <w:rFonts w:hint="eastAsia" w:ascii="仿宋" w:hAnsi="仿宋" w:eastAsia="仿宋" w:cs="仿宋"/>
          <w:color w:val="000000"/>
          <w:sz w:val="28"/>
          <w:szCs w:val="21"/>
        </w:rPr>
        <w:t>0°（附图）</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5.6超声功率输出调节</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5.6.1 B/M、PWD、D</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5.6.2 输出功率选择分级可调</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5.7记录装置</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5.7.1 内置一体化超声工作站：数字化储存静态及动态图像，动态图像及静态图像可以AVI、JPG等PC通用格式直接储存；</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5.7.2 主机硬盘容量≥1T</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5.7.3 USB接口≥</w:t>
      </w:r>
      <w:r>
        <w:rPr>
          <w:rFonts w:ascii="仿宋" w:hAnsi="仿宋" w:eastAsia="仿宋" w:cs="仿宋"/>
          <w:color w:val="000000"/>
          <w:sz w:val="28"/>
          <w:szCs w:val="21"/>
        </w:rPr>
        <w:t>6</w:t>
      </w:r>
      <w:r>
        <w:rPr>
          <w:rFonts w:hint="eastAsia" w:ascii="仿宋" w:hAnsi="仿宋" w:eastAsia="仿宋" w:cs="仿宋"/>
          <w:color w:val="000000"/>
          <w:sz w:val="28"/>
          <w:szCs w:val="21"/>
        </w:rPr>
        <w:t>个</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5.8 技术手册：中文操作手册</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六、工作站</w:t>
      </w:r>
    </w:p>
    <w:p>
      <w:pPr>
        <w:widowControl/>
        <w:spacing w:line="400" w:lineRule="exact"/>
        <w:ind w:firstLine="560" w:firstLineChars="200"/>
        <w:jc w:val="left"/>
        <w:rPr>
          <w:rFonts w:ascii="仿宋" w:hAnsi="仿宋" w:eastAsia="仿宋" w:cs="仿宋"/>
          <w:color w:val="000000"/>
          <w:sz w:val="28"/>
          <w:szCs w:val="21"/>
        </w:rPr>
      </w:pPr>
      <w:r>
        <w:rPr>
          <w:rFonts w:hint="eastAsia" w:ascii="仿宋" w:hAnsi="仿宋" w:eastAsia="仿宋" w:cs="仿宋"/>
          <w:color w:val="000000"/>
          <w:sz w:val="28"/>
          <w:szCs w:val="21"/>
        </w:rPr>
        <w:t>6.1 工作站一套(品牌计算机）</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6</w:t>
      </w:r>
      <w:r>
        <w:rPr>
          <w:rFonts w:ascii="仿宋" w:hAnsi="仿宋" w:eastAsia="仿宋" w:cs="仿宋"/>
          <w:color w:val="000000"/>
          <w:sz w:val="28"/>
          <w:szCs w:val="21"/>
        </w:rPr>
        <w:t xml:space="preserve">.2 </w:t>
      </w:r>
      <w:r>
        <w:rPr>
          <w:rFonts w:hint="eastAsia" w:ascii="仿宋" w:hAnsi="仿宋" w:eastAsia="仿宋" w:cs="仿宋"/>
          <w:color w:val="000000"/>
          <w:sz w:val="28"/>
          <w:szCs w:val="21"/>
        </w:rPr>
        <w:t>超声检查床、超声检查椅</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七、售后服务要求：</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7.1 投标人应对所提供的货物提供24个月的免费维修服务。</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7.2 开机率≥98 %，仪器故障要求12小时内应答，24小时形成解决方案。</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7.3 投标人（制造商或销售商）需在中国大陆地区设有售后服务机构和设施，并配备受过专业培训的售后服务人员。</w:t>
      </w:r>
    </w:p>
    <w:p>
      <w:pPr>
        <w:widowControl/>
        <w:spacing w:line="400" w:lineRule="exact"/>
        <w:ind w:firstLine="560" w:firstLineChars="200"/>
        <w:jc w:val="left"/>
        <w:rPr>
          <w:rFonts w:hint="eastAsia" w:ascii="仿宋" w:hAnsi="仿宋" w:eastAsia="仿宋" w:cs="仿宋"/>
          <w:color w:val="000000"/>
          <w:sz w:val="28"/>
          <w:szCs w:val="21"/>
        </w:rPr>
      </w:pPr>
      <w:r>
        <w:rPr>
          <w:rFonts w:hint="eastAsia" w:ascii="仿宋" w:hAnsi="仿宋" w:eastAsia="仿宋" w:cs="仿宋"/>
          <w:color w:val="000000"/>
          <w:sz w:val="28"/>
          <w:szCs w:val="21"/>
        </w:rPr>
        <w:t>7.4 为保证设备正常运行，卖方应在中国境内方便的地方设置备件库，存入所有必须的备件，并保证5年以上的供应期，提供800全国免费电话。</w:t>
      </w:r>
    </w:p>
    <w:p>
      <w:pPr>
        <w:spacing w:line="400" w:lineRule="exact"/>
        <w:ind w:firstLine="560" w:firstLineChars="200"/>
        <w:jc w:val="left"/>
        <w:rPr>
          <w:rFonts w:hint="eastAsia" w:ascii="仿宋" w:hAnsi="仿宋" w:eastAsia="仿宋" w:cs="仿宋"/>
          <w:b/>
          <w:bCs/>
          <w:color w:val="000000"/>
          <w:sz w:val="32"/>
          <w:szCs w:val="32"/>
          <w:lang w:val="en-US" w:eastAsia="zh-CN"/>
        </w:rPr>
      </w:pPr>
      <w:r>
        <w:rPr>
          <w:rFonts w:hint="eastAsia" w:ascii="仿宋" w:hAnsi="仿宋" w:eastAsia="仿宋" w:cs="仿宋"/>
          <w:color w:val="000000"/>
          <w:sz w:val="28"/>
          <w:szCs w:val="21"/>
        </w:rPr>
        <w:t>7.5 现场培训：卖方提供现场技术培训，保证使用人员能够正确操作设备的各项功能。</w:t>
      </w:r>
    </w:p>
    <w:p>
      <w:pPr>
        <w:spacing w:line="360" w:lineRule="auto"/>
        <w:jc w:val="both"/>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备注：</w:t>
      </w:r>
    </w:p>
    <w:p>
      <w:pPr>
        <w:spacing w:line="480" w:lineRule="auto"/>
        <w:ind w:left="533" w:leftChars="254" w:right="-231" w:rightChars="-110" w:firstLine="215" w:firstLineChars="78"/>
        <w:rPr>
          <w:rFonts w:ascii="仿宋" w:hAnsi="仿宋" w:eastAsia="仿宋"/>
          <w:b/>
          <w:color w:val="auto"/>
          <w:sz w:val="28"/>
          <w:szCs w:val="21"/>
        </w:rPr>
      </w:pPr>
      <w:r>
        <w:rPr>
          <w:rFonts w:hint="eastAsia" w:ascii="仿宋" w:hAnsi="仿宋" w:eastAsia="仿宋"/>
          <w:b/>
          <w:color w:val="auto"/>
          <w:spacing w:val="-2"/>
          <w:sz w:val="28"/>
          <w:szCs w:val="21"/>
          <w:lang w:val="en-US" w:eastAsia="zh-CN"/>
        </w:rPr>
        <w:t>1</w:t>
      </w:r>
      <w:r>
        <w:rPr>
          <w:rFonts w:hint="eastAsia" w:ascii="仿宋" w:hAnsi="仿宋" w:eastAsia="仿宋"/>
          <w:b/>
          <w:color w:val="auto"/>
          <w:spacing w:val="-2"/>
          <w:sz w:val="28"/>
          <w:szCs w:val="21"/>
        </w:rPr>
        <w:t>、</w:t>
      </w:r>
      <w:r>
        <w:rPr>
          <w:rFonts w:hint="eastAsia" w:ascii="仿宋" w:hAnsi="仿宋" w:eastAsia="仿宋"/>
          <w:b/>
          <w:color w:val="auto"/>
          <w:sz w:val="28"/>
          <w:szCs w:val="21"/>
        </w:rPr>
        <w:t>投标人应保证提供</w:t>
      </w:r>
      <w:r>
        <w:rPr>
          <w:rFonts w:hint="eastAsia" w:ascii="仿宋" w:hAnsi="仿宋" w:eastAsia="仿宋"/>
          <w:b/>
          <w:color w:val="auto"/>
          <w:sz w:val="28"/>
          <w:szCs w:val="21"/>
          <w:lang w:eastAsia="zh-CN"/>
        </w:rPr>
        <w:t>货物</w:t>
      </w:r>
      <w:r>
        <w:rPr>
          <w:rFonts w:hint="eastAsia" w:ascii="仿宋" w:hAnsi="仿宋" w:eastAsia="仿宋"/>
          <w:b/>
          <w:color w:val="auto"/>
          <w:sz w:val="28"/>
          <w:szCs w:val="21"/>
        </w:rPr>
        <w:t>为全新的、先进的、成熟的、完整的和安全可靠的，且</w:t>
      </w:r>
      <w:r>
        <w:rPr>
          <w:rFonts w:hint="eastAsia" w:ascii="仿宋" w:hAnsi="仿宋" w:eastAsia="仿宋"/>
          <w:b/>
          <w:color w:val="auto"/>
          <w:sz w:val="28"/>
          <w:szCs w:val="21"/>
          <w:lang w:eastAsia="zh-CN"/>
        </w:rPr>
        <w:t>货物</w:t>
      </w:r>
      <w:r>
        <w:rPr>
          <w:rFonts w:hint="eastAsia" w:ascii="仿宋" w:hAnsi="仿宋" w:eastAsia="仿宋"/>
          <w:b/>
          <w:color w:val="auto"/>
          <w:sz w:val="28"/>
          <w:szCs w:val="21"/>
        </w:rPr>
        <w:t>的技术经济性能符合本招标文件技术部分的要求。</w:t>
      </w:r>
    </w:p>
    <w:p>
      <w:pPr>
        <w:spacing w:line="480" w:lineRule="auto"/>
        <w:ind w:left="1004" w:leftChars="345" w:right="-231" w:rightChars="-110" w:hanging="280" w:hangingChars="100"/>
        <w:rPr>
          <w:rFonts w:ascii="仿宋" w:hAnsi="仿宋" w:eastAsia="仿宋"/>
          <w:b/>
          <w:color w:val="auto"/>
          <w:spacing w:val="-2"/>
          <w:sz w:val="28"/>
          <w:szCs w:val="21"/>
        </w:rPr>
      </w:pPr>
      <w:r>
        <w:rPr>
          <w:rFonts w:hint="eastAsia" w:ascii="仿宋" w:hAnsi="仿宋" w:eastAsia="仿宋"/>
          <w:b/>
          <w:color w:val="auto"/>
          <w:sz w:val="28"/>
          <w:szCs w:val="21"/>
          <w:lang w:val="en-US" w:eastAsia="zh-CN"/>
        </w:rPr>
        <w:t>2</w:t>
      </w:r>
      <w:r>
        <w:rPr>
          <w:rFonts w:hint="eastAsia" w:ascii="仿宋" w:hAnsi="仿宋" w:eastAsia="仿宋"/>
          <w:b/>
          <w:color w:val="auto"/>
          <w:sz w:val="28"/>
          <w:szCs w:val="21"/>
        </w:rPr>
        <w:t>、投标人应提供详细供货清单，清单中依次说明型号、数量、产地、生产厂家等内容。</w:t>
      </w:r>
    </w:p>
    <w:p>
      <w:pPr>
        <w:spacing w:line="480" w:lineRule="auto"/>
        <w:ind w:left="1004" w:leftChars="345" w:right="-231" w:rightChars="-110" w:hanging="280" w:hangingChars="100"/>
        <w:rPr>
          <w:rFonts w:hint="eastAsia" w:ascii="仿宋" w:hAnsi="仿宋" w:eastAsia="仿宋"/>
          <w:b/>
          <w:color w:val="auto"/>
          <w:sz w:val="28"/>
          <w:szCs w:val="21"/>
          <w:lang w:val="en-US" w:eastAsia="zh-CN"/>
        </w:rPr>
      </w:pPr>
      <w:r>
        <w:rPr>
          <w:rFonts w:hint="eastAsia" w:ascii="仿宋" w:hAnsi="仿宋" w:eastAsia="仿宋"/>
          <w:b/>
          <w:color w:val="auto"/>
          <w:sz w:val="28"/>
          <w:szCs w:val="21"/>
          <w:lang w:val="en-US" w:eastAsia="zh-CN"/>
        </w:rPr>
        <w:t>备注：（1）如果以上技术参数表述有某个特定品牌的规格型号，投标单位可参照该项目的技术标准选择其他品牌产品替代，并做出说明，原则上不能降低投标产品性能。</w:t>
      </w:r>
    </w:p>
    <w:p>
      <w:pPr>
        <w:spacing w:line="480" w:lineRule="auto"/>
        <w:ind w:left="1004" w:leftChars="345" w:right="-231" w:rightChars="-110" w:hanging="280" w:hangingChars="100"/>
        <w:rPr>
          <w:rFonts w:hint="eastAsia" w:ascii="仿宋" w:hAnsi="仿宋" w:eastAsia="仿宋"/>
          <w:b/>
          <w:color w:val="auto"/>
          <w:sz w:val="28"/>
          <w:szCs w:val="21"/>
          <w:lang w:val="en-US" w:eastAsia="zh-CN"/>
        </w:rPr>
      </w:pPr>
      <w:r>
        <w:rPr>
          <w:rFonts w:hint="eastAsia" w:ascii="仿宋" w:hAnsi="仿宋" w:eastAsia="仿宋"/>
          <w:b/>
          <w:color w:val="auto"/>
          <w:sz w:val="28"/>
          <w:szCs w:val="21"/>
          <w:lang w:val="en-US" w:eastAsia="zh-CN"/>
        </w:rPr>
        <w:t>   （2）如果以上参数关于外观、功能或重量、尺寸（需现场定制或影响使用的情况除外）的表述为某一品牌独有的，可不作为必须满足的条件。投标人应在投标文件中对此种情况做出说明。</w:t>
      </w:r>
    </w:p>
    <w:p>
      <w:pPr>
        <w:spacing w:line="480" w:lineRule="auto"/>
        <w:ind w:left="1004" w:leftChars="345" w:right="-231" w:rightChars="-110" w:hanging="280" w:hangingChars="100"/>
        <w:rPr>
          <w:rFonts w:hint="eastAsia" w:ascii="仿宋" w:hAnsi="仿宋" w:eastAsia="仿宋"/>
          <w:b/>
          <w:color w:val="auto"/>
          <w:sz w:val="28"/>
          <w:szCs w:val="21"/>
          <w:lang w:val="en-CA"/>
        </w:rPr>
      </w:pPr>
      <w:r>
        <w:rPr>
          <w:rFonts w:hint="eastAsia" w:ascii="仿宋" w:hAnsi="仿宋" w:eastAsia="仿宋"/>
          <w:b/>
          <w:color w:val="auto"/>
          <w:sz w:val="28"/>
          <w:szCs w:val="21"/>
          <w:lang w:val="en-US" w:eastAsia="zh-CN"/>
        </w:rPr>
        <w:t>   （3）标书中需附所投产品的品牌、规格、参数和清晰图例。</w:t>
      </w:r>
    </w:p>
    <w:p>
      <w:pPr>
        <w:pStyle w:val="5"/>
      </w:pPr>
    </w:p>
    <w:p/>
    <w:p>
      <w:pPr>
        <w:pStyle w:val="17"/>
        <w:ind w:left="0" w:leftChars="0" w:firstLine="0" w:firstLineChars="0"/>
        <w:rPr>
          <w:rStyle w:val="33"/>
          <w:rFonts w:hint="eastAsia" w:ascii="仿宋" w:hAnsi="仿宋" w:eastAsia="仿宋" w:cs="仿宋"/>
          <w:sz w:val="36"/>
          <w:szCs w:val="36"/>
        </w:rPr>
      </w:pPr>
    </w:p>
    <w:p>
      <w:pPr>
        <w:pStyle w:val="17"/>
        <w:ind w:left="0" w:leftChars="0" w:firstLine="0" w:firstLineChars="0"/>
        <w:rPr>
          <w:rStyle w:val="33"/>
          <w:rFonts w:hint="eastAsia" w:ascii="仿宋" w:hAnsi="仿宋" w:eastAsia="仿宋" w:cs="仿宋"/>
          <w:sz w:val="36"/>
          <w:szCs w:val="36"/>
        </w:rPr>
      </w:pPr>
    </w:p>
    <w:p>
      <w:pPr>
        <w:pStyle w:val="17"/>
        <w:ind w:left="0" w:leftChars="0" w:firstLine="0" w:firstLineChars="0"/>
        <w:rPr>
          <w:rStyle w:val="33"/>
          <w:rFonts w:hint="eastAsia" w:ascii="仿宋" w:hAnsi="仿宋" w:eastAsia="仿宋" w:cs="仿宋"/>
          <w:sz w:val="36"/>
          <w:szCs w:val="36"/>
        </w:rPr>
      </w:pPr>
    </w:p>
    <w:p>
      <w:pPr>
        <w:pStyle w:val="17"/>
        <w:ind w:left="0" w:leftChars="0" w:firstLine="0" w:firstLineChars="0"/>
        <w:rPr>
          <w:rStyle w:val="33"/>
          <w:rFonts w:hint="eastAsia" w:ascii="仿宋" w:hAnsi="仿宋" w:eastAsia="仿宋" w:cs="仿宋"/>
          <w:sz w:val="36"/>
          <w:szCs w:val="36"/>
        </w:rPr>
      </w:pPr>
    </w:p>
    <w:p>
      <w:pPr>
        <w:pStyle w:val="17"/>
        <w:ind w:left="0" w:leftChars="0" w:firstLine="0" w:firstLineChars="0"/>
        <w:rPr>
          <w:rStyle w:val="33"/>
          <w:rFonts w:hint="eastAsia" w:ascii="仿宋" w:hAnsi="仿宋" w:eastAsia="仿宋" w:cs="仿宋"/>
          <w:sz w:val="36"/>
          <w:szCs w:val="36"/>
        </w:rPr>
      </w:pPr>
    </w:p>
    <w:p>
      <w:pPr>
        <w:pStyle w:val="17"/>
        <w:ind w:left="0" w:leftChars="0" w:firstLine="0" w:firstLineChars="0"/>
        <w:rPr>
          <w:rStyle w:val="33"/>
          <w:rFonts w:hint="eastAsia" w:ascii="仿宋" w:hAnsi="仿宋" w:eastAsia="仿宋" w:cs="仿宋"/>
          <w:sz w:val="36"/>
          <w:szCs w:val="36"/>
        </w:rPr>
      </w:pPr>
    </w:p>
    <w:p>
      <w:pPr>
        <w:pStyle w:val="17"/>
        <w:ind w:left="0" w:leftChars="0" w:firstLine="0" w:firstLineChars="0"/>
        <w:rPr>
          <w:rStyle w:val="33"/>
          <w:rFonts w:hint="eastAsia" w:ascii="仿宋" w:hAnsi="仿宋" w:eastAsia="仿宋" w:cs="仿宋"/>
          <w:sz w:val="36"/>
          <w:szCs w:val="36"/>
        </w:rPr>
      </w:pPr>
    </w:p>
    <w:p>
      <w:pPr>
        <w:pStyle w:val="17"/>
        <w:ind w:left="0" w:leftChars="0" w:firstLine="0" w:firstLineChars="0"/>
        <w:rPr>
          <w:rStyle w:val="33"/>
          <w:rFonts w:hint="eastAsia" w:ascii="仿宋" w:hAnsi="仿宋" w:eastAsia="仿宋" w:cs="仿宋"/>
          <w:sz w:val="36"/>
          <w:szCs w:val="36"/>
        </w:rPr>
      </w:pPr>
    </w:p>
    <w:p>
      <w:pPr>
        <w:pStyle w:val="17"/>
        <w:ind w:left="0" w:leftChars="0" w:firstLine="0" w:firstLineChars="0"/>
        <w:rPr>
          <w:rStyle w:val="33"/>
          <w:rFonts w:hint="eastAsia" w:ascii="仿宋" w:hAnsi="仿宋" w:eastAsia="仿宋" w:cs="仿宋"/>
          <w:sz w:val="36"/>
          <w:szCs w:val="36"/>
        </w:rPr>
      </w:pPr>
    </w:p>
    <w:p>
      <w:pPr>
        <w:tabs>
          <w:tab w:val="left" w:pos="315"/>
        </w:tabs>
        <w:snapToGrid w:val="0"/>
        <w:spacing w:line="312" w:lineRule="auto"/>
        <w:jc w:val="center"/>
        <w:rPr>
          <w:rFonts w:ascii="仿宋" w:hAnsi="仿宋" w:eastAsia="仿宋"/>
          <w:sz w:val="28"/>
          <w:szCs w:val="28"/>
          <w:highlight w:val="yellow"/>
        </w:rPr>
      </w:pPr>
      <w:r>
        <w:rPr>
          <w:rStyle w:val="33"/>
          <w:rFonts w:hint="eastAsia" w:ascii="仿宋" w:hAnsi="仿宋" w:eastAsia="仿宋" w:cs="仿宋"/>
          <w:sz w:val="36"/>
          <w:szCs w:val="36"/>
        </w:rPr>
        <w:t xml:space="preserve">第四章 </w:t>
      </w:r>
      <w:r>
        <w:rPr>
          <w:rStyle w:val="33"/>
          <w:rFonts w:ascii="仿宋" w:hAnsi="仿宋" w:eastAsia="仿宋" w:cs="仿宋"/>
          <w:sz w:val="36"/>
          <w:szCs w:val="36"/>
        </w:rPr>
        <w:t xml:space="preserve"> </w:t>
      </w:r>
      <w:r>
        <w:rPr>
          <w:rStyle w:val="33"/>
          <w:rFonts w:hint="eastAsia" w:ascii="仿宋" w:hAnsi="仿宋" w:eastAsia="仿宋" w:cs="仿宋"/>
          <w:sz w:val="36"/>
          <w:szCs w:val="36"/>
        </w:rPr>
        <w:t>合同主要条款</w:t>
      </w:r>
    </w:p>
    <w:p>
      <w:pPr>
        <w:pStyle w:val="26"/>
        <w:spacing w:line="520" w:lineRule="exact"/>
        <w:ind w:firstLine="560"/>
        <w:rPr>
          <w:rFonts w:ascii="仿宋" w:hAnsi="仿宋" w:eastAsia="仿宋"/>
        </w:rPr>
      </w:pPr>
      <w:r>
        <w:rPr>
          <w:rFonts w:ascii="仿宋" w:hAnsi="仿宋" w:eastAsia="仿宋" w:cs="仿宋"/>
        </w:rPr>
        <w:t xml:space="preserve">1. </w:t>
      </w:r>
      <w:r>
        <w:rPr>
          <w:rFonts w:hint="eastAsia" w:ascii="仿宋" w:hAnsi="仿宋" w:eastAsia="仿宋" w:cs="仿宋"/>
        </w:rPr>
        <w:t>质量要求、技术标准及卖方对质量负责的条件期限。</w:t>
      </w:r>
    </w:p>
    <w:p>
      <w:pPr>
        <w:pStyle w:val="26"/>
        <w:spacing w:line="520" w:lineRule="exact"/>
        <w:ind w:firstLine="560"/>
        <w:rPr>
          <w:rFonts w:ascii="仿宋" w:hAnsi="仿宋" w:eastAsia="仿宋"/>
        </w:rPr>
      </w:pPr>
      <w:r>
        <w:rPr>
          <w:rFonts w:ascii="仿宋" w:hAnsi="仿宋" w:eastAsia="仿宋" w:cs="仿宋"/>
        </w:rPr>
        <w:t xml:space="preserve">1.1 </w:t>
      </w:r>
      <w:r>
        <w:rPr>
          <w:rFonts w:hint="eastAsia" w:ascii="仿宋" w:hAnsi="仿宋" w:eastAsia="仿宋" w:cs="仿宋"/>
        </w:rPr>
        <w:t>卖方应严格按照系统制造国家标准和行业标准进行制造。出厂前卖方的质量检验部门应按照产品原产地国家制定的各项规定进行产品质量检验，检验合格后出具质量证明书后，方能出厂。</w:t>
      </w:r>
    </w:p>
    <w:p>
      <w:pPr>
        <w:pStyle w:val="26"/>
        <w:spacing w:line="520" w:lineRule="exact"/>
        <w:ind w:firstLine="560"/>
        <w:rPr>
          <w:rFonts w:ascii="仿宋" w:hAnsi="仿宋" w:eastAsia="仿宋"/>
        </w:rPr>
      </w:pPr>
      <w:r>
        <w:rPr>
          <w:rFonts w:ascii="仿宋" w:hAnsi="仿宋" w:eastAsia="仿宋" w:cs="仿宋"/>
        </w:rPr>
        <w:t xml:space="preserve">1.2 </w:t>
      </w:r>
      <w:r>
        <w:rPr>
          <w:rFonts w:hint="eastAsia" w:ascii="仿宋" w:hAnsi="仿宋" w:eastAsia="仿宋" w:cs="仿宋"/>
        </w:rPr>
        <w:t>卖方对系统制造质量负责，在买方按照使用维护说明书的规定正确的安装维护及存放的情况下，卖方应保证所供系统自正式投入运行之日起12个月内无故障，如确因设计和制造质量不良而发生损坏或并非因维护操作不当导致不能正常使用，卖方应按国务院发布的《工业产品质量责任条例》在接到买方通知之日起</w:t>
      </w:r>
      <w:r>
        <w:rPr>
          <w:rFonts w:ascii="仿宋" w:hAnsi="仿宋" w:eastAsia="仿宋" w:cs="仿宋"/>
        </w:rPr>
        <w:t>1</w:t>
      </w:r>
      <w:r>
        <w:rPr>
          <w:rFonts w:hint="eastAsia" w:ascii="仿宋" w:hAnsi="仿宋" w:eastAsia="仿宋" w:cs="仿宋"/>
        </w:rPr>
        <w:t>日内派人抵达系统使用现场处理，并承担相应的经济责任。</w:t>
      </w:r>
    </w:p>
    <w:p>
      <w:pPr>
        <w:pStyle w:val="26"/>
        <w:spacing w:line="520" w:lineRule="exact"/>
        <w:ind w:firstLine="560"/>
        <w:rPr>
          <w:rFonts w:ascii="仿宋" w:hAnsi="仿宋" w:eastAsia="仿宋"/>
        </w:rPr>
      </w:pPr>
      <w:r>
        <w:rPr>
          <w:rFonts w:ascii="仿宋" w:hAnsi="仿宋" w:eastAsia="仿宋" w:cs="仿宋"/>
        </w:rPr>
        <w:t>1.3</w:t>
      </w:r>
      <w:r>
        <w:rPr>
          <w:rFonts w:hint="eastAsia" w:ascii="仿宋" w:hAnsi="仿宋" w:eastAsia="仿宋" w:cs="仿宋"/>
        </w:rPr>
        <w:t>卖方应对所供应系统的外协、外购件质量负责，其负责期限和责任范围等同于</w:t>
      </w:r>
      <w:r>
        <w:rPr>
          <w:rFonts w:ascii="仿宋" w:hAnsi="仿宋" w:eastAsia="仿宋" w:cs="仿宋"/>
        </w:rPr>
        <w:t>1.2</w:t>
      </w:r>
      <w:r>
        <w:rPr>
          <w:rFonts w:hint="eastAsia" w:ascii="仿宋" w:hAnsi="仿宋" w:eastAsia="仿宋" w:cs="仿宋"/>
        </w:rPr>
        <w:t>条款的约定。卖方在交货时应提供外购件的使用维护说明书及证明文件。</w:t>
      </w:r>
    </w:p>
    <w:p>
      <w:pPr>
        <w:pStyle w:val="26"/>
        <w:spacing w:line="520" w:lineRule="exact"/>
        <w:ind w:firstLine="560"/>
        <w:rPr>
          <w:rFonts w:ascii="仿宋" w:hAnsi="仿宋" w:eastAsia="仿宋"/>
        </w:rPr>
      </w:pPr>
      <w:r>
        <w:rPr>
          <w:rFonts w:ascii="仿宋" w:hAnsi="仿宋" w:eastAsia="仿宋" w:cs="仿宋"/>
        </w:rPr>
        <w:t xml:space="preserve">1.4 </w:t>
      </w:r>
      <w:r>
        <w:rPr>
          <w:rFonts w:hint="eastAsia" w:ascii="仿宋" w:hAnsi="仿宋" w:eastAsia="仿宋" w:cs="仿宋"/>
        </w:rPr>
        <w:t>卖方单位所提供产品的技术应是最新的</w:t>
      </w:r>
      <w:r>
        <w:rPr>
          <w:rFonts w:ascii="仿宋" w:hAnsi="仿宋" w:eastAsia="仿宋" w:cs="仿宋"/>
        </w:rPr>
        <w:t>,</w:t>
      </w:r>
      <w:r>
        <w:rPr>
          <w:rFonts w:hint="eastAsia" w:ascii="仿宋" w:hAnsi="仿宋" w:eastAsia="仿宋" w:cs="仿宋"/>
        </w:rPr>
        <w:t>并且已有运行</w:t>
      </w:r>
      <w:r>
        <w:rPr>
          <w:rFonts w:ascii="仿宋" w:hAnsi="仿宋" w:eastAsia="仿宋" w:cs="仿宋"/>
        </w:rPr>
        <w:t>3</w:t>
      </w:r>
      <w:r>
        <w:rPr>
          <w:rFonts w:hint="eastAsia" w:ascii="仿宋" w:hAnsi="仿宋" w:eastAsia="仿宋" w:cs="仿宋"/>
        </w:rPr>
        <w:t>年以上的成功经验</w:t>
      </w:r>
      <w:r>
        <w:rPr>
          <w:rFonts w:ascii="仿宋" w:hAnsi="仿宋" w:eastAsia="仿宋" w:cs="仿宋"/>
        </w:rPr>
        <w:t>,</w:t>
      </w:r>
      <w:r>
        <w:rPr>
          <w:rFonts w:hint="eastAsia" w:ascii="仿宋" w:hAnsi="仿宋" w:eastAsia="仿宋" w:cs="仿宋"/>
        </w:rPr>
        <w:t>并附有证明文件。</w:t>
      </w:r>
    </w:p>
    <w:p>
      <w:pPr>
        <w:pStyle w:val="26"/>
        <w:spacing w:line="520" w:lineRule="exact"/>
        <w:ind w:firstLine="560"/>
        <w:rPr>
          <w:rFonts w:ascii="仿宋" w:hAnsi="仿宋" w:eastAsia="仿宋"/>
        </w:rPr>
      </w:pPr>
      <w:r>
        <w:rPr>
          <w:rFonts w:ascii="仿宋" w:hAnsi="仿宋" w:eastAsia="仿宋" w:cs="仿宋"/>
        </w:rPr>
        <w:t xml:space="preserve">2. </w:t>
      </w:r>
      <w:r>
        <w:rPr>
          <w:rFonts w:hint="eastAsia" w:ascii="仿宋" w:hAnsi="仿宋" w:eastAsia="仿宋" w:cs="仿宋"/>
        </w:rPr>
        <w:t>运输方式、交货地点及到达项目现场费用负担</w:t>
      </w:r>
    </w:p>
    <w:p>
      <w:pPr>
        <w:pStyle w:val="26"/>
        <w:spacing w:line="520" w:lineRule="exact"/>
        <w:ind w:firstLine="560"/>
        <w:rPr>
          <w:rFonts w:ascii="仿宋" w:hAnsi="仿宋" w:eastAsia="仿宋"/>
        </w:rPr>
      </w:pPr>
      <w:r>
        <w:rPr>
          <w:rFonts w:ascii="仿宋" w:hAnsi="仿宋" w:eastAsia="仿宋" w:cs="仿宋"/>
        </w:rPr>
        <w:t xml:space="preserve">2.1 </w:t>
      </w:r>
      <w:r>
        <w:rPr>
          <w:rFonts w:hint="eastAsia" w:ascii="仿宋" w:hAnsi="仿宋" w:eastAsia="仿宋" w:cs="仿宋"/>
        </w:rPr>
        <w:t>运输方式由卖方决定、由卖方办理，运杂费用由卖方承担，产品包装应符合国家有关要求。</w:t>
      </w:r>
    </w:p>
    <w:p>
      <w:pPr>
        <w:pStyle w:val="26"/>
        <w:spacing w:line="520" w:lineRule="exact"/>
        <w:ind w:firstLine="562"/>
        <w:rPr>
          <w:rFonts w:ascii="仿宋" w:hAnsi="仿宋" w:eastAsia="仿宋"/>
          <w:b/>
          <w:bCs/>
        </w:rPr>
      </w:pPr>
      <w:r>
        <w:rPr>
          <w:rFonts w:hint="eastAsia" w:ascii="仿宋" w:hAnsi="仿宋" w:eastAsia="仿宋" w:cs="仿宋"/>
          <w:b/>
          <w:bCs/>
        </w:rPr>
        <w:t>交货地点：甲方指定地点</w:t>
      </w:r>
    </w:p>
    <w:p>
      <w:pPr>
        <w:pStyle w:val="26"/>
        <w:spacing w:line="520" w:lineRule="exact"/>
        <w:ind w:firstLine="560"/>
        <w:rPr>
          <w:rFonts w:ascii="仿宋" w:hAnsi="仿宋" w:eastAsia="仿宋"/>
        </w:rPr>
      </w:pPr>
      <w:r>
        <w:rPr>
          <w:rFonts w:ascii="仿宋" w:hAnsi="仿宋" w:eastAsia="仿宋" w:cs="仿宋"/>
        </w:rPr>
        <w:t xml:space="preserve">2.2 </w:t>
      </w:r>
      <w:r>
        <w:rPr>
          <w:rFonts w:hint="eastAsia" w:ascii="仿宋" w:hAnsi="仿宋" w:eastAsia="仿宋" w:cs="仿宋"/>
        </w:rPr>
        <w:t>买方负责接收货物。卖方应将领货凭证及时交寄给收货人。因卖方未能及时准确地将领货凭证递交收货人而给买方造成的损失由卖方按实际数额赔偿。</w:t>
      </w:r>
    </w:p>
    <w:p>
      <w:pPr>
        <w:pStyle w:val="26"/>
        <w:spacing w:line="520" w:lineRule="exact"/>
        <w:ind w:firstLine="560"/>
        <w:rPr>
          <w:rFonts w:ascii="仿宋" w:hAnsi="仿宋" w:eastAsia="仿宋"/>
        </w:rPr>
      </w:pPr>
      <w:r>
        <w:rPr>
          <w:rFonts w:ascii="仿宋" w:hAnsi="仿宋" w:eastAsia="仿宋" w:cs="仿宋"/>
        </w:rPr>
        <w:t xml:space="preserve">3. </w:t>
      </w:r>
      <w:r>
        <w:rPr>
          <w:rFonts w:hint="eastAsia" w:ascii="仿宋" w:hAnsi="仿宋" w:eastAsia="仿宋" w:cs="仿宋"/>
        </w:rPr>
        <w:t>安装及验收</w:t>
      </w:r>
    </w:p>
    <w:p>
      <w:pPr>
        <w:pStyle w:val="26"/>
        <w:spacing w:line="520" w:lineRule="exact"/>
        <w:ind w:firstLine="560"/>
        <w:rPr>
          <w:rFonts w:ascii="仿宋" w:hAnsi="仿宋" w:eastAsia="仿宋"/>
        </w:rPr>
      </w:pPr>
      <w:r>
        <w:rPr>
          <w:rFonts w:ascii="仿宋" w:hAnsi="仿宋" w:eastAsia="仿宋" w:cs="仿宋"/>
        </w:rPr>
        <w:t xml:space="preserve">3.1 </w:t>
      </w:r>
      <w:r>
        <w:rPr>
          <w:rFonts w:hint="eastAsia" w:ascii="仿宋" w:hAnsi="仿宋" w:eastAsia="仿宋" w:cs="仿宋"/>
        </w:rPr>
        <w:t>卖方须按标书规定的技术需要提供产品，产品必须是按相应的国际标准和中国政府国家标准以及有关政府部门的规范完成制造和安装的全新产品。投标文件是合同书不可分割的组成部分，其内容相互补充。</w:t>
      </w:r>
    </w:p>
    <w:p>
      <w:pPr>
        <w:pStyle w:val="26"/>
        <w:spacing w:line="520" w:lineRule="exact"/>
        <w:ind w:firstLine="560"/>
        <w:rPr>
          <w:rFonts w:ascii="仿宋" w:hAnsi="仿宋" w:eastAsia="仿宋"/>
        </w:rPr>
      </w:pPr>
      <w:r>
        <w:rPr>
          <w:rFonts w:ascii="仿宋" w:hAnsi="仿宋" w:eastAsia="仿宋" w:cs="仿宋"/>
        </w:rPr>
        <w:t xml:space="preserve">3.2 </w:t>
      </w:r>
      <w:r>
        <w:rPr>
          <w:rFonts w:hint="eastAsia" w:ascii="仿宋" w:hAnsi="仿宋" w:eastAsia="仿宋" w:cs="仿宋"/>
        </w:rPr>
        <w:t>到货后由卖方免费负责安装，由买方、卖方和商检、质检部门联合验收，达到招标文件采购产品的各项技术指标，并满足国际或国家标准的方可验收合格。全部费用由卖方负责。货物需国家有关部门强制验收的，供需双方不得私自处理验收。</w:t>
      </w:r>
    </w:p>
    <w:p>
      <w:pPr>
        <w:pStyle w:val="26"/>
        <w:spacing w:line="520" w:lineRule="exact"/>
        <w:ind w:firstLine="560"/>
        <w:rPr>
          <w:rFonts w:ascii="仿宋" w:hAnsi="仿宋" w:eastAsia="仿宋"/>
        </w:rPr>
      </w:pPr>
      <w:r>
        <w:rPr>
          <w:rFonts w:ascii="仿宋" w:hAnsi="仿宋" w:eastAsia="仿宋" w:cs="仿宋"/>
        </w:rPr>
        <w:t xml:space="preserve">3.3 </w:t>
      </w:r>
      <w:r>
        <w:rPr>
          <w:rFonts w:hint="eastAsia" w:ascii="仿宋" w:hAnsi="仿宋" w:eastAsia="仿宋" w:cs="仿宋"/>
        </w:rPr>
        <w:t>安装验收合格后，卖方应向买方提供以下技术资料：</w:t>
      </w:r>
    </w:p>
    <w:p>
      <w:pPr>
        <w:pStyle w:val="26"/>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1</w:t>
      </w:r>
      <w:r>
        <w:rPr>
          <w:rFonts w:hint="eastAsia" w:ascii="仿宋" w:hAnsi="仿宋" w:eastAsia="仿宋" w:cs="仿宋"/>
        </w:rPr>
        <w:t>）系统安装图；</w:t>
      </w:r>
    </w:p>
    <w:p>
      <w:pPr>
        <w:pStyle w:val="26"/>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2</w:t>
      </w:r>
      <w:r>
        <w:rPr>
          <w:rFonts w:hint="eastAsia" w:ascii="仿宋" w:hAnsi="仿宋" w:eastAsia="仿宋" w:cs="仿宋"/>
        </w:rPr>
        <w:t>）系统及系统原理图；</w:t>
      </w:r>
    </w:p>
    <w:p>
      <w:pPr>
        <w:pStyle w:val="26"/>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3</w:t>
      </w:r>
      <w:r>
        <w:rPr>
          <w:rFonts w:hint="eastAsia" w:ascii="仿宋" w:hAnsi="仿宋" w:eastAsia="仿宋" w:cs="仿宋"/>
        </w:rPr>
        <w:t>）电气系统及系统安装图；</w:t>
      </w:r>
    </w:p>
    <w:p>
      <w:pPr>
        <w:pStyle w:val="26"/>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4</w:t>
      </w:r>
      <w:r>
        <w:rPr>
          <w:rFonts w:hint="eastAsia" w:ascii="仿宋" w:hAnsi="仿宋" w:eastAsia="仿宋" w:cs="仿宋"/>
        </w:rPr>
        <w:t>）构件、机械安装图；</w:t>
      </w:r>
    </w:p>
    <w:p>
      <w:pPr>
        <w:pStyle w:val="26"/>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5</w:t>
      </w:r>
      <w:r>
        <w:rPr>
          <w:rFonts w:hint="eastAsia" w:ascii="仿宋" w:hAnsi="仿宋" w:eastAsia="仿宋" w:cs="仿宋"/>
        </w:rPr>
        <w:t>）安装手册；</w:t>
      </w:r>
    </w:p>
    <w:p>
      <w:pPr>
        <w:pStyle w:val="26"/>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6</w:t>
      </w:r>
      <w:r>
        <w:rPr>
          <w:rFonts w:hint="eastAsia" w:ascii="仿宋" w:hAnsi="仿宋" w:eastAsia="仿宋" w:cs="仿宋"/>
        </w:rPr>
        <w:t>）操作手册；</w:t>
      </w:r>
    </w:p>
    <w:p>
      <w:pPr>
        <w:pStyle w:val="26"/>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7</w:t>
      </w:r>
      <w:r>
        <w:rPr>
          <w:rFonts w:hint="eastAsia" w:ascii="仿宋" w:hAnsi="仿宋" w:eastAsia="仿宋" w:cs="仿宋"/>
        </w:rPr>
        <w:t>）维修保养手册；</w:t>
      </w:r>
    </w:p>
    <w:p>
      <w:pPr>
        <w:pStyle w:val="26"/>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8</w:t>
      </w:r>
      <w:r>
        <w:rPr>
          <w:rFonts w:hint="eastAsia" w:ascii="仿宋" w:hAnsi="仿宋" w:eastAsia="仿宋" w:cs="仿宋"/>
        </w:rPr>
        <w:t>）制造、安装标准和技术规范；</w:t>
      </w:r>
    </w:p>
    <w:p>
      <w:pPr>
        <w:pStyle w:val="26"/>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9</w:t>
      </w:r>
      <w:r>
        <w:rPr>
          <w:rFonts w:hint="eastAsia" w:ascii="仿宋" w:hAnsi="仿宋" w:eastAsia="仿宋" w:cs="仿宋"/>
        </w:rPr>
        <w:t>）安装及验收报告</w:t>
      </w:r>
    </w:p>
    <w:p>
      <w:pPr>
        <w:pStyle w:val="26"/>
        <w:spacing w:line="520" w:lineRule="exact"/>
        <w:ind w:firstLine="560"/>
        <w:rPr>
          <w:rFonts w:ascii="仿宋" w:hAnsi="仿宋" w:eastAsia="仿宋"/>
          <w:u w:val="single"/>
        </w:rPr>
      </w:pPr>
      <w:r>
        <w:rPr>
          <w:rFonts w:hint="eastAsia" w:ascii="仿宋" w:hAnsi="仿宋" w:eastAsia="仿宋" w:cs="仿宋"/>
        </w:rPr>
        <w:t>（</w:t>
      </w:r>
      <w:r>
        <w:rPr>
          <w:rFonts w:ascii="仿宋" w:hAnsi="仿宋" w:eastAsia="仿宋" w:cs="仿宋"/>
        </w:rPr>
        <w:t>10</w:t>
      </w:r>
      <w:r>
        <w:rPr>
          <w:rFonts w:hint="eastAsia" w:ascii="仿宋" w:hAnsi="仿宋" w:eastAsia="仿宋" w:cs="仿宋"/>
        </w:rPr>
        <w:t>）产品出厂合格证</w:t>
      </w:r>
    </w:p>
    <w:p>
      <w:pPr>
        <w:pStyle w:val="26"/>
        <w:spacing w:line="520" w:lineRule="exact"/>
        <w:ind w:firstLine="560"/>
        <w:rPr>
          <w:rFonts w:ascii="仿宋" w:hAnsi="仿宋" w:eastAsia="仿宋"/>
        </w:rPr>
      </w:pPr>
      <w:r>
        <w:rPr>
          <w:rFonts w:ascii="仿宋" w:hAnsi="仿宋" w:eastAsia="仿宋" w:cs="仿宋"/>
        </w:rPr>
        <w:t xml:space="preserve">4. </w:t>
      </w:r>
      <w:r>
        <w:rPr>
          <w:rFonts w:hint="eastAsia" w:ascii="仿宋" w:hAnsi="仿宋" w:eastAsia="仿宋" w:cs="仿宋"/>
        </w:rPr>
        <w:t>结算方式</w:t>
      </w:r>
    </w:p>
    <w:p>
      <w:pPr>
        <w:pStyle w:val="26"/>
        <w:spacing w:line="520" w:lineRule="exact"/>
        <w:ind w:firstLine="560"/>
        <w:rPr>
          <w:rFonts w:ascii="仿宋" w:hAnsi="仿宋" w:eastAsia="仿宋"/>
        </w:rPr>
      </w:pPr>
      <w:r>
        <w:rPr>
          <w:rFonts w:ascii="仿宋" w:hAnsi="仿宋" w:eastAsia="仿宋" w:cs="仿宋"/>
        </w:rPr>
        <w:t xml:space="preserve">4.1 </w:t>
      </w:r>
      <w:r>
        <w:rPr>
          <w:rFonts w:hint="eastAsia" w:ascii="仿宋" w:hAnsi="仿宋" w:eastAsia="仿宋" w:cs="仿宋"/>
        </w:rPr>
        <w:t>本合同使用的货币种类为：人民币。</w:t>
      </w:r>
    </w:p>
    <w:p>
      <w:pPr>
        <w:pStyle w:val="26"/>
        <w:spacing w:line="520" w:lineRule="exact"/>
        <w:ind w:firstLine="560"/>
        <w:rPr>
          <w:rFonts w:ascii="仿宋" w:hAnsi="仿宋" w:eastAsia="仿宋"/>
        </w:rPr>
      </w:pPr>
      <w:r>
        <w:rPr>
          <w:rFonts w:ascii="仿宋" w:hAnsi="仿宋" w:eastAsia="仿宋" w:cs="仿宋"/>
        </w:rPr>
        <w:t xml:space="preserve">4.2 </w:t>
      </w:r>
      <w:r>
        <w:rPr>
          <w:rFonts w:hint="eastAsia" w:ascii="仿宋" w:hAnsi="仿宋" w:eastAsia="仿宋" w:cs="仿宋"/>
        </w:rPr>
        <w:t>本合同的付款方式采用：与甲方签订合同为准。</w:t>
      </w:r>
    </w:p>
    <w:p>
      <w:pPr>
        <w:pStyle w:val="26"/>
        <w:spacing w:line="520" w:lineRule="exact"/>
        <w:ind w:firstLine="562"/>
        <w:rPr>
          <w:rFonts w:ascii="仿宋" w:hAnsi="仿宋" w:eastAsia="仿宋"/>
          <w:b/>
          <w:bCs/>
        </w:rPr>
      </w:pPr>
      <w:r>
        <w:rPr>
          <w:rFonts w:ascii="仿宋" w:hAnsi="仿宋" w:eastAsia="仿宋" w:cs="仿宋"/>
          <w:b/>
          <w:bCs/>
        </w:rPr>
        <w:t xml:space="preserve">4.3 </w:t>
      </w:r>
      <w:r>
        <w:rPr>
          <w:rFonts w:hint="eastAsia" w:ascii="仿宋" w:hAnsi="仿宋" w:eastAsia="仿宋" w:cs="仿宋"/>
          <w:b/>
          <w:bCs/>
        </w:rPr>
        <w:t>货款的支付</w:t>
      </w:r>
    </w:p>
    <w:p>
      <w:pPr>
        <w:pStyle w:val="26"/>
        <w:spacing w:line="520" w:lineRule="exact"/>
        <w:ind w:firstLine="562"/>
        <w:rPr>
          <w:rFonts w:ascii="仿宋" w:hAnsi="仿宋" w:eastAsia="仿宋" w:cs="仿宋"/>
          <w:b/>
          <w:highlight w:val="none"/>
        </w:rPr>
      </w:pPr>
      <w:r>
        <w:rPr>
          <w:rFonts w:ascii="仿宋" w:hAnsi="仿宋" w:eastAsia="仿宋" w:cs="仿宋"/>
          <w:b/>
          <w:highlight w:val="none"/>
        </w:rPr>
        <w:t>4.3.1</w:t>
      </w:r>
      <w:r>
        <w:rPr>
          <w:rFonts w:hint="eastAsia" w:ascii="仿宋" w:hAnsi="仿宋" w:eastAsia="仿宋" w:cs="仿宋"/>
          <w:b/>
          <w:highlight w:val="none"/>
        </w:rPr>
        <w:t>付款方式：最终付款方式以和甲方单位签订合同为</w:t>
      </w:r>
      <w:r>
        <w:rPr>
          <w:rFonts w:hint="eastAsia" w:ascii="仿宋" w:hAnsi="仿宋" w:eastAsia="仿宋" w:cs="仿宋"/>
          <w:b/>
          <w:highlight w:val="none"/>
          <w:lang w:eastAsia="zh-CN"/>
        </w:rPr>
        <w:t>准</w:t>
      </w:r>
      <w:r>
        <w:rPr>
          <w:rFonts w:hint="eastAsia" w:ascii="仿宋" w:hAnsi="仿宋" w:eastAsia="仿宋" w:cs="仿宋"/>
          <w:b/>
          <w:highlight w:val="none"/>
        </w:rPr>
        <w:t xml:space="preserve">。  </w:t>
      </w:r>
    </w:p>
    <w:p>
      <w:pPr>
        <w:pStyle w:val="26"/>
        <w:spacing w:line="520" w:lineRule="exact"/>
        <w:ind w:firstLine="562"/>
        <w:rPr>
          <w:rFonts w:ascii="仿宋" w:hAnsi="仿宋" w:eastAsia="仿宋" w:cs="仿宋"/>
          <w:b/>
        </w:rPr>
      </w:pPr>
      <w:r>
        <w:rPr>
          <w:rFonts w:hint="eastAsia" w:ascii="仿宋" w:hAnsi="仿宋" w:eastAsia="仿宋" w:cs="仿宋"/>
          <w:b/>
        </w:rPr>
        <w:t>备注：最终付款方式以和甲方单位签订合同为主。</w:t>
      </w:r>
    </w:p>
    <w:p>
      <w:pPr>
        <w:pStyle w:val="26"/>
        <w:spacing w:line="520" w:lineRule="exact"/>
        <w:ind w:firstLine="562"/>
        <w:rPr>
          <w:rFonts w:ascii="仿宋" w:hAnsi="仿宋" w:eastAsia="仿宋"/>
          <w:bCs/>
        </w:rPr>
      </w:pPr>
      <w:r>
        <w:rPr>
          <w:rFonts w:ascii="仿宋" w:hAnsi="仿宋" w:eastAsia="仿宋" w:cs="仿宋"/>
          <w:b/>
        </w:rPr>
        <w:t xml:space="preserve">4.3.2 </w:t>
      </w:r>
      <w:r>
        <w:rPr>
          <w:rFonts w:hint="eastAsia" w:ascii="仿宋" w:hAnsi="仿宋" w:eastAsia="仿宋" w:cs="仿宋"/>
          <w:b/>
        </w:rPr>
        <w:t>买方将鼓励供应商提出更有利于买方的结算方式。</w:t>
      </w:r>
    </w:p>
    <w:p>
      <w:pPr>
        <w:pStyle w:val="26"/>
        <w:spacing w:line="520" w:lineRule="exact"/>
        <w:ind w:firstLine="560"/>
        <w:rPr>
          <w:rFonts w:ascii="仿宋" w:hAnsi="仿宋" w:eastAsia="仿宋"/>
        </w:rPr>
      </w:pPr>
      <w:r>
        <w:rPr>
          <w:rFonts w:ascii="仿宋" w:hAnsi="仿宋" w:eastAsia="仿宋" w:cs="仿宋"/>
        </w:rPr>
        <w:t xml:space="preserve">4.3.3 </w:t>
      </w:r>
      <w:r>
        <w:rPr>
          <w:rFonts w:hint="eastAsia" w:ascii="仿宋" w:hAnsi="仿宋" w:eastAsia="仿宋" w:cs="仿宋"/>
        </w:rPr>
        <w:t>卖方应把下列单据提交给买方，买方审核后付款：</w:t>
      </w:r>
    </w:p>
    <w:p>
      <w:pPr>
        <w:pStyle w:val="26"/>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1</w:t>
      </w:r>
      <w:r>
        <w:rPr>
          <w:rFonts w:hint="eastAsia" w:ascii="仿宋" w:hAnsi="仿宋" w:eastAsia="仿宋" w:cs="仿宋"/>
        </w:rPr>
        <w:t>）全额发票；</w:t>
      </w:r>
    </w:p>
    <w:p>
      <w:pPr>
        <w:pStyle w:val="26"/>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2</w:t>
      </w:r>
      <w:r>
        <w:rPr>
          <w:rFonts w:hint="eastAsia" w:ascii="仿宋" w:hAnsi="仿宋" w:eastAsia="仿宋" w:cs="仿宋"/>
        </w:rPr>
        <w:t>）验收文件。</w:t>
      </w:r>
    </w:p>
    <w:p>
      <w:pPr>
        <w:pStyle w:val="26"/>
        <w:spacing w:line="520" w:lineRule="exact"/>
        <w:ind w:firstLine="560"/>
        <w:rPr>
          <w:rFonts w:ascii="仿宋" w:hAnsi="仿宋" w:eastAsia="仿宋"/>
        </w:rPr>
      </w:pPr>
      <w:r>
        <w:rPr>
          <w:rFonts w:ascii="仿宋" w:hAnsi="仿宋" w:eastAsia="仿宋" w:cs="仿宋"/>
        </w:rPr>
        <w:t xml:space="preserve">5. </w:t>
      </w:r>
      <w:r>
        <w:rPr>
          <w:rFonts w:hint="eastAsia" w:ascii="仿宋" w:hAnsi="仿宋" w:eastAsia="仿宋" w:cs="仿宋"/>
        </w:rPr>
        <w:t>合同的生效</w:t>
      </w:r>
    </w:p>
    <w:p>
      <w:pPr>
        <w:pStyle w:val="26"/>
        <w:spacing w:line="520" w:lineRule="exact"/>
        <w:ind w:firstLine="560"/>
        <w:rPr>
          <w:rFonts w:ascii="仿宋" w:hAnsi="仿宋" w:eastAsia="仿宋"/>
        </w:rPr>
      </w:pPr>
      <w:r>
        <w:rPr>
          <w:rFonts w:ascii="仿宋" w:hAnsi="仿宋" w:eastAsia="仿宋" w:cs="仿宋"/>
        </w:rPr>
        <w:t xml:space="preserve">5.1 </w:t>
      </w:r>
      <w:r>
        <w:rPr>
          <w:rFonts w:hint="eastAsia" w:ascii="仿宋" w:hAnsi="仿宋" w:eastAsia="仿宋" w:cs="仿宋"/>
        </w:rPr>
        <w:t>合同经签字盖章生效，并按第</w:t>
      </w:r>
      <w:r>
        <w:rPr>
          <w:rFonts w:ascii="仿宋" w:hAnsi="仿宋" w:eastAsia="仿宋" w:cs="仿宋"/>
        </w:rPr>
        <w:t>4</w:t>
      </w:r>
      <w:r>
        <w:rPr>
          <w:rFonts w:hint="eastAsia" w:ascii="仿宋" w:hAnsi="仿宋" w:eastAsia="仿宋" w:cs="仿宋"/>
        </w:rPr>
        <w:t>条款的付款方式履行合同。</w:t>
      </w:r>
    </w:p>
    <w:p>
      <w:pPr>
        <w:pStyle w:val="26"/>
        <w:spacing w:line="520" w:lineRule="exact"/>
        <w:ind w:firstLine="560"/>
        <w:rPr>
          <w:rFonts w:ascii="仿宋" w:hAnsi="仿宋" w:eastAsia="仿宋"/>
        </w:rPr>
      </w:pPr>
      <w:r>
        <w:rPr>
          <w:rFonts w:ascii="仿宋" w:hAnsi="仿宋" w:eastAsia="仿宋" w:cs="仿宋"/>
        </w:rPr>
        <w:t xml:space="preserve">5.2 </w:t>
      </w:r>
      <w:r>
        <w:rPr>
          <w:rFonts w:hint="eastAsia" w:ascii="仿宋" w:hAnsi="仿宋" w:eastAsia="仿宋" w:cs="仿宋"/>
        </w:rPr>
        <w:t>若买卖双方发生纠纷，应首先友好协商解决，如不能达成一致意见，任何一方可将争端提交给合同履约地的法院提出诉讼。</w:t>
      </w:r>
    </w:p>
    <w:p>
      <w:pPr>
        <w:pStyle w:val="26"/>
        <w:spacing w:line="520" w:lineRule="exact"/>
        <w:ind w:firstLine="560"/>
        <w:rPr>
          <w:rFonts w:hint="eastAsia" w:ascii="仿宋" w:hAnsi="仿宋" w:eastAsia="仿宋"/>
          <w:sz w:val="28"/>
          <w:szCs w:val="28"/>
          <w:lang w:val="en-US" w:eastAsia="zh-CN"/>
        </w:rPr>
      </w:pPr>
      <w:r>
        <w:rPr>
          <w:rFonts w:hint="eastAsia" w:ascii="仿宋" w:hAnsi="仿宋" w:eastAsia="仿宋" w:cs="仿宋"/>
          <w:szCs w:val="22"/>
        </w:rPr>
        <w:t>6. 交货期：</w:t>
      </w:r>
      <w:r>
        <w:rPr>
          <w:rFonts w:hint="eastAsia" w:ascii="仿宋" w:hAnsi="仿宋" w:eastAsia="仿宋"/>
          <w:sz w:val="28"/>
          <w:szCs w:val="28"/>
          <w:lang w:val="en-US" w:eastAsia="zh-CN"/>
        </w:rPr>
        <w:t>合同签订后60日内供货交付使用并验收完毕；</w:t>
      </w:r>
    </w:p>
    <w:p>
      <w:pPr>
        <w:pStyle w:val="26"/>
        <w:spacing w:line="520" w:lineRule="exact"/>
        <w:ind w:firstLine="560"/>
        <w:rPr>
          <w:rFonts w:ascii="仿宋" w:hAnsi="仿宋" w:eastAsia="仿宋"/>
        </w:rPr>
      </w:pPr>
      <w:r>
        <w:rPr>
          <w:rFonts w:ascii="仿宋" w:hAnsi="仿宋" w:eastAsia="仿宋" w:cs="仿宋"/>
        </w:rPr>
        <w:t xml:space="preserve">7. </w:t>
      </w:r>
      <w:r>
        <w:rPr>
          <w:rFonts w:hint="eastAsia" w:ascii="仿宋" w:hAnsi="仿宋" w:eastAsia="仿宋" w:cs="仿宋"/>
        </w:rPr>
        <w:t>变更指示及合同修改</w:t>
      </w:r>
    </w:p>
    <w:p>
      <w:pPr>
        <w:pStyle w:val="26"/>
        <w:spacing w:line="520" w:lineRule="exact"/>
        <w:ind w:firstLine="560"/>
        <w:rPr>
          <w:rFonts w:ascii="仿宋" w:hAnsi="仿宋" w:eastAsia="仿宋"/>
        </w:rPr>
      </w:pPr>
      <w:r>
        <w:rPr>
          <w:rFonts w:ascii="仿宋" w:hAnsi="仿宋" w:eastAsia="仿宋" w:cs="仿宋"/>
        </w:rPr>
        <w:t xml:space="preserve">7.1 </w:t>
      </w:r>
      <w:r>
        <w:rPr>
          <w:rFonts w:hint="eastAsia" w:ascii="仿宋" w:hAnsi="仿宋" w:eastAsia="仿宋" w:cs="仿宋"/>
        </w:rPr>
        <w:t>买方在任何时候都可以向卖方发出书面指示，在合同总体范围内提出变更，如变更导致了卖方履行合同项下任何部分义务的费用或所需时间的增减，卖方应在到买方变更指示的</w:t>
      </w:r>
      <w:r>
        <w:rPr>
          <w:rFonts w:ascii="仿宋" w:hAnsi="仿宋" w:eastAsia="仿宋" w:cs="仿宋"/>
        </w:rPr>
        <w:t>3</w:t>
      </w:r>
      <w:r>
        <w:rPr>
          <w:rFonts w:hint="eastAsia" w:ascii="仿宋" w:hAnsi="仿宋" w:eastAsia="仿宋" w:cs="仿宋"/>
        </w:rPr>
        <w:t>日内提出书面调整要求。</w:t>
      </w:r>
    </w:p>
    <w:p>
      <w:pPr>
        <w:pStyle w:val="26"/>
        <w:spacing w:line="520" w:lineRule="exact"/>
        <w:ind w:firstLine="560"/>
        <w:rPr>
          <w:rFonts w:ascii="仿宋" w:hAnsi="仿宋" w:eastAsia="仿宋"/>
        </w:rPr>
      </w:pPr>
      <w:r>
        <w:rPr>
          <w:rFonts w:ascii="仿宋" w:hAnsi="仿宋" w:eastAsia="仿宋" w:cs="仿宋"/>
        </w:rPr>
        <w:t xml:space="preserve">7.2 </w:t>
      </w:r>
      <w:r>
        <w:rPr>
          <w:rFonts w:hint="eastAsia" w:ascii="仿宋" w:hAnsi="仿宋" w:eastAsia="仿宋" w:cs="仿宋"/>
        </w:rPr>
        <w:t>无论何方欲对合同条款做出任何改动或偏离</w:t>
      </w:r>
      <w:r>
        <w:rPr>
          <w:rFonts w:ascii="仿宋" w:hAnsi="仿宋" w:eastAsia="仿宋" w:cs="仿宋"/>
        </w:rPr>
        <w:t>,</w:t>
      </w:r>
      <w:r>
        <w:rPr>
          <w:rFonts w:hint="eastAsia" w:ascii="仿宋" w:hAnsi="仿宋" w:eastAsia="仿宋" w:cs="仿宋"/>
        </w:rPr>
        <w:t>均须合同双方签署书面的合同修改书。</w:t>
      </w:r>
    </w:p>
    <w:p>
      <w:pPr>
        <w:pStyle w:val="26"/>
        <w:spacing w:line="520" w:lineRule="exact"/>
        <w:ind w:firstLine="560"/>
        <w:rPr>
          <w:rFonts w:ascii="仿宋" w:hAnsi="仿宋" w:eastAsia="仿宋"/>
        </w:rPr>
      </w:pPr>
      <w:r>
        <w:rPr>
          <w:rFonts w:ascii="仿宋" w:hAnsi="仿宋" w:eastAsia="仿宋" w:cs="仿宋"/>
        </w:rPr>
        <w:t>8</w:t>
      </w:r>
      <w:r>
        <w:rPr>
          <w:rFonts w:hint="eastAsia" w:ascii="仿宋" w:hAnsi="仿宋" w:eastAsia="仿宋" w:cs="仿宋"/>
        </w:rPr>
        <w:t>．技术培训要求</w:t>
      </w:r>
    </w:p>
    <w:p>
      <w:pPr>
        <w:pStyle w:val="26"/>
        <w:spacing w:line="520" w:lineRule="exact"/>
        <w:ind w:firstLine="560"/>
        <w:rPr>
          <w:rFonts w:ascii="仿宋" w:hAnsi="仿宋" w:eastAsia="仿宋"/>
        </w:rPr>
      </w:pPr>
      <w:r>
        <w:rPr>
          <w:rFonts w:ascii="仿宋" w:hAnsi="仿宋" w:eastAsia="仿宋" w:cs="仿宋"/>
        </w:rPr>
        <w:t xml:space="preserve">8.1 </w:t>
      </w:r>
      <w:r>
        <w:rPr>
          <w:rFonts w:hint="eastAsia" w:ascii="仿宋" w:hAnsi="仿宋" w:eastAsia="仿宋" w:cs="仿宋"/>
        </w:rPr>
        <w:t>卖方负责对买方的操作、维护人员进行系统安装、操作、维护和保养的技术培训，实践操作在本地区的安装现场。培训标准应达到能维护系统的常规运行、检测并排除小型故障</w:t>
      </w:r>
      <w:r>
        <w:rPr>
          <w:rFonts w:ascii="仿宋" w:hAnsi="仿宋" w:eastAsia="仿宋" w:cs="仿宋"/>
        </w:rPr>
        <w:t xml:space="preserve">. </w:t>
      </w:r>
      <w:r>
        <w:rPr>
          <w:rFonts w:hint="eastAsia" w:ascii="仿宋" w:hAnsi="仿宋" w:eastAsia="仿宋" w:cs="仿宋"/>
        </w:rPr>
        <w:t>须提供技术培训，包括系统管理维护培训和系统使用培训。系统正常使用后，在半年内派专人维护保证系统正常运行。</w:t>
      </w:r>
    </w:p>
    <w:p>
      <w:pPr>
        <w:pStyle w:val="26"/>
        <w:spacing w:line="520" w:lineRule="exact"/>
        <w:ind w:firstLine="560"/>
        <w:rPr>
          <w:rFonts w:ascii="仿宋" w:hAnsi="仿宋" w:eastAsia="仿宋"/>
        </w:rPr>
      </w:pPr>
      <w:r>
        <w:rPr>
          <w:rFonts w:ascii="仿宋" w:hAnsi="仿宋" w:eastAsia="仿宋" w:cs="仿宋"/>
        </w:rPr>
        <w:t xml:space="preserve">9. </w:t>
      </w:r>
      <w:r>
        <w:rPr>
          <w:rFonts w:hint="eastAsia" w:ascii="仿宋" w:hAnsi="仿宋" w:eastAsia="仿宋" w:cs="仿宋"/>
        </w:rPr>
        <w:t>售后服务</w:t>
      </w:r>
    </w:p>
    <w:p>
      <w:pPr>
        <w:pStyle w:val="26"/>
        <w:spacing w:line="520" w:lineRule="exact"/>
        <w:ind w:firstLine="562"/>
        <w:rPr>
          <w:rFonts w:hint="eastAsia" w:ascii="仿宋" w:hAnsi="仿宋" w:eastAsia="仿宋"/>
          <w:b/>
          <w:bCs/>
          <w:color w:val="auto"/>
          <w:highlight w:val="none"/>
          <w:lang w:val="en-US" w:eastAsia="zh-CN"/>
        </w:rPr>
      </w:pPr>
      <w:r>
        <w:rPr>
          <w:rFonts w:ascii="仿宋" w:hAnsi="仿宋" w:eastAsia="仿宋" w:cs="仿宋"/>
          <w:b/>
          <w:bCs/>
          <w:color w:val="auto"/>
          <w:highlight w:val="none"/>
        </w:rPr>
        <w:t>9.1</w:t>
      </w:r>
      <w:r>
        <w:rPr>
          <w:rFonts w:hint="eastAsia" w:ascii="仿宋" w:hAnsi="仿宋" w:eastAsia="仿宋" w:cs="仿宋"/>
          <w:b/>
          <w:bCs/>
          <w:color w:val="auto"/>
          <w:highlight w:val="none"/>
        </w:rPr>
        <w:t>质保期：</w:t>
      </w:r>
      <w:r>
        <w:rPr>
          <w:rFonts w:hint="eastAsia" w:ascii="仿宋" w:hAnsi="仿宋" w:eastAsia="仿宋" w:cs="仿宋"/>
          <w:b/>
          <w:bCs/>
          <w:color w:val="auto"/>
          <w:highlight w:val="none"/>
          <w:lang w:val="en-US" w:eastAsia="zh-CN"/>
        </w:rPr>
        <w:t>2年</w:t>
      </w:r>
      <w:r>
        <w:rPr>
          <w:rFonts w:hint="eastAsia" w:ascii="仿宋" w:hAnsi="仿宋" w:eastAsia="仿宋" w:cs="仿宋"/>
          <w:b/>
          <w:bCs/>
          <w:color w:val="auto"/>
          <w:highlight w:val="none"/>
        </w:rPr>
        <w:t>。</w:t>
      </w:r>
      <w:r>
        <w:rPr>
          <w:rFonts w:hint="eastAsia" w:ascii="仿宋" w:hAnsi="仿宋" w:eastAsia="仿宋" w:cs="仿宋"/>
          <w:b/>
          <w:bCs/>
          <w:color w:val="auto"/>
          <w:highlight w:val="none"/>
          <w:lang w:val="en-US" w:eastAsia="zh-CN"/>
        </w:rPr>
        <w:t xml:space="preserve"> </w:t>
      </w:r>
    </w:p>
    <w:p>
      <w:pPr>
        <w:pStyle w:val="26"/>
        <w:spacing w:line="520" w:lineRule="exact"/>
        <w:ind w:firstLine="560"/>
        <w:rPr>
          <w:rFonts w:ascii="仿宋" w:hAnsi="仿宋" w:eastAsia="仿宋"/>
        </w:rPr>
      </w:pPr>
      <w:r>
        <w:rPr>
          <w:rFonts w:ascii="仿宋" w:hAnsi="仿宋" w:eastAsia="仿宋" w:cs="仿宋"/>
        </w:rPr>
        <w:t xml:space="preserve">9.2 </w:t>
      </w:r>
      <w:r>
        <w:rPr>
          <w:rFonts w:hint="eastAsia" w:ascii="仿宋" w:hAnsi="仿宋" w:eastAsia="仿宋" w:cs="仿宋"/>
        </w:rPr>
        <w:t>产品安装后双方按国际和国家标准及本章第</w:t>
      </w:r>
      <w:r>
        <w:rPr>
          <w:rFonts w:ascii="仿宋" w:hAnsi="仿宋" w:eastAsia="仿宋" w:cs="仿宋"/>
        </w:rPr>
        <w:t>3</w:t>
      </w:r>
      <w:r>
        <w:rPr>
          <w:rFonts w:hint="eastAsia" w:ascii="仿宋" w:hAnsi="仿宋" w:eastAsia="仿宋" w:cs="仿宋"/>
        </w:rPr>
        <w:t>条款的要求进行质量验收。卖方应向买方提供详细的验收标准、验收手册，免费提供验收所需的仪器，买方在验收合格后将仪器归还卖方。</w:t>
      </w:r>
    </w:p>
    <w:p>
      <w:pPr>
        <w:pStyle w:val="26"/>
        <w:spacing w:line="520" w:lineRule="exact"/>
        <w:ind w:firstLine="560"/>
        <w:rPr>
          <w:rFonts w:ascii="仿宋" w:hAnsi="仿宋" w:eastAsia="仿宋"/>
        </w:rPr>
      </w:pPr>
      <w:r>
        <w:rPr>
          <w:rFonts w:ascii="仿宋" w:hAnsi="仿宋" w:eastAsia="仿宋" w:cs="仿宋"/>
        </w:rPr>
        <w:t xml:space="preserve">9.3 </w:t>
      </w:r>
      <w:r>
        <w:rPr>
          <w:rFonts w:hint="eastAsia" w:ascii="仿宋" w:hAnsi="仿宋" w:eastAsia="仿宋" w:cs="仿宋"/>
        </w:rPr>
        <w:t>自产品验收合格之日起</w:t>
      </w:r>
      <w:r>
        <w:rPr>
          <w:rFonts w:hint="eastAsia" w:ascii="仿宋" w:hAnsi="仿宋" w:eastAsia="仿宋" w:cs="仿宋"/>
          <w:lang w:val="en-US" w:eastAsia="zh-CN"/>
        </w:rPr>
        <w:t>2</w:t>
      </w:r>
      <w:r>
        <w:rPr>
          <w:rFonts w:hint="eastAsia" w:ascii="仿宋" w:hAnsi="仿宋" w:eastAsia="仿宋" w:cs="仿宋"/>
        </w:rPr>
        <w:t>年内提供所涉软件的免费升级服务，如“第三章招标内容及技术要求”中技术参数中有特别要求的请根据文件要求。</w:t>
      </w:r>
    </w:p>
    <w:p>
      <w:pPr>
        <w:pStyle w:val="26"/>
        <w:spacing w:line="520" w:lineRule="exact"/>
        <w:ind w:firstLine="560"/>
        <w:rPr>
          <w:rFonts w:ascii="仿宋" w:hAnsi="仿宋" w:eastAsia="仿宋"/>
        </w:rPr>
      </w:pPr>
      <w:r>
        <w:rPr>
          <w:rFonts w:ascii="仿宋" w:hAnsi="仿宋" w:eastAsia="仿宋" w:cs="仿宋"/>
        </w:rPr>
        <w:t xml:space="preserve">9.4 </w:t>
      </w:r>
      <w:r>
        <w:rPr>
          <w:rFonts w:hint="eastAsia" w:ascii="仿宋" w:hAnsi="仿宋" w:eastAsia="仿宋" w:cs="仿宋"/>
        </w:rPr>
        <w:t>在产品交付使用后，卖方应对保修期及其以后终身服务作出承诺，并具有切实可行的服务措施。卖方在疆应有常设或指派的法定售后服务机构，备品备件库，安装维修人员应是卖方派出的具有一定专业技术水平的人员。如“第三章招标内容及技术要求”中技术参数中有特别要求的请根据文件要求。</w:t>
      </w:r>
    </w:p>
    <w:p>
      <w:pPr>
        <w:pStyle w:val="26"/>
        <w:spacing w:line="520" w:lineRule="exact"/>
        <w:ind w:firstLine="560"/>
        <w:rPr>
          <w:rFonts w:ascii="仿宋" w:hAnsi="仿宋" w:eastAsia="仿宋"/>
        </w:rPr>
      </w:pPr>
      <w:r>
        <w:rPr>
          <w:rFonts w:ascii="仿宋" w:hAnsi="仿宋" w:eastAsia="仿宋" w:cs="仿宋"/>
        </w:rPr>
        <w:t xml:space="preserve">10. </w:t>
      </w:r>
      <w:r>
        <w:rPr>
          <w:rFonts w:hint="eastAsia" w:ascii="仿宋" w:hAnsi="仿宋" w:eastAsia="仿宋" w:cs="仿宋"/>
        </w:rPr>
        <w:t>备品备件</w:t>
      </w:r>
    </w:p>
    <w:p>
      <w:pPr>
        <w:pStyle w:val="26"/>
        <w:spacing w:line="520" w:lineRule="exact"/>
        <w:ind w:firstLine="560"/>
        <w:rPr>
          <w:rFonts w:ascii="仿宋" w:hAnsi="仿宋" w:eastAsia="仿宋"/>
        </w:rPr>
      </w:pPr>
      <w:r>
        <w:rPr>
          <w:rFonts w:ascii="仿宋" w:hAnsi="仿宋" w:eastAsia="仿宋" w:cs="仿宋"/>
        </w:rPr>
        <w:t xml:space="preserve">10.1 </w:t>
      </w:r>
      <w:r>
        <w:rPr>
          <w:rFonts w:hint="eastAsia" w:ascii="仿宋" w:hAnsi="仿宋" w:eastAsia="仿宋" w:cs="仿宋"/>
        </w:rPr>
        <w:t>应保证终身提供该系统的所有维修零备件。</w:t>
      </w:r>
    </w:p>
    <w:p>
      <w:pPr>
        <w:pStyle w:val="26"/>
        <w:spacing w:line="520" w:lineRule="exact"/>
        <w:ind w:firstLine="560"/>
        <w:rPr>
          <w:rFonts w:ascii="仿宋" w:hAnsi="仿宋" w:eastAsia="仿宋"/>
        </w:rPr>
      </w:pPr>
      <w:r>
        <w:rPr>
          <w:rFonts w:ascii="仿宋" w:hAnsi="仿宋" w:eastAsia="仿宋" w:cs="仿宋"/>
        </w:rPr>
        <w:t xml:space="preserve">10.2 </w:t>
      </w:r>
      <w:r>
        <w:rPr>
          <w:rFonts w:hint="eastAsia" w:ascii="仿宋" w:hAnsi="仿宋" w:eastAsia="仿宋" w:cs="仿宋"/>
        </w:rPr>
        <w:t>卖方须提供备件的名称、价格及有效期，保证供货期等。</w:t>
      </w:r>
    </w:p>
    <w:p>
      <w:pPr>
        <w:pStyle w:val="26"/>
        <w:spacing w:line="520" w:lineRule="exact"/>
        <w:ind w:firstLine="560"/>
        <w:rPr>
          <w:rFonts w:ascii="仿宋" w:hAnsi="仿宋" w:eastAsia="仿宋"/>
        </w:rPr>
      </w:pPr>
      <w:r>
        <w:rPr>
          <w:rFonts w:ascii="仿宋" w:hAnsi="仿宋" w:eastAsia="仿宋" w:cs="仿宋"/>
        </w:rPr>
        <w:t>11</w:t>
      </w:r>
      <w:r>
        <w:rPr>
          <w:rFonts w:hint="eastAsia" w:ascii="仿宋" w:hAnsi="仿宋" w:eastAsia="仿宋" w:cs="仿宋"/>
        </w:rPr>
        <w:t>．质保</w:t>
      </w:r>
    </w:p>
    <w:p>
      <w:pPr>
        <w:pStyle w:val="26"/>
        <w:spacing w:line="520" w:lineRule="exact"/>
        <w:ind w:firstLine="560"/>
        <w:rPr>
          <w:rFonts w:ascii="仿宋" w:hAnsi="仿宋" w:eastAsia="仿宋"/>
        </w:rPr>
      </w:pPr>
      <w:r>
        <w:rPr>
          <w:rFonts w:ascii="仿宋" w:hAnsi="仿宋" w:eastAsia="仿宋" w:cs="仿宋"/>
        </w:rPr>
        <w:t>11.1</w:t>
      </w:r>
      <w:r>
        <w:rPr>
          <w:rFonts w:hint="eastAsia" w:ascii="仿宋" w:hAnsi="仿宋" w:eastAsia="仿宋" w:cs="仿宋"/>
        </w:rPr>
        <w:t>质保期即自全部工程验收合格正式运行之日算起，详细质保时间参照相应要求。如出现质量问题，卖方在质保期内免费更换部件及维修。如果由于卖方责任致使系统不能验收，此质保期顺延。</w:t>
      </w:r>
    </w:p>
    <w:p>
      <w:pPr>
        <w:pStyle w:val="26"/>
        <w:spacing w:line="520" w:lineRule="exact"/>
        <w:ind w:firstLine="560"/>
        <w:rPr>
          <w:rFonts w:ascii="仿宋" w:hAnsi="仿宋" w:eastAsia="仿宋"/>
        </w:rPr>
      </w:pPr>
      <w:r>
        <w:rPr>
          <w:rFonts w:ascii="仿宋" w:hAnsi="仿宋" w:eastAsia="仿宋" w:cs="仿宋"/>
        </w:rPr>
        <w:t xml:space="preserve">12. </w:t>
      </w:r>
      <w:r>
        <w:rPr>
          <w:rFonts w:hint="eastAsia" w:ascii="仿宋" w:hAnsi="仿宋" w:eastAsia="仿宋" w:cs="仿宋"/>
        </w:rPr>
        <w:t>其它事项</w:t>
      </w:r>
    </w:p>
    <w:p>
      <w:pPr>
        <w:pStyle w:val="26"/>
        <w:spacing w:line="520" w:lineRule="exact"/>
        <w:ind w:firstLine="560"/>
        <w:rPr>
          <w:rFonts w:ascii="仿宋" w:hAnsi="仿宋" w:eastAsia="仿宋"/>
        </w:rPr>
      </w:pPr>
      <w:r>
        <w:rPr>
          <w:rFonts w:ascii="仿宋" w:hAnsi="仿宋" w:eastAsia="仿宋" w:cs="仿宋"/>
        </w:rPr>
        <w:t xml:space="preserve">12.1 </w:t>
      </w:r>
      <w:r>
        <w:rPr>
          <w:rFonts w:hint="eastAsia" w:ascii="仿宋" w:hAnsi="仿宋" w:eastAsia="仿宋" w:cs="仿宋"/>
        </w:rPr>
        <w:t>本合同所确定的价格为最终价格</w:t>
      </w:r>
      <w:r>
        <w:rPr>
          <w:rFonts w:ascii="仿宋" w:hAnsi="仿宋" w:eastAsia="仿宋" w:cs="仿宋"/>
        </w:rPr>
        <w:t>,</w:t>
      </w:r>
      <w:r>
        <w:rPr>
          <w:rFonts w:hint="eastAsia" w:ascii="仿宋" w:hAnsi="仿宋" w:eastAsia="仿宋" w:cs="仿宋"/>
        </w:rPr>
        <w:t>已包含包装费、运杂费、保险费、卖方的现场验收、安装调试费、现场服务费等各项费用。</w:t>
      </w:r>
    </w:p>
    <w:p>
      <w:pPr>
        <w:pStyle w:val="26"/>
        <w:spacing w:line="520" w:lineRule="exact"/>
        <w:ind w:firstLine="560"/>
        <w:rPr>
          <w:rFonts w:ascii="仿宋" w:hAnsi="仿宋" w:eastAsia="仿宋"/>
        </w:rPr>
      </w:pPr>
      <w:r>
        <w:rPr>
          <w:rFonts w:ascii="仿宋" w:hAnsi="仿宋" w:eastAsia="仿宋" w:cs="仿宋"/>
        </w:rPr>
        <w:t xml:space="preserve">12.2 </w:t>
      </w:r>
      <w:r>
        <w:rPr>
          <w:rFonts w:hint="eastAsia" w:ascii="仿宋" w:hAnsi="仿宋" w:eastAsia="仿宋" w:cs="仿宋"/>
        </w:rPr>
        <w:t>在系统明显位置装有固定金属铭牌，铭牌至少应载明以下内容：</w:t>
      </w:r>
    </w:p>
    <w:p>
      <w:pPr>
        <w:pStyle w:val="26"/>
        <w:spacing w:line="520" w:lineRule="exact"/>
        <w:ind w:firstLine="560"/>
        <w:rPr>
          <w:rFonts w:ascii="仿宋" w:hAnsi="仿宋" w:eastAsia="仿宋"/>
        </w:rPr>
      </w:pPr>
      <w:r>
        <w:rPr>
          <w:rFonts w:ascii="仿宋" w:hAnsi="仿宋" w:eastAsia="仿宋" w:cs="仿宋"/>
        </w:rPr>
        <w:t>A</w:t>
      </w:r>
      <w:r>
        <w:rPr>
          <w:rFonts w:hint="eastAsia" w:ascii="仿宋" w:hAnsi="仿宋" w:eastAsia="仿宋" w:cs="仿宋"/>
        </w:rPr>
        <w:t>、制造厂名称</w:t>
      </w:r>
    </w:p>
    <w:p>
      <w:pPr>
        <w:pStyle w:val="26"/>
        <w:spacing w:line="520" w:lineRule="exact"/>
        <w:ind w:firstLine="560"/>
        <w:rPr>
          <w:rFonts w:ascii="仿宋" w:hAnsi="仿宋" w:eastAsia="仿宋"/>
        </w:rPr>
      </w:pPr>
      <w:r>
        <w:rPr>
          <w:rFonts w:ascii="仿宋" w:hAnsi="仿宋" w:eastAsia="仿宋" w:cs="仿宋"/>
        </w:rPr>
        <w:t>B</w:t>
      </w:r>
      <w:r>
        <w:rPr>
          <w:rFonts w:hint="eastAsia" w:ascii="仿宋" w:hAnsi="仿宋" w:eastAsia="仿宋" w:cs="仿宋"/>
        </w:rPr>
        <w:t>、系统名称和型号规格</w:t>
      </w:r>
    </w:p>
    <w:p>
      <w:pPr>
        <w:pStyle w:val="26"/>
        <w:spacing w:line="520" w:lineRule="exact"/>
        <w:ind w:firstLine="560"/>
        <w:rPr>
          <w:rFonts w:ascii="仿宋" w:hAnsi="仿宋" w:eastAsia="仿宋"/>
        </w:rPr>
      </w:pPr>
      <w:r>
        <w:rPr>
          <w:rFonts w:ascii="仿宋" w:hAnsi="仿宋" w:eastAsia="仿宋" w:cs="仿宋"/>
        </w:rPr>
        <w:t>C</w:t>
      </w:r>
      <w:r>
        <w:rPr>
          <w:rFonts w:hint="eastAsia" w:ascii="仿宋" w:hAnsi="仿宋" w:eastAsia="仿宋" w:cs="仿宋"/>
        </w:rPr>
        <w:t>、制造厂产品编号</w:t>
      </w:r>
    </w:p>
    <w:p>
      <w:pPr>
        <w:pStyle w:val="26"/>
        <w:spacing w:line="520" w:lineRule="exact"/>
        <w:ind w:firstLine="560"/>
        <w:rPr>
          <w:rFonts w:ascii="仿宋" w:hAnsi="仿宋" w:eastAsia="仿宋" w:cs="仿宋"/>
        </w:rPr>
      </w:pPr>
      <w:r>
        <w:rPr>
          <w:rFonts w:ascii="仿宋" w:hAnsi="仿宋" w:eastAsia="仿宋" w:cs="仿宋"/>
        </w:rPr>
        <w:t>D</w:t>
      </w:r>
      <w:r>
        <w:rPr>
          <w:rFonts w:hint="eastAsia" w:ascii="仿宋" w:hAnsi="仿宋" w:eastAsia="仿宋" w:cs="仿宋"/>
        </w:rPr>
        <w:t>、出厂日期</w:t>
      </w:r>
    </w:p>
    <w:p>
      <w:pPr>
        <w:rPr>
          <w:rFonts w:ascii="仿宋" w:hAnsi="仿宋" w:eastAsia="仿宋"/>
          <w:b/>
          <w:sz w:val="36"/>
        </w:rPr>
      </w:pPr>
    </w:p>
    <w:p>
      <w:r>
        <w:rPr>
          <w:rFonts w:hint="eastAsia"/>
        </w:rPr>
        <w:br w:type="page"/>
      </w:r>
    </w:p>
    <w:p>
      <w:pPr>
        <w:pStyle w:val="9"/>
      </w:pPr>
    </w:p>
    <w:p>
      <w:pPr>
        <w:jc w:val="center"/>
        <w:rPr>
          <w:rFonts w:ascii="仿宋" w:hAnsi="仿宋" w:eastAsia="仿宋"/>
          <w:b/>
        </w:rPr>
      </w:pPr>
      <w:r>
        <w:rPr>
          <w:rFonts w:hint="eastAsia" w:ascii="仿宋" w:hAnsi="仿宋" w:eastAsia="仿宋"/>
          <w:b/>
          <w:sz w:val="36"/>
        </w:rPr>
        <w:t>附件：投标书格式</w:t>
      </w:r>
    </w:p>
    <w:p>
      <w:pPr>
        <w:pStyle w:val="29"/>
        <w:spacing w:line="360" w:lineRule="auto"/>
        <w:ind w:firstLine="1400" w:firstLineChars="200"/>
        <w:jc w:val="both"/>
        <w:rPr>
          <w:rFonts w:ascii="仿宋" w:hAnsi="仿宋" w:eastAsia="仿宋"/>
          <w:color w:val="auto"/>
          <w:sz w:val="70"/>
        </w:rPr>
      </w:pPr>
    </w:p>
    <w:p>
      <w:pPr>
        <w:spacing w:line="360" w:lineRule="atLeast"/>
        <w:jc w:val="right"/>
        <w:rPr>
          <w:rFonts w:ascii="仿宋" w:hAnsi="仿宋" w:eastAsia="仿宋"/>
          <w:b/>
          <w:sz w:val="72"/>
        </w:rPr>
      </w:pPr>
      <w:r>
        <w:rPr>
          <w:rFonts w:hint="eastAsia" w:ascii="仿宋" w:hAnsi="仿宋" w:eastAsia="仿宋"/>
          <w:b/>
          <w:sz w:val="52"/>
          <w:szCs w:val="52"/>
          <w:u w:val="single"/>
        </w:rPr>
        <w:t xml:space="preserve"> </w:t>
      </w:r>
      <w:r>
        <w:rPr>
          <w:rFonts w:hint="eastAsia" w:ascii="仿宋" w:hAnsi="仿宋" w:eastAsia="仿宋"/>
          <w:b/>
          <w:sz w:val="72"/>
          <w:u w:val="single"/>
        </w:rPr>
        <w:t xml:space="preserve">              </w:t>
      </w:r>
      <w:r>
        <w:rPr>
          <w:rFonts w:hint="eastAsia" w:ascii="仿宋" w:hAnsi="仿宋" w:eastAsia="仿宋"/>
          <w:b/>
          <w:sz w:val="72"/>
        </w:rPr>
        <w:t>项目</w:t>
      </w:r>
    </w:p>
    <w:p>
      <w:pPr>
        <w:spacing w:line="360" w:lineRule="atLeast"/>
        <w:jc w:val="center"/>
        <w:rPr>
          <w:rFonts w:ascii="仿宋" w:hAnsi="仿宋" w:eastAsia="仿宋"/>
        </w:rPr>
      </w:pPr>
      <w:r>
        <w:rPr>
          <w:rFonts w:hint="eastAsia" w:ascii="仿宋" w:hAnsi="仿宋" w:eastAsia="仿宋"/>
          <w:b/>
          <w:sz w:val="72"/>
        </w:rPr>
        <w:t>投标书</w:t>
      </w:r>
    </w:p>
    <w:p>
      <w:pPr>
        <w:spacing w:line="360" w:lineRule="atLeast"/>
        <w:rPr>
          <w:rFonts w:ascii="仿宋" w:hAnsi="仿宋" w:eastAsia="仿宋"/>
        </w:rPr>
      </w:pPr>
    </w:p>
    <w:p>
      <w:pPr>
        <w:spacing w:line="360" w:lineRule="atLeast"/>
        <w:ind w:firstLine="420"/>
        <w:rPr>
          <w:rFonts w:ascii="仿宋" w:hAnsi="仿宋" w:eastAsia="仿宋"/>
        </w:rPr>
      </w:pPr>
    </w:p>
    <w:p>
      <w:pPr>
        <w:spacing w:line="360" w:lineRule="atLeast"/>
        <w:ind w:firstLine="880" w:firstLineChars="200"/>
        <w:rPr>
          <w:rFonts w:ascii="仿宋" w:hAnsi="仿宋" w:eastAsia="仿宋"/>
          <w:sz w:val="44"/>
        </w:rPr>
      </w:pPr>
      <w:r>
        <w:rPr>
          <w:rFonts w:hint="eastAsia" w:ascii="仿宋" w:hAnsi="仿宋" w:eastAsia="仿宋"/>
          <w:sz w:val="44"/>
        </w:rPr>
        <w:t>项目名称：</w:t>
      </w:r>
    </w:p>
    <w:p>
      <w:pPr>
        <w:spacing w:line="360" w:lineRule="atLeast"/>
        <w:ind w:firstLine="880"/>
        <w:rPr>
          <w:rFonts w:ascii="仿宋" w:hAnsi="仿宋" w:eastAsia="仿宋"/>
          <w:sz w:val="44"/>
        </w:rPr>
      </w:pPr>
    </w:p>
    <w:p>
      <w:pPr>
        <w:spacing w:line="360" w:lineRule="atLeast"/>
        <w:ind w:firstLine="880"/>
        <w:rPr>
          <w:rFonts w:ascii="仿宋" w:hAnsi="仿宋" w:eastAsia="仿宋"/>
          <w:sz w:val="44"/>
        </w:rPr>
      </w:pPr>
      <w:r>
        <w:rPr>
          <w:rFonts w:hint="eastAsia" w:ascii="仿宋" w:hAnsi="仿宋" w:eastAsia="仿宋"/>
          <w:sz w:val="44"/>
        </w:rPr>
        <w:t>供应商名称：</w:t>
      </w:r>
    </w:p>
    <w:p>
      <w:pPr>
        <w:spacing w:line="360" w:lineRule="atLeast"/>
        <w:ind w:firstLine="880"/>
        <w:rPr>
          <w:rFonts w:ascii="仿宋" w:hAnsi="仿宋" w:eastAsia="仿宋"/>
          <w:sz w:val="44"/>
        </w:rPr>
      </w:pPr>
    </w:p>
    <w:p>
      <w:pPr>
        <w:spacing w:line="360" w:lineRule="atLeast"/>
        <w:ind w:firstLine="880"/>
        <w:rPr>
          <w:rFonts w:ascii="仿宋" w:hAnsi="仿宋" w:eastAsia="仿宋"/>
        </w:rPr>
      </w:pPr>
      <w:r>
        <w:rPr>
          <w:rFonts w:hint="eastAsia" w:ascii="仿宋" w:hAnsi="仿宋" w:eastAsia="仿宋"/>
          <w:sz w:val="44"/>
        </w:rPr>
        <w:t>供应商全权代表：</w:t>
      </w:r>
    </w:p>
    <w:p>
      <w:pPr>
        <w:spacing w:line="360" w:lineRule="atLeast"/>
        <w:ind w:firstLine="640"/>
        <w:rPr>
          <w:rFonts w:ascii="仿宋" w:hAnsi="仿宋" w:eastAsia="仿宋"/>
          <w:sz w:val="32"/>
        </w:rPr>
      </w:pPr>
    </w:p>
    <w:p>
      <w:pPr>
        <w:spacing w:line="360" w:lineRule="atLeast"/>
        <w:ind w:firstLine="640"/>
        <w:rPr>
          <w:rFonts w:ascii="仿宋" w:hAnsi="仿宋" w:eastAsia="仿宋"/>
          <w:sz w:val="32"/>
        </w:rPr>
      </w:pPr>
    </w:p>
    <w:p>
      <w:pPr>
        <w:spacing w:line="360" w:lineRule="atLeast"/>
        <w:ind w:firstLine="720"/>
        <w:jc w:val="center"/>
        <w:rPr>
          <w:rFonts w:ascii="仿宋" w:hAnsi="仿宋" w:eastAsia="仿宋"/>
          <w:sz w:val="36"/>
        </w:rPr>
      </w:pPr>
      <w:r>
        <w:rPr>
          <w:rFonts w:hint="eastAsia" w:ascii="仿宋" w:hAnsi="仿宋" w:eastAsia="仿宋"/>
          <w:sz w:val="36"/>
        </w:rPr>
        <w:t>年      月      日</w:t>
      </w:r>
    </w:p>
    <w:p>
      <w:pPr>
        <w:spacing w:line="360" w:lineRule="atLeast"/>
        <w:ind w:firstLine="720"/>
        <w:jc w:val="right"/>
        <w:rPr>
          <w:rFonts w:ascii="仿宋" w:hAnsi="仿宋" w:eastAsia="仿宋"/>
          <w:sz w:val="28"/>
        </w:rPr>
      </w:pPr>
      <w:r>
        <w:rPr>
          <w:rFonts w:hint="eastAsia" w:ascii="仿宋" w:hAnsi="仿宋" w:eastAsia="仿宋"/>
          <w:sz w:val="36"/>
        </w:rPr>
        <w:br w:type="page"/>
      </w:r>
      <w:r>
        <w:rPr>
          <w:rFonts w:hint="eastAsia" w:ascii="仿宋" w:hAnsi="仿宋" w:eastAsia="仿宋"/>
          <w:sz w:val="28"/>
        </w:rPr>
        <w:t>附件一</w:t>
      </w:r>
    </w:p>
    <w:p>
      <w:pPr>
        <w:pStyle w:val="4"/>
        <w:keepNext w:val="0"/>
        <w:keepLines w:val="0"/>
        <w:tabs>
          <w:tab w:val="clear" w:pos="576"/>
          <w:tab w:val="clear" w:pos="1296"/>
        </w:tabs>
        <w:adjustRightInd/>
        <w:spacing w:beforeLines="100" w:afterLines="50" w:line="500" w:lineRule="exact"/>
        <w:jc w:val="center"/>
        <w:textAlignment w:val="auto"/>
        <w:rPr>
          <w:rFonts w:ascii="仿宋" w:hAnsi="仿宋" w:eastAsia="仿宋" w:cs="宋体"/>
          <w:bCs/>
          <w:sz w:val="44"/>
          <w:szCs w:val="44"/>
        </w:rPr>
      </w:pPr>
      <w:r>
        <w:rPr>
          <w:rFonts w:hint="eastAsia" w:ascii="仿宋" w:hAnsi="仿宋" w:eastAsia="仿宋" w:cs="宋体"/>
          <w:bCs/>
          <w:sz w:val="44"/>
          <w:szCs w:val="44"/>
        </w:rPr>
        <w:t>投  标  书</w:t>
      </w:r>
    </w:p>
    <w:p>
      <w:pPr>
        <w:pStyle w:val="30"/>
        <w:ind w:firstLine="0" w:firstLineChars="0"/>
        <w:jc w:val="both"/>
        <w:rPr>
          <w:rFonts w:ascii="仿宋" w:hAnsi="仿宋" w:eastAsia="仿宋"/>
        </w:rPr>
      </w:pPr>
      <w:r>
        <w:rPr>
          <w:rFonts w:hint="eastAsia" w:ascii="仿宋" w:hAnsi="仿宋" w:eastAsia="仿宋"/>
        </w:rPr>
        <w:t>新疆华域建设工程项目管理咨询有限公司：</w:t>
      </w:r>
    </w:p>
    <w:p>
      <w:pPr>
        <w:spacing w:line="360" w:lineRule="atLeast"/>
        <w:ind w:firstLine="420"/>
        <w:rPr>
          <w:rFonts w:ascii="仿宋" w:hAnsi="仿宋" w:eastAsia="仿宋"/>
        </w:rPr>
      </w:pPr>
    </w:p>
    <w:p>
      <w:pPr>
        <w:spacing w:line="360" w:lineRule="atLeast"/>
        <w:ind w:firstLine="560"/>
        <w:rPr>
          <w:rFonts w:ascii="仿宋" w:hAnsi="仿宋" w:eastAsia="仿宋"/>
          <w:sz w:val="28"/>
        </w:rPr>
      </w:pPr>
      <w:r>
        <w:rPr>
          <w:rFonts w:hint="eastAsia" w:ascii="仿宋" w:hAnsi="仿宋" w:eastAsia="仿宋"/>
          <w:sz w:val="28"/>
        </w:rPr>
        <w:t>我们收到你们</w:t>
      </w:r>
      <w:r>
        <w:rPr>
          <w:rFonts w:hint="eastAsia" w:ascii="仿宋" w:hAnsi="仿宋" w:eastAsia="仿宋"/>
          <w:sz w:val="28"/>
          <w:u w:val="single"/>
        </w:rPr>
        <w:t xml:space="preserve">             </w:t>
      </w:r>
      <w:r>
        <w:rPr>
          <w:rFonts w:hint="eastAsia" w:ascii="仿宋" w:hAnsi="仿宋" w:eastAsia="仿宋"/>
          <w:sz w:val="28"/>
        </w:rPr>
        <w:t xml:space="preserve"> 号招标文件，经认真研究，我们决定参加投标。</w:t>
      </w:r>
    </w:p>
    <w:p>
      <w:pPr>
        <w:spacing w:line="360" w:lineRule="atLeast"/>
        <w:ind w:firstLine="560"/>
        <w:rPr>
          <w:rFonts w:ascii="仿宋" w:hAnsi="仿宋" w:eastAsia="仿宋"/>
          <w:sz w:val="28"/>
        </w:rPr>
      </w:pPr>
      <w:r>
        <w:rPr>
          <w:rFonts w:hint="eastAsia" w:ascii="仿宋" w:hAnsi="仿宋" w:eastAsia="仿宋"/>
          <w:sz w:val="28"/>
        </w:rPr>
        <w:t xml:space="preserve">⒈按照招标文件中的一切要求，提供招标货物、安装及技术服务，投标总价 </w:t>
      </w:r>
      <w:r>
        <w:rPr>
          <w:rFonts w:hint="eastAsia" w:ascii="仿宋" w:hAnsi="仿宋" w:eastAsia="仿宋"/>
          <w:sz w:val="28"/>
          <w:u w:val="single"/>
        </w:rPr>
        <w:t xml:space="preserve">                       </w:t>
      </w:r>
      <w:r>
        <w:rPr>
          <w:rFonts w:hint="eastAsia" w:ascii="仿宋" w:hAnsi="仿宋" w:eastAsia="仿宋"/>
          <w:sz w:val="28"/>
        </w:rPr>
        <w:t>万元（人民币大写）￥：</w:t>
      </w:r>
      <w:r>
        <w:rPr>
          <w:rFonts w:hint="eastAsia" w:ascii="仿宋" w:hAnsi="仿宋" w:eastAsia="仿宋"/>
          <w:sz w:val="28"/>
          <w:u w:val="single"/>
        </w:rPr>
        <w:t xml:space="preserve">          </w:t>
      </w:r>
      <w:r>
        <w:rPr>
          <w:rFonts w:hint="eastAsia" w:ascii="仿宋" w:hAnsi="仿宋" w:eastAsia="仿宋"/>
          <w:sz w:val="28"/>
        </w:rPr>
        <w:t>万元（用阿拉伯数字书写）人民币，明细见投标产品名称数量报价表。</w:t>
      </w:r>
    </w:p>
    <w:p>
      <w:pPr>
        <w:spacing w:line="360" w:lineRule="atLeast"/>
        <w:ind w:firstLine="560"/>
        <w:rPr>
          <w:rFonts w:ascii="仿宋" w:hAnsi="仿宋" w:eastAsia="仿宋"/>
          <w:sz w:val="28"/>
        </w:rPr>
      </w:pPr>
      <w:r>
        <w:rPr>
          <w:rFonts w:hint="eastAsia" w:ascii="仿宋" w:hAnsi="仿宋" w:eastAsia="仿宋"/>
          <w:sz w:val="28"/>
        </w:rPr>
        <w:t>⒉如果我们的投标书被接受，我们将履行招标文件中规定的每一项要求，按期、按质、按量完成交货和完工任务。</w:t>
      </w:r>
    </w:p>
    <w:p>
      <w:pPr>
        <w:spacing w:line="360" w:lineRule="atLeast"/>
        <w:ind w:firstLine="560"/>
        <w:rPr>
          <w:rFonts w:ascii="仿宋" w:hAnsi="仿宋" w:eastAsia="仿宋"/>
          <w:sz w:val="28"/>
        </w:rPr>
      </w:pPr>
      <w:r>
        <w:rPr>
          <w:rFonts w:hint="eastAsia" w:ascii="仿宋" w:hAnsi="仿宋" w:eastAsia="仿宋"/>
          <w:sz w:val="28"/>
        </w:rPr>
        <w:t>⒊我们同意按招标文件的规定，本投标书的有效期为开标后</w:t>
      </w:r>
      <w:r>
        <w:rPr>
          <w:rFonts w:hint="eastAsia" w:ascii="仿宋" w:hAnsi="仿宋" w:eastAsia="仿宋"/>
          <w:sz w:val="28"/>
          <w:u w:val="single"/>
        </w:rPr>
        <w:t xml:space="preserve"> </w:t>
      </w:r>
      <w:r>
        <w:rPr>
          <w:rFonts w:hint="eastAsia" w:ascii="仿宋" w:hAnsi="仿宋" w:eastAsia="仿宋"/>
          <w:b/>
          <w:sz w:val="28"/>
          <w:u w:val="single"/>
        </w:rPr>
        <w:t>90</w:t>
      </w:r>
      <w:r>
        <w:rPr>
          <w:rFonts w:hint="eastAsia" w:ascii="仿宋" w:hAnsi="仿宋" w:eastAsia="仿宋"/>
          <w:sz w:val="28"/>
          <w:u w:val="single"/>
        </w:rPr>
        <w:t xml:space="preserve"> </w:t>
      </w:r>
      <w:r>
        <w:rPr>
          <w:rFonts w:hint="eastAsia" w:ascii="仿宋" w:hAnsi="仿宋" w:eastAsia="仿宋"/>
          <w:sz w:val="28"/>
        </w:rPr>
        <w:t>天。</w:t>
      </w:r>
    </w:p>
    <w:p>
      <w:pPr>
        <w:spacing w:line="360" w:lineRule="atLeast"/>
        <w:ind w:firstLine="560"/>
        <w:rPr>
          <w:rFonts w:ascii="仿宋" w:hAnsi="仿宋" w:eastAsia="仿宋"/>
          <w:sz w:val="28"/>
        </w:rPr>
      </w:pPr>
      <w:r>
        <w:rPr>
          <w:rFonts w:hint="eastAsia" w:ascii="仿宋" w:hAnsi="仿宋" w:eastAsia="仿宋"/>
          <w:sz w:val="28"/>
        </w:rPr>
        <w:t>⒋我们愿意提供采购人在招标文件中要求的所有资料。</w:t>
      </w:r>
    </w:p>
    <w:p>
      <w:pPr>
        <w:spacing w:line="360" w:lineRule="atLeast"/>
        <w:ind w:firstLine="560"/>
        <w:rPr>
          <w:rFonts w:ascii="仿宋" w:hAnsi="仿宋" w:eastAsia="仿宋"/>
          <w:sz w:val="28"/>
        </w:rPr>
      </w:pPr>
      <w:r>
        <w:rPr>
          <w:rFonts w:hint="eastAsia" w:ascii="仿宋" w:hAnsi="仿宋" w:eastAsia="仿宋"/>
          <w:sz w:val="28"/>
        </w:rPr>
        <w:t>⒌我们认为你们有选择或拒绝任何投标者中标的权力。我们理解，最低报价不是中标的唯一条件。</w:t>
      </w:r>
    </w:p>
    <w:p>
      <w:pPr>
        <w:spacing w:line="360" w:lineRule="atLeast"/>
        <w:ind w:firstLine="560"/>
        <w:rPr>
          <w:rFonts w:ascii="仿宋" w:hAnsi="仿宋" w:eastAsia="仿宋"/>
          <w:sz w:val="28"/>
        </w:rPr>
      </w:pPr>
      <w:r>
        <w:rPr>
          <w:rFonts w:hint="eastAsia" w:ascii="仿宋" w:hAnsi="仿宋" w:eastAsia="仿宋"/>
          <w:sz w:val="28"/>
        </w:rPr>
        <w:t>⒍我们愿按合同法履行自己的全部责任。</w:t>
      </w:r>
    </w:p>
    <w:p>
      <w:pPr>
        <w:spacing w:line="360" w:lineRule="atLeast"/>
        <w:ind w:firstLine="560"/>
        <w:rPr>
          <w:rFonts w:ascii="仿宋" w:hAnsi="仿宋" w:eastAsia="仿宋"/>
          <w:sz w:val="28"/>
        </w:rPr>
      </w:pPr>
      <w:r>
        <w:rPr>
          <w:rFonts w:hint="eastAsia" w:ascii="仿宋" w:hAnsi="仿宋" w:eastAsia="仿宋"/>
          <w:sz w:val="28"/>
        </w:rPr>
        <w:t>⒎我方愿意遵守国家有关规定及招标文件中规定的收费标准，承付中标服务费。</w:t>
      </w:r>
    </w:p>
    <w:p>
      <w:pPr>
        <w:spacing w:line="360" w:lineRule="atLeast"/>
        <w:ind w:firstLine="560"/>
        <w:rPr>
          <w:rFonts w:ascii="仿宋" w:hAnsi="仿宋" w:eastAsia="仿宋"/>
          <w:sz w:val="28"/>
        </w:rPr>
      </w:pPr>
      <w:r>
        <w:rPr>
          <w:rFonts w:hint="eastAsia" w:ascii="仿宋" w:hAnsi="仿宋" w:eastAsia="仿宋"/>
          <w:sz w:val="28"/>
        </w:rPr>
        <w:t>⒏该项投标在开标后的全过程中保持有效，不作任何更改和变动。</w:t>
      </w:r>
    </w:p>
    <w:p>
      <w:pPr>
        <w:spacing w:line="360" w:lineRule="atLeast"/>
        <w:ind w:firstLine="560"/>
        <w:rPr>
          <w:rFonts w:ascii="仿宋" w:hAnsi="仿宋" w:eastAsia="仿宋"/>
          <w:sz w:val="28"/>
        </w:rPr>
      </w:pPr>
      <w:r>
        <w:rPr>
          <w:rFonts w:hint="eastAsia" w:ascii="仿宋" w:hAnsi="仿宋" w:eastAsia="仿宋"/>
          <w:sz w:val="28"/>
        </w:rPr>
        <w:t>⒐我们同意按招标文件规定，交纳</w:t>
      </w:r>
      <w:r>
        <w:rPr>
          <w:rFonts w:hint="eastAsia" w:ascii="仿宋" w:hAnsi="仿宋" w:eastAsia="仿宋"/>
          <w:sz w:val="28"/>
          <w:u w:val="single"/>
        </w:rPr>
        <w:t xml:space="preserve">             </w:t>
      </w:r>
      <w:r>
        <w:rPr>
          <w:rFonts w:hint="eastAsia" w:ascii="仿宋" w:hAnsi="仿宋" w:eastAsia="仿宋"/>
          <w:sz w:val="28"/>
        </w:rPr>
        <w:t>元的投标保证金。并同意在确定最终中标人、发出中标通知书之后5个工作日内退还我公司的投标保证金。（如因特殊原因，在投标有效期之后确定中标人，本承诺依然有效。）</w:t>
      </w:r>
    </w:p>
    <w:p>
      <w:pPr>
        <w:spacing w:line="360" w:lineRule="atLeast"/>
        <w:ind w:firstLine="560"/>
        <w:rPr>
          <w:rFonts w:ascii="仿宋" w:hAnsi="仿宋" w:eastAsia="仿宋"/>
          <w:sz w:val="28"/>
        </w:rPr>
      </w:pPr>
      <w:r>
        <w:rPr>
          <w:rFonts w:hint="eastAsia" w:ascii="仿宋" w:hAnsi="仿宋" w:eastAsia="仿宋"/>
          <w:sz w:val="28"/>
        </w:rPr>
        <w:t>⒑综合说明：</w:t>
      </w:r>
    </w:p>
    <w:p>
      <w:pPr>
        <w:spacing w:line="360" w:lineRule="atLeast"/>
        <w:ind w:firstLine="560"/>
        <w:rPr>
          <w:rFonts w:ascii="仿宋" w:hAnsi="仿宋" w:eastAsia="仿宋"/>
          <w:sz w:val="28"/>
        </w:rPr>
      </w:pPr>
      <w:r>
        <w:rPr>
          <w:rFonts w:hint="eastAsia" w:ascii="仿宋" w:hAnsi="仿宋" w:eastAsia="仿宋"/>
          <w:sz w:val="28"/>
        </w:rPr>
        <w:t>（1）材料的详细技术参数、技术条件、技术标准、拟达到的质量标准和保险期限。</w:t>
      </w:r>
    </w:p>
    <w:p>
      <w:pPr>
        <w:spacing w:line="360" w:lineRule="atLeast"/>
        <w:ind w:firstLine="560"/>
        <w:rPr>
          <w:rFonts w:ascii="仿宋" w:hAnsi="仿宋" w:eastAsia="仿宋"/>
          <w:sz w:val="28"/>
        </w:rPr>
      </w:pPr>
      <w:r>
        <w:rPr>
          <w:rFonts w:hint="eastAsia" w:ascii="仿宋" w:hAnsi="仿宋" w:eastAsia="仿宋"/>
          <w:sz w:val="28"/>
        </w:rPr>
        <w:t>（2）易损件、配件及供应方式。</w:t>
      </w:r>
    </w:p>
    <w:p>
      <w:pPr>
        <w:spacing w:line="360" w:lineRule="atLeast"/>
        <w:ind w:firstLine="560"/>
        <w:rPr>
          <w:rFonts w:ascii="仿宋" w:hAnsi="仿宋" w:eastAsia="仿宋"/>
          <w:sz w:val="28"/>
        </w:rPr>
      </w:pPr>
      <w:r>
        <w:rPr>
          <w:rFonts w:hint="eastAsia" w:ascii="仿宋" w:hAnsi="仿宋" w:eastAsia="仿宋"/>
          <w:sz w:val="28"/>
        </w:rPr>
        <w:t>（3）工程安装计划、组织机构及人员安排。</w:t>
      </w:r>
    </w:p>
    <w:p>
      <w:pPr>
        <w:spacing w:line="360" w:lineRule="atLeast"/>
        <w:ind w:firstLine="560"/>
        <w:rPr>
          <w:rFonts w:ascii="仿宋" w:hAnsi="仿宋" w:eastAsia="仿宋"/>
          <w:sz w:val="28"/>
        </w:rPr>
      </w:pPr>
      <w:r>
        <w:rPr>
          <w:rFonts w:hint="eastAsia" w:ascii="仿宋" w:hAnsi="仿宋" w:eastAsia="仿宋"/>
          <w:sz w:val="28"/>
        </w:rPr>
        <w:t>（5）技术服务。</w:t>
      </w:r>
    </w:p>
    <w:p>
      <w:pPr>
        <w:spacing w:line="360" w:lineRule="atLeast"/>
        <w:ind w:firstLine="560"/>
        <w:rPr>
          <w:rFonts w:ascii="仿宋" w:hAnsi="仿宋" w:eastAsia="仿宋"/>
          <w:sz w:val="28"/>
        </w:rPr>
      </w:pPr>
      <w:r>
        <w:rPr>
          <w:rFonts w:hint="eastAsia" w:ascii="仿宋" w:hAnsi="仿宋" w:eastAsia="仿宋"/>
          <w:sz w:val="28"/>
        </w:rPr>
        <w:t>（6）运输方式。</w:t>
      </w:r>
    </w:p>
    <w:p>
      <w:pPr>
        <w:spacing w:line="360" w:lineRule="atLeast"/>
        <w:ind w:firstLine="560"/>
        <w:rPr>
          <w:rFonts w:ascii="仿宋" w:hAnsi="仿宋" w:eastAsia="仿宋"/>
          <w:sz w:val="28"/>
        </w:rPr>
      </w:pPr>
      <w:r>
        <w:rPr>
          <w:rFonts w:hint="eastAsia" w:ascii="仿宋" w:hAnsi="仿宋" w:eastAsia="仿宋"/>
          <w:sz w:val="28"/>
        </w:rPr>
        <w:t>（7）要求项目单位提供的配合。</w:t>
      </w:r>
    </w:p>
    <w:p>
      <w:pPr>
        <w:spacing w:line="360" w:lineRule="atLeast"/>
        <w:ind w:firstLine="560"/>
        <w:rPr>
          <w:rFonts w:ascii="仿宋" w:hAnsi="仿宋" w:eastAsia="仿宋"/>
          <w:sz w:val="28"/>
        </w:rPr>
      </w:pPr>
      <w:r>
        <w:rPr>
          <w:rFonts w:hint="eastAsia" w:ascii="仿宋" w:hAnsi="仿宋" w:eastAsia="仿宋"/>
          <w:sz w:val="28"/>
        </w:rPr>
        <w:t>（8）对招标文件内容有不同意见的偏离说明。</w:t>
      </w:r>
    </w:p>
    <w:p>
      <w:pPr>
        <w:spacing w:line="360" w:lineRule="atLeast"/>
        <w:ind w:firstLine="560"/>
        <w:rPr>
          <w:rFonts w:ascii="仿宋" w:hAnsi="仿宋" w:eastAsia="仿宋"/>
          <w:sz w:val="28"/>
        </w:rPr>
      </w:pPr>
      <w:r>
        <w:rPr>
          <w:rFonts w:hint="eastAsia" w:ascii="仿宋" w:hAnsi="仿宋" w:eastAsia="仿宋"/>
          <w:sz w:val="28"/>
        </w:rPr>
        <w:t>（9）其它。</w:t>
      </w:r>
    </w:p>
    <w:p>
      <w:pPr>
        <w:spacing w:line="360" w:lineRule="atLeast"/>
        <w:ind w:firstLine="560"/>
        <w:rPr>
          <w:rFonts w:ascii="仿宋" w:hAnsi="仿宋" w:eastAsia="仿宋"/>
          <w:sz w:val="28"/>
        </w:rPr>
      </w:pPr>
      <w:r>
        <w:rPr>
          <w:rFonts w:hint="eastAsia" w:ascii="仿宋" w:hAnsi="仿宋" w:eastAsia="仿宋"/>
          <w:sz w:val="28"/>
        </w:rPr>
        <w:t>11.所有有关本标书的函电，请按下列地址联系：</w:t>
      </w:r>
    </w:p>
    <w:p>
      <w:pPr>
        <w:spacing w:line="360" w:lineRule="atLeast"/>
        <w:ind w:firstLine="560"/>
        <w:rPr>
          <w:rFonts w:ascii="仿宋" w:hAnsi="仿宋" w:eastAsia="仿宋"/>
          <w:sz w:val="28"/>
        </w:rPr>
      </w:pPr>
      <w:r>
        <w:rPr>
          <w:rFonts w:hint="eastAsia" w:ascii="仿宋" w:hAnsi="仿宋" w:eastAsia="仿宋"/>
          <w:sz w:val="28"/>
        </w:rPr>
        <w:t>单       位：</w:t>
      </w:r>
    </w:p>
    <w:p>
      <w:pPr>
        <w:spacing w:line="360" w:lineRule="atLeast"/>
        <w:ind w:firstLine="560"/>
        <w:rPr>
          <w:rFonts w:ascii="仿宋" w:hAnsi="仿宋" w:eastAsia="仿宋"/>
          <w:sz w:val="28"/>
        </w:rPr>
      </w:pPr>
      <w:r>
        <w:rPr>
          <w:rFonts w:hint="eastAsia" w:ascii="仿宋" w:hAnsi="仿宋" w:eastAsia="仿宋"/>
          <w:sz w:val="28"/>
        </w:rPr>
        <w:t>地       址：</w:t>
      </w:r>
    </w:p>
    <w:p>
      <w:pPr>
        <w:spacing w:line="360" w:lineRule="atLeast"/>
        <w:ind w:firstLine="560"/>
        <w:rPr>
          <w:rFonts w:ascii="仿宋" w:hAnsi="仿宋" w:eastAsia="仿宋"/>
          <w:sz w:val="28"/>
        </w:rPr>
      </w:pPr>
      <w:r>
        <w:rPr>
          <w:rFonts w:hint="eastAsia" w:ascii="仿宋" w:hAnsi="仿宋" w:eastAsia="仿宋"/>
          <w:sz w:val="28"/>
        </w:rPr>
        <w:t>电       话：</w:t>
      </w:r>
    </w:p>
    <w:p>
      <w:pPr>
        <w:spacing w:line="360" w:lineRule="atLeast"/>
        <w:ind w:firstLine="560"/>
        <w:rPr>
          <w:rFonts w:ascii="仿宋" w:hAnsi="仿宋" w:eastAsia="仿宋"/>
          <w:sz w:val="28"/>
        </w:rPr>
      </w:pPr>
      <w:r>
        <w:rPr>
          <w:rFonts w:hint="eastAsia" w:ascii="仿宋" w:hAnsi="仿宋" w:eastAsia="仿宋"/>
          <w:sz w:val="28"/>
        </w:rPr>
        <w:t>传       真：</w:t>
      </w:r>
    </w:p>
    <w:p>
      <w:pPr>
        <w:spacing w:line="360" w:lineRule="atLeast"/>
        <w:ind w:firstLine="560"/>
        <w:rPr>
          <w:rFonts w:ascii="仿宋" w:hAnsi="仿宋" w:eastAsia="仿宋"/>
          <w:sz w:val="28"/>
        </w:rPr>
      </w:pPr>
      <w:r>
        <w:rPr>
          <w:rFonts w:hint="eastAsia" w:ascii="仿宋" w:hAnsi="仿宋" w:eastAsia="仿宋"/>
          <w:sz w:val="28"/>
        </w:rPr>
        <w:t>邮 政 编 码：</w:t>
      </w:r>
    </w:p>
    <w:p>
      <w:pPr>
        <w:spacing w:line="360" w:lineRule="atLeast"/>
        <w:ind w:firstLine="560"/>
        <w:rPr>
          <w:rFonts w:ascii="仿宋" w:hAnsi="仿宋" w:eastAsia="仿宋"/>
          <w:sz w:val="28"/>
        </w:rPr>
      </w:pPr>
      <w:r>
        <w:rPr>
          <w:rFonts w:hint="eastAsia" w:ascii="仿宋" w:hAnsi="仿宋" w:eastAsia="仿宋"/>
          <w:sz w:val="28"/>
        </w:rPr>
        <w:t>联  系  人：</w:t>
      </w:r>
    </w:p>
    <w:p>
      <w:pPr>
        <w:spacing w:line="360" w:lineRule="atLeast"/>
        <w:ind w:firstLine="560"/>
        <w:rPr>
          <w:rFonts w:ascii="仿宋" w:hAnsi="仿宋" w:eastAsia="仿宋"/>
          <w:sz w:val="28"/>
        </w:rPr>
      </w:pPr>
    </w:p>
    <w:p>
      <w:pPr>
        <w:spacing w:line="360" w:lineRule="atLeast"/>
        <w:ind w:firstLine="560"/>
        <w:rPr>
          <w:rFonts w:ascii="仿宋" w:hAnsi="仿宋" w:eastAsia="仿宋"/>
          <w:sz w:val="28"/>
        </w:rPr>
      </w:pPr>
      <w:r>
        <w:rPr>
          <w:rFonts w:hint="eastAsia" w:ascii="仿宋" w:hAnsi="仿宋" w:eastAsia="仿宋"/>
          <w:sz w:val="28"/>
        </w:rPr>
        <w:t>投标单位：（公章）</w:t>
      </w:r>
    </w:p>
    <w:p>
      <w:pPr>
        <w:spacing w:line="360" w:lineRule="atLeast"/>
        <w:ind w:firstLine="560"/>
        <w:rPr>
          <w:rFonts w:ascii="仿宋" w:hAnsi="仿宋" w:eastAsia="仿宋"/>
          <w:sz w:val="28"/>
        </w:rPr>
      </w:pPr>
      <w:r>
        <w:rPr>
          <w:rFonts w:hint="eastAsia" w:ascii="仿宋" w:hAnsi="仿宋" w:eastAsia="仿宋"/>
          <w:sz w:val="28"/>
        </w:rPr>
        <w:t>授权代表签字：</w:t>
      </w:r>
    </w:p>
    <w:p>
      <w:pPr>
        <w:spacing w:line="360" w:lineRule="atLeast"/>
        <w:ind w:firstLine="560"/>
        <w:rPr>
          <w:rFonts w:ascii="仿宋" w:hAnsi="仿宋" w:eastAsia="仿宋"/>
          <w:sz w:val="28"/>
        </w:rPr>
      </w:pPr>
    </w:p>
    <w:p>
      <w:pPr>
        <w:spacing w:line="360" w:lineRule="atLeast"/>
        <w:ind w:firstLine="4877" w:firstLineChars="1742"/>
        <w:rPr>
          <w:rFonts w:ascii="仿宋" w:hAnsi="仿宋" w:eastAsia="仿宋"/>
          <w:sz w:val="28"/>
        </w:rPr>
      </w:pPr>
      <w:r>
        <w:rPr>
          <w:rFonts w:hint="eastAsia" w:ascii="仿宋" w:hAnsi="仿宋" w:eastAsia="仿宋"/>
          <w:sz w:val="28"/>
        </w:rPr>
        <w:t>年   月    日</w:t>
      </w:r>
    </w:p>
    <w:p>
      <w:pPr>
        <w:ind w:firstLine="562"/>
        <w:jc w:val="right"/>
        <w:rPr>
          <w:rFonts w:ascii="仿宋" w:hAnsi="仿宋" w:eastAsia="仿宋"/>
          <w:b/>
          <w:sz w:val="28"/>
        </w:rPr>
      </w:pPr>
      <w:r>
        <w:rPr>
          <w:rFonts w:hint="eastAsia" w:ascii="仿宋" w:hAnsi="仿宋" w:eastAsia="仿宋"/>
          <w:b/>
          <w:sz w:val="28"/>
        </w:rPr>
        <w:br w:type="page"/>
      </w:r>
      <w:r>
        <w:rPr>
          <w:rFonts w:hint="eastAsia" w:ascii="仿宋" w:hAnsi="仿宋" w:eastAsia="仿宋"/>
          <w:sz w:val="28"/>
        </w:rPr>
        <w:t>附件二</w:t>
      </w:r>
    </w:p>
    <w:p>
      <w:pPr>
        <w:pStyle w:val="4"/>
        <w:spacing w:line="500" w:lineRule="exact"/>
        <w:jc w:val="center"/>
        <w:rPr>
          <w:rFonts w:ascii="仿宋" w:hAnsi="仿宋" w:eastAsia="仿宋"/>
          <w:sz w:val="32"/>
        </w:rPr>
      </w:pPr>
      <w:r>
        <w:rPr>
          <w:rFonts w:ascii="仿宋" w:hAnsi="仿宋" w:eastAsia="仿宋"/>
          <w:sz w:val="32"/>
        </w:rPr>
        <w:t>法定代表人资格证明书</w:t>
      </w:r>
      <w:r>
        <w:rPr>
          <w:rFonts w:hint="eastAsia" w:ascii="仿宋" w:hAnsi="仿宋" w:eastAsia="仿宋"/>
          <w:sz w:val="32"/>
        </w:rPr>
        <w:t>（格式）</w:t>
      </w:r>
    </w:p>
    <w:p>
      <w:pPr>
        <w:spacing w:line="500" w:lineRule="exact"/>
        <w:rPr>
          <w:rFonts w:ascii="仿宋" w:hAnsi="仿宋" w:eastAsia="仿宋"/>
          <w:szCs w:val="21"/>
        </w:rPr>
      </w:pPr>
    </w:p>
    <w:p>
      <w:pPr>
        <w:pStyle w:val="26"/>
        <w:spacing w:line="580" w:lineRule="exact"/>
        <w:ind w:firstLine="560"/>
        <w:rPr>
          <w:rFonts w:ascii="仿宋" w:hAnsi="仿宋" w:eastAsia="仿宋"/>
          <w:u w:val="single"/>
        </w:rPr>
      </w:pPr>
      <w:r>
        <w:rPr>
          <w:rFonts w:ascii="仿宋" w:hAnsi="仿宋" w:eastAsia="仿宋"/>
        </w:rPr>
        <w:t>单位名称：</w:t>
      </w:r>
      <w:r>
        <w:rPr>
          <w:rFonts w:ascii="仿宋" w:hAnsi="仿宋" w:eastAsia="仿宋"/>
          <w:u w:val="single"/>
        </w:rPr>
        <w:t xml:space="preserve">                             </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rPr>
        <w:t>；</w:t>
      </w:r>
    </w:p>
    <w:p>
      <w:pPr>
        <w:pStyle w:val="26"/>
        <w:spacing w:line="580" w:lineRule="exact"/>
        <w:ind w:firstLine="560"/>
        <w:rPr>
          <w:rFonts w:ascii="仿宋" w:hAnsi="仿宋" w:eastAsia="仿宋"/>
        </w:rPr>
      </w:pPr>
      <w:r>
        <w:rPr>
          <w:rFonts w:ascii="仿宋" w:hAnsi="仿宋" w:eastAsia="仿宋"/>
        </w:rPr>
        <w:t>地    址：</w:t>
      </w:r>
      <w:r>
        <w:rPr>
          <w:rFonts w:ascii="仿宋" w:hAnsi="仿宋" w:eastAsia="仿宋"/>
          <w:u w:val="single"/>
        </w:rPr>
        <w:t xml:space="preserve">                            </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rPr>
        <w:t>；</w:t>
      </w:r>
    </w:p>
    <w:p>
      <w:pPr>
        <w:pStyle w:val="26"/>
        <w:spacing w:line="580" w:lineRule="exact"/>
        <w:ind w:firstLine="560"/>
        <w:rPr>
          <w:rFonts w:ascii="仿宋" w:hAnsi="仿宋" w:eastAsia="仿宋"/>
        </w:rPr>
      </w:pPr>
      <w:r>
        <w:rPr>
          <w:rFonts w:ascii="仿宋" w:hAnsi="仿宋" w:eastAsia="仿宋"/>
        </w:rPr>
        <w:t>姓    名：</w:t>
      </w:r>
      <w:r>
        <w:rPr>
          <w:rFonts w:ascii="仿宋" w:hAnsi="仿宋" w:eastAsia="仿宋"/>
          <w:u w:val="single"/>
        </w:rPr>
        <w:t xml:space="preserve">           </w:t>
      </w:r>
      <w:r>
        <w:rPr>
          <w:rFonts w:ascii="仿宋" w:hAnsi="仿宋" w:eastAsia="仿宋"/>
        </w:rPr>
        <w:t>性别：</w:t>
      </w:r>
      <w:r>
        <w:rPr>
          <w:rFonts w:ascii="仿宋" w:hAnsi="仿宋" w:eastAsia="仿宋"/>
          <w:u w:val="single"/>
        </w:rPr>
        <w:t xml:space="preserve">      </w:t>
      </w:r>
      <w:r>
        <w:rPr>
          <w:rFonts w:ascii="仿宋" w:hAnsi="仿宋" w:eastAsia="仿宋"/>
        </w:rPr>
        <w:t>年龄：</w:t>
      </w:r>
      <w:r>
        <w:rPr>
          <w:rFonts w:ascii="仿宋" w:hAnsi="仿宋" w:eastAsia="仿宋"/>
          <w:u w:val="single"/>
        </w:rPr>
        <w:t xml:space="preserve">      </w:t>
      </w:r>
      <w:r>
        <w:rPr>
          <w:rFonts w:ascii="仿宋" w:hAnsi="仿宋" w:eastAsia="仿宋"/>
        </w:rPr>
        <w:t>职务：</w:t>
      </w:r>
      <w:r>
        <w:rPr>
          <w:rFonts w:ascii="仿宋" w:hAnsi="仿宋" w:eastAsia="仿宋"/>
          <w:u w:val="single"/>
        </w:rPr>
        <w:t xml:space="preserve">        </w:t>
      </w:r>
      <w:r>
        <w:rPr>
          <w:rFonts w:hint="eastAsia" w:ascii="仿宋" w:hAnsi="仿宋" w:eastAsia="仿宋"/>
        </w:rPr>
        <w:t>；</w:t>
      </w:r>
    </w:p>
    <w:p>
      <w:pPr>
        <w:pStyle w:val="26"/>
        <w:spacing w:line="580" w:lineRule="exact"/>
        <w:ind w:firstLine="560"/>
        <w:rPr>
          <w:rFonts w:ascii="仿宋" w:hAnsi="仿宋" w:eastAsia="仿宋"/>
        </w:rPr>
      </w:pPr>
      <w:r>
        <w:rPr>
          <w:rFonts w:hint="eastAsia" w:ascii="仿宋" w:hAnsi="仿宋" w:eastAsia="仿宋"/>
        </w:rPr>
        <w:t>该同志</w:t>
      </w:r>
      <w:r>
        <w:rPr>
          <w:rFonts w:ascii="仿宋" w:hAnsi="仿宋" w:eastAsia="仿宋"/>
        </w:rPr>
        <w:t>系</w:t>
      </w:r>
      <w:r>
        <w:rPr>
          <w:rFonts w:ascii="仿宋" w:hAnsi="仿宋" w:eastAsia="仿宋"/>
          <w:u w:val="single"/>
        </w:rPr>
        <w:t xml:space="preserve">                                  </w:t>
      </w:r>
      <w:r>
        <w:rPr>
          <w:rFonts w:hint="eastAsia" w:ascii="仿宋" w:hAnsi="仿宋" w:eastAsia="仿宋"/>
          <w:u w:val="single"/>
        </w:rPr>
        <w:t>公司</w:t>
      </w:r>
      <w:r>
        <w:rPr>
          <w:rFonts w:ascii="仿宋" w:hAnsi="仿宋" w:eastAsia="仿宋"/>
        </w:rPr>
        <w:t>的法定代表人。为</w:t>
      </w:r>
      <w:r>
        <w:rPr>
          <w:rFonts w:hint="eastAsia" w:ascii="仿宋" w:hAnsi="仿宋" w:eastAsia="仿宋"/>
        </w:rPr>
        <w:t>参加本项目</w:t>
      </w:r>
      <w:r>
        <w:rPr>
          <w:rFonts w:ascii="仿宋" w:hAnsi="仿宋" w:eastAsia="仿宋"/>
        </w:rPr>
        <w:t>，签署上述的</w:t>
      </w:r>
      <w:r>
        <w:rPr>
          <w:rFonts w:hint="eastAsia" w:ascii="仿宋" w:hAnsi="仿宋" w:eastAsia="仿宋"/>
        </w:rPr>
        <w:t>投标</w:t>
      </w:r>
      <w:r>
        <w:rPr>
          <w:rFonts w:ascii="仿宋" w:hAnsi="仿宋" w:eastAsia="仿宋"/>
        </w:rPr>
        <w:t>文件、进行合同谈判、签署合同和处理与之有关的一切事务。</w:t>
      </w:r>
    </w:p>
    <w:p>
      <w:pPr>
        <w:pStyle w:val="26"/>
        <w:spacing w:line="580" w:lineRule="exact"/>
        <w:ind w:firstLine="560"/>
        <w:rPr>
          <w:rFonts w:ascii="仿宋" w:hAnsi="仿宋" w:eastAsia="仿宋"/>
        </w:rPr>
      </w:pPr>
    </w:p>
    <w:p>
      <w:pPr>
        <w:pStyle w:val="26"/>
        <w:spacing w:line="580" w:lineRule="exact"/>
        <w:ind w:firstLine="560"/>
        <w:rPr>
          <w:rFonts w:ascii="仿宋" w:hAnsi="仿宋" w:eastAsia="仿宋"/>
        </w:rPr>
      </w:pPr>
      <w:r>
        <w:rPr>
          <w:rFonts w:ascii="仿宋" w:hAnsi="仿宋" w:eastAsia="仿宋"/>
        </w:rPr>
        <w:t>特此证明</w:t>
      </w:r>
    </w:p>
    <w:p>
      <w:pPr>
        <w:pStyle w:val="26"/>
        <w:ind w:firstLine="560"/>
        <w:rPr>
          <w:rFonts w:ascii="仿宋" w:hAnsi="仿宋" w:eastAsia="仿宋"/>
        </w:rPr>
      </w:pPr>
    </w:p>
    <w:p>
      <w:pPr>
        <w:pStyle w:val="26"/>
        <w:ind w:firstLine="560"/>
        <w:rPr>
          <w:rFonts w:ascii="仿宋" w:hAnsi="仿宋" w:eastAsia="仿宋"/>
        </w:rPr>
      </w:pPr>
    </w:p>
    <w:p>
      <w:pPr>
        <w:pStyle w:val="26"/>
        <w:ind w:firstLine="4200" w:firstLineChars="1500"/>
        <w:rPr>
          <w:rFonts w:ascii="仿宋" w:hAnsi="仿宋" w:eastAsia="仿宋"/>
        </w:rPr>
      </w:pPr>
      <w:r>
        <w:rPr>
          <w:rFonts w:hint="eastAsia" w:ascii="仿宋" w:hAnsi="仿宋" w:eastAsia="仿宋"/>
        </w:rPr>
        <w:t>供应商</w:t>
      </w:r>
      <w:r>
        <w:rPr>
          <w:rFonts w:ascii="仿宋" w:hAnsi="仿宋" w:eastAsia="仿宋"/>
        </w:rPr>
        <w:t>：</w:t>
      </w:r>
      <w:r>
        <w:rPr>
          <w:rFonts w:ascii="仿宋" w:hAnsi="仿宋" w:eastAsia="仿宋"/>
          <w:u w:val="single"/>
        </w:rPr>
        <w:t xml:space="preserve">                     </w:t>
      </w:r>
      <w:r>
        <w:rPr>
          <w:rFonts w:ascii="仿宋" w:hAnsi="仿宋" w:eastAsia="仿宋"/>
        </w:rPr>
        <w:t>（</w:t>
      </w:r>
      <w:r>
        <w:rPr>
          <w:rFonts w:hint="eastAsia" w:ascii="仿宋" w:hAnsi="仿宋" w:eastAsia="仿宋"/>
        </w:rPr>
        <w:t>公</w:t>
      </w:r>
      <w:r>
        <w:rPr>
          <w:rFonts w:ascii="仿宋" w:hAnsi="仿宋" w:eastAsia="仿宋"/>
        </w:rPr>
        <w:t>章）</w:t>
      </w:r>
    </w:p>
    <w:p>
      <w:pPr>
        <w:pStyle w:val="26"/>
        <w:ind w:firstLine="4200" w:firstLineChars="1500"/>
        <w:rPr>
          <w:rFonts w:ascii="仿宋" w:hAnsi="仿宋" w:eastAsia="仿宋"/>
        </w:rPr>
      </w:pPr>
      <w:r>
        <w:rPr>
          <w:rFonts w:hint="eastAsia" w:ascii="仿宋" w:hAnsi="仿宋" w:eastAsia="仿宋"/>
        </w:rPr>
        <w:t>法定代表人签名：</w:t>
      </w:r>
      <w:r>
        <w:rPr>
          <w:rFonts w:ascii="仿宋" w:hAnsi="仿宋" w:eastAsia="仿宋"/>
          <w:u w:val="single"/>
        </w:rPr>
        <w:t xml:space="preserve">              </w:t>
      </w:r>
    </w:p>
    <w:p>
      <w:pPr>
        <w:pStyle w:val="26"/>
        <w:ind w:firstLine="4200" w:firstLineChars="1500"/>
        <w:rPr>
          <w:rFonts w:ascii="仿宋" w:hAnsi="仿宋" w:eastAsia="仿宋"/>
        </w:rPr>
      </w:pPr>
      <w:r>
        <w:rPr>
          <w:rFonts w:ascii="仿宋" w:hAnsi="仿宋" w:eastAsia="仿宋"/>
        </w:rPr>
        <w:t>日  期：</w:t>
      </w:r>
      <w:r>
        <w:rPr>
          <w:rFonts w:ascii="仿宋" w:hAnsi="仿宋" w:eastAsia="仿宋"/>
          <w:u w:val="single"/>
        </w:rPr>
        <w:t xml:space="preserve">       </w:t>
      </w:r>
      <w:r>
        <w:rPr>
          <w:rFonts w:ascii="仿宋" w:hAnsi="仿宋" w:eastAsia="仿宋"/>
        </w:rPr>
        <w:t>年</w:t>
      </w:r>
      <w:r>
        <w:rPr>
          <w:rFonts w:ascii="仿宋" w:hAnsi="仿宋" w:eastAsia="仿宋"/>
          <w:u w:val="single"/>
        </w:rPr>
        <w:t xml:space="preserve">      </w:t>
      </w:r>
      <w:r>
        <w:rPr>
          <w:rFonts w:ascii="仿宋" w:hAnsi="仿宋" w:eastAsia="仿宋"/>
        </w:rPr>
        <w:t>月</w:t>
      </w:r>
      <w:r>
        <w:rPr>
          <w:rFonts w:ascii="仿宋" w:hAnsi="仿宋" w:eastAsia="仿宋"/>
          <w:u w:val="single"/>
        </w:rPr>
        <w:t xml:space="preserve">    </w:t>
      </w:r>
      <w:r>
        <w:rPr>
          <w:rFonts w:ascii="仿宋" w:hAnsi="仿宋" w:eastAsia="仿宋"/>
        </w:rPr>
        <w:t>日</w:t>
      </w:r>
    </w:p>
    <w:p>
      <w:pPr>
        <w:ind w:firstLine="562"/>
        <w:jc w:val="right"/>
        <w:rPr>
          <w:rFonts w:ascii="仿宋" w:hAnsi="仿宋" w:eastAsia="仿宋"/>
        </w:rPr>
      </w:pPr>
      <w:r>
        <w:rPr>
          <w:rFonts w:ascii="仿宋" w:hAnsi="仿宋" w:eastAsia="仿宋"/>
          <w:b/>
          <w:bCs/>
          <w:sz w:val="24"/>
          <w:szCs w:val="21"/>
        </w:rPr>
        <w:br w:type="page"/>
      </w:r>
      <w:r>
        <w:rPr>
          <w:rFonts w:hint="eastAsia" w:ascii="仿宋" w:hAnsi="仿宋" w:eastAsia="仿宋"/>
          <w:b/>
          <w:bCs/>
          <w:sz w:val="24"/>
          <w:szCs w:val="21"/>
        </w:rPr>
        <w:t xml:space="preserve">                                                       </w:t>
      </w:r>
    </w:p>
    <w:p/>
    <w:p>
      <w:pPr>
        <w:pStyle w:val="4"/>
        <w:spacing w:line="500" w:lineRule="exact"/>
        <w:jc w:val="center"/>
        <w:rPr>
          <w:rFonts w:ascii="仿宋" w:hAnsi="仿宋" w:eastAsia="仿宋"/>
          <w:sz w:val="32"/>
        </w:rPr>
      </w:pPr>
      <w:r>
        <w:rPr>
          <w:rFonts w:hint="eastAsia" w:ascii="仿宋" w:hAnsi="仿宋" w:eastAsia="仿宋"/>
          <w:sz w:val="32"/>
        </w:rPr>
        <w:t>法定代表人</w:t>
      </w:r>
      <w:r>
        <w:rPr>
          <w:rFonts w:ascii="仿宋" w:hAnsi="仿宋" w:eastAsia="仿宋"/>
          <w:sz w:val="32"/>
        </w:rPr>
        <w:t>授权委托书</w:t>
      </w:r>
      <w:r>
        <w:rPr>
          <w:rFonts w:hint="eastAsia" w:ascii="仿宋" w:hAnsi="仿宋" w:eastAsia="仿宋"/>
          <w:sz w:val="32"/>
        </w:rPr>
        <w:t>（格式）</w:t>
      </w:r>
    </w:p>
    <w:p>
      <w:pPr>
        <w:spacing w:line="500" w:lineRule="exact"/>
        <w:rPr>
          <w:rFonts w:ascii="仿宋" w:hAnsi="仿宋" w:eastAsia="仿宋"/>
          <w:szCs w:val="21"/>
        </w:rPr>
      </w:pPr>
    </w:p>
    <w:p>
      <w:pPr>
        <w:pStyle w:val="26"/>
        <w:spacing w:line="580" w:lineRule="exact"/>
        <w:ind w:firstLine="560"/>
        <w:rPr>
          <w:rFonts w:ascii="仿宋" w:hAnsi="仿宋" w:eastAsia="仿宋"/>
        </w:rPr>
      </w:pPr>
      <w:r>
        <w:rPr>
          <w:rFonts w:ascii="仿宋" w:hAnsi="仿宋" w:eastAsia="仿宋"/>
        </w:rPr>
        <w:t>本授权委托书声明：我</w:t>
      </w:r>
      <w:r>
        <w:rPr>
          <w:rFonts w:ascii="仿宋" w:hAnsi="仿宋" w:eastAsia="仿宋"/>
          <w:u w:val="single"/>
        </w:rPr>
        <w:t xml:space="preserve">           </w:t>
      </w:r>
      <w:r>
        <w:rPr>
          <w:rFonts w:ascii="仿宋" w:hAnsi="仿宋" w:eastAsia="仿宋"/>
        </w:rPr>
        <w:t>（姓名）系</w:t>
      </w:r>
      <w:r>
        <w:rPr>
          <w:rFonts w:ascii="仿宋" w:hAnsi="仿宋" w:eastAsia="仿宋"/>
          <w:u w:val="single"/>
        </w:rPr>
        <w:t xml:space="preserve">                  </w:t>
      </w:r>
      <w:r>
        <w:rPr>
          <w:rFonts w:ascii="仿宋" w:hAnsi="仿宋" w:eastAsia="仿宋"/>
        </w:rPr>
        <w:t>（</w:t>
      </w:r>
      <w:r>
        <w:rPr>
          <w:rFonts w:hint="eastAsia" w:ascii="仿宋" w:hAnsi="仿宋" w:eastAsia="仿宋"/>
        </w:rPr>
        <w:t>供应商</w:t>
      </w:r>
      <w:r>
        <w:rPr>
          <w:rFonts w:ascii="仿宋" w:hAnsi="仿宋" w:eastAsia="仿宋"/>
        </w:rPr>
        <w:t>名称）的法定代表人，现授权委托</w:t>
      </w:r>
      <w:r>
        <w:rPr>
          <w:rFonts w:ascii="仿宋" w:hAnsi="仿宋" w:eastAsia="仿宋"/>
          <w:u w:val="single"/>
        </w:rPr>
        <w:t xml:space="preserve">                        </w:t>
      </w:r>
      <w:r>
        <w:rPr>
          <w:rFonts w:ascii="仿宋" w:hAnsi="仿宋" w:eastAsia="仿宋"/>
        </w:rPr>
        <w:t>（单位名称）的</w:t>
      </w:r>
      <w:r>
        <w:rPr>
          <w:rFonts w:ascii="仿宋" w:hAnsi="仿宋" w:eastAsia="仿宋"/>
          <w:u w:val="single"/>
        </w:rPr>
        <w:t xml:space="preserve">              </w:t>
      </w:r>
      <w:r>
        <w:rPr>
          <w:rFonts w:ascii="仿宋" w:hAnsi="仿宋" w:eastAsia="仿宋"/>
        </w:rPr>
        <w:t>（姓名）为我公司签署</w:t>
      </w:r>
      <w:r>
        <w:rPr>
          <w:rFonts w:hint="eastAsia" w:ascii="仿宋" w:hAnsi="仿宋" w:eastAsia="仿宋"/>
        </w:rPr>
        <w:t>本项目投票文件</w:t>
      </w:r>
      <w:r>
        <w:rPr>
          <w:rFonts w:ascii="仿宋" w:hAnsi="仿宋" w:eastAsia="仿宋"/>
        </w:rPr>
        <w:t>的法定代表人授权委托代理人，全权代表我</w:t>
      </w:r>
      <w:r>
        <w:rPr>
          <w:rFonts w:hint="eastAsia" w:ascii="仿宋" w:hAnsi="仿宋" w:eastAsia="仿宋"/>
        </w:rPr>
        <w:t>单位处理本次谈判的有关事宜。代理人所签署的一切有关文件，我单位均予承认。</w:t>
      </w:r>
    </w:p>
    <w:p>
      <w:pPr>
        <w:pStyle w:val="26"/>
        <w:spacing w:line="580" w:lineRule="exact"/>
        <w:ind w:firstLine="560"/>
        <w:rPr>
          <w:rFonts w:ascii="仿宋" w:hAnsi="仿宋" w:eastAsia="仿宋"/>
        </w:rPr>
      </w:pPr>
      <w:r>
        <w:rPr>
          <w:rFonts w:ascii="仿宋" w:hAnsi="仿宋" w:eastAsia="仿宋"/>
        </w:rPr>
        <w:t xml:space="preserve"> </w:t>
      </w:r>
    </w:p>
    <w:p>
      <w:pPr>
        <w:pStyle w:val="26"/>
        <w:spacing w:line="580" w:lineRule="exact"/>
        <w:ind w:firstLine="560"/>
        <w:rPr>
          <w:rFonts w:ascii="仿宋" w:hAnsi="仿宋" w:eastAsia="仿宋"/>
        </w:rPr>
      </w:pPr>
      <w:r>
        <w:rPr>
          <w:rFonts w:ascii="仿宋" w:hAnsi="仿宋" w:eastAsia="仿宋"/>
        </w:rPr>
        <w:t>代理人无转委托权，特此</w:t>
      </w:r>
      <w:r>
        <w:rPr>
          <w:rFonts w:hint="eastAsia" w:ascii="仿宋" w:hAnsi="仿宋" w:eastAsia="仿宋"/>
        </w:rPr>
        <w:t>声明！</w:t>
      </w:r>
    </w:p>
    <w:p>
      <w:pPr>
        <w:pStyle w:val="26"/>
        <w:spacing w:line="580" w:lineRule="exact"/>
        <w:ind w:firstLine="560"/>
        <w:rPr>
          <w:rFonts w:ascii="仿宋" w:hAnsi="仿宋" w:eastAsia="仿宋"/>
        </w:rPr>
      </w:pPr>
      <w:r>
        <w:rPr>
          <w:rFonts w:ascii="仿宋" w:hAnsi="仿宋" w:eastAsia="仿宋"/>
        </w:rPr>
        <w:t xml:space="preserve"> </w:t>
      </w:r>
    </w:p>
    <w:p>
      <w:pPr>
        <w:pStyle w:val="26"/>
        <w:spacing w:line="580" w:lineRule="exact"/>
        <w:ind w:firstLine="560"/>
        <w:rPr>
          <w:rFonts w:ascii="仿宋" w:hAnsi="仿宋" w:eastAsia="仿宋"/>
        </w:rPr>
      </w:pPr>
    </w:p>
    <w:p>
      <w:pPr>
        <w:pStyle w:val="26"/>
        <w:spacing w:line="580" w:lineRule="exact"/>
        <w:ind w:firstLine="560"/>
        <w:rPr>
          <w:rFonts w:ascii="仿宋" w:hAnsi="仿宋" w:eastAsia="仿宋"/>
        </w:rPr>
      </w:pPr>
    </w:p>
    <w:p>
      <w:pPr>
        <w:pStyle w:val="26"/>
        <w:spacing w:line="580" w:lineRule="exact"/>
        <w:ind w:firstLine="560"/>
        <w:rPr>
          <w:rFonts w:ascii="仿宋" w:hAnsi="仿宋" w:eastAsia="仿宋"/>
        </w:rPr>
      </w:pPr>
      <w:r>
        <w:rPr>
          <w:rFonts w:ascii="仿宋" w:hAnsi="仿宋" w:eastAsia="仿宋"/>
        </w:rPr>
        <w:t>代理人：</w:t>
      </w:r>
      <w:r>
        <w:rPr>
          <w:rFonts w:hint="eastAsia" w:ascii="仿宋" w:hAnsi="仿宋" w:eastAsia="仿宋"/>
        </w:rPr>
        <w:t>姓名：</w:t>
      </w:r>
      <w:r>
        <w:rPr>
          <w:rFonts w:ascii="仿宋" w:hAnsi="仿宋" w:eastAsia="仿宋"/>
          <w:u w:val="single"/>
        </w:rPr>
        <w:t xml:space="preserve">           </w:t>
      </w:r>
      <w:r>
        <w:rPr>
          <w:rFonts w:ascii="仿宋" w:hAnsi="仿宋" w:eastAsia="仿宋"/>
        </w:rPr>
        <w:t>性别：</w:t>
      </w:r>
      <w:r>
        <w:rPr>
          <w:rFonts w:ascii="仿宋" w:hAnsi="仿宋" w:eastAsia="仿宋"/>
          <w:u w:val="single"/>
        </w:rPr>
        <w:t xml:space="preserve">       </w:t>
      </w:r>
      <w:r>
        <w:rPr>
          <w:rFonts w:ascii="仿宋" w:hAnsi="仿宋" w:eastAsia="仿宋"/>
        </w:rPr>
        <w:t>年龄：</w:t>
      </w:r>
      <w:r>
        <w:rPr>
          <w:rFonts w:ascii="仿宋" w:hAnsi="仿宋" w:eastAsia="仿宋"/>
          <w:u w:val="single"/>
        </w:rPr>
        <w:t xml:space="preserve">          </w:t>
      </w:r>
      <w:r>
        <w:rPr>
          <w:rFonts w:hint="eastAsia" w:ascii="仿宋" w:hAnsi="仿宋" w:eastAsia="仿宋"/>
        </w:rPr>
        <w:t>；</w:t>
      </w:r>
    </w:p>
    <w:p>
      <w:pPr>
        <w:pStyle w:val="26"/>
        <w:spacing w:line="580" w:lineRule="exact"/>
        <w:ind w:firstLine="560"/>
        <w:rPr>
          <w:rFonts w:ascii="仿宋" w:hAnsi="仿宋" w:eastAsia="仿宋"/>
        </w:rPr>
      </w:pPr>
      <w:r>
        <w:rPr>
          <w:rFonts w:ascii="仿宋" w:hAnsi="仿宋" w:eastAsia="仿宋"/>
        </w:rPr>
        <w:t>身份证号码：</w:t>
      </w:r>
      <w:r>
        <w:rPr>
          <w:rFonts w:ascii="仿宋" w:hAnsi="仿宋" w:eastAsia="仿宋"/>
          <w:u w:val="single"/>
        </w:rPr>
        <w:t xml:space="preserve">       </w:t>
      </w:r>
      <w:r>
        <w:rPr>
          <w:rFonts w:hint="eastAsia" w:ascii="仿宋" w:hAnsi="仿宋" w:eastAsia="仿宋"/>
          <w:u w:val="single"/>
        </w:rPr>
        <w:t xml:space="preserve">           </w:t>
      </w:r>
      <w:r>
        <w:rPr>
          <w:rFonts w:ascii="仿宋" w:hAnsi="仿宋" w:eastAsia="仿宋"/>
          <w:u w:val="single"/>
        </w:rPr>
        <w:t xml:space="preserve">      </w:t>
      </w:r>
      <w:r>
        <w:rPr>
          <w:rFonts w:ascii="仿宋" w:hAnsi="仿宋" w:eastAsia="仿宋"/>
        </w:rPr>
        <w:t>职务：</w:t>
      </w:r>
      <w:r>
        <w:rPr>
          <w:rFonts w:ascii="仿宋" w:hAnsi="仿宋" w:eastAsia="仿宋"/>
          <w:u w:val="single"/>
        </w:rPr>
        <w:t xml:space="preserve">            </w:t>
      </w:r>
      <w:r>
        <w:rPr>
          <w:rFonts w:hint="eastAsia" w:ascii="仿宋" w:hAnsi="仿宋" w:eastAsia="仿宋"/>
        </w:rPr>
        <w:t>；</w:t>
      </w:r>
    </w:p>
    <w:p>
      <w:pPr>
        <w:pStyle w:val="26"/>
        <w:spacing w:line="580" w:lineRule="exact"/>
        <w:ind w:firstLine="560"/>
        <w:rPr>
          <w:rFonts w:ascii="仿宋" w:hAnsi="仿宋" w:eastAsia="仿宋"/>
        </w:rPr>
      </w:pPr>
      <w:r>
        <w:rPr>
          <w:rFonts w:hint="eastAsia" w:ascii="仿宋" w:hAnsi="仿宋" w:eastAsia="仿宋"/>
        </w:rPr>
        <w:t>供应商</w:t>
      </w:r>
      <w:r>
        <w:rPr>
          <w:rFonts w:ascii="仿宋" w:hAnsi="仿宋" w:eastAsia="仿宋"/>
        </w:rPr>
        <w:t>：</w:t>
      </w:r>
      <w:r>
        <w:rPr>
          <w:rFonts w:ascii="仿宋" w:hAnsi="仿宋" w:eastAsia="仿宋"/>
          <w:u w:val="single"/>
        </w:rPr>
        <w:t xml:space="preserve">                          </w:t>
      </w:r>
      <w:r>
        <w:rPr>
          <w:rFonts w:ascii="仿宋" w:hAnsi="仿宋" w:eastAsia="仿宋"/>
        </w:rPr>
        <w:t>（盖章）</w:t>
      </w:r>
    </w:p>
    <w:p>
      <w:pPr>
        <w:pStyle w:val="26"/>
        <w:spacing w:line="580" w:lineRule="exact"/>
        <w:ind w:firstLine="560"/>
        <w:rPr>
          <w:rFonts w:ascii="仿宋" w:hAnsi="仿宋" w:eastAsia="仿宋"/>
        </w:rPr>
      </w:pPr>
      <w:r>
        <w:rPr>
          <w:rFonts w:ascii="仿宋" w:hAnsi="仿宋" w:eastAsia="仿宋"/>
        </w:rPr>
        <w:t>法定代表人：</w:t>
      </w:r>
      <w:r>
        <w:rPr>
          <w:rFonts w:ascii="仿宋" w:hAnsi="仿宋" w:eastAsia="仿宋"/>
          <w:u w:val="single"/>
        </w:rPr>
        <w:t xml:space="preserve">                      </w:t>
      </w:r>
      <w:r>
        <w:rPr>
          <w:rFonts w:ascii="仿宋" w:hAnsi="仿宋" w:eastAsia="仿宋"/>
        </w:rPr>
        <w:t>（签字）</w:t>
      </w:r>
    </w:p>
    <w:p>
      <w:pPr>
        <w:pStyle w:val="26"/>
        <w:spacing w:line="580" w:lineRule="exact"/>
        <w:ind w:firstLine="560"/>
        <w:rPr>
          <w:rFonts w:ascii="仿宋" w:hAnsi="仿宋" w:eastAsia="仿宋"/>
        </w:rPr>
      </w:pPr>
      <w:r>
        <w:rPr>
          <w:rFonts w:ascii="仿宋" w:hAnsi="仿宋" w:eastAsia="仿宋"/>
        </w:rPr>
        <w:t>授权委托日期：</w:t>
      </w:r>
      <w:r>
        <w:rPr>
          <w:rFonts w:ascii="仿宋" w:hAnsi="仿宋" w:eastAsia="仿宋"/>
          <w:u w:val="single"/>
        </w:rPr>
        <w:t xml:space="preserve">         </w:t>
      </w:r>
      <w:r>
        <w:rPr>
          <w:rFonts w:ascii="仿宋" w:hAnsi="仿宋" w:eastAsia="仿宋"/>
        </w:rPr>
        <w:t>年</w:t>
      </w:r>
      <w:r>
        <w:rPr>
          <w:rFonts w:ascii="仿宋" w:hAnsi="仿宋" w:eastAsia="仿宋"/>
          <w:u w:val="single"/>
        </w:rPr>
        <w:t xml:space="preserve">      </w:t>
      </w:r>
      <w:r>
        <w:rPr>
          <w:rFonts w:ascii="仿宋" w:hAnsi="仿宋" w:eastAsia="仿宋"/>
        </w:rPr>
        <w:t>月</w:t>
      </w:r>
      <w:r>
        <w:rPr>
          <w:rFonts w:ascii="仿宋" w:hAnsi="仿宋" w:eastAsia="仿宋"/>
          <w:u w:val="single"/>
        </w:rPr>
        <w:t xml:space="preserve">      </w:t>
      </w:r>
      <w:r>
        <w:rPr>
          <w:rFonts w:ascii="仿宋" w:hAnsi="仿宋" w:eastAsia="仿宋"/>
        </w:rPr>
        <w:t>日</w:t>
      </w:r>
    </w:p>
    <w:p>
      <w:pPr>
        <w:pStyle w:val="26"/>
        <w:spacing w:line="580" w:lineRule="exact"/>
        <w:ind w:firstLine="560"/>
        <w:rPr>
          <w:rFonts w:ascii="仿宋" w:hAnsi="仿宋" w:eastAsia="仿宋"/>
        </w:rPr>
      </w:pPr>
    </w:p>
    <w:p>
      <w:pPr>
        <w:pStyle w:val="26"/>
        <w:spacing w:line="580" w:lineRule="exact"/>
        <w:ind w:firstLine="560"/>
        <w:rPr>
          <w:rFonts w:ascii="仿宋" w:hAnsi="仿宋" w:eastAsia="仿宋"/>
        </w:rPr>
      </w:pPr>
    </w:p>
    <w:p>
      <w:pPr>
        <w:ind w:firstLine="562"/>
        <w:jc w:val="right"/>
        <w:rPr>
          <w:rFonts w:ascii="仿宋" w:hAnsi="仿宋" w:eastAsia="仿宋"/>
          <w:sz w:val="28"/>
        </w:rPr>
      </w:pPr>
      <w:r>
        <w:rPr>
          <w:rFonts w:ascii="仿宋" w:hAnsi="仿宋" w:eastAsia="仿宋"/>
          <w:sz w:val="28"/>
        </w:rPr>
        <w:br w:type="page"/>
      </w:r>
      <w:r>
        <w:rPr>
          <w:rFonts w:hint="eastAsia" w:ascii="仿宋" w:hAnsi="仿宋" w:eastAsia="仿宋"/>
          <w:sz w:val="28"/>
        </w:rPr>
        <w:t>附件三</w:t>
      </w:r>
    </w:p>
    <w:p>
      <w:pPr>
        <w:jc w:val="both"/>
        <w:rPr>
          <w:rFonts w:ascii="仿宋" w:hAnsi="仿宋" w:eastAsia="仿宋"/>
        </w:rPr>
      </w:pPr>
    </w:p>
    <w:p>
      <w:pPr>
        <w:pStyle w:val="4"/>
        <w:spacing w:line="500" w:lineRule="exact"/>
        <w:jc w:val="center"/>
        <w:rPr>
          <w:rFonts w:ascii="仿宋" w:hAnsi="仿宋" w:eastAsia="仿宋"/>
          <w:sz w:val="36"/>
          <w:szCs w:val="36"/>
        </w:rPr>
      </w:pPr>
      <w:r>
        <w:rPr>
          <w:rFonts w:hint="eastAsia" w:ascii="仿宋" w:hAnsi="仿宋" w:eastAsia="仿宋"/>
          <w:sz w:val="36"/>
          <w:szCs w:val="36"/>
        </w:rPr>
        <w:t>供应商关于投标文件的声明函</w:t>
      </w:r>
    </w:p>
    <w:p>
      <w:pPr>
        <w:adjustRightInd w:val="0"/>
        <w:snapToGrid w:val="0"/>
        <w:spacing w:line="360" w:lineRule="auto"/>
        <w:ind w:firstLine="560" w:firstLineChars="200"/>
        <w:rPr>
          <w:rFonts w:ascii="仿宋" w:hAnsi="仿宋" w:eastAsia="仿宋"/>
          <w:sz w:val="28"/>
          <w:szCs w:val="28"/>
          <w:highlight w:val="yellow"/>
        </w:rPr>
      </w:pPr>
    </w:p>
    <w:p>
      <w:pPr>
        <w:pStyle w:val="26"/>
        <w:spacing w:line="580" w:lineRule="exact"/>
        <w:ind w:firstLine="560"/>
        <w:rPr>
          <w:rFonts w:ascii="仿宋" w:hAnsi="仿宋" w:eastAsia="仿宋"/>
        </w:rPr>
      </w:pPr>
      <w:r>
        <w:rPr>
          <w:rFonts w:hint="eastAsia" w:ascii="仿宋" w:hAnsi="仿宋" w:eastAsia="仿宋"/>
        </w:rPr>
        <w:t>致：新疆华域建设工程项目管理咨询有限公司：</w:t>
      </w:r>
    </w:p>
    <w:p>
      <w:pPr>
        <w:pStyle w:val="26"/>
        <w:spacing w:line="580" w:lineRule="exact"/>
        <w:ind w:firstLine="560"/>
        <w:rPr>
          <w:rFonts w:ascii="仿宋" w:hAnsi="仿宋" w:eastAsia="仿宋"/>
        </w:rPr>
      </w:pPr>
      <w:r>
        <w:rPr>
          <w:rFonts w:hint="eastAsia" w:ascii="仿宋" w:hAnsi="仿宋" w:eastAsia="仿宋"/>
        </w:rPr>
        <w:t>为响应你方    年    月   日的           投标邀请，下述签字人自愿参与投标，提供招标文件技术需求书中规定的         项目，提交下述文件并声明全部说明是真实的和正确的。下述签字人将就下述文件中存在的虚假或不真实内容对招标代理机构和招标人承担法律责任。</w:t>
      </w:r>
    </w:p>
    <w:p>
      <w:pPr>
        <w:pStyle w:val="26"/>
        <w:spacing w:line="580" w:lineRule="exact"/>
        <w:ind w:firstLine="560"/>
        <w:rPr>
          <w:rFonts w:ascii="仿宋" w:hAnsi="仿宋" w:eastAsia="仿宋"/>
        </w:rPr>
      </w:pPr>
      <w:r>
        <w:rPr>
          <w:rFonts w:hint="eastAsia" w:ascii="仿宋" w:hAnsi="仿宋" w:eastAsia="仿宋"/>
        </w:rPr>
        <w:t>1）我方的资格声明，各有  份正本，  份副本。</w:t>
      </w:r>
    </w:p>
    <w:p>
      <w:pPr>
        <w:pStyle w:val="26"/>
        <w:spacing w:line="580" w:lineRule="exact"/>
        <w:ind w:firstLine="560"/>
        <w:rPr>
          <w:rFonts w:ascii="仿宋" w:hAnsi="仿宋" w:eastAsia="仿宋"/>
        </w:rPr>
      </w:pPr>
      <w:r>
        <w:rPr>
          <w:rFonts w:hint="eastAsia" w:ascii="仿宋" w:hAnsi="仿宋" w:eastAsia="仿宋"/>
        </w:rPr>
        <w:t>2）下述签字人证明本资格文件中的内容是真实的和正确的，同时附上我公司近二年的财务报表。</w:t>
      </w:r>
    </w:p>
    <w:p>
      <w:pPr>
        <w:pStyle w:val="26"/>
        <w:spacing w:line="580" w:lineRule="exact"/>
        <w:ind w:firstLine="560"/>
        <w:rPr>
          <w:rFonts w:ascii="仿宋" w:hAnsi="仿宋" w:eastAsia="仿宋"/>
        </w:rPr>
      </w:pPr>
      <w:r>
        <w:rPr>
          <w:rFonts w:hint="eastAsia" w:ascii="仿宋" w:hAnsi="仿宋" w:eastAsia="仿宋"/>
        </w:rPr>
        <w:t>下述签字人知道，招标人可能要求其提供进一步的资格材料并同意按招标人的要求提交。</w:t>
      </w:r>
    </w:p>
    <w:p>
      <w:pPr>
        <w:pStyle w:val="26"/>
        <w:spacing w:line="580" w:lineRule="exact"/>
        <w:ind w:firstLine="560"/>
        <w:rPr>
          <w:rFonts w:ascii="仿宋" w:hAnsi="仿宋" w:eastAsia="仿宋"/>
        </w:rPr>
      </w:pPr>
    </w:p>
    <w:p>
      <w:pPr>
        <w:pStyle w:val="26"/>
        <w:spacing w:line="580" w:lineRule="exact"/>
        <w:ind w:firstLine="560"/>
        <w:rPr>
          <w:rFonts w:ascii="仿宋" w:hAnsi="仿宋" w:eastAsia="仿宋"/>
        </w:rPr>
      </w:pPr>
      <w:r>
        <w:rPr>
          <w:rFonts w:hint="eastAsia" w:ascii="仿宋" w:hAnsi="仿宋" w:eastAsia="仿宋"/>
        </w:rPr>
        <w:t xml:space="preserve">供应商：    （公章）  </w:t>
      </w:r>
    </w:p>
    <w:p>
      <w:pPr>
        <w:pStyle w:val="26"/>
        <w:spacing w:line="580" w:lineRule="exact"/>
        <w:ind w:firstLine="560"/>
        <w:rPr>
          <w:rFonts w:ascii="仿宋" w:hAnsi="仿宋" w:eastAsia="仿宋"/>
        </w:rPr>
      </w:pPr>
      <w:r>
        <w:rPr>
          <w:rFonts w:hint="eastAsia" w:ascii="仿宋" w:hAnsi="仿宋" w:eastAsia="仿宋"/>
        </w:rPr>
        <w:t xml:space="preserve">      </w:t>
      </w:r>
    </w:p>
    <w:p>
      <w:pPr>
        <w:pStyle w:val="26"/>
        <w:spacing w:line="580" w:lineRule="exact"/>
        <w:ind w:firstLine="560"/>
        <w:rPr>
          <w:rFonts w:ascii="仿宋" w:hAnsi="仿宋" w:eastAsia="仿宋"/>
        </w:rPr>
      </w:pPr>
      <w:r>
        <w:rPr>
          <w:rFonts w:hint="eastAsia" w:ascii="仿宋" w:hAnsi="仿宋" w:eastAsia="仿宋"/>
        </w:rPr>
        <w:t xml:space="preserve">法人代表或其被授权人：      （签字或盖章）    </w:t>
      </w:r>
    </w:p>
    <w:p>
      <w:pPr>
        <w:pStyle w:val="26"/>
        <w:spacing w:line="580" w:lineRule="exact"/>
        <w:ind w:firstLine="560"/>
        <w:rPr>
          <w:rFonts w:ascii="仿宋" w:hAnsi="仿宋" w:eastAsia="仿宋"/>
        </w:rPr>
      </w:pPr>
      <w:r>
        <w:rPr>
          <w:rFonts w:hint="eastAsia" w:ascii="仿宋" w:hAnsi="仿宋" w:eastAsia="仿宋"/>
        </w:rPr>
        <w:t xml:space="preserve">   </w:t>
      </w:r>
    </w:p>
    <w:p>
      <w:pPr>
        <w:pStyle w:val="26"/>
        <w:spacing w:line="580" w:lineRule="exact"/>
        <w:ind w:firstLine="560"/>
        <w:rPr>
          <w:rFonts w:ascii="仿宋" w:hAnsi="仿宋" w:eastAsia="仿宋"/>
        </w:rPr>
      </w:pPr>
      <w:r>
        <w:rPr>
          <w:rFonts w:hint="eastAsia" w:ascii="仿宋" w:hAnsi="仿宋" w:eastAsia="仿宋"/>
        </w:rPr>
        <w:t>日期：   年   月   日</w:t>
      </w:r>
    </w:p>
    <w:p>
      <w:pPr>
        <w:ind w:firstLine="562"/>
        <w:jc w:val="right"/>
        <w:rPr>
          <w:rFonts w:ascii="仿宋" w:hAnsi="仿宋" w:eastAsia="仿宋"/>
          <w:sz w:val="28"/>
          <w:highlight w:val="yellow"/>
        </w:rPr>
      </w:pPr>
      <w:r>
        <w:rPr>
          <w:rFonts w:hint="eastAsia" w:ascii="仿宋" w:hAnsi="仿宋" w:eastAsia="仿宋"/>
          <w:highlight w:val="yellow"/>
        </w:rPr>
        <w:br w:type="page"/>
      </w:r>
      <w:r>
        <w:rPr>
          <w:rFonts w:hint="eastAsia" w:ascii="仿宋" w:hAnsi="仿宋" w:eastAsia="仿宋"/>
          <w:sz w:val="28"/>
        </w:rPr>
        <w:t>附件四</w:t>
      </w:r>
    </w:p>
    <w:p>
      <w:pPr>
        <w:jc w:val="center"/>
        <w:rPr>
          <w:rFonts w:ascii="仿宋" w:hAnsi="仿宋" w:eastAsia="仿宋"/>
          <w:b/>
          <w:sz w:val="36"/>
          <w:szCs w:val="36"/>
        </w:rPr>
      </w:pPr>
      <w:r>
        <w:rPr>
          <w:rFonts w:hint="eastAsia" w:ascii="仿宋" w:hAnsi="仿宋" w:eastAsia="仿宋"/>
          <w:b/>
          <w:sz w:val="36"/>
          <w:szCs w:val="36"/>
        </w:rPr>
        <w:t>供应商诚信投标承诺书</w:t>
      </w:r>
    </w:p>
    <w:p>
      <w:pPr>
        <w:jc w:val="both"/>
        <w:rPr>
          <w:rFonts w:ascii="仿宋" w:hAnsi="仿宋" w:eastAsia="仿宋"/>
          <w:b/>
          <w:sz w:val="10"/>
          <w:szCs w:val="10"/>
          <w:highlight w:val="yellow"/>
        </w:rPr>
      </w:pPr>
    </w:p>
    <w:p>
      <w:pPr>
        <w:pStyle w:val="26"/>
        <w:spacing w:line="580" w:lineRule="exact"/>
        <w:ind w:firstLine="560"/>
        <w:rPr>
          <w:rFonts w:ascii="仿宋" w:hAnsi="仿宋" w:eastAsia="仿宋"/>
        </w:rPr>
      </w:pPr>
      <w:r>
        <w:rPr>
          <w:rFonts w:hint="eastAsia" w:ascii="仿宋" w:hAnsi="仿宋" w:eastAsia="仿宋"/>
        </w:rPr>
        <w:t>本人以企业法定代表人的身份郑重承诺：</w:t>
      </w:r>
    </w:p>
    <w:p>
      <w:pPr>
        <w:pStyle w:val="26"/>
        <w:spacing w:line="580" w:lineRule="exact"/>
        <w:ind w:firstLine="560"/>
        <w:rPr>
          <w:rFonts w:ascii="仿宋" w:hAnsi="仿宋" w:eastAsia="仿宋"/>
        </w:rPr>
      </w:pPr>
      <w:r>
        <w:rPr>
          <w:rFonts w:hint="eastAsia" w:ascii="仿宋" w:hAnsi="仿宋" w:eastAsia="仿宋"/>
        </w:rPr>
        <w:t>一、投标文件中所提供的一切材料都是真实、有效、合法的；</w:t>
      </w:r>
    </w:p>
    <w:p>
      <w:pPr>
        <w:pStyle w:val="26"/>
        <w:spacing w:line="580" w:lineRule="exact"/>
        <w:ind w:firstLine="560"/>
        <w:rPr>
          <w:rFonts w:ascii="仿宋" w:hAnsi="仿宋" w:eastAsia="仿宋"/>
        </w:rPr>
      </w:pPr>
      <w:r>
        <w:rPr>
          <w:rFonts w:hint="eastAsia" w:ascii="仿宋" w:hAnsi="仿宋" w:eastAsia="仿宋"/>
        </w:rPr>
        <w:t>二、不以他人名义投标或者以其他方式弄虚作假，骗取中标；</w:t>
      </w:r>
    </w:p>
    <w:p>
      <w:pPr>
        <w:pStyle w:val="26"/>
        <w:spacing w:line="580" w:lineRule="exact"/>
        <w:ind w:firstLine="560"/>
        <w:rPr>
          <w:rFonts w:ascii="仿宋" w:hAnsi="仿宋" w:eastAsia="仿宋"/>
        </w:rPr>
      </w:pPr>
      <w:r>
        <w:rPr>
          <w:rFonts w:hint="eastAsia" w:ascii="仿宋" w:hAnsi="仿宋" w:eastAsia="仿宋"/>
        </w:rPr>
        <w:t>三、不与其他供应商互相串通投标，不排挤其他供应商的公平竞争，不损害招标人的合法权益；</w:t>
      </w:r>
    </w:p>
    <w:p>
      <w:pPr>
        <w:pStyle w:val="26"/>
        <w:spacing w:line="580" w:lineRule="exact"/>
        <w:ind w:firstLine="560"/>
        <w:rPr>
          <w:rFonts w:ascii="仿宋" w:hAnsi="仿宋" w:eastAsia="仿宋"/>
        </w:rPr>
      </w:pPr>
      <w:r>
        <w:rPr>
          <w:rFonts w:hint="eastAsia" w:ascii="仿宋" w:hAnsi="仿宋" w:eastAsia="仿宋"/>
        </w:rPr>
        <w:t>四、不与招标人或者招标代理机构串通投标，损害国家利益、社会公共利益或者他人的合法权益；</w:t>
      </w:r>
    </w:p>
    <w:p>
      <w:pPr>
        <w:pStyle w:val="26"/>
        <w:spacing w:line="580" w:lineRule="exact"/>
        <w:ind w:firstLine="560"/>
        <w:rPr>
          <w:rFonts w:ascii="仿宋" w:hAnsi="仿宋" w:eastAsia="仿宋"/>
        </w:rPr>
      </w:pPr>
      <w:r>
        <w:rPr>
          <w:rFonts w:hint="eastAsia" w:ascii="仿宋" w:hAnsi="仿宋" w:eastAsia="仿宋"/>
        </w:rPr>
        <w:t>五、不向招标人或者评标委员会成员行贿以牟取中标；</w:t>
      </w:r>
    </w:p>
    <w:p>
      <w:pPr>
        <w:pStyle w:val="26"/>
        <w:spacing w:line="580" w:lineRule="exact"/>
        <w:ind w:firstLine="560"/>
        <w:rPr>
          <w:rFonts w:ascii="仿宋" w:hAnsi="仿宋" w:eastAsia="仿宋"/>
        </w:rPr>
      </w:pPr>
      <w:r>
        <w:rPr>
          <w:rFonts w:hint="eastAsia" w:ascii="仿宋" w:hAnsi="仿宋" w:eastAsia="仿宋"/>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6"/>
        <w:spacing w:line="580" w:lineRule="exact"/>
        <w:ind w:firstLine="560"/>
        <w:rPr>
          <w:rFonts w:ascii="仿宋" w:hAnsi="仿宋" w:eastAsia="仿宋"/>
        </w:rPr>
      </w:pPr>
      <w:r>
        <w:rPr>
          <w:rFonts w:hint="eastAsia" w:ascii="仿宋" w:hAnsi="仿宋" w:eastAsia="仿宋"/>
        </w:rPr>
        <w:t>七、遵守《中华人民共和国政府采购法》、《政府采购货物和服务招标投标管理办法》（财政部18号令）、《财政部关于加强政府采购货物和服务项目价格评审管理的通知》（财库【2007】2号文）和《政府采购非招标采购方式管理办法》（财政部74号令）的规定，保证不进行恶意投诉。</w:t>
      </w:r>
    </w:p>
    <w:p>
      <w:pPr>
        <w:pStyle w:val="26"/>
        <w:spacing w:line="580" w:lineRule="exact"/>
        <w:ind w:firstLine="560"/>
        <w:rPr>
          <w:rFonts w:ascii="仿宋" w:hAnsi="仿宋" w:eastAsia="仿宋"/>
        </w:rPr>
      </w:pPr>
      <w:r>
        <w:rPr>
          <w:rFonts w:hint="eastAsia" w:ascii="仿宋" w:hAnsi="仿宋" w:eastAsia="仿宋"/>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pPr>
        <w:pStyle w:val="26"/>
        <w:spacing w:line="580" w:lineRule="exact"/>
        <w:ind w:firstLine="560"/>
        <w:rPr>
          <w:rFonts w:ascii="仿宋" w:hAnsi="仿宋" w:eastAsia="仿宋"/>
        </w:rPr>
      </w:pPr>
      <w:r>
        <w:rPr>
          <w:rFonts w:hint="eastAsia" w:ascii="仿宋" w:hAnsi="仿宋" w:eastAsia="仿宋"/>
        </w:rPr>
        <w:t>供应商：（公章）</w:t>
      </w:r>
    </w:p>
    <w:p>
      <w:pPr>
        <w:pStyle w:val="26"/>
        <w:spacing w:line="580" w:lineRule="exact"/>
        <w:ind w:firstLine="560"/>
        <w:rPr>
          <w:rFonts w:ascii="仿宋" w:hAnsi="仿宋" w:eastAsia="仿宋"/>
        </w:rPr>
      </w:pPr>
    </w:p>
    <w:p>
      <w:pPr>
        <w:pStyle w:val="26"/>
        <w:spacing w:line="580" w:lineRule="exact"/>
        <w:ind w:firstLine="560"/>
        <w:rPr>
          <w:rFonts w:ascii="仿宋" w:hAnsi="仿宋" w:eastAsia="仿宋"/>
        </w:rPr>
      </w:pPr>
      <w:r>
        <w:rPr>
          <w:rFonts w:hint="eastAsia" w:ascii="仿宋" w:hAnsi="仿宋" w:eastAsia="仿宋"/>
        </w:rPr>
        <w:t>法定代表人：（签字）       法定代表授权委托人：（签字）</w:t>
      </w:r>
    </w:p>
    <w:p>
      <w:pPr>
        <w:ind w:firstLine="562"/>
        <w:jc w:val="right"/>
        <w:rPr>
          <w:rFonts w:ascii="仿宋" w:hAnsi="仿宋" w:eastAsia="仿宋"/>
          <w:sz w:val="28"/>
          <w:highlight w:val="yellow"/>
        </w:rPr>
      </w:pPr>
      <w:r>
        <w:rPr>
          <w:rFonts w:hint="eastAsia" w:ascii="仿宋" w:hAnsi="仿宋" w:eastAsia="仿宋"/>
          <w:sz w:val="28"/>
          <w:szCs w:val="28"/>
          <w:highlight w:val="yellow"/>
        </w:rPr>
        <w:br w:type="page"/>
      </w:r>
      <w:bookmarkStart w:id="16" w:name="_Toc435087575"/>
      <w:r>
        <w:rPr>
          <w:rFonts w:hint="eastAsia" w:ascii="仿宋" w:hAnsi="仿宋" w:eastAsia="仿宋"/>
          <w:sz w:val="28"/>
        </w:rPr>
        <w:t>附件</w:t>
      </w:r>
      <w:bookmarkEnd w:id="16"/>
      <w:r>
        <w:rPr>
          <w:rFonts w:hint="eastAsia" w:ascii="仿宋" w:hAnsi="仿宋" w:eastAsia="仿宋"/>
          <w:sz w:val="28"/>
        </w:rPr>
        <w:t>五</w:t>
      </w:r>
    </w:p>
    <w:p>
      <w:pPr>
        <w:jc w:val="center"/>
        <w:rPr>
          <w:rFonts w:ascii="仿宋" w:hAnsi="仿宋" w:eastAsia="仿宋" w:cs="宋体"/>
          <w:b/>
          <w:color w:val="000000"/>
          <w:kern w:val="0"/>
          <w:sz w:val="32"/>
          <w:szCs w:val="32"/>
          <w:lang w:val="zh-CN"/>
        </w:rPr>
      </w:pPr>
      <w:r>
        <w:rPr>
          <w:rFonts w:hint="eastAsia" w:ascii="仿宋" w:hAnsi="仿宋" w:eastAsia="仿宋" w:cs="宋体"/>
          <w:b/>
          <w:color w:val="000000"/>
          <w:kern w:val="0"/>
          <w:sz w:val="32"/>
          <w:szCs w:val="32"/>
          <w:lang w:val="zh-CN"/>
        </w:rPr>
        <w:t>供应商反商业贿赂承诺书</w:t>
      </w:r>
    </w:p>
    <w:p>
      <w:pPr>
        <w:autoSpaceDE w:val="0"/>
        <w:autoSpaceDN w:val="0"/>
        <w:adjustRightInd w:val="0"/>
        <w:snapToGrid w:val="0"/>
        <w:spacing w:line="360" w:lineRule="auto"/>
        <w:ind w:firstLine="560" w:firstLineChars="200"/>
        <w:jc w:val="left"/>
        <w:rPr>
          <w:rFonts w:ascii="仿宋" w:hAnsi="仿宋" w:eastAsia="仿宋" w:cs="宋体"/>
          <w:color w:val="000000"/>
          <w:kern w:val="0"/>
          <w:sz w:val="28"/>
          <w:szCs w:val="28"/>
          <w:lang w:val="zh-CN"/>
        </w:rPr>
      </w:pP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在</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号（</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项目）招标活动中，我公司承诺如下 ：</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2、不与投标人相互勾结私下协议，弄虚作假，搞假招标、陪标、串通投标，明招暗定，暗箱操作。</w:t>
      </w:r>
    </w:p>
    <w:p>
      <w:pPr>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3、我公司法人及项目参与人员有亲戚担任业主方副科级以上领导职务时，自愿放弃此次投标权。</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p>
    <w:p>
      <w:pPr>
        <w:autoSpaceDE w:val="0"/>
        <w:autoSpaceDN w:val="0"/>
        <w:adjustRightInd w:val="0"/>
        <w:spacing w:line="360" w:lineRule="auto"/>
        <w:ind w:left="221"/>
        <w:rPr>
          <w:rFonts w:ascii="仿宋" w:hAnsi="仿宋" w:eastAsia="仿宋"/>
          <w:color w:val="000000"/>
          <w:kern w:val="0"/>
          <w:sz w:val="24"/>
          <w:szCs w:val="24"/>
        </w:rPr>
      </w:pPr>
      <w:r>
        <w:rPr>
          <w:rFonts w:hint="eastAsia" w:ascii="仿宋" w:hAnsi="仿宋" w:eastAsia="仿宋"/>
          <w:color w:val="000000"/>
          <w:kern w:val="0"/>
          <w:sz w:val="24"/>
          <w:szCs w:val="24"/>
        </w:rPr>
        <w:t>公司法人代表：（签字）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rPr>
        <w:t>.</w:t>
      </w:r>
    </w:p>
    <w:p>
      <w:pPr>
        <w:autoSpaceDE w:val="0"/>
        <w:autoSpaceDN w:val="0"/>
        <w:adjustRightInd w:val="0"/>
        <w:spacing w:line="360" w:lineRule="auto"/>
        <w:ind w:left="221"/>
        <w:rPr>
          <w:rFonts w:ascii="仿宋" w:hAnsi="仿宋" w:eastAsia="仿宋"/>
          <w:color w:val="000000"/>
          <w:kern w:val="0"/>
          <w:sz w:val="24"/>
          <w:szCs w:val="24"/>
        </w:rPr>
      </w:pPr>
      <w:r>
        <w:rPr>
          <w:rFonts w:hint="eastAsia" w:ascii="仿宋" w:hAnsi="仿宋" w:eastAsia="仿宋"/>
          <w:color w:val="000000"/>
          <w:kern w:val="0"/>
          <w:sz w:val="24"/>
          <w:szCs w:val="24"/>
        </w:rPr>
        <w:t>法人授权代表：（签字）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w:t>
      </w:r>
    </w:p>
    <w:p>
      <w:pPr>
        <w:autoSpaceDE w:val="0"/>
        <w:autoSpaceDN w:val="0"/>
        <w:adjustRightInd w:val="0"/>
        <w:spacing w:line="360" w:lineRule="auto"/>
        <w:ind w:left="221"/>
        <w:rPr>
          <w:rFonts w:ascii="仿宋" w:hAnsi="仿宋" w:eastAsia="仿宋"/>
          <w:color w:val="000000"/>
          <w:kern w:val="0"/>
          <w:sz w:val="28"/>
          <w:szCs w:val="28"/>
        </w:rPr>
      </w:pPr>
      <w:r>
        <w:rPr>
          <w:rFonts w:hint="eastAsia" w:ascii="仿宋" w:hAnsi="仿宋" w:eastAsia="仿宋"/>
          <w:color w:val="000000"/>
          <w:kern w:val="0"/>
          <w:sz w:val="24"/>
          <w:szCs w:val="24"/>
        </w:rPr>
        <w:t>项 目 经 理： （签字）</w:t>
      </w:r>
      <w:r>
        <w:rPr>
          <w:rFonts w:hint="eastAsia" w:ascii="仿宋" w:hAnsi="仿宋" w:eastAsia="仿宋"/>
          <w:color w:val="000000"/>
          <w:kern w:val="0"/>
          <w:sz w:val="24"/>
          <w:szCs w:val="24"/>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w:t>
      </w:r>
    </w:p>
    <w:p>
      <w:pPr>
        <w:autoSpaceDE w:val="0"/>
        <w:autoSpaceDN w:val="0"/>
        <w:adjustRightInd w:val="0"/>
        <w:spacing w:line="360" w:lineRule="auto"/>
        <w:ind w:left="221"/>
        <w:rPr>
          <w:rFonts w:ascii="仿宋" w:hAnsi="仿宋" w:eastAsia="仿宋"/>
          <w:color w:val="000000"/>
          <w:kern w:val="0"/>
          <w:sz w:val="28"/>
          <w:szCs w:val="28"/>
        </w:rPr>
      </w:pPr>
    </w:p>
    <w:p>
      <w:pPr>
        <w:autoSpaceDE w:val="0"/>
        <w:autoSpaceDN w:val="0"/>
        <w:adjustRightInd w:val="0"/>
        <w:spacing w:line="360" w:lineRule="auto"/>
        <w:jc w:val="right"/>
        <w:rPr>
          <w:rFonts w:ascii="仿宋" w:hAnsi="仿宋" w:eastAsia="仿宋"/>
          <w:color w:val="000000"/>
          <w:kern w:val="0"/>
          <w:sz w:val="28"/>
          <w:szCs w:val="28"/>
          <w:u w:val="single"/>
        </w:rPr>
      </w:pPr>
      <w:r>
        <w:rPr>
          <w:rFonts w:hint="eastAsia" w:ascii="仿宋" w:hAnsi="仿宋" w:eastAsia="仿宋"/>
          <w:color w:val="000000"/>
          <w:kern w:val="0"/>
          <w:sz w:val="28"/>
          <w:szCs w:val="28"/>
          <w:u w:val="single"/>
        </w:rPr>
        <w:t xml:space="preserve">       公司签章       </w:t>
      </w:r>
      <w:r>
        <w:rPr>
          <w:rFonts w:ascii="仿宋" w:hAnsi="仿宋" w:eastAsia="仿宋"/>
          <w:color w:val="000000"/>
          <w:kern w:val="0"/>
          <w:sz w:val="28"/>
          <w:szCs w:val="28"/>
          <w:u w:val="single"/>
        </w:rPr>
        <w:t>.</w:t>
      </w:r>
    </w:p>
    <w:p>
      <w:pPr>
        <w:pStyle w:val="26"/>
        <w:spacing w:line="580" w:lineRule="exact"/>
        <w:ind w:firstLine="560"/>
        <w:jc w:val="right"/>
        <w:rPr>
          <w:rFonts w:ascii="仿宋" w:hAnsi="仿宋" w:eastAsia="仿宋"/>
          <w:b/>
          <w:sz w:val="31"/>
        </w:rPr>
      </w:pPr>
      <w:r>
        <w:rPr>
          <w:rFonts w:hint="eastAsia" w:ascii="仿宋" w:hAnsi="仿宋" w:eastAsia="仿宋"/>
          <w:color w:val="000000"/>
          <w:kern w:val="0"/>
          <w:szCs w:val="28"/>
        </w:rPr>
        <w:t>年      月     日</w:t>
      </w:r>
    </w:p>
    <w:p>
      <w:pPr>
        <w:widowControl/>
        <w:jc w:val="left"/>
        <w:rPr>
          <w:rFonts w:ascii="仿宋" w:hAnsi="仿宋" w:eastAsia="仿宋"/>
          <w:b/>
          <w:sz w:val="31"/>
        </w:rPr>
      </w:pPr>
    </w:p>
    <w:p>
      <w:pPr>
        <w:ind w:firstLine="622"/>
        <w:rPr>
          <w:rFonts w:ascii="仿宋" w:hAnsi="仿宋" w:eastAsia="仿宋"/>
          <w:b/>
          <w:sz w:val="31"/>
        </w:rPr>
        <w:sectPr>
          <w:footerReference r:id="rId8" w:type="first"/>
          <w:headerReference r:id="rId6" w:type="default"/>
          <w:footerReference r:id="rId7" w:type="default"/>
          <w:pgSz w:w="11906" w:h="16838"/>
          <w:pgMar w:top="1247" w:right="1134" w:bottom="1247" w:left="1134" w:header="851" w:footer="851" w:gutter="0"/>
          <w:pgNumType w:start="1"/>
          <w:cols w:space="720" w:num="1"/>
          <w:titlePg/>
          <w:docGrid w:type="linesAndChars" w:linePitch="312" w:charSpace="0"/>
        </w:sectPr>
      </w:pPr>
    </w:p>
    <w:p>
      <w:pPr>
        <w:ind w:firstLine="560"/>
        <w:jc w:val="right"/>
        <w:rPr>
          <w:rFonts w:ascii="仿宋" w:hAnsi="仿宋" w:eastAsia="仿宋"/>
          <w:b/>
          <w:sz w:val="28"/>
        </w:rPr>
      </w:pPr>
      <w:r>
        <w:rPr>
          <w:rFonts w:hint="eastAsia" w:ascii="仿宋" w:hAnsi="仿宋" w:eastAsia="仿宋"/>
          <w:sz w:val="28"/>
        </w:rPr>
        <w:t>附件六</w:t>
      </w:r>
    </w:p>
    <w:p>
      <w:pPr>
        <w:tabs>
          <w:tab w:val="center" w:pos="7115"/>
          <w:tab w:val="right" w:pos="14230"/>
        </w:tabs>
        <w:ind w:firstLine="723"/>
        <w:jc w:val="center"/>
        <w:rPr>
          <w:rFonts w:ascii="仿宋" w:hAnsi="仿宋" w:eastAsia="仿宋"/>
          <w:b/>
          <w:sz w:val="36"/>
        </w:rPr>
      </w:pPr>
      <w:r>
        <w:rPr>
          <w:rFonts w:hint="eastAsia" w:ascii="仿宋" w:hAnsi="仿宋" w:eastAsia="仿宋"/>
          <w:b/>
          <w:sz w:val="36"/>
        </w:rPr>
        <w:t>开   标   一   览   表</w:t>
      </w:r>
    </w:p>
    <w:p>
      <w:pPr>
        <w:tabs>
          <w:tab w:val="center" w:pos="7115"/>
          <w:tab w:val="right" w:pos="14230"/>
        </w:tabs>
        <w:ind w:firstLine="140" w:firstLineChars="50"/>
        <w:rPr>
          <w:rFonts w:ascii="仿宋" w:hAnsi="仿宋" w:eastAsia="仿宋"/>
          <w:sz w:val="28"/>
          <w:szCs w:val="28"/>
        </w:rPr>
      </w:pPr>
      <w:r>
        <w:rPr>
          <w:rFonts w:hint="eastAsia" w:ascii="仿宋" w:hAnsi="仿宋" w:eastAsia="仿宋"/>
          <w:sz w:val="28"/>
          <w:szCs w:val="28"/>
        </w:rPr>
        <w:t>供应商名称：                                                                    单位：元</w:t>
      </w:r>
    </w:p>
    <w:p>
      <w:pPr>
        <w:spacing w:line="360" w:lineRule="exact"/>
        <w:ind w:firstLine="140" w:firstLineChars="50"/>
        <w:rPr>
          <w:rFonts w:ascii="仿宋" w:hAnsi="仿宋" w:eastAsia="仿宋" w:cs="宋体"/>
          <w:color w:val="FF0000"/>
          <w:kern w:val="0"/>
          <w:sz w:val="28"/>
          <w:szCs w:val="28"/>
        </w:rPr>
      </w:pPr>
      <w:r>
        <w:rPr>
          <w:rFonts w:hint="eastAsia" w:ascii="仿宋" w:hAnsi="仿宋" w:eastAsia="仿宋"/>
          <w:sz w:val="28"/>
          <w:szCs w:val="28"/>
        </w:rPr>
        <w:t>项目名称：</w:t>
      </w: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sz w:val="28"/>
          <w:szCs w:val="28"/>
        </w:rPr>
        <w:t xml:space="preserve">                   编号： </w:t>
      </w:r>
    </w:p>
    <w:tbl>
      <w:tblPr>
        <w:tblStyle w:val="19"/>
        <w:tblW w:w="15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9"/>
        <w:gridCol w:w="1955"/>
        <w:gridCol w:w="2054"/>
        <w:gridCol w:w="1185"/>
        <w:gridCol w:w="3331"/>
        <w:gridCol w:w="1410"/>
        <w:gridCol w:w="1832"/>
        <w:gridCol w:w="1335"/>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2" w:hRule="exact"/>
          <w:jc w:val="center"/>
        </w:trPr>
        <w:tc>
          <w:tcPr>
            <w:tcW w:w="779" w:type="dxa"/>
            <w:vAlign w:val="center"/>
          </w:tcPr>
          <w:p>
            <w:pPr>
              <w:jc w:val="center"/>
              <w:rPr>
                <w:rFonts w:ascii="仿宋" w:hAnsi="仿宋" w:eastAsia="仿宋"/>
                <w:sz w:val="28"/>
                <w:szCs w:val="28"/>
              </w:rPr>
            </w:pPr>
            <w:r>
              <w:rPr>
                <w:rFonts w:hint="eastAsia" w:ascii="仿宋" w:hAnsi="仿宋" w:eastAsia="仿宋"/>
                <w:sz w:val="28"/>
                <w:szCs w:val="28"/>
              </w:rPr>
              <w:t>序号</w:t>
            </w:r>
          </w:p>
        </w:tc>
        <w:tc>
          <w:tcPr>
            <w:tcW w:w="1955" w:type="dxa"/>
            <w:vAlign w:val="center"/>
          </w:tcPr>
          <w:p>
            <w:pPr>
              <w:jc w:val="center"/>
              <w:rPr>
                <w:rFonts w:ascii="仿宋" w:hAnsi="仿宋" w:eastAsia="仿宋"/>
                <w:sz w:val="28"/>
                <w:szCs w:val="28"/>
              </w:rPr>
            </w:pPr>
            <w:r>
              <w:rPr>
                <w:rFonts w:hint="eastAsia" w:ascii="仿宋" w:hAnsi="仿宋" w:eastAsia="仿宋" w:cs="仿宋"/>
                <w:sz w:val="28"/>
                <w:szCs w:val="28"/>
              </w:rPr>
              <w:t>设备名称</w:t>
            </w:r>
          </w:p>
        </w:tc>
        <w:tc>
          <w:tcPr>
            <w:tcW w:w="2054" w:type="dxa"/>
            <w:vAlign w:val="center"/>
          </w:tcPr>
          <w:p>
            <w:pPr>
              <w:jc w:val="center"/>
              <w:rPr>
                <w:rFonts w:ascii="仿宋" w:hAnsi="仿宋" w:eastAsia="仿宋"/>
                <w:sz w:val="28"/>
                <w:szCs w:val="28"/>
              </w:rPr>
            </w:pPr>
            <w:r>
              <w:rPr>
                <w:rFonts w:hint="eastAsia" w:ascii="仿宋" w:hAnsi="仿宋" w:eastAsia="仿宋"/>
                <w:sz w:val="28"/>
                <w:szCs w:val="28"/>
              </w:rPr>
              <w:t>规格和型号</w:t>
            </w:r>
          </w:p>
        </w:tc>
        <w:tc>
          <w:tcPr>
            <w:tcW w:w="1185" w:type="dxa"/>
            <w:vAlign w:val="center"/>
          </w:tcPr>
          <w:p>
            <w:pPr>
              <w:jc w:val="center"/>
              <w:rPr>
                <w:rFonts w:ascii="仿宋" w:hAnsi="仿宋" w:eastAsia="仿宋"/>
                <w:sz w:val="28"/>
                <w:szCs w:val="28"/>
              </w:rPr>
            </w:pPr>
            <w:r>
              <w:rPr>
                <w:rFonts w:hint="eastAsia" w:ascii="仿宋" w:hAnsi="仿宋" w:eastAsia="仿宋"/>
                <w:sz w:val="28"/>
                <w:szCs w:val="28"/>
              </w:rPr>
              <w:t>数量</w:t>
            </w:r>
          </w:p>
        </w:tc>
        <w:tc>
          <w:tcPr>
            <w:tcW w:w="3331" w:type="dxa"/>
            <w:vAlign w:val="center"/>
          </w:tcPr>
          <w:p>
            <w:pPr>
              <w:jc w:val="center"/>
              <w:rPr>
                <w:rFonts w:ascii="仿宋" w:hAnsi="仿宋" w:eastAsia="仿宋"/>
                <w:sz w:val="28"/>
                <w:szCs w:val="28"/>
              </w:rPr>
            </w:pPr>
            <w:r>
              <w:rPr>
                <w:rFonts w:hint="eastAsia" w:ascii="仿宋" w:hAnsi="仿宋" w:eastAsia="仿宋"/>
                <w:sz w:val="28"/>
                <w:szCs w:val="28"/>
              </w:rPr>
              <w:t>制造商名称及国籍、地区</w:t>
            </w:r>
          </w:p>
        </w:tc>
        <w:tc>
          <w:tcPr>
            <w:tcW w:w="1410" w:type="dxa"/>
            <w:vAlign w:val="center"/>
          </w:tcPr>
          <w:p>
            <w:pPr>
              <w:jc w:val="center"/>
              <w:rPr>
                <w:rFonts w:ascii="仿宋" w:hAnsi="仿宋" w:eastAsia="仿宋"/>
                <w:sz w:val="28"/>
                <w:szCs w:val="28"/>
              </w:rPr>
            </w:pPr>
            <w:r>
              <w:rPr>
                <w:rFonts w:hint="eastAsia" w:ascii="仿宋" w:hAnsi="仿宋" w:eastAsia="仿宋" w:cs="仿宋"/>
                <w:sz w:val="28"/>
                <w:szCs w:val="28"/>
              </w:rPr>
              <w:t>设备单价</w:t>
            </w:r>
          </w:p>
        </w:tc>
        <w:tc>
          <w:tcPr>
            <w:tcW w:w="1832" w:type="dxa"/>
            <w:vAlign w:val="center"/>
          </w:tcPr>
          <w:p>
            <w:pPr>
              <w:jc w:val="center"/>
              <w:rPr>
                <w:rFonts w:ascii="仿宋" w:hAnsi="仿宋" w:eastAsia="仿宋" w:cs="仿宋"/>
                <w:sz w:val="28"/>
                <w:szCs w:val="28"/>
              </w:rPr>
            </w:pPr>
            <w:r>
              <w:rPr>
                <w:rFonts w:hint="eastAsia" w:ascii="仿宋" w:hAnsi="仿宋" w:eastAsia="仿宋" w:cs="仿宋"/>
                <w:sz w:val="28"/>
                <w:szCs w:val="28"/>
              </w:rPr>
              <w:t>设备总价</w:t>
            </w:r>
          </w:p>
        </w:tc>
        <w:tc>
          <w:tcPr>
            <w:tcW w:w="1335" w:type="dxa"/>
            <w:vAlign w:val="center"/>
          </w:tcPr>
          <w:p>
            <w:pPr>
              <w:jc w:val="center"/>
              <w:rPr>
                <w:rFonts w:ascii="仿宋" w:hAnsi="仿宋" w:eastAsia="仿宋"/>
                <w:sz w:val="28"/>
                <w:szCs w:val="28"/>
              </w:rPr>
            </w:pPr>
            <w:r>
              <w:rPr>
                <w:rFonts w:hint="eastAsia" w:ascii="仿宋" w:hAnsi="仿宋" w:eastAsia="仿宋" w:cs="仿宋"/>
                <w:sz w:val="28"/>
                <w:szCs w:val="28"/>
              </w:rPr>
              <w:t>交货期</w:t>
            </w:r>
          </w:p>
        </w:tc>
        <w:tc>
          <w:tcPr>
            <w:tcW w:w="1125" w:type="dxa"/>
            <w:vAlign w:val="center"/>
          </w:tcPr>
          <w:p>
            <w:pPr>
              <w:jc w:val="center"/>
              <w:rPr>
                <w:rFonts w:hint="eastAsia" w:ascii="仿宋" w:hAnsi="仿宋" w:eastAsia="仿宋"/>
                <w:sz w:val="28"/>
                <w:szCs w:val="28"/>
                <w:lang w:eastAsia="zh-CN"/>
              </w:rPr>
            </w:pPr>
            <w:r>
              <w:rPr>
                <w:rFonts w:hint="eastAsia" w:ascii="仿宋" w:hAnsi="仿宋" w:eastAsia="仿宋" w:cs="仿宋"/>
                <w:sz w:val="28"/>
                <w:szCs w:val="28"/>
                <w:lang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8" w:hRule="atLeast"/>
          <w:jc w:val="center"/>
        </w:trPr>
        <w:tc>
          <w:tcPr>
            <w:tcW w:w="779" w:type="dxa"/>
            <w:vAlign w:val="center"/>
          </w:tcPr>
          <w:p>
            <w:pPr>
              <w:snapToGrid w:val="0"/>
              <w:jc w:val="center"/>
              <w:rPr>
                <w:rFonts w:ascii="仿宋" w:hAnsi="仿宋" w:eastAsia="仿宋"/>
                <w:sz w:val="28"/>
                <w:szCs w:val="28"/>
              </w:rPr>
            </w:pPr>
            <w:r>
              <w:rPr>
                <w:rFonts w:hint="eastAsia" w:ascii="仿宋" w:hAnsi="仿宋" w:eastAsia="仿宋"/>
                <w:sz w:val="28"/>
                <w:szCs w:val="28"/>
              </w:rPr>
              <w:t>1</w:t>
            </w:r>
          </w:p>
        </w:tc>
        <w:tc>
          <w:tcPr>
            <w:tcW w:w="1955" w:type="dxa"/>
            <w:vAlign w:val="center"/>
          </w:tcPr>
          <w:p>
            <w:pPr>
              <w:snapToGrid w:val="0"/>
              <w:jc w:val="center"/>
              <w:rPr>
                <w:rFonts w:ascii="仿宋" w:hAnsi="仿宋" w:eastAsia="仿宋"/>
                <w:sz w:val="28"/>
                <w:szCs w:val="28"/>
              </w:rPr>
            </w:pPr>
          </w:p>
        </w:tc>
        <w:tc>
          <w:tcPr>
            <w:tcW w:w="2054" w:type="dxa"/>
            <w:vAlign w:val="center"/>
          </w:tcPr>
          <w:p>
            <w:pPr>
              <w:snapToGrid w:val="0"/>
              <w:jc w:val="center"/>
              <w:rPr>
                <w:rFonts w:ascii="仿宋" w:hAnsi="仿宋" w:eastAsia="仿宋"/>
                <w:sz w:val="28"/>
                <w:szCs w:val="28"/>
              </w:rPr>
            </w:pPr>
          </w:p>
        </w:tc>
        <w:tc>
          <w:tcPr>
            <w:tcW w:w="1185" w:type="dxa"/>
            <w:vAlign w:val="center"/>
          </w:tcPr>
          <w:p>
            <w:pPr>
              <w:snapToGrid w:val="0"/>
              <w:jc w:val="center"/>
              <w:rPr>
                <w:rFonts w:ascii="仿宋" w:hAnsi="仿宋" w:eastAsia="仿宋"/>
                <w:sz w:val="28"/>
                <w:szCs w:val="28"/>
              </w:rPr>
            </w:pPr>
          </w:p>
        </w:tc>
        <w:tc>
          <w:tcPr>
            <w:tcW w:w="3331" w:type="dxa"/>
            <w:vAlign w:val="center"/>
          </w:tcPr>
          <w:p>
            <w:pPr>
              <w:snapToGrid w:val="0"/>
              <w:jc w:val="center"/>
              <w:rPr>
                <w:rFonts w:ascii="仿宋" w:hAnsi="仿宋" w:eastAsia="仿宋"/>
                <w:sz w:val="28"/>
                <w:szCs w:val="28"/>
              </w:rPr>
            </w:pPr>
          </w:p>
        </w:tc>
        <w:tc>
          <w:tcPr>
            <w:tcW w:w="1410" w:type="dxa"/>
            <w:vAlign w:val="center"/>
          </w:tcPr>
          <w:p>
            <w:pPr>
              <w:snapToGrid w:val="0"/>
              <w:jc w:val="center"/>
              <w:rPr>
                <w:rFonts w:ascii="仿宋" w:hAnsi="仿宋" w:eastAsia="仿宋"/>
                <w:sz w:val="28"/>
                <w:szCs w:val="28"/>
              </w:rPr>
            </w:pPr>
          </w:p>
        </w:tc>
        <w:tc>
          <w:tcPr>
            <w:tcW w:w="1832" w:type="dxa"/>
            <w:vAlign w:val="center"/>
          </w:tcPr>
          <w:p>
            <w:pPr>
              <w:snapToGrid w:val="0"/>
              <w:jc w:val="center"/>
              <w:rPr>
                <w:rFonts w:ascii="仿宋" w:hAnsi="仿宋" w:eastAsia="仿宋"/>
                <w:sz w:val="28"/>
                <w:szCs w:val="28"/>
              </w:rPr>
            </w:pPr>
          </w:p>
        </w:tc>
        <w:tc>
          <w:tcPr>
            <w:tcW w:w="1335" w:type="dxa"/>
            <w:vAlign w:val="center"/>
          </w:tcPr>
          <w:p>
            <w:pPr>
              <w:snapToGrid w:val="0"/>
              <w:jc w:val="center"/>
              <w:rPr>
                <w:rFonts w:ascii="仿宋" w:hAnsi="仿宋" w:eastAsia="仿宋"/>
                <w:sz w:val="28"/>
                <w:szCs w:val="28"/>
              </w:rPr>
            </w:pPr>
          </w:p>
        </w:tc>
        <w:tc>
          <w:tcPr>
            <w:tcW w:w="1125" w:type="dxa"/>
            <w:vAlign w:val="center"/>
          </w:tcPr>
          <w:p>
            <w:pPr>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8" w:hRule="atLeast"/>
          <w:jc w:val="center"/>
        </w:trPr>
        <w:tc>
          <w:tcPr>
            <w:tcW w:w="2734" w:type="dxa"/>
            <w:gridSpan w:val="2"/>
            <w:vAlign w:val="center"/>
          </w:tcPr>
          <w:p>
            <w:pPr>
              <w:snapToGrid w:val="0"/>
              <w:jc w:val="center"/>
              <w:rPr>
                <w:rFonts w:ascii="仿宋" w:hAnsi="仿宋" w:eastAsia="仿宋"/>
                <w:sz w:val="28"/>
                <w:szCs w:val="28"/>
              </w:rPr>
            </w:pPr>
            <w:r>
              <w:rPr>
                <w:rFonts w:hint="eastAsia" w:ascii="仿宋" w:hAnsi="仿宋" w:eastAsia="仿宋"/>
                <w:sz w:val="28"/>
                <w:szCs w:val="28"/>
              </w:rPr>
              <w:t>投标总价</w:t>
            </w:r>
          </w:p>
        </w:tc>
        <w:tc>
          <w:tcPr>
            <w:tcW w:w="12272" w:type="dxa"/>
            <w:gridSpan w:val="7"/>
            <w:vAlign w:val="center"/>
          </w:tcPr>
          <w:p>
            <w:pPr>
              <w:snapToGrid w:val="0"/>
              <w:jc w:val="left"/>
              <w:rPr>
                <w:rFonts w:ascii="仿宋" w:hAnsi="仿宋" w:eastAsia="仿宋"/>
                <w:sz w:val="28"/>
                <w:szCs w:val="28"/>
              </w:rPr>
            </w:pPr>
            <w:r>
              <w:rPr>
                <w:rFonts w:hint="eastAsia" w:ascii="仿宋" w:hAnsi="仿宋" w:eastAsia="仿宋"/>
                <w:sz w:val="28"/>
                <w:szCs w:val="28"/>
              </w:rPr>
              <w:t xml:space="preserve">小写：                             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3" w:hRule="atLeast"/>
          <w:jc w:val="center"/>
        </w:trPr>
        <w:tc>
          <w:tcPr>
            <w:tcW w:w="2734" w:type="dxa"/>
            <w:gridSpan w:val="2"/>
            <w:vAlign w:val="center"/>
          </w:tcPr>
          <w:p>
            <w:pPr>
              <w:snapToGrid w:val="0"/>
              <w:jc w:val="center"/>
              <w:rPr>
                <w:rFonts w:hint="eastAsia" w:ascii="仿宋" w:hAnsi="仿宋" w:eastAsia="仿宋"/>
                <w:sz w:val="28"/>
                <w:szCs w:val="28"/>
                <w:lang w:eastAsia="zh-CN"/>
              </w:rPr>
            </w:pPr>
            <w:r>
              <w:rPr>
                <w:rFonts w:hint="eastAsia" w:ascii="仿宋" w:hAnsi="仿宋" w:eastAsia="仿宋"/>
                <w:sz w:val="28"/>
                <w:szCs w:val="28"/>
                <w:lang w:eastAsia="zh-CN"/>
              </w:rPr>
              <w:t>备注</w:t>
            </w:r>
          </w:p>
        </w:tc>
        <w:tc>
          <w:tcPr>
            <w:tcW w:w="12272" w:type="dxa"/>
            <w:gridSpan w:val="7"/>
            <w:vAlign w:val="center"/>
          </w:tcPr>
          <w:p>
            <w:pPr>
              <w:snapToGrid w:val="0"/>
              <w:jc w:val="left"/>
              <w:rPr>
                <w:rFonts w:hint="eastAsia" w:ascii="仿宋" w:hAnsi="仿宋" w:eastAsia="仿宋"/>
                <w:sz w:val="28"/>
                <w:szCs w:val="28"/>
              </w:rPr>
            </w:pPr>
          </w:p>
        </w:tc>
      </w:tr>
    </w:tbl>
    <w:p>
      <w:pPr>
        <w:ind w:firstLine="480"/>
        <w:rPr>
          <w:rFonts w:ascii="仿宋" w:hAnsi="仿宋" w:eastAsia="仿宋"/>
          <w:sz w:val="24"/>
          <w:szCs w:val="24"/>
        </w:rPr>
      </w:pPr>
    </w:p>
    <w:p>
      <w:pPr>
        <w:spacing w:line="400" w:lineRule="exact"/>
        <w:ind w:firstLine="551" w:firstLineChars="196"/>
        <w:rPr>
          <w:rFonts w:ascii="仿宋" w:hAnsi="仿宋" w:eastAsia="仿宋"/>
          <w:b/>
          <w:bCs/>
          <w:sz w:val="28"/>
        </w:rPr>
      </w:pPr>
      <w:r>
        <w:rPr>
          <w:rFonts w:hint="eastAsia" w:ascii="仿宋" w:hAnsi="仿宋" w:eastAsia="仿宋"/>
          <w:b/>
          <w:bCs/>
          <w:sz w:val="28"/>
        </w:rPr>
        <w:t>注：1、请单独封装一份在信袋内。</w:t>
      </w:r>
    </w:p>
    <w:p>
      <w:pPr>
        <w:spacing w:line="400" w:lineRule="exact"/>
        <w:ind w:firstLine="562"/>
        <w:rPr>
          <w:rFonts w:ascii="仿宋" w:hAnsi="仿宋" w:eastAsia="仿宋"/>
          <w:b/>
          <w:sz w:val="28"/>
        </w:rPr>
      </w:pPr>
      <w:r>
        <w:rPr>
          <w:rFonts w:hint="eastAsia" w:ascii="仿宋" w:hAnsi="仿宋" w:eastAsia="仿宋"/>
          <w:b/>
          <w:sz w:val="28"/>
        </w:rPr>
        <w:t xml:space="preserve">    2、在开标一览表中，按第二章投标须知10.2条款的规定不允许出现两种报价，否则其投标将被拒绝。</w:t>
      </w:r>
    </w:p>
    <w:p>
      <w:pPr>
        <w:spacing w:line="400" w:lineRule="exact"/>
        <w:ind w:firstLine="562"/>
        <w:rPr>
          <w:rFonts w:ascii="仿宋" w:hAnsi="仿宋" w:eastAsia="仿宋"/>
          <w:b/>
          <w:sz w:val="28"/>
        </w:rPr>
      </w:pPr>
      <w:r>
        <w:rPr>
          <w:rFonts w:hint="eastAsia" w:ascii="仿宋" w:hAnsi="仿宋" w:eastAsia="仿宋"/>
          <w:b/>
          <w:sz w:val="28"/>
        </w:rPr>
        <w:t xml:space="preserve">    3、详细清单参照附件七自制。</w:t>
      </w:r>
    </w:p>
    <w:p>
      <w:pPr>
        <w:ind w:firstLine="537" w:firstLineChars="192"/>
        <w:rPr>
          <w:rFonts w:ascii="仿宋" w:hAnsi="仿宋" w:eastAsia="仿宋"/>
          <w:sz w:val="28"/>
        </w:rPr>
      </w:pPr>
      <w:r>
        <w:rPr>
          <w:rFonts w:hint="eastAsia" w:ascii="仿宋" w:hAnsi="仿宋" w:eastAsia="仿宋"/>
          <w:sz w:val="28"/>
          <w:szCs w:val="28"/>
        </w:rPr>
        <w:t>投标单位授权代表签字：                                             投标单位公章：</w:t>
      </w:r>
    </w:p>
    <w:p>
      <w:pPr>
        <w:spacing w:line="400" w:lineRule="exact"/>
        <w:ind w:right="560"/>
        <w:jc w:val="right"/>
        <w:rPr>
          <w:rFonts w:ascii="仿宋" w:hAnsi="仿宋" w:eastAsia="仿宋"/>
          <w:sz w:val="28"/>
        </w:rPr>
      </w:pPr>
      <w:r>
        <w:rPr>
          <w:rFonts w:hint="eastAsia" w:ascii="仿宋" w:hAnsi="仿宋" w:eastAsia="仿宋"/>
          <w:sz w:val="28"/>
        </w:rPr>
        <w:t>附件七</w:t>
      </w:r>
    </w:p>
    <w:p>
      <w:pPr>
        <w:tabs>
          <w:tab w:val="center" w:pos="7115"/>
          <w:tab w:val="right" w:pos="14230"/>
        </w:tabs>
        <w:ind w:firstLine="723"/>
        <w:jc w:val="center"/>
        <w:rPr>
          <w:rFonts w:ascii="仿宋" w:hAnsi="仿宋" w:eastAsia="仿宋"/>
          <w:b/>
          <w:sz w:val="36"/>
        </w:rPr>
      </w:pPr>
      <w:r>
        <w:rPr>
          <w:rFonts w:hint="eastAsia" w:ascii="仿宋" w:hAnsi="仿宋" w:eastAsia="仿宋"/>
          <w:b/>
          <w:sz w:val="36"/>
        </w:rPr>
        <w:t>投标产品名称、数量、规格明细报价表</w:t>
      </w:r>
    </w:p>
    <w:p>
      <w:pPr>
        <w:pStyle w:val="26"/>
        <w:spacing w:afterLines="50"/>
        <w:ind w:firstLine="560"/>
        <w:rPr>
          <w:rFonts w:ascii="仿宋" w:hAnsi="仿宋" w:eastAsia="仿宋"/>
          <w:color w:val="FF0000"/>
          <w:sz w:val="44"/>
        </w:rPr>
      </w:pPr>
      <w:r>
        <w:rPr>
          <w:rFonts w:hint="eastAsia" w:ascii="仿宋" w:hAnsi="仿宋" w:eastAsia="仿宋"/>
        </w:rPr>
        <w:t xml:space="preserve">（此表参照下表由各供应商按照招标货物内容、顺序编制填写，包括详细的产品配置清单、价格、供货范围、名称、规格、技术参数、主要配件的品牌及供货厂家等。）                             </w:t>
      </w:r>
      <w:r>
        <w:rPr>
          <w:rFonts w:hint="eastAsia" w:ascii="仿宋" w:hAnsi="仿宋" w:eastAsia="仿宋"/>
          <w:szCs w:val="28"/>
        </w:rPr>
        <w:t>编号：</w:t>
      </w:r>
    </w:p>
    <w:tbl>
      <w:tblPr>
        <w:tblStyle w:val="19"/>
        <w:tblW w:w="14127"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190"/>
        <w:gridCol w:w="1417"/>
        <w:gridCol w:w="1985"/>
        <w:gridCol w:w="1403"/>
        <w:gridCol w:w="1635"/>
        <w:gridCol w:w="2160"/>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序号</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名 称</w:t>
            </w:r>
          </w:p>
        </w:tc>
        <w:tc>
          <w:tcPr>
            <w:tcW w:w="1417" w:type="dxa"/>
            <w:vAlign w:val="center"/>
          </w:tcPr>
          <w:p>
            <w:pPr>
              <w:spacing w:line="320" w:lineRule="exact"/>
              <w:jc w:val="center"/>
              <w:rPr>
                <w:rFonts w:ascii="仿宋" w:hAnsi="仿宋" w:eastAsia="仿宋"/>
                <w:sz w:val="24"/>
              </w:rPr>
            </w:pPr>
            <w:r>
              <w:rPr>
                <w:rFonts w:hint="eastAsia" w:ascii="仿宋" w:hAnsi="仿宋" w:eastAsia="仿宋"/>
                <w:sz w:val="24"/>
              </w:rPr>
              <w:t>规格型号</w:t>
            </w:r>
          </w:p>
        </w:tc>
        <w:tc>
          <w:tcPr>
            <w:tcW w:w="1985" w:type="dxa"/>
            <w:vAlign w:val="center"/>
          </w:tcPr>
          <w:p>
            <w:pPr>
              <w:spacing w:line="420" w:lineRule="exact"/>
              <w:jc w:val="center"/>
              <w:rPr>
                <w:rFonts w:ascii="仿宋" w:hAnsi="仿宋" w:eastAsia="仿宋"/>
                <w:sz w:val="24"/>
              </w:rPr>
            </w:pPr>
            <w:r>
              <w:rPr>
                <w:rFonts w:hint="eastAsia" w:ascii="仿宋" w:hAnsi="仿宋" w:eastAsia="仿宋"/>
                <w:sz w:val="24"/>
              </w:rPr>
              <w:t>数量（标明单位）</w:t>
            </w:r>
          </w:p>
        </w:tc>
        <w:tc>
          <w:tcPr>
            <w:tcW w:w="1403" w:type="dxa"/>
            <w:vAlign w:val="center"/>
          </w:tcPr>
          <w:p>
            <w:pPr>
              <w:spacing w:line="420" w:lineRule="exact"/>
              <w:jc w:val="center"/>
              <w:rPr>
                <w:rFonts w:ascii="仿宋" w:hAnsi="仿宋" w:eastAsia="仿宋"/>
                <w:sz w:val="24"/>
              </w:rPr>
            </w:pPr>
            <w:r>
              <w:rPr>
                <w:rFonts w:hint="eastAsia" w:ascii="仿宋" w:hAnsi="仿宋" w:eastAsia="仿宋"/>
                <w:sz w:val="24"/>
              </w:rPr>
              <w:t>单价（元）</w:t>
            </w:r>
          </w:p>
        </w:tc>
        <w:tc>
          <w:tcPr>
            <w:tcW w:w="1635" w:type="dxa"/>
            <w:vAlign w:val="center"/>
          </w:tcPr>
          <w:p>
            <w:pPr>
              <w:spacing w:line="420" w:lineRule="exact"/>
              <w:jc w:val="center"/>
              <w:rPr>
                <w:rFonts w:ascii="仿宋" w:hAnsi="仿宋" w:eastAsia="仿宋"/>
                <w:sz w:val="24"/>
              </w:rPr>
            </w:pPr>
            <w:r>
              <w:rPr>
                <w:rFonts w:hint="eastAsia" w:ascii="仿宋" w:hAnsi="仿宋" w:eastAsia="仿宋"/>
                <w:sz w:val="24"/>
              </w:rPr>
              <w:t>总价（元）</w:t>
            </w:r>
          </w:p>
        </w:tc>
        <w:tc>
          <w:tcPr>
            <w:tcW w:w="2160" w:type="dxa"/>
            <w:vAlign w:val="center"/>
          </w:tcPr>
          <w:p>
            <w:pPr>
              <w:spacing w:line="420" w:lineRule="exact"/>
              <w:jc w:val="center"/>
              <w:rPr>
                <w:rFonts w:ascii="仿宋" w:hAnsi="仿宋" w:eastAsia="仿宋"/>
                <w:sz w:val="24"/>
              </w:rPr>
            </w:pPr>
            <w:r>
              <w:rPr>
                <w:rFonts w:hint="eastAsia" w:ascii="仿宋" w:hAnsi="仿宋" w:eastAsia="仿宋"/>
                <w:sz w:val="24"/>
              </w:rPr>
              <w:t>生产厂家及品牌</w:t>
            </w:r>
          </w:p>
        </w:tc>
        <w:tc>
          <w:tcPr>
            <w:tcW w:w="1454" w:type="dxa"/>
            <w:vAlign w:val="center"/>
          </w:tcPr>
          <w:p>
            <w:pPr>
              <w:spacing w:line="420" w:lineRule="exact"/>
              <w:ind w:firstLine="240" w:firstLineChars="100"/>
              <w:rPr>
                <w:rFonts w:ascii="仿宋" w:hAnsi="仿宋" w:eastAsia="仿宋"/>
                <w:sz w:val="24"/>
              </w:rPr>
            </w:pPr>
            <w:r>
              <w:rPr>
                <w:rFonts w:hint="eastAsia" w:ascii="仿宋" w:hAnsi="仿宋" w:eastAsia="仿宋"/>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1</w:t>
            </w:r>
          </w:p>
        </w:tc>
        <w:tc>
          <w:tcPr>
            <w:tcW w:w="3190" w:type="dxa"/>
            <w:vAlign w:val="center"/>
          </w:tcPr>
          <w:p>
            <w:pPr>
              <w:spacing w:line="420" w:lineRule="exact"/>
              <w:jc w:val="center"/>
              <w:rPr>
                <w:rFonts w:ascii="仿宋" w:hAnsi="仿宋" w:eastAsia="仿宋"/>
                <w:sz w:val="24"/>
              </w:rPr>
            </w:pPr>
            <w:r>
              <w:rPr>
                <w:rFonts w:hint="eastAsia" w:ascii="仿宋" w:hAnsi="仿宋" w:eastAsia="仿宋"/>
                <w:sz w:val="24"/>
              </w:rPr>
              <w:t>（所投的全部货物内容）</w:t>
            </w:r>
          </w:p>
        </w:tc>
        <w:tc>
          <w:tcPr>
            <w:tcW w:w="1417" w:type="dxa"/>
            <w:vAlign w:val="center"/>
          </w:tcPr>
          <w:p>
            <w:pPr>
              <w:spacing w:line="420" w:lineRule="exact"/>
              <w:ind w:firstLine="480"/>
              <w:jc w:val="center"/>
              <w:rPr>
                <w:rFonts w:ascii="仿宋" w:hAnsi="仿宋" w:eastAsia="仿宋"/>
                <w:sz w:val="24"/>
              </w:rPr>
            </w:pPr>
          </w:p>
        </w:tc>
        <w:tc>
          <w:tcPr>
            <w:tcW w:w="1985" w:type="dxa"/>
            <w:vAlign w:val="center"/>
          </w:tcPr>
          <w:p>
            <w:pPr>
              <w:spacing w:line="420" w:lineRule="exact"/>
              <w:ind w:firstLine="480"/>
              <w:jc w:val="center"/>
              <w:rPr>
                <w:rFonts w:ascii="仿宋" w:hAnsi="仿宋" w:eastAsia="仿宋"/>
                <w:sz w:val="24"/>
              </w:rPr>
            </w:pPr>
          </w:p>
        </w:tc>
        <w:tc>
          <w:tcPr>
            <w:tcW w:w="1403" w:type="dxa"/>
            <w:vAlign w:val="center"/>
          </w:tcPr>
          <w:p>
            <w:pPr>
              <w:spacing w:line="420" w:lineRule="exact"/>
              <w:ind w:firstLine="480"/>
              <w:jc w:val="center"/>
              <w:rPr>
                <w:rFonts w:ascii="仿宋" w:hAnsi="仿宋" w:eastAsia="仿宋"/>
                <w:sz w:val="24"/>
              </w:rPr>
            </w:pPr>
          </w:p>
        </w:tc>
        <w:tc>
          <w:tcPr>
            <w:tcW w:w="1635" w:type="dxa"/>
            <w:vAlign w:val="center"/>
          </w:tcPr>
          <w:p>
            <w:pPr>
              <w:spacing w:line="420" w:lineRule="exact"/>
              <w:ind w:firstLine="480"/>
              <w:jc w:val="center"/>
              <w:rPr>
                <w:rFonts w:ascii="仿宋" w:hAnsi="仿宋" w:eastAsia="仿宋"/>
                <w:sz w:val="24"/>
              </w:rPr>
            </w:pPr>
          </w:p>
        </w:tc>
        <w:tc>
          <w:tcPr>
            <w:tcW w:w="2160" w:type="dxa"/>
            <w:vAlign w:val="center"/>
          </w:tcPr>
          <w:p>
            <w:pPr>
              <w:spacing w:line="420" w:lineRule="exact"/>
              <w:ind w:firstLine="480"/>
              <w:jc w:val="center"/>
              <w:rPr>
                <w:rFonts w:ascii="仿宋" w:hAnsi="仿宋" w:eastAsia="仿宋"/>
                <w:sz w:val="24"/>
              </w:rPr>
            </w:pPr>
          </w:p>
        </w:tc>
        <w:tc>
          <w:tcPr>
            <w:tcW w:w="1454" w:type="dxa"/>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2</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w:t>
            </w:r>
          </w:p>
        </w:tc>
        <w:tc>
          <w:tcPr>
            <w:tcW w:w="1417" w:type="dxa"/>
            <w:vAlign w:val="center"/>
          </w:tcPr>
          <w:p>
            <w:pPr>
              <w:spacing w:line="420" w:lineRule="exact"/>
              <w:ind w:firstLine="480"/>
              <w:jc w:val="center"/>
              <w:rPr>
                <w:rFonts w:ascii="仿宋" w:hAnsi="仿宋" w:eastAsia="仿宋"/>
                <w:sz w:val="24"/>
              </w:rPr>
            </w:pPr>
          </w:p>
        </w:tc>
        <w:tc>
          <w:tcPr>
            <w:tcW w:w="1985" w:type="dxa"/>
            <w:vAlign w:val="center"/>
          </w:tcPr>
          <w:p>
            <w:pPr>
              <w:spacing w:line="420" w:lineRule="exact"/>
              <w:ind w:firstLine="480"/>
              <w:jc w:val="center"/>
              <w:rPr>
                <w:rFonts w:ascii="仿宋" w:hAnsi="仿宋" w:eastAsia="仿宋"/>
                <w:sz w:val="24"/>
              </w:rPr>
            </w:pPr>
          </w:p>
        </w:tc>
        <w:tc>
          <w:tcPr>
            <w:tcW w:w="1403" w:type="dxa"/>
            <w:vAlign w:val="center"/>
          </w:tcPr>
          <w:p>
            <w:pPr>
              <w:spacing w:line="420" w:lineRule="exact"/>
              <w:ind w:firstLine="480"/>
              <w:jc w:val="center"/>
              <w:rPr>
                <w:rFonts w:ascii="仿宋" w:hAnsi="仿宋" w:eastAsia="仿宋"/>
                <w:sz w:val="24"/>
              </w:rPr>
            </w:pPr>
          </w:p>
        </w:tc>
        <w:tc>
          <w:tcPr>
            <w:tcW w:w="1635" w:type="dxa"/>
            <w:vAlign w:val="center"/>
          </w:tcPr>
          <w:p>
            <w:pPr>
              <w:spacing w:line="420" w:lineRule="exact"/>
              <w:ind w:firstLine="480"/>
              <w:jc w:val="center"/>
              <w:rPr>
                <w:rFonts w:ascii="仿宋" w:hAnsi="仿宋" w:eastAsia="仿宋"/>
                <w:sz w:val="24"/>
              </w:rPr>
            </w:pPr>
          </w:p>
        </w:tc>
        <w:tc>
          <w:tcPr>
            <w:tcW w:w="2160" w:type="dxa"/>
            <w:vAlign w:val="center"/>
          </w:tcPr>
          <w:p>
            <w:pPr>
              <w:spacing w:line="420" w:lineRule="exact"/>
              <w:ind w:firstLine="480"/>
              <w:jc w:val="center"/>
              <w:rPr>
                <w:rFonts w:ascii="仿宋" w:hAnsi="仿宋" w:eastAsia="仿宋"/>
                <w:sz w:val="24"/>
              </w:rPr>
            </w:pPr>
          </w:p>
        </w:tc>
        <w:tc>
          <w:tcPr>
            <w:tcW w:w="1454" w:type="dxa"/>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3</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w:t>
            </w:r>
          </w:p>
        </w:tc>
        <w:tc>
          <w:tcPr>
            <w:tcW w:w="1417" w:type="dxa"/>
            <w:vAlign w:val="center"/>
          </w:tcPr>
          <w:p>
            <w:pPr>
              <w:spacing w:line="420" w:lineRule="exact"/>
              <w:ind w:firstLine="480"/>
              <w:jc w:val="center"/>
              <w:rPr>
                <w:rFonts w:ascii="仿宋" w:hAnsi="仿宋" w:eastAsia="仿宋"/>
                <w:sz w:val="24"/>
              </w:rPr>
            </w:pPr>
          </w:p>
        </w:tc>
        <w:tc>
          <w:tcPr>
            <w:tcW w:w="1985" w:type="dxa"/>
            <w:vAlign w:val="center"/>
          </w:tcPr>
          <w:p>
            <w:pPr>
              <w:spacing w:line="420" w:lineRule="exact"/>
              <w:ind w:firstLine="480"/>
              <w:jc w:val="center"/>
              <w:rPr>
                <w:rFonts w:ascii="仿宋" w:hAnsi="仿宋" w:eastAsia="仿宋"/>
                <w:sz w:val="24"/>
              </w:rPr>
            </w:pPr>
          </w:p>
        </w:tc>
        <w:tc>
          <w:tcPr>
            <w:tcW w:w="1403" w:type="dxa"/>
            <w:vAlign w:val="center"/>
          </w:tcPr>
          <w:p>
            <w:pPr>
              <w:spacing w:line="420" w:lineRule="exact"/>
              <w:ind w:firstLine="480"/>
              <w:jc w:val="center"/>
              <w:rPr>
                <w:rFonts w:ascii="仿宋" w:hAnsi="仿宋" w:eastAsia="仿宋"/>
                <w:sz w:val="24"/>
              </w:rPr>
            </w:pPr>
          </w:p>
        </w:tc>
        <w:tc>
          <w:tcPr>
            <w:tcW w:w="1635" w:type="dxa"/>
            <w:vAlign w:val="center"/>
          </w:tcPr>
          <w:p>
            <w:pPr>
              <w:spacing w:line="420" w:lineRule="exact"/>
              <w:ind w:firstLine="480"/>
              <w:jc w:val="center"/>
              <w:rPr>
                <w:rFonts w:ascii="仿宋" w:hAnsi="仿宋" w:eastAsia="仿宋"/>
                <w:sz w:val="24"/>
              </w:rPr>
            </w:pPr>
          </w:p>
        </w:tc>
        <w:tc>
          <w:tcPr>
            <w:tcW w:w="2160" w:type="dxa"/>
            <w:vAlign w:val="center"/>
          </w:tcPr>
          <w:p>
            <w:pPr>
              <w:spacing w:line="420" w:lineRule="exact"/>
              <w:ind w:firstLine="480"/>
              <w:jc w:val="center"/>
              <w:rPr>
                <w:rFonts w:ascii="仿宋" w:hAnsi="仿宋" w:eastAsia="仿宋"/>
                <w:sz w:val="24"/>
              </w:rPr>
            </w:pPr>
          </w:p>
        </w:tc>
        <w:tc>
          <w:tcPr>
            <w:tcW w:w="1454" w:type="dxa"/>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6</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备品备件</w:t>
            </w:r>
          </w:p>
        </w:tc>
        <w:tc>
          <w:tcPr>
            <w:tcW w:w="10054"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7</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专用工具</w:t>
            </w:r>
          </w:p>
        </w:tc>
        <w:tc>
          <w:tcPr>
            <w:tcW w:w="10054"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8</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安装调试费</w:t>
            </w:r>
          </w:p>
        </w:tc>
        <w:tc>
          <w:tcPr>
            <w:tcW w:w="10054"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9</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运杂费</w:t>
            </w:r>
          </w:p>
        </w:tc>
        <w:tc>
          <w:tcPr>
            <w:tcW w:w="10054"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trPr>
        <w:tc>
          <w:tcPr>
            <w:tcW w:w="4073" w:type="dxa"/>
            <w:gridSpan w:val="2"/>
            <w:vAlign w:val="center"/>
          </w:tcPr>
          <w:p>
            <w:pPr>
              <w:spacing w:line="420" w:lineRule="exact"/>
              <w:ind w:firstLine="480"/>
              <w:jc w:val="center"/>
              <w:rPr>
                <w:rFonts w:ascii="仿宋" w:hAnsi="仿宋" w:eastAsia="仿宋"/>
                <w:sz w:val="24"/>
              </w:rPr>
            </w:pPr>
            <w:r>
              <w:rPr>
                <w:rFonts w:hint="eastAsia" w:ascii="仿宋" w:hAnsi="仿宋" w:eastAsia="仿宋"/>
                <w:sz w:val="24"/>
              </w:rPr>
              <w:t>合计总价（万元）</w:t>
            </w:r>
          </w:p>
        </w:tc>
        <w:tc>
          <w:tcPr>
            <w:tcW w:w="10054" w:type="dxa"/>
            <w:gridSpan w:val="6"/>
            <w:vAlign w:val="center"/>
          </w:tcPr>
          <w:p>
            <w:pPr>
              <w:spacing w:line="420" w:lineRule="exact"/>
              <w:ind w:firstLine="480"/>
              <w:jc w:val="center"/>
              <w:rPr>
                <w:rFonts w:ascii="仿宋" w:hAnsi="仿宋" w:eastAsia="仿宋"/>
                <w:sz w:val="24"/>
              </w:rPr>
            </w:pPr>
          </w:p>
        </w:tc>
      </w:tr>
    </w:tbl>
    <w:p>
      <w:pPr>
        <w:spacing w:beforeLines="50" w:line="460" w:lineRule="exact"/>
        <w:rPr>
          <w:rFonts w:ascii="仿宋" w:hAnsi="仿宋" w:eastAsia="仿宋"/>
          <w:sz w:val="28"/>
        </w:rPr>
      </w:pPr>
      <w:r>
        <w:rPr>
          <w:rFonts w:hint="eastAsia" w:ascii="仿宋" w:hAnsi="仿宋" w:eastAsia="仿宋"/>
          <w:b/>
          <w:sz w:val="28"/>
        </w:rPr>
        <w:t>注</w:t>
      </w:r>
      <w:r>
        <w:rPr>
          <w:rFonts w:hint="eastAsia" w:ascii="仿宋" w:hAnsi="仿宋" w:eastAsia="仿宋"/>
          <w:sz w:val="28"/>
        </w:rPr>
        <w:t>：1、如果按单价计算的结果与总价不一致，以单价为准修正总价。</w:t>
      </w:r>
    </w:p>
    <w:p>
      <w:pPr>
        <w:pStyle w:val="11"/>
        <w:spacing w:line="460" w:lineRule="exact"/>
        <w:ind w:right="-15" w:firstLine="562" w:firstLineChars="200"/>
        <w:rPr>
          <w:rFonts w:ascii="仿宋" w:hAnsi="仿宋" w:eastAsia="仿宋"/>
          <w:b/>
          <w:sz w:val="28"/>
        </w:rPr>
      </w:pPr>
      <w:r>
        <w:rPr>
          <w:rFonts w:hint="eastAsia" w:ascii="仿宋" w:hAnsi="仿宋" w:eastAsia="仿宋"/>
          <w:b/>
          <w:sz w:val="28"/>
        </w:rPr>
        <w:t>2、供应商须参照第三章各包所列明的内容全部报价。如果不提供详细分项报价视为未实质性响应招标文件。</w:t>
      </w:r>
    </w:p>
    <w:p>
      <w:pPr>
        <w:pStyle w:val="11"/>
        <w:spacing w:line="460" w:lineRule="exact"/>
        <w:ind w:right="-15" w:firstLine="562" w:firstLineChars="200"/>
        <w:rPr>
          <w:rFonts w:ascii="仿宋" w:hAnsi="仿宋" w:eastAsia="仿宋"/>
          <w:b/>
          <w:sz w:val="28"/>
        </w:rPr>
      </w:pPr>
    </w:p>
    <w:p>
      <w:pPr>
        <w:pStyle w:val="11"/>
        <w:spacing w:line="460" w:lineRule="exact"/>
        <w:ind w:right="-15" w:firstLine="1120" w:firstLineChars="400"/>
        <w:rPr>
          <w:rFonts w:ascii="仿宋" w:hAnsi="仿宋" w:eastAsia="仿宋"/>
        </w:rPr>
      </w:pPr>
      <w:r>
        <w:rPr>
          <w:rFonts w:hint="eastAsia" w:ascii="仿宋" w:hAnsi="仿宋" w:eastAsia="仿宋"/>
          <w:sz w:val="28"/>
        </w:rPr>
        <w:t xml:space="preserve">投标单位授权代表人签字：                                            投标单位公章：                          </w:t>
      </w:r>
      <w:r>
        <w:rPr>
          <w:rFonts w:hint="eastAsia" w:ascii="仿宋" w:hAnsi="仿宋" w:eastAsia="仿宋"/>
        </w:rPr>
        <w:br w:type="page"/>
      </w:r>
      <w:r>
        <w:rPr>
          <w:rFonts w:hint="eastAsia" w:ascii="仿宋" w:hAnsi="仿宋" w:eastAsia="仿宋"/>
          <w:sz w:val="28"/>
        </w:rPr>
        <w:t>附件八</w:t>
      </w:r>
    </w:p>
    <w:p>
      <w:pPr>
        <w:spacing w:line="360" w:lineRule="atLeast"/>
        <w:ind w:firstLine="723"/>
        <w:jc w:val="center"/>
        <w:rPr>
          <w:rFonts w:ascii="仿宋" w:hAnsi="仿宋" w:eastAsia="仿宋"/>
          <w:sz w:val="36"/>
        </w:rPr>
      </w:pPr>
      <w:r>
        <w:rPr>
          <w:rFonts w:hint="eastAsia" w:ascii="仿宋" w:hAnsi="仿宋" w:eastAsia="仿宋"/>
          <w:b/>
          <w:sz w:val="36"/>
        </w:rPr>
        <w:t>技 术 规 格 偏 离 表</w:t>
      </w:r>
    </w:p>
    <w:p>
      <w:pPr>
        <w:spacing w:line="360" w:lineRule="atLeast"/>
        <w:ind w:firstLine="560"/>
        <w:jc w:val="distribute"/>
        <w:rPr>
          <w:rFonts w:ascii="仿宋" w:hAnsi="仿宋" w:eastAsia="仿宋"/>
          <w:sz w:val="28"/>
        </w:rPr>
      </w:pPr>
      <w:r>
        <w:rPr>
          <w:rFonts w:hint="eastAsia" w:ascii="仿宋" w:hAnsi="仿宋" w:eastAsia="仿宋"/>
          <w:sz w:val="28"/>
        </w:rPr>
        <w:t>项目编号：                                                  年     月    日</w:t>
      </w:r>
    </w:p>
    <w:tbl>
      <w:tblPr>
        <w:tblStyle w:val="19"/>
        <w:tblW w:w="0" w:type="auto"/>
        <w:jc w:val="center"/>
        <w:tblLayout w:type="fixed"/>
        <w:tblCellMar>
          <w:top w:w="0" w:type="dxa"/>
          <w:left w:w="108" w:type="dxa"/>
          <w:bottom w:w="0" w:type="dxa"/>
          <w:right w:w="108" w:type="dxa"/>
        </w:tblCellMar>
      </w:tblPr>
      <w:tblGrid>
        <w:gridCol w:w="918"/>
        <w:gridCol w:w="3762"/>
        <w:gridCol w:w="3865"/>
        <w:gridCol w:w="3060"/>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rPr>
                <w:rFonts w:ascii="仿宋" w:hAnsi="仿宋" w:eastAsia="仿宋"/>
                <w:sz w:val="28"/>
              </w:rPr>
            </w:pPr>
            <w:r>
              <w:rPr>
                <w:rFonts w:hint="eastAsia" w:ascii="仿宋" w:hAnsi="仿宋" w:eastAsia="仿宋"/>
                <w:sz w:val="28"/>
              </w:rPr>
              <w:t>序号</w:t>
            </w:r>
          </w:p>
        </w:tc>
        <w:tc>
          <w:tcPr>
            <w:tcW w:w="3762"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招标规格</w:t>
            </w:r>
          </w:p>
        </w:tc>
        <w:tc>
          <w:tcPr>
            <w:tcW w:w="386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投标规格</w:t>
            </w:r>
          </w:p>
        </w:tc>
        <w:tc>
          <w:tcPr>
            <w:tcW w:w="3060" w:type="dxa"/>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sz w:val="28"/>
              </w:rPr>
            </w:pPr>
            <w:r>
              <w:rPr>
                <w:rFonts w:hint="eastAsia" w:ascii="仿宋" w:hAnsi="仿宋" w:eastAsia="仿宋"/>
                <w:sz w:val="28"/>
              </w:rPr>
              <w:t>技术指标证明材料名称</w:t>
            </w:r>
          </w:p>
        </w:tc>
        <w:tc>
          <w:tcPr>
            <w:tcW w:w="2435"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bl>
    <w:p>
      <w:pPr>
        <w:ind w:firstLine="562"/>
        <w:rPr>
          <w:rFonts w:hint="eastAsia" w:ascii="仿宋" w:hAnsi="仿宋" w:eastAsia="仿宋"/>
          <w:b/>
          <w:sz w:val="28"/>
        </w:rPr>
      </w:pPr>
      <w:r>
        <w:rPr>
          <w:rFonts w:hint="eastAsia" w:ascii="仿宋" w:hAnsi="仿宋" w:eastAsia="仿宋"/>
          <w:b/>
          <w:sz w:val="28"/>
        </w:rPr>
        <w:t>（供应商须对第三章所有技术参数条款逐条列明是否响应，如有偏离，须一一列明）</w:t>
      </w:r>
    </w:p>
    <w:p>
      <w:pPr>
        <w:pStyle w:val="2"/>
        <w:ind w:firstLine="420" w:firstLineChars="200"/>
        <w:rPr>
          <w:rFonts w:hint="eastAsia" w:ascii="仿宋" w:hAnsi="仿宋" w:eastAsia="仿宋" w:cs="仿宋"/>
          <w:sz w:val="21"/>
          <w:szCs w:val="22"/>
        </w:rPr>
      </w:pPr>
      <w:r>
        <w:rPr>
          <w:rFonts w:hint="eastAsia" w:ascii="仿宋" w:hAnsi="仿宋" w:eastAsia="仿宋" w:cs="仿宋"/>
          <w:sz w:val="21"/>
          <w:szCs w:val="22"/>
          <w:lang w:eastAsia="zh-CN"/>
        </w:rPr>
        <w:t>投标单位</w:t>
      </w:r>
      <w:r>
        <w:rPr>
          <w:rFonts w:hint="eastAsia" w:ascii="仿宋" w:hAnsi="仿宋" w:eastAsia="仿宋" w:cs="仿宋"/>
          <w:sz w:val="21"/>
          <w:szCs w:val="22"/>
        </w:rPr>
        <w:t>应点对点应答本</w:t>
      </w:r>
      <w:r>
        <w:rPr>
          <w:rFonts w:hint="eastAsia" w:ascii="仿宋" w:hAnsi="仿宋" w:eastAsia="仿宋" w:cs="仿宋"/>
          <w:sz w:val="21"/>
          <w:szCs w:val="22"/>
          <w:lang w:val="en-US" w:eastAsia="zh-CN"/>
        </w:rPr>
        <w:t>招标</w:t>
      </w:r>
      <w:r>
        <w:rPr>
          <w:rFonts w:hint="eastAsia" w:ascii="仿宋" w:hAnsi="仿宋" w:eastAsia="仿宋" w:cs="仿宋"/>
          <w:sz w:val="21"/>
          <w:szCs w:val="22"/>
        </w:rPr>
        <w:t>文件“货物需求”“★”标记的主要</w:t>
      </w:r>
      <w:r>
        <w:rPr>
          <w:rFonts w:hint="eastAsia" w:ascii="仿宋" w:hAnsi="仿宋" w:eastAsia="仿宋" w:cs="仿宋"/>
          <w:sz w:val="21"/>
          <w:szCs w:val="22"/>
          <w:lang w:eastAsia="zh-CN"/>
        </w:rPr>
        <w:t>参数</w:t>
      </w:r>
      <w:r>
        <w:rPr>
          <w:rFonts w:hint="eastAsia" w:ascii="仿宋" w:hAnsi="仿宋" w:eastAsia="仿宋" w:cs="仿宋"/>
          <w:sz w:val="21"/>
          <w:szCs w:val="22"/>
        </w:rPr>
        <w:t>。应给予明确的“无偏离”或“负偏离”的应答，并作出具体、详细的说明和提供所要求的证明材料。</w:t>
      </w:r>
    </w:p>
    <w:p>
      <w:pPr>
        <w:ind w:right="848"/>
        <w:jc w:val="right"/>
        <w:rPr>
          <w:rFonts w:ascii="仿宋" w:hAnsi="仿宋" w:eastAsia="仿宋"/>
          <w:sz w:val="28"/>
        </w:rPr>
      </w:pPr>
      <w:r>
        <w:rPr>
          <w:rFonts w:hint="eastAsia" w:ascii="仿宋" w:hAnsi="仿宋" w:eastAsia="仿宋"/>
          <w:sz w:val="28"/>
        </w:rPr>
        <w:t>投标单位授权代表人签字：                                                  投标单位公章：</w:t>
      </w:r>
      <w:r>
        <w:rPr>
          <w:rFonts w:hint="eastAsia" w:ascii="仿宋" w:hAnsi="仿宋" w:eastAsia="仿宋"/>
          <w:b/>
          <w:sz w:val="42"/>
        </w:rPr>
        <w:br w:type="page"/>
      </w:r>
      <w:r>
        <w:rPr>
          <w:rFonts w:hint="eastAsia" w:ascii="仿宋" w:hAnsi="仿宋" w:eastAsia="仿宋"/>
          <w:sz w:val="28"/>
        </w:rPr>
        <w:t>附件九</w:t>
      </w:r>
    </w:p>
    <w:p>
      <w:pPr>
        <w:spacing w:line="360" w:lineRule="atLeast"/>
        <w:ind w:firstLine="723"/>
        <w:jc w:val="center"/>
        <w:rPr>
          <w:rFonts w:ascii="仿宋" w:hAnsi="仿宋" w:eastAsia="仿宋"/>
          <w:sz w:val="36"/>
        </w:rPr>
      </w:pPr>
      <w:r>
        <w:rPr>
          <w:rFonts w:hint="eastAsia" w:ascii="仿宋" w:hAnsi="仿宋" w:eastAsia="仿宋"/>
          <w:b/>
          <w:sz w:val="36"/>
        </w:rPr>
        <w:t>商 务 条 款 偏 离 表</w:t>
      </w:r>
    </w:p>
    <w:p>
      <w:pPr>
        <w:spacing w:line="360" w:lineRule="atLeast"/>
        <w:ind w:right="352" w:firstLine="560"/>
        <w:jc w:val="distribute"/>
        <w:rPr>
          <w:rFonts w:ascii="仿宋" w:hAnsi="仿宋" w:eastAsia="仿宋"/>
          <w:sz w:val="28"/>
        </w:rPr>
      </w:pPr>
      <w:r>
        <w:rPr>
          <w:rFonts w:hint="eastAsia" w:ascii="仿宋" w:hAnsi="仿宋" w:eastAsia="仿宋"/>
          <w:sz w:val="28"/>
        </w:rPr>
        <w:t>项目编号：</w:t>
      </w:r>
      <w:r>
        <w:rPr>
          <w:rFonts w:hint="eastAsia" w:ascii="仿宋" w:hAnsi="仿宋" w:eastAsia="仿宋"/>
          <w:color w:val="FF0000"/>
          <w:sz w:val="28"/>
        </w:rPr>
        <w:t xml:space="preserve"> </w:t>
      </w:r>
      <w:r>
        <w:rPr>
          <w:rFonts w:hint="eastAsia" w:ascii="仿宋" w:hAnsi="仿宋" w:eastAsia="仿宋"/>
          <w:sz w:val="28"/>
        </w:rPr>
        <w:t xml:space="preserve">                                                    年   月   日 </w:t>
      </w:r>
    </w:p>
    <w:tbl>
      <w:tblPr>
        <w:tblStyle w:val="19"/>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140" w:firstLineChars="50"/>
              <w:rPr>
                <w:rFonts w:ascii="仿宋" w:hAnsi="仿宋" w:eastAsia="仿宋"/>
                <w:sz w:val="28"/>
              </w:rPr>
            </w:pPr>
            <w:r>
              <w:rPr>
                <w:rFonts w:hint="eastAsia" w:ascii="仿宋" w:hAnsi="仿宋" w:eastAsia="仿宋"/>
                <w:sz w:val="28"/>
              </w:rPr>
              <w:t>序号</w:t>
            </w:r>
          </w:p>
        </w:tc>
        <w:tc>
          <w:tcPr>
            <w:tcW w:w="1806" w:type="dxa"/>
            <w:tcBorders>
              <w:top w:val="single" w:color="auto" w:sz="6" w:space="0"/>
              <w:left w:val="single" w:color="auto" w:sz="6" w:space="0"/>
              <w:bottom w:val="single" w:color="auto" w:sz="6" w:space="0"/>
              <w:right w:val="single" w:color="auto" w:sz="6" w:space="0"/>
            </w:tcBorders>
            <w:vAlign w:val="center"/>
          </w:tcPr>
          <w:p>
            <w:pPr>
              <w:ind w:firstLine="280" w:firstLineChars="100"/>
              <w:rPr>
                <w:rFonts w:ascii="仿宋" w:hAnsi="仿宋" w:eastAsia="仿宋"/>
                <w:sz w:val="28"/>
              </w:rPr>
            </w:pPr>
            <w:r>
              <w:rPr>
                <w:rFonts w:hint="eastAsia" w:ascii="仿宋" w:hAnsi="仿宋" w:eastAsia="仿宋"/>
                <w:sz w:val="28"/>
              </w:rPr>
              <w:t>条款序号</w:t>
            </w:r>
          </w:p>
        </w:tc>
        <w:tc>
          <w:tcPr>
            <w:tcW w:w="3576" w:type="dxa"/>
            <w:tcBorders>
              <w:top w:val="single" w:color="auto" w:sz="6" w:space="0"/>
              <w:left w:val="single" w:color="auto" w:sz="6" w:space="0"/>
              <w:bottom w:val="single" w:color="auto" w:sz="6" w:space="0"/>
              <w:right w:val="single" w:color="auto" w:sz="6" w:space="0"/>
            </w:tcBorders>
            <w:vAlign w:val="center"/>
          </w:tcPr>
          <w:p>
            <w:pPr>
              <w:ind w:firstLine="560"/>
              <w:jc w:val="center"/>
              <w:rPr>
                <w:rFonts w:ascii="仿宋" w:hAnsi="仿宋" w:eastAsia="仿宋"/>
                <w:sz w:val="28"/>
              </w:rPr>
            </w:pPr>
            <w:r>
              <w:rPr>
                <w:rFonts w:hint="eastAsia" w:ascii="仿宋" w:hAnsi="仿宋" w:eastAsia="仿宋"/>
                <w:sz w:val="28"/>
              </w:rPr>
              <w:t>招标条款</w:t>
            </w:r>
          </w:p>
        </w:tc>
        <w:tc>
          <w:tcPr>
            <w:tcW w:w="4320" w:type="dxa"/>
            <w:tcBorders>
              <w:top w:val="single" w:color="auto" w:sz="6" w:space="0"/>
              <w:left w:val="single" w:color="auto" w:sz="6" w:space="0"/>
              <w:bottom w:val="single" w:color="auto" w:sz="6" w:space="0"/>
              <w:right w:val="single" w:color="auto" w:sz="6" w:space="0"/>
            </w:tcBorders>
            <w:vAlign w:val="center"/>
          </w:tcPr>
          <w:p>
            <w:pPr>
              <w:ind w:firstLine="560"/>
              <w:jc w:val="center"/>
              <w:rPr>
                <w:rFonts w:ascii="仿宋" w:hAnsi="仿宋" w:eastAsia="仿宋"/>
                <w:sz w:val="28"/>
              </w:rPr>
            </w:pPr>
            <w:r>
              <w:rPr>
                <w:rFonts w:hint="eastAsia" w:ascii="仿宋" w:hAnsi="仿宋" w:eastAsia="仿宋"/>
                <w:sz w:val="28"/>
              </w:rPr>
              <w:t>投标条款</w:t>
            </w:r>
          </w:p>
        </w:tc>
        <w:tc>
          <w:tcPr>
            <w:tcW w:w="3420" w:type="dxa"/>
            <w:tcBorders>
              <w:top w:val="single" w:color="auto" w:sz="6" w:space="0"/>
              <w:left w:val="single" w:color="auto" w:sz="6" w:space="0"/>
              <w:bottom w:val="single" w:color="auto" w:sz="6" w:space="0"/>
              <w:right w:val="single" w:color="auto" w:sz="6" w:space="0"/>
            </w:tcBorders>
            <w:vAlign w:val="center"/>
          </w:tcPr>
          <w:p>
            <w:pPr>
              <w:ind w:firstLine="560"/>
              <w:jc w:val="center"/>
              <w:rPr>
                <w:rFonts w:ascii="仿宋" w:hAnsi="仿宋" w:eastAsia="仿宋"/>
                <w:sz w:val="28"/>
              </w:rPr>
            </w:pPr>
            <w:r>
              <w:rPr>
                <w:rFonts w:hint="eastAsia" w:ascii="仿宋" w:hAnsi="仿宋" w:eastAsia="仿宋"/>
                <w:sz w:val="28"/>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bl>
    <w:p>
      <w:pPr>
        <w:ind w:firstLine="620"/>
        <w:rPr>
          <w:rFonts w:ascii="仿宋" w:hAnsi="仿宋" w:eastAsia="仿宋"/>
          <w:sz w:val="31"/>
        </w:rPr>
      </w:pPr>
      <w:r>
        <w:rPr>
          <w:rFonts w:hint="eastAsia" w:ascii="仿宋" w:hAnsi="仿宋" w:eastAsia="仿宋"/>
          <w:sz w:val="31"/>
        </w:rPr>
        <w:t>（供应商须对</w:t>
      </w:r>
      <w:r>
        <w:rPr>
          <w:rFonts w:hint="eastAsia" w:ascii="仿宋" w:hAnsi="仿宋" w:eastAsia="仿宋"/>
          <w:sz w:val="31"/>
          <w:lang w:eastAsia="zh-CN"/>
        </w:rPr>
        <w:t>重要商务</w:t>
      </w:r>
      <w:r>
        <w:rPr>
          <w:rFonts w:hint="eastAsia" w:ascii="仿宋" w:hAnsi="仿宋" w:eastAsia="仿宋"/>
          <w:sz w:val="31"/>
        </w:rPr>
        <w:t>条款列明是否响应，如有偏离，须一一列明）</w:t>
      </w:r>
    </w:p>
    <w:p>
      <w:pPr>
        <w:ind w:right="10" w:firstLine="560"/>
        <w:rPr>
          <w:rFonts w:ascii="仿宋" w:hAnsi="仿宋" w:eastAsia="仿宋"/>
          <w:sz w:val="28"/>
        </w:rPr>
      </w:pPr>
      <w:r>
        <w:rPr>
          <w:rFonts w:hint="eastAsia" w:ascii="仿宋" w:hAnsi="仿宋" w:eastAsia="仿宋"/>
          <w:sz w:val="28"/>
        </w:rPr>
        <w:t>投标单位授权代表人签字：                                                  投标单位公章：</w:t>
      </w:r>
    </w:p>
    <w:p>
      <w:pPr>
        <w:ind w:right="10" w:firstLine="560"/>
        <w:jc w:val="right"/>
        <w:rPr>
          <w:rFonts w:ascii="仿宋" w:hAnsi="仿宋" w:eastAsia="仿宋"/>
          <w:sz w:val="24"/>
        </w:rPr>
      </w:pPr>
      <w:r>
        <w:rPr>
          <w:rFonts w:hint="eastAsia" w:ascii="仿宋" w:hAnsi="仿宋" w:eastAsia="仿宋"/>
          <w:sz w:val="28"/>
        </w:rPr>
        <w:br w:type="page"/>
      </w:r>
      <w:r>
        <w:rPr>
          <w:rFonts w:hint="eastAsia" w:ascii="仿宋" w:hAnsi="仿宋" w:eastAsia="仿宋"/>
          <w:sz w:val="28"/>
        </w:rPr>
        <w:t>附件十</w:t>
      </w:r>
    </w:p>
    <w:p>
      <w:pPr>
        <w:spacing w:line="360" w:lineRule="atLeast"/>
        <w:ind w:firstLine="723"/>
        <w:jc w:val="center"/>
        <w:rPr>
          <w:rFonts w:ascii="仿宋" w:hAnsi="仿宋" w:eastAsia="仿宋"/>
          <w:b/>
          <w:sz w:val="36"/>
        </w:rPr>
      </w:pPr>
      <w:r>
        <w:rPr>
          <w:rFonts w:hint="eastAsia" w:ascii="仿宋" w:hAnsi="仿宋" w:eastAsia="仿宋"/>
          <w:b/>
          <w:sz w:val="36"/>
        </w:rPr>
        <w:t>投标产品近三年相同产品销售业绩表</w:t>
      </w:r>
    </w:p>
    <w:p>
      <w:pPr>
        <w:spacing w:line="360" w:lineRule="atLeast"/>
        <w:ind w:firstLine="560"/>
        <w:rPr>
          <w:rFonts w:ascii="仿宋" w:hAnsi="仿宋" w:eastAsia="仿宋"/>
          <w:sz w:val="28"/>
        </w:rPr>
      </w:pPr>
      <w:r>
        <w:rPr>
          <w:rFonts w:hint="eastAsia" w:ascii="仿宋" w:hAnsi="仿宋" w:eastAsia="仿宋"/>
          <w:sz w:val="28"/>
        </w:rPr>
        <w:t>项目编号：</w:t>
      </w:r>
      <w:r>
        <w:rPr>
          <w:rFonts w:hint="eastAsia" w:ascii="仿宋" w:hAnsi="仿宋" w:eastAsia="仿宋"/>
          <w:sz w:val="28"/>
          <w:szCs w:val="28"/>
        </w:rPr>
        <w:t xml:space="preserve"> </w:t>
      </w:r>
      <w:r>
        <w:rPr>
          <w:rFonts w:hint="eastAsia" w:ascii="仿宋" w:hAnsi="仿宋" w:eastAsia="仿宋"/>
          <w:sz w:val="28"/>
        </w:rPr>
        <w:t xml:space="preserve">  </w:t>
      </w:r>
      <w:r>
        <w:rPr>
          <w:rFonts w:hint="eastAsia" w:ascii="仿宋" w:hAnsi="仿宋" w:eastAsia="仿宋"/>
          <w:sz w:val="28"/>
          <w:szCs w:val="28"/>
        </w:rPr>
        <w:t xml:space="preserve">     </w:t>
      </w:r>
      <w:r>
        <w:rPr>
          <w:rFonts w:hint="eastAsia" w:ascii="仿宋" w:hAnsi="仿宋" w:eastAsia="仿宋"/>
          <w:sz w:val="28"/>
        </w:rPr>
        <w:t xml:space="preserve">                                     年     月    日</w:t>
      </w:r>
    </w:p>
    <w:tbl>
      <w:tblPr>
        <w:tblStyle w:val="19"/>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地区</w:t>
            </w:r>
          </w:p>
        </w:tc>
        <w:tc>
          <w:tcPr>
            <w:tcW w:w="351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数量</w:t>
            </w:r>
          </w:p>
        </w:tc>
        <w:tc>
          <w:tcPr>
            <w:tcW w:w="270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bl>
    <w:p>
      <w:pPr>
        <w:spacing w:line="520" w:lineRule="exact"/>
        <w:ind w:firstLine="138" w:firstLineChars="49"/>
        <w:rPr>
          <w:rFonts w:ascii="仿宋" w:hAnsi="仿宋" w:eastAsia="仿宋"/>
          <w:b/>
          <w:sz w:val="28"/>
          <w:szCs w:val="28"/>
        </w:rPr>
      </w:pPr>
      <w:r>
        <w:rPr>
          <w:rFonts w:hint="eastAsia" w:ascii="仿宋" w:hAnsi="仿宋" w:eastAsia="仿宋"/>
          <w:b/>
          <w:sz w:val="28"/>
          <w:szCs w:val="28"/>
        </w:rPr>
        <w:t>注：供应商应随此表附上相关的业绩证明（如中标通知书</w:t>
      </w:r>
      <w:r>
        <w:rPr>
          <w:rFonts w:hint="eastAsia" w:ascii="仿宋" w:hAnsi="仿宋" w:eastAsia="仿宋"/>
          <w:b/>
          <w:sz w:val="28"/>
          <w:szCs w:val="28"/>
          <w:lang w:eastAsia="zh-CN"/>
        </w:rPr>
        <w:t>或</w:t>
      </w:r>
      <w:r>
        <w:rPr>
          <w:rFonts w:hint="eastAsia" w:ascii="仿宋" w:hAnsi="仿宋" w:eastAsia="仿宋"/>
          <w:b/>
          <w:sz w:val="28"/>
          <w:szCs w:val="28"/>
        </w:rPr>
        <w:t>合同</w:t>
      </w:r>
      <w:r>
        <w:rPr>
          <w:rFonts w:hint="eastAsia" w:ascii="仿宋" w:hAnsi="仿宋" w:eastAsia="仿宋"/>
          <w:b/>
          <w:sz w:val="28"/>
          <w:szCs w:val="28"/>
          <w:lang w:eastAsia="zh-CN"/>
        </w:rPr>
        <w:t>或</w:t>
      </w:r>
      <w:r>
        <w:rPr>
          <w:rFonts w:hint="eastAsia" w:ascii="仿宋" w:hAnsi="仿宋" w:eastAsia="仿宋"/>
          <w:b/>
          <w:sz w:val="28"/>
          <w:szCs w:val="28"/>
        </w:rPr>
        <w:t>顾客意见反馈表等的复印件）。</w:t>
      </w:r>
    </w:p>
    <w:p>
      <w:pPr>
        <w:ind w:firstLine="560"/>
      </w:pPr>
      <w:r>
        <w:rPr>
          <w:rFonts w:hint="eastAsia" w:ascii="仿宋" w:hAnsi="仿宋" w:eastAsia="仿宋"/>
          <w:sz w:val="28"/>
        </w:rPr>
        <w:t>投标单位授权代表人签字：                                                  投标单位公章：</w:t>
      </w:r>
    </w:p>
    <w:p/>
    <w:sectPr>
      <w:headerReference r:id="rId9" w:type="default"/>
      <w:footerReference r:id="rId10" w:type="default"/>
      <w:pgSz w:w="16838" w:h="11906" w:orient="landscape"/>
      <w:pgMar w:top="1077" w:right="1440" w:bottom="1077"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Myriad Pro">
    <w:altName w:val="Arial"/>
    <w:panose1 w:val="00000000000000000000"/>
    <w:charset w:val="00"/>
    <w:family w:val="swiss"/>
    <w:pitch w:val="default"/>
    <w:sig w:usb0="00000000" w:usb1="00000000" w:usb2="00000000" w:usb3="00000000" w:csb0="0000009F" w:csb1="00000000"/>
  </w:font>
  <w:font w:name="Noto Sans Mono CJK JP Regular">
    <w:altName w:val="Arial"/>
    <w:panose1 w:val="00000000000000000000"/>
    <w:charset w:val="00"/>
    <w:family w:val="swiss"/>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8F0C7F"/>
    <w:multiLevelType w:val="singleLevel"/>
    <w:tmpl w:val="198F0C7F"/>
    <w:lvl w:ilvl="0" w:tentative="0">
      <w:start w:val="2"/>
      <w:numFmt w:val="decimal"/>
      <w:suff w:val="space"/>
      <w:lvlText w:val="(%1)"/>
      <w:lvlJc w:val="left"/>
      <w:pPr>
        <w:ind w:left="700" w:leftChars="0" w:firstLine="0" w:firstLineChars="0"/>
      </w:pPr>
    </w:lvl>
  </w:abstractNum>
  <w:abstractNum w:abstractNumId="1">
    <w:nsid w:val="27EE111F"/>
    <w:multiLevelType w:val="multilevel"/>
    <w:tmpl w:val="27EE111F"/>
    <w:lvl w:ilvl="0" w:tentative="0">
      <w:start w:val="3"/>
      <w:numFmt w:val="decimal"/>
      <w:lvlText w:val="%1"/>
      <w:lvlJc w:val="left"/>
      <w:pPr>
        <w:ind w:left="360" w:hanging="360"/>
      </w:pPr>
      <w:rPr>
        <w:rFonts w:hint="default"/>
      </w:rPr>
    </w:lvl>
    <w:lvl w:ilvl="1" w:tentative="0">
      <w:start w:val="1"/>
      <w:numFmt w:val="decimal"/>
      <w:lvlText w:val="%1.%2"/>
      <w:lvlJc w:val="left"/>
      <w:pPr>
        <w:ind w:left="501" w:hanging="360"/>
      </w:pPr>
      <w:rPr>
        <w:rFonts w:hint="default" w:ascii="Times New Roman" w:hAnsi="Times New Roman" w:cs="Times New Roman"/>
        <w:b w:val="0"/>
      </w:rPr>
    </w:lvl>
    <w:lvl w:ilvl="2" w:tentative="0">
      <w:start w:val="1"/>
      <w:numFmt w:val="decimal"/>
      <w:pStyle w:val="45"/>
      <w:lvlText w:val="%1.%2.%3"/>
      <w:lvlJc w:val="left"/>
      <w:pPr>
        <w:ind w:left="720" w:hanging="720"/>
      </w:pPr>
      <w:rPr>
        <w:rFonts w:hint="default" w:ascii="Times New Roman" w:hAnsi="Times New Roman" w:cs="Times New Roman"/>
        <w:b w:val="0"/>
        <w:color w:val="auto"/>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2">
    <w:nsid w:val="594A2C79"/>
    <w:multiLevelType w:val="singleLevel"/>
    <w:tmpl w:val="594A2C79"/>
    <w:lvl w:ilvl="0" w:tentative="0">
      <w:start w:val="1"/>
      <w:numFmt w:val="upperLetter"/>
      <w:suff w:val="nothing"/>
      <w:lvlText w:val="%1、"/>
      <w:lvlJc w:val="left"/>
    </w:lvl>
  </w:abstractNum>
  <w:abstractNum w:abstractNumId="3">
    <w:nsid w:val="70D9C3D8"/>
    <w:multiLevelType w:val="singleLevel"/>
    <w:tmpl w:val="70D9C3D8"/>
    <w:lvl w:ilvl="0" w:tentative="0">
      <w:start w:val="1"/>
      <w:numFmt w:val="chineseCounting"/>
      <w:suff w:val="space"/>
      <w:lvlText w:val="第%1章"/>
      <w:lvlJc w:val="left"/>
      <w:rPr>
        <w:rFonts w:hint="eastAsia"/>
      </w:r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mOWM3NzRlYzM1YTI5YWE1ZTM3ZDMyODViYjk5NWMifQ=="/>
  </w:docVars>
  <w:rsids>
    <w:rsidRoot w:val="6FE95F5B"/>
    <w:rsid w:val="00031F7A"/>
    <w:rsid w:val="000755CF"/>
    <w:rsid w:val="00081B33"/>
    <w:rsid w:val="000E2BB5"/>
    <w:rsid w:val="000E3F77"/>
    <w:rsid w:val="001B0651"/>
    <w:rsid w:val="002219FC"/>
    <w:rsid w:val="002A35B6"/>
    <w:rsid w:val="00347CAD"/>
    <w:rsid w:val="00350AA4"/>
    <w:rsid w:val="0035770E"/>
    <w:rsid w:val="003E2E14"/>
    <w:rsid w:val="0043516D"/>
    <w:rsid w:val="004B3E99"/>
    <w:rsid w:val="005037A4"/>
    <w:rsid w:val="00504BD3"/>
    <w:rsid w:val="005C36CA"/>
    <w:rsid w:val="00627965"/>
    <w:rsid w:val="006330B9"/>
    <w:rsid w:val="0069158E"/>
    <w:rsid w:val="006D06C4"/>
    <w:rsid w:val="00752DEA"/>
    <w:rsid w:val="00753A11"/>
    <w:rsid w:val="008534B8"/>
    <w:rsid w:val="00896E5E"/>
    <w:rsid w:val="008E37DE"/>
    <w:rsid w:val="008F7C96"/>
    <w:rsid w:val="00901261"/>
    <w:rsid w:val="00927F78"/>
    <w:rsid w:val="00934153"/>
    <w:rsid w:val="00970490"/>
    <w:rsid w:val="009C51CA"/>
    <w:rsid w:val="00A31830"/>
    <w:rsid w:val="00A8489B"/>
    <w:rsid w:val="00AA3024"/>
    <w:rsid w:val="00AF6D21"/>
    <w:rsid w:val="00B06B07"/>
    <w:rsid w:val="00B2338C"/>
    <w:rsid w:val="00B33D94"/>
    <w:rsid w:val="00BA794D"/>
    <w:rsid w:val="00C2073B"/>
    <w:rsid w:val="00C5261F"/>
    <w:rsid w:val="00C52E0D"/>
    <w:rsid w:val="00CA3303"/>
    <w:rsid w:val="00CF0997"/>
    <w:rsid w:val="00D14316"/>
    <w:rsid w:val="00D4153B"/>
    <w:rsid w:val="00D53064"/>
    <w:rsid w:val="00D557ED"/>
    <w:rsid w:val="00D716A6"/>
    <w:rsid w:val="00DA73B9"/>
    <w:rsid w:val="00FE437D"/>
    <w:rsid w:val="01E93DD1"/>
    <w:rsid w:val="01EA2983"/>
    <w:rsid w:val="02914C79"/>
    <w:rsid w:val="037B27CB"/>
    <w:rsid w:val="041E1573"/>
    <w:rsid w:val="05DA31BD"/>
    <w:rsid w:val="065E7E3A"/>
    <w:rsid w:val="068165DD"/>
    <w:rsid w:val="088957A5"/>
    <w:rsid w:val="0CC81C89"/>
    <w:rsid w:val="0D9B5179"/>
    <w:rsid w:val="0DA247BD"/>
    <w:rsid w:val="0F096FF4"/>
    <w:rsid w:val="0F8535BC"/>
    <w:rsid w:val="118B79E8"/>
    <w:rsid w:val="1191565A"/>
    <w:rsid w:val="11D22BC7"/>
    <w:rsid w:val="12453899"/>
    <w:rsid w:val="1393198B"/>
    <w:rsid w:val="13F311A7"/>
    <w:rsid w:val="154D2051"/>
    <w:rsid w:val="15F22654"/>
    <w:rsid w:val="173659BE"/>
    <w:rsid w:val="1766157D"/>
    <w:rsid w:val="18F11EC7"/>
    <w:rsid w:val="193B1F4D"/>
    <w:rsid w:val="1B0253E5"/>
    <w:rsid w:val="1BD970CF"/>
    <w:rsid w:val="1C403DE3"/>
    <w:rsid w:val="1C4D3D80"/>
    <w:rsid w:val="1E05302F"/>
    <w:rsid w:val="1F4C7986"/>
    <w:rsid w:val="1FA163D0"/>
    <w:rsid w:val="214846AF"/>
    <w:rsid w:val="216A233C"/>
    <w:rsid w:val="224B7D46"/>
    <w:rsid w:val="22F04287"/>
    <w:rsid w:val="23780394"/>
    <w:rsid w:val="23D63CAC"/>
    <w:rsid w:val="251960E8"/>
    <w:rsid w:val="25985076"/>
    <w:rsid w:val="25BB3E87"/>
    <w:rsid w:val="25E65235"/>
    <w:rsid w:val="260B5F94"/>
    <w:rsid w:val="265E6CAC"/>
    <w:rsid w:val="26897B0F"/>
    <w:rsid w:val="28030C65"/>
    <w:rsid w:val="283C15F6"/>
    <w:rsid w:val="294A7C23"/>
    <w:rsid w:val="299B5B9F"/>
    <w:rsid w:val="2B034B3B"/>
    <w:rsid w:val="2C6C6FE1"/>
    <w:rsid w:val="2CA21FC6"/>
    <w:rsid w:val="2D00217A"/>
    <w:rsid w:val="2DB674CD"/>
    <w:rsid w:val="30791174"/>
    <w:rsid w:val="32216943"/>
    <w:rsid w:val="357B2A2D"/>
    <w:rsid w:val="365D61A8"/>
    <w:rsid w:val="37D504D2"/>
    <w:rsid w:val="387B68CE"/>
    <w:rsid w:val="38D14A81"/>
    <w:rsid w:val="38D66D3A"/>
    <w:rsid w:val="38FC773D"/>
    <w:rsid w:val="39397EA6"/>
    <w:rsid w:val="3AB25F7C"/>
    <w:rsid w:val="3AD25AB1"/>
    <w:rsid w:val="3C7D64D3"/>
    <w:rsid w:val="3D2B1E4D"/>
    <w:rsid w:val="3EF14F0B"/>
    <w:rsid w:val="3F35360A"/>
    <w:rsid w:val="3FD619D4"/>
    <w:rsid w:val="40A56EEF"/>
    <w:rsid w:val="40F339E4"/>
    <w:rsid w:val="412330B1"/>
    <w:rsid w:val="41AA52D8"/>
    <w:rsid w:val="421B2732"/>
    <w:rsid w:val="42A64E80"/>
    <w:rsid w:val="432B6F1B"/>
    <w:rsid w:val="45772680"/>
    <w:rsid w:val="459634F9"/>
    <w:rsid w:val="461D282F"/>
    <w:rsid w:val="462315DF"/>
    <w:rsid w:val="46AC7713"/>
    <w:rsid w:val="46ED5036"/>
    <w:rsid w:val="47C57ED2"/>
    <w:rsid w:val="47EC043B"/>
    <w:rsid w:val="488266F6"/>
    <w:rsid w:val="491F0323"/>
    <w:rsid w:val="4A585C17"/>
    <w:rsid w:val="4B1C02D9"/>
    <w:rsid w:val="4BB05D9D"/>
    <w:rsid w:val="4BC8030C"/>
    <w:rsid w:val="4C3A41DC"/>
    <w:rsid w:val="4C5C0D5C"/>
    <w:rsid w:val="4C666461"/>
    <w:rsid w:val="4C9E64A7"/>
    <w:rsid w:val="4CB03DD6"/>
    <w:rsid w:val="4E595D8B"/>
    <w:rsid w:val="4F457671"/>
    <w:rsid w:val="53377679"/>
    <w:rsid w:val="547F00FE"/>
    <w:rsid w:val="554C5669"/>
    <w:rsid w:val="57494B6A"/>
    <w:rsid w:val="5A2A2ED3"/>
    <w:rsid w:val="5AA85F50"/>
    <w:rsid w:val="5BA303C3"/>
    <w:rsid w:val="5BC338CB"/>
    <w:rsid w:val="5C7D2D1D"/>
    <w:rsid w:val="6029607F"/>
    <w:rsid w:val="60F847E6"/>
    <w:rsid w:val="616771CA"/>
    <w:rsid w:val="620944A8"/>
    <w:rsid w:val="62606BB5"/>
    <w:rsid w:val="62914D2C"/>
    <w:rsid w:val="645B4BB8"/>
    <w:rsid w:val="64C70E38"/>
    <w:rsid w:val="65AB3C6E"/>
    <w:rsid w:val="66A56E93"/>
    <w:rsid w:val="66DD6549"/>
    <w:rsid w:val="67A361F6"/>
    <w:rsid w:val="69DD5937"/>
    <w:rsid w:val="6A185777"/>
    <w:rsid w:val="6A2D03C2"/>
    <w:rsid w:val="6CFC72E6"/>
    <w:rsid w:val="6FE95F5B"/>
    <w:rsid w:val="70DB6F2A"/>
    <w:rsid w:val="710220D3"/>
    <w:rsid w:val="71A24191"/>
    <w:rsid w:val="71F407E5"/>
    <w:rsid w:val="7248337C"/>
    <w:rsid w:val="73010F77"/>
    <w:rsid w:val="75D211D2"/>
    <w:rsid w:val="77AC5CFF"/>
    <w:rsid w:val="791518AB"/>
    <w:rsid w:val="797D245A"/>
    <w:rsid w:val="79995155"/>
    <w:rsid w:val="79A93532"/>
    <w:rsid w:val="7A5B7883"/>
    <w:rsid w:val="7A7F71CE"/>
    <w:rsid w:val="7AC26BB9"/>
    <w:rsid w:val="7B04197C"/>
    <w:rsid w:val="7D9D7865"/>
    <w:rsid w:val="7E940127"/>
    <w:rsid w:val="7EEA7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lang w:val="en-US" w:eastAsia="zh-CN" w:bidi="ar-SA"/>
    </w:rPr>
  </w:style>
  <w:style w:type="paragraph" w:styleId="3">
    <w:name w:val="heading 1"/>
    <w:basedOn w:val="1"/>
    <w:next w:val="1"/>
    <w:link w:val="46"/>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5">
    <w:name w:val="heading 3"/>
    <w:basedOn w:val="1"/>
    <w:next w:val="1"/>
    <w:qFormat/>
    <w:uiPriority w:val="0"/>
    <w:pPr>
      <w:keepNext/>
      <w:keepLines/>
      <w:spacing w:before="260" w:after="260" w:line="413" w:lineRule="auto"/>
      <w:outlineLvl w:val="2"/>
    </w:pPr>
    <w:rPr>
      <w:b/>
      <w:bCs/>
      <w:sz w:val="32"/>
      <w:szCs w:val="32"/>
    </w:rPr>
  </w:style>
  <w:style w:type="paragraph" w:styleId="6">
    <w:name w:val="heading 4"/>
    <w:basedOn w:val="1"/>
    <w:next w:val="1"/>
    <w:qFormat/>
    <w:uiPriority w:val="0"/>
    <w:pPr>
      <w:keepNext/>
      <w:tabs>
        <w:tab w:val="left" w:pos="435"/>
      </w:tabs>
      <w:ind w:left="435" w:hanging="435"/>
      <w:outlineLvl w:val="3"/>
    </w:pPr>
    <w:rPr>
      <w:b/>
      <w:color w:val="000000"/>
      <w:sz w:val="28"/>
      <w:szCs w:val="24"/>
      <w:u w:val="single"/>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7">
    <w:name w:val="Normal Indent"/>
    <w:basedOn w:val="1"/>
    <w:next w:val="1"/>
    <w:qFormat/>
    <w:uiPriority w:val="0"/>
    <w:pPr>
      <w:autoSpaceDE w:val="0"/>
      <w:autoSpaceDN w:val="0"/>
      <w:adjustRightInd w:val="0"/>
      <w:ind w:firstLine="420"/>
      <w:jc w:val="left"/>
    </w:pPr>
    <w:rPr>
      <w:rFonts w:ascii="宋体"/>
      <w:kern w:val="0"/>
      <w:sz w:val="24"/>
    </w:rPr>
  </w:style>
  <w:style w:type="paragraph" w:styleId="8">
    <w:name w:val="Body Text"/>
    <w:basedOn w:val="1"/>
    <w:next w:val="9"/>
    <w:qFormat/>
    <w:uiPriority w:val="0"/>
    <w:pPr>
      <w:spacing w:after="120"/>
    </w:pPr>
  </w:style>
  <w:style w:type="paragraph" w:styleId="9">
    <w:name w:val="Date"/>
    <w:basedOn w:val="1"/>
    <w:next w:val="1"/>
    <w:qFormat/>
    <w:uiPriority w:val="0"/>
    <w:rPr>
      <w:color w:val="000000"/>
      <w:kern w:val="0"/>
      <w:sz w:val="30"/>
    </w:rPr>
  </w:style>
  <w:style w:type="paragraph" w:styleId="10">
    <w:name w:val="Body Text Indent"/>
    <w:basedOn w:val="1"/>
    <w:next w:val="6"/>
    <w:qFormat/>
    <w:uiPriority w:val="0"/>
    <w:pPr>
      <w:spacing w:line="800" w:lineRule="exact"/>
      <w:ind w:left="315" w:leftChars="150" w:firstLine="664" w:firstLineChars="237"/>
    </w:pPr>
    <w:rPr>
      <w:rFonts w:ascii="仿宋_GB2312" w:eastAsia="仿宋_GB2312"/>
      <w:sz w:val="28"/>
    </w:rPr>
  </w:style>
  <w:style w:type="paragraph" w:styleId="11">
    <w:name w:val="Plain Text"/>
    <w:basedOn w:val="1"/>
    <w:qFormat/>
    <w:uiPriority w:val="0"/>
    <w:rPr>
      <w:rFonts w:ascii="宋体" w:hAnsi="Courier New" w:cstheme="minorBidi"/>
      <w:sz w:val="11"/>
      <w:szCs w:val="2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line="360" w:lineRule="auto"/>
      <w:ind w:firstLine="200" w:firstLineChars="200"/>
      <w:jc w:val="left"/>
    </w:pPr>
    <w:rPr>
      <w:b/>
      <w:bCs/>
      <w:caps/>
      <w:sz w:val="20"/>
    </w:rPr>
  </w:style>
  <w:style w:type="paragraph" w:styleId="15">
    <w:name w:val="Normal (Web)"/>
    <w:basedOn w:val="1"/>
    <w:qFormat/>
    <w:uiPriority w:val="99"/>
    <w:pPr>
      <w:widowControl/>
      <w:spacing w:before="100" w:beforeAutospacing="1" w:after="100" w:afterAutospacing="1"/>
      <w:jc w:val="left"/>
    </w:pPr>
    <w:rPr>
      <w:rFonts w:ascii="宋体" w:hAnsi="宋体"/>
      <w:kern w:val="0"/>
      <w:sz w:val="24"/>
    </w:rPr>
  </w:style>
  <w:style w:type="paragraph" w:styleId="16">
    <w:name w:val="Title"/>
    <w:basedOn w:val="1"/>
    <w:link w:val="33"/>
    <w:qFormat/>
    <w:uiPriority w:val="0"/>
    <w:pPr>
      <w:spacing w:before="240" w:after="60"/>
      <w:ind w:left="425" w:hanging="425"/>
      <w:jc w:val="center"/>
      <w:outlineLvl w:val="0"/>
    </w:pPr>
    <w:rPr>
      <w:rFonts w:ascii="Arial" w:hAnsi="Arial" w:cs="Arial"/>
      <w:b/>
      <w:bCs/>
      <w:sz w:val="32"/>
      <w:szCs w:val="32"/>
    </w:rPr>
  </w:style>
  <w:style w:type="paragraph" w:styleId="17">
    <w:name w:val="Body Text First Indent"/>
    <w:basedOn w:val="8"/>
    <w:qFormat/>
    <w:uiPriority w:val="0"/>
    <w:pPr>
      <w:autoSpaceDE w:val="0"/>
      <w:autoSpaceDN w:val="0"/>
      <w:adjustRightInd w:val="0"/>
      <w:spacing w:after="120" w:line="312" w:lineRule="atLeast"/>
      <w:ind w:firstLine="420"/>
    </w:pPr>
    <w:rPr>
      <w:rFonts w:ascii="宋体"/>
      <w:kern w:val="0"/>
    </w:rPr>
  </w:style>
  <w:style w:type="paragraph" w:styleId="18">
    <w:name w:val="Body Text First Indent 2"/>
    <w:basedOn w:val="8"/>
    <w:qFormat/>
    <w:uiPriority w:val="0"/>
    <w:pPr>
      <w:spacing w:line="240" w:lineRule="auto"/>
      <w:ind w:left="420" w:leftChars="200" w:firstLine="420" w:firstLineChars="200"/>
    </w:pPr>
    <w:rPr>
      <w:szCs w:val="24"/>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character" w:styleId="25">
    <w:name w:val="HTML Sample"/>
    <w:basedOn w:val="21"/>
    <w:qFormat/>
    <w:uiPriority w:val="0"/>
    <w:rPr>
      <w:rFonts w:ascii="Courier New" w:hAnsi="Courier New"/>
    </w:rPr>
  </w:style>
  <w:style w:type="paragraph" w:customStyle="1" w:styleId="26">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7">
    <w:name w:val="Default Text"/>
    <w:link w:val="43"/>
    <w:qFormat/>
    <w:uiPriority w:val="0"/>
    <w:pPr>
      <w:widowControl w:val="0"/>
      <w:autoSpaceDE w:val="0"/>
      <w:autoSpaceDN w:val="0"/>
      <w:adjustRightInd w:val="0"/>
      <w:spacing w:after="160" w:line="259" w:lineRule="auto"/>
    </w:pPr>
    <w:rPr>
      <w:rFonts w:asciiTheme="minorHAnsi" w:hAnsiTheme="minorHAnsi" w:eastAsiaTheme="minorEastAsia" w:cstheme="minorBidi"/>
      <w:color w:val="000000"/>
      <w:kern w:val="2"/>
      <w:sz w:val="24"/>
      <w:szCs w:val="22"/>
      <w:lang w:val="en-US" w:eastAsia="zh-CN" w:bidi="ar-SA"/>
    </w:rPr>
  </w:style>
  <w:style w:type="paragraph" w:customStyle="1" w:styleId="28">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29">
    <w:name w:val="缺省文本"/>
    <w:qFormat/>
    <w:uiPriority w:val="0"/>
    <w:pPr>
      <w:widowControl w:val="0"/>
      <w:autoSpaceDE w:val="0"/>
      <w:autoSpaceDN w:val="0"/>
      <w:adjustRightInd w:val="0"/>
      <w:spacing w:after="160" w:line="259" w:lineRule="auto"/>
    </w:pPr>
    <w:rPr>
      <w:rFonts w:ascii="Times New Roman" w:hAnsi="Times New Roman" w:eastAsia="宋体" w:cs="Times New Roman"/>
      <w:color w:val="000000"/>
      <w:lang w:val="en-US" w:eastAsia="zh-CN" w:bidi="ar-SA"/>
    </w:rPr>
  </w:style>
  <w:style w:type="paragraph" w:customStyle="1" w:styleId="30">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1">
    <w:name w:val="答复表头"/>
    <w:basedOn w:val="32"/>
    <w:next w:val="1"/>
    <w:qFormat/>
    <w:uiPriority w:val="0"/>
    <w:pPr>
      <w:tabs>
        <w:tab w:val="left" w:pos="480"/>
      </w:tabs>
    </w:pPr>
  </w:style>
  <w:style w:type="paragraph" w:customStyle="1" w:styleId="32">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33">
    <w:name w:val="标题 Char"/>
    <w:basedOn w:val="21"/>
    <w:link w:val="16"/>
    <w:qFormat/>
    <w:uiPriority w:val="0"/>
    <w:rPr>
      <w:rFonts w:ascii="Arial" w:hAnsi="Arial" w:cs="Arial"/>
      <w:b/>
      <w:bCs/>
      <w:sz w:val="32"/>
      <w:szCs w:val="32"/>
    </w:rPr>
  </w:style>
  <w:style w:type="character" w:customStyle="1" w:styleId="34">
    <w:name w:val="7）页眉页脚"/>
    <w:qFormat/>
    <w:uiPriority w:val="0"/>
    <w:rPr>
      <w:rFonts w:ascii="仿宋_GB2312" w:eastAsia="仿宋_GB2312"/>
      <w:b/>
      <w:i/>
      <w:sz w:val="18"/>
      <w:vertAlign w:val="baseline"/>
    </w:rPr>
  </w:style>
  <w:style w:type="paragraph" w:customStyle="1" w:styleId="35">
    <w:name w:val="Char"/>
    <w:basedOn w:val="1"/>
    <w:qFormat/>
    <w:uiPriority w:val="0"/>
    <w:rPr>
      <w:rFonts w:ascii="Tahoma" w:hAnsi="Tahoma" w:cs="仿宋_GB2312"/>
      <w:sz w:val="24"/>
      <w:szCs w:val="28"/>
    </w:rPr>
  </w:style>
  <w:style w:type="paragraph" w:customStyle="1" w:styleId="36">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37">
    <w:name w:val="NormalCharacter"/>
    <w:link w:val="38"/>
    <w:qFormat/>
    <w:uiPriority w:val="0"/>
  </w:style>
  <w:style w:type="paragraph" w:customStyle="1" w:styleId="38">
    <w:name w:val="UserStyle_0"/>
    <w:basedOn w:val="1"/>
    <w:link w:val="37"/>
    <w:qFormat/>
    <w:uiPriority w:val="0"/>
    <w:pPr>
      <w:textAlignment w:val="baseline"/>
    </w:pPr>
  </w:style>
  <w:style w:type="paragraph" w:styleId="39">
    <w:name w:val="List Paragraph"/>
    <w:basedOn w:val="1"/>
    <w:qFormat/>
    <w:uiPriority w:val="34"/>
    <w:pPr>
      <w:ind w:firstLine="420" w:firstLineChars="200"/>
    </w:pPr>
    <w:rPr>
      <w:rFonts w:ascii="Calibri" w:hAnsi="Calibri"/>
      <w:szCs w:val="22"/>
    </w:rPr>
  </w:style>
  <w:style w:type="character" w:customStyle="1" w:styleId="40">
    <w:name w:val="Heading 1 Char"/>
    <w:link w:val="3"/>
    <w:qFormat/>
    <w:uiPriority w:val="0"/>
    <w:rPr>
      <w:b/>
      <w:kern w:val="44"/>
      <w:sz w:val="44"/>
      <w:szCs w:val="20"/>
    </w:rPr>
  </w:style>
  <w:style w:type="paragraph" w:customStyle="1" w:styleId="41">
    <w:name w:val="Default"/>
    <w:qFormat/>
    <w:uiPriority w:val="0"/>
    <w:pPr>
      <w:widowControl w:val="0"/>
      <w:autoSpaceDE w:val="0"/>
      <w:autoSpaceDN w:val="0"/>
      <w:adjustRightInd w:val="0"/>
      <w:spacing w:after="160" w:line="259" w:lineRule="auto"/>
    </w:pPr>
    <w:rPr>
      <w:rFonts w:ascii="Myriad Pro" w:hAnsi="Myriad Pro" w:eastAsia="Myriad Pro" w:cs="Myriad Pro"/>
      <w:color w:val="000000"/>
      <w:sz w:val="24"/>
      <w:szCs w:val="24"/>
      <w:lang w:val="en-US" w:eastAsia="zh-CN" w:bidi="ar-SA"/>
    </w:rPr>
  </w:style>
  <w:style w:type="paragraph" w:customStyle="1" w:styleId="42">
    <w:name w:val="列出段落1"/>
    <w:basedOn w:val="1"/>
    <w:qFormat/>
    <w:uiPriority w:val="99"/>
    <w:pPr>
      <w:ind w:firstLine="420" w:firstLineChars="200"/>
    </w:pPr>
  </w:style>
  <w:style w:type="character" w:customStyle="1" w:styleId="43">
    <w:name w:val="Default Text Char"/>
    <w:link w:val="27"/>
    <w:qFormat/>
    <w:uiPriority w:val="0"/>
    <w:rPr>
      <w:rFonts w:asciiTheme="minorHAnsi" w:hAnsiTheme="minorHAnsi" w:eastAsiaTheme="minorEastAsia" w:cstheme="minorBidi"/>
      <w:color w:val="000000"/>
      <w:kern w:val="2"/>
      <w:sz w:val="24"/>
      <w:szCs w:val="22"/>
    </w:rPr>
  </w:style>
  <w:style w:type="paragraph" w:customStyle="1" w:styleId="44">
    <w:name w:val="正文缩进2格"/>
    <w:basedOn w:val="1"/>
    <w:qFormat/>
    <w:uiPriority w:val="0"/>
    <w:pPr>
      <w:spacing w:line="600" w:lineRule="exact"/>
      <w:ind w:firstLine="639" w:firstLineChars="206"/>
    </w:pPr>
    <w:rPr>
      <w:rFonts w:ascii="仿宋_GB2312" w:hAnsi="宋体" w:eastAsia="仿宋_GB2312"/>
      <w:kern w:val="0"/>
      <w:sz w:val="31"/>
    </w:rPr>
  </w:style>
  <w:style w:type="paragraph" w:customStyle="1" w:styleId="45">
    <w:name w:val="head 1.1.1"/>
    <w:basedOn w:val="39"/>
    <w:qFormat/>
    <w:uiPriority w:val="0"/>
    <w:pPr>
      <w:numPr>
        <w:ilvl w:val="2"/>
        <w:numId w:val="1"/>
      </w:numPr>
      <w:spacing w:line="240" w:lineRule="auto"/>
      <w:ind w:firstLine="0" w:firstLineChars="0"/>
    </w:pPr>
    <w:rPr>
      <w:bCs/>
    </w:rPr>
  </w:style>
  <w:style w:type="character" w:customStyle="1" w:styleId="46">
    <w:name w:val="标题 1 Char"/>
    <w:basedOn w:val="21"/>
    <w:link w:val="3"/>
    <w:qFormat/>
    <w:uiPriority w:val="0"/>
    <w:rPr>
      <w:rFonts w:ascii="Times New Roman" w:hAnsi="Times New Roman" w:cs="Times New Roman"/>
      <w:b/>
      <w:bCs/>
      <w:kern w:val="44"/>
      <w:sz w:val="44"/>
      <w:szCs w:val="44"/>
    </w:rPr>
  </w:style>
  <w:style w:type="character" w:customStyle="1" w:styleId="47">
    <w:name w:val="UP标题3 Char Char"/>
    <w:link w:val="48"/>
    <w:qFormat/>
    <w:uiPriority w:val="0"/>
    <w:rPr>
      <w:rFonts w:ascii="黑体" w:hAnsi="Times New Roman" w:eastAsia="黑体" w:cs="宋体"/>
      <w:sz w:val="28"/>
      <w:szCs w:val="28"/>
    </w:rPr>
  </w:style>
  <w:style w:type="paragraph" w:customStyle="1" w:styleId="48">
    <w:name w:val="UP标题3"/>
    <w:basedOn w:val="1"/>
    <w:link w:val="47"/>
    <w:qFormat/>
    <w:uiPriority w:val="0"/>
    <w:pPr>
      <w:spacing w:line="360" w:lineRule="auto"/>
      <w:ind w:firstLine="149" w:firstLineChars="149"/>
    </w:pPr>
    <w:rPr>
      <w:rFonts w:ascii="黑体" w:eastAsia="黑体" w:cs="宋体"/>
      <w:sz w:val="28"/>
      <w:szCs w:val="28"/>
    </w:rPr>
  </w:style>
  <w:style w:type="paragraph" w:customStyle="1" w:styleId="49">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0">
    <w:name w:val="font31"/>
    <w:basedOn w:val="21"/>
    <w:qFormat/>
    <w:uiPriority w:val="0"/>
    <w:rPr>
      <w:rFonts w:hint="eastAsia" w:ascii="宋体" w:hAnsi="宋体" w:eastAsia="宋体" w:cs="宋体"/>
      <w:color w:val="000000"/>
      <w:sz w:val="22"/>
      <w:szCs w:val="22"/>
      <w:u w:val="none"/>
    </w:rPr>
  </w:style>
  <w:style w:type="character" w:customStyle="1" w:styleId="51">
    <w:name w:val="font01"/>
    <w:basedOn w:val="21"/>
    <w:qFormat/>
    <w:uiPriority w:val="0"/>
    <w:rPr>
      <w:rFonts w:hint="eastAsia" w:ascii="宋体" w:hAnsi="宋体" w:eastAsia="宋体" w:cs="宋体"/>
      <w:b/>
      <w:color w:val="000000"/>
      <w:sz w:val="36"/>
      <w:szCs w:val="36"/>
      <w:u w:val="none"/>
    </w:rPr>
  </w:style>
  <w:style w:type="character" w:customStyle="1" w:styleId="52">
    <w:name w:val="font11"/>
    <w:basedOn w:val="21"/>
    <w:qFormat/>
    <w:uiPriority w:val="0"/>
    <w:rPr>
      <w:rFonts w:hint="eastAsia" w:ascii="仿宋" w:hAnsi="仿宋" w:eastAsia="仿宋" w:cs="仿宋"/>
      <w:color w:val="000000"/>
      <w:sz w:val="30"/>
      <w:szCs w:val="30"/>
      <w:u w:val="none"/>
    </w:rPr>
  </w:style>
  <w:style w:type="paragraph" w:customStyle="1" w:styleId="53">
    <w:name w:val="列出段落11"/>
    <w:basedOn w:val="1"/>
    <w:next w:val="42"/>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26667</Words>
  <Characters>28914</Characters>
  <Lines>304</Lines>
  <Paragraphs>85</Paragraphs>
  <TotalTime>52</TotalTime>
  <ScaleCrop>false</ScaleCrop>
  <LinksUpToDate>false</LinksUpToDate>
  <CharactersWithSpaces>30885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2021-01-05T05:07:00Z</dcterms:created>
  <dc:creator>Administrator</dc:creator>
  <cp:keywords>C_Unrestricted</cp:keywords>
  <cp:lastModifiedBy> </cp:lastModifiedBy>
  <cp:lastPrinted>2020-06-04T10:09:00Z</cp:lastPrinted>
  <dcterms:modified xsi:type="dcterms:W3CDTF">2022-07-18T10:06:59Z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Document Confidentiality">
    <vt:lpwstr>Unrestricted</vt:lpwstr>
  </property>
  <property fmtid="{D5CDD505-2E9C-101B-9397-08002B2CF9AE}" pid="4" name="Document_Confidentiality">
    <vt:lpwstr>Unrestricted</vt:lpwstr>
  </property>
  <property fmtid="{D5CDD505-2E9C-101B-9397-08002B2CF9AE}" pid="5" name="ICV">
    <vt:lpwstr>3293477181194FEC98E331BCEB09F31E</vt:lpwstr>
  </property>
</Properties>
</file>