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50" w:lineRule="atLeast"/>
        <w:jc w:val="center"/>
        <w:outlineLvl w:val="0"/>
        <w:rPr>
          <w:rFonts w:hint="default" w:asciiTheme="minorAscii" w:hAnsiTheme="minorAscii" w:eastAsiaTheme="minorEastAsia" w:cstheme="minorEastAsia"/>
          <w:b/>
          <w:bCs/>
          <w:kern w:val="36"/>
          <w:sz w:val="32"/>
          <w:szCs w:val="36"/>
          <w:lang w:val="en-US" w:eastAsia="zh-CN"/>
        </w:rPr>
      </w:pPr>
      <w:bookmarkStart w:id="0" w:name="_GoBack"/>
      <w:bookmarkEnd w:id="0"/>
      <w:r>
        <w:rPr>
          <w:rFonts w:hint="default" w:asciiTheme="minorAscii" w:hAnsiTheme="minorAscii" w:eastAsiaTheme="minorEastAsia" w:cstheme="minorEastAsia"/>
          <w:b/>
          <w:bCs/>
          <w:kern w:val="36"/>
          <w:sz w:val="32"/>
          <w:szCs w:val="36"/>
          <w:lang w:val="en-US" w:eastAsia="zh-CN"/>
        </w:rPr>
        <w:t>塔城市食品产业（馕产业）发展项目</w:t>
      </w:r>
    </w:p>
    <w:p>
      <w:pPr>
        <w:widowControl/>
        <w:spacing w:before="100" w:beforeAutospacing="1" w:after="100" w:afterAutospacing="1" w:line="450" w:lineRule="atLeast"/>
        <w:jc w:val="center"/>
        <w:outlineLvl w:val="0"/>
        <w:rPr>
          <w:rFonts w:hint="default" w:asciiTheme="minorAscii" w:hAnsiTheme="minorAscii" w:eastAsiaTheme="minorEastAsia" w:cstheme="minorEastAsia"/>
          <w:b/>
          <w:bCs/>
          <w:kern w:val="36"/>
          <w:sz w:val="32"/>
          <w:szCs w:val="36"/>
        </w:rPr>
      </w:pPr>
      <w:r>
        <w:rPr>
          <w:rFonts w:hint="default" w:asciiTheme="minorAscii" w:hAnsiTheme="minorAscii" w:eastAsiaTheme="minorEastAsia" w:cstheme="minorEastAsia"/>
          <w:b/>
          <w:bCs/>
          <w:kern w:val="36"/>
          <w:sz w:val="32"/>
          <w:szCs w:val="36"/>
          <w:lang w:val="en-US" w:eastAsia="zh-CN"/>
        </w:rPr>
        <w:t>公开招标</w:t>
      </w:r>
      <w:r>
        <w:rPr>
          <w:rFonts w:hint="default" w:asciiTheme="minorAscii" w:hAnsiTheme="minorAscii" w:eastAsiaTheme="minorEastAsia" w:cstheme="minorEastAsia"/>
          <w:b/>
          <w:bCs/>
          <w:kern w:val="36"/>
          <w:sz w:val="32"/>
          <w:szCs w:val="36"/>
        </w:rPr>
        <w:t>公告</w:t>
      </w:r>
    </w:p>
    <w:p>
      <w:pPr>
        <w:pStyle w:val="2"/>
        <w:numPr>
          <w:ilvl w:val="2"/>
          <w:numId w:val="0"/>
        </w:numPr>
        <w:ind w:leftChars="0"/>
        <w:rPr>
          <w:rFonts w:hint="default" w:asciiTheme="minorAscii" w:hAnsiTheme="minorAscii" w:eastAsiaTheme="minorEastAsia" w:cstheme="minorEastAsia"/>
          <w:lang w:val="en-US" w:eastAsia="zh-CN"/>
        </w:rPr>
      </w:pPr>
    </w:p>
    <w:p>
      <w:pPr>
        <w:widowControl/>
        <w:numPr>
          <w:ilvl w:val="0"/>
          <w:numId w:val="2"/>
        </w:numPr>
        <w:spacing w:before="75" w:after="75"/>
        <w:jc w:val="left"/>
        <w:rPr>
          <w:rFonts w:hint="default" w:asciiTheme="minorAscii" w:hAnsiTheme="minorAscii" w:eastAsiaTheme="minorEastAsia" w:cstheme="minorEastAsia"/>
          <w:color w:val="333333"/>
          <w:kern w:val="0"/>
          <w:sz w:val="24"/>
          <w:szCs w:val="24"/>
          <w:lang w:val="en-US" w:eastAsia="zh-CN" w:bidi="ar-SA"/>
        </w:rPr>
      </w:pPr>
      <w:r>
        <w:rPr>
          <w:rFonts w:hint="default" w:asciiTheme="minorAscii" w:hAnsiTheme="minorAscii" w:eastAsiaTheme="minorEastAsia" w:cstheme="minorEastAsia"/>
          <w:b/>
          <w:bCs/>
          <w:color w:val="000000"/>
          <w:kern w:val="0"/>
          <w:sz w:val="24"/>
          <w:szCs w:val="24"/>
        </w:rPr>
        <w:t>采购项目编号：</w:t>
      </w:r>
      <w:r>
        <w:rPr>
          <w:rFonts w:hint="eastAsia" w:asciiTheme="minorAscii" w:hAnsiTheme="minorAscii" w:eastAsiaTheme="minorEastAsia" w:cstheme="minorEastAsia"/>
          <w:b/>
          <w:bCs/>
          <w:color w:val="000000"/>
          <w:kern w:val="0"/>
          <w:sz w:val="24"/>
          <w:szCs w:val="24"/>
          <w:lang w:val="en-US" w:eastAsia="zh-CN"/>
        </w:rPr>
        <w:t xml:space="preserve"> TDZBGC(ZYX)2022-044</w:t>
      </w:r>
    </w:p>
    <w:p>
      <w:pPr>
        <w:rPr>
          <w:rFonts w:hint="default" w:asciiTheme="minorAscii" w:hAnsiTheme="minorAscii" w:eastAsiaTheme="minorEastAsia" w:cstheme="minorEastAsia"/>
          <w:lang w:val="en-US" w:eastAsia="zh-CN"/>
        </w:rPr>
      </w:pPr>
    </w:p>
    <w:p>
      <w:pPr>
        <w:widowControl/>
        <w:numPr>
          <w:ilvl w:val="0"/>
          <w:numId w:val="2"/>
        </w:numPr>
        <w:spacing w:before="75" w:after="75"/>
        <w:ind w:left="0" w:leftChars="0" w:firstLine="0" w:firstLineChars="0"/>
        <w:jc w:val="left"/>
        <w:rPr>
          <w:rFonts w:hint="default" w:asciiTheme="minorAscii" w:hAnsiTheme="minorAscii" w:eastAsiaTheme="minorEastAsia" w:cstheme="minorEastAsia"/>
          <w:b/>
          <w:bCs/>
          <w:color w:val="000000"/>
          <w:kern w:val="0"/>
          <w:sz w:val="24"/>
          <w:szCs w:val="24"/>
        </w:rPr>
      </w:pPr>
      <w:r>
        <w:rPr>
          <w:rFonts w:hint="default" w:asciiTheme="minorAscii" w:hAnsiTheme="minorAscii" w:eastAsiaTheme="minorEastAsia" w:cstheme="minorEastAsia"/>
          <w:b/>
          <w:bCs/>
          <w:color w:val="000000"/>
          <w:kern w:val="0"/>
          <w:sz w:val="24"/>
          <w:szCs w:val="24"/>
        </w:rPr>
        <w:t>采购项目概况</w:t>
      </w:r>
    </w:p>
    <w:p>
      <w:pPr>
        <w:rPr>
          <w:rFonts w:hint="default" w:asciiTheme="minorAscii" w:hAnsiTheme="minorAscii" w:eastAsiaTheme="minorEastAsia" w:cstheme="minorEastAsia"/>
        </w:rPr>
      </w:pPr>
    </w:p>
    <w:tbl>
      <w:tblPr>
        <w:tblStyle w:val="7"/>
        <w:tblW w:w="7403" w:type="dxa"/>
        <w:jc w:val="center"/>
        <w:tblLayout w:type="fixed"/>
        <w:tblCellMar>
          <w:top w:w="15" w:type="dxa"/>
          <w:left w:w="15" w:type="dxa"/>
          <w:bottom w:w="15" w:type="dxa"/>
          <w:right w:w="15" w:type="dxa"/>
        </w:tblCellMar>
      </w:tblPr>
      <w:tblGrid>
        <w:gridCol w:w="1231"/>
        <w:gridCol w:w="1713"/>
        <w:gridCol w:w="1333"/>
        <w:gridCol w:w="2134"/>
        <w:gridCol w:w="992"/>
      </w:tblGrid>
      <w:tr>
        <w:tblPrEx>
          <w:tblCellMar>
            <w:top w:w="15" w:type="dxa"/>
            <w:left w:w="15" w:type="dxa"/>
            <w:bottom w:w="15" w:type="dxa"/>
            <w:right w:w="15" w:type="dxa"/>
          </w:tblCellMar>
        </w:tblPrEx>
        <w:trPr>
          <w:jc w:val="center"/>
        </w:trPr>
        <w:tc>
          <w:tcPr>
            <w:tcW w:w="123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Theme="minorAscii" w:hAnsiTheme="minorAscii" w:eastAsiaTheme="minorEastAsia" w:cstheme="minorEastAsia"/>
                <w:color w:val="000000"/>
                <w:kern w:val="0"/>
                <w:sz w:val="22"/>
                <w:szCs w:val="24"/>
              </w:rPr>
            </w:pPr>
            <w:r>
              <w:rPr>
                <w:rFonts w:hint="default" w:asciiTheme="minorAscii" w:hAnsiTheme="minorAscii" w:eastAsiaTheme="minorEastAsia" w:cstheme="minorEastAsia"/>
                <w:color w:val="000000"/>
                <w:kern w:val="0"/>
                <w:sz w:val="22"/>
                <w:szCs w:val="24"/>
              </w:rPr>
              <w:t>标项序号</w:t>
            </w:r>
          </w:p>
        </w:tc>
        <w:tc>
          <w:tcPr>
            <w:tcW w:w="171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Theme="minorAscii" w:hAnsiTheme="minorAscii" w:eastAsiaTheme="minorEastAsia" w:cstheme="minorEastAsia"/>
                <w:color w:val="000000"/>
                <w:kern w:val="0"/>
                <w:sz w:val="22"/>
                <w:szCs w:val="24"/>
              </w:rPr>
            </w:pPr>
            <w:r>
              <w:rPr>
                <w:rFonts w:hint="default" w:asciiTheme="minorAscii" w:hAnsiTheme="minorAscii" w:eastAsiaTheme="minorEastAsia" w:cstheme="minorEastAsia"/>
                <w:color w:val="000000"/>
                <w:kern w:val="0"/>
                <w:sz w:val="22"/>
                <w:szCs w:val="24"/>
              </w:rPr>
              <w:t>标项名称</w:t>
            </w:r>
          </w:p>
        </w:tc>
        <w:tc>
          <w:tcPr>
            <w:tcW w:w="133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Theme="minorAscii" w:hAnsiTheme="minorAscii" w:eastAsiaTheme="minorEastAsia" w:cstheme="minorEastAsia"/>
                <w:color w:val="000000"/>
                <w:kern w:val="0"/>
                <w:sz w:val="22"/>
                <w:szCs w:val="24"/>
              </w:rPr>
            </w:pPr>
            <w:r>
              <w:rPr>
                <w:rFonts w:hint="default" w:asciiTheme="minorAscii" w:hAnsiTheme="minorAscii" w:eastAsiaTheme="minorEastAsia" w:cstheme="minorEastAsia"/>
                <w:color w:val="000000"/>
                <w:kern w:val="0"/>
                <w:sz w:val="22"/>
                <w:szCs w:val="24"/>
              </w:rPr>
              <w:t>预算金额(元)</w:t>
            </w:r>
          </w:p>
        </w:tc>
        <w:tc>
          <w:tcPr>
            <w:tcW w:w="213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Theme="minorAscii" w:hAnsiTheme="minorAscii" w:eastAsiaTheme="minorEastAsia" w:cstheme="minorEastAsia"/>
                <w:color w:val="000000"/>
                <w:kern w:val="0"/>
                <w:sz w:val="22"/>
                <w:szCs w:val="24"/>
              </w:rPr>
            </w:pPr>
            <w:r>
              <w:rPr>
                <w:rFonts w:hint="default" w:asciiTheme="minorAscii" w:hAnsiTheme="minorAscii" w:eastAsiaTheme="minorEastAsia" w:cstheme="minorEastAsia"/>
                <w:color w:val="000000"/>
                <w:kern w:val="0"/>
                <w:sz w:val="22"/>
                <w:szCs w:val="24"/>
              </w:rPr>
              <w:t>简要规格描述</w:t>
            </w:r>
          </w:p>
        </w:tc>
        <w:tc>
          <w:tcPr>
            <w:tcW w:w="99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Theme="minorAscii" w:hAnsiTheme="minorAscii" w:eastAsiaTheme="minorEastAsia" w:cstheme="minorEastAsia"/>
                <w:color w:val="000000"/>
                <w:kern w:val="0"/>
                <w:sz w:val="22"/>
                <w:szCs w:val="24"/>
              </w:rPr>
            </w:pPr>
            <w:r>
              <w:rPr>
                <w:rFonts w:hint="default" w:asciiTheme="minorAscii" w:hAnsiTheme="minorAscii" w:eastAsiaTheme="minorEastAsia" w:cstheme="minorEastAsia"/>
                <w:color w:val="000000"/>
                <w:kern w:val="0"/>
                <w:sz w:val="22"/>
                <w:szCs w:val="24"/>
              </w:rPr>
              <w:t>备注</w:t>
            </w:r>
          </w:p>
        </w:tc>
      </w:tr>
      <w:tr>
        <w:tblPrEx>
          <w:tblCellMar>
            <w:top w:w="15" w:type="dxa"/>
            <w:left w:w="15" w:type="dxa"/>
            <w:bottom w:w="15" w:type="dxa"/>
            <w:right w:w="15" w:type="dxa"/>
          </w:tblCellMar>
        </w:tblPrEx>
        <w:trPr>
          <w:jc w:val="center"/>
        </w:trPr>
        <w:tc>
          <w:tcPr>
            <w:tcW w:w="123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Theme="minorAscii" w:hAnsiTheme="minorAscii" w:eastAsiaTheme="minorEastAsia" w:cstheme="minorEastAsia"/>
                <w:b w:val="0"/>
                <w:bCs w:val="0"/>
                <w:color w:val="000000"/>
                <w:kern w:val="0"/>
                <w:sz w:val="22"/>
                <w:szCs w:val="22"/>
                <w:lang w:eastAsia="zh-CN"/>
              </w:rPr>
            </w:pPr>
            <w:r>
              <w:rPr>
                <w:rFonts w:hint="default" w:asciiTheme="minorAscii" w:hAnsiTheme="minorAscii" w:eastAsiaTheme="minorEastAsia" w:cstheme="minorEastAsia"/>
                <w:b w:val="0"/>
                <w:bCs w:val="0"/>
                <w:color w:val="000000"/>
                <w:kern w:val="0"/>
                <w:sz w:val="22"/>
                <w:szCs w:val="22"/>
                <w:lang w:val="en-US" w:eastAsia="zh-CN"/>
              </w:rPr>
              <w:t>1</w:t>
            </w:r>
          </w:p>
        </w:tc>
        <w:tc>
          <w:tcPr>
            <w:tcW w:w="171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Theme="minorAscii" w:hAnsiTheme="minorAscii" w:eastAsiaTheme="minorEastAsia" w:cstheme="minorEastAsia"/>
                <w:b w:val="0"/>
                <w:bCs w:val="0"/>
                <w:color w:val="000000"/>
                <w:kern w:val="0"/>
                <w:sz w:val="22"/>
                <w:szCs w:val="22"/>
                <w:lang w:val="en-US" w:eastAsia="zh-CN"/>
              </w:rPr>
            </w:pPr>
            <w:r>
              <w:rPr>
                <w:rFonts w:hint="default" w:asciiTheme="minorAscii" w:hAnsiTheme="minorAscii" w:eastAsiaTheme="minorEastAsia" w:cstheme="minorEastAsia"/>
                <w:b w:val="0"/>
                <w:bCs w:val="0"/>
                <w:color w:val="000000"/>
                <w:kern w:val="0"/>
                <w:sz w:val="22"/>
                <w:szCs w:val="22"/>
                <w:lang w:val="en-US" w:eastAsia="zh-CN" w:bidi="ar-SA"/>
              </w:rPr>
              <w:t>塔城市商务和工业信息化局塔城市食品产业园（馕产业园）设备采购</w:t>
            </w:r>
          </w:p>
        </w:tc>
        <w:tc>
          <w:tcPr>
            <w:tcW w:w="133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Theme="minorAscii" w:hAnsiTheme="minorAscii" w:eastAsiaTheme="minorEastAsia" w:cstheme="minorEastAsia"/>
                <w:b w:val="0"/>
                <w:bCs w:val="0"/>
                <w:color w:val="000000"/>
                <w:kern w:val="0"/>
                <w:sz w:val="22"/>
                <w:szCs w:val="22"/>
                <w:lang w:val="en-US" w:eastAsia="zh-CN"/>
              </w:rPr>
            </w:pPr>
            <w:r>
              <w:rPr>
                <w:rFonts w:hint="eastAsia" w:asciiTheme="minorAscii" w:hAnsiTheme="minorAscii" w:eastAsiaTheme="minorEastAsia" w:cstheme="minorEastAsia"/>
                <w:b w:val="0"/>
                <w:bCs w:val="0"/>
                <w:color w:val="000000"/>
                <w:kern w:val="0"/>
                <w:sz w:val="22"/>
                <w:szCs w:val="22"/>
                <w:lang w:val="en-US" w:eastAsia="zh-CN"/>
              </w:rPr>
              <w:t>350</w:t>
            </w:r>
            <w:r>
              <w:rPr>
                <w:rFonts w:hint="default" w:asciiTheme="minorAscii" w:hAnsiTheme="minorAscii" w:eastAsiaTheme="minorEastAsia" w:cstheme="minorEastAsia"/>
                <w:b w:val="0"/>
                <w:bCs w:val="0"/>
                <w:color w:val="000000"/>
                <w:kern w:val="0"/>
                <w:sz w:val="22"/>
                <w:szCs w:val="22"/>
                <w:lang w:val="en-US" w:eastAsia="zh-CN"/>
              </w:rPr>
              <w:t>0000</w:t>
            </w:r>
          </w:p>
        </w:tc>
        <w:tc>
          <w:tcPr>
            <w:tcW w:w="213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jc w:val="both"/>
              <w:rPr>
                <w:rFonts w:hint="default" w:asciiTheme="minorAscii" w:hAnsiTheme="minorAscii" w:eastAsiaTheme="minorEastAsia" w:cstheme="minorEastAsia"/>
                <w:lang w:val="en-US" w:eastAsia="zh-CN"/>
              </w:rPr>
            </w:pPr>
            <w:r>
              <w:rPr>
                <w:rFonts w:hint="default" w:asciiTheme="minorAscii" w:hAnsiTheme="minorAscii" w:eastAsiaTheme="minorEastAsia" w:cstheme="minorEastAsia"/>
                <w:b w:val="0"/>
                <w:bCs w:val="0"/>
                <w:color w:val="000000"/>
                <w:kern w:val="0"/>
                <w:sz w:val="22"/>
                <w:szCs w:val="22"/>
                <w:lang w:val="en-US" w:eastAsia="zh-CN"/>
              </w:rPr>
              <w:t>塔城市食品产业园（馕产业园）设备采购（详见招标文件）</w:t>
            </w:r>
          </w:p>
        </w:tc>
        <w:tc>
          <w:tcPr>
            <w:tcW w:w="99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Theme="minorAscii" w:hAnsiTheme="minorAscii" w:eastAsiaTheme="minorEastAsia" w:cstheme="minorEastAsia"/>
                <w:b w:val="0"/>
                <w:bCs w:val="0"/>
                <w:color w:val="000000"/>
                <w:kern w:val="0"/>
                <w:sz w:val="22"/>
                <w:szCs w:val="22"/>
                <w:lang w:val="en-US" w:eastAsia="zh-CN"/>
              </w:rPr>
            </w:pPr>
          </w:p>
        </w:tc>
      </w:tr>
    </w:tbl>
    <w:p>
      <w:pPr>
        <w:rPr>
          <w:rFonts w:hint="default" w:asciiTheme="minorAscii" w:hAnsiTheme="minorAscii" w:eastAsiaTheme="minorEastAsia" w:cstheme="minorEastAsia"/>
        </w:rPr>
      </w:pPr>
    </w:p>
    <w:p>
      <w:pPr>
        <w:widowControl/>
        <w:numPr>
          <w:ilvl w:val="0"/>
          <w:numId w:val="3"/>
        </w:numPr>
        <w:spacing w:before="75" w:after="75" w:line="360" w:lineRule="auto"/>
        <w:jc w:val="left"/>
        <w:rPr>
          <w:rFonts w:hint="default" w:asciiTheme="minorAscii" w:hAnsiTheme="minorAscii" w:eastAsiaTheme="minorEastAsia" w:cstheme="minorEastAsia"/>
          <w:lang w:val="en-US" w:eastAsia="zh-CN"/>
        </w:rPr>
      </w:pPr>
      <w:r>
        <w:rPr>
          <w:rFonts w:hint="default" w:asciiTheme="minorAscii" w:hAnsiTheme="minorAscii" w:eastAsiaTheme="minorEastAsia" w:cstheme="minorEastAsia"/>
          <w:b/>
          <w:bCs/>
          <w:color w:val="000000"/>
          <w:kern w:val="0"/>
          <w:sz w:val="24"/>
          <w:szCs w:val="24"/>
          <w:lang w:val="en-US" w:eastAsia="zh-CN"/>
        </w:rPr>
        <w:t>投标</w:t>
      </w:r>
      <w:r>
        <w:rPr>
          <w:rFonts w:hint="default" w:asciiTheme="minorAscii" w:hAnsiTheme="minorAscii" w:eastAsiaTheme="minorEastAsia" w:cstheme="minorEastAsia"/>
          <w:b/>
          <w:bCs/>
          <w:color w:val="000000"/>
          <w:kern w:val="0"/>
          <w:sz w:val="24"/>
          <w:szCs w:val="24"/>
        </w:rPr>
        <w:t>供应商资格要求</w:t>
      </w:r>
      <w:r>
        <w:rPr>
          <w:rFonts w:hint="default" w:asciiTheme="minorAscii" w:hAnsiTheme="minorAscii" w:eastAsiaTheme="minorEastAsia" w:cstheme="minorEastAsia"/>
          <w:b/>
          <w:bCs/>
          <w:color w:val="000000"/>
          <w:kern w:val="0"/>
          <w:sz w:val="24"/>
          <w:szCs w:val="24"/>
          <w:lang w:eastAsia="zh-CN"/>
        </w:rPr>
        <w:t>：</w:t>
      </w:r>
    </w:p>
    <w:p>
      <w:pPr>
        <w:rPr>
          <w:rFonts w:hint="default" w:asciiTheme="minorAscii" w:hAnsiTheme="minorAscii" w:eastAsiaTheme="minorEastAsia" w:cstheme="minorEastAsia"/>
          <w:color w:val="000000"/>
          <w:kern w:val="0"/>
          <w:sz w:val="24"/>
          <w:szCs w:val="24"/>
          <w:lang w:val="en-US" w:eastAsia="zh-CN"/>
        </w:rPr>
      </w:pPr>
      <w:r>
        <w:rPr>
          <w:rFonts w:hint="default" w:asciiTheme="minorAscii" w:hAnsiTheme="minorAscii" w:eastAsiaTheme="minorEastAsia" w:cstheme="minorEastAsia"/>
          <w:color w:val="000000"/>
          <w:kern w:val="0"/>
          <w:sz w:val="24"/>
          <w:szCs w:val="24"/>
          <w:lang w:val="en-US" w:eastAsia="zh-CN"/>
        </w:rPr>
        <w:t>1、符合《中华人民共和国政府采购法》第二十二条的相关规定；</w:t>
      </w:r>
    </w:p>
    <w:p>
      <w:pPr>
        <w:rPr>
          <w:rFonts w:hint="default" w:asciiTheme="minorAscii" w:hAnsiTheme="minorAscii" w:eastAsiaTheme="minorEastAsia" w:cstheme="minorEastAsia"/>
          <w:color w:val="000000"/>
          <w:kern w:val="0"/>
          <w:sz w:val="24"/>
          <w:szCs w:val="24"/>
          <w:lang w:val="en-US" w:eastAsia="zh-CN"/>
        </w:rPr>
      </w:pPr>
      <w:r>
        <w:rPr>
          <w:rFonts w:hint="default" w:asciiTheme="minorAscii" w:hAnsiTheme="minorAscii" w:eastAsiaTheme="minorEastAsia" w:cstheme="minorEastAsia"/>
          <w:color w:val="000000"/>
          <w:kern w:val="0"/>
          <w:sz w:val="24"/>
          <w:szCs w:val="24"/>
          <w:lang w:val="en-US" w:eastAsia="zh-CN"/>
        </w:rPr>
        <w:t>2、具有独立承担民事责任的能力；(投标人须具有与采购内容相符经营范围的有效企业营业执照（原件））；</w:t>
      </w:r>
    </w:p>
    <w:p>
      <w:pPr>
        <w:rPr>
          <w:rFonts w:hint="default" w:asciiTheme="minorAscii" w:hAnsiTheme="minorAscii" w:eastAsiaTheme="minorEastAsia" w:cstheme="minorEastAsia"/>
          <w:color w:val="000000"/>
          <w:kern w:val="0"/>
          <w:sz w:val="24"/>
          <w:szCs w:val="24"/>
          <w:lang w:val="en-US" w:eastAsia="zh-CN"/>
        </w:rPr>
      </w:pPr>
      <w:r>
        <w:rPr>
          <w:rFonts w:hint="default" w:asciiTheme="minorAscii" w:hAnsiTheme="minorAscii" w:eastAsiaTheme="minorEastAsia" w:cstheme="minorEastAsia"/>
          <w:color w:val="000000"/>
          <w:kern w:val="0"/>
          <w:sz w:val="24"/>
          <w:szCs w:val="24"/>
          <w:lang w:val="en-US" w:eastAsia="zh-CN"/>
        </w:rPr>
        <w:t>3、具有良好的商业信誉和健全的财务会计制度：供应商需提供2021年的财务审计报告;（2022年新成立的公司可提供近一至三个月的财务报表或银行资信证明）；</w:t>
      </w:r>
    </w:p>
    <w:p>
      <w:pPr>
        <w:rPr>
          <w:rFonts w:hint="default" w:asciiTheme="minorAscii" w:hAnsiTheme="minorAscii" w:eastAsiaTheme="minorEastAsia" w:cstheme="minorEastAsia"/>
          <w:color w:val="000000"/>
          <w:kern w:val="0"/>
          <w:sz w:val="24"/>
          <w:szCs w:val="24"/>
          <w:lang w:val="en-US" w:eastAsia="zh-CN"/>
        </w:rPr>
      </w:pPr>
      <w:r>
        <w:rPr>
          <w:rFonts w:hint="default" w:asciiTheme="minorAscii" w:hAnsiTheme="minorAscii" w:eastAsiaTheme="minorEastAsia" w:cstheme="minorEastAsia"/>
          <w:color w:val="000000"/>
          <w:kern w:val="0"/>
          <w:sz w:val="24"/>
          <w:szCs w:val="24"/>
          <w:lang w:val="en-US" w:eastAsia="zh-CN"/>
        </w:rPr>
        <w:t>4、供应商企业信用证明:投标人须提供在“信用中国”（www.creditchina.gov.cn）网站上未被列入失信被执行人、重大税收违法案件当事人名单和中国政府采购网（www.ccgp.gov.cn）政府采购严重违法失信行为记录名单的查询截图并加盖公章；（查询截图须自招标公告发布之日起时间内从上述网站中查询）；</w:t>
      </w:r>
    </w:p>
    <w:p>
      <w:pPr>
        <w:rPr>
          <w:rFonts w:hint="default" w:asciiTheme="minorAscii" w:hAnsiTheme="minorAscii" w:eastAsiaTheme="minorEastAsia" w:cstheme="minorEastAsia"/>
          <w:color w:val="000000"/>
          <w:kern w:val="0"/>
          <w:sz w:val="24"/>
          <w:szCs w:val="24"/>
          <w:lang w:val="en-US" w:eastAsia="zh-CN"/>
        </w:rPr>
      </w:pPr>
      <w:r>
        <w:rPr>
          <w:rFonts w:hint="default" w:asciiTheme="minorAscii" w:hAnsiTheme="minorAscii" w:eastAsiaTheme="minorEastAsia" w:cstheme="minorEastAsia"/>
          <w:color w:val="000000"/>
          <w:kern w:val="0"/>
          <w:sz w:val="24"/>
          <w:szCs w:val="24"/>
          <w:lang w:val="en-US" w:eastAsia="zh-CN"/>
        </w:rPr>
        <w:t>5、在项目所在地具有售后服务机构，有能提供售后服务的能力并提供证明材料与售后服务承诺书。</w:t>
      </w:r>
      <w:r>
        <w:rPr>
          <w:rFonts w:hint="eastAsia" w:asciiTheme="minorAscii" w:hAnsiTheme="minorAscii" w:eastAsiaTheme="minorEastAsia" w:cstheme="minorEastAsia"/>
          <w:color w:val="000000"/>
          <w:kern w:val="0"/>
          <w:sz w:val="24"/>
          <w:szCs w:val="24"/>
          <w:lang w:val="en-US" w:eastAsia="zh-CN"/>
        </w:rPr>
        <w:t>供应商为中小企业。</w:t>
      </w:r>
    </w:p>
    <w:p>
      <w:pPr>
        <w:rPr>
          <w:rFonts w:hint="default" w:asciiTheme="minorAscii" w:hAnsiTheme="minorAscii" w:eastAsiaTheme="minorEastAsia" w:cstheme="minorEastAsia"/>
          <w:color w:val="000000"/>
          <w:kern w:val="0"/>
          <w:sz w:val="24"/>
          <w:szCs w:val="24"/>
          <w:lang w:val="en-US" w:eastAsia="zh-CN"/>
        </w:rPr>
      </w:pPr>
      <w:r>
        <w:rPr>
          <w:rFonts w:hint="default" w:asciiTheme="minorAscii" w:hAnsiTheme="minorAscii" w:eastAsiaTheme="minorEastAsia" w:cstheme="minorEastAsia"/>
          <w:color w:val="000000"/>
          <w:kern w:val="0"/>
          <w:sz w:val="24"/>
          <w:szCs w:val="24"/>
          <w:lang w:val="en-US" w:eastAsia="zh-CN"/>
        </w:rPr>
        <w:t>6、本项目不接受联合体投标。</w:t>
      </w:r>
    </w:p>
    <w:p>
      <w:pPr>
        <w:rPr>
          <w:rFonts w:hint="default" w:asciiTheme="minorAscii" w:hAnsiTheme="minorAscii" w:eastAsiaTheme="minorEastAsia" w:cstheme="minorEastAsia"/>
          <w:color w:val="000000"/>
          <w:kern w:val="0"/>
          <w:sz w:val="24"/>
          <w:szCs w:val="24"/>
          <w:lang w:val="en-US" w:eastAsia="zh-CN"/>
        </w:rPr>
      </w:pPr>
    </w:p>
    <w:p>
      <w:pPr>
        <w:pStyle w:val="2"/>
        <w:numPr>
          <w:ilvl w:val="2"/>
          <w:numId w:val="0"/>
        </w:numPr>
        <w:ind w:leftChars="0"/>
        <w:rPr>
          <w:rFonts w:hint="default" w:asciiTheme="minorAscii" w:hAnsiTheme="minorAscii" w:eastAsiaTheme="minorEastAsia" w:cstheme="minorEastAsia"/>
        </w:rPr>
      </w:pPr>
    </w:p>
    <w:p>
      <w:pPr>
        <w:rPr>
          <w:rFonts w:hint="default" w:asciiTheme="minorAscii" w:hAnsiTheme="minorAscii" w:eastAsiaTheme="minorEastAsia" w:cstheme="minorEastAsia"/>
        </w:rPr>
      </w:pPr>
    </w:p>
    <w:p>
      <w:pPr>
        <w:pStyle w:val="4"/>
        <w:rPr>
          <w:rFonts w:hint="default" w:asciiTheme="minorAscii" w:hAnsiTheme="minorAscii" w:eastAsiaTheme="minorEastAsia" w:cstheme="minorEastAsia"/>
        </w:rPr>
      </w:pPr>
    </w:p>
    <w:p>
      <w:pPr>
        <w:pStyle w:val="4"/>
        <w:rPr>
          <w:rFonts w:hint="default" w:asciiTheme="minorAscii" w:hAnsiTheme="minorAscii" w:eastAsiaTheme="minorEastAsia" w:cstheme="minorEastAsia"/>
        </w:rPr>
      </w:pPr>
    </w:p>
    <w:p>
      <w:pPr>
        <w:widowControl/>
        <w:spacing w:before="75" w:after="75" w:line="360" w:lineRule="auto"/>
        <w:jc w:val="left"/>
        <w:rPr>
          <w:rFonts w:hint="default" w:asciiTheme="minorAscii" w:hAnsiTheme="minorAscii" w:eastAsiaTheme="minorEastAsia" w:cstheme="minorEastAsia"/>
          <w:b/>
          <w:bCs/>
          <w:color w:val="000000"/>
          <w:kern w:val="0"/>
          <w:sz w:val="24"/>
          <w:szCs w:val="24"/>
          <w:lang w:val="en-US" w:eastAsia="zh-CN"/>
        </w:rPr>
      </w:pPr>
      <w:r>
        <w:rPr>
          <w:rFonts w:hint="default" w:asciiTheme="minorAscii" w:hAnsiTheme="minorAscii" w:eastAsiaTheme="minorEastAsia" w:cstheme="minorEastAsia"/>
          <w:b/>
          <w:bCs/>
          <w:color w:val="000000"/>
          <w:kern w:val="0"/>
          <w:sz w:val="24"/>
          <w:szCs w:val="24"/>
          <w:lang w:val="en-US" w:eastAsia="zh-CN"/>
        </w:rPr>
        <w:t>四、获取招标文件</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时间：2022年</w:t>
      </w:r>
      <w:r>
        <w:rPr>
          <w:rFonts w:hint="eastAsia" w:asciiTheme="minorAscii" w:hAnsiTheme="minorAscii" w:eastAsiaTheme="minorEastAsia" w:cstheme="minorEastAsia"/>
          <w:b w:val="0"/>
          <w:bCs w:val="0"/>
          <w:color w:val="000000"/>
          <w:kern w:val="0"/>
          <w:sz w:val="24"/>
          <w:szCs w:val="24"/>
          <w:lang w:val="en-US" w:eastAsia="zh-CN"/>
        </w:rPr>
        <w:t>11</w:t>
      </w:r>
      <w:r>
        <w:rPr>
          <w:rFonts w:hint="default" w:asciiTheme="minorAscii" w:hAnsiTheme="minorAscii" w:eastAsiaTheme="minorEastAsia" w:cstheme="minorEastAsia"/>
          <w:b w:val="0"/>
          <w:bCs w:val="0"/>
          <w:color w:val="000000"/>
          <w:kern w:val="0"/>
          <w:sz w:val="24"/>
          <w:szCs w:val="24"/>
          <w:lang w:val="en-US" w:eastAsia="zh-CN"/>
        </w:rPr>
        <w:t>月</w:t>
      </w:r>
      <w:r>
        <w:rPr>
          <w:rFonts w:hint="eastAsia" w:asciiTheme="minorAscii" w:hAnsiTheme="minorAscii" w:eastAsiaTheme="minorEastAsia" w:cstheme="minorEastAsia"/>
          <w:b w:val="0"/>
          <w:bCs w:val="0"/>
          <w:color w:val="000000"/>
          <w:kern w:val="0"/>
          <w:sz w:val="24"/>
          <w:szCs w:val="24"/>
          <w:lang w:val="en-US" w:eastAsia="zh-CN"/>
        </w:rPr>
        <w:t>22</w:t>
      </w:r>
      <w:r>
        <w:rPr>
          <w:rFonts w:hint="default" w:asciiTheme="minorAscii" w:hAnsiTheme="minorAscii" w:eastAsiaTheme="minorEastAsia" w:cstheme="minorEastAsia"/>
          <w:b w:val="0"/>
          <w:bCs w:val="0"/>
          <w:color w:val="000000"/>
          <w:kern w:val="0"/>
          <w:sz w:val="24"/>
          <w:szCs w:val="24"/>
          <w:lang w:val="en-US" w:eastAsia="zh-CN"/>
        </w:rPr>
        <w:t>日至2022年</w:t>
      </w:r>
      <w:r>
        <w:rPr>
          <w:rFonts w:hint="eastAsia" w:asciiTheme="minorAscii" w:hAnsiTheme="minorAscii" w:eastAsiaTheme="minorEastAsia" w:cstheme="minorEastAsia"/>
          <w:b w:val="0"/>
          <w:bCs w:val="0"/>
          <w:color w:val="000000"/>
          <w:kern w:val="0"/>
          <w:sz w:val="24"/>
          <w:szCs w:val="24"/>
          <w:lang w:val="en-US" w:eastAsia="zh-CN"/>
        </w:rPr>
        <w:t>11</w:t>
      </w:r>
      <w:r>
        <w:rPr>
          <w:rFonts w:hint="default" w:asciiTheme="minorAscii" w:hAnsiTheme="minorAscii" w:eastAsiaTheme="minorEastAsia" w:cstheme="minorEastAsia"/>
          <w:b w:val="0"/>
          <w:bCs w:val="0"/>
          <w:color w:val="000000"/>
          <w:kern w:val="0"/>
          <w:sz w:val="24"/>
          <w:szCs w:val="24"/>
          <w:lang w:val="en-US" w:eastAsia="zh-CN"/>
        </w:rPr>
        <w:t>月</w:t>
      </w:r>
      <w:r>
        <w:rPr>
          <w:rFonts w:hint="eastAsia" w:asciiTheme="minorAscii" w:hAnsiTheme="minorAscii" w:eastAsiaTheme="minorEastAsia" w:cstheme="minorEastAsia"/>
          <w:b w:val="0"/>
          <w:bCs w:val="0"/>
          <w:color w:val="000000"/>
          <w:kern w:val="0"/>
          <w:sz w:val="24"/>
          <w:szCs w:val="24"/>
          <w:lang w:val="en-US" w:eastAsia="zh-CN"/>
        </w:rPr>
        <w:t>28</w:t>
      </w:r>
      <w:r>
        <w:rPr>
          <w:rFonts w:hint="default" w:asciiTheme="minorAscii" w:hAnsiTheme="minorAscii" w:eastAsiaTheme="minorEastAsia" w:cstheme="minorEastAsia"/>
          <w:b w:val="0"/>
          <w:bCs w:val="0"/>
          <w:color w:val="000000"/>
          <w:kern w:val="0"/>
          <w:sz w:val="24"/>
          <w:szCs w:val="24"/>
          <w:lang w:val="en-US" w:eastAsia="zh-CN"/>
        </w:rPr>
        <w:t>日，每天上午10:30至13:</w:t>
      </w:r>
      <w:r>
        <w:rPr>
          <w:rFonts w:hint="eastAsia" w:asciiTheme="minorAscii" w:hAnsiTheme="minorAscii" w:eastAsiaTheme="minorEastAsia" w:cstheme="minorEastAsia"/>
          <w:b w:val="0"/>
          <w:bCs w:val="0"/>
          <w:color w:val="000000"/>
          <w:kern w:val="0"/>
          <w:sz w:val="24"/>
          <w:szCs w:val="24"/>
          <w:lang w:val="en-US" w:eastAsia="zh-CN"/>
        </w:rPr>
        <w:t>0</w:t>
      </w:r>
      <w:r>
        <w:rPr>
          <w:rFonts w:hint="default" w:asciiTheme="minorAscii" w:hAnsiTheme="minorAscii" w:eastAsiaTheme="minorEastAsia" w:cstheme="minorEastAsia"/>
          <w:b w:val="0"/>
          <w:bCs w:val="0"/>
          <w:color w:val="000000"/>
          <w:kern w:val="0"/>
          <w:sz w:val="24"/>
          <w:szCs w:val="24"/>
          <w:lang w:val="en-US" w:eastAsia="zh-CN"/>
        </w:rPr>
        <w:t>0，下午16:30至19:</w:t>
      </w:r>
      <w:r>
        <w:rPr>
          <w:rFonts w:hint="eastAsia" w:asciiTheme="minorAscii" w:hAnsiTheme="minorAscii" w:eastAsiaTheme="minorEastAsia" w:cstheme="minorEastAsia"/>
          <w:b w:val="0"/>
          <w:bCs w:val="0"/>
          <w:color w:val="000000"/>
          <w:kern w:val="0"/>
          <w:sz w:val="24"/>
          <w:szCs w:val="24"/>
          <w:lang w:val="en-US" w:eastAsia="zh-CN"/>
        </w:rPr>
        <w:t>0</w:t>
      </w:r>
      <w:r>
        <w:rPr>
          <w:rFonts w:hint="default" w:asciiTheme="minorAscii" w:hAnsiTheme="minorAscii" w:eastAsiaTheme="minorEastAsia" w:cstheme="minorEastAsia"/>
          <w:b w:val="0"/>
          <w:bCs w:val="0"/>
          <w:color w:val="000000"/>
          <w:kern w:val="0"/>
          <w:sz w:val="24"/>
          <w:szCs w:val="24"/>
          <w:lang w:val="en-US" w:eastAsia="zh-CN"/>
        </w:rPr>
        <w:t>0（北京时间，法定节假日除外）</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地点：塔城市</w:t>
      </w:r>
      <w:r>
        <w:rPr>
          <w:rFonts w:hint="eastAsia" w:asciiTheme="minorAscii" w:hAnsiTheme="minorAscii" w:eastAsiaTheme="minorEastAsia" w:cstheme="minorEastAsia"/>
          <w:b w:val="0"/>
          <w:bCs w:val="0"/>
          <w:color w:val="000000"/>
          <w:kern w:val="0"/>
          <w:sz w:val="24"/>
          <w:szCs w:val="24"/>
          <w:lang w:val="en-US" w:eastAsia="zh-CN"/>
        </w:rPr>
        <w:t>团结路40-3号小马奔腾文化用品店二楼会议室</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方式：线下报名获取 （因疫情原因出行不便的外地企业可联系代理公司进行线上报名获取）</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售价（元）：</w:t>
      </w:r>
      <w:r>
        <w:rPr>
          <w:rFonts w:hint="eastAsia" w:asciiTheme="minorAscii" w:hAnsiTheme="minorAscii" w:eastAsiaTheme="minorEastAsia" w:cstheme="minorEastAsia"/>
          <w:b w:val="0"/>
          <w:bCs w:val="0"/>
          <w:color w:val="000000"/>
          <w:kern w:val="0"/>
          <w:sz w:val="24"/>
          <w:szCs w:val="24"/>
          <w:lang w:val="en-US" w:eastAsia="zh-CN"/>
        </w:rPr>
        <w:t>2</w:t>
      </w:r>
      <w:r>
        <w:rPr>
          <w:rFonts w:hint="default" w:asciiTheme="minorAscii" w:hAnsiTheme="minorAscii" w:eastAsiaTheme="minorEastAsia" w:cstheme="minorEastAsia"/>
          <w:b w:val="0"/>
          <w:bCs w:val="0"/>
          <w:color w:val="000000"/>
          <w:kern w:val="0"/>
          <w:sz w:val="24"/>
          <w:szCs w:val="24"/>
          <w:lang w:val="en-US" w:eastAsia="zh-CN"/>
        </w:rPr>
        <w:t>00</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五、投标人购买标项一标书时应提交的资料</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（1）法人代表人身份证原件或法定代表人授权委托书、被授权人身份证原件、法定代表人身份证复印件；</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（2）投标人须具有与采购内容相符经营范围的有效企业营业执照（原件备查）（三证合一的只需要提供营业执照）复印件加盖公章报名时留存；</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（3）供应商需提供2021年的财务审计报告;（2022年新成立的公司可提供近一至三个月的财务报表或银行资信证明）；</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（4）提供供应商企业“信用中国”、“中国政府采购”网信用证明截图；</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（5）在项目所在地具有售后服务机构，有能提供售后服务的能力并提供证明材料与售后服务承诺书；</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注：投标供应商资格要求的所有资料原件备查、复印件加盖公章(提供资料不齐者不予接受)。</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p>
    <w:p>
      <w:pPr>
        <w:widowControl/>
        <w:spacing w:before="75" w:after="75" w:line="360" w:lineRule="auto"/>
        <w:jc w:val="left"/>
        <w:rPr>
          <w:rFonts w:hint="default" w:asciiTheme="minorAscii" w:hAnsiTheme="minorAscii" w:eastAsiaTheme="minorEastAsia" w:cstheme="minorEastAsia"/>
          <w:b/>
          <w:bCs/>
          <w:color w:val="000000"/>
          <w:kern w:val="0"/>
          <w:sz w:val="24"/>
          <w:szCs w:val="24"/>
          <w:lang w:val="en-US" w:eastAsia="zh-CN"/>
        </w:rPr>
      </w:pPr>
      <w:r>
        <w:rPr>
          <w:rFonts w:hint="default" w:asciiTheme="minorAscii" w:hAnsiTheme="minorAscii" w:eastAsiaTheme="minorEastAsia" w:cstheme="minorEastAsia"/>
          <w:b/>
          <w:bCs/>
          <w:color w:val="000000"/>
          <w:kern w:val="0"/>
          <w:sz w:val="24"/>
          <w:szCs w:val="24"/>
          <w:lang w:val="en-US" w:eastAsia="zh-CN"/>
        </w:rPr>
        <w:t>五、提交投标文件截止时间、开标时间和地点</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提交投标文件截止时间：2022年</w:t>
      </w:r>
      <w:r>
        <w:rPr>
          <w:rFonts w:hint="eastAsia" w:asciiTheme="minorAscii" w:hAnsiTheme="minorAscii" w:eastAsiaTheme="minorEastAsia" w:cstheme="minorEastAsia"/>
          <w:b w:val="0"/>
          <w:bCs w:val="0"/>
          <w:color w:val="000000"/>
          <w:kern w:val="0"/>
          <w:sz w:val="24"/>
          <w:szCs w:val="24"/>
          <w:lang w:val="en-US" w:eastAsia="zh-CN"/>
        </w:rPr>
        <w:t>12</w:t>
      </w:r>
      <w:r>
        <w:rPr>
          <w:rFonts w:hint="default" w:asciiTheme="minorAscii" w:hAnsiTheme="minorAscii" w:eastAsiaTheme="minorEastAsia" w:cstheme="minorEastAsia"/>
          <w:b w:val="0"/>
          <w:bCs w:val="0"/>
          <w:color w:val="000000"/>
          <w:kern w:val="0"/>
          <w:sz w:val="24"/>
          <w:szCs w:val="24"/>
          <w:lang w:val="en-US" w:eastAsia="zh-CN"/>
        </w:rPr>
        <w:t>月</w:t>
      </w:r>
      <w:r>
        <w:rPr>
          <w:rFonts w:hint="eastAsia" w:asciiTheme="minorAscii" w:hAnsiTheme="minorAscii" w:eastAsiaTheme="minorEastAsia" w:cstheme="minorEastAsia"/>
          <w:b w:val="0"/>
          <w:bCs w:val="0"/>
          <w:color w:val="000000"/>
          <w:kern w:val="0"/>
          <w:sz w:val="24"/>
          <w:szCs w:val="24"/>
          <w:lang w:val="en-US" w:eastAsia="zh-CN"/>
        </w:rPr>
        <w:t>12</w:t>
      </w:r>
      <w:r>
        <w:rPr>
          <w:rFonts w:hint="default" w:asciiTheme="minorAscii" w:hAnsiTheme="minorAscii" w:eastAsiaTheme="minorEastAsia" w:cstheme="minorEastAsia"/>
          <w:b w:val="0"/>
          <w:bCs w:val="0"/>
          <w:color w:val="000000"/>
          <w:kern w:val="0"/>
          <w:sz w:val="24"/>
          <w:szCs w:val="24"/>
          <w:lang w:val="en-US" w:eastAsia="zh-CN"/>
        </w:rPr>
        <w:t>日 1</w:t>
      </w:r>
      <w:r>
        <w:rPr>
          <w:rFonts w:hint="eastAsia" w:asciiTheme="minorAscii" w:hAnsiTheme="minorAscii" w:eastAsiaTheme="minorEastAsia" w:cstheme="minorEastAsia"/>
          <w:b w:val="0"/>
          <w:bCs w:val="0"/>
          <w:color w:val="000000"/>
          <w:kern w:val="0"/>
          <w:sz w:val="24"/>
          <w:szCs w:val="24"/>
          <w:lang w:val="en-US" w:eastAsia="zh-CN"/>
        </w:rPr>
        <w:t>1</w:t>
      </w:r>
      <w:r>
        <w:rPr>
          <w:rFonts w:hint="default" w:asciiTheme="minorAscii" w:hAnsiTheme="minorAscii" w:eastAsiaTheme="minorEastAsia" w:cstheme="minorEastAsia"/>
          <w:b w:val="0"/>
          <w:bCs w:val="0"/>
          <w:color w:val="000000"/>
          <w:kern w:val="0"/>
          <w:sz w:val="24"/>
          <w:szCs w:val="24"/>
          <w:lang w:val="en-US" w:eastAsia="zh-CN"/>
        </w:rPr>
        <w:t>:</w:t>
      </w:r>
      <w:r>
        <w:rPr>
          <w:rFonts w:hint="eastAsia" w:asciiTheme="minorAscii" w:hAnsiTheme="minorAscii" w:eastAsiaTheme="minorEastAsia" w:cstheme="minorEastAsia"/>
          <w:b w:val="0"/>
          <w:bCs w:val="0"/>
          <w:color w:val="000000"/>
          <w:kern w:val="0"/>
          <w:sz w:val="24"/>
          <w:szCs w:val="24"/>
          <w:lang w:val="en-US" w:eastAsia="zh-CN"/>
        </w:rPr>
        <w:t>0</w:t>
      </w:r>
      <w:r>
        <w:rPr>
          <w:rFonts w:hint="default" w:asciiTheme="minorAscii" w:hAnsiTheme="minorAscii" w:eastAsiaTheme="minorEastAsia" w:cstheme="minorEastAsia"/>
          <w:b w:val="0"/>
          <w:bCs w:val="0"/>
          <w:color w:val="000000"/>
          <w:kern w:val="0"/>
          <w:sz w:val="24"/>
          <w:szCs w:val="24"/>
          <w:lang w:val="en-US" w:eastAsia="zh-CN"/>
        </w:rPr>
        <w:t>0</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投标地点：塔城地区公共资源交易中心四楼</w:t>
      </w:r>
      <w:r>
        <w:rPr>
          <w:rFonts w:hint="eastAsia" w:asciiTheme="minorAscii" w:hAnsiTheme="minorAscii" w:eastAsiaTheme="minorEastAsia" w:cstheme="minorEastAsia"/>
          <w:b w:val="0"/>
          <w:bCs w:val="0"/>
          <w:color w:val="000000"/>
          <w:kern w:val="0"/>
          <w:sz w:val="24"/>
          <w:szCs w:val="24"/>
          <w:lang w:val="en-US" w:eastAsia="zh-CN"/>
        </w:rPr>
        <w:t>开</w:t>
      </w:r>
      <w:r>
        <w:rPr>
          <w:rFonts w:hint="default" w:asciiTheme="minorAscii" w:hAnsiTheme="minorAscii" w:eastAsiaTheme="minorEastAsia" w:cstheme="minorEastAsia"/>
          <w:b w:val="0"/>
          <w:bCs w:val="0"/>
          <w:color w:val="000000"/>
          <w:kern w:val="0"/>
          <w:sz w:val="24"/>
          <w:szCs w:val="24"/>
          <w:lang w:val="en-US" w:eastAsia="zh-CN"/>
        </w:rPr>
        <w:t>标室</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开标时间：2022年</w:t>
      </w:r>
      <w:r>
        <w:rPr>
          <w:rFonts w:hint="eastAsia" w:asciiTheme="minorAscii" w:hAnsiTheme="minorAscii" w:eastAsiaTheme="minorEastAsia" w:cstheme="minorEastAsia"/>
          <w:b w:val="0"/>
          <w:bCs w:val="0"/>
          <w:color w:val="000000"/>
          <w:kern w:val="0"/>
          <w:sz w:val="24"/>
          <w:szCs w:val="24"/>
          <w:lang w:val="en-US" w:eastAsia="zh-CN"/>
        </w:rPr>
        <w:t>12</w:t>
      </w:r>
      <w:r>
        <w:rPr>
          <w:rFonts w:hint="default" w:asciiTheme="minorAscii" w:hAnsiTheme="minorAscii" w:eastAsiaTheme="minorEastAsia" w:cstheme="minorEastAsia"/>
          <w:b w:val="0"/>
          <w:bCs w:val="0"/>
          <w:color w:val="000000"/>
          <w:kern w:val="0"/>
          <w:sz w:val="24"/>
          <w:szCs w:val="24"/>
          <w:lang w:val="en-US" w:eastAsia="zh-CN"/>
        </w:rPr>
        <w:t>月</w:t>
      </w:r>
      <w:r>
        <w:rPr>
          <w:rFonts w:hint="eastAsia" w:asciiTheme="minorAscii" w:hAnsiTheme="minorAscii" w:eastAsiaTheme="minorEastAsia" w:cstheme="minorEastAsia"/>
          <w:b w:val="0"/>
          <w:bCs w:val="0"/>
          <w:color w:val="000000"/>
          <w:kern w:val="0"/>
          <w:sz w:val="24"/>
          <w:szCs w:val="24"/>
          <w:lang w:val="en-US" w:eastAsia="zh-CN"/>
        </w:rPr>
        <w:t>12</w:t>
      </w:r>
      <w:r>
        <w:rPr>
          <w:rFonts w:hint="default" w:asciiTheme="minorAscii" w:hAnsiTheme="minorAscii" w:eastAsiaTheme="minorEastAsia" w:cstheme="minorEastAsia"/>
          <w:b w:val="0"/>
          <w:bCs w:val="0"/>
          <w:color w:val="000000"/>
          <w:kern w:val="0"/>
          <w:sz w:val="24"/>
          <w:szCs w:val="24"/>
          <w:lang w:val="en-US" w:eastAsia="zh-CN"/>
        </w:rPr>
        <w:t>日 1</w:t>
      </w:r>
      <w:r>
        <w:rPr>
          <w:rFonts w:hint="eastAsia" w:asciiTheme="minorAscii" w:hAnsiTheme="minorAscii" w:eastAsiaTheme="minorEastAsia" w:cstheme="minorEastAsia"/>
          <w:b w:val="0"/>
          <w:bCs w:val="0"/>
          <w:color w:val="000000"/>
          <w:kern w:val="0"/>
          <w:sz w:val="24"/>
          <w:szCs w:val="24"/>
          <w:lang w:val="en-US" w:eastAsia="zh-CN"/>
        </w:rPr>
        <w:t>1</w:t>
      </w:r>
      <w:r>
        <w:rPr>
          <w:rFonts w:hint="default" w:asciiTheme="minorAscii" w:hAnsiTheme="minorAscii" w:eastAsiaTheme="minorEastAsia" w:cstheme="minorEastAsia"/>
          <w:b w:val="0"/>
          <w:bCs w:val="0"/>
          <w:color w:val="000000"/>
          <w:kern w:val="0"/>
          <w:sz w:val="24"/>
          <w:szCs w:val="24"/>
          <w:lang w:val="en-US" w:eastAsia="zh-CN"/>
        </w:rPr>
        <w:t>:</w:t>
      </w:r>
      <w:r>
        <w:rPr>
          <w:rFonts w:hint="eastAsia" w:asciiTheme="minorAscii" w:hAnsiTheme="minorAscii" w:eastAsiaTheme="minorEastAsia" w:cstheme="minorEastAsia"/>
          <w:b w:val="0"/>
          <w:bCs w:val="0"/>
          <w:color w:val="000000"/>
          <w:kern w:val="0"/>
          <w:sz w:val="24"/>
          <w:szCs w:val="24"/>
          <w:lang w:val="en-US" w:eastAsia="zh-CN"/>
        </w:rPr>
        <w:t>0</w:t>
      </w:r>
      <w:r>
        <w:rPr>
          <w:rFonts w:hint="default" w:asciiTheme="minorAscii" w:hAnsiTheme="minorAscii" w:eastAsiaTheme="minorEastAsia" w:cstheme="minorEastAsia"/>
          <w:b w:val="0"/>
          <w:bCs w:val="0"/>
          <w:color w:val="000000"/>
          <w:kern w:val="0"/>
          <w:sz w:val="24"/>
          <w:szCs w:val="24"/>
          <w:lang w:val="en-US" w:eastAsia="zh-CN"/>
        </w:rPr>
        <w:t>0</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开标地点：塔城地区公共资源交易中心四楼评标室</w:t>
      </w:r>
    </w:p>
    <w:p>
      <w:pPr>
        <w:pStyle w:val="2"/>
        <w:numPr>
          <w:ilvl w:val="2"/>
          <w:numId w:val="0"/>
        </w:numPr>
        <w:ind w:leftChars="0"/>
        <w:rPr>
          <w:rFonts w:hint="default" w:asciiTheme="minorAscii" w:hAnsiTheme="minorAscii" w:eastAsiaTheme="minorEastAsia" w:cstheme="minorEastAsia"/>
          <w:lang w:val="en-US" w:eastAsia="zh-CN"/>
        </w:rPr>
      </w:pPr>
    </w:p>
    <w:p>
      <w:pPr>
        <w:rPr>
          <w:rFonts w:hint="default" w:asciiTheme="minorAscii" w:hAnsiTheme="minorAscii" w:eastAsiaTheme="minorEastAsia" w:cstheme="minorEastAsia"/>
          <w:lang w:val="en-US" w:eastAsia="zh-CN"/>
        </w:rPr>
      </w:pPr>
    </w:p>
    <w:p>
      <w:pPr>
        <w:pStyle w:val="4"/>
        <w:rPr>
          <w:rFonts w:hint="default" w:asciiTheme="minorAscii" w:hAnsiTheme="minorAscii" w:eastAsiaTheme="minorEastAsia" w:cstheme="minorEastAsia"/>
          <w:lang w:val="en-US" w:eastAsia="zh-CN"/>
        </w:rPr>
      </w:pPr>
    </w:p>
    <w:p>
      <w:pPr>
        <w:pStyle w:val="4"/>
        <w:rPr>
          <w:rFonts w:hint="default" w:asciiTheme="minorAscii" w:hAnsiTheme="minorAscii" w:eastAsiaTheme="minorEastAsia" w:cstheme="minorEastAsia"/>
          <w:lang w:val="en-US" w:eastAsia="zh-CN"/>
        </w:rPr>
      </w:pPr>
    </w:p>
    <w:p>
      <w:pPr>
        <w:widowControl/>
        <w:spacing w:before="75" w:after="75" w:line="360" w:lineRule="auto"/>
        <w:jc w:val="left"/>
        <w:rPr>
          <w:rFonts w:hint="default" w:asciiTheme="minorAscii" w:hAnsiTheme="minorAscii" w:eastAsiaTheme="minorEastAsia" w:cstheme="minorEastAsia"/>
          <w:b/>
          <w:bCs/>
          <w:color w:val="000000"/>
          <w:kern w:val="0"/>
          <w:sz w:val="24"/>
          <w:szCs w:val="24"/>
          <w:lang w:val="en-US" w:eastAsia="zh-CN"/>
        </w:rPr>
      </w:pPr>
      <w:r>
        <w:rPr>
          <w:rFonts w:hint="default" w:asciiTheme="minorAscii" w:hAnsiTheme="minorAscii" w:eastAsiaTheme="minorEastAsia" w:cstheme="minorEastAsia"/>
          <w:b/>
          <w:bCs/>
          <w:color w:val="000000"/>
          <w:kern w:val="0"/>
          <w:sz w:val="24"/>
          <w:szCs w:val="24"/>
          <w:lang w:val="en-US" w:eastAsia="zh-CN"/>
        </w:rPr>
        <w:t>六、公告期限</w:t>
      </w:r>
    </w:p>
    <w:p>
      <w:pPr>
        <w:widowControl/>
        <w:spacing w:before="75" w:after="75" w:line="360" w:lineRule="auto"/>
        <w:jc w:val="left"/>
        <w:rPr>
          <w:rFonts w:hint="default" w:asciiTheme="minorAscii" w:hAnsiTheme="minorAscii" w:eastAsiaTheme="minorEastAsia" w:cstheme="minorEastAsia"/>
          <w:lang w:val="en-US" w:eastAsia="zh-CN"/>
        </w:rPr>
      </w:pPr>
      <w:r>
        <w:rPr>
          <w:rFonts w:hint="default" w:asciiTheme="minorAscii" w:hAnsiTheme="minorAscii" w:eastAsiaTheme="minorEastAsia" w:cstheme="minorEastAsia"/>
          <w:b w:val="0"/>
          <w:bCs w:val="0"/>
          <w:color w:val="000000"/>
          <w:kern w:val="0"/>
          <w:sz w:val="24"/>
          <w:szCs w:val="24"/>
          <w:lang w:val="en-US" w:eastAsia="zh-CN"/>
        </w:rPr>
        <w:t>自本公告发布之日起5个工作日。</w:t>
      </w:r>
    </w:p>
    <w:p>
      <w:pPr>
        <w:widowControl/>
        <w:spacing w:before="75" w:after="75" w:line="360" w:lineRule="auto"/>
        <w:jc w:val="left"/>
        <w:rPr>
          <w:rFonts w:hint="default" w:asciiTheme="minorAscii" w:hAnsiTheme="minorAscii" w:eastAsiaTheme="minorEastAsia" w:cstheme="minorEastAsia"/>
          <w:b/>
          <w:bCs/>
          <w:color w:val="000000"/>
          <w:kern w:val="0"/>
          <w:sz w:val="24"/>
          <w:szCs w:val="24"/>
          <w:lang w:val="en-US" w:eastAsia="zh-CN"/>
        </w:rPr>
      </w:pPr>
      <w:r>
        <w:rPr>
          <w:rFonts w:hint="default" w:asciiTheme="minorAscii" w:hAnsiTheme="minorAscii" w:eastAsiaTheme="minorEastAsia" w:cstheme="minorEastAsia"/>
          <w:b/>
          <w:bCs/>
          <w:color w:val="000000"/>
          <w:kern w:val="0"/>
          <w:sz w:val="24"/>
          <w:szCs w:val="24"/>
          <w:lang w:val="en-US" w:eastAsia="zh-CN"/>
        </w:rPr>
        <w:t>七、其他补充事宜</w:t>
      </w:r>
    </w:p>
    <w:p>
      <w:pPr>
        <w:widowControl/>
        <w:spacing w:before="75" w:after="75" w:line="360" w:lineRule="auto"/>
        <w:jc w:val="left"/>
        <w:rPr>
          <w:rFonts w:hint="default" w:asciiTheme="minorAscii" w:hAnsiTheme="minorAscii" w:eastAsiaTheme="minorEastAsia" w:cstheme="minorEastAsia"/>
          <w:lang w:val="en-US" w:eastAsia="zh-CN"/>
        </w:rPr>
      </w:pPr>
      <w:r>
        <w:rPr>
          <w:rFonts w:hint="default" w:asciiTheme="minorAscii" w:hAnsiTheme="minorAscii" w:eastAsiaTheme="minorEastAsia" w:cstheme="minorEastAsia"/>
          <w:b w:val="0"/>
          <w:bCs w:val="0"/>
          <w:color w:val="000000"/>
          <w:kern w:val="0"/>
          <w:sz w:val="24"/>
          <w:szCs w:val="24"/>
          <w:lang w:val="en-US" w:eastAsia="zh-CN"/>
        </w:rPr>
        <w:t>无</w:t>
      </w:r>
    </w:p>
    <w:p>
      <w:pPr>
        <w:widowControl/>
        <w:spacing w:before="75" w:after="75" w:line="360" w:lineRule="auto"/>
        <w:jc w:val="left"/>
        <w:rPr>
          <w:rFonts w:hint="default" w:asciiTheme="minorAscii" w:hAnsiTheme="minorAscii" w:eastAsiaTheme="minorEastAsia" w:cstheme="minorEastAsia"/>
          <w:b/>
          <w:bCs/>
          <w:color w:val="000000"/>
          <w:kern w:val="0"/>
          <w:sz w:val="24"/>
          <w:szCs w:val="24"/>
        </w:rPr>
      </w:pPr>
      <w:r>
        <w:rPr>
          <w:rFonts w:hint="default" w:asciiTheme="minorAscii" w:hAnsiTheme="minorAscii" w:eastAsiaTheme="minorEastAsia" w:cstheme="minorEastAsia"/>
          <w:b/>
          <w:bCs/>
          <w:color w:val="000000"/>
          <w:kern w:val="0"/>
          <w:sz w:val="24"/>
          <w:szCs w:val="24"/>
          <w:lang w:val="en-US" w:eastAsia="zh-CN"/>
        </w:rPr>
        <w:t>八</w:t>
      </w:r>
      <w:r>
        <w:rPr>
          <w:rFonts w:hint="default" w:asciiTheme="minorAscii" w:hAnsiTheme="minorAscii" w:eastAsiaTheme="minorEastAsia" w:cstheme="minorEastAsia"/>
          <w:b/>
          <w:bCs/>
          <w:color w:val="000000"/>
          <w:kern w:val="0"/>
          <w:sz w:val="24"/>
          <w:szCs w:val="24"/>
        </w:rPr>
        <w:t>、其他事项：</w:t>
      </w:r>
    </w:p>
    <w:p>
      <w:pPr>
        <w:widowControl/>
        <w:spacing w:before="75" w:after="75" w:line="360" w:lineRule="auto"/>
        <w:jc w:val="left"/>
        <w:rPr>
          <w:rFonts w:hint="default" w:asciiTheme="minorAscii" w:hAnsiTheme="minorAscii" w:eastAsiaTheme="minorEastAsia" w:cstheme="minorEastAsia"/>
          <w:b w:val="0"/>
          <w:bCs w:val="0"/>
        </w:rPr>
      </w:pPr>
      <w:r>
        <w:rPr>
          <w:rFonts w:hint="default" w:asciiTheme="minorAscii" w:hAnsiTheme="minorAscii" w:eastAsiaTheme="minorEastAsia" w:cstheme="minorEastAsia"/>
          <w:b w:val="0"/>
          <w:bCs w:val="0"/>
          <w:color w:val="000000"/>
          <w:kern w:val="0"/>
          <w:sz w:val="24"/>
          <w:szCs w:val="24"/>
        </w:rPr>
        <w:t xml:space="preserve"> 1、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widowControl/>
        <w:spacing w:before="75" w:after="75" w:line="360" w:lineRule="auto"/>
        <w:jc w:val="left"/>
        <w:rPr>
          <w:rFonts w:hint="default" w:asciiTheme="minorAscii" w:hAnsiTheme="minorAscii" w:eastAsiaTheme="minorEastAsia" w:cstheme="minorEastAsia"/>
          <w:b/>
          <w:bCs/>
          <w:color w:val="000000"/>
          <w:kern w:val="0"/>
          <w:sz w:val="24"/>
          <w:szCs w:val="24"/>
          <w:lang w:val="en-US" w:eastAsia="zh-CN"/>
        </w:rPr>
      </w:pPr>
      <w:r>
        <w:rPr>
          <w:rFonts w:hint="default" w:asciiTheme="minorAscii" w:hAnsiTheme="minorAscii" w:eastAsiaTheme="minorEastAsia" w:cstheme="minorEastAsia"/>
          <w:b/>
          <w:bCs/>
          <w:color w:val="000000"/>
          <w:kern w:val="0"/>
          <w:sz w:val="24"/>
          <w:szCs w:val="24"/>
          <w:lang w:val="en-US" w:eastAsia="zh-CN"/>
        </w:rPr>
        <w:t>九、对本次采购提出询问，请按以下方式联系</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1.采购人信息</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名 称：</w:t>
      </w:r>
      <w:r>
        <w:rPr>
          <w:rFonts w:hint="eastAsia" w:asciiTheme="minorAscii" w:hAnsiTheme="minorAscii" w:eastAsiaTheme="minorEastAsia" w:cstheme="minorEastAsia"/>
          <w:b w:val="0"/>
          <w:bCs w:val="0"/>
          <w:color w:val="000000"/>
          <w:kern w:val="0"/>
          <w:sz w:val="24"/>
          <w:szCs w:val="24"/>
          <w:lang w:val="en-US" w:eastAsia="zh-CN"/>
        </w:rPr>
        <w:t>塔城市商务和工业信息化局</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联系人：</w:t>
      </w:r>
      <w:r>
        <w:rPr>
          <w:rFonts w:hint="eastAsia" w:asciiTheme="minorAscii" w:hAnsiTheme="minorAscii" w:eastAsiaTheme="minorEastAsia" w:cstheme="minorEastAsia"/>
          <w:b w:val="0"/>
          <w:bCs w:val="0"/>
          <w:color w:val="000000"/>
          <w:kern w:val="0"/>
          <w:sz w:val="24"/>
          <w:szCs w:val="24"/>
          <w:lang w:val="en-US" w:eastAsia="zh-CN"/>
        </w:rPr>
        <w:t>虞浩</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联系方式：</w:t>
      </w:r>
      <w:r>
        <w:rPr>
          <w:rFonts w:hint="eastAsia" w:asciiTheme="minorAscii" w:hAnsiTheme="minorAscii" w:eastAsiaTheme="minorEastAsia" w:cstheme="minorEastAsia"/>
          <w:b w:val="0"/>
          <w:bCs w:val="0"/>
          <w:color w:val="000000"/>
          <w:kern w:val="0"/>
          <w:sz w:val="24"/>
          <w:szCs w:val="24"/>
          <w:lang w:val="en-US" w:eastAsia="zh-CN"/>
        </w:rPr>
        <w:t>17399396768</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2.采购代理机构信息</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名 称：新疆正云祥项目管理有限公司</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地 址：塔城市光明路花溪家园9#1-A室</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项目联系人：郭晓峰</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电 话：0901-6285036</w:t>
      </w:r>
      <w:r>
        <w:rPr>
          <w:rFonts w:hint="eastAsia" w:asciiTheme="minorAscii" w:hAnsiTheme="minorAscii" w:eastAsiaTheme="minorEastAsia" w:cstheme="minorEastAsia"/>
          <w:b w:val="0"/>
          <w:bCs w:val="0"/>
          <w:color w:val="000000"/>
          <w:kern w:val="0"/>
          <w:sz w:val="24"/>
          <w:szCs w:val="24"/>
          <w:lang w:val="en-US" w:eastAsia="zh-CN"/>
        </w:rPr>
        <w:t xml:space="preserve"> 18703046000</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80FEF"/>
    <w:multiLevelType w:val="singleLevel"/>
    <w:tmpl w:val="93080FEF"/>
    <w:lvl w:ilvl="0" w:tentative="0">
      <w:start w:val="3"/>
      <w:numFmt w:val="chineseCounting"/>
      <w:suff w:val="nothing"/>
      <w:lvlText w:val="%1、"/>
      <w:lvlJc w:val="left"/>
      <w:rPr>
        <w:rFonts w:hint="eastAsia"/>
      </w:rPr>
    </w:lvl>
  </w:abstractNum>
  <w:abstractNum w:abstractNumId="1">
    <w:nsid w:val="00000004"/>
    <w:multiLevelType w:val="multilevel"/>
    <w:tmpl w:val="00000004"/>
    <w:lvl w:ilvl="0" w:tentative="0">
      <w:start w:val="11"/>
      <w:numFmt w:val="chineseCountingThousand"/>
      <w:suff w:val="nothing"/>
      <w:lvlText w:val="第%1章.  "/>
      <w:lvlJc w:val="center"/>
      <w:pPr>
        <w:ind w:left="278" w:hanging="278"/>
      </w:pPr>
      <w:rPr>
        <w:rFonts w:hint="eastAsia"/>
      </w:rPr>
    </w:lvl>
    <w:lvl w:ilvl="1" w:tentative="0">
      <w:start w:val="1"/>
      <w:numFmt w:val="decimal"/>
      <w:suff w:val="nothing"/>
      <w:lvlText w:val="%2."/>
      <w:lvlJc w:val="left"/>
      <w:pPr>
        <w:ind w:left="0" w:firstLine="0"/>
      </w:pPr>
      <w:rPr>
        <w:rFonts w:hint="default" w:ascii="Arial" w:hAnsi="Arial" w:eastAsia="黑体" w:cs="Arial"/>
        <w:b/>
        <w:i w:val="0"/>
        <w:sz w:val="28"/>
        <w:szCs w:val="28"/>
        <w:lang w:eastAsia="zh-CN"/>
      </w:rPr>
    </w:lvl>
    <w:lvl w:ilvl="2" w:tentative="0">
      <w:start w:val="1"/>
      <w:numFmt w:val="decimal"/>
      <w:pStyle w:val="2"/>
      <w:suff w:val="nothing"/>
      <w:lvlText w:val="%2.%3."/>
      <w:lvlJc w:val="left"/>
      <w:pPr>
        <w:ind w:left="0" w:firstLine="0"/>
      </w:pPr>
      <w:rPr>
        <w:rFonts w:hint="default" w:ascii="Arial" w:hAnsi="Arial" w:eastAsia="黑体" w:cs="Arial"/>
        <w:sz w:val="24"/>
        <w:szCs w:val="32"/>
      </w:rPr>
    </w:lvl>
    <w:lvl w:ilvl="3" w:tentative="0">
      <w:start w:val="1"/>
      <w:numFmt w:val="decimal"/>
      <w:suff w:val="nothing"/>
      <w:lvlText w:val="%2.%3.%4."/>
      <w:lvlJc w:val="left"/>
      <w:pPr>
        <w:ind w:left="710" w:firstLine="0"/>
      </w:pPr>
      <w:rPr>
        <w:rFonts w:hint="default" w:ascii="Tahoma" w:hAnsi="Tahoma" w:eastAsia="黑体"/>
        <w:b/>
        <w:i w:val="0"/>
        <w:sz w:val="24"/>
        <w:szCs w:val="24"/>
      </w:rPr>
    </w:lvl>
    <w:lvl w:ilvl="4" w:tentative="0">
      <w:start w:val="1"/>
      <w:numFmt w:val="upperRoman"/>
      <w:suff w:val="nothing"/>
      <w:lvlText w:val="%5. "/>
      <w:lvlJc w:val="left"/>
      <w:pPr>
        <w:ind w:left="0" w:firstLine="0"/>
      </w:pPr>
      <w:rPr>
        <w:rFonts w:hint="default" w:ascii="Tahoma" w:hAnsi="Tahoma" w:eastAsia="黑体"/>
        <w:sz w:val="24"/>
      </w:rPr>
    </w:lvl>
    <w:lvl w:ilvl="5" w:tentative="0">
      <w:start w:val="1"/>
      <w:numFmt w:val="decimal"/>
      <w:suff w:val="nothing"/>
      <w:lvlText w:val="%6) "/>
      <w:lvlJc w:val="left"/>
      <w:pPr>
        <w:ind w:left="567" w:firstLine="0"/>
      </w:pPr>
      <w:rPr>
        <w:rFonts w:hint="default" w:ascii="Arial" w:hAnsi="Arial" w:eastAsia="宋体"/>
        <w:b w:val="0"/>
        <w:i w:val="0"/>
        <w:sz w:val="24"/>
      </w:rPr>
    </w:lvl>
    <w:lvl w:ilvl="6" w:tentative="0">
      <w:start w:val="1"/>
      <w:numFmt w:val="none"/>
      <w:suff w:val="nothing"/>
      <w:lvlText w:val=""/>
      <w:lvlJc w:val="left"/>
      <w:pPr>
        <w:ind w:left="567" w:firstLine="0"/>
      </w:pPr>
      <w:rPr>
        <w:rFonts w:hint="eastAsia"/>
      </w:rPr>
    </w:lvl>
    <w:lvl w:ilvl="7" w:tentative="0">
      <w:start w:val="1"/>
      <w:numFmt w:val="none"/>
      <w:suff w:val="nothing"/>
      <w:lvlText w:val=""/>
      <w:lvlJc w:val="left"/>
      <w:pPr>
        <w:ind w:left="567" w:firstLine="0"/>
      </w:pPr>
      <w:rPr>
        <w:rFonts w:hint="eastAsia"/>
      </w:rPr>
    </w:lvl>
    <w:lvl w:ilvl="8" w:tentative="0">
      <w:start w:val="1"/>
      <w:numFmt w:val="none"/>
      <w:suff w:val="nothing"/>
      <w:lvlText w:val=""/>
      <w:lvlJc w:val="left"/>
      <w:pPr>
        <w:ind w:left="567" w:firstLine="0"/>
      </w:pPr>
      <w:rPr>
        <w:rFonts w:hint="eastAsia"/>
      </w:rPr>
    </w:lvl>
  </w:abstractNum>
  <w:abstractNum w:abstractNumId="2">
    <w:nsid w:val="1C6F0CF6"/>
    <w:multiLevelType w:val="singleLevel"/>
    <w:tmpl w:val="1C6F0CF6"/>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lODVhNmUwM2ZhNWE0MGFmMTVjMjFlMGQ1NWEwODkifQ=="/>
  </w:docVars>
  <w:rsids>
    <w:rsidRoot w:val="00000000"/>
    <w:rsid w:val="04B379FB"/>
    <w:rsid w:val="093056EF"/>
    <w:rsid w:val="09D90485"/>
    <w:rsid w:val="0DE67872"/>
    <w:rsid w:val="12391301"/>
    <w:rsid w:val="153100E0"/>
    <w:rsid w:val="16700957"/>
    <w:rsid w:val="1B7B22DA"/>
    <w:rsid w:val="21645CF9"/>
    <w:rsid w:val="30880036"/>
    <w:rsid w:val="37420202"/>
    <w:rsid w:val="38B21E13"/>
    <w:rsid w:val="3F2B0A07"/>
    <w:rsid w:val="41D335D6"/>
    <w:rsid w:val="44880A2B"/>
    <w:rsid w:val="451A7C9E"/>
    <w:rsid w:val="4C3E4B63"/>
    <w:rsid w:val="4FC42441"/>
    <w:rsid w:val="561C2CA8"/>
    <w:rsid w:val="5C65792E"/>
    <w:rsid w:val="5D2F50C3"/>
    <w:rsid w:val="5D4F2945"/>
    <w:rsid w:val="618900E9"/>
    <w:rsid w:val="65C153FF"/>
    <w:rsid w:val="65CF185D"/>
    <w:rsid w:val="674479F0"/>
    <w:rsid w:val="69DE4E0E"/>
    <w:rsid w:val="730E469E"/>
    <w:rsid w:val="74F00F49"/>
    <w:rsid w:val="755E6658"/>
    <w:rsid w:val="77304BCB"/>
    <w:rsid w:val="7CC87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numPr>
        <w:ilvl w:val="2"/>
        <w:numId w:val="1"/>
      </w:numPr>
      <w:spacing w:before="120" w:beforeLines="0" w:after="120" w:afterLines="0" w:line="360" w:lineRule="auto"/>
      <w:outlineLvl w:val="2"/>
    </w:pPr>
    <w:rPr>
      <w:rFonts w:ascii="Arial" w:hAnsi="Arial"/>
      <w:b/>
      <w:bCs/>
      <w:kern w:val="0"/>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560" w:firstLineChars="200"/>
    </w:pPr>
    <w:rPr>
      <w:sz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First Indent 2"/>
    <w:basedOn w:val="3"/>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1"/>
      <w:lang w:val="en-US" w:eastAsia="zh-CN" w:bidi="ar-SA"/>
    </w:r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1350</Words>
  <Characters>1507</Characters>
  <Lines>0</Lines>
  <Paragraphs>0</Paragraphs>
  <TotalTime>81</TotalTime>
  <ScaleCrop>false</ScaleCrop>
  <LinksUpToDate>false</LinksUpToDate>
  <CharactersWithSpaces>1517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2021-04-23T03:16:00Z</dcterms:created>
  <dc:creator>Administrator</dc:creator>
  <cp:lastModifiedBy>@</cp:lastModifiedBy>
  <cp:lastPrinted>2022-03-23T09:39:00Z</cp:lastPrinted>
  <dcterms:modified xsi:type="dcterms:W3CDTF">2022-11-21T02:33:40Z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3076499EB5744BE8871A6C8DB59A8C78</vt:lpwstr>
  </property>
</Properties>
</file>