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tLeast"/>
        <w:ind w:left="0" w:right="0"/>
        <w:jc w:val="center"/>
        <w:rPr>
          <w:rFonts w:hint="eastAsia" w:ascii="Monospaced Number" w:hAnsi="Monospaced Number" w:eastAsia="宋体" w:cs="Monospaced Number"/>
          <w:color w:val="auto"/>
          <w:sz w:val="16"/>
          <w:szCs w:val="16"/>
          <w:highlight w:val="none"/>
          <w:lang w:eastAsia="zh-CN"/>
        </w:rPr>
      </w:pPr>
      <w:r>
        <w:rPr>
          <w:rFonts w:hint="eastAsia" w:ascii="仿宋" w:hAnsi="仿宋" w:eastAsia="仿宋" w:cs="仿宋"/>
          <w:b/>
          <w:color w:val="auto"/>
          <w:sz w:val="28"/>
          <w:szCs w:val="28"/>
          <w:highlight w:val="none"/>
          <w:lang w:eastAsia="zh-CN"/>
        </w:rPr>
        <w:t>焉耆县农村饮水自动化升级改造项目</w:t>
      </w:r>
    </w:p>
    <w:p>
      <w:pPr>
        <w:spacing w:line="380" w:lineRule="exact"/>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lang w:eastAsia="zh-CN"/>
        </w:rPr>
        <w:t>竞争性磋商</w:t>
      </w:r>
      <w:r>
        <w:rPr>
          <w:rFonts w:hint="eastAsia" w:ascii="仿宋" w:hAnsi="仿宋" w:eastAsia="仿宋" w:cs="仿宋"/>
          <w:b/>
          <w:color w:val="auto"/>
          <w:sz w:val="28"/>
          <w:szCs w:val="28"/>
          <w:highlight w:val="none"/>
        </w:rPr>
        <w:t>公</w:t>
      </w:r>
      <w:r>
        <w:rPr>
          <w:rFonts w:hint="eastAsia" w:ascii="仿宋" w:hAnsi="仿宋" w:eastAsia="仿宋" w:cs="仿宋"/>
          <w:b/>
          <w:color w:val="auto"/>
          <w:sz w:val="28"/>
          <w:szCs w:val="28"/>
          <w:highlight w:val="none"/>
          <w:lang w:eastAsia="zh-CN"/>
        </w:rPr>
        <w:t>告</w:t>
      </w:r>
    </w:p>
    <w:p>
      <w:pPr>
        <w:pStyle w:val="3"/>
        <w:keepNext w:val="0"/>
        <w:keepLines w:val="0"/>
        <w:pageBreakBefore w:val="0"/>
        <w:widowControl/>
        <w:suppressLineNumbers w:val="0"/>
        <w:kinsoku/>
        <w:wordWrap/>
        <w:overflowPunct/>
        <w:topLinePunct w:val="0"/>
        <w:autoSpaceDE/>
        <w:autoSpaceDN/>
        <w:bidi w:val="0"/>
        <w:adjustRightInd/>
        <w:snapToGrid/>
        <w:spacing w:line="300" w:lineRule="exact"/>
        <w:ind w:firstLine="440" w:firstLineChars="200"/>
        <w:textAlignment w:val="auto"/>
        <w:rPr>
          <w:rFonts w:hint="eastAsia"/>
          <w:color w:val="auto"/>
          <w:highlight w:val="none"/>
        </w:rPr>
      </w:pPr>
      <w:r>
        <w:rPr>
          <w:rFonts w:hint="eastAsia" w:ascii="宋体" w:hAnsi="宋体" w:cs="宋体"/>
          <w:color w:val="auto"/>
          <w:kern w:val="0"/>
          <w:sz w:val="22"/>
          <w:szCs w:val="18"/>
          <w:highlight w:val="none"/>
        </w:rPr>
        <w:t>受采购单位的委</w:t>
      </w:r>
      <w:r>
        <w:rPr>
          <w:rFonts w:hint="eastAsia" w:ascii="宋体" w:hAnsi="宋体" w:cs="宋体"/>
          <w:color w:val="auto"/>
          <w:kern w:val="0"/>
          <w:sz w:val="22"/>
          <w:szCs w:val="21"/>
          <w:highlight w:val="none"/>
        </w:rPr>
        <w:t>托，</w:t>
      </w:r>
      <w:r>
        <w:rPr>
          <w:rFonts w:hint="eastAsia" w:ascii="宋体" w:hAnsi="宋体" w:cs="宋体"/>
          <w:color w:val="auto"/>
          <w:kern w:val="0"/>
          <w:sz w:val="22"/>
          <w:szCs w:val="21"/>
          <w:highlight w:val="none"/>
          <w:lang w:eastAsia="zh-CN"/>
        </w:rPr>
        <w:t>新疆申光建设工程项目管理有限公司</w:t>
      </w:r>
      <w:r>
        <w:rPr>
          <w:rFonts w:hint="eastAsia" w:ascii="宋体" w:hAnsi="宋体" w:cs="宋体"/>
          <w:color w:val="auto"/>
          <w:kern w:val="0"/>
          <w:sz w:val="22"/>
          <w:szCs w:val="21"/>
          <w:highlight w:val="none"/>
        </w:rPr>
        <w:t>将对</w:t>
      </w:r>
      <w:r>
        <w:rPr>
          <w:rFonts w:hint="eastAsia" w:cs="宋体"/>
          <w:color w:val="auto"/>
          <w:kern w:val="0"/>
          <w:sz w:val="22"/>
          <w:szCs w:val="21"/>
          <w:highlight w:val="none"/>
          <w:lang w:eastAsia="zh-CN"/>
        </w:rPr>
        <w:t>焉耆县农村饮水自动化升级改造项目</w:t>
      </w:r>
      <w:r>
        <w:rPr>
          <w:rFonts w:hint="eastAsia" w:ascii="宋体" w:hAnsi="宋体" w:cs="宋体"/>
          <w:color w:val="auto"/>
          <w:kern w:val="0"/>
          <w:sz w:val="22"/>
          <w:szCs w:val="18"/>
          <w:highlight w:val="none"/>
        </w:rPr>
        <w:t>进</w:t>
      </w:r>
      <w:r>
        <w:rPr>
          <w:rFonts w:hint="eastAsia" w:ascii="宋体" w:hAnsi="宋体" w:cs="宋体"/>
          <w:color w:val="auto"/>
          <w:kern w:val="0"/>
          <w:sz w:val="22"/>
          <w:szCs w:val="21"/>
          <w:highlight w:val="none"/>
        </w:rPr>
        <w:t>行</w:t>
      </w:r>
      <w:r>
        <w:rPr>
          <w:rFonts w:hint="eastAsia" w:ascii="宋体" w:hAnsi="宋体" w:cs="宋体"/>
          <w:color w:val="auto"/>
          <w:kern w:val="0"/>
          <w:sz w:val="22"/>
          <w:szCs w:val="21"/>
          <w:highlight w:val="none"/>
          <w:lang w:eastAsia="zh-CN"/>
        </w:rPr>
        <w:t>竞争性磋商</w:t>
      </w:r>
      <w:r>
        <w:rPr>
          <w:rFonts w:hint="eastAsia" w:ascii="宋体" w:hAnsi="宋体" w:cs="宋体"/>
          <w:color w:val="auto"/>
          <w:kern w:val="0"/>
          <w:sz w:val="22"/>
          <w:szCs w:val="21"/>
          <w:highlight w:val="none"/>
        </w:rPr>
        <w:t>，请合格供应商前来投标。</w:t>
      </w:r>
    </w:p>
    <w:p>
      <w:pPr>
        <w:keepNext w:val="0"/>
        <w:keepLines w:val="0"/>
        <w:pageBreakBefore w:val="0"/>
        <w:widowControl w:val="0"/>
        <w:numPr>
          <w:ilvl w:val="0"/>
          <w:numId w:val="1"/>
        </w:numPr>
        <w:kinsoku/>
        <w:wordWrap/>
        <w:overflowPunct/>
        <w:topLinePunct w:val="0"/>
        <w:autoSpaceDE/>
        <w:autoSpaceDN/>
        <w:bidi w:val="0"/>
        <w:adjustRightInd/>
        <w:snapToGrid/>
        <w:spacing w:line="300" w:lineRule="exact"/>
        <w:ind w:left="-199" w:leftChars="-95"/>
        <w:jc w:val="left"/>
        <w:textAlignment w:val="auto"/>
        <w:rPr>
          <w:rFonts w:hint="eastAsia" w:ascii="宋体" w:hAnsi="宋体" w:cs="宋体"/>
          <w:color w:val="auto"/>
          <w:kern w:val="0"/>
          <w:sz w:val="22"/>
          <w:szCs w:val="21"/>
          <w:highlight w:val="none"/>
        </w:rPr>
      </w:pPr>
      <w:r>
        <w:rPr>
          <w:rFonts w:hint="eastAsia" w:ascii="宋体" w:hAnsi="宋体" w:cs="宋体"/>
          <w:b/>
          <w:bCs/>
          <w:color w:val="auto"/>
          <w:kern w:val="0"/>
          <w:sz w:val="22"/>
          <w:szCs w:val="18"/>
          <w:highlight w:val="none"/>
        </w:rPr>
        <w:t>项目</w:t>
      </w:r>
      <w:r>
        <w:rPr>
          <w:rFonts w:hint="eastAsia" w:ascii="宋体" w:hAnsi="宋体" w:cs="宋体"/>
          <w:b/>
          <w:bCs/>
          <w:color w:val="auto"/>
          <w:kern w:val="0"/>
          <w:sz w:val="22"/>
          <w:szCs w:val="21"/>
          <w:highlight w:val="none"/>
        </w:rPr>
        <w:t>名称</w:t>
      </w:r>
      <w:r>
        <w:rPr>
          <w:rFonts w:hint="eastAsia" w:ascii="宋体" w:hAnsi="宋体" w:cs="宋体"/>
          <w:color w:val="auto"/>
          <w:kern w:val="0"/>
          <w:sz w:val="22"/>
          <w:szCs w:val="18"/>
          <w:highlight w:val="none"/>
        </w:rPr>
        <w:t>：</w:t>
      </w:r>
      <w:r>
        <w:rPr>
          <w:rFonts w:hint="eastAsia" w:ascii="宋体" w:hAnsi="宋体" w:cs="宋体"/>
          <w:color w:val="auto"/>
          <w:kern w:val="0"/>
          <w:sz w:val="22"/>
          <w:szCs w:val="18"/>
          <w:highlight w:val="none"/>
          <w:lang w:eastAsia="zh-CN"/>
        </w:rPr>
        <w:t>焉耆县农村饮水自动化升级改造项目</w:t>
      </w:r>
    </w:p>
    <w:p>
      <w:pPr>
        <w:keepNext w:val="0"/>
        <w:keepLines w:val="0"/>
        <w:pageBreakBefore w:val="0"/>
        <w:widowControl w:val="0"/>
        <w:numPr>
          <w:ilvl w:val="0"/>
          <w:numId w:val="1"/>
        </w:numPr>
        <w:kinsoku/>
        <w:wordWrap/>
        <w:overflowPunct/>
        <w:topLinePunct w:val="0"/>
        <w:bidi w:val="0"/>
        <w:snapToGrid/>
        <w:spacing w:line="380" w:lineRule="exact"/>
        <w:ind w:left="-199" w:leftChars="-95"/>
        <w:jc w:val="left"/>
        <w:textAlignment w:val="auto"/>
        <w:rPr>
          <w:rFonts w:hint="eastAsia" w:ascii="宋体" w:hAnsi="宋体" w:cs="宋体"/>
          <w:color w:val="auto"/>
          <w:kern w:val="0"/>
          <w:sz w:val="22"/>
          <w:szCs w:val="21"/>
          <w:highlight w:val="none"/>
        </w:rPr>
      </w:pPr>
      <w:r>
        <w:rPr>
          <w:rFonts w:hint="eastAsia" w:ascii="宋体" w:hAnsi="宋体" w:cs="宋体"/>
          <w:b/>
          <w:bCs/>
          <w:color w:val="auto"/>
          <w:kern w:val="0"/>
          <w:sz w:val="22"/>
          <w:szCs w:val="21"/>
          <w:highlight w:val="none"/>
        </w:rPr>
        <w:t>项目</w:t>
      </w:r>
      <w:r>
        <w:rPr>
          <w:rFonts w:hint="eastAsia" w:ascii="宋体" w:hAnsi="宋体" w:cs="宋体"/>
          <w:b/>
          <w:bCs/>
          <w:color w:val="auto"/>
          <w:kern w:val="0"/>
          <w:sz w:val="22"/>
          <w:szCs w:val="18"/>
          <w:highlight w:val="none"/>
        </w:rPr>
        <w:t>编号</w:t>
      </w:r>
      <w:r>
        <w:rPr>
          <w:rFonts w:hint="eastAsia" w:ascii="宋体" w:hAnsi="宋体" w:cs="宋体"/>
          <w:color w:val="auto"/>
          <w:kern w:val="0"/>
          <w:sz w:val="22"/>
          <w:szCs w:val="21"/>
          <w:highlight w:val="none"/>
        </w:rPr>
        <w:t>：</w:t>
      </w:r>
      <w:r>
        <w:rPr>
          <w:rFonts w:hint="eastAsia" w:ascii="宋体" w:hAnsi="宋体" w:cs="宋体"/>
          <w:color w:val="auto"/>
          <w:kern w:val="0"/>
          <w:sz w:val="22"/>
          <w:szCs w:val="21"/>
          <w:highlight w:val="none"/>
          <w:lang w:val="en-US" w:eastAsia="zh-CN"/>
        </w:rPr>
        <w:t>YQXNCYSZDHSJGZXM</w:t>
      </w:r>
    </w:p>
    <w:p>
      <w:pPr>
        <w:keepNext w:val="0"/>
        <w:keepLines w:val="0"/>
        <w:pageBreakBefore w:val="0"/>
        <w:widowControl w:val="0"/>
        <w:kinsoku/>
        <w:wordWrap/>
        <w:overflowPunct/>
        <w:topLinePunct w:val="0"/>
        <w:bidi w:val="0"/>
        <w:snapToGrid/>
        <w:spacing w:line="380" w:lineRule="exact"/>
        <w:ind w:left="-199" w:leftChars="-95"/>
        <w:jc w:val="left"/>
        <w:textAlignment w:val="auto"/>
        <w:rPr>
          <w:rFonts w:hint="eastAsia" w:ascii="仿宋" w:hAnsi="仿宋" w:eastAsia="宋体" w:cs="仿宋"/>
          <w:b/>
          <w:color w:val="auto"/>
          <w:sz w:val="28"/>
          <w:szCs w:val="28"/>
          <w:highlight w:val="none"/>
          <w:lang w:eastAsia="zh-CN"/>
        </w:rPr>
      </w:pPr>
      <w:r>
        <w:rPr>
          <w:rFonts w:hint="eastAsia" w:ascii="宋体" w:hAnsi="宋体" w:cs="宋体"/>
          <w:b/>
          <w:bCs/>
          <w:color w:val="auto"/>
          <w:kern w:val="0"/>
          <w:sz w:val="22"/>
          <w:szCs w:val="21"/>
          <w:highlight w:val="none"/>
        </w:rPr>
        <w:t>3、采购单位名称</w:t>
      </w:r>
      <w:r>
        <w:rPr>
          <w:rFonts w:hint="eastAsia" w:ascii="宋体" w:hAnsi="宋体" w:cs="宋体"/>
          <w:color w:val="auto"/>
          <w:kern w:val="0"/>
          <w:sz w:val="22"/>
          <w:szCs w:val="21"/>
          <w:highlight w:val="none"/>
        </w:rPr>
        <w:t>：</w:t>
      </w:r>
      <w:r>
        <w:rPr>
          <w:rFonts w:hint="eastAsia" w:ascii="宋体" w:hAnsi="宋体" w:cs="宋体"/>
          <w:color w:val="auto"/>
          <w:kern w:val="0"/>
          <w:sz w:val="22"/>
          <w:szCs w:val="21"/>
          <w:highlight w:val="none"/>
          <w:lang w:val="en-US" w:eastAsia="zh-CN"/>
        </w:rPr>
        <w:t>焉耆回族自治县水利综合服务中心</w:t>
      </w:r>
    </w:p>
    <w:p>
      <w:pPr>
        <w:keepNext w:val="0"/>
        <w:keepLines w:val="0"/>
        <w:pageBreakBefore w:val="0"/>
        <w:widowControl w:val="0"/>
        <w:kinsoku/>
        <w:wordWrap/>
        <w:overflowPunct/>
        <w:topLinePunct w:val="0"/>
        <w:bidi w:val="0"/>
        <w:snapToGrid/>
        <w:spacing w:line="380" w:lineRule="exact"/>
        <w:ind w:left="-199" w:leftChars="-95"/>
        <w:jc w:val="left"/>
        <w:textAlignment w:val="auto"/>
        <w:rPr>
          <w:rFonts w:hint="eastAsia" w:ascii="宋体" w:hAnsi="宋体" w:cs="宋体"/>
          <w:color w:val="auto"/>
          <w:kern w:val="0"/>
          <w:sz w:val="22"/>
          <w:szCs w:val="18"/>
          <w:highlight w:val="none"/>
        </w:rPr>
      </w:pPr>
      <w:r>
        <w:rPr>
          <w:rFonts w:hint="eastAsia" w:ascii="宋体" w:hAnsi="宋体" w:cs="宋体"/>
          <w:b/>
          <w:bCs/>
          <w:color w:val="auto"/>
          <w:kern w:val="0"/>
          <w:sz w:val="22"/>
          <w:szCs w:val="21"/>
          <w:highlight w:val="none"/>
        </w:rPr>
        <w:t>4、采购代理机构名称</w:t>
      </w:r>
      <w:r>
        <w:rPr>
          <w:rFonts w:hint="eastAsia" w:ascii="宋体" w:hAnsi="宋体" w:cs="宋体"/>
          <w:color w:val="auto"/>
          <w:kern w:val="0"/>
          <w:sz w:val="22"/>
          <w:szCs w:val="21"/>
          <w:highlight w:val="none"/>
        </w:rPr>
        <w:t>：</w:t>
      </w:r>
      <w:r>
        <w:rPr>
          <w:rFonts w:hint="eastAsia" w:ascii="宋体" w:hAnsi="宋体" w:cs="宋体"/>
          <w:color w:val="auto"/>
          <w:kern w:val="0"/>
          <w:sz w:val="22"/>
          <w:szCs w:val="21"/>
          <w:highlight w:val="none"/>
          <w:lang w:eastAsia="zh-CN"/>
        </w:rPr>
        <w:t>新疆申光建设工程项目管理有限公司</w:t>
      </w:r>
    </w:p>
    <w:p>
      <w:pPr>
        <w:keepNext w:val="0"/>
        <w:keepLines w:val="0"/>
        <w:pageBreakBefore w:val="0"/>
        <w:widowControl w:val="0"/>
        <w:kinsoku/>
        <w:wordWrap/>
        <w:overflowPunct/>
        <w:topLinePunct w:val="0"/>
        <w:bidi w:val="0"/>
        <w:snapToGrid/>
        <w:spacing w:line="380" w:lineRule="exact"/>
        <w:ind w:left="-199" w:leftChars="-95"/>
        <w:jc w:val="left"/>
        <w:textAlignment w:val="auto"/>
        <w:rPr>
          <w:rFonts w:hint="eastAsia" w:ascii="宋体" w:hAnsi="宋体" w:cs="宋体"/>
          <w:color w:val="auto"/>
          <w:kern w:val="0"/>
          <w:sz w:val="22"/>
          <w:szCs w:val="21"/>
          <w:highlight w:val="none"/>
        </w:rPr>
      </w:pPr>
      <w:r>
        <w:rPr>
          <w:rFonts w:hint="eastAsia" w:ascii="宋体" w:hAnsi="宋体" w:cs="宋体"/>
          <w:b/>
          <w:bCs/>
          <w:color w:val="auto"/>
          <w:kern w:val="0"/>
          <w:sz w:val="22"/>
          <w:szCs w:val="21"/>
          <w:highlight w:val="none"/>
        </w:rPr>
        <w:t>5、</w:t>
      </w:r>
      <w:r>
        <w:rPr>
          <w:rFonts w:hint="eastAsia" w:ascii="宋体" w:hAnsi="宋体" w:cs="宋体"/>
          <w:b/>
          <w:color w:val="auto"/>
          <w:sz w:val="22"/>
          <w:szCs w:val="18"/>
          <w:highlight w:val="none"/>
        </w:rPr>
        <w:t>采购代理机构地址：</w:t>
      </w:r>
      <w:r>
        <w:rPr>
          <w:rFonts w:hint="eastAsia" w:ascii="宋体" w:hAnsi="宋体" w:cs="宋体"/>
          <w:color w:val="auto"/>
          <w:kern w:val="0"/>
          <w:sz w:val="22"/>
          <w:szCs w:val="21"/>
          <w:highlight w:val="none"/>
          <w:lang w:eastAsia="zh-CN"/>
        </w:rPr>
        <w:t>库尔勒市光明路欢乐海岸3号写字楼10层</w:t>
      </w:r>
      <w:r>
        <w:rPr>
          <w:rFonts w:hint="eastAsia" w:ascii="宋体" w:hAnsi="宋体" w:cs="宋体"/>
          <w:color w:val="auto"/>
          <w:kern w:val="0"/>
          <w:sz w:val="22"/>
          <w:szCs w:val="21"/>
          <w:highlight w:val="none"/>
        </w:rPr>
        <w:t xml:space="preserve">                                </w:t>
      </w:r>
    </w:p>
    <w:p>
      <w:pPr>
        <w:keepNext w:val="0"/>
        <w:keepLines w:val="0"/>
        <w:pageBreakBefore w:val="0"/>
        <w:widowControl w:val="0"/>
        <w:kinsoku/>
        <w:wordWrap/>
        <w:overflowPunct/>
        <w:topLinePunct w:val="0"/>
        <w:bidi w:val="0"/>
        <w:snapToGrid/>
        <w:spacing w:line="380" w:lineRule="exact"/>
        <w:ind w:left="-199" w:leftChars="-95"/>
        <w:jc w:val="left"/>
        <w:textAlignment w:val="auto"/>
        <w:rPr>
          <w:rFonts w:hint="eastAsia" w:ascii="宋体" w:hAnsi="宋体" w:cs="宋体"/>
          <w:color w:val="auto"/>
          <w:kern w:val="0"/>
          <w:sz w:val="22"/>
          <w:szCs w:val="21"/>
          <w:highlight w:val="none"/>
        </w:rPr>
      </w:pPr>
      <w:r>
        <w:rPr>
          <w:rFonts w:hint="eastAsia" w:ascii="宋体" w:hAnsi="宋体" w:cs="宋体"/>
          <w:b/>
          <w:bCs/>
          <w:color w:val="auto"/>
          <w:kern w:val="0"/>
          <w:sz w:val="22"/>
          <w:szCs w:val="21"/>
          <w:highlight w:val="none"/>
        </w:rPr>
        <w:t>6、采购内容及预算金额：</w:t>
      </w:r>
    </w:p>
    <w:p>
      <w:pPr>
        <w:keepNext w:val="0"/>
        <w:keepLines w:val="0"/>
        <w:pageBreakBefore w:val="0"/>
        <w:widowControl w:val="0"/>
        <w:kinsoku/>
        <w:wordWrap/>
        <w:overflowPunct/>
        <w:topLinePunct w:val="0"/>
        <w:bidi w:val="0"/>
        <w:snapToGrid/>
        <w:spacing w:line="380" w:lineRule="exact"/>
        <w:ind w:left="-199" w:leftChars="-95" w:firstLine="331" w:firstLineChars="150"/>
        <w:jc w:val="left"/>
        <w:textAlignment w:val="auto"/>
        <w:rPr>
          <w:rFonts w:hint="eastAsia" w:ascii="宋体" w:hAnsi="宋体" w:eastAsia="宋体" w:cs="宋体"/>
          <w:b w:val="0"/>
          <w:bCs w:val="0"/>
          <w:color w:val="auto"/>
          <w:kern w:val="0"/>
          <w:sz w:val="22"/>
          <w:szCs w:val="21"/>
          <w:highlight w:val="none"/>
          <w:lang w:eastAsia="zh-CN"/>
        </w:rPr>
      </w:pPr>
      <w:r>
        <w:rPr>
          <w:rFonts w:hint="eastAsia" w:ascii="宋体" w:hAnsi="宋体" w:cs="宋体"/>
          <w:b/>
          <w:bCs/>
          <w:color w:val="auto"/>
          <w:kern w:val="0"/>
          <w:sz w:val="22"/>
          <w:szCs w:val="21"/>
          <w:highlight w:val="none"/>
        </w:rPr>
        <w:t>采购内容：</w:t>
      </w:r>
      <w:r>
        <w:rPr>
          <w:rFonts w:hint="eastAsia" w:ascii="宋体" w:hAnsi="宋体" w:cs="宋体"/>
          <w:b w:val="0"/>
          <w:bCs w:val="0"/>
          <w:color w:val="auto"/>
          <w:kern w:val="0"/>
          <w:sz w:val="22"/>
          <w:szCs w:val="21"/>
          <w:highlight w:val="none"/>
          <w:lang w:eastAsia="zh-CN"/>
        </w:rPr>
        <w:t>满足以传感、控制、传输、储存、管理等相关信息，对农村供水提供帮助的系统管理平台。</w:t>
      </w:r>
    </w:p>
    <w:p>
      <w:pPr>
        <w:keepNext w:val="0"/>
        <w:keepLines w:val="0"/>
        <w:pageBreakBefore w:val="0"/>
        <w:widowControl w:val="0"/>
        <w:kinsoku/>
        <w:wordWrap/>
        <w:overflowPunct/>
        <w:topLinePunct w:val="0"/>
        <w:bidi w:val="0"/>
        <w:snapToGrid/>
        <w:spacing w:line="380" w:lineRule="exact"/>
        <w:ind w:left="-199" w:leftChars="-95" w:firstLine="331" w:firstLineChars="150"/>
        <w:jc w:val="left"/>
        <w:textAlignment w:val="auto"/>
        <w:rPr>
          <w:rFonts w:hint="eastAsia" w:ascii="宋体" w:hAnsi="宋体" w:eastAsia="宋体" w:cs="宋体"/>
          <w:b/>
          <w:bCs/>
          <w:color w:val="auto"/>
          <w:kern w:val="0"/>
          <w:sz w:val="22"/>
          <w:szCs w:val="21"/>
          <w:highlight w:val="none"/>
          <w:lang w:eastAsia="zh-CN"/>
        </w:rPr>
      </w:pPr>
      <w:r>
        <w:rPr>
          <w:rFonts w:hint="eastAsia" w:ascii="宋体" w:hAnsi="宋体" w:cs="宋体"/>
          <w:b/>
          <w:bCs/>
          <w:color w:val="auto"/>
          <w:kern w:val="0"/>
          <w:sz w:val="22"/>
          <w:szCs w:val="21"/>
          <w:highlight w:val="none"/>
        </w:rPr>
        <w:t>预算金额：</w:t>
      </w:r>
      <w:r>
        <w:rPr>
          <w:rFonts w:hint="eastAsia" w:ascii="宋体" w:hAnsi="宋体" w:cs="宋体"/>
          <w:color w:val="auto"/>
          <w:kern w:val="0"/>
          <w:sz w:val="22"/>
          <w:szCs w:val="21"/>
          <w:highlight w:val="none"/>
          <w:lang w:val="en-US" w:eastAsia="zh-CN"/>
        </w:rPr>
        <w:t>946000元</w:t>
      </w:r>
      <w:r>
        <w:rPr>
          <w:rFonts w:hint="eastAsia" w:ascii="宋体" w:hAnsi="宋体" w:cs="宋体"/>
          <w:color w:val="auto"/>
          <w:kern w:val="0"/>
          <w:sz w:val="22"/>
          <w:szCs w:val="21"/>
          <w:highlight w:val="none"/>
          <w:lang w:eastAsia="zh-CN"/>
        </w:rPr>
        <w:t>。</w:t>
      </w:r>
    </w:p>
    <w:p>
      <w:pPr>
        <w:keepNext w:val="0"/>
        <w:keepLines w:val="0"/>
        <w:pageBreakBefore w:val="0"/>
        <w:widowControl w:val="0"/>
        <w:kinsoku/>
        <w:wordWrap/>
        <w:overflowPunct/>
        <w:topLinePunct w:val="0"/>
        <w:bidi w:val="0"/>
        <w:snapToGrid/>
        <w:spacing w:line="380" w:lineRule="exact"/>
        <w:ind w:left="-199" w:leftChars="-95"/>
        <w:jc w:val="left"/>
        <w:textAlignment w:val="auto"/>
        <w:rPr>
          <w:rFonts w:hint="eastAsia" w:ascii="宋体" w:hAnsi="宋体" w:cs="宋体"/>
          <w:color w:val="auto"/>
          <w:sz w:val="20"/>
          <w:szCs w:val="18"/>
          <w:highlight w:val="none"/>
        </w:rPr>
      </w:pPr>
      <w:r>
        <w:rPr>
          <w:rFonts w:hint="eastAsia" w:ascii="宋体" w:hAnsi="宋体" w:cs="宋体"/>
          <w:b/>
          <w:bCs/>
          <w:color w:val="auto"/>
          <w:kern w:val="0"/>
          <w:sz w:val="22"/>
          <w:szCs w:val="18"/>
          <w:highlight w:val="none"/>
        </w:rPr>
        <w:t>7、</w:t>
      </w:r>
      <w:r>
        <w:rPr>
          <w:rFonts w:hint="eastAsia" w:ascii="宋体" w:hAnsi="宋体" w:cs="宋体"/>
          <w:b/>
          <w:bCs/>
          <w:color w:val="auto"/>
          <w:kern w:val="0"/>
          <w:sz w:val="22"/>
          <w:szCs w:val="18"/>
          <w:highlight w:val="none"/>
          <w:lang w:eastAsia="zh-CN"/>
        </w:rPr>
        <w:t>工期及具体参数等详</w:t>
      </w:r>
      <w:r>
        <w:rPr>
          <w:rFonts w:hint="eastAsia" w:ascii="宋体" w:hAnsi="宋体" w:cs="宋体"/>
          <w:b/>
          <w:bCs/>
          <w:color w:val="auto"/>
          <w:kern w:val="0"/>
          <w:sz w:val="22"/>
          <w:szCs w:val="18"/>
          <w:highlight w:val="none"/>
        </w:rPr>
        <w:t>见</w:t>
      </w:r>
      <w:r>
        <w:rPr>
          <w:rFonts w:hint="eastAsia" w:ascii="宋体" w:hAnsi="宋体" w:cs="宋体"/>
          <w:b/>
          <w:bCs/>
          <w:color w:val="auto"/>
          <w:kern w:val="0"/>
          <w:sz w:val="22"/>
          <w:szCs w:val="18"/>
          <w:highlight w:val="none"/>
          <w:lang w:val="en-US" w:eastAsia="zh-CN"/>
        </w:rPr>
        <w:t>竞争性磋商</w:t>
      </w:r>
      <w:r>
        <w:rPr>
          <w:rFonts w:hint="eastAsia" w:ascii="宋体" w:hAnsi="宋体" w:cs="宋体"/>
          <w:b/>
          <w:bCs/>
          <w:color w:val="auto"/>
          <w:kern w:val="0"/>
          <w:sz w:val="22"/>
          <w:szCs w:val="18"/>
          <w:highlight w:val="none"/>
        </w:rPr>
        <w:t>文件。</w:t>
      </w:r>
    </w:p>
    <w:p>
      <w:pPr>
        <w:keepNext w:val="0"/>
        <w:keepLines w:val="0"/>
        <w:pageBreakBefore w:val="0"/>
        <w:widowControl w:val="0"/>
        <w:kinsoku/>
        <w:wordWrap/>
        <w:overflowPunct/>
        <w:topLinePunct w:val="0"/>
        <w:bidi w:val="0"/>
        <w:snapToGrid/>
        <w:spacing w:line="380" w:lineRule="exact"/>
        <w:ind w:left="-199" w:leftChars="-95"/>
        <w:jc w:val="left"/>
        <w:textAlignment w:val="auto"/>
        <w:rPr>
          <w:rFonts w:hint="eastAsia" w:ascii="宋体" w:hAnsi="宋体" w:cs="宋体"/>
          <w:color w:val="auto"/>
          <w:kern w:val="0"/>
          <w:sz w:val="22"/>
          <w:szCs w:val="18"/>
          <w:highlight w:val="none"/>
        </w:rPr>
      </w:pPr>
      <w:r>
        <w:rPr>
          <w:rFonts w:hint="eastAsia" w:ascii="宋体" w:hAnsi="宋体" w:cs="宋体"/>
          <w:b/>
          <w:bCs/>
          <w:color w:val="auto"/>
          <w:kern w:val="0"/>
          <w:sz w:val="22"/>
          <w:szCs w:val="18"/>
          <w:highlight w:val="none"/>
        </w:rPr>
        <w:t>8、供应商资质要求</w:t>
      </w:r>
      <w:r>
        <w:rPr>
          <w:rFonts w:hint="eastAsia" w:ascii="宋体" w:hAnsi="宋体" w:cs="宋体"/>
          <w:color w:val="auto"/>
          <w:kern w:val="0"/>
          <w:sz w:val="22"/>
          <w:szCs w:val="18"/>
          <w:highlight w:val="none"/>
        </w:rPr>
        <w:t>：</w:t>
      </w:r>
    </w:p>
    <w:p>
      <w:pPr>
        <w:pStyle w:val="6"/>
        <w:keepNext w:val="0"/>
        <w:keepLines w:val="0"/>
        <w:pageBreakBefore w:val="0"/>
        <w:widowControl w:val="0"/>
        <w:kinsoku/>
        <w:wordWrap/>
        <w:overflowPunct/>
        <w:topLinePunct w:val="0"/>
        <w:autoSpaceDE w:val="0"/>
        <w:autoSpaceDN w:val="0"/>
        <w:bidi w:val="0"/>
        <w:adjustRightInd w:val="0"/>
        <w:snapToGrid/>
        <w:spacing w:line="340" w:lineRule="exact"/>
        <w:ind w:left="0" w:leftChars="0" w:firstLine="220" w:firstLineChars="100"/>
        <w:textAlignment w:val="auto"/>
        <w:outlineLvl w:val="0"/>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1.</w:t>
      </w:r>
      <w:r>
        <w:rPr>
          <w:rFonts w:hint="eastAsia" w:ascii="宋体" w:hAnsi="宋体" w:cs="宋体"/>
          <w:color w:val="auto"/>
          <w:sz w:val="22"/>
          <w:szCs w:val="22"/>
          <w:highlight w:val="none"/>
        </w:rPr>
        <w:t>符合《中华人民共和国政府采购法》第二十二条的相关规定；</w:t>
      </w:r>
    </w:p>
    <w:p>
      <w:pPr>
        <w:pStyle w:val="6"/>
        <w:keepNext w:val="0"/>
        <w:keepLines w:val="0"/>
        <w:pageBreakBefore w:val="0"/>
        <w:widowControl w:val="0"/>
        <w:kinsoku/>
        <w:wordWrap/>
        <w:overflowPunct/>
        <w:topLinePunct w:val="0"/>
        <w:autoSpaceDE w:val="0"/>
        <w:autoSpaceDN w:val="0"/>
        <w:bidi w:val="0"/>
        <w:adjustRightInd w:val="0"/>
        <w:snapToGrid/>
        <w:spacing w:line="340" w:lineRule="exact"/>
        <w:ind w:left="0" w:leftChars="0" w:firstLine="220" w:firstLineChars="100"/>
        <w:textAlignment w:val="auto"/>
        <w:outlineLvl w:val="0"/>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lang w:val="en-US" w:eastAsia="zh-CN"/>
        </w:rPr>
        <w:t>2.投标人须具独立法人资格，具有有效的营业执照；具有电子与智能化工程专业承包二级及以上证书</w:t>
      </w:r>
    </w:p>
    <w:p>
      <w:pPr>
        <w:pStyle w:val="6"/>
        <w:keepNext w:val="0"/>
        <w:keepLines w:val="0"/>
        <w:pageBreakBefore w:val="0"/>
        <w:widowControl w:val="0"/>
        <w:kinsoku/>
        <w:wordWrap/>
        <w:overflowPunct/>
        <w:topLinePunct w:val="0"/>
        <w:autoSpaceDE w:val="0"/>
        <w:autoSpaceDN w:val="0"/>
        <w:bidi w:val="0"/>
        <w:adjustRightInd w:val="0"/>
        <w:snapToGrid/>
        <w:spacing w:line="340" w:lineRule="exact"/>
        <w:ind w:left="0" w:leftChars="0" w:firstLine="220" w:firstLineChars="100"/>
        <w:textAlignment w:val="auto"/>
        <w:outlineLvl w:val="0"/>
        <w:rPr>
          <w:rFonts w:hint="default" w:ascii="宋体" w:hAnsi="宋体" w:cs="宋体"/>
          <w:color w:val="auto"/>
          <w:sz w:val="22"/>
          <w:szCs w:val="22"/>
          <w:highlight w:val="none"/>
          <w:lang w:val="en-US" w:eastAsia="zh-CN"/>
        </w:rPr>
      </w:pPr>
      <w:r>
        <w:rPr>
          <w:rFonts w:hint="eastAsia" w:ascii="宋体" w:hAnsi="宋体" w:cs="宋体"/>
          <w:color w:val="auto"/>
          <w:sz w:val="22"/>
          <w:szCs w:val="22"/>
          <w:highlight w:val="none"/>
          <w:lang w:val="en-US" w:eastAsia="zh-CN"/>
        </w:rPr>
        <w:t>3.项目负责人须具备相关专业（包括计算机、通信、电子、自动化、电气等其中之一）中级及以上职称；</w:t>
      </w:r>
    </w:p>
    <w:p>
      <w:pPr>
        <w:pStyle w:val="6"/>
        <w:keepNext w:val="0"/>
        <w:keepLines w:val="0"/>
        <w:pageBreakBefore w:val="0"/>
        <w:widowControl w:val="0"/>
        <w:kinsoku/>
        <w:wordWrap/>
        <w:overflowPunct/>
        <w:topLinePunct w:val="0"/>
        <w:autoSpaceDE w:val="0"/>
        <w:autoSpaceDN w:val="0"/>
        <w:bidi w:val="0"/>
        <w:adjustRightInd w:val="0"/>
        <w:snapToGrid/>
        <w:spacing w:line="340" w:lineRule="exact"/>
        <w:ind w:left="0" w:leftChars="0" w:firstLine="220" w:firstLineChars="100"/>
        <w:textAlignment w:val="auto"/>
        <w:outlineLvl w:val="0"/>
        <w:rPr>
          <w:rFonts w:hint="eastAsia" w:ascii="宋体" w:hAnsi="宋体" w:cs="宋体"/>
          <w:color w:val="auto"/>
          <w:sz w:val="22"/>
          <w:szCs w:val="22"/>
          <w:highlight w:val="none"/>
        </w:rPr>
      </w:pPr>
      <w:r>
        <w:rPr>
          <w:rFonts w:hint="eastAsia" w:ascii="宋体" w:hAnsi="宋体" w:cs="宋体"/>
          <w:color w:val="auto"/>
          <w:sz w:val="22"/>
          <w:szCs w:val="22"/>
          <w:highlight w:val="none"/>
          <w:lang w:val="en-US" w:eastAsia="zh-CN"/>
        </w:rPr>
        <w:t>4.未被“信用中国”（www.creditchina.gov.cn）、“中国政府采购网”（www.ccgp.gov.cn）、国家企业信用信息公示系统，列入失信被执行人、重大税收违法案件当事人名单、政府采购严重违法失信行为记录名单的企业；</w:t>
      </w:r>
    </w:p>
    <w:p>
      <w:pPr>
        <w:pStyle w:val="6"/>
        <w:keepNext w:val="0"/>
        <w:keepLines w:val="0"/>
        <w:pageBreakBefore w:val="0"/>
        <w:widowControl w:val="0"/>
        <w:kinsoku/>
        <w:wordWrap/>
        <w:overflowPunct/>
        <w:topLinePunct w:val="0"/>
        <w:autoSpaceDE w:val="0"/>
        <w:autoSpaceDN w:val="0"/>
        <w:bidi w:val="0"/>
        <w:adjustRightInd w:val="0"/>
        <w:snapToGrid/>
        <w:spacing w:line="340" w:lineRule="exact"/>
        <w:ind w:left="0" w:leftChars="0" w:firstLine="220" w:firstLineChars="100"/>
        <w:textAlignment w:val="auto"/>
        <w:outlineLvl w:val="0"/>
        <w:rPr>
          <w:rFonts w:hint="eastAsia" w:ascii="宋体" w:hAnsi="宋体" w:cs="宋体"/>
          <w:color w:val="auto"/>
          <w:sz w:val="22"/>
          <w:szCs w:val="22"/>
          <w:highlight w:val="none"/>
        </w:rPr>
      </w:pPr>
      <w:r>
        <w:rPr>
          <w:rFonts w:hint="eastAsia" w:ascii="宋体" w:hAnsi="宋体" w:cs="宋体"/>
          <w:color w:val="auto"/>
          <w:sz w:val="22"/>
          <w:szCs w:val="22"/>
          <w:highlight w:val="none"/>
          <w:lang w:val="en-US" w:eastAsia="zh-CN"/>
        </w:rPr>
        <w:t>5.单位负责人为同一人或者存在直接控股、管理关系的不同供应商，不得参加同一合同项下的政府采购活动；</w:t>
      </w:r>
    </w:p>
    <w:p>
      <w:pPr>
        <w:pStyle w:val="6"/>
        <w:keepNext w:val="0"/>
        <w:keepLines w:val="0"/>
        <w:pageBreakBefore w:val="0"/>
        <w:widowControl w:val="0"/>
        <w:kinsoku/>
        <w:wordWrap/>
        <w:overflowPunct/>
        <w:topLinePunct w:val="0"/>
        <w:autoSpaceDE w:val="0"/>
        <w:autoSpaceDN w:val="0"/>
        <w:bidi w:val="0"/>
        <w:adjustRightInd w:val="0"/>
        <w:snapToGrid/>
        <w:spacing w:line="340" w:lineRule="exact"/>
        <w:ind w:left="0" w:leftChars="0" w:firstLine="220" w:firstLineChars="100"/>
        <w:textAlignment w:val="auto"/>
        <w:rPr>
          <w:rFonts w:hint="eastAsia" w:ascii="宋体" w:hAnsi="宋体" w:cs="宋体"/>
          <w:color w:val="auto"/>
          <w:sz w:val="22"/>
          <w:szCs w:val="22"/>
          <w:highlight w:val="none"/>
          <w:lang w:val="en-US" w:eastAsia="zh-CN"/>
        </w:rPr>
      </w:pPr>
      <w:r>
        <w:rPr>
          <w:rFonts w:hint="eastAsia" w:ascii="宋体" w:hAnsi="宋体" w:cs="宋体"/>
          <w:color w:val="auto"/>
          <w:sz w:val="22"/>
          <w:szCs w:val="22"/>
          <w:highlight w:val="none"/>
          <w:lang w:val="en-US" w:eastAsia="zh-CN"/>
        </w:rPr>
        <w:t>6.</w:t>
      </w:r>
      <w:r>
        <w:rPr>
          <w:rFonts w:hint="eastAsia" w:ascii="宋体" w:hAnsi="宋体" w:cs="宋体"/>
          <w:color w:val="auto"/>
          <w:sz w:val="22"/>
          <w:szCs w:val="22"/>
          <w:highlight w:val="none"/>
        </w:rPr>
        <w:t>本项目不接受联合体投标</w:t>
      </w:r>
      <w:r>
        <w:rPr>
          <w:rFonts w:hint="eastAsia" w:ascii="宋体" w:hAnsi="宋体" w:cs="宋体"/>
          <w:color w:val="auto"/>
          <w:sz w:val="22"/>
          <w:szCs w:val="22"/>
          <w:highlight w:val="none"/>
          <w:lang w:val="en-US" w:eastAsia="zh-CN"/>
        </w:rPr>
        <w:t>。</w:t>
      </w:r>
    </w:p>
    <w:p>
      <w:pPr>
        <w:pStyle w:val="6"/>
        <w:keepNext w:val="0"/>
        <w:keepLines w:val="0"/>
        <w:pageBreakBefore w:val="0"/>
        <w:widowControl w:val="0"/>
        <w:kinsoku/>
        <w:wordWrap/>
        <w:overflowPunct/>
        <w:topLinePunct w:val="0"/>
        <w:autoSpaceDE w:val="0"/>
        <w:autoSpaceDN w:val="0"/>
        <w:bidi w:val="0"/>
        <w:adjustRightInd w:val="0"/>
        <w:snapToGrid/>
        <w:spacing w:line="340" w:lineRule="exact"/>
        <w:textAlignment w:val="auto"/>
        <w:outlineLvl w:val="0"/>
        <w:rPr>
          <w:rFonts w:hint="eastAsia" w:ascii="宋体" w:hAnsi="宋体" w:eastAsia="宋体" w:cs="宋体"/>
          <w:b/>
          <w:bCs/>
          <w:color w:val="auto"/>
          <w:kern w:val="0"/>
          <w:sz w:val="22"/>
          <w:szCs w:val="18"/>
          <w:highlight w:val="none"/>
          <w:lang w:val="en-US" w:eastAsia="zh-CN" w:bidi="ar-SA"/>
        </w:rPr>
      </w:pPr>
      <w:r>
        <w:rPr>
          <w:rFonts w:hint="eastAsia" w:ascii="宋体" w:hAnsi="宋体" w:eastAsia="宋体" w:cs="宋体"/>
          <w:b/>
          <w:bCs/>
          <w:color w:val="auto"/>
          <w:kern w:val="0"/>
          <w:sz w:val="22"/>
          <w:szCs w:val="18"/>
          <w:highlight w:val="none"/>
          <w:lang w:val="en-US" w:eastAsia="zh-CN" w:bidi="ar-SA"/>
        </w:rPr>
        <w:t>9、落实政府采购政策需满足的资格要求：</w:t>
      </w:r>
    </w:p>
    <w:p>
      <w:pPr>
        <w:pStyle w:val="6"/>
        <w:keepNext w:val="0"/>
        <w:keepLines w:val="0"/>
        <w:pageBreakBefore w:val="0"/>
        <w:widowControl w:val="0"/>
        <w:kinsoku/>
        <w:wordWrap/>
        <w:overflowPunct/>
        <w:topLinePunct w:val="0"/>
        <w:autoSpaceDE w:val="0"/>
        <w:autoSpaceDN w:val="0"/>
        <w:bidi w:val="0"/>
        <w:adjustRightInd w:val="0"/>
        <w:snapToGrid/>
        <w:spacing w:line="340" w:lineRule="exact"/>
        <w:ind w:left="0" w:leftChars="0" w:firstLine="220" w:firstLineChars="100"/>
        <w:textAlignment w:val="auto"/>
        <w:outlineLvl w:val="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1、中小企业（含中型、小型、微型企业）根据 《政府采购促进中小企业发展管理办法》（财库﹝2020﹞46号）的规定，评标时将给予此类企业进行价格6%的优惠，监狱企业、残疾人福利性单位视同为小微企业。</w:t>
      </w:r>
    </w:p>
    <w:p>
      <w:pPr>
        <w:pStyle w:val="6"/>
        <w:keepNext w:val="0"/>
        <w:keepLines w:val="0"/>
        <w:pageBreakBefore w:val="0"/>
        <w:widowControl w:val="0"/>
        <w:kinsoku/>
        <w:wordWrap/>
        <w:overflowPunct/>
        <w:topLinePunct w:val="0"/>
        <w:bidi w:val="0"/>
        <w:snapToGrid/>
        <w:spacing w:line="380" w:lineRule="exact"/>
        <w:ind w:left="-199" w:leftChars="-95"/>
        <w:textAlignment w:val="auto"/>
        <w:rPr>
          <w:rFonts w:hint="eastAsia" w:ascii="宋体" w:hAnsi="宋体" w:cs="宋体"/>
          <w:color w:val="auto"/>
          <w:sz w:val="22"/>
          <w:szCs w:val="18"/>
          <w:highlight w:val="none"/>
        </w:rPr>
      </w:pPr>
      <w:r>
        <w:rPr>
          <w:rFonts w:hint="eastAsia" w:ascii="宋体" w:hAnsi="宋体" w:eastAsia="微软雅黑" w:cs="宋体"/>
          <w:b/>
          <w:bCs/>
          <w:color w:val="auto"/>
          <w:sz w:val="22"/>
          <w:szCs w:val="18"/>
          <w:highlight w:val="none"/>
          <w:lang w:val="en-US" w:eastAsia="zh-CN"/>
        </w:rPr>
        <w:t>10</w:t>
      </w:r>
      <w:r>
        <w:rPr>
          <w:rFonts w:hint="eastAsia" w:ascii="微软雅黑" w:hAnsi="微软雅黑" w:eastAsia="微软雅黑" w:cs="微软雅黑"/>
          <w:b/>
          <w:bCs/>
          <w:color w:val="auto"/>
          <w:sz w:val="22"/>
          <w:szCs w:val="18"/>
          <w:highlight w:val="none"/>
        </w:rPr>
        <w:t>、</w:t>
      </w:r>
      <w:r>
        <w:rPr>
          <w:rFonts w:hint="eastAsia" w:ascii="宋体" w:hAnsi="宋体" w:cs="宋体"/>
          <w:b/>
          <w:bCs/>
          <w:color w:val="auto"/>
          <w:sz w:val="22"/>
          <w:szCs w:val="18"/>
          <w:highlight w:val="none"/>
        </w:rPr>
        <w:t>缴纳投标保证金：</w:t>
      </w:r>
      <w:r>
        <w:rPr>
          <w:rFonts w:hint="eastAsia" w:ascii="宋体" w:hAnsi="宋体" w:cs="宋体"/>
          <w:b/>
          <w:bCs/>
          <w:color w:val="auto"/>
          <w:sz w:val="22"/>
          <w:szCs w:val="18"/>
          <w:highlight w:val="none"/>
          <w:lang w:val="en-US" w:eastAsia="zh-CN"/>
        </w:rPr>
        <w:t>壹万肆仟伍佰元整</w:t>
      </w:r>
      <w:r>
        <w:rPr>
          <w:rFonts w:hint="eastAsia" w:ascii="宋体" w:hAnsi="宋体" w:cs="宋体"/>
          <w:b/>
          <w:bCs/>
          <w:color w:val="auto"/>
          <w:sz w:val="22"/>
          <w:szCs w:val="18"/>
          <w:highlight w:val="none"/>
        </w:rPr>
        <w:t>（</w:t>
      </w:r>
      <w:r>
        <w:rPr>
          <w:rFonts w:hint="eastAsia" w:ascii="宋体" w:hAnsi="宋体" w:cs="宋体"/>
          <w:b/>
          <w:bCs/>
          <w:color w:val="auto"/>
          <w:sz w:val="22"/>
          <w:szCs w:val="18"/>
          <w:highlight w:val="none"/>
          <w:lang w:val="en-US" w:eastAsia="zh-CN"/>
        </w:rPr>
        <w:t>14500</w:t>
      </w:r>
      <w:r>
        <w:rPr>
          <w:rFonts w:hint="eastAsia" w:ascii="宋体" w:hAnsi="宋体" w:cs="宋体"/>
          <w:b/>
          <w:bCs/>
          <w:color w:val="auto"/>
          <w:sz w:val="22"/>
          <w:szCs w:val="18"/>
          <w:highlight w:val="none"/>
        </w:rPr>
        <w:t>.00元）</w:t>
      </w:r>
      <w:r>
        <w:rPr>
          <w:rFonts w:hint="eastAsia" w:ascii="宋体" w:hAnsi="宋体" w:cs="宋体"/>
          <w:color w:val="auto"/>
          <w:sz w:val="22"/>
          <w:szCs w:val="18"/>
          <w:highlight w:val="none"/>
        </w:rPr>
        <w:t xml:space="preserve">       </w:t>
      </w:r>
    </w:p>
    <w:p>
      <w:pPr>
        <w:keepNext w:val="0"/>
        <w:keepLines w:val="0"/>
        <w:pageBreakBefore w:val="0"/>
        <w:widowControl w:val="0"/>
        <w:kinsoku/>
        <w:wordWrap/>
        <w:overflowPunct/>
        <w:topLinePunct w:val="0"/>
        <w:bidi w:val="0"/>
        <w:snapToGrid/>
        <w:spacing w:line="380" w:lineRule="exact"/>
        <w:ind w:left="-199" w:leftChars="-95"/>
        <w:jc w:val="left"/>
        <w:textAlignment w:val="auto"/>
        <w:rPr>
          <w:rFonts w:hint="eastAsia" w:ascii="宋体" w:hAnsi="宋体" w:cs="宋体"/>
          <w:b/>
          <w:bCs/>
          <w:color w:val="auto"/>
          <w:kern w:val="0"/>
          <w:sz w:val="22"/>
          <w:szCs w:val="18"/>
          <w:highlight w:val="none"/>
        </w:rPr>
      </w:pPr>
      <w:r>
        <w:rPr>
          <w:rFonts w:hint="eastAsia" w:ascii="宋体" w:hAnsi="宋体" w:cs="宋体"/>
          <w:b/>
          <w:bCs/>
          <w:color w:val="auto"/>
          <w:kern w:val="0"/>
          <w:sz w:val="22"/>
          <w:szCs w:val="18"/>
          <w:highlight w:val="none"/>
        </w:rPr>
        <w:t>收款账户名称：</w:t>
      </w:r>
      <w:r>
        <w:rPr>
          <w:rFonts w:hint="eastAsia" w:ascii="宋体" w:hAnsi="宋体" w:eastAsia="宋体" w:cs="宋体"/>
          <w:color w:val="auto"/>
          <w:kern w:val="0"/>
          <w:sz w:val="22"/>
          <w:szCs w:val="18"/>
          <w:highlight w:val="none"/>
          <w:lang w:val="en-US" w:eastAsia="zh-CN" w:bidi="ar-SA"/>
        </w:rPr>
        <w:t>新疆申光建设工程项目管理有限公司巴州分公司</w:t>
      </w:r>
    </w:p>
    <w:p>
      <w:pPr>
        <w:pStyle w:val="2"/>
        <w:keepNext w:val="0"/>
        <w:keepLines w:val="0"/>
        <w:pageBreakBefore w:val="0"/>
        <w:widowControl w:val="0"/>
        <w:kinsoku/>
        <w:wordWrap/>
        <w:overflowPunct/>
        <w:bidi w:val="0"/>
        <w:snapToGrid/>
        <w:spacing w:line="380" w:lineRule="exact"/>
        <w:ind w:left="-199" w:leftChars="-95" w:firstLine="0"/>
        <w:jc w:val="left"/>
        <w:textAlignment w:val="auto"/>
        <w:rPr>
          <w:rFonts w:hint="eastAsia" w:ascii="宋体" w:hAnsi="宋体" w:cs="宋体"/>
          <w:b/>
          <w:bCs/>
          <w:color w:val="auto"/>
          <w:kern w:val="0"/>
          <w:sz w:val="22"/>
          <w:szCs w:val="18"/>
          <w:highlight w:val="none"/>
        </w:rPr>
      </w:pPr>
      <w:r>
        <w:rPr>
          <w:rFonts w:hint="eastAsia" w:ascii="宋体" w:hAnsi="宋体" w:cs="宋体"/>
          <w:b/>
          <w:bCs/>
          <w:color w:val="auto"/>
          <w:kern w:val="0"/>
          <w:sz w:val="22"/>
          <w:szCs w:val="18"/>
          <w:highlight w:val="none"/>
        </w:rPr>
        <w:t>开户银行：</w:t>
      </w:r>
      <w:r>
        <w:rPr>
          <w:rFonts w:hint="eastAsia" w:ascii="宋体" w:hAnsi="宋体" w:eastAsia="宋体" w:cs="宋体"/>
          <w:color w:val="auto"/>
          <w:kern w:val="0"/>
          <w:sz w:val="22"/>
          <w:szCs w:val="18"/>
          <w:highlight w:val="none"/>
          <w:lang w:val="en-US" w:eastAsia="zh-CN" w:bidi="ar-SA"/>
        </w:rPr>
        <w:t>中国建设银行有限公司库尔勒巴音西路支行</w:t>
      </w:r>
    </w:p>
    <w:p>
      <w:pPr>
        <w:pStyle w:val="2"/>
        <w:keepNext w:val="0"/>
        <w:keepLines w:val="0"/>
        <w:pageBreakBefore w:val="0"/>
        <w:widowControl w:val="0"/>
        <w:kinsoku/>
        <w:wordWrap/>
        <w:overflowPunct/>
        <w:bidi w:val="0"/>
        <w:snapToGrid/>
        <w:spacing w:line="380" w:lineRule="exact"/>
        <w:ind w:left="-199" w:leftChars="-95" w:firstLine="0"/>
        <w:jc w:val="left"/>
        <w:textAlignment w:val="auto"/>
        <w:rPr>
          <w:rFonts w:hint="eastAsia" w:ascii="宋体" w:hAnsi="宋体" w:eastAsia="宋体" w:cs="宋体"/>
          <w:b/>
          <w:bCs/>
          <w:color w:val="auto"/>
          <w:kern w:val="0"/>
          <w:sz w:val="22"/>
          <w:szCs w:val="18"/>
          <w:highlight w:val="none"/>
          <w:lang w:val="en-US" w:eastAsia="zh-CN" w:bidi="ar-SA"/>
        </w:rPr>
      </w:pPr>
      <w:r>
        <w:rPr>
          <w:rFonts w:hint="eastAsia" w:ascii="宋体" w:hAnsi="宋体" w:cs="宋体"/>
          <w:b/>
          <w:bCs/>
          <w:color w:val="auto"/>
          <w:kern w:val="0"/>
          <w:sz w:val="22"/>
          <w:szCs w:val="18"/>
          <w:highlight w:val="none"/>
        </w:rPr>
        <w:t>银行账号：</w:t>
      </w:r>
      <w:r>
        <w:rPr>
          <w:rFonts w:hint="eastAsia" w:ascii="宋体" w:hAnsi="宋体" w:eastAsia="宋体" w:cs="宋体"/>
          <w:color w:val="auto"/>
          <w:kern w:val="0"/>
          <w:sz w:val="22"/>
          <w:szCs w:val="18"/>
          <w:highlight w:val="none"/>
          <w:lang w:val="en-US" w:eastAsia="zh-CN" w:bidi="ar-SA"/>
        </w:rPr>
        <w:t>65001700500052503317</w:t>
      </w:r>
    </w:p>
    <w:p>
      <w:pPr>
        <w:pStyle w:val="2"/>
        <w:keepNext w:val="0"/>
        <w:keepLines w:val="0"/>
        <w:pageBreakBefore w:val="0"/>
        <w:widowControl w:val="0"/>
        <w:kinsoku/>
        <w:wordWrap/>
        <w:overflowPunct/>
        <w:bidi w:val="0"/>
        <w:snapToGrid/>
        <w:spacing w:line="380" w:lineRule="exact"/>
        <w:ind w:left="-199" w:leftChars="-95" w:firstLine="0"/>
        <w:jc w:val="left"/>
        <w:textAlignment w:val="auto"/>
        <w:rPr>
          <w:rFonts w:ascii="宋体" w:hAnsi="宋体" w:cs="宋体"/>
          <w:b/>
          <w:bCs/>
          <w:color w:val="auto"/>
          <w:kern w:val="0"/>
          <w:sz w:val="22"/>
          <w:szCs w:val="18"/>
          <w:highlight w:val="none"/>
        </w:rPr>
      </w:pPr>
      <w:r>
        <w:rPr>
          <w:rFonts w:hint="eastAsia" w:ascii="宋体" w:hAnsi="宋体" w:cs="宋体"/>
          <w:b/>
          <w:bCs/>
          <w:color w:val="auto"/>
          <w:kern w:val="0"/>
          <w:sz w:val="22"/>
          <w:szCs w:val="18"/>
          <w:highlight w:val="none"/>
        </w:rPr>
        <w:t>注：投标保证金只针对公对公汇款，个人名义汇款无效</w:t>
      </w:r>
      <w:r>
        <w:rPr>
          <w:rFonts w:hint="eastAsia" w:ascii="宋体" w:hAnsi="宋体" w:cs="宋体"/>
          <w:b/>
          <w:bCs/>
          <w:color w:val="auto"/>
          <w:kern w:val="0"/>
          <w:sz w:val="22"/>
          <w:szCs w:val="18"/>
          <w:highlight w:val="none"/>
          <w:lang w:eastAsia="zh-CN"/>
        </w:rPr>
        <w:t>。</w:t>
      </w:r>
      <w:r>
        <w:rPr>
          <w:rFonts w:hint="eastAsia" w:ascii="宋体" w:hAnsi="宋体" w:cs="宋体"/>
          <w:b/>
          <w:bCs/>
          <w:color w:val="auto"/>
          <w:kern w:val="0"/>
          <w:sz w:val="22"/>
          <w:szCs w:val="18"/>
          <w:highlight w:val="none"/>
        </w:rPr>
        <w:t>凡拟参加本次招标项目的供应商，必须在</w:t>
      </w:r>
      <w:r>
        <w:rPr>
          <w:rFonts w:hint="eastAsia" w:ascii="宋体" w:hAnsi="宋体" w:cs="宋体"/>
          <w:b/>
          <w:bCs/>
          <w:color w:val="auto"/>
          <w:kern w:val="0"/>
          <w:sz w:val="22"/>
          <w:szCs w:val="18"/>
          <w:highlight w:val="none"/>
          <w:lang w:eastAsia="zh-CN"/>
        </w:rPr>
        <w:t>2022</w:t>
      </w:r>
      <w:r>
        <w:rPr>
          <w:rFonts w:hint="eastAsia" w:ascii="宋体" w:hAnsi="宋体" w:cs="宋体"/>
          <w:b/>
          <w:bCs/>
          <w:color w:val="auto"/>
          <w:kern w:val="0"/>
          <w:sz w:val="22"/>
          <w:szCs w:val="18"/>
          <w:highlight w:val="none"/>
        </w:rPr>
        <w:t>年</w:t>
      </w:r>
      <w:r>
        <w:rPr>
          <w:rFonts w:hint="eastAsia" w:ascii="宋体" w:hAnsi="宋体" w:cs="宋体"/>
          <w:b/>
          <w:bCs/>
          <w:color w:val="auto"/>
          <w:kern w:val="0"/>
          <w:sz w:val="22"/>
          <w:szCs w:val="18"/>
          <w:highlight w:val="none"/>
          <w:lang w:val="en-US" w:eastAsia="zh-CN"/>
        </w:rPr>
        <w:t>9月19日16:00</w:t>
      </w:r>
      <w:r>
        <w:rPr>
          <w:rFonts w:hint="eastAsia" w:ascii="宋体" w:hAnsi="宋体" w:cs="宋体"/>
          <w:b/>
          <w:bCs/>
          <w:color w:val="auto"/>
          <w:kern w:val="0"/>
          <w:sz w:val="22"/>
          <w:szCs w:val="18"/>
          <w:highlight w:val="none"/>
        </w:rPr>
        <w:t>时（北京时间）前将投标保证金</w:t>
      </w:r>
      <w:r>
        <w:rPr>
          <w:rFonts w:hint="eastAsia" w:ascii="宋体" w:hAnsi="宋体" w:cs="宋体"/>
          <w:b/>
          <w:bCs/>
          <w:color w:val="auto"/>
          <w:kern w:val="0"/>
          <w:sz w:val="22"/>
          <w:szCs w:val="18"/>
          <w:highlight w:val="none"/>
          <w:lang w:eastAsia="zh-CN"/>
        </w:rPr>
        <w:t>（以</w:t>
      </w:r>
      <w:r>
        <w:rPr>
          <w:rFonts w:hint="eastAsia" w:ascii="宋体" w:hAnsi="宋体" w:cs="宋体"/>
          <w:b/>
          <w:bCs/>
          <w:color w:val="auto"/>
          <w:kern w:val="0"/>
          <w:sz w:val="22"/>
          <w:szCs w:val="18"/>
          <w:highlight w:val="none"/>
        </w:rPr>
        <w:t>支票、汇票、本票、等非现金形式</w:t>
      </w:r>
      <w:r>
        <w:rPr>
          <w:rFonts w:hint="eastAsia" w:ascii="宋体" w:hAnsi="宋体" w:cs="宋体"/>
          <w:b/>
          <w:bCs/>
          <w:color w:val="auto"/>
          <w:kern w:val="0"/>
          <w:sz w:val="22"/>
          <w:szCs w:val="18"/>
          <w:highlight w:val="none"/>
          <w:lang w:eastAsia="zh-CN"/>
        </w:rPr>
        <w:t>）</w:t>
      </w:r>
      <w:r>
        <w:rPr>
          <w:rFonts w:hint="eastAsia" w:ascii="宋体" w:hAnsi="宋体" w:cs="宋体"/>
          <w:b/>
          <w:bCs/>
          <w:color w:val="auto"/>
          <w:kern w:val="0"/>
          <w:sz w:val="22"/>
          <w:szCs w:val="18"/>
          <w:highlight w:val="none"/>
        </w:rPr>
        <w:t>汇入到账指定账户，</w:t>
      </w:r>
      <w:r>
        <w:rPr>
          <w:rFonts w:hint="eastAsia" w:ascii="宋体" w:hAnsi="宋体" w:cs="宋体"/>
          <w:b/>
          <w:bCs/>
          <w:color w:val="auto"/>
          <w:kern w:val="0"/>
          <w:sz w:val="22"/>
          <w:szCs w:val="18"/>
          <w:highlight w:val="none"/>
          <w:lang w:eastAsia="zh-CN"/>
        </w:rPr>
        <w:t>可以使用银行保函，</w:t>
      </w:r>
      <w:r>
        <w:rPr>
          <w:rFonts w:hint="eastAsia" w:ascii="宋体" w:hAnsi="宋体" w:cs="宋体"/>
          <w:b/>
          <w:bCs/>
          <w:color w:val="auto"/>
          <w:kern w:val="0"/>
          <w:sz w:val="22"/>
          <w:szCs w:val="18"/>
          <w:highlight w:val="none"/>
        </w:rPr>
        <w:t>投标保证金汇款凭证上用途栏应注明所投项目</w:t>
      </w:r>
      <w:r>
        <w:rPr>
          <w:rFonts w:ascii="宋体" w:hAnsi="宋体" w:cs="宋体"/>
          <w:b/>
          <w:bCs/>
          <w:color w:val="auto"/>
          <w:kern w:val="0"/>
          <w:sz w:val="22"/>
          <w:szCs w:val="18"/>
          <w:highlight w:val="none"/>
        </w:rPr>
        <w:t>名称</w:t>
      </w:r>
      <w:r>
        <w:rPr>
          <w:rFonts w:hint="eastAsia" w:ascii="宋体" w:hAnsi="宋体" w:cs="宋体"/>
          <w:b/>
          <w:bCs/>
          <w:color w:val="auto"/>
          <w:kern w:val="0"/>
          <w:sz w:val="22"/>
          <w:szCs w:val="18"/>
          <w:highlight w:val="none"/>
        </w:rPr>
        <w:t>。缴纳或提交保证金否则，届时其投标将被拒绝。</w:t>
      </w:r>
    </w:p>
    <w:p>
      <w:pPr>
        <w:pStyle w:val="2"/>
        <w:keepNext w:val="0"/>
        <w:keepLines w:val="0"/>
        <w:pageBreakBefore w:val="0"/>
        <w:widowControl w:val="0"/>
        <w:kinsoku/>
        <w:wordWrap/>
        <w:overflowPunct/>
        <w:autoSpaceDE/>
        <w:autoSpaceDN/>
        <w:bidi w:val="0"/>
        <w:adjustRightInd/>
        <w:snapToGrid/>
        <w:spacing w:line="380" w:lineRule="exact"/>
        <w:ind w:left="-199" w:leftChars="-95" w:firstLine="0"/>
        <w:jc w:val="left"/>
        <w:textAlignment w:val="auto"/>
        <w:rPr>
          <w:rFonts w:hint="eastAsia" w:ascii="宋体" w:hAnsi="宋体" w:cs="宋体"/>
          <w:color w:val="auto"/>
          <w:kern w:val="0"/>
          <w:sz w:val="22"/>
          <w:szCs w:val="18"/>
          <w:highlight w:val="none"/>
        </w:rPr>
      </w:pPr>
      <w:r>
        <w:rPr>
          <w:rFonts w:hint="eastAsia" w:ascii="宋体" w:hAnsi="宋体" w:cs="宋体"/>
          <w:b/>
          <w:bCs/>
          <w:color w:val="auto"/>
          <w:kern w:val="0"/>
          <w:sz w:val="22"/>
          <w:szCs w:val="18"/>
          <w:highlight w:val="none"/>
        </w:rPr>
        <w:t>1</w:t>
      </w:r>
      <w:r>
        <w:rPr>
          <w:rFonts w:hint="eastAsia" w:ascii="宋体" w:hAnsi="宋体" w:cs="宋体"/>
          <w:b/>
          <w:bCs/>
          <w:color w:val="auto"/>
          <w:kern w:val="0"/>
          <w:sz w:val="22"/>
          <w:szCs w:val="18"/>
          <w:highlight w:val="none"/>
          <w:lang w:val="en-US" w:eastAsia="zh-CN"/>
        </w:rPr>
        <w:t>1</w:t>
      </w:r>
      <w:r>
        <w:rPr>
          <w:rFonts w:hint="eastAsia" w:ascii="宋体" w:hAnsi="宋体" w:cs="宋体"/>
          <w:b/>
          <w:bCs/>
          <w:color w:val="auto"/>
          <w:kern w:val="0"/>
          <w:sz w:val="22"/>
          <w:szCs w:val="18"/>
          <w:highlight w:val="none"/>
        </w:rPr>
        <w:t>、</w:t>
      </w:r>
      <w:r>
        <w:rPr>
          <w:rFonts w:hint="eastAsia" w:ascii="宋体" w:hAnsi="宋体" w:cs="宋体"/>
          <w:b/>
          <w:bCs/>
          <w:color w:val="auto"/>
          <w:kern w:val="0"/>
          <w:sz w:val="22"/>
          <w:szCs w:val="18"/>
          <w:highlight w:val="none"/>
          <w:lang w:eastAsia="zh-CN"/>
        </w:rPr>
        <w:t>报名及</w:t>
      </w:r>
      <w:r>
        <w:rPr>
          <w:rFonts w:hint="eastAsia" w:ascii="宋体" w:hAnsi="宋体" w:eastAsia="宋体" w:cs="宋体"/>
          <w:b/>
          <w:bCs/>
          <w:color w:val="auto"/>
          <w:kern w:val="0"/>
          <w:sz w:val="22"/>
          <w:szCs w:val="18"/>
          <w:highlight w:val="none"/>
        </w:rPr>
        <w:t>获取招标文件</w:t>
      </w:r>
      <w:r>
        <w:rPr>
          <w:rFonts w:hint="eastAsia" w:ascii="宋体" w:hAnsi="宋体" w:cs="宋体"/>
          <w:b/>
          <w:bCs/>
          <w:color w:val="auto"/>
          <w:kern w:val="0"/>
          <w:sz w:val="22"/>
          <w:szCs w:val="18"/>
          <w:highlight w:val="none"/>
        </w:rPr>
        <w:t>时间、</w:t>
      </w:r>
      <w:r>
        <w:rPr>
          <w:rFonts w:hint="eastAsia" w:ascii="宋体" w:hAnsi="宋体" w:cs="宋体"/>
          <w:b/>
          <w:bCs/>
          <w:color w:val="auto"/>
          <w:kern w:val="0"/>
          <w:sz w:val="22"/>
          <w:szCs w:val="18"/>
          <w:highlight w:val="none"/>
          <w:lang w:eastAsia="zh-CN"/>
        </w:rPr>
        <w:t>获取方式</w:t>
      </w:r>
      <w:r>
        <w:rPr>
          <w:rFonts w:hint="eastAsia" w:ascii="宋体" w:hAnsi="宋体" w:cs="宋体"/>
          <w:b/>
          <w:bCs/>
          <w:color w:val="auto"/>
          <w:kern w:val="0"/>
          <w:sz w:val="22"/>
          <w:szCs w:val="18"/>
          <w:highlight w:val="none"/>
        </w:rPr>
        <w:t>、售价</w:t>
      </w:r>
      <w:r>
        <w:rPr>
          <w:rFonts w:hint="eastAsia" w:ascii="宋体" w:hAnsi="宋体" w:cs="宋体"/>
          <w:color w:val="auto"/>
          <w:kern w:val="0"/>
          <w:sz w:val="22"/>
          <w:szCs w:val="18"/>
          <w:highlight w:val="none"/>
        </w:rPr>
        <w:t>：</w:t>
      </w:r>
    </w:p>
    <w:p>
      <w:pPr>
        <w:keepNext w:val="0"/>
        <w:keepLines w:val="0"/>
        <w:pageBreakBefore w:val="0"/>
        <w:widowControl w:val="0"/>
        <w:kinsoku/>
        <w:wordWrap/>
        <w:overflowPunct/>
        <w:topLinePunct/>
        <w:autoSpaceDE/>
        <w:autoSpaceDN/>
        <w:bidi w:val="0"/>
        <w:adjustRightInd/>
        <w:snapToGrid/>
        <w:spacing w:line="380" w:lineRule="exact"/>
        <w:ind w:firstLine="220" w:firstLineChars="100"/>
        <w:jc w:val="left"/>
        <w:textAlignment w:val="auto"/>
        <w:rPr>
          <w:rFonts w:hint="eastAsia" w:ascii="宋体" w:hAnsi="宋体" w:eastAsia="宋体" w:cs="宋体"/>
          <w:color w:val="auto"/>
          <w:kern w:val="2"/>
          <w:sz w:val="22"/>
          <w:szCs w:val="18"/>
          <w:highlight w:val="none"/>
          <w:lang w:val="en-US" w:eastAsia="zh-CN" w:bidi="ar-SA"/>
        </w:rPr>
      </w:pPr>
      <w:r>
        <w:rPr>
          <w:rFonts w:hint="eastAsia" w:ascii="宋体" w:hAnsi="宋体" w:eastAsia="宋体" w:cs="宋体"/>
          <w:color w:val="auto"/>
          <w:kern w:val="0"/>
          <w:sz w:val="22"/>
          <w:szCs w:val="18"/>
          <w:highlight w:val="none"/>
          <w:lang w:val="en-US" w:eastAsia="zh-CN" w:bidi="ar-SA"/>
        </w:rPr>
        <w:t>（1）</w:t>
      </w:r>
      <w:r>
        <w:rPr>
          <w:rFonts w:hint="eastAsia" w:ascii="宋体" w:hAnsi="宋体" w:eastAsia="宋体" w:cs="宋体"/>
          <w:color w:val="auto"/>
          <w:kern w:val="2"/>
          <w:sz w:val="22"/>
          <w:szCs w:val="18"/>
          <w:highlight w:val="none"/>
          <w:lang w:val="en-US" w:eastAsia="zh-CN" w:bidi="ar-SA"/>
        </w:rPr>
        <w:t>报名</w:t>
      </w:r>
      <w:r>
        <w:rPr>
          <w:rFonts w:hint="eastAsia" w:ascii="宋体" w:hAnsi="宋体" w:cs="宋体"/>
          <w:color w:val="auto"/>
          <w:kern w:val="2"/>
          <w:sz w:val="22"/>
          <w:szCs w:val="18"/>
          <w:highlight w:val="none"/>
          <w:lang w:val="en-US" w:eastAsia="zh-CN" w:bidi="ar-SA"/>
        </w:rPr>
        <w:t>及</w:t>
      </w:r>
      <w:r>
        <w:rPr>
          <w:rFonts w:hint="eastAsia" w:ascii="宋体" w:hAnsi="宋体" w:eastAsia="宋体" w:cs="宋体"/>
          <w:color w:val="auto"/>
          <w:kern w:val="2"/>
          <w:sz w:val="22"/>
          <w:szCs w:val="18"/>
          <w:highlight w:val="none"/>
          <w:lang w:val="en-US" w:eastAsia="zh-CN" w:bidi="ar-SA"/>
        </w:rPr>
        <w:t>招标文件获取时间：2022年</w:t>
      </w:r>
      <w:r>
        <w:rPr>
          <w:rFonts w:hint="eastAsia" w:ascii="宋体" w:hAnsi="宋体" w:cs="宋体"/>
          <w:color w:val="auto"/>
          <w:kern w:val="2"/>
          <w:sz w:val="22"/>
          <w:szCs w:val="18"/>
          <w:highlight w:val="none"/>
          <w:lang w:val="en-US" w:eastAsia="zh-CN" w:bidi="ar-SA"/>
        </w:rPr>
        <w:t>9</w:t>
      </w:r>
      <w:r>
        <w:rPr>
          <w:rFonts w:hint="eastAsia" w:ascii="宋体" w:hAnsi="宋体" w:eastAsia="宋体" w:cs="宋体"/>
          <w:color w:val="auto"/>
          <w:kern w:val="2"/>
          <w:sz w:val="22"/>
          <w:szCs w:val="18"/>
          <w:highlight w:val="none"/>
          <w:lang w:val="en-US" w:eastAsia="zh-CN" w:bidi="ar-SA"/>
        </w:rPr>
        <w:t>月</w:t>
      </w:r>
      <w:r>
        <w:rPr>
          <w:rFonts w:hint="eastAsia" w:ascii="宋体" w:hAnsi="宋体" w:cs="宋体"/>
          <w:color w:val="auto"/>
          <w:kern w:val="2"/>
          <w:sz w:val="22"/>
          <w:szCs w:val="18"/>
          <w:highlight w:val="none"/>
          <w:lang w:val="en-US" w:eastAsia="zh-CN" w:bidi="ar-SA"/>
        </w:rPr>
        <w:t>6</w:t>
      </w:r>
      <w:r>
        <w:rPr>
          <w:rFonts w:hint="eastAsia" w:ascii="宋体" w:hAnsi="宋体" w:eastAsia="宋体" w:cs="宋体"/>
          <w:color w:val="auto"/>
          <w:kern w:val="2"/>
          <w:sz w:val="22"/>
          <w:szCs w:val="18"/>
          <w:highlight w:val="none"/>
          <w:lang w:val="en-US" w:eastAsia="zh-CN" w:bidi="ar-SA"/>
        </w:rPr>
        <w:t>日至2022年</w:t>
      </w:r>
      <w:r>
        <w:rPr>
          <w:rFonts w:hint="eastAsia" w:ascii="宋体" w:hAnsi="宋体" w:cs="宋体"/>
          <w:color w:val="auto"/>
          <w:kern w:val="2"/>
          <w:sz w:val="22"/>
          <w:szCs w:val="18"/>
          <w:highlight w:val="none"/>
          <w:lang w:val="en-US" w:eastAsia="zh-CN" w:bidi="ar-SA"/>
        </w:rPr>
        <w:t>9月14</w:t>
      </w:r>
      <w:r>
        <w:rPr>
          <w:rFonts w:hint="eastAsia" w:ascii="宋体" w:hAnsi="宋体" w:eastAsia="宋体" w:cs="宋体"/>
          <w:color w:val="auto"/>
          <w:kern w:val="2"/>
          <w:sz w:val="22"/>
          <w:szCs w:val="18"/>
          <w:highlight w:val="none"/>
          <w:lang w:val="en-US" w:eastAsia="zh-CN" w:bidi="ar-SA"/>
        </w:rPr>
        <w:t>日；</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textAlignment w:val="auto"/>
        <w:rPr>
          <w:rFonts w:hint="eastAsia" w:ascii="宋体" w:hAnsi="宋体" w:eastAsia="宋体" w:cs="宋体"/>
          <w:color w:val="auto"/>
          <w:kern w:val="2"/>
          <w:sz w:val="22"/>
          <w:szCs w:val="18"/>
          <w:highlight w:val="none"/>
          <w:lang w:val="en-US" w:eastAsia="zh-CN" w:bidi="ar-SA"/>
        </w:rPr>
      </w:pPr>
      <w:r>
        <w:rPr>
          <w:rFonts w:hint="eastAsia" w:ascii="宋体" w:hAnsi="宋体" w:eastAsia="宋体" w:cs="宋体"/>
          <w:color w:val="auto"/>
          <w:kern w:val="2"/>
          <w:sz w:val="22"/>
          <w:szCs w:val="18"/>
          <w:highlight w:val="none"/>
          <w:lang w:val="en-US" w:eastAsia="zh-CN" w:bidi="ar-SA"/>
        </w:rPr>
        <w:t>（2）地点：政采云平台线上</w:t>
      </w:r>
      <w:r>
        <w:rPr>
          <w:rFonts w:hint="eastAsia" w:eastAsia="宋体" w:cs="宋体"/>
          <w:color w:val="auto"/>
          <w:kern w:val="2"/>
          <w:sz w:val="22"/>
          <w:szCs w:val="18"/>
          <w:highlight w:val="none"/>
          <w:lang w:val="en-US" w:eastAsia="zh-CN" w:bidi="ar-SA"/>
        </w:rPr>
        <w:t>报名及</w:t>
      </w:r>
      <w:r>
        <w:rPr>
          <w:rFonts w:hint="eastAsia" w:ascii="宋体" w:hAnsi="宋体" w:eastAsia="宋体" w:cs="宋体"/>
          <w:color w:val="auto"/>
          <w:kern w:val="2"/>
          <w:sz w:val="22"/>
          <w:szCs w:val="18"/>
          <w:highlight w:val="none"/>
          <w:lang w:val="en-US" w:eastAsia="zh-CN" w:bidi="ar-SA"/>
        </w:rPr>
        <w:t>获取</w:t>
      </w:r>
      <w:r>
        <w:rPr>
          <w:rFonts w:hint="eastAsia" w:eastAsia="宋体" w:cs="宋体"/>
          <w:color w:val="auto"/>
          <w:kern w:val="2"/>
          <w:sz w:val="22"/>
          <w:szCs w:val="18"/>
          <w:highlight w:val="none"/>
          <w:lang w:val="en-US" w:eastAsia="zh-CN" w:bidi="ar-SA"/>
        </w:rPr>
        <w:t>招标文件</w:t>
      </w:r>
      <w:r>
        <w:rPr>
          <w:rFonts w:hint="eastAsia" w:ascii="宋体" w:hAnsi="宋体" w:eastAsia="宋体" w:cs="宋体"/>
          <w:color w:val="auto"/>
          <w:kern w:val="2"/>
          <w:sz w:val="22"/>
          <w:szCs w:val="18"/>
          <w:highlight w:val="none"/>
          <w:lang w:val="en-US" w:eastAsia="zh-CN" w:bidi="ar-SA"/>
        </w:rPr>
        <w:t>（https://www.zcygov.cn/）</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textAlignment w:val="auto"/>
        <w:rPr>
          <w:rFonts w:hint="eastAsia" w:ascii="宋体" w:hAnsi="宋体" w:eastAsia="宋体" w:cs="宋体"/>
          <w:color w:val="auto"/>
          <w:kern w:val="2"/>
          <w:sz w:val="22"/>
          <w:szCs w:val="18"/>
          <w:highlight w:val="none"/>
          <w:lang w:val="en-US" w:eastAsia="zh-CN" w:bidi="ar-SA"/>
        </w:rPr>
      </w:pPr>
      <w:r>
        <w:rPr>
          <w:rFonts w:hint="eastAsia" w:ascii="宋体" w:hAnsi="宋体" w:eastAsia="宋体" w:cs="宋体"/>
          <w:color w:val="auto"/>
          <w:kern w:val="2"/>
          <w:sz w:val="22"/>
          <w:szCs w:val="18"/>
          <w:highlight w:val="none"/>
          <w:lang w:val="en-US" w:eastAsia="zh-CN" w:bidi="ar-SA"/>
        </w:rPr>
        <w:t>（3）方式：供应商登陆政采云平台https://www.zcygov.cn/进入“项目采购”栏目，在获取采购文件菜单中选择所要投标的项目，申请获取采购文件。</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textAlignment w:val="auto"/>
        <w:rPr>
          <w:rFonts w:hint="eastAsia" w:ascii="宋体" w:hAnsi="宋体" w:eastAsia="宋体" w:cs="宋体"/>
          <w:color w:val="auto"/>
          <w:kern w:val="2"/>
          <w:sz w:val="22"/>
          <w:szCs w:val="18"/>
          <w:highlight w:val="none"/>
          <w:lang w:val="en-US" w:eastAsia="zh-CN" w:bidi="ar-SA"/>
        </w:rPr>
      </w:pPr>
      <w:r>
        <w:rPr>
          <w:rFonts w:hint="eastAsia" w:ascii="宋体" w:hAnsi="宋体" w:eastAsia="宋体" w:cs="宋体"/>
          <w:color w:val="auto"/>
          <w:kern w:val="2"/>
          <w:sz w:val="22"/>
          <w:szCs w:val="18"/>
          <w:highlight w:val="none"/>
          <w:lang w:val="en-US" w:eastAsia="zh-CN" w:bidi="ar-SA"/>
        </w:rPr>
        <w:t>（4）售价（元）：</w:t>
      </w:r>
      <w:r>
        <w:rPr>
          <w:rFonts w:hint="eastAsia" w:ascii="宋体" w:hAnsi="宋体" w:cs="宋体"/>
          <w:color w:val="auto"/>
          <w:kern w:val="2"/>
          <w:sz w:val="22"/>
          <w:szCs w:val="18"/>
          <w:highlight w:val="none"/>
          <w:lang w:val="en-US" w:eastAsia="zh-CN" w:bidi="ar-SA"/>
        </w:rPr>
        <w:t>0元</w:t>
      </w:r>
    </w:p>
    <w:p>
      <w:pPr>
        <w:keepNext w:val="0"/>
        <w:keepLines w:val="0"/>
        <w:pageBreakBefore w:val="0"/>
        <w:widowControl w:val="0"/>
        <w:numPr>
          <w:ilvl w:val="0"/>
          <w:numId w:val="0"/>
        </w:numPr>
        <w:kinsoku/>
        <w:wordWrap/>
        <w:overflowPunct/>
        <w:topLinePunct/>
        <w:autoSpaceDE/>
        <w:autoSpaceDN/>
        <w:bidi w:val="0"/>
        <w:adjustRightInd/>
        <w:snapToGrid/>
        <w:spacing w:line="380" w:lineRule="exact"/>
        <w:jc w:val="left"/>
        <w:textAlignment w:val="auto"/>
        <w:rPr>
          <w:rFonts w:hint="eastAsia" w:ascii="宋体" w:hAnsi="宋体" w:cs="宋体"/>
          <w:color w:val="auto"/>
          <w:kern w:val="0"/>
          <w:sz w:val="22"/>
          <w:szCs w:val="18"/>
          <w:highlight w:val="none"/>
        </w:rPr>
      </w:pPr>
      <w:r>
        <w:rPr>
          <w:rFonts w:hint="eastAsia" w:ascii="宋体" w:hAnsi="宋体" w:cs="宋体"/>
          <w:b/>
          <w:bCs/>
          <w:color w:val="auto"/>
          <w:kern w:val="0"/>
          <w:sz w:val="22"/>
          <w:szCs w:val="18"/>
          <w:highlight w:val="none"/>
          <w:lang w:val="en-US" w:eastAsia="zh-CN"/>
        </w:rPr>
        <w:t>12、</w:t>
      </w:r>
      <w:r>
        <w:rPr>
          <w:rFonts w:hint="eastAsia" w:ascii="宋体" w:hAnsi="宋体" w:eastAsia="宋体" w:cs="宋体"/>
          <w:b/>
          <w:bCs/>
          <w:color w:val="auto"/>
          <w:kern w:val="0"/>
          <w:sz w:val="22"/>
          <w:szCs w:val="18"/>
          <w:highlight w:val="none"/>
        </w:rPr>
        <w:t>提交投标文件截止时间、开标时间和地点</w:t>
      </w:r>
      <w:r>
        <w:rPr>
          <w:rFonts w:hint="eastAsia" w:ascii="宋体" w:hAnsi="宋体" w:cs="宋体"/>
          <w:color w:val="auto"/>
          <w:kern w:val="0"/>
          <w:sz w:val="22"/>
          <w:szCs w:val="18"/>
          <w:highlight w:val="none"/>
        </w:rPr>
        <w:t>：</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firstLine="420"/>
        <w:textAlignment w:val="auto"/>
        <w:rPr>
          <w:rFonts w:hint="eastAsia" w:ascii="宋体" w:hAnsi="宋体" w:eastAsia="宋体" w:cs="宋体"/>
          <w:color w:val="auto"/>
          <w:kern w:val="0"/>
          <w:sz w:val="22"/>
          <w:szCs w:val="21"/>
          <w:highlight w:val="none"/>
          <w:lang w:val="en-US" w:eastAsia="zh-CN" w:bidi="ar-SA"/>
        </w:rPr>
      </w:pPr>
      <w:r>
        <w:rPr>
          <w:rFonts w:hint="eastAsia" w:ascii="宋体" w:hAnsi="宋体" w:eastAsia="宋体" w:cs="宋体"/>
          <w:color w:val="auto"/>
          <w:kern w:val="0"/>
          <w:sz w:val="22"/>
          <w:szCs w:val="21"/>
          <w:highlight w:val="none"/>
          <w:lang w:val="en-US" w:eastAsia="zh-CN" w:bidi="ar-SA"/>
        </w:rPr>
        <w:t>提交投标文件截止时间：</w:t>
      </w:r>
      <w:r>
        <w:rPr>
          <w:rFonts w:hint="eastAsia" w:eastAsia="宋体" w:cs="宋体"/>
          <w:color w:val="auto"/>
          <w:kern w:val="0"/>
          <w:sz w:val="22"/>
          <w:szCs w:val="21"/>
          <w:highlight w:val="none"/>
          <w:lang w:val="en-US" w:eastAsia="zh-CN" w:bidi="ar-SA"/>
        </w:rPr>
        <w:t>2022</w:t>
      </w:r>
      <w:r>
        <w:rPr>
          <w:rFonts w:hint="eastAsia" w:ascii="宋体" w:hAnsi="宋体" w:eastAsia="宋体" w:cs="宋体"/>
          <w:color w:val="auto"/>
          <w:kern w:val="0"/>
          <w:sz w:val="22"/>
          <w:szCs w:val="21"/>
          <w:highlight w:val="none"/>
          <w:lang w:val="en-US" w:eastAsia="zh-CN" w:bidi="ar-SA"/>
        </w:rPr>
        <w:t>年</w:t>
      </w:r>
      <w:r>
        <w:rPr>
          <w:rFonts w:hint="eastAsia" w:cs="宋体"/>
          <w:color w:val="auto"/>
          <w:kern w:val="0"/>
          <w:sz w:val="22"/>
          <w:szCs w:val="21"/>
          <w:highlight w:val="none"/>
          <w:lang w:val="en-US" w:eastAsia="zh-CN" w:bidi="ar-SA"/>
        </w:rPr>
        <w:t>9月19日16:00</w:t>
      </w:r>
      <w:r>
        <w:rPr>
          <w:rFonts w:hint="eastAsia" w:ascii="宋体" w:hAnsi="宋体" w:eastAsia="宋体" w:cs="宋体"/>
          <w:color w:val="auto"/>
          <w:kern w:val="0"/>
          <w:sz w:val="22"/>
          <w:szCs w:val="21"/>
          <w:highlight w:val="none"/>
          <w:lang w:val="en-US" w:eastAsia="zh-CN" w:bidi="ar-SA"/>
        </w:rPr>
        <w:t>（北京时间）</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firstLine="420"/>
        <w:textAlignment w:val="auto"/>
        <w:rPr>
          <w:rFonts w:hint="eastAsia" w:ascii="宋体" w:hAnsi="宋体" w:eastAsia="宋体" w:cs="宋体"/>
          <w:color w:val="auto"/>
          <w:kern w:val="0"/>
          <w:sz w:val="22"/>
          <w:szCs w:val="21"/>
          <w:highlight w:val="none"/>
          <w:lang w:val="en-US" w:eastAsia="zh-CN" w:bidi="ar-SA"/>
        </w:rPr>
      </w:pPr>
      <w:r>
        <w:rPr>
          <w:rFonts w:hint="eastAsia" w:ascii="宋体" w:hAnsi="宋体" w:eastAsia="宋体" w:cs="宋体"/>
          <w:color w:val="auto"/>
          <w:kern w:val="0"/>
          <w:sz w:val="22"/>
          <w:szCs w:val="21"/>
          <w:highlight w:val="none"/>
          <w:lang w:val="en-US" w:eastAsia="zh-CN" w:bidi="ar-SA"/>
        </w:rPr>
        <w:t>投标地点：政采云平台</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firstLine="420"/>
        <w:textAlignment w:val="auto"/>
        <w:rPr>
          <w:rFonts w:hint="eastAsia" w:ascii="宋体" w:hAnsi="宋体" w:eastAsia="宋体" w:cs="宋体"/>
          <w:color w:val="auto"/>
          <w:kern w:val="0"/>
          <w:sz w:val="22"/>
          <w:szCs w:val="21"/>
          <w:highlight w:val="none"/>
          <w:lang w:val="en-US" w:eastAsia="zh-CN" w:bidi="ar-SA"/>
        </w:rPr>
      </w:pPr>
      <w:r>
        <w:rPr>
          <w:rFonts w:hint="eastAsia" w:ascii="宋体" w:hAnsi="宋体" w:eastAsia="宋体" w:cs="宋体"/>
          <w:color w:val="auto"/>
          <w:kern w:val="0"/>
          <w:sz w:val="22"/>
          <w:szCs w:val="21"/>
          <w:highlight w:val="none"/>
          <w:lang w:val="en-US" w:eastAsia="zh-CN" w:bidi="ar-SA"/>
        </w:rPr>
        <w:t>开标时间：</w:t>
      </w:r>
      <w:r>
        <w:rPr>
          <w:rFonts w:hint="eastAsia" w:eastAsia="宋体" w:cs="宋体"/>
          <w:color w:val="auto"/>
          <w:kern w:val="0"/>
          <w:sz w:val="22"/>
          <w:szCs w:val="21"/>
          <w:highlight w:val="none"/>
          <w:lang w:val="en-US" w:eastAsia="zh-CN" w:bidi="ar-SA"/>
        </w:rPr>
        <w:t>2022</w:t>
      </w:r>
      <w:r>
        <w:rPr>
          <w:rFonts w:hint="eastAsia" w:ascii="宋体" w:hAnsi="宋体" w:eastAsia="宋体" w:cs="宋体"/>
          <w:color w:val="auto"/>
          <w:kern w:val="0"/>
          <w:sz w:val="22"/>
          <w:szCs w:val="21"/>
          <w:highlight w:val="none"/>
          <w:lang w:val="en-US" w:eastAsia="zh-CN" w:bidi="ar-SA"/>
        </w:rPr>
        <w:t>年</w:t>
      </w:r>
      <w:r>
        <w:rPr>
          <w:rFonts w:hint="eastAsia" w:cs="宋体"/>
          <w:color w:val="auto"/>
          <w:kern w:val="0"/>
          <w:sz w:val="22"/>
          <w:szCs w:val="21"/>
          <w:highlight w:val="none"/>
          <w:lang w:val="en-US" w:eastAsia="zh-CN" w:bidi="ar-SA"/>
        </w:rPr>
        <w:t>9月19日16:00</w:t>
      </w:r>
      <w:r>
        <w:rPr>
          <w:rFonts w:hint="eastAsia" w:ascii="宋体" w:hAnsi="宋体" w:eastAsia="宋体" w:cs="宋体"/>
          <w:color w:val="auto"/>
          <w:kern w:val="0"/>
          <w:sz w:val="22"/>
          <w:szCs w:val="21"/>
          <w:highlight w:val="none"/>
          <w:lang w:val="en-US" w:eastAsia="zh-CN" w:bidi="ar-SA"/>
        </w:rPr>
        <w:t>（北京时间）</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firstLine="420"/>
        <w:textAlignment w:val="auto"/>
        <w:rPr>
          <w:rFonts w:hint="eastAsia" w:ascii="宋体" w:hAnsi="宋体" w:eastAsia="宋体" w:cs="宋体"/>
          <w:color w:val="auto"/>
          <w:kern w:val="0"/>
          <w:sz w:val="22"/>
          <w:szCs w:val="21"/>
          <w:highlight w:val="none"/>
          <w:lang w:val="en-US" w:eastAsia="zh-CN" w:bidi="ar-SA"/>
        </w:rPr>
      </w:pPr>
      <w:r>
        <w:rPr>
          <w:rFonts w:hint="eastAsia" w:ascii="宋体" w:hAnsi="宋体" w:eastAsia="宋体" w:cs="宋体"/>
          <w:color w:val="auto"/>
          <w:kern w:val="0"/>
          <w:sz w:val="22"/>
          <w:szCs w:val="21"/>
          <w:highlight w:val="none"/>
          <w:lang w:val="en-US" w:eastAsia="zh-CN" w:bidi="ar-SA"/>
        </w:rPr>
        <w:t>开标地点：政采云平台</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00" w:lineRule="exact"/>
        <w:ind w:leftChars="0"/>
        <w:jc w:val="left"/>
        <w:textAlignment w:val="auto"/>
        <w:rPr>
          <w:rFonts w:hint="eastAsia" w:ascii="宋体" w:hAnsi="宋体" w:cs="宋体"/>
          <w:b/>
          <w:bCs/>
          <w:color w:val="auto"/>
          <w:kern w:val="0"/>
          <w:sz w:val="22"/>
          <w:szCs w:val="18"/>
          <w:highlight w:val="none"/>
        </w:rPr>
      </w:pPr>
      <w:r>
        <w:rPr>
          <w:rFonts w:hint="eastAsia" w:ascii="宋体" w:hAnsi="宋体" w:cs="宋体"/>
          <w:b/>
          <w:bCs/>
          <w:color w:val="auto"/>
          <w:kern w:val="0"/>
          <w:sz w:val="22"/>
          <w:szCs w:val="18"/>
          <w:highlight w:val="none"/>
          <w:lang w:val="en-US" w:eastAsia="zh-CN"/>
        </w:rPr>
        <w:t>13、</w:t>
      </w:r>
      <w:r>
        <w:rPr>
          <w:rFonts w:hint="eastAsia" w:ascii="宋体" w:hAnsi="宋体" w:cs="宋体"/>
          <w:b/>
          <w:bCs/>
          <w:color w:val="auto"/>
          <w:kern w:val="0"/>
          <w:sz w:val="22"/>
          <w:szCs w:val="18"/>
          <w:highlight w:val="none"/>
        </w:rPr>
        <w:t>其他事项：</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firstLine="420"/>
        <w:textAlignment w:val="auto"/>
        <w:rPr>
          <w:rFonts w:hint="eastAsia" w:ascii="宋体" w:hAnsi="宋体" w:eastAsia="宋体" w:cs="宋体"/>
          <w:color w:val="auto"/>
          <w:kern w:val="0"/>
          <w:sz w:val="22"/>
          <w:szCs w:val="21"/>
          <w:highlight w:val="none"/>
          <w:lang w:val="en-US" w:eastAsia="zh-CN" w:bidi="ar-SA"/>
        </w:rPr>
      </w:pPr>
      <w:r>
        <w:rPr>
          <w:rFonts w:hint="eastAsia" w:ascii="宋体" w:hAnsi="宋体" w:eastAsia="宋体" w:cs="宋体"/>
          <w:color w:val="auto"/>
          <w:kern w:val="0"/>
          <w:sz w:val="22"/>
          <w:szCs w:val="21"/>
          <w:highlight w:val="none"/>
          <w:lang w:val="en-US" w:eastAsia="zh-CN" w:bidi="ar-SA"/>
        </w:rPr>
        <w:t>（1）本项目实行全流程电子招投标，供应商须登录政采云平台申请获取采购文件，并通过政采云电子投标客户端制作投标文件，同时自行承担与投标有关的一切费用。 </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firstLine="420"/>
        <w:textAlignment w:val="auto"/>
        <w:rPr>
          <w:rFonts w:hint="eastAsia" w:ascii="宋体" w:hAnsi="宋体" w:eastAsia="宋体" w:cs="宋体"/>
          <w:color w:val="auto"/>
          <w:kern w:val="0"/>
          <w:sz w:val="22"/>
          <w:szCs w:val="21"/>
          <w:highlight w:val="none"/>
          <w:lang w:val="en-US" w:eastAsia="zh-CN" w:bidi="ar-SA"/>
        </w:rPr>
      </w:pPr>
      <w:r>
        <w:rPr>
          <w:rFonts w:hint="eastAsia" w:ascii="宋体" w:hAnsi="宋体" w:eastAsia="宋体" w:cs="宋体"/>
          <w:color w:val="auto"/>
          <w:kern w:val="0"/>
          <w:sz w:val="22"/>
          <w:szCs w:val="21"/>
          <w:highlight w:val="none"/>
          <w:lang w:val="en-US" w:eastAsia="zh-CN" w:bidi="ar-SA"/>
        </w:rPr>
        <w:t>（2）各供应商应在开标前确保成为新疆维吾尔自治区政府采购网正式注册入库供应商，并完成CA数字证书申领。因未注册入库、未办理CA数字证书等原因造成无法投标或投标失败等后果由供应商自行承担。新疆CA已于2020年9月16日正式上线，供应商可通过新疆数字证书认证中心官网（https://www.xjca.com.cn/）或下载“新疆政务通”APP自行进行申领。如原有兵团或公共资源使用的CA，可与新疆CA联系，申请增加电子证书即可，无需重复申领。前期如申领过浙江临时CA，其有效期将截止到11月1日。新疆CA服务热线0991-2819290。 </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firstLine="420"/>
        <w:textAlignment w:val="auto"/>
        <w:rPr>
          <w:rFonts w:hint="eastAsia" w:ascii="宋体" w:hAnsi="宋体" w:eastAsia="宋体" w:cs="宋体"/>
          <w:color w:val="auto"/>
          <w:kern w:val="0"/>
          <w:sz w:val="22"/>
          <w:szCs w:val="21"/>
          <w:highlight w:val="none"/>
          <w:lang w:val="en-US" w:eastAsia="zh-CN" w:bidi="ar-SA"/>
        </w:rPr>
      </w:pPr>
      <w:r>
        <w:rPr>
          <w:rFonts w:hint="eastAsia" w:ascii="宋体" w:hAnsi="宋体" w:eastAsia="宋体" w:cs="宋体"/>
          <w:color w:val="auto"/>
          <w:kern w:val="0"/>
          <w:sz w:val="22"/>
          <w:szCs w:val="21"/>
          <w:highlight w:val="none"/>
          <w:lang w:val="en-US" w:eastAsia="zh-CN" w:bidi="ar-SA"/>
        </w:rPr>
        <w:t>（3）供应商可前往新疆政府采购网（http://www.ccgp-xinjiang.gov.cn/）下载专区，下载政采云电子投标客户端，安装完成后，可通过账号密码或CA登录客户端进行投标文件制作。在使用政采云电子投标客户端时，建议使用WIN7及以上操作系统。如有问题可拨打政采云客户服务热线400-881-7190进行咨询。 </w:t>
      </w:r>
    </w:p>
    <w:p>
      <w:pPr>
        <w:keepNext w:val="0"/>
        <w:keepLines w:val="0"/>
        <w:pageBreakBefore w:val="0"/>
        <w:widowControl w:val="0"/>
        <w:kinsoku/>
        <w:wordWrap/>
        <w:overflowPunct/>
        <w:topLinePunct w:val="0"/>
        <w:autoSpaceDE/>
        <w:autoSpaceDN/>
        <w:bidi w:val="0"/>
        <w:adjustRightInd/>
        <w:snapToGrid/>
        <w:spacing w:line="360" w:lineRule="exact"/>
        <w:ind w:firstLine="440" w:firstLineChars="200"/>
        <w:jc w:val="left"/>
        <w:textAlignment w:val="auto"/>
        <w:rPr>
          <w:rFonts w:hint="eastAsia" w:ascii="宋体" w:hAnsi="宋体" w:eastAsia="宋体" w:cs="宋体"/>
          <w:color w:val="auto"/>
          <w:kern w:val="0"/>
          <w:sz w:val="22"/>
          <w:szCs w:val="21"/>
          <w:highlight w:val="none"/>
          <w:lang w:val="en-US" w:eastAsia="zh-CN" w:bidi="ar-SA"/>
        </w:rPr>
      </w:pPr>
      <w:r>
        <w:rPr>
          <w:rFonts w:hint="eastAsia" w:ascii="宋体" w:hAnsi="宋体" w:eastAsia="宋体" w:cs="宋体"/>
          <w:color w:val="auto"/>
          <w:kern w:val="0"/>
          <w:sz w:val="22"/>
          <w:szCs w:val="21"/>
          <w:highlight w:val="none"/>
          <w:lang w:val="en-US" w:eastAsia="zh-CN" w:bidi="ar-SA"/>
        </w:rPr>
        <w:t>（4）供应商须在在投标截止时间前通过CA在政采云平台上传加密的电子投标文件。供应商在开标时须使用制作加密电子投标文件所使用的CA锁解密，供应商须提前配置好浏览器（建议使用360浏览器或谷歌浏览器），并确保开标期间电脑网络环境畅通，以便开标时解密。本项目解密时间定为30分钟，如因供应商自身原因导致无法正常解密，后果由供应商自行承担。</w:t>
      </w:r>
    </w:p>
    <w:p>
      <w:pPr>
        <w:keepNext w:val="0"/>
        <w:keepLines w:val="0"/>
        <w:pageBreakBefore w:val="0"/>
        <w:widowControl w:val="0"/>
        <w:kinsoku/>
        <w:wordWrap/>
        <w:overflowPunct/>
        <w:autoSpaceDE/>
        <w:autoSpaceDN/>
        <w:bidi w:val="0"/>
        <w:adjustRightInd/>
        <w:snapToGrid/>
        <w:spacing w:line="380" w:lineRule="exact"/>
        <w:jc w:val="left"/>
        <w:textAlignment w:val="auto"/>
        <w:rPr>
          <w:rFonts w:hint="eastAsia" w:ascii="宋体" w:hAnsi="宋体" w:cs="宋体"/>
          <w:color w:val="auto"/>
          <w:kern w:val="0"/>
          <w:sz w:val="22"/>
          <w:szCs w:val="22"/>
          <w:highlight w:val="none"/>
        </w:rPr>
      </w:pPr>
      <w:r>
        <w:rPr>
          <w:rFonts w:hint="eastAsia" w:ascii="宋体" w:hAnsi="宋体" w:cs="宋体"/>
          <w:b/>
          <w:bCs/>
          <w:color w:val="auto"/>
          <w:kern w:val="0"/>
          <w:sz w:val="22"/>
          <w:szCs w:val="18"/>
          <w:highlight w:val="none"/>
          <w:lang w:val="en-US" w:eastAsia="zh-CN"/>
        </w:rPr>
        <w:t>14、</w:t>
      </w:r>
      <w:r>
        <w:rPr>
          <w:rFonts w:hint="eastAsia" w:ascii="宋体" w:hAnsi="宋体" w:cs="宋体"/>
          <w:b/>
          <w:bCs/>
          <w:color w:val="auto"/>
          <w:kern w:val="0"/>
          <w:sz w:val="22"/>
          <w:szCs w:val="18"/>
          <w:highlight w:val="none"/>
        </w:rPr>
        <w:t>采购单位</w:t>
      </w:r>
      <w:r>
        <w:rPr>
          <w:rFonts w:hint="eastAsia" w:ascii="宋体" w:hAnsi="宋体" w:cs="宋体"/>
          <w:b/>
          <w:bCs/>
          <w:color w:val="auto"/>
          <w:kern w:val="0"/>
          <w:sz w:val="22"/>
          <w:szCs w:val="18"/>
          <w:highlight w:val="none"/>
          <w:lang w:eastAsia="zh-CN"/>
        </w:rPr>
        <w:t>：</w:t>
      </w:r>
      <w:r>
        <w:rPr>
          <w:rFonts w:hint="eastAsia" w:ascii="宋体" w:hAnsi="宋体" w:cs="宋体"/>
          <w:color w:val="auto"/>
          <w:kern w:val="0"/>
          <w:sz w:val="22"/>
          <w:szCs w:val="21"/>
          <w:highlight w:val="none"/>
          <w:lang w:val="en-US" w:eastAsia="zh-CN"/>
        </w:rPr>
        <w:t>焉耆回族自治县水利综合服务中心</w:t>
      </w:r>
    </w:p>
    <w:p>
      <w:pPr>
        <w:keepNext w:val="0"/>
        <w:keepLines w:val="0"/>
        <w:pageBreakBefore w:val="0"/>
        <w:widowControl w:val="0"/>
        <w:kinsoku/>
        <w:wordWrap/>
        <w:overflowPunct/>
        <w:autoSpaceDE/>
        <w:autoSpaceDN/>
        <w:bidi w:val="0"/>
        <w:adjustRightInd/>
        <w:snapToGrid/>
        <w:spacing w:line="380" w:lineRule="exact"/>
        <w:ind w:left="-199" w:leftChars="-95" w:firstLine="440" w:firstLineChars="200"/>
        <w:jc w:val="left"/>
        <w:textAlignment w:val="auto"/>
        <w:rPr>
          <w:rFonts w:hint="default" w:ascii="宋体" w:hAnsi="宋体" w:eastAsia="宋体" w:cs="宋体"/>
          <w:color w:val="auto"/>
          <w:kern w:val="0"/>
          <w:sz w:val="22"/>
          <w:szCs w:val="18"/>
          <w:highlight w:val="none"/>
          <w:lang w:val="en-US" w:eastAsia="zh-CN"/>
        </w:rPr>
      </w:pPr>
      <w:r>
        <w:rPr>
          <w:rFonts w:hint="eastAsia" w:ascii="宋体" w:hAnsi="宋体" w:cs="宋体"/>
          <w:color w:val="auto"/>
          <w:kern w:val="0"/>
          <w:sz w:val="22"/>
          <w:szCs w:val="22"/>
          <w:highlight w:val="none"/>
        </w:rPr>
        <w:t>联系人：</w:t>
      </w:r>
      <w:r>
        <w:rPr>
          <w:rFonts w:hint="eastAsia" w:ascii="宋体" w:hAnsi="宋体" w:cs="宋体"/>
          <w:color w:val="auto"/>
          <w:kern w:val="0"/>
          <w:sz w:val="22"/>
          <w:szCs w:val="22"/>
          <w:highlight w:val="none"/>
          <w:lang w:val="en-US" w:eastAsia="zh-CN"/>
        </w:rPr>
        <w:t xml:space="preserve">刘玉荣            </w:t>
      </w:r>
      <w:r>
        <w:rPr>
          <w:rFonts w:hint="eastAsia" w:ascii="宋体" w:hAnsi="宋体" w:cs="宋体"/>
          <w:color w:val="auto"/>
          <w:kern w:val="0"/>
          <w:sz w:val="22"/>
          <w:szCs w:val="22"/>
          <w:highlight w:val="none"/>
        </w:rPr>
        <w:t xml:space="preserve"> </w:t>
      </w:r>
      <w:r>
        <w:rPr>
          <w:rFonts w:hint="eastAsia" w:ascii="宋体" w:hAnsi="宋体" w:cs="宋体"/>
          <w:color w:val="auto"/>
          <w:kern w:val="0"/>
          <w:sz w:val="22"/>
          <w:szCs w:val="22"/>
          <w:highlight w:val="none"/>
          <w:lang w:val="en-US" w:eastAsia="zh-CN"/>
        </w:rPr>
        <w:t xml:space="preserve">  </w:t>
      </w:r>
      <w:r>
        <w:rPr>
          <w:rFonts w:hint="eastAsia" w:ascii="宋体" w:hAnsi="宋体" w:cs="宋体"/>
          <w:color w:val="auto"/>
          <w:kern w:val="0"/>
          <w:sz w:val="22"/>
          <w:szCs w:val="22"/>
          <w:highlight w:val="none"/>
        </w:rPr>
        <w:t xml:space="preserve">  联系电话</w:t>
      </w:r>
      <w:r>
        <w:rPr>
          <w:rFonts w:hint="eastAsia" w:ascii="宋体" w:hAnsi="宋体" w:cs="宋体"/>
          <w:color w:val="auto"/>
          <w:kern w:val="0"/>
          <w:sz w:val="22"/>
          <w:szCs w:val="18"/>
          <w:highlight w:val="none"/>
        </w:rPr>
        <w:t>：</w:t>
      </w:r>
      <w:r>
        <w:rPr>
          <w:rFonts w:hint="eastAsia" w:ascii="宋体" w:hAnsi="宋体" w:cs="宋体"/>
          <w:color w:val="auto"/>
          <w:kern w:val="0"/>
          <w:sz w:val="22"/>
          <w:szCs w:val="22"/>
          <w:highlight w:val="none"/>
          <w:lang w:val="en-US" w:eastAsia="zh-CN"/>
        </w:rPr>
        <w:t>13565077066</w:t>
      </w:r>
    </w:p>
    <w:p>
      <w:pPr>
        <w:keepNext w:val="0"/>
        <w:keepLines w:val="0"/>
        <w:pageBreakBefore w:val="0"/>
        <w:widowControl w:val="0"/>
        <w:numPr>
          <w:ilvl w:val="0"/>
          <w:numId w:val="0"/>
        </w:numPr>
        <w:kinsoku/>
        <w:wordWrap/>
        <w:overflowPunct/>
        <w:autoSpaceDE/>
        <w:autoSpaceDN/>
        <w:bidi w:val="0"/>
        <w:adjustRightInd/>
        <w:snapToGrid/>
        <w:spacing w:line="380" w:lineRule="exact"/>
        <w:ind w:leftChars="0"/>
        <w:jc w:val="left"/>
        <w:textAlignment w:val="auto"/>
        <w:rPr>
          <w:rFonts w:hint="eastAsia" w:ascii="宋体" w:hAnsi="宋体" w:cs="宋体"/>
          <w:color w:val="auto"/>
          <w:kern w:val="0"/>
          <w:sz w:val="22"/>
          <w:szCs w:val="21"/>
          <w:highlight w:val="none"/>
          <w:lang w:eastAsia="zh-CN"/>
        </w:rPr>
      </w:pPr>
      <w:r>
        <w:rPr>
          <w:rFonts w:hint="eastAsia" w:ascii="宋体" w:hAnsi="宋体" w:cs="宋体"/>
          <w:b/>
          <w:bCs/>
          <w:color w:val="auto"/>
          <w:kern w:val="0"/>
          <w:sz w:val="22"/>
          <w:szCs w:val="18"/>
          <w:highlight w:val="none"/>
          <w:lang w:val="en-US" w:eastAsia="zh-CN"/>
        </w:rPr>
        <w:t>15、</w:t>
      </w:r>
      <w:r>
        <w:rPr>
          <w:rFonts w:hint="eastAsia" w:ascii="宋体" w:hAnsi="宋体" w:cs="宋体"/>
          <w:b/>
          <w:bCs/>
          <w:color w:val="auto"/>
          <w:kern w:val="0"/>
          <w:sz w:val="22"/>
          <w:szCs w:val="18"/>
          <w:highlight w:val="none"/>
        </w:rPr>
        <w:t>招标代理机构：</w:t>
      </w:r>
      <w:r>
        <w:rPr>
          <w:rFonts w:hint="eastAsia" w:ascii="宋体" w:hAnsi="宋体" w:cs="宋体"/>
          <w:color w:val="auto"/>
          <w:kern w:val="0"/>
          <w:sz w:val="22"/>
          <w:szCs w:val="21"/>
          <w:highlight w:val="none"/>
          <w:lang w:eastAsia="zh-CN"/>
        </w:rPr>
        <w:t>新疆申光建设工程项目管理有限公司</w:t>
      </w:r>
    </w:p>
    <w:p>
      <w:pPr>
        <w:keepNext w:val="0"/>
        <w:keepLines w:val="0"/>
        <w:pageBreakBefore w:val="0"/>
        <w:widowControl w:val="0"/>
        <w:numPr>
          <w:ilvl w:val="0"/>
          <w:numId w:val="0"/>
        </w:numPr>
        <w:kinsoku/>
        <w:wordWrap/>
        <w:overflowPunct/>
        <w:autoSpaceDE/>
        <w:autoSpaceDN/>
        <w:bidi w:val="0"/>
        <w:adjustRightInd/>
        <w:snapToGrid/>
        <w:spacing w:line="380" w:lineRule="exact"/>
        <w:ind w:leftChars="0" w:firstLine="220" w:firstLineChars="100"/>
        <w:jc w:val="left"/>
        <w:textAlignment w:val="auto"/>
        <w:rPr>
          <w:rFonts w:hint="default" w:ascii="宋体" w:hAnsi="宋体" w:eastAsia="宋体" w:cs="宋体"/>
          <w:color w:val="auto"/>
          <w:kern w:val="0"/>
          <w:sz w:val="22"/>
          <w:szCs w:val="18"/>
          <w:highlight w:val="none"/>
          <w:lang w:val="en-US" w:eastAsia="zh-CN"/>
        </w:rPr>
      </w:pPr>
      <w:r>
        <w:rPr>
          <w:rFonts w:hint="eastAsia" w:ascii="宋体" w:hAnsi="宋体" w:cs="宋体"/>
          <w:color w:val="auto"/>
          <w:kern w:val="0"/>
          <w:sz w:val="22"/>
          <w:szCs w:val="18"/>
          <w:highlight w:val="none"/>
        </w:rPr>
        <w:t>联系人：</w:t>
      </w:r>
      <w:r>
        <w:rPr>
          <w:rFonts w:hint="eastAsia" w:ascii="宋体" w:hAnsi="宋体" w:cs="宋体"/>
          <w:color w:val="auto"/>
          <w:kern w:val="0"/>
          <w:sz w:val="22"/>
          <w:szCs w:val="18"/>
          <w:highlight w:val="none"/>
          <w:lang w:eastAsia="zh-CN"/>
        </w:rPr>
        <w:t>王磊</w:t>
      </w:r>
      <w:r>
        <w:rPr>
          <w:rFonts w:hint="eastAsia" w:ascii="宋体" w:hAnsi="宋体" w:cs="宋体"/>
          <w:color w:val="auto"/>
          <w:kern w:val="0"/>
          <w:sz w:val="22"/>
          <w:szCs w:val="18"/>
          <w:highlight w:val="none"/>
        </w:rPr>
        <w:t xml:space="preserve">            </w:t>
      </w:r>
      <w:r>
        <w:rPr>
          <w:rFonts w:hint="eastAsia" w:ascii="宋体" w:hAnsi="宋体" w:cs="宋体"/>
          <w:color w:val="auto"/>
          <w:kern w:val="0"/>
          <w:sz w:val="22"/>
          <w:szCs w:val="18"/>
          <w:highlight w:val="none"/>
          <w:lang w:val="en-US" w:eastAsia="zh-CN"/>
        </w:rPr>
        <w:t xml:space="preserve">       </w:t>
      </w:r>
      <w:r>
        <w:rPr>
          <w:rFonts w:hint="eastAsia" w:ascii="宋体" w:hAnsi="宋体" w:cs="宋体"/>
          <w:color w:val="auto"/>
          <w:kern w:val="0"/>
          <w:sz w:val="22"/>
          <w:szCs w:val="18"/>
          <w:highlight w:val="none"/>
        </w:rPr>
        <w:t>联系电话：</w:t>
      </w:r>
      <w:r>
        <w:rPr>
          <w:rFonts w:hint="eastAsia" w:ascii="宋体" w:hAnsi="宋体" w:cs="宋体"/>
          <w:color w:val="auto"/>
          <w:kern w:val="0"/>
          <w:sz w:val="22"/>
          <w:szCs w:val="18"/>
          <w:highlight w:val="none"/>
          <w:lang w:val="en-US" w:eastAsia="zh-CN"/>
        </w:rPr>
        <w:t>13709965785</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firstLine="220" w:firstLineChars="100"/>
        <w:jc w:val="left"/>
        <w:textAlignment w:val="auto"/>
        <w:rPr>
          <w:rFonts w:hint="eastAsia" w:ascii="宋体" w:hAnsi="宋体" w:cs="宋体"/>
          <w:color w:val="auto"/>
          <w:sz w:val="22"/>
          <w:szCs w:val="22"/>
          <w:highlight w:val="none"/>
        </w:rPr>
      </w:pPr>
      <w:r>
        <w:rPr>
          <w:rFonts w:hint="eastAsia" w:ascii="宋体" w:hAnsi="宋体" w:cs="宋体"/>
          <w:bCs/>
          <w:color w:val="auto"/>
          <w:kern w:val="0"/>
          <w:sz w:val="22"/>
          <w:szCs w:val="22"/>
          <w:highlight w:val="none"/>
        </w:rPr>
        <w:t>地址：</w:t>
      </w:r>
      <w:r>
        <w:rPr>
          <w:rFonts w:hint="eastAsia" w:ascii="宋体" w:hAnsi="宋体" w:cs="宋体"/>
          <w:color w:val="auto"/>
          <w:kern w:val="0"/>
          <w:sz w:val="22"/>
          <w:szCs w:val="21"/>
          <w:highlight w:val="none"/>
          <w:lang w:eastAsia="zh-CN"/>
        </w:rPr>
        <w:t>库尔勒市光明路欢乐海岸3号写字楼10层</w:t>
      </w:r>
      <w:r>
        <w:rPr>
          <w:rFonts w:hint="eastAsia" w:ascii="宋体" w:hAnsi="宋体" w:cs="宋体"/>
          <w:color w:val="auto"/>
          <w:sz w:val="22"/>
          <w:szCs w:val="22"/>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firstLine="220" w:firstLineChars="100"/>
        <w:jc w:val="right"/>
        <w:textAlignment w:val="auto"/>
        <w:rPr>
          <w:rFonts w:hint="eastAsia" w:ascii="宋体" w:hAnsi="宋体" w:cs="宋体"/>
          <w:bCs/>
          <w:color w:val="auto"/>
          <w:kern w:val="0"/>
          <w:sz w:val="22"/>
          <w:szCs w:val="22"/>
          <w:highlight w:val="none"/>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firstLine="220" w:firstLineChars="100"/>
        <w:jc w:val="right"/>
        <w:textAlignment w:val="auto"/>
        <w:rPr>
          <w:rFonts w:hint="eastAsia" w:ascii="宋体" w:hAnsi="宋体" w:cs="宋体"/>
          <w:color w:val="auto"/>
          <w:kern w:val="0"/>
          <w:sz w:val="22"/>
          <w:szCs w:val="18"/>
          <w:highlight w:val="none"/>
        </w:rPr>
      </w:pPr>
      <w:r>
        <w:rPr>
          <w:rFonts w:hint="eastAsia" w:ascii="宋体" w:hAnsi="宋体" w:cs="宋体"/>
          <w:bCs/>
          <w:color w:val="auto"/>
          <w:kern w:val="0"/>
          <w:sz w:val="22"/>
          <w:szCs w:val="22"/>
          <w:highlight w:val="none"/>
        </w:rPr>
        <w:t xml:space="preserve"> </w:t>
      </w:r>
      <w:r>
        <w:rPr>
          <w:rFonts w:hint="eastAsia" w:ascii="宋体" w:hAnsi="宋体" w:cs="宋体"/>
          <w:color w:val="auto"/>
          <w:kern w:val="0"/>
          <w:sz w:val="22"/>
          <w:szCs w:val="21"/>
          <w:highlight w:val="none"/>
          <w:lang w:eastAsia="zh-CN"/>
        </w:rPr>
        <w:t>新疆申光建设工程项目管理有限公司</w:t>
      </w:r>
      <w:r>
        <w:rPr>
          <w:rFonts w:hint="eastAsia" w:ascii="宋体" w:hAnsi="宋体" w:cs="宋体"/>
          <w:color w:val="auto"/>
          <w:kern w:val="0"/>
          <w:sz w:val="22"/>
          <w:szCs w:val="18"/>
          <w:highlight w:val="none"/>
        </w:rPr>
        <w:t xml:space="preserve">                                        </w:t>
      </w:r>
    </w:p>
    <w:p>
      <w:pPr>
        <w:rPr>
          <w:rFonts w:hint="default"/>
          <w:color w:val="auto"/>
          <w:highlight w:val="none"/>
          <w:lang w:val="en-US"/>
        </w:rPr>
      </w:pPr>
      <w:r>
        <w:rPr>
          <w:rFonts w:hint="eastAsia" w:ascii="宋体" w:hAnsi="宋体" w:cs="宋体"/>
          <w:color w:val="auto"/>
          <w:kern w:val="0"/>
          <w:sz w:val="22"/>
          <w:szCs w:val="18"/>
          <w:highlight w:val="none"/>
        </w:rPr>
        <w:t xml:space="preserve">                                        </w:t>
      </w:r>
      <w:r>
        <w:rPr>
          <w:rFonts w:hint="eastAsia" w:ascii="宋体" w:hAnsi="宋体" w:cs="宋体"/>
          <w:color w:val="auto"/>
          <w:kern w:val="0"/>
          <w:sz w:val="22"/>
          <w:szCs w:val="18"/>
          <w:highlight w:val="none"/>
          <w:lang w:val="en-US" w:eastAsia="zh-CN"/>
        </w:rPr>
        <w:t xml:space="preserve">                    </w:t>
      </w:r>
      <w:r>
        <w:rPr>
          <w:rFonts w:hint="eastAsia" w:ascii="宋体" w:hAnsi="宋体" w:cs="宋体"/>
          <w:color w:val="auto"/>
          <w:kern w:val="0"/>
          <w:sz w:val="22"/>
          <w:szCs w:val="18"/>
          <w:highlight w:val="none"/>
          <w:lang w:eastAsia="zh-CN"/>
        </w:rPr>
        <w:t>2022</w:t>
      </w:r>
      <w:r>
        <w:rPr>
          <w:rFonts w:hint="eastAsia" w:ascii="宋体" w:hAnsi="宋体" w:cs="宋体"/>
          <w:color w:val="auto"/>
          <w:kern w:val="0"/>
          <w:sz w:val="22"/>
          <w:szCs w:val="18"/>
          <w:highlight w:val="none"/>
          <w:lang w:val="en-US" w:eastAsia="zh-CN"/>
        </w:rPr>
        <w:t>年9月5日</w:t>
      </w:r>
    </w:p>
    <w:p>
      <w:pPr>
        <w:keepNext w:val="0"/>
        <w:keepLines w:val="0"/>
        <w:pageBreakBefore w:val="0"/>
        <w:kinsoku/>
        <w:wordWrap/>
        <w:overflowPunct/>
        <w:topLinePunct w:val="0"/>
        <w:autoSpaceDE/>
        <w:autoSpaceDN/>
        <w:bidi w:val="0"/>
        <w:adjustRightInd/>
        <w:snapToGrid/>
        <w:spacing w:line="360" w:lineRule="exact"/>
        <w:ind w:left="-199" w:leftChars="-95"/>
        <w:jc w:val="right"/>
        <w:textAlignment w:val="auto"/>
        <w:rPr>
          <w:rFonts w:hint="eastAsia" w:ascii="宋体" w:hAnsi="宋体" w:eastAsia="宋体" w:cs="宋体"/>
          <w:color w:val="auto"/>
          <w:kern w:val="0"/>
          <w:sz w:val="22"/>
          <w:szCs w:val="18"/>
          <w:highlight w:val="none"/>
          <w:lang w:val="en-US" w:eastAsia="zh-CN"/>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onospaced Number">
    <w:altName w:val="Segoe Print"/>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AA0F76E"/>
    <w:multiLevelType w:val="singleLevel"/>
    <w:tmpl w:val="EAA0F76E"/>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JiMGRmYzdkZmNjZWQ3ZWNiMmU3MDdhNTI5ODI5YzgifQ=="/>
  </w:docVars>
  <w:rsids>
    <w:rsidRoot w:val="00000000"/>
    <w:rsid w:val="7E772F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99"/>
    <w:pPr>
      <w:ind w:firstLine="420"/>
    </w:pPr>
  </w:style>
  <w:style w:type="paragraph" w:styleId="3">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6">
    <w:name w:val="缺省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2022-11-28T14:01:29Z</dcterms:created>
  <dc:creator>Administrator</dc:creator>
  <cp:lastModifiedBy>龙行天下1426740274</cp:lastModifiedBy>
  <dcterms:modified xsi:type="dcterms:W3CDTF">2022-11-28T14:01:31Z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14FE310944F54AD58AFFB225C4E4EDF0</vt:lpwstr>
  </property>
</Properties>
</file>