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exact"/>
        <w:jc w:val="center"/>
        <w:rPr>
          <w:rFonts w:ascii="仿宋_GB2312" w:eastAsia="仿宋_GB2312"/>
          <w:b/>
          <w:bCs/>
          <w:sz w:val="36"/>
          <w:szCs w:val="36"/>
          <w:lang w:val="zh-CN"/>
        </w:rPr>
      </w:pPr>
      <w:r>
        <w:rPr>
          <w:rFonts w:hint="eastAsia" w:ascii="仿宋_GB2312" w:eastAsia="仿宋_GB2312"/>
          <w:b/>
          <w:bCs/>
          <w:sz w:val="36"/>
          <w:szCs w:val="36"/>
          <w:lang w:val="zh-CN"/>
        </w:rPr>
        <w:t>温泉越野滑雪场送变电项目</w:t>
      </w:r>
    </w:p>
    <w:p>
      <w:pPr>
        <w:snapToGrid w:val="0"/>
        <w:spacing w:line="420" w:lineRule="exact"/>
        <w:jc w:val="center"/>
        <w:rPr>
          <w:rFonts w:ascii="仿宋_GB2312" w:eastAsia="仿宋_GB2312"/>
          <w:b/>
          <w:bCs/>
          <w:sz w:val="36"/>
          <w:szCs w:val="36"/>
          <w:lang w:val="zh-CN"/>
        </w:rPr>
      </w:pPr>
      <w:r>
        <w:rPr>
          <w:rFonts w:hint="eastAsia" w:ascii="仿宋_GB2312" w:eastAsia="仿宋_GB2312"/>
          <w:b/>
          <w:bCs/>
          <w:sz w:val="36"/>
          <w:szCs w:val="36"/>
          <w:lang w:val="zh-CN"/>
        </w:rPr>
        <w:t>成交公示</w:t>
      </w:r>
    </w:p>
    <w:p>
      <w:pPr>
        <w:snapToGrid w:val="0"/>
        <w:spacing w:line="420" w:lineRule="exact"/>
        <w:jc w:val="center"/>
        <w:rPr>
          <w:rFonts w:ascii="仿宋_GB2312" w:eastAsia="仿宋_GB2312"/>
          <w:b/>
          <w:bCs/>
          <w:sz w:val="36"/>
          <w:szCs w:val="36"/>
        </w:rPr>
      </w:pPr>
      <w:r>
        <w:rPr>
          <w:rFonts w:hint="eastAsia" w:ascii="仿宋_GB2312" w:eastAsia="仿宋_GB2312"/>
          <w:b/>
          <w:bCs/>
          <w:sz w:val="36"/>
          <w:szCs w:val="36"/>
          <w:lang w:val="zh-CN"/>
        </w:rPr>
        <w:t>XJKDWQTP2022-</w:t>
      </w:r>
      <w:r>
        <w:rPr>
          <w:rFonts w:hint="eastAsia" w:ascii="仿宋_GB2312" w:eastAsia="仿宋_GB2312"/>
          <w:b/>
          <w:bCs/>
          <w:sz w:val="36"/>
          <w:szCs w:val="36"/>
        </w:rPr>
        <w:t>27</w:t>
      </w:r>
    </w:p>
    <w:p>
      <w:pPr>
        <w:adjustRightInd w:val="0"/>
        <w:snapToGrid w:val="0"/>
        <w:spacing w:line="312" w:lineRule="auto"/>
        <w:ind w:firstLine="640" w:firstLineChars="200"/>
        <w:rPr>
          <w:rFonts w:ascii="仿宋_GB2312" w:eastAsia="仿宋_GB2312"/>
          <w:sz w:val="32"/>
          <w:szCs w:val="32"/>
          <w:lang w:val="zh-CN"/>
        </w:rPr>
      </w:pPr>
      <w:r>
        <w:rPr>
          <w:rFonts w:hint="eastAsia" w:ascii="仿宋_GB2312" w:eastAsia="仿宋_GB2312"/>
          <w:sz w:val="32"/>
          <w:szCs w:val="32"/>
          <w:lang w:val="zh-CN"/>
        </w:rPr>
        <w:t>新疆</w:t>
      </w:r>
      <w:r>
        <w:rPr>
          <w:rFonts w:hint="eastAsia" w:ascii="仿宋_GB2312" w:eastAsia="仿宋_GB2312"/>
          <w:sz w:val="32"/>
          <w:szCs w:val="32"/>
        </w:rPr>
        <w:t>喀大</w:t>
      </w:r>
      <w:r>
        <w:rPr>
          <w:rFonts w:hint="eastAsia" w:ascii="仿宋_GB2312" w:eastAsia="仿宋_GB2312"/>
          <w:sz w:val="32"/>
          <w:szCs w:val="32"/>
          <w:lang w:val="zh-CN"/>
        </w:rPr>
        <w:t>建设项目管理咨询有限公司近期对温泉越野滑雪场送变电项目以竞争性谈判招标的方式进行了采购，现将成交公示如下：</w:t>
      </w:r>
    </w:p>
    <w:p>
      <w:pPr>
        <w:snapToGrid w:val="0"/>
        <w:spacing w:line="420" w:lineRule="exact"/>
        <w:rPr>
          <w:rFonts w:ascii="仿宋_GB2312" w:eastAsia="仿宋_GB2312"/>
          <w:sz w:val="32"/>
          <w:szCs w:val="32"/>
        </w:rPr>
      </w:pPr>
      <w:r>
        <w:rPr>
          <w:rFonts w:hint="eastAsia" w:ascii="仿宋_GB2312" w:eastAsia="仿宋_GB2312"/>
          <w:sz w:val="32"/>
          <w:szCs w:val="32"/>
          <w:lang w:val="zh-CN"/>
        </w:rPr>
        <w:t>一、采购项目编号：XJKDWQTP2022-</w:t>
      </w:r>
      <w:r>
        <w:rPr>
          <w:rFonts w:hint="eastAsia" w:ascii="仿宋_GB2312" w:eastAsia="仿宋_GB2312"/>
          <w:sz w:val="32"/>
          <w:szCs w:val="32"/>
        </w:rPr>
        <w:t>27</w:t>
      </w:r>
    </w:p>
    <w:p>
      <w:pPr>
        <w:snapToGrid w:val="0"/>
        <w:spacing w:line="420" w:lineRule="exact"/>
        <w:rPr>
          <w:rFonts w:ascii="仿宋_GB2312" w:eastAsia="仿宋_GB2312"/>
          <w:sz w:val="32"/>
          <w:szCs w:val="32"/>
          <w:lang w:val="zh-CN"/>
        </w:rPr>
      </w:pPr>
      <w:r>
        <w:rPr>
          <w:rFonts w:hint="eastAsia" w:ascii="仿宋_GB2312" w:eastAsia="仿宋_GB2312"/>
          <w:sz w:val="32"/>
          <w:szCs w:val="32"/>
          <w:lang w:val="zh-CN"/>
        </w:rPr>
        <w:t>二、采购项目名称：温泉越野滑雪场送变电项目</w:t>
      </w:r>
    </w:p>
    <w:p>
      <w:pPr>
        <w:snapToGrid w:val="0"/>
        <w:spacing w:line="440" w:lineRule="exact"/>
        <w:rPr>
          <w:rFonts w:ascii="仿宋_GB2312" w:eastAsia="仿宋_GB2312"/>
          <w:sz w:val="32"/>
          <w:szCs w:val="32"/>
          <w:lang w:val="zh-CN"/>
        </w:rPr>
      </w:pPr>
      <w:r>
        <w:rPr>
          <w:rFonts w:hint="eastAsia" w:ascii="仿宋_GB2312" w:eastAsia="仿宋_GB2312"/>
          <w:sz w:val="32"/>
          <w:szCs w:val="32"/>
          <w:lang w:val="zh-CN"/>
        </w:rPr>
        <w:t>三、采购单位名称：温泉县文化体育广播电视和旅游局</w:t>
      </w:r>
    </w:p>
    <w:p>
      <w:pPr>
        <w:snapToGrid w:val="0"/>
        <w:spacing w:line="360" w:lineRule="auto"/>
        <w:rPr>
          <w:rFonts w:ascii="仿宋_GB2312" w:eastAsia="仿宋_GB2312"/>
          <w:sz w:val="32"/>
          <w:szCs w:val="32"/>
          <w:lang w:val="zh-CN"/>
        </w:rPr>
      </w:pPr>
      <w:r>
        <w:rPr>
          <w:rFonts w:hint="eastAsia" w:ascii="仿宋_GB2312" w:eastAsia="仿宋_GB2312"/>
          <w:sz w:val="32"/>
          <w:szCs w:val="32"/>
          <w:lang w:val="zh-CN"/>
        </w:rPr>
        <w:t>四、采购机构名称：新疆</w:t>
      </w:r>
      <w:r>
        <w:rPr>
          <w:rFonts w:hint="eastAsia" w:ascii="仿宋_GB2312" w:eastAsia="仿宋_GB2312"/>
          <w:sz w:val="32"/>
          <w:szCs w:val="32"/>
        </w:rPr>
        <w:t>喀大</w:t>
      </w:r>
      <w:r>
        <w:rPr>
          <w:rFonts w:hint="eastAsia" w:ascii="仿宋_GB2312" w:eastAsia="仿宋_GB2312"/>
          <w:sz w:val="32"/>
          <w:szCs w:val="32"/>
          <w:lang w:val="zh-CN"/>
        </w:rPr>
        <w:t>建设项目管理咨询有限公司</w:t>
      </w:r>
    </w:p>
    <w:p>
      <w:pPr>
        <w:snapToGrid w:val="0"/>
        <w:spacing w:line="360" w:lineRule="auto"/>
        <w:rPr>
          <w:rFonts w:ascii="仿宋_GB2312" w:eastAsia="仿宋_GB2312"/>
          <w:sz w:val="32"/>
          <w:szCs w:val="32"/>
        </w:rPr>
      </w:pPr>
      <w:r>
        <w:rPr>
          <w:rFonts w:hint="eastAsia" w:ascii="仿宋_GB2312" w:eastAsia="仿宋_GB2312"/>
          <w:sz w:val="32"/>
          <w:szCs w:val="32"/>
        </w:rPr>
        <w:t>五、报价文件递交截止时间：</w:t>
      </w:r>
      <w:r>
        <w:rPr>
          <w:rFonts w:ascii="仿宋_GB2312" w:eastAsia="仿宋_GB2312"/>
          <w:sz w:val="32"/>
          <w:szCs w:val="32"/>
        </w:rPr>
        <w:t>202</w:t>
      </w:r>
      <w:r>
        <w:rPr>
          <w:rFonts w:hint="eastAsia" w:ascii="仿宋_GB2312" w:eastAsia="仿宋_GB2312"/>
          <w:sz w:val="32"/>
          <w:szCs w:val="32"/>
        </w:rPr>
        <w:t>2年</w:t>
      </w:r>
      <w:r>
        <w:rPr>
          <w:rFonts w:hint="eastAsia" w:ascii="仿宋_GB2312" w:eastAsia="仿宋_GB2312"/>
          <w:color w:val="000000" w:themeColor="text1"/>
          <w:sz w:val="32"/>
          <w:szCs w:val="32"/>
        </w:rPr>
        <w:t>11月29</w:t>
      </w:r>
      <w:r>
        <w:rPr>
          <w:rFonts w:hint="eastAsia" w:ascii="仿宋_GB2312" w:eastAsia="仿宋_GB2312"/>
          <w:sz w:val="32"/>
          <w:szCs w:val="32"/>
        </w:rPr>
        <w:t>日</w:t>
      </w:r>
    </w:p>
    <w:p>
      <w:pPr>
        <w:snapToGrid w:val="0"/>
        <w:spacing w:line="420" w:lineRule="exact"/>
        <w:ind w:firstLine="640" w:firstLineChars="200"/>
        <w:rPr>
          <w:rFonts w:ascii="仿宋_GB2312" w:eastAsia="仿宋_GB2312"/>
          <w:sz w:val="32"/>
          <w:szCs w:val="32"/>
        </w:rPr>
      </w:pPr>
      <w:r>
        <w:rPr>
          <w:rFonts w:hint="eastAsia" w:ascii="仿宋_GB2312" w:eastAsia="仿宋_GB2312"/>
          <w:sz w:val="32"/>
          <w:szCs w:val="32"/>
        </w:rPr>
        <w:t>上午18：</w:t>
      </w:r>
      <w:r>
        <w:rPr>
          <w:rFonts w:ascii="仿宋_GB2312" w:eastAsia="仿宋_GB2312"/>
          <w:sz w:val="32"/>
          <w:szCs w:val="32"/>
        </w:rPr>
        <w:t>00</w:t>
      </w:r>
      <w:r>
        <w:rPr>
          <w:rFonts w:hint="eastAsia" w:ascii="仿宋_GB2312" w:eastAsia="仿宋_GB2312"/>
          <w:sz w:val="32"/>
          <w:szCs w:val="32"/>
        </w:rPr>
        <w:t>（北京时间）</w:t>
      </w:r>
    </w:p>
    <w:p>
      <w:pPr>
        <w:snapToGrid w:val="0"/>
        <w:spacing w:line="420" w:lineRule="exact"/>
        <w:rPr>
          <w:rFonts w:ascii="仿宋_GB2312" w:eastAsia="仿宋_GB2312"/>
          <w:sz w:val="32"/>
          <w:szCs w:val="32"/>
        </w:rPr>
      </w:pPr>
      <w:r>
        <w:rPr>
          <w:rFonts w:hint="eastAsia" w:ascii="仿宋_GB2312" w:eastAsia="仿宋_GB2312"/>
          <w:sz w:val="32"/>
          <w:szCs w:val="32"/>
        </w:rPr>
        <w:t>六、经评定，结果如下：</w:t>
      </w:r>
    </w:p>
    <w:p>
      <w:pPr>
        <w:snapToGrid w:val="0"/>
        <w:spacing w:line="420" w:lineRule="exact"/>
        <w:ind w:left="1920" w:right="25" w:rightChars="12" w:hanging="1920" w:hangingChars="600"/>
        <w:rPr>
          <w:rFonts w:ascii="仿宋_GB2312" w:eastAsia="仿宋_GB2312"/>
          <w:color w:val="000000" w:themeColor="text1"/>
          <w:sz w:val="32"/>
          <w:szCs w:val="32"/>
        </w:rPr>
      </w:pPr>
      <w:r>
        <w:rPr>
          <w:rFonts w:hint="eastAsia" w:ascii="仿宋_GB2312" w:eastAsia="仿宋_GB2312"/>
          <w:sz w:val="32"/>
          <w:szCs w:val="32"/>
        </w:rPr>
        <w:t>第一中标人：</w:t>
      </w:r>
      <w:r>
        <w:rPr>
          <w:rFonts w:hint="eastAsia" w:ascii="仿宋_GB2312" w:eastAsia="仿宋_GB2312"/>
          <w:color w:val="000000" w:themeColor="text1"/>
          <w:sz w:val="32"/>
          <w:szCs w:val="32"/>
        </w:rPr>
        <w:t>鸿辉建筑集团有限公司</w:t>
      </w:r>
    </w:p>
    <w:p>
      <w:pPr>
        <w:snapToGrid w:val="0"/>
        <w:spacing w:line="420" w:lineRule="exact"/>
        <w:ind w:left="1918" w:leftChars="304" w:right="25" w:rightChars="12" w:hanging="1280" w:hangingChars="400"/>
        <w:rPr>
          <w:rFonts w:ascii="仿宋_GB2312" w:eastAsia="仿宋_GB2312"/>
          <w:color w:val="000000" w:themeColor="text1"/>
          <w:sz w:val="32"/>
          <w:szCs w:val="32"/>
        </w:rPr>
      </w:pPr>
      <w:r>
        <w:rPr>
          <w:rFonts w:hint="eastAsia" w:ascii="仿宋_GB2312" w:eastAsia="仿宋_GB2312"/>
          <w:color w:val="000000" w:themeColor="text1"/>
          <w:sz w:val="32"/>
          <w:szCs w:val="32"/>
        </w:rPr>
        <w:t>中标金额：2726000.00元</w:t>
      </w:r>
    </w:p>
    <w:p>
      <w:pPr>
        <w:snapToGrid w:val="0"/>
        <w:spacing w:line="420" w:lineRule="exact"/>
        <w:ind w:left="636" w:leftChars="303" w:right="25" w:rightChars="12"/>
        <w:rPr>
          <w:rFonts w:hint="eastAsia" w:ascii="仿宋_GB2312" w:eastAsia="仿宋_GB2312"/>
          <w:color w:val="000000" w:themeColor="text1"/>
          <w:sz w:val="32"/>
          <w:szCs w:val="32"/>
        </w:rPr>
      </w:pPr>
      <w:r>
        <w:rPr>
          <w:rFonts w:hint="eastAsia" w:ascii="仿宋_GB2312" w:eastAsia="仿宋_GB2312"/>
          <w:sz w:val="32"/>
          <w:szCs w:val="32"/>
        </w:rPr>
        <w:t>地址：</w:t>
      </w:r>
      <w:r>
        <w:rPr>
          <w:rFonts w:hint="eastAsia" w:ascii="仿宋_GB2312" w:eastAsia="仿宋_GB2312"/>
          <w:color w:val="000000" w:themeColor="text1"/>
          <w:sz w:val="32"/>
          <w:szCs w:val="32"/>
        </w:rPr>
        <w:t>河南省商丘市示范区商鼎路888号（总部经济港9号楼101栋）</w:t>
      </w:r>
    </w:p>
    <w:p>
      <w:pPr>
        <w:snapToGrid w:val="0"/>
        <w:spacing w:line="420" w:lineRule="exact"/>
        <w:ind w:right="25" w:rightChars="1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lang w:val="zh-CN"/>
        </w:rPr>
        <w:t>第二中标候选人：</w:t>
      </w:r>
      <w:r>
        <w:rPr>
          <w:rFonts w:hint="eastAsia" w:ascii="仿宋_GB2312" w:eastAsia="仿宋_GB2312"/>
          <w:color w:val="000000" w:themeColor="text1"/>
          <w:sz w:val="32"/>
          <w:szCs w:val="32"/>
          <w14:textFill>
            <w14:solidFill>
              <w14:schemeClr w14:val="tx1"/>
            </w14:solidFill>
          </w14:textFill>
        </w:rPr>
        <w:t>西安元成建筑工程有限公司</w:t>
      </w:r>
    </w:p>
    <w:p>
      <w:pPr>
        <w:snapToGrid w:val="0"/>
        <w:spacing w:line="420" w:lineRule="exact"/>
        <w:ind w:left="1" w:right="25" w:rightChars="12" w:firstLine="636" w:firstLineChars="199"/>
        <w:rPr>
          <w:rFonts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投标报价：</w:t>
      </w:r>
      <w:r>
        <w:rPr>
          <w:rFonts w:hint="eastAsia" w:ascii="仿宋_GB2312" w:eastAsia="仿宋_GB2312"/>
          <w:color w:val="000000" w:themeColor="text1"/>
          <w:sz w:val="32"/>
          <w:szCs w:val="32"/>
          <w:lang w:val="en-US" w:eastAsia="zh-CN"/>
          <w14:textFill>
            <w14:solidFill>
              <w14:schemeClr w14:val="tx1"/>
            </w14:solidFill>
          </w14:textFill>
        </w:rPr>
        <w:t>2735000</w:t>
      </w:r>
      <w:r>
        <w:rPr>
          <w:rFonts w:ascii="仿宋_GB2312" w:eastAsia="仿宋_GB2312"/>
          <w:color w:val="000000" w:themeColor="text1"/>
          <w:sz w:val="32"/>
          <w:szCs w:val="32"/>
          <w14:textFill>
            <w14:solidFill>
              <w14:schemeClr w14:val="tx1"/>
            </w14:solidFill>
          </w14:textFill>
        </w:rPr>
        <w:t>.00</w:t>
      </w:r>
      <w:r>
        <w:rPr>
          <w:rFonts w:hint="eastAsia" w:ascii="仿宋_GB2312" w:eastAsia="仿宋_GB2312"/>
          <w:color w:val="000000" w:themeColor="text1"/>
          <w:sz w:val="32"/>
          <w:szCs w:val="32"/>
          <w:lang w:val="zh-CN"/>
          <w14:textFill>
            <w14:solidFill>
              <w14:schemeClr w14:val="tx1"/>
            </w14:solidFill>
          </w14:textFill>
        </w:rPr>
        <w:t>元</w:t>
      </w:r>
    </w:p>
    <w:p>
      <w:pPr>
        <w:snapToGrid w:val="0"/>
        <w:spacing w:line="420" w:lineRule="exact"/>
        <w:ind w:left="636" w:leftChars="303" w:right="25" w:rightChars="1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地址：</w:t>
      </w:r>
      <w:r>
        <w:rPr>
          <w:rFonts w:hint="eastAsia" w:ascii="仿宋_GB2312" w:eastAsia="仿宋_GB2312"/>
          <w:color w:val="000000" w:themeColor="text1"/>
          <w:sz w:val="32"/>
          <w:szCs w:val="32"/>
          <w14:textFill>
            <w14:solidFill>
              <w14:schemeClr w14:val="tx1"/>
            </w14:solidFill>
          </w14:textFill>
        </w:rPr>
        <w:t>西安经济技术开发区凤城七路长和上尚郡13幢1单元12507室</w:t>
      </w:r>
    </w:p>
    <w:p>
      <w:pPr>
        <w:snapToGrid w:val="0"/>
        <w:spacing w:line="420" w:lineRule="exact"/>
        <w:ind w:left="1920" w:right="25" w:rightChars="12" w:hanging="1920" w:hanging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第三中标候选人：</w:t>
      </w:r>
      <w:r>
        <w:rPr>
          <w:rFonts w:hint="eastAsia" w:ascii="仿宋_GB2312" w:eastAsia="仿宋_GB2312"/>
          <w:color w:val="000000" w:themeColor="text1"/>
          <w:sz w:val="32"/>
          <w:szCs w:val="32"/>
          <w14:textFill>
            <w14:solidFill>
              <w14:schemeClr w14:val="tx1"/>
            </w14:solidFill>
          </w14:textFill>
        </w:rPr>
        <w:t>四川宏远建筑工程有限公</w:t>
      </w:r>
      <w:bookmarkStart w:id="0" w:name="_GoBack"/>
      <w:bookmarkEnd w:id="0"/>
      <w:r>
        <w:rPr>
          <w:rFonts w:hint="eastAsia" w:ascii="仿宋_GB2312" w:eastAsia="仿宋_GB2312"/>
          <w:color w:val="000000" w:themeColor="text1"/>
          <w:sz w:val="32"/>
          <w:szCs w:val="32"/>
          <w14:textFill>
            <w14:solidFill>
              <w14:schemeClr w14:val="tx1"/>
            </w14:solidFill>
          </w14:textFill>
        </w:rPr>
        <w:t>司</w:t>
      </w:r>
    </w:p>
    <w:p>
      <w:pPr>
        <w:snapToGrid w:val="0"/>
        <w:spacing w:line="420" w:lineRule="exact"/>
        <w:ind w:right="25" w:rightChars="12" w:firstLine="640" w:firstLineChars="200"/>
        <w:rPr>
          <w:rFonts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投标报价：</w:t>
      </w:r>
      <w:r>
        <w:rPr>
          <w:rFonts w:hint="eastAsia" w:ascii="仿宋_GB2312" w:eastAsia="仿宋_GB2312"/>
          <w:color w:val="000000" w:themeColor="text1"/>
          <w:sz w:val="32"/>
          <w:szCs w:val="32"/>
          <w:lang w:val="en-US" w:eastAsia="zh-CN"/>
          <w14:textFill>
            <w14:solidFill>
              <w14:schemeClr w14:val="tx1"/>
            </w14:solidFill>
          </w14:textFill>
        </w:rPr>
        <w:t>2736000.00</w:t>
      </w:r>
      <w:r>
        <w:rPr>
          <w:rFonts w:hint="eastAsia" w:ascii="仿宋_GB2312" w:eastAsia="仿宋_GB2312"/>
          <w:color w:val="000000" w:themeColor="text1"/>
          <w:sz w:val="32"/>
          <w:szCs w:val="32"/>
          <w:lang w:val="zh-CN"/>
          <w14:textFill>
            <w14:solidFill>
              <w14:schemeClr w14:val="tx1"/>
            </w14:solidFill>
          </w14:textFill>
        </w:rPr>
        <w:t>元</w:t>
      </w:r>
    </w:p>
    <w:p>
      <w:pPr>
        <w:snapToGrid w:val="0"/>
        <w:spacing w:line="420" w:lineRule="exact"/>
        <w:ind w:left="636" w:leftChars="303" w:right="25" w:rightChars="12"/>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地址：成都市武侯区晋阳巷2号二区4栋1层3号</w:t>
      </w:r>
    </w:p>
    <w:p>
      <w:pPr>
        <w:snapToGrid w:val="0"/>
        <w:spacing w:line="420" w:lineRule="exact"/>
        <w:ind w:right="25" w:rightChars="12"/>
        <w:rPr>
          <w:rFonts w:ascii="仿宋_GB2312" w:eastAsia="仿宋_GB2312"/>
          <w:sz w:val="32"/>
          <w:szCs w:val="32"/>
        </w:rPr>
      </w:pPr>
      <w:r>
        <w:rPr>
          <w:rFonts w:hint="eastAsia" w:ascii="仿宋_GB2312" w:eastAsia="仿宋_GB2312"/>
          <w:sz w:val="32"/>
          <w:szCs w:val="32"/>
        </w:rPr>
        <w:t>七、专家小组名单：</w:t>
      </w:r>
      <w:r>
        <w:rPr>
          <w:rFonts w:hint="eastAsia" w:ascii="仿宋" w:hAnsi="仿宋" w:eastAsia="仿宋" w:cs="仿宋"/>
          <w:bCs/>
          <w:color w:val="000000" w:themeColor="text1"/>
          <w:sz w:val="32"/>
          <w:szCs w:val="32"/>
          <w:lang w:val="zh-CN"/>
        </w:rPr>
        <w:t>刘会珍、</w:t>
      </w:r>
      <w:r>
        <w:rPr>
          <w:rFonts w:hint="eastAsia" w:ascii="仿宋_GB2312" w:eastAsia="仿宋_GB2312"/>
          <w:color w:val="000000" w:themeColor="text1"/>
          <w:sz w:val="32"/>
          <w:szCs w:val="32"/>
        </w:rPr>
        <w:t>何剑、罗宏、李和平、方星英</w:t>
      </w:r>
      <w:r>
        <w:rPr>
          <w:rFonts w:hint="eastAsia" w:ascii="仿宋_GB2312" w:eastAsia="仿宋_GB2312"/>
          <w:sz w:val="32"/>
          <w:szCs w:val="32"/>
        </w:rPr>
        <w:t>八、采购机构地址：博乐市土尔扈特路新疆交建三楼</w:t>
      </w:r>
    </w:p>
    <w:p>
      <w:pPr>
        <w:snapToGrid w:val="0"/>
        <w:spacing w:line="420" w:lineRule="exact"/>
        <w:ind w:right="25" w:rightChars="12"/>
        <w:rPr>
          <w:rFonts w:ascii="仿宋_GB2312" w:eastAsia="仿宋_GB2312"/>
          <w:sz w:val="32"/>
          <w:szCs w:val="32"/>
        </w:rPr>
      </w:pPr>
      <w:r>
        <w:rPr>
          <w:rFonts w:hint="eastAsia" w:ascii="仿宋_GB2312" w:eastAsia="仿宋_GB2312"/>
          <w:sz w:val="32"/>
          <w:szCs w:val="32"/>
        </w:rPr>
        <w:t>九、联系人：李娜联系电话：</w:t>
      </w:r>
      <w:r>
        <w:rPr>
          <w:rFonts w:ascii="仿宋_GB2312" w:eastAsia="仿宋_GB2312"/>
          <w:sz w:val="32"/>
          <w:szCs w:val="32"/>
        </w:rPr>
        <w:t xml:space="preserve">0909-7676191   </w:t>
      </w:r>
    </w:p>
    <w:p>
      <w:pPr>
        <w:snapToGrid w:val="0"/>
        <w:spacing w:line="420" w:lineRule="exact"/>
        <w:jc w:val="right"/>
        <w:rPr>
          <w:rFonts w:ascii="仿宋_GB2312" w:eastAsia="仿宋_GB2312"/>
          <w:sz w:val="32"/>
          <w:szCs w:val="32"/>
        </w:rPr>
      </w:pPr>
      <w:r>
        <w:rPr>
          <w:rFonts w:hint="eastAsia" w:ascii="仿宋_GB2312" w:eastAsia="仿宋_GB2312"/>
          <w:sz w:val="32"/>
          <w:szCs w:val="32"/>
        </w:rPr>
        <w:t>新疆喀大建设项目管理咨询有限公司</w:t>
      </w:r>
    </w:p>
    <w:p>
      <w:pPr>
        <w:snapToGrid w:val="0"/>
        <w:spacing w:line="420" w:lineRule="exact"/>
        <w:jc w:val="right"/>
      </w:pPr>
      <w:r>
        <w:rPr>
          <w:rFonts w:ascii="仿宋_GB2312" w:eastAsia="仿宋_GB2312"/>
          <w:sz w:val="32"/>
          <w:szCs w:val="32"/>
        </w:rPr>
        <w:t xml:space="preserve">    202</w:t>
      </w:r>
      <w:r>
        <w:rPr>
          <w:rFonts w:hint="eastAsia" w:ascii="仿宋_GB2312" w:eastAsia="仿宋_GB2312"/>
          <w:sz w:val="32"/>
          <w:szCs w:val="32"/>
        </w:rPr>
        <w:t>2</w:t>
      </w:r>
      <w:r>
        <w:rPr>
          <w:rFonts w:hint="eastAsia" w:ascii="仿宋_GB2312" w:hAnsi="仿宋_GB2312" w:eastAsia="仿宋_GB2312" w:cs="仿宋_GB2312"/>
          <w:sz w:val="32"/>
          <w:szCs w:val="32"/>
        </w:rPr>
        <w:t>年11月29</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3"/>
      <w:lvlText w:val="%1."/>
      <w:lvlJc w:val="left"/>
      <w:pPr>
        <w:tabs>
          <w:tab w:val="left" w:pos="330"/>
        </w:tabs>
        <w:ind w:left="330" w:hanging="3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5YWU2OWEyMzgzNjZlYThjMzE1NjdiZTVmY2IyYzAifQ=="/>
  </w:docVars>
  <w:rsids>
    <w:rsidRoot w:val="00FA6A80"/>
    <w:rsid w:val="000144C0"/>
    <w:rsid w:val="000315E8"/>
    <w:rsid w:val="00035B71"/>
    <w:rsid w:val="00035CC5"/>
    <w:rsid w:val="00052DBA"/>
    <w:rsid w:val="00084133"/>
    <w:rsid w:val="0009594F"/>
    <w:rsid w:val="000B5FE4"/>
    <w:rsid w:val="000C67B8"/>
    <w:rsid w:val="000E2B5B"/>
    <w:rsid w:val="000F7C18"/>
    <w:rsid w:val="0011714B"/>
    <w:rsid w:val="001660A1"/>
    <w:rsid w:val="00194FDB"/>
    <w:rsid w:val="001D0826"/>
    <w:rsid w:val="00251003"/>
    <w:rsid w:val="0025247D"/>
    <w:rsid w:val="002736AE"/>
    <w:rsid w:val="00280566"/>
    <w:rsid w:val="0029631D"/>
    <w:rsid w:val="002A42F5"/>
    <w:rsid w:val="002C2EC5"/>
    <w:rsid w:val="002D414C"/>
    <w:rsid w:val="00304940"/>
    <w:rsid w:val="00336487"/>
    <w:rsid w:val="003B0C39"/>
    <w:rsid w:val="003B18A7"/>
    <w:rsid w:val="003B67D4"/>
    <w:rsid w:val="003F571B"/>
    <w:rsid w:val="00432594"/>
    <w:rsid w:val="004507DA"/>
    <w:rsid w:val="00463A13"/>
    <w:rsid w:val="0048287A"/>
    <w:rsid w:val="004A5E9C"/>
    <w:rsid w:val="004B7AF4"/>
    <w:rsid w:val="004C08D5"/>
    <w:rsid w:val="0050732B"/>
    <w:rsid w:val="0052639C"/>
    <w:rsid w:val="00592F4D"/>
    <w:rsid w:val="005A33ED"/>
    <w:rsid w:val="005B5F90"/>
    <w:rsid w:val="005B6099"/>
    <w:rsid w:val="00600753"/>
    <w:rsid w:val="006067CA"/>
    <w:rsid w:val="00634BA8"/>
    <w:rsid w:val="0065508D"/>
    <w:rsid w:val="00673E93"/>
    <w:rsid w:val="006C1EAB"/>
    <w:rsid w:val="006D6965"/>
    <w:rsid w:val="006E1627"/>
    <w:rsid w:val="006F281A"/>
    <w:rsid w:val="007561AE"/>
    <w:rsid w:val="00776983"/>
    <w:rsid w:val="007A229A"/>
    <w:rsid w:val="007A3BD4"/>
    <w:rsid w:val="007A7D15"/>
    <w:rsid w:val="008645B4"/>
    <w:rsid w:val="008B66D6"/>
    <w:rsid w:val="008D4A72"/>
    <w:rsid w:val="00960655"/>
    <w:rsid w:val="009778BE"/>
    <w:rsid w:val="009B7D20"/>
    <w:rsid w:val="009C0233"/>
    <w:rsid w:val="00A66F17"/>
    <w:rsid w:val="00A76E11"/>
    <w:rsid w:val="00A771A5"/>
    <w:rsid w:val="00A877D1"/>
    <w:rsid w:val="00AA5110"/>
    <w:rsid w:val="00AB1BF5"/>
    <w:rsid w:val="00AD53F0"/>
    <w:rsid w:val="00AE45EA"/>
    <w:rsid w:val="00AF3DFF"/>
    <w:rsid w:val="00AF6DD4"/>
    <w:rsid w:val="00B00F9D"/>
    <w:rsid w:val="00B12DE8"/>
    <w:rsid w:val="00B26950"/>
    <w:rsid w:val="00B35B9C"/>
    <w:rsid w:val="00B41937"/>
    <w:rsid w:val="00B83C75"/>
    <w:rsid w:val="00B94C39"/>
    <w:rsid w:val="00BA4B5F"/>
    <w:rsid w:val="00BB73FC"/>
    <w:rsid w:val="00BC08D1"/>
    <w:rsid w:val="00BD74CE"/>
    <w:rsid w:val="00C166E7"/>
    <w:rsid w:val="00C16FF0"/>
    <w:rsid w:val="00C3362A"/>
    <w:rsid w:val="00C42FD8"/>
    <w:rsid w:val="00C5342E"/>
    <w:rsid w:val="00C55948"/>
    <w:rsid w:val="00CB6DFE"/>
    <w:rsid w:val="00CE5509"/>
    <w:rsid w:val="00D82A01"/>
    <w:rsid w:val="00D833AD"/>
    <w:rsid w:val="00D85597"/>
    <w:rsid w:val="00DD6885"/>
    <w:rsid w:val="00DD76C7"/>
    <w:rsid w:val="00DE0D89"/>
    <w:rsid w:val="00E25291"/>
    <w:rsid w:val="00E555D9"/>
    <w:rsid w:val="00E57870"/>
    <w:rsid w:val="00E75001"/>
    <w:rsid w:val="00E7561F"/>
    <w:rsid w:val="00EA6B51"/>
    <w:rsid w:val="00EB7DBE"/>
    <w:rsid w:val="00EC6D62"/>
    <w:rsid w:val="00F04E2C"/>
    <w:rsid w:val="00FA6A80"/>
    <w:rsid w:val="00FB13EB"/>
    <w:rsid w:val="016A43C2"/>
    <w:rsid w:val="03D90235"/>
    <w:rsid w:val="04C15D52"/>
    <w:rsid w:val="05CA5EC2"/>
    <w:rsid w:val="06F832D7"/>
    <w:rsid w:val="08605DE7"/>
    <w:rsid w:val="0B686D5F"/>
    <w:rsid w:val="0D07281E"/>
    <w:rsid w:val="0E3E1F17"/>
    <w:rsid w:val="10911B8C"/>
    <w:rsid w:val="10BF14AA"/>
    <w:rsid w:val="10DA10BE"/>
    <w:rsid w:val="10FA3A0C"/>
    <w:rsid w:val="12191235"/>
    <w:rsid w:val="129136FE"/>
    <w:rsid w:val="137D07B9"/>
    <w:rsid w:val="14777F31"/>
    <w:rsid w:val="14D62EA9"/>
    <w:rsid w:val="17C139A9"/>
    <w:rsid w:val="17CE7E68"/>
    <w:rsid w:val="1A132A30"/>
    <w:rsid w:val="1A7D123C"/>
    <w:rsid w:val="1B0B5272"/>
    <w:rsid w:val="1DF81B1F"/>
    <w:rsid w:val="1ECD6ACD"/>
    <w:rsid w:val="1F995B14"/>
    <w:rsid w:val="1F9A26DB"/>
    <w:rsid w:val="200861DB"/>
    <w:rsid w:val="21210188"/>
    <w:rsid w:val="224417AF"/>
    <w:rsid w:val="2640564E"/>
    <w:rsid w:val="26932D30"/>
    <w:rsid w:val="27270E24"/>
    <w:rsid w:val="2832395F"/>
    <w:rsid w:val="298C5C53"/>
    <w:rsid w:val="2AE420FC"/>
    <w:rsid w:val="2B860C63"/>
    <w:rsid w:val="2ED0385D"/>
    <w:rsid w:val="2F706E4C"/>
    <w:rsid w:val="2FF92B2F"/>
    <w:rsid w:val="303F1DD6"/>
    <w:rsid w:val="305A62E5"/>
    <w:rsid w:val="30E169E8"/>
    <w:rsid w:val="3250589B"/>
    <w:rsid w:val="32C166EB"/>
    <w:rsid w:val="36322007"/>
    <w:rsid w:val="3676304E"/>
    <w:rsid w:val="39E36EEE"/>
    <w:rsid w:val="3A5F073C"/>
    <w:rsid w:val="3B141786"/>
    <w:rsid w:val="3FB968C4"/>
    <w:rsid w:val="430D28E8"/>
    <w:rsid w:val="44A24474"/>
    <w:rsid w:val="44A5665D"/>
    <w:rsid w:val="46A13F36"/>
    <w:rsid w:val="478657BA"/>
    <w:rsid w:val="47A0117C"/>
    <w:rsid w:val="47C71145"/>
    <w:rsid w:val="48824C4F"/>
    <w:rsid w:val="498E7E18"/>
    <w:rsid w:val="49AA2C41"/>
    <w:rsid w:val="4A443E36"/>
    <w:rsid w:val="4C887C74"/>
    <w:rsid w:val="4D21045F"/>
    <w:rsid w:val="4D2B7586"/>
    <w:rsid w:val="4E2550BC"/>
    <w:rsid w:val="4E6A1A8F"/>
    <w:rsid w:val="4E9039FA"/>
    <w:rsid w:val="52DF2CBA"/>
    <w:rsid w:val="54B226B6"/>
    <w:rsid w:val="562716C2"/>
    <w:rsid w:val="58215E81"/>
    <w:rsid w:val="59532E8B"/>
    <w:rsid w:val="59A24FEA"/>
    <w:rsid w:val="5ADA6B95"/>
    <w:rsid w:val="5D6A4DE8"/>
    <w:rsid w:val="5E3B6BA6"/>
    <w:rsid w:val="5E8C7B5E"/>
    <w:rsid w:val="60473458"/>
    <w:rsid w:val="60A55CCD"/>
    <w:rsid w:val="65437CB6"/>
    <w:rsid w:val="663B02C2"/>
    <w:rsid w:val="67E14671"/>
    <w:rsid w:val="693B5E92"/>
    <w:rsid w:val="69A628C9"/>
    <w:rsid w:val="69CD357F"/>
    <w:rsid w:val="6AFF2E41"/>
    <w:rsid w:val="6BE75260"/>
    <w:rsid w:val="6CA07103"/>
    <w:rsid w:val="6CD75275"/>
    <w:rsid w:val="6DCC1545"/>
    <w:rsid w:val="6F925692"/>
    <w:rsid w:val="6FAA0E18"/>
    <w:rsid w:val="70AE3508"/>
    <w:rsid w:val="723C3DD4"/>
    <w:rsid w:val="72CB030F"/>
    <w:rsid w:val="73BC1F95"/>
    <w:rsid w:val="75B23A9A"/>
    <w:rsid w:val="76E957FA"/>
    <w:rsid w:val="77310853"/>
    <w:rsid w:val="78DA3A6B"/>
    <w:rsid w:val="78F1409C"/>
    <w:rsid w:val="793A6280"/>
    <w:rsid w:val="7A1E149B"/>
    <w:rsid w:val="7A8C2B0C"/>
    <w:rsid w:val="7CF77304"/>
    <w:rsid w:val="7D9F2F76"/>
    <w:rsid w:val="7DC9372F"/>
    <w:rsid w:val="7E451DD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locked/>
    <w:uiPriority w:val="0"/>
    <w:pPr>
      <w:keepNext/>
      <w:numPr>
        <w:ilvl w:val="0"/>
        <w:numId w:val="1"/>
      </w:numPr>
      <w:tabs>
        <w:tab w:val="left" w:pos="420"/>
        <w:tab w:val="clear" w:pos="330"/>
      </w:tabs>
      <w:spacing w:line="360" w:lineRule="auto"/>
      <w:outlineLvl w:val="1"/>
    </w:pPr>
    <w:rPr>
      <w:b/>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rFonts w:hint="eastAsia"/>
      <w:kern w:val="0"/>
      <w:sz w:val="18"/>
      <w:szCs w:val="24"/>
    </w:rPr>
  </w:style>
  <w:style w:type="paragraph" w:styleId="4">
    <w:name w:val="footer"/>
    <w:basedOn w:val="1"/>
    <w:link w:val="8"/>
    <w:semiHidden/>
    <w:qFormat/>
    <w:uiPriority w:val="99"/>
    <w:pPr>
      <w:tabs>
        <w:tab w:val="center" w:pos="4153"/>
        <w:tab w:val="right" w:pos="8306"/>
      </w:tabs>
      <w:snapToGrid w:val="0"/>
      <w:jc w:val="left"/>
    </w:pPr>
    <w:rPr>
      <w:sz w:val="18"/>
      <w:szCs w:val="18"/>
    </w:rPr>
  </w:style>
  <w:style w:type="paragraph" w:styleId="5">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locked/>
    <w:uiPriority w:val="99"/>
    <w:rPr>
      <w:rFonts w:cs="Times New Roman"/>
      <w:sz w:val="18"/>
      <w:szCs w:val="18"/>
    </w:rPr>
  </w:style>
  <w:style w:type="character" w:customStyle="1" w:styleId="9">
    <w:name w:val="页眉 Char"/>
    <w:basedOn w:val="7"/>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443</Words>
  <Characters>527</Characters>
  <Lines>3</Lines>
  <Paragraphs>1</Paragraphs>
  <TotalTime>4</TotalTime>
  <ScaleCrop>false</ScaleCrop>
  <LinksUpToDate>false</LinksUpToDate>
  <CharactersWithSpaces>534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2019-07-04T08:27:00Z</dcterms:created>
  <dc:creator>PC</dc:creator>
  <cp:lastModifiedBy>月</cp:lastModifiedBy>
  <cp:lastPrinted>2020-05-27T11:39:00Z</cp:lastPrinted>
  <dcterms:modified xsi:type="dcterms:W3CDTF">2022-11-29T09:24:35Z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7CBB76AA02914327AAAE86E64F413221</vt:lpwstr>
  </property>
</Properties>
</file>