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tabs>
          <w:tab w:val="left" w:leader="none" w:pos="0"/>
        </w:tabs>
        <w:autoSpaceDE w:val="false"/>
        <w:autoSpaceDN w:val="false"/>
        <w:adjustRightInd w:val="false"/>
        <w:spacing w:before="0" w:after="0" w:lineRule="auto" w:line="360"/>
        <w:jc w:val="center"/>
        <w:rPr>
          <w:rFonts w:ascii="华文中宋" w:eastAsia="华文中宋" w:hAnsi="华文中宋"/>
        </w:rPr>
      </w:pPr>
      <w:bookmarkStart w:id="0" w:name="_Toc28359011"/>
      <w:bookmarkStart w:id="1" w:name="_Toc35393797"/>
      <w:r>
        <w:rPr>
          <w:rFonts w:ascii="华文中宋" w:eastAsia="华文中宋" w:hAnsi="华文中宋" w:hint="eastAsia"/>
        </w:rPr>
        <w:t>竞争性谈判公告</w:t>
      </w:r>
      <w:bookmarkEnd w:id="0"/>
      <w:bookmarkEnd w:id="1"/>
    </w:p>
    <w:p>
      <w:pPr>
        <w:pStyle w:val="style0"/>
        <w:rPr/>
      </w:pPr>
    </w:p>
    <w:p>
      <w:pPr>
        <w:pStyle w:val="style0"/>
        <w:pBdr>
          <w:left w:val="single" w:sz="4" w:space="4" w:color="auto"/>
          <w:right w:val="single" w:sz="4" w:space="4" w:color="auto"/>
          <w:top w:val="single" w:sz="4" w:space="1" w:color="auto"/>
          <w:bottom w:val="single" w:sz="4" w:space="1" w:color="auto"/>
        </w:pBdr>
        <w:ind w:firstLine="560" w:firstLineChars="200"/>
        <w:rPr>
          <w:rFonts w:ascii="仿宋" w:eastAsia="仿宋" w:hAnsi="仿宋"/>
          <w:sz w:val="28"/>
          <w:szCs w:val="28"/>
        </w:rPr>
      </w:pPr>
      <w:r>
        <w:rPr>
          <w:rFonts w:ascii="仿宋" w:eastAsia="仿宋" w:hAnsi="仿宋" w:hint="eastAsia"/>
          <w:sz w:val="28"/>
          <w:szCs w:val="28"/>
        </w:rPr>
        <w:t>项目概况</w:t>
      </w:r>
    </w:p>
    <w:p>
      <w:pPr>
        <w:pStyle w:val="style0"/>
        <w:pBdr>
          <w:left w:val="single" w:sz="4" w:space="4" w:color="auto"/>
          <w:right w:val="single" w:sz="4" w:space="4" w:color="auto"/>
          <w:top w:val="single" w:sz="4" w:space="1" w:color="auto"/>
          <w:bottom w:val="single" w:sz="4" w:space="1" w:color="auto"/>
        </w:pBdr>
        <w:ind w:firstLine="560" w:firstLineChars="200"/>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sz w:val="28"/>
          <w:szCs w:val="28"/>
          <w:u w:val="single"/>
          <w:lang w:eastAsia="zh-CN"/>
        </w:rPr>
        <w:t>阿勒泰地区实验幼儿园新建项目-装修工程、院落建设附属设施及设备采购项目 （附属设施热交换站、空气能）</w:t>
      </w:r>
      <w:r>
        <w:rPr>
          <w:rFonts w:ascii="仿宋" w:eastAsia="仿宋" w:hAnsi="仿宋" w:hint="eastAsia"/>
          <w:sz w:val="28"/>
          <w:szCs w:val="28"/>
        </w:rPr>
        <w:t>采购项目的潜在供应商应在</w:t>
      </w:r>
      <w:r>
        <w:rPr>
          <w:rFonts w:ascii="仿宋" w:eastAsia="仿宋" w:hAnsi="仿宋" w:hint="eastAsia"/>
          <w:sz w:val="28"/>
          <w:szCs w:val="28"/>
          <w:u w:val="single"/>
          <w:lang w:eastAsia="zh-CN"/>
        </w:rPr>
        <w:t>新疆天泰嘉源工程项目管理有限公司 （</w:t>
      </w:r>
      <w:r>
        <w:rPr>
          <w:rFonts w:ascii="仿宋" w:eastAsia="仿宋" w:hAnsi="仿宋" w:hint="eastAsia"/>
          <w:sz w:val="28"/>
          <w:szCs w:val="28"/>
          <w:u w:val="single"/>
          <w:lang w:val="en-US" w:eastAsia="zh-CN"/>
        </w:rPr>
        <w:t>阿勒泰市南区迎宾路金枫雅苑三号商业楼三楼</w:t>
      </w:r>
      <w:r>
        <w:rPr>
          <w:rFonts w:ascii="仿宋" w:eastAsia="仿宋" w:hAnsi="仿宋" w:hint="eastAsia"/>
          <w:sz w:val="28"/>
          <w:szCs w:val="28"/>
          <w:u w:val="single"/>
          <w:lang w:eastAsia="zh-CN"/>
        </w:rPr>
        <w:t>）</w:t>
      </w:r>
      <w:r>
        <w:rPr>
          <w:rFonts w:ascii="仿宋" w:eastAsia="仿宋" w:hAnsi="仿宋" w:hint="eastAsia"/>
          <w:sz w:val="28"/>
          <w:szCs w:val="28"/>
        </w:rPr>
        <w:t>获取采购文件，并于</w:t>
      </w:r>
      <w:r>
        <w:rPr>
          <w:rFonts w:ascii="仿宋" w:eastAsia="仿宋" w:hAnsi="仿宋" w:hint="eastAsia"/>
          <w:sz w:val="28"/>
          <w:szCs w:val="28"/>
          <w:highlight w:val="none"/>
          <w:u w:val="single"/>
          <w:lang w:val="en-US" w:eastAsia="zh-CN"/>
        </w:rPr>
        <w:t>2022</w:t>
      </w:r>
      <w:r>
        <w:rPr>
          <w:rFonts w:ascii="仿宋" w:eastAsia="仿宋" w:hAnsi="仿宋" w:hint="eastAsia"/>
          <w:bCs/>
          <w:sz w:val="28"/>
          <w:szCs w:val="28"/>
          <w:highlight w:val="none"/>
          <w:u w:val="single"/>
        </w:rPr>
        <w:t>年</w:t>
      </w:r>
      <w:r>
        <w:rPr>
          <w:rFonts w:ascii="仿宋" w:eastAsia="仿宋" w:hAnsi="仿宋" w:hint="eastAsia"/>
          <w:bCs/>
          <w:sz w:val="28"/>
          <w:szCs w:val="28"/>
          <w:highlight w:val="none"/>
          <w:u w:val="single"/>
          <w:lang w:val="en-US" w:eastAsia="zh-CN"/>
        </w:rPr>
        <w:t>10</w:t>
      </w:r>
      <w:r>
        <w:rPr>
          <w:rFonts w:ascii="仿宋" w:eastAsia="仿宋" w:hAnsi="仿宋" w:hint="eastAsia"/>
          <w:bCs/>
          <w:sz w:val="28"/>
          <w:szCs w:val="28"/>
          <w:highlight w:val="none"/>
          <w:u w:val="single"/>
        </w:rPr>
        <w:t>月</w:t>
      </w:r>
      <w:r>
        <w:rPr>
          <w:rFonts w:ascii="仿宋" w:eastAsia="仿宋" w:hAnsi="仿宋" w:hint="default"/>
          <w:bCs/>
          <w:sz w:val="28"/>
          <w:szCs w:val="28"/>
          <w:highlight w:val="none"/>
          <w:u w:val="single"/>
          <w:lang w:val="en-US"/>
        </w:rPr>
        <w:t>20</w:t>
      </w:r>
      <w:r>
        <w:rPr>
          <w:rFonts w:ascii="仿宋" w:eastAsia="仿宋" w:hAnsi="仿宋" w:hint="eastAsia"/>
          <w:bCs/>
          <w:sz w:val="28"/>
          <w:szCs w:val="28"/>
          <w:highlight w:val="none"/>
          <w:u w:val="single"/>
        </w:rPr>
        <w:t>日</w:t>
      </w:r>
      <w:r>
        <w:rPr>
          <w:rFonts w:ascii="仿宋" w:eastAsia="仿宋" w:hAnsi="仿宋" w:hint="eastAsia"/>
          <w:bCs/>
          <w:sz w:val="28"/>
          <w:szCs w:val="28"/>
          <w:highlight w:val="none"/>
          <w:u w:val="single"/>
          <w:lang w:val="en-US" w:eastAsia="zh-CN"/>
        </w:rPr>
        <w:t>16</w:t>
      </w:r>
      <w:r>
        <w:rPr>
          <w:rFonts w:ascii="仿宋" w:eastAsia="仿宋" w:hAnsi="仿宋" w:hint="eastAsia"/>
          <w:bCs/>
          <w:sz w:val="28"/>
          <w:szCs w:val="28"/>
          <w:highlight w:val="none"/>
          <w:u w:val="single"/>
        </w:rPr>
        <w:t>点</w:t>
      </w:r>
      <w:r>
        <w:rPr>
          <w:rFonts w:ascii="仿宋" w:eastAsia="仿宋" w:hAnsi="仿宋" w:hint="eastAsia"/>
          <w:bCs/>
          <w:sz w:val="28"/>
          <w:szCs w:val="28"/>
          <w:highlight w:val="none"/>
          <w:u w:val="single"/>
          <w:lang w:val="en-US" w:eastAsia="zh-CN"/>
        </w:rPr>
        <w:t>30</w:t>
      </w:r>
      <w:r>
        <w:rPr>
          <w:rFonts w:ascii="仿宋" w:eastAsia="仿宋" w:hAnsi="仿宋" w:hint="eastAsia"/>
          <w:bCs/>
          <w:sz w:val="28"/>
          <w:szCs w:val="28"/>
          <w:highlight w:val="none"/>
          <w:u w:val="single"/>
        </w:rPr>
        <w:t>分</w:t>
      </w:r>
      <w:r>
        <w:rPr>
          <w:rFonts w:ascii="仿宋" w:eastAsia="仿宋" w:hAnsi="仿宋" w:hint="eastAsia"/>
          <w:bCs/>
          <w:sz w:val="28"/>
          <w:szCs w:val="28"/>
        </w:rPr>
        <w:t>（北京时间）前提交响应</w:t>
      </w:r>
      <w:r>
        <w:rPr>
          <w:rFonts w:ascii="仿宋" w:eastAsia="仿宋" w:hAnsi="仿宋"/>
          <w:bCs/>
          <w:sz w:val="28"/>
          <w:szCs w:val="28"/>
        </w:rPr>
        <w:t>文件</w:t>
      </w:r>
      <w:r>
        <w:rPr>
          <w:rFonts w:ascii="仿宋" w:eastAsia="仿宋" w:hAnsi="仿宋" w:hint="eastAsia"/>
          <w:sz w:val="28"/>
          <w:szCs w:val="28"/>
        </w:rPr>
        <w:t>。</w:t>
      </w:r>
    </w:p>
    <w:p>
      <w:pPr>
        <w:pStyle w:val="style0"/>
        <w:rPr/>
      </w:pPr>
    </w:p>
    <w:bookmarkStart w:id="2" w:name="_Toc35393629"/>
    <w:bookmarkStart w:id="3" w:name="_Toc35393798"/>
    <w:bookmarkStart w:id="4" w:name="_Toc28359012"/>
    <w:bookmarkStart w:id="5" w:name="_Toc28359089"/>
    <w:p>
      <w:pPr>
        <w:pStyle w:val="style2"/>
        <w:spacing w:lineRule="auto" w:line="360"/>
        <w:rPr>
          <w:rFonts w:ascii="黑体" w:cs="宋体" w:hAnsi="黑体"/>
          <w:b w:val="false"/>
          <w:sz w:val="28"/>
          <w:szCs w:val="28"/>
        </w:rPr>
      </w:pPr>
      <w:r>
        <w:rPr>
          <w:rFonts w:ascii="黑体" w:cs="宋体" w:hAnsi="黑体" w:hint="eastAsia"/>
          <w:b w:val="false"/>
          <w:sz w:val="28"/>
          <w:szCs w:val="28"/>
        </w:rPr>
        <w:t>一、项目基本情况</w:t>
      </w:r>
      <w:bookmarkEnd w:id="2"/>
      <w:bookmarkEnd w:id="3"/>
      <w:bookmarkEnd w:id="4"/>
      <w:bookmarkEnd w:id="5"/>
    </w:p>
    <w:p>
      <w:pPr>
        <w:pStyle w:val="style0"/>
        <w:ind w:firstLine="560" w:firstLineChars="200"/>
        <w:rPr>
          <w:rFonts w:ascii="仿宋" w:eastAsia="仿宋" w:hAnsi="仿宋"/>
          <w:sz w:val="28"/>
          <w:szCs w:val="28"/>
        </w:rPr>
      </w:pPr>
      <w:r>
        <w:rPr>
          <w:rFonts w:ascii="仿宋" w:eastAsia="仿宋" w:hAnsi="仿宋" w:hint="eastAsia"/>
          <w:sz w:val="28"/>
          <w:szCs w:val="28"/>
        </w:rPr>
        <w:t>项目编号：TTJY-A2022131</w:t>
      </w:r>
    </w:p>
    <w:p>
      <w:pPr>
        <w:pStyle w:val="style0"/>
        <w:ind w:firstLine="560" w:firstLineChars="200"/>
        <w:rPr>
          <w:rFonts w:ascii="仿宋" w:eastAsia="仿宋" w:hAnsi="仿宋"/>
          <w:sz w:val="28"/>
          <w:szCs w:val="28"/>
          <w:u w:val="single"/>
        </w:rPr>
      </w:pPr>
      <w:r>
        <w:rPr>
          <w:rFonts w:ascii="仿宋" w:eastAsia="仿宋" w:hAnsi="仿宋" w:hint="eastAsia"/>
          <w:sz w:val="28"/>
          <w:szCs w:val="28"/>
        </w:rPr>
        <w:t>项目名称：</w:t>
      </w:r>
      <w:r>
        <w:rPr>
          <w:rFonts w:ascii="仿宋" w:eastAsia="仿宋" w:hAnsi="仿宋" w:hint="eastAsia"/>
          <w:sz w:val="28"/>
          <w:szCs w:val="28"/>
          <w:lang w:eastAsia="zh-CN"/>
        </w:rPr>
        <w:t>阿勒泰地区实验幼儿园新建项目-装修工程、院落建设附属设施及设备采购项目 （附属设施热交换站、空气能）</w:t>
      </w:r>
    </w:p>
    <w:p>
      <w:pPr>
        <w:pStyle w:val="style0"/>
        <w:ind w:firstLine="560" w:firstLineChars="200"/>
        <w:rPr>
          <w:rFonts w:ascii="仿宋" w:eastAsia="仿宋" w:hAnsi="仿宋"/>
          <w:sz w:val="28"/>
          <w:szCs w:val="28"/>
        </w:rPr>
      </w:pPr>
      <w:r>
        <w:rPr>
          <w:rFonts w:ascii="仿宋" w:eastAsia="仿宋" w:hAnsi="仿宋" w:hint="eastAsia"/>
          <w:sz w:val="28"/>
          <w:szCs w:val="28"/>
        </w:rPr>
        <w:t>采购方式：</w:t>
      </w:r>
      <w:r>
        <w:rPr>
          <w:rFonts w:ascii="仿宋" w:eastAsia="仿宋" w:hAnsi="仿宋" w:hint="eastAsia"/>
          <w:sz w:val="28"/>
          <w:szCs w:val="28"/>
          <w:lang w:eastAsia="zh-CN"/>
        </w:rPr>
        <w:t>☑</w:t>
      </w:r>
      <w:r>
        <w:rPr>
          <w:rFonts w:ascii="仿宋" w:eastAsia="仿宋" w:hAnsi="仿宋" w:hint="eastAsia"/>
          <w:sz w:val="28"/>
          <w:szCs w:val="28"/>
        </w:rPr>
        <w:t>竞争性谈判 □竞争性磋商 □询价</w:t>
      </w:r>
    </w:p>
    <w:p>
      <w:pPr>
        <w:pStyle w:val="style0"/>
        <w:ind w:firstLine="560" w:firstLineChars="200"/>
        <w:rPr>
          <w:rFonts w:ascii="仿宋" w:eastAsia="仿宋" w:hAnsi="仿宋"/>
          <w:sz w:val="28"/>
          <w:szCs w:val="28"/>
        </w:rPr>
      </w:pPr>
      <w:r>
        <w:rPr>
          <w:rFonts w:ascii="仿宋" w:eastAsia="仿宋" w:hAnsi="仿宋" w:hint="eastAsia"/>
          <w:sz w:val="28"/>
          <w:szCs w:val="28"/>
        </w:rPr>
        <w:t>预算金额：</w:t>
      </w:r>
      <w:r>
        <w:rPr>
          <w:rFonts w:ascii="仿宋" w:eastAsia="仿宋" w:hAnsi="仿宋" w:hint="eastAsia"/>
          <w:sz w:val="28"/>
          <w:szCs w:val="28"/>
          <w:lang w:val="en-US" w:eastAsia="zh-CN"/>
        </w:rPr>
        <w:t>172.995465</w:t>
      </w:r>
      <w:r>
        <w:rPr>
          <w:rFonts w:ascii="宋体" w:cs="宋体" w:hint="eastAsia"/>
          <w:bCs/>
          <w:color w:val="000000"/>
          <w:kern w:val="0"/>
          <w:sz w:val="28"/>
          <w:szCs w:val="28"/>
          <w:highlight w:val="none"/>
        </w:rPr>
        <w:t>万元</w:t>
      </w:r>
    </w:p>
    <w:p>
      <w:pPr>
        <w:pStyle w:val="style0"/>
        <w:ind w:firstLine="560" w:firstLineChars="200"/>
        <w:rPr>
          <w:rFonts w:ascii="仿宋" w:eastAsia="仿宋" w:hAnsi="仿宋"/>
          <w:sz w:val="28"/>
          <w:szCs w:val="28"/>
        </w:rPr>
      </w:pPr>
      <w:r>
        <w:rPr>
          <w:rFonts w:ascii="仿宋" w:eastAsia="仿宋" w:hAnsi="仿宋" w:hint="eastAsia"/>
          <w:sz w:val="28"/>
          <w:szCs w:val="28"/>
        </w:rPr>
        <w:t>最高限价（如有）：</w:t>
      </w:r>
      <w:r>
        <w:rPr>
          <w:rFonts w:ascii="仿宋" w:eastAsia="仿宋" w:hAnsi="仿宋" w:hint="eastAsia"/>
          <w:sz w:val="28"/>
          <w:szCs w:val="28"/>
          <w:lang w:val="en-US" w:eastAsia="zh-CN"/>
        </w:rPr>
        <w:t>172.995465</w:t>
      </w:r>
      <w:r>
        <w:rPr>
          <w:rFonts w:ascii="宋体" w:cs="宋体" w:hint="eastAsia"/>
          <w:bCs/>
          <w:color w:val="000000"/>
          <w:kern w:val="0"/>
          <w:sz w:val="28"/>
          <w:szCs w:val="28"/>
          <w:highlight w:val="none"/>
        </w:rPr>
        <w:t>万元</w:t>
      </w:r>
    </w:p>
    <w:p>
      <w:pPr>
        <w:pStyle w:val="style0"/>
        <w:ind w:firstLine="560" w:firstLineChars="200"/>
        <w:rPr>
          <w:rFonts w:ascii="仿宋" w:eastAsia="仿宋" w:hAnsi="仿宋"/>
          <w:sz w:val="28"/>
          <w:szCs w:val="28"/>
          <w:u w:val="single"/>
        </w:rPr>
      </w:pPr>
      <w:r>
        <w:rPr>
          <w:rFonts w:ascii="仿宋" w:eastAsia="仿宋" w:hAnsi="仿宋" w:hint="eastAsia"/>
          <w:sz w:val="28"/>
          <w:szCs w:val="28"/>
        </w:rPr>
        <w:t>采购需求：幼儿园热交换站设备安装及空气能机组设备安装</w:t>
      </w:r>
    </w:p>
    <w:p>
      <w:pPr>
        <w:pStyle w:val="style0"/>
        <w:ind w:firstLine="560" w:firstLineChars="200"/>
        <w:rPr>
          <w:rFonts w:ascii="仿宋" w:eastAsia="仿宋" w:hAnsi="仿宋" w:hint="default"/>
          <w:sz w:val="28"/>
          <w:szCs w:val="28"/>
          <w:u w:val="single"/>
          <w:lang w:val="en-US" w:eastAsia="zh-CN"/>
        </w:rPr>
      </w:pPr>
      <w:r>
        <w:rPr>
          <w:rFonts w:ascii="仿宋" w:eastAsia="仿宋" w:hAnsi="仿宋" w:hint="eastAsia"/>
          <w:sz w:val="28"/>
          <w:szCs w:val="28"/>
        </w:rPr>
        <w:t>合同履行期限：</w:t>
      </w:r>
      <w:r>
        <w:rPr>
          <w:rFonts w:ascii="仿宋" w:eastAsia="仿宋" w:hAnsi="仿宋" w:hint="eastAsia"/>
          <w:sz w:val="28"/>
          <w:szCs w:val="28"/>
          <w:lang w:val="en-US" w:eastAsia="zh-CN"/>
        </w:rPr>
        <w:t>甲乙双方自行协商</w:t>
      </w:r>
    </w:p>
    <w:p>
      <w:pPr>
        <w:pStyle w:val="style0"/>
        <w:spacing w:lineRule="auto" w:line="360"/>
        <w:ind w:firstLine="560" w:firstLineChars="200"/>
        <w:rPr>
          <w:rFonts w:ascii="仿宋" w:eastAsia="仿宋" w:hAnsi="仿宋"/>
          <w:sz w:val="28"/>
          <w:szCs w:val="28"/>
        </w:rPr>
      </w:pPr>
      <w:r>
        <w:rPr>
          <w:rFonts w:ascii="仿宋" w:eastAsia="仿宋" w:hAnsi="仿宋" w:hint="eastAsia"/>
          <w:sz w:val="28"/>
          <w:szCs w:val="28"/>
        </w:rPr>
        <w:t>本项目</w:t>
      </w:r>
      <w:r>
        <w:rPr>
          <w:rFonts w:ascii="仿宋" w:eastAsia="仿宋" w:hAnsi="仿宋" w:hint="eastAsia"/>
          <w:sz w:val="28"/>
          <w:szCs w:val="28"/>
          <w:lang w:val="en-US" w:eastAsia="zh-CN"/>
        </w:rPr>
        <w:t>不</w:t>
      </w:r>
      <w:r>
        <w:rPr>
          <w:rFonts w:ascii="仿宋" w:eastAsia="仿宋" w:hAnsi="仿宋" w:hint="eastAsia"/>
          <w:sz w:val="28"/>
          <w:szCs w:val="28"/>
        </w:rPr>
        <w:t>接受联合体。</w:t>
      </w:r>
    </w:p>
    <w:bookmarkStart w:id="6" w:name="_Toc28359090"/>
    <w:bookmarkStart w:id="7" w:name="_Toc28359013"/>
    <w:bookmarkStart w:id="8" w:name="_Toc35393799"/>
    <w:bookmarkStart w:id="9" w:name="_Toc35393630"/>
    <w:p>
      <w:pPr>
        <w:pStyle w:val="style2"/>
        <w:spacing w:lineRule="auto" w:line="360"/>
        <w:rPr>
          <w:rFonts w:ascii="黑体" w:cs="宋体" w:hAnsi="黑体"/>
          <w:b w:val="false"/>
          <w:sz w:val="28"/>
          <w:szCs w:val="28"/>
        </w:rPr>
      </w:pPr>
      <w:r>
        <w:rPr>
          <w:rFonts w:ascii="黑体" w:cs="宋体" w:hAnsi="黑体" w:hint="eastAsia"/>
          <w:b w:val="false"/>
          <w:sz w:val="28"/>
          <w:szCs w:val="28"/>
        </w:rPr>
        <w:t>二、申请人的资格要求：</w:t>
      </w:r>
      <w:bookmarkEnd w:id="6"/>
      <w:bookmarkEnd w:id="7"/>
      <w:bookmarkEnd w:id="8"/>
      <w:bookmarkEnd w:id="9"/>
    </w:p>
    <w:p>
      <w:pPr>
        <w:pStyle w:val="style0"/>
        <w:ind w:firstLine="560" w:firstLineChars="200"/>
        <w:rPr>
          <w:rFonts w:ascii="仿宋" w:eastAsia="仿宋" w:hAnsi="仿宋"/>
          <w:sz w:val="28"/>
          <w:szCs w:val="28"/>
        </w:rPr>
      </w:pPr>
      <w:r>
        <w:rPr>
          <w:rFonts w:ascii="仿宋" w:eastAsia="仿宋" w:hAnsi="仿宋" w:hint="eastAsia"/>
          <w:sz w:val="28"/>
          <w:szCs w:val="28"/>
        </w:rPr>
        <w:t>1.满足《中华人民共和国政府采购法》第二十二条规定；</w:t>
      </w:r>
    </w:p>
    <w:bookmarkStart w:id="10" w:name="_Toc28359091"/>
    <w:bookmarkStart w:id="11" w:name="_Toc28359014"/>
    <w:p>
      <w:pPr>
        <w:pStyle w:val="style0"/>
        <w:ind w:firstLine="560" w:firstLineChars="200"/>
        <w:rPr>
          <w:rFonts w:ascii="仿宋" w:eastAsia="仿宋" w:hAnsi="仿宋" w:hint="eastAsia"/>
          <w:sz w:val="28"/>
          <w:szCs w:val="28"/>
          <w:lang w:eastAsia="zh-CN"/>
        </w:rPr>
      </w:pPr>
      <w:r>
        <w:rPr>
          <w:rFonts w:ascii="仿宋" w:eastAsia="仿宋" w:hAnsi="仿宋"/>
          <w:sz w:val="28"/>
          <w:szCs w:val="28"/>
        </w:rPr>
        <w:t>2</w:t>
      </w:r>
      <w:r>
        <w:rPr>
          <w:rFonts w:ascii="仿宋" w:eastAsia="仿宋" w:hAnsi="仿宋" w:hint="eastAsia"/>
          <w:sz w:val="28"/>
          <w:szCs w:val="28"/>
        </w:rPr>
        <w:t>.</w:t>
      </w:r>
      <w:r>
        <w:rPr>
          <w:rFonts w:ascii="仿宋" w:eastAsia="仿宋" w:hAnsi="仿宋" w:hint="eastAsia"/>
          <w:color w:val="auto"/>
          <w:sz w:val="28"/>
          <w:szCs w:val="28"/>
        </w:rPr>
        <w:t>落实政府采购政策需满足的资格要求：符合（1）《政府采购促进中小企业发展暂行办法》（财库[2020]46 号）；（2）《关于促进残疾人就业政府采购政策的通知》(财库〔2017〕141号);（3）《财政部环保总局关于环境标志产品政府采购实施的意见》(财库〔2006〕90号)。（注：1、以上政策不重复享受。2、如属于上述企业需按招标文件要求提供相关资料）</w:t>
      </w:r>
    </w:p>
    <w:p>
      <w:pPr>
        <w:pStyle w:val="style0"/>
        <w:ind w:firstLine="560" w:firstLineChars="200"/>
        <w:rPr>
          <w:rFonts w:ascii="仿宋" w:eastAsia="仿宋" w:hAnsi="仿宋" w:hint="default"/>
          <w:sz w:val="28"/>
          <w:szCs w:val="28"/>
          <w:lang w:val="en-US"/>
        </w:rPr>
      </w:pPr>
      <w:r>
        <w:rPr>
          <w:rFonts w:ascii="仿宋" w:eastAsia="仿宋" w:hAnsi="仿宋" w:hint="eastAsia"/>
          <w:sz w:val="28"/>
          <w:szCs w:val="28"/>
        </w:rPr>
        <w:t>3.本项目的特定资格要求：本次招标要求投标人须具备</w:t>
      </w:r>
      <w:r>
        <w:rPr>
          <w:rFonts w:ascii="仿宋" w:eastAsia="仿宋" w:hAnsi="仿宋" w:hint="eastAsia"/>
          <w:sz w:val="28"/>
          <w:szCs w:val="28"/>
          <w:lang w:val="en-US" w:eastAsia="zh-CN"/>
        </w:rPr>
        <w:t>建筑</w:t>
      </w:r>
      <w:r>
        <w:rPr>
          <w:rFonts w:ascii="仿宋" w:eastAsia="仿宋" w:hAnsi="仿宋" w:hint="eastAsia"/>
          <w:sz w:val="28"/>
          <w:szCs w:val="28"/>
          <w:lang w:eastAsia="zh-CN"/>
        </w:rPr>
        <w:t>工程施工总承包叁级</w:t>
      </w:r>
      <w:r>
        <w:rPr>
          <w:rFonts w:ascii="仿宋" w:eastAsia="仿宋" w:hAnsi="仿宋" w:hint="eastAsia"/>
          <w:sz w:val="28"/>
          <w:szCs w:val="28"/>
        </w:rPr>
        <w:t>（含叁级）以上资质，并在人员、设备、资金等方面具有相应的施工能力，</w:t>
      </w:r>
      <w:r>
        <w:rPr>
          <w:rFonts w:ascii="仿宋" w:eastAsia="仿宋" w:hAnsi="仿宋" w:hint="eastAsia"/>
          <w:sz w:val="28"/>
          <w:szCs w:val="28"/>
          <w:lang w:val="en-US" w:eastAsia="zh-CN"/>
        </w:rPr>
        <w:t>具有有效的</w:t>
      </w:r>
      <w:r>
        <w:rPr>
          <w:rFonts w:ascii="仿宋" w:eastAsia="仿宋" w:hAnsi="仿宋" w:hint="eastAsia"/>
          <w:sz w:val="28"/>
          <w:szCs w:val="28"/>
        </w:rPr>
        <w:t>安全生产许可证，外省企业已办理进疆</w:t>
      </w:r>
      <w:r>
        <w:rPr>
          <w:rFonts w:ascii="仿宋" w:eastAsia="仿宋" w:hAnsi="仿宋" w:hint="eastAsia"/>
          <w:sz w:val="28"/>
          <w:szCs w:val="28"/>
          <w:lang w:val="en-US" w:eastAsia="zh-CN"/>
        </w:rPr>
        <w:t>信息报送</w:t>
      </w:r>
      <w:r>
        <w:rPr>
          <w:rFonts w:ascii="仿宋" w:eastAsia="仿宋" w:hAnsi="仿宋" w:hint="eastAsia"/>
          <w:sz w:val="28"/>
          <w:szCs w:val="28"/>
          <w:lang w:eastAsia="zh-CN"/>
        </w:rPr>
        <w:t>，项目</w:t>
      </w:r>
      <w:r>
        <w:rPr>
          <w:rFonts w:ascii="仿宋" w:eastAsia="仿宋" w:hAnsi="仿宋" w:hint="eastAsia"/>
          <w:sz w:val="28"/>
          <w:szCs w:val="28"/>
          <w:lang w:val="en-US" w:eastAsia="zh-CN"/>
        </w:rPr>
        <w:t>负责人须</w:t>
      </w:r>
      <w:r>
        <w:rPr>
          <w:rFonts w:ascii="仿宋" w:eastAsia="仿宋" w:hAnsi="仿宋" w:hint="eastAsia"/>
          <w:sz w:val="28"/>
          <w:szCs w:val="28"/>
          <w:lang w:eastAsia="zh-CN"/>
        </w:rPr>
        <w:t>具备</w:t>
      </w:r>
      <w:r>
        <w:rPr>
          <w:rFonts w:ascii="仿宋" w:eastAsia="仿宋" w:hAnsi="仿宋" w:hint="eastAsia"/>
          <w:sz w:val="28"/>
          <w:szCs w:val="28"/>
          <w:lang w:val="en-US" w:eastAsia="zh-CN"/>
        </w:rPr>
        <w:t>建筑</w:t>
      </w:r>
      <w:r>
        <w:rPr>
          <w:rFonts w:ascii="仿宋" w:cs="Times New Roman" w:eastAsia="仿宋" w:hAnsi="仿宋" w:hint="eastAsia"/>
          <w:b w:val="false"/>
          <w:bCs w:val="false"/>
          <w:kern w:val="2"/>
          <w:sz w:val="28"/>
          <w:szCs w:val="28"/>
          <w:lang w:val="en-US" w:bidi="ar-SA" w:eastAsia="zh-CN"/>
        </w:rPr>
        <w:t>工程专业注册贰级建造师以上（含贰级）执业资格</w:t>
      </w:r>
      <w:r>
        <w:rPr>
          <w:rFonts w:ascii="仿宋" w:eastAsia="仿宋" w:hAnsi="仿宋" w:hint="eastAsia"/>
          <w:sz w:val="28"/>
          <w:szCs w:val="28"/>
          <w:lang w:eastAsia="zh-CN"/>
        </w:rPr>
        <w:t>，</w:t>
      </w:r>
      <w:r>
        <w:rPr>
          <w:rFonts w:ascii="仿宋" w:eastAsia="仿宋" w:hAnsi="仿宋" w:hint="eastAsia"/>
          <w:sz w:val="28"/>
          <w:szCs w:val="28"/>
          <w:lang w:val="en-US" w:eastAsia="zh-CN"/>
        </w:rPr>
        <w:t>具备有效的安全生产考核合格证书。投标人未被“信用中国”（www.creditchina.gov.cn）、中国政府采购网（www.ccgp.gov.cn）列入失信被执行人、重大税收违法案件当事人名单、政府采购严重违法失信行为记录名单</w:t>
      </w:r>
    </w:p>
    <w:bookmarkStart w:id="12" w:name="_Toc35393631"/>
    <w:bookmarkStart w:id="13" w:name="_Toc35393800"/>
    <w:p>
      <w:pPr>
        <w:pStyle w:val="style2"/>
        <w:spacing w:lineRule="auto" w:line="360"/>
        <w:rPr>
          <w:rFonts w:ascii="黑体" w:cs="宋体" w:hAnsi="黑体"/>
          <w:b w:val="false"/>
          <w:sz w:val="28"/>
          <w:szCs w:val="28"/>
        </w:rPr>
      </w:pPr>
      <w:r>
        <w:rPr>
          <w:rFonts w:ascii="黑体" w:cs="宋体" w:hAnsi="黑体" w:hint="eastAsia"/>
          <w:b w:val="false"/>
          <w:sz w:val="28"/>
          <w:szCs w:val="28"/>
        </w:rPr>
        <w:t>三、获取采购文件</w:t>
      </w:r>
      <w:bookmarkEnd w:id="10"/>
      <w:bookmarkEnd w:id="11"/>
      <w:bookmarkEnd w:id="12"/>
      <w:bookmarkEnd w:id="13"/>
    </w:p>
    <w:p>
      <w:pPr>
        <w:pStyle w:val="style0"/>
        <w:spacing w:lineRule="auto" w:line="360"/>
        <w:ind w:firstLine="540"/>
        <w:rPr>
          <w:rFonts w:ascii="仿宋" w:cs="宋体" w:eastAsia="仿宋" w:hAnsi="仿宋"/>
          <w:sz w:val="28"/>
          <w:szCs w:val="28"/>
        </w:rPr>
      </w:pPr>
      <w:r>
        <w:rPr>
          <w:rFonts w:ascii="仿宋" w:cs="宋体" w:eastAsia="仿宋" w:hAnsi="仿宋" w:hint="eastAsia"/>
          <w:sz w:val="28"/>
          <w:szCs w:val="28"/>
        </w:rPr>
        <w:t>时间：</w:t>
      </w:r>
      <w:r>
        <w:rPr>
          <w:rFonts w:ascii="仿宋" w:cs="宋体" w:eastAsia="仿宋" w:hAnsi="仿宋" w:hint="eastAsia"/>
          <w:sz w:val="28"/>
          <w:szCs w:val="28"/>
          <w:u w:val="single"/>
          <w:lang w:val="en-US" w:eastAsia="zh-CN"/>
        </w:rPr>
        <w:t>2021年10月</w:t>
      </w:r>
      <w:r>
        <w:rPr>
          <w:rFonts w:ascii="仿宋" w:cs="宋体" w:eastAsia="仿宋" w:hAnsi="仿宋" w:hint="default"/>
          <w:sz w:val="28"/>
          <w:szCs w:val="28"/>
          <w:u w:val="single"/>
          <w:lang w:val="en-US" w:eastAsia="zh-CN"/>
        </w:rPr>
        <w:t>16</w:t>
      </w:r>
      <w:r>
        <w:rPr>
          <w:rFonts w:ascii="仿宋" w:cs="宋体" w:eastAsia="仿宋" w:hAnsi="仿宋" w:hint="eastAsia"/>
          <w:sz w:val="28"/>
          <w:szCs w:val="28"/>
          <w:u w:val="single"/>
          <w:lang w:val="en-US" w:eastAsia="zh-CN"/>
        </w:rPr>
        <w:t>日</w:t>
      </w:r>
      <w:r>
        <w:rPr>
          <w:rFonts w:ascii="仿宋" w:cs="宋体" w:eastAsia="仿宋" w:hAnsi="仿宋" w:hint="eastAsia"/>
          <w:sz w:val="28"/>
          <w:szCs w:val="28"/>
        </w:rPr>
        <w:t>至</w:t>
      </w:r>
      <w:r>
        <w:rPr>
          <w:rFonts w:ascii="仿宋" w:cs="宋体" w:eastAsia="仿宋" w:hAnsi="仿宋" w:hint="eastAsia"/>
          <w:sz w:val="28"/>
          <w:szCs w:val="28"/>
          <w:u w:val="single"/>
          <w:lang w:val="en-US" w:eastAsia="zh-CN"/>
        </w:rPr>
        <w:t>2021年10月1</w:t>
      </w:r>
      <w:r>
        <w:rPr>
          <w:rFonts w:ascii="仿宋" w:cs="宋体" w:eastAsia="仿宋" w:hAnsi="仿宋" w:hint="default"/>
          <w:sz w:val="28"/>
          <w:szCs w:val="28"/>
          <w:u w:val="single"/>
          <w:lang w:val="en-US" w:eastAsia="zh-CN"/>
        </w:rPr>
        <w:t>9</w:t>
      </w:r>
      <w:r>
        <w:rPr>
          <w:rFonts w:ascii="仿宋" w:cs="宋体" w:eastAsia="仿宋" w:hAnsi="仿宋" w:hint="eastAsia"/>
          <w:sz w:val="28"/>
          <w:szCs w:val="28"/>
          <w:u w:val="single"/>
          <w:lang w:val="en-US" w:eastAsia="zh-CN"/>
        </w:rPr>
        <w:t>日</w:t>
      </w:r>
      <w:r>
        <w:rPr>
          <w:rFonts w:ascii="仿宋" w:cs="宋体" w:eastAsia="仿宋" w:hAnsi="仿宋" w:hint="eastAsia"/>
          <w:sz w:val="28"/>
          <w:szCs w:val="28"/>
        </w:rPr>
        <w:t>，每天上午</w:t>
      </w:r>
      <w:r>
        <w:rPr>
          <w:rFonts w:ascii="仿宋" w:cs="宋体" w:eastAsia="仿宋" w:hAnsi="仿宋" w:hint="eastAsia"/>
          <w:sz w:val="28"/>
          <w:szCs w:val="28"/>
          <w:u w:val="single"/>
          <w:lang w:val="en-US" w:eastAsia="zh-CN"/>
        </w:rPr>
        <w:t>10：30</w:t>
      </w:r>
      <w:r>
        <w:rPr>
          <w:rFonts w:ascii="仿宋" w:cs="宋体" w:eastAsia="仿宋" w:hAnsi="仿宋" w:hint="eastAsia"/>
          <w:sz w:val="28"/>
          <w:szCs w:val="28"/>
        </w:rPr>
        <w:t>至</w:t>
      </w:r>
      <w:r>
        <w:rPr>
          <w:rFonts w:ascii="仿宋" w:cs="宋体" w:eastAsia="仿宋" w:hAnsi="仿宋" w:hint="eastAsia"/>
          <w:sz w:val="28"/>
          <w:szCs w:val="28"/>
          <w:u w:val="single"/>
          <w:lang w:val="en-US" w:eastAsia="zh-CN"/>
        </w:rPr>
        <w:t>14:00</w:t>
      </w:r>
      <w:r>
        <w:rPr>
          <w:rFonts w:ascii="仿宋" w:cs="宋体" w:eastAsia="仿宋" w:hAnsi="仿宋" w:hint="eastAsia"/>
          <w:sz w:val="28"/>
          <w:szCs w:val="28"/>
        </w:rPr>
        <w:t>，下午</w:t>
      </w:r>
      <w:r>
        <w:rPr>
          <w:rFonts w:ascii="仿宋" w:cs="宋体" w:eastAsia="仿宋" w:hAnsi="仿宋" w:hint="eastAsia"/>
          <w:sz w:val="28"/>
          <w:szCs w:val="28"/>
          <w:u w:val="single"/>
          <w:lang w:val="en-US" w:eastAsia="zh-CN"/>
        </w:rPr>
        <w:t>16:00</w:t>
      </w:r>
      <w:r>
        <w:rPr>
          <w:rFonts w:ascii="仿宋" w:cs="宋体" w:eastAsia="仿宋" w:hAnsi="仿宋" w:hint="eastAsia"/>
          <w:sz w:val="28"/>
          <w:szCs w:val="28"/>
        </w:rPr>
        <w:t>至</w:t>
      </w:r>
      <w:r>
        <w:rPr>
          <w:rFonts w:ascii="仿宋" w:cs="宋体" w:eastAsia="仿宋" w:hAnsi="仿宋" w:hint="eastAsia"/>
          <w:sz w:val="28"/>
          <w:szCs w:val="28"/>
          <w:u w:val="single"/>
          <w:lang w:val="en-US" w:eastAsia="zh-CN"/>
        </w:rPr>
        <w:t>19:00</w:t>
      </w:r>
      <w:r>
        <w:rPr>
          <w:rFonts w:ascii="仿宋" w:cs="宋体" w:eastAsia="仿宋" w:hAnsi="仿宋" w:hint="eastAsia"/>
          <w:sz w:val="28"/>
          <w:szCs w:val="28"/>
        </w:rPr>
        <w:t>（北京时间，</w:t>
      </w:r>
      <w:r>
        <w:rPr>
          <w:rFonts w:ascii="仿宋" w:cs="宋体" w:eastAsia="仿宋" w:hAnsi="仿宋"/>
          <w:sz w:val="28"/>
          <w:szCs w:val="28"/>
        </w:rPr>
        <w:t>法定节假日</w:t>
      </w:r>
      <w:r>
        <w:rPr>
          <w:rFonts w:ascii="仿宋" w:cs="宋体" w:eastAsia="仿宋" w:hAnsi="仿宋" w:hint="eastAsia"/>
          <w:sz w:val="28"/>
          <w:szCs w:val="28"/>
        </w:rPr>
        <w:t>除外 ）</w:t>
      </w:r>
    </w:p>
    <w:p>
      <w:pPr>
        <w:pStyle w:val="style0"/>
        <w:spacing w:lineRule="auto" w:line="360"/>
        <w:ind w:firstLine="540"/>
        <w:rPr>
          <w:rFonts w:ascii="仿宋" w:cs="宋体" w:eastAsia="仿宋" w:hAnsi="仿宋"/>
          <w:sz w:val="28"/>
          <w:szCs w:val="28"/>
          <w:u w:val="single"/>
        </w:rPr>
      </w:pPr>
      <w:r>
        <w:rPr>
          <w:rFonts w:ascii="仿宋" w:cs="宋体" w:eastAsia="仿宋" w:hAnsi="仿宋" w:hint="eastAsia"/>
          <w:sz w:val="28"/>
          <w:szCs w:val="28"/>
        </w:rPr>
        <w:t>地点：</w:t>
      </w:r>
      <w:r>
        <w:rPr>
          <w:rFonts w:ascii="仿宋" w:cs="宋体" w:eastAsia="仿宋" w:hAnsi="仿宋" w:hint="eastAsia"/>
          <w:sz w:val="28"/>
          <w:szCs w:val="28"/>
          <w:lang w:eastAsia="zh-CN"/>
        </w:rPr>
        <w:t>新疆天泰嘉源工程项目管理有限公司</w:t>
      </w:r>
    </w:p>
    <w:p>
      <w:pPr>
        <w:pStyle w:val="style0"/>
        <w:spacing w:lineRule="auto" w:line="360"/>
        <w:ind w:firstLine="540"/>
        <w:rPr>
          <w:rFonts w:ascii="仿宋" w:cs="宋体" w:eastAsia="仿宋" w:hAnsi="仿宋" w:hint="default"/>
          <w:sz w:val="28"/>
          <w:szCs w:val="28"/>
          <w:u w:val="single"/>
          <w:lang w:val="en-US" w:eastAsia="zh-CN"/>
        </w:rPr>
      </w:pPr>
      <w:r>
        <w:rPr>
          <w:rFonts w:ascii="仿宋" w:cs="宋体" w:eastAsia="仿宋" w:hAnsi="仿宋" w:hint="eastAsia"/>
          <w:sz w:val="28"/>
          <w:szCs w:val="28"/>
        </w:rPr>
        <w:t>方式：</w:t>
      </w:r>
      <w:r>
        <w:rPr>
          <w:rFonts w:ascii="仿宋" w:cs="宋体" w:eastAsia="仿宋" w:hAnsi="仿宋" w:hint="eastAsia"/>
          <w:sz w:val="28"/>
          <w:szCs w:val="28"/>
        </w:rPr>
        <w:t>现场获取或线上获取</w:t>
      </w:r>
    </w:p>
    <w:p>
      <w:pPr>
        <w:pStyle w:val="style0"/>
        <w:spacing w:lineRule="auto" w:line="360"/>
        <w:ind w:firstLine="540"/>
        <w:rPr>
          <w:rFonts w:ascii="仿宋" w:cs="宋体" w:eastAsia="仿宋" w:hAnsi="仿宋" w:hint="default"/>
          <w:sz w:val="28"/>
          <w:szCs w:val="28"/>
          <w:lang w:val="en-US" w:eastAsia="zh-CN"/>
        </w:rPr>
      </w:pPr>
      <w:r>
        <w:rPr>
          <w:rFonts w:ascii="仿宋" w:cs="宋体" w:eastAsia="仿宋" w:hAnsi="仿宋" w:hint="eastAsia"/>
          <w:sz w:val="28"/>
          <w:szCs w:val="28"/>
        </w:rPr>
        <w:t>售价：</w:t>
      </w:r>
      <w:r>
        <w:rPr>
          <w:rFonts w:ascii="仿宋" w:cs="宋体" w:eastAsia="仿宋" w:hAnsi="仿宋" w:hint="eastAsia"/>
          <w:sz w:val="28"/>
          <w:szCs w:val="28"/>
          <w:lang w:val="en-US" w:eastAsia="zh-CN"/>
        </w:rPr>
        <w:t>300元人民币/包/单位</w:t>
      </w:r>
    </w:p>
    <w:bookmarkStart w:id="14" w:name="_Toc28359015"/>
    <w:bookmarkStart w:id="15" w:name="_Toc35393632"/>
    <w:bookmarkStart w:id="16" w:name="_Toc28359092"/>
    <w:bookmarkStart w:id="17" w:name="_Toc35393801"/>
    <w:p>
      <w:pPr>
        <w:pStyle w:val="style2"/>
        <w:spacing w:lineRule="auto" w:line="360"/>
        <w:rPr>
          <w:rFonts w:ascii="黑体" w:cs="宋体" w:hAnsi="黑体"/>
          <w:b w:val="false"/>
          <w:sz w:val="28"/>
          <w:szCs w:val="28"/>
        </w:rPr>
      </w:pPr>
      <w:r>
        <w:rPr>
          <w:rFonts w:ascii="黑体" w:cs="宋体" w:hAnsi="黑体" w:hint="eastAsia"/>
          <w:b w:val="false"/>
          <w:sz w:val="28"/>
          <w:szCs w:val="28"/>
        </w:rPr>
        <w:t>四、响应文件提交</w:t>
      </w:r>
      <w:bookmarkEnd w:id="14"/>
      <w:bookmarkEnd w:id="15"/>
      <w:bookmarkEnd w:id="16"/>
      <w:bookmarkEnd w:id="17"/>
    </w:p>
    <w:p>
      <w:pPr>
        <w:pStyle w:val="style0"/>
        <w:ind w:firstLine="560" w:firstLineChars="200"/>
        <w:rPr>
          <w:rFonts w:ascii="仿宋" w:eastAsia="仿宋" w:hAnsi="仿宋"/>
          <w:bCs/>
          <w:sz w:val="28"/>
          <w:szCs w:val="28"/>
          <w:u w:val="single"/>
        </w:rPr>
      </w:pPr>
      <w:r>
        <w:rPr>
          <w:rFonts w:ascii="仿宋" w:eastAsia="仿宋" w:hAnsi="仿宋" w:hint="eastAsia"/>
          <w:sz w:val="28"/>
          <w:szCs w:val="28"/>
        </w:rPr>
        <w:t>截止时间：</w:t>
      </w:r>
      <w:r>
        <w:rPr>
          <w:rFonts w:ascii="仿宋" w:eastAsia="仿宋" w:hAnsi="仿宋" w:hint="eastAsia"/>
          <w:sz w:val="28"/>
          <w:szCs w:val="28"/>
          <w:lang w:val="en-US" w:eastAsia="zh-CN"/>
        </w:rPr>
        <w:t>2022</w:t>
      </w:r>
      <w:r>
        <w:rPr>
          <w:rFonts w:ascii="仿宋" w:eastAsia="仿宋" w:hAnsi="仿宋" w:hint="eastAsia"/>
          <w:sz w:val="28"/>
          <w:szCs w:val="28"/>
        </w:rPr>
        <w:t>年</w:t>
      </w:r>
      <w:r>
        <w:rPr>
          <w:rFonts w:ascii="仿宋" w:eastAsia="仿宋" w:hAnsi="仿宋" w:hint="eastAsia"/>
          <w:sz w:val="28"/>
          <w:szCs w:val="28"/>
          <w:lang w:val="en-US" w:eastAsia="zh-CN"/>
        </w:rPr>
        <w:t>10</w:t>
      </w:r>
      <w:r>
        <w:rPr>
          <w:rFonts w:ascii="仿宋" w:eastAsia="仿宋" w:hAnsi="仿宋" w:hint="eastAsia"/>
          <w:sz w:val="28"/>
          <w:szCs w:val="28"/>
        </w:rPr>
        <w:t>月</w:t>
      </w:r>
      <w:r>
        <w:rPr>
          <w:rFonts w:ascii="仿宋" w:eastAsia="仿宋" w:hAnsi="仿宋" w:hint="default"/>
          <w:sz w:val="28"/>
          <w:szCs w:val="28"/>
          <w:lang w:val="en-US"/>
        </w:rPr>
        <w:t>20</w:t>
      </w:r>
      <w:r>
        <w:rPr>
          <w:rFonts w:ascii="仿宋" w:eastAsia="仿宋" w:hAnsi="仿宋" w:hint="eastAsia"/>
          <w:sz w:val="28"/>
          <w:szCs w:val="28"/>
        </w:rPr>
        <w:t>日</w:t>
      </w:r>
      <w:r>
        <w:rPr>
          <w:rFonts w:ascii="仿宋" w:eastAsia="仿宋" w:hAnsi="仿宋" w:hint="eastAsia"/>
          <w:sz w:val="28"/>
          <w:szCs w:val="28"/>
          <w:lang w:val="en-US" w:eastAsia="zh-CN"/>
        </w:rPr>
        <w:t>16</w:t>
      </w:r>
      <w:r>
        <w:rPr>
          <w:rFonts w:ascii="仿宋" w:eastAsia="仿宋" w:hAnsi="仿宋" w:hint="eastAsia"/>
          <w:sz w:val="28"/>
          <w:szCs w:val="28"/>
        </w:rPr>
        <w:t>点</w:t>
      </w:r>
      <w:r>
        <w:rPr>
          <w:rFonts w:ascii="仿宋" w:eastAsia="仿宋" w:hAnsi="仿宋" w:hint="eastAsia"/>
          <w:sz w:val="28"/>
          <w:szCs w:val="28"/>
          <w:lang w:val="en-US" w:eastAsia="zh-CN"/>
        </w:rPr>
        <w:t>30</w:t>
      </w:r>
      <w:r>
        <w:rPr>
          <w:rFonts w:ascii="仿宋" w:eastAsia="仿宋" w:hAnsi="仿宋" w:hint="eastAsia"/>
          <w:sz w:val="28"/>
          <w:szCs w:val="28"/>
        </w:rPr>
        <w:t>分</w:t>
      </w:r>
      <w:r>
        <w:rPr>
          <w:rFonts w:ascii="仿宋" w:eastAsia="仿宋" w:hAnsi="仿宋" w:hint="eastAsia"/>
          <w:bCs/>
          <w:sz w:val="28"/>
          <w:szCs w:val="28"/>
        </w:rPr>
        <w:t>（北京时间）</w:t>
      </w:r>
    </w:p>
    <w:p>
      <w:pPr>
        <w:pStyle w:val="style0"/>
        <w:ind w:firstLine="560" w:firstLineChars="200"/>
        <w:rPr>
          <w:rFonts w:ascii="仿宋" w:eastAsia="仿宋" w:hAnsi="仿宋"/>
          <w:bCs/>
          <w:sz w:val="28"/>
          <w:szCs w:val="28"/>
          <w:u w:val="single"/>
        </w:rPr>
      </w:pPr>
      <w:r>
        <w:rPr>
          <w:rFonts w:ascii="仿宋" w:eastAsia="仿宋" w:hAnsi="仿宋" w:hint="eastAsia"/>
          <w:sz w:val="28"/>
          <w:szCs w:val="28"/>
        </w:rPr>
        <w:t>地点：</w:t>
      </w:r>
      <w:r>
        <w:rPr>
          <w:rFonts w:ascii="仿宋" w:cs="宋体" w:eastAsia="仿宋" w:hAnsi="仿宋" w:hint="eastAsia"/>
          <w:sz w:val="28"/>
          <w:szCs w:val="28"/>
          <w:lang w:eastAsia="zh-CN"/>
        </w:rPr>
        <w:t>新疆天泰嘉源工程项目管理有限公司</w:t>
      </w:r>
    </w:p>
    <w:bookmarkStart w:id="18" w:name="_Toc35393802"/>
    <w:bookmarkStart w:id="19" w:name="_Toc28359093"/>
    <w:bookmarkStart w:id="20" w:name="_Toc28359016"/>
    <w:bookmarkStart w:id="21" w:name="_Toc35393633"/>
    <w:p>
      <w:pPr>
        <w:pStyle w:val="style2"/>
        <w:spacing w:lineRule="auto" w:line="360"/>
        <w:rPr>
          <w:rFonts w:ascii="黑体" w:cs="宋体" w:hAnsi="黑体"/>
          <w:b w:val="false"/>
          <w:sz w:val="28"/>
          <w:szCs w:val="28"/>
        </w:rPr>
      </w:pPr>
      <w:r>
        <w:rPr>
          <w:rFonts w:ascii="黑体" w:cs="宋体" w:hAnsi="黑体" w:hint="eastAsia"/>
          <w:b w:val="false"/>
          <w:sz w:val="28"/>
          <w:szCs w:val="28"/>
        </w:rPr>
        <w:t>五、开启（</w:t>
      </w:r>
      <w:r>
        <w:rPr>
          <w:rFonts w:ascii="黑体" w:cs="宋体" w:hAnsi="黑体" w:hint="eastAsia"/>
          <w:b w:val="false"/>
          <w:i/>
          <w:sz w:val="28"/>
          <w:szCs w:val="28"/>
        </w:rPr>
        <w:t>竞争性磋商方式必须填写</w:t>
      </w:r>
      <w:r>
        <w:rPr>
          <w:rFonts w:ascii="黑体" w:cs="宋体" w:hAnsi="黑体" w:hint="eastAsia"/>
          <w:b w:val="false"/>
          <w:sz w:val="28"/>
          <w:szCs w:val="28"/>
        </w:rPr>
        <w:t>）</w:t>
      </w:r>
      <w:bookmarkEnd w:id="18"/>
      <w:bookmarkEnd w:id="19"/>
      <w:bookmarkEnd w:id="20"/>
      <w:bookmarkEnd w:id="21"/>
    </w:p>
    <w:p>
      <w:pPr>
        <w:pStyle w:val="style0"/>
        <w:ind w:firstLine="560" w:firstLineChars="200"/>
        <w:rPr>
          <w:rFonts w:ascii="仿宋" w:eastAsia="仿宋" w:hAnsi="仿宋"/>
          <w:bCs/>
          <w:sz w:val="28"/>
          <w:szCs w:val="28"/>
          <w:u w:val="single"/>
        </w:rPr>
      </w:pPr>
      <w:r>
        <w:rPr>
          <w:rFonts w:ascii="仿宋" w:eastAsia="仿宋" w:hAnsi="仿宋" w:hint="eastAsia"/>
          <w:sz w:val="28"/>
          <w:szCs w:val="28"/>
        </w:rPr>
        <w:t>时间：</w:t>
      </w:r>
      <w:r>
        <w:rPr>
          <w:rFonts w:ascii="仿宋" w:eastAsia="仿宋" w:hAnsi="仿宋" w:hint="eastAsia"/>
          <w:sz w:val="28"/>
          <w:szCs w:val="28"/>
          <w:lang w:val="en-US" w:eastAsia="zh-CN"/>
        </w:rPr>
        <w:t>2022</w:t>
      </w:r>
      <w:r>
        <w:rPr>
          <w:rFonts w:ascii="仿宋" w:eastAsia="仿宋" w:hAnsi="仿宋" w:hint="eastAsia"/>
          <w:sz w:val="28"/>
          <w:szCs w:val="28"/>
        </w:rPr>
        <w:t>年</w:t>
      </w:r>
      <w:r>
        <w:rPr>
          <w:rFonts w:ascii="仿宋" w:eastAsia="仿宋" w:hAnsi="仿宋" w:hint="eastAsia"/>
          <w:sz w:val="28"/>
          <w:szCs w:val="28"/>
          <w:lang w:val="en-US" w:eastAsia="zh-CN"/>
        </w:rPr>
        <w:t>10</w:t>
      </w:r>
      <w:r>
        <w:rPr>
          <w:rFonts w:ascii="仿宋" w:eastAsia="仿宋" w:hAnsi="仿宋" w:hint="eastAsia"/>
          <w:sz w:val="28"/>
          <w:szCs w:val="28"/>
        </w:rPr>
        <w:t>月</w:t>
      </w:r>
      <w:bookmarkStart w:id="22" w:name="_GoBack"/>
      <w:bookmarkEnd w:id="22"/>
      <w:r>
        <w:rPr>
          <w:rFonts w:ascii="仿宋" w:eastAsia="仿宋" w:hAnsi="仿宋" w:hint="default"/>
          <w:sz w:val="28"/>
          <w:szCs w:val="28"/>
          <w:lang w:val="en-US"/>
        </w:rPr>
        <w:t>20</w:t>
      </w:r>
      <w:r>
        <w:rPr>
          <w:rFonts w:ascii="仿宋" w:eastAsia="仿宋" w:hAnsi="仿宋" w:hint="eastAsia"/>
          <w:sz w:val="28"/>
          <w:szCs w:val="28"/>
        </w:rPr>
        <w:t>日</w:t>
      </w:r>
      <w:r>
        <w:rPr>
          <w:rFonts w:ascii="仿宋" w:eastAsia="仿宋" w:hAnsi="仿宋" w:hint="eastAsia"/>
          <w:sz w:val="28"/>
          <w:szCs w:val="28"/>
          <w:lang w:val="en-US" w:eastAsia="zh-CN"/>
        </w:rPr>
        <w:t>16</w:t>
      </w:r>
      <w:r>
        <w:rPr>
          <w:rFonts w:ascii="仿宋" w:eastAsia="仿宋" w:hAnsi="仿宋" w:hint="eastAsia"/>
          <w:sz w:val="28"/>
          <w:szCs w:val="28"/>
        </w:rPr>
        <w:t>点</w:t>
      </w:r>
      <w:r>
        <w:rPr>
          <w:rFonts w:ascii="仿宋" w:eastAsia="仿宋" w:hAnsi="仿宋" w:hint="eastAsia"/>
          <w:sz w:val="28"/>
          <w:szCs w:val="28"/>
          <w:lang w:val="en-US" w:eastAsia="zh-CN"/>
        </w:rPr>
        <w:t>30</w:t>
      </w:r>
      <w:r>
        <w:rPr>
          <w:rFonts w:ascii="仿宋" w:eastAsia="仿宋" w:hAnsi="仿宋" w:hint="eastAsia"/>
          <w:sz w:val="28"/>
          <w:szCs w:val="28"/>
        </w:rPr>
        <w:t>分</w:t>
      </w:r>
      <w:r>
        <w:rPr>
          <w:rFonts w:ascii="仿宋" w:eastAsia="仿宋" w:hAnsi="仿宋" w:hint="eastAsia"/>
          <w:bCs/>
          <w:sz w:val="28"/>
          <w:szCs w:val="28"/>
        </w:rPr>
        <w:t>（北京时间）</w:t>
      </w:r>
    </w:p>
    <w:p>
      <w:pPr>
        <w:pStyle w:val="style0"/>
        <w:ind w:firstLine="560" w:firstLineChars="200"/>
        <w:rPr>
          <w:rFonts w:ascii="仿宋" w:eastAsia="仿宋" w:hAnsi="仿宋"/>
          <w:bCs/>
          <w:sz w:val="28"/>
          <w:szCs w:val="28"/>
          <w:u w:val="single"/>
        </w:rPr>
      </w:pPr>
      <w:r>
        <w:rPr>
          <w:rFonts w:ascii="仿宋" w:eastAsia="仿宋" w:hAnsi="仿宋" w:hint="eastAsia"/>
          <w:sz w:val="28"/>
          <w:szCs w:val="28"/>
        </w:rPr>
        <w:t>地点：</w:t>
      </w:r>
      <w:r>
        <w:rPr>
          <w:rFonts w:ascii="仿宋" w:cs="宋体" w:eastAsia="仿宋" w:hAnsi="仿宋" w:hint="eastAsia"/>
          <w:sz w:val="28"/>
          <w:szCs w:val="28"/>
          <w:lang w:eastAsia="zh-CN"/>
        </w:rPr>
        <w:t>新疆天泰嘉源工程项目管理有限公司</w:t>
      </w:r>
    </w:p>
    <w:bookmarkStart w:id="23" w:name="_Toc35393803"/>
    <w:bookmarkStart w:id="24" w:name="_Toc28359094"/>
    <w:bookmarkStart w:id="25" w:name="_Toc35393634"/>
    <w:bookmarkStart w:id="26" w:name="_Toc28359017"/>
    <w:p>
      <w:pPr>
        <w:pStyle w:val="style2"/>
        <w:spacing w:lineRule="auto" w:line="360"/>
        <w:rPr>
          <w:rFonts w:ascii="黑体" w:cs="宋体" w:hAnsi="黑体"/>
          <w:b w:val="false"/>
          <w:sz w:val="28"/>
          <w:szCs w:val="28"/>
        </w:rPr>
      </w:pPr>
      <w:r>
        <w:rPr>
          <w:rFonts w:ascii="黑体" w:cs="宋体" w:hAnsi="黑体" w:hint="eastAsia"/>
          <w:b w:val="false"/>
          <w:sz w:val="28"/>
          <w:szCs w:val="28"/>
        </w:rPr>
        <w:t>六、公告期限</w:t>
      </w:r>
      <w:bookmarkEnd w:id="23"/>
      <w:bookmarkEnd w:id="24"/>
      <w:bookmarkEnd w:id="25"/>
      <w:bookmarkEnd w:id="26"/>
    </w:p>
    <w:p>
      <w:pPr>
        <w:pStyle w:val="style0"/>
        <w:ind w:firstLine="560" w:firstLineChars="200"/>
        <w:rPr>
          <w:rFonts w:ascii="仿宋" w:cs="宋体" w:eastAsia="仿宋" w:hAnsi="仿宋"/>
          <w:kern w:val="0"/>
          <w:sz w:val="28"/>
          <w:szCs w:val="28"/>
        </w:rPr>
      </w:pPr>
      <w:r>
        <w:rPr>
          <w:rFonts w:ascii="仿宋" w:cs="宋体" w:eastAsia="仿宋" w:hAnsi="仿宋" w:hint="eastAsia"/>
          <w:kern w:val="0"/>
          <w:sz w:val="28"/>
          <w:szCs w:val="28"/>
        </w:rPr>
        <w:t>自本公告发布之日起3个工作日。</w:t>
      </w:r>
    </w:p>
    <w:bookmarkStart w:id="27" w:name="_Toc35393635"/>
    <w:bookmarkStart w:id="28" w:name="_Toc35393804"/>
    <w:p>
      <w:pPr>
        <w:pStyle w:val="style2"/>
        <w:numPr>
          <w:ilvl w:val="0"/>
          <w:numId w:val="1"/>
        </w:numPr>
        <w:spacing w:lineRule="auto" w:line="360"/>
        <w:rPr>
          <w:rFonts w:ascii="黑体" w:cs="宋体" w:hAnsi="黑体" w:hint="eastAsia"/>
          <w:b w:val="false"/>
          <w:sz w:val="28"/>
          <w:szCs w:val="28"/>
        </w:rPr>
      </w:pPr>
      <w:r>
        <w:rPr>
          <w:rFonts w:ascii="黑体" w:cs="宋体" w:hAnsi="黑体" w:hint="eastAsia"/>
          <w:b w:val="false"/>
          <w:sz w:val="28"/>
          <w:szCs w:val="28"/>
        </w:rPr>
        <w:t>其他补充事宜</w:t>
      </w:r>
      <w:bookmarkEnd w:id="27"/>
      <w:bookmarkEnd w:id="28"/>
    </w:p>
    <w:p>
      <w:pPr>
        <w:pStyle w:val="style0"/>
        <w:numPr>
          <w:ilvl w:val="0"/>
          <w:numId w:val="0"/>
        </w:numPr>
        <w:rPr/>
      </w:pPr>
      <w:r>
        <w:rPr>
          <w:rFonts w:hint="eastAsia"/>
          <w:lang w:val="en-US" w:eastAsia="zh-CN"/>
        </w:rPr>
        <w:t xml:space="preserve">    </w:t>
      </w:r>
      <w:r>
        <w:rPr>
          <w:rFonts w:ascii="仿宋" w:eastAsia="仿宋" w:hAnsi="仿宋" w:hint="eastAsia"/>
          <w:sz w:val="28"/>
          <w:szCs w:val="28"/>
          <w:lang w:val="en-US" w:eastAsia="zh-CN"/>
        </w:rPr>
        <w:t xml:space="preserve"> </w:t>
      </w:r>
      <w:r>
        <w:rPr>
          <w:rFonts w:ascii="仿宋" w:cs="Times New Roman" w:eastAsia="仿宋" w:hAnsi="仿宋" w:hint="eastAsia"/>
          <w:sz w:val="28"/>
          <w:szCs w:val="28"/>
          <w:lang w:val="en-US" w:eastAsia="zh-CN"/>
        </w:rPr>
        <w:t>获取</w:t>
      </w:r>
      <w:r>
        <w:rPr>
          <w:rFonts w:ascii="仿宋" w:eastAsia="仿宋" w:hAnsi="仿宋" w:hint="eastAsia"/>
          <w:sz w:val="28"/>
          <w:szCs w:val="28"/>
          <w:lang w:val="en-US" w:eastAsia="zh-CN"/>
        </w:rPr>
        <w:t>谈判文件时须提供的证明材料：以下证明文件需提供加盖投标人单位公章的复印件一式三份：企业法人营业执照、资质证书、安全生产许可证。项目负责人建造师证件、身份证及安全生产考核合格证、</w:t>
      </w:r>
      <w:r>
        <w:rPr>
          <w:rFonts w:ascii="仿宋" w:cs="Times New Roman" w:eastAsia="仿宋" w:hAnsi="仿宋" w:hint="eastAsia"/>
          <w:b w:val="false"/>
          <w:bCs w:val="false"/>
          <w:kern w:val="2"/>
          <w:sz w:val="28"/>
          <w:szCs w:val="28"/>
          <w:lang w:val="en-US" w:bidi="ar-SA" w:eastAsia="zh-CN"/>
        </w:rPr>
        <w:t>法定代表人证明资料及法定代表人身份证件或法定代表人授权委托书（附法定代表人、被委托人身份证复印件）及代理人身份证件</w:t>
      </w:r>
      <w:r>
        <w:rPr>
          <w:rFonts w:ascii="仿宋" w:eastAsia="仿宋" w:hAnsi="仿宋" w:hint="eastAsia"/>
          <w:sz w:val="28"/>
          <w:szCs w:val="28"/>
          <w:lang w:val="en-US" w:eastAsia="zh-CN"/>
        </w:rPr>
        <w:t>，</w:t>
      </w:r>
      <w:r>
        <w:rPr>
          <w:rFonts w:ascii="仿宋" w:cs="仿宋" w:eastAsia="仿宋" w:hAnsi="仿宋" w:hint="eastAsia"/>
          <w:i w:val="false"/>
          <w:iCs w:val="false"/>
          <w:caps w:val="false"/>
          <w:color w:val="000000"/>
          <w:spacing w:val="0"/>
          <w:sz w:val="27"/>
          <w:szCs w:val="27"/>
          <w:lang w:val="en-US" w:eastAsia="zh-CN"/>
        </w:rPr>
        <w:t>中小</w:t>
      </w:r>
      <w:r>
        <w:rPr>
          <w:rFonts w:ascii="仿宋" w:cs="仿宋" w:eastAsia="仿宋" w:hAnsi="仿宋"/>
          <w:i w:val="false"/>
          <w:iCs w:val="false"/>
          <w:caps w:val="false"/>
          <w:color w:val="000000"/>
          <w:spacing w:val="0"/>
          <w:sz w:val="27"/>
          <w:szCs w:val="27"/>
        </w:rPr>
        <w:t>企业声明函</w:t>
      </w:r>
      <w:r>
        <w:rPr>
          <w:rFonts w:ascii="仿宋" w:cs="仿宋" w:eastAsia="仿宋" w:hAnsi="仿宋" w:hint="eastAsia"/>
          <w:i w:val="false"/>
          <w:iCs w:val="false"/>
          <w:caps w:val="false"/>
          <w:color w:val="000000"/>
          <w:spacing w:val="0"/>
          <w:sz w:val="27"/>
          <w:szCs w:val="27"/>
          <w:lang w:eastAsia="zh-CN"/>
        </w:rPr>
        <w:t>，</w:t>
      </w:r>
      <w:r>
        <w:rPr>
          <w:rFonts w:ascii="仿宋" w:eastAsia="仿宋" w:hAnsi="仿宋" w:hint="eastAsia"/>
          <w:sz w:val="28"/>
          <w:szCs w:val="28"/>
          <w:lang w:val="en-US" w:eastAsia="zh-CN"/>
        </w:rPr>
        <w:t>自治区外企业进疆信息报送册。线上获取谈判文件需将以上证明材料扫描件发送至邮箱</w:t>
      </w:r>
      <w:r>
        <w:rPr>
          <w:rFonts w:ascii="仿宋" w:eastAsia="仿宋" w:hAnsi="仿宋" w:hint="default"/>
          <w:sz w:val="28"/>
          <w:szCs w:val="28"/>
          <w:lang w:val="en-US" w:eastAsia="zh-CN"/>
        </w:rPr>
        <w:t>1546657746@qq.com</w:t>
      </w:r>
      <w:r>
        <w:rPr>
          <w:rFonts w:ascii="仿宋" w:eastAsia="仿宋" w:hAnsi="仿宋" w:hint="eastAsia"/>
          <w:sz w:val="28"/>
          <w:szCs w:val="28"/>
          <w:lang w:val="en-US" w:eastAsia="zh-CN"/>
        </w:rPr>
        <w:t>，</w:t>
      </w:r>
      <w:r>
        <w:rPr>
          <w:rFonts w:ascii="仿宋" w:cs="Times New Roman" w:eastAsia="仿宋" w:hAnsi="仿宋" w:hint="eastAsia"/>
          <w:b w:val="false"/>
          <w:bCs w:val="false"/>
          <w:kern w:val="2"/>
          <w:sz w:val="28"/>
          <w:szCs w:val="28"/>
          <w:lang w:val="en-US" w:bidi="ar-SA" w:eastAsia="zh-CN"/>
        </w:rPr>
        <w:t>以上资料不齐全者不予发售谈判文件</w:t>
      </w:r>
      <w:r>
        <w:rPr>
          <w:rFonts w:ascii="仿宋" w:eastAsia="仿宋" w:hAnsi="仿宋" w:hint="eastAsia"/>
          <w:sz w:val="28"/>
          <w:szCs w:val="28"/>
          <w:lang w:val="en-US" w:eastAsia="zh-CN"/>
        </w:rPr>
        <w:t>。</w:t>
      </w:r>
    </w:p>
    <w:bookmarkStart w:id="29" w:name="_Toc28359095"/>
    <w:bookmarkStart w:id="30" w:name="_Toc28359018"/>
    <w:bookmarkStart w:id="31" w:name="_Toc35393805"/>
    <w:bookmarkStart w:id="32" w:name="_Toc35393636"/>
    <w:p>
      <w:pPr>
        <w:pStyle w:val="style2"/>
        <w:spacing w:lineRule="auto" w:line="360"/>
        <w:rPr>
          <w:rFonts w:ascii="黑体" w:cs="宋体" w:hAnsi="黑体"/>
          <w:b w:val="false"/>
          <w:sz w:val="28"/>
          <w:szCs w:val="28"/>
        </w:rPr>
      </w:pPr>
      <w:r>
        <w:rPr>
          <w:rFonts w:ascii="黑体" w:cs="宋体" w:hAnsi="黑体" w:hint="eastAsia"/>
          <w:b w:val="false"/>
          <w:sz w:val="28"/>
          <w:szCs w:val="28"/>
        </w:rPr>
        <w:t>八、凡对本次采购提出询问，请按</w:t>
      </w:r>
      <w:r>
        <w:rPr>
          <w:rFonts w:ascii="黑体" w:cs="宋体" w:hAnsi="黑体"/>
          <w:b w:val="false"/>
          <w:sz w:val="28"/>
          <w:szCs w:val="28"/>
        </w:rPr>
        <w:t>以下方式</w:t>
      </w:r>
      <w:r>
        <w:rPr>
          <w:rFonts w:ascii="黑体" w:cs="宋体" w:hAnsi="黑体" w:hint="eastAsia"/>
          <w:b w:val="false"/>
          <w:sz w:val="28"/>
          <w:szCs w:val="28"/>
        </w:rPr>
        <w:t>联系。</w:t>
      </w:r>
      <w:bookmarkEnd w:id="29"/>
      <w:bookmarkEnd w:id="30"/>
      <w:bookmarkEnd w:id="31"/>
      <w:bookmarkEnd w:id="32"/>
    </w:p>
    <w:bookmarkStart w:id="33" w:name="_Toc35393806"/>
    <w:bookmarkStart w:id="34" w:name="_Toc28359019"/>
    <w:bookmarkStart w:id="35" w:name="_Toc28359096"/>
    <w:bookmarkStart w:id="36" w:name="_Toc35393637"/>
    <w:p>
      <w:pPr>
        <w:pStyle w:val="style2"/>
        <w:spacing w:lineRule="auto" w:line="360"/>
        <w:ind w:firstLine="840" w:firstLineChars="300"/>
        <w:rPr>
          <w:rFonts w:ascii="仿宋" w:cs="宋体" w:eastAsia="仿宋" w:hAnsi="仿宋"/>
          <w:b w:val="false"/>
          <w:sz w:val="28"/>
          <w:szCs w:val="28"/>
        </w:rPr>
      </w:pPr>
      <w:r>
        <w:rPr>
          <w:rFonts w:ascii="仿宋" w:cs="宋体" w:eastAsia="仿宋" w:hAnsi="仿宋" w:hint="eastAsia"/>
          <w:b w:val="false"/>
          <w:sz w:val="28"/>
          <w:szCs w:val="28"/>
        </w:rPr>
        <w:t>1.采购人信息</w:t>
      </w:r>
      <w:bookmarkEnd w:id="33"/>
      <w:bookmarkEnd w:id="34"/>
      <w:bookmarkEnd w:id="35"/>
      <w:bookmarkEnd w:id="36"/>
    </w:p>
    <w:p>
      <w:pPr>
        <w:pStyle w:val="style0"/>
        <w:spacing w:lineRule="auto" w:line="360"/>
        <w:ind w:left="1129" w:leftChars="371" w:hanging="350" w:hangingChars="125"/>
        <w:jc w:val="left"/>
        <w:rPr>
          <w:rFonts w:ascii="仿宋" w:eastAsia="仿宋" w:hAnsi="仿宋"/>
          <w:sz w:val="28"/>
          <w:szCs w:val="28"/>
        </w:rPr>
      </w:pPr>
      <w:r>
        <w:rPr>
          <w:rFonts w:ascii="仿宋" w:eastAsia="仿宋" w:hAnsi="仿宋" w:hint="eastAsia"/>
          <w:sz w:val="28"/>
          <w:szCs w:val="28"/>
        </w:rPr>
        <w:t>名    称：新疆阿勒泰地区实验幼儿园</w:t>
      </w:r>
    </w:p>
    <w:p>
      <w:pPr>
        <w:pStyle w:val="style0"/>
        <w:spacing w:lineRule="auto" w:line="360"/>
        <w:ind w:left="1129" w:leftChars="371" w:hanging="350" w:hangingChars="125"/>
        <w:jc w:val="left"/>
        <w:rPr>
          <w:rFonts w:ascii="仿宋" w:eastAsia="仿宋" w:hAnsi="仿宋" w:hint="eastAsia"/>
          <w:sz w:val="28"/>
          <w:szCs w:val="28"/>
          <w:lang w:eastAsia="zh-CN"/>
        </w:rPr>
      </w:pPr>
      <w:r>
        <w:rPr>
          <w:rFonts w:ascii="仿宋" w:eastAsia="仿宋" w:hAnsi="仿宋" w:hint="eastAsia"/>
          <w:sz w:val="28"/>
          <w:szCs w:val="28"/>
        </w:rPr>
        <w:t>地    址：</w:t>
      </w:r>
      <w:r>
        <w:rPr>
          <w:rFonts w:ascii="仿宋" w:eastAsia="仿宋" w:hAnsi="仿宋" w:hint="eastAsia"/>
          <w:sz w:val="28"/>
          <w:szCs w:val="28"/>
          <w:lang w:val="en-US" w:eastAsia="zh-CN"/>
        </w:rPr>
        <w:t>阿勒泰市</w:t>
      </w:r>
    </w:p>
    <w:p>
      <w:pPr>
        <w:pStyle w:val="style0"/>
        <w:spacing w:lineRule="auto" w:line="360"/>
        <w:ind w:left="1129" w:leftChars="371" w:hanging="350" w:hangingChars="125"/>
        <w:jc w:val="left"/>
        <w:rPr>
          <w:rFonts w:ascii="仿宋" w:eastAsia="仿宋" w:hAnsi="仿宋" w:hint="default"/>
          <w:sz w:val="28"/>
          <w:szCs w:val="28"/>
          <w:lang w:val="en-US" w:eastAsia="zh-CN"/>
        </w:rPr>
      </w:pPr>
      <w:r>
        <w:rPr>
          <w:rFonts w:ascii="仿宋" w:eastAsia="仿宋" w:hAnsi="仿宋" w:hint="eastAsia"/>
          <w:sz w:val="28"/>
          <w:szCs w:val="28"/>
        </w:rPr>
        <w:t>联系方式：0906-2120591</w:t>
      </w:r>
    </w:p>
    <w:bookmarkStart w:id="37" w:name="_Toc35393638"/>
    <w:bookmarkStart w:id="38" w:name="_Toc35393807"/>
    <w:bookmarkStart w:id="39" w:name="_Toc28359097"/>
    <w:bookmarkStart w:id="40" w:name="_Toc28359020"/>
    <w:p>
      <w:pPr>
        <w:pStyle w:val="style2"/>
        <w:spacing w:lineRule="auto" w:line="360"/>
        <w:ind w:firstLine="840" w:firstLineChars="300"/>
        <w:rPr>
          <w:rFonts w:ascii="仿宋" w:cs="宋体" w:eastAsia="仿宋" w:hAnsi="仿宋"/>
          <w:b w:val="false"/>
          <w:sz w:val="28"/>
          <w:szCs w:val="28"/>
        </w:rPr>
      </w:pPr>
      <w:r>
        <w:rPr>
          <w:rFonts w:ascii="仿宋" w:cs="宋体" w:eastAsia="仿宋" w:hAnsi="仿宋" w:hint="eastAsia"/>
          <w:b w:val="false"/>
          <w:sz w:val="28"/>
          <w:szCs w:val="28"/>
        </w:rPr>
        <w:t>2.采购代理机构信息</w:t>
      </w:r>
      <w:bookmarkEnd w:id="37"/>
      <w:bookmarkEnd w:id="38"/>
      <w:bookmarkEnd w:id="39"/>
      <w:bookmarkEnd w:id="40"/>
    </w:p>
    <w:p>
      <w:pPr>
        <w:pStyle w:val="style0"/>
        <w:spacing w:lineRule="auto" w:line="360"/>
        <w:ind w:firstLine="840" w:firstLineChars="300"/>
        <w:rPr>
          <w:rFonts w:ascii="仿宋" w:eastAsia="仿宋" w:hAnsi="仿宋"/>
          <w:sz w:val="28"/>
          <w:szCs w:val="28"/>
        </w:rPr>
      </w:pPr>
      <w:r>
        <w:rPr>
          <w:rFonts w:ascii="仿宋" w:eastAsia="仿宋" w:hAnsi="仿宋" w:hint="eastAsia"/>
          <w:sz w:val="28"/>
          <w:szCs w:val="28"/>
        </w:rPr>
        <w:t>名    称：</w:t>
      </w:r>
      <w:r>
        <w:rPr>
          <w:rFonts w:ascii="仿宋" w:cs="宋体" w:eastAsia="仿宋" w:hAnsi="仿宋" w:hint="eastAsia"/>
          <w:sz w:val="28"/>
          <w:szCs w:val="28"/>
          <w:lang w:eastAsia="zh-CN"/>
        </w:rPr>
        <w:t>新疆天泰嘉源工程项目管理有限公司</w:t>
      </w:r>
    </w:p>
    <w:p>
      <w:pPr>
        <w:pStyle w:val="style0"/>
        <w:spacing w:lineRule="auto" w:line="360"/>
        <w:ind w:firstLine="840" w:firstLineChars="30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lang w:val="en-US" w:eastAsia="zh-CN"/>
        </w:rPr>
        <w:t>阿勒泰市南区迎宾路金枫雅苑三号商业楼三楼</w:t>
      </w:r>
    </w:p>
    <w:p>
      <w:pPr>
        <w:pStyle w:val="style0"/>
        <w:spacing w:lineRule="auto" w:line="360"/>
        <w:ind w:firstLine="840" w:firstLineChars="300"/>
        <w:rPr>
          <w:rFonts w:ascii="仿宋" w:eastAsia="仿宋" w:hAnsi="仿宋" w:hint="default"/>
          <w:sz w:val="28"/>
          <w:szCs w:val="28"/>
          <w:u w:val="single"/>
          <w:lang w:val="en-US"/>
        </w:rPr>
      </w:pPr>
      <w:r>
        <w:rPr>
          <w:rFonts w:ascii="仿宋" w:eastAsia="仿宋" w:hAnsi="仿宋" w:hint="eastAsia"/>
          <w:sz w:val="28"/>
          <w:szCs w:val="28"/>
        </w:rPr>
        <w:t>联系方式：</w:t>
      </w:r>
      <w:r>
        <w:rPr>
          <w:rFonts w:ascii="仿宋" w:eastAsia="仿宋" w:hAnsi="仿宋" w:hint="eastAsia"/>
          <w:sz w:val="28"/>
          <w:szCs w:val="28"/>
          <w:lang w:val="en-US" w:eastAsia="zh-CN"/>
        </w:rPr>
        <w:t>0906-2128777</w:t>
      </w:r>
    </w:p>
    <w:bookmarkStart w:id="41" w:name="_Toc35393639"/>
    <w:bookmarkStart w:id="42" w:name="_Toc28359021"/>
    <w:bookmarkStart w:id="43" w:name="_Toc28359098"/>
    <w:bookmarkStart w:id="44" w:name="_Toc35393808"/>
    <w:p>
      <w:pPr>
        <w:pStyle w:val="style2"/>
        <w:spacing w:lineRule="auto" w:line="360"/>
        <w:ind w:firstLine="840" w:firstLineChars="300"/>
        <w:rPr>
          <w:rFonts w:ascii="仿宋" w:cs="宋体" w:eastAsia="仿宋" w:hAnsi="仿宋"/>
          <w:b w:val="false"/>
          <w:sz w:val="28"/>
          <w:szCs w:val="28"/>
        </w:rPr>
      </w:pPr>
      <w:r>
        <w:rPr>
          <w:rFonts w:ascii="仿宋" w:cs="宋体" w:eastAsia="仿宋" w:hAnsi="仿宋" w:hint="eastAsia"/>
          <w:b w:val="false"/>
          <w:sz w:val="28"/>
          <w:szCs w:val="28"/>
        </w:rPr>
        <w:t>3.项目联系</w:t>
      </w:r>
      <w:r>
        <w:rPr>
          <w:rFonts w:ascii="仿宋" w:cs="宋体" w:eastAsia="仿宋" w:hAnsi="仿宋"/>
          <w:b w:val="false"/>
          <w:sz w:val="28"/>
          <w:szCs w:val="28"/>
        </w:rPr>
        <w:t>方式</w:t>
      </w:r>
      <w:bookmarkEnd w:id="41"/>
      <w:bookmarkEnd w:id="42"/>
      <w:bookmarkEnd w:id="43"/>
      <w:bookmarkEnd w:id="44"/>
    </w:p>
    <w:p>
      <w:pPr>
        <w:pStyle w:val="style90"/>
        <w:spacing w:lineRule="auto" w:line="360"/>
        <w:ind w:firstLine="840" w:firstLineChars="300"/>
        <w:rPr>
          <w:rFonts w:ascii="仿宋" w:eastAsia="仿宋" w:hAnsi="仿宋" w:hint="eastAsia"/>
          <w:sz w:val="28"/>
          <w:szCs w:val="28"/>
          <w:lang w:eastAsia="zh-CN"/>
        </w:rPr>
      </w:pPr>
      <w:r>
        <w:rPr>
          <w:rFonts w:ascii="仿宋" w:eastAsia="仿宋" w:hAnsi="仿宋" w:hint="eastAsia"/>
          <w:sz w:val="28"/>
          <w:szCs w:val="28"/>
        </w:rPr>
        <w:t>项目联系人：</w:t>
      </w:r>
      <w:r>
        <w:rPr>
          <w:rFonts w:ascii="仿宋" w:eastAsia="仿宋" w:hAnsi="仿宋" w:hint="eastAsia"/>
          <w:sz w:val="28"/>
          <w:szCs w:val="28"/>
          <w:u w:val="none"/>
          <w:lang w:val="en-US" w:eastAsia="zh-CN"/>
        </w:rPr>
        <w:t>马月</w:t>
      </w:r>
    </w:p>
    <w:p>
      <w:pPr>
        <w:pStyle w:val="style0"/>
        <w:spacing w:lineRule="auto" w:line="360"/>
        <w:ind w:firstLine="840" w:firstLineChars="300"/>
        <w:rPr>
          <w:rFonts w:ascii="仿宋" w:eastAsia="仿宋" w:hAnsi="仿宋" w:hint="default"/>
          <w:sz w:val="28"/>
          <w:szCs w:val="28"/>
          <w:u w:val="single"/>
          <w:lang w:val="en-US" w:eastAsia="zh-CN"/>
        </w:rPr>
      </w:pPr>
      <w:r>
        <w:rPr>
          <w:rFonts w:ascii="仿宋" w:eastAsia="仿宋" w:hAnsi="仿宋" w:hint="eastAsia"/>
          <w:sz w:val="28"/>
          <w:szCs w:val="28"/>
        </w:rPr>
        <w:t>电　　 话：</w:t>
      </w:r>
      <w:r>
        <w:rPr>
          <w:rFonts w:ascii="仿宋" w:eastAsia="仿宋" w:hAnsi="仿宋" w:hint="eastAsia"/>
          <w:sz w:val="28"/>
          <w:szCs w:val="28"/>
          <w:u w:val="none"/>
          <w:lang w:val="en-US" w:eastAsia="zh-CN"/>
        </w:rPr>
        <w:t>19990657234</w:t>
      </w:r>
    </w:p>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43" w:usb2="00000009" w:usb3="00000000" w:csb0="400001FF" w:csb1="FFFF0000"/>
  </w:font>
  <w:font w:name="宋体">
    <w:altName w:val="宋体"/>
    <w:panose1 w:val="02010600030001010101"/>
    <w:charset w:val="50"/>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华文中宋">
    <w:altName w:val="宋体"/>
    <w:panose1 w:val="02010600040001010101"/>
    <w:charset w:val="86"/>
    <w:family w:val="auto"/>
    <w:pitch w:val="default"/>
    <w:sig w:usb0="00000000" w:usb1="00000000" w:usb2="00000000" w:usb3="00000000" w:csb0="0004009F" w:csb1="DFD70000"/>
  </w:font>
  <w:font w:name="仿宋">
    <w:altName w:val="仿宋"/>
    <w:panose1 w:val="02010609060001010101"/>
    <w:charset w:val="86"/>
    <w:family w:val="modern"/>
    <w:pitch w:val="default"/>
    <w:sig w:usb0="800002BF" w:usb1="38CF7CFA" w:usb2="00000016" w:usb3="00000000" w:csb0="00040001" w:csb1="00000000"/>
  </w:font>
  <w:font w:name="Wingdings 2">
    <w:altName w:val="Wingdings"/>
    <w:panose1 w:val="05020102010005070707"/>
    <w:charset w:val="00"/>
    <w:family w:val="auto"/>
    <w:pitch w:val="default"/>
    <w:sig w:usb0="00000000" w:usb1="00000000" w:usb2="00000000" w:usb3="00000000" w:csb0="80000000" w:csb1="00000000"/>
  </w:font>
  <w:font w:name="微软雅黑">
    <w:altName w:val="微软雅黑"/>
    <w:panose1 w:val="020b0503020002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952FAC9"/>
    <w:lvl w:ilvl="0">
      <w:start w:val="7"/>
      <w:numFmt w:val="chineseCounting"/>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1"/>
      <w:lang w:val="en-US" w:bidi="ar-SA" w:eastAsia="zh-CN"/>
    </w:rPr>
  </w:style>
  <w:style w:type="paragraph" w:styleId="style1">
    <w:name w:val="heading 1"/>
    <w:basedOn w:val="style0"/>
    <w:next w:val="style0"/>
    <w:qFormat/>
    <w:uiPriority w:val="9"/>
    <w:pPr>
      <w:keepNext/>
      <w:keepLines/>
      <w:spacing w:before="340" w:after="330" w:lineRule="auto" w:line="578"/>
      <w:outlineLvl w:val="0"/>
    </w:pPr>
    <w:rPr>
      <w:b/>
      <w:bCs/>
      <w:kern w:val="44"/>
      <w:sz w:val="44"/>
      <w:szCs w:val="44"/>
    </w:rPr>
  </w:style>
  <w:style w:type="paragraph" w:styleId="style2">
    <w:name w:val="heading 2"/>
    <w:basedOn w:val="style0"/>
    <w:next w:val="style0"/>
    <w:qFormat/>
    <w:uiPriority w:val="0"/>
    <w:pPr>
      <w:keepNext/>
      <w:keepLines/>
      <w:spacing w:before="260" w:after="260" w:lineRule="auto" w:line="415"/>
      <w:outlineLvl w:val="1"/>
    </w:pPr>
    <w:rPr>
      <w:rFonts w:ascii="Arial" w:cs="Arial" w:eastAsia="黑体" w:hAnsi="Arial"/>
      <w:b/>
      <w:bCs/>
      <w:sz w:val="32"/>
      <w:szCs w:val="32"/>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90">
    <w:name w:val="Plain Text"/>
    <w:basedOn w:val="style0"/>
    <w:next w:val="style90"/>
    <w:qFormat/>
    <w:uiPriority w:val="0"/>
    <w:pPr/>
    <w:rPr>
      <w:rFonts w:ascii="宋体" w:cs="宋体" w:eastAsia="宋体" w:hAnsi="Courier New"/>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1277</Words>
  <Pages>4</Pages>
  <Characters>1460</Characters>
  <Application>WPS Office</Application>
  <DocSecurity>0</DocSecurity>
  <Paragraphs>46</Paragraphs>
  <ScaleCrop>false</ScaleCrop>
  <LinksUpToDate>false</LinksUpToDate>
  <CharactersWithSpaces>1490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2020-06-08T14:48:00Z</dcterms:created>
  <dc:creator>45仰望天空1404226736</dc:creator>
  <lastModifiedBy>AGM3-W09HN</lastModifiedBy>
  <dcterms:modified xsi:type="dcterms:W3CDTF">2022-10-14T11:12:29Z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b04a237f33b843239afa372d1eaa3ab9</vt:lpwstr>
  </property>
</Properties>
</file>