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460" w:lineRule="exact"/>
        <w:ind w:left="0" w:firstLine="0"/>
        <w:jc w:val="center"/>
        <w:textAlignment w:val="auto"/>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阿瓦提县政务服务和公共资源交易中心（采购中心）关于阿瓦提县公安局采购被装项目(三次）的竞争性谈判公告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36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阿瓦提县公安局采购被装项目(三次）采购项目的潜在供应商应在政采云一站式政府采购云平台获取采购文件，并于2022年12月01日 11:00（北京时间）前提交响应文件。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firstLine="360"/>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一、项目基本情况</w:t>
      </w:r>
      <w:r>
        <w:rPr>
          <w:rFonts w:ascii="黑体" w:hAnsi="宋体" w:eastAsia="黑体" w:cs="黑体"/>
          <w:i w:val="0"/>
          <w:iCs w:val="0"/>
          <w:caps w:val="0"/>
          <w:color w:val="000000"/>
          <w:spacing w:val="0"/>
          <w:sz w:val="31"/>
          <w:szCs w:val="31"/>
        </w:rPr>
        <w:t>       </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项目编号：AWT-ZFCG-2022（JZXTP）-027-3号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项目名称：阿瓦提县公安局采购被装项目(三次）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采购方式：竞争性谈判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预算金额（元）：654260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最高限价（元）：654260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采购需求：</w:t>
      </w:r>
      <w:r>
        <w:rPr>
          <w:rFonts w:hint="eastAsia" w:ascii="仿宋" w:hAnsi="仿宋" w:eastAsia="仿宋" w:cs="仿宋"/>
          <w:i w:val="0"/>
          <w:iCs w:val="0"/>
          <w:caps w:val="0"/>
          <w:color w:val="000000"/>
          <w:spacing w:val="0"/>
          <w:kern w:val="0"/>
          <w:sz w:val="27"/>
          <w:szCs w:val="27"/>
          <w:bdr w:val="none" w:color="auto" w:sz="0" w:space="0"/>
          <w:lang w:val="en-US" w:eastAsia="zh-CN" w:bidi="ar"/>
        </w:rPr>
        <w:t xml:space="preserve">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标项名称： 阿瓦提县公安局采购被装项目(三次）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数量： 1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预算金额（元）： 654260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单位： 批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简要规格描述： 详见谈判文件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备注：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合同履约期限：标项 1，以双方签订合同为准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本项目（否）接受联合体投标。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2.落实政府采购政策需满足的资格要求：标项1：（1）《政府采购促进中小企业发展管理办法》（财库〔2020〕46号）；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（2）《财政部、司法部关于政府采购支持监狱企业发展有关问题的通知》（财库〔2014〕68号）；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（3）《国务院办公厅关于建立政府强制采购节能产品制度的通知》（国办发〔2007〕51号）；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（4）《财政部 民政部 中国残疾人联合会关于促进残疾人就业政府采购政策的通知》财库〔2017〕141号。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,供应商为中小企业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3.本项目的特定资格要求：</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【标项1】</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无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时间：2022年11月28日至2022年11月30日，每天上午10:00至14:00，下午15:30至19:00（北京时间，法定节假日除外）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方式：政采云报名成功后自行下载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售价（元）：0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四、响应文件提交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截止时间：2022年12月01日 11:00（北京时间）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开启时间：2022年12月01日 11:00（北京时间）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六、公告期限</w:t>
      </w:r>
      <w:r>
        <w:rPr>
          <w:rFonts w:ascii="黑体" w:hAnsi="宋体" w:eastAsia="黑体" w:cs="黑体"/>
          <w:i w:val="0"/>
          <w:iCs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自本公告发布之日起3个工作日。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七、其他补充事宜</w:t>
      </w:r>
      <w:r>
        <w:rPr>
          <w:rFonts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1.本公告同时在新疆政府采购网和阿瓦提县人民政府网发布。</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（6）本项目响应文件解密时间定为30分钟，如因自身原因导致无法正常解密，后果由供应商自行承担。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特别提示：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w:t>
      </w:r>
      <w:r>
        <w:rPr>
          <w:rStyle w:val="6"/>
          <w:rFonts w:hint="eastAsia" w:ascii="仿宋" w:hAnsi="仿宋" w:eastAsia="仿宋" w:cs="仿宋"/>
          <w:i w:val="0"/>
          <w:iCs w:val="0"/>
          <w:caps w:val="0"/>
          <w:color w:val="000000"/>
          <w:spacing w:val="0"/>
          <w:sz w:val="27"/>
          <w:szCs w:val="27"/>
        </w:rPr>
        <w:t>阿瓦提县**局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址：阿瓦提县公安局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联系方式：0997-5273523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称：阿瓦提县政务服务和公共资源交易中心（采购中心）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址：阿瓦提县行政服务中心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联系方式：0997-5122717</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宋晓蓉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0997-5122717</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pPr>
    </w:p>
    <w:sectPr>
      <w:pgSz w:w="11906" w:h="16838"/>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04F30766"/>
    <w:rsid w:val="5F3B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2301</Words>
  <Characters>2552</Characters>
  <Lines>0</Lines>
  <Paragraphs>0</Paragraphs>
  <TotalTime>1</TotalTime>
  <ScaleCrop>false</ScaleCrop>
  <LinksUpToDate>false</LinksUpToDate>
  <CharactersWithSpaces>2841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2022-09-14T13:03:00Z</dcterms:created>
  <dc:creator>Administrator</dc:creator>
  <cp:lastModifiedBy>顾西凉</cp:lastModifiedBy>
  <dcterms:modified xsi:type="dcterms:W3CDTF">2022-12-01T07:49:34Z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668018B9B1BA435294CA9C19BD480022</vt:lpwstr>
  </property>
</Properties>
</file>