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after="156" w:afterLines="50"/>
        <w:rPr>
          <w:rFonts w:hint="eastAsia"/>
          <w:highlight w:val="none"/>
        </w:rPr>
      </w:pPr>
      <w:r>
        <w:rPr>
          <w:rFonts w:hint="eastAsia"/>
          <w:highlight w:val="none"/>
        </w:rPr>
        <w:t>竞争性磋商公告</w:t>
      </w:r>
    </w:p>
    <w:p>
      <w:pPr>
        <w:pStyle w:val="8"/>
        <w:spacing w:line="360" w:lineRule="auto"/>
        <w:ind w:firstLine="480" w:firstLineChars="200"/>
        <w:jc w:val="both"/>
        <w:rPr>
          <w:rFonts w:hint="eastAsia" w:ascii="宋体" w:hAnsi="宋体" w:cs="宋体"/>
          <w:highlight w:val="none"/>
        </w:rPr>
      </w:pPr>
      <w:r>
        <w:rPr>
          <w:rFonts w:hint="eastAsia" w:ascii="宋体" w:hAnsi="宋体" w:cs="宋体"/>
          <w:highlight w:val="none"/>
        </w:rPr>
        <w:t>受采购单位的委托，</w:t>
      </w:r>
      <w:r>
        <w:rPr>
          <w:rFonts w:hint="eastAsia" w:ascii="宋体" w:hAnsi="宋体" w:cs="宋体"/>
          <w:kern w:val="2"/>
          <w:highlight w:val="none"/>
        </w:rPr>
        <w:t>巴州汇思诚工程技术咨询有限公司</w:t>
      </w:r>
      <w:r>
        <w:rPr>
          <w:rFonts w:hint="eastAsia" w:ascii="宋体" w:hAnsi="宋体" w:cs="宋体"/>
          <w:highlight w:val="none"/>
        </w:rPr>
        <w:t>将对下列项目进行竞争性磋商采购，现邀请合格供应商提交响应文件。</w:t>
      </w:r>
    </w:p>
    <w:p>
      <w:pPr>
        <w:pStyle w:val="8"/>
        <w:spacing w:line="360" w:lineRule="auto"/>
        <w:ind w:firstLine="480" w:firstLineChars="200"/>
        <w:jc w:val="both"/>
        <w:rPr>
          <w:rFonts w:hint="eastAsia" w:ascii="宋体" w:hAnsi="宋体" w:cs="宋体"/>
          <w:highlight w:val="none"/>
        </w:rPr>
      </w:pPr>
      <w:r>
        <w:rPr>
          <w:rFonts w:hint="eastAsia" w:ascii="宋体" w:hAnsi="宋体" w:cs="宋体"/>
          <w:highlight w:val="none"/>
        </w:rPr>
        <w:t>项目基本情况：</w:t>
      </w:r>
    </w:p>
    <w:p>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cs="宋体"/>
          <w:sz w:val="24"/>
          <w:szCs w:val="24"/>
          <w:highlight w:val="none"/>
        </w:rPr>
        <w:t>1、竞争性磋商文件编号：</w:t>
      </w:r>
      <w:r>
        <w:rPr>
          <w:rFonts w:hint="eastAsia" w:ascii="宋体" w:hAnsi="宋体" w:cs="宋体"/>
          <w:sz w:val="24"/>
          <w:szCs w:val="24"/>
          <w:highlight w:val="none"/>
          <w:lang w:eastAsia="zh-CN"/>
        </w:rPr>
        <w:t>HSCZC(JZCS)2022-</w:t>
      </w:r>
      <w:r>
        <w:rPr>
          <w:rFonts w:hint="eastAsia" w:ascii="宋体" w:hAnsi="宋体" w:cs="宋体"/>
          <w:sz w:val="24"/>
          <w:szCs w:val="24"/>
          <w:highlight w:val="none"/>
          <w:lang w:val="en-US" w:eastAsia="zh-CN"/>
        </w:rPr>
        <w:t>096号</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2、采购项</w:t>
      </w:r>
      <w:r>
        <w:rPr>
          <w:rFonts w:hint="eastAsia" w:ascii="宋体" w:hAnsi="宋体" w:cs="宋体"/>
          <w:kern w:val="0"/>
          <w:sz w:val="24"/>
          <w:szCs w:val="24"/>
          <w:highlight w:val="none"/>
        </w:rPr>
        <w:t>目名称</w:t>
      </w:r>
      <w:r>
        <w:rPr>
          <w:rFonts w:hint="eastAsia" w:ascii="宋体" w:hAnsi="宋体" w:cs="宋体"/>
          <w:sz w:val="24"/>
          <w:szCs w:val="24"/>
          <w:highlight w:val="none"/>
        </w:rPr>
        <w:t>：</w:t>
      </w:r>
      <w:r>
        <w:rPr>
          <w:rFonts w:hint="eastAsia" w:ascii="宋体" w:hAnsi="宋体" w:cs="宋体"/>
          <w:sz w:val="24"/>
          <w:szCs w:val="24"/>
          <w:highlight w:val="none"/>
          <w:lang w:eastAsia="zh-CN"/>
        </w:rPr>
        <w:t>库尔勒市应急管理局第一次全国自然灾害综合风险普查技术服务采购项目</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3、采购单位名称：</w:t>
      </w:r>
      <w:r>
        <w:rPr>
          <w:rFonts w:hint="eastAsia" w:ascii="宋体" w:hAnsi="宋体" w:cs="宋体"/>
          <w:sz w:val="24"/>
          <w:szCs w:val="24"/>
          <w:highlight w:val="none"/>
          <w:lang w:eastAsia="zh-CN"/>
        </w:rPr>
        <w:t>库尔勒市应急管理局</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4、采购代理机构名称：巴州汇思诚工程技术咨询有限公司</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5、采购代理机构地址：新疆库尔勒市人民东路太百商务大厦17楼</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6、采购内容及预算：</w:t>
      </w:r>
    </w:p>
    <w:tbl>
      <w:tblPr>
        <w:tblStyle w:val="6"/>
        <w:tblpPr w:leftFromText="180" w:rightFromText="180" w:vertAnchor="text" w:horzAnchor="page" w:tblpX="1242"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77"/>
        <w:gridCol w:w="3056"/>
        <w:gridCol w:w="1260"/>
        <w:gridCol w:w="1358"/>
        <w:gridCol w:w="111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9" w:hRule="atLeast"/>
          <w:tblHeader/>
        </w:trPr>
        <w:tc>
          <w:tcPr>
            <w:tcW w:w="734"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kern w:val="0"/>
                <w:sz w:val="24"/>
                <w:szCs w:val="24"/>
                <w:highlight w:val="none"/>
                <w:lang w:bidi="ar"/>
              </w:rPr>
            </w:pPr>
            <w:r>
              <w:rPr>
                <w:rFonts w:hint="eastAsia" w:ascii="宋体" w:hAnsi="宋体" w:cs="宋体"/>
                <w:b/>
                <w:bCs/>
                <w:kern w:val="0"/>
                <w:sz w:val="24"/>
                <w:szCs w:val="24"/>
                <w:highlight w:val="none"/>
                <w:lang w:bidi="ar"/>
              </w:rPr>
              <w:t>序号</w:t>
            </w:r>
          </w:p>
        </w:tc>
        <w:tc>
          <w:tcPr>
            <w:tcW w:w="4119"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采购内容</w:t>
            </w:r>
          </w:p>
        </w:tc>
        <w:tc>
          <w:tcPr>
            <w:tcW w:w="1199"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预算金额(万元)</w:t>
            </w:r>
          </w:p>
        </w:tc>
        <w:tc>
          <w:tcPr>
            <w:tcW w:w="1400" w:type="dxa"/>
            <w:noWrap w:val="0"/>
            <w:tcMar>
              <w:top w:w="75" w:type="dxa"/>
              <w:left w:w="150" w:type="dxa"/>
              <w:bottom w:w="75" w:type="dxa"/>
              <w:right w:w="150" w:type="dxa"/>
            </w:tcMar>
            <w:vAlign w:val="center"/>
          </w:tcPr>
          <w:p>
            <w:pPr>
              <w:widowControl/>
              <w:spacing w:line="288" w:lineRule="auto"/>
              <w:jc w:val="center"/>
              <w:rPr>
                <w:rFonts w:hint="eastAsia" w:ascii="宋体" w:hAnsi="宋体" w:eastAsia="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最高限价（万元）</w:t>
            </w:r>
          </w:p>
        </w:tc>
        <w:tc>
          <w:tcPr>
            <w:tcW w:w="1356"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服务期限</w:t>
            </w:r>
          </w:p>
        </w:tc>
        <w:tc>
          <w:tcPr>
            <w:tcW w:w="1356" w:type="dxa"/>
            <w:noWrap w:val="0"/>
            <w:tcMar>
              <w:top w:w="75" w:type="dxa"/>
              <w:left w:w="150" w:type="dxa"/>
              <w:bottom w:w="75" w:type="dxa"/>
              <w:right w:w="150" w:type="dxa"/>
            </w:tcMar>
            <w:vAlign w:val="center"/>
          </w:tcPr>
          <w:p>
            <w:pPr>
              <w:widowControl/>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cs="宋体"/>
                <w:b/>
                <w:bCs/>
                <w:kern w:val="0"/>
                <w:sz w:val="24"/>
                <w:szCs w:val="24"/>
                <w:highlight w:val="none"/>
                <w:lang w:val="en-US"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0" w:hRule="atLeast"/>
        </w:trPr>
        <w:tc>
          <w:tcPr>
            <w:tcW w:w="734" w:type="dxa"/>
            <w:noWrap w:val="0"/>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4119" w:type="dxa"/>
            <w:noWrap w:val="0"/>
            <w:tcMar>
              <w:top w:w="75" w:type="dxa"/>
              <w:left w:w="150" w:type="dxa"/>
              <w:bottom w:w="75" w:type="dxa"/>
              <w:right w:w="150" w:type="dxa"/>
            </w:tcMar>
            <w:vAlign w:val="center"/>
          </w:tcPr>
          <w:p>
            <w:pPr>
              <w:widowControl/>
              <w:spacing w:line="288" w:lineRule="auto"/>
              <w:jc w:val="left"/>
              <w:textAlignment w:val="center"/>
              <w:rPr>
                <w:rFonts w:hint="eastAsia" w:ascii="宋体" w:hAnsi="宋体" w:eastAsia="宋体" w:cs="宋体"/>
                <w:color w:val="000000"/>
                <w:kern w:val="0"/>
                <w:sz w:val="24"/>
                <w:szCs w:val="24"/>
                <w:highlight w:val="none"/>
                <w:lang w:eastAsia="zh-CN" w:bidi="ar"/>
              </w:rPr>
            </w:pPr>
            <w:r>
              <w:rPr>
                <w:rFonts w:ascii="宋体" w:hAnsi="宋体" w:eastAsia="宋体" w:cs="宋体"/>
                <w:sz w:val="24"/>
                <w:szCs w:val="24"/>
              </w:rPr>
              <w:br w:type="textWrapping"/>
            </w:r>
            <w:r>
              <w:rPr>
                <w:rFonts w:hint="eastAsia" w:ascii="宋体" w:hAnsi="宋体" w:eastAsia="宋体" w:cs="宋体"/>
                <w:sz w:val="24"/>
                <w:szCs w:val="24"/>
              </w:rPr>
              <w:t>第一次全国自然灾害综合普查服务</w:t>
            </w:r>
          </w:p>
        </w:tc>
        <w:tc>
          <w:tcPr>
            <w:tcW w:w="1199" w:type="dxa"/>
            <w:noWrap w:val="0"/>
            <w:tcMar>
              <w:top w:w="75" w:type="dxa"/>
              <w:left w:w="150" w:type="dxa"/>
              <w:bottom w:w="75" w:type="dxa"/>
              <w:right w:w="15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129.3610</w:t>
            </w:r>
            <w:r>
              <w:rPr>
                <w:rFonts w:hint="default" w:ascii="宋体" w:hAnsi="宋体" w:eastAsia="宋体" w:cs="宋体"/>
                <w:kern w:val="2"/>
                <w:sz w:val="24"/>
                <w:szCs w:val="24"/>
                <w:highlight w:val="none"/>
                <w:lang w:val="en-US" w:eastAsia="zh-CN" w:bidi="ar-SA"/>
              </w:rPr>
              <w:t>万元</w:t>
            </w:r>
          </w:p>
          <w:p>
            <w:pPr>
              <w:widowControl/>
              <w:jc w:val="center"/>
              <w:textAlignment w:val="center"/>
              <w:rPr>
                <w:rFonts w:hint="default" w:ascii="宋体" w:hAnsi="宋体" w:eastAsia="宋体" w:cs="宋体"/>
                <w:color w:val="000000"/>
                <w:sz w:val="22"/>
                <w:szCs w:val="22"/>
                <w:highlight w:val="none"/>
                <w:lang w:val="en-US" w:eastAsia="zh-CN"/>
              </w:rPr>
            </w:pPr>
          </w:p>
        </w:tc>
        <w:tc>
          <w:tcPr>
            <w:tcW w:w="14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129.3610</w:t>
            </w:r>
            <w:r>
              <w:rPr>
                <w:rFonts w:hint="default" w:ascii="宋体" w:hAnsi="宋体" w:eastAsia="宋体" w:cs="宋体"/>
                <w:kern w:val="2"/>
                <w:sz w:val="24"/>
                <w:szCs w:val="24"/>
                <w:highlight w:val="none"/>
                <w:lang w:val="en-US" w:eastAsia="zh-CN" w:bidi="ar-SA"/>
              </w:rPr>
              <w:t>万元</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4"/>
                <w:szCs w:val="24"/>
                <w:highlight w:val="none"/>
                <w:lang w:val="en-US" w:eastAsia="zh-CN" w:bidi="ar-SA"/>
              </w:rPr>
            </w:pPr>
          </w:p>
        </w:tc>
        <w:tc>
          <w:tcPr>
            <w:tcW w:w="135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kern w:val="2"/>
                <w:sz w:val="24"/>
                <w:szCs w:val="24"/>
                <w:highlight w:val="none"/>
                <w:lang w:val="en-US" w:eastAsia="zh-CN" w:bidi="ar-SA"/>
              </w:rPr>
              <w:t>自合同签订之日</w:t>
            </w:r>
            <w:r>
              <w:rPr>
                <w:rFonts w:hint="eastAsia" w:ascii="宋体" w:hAnsi="宋体" w:cs="宋体"/>
                <w:kern w:val="2"/>
                <w:sz w:val="24"/>
                <w:szCs w:val="24"/>
                <w:highlight w:val="none"/>
                <w:lang w:val="en-US" w:eastAsia="zh-CN" w:bidi="ar-SA"/>
              </w:rPr>
              <w:t>起</w:t>
            </w:r>
            <w:r>
              <w:rPr>
                <w:rFonts w:hint="eastAsia" w:ascii="宋体" w:hAnsi="宋体" w:eastAsia="宋体" w:cs="宋体"/>
                <w:kern w:val="2"/>
                <w:sz w:val="24"/>
                <w:szCs w:val="24"/>
                <w:highlight w:val="none"/>
                <w:lang w:val="en-US" w:eastAsia="zh-CN" w:bidi="ar-SA"/>
              </w:rPr>
              <w:t>一个月</w:t>
            </w:r>
          </w:p>
        </w:tc>
        <w:tc>
          <w:tcPr>
            <w:tcW w:w="135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6个月</w:t>
            </w:r>
          </w:p>
        </w:tc>
      </w:tr>
    </w:tbl>
    <w:p>
      <w:pPr>
        <w:pStyle w:val="8"/>
        <w:spacing w:line="360" w:lineRule="auto"/>
        <w:ind w:firstLine="480" w:firstLineChars="200"/>
        <w:rPr>
          <w:rFonts w:hint="eastAsia" w:ascii="宋体" w:hAnsi="宋体" w:cs="宋体"/>
          <w:highlight w:val="none"/>
        </w:rPr>
      </w:pPr>
      <w:r>
        <w:rPr>
          <w:rFonts w:hint="eastAsia" w:ascii="宋体" w:hAnsi="宋体" w:cs="宋体"/>
          <w:highlight w:val="none"/>
        </w:rPr>
        <w:t>7、采购方式</w:t>
      </w:r>
      <w:r>
        <w:rPr>
          <w:rFonts w:hint="eastAsia" w:ascii="宋体" w:hAnsi="宋体" w:cs="宋体"/>
          <w:highlight w:val="none"/>
          <w:lang w:val="en-GB"/>
        </w:rPr>
        <w:t>：</w:t>
      </w:r>
      <w:r>
        <w:rPr>
          <w:rFonts w:hint="eastAsia" w:ascii="宋体" w:hAnsi="宋体" w:cs="宋体"/>
          <w:highlight w:val="none"/>
        </w:rPr>
        <w:t>竞争性磋商</w:t>
      </w:r>
    </w:p>
    <w:p>
      <w:pPr>
        <w:pStyle w:val="8"/>
        <w:spacing w:line="360" w:lineRule="auto"/>
        <w:ind w:firstLine="480" w:firstLineChars="200"/>
        <w:rPr>
          <w:rFonts w:hint="eastAsia" w:ascii="宋体" w:hAnsi="宋体" w:cs="宋体"/>
          <w:highlight w:val="none"/>
        </w:rPr>
      </w:pPr>
      <w:r>
        <w:rPr>
          <w:rFonts w:hint="eastAsia" w:ascii="宋体" w:hAnsi="宋体" w:cs="宋体"/>
          <w:highlight w:val="none"/>
        </w:rPr>
        <w:t>8、项目实施地点、服务时间、要求等：详见磋商文件。</w:t>
      </w:r>
    </w:p>
    <w:p>
      <w:pPr>
        <w:widowControl/>
        <w:adjustRightInd w:val="0"/>
        <w:snapToGrid w:val="0"/>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kern w:val="0"/>
          <w:sz w:val="24"/>
          <w:szCs w:val="24"/>
          <w:highlight w:val="none"/>
        </w:rPr>
        <w:t>9、供</w:t>
      </w:r>
      <w:r>
        <w:rPr>
          <w:rFonts w:hint="eastAsia" w:ascii="宋体" w:hAnsi="宋体" w:cs="宋体"/>
          <w:b/>
          <w:bCs/>
          <w:sz w:val="24"/>
          <w:szCs w:val="24"/>
          <w:highlight w:val="none"/>
        </w:rPr>
        <w:t>应商资质基本要求：（详见磋商文件）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（1）满足《中华人民共和国政府采购法》第二十二条规定并提交承诺书；</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（2）</w:t>
      </w:r>
      <w:r>
        <w:rPr>
          <w:rFonts w:hint="eastAsia" w:ascii="宋体" w:hAnsi="宋体" w:cs="宋体"/>
          <w:b/>
          <w:bCs/>
          <w:color w:val="0000FF"/>
          <w:sz w:val="24"/>
          <w:szCs w:val="24"/>
          <w:highlight w:val="none"/>
          <w:lang w:eastAsia="zh-CN"/>
        </w:rPr>
        <w:t>营业执照彩色扫描件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（3）参与投标的法定代表人身份证及《法定代表人资格证明书》彩色扫描件，委托代理人身份证</w:t>
      </w:r>
      <w:r>
        <w:rPr>
          <w:rFonts w:hint="eastAsia" w:ascii="宋体" w:hAnsi="宋体" w:cs="宋体"/>
          <w:b/>
          <w:bCs/>
          <w:color w:val="0000FF"/>
          <w:sz w:val="24"/>
          <w:szCs w:val="24"/>
          <w:highlight w:val="none"/>
          <w:lang w:eastAsia="zh-CN"/>
        </w:rPr>
        <w:t>及</w:t>
      </w:r>
      <w:r>
        <w:rPr>
          <w:rFonts w:hint="eastAsia" w:ascii="宋体" w:hAnsi="宋体" w:cs="宋体"/>
          <w:b/>
          <w:bCs/>
          <w:color w:val="0000FF"/>
          <w:sz w:val="24"/>
          <w:szCs w:val="24"/>
          <w:highlight w:val="none"/>
        </w:rPr>
        <w:t>《法人代表授权委托书》彩色扫描件</w:t>
      </w:r>
      <w:r>
        <w:rPr>
          <w:rFonts w:hint="eastAsia" w:ascii="宋体" w:hAnsi="宋体" w:cs="宋体"/>
          <w:b/>
          <w:bCs/>
          <w:color w:val="0000FF"/>
          <w:sz w:val="24"/>
          <w:szCs w:val="24"/>
          <w:highlight w:val="none"/>
          <w:lang w:eastAsia="zh-CN"/>
        </w:rPr>
        <w:t>；</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（4）具有良好的信誉，未被 “信用中国”(www.creditchina.gov.cn) 列入失信被执行人、重大税收违法案件当事人名单，未被 “中国政府采购网”（www.ccgp.gov.cn）列入政府采购严重违法失信行为记录名单；</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（5）缴纳投标保证金</w:t>
      </w:r>
      <w:r>
        <w:rPr>
          <w:rFonts w:hint="eastAsia" w:ascii="宋体" w:hAnsi="宋体" w:cs="宋体"/>
          <w:b/>
          <w:bCs/>
          <w:color w:val="0000FF"/>
          <w:sz w:val="24"/>
          <w:szCs w:val="24"/>
          <w:highlight w:val="none"/>
          <w:lang w:eastAsia="zh-CN"/>
        </w:rPr>
        <w:t>凭证</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eastAsia="zh-CN"/>
        </w:rPr>
        <w:t>25000元</w:t>
      </w:r>
      <w:r>
        <w:rPr>
          <w:rFonts w:hint="eastAsia" w:ascii="宋体" w:hAnsi="宋体" w:cs="宋体"/>
          <w:b/>
          <w:bCs/>
          <w:color w:val="0000FF"/>
          <w:sz w:val="24"/>
          <w:szCs w:val="24"/>
          <w:highlight w:val="none"/>
        </w:rPr>
        <w:t>（人民币大写：</w:t>
      </w:r>
      <w:r>
        <w:rPr>
          <w:rFonts w:hint="eastAsia" w:ascii="宋体" w:hAnsi="宋体" w:cs="宋体"/>
          <w:b/>
          <w:bCs/>
          <w:color w:val="0000FF"/>
          <w:sz w:val="24"/>
          <w:szCs w:val="24"/>
          <w:highlight w:val="none"/>
          <w:lang w:eastAsia="zh-CN"/>
        </w:rPr>
        <w:t>贰万伍仟元整</w:t>
      </w:r>
      <w:r>
        <w:rPr>
          <w:rFonts w:hint="eastAsia" w:ascii="宋体" w:hAnsi="宋体" w:cs="宋体"/>
          <w:b/>
          <w:bCs/>
          <w:color w:val="0000FF"/>
          <w:sz w:val="24"/>
          <w:szCs w:val="24"/>
          <w:highlight w:val="none"/>
        </w:rPr>
        <w:t>）及开户许可证彩色扫描件；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（6）网上提交本项目反商业贿赂书彩色扫描件。</w:t>
      </w:r>
    </w:p>
    <w:p>
      <w:pPr>
        <w:spacing w:line="360" w:lineRule="auto"/>
        <w:ind w:firstLine="482" w:firstLineChars="200"/>
        <w:jc w:val="left"/>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（7）本项目为中小微企业预留项目，供应商必须为中小企业/小微企业，请根据要求上传《中小企业声明函》，格式以采购文件要求为准</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cs="宋体"/>
          <w:b/>
          <w:bCs/>
          <w:color w:val="FF0000"/>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9</w:t>
      </w:r>
      <w:r>
        <w:rPr>
          <w:rFonts w:hint="eastAsia" w:ascii="宋体" w:hAnsi="宋体" w:cs="宋体"/>
          <w:b/>
          <w:bCs/>
          <w:color w:val="0000FF"/>
          <w:sz w:val="24"/>
          <w:szCs w:val="24"/>
          <w:highlight w:val="none"/>
        </w:rPr>
        <w:t>）为充分保证完善的售后服务，本项目不接受联合体投标。</w:t>
      </w:r>
    </w:p>
    <w:p>
      <w:pPr>
        <w:widowControl/>
        <w:adjustRightInd w:val="0"/>
        <w:snapToGrid w:val="0"/>
        <w:spacing w:line="360" w:lineRule="auto"/>
        <w:ind w:firstLine="480" w:firstLineChars="200"/>
        <w:jc w:val="left"/>
        <w:rPr>
          <w:rFonts w:hint="eastAsia"/>
          <w:highlight w:val="yellow"/>
        </w:rPr>
      </w:pPr>
      <w:r>
        <w:rPr>
          <w:rFonts w:hint="eastAsia" w:ascii="宋体" w:hAnsi="宋体" w:cs="宋体"/>
          <w:sz w:val="24"/>
          <w:szCs w:val="24"/>
          <w:highlight w:val="none"/>
        </w:rPr>
        <w:t>10、获取竞争性磋商文件时间：</w:t>
      </w:r>
      <w:r>
        <w:rPr>
          <w:rFonts w:hint="eastAsia" w:ascii="宋体" w:hAnsi="宋体" w:cs="宋体"/>
          <w:color w:val="FF0000"/>
          <w:kern w:val="0"/>
          <w:sz w:val="24"/>
          <w:highlight w:val="none"/>
          <w:lang w:eastAsia="zh-CN"/>
        </w:rPr>
        <w:t>2022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9</w:t>
      </w:r>
      <w:r>
        <w:rPr>
          <w:rFonts w:hint="eastAsia" w:ascii="宋体" w:hAnsi="宋体" w:cs="宋体"/>
          <w:color w:val="FF0000"/>
          <w:kern w:val="0"/>
          <w:sz w:val="24"/>
          <w:highlight w:val="none"/>
          <w:lang w:eastAsia="zh-CN"/>
        </w:rPr>
        <w:t>月</w:t>
      </w:r>
      <w:r>
        <w:rPr>
          <w:rFonts w:hint="eastAsia" w:ascii="宋体" w:hAnsi="宋体" w:cs="宋体"/>
          <w:color w:val="FF0000"/>
          <w:kern w:val="0"/>
          <w:sz w:val="24"/>
          <w:highlight w:val="none"/>
          <w:lang w:val="en-US" w:eastAsia="zh-CN"/>
        </w:rPr>
        <w:t>5</w:t>
      </w:r>
      <w:r>
        <w:rPr>
          <w:rFonts w:hint="eastAsia" w:ascii="宋体" w:hAnsi="宋体" w:cs="宋体"/>
          <w:color w:val="FF0000"/>
          <w:kern w:val="0"/>
          <w:sz w:val="24"/>
          <w:highlight w:val="none"/>
          <w:lang w:eastAsia="zh-CN"/>
        </w:rPr>
        <w:t>日</w:t>
      </w:r>
      <w:r>
        <w:rPr>
          <w:rFonts w:hint="eastAsia" w:ascii="宋体" w:hAnsi="宋体" w:cs="宋体"/>
          <w:color w:val="FF0000"/>
          <w:kern w:val="0"/>
          <w:sz w:val="24"/>
          <w:highlight w:val="none"/>
        </w:rPr>
        <w:t>至</w:t>
      </w:r>
      <w:r>
        <w:rPr>
          <w:rFonts w:hint="eastAsia" w:ascii="宋体" w:hAnsi="宋体" w:cs="宋体"/>
          <w:color w:val="FF0000"/>
          <w:kern w:val="0"/>
          <w:sz w:val="24"/>
          <w:highlight w:val="none"/>
          <w:lang w:eastAsia="zh-CN"/>
        </w:rPr>
        <w:t>2022年9月10日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5"/>
        <w:spacing w:before="75" w:beforeAutospacing="0" w:after="75" w:afterAutospacing="0" w:line="360" w:lineRule="auto"/>
        <w:rPr>
          <w:rFonts w:hint="eastAsia"/>
          <w:color w:val="FF0000"/>
          <w:kern w:val="2"/>
          <w:highlight w:val="none"/>
        </w:rPr>
      </w:pPr>
      <w:r>
        <w:rPr>
          <w:rFonts w:hint="eastAsia"/>
          <w:b/>
          <w:bCs/>
          <w:kern w:val="2"/>
          <w:highlight w:val="none"/>
        </w:rPr>
        <w:t xml:space="preserve">  </w:t>
      </w:r>
      <w:r>
        <w:rPr>
          <w:rFonts w:hint="eastAsia"/>
          <w:b/>
          <w:bCs/>
          <w:color w:val="FF0000"/>
          <w:kern w:val="2"/>
          <w:highlight w:val="none"/>
        </w:rPr>
        <w:t xml:space="preserve"> </w:t>
      </w:r>
      <w:r>
        <w:rPr>
          <w:b/>
          <w:bCs/>
          <w:color w:val="FF0000"/>
          <w:kern w:val="2"/>
          <w:highlight w:val="none"/>
        </w:rPr>
        <w:t>报名（发售／获取）地址：</w:t>
      </w:r>
      <w:r>
        <w:rPr>
          <w:rFonts w:ascii="sans-serif" w:hAnsi="sans-serif" w:eastAsia="sans-serif" w:cs="sans-serif"/>
          <w:color w:val="FF0000"/>
          <w:sz w:val="27"/>
          <w:szCs w:val="27"/>
          <w:highlight w:val="none"/>
        </w:rPr>
        <w:t> </w:t>
      </w:r>
      <w:r>
        <w:rPr>
          <w:color w:val="FF0000"/>
          <w:kern w:val="2"/>
          <w:highlight w:val="none"/>
        </w:rPr>
        <w:t>在政采云平台（www.zcygov.cn）在线申请获取磋商文件（进入“项目采购”应用，在获取采购文件菜单中选择项目，申请获取采购文件），过期不予受理。 </w:t>
      </w:r>
    </w:p>
    <w:p>
      <w:pPr>
        <w:pStyle w:val="5"/>
        <w:spacing w:before="75" w:beforeAutospacing="0" w:after="75" w:afterAutospacing="0" w:line="360" w:lineRule="auto"/>
        <w:ind w:firstLine="482" w:firstLineChars="200"/>
        <w:rPr>
          <w:rFonts w:hint="eastAsia"/>
          <w:color w:val="C00000"/>
          <w:highlight w:val="none"/>
        </w:rPr>
      </w:pPr>
      <w:r>
        <w:rPr>
          <w:b/>
          <w:bCs/>
          <w:color w:val="FF0000"/>
          <w:kern w:val="2"/>
          <w:highlight w:val="none"/>
        </w:rPr>
        <w:t>供应商获取采购文件时应提交的资料：</w:t>
      </w:r>
      <w:r>
        <w:rPr>
          <w:color w:val="FF0000"/>
          <w:kern w:val="2"/>
          <w:highlight w:val="none"/>
        </w:rPr>
        <w:t>申请获取</w:t>
      </w:r>
      <w:r>
        <w:rPr>
          <w:rFonts w:hint="eastAsia"/>
          <w:color w:val="FF0000"/>
          <w:kern w:val="2"/>
          <w:highlight w:val="none"/>
        </w:rPr>
        <w:t>磋商文件</w:t>
      </w:r>
      <w:r>
        <w:rPr>
          <w:color w:val="FF0000"/>
          <w:kern w:val="2"/>
          <w:highlight w:val="none"/>
        </w:rPr>
        <w:t>前须上传的资格证明文件</w:t>
      </w:r>
      <w:r>
        <w:rPr>
          <w:rFonts w:hint="eastAsia"/>
          <w:color w:val="FF0000"/>
          <w:kern w:val="2"/>
          <w:highlight w:val="none"/>
        </w:rPr>
        <w:t>彩色扫描件</w:t>
      </w:r>
      <w:r>
        <w:rPr>
          <w:color w:val="FF0000"/>
          <w:kern w:val="2"/>
          <w:highlight w:val="none"/>
        </w:rPr>
        <w:t>有：营业执照副本、</w:t>
      </w:r>
      <w:r>
        <w:rPr>
          <w:rFonts w:hint="eastAsia"/>
          <w:color w:val="FF0000"/>
          <w:kern w:val="2"/>
          <w:highlight w:val="none"/>
        </w:rPr>
        <w:t>法定代表人资格证明书及身份证或法定代表人</w:t>
      </w:r>
      <w:r>
        <w:rPr>
          <w:color w:val="FF0000"/>
          <w:kern w:val="2"/>
          <w:highlight w:val="none"/>
        </w:rPr>
        <w:t>授权书</w:t>
      </w:r>
      <w:r>
        <w:rPr>
          <w:rFonts w:hint="eastAsia"/>
          <w:color w:val="FF0000"/>
          <w:kern w:val="2"/>
          <w:highlight w:val="none"/>
        </w:rPr>
        <w:t>及</w:t>
      </w:r>
      <w:r>
        <w:rPr>
          <w:color w:val="FF0000"/>
          <w:kern w:val="2"/>
          <w:highlight w:val="none"/>
        </w:rPr>
        <w:t>被授权人身份证</w:t>
      </w:r>
      <w:r>
        <w:rPr>
          <w:rFonts w:hint="eastAsia"/>
          <w:color w:val="FF0000"/>
          <w:kern w:val="2"/>
          <w:highlight w:val="none"/>
        </w:rPr>
        <w:t>，</w:t>
      </w:r>
      <w:r>
        <w:rPr>
          <w:rFonts w:hint="eastAsia"/>
          <w:color w:val="FF0000"/>
          <w:kern w:val="2"/>
          <w:highlight w:val="none"/>
          <w:lang w:eastAsia="zh-CN"/>
        </w:rPr>
        <w:t>并标明项目名称、项目编号，</w:t>
      </w:r>
      <w:r>
        <w:rPr>
          <w:rFonts w:hint="eastAsia"/>
          <w:color w:val="FF0000"/>
          <w:kern w:val="2"/>
          <w:highlight w:val="none"/>
        </w:rPr>
        <w:t>务必将以上报名资料形成1个PDF文件并加盖公章提交，否则将被退回。</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w:t>
      </w:r>
      <w:r>
        <w:rPr>
          <w:rFonts w:hint="eastAsia" w:ascii="宋体" w:hAnsi="宋体" w:cs="宋体"/>
          <w:color w:val="000000"/>
          <w:sz w:val="24"/>
          <w:szCs w:val="24"/>
          <w:highlight w:val="none"/>
          <w:lang w:eastAsia="zh-CN"/>
        </w:rPr>
        <w:t>投标保证金</w:t>
      </w:r>
      <w:r>
        <w:rPr>
          <w:rFonts w:hint="eastAsia" w:ascii="宋体" w:hAnsi="宋体" w:cs="宋体"/>
          <w:color w:val="000000"/>
          <w:sz w:val="24"/>
          <w:szCs w:val="24"/>
          <w:highlight w:val="none"/>
        </w:rPr>
        <w:t>缴纳及确认时间：凡拟参加本次采购竞争性磋商项目的供应商，必须在</w:t>
      </w:r>
      <w:r>
        <w:rPr>
          <w:rFonts w:hint="eastAsia" w:ascii="宋体" w:hAnsi="宋体" w:cs="宋体"/>
          <w:b/>
          <w:bCs/>
          <w:color w:val="FF0000"/>
          <w:sz w:val="24"/>
          <w:szCs w:val="24"/>
          <w:highlight w:val="none"/>
          <w:lang w:eastAsia="zh-CN"/>
        </w:rPr>
        <w:t>2022年</w:t>
      </w:r>
      <w:r>
        <w:rPr>
          <w:rFonts w:hint="eastAsia" w:ascii="宋体" w:hAnsi="宋体" w:cs="宋体"/>
          <w:b/>
          <w:bCs/>
          <w:color w:val="FF0000"/>
          <w:sz w:val="24"/>
          <w:szCs w:val="24"/>
          <w:highlight w:val="none"/>
          <w:lang w:val="en-US" w:eastAsia="zh-CN"/>
        </w:rPr>
        <w:t>12</w:t>
      </w:r>
      <w:r>
        <w:rPr>
          <w:rFonts w:hint="eastAsia" w:ascii="宋体" w:hAnsi="宋体" w:cs="宋体"/>
          <w:b/>
          <w:bCs/>
          <w:color w:val="FF0000"/>
          <w:sz w:val="24"/>
          <w:szCs w:val="24"/>
          <w:highlight w:val="none"/>
          <w:lang w:eastAsia="zh-CN"/>
        </w:rPr>
        <w:t>月</w:t>
      </w:r>
      <w:r>
        <w:rPr>
          <w:rFonts w:hint="eastAsia" w:ascii="宋体" w:hAnsi="宋体" w:cs="宋体"/>
          <w:b/>
          <w:bCs/>
          <w:color w:val="FF0000"/>
          <w:sz w:val="24"/>
          <w:szCs w:val="24"/>
          <w:highlight w:val="none"/>
          <w:lang w:val="en-US" w:eastAsia="zh-CN"/>
        </w:rPr>
        <w:t>1</w:t>
      </w:r>
      <w:r>
        <w:rPr>
          <w:rFonts w:hint="eastAsia" w:ascii="宋体" w:hAnsi="宋体" w:cs="宋体"/>
          <w:b/>
          <w:bCs/>
          <w:color w:val="FF0000"/>
          <w:sz w:val="24"/>
          <w:szCs w:val="24"/>
          <w:highlight w:val="none"/>
          <w:lang w:eastAsia="zh-CN"/>
        </w:rPr>
        <w:t>日1</w:t>
      </w:r>
      <w:r>
        <w:rPr>
          <w:rFonts w:hint="eastAsia" w:ascii="宋体" w:hAnsi="宋体" w:cs="宋体"/>
          <w:b/>
          <w:bCs/>
          <w:color w:val="FF0000"/>
          <w:sz w:val="24"/>
          <w:szCs w:val="24"/>
          <w:highlight w:val="none"/>
          <w:lang w:val="en-US" w:eastAsia="zh-CN"/>
        </w:rPr>
        <w:t>3</w:t>
      </w:r>
      <w:r>
        <w:rPr>
          <w:rFonts w:hint="eastAsia" w:ascii="宋体" w:hAnsi="宋体" w:cs="宋体"/>
          <w:b/>
          <w:bCs/>
          <w:color w:val="FF0000"/>
          <w:sz w:val="24"/>
          <w:szCs w:val="24"/>
          <w:highlight w:val="none"/>
          <w:lang w:eastAsia="zh-CN"/>
        </w:rPr>
        <w:t>:</w:t>
      </w:r>
      <w:r>
        <w:rPr>
          <w:rFonts w:hint="eastAsia" w:ascii="宋体" w:hAnsi="宋体" w:cs="宋体"/>
          <w:b/>
          <w:bCs/>
          <w:color w:val="FF0000"/>
          <w:sz w:val="24"/>
          <w:szCs w:val="24"/>
          <w:highlight w:val="none"/>
          <w:lang w:val="en-US" w:eastAsia="zh-CN"/>
        </w:rPr>
        <w:t>3</w:t>
      </w:r>
      <w:r>
        <w:rPr>
          <w:rFonts w:hint="eastAsia" w:ascii="宋体" w:hAnsi="宋体" w:cs="宋体"/>
          <w:b/>
          <w:bCs/>
          <w:color w:val="FF0000"/>
          <w:sz w:val="24"/>
          <w:szCs w:val="24"/>
          <w:highlight w:val="none"/>
          <w:lang w:eastAsia="zh-CN"/>
        </w:rPr>
        <w:t>0时</w:t>
      </w:r>
      <w:r>
        <w:rPr>
          <w:rFonts w:hint="eastAsia" w:ascii="宋体" w:hAnsi="宋体" w:cs="宋体"/>
          <w:b/>
          <w:bCs/>
          <w:color w:val="FF0000"/>
          <w:sz w:val="24"/>
          <w:szCs w:val="24"/>
          <w:highlight w:val="none"/>
        </w:rPr>
        <w:t>前</w:t>
      </w:r>
      <w:r>
        <w:rPr>
          <w:rFonts w:hint="eastAsia" w:ascii="宋体" w:hAnsi="宋体" w:cs="宋体"/>
          <w:color w:val="000000"/>
          <w:sz w:val="24"/>
          <w:szCs w:val="24"/>
          <w:highlight w:val="none"/>
        </w:rPr>
        <w:t>将</w:t>
      </w:r>
      <w:r>
        <w:rPr>
          <w:rFonts w:hint="eastAsia" w:ascii="宋体" w:hAnsi="宋体" w:cs="宋体"/>
          <w:color w:val="000000"/>
          <w:sz w:val="24"/>
          <w:szCs w:val="24"/>
          <w:highlight w:val="none"/>
          <w:lang w:eastAsia="zh-CN"/>
        </w:rPr>
        <w:t>投标保证金</w:t>
      </w:r>
      <w:r>
        <w:rPr>
          <w:rFonts w:hint="eastAsia" w:ascii="宋体" w:hAnsi="宋体" w:cs="宋体"/>
          <w:color w:val="000000"/>
          <w:sz w:val="24"/>
          <w:szCs w:val="24"/>
          <w:highlight w:val="none"/>
        </w:rPr>
        <w:t>汇入指定账户。保证金汇款凭证上用途栏应注明本项目编号[</w:t>
      </w:r>
      <w:r>
        <w:rPr>
          <w:rFonts w:hint="eastAsia" w:ascii="宋体" w:hAnsi="宋体" w:cs="宋体"/>
          <w:b/>
          <w:bCs/>
          <w:color w:val="000000"/>
          <w:sz w:val="24"/>
          <w:szCs w:val="24"/>
          <w:highlight w:val="none"/>
        </w:rPr>
        <w:t>标准格式：</w:t>
      </w:r>
      <w:r>
        <w:rPr>
          <w:rFonts w:hint="eastAsia" w:ascii="宋体" w:hAnsi="宋体" w:cs="宋体"/>
          <w:b/>
          <w:bCs/>
          <w:sz w:val="24"/>
          <w:highlight w:val="none"/>
        </w:rPr>
        <w:t>HSCZC</w:t>
      </w:r>
      <w:r>
        <w:rPr>
          <w:rFonts w:hint="eastAsia" w:ascii="宋体" w:hAnsi="宋体" w:cs="宋体"/>
          <w:b/>
          <w:bCs/>
          <w:sz w:val="24"/>
          <w:highlight w:val="none"/>
          <w:lang w:val="en-US" w:eastAsia="zh-CN"/>
        </w:rPr>
        <w:t>096号</w:t>
      </w:r>
      <w:r>
        <w:rPr>
          <w:rFonts w:hint="eastAsia" w:ascii="宋体" w:hAnsi="宋体" w:cs="宋体"/>
          <w:b/>
          <w:bCs/>
          <w:sz w:val="24"/>
          <w:highlight w:val="none"/>
          <w:lang w:eastAsia="zh-CN"/>
        </w:rPr>
        <w:t>投标保证金</w:t>
      </w:r>
      <w:r>
        <w:rPr>
          <w:rFonts w:hint="eastAsia" w:ascii="宋体" w:hAnsi="宋体" w:cs="宋体"/>
          <w:color w:val="000000"/>
          <w:sz w:val="24"/>
          <w:szCs w:val="24"/>
          <w:highlight w:val="none"/>
        </w:rPr>
        <w:t>]。</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全称：巴州汇思诚工程技术咨询有限公司   </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eastAsia="zh-CN"/>
        </w:rPr>
        <w:t>账号</w:t>
      </w:r>
      <w:r>
        <w:rPr>
          <w:rFonts w:hint="eastAsia" w:ascii="宋体" w:hAnsi="宋体" w:cs="宋体"/>
          <w:b/>
          <w:bCs/>
          <w:color w:val="000000"/>
          <w:sz w:val="24"/>
          <w:szCs w:val="24"/>
          <w:highlight w:val="none"/>
        </w:rPr>
        <w:t xml:space="preserve">：965008010002268906 </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开户银行：中国邮政储蓄银行库尔勒市金都广场支行</w:t>
      </w:r>
    </w:p>
    <w:p>
      <w:pPr>
        <w:pStyle w:val="4"/>
        <w:spacing w:line="360" w:lineRule="auto"/>
        <w:ind w:firstLine="482"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b/>
          <w:sz w:val="24"/>
          <w:szCs w:val="24"/>
          <w:highlight w:val="none"/>
          <w:lang w:eastAsia="zh-CN"/>
        </w:rPr>
        <w:t>投标保证金</w:t>
      </w:r>
      <w:r>
        <w:rPr>
          <w:rFonts w:hint="eastAsia" w:ascii="宋体" w:hAnsi="宋体" w:cs="宋体"/>
          <w:b/>
          <w:sz w:val="24"/>
          <w:szCs w:val="24"/>
          <w:highlight w:val="none"/>
        </w:rPr>
        <w:t>到账情况，由招标代理机构核实为准。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12、开启（响应文件截止）日期</w:t>
      </w:r>
      <w:r>
        <w:rPr>
          <w:rFonts w:hint="eastAsia" w:ascii="宋体" w:hAnsi="宋体" w:cs="宋体"/>
          <w:b/>
          <w:bCs/>
          <w:color w:val="FF0000"/>
          <w:sz w:val="24"/>
          <w:szCs w:val="24"/>
          <w:highlight w:val="none"/>
          <w:lang w:eastAsia="zh-CN"/>
        </w:rPr>
        <w:t>2022年12月1日13:30时</w:t>
      </w:r>
      <w:r>
        <w:rPr>
          <w:rFonts w:hint="eastAsia" w:ascii="宋体" w:hAnsi="宋体" w:cs="宋体"/>
          <w:b/>
          <w:bCs/>
          <w:color w:val="FF0000"/>
          <w:sz w:val="24"/>
          <w:szCs w:val="24"/>
          <w:highlight w:val="none"/>
        </w:rPr>
        <w:t>（北京时间）</w:t>
      </w:r>
      <w:r>
        <w:rPr>
          <w:rFonts w:hint="eastAsia" w:ascii="宋体" w:hAnsi="宋体" w:cs="宋体"/>
          <w:sz w:val="24"/>
          <w:szCs w:val="24"/>
          <w:highlight w:val="none"/>
        </w:rPr>
        <w:t>。若逾时，届时其响应文件将被拒绝。</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13、竞争性磋商文件发售费用：免费</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14、开启地点：政采云平台</w:t>
      </w:r>
    </w:p>
    <w:p>
      <w:pPr>
        <w:pStyle w:val="5"/>
        <w:spacing w:before="75" w:beforeAutospacing="0" w:after="75" w:afterAutospacing="0" w:line="360" w:lineRule="auto"/>
        <w:ind w:firstLine="480"/>
        <w:rPr>
          <w:rFonts w:hint="eastAsia"/>
          <w:color w:val="000000"/>
          <w:highlight w:val="none"/>
        </w:rPr>
      </w:pPr>
      <w:r>
        <w:rPr>
          <w:rFonts w:hint="eastAsia"/>
          <w:color w:val="000000"/>
          <w:highlight w:val="none"/>
        </w:rPr>
        <w:t>15、公告期限</w:t>
      </w:r>
      <w:r>
        <w:rPr>
          <w:rFonts w:hint="eastAsia"/>
          <w:color w:val="000000"/>
          <w:highlight w:val="none"/>
          <w:lang w:eastAsia="zh-CN"/>
        </w:rPr>
        <w:t>：</w:t>
      </w:r>
      <w:r>
        <w:rPr>
          <w:rFonts w:hint="eastAsia"/>
          <w:color w:val="000000"/>
          <w:highlight w:val="none"/>
        </w:rPr>
        <w:t>自本公告发布之日起</w:t>
      </w:r>
      <w:r>
        <w:rPr>
          <w:rFonts w:hint="eastAsia"/>
          <w:color w:val="000000"/>
          <w:highlight w:val="none"/>
          <w:lang w:val="en-US" w:eastAsia="zh-CN"/>
        </w:rPr>
        <w:t>5</w:t>
      </w:r>
      <w:r>
        <w:rPr>
          <w:rFonts w:hint="eastAsia"/>
          <w:color w:val="000000"/>
          <w:highlight w:val="none"/>
        </w:rPr>
        <w:t>个工作日。</w:t>
      </w:r>
    </w:p>
    <w:p>
      <w:pPr>
        <w:pStyle w:val="5"/>
        <w:spacing w:before="75" w:beforeAutospacing="0" w:after="75" w:afterAutospacing="0" w:line="360" w:lineRule="auto"/>
        <w:ind w:firstLine="480"/>
        <w:rPr>
          <w:rFonts w:hint="eastAsia"/>
          <w:color w:val="000000"/>
          <w:highlight w:val="none"/>
        </w:rPr>
      </w:pPr>
      <w:r>
        <w:rPr>
          <w:rFonts w:hint="eastAsia"/>
          <w:color w:val="000000"/>
          <w:highlight w:val="none"/>
          <w:lang w:val="en-US" w:eastAsia="zh-CN"/>
        </w:rPr>
        <w:t>16、</w:t>
      </w:r>
      <w:r>
        <w:rPr>
          <w:rFonts w:hint="eastAsia"/>
          <w:color w:val="000000"/>
          <w:highlight w:val="none"/>
        </w:rPr>
        <w:t>其他事项：</w:t>
      </w:r>
    </w:p>
    <w:p>
      <w:pPr>
        <w:spacing w:line="360" w:lineRule="auto"/>
        <w:ind w:firstLine="482" w:firstLineChars="200"/>
        <w:jc w:val="left"/>
        <w:rPr>
          <w:b/>
          <w:bCs/>
          <w:color w:val="FF0000"/>
          <w:sz w:val="24"/>
          <w:highlight w:val="none"/>
        </w:rPr>
      </w:pPr>
      <w:r>
        <w:rPr>
          <w:rFonts w:hint="eastAsia"/>
          <w:b/>
          <w:bCs/>
          <w:color w:val="FF0000"/>
          <w:sz w:val="24"/>
          <w:highlight w:val="none"/>
        </w:rPr>
        <w:t>（1）本项目为电子采购项目，供应商需要使用CA加密设备，凡参加本项目供应商可通过新疆数字证书认证中</w:t>
      </w:r>
      <w:r>
        <w:rPr>
          <w:b/>
          <w:bCs/>
          <w:color w:val="FF0000"/>
          <w:sz w:val="24"/>
          <w:highlight w:val="none"/>
        </w:rPr>
        <w:t>心官网（</w:t>
      </w:r>
      <w:r>
        <w:rPr>
          <w:b/>
          <w:bCs/>
          <w:color w:val="FF0000"/>
          <w:sz w:val="24"/>
          <w:highlight w:val="none"/>
        </w:rPr>
        <w:fldChar w:fldCharType="begin"/>
      </w:r>
      <w:r>
        <w:rPr>
          <w:b/>
          <w:bCs/>
          <w:color w:val="FF0000"/>
          <w:sz w:val="24"/>
          <w:highlight w:val="none"/>
        </w:rPr>
        <w:instrText xml:space="preserve"> HYPERLINK "https://www.xjca.com.cn/%EF%BC%89%E6%88%96%E4%B8%8B%E8%BD%BD%E2%80%9C%E6%96%B0%E7%96%86%E6%94%BF%E5%8A%A1%E9%80%9A%E2%80%9DAPP%E8%87%AA%E8%A1%8C%E8%BF%9B%E8%A1%8C%E7%94%B3%E9%A2%86" \t "_blank" </w:instrText>
      </w:r>
      <w:r>
        <w:rPr>
          <w:b/>
          <w:bCs/>
          <w:color w:val="FF0000"/>
          <w:sz w:val="24"/>
          <w:highlight w:val="none"/>
        </w:rPr>
        <w:fldChar w:fldCharType="separate"/>
      </w:r>
      <w:r>
        <w:rPr>
          <w:b/>
          <w:bCs/>
          <w:color w:val="FF0000"/>
          <w:sz w:val="24"/>
          <w:highlight w:val="none"/>
        </w:rPr>
        <w:t>https://www.xjca.com.cn/）或下载“新疆政务通”APP自行进行申领</w:t>
      </w:r>
      <w:r>
        <w:rPr>
          <w:b/>
          <w:bCs/>
          <w:color w:val="FF0000"/>
          <w:sz w:val="24"/>
          <w:highlight w:val="none"/>
        </w:rPr>
        <w:fldChar w:fldCharType="end"/>
      </w:r>
      <w:r>
        <w:rPr>
          <w:b/>
          <w:bCs/>
          <w:color w:val="FF0000"/>
          <w:sz w:val="24"/>
          <w:highlight w:val="none"/>
        </w:rPr>
        <w:t>。如原有兵团或公共资源使用的CA，可与新疆CA联系，申请增加电子证书即可，无需重复申领。新疆CA服务热线0991-2819290。</w:t>
      </w:r>
      <w:r>
        <w:rPr>
          <w:rFonts w:hint="eastAsia"/>
          <w:b/>
          <w:bCs/>
          <w:color w:val="FF0000"/>
          <w:sz w:val="24"/>
          <w:highlight w:val="none"/>
          <w:lang w:eastAsia="zh-CN"/>
        </w:rPr>
        <w:t>（</w:t>
      </w:r>
      <w:r>
        <w:rPr>
          <w:rFonts w:hint="eastAsia"/>
          <w:b/>
          <w:bCs/>
          <w:color w:val="FF0000"/>
          <w:sz w:val="24"/>
          <w:highlight w:val="none"/>
          <w:lang w:val="en-US" w:eastAsia="zh-CN"/>
        </w:rPr>
        <w:t>全国政采云CA通用</w:t>
      </w:r>
      <w:r>
        <w:rPr>
          <w:rFonts w:hint="eastAsia"/>
          <w:b/>
          <w:bCs/>
          <w:color w:val="FF0000"/>
          <w:sz w:val="24"/>
          <w:highlight w:val="none"/>
          <w:lang w:eastAsia="zh-CN"/>
        </w:rPr>
        <w:t>）</w:t>
      </w:r>
      <w:r>
        <w:rPr>
          <w:b/>
          <w:bCs/>
          <w:color w:val="FF0000"/>
          <w:sz w:val="24"/>
          <w:highlight w:val="none"/>
        </w:rPr>
        <w:t> </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（2）本项目实行网上响应，采用电子响应文件，若供应商参与响应，自行承担响应一切费用。</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（3）各供应商应在开启前应确保成为</w:t>
      </w:r>
      <w:r>
        <w:rPr>
          <w:rFonts w:hint="eastAsia"/>
          <w:b/>
          <w:bCs/>
          <w:color w:val="FF0000"/>
          <w:sz w:val="24"/>
          <w:highlight w:val="none"/>
          <w:lang w:eastAsia="zh-CN"/>
        </w:rPr>
        <w:t>政采与平台</w:t>
      </w:r>
      <w:r>
        <w:rPr>
          <w:rFonts w:hint="eastAsia"/>
          <w:b/>
          <w:bCs/>
          <w:color w:val="FF0000"/>
          <w:sz w:val="24"/>
          <w:highlight w:val="none"/>
        </w:rPr>
        <w:t>正式注册入库供应商，并完成CA数字证书申领。因未注册入库、未办理CA数字证书等原因造成无法响应或响应失败等后果由供应商自行承担。</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5"/>
        <w:spacing w:before="75" w:beforeAutospacing="0" w:after="75" w:afterAutospacing="0" w:line="360" w:lineRule="auto"/>
        <w:ind w:firstLine="480"/>
        <w:rPr>
          <w:rFonts w:hint="eastAsia"/>
          <w:b/>
          <w:bCs/>
          <w:color w:val="FF0000"/>
          <w:highlight w:val="none"/>
        </w:rPr>
      </w:pPr>
      <w:r>
        <w:rPr>
          <w:rFonts w:hint="eastAsia"/>
          <w:b/>
          <w:bCs/>
          <w:color w:val="FF0000"/>
          <w:highlight w:val="none"/>
        </w:rPr>
        <w:t>（5）各供应商须准备CA数字证书（解密响应文件）、备份文件（BFBS格式）参与响应。</w:t>
      </w:r>
    </w:p>
    <w:p>
      <w:pPr>
        <w:spacing w:line="360" w:lineRule="auto"/>
        <w:ind w:firstLine="480" w:firstLineChars="200"/>
        <w:rPr>
          <w:rFonts w:hint="eastAsia" w:ascii="宋体" w:hAnsi="宋体" w:cs="宋体"/>
          <w:sz w:val="24"/>
          <w:szCs w:val="24"/>
          <w:highlight w:val="yellow"/>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采购单位名称：库尔勒市应急管理局</w:t>
      </w:r>
      <w:r>
        <w:rPr>
          <w:rFonts w:hint="eastAsia" w:ascii="宋体" w:hAnsi="宋体" w:cs="宋体"/>
          <w:sz w:val="24"/>
          <w:szCs w:val="24"/>
          <w:highlight w:val="none"/>
          <w:lang w:val="en-US" w:eastAsia="zh-CN"/>
        </w:rPr>
        <w:t xml:space="preserve"> </w:t>
      </w:r>
    </w:p>
    <w:p>
      <w:pPr>
        <w:spacing w:line="360" w:lineRule="auto"/>
        <w:ind w:firstLine="960" w:firstLineChars="400"/>
        <w:rPr>
          <w:rFonts w:hint="eastAsia" w:ascii="宋体" w:hAnsi="宋体" w:eastAsia="宋体" w:cs="宋体"/>
          <w:sz w:val="24"/>
          <w:szCs w:val="24"/>
          <w:highlight w:val="yellow"/>
          <w:lang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王勇</w:t>
      </w:r>
      <w:r>
        <w:rPr>
          <w:rFonts w:hint="eastAsia" w:ascii="宋体" w:hAnsi="宋体" w:cs="宋体"/>
          <w:sz w:val="24"/>
          <w:szCs w:val="24"/>
          <w:highlight w:val="none"/>
        </w:rPr>
        <w:t xml:space="preserve">    联系电话：</w:t>
      </w:r>
      <w:r>
        <w:rPr>
          <w:rFonts w:hint="eastAsia" w:ascii="宋体" w:hAnsi="宋体" w:cs="宋体"/>
          <w:sz w:val="24"/>
          <w:szCs w:val="24"/>
          <w:highlight w:val="none"/>
          <w:lang w:eastAsia="zh-CN"/>
        </w:rPr>
        <w:t>19309968577</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cs="宋体"/>
          <w:sz w:val="24"/>
          <w:szCs w:val="24"/>
          <w:highlight w:val="none"/>
        </w:rPr>
        <w:t>采购代理机构名称：巴州汇思诚工程技术咨询有限公司</w:t>
      </w:r>
    </w:p>
    <w:p>
      <w:p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代理机构</w:t>
      </w:r>
      <w:r>
        <w:rPr>
          <w:rFonts w:hint="eastAsia" w:ascii="宋体" w:hAnsi="宋体" w:cs="宋体"/>
          <w:sz w:val="24"/>
          <w:szCs w:val="24"/>
          <w:highlight w:val="none"/>
        </w:rPr>
        <w:t>联系人：</w:t>
      </w:r>
      <w:r>
        <w:rPr>
          <w:rFonts w:hint="eastAsia" w:ascii="宋体" w:hAnsi="宋体" w:cs="宋体"/>
          <w:sz w:val="24"/>
          <w:szCs w:val="24"/>
          <w:highlight w:val="none"/>
          <w:lang w:eastAsia="zh-CN"/>
        </w:rPr>
        <w:t>张女士</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0996-2905608</w:t>
      </w:r>
      <w:bookmarkStart w:id="0" w:name="_GoBack"/>
      <w:bookmarkEnd w:id="0"/>
    </w:p>
    <w:p>
      <w:pPr>
        <w:spacing w:line="360" w:lineRule="auto"/>
        <w:rPr>
          <w:rFonts w:hint="eastAsia" w:ascii="宋体" w:hAnsi="宋体" w:cs="宋体"/>
          <w:sz w:val="24"/>
          <w:szCs w:val="24"/>
          <w:highlight w:val="none"/>
        </w:rPr>
      </w:pPr>
    </w:p>
    <w:p>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巴州汇思诚工程技术咨询有限公司</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jRhODU2ZDQxM2EzMGU1MmE0YjZiY2Q2MDBhOGQifQ=="/>
  </w:docVars>
  <w:rsids>
    <w:rsidRoot w:val="7589318E"/>
    <w:rsid w:val="0FE422B8"/>
    <w:rsid w:val="7589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b/>
      <w:sz w:val="4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4">
    <w:name w:val="Normal Indent"/>
    <w:basedOn w:val="1"/>
    <w:next w:val="1"/>
    <w:qFormat/>
    <w:uiPriority w:val="99"/>
    <w:pPr>
      <w:ind w:firstLine="42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1719</Words>
  <Characters>1973</Characters>
  <Lines>0</Lines>
  <Paragraphs>0</Paragraphs>
  <TotalTime>2</TotalTime>
  <ScaleCrop>false</ScaleCrop>
  <LinksUpToDate>false</LinksUpToDate>
  <CharactersWithSpaces>2039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2022-09-05T03:40:00Z</dcterms:created>
  <dc:creator>憂树丶</dc:creator>
  <cp:lastModifiedBy>HSC</cp:lastModifiedBy>
  <dcterms:modified xsi:type="dcterms:W3CDTF">2022-12-01T08:02:09Z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89E201B55BB0466B974A0F7940E2CB63</vt:lpwstr>
  </property>
</Properties>
</file>