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60" w:lineRule="exact"/>
        <w:jc w:val="center"/>
        <w:textAlignment w:val="auto"/>
        <w:rPr>
          <w:b/>
          <w:bCs/>
          <w:sz w:val="36"/>
          <w:szCs w:val="36"/>
        </w:rPr>
      </w:pPr>
      <w:bookmarkStart w:id="0" w:name="_GoBack"/>
      <w:r>
        <w:rPr>
          <w:rFonts w:ascii="宋体" w:hAnsi="宋体" w:eastAsia="宋体" w:cs="宋体"/>
          <w:b/>
          <w:bCs/>
          <w:kern w:val="0"/>
          <w:sz w:val="36"/>
          <w:szCs w:val="36"/>
          <w:lang w:val="en-US" w:eastAsia="zh-CN" w:bidi="ar"/>
        </w:rPr>
        <w:t>阿瓦提县政务服务和公共资源交易中心（采购中心）关于阿瓦提县教育和科学技术局采购阿瓦提县教育系统2022年暖气维修项目的竞争性谈判公告</w:t>
      </w:r>
    </w:p>
    <w:p>
      <w:pPr>
        <w:pStyle w:val="2"/>
        <w:keepNext w:val="0"/>
        <w:keepLines w:val="0"/>
        <w:pageBreakBefore w:val="0"/>
        <w:widowControl/>
        <w:suppressLineNumbers w:val="0"/>
        <w:kinsoku/>
        <w:wordWrap/>
        <w:overflowPunct/>
        <w:topLinePunct w:val="0"/>
        <w:autoSpaceDE/>
        <w:autoSpaceDN/>
        <w:bidi w:val="0"/>
        <w:adjustRightInd/>
        <w:snapToGrid/>
        <w:spacing w:after="150" w:afterAutospacing="0" w:line="460" w:lineRule="exact"/>
        <w:textAlignment w:val="auto"/>
      </w:pPr>
      <w:r>
        <w:rPr>
          <w:rFonts w:ascii="仿宋" w:hAnsi="仿宋" w:eastAsia="仿宋" w:cs="仿宋"/>
          <w:sz w:val="27"/>
          <w:szCs w:val="27"/>
        </w:rPr>
        <w:t>    项目概况</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阿瓦提县教育和科学技术局采购阿瓦提县教育系统2022年暖气维修项目采购项目的潜在供应商应在政采云一站式政府采购云平台获取采购文件，并于2022年12月02日 16:00（北京时间）前提交响应文件。</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项目编号：AWT-ZFCG-2022（JZXTP）-031号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项目名称：阿瓦提县教育和科学技术局采购阿瓦提县教育系统2022年暖气维修项目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采购方式：竞争性谈判</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预算金额（元）：462150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最高限价（元）：462150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rPr>
          <w:rFonts w:hint="eastAsia" w:ascii="仿宋" w:hAnsi="仿宋" w:eastAsia="仿宋" w:cs="仿宋"/>
        </w:rPr>
      </w:pPr>
      <w:r>
        <w:rPr>
          <w:rFonts w:hint="eastAsia" w:ascii="仿宋" w:hAnsi="仿宋" w:eastAsia="仿宋" w:cs="仿宋"/>
          <w:sz w:val="27"/>
          <w:szCs w:val="27"/>
        </w:rPr>
        <w:t>    采购需求：</w:t>
      </w:r>
      <w:r>
        <w:rPr>
          <w:rFonts w:hint="eastAsia" w:ascii="仿宋" w:hAnsi="仿宋" w:eastAsia="仿宋" w:cs="仿宋"/>
          <w:kern w:val="0"/>
          <w:sz w:val="27"/>
          <w:szCs w:val="27"/>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标项名称： 阿瓦提县教育和科学技术局采购阿瓦提县教育系统2022年暖气维修项目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数量： 不限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预算金额（元）： 462150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单位： 批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简要规格描述： 详见谈判文件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备注：  </w:t>
      </w:r>
      <w:r>
        <w:rPr>
          <w:rFonts w:hint="eastAsia" w:ascii="仿宋" w:hAnsi="仿宋" w:eastAsia="仿宋" w:cs="仿宋"/>
          <w:kern w:val="0"/>
          <w:sz w:val="24"/>
          <w:szCs w:val="24"/>
          <w:bdr w:val="none" w:color="auto" w:sz="0" w:space="0"/>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合同履约期限：标项 1，以双方签订合同为准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本项目（否）接受联合体投标。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2.落实政府采购政策需满足的资格要求：标项1：（1）《政府采购促进中小企业发展管理办法》（财库〔2020〕46号）；</w:t>
      </w:r>
      <w:r>
        <w:rPr>
          <w:rFonts w:hint="eastAsia" w:ascii="仿宋" w:hAnsi="仿宋" w:eastAsia="仿宋" w:cs="仿宋"/>
          <w:sz w:val="27"/>
          <w:szCs w:val="27"/>
        </w:rPr>
        <w:br w:type="textWrapping"/>
      </w:r>
      <w:r>
        <w:rPr>
          <w:rFonts w:hint="eastAsia" w:ascii="仿宋" w:hAnsi="仿宋" w:eastAsia="仿宋" w:cs="仿宋"/>
          <w:sz w:val="27"/>
          <w:szCs w:val="27"/>
        </w:rPr>
        <w:t>（2）《财政部、司法部关于政府采购支持监狱企业发展有关问题的通知》（财库〔2014〕68号）；</w:t>
      </w:r>
      <w:r>
        <w:rPr>
          <w:rFonts w:hint="eastAsia" w:ascii="仿宋" w:hAnsi="仿宋" w:eastAsia="仿宋" w:cs="仿宋"/>
          <w:sz w:val="27"/>
          <w:szCs w:val="27"/>
        </w:rPr>
        <w:br w:type="textWrapping"/>
      </w:r>
      <w:r>
        <w:rPr>
          <w:rFonts w:hint="eastAsia" w:ascii="仿宋" w:hAnsi="仿宋" w:eastAsia="仿宋" w:cs="仿宋"/>
          <w:sz w:val="27"/>
          <w:szCs w:val="27"/>
        </w:rPr>
        <w:t>（3）《国务院办公厅关于建立政府强制采购节能产品制度的通知》（国办发〔2007〕51号）；</w:t>
      </w:r>
      <w:r>
        <w:rPr>
          <w:rFonts w:hint="eastAsia" w:ascii="仿宋" w:hAnsi="仿宋" w:eastAsia="仿宋" w:cs="仿宋"/>
          <w:sz w:val="27"/>
          <w:szCs w:val="27"/>
        </w:rPr>
        <w:br w:type="textWrapping"/>
      </w:r>
      <w:r>
        <w:rPr>
          <w:rFonts w:hint="eastAsia" w:ascii="仿宋" w:hAnsi="仿宋" w:eastAsia="仿宋" w:cs="仿宋"/>
          <w:sz w:val="27"/>
          <w:szCs w:val="27"/>
        </w:rPr>
        <w:t>（4）《财政部 民政部 中国残疾人联合会关于促进残疾人就业政府采购政策的通知》财库〔2017〕141号。</w:t>
      </w:r>
      <w:r>
        <w:rPr>
          <w:rFonts w:hint="eastAsia" w:ascii="仿宋" w:hAnsi="仿宋" w:eastAsia="仿宋" w:cs="仿宋"/>
          <w:sz w:val="27"/>
          <w:szCs w:val="27"/>
        </w:rPr>
        <w:br w:type="textWrapping"/>
      </w:r>
      <w:r>
        <w:rPr>
          <w:rFonts w:hint="eastAsia" w:ascii="仿宋" w:hAnsi="仿宋" w:eastAsia="仿宋" w:cs="仿宋"/>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,供应商为中小企业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3.本项目的特定资格要求：</w:t>
      </w:r>
      <w:r>
        <w:rPr>
          <w:rFonts w:hint="eastAsia" w:ascii="仿宋" w:hAnsi="仿宋" w:eastAsia="仿宋" w:cs="仿宋"/>
          <w:sz w:val="27"/>
          <w:szCs w:val="27"/>
        </w:rPr>
        <w:br w:type="textWrapping"/>
      </w:r>
      <w:r>
        <w:rPr>
          <w:rFonts w:hint="eastAsia" w:ascii="仿宋" w:hAnsi="仿宋" w:eastAsia="仿宋" w:cs="仿宋"/>
          <w:sz w:val="27"/>
          <w:szCs w:val="27"/>
        </w:rPr>
        <w:t>【标项1】</w:t>
      </w:r>
      <w:r>
        <w:rPr>
          <w:rFonts w:hint="eastAsia" w:ascii="仿宋" w:hAnsi="仿宋" w:eastAsia="仿宋" w:cs="仿宋"/>
          <w:sz w:val="27"/>
          <w:szCs w:val="27"/>
        </w:rPr>
        <w:br w:type="textWrapping"/>
      </w:r>
      <w:r>
        <w:rPr>
          <w:rFonts w:hint="eastAsia" w:ascii="仿宋" w:hAnsi="仿宋" w:eastAsia="仿宋" w:cs="仿宋"/>
          <w:sz w:val="27"/>
          <w:szCs w:val="27"/>
        </w:rPr>
        <w:t>无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w:t>
      </w:r>
      <w:r>
        <w:rPr>
          <w:rFonts w:hint="eastAsia" w:ascii="仿宋" w:hAnsi="仿宋" w:eastAsia="仿宋" w:cs="仿宋"/>
          <w:sz w:val="27"/>
          <w:szCs w:val="27"/>
          <w:u w:val="none"/>
        </w:rPr>
        <w:t>时间：2022年11月29日至2022年12月01日，每天上午10:00至14:00，下午15:30至19:00（北京时间，法定节假日除外）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方式：政采云报名成功后自行下载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四、响应文件提交</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截止时间：2022年12月02日 16:00（北京时间）</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五、响应文件开启</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开启时间：2022年12月02日 16:00（北京时间）</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六、公告期限</w:t>
      </w:r>
      <w:r>
        <w:rPr>
          <w:rFonts w:ascii="黑体" w:hAnsi="宋体" w:eastAsia="黑体" w:cs="黑体"/>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七、其他补充事宜</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7"/>
          <w:szCs w:val="27"/>
        </w:rPr>
        <w:t>   1.本公告同时在新疆政府采购网和阿瓦提县人民政府网发布。</w:t>
      </w:r>
      <w:r>
        <w:rPr>
          <w:rFonts w:hint="eastAsia" w:ascii="仿宋" w:hAnsi="仿宋" w:eastAsia="仿宋" w:cs="仿宋"/>
          <w:sz w:val="27"/>
          <w:szCs w:val="27"/>
        </w:rPr>
        <w:br w:type="textWrapping"/>
      </w:r>
      <w:r>
        <w:rPr>
          <w:rFonts w:hint="eastAsia" w:ascii="仿宋" w:hAnsi="仿宋" w:eastAsia="仿宋" w:cs="仿宋"/>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sz w:val="27"/>
          <w:szCs w:val="27"/>
        </w:rPr>
        <w:br w:type="textWrapping"/>
      </w:r>
      <w:r>
        <w:rPr>
          <w:rFonts w:hint="eastAsia" w:ascii="仿宋" w:hAnsi="仿宋" w:eastAsia="仿宋" w:cs="仿宋"/>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z w:val="27"/>
          <w:szCs w:val="27"/>
        </w:rPr>
        <w:br w:type="textWrapping"/>
      </w:r>
      <w:r>
        <w:rPr>
          <w:rFonts w:hint="eastAsia" w:ascii="仿宋" w:hAnsi="仿宋" w:eastAsia="仿宋" w:cs="仿宋"/>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z w:val="27"/>
          <w:szCs w:val="27"/>
        </w:rPr>
        <w:br w:type="textWrapping"/>
      </w:r>
      <w:r>
        <w:rPr>
          <w:rFonts w:hint="eastAsia" w:ascii="仿宋" w:hAnsi="仿宋" w:eastAsia="仿宋" w:cs="仿宋"/>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z w:val="27"/>
          <w:szCs w:val="27"/>
        </w:rPr>
        <w:br w:type="textWrapping"/>
      </w:r>
      <w:r>
        <w:rPr>
          <w:rFonts w:hint="eastAsia" w:ascii="仿宋" w:hAnsi="仿宋" w:eastAsia="仿宋" w:cs="仿宋"/>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sz w:val="27"/>
          <w:szCs w:val="27"/>
        </w:rPr>
        <w:br w:type="textWrapping"/>
      </w:r>
      <w:r>
        <w:rPr>
          <w:rFonts w:hint="eastAsia" w:ascii="仿宋" w:hAnsi="仿宋" w:eastAsia="仿宋" w:cs="仿宋"/>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sz w:val="27"/>
          <w:szCs w:val="27"/>
        </w:rPr>
        <w:br w:type="textWrapping"/>
      </w:r>
      <w:r>
        <w:rPr>
          <w:rFonts w:hint="eastAsia" w:ascii="仿宋" w:hAnsi="仿宋" w:eastAsia="仿宋" w:cs="仿宋"/>
          <w:sz w:val="27"/>
          <w:szCs w:val="27"/>
        </w:rPr>
        <w:t>（6）本项目响应文件解密时间定为30分钟，如因自身原因导致无法正常解密，后果由供应商自行承担。</w:t>
      </w:r>
      <w:r>
        <w:rPr>
          <w:rFonts w:hint="eastAsia" w:ascii="仿宋" w:hAnsi="仿宋" w:eastAsia="仿宋" w:cs="仿宋"/>
          <w:sz w:val="27"/>
          <w:szCs w:val="27"/>
        </w:rPr>
        <w:br w:type="textWrapping"/>
      </w:r>
      <w:r>
        <w:rPr>
          <w:rFonts w:hint="eastAsia" w:ascii="仿宋" w:hAnsi="仿宋" w:eastAsia="仿宋" w:cs="仿宋"/>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t>特别提示：</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名 称：</w:t>
      </w:r>
      <w:r>
        <w:rPr>
          <w:rStyle w:val="6"/>
          <w:rFonts w:hint="eastAsia" w:ascii="仿宋" w:hAnsi="仿宋" w:eastAsia="仿宋" w:cs="仿宋"/>
          <w:sz w:val="27"/>
          <w:szCs w:val="27"/>
        </w:rPr>
        <w:t>阿瓦提县教育和科学技术局</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地 址：阿瓦提县棉纺路55号</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联系方式：0997-5126352</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名 称：阿瓦提县政务服务和公共资源交易中心（采购中心）</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地 址：阿瓦提县行政服务中心</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联系方式：0997-5122717</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项目联系人：</w:t>
      </w:r>
      <w:r>
        <w:rPr>
          <w:rStyle w:val="6"/>
          <w:rFonts w:hint="eastAsia" w:ascii="仿宋" w:hAnsi="仿宋" w:eastAsia="仿宋" w:cs="仿宋"/>
          <w:sz w:val="27"/>
          <w:szCs w:val="27"/>
        </w:rPr>
        <w:t>宋晓蓉</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rPr>
      </w:pPr>
      <w:r>
        <w:rPr>
          <w:rFonts w:hint="eastAsia" w:ascii="仿宋" w:hAnsi="仿宋" w:eastAsia="仿宋" w:cs="仿宋"/>
          <w:sz w:val="27"/>
          <w:szCs w:val="27"/>
        </w:rPr>
        <w:t>电 话：</w:t>
      </w:r>
      <w:r>
        <w:rPr>
          <w:rStyle w:val="6"/>
          <w:rFonts w:hint="eastAsia" w:ascii="仿宋" w:hAnsi="仿宋" w:eastAsia="仿宋" w:cs="仿宋"/>
          <w:sz w:val="27"/>
          <w:szCs w:val="27"/>
        </w:rPr>
        <w:t>0997-5122717</w:t>
      </w:r>
    </w:p>
    <w:p>
      <w:pPr>
        <w:keepNext w:val="0"/>
        <w:keepLines w:val="0"/>
        <w:pageBreakBefore w:val="0"/>
        <w:kinsoku/>
        <w:wordWrap/>
        <w:overflowPunct/>
        <w:topLinePunct w:val="0"/>
        <w:autoSpaceDE/>
        <w:autoSpaceDN/>
        <w:bidi w:val="0"/>
        <w:adjustRightInd/>
        <w:snapToGrid/>
        <w:spacing w:line="460" w:lineRule="exact"/>
        <w:textAlignment w:val="auto"/>
      </w:pPr>
    </w:p>
    <w:bookmarkEnd w:id="0"/>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202B5679"/>
    <w:rsid w:val="5F3B7662"/>
    <w:rsid w:val="6AA2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2362</Words>
  <Characters>2622</Characters>
  <Lines>0</Lines>
  <Paragraphs>0</Paragraphs>
  <TotalTime>1</TotalTime>
  <ScaleCrop>false</ScaleCrop>
  <LinksUpToDate>false</LinksUpToDate>
  <CharactersWithSpaces>2911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Administrator</dc:creator>
  <cp:lastModifiedBy>顾西凉</cp:lastModifiedBy>
  <dcterms:modified xsi:type="dcterms:W3CDTF">2022-12-02T10:50:07Z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668018B9B1BA435294CA9C19BD480022</vt:lpwstr>
  </property>
</Properties>
</file>