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60" w:lineRule="exact"/>
        <w:ind w:left="0" w:firstLine="0"/>
        <w:jc w:val="center"/>
        <w:textAlignment w:val="auto"/>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阿瓦提县政务服务和公共资源交易中心（采购中心）关于阿瓦提县教育和科学技术局采购阿瓦提县实验小学、第三中学、第六中学三所学校暖气维修项目的竞争性谈判公告</w:t>
      </w:r>
    </w:p>
    <w:p>
      <w:pPr>
        <w:pStyle w:val="2"/>
        <w:keepNext w:val="0"/>
        <w:keepLines w:val="0"/>
        <w:pageBreakBefore w:val="0"/>
        <w:widowControl/>
        <w:suppressLineNumbers w:val="0"/>
        <w:kinsoku/>
        <w:wordWrap/>
        <w:overflowPunct/>
        <w:topLinePunct w:val="0"/>
        <w:autoSpaceDE/>
        <w:autoSpaceDN/>
        <w:bidi w:val="0"/>
        <w:adjustRightInd/>
        <w:snapToGrid/>
        <w:spacing w:after="150" w:afterAutospacing="0" w:line="460" w:lineRule="exact"/>
        <w:textAlignment w:val="auto"/>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阿瓦提县教育和科学技术局采购阿瓦提县实验小学、第三中学、第六中学三所学校暖气维修项目采购项目的潜在供应商应在政采云一站式政府采购云平台获取采购文件，并于2022年12月02日 16:10（北京时间）前提交响应文件。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一、项目基本情况</w:t>
      </w:r>
      <w:r>
        <w:rPr>
          <w:rFonts w:ascii="黑体" w:hAnsi="宋体" w:eastAsia="黑体" w:cs="黑体"/>
          <w:i w:val="0"/>
          <w:iCs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项目编号：AWT-ZFCG-2022（JZXTP）-030号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项目名称：阿瓦提县教育和科学技术局采购阿瓦提县实验小学、第三中学、第六中学三所学校暖气维修项目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采购方式：竞争性谈判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预算金额（元）：503785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最高限价（元）：503785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采购需求：</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标项名称： 阿瓦提县教育和科学技术局采购阿瓦提县实验小学、第三中学、第六中学三所学校暖气维修项目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数量： 不限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预算金额（元）： 503785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单位： 批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简要规格描述： 详见谈判文件 </w:t>
      </w:r>
      <w:r>
        <w:rPr>
          <w:rFonts w:hint="eastAsia" w:ascii="仿宋" w:hAnsi="仿宋" w:eastAsia="仿宋" w:cs="仿宋"/>
          <w:i w:val="0"/>
          <w:iCs w:val="0"/>
          <w:caps w:val="0"/>
          <w:color w:val="000000"/>
          <w:spacing w:val="0"/>
          <w:kern w:val="0"/>
          <w:sz w:val="27"/>
          <w:szCs w:val="27"/>
          <w:bdr w:val="none" w:color="auto" w:sz="0" w:space="0"/>
          <w:lang w:val="en-US" w:eastAsia="zh-CN" w:bidi="ar"/>
        </w:rPr>
        <w:br w:type="textWrapping"/>
      </w:r>
      <w:r>
        <w:rPr>
          <w:rFonts w:hint="eastAsia" w:ascii="仿宋" w:hAnsi="仿宋" w:eastAsia="仿宋" w:cs="仿宋"/>
          <w:i w:val="0"/>
          <w:iCs w:val="0"/>
          <w:caps w:val="0"/>
          <w:color w:val="000000"/>
          <w:spacing w:val="0"/>
          <w:kern w:val="0"/>
          <w:sz w:val="27"/>
          <w:szCs w:val="27"/>
          <w:bdr w:val="none" w:color="auto" w:sz="0" w:space="0"/>
          <w:lang w:val="en-US" w:eastAsia="zh-CN" w:bidi="ar"/>
        </w:rPr>
        <w:t>   备注：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合同履约期限：标项 1，以双方签订合同为准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本项目（否）接受联合体投标。</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2.落实政府采购政策需满足的资格要求：标项1：（1）财政部、国家发展改革委、生态环境部、市场监管总局《关于调整优化节能产品、环境标志产品政府采购执行机制的通知》（财库[2019]9号文）；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（2）财政部、生态环境部《关于印发环境标志产品政府采购品目清单的通知》（财库[2019]18号文）；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（3）财政部、发展改革委《关于印发节能产品政府采购品目清单的通知》（财库[2019]19号文）；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（5）财政部、工业和信息化部《关于印发《政府采购促进中小企业发展管理办法》的通知》（财库[2020]46号文）；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（6）财政部、民政部、中国残疾人联合会《关于促进残疾人就业政府采购政策的通知》（财库[2017]141号）；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（7）财政部、司法部《关于政府采购支持监狱企业发展有关问题的通知》（财库[2014]68号文）。,供应商为中小企业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3.本项目的特定资格要求：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【标项1】</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时间：2022年11月29日至2022年12月01日，每天上午10:00至14:00，下午15:30至19:00（北京时间，法定节假日除外）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方式：政采云报名成功后自行下载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售价（元）：0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四、响应文件提交</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截止时间：2022年12月02日 16:10（北京时间）</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开启时间：2022年12月02日 16:10（北京时间）</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textAlignment w:val="auto"/>
      </w:pPr>
      <w:r>
        <w:rPr>
          <w:rFonts w:hint="eastAsia" w:ascii="仿宋" w:hAnsi="仿宋" w:eastAsia="仿宋" w:cs="仿宋"/>
          <w:i w:val="0"/>
          <w:iCs w:val="0"/>
          <w:caps w:val="0"/>
          <w:color w:val="000000"/>
          <w:spacing w:val="0"/>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六、公告期限</w:t>
      </w:r>
      <w:r>
        <w:rPr>
          <w:rFonts w:ascii="黑体" w:hAnsi="宋体" w:eastAsia="黑体" w:cs="黑体"/>
          <w:i w:val="0"/>
          <w:iCs w:val="0"/>
          <w:caps w:val="0"/>
          <w:color w:val="000000"/>
          <w:spacing w:val="0"/>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七、其他补充事宜</w:t>
      </w:r>
      <w:r>
        <w:rPr>
          <w:rFonts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1.本公告同时在新疆政府采购网和阿瓦提县人民政府网发布。</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（6）本项目响应文件解密时间定为30分钟，如因自身原因导致无法正常解密，后果由供应商自行承担。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60" w:lineRule="exact"/>
        <w:ind w:left="0" w:right="0" w:firstLine="0"/>
        <w:jc w:val="both"/>
        <w:textAlignment w:val="auto"/>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阿瓦提县教育和科学技术局</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址：阿瓦提县棉纺路55号</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联系方式：0997-5126352</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址：阿瓦提县行政服务中心</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宋晓蓉</w:t>
      </w:r>
    </w:p>
    <w:p>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0997-5122717</w:t>
      </w:r>
    </w:p>
    <w:p>
      <w:pPr>
        <w:keepNext w:val="0"/>
        <w:keepLines w:val="0"/>
        <w:pageBreakBefore w:val="0"/>
        <w:kinsoku/>
        <w:wordWrap/>
        <w:overflowPunct/>
        <w:topLinePunct w:val="0"/>
        <w:autoSpaceDE/>
        <w:autoSpaceDN/>
        <w:bidi w:val="0"/>
        <w:adjustRightInd/>
        <w:snapToGrid/>
        <w:spacing w:line="460" w:lineRule="exact"/>
        <w:textAlignment w:val="auto"/>
      </w:pPr>
      <w:bookmarkStart w:id="0" w:name="_GoBack"/>
      <w:bookmarkEnd w:id="0"/>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202B5679"/>
    <w:rsid w:val="5F3B7662"/>
    <w:rsid w:val="6AA24F0A"/>
    <w:rsid w:val="70683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2324</Words>
  <Characters>2574</Characters>
  <Lines>0</Lines>
  <Paragraphs>0</Paragraphs>
  <TotalTime>1</TotalTime>
  <ScaleCrop>false</ScaleCrop>
  <LinksUpToDate>false</LinksUpToDate>
  <CharactersWithSpaces>2785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顾西凉</cp:lastModifiedBy>
  <dcterms:modified xsi:type="dcterms:W3CDTF">2022-12-02T10:54:14Z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668018B9B1BA435294CA9C19BD480022</vt:lpwstr>
  </property>
</Properties>
</file>