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40" w:lineRule="auto"/>
        <w:jc w:val="center"/>
        <w:rPr>
          <w:b w:val="0"/>
          <w:bCs w:val="0"/>
          <w:sz w:val="36"/>
          <w:szCs w:val="36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富蕴县库尔特乡电力及公共照明建设项目（设备采购）</w:t>
      </w:r>
      <w:r>
        <w:rPr>
          <w:b w:val="0"/>
          <w:bCs w:val="0"/>
          <w:sz w:val="36"/>
          <w:szCs w:val="36"/>
        </w:rPr>
        <w:t>的中标(成交)结果公告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一、项目编号： ZFCGRT2022100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二、项目名称： 吉木乃县人居环境整治项目（设备采购）   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三、中标（成交）信息                    </w:t>
      </w:r>
    </w:p>
    <w:p>
      <w:pPr>
        <w:bidi w:val="0"/>
        <w:spacing w:line="360" w:lineRule="auto"/>
      </w:pPr>
      <w:r>
        <w:rPr>
          <w:rFonts w:hint="eastAsia"/>
        </w:rPr>
        <w:t xml:space="preserve">   1.中标结果：           </w:t>
      </w:r>
    </w:p>
    <w:tbl>
      <w:tblPr>
        <w:tblStyle w:val="6"/>
        <w:tblW w:w="6051" w:type="pct"/>
        <w:tblInd w:w="-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1017"/>
        <w:gridCol w:w="2916"/>
        <w:gridCol w:w="434"/>
        <w:gridCol w:w="483"/>
        <w:gridCol w:w="1167"/>
        <w:gridCol w:w="1216"/>
        <w:gridCol w:w="1383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4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标项名称</w:t>
            </w:r>
          </w:p>
        </w:tc>
        <w:tc>
          <w:tcPr>
            <w:tcW w:w="13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规格型号</w:t>
            </w:r>
          </w:p>
        </w:tc>
        <w:tc>
          <w:tcPr>
            <w:tcW w:w="20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2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56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总价(元)</w:t>
            </w:r>
          </w:p>
        </w:tc>
        <w:tc>
          <w:tcPr>
            <w:tcW w:w="58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中标供应商名称</w:t>
            </w:r>
          </w:p>
        </w:tc>
        <w:tc>
          <w:tcPr>
            <w:tcW w:w="66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中标供应商地址</w:t>
            </w:r>
          </w:p>
        </w:tc>
        <w:tc>
          <w:tcPr>
            <w:tcW w:w="64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中标供应商统一社会信用代</w:t>
            </w:r>
            <w:bookmarkStart w:id="0" w:name="_GoBack"/>
            <w:bookmarkEnd w:id="0"/>
            <w:r>
              <w:rPr>
                <w:lang w:val="en-US" w:eastAsia="zh-CN"/>
              </w:rPr>
              <w:t>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4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</w:pPr>
            <w:r>
              <w:rPr>
                <w:rFonts w:hint="eastAsia"/>
              </w:rPr>
              <w:t>​吉木乃县人居环境整治项目（设备采购）</w:t>
            </w:r>
          </w:p>
        </w:tc>
        <w:tc>
          <w:tcPr>
            <w:tcW w:w="139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清雪、清运垃圾两用大马力设备6组，含：轮式拖拉机6辆、拖斗（与拖拉机配套）6辆、除雪滚刷（与拖拉机配套）6套、除雪铲（与拖拉机配套）6套.（具体清单参数详见招标文件）</w:t>
            </w:r>
          </w:p>
        </w:tc>
        <w:tc>
          <w:tcPr>
            <w:tcW w:w="20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不限</w:t>
            </w:r>
          </w:p>
        </w:tc>
        <w:tc>
          <w:tcPr>
            <w:tcW w:w="2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</w:t>
            </w:r>
          </w:p>
        </w:tc>
        <w:tc>
          <w:tcPr>
            <w:tcW w:w="56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投标报价: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>1798000</w:t>
            </w:r>
            <w:r>
              <w:rPr>
                <w:rFonts w:hint="default"/>
                <w:lang w:val="en-US" w:eastAsia="zh-CN"/>
              </w:rPr>
              <w:t>(元)</w:t>
            </w:r>
          </w:p>
        </w:tc>
        <w:tc>
          <w:tcPr>
            <w:tcW w:w="58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启航汽车有限公司</w:t>
            </w:r>
          </w:p>
        </w:tc>
        <w:tc>
          <w:tcPr>
            <w:tcW w:w="66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浙江省湖州市德清县莫干山高新区砂村区块创业大道南侧</w:t>
            </w:r>
          </w:p>
        </w:tc>
        <w:tc>
          <w:tcPr>
            <w:tcW w:w="64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91330521MA2B5C9246</w:t>
            </w:r>
          </w:p>
        </w:tc>
      </w:tr>
    </w:tbl>
    <w:p>
      <w:pPr>
        <w:bidi w:val="0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                       </w:t>
      </w:r>
    </w:p>
    <w:p>
      <w:pPr>
        <w:bidi w:val="0"/>
        <w:spacing w:line="360" w:lineRule="auto"/>
      </w:pPr>
      <w:r>
        <w:rPr>
          <w:rFonts w:hint="eastAsia"/>
        </w:rPr>
        <w:t> </w:t>
      </w:r>
      <w:r>
        <w:rPr>
          <w:rFonts w:hint="default"/>
        </w:rPr>
        <w:t>四、主要标的信息                    </w:t>
      </w:r>
    </w:p>
    <w:p>
      <w:pPr>
        <w:bidi w:val="0"/>
        <w:spacing w:line="360" w:lineRule="auto"/>
      </w:pPr>
      <w:r>
        <w:rPr>
          <w:rFonts w:hint="eastAsia"/>
        </w:rPr>
        <w:t>   货物类主要标的信息：    </w:t>
      </w:r>
    </w:p>
    <w:p>
      <w:pPr>
        <w:bidi w:val="0"/>
        <w:spacing w:line="360" w:lineRule="auto"/>
      </w:pPr>
      <w:r>
        <w:rPr>
          <w:rFonts w:hint="eastAsia"/>
        </w:rPr>
        <w:t>          </w:t>
      </w:r>
    </w:p>
    <w:tbl>
      <w:tblPr>
        <w:tblStyle w:val="6"/>
        <w:tblW w:w="52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2339"/>
        <w:gridCol w:w="2252"/>
        <w:gridCol w:w="1080"/>
        <w:gridCol w:w="570"/>
        <w:gridCol w:w="118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129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标项名称</w:t>
            </w:r>
          </w:p>
        </w:tc>
        <w:tc>
          <w:tcPr>
            <w:tcW w:w="12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标的名称</w:t>
            </w:r>
          </w:p>
        </w:tc>
        <w:tc>
          <w:tcPr>
            <w:tcW w:w="5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品牌</w:t>
            </w:r>
          </w:p>
        </w:tc>
        <w:tc>
          <w:tcPr>
            <w:tcW w:w="3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6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单价(元)</w:t>
            </w:r>
          </w:p>
        </w:tc>
        <w:tc>
          <w:tcPr>
            <w:tcW w:w="6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9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rFonts w:hint="eastAsia"/>
              </w:rPr>
              <w:t>吉木乃县人居环境整治项目（设备采购）</w:t>
            </w:r>
          </w:p>
        </w:tc>
        <w:tc>
          <w:tcPr>
            <w:tcW w:w="12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rFonts w:hint="eastAsia"/>
              </w:rPr>
              <w:t>吉木乃县人居环境整治项目（设备采购）</w:t>
            </w:r>
          </w:p>
        </w:tc>
        <w:tc>
          <w:tcPr>
            <w:tcW w:w="5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详见投标文件</w:t>
            </w:r>
          </w:p>
        </w:tc>
        <w:tc>
          <w:tcPr>
            <w:tcW w:w="3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6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1798000</w:t>
            </w:r>
          </w:p>
        </w:tc>
        <w:tc>
          <w:tcPr>
            <w:tcW w:w="64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bidi w:val="0"/>
              <w:spacing w:line="360" w:lineRule="auto"/>
            </w:pPr>
            <w:r>
              <w:rPr>
                <w:lang w:val="en-US" w:eastAsia="zh-CN"/>
              </w:rPr>
              <w:t>详见投标文件</w:t>
            </w:r>
          </w:p>
        </w:tc>
      </w:tr>
    </w:tbl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五、评审专家（单一来源采购人员）名单：  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    张磊,盖玉良,江水艳,郑美英,马忠保   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六、代理服务收费标准及金额：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   1.代理服务收费标准：依照成本加合理利润的原则，由中标人支付采购代理费在领取中标通知书之前。    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   2.代理服务收费金额（元）：24000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七、公告期限  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   自本公告发布之日起1个工作日。  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八、其他补充事宜 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  无             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 xml:space="preserve">九、对本次公告内容提出询问，请按以下方式联系　　　           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1.采购人信息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名 称：吉木乃县乡村振兴局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地 址：吉木乃县综合楼二楼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联系方式：0906-6181315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2.采购代理机构信息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名 称：新疆新睿泰咨询有限公司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地 址：新疆阿勒泰市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联系方式：18690613155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3.项目联系方式</w:t>
      </w:r>
    </w:p>
    <w:p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项目联系人：牛晓艳</w:t>
      </w:r>
    </w:p>
    <w:p>
      <w:pPr>
        <w:bidi w:val="0"/>
        <w:spacing w:line="360" w:lineRule="auto"/>
      </w:pPr>
      <w:r>
        <w:rPr>
          <w:rFonts w:hint="eastAsia"/>
        </w:rPr>
        <w:t>电 话：18690613155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ODVjMTU4MjBhN2FiMTEzYzE3ZDVmZTZkOTZhY2QifQ=="/>
  </w:docVars>
  <w:rsids>
    <w:rsidRoot w:val="00000000"/>
    <w:rsid w:val="01337F05"/>
    <w:rsid w:val="02523C7F"/>
    <w:rsid w:val="0589349F"/>
    <w:rsid w:val="07DA5606"/>
    <w:rsid w:val="0E6179B4"/>
    <w:rsid w:val="0E93727A"/>
    <w:rsid w:val="0EFD592E"/>
    <w:rsid w:val="0FE443F8"/>
    <w:rsid w:val="11B60016"/>
    <w:rsid w:val="11CF67DC"/>
    <w:rsid w:val="12704669"/>
    <w:rsid w:val="134E6759"/>
    <w:rsid w:val="13906D71"/>
    <w:rsid w:val="15432418"/>
    <w:rsid w:val="162D1E97"/>
    <w:rsid w:val="168B191E"/>
    <w:rsid w:val="16B8213B"/>
    <w:rsid w:val="183F0D66"/>
    <w:rsid w:val="18972950"/>
    <w:rsid w:val="1D453893"/>
    <w:rsid w:val="1DD51824"/>
    <w:rsid w:val="1E70017F"/>
    <w:rsid w:val="1EB10F8B"/>
    <w:rsid w:val="1FBB7EFD"/>
    <w:rsid w:val="20645983"/>
    <w:rsid w:val="214B2529"/>
    <w:rsid w:val="215A7667"/>
    <w:rsid w:val="26ED78D0"/>
    <w:rsid w:val="2813784A"/>
    <w:rsid w:val="28417B92"/>
    <w:rsid w:val="28847FF5"/>
    <w:rsid w:val="297F5466"/>
    <w:rsid w:val="298A3E0B"/>
    <w:rsid w:val="29E259F5"/>
    <w:rsid w:val="2C2C36BD"/>
    <w:rsid w:val="2C5340D3"/>
    <w:rsid w:val="2E2E1B4B"/>
    <w:rsid w:val="33D92EAD"/>
    <w:rsid w:val="34EB1C02"/>
    <w:rsid w:val="35701ACF"/>
    <w:rsid w:val="360311CD"/>
    <w:rsid w:val="361536B3"/>
    <w:rsid w:val="36401AD9"/>
    <w:rsid w:val="377E4FAF"/>
    <w:rsid w:val="379F0677"/>
    <w:rsid w:val="39D709A6"/>
    <w:rsid w:val="3BC71748"/>
    <w:rsid w:val="3C864F25"/>
    <w:rsid w:val="3CAE206B"/>
    <w:rsid w:val="3CE629E0"/>
    <w:rsid w:val="3F6902F3"/>
    <w:rsid w:val="40A610D2"/>
    <w:rsid w:val="4220044F"/>
    <w:rsid w:val="449910E1"/>
    <w:rsid w:val="469C51D5"/>
    <w:rsid w:val="46F72167"/>
    <w:rsid w:val="49507A41"/>
    <w:rsid w:val="49511EEB"/>
    <w:rsid w:val="497E2BEC"/>
    <w:rsid w:val="50EA6DB9"/>
    <w:rsid w:val="51E9016D"/>
    <w:rsid w:val="52BB0A0D"/>
    <w:rsid w:val="53EB70D0"/>
    <w:rsid w:val="555D024A"/>
    <w:rsid w:val="56856488"/>
    <w:rsid w:val="56F75D8C"/>
    <w:rsid w:val="57A61F9A"/>
    <w:rsid w:val="57F329F7"/>
    <w:rsid w:val="59215342"/>
    <w:rsid w:val="5A20384C"/>
    <w:rsid w:val="5B90055D"/>
    <w:rsid w:val="5BB71F8E"/>
    <w:rsid w:val="617778F2"/>
    <w:rsid w:val="64D94D23"/>
    <w:rsid w:val="68B16F98"/>
    <w:rsid w:val="6C4E4249"/>
    <w:rsid w:val="6FF67C5C"/>
    <w:rsid w:val="70884828"/>
    <w:rsid w:val="72240A8A"/>
    <w:rsid w:val="777A2396"/>
    <w:rsid w:val="77EF4B32"/>
    <w:rsid w:val="78280044"/>
    <w:rsid w:val="7B046460"/>
    <w:rsid w:val="7CD67CB3"/>
    <w:rsid w:val="7CD97B5E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709</Characters>
  <Lines>0</Lines>
  <Paragraphs>0</Paragraphs>
  <TotalTime>2</TotalTime>
  <ScaleCrop>false</ScaleCrop>
  <LinksUpToDate>false</LinksUpToDate>
  <CharactersWithSpaces>1045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2021-11-15T11:18:00Z</dcterms:created>
  <dc:creator>admin</dc:creator>
  <cp:lastModifiedBy>♥晓艳♥</cp:lastModifiedBy>
  <cp:lastPrinted>2022-06-09T06:19:00Z</cp:lastPrinted>
  <dcterms:modified xsi:type="dcterms:W3CDTF">2022-12-03T07:53:56Z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AC602B37E3344B7D877819CFF215DE73</vt:lpwstr>
  </property>
</Properties>
</file>