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0"/>
        </w:numPr>
        <w:tabs>
          <w:tab w:val="left" w:pos="709"/>
          <w:tab w:val="left" w:pos="993"/>
        </w:tabs>
        <w:jc w:val="center"/>
        <w:rPr>
          <w:rFonts w:hint="eastAsia" w:asciiTheme="minorEastAsia" w:hAnsiTheme="minorEastAsia" w:eastAsiaTheme="minorEastAsia" w:cstheme="minorEastAsia"/>
          <w:b/>
          <w:i w:val="0"/>
          <w:iCs w:val="0"/>
          <w:color w:val="auto"/>
          <w:sz w:val="52"/>
          <w:highlight w:val="none"/>
          <w:lang w:val="en-US" w:eastAsia="zh-CN"/>
        </w:rPr>
      </w:pPr>
    </w:p>
    <w:p>
      <w:pPr>
        <w:pStyle w:val="8"/>
        <w:jc w:val="center"/>
        <w:rPr>
          <w:rFonts w:hint="eastAsia"/>
        </w:rPr>
      </w:pPr>
      <w:r>
        <w:rPr>
          <w:rFonts w:hint="eastAsia" w:ascii="宋体" w:hAnsi="宋体" w:eastAsia="宋体" w:cs="宋体"/>
          <w:b w:val="0"/>
          <w:bCs/>
          <w:i w:val="0"/>
          <w:iCs w:val="0"/>
          <w:color w:val="auto"/>
          <w:kern w:val="2"/>
          <w:sz w:val="48"/>
          <w:szCs w:val="48"/>
          <w:highlight w:val="none"/>
          <w:lang w:val="en-US" w:eastAsia="zh-CN" w:bidi="ar-SA"/>
        </w:rPr>
        <w:t>昌吉市垃圾分类处理建设项目-废弃物垃圾车购置项目</w:t>
      </w:r>
    </w:p>
    <w:p>
      <w:pPr>
        <w:spacing w:line="360" w:lineRule="auto"/>
        <w:rPr>
          <w:rFonts w:hint="eastAsia" w:ascii="宋体" w:hAnsi="宋体" w:eastAsia="宋体" w:cs="宋体"/>
          <w:i w:val="0"/>
          <w:iCs w:val="0"/>
          <w:color w:val="auto"/>
          <w:sz w:val="24"/>
          <w:highlight w:val="none"/>
        </w:rPr>
      </w:pPr>
    </w:p>
    <w:p>
      <w:pPr>
        <w:tabs>
          <w:tab w:val="left" w:pos="1960"/>
          <w:tab w:val="left" w:pos="3480"/>
          <w:tab w:val="left" w:pos="4980"/>
        </w:tabs>
        <w:spacing w:line="360" w:lineRule="auto"/>
        <w:jc w:val="center"/>
        <w:rPr>
          <w:rFonts w:hint="eastAsia" w:ascii="宋体" w:hAnsi="宋体" w:eastAsia="宋体" w:cs="宋体"/>
          <w:i w:val="0"/>
          <w:iCs w:val="0"/>
          <w:color w:val="auto"/>
          <w:sz w:val="24"/>
          <w:highlight w:val="none"/>
        </w:rPr>
      </w:pPr>
      <w:r>
        <w:rPr>
          <w:rFonts w:hint="eastAsia" w:ascii="宋体" w:hAnsi="宋体" w:cs="宋体"/>
          <w:b/>
          <w:i w:val="0"/>
          <w:iCs w:val="0"/>
          <w:color w:val="auto"/>
          <w:sz w:val="84"/>
          <w:highlight w:val="none"/>
          <w:lang w:val="en-US" w:eastAsia="zh-CN"/>
        </w:rPr>
        <w:t>招标</w:t>
      </w:r>
      <w:r>
        <w:rPr>
          <w:rFonts w:hint="eastAsia" w:ascii="宋体" w:hAnsi="宋体" w:eastAsia="宋体" w:cs="宋体"/>
          <w:b/>
          <w:i w:val="0"/>
          <w:iCs w:val="0"/>
          <w:color w:val="auto"/>
          <w:sz w:val="84"/>
          <w:highlight w:val="none"/>
        </w:rPr>
        <w:t>文</w:t>
      </w:r>
      <w:r>
        <w:rPr>
          <w:rFonts w:hint="eastAsia" w:ascii="宋体" w:hAnsi="宋体" w:eastAsia="宋体" w:cs="宋体"/>
          <w:b/>
          <w:i w:val="0"/>
          <w:iCs w:val="0"/>
          <w:color w:val="auto"/>
          <w:sz w:val="83"/>
          <w:highlight w:val="none"/>
        </w:rPr>
        <w:t>件</w:t>
      </w:r>
    </w:p>
    <w:p>
      <w:pPr>
        <w:spacing w:line="360" w:lineRule="auto"/>
        <w:rPr>
          <w:rFonts w:hint="eastAsia" w:ascii="宋体" w:hAnsi="宋体" w:eastAsia="宋体" w:cs="宋体"/>
          <w:i w:val="0"/>
          <w:iCs w:val="0"/>
          <w:color w:val="auto"/>
          <w:sz w:val="24"/>
          <w:highlight w:val="none"/>
        </w:rPr>
      </w:pPr>
    </w:p>
    <w:p>
      <w:pPr>
        <w:spacing w:line="360" w:lineRule="auto"/>
        <w:jc w:val="center"/>
        <w:rPr>
          <w:rFonts w:hint="eastAsia" w:ascii="宋体" w:hAnsi="宋体" w:eastAsia="宋体" w:cs="宋体"/>
          <w:b/>
          <w:i w:val="0"/>
          <w:iCs w:val="0"/>
          <w:color w:val="auto"/>
          <w:sz w:val="28"/>
          <w:szCs w:val="16"/>
          <w:highlight w:val="none"/>
          <w:lang w:val="en-US" w:eastAsia="zh-CN"/>
        </w:rPr>
      </w:pPr>
      <w:r>
        <w:rPr>
          <w:rFonts w:hint="eastAsia" w:ascii="宋体" w:hAnsi="宋体" w:eastAsia="宋体" w:cs="宋体"/>
          <w:b/>
          <w:i w:val="0"/>
          <w:iCs w:val="0"/>
          <w:color w:val="auto"/>
          <w:sz w:val="28"/>
          <w:szCs w:val="16"/>
          <w:highlight w:val="none"/>
        </w:rPr>
        <w:t>项目编号：</w:t>
      </w:r>
      <w:r>
        <w:rPr>
          <w:rFonts w:hint="eastAsia" w:ascii="宋体" w:hAnsi="宋体" w:cs="宋体"/>
          <w:b/>
          <w:i w:val="0"/>
          <w:iCs w:val="0"/>
          <w:color w:val="auto"/>
          <w:sz w:val="28"/>
          <w:szCs w:val="16"/>
          <w:highlight w:val="none"/>
          <w:lang w:eastAsia="zh-CN"/>
        </w:rPr>
        <w:t>XJYHZB2022-217-1</w:t>
      </w:r>
    </w:p>
    <w:p>
      <w:pPr>
        <w:pStyle w:val="24"/>
        <w:spacing w:line="360" w:lineRule="auto"/>
        <w:rPr>
          <w:rFonts w:hint="eastAsia" w:ascii="宋体" w:hAnsi="宋体" w:eastAsia="宋体" w:cs="宋体"/>
          <w:i w:val="0"/>
          <w:iCs w:val="0"/>
          <w:color w:val="auto"/>
          <w:sz w:val="24"/>
          <w:highlight w:val="none"/>
        </w:rPr>
      </w:pPr>
    </w:p>
    <w:p>
      <w:pPr>
        <w:pStyle w:val="24"/>
        <w:spacing w:line="360" w:lineRule="auto"/>
        <w:rPr>
          <w:rFonts w:hint="eastAsia" w:ascii="宋体" w:hAnsi="宋体" w:eastAsia="宋体" w:cs="宋体"/>
          <w:i w:val="0"/>
          <w:iCs w:val="0"/>
          <w:color w:val="auto"/>
          <w:sz w:val="24"/>
          <w:highlight w:val="none"/>
        </w:rPr>
      </w:pPr>
    </w:p>
    <w:p>
      <w:pPr>
        <w:spacing w:line="360" w:lineRule="auto"/>
        <w:rPr>
          <w:rFonts w:hint="eastAsia" w:ascii="宋体" w:hAnsi="宋体" w:eastAsia="宋体" w:cs="宋体"/>
          <w:i w:val="0"/>
          <w:iCs w:val="0"/>
          <w:color w:val="auto"/>
          <w:sz w:val="24"/>
          <w:highlight w:val="none"/>
        </w:rPr>
      </w:pPr>
    </w:p>
    <w:p>
      <w:pPr>
        <w:spacing w:line="360" w:lineRule="auto"/>
        <w:ind w:right="1493" w:rightChars="0" w:firstLine="840" w:firstLineChars="300"/>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采购人：</w:t>
      </w:r>
      <w:r>
        <w:rPr>
          <w:rFonts w:hint="eastAsia" w:ascii="宋体" w:hAnsi="宋体" w:cs="宋体"/>
          <w:i w:val="0"/>
          <w:iCs w:val="0"/>
          <w:color w:val="auto"/>
          <w:sz w:val="28"/>
          <w:szCs w:val="28"/>
          <w:highlight w:val="none"/>
          <w:lang w:eastAsia="zh-CN"/>
        </w:rPr>
        <w:t>昌吉市城市管理局（昌吉市城市管理行政执法局）</w:t>
      </w:r>
      <w:r>
        <w:rPr>
          <w:rFonts w:hint="eastAsia" w:ascii="宋体" w:hAnsi="宋体" w:eastAsia="宋体" w:cs="宋体"/>
          <w:i w:val="0"/>
          <w:iCs w:val="0"/>
          <w:color w:val="auto"/>
          <w:sz w:val="28"/>
          <w:szCs w:val="28"/>
          <w:highlight w:val="none"/>
          <w:lang w:val="en-US" w:eastAsia="zh-CN"/>
        </w:rPr>
        <w:t xml:space="preserve"> </w:t>
      </w:r>
    </w:p>
    <w:p>
      <w:pPr>
        <w:spacing w:line="360" w:lineRule="auto"/>
        <w:ind w:right="2520" w:firstLine="840" w:firstLineChars="300"/>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联系人：</w:t>
      </w:r>
      <w:r>
        <w:rPr>
          <w:rFonts w:hint="eastAsia" w:ascii="宋体" w:hAnsi="宋体" w:cs="宋体"/>
          <w:i w:val="0"/>
          <w:iCs w:val="0"/>
          <w:color w:val="auto"/>
          <w:sz w:val="28"/>
          <w:szCs w:val="28"/>
          <w:highlight w:val="none"/>
          <w:lang w:val="en-US" w:eastAsia="zh-CN"/>
        </w:rPr>
        <w:t>刘思远</w:t>
      </w:r>
    </w:p>
    <w:p>
      <w:pPr>
        <w:spacing w:line="360" w:lineRule="auto"/>
        <w:ind w:right="2520" w:firstLine="840" w:firstLineChars="300"/>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联系电话：15628221692</w:t>
      </w:r>
    </w:p>
    <w:p>
      <w:pPr>
        <w:spacing w:line="360" w:lineRule="auto"/>
        <w:rPr>
          <w:rFonts w:hint="eastAsia" w:ascii="宋体" w:hAnsi="宋体" w:eastAsia="宋体" w:cs="宋体"/>
          <w:i w:val="0"/>
          <w:iCs w:val="0"/>
          <w:color w:val="auto"/>
          <w:sz w:val="28"/>
          <w:szCs w:val="28"/>
          <w:highlight w:val="none"/>
        </w:rPr>
      </w:pPr>
    </w:p>
    <w:p>
      <w:pPr>
        <w:spacing w:line="360" w:lineRule="auto"/>
        <w:ind w:firstLine="840" w:firstLineChars="3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采购代理机构：</w:t>
      </w:r>
      <w:r>
        <w:rPr>
          <w:rFonts w:hint="eastAsia" w:ascii="宋体" w:hAnsi="宋体" w:eastAsia="宋体" w:cs="宋体"/>
          <w:i w:val="0"/>
          <w:iCs w:val="0"/>
          <w:color w:val="auto"/>
          <w:sz w:val="28"/>
          <w:szCs w:val="28"/>
          <w:highlight w:val="none"/>
          <w:lang w:eastAsia="zh-CN"/>
        </w:rPr>
        <w:t>新疆元泓工程项目管理咨询有限公司</w:t>
      </w:r>
    </w:p>
    <w:p>
      <w:pPr>
        <w:spacing w:line="360" w:lineRule="auto"/>
        <w:ind w:firstLine="280" w:firstLineChars="10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 xml:space="preserve">    联系人：代旭、吴洋</w:t>
      </w:r>
    </w:p>
    <w:p>
      <w:pPr>
        <w:spacing w:line="360" w:lineRule="auto"/>
        <w:ind w:firstLine="840" w:firstLineChars="300"/>
        <w:rPr>
          <w:rFonts w:hint="default" w:ascii="宋体" w:hAnsi="宋体" w:eastAsia="宋体" w:cs="宋体"/>
          <w:i w:val="0"/>
          <w:iCs w:val="0"/>
          <w:color w:val="auto"/>
          <w:sz w:val="28"/>
          <w:highlight w:val="none"/>
          <w:lang w:val="en-US" w:eastAsia="zh-CN"/>
        </w:rPr>
      </w:pPr>
      <w:r>
        <w:rPr>
          <w:rFonts w:hint="eastAsia" w:ascii="宋体" w:hAnsi="宋体" w:eastAsia="宋体" w:cs="宋体"/>
          <w:i w:val="0"/>
          <w:iCs w:val="0"/>
          <w:color w:val="auto"/>
          <w:sz w:val="28"/>
          <w:szCs w:val="28"/>
          <w:highlight w:val="none"/>
        </w:rPr>
        <w:t>联系电话：13150331012、13565831720</w:t>
      </w:r>
    </w:p>
    <w:p>
      <w:pPr>
        <w:spacing w:line="240" w:lineRule="auto"/>
        <w:jc w:val="both"/>
        <w:rPr>
          <w:rFonts w:hint="eastAsia" w:asciiTheme="minorEastAsia" w:hAnsiTheme="minorEastAsia" w:eastAsiaTheme="minorEastAsia" w:cstheme="minorEastAsia"/>
          <w:b/>
          <w:i w:val="0"/>
          <w:iCs w:val="0"/>
          <w:color w:val="auto"/>
          <w:kern w:val="0"/>
          <w:sz w:val="36"/>
          <w:szCs w:val="36"/>
          <w:highlight w:val="none"/>
        </w:rPr>
      </w:pPr>
    </w:p>
    <w:p>
      <w:pPr>
        <w:spacing w:line="240" w:lineRule="auto"/>
        <w:jc w:val="center"/>
        <w:rPr>
          <w:rFonts w:hint="eastAsia" w:asciiTheme="minorEastAsia" w:hAnsiTheme="minorEastAsia" w:eastAsiaTheme="minorEastAsia" w:cstheme="minorEastAsia"/>
          <w:b/>
          <w:i w:val="0"/>
          <w:iCs w:val="0"/>
          <w:color w:val="auto"/>
          <w:sz w:val="36"/>
          <w:highlight w:val="none"/>
        </w:rPr>
      </w:pPr>
    </w:p>
    <w:p>
      <w:pPr>
        <w:spacing w:line="240" w:lineRule="auto"/>
        <w:jc w:val="center"/>
        <w:rPr>
          <w:rFonts w:hint="eastAsia" w:asciiTheme="minorEastAsia" w:hAnsiTheme="minorEastAsia" w:eastAsiaTheme="minorEastAsia" w:cstheme="minorEastAsia"/>
          <w:b/>
          <w:i w:val="0"/>
          <w:iCs w:val="0"/>
          <w:color w:val="auto"/>
          <w:sz w:val="36"/>
          <w:highlight w:val="none"/>
        </w:rPr>
      </w:pPr>
      <w:r>
        <w:rPr>
          <w:rFonts w:hint="eastAsia" w:asciiTheme="minorEastAsia" w:hAnsiTheme="minorEastAsia" w:eastAsiaTheme="minorEastAsia" w:cstheme="minorEastAsia"/>
          <w:b/>
          <w:i w:val="0"/>
          <w:iCs w:val="0"/>
          <w:color w:val="auto"/>
          <w:sz w:val="36"/>
          <w:highlight w:val="none"/>
        </w:rPr>
        <w:t>目     录</w:t>
      </w:r>
    </w:p>
    <w:p>
      <w:pPr>
        <w:pStyle w:val="31"/>
        <w:tabs>
          <w:tab w:val="right" w:leader="dot" w:pos="9683"/>
        </w:tabs>
        <w:spacing w:line="240" w:lineRule="auto"/>
        <w:rPr>
          <w:rFonts w:hint="eastAsia" w:asciiTheme="minorEastAsia" w:hAnsiTheme="minorEastAsia" w:eastAsiaTheme="minorEastAsia" w:cstheme="minorEastAsia"/>
          <w:i w:val="0"/>
          <w:iCs w:val="0"/>
          <w:color w:val="auto"/>
          <w:szCs w:val="22"/>
          <w:highlight w:val="none"/>
        </w:rPr>
      </w:pPr>
      <w:r>
        <w:rPr>
          <w:rFonts w:hint="eastAsia" w:asciiTheme="minorEastAsia" w:hAnsiTheme="minorEastAsia" w:eastAsiaTheme="minorEastAsia" w:cstheme="minorEastAsia"/>
          <w:b/>
          <w:i w:val="0"/>
          <w:iCs w:val="0"/>
          <w:color w:val="auto"/>
          <w:sz w:val="24"/>
          <w:szCs w:val="24"/>
          <w:highlight w:val="none"/>
        </w:rPr>
        <w:fldChar w:fldCharType="begin"/>
      </w:r>
      <w:r>
        <w:rPr>
          <w:rFonts w:hint="eastAsia" w:asciiTheme="minorEastAsia" w:hAnsiTheme="minorEastAsia" w:eastAsiaTheme="minorEastAsia" w:cstheme="minorEastAsia"/>
          <w:b/>
          <w:i w:val="0"/>
          <w:iCs w:val="0"/>
          <w:color w:val="auto"/>
          <w:sz w:val="24"/>
          <w:szCs w:val="24"/>
          <w:highlight w:val="none"/>
        </w:rPr>
        <w:instrText xml:space="preserve"> TOC \o "1-2" \h \z \u </w:instrText>
      </w:r>
      <w:r>
        <w:rPr>
          <w:rFonts w:hint="eastAsia" w:asciiTheme="minorEastAsia" w:hAnsiTheme="minorEastAsia" w:eastAsiaTheme="minorEastAsia" w:cstheme="minorEastAsia"/>
          <w:b/>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"_Toc468707215" </w:instrText>
      </w:r>
      <w:r>
        <w:rPr>
          <w:rFonts w:hint="eastAsia" w:asciiTheme="minorEastAsia" w:hAnsiTheme="minorEastAsia" w:eastAsiaTheme="minorEastAsia" w:cstheme="minorEastAsia"/>
          <w:i w:val="0"/>
          <w:iCs w:val="0"/>
          <w:color w:val="auto"/>
          <w:highlight w:val="none"/>
        </w:rPr>
        <w:fldChar w:fldCharType="separate"/>
      </w:r>
      <w:r>
        <w:rPr>
          <w:rStyle w:val="44"/>
          <w:rFonts w:hint="eastAsia" w:asciiTheme="minorEastAsia" w:hAnsiTheme="minorEastAsia" w:eastAsiaTheme="minorEastAsia" w:cstheme="minorEastAsia"/>
          <w:i w:val="0"/>
          <w:iCs w:val="0"/>
          <w:color w:val="auto"/>
          <w:highlight w:val="none"/>
        </w:rPr>
        <w:t xml:space="preserve">第一部分 </w:t>
      </w:r>
      <w:r>
        <w:rPr>
          <w:rStyle w:val="44"/>
          <w:rFonts w:hint="eastAsia" w:asciiTheme="minorEastAsia" w:hAnsiTheme="minorEastAsia" w:eastAsiaTheme="minorEastAsia" w:cstheme="minorEastAsia"/>
          <w:i w:val="0"/>
          <w:iCs w:val="0"/>
          <w:color w:val="auto"/>
          <w:highlight w:val="none"/>
          <w:lang w:val="en-US" w:eastAsia="zh-CN"/>
        </w:rPr>
        <w:t>招标</w:t>
      </w:r>
      <w:r>
        <w:rPr>
          <w:rStyle w:val="44"/>
          <w:rFonts w:hint="eastAsia" w:asciiTheme="minorEastAsia" w:hAnsiTheme="minorEastAsia" w:eastAsiaTheme="minorEastAsia" w:cstheme="minorEastAsia"/>
          <w:i w:val="0"/>
          <w:iCs w:val="0"/>
          <w:color w:val="auto"/>
          <w:highlight w:val="none"/>
        </w:rPr>
        <w:t>公告</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_Toc468707215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1</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pPr>
        <w:pStyle w:val="31"/>
        <w:tabs>
          <w:tab w:val="right" w:leader="dot" w:pos="9683"/>
        </w:tabs>
        <w:spacing w:line="240" w:lineRule="auto"/>
        <w:rPr>
          <w:rFonts w:hint="eastAsia" w:asciiTheme="minorEastAsia" w:hAnsiTheme="minorEastAsia" w:eastAsiaTheme="minorEastAsia" w:cstheme="minorEastAsia"/>
          <w:i w:val="0"/>
          <w:iCs w:val="0"/>
          <w:color w:val="auto"/>
          <w:szCs w:val="22"/>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"_Toc468707216" </w:instrText>
      </w:r>
      <w:r>
        <w:rPr>
          <w:rFonts w:hint="eastAsia" w:asciiTheme="minorEastAsia" w:hAnsiTheme="minorEastAsia" w:eastAsiaTheme="minorEastAsia" w:cstheme="minorEastAsia"/>
          <w:i w:val="0"/>
          <w:iCs w:val="0"/>
          <w:color w:val="auto"/>
          <w:highlight w:val="none"/>
        </w:rPr>
        <w:fldChar w:fldCharType="separate"/>
      </w:r>
      <w:r>
        <w:rPr>
          <w:rStyle w:val="44"/>
          <w:rFonts w:hint="eastAsia" w:asciiTheme="minorEastAsia" w:hAnsiTheme="minorEastAsia" w:eastAsiaTheme="minorEastAsia" w:cstheme="minorEastAsia"/>
          <w:i w:val="0"/>
          <w:iCs w:val="0"/>
          <w:color w:val="auto"/>
          <w:highlight w:val="none"/>
        </w:rPr>
        <w:t xml:space="preserve">第二部分  </w:t>
      </w:r>
      <w:r>
        <w:rPr>
          <w:rStyle w:val="44"/>
          <w:rFonts w:hint="eastAsia" w:asciiTheme="minorEastAsia" w:hAnsiTheme="minorEastAsia" w:eastAsiaTheme="minorEastAsia" w:cstheme="minorEastAsia"/>
          <w:i w:val="0"/>
          <w:iCs w:val="0"/>
          <w:color w:val="auto"/>
          <w:highlight w:val="none"/>
          <w:lang w:eastAsia="zh-CN"/>
        </w:rPr>
        <w:t>投标人</w:t>
      </w:r>
      <w:r>
        <w:rPr>
          <w:rStyle w:val="44"/>
          <w:rFonts w:hint="eastAsia" w:asciiTheme="minorEastAsia" w:hAnsiTheme="minorEastAsia" w:eastAsiaTheme="minorEastAsia" w:cstheme="minorEastAsia"/>
          <w:i w:val="0"/>
          <w:iCs w:val="0"/>
          <w:color w:val="auto"/>
          <w:highlight w:val="none"/>
        </w:rPr>
        <w:t>须知</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5</w:t>
      </w:r>
      <w:r>
        <w:rPr>
          <w:rFonts w:hint="eastAsia" w:asciiTheme="minorEastAsia" w:hAnsiTheme="minorEastAsia" w:eastAsiaTheme="minorEastAsia" w:cstheme="minorEastAsia"/>
          <w:i w:val="0"/>
          <w:iCs w:val="0"/>
          <w:color w:val="auto"/>
          <w:highlight w:val="none"/>
        </w:rPr>
        <w:fldChar w:fldCharType="end"/>
      </w:r>
    </w:p>
    <w:p>
      <w:pPr>
        <w:pStyle w:val="31"/>
        <w:tabs>
          <w:tab w:val="right" w:leader="dot" w:pos="9683"/>
        </w:tabs>
        <w:spacing w:line="240" w:lineRule="auto"/>
        <w:rPr>
          <w:rFonts w:hint="default" w:asciiTheme="minorEastAsia" w:hAnsiTheme="minorEastAsia" w:eastAsiaTheme="minorEastAsia" w:cstheme="minorEastAsia"/>
          <w:i w:val="0"/>
          <w:iCs w:val="0"/>
          <w:color w:val="auto"/>
          <w:szCs w:val="22"/>
          <w:highlight w:val="none"/>
          <w:lang w:val="en-US" w:eastAsia="zh-CN"/>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"_Toc468707217" </w:instrText>
      </w:r>
      <w:r>
        <w:rPr>
          <w:rFonts w:hint="eastAsia" w:asciiTheme="minorEastAsia" w:hAnsiTheme="minorEastAsia" w:eastAsiaTheme="minorEastAsia" w:cstheme="minorEastAsia"/>
          <w:i w:val="0"/>
          <w:iCs w:val="0"/>
          <w:color w:val="auto"/>
          <w:highlight w:val="none"/>
        </w:rPr>
        <w:fldChar w:fldCharType="separate"/>
      </w:r>
      <w:r>
        <w:rPr>
          <w:rStyle w:val="44"/>
          <w:rFonts w:hint="eastAsia" w:asciiTheme="minorEastAsia" w:hAnsiTheme="minorEastAsia" w:eastAsiaTheme="minorEastAsia" w:cstheme="minorEastAsia"/>
          <w:i w:val="0"/>
          <w:iCs w:val="0"/>
          <w:color w:val="auto"/>
          <w:highlight w:val="none"/>
          <w:lang w:eastAsia="zh-CN"/>
        </w:rPr>
        <w:t>投标人</w:t>
      </w:r>
      <w:r>
        <w:rPr>
          <w:rStyle w:val="44"/>
          <w:rFonts w:hint="eastAsia" w:asciiTheme="minorEastAsia" w:hAnsiTheme="minorEastAsia" w:eastAsiaTheme="minorEastAsia" w:cstheme="minorEastAsia"/>
          <w:i w:val="0"/>
          <w:iCs w:val="0"/>
          <w:color w:val="auto"/>
          <w:highlight w:val="none"/>
        </w:rPr>
        <w:t>须知附表</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5</w:t>
      </w:r>
      <w:r>
        <w:rPr>
          <w:rFonts w:hint="eastAsia" w:asciiTheme="minorEastAsia" w:hAnsiTheme="minorEastAsia" w:eastAsiaTheme="minorEastAsia" w:cstheme="minorEastAsia"/>
          <w:i w:val="0"/>
          <w:iCs w:val="0"/>
          <w:color w:val="auto"/>
          <w:highlight w:val="none"/>
        </w:rPr>
        <w:fldChar w:fldCharType="end"/>
      </w:r>
    </w:p>
    <w:p>
      <w:pPr>
        <w:pStyle w:val="31"/>
        <w:tabs>
          <w:tab w:val="right" w:leader="dot" w:pos="9683"/>
        </w:tabs>
        <w:spacing w:line="240" w:lineRule="auto"/>
        <w:rPr>
          <w:rFonts w:hint="eastAsia" w:asciiTheme="minorEastAsia" w:hAnsiTheme="minorEastAsia" w:eastAsiaTheme="minorEastAsia" w:cstheme="minorEastAsia"/>
          <w:i w:val="0"/>
          <w:iCs w:val="0"/>
          <w:color w:val="auto"/>
          <w:szCs w:val="22"/>
          <w:highlight w:val="none"/>
          <w:lang w:val="en-US" w:eastAsia="zh-CN"/>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"_Toc468707225" </w:instrText>
      </w:r>
      <w:r>
        <w:rPr>
          <w:rFonts w:hint="eastAsia" w:asciiTheme="minorEastAsia" w:hAnsiTheme="minorEastAsia" w:eastAsiaTheme="minorEastAsia" w:cstheme="minorEastAsia"/>
          <w:i w:val="0"/>
          <w:iCs w:val="0"/>
          <w:color w:val="auto"/>
          <w:highlight w:val="none"/>
        </w:rPr>
        <w:fldChar w:fldCharType="separate"/>
      </w:r>
      <w:r>
        <w:rPr>
          <w:rStyle w:val="44"/>
          <w:rFonts w:hint="eastAsia" w:asciiTheme="minorEastAsia" w:hAnsiTheme="minorEastAsia" w:eastAsiaTheme="minorEastAsia" w:cstheme="minorEastAsia"/>
          <w:i w:val="0"/>
          <w:iCs w:val="0"/>
          <w:color w:val="auto"/>
          <w:highlight w:val="none"/>
        </w:rPr>
        <w:t>第三部分 合同范本</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2</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lang w:val="en-US" w:eastAsia="zh-CN"/>
        </w:rPr>
        <w:t>2</w:t>
      </w:r>
    </w:p>
    <w:p>
      <w:pPr>
        <w:pStyle w:val="31"/>
        <w:tabs>
          <w:tab w:val="right" w:leader="dot" w:pos="9683"/>
        </w:tabs>
        <w:spacing w:line="240" w:lineRule="auto"/>
        <w:rPr>
          <w:rFonts w:hint="eastAsia" w:asciiTheme="minorEastAsia" w:hAnsiTheme="minorEastAsia" w:eastAsiaTheme="minorEastAsia" w:cstheme="minorEastAsia"/>
          <w:i w:val="0"/>
          <w:iCs w:val="0"/>
          <w:color w:val="auto"/>
          <w:szCs w:val="22"/>
          <w:highlight w:val="none"/>
          <w:lang w:val="en-US" w:eastAsia="zh-CN"/>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"_Toc468707226" </w:instrText>
      </w:r>
      <w:r>
        <w:rPr>
          <w:rFonts w:hint="eastAsia" w:asciiTheme="minorEastAsia" w:hAnsiTheme="minorEastAsia" w:eastAsiaTheme="minorEastAsia" w:cstheme="minorEastAsia"/>
          <w:i w:val="0"/>
          <w:iCs w:val="0"/>
          <w:color w:val="auto"/>
          <w:highlight w:val="none"/>
        </w:rPr>
        <w:fldChar w:fldCharType="separate"/>
      </w:r>
      <w:r>
        <w:rPr>
          <w:rStyle w:val="44"/>
          <w:rFonts w:hint="eastAsia" w:asciiTheme="minorEastAsia" w:hAnsiTheme="minorEastAsia" w:eastAsiaTheme="minorEastAsia" w:cstheme="minorEastAsia"/>
          <w:i w:val="0"/>
          <w:iCs w:val="0"/>
          <w:color w:val="auto"/>
          <w:highlight w:val="none"/>
        </w:rPr>
        <w:t xml:space="preserve">第四部分 </w:t>
      </w:r>
      <w:r>
        <w:rPr>
          <w:rStyle w:val="44"/>
          <w:rFonts w:hint="eastAsia" w:asciiTheme="minorEastAsia" w:hAnsiTheme="minorEastAsia" w:eastAsiaTheme="minorEastAsia" w:cstheme="minorEastAsia"/>
          <w:i w:val="0"/>
          <w:iCs w:val="0"/>
          <w:color w:val="auto"/>
          <w:highlight w:val="none"/>
          <w:lang w:eastAsia="zh-CN"/>
        </w:rPr>
        <w:t>采购</w:t>
      </w:r>
      <w:r>
        <w:rPr>
          <w:rStyle w:val="44"/>
          <w:rFonts w:hint="eastAsia" w:asciiTheme="minorEastAsia" w:hAnsiTheme="minorEastAsia" w:eastAsiaTheme="minorEastAsia" w:cstheme="minorEastAsia"/>
          <w:i w:val="0"/>
          <w:iCs w:val="0"/>
          <w:color w:val="auto"/>
          <w:highlight w:val="none"/>
        </w:rPr>
        <w:t>需求及技术要求</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lang w:val="en-US" w:eastAsia="zh-CN"/>
        </w:rPr>
        <w:t>2</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lang w:val="en-US" w:eastAsia="zh-CN"/>
        </w:rPr>
        <w:t>6</w:t>
      </w:r>
    </w:p>
    <w:p>
      <w:pPr>
        <w:pStyle w:val="31"/>
        <w:tabs>
          <w:tab w:val="right" w:leader="dot" w:pos="9683"/>
        </w:tabs>
        <w:spacing w:line="240" w:lineRule="auto"/>
        <w:rPr>
          <w:rFonts w:hint="eastAsia" w:asciiTheme="minorEastAsia" w:hAnsiTheme="minorEastAsia" w:eastAsiaTheme="minorEastAsia" w:cstheme="minorEastAsia"/>
          <w:i w:val="0"/>
          <w:iCs w:val="0"/>
          <w:color w:val="auto"/>
          <w:szCs w:val="22"/>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"_Toc468707227" </w:instrText>
      </w:r>
      <w:r>
        <w:rPr>
          <w:rFonts w:hint="eastAsia" w:asciiTheme="minorEastAsia" w:hAnsiTheme="minorEastAsia" w:eastAsiaTheme="minorEastAsia" w:cstheme="minorEastAsia"/>
          <w:i w:val="0"/>
          <w:iCs w:val="0"/>
          <w:color w:val="auto"/>
          <w:highlight w:val="none"/>
        </w:rPr>
        <w:fldChar w:fldCharType="separate"/>
      </w:r>
      <w:r>
        <w:rPr>
          <w:rStyle w:val="44"/>
          <w:rFonts w:hint="eastAsia" w:asciiTheme="minorEastAsia" w:hAnsiTheme="minorEastAsia" w:eastAsiaTheme="minorEastAsia" w:cstheme="minorEastAsia"/>
          <w:i w:val="0"/>
          <w:iCs w:val="0"/>
          <w:color w:val="auto"/>
          <w:highlight w:val="none"/>
        </w:rPr>
        <w:t>第五部分</w:t>
      </w:r>
      <w:r>
        <w:rPr>
          <w:rStyle w:val="44"/>
          <w:rFonts w:hint="eastAsia" w:asciiTheme="minorEastAsia" w:hAnsiTheme="minorEastAsia" w:eastAsiaTheme="minorEastAsia" w:cstheme="minorEastAsia"/>
          <w:i w:val="0"/>
          <w:iCs w:val="0"/>
          <w:color w:val="auto"/>
          <w:highlight w:val="none"/>
          <w:lang w:val="en-US" w:eastAsia="zh-CN"/>
        </w:rPr>
        <w:t xml:space="preserve"> </w:t>
      </w:r>
      <w:r>
        <w:rPr>
          <w:rStyle w:val="44"/>
          <w:rFonts w:hint="eastAsia" w:asciiTheme="minorEastAsia" w:hAnsiTheme="minorEastAsia" w:eastAsiaTheme="minorEastAsia" w:cstheme="minorEastAsia"/>
          <w:i w:val="0"/>
          <w:iCs w:val="0"/>
          <w:color w:val="auto"/>
          <w:highlight w:val="none"/>
        </w:rPr>
        <w:t>范本格式</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_Toc468707227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2</w:t>
      </w:r>
      <w:r>
        <w:rPr>
          <w:rFonts w:hint="eastAsia" w:asciiTheme="minorEastAsia" w:hAnsiTheme="minorEastAsia" w:eastAsiaTheme="minorEastAsia" w:cstheme="minorEastAsia"/>
          <w:i w:val="0"/>
          <w:iCs w:val="0"/>
          <w:color w:val="auto"/>
          <w:highlight w:val="none"/>
          <w:lang w:val="en-US" w:eastAsia="zh-CN"/>
        </w:rPr>
        <w:t>9</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pPr>
        <w:pStyle w:val="31"/>
        <w:tabs>
          <w:tab w:val="right" w:leader="dot" w:pos="8541"/>
        </w:tabs>
        <w:spacing w:line="240" w:lineRule="auto"/>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rPr>
        <w:fldChar w:fldCharType="end"/>
      </w:r>
    </w:p>
    <w:p>
      <w:pPr>
        <w:pStyle w:val="7"/>
        <w:spacing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bookmarkStart w:id="0" w:name="_Toc349573118"/>
      <w:bookmarkStart w:id="1" w:name="_Toc298240402"/>
      <w:bookmarkStart w:id="2" w:name="_Toc349637917"/>
      <w:bookmarkStart w:id="3" w:name="_Toc468707215"/>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jc w:val="center"/>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bidi w:val="0"/>
        <w:spacing w:line="240" w:lineRule="auto"/>
        <w:rPr>
          <w:rFonts w:hint="eastAsia" w:asciiTheme="minorEastAsia" w:hAnsiTheme="minorEastAsia" w:eastAsiaTheme="minorEastAsia" w:cstheme="minorEastAsia"/>
          <w:color w:val="auto"/>
          <w:highlight w:val="none"/>
        </w:rPr>
      </w:pPr>
    </w:p>
    <w:p>
      <w:pPr>
        <w:tabs>
          <w:tab w:val="center" w:pos="4846"/>
        </w:tabs>
        <w:bidi w:val="0"/>
        <w:spacing w:line="240" w:lineRule="auto"/>
        <w:jc w:val="left"/>
        <w:rPr>
          <w:rFonts w:hint="eastAsia" w:asciiTheme="minorEastAsia" w:hAnsiTheme="minorEastAsia" w:eastAsiaTheme="minorEastAsia" w:cstheme="minorEastAsia"/>
          <w:color w:val="auto"/>
          <w:highlight w:val="none"/>
          <w:lang w:eastAsia="zh-CN"/>
        </w:rPr>
        <w:sectPr>
          <w:headerReference r:id="rId4" w:type="first"/>
          <w:headerReference r:id="rId3" w:type="default"/>
          <w:footerReference r:id="rId5" w:type="default"/>
          <w:footerReference r:id="rId6" w:type="even"/>
          <w:pgSz w:w="11907" w:h="16840"/>
          <w:pgMar w:top="1276" w:right="1080" w:bottom="1440" w:left="1134" w:header="851" w:footer="798" w:gutter="0"/>
          <w:pgBorders>
            <w:top w:val="none" w:sz="0" w:space="0"/>
            <w:left w:val="none" w:sz="0" w:space="0"/>
            <w:bottom w:val="none" w:sz="0" w:space="0"/>
            <w:right w:val="none" w:sz="0" w:space="0"/>
          </w:pgBorders>
          <w:pgNumType w:fmt="decimal" w:start="0"/>
          <w:cols w:space="720" w:num="1"/>
          <w:titlePg/>
          <w:docGrid w:type="lines" w:linePitch="409" w:charSpace="0"/>
        </w:sectPr>
      </w:pPr>
      <w:r>
        <w:rPr>
          <w:rFonts w:hint="eastAsia" w:asciiTheme="minorEastAsia" w:hAnsiTheme="minorEastAsia" w:eastAsiaTheme="minorEastAsia" w:cstheme="minorEastAsia"/>
          <w:color w:val="auto"/>
          <w:highlight w:val="none"/>
          <w:lang w:eastAsia="zh-CN"/>
        </w:rPr>
        <w:tab/>
      </w:r>
    </w:p>
    <w:p>
      <w:pPr>
        <w:pStyle w:val="7"/>
        <w:spacing w:line="360" w:lineRule="auto"/>
        <w:ind w:left="0" w:firstLine="0"/>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 xml:space="preserve">第一部分 </w:t>
      </w:r>
      <w:bookmarkEnd w:id="0"/>
      <w:bookmarkEnd w:id="1"/>
      <w:bookmarkEnd w:id="2"/>
      <w:r>
        <w:rPr>
          <w:rFonts w:hint="eastAsia" w:asciiTheme="minorEastAsia" w:hAnsiTheme="minorEastAsia" w:eastAsiaTheme="minorEastAsia" w:cstheme="minorEastAsia"/>
          <w:i w:val="0"/>
          <w:iCs w:val="0"/>
          <w:color w:val="auto"/>
          <w:sz w:val="28"/>
          <w:szCs w:val="28"/>
          <w:highlight w:val="none"/>
          <w:lang w:val="en-US" w:eastAsia="zh-CN"/>
        </w:rPr>
        <w:t>招标</w:t>
      </w:r>
      <w:r>
        <w:rPr>
          <w:rFonts w:hint="eastAsia" w:asciiTheme="minorEastAsia" w:hAnsiTheme="minorEastAsia" w:eastAsiaTheme="minorEastAsia" w:cstheme="minorEastAsia"/>
          <w:i w:val="0"/>
          <w:iCs w:val="0"/>
          <w:color w:val="auto"/>
          <w:sz w:val="28"/>
          <w:szCs w:val="28"/>
          <w:highlight w:val="none"/>
        </w:rPr>
        <w:t>公告</w:t>
      </w:r>
      <w:bookmarkEnd w:id="3"/>
    </w:p>
    <w:p>
      <w:pPr>
        <w:pStyle w:val="7"/>
        <w:spacing w:line="360" w:lineRule="auto"/>
        <w:ind w:left="0" w:firstLine="0"/>
        <w:jc w:val="center"/>
        <w:rPr>
          <w:rFonts w:hint="eastAsia" w:asciiTheme="minorEastAsia" w:hAnsiTheme="minorEastAsia" w:eastAsiaTheme="minorEastAsia" w:cstheme="minorEastAsia"/>
          <w:b/>
          <w:i w:val="0"/>
          <w:iCs w:val="0"/>
          <w:color w:val="auto"/>
          <w:sz w:val="28"/>
          <w:szCs w:val="28"/>
          <w:highlight w:val="none"/>
          <w:lang w:val="en-US" w:eastAsia="zh-CN"/>
        </w:rPr>
      </w:pPr>
      <w:bookmarkStart w:id="4" w:name="_Toc349637918"/>
      <w:bookmarkStart w:id="5" w:name="_Toc468707216"/>
      <w:bookmarkStart w:id="6" w:name="_Toc349573119"/>
      <w:bookmarkStart w:id="7" w:name="_Toc298240403"/>
      <w:bookmarkStart w:id="8" w:name="_Toc267301280"/>
      <w:r>
        <w:rPr>
          <w:rFonts w:hint="eastAsia" w:asciiTheme="minorEastAsia" w:hAnsiTheme="minorEastAsia" w:eastAsiaTheme="minorEastAsia" w:cstheme="minorEastAsia"/>
          <w:b/>
          <w:i w:val="0"/>
          <w:iCs w:val="0"/>
          <w:color w:val="auto"/>
          <w:sz w:val="28"/>
          <w:szCs w:val="28"/>
          <w:highlight w:val="none"/>
          <w:lang w:val="en-US" w:eastAsia="zh-CN"/>
        </w:rPr>
        <w:t>昌吉市垃圾分类处理建设项目-废弃物垃圾车购置项目招标公告</w:t>
      </w:r>
    </w:p>
    <w:p>
      <w:pPr>
        <w:pStyle w:val="34"/>
        <w:keepNext w:val="0"/>
        <w:keepLines w:val="0"/>
        <w:widowControl/>
        <w:suppressLineNumbers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项目概况</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昌吉市垃圾分类处理建设项目-废弃物垃圾车购置项目 </w:t>
      </w:r>
      <w:r>
        <w:rPr>
          <w:rFonts w:hint="eastAsia" w:asciiTheme="minorEastAsia" w:hAnsiTheme="minorEastAsia" w:eastAsiaTheme="minorEastAsia" w:cstheme="minorEastAsia"/>
          <w:color w:val="auto"/>
          <w:sz w:val="24"/>
          <w:szCs w:val="24"/>
          <w:highlight w:val="none"/>
        </w:rPr>
        <w:t>采购项目的潜在</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u w:val="single"/>
          <w:lang w:val="en-US" w:eastAsia="zh-CN"/>
        </w:rPr>
        <w:t xml:space="preserve"> 新疆政府采购网（政采云）</w:t>
      </w:r>
      <w:r>
        <w:rPr>
          <w:rFonts w:hint="eastAsia" w:asciiTheme="minorEastAsia" w:hAnsiTheme="minorEastAsia" w:eastAsiaTheme="minorEastAsia" w:cstheme="minorEastAsia"/>
          <w:color w:val="auto"/>
          <w:sz w:val="24"/>
          <w:szCs w:val="24"/>
          <w:highlight w:val="none"/>
        </w:rPr>
        <w:t>获取采购文件，并于</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0000FF"/>
          <w:sz w:val="24"/>
          <w:szCs w:val="24"/>
          <w:highlight w:val="yellow"/>
          <w:u w:val="single"/>
        </w:rPr>
        <w:t>202</w:t>
      </w:r>
      <w:r>
        <w:rPr>
          <w:rFonts w:hint="eastAsia" w:asciiTheme="minorEastAsia" w:hAnsiTheme="minorEastAsia" w:eastAsiaTheme="minorEastAsia" w:cstheme="minorEastAsia"/>
          <w:color w:val="0000FF"/>
          <w:sz w:val="24"/>
          <w:szCs w:val="24"/>
          <w:highlight w:val="yellow"/>
          <w:u w:val="single"/>
          <w:lang w:val="en-US" w:eastAsia="zh-CN"/>
        </w:rPr>
        <w:t>2</w:t>
      </w:r>
      <w:r>
        <w:rPr>
          <w:rFonts w:hint="eastAsia" w:asciiTheme="minorEastAsia" w:hAnsiTheme="minorEastAsia" w:eastAsiaTheme="minorEastAsia" w:cstheme="minorEastAsia"/>
          <w:color w:val="0000FF"/>
          <w:sz w:val="24"/>
          <w:szCs w:val="24"/>
          <w:highlight w:val="yellow"/>
          <w:u w:val="single"/>
        </w:rPr>
        <w:t>年</w:t>
      </w:r>
      <w:r>
        <w:rPr>
          <w:rFonts w:hint="eastAsia" w:asciiTheme="minorEastAsia" w:hAnsiTheme="minorEastAsia" w:eastAsiaTheme="minorEastAsia" w:cstheme="minorEastAsia"/>
          <w:color w:val="0000FF"/>
          <w:sz w:val="24"/>
          <w:szCs w:val="24"/>
          <w:highlight w:val="yellow"/>
          <w:u w:val="single"/>
          <w:lang w:val="en-US" w:eastAsia="zh-CN"/>
        </w:rPr>
        <w:t>12</w:t>
      </w:r>
      <w:r>
        <w:rPr>
          <w:rFonts w:hint="eastAsia" w:asciiTheme="minorEastAsia" w:hAnsiTheme="minorEastAsia" w:eastAsiaTheme="minorEastAsia" w:cstheme="minorEastAsia"/>
          <w:color w:val="0000FF"/>
          <w:sz w:val="24"/>
          <w:szCs w:val="24"/>
          <w:highlight w:val="yellow"/>
          <w:u w:val="single"/>
        </w:rPr>
        <w:t>月</w:t>
      </w:r>
      <w:r>
        <w:rPr>
          <w:rFonts w:hint="eastAsia" w:asciiTheme="minorEastAsia" w:hAnsiTheme="minorEastAsia" w:eastAsiaTheme="minorEastAsia" w:cstheme="minorEastAsia"/>
          <w:color w:val="0000FF"/>
          <w:sz w:val="24"/>
          <w:szCs w:val="24"/>
          <w:highlight w:val="yellow"/>
          <w:u w:val="single"/>
          <w:lang w:val="en-US" w:eastAsia="zh-CN"/>
        </w:rPr>
        <w:t>05</w:t>
      </w:r>
      <w:r>
        <w:rPr>
          <w:rFonts w:hint="eastAsia" w:asciiTheme="minorEastAsia" w:hAnsiTheme="minorEastAsia" w:eastAsiaTheme="minorEastAsia" w:cstheme="minorEastAsia"/>
          <w:color w:val="0000FF"/>
          <w:sz w:val="24"/>
          <w:szCs w:val="24"/>
          <w:highlight w:val="yellow"/>
          <w:u w:val="single"/>
        </w:rPr>
        <w:t xml:space="preserve">日 </w:t>
      </w:r>
      <w:r>
        <w:rPr>
          <w:rFonts w:hint="eastAsia" w:asciiTheme="minorEastAsia" w:hAnsiTheme="minorEastAsia" w:eastAsiaTheme="minorEastAsia" w:cstheme="minorEastAsia"/>
          <w:color w:val="auto"/>
          <w:sz w:val="24"/>
          <w:szCs w:val="24"/>
          <w:highlight w:val="yellow"/>
          <w:u w:val="single"/>
        </w:rPr>
        <w:t>1</w:t>
      </w:r>
      <w:r>
        <w:rPr>
          <w:rFonts w:hint="eastAsia" w:asciiTheme="minorEastAsia" w:hAnsiTheme="minorEastAsia" w:eastAsiaTheme="minorEastAsia" w:cstheme="minorEastAsia"/>
          <w:color w:val="auto"/>
          <w:sz w:val="24"/>
          <w:szCs w:val="24"/>
          <w:highlight w:val="yellow"/>
          <w:u w:val="single"/>
          <w:lang w:val="en-US" w:eastAsia="zh-CN"/>
        </w:rPr>
        <w:t>1</w:t>
      </w:r>
      <w:r>
        <w:rPr>
          <w:rFonts w:hint="eastAsia" w:asciiTheme="minorEastAsia" w:hAnsiTheme="minorEastAsia" w:eastAsiaTheme="minorEastAsia" w:cstheme="minorEastAsia"/>
          <w:color w:val="auto"/>
          <w:sz w:val="24"/>
          <w:szCs w:val="24"/>
          <w:highlight w:val="yellow"/>
          <w:u w:val="single"/>
        </w:rPr>
        <w:t>:</w:t>
      </w:r>
      <w:r>
        <w:rPr>
          <w:rFonts w:hint="eastAsia" w:asciiTheme="minorEastAsia" w:hAnsiTheme="minorEastAsia" w:eastAsiaTheme="minorEastAsia" w:cstheme="minorEastAsia"/>
          <w:color w:val="auto"/>
          <w:sz w:val="24"/>
          <w:szCs w:val="24"/>
          <w:highlight w:val="yellow"/>
          <w:u w:val="single"/>
          <w:lang w:val="en-US" w:eastAsia="zh-CN"/>
        </w:rPr>
        <w:t>0</w:t>
      </w:r>
      <w:r>
        <w:rPr>
          <w:rFonts w:hint="eastAsia" w:asciiTheme="minorEastAsia" w:hAnsiTheme="minorEastAsia" w:eastAsiaTheme="minorEastAsia" w:cstheme="minorEastAsia"/>
          <w:color w:val="auto"/>
          <w:sz w:val="24"/>
          <w:szCs w:val="24"/>
          <w:highlight w:val="yellow"/>
          <w:u w:val="single"/>
        </w:rPr>
        <w:t>0</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（北京时间）前提交</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文件。</w:t>
      </w:r>
    </w:p>
    <w:p>
      <w:pPr>
        <w:pStyle w:val="34"/>
        <w:keepNext w:val="0"/>
        <w:keepLines w:val="0"/>
        <w:widowControl/>
        <w:numPr>
          <w:ilvl w:val="0"/>
          <w:numId w:val="1"/>
        </w:numPr>
        <w:suppressLineNumbers w:val="0"/>
        <w:spacing w:line="240" w:lineRule="auto"/>
        <w:rPr>
          <w:rStyle w:val="40"/>
          <w:rFonts w:hint="eastAsia" w:asciiTheme="minorEastAsia" w:hAnsiTheme="minorEastAsia" w:eastAsiaTheme="minorEastAsia" w:cstheme="minorEastAsia"/>
          <w:color w:val="auto"/>
          <w:sz w:val="24"/>
          <w:szCs w:val="24"/>
          <w:highlight w:val="none"/>
        </w:rPr>
      </w:pPr>
      <w:r>
        <w:rPr>
          <w:rStyle w:val="40"/>
          <w:rFonts w:hint="eastAsia" w:asciiTheme="minorEastAsia" w:hAnsiTheme="minorEastAsia" w:eastAsiaTheme="minorEastAsia" w:cstheme="minorEastAsia"/>
          <w:color w:val="auto"/>
          <w:sz w:val="24"/>
          <w:szCs w:val="24"/>
          <w:highlight w:val="none"/>
        </w:rPr>
        <w:t>项目基本情况</w:t>
      </w:r>
    </w:p>
    <w:p>
      <w:pPr>
        <w:pStyle w:val="34"/>
        <w:keepNext w:val="0"/>
        <w:keepLines w:val="0"/>
        <w:widowControl/>
        <w:numPr>
          <w:ilvl w:val="0"/>
          <w:numId w:val="0"/>
        </w:numPr>
        <w:suppressLineNumbers w:val="0"/>
        <w:spacing w:line="240" w:lineRule="auto"/>
        <w:ind w:right="0" w:rightChars="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XJYHZB2022-217-1</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 昌吉市垃圾分类处理建设项目-废弃物垃圾车购置项目</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采购方式：</w:t>
      </w:r>
      <w:r>
        <w:rPr>
          <w:rFonts w:hint="eastAsia" w:asciiTheme="minorEastAsia" w:hAnsiTheme="minorEastAsia" w:eastAsiaTheme="minorEastAsia" w:cstheme="minorEastAsia"/>
          <w:color w:val="auto"/>
          <w:sz w:val="24"/>
          <w:szCs w:val="24"/>
          <w:highlight w:val="none"/>
          <w:lang w:val="en-US" w:eastAsia="zh-CN"/>
        </w:rPr>
        <w:t>公开招标</w:t>
      </w:r>
    </w:p>
    <w:p>
      <w:pPr>
        <w:pStyle w:val="34"/>
        <w:keepNext w:val="0"/>
        <w:keepLines w:val="0"/>
        <w:widowControl/>
        <w:suppressLineNumbers w:val="0"/>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预算金额（元）：</w:t>
      </w:r>
      <w:r>
        <w:rPr>
          <w:rFonts w:hint="eastAsia" w:asciiTheme="minorEastAsia" w:hAnsiTheme="minorEastAsia" w:eastAsiaTheme="minorEastAsia" w:cstheme="minorEastAsia"/>
          <w:color w:val="auto"/>
          <w:sz w:val="24"/>
          <w:szCs w:val="24"/>
          <w:highlight w:val="none"/>
          <w:lang w:val="en-US" w:eastAsia="zh-CN"/>
        </w:rPr>
        <w:t>1276300</w:t>
      </w:r>
    </w:p>
    <w:p>
      <w:pPr>
        <w:pStyle w:val="34"/>
        <w:keepNext w:val="0"/>
        <w:keepLines w:val="0"/>
        <w:widowControl/>
        <w:suppressLineNumbers w:val="0"/>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最高限价（元）：</w:t>
      </w:r>
      <w:r>
        <w:rPr>
          <w:rFonts w:hint="eastAsia" w:asciiTheme="minorEastAsia" w:hAnsiTheme="minorEastAsia" w:eastAsiaTheme="minorEastAsia" w:cstheme="minorEastAsia"/>
          <w:color w:val="auto"/>
          <w:sz w:val="24"/>
          <w:szCs w:val="24"/>
          <w:highlight w:val="none"/>
          <w:lang w:val="en-US" w:eastAsia="zh-CN"/>
        </w:rPr>
        <w:t>1276300</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         </w:t>
      </w:r>
    </w:p>
    <w:tbl>
      <w:tblPr>
        <w:tblStyle w:val="37"/>
        <w:tblW w:w="4945" w:type="pct"/>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06"/>
        <w:gridCol w:w="2513"/>
        <w:gridCol w:w="871"/>
        <w:gridCol w:w="1781"/>
        <w:gridCol w:w="871"/>
        <w:gridCol w:w="1943"/>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blCellSpacing w:w="15" w:type="dxa"/>
        </w:trPr>
        <w:tc>
          <w:tcPr>
            <w:tcW w:w="44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标项序号</w:t>
            </w:r>
          </w:p>
        </w:tc>
        <w:tc>
          <w:tcPr>
            <w:tcW w:w="127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标项名称</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数量</w:t>
            </w:r>
          </w:p>
        </w:tc>
        <w:tc>
          <w:tcPr>
            <w:tcW w:w="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预算金额(元)</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单位</w:t>
            </w:r>
          </w:p>
        </w:tc>
        <w:tc>
          <w:tcPr>
            <w:tcW w:w="98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简要规格描述</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9" w:hRule="atLeast"/>
          <w:tblCellSpacing w:w="15" w:type="dxa"/>
        </w:trPr>
        <w:tc>
          <w:tcPr>
            <w:tcW w:w="44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rPr>
              <w:t>1</w:t>
            </w:r>
          </w:p>
        </w:tc>
        <w:tc>
          <w:tcPr>
            <w:tcW w:w="127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34"/>
              <w:keepNext w:val="0"/>
              <w:keepLines w:val="0"/>
              <w:widowControl/>
              <w:suppressLineNumbers w:val="0"/>
              <w:spacing w:line="240" w:lineRule="auto"/>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昌吉市垃圾分类处理建设项目-废弃物垃圾车购置项目</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asciiTheme="minorEastAsia" w:hAnsiTheme="minorEastAsia" w:eastAsiaTheme="minorEastAsia" w:cstheme="minorEastAsia"/>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pStyle w:val="34"/>
              <w:keepNext w:val="0"/>
              <w:keepLines w:val="0"/>
              <w:widowControl/>
              <w:suppressLineNumbers w:val="0"/>
              <w:spacing w:line="240" w:lineRule="auto"/>
              <w:ind w:left="0" w:right="0"/>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1276300</w:t>
            </w:r>
          </w:p>
        </w:tc>
        <w:tc>
          <w:tcPr>
            <w:tcW w:w="4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lang w:eastAsia="zh-CN"/>
              </w:rPr>
            </w:pPr>
            <w:r>
              <w:rPr>
                <w:rFonts w:hint="eastAsia" w:ascii="宋体" w:hAnsi="宋体" w:cs="宋体"/>
                <w:color w:val="auto"/>
                <w:sz w:val="22"/>
                <w:szCs w:val="22"/>
                <w:highlight w:val="none"/>
                <w:lang w:val="en-US" w:eastAsia="zh-CN"/>
              </w:rPr>
              <w:t>批</w:t>
            </w:r>
          </w:p>
        </w:tc>
        <w:tc>
          <w:tcPr>
            <w:tcW w:w="98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asciiTheme="minorEastAsia" w:hAnsiTheme="minorEastAsia" w:eastAsiaTheme="minorEastAsia" w:cstheme="minorEastAsia"/>
                <w:color w:val="auto"/>
                <w:sz w:val="22"/>
                <w:szCs w:val="22"/>
                <w:highlight w:val="none"/>
                <w:lang w:val="en-US"/>
              </w:rPr>
            </w:pPr>
            <w:r>
              <w:rPr>
                <w:rFonts w:hint="eastAsia" w:ascii="宋体" w:hAnsi="宋体" w:cs="宋体"/>
                <w:color w:val="auto"/>
                <w:sz w:val="22"/>
                <w:szCs w:val="22"/>
                <w:highlight w:val="none"/>
                <w:lang w:val="en-US" w:eastAsia="zh-CN"/>
              </w:rPr>
              <w:t>双排货车、脚踩型小型钻孔机、手推型小型钻孔机、种植机、自卸车</w:t>
            </w:r>
          </w:p>
        </w:tc>
        <w:tc>
          <w:tcPr>
            <w:tcW w:w="42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r>
    </w:tbl>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合同履行期限：详见</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文件 </w:t>
      </w:r>
      <w:r>
        <w:rPr>
          <w:rFonts w:hint="eastAsia" w:asciiTheme="minorEastAsia" w:hAnsiTheme="minorEastAsia" w:eastAsiaTheme="minorEastAsia" w:cstheme="minorEastAsia"/>
          <w:color w:val="auto"/>
          <w:sz w:val="24"/>
          <w:szCs w:val="24"/>
          <w:highlight w:val="none"/>
          <w:lang w:val="en-US" w:eastAsia="zh-CN"/>
        </w:rPr>
        <w:t xml:space="preserve"> </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 否 ）接受联合体。 </w:t>
      </w:r>
    </w:p>
    <w:p>
      <w:pPr>
        <w:numPr>
          <w:ilvl w:val="0"/>
          <w:numId w:val="1"/>
        </w:numPr>
        <w:spacing w:line="240" w:lineRule="auto"/>
        <w:ind w:left="0" w:leftChars="0" w:firstLine="0" w:firstLineChars="0"/>
        <w:rPr>
          <w:rStyle w:val="40"/>
          <w:rFonts w:hint="eastAsia" w:asciiTheme="minorEastAsia" w:hAnsiTheme="minorEastAsia" w:eastAsiaTheme="minorEastAsia" w:cstheme="minorEastAsia"/>
          <w:color w:val="auto"/>
          <w:sz w:val="24"/>
          <w:szCs w:val="24"/>
          <w:highlight w:val="none"/>
        </w:rPr>
      </w:pPr>
      <w:r>
        <w:rPr>
          <w:rStyle w:val="40"/>
          <w:rFonts w:hint="eastAsia" w:asciiTheme="minorEastAsia" w:hAnsiTheme="minorEastAsia" w:eastAsiaTheme="minorEastAsia" w:cstheme="minorEastAsia"/>
          <w:color w:val="auto"/>
          <w:sz w:val="24"/>
          <w:szCs w:val="24"/>
          <w:highlight w:val="none"/>
        </w:rPr>
        <w:t>申请人的资格要求：</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1.满足《中华人民共和国政府采购法》第二十二条规定；</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2.本项目的特定资格要求：</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1）投标人须出具工商营业执照副本、税务登记证副本、组织机构代码证副本或“三证合一”的营业执照副本；</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凡拟参加本次投标的投标人，如在“信用中国”网站（WWW.creditchina.gov.cn）、中国政府采购网（www.ccgp.gov.cn）被列入失信被执行人、重大税收违法失信主体、政府采购严重违法失信行为记录名单的（尚在处罚期内的），将拒绝其参加本次政府采购活动；</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3）单位负责人为同一人或者存在直接控股、管理关系的不同投标人，不得同时参加本项目的竞争； </w:t>
      </w:r>
    </w:p>
    <w:p>
      <w:pPr>
        <w:pStyle w:val="34"/>
        <w:keepNext w:val="0"/>
        <w:keepLines w:val="0"/>
        <w:widowControl/>
        <w:suppressLineNumbers w:val="0"/>
        <w:spacing w:before="255" w:beforeAutospacing="0" w:after="255" w:afterAutospacing="0" w:line="240" w:lineRule="auto"/>
        <w:ind w:left="0" w:right="0"/>
        <w:jc w:val="both"/>
        <w:rPr>
          <w:rStyle w:val="40"/>
          <w:rFonts w:hint="eastAsia" w:asciiTheme="minorEastAsia" w:hAnsiTheme="minorEastAsia" w:eastAsiaTheme="minorEastAsia" w:cstheme="minorEastAsia"/>
          <w:color w:val="auto"/>
          <w:sz w:val="24"/>
          <w:szCs w:val="24"/>
          <w:highlight w:val="none"/>
        </w:rPr>
      </w:pPr>
      <w:r>
        <w:rPr>
          <w:rStyle w:val="40"/>
          <w:rFonts w:hint="eastAsia" w:asciiTheme="minorEastAsia" w:hAnsiTheme="minorEastAsia" w:eastAsiaTheme="minorEastAsia" w:cstheme="minorEastAsia"/>
          <w:color w:val="auto"/>
          <w:sz w:val="24"/>
          <w:szCs w:val="24"/>
          <w:highlight w:val="none"/>
        </w:rPr>
        <w:t>三、获取（下载）采购文件</w:t>
      </w:r>
    </w:p>
    <w:p>
      <w:pPr>
        <w:pStyle w:val="34"/>
        <w:keepNext w:val="0"/>
        <w:keepLines w:val="0"/>
        <w:widowControl/>
        <w:suppressLineNumbers w:val="0"/>
        <w:spacing w:before="255" w:beforeAutospacing="0" w:after="255" w:afterAutospacing="0" w:line="240" w:lineRule="auto"/>
        <w:ind w:left="0" w:right="0"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0000FF"/>
          <w:sz w:val="24"/>
          <w:szCs w:val="24"/>
          <w:highlight w:val="none"/>
          <w:u w:val="single"/>
        </w:rPr>
        <w:t> </w:t>
      </w:r>
      <w:r>
        <w:rPr>
          <w:rFonts w:hint="eastAsia" w:asciiTheme="minorEastAsia" w:hAnsiTheme="minorEastAsia" w:eastAsiaTheme="minorEastAsia" w:cstheme="minorEastAsia"/>
          <w:color w:val="0000FF"/>
          <w:sz w:val="24"/>
          <w:szCs w:val="24"/>
          <w:highlight w:val="yellow"/>
          <w:u w:val="single"/>
        </w:rPr>
        <w:t>202</w:t>
      </w:r>
      <w:r>
        <w:rPr>
          <w:rFonts w:hint="eastAsia" w:asciiTheme="minorEastAsia" w:hAnsiTheme="minorEastAsia" w:eastAsiaTheme="minorEastAsia" w:cstheme="minorEastAsia"/>
          <w:color w:val="0000FF"/>
          <w:sz w:val="24"/>
          <w:szCs w:val="24"/>
          <w:highlight w:val="yellow"/>
          <w:u w:val="single"/>
          <w:lang w:val="en-US" w:eastAsia="zh-CN"/>
        </w:rPr>
        <w:t>2</w:t>
      </w:r>
      <w:r>
        <w:rPr>
          <w:rFonts w:hint="eastAsia" w:asciiTheme="minorEastAsia" w:hAnsiTheme="minorEastAsia" w:eastAsiaTheme="minorEastAsia" w:cstheme="minorEastAsia"/>
          <w:color w:val="0000FF"/>
          <w:sz w:val="24"/>
          <w:szCs w:val="24"/>
          <w:highlight w:val="yellow"/>
          <w:u w:val="single"/>
        </w:rPr>
        <w:t>年</w:t>
      </w:r>
      <w:r>
        <w:rPr>
          <w:rFonts w:hint="eastAsia" w:asciiTheme="minorEastAsia" w:hAnsiTheme="minorEastAsia" w:eastAsiaTheme="minorEastAsia" w:cstheme="minorEastAsia"/>
          <w:color w:val="0000FF"/>
          <w:sz w:val="24"/>
          <w:szCs w:val="24"/>
          <w:highlight w:val="yellow"/>
          <w:u w:val="single"/>
          <w:lang w:val="en-US" w:eastAsia="zh-CN"/>
        </w:rPr>
        <w:t>11</w:t>
      </w:r>
      <w:r>
        <w:rPr>
          <w:rFonts w:hint="eastAsia" w:asciiTheme="minorEastAsia" w:hAnsiTheme="minorEastAsia" w:eastAsiaTheme="minorEastAsia" w:cstheme="minorEastAsia"/>
          <w:color w:val="0000FF"/>
          <w:sz w:val="24"/>
          <w:szCs w:val="24"/>
          <w:highlight w:val="yellow"/>
          <w:u w:val="single"/>
        </w:rPr>
        <w:t>月</w:t>
      </w:r>
      <w:r>
        <w:rPr>
          <w:rFonts w:hint="eastAsia" w:asciiTheme="minorEastAsia" w:hAnsiTheme="minorEastAsia" w:eastAsiaTheme="minorEastAsia" w:cstheme="minorEastAsia"/>
          <w:color w:val="0000FF"/>
          <w:sz w:val="24"/>
          <w:szCs w:val="24"/>
          <w:highlight w:val="yellow"/>
          <w:u w:val="single"/>
          <w:lang w:val="en-US" w:eastAsia="zh-CN"/>
        </w:rPr>
        <w:t>15</w:t>
      </w:r>
      <w:r>
        <w:rPr>
          <w:rFonts w:hint="eastAsia" w:asciiTheme="minorEastAsia" w:hAnsiTheme="minorEastAsia" w:eastAsiaTheme="minorEastAsia" w:cstheme="minorEastAsia"/>
          <w:color w:val="0000FF"/>
          <w:sz w:val="24"/>
          <w:szCs w:val="24"/>
          <w:highlight w:val="yellow"/>
          <w:u w:val="single"/>
        </w:rPr>
        <w:t>日 </w:t>
      </w:r>
      <w:r>
        <w:rPr>
          <w:rFonts w:hint="eastAsia" w:asciiTheme="minorEastAsia" w:hAnsiTheme="minorEastAsia" w:eastAsiaTheme="minorEastAsia" w:cstheme="minorEastAsia"/>
          <w:color w:val="0000FF"/>
          <w:sz w:val="24"/>
          <w:szCs w:val="24"/>
          <w:highlight w:val="yellow"/>
          <w:u w:val="none"/>
        </w:rPr>
        <w:t>至</w:t>
      </w:r>
      <w:r>
        <w:rPr>
          <w:rFonts w:hint="eastAsia" w:asciiTheme="minorEastAsia" w:hAnsiTheme="minorEastAsia" w:eastAsiaTheme="minorEastAsia" w:cstheme="minorEastAsia"/>
          <w:color w:val="0000FF"/>
          <w:sz w:val="24"/>
          <w:szCs w:val="24"/>
          <w:highlight w:val="yellow"/>
          <w:u w:val="single"/>
        </w:rPr>
        <w:t> 202</w:t>
      </w:r>
      <w:r>
        <w:rPr>
          <w:rFonts w:hint="eastAsia" w:asciiTheme="minorEastAsia" w:hAnsiTheme="minorEastAsia" w:eastAsiaTheme="minorEastAsia" w:cstheme="minorEastAsia"/>
          <w:color w:val="0000FF"/>
          <w:sz w:val="24"/>
          <w:szCs w:val="24"/>
          <w:highlight w:val="yellow"/>
          <w:u w:val="single"/>
          <w:lang w:val="en-US" w:eastAsia="zh-CN"/>
        </w:rPr>
        <w:t>2</w:t>
      </w:r>
      <w:r>
        <w:rPr>
          <w:rFonts w:hint="eastAsia" w:asciiTheme="minorEastAsia" w:hAnsiTheme="minorEastAsia" w:eastAsiaTheme="minorEastAsia" w:cstheme="minorEastAsia"/>
          <w:color w:val="0000FF"/>
          <w:sz w:val="24"/>
          <w:szCs w:val="24"/>
          <w:highlight w:val="yellow"/>
          <w:u w:val="single"/>
        </w:rPr>
        <w:t>年</w:t>
      </w:r>
      <w:r>
        <w:rPr>
          <w:rFonts w:hint="eastAsia" w:asciiTheme="minorEastAsia" w:hAnsiTheme="minorEastAsia" w:eastAsiaTheme="minorEastAsia" w:cstheme="minorEastAsia"/>
          <w:color w:val="0000FF"/>
          <w:sz w:val="24"/>
          <w:szCs w:val="24"/>
          <w:highlight w:val="yellow"/>
          <w:u w:val="single"/>
          <w:lang w:val="en-US" w:eastAsia="zh-CN"/>
        </w:rPr>
        <w:t>11</w:t>
      </w:r>
      <w:r>
        <w:rPr>
          <w:rFonts w:hint="eastAsia" w:asciiTheme="minorEastAsia" w:hAnsiTheme="minorEastAsia" w:eastAsiaTheme="minorEastAsia" w:cstheme="minorEastAsia"/>
          <w:color w:val="0000FF"/>
          <w:sz w:val="24"/>
          <w:szCs w:val="24"/>
          <w:highlight w:val="yellow"/>
          <w:u w:val="single"/>
        </w:rPr>
        <w:t>月</w:t>
      </w:r>
      <w:r>
        <w:rPr>
          <w:rFonts w:hint="eastAsia" w:asciiTheme="minorEastAsia" w:hAnsiTheme="minorEastAsia" w:eastAsiaTheme="minorEastAsia" w:cstheme="minorEastAsia"/>
          <w:color w:val="0000FF"/>
          <w:sz w:val="24"/>
          <w:szCs w:val="24"/>
          <w:highlight w:val="yellow"/>
          <w:u w:val="single"/>
          <w:lang w:val="en-US" w:eastAsia="zh-CN"/>
        </w:rPr>
        <w:t>22</w:t>
      </w:r>
      <w:r>
        <w:rPr>
          <w:rFonts w:hint="eastAsia" w:asciiTheme="minorEastAsia" w:hAnsiTheme="minorEastAsia" w:eastAsiaTheme="minorEastAsia" w:cstheme="minorEastAsia"/>
          <w:color w:val="0000FF"/>
          <w:sz w:val="24"/>
          <w:szCs w:val="24"/>
          <w:highlight w:val="yellow"/>
          <w:u w:val="single"/>
        </w:rPr>
        <w:t>日</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，每天上午</w:t>
      </w:r>
      <w:r>
        <w:rPr>
          <w:rFonts w:hint="eastAsia" w:asciiTheme="minorEastAsia" w:hAnsiTheme="minorEastAsia" w:eastAsiaTheme="minorEastAsia" w:cstheme="minorEastAsia"/>
          <w:color w:val="auto"/>
          <w:sz w:val="24"/>
          <w:szCs w:val="24"/>
          <w:highlight w:val="none"/>
          <w:u w:val="single"/>
        </w:rPr>
        <w:t> 10:00至13:30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15:30至19:00 </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法定节假日除外）获取文件</w:t>
      </w:r>
      <w:r>
        <w:rPr>
          <w:rFonts w:hint="eastAsia" w:asciiTheme="minorEastAsia" w:hAnsiTheme="minorEastAsia" w:eastAsiaTheme="minorEastAsia" w:cstheme="minorEastAsia"/>
          <w:color w:val="auto"/>
          <w:sz w:val="24"/>
          <w:szCs w:val="24"/>
          <w:highlight w:val="none"/>
          <w:lang w:eastAsia="zh-CN"/>
        </w:rPr>
        <w:t>。</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地点（网址）：登录政采云平台https://www.zcygov.cn/在线申请获取采购文件。 </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获取方式：符合要求的投标人登陆政采云平台在线申请获取采购文件（登录政府采购云平台→采购项目→获取采购文件→申请）审核通过后可下载招标文件；如有操作性问题，可与政采云在线客服进行咨询，咨询电话400-881-7190。</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售价（元）：0  </w:t>
      </w:r>
    </w:p>
    <w:p>
      <w:pPr>
        <w:pStyle w:val="34"/>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Style w:val="40"/>
          <w:rFonts w:hint="eastAsia" w:asciiTheme="minorEastAsia" w:hAnsiTheme="minorEastAsia" w:eastAsiaTheme="minorEastAsia" w:cstheme="minorEastAsia"/>
          <w:color w:val="auto"/>
          <w:sz w:val="24"/>
          <w:szCs w:val="24"/>
          <w:highlight w:val="none"/>
        </w:rPr>
        <w:t>四、</w:t>
      </w:r>
      <w:r>
        <w:rPr>
          <w:rStyle w:val="40"/>
          <w:rFonts w:hint="eastAsia" w:asciiTheme="minorEastAsia" w:hAnsiTheme="minorEastAsia" w:eastAsiaTheme="minorEastAsia" w:cstheme="minorEastAsia"/>
          <w:color w:val="auto"/>
          <w:sz w:val="24"/>
          <w:szCs w:val="24"/>
          <w:highlight w:val="none"/>
          <w:lang w:val="en-US" w:eastAsia="zh-CN"/>
        </w:rPr>
        <w:t>投标</w:t>
      </w:r>
      <w:r>
        <w:rPr>
          <w:rStyle w:val="40"/>
          <w:rFonts w:hint="eastAsia" w:asciiTheme="minorEastAsia" w:hAnsiTheme="minorEastAsia" w:eastAsiaTheme="minorEastAsia" w:cstheme="minorEastAsia"/>
          <w:color w:val="auto"/>
          <w:sz w:val="24"/>
          <w:szCs w:val="24"/>
          <w:highlight w:val="none"/>
        </w:rPr>
        <w:t>文件提交（上传）</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yellow"/>
          <w:u w:val="single"/>
        </w:rPr>
        <w:t> </w:t>
      </w:r>
      <w:r>
        <w:rPr>
          <w:rFonts w:hint="eastAsia" w:asciiTheme="minorEastAsia" w:hAnsiTheme="minorEastAsia" w:eastAsiaTheme="minorEastAsia" w:cstheme="minorEastAsia"/>
          <w:color w:val="0000FF"/>
          <w:sz w:val="24"/>
          <w:szCs w:val="24"/>
          <w:highlight w:val="yellow"/>
          <w:u w:val="single"/>
        </w:rPr>
        <w:t>202</w:t>
      </w:r>
      <w:r>
        <w:rPr>
          <w:rFonts w:hint="eastAsia" w:asciiTheme="minorEastAsia" w:hAnsiTheme="minorEastAsia" w:eastAsiaTheme="minorEastAsia" w:cstheme="minorEastAsia"/>
          <w:color w:val="0000FF"/>
          <w:sz w:val="24"/>
          <w:szCs w:val="24"/>
          <w:highlight w:val="yellow"/>
          <w:u w:val="single"/>
          <w:lang w:val="en-US" w:eastAsia="zh-CN"/>
        </w:rPr>
        <w:t>2</w:t>
      </w:r>
      <w:r>
        <w:rPr>
          <w:rFonts w:hint="eastAsia" w:asciiTheme="minorEastAsia" w:hAnsiTheme="minorEastAsia" w:eastAsiaTheme="minorEastAsia" w:cstheme="minorEastAsia"/>
          <w:color w:val="0000FF"/>
          <w:sz w:val="24"/>
          <w:szCs w:val="24"/>
          <w:highlight w:val="yellow"/>
          <w:u w:val="single"/>
        </w:rPr>
        <w:t>年</w:t>
      </w:r>
      <w:r>
        <w:rPr>
          <w:rFonts w:hint="eastAsia" w:asciiTheme="minorEastAsia" w:hAnsiTheme="minorEastAsia" w:eastAsiaTheme="minorEastAsia" w:cstheme="minorEastAsia"/>
          <w:color w:val="0000FF"/>
          <w:sz w:val="24"/>
          <w:szCs w:val="24"/>
          <w:highlight w:val="yellow"/>
          <w:u w:val="single"/>
          <w:lang w:val="en-US" w:eastAsia="zh-CN"/>
        </w:rPr>
        <w:t>12</w:t>
      </w:r>
      <w:r>
        <w:rPr>
          <w:rFonts w:hint="eastAsia" w:asciiTheme="minorEastAsia" w:hAnsiTheme="minorEastAsia" w:eastAsiaTheme="minorEastAsia" w:cstheme="minorEastAsia"/>
          <w:color w:val="0000FF"/>
          <w:sz w:val="24"/>
          <w:szCs w:val="24"/>
          <w:highlight w:val="yellow"/>
          <w:u w:val="single"/>
        </w:rPr>
        <w:t>月</w:t>
      </w:r>
      <w:r>
        <w:rPr>
          <w:rFonts w:hint="eastAsia" w:asciiTheme="minorEastAsia" w:hAnsiTheme="minorEastAsia" w:eastAsiaTheme="minorEastAsia" w:cstheme="minorEastAsia"/>
          <w:color w:val="0000FF"/>
          <w:sz w:val="24"/>
          <w:szCs w:val="24"/>
          <w:highlight w:val="yellow"/>
          <w:u w:val="single"/>
          <w:lang w:val="en-US" w:eastAsia="zh-CN"/>
        </w:rPr>
        <w:t>05</w:t>
      </w:r>
      <w:r>
        <w:rPr>
          <w:rFonts w:hint="eastAsia" w:asciiTheme="minorEastAsia" w:hAnsiTheme="minorEastAsia" w:eastAsiaTheme="minorEastAsia" w:cstheme="minorEastAsia"/>
          <w:color w:val="0000FF"/>
          <w:sz w:val="24"/>
          <w:szCs w:val="24"/>
          <w:highlight w:val="yellow"/>
          <w:u w:val="single"/>
        </w:rPr>
        <w:t>日 1</w:t>
      </w:r>
      <w:r>
        <w:rPr>
          <w:rFonts w:hint="eastAsia" w:asciiTheme="minorEastAsia" w:hAnsiTheme="minorEastAsia" w:eastAsiaTheme="minorEastAsia" w:cstheme="minorEastAsia"/>
          <w:color w:val="0000FF"/>
          <w:sz w:val="24"/>
          <w:szCs w:val="24"/>
          <w:highlight w:val="yellow"/>
          <w:u w:val="single"/>
          <w:lang w:val="en-US" w:eastAsia="zh-CN"/>
        </w:rPr>
        <w:t>1</w:t>
      </w:r>
      <w:r>
        <w:rPr>
          <w:rFonts w:hint="eastAsia" w:asciiTheme="minorEastAsia" w:hAnsiTheme="minorEastAsia" w:eastAsiaTheme="minorEastAsia" w:cstheme="minorEastAsia"/>
          <w:color w:val="0000FF"/>
          <w:sz w:val="24"/>
          <w:szCs w:val="24"/>
          <w:highlight w:val="yellow"/>
          <w:u w:val="single"/>
        </w:rPr>
        <w:t>:</w:t>
      </w:r>
      <w:r>
        <w:rPr>
          <w:rFonts w:hint="eastAsia" w:asciiTheme="minorEastAsia" w:hAnsiTheme="minorEastAsia" w:eastAsiaTheme="minorEastAsia" w:cstheme="minorEastAsia"/>
          <w:color w:val="0000FF"/>
          <w:sz w:val="24"/>
          <w:szCs w:val="24"/>
          <w:highlight w:val="yellow"/>
          <w:u w:val="single"/>
          <w:lang w:val="en-US" w:eastAsia="zh-CN"/>
        </w:rPr>
        <w:t>00</w:t>
      </w:r>
      <w:r>
        <w:rPr>
          <w:rFonts w:hint="eastAsia" w:asciiTheme="minorEastAsia" w:hAnsiTheme="minorEastAsia" w:eastAsiaTheme="minorEastAsia" w:cstheme="minorEastAsia"/>
          <w:color w:val="auto"/>
          <w:sz w:val="24"/>
          <w:szCs w:val="24"/>
          <w:highlight w:val="yellow"/>
          <w:u w:val="single"/>
        </w:rPr>
        <w:t> </w:t>
      </w:r>
      <w:r>
        <w:rPr>
          <w:rFonts w:hint="eastAsia" w:asciiTheme="minorEastAsia" w:hAnsiTheme="minorEastAsia" w:eastAsiaTheme="minorEastAsia" w:cstheme="minorEastAsia"/>
          <w:color w:val="auto"/>
          <w:sz w:val="24"/>
          <w:szCs w:val="24"/>
          <w:highlight w:val="none"/>
        </w:rPr>
        <w:t>（北京时间）</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地点（网址）：</w:t>
      </w:r>
      <w:r>
        <w:rPr>
          <w:rFonts w:hint="eastAsia" w:ascii="宋体" w:hAnsi="宋体" w:eastAsia="宋体" w:cs="宋体"/>
          <w:color w:val="auto"/>
          <w:sz w:val="24"/>
          <w:szCs w:val="24"/>
          <w:highlight w:val="none"/>
          <w:lang w:val="en-US" w:eastAsia="zh-CN" w:bidi="ar-SA"/>
        </w:rPr>
        <w:t>政采云平台https://www.zcygov.cn/ 注：</w:t>
      </w:r>
      <w:r>
        <w:rPr>
          <w:rFonts w:hint="eastAsia" w:asciiTheme="minorEastAsia" w:hAnsiTheme="minorEastAsia" w:eastAsiaTheme="minorEastAsia" w:cstheme="minorEastAsia"/>
          <w:color w:val="auto"/>
          <w:sz w:val="24"/>
          <w:szCs w:val="24"/>
          <w:highlight w:val="none"/>
          <w:lang w:val="en-US" w:eastAsia="zh-CN"/>
        </w:rPr>
        <w:t>投标人应将投标文件上传至政采云平台对应位置（逾期未上传的或不符合规定的投标文件将被拒绝接收）。</w:t>
      </w:r>
    </w:p>
    <w:p>
      <w:pPr>
        <w:pStyle w:val="34"/>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Style w:val="40"/>
          <w:rFonts w:hint="eastAsia" w:asciiTheme="minorEastAsia" w:hAnsiTheme="minorEastAsia" w:eastAsiaTheme="minorEastAsia" w:cstheme="minorEastAsia"/>
          <w:color w:val="auto"/>
          <w:sz w:val="24"/>
          <w:szCs w:val="24"/>
          <w:highlight w:val="none"/>
        </w:rPr>
        <w:t>五、</w:t>
      </w:r>
      <w:r>
        <w:rPr>
          <w:rStyle w:val="40"/>
          <w:rFonts w:hint="eastAsia" w:asciiTheme="minorEastAsia" w:hAnsiTheme="minorEastAsia" w:eastAsiaTheme="minorEastAsia" w:cstheme="minorEastAsia"/>
          <w:color w:val="auto"/>
          <w:sz w:val="24"/>
          <w:szCs w:val="24"/>
          <w:highlight w:val="none"/>
          <w:lang w:val="en-US" w:eastAsia="zh-CN"/>
        </w:rPr>
        <w:t>投标</w:t>
      </w:r>
      <w:r>
        <w:rPr>
          <w:rStyle w:val="40"/>
          <w:rFonts w:hint="eastAsia" w:asciiTheme="minorEastAsia" w:hAnsiTheme="minorEastAsia" w:eastAsiaTheme="minorEastAsia" w:cstheme="minorEastAsia"/>
          <w:color w:val="auto"/>
          <w:sz w:val="24"/>
          <w:szCs w:val="24"/>
          <w:highlight w:val="none"/>
        </w:rPr>
        <w:t>文件开启</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开启时间：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0000FF"/>
          <w:sz w:val="24"/>
          <w:szCs w:val="24"/>
          <w:highlight w:val="yellow"/>
          <w:u w:val="single"/>
        </w:rPr>
        <w:t>202</w:t>
      </w:r>
      <w:r>
        <w:rPr>
          <w:rFonts w:hint="eastAsia" w:asciiTheme="minorEastAsia" w:hAnsiTheme="minorEastAsia" w:eastAsiaTheme="minorEastAsia" w:cstheme="minorEastAsia"/>
          <w:color w:val="0000FF"/>
          <w:sz w:val="24"/>
          <w:szCs w:val="24"/>
          <w:highlight w:val="yellow"/>
          <w:u w:val="single"/>
          <w:lang w:val="en-US" w:eastAsia="zh-CN"/>
        </w:rPr>
        <w:t>2</w:t>
      </w:r>
      <w:r>
        <w:rPr>
          <w:rFonts w:hint="eastAsia" w:asciiTheme="minorEastAsia" w:hAnsiTheme="minorEastAsia" w:eastAsiaTheme="minorEastAsia" w:cstheme="minorEastAsia"/>
          <w:color w:val="0000FF"/>
          <w:sz w:val="24"/>
          <w:szCs w:val="24"/>
          <w:highlight w:val="yellow"/>
          <w:u w:val="single"/>
        </w:rPr>
        <w:t>年</w:t>
      </w:r>
      <w:r>
        <w:rPr>
          <w:rFonts w:hint="eastAsia" w:asciiTheme="minorEastAsia" w:hAnsiTheme="minorEastAsia" w:eastAsiaTheme="minorEastAsia" w:cstheme="minorEastAsia"/>
          <w:color w:val="0000FF"/>
          <w:sz w:val="24"/>
          <w:szCs w:val="24"/>
          <w:highlight w:val="yellow"/>
          <w:u w:val="single"/>
          <w:lang w:val="en-US" w:eastAsia="zh-CN"/>
        </w:rPr>
        <w:t>12</w:t>
      </w:r>
      <w:r>
        <w:rPr>
          <w:rFonts w:hint="eastAsia" w:asciiTheme="minorEastAsia" w:hAnsiTheme="minorEastAsia" w:eastAsiaTheme="minorEastAsia" w:cstheme="minorEastAsia"/>
          <w:color w:val="0000FF"/>
          <w:sz w:val="24"/>
          <w:szCs w:val="24"/>
          <w:highlight w:val="yellow"/>
          <w:u w:val="single"/>
        </w:rPr>
        <w:t>月</w:t>
      </w:r>
      <w:r>
        <w:rPr>
          <w:rFonts w:hint="eastAsia" w:asciiTheme="minorEastAsia" w:hAnsiTheme="minorEastAsia" w:eastAsiaTheme="minorEastAsia" w:cstheme="minorEastAsia"/>
          <w:color w:val="0000FF"/>
          <w:sz w:val="24"/>
          <w:szCs w:val="24"/>
          <w:highlight w:val="yellow"/>
          <w:u w:val="single"/>
          <w:lang w:val="en-US" w:eastAsia="zh-CN"/>
        </w:rPr>
        <w:t>05</w:t>
      </w:r>
      <w:r>
        <w:rPr>
          <w:rFonts w:hint="eastAsia" w:asciiTheme="minorEastAsia" w:hAnsiTheme="minorEastAsia" w:eastAsiaTheme="minorEastAsia" w:cstheme="minorEastAsia"/>
          <w:color w:val="0000FF"/>
          <w:sz w:val="24"/>
          <w:szCs w:val="24"/>
          <w:highlight w:val="yellow"/>
          <w:u w:val="single"/>
        </w:rPr>
        <w:t>日 1</w:t>
      </w:r>
      <w:r>
        <w:rPr>
          <w:rFonts w:hint="eastAsia" w:asciiTheme="minorEastAsia" w:hAnsiTheme="minorEastAsia" w:eastAsiaTheme="minorEastAsia" w:cstheme="minorEastAsia"/>
          <w:color w:val="0000FF"/>
          <w:sz w:val="24"/>
          <w:szCs w:val="24"/>
          <w:highlight w:val="yellow"/>
          <w:u w:val="single"/>
          <w:lang w:val="en-US" w:eastAsia="zh-CN"/>
        </w:rPr>
        <w:t>1</w:t>
      </w:r>
      <w:r>
        <w:rPr>
          <w:rFonts w:hint="eastAsia" w:asciiTheme="minorEastAsia" w:hAnsiTheme="minorEastAsia" w:eastAsiaTheme="minorEastAsia" w:cstheme="minorEastAsia"/>
          <w:color w:val="0000FF"/>
          <w:sz w:val="24"/>
          <w:szCs w:val="24"/>
          <w:highlight w:val="yellow"/>
          <w:u w:val="single"/>
        </w:rPr>
        <w:t>:</w:t>
      </w:r>
      <w:r>
        <w:rPr>
          <w:rFonts w:hint="eastAsia" w:asciiTheme="minorEastAsia" w:hAnsiTheme="minorEastAsia" w:eastAsiaTheme="minorEastAsia" w:cstheme="minorEastAsia"/>
          <w:color w:val="0000FF"/>
          <w:sz w:val="24"/>
          <w:szCs w:val="24"/>
          <w:highlight w:val="yellow"/>
          <w:u w:val="single"/>
          <w:lang w:val="en-US" w:eastAsia="zh-CN"/>
        </w:rPr>
        <w:t>0</w:t>
      </w:r>
      <w:r>
        <w:rPr>
          <w:rFonts w:hint="eastAsia" w:asciiTheme="minorEastAsia" w:hAnsiTheme="minorEastAsia" w:eastAsiaTheme="minorEastAsia" w:cstheme="minorEastAsia"/>
          <w:color w:val="0000FF"/>
          <w:sz w:val="24"/>
          <w:szCs w:val="24"/>
          <w:highlight w:val="yellow"/>
          <w:u w:val="single"/>
        </w:rPr>
        <w:t>0</w:t>
      </w:r>
      <w:r>
        <w:rPr>
          <w:rFonts w:hint="eastAsia" w:asciiTheme="minorEastAsia" w:hAnsiTheme="minorEastAsia" w:eastAsiaTheme="minorEastAsia" w:cstheme="minorEastAsia"/>
          <w:color w:val="auto"/>
          <w:sz w:val="24"/>
          <w:szCs w:val="24"/>
          <w:highlight w:val="yellow"/>
          <w:u w:val="single"/>
        </w:rPr>
        <w:t> </w:t>
      </w:r>
      <w:r>
        <w:rPr>
          <w:rFonts w:hint="eastAsia" w:asciiTheme="minorEastAsia" w:hAnsiTheme="minorEastAsia" w:eastAsiaTheme="minorEastAsia" w:cstheme="minorEastAsia"/>
          <w:color w:val="auto"/>
          <w:sz w:val="24"/>
          <w:szCs w:val="24"/>
          <w:highlight w:val="none"/>
        </w:rPr>
        <w:t>（北京时间）</w:t>
      </w:r>
    </w:p>
    <w:p>
      <w:pPr>
        <w:pStyle w:val="34"/>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地点（网址）：</w:t>
      </w:r>
      <w:r>
        <w:rPr>
          <w:rFonts w:hint="eastAsia" w:asciiTheme="minorEastAsia" w:hAnsiTheme="minorEastAsia" w:eastAsiaTheme="minorEastAsia" w:cstheme="minorEastAsia"/>
          <w:color w:val="auto"/>
          <w:sz w:val="24"/>
          <w:szCs w:val="24"/>
          <w:highlight w:val="none"/>
          <w:u w:val="single"/>
        </w:rPr>
        <w:t>乌鲁木齐市经济技术开发区乌昌路252号九方财富广场A座525室</w:t>
      </w:r>
      <w:r>
        <w:rPr>
          <w:rFonts w:hint="eastAsia" w:asciiTheme="minorEastAsia" w:hAnsiTheme="minorEastAsia" w:eastAsiaTheme="minorEastAsia" w:cstheme="minorEastAsia"/>
          <w:color w:val="auto"/>
          <w:sz w:val="24"/>
          <w:szCs w:val="24"/>
          <w:highlight w:val="none"/>
          <w:u w:val="single"/>
          <w:lang w:val="en-US" w:eastAsia="zh-CN"/>
        </w:rPr>
        <w:t xml:space="preserve">,政采云平台https://www.zcygov.cn/ </w:t>
      </w:r>
      <w:r>
        <w:rPr>
          <w:rFonts w:hint="eastAsia" w:asciiTheme="minorEastAsia" w:hAnsiTheme="minorEastAsia" w:eastAsiaTheme="minorEastAsia" w:cstheme="minorEastAsia"/>
          <w:color w:val="auto"/>
          <w:sz w:val="24"/>
          <w:szCs w:val="24"/>
          <w:highlight w:val="none"/>
          <w:lang w:val="en-US" w:eastAsia="zh-CN"/>
        </w:rPr>
        <w:t> </w:t>
      </w:r>
    </w:p>
    <w:p>
      <w:pPr>
        <w:pStyle w:val="34"/>
        <w:keepNext w:val="0"/>
        <w:keepLines w:val="0"/>
        <w:widowControl/>
        <w:suppressLineNumbers w:val="0"/>
        <w:spacing w:before="255" w:beforeAutospacing="0" w:after="255" w:afterAutospacing="0" w:line="240" w:lineRule="auto"/>
        <w:ind w:left="0" w:right="0"/>
        <w:jc w:val="both"/>
        <w:rPr>
          <w:rFonts w:hint="eastAsia" w:asciiTheme="minorEastAsia" w:hAnsiTheme="minorEastAsia" w:eastAsiaTheme="minorEastAsia" w:cstheme="minorEastAsia"/>
          <w:color w:val="auto"/>
          <w:sz w:val="24"/>
          <w:szCs w:val="24"/>
          <w:highlight w:val="none"/>
        </w:rPr>
      </w:pPr>
      <w:r>
        <w:rPr>
          <w:rStyle w:val="40"/>
          <w:rFonts w:hint="eastAsia" w:asciiTheme="minorEastAsia" w:hAnsiTheme="minorEastAsia" w:eastAsiaTheme="minorEastAsia" w:cstheme="minorEastAsia"/>
          <w:color w:val="auto"/>
          <w:sz w:val="24"/>
          <w:szCs w:val="24"/>
          <w:highlight w:val="none"/>
        </w:rPr>
        <w:t>六、公告期限</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自本公告发布之日起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Style w:val="40"/>
          <w:rFonts w:hint="eastAsia" w:asciiTheme="minorEastAsia" w:hAnsiTheme="minorEastAsia" w:eastAsiaTheme="minorEastAsia" w:cstheme="minorEastAsia"/>
          <w:color w:val="auto"/>
          <w:sz w:val="24"/>
          <w:szCs w:val="24"/>
          <w:highlight w:val="none"/>
          <w:lang w:eastAsia="zh-CN"/>
        </w:rPr>
        <w:t>七、</w:t>
      </w:r>
      <w:r>
        <w:rPr>
          <w:rStyle w:val="40"/>
          <w:rFonts w:hint="eastAsia" w:asciiTheme="minorEastAsia" w:hAnsiTheme="minorEastAsia" w:eastAsiaTheme="minorEastAsia" w:cstheme="minorEastAsia"/>
          <w:color w:val="auto"/>
          <w:sz w:val="24"/>
          <w:szCs w:val="24"/>
          <w:highlight w:val="none"/>
        </w:rPr>
        <w:t>其他补充事宜</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获取招标文件时请上传以下资料清晰原件扫描件，否则不予认可。报名时的资料查验不代表最终资格资质的通过或合格。</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（1）有效的营业执照；</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（2）法定代表人身份证明或授权委托书及委托人身份证明（附法人身份证及被授权人身份证）；</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（3）投标人如在“信用中国”网站、中国政府采购网被列入严重违法失信行为记录名单的（尚在处罚期内的），将拒绝其参加本次政府采购活动﹙投标人网上自行打印后加盖投标单位公章﹚。</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2、注：</w:t>
      </w:r>
    </w:p>
    <w:p>
      <w:pPr>
        <w:pStyle w:val="34"/>
        <w:keepNext w:val="0"/>
        <w:keepLines w:val="0"/>
        <w:widowControl/>
        <w:suppressLineNumbers w:val="0"/>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default" w:asciiTheme="minorEastAsia" w:hAnsiTheme="minorEastAsia" w:eastAsiaTheme="minorEastAsia" w:cstheme="minorEastAsia"/>
          <w:color w:val="auto"/>
          <w:sz w:val="24"/>
          <w:szCs w:val="24"/>
          <w:highlight w:val="none"/>
          <w:lang w:val="en-US" w:eastAsia="zh-CN"/>
        </w:rPr>
        <w:t>本项目实行网上投标，采用电子投标文件；</w:t>
      </w:r>
    </w:p>
    <w:p>
      <w:pPr>
        <w:pStyle w:val="34"/>
        <w:keepNext w:val="0"/>
        <w:keepLines w:val="0"/>
        <w:widowControl/>
        <w:suppressLineNumbers w:val="0"/>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en-US" w:eastAsia="zh-CN"/>
        </w:rPr>
        <w:t>投标人</w:t>
      </w:r>
      <w:r>
        <w:rPr>
          <w:rFonts w:hint="default" w:asciiTheme="minorEastAsia" w:hAnsiTheme="minorEastAsia" w:eastAsiaTheme="minorEastAsia" w:cstheme="minorEastAsia"/>
          <w:color w:val="auto"/>
          <w:sz w:val="24"/>
          <w:szCs w:val="24"/>
          <w:highlight w:val="none"/>
          <w:lang w:val="en-US" w:eastAsia="zh-CN"/>
        </w:rPr>
        <w:t>应在开标前应确保成为新疆政府采购网正式注册入库</w:t>
      </w:r>
      <w:r>
        <w:rPr>
          <w:rFonts w:hint="eastAsia" w:asciiTheme="minorEastAsia" w:hAnsiTheme="minorEastAsia" w:eastAsiaTheme="minorEastAsia" w:cstheme="minorEastAsia"/>
          <w:color w:val="auto"/>
          <w:sz w:val="24"/>
          <w:szCs w:val="24"/>
          <w:highlight w:val="none"/>
          <w:lang w:val="en-US" w:eastAsia="zh-CN"/>
        </w:rPr>
        <w:t>投标人</w:t>
      </w:r>
      <w:r>
        <w:rPr>
          <w:rFonts w:hint="default" w:asciiTheme="minorEastAsia" w:hAnsiTheme="minorEastAsia" w:eastAsiaTheme="minorEastAsia" w:cstheme="minorEastAsia"/>
          <w:color w:val="auto"/>
          <w:sz w:val="24"/>
          <w:szCs w:val="24"/>
          <w:highlight w:val="none"/>
          <w:lang w:val="en-US" w:eastAsia="zh-CN"/>
        </w:rPr>
        <w:t>，并完成CA数字证书（符合国密标准）申领。因未注册入库、未办理CA数字证书等原因造成无法投标或投标失败等后果由</w:t>
      </w:r>
      <w:r>
        <w:rPr>
          <w:rFonts w:hint="eastAsia" w:asciiTheme="minorEastAsia" w:hAnsiTheme="minorEastAsia" w:eastAsiaTheme="minorEastAsia" w:cstheme="minorEastAsia"/>
          <w:color w:val="auto"/>
          <w:sz w:val="24"/>
          <w:szCs w:val="24"/>
          <w:highlight w:val="none"/>
          <w:lang w:val="en-US" w:eastAsia="zh-CN"/>
        </w:rPr>
        <w:t>投标人</w:t>
      </w:r>
      <w:r>
        <w:rPr>
          <w:rFonts w:hint="default" w:asciiTheme="minorEastAsia" w:hAnsiTheme="minorEastAsia" w:eastAsiaTheme="minorEastAsia" w:cstheme="minorEastAsia"/>
          <w:color w:val="auto"/>
          <w:sz w:val="24"/>
          <w:szCs w:val="24"/>
          <w:highlight w:val="none"/>
          <w:lang w:val="en-US" w:eastAsia="zh-CN"/>
        </w:rPr>
        <w:t>自行承担。有意向参与电子开评标的</w:t>
      </w:r>
      <w:r>
        <w:rPr>
          <w:rFonts w:hint="eastAsia" w:asciiTheme="minorEastAsia" w:hAnsiTheme="minorEastAsia" w:eastAsiaTheme="minorEastAsia" w:cstheme="minorEastAsia"/>
          <w:color w:val="auto"/>
          <w:sz w:val="24"/>
          <w:szCs w:val="24"/>
          <w:highlight w:val="none"/>
          <w:lang w:val="en-US" w:eastAsia="zh-CN"/>
        </w:rPr>
        <w:t>投标人</w:t>
      </w:r>
      <w:r>
        <w:rPr>
          <w:rFonts w:hint="default" w:asciiTheme="minorEastAsia" w:hAnsiTheme="minorEastAsia" w:eastAsiaTheme="minorEastAsia" w:cstheme="minorEastAsia"/>
          <w:color w:val="auto"/>
          <w:sz w:val="24"/>
          <w:szCs w:val="24"/>
          <w:highlight w:val="none"/>
          <w:lang w:val="en-US" w:eastAsia="zh-CN"/>
        </w:rPr>
        <w:t>，可访问新疆数字证书认证中心官方网站（https://www.xjca.com.cn/）或下载“新疆政务通”APP自行进行申领。如需咨询，请联系新疆CA服务热线0991-2819290；</w:t>
      </w:r>
    </w:p>
    <w:p>
      <w:pPr>
        <w:pStyle w:val="34"/>
        <w:keepNext w:val="0"/>
        <w:keepLines w:val="0"/>
        <w:widowControl/>
        <w:suppressLineNumbers w:val="0"/>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（3）投标人</w:t>
      </w:r>
      <w:r>
        <w:rPr>
          <w:rFonts w:hint="default" w:asciiTheme="minorEastAsia" w:hAnsiTheme="minorEastAsia" w:eastAsiaTheme="minorEastAsia" w:cstheme="minorEastAsia"/>
          <w:color w:val="auto"/>
          <w:sz w:val="24"/>
          <w:szCs w:val="24"/>
          <w:highlight w:val="none"/>
          <w:lang w:val="en-US" w:eastAsia="zh-CN"/>
        </w:rPr>
        <w:t>将政采云电子交易客户端下载、安装完成后，可通过账号密码或CA登录客户端进行投标文件的制作。在使用政采云投标客户端时，建议使用WIN7及以上操作系统。客户端请至</w:t>
      </w:r>
      <w:r>
        <w:rPr>
          <w:rFonts w:hint="eastAsia" w:asciiTheme="minorEastAsia" w:hAnsiTheme="minorEastAsia" w:eastAsiaTheme="minorEastAsia" w:cstheme="minorEastAsia"/>
          <w:color w:val="auto"/>
          <w:sz w:val="24"/>
          <w:szCs w:val="24"/>
          <w:highlight w:val="none"/>
          <w:lang w:val="en-US" w:eastAsia="zh-CN"/>
        </w:rPr>
        <w:t>新疆</w:t>
      </w:r>
      <w:r>
        <w:rPr>
          <w:rFonts w:hint="default" w:asciiTheme="minorEastAsia" w:hAnsiTheme="minorEastAsia" w:eastAsiaTheme="minorEastAsia" w:cstheme="minorEastAsia"/>
          <w:color w:val="auto"/>
          <w:sz w:val="24"/>
          <w:szCs w:val="24"/>
          <w:highlight w:val="none"/>
          <w:lang w:val="en-US" w:eastAsia="zh-CN"/>
        </w:rPr>
        <w:t>政府采购网下载专区查看，如有问题可拨打政采云客户服务热线400-881-7190进行咨询。如因</w:t>
      </w:r>
      <w:r>
        <w:rPr>
          <w:rFonts w:hint="eastAsia" w:asciiTheme="minorEastAsia" w:hAnsiTheme="minorEastAsia" w:eastAsiaTheme="minorEastAsia" w:cstheme="minorEastAsia"/>
          <w:color w:val="auto"/>
          <w:sz w:val="24"/>
          <w:szCs w:val="24"/>
          <w:highlight w:val="none"/>
          <w:lang w:val="en-US" w:eastAsia="zh-CN"/>
        </w:rPr>
        <w:t>投标人</w:t>
      </w:r>
      <w:r>
        <w:rPr>
          <w:rFonts w:hint="default" w:asciiTheme="minorEastAsia" w:hAnsiTheme="minorEastAsia" w:eastAsiaTheme="minorEastAsia" w:cstheme="minorEastAsia"/>
          <w:color w:val="auto"/>
          <w:sz w:val="24"/>
          <w:szCs w:val="24"/>
          <w:highlight w:val="none"/>
          <w:lang w:val="en-US" w:eastAsia="zh-CN"/>
        </w:rPr>
        <w:t>自身原因导致在规定时间内无法正常解密的（如：浏览器故障、未安装相关驱动、网络故障、加密CA与解密CA不一致等），采购中心/代理机构不予异常处理，视为</w:t>
      </w:r>
      <w:r>
        <w:rPr>
          <w:rFonts w:hint="eastAsia" w:asciiTheme="minorEastAsia" w:hAnsiTheme="minorEastAsia" w:eastAsiaTheme="minorEastAsia" w:cstheme="minorEastAsia"/>
          <w:color w:val="auto"/>
          <w:sz w:val="24"/>
          <w:szCs w:val="24"/>
          <w:highlight w:val="none"/>
          <w:lang w:val="en-US" w:eastAsia="zh-CN"/>
        </w:rPr>
        <w:t>投标人</w:t>
      </w:r>
      <w:r>
        <w:rPr>
          <w:rFonts w:hint="default" w:asciiTheme="minorEastAsia" w:hAnsiTheme="minorEastAsia" w:eastAsiaTheme="minorEastAsia" w:cstheme="minorEastAsia"/>
          <w:color w:val="auto"/>
          <w:sz w:val="24"/>
          <w:szCs w:val="24"/>
          <w:highlight w:val="none"/>
          <w:lang w:val="en-US" w:eastAsia="zh-CN"/>
        </w:rPr>
        <w:t>自动弃标。</w:t>
      </w:r>
    </w:p>
    <w:p>
      <w:pPr>
        <w:pStyle w:val="34"/>
        <w:keepNext w:val="0"/>
        <w:keepLines w:val="0"/>
        <w:widowControl/>
        <w:suppressLineNumbers w:val="0"/>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（4）投标人</w:t>
      </w:r>
      <w:r>
        <w:rPr>
          <w:rFonts w:hint="default" w:asciiTheme="minorEastAsia" w:hAnsiTheme="minorEastAsia" w:eastAsiaTheme="minorEastAsia" w:cstheme="minorEastAsia"/>
          <w:color w:val="auto"/>
          <w:sz w:val="24"/>
          <w:szCs w:val="24"/>
          <w:highlight w:val="none"/>
          <w:lang w:val="en-US" w:eastAsia="zh-CN"/>
        </w:rPr>
        <w:t>在开标时须自行准备硬件设备及CA数字证书，硬件设备须提前配置好相关浏览器（建议使用360或谷歌浏览器），并自行调试该设备可联网，以便开标时解密。</w:t>
      </w:r>
      <w:r>
        <w:rPr>
          <w:rFonts w:hint="eastAsia" w:asciiTheme="minorEastAsia" w:hAnsiTheme="minorEastAsia" w:eastAsiaTheme="minorEastAsia" w:cstheme="minorEastAsia"/>
          <w:color w:val="auto"/>
          <w:sz w:val="24"/>
          <w:szCs w:val="24"/>
          <w:highlight w:val="none"/>
        </w:rPr>
        <w:t>本项目投标文件解密时间定为30分钟，</w:t>
      </w:r>
      <w:r>
        <w:rPr>
          <w:rFonts w:hint="default" w:asciiTheme="minorEastAsia" w:hAnsiTheme="minorEastAsia" w:eastAsiaTheme="minorEastAsia" w:cstheme="minorEastAsia"/>
          <w:color w:val="auto"/>
          <w:sz w:val="24"/>
          <w:szCs w:val="24"/>
          <w:highlight w:val="none"/>
          <w:lang w:val="en-US" w:eastAsia="zh-CN"/>
        </w:rPr>
        <w:t>如因自身原因导致无法</w:t>
      </w:r>
      <w:r>
        <w:rPr>
          <w:rFonts w:hint="eastAsia" w:asciiTheme="minorEastAsia" w:hAnsiTheme="minorEastAsia" w:eastAsiaTheme="minorEastAsia" w:cstheme="minorEastAsia"/>
          <w:color w:val="auto"/>
          <w:sz w:val="24"/>
          <w:szCs w:val="24"/>
          <w:highlight w:val="none"/>
          <w:lang w:val="en-US" w:eastAsia="zh-CN"/>
        </w:rPr>
        <w:t>按规定时间</w:t>
      </w:r>
      <w:r>
        <w:rPr>
          <w:rFonts w:hint="default" w:asciiTheme="minorEastAsia" w:hAnsiTheme="minorEastAsia" w:eastAsiaTheme="minorEastAsia" w:cstheme="minorEastAsia"/>
          <w:color w:val="auto"/>
          <w:sz w:val="24"/>
          <w:szCs w:val="24"/>
          <w:highlight w:val="none"/>
          <w:lang w:val="en-US" w:eastAsia="zh-CN"/>
        </w:rPr>
        <w:t>正常解密，一切后果由</w:t>
      </w:r>
      <w:r>
        <w:rPr>
          <w:rFonts w:hint="eastAsia" w:asciiTheme="minorEastAsia" w:hAnsiTheme="minorEastAsia" w:eastAsiaTheme="minorEastAsia" w:cstheme="minorEastAsia"/>
          <w:color w:val="auto"/>
          <w:sz w:val="24"/>
          <w:szCs w:val="24"/>
          <w:highlight w:val="none"/>
          <w:lang w:val="en-US" w:eastAsia="zh-CN"/>
        </w:rPr>
        <w:t>投标人</w:t>
      </w:r>
      <w:r>
        <w:rPr>
          <w:rFonts w:hint="default" w:asciiTheme="minorEastAsia" w:hAnsiTheme="minorEastAsia" w:eastAsiaTheme="minorEastAsia" w:cstheme="minorEastAsia"/>
          <w:color w:val="auto"/>
          <w:sz w:val="24"/>
          <w:szCs w:val="24"/>
          <w:highlight w:val="none"/>
          <w:lang w:val="en-US" w:eastAsia="zh-CN"/>
        </w:rPr>
        <w:t>自行承担。</w:t>
      </w:r>
      <w:r>
        <w:rPr>
          <w:rFonts w:hint="default"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（5）</w:t>
      </w:r>
      <w:r>
        <w:rPr>
          <w:rFonts w:hint="default"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val="en-US" w:eastAsia="zh-CN"/>
        </w:rPr>
        <w:t>人</w:t>
      </w:r>
      <w:r>
        <w:rPr>
          <w:rFonts w:hint="default" w:asciiTheme="minorEastAsia" w:hAnsiTheme="minorEastAsia" w:eastAsiaTheme="minorEastAsia" w:cstheme="minorEastAsia"/>
          <w:color w:val="auto"/>
          <w:sz w:val="24"/>
          <w:szCs w:val="24"/>
          <w:highlight w:val="none"/>
          <w:lang w:val="en-US" w:eastAsia="zh-CN"/>
        </w:rPr>
        <w:t>应当在投标截止时间前，将生成的“电子加密投标文件”上传递交至“政府采购云平台”，投标截止时间以后上传递交的投标文件将被“政府采购云平台”拒收。</w:t>
      </w:r>
      <w:r>
        <w:rPr>
          <w:rFonts w:hint="default"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（6）</w:t>
      </w:r>
      <w:r>
        <w:rPr>
          <w:rFonts w:hint="default" w:asciiTheme="minorEastAsia" w:hAnsiTheme="minorEastAsia" w:eastAsiaTheme="minorEastAsia" w:cstheme="minorEastAsia"/>
          <w:color w:val="auto"/>
          <w:sz w:val="24"/>
          <w:szCs w:val="24"/>
          <w:highlight w:val="none"/>
          <w:lang w:val="en-US" w:eastAsia="zh-CN"/>
        </w:rPr>
        <w:t>本项目各标项（段）不接受未报名的</w:t>
      </w:r>
      <w:r>
        <w:rPr>
          <w:rFonts w:hint="eastAsia" w:asciiTheme="minorEastAsia" w:hAnsiTheme="minorEastAsia" w:eastAsiaTheme="minorEastAsia" w:cstheme="minorEastAsia"/>
          <w:color w:val="auto"/>
          <w:sz w:val="24"/>
          <w:szCs w:val="24"/>
          <w:highlight w:val="none"/>
          <w:lang w:val="en-US" w:eastAsia="zh-CN"/>
        </w:rPr>
        <w:t>投标人</w:t>
      </w:r>
      <w:r>
        <w:rPr>
          <w:rFonts w:hint="default" w:asciiTheme="minorEastAsia" w:hAnsiTheme="minorEastAsia" w:eastAsiaTheme="minorEastAsia" w:cstheme="minorEastAsia"/>
          <w:color w:val="auto"/>
          <w:sz w:val="24"/>
          <w:szCs w:val="24"/>
          <w:highlight w:val="none"/>
          <w:lang w:val="en-US" w:eastAsia="zh-CN"/>
        </w:rPr>
        <w:t>投标。</w:t>
      </w:r>
    </w:p>
    <w:p>
      <w:pPr>
        <w:pStyle w:val="34"/>
        <w:keepNext w:val="0"/>
        <w:keepLines w:val="0"/>
        <w:widowControl/>
        <w:suppressLineNumbers w:val="0"/>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3、请投标人随时关注本项目的变更、答疑、澄清文件。</w:t>
      </w:r>
    </w:p>
    <w:p>
      <w:pPr>
        <w:pStyle w:val="34"/>
        <w:keepNext w:val="0"/>
        <w:keepLines w:val="0"/>
        <w:widowControl/>
        <w:suppressLineNumbers w:val="0"/>
        <w:spacing w:before="255" w:beforeAutospacing="0" w:after="255" w:afterAutospacing="0" w:line="240" w:lineRule="auto"/>
        <w:ind w:left="622" w:right="0" w:hanging="482" w:hangingChars="200"/>
        <w:jc w:val="both"/>
        <w:rPr>
          <w:rFonts w:hint="eastAsia" w:asciiTheme="minorEastAsia" w:hAnsiTheme="minorEastAsia" w:eastAsiaTheme="minorEastAsia" w:cstheme="minorEastAsia"/>
          <w:color w:val="auto"/>
          <w:sz w:val="24"/>
          <w:szCs w:val="24"/>
          <w:highlight w:val="none"/>
        </w:rPr>
      </w:pPr>
      <w:r>
        <w:rPr>
          <w:rStyle w:val="40"/>
          <w:rFonts w:hint="eastAsia" w:asciiTheme="minorEastAsia" w:hAnsiTheme="minorEastAsia" w:eastAsiaTheme="minorEastAsia" w:cstheme="minorEastAsia"/>
          <w:color w:val="auto"/>
          <w:sz w:val="24"/>
          <w:szCs w:val="24"/>
          <w:highlight w:val="none"/>
        </w:rPr>
        <w:t>八、对本次采购提出询问，请按以下方式联系</w:t>
      </w:r>
      <w:r>
        <w:rPr>
          <w:rFonts w:hint="eastAsia" w:asciiTheme="minorEastAsia" w:hAnsiTheme="minorEastAsia" w:eastAsiaTheme="minorEastAsia" w:cstheme="minorEastAsia"/>
          <w:color w:val="auto"/>
          <w:sz w:val="24"/>
          <w:szCs w:val="24"/>
          <w:highlight w:val="none"/>
        </w:rPr>
        <w:t>　　　　　　　　　　　　</w:t>
      </w:r>
    </w:p>
    <w:p>
      <w:pPr>
        <w:pStyle w:val="34"/>
        <w:keepNext w:val="0"/>
        <w:keepLines w:val="0"/>
        <w:widowControl/>
        <w:suppressLineNumbers w:val="0"/>
        <w:spacing w:before="255" w:beforeAutospacing="0" w:after="255" w:afterAutospacing="0" w:line="240" w:lineRule="auto"/>
        <w:ind w:left="559" w:leftChars="266"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 xml:space="preserve">昌吉市城市管理局（昌吉市城市管理行政执法局）   </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昌吉市绿洲南路142号 </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项目联系人（询问）</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刘思远</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项目联系方式（询问）：</w:t>
      </w:r>
      <w:r>
        <w:rPr>
          <w:rFonts w:hint="eastAsia" w:asciiTheme="minorEastAsia" w:hAnsiTheme="minorEastAsia" w:eastAsiaTheme="minorEastAsia" w:cstheme="minorEastAsia"/>
          <w:color w:val="auto"/>
          <w:sz w:val="24"/>
          <w:szCs w:val="24"/>
          <w:highlight w:val="none"/>
          <w:u w:val="single"/>
        </w:rPr>
        <w:t> 15628221692</w:t>
      </w:r>
      <w:r>
        <w:rPr>
          <w:rFonts w:hint="eastAsia" w:asciiTheme="minorEastAsia" w:hAnsiTheme="minorEastAsia" w:eastAsiaTheme="minorEastAsia" w:cstheme="minorEastAsia"/>
          <w:color w:val="auto"/>
          <w:sz w:val="24"/>
          <w:szCs w:val="24"/>
          <w:highlight w:val="none"/>
        </w:rPr>
        <w:t>　　　　　　　</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2.采购代理机构信息</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新疆元泓工程项目管理咨询有限公司 　</w:t>
      </w:r>
      <w:r>
        <w:rPr>
          <w:rFonts w:hint="eastAsia" w:asciiTheme="minorEastAsia" w:hAnsiTheme="minorEastAsia" w:eastAsiaTheme="minorEastAsia" w:cstheme="minorEastAsia"/>
          <w:color w:val="auto"/>
          <w:sz w:val="24"/>
          <w:szCs w:val="24"/>
          <w:highlight w:val="none"/>
        </w:rPr>
        <w:t>　　　　　　</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乌鲁木齐市经济技术开发区乌昌路252号九方财富广场A座525室</w:t>
      </w:r>
      <w:r>
        <w:rPr>
          <w:rFonts w:hint="eastAsia" w:asciiTheme="minorEastAsia" w:hAnsiTheme="minorEastAsia" w:eastAsiaTheme="minorEastAsia" w:cstheme="minorEastAsia"/>
          <w:color w:val="auto"/>
          <w:sz w:val="24"/>
          <w:szCs w:val="24"/>
          <w:highlight w:val="none"/>
        </w:rPr>
        <w:t>　   </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项目联系人（询问）：</w:t>
      </w:r>
      <w:r>
        <w:rPr>
          <w:rFonts w:hint="eastAsia" w:asciiTheme="minorEastAsia" w:hAnsiTheme="minorEastAsia" w:eastAsiaTheme="minorEastAsia" w:cstheme="minorEastAsia"/>
          <w:color w:val="auto"/>
          <w:sz w:val="24"/>
          <w:szCs w:val="24"/>
          <w:highlight w:val="none"/>
          <w:u w:val="single"/>
          <w:lang w:val="en-US" w:eastAsia="zh-CN"/>
        </w:rPr>
        <w:t xml:space="preserve">  代旭、吴洋</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w:t>
      </w:r>
    </w:p>
    <w:p>
      <w:pPr>
        <w:pStyle w:val="34"/>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项目联系方式（询问）：</w:t>
      </w:r>
      <w:r>
        <w:rPr>
          <w:rFonts w:hint="eastAsia" w:asciiTheme="minorEastAsia" w:hAnsiTheme="minorEastAsia" w:eastAsiaTheme="minorEastAsia" w:cstheme="minorEastAsia"/>
          <w:color w:val="auto"/>
          <w:sz w:val="24"/>
          <w:szCs w:val="24"/>
          <w:highlight w:val="none"/>
          <w:u w:val="single"/>
        </w:rPr>
        <w:t> 13150331012、13565831720 </w:t>
      </w:r>
    </w:p>
    <w:p>
      <w:pPr>
        <w:spacing w:line="240" w:lineRule="auto"/>
        <w:jc w:val="both"/>
        <w:rPr>
          <w:rFonts w:hint="eastAsia" w:asciiTheme="minorEastAsia" w:hAnsiTheme="minorEastAsia" w:eastAsiaTheme="minorEastAsia" w:cstheme="minorEastAsia"/>
          <w:b/>
          <w:bCs/>
          <w:i w:val="0"/>
          <w:iCs w:val="0"/>
          <w:color w:val="auto"/>
          <w:sz w:val="32"/>
          <w:szCs w:val="32"/>
          <w:highlight w:val="none"/>
        </w:rPr>
      </w:pPr>
    </w:p>
    <w:p>
      <w:pPr>
        <w:pStyle w:val="2"/>
        <w:rPr>
          <w:rFonts w:hint="eastAsia" w:asciiTheme="minorEastAsia" w:hAnsiTheme="minorEastAsia" w:eastAsiaTheme="minorEastAsia" w:cstheme="minorEastAsia"/>
          <w:b/>
          <w:bCs/>
          <w:i w:val="0"/>
          <w:iCs w:val="0"/>
          <w:color w:val="auto"/>
          <w:sz w:val="32"/>
          <w:szCs w:val="32"/>
          <w:highlight w:val="none"/>
        </w:rPr>
      </w:pPr>
    </w:p>
    <w:p>
      <w:pPr>
        <w:rPr>
          <w:rFonts w:hint="eastAsia" w:asciiTheme="minorEastAsia" w:hAnsiTheme="minorEastAsia" w:eastAsiaTheme="minorEastAsia" w:cstheme="minorEastAsia"/>
          <w:b/>
          <w:bCs/>
          <w:i w:val="0"/>
          <w:iCs w:val="0"/>
          <w:color w:val="auto"/>
          <w:sz w:val="32"/>
          <w:szCs w:val="32"/>
          <w:highlight w:val="none"/>
        </w:rPr>
      </w:pPr>
    </w:p>
    <w:p>
      <w:pPr>
        <w:pStyle w:val="2"/>
        <w:rPr>
          <w:rFonts w:hint="eastAsia"/>
        </w:rPr>
      </w:pPr>
    </w:p>
    <w:p>
      <w:pPr>
        <w:spacing w:line="240" w:lineRule="auto"/>
        <w:jc w:val="center"/>
        <w:rPr>
          <w:rFonts w:hint="eastAsia" w:asciiTheme="minorEastAsia" w:hAnsiTheme="minorEastAsia" w:eastAsiaTheme="minorEastAsia" w:cstheme="minorEastAsia"/>
          <w:b/>
          <w:bCs/>
          <w:i w:val="0"/>
          <w:iCs w:val="0"/>
          <w:color w:val="auto"/>
          <w:sz w:val="32"/>
          <w:szCs w:val="32"/>
          <w:highlight w:val="none"/>
        </w:rPr>
      </w:pPr>
    </w:p>
    <w:p>
      <w:pPr>
        <w:spacing w:line="240" w:lineRule="auto"/>
        <w:jc w:val="center"/>
        <w:rPr>
          <w:rFonts w:hint="eastAsia" w:asciiTheme="minorEastAsia" w:hAnsiTheme="minorEastAsia" w:eastAsiaTheme="minorEastAsia" w:cstheme="minorEastAsia"/>
          <w:b/>
          <w:bCs/>
          <w:i w:val="0"/>
          <w:iCs w:val="0"/>
          <w:color w:val="auto"/>
          <w:sz w:val="32"/>
          <w:szCs w:val="32"/>
          <w:highlight w:val="none"/>
        </w:rPr>
      </w:pPr>
    </w:p>
    <w:p>
      <w:pPr>
        <w:spacing w:line="240" w:lineRule="auto"/>
        <w:jc w:val="center"/>
        <w:rPr>
          <w:rFonts w:hint="eastAsia" w:asciiTheme="minorEastAsia" w:hAnsiTheme="minorEastAsia" w:eastAsiaTheme="minorEastAsia" w:cstheme="minorEastAsia"/>
          <w:i w:val="0"/>
          <w:iCs w:val="0"/>
          <w:color w:val="auto"/>
          <w:sz w:val="32"/>
          <w:szCs w:val="32"/>
          <w:highlight w:val="none"/>
        </w:rPr>
      </w:pPr>
      <w:r>
        <w:rPr>
          <w:rFonts w:hint="eastAsia" w:asciiTheme="minorEastAsia" w:hAnsiTheme="minorEastAsia" w:eastAsiaTheme="minorEastAsia" w:cstheme="minorEastAsia"/>
          <w:b/>
          <w:bCs/>
          <w:i w:val="0"/>
          <w:iCs w:val="0"/>
          <w:color w:val="auto"/>
          <w:sz w:val="32"/>
          <w:szCs w:val="32"/>
          <w:highlight w:val="none"/>
        </w:rPr>
        <w:t xml:space="preserve">第二部分  </w:t>
      </w:r>
      <w:r>
        <w:rPr>
          <w:rFonts w:hint="eastAsia" w:asciiTheme="minorEastAsia" w:hAnsiTheme="minorEastAsia" w:eastAsiaTheme="minorEastAsia" w:cstheme="minorEastAsia"/>
          <w:b/>
          <w:bCs/>
          <w:i w:val="0"/>
          <w:iCs w:val="0"/>
          <w:color w:val="auto"/>
          <w:sz w:val="32"/>
          <w:szCs w:val="32"/>
          <w:highlight w:val="none"/>
          <w:lang w:eastAsia="zh-CN"/>
        </w:rPr>
        <w:t>投标人</w:t>
      </w:r>
      <w:r>
        <w:rPr>
          <w:rFonts w:hint="eastAsia" w:asciiTheme="minorEastAsia" w:hAnsiTheme="minorEastAsia" w:eastAsiaTheme="minorEastAsia" w:cstheme="minorEastAsia"/>
          <w:b/>
          <w:bCs/>
          <w:i w:val="0"/>
          <w:iCs w:val="0"/>
          <w:color w:val="auto"/>
          <w:sz w:val="32"/>
          <w:szCs w:val="32"/>
          <w:highlight w:val="none"/>
        </w:rPr>
        <w:t>须知</w:t>
      </w:r>
      <w:bookmarkEnd w:id="4"/>
      <w:bookmarkEnd w:id="5"/>
      <w:bookmarkEnd w:id="6"/>
      <w:bookmarkEnd w:id="7"/>
      <w:bookmarkEnd w:id="8"/>
      <w:bookmarkStart w:id="9" w:name="_Toc267301281"/>
      <w:bookmarkStart w:id="10" w:name="_Toc298240404"/>
      <w:bookmarkStart w:id="11" w:name="_Toc349573120"/>
      <w:bookmarkStart w:id="12" w:name="_Toc349637919"/>
    </w:p>
    <w:p>
      <w:pPr>
        <w:pStyle w:val="7"/>
        <w:spacing w:line="240" w:lineRule="auto"/>
        <w:ind w:left="0" w:firstLine="0"/>
        <w:jc w:val="center"/>
        <w:rPr>
          <w:rFonts w:hint="eastAsia" w:asciiTheme="minorEastAsia" w:hAnsiTheme="minorEastAsia" w:eastAsiaTheme="minorEastAsia" w:cstheme="minorEastAsia"/>
          <w:i w:val="0"/>
          <w:iCs w:val="0"/>
          <w:color w:val="auto"/>
          <w:sz w:val="28"/>
          <w:szCs w:val="28"/>
          <w:highlight w:val="none"/>
        </w:rPr>
      </w:pPr>
      <w:bookmarkStart w:id="13" w:name="_Toc468707217"/>
      <w:r>
        <w:rPr>
          <w:rFonts w:hint="eastAsia" w:asciiTheme="minorEastAsia" w:hAnsiTheme="minorEastAsia" w:eastAsiaTheme="minorEastAsia" w:cstheme="minorEastAsia"/>
          <w:i w:val="0"/>
          <w:iCs w:val="0"/>
          <w:color w:val="auto"/>
          <w:sz w:val="28"/>
          <w:szCs w:val="28"/>
          <w:highlight w:val="none"/>
          <w:lang w:eastAsia="zh-CN"/>
        </w:rPr>
        <w:t>投标人</w:t>
      </w:r>
      <w:r>
        <w:rPr>
          <w:rFonts w:hint="eastAsia" w:asciiTheme="minorEastAsia" w:hAnsiTheme="minorEastAsia" w:eastAsiaTheme="minorEastAsia" w:cstheme="minorEastAsia"/>
          <w:i w:val="0"/>
          <w:iCs w:val="0"/>
          <w:color w:val="auto"/>
          <w:sz w:val="28"/>
          <w:szCs w:val="28"/>
          <w:highlight w:val="none"/>
        </w:rPr>
        <w:t>须知附表</w:t>
      </w:r>
      <w:bookmarkEnd w:id="9"/>
      <w:bookmarkEnd w:id="10"/>
      <w:bookmarkEnd w:id="11"/>
      <w:bookmarkEnd w:id="12"/>
      <w:bookmarkEnd w:id="13"/>
    </w:p>
    <w:tbl>
      <w:tblPr>
        <w:tblStyle w:val="37"/>
        <w:tblW w:w="9739"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9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序号</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3600" w:firstLineChars="1500"/>
              <w:jc w:val="both"/>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7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采购人名称：</w:t>
            </w:r>
            <w:r>
              <w:rPr>
                <w:rFonts w:hint="eastAsia" w:asciiTheme="minorEastAsia" w:hAnsiTheme="minorEastAsia" w:eastAsiaTheme="minorEastAsia" w:cstheme="minorEastAsia"/>
                <w:i w:val="0"/>
                <w:iCs w:val="0"/>
                <w:color w:val="auto"/>
                <w:sz w:val="24"/>
                <w:szCs w:val="24"/>
                <w:highlight w:val="none"/>
                <w:lang w:val="en-US" w:eastAsia="zh-CN"/>
              </w:rPr>
              <w:t>昌吉市城市管理局（昌吉市城市管理行政执法局）</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pacing w:val="8"/>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项目</w:t>
            </w:r>
            <w:r>
              <w:rPr>
                <w:rFonts w:hint="eastAsia" w:asciiTheme="minorEastAsia" w:hAnsiTheme="minorEastAsia" w:eastAsiaTheme="minorEastAsia" w:cstheme="minorEastAsia"/>
                <w:i w:val="0"/>
                <w:iCs w:val="0"/>
                <w:color w:val="auto"/>
                <w:spacing w:val="8"/>
                <w:sz w:val="24"/>
                <w:szCs w:val="24"/>
                <w:highlight w:val="none"/>
              </w:rPr>
              <w:t>名称：</w:t>
            </w:r>
            <w:r>
              <w:rPr>
                <w:rFonts w:hint="eastAsia" w:asciiTheme="minorEastAsia" w:hAnsiTheme="minorEastAsia" w:eastAsiaTheme="minorEastAsia" w:cstheme="minorEastAsia"/>
                <w:i w:val="0"/>
                <w:iCs w:val="0"/>
                <w:color w:val="auto"/>
                <w:spacing w:val="8"/>
                <w:sz w:val="24"/>
                <w:szCs w:val="24"/>
                <w:highlight w:val="none"/>
                <w:lang w:val="en-US" w:eastAsia="zh-CN"/>
              </w:rPr>
              <w:t>昌吉市垃圾分类处理建设项目-废弃物垃圾车购置项目</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pacing w:val="8"/>
                <w:sz w:val="24"/>
                <w:szCs w:val="24"/>
                <w:highlight w:val="none"/>
              </w:rPr>
              <w:t>项目</w:t>
            </w:r>
            <w:r>
              <w:rPr>
                <w:rFonts w:hint="eastAsia" w:asciiTheme="minorEastAsia" w:hAnsiTheme="minorEastAsia" w:eastAsiaTheme="minorEastAsia" w:cstheme="minorEastAsia"/>
                <w:i w:val="0"/>
                <w:iCs w:val="0"/>
                <w:color w:val="auto"/>
                <w:sz w:val="24"/>
                <w:szCs w:val="24"/>
                <w:highlight w:val="none"/>
              </w:rPr>
              <w:t>编号：</w:t>
            </w:r>
            <w:r>
              <w:rPr>
                <w:rFonts w:hint="eastAsia" w:asciiTheme="minorEastAsia" w:hAnsiTheme="minorEastAsia" w:eastAsiaTheme="minorEastAsia" w:cstheme="minorEastAsia"/>
                <w:i w:val="0"/>
                <w:iCs w:val="0"/>
                <w:color w:val="auto"/>
                <w:sz w:val="24"/>
                <w:szCs w:val="24"/>
                <w:highlight w:val="none"/>
                <w:lang w:eastAsia="zh-CN"/>
              </w:rPr>
              <w:t>XJYHZB2022-217-1</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bCs/>
                <w:i w:val="0"/>
                <w:iCs w:val="0"/>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1276300</w:t>
            </w:r>
            <w:r>
              <w:rPr>
                <w:rFonts w:hint="eastAsia" w:asciiTheme="minorEastAsia" w:hAnsiTheme="minorEastAsia" w:eastAsiaTheme="minorEastAsia" w:cstheme="minorEastAsia"/>
                <w:i w:val="0"/>
                <w:iCs w:val="0"/>
                <w:color w:val="auto"/>
                <w:sz w:val="24"/>
                <w:szCs w:val="24"/>
                <w:highlight w:val="none"/>
              </w:rPr>
              <w:t>元</w:t>
            </w:r>
            <w:r>
              <w:rPr>
                <w:rFonts w:hint="eastAsia" w:asciiTheme="minorEastAsia" w:hAnsiTheme="minorEastAsia" w:eastAsiaTheme="minorEastAsia" w:cstheme="minorEastAsia"/>
                <w:bCs/>
                <w:i w:val="0"/>
                <w:iCs w:val="0"/>
                <w:color w:val="auto"/>
                <w:sz w:val="24"/>
                <w:szCs w:val="24"/>
                <w:highlight w:val="none"/>
              </w:rPr>
              <w:t>。</w:t>
            </w:r>
            <w:r>
              <w:rPr>
                <w:rFonts w:hint="eastAsia" w:asciiTheme="minorEastAsia" w:hAnsiTheme="minorEastAsia" w:eastAsiaTheme="minorEastAsia" w:cstheme="minorEastAsia"/>
                <w:bCs/>
                <w:i w:val="0"/>
                <w:iCs w:val="0"/>
                <w:color w:val="auto"/>
                <w:sz w:val="24"/>
                <w:szCs w:val="24"/>
                <w:highlight w:val="none"/>
                <w:lang w:eastAsia="zh-CN"/>
              </w:rPr>
              <w:t>（★投标人的投标报价超过采购预算的按无效投标处理。）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pacing w:val="8"/>
                <w:sz w:val="24"/>
                <w:szCs w:val="24"/>
                <w:highlight w:val="none"/>
                <w:lang w:eastAsia="zh-CN"/>
              </w:rPr>
            </w:pPr>
            <w:r>
              <w:rPr>
                <w:rFonts w:hint="eastAsia" w:asciiTheme="minorEastAsia" w:hAnsiTheme="minorEastAsia" w:eastAsiaTheme="minorEastAsia" w:cstheme="minorEastAsia"/>
                <w:i w:val="0"/>
                <w:iCs w:val="0"/>
                <w:color w:val="auto"/>
                <w:spacing w:val="8"/>
                <w:sz w:val="24"/>
                <w:szCs w:val="24"/>
                <w:highlight w:val="none"/>
              </w:rPr>
              <w:t>招标代理机构名称：</w:t>
            </w:r>
            <w:r>
              <w:rPr>
                <w:rFonts w:hint="eastAsia" w:asciiTheme="minorEastAsia" w:hAnsiTheme="minorEastAsia" w:eastAsiaTheme="minorEastAsia" w:cstheme="minorEastAsia"/>
                <w:i w:val="0"/>
                <w:iCs w:val="0"/>
                <w:color w:val="auto"/>
                <w:spacing w:val="8"/>
                <w:sz w:val="24"/>
                <w:szCs w:val="24"/>
                <w:highlight w:val="none"/>
                <w:lang w:eastAsia="zh-CN"/>
              </w:rPr>
              <w:t>新疆元泓工程项目管理咨询有限公司</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pacing w:val="8"/>
                <w:sz w:val="24"/>
                <w:szCs w:val="24"/>
                <w:highlight w:val="none"/>
              </w:rPr>
            </w:pPr>
            <w:r>
              <w:rPr>
                <w:rFonts w:hint="eastAsia" w:asciiTheme="minorEastAsia" w:hAnsiTheme="minorEastAsia" w:eastAsiaTheme="minorEastAsia" w:cstheme="minorEastAsia"/>
                <w:i w:val="0"/>
                <w:iCs w:val="0"/>
                <w:color w:val="auto"/>
                <w:spacing w:val="8"/>
                <w:sz w:val="24"/>
                <w:szCs w:val="24"/>
                <w:highlight w:val="none"/>
              </w:rPr>
              <w:t>单位地址：乌鲁木齐市经济技术开发区乌昌路252号九方财富广场A座525室 </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pacing w:val="8"/>
                <w:sz w:val="24"/>
                <w:szCs w:val="24"/>
                <w:highlight w:val="none"/>
                <w:lang w:eastAsia="zh-CN"/>
              </w:rPr>
            </w:pPr>
            <w:r>
              <w:rPr>
                <w:rFonts w:hint="eastAsia" w:asciiTheme="minorEastAsia" w:hAnsiTheme="minorEastAsia" w:eastAsiaTheme="minorEastAsia" w:cstheme="minorEastAsia"/>
                <w:i w:val="0"/>
                <w:iCs w:val="0"/>
                <w:color w:val="auto"/>
                <w:spacing w:val="8"/>
                <w:sz w:val="24"/>
                <w:szCs w:val="24"/>
                <w:highlight w:val="none"/>
                <w:lang w:eastAsia="zh-CN"/>
              </w:rPr>
              <w:t>联系人：代旭、吴洋</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pacing w:val="8"/>
                <w:sz w:val="24"/>
                <w:szCs w:val="24"/>
                <w:highlight w:val="none"/>
              </w:rPr>
              <w:t>电话：13150331012、13565831720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pacing w:val="8"/>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项目完成期限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sz w:val="24"/>
                <w:szCs w:val="24"/>
                <w:highlight w:val="none"/>
                <w:lang w:eastAsia="zh-CN"/>
              </w:rPr>
              <w:t>合同签订后25个日历日</w:t>
            </w:r>
            <w:r>
              <w:rPr>
                <w:rFonts w:hint="eastAsia" w:asciiTheme="minorEastAsia" w:hAnsiTheme="minorEastAsia" w:eastAsiaTheme="minorEastAsia" w:cstheme="minorEastAsia"/>
                <w:color w:val="0000FF"/>
                <w:sz w:val="24"/>
                <w:szCs w:val="24"/>
                <w:highlight w:val="none"/>
                <w:lang w:val="en-US" w:eastAsia="zh-CN"/>
              </w:rPr>
              <w:t xml:space="preserve">    质保期：2年   交货地点：昌吉市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3"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lang w:val="en-US" w:eastAsia="zh-CN"/>
              </w:rPr>
              <w:t>投标</w:t>
            </w:r>
            <w:r>
              <w:rPr>
                <w:rFonts w:hint="eastAsia" w:asciiTheme="minorEastAsia" w:hAnsiTheme="minorEastAsia" w:eastAsiaTheme="minorEastAsia" w:cstheme="minorEastAsia"/>
                <w:b/>
                <w:i w:val="0"/>
                <w:iCs w:val="0"/>
                <w:color w:val="auto"/>
                <w:sz w:val="24"/>
                <w:szCs w:val="24"/>
                <w:highlight w:val="none"/>
              </w:rPr>
              <w:t>保证金金额：</w:t>
            </w:r>
            <w:r>
              <w:rPr>
                <w:rFonts w:hint="eastAsia" w:asciiTheme="minorEastAsia" w:hAnsiTheme="minorEastAsia" w:eastAsiaTheme="minorEastAsia" w:cstheme="minorEastAsia"/>
                <w:b/>
                <w:i w:val="0"/>
                <w:iCs w:val="0"/>
                <w:color w:val="auto"/>
                <w:sz w:val="24"/>
                <w:szCs w:val="24"/>
                <w:highlight w:val="none"/>
                <w:lang w:val="en-US" w:eastAsia="zh-CN"/>
              </w:rPr>
              <w:t>25000元</w:t>
            </w:r>
            <w:r>
              <w:rPr>
                <w:rFonts w:hint="eastAsia" w:asciiTheme="minorEastAsia" w:hAnsiTheme="minorEastAsia" w:eastAsiaTheme="minorEastAsia" w:cstheme="minorEastAsia"/>
                <w:b/>
                <w:i w:val="0"/>
                <w:iCs w:val="0"/>
                <w:color w:val="auto"/>
                <w:sz w:val="24"/>
                <w:szCs w:val="24"/>
                <w:highlight w:val="none"/>
              </w:rPr>
              <w:t>（</w:t>
            </w:r>
            <w:r>
              <w:rPr>
                <w:rFonts w:hint="eastAsia" w:asciiTheme="minorEastAsia" w:hAnsiTheme="minorEastAsia" w:eastAsiaTheme="minorEastAsia" w:cstheme="minorEastAsia"/>
                <w:b/>
                <w:i w:val="0"/>
                <w:iCs w:val="0"/>
                <w:color w:val="auto"/>
                <w:sz w:val="24"/>
                <w:szCs w:val="24"/>
                <w:highlight w:val="none"/>
                <w:lang w:val="en-US" w:eastAsia="zh-CN"/>
              </w:rPr>
              <w:t>贰万伍仟元</w:t>
            </w:r>
            <w:r>
              <w:rPr>
                <w:rFonts w:hint="eastAsia" w:asciiTheme="minorEastAsia" w:hAnsiTheme="minorEastAsia" w:eastAsiaTheme="minorEastAsia" w:cstheme="minorEastAsia"/>
                <w:b/>
                <w:i w:val="0"/>
                <w:iCs w:val="0"/>
                <w:color w:val="auto"/>
                <w:sz w:val="24"/>
                <w:szCs w:val="24"/>
                <w:highlight w:val="none"/>
              </w:rPr>
              <w:t>整）。</w:t>
            </w:r>
            <w:r>
              <w:rPr>
                <w:rFonts w:hint="eastAsia" w:asciiTheme="minorEastAsia" w:hAnsiTheme="minorEastAsia" w:eastAsiaTheme="minorEastAsia" w:cstheme="minorEastAsia"/>
                <w:color w:val="auto"/>
                <w:sz w:val="24"/>
                <w:szCs w:val="24"/>
                <w:highlight w:val="none"/>
              </w:rPr>
              <w:t xml:space="preserve">  </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保证金有效期：</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0日历天（从</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截止之日算起）。</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开户单位名称：</w:t>
            </w:r>
            <w:r>
              <w:rPr>
                <w:rFonts w:hint="eastAsia" w:asciiTheme="minorEastAsia" w:hAnsiTheme="minorEastAsia" w:eastAsiaTheme="minorEastAsia" w:cstheme="minorEastAsia"/>
                <w:color w:val="auto"/>
                <w:sz w:val="24"/>
                <w:szCs w:val="24"/>
                <w:highlight w:val="none"/>
                <w:lang w:val="en-US" w:eastAsia="zh-CN"/>
              </w:rPr>
              <w:t xml:space="preserve">新疆元泓工程项目管理咨询有限公司 </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 户 行：</w:t>
            </w:r>
            <w:r>
              <w:rPr>
                <w:rFonts w:hint="eastAsia" w:asciiTheme="minorEastAsia" w:hAnsiTheme="minorEastAsia" w:eastAsiaTheme="minorEastAsia" w:cstheme="minorEastAsia"/>
                <w:color w:val="auto"/>
                <w:sz w:val="24"/>
                <w:szCs w:val="24"/>
                <w:highlight w:val="none"/>
                <w:lang w:eastAsia="zh-CN"/>
              </w:rPr>
              <w:t>交通银行乌鲁木齐青年路支行</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行  号：3018</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lang w:eastAsia="zh-CN"/>
              </w:rPr>
              <w:instrText xml:space="preserve"> XE "</w:instrText>
            </w:r>
            <w:r>
              <w:rPr>
                <w:rFonts w:hint="eastAsia" w:asciiTheme="minorEastAsia" w:hAnsiTheme="minorEastAsia" w:eastAsiaTheme="minorEastAsia" w:cstheme="minorEastAsia"/>
                <w:color w:val="auto"/>
                <w:sz w:val="24"/>
                <w:szCs w:val="24"/>
                <w:highlight w:val="none"/>
                <w:u w:val="single"/>
              </w:rPr>
              <w:instrText xml:space="preserve">1</w:instrText>
            </w:r>
            <w:r>
              <w:rPr>
                <w:rFonts w:hint="eastAsia" w:asciiTheme="minorEastAsia" w:hAnsiTheme="minorEastAsia" w:eastAsiaTheme="minorEastAsia" w:cstheme="minorEastAsia"/>
                <w:color w:val="auto"/>
                <w:sz w:val="24"/>
                <w:szCs w:val="24"/>
                <w:highlight w:val="none"/>
                <w:u w:val="single"/>
                <w:lang w:val="en-US" w:eastAsia="zh-CN"/>
              </w:rPr>
              <w:instrText xml:space="preserve">8</w:instrText>
            </w:r>
            <w:r>
              <w:rPr>
                <w:rFonts w:hint="eastAsia" w:asciiTheme="minorEastAsia" w:hAnsiTheme="minorEastAsia" w:eastAsiaTheme="minorEastAsia" w:cstheme="minorEastAsia"/>
                <w:color w:val="auto"/>
                <w:sz w:val="24"/>
                <w:szCs w:val="24"/>
                <w:highlight w:val="none"/>
                <w:lang w:eastAsia="zh-CN"/>
              </w:rPr>
              <w:instrText xml:space="preserve">" </w:instrTex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eastAsia="zh-CN"/>
              </w:rPr>
              <w:t>81000198</w:t>
            </w:r>
          </w:p>
          <w:p>
            <w:pPr>
              <w:keepNext w:val="0"/>
              <w:keepLines w:val="0"/>
              <w:suppressLineNumbers w:val="0"/>
              <w:spacing w:before="0" w:beforeAutospacing="0" w:after="0" w:afterAutospacing="0" w:line="240" w:lineRule="auto"/>
              <w:ind w:left="0" w:right="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银行帐号：86516510350188001000843</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投标保证金</w:t>
            </w:r>
            <w:r>
              <w:rPr>
                <w:rFonts w:hint="eastAsia" w:asciiTheme="minorEastAsia" w:hAnsiTheme="minorEastAsia" w:eastAsiaTheme="minorEastAsia" w:cstheme="minorEastAsia"/>
                <w:color w:val="auto"/>
                <w:sz w:val="24"/>
                <w:szCs w:val="24"/>
                <w:highlight w:val="none"/>
              </w:rPr>
              <w:t>的缴纳形式：</w:t>
            </w:r>
            <w:r>
              <w:rPr>
                <w:rFonts w:hint="eastAsia" w:ascii="宋体" w:hAnsi="宋体" w:eastAsia="宋体" w:cs="宋体"/>
                <w:color w:val="auto"/>
                <w:sz w:val="24"/>
                <w:szCs w:val="24"/>
                <w:highlight w:val="none"/>
                <w:lang w:eastAsia="zh-CN"/>
              </w:rPr>
              <w:t>由投标企业基本账户电汇、支票、汇票、本票、保函等非现金形式缴纳。</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i w:val="0"/>
                <w:i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注：汇款单上需注明投标人单位名称、项目名称、金额（可简写）。投标保证金于截止时间前确认到账，若投标人未按照上述规定缴纳投标保证金,投标文件将被拒绝评审，</w:t>
            </w:r>
            <w:r>
              <w:rPr>
                <w:rFonts w:hint="eastAsia" w:asciiTheme="minorEastAsia" w:hAnsiTheme="minorEastAsia" w:eastAsiaTheme="minorEastAsia" w:cstheme="minorEastAsia"/>
                <w:i w:val="0"/>
                <w:iCs w:val="0"/>
                <w:color w:val="auto"/>
                <w:sz w:val="24"/>
                <w:szCs w:val="24"/>
                <w:highlight w:val="none"/>
              </w:rPr>
              <w:t>提交投标保证金应充分考虑资金在途时间。</w:t>
            </w:r>
            <w:r>
              <w:rPr>
                <w:rFonts w:hint="eastAsia" w:ascii="宋体" w:hAnsi="宋体" w:cs="宋体"/>
                <w:color w:val="auto"/>
                <w:kern w:val="0"/>
                <w:sz w:val="24"/>
                <w:szCs w:val="24"/>
                <w:highlight w:val="none"/>
              </w:rPr>
              <w:t>汇款后请把汇款凭证放在</w:t>
            </w:r>
            <w:r>
              <w:rPr>
                <w:rFonts w:hint="eastAsia" w:ascii="宋体" w:hAnsi="宋体" w:cs="宋体"/>
                <w:color w:val="auto"/>
                <w:kern w:val="0"/>
                <w:sz w:val="24"/>
                <w:szCs w:val="24"/>
                <w:highlight w:val="none"/>
                <w:lang w:val="en-US" w:eastAsia="zh-CN"/>
              </w:rPr>
              <w:t>投标</w:t>
            </w:r>
            <w:r>
              <w:rPr>
                <w:rFonts w:hint="eastAsia" w:ascii="宋体" w:hAnsi="宋体" w:cs="宋体"/>
                <w:color w:val="auto"/>
                <w:kern w:val="0"/>
                <w:sz w:val="24"/>
                <w:szCs w:val="24"/>
                <w:highlight w:val="none"/>
              </w:rPr>
              <w:t>文件中，无需到</w:t>
            </w:r>
            <w:r>
              <w:rPr>
                <w:rFonts w:hint="eastAsia" w:ascii="宋体" w:hAnsi="宋体" w:cs="宋体"/>
                <w:color w:val="auto"/>
                <w:kern w:val="0"/>
                <w:sz w:val="24"/>
                <w:szCs w:val="24"/>
                <w:highlight w:val="none"/>
                <w:lang w:eastAsia="zh-CN"/>
              </w:rPr>
              <w:t>代理</w:t>
            </w:r>
            <w:r>
              <w:rPr>
                <w:rFonts w:hint="eastAsia" w:ascii="宋体" w:hAnsi="宋体" w:cs="宋体"/>
                <w:color w:val="auto"/>
                <w:kern w:val="0"/>
                <w:sz w:val="24"/>
                <w:szCs w:val="24"/>
                <w:highlight w:val="none"/>
              </w:rPr>
              <w:t>公司换取</w:t>
            </w:r>
            <w:r>
              <w:rPr>
                <w:rFonts w:hint="eastAsia" w:ascii="宋体" w:hAnsi="宋体" w:cs="宋体"/>
                <w:color w:val="auto"/>
                <w:kern w:val="0"/>
                <w:sz w:val="24"/>
                <w:szCs w:val="24"/>
                <w:highlight w:val="none"/>
                <w:lang w:eastAsia="zh-CN"/>
              </w:rPr>
              <w:t>投标保证金</w:t>
            </w:r>
            <w:r>
              <w:rPr>
                <w:rFonts w:hint="eastAsia" w:ascii="宋体" w:hAnsi="宋体" w:cs="宋体"/>
                <w:color w:val="auto"/>
                <w:kern w:val="0"/>
                <w:sz w:val="24"/>
                <w:szCs w:val="24"/>
                <w:highlight w:val="none"/>
              </w:rPr>
              <w:t>收据。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5</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投标文件</w:t>
            </w:r>
            <w:r>
              <w:rPr>
                <w:rFonts w:hint="eastAsia" w:asciiTheme="minorEastAsia" w:hAnsiTheme="minorEastAsia" w:eastAsiaTheme="minorEastAsia" w:cstheme="minorEastAsia"/>
                <w:i w:val="0"/>
                <w:iCs w:val="0"/>
                <w:color w:val="auto"/>
                <w:sz w:val="24"/>
                <w:szCs w:val="24"/>
                <w:highlight w:val="none"/>
              </w:rPr>
              <w:t>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52"/>
                <w:tab w:val="left" w:pos="671"/>
              </w:tabs>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pacing w:val="8"/>
                <w:sz w:val="24"/>
                <w:szCs w:val="24"/>
                <w:highlight w:val="none"/>
              </w:rPr>
            </w:pPr>
            <w:r>
              <w:rPr>
                <w:rFonts w:hint="eastAsia" w:asciiTheme="minorEastAsia" w:hAnsiTheme="minorEastAsia" w:eastAsiaTheme="minorEastAsia" w:cstheme="minorEastAsia"/>
                <w:i w:val="0"/>
                <w:iCs w:val="0"/>
                <w:color w:val="auto"/>
                <w:spacing w:val="8"/>
                <w:sz w:val="24"/>
                <w:szCs w:val="24"/>
                <w:highlight w:val="none"/>
              </w:rPr>
              <w:t>6</w:t>
            </w:r>
          </w:p>
        </w:tc>
        <w:tc>
          <w:tcPr>
            <w:tcW w:w="9034" w:type="dxa"/>
            <w:tcBorders>
              <w:top w:val="single" w:color="auto" w:sz="4" w:space="0"/>
              <w:left w:val="single" w:color="auto" w:sz="4" w:space="0"/>
              <w:bottom w:val="single" w:color="auto" w:sz="4" w:space="0"/>
              <w:right w:val="single" w:color="auto" w:sz="4" w:space="0"/>
            </w:tcBorders>
            <w:vAlign w:val="center"/>
          </w:tcPr>
          <w:p>
            <w:pPr>
              <w:pStyle w:val="88"/>
              <w:keepNext w:val="0"/>
              <w:keepLines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投标人的资格要求：</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1.满足《中华人民共和国政府采购法》第二十二条规定；</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2.本项目不接受联合体投标；</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3.本项目的特定资格要求：</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1）投标人须出具工商营业执照副本、税务登记证副本、组织机构代码证副本或“三证合一”的营业执照副本；</w:t>
            </w:r>
          </w:p>
          <w:p>
            <w:pPr>
              <w:pStyle w:val="3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凡拟参加本次投标的投标人，如在“信用中国”网站（WWW.creditchina.gov.cn）、中国政府采购网（www.ccgp.gov.cn）被列入失信被执行人、重大税收违法失信主体、政府采购严重违法失信行为记录名单的（尚在处罚期内的），将拒绝其参加本次政府采购活动；</w:t>
            </w:r>
          </w:p>
          <w:p>
            <w:pPr>
              <w:keepNext w:val="0"/>
              <w:keepLines w:val="0"/>
              <w:suppressLineNumbers w:val="0"/>
              <w:tabs>
                <w:tab w:val="left" w:pos="252"/>
                <w:tab w:val="left" w:pos="671"/>
              </w:tabs>
              <w:spacing w:before="0" w:beforeAutospacing="0" w:after="0" w:afterAutospacing="0" w:line="240" w:lineRule="auto"/>
              <w:ind w:left="0" w:right="0" w:firstLine="480" w:firstLineChars="200"/>
              <w:rPr>
                <w:rFonts w:hint="eastAsia" w:asciiTheme="minorEastAsia" w:hAnsiTheme="minorEastAsia" w:eastAsiaTheme="minorEastAsia" w:cstheme="minorEastAsia"/>
                <w:i w:val="0"/>
                <w:iCs w:val="0"/>
                <w:color w:val="auto"/>
                <w:spacing w:val="8"/>
                <w:sz w:val="24"/>
                <w:szCs w:val="24"/>
                <w:highlight w:val="none"/>
              </w:rPr>
            </w:pPr>
            <w:r>
              <w:rPr>
                <w:rFonts w:hint="eastAsia" w:ascii="宋体" w:hAnsi="宋体" w:eastAsia="宋体" w:cs="宋体"/>
                <w:color w:val="auto"/>
                <w:sz w:val="24"/>
                <w:szCs w:val="24"/>
                <w:highlight w:val="none"/>
                <w:lang w:val="en-US" w:eastAsia="zh-CN" w:bidi="ar-SA"/>
              </w:rPr>
              <w:t>3）单位负责人为同一人或者存在直接控股、管理关系的不同投标人，不得同时参加本项目的竞争；</w:t>
            </w:r>
            <w:r>
              <w:rPr>
                <w:rFonts w:hint="eastAsia" w:asciiTheme="minorEastAsia" w:hAnsiTheme="minorEastAsia" w:eastAsiaTheme="minorEastAsia" w:cstheme="minorEastAsia"/>
                <w:color w:val="auto"/>
                <w:kern w:val="2"/>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7</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i w:val="0"/>
                <w:iCs w:val="0"/>
                <w:color w:val="auto"/>
                <w:sz w:val="24"/>
                <w:szCs w:val="24"/>
                <w:highlight w:val="none"/>
              </w:rPr>
            </w:pPr>
            <w:r>
              <w:rPr>
                <w:rFonts w:hint="eastAsia" w:asciiTheme="minorEastAsia" w:hAnsiTheme="minorEastAsia" w:eastAsiaTheme="minorEastAsia" w:cstheme="minorEastAsia"/>
                <w:b/>
                <w:i w:val="0"/>
                <w:iCs w:val="0"/>
                <w:color w:val="auto"/>
                <w:sz w:val="24"/>
                <w:szCs w:val="24"/>
                <w:highlight w:val="none"/>
                <w:lang w:val="en-US" w:eastAsia="zh-CN"/>
              </w:rPr>
              <w:t>投标</w:t>
            </w:r>
            <w:r>
              <w:rPr>
                <w:rFonts w:hint="eastAsia" w:asciiTheme="minorEastAsia" w:hAnsiTheme="minorEastAsia" w:eastAsiaTheme="minorEastAsia" w:cstheme="minorEastAsia"/>
                <w:b/>
                <w:i w:val="0"/>
                <w:iCs w:val="0"/>
                <w:color w:val="auto"/>
                <w:sz w:val="24"/>
                <w:szCs w:val="24"/>
                <w:highlight w:val="none"/>
              </w:rPr>
              <w:t>有效期：60天（如不满足将导致废标）。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8</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52"/>
                <w:tab w:val="left" w:pos="671"/>
              </w:tabs>
              <w:spacing w:before="0" w:beforeAutospacing="0" w:after="0" w:afterAutospacing="0" w:line="24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履约保证金：合同签订价的5%</w:t>
            </w:r>
          </w:p>
          <w:p>
            <w:pPr>
              <w:keepNext w:val="0"/>
              <w:keepLines w:val="0"/>
              <w:suppressLineNumbers w:val="0"/>
              <w:tabs>
                <w:tab w:val="left" w:pos="252"/>
                <w:tab w:val="left" w:pos="671"/>
              </w:tabs>
              <w:spacing w:before="0" w:beforeAutospacing="0" w:after="0" w:afterAutospacing="0" w:line="24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注：中标人在签订合同前</w:t>
            </w:r>
            <w:r>
              <w:rPr>
                <w:rFonts w:hint="eastAsia" w:asciiTheme="minorEastAsia" w:hAnsiTheme="minorEastAsia" w:eastAsiaTheme="minorEastAsia" w:cstheme="minorEastAsia"/>
                <w:color w:val="auto"/>
                <w:kern w:val="2"/>
                <w:sz w:val="24"/>
                <w:szCs w:val="24"/>
                <w:highlight w:val="none"/>
                <w:lang w:val="en-US" w:eastAsia="zh-CN" w:bidi="ar-SA"/>
              </w:rPr>
              <w:fldChar w:fldCharType="begin"/>
            </w:r>
            <w:r>
              <w:rPr>
                <w:rFonts w:hint="eastAsia" w:asciiTheme="minorEastAsia" w:hAnsiTheme="minorEastAsia" w:eastAsiaTheme="minorEastAsia" w:cstheme="minorEastAsia"/>
                <w:color w:val="auto"/>
                <w:kern w:val="2"/>
                <w:sz w:val="24"/>
                <w:szCs w:val="24"/>
                <w:highlight w:val="none"/>
                <w:lang w:val="en-US" w:eastAsia="zh-CN" w:bidi="ar-SA"/>
              </w:rPr>
              <w:instrText xml:space="preserve"> HYPERLINK \l "_Hlk38643053" </w:instrText>
            </w:r>
            <w:r>
              <w:rPr>
                <w:rFonts w:hint="eastAsia" w:asciiTheme="minorEastAsia" w:hAnsiTheme="minorEastAsia" w:eastAsiaTheme="minorEastAsia" w:cstheme="minorEastAsia"/>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color w:val="auto"/>
                <w:kern w:val="2"/>
                <w:sz w:val="24"/>
                <w:szCs w:val="24"/>
                <w:highlight w:val="none"/>
                <w:lang w:val="en-US" w:eastAsia="zh-CN" w:bidi="ar-SA"/>
              </w:rPr>
              <w:t>提交履约保证金。</w:t>
            </w:r>
            <w:r>
              <w:rPr>
                <w:rFonts w:hint="eastAsia" w:asciiTheme="minorEastAsia" w:hAnsiTheme="minorEastAsia" w:eastAsiaTheme="minorEastAsia" w:cstheme="minorEastAsia"/>
                <w:color w:val="auto"/>
                <w:kern w:val="2"/>
                <w:sz w:val="24"/>
                <w:szCs w:val="24"/>
                <w:highlight w:val="none"/>
                <w:lang w:val="en-US" w:eastAsia="zh-CN" w:bidi="ar-SA"/>
              </w:rPr>
              <w:fldChar w:fldCharType="end"/>
            </w:r>
          </w:p>
          <w:p>
            <w:pPr>
              <w:keepNext w:val="0"/>
              <w:keepLines w:val="0"/>
              <w:suppressLineNumbers w:val="0"/>
              <w:tabs>
                <w:tab w:val="left" w:pos="252"/>
                <w:tab w:val="left" w:pos="671"/>
              </w:tabs>
              <w:spacing w:before="0" w:beforeAutospacing="0" w:after="0" w:afterAutospacing="0" w:line="240" w:lineRule="auto"/>
              <w:ind w:left="0" w:right="0"/>
              <w:jc w:val="left"/>
              <w:rPr>
                <w:rFonts w:hint="eastAsia" w:asciiTheme="minorEastAsia" w:hAnsiTheme="minorEastAsia" w:eastAsiaTheme="minorEastAsia" w:cstheme="minorEastAsia"/>
                <w:i w:val="0"/>
                <w:iCs w:val="0"/>
                <w:color w:val="auto"/>
                <w:szCs w:val="20"/>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履约保证金形式：支票、汇票、本票、保函等非现金方式。如不缴纳履约保证金，视为放弃中标。履约保证金退还时间在中标人签订合同前甲乙双方协商确定。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9</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付款方式：</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合同签订后，供货完成验收合格后进行支付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0</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☑采用不见面开标：</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1．本项目采用不见面开标、投标人需通过“政采云电子交易客户端”完成投标文件编制，并将加密的电子投标文件（格式为.PDF），在投标截止时间前通过政采云平台上传到指定位置。无需递交纸质文件。</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2.本项目采用远程不见面交易的模式。开标当日，投标人无需到达开标现场，仅需在任意地点通过政采云平台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3.远程开标前，投标人务必在政采云平台https://www.zcygov.cn/投标文件上传模块中使用“模拟解密”功能，验证本机远程自助解密环境。</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val="0"/>
                <w:bCs/>
                <w:i w:val="0"/>
                <w:iCs w:val="0"/>
                <w:color w:val="auto"/>
                <w:sz w:val="24"/>
                <w:szCs w:val="24"/>
                <w:highlight w:val="none"/>
                <w:lang w:val="en-US"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4.投标人须在开标后提供纸质版投标文件4份（1正3副，密封在档案袋中），未加密的电子投标文件1份U盘（内容：投标文件正本按照招标文件规定的投标文件格式加盖完投标人公章及法定代表人章的彩色扫描件，PDF格式），做好标示，密封提交至新疆元泓工程项目管理咨询有限公司（乌鲁木齐市经开区乌昌路252号九方财富广场A座525），纸质版投标文件与电子版投标文件内容保持一致，由此产生的一切风险与后果由各潜在投标投标人承担。装订应采取A4纸分包牢固胶装装订成册，必须编写目录页码（页码应连续），投标人应在密封袋上注明项目名称、编号和投标人名称。</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i w:val="0"/>
                <w:iCs w:val="0"/>
                <w:color w:val="auto"/>
                <w:sz w:val="24"/>
                <w:szCs w:val="24"/>
                <w:highlight w:val="none"/>
                <w:lang w:eastAsia="zh-CN"/>
              </w:rPr>
            </w:pPr>
            <w:r>
              <w:rPr>
                <w:rFonts w:hint="eastAsia" w:asciiTheme="minorEastAsia" w:hAnsiTheme="minorEastAsia" w:eastAsiaTheme="minorEastAsia" w:cstheme="minorEastAsia"/>
                <w:b w:val="0"/>
                <w:bCs/>
                <w:i w:val="0"/>
                <w:iCs w:val="0"/>
                <w:color w:val="auto"/>
                <w:sz w:val="24"/>
                <w:szCs w:val="24"/>
                <w:highlight w:val="none"/>
                <w:lang w:val="en-US" w:eastAsia="zh-CN"/>
              </w:rPr>
              <w:t>注：投标人在开标时须自行准备硬件设备及CA数字证书，硬件设备须提前配置好相关浏览器（建议使用360或谷歌浏览器），并自行调试该设备可联网，以便开标时解密。本项目投标文件解密时间定为30分钟，如因自身原因导致无法按规定时间正常解密，一切后果由投标人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1</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投标</w:t>
            </w:r>
            <w:r>
              <w:rPr>
                <w:rFonts w:hint="eastAsia" w:asciiTheme="minorEastAsia" w:hAnsiTheme="minorEastAsia" w:eastAsiaTheme="minorEastAsia" w:cstheme="minorEastAsia"/>
                <w:i w:val="0"/>
                <w:iCs w:val="0"/>
                <w:color w:val="auto"/>
                <w:sz w:val="24"/>
                <w:szCs w:val="24"/>
                <w:highlight w:val="none"/>
              </w:rPr>
              <w:t>文件以</w:t>
            </w:r>
            <w:r>
              <w:rPr>
                <w:rFonts w:hint="eastAsia" w:asciiTheme="minorEastAsia" w:hAnsiTheme="minorEastAsia" w:eastAsiaTheme="minorEastAsia" w:cstheme="minorEastAsia"/>
                <w:i w:val="0"/>
                <w:iCs w:val="0"/>
                <w:color w:val="auto"/>
                <w:sz w:val="24"/>
                <w:szCs w:val="24"/>
                <w:highlight w:val="none"/>
                <w:lang w:eastAsia="zh-CN"/>
              </w:rPr>
              <w:t>加密</w:t>
            </w:r>
            <w:r>
              <w:rPr>
                <w:rFonts w:hint="eastAsia" w:asciiTheme="minorEastAsia" w:hAnsiTheme="minorEastAsia" w:eastAsiaTheme="minorEastAsia" w:cstheme="minorEastAsia"/>
                <w:i w:val="0"/>
                <w:iCs w:val="0"/>
                <w:color w:val="auto"/>
                <w:sz w:val="24"/>
                <w:szCs w:val="24"/>
                <w:highlight w:val="none"/>
              </w:rPr>
              <w:t>形式递交至：</w:t>
            </w:r>
            <w:r>
              <w:rPr>
                <w:rFonts w:hint="eastAsia" w:asciiTheme="minorEastAsia" w:hAnsiTheme="minorEastAsia" w:eastAsiaTheme="minorEastAsia" w:cstheme="minorEastAsia"/>
                <w:i w:val="0"/>
                <w:iCs w:val="0"/>
                <w:color w:val="auto"/>
                <w:sz w:val="24"/>
                <w:szCs w:val="24"/>
                <w:highlight w:val="none"/>
                <w:lang w:val="en-US" w:eastAsia="zh-CN"/>
              </w:rPr>
              <w:t>政采云平台（https://www.zcygov.cn/）远程不见面开标大厅。</w:t>
            </w:r>
            <w:r>
              <w:rPr>
                <w:rFonts w:hint="eastAsia" w:asciiTheme="minorEastAsia" w:hAnsiTheme="minorEastAsia" w:eastAsiaTheme="minorEastAsia" w:cstheme="minorEastAsia"/>
                <w:i w:val="0"/>
                <w:iCs w:val="0"/>
                <w:color w:val="auto"/>
                <w:sz w:val="24"/>
                <w:szCs w:val="24"/>
                <w:highlight w:val="yellow"/>
                <w:lang w:val="en-US" w:eastAsia="zh-CN"/>
              </w:rPr>
              <w:t>12</w:t>
            </w:r>
            <w:r>
              <w:rPr>
                <w:rStyle w:val="40"/>
                <w:rFonts w:hint="eastAsia" w:asciiTheme="minorEastAsia" w:hAnsiTheme="minorEastAsia" w:eastAsiaTheme="minorEastAsia" w:cstheme="minorEastAsia"/>
                <w:b w:val="0"/>
                <w:bCs w:val="0"/>
                <w:i w:val="0"/>
                <w:caps w:val="0"/>
                <w:color w:val="0000FF"/>
                <w:spacing w:val="0"/>
                <w:sz w:val="24"/>
                <w:szCs w:val="24"/>
                <w:highlight w:val="yellow"/>
                <w:lang w:val="en-US" w:eastAsia="zh-CN"/>
              </w:rPr>
              <w:t xml:space="preserve"> 月05日 11:00</w:t>
            </w:r>
            <w:r>
              <w:rPr>
                <w:rFonts w:hint="eastAsia" w:asciiTheme="minorEastAsia" w:hAnsiTheme="minorEastAsia" w:eastAsiaTheme="minorEastAsia" w:cstheme="minorEastAsia"/>
                <w:i w:val="0"/>
                <w:iCs w:val="0"/>
                <w:color w:val="auto"/>
                <w:sz w:val="24"/>
                <w:szCs w:val="24"/>
                <w:highlight w:val="none"/>
              </w:rPr>
              <w:t>（北京时间）</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不见面开标默认解密时长：30分钟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val="en-US" w:eastAsia="zh-CN"/>
              </w:rPr>
              <w:t>2</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开标</w:t>
            </w:r>
            <w:r>
              <w:rPr>
                <w:rFonts w:hint="eastAsia" w:asciiTheme="minorEastAsia" w:hAnsiTheme="minorEastAsia" w:eastAsiaTheme="minorEastAsia" w:cstheme="minorEastAsia"/>
                <w:i w:val="0"/>
                <w:iCs w:val="0"/>
                <w:color w:val="auto"/>
                <w:sz w:val="24"/>
                <w:szCs w:val="24"/>
                <w:highlight w:val="none"/>
              </w:rPr>
              <w:t>日期</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0000FF"/>
                <w:sz w:val="24"/>
                <w:szCs w:val="24"/>
                <w:highlight w:val="yellow"/>
                <w:lang w:val="en-US" w:eastAsia="zh-CN"/>
              </w:rPr>
              <w:t>2022年12月05日 11:00</w:t>
            </w:r>
            <w:r>
              <w:rPr>
                <w:rFonts w:hint="eastAsia" w:asciiTheme="minorEastAsia" w:hAnsiTheme="minorEastAsia" w:eastAsiaTheme="minorEastAsia" w:cstheme="minorEastAsia"/>
                <w:i w:val="0"/>
                <w:iCs w:val="0"/>
                <w:color w:val="auto"/>
                <w:sz w:val="24"/>
                <w:szCs w:val="24"/>
                <w:highlight w:val="yellow"/>
                <w:lang w:eastAsia="zh-CN"/>
              </w:rPr>
              <w:t>（北</w:t>
            </w:r>
            <w:r>
              <w:rPr>
                <w:rFonts w:hint="eastAsia" w:asciiTheme="minorEastAsia" w:hAnsiTheme="minorEastAsia" w:eastAsiaTheme="minorEastAsia" w:cstheme="minorEastAsia"/>
                <w:i w:val="0"/>
                <w:iCs w:val="0"/>
                <w:color w:val="auto"/>
                <w:sz w:val="24"/>
                <w:szCs w:val="24"/>
                <w:highlight w:val="none"/>
                <w:lang w:eastAsia="zh-CN"/>
              </w:rPr>
              <w:t>京时间）</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开标</w:t>
            </w:r>
            <w:r>
              <w:rPr>
                <w:rFonts w:hint="eastAsia" w:asciiTheme="minorEastAsia" w:hAnsiTheme="minorEastAsia" w:eastAsiaTheme="minorEastAsia" w:cstheme="minorEastAsia"/>
                <w:i w:val="0"/>
                <w:iCs w:val="0"/>
                <w:color w:val="auto"/>
                <w:sz w:val="24"/>
                <w:szCs w:val="24"/>
                <w:highlight w:val="none"/>
              </w:rPr>
              <w:t>地点：</w:t>
            </w:r>
            <w:r>
              <w:rPr>
                <w:rFonts w:hint="eastAsia" w:asciiTheme="minorEastAsia" w:hAnsiTheme="minorEastAsia" w:eastAsiaTheme="minorEastAsia" w:cstheme="minorEastAsia"/>
                <w:i w:val="0"/>
                <w:iCs w:val="0"/>
                <w:color w:val="auto"/>
                <w:sz w:val="24"/>
                <w:szCs w:val="24"/>
                <w:highlight w:val="none"/>
                <w:lang w:val="en-US" w:eastAsia="zh-CN"/>
              </w:rPr>
              <w:t>政采云平台（https://www.zcygov.cn/）远程不见面开标大厅</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default" w:asciiTheme="minorEastAsia" w:hAnsiTheme="minorEastAsia" w:eastAsiaTheme="minorEastAsia" w:cstheme="minorEastAsia"/>
                <w:i w:val="0"/>
                <w:iCs w:val="0"/>
                <w:color w:val="auto"/>
                <w:sz w:val="24"/>
                <w:szCs w:val="24"/>
                <w:highlight w:val="none"/>
              </w:rPr>
              <w:t>不见面开标默认解密时长：30分钟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13</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评标委员会</w:t>
            </w:r>
            <w:r>
              <w:rPr>
                <w:rFonts w:hint="eastAsia" w:asciiTheme="minorEastAsia" w:hAnsiTheme="minorEastAsia" w:eastAsiaTheme="minorEastAsia" w:cstheme="minorEastAsia"/>
                <w:i w:val="0"/>
                <w:iCs w:val="0"/>
                <w:color w:val="auto"/>
                <w:sz w:val="24"/>
                <w:szCs w:val="24"/>
                <w:highlight w:val="none"/>
              </w:rPr>
              <w:t xml:space="preserve">构成：共 </w:t>
            </w:r>
            <w:r>
              <w:rPr>
                <w:rFonts w:hint="eastAsia" w:asciiTheme="minorEastAsia" w:hAnsiTheme="minorEastAsia" w:eastAsiaTheme="minorEastAsia" w:cstheme="minorEastAsia"/>
                <w:i w:val="0"/>
                <w:iCs w:val="0"/>
                <w:color w:val="auto"/>
                <w:sz w:val="24"/>
                <w:szCs w:val="24"/>
                <w:highlight w:val="none"/>
                <w:lang w:val="en-US" w:eastAsia="zh-CN"/>
              </w:rPr>
              <w:t>5</w:t>
            </w:r>
            <w:r>
              <w:rPr>
                <w:rFonts w:hint="eastAsia" w:asciiTheme="minorEastAsia" w:hAnsiTheme="minorEastAsia" w:eastAsiaTheme="minorEastAsia" w:cstheme="minorEastAsia"/>
                <w:i w:val="0"/>
                <w:iCs w:val="0"/>
                <w:color w:val="auto"/>
                <w:sz w:val="24"/>
                <w:szCs w:val="24"/>
                <w:highlight w:val="none"/>
              </w:rPr>
              <w:t>人，由技术、经济等方面的专家组成。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14</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 xml:space="preserve">政府采购政策功能落实 </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1、小微型企业价格扣除</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（1）《政府采购促进中小企业发展管理办法》（财库[2020]46 号）</w:t>
            </w:r>
            <w:r>
              <w:rPr>
                <w:rFonts w:hint="eastAsia" w:asciiTheme="minorEastAsia" w:hAnsiTheme="minorEastAsia" w:eastAsiaTheme="minorEastAsia" w:cstheme="minorEastAsia"/>
                <w:i w:val="0"/>
                <w:iCs w:val="0"/>
                <w:color w:val="auto"/>
                <w:sz w:val="24"/>
                <w:szCs w:val="24"/>
                <w:highlight w:val="none"/>
                <w:lang w:eastAsia="zh-CN"/>
              </w:rPr>
              <w:t>、《关于进一步加大政府采购支持中小企业力度的通知》财库〔2022〕19号、《关于落实好政府采购支持中小企业发展的通知》新财购 〔2022〕22号</w:t>
            </w:r>
            <w:r>
              <w:rPr>
                <w:rFonts w:hint="eastAsia" w:asciiTheme="minorEastAsia" w:hAnsiTheme="minorEastAsia" w:eastAsiaTheme="minorEastAsia" w:cstheme="minorEastAsia"/>
                <w:i w:val="0"/>
                <w:iCs w:val="0"/>
                <w:color w:val="auto"/>
                <w:sz w:val="24"/>
                <w:szCs w:val="24"/>
                <w:highlight w:val="none"/>
              </w:rPr>
              <w:t>。</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（2）本项目对小型和微型企业产品给予 10%的扣除价格，用扣除后的价格参与评审。</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（3）投标单位需按照采购文件的要求提供相应的《中小企业声明函》，《中小企业声明函》格式及内容以（财库[2020]46 号）为准，如未按文件要求填写则不参与价格优惠。</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（4）企业标准请参照《关于印发中小企业划型标准规定的通知（工信部联企业[2011]300 号）文件规定自行填写。</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2、残疾人福利单位价格扣除</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（1）本项目对残疾人福利性单位视同小型、微型企业，给予 10%的价格扣除，用扣除后的价格参与评审。</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（2）残疾人福利单位需按照采购文件的要求提供《残疾人福利性单位声明函》。</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（3）残疾人福利单位标准请参照《关于促进残疾人就业政府采购政策的通知》（财库〔2017〕141 号）。</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3、监狱和戒毒企业价格扣除</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（1）本项目对监狱和戒毒企业（简称监狱企业）视同小型、微型企业，给予10%的价格扣除，用扣除后的价格参与评审。</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（2）监狱企业参加政府采购活动时，需提供由省级以上监狱管理局、戒毒管理局(含新疆生产建设兵团)出具的属于监狱企业的证明文件。如投标单位未能提供上述证明文件，价格将不做相应扣除。</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（3）监狱企业标准请参照《关于政府采购支持监狱企业发展有关问题的通知》（财库[2014]68 号）。</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4、残疾人福利单位、监狱企业属于小型、微型企业的，不重复享受政策。</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40%以上的，给予联合体4%的价格扣除，用扣除后的价格参与评审。</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6、联合体各方均为小型、微型企业（残疾人福利单位、监狱企业）的，联合体享受10%价格扣除，用扣除后的价格参与评审。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15</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cs="宋体"/>
                <w:color w:val="auto"/>
                <w:kern w:val="0"/>
                <w:sz w:val="24"/>
                <w:szCs w:val="24"/>
                <w:highlight w:val="none"/>
              </w:rPr>
              <w:t>自</w:t>
            </w:r>
            <w:r>
              <w:rPr>
                <w:rFonts w:hint="eastAsia" w:ascii="宋体" w:hAnsi="宋体" w:cs="宋体"/>
                <w:color w:val="auto"/>
                <w:kern w:val="0"/>
                <w:sz w:val="24"/>
                <w:szCs w:val="24"/>
                <w:highlight w:val="none"/>
                <w:lang w:eastAsia="zh-CN"/>
              </w:rPr>
              <w:t>领取</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文件之日起，</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应保证其提供的联系方式(电话、传真、电子邮件)一直有效，以保证往来函件(招标文件的澄清、修改等)能及时通知</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，并能及时反馈信息，否则</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不承担由此引起的一切后果。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16</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投标人须提供信用记录查询资料；</w:t>
            </w:r>
          </w:p>
          <w:p>
            <w:pPr>
              <w:keepNext w:val="0"/>
              <w:keepLines w:val="0"/>
              <w:suppressLineNumbers w:val="0"/>
              <w:autoSpaceDE w:val="0"/>
              <w:autoSpaceDN w:val="0"/>
              <w:adjustRightInd w:val="0"/>
              <w:spacing w:before="0" w:beforeAutospacing="0" w:after="0" w:afterAutospacing="0"/>
              <w:ind w:left="0" w:right="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 xml:space="preserve">查询时间为：自公告发布之日起至投标文件递交截止时间的期间的任一时间。  </w:t>
            </w:r>
          </w:p>
          <w:p>
            <w:pPr>
              <w:keepNext w:val="0"/>
              <w:keepLines w:val="0"/>
              <w:suppressLineNumbers w:val="0"/>
              <w:autoSpaceDE w:val="0"/>
              <w:autoSpaceDN w:val="0"/>
              <w:adjustRightInd w:val="0"/>
              <w:spacing w:before="0" w:beforeAutospacing="0" w:after="0" w:afterAutospacing="0"/>
              <w:ind w:left="0" w:right="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查询渠道为：“信用中国”网址（www.creditchina.gov.cn）、“中国政府采购网”网址（www.ccgp.gov.cn）。</w:t>
            </w:r>
          </w:p>
          <w:p>
            <w:pPr>
              <w:keepNext w:val="0"/>
              <w:keepLines w:val="0"/>
              <w:suppressLineNumbers w:val="0"/>
              <w:autoSpaceDE w:val="0"/>
              <w:autoSpaceDN w:val="0"/>
              <w:adjustRightInd w:val="0"/>
              <w:spacing w:before="0" w:beforeAutospacing="0" w:after="0" w:afterAutospacing="0"/>
              <w:ind w:left="0" w:right="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查询结果：附网页截图的扫描件。</w:t>
            </w:r>
          </w:p>
          <w:p>
            <w:pPr>
              <w:keepNext w:val="0"/>
              <w:keepLines w:val="0"/>
              <w:suppressLineNumbers w:val="0"/>
              <w:autoSpaceDE w:val="0"/>
              <w:autoSpaceDN w:val="0"/>
              <w:adjustRightInd w:val="0"/>
              <w:spacing w:before="0" w:beforeAutospacing="0" w:after="0" w:afterAutospacing="0"/>
              <w:ind w:left="0" w:right="0"/>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对列入失信被执行人、重大税收违法失信主体、政府采购严重违法失信行为记录名单及其他不符合《中华人民共和国政府采购法》第二十二条规定条件的投标人，其投标文件将被拒绝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17</w:t>
            </w:r>
          </w:p>
        </w:tc>
        <w:tc>
          <w:tcPr>
            <w:tcW w:w="9034" w:type="dxa"/>
            <w:tcBorders>
              <w:top w:val="single" w:color="auto" w:sz="4" w:space="0"/>
              <w:left w:val="single" w:color="auto" w:sz="4" w:space="0"/>
              <w:bottom w:val="single" w:color="auto" w:sz="4" w:space="0"/>
              <w:right w:val="single" w:color="auto" w:sz="4" w:space="0"/>
            </w:tcBorders>
            <w:vAlign w:val="top"/>
          </w:tcPr>
          <w:p>
            <w:pPr>
              <w:pStyle w:val="10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right="78" w:rightChars="0"/>
              <w:jc w:val="both"/>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kern w:val="2"/>
                <w:sz w:val="24"/>
                <w:szCs w:val="24"/>
                <w:highlight w:val="none"/>
                <w:lang w:val="zh-CN" w:eastAsia="zh-CN" w:bidi="ar-SA"/>
              </w:rPr>
              <w:t>电子版投标文件和纸质版投标文件不一致的，以电子版投标文件为准；投标文件的大写金额和小写金额不一致的，以大写金额为准；总价金额与按单价汇总金额不一致的，以单价金额计算结果为准；单价金额小数点有明显错位的，应以总价为准，并修改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18</w:t>
            </w:r>
          </w:p>
        </w:tc>
        <w:tc>
          <w:tcPr>
            <w:tcW w:w="9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i w:val="0"/>
                <w:i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19</w:t>
            </w:r>
          </w:p>
        </w:tc>
        <w:tc>
          <w:tcPr>
            <w:tcW w:w="9034" w:type="dxa"/>
            <w:tcBorders>
              <w:top w:val="single" w:color="auto" w:sz="4" w:space="0"/>
              <w:left w:val="single" w:color="auto" w:sz="4" w:space="0"/>
              <w:bottom w:val="single" w:color="auto" w:sz="4" w:space="0"/>
              <w:right w:val="single" w:color="auto" w:sz="4" w:space="0"/>
            </w:tcBorders>
            <w:vAlign w:val="top"/>
          </w:tcPr>
          <w:p>
            <w:pPr>
              <w:pStyle w:val="10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right="78" w:rightChars="0"/>
              <w:jc w:val="both"/>
              <w:textAlignment w:val="auto"/>
              <w:rPr>
                <w:rFonts w:hint="eastAsia" w:asciiTheme="minorEastAsia" w:hAnsiTheme="minorEastAsia" w:eastAsiaTheme="minorEastAsia" w:cstheme="minorEastAsia"/>
                <w:i w:val="0"/>
                <w:iCs w:val="0"/>
                <w:color w:val="auto"/>
                <w:kern w:val="2"/>
                <w:sz w:val="24"/>
                <w:szCs w:val="24"/>
                <w:highlight w:val="none"/>
                <w:lang w:val="zh-CN" w:eastAsia="zh-CN" w:bidi="ar-SA"/>
              </w:rPr>
            </w:pPr>
            <w:r>
              <w:rPr>
                <w:rFonts w:hint="default" w:asciiTheme="minorEastAsia" w:hAnsiTheme="minorEastAsia" w:eastAsiaTheme="minorEastAsia" w:cstheme="minorEastAsia"/>
                <w:i w:val="0"/>
                <w:iCs w:val="0"/>
                <w:color w:val="auto"/>
                <w:kern w:val="2"/>
                <w:sz w:val="24"/>
                <w:szCs w:val="24"/>
                <w:highlight w:val="none"/>
                <w:lang w:val="en-US" w:eastAsia="zh-CN" w:bidi="ar-SA"/>
              </w:rPr>
              <w:t>如本《</w:t>
            </w:r>
            <w:r>
              <w:rPr>
                <w:rFonts w:hint="eastAsia" w:asciiTheme="minorEastAsia" w:hAnsiTheme="minorEastAsia" w:eastAsiaTheme="minorEastAsia" w:cstheme="minorEastAsia"/>
                <w:i w:val="0"/>
                <w:iCs w:val="0"/>
                <w:color w:val="auto"/>
                <w:kern w:val="2"/>
                <w:sz w:val="24"/>
                <w:szCs w:val="24"/>
                <w:highlight w:val="none"/>
                <w:lang w:val="en-US" w:eastAsia="zh-CN" w:bidi="ar-SA"/>
              </w:rPr>
              <w:t>投标人</w:t>
            </w:r>
            <w:r>
              <w:rPr>
                <w:rFonts w:hint="default" w:asciiTheme="minorEastAsia" w:hAnsiTheme="minorEastAsia" w:eastAsiaTheme="minorEastAsia" w:cstheme="minorEastAsia"/>
                <w:i w:val="0"/>
                <w:iCs w:val="0"/>
                <w:color w:val="auto"/>
                <w:kern w:val="2"/>
                <w:sz w:val="24"/>
                <w:szCs w:val="24"/>
                <w:highlight w:val="none"/>
                <w:lang w:val="en-US" w:eastAsia="zh-CN" w:bidi="ar-SA"/>
              </w:rPr>
              <w:t>须知前附表》相关内容与招标文件中的相关内容如有不一致处，则以本《</w:t>
            </w:r>
            <w:r>
              <w:rPr>
                <w:rFonts w:hint="eastAsia" w:asciiTheme="minorEastAsia" w:hAnsiTheme="minorEastAsia" w:eastAsiaTheme="minorEastAsia" w:cstheme="minorEastAsia"/>
                <w:i w:val="0"/>
                <w:iCs w:val="0"/>
                <w:color w:val="auto"/>
                <w:kern w:val="2"/>
                <w:sz w:val="24"/>
                <w:szCs w:val="24"/>
                <w:highlight w:val="none"/>
                <w:lang w:val="en-US" w:eastAsia="zh-CN" w:bidi="ar-SA"/>
              </w:rPr>
              <w:t>投标人</w:t>
            </w:r>
            <w:r>
              <w:rPr>
                <w:rFonts w:hint="default" w:asciiTheme="minorEastAsia" w:hAnsiTheme="minorEastAsia" w:eastAsiaTheme="minorEastAsia" w:cstheme="minorEastAsia"/>
                <w:i w:val="0"/>
                <w:iCs w:val="0"/>
                <w:color w:val="auto"/>
                <w:kern w:val="2"/>
                <w:sz w:val="24"/>
                <w:szCs w:val="24"/>
                <w:highlight w:val="none"/>
                <w:lang w:val="en-US" w:eastAsia="zh-CN" w:bidi="ar-SA"/>
              </w:rPr>
              <w:t>须知前附表》相关内容为准。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20</w:t>
            </w:r>
          </w:p>
        </w:tc>
        <w:tc>
          <w:tcPr>
            <w:tcW w:w="9034" w:type="dxa"/>
            <w:tcBorders>
              <w:top w:val="single" w:color="auto" w:sz="4" w:space="0"/>
              <w:left w:val="single" w:color="auto" w:sz="4" w:space="0"/>
              <w:bottom w:val="single" w:color="auto" w:sz="4" w:space="0"/>
              <w:right w:val="single" w:color="auto" w:sz="4" w:space="0"/>
            </w:tcBorders>
            <w:vAlign w:val="top"/>
          </w:tcPr>
          <w:p>
            <w:pPr>
              <w:pStyle w:val="10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right="78" w:rightChars="0"/>
              <w:jc w:val="both"/>
              <w:textAlignment w:val="auto"/>
              <w:rPr>
                <w:rFonts w:hint="eastAsia" w:asciiTheme="minorEastAsia" w:hAnsiTheme="minorEastAsia" w:eastAsiaTheme="minorEastAsia" w:cstheme="minorEastAsia"/>
                <w:i w:val="0"/>
                <w:iCs w:val="0"/>
                <w:color w:val="auto"/>
                <w:kern w:val="2"/>
                <w:sz w:val="24"/>
                <w:szCs w:val="24"/>
                <w:highlight w:val="none"/>
                <w:lang w:val="zh-CN" w:eastAsia="zh-CN" w:bidi="ar-SA"/>
              </w:rPr>
            </w:pPr>
            <w:r>
              <w:rPr>
                <w:rFonts w:hint="eastAsia" w:asciiTheme="minorEastAsia" w:hAnsiTheme="minorEastAsia" w:eastAsiaTheme="minorEastAsia" w:cstheme="minorEastAsia"/>
                <w:i w:val="0"/>
                <w:iCs w:val="0"/>
                <w:color w:val="auto"/>
                <w:kern w:val="2"/>
                <w:sz w:val="24"/>
                <w:szCs w:val="24"/>
                <w:highlight w:val="none"/>
                <w:lang w:val="zh-CN" w:eastAsia="zh-CN" w:bidi="ar-SA"/>
              </w:rPr>
              <w:t xml:space="preserve">本项目招标代理服务费参考《招标代理服务收费管理暂行办法》（计价格[2002]1980号）按照采购类计价，由中标人支付。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cstheme="minorEastAsia"/>
                <w:i w:val="0"/>
                <w:iCs w:val="0"/>
                <w:color w:val="auto"/>
                <w:sz w:val="24"/>
                <w:szCs w:val="24"/>
                <w:highlight w:val="none"/>
                <w:lang w:val="en-US" w:eastAsia="zh-CN"/>
              </w:rPr>
            </w:pPr>
            <w:bookmarkStart w:id="14" w:name="_Toc349573121"/>
            <w:bookmarkStart w:id="15" w:name="_Toc468707218"/>
            <w:bookmarkStart w:id="16" w:name="_Toc298240405"/>
            <w:bookmarkStart w:id="17" w:name="_Toc349637920"/>
            <w:bookmarkStart w:id="18" w:name="_Toc267301282"/>
            <w:r>
              <w:rPr>
                <w:rFonts w:hint="eastAsia" w:asciiTheme="minorEastAsia" w:hAnsiTheme="minorEastAsia" w:eastAsiaTheme="minorEastAsia" w:cstheme="minorEastAsia"/>
                <w:i w:val="0"/>
                <w:iCs w:val="0"/>
                <w:color w:val="auto"/>
                <w:sz w:val="24"/>
                <w:szCs w:val="24"/>
                <w:highlight w:val="none"/>
                <w:lang w:val="en-US" w:eastAsia="zh-CN"/>
              </w:rPr>
              <w:t>21</w:t>
            </w:r>
          </w:p>
        </w:tc>
        <w:tc>
          <w:tcPr>
            <w:tcW w:w="9034" w:type="dxa"/>
            <w:tcBorders>
              <w:top w:val="single" w:color="auto" w:sz="4" w:space="0"/>
              <w:left w:val="single" w:color="auto" w:sz="4" w:space="0"/>
              <w:bottom w:val="single" w:color="auto" w:sz="4" w:space="0"/>
              <w:right w:val="single" w:color="auto" w:sz="4" w:space="0"/>
            </w:tcBorders>
            <w:vAlign w:val="center"/>
          </w:tcPr>
          <w:p>
            <w:pPr>
              <w:pStyle w:val="103"/>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exact"/>
              <w:ind w:left="0" w:right="78" w:rightChars="0"/>
              <w:jc w:val="left"/>
              <w:textAlignment w:val="auto"/>
              <w:rPr>
                <w:rFonts w:hint="default" w:asciiTheme="minorEastAsia" w:hAnsiTheme="minorEastAsia" w:eastAsiaTheme="minorEastAsia" w:cstheme="minorEastAsia"/>
                <w:i w:val="0"/>
                <w:i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kern w:val="2"/>
                <w:sz w:val="24"/>
                <w:szCs w:val="24"/>
                <w:highlight w:val="none"/>
                <w:lang w:val="en-US" w:eastAsia="zh-CN" w:bidi="ar-SA"/>
              </w:rPr>
              <w:t>所属行业：工业</w:t>
            </w:r>
          </w:p>
        </w:tc>
      </w:tr>
    </w:tbl>
    <w:p>
      <w:pPr>
        <w:pStyle w:val="8"/>
        <w:spacing w:before="100" w:beforeAutospacing="1" w:after="100" w:afterAutospacing="1" w:line="240" w:lineRule="auto"/>
        <w:jc w:val="both"/>
        <w:rPr>
          <w:rFonts w:hint="eastAsia" w:asciiTheme="minorEastAsia" w:hAnsiTheme="minorEastAsia" w:eastAsiaTheme="minorEastAsia" w:cstheme="minorEastAsia"/>
          <w:i w:val="0"/>
          <w:iCs w:val="0"/>
          <w:color w:val="auto"/>
          <w:sz w:val="28"/>
          <w:szCs w:val="28"/>
          <w:highlight w:val="none"/>
        </w:rPr>
      </w:pPr>
    </w:p>
    <w:p>
      <w:pPr>
        <w:rPr>
          <w:rFonts w:hint="eastAsia"/>
        </w:rPr>
      </w:pPr>
    </w:p>
    <w:p>
      <w:pP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br w:type="page"/>
      </w:r>
    </w:p>
    <w:p>
      <w:pPr>
        <w:pStyle w:val="8"/>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A  说　明</w:t>
      </w:r>
      <w:bookmarkEnd w:id="14"/>
      <w:bookmarkEnd w:id="15"/>
      <w:bookmarkEnd w:id="16"/>
      <w:bookmarkEnd w:id="17"/>
      <w:bookmarkEnd w:id="18"/>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 适用范围</w:t>
      </w:r>
    </w:p>
    <w:p>
      <w:pPr>
        <w:numPr>
          <w:ilvl w:val="1"/>
          <w:numId w:val="2"/>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本</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仅适用于本次</w:t>
      </w:r>
      <w:r>
        <w:rPr>
          <w:rFonts w:hint="eastAsia" w:asciiTheme="minorEastAsia" w:hAnsiTheme="minorEastAsia" w:eastAsiaTheme="minorEastAsia" w:cstheme="minorEastAsia"/>
          <w:i w:val="0"/>
          <w:iCs w:val="0"/>
          <w:color w:val="auto"/>
          <w:sz w:val="24"/>
          <w:highlight w:val="none"/>
          <w:lang w:val="en-US" w:eastAsia="zh-CN"/>
        </w:rPr>
        <w:t>招标</w:t>
      </w:r>
      <w:r>
        <w:rPr>
          <w:rFonts w:hint="eastAsia" w:asciiTheme="minorEastAsia" w:hAnsiTheme="minorEastAsia" w:eastAsiaTheme="minorEastAsia" w:cstheme="minorEastAsia"/>
          <w:i w:val="0"/>
          <w:iCs w:val="0"/>
          <w:color w:val="auto"/>
          <w:sz w:val="24"/>
          <w:highlight w:val="none"/>
        </w:rPr>
        <w:t>中所叙述项目的货物及服务采购。</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2．定义</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2.1 “招标代理机构”系指</w:t>
      </w:r>
      <w:r>
        <w:rPr>
          <w:rFonts w:hint="eastAsia" w:asciiTheme="minorEastAsia" w:hAnsiTheme="minorEastAsia" w:eastAsiaTheme="minorEastAsia" w:cstheme="minorEastAsia"/>
          <w:i w:val="0"/>
          <w:iCs w:val="0"/>
          <w:color w:val="auto"/>
          <w:sz w:val="24"/>
          <w:highlight w:val="none"/>
          <w:lang w:eastAsia="zh-CN"/>
        </w:rPr>
        <w:t>新疆元泓工程项目管理咨询有限公司</w:t>
      </w:r>
      <w:r>
        <w:rPr>
          <w:rFonts w:hint="eastAsia" w:asciiTheme="minorEastAsia" w:hAnsiTheme="minorEastAsia" w:eastAsiaTheme="minorEastAsia" w:cstheme="minorEastAsia"/>
          <w:i w:val="0"/>
          <w:iCs w:val="0"/>
          <w:color w:val="auto"/>
          <w:sz w:val="24"/>
          <w:highlight w:val="none"/>
        </w:rPr>
        <w:t>；</w:t>
      </w:r>
    </w:p>
    <w:p>
      <w:pPr>
        <w:spacing w:line="240" w:lineRule="auto"/>
        <w:ind w:left="480" w:hanging="480" w:hanging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2.2 “买方”系指</w:t>
      </w:r>
      <w:r>
        <w:rPr>
          <w:rFonts w:hint="eastAsia" w:asciiTheme="minorEastAsia" w:hAnsiTheme="minorEastAsia" w:eastAsiaTheme="minorEastAsia" w:cstheme="minorEastAsia"/>
          <w:i w:val="0"/>
          <w:iCs w:val="0"/>
          <w:color w:val="auto"/>
          <w:sz w:val="24"/>
          <w:highlight w:val="none"/>
          <w:lang w:val="en-US" w:eastAsia="zh-CN"/>
        </w:rPr>
        <w:t>昌吉市城市管理局（昌吉市城市管理行政执法局）</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2.3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”系指向招标代理机构提交</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的制造商或代理商；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 “</w:t>
      </w:r>
      <w:r>
        <w:rPr>
          <w:rFonts w:hint="eastAsia" w:asciiTheme="minorEastAsia" w:hAnsiTheme="minorEastAsia" w:eastAsiaTheme="minorEastAsia" w:cstheme="minorEastAsia"/>
          <w:i w:val="0"/>
          <w:iCs w:val="0"/>
          <w:color w:val="auto"/>
          <w:sz w:val="24"/>
          <w:highlight w:val="none"/>
          <w:lang w:eastAsia="zh-CN"/>
        </w:rPr>
        <w:t>中标</w:t>
      </w:r>
      <w:r>
        <w:rPr>
          <w:rFonts w:hint="eastAsia" w:asciiTheme="minorEastAsia" w:hAnsiTheme="minorEastAsia" w:eastAsiaTheme="minorEastAsia" w:cstheme="minorEastAsia"/>
          <w:i w:val="0"/>
          <w:iCs w:val="0"/>
          <w:color w:val="auto"/>
          <w:sz w:val="24"/>
          <w:highlight w:val="none"/>
        </w:rPr>
        <w:t>方”系指在本次</w:t>
      </w:r>
      <w:r>
        <w:rPr>
          <w:rFonts w:hint="eastAsia" w:asciiTheme="minorEastAsia" w:hAnsiTheme="minorEastAsia" w:eastAsiaTheme="minorEastAsia" w:cstheme="minorEastAsia"/>
          <w:i w:val="0"/>
          <w:iCs w:val="0"/>
          <w:color w:val="auto"/>
          <w:sz w:val="24"/>
          <w:highlight w:val="none"/>
          <w:lang w:val="en-US" w:eastAsia="zh-CN"/>
        </w:rPr>
        <w:t>招标</w:t>
      </w:r>
      <w:r>
        <w:rPr>
          <w:rFonts w:hint="eastAsia" w:asciiTheme="minorEastAsia" w:hAnsiTheme="minorEastAsia" w:eastAsiaTheme="minorEastAsia" w:cstheme="minorEastAsia"/>
          <w:i w:val="0"/>
          <w:iCs w:val="0"/>
          <w:color w:val="auto"/>
          <w:sz w:val="24"/>
          <w:highlight w:val="none"/>
        </w:rPr>
        <w:t>中</w:t>
      </w:r>
      <w:r>
        <w:rPr>
          <w:rFonts w:hint="eastAsia" w:asciiTheme="minorEastAsia" w:hAnsiTheme="minorEastAsia" w:eastAsiaTheme="minorEastAsia" w:cstheme="minorEastAsia"/>
          <w:i w:val="0"/>
          <w:iCs w:val="0"/>
          <w:color w:val="auto"/>
          <w:sz w:val="24"/>
          <w:highlight w:val="none"/>
          <w:lang w:eastAsia="zh-CN"/>
        </w:rPr>
        <w:t>中标</w:t>
      </w:r>
      <w:r>
        <w:rPr>
          <w:rFonts w:hint="eastAsia" w:asciiTheme="minorEastAsia" w:hAnsiTheme="minorEastAsia" w:eastAsiaTheme="minorEastAsia" w:cstheme="minorEastAsia"/>
          <w:i w:val="0"/>
          <w:iCs w:val="0"/>
          <w:color w:val="auto"/>
          <w:sz w:val="24"/>
          <w:highlight w:val="none"/>
        </w:rPr>
        <w:t>，将被授予合同的</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，即成为“</w:t>
      </w:r>
      <w:r>
        <w:rPr>
          <w:rFonts w:hint="eastAsia" w:asciiTheme="minorEastAsia" w:hAnsiTheme="minorEastAsia" w:eastAsiaTheme="minorEastAsia" w:cstheme="minorEastAsia"/>
          <w:i w:val="0"/>
          <w:iCs w:val="0"/>
          <w:color w:val="auto"/>
          <w:sz w:val="24"/>
          <w:highlight w:val="none"/>
          <w:lang w:eastAsia="zh-CN"/>
        </w:rPr>
        <w:t>中标</w:t>
      </w:r>
      <w:r>
        <w:rPr>
          <w:rFonts w:hint="eastAsia" w:asciiTheme="minorEastAsia" w:hAnsiTheme="minorEastAsia" w:eastAsiaTheme="minorEastAsia" w:cstheme="minorEastAsia"/>
          <w:i w:val="0"/>
          <w:iCs w:val="0"/>
          <w:color w:val="auto"/>
          <w:sz w:val="24"/>
          <w:highlight w:val="none"/>
        </w:rPr>
        <w:t>方”。</w:t>
      </w:r>
    </w:p>
    <w:p>
      <w:pPr>
        <w:spacing w:line="240" w:lineRule="auto"/>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rPr>
        <w:t>3．合格的</w:t>
      </w:r>
      <w:r>
        <w:rPr>
          <w:rFonts w:hint="eastAsia" w:asciiTheme="minorEastAsia" w:hAnsiTheme="minorEastAsia" w:eastAsiaTheme="minorEastAsia" w:cstheme="minorEastAsia"/>
          <w:i w:val="0"/>
          <w:iCs w:val="0"/>
          <w:color w:val="auto"/>
          <w:sz w:val="24"/>
          <w:highlight w:val="none"/>
          <w:lang w:eastAsia="zh-CN"/>
        </w:rPr>
        <w:t>投标人</w:t>
      </w:r>
    </w:p>
    <w:p>
      <w:pPr>
        <w:spacing w:line="240" w:lineRule="auto"/>
        <w:ind w:left="480" w:hanging="480" w:hanging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3.1 有能力提供</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中所要求的货物及服务、资格审查合格的制造商或代理商为合格的</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3.2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必须遵守有关的国内法律和规章条例。</w:t>
      </w:r>
    </w:p>
    <w:p>
      <w:pPr>
        <w:spacing w:line="240" w:lineRule="auto"/>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rPr>
        <w:t>4．</w:t>
      </w:r>
      <w:r>
        <w:rPr>
          <w:rFonts w:hint="eastAsia" w:asciiTheme="minorEastAsia" w:hAnsiTheme="minorEastAsia" w:eastAsiaTheme="minorEastAsia" w:cstheme="minorEastAsia"/>
          <w:i w:val="0"/>
          <w:iCs w:val="0"/>
          <w:color w:val="auto"/>
          <w:sz w:val="24"/>
          <w:highlight w:val="none"/>
          <w:lang w:eastAsia="zh-CN"/>
        </w:rPr>
        <w:t>投标人的</w:t>
      </w:r>
      <w:r>
        <w:rPr>
          <w:rFonts w:hint="eastAsia" w:asciiTheme="minorEastAsia" w:hAnsiTheme="minorEastAsia" w:eastAsiaTheme="minorEastAsia" w:cstheme="minorEastAsia"/>
          <w:i w:val="0"/>
          <w:iCs w:val="0"/>
          <w:color w:val="auto"/>
          <w:sz w:val="24"/>
          <w:highlight w:val="none"/>
        </w:rPr>
        <w:t>资格</w:t>
      </w:r>
      <w:r>
        <w:rPr>
          <w:rFonts w:hint="eastAsia" w:asciiTheme="minorEastAsia" w:hAnsiTheme="minorEastAsia" w:eastAsiaTheme="minorEastAsia" w:cstheme="minorEastAsia"/>
          <w:i w:val="0"/>
          <w:iCs w:val="0"/>
          <w:color w:val="auto"/>
          <w:sz w:val="24"/>
          <w:highlight w:val="none"/>
          <w:lang w:eastAsia="zh-CN"/>
        </w:rPr>
        <w:t>要求</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4.1满足《中华人民共和国政府采购法》第二十二条规定；</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4.2本项目不接受联合体投标；</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4.3本项目的特定资格要求：</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1）投标人须出具工商营业执照副本、税务登记证副本、组织机构代码证副本或“三证合一”的营业执照副本；</w:t>
      </w:r>
    </w:p>
    <w:p>
      <w:pPr>
        <w:spacing w:line="240" w:lineRule="auto"/>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凡拟参加本次投标的投标人，如在“信用中国”网站（WWW.creditchina.gov.cn）、中国政府采购网（www.ccgp.gov.cn）被列入失信被执行人、重大税收违法失信主体、政府采购严重违法失信行为记录名单的（尚在处罚期内的），将拒绝其参加本次政府采购活动；</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3）单位负责人为同一人或者存在直接控股、管理关系的不同投标人，不得同时参加本项目的竞争</w:t>
      </w:r>
      <w:r>
        <w:rPr>
          <w:rFonts w:hint="eastAsia" w:ascii="宋体" w:hAnsi="宋体" w:eastAsia="宋体" w:cs="宋体"/>
          <w:color w:val="auto"/>
          <w:sz w:val="24"/>
          <w:szCs w:val="24"/>
          <w:highlight w:val="none"/>
          <w:lang w:val="en-US" w:eastAsia="zh-CN" w:bidi="ar-SA"/>
        </w:rPr>
        <w:t>；</w:t>
      </w:r>
      <w:r>
        <w:rPr>
          <w:rFonts w:hint="eastAsia" w:asciiTheme="minorEastAsia" w:hAnsiTheme="minorEastAsia" w:eastAsiaTheme="minorEastAsia" w:cstheme="minorEastAsia"/>
          <w:i w:val="0"/>
          <w:iCs w:val="0"/>
          <w:color w:val="auto"/>
          <w:sz w:val="24"/>
          <w:highlight w:val="none"/>
          <w:lang w:val="en-US" w:eastAsia="zh-CN"/>
        </w:rPr>
        <w:t> </w:t>
      </w:r>
      <w:r>
        <w:rPr>
          <w:rFonts w:hint="eastAsia" w:asciiTheme="minorEastAsia" w:hAnsiTheme="minorEastAsia" w:eastAsiaTheme="minorEastAsia" w:cstheme="minorEastAsia"/>
          <w:i w:val="0"/>
          <w:iCs w:val="0"/>
          <w:color w:val="auto"/>
          <w:sz w:val="24"/>
          <w:highlight w:val="none"/>
        </w:rPr>
        <w:t>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w:t>
      </w:r>
      <w:r>
        <w:rPr>
          <w:rFonts w:hint="eastAsia" w:asciiTheme="minorEastAsia" w:hAnsiTheme="minorEastAsia" w:eastAsiaTheme="minorEastAsia" w:cstheme="minorEastAsia"/>
          <w:i w:val="0"/>
          <w:iCs w:val="0"/>
          <w:color w:val="auto"/>
          <w:sz w:val="24"/>
          <w:highlight w:val="none"/>
          <w:lang w:val="en-US" w:eastAsia="zh-CN"/>
        </w:rPr>
        <w:t>招标</w:t>
      </w:r>
      <w:r>
        <w:rPr>
          <w:rFonts w:hint="eastAsia" w:asciiTheme="minorEastAsia" w:hAnsiTheme="minorEastAsia" w:eastAsiaTheme="minorEastAsia" w:cstheme="minorEastAsia"/>
          <w:i w:val="0"/>
          <w:iCs w:val="0"/>
          <w:color w:val="auto"/>
          <w:sz w:val="24"/>
          <w:highlight w:val="none"/>
        </w:rPr>
        <w:t>费用</w:t>
      </w:r>
    </w:p>
    <w:p>
      <w:pPr>
        <w:spacing w:line="240" w:lineRule="auto"/>
        <w:ind w:left="480" w:hanging="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w:t>
      </w:r>
      <w:r>
        <w:rPr>
          <w:rFonts w:hint="eastAsia" w:asciiTheme="minorEastAsia" w:hAnsiTheme="minorEastAsia" w:eastAsiaTheme="minorEastAsia" w:cstheme="minorEastAsia"/>
          <w:i w:val="0"/>
          <w:iCs w:val="0"/>
          <w:color w:val="auto"/>
          <w:sz w:val="24"/>
          <w:highlight w:val="none"/>
          <w:lang w:val="en-US" w:eastAsia="zh-CN"/>
        </w:rPr>
        <w:t>1</w:t>
      </w:r>
      <w:r>
        <w:rPr>
          <w:rFonts w:hint="eastAsia" w:asciiTheme="minorEastAsia" w:hAnsiTheme="minorEastAsia" w:eastAsiaTheme="minorEastAsia" w:cstheme="minorEastAsia"/>
          <w:i w:val="0"/>
          <w:iCs w:val="0"/>
          <w:color w:val="auto"/>
          <w:sz w:val="24"/>
          <w:highlight w:val="none"/>
        </w:rPr>
        <w:t>无论</w:t>
      </w:r>
      <w:r>
        <w:rPr>
          <w:rFonts w:hint="eastAsia" w:asciiTheme="minorEastAsia" w:hAnsiTheme="minorEastAsia" w:eastAsiaTheme="minorEastAsia" w:cstheme="minorEastAsia"/>
          <w:i w:val="0"/>
          <w:iCs w:val="0"/>
          <w:color w:val="auto"/>
          <w:sz w:val="24"/>
          <w:highlight w:val="none"/>
          <w:lang w:val="en-US" w:eastAsia="zh-CN"/>
        </w:rPr>
        <w:t>招标</w:t>
      </w:r>
      <w:r>
        <w:rPr>
          <w:rFonts w:hint="eastAsia" w:asciiTheme="minorEastAsia" w:hAnsiTheme="minorEastAsia" w:eastAsiaTheme="minorEastAsia" w:cstheme="minorEastAsia"/>
          <w:i w:val="0"/>
          <w:iCs w:val="0"/>
          <w:color w:val="auto"/>
          <w:sz w:val="24"/>
          <w:highlight w:val="none"/>
        </w:rPr>
        <w:t>过程中的结果如何，</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将自行承担所有与参加</w:t>
      </w:r>
      <w:r>
        <w:rPr>
          <w:rFonts w:hint="eastAsia" w:asciiTheme="minorEastAsia" w:hAnsiTheme="minorEastAsia" w:eastAsiaTheme="minorEastAsia" w:cstheme="minorEastAsia"/>
          <w:i w:val="0"/>
          <w:iCs w:val="0"/>
          <w:color w:val="auto"/>
          <w:sz w:val="24"/>
          <w:highlight w:val="none"/>
          <w:lang w:val="en-US" w:eastAsia="zh-CN"/>
        </w:rPr>
        <w:t>招标</w:t>
      </w:r>
      <w:r>
        <w:rPr>
          <w:rFonts w:hint="eastAsia" w:asciiTheme="minorEastAsia" w:hAnsiTheme="minorEastAsia" w:eastAsiaTheme="minorEastAsia" w:cstheme="minorEastAsia"/>
          <w:i w:val="0"/>
          <w:iCs w:val="0"/>
          <w:color w:val="auto"/>
          <w:sz w:val="24"/>
          <w:highlight w:val="none"/>
        </w:rPr>
        <w:t>有关的全部费用。</w:t>
      </w:r>
      <w:bookmarkStart w:id="19" w:name="_Toc349637921"/>
      <w:bookmarkStart w:id="20" w:name="_Toc267301283"/>
      <w:bookmarkStart w:id="21" w:name="_Toc298240406"/>
      <w:bookmarkStart w:id="22" w:name="_Toc349573122"/>
    </w:p>
    <w:p>
      <w:pPr>
        <w:pStyle w:val="8"/>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lang w:eastAsia="zh-CN"/>
        </w:rPr>
      </w:pPr>
      <w:bookmarkStart w:id="23" w:name="_Toc468707219"/>
      <w:r>
        <w:rPr>
          <w:rFonts w:hint="eastAsia" w:asciiTheme="minorEastAsia" w:hAnsiTheme="minorEastAsia" w:eastAsiaTheme="minorEastAsia" w:cstheme="minorEastAsia"/>
          <w:i w:val="0"/>
          <w:iCs w:val="0"/>
          <w:color w:val="auto"/>
          <w:sz w:val="28"/>
          <w:szCs w:val="28"/>
          <w:highlight w:val="none"/>
        </w:rPr>
        <w:t xml:space="preserve">B  </w:t>
      </w:r>
      <w:bookmarkEnd w:id="19"/>
      <w:bookmarkEnd w:id="20"/>
      <w:bookmarkEnd w:id="21"/>
      <w:bookmarkEnd w:id="22"/>
      <w:bookmarkEnd w:id="23"/>
      <w:r>
        <w:rPr>
          <w:rFonts w:hint="eastAsia" w:asciiTheme="minorEastAsia" w:hAnsiTheme="minorEastAsia" w:eastAsiaTheme="minorEastAsia" w:cstheme="minorEastAsia"/>
          <w:i w:val="0"/>
          <w:iCs w:val="0"/>
          <w:color w:val="auto"/>
          <w:sz w:val="28"/>
          <w:szCs w:val="28"/>
          <w:highlight w:val="none"/>
          <w:lang w:eastAsia="zh-CN"/>
        </w:rPr>
        <w:t>招标文件</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构成</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6.1</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包括：</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⑴</w:t>
      </w:r>
      <w:r>
        <w:rPr>
          <w:rFonts w:hint="eastAsia" w:asciiTheme="minorEastAsia" w:hAnsiTheme="minorEastAsia" w:eastAsiaTheme="minorEastAsia" w:cstheme="minorEastAsia"/>
          <w:i w:val="0"/>
          <w:iCs w:val="0"/>
          <w:color w:val="auto"/>
          <w:sz w:val="24"/>
          <w:highlight w:val="none"/>
          <w:lang w:val="en-US" w:eastAsia="zh-CN"/>
        </w:rPr>
        <w:t>招标</w:t>
      </w:r>
      <w:r>
        <w:rPr>
          <w:rFonts w:hint="eastAsia" w:asciiTheme="minorEastAsia" w:hAnsiTheme="minorEastAsia" w:eastAsiaTheme="minorEastAsia" w:cstheme="minorEastAsia"/>
          <w:i w:val="0"/>
          <w:iCs w:val="0"/>
          <w:color w:val="auto"/>
          <w:sz w:val="24"/>
          <w:highlight w:val="none"/>
        </w:rPr>
        <w:t>公告；</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⑵</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须知；</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⑶</w:t>
      </w:r>
      <w:r>
        <w:rPr>
          <w:rFonts w:hint="eastAsia" w:asciiTheme="minorEastAsia" w:hAnsiTheme="minorEastAsia" w:eastAsiaTheme="minorEastAsia" w:cstheme="minorEastAsia"/>
          <w:i w:val="0"/>
          <w:iCs w:val="0"/>
          <w:color w:val="auto"/>
          <w:sz w:val="24"/>
          <w:highlight w:val="none"/>
          <w:lang w:eastAsia="zh-CN"/>
        </w:rPr>
        <w:t>采购</w:t>
      </w:r>
      <w:r>
        <w:rPr>
          <w:rFonts w:hint="eastAsia" w:asciiTheme="minorEastAsia" w:hAnsiTheme="minorEastAsia" w:eastAsiaTheme="minorEastAsia" w:cstheme="minorEastAsia"/>
          <w:i w:val="0"/>
          <w:iCs w:val="0"/>
          <w:color w:val="auto"/>
          <w:sz w:val="24"/>
          <w:highlight w:val="none"/>
        </w:rPr>
        <w:t>需求及技术要求；</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⑷合同一般条款；</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⑸合同特殊条款；</w:t>
      </w:r>
    </w:p>
    <w:p>
      <w:pPr>
        <w:spacing w:line="240" w:lineRule="auto"/>
        <w:ind w:firstLine="24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⑹范本格式。</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6.2 </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以中文编写。</w:t>
      </w:r>
    </w:p>
    <w:p>
      <w:pPr>
        <w:spacing w:line="240" w:lineRule="auto"/>
        <w:ind w:left="360" w:hanging="360" w:hangingChars="1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6.3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应认真阅读</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中所有的事项、格式、条款和规范等要求，从而对</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作出实质性响应。如果没有按照</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要求提交全部</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或资料，没有对</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作出实质性响应，其风险应由</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自行承担。</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7．</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澄清</w:t>
      </w:r>
    </w:p>
    <w:p>
      <w:pPr>
        <w:spacing w:line="240" w:lineRule="auto"/>
        <w:ind w:left="480" w:hanging="48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rPr>
        <w:t xml:space="preserve">7.1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对</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有疑问的，可以向招标代理机构提出询问，招标代理机构将及时做出答复；</w:t>
      </w:r>
      <w:r>
        <w:rPr>
          <w:rFonts w:hint="eastAsia" w:asciiTheme="minorEastAsia" w:hAnsiTheme="minorEastAsia" w:eastAsiaTheme="minorEastAsia" w:cstheme="minorEastAsia"/>
          <w:i w:val="0"/>
          <w:iCs w:val="0"/>
          <w:color w:val="auto"/>
          <w:sz w:val="24"/>
          <w:highlight w:val="none"/>
          <w:lang w:val="en-US" w:eastAsia="zh-CN"/>
        </w:rPr>
        <w:t xml:space="preserve"> </w:t>
      </w:r>
    </w:p>
    <w:p>
      <w:pPr>
        <w:spacing w:line="240" w:lineRule="auto"/>
        <w:ind w:left="480" w:hanging="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7.2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对</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有质疑，须在</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szCs w:val="24"/>
          <w:highlight w:val="none"/>
        </w:rPr>
        <w:t>递交截止时间</w:t>
      </w: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rPr>
        <w:t>5日以前，以书面形式向招标机构提出质疑；招标机构在收到书面质疑后尽快做</w:t>
      </w:r>
      <w:r>
        <w:rPr>
          <w:rFonts w:hint="eastAsia" w:asciiTheme="minorEastAsia" w:hAnsiTheme="minorEastAsia" w:eastAsiaTheme="minorEastAsia" w:cstheme="minorEastAsia"/>
          <w:i w:val="0"/>
          <w:iCs w:val="0"/>
          <w:color w:val="auto"/>
          <w:sz w:val="24"/>
          <w:highlight w:val="none"/>
        </w:rPr>
        <w:t>出答复，并以书面形式通知质疑</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8.  </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的修改</w:t>
      </w:r>
    </w:p>
    <w:p>
      <w:pPr>
        <w:spacing w:line="240" w:lineRule="auto"/>
        <w:ind w:left="480" w:hanging="48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highlight w:val="none"/>
        </w:rPr>
        <w:t>8.1 对</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进行必要的修改，招标代理机</w:t>
      </w:r>
      <w:r>
        <w:rPr>
          <w:rFonts w:hint="eastAsia" w:asciiTheme="minorEastAsia" w:hAnsiTheme="minorEastAsia" w:eastAsiaTheme="minorEastAsia" w:cstheme="minorEastAsia"/>
          <w:i w:val="0"/>
          <w:iCs w:val="0"/>
          <w:color w:val="auto"/>
          <w:sz w:val="24"/>
          <w:szCs w:val="24"/>
          <w:highlight w:val="none"/>
        </w:rPr>
        <w:t>构将在投标截止时间</w:t>
      </w:r>
      <w:r>
        <w:rPr>
          <w:rFonts w:hint="eastAsia" w:asciiTheme="minorEastAsia" w:hAnsiTheme="minorEastAsia" w:eastAsiaTheme="minorEastAsia" w:cstheme="minorEastAsia"/>
          <w:i w:val="0"/>
          <w:iCs w:val="0"/>
          <w:color w:val="auto"/>
          <w:sz w:val="24"/>
          <w:szCs w:val="24"/>
          <w:highlight w:val="none"/>
          <w:lang w:val="en-US" w:eastAsia="zh-CN"/>
        </w:rPr>
        <w:t>10</w:t>
      </w:r>
      <w:r>
        <w:rPr>
          <w:rFonts w:hint="eastAsia" w:asciiTheme="minorEastAsia" w:hAnsiTheme="minorEastAsia" w:eastAsiaTheme="minorEastAsia" w:cstheme="minorEastAsia"/>
          <w:i w:val="0"/>
          <w:iCs w:val="0"/>
          <w:color w:val="auto"/>
          <w:sz w:val="24"/>
          <w:szCs w:val="24"/>
          <w:highlight w:val="none"/>
        </w:rPr>
        <w:t>日前以书面形式通知所有购买</w:t>
      </w:r>
      <w:r>
        <w:rPr>
          <w:rFonts w:hint="eastAsia" w:asciiTheme="minorEastAsia" w:hAnsiTheme="minorEastAsia" w:eastAsiaTheme="minorEastAsia" w:cstheme="minorEastAsia"/>
          <w:i w:val="0"/>
          <w:iCs w:val="0"/>
          <w:color w:val="auto"/>
          <w:sz w:val="24"/>
          <w:szCs w:val="24"/>
          <w:highlight w:val="none"/>
          <w:lang w:eastAsia="zh-CN"/>
        </w:rPr>
        <w:t>招标文件</w:t>
      </w:r>
      <w:r>
        <w:rPr>
          <w:rFonts w:hint="eastAsia" w:asciiTheme="minorEastAsia" w:hAnsiTheme="minorEastAsia" w:eastAsiaTheme="minorEastAsia" w:cstheme="minorEastAsia"/>
          <w:i w:val="0"/>
          <w:iCs w:val="0"/>
          <w:color w:val="auto"/>
          <w:sz w:val="24"/>
          <w:szCs w:val="24"/>
          <w:highlight w:val="none"/>
        </w:rPr>
        <w:t>的</w:t>
      </w:r>
      <w:r>
        <w:rPr>
          <w:rFonts w:hint="eastAsia" w:asciiTheme="minorEastAsia" w:hAnsiTheme="minorEastAsia" w:eastAsiaTheme="minorEastAsia" w:cstheme="minorEastAsia"/>
          <w:i w:val="0"/>
          <w:iCs w:val="0"/>
          <w:color w:val="auto"/>
          <w:sz w:val="24"/>
          <w:szCs w:val="24"/>
          <w:highlight w:val="none"/>
          <w:lang w:eastAsia="zh-CN"/>
        </w:rPr>
        <w:t>投标人</w:t>
      </w:r>
      <w:r>
        <w:rPr>
          <w:rFonts w:hint="eastAsia" w:asciiTheme="minorEastAsia" w:hAnsiTheme="minorEastAsia" w:eastAsiaTheme="minorEastAsia" w:cstheme="minorEastAsia"/>
          <w:i w:val="0"/>
          <w:iCs w:val="0"/>
          <w:color w:val="auto"/>
          <w:sz w:val="24"/>
          <w:szCs w:val="24"/>
          <w:highlight w:val="none"/>
        </w:rPr>
        <w:t>。该修改的内容为</w:t>
      </w:r>
      <w:r>
        <w:rPr>
          <w:rFonts w:hint="eastAsia" w:asciiTheme="minorEastAsia" w:hAnsiTheme="minorEastAsia" w:eastAsiaTheme="minorEastAsia" w:cstheme="minorEastAsia"/>
          <w:i w:val="0"/>
          <w:iCs w:val="0"/>
          <w:color w:val="auto"/>
          <w:sz w:val="24"/>
          <w:szCs w:val="24"/>
          <w:highlight w:val="none"/>
          <w:lang w:eastAsia="zh-CN"/>
        </w:rPr>
        <w:t>招标文件</w:t>
      </w:r>
      <w:r>
        <w:rPr>
          <w:rFonts w:hint="eastAsia" w:asciiTheme="minorEastAsia" w:hAnsiTheme="minorEastAsia" w:eastAsiaTheme="minorEastAsia" w:cstheme="minorEastAsia"/>
          <w:i w:val="0"/>
          <w:iCs w:val="0"/>
          <w:color w:val="auto"/>
          <w:sz w:val="24"/>
          <w:szCs w:val="24"/>
          <w:highlight w:val="none"/>
        </w:rPr>
        <w:t>的组成部分；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8.2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在规定的时间内未对</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提出澄清要求的，招标代理机构将视其为同意。</w:t>
      </w:r>
    </w:p>
    <w:p>
      <w:pPr>
        <w:spacing w:line="240" w:lineRule="auto"/>
        <w:ind w:left="480" w:hanging="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8.3 在投标截止时间前，招标机构可视具体情况延长</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截止时间，并将变更时间书面通知所有购买</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的</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w:t>
      </w:r>
    </w:p>
    <w:p>
      <w:pPr>
        <w:pStyle w:val="8"/>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24" w:name="_Toc468707220"/>
      <w:bookmarkStart w:id="25" w:name="_Toc349573123"/>
      <w:bookmarkStart w:id="26" w:name="_Toc349637922"/>
      <w:bookmarkStart w:id="27" w:name="_Toc298240407"/>
      <w:bookmarkStart w:id="28" w:name="_Toc267301284"/>
      <w:r>
        <w:rPr>
          <w:rFonts w:hint="eastAsia" w:asciiTheme="minorEastAsia" w:hAnsiTheme="minorEastAsia" w:eastAsiaTheme="minorEastAsia" w:cstheme="minorEastAsia"/>
          <w:i w:val="0"/>
          <w:iCs w:val="0"/>
          <w:color w:val="auto"/>
          <w:sz w:val="28"/>
          <w:szCs w:val="28"/>
          <w:highlight w:val="none"/>
        </w:rPr>
        <w:t xml:space="preserve">C  </w:t>
      </w:r>
      <w:r>
        <w:rPr>
          <w:rFonts w:hint="eastAsia" w:asciiTheme="minorEastAsia" w:hAnsiTheme="minorEastAsia" w:eastAsiaTheme="minorEastAsia" w:cstheme="minorEastAsia"/>
          <w:i w:val="0"/>
          <w:iCs w:val="0"/>
          <w:color w:val="auto"/>
          <w:sz w:val="28"/>
          <w:szCs w:val="28"/>
          <w:highlight w:val="none"/>
          <w:lang w:eastAsia="zh-CN"/>
        </w:rPr>
        <w:t>投标文件</w:t>
      </w:r>
      <w:r>
        <w:rPr>
          <w:rFonts w:hint="eastAsia" w:asciiTheme="minorEastAsia" w:hAnsiTheme="minorEastAsia" w:eastAsiaTheme="minorEastAsia" w:cstheme="minorEastAsia"/>
          <w:i w:val="0"/>
          <w:iCs w:val="0"/>
          <w:color w:val="auto"/>
          <w:sz w:val="28"/>
          <w:szCs w:val="28"/>
          <w:highlight w:val="none"/>
        </w:rPr>
        <w:t>的编写</w:t>
      </w:r>
      <w:bookmarkEnd w:id="24"/>
      <w:bookmarkEnd w:id="25"/>
      <w:bookmarkEnd w:id="26"/>
      <w:bookmarkEnd w:id="27"/>
      <w:bookmarkEnd w:id="28"/>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9．要求</w:t>
      </w:r>
    </w:p>
    <w:p>
      <w:pPr>
        <w:spacing w:line="240" w:lineRule="auto"/>
        <w:ind w:left="360" w:hanging="360" w:hangingChars="1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9.1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应仔细阅读</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的所有内容，按</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的要求提供</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，并保证所提供的全部资料的真实性，以使其</w:t>
      </w:r>
      <w:r>
        <w:rPr>
          <w:rFonts w:hint="eastAsia" w:asciiTheme="minorEastAsia" w:hAnsiTheme="minorEastAsia" w:eastAsiaTheme="minorEastAsia" w:cstheme="minorEastAsia"/>
          <w:i w:val="0"/>
          <w:iCs w:val="0"/>
          <w:color w:val="auto"/>
          <w:sz w:val="24"/>
          <w:highlight w:val="none"/>
          <w:lang w:val="en-US" w:eastAsia="zh-CN"/>
        </w:rPr>
        <w:t>投标文件</w:t>
      </w:r>
      <w:r>
        <w:rPr>
          <w:rFonts w:hint="eastAsia" w:asciiTheme="minorEastAsia" w:hAnsiTheme="minorEastAsia" w:eastAsiaTheme="minorEastAsia" w:cstheme="minorEastAsia"/>
          <w:i w:val="0"/>
          <w:iCs w:val="0"/>
          <w:color w:val="auto"/>
          <w:sz w:val="24"/>
          <w:highlight w:val="none"/>
        </w:rPr>
        <w:t>对</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作出实质性响应，否则，其</w:t>
      </w:r>
      <w:r>
        <w:rPr>
          <w:rFonts w:hint="eastAsia" w:asciiTheme="minorEastAsia" w:hAnsiTheme="minorEastAsia" w:eastAsiaTheme="minorEastAsia" w:cstheme="minorEastAsia"/>
          <w:i w:val="0"/>
          <w:iCs w:val="0"/>
          <w:color w:val="auto"/>
          <w:sz w:val="24"/>
          <w:highlight w:val="none"/>
          <w:lang w:val="en-US" w:eastAsia="zh-CN"/>
        </w:rPr>
        <w:t>投标文件</w:t>
      </w:r>
      <w:r>
        <w:rPr>
          <w:rFonts w:hint="eastAsia" w:asciiTheme="minorEastAsia" w:hAnsiTheme="minorEastAsia" w:eastAsiaTheme="minorEastAsia" w:cstheme="minorEastAsia"/>
          <w:i w:val="0"/>
          <w:iCs w:val="0"/>
          <w:color w:val="auto"/>
          <w:sz w:val="24"/>
          <w:highlight w:val="none"/>
        </w:rPr>
        <w:t>可能被拒绝。</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10．语言</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10.1</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及</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与招标代理机构就</w:t>
      </w:r>
      <w:r>
        <w:rPr>
          <w:rFonts w:hint="eastAsia" w:asciiTheme="minorEastAsia" w:hAnsiTheme="minorEastAsia" w:eastAsiaTheme="minorEastAsia" w:cstheme="minorEastAsia"/>
          <w:i w:val="0"/>
          <w:iCs w:val="0"/>
          <w:color w:val="auto"/>
          <w:sz w:val="24"/>
          <w:highlight w:val="none"/>
          <w:lang w:val="en-US" w:eastAsia="zh-CN"/>
        </w:rPr>
        <w:t>招标</w:t>
      </w:r>
      <w:r>
        <w:rPr>
          <w:rFonts w:hint="eastAsia" w:asciiTheme="minorEastAsia" w:hAnsiTheme="minorEastAsia" w:eastAsiaTheme="minorEastAsia" w:cstheme="minorEastAsia"/>
          <w:i w:val="0"/>
          <w:iCs w:val="0"/>
          <w:color w:val="auto"/>
          <w:sz w:val="24"/>
          <w:highlight w:val="none"/>
        </w:rPr>
        <w:t>交换的文件和来往信件，应以中文书写（</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提交的支持文件和印刷的文献可以使用别的语言，但其相应内容必须附有中文翻译文本，在解释</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时以翻译文本为主）。</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 xml:space="preserve">10.2  </w:t>
      </w:r>
      <w:r>
        <w:rPr>
          <w:rFonts w:hint="eastAsia" w:asciiTheme="minorEastAsia" w:hAnsiTheme="minorEastAsia" w:eastAsiaTheme="minorEastAsia" w:cstheme="minorEastAsia"/>
          <w:i w:val="0"/>
          <w:iCs w:val="0"/>
          <w:color w:val="auto"/>
          <w:sz w:val="24"/>
          <w:highlight w:val="none"/>
        </w:rPr>
        <w:t>电子</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文件的编制</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10.2 .1</w:t>
      </w:r>
      <w:r>
        <w:rPr>
          <w:rFonts w:hint="eastAsia" w:asciiTheme="minorEastAsia" w:hAnsiTheme="minorEastAsia" w:eastAsiaTheme="minorEastAsia" w:cstheme="minorEastAsia"/>
          <w:i w:val="0"/>
          <w:iCs w:val="0"/>
          <w:color w:val="auto"/>
          <w:sz w:val="24"/>
          <w:highlight w:val="none"/>
        </w:rPr>
        <w:t>电子</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文件使用政采云上提供的投标文件制作工具以及</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要求进行制作编制。</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文件制作时，不同内容按标签提示制作导入，按照</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中明确的</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文件目录和格式进行编制，保证目录清晰、内容完整。</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 xml:space="preserve">10.2 .2 </w:t>
      </w:r>
      <w:r>
        <w:rPr>
          <w:rFonts w:hint="eastAsia" w:asciiTheme="minorEastAsia" w:hAnsiTheme="minorEastAsia" w:eastAsiaTheme="minorEastAsia" w:cstheme="minorEastAsia"/>
          <w:i w:val="0"/>
          <w:iCs w:val="0"/>
          <w:color w:val="auto"/>
          <w:sz w:val="24"/>
          <w:highlight w:val="none"/>
        </w:rPr>
        <w:t>电子投标文件须使用投标人公章的电子签章以及法定代表人的电子签章。若无电子签章，则视为无效投标。</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10.2 .3</w:t>
      </w:r>
      <w:r>
        <w:rPr>
          <w:rFonts w:hint="eastAsia" w:asciiTheme="minorEastAsia" w:hAnsiTheme="minorEastAsia" w:eastAsiaTheme="minorEastAsia" w:cstheme="minorEastAsia"/>
          <w:i w:val="0"/>
          <w:iCs w:val="0"/>
          <w:color w:val="auto"/>
          <w:sz w:val="24"/>
          <w:highlight w:val="none"/>
        </w:rPr>
        <w:t xml:space="preserve"> 电子</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文件具有法律效力，与其他形式的</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文件在内容和格式上等同，若</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文件与</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要求不一致，其内容影响</w:t>
      </w:r>
      <w:r>
        <w:rPr>
          <w:rFonts w:hint="eastAsia" w:asciiTheme="minorEastAsia" w:hAnsiTheme="minorEastAsia" w:eastAsiaTheme="minorEastAsia" w:cstheme="minorEastAsia"/>
          <w:i w:val="0"/>
          <w:iCs w:val="0"/>
          <w:color w:val="auto"/>
          <w:sz w:val="24"/>
          <w:highlight w:val="none"/>
          <w:lang w:eastAsia="zh-CN"/>
        </w:rPr>
        <w:t>中标</w:t>
      </w:r>
      <w:r>
        <w:rPr>
          <w:rFonts w:hint="eastAsia" w:asciiTheme="minorEastAsia" w:hAnsiTheme="minorEastAsia" w:eastAsiaTheme="minorEastAsia" w:cstheme="minorEastAsia"/>
          <w:i w:val="0"/>
          <w:iCs w:val="0"/>
          <w:color w:val="auto"/>
          <w:sz w:val="24"/>
          <w:highlight w:val="none"/>
        </w:rPr>
        <w:t>结果时，责任由</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自行承担。</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递交的电子</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文件因</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自身原因而导致无法导入电子辅助评标系统，该</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文件视为无效</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文件，将导致其投标被拒绝。</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11．</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的构成</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11.1 </w:t>
      </w:r>
      <w:r>
        <w:rPr>
          <w:rFonts w:hint="eastAsia" w:asciiTheme="minorEastAsia" w:hAnsiTheme="minorEastAsia" w:eastAsiaTheme="minorEastAsia" w:cstheme="minorEastAsia"/>
          <w:b/>
          <w:i w:val="0"/>
          <w:iCs w:val="0"/>
          <w:color w:val="auto"/>
          <w:sz w:val="24"/>
          <w:highlight w:val="none"/>
          <w:lang w:eastAsia="zh-CN"/>
        </w:rPr>
        <w:t>投标人</w:t>
      </w:r>
      <w:r>
        <w:rPr>
          <w:rFonts w:hint="eastAsia" w:asciiTheme="minorEastAsia" w:hAnsiTheme="minorEastAsia" w:eastAsiaTheme="minorEastAsia" w:cstheme="minorEastAsia"/>
          <w:b/>
          <w:i w:val="0"/>
          <w:iCs w:val="0"/>
          <w:color w:val="auto"/>
          <w:sz w:val="24"/>
          <w:highlight w:val="none"/>
        </w:rPr>
        <w:t>编写的</w:t>
      </w:r>
      <w:r>
        <w:rPr>
          <w:rFonts w:hint="eastAsia" w:asciiTheme="minorEastAsia" w:hAnsiTheme="minorEastAsia" w:eastAsiaTheme="minorEastAsia" w:cstheme="minorEastAsia"/>
          <w:b/>
          <w:i w:val="0"/>
          <w:iCs w:val="0"/>
          <w:color w:val="auto"/>
          <w:sz w:val="24"/>
          <w:highlight w:val="none"/>
          <w:lang w:eastAsia="zh-CN"/>
        </w:rPr>
        <w:t>投标文件</w:t>
      </w:r>
      <w:r>
        <w:rPr>
          <w:rFonts w:hint="eastAsia" w:asciiTheme="minorEastAsia" w:hAnsiTheme="minorEastAsia" w:eastAsiaTheme="minorEastAsia" w:cstheme="minorEastAsia"/>
          <w:b/>
          <w:i w:val="0"/>
          <w:iCs w:val="0"/>
          <w:color w:val="auto"/>
          <w:sz w:val="24"/>
          <w:highlight w:val="none"/>
        </w:rPr>
        <w:t>应包括下列内容</w:t>
      </w:r>
      <w:r>
        <w:rPr>
          <w:rFonts w:hint="eastAsia" w:asciiTheme="minorEastAsia" w:hAnsiTheme="minorEastAsia" w:eastAsiaTheme="minorEastAsia" w:cstheme="minorEastAsia"/>
          <w:i w:val="0"/>
          <w:iCs w:val="0"/>
          <w:color w:val="auto"/>
          <w:sz w:val="24"/>
          <w:highlight w:val="none"/>
        </w:rPr>
        <w:t>：</w:t>
      </w:r>
    </w:p>
    <w:p>
      <w:pPr>
        <w:numPr>
          <w:ilvl w:val="0"/>
          <w:numId w:val="3"/>
        </w:numPr>
        <w:tabs>
          <w:tab w:val="left" w:pos="540"/>
          <w:tab w:val="left" w:pos="900"/>
        </w:tabs>
        <w:spacing w:line="240" w:lineRule="auto"/>
        <w:ind w:left="640" w:leftChars="0" w:hanging="22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承诺书</w:t>
      </w:r>
    </w:p>
    <w:p>
      <w:pPr>
        <w:numPr>
          <w:ilvl w:val="0"/>
          <w:numId w:val="3"/>
        </w:numPr>
        <w:tabs>
          <w:tab w:val="left" w:pos="540"/>
          <w:tab w:val="left" w:pos="900"/>
        </w:tabs>
        <w:spacing w:line="240" w:lineRule="auto"/>
        <w:ind w:left="1260" w:leftChars="0" w:hanging="84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开标一览</w:t>
      </w:r>
      <w:r>
        <w:rPr>
          <w:rFonts w:hint="eastAsia" w:asciiTheme="minorEastAsia" w:hAnsiTheme="minorEastAsia" w:eastAsiaTheme="minorEastAsia" w:cstheme="minorEastAsia"/>
          <w:i w:val="0"/>
          <w:iCs w:val="0"/>
          <w:color w:val="auto"/>
          <w:sz w:val="24"/>
          <w:highlight w:val="none"/>
          <w:lang w:eastAsia="zh-CN"/>
        </w:rPr>
        <w:t>表</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法定代表人授权书</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法定代表人身份证明书</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保证金</w:t>
      </w:r>
      <w:r>
        <w:rPr>
          <w:rFonts w:hint="eastAsia" w:asciiTheme="minorEastAsia" w:hAnsiTheme="minorEastAsia" w:eastAsiaTheme="minorEastAsia" w:cstheme="minorEastAsia"/>
          <w:i w:val="0"/>
          <w:iCs w:val="0"/>
          <w:color w:val="auto"/>
          <w:sz w:val="24"/>
          <w:highlight w:val="none"/>
          <w:lang w:val="en-US" w:eastAsia="zh-CN"/>
        </w:rPr>
        <w:t>缴纳</w:t>
      </w:r>
      <w:r>
        <w:rPr>
          <w:rFonts w:hint="eastAsia" w:asciiTheme="minorEastAsia" w:hAnsiTheme="minorEastAsia" w:eastAsiaTheme="minorEastAsia" w:cstheme="minorEastAsia"/>
          <w:i w:val="0"/>
          <w:iCs w:val="0"/>
          <w:color w:val="auto"/>
          <w:sz w:val="24"/>
          <w:highlight w:val="none"/>
        </w:rPr>
        <w:t>凭证</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商务标</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技术标</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关于资格的声明函</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反商业贿赂承诺书</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近三年（20</w:t>
      </w:r>
      <w:r>
        <w:rPr>
          <w:rFonts w:hint="eastAsia" w:asciiTheme="minorEastAsia" w:hAnsiTheme="minorEastAsia" w:eastAsiaTheme="minorEastAsia" w:cstheme="minorEastAsia"/>
          <w:i w:val="0"/>
          <w:iCs w:val="0"/>
          <w:color w:val="auto"/>
          <w:sz w:val="24"/>
          <w:highlight w:val="none"/>
          <w:lang w:val="en-US" w:eastAsia="zh-CN"/>
        </w:rPr>
        <w:t>19</w:t>
      </w:r>
      <w:r>
        <w:rPr>
          <w:rFonts w:hint="eastAsia" w:asciiTheme="minorEastAsia" w:hAnsiTheme="minorEastAsia" w:eastAsiaTheme="minorEastAsia" w:cstheme="minorEastAsia"/>
          <w:i w:val="0"/>
          <w:iCs w:val="0"/>
          <w:color w:val="auto"/>
          <w:sz w:val="24"/>
          <w:highlight w:val="none"/>
        </w:rPr>
        <w:t>年</w:t>
      </w:r>
      <w:r>
        <w:rPr>
          <w:rFonts w:hint="eastAsia" w:asciiTheme="minorEastAsia" w:hAnsiTheme="minorEastAsia" w:eastAsiaTheme="minorEastAsia" w:cstheme="minorEastAsia"/>
          <w:i w:val="0"/>
          <w:iCs w:val="0"/>
          <w:color w:val="auto"/>
          <w:sz w:val="24"/>
          <w:highlight w:val="none"/>
          <w:lang w:val="en-US" w:eastAsia="zh-CN"/>
        </w:rPr>
        <w:t>10月1日</w:t>
      </w:r>
      <w:r>
        <w:rPr>
          <w:rFonts w:hint="eastAsia" w:asciiTheme="minorEastAsia" w:hAnsiTheme="minorEastAsia" w:eastAsiaTheme="minorEastAsia" w:cstheme="minorEastAsia"/>
          <w:i w:val="0"/>
          <w:iCs w:val="0"/>
          <w:color w:val="auto"/>
          <w:sz w:val="24"/>
          <w:highlight w:val="none"/>
        </w:rPr>
        <w:t>至今）类似业绩表</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具备投标资格的证明文件</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rPr>
        <w:t>项目负责人简历表及拟投入本项目主要成员表</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财务状况报告</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中小企业声明函（符合本声明函填写）</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售后服务承诺</w:t>
      </w:r>
    </w:p>
    <w:p>
      <w:pPr>
        <w:numPr>
          <w:ilvl w:val="0"/>
          <w:numId w:val="3"/>
        </w:numPr>
        <w:tabs>
          <w:tab w:val="left" w:pos="540"/>
          <w:tab w:val="left" w:pos="900"/>
        </w:tabs>
        <w:spacing w:line="240" w:lineRule="auto"/>
        <w:ind w:left="780" w:leftChars="0" w:hanging="360" w:firstLineChars="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投标人认为的其他资料及附件格式自拟</w:t>
      </w:r>
    </w:p>
    <w:p>
      <w:pPr>
        <w:autoSpaceDE w:val="0"/>
        <w:autoSpaceDN w:val="0"/>
        <w:spacing w:line="360" w:lineRule="auto"/>
        <w:ind w:firstLine="480" w:firstLineChars="200"/>
        <w:jc w:val="left"/>
        <w:rPr>
          <w:rFonts w:hint="eastAsia"/>
          <w:color w:val="auto"/>
          <w:highlight w:val="none"/>
          <w:lang w:val="en-US" w:eastAsia="zh-CN"/>
        </w:rPr>
      </w:pP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文件包括但不仅限于上述内容，如有不足，请自行补充提供。</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11.2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应将</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装订成册，并填写文件资料清单。</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12．</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格式</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12.1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应按</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的范本格式中提供的文件格式填写</w:t>
      </w:r>
      <w:r>
        <w:rPr>
          <w:rFonts w:hint="eastAsia" w:asciiTheme="minorEastAsia" w:hAnsiTheme="minorEastAsia" w:eastAsiaTheme="minorEastAsia" w:cstheme="minorEastAsia"/>
          <w:i w:val="0"/>
          <w:iCs w:val="0"/>
          <w:color w:val="auto"/>
          <w:sz w:val="24"/>
          <w:highlight w:val="none"/>
          <w:lang w:val="en-US" w:eastAsia="zh-CN"/>
        </w:rPr>
        <w:t>承诺书</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开标一览表</w:t>
      </w:r>
      <w:r>
        <w:rPr>
          <w:rFonts w:hint="eastAsia" w:asciiTheme="minorEastAsia" w:hAnsiTheme="minorEastAsia" w:eastAsiaTheme="minorEastAsia" w:cstheme="minorEastAsia"/>
          <w:i w:val="0"/>
          <w:iCs w:val="0"/>
          <w:color w:val="auto"/>
          <w:sz w:val="24"/>
          <w:highlight w:val="none"/>
        </w:rPr>
        <w:t>、报价分项表。</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报价</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13.1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应在</w:t>
      </w:r>
      <w:r>
        <w:rPr>
          <w:rFonts w:hint="eastAsia" w:asciiTheme="minorEastAsia" w:hAnsiTheme="minorEastAsia" w:eastAsiaTheme="minorEastAsia" w:cstheme="minorEastAsia"/>
          <w:i w:val="0"/>
          <w:iCs w:val="0"/>
          <w:color w:val="auto"/>
          <w:sz w:val="24"/>
          <w:highlight w:val="none"/>
          <w:lang w:val="en-US" w:eastAsia="zh-CN"/>
        </w:rPr>
        <w:t>开标一览表</w:t>
      </w:r>
      <w:r>
        <w:rPr>
          <w:rFonts w:hint="eastAsia" w:asciiTheme="minorEastAsia" w:hAnsiTheme="minorEastAsia" w:eastAsiaTheme="minorEastAsia" w:cstheme="minorEastAsia"/>
          <w:i w:val="0"/>
          <w:iCs w:val="0"/>
          <w:color w:val="auto"/>
          <w:sz w:val="24"/>
          <w:highlight w:val="none"/>
        </w:rPr>
        <w:t>上标明单价和总价。单价和总价要相符。小写和大写要相符。</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应在</w:t>
      </w:r>
      <w:r>
        <w:rPr>
          <w:rFonts w:hint="eastAsia" w:asciiTheme="minorEastAsia" w:hAnsiTheme="minorEastAsia" w:eastAsiaTheme="minorEastAsia" w:cstheme="minorEastAsia"/>
          <w:i w:val="0"/>
          <w:iCs w:val="0"/>
          <w:color w:val="auto"/>
          <w:sz w:val="24"/>
          <w:highlight w:val="none"/>
          <w:lang w:val="en-US" w:eastAsia="zh-CN"/>
        </w:rPr>
        <w:t>开标一览表</w:t>
      </w:r>
      <w:r>
        <w:rPr>
          <w:rFonts w:hint="eastAsia" w:asciiTheme="minorEastAsia" w:hAnsiTheme="minorEastAsia" w:eastAsiaTheme="minorEastAsia" w:cstheme="minorEastAsia"/>
          <w:i w:val="0"/>
          <w:iCs w:val="0"/>
          <w:color w:val="auto"/>
          <w:sz w:val="24"/>
          <w:highlight w:val="none"/>
        </w:rPr>
        <w:t>中标明其提供的所有货物及其相关工作范围内所有费用的总价，不接受有任何选择性</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报价。</w:t>
      </w:r>
    </w:p>
    <w:p>
      <w:pPr>
        <w:spacing w:line="240" w:lineRule="auto"/>
        <w:ind w:left="629" w:hanging="628" w:hangingChars="262"/>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 算术性修正。算术性修正是指对</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的报价明细进行校核，并对其算术上和运算上的差错给予修正。修正的原则如下：</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13.2.1 当以数字表示的金额与文字表示的金额有差异时，以文字表示的金额为准；</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13.2.2 当单价与数量相乘不等于合价时，以单价计算为准。如果单价有明显的小数点位置差错，应以标出的合价为准，同时对单价予以修正；</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13.2.3 当各明细部分的价格累计不等于合价时，应以各明细的累计计数为准，修正合价。</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13.2.4 按以上原则对算术性差错修正，应取得</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的同意，并确认修正后最终</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报价。如果</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拒绝确认，则其</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将不予以评审并按废标处理，没收其投标担保。</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14．投标货币</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14.1人民币报价。</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15．</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的证明文件</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lang w:val="en-US" w:eastAsia="zh-CN"/>
        </w:rPr>
        <w:t>适用于线下纸质标</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w:t>
      </w:r>
    </w:p>
    <w:p>
      <w:pPr>
        <w:spacing w:line="240" w:lineRule="auto"/>
        <w:ind w:left="525" w:leftChars="250"/>
        <w:rPr>
          <w:rFonts w:hint="eastAsia" w:asciiTheme="minorEastAsia" w:hAnsiTheme="minorEastAsia" w:eastAsiaTheme="minorEastAsia" w:cstheme="minorEastAsia"/>
          <w:b/>
          <w:i w:val="0"/>
          <w:iCs w:val="0"/>
          <w:color w:val="auto"/>
          <w:spacing w:val="8"/>
          <w:sz w:val="24"/>
          <w:szCs w:val="24"/>
          <w:highlight w:val="none"/>
        </w:rPr>
      </w:pP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必须提交证明其有能力履行合同的文件（范本格式），作为</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的一部分。</w:t>
      </w:r>
      <w:r>
        <w:rPr>
          <w:rFonts w:hint="eastAsia" w:asciiTheme="minorEastAsia" w:hAnsiTheme="minorEastAsia" w:eastAsiaTheme="minorEastAsia" w:cstheme="minorEastAsia"/>
          <w:b/>
          <w:i w:val="0"/>
          <w:iCs w:val="0"/>
          <w:color w:val="auto"/>
          <w:sz w:val="24"/>
          <w:highlight w:val="none"/>
        </w:rPr>
        <w:t>（</w:t>
      </w:r>
      <w:r>
        <w:rPr>
          <w:rFonts w:hint="eastAsia" w:asciiTheme="minorEastAsia" w:hAnsiTheme="minorEastAsia" w:eastAsiaTheme="minorEastAsia" w:cstheme="minorEastAsia"/>
          <w:b/>
          <w:i w:val="0"/>
          <w:iCs w:val="0"/>
          <w:color w:val="auto"/>
          <w:spacing w:val="8"/>
          <w:sz w:val="24"/>
          <w:szCs w:val="24"/>
          <w:highlight w:val="none"/>
        </w:rPr>
        <w:t>如不满足以下条款将导致废标）</w:t>
      </w:r>
    </w:p>
    <w:p>
      <w:pPr>
        <w:numPr>
          <w:ilvl w:val="0"/>
          <w:numId w:val="0"/>
        </w:numPr>
        <w:spacing w:line="240" w:lineRule="auto"/>
        <w:ind w:leftChars="0"/>
        <w:rPr>
          <w:rFonts w:hint="eastAsia" w:asciiTheme="minorEastAsia" w:hAnsiTheme="minorEastAsia" w:eastAsiaTheme="minorEastAsia" w:cstheme="minorEastAsia"/>
          <w:b/>
          <w:bCs/>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1、有效的营业执照；</w:t>
      </w:r>
    </w:p>
    <w:p>
      <w:pPr>
        <w:numPr>
          <w:ilvl w:val="0"/>
          <w:numId w:val="0"/>
        </w:numPr>
        <w:spacing w:line="240" w:lineRule="auto"/>
        <w:ind w:leftChars="0"/>
        <w:rPr>
          <w:rFonts w:hint="eastAsia" w:asciiTheme="minorEastAsia" w:hAnsiTheme="minorEastAsia" w:eastAsiaTheme="minorEastAsia" w:cstheme="minorEastAsia"/>
          <w:b/>
          <w:bCs/>
          <w:i w:val="0"/>
          <w:iCs w:val="0"/>
          <w:color w:val="auto"/>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2、法人授权委托书（附法人身份证复印件及被授权人身份证复印件，加盖公章及法人章）、被授权人身份证原件，或法定代表人身份证明书及法定代表人身份证原件</w:t>
      </w:r>
      <w:r>
        <w:rPr>
          <w:rFonts w:hint="eastAsia" w:asciiTheme="minorEastAsia" w:hAnsiTheme="minorEastAsia" w:eastAsiaTheme="minorEastAsia" w:cstheme="minorEastAsia"/>
          <w:b/>
          <w:bCs/>
          <w:i w:val="0"/>
          <w:iCs w:val="0"/>
          <w:color w:val="auto"/>
          <w:sz w:val="24"/>
          <w:szCs w:val="24"/>
          <w:highlight w:val="none"/>
          <w:lang w:eastAsia="zh-CN"/>
        </w:rPr>
        <w:t>；</w:t>
      </w:r>
    </w:p>
    <w:p>
      <w:pPr>
        <w:numPr>
          <w:ilvl w:val="0"/>
          <w:numId w:val="0"/>
        </w:numPr>
        <w:spacing w:line="240" w:lineRule="auto"/>
        <w:ind w:leftChars="0"/>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lang w:val="en-US" w:eastAsia="zh-CN"/>
        </w:rPr>
        <w:t>3、</w:t>
      </w:r>
      <w:r>
        <w:rPr>
          <w:rFonts w:hint="eastAsia" w:asciiTheme="minorEastAsia" w:hAnsiTheme="minorEastAsia" w:eastAsiaTheme="minorEastAsia" w:cstheme="minorEastAsia"/>
          <w:b/>
          <w:bCs/>
          <w:i w:val="0"/>
          <w:iCs w:val="0"/>
          <w:color w:val="auto"/>
          <w:sz w:val="24"/>
          <w:szCs w:val="24"/>
          <w:highlight w:val="none"/>
          <w:lang w:eastAsia="zh-CN"/>
        </w:rPr>
        <w:t>投标保证金</w:t>
      </w:r>
      <w:r>
        <w:rPr>
          <w:rFonts w:hint="eastAsia" w:asciiTheme="minorEastAsia" w:hAnsiTheme="minorEastAsia" w:eastAsiaTheme="minorEastAsia" w:cstheme="minorEastAsia"/>
          <w:b/>
          <w:bCs/>
          <w:i w:val="0"/>
          <w:iCs w:val="0"/>
          <w:color w:val="auto"/>
          <w:sz w:val="24"/>
          <w:szCs w:val="24"/>
          <w:highlight w:val="none"/>
          <w:lang w:val="en-US" w:eastAsia="zh-CN"/>
        </w:rPr>
        <w:t>缴纳</w:t>
      </w:r>
      <w:r>
        <w:rPr>
          <w:rFonts w:hint="eastAsia" w:asciiTheme="minorEastAsia" w:hAnsiTheme="minorEastAsia" w:eastAsiaTheme="minorEastAsia" w:cstheme="minorEastAsia"/>
          <w:b/>
          <w:bCs/>
          <w:i w:val="0"/>
          <w:iCs w:val="0"/>
          <w:color w:val="auto"/>
          <w:sz w:val="24"/>
          <w:szCs w:val="24"/>
          <w:highlight w:val="none"/>
        </w:rPr>
        <w:t>凭证（复印件盖公章）</w:t>
      </w:r>
      <w:r>
        <w:rPr>
          <w:rFonts w:hint="eastAsia" w:asciiTheme="minorEastAsia" w:hAnsiTheme="minorEastAsia" w:eastAsiaTheme="minorEastAsia" w:cstheme="minorEastAsia"/>
          <w:b/>
          <w:bCs/>
          <w:i w:val="0"/>
          <w:iCs w:val="0"/>
          <w:color w:val="auto"/>
          <w:sz w:val="24"/>
          <w:szCs w:val="24"/>
          <w:highlight w:val="none"/>
          <w:lang w:eastAsia="zh-CN"/>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16 货物符合</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规定的技术响应文件</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16.1</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须提交证明拟供货物和服务符合</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规定的技术响应文件，作为</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的一部分。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17．</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的有效期</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17.1</w:t>
      </w:r>
      <w:r>
        <w:rPr>
          <w:rFonts w:hint="eastAsia" w:asciiTheme="minorEastAsia" w:hAnsiTheme="minorEastAsia" w:eastAsiaTheme="minorEastAsia" w:cstheme="minorEastAsia"/>
          <w:b/>
          <w:i w:val="0"/>
          <w:iCs w:val="0"/>
          <w:color w:val="auto"/>
          <w:sz w:val="24"/>
          <w:highlight w:val="none"/>
        </w:rPr>
        <w:t xml:space="preserve"> </w:t>
      </w:r>
      <w:r>
        <w:rPr>
          <w:rFonts w:hint="eastAsia" w:asciiTheme="minorEastAsia" w:hAnsiTheme="minorEastAsia" w:eastAsiaTheme="minorEastAsia" w:cstheme="minorEastAsia"/>
          <w:b/>
          <w:i w:val="0"/>
          <w:iCs w:val="0"/>
          <w:color w:val="auto"/>
          <w:sz w:val="24"/>
          <w:highlight w:val="none"/>
          <w:lang w:eastAsia="zh-CN"/>
        </w:rPr>
        <w:t>投标文件</w:t>
      </w:r>
      <w:r>
        <w:rPr>
          <w:rFonts w:hint="eastAsia" w:asciiTheme="minorEastAsia" w:hAnsiTheme="minorEastAsia" w:eastAsiaTheme="minorEastAsia" w:cstheme="minorEastAsia"/>
          <w:b/>
          <w:i w:val="0"/>
          <w:iCs w:val="0"/>
          <w:color w:val="auto"/>
          <w:sz w:val="24"/>
          <w:highlight w:val="none"/>
        </w:rPr>
        <w:t>从</w:t>
      </w:r>
      <w:r>
        <w:rPr>
          <w:rFonts w:hint="eastAsia" w:asciiTheme="minorEastAsia" w:hAnsiTheme="minorEastAsia" w:eastAsiaTheme="minorEastAsia" w:cstheme="minorEastAsia"/>
          <w:b/>
          <w:i w:val="0"/>
          <w:iCs w:val="0"/>
          <w:color w:val="auto"/>
          <w:sz w:val="24"/>
          <w:highlight w:val="none"/>
          <w:lang w:val="en-US" w:eastAsia="zh-CN"/>
        </w:rPr>
        <w:t>开标</w:t>
      </w:r>
      <w:r>
        <w:rPr>
          <w:rFonts w:hint="eastAsia" w:asciiTheme="minorEastAsia" w:hAnsiTheme="minorEastAsia" w:eastAsiaTheme="minorEastAsia" w:cstheme="minorEastAsia"/>
          <w:b/>
          <w:i w:val="0"/>
          <w:iCs w:val="0"/>
          <w:color w:val="auto"/>
          <w:sz w:val="24"/>
          <w:highlight w:val="none"/>
        </w:rPr>
        <w:t>之日起，</w:t>
      </w:r>
      <w:r>
        <w:rPr>
          <w:rFonts w:hint="eastAsia" w:asciiTheme="minorEastAsia" w:hAnsiTheme="minorEastAsia" w:eastAsiaTheme="minorEastAsia" w:cstheme="minorEastAsia"/>
          <w:b/>
          <w:i w:val="0"/>
          <w:iCs w:val="0"/>
          <w:color w:val="auto"/>
          <w:sz w:val="24"/>
          <w:highlight w:val="none"/>
          <w:lang w:val="en-US" w:eastAsia="zh-CN"/>
        </w:rPr>
        <w:t>投标</w:t>
      </w:r>
      <w:r>
        <w:rPr>
          <w:rFonts w:hint="eastAsia" w:asciiTheme="minorEastAsia" w:hAnsiTheme="minorEastAsia" w:eastAsiaTheme="minorEastAsia" w:cstheme="minorEastAsia"/>
          <w:b/>
          <w:i w:val="0"/>
          <w:iCs w:val="0"/>
          <w:color w:val="auto"/>
          <w:sz w:val="24"/>
          <w:highlight w:val="none"/>
        </w:rPr>
        <w:t>有效期为60天。（如不满足将导致废标）</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17.2 在特殊情况下，招标代理机构可与</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商量延长</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的有效期。</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的书写要求。</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18.1 </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须打印。</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18.2 </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应清楚工整，修改处应由</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全权代表签章。</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18.3</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应由法人代表或法人授权代表在凡规定签章处逐一签署及加盖单位的公章。</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18.4电报、电话、传真形式的投标概不接受。</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18.5</w:t>
      </w:r>
      <w:r>
        <w:rPr>
          <w:rFonts w:hint="eastAsia" w:asciiTheme="minorEastAsia" w:hAnsiTheme="minorEastAsia" w:eastAsiaTheme="minorEastAsia" w:cstheme="minorEastAsia"/>
          <w:i w:val="0"/>
          <w:iCs w:val="0"/>
          <w:color w:val="auto"/>
          <w:sz w:val="24"/>
          <w:highlight w:val="none"/>
          <w:lang w:eastAsia="zh-CN"/>
        </w:rPr>
        <w:t>投标文件纸质版</w:t>
      </w:r>
      <w:r>
        <w:rPr>
          <w:rFonts w:hint="eastAsia" w:asciiTheme="minorEastAsia" w:hAnsiTheme="minorEastAsia" w:eastAsiaTheme="minorEastAsia" w:cstheme="minorEastAsia"/>
          <w:i w:val="0"/>
          <w:iCs w:val="0"/>
          <w:color w:val="auto"/>
          <w:sz w:val="24"/>
          <w:highlight w:val="none"/>
        </w:rPr>
        <w:t>的份数：一式</w:t>
      </w:r>
      <w:r>
        <w:rPr>
          <w:rFonts w:hint="eastAsia" w:asciiTheme="minorEastAsia" w:hAnsiTheme="minorEastAsia" w:eastAsiaTheme="minorEastAsia" w:cstheme="minorEastAsia"/>
          <w:i w:val="0"/>
          <w:iCs w:val="0"/>
          <w:color w:val="auto"/>
          <w:sz w:val="24"/>
          <w:highlight w:val="none"/>
          <w:lang w:val="en-US" w:eastAsia="zh-CN"/>
        </w:rPr>
        <w:t>4</w:t>
      </w:r>
      <w:r>
        <w:rPr>
          <w:rFonts w:hint="eastAsia" w:asciiTheme="minorEastAsia" w:hAnsiTheme="minorEastAsia" w:eastAsiaTheme="minorEastAsia" w:cstheme="minorEastAsia"/>
          <w:i w:val="0"/>
          <w:iCs w:val="0"/>
          <w:color w:val="auto"/>
          <w:sz w:val="24"/>
          <w:highlight w:val="none"/>
        </w:rPr>
        <w:t>份。正本1份，副本</w:t>
      </w:r>
      <w:r>
        <w:rPr>
          <w:rFonts w:hint="eastAsia" w:asciiTheme="minorEastAsia" w:hAnsiTheme="minorEastAsia" w:eastAsiaTheme="minorEastAsia" w:cstheme="minorEastAsia"/>
          <w:i w:val="0"/>
          <w:iCs w:val="0"/>
          <w:color w:val="auto"/>
          <w:sz w:val="24"/>
          <w:highlight w:val="none"/>
          <w:lang w:val="en-US" w:eastAsia="zh-CN"/>
        </w:rPr>
        <w:t>3</w:t>
      </w:r>
      <w:r>
        <w:rPr>
          <w:rFonts w:hint="eastAsia" w:asciiTheme="minorEastAsia" w:hAnsiTheme="minorEastAsia" w:eastAsiaTheme="minorEastAsia" w:cstheme="minorEastAsia"/>
          <w:i w:val="0"/>
          <w:iCs w:val="0"/>
          <w:color w:val="auto"/>
          <w:sz w:val="24"/>
          <w:highlight w:val="none"/>
        </w:rPr>
        <w:t>份。</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保证金</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19.1</w:t>
      </w:r>
      <w:r>
        <w:rPr>
          <w:rFonts w:hint="eastAsia" w:asciiTheme="minorEastAsia" w:hAnsiTheme="minorEastAsia" w:eastAsiaTheme="minorEastAsia" w:cstheme="minorEastAsia"/>
          <w:b/>
          <w:i w:val="0"/>
          <w:iCs w:val="0"/>
          <w:color w:val="auto"/>
          <w:sz w:val="24"/>
          <w:highlight w:val="none"/>
          <w:lang w:eastAsia="zh-CN"/>
        </w:rPr>
        <w:t>投标人</w:t>
      </w:r>
      <w:r>
        <w:rPr>
          <w:rFonts w:hint="eastAsia" w:asciiTheme="minorEastAsia" w:hAnsiTheme="minorEastAsia" w:eastAsiaTheme="minorEastAsia" w:cstheme="minorEastAsia"/>
          <w:b/>
          <w:i w:val="0"/>
          <w:iCs w:val="0"/>
          <w:color w:val="auto"/>
          <w:sz w:val="24"/>
          <w:highlight w:val="none"/>
        </w:rPr>
        <w:t>按照</w:t>
      </w:r>
      <w:r>
        <w:rPr>
          <w:rFonts w:hint="eastAsia" w:asciiTheme="minorEastAsia" w:hAnsiTheme="minorEastAsia" w:eastAsiaTheme="minorEastAsia" w:cstheme="minorEastAsia"/>
          <w:b/>
          <w:i w:val="0"/>
          <w:iCs w:val="0"/>
          <w:color w:val="auto"/>
          <w:sz w:val="24"/>
          <w:highlight w:val="none"/>
          <w:lang w:eastAsia="zh-CN"/>
        </w:rPr>
        <w:t>投标人</w:t>
      </w:r>
      <w:r>
        <w:rPr>
          <w:rFonts w:hint="eastAsia" w:asciiTheme="minorEastAsia" w:hAnsiTheme="minorEastAsia" w:eastAsiaTheme="minorEastAsia" w:cstheme="minorEastAsia"/>
          <w:b/>
          <w:i w:val="0"/>
          <w:iCs w:val="0"/>
          <w:color w:val="auto"/>
          <w:sz w:val="24"/>
          <w:highlight w:val="none"/>
        </w:rPr>
        <w:t>须知附表第4条缴纳</w:t>
      </w:r>
      <w:r>
        <w:rPr>
          <w:rFonts w:hint="eastAsia" w:asciiTheme="minorEastAsia" w:hAnsiTheme="minorEastAsia" w:eastAsiaTheme="minorEastAsia" w:cstheme="minorEastAsia"/>
          <w:b/>
          <w:i w:val="0"/>
          <w:iCs w:val="0"/>
          <w:color w:val="auto"/>
          <w:sz w:val="24"/>
          <w:highlight w:val="none"/>
          <w:lang w:val="en-US" w:eastAsia="zh-CN"/>
        </w:rPr>
        <w:t>投标</w:t>
      </w:r>
      <w:r>
        <w:rPr>
          <w:rFonts w:hint="eastAsia" w:asciiTheme="minorEastAsia" w:hAnsiTheme="minorEastAsia" w:eastAsiaTheme="minorEastAsia" w:cstheme="minorEastAsia"/>
          <w:b/>
          <w:i w:val="0"/>
          <w:iCs w:val="0"/>
          <w:color w:val="auto"/>
          <w:sz w:val="24"/>
          <w:highlight w:val="none"/>
        </w:rPr>
        <w:t>保证金。</w:t>
      </w:r>
    </w:p>
    <w:p>
      <w:pPr>
        <w:spacing w:line="240" w:lineRule="auto"/>
        <w:ind w:left="600" w:hanging="600" w:hangingChars="25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i w:val="0"/>
          <w:iCs w:val="0"/>
          <w:color w:val="auto"/>
          <w:sz w:val="24"/>
          <w:highlight w:val="none"/>
        </w:rPr>
        <w:t xml:space="preserve">19.2 </w:t>
      </w:r>
      <w:r>
        <w:rPr>
          <w:rFonts w:hint="eastAsia" w:asciiTheme="minorEastAsia" w:hAnsiTheme="minorEastAsia" w:eastAsiaTheme="minorEastAsia" w:cstheme="minorEastAsia"/>
          <w:i w:val="0"/>
          <w:iCs w:val="0"/>
          <w:color w:val="auto"/>
          <w:sz w:val="24"/>
          <w:highlight w:val="none"/>
          <w:lang w:val="en-US" w:eastAsia="zh-CN"/>
        </w:rPr>
        <w:t>投标保证金缴纳形式</w:t>
      </w:r>
      <w:r>
        <w:rPr>
          <w:rFonts w:hint="eastAsia" w:ascii="宋体" w:hAnsi="宋体" w:eastAsia="宋体" w:cs="宋体"/>
          <w:color w:val="auto"/>
          <w:sz w:val="24"/>
          <w:szCs w:val="24"/>
          <w:highlight w:val="none"/>
          <w:lang w:eastAsia="zh-CN"/>
        </w:rPr>
        <w:t>由投标企业基本账户电汇、支票、汇票、本票、保函等非现金形式缴纳。</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19.3</w:t>
      </w: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的退还时间：</w:t>
      </w:r>
    </w:p>
    <w:p>
      <w:pPr>
        <w:spacing w:line="240" w:lineRule="auto"/>
        <w:ind w:left="720" w:hanging="720" w:hangingChars="3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19.3.1</w:t>
      </w:r>
      <w:r>
        <w:rPr>
          <w:rFonts w:hint="eastAsia" w:asciiTheme="minorEastAsia" w:hAnsiTheme="minorEastAsia" w:eastAsiaTheme="minorEastAsia" w:cstheme="minorEastAsia"/>
          <w:i w:val="0"/>
          <w:iCs w:val="0"/>
          <w:color w:val="auto"/>
          <w:sz w:val="24"/>
          <w:highlight w:val="none"/>
          <w:lang w:eastAsia="zh-CN"/>
        </w:rPr>
        <w:t>中标投标人</w:t>
      </w:r>
      <w:r>
        <w:rPr>
          <w:rFonts w:hint="eastAsia" w:asciiTheme="minorEastAsia" w:hAnsiTheme="minorEastAsia" w:eastAsiaTheme="minorEastAsia" w:cstheme="minorEastAsia"/>
          <w:i w:val="0"/>
          <w:iCs w:val="0"/>
          <w:color w:val="auto"/>
          <w:sz w:val="24"/>
          <w:highlight w:val="none"/>
        </w:rPr>
        <w:t>的</w:t>
      </w: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，将在合同签订后的5个工作日内予以退还；未</w:t>
      </w:r>
      <w:r>
        <w:rPr>
          <w:rFonts w:hint="eastAsia" w:asciiTheme="minorEastAsia" w:hAnsiTheme="minorEastAsia" w:eastAsiaTheme="minorEastAsia" w:cstheme="minorEastAsia"/>
          <w:i w:val="0"/>
          <w:iCs w:val="0"/>
          <w:color w:val="auto"/>
          <w:sz w:val="24"/>
          <w:highlight w:val="none"/>
          <w:lang w:eastAsia="zh-CN"/>
        </w:rPr>
        <w:t>中标投标人</w:t>
      </w:r>
      <w:r>
        <w:rPr>
          <w:rFonts w:hint="eastAsia" w:asciiTheme="minorEastAsia" w:hAnsiTheme="minorEastAsia" w:eastAsiaTheme="minorEastAsia" w:cstheme="minorEastAsia"/>
          <w:i w:val="0"/>
          <w:iCs w:val="0"/>
          <w:color w:val="auto"/>
          <w:sz w:val="24"/>
          <w:highlight w:val="none"/>
        </w:rPr>
        <w:t>的</w:t>
      </w: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在</w:t>
      </w:r>
      <w:r>
        <w:rPr>
          <w:rFonts w:hint="eastAsia" w:asciiTheme="minorEastAsia" w:hAnsiTheme="minorEastAsia" w:eastAsiaTheme="minorEastAsia" w:cstheme="minorEastAsia"/>
          <w:i w:val="0"/>
          <w:iCs w:val="0"/>
          <w:color w:val="auto"/>
          <w:sz w:val="24"/>
          <w:highlight w:val="none"/>
          <w:lang w:eastAsia="zh-CN"/>
        </w:rPr>
        <w:t>中标通知书</w:t>
      </w:r>
      <w:r>
        <w:rPr>
          <w:rFonts w:hint="eastAsia" w:asciiTheme="minorEastAsia" w:hAnsiTheme="minorEastAsia" w:eastAsiaTheme="minorEastAsia" w:cstheme="minorEastAsia"/>
          <w:i w:val="0"/>
          <w:iCs w:val="0"/>
          <w:color w:val="auto"/>
          <w:sz w:val="24"/>
          <w:highlight w:val="none"/>
        </w:rPr>
        <w:t>发出后5个工作日内予以退还。</w:t>
      </w:r>
    </w:p>
    <w:p>
      <w:pPr>
        <w:spacing w:line="240" w:lineRule="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19.4</w:t>
      </w:r>
      <w:r>
        <w:rPr>
          <w:rFonts w:hint="eastAsia" w:asciiTheme="minorEastAsia" w:hAnsiTheme="minorEastAsia" w:eastAsiaTheme="minorEastAsia" w:cstheme="minorEastAsia"/>
          <w:b/>
          <w:i w:val="0"/>
          <w:iCs w:val="0"/>
          <w:color w:val="auto"/>
          <w:sz w:val="24"/>
          <w:highlight w:val="none"/>
        </w:rPr>
        <w:t>未按规定提交</w:t>
      </w:r>
      <w:r>
        <w:rPr>
          <w:rFonts w:hint="eastAsia" w:asciiTheme="minorEastAsia" w:hAnsiTheme="minorEastAsia" w:eastAsiaTheme="minorEastAsia" w:cstheme="minorEastAsia"/>
          <w:b/>
          <w:i w:val="0"/>
          <w:iCs w:val="0"/>
          <w:color w:val="auto"/>
          <w:sz w:val="24"/>
          <w:highlight w:val="none"/>
          <w:lang w:eastAsia="zh-CN"/>
        </w:rPr>
        <w:t>投标保证金</w:t>
      </w:r>
      <w:r>
        <w:rPr>
          <w:rFonts w:hint="eastAsia" w:asciiTheme="minorEastAsia" w:hAnsiTheme="minorEastAsia" w:eastAsiaTheme="minorEastAsia" w:cstheme="minorEastAsia"/>
          <w:b/>
          <w:i w:val="0"/>
          <w:iCs w:val="0"/>
          <w:color w:val="auto"/>
          <w:sz w:val="24"/>
          <w:highlight w:val="none"/>
        </w:rPr>
        <w:t>的</w:t>
      </w:r>
      <w:r>
        <w:rPr>
          <w:rFonts w:hint="eastAsia" w:asciiTheme="minorEastAsia" w:hAnsiTheme="minorEastAsia" w:eastAsiaTheme="minorEastAsia" w:cstheme="minorEastAsia"/>
          <w:b/>
          <w:i w:val="0"/>
          <w:iCs w:val="0"/>
          <w:color w:val="auto"/>
          <w:sz w:val="24"/>
          <w:highlight w:val="none"/>
          <w:lang w:val="en-US" w:eastAsia="zh-CN"/>
        </w:rPr>
        <w:t>投标人</w:t>
      </w:r>
      <w:r>
        <w:rPr>
          <w:rFonts w:hint="eastAsia" w:asciiTheme="minorEastAsia" w:hAnsiTheme="minorEastAsia" w:eastAsiaTheme="minorEastAsia" w:cstheme="minorEastAsia"/>
          <w:b/>
          <w:i w:val="0"/>
          <w:iCs w:val="0"/>
          <w:color w:val="auto"/>
          <w:sz w:val="24"/>
          <w:highlight w:val="none"/>
        </w:rPr>
        <w:t>，将被视为</w:t>
      </w:r>
      <w:r>
        <w:rPr>
          <w:rFonts w:hint="eastAsia" w:asciiTheme="minorEastAsia" w:hAnsiTheme="minorEastAsia" w:eastAsiaTheme="minorEastAsia" w:cstheme="minorEastAsia"/>
          <w:b/>
          <w:i w:val="0"/>
          <w:iCs w:val="0"/>
          <w:color w:val="auto"/>
          <w:sz w:val="24"/>
          <w:highlight w:val="none"/>
          <w:lang w:val="en-US" w:eastAsia="zh-CN"/>
        </w:rPr>
        <w:t>投标</w:t>
      </w:r>
      <w:r>
        <w:rPr>
          <w:rFonts w:hint="eastAsia" w:asciiTheme="minorEastAsia" w:hAnsiTheme="minorEastAsia" w:eastAsiaTheme="minorEastAsia" w:cstheme="minorEastAsia"/>
          <w:b/>
          <w:i w:val="0"/>
          <w:iCs w:val="0"/>
          <w:color w:val="auto"/>
          <w:sz w:val="24"/>
          <w:highlight w:val="none"/>
        </w:rPr>
        <w:t>无效。</w:t>
      </w:r>
    </w:p>
    <w:p>
      <w:pPr>
        <w:pStyle w:val="24"/>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19.5下列任何情况发生时，</w:t>
      </w: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将被没收：</w:t>
      </w:r>
    </w:p>
    <w:p>
      <w:pPr>
        <w:pStyle w:val="24"/>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19.5.1</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在</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规定的投标有效期内撤回其</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w:t>
      </w:r>
    </w:p>
    <w:p>
      <w:pPr>
        <w:pStyle w:val="4"/>
        <w:rPr>
          <w:rFonts w:hint="eastAsia"/>
        </w:rPr>
      </w:pPr>
      <w:r>
        <w:rPr>
          <w:rFonts w:hint="eastAsia" w:asciiTheme="minorEastAsia" w:hAnsiTheme="minorEastAsia" w:eastAsiaTheme="minorEastAsia" w:cstheme="minorEastAsia"/>
          <w:i w:val="0"/>
          <w:iCs w:val="0"/>
          <w:color w:val="auto"/>
          <w:sz w:val="24"/>
          <w:highlight w:val="none"/>
        </w:rPr>
        <w:t>19.5.2</w:t>
      </w:r>
      <w:r>
        <w:rPr>
          <w:rFonts w:hint="eastAsia"/>
        </w:rPr>
        <w:t>投标人在被通知成交后未按规定时间与采购单位签订合同或拒绝按成交状态签订合同的；</w:t>
      </w:r>
    </w:p>
    <w:p>
      <w:pPr>
        <w:pStyle w:val="4"/>
        <w:rPr>
          <w:rFonts w:hint="eastAsia"/>
        </w:rPr>
      </w:pPr>
      <w:r>
        <w:rPr>
          <w:rFonts w:hint="eastAsia" w:asciiTheme="minorEastAsia" w:hAnsiTheme="minorEastAsia" w:eastAsiaTheme="minorEastAsia" w:cstheme="minorEastAsia"/>
          <w:i w:val="0"/>
          <w:iCs w:val="0"/>
          <w:color w:val="auto"/>
          <w:sz w:val="24"/>
          <w:highlight w:val="none"/>
        </w:rPr>
        <w:t>19.5.</w:t>
      </w:r>
      <w:r>
        <w:rPr>
          <w:rFonts w:hint="eastAsia" w:asciiTheme="minorEastAsia" w:hAnsiTheme="minorEastAsia" w:eastAsiaTheme="minorEastAsia" w:cstheme="minorEastAsia"/>
          <w:i w:val="0"/>
          <w:iCs w:val="0"/>
          <w:color w:val="auto"/>
          <w:sz w:val="24"/>
          <w:highlight w:val="none"/>
          <w:lang w:val="en-US" w:eastAsia="zh-CN"/>
        </w:rPr>
        <w:t>3</w:t>
      </w:r>
      <w:r>
        <w:rPr>
          <w:rFonts w:hint="eastAsia"/>
        </w:rPr>
        <w:t>投标人在投标文件中提供虚假材料谋取中标的；</w:t>
      </w:r>
    </w:p>
    <w:p>
      <w:pPr>
        <w:pStyle w:val="4"/>
        <w:rPr>
          <w:rFonts w:hint="eastAsia"/>
        </w:rPr>
      </w:pPr>
      <w:r>
        <w:rPr>
          <w:rFonts w:hint="eastAsia" w:asciiTheme="minorEastAsia" w:hAnsiTheme="minorEastAsia" w:eastAsiaTheme="minorEastAsia" w:cstheme="minorEastAsia"/>
          <w:i w:val="0"/>
          <w:iCs w:val="0"/>
          <w:color w:val="auto"/>
          <w:sz w:val="24"/>
          <w:highlight w:val="none"/>
        </w:rPr>
        <w:t>19.5.</w:t>
      </w:r>
      <w:r>
        <w:rPr>
          <w:rFonts w:hint="eastAsia" w:asciiTheme="minorEastAsia" w:hAnsiTheme="minorEastAsia" w:eastAsiaTheme="minorEastAsia" w:cstheme="minorEastAsia"/>
          <w:i w:val="0"/>
          <w:iCs w:val="0"/>
          <w:color w:val="auto"/>
          <w:sz w:val="24"/>
          <w:highlight w:val="none"/>
          <w:lang w:val="en-US" w:eastAsia="zh-CN"/>
        </w:rPr>
        <w:t>4</w:t>
      </w:r>
      <w:r>
        <w:rPr>
          <w:rFonts w:hint="eastAsia"/>
        </w:rPr>
        <w:t>评标过程中，发现有意扰乱采购活动或围标、串标等情形的；</w:t>
      </w:r>
    </w:p>
    <w:p>
      <w:pPr>
        <w:pStyle w:val="24"/>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w:t>
      </w:r>
      <w:r>
        <w:rPr>
          <w:rFonts w:hint="eastAsia" w:asciiTheme="minorEastAsia" w:hAnsiTheme="minorEastAsia" w:eastAsiaTheme="minorEastAsia" w:cstheme="minorEastAsia"/>
          <w:i w:val="0"/>
          <w:iCs w:val="0"/>
          <w:color w:val="auto"/>
          <w:sz w:val="24"/>
          <w:highlight w:val="none"/>
          <w:lang w:val="en-US" w:eastAsia="zh-CN"/>
        </w:rPr>
        <w:t>5</w:t>
      </w:r>
      <w:r>
        <w:rPr>
          <w:rFonts w:hint="eastAsia" w:asciiTheme="minorEastAsia" w:hAnsiTheme="minorEastAsia" w:eastAsiaTheme="minorEastAsia" w:cstheme="minorEastAsia"/>
          <w:i w:val="0"/>
          <w:iCs w:val="0"/>
          <w:color w:val="auto"/>
          <w:sz w:val="24"/>
          <w:highlight w:val="none"/>
          <w:lang w:eastAsia="zh-CN"/>
        </w:rPr>
        <w:t>中标</w:t>
      </w:r>
      <w:r>
        <w:rPr>
          <w:rFonts w:hint="eastAsia" w:asciiTheme="minorEastAsia" w:hAnsiTheme="minorEastAsia" w:eastAsiaTheme="minorEastAsia" w:cstheme="minorEastAsia"/>
          <w:i w:val="0"/>
          <w:iCs w:val="0"/>
          <w:color w:val="auto"/>
          <w:sz w:val="24"/>
          <w:highlight w:val="none"/>
        </w:rPr>
        <w:t>方在规定期限内未能：</w:t>
      </w:r>
    </w:p>
    <w:p>
      <w:pPr>
        <w:pStyle w:val="24"/>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19.5.</w:t>
      </w:r>
      <w:r>
        <w:rPr>
          <w:rFonts w:hint="eastAsia" w:asciiTheme="minorEastAsia" w:hAnsiTheme="minorEastAsia" w:eastAsiaTheme="minorEastAsia" w:cstheme="minorEastAsia"/>
          <w:i w:val="0"/>
          <w:iCs w:val="0"/>
          <w:color w:val="auto"/>
          <w:sz w:val="24"/>
          <w:highlight w:val="none"/>
          <w:lang w:val="en-US" w:eastAsia="zh-CN"/>
        </w:rPr>
        <w:t>5</w:t>
      </w:r>
      <w:r>
        <w:rPr>
          <w:rFonts w:hint="eastAsia" w:asciiTheme="minorEastAsia" w:hAnsiTheme="minorEastAsia" w:eastAsiaTheme="minorEastAsia" w:cstheme="minorEastAsia"/>
          <w:i w:val="0"/>
          <w:iCs w:val="0"/>
          <w:color w:val="auto"/>
          <w:sz w:val="24"/>
          <w:highlight w:val="none"/>
        </w:rPr>
        <w:t xml:space="preserve">.1按规定签订合同； </w:t>
      </w:r>
    </w:p>
    <w:p>
      <w:pPr>
        <w:pStyle w:val="24"/>
        <w:spacing w:line="240" w:lineRule="auto"/>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rPr>
        <w:t>19.5.</w:t>
      </w:r>
      <w:r>
        <w:rPr>
          <w:rFonts w:hint="eastAsia" w:asciiTheme="minorEastAsia" w:hAnsiTheme="minorEastAsia" w:eastAsiaTheme="minorEastAsia" w:cstheme="minorEastAsia"/>
          <w:i w:val="0"/>
          <w:iCs w:val="0"/>
          <w:color w:val="auto"/>
          <w:sz w:val="24"/>
          <w:highlight w:val="none"/>
          <w:lang w:val="en-US" w:eastAsia="zh-CN"/>
        </w:rPr>
        <w:t>5</w:t>
      </w:r>
      <w:r>
        <w:rPr>
          <w:rFonts w:hint="eastAsia" w:asciiTheme="minorEastAsia" w:hAnsiTheme="minorEastAsia" w:eastAsiaTheme="minorEastAsia" w:cstheme="minorEastAsia"/>
          <w:i w:val="0"/>
          <w:iCs w:val="0"/>
          <w:color w:val="auto"/>
          <w:sz w:val="24"/>
          <w:highlight w:val="none"/>
        </w:rPr>
        <w:t>.2按规定向招标代理机构交纳代理服务费</w:t>
      </w:r>
      <w:r>
        <w:rPr>
          <w:rFonts w:hint="eastAsia" w:asciiTheme="minorEastAsia" w:hAnsiTheme="minorEastAsia" w:eastAsiaTheme="minorEastAsia" w:cstheme="minorEastAsia"/>
          <w:i w:val="0"/>
          <w:iCs w:val="0"/>
          <w:color w:val="auto"/>
          <w:sz w:val="24"/>
          <w:highlight w:val="none"/>
          <w:lang w:eastAsia="zh-CN"/>
        </w:rPr>
        <w:t>；</w:t>
      </w:r>
    </w:p>
    <w:p>
      <w:pPr>
        <w:pStyle w:val="4"/>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sz w:val="24"/>
          <w:highlight w:val="none"/>
        </w:rPr>
        <w:t>19.5.</w:t>
      </w:r>
      <w:r>
        <w:rPr>
          <w:rFonts w:hint="eastAsia" w:asciiTheme="minorEastAsia" w:hAnsiTheme="minorEastAsia" w:eastAsiaTheme="minorEastAsia" w:cstheme="minorEastAsia"/>
          <w:i w:val="0"/>
          <w:iCs w:val="0"/>
          <w:color w:val="auto"/>
          <w:sz w:val="24"/>
          <w:highlight w:val="none"/>
          <w:lang w:val="en-US" w:eastAsia="zh-CN"/>
        </w:rPr>
        <w:t>6</w:t>
      </w:r>
      <w:r>
        <w:rPr>
          <w:rFonts w:hint="eastAsia" w:asciiTheme="minorEastAsia" w:hAnsiTheme="minorEastAsia" w:eastAsiaTheme="minorEastAsia" w:cstheme="minorEastAsia"/>
          <w:i w:val="0"/>
          <w:iCs w:val="0"/>
          <w:color w:val="auto"/>
          <w:kern w:val="2"/>
          <w:sz w:val="24"/>
          <w:szCs w:val="20"/>
          <w:highlight w:val="none"/>
          <w:lang w:val="en-US" w:eastAsia="zh-CN" w:bidi="ar-SA"/>
        </w:rPr>
        <w:t>违反招标采购文件有关规定的其他情形的；</w:t>
      </w:r>
    </w:p>
    <w:p>
      <w:pPr>
        <w:pStyle w:val="8"/>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29" w:name="_Toc349573124"/>
      <w:bookmarkStart w:id="30" w:name="_Toc267301285"/>
      <w:bookmarkStart w:id="31" w:name="_Toc468707221"/>
      <w:bookmarkStart w:id="32" w:name="_Toc298240408"/>
      <w:bookmarkStart w:id="33" w:name="_Toc349637923"/>
      <w:r>
        <w:rPr>
          <w:rFonts w:hint="eastAsia" w:asciiTheme="minorEastAsia" w:hAnsiTheme="minorEastAsia" w:eastAsiaTheme="minorEastAsia" w:cstheme="minorEastAsia"/>
          <w:i w:val="0"/>
          <w:iCs w:val="0"/>
          <w:color w:val="auto"/>
          <w:sz w:val="28"/>
          <w:szCs w:val="28"/>
          <w:highlight w:val="none"/>
        </w:rPr>
        <w:t xml:space="preserve">D  </w:t>
      </w:r>
      <w:r>
        <w:rPr>
          <w:rFonts w:hint="eastAsia" w:asciiTheme="minorEastAsia" w:hAnsiTheme="minorEastAsia" w:eastAsiaTheme="minorEastAsia" w:cstheme="minorEastAsia"/>
          <w:i w:val="0"/>
          <w:iCs w:val="0"/>
          <w:color w:val="auto"/>
          <w:sz w:val="28"/>
          <w:szCs w:val="28"/>
          <w:highlight w:val="none"/>
          <w:lang w:eastAsia="zh-CN"/>
        </w:rPr>
        <w:t>投标文件</w:t>
      </w:r>
      <w:r>
        <w:rPr>
          <w:rFonts w:hint="eastAsia" w:asciiTheme="minorEastAsia" w:hAnsiTheme="minorEastAsia" w:eastAsiaTheme="minorEastAsia" w:cstheme="minorEastAsia"/>
          <w:i w:val="0"/>
          <w:iCs w:val="0"/>
          <w:color w:val="auto"/>
          <w:sz w:val="28"/>
          <w:szCs w:val="28"/>
          <w:highlight w:val="none"/>
        </w:rPr>
        <w:t>的递交</w:t>
      </w:r>
      <w:bookmarkEnd w:id="29"/>
      <w:bookmarkEnd w:id="30"/>
      <w:bookmarkEnd w:id="31"/>
      <w:bookmarkEnd w:id="32"/>
      <w:bookmarkEnd w:id="33"/>
    </w:p>
    <w:p>
      <w:pPr>
        <w:spacing w:line="240" w:lineRule="auto"/>
        <w:rPr>
          <w:rFonts w:hint="eastAsia" w:asciiTheme="minorEastAsia" w:hAnsiTheme="minorEastAsia" w:eastAsiaTheme="minorEastAsia" w:cstheme="minorEastAsia"/>
          <w:b/>
          <w:i w:val="0"/>
          <w:iCs w:val="0"/>
          <w:color w:val="auto"/>
          <w:kern w:val="2"/>
          <w:sz w:val="24"/>
          <w:szCs w:val="24"/>
          <w:highlight w:val="none"/>
          <w:lang w:val="en-US" w:eastAsia="zh-CN" w:bidi="ar-SA"/>
        </w:rPr>
      </w:pPr>
      <w:r>
        <w:rPr>
          <w:rFonts w:hint="eastAsia" w:asciiTheme="minorEastAsia" w:hAnsiTheme="minorEastAsia" w:eastAsiaTheme="minorEastAsia" w:cstheme="minorEastAsia"/>
          <w:b/>
          <w:i w:val="0"/>
          <w:iCs w:val="0"/>
          <w:color w:val="auto"/>
          <w:kern w:val="2"/>
          <w:sz w:val="24"/>
          <w:szCs w:val="24"/>
          <w:highlight w:val="none"/>
          <w:lang w:val="en-US" w:eastAsia="zh-CN" w:bidi="ar-SA"/>
        </w:rPr>
        <w:t>20. 投标文件的密封和标记</w:t>
      </w:r>
    </w:p>
    <w:p>
      <w:pPr>
        <w:pStyle w:val="88"/>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20.1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Style w:val="88"/>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20.2投标截止时间以政采云上显示的时间为准，逾期系统将自动关闭，未完成上传的投标文件视为逾期送达，将被拒绝。</w:t>
      </w:r>
    </w:p>
    <w:p>
      <w:pPr>
        <w:pStyle w:val="13"/>
        <w:keepNext w:val="0"/>
        <w:keepLines w:val="0"/>
        <w:pageBreakBefore w:val="0"/>
        <w:widowControl w:val="0"/>
        <w:numPr>
          <w:ilvl w:val="0"/>
          <w:numId w:val="0"/>
        </w:numPr>
        <w:tabs>
          <w:tab w:val="left" w:pos="1364"/>
          <w:tab w:val="clear" w:pos="1440"/>
        </w:tabs>
        <w:kinsoku/>
        <w:wordWrap/>
        <w:overflowPunct/>
        <w:topLinePunct w:val="0"/>
        <w:autoSpaceDE w:val="0"/>
        <w:autoSpaceDN w:val="0"/>
        <w:bidi w:val="0"/>
        <w:adjustRightInd/>
        <w:snapToGrid/>
        <w:spacing w:before="0" w:after="0" w:line="240" w:lineRule="auto"/>
        <w:ind w:right="0" w:rightChars="0" w:firstLine="482" w:firstLineChars="200"/>
        <w:jc w:val="left"/>
        <w:textAlignment w:val="auto"/>
        <w:rPr>
          <w:sz w:val="24"/>
          <w:szCs w:val="24"/>
        </w:rPr>
      </w:pPr>
      <w:r>
        <w:rPr>
          <w:rFonts w:hint="eastAsia"/>
          <w:sz w:val="24"/>
          <w:szCs w:val="24"/>
          <w:lang w:val="en-US" w:eastAsia="zh-CN"/>
        </w:rPr>
        <w:t>21 投标文件</w:t>
      </w:r>
      <w:r>
        <w:rPr>
          <w:sz w:val="24"/>
          <w:szCs w:val="24"/>
        </w:rPr>
        <w:t>递交截止时间</w:t>
      </w:r>
    </w:p>
    <w:p>
      <w:pPr>
        <w:pStyle w:val="88"/>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21.1 投标人应当在招标文件要求提交投标文件的截止时间前网上投标。</w:t>
      </w:r>
    </w:p>
    <w:p>
      <w:pPr>
        <w:pStyle w:val="88"/>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21.2 在招标文件要求提交投标文件的截止时间之后上传的投标文件，为无效投标文件，采购代理机构将拒绝接收。</w:t>
      </w:r>
    </w:p>
    <w:p>
      <w:pPr>
        <w:pStyle w:val="88"/>
        <w:keepNext w:val="0"/>
        <w:keepLines w:val="0"/>
        <w:pageBreakBefore w:val="0"/>
        <w:widowControl w:val="0"/>
        <w:numPr>
          <w:ilvl w:val="0"/>
          <w:numId w:val="0"/>
        </w:numPr>
        <w:tabs>
          <w:tab w:val="left" w:pos="142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rFonts w:hint="eastAsia" w:asciiTheme="minorEastAsia" w:hAnsiTheme="minorEastAsia" w:eastAsiaTheme="minorEastAsia" w:cstheme="minorEastAsia"/>
          <w:i w:val="0"/>
          <w:iCs w:val="0"/>
          <w:color w:val="auto"/>
          <w:kern w:val="2"/>
          <w:sz w:val="24"/>
          <w:szCs w:val="20"/>
          <w:highlight w:val="none"/>
          <w:lang w:val="en-US" w:eastAsia="zh-CN" w:bidi="ar-SA"/>
        </w:rPr>
      </w:pPr>
      <w:r>
        <w:rPr>
          <w:rFonts w:hint="eastAsia" w:asciiTheme="minorEastAsia" w:hAnsiTheme="minorEastAsia" w:eastAsiaTheme="minorEastAsia" w:cstheme="minorEastAsia"/>
          <w:i w:val="0"/>
          <w:iCs w:val="0"/>
          <w:color w:val="auto"/>
          <w:kern w:val="2"/>
          <w:sz w:val="24"/>
          <w:szCs w:val="20"/>
          <w:highlight w:val="none"/>
          <w:lang w:val="en-US" w:eastAsia="zh-CN" w:bidi="ar-SA"/>
        </w:rPr>
        <w:t>21.3 是否采用不见面开标详见投标人须知前附表，若项目采用不见面开标。只需将加密电子投标文件在投标截止时间前通过新疆政采云平台上传完成。上传时必须得到电脑“上传成功”的确认回复后方为上传成功。逾期上传的或者未上传到平台的投标文件，采购人不予受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22．</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的修改和撤销</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22.1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在提交</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后可对其</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进行修改或撤销，但招标代理机构须在</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截止时间之前收到该修改或撤销的书面通知，该通知须有经正式授权的</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代表签字。</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22.2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不得在</w:t>
      </w:r>
      <w:r>
        <w:rPr>
          <w:rFonts w:hint="eastAsia" w:asciiTheme="minorEastAsia" w:hAnsiTheme="minorEastAsia" w:eastAsiaTheme="minorEastAsia" w:cstheme="minorEastAsia"/>
          <w:i w:val="0"/>
          <w:iCs w:val="0"/>
          <w:color w:val="auto"/>
          <w:sz w:val="24"/>
          <w:highlight w:val="none"/>
          <w:lang w:val="en-US" w:eastAsia="zh-CN"/>
        </w:rPr>
        <w:t>开标</w:t>
      </w:r>
      <w:r>
        <w:rPr>
          <w:rFonts w:hint="eastAsia" w:asciiTheme="minorEastAsia" w:hAnsiTheme="minorEastAsia" w:eastAsiaTheme="minorEastAsia" w:cstheme="minorEastAsia"/>
          <w:i w:val="0"/>
          <w:iCs w:val="0"/>
          <w:color w:val="auto"/>
          <w:sz w:val="24"/>
          <w:highlight w:val="none"/>
        </w:rPr>
        <w:t>时间起至</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有效期期满前撤销</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。否则招标代理机构将没收其</w:t>
      </w: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w:t>
      </w:r>
    </w:p>
    <w:p>
      <w:pPr>
        <w:pStyle w:val="8"/>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bookmarkStart w:id="34" w:name="_Toc349573125"/>
      <w:bookmarkStart w:id="35" w:name="_Toc468707222"/>
      <w:bookmarkStart w:id="36" w:name="_Toc298240409"/>
      <w:bookmarkStart w:id="37" w:name="_Toc349637924"/>
      <w:bookmarkStart w:id="38" w:name="_Toc267301286"/>
      <w:r>
        <w:rPr>
          <w:rFonts w:hint="eastAsia" w:asciiTheme="minorEastAsia" w:hAnsiTheme="minorEastAsia" w:eastAsiaTheme="minorEastAsia" w:cstheme="minorEastAsia"/>
          <w:i w:val="0"/>
          <w:iCs w:val="0"/>
          <w:color w:val="auto"/>
          <w:sz w:val="28"/>
          <w:szCs w:val="28"/>
          <w:highlight w:val="none"/>
        </w:rPr>
        <w:t xml:space="preserve">E  </w:t>
      </w:r>
      <w:r>
        <w:rPr>
          <w:rFonts w:hint="eastAsia" w:asciiTheme="minorEastAsia" w:hAnsiTheme="minorEastAsia" w:eastAsiaTheme="minorEastAsia" w:cstheme="minorEastAsia"/>
          <w:i w:val="0"/>
          <w:iCs w:val="0"/>
          <w:color w:val="auto"/>
          <w:sz w:val="28"/>
          <w:szCs w:val="28"/>
          <w:highlight w:val="none"/>
          <w:lang w:val="en-US" w:eastAsia="zh-CN"/>
        </w:rPr>
        <w:t>开标</w:t>
      </w:r>
      <w:r>
        <w:rPr>
          <w:rFonts w:hint="eastAsia" w:asciiTheme="minorEastAsia" w:hAnsiTheme="minorEastAsia" w:eastAsiaTheme="minorEastAsia" w:cstheme="minorEastAsia"/>
          <w:i w:val="0"/>
          <w:iCs w:val="0"/>
          <w:color w:val="auto"/>
          <w:sz w:val="28"/>
          <w:szCs w:val="28"/>
          <w:highlight w:val="none"/>
        </w:rPr>
        <w:t>程序</w:t>
      </w:r>
      <w:bookmarkEnd w:id="34"/>
      <w:bookmarkEnd w:id="35"/>
      <w:bookmarkEnd w:id="36"/>
      <w:bookmarkEnd w:id="37"/>
      <w:bookmarkEnd w:id="38"/>
    </w:p>
    <w:p>
      <w:pPr>
        <w:pStyle w:val="104"/>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sz w:val="24"/>
          <w:szCs w:val="22"/>
        </w:rPr>
      </w:pPr>
      <w:r>
        <w:rPr>
          <w:rFonts w:hint="eastAsia" w:ascii="宋体" w:hAnsi="宋体" w:eastAsia="宋体" w:cs="宋体"/>
          <w:b/>
          <w:sz w:val="24"/>
        </w:rPr>
        <w:t>A．采用见面开标方式</w:t>
      </w:r>
      <w:r>
        <w:rPr>
          <w:rFonts w:hint="eastAsia" w:ascii="宋体" w:hAnsi="宋体" w:eastAsia="宋体" w:cs="宋体"/>
          <w:sz w:val="24"/>
        </w:rPr>
        <w:t>（是否采用详见</w:t>
      </w:r>
      <w:r>
        <w:rPr>
          <w:rFonts w:hint="eastAsia" w:ascii="宋体" w:hAnsi="宋体" w:eastAsia="宋体" w:cs="宋体"/>
          <w:sz w:val="24"/>
          <w:lang w:eastAsia="zh-CN"/>
        </w:rPr>
        <w:t>投标人</w:t>
      </w:r>
      <w:r>
        <w:rPr>
          <w:rFonts w:hint="eastAsia" w:ascii="宋体" w:hAnsi="宋体" w:eastAsia="宋体" w:cs="宋体"/>
          <w:sz w:val="24"/>
        </w:rPr>
        <w:t>须知前附表）</w:t>
      </w:r>
    </w:p>
    <w:p>
      <w:pPr>
        <w:pStyle w:val="104"/>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23</w:t>
      </w:r>
      <w:r>
        <w:rPr>
          <w:rFonts w:hint="eastAsia" w:ascii="宋体" w:hAnsi="宋体" w:eastAsia="宋体" w:cs="宋体"/>
          <w:sz w:val="24"/>
          <w:szCs w:val="22"/>
        </w:rPr>
        <w:t>.1 采购代理机构按照招标文件规定的时间、地点主持开标。</w:t>
      </w:r>
      <w:r>
        <w:rPr>
          <w:rFonts w:hint="eastAsia" w:ascii="宋体" w:hAnsi="宋体" w:eastAsia="宋体" w:cs="宋体"/>
          <w:sz w:val="24"/>
          <w:szCs w:val="22"/>
          <w:lang w:eastAsia="zh-CN"/>
        </w:rPr>
        <w:t>投标人</w:t>
      </w:r>
      <w:r>
        <w:rPr>
          <w:rFonts w:hint="eastAsia" w:ascii="宋体" w:hAnsi="宋体" w:eastAsia="宋体" w:cs="宋体"/>
          <w:sz w:val="24"/>
          <w:szCs w:val="22"/>
        </w:rPr>
        <w:t>法定代表人或授权代理人应携带身份证明、CA证书及应当提交的其他资料参加开标并签到。</w:t>
      </w:r>
    </w:p>
    <w:p>
      <w:pPr>
        <w:pStyle w:val="104"/>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3</w:t>
      </w:r>
      <w:r>
        <w:rPr>
          <w:rFonts w:hint="eastAsia" w:ascii="宋体" w:hAnsi="宋体" w:eastAsia="宋体" w:cs="宋体"/>
          <w:sz w:val="24"/>
          <w:szCs w:val="22"/>
        </w:rPr>
        <w:t>.2 开标前，采购代理机构将会同监督人员或公证人员进行验标（检查网上招标系统正常与否，检查电子</w:t>
      </w:r>
      <w:r>
        <w:rPr>
          <w:rFonts w:hint="eastAsia" w:ascii="宋体" w:hAnsi="宋体" w:eastAsia="宋体" w:cs="宋体"/>
          <w:sz w:val="24"/>
          <w:szCs w:val="22"/>
          <w:lang w:val="en-US" w:eastAsia="zh-CN"/>
        </w:rPr>
        <w:t>投标</w:t>
      </w:r>
      <w:r>
        <w:rPr>
          <w:rFonts w:hint="eastAsia" w:ascii="宋体" w:hAnsi="宋体" w:eastAsia="宋体" w:cs="宋体"/>
          <w:sz w:val="24"/>
          <w:szCs w:val="22"/>
        </w:rPr>
        <w:t>文件，检查投标人保证金交纳情况），确认无误后开标。开标时，各投标人应对本单位的电子投标文件现场解密，采购代理机构工作人员在监督人员监督下解密所有投标文件。</w:t>
      </w:r>
    </w:p>
    <w:p>
      <w:pPr>
        <w:pStyle w:val="104"/>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因网上招标系统故障导致所有投标人均解密失败时，</w:t>
      </w:r>
      <w:r>
        <w:rPr>
          <w:rFonts w:hint="eastAsia" w:asciiTheme="minorEastAsia" w:hAnsiTheme="minorEastAsia" w:eastAsiaTheme="minorEastAsia" w:cstheme="minorEastAsia"/>
          <w:b w:val="0"/>
          <w:bCs/>
          <w:i w:val="0"/>
          <w:iCs w:val="0"/>
          <w:color w:val="auto"/>
          <w:sz w:val="24"/>
          <w:szCs w:val="24"/>
          <w:highlight w:val="none"/>
          <w:lang w:val="en-US" w:eastAsia="zh-CN"/>
        </w:rPr>
        <w:t>可根据实际情况相应延迟解密时间或调整开、评标时间</w:t>
      </w:r>
      <w:r>
        <w:rPr>
          <w:rFonts w:hint="eastAsia" w:ascii="宋体" w:hAnsi="宋体" w:eastAsia="宋体" w:cs="宋体"/>
          <w:sz w:val="24"/>
          <w:szCs w:val="22"/>
        </w:rPr>
        <w:t>。</w:t>
      </w:r>
    </w:p>
    <w:p>
      <w:pPr>
        <w:pStyle w:val="104"/>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3</w:t>
      </w:r>
      <w:r>
        <w:rPr>
          <w:rFonts w:hint="eastAsia" w:ascii="宋体" w:hAnsi="宋体" w:eastAsia="宋体" w:cs="宋体"/>
          <w:sz w:val="24"/>
          <w:szCs w:val="22"/>
        </w:rPr>
        <w:t>.3 开标时，采购代理机构将通过网上开标系统公布投标人名称、投标价格，以及采购代理机构认为合适的其它详细内容。</w:t>
      </w:r>
      <w:r>
        <w:rPr>
          <w:rFonts w:hint="eastAsia" w:ascii="宋体" w:hAnsi="宋体" w:eastAsia="宋体" w:cs="宋体"/>
          <w:sz w:val="24"/>
          <w:szCs w:val="22"/>
          <w:lang w:eastAsia="zh-CN"/>
        </w:rPr>
        <w:t>投标人</w:t>
      </w:r>
      <w:r>
        <w:rPr>
          <w:rFonts w:hint="eastAsia" w:ascii="宋体" w:hAnsi="宋体" w:eastAsia="宋体" w:cs="宋体"/>
          <w:sz w:val="24"/>
          <w:szCs w:val="22"/>
        </w:rPr>
        <w:t>若有报价和优惠未被唱出，应在开标时及时声明或提请注意，否则采购代理机构对此不承担任何责任。</w:t>
      </w:r>
    </w:p>
    <w:p>
      <w:pPr>
        <w:pStyle w:val="104"/>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3</w:t>
      </w:r>
      <w:r>
        <w:rPr>
          <w:rFonts w:hint="eastAsia" w:ascii="宋体" w:hAnsi="宋体" w:eastAsia="宋体" w:cs="宋体"/>
          <w:sz w:val="24"/>
          <w:szCs w:val="22"/>
        </w:rPr>
        <w:t>.4 在评审结束前，未得到采购代理机构允许，</w:t>
      </w:r>
      <w:r>
        <w:rPr>
          <w:rFonts w:hint="eastAsia" w:ascii="宋体" w:hAnsi="宋体" w:eastAsia="宋体" w:cs="宋体"/>
          <w:sz w:val="24"/>
          <w:szCs w:val="22"/>
          <w:lang w:eastAsia="zh-CN"/>
        </w:rPr>
        <w:t>投标人</w:t>
      </w:r>
      <w:r>
        <w:rPr>
          <w:rFonts w:hint="eastAsia" w:ascii="宋体" w:hAnsi="宋体" w:eastAsia="宋体" w:cs="宋体"/>
          <w:sz w:val="24"/>
          <w:szCs w:val="22"/>
        </w:rPr>
        <w:t>法定代表人或授权代理人不得离开开标现场。</w:t>
      </w:r>
    </w:p>
    <w:p>
      <w:pPr>
        <w:pStyle w:val="105"/>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sz w:val="24"/>
        </w:rPr>
      </w:pPr>
      <w:r>
        <w:rPr>
          <w:rFonts w:hint="eastAsia" w:ascii="宋体" w:hAnsi="宋体" w:eastAsia="宋体" w:cs="宋体"/>
          <w:b/>
          <w:sz w:val="24"/>
        </w:rPr>
        <w:t>B．采用不见面开标方式</w:t>
      </w:r>
      <w:r>
        <w:rPr>
          <w:rFonts w:hint="eastAsia" w:ascii="宋体" w:hAnsi="宋体" w:eastAsia="宋体" w:cs="宋体"/>
          <w:sz w:val="24"/>
        </w:rPr>
        <w:t>（是否采用详见</w:t>
      </w:r>
      <w:r>
        <w:rPr>
          <w:rFonts w:hint="eastAsia" w:ascii="宋体" w:hAnsi="宋体" w:cs="宋体"/>
          <w:sz w:val="24"/>
          <w:lang w:eastAsia="zh-CN"/>
        </w:rPr>
        <w:t>投标人</w:t>
      </w:r>
      <w:r>
        <w:rPr>
          <w:rFonts w:hint="eastAsia" w:ascii="宋体" w:hAnsi="宋体" w:eastAsia="宋体" w:cs="宋体"/>
          <w:sz w:val="24"/>
        </w:rPr>
        <w:t>须知前附表）</w:t>
      </w:r>
    </w:p>
    <w:p>
      <w:pPr>
        <w:pStyle w:val="105"/>
        <w:keepNext w:val="0"/>
        <w:keepLines w:val="0"/>
        <w:pageBreakBefore w:val="0"/>
        <w:widowControl w:val="0"/>
        <w:kinsoku/>
        <w:wordWrap/>
        <w:overflowPunct/>
        <w:topLinePunct w:val="0"/>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采购人</w:t>
      </w:r>
      <w:r>
        <w:rPr>
          <w:rFonts w:hint="eastAsia" w:ascii="宋体" w:hAnsi="宋体" w:eastAsia="宋体" w:cs="宋体"/>
          <w:sz w:val="24"/>
        </w:rPr>
        <w:t>在规定的投标截止时间（开标时间）和</w:t>
      </w:r>
      <w:r>
        <w:rPr>
          <w:rFonts w:hint="eastAsia" w:ascii="宋体" w:hAnsi="宋体" w:cs="宋体"/>
          <w:sz w:val="24"/>
          <w:lang w:eastAsia="zh-CN"/>
        </w:rPr>
        <w:t>投标人</w:t>
      </w:r>
      <w:r>
        <w:rPr>
          <w:rFonts w:hint="eastAsia" w:ascii="宋体" w:hAnsi="宋体" w:eastAsia="宋体" w:cs="宋体"/>
          <w:sz w:val="24"/>
        </w:rPr>
        <w:t>须知前附表规定的地点开标。</w:t>
      </w:r>
      <w:r>
        <w:rPr>
          <w:rFonts w:hint="eastAsia" w:ascii="宋体" w:hAnsi="宋体" w:cs="宋体"/>
          <w:sz w:val="24"/>
          <w:lang w:eastAsia="zh-CN"/>
        </w:rPr>
        <w:t>投标人</w:t>
      </w:r>
      <w:r>
        <w:rPr>
          <w:rFonts w:hint="eastAsia" w:ascii="宋体" w:hAnsi="宋体" w:eastAsia="宋体" w:cs="宋体"/>
          <w:sz w:val="24"/>
        </w:rPr>
        <w:t>的法定代表人或其委托代理人无需到达开标现场，仅需在任意地点通过政采云系统，使用CA密钥完成远程解密、提疑澄清、开标唱标、结果公布等交互环节。</w:t>
      </w:r>
    </w:p>
    <w:p>
      <w:pPr>
        <w:pStyle w:val="88"/>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pPr>
      <w:r>
        <w:rPr>
          <w:rFonts w:hint="eastAsia" w:ascii="宋体" w:hAnsi="宋体" w:eastAsia="宋体" w:cs="宋体"/>
          <w:sz w:val="24"/>
          <w:szCs w:val="22"/>
        </w:rPr>
        <w:t>法定代表人或法定代表人授权委托人参与远程交互，中途不得更换，在废标、澄清、提疑、传送文件等特殊情况下需要交互时，</w:t>
      </w:r>
      <w:r>
        <w:rPr>
          <w:rFonts w:hint="eastAsia" w:ascii="宋体" w:hAnsi="宋体" w:cs="宋体"/>
          <w:sz w:val="24"/>
          <w:szCs w:val="22"/>
          <w:lang w:eastAsia="zh-CN"/>
        </w:rPr>
        <w:t>投标人</w:t>
      </w:r>
      <w:r>
        <w:rPr>
          <w:rFonts w:hint="eastAsia" w:ascii="宋体" w:hAnsi="宋体" w:eastAsia="宋体" w:cs="宋体"/>
          <w:sz w:val="24"/>
          <w:szCs w:val="22"/>
        </w:rPr>
        <w:t>一端参与交互的人员将均被视为是</w:t>
      </w:r>
      <w:r>
        <w:rPr>
          <w:rFonts w:hint="eastAsia" w:ascii="宋体" w:hAnsi="宋体" w:cs="宋体"/>
          <w:sz w:val="24"/>
          <w:szCs w:val="22"/>
          <w:lang w:eastAsia="zh-CN"/>
        </w:rPr>
        <w:t>投标人</w:t>
      </w:r>
      <w:r>
        <w:rPr>
          <w:rFonts w:hint="eastAsia" w:ascii="宋体" w:hAnsi="宋体" w:eastAsia="宋体" w:cs="宋体"/>
          <w:sz w:val="24"/>
          <w:szCs w:val="22"/>
        </w:rPr>
        <w:t>的授权委托人或法人代表，</w:t>
      </w:r>
      <w:r>
        <w:rPr>
          <w:rFonts w:hint="eastAsia" w:ascii="宋体" w:hAnsi="宋体" w:cs="宋体"/>
          <w:sz w:val="24"/>
          <w:szCs w:val="22"/>
          <w:lang w:eastAsia="zh-CN"/>
        </w:rPr>
        <w:t>投标人</w:t>
      </w:r>
      <w:r>
        <w:rPr>
          <w:rFonts w:hint="eastAsia" w:ascii="宋体" w:hAnsi="宋体" w:eastAsia="宋体" w:cs="宋体"/>
          <w:sz w:val="24"/>
          <w:szCs w:val="22"/>
        </w:rPr>
        <w:t>不得以不承认交互人员的资格或身份等为借口推脱，</w:t>
      </w:r>
      <w:r>
        <w:rPr>
          <w:rFonts w:hint="eastAsia" w:ascii="宋体" w:hAnsi="宋体" w:cs="宋体"/>
          <w:sz w:val="24"/>
          <w:szCs w:val="22"/>
          <w:lang w:eastAsia="zh-CN"/>
        </w:rPr>
        <w:t>投标人</w:t>
      </w:r>
      <w:r>
        <w:rPr>
          <w:rFonts w:hint="eastAsia" w:ascii="宋体" w:hAnsi="宋体" w:eastAsia="宋体" w:cs="宋体"/>
          <w:sz w:val="24"/>
          <w:szCs w:val="22"/>
        </w:rPr>
        <w:t>自行承担随意更换人员所导致的一切后果。</w:t>
      </w:r>
      <w:bookmarkStart w:id="39" w:name="第二章 招标文件的编写"/>
      <w:bookmarkEnd w:id="39"/>
      <w:bookmarkStart w:id="40" w:name="第三章 投标文件的编写"/>
      <w:bookmarkEnd w:id="40"/>
      <w:bookmarkStart w:id="41" w:name="第四章 投标文件的递交"/>
      <w:bookmarkEnd w:id="41"/>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w:t>
      </w:r>
      <w:r>
        <w:rPr>
          <w:rFonts w:hint="eastAsia" w:asciiTheme="minorEastAsia" w:hAnsiTheme="minorEastAsia" w:eastAsiaTheme="minorEastAsia" w:cstheme="minorEastAsia"/>
          <w:i w:val="0"/>
          <w:iCs w:val="0"/>
          <w:color w:val="auto"/>
          <w:sz w:val="24"/>
          <w:highlight w:val="none"/>
          <w:lang w:val="en-US" w:eastAsia="zh-CN"/>
        </w:rPr>
        <w:t>开标</w:t>
      </w:r>
      <w:r>
        <w:rPr>
          <w:rFonts w:hint="eastAsia" w:asciiTheme="minorEastAsia" w:hAnsiTheme="minorEastAsia" w:eastAsiaTheme="minorEastAsia" w:cstheme="minorEastAsia"/>
          <w:i w:val="0"/>
          <w:iCs w:val="0"/>
          <w:color w:val="auto"/>
          <w:sz w:val="24"/>
          <w:highlight w:val="none"/>
        </w:rPr>
        <w:t>过程</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24.1 </w:t>
      </w:r>
      <w:r>
        <w:rPr>
          <w:rFonts w:hint="eastAsia" w:asciiTheme="minorEastAsia" w:hAnsiTheme="minorEastAsia" w:eastAsiaTheme="minorEastAsia" w:cstheme="minorEastAsia"/>
          <w:i w:val="0"/>
          <w:iCs w:val="0"/>
          <w:color w:val="auto"/>
          <w:sz w:val="24"/>
          <w:highlight w:val="none"/>
          <w:lang w:val="en-US" w:eastAsia="zh-CN"/>
        </w:rPr>
        <w:t>开标</w:t>
      </w:r>
      <w:r>
        <w:rPr>
          <w:rFonts w:hint="eastAsia" w:asciiTheme="minorEastAsia" w:hAnsiTheme="minorEastAsia" w:eastAsiaTheme="minorEastAsia" w:cstheme="minorEastAsia"/>
          <w:i w:val="0"/>
          <w:iCs w:val="0"/>
          <w:color w:val="auto"/>
          <w:sz w:val="24"/>
          <w:highlight w:val="none"/>
        </w:rPr>
        <w:t>的依据为</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和</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24.2 </w:t>
      </w:r>
      <w:r>
        <w:rPr>
          <w:rFonts w:hint="eastAsia" w:asciiTheme="minorEastAsia" w:hAnsiTheme="minorEastAsia" w:eastAsiaTheme="minorEastAsia" w:cstheme="minorEastAsia"/>
          <w:i w:val="0"/>
          <w:iCs w:val="0"/>
          <w:color w:val="auto"/>
          <w:sz w:val="24"/>
          <w:highlight w:val="none"/>
          <w:lang w:val="en-US" w:eastAsia="zh-CN"/>
        </w:rPr>
        <w:t>评标委员会</w:t>
      </w:r>
      <w:r>
        <w:rPr>
          <w:rFonts w:hint="eastAsia" w:asciiTheme="minorEastAsia" w:hAnsiTheme="minorEastAsia" w:eastAsiaTheme="minorEastAsia" w:cstheme="minorEastAsia"/>
          <w:i w:val="0"/>
          <w:iCs w:val="0"/>
          <w:color w:val="auto"/>
          <w:sz w:val="24"/>
          <w:highlight w:val="none"/>
        </w:rPr>
        <w:t>审查</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是否完整，是否有计算错误，要求的</w:t>
      </w: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是否提供，文件是否恰当地签署。</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24.3 在对</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进行详细评估之前，</w:t>
      </w:r>
      <w:r>
        <w:rPr>
          <w:rFonts w:hint="eastAsia" w:asciiTheme="minorEastAsia" w:hAnsiTheme="minorEastAsia" w:eastAsiaTheme="minorEastAsia" w:cstheme="minorEastAsia"/>
          <w:i w:val="0"/>
          <w:iCs w:val="0"/>
          <w:color w:val="auto"/>
          <w:sz w:val="24"/>
          <w:highlight w:val="none"/>
          <w:lang w:eastAsia="zh-CN"/>
        </w:rPr>
        <w:t>评标委员会</w:t>
      </w:r>
      <w:r>
        <w:rPr>
          <w:rFonts w:hint="eastAsia" w:asciiTheme="minorEastAsia" w:hAnsiTheme="minorEastAsia" w:eastAsiaTheme="minorEastAsia" w:cstheme="minorEastAsia"/>
          <w:i w:val="0"/>
          <w:iCs w:val="0"/>
          <w:color w:val="auto"/>
          <w:sz w:val="24"/>
          <w:highlight w:val="none"/>
        </w:rPr>
        <w:t>将依据</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提供的资格证明文件审查</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的财务、技术和生产能力。如果确定</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无资格履行合同，其</w:t>
      </w:r>
      <w:r>
        <w:rPr>
          <w:rFonts w:hint="eastAsia" w:asciiTheme="minorEastAsia" w:hAnsiTheme="minorEastAsia" w:eastAsiaTheme="minorEastAsia" w:cstheme="minorEastAsia"/>
          <w:i w:val="0"/>
          <w:iCs w:val="0"/>
          <w:color w:val="auto"/>
          <w:sz w:val="24"/>
          <w:highlight w:val="none"/>
          <w:lang w:val="en-US" w:eastAsia="zh-CN"/>
        </w:rPr>
        <w:t>投标文件</w:t>
      </w:r>
      <w:r>
        <w:rPr>
          <w:rFonts w:hint="eastAsia" w:asciiTheme="minorEastAsia" w:hAnsiTheme="minorEastAsia" w:eastAsiaTheme="minorEastAsia" w:cstheme="minorEastAsia"/>
          <w:i w:val="0"/>
          <w:iCs w:val="0"/>
          <w:color w:val="auto"/>
          <w:sz w:val="24"/>
          <w:highlight w:val="none"/>
        </w:rPr>
        <w:t>将被拒绝。</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24.4 </w:t>
      </w:r>
      <w:r>
        <w:rPr>
          <w:rFonts w:hint="eastAsia" w:asciiTheme="minorEastAsia" w:hAnsiTheme="minorEastAsia" w:eastAsiaTheme="minorEastAsia" w:cstheme="minorEastAsia"/>
          <w:i w:val="0"/>
          <w:iCs w:val="0"/>
          <w:color w:val="auto"/>
          <w:sz w:val="24"/>
          <w:highlight w:val="none"/>
          <w:lang w:eastAsia="zh-CN"/>
        </w:rPr>
        <w:t>评标委员会</w:t>
      </w:r>
      <w:r>
        <w:rPr>
          <w:rFonts w:hint="eastAsia" w:asciiTheme="minorEastAsia" w:hAnsiTheme="minorEastAsia" w:eastAsiaTheme="minorEastAsia" w:cstheme="minorEastAsia"/>
          <w:i w:val="0"/>
          <w:iCs w:val="0"/>
          <w:color w:val="auto"/>
          <w:sz w:val="24"/>
          <w:highlight w:val="none"/>
        </w:rPr>
        <w:t>将确定每一</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是否对</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的要求作出了实质性的响应，而没有重大偏离。实质性响应的</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是指符合</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的所有条款、条件和规定且没有重大偏离或保留。重大偏离或保留系指影响到</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规定的供货范围、质量和性能，或限制了买方的权利和</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的义务的规定，而纠正这些偏离将影响到其他提交实质性响应投标的</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 xml:space="preserve">的公平竞争地位。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的澄清</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25.1为有助于对</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进行审查、评估和比较，</w:t>
      </w:r>
      <w:r>
        <w:rPr>
          <w:rFonts w:hint="eastAsia" w:asciiTheme="minorEastAsia" w:hAnsiTheme="minorEastAsia" w:eastAsiaTheme="minorEastAsia" w:cstheme="minorEastAsia"/>
          <w:i w:val="0"/>
          <w:iCs w:val="0"/>
          <w:color w:val="auto"/>
          <w:sz w:val="24"/>
          <w:highlight w:val="none"/>
          <w:lang w:eastAsia="zh-CN"/>
        </w:rPr>
        <w:t>评标委员会</w:t>
      </w:r>
      <w:r>
        <w:rPr>
          <w:rFonts w:hint="eastAsia" w:asciiTheme="minorEastAsia" w:hAnsiTheme="minorEastAsia" w:eastAsiaTheme="minorEastAsia" w:cstheme="minorEastAsia"/>
          <w:i w:val="0"/>
          <w:iCs w:val="0"/>
          <w:color w:val="auto"/>
          <w:sz w:val="24"/>
          <w:highlight w:val="none"/>
        </w:rPr>
        <w:t>将对</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进行</w:t>
      </w:r>
      <w:r>
        <w:rPr>
          <w:rFonts w:hint="eastAsia" w:asciiTheme="minorEastAsia" w:hAnsiTheme="minorEastAsia" w:eastAsiaTheme="minorEastAsia" w:cstheme="minorEastAsia"/>
          <w:i w:val="0"/>
          <w:iCs w:val="0"/>
          <w:color w:val="auto"/>
          <w:sz w:val="24"/>
          <w:highlight w:val="none"/>
          <w:lang w:val="en-US" w:eastAsia="zh-CN"/>
        </w:rPr>
        <w:t>评审</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eastAsia="zh-CN"/>
        </w:rPr>
        <w:t>如需</w:t>
      </w:r>
      <w:r>
        <w:rPr>
          <w:rFonts w:hint="eastAsia" w:asciiTheme="minorEastAsia" w:hAnsiTheme="minorEastAsia" w:eastAsiaTheme="minorEastAsia" w:cstheme="minorEastAsia"/>
          <w:i w:val="0"/>
          <w:iCs w:val="0"/>
          <w:color w:val="auto"/>
          <w:sz w:val="24"/>
          <w:highlight w:val="none"/>
        </w:rPr>
        <w:t>请</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澄清其</w:t>
      </w:r>
      <w:r>
        <w:rPr>
          <w:rFonts w:hint="eastAsia" w:asciiTheme="minorEastAsia" w:hAnsiTheme="minorEastAsia" w:eastAsiaTheme="minorEastAsia" w:cstheme="minorEastAsia"/>
          <w:i w:val="0"/>
          <w:iCs w:val="0"/>
          <w:color w:val="auto"/>
          <w:sz w:val="24"/>
          <w:highlight w:val="none"/>
          <w:lang w:val="en-US" w:eastAsia="zh-CN"/>
        </w:rPr>
        <w:t>投标文件</w:t>
      </w:r>
      <w:r>
        <w:rPr>
          <w:rFonts w:hint="eastAsia" w:asciiTheme="minorEastAsia" w:hAnsiTheme="minorEastAsia" w:eastAsiaTheme="minorEastAsia" w:cstheme="minorEastAsia"/>
          <w:i w:val="0"/>
          <w:iCs w:val="0"/>
          <w:color w:val="auto"/>
          <w:sz w:val="24"/>
          <w:highlight w:val="none"/>
        </w:rPr>
        <w:t>内容，</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有责任按照招标代理机构通知的时间、地点指派专人进行答疑和澄清。</w:t>
      </w:r>
      <w:r>
        <w:rPr>
          <w:rFonts w:hint="eastAsia" w:asciiTheme="minorEastAsia" w:hAnsiTheme="minorEastAsia" w:eastAsiaTheme="minorEastAsia" w:cstheme="minorEastAsia"/>
          <w:i w:val="0"/>
          <w:iCs w:val="0"/>
          <w:color w:val="auto"/>
          <w:sz w:val="24"/>
          <w:highlight w:val="none"/>
          <w:lang w:val="en-US" w:eastAsia="zh-CN"/>
        </w:rPr>
        <w:t>开标时</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代表应作书面记录。并对重要内容作出书面答复。</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25.2 要澄清的答复应是书面的，但不得对</w:t>
      </w:r>
      <w:r>
        <w:rPr>
          <w:rFonts w:hint="eastAsia" w:asciiTheme="minorEastAsia" w:hAnsiTheme="minorEastAsia" w:eastAsiaTheme="minorEastAsia" w:cstheme="minorEastAsia"/>
          <w:i w:val="0"/>
          <w:iCs w:val="0"/>
          <w:color w:val="auto"/>
          <w:sz w:val="24"/>
          <w:highlight w:val="none"/>
          <w:lang w:val="en-US" w:eastAsia="zh-CN"/>
        </w:rPr>
        <w:t>文件</w:t>
      </w:r>
      <w:r>
        <w:rPr>
          <w:rFonts w:hint="eastAsia" w:asciiTheme="minorEastAsia" w:hAnsiTheme="minorEastAsia" w:eastAsiaTheme="minorEastAsia" w:cstheme="minorEastAsia"/>
          <w:i w:val="0"/>
          <w:iCs w:val="0"/>
          <w:color w:val="auto"/>
          <w:sz w:val="24"/>
          <w:highlight w:val="none"/>
        </w:rPr>
        <w:t>内容进行实质性修改。澄清文件须由</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法人代表或法人授权代表签字和/或加盖公章并作为</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的组成部分。</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26</w:t>
      </w:r>
      <w:r>
        <w:rPr>
          <w:rFonts w:hint="eastAsia" w:asciiTheme="minorEastAsia" w:hAnsiTheme="minorEastAsia" w:eastAsiaTheme="minorEastAsia" w:cstheme="minorEastAsia"/>
          <w:i w:val="0"/>
          <w:iCs w:val="0"/>
          <w:color w:val="auto"/>
          <w:sz w:val="24"/>
          <w:highlight w:val="none"/>
        </w:rPr>
        <w:t>、评标办法及评定标准</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一）、采取综合评分法。由依法组建的熟悉相关业务的代表及有关技术、经济等方面的专家组成评标委员会进行评标，并依据《中华人民共和国政府采购法》《政府采购采购货物和服务招标投标管理办法》等相关法律法规及本招标文件进行评审，有关监督部门现场监督。</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二）招标文件评分分值由商务、技术、价格和服务及其他部分组成，综合评分法中的价格分统一采用低价优先法计算，满足招标文件要求且报价最低的投标人的价格为评标基准价，凡以价格、百分比计算的均保留两位小数。  </w:t>
      </w:r>
    </w:p>
    <w:p>
      <w:pPr>
        <w:spacing w:line="240" w:lineRule="auto"/>
        <w:ind w:left="0" w:leftChars="0" w:firstLine="0" w:firstLineChars="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（三）评分标准 ：</w:t>
      </w:r>
      <w:r>
        <w:rPr>
          <w:rFonts w:hint="eastAsia" w:asciiTheme="minorEastAsia" w:hAnsiTheme="minorEastAsia" w:eastAsiaTheme="minorEastAsia" w:cstheme="minorEastAsia"/>
          <w:bCs/>
          <w:i w:val="0"/>
          <w:iCs w:val="0"/>
          <w:color w:val="auto"/>
          <w:sz w:val="24"/>
          <w:highlight w:val="none"/>
        </w:rPr>
        <w:t>详细评分标准如下：</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r>
        <w:rPr>
          <w:rFonts w:hint="eastAsia" w:asciiTheme="minorEastAsia" w:hAnsiTheme="minorEastAsia" w:eastAsiaTheme="minorEastAsia" w:cstheme="minorEastAsia"/>
          <w:i w:val="0"/>
          <w:iCs w:val="0"/>
          <w:color w:val="auto"/>
          <w:sz w:val="24"/>
          <w:highlight w:val="none"/>
        </w:rPr>
        <w:t xml:space="preserve"> </w:t>
      </w:r>
    </w:p>
    <w:p>
      <w:pPr>
        <w:spacing w:line="240" w:lineRule="auto"/>
        <w:jc w:val="center"/>
        <w:rPr>
          <w:rFonts w:hint="eastAsia" w:asciiTheme="minorEastAsia" w:hAnsiTheme="minorEastAsia" w:eastAsiaTheme="minorEastAsia" w:cstheme="minorEastAsia"/>
          <w:b/>
          <w:bCs/>
          <w:color w:val="auto"/>
          <w:sz w:val="28"/>
          <w:szCs w:val="22"/>
          <w:highlight w:val="none"/>
        </w:rPr>
      </w:pPr>
      <w:r>
        <w:rPr>
          <w:rFonts w:hint="eastAsia" w:asciiTheme="minorEastAsia" w:hAnsiTheme="minorEastAsia" w:eastAsiaTheme="minorEastAsia" w:cstheme="minorEastAsia"/>
          <w:b/>
          <w:bCs/>
          <w:color w:val="auto"/>
          <w:sz w:val="28"/>
          <w:szCs w:val="22"/>
          <w:highlight w:val="none"/>
        </w:rPr>
        <w:t>资格性检查表</w:t>
      </w:r>
    </w:p>
    <w:tbl>
      <w:tblPr>
        <w:tblStyle w:val="37"/>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16"/>
        <w:gridCol w:w="2264"/>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70"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15" w:type="pct"/>
            <w:gridSpan w:val="2"/>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检查因素</w:t>
            </w:r>
          </w:p>
        </w:tc>
        <w:tc>
          <w:tcPr>
            <w:tcW w:w="2913"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70" w:type="pct"/>
            <w:vMerge w:val="restar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94" w:type="pct"/>
            <w:vMerge w:val="restart"/>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符合《中华人民共和国政府采购法》第二十二条规定，提供：</w:t>
            </w:r>
          </w:p>
        </w:tc>
        <w:tc>
          <w:tcPr>
            <w:tcW w:w="1221"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1）具有独立承担民事责任的能力；</w:t>
            </w:r>
          </w:p>
        </w:tc>
        <w:tc>
          <w:tcPr>
            <w:tcW w:w="2913" w:type="pct"/>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提供有效的统一社会信用代码的营业执照，</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必须是中华人民共和国境内注册的</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370"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2）具有良好的商业信誉和健全的财务会计制度；</w:t>
            </w:r>
          </w:p>
        </w:tc>
        <w:tc>
          <w:tcPr>
            <w:tcW w:w="2913" w:type="pct"/>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提供20</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年度经第三方权威机构出具的完整的财务审计报告或自发布公告之日起基本开户银行出具的资信证明；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70"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3）具有履行合同所必需的设备和专业技术能力；</w:t>
            </w:r>
          </w:p>
        </w:tc>
        <w:tc>
          <w:tcPr>
            <w:tcW w:w="2913" w:type="pct"/>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70"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4）有依法缴纳税收和社会保障资金的良好记录；</w:t>
            </w:r>
          </w:p>
        </w:tc>
        <w:tc>
          <w:tcPr>
            <w:tcW w:w="2913" w:type="pct"/>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提供自投标截止之日前半年内任意一个月依法缴纳社会保障资金的凭据；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70"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494" w:type="pct"/>
            <w:vMerge w:val="continue"/>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p>
        </w:tc>
        <w:tc>
          <w:tcPr>
            <w:tcW w:w="1221"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5）参加政府采购活动前三年内，在经营活动中没有重大违法记录；</w:t>
            </w:r>
          </w:p>
        </w:tc>
        <w:tc>
          <w:tcPr>
            <w:tcW w:w="2913" w:type="pct"/>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参加政府采购活动前3年内在经营活动中没有重大违法记录的书面声明（格式自拟）</w:t>
            </w:r>
          </w:p>
          <w:p>
            <w:pPr>
              <w:pStyle w:val="17"/>
              <w:keepNext w:val="0"/>
              <w:keepLines w:val="0"/>
              <w:suppressLineNumbers w:val="0"/>
              <w:spacing w:before="0" w:beforeAutospacing="0" w:after="0" w:afterAutospacing="0" w:line="240" w:lineRule="auto"/>
              <w:ind w:left="0" w:right="0"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处于中国政府采购网(www.ccgp.gov.cn)“政府采购严重违法失信行为信息记录”中的禁止参加政府采购活动期间（以采购代理机构于递交投标文件截止日当天在中国政府采购网(www.ccgp.gov.cn)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370"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15" w:type="pct"/>
            <w:gridSpan w:val="2"/>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信用查询</w:t>
            </w:r>
          </w:p>
        </w:tc>
        <w:tc>
          <w:tcPr>
            <w:tcW w:w="2913" w:type="pct"/>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未被列入“信用中国”网站(www.creditchina.gov.cn)“记录失信被执行人或</w:t>
            </w:r>
            <w:r>
              <w:rPr>
                <w:rFonts w:hint="eastAsia" w:asciiTheme="minorEastAsia" w:hAnsiTheme="minorEastAsia" w:eastAsiaTheme="minorEastAsia" w:cstheme="minorEastAsia"/>
                <w:color w:val="auto"/>
                <w:sz w:val="24"/>
                <w:szCs w:val="24"/>
                <w:highlight w:val="none"/>
                <w:lang w:eastAsia="zh-CN"/>
              </w:rPr>
              <w:t>重大税收违法失信主体</w:t>
            </w:r>
            <w:r>
              <w:rPr>
                <w:rFonts w:hint="eastAsia" w:asciiTheme="minorEastAsia" w:hAnsiTheme="minorEastAsia" w:eastAsiaTheme="minorEastAsia" w:cstheme="minorEastAsia"/>
                <w:color w:val="auto"/>
                <w:sz w:val="24"/>
                <w:szCs w:val="24"/>
                <w:highlight w:val="none"/>
              </w:rPr>
              <w:t>或政府采购严重违法失信行为”记录名单；（以采购代理机构于递交投标文件截止日当天在“信用中国”网站（www.creditchina.gov.cn）查询结果为准，如相关失信记录已失效，投标人需提供相关证明资料）；</w:t>
            </w:r>
          </w:p>
        </w:tc>
      </w:tr>
    </w:tbl>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p>
    <w:p>
      <w:pPr>
        <w:spacing w:line="240" w:lineRule="auto"/>
        <w:jc w:val="center"/>
        <w:rPr>
          <w:rFonts w:hint="eastAsia" w:asciiTheme="minorEastAsia" w:hAnsiTheme="minorEastAsia" w:eastAsiaTheme="minorEastAsia" w:cstheme="minorEastAsia"/>
          <w:b/>
          <w:bCs/>
          <w:color w:val="auto"/>
          <w:sz w:val="28"/>
          <w:szCs w:val="22"/>
          <w:highlight w:val="none"/>
        </w:rPr>
      </w:pPr>
      <w:r>
        <w:rPr>
          <w:rFonts w:hint="eastAsia" w:asciiTheme="minorEastAsia" w:hAnsiTheme="minorEastAsia" w:eastAsiaTheme="minorEastAsia" w:cstheme="minorEastAsia"/>
          <w:b/>
          <w:bCs/>
          <w:color w:val="auto"/>
          <w:sz w:val="28"/>
          <w:szCs w:val="22"/>
          <w:highlight w:val="none"/>
        </w:rPr>
        <w:t>符合性检查表</w:t>
      </w:r>
    </w:p>
    <w:tbl>
      <w:tblPr>
        <w:tblStyle w:val="3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79"/>
        <w:gridCol w:w="1976"/>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7" w:type="dxa"/>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955" w:type="dxa"/>
            <w:gridSpan w:val="2"/>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评标因素</w:t>
            </w:r>
          </w:p>
        </w:tc>
        <w:tc>
          <w:tcPr>
            <w:tcW w:w="5947" w:type="dxa"/>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7" w:type="dxa"/>
            <w:vMerge w:val="restar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979" w:type="dxa"/>
            <w:vMerge w:val="restart"/>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有效性</w:t>
            </w:r>
          </w:p>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审查</w:t>
            </w:r>
          </w:p>
        </w:tc>
        <w:tc>
          <w:tcPr>
            <w:tcW w:w="1976"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文件签署</w:t>
            </w:r>
          </w:p>
        </w:tc>
        <w:tc>
          <w:tcPr>
            <w:tcW w:w="5947"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中要求</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或签字处，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是否按要求加盖单位</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rPr>
              <w:t>公章、法定代表人或被授权委托人电子</w:t>
            </w:r>
            <w:r>
              <w:rPr>
                <w:rFonts w:hint="eastAsia" w:asciiTheme="minorEastAsia" w:hAnsiTheme="minorEastAsia" w:eastAsiaTheme="minorEastAsia" w:cstheme="minorEastAsia"/>
                <w:color w:val="auto"/>
                <w:sz w:val="24"/>
                <w:szCs w:val="24"/>
                <w:highlight w:val="none"/>
                <w:lang w:eastAsia="zh-CN"/>
              </w:rPr>
              <w:t>签名</w:t>
            </w:r>
            <w:r>
              <w:rPr>
                <w:rFonts w:hint="eastAsia" w:asciiTheme="minorEastAsia" w:hAnsiTheme="minorEastAsia" w:eastAsiaTheme="minorEastAsia" w:cstheme="minorEastAsia"/>
                <w:color w:val="auto"/>
                <w:sz w:val="24"/>
                <w:szCs w:val="24"/>
                <w:highlight w:val="none"/>
              </w:rPr>
              <w:t>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37"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w:t>
            </w:r>
          </w:p>
        </w:tc>
        <w:tc>
          <w:tcPr>
            <w:tcW w:w="5947"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法定代表人或授权委托人是否</w:t>
            </w:r>
            <w:r>
              <w:rPr>
                <w:rFonts w:hint="eastAsia" w:asciiTheme="minorEastAsia" w:hAnsiTheme="minorEastAsia" w:eastAsiaTheme="minorEastAsia" w:cstheme="minorEastAsia"/>
                <w:color w:val="auto"/>
                <w:sz w:val="24"/>
                <w:szCs w:val="24"/>
                <w:highlight w:val="none"/>
                <w:lang w:eastAsia="zh-CN"/>
              </w:rPr>
              <w:t>有电子签名</w:t>
            </w:r>
            <w:r>
              <w:rPr>
                <w:rFonts w:hint="eastAsia" w:asciiTheme="minorEastAsia" w:hAnsiTheme="minorEastAsia" w:eastAsiaTheme="minorEastAsia" w:cstheme="minorEastAsia"/>
                <w:color w:val="auto"/>
                <w:sz w:val="24"/>
                <w:szCs w:val="24"/>
                <w:highlight w:val="none"/>
              </w:rPr>
              <w:t>和是否加盖单位</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7"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技术标准</w:t>
            </w:r>
          </w:p>
        </w:tc>
        <w:tc>
          <w:tcPr>
            <w:tcW w:w="5947" w:type="dxa"/>
            <w:noWrap w:val="0"/>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sz w:val="24"/>
                <w:szCs w:val="20"/>
                <w:highlight w:val="none"/>
                <w:lang w:eastAsia="zh-CN"/>
              </w:rPr>
              <w:t>是否</w:t>
            </w:r>
            <w:r>
              <w:rPr>
                <w:rFonts w:hint="eastAsia" w:asciiTheme="minorEastAsia" w:hAnsiTheme="minorEastAsia" w:eastAsiaTheme="minorEastAsia" w:cstheme="minorEastAsia"/>
                <w:i w:val="0"/>
                <w:iCs w:val="0"/>
                <w:color w:val="auto"/>
                <w:sz w:val="24"/>
                <w:szCs w:val="20"/>
                <w:highlight w:val="none"/>
              </w:rPr>
              <w:t>实质性响应</w:t>
            </w:r>
            <w:r>
              <w:rPr>
                <w:rFonts w:hint="eastAsia" w:asciiTheme="minorEastAsia" w:hAnsiTheme="minorEastAsia" w:eastAsiaTheme="minorEastAsia" w:cstheme="minorEastAsia"/>
                <w:i w:val="0"/>
                <w:iCs w:val="0"/>
                <w:color w:val="auto"/>
                <w:sz w:val="24"/>
                <w:szCs w:val="20"/>
                <w:highlight w:val="none"/>
                <w:lang w:eastAsia="zh-CN"/>
              </w:rPr>
              <w:t>招标文件中</w:t>
            </w:r>
            <w:r>
              <w:rPr>
                <w:rFonts w:hint="eastAsia" w:asciiTheme="minorEastAsia" w:hAnsiTheme="minorEastAsia" w:eastAsiaTheme="minorEastAsia" w:cstheme="minorEastAsia"/>
                <w:i w:val="0"/>
                <w:iCs w:val="0"/>
                <w:color w:val="auto"/>
                <w:sz w:val="24"/>
                <w:szCs w:val="20"/>
                <w:highlight w:val="none"/>
              </w:rPr>
              <w:t>技术规格、技术标准的要求</w:t>
            </w:r>
            <w:r>
              <w:rPr>
                <w:rFonts w:hint="eastAsia" w:asciiTheme="minorEastAsia" w:hAnsiTheme="minorEastAsia" w:eastAsiaTheme="minorEastAsia" w:cstheme="minorEastAsia"/>
                <w:i w:val="0"/>
                <w:iCs w:val="0"/>
                <w:color w:val="auto"/>
                <w:sz w:val="24"/>
                <w:szCs w:val="20"/>
                <w:highlight w:val="none"/>
                <w:lang w:eastAsia="zh-CN"/>
              </w:rPr>
              <w:t>，技术参数中带“</w:t>
            </w:r>
            <w:r>
              <w:rPr>
                <w:rFonts w:hint="eastAsia" w:ascii="宋体" w:hAnsi="宋体" w:cs="宋体"/>
                <w:sz w:val="24"/>
                <w:szCs w:val="20"/>
              </w:rPr>
              <w:t>★</w:t>
            </w:r>
            <w:r>
              <w:rPr>
                <w:rFonts w:hint="eastAsia" w:asciiTheme="minorEastAsia" w:hAnsiTheme="minorEastAsia" w:eastAsiaTheme="minorEastAsia" w:cstheme="minorEastAsia"/>
                <w:i w:val="0"/>
                <w:iCs w:val="0"/>
                <w:color w:val="auto"/>
                <w:sz w:val="24"/>
                <w:szCs w:val="20"/>
                <w:highlight w:val="none"/>
                <w:lang w:eastAsia="zh-CN"/>
              </w:rPr>
              <w:t>”项必须实质性响应</w:t>
            </w:r>
            <w:r>
              <w:rPr>
                <w:rFonts w:hint="eastAsia" w:asciiTheme="minorEastAsia" w:hAnsiTheme="minorEastAsia" w:eastAsiaTheme="minorEastAsia" w:cstheme="minorEastAsia"/>
                <w:i w:val="0"/>
                <w:iCs w:val="0"/>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37"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报价唯一</w:t>
            </w:r>
          </w:p>
        </w:tc>
        <w:tc>
          <w:tcPr>
            <w:tcW w:w="5947"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7"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投标保证金</w:t>
            </w:r>
          </w:p>
        </w:tc>
        <w:tc>
          <w:tcPr>
            <w:tcW w:w="5947"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按时、足额缴纳</w:t>
            </w:r>
            <w:r>
              <w:rPr>
                <w:rFonts w:hint="eastAsia" w:asciiTheme="minorEastAsia" w:hAnsiTheme="minorEastAsia" w:eastAsiaTheme="minorEastAsia" w:cstheme="minorEastAsia"/>
                <w:color w:val="auto"/>
                <w:sz w:val="24"/>
                <w:szCs w:val="24"/>
                <w:highlight w:val="none"/>
                <w:lang w:eastAsia="zh-CN"/>
              </w:rPr>
              <w:t>投标保证金（提供</w:t>
            </w:r>
            <w:r>
              <w:rPr>
                <w:rFonts w:hint="eastAsia" w:asciiTheme="minorEastAsia" w:hAnsiTheme="minorEastAsia" w:eastAsiaTheme="minorEastAsia" w:cstheme="minorEastAsia"/>
                <w:color w:val="auto"/>
                <w:sz w:val="24"/>
                <w:szCs w:val="24"/>
                <w:highlight w:val="none"/>
                <w:lang w:val="en-US" w:eastAsia="zh-CN"/>
              </w:rPr>
              <w:t>缴纳</w:t>
            </w:r>
            <w:r>
              <w:rPr>
                <w:rFonts w:hint="eastAsia" w:asciiTheme="minorEastAsia" w:hAnsiTheme="minorEastAsia" w:eastAsiaTheme="minorEastAsia" w:cstheme="minorEastAsia"/>
                <w:color w:val="auto"/>
                <w:sz w:val="24"/>
                <w:szCs w:val="24"/>
                <w:highlight w:val="none"/>
                <w:lang w:eastAsia="zh-CN"/>
              </w:rPr>
              <w:t>凭证复印件加盖公章）</w:t>
            </w:r>
            <w:r>
              <w:rPr>
                <w:rFonts w:hint="eastAsia" w:asciiTheme="minorEastAsia" w:hAnsiTheme="minorEastAsia" w:eastAsiaTheme="minorEastAsia" w:cs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7"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项目完成</w:t>
            </w:r>
            <w:r>
              <w:rPr>
                <w:rFonts w:hint="eastAsia" w:asciiTheme="minorEastAsia" w:hAnsiTheme="minorEastAsia" w:eastAsiaTheme="minorEastAsia" w:cstheme="minorEastAsia"/>
                <w:color w:val="auto"/>
                <w:sz w:val="24"/>
                <w:szCs w:val="24"/>
                <w:highlight w:val="none"/>
              </w:rPr>
              <w:t>期限</w:t>
            </w:r>
            <w:r>
              <w:rPr>
                <w:rFonts w:hint="eastAsia" w:asciiTheme="minorEastAsia" w:hAnsiTheme="minorEastAsia" w:eastAsiaTheme="minorEastAsia" w:cstheme="minorEastAsia"/>
                <w:color w:val="auto"/>
                <w:sz w:val="24"/>
                <w:szCs w:val="24"/>
                <w:highlight w:val="none"/>
                <w:lang w:eastAsia="zh-CN"/>
              </w:rPr>
              <w:t>、</w:t>
            </w:r>
          </w:p>
        </w:tc>
        <w:tc>
          <w:tcPr>
            <w:tcW w:w="5947"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满足</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37"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响应有效期</w:t>
            </w:r>
          </w:p>
        </w:tc>
        <w:tc>
          <w:tcPr>
            <w:tcW w:w="5947" w:type="dxa"/>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满足</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7"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979" w:type="dxa"/>
            <w:vMerge w:val="continue"/>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p>
        </w:tc>
        <w:tc>
          <w:tcPr>
            <w:tcW w:w="1976" w:type="dxa"/>
            <w:noWrap w:val="0"/>
            <w:vAlign w:val="center"/>
          </w:tcPr>
          <w:p>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w:t>
            </w:r>
          </w:p>
        </w:tc>
        <w:tc>
          <w:tcPr>
            <w:tcW w:w="5947"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bookmarkStart w:id="57" w:name="_GoBack"/>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文件未附有采购人不能接受的附加条件及法律、法规和</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规定的其他无效情形。</w:t>
            </w:r>
            <w:bookmarkEnd w:id="57"/>
          </w:p>
        </w:tc>
      </w:tr>
    </w:tbl>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备注：</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1.本表与</w:t>
      </w:r>
      <w:r>
        <w:rPr>
          <w:rFonts w:hint="eastAsia" w:asciiTheme="minorEastAsia" w:hAnsiTheme="minorEastAsia" w:eastAsiaTheme="minorEastAsia" w:cstheme="minorEastAsia"/>
          <w:b/>
          <w:color w:val="auto"/>
          <w:sz w:val="24"/>
          <w:szCs w:val="32"/>
          <w:highlight w:val="none"/>
          <w:lang w:eastAsia="zh-CN"/>
        </w:rPr>
        <w:t>招标文件</w:t>
      </w:r>
      <w:r>
        <w:rPr>
          <w:rFonts w:hint="eastAsia" w:asciiTheme="minorEastAsia" w:hAnsiTheme="minorEastAsia" w:eastAsiaTheme="minorEastAsia" w:cstheme="minorEastAsia"/>
          <w:b/>
          <w:color w:val="auto"/>
          <w:sz w:val="24"/>
          <w:szCs w:val="32"/>
          <w:highlight w:val="none"/>
        </w:rPr>
        <w:t>中相关评审条款内容不一致的，以本表内容为准。</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2.每一项符合的打“</w:t>
      </w:r>
      <w:r>
        <w:rPr>
          <w:rFonts w:hint="eastAsia" w:asciiTheme="minorEastAsia" w:hAnsiTheme="minorEastAsia" w:eastAsiaTheme="minorEastAsia" w:cstheme="minorEastAsia"/>
          <w:b/>
          <w:color w:val="auto"/>
          <w:sz w:val="24"/>
          <w:szCs w:val="32"/>
          <w:highlight w:val="none"/>
          <w:lang w:eastAsia="zh-CN"/>
        </w:rPr>
        <w:t>√</w:t>
      </w:r>
      <w:r>
        <w:rPr>
          <w:rFonts w:hint="eastAsia" w:asciiTheme="minorEastAsia" w:hAnsiTheme="minorEastAsia" w:eastAsiaTheme="minorEastAsia" w:cstheme="minorEastAsia"/>
          <w:b/>
          <w:color w:val="auto"/>
          <w:sz w:val="24"/>
          <w:szCs w:val="32"/>
          <w:highlight w:val="none"/>
        </w:rPr>
        <w:t>”，不符合的打“×”。</w:t>
      </w:r>
    </w:p>
    <w:p>
      <w:pPr>
        <w:spacing w:line="240" w:lineRule="auto"/>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32"/>
          <w:highlight w:val="none"/>
        </w:rPr>
        <w:t>3.“结论”一栏填写“通过”或“不通过”；任何一项出现“×”的，结论为不通过；不通过的为无效响应。</w:t>
      </w:r>
    </w:p>
    <w:p>
      <w:pPr>
        <w:spacing w:line="240" w:lineRule="auto"/>
        <w:ind w:left="600" w:hanging="602"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b/>
          <w:color w:val="auto"/>
          <w:sz w:val="24"/>
          <w:szCs w:val="32"/>
          <w:highlight w:val="none"/>
        </w:rPr>
        <w:t>4.汇总时出现不同意见的，评标委员会按少数服从多数原则表决决定。</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p>
    <w:p>
      <w:pPr>
        <w:pStyle w:val="2"/>
        <w:rPr>
          <w:rFonts w:hint="eastAsia" w:asciiTheme="minorEastAsia" w:hAnsiTheme="minorEastAsia" w:eastAsiaTheme="minorEastAsia" w:cstheme="minorEastAsia"/>
          <w:i w:val="0"/>
          <w:iCs w:val="0"/>
          <w:color w:val="auto"/>
          <w:sz w:val="24"/>
          <w:highlight w:val="none"/>
        </w:rPr>
      </w:pPr>
    </w:p>
    <w:p>
      <w:pPr>
        <w:rPr>
          <w:rFonts w:hint="eastAsia" w:asciiTheme="minorEastAsia" w:hAnsiTheme="minorEastAsia" w:eastAsiaTheme="minorEastAsia" w:cstheme="minorEastAsia"/>
          <w:i w:val="0"/>
          <w:iCs w:val="0"/>
          <w:color w:val="auto"/>
          <w:sz w:val="24"/>
          <w:highlight w:val="none"/>
        </w:rPr>
      </w:pPr>
    </w:p>
    <w:p>
      <w:pPr>
        <w:pStyle w:val="2"/>
        <w:rPr>
          <w:rFonts w:hint="eastAsia" w:asciiTheme="minorEastAsia" w:hAnsiTheme="minorEastAsia" w:eastAsiaTheme="minorEastAsia" w:cstheme="minorEastAsia"/>
          <w:i w:val="0"/>
          <w:iCs w:val="0"/>
          <w:color w:val="auto"/>
          <w:sz w:val="24"/>
          <w:highlight w:val="none"/>
        </w:rPr>
      </w:pPr>
    </w:p>
    <w:p>
      <w:pPr>
        <w:rPr>
          <w:rFonts w:hint="eastAsia" w:asciiTheme="minorEastAsia" w:hAnsiTheme="minorEastAsia" w:eastAsiaTheme="minorEastAsia" w:cstheme="minorEastAsia"/>
          <w:i w:val="0"/>
          <w:iCs w:val="0"/>
          <w:color w:val="auto"/>
          <w:sz w:val="24"/>
          <w:highlight w:val="none"/>
        </w:rPr>
      </w:pPr>
    </w:p>
    <w:p>
      <w:pPr>
        <w:rPr>
          <w:rFonts w:hint="eastAsia" w:asciiTheme="minorEastAsia" w:hAnsiTheme="minorEastAsia" w:eastAsiaTheme="minorEastAsia" w:cstheme="minorEastAsia"/>
          <w:i w:val="0"/>
          <w:iCs w:val="0"/>
          <w:color w:val="auto"/>
          <w:sz w:val="24"/>
          <w:highlight w:val="none"/>
        </w:rPr>
      </w:pPr>
    </w:p>
    <w:p>
      <w:pPr>
        <w:pStyle w:val="2"/>
        <w:rPr>
          <w:rFonts w:hint="eastAsia"/>
        </w:rPr>
      </w:pPr>
    </w:p>
    <w:p>
      <w:pPr>
        <w:spacing w:line="240" w:lineRule="auto"/>
        <w:jc w:val="center"/>
        <w:rPr>
          <w:rFonts w:hint="eastAsia" w:asciiTheme="minorEastAsia" w:hAnsiTheme="minorEastAsia" w:eastAsiaTheme="minorEastAsia" w:cstheme="minorEastAsia"/>
          <w:b/>
          <w:bCs/>
          <w:color w:val="auto"/>
          <w:sz w:val="28"/>
          <w:szCs w:val="22"/>
          <w:highlight w:val="none"/>
        </w:rPr>
      </w:pPr>
      <w:r>
        <w:rPr>
          <w:rFonts w:hint="eastAsia" w:asciiTheme="minorEastAsia" w:hAnsiTheme="minorEastAsia" w:eastAsiaTheme="minorEastAsia" w:cstheme="minorEastAsia"/>
          <w:b/>
          <w:bCs/>
          <w:color w:val="auto"/>
          <w:sz w:val="28"/>
          <w:szCs w:val="22"/>
          <w:highlight w:val="none"/>
        </w:rPr>
        <w:t xml:space="preserve">评分表 </w:t>
      </w:r>
    </w:p>
    <w:tbl>
      <w:tblPr>
        <w:tblStyle w:val="37"/>
        <w:tblpPr w:leftFromText="180" w:rightFromText="180" w:vertAnchor="text" w:horzAnchor="page" w:tblpX="1428" w:tblpY="1033"/>
        <w:tblOverlap w:val="never"/>
        <w:tblW w:w="9060" w:type="dxa"/>
        <w:tblInd w:w="0" w:type="dxa"/>
        <w:tblLayout w:type="fixed"/>
        <w:tblCellMar>
          <w:top w:w="0" w:type="dxa"/>
          <w:left w:w="108" w:type="dxa"/>
          <w:bottom w:w="0" w:type="dxa"/>
          <w:right w:w="108" w:type="dxa"/>
        </w:tblCellMar>
      </w:tblPr>
      <w:tblGrid>
        <w:gridCol w:w="1470"/>
        <w:gridCol w:w="6360"/>
        <w:gridCol w:w="1230"/>
      </w:tblGrid>
      <w:tr>
        <w:tblPrEx>
          <w:tblCellMar>
            <w:top w:w="0" w:type="dxa"/>
            <w:left w:w="108" w:type="dxa"/>
            <w:bottom w:w="0" w:type="dxa"/>
            <w:right w:w="108" w:type="dxa"/>
          </w:tblCellMar>
        </w:tblPrEx>
        <w:trPr>
          <w:trHeight w:val="500" w:hRule="atLeast"/>
        </w:trPr>
        <w:tc>
          <w:tcPr>
            <w:tcW w:w="78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内容</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分值</w:t>
            </w:r>
          </w:p>
        </w:tc>
      </w:tr>
      <w:tr>
        <w:tblPrEx>
          <w:tblCellMar>
            <w:top w:w="0" w:type="dxa"/>
            <w:left w:w="108" w:type="dxa"/>
            <w:bottom w:w="0" w:type="dxa"/>
            <w:right w:w="108" w:type="dxa"/>
          </w:tblCellMar>
        </w:tblPrEx>
        <w:trPr>
          <w:trHeight w:val="780" w:hRule="atLeast"/>
        </w:trPr>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报价部分</w:t>
            </w:r>
          </w:p>
        </w:tc>
        <w:tc>
          <w:tcPr>
            <w:tcW w:w="63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525" w:hangingChars="250"/>
              <w:rPr>
                <w:rFonts w:hint="eastAsia"/>
                <w:szCs w:val="20"/>
              </w:rPr>
            </w:pPr>
            <w:r>
              <w:rPr>
                <w:rFonts w:hint="eastAsia"/>
                <w:szCs w:val="20"/>
              </w:rPr>
              <w:t>供应商有效最低报价为评标基准价。投标报价得分=</w:t>
            </w:r>
            <w:r>
              <w:rPr>
                <w:rFonts w:hint="eastAsia"/>
                <w:szCs w:val="20"/>
                <w:lang w:eastAsia="zh-CN"/>
              </w:rPr>
              <w:t>（</w:t>
            </w:r>
            <w:r>
              <w:rPr>
                <w:rFonts w:hint="eastAsia"/>
                <w:szCs w:val="20"/>
              </w:rPr>
              <w:t>评标基准价／投标报价</w:t>
            </w:r>
            <w:r>
              <w:rPr>
                <w:rFonts w:hint="eastAsia"/>
                <w:szCs w:val="20"/>
                <w:lang w:eastAsia="zh-CN"/>
              </w:rPr>
              <w:t>）</w:t>
            </w:r>
            <w:r>
              <w:rPr>
                <w:rFonts w:hint="eastAsia"/>
                <w:szCs w:val="20"/>
              </w:rPr>
              <w:t>×30%×100</w:t>
            </w:r>
          </w:p>
          <w:p>
            <w:pPr>
              <w:pStyle w:val="2"/>
              <w:keepNext w:val="0"/>
              <w:keepLines w:val="0"/>
              <w:suppressLineNumbers w:val="0"/>
              <w:spacing w:before="0" w:beforeAutospacing="0" w:afterAutospacing="0"/>
              <w:ind w:left="0" w:leftChars="0" w:right="0" w:firstLine="0" w:firstLineChars="0"/>
              <w:rPr>
                <w:rFonts w:hint="eastAsia"/>
                <w:szCs w:val="20"/>
              </w:rPr>
            </w:pPr>
            <w:r>
              <w:rPr>
                <w:rFonts w:hint="eastAsia" w:asciiTheme="minorEastAsia" w:hAnsiTheme="minorEastAsia" w:eastAsiaTheme="minorEastAsia" w:cstheme="minorEastAsia"/>
                <w:b/>
                <w:bCs/>
                <w:color w:val="auto"/>
                <w:sz w:val="24"/>
                <w:szCs w:val="24"/>
                <w:highlight w:val="none"/>
                <w:lang w:eastAsia="zh-CN"/>
              </w:rPr>
              <w:t>注：</w:t>
            </w:r>
            <w:r>
              <w:rPr>
                <w:rFonts w:hint="eastAsia" w:asciiTheme="minorEastAsia" w:hAnsiTheme="minorEastAsia" w:eastAsiaTheme="minorEastAsia" w:cstheme="minorEastAsia"/>
                <w:b/>
                <w:bCs/>
                <w:color w:val="auto"/>
                <w:sz w:val="24"/>
                <w:szCs w:val="24"/>
                <w:highlight w:val="none"/>
              </w:rPr>
              <w:t>属于监狱企业、残疾人福利性单位视同为小微企业，用优惠后的价格参与评审</w:t>
            </w:r>
            <w:r>
              <w:rPr>
                <w:rFonts w:hint="eastAsia" w:asciiTheme="minorEastAsia" w:hAnsiTheme="minorEastAsia" w:eastAsiaTheme="minorEastAsia" w:cstheme="minorEastAsia"/>
                <w:b/>
                <w:bCs/>
                <w:color w:val="auto"/>
                <w:sz w:val="24"/>
                <w:szCs w:val="24"/>
                <w:highlight w:val="none"/>
                <w:lang w:bidi="ar"/>
              </w:rPr>
              <w:t>,</w:t>
            </w:r>
            <w:r>
              <w:rPr>
                <w:rFonts w:hint="eastAsia" w:asciiTheme="minorEastAsia" w:hAnsiTheme="minorEastAsia" w:eastAsiaTheme="minorEastAsia" w:cstheme="minorEastAsia"/>
                <w:b/>
                <w:bCs/>
                <w:color w:val="auto"/>
                <w:sz w:val="24"/>
                <w:szCs w:val="24"/>
                <w:highlight w:val="none"/>
              </w:rPr>
              <w:t>监狱企业</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bidi="ar"/>
              </w:rPr>
              <w:t>残疾人福利性单位属于小型、微型企业的，不重复享受政策。</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30</w:t>
            </w:r>
          </w:p>
        </w:tc>
      </w:tr>
      <w:tr>
        <w:tblPrEx>
          <w:tblCellMar>
            <w:top w:w="0" w:type="dxa"/>
            <w:left w:w="108" w:type="dxa"/>
            <w:bottom w:w="0" w:type="dxa"/>
            <w:right w:w="108" w:type="dxa"/>
          </w:tblCellMar>
        </w:tblPrEx>
        <w:trPr>
          <w:trHeight w:val="1475" w:hRule="atLeast"/>
        </w:trPr>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商务部分</w:t>
            </w:r>
          </w:p>
        </w:tc>
        <w:tc>
          <w:tcPr>
            <w:tcW w:w="6360" w:type="dxa"/>
            <w:tcBorders>
              <w:top w:val="single" w:color="000000" w:sz="4" w:space="0"/>
              <w:left w:val="single" w:color="000000" w:sz="4" w:space="0"/>
              <w:bottom w:val="single" w:color="000000" w:sz="4" w:space="0"/>
              <w:right w:val="single" w:color="000000" w:sz="4" w:space="0"/>
            </w:tcBorders>
            <w:vAlign w:val="center"/>
          </w:tcPr>
          <w:p>
            <w:pPr>
              <w:keepNext w:val="0"/>
              <w:keepLines w:val="0"/>
              <w:numPr>
                <w:ilvl w:val="0"/>
                <w:numId w:val="0"/>
              </w:numPr>
              <w:suppressLineNumbers w:val="0"/>
              <w:spacing w:before="0" w:beforeAutospacing="0" w:after="0" w:afterAutospacing="0" w:line="240" w:lineRule="auto"/>
              <w:ind w:left="0" w:leftChars="0" w:right="0"/>
              <w:jc w:val="left"/>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企业综合实力</w:t>
            </w:r>
          </w:p>
          <w:p>
            <w:pPr>
              <w:keepNext w:val="0"/>
              <w:keepLines w:val="0"/>
              <w:numPr>
                <w:ilvl w:val="0"/>
                <w:numId w:val="4"/>
              </w:numPr>
              <w:suppressLineNumbers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生产厂家通过ISO9001质量管理体系认证的，得1分；                                                                                                                                                               2.生产厂家通过IS014001</w:t>
            </w:r>
            <w:r>
              <w:rPr>
                <w:rFonts w:hint="eastAsia" w:asciiTheme="minorEastAsia" w:hAnsiTheme="minorEastAsia" w:eastAsiaTheme="minorEastAsia" w:cstheme="minorEastAsia"/>
                <w:i w:val="0"/>
                <w:iCs w:val="0"/>
                <w:color w:val="auto"/>
                <w:sz w:val="24"/>
                <w:szCs w:val="20"/>
                <w:highlight w:val="none"/>
                <w:lang w:eastAsia="zh-CN"/>
              </w:rPr>
              <w:t>环</w:t>
            </w:r>
            <w:r>
              <w:rPr>
                <w:rFonts w:hint="eastAsia" w:asciiTheme="minorEastAsia" w:hAnsiTheme="minorEastAsia" w:eastAsiaTheme="minorEastAsia" w:cstheme="minorEastAsia"/>
                <w:i w:val="0"/>
                <w:iCs w:val="0"/>
                <w:color w:val="auto"/>
                <w:sz w:val="24"/>
                <w:szCs w:val="20"/>
                <w:highlight w:val="none"/>
              </w:rPr>
              <w:t xml:space="preserve">境管理体系认证的，得1分；                                                                                                                                       3.生产厂家通过职业健康安全管理体系认证的，得1分；                                                                                                                                     （需提供清晰可辨有效期内加盖公章的证明材料的复印件，不提供不得分）                                                                                                                                 </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3</w:t>
            </w:r>
          </w:p>
        </w:tc>
      </w:tr>
      <w:tr>
        <w:tblPrEx>
          <w:tblCellMar>
            <w:top w:w="0" w:type="dxa"/>
            <w:left w:w="108" w:type="dxa"/>
            <w:bottom w:w="0" w:type="dxa"/>
            <w:right w:w="108" w:type="dxa"/>
          </w:tblCellMar>
        </w:tblPrEx>
        <w:trPr>
          <w:trHeight w:val="1140" w:hRule="atLeast"/>
        </w:trPr>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218" w:leftChars="104" w:right="0" w:firstLine="0" w:firstLineChars="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业绩：</w:t>
            </w:r>
          </w:p>
          <w:p>
            <w:pPr>
              <w:keepNext w:val="0"/>
              <w:keepLines w:val="0"/>
              <w:suppressLineNumbers w:val="0"/>
              <w:spacing w:before="0" w:beforeAutospacing="0" w:after="0" w:afterAutospacing="0" w:line="240" w:lineRule="auto"/>
              <w:ind w:left="17" w:leftChars="8" w:right="0" w:firstLine="199" w:firstLineChars="83"/>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提供近三年(2019年</w:t>
            </w:r>
            <w:r>
              <w:rPr>
                <w:rFonts w:hint="eastAsia" w:asciiTheme="minorEastAsia" w:hAnsiTheme="minorEastAsia" w:eastAsiaTheme="minorEastAsia" w:cstheme="minorEastAsia"/>
                <w:i w:val="0"/>
                <w:iCs w:val="0"/>
                <w:color w:val="auto"/>
                <w:sz w:val="24"/>
                <w:szCs w:val="20"/>
                <w:highlight w:val="none"/>
                <w:lang w:val="en-US" w:eastAsia="zh-CN"/>
              </w:rPr>
              <w:t>10</w:t>
            </w:r>
            <w:r>
              <w:rPr>
                <w:rFonts w:hint="eastAsia" w:asciiTheme="minorEastAsia" w:hAnsiTheme="minorEastAsia" w:eastAsiaTheme="minorEastAsia" w:cstheme="minorEastAsia"/>
                <w:i w:val="0"/>
                <w:iCs w:val="0"/>
                <w:color w:val="auto"/>
                <w:sz w:val="24"/>
                <w:szCs w:val="20"/>
                <w:highlight w:val="none"/>
              </w:rPr>
              <w:t>月1日起至今）所投产品的同类销售业绩（</w:t>
            </w:r>
            <w:r>
              <w:rPr>
                <w:rFonts w:hint="eastAsia" w:asciiTheme="minorEastAsia" w:hAnsiTheme="minorEastAsia" w:eastAsiaTheme="minorEastAsia" w:cstheme="minorEastAsia"/>
                <w:i w:val="0"/>
                <w:iCs w:val="0"/>
                <w:color w:val="auto"/>
                <w:sz w:val="24"/>
                <w:szCs w:val="20"/>
                <w:highlight w:val="none"/>
                <w:lang w:eastAsia="zh-CN"/>
              </w:rPr>
              <w:t>同类</w:t>
            </w:r>
            <w:r>
              <w:rPr>
                <w:rFonts w:hint="eastAsia" w:asciiTheme="minorEastAsia" w:hAnsiTheme="minorEastAsia" w:eastAsiaTheme="minorEastAsia" w:cstheme="minorEastAsia"/>
                <w:i w:val="0"/>
                <w:iCs w:val="0"/>
                <w:color w:val="auto"/>
                <w:sz w:val="24"/>
                <w:szCs w:val="20"/>
                <w:highlight w:val="none"/>
              </w:rPr>
              <w:t>业绩认定由评标委员会现场认定其有效性），每提供一个合同复印件得1分，满分10分。（注：1、有效合同应反映产品名称、型号、数量、签订日期及甲乙双方印章等；2、合同标段含多个产品的应按该标段所含产品品类提供</w:t>
            </w:r>
            <w:r>
              <w:rPr>
                <w:rFonts w:hint="eastAsia" w:asciiTheme="minorEastAsia" w:hAnsiTheme="minorEastAsia" w:eastAsiaTheme="minorEastAsia" w:cstheme="minorEastAsia"/>
                <w:i w:val="0"/>
                <w:iCs w:val="0"/>
                <w:color w:val="auto"/>
                <w:sz w:val="24"/>
                <w:szCs w:val="20"/>
                <w:highlight w:val="none"/>
                <w:lang w:eastAsia="zh-CN"/>
              </w:rPr>
              <w:t>同类</w:t>
            </w:r>
            <w:r>
              <w:rPr>
                <w:rFonts w:hint="eastAsia" w:asciiTheme="minorEastAsia" w:hAnsiTheme="minorEastAsia" w:eastAsiaTheme="minorEastAsia" w:cstheme="minorEastAsia"/>
                <w:i w:val="0"/>
                <w:iCs w:val="0"/>
                <w:color w:val="auto"/>
                <w:sz w:val="24"/>
                <w:szCs w:val="20"/>
                <w:highlight w:val="none"/>
              </w:rPr>
              <w:t>业绩，每个品类至少提供一项</w:t>
            </w:r>
            <w:r>
              <w:rPr>
                <w:rFonts w:hint="eastAsia" w:asciiTheme="minorEastAsia" w:hAnsiTheme="minorEastAsia" w:eastAsiaTheme="minorEastAsia" w:cstheme="minorEastAsia"/>
                <w:i w:val="0"/>
                <w:iCs w:val="0"/>
                <w:color w:val="auto"/>
                <w:sz w:val="24"/>
                <w:szCs w:val="20"/>
                <w:highlight w:val="none"/>
                <w:lang w:eastAsia="zh-CN"/>
              </w:rPr>
              <w:t>同类</w:t>
            </w:r>
            <w:r>
              <w:rPr>
                <w:rFonts w:hint="eastAsia" w:asciiTheme="minorEastAsia" w:hAnsiTheme="minorEastAsia" w:eastAsiaTheme="minorEastAsia" w:cstheme="minorEastAsia"/>
                <w:i w:val="0"/>
                <w:iCs w:val="0"/>
                <w:color w:val="auto"/>
                <w:sz w:val="24"/>
                <w:szCs w:val="20"/>
                <w:highlight w:val="none"/>
              </w:rPr>
              <w:t>业绩）</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10</w:t>
            </w:r>
          </w:p>
        </w:tc>
      </w:tr>
      <w:tr>
        <w:tblPrEx>
          <w:tblCellMar>
            <w:top w:w="0" w:type="dxa"/>
            <w:left w:w="108" w:type="dxa"/>
            <w:bottom w:w="0" w:type="dxa"/>
            <w:right w:w="108" w:type="dxa"/>
          </w:tblCellMar>
        </w:tblPrEx>
        <w:trPr>
          <w:trHeight w:val="960" w:hRule="atLeast"/>
        </w:trPr>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技术部分</w:t>
            </w:r>
          </w:p>
        </w:tc>
        <w:tc>
          <w:tcPr>
            <w:tcW w:w="63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218" w:leftChars="0" w:right="0" w:hanging="218" w:hangingChars="91"/>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产品符合性：投标人须根据招标文件中的技术参数要求逐项如实填写所投产品的技术参数，所有投标人所投产品的技术参数经评标委员会符合性审查后，参数全部满足实质性响应前提下初始分为25分，参数有一项不满足招标文件要求扣2分，初始分扣完为止；参数有一项正偏离加0.5分，最多加10分。</w:t>
            </w:r>
          </w:p>
          <w:p>
            <w:pPr>
              <w:keepNext w:val="0"/>
              <w:keepLines w:val="0"/>
              <w:suppressLineNumbers w:val="0"/>
              <w:spacing w:before="0" w:beforeAutospacing="0" w:after="0" w:afterAutospacing="0" w:line="240" w:lineRule="auto"/>
              <w:ind w:left="218" w:leftChars="0" w:right="0" w:hanging="218" w:hangingChars="91"/>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 xml:space="preserve">（注：正负偏离以投标人所提供所投产品的国家工信部汽车产品公告及具有国家法定部门出具整车检测报告等相关证明材料为依据）                                                                                                                                               </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lang w:val="en-US" w:eastAsia="zh-CN"/>
              </w:rPr>
              <w:t>3</w:t>
            </w:r>
            <w:r>
              <w:rPr>
                <w:rFonts w:hint="eastAsia" w:asciiTheme="minorEastAsia" w:hAnsiTheme="minorEastAsia" w:eastAsiaTheme="minorEastAsia" w:cstheme="minorEastAsia"/>
                <w:i w:val="0"/>
                <w:iCs w:val="0"/>
                <w:color w:val="auto"/>
                <w:sz w:val="24"/>
                <w:szCs w:val="20"/>
                <w:highlight w:val="none"/>
              </w:rPr>
              <w:t>5</w:t>
            </w:r>
          </w:p>
        </w:tc>
      </w:tr>
      <w:tr>
        <w:tblPrEx>
          <w:tblCellMar>
            <w:top w:w="0" w:type="dxa"/>
            <w:left w:w="108" w:type="dxa"/>
            <w:bottom w:w="0" w:type="dxa"/>
            <w:right w:w="108" w:type="dxa"/>
          </w:tblCellMar>
        </w:tblPrEx>
        <w:trPr>
          <w:trHeight w:val="3713" w:hRule="atLeast"/>
        </w:trPr>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项目整体方案：</w:t>
            </w:r>
          </w:p>
          <w:p>
            <w:pPr>
              <w:keepNext w:val="0"/>
              <w:keepLines w:val="0"/>
              <w:suppressLineNumbers w:val="0"/>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项目实施（含供货计划、项目拟投入人员配备计划、质量保证措施等）；</w:t>
            </w:r>
          </w:p>
          <w:p>
            <w:pPr>
              <w:keepNext w:val="0"/>
              <w:keepLines w:val="0"/>
              <w:suppressLineNumbers w:val="0"/>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1、供货计划内容应含供货计划进度表、供货保证措施等，以上内容每提供1项得1.5分，满分3分；</w:t>
            </w:r>
          </w:p>
          <w:p>
            <w:pPr>
              <w:keepNext w:val="0"/>
              <w:keepLines w:val="0"/>
              <w:suppressLineNumbers w:val="0"/>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2.项目拟投入人员配备应为4人及以上，且应附各人员岗位资格证书，以上内容每提供1项得1.5分，满分3分；</w:t>
            </w:r>
          </w:p>
          <w:p>
            <w:pPr>
              <w:keepNext w:val="0"/>
              <w:keepLines w:val="0"/>
              <w:suppressLineNumbers w:val="0"/>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3、</w:t>
            </w:r>
            <w:bookmarkStart w:id="42" w:name="OLE_LINK2"/>
            <w:r>
              <w:rPr>
                <w:rFonts w:hint="eastAsia" w:asciiTheme="minorEastAsia" w:hAnsiTheme="minorEastAsia" w:eastAsiaTheme="minorEastAsia" w:cstheme="minorEastAsia"/>
                <w:i w:val="0"/>
                <w:iCs w:val="0"/>
                <w:color w:val="auto"/>
                <w:sz w:val="24"/>
                <w:szCs w:val="20"/>
                <w:highlight w:val="none"/>
              </w:rPr>
              <w:t>质量保证措施内容完善，切实可行，得满分4分；内容较完善，基本可行，得2分；内容不完善、不可行，得1分；不提供，得0分”</w:t>
            </w:r>
            <w:bookmarkEnd w:id="42"/>
            <w:r>
              <w:rPr>
                <w:rFonts w:hint="eastAsia" w:asciiTheme="minorEastAsia" w:hAnsiTheme="minorEastAsia" w:eastAsiaTheme="minorEastAsia" w:cstheme="minorEastAsia"/>
                <w:i w:val="0"/>
                <w:iCs w:val="0"/>
                <w:color w:val="auto"/>
                <w:sz w:val="24"/>
                <w:szCs w:val="20"/>
                <w:highlight w:val="none"/>
              </w:rPr>
              <w:t xml:space="preserve">。                  </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10</w:t>
            </w:r>
          </w:p>
        </w:tc>
      </w:tr>
      <w:tr>
        <w:tblPrEx>
          <w:tblCellMar>
            <w:top w:w="0" w:type="dxa"/>
            <w:left w:w="108" w:type="dxa"/>
            <w:bottom w:w="0" w:type="dxa"/>
            <w:right w:w="108" w:type="dxa"/>
          </w:tblCellMar>
        </w:tblPrEx>
        <w:trPr>
          <w:trHeight w:val="90" w:hRule="atLeast"/>
        </w:trPr>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15" w:leftChars="7" w:right="0" w:firstLine="204" w:firstLineChars="85"/>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 xml:space="preserve"> 服务承诺：</w:t>
            </w:r>
          </w:p>
          <w:p>
            <w:pPr>
              <w:keepNext w:val="0"/>
              <w:keepLines w:val="0"/>
              <w:suppressLineNumbers w:val="0"/>
              <w:spacing w:before="0" w:beforeAutospacing="0" w:after="0" w:afterAutospacing="0" w:line="240" w:lineRule="auto"/>
              <w:ind w:left="15" w:leftChars="7" w:right="0" w:firstLine="204" w:firstLineChars="85"/>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1.提供送货上门、提供完善的设备使用操作手册（中文）得1分；提供3天及以上的操作培训（需提供培训方案、学时及培训讲师</w:t>
            </w:r>
            <w:r>
              <w:rPr>
                <w:rFonts w:hint="eastAsia" w:asciiTheme="minorEastAsia" w:hAnsiTheme="minorEastAsia" w:eastAsiaTheme="minorEastAsia" w:cstheme="minorEastAsia"/>
                <w:i w:val="0"/>
                <w:iCs w:val="0"/>
                <w:color w:val="auto"/>
                <w:sz w:val="24"/>
                <w:szCs w:val="20"/>
                <w:highlight w:val="none"/>
                <w:lang w:eastAsia="zh-CN"/>
              </w:rPr>
              <w:t>）</w:t>
            </w:r>
            <w:r>
              <w:rPr>
                <w:rFonts w:hint="eastAsia" w:asciiTheme="minorEastAsia" w:hAnsiTheme="minorEastAsia" w:eastAsiaTheme="minorEastAsia" w:cstheme="minorEastAsia"/>
                <w:i w:val="0"/>
                <w:iCs w:val="0"/>
                <w:color w:val="auto"/>
                <w:sz w:val="24"/>
                <w:szCs w:val="20"/>
                <w:highlight w:val="none"/>
              </w:rPr>
              <w:t>，得1分；以上未提供不得分。                                                                                                                                              2.供应商具备完备的售后服务机构得1分（提供售后服务机构的营业执照，或购房（租房）合同、实景照片等证明材料），提供售后承诺函得1分；以上未提供不得分。                                                                                                                            3.满足招标文件质保要求的基础上，投标人所承诺的质保期超出招标文件要求且质保内容全面</w:t>
            </w:r>
            <w:r>
              <w:rPr>
                <w:rFonts w:hint="eastAsia" w:asciiTheme="minorEastAsia" w:hAnsiTheme="minorEastAsia" w:eastAsiaTheme="minorEastAsia" w:cstheme="minorEastAsia"/>
                <w:i w:val="0"/>
                <w:iCs w:val="0"/>
                <w:color w:val="auto"/>
                <w:sz w:val="24"/>
                <w:szCs w:val="20"/>
                <w:highlight w:val="none"/>
                <w:lang w:eastAsia="zh-CN"/>
              </w:rPr>
              <w:t>，每增加</w:t>
            </w:r>
            <w:r>
              <w:rPr>
                <w:rFonts w:hint="eastAsia" w:asciiTheme="minorEastAsia" w:hAnsiTheme="minorEastAsia" w:eastAsiaTheme="minorEastAsia" w:cstheme="minorEastAsia"/>
                <w:i w:val="0"/>
                <w:iCs w:val="0"/>
                <w:color w:val="auto"/>
                <w:sz w:val="24"/>
                <w:szCs w:val="20"/>
                <w:highlight w:val="none"/>
                <w:lang w:val="en-US" w:eastAsia="zh-CN"/>
              </w:rPr>
              <w:t>1年</w:t>
            </w:r>
            <w:r>
              <w:rPr>
                <w:rFonts w:hint="eastAsia" w:asciiTheme="minorEastAsia" w:hAnsiTheme="minorEastAsia" w:eastAsiaTheme="minorEastAsia" w:cstheme="minorEastAsia"/>
                <w:i w:val="0"/>
                <w:iCs w:val="0"/>
                <w:color w:val="auto"/>
                <w:sz w:val="24"/>
                <w:szCs w:val="20"/>
                <w:highlight w:val="none"/>
              </w:rPr>
              <w:t>得</w:t>
            </w:r>
            <w:r>
              <w:rPr>
                <w:rFonts w:hint="eastAsia" w:asciiTheme="minorEastAsia" w:hAnsiTheme="minorEastAsia" w:eastAsiaTheme="minorEastAsia" w:cstheme="minorEastAsia"/>
                <w:i w:val="0"/>
                <w:iCs w:val="0"/>
                <w:color w:val="auto"/>
                <w:sz w:val="24"/>
                <w:szCs w:val="20"/>
                <w:highlight w:val="none"/>
                <w:lang w:val="en-US" w:eastAsia="zh-CN"/>
              </w:rPr>
              <w:t>1</w:t>
            </w:r>
            <w:r>
              <w:rPr>
                <w:rFonts w:hint="eastAsia" w:asciiTheme="minorEastAsia" w:hAnsiTheme="minorEastAsia" w:eastAsiaTheme="minorEastAsia" w:cstheme="minorEastAsia"/>
                <w:i w:val="0"/>
                <w:iCs w:val="0"/>
                <w:color w:val="auto"/>
                <w:sz w:val="24"/>
                <w:szCs w:val="20"/>
                <w:highlight w:val="none"/>
              </w:rPr>
              <w:t>分</w:t>
            </w:r>
            <w:r>
              <w:rPr>
                <w:rFonts w:hint="eastAsia" w:asciiTheme="minorEastAsia" w:hAnsiTheme="minorEastAsia" w:eastAsiaTheme="minorEastAsia" w:cstheme="minorEastAsia"/>
                <w:i w:val="0"/>
                <w:iCs w:val="0"/>
                <w:color w:val="auto"/>
                <w:sz w:val="24"/>
                <w:szCs w:val="20"/>
                <w:highlight w:val="none"/>
                <w:lang w:eastAsia="zh-CN"/>
              </w:rPr>
              <w:t>，满分</w:t>
            </w:r>
            <w:r>
              <w:rPr>
                <w:rFonts w:hint="eastAsia" w:asciiTheme="minorEastAsia" w:hAnsiTheme="minorEastAsia" w:eastAsiaTheme="minorEastAsia" w:cstheme="minorEastAsia"/>
                <w:i w:val="0"/>
                <w:iCs w:val="0"/>
                <w:color w:val="auto"/>
                <w:sz w:val="24"/>
                <w:szCs w:val="20"/>
                <w:highlight w:val="none"/>
                <w:lang w:val="en-US" w:eastAsia="zh-CN"/>
              </w:rPr>
              <w:t>3分</w:t>
            </w:r>
            <w:r>
              <w:rPr>
                <w:rFonts w:hint="eastAsia" w:asciiTheme="minorEastAsia" w:hAnsiTheme="minorEastAsia" w:eastAsiaTheme="minorEastAsia" w:cstheme="minorEastAsia"/>
                <w:i w:val="0"/>
                <w:iCs w:val="0"/>
                <w:color w:val="auto"/>
                <w:sz w:val="24"/>
                <w:szCs w:val="20"/>
                <w:highlight w:val="none"/>
              </w:rPr>
              <w:t>（以提供的售后服务函为准）；                                                                                                                                                                                 4.承诺质保期内，接到故障通知后30分钟内响应，</w:t>
            </w:r>
            <w:r>
              <w:rPr>
                <w:rFonts w:hint="eastAsia" w:asciiTheme="minorEastAsia" w:hAnsiTheme="minorEastAsia" w:eastAsiaTheme="minorEastAsia" w:cstheme="minorEastAsia"/>
                <w:i w:val="0"/>
                <w:iCs w:val="0"/>
                <w:color w:val="auto"/>
                <w:sz w:val="24"/>
                <w:szCs w:val="20"/>
                <w:highlight w:val="none"/>
                <w:lang w:val="en-US" w:eastAsia="zh-CN"/>
              </w:rPr>
              <w:t>4</w:t>
            </w:r>
            <w:r>
              <w:rPr>
                <w:rFonts w:hint="eastAsia" w:asciiTheme="minorEastAsia" w:hAnsiTheme="minorEastAsia" w:eastAsiaTheme="minorEastAsia" w:cstheme="minorEastAsia"/>
                <w:i w:val="0"/>
                <w:iCs w:val="0"/>
                <w:color w:val="auto"/>
                <w:sz w:val="24"/>
                <w:szCs w:val="20"/>
                <w:highlight w:val="none"/>
              </w:rPr>
              <w:t>小时内到达，</w:t>
            </w:r>
            <w:r>
              <w:rPr>
                <w:rFonts w:hint="eastAsia" w:asciiTheme="minorEastAsia" w:hAnsiTheme="minorEastAsia" w:eastAsiaTheme="minorEastAsia" w:cstheme="minorEastAsia"/>
                <w:i w:val="0"/>
                <w:iCs w:val="0"/>
                <w:color w:val="auto"/>
                <w:sz w:val="24"/>
                <w:szCs w:val="20"/>
                <w:highlight w:val="none"/>
                <w:lang w:val="en-US" w:eastAsia="zh-CN"/>
              </w:rPr>
              <w:t>24</w:t>
            </w:r>
            <w:r>
              <w:rPr>
                <w:rFonts w:hint="eastAsia" w:asciiTheme="minorEastAsia" w:hAnsiTheme="minorEastAsia" w:eastAsiaTheme="minorEastAsia" w:cstheme="minorEastAsia"/>
                <w:i w:val="0"/>
                <w:iCs w:val="0"/>
                <w:color w:val="auto"/>
                <w:sz w:val="24"/>
                <w:szCs w:val="20"/>
                <w:highlight w:val="none"/>
              </w:rPr>
              <w:t>小时内修复，得1分；以上未提供不得分</w:t>
            </w:r>
            <w:r>
              <w:rPr>
                <w:rFonts w:hint="eastAsia" w:asciiTheme="minorEastAsia" w:hAnsiTheme="minorEastAsia" w:eastAsiaTheme="minorEastAsia" w:cstheme="minorEastAsia"/>
                <w:i w:val="0"/>
                <w:iCs w:val="0"/>
                <w:color w:val="auto"/>
                <w:sz w:val="24"/>
                <w:szCs w:val="20"/>
                <w:highlight w:val="none"/>
                <w:lang w:eastAsia="zh-CN"/>
              </w:rPr>
              <w:t>。</w:t>
            </w:r>
            <w:r>
              <w:rPr>
                <w:rFonts w:hint="eastAsia" w:asciiTheme="minorEastAsia" w:hAnsiTheme="minorEastAsia" w:eastAsiaTheme="minorEastAsia" w:cstheme="minorEastAsia"/>
                <w:i w:val="0"/>
                <w:iCs w:val="0"/>
                <w:color w:val="auto"/>
                <w:sz w:val="24"/>
                <w:szCs w:val="20"/>
                <w:highlight w:val="none"/>
              </w:rPr>
              <w:t xml:space="preserve">                                                                                                                                                                            5.质保期满后，承诺材料费及服务费给予优惠的，每承诺一项得1分，满分2分；以上未提供不得分。 </w:t>
            </w:r>
          </w:p>
          <w:p>
            <w:pPr>
              <w:keepNext w:val="0"/>
              <w:keepLines w:val="0"/>
              <w:suppressLineNumbers w:val="0"/>
              <w:spacing w:before="0" w:beforeAutospacing="0" w:after="0" w:afterAutospacing="0" w:line="240" w:lineRule="auto"/>
              <w:ind w:left="15" w:leftChars="7" w:right="0" w:firstLine="204" w:firstLineChars="85"/>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 xml:space="preserve">6.提供备品备件清单、备品备件库（需提供证明材料），每提供一项得1分，满分2分；以上未提供不得分。  </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auto"/>
              <w:ind w:left="600" w:right="0" w:hanging="600" w:hangingChars="250"/>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12</w:t>
            </w:r>
          </w:p>
        </w:tc>
      </w:tr>
    </w:tbl>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（四）、开标时，投标文件中开标一览表内容与投标文件中的明细表内容不一致，则以开标一览表为准。</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电子版投标文件和纸质版投标文件不一致的，以电子版投标文件为准；投标文件的大写金额和小写金额不一致的，以大写金额为准；总价金额与按单价汇总金额不一致的，以单价金额计算结果为准；单价金额小数点有明显错位的，应以总价为准，并修改单价。</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（五）、评标委员会根据招标文件规定，对提交投标文件和其他必要的资料进行进一步审查，投标文件响应性不能出现重大偏离，如果投标文件没有实质上响应招标文件的要求，评标委员会将判定无效投标。</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（六）</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评标委员会成员有下列情形之一的，应当回避：</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（1）招标人或投标人的主要法定代表人的近亲属；</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（2）与投标人有经济利益关系，可能影响对投标公正评审的；</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（3）曾因在招标、评标以及其他招标投标有关活动中从事违法行为而受过行政处罚或刑事处罚的。</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（七）</w:t>
      </w:r>
      <w:r>
        <w:rPr>
          <w:rFonts w:hint="eastAsia" w:asciiTheme="minorEastAsia" w:hAnsiTheme="minorEastAsia" w:eastAsiaTheme="minorEastAsia" w:cstheme="minorEastAsia"/>
          <w:i w:val="0"/>
          <w:iCs w:val="0"/>
          <w:color w:val="auto"/>
          <w:sz w:val="24"/>
          <w:highlight w:val="none"/>
        </w:rPr>
        <w:t xml:space="preserve">、政府采购政策功能落实 </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1、小微型企业价格扣除</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lang w:val="en-US" w:eastAsia="zh-CN"/>
        </w:rPr>
        <w:t xml:space="preserve"> </w:t>
      </w:r>
      <w:r>
        <w:rPr>
          <w:rFonts w:hint="eastAsia" w:asciiTheme="minorEastAsia" w:hAnsiTheme="minorEastAsia" w:eastAsiaTheme="minorEastAsia" w:cstheme="minorEastAsia"/>
          <w:i w:val="0"/>
          <w:iCs w:val="0"/>
          <w:color w:val="auto"/>
          <w:sz w:val="24"/>
          <w:highlight w:val="none"/>
        </w:rPr>
        <w:t>（1）《政府采购促进中小企业发展管理办法》（财库[2020]46 号）</w:t>
      </w:r>
      <w:r>
        <w:rPr>
          <w:rFonts w:hint="eastAsia" w:asciiTheme="minorEastAsia" w:hAnsiTheme="minorEastAsia" w:eastAsiaTheme="minorEastAsia" w:cstheme="minorEastAsia"/>
          <w:i w:val="0"/>
          <w:iCs w:val="0"/>
          <w:color w:val="auto"/>
          <w:sz w:val="24"/>
          <w:highlight w:val="none"/>
          <w:lang w:eastAsia="zh-CN"/>
        </w:rPr>
        <w:t>、《关于进一步加大政府采购支持中小企业力度的通知》财库〔2022〕19号、《关于落实好政府采购支持中小企业发展的通知》新财购 〔2022〕22号</w:t>
      </w:r>
      <w:r>
        <w:rPr>
          <w:rFonts w:hint="eastAsia" w:asciiTheme="minorEastAsia" w:hAnsiTheme="minorEastAsia" w:eastAsiaTheme="minorEastAsia" w:cstheme="minorEastAsia"/>
          <w:i w:val="0"/>
          <w:iCs w:val="0"/>
          <w:color w:val="auto"/>
          <w:sz w:val="24"/>
          <w:highlight w:val="none"/>
        </w:rPr>
        <w:t>。</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lang w:val="en-US" w:eastAsia="zh-CN"/>
        </w:rPr>
      </w:pPr>
      <w:r>
        <w:rPr>
          <w:rFonts w:hint="eastAsia" w:asciiTheme="minorEastAsia" w:hAnsiTheme="minorEastAsia" w:eastAsiaTheme="minorEastAsia" w:cstheme="minorEastAsia"/>
          <w:i w:val="0"/>
          <w:iCs w:val="0"/>
          <w:color w:val="auto"/>
          <w:sz w:val="24"/>
          <w:highlight w:val="none"/>
          <w:lang w:val="en-US" w:eastAsia="zh-CN"/>
        </w:rPr>
        <w:t>（2）本项目对小型和微型企业产品给予 10%的扣除价格，用扣除后的价格参与评审。</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（3）投标单位需按照采购文件的要求提供相应的《中小企业声明函》，《中小企业声明函》格式及内容以（财库[2020]46 号）为准，如未按文件要求填写则不参与价格优惠。</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（4）企业标准请参照《关于印发中小企业划型标准规定的通知（工信部联企业[2011]300 号）文件规定自行填写。</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2、残疾人福利单位价格扣除</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（1）本项目对残疾人福利性单位视同小型、微型企业，给予 10%的价格扣除，用扣除后的价格参与评审。</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（2）残疾人福利单位需按照采购文件的要求提供《残疾人福利性单位声明函》。</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（3）残疾人福利单位标准请参照《关于促进残疾人就业政府采购政策的通知》（财库〔2017〕141 号）。</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3、监狱和戒毒企业价格扣除</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（1）本项目对监狱和戒毒企业（简称监狱企业）视同小型、微型企业，给予10%的价格扣除，用扣除后的价格参与评审。</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（2）监狱企业参加政府采购活动时，需提供由省级以上监狱管理局、戒毒管理局(含新疆生产建设兵团)出具的属于监狱企业的证明文件。如投标单位未能提供上述证明文件，价格将不做相应扣除。</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（3）监狱企业标准请参照《关于政府采购支持监狱企业发展有关问题的通知》（财库[2014]68 号）。</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4、残疾人福利单位、监狱企业属于小型、微型企业的，不重复享受政策。</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40%以上的，给予联合体4%的价格扣除，用扣除后的价格参与评审。</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6、联合体各方均为小型、微型企业（残疾人福利单位、监狱企业）的，联合体享受10%价格扣除，用扣除后的价格参与评审。</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（八）</w:t>
      </w:r>
      <w:r>
        <w:rPr>
          <w:rFonts w:hint="eastAsia" w:asciiTheme="minorEastAsia" w:hAnsiTheme="minorEastAsia" w:eastAsiaTheme="minorEastAsia" w:cstheme="minorEastAsia"/>
          <w:i w:val="0"/>
          <w:iCs w:val="0"/>
          <w:color w:val="auto"/>
          <w:sz w:val="24"/>
          <w:highlight w:val="none"/>
        </w:rPr>
        <w:t>、无效投标</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评标小组评审时，投标人或其投标文件出现下列情况之一者，应为无效投标：</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（1）逾期递交电子版投标文件或未将电子版投标文件上传至指定地点；</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（2）投标文件未按要求密封、未签署、加盖单位公章；</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（3）联合体投标未附联合体各方共同投标协议的（不接受联合体投标的除外）；</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（4）资格证明文件不全或不符合招标文件标明的资格要求；</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（5）投标文件出现多个投标方案或投标报价、超过最高限价</w:t>
      </w:r>
      <w:r>
        <w:rPr>
          <w:rFonts w:hint="eastAsia" w:asciiTheme="minorEastAsia" w:hAnsiTheme="minorEastAsia" w:eastAsiaTheme="minorEastAsia" w:cstheme="minorEastAsia"/>
          <w:i w:val="0"/>
          <w:iCs w:val="0"/>
          <w:color w:val="auto"/>
          <w:sz w:val="24"/>
          <w:highlight w:val="none"/>
          <w:lang w:eastAsia="zh-CN"/>
        </w:rPr>
        <w:t>投标</w:t>
      </w:r>
      <w:r>
        <w:rPr>
          <w:rFonts w:hint="eastAsia" w:asciiTheme="minorEastAsia" w:hAnsiTheme="minorEastAsia" w:eastAsiaTheme="minorEastAsia" w:cstheme="minorEastAsia"/>
          <w:i w:val="0"/>
          <w:iCs w:val="0"/>
          <w:color w:val="auto"/>
          <w:sz w:val="24"/>
          <w:highlight w:val="none"/>
        </w:rPr>
        <w:t>的；</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6</w:t>
      </w:r>
      <w:r>
        <w:rPr>
          <w:rFonts w:hint="eastAsia" w:asciiTheme="minorEastAsia" w:hAnsiTheme="minorEastAsia" w:eastAsiaTheme="minorEastAsia" w:cstheme="minorEastAsia"/>
          <w:i w:val="0"/>
          <w:iCs w:val="0"/>
          <w:color w:val="auto"/>
          <w:sz w:val="24"/>
          <w:highlight w:val="none"/>
        </w:rPr>
        <w:t>）投标产品不符合必须强制执行的国家标准，含有违反国家法律、法规的内容，或附有招标人不能接受的条件的；</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7</w:t>
      </w:r>
      <w:r>
        <w:rPr>
          <w:rFonts w:hint="eastAsia" w:asciiTheme="minorEastAsia" w:hAnsiTheme="minorEastAsia" w:eastAsiaTheme="minorEastAsia" w:cstheme="minorEastAsia"/>
          <w:i w:val="0"/>
          <w:iCs w:val="0"/>
          <w:color w:val="auto"/>
          <w:sz w:val="24"/>
          <w:highlight w:val="none"/>
        </w:rPr>
        <w:t>）投标人未按招标文件规定提交足额投标保证金的；</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8</w:t>
      </w:r>
      <w:r>
        <w:rPr>
          <w:rFonts w:hint="eastAsia" w:asciiTheme="minorEastAsia" w:hAnsiTheme="minorEastAsia" w:eastAsiaTheme="minorEastAsia" w:cstheme="minorEastAsia"/>
          <w:i w:val="0"/>
          <w:iCs w:val="0"/>
          <w:color w:val="auto"/>
          <w:sz w:val="24"/>
          <w:highlight w:val="none"/>
        </w:rPr>
        <w:t>）评标委员会认为投标人所递交的投标文件所附相关资料内容不真实，且投标人不能提交证明其真实性的材料的；</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9</w:t>
      </w:r>
      <w:r>
        <w:rPr>
          <w:rFonts w:hint="eastAsia" w:asciiTheme="minorEastAsia" w:hAnsiTheme="minorEastAsia" w:eastAsiaTheme="minorEastAsia" w:cstheme="minorEastAsia"/>
          <w:i w:val="0"/>
          <w:iCs w:val="0"/>
          <w:color w:val="auto"/>
          <w:sz w:val="24"/>
          <w:highlight w:val="none"/>
        </w:rPr>
        <w:t>）投标人所递交的投标文件雷同，或存在其他情形导致评标委员会认为投标人之间存在串标、围标嫌疑的；</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10</w:t>
      </w:r>
      <w:r>
        <w:rPr>
          <w:rFonts w:hint="eastAsia" w:asciiTheme="minorEastAsia" w:hAnsiTheme="minorEastAsia" w:eastAsiaTheme="minorEastAsia" w:cstheme="minorEastAsia"/>
          <w:i w:val="0"/>
          <w:iCs w:val="0"/>
          <w:color w:val="auto"/>
          <w:sz w:val="24"/>
          <w:highlight w:val="none"/>
        </w:rPr>
        <w:t>）法律、法规规定的其他情况。</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（九）</w:t>
      </w:r>
      <w:r>
        <w:rPr>
          <w:rFonts w:hint="eastAsia" w:asciiTheme="minorEastAsia" w:hAnsiTheme="minorEastAsia" w:eastAsiaTheme="minorEastAsia" w:cstheme="minorEastAsia"/>
          <w:i w:val="0"/>
          <w:iCs w:val="0"/>
          <w:color w:val="auto"/>
          <w:sz w:val="24"/>
          <w:highlight w:val="none"/>
        </w:rPr>
        <w:t>、定标原则</w:t>
      </w:r>
    </w:p>
    <w:p>
      <w:pPr>
        <w:spacing w:line="240" w:lineRule="auto"/>
        <w:ind w:left="0" w:leftChars="0" w:firstLine="0" w:firstLineChars="0"/>
        <w:rPr>
          <w:rFonts w:hint="eastAsia" w:asciiTheme="minorEastAsia" w:hAnsiTheme="minorEastAsia" w:eastAsiaTheme="minorEastAsia" w:cstheme="minorEastAsia"/>
          <w:i w:val="0"/>
          <w:iCs w:val="0"/>
          <w:color w:val="auto"/>
          <w:sz w:val="24"/>
          <w:highlight w:val="none"/>
          <w:lang w:val="zh-CN"/>
        </w:rPr>
      </w:pPr>
      <w:r>
        <w:rPr>
          <w:rFonts w:hint="eastAsia" w:asciiTheme="minorEastAsia" w:hAnsiTheme="minorEastAsia" w:eastAsiaTheme="minorEastAsia" w:cstheme="minorEastAsia"/>
          <w:i w:val="0"/>
          <w:iCs w:val="0"/>
          <w:color w:val="auto"/>
          <w:sz w:val="24"/>
          <w:highlight w:val="none"/>
        </w:rPr>
        <w:t>1、</w:t>
      </w:r>
      <w:r>
        <w:rPr>
          <w:rFonts w:hint="eastAsia" w:asciiTheme="minorEastAsia" w:hAnsiTheme="minorEastAsia" w:eastAsiaTheme="minorEastAsia" w:cstheme="minorEastAsia"/>
          <w:i w:val="0"/>
          <w:iCs w:val="0"/>
          <w:color w:val="auto"/>
          <w:sz w:val="24"/>
          <w:highlight w:val="none"/>
          <w:lang w:val="zh-CN"/>
        </w:rPr>
        <w:t>评标委员会成员以综合评审打分的方法</w:t>
      </w:r>
      <w:r>
        <w:rPr>
          <w:rFonts w:hint="eastAsia" w:asciiTheme="minorEastAsia" w:hAnsiTheme="minorEastAsia" w:eastAsiaTheme="minorEastAsia" w:cstheme="minorEastAsia"/>
          <w:i w:val="0"/>
          <w:iCs w:val="0"/>
          <w:color w:val="auto"/>
          <w:sz w:val="24"/>
          <w:highlight w:val="none"/>
        </w:rPr>
        <w:t>，评标结果按</w:t>
      </w:r>
      <w:r>
        <w:rPr>
          <w:rFonts w:hint="eastAsia" w:asciiTheme="minorEastAsia" w:hAnsiTheme="minorEastAsia" w:eastAsiaTheme="minorEastAsia" w:cstheme="minorEastAsia"/>
          <w:i w:val="0"/>
          <w:iCs w:val="0"/>
          <w:color w:val="auto"/>
          <w:sz w:val="24"/>
          <w:highlight w:val="none"/>
          <w:lang w:val="zh-CN"/>
        </w:rPr>
        <w:t>综合</w:t>
      </w:r>
      <w:r>
        <w:rPr>
          <w:rFonts w:hint="eastAsia" w:asciiTheme="minorEastAsia" w:hAnsiTheme="minorEastAsia" w:eastAsiaTheme="minorEastAsia" w:cstheme="minorEastAsia"/>
          <w:i w:val="0"/>
          <w:iCs w:val="0"/>
          <w:color w:val="auto"/>
          <w:sz w:val="24"/>
          <w:highlight w:val="none"/>
        </w:rPr>
        <w:t>评审得分由高到低顺序排列</w:t>
      </w:r>
      <w:r>
        <w:rPr>
          <w:rFonts w:hint="eastAsia" w:asciiTheme="minorEastAsia" w:hAnsiTheme="minorEastAsia" w:eastAsiaTheme="minorEastAsia" w:cstheme="minorEastAsia"/>
          <w:i w:val="0"/>
          <w:iCs w:val="0"/>
          <w:color w:val="auto"/>
          <w:sz w:val="24"/>
          <w:highlight w:val="none"/>
          <w:lang w:val="zh-CN"/>
        </w:rPr>
        <w:t>。得分相同的，按投标报价由低到高顺序排列。得分且投标报价相同的并列。投标文件满足招标文件全部实质性要求，且按照评审因素的量化指标评审得分最高的投标人为排名第一的中标候选人。</w:t>
      </w:r>
    </w:p>
    <w:p>
      <w:pPr>
        <w:spacing w:line="240" w:lineRule="auto"/>
        <w:ind w:left="0" w:leftChars="0" w:firstLine="0" w:firstLineChars="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如排名第一的中标人因不可抗力或者自身原因不能履行合同的，根据相关办法规定，招标人可以确定排名第二的中标候选人为中标人或认定中标无效，中标无效的重新组织招标。</w:t>
      </w:r>
    </w:p>
    <w:p>
      <w:pPr>
        <w:spacing w:line="240" w:lineRule="auto"/>
        <w:ind w:left="420" w:leftChars="0" w:hanging="420" w:hangingChars="17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2、招标人及采购机构将有权对成交投标人的财务、技术、管理能力及信誉进行审查，确定其是否能圆满地履行合同。</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3、中标结果将在新疆政府采购网（http://www.ccgp-xinjiang.gov.cn/）公示。</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（十）</w:t>
      </w:r>
      <w:r>
        <w:rPr>
          <w:rFonts w:hint="eastAsia" w:asciiTheme="minorEastAsia" w:hAnsiTheme="minorEastAsia" w:eastAsiaTheme="minorEastAsia" w:cstheme="minorEastAsia"/>
          <w:i w:val="0"/>
          <w:iCs w:val="0"/>
          <w:color w:val="auto"/>
          <w:sz w:val="24"/>
          <w:highlight w:val="none"/>
        </w:rPr>
        <w:t>、其他事项</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w:t>
      </w:r>
      <w:r>
        <w:rPr>
          <w:rFonts w:hint="eastAsia" w:asciiTheme="minorEastAsia" w:hAnsiTheme="minorEastAsia" w:eastAsiaTheme="minorEastAsia" w:cstheme="minorEastAsia"/>
          <w:i w:val="0"/>
          <w:iCs w:val="0"/>
          <w:color w:val="auto"/>
          <w:sz w:val="24"/>
          <w:highlight w:val="none"/>
          <w:lang w:eastAsia="zh-CN"/>
        </w:rPr>
        <w:t>招标代理机构</w:t>
      </w:r>
      <w:r>
        <w:rPr>
          <w:rFonts w:hint="eastAsia" w:asciiTheme="minorEastAsia" w:hAnsiTheme="minorEastAsia" w:eastAsiaTheme="minorEastAsia" w:cstheme="minorEastAsia"/>
          <w:i w:val="0"/>
          <w:iCs w:val="0"/>
          <w:color w:val="auto"/>
          <w:sz w:val="24"/>
          <w:highlight w:val="none"/>
        </w:rPr>
        <w:t>所作的一切有效的书面通知、修改及补充，都是公开招标文件不可分割的部分。在招投标过程中，无论任何单位和个人都必须遵纪守法，保证公正廉洁、公平竞争，不准从中舞弊，有违反者按有关规定严肃处理。</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2、投标人必须严格按照采购文件约定的技术要求进行相应服务，凡是达不到采购单位要求，采购单位有权拒绝。</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3、在开标前，投标人若对招标文件中规格及要求有异议或对要求有不合理之处，可及时提出相关意见</w:t>
      </w:r>
      <w:r>
        <w:rPr>
          <w:rFonts w:hint="eastAsia" w:asciiTheme="minorEastAsia" w:hAnsiTheme="minorEastAsia" w:eastAsiaTheme="minorEastAsia" w:cstheme="minorEastAsia"/>
          <w:i w:val="0"/>
          <w:iCs w:val="0"/>
          <w:color w:val="auto"/>
          <w:sz w:val="24"/>
          <w:highlight w:val="none"/>
          <w:lang w:val="en-US" w:eastAsia="zh-CN"/>
        </w:rPr>
        <w:t>以书面形式上报代理机构</w:t>
      </w:r>
      <w:r>
        <w:rPr>
          <w:rFonts w:hint="eastAsia" w:asciiTheme="minorEastAsia" w:hAnsiTheme="minorEastAsia" w:eastAsiaTheme="minorEastAsia" w:cstheme="minorEastAsia"/>
          <w:i w:val="0"/>
          <w:iCs w:val="0"/>
          <w:color w:val="auto"/>
          <w:sz w:val="24"/>
          <w:highlight w:val="none"/>
        </w:rPr>
        <w:t xml:space="preserve">，如投标人未提出疑问，视为完全理解并同意本招标文件。一经进入评标程序，即视为各投标人已详细阅读全部文件资料，完全理解招标文件所有条款内容并同意放弃对这方面有不明白及误解的权利。 </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4、在招标活动全程中，如发生对招标文件理解不一致或出现任何其他争议事项，均可提交评标委员会并按少数服从多数的原则进行表决，该表决在作出时直接发生效力。</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xml:space="preserve">   5、本文件由</w:t>
      </w:r>
      <w:r>
        <w:rPr>
          <w:rFonts w:hint="eastAsia" w:asciiTheme="minorEastAsia" w:hAnsiTheme="minorEastAsia" w:eastAsiaTheme="minorEastAsia" w:cstheme="minorEastAsia"/>
          <w:i w:val="0"/>
          <w:iCs w:val="0"/>
          <w:color w:val="auto"/>
          <w:sz w:val="24"/>
          <w:highlight w:val="none"/>
          <w:lang w:val="en-US" w:eastAsia="zh-CN"/>
        </w:rPr>
        <w:t>采购单位</w:t>
      </w:r>
      <w:r>
        <w:rPr>
          <w:rFonts w:hint="eastAsia" w:asciiTheme="minorEastAsia" w:hAnsiTheme="minorEastAsia" w:eastAsiaTheme="minorEastAsia" w:cstheme="minorEastAsia"/>
          <w:i w:val="0"/>
          <w:iCs w:val="0"/>
          <w:color w:val="auto"/>
          <w:sz w:val="24"/>
          <w:highlight w:val="none"/>
        </w:rPr>
        <w:t>负责解释。</w:t>
      </w:r>
    </w:p>
    <w:p>
      <w:pPr>
        <w:pStyle w:val="8"/>
        <w:spacing w:before="100" w:beforeAutospacing="1" w:after="100" w:afterAutospacing="1" w:line="240" w:lineRule="auto"/>
        <w:jc w:val="both"/>
        <w:rPr>
          <w:rFonts w:hint="eastAsia" w:asciiTheme="minorEastAsia" w:hAnsiTheme="minorEastAsia" w:eastAsiaTheme="minorEastAsia" w:cstheme="minorEastAsia"/>
          <w:i w:val="0"/>
          <w:iCs w:val="0"/>
          <w:color w:val="auto"/>
          <w:sz w:val="28"/>
          <w:szCs w:val="28"/>
          <w:highlight w:val="none"/>
        </w:rPr>
      </w:pPr>
      <w:bookmarkStart w:id="43" w:name="_Toc298240410"/>
      <w:bookmarkStart w:id="44" w:name="_Toc267301287"/>
      <w:bookmarkStart w:id="45" w:name="_Toc349637925"/>
      <w:bookmarkStart w:id="46" w:name="_Toc349573126"/>
      <w:bookmarkStart w:id="47" w:name="_Toc468707223"/>
    </w:p>
    <w:p>
      <w:pPr>
        <w:pStyle w:val="8"/>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rPr>
        <w:t>F  授予合同</w:t>
      </w:r>
      <w:bookmarkEnd w:id="43"/>
      <w:bookmarkEnd w:id="44"/>
      <w:bookmarkEnd w:id="45"/>
      <w:bookmarkEnd w:id="46"/>
      <w:bookmarkEnd w:id="47"/>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w:t>
      </w:r>
      <w:r>
        <w:rPr>
          <w:rFonts w:hint="eastAsia" w:asciiTheme="minorEastAsia" w:hAnsiTheme="minorEastAsia" w:eastAsiaTheme="minorEastAsia" w:cstheme="minorEastAsia"/>
          <w:i w:val="0"/>
          <w:iCs w:val="0"/>
          <w:color w:val="auto"/>
          <w:sz w:val="24"/>
          <w:highlight w:val="none"/>
          <w:lang w:val="en-US" w:eastAsia="zh-CN"/>
        </w:rPr>
        <w:t>7</w:t>
      </w:r>
      <w:r>
        <w:rPr>
          <w:rFonts w:hint="eastAsia" w:asciiTheme="minorEastAsia" w:hAnsiTheme="minorEastAsia" w:eastAsiaTheme="minorEastAsia" w:cstheme="minorEastAsia"/>
          <w:i w:val="0"/>
          <w:iCs w:val="0"/>
          <w:color w:val="auto"/>
          <w:sz w:val="24"/>
          <w:highlight w:val="none"/>
        </w:rPr>
        <w:t>．合同授予标准</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w:t>
      </w:r>
      <w:r>
        <w:rPr>
          <w:rFonts w:hint="eastAsia" w:asciiTheme="minorEastAsia" w:hAnsiTheme="minorEastAsia" w:eastAsiaTheme="minorEastAsia" w:cstheme="minorEastAsia"/>
          <w:i w:val="0"/>
          <w:iCs w:val="0"/>
          <w:color w:val="auto"/>
          <w:sz w:val="24"/>
          <w:highlight w:val="none"/>
          <w:lang w:val="en-US" w:eastAsia="zh-CN"/>
        </w:rPr>
        <w:t>7</w:t>
      </w:r>
      <w:r>
        <w:rPr>
          <w:rFonts w:hint="eastAsia" w:asciiTheme="minorEastAsia" w:hAnsiTheme="minorEastAsia" w:eastAsiaTheme="minorEastAsia" w:cstheme="minorEastAsia"/>
          <w:i w:val="0"/>
          <w:iCs w:val="0"/>
          <w:color w:val="auto"/>
          <w:sz w:val="24"/>
          <w:highlight w:val="none"/>
        </w:rPr>
        <w:t>.1</w:t>
      </w:r>
      <w:r>
        <w:rPr>
          <w:rFonts w:hint="eastAsia" w:asciiTheme="minorEastAsia" w:hAnsiTheme="minorEastAsia" w:eastAsiaTheme="minorEastAsia" w:cstheme="minorEastAsia"/>
          <w:bCs/>
          <w:i w:val="0"/>
          <w:iCs w:val="0"/>
          <w:color w:val="auto"/>
          <w:sz w:val="24"/>
          <w:highlight w:val="none"/>
        </w:rPr>
        <w:t>合同将授予被确定为实质上响应</w:t>
      </w:r>
      <w:r>
        <w:rPr>
          <w:rFonts w:hint="eastAsia" w:asciiTheme="minorEastAsia" w:hAnsiTheme="minorEastAsia" w:eastAsiaTheme="minorEastAsia" w:cstheme="minorEastAsia"/>
          <w:bCs/>
          <w:i w:val="0"/>
          <w:iCs w:val="0"/>
          <w:color w:val="auto"/>
          <w:sz w:val="24"/>
          <w:highlight w:val="none"/>
          <w:lang w:eastAsia="zh-CN"/>
        </w:rPr>
        <w:t>招标文件</w:t>
      </w:r>
      <w:r>
        <w:rPr>
          <w:rFonts w:hint="eastAsia" w:asciiTheme="minorEastAsia" w:hAnsiTheme="minorEastAsia" w:eastAsiaTheme="minorEastAsia" w:cstheme="minorEastAsia"/>
          <w:bCs/>
          <w:i w:val="0"/>
          <w:iCs w:val="0"/>
          <w:color w:val="auto"/>
          <w:sz w:val="24"/>
          <w:highlight w:val="none"/>
        </w:rPr>
        <w:t>要求，符合采购需求、质量和服务相等且</w:t>
      </w:r>
      <w:r>
        <w:rPr>
          <w:rFonts w:hint="eastAsia" w:asciiTheme="minorEastAsia" w:hAnsiTheme="minorEastAsia" w:eastAsiaTheme="minorEastAsia" w:cstheme="minorEastAsia"/>
          <w:bCs/>
          <w:i w:val="0"/>
          <w:iCs w:val="0"/>
          <w:color w:val="auto"/>
          <w:sz w:val="24"/>
          <w:highlight w:val="none"/>
          <w:lang w:eastAsia="zh-CN"/>
        </w:rPr>
        <w:t>综合得分第一的投标人</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w:t>
      </w:r>
      <w:r>
        <w:rPr>
          <w:rFonts w:hint="eastAsia" w:asciiTheme="minorEastAsia" w:hAnsiTheme="minorEastAsia" w:eastAsiaTheme="minorEastAsia" w:cstheme="minorEastAsia"/>
          <w:i w:val="0"/>
          <w:iCs w:val="0"/>
          <w:color w:val="auto"/>
          <w:sz w:val="24"/>
          <w:highlight w:val="none"/>
          <w:lang w:val="en-US" w:eastAsia="zh-CN"/>
        </w:rPr>
        <w:t>7</w:t>
      </w:r>
      <w:r>
        <w:rPr>
          <w:rFonts w:hint="eastAsia" w:asciiTheme="minorEastAsia" w:hAnsiTheme="minorEastAsia" w:eastAsiaTheme="minorEastAsia" w:cstheme="minorEastAsia"/>
          <w:i w:val="0"/>
          <w:iCs w:val="0"/>
          <w:color w:val="auto"/>
          <w:sz w:val="24"/>
          <w:highlight w:val="none"/>
        </w:rPr>
        <w:t>.2 最低报价不一定是被授予合同的保证。</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w:t>
      </w:r>
      <w:r>
        <w:rPr>
          <w:rFonts w:hint="eastAsia" w:asciiTheme="minorEastAsia" w:hAnsiTheme="minorEastAsia" w:eastAsiaTheme="minorEastAsia" w:cstheme="minorEastAsia"/>
          <w:i w:val="0"/>
          <w:iCs w:val="0"/>
          <w:color w:val="auto"/>
          <w:sz w:val="24"/>
          <w:highlight w:val="none"/>
          <w:lang w:val="en-US" w:eastAsia="zh-CN"/>
        </w:rPr>
        <w:t>7</w:t>
      </w:r>
      <w:r>
        <w:rPr>
          <w:rFonts w:hint="eastAsia" w:asciiTheme="minorEastAsia" w:hAnsiTheme="minorEastAsia" w:eastAsiaTheme="minorEastAsia" w:cstheme="minorEastAsia"/>
          <w:i w:val="0"/>
          <w:iCs w:val="0"/>
          <w:color w:val="auto"/>
          <w:sz w:val="24"/>
          <w:highlight w:val="none"/>
        </w:rPr>
        <w:t>.3 如果确定该</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无法圆满履行合同，招标代理机构</w:t>
      </w:r>
      <w:r>
        <w:rPr>
          <w:rFonts w:hint="eastAsia" w:asciiTheme="minorEastAsia" w:hAnsiTheme="minorEastAsia" w:eastAsiaTheme="minorEastAsia" w:cstheme="minorEastAsia"/>
          <w:i w:val="0"/>
          <w:iCs w:val="0"/>
          <w:color w:val="auto"/>
          <w:sz w:val="24"/>
          <w:highlight w:val="none"/>
          <w:lang w:val="en-US" w:eastAsia="zh-CN"/>
        </w:rPr>
        <w:t xml:space="preserve"> </w:t>
      </w:r>
      <w:r>
        <w:rPr>
          <w:rFonts w:hint="eastAsia" w:asciiTheme="minorEastAsia" w:hAnsiTheme="minorEastAsia" w:eastAsiaTheme="minorEastAsia" w:cstheme="minorEastAsia"/>
          <w:i w:val="0"/>
          <w:iCs w:val="0"/>
          <w:color w:val="auto"/>
          <w:sz w:val="24"/>
          <w:highlight w:val="none"/>
          <w:lang w:eastAsia="zh-CN"/>
        </w:rPr>
        <w:t>将对此项目做出废标处理</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w:t>
      </w:r>
      <w:r>
        <w:rPr>
          <w:rFonts w:hint="eastAsia" w:asciiTheme="minorEastAsia" w:hAnsiTheme="minorEastAsia" w:eastAsiaTheme="minorEastAsia" w:cstheme="minorEastAsia"/>
          <w:i w:val="0"/>
          <w:iCs w:val="0"/>
          <w:color w:val="auto"/>
          <w:sz w:val="24"/>
          <w:highlight w:val="none"/>
          <w:lang w:val="en-US" w:eastAsia="zh-CN"/>
        </w:rPr>
        <w:t>8</w:t>
      </w:r>
      <w:r>
        <w:rPr>
          <w:rFonts w:hint="eastAsia" w:asciiTheme="minorEastAsia" w:hAnsiTheme="minorEastAsia" w:eastAsiaTheme="minorEastAsia" w:cstheme="minorEastAsia"/>
          <w:i w:val="0"/>
          <w:iCs w:val="0"/>
          <w:color w:val="auto"/>
          <w:sz w:val="24"/>
          <w:highlight w:val="none"/>
        </w:rPr>
        <w:t>．接受和拒绝任何或所有的权力</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w:t>
      </w:r>
      <w:r>
        <w:rPr>
          <w:rFonts w:hint="eastAsia" w:asciiTheme="minorEastAsia" w:hAnsiTheme="minorEastAsia" w:eastAsiaTheme="minorEastAsia" w:cstheme="minorEastAsia"/>
          <w:i w:val="0"/>
          <w:iCs w:val="0"/>
          <w:color w:val="auto"/>
          <w:sz w:val="24"/>
          <w:highlight w:val="none"/>
          <w:lang w:val="en-US" w:eastAsia="zh-CN"/>
        </w:rPr>
        <w:t>8</w:t>
      </w:r>
      <w:r>
        <w:rPr>
          <w:rFonts w:hint="eastAsia" w:asciiTheme="minorEastAsia" w:hAnsiTheme="minorEastAsia" w:eastAsiaTheme="minorEastAsia" w:cstheme="minorEastAsia"/>
          <w:i w:val="0"/>
          <w:iCs w:val="0"/>
          <w:color w:val="auto"/>
          <w:sz w:val="24"/>
          <w:highlight w:val="none"/>
        </w:rPr>
        <w:t>.1为维护国家利益，买方在授予合同之前仍有选择或拒绝任何全部的权力，并对所采取的行为不作任何解释。</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29</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中标</w:t>
      </w:r>
      <w:r>
        <w:rPr>
          <w:rFonts w:hint="eastAsia" w:asciiTheme="minorEastAsia" w:hAnsiTheme="minorEastAsia" w:eastAsiaTheme="minorEastAsia" w:cstheme="minorEastAsia"/>
          <w:i w:val="0"/>
          <w:iCs w:val="0"/>
          <w:color w:val="auto"/>
          <w:sz w:val="24"/>
          <w:highlight w:val="none"/>
        </w:rPr>
        <w:t>通知书</w:t>
      </w:r>
    </w:p>
    <w:p>
      <w:pPr>
        <w:spacing w:line="240" w:lineRule="auto"/>
        <w:ind w:left="552" w:hanging="552" w:hangingChars="23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29</w:t>
      </w:r>
      <w:r>
        <w:rPr>
          <w:rFonts w:hint="eastAsia" w:asciiTheme="minorEastAsia" w:hAnsiTheme="minorEastAsia" w:eastAsiaTheme="minorEastAsia" w:cstheme="minorEastAsia"/>
          <w:i w:val="0"/>
          <w:iCs w:val="0"/>
          <w:color w:val="auto"/>
          <w:sz w:val="24"/>
          <w:highlight w:val="none"/>
        </w:rPr>
        <w:t xml:space="preserve">.1 </w:t>
      </w:r>
      <w:r>
        <w:rPr>
          <w:rFonts w:hint="eastAsia" w:asciiTheme="minorEastAsia" w:hAnsiTheme="minorEastAsia" w:eastAsiaTheme="minorEastAsia" w:cstheme="minorEastAsia"/>
          <w:i w:val="0"/>
          <w:iCs w:val="0"/>
          <w:color w:val="auto"/>
          <w:sz w:val="24"/>
          <w:highlight w:val="none"/>
          <w:lang w:val="en-US" w:eastAsia="zh-CN"/>
        </w:rPr>
        <w:t>中标</w:t>
      </w:r>
      <w:r>
        <w:rPr>
          <w:rFonts w:hint="eastAsia" w:asciiTheme="minorEastAsia" w:hAnsiTheme="minorEastAsia" w:eastAsiaTheme="minorEastAsia" w:cstheme="minorEastAsia"/>
          <w:i w:val="0"/>
          <w:iCs w:val="0"/>
          <w:color w:val="auto"/>
          <w:sz w:val="24"/>
          <w:highlight w:val="none"/>
        </w:rPr>
        <w:t>公告期满后，招标代理机构将以书面形式发出《</w:t>
      </w:r>
      <w:r>
        <w:rPr>
          <w:rFonts w:hint="eastAsia" w:asciiTheme="minorEastAsia" w:hAnsiTheme="minorEastAsia" w:eastAsiaTheme="minorEastAsia" w:cstheme="minorEastAsia"/>
          <w:i w:val="0"/>
          <w:iCs w:val="0"/>
          <w:color w:val="auto"/>
          <w:sz w:val="24"/>
          <w:highlight w:val="none"/>
          <w:lang w:val="en-US" w:eastAsia="zh-CN"/>
        </w:rPr>
        <w:t>中标</w:t>
      </w:r>
      <w:r>
        <w:rPr>
          <w:rFonts w:hint="eastAsia" w:asciiTheme="minorEastAsia" w:hAnsiTheme="minorEastAsia" w:eastAsiaTheme="minorEastAsia" w:cstheme="minorEastAsia"/>
          <w:i w:val="0"/>
          <w:iCs w:val="0"/>
          <w:color w:val="auto"/>
          <w:sz w:val="24"/>
          <w:highlight w:val="none"/>
        </w:rPr>
        <w:t>通知书》，但发出时间不超过</w:t>
      </w:r>
      <w:r>
        <w:rPr>
          <w:rFonts w:hint="eastAsia" w:asciiTheme="minorEastAsia" w:hAnsiTheme="minorEastAsia" w:eastAsiaTheme="minorEastAsia" w:cstheme="minorEastAsia"/>
          <w:i w:val="0"/>
          <w:iCs w:val="0"/>
          <w:color w:val="auto"/>
          <w:sz w:val="24"/>
          <w:highlight w:val="none"/>
          <w:lang w:val="en-US" w:eastAsia="zh-CN"/>
        </w:rPr>
        <w:t>投标</w:t>
      </w:r>
      <w:r>
        <w:rPr>
          <w:rFonts w:hint="eastAsia" w:asciiTheme="minorEastAsia" w:hAnsiTheme="minorEastAsia" w:eastAsiaTheme="minorEastAsia" w:cstheme="minorEastAsia"/>
          <w:i w:val="0"/>
          <w:iCs w:val="0"/>
          <w:color w:val="auto"/>
          <w:sz w:val="24"/>
          <w:highlight w:val="none"/>
        </w:rPr>
        <w:t>有效期，《</w:t>
      </w:r>
      <w:r>
        <w:rPr>
          <w:rFonts w:hint="eastAsia" w:asciiTheme="minorEastAsia" w:hAnsiTheme="minorEastAsia" w:eastAsiaTheme="minorEastAsia" w:cstheme="minorEastAsia"/>
          <w:i w:val="0"/>
          <w:iCs w:val="0"/>
          <w:color w:val="auto"/>
          <w:sz w:val="24"/>
          <w:highlight w:val="none"/>
          <w:lang w:eastAsia="zh-CN"/>
        </w:rPr>
        <w:t>中标通知书</w:t>
      </w:r>
      <w:r>
        <w:rPr>
          <w:rFonts w:hint="eastAsia" w:asciiTheme="minorEastAsia" w:hAnsiTheme="minorEastAsia" w:eastAsiaTheme="minorEastAsia" w:cstheme="minorEastAsia"/>
          <w:i w:val="0"/>
          <w:iCs w:val="0"/>
          <w:color w:val="auto"/>
          <w:sz w:val="24"/>
          <w:highlight w:val="none"/>
        </w:rPr>
        <w:t>》一经发出即发生法律效力。</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29</w:t>
      </w:r>
      <w:r>
        <w:rPr>
          <w:rFonts w:hint="eastAsia" w:asciiTheme="minorEastAsia" w:hAnsiTheme="minorEastAsia" w:eastAsiaTheme="minorEastAsia" w:cstheme="minorEastAsia"/>
          <w:i w:val="0"/>
          <w:iCs w:val="0"/>
          <w:color w:val="auto"/>
          <w:sz w:val="24"/>
          <w:highlight w:val="none"/>
        </w:rPr>
        <w:t>.2 《</w:t>
      </w:r>
      <w:r>
        <w:rPr>
          <w:rFonts w:hint="eastAsia" w:asciiTheme="minorEastAsia" w:hAnsiTheme="minorEastAsia" w:eastAsiaTheme="minorEastAsia" w:cstheme="minorEastAsia"/>
          <w:i w:val="0"/>
          <w:iCs w:val="0"/>
          <w:color w:val="auto"/>
          <w:sz w:val="24"/>
          <w:highlight w:val="none"/>
          <w:lang w:eastAsia="zh-CN"/>
        </w:rPr>
        <w:t>中标通知书</w:t>
      </w:r>
      <w:r>
        <w:rPr>
          <w:rFonts w:hint="eastAsia" w:asciiTheme="minorEastAsia" w:hAnsiTheme="minorEastAsia" w:eastAsiaTheme="minorEastAsia" w:cstheme="minorEastAsia"/>
          <w:i w:val="0"/>
          <w:iCs w:val="0"/>
          <w:color w:val="auto"/>
          <w:sz w:val="24"/>
          <w:highlight w:val="none"/>
        </w:rPr>
        <w:t>》将作为签订合同的依据。</w:t>
      </w:r>
    </w:p>
    <w:p>
      <w:pPr>
        <w:spacing w:line="240" w:lineRule="auto"/>
        <w:ind w:left="600" w:hanging="600" w:hangingChars="25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en-US" w:eastAsia="zh-CN"/>
        </w:rPr>
        <w:t>29</w:t>
      </w:r>
      <w:r>
        <w:rPr>
          <w:rFonts w:hint="eastAsia" w:asciiTheme="minorEastAsia" w:hAnsiTheme="minorEastAsia" w:eastAsiaTheme="minorEastAsia" w:cstheme="minorEastAsia"/>
          <w:i w:val="0"/>
          <w:iCs w:val="0"/>
          <w:color w:val="auto"/>
          <w:sz w:val="24"/>
          <w:highlight w:val="none"/>
        </w:rPr>
        <w:t>.3 招标代理机构将在</w:t>
      </w:r>
      <w:r>
        <w:rPr>
          <w:rFonts w:hint="eastAsia" w:asciiTheme="minorEastAsia" w:hAnsiTheme="minorEastAsia" w:eastAsiaTheme="minorEastAsia" w:cstheme="minorEastAsia"/>
          <w:i w:val="0"/>
          <w:iCs w:val="0"/>
          <w:color w:val="auto"/>
          <w:sz w:val="24"/>
          <w:highlight w:val="none"/>
          <w:lang w:eastAsia="zh-CN"/>
        </w:rPr>
        <w:t>中标</w:t>
      </w:r>
      <w:r>
        <w:rPr>
          <w:rFonts w:hint="eastAsia" w:asciiTheme="minorEastAsia" w:hAnsiTheme="minorEastAsia" w:eastAsiaTheme="minorEastAsia" w:cstheme="minorEastAsia"/>
          <w:i w:val="0"/>
          <w:iCs w:val="0"/>
          <w:color w:val="auto"/>
          <w:sz w:val="24"/>
          <w:highlight w:val="none"/>
        </w:rPr>
        <w:t>方按规定签订合同并提交履约保证金（如适用）后退还其</w:t>
      </w: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w:t>
      </w:r>
      <w:r>
        <w:rPr>
          <w:rFonts w:hint="eastAsia" w:asciiTheme="minorEastAsia" w:hAnsiTheme="minorEastAsia" w:eastAsiaTheme="minorEastAsia" w:cstheme="minorEastAsia"/>
          <w:i w:val="0"/>
          <w:iCs w:val="0"/>
          <w:color w:val="auto"/>
          <w:sz w:val="24"/>
          <w:highlight w:val="none"/>
          <w:lang w:val="en-US" w:eastAsia="zh-CN"/>
        </w:rPr>
        <w:t>0</w:t>
      </w:r>
      <w:r>
        <w:rPr>
          <w:rFonts w:hint="eastAsia" w:asciiTheme="minorEastAsia" w:hAnsiTheme="minorEastAsia" w:eastAsiaTheme="minorEastAsia" w:cstheme="minorEastAsia"/>
          <w:i w:val="0"/>
          <w:iCs w:val="0"/>
          <w:color w:val="auto"/>
          <w:sz w:val="24"/>
          <w:highlight w:val="none"/>
        </w:rPr>
        <w:t>．签订合同</w:t>
      </w:r>
    </w:p>
    <w:p>
      <w:pPr>
        <w:spacing w:line="240" w:lineRule="auto"/>
        <w:ind w:left="540" w:hanging="540" w:hangingChars="22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w:t>
      </w:r>
      <w:r>
        <w:rPr>
          <w:rFonts w:hint="eastAsia" w:asciiTheme="minorEastAsia" w:hAnsiTheme="minorEastAsia" w:eastAsiaTheme="minorEastAsia" w:cstheme="minorEastAsia"/>
          <w:i w:val="0"/>
          <w:iCs w:val="0"/>
          <w:color w:val="auto"/>
          <w:sz w:val="24"/>
          <w:highlight w:val="none"/>
          <w:lang w:val="en-US" w:eastAsia="zh-CN"/>
        </w:rPr>
        <w:t>0</w:t>
      </w:r>
      <w:r>
        <w:rPr>
          <w:rFonts w:hint="eastAsia" w:asciiTheme="minorEastAsia" w:hAnsiTheme="minorEastAsia" w:eastAsiaTheme="minorEastAsia" w:cstheme="minorEastAsia"/>
          <w:i w:val="0"/>
          <w:iCs w:val="0"/>
          <w:color w:val="auto"/>
          <w:sz w:val="24"/>
          <w:highlight w:val="none"/>
        </w:rPr>
        <w:t xml:space="preserve">.1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收到《</w:t>
      </w:r>
      <w:r>
        <w:rPr>
          <w:rFonts w:hint="eastAsia" w:asciiTheme="minorEastAsia" w:hAnsiTheme="minorEastAsia" w:eastAsiaTheme="minorEastAsia" w:cstheme="minorEastAsia"/>
          <w:i w:val="0"/>
          <w:iCs w:val="0"/>
          <w:color w:val="auto"/>
          <w:sz w:val="24"/>
          <w:highlight w:val="none"/>
          <w:lang w:eastAsia="zh-CN"/>
        </w:rPr>
        <w:t>中标通知书</w:t>
      </w:r>
      <w:r>
        <w:rPr>
          <w:rFonts w:hint="eastAsia" w:asciiTheme="minorEastAsia" w:hAnsiTheme="minorEastAsia" w:eastAsiaTheme="minorEastAsia" w:cstheme="minorEastAsia"/>
          <w:i w:val="0"/>
          <w:iCs w:val="0"/>
          <w:color w:val="auto"/>
          <w:sz w:val="24"/>
          <w:highlight w:val="none"/>
        </w:rPr>
        <w:t>》后，按《</w:t>
      </w:r>
      <w:r>
        <w:rPr>
          <w:rFonts w:hint="eastAsia" w:asciiTheme="minorEastAsia" w:hAnsiTheme="minorEastAsia" w:eastAsiaTheme="minorEastAsia" w:cstheme="minorEastAsia"/>
          <w:i w:val="0"/>
          <w:iCs w:val="0"/>
          <w:color w:val="auto"/>
          <w:sz w:val="24"/>
          <w:highlight w:val="none"/>
          <w:lang w:eastAsia="zh-CN"/>
        </w:rPr>
        <w:t>中标通知书</w:t>
      </w:r>
      <w:r>
        <w:rPr>
          <w:rFonts w:hint="eastAsia" w:asciiTheme="minorEastAsia" w:hAnsiTheme="minorEastAsia" w:eastAsiaTheme="minorEastAsia" w:cstheme="minorEastAsia"/>
          <w:i w:val="0"/>
          <w:iCs w:val="0"/>
          <w:color w:val="auto"/>
          <w:sz w:val="24"/>
          <w:highlight w:val="none"/>
        </w:rPr>
        <w:t>》中规定的时间地点与买方签订合同。买方和</w:t>
      </w:r>
      <w:r>
        <w:rPr>
          <w:rFonts w:hint="eastAsia" w:asciiTheme="minorEastAsia" w:hAnsiTheme="minorEastAsia" w:eastAsiaTheme="minorEastAsia" w:cstheme="minorEastAsia"/>
          <w:i w:val="0"/>
          <w:iCs w:val="0"/>
          <w:color w:val="auto"/>
          <w:sz w:val="24"/>
          <w:highlight w:val="none"/>
          <w:lang w:eastAsia="zh-CN"/>
        </w:rPr>
        <w:t>中标</w:t>
      </w:r>
      <w:r>
        <w:rPr>
          <w:rFonts w:hint="eastAsia" w:asciiTheme="minorEastAsia" w:hAnsiTheme="minorEastAsia" w:eastAsiaTheme="minorEastAsia" w:cstheme="minorEastAsia"/>
          <w:i w:val="0"/>
          <w:iCs w:val="0"/>
          <w:color w:val="auto"/>
          <w:sz w:val="24"/>
          <w:highlight w:val="none"/>
        </w:rPr>
        <w:t>方不得再订立背离合同实质性内容的其他协议。</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w:t>
      </w:r>
      <w:r>
        <w:rPr>
          <w:rFonts w:hint="eastAsia" w:asciiTheme="minorEastAsia" w:hAnsiTheme="minorEastAsia" w:eastAsiaTheme="minorEastAsia" w:cstheme="minorEastAsia"/>
          <w:i w:val="0"/>
          <w:iCs w:val="0"/>
          <w:color w:val="auto"/>
          <w:sz w:val="24"/>
          <w:highlight w:val="none"/>
          <w:lang w:val="en-US" w:eastAsia="zh-CN"/>
        </w:rPr>
        <w:t>0</w:t>
      </w:r>
      <w:r>
        <w:rPr>
          <w:rFonts w:hint="eastAsia" w:asciiTheme="minorEastAsia" w:hAnsiTheme="minorEastAsia" w:eastAsiaTheme="minorEastAsia" w:cstheme="minorEastAsia"/>
          <w:i w:val="0"/>
          <w:iCs w:val="0"/>
          <w:color w:val="auto"/>
          <w:sz w:val="24"/>
          <w:highlight w:val="none"/>
        </w:rPr>
        <w:t>.2如</w:t>
      </w:r>
      <w:r>
        <w:rPr>
          <w:rFonts w:hint="eastAsia" w:asciiTheme="minorEastAsia" w:hAnsiTheme="minorEastAsia" w:eastAsiaTheme="minorEastAsia" w:cstheme="minorEastAsia"/>
          <w:i w:val="0"/>
          <w:iCs w:val="0"/>
          <w:color w:val="auto"/>
          <w:sz w:val="24"/>
          <w:highlight w:val="none"/>
          <w:lang w:val="en-US" w:eastAsia="zh-CN"/>
        </w:rPr>
        <w:t>中标人</w:t>
      </w:r>
      <w:r>
        <w:rPr>
          <w:rFonts w:hint="eastAsia" w:asciiTheme="minorEastAsia" w:hAnsiTheme="minorEastAsia" w:eastAsiaTheme="minorEastAsia" w:cstheme="minorEastAsia"/>
          <w:i w:val="0"/>
          <w:iCs w:val="0"/>
          <w:color w:val="auto"/>
          <w:sz w:val="24"/>
          <w:highlight w:val="none"/>
        </w:rPr>
        <w:t>拒签合同，则按违约处理。招标代理机构没收其</w:t>
      </w: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w:t>
      </w:r>
      <w:r>
        <w:rPr>
          <w:rFonts w:hint="eastAsia" w:asciiTheme="minorEastAsia" w:hAnsiTheme="minorEastAsia" w:eastAsiaTheme="minorEastAsia" w:cstheme="minorEastAsia"/>
          <w:i w:val="0"/>
          <w:iCs w:val="0"/>
          <w:color w:val="auto"/>
          <w:sz w:val="24"/>
          <w:highlight w:val="none"/>
          <w:lang w:val="en-US" w:eastAsia="zh-CN"/>
        </w:rPr>
        <w:t>0</w:t>
      </w:r>
      <w:r>
        <w:rPr>
          <w:rFonts w:hint="eastAsia" w:asciiTheme="minorEastAsia" w:hAnsiTheme="minorEastAsia" w:eastAsiaTheme="minorEastAsia" w:cstheme="minorEastAsia"/>
          <w:i w:val="0"/>
          <w:iCs w:val="0"/>
          <w:color w:val="auto"/>
          <w:sz w:val="24"/>
          <w:highlight w:val="none"/>
        </w:rPr>
        <w:t>.3</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val="en-US" w:eastAsia="zh-CN"/>
        </w:rPr>
        <w:t>中标</w:t>
      </w:r>
      <w:r>
        <w:rPr>
          <w:rFonts w:hint="eastAsia" w:asciiTheme="minorEastAsia" w:hAnsiTheme="minorEastAsia" w:eastAsiaTheme="minorEastAsia" w:cstheme="minorEastAsia"/>
          <w:i w:val="0"/>
          <w:iCs w:val="0"/>
          <w:color w:val="auto"/>
          <w:sz w:val="24"/>
          <w:highlight w:val="none"/>
        </w:rPr>
        <w:t>方的</w:t>
      </w:r>
      <w:r>
        <w:rPr>
          <w:rFonts w:hint="eastAsia" w:asciiTheme="minorEastAsia" w:hAnsiTheme="minorEastAsia" w:eastAsiaTheme="minorEastAsia" w:cstheme="minorEastAsia"/>
          <w:i w:val="0"/>
          <w:iCs w:val="0"/>
          <w:color w:val="auto"/>
          <w:sz w:val="24"/>
          <w:highlight w:val="none"/>
          <w:lang w:eastAsia="zh-CN"/>
        </w:rPr>
        <w:t>投标文件</w:t>
      </w:r>
      <w:r>
        <w:rPr>
          <w:rFonts w:hint="eastAsia" w:asciiTheme="minorEastAsia" w:hAnsiTheme="minorEastAsia" w:eastAsiaTheme="minorEastAsia" w:cstheme="minorEastAsia"/>
          <w:i w:val="0"/>
          <w:iCs w:val="0"/>
          <w:color w:val="auto"/>
          <w:sz w:val="24"/>
          <w:highlight w:val="none"/>
        </w:rPr>
        <w:t>及其澄清文件等，均为签订经济合同的依据。</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w:t>
      </w:r>
      <w:r>
        <w:rPr>
          <w:rFonts w:hint="eastAsia" w:asciiTheme="minorEastAsia" w:hAnsiTheme="minorEastAsia" w:eastAsiaTheme="minorEastAsia" w:cstheme="minorEastAsia"/>
          <w:i w:val="0"/>
          <w:iCs w:val="0"/>
          <w:color w:val="auto"/>
          <w:sz w:val="24"/>
          <w:highlight w:val="none"/>
          <w:lang w:val="en-US" w:eastAsia="zh-CN"/>
        </w:rPr>
        <w:t>1</w:t>
      </w:r>
      <w:r>
        <w:rPr>
          <w:rFonts w:hint="eastAsia" w:asciiTheme="minorEastAsia" w:hAnsiTheme="minorEastAsia" w:eastAsiaTheme="minorEastAsia" w:cstheme="minorEastAsia"/>
          <w:i w:val="0"/>
          <w:iCs w:val="0"/>
          <w:color w:val="auto"/>
          <w:sz w:val="24"/>
          <w:highlight w:val="none"/>
        </w:rPr>
        <w:t>．履约保证金（如适用）</w:t>
      </w:r>
    </w:p>
    <w:p>
      <w:pPr>
        <w:spacing w:line="240" w:lineRule="auto"/>
        <w:ind w:left="720" w:hanging="72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w:t>
      </w:r>
      <w:r>
        <w:rPr>
          <w:rFonts w:hint="eastAsia" w:asciiTheme="minorEastAsia" w:hAnsiTheme="minorEastAsia" w:eastAsiaTheme="minorEastAsia" w:cstheme="minorEastAsia"/>
          <w:i w:val="0"/>
          <w:iCs w:val="0"/>
          <w:color w:val="auto"/>
          <w:sz w:val="24"/>
          <w:highlight w:val="none"/>
          <w:lang w:val="en-US" w:eastAsia="zh-CN"/>
        </w:rPr>
        <w:t>1</w:t>
      </w:r>
      <w:r>
        <w:rPr>
          <w:rFonts w:hint="eastAsia" w:asciiTheme="minorEastAsia" w:hAnsiTheme="minorEastAsia" w:eastAsiaTheme="minorEastAsia" w:cstheme="minorEastAsia"/>
          <w:i w:val="0"/>
          <w:iCs w:val="0"/>
          <w:color w:val="auto"/>
          <w:sz w:val="24"/>
          <w:highlight w:val="none"/>
        </w:rPr>
        <w:t>.1</w:t>
      </w:r>
      <w:r>
        <w:rPr>
          <w:rFonts w:hint="eastAsia" w:asciiTheme="minorEastAsia" w:hAnsiTheme="minorEastAsia" w:eastAsiaTheme="minorEastAsia" w:cstheme="minorEastAsia"/>
          <w:i w:val="0"/>
          <w:iCs w:val="0"/>
          <w:color w:val="auto"/>
          <w:sz w:val="24"/>
          <w:highlight w:val="none"/>
          <w:lang w:val="en-US" w:eastAsia="zh-CN"/>
        </w:rPr>
        <w:t>中标</w:t>
      </w:r>
      <w:r>
        <w:rPr>
          <w:rFonts w:hint="eastAsia" w:asciiTheme="minorEastAsia" w:hAnsiTheme="minorEastAsia" w:eastAsiaTheme="minorEastAsia" w:cstheme="minorEastAsia"/>
          <w:i w:val="0"/>
          <w:iCs w:val="0"/>
          <w:color w:val="auto"/>
          <w:sz w:val="24"/>
          <w:highlight w:val="none"/>
        </w:rPr>
        <w:t>方应按合同规定的方式、时间和金额向买方提交履约保证金。</w:t>
      </w:r>
    </w:p>
    <w:p>
      <w:pPr>
        <w:numPr>
          <w:ilvl w:val="0"/>
          <w:numId w:val="5"/>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招标代理服务费</w:t>
      </w:r>
    </w:p>
    <w:p>
      <w:pPr>
        <w:numPr>
          <w:ilvl w:val="0"/>
          <w:numId w:val="5"/>
        </w:numPr>
        <w:spacing w:line="240" w:lineRule="auto"/>
        <w:rPr>
          <w:rFonts w:hint="eastAsia" w:asciiTheme="minorEastAsia" w:hAnsiTheme="minorEastAsia" w:eastAsiaTheme="minorEastAsia" w:cstheme="minorEastAsia"/>
          <w:b w:val="0"/>
          <w:i w:val="0"/>
          <w:iCs w:val="0"/>
          <w:color w:val="auto"/>
          <w:kern w:val="2"/>
          <w:sz w:val="24"/>
          <w:highlight w:val="none"/>
          <w:lang w:val="en-US" w:eastAsia="zh-CN" w:bidi="ar-SA"/>
        </w:rPr>
      </w:pPr>
      <w:r>
        <w:rPr>
          <w:rFonts w:hint="eastAsia" w:asciiTheme="minorEastAsia" w:hAnsiTheme="minorEastAsia" w:eastAsiaTheme="minorEastAsia" w:cstheme="minorEastAsia"/>
          <w:b w:val="0"/>
          <w:i w:val="0"/>
          <w:iCs w:val="0"/>
          <w:color w:val="auto"/>
          <w:kern w:val="2"/>
          <w:sz w:val="24"/>
          <w:highlight w:val="none"/>
          <w:lang w:val="en-US" w:eastAsia="zh-CN" w:bidi="ar-SA"/>
        </w:rPr>
        <w:t>32.1中标方须按照如下标准向新疆元泓工程项目管理咨询有限公司支付招标代理代理服务费：（本项目由中标人向代理机构支付代理费。招标代理服务费收取标准: 参照计价格[2002]1980号文件收取招标代理服务费。）</w:t>
      </w:r>
      <w:bookmarkStart w:id="48" w:name="_Toc468707224"/>
      <w:bookmarkStart w:id="49" w:name="_Toc267301288"/>
    </w:p>
    <w:p>
      <w:pPr>
        <w:pStyle w:val="8"/>
        <w:spacing w:before="100" w:beforeAutospacing="1" w:after="100" w:afterAutospacing="1" w:line="240" w:lineRule="auto"/>
        <w:jc w:val="center"/>
        <w:rPr>
          <w:rFonts w:hint="eastAsia" w:asciiTheme="minorEastAsia" w:hAnsiTheme="minorEastAsia" w:eastAsiaTheme="minorEastAsia" w:cstheme="minorEastAsia"/>
          <w:i w:val="0"/>
          <w:iCs w:val="0"/>
          <w:color w:val="auto"/>
          <w:sz w:val="28"/>
          <w:szCs w:val="28"/>
          <w:highlight w:val="none"/>
        </w:rPr>
      </w:pPr>
    </w:p>
    <w:p>
      <w:pPr>
        <w:pStyle w:val="8"/>
        <w:spacing w:before="100" w:beforeAutospacing="1" w:after="100" w:afterAutospacing="1" w:line="240" w:lineRule="auto"/>
        <w:jc w:val="center"/>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i w:val="0"/>
          <w:iCs w:val="0"/>
          <w:color w:val="auto"/>
          <w:sz w:val="28"/>
          <w:szCs w:val="28"/>
          <w:highlight w:val="none"/>
        </w:rPr>
        <w:t xml:space="preserve">G  </w:t>
      </w:r>
      <w:r>
        <w:rPr>
          <w:rFonts w:hint="eastAsia" w:asciiTheme="minorEastAsia" w:hAnsiTheme="minorEastAsia" w:eastAsiaTheme="minorEastAsia" w:cstheme="minorEastAsia"/>
          <w:i w:val="0"/>
          <w:iCs w:val="0"/>
          <w:color w:val="auto"/>
          <w:sz w:val="28"/>
          <w:szCs w:val="28"/>
          <w:highlight w:val="none"/>
          <w:lang w:val="en-US" w:eastAsia="zh-CN"/>
        </w:rPr>
        <w:t>开标</w:t>
      </w:r>
      <w:r>
        <w:rPr>
          <w:rFonts w:hint="eastAsia" w:asciiTheme="minorEastAsia" w:hAnsiTheme="minorEastAsia" w:eastAsiaTheme="minorEastAsia" w:cstheme="minorEastAsia"/>
          <w:i w:val="0"/>
          <w:iCs w:val="0"/>
          <w:color w:val="auto"/>
          <w:sz w:val="28"/>
          <w:szCs w:val="28"/>
          <w:highlight w:val="none"/>
        </w:rPr>
        <w:t>失败条件</w:t>
      </w:r>
    </w:p>
    <w:p>
      <w:pPr>
        <w:pStyle w:val="24"/>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w:t>
      </w:r>
      <w:r>
        <w:rPr>
          <w:rFonts w:hint="eastAsia" w:asciiTheme="minorEastAsia" w:hAnsiTheme="minorEastAsia" w:eastAsiaTheme="minorEastAsia" w:cstheme="minorEastAsia"/>
          <w:bCs/>
          <w:i w:val="0"/>
          <w:iCs w:val="0"/>
          <w:color w:val="auto"/>
          <w:sz w:val="24"/>
          <w:highlight w:val="none"/>
          <w:lang w:val="en-US" w:eastAsia="zh-CN"/>
        </w:rPr>
        <w:t>3</w:t>
      </w:r>
      <w:r>
        <w:rPr>
          <w:rFonts w:hint="eastAsia" w:asciiTheme="minorEastAsia" w:hAnsiTheme="minorEastAsia" w:eastAsiaTheme="minorEastAsia" w:cstheme="minorEastAsia"/>
          <w:bCs/>
          <w:i w:val="0"/>
          <w:iCs w:val="0"/>
          <w:color w:val="auto"/>
          <w:sz w:val="24"/>
          <w:highlight w:val="none"/>
        </w:rPr>
        <w:t>.出现影响采购公正的违法、违规行为的；</w:t>
      </w:r>
    </w:p>
    <w:p>
      <w:pPr>
        <w:pStyle w:val="24"/>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w:t>
      </w:r>
      <w:r>
        <w:rPr>
          <w:rFonts w:hint="eastAsia" w:asciiTheme="minorEastAsia" w:hAnsiTheme="minorEastAsia" w:eastAsiaTheme="minorEastAsia" w:cstheme="minorEastAsia"/>
          <w:bCs/>
          <w:i w:val="0"/>
          <w:iCs w:val="0"/>
          <w:color w:val="auto"/>
          <w:sz w:val="24"/>
          <w:highlight w:val="none"/>
          <w:lang w:val="en-US" w:eastAsia="zh-CN"/>
        </w:rPr>
        <w:t>4</w:t>
      </w:r>
      <w:r>
        <w:rPr>
          <w:rFonts w:hint="eastAsia" w:asciiTheme="minorEastAsia" w:hAnsiTheme="minorEastAsia" w:eastAsiaTheme="minorEastAsia" w:cstheme="minorEastAsia"/>
          <w:bCs/>
          <w:i w:val="0"/>
          <w:iCs w:val="0"/>
          <w:color w:val="auto"/>
          <w:sz w:val="24"/>
          <w:highlight w:val="none"/>
        </w:rPr>
        <w:t>.因重大变故，采购任务取消的；</w:t>
      </w:r>
    </w:p>
    <w:p>
      <w:pPr>
        <w:pStyle w:val="24"/>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w:t>
      </w:r>
      <w:r>
        <w:rPr>
          <w:rFonts w:hint="eastAsia" w:asciiTheme="minorEastAsia" w:hAnsiTheme="minorEastAsia" w:eastAsiaTheme="minorEastAsia" w:cstheme="minorEastAsia"/>
          <w:bCs/>
          <w:i w:val="0"/>
          <w:iCs w:val="0"/>
          <w:color w:val="auto"/>
          <w:sz w:val="24"/>
          <w:highlight w:val="none"/>
          <w:lang w:val="en-US" w:eastAsia="zh-CN"/>
        </w:rPr>
        <w:t>5</w:t>
      </w:r>
      <w:r>
        <w:rPr>
          <w:rFonts w:hint="eastAsia" w:asciiTheme="minorEastAsia" w:hAnsiTheme="minorEastAsia" w:eastAsiaTheme="minorEastAsia" w:cstheme="minorEastAsia"/>
          <w:bCs/>
          <w:i w:val="0"/>
          <w:iCs w:val="0"/>
          <w:color w:val="auto"/>
          <w:sz w:val="24"/>
          <w:highlight w:val="none"/>
        </w:rPr>
        <w:t>.</w:t>
      </w:r>
      <w:r>
        <w:rPr>
          <w:rFonts w:hint="eastAsia" w:asciiTheme="minorEastAsia" w:hAnsiTheme="minorEastAsia" w:eastAsiaTheme="minorEastAsia" w:cstheme="minorEastAsia"/>
          <w:bCs/>
          <w:i w:val="0"/>
          <w:iCs w:val="0"/>
          <w:color w:val="auto"/>
          <w:sz w:val="24"/>
          <w:highlight w:val="none"/>
          <w:lang w:eastAsia="zh-CN"/>
        </w:rPr>
        <w:t>投标文件</w:t>
      </w:r>
      <w:r>
        <w:rPr>
          <w:rFonts w:hint="eastAsia" w:asciiTheme="minorEastAsia" w:hAnsiTheme="minorEastAsia" w:eastAsiaTheme="minorEastAsia" w:cstheme="minorEastAsia"/>
          <w:bCs/>
          <w:i w:val="0"/>
          <w:iCs w:val="0"/>
          <w:color w:val="auto"/>
          <w:sz w:val="24"/>
          <w:highlight w:val="none"/>
        </w:rPr>
        <w:t>截止时间后，实际参与的</w:t>
      </w:r>
      <w:r>
        <w:rPr>
          <w:rFonts w:hint="eastAsia" w:asciiTheme="minorEastAsia" w:hAnsiTheme="minorEastAsia" w:eastAsiaTheme="minorEastAsia" w:cstheme="minorEastAsia"/>
          <w:bCs/>
          <w:i w:val="0"/>
          <w:iCs w:val="0"/>
          <w:color w:val="auto"/>
          <w:sz w:val="24"/>
          <w:highlight w:val="none"/>
          <w:lang w:eastAsia="zh-CN"/>
        </w:rPr>
        <w:t>投标人</w:t>
      </w:r>
      <w:r>
        <w:rPr>
          <w:rFonts w:hint="eastAsia" w:asciiTheme="minorEastAsia" w:hAnsiTheme="minorEastAsia" w:eastAsiaTheme="minorEastAsia" w:cstheme="minorEastAsia"/>
          <w:bCs/>
          <w:i w:val="0"/>
          <w:iCs w:val="0"/>
          <w:color w:val="auto"/>
          <w:sz w:val="24"/>
          <w:highlight w:val="none"/>
        </w:rPr>
        <w:t>不足法定家数的；</w:t>
      </w:r>
    </w:p>
    <w:p>
      <w:pPr>
        <w:pStyle w:val="24"/>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w:t>
      </w:r>
      <w:r>
        <w:rPr>
          <w:rFonts w:hint="eastAsia" w:asciiTheme="minorEastAsia" w:hAnsiTheme="minorEastAsia" w:eastAsiaTheme="minorEastAsia" w:cstheme="minorEastAsia"/>
          <w:bCs/>
          <w:i w:val="0"/>
          <w:iCs w:val="0"/>
          <w:color w:val="auto"/>
          <w:sz w:val="24"/>
          <w:highlight w:val="none"/>
          <w:lang w:val="en-US" w:eastAsia="zh-CN"/>
        </w:rPr>
        <w:t>6</w:t>
      </w:r>
      <w:r>
        <w:rPr>
          <w:rFonts w:hint="eastAsia" w:asciiTheme="minorEastAsia" w:hAnsiTheme="minorEastAsia" w:eastAsiaTheme="minorEastAsia" w:cstheme="minorEastAsia"/>
          <w:bCs/>
          <w:i w:val="0"/>
          <w:iCs w:val="0"/>
          <w:color w:val="auto"/>
          <w:sz w:val="24"/>
          <w:highlight w:val="none"/>
        </w:rPr>
        <w:t>.最终报价均超过采购预算的；</w:t>
      </w:r>
    </w:p>
    <w:p>
      <w:pPr>
        <w:pStyle w:val="24"/>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r>
        <w:rPr>
          <w:rFonts w:hint="eastAsia" w:asciiTheme="minorEastAsia" w:hAnsiTheme="minorEastAsia" w:eastAsiaTheme="minorEastAsia" w:cstheme="minorEastAsia"/>
          <w:bCs/>
          <w:i w:val="0"/>
          <w:iCs w:val="0"/>
          <w:color w:val="auto"/>
          <w:sz w:val="24"/>
          <w:highlight w:val="none"/>
        </w:rPr>
        <w:t>3</w:t>
      </w:r>
      <w:r>
        <w:rPr>
          <w:rFonts w:hint="eastAsia" w:asciiTheme="minorEastAsia" w:hAnsiTheme="minorEastAsia" w:eastAsiaTheme="minorEastAsia" w:cstheme="minorEastAsia"/>
          <w:bCs/>
          <w:i w:val="0"/>
          <w:iCs w:val="0"/>
          <w:color w:val="auto"/>
          <w:sz w:val="24"/>
          <w:highlight w:val="none"/>
          <w:lang w:val="en-US" w:eastAsia="zh-CN"/>
        </w:rPr>
        <w:t>7</w:t>
      </w:r>
      <w:r>
        <w:rPr>
          <w:rFonts w:hint="eastAsia" w:asciiTheme="minorEastAsia" w:hAnsiTheme="minorEastAsia" w:eastAsiaTheme="minorEastAsia" w:cstheme="minorEastAsia"/>
          <w:bCs/>
          <w:i w:val="0"/>
          <w:iCs w:val="0"/>
          <w:color w:val="auto"/>
          <w:sz w:val="24"/>
          <w:highlight w:val="none"/>
        </w:rPr>
        <w:t>.对</w:t>
      </w:r>
      <w:r>
        <w:rPr>
          <w:rFonts w:hint="eastAsia" w:asciiTheme="minorEastAsia" w:hAnsiTheme="minorEastAsia" w:eastAsiaTheme="minorEastAsia" w:cstheme="minorEastAsia"/>
          <w:bCs/>
          <w:i w:val="0"/>
          <w:iCs w:val="0"/>
          <w:color w:val="auto"/>
          <w:sz w:val="24"/>
          <w:highlight w:val="none"/>
          <w:lang w:eastAsia="zh-CN"/>
        </w:rPr>
        <w:t>招标文件</w:t>
      </w:r>
      <w:r>
        <w:rPr>
          <w:rFonts w:hint="eastAsia" w:asciiTheme="minorEastAsia" w:hAnsiTheme="minorEastAsia" w:eastAsiaTheme="minorEastAsia" w:cstheme="minorEastAsia"/>
          <w:bCs/>
          <w:i w:val="0"/>
          <w:iCs w:val="0"/>
          <w:color w:val="auto"/>
          <w:sz w:val="24"/>
          <w:highlight w:val="none"/>
        </w:rPr>
        <w:t>作出实质性响应的</w:t>
      </w:r>
      <w:r>
        <w:rPr>
          <w:rFonts w:hint="eastAsia" w:asciiTheme="minorEastAsia" w:hAnsiTheme="minorEastAsia" w:eastAsiaTheme="minorEastAsia" w:cstheme="minorEastAsia"/>
          <w:bCs/>
          <w:i w:val="0"/>
          <w:iCs w:val="0"/>
          <w:color w:val="auto"/>
          <w:sz w:val="24"/>
          <w:highlight w:val="none"/>
          <w:lang w:eastAsia="zh-CN"/>
        </w:rPr>
        <w:t>投标人</w:t>
      </w:r>
      <w:r>
        <w:rPr>
          <w:rFonts w:hint="eastAsia" w:asciiTheme="minorEastAsia" w:hAnsiTheme="minorEastAsia" w:eastAsiaTheme="minorEastAsia" w:cstheme="minorEastAsia"/>
          <w:bCs/>
          <w:i w:val="0"/>
          <w:iCs w:val="0"/>
          <w:color w:val="auto"/>
          <w:sz w:val="24"/>
          <w:highlight w:val="none"/>
        </w:rPr>
        <w:t>不足法定家数的；</w:t>
      </w:r>
    </w:p>
    <w:p>
      <w:pPr>
        <w:pStyle w:val="24"/>
        <w:tabs>
          <w:tab w:val="left" w:pos="720"/>
          <w:tab w:val="left" w:pos="900"/>
          <w:tab w:val="left" w:pos="1260"/>
        </w:tabs>
        <w:adjustRightInd w:val="0"/>
        <w:spacing w:line="240" w:lineRule="auto"/>
        <w:ind w:left="720" w:hanging="720" w:hangingChars="300"/>
        <w:rPr>
          <w:rFonts w:hint="eastAsia" w:asciiTheme="minorEastAsia" w:hAnsiTheme="minorEastAsia" w:eastAsiaTheme="minorEastAsia" w:cstheme="minorEastAsia"/>
          <w:bCs/>
          <w:i w:val="0"/>
          <w:iCs w:val="0"/>
          <w:color w:val="auto"/>
          <w:sz w:val="24"/>
          <w:highlight w:val="none"/>
        </w:rPr>
      </w:pPr>
    </w:p>
    <w:p>
      <w:pPr>
        <w:rPr>
          <w:rFonts w:hint="eastAsia"/>
          <w:color w:val="auto"/>
          <w:highlight w:val="none"/>
        </w:rPr>
      </w:pPr>
    </w:p>
    <w:p>
      <w:pPr>
        <w:pStyle w:val="7"/>
        <w:spacing w:line="240" w:lineRule="auto"/>
        <w:ind w:left="0" w:firstLine="0"/>
        <w:jc w:val="center"/>
        <w:rPr>
          <w:rFonts w:hint="eastAsia" w:asciiTheme="minorEastAsia" w:hAnsiTheme="minorEastAsia" w:eastAsiaTheme="minorEastAsia" w:cstheme="minorEastAsia"/>
          <w:b/>
          <w:i w:val="0"/>
          <w:iCs w:val="0"/>
          <w:color w:val="auto"/>
          <w:kern w:val="2"/>
          <w:sz w:val="32"/>
          <w:szCs w:val="32"/>
          <w:highlight w:val="none"/>
          <w:lang w:val="en-US" w:eastAsia="zh-CN" w:bidi="ar-SA"/>
        </w:rPr>
      </w:pPr>
      <w:r>
        <w:rPr>
          <w:rFonts w:hint="eastAsia" w:asciiTheme="minorEastAsia" w:hAnsiTheme="minorEastAsia" w:eastAsiaTheme="minorEastAsia" w:cstheme="minorEastAsia"/>
          <w:i w:val="0"/>
          <w:iCs w:val="0"/>
          <w:color w:val="auto"/>
          <w:sz w:val="32"/>
          <w:szCs w:val="32"/>
          <w:highlight w:val="none"/>
        </w:rPr>
        <w:t>第</w:t>
      </w:r>
      <w:r>
        <w:rPr>
          <w:rFonts w:hint="eastAsia" w:asciiTheme="minorEastAsia" w:hAnsiTheme="minorEastAsia" w:eastAsiaTheme="minorEastAsia" w:cstheme="minorEastAsia"/>
          <w:i w:val="0"/>
          <w:iCs w:val="0"/>
          <w:color w:val="auto"/>
          <w:sz w:val="32"/>
          <w:szCs w:val="32"/>
          <w:highlight w:val="none"/>
          <w:lang w:eastAsia="zh-CN"/>
        </w:rPr>
        <w:t>三</w:t>
      </w:r>
      <w:r>
        <w:rPr>
          <w:rFonts w:hint="eastAsia" w:asciiTheme="minorEastAsia" w:hAnsiTheme="minorEastAsia" w:eastAsiaTheme="minorEastAsia" w:cstheme="minorEastAsia"/>
          <w:i w:val="0"/>
          <w:iCs w:val="0"/>
          <w:color w:val="auto"/>
          <w:sz w:val="32"/>
          <w:szCs w:val="32"/>
          <w:highlight w:val="none"/>
        </w:rPr>
        <w:t>部分  合同</w:t>
      </w:r>
      <w:bookmarkStart w:id="50" w:name="_Toc455412769"/>
      <w:bookmarkStart w:id="51" w:name="_Toc381724073"/>
      <w:r>
        <w:rPr>
          <w:rFonts w:hint="eastAsia" w:asciiTheme="minorEastAsia" w:hAnsiTheme="minorEastAsia" w:eastAsiaTheme="minorEastAsia" w:cstheme="minorEastAsia"/>
          <w:i w:val="0"/>
          <w:iCs w:val="0"/>
          <w:color w:val="auto"/>
          <w:sz w:val="32"/>
          <w:szCs w:val="32"/>
          <w:highlight w:val="none"/>
        </w:rPr>
        <w:t>范本</w:t>
      </w:r>
      <w:bookmarkEnd w:id="50"/>
      <w:bookmarkEnd w:id="51"/>
      <w:bookmarkStart w:id="52" w:name="_Hlt487972895"/>
      <w:bookmarkEnd w:id="52"/>
    </w:p>
    <w:p>
      <w:pPr>
        <w:spacing w:line="240" w:lineRule="auto"/>
        <w:ind w:firstLine="480" w:firstLineChars="200"/>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采购合同</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合同编号：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购货单位：</w:t>
      </w:r>
      <w:r>
        <w:rPr>
          <w:rFonts w:hint="eastAsia" w:asciiTheme="minorEastAsia" w:hAnsiTheme="minorEastAsia" w:eastAsiaTheme="minorEastAsia" w:cstheme="minorEastAsia"/>
          <w:b w:val="0"/>
          <w:bCs/>
          <w:color w:val="auto"/>
          <w:sz w:val="24"/>
          <w:szCs w:val="24"/>
          <w:highlight w:val="none"/>
          <w:u w:val="single"/>
        </w:rPr>
        <w:t>昌吉市城市管理局（昌吉市城市管理行政执法局</w:t>
      </w:r>
      <w:r>
        <w:rPr>
          <w:rFonts w:hint="eastAsia" w:asciiTheme="minorEastAsia" w:hAnsiTheme="minorEastAsia" w:eastAsiaTheme="minorEastAsia" w:cstheme="minorEastAsia"/>
          <w:b w:val="0"/>
          <w:bCs/>
          <w:color w:val="auto"/>
          <w:sz w:val="24"/>
          <w:szCs w:val="24"/>
          <w:highlight w:val="none"/>
          <w:u w:val="single"/>
          <w:lang w:eastAsia="zh-CN"/>
        </w:rPr>
        <w:t>）</w:t>
      </w:r>
      <w:r>
        <w:rPr>
          <w:rFonts w:hint="eastAsia" w:asciiTheme="minorEastAsia" w:hAnsiTheme="minorEastAsia" w:eastAsiaTheme="minorEastAsia" w:cstheme="minorEastAsia"/>
          <w:b w:val="0"/>
          <w:bCs/>
          <w:color w:val="auto"/>
          <w:sz w:val="24"/>
          <w:szCs w:val="24"/>
          <w:highlight w:val="none"/>
        </w:rPr>
        <w:t>以下简称甲方；</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通讯地址：</w:t>
      </w:r>
      <w:r>
        <w:rPr>
          <w:rFonts w:hint="eastAsia" w:asciiTheme="minorEastAsia" w:hAnsiTheme="minorEastAsia" w:eastAsiaTheme="minorEastAsia" w:cstheme="minorEastAsia"/>
          <w:b w:val="0"/>
          <w:bCs/>
          <w:color w:val="auto"/>
          <w:sz w:val="24"/>
          <w:szCs w:val="24"/>
          <w:highlight w:val="none"/>
          <w:u w:val="single"/>
        </w:rPr>
        <w:t xml:space="preserve">昌吉市绿洲南路142号  </w:t>
      </w:r>
      <w:r>
        <w:rPr>
          <w:rFonts w:hint="eastAsia" w:asciiTheme="minorEastAsia" w:hAnsiTheme="minorEastAsia" w:eastAsiaTheme="minorEastAsia" w:cstheme="minorEastAsia"/>
          <w:b w:val="0"/>
          <w:bCs/>
          <w:color w:val="auto"/>
          <w:sz w:val="24"/>
          <w:szCs w:val="24"/>
          <w:highlight w:val="none"/>
        </w:rPr>
        <w:t xml:space="preserve">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联系人：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联系电话：</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0994-</w:t>
      </w:r>
      <w:r>
        <w:rPr>
          <w:rFonts w:hint="eastAsia" w:asciiTheme="minorEastAsia" w:hAnsiTheme="minorEastAsia" w:eastAsiaTheme="minorEastAsia" w:cstheme="minorEastAsia"/>
          <w:b w:val="0"/>
          <w:bCs/>
          <w:color w:val="auto"/>
          <w:sz w:val="24"/>
          <w:szCs w:val="24"/>
          <w:highlight w:val="none"/>
          <w:u w:val="single"/>
        </w:rPr>
        <w:t xml:space="preserve"> 6528199   </w:t>
      </w:r>
      <w:r>
        <w:rPr>
          <w:rFonts w:hint="eastAsia" w:asciiTheme="minorEastAsia" w:hAnsiTheme="minorEastAsia" w:eastAsiaTheme="minorEastAsia" w:cstheme="minorEastAsia"/>
          <w:b w:val="0"/>
          <w:bCs/>
          <w:color w:val="auto"/>
          <w:sz w:val="24"/>
          <w:szCs w:val="24"/>
          <w:highlight w:val="none"/>
        </w:rPr>
        <w:t xml:space="preserve">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电子邮箱：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法定代表人（姓名）：  </w:t>
      </w:r>
      <w:r>
        <w:rPr>
          <w:rFonts w:hint="eastAsia" w:asciiTheme="minorEastAsia" w:hAnsiTheme="minorEastAsia" w:eastAsiaTheme="minorEastAsia" w:cstheme="minorEastAsia"/>
          <w:b w:val="0"/>
          <w:bCs/>
          <w:color w:val="auto"/>
          <w:sz w:val="24"/>
          <w:szCs w:val="24"/>
          <w:highlight w:val="none"/>
          <w:u w:val="single"/>
        </w:rPr>
        <w:t xml:space="preserve">桑国斌  </w:t>
      </w:r>
      <w:r>
        <w:rPr>
          <w:rFonts w:hint="eastAsia" w:asciiTheme="minorEastAsia" w:hAnsiTheme="minorEastAsia" w:eastAsiaTheme="minorEastAsia" w:cstheme="minorEastAsia"/>
          <w:b w:val="0"/>
          <w:bCs/>
          <w:color w:val="auto"/>
          <w:sz w:val="24"/>
          <w:szCs w:val="24"/>
          <w:highlight w:val="none"/>
        </w:rPr>
        <w:t xml:space="preserve">       身份证号：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供货单位：                                   ，以下简称乙方。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地址：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联系人：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联系电话：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电子邮箱：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法定代表人（姓名）：            身份证号：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经甲乙双方充分协商，特订立本合同，以下内容共同遵守。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标的物　　</w:t>
      </w:r>
    </w:p>
    <w:tbl>
      <w:tblPr>
        <w:tblStyle w:val="3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230"/>
        <w:gridCol w:w="1500"/>
        <w:gridCol w:w="1138"/>
        <w:gridCol w:w="150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11" w:type="dxa"/>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货物名称</w:t>
            </w:r>
          </w:p>
        </w:tc>
        <w:tc>
          <w:tcPr>
            <w:tcW w:w="1230" w:type="dxa"/>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规格型号</w:t>
            </w:r>
          </w:p>
        </w:tc>
        <w:tc>
          <w:tcPr>
            <w:tcW w:w="1500" w:type="dxa"/>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单价（元/  ）</w:t>
            </w:r>
          </w:p>
        </w:tc>
        <w:tc>
          <w:tcPr>
            <w:tcW w:w="1138" w:type="dxa"/>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数量</w:t>
            </w:r>
          </w:p>
        </w:tc>
        <w:tc>
          <w:tcPr>
            <w:tcW w:w="1500" w:type="dxa"/>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金额（元）</w:t>
            </w:r>
          </w:p>
        </w:tc>
        <w:tc>
          <w:tcPr>
            <w:tcW w:w="1382" w:type="dxa"/>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11"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23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138"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382"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11"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23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138"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382"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11"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23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138"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382"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11"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23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138"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382"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11"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23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138"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500"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1382" w:type="dxa"/>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11" w:type="dxa"/>
            <w:vMerge w:val="restart"/>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合计金额（含税价）</w:t>
            </w:r>
          </w:p>
        </w:tc>
        <w:tc>
          <w:tcPr>
            <w:tcW w:w="6750" w:type="dxa"/>
            <w:gridSpan w:val="5"/>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11" w:type="dxa"/>
            <w:vMerge w:val="continue"/>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p>
        </w:tc>
        <w:tc>
          <w:tcPr>
            <w:tcW w:w="6750" w:type="dxa"/>
            <w:gridSpan w:val="5"/>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大  写：</w:t>
            </w:r>
          </w:p>
        </w:tc>
      </w:tr>
    </w:tbl>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若实际金额与约定金额不一致时，以双方授权代表签字确认的书面结算凭证或交接单据（具体双方根据实践操作修改）为准。（明确双方授权代表或者出具授权委托书）</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第二条  质量要求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乙方向甲方所提供货物必须保证质量无瑕疵。具体标准及要求按（1、2）项执行；</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甲方特殊要求：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按国家标准、地方标准、行业标准或企业标准中最高标准执行。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   第三条  货物的包装要求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所提供货物的包装应适合货物运输过程的要求，符合货物本身条件的需求，保证货物到达甲方时完好无损。</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 其他要求： 1、产品的包装，国家或业务主管部门有技术规定的，按技术规定执行，国家与业务主管部门无技术规定的，甲乙双方协商确定；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2、包装物回收按第（1）项执行：  1.回收        2不回收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第四条　货物的交货方法、</w:t>
      </w:r>
      <w:r>
        <w:rPr>
          <w:rFonts w:hint="eastAsia" w:asciiTheme="minorEastAsia" w:hAnsiTheme="minorEastAsia" w:eastAsiaTheme="minorEastAsia" w:cstheme="minorEastAsia"/>
          <w:b w:val="0"/>
          <w:bCs/>
          <w:color w:val="auto"/>
          <w:sz w:val="24"/>
          <w:szCs w:val="24"/>
          <w:highlight w:val="none"/>
        </w:rPr>
        <w:fldChar w:fldCharType="begin"/>
      </w:r>
      <w:r>
        <w:rPr>
          <w:rFonts w:hint="eastAsia" w:asciiTheme="minorEastAsia" w:hAnsiTheme="minorEastAsia" w:eastAsiaTheme="minorEastAsia" w:cstheme="minorEastAsia"/>
          <w:b w:val="0"/>
          <w:bCs/>
          <w:color w:val="auto"/>
          <w:sz w:val="24"/>
          <w:szCs w:val="24"/>
          <w:highlight w:val="none"/>
        </w:rPr>
        <w:instrText xml:space="preserve"> HYPERLINK "http://baike.baidu.com/view/1034830.htm" </w:instrText>
      </w:r>
      <w:r>
        <w:rPr>
          <w:rFonts w:hint="eastAsia" w:asciiTheme="minorEastAsia" w:hAnsiTheme="minorEastAsia" w:eastAsiaTheme="minorEastAsia" w:cstheme="minorEastAsia"/>
          <w:b w:val="0"/>
          <w:bCs/>
          <w:color w:val="auto"/>
          <w:sz w:val="24"/>
          <w:szCs w:val="24"/>
          <w:highlight w:val="none"/>
        </w:rPr>
        <w:fldChar w:fldCharType="separate"/>
      </w:r>
      <w:r>
        <w:rPr>
          <w:rFonts w:hint="eastAsia" w:asciiTheme="minorEastAsia" w:hAnsiTheme="minorEastAsia" w:eastAsiaTheme="minorEastAsia" w:cstheme="minorEastAsia"/>
          <w:b w:val="0"/>
          <w:bCs/>
          <w:color w:val="auto"/>
          <w:sz w:val="24"/>
          <w:szCs w:val="24"/>
          <w:highlight w:val="none"/>
        </w:rPr>
        <w:t>运输方式</w:t>
      </w:r>
      <w:r>
        <w:rPr>
          <w:rFonts w:hint="eastAsia" w:asciiTheme="minorEastAsia" w:hAnsiTheme="minorEastAsia" w:eastAsiaTheme="minorEastAsia" w:cstheme="minorEastAsia"/>
          <w:b w:val="0"/>
          <w:bCs/>
          <w:color w:val="auto"/>
          <w:sz w:val="24"/>
          <w:szCs w:val="24"/>
          <w:highlight w:val="none"/>
        </w:rPr>
        <w:fldChar w:fldCharType="end"/>
      </w:r>
      <w:r>
        <w:rPr>
          <w:rFonts w:hint="eastAsia" w:asciiTheme="minorEastAsia" w:hAnsiTheme="minorEastAsia" w:eastAsiaTheme="minorEastAsia" w:cstheme="minorEastAsia"/>
          <w:b w:val="0"/>
          <w:bCs/>
          <w:color w:val="auto"/>
          <w:sz w:val="24"/>
          <w:szCs w:val="24"/>
          <w:highlight w:val="none"/>
        </w:rPr>
        <w:t>、到货地点。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1．交货方法，按下列第（1）项执行：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u w:val="single"/>
        </w:rPr>
        <w:t xml:space="preserve">乙方送货 </w:t>
      </w:r>
      <w:r>
        <w:rPr>
          <w:rFonts w:hint="eastAsia" w:asciiTheme="minorEastAsia" w:hAnsiTheme="minorEastAsia" w:eastAsiaTheme="minorEastAsia" w:cstheme="minorEastAsia"/>
          <w:b w:val="0"/>
          <w:bCs/>
          <w:color w:val="auto"/>
          <w:sz w:val="24"/>
          <w:szCs w:val="24"/>
          <w:highlight w:val="none"/>
        </w:rPr>
        <w:t xml:space="preserve">　　（2）乙方代运 　　（3）甲方自提自运。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2．运费由乙方承担，货物交到甲方手中后风险转移给甲方，运输途中的风险由乙方承担。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3．甲方指定到货地点：                                           （若送货地点进行变更须提前书面通知乙方，乙方按新的指定地点进行送货）。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第五条　货物的交（提）货</w:t>
      </w:r>
      <w:r>
        <w:rPr>
          <w:rFonts w:hint="eastAsia" w:asciiTheme="minorEastAsia" w:hAnsiTheme="minorEastAsia" w:eastAsiaTheme="minorEastAsia" w:cstheme="minorEastAsia"/>
          <w:b w:val="0"/>
          <w:bCs/>
          <w:color w:val="auto"/>
          <w:sz w:val="24"/>
          <w:szCs w:val="24"/>
          <w:highlight w:val="none"/>
        </w:rPr>
        <w:fldChar w:fldCharType="begin"/>
      </w:r>
      <w:r>
        <w:rPr>
          <w:rFonts w:hint="eastAsia" w:asciiTheme="minorEastAsia" w:hAnsiTheme="minorEastAsia" w:eastAsiaTheme="minorEastAsia" w:cstheme="minorEastAsia"/>
          <w:b w:val="0"/>
          <w:bCs/>
          <w:color w:val="auto"/>
          <w:sz w:val="24"/>
          <w:szCs w:val="24"/>
          <w:highlight w:val="none"/>
        </w:rPr>
        <w:instrText xml:space="preserve"> HYPERLINK "http://baike.baidu.com/view/378844.htm" </w:instrText>
      </w:r>
      <w:r>
        <w:rPr>
          <w:rFonts w:hint="eastAsia" w:asciiTheme="minorEastAsia" w:hAnsiTheme="minorEastAsia" w:eastAsiaTheme="minorEastAsia" w:cstheme="minorEastAsia"/>
          <w:b w:val="0"/>
          <w:bCs/>
          <w:color w:val="auto"/>
          <w:sz w:val="24"/>
          <w:szCs w:val="24"/>
          <w:highlight w:val="none"/>
        </w:rPr>
        <w:fldChar w:fldCharType="separate"/>
      </w:r>
      <w:r>
        <w:rPr>
          <w:rFonts w:hint="eastAsia" w:asciiTheme="minorEastAsia" w:hAnsiTheme="minorEastAsia" w:eastAsiaTheme="minorEastAsia" w:cstheme="minorEastAsia"/>
          <w:b w:val="0"/>
          <w:bCs/>
          <w:color w:val="auto"/>
          <w:sz w:val="24"/>
          <w:szCs w:val="24"/>
          <w:highlight w:val="none"/>
        </w:rPr>
        <w:t>期限</w:t>
      </w:r>
      <w:r>
        <w:rPr>
          <w:rFonts w:hint="eastAsia" w:asciiTheme="minorEastAsia" w:hAnsiTheme="minorEastAsia" w:eastAsiaTheme="minorEastAsia" w:cstheme="minorEastAsia"/>
          <w:b w:val="0"/>
          <w:bCs/>
          <w:color w:val="auto"/>
          <w:sz w:val="24"/>
          <w:szCs w:val="24"/>
          <w:highlight w:val="none"/>
        </w:rPr>
        <w:fldChar w:fldCharType="end"/>
      </w:r>
      <w:r>
        <w:rPr>
          <w:rFonts w:hint="eastAsia" w:asciiTheme="minorEastAsia" w:hAnsiTheme="minorEastAsia" w:eastAsiaTheme="minorEastAsia" w:cstheme="minorEastAsia"/>
          <w:b w:val="0"/>
          <w:bCs/>
          <w:color w:val="auto"/>
          <w:sz w:val="24"/>
          <w:szCs w:val="24"/>
          <w:highlight w:val="none"/>
        </w:rPr>
        <w:t>： 按第</w:t>
      </w:r>
      <w:r>
        <w:rPr>
          <w:rFonts w:hint="eastAsia" w:asciiTheme="minorEastAsia" w:hAnsiTheme="minorEastAsia" w:eastAsiaTheme="minorEastAsia" w:cstheme="minorEastAsia"/>
          <w:b w:val="0"/>
          <w:bCs/>
          <w:color w:val="auto"/>
          <w:sz w:val="24"/>
          <w:szCs w:val="24"/>
          <w:highlight w:val="none"/>
          <w:u w:val="single"/>
        </w:rPr>
        <w:t>（  1 ）</w:t>
      </w:r>
      <w:r>
        <w:rPr>
          <w:rFonts w:hint="eastAsia" w:asciiTheme="minorEastAsia" w:hAnsiTheme="minorEastAsia" w:eastAsiaTheme="minorEastAsia" w:cstheme="minorEastAsia"/>
          <w:b w:val="0"/>
          <w:bCs/>
          <w:color w:val="auto"/>
          <w:sz w:val="24"/>
          <w:szCs w:val="24"/>
          <w:highlight w:val="none"/>
        </w:rPr>
        <w:t>项执行</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 自本合同签订之日起</w:t>
      </w:r>
      <w:r>
        <w:rPr>
          <w:rFonts w:hint="eastAsia" w:asciiTheme="minorEastAsia" w:hAnsiTheme="minorEastAsia" w:eastAsiaTheme="minorEastAsia" w:cstheme="minorEastAsia"/>
          <w:b w:val="0"/>
          <w:bCs/>
          <w:color w:val="auto"/>
          <w:sz w:val="24"/>
          <w:szCs w:val="24"/>
          <w:highlight w:val="none"/>
          <w:lang w:val="en-US" w:eastAsia="zh-CN"/>
        </w:rPr>
        <w:t>25</w:t>
      </w:r>
      <w:r>
        <w:rPr>
          <w:rFonts w:hint="eastAsia" w:asciiTheme="minorEastAsia" w:hAnsiTheme="minorEastAsia" w:eastAsiaTheme="minorEastAsia" w:cstheme="minorEastAsia"/>
          <w:b w:val="0"/>
          <w:bCs/>
          <w:color w:val="auto"/>
          <w:sz w:val="24"/>
          <w:szCs w:val="24"/>
          <w:highlight w:val="none"/>
        </w:rPr>
        <w:t>日内交付约定货物。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第六条  双方权利义务</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甲方权利义务：</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按合同约定的付款方式与期限支付合同价款；</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甲方对于可以当场验收的不合格货物有权拒收；特殊货物无法当场组织验收的，可以先接收，异议期内提出异议；</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甲方有权要求乙方按照合同约定及特殊要求交付合格货物；对于不合格货物，甲方有权选择退货（甲方退货的，运费由乙方自担）；</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甲方同意继续使用或利用的，乙方须在原价格上折价结算，该价格由双方重新商议。</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乙方权利义务：</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保证货物符合合同的约定及甲方特殊要求，不得弄虚作假，以次充好；</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按约定的运输方式、约定期限内送货；</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对甲方提出的异议须及时进行回复与解决。</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有权要求甲方按约定方式支付货款。</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第七条　结款方式</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i w:val="0"/>
          <w:iCs w:val="0"/>
          <w:color w:val="auto"/>
          <w:sz w:val="24"/>
          <w:szCs w:val="24"/>
          <w:highlight w:val="none"/>
          <w:lang w:val="en-US" w:eastAsia="zh-CN"/>
        </w:rPr>
        <w:t>合同签订后，供货完成验收合格后进行支付</w:t>
      </w:r>
      <w:r>
        <w:rPr>
          <w:rFonts w:hint="eastAsia" w:asciiTheme="minorEastAsia" w:hAnsiTheme="minorEastAsia" w:eastAsiaTheme="minorEastAsia" w:cstheme="minorEastAsia"/>
          <w:b w:val="0"/>
          <w:bCs/>
          <w:color w:val="auto"/>
          <w:sz w:val="24"/>
          <w:szCs w:val="24"/>
          <w:highlight w:val="none"/>
        </w:rPr>
        <w:t>；</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第八条 双方银行账户信息如下：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第九条 验收方法（验收结果以双方授权代表签字确认的验收单为准）：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 1、甲方在接收货物时，可以当场对货物的数量、外观、规格、型号等进行验收，甲方无法当场验收的，需在 </w:t>
      </w:r>
      <w:r>
        <w:rPr>
          <w:rFonts w:hint="eastAsia" w:asciiTheme="minorEastAsia" w:hAnsiTheme="minorEastAsia" w:eastAsiaTheme="minorEastAsia" w:cstheme="minorEastAsia"/>
          <w:b w:val="0"/>
          <w:bCs/>
          <w:color w:val="auto"/>
          <w:sz w:val="24"/>
          <w:szCs w:val="24"/>
          <w:highlight w:val="none"/>
          <w:u w:val="single"/>
        </w:rPr>
        <w:t xml:space="preserve">30 </w:t>
      </w:r>
      <w:r>
        <w:rPr>
          <w:rFonts w:hint="eastAsia" w:asciiTheme="minorEastAsia" w:hAnsiTheme="minorEastAsia" w:eastAsiaTheme="minorEastAsia" w:cstheme="minorEastAsia"/>
          <w:b w:val="0"/>
          <w:bCs/>
          <w:color w:val="auto"/>
          <w:sz w:val="24"/>
          <w:szCs w:val="24"/>
          <w:highlight w:val="none"/>
        </w:rPr>
        <w:t>个工作日内就数量、外观、规格、型号等进行验收，并提出书面异议。</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2、货物存在质量问题的，甲方有权在质保期内提出。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3、对于不符合约定或要求的货物（外观、规格、型号、品种、花色、质量），甲方有权选择拒收或者退货换货（且相关损失的后期所出现的所有问题由乙方承担）。</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4、验收过程中，甲乙双方对货物质量存在争议时，双方同意提交给甲方所在地主管货物质量监督检查机构进行鉴定。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第十条　对货物提出异议的时间和办法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1．本合同货物全部到达收货地后，甲方按合同约定对货物规格型号、数量、包装等外在质量进行验收，如甲方发现标的货物与合同约定有不符之处，甲方有权拒收货物并在 30 个工作日内向乙方提出书面异议；对于不能当场验收的货物，甲方于接收货物后  30 个工作日内组织验收，若有问题须在发现问题后 </w:t>
      </w:r>
      <w:r>
        <w:rPr>
          <w:rFonts w:hint="eastAsia" w:asciiTheme="minorEastAsia" w:hAnsiTheme="minorEastAsia" w:eastAsiaTheme="minorEastAsia" w:cstheme="minorEastAsia"/>
          <w:b w:val="0"/>
          <w:bCs/>
          <w:color w:val="auto"/>
          <w:sz w:val="24"/>
          <w:szCs w:val="24"/>
          <w:highlight w:val="none"/>
          <w:u w:val="single"/>
        </w:rPr>
        <w:t xml:space="preserve"> 30个</w:t>
      </w:r>
      <w:r>
        <w:rPr>
          <w:rFonts w:hint="eastAsia" w:asciiTheme="minorEastAsia" w:hAnsiTheme="minorEastAsia" w:eastAsiaTheme="minorEastAsia" w:cstheme="minorEastAsia"/>
          <w:b w:val="0"/>
          <w:bCs/>
          <w:color w:val="auto"/>
          <w:sz w:val="24"/>
          <w:szCs w:val="24"/>
          <w:highlight w:val="none"/>
        </w:rPr>
        <w:t>工作日内向乙方提出书面异议。</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注：若为卖方时，未在约定异议期内提出书面异议的，视为货物合格。</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标的货物内在质量异议期执行质保期（</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2</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年）规定，甲方在质保期内发现标的货物内在质量与合同约定不符，可在质保期内提出书面异议。</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3．乙方在接到甲方书面异议后，应在 </w:t>
      </w:r>
      <w:r>
        <w:rPr>
          <w:rFonts w:hint="eastAsia" w:asciiTheme="minorEastAsia" w:hAnsiTheme="minorEastAsia" w:eastAsiaTheme="minorEastAsia" w:cstheme="minorEastAsia"/>
          <w:b w:val="0"/>
          <w:bCs/>
          <w:color w:val="auto"/>
          <w:sz w:val="24"/>
          <w:szCs w:val="24"/>
          <w:highlight w:val="none"/>
          <w:u w:val="single"/>
        </w:rPr>
        <w:t xml:space="preserve"> 3 </w:t>
      </w:r>
      <w:r>
        <w:rPr>
          <w:rFonts w:hint="eastAsia" w:asciiTheme="minorEastAsia" w:hAnsiTheme="minorEastAsia" w:eastAsiaTheme="minorEastAsia" w:cstheme="minorEastAsia"/>
          <w:b w:val="0"/>
          <w:bCs/>
          <w:color w:val="auto"/>
          <w:sz w:val="24"/>
          <w:szCs w:val="24"/>
          <w:highlight w:val="none"/>
        </w:rPr>
        <w:t xml:space="preserve"> 日内负责处理并解决问题，否则，即视为甲方提出的异议和处理意见。应按第十一条规定承担违约责任。</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第十一条　违约责任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因甲方原因错填到货地点或接货人，致使乙方错发地点或错给接货人的，责任由甲方承担。</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因乙方原因致使货物错发到货地点或接货人的，乙方除应负责将货物运送到合同规定的到货地点或接货人外，还应承担甲方因此多支付的一切实际费用和乙方逾期交货的违约金（违约金按逾期货款日万分之一计算）。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5. 乙方不能履行本合同时，应向甲方承担合同价款30%的</w:t>
      </w:r>
      <w:r>
        <w:rPr>
          <w:rFonts w:hint="eastAsia" w:asciiTheme="minorEastAsia" w:hAnsiTheme="minorEastAsia" w:eastAsiaTheme="minorEastAsia" w:cstheme="minorEastAsia"/>
          <w:b w:val="0"/>
          <w:bCs/>
          <w:color w:val="auto"/>
          <w:sz w:val="24"/>
          <w:szCs w:val="24"/>
          <w:highlight w:val="none"/>
        </w:rPr>
        <w:fldChar w:fldCharType="begin"/>
      </w:r>
      <w:r>
        <w:rPr>
          <w:rFonts w:hint="eastAsia" w:asciiTheme="minorEastAsia" w:hAnsiTheme="minorEastAsia" w:eastAsiaTheme="minorEastAsia" w:cstheme="minorEastAsia"/>
          <w:b w:val="0"/>
          <w:bCs/>
          <w:color w:val="auto"/>
          <w:sz w:val="24"/>
          <w:szCs w:val="24"/>
          <w:highlight w:val="none"/>
        </w:rPr>
        <w:instrText xml:space="preserve"> HYPERLINK "http://baike.baidu.com/view/38951.htm" </w:instrText>
      </w:r>
      <w:r>
        <w:rPr>
          <w:rFonts w:hint="eastAsia" w:asciiTheme="minorEastAsia" w:hAnsiTheme="minorEastAsia" w:eastAsiaTheme="minorEastAsia" w:cstheme="minorEastAsia"/>
          <w:b w:val="0"/>
          <w:bCs/>
          <w:color w:val="auto"/>
          <w:sz w:val="24"/>
          <w:szCs w:val="24"/>
          <w:highlight w:val="none"/>
        </w:rPr>
        <w:fldChar w:fldCharType="separate"/>
      </w:r>
      <w:r>
        <w:rPr>
          <w:rFonts w:hint="eastAsia" w:asciiTheme="minorEastAsia" w:hAnsiTheme="minorEastAsia" w:eastAsiaTheme="minorEastAsia" w:cstheme="minorEastAsia"/>
          <w:b w:val="0"/>
          <w:bCs/>
          <w:color w:val="auto"/>
          <w:sz w:val="24"/>
          <w:szCs w:val="24"/>
          <w:highlight w:val="none"/>
        </w:rPr>
        <w:t>违约金</w:t>
      </w:r>
      <w:r>
        <w:rPr>
          <w:rFonts w:hint="eastAsia" w:asciiTheme="minorEastAsia" w:hAnsiTheme="minorEastAsia" w:eastAsiaTheme="minorEastAsia" w:cstheme="minorEastAsia"/>
          <w:b w:val="0"/>
          <w:bCs/>
          <w:color w:val="auto"/>
          <w:sz w:val="24"/>
          <w:szCs w:val="24"/>
          <w:highlight w:val="none"/>
        </w:rPr>
        <w:fldChar w:fldCharType="end"/>
      </w:r>
      <w:r>
        <w:rPr>
          <w:rFonts w:hint="eastAsia" w:asciiTheme="minorEastAsia" w:hAnsiTheme="minorEastAsia" w:eastAsiaTheme="minorEastAsia" w:cstheme="minorEastAsia"/>
          <w:b w:val="0"/>
          <w:bCs/>
          <w:color w:val="auto"/>
          <w:sz w:val="24"/>
          <w:szCs w:val="24"/>
          <w:highlight w:val="none"/>
        </w:rPr>
        <w:t>，甲方已支付的货款乙方须一并退回；乙方逾期交货的，向甲方承担逾期交货的违约金，违约金按未交货货款日万分之一计算，并承担甲方因此所遭受的一切损失等费用。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6. 乙方所交付货物品种、型号、规格、花色、质量、包装等不符合规定的，如果甲方同意利用，应当双方协商按质论价；如果甲方不能利用的，应根据货物的具体情况，由乙方负责包换、包修或退货，并承担修理、调换或退货而产生的实际费用与损失。因包装不符合规定造成货物损坏或灭失的，给甲方因此造成损害的，由乙方承担损害赔偿责任。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7. 本合同生效后，若乙方不能履行合同或乙方逾期履行本合同任何一项义务，甲方有权单方解除合同，并要求乙方承担上述违约金责任、损害赔偿责任等。</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第十二条  争议解决方式</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本合同如发生纠纷，</w:t>
      </w:r>
      <w:r>
        <w:rPr>
          <w:rFonts w:hint="eastAsia" w:asciiTheme="minorEastAsia" w:hAnsiTheme="minorEastAsia" w:eastAsiaTheme="minorEastAsia" w:cstheme="minorEastAsia"/>
          <w:b w:val="0"/>
          <w:bCs/>
          <w:color w:val="auto"/>
          <w:sz w:val="24"/>
          <w:szCs w:val="24"/>
          <w:highlight w:val="none"/>
        </w:rPr>
        <w:fldChar w:fldCharType="begin"/>
      </w:r>
      <w:r>
        <w:rPr>
          <w:rFonts w:hint="eastAsia" w:asciiTheme="minorEastAsia" w:hAnsiTheme="minorEastAsia" w:eastAsiaTheme="minorEastAsia" w:cstheme="minorEastAsia"/>
          <w:b w:val="0"/>
          <w:bCs/>
          <w:color w:val="auto"/>
          <w:sz w:val="24"/>
          <w:szCs w:val="24"/>
          <w:highlight w:val="none"/>
        </w:rPr>
        <w:instrText xml:space="preserve"> HYPERLINK "http://baike.baidu.com/view/22657.htm" </w:instrText>
      </w:r>
      <w:r>
        <w:rPr>
          <w:rFonts w:hint="eastAsia" w:asciiTheme="minorEastAsia" w:hAnsiTheme="minorEastAsia" w:eastAsiaTheme="minorEastAsia" w:cstheme="minorEastAsia"/>
          <w:b w:val="0"/>
          <w:bCs/>
          <w:color w:val="auto"/>
          <w:sz w:val="24"/>
          <w:szCs w:val="24"/>
          <w:highlight w:val="none"/>
        </w:rPr>
        <w:fldChar w:fldCharType="separate"/>
      </w:r>
      <w:r>
        <w:rPr>
          <w:rFonts w:hint="eastAsia" w:asciiTheme="minorEastAsia" w:hAnsiTheme="minorEastAsia" w:eastAsiaTheme="minorEastAsia" w:cstheme="minorEastAsia"/>
          <w:b w:val="0"/>
          <w:bCs/>
          <w:color w:val="auto"/>
          <w:sz w:val="24"/>
          <w:szCs w:val="24"/>
          <w:highlight w:val="none"/>
        </w:rPr>
        <w:t>当事人</w:t>
      </w:r>
      <w:r>
        <w:rPr>
          <w:rFonts w:hint="eastAsia" w:asciiTheme="minorEastAsia" w:hAnsiTheme="minorEastAsia" w:eastAsiaTheme="minorEastAsia" w:cstheme="minorEastAsia"/>
          <w:b w:val="0"/>
          <w:bCs/>
          <w:color w:val="auto"/>
          <w:sz w:val="24"/>
          <w:szCs w:val="24"/>
          <w:highlight w:val="none"/>
        </w:rPr>
        <w:fldChar w:fldCharType="end"/>
      </w:r>
      <w:r>
        <w:rPr>
          <w:rFonts w:hint="eastAsia" w:asciiTheme="minorEastAsia" w:hAnsiTheme="minorEastAsia" w:eastAsiaTheme="minorEastAsia" w:cstheme="minorEastAsia"/>
          <w:b w:val="0"/>
          <w:bCs/>
          <w:color w:val="auto"/>
          <w:sz w:val="24"/>
          <w:szCs w:val="24"/>
          <w:highlight w:val="none"/>
        </w:rPr>
        <w:t>双方应当及时协商解决，协商不成时，双方均同意向甲方所在地人民法院提起诉讼。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不可抗力</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甲乙双方任何一方由于不可抗力不能履行和合同时，应及时向对方通报不能履行或不能完全履行合同的理由。在取得有关机关证明以后，允许延期履行、部分履行或者不履行合同。并根据情况可以部分或全部免于承担违约责任。</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第十四条  其它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合同的生效及其他约定：本合同自甲乙双方签字并盖章之日起生效，合同履行期内，甲乙双方均不得随意变更或解除合同。合同如有未尽事宜，须经双方共同协商，签订补充协议，补充协议与本合同具有同等法律效力，不一致时以补充协议为准。双方交接过程中的附件：包括且不限于订货/送货通知单、交接单、验收单等书面文件资料，作为本合同不可分割的一部分。</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送达方式：双方均同意往来文件、法院送达的文书等资料以本合同载明的联系方式、通讯地址及电子邮箱进行送达，若一方信息变动，须及时通知对方，如因一方通知不及时无法送达文书等的，应承担由此造成的损失。因送达不到或者拒收的，均视为已经送达。</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本合同正本一式四份，甲乙双方各执两份，具有同等法律效力。</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附件：</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甲方（签字 盖章）：                    乙方（签字 盖章）：              </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法定代表人：                            法定代表人：</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委托代理人：                            委托代理人：</w:t>
      </w:r>
    </w:p>
    <w:p>
      <w:pPr>
        <w:spacing w:line="24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时间：    年  月  日                时间：    年  月  日</w:t>
      </w:r>
    </w:p>
    <w:p>
      <w:pPr>
        <w:spacing w:line="240" w:lineRule="auto"/>
        <w:ind w:firstLine="482" w:firstLineChars="200"/>
        <w:jc w:val="left"/>
        <w:rPr>
          <w:rFonts w:hint="eastAsia" w:asciiTheme="minorEastAsia" w:hAnsiTheme="minorEastAsia" w:eastAsiaTheme="minorEastAsia" w:cstheme="minorEastAsia"/>
          <w:b/>
          <w:color w:val="auto"/>
          <w:sz w:val="24"/>
          <w:szCs w:val="24"/>
          <w:highlight w:val="none"/>
        </w:rPr>
      </w:pPr>
    </w:p>
    <w:p>
      <w:pPr>
        <w:spacing w:line="240" w:lineRule="auto"/>
        <w:ind w:firstLine="482" w:firstLineChars="200"/>
        <w:jc w:val="left"/>
        <w:rPr>
          <w:rFonts w:hint="eastAsia" w:asciiTheme="minorEastAsia" w:hAnsiTheme="minorEastAsia" w:eastAsiaTheme="minorEastAsia" w:cstheme="minorEastAsia"/>
          <w:i w:val="0"/>
          <w:iCs w:val="0"/>
          <w:color w:val="auto"/>
          <w:sz w:val="28"/>
          <w:szCs w:val="28"/>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z w:val="24"/>
          <w:szCs w:val="24"/>
          <w:highlight w:val="none"/>
          <w:lang w:eastAsia="zh-CN"/>
        </w:rPr>
        <w:t>具体合同以实际签订为准</w:t>
      </w:r>
    </w:p>
    <w:bookmarkEnd w:id="48"/>
    <w:p>
      <w:pPr>
        <w:jc w:val="center"/>
        <w:rPr>
          <w:rFonts w:hint="eastAsia"/>
        </w:rPr>
      </w:pPr>
      <w:r>
        <w:rPr>
          <w:rFonts w:hint="eastAsia" w:asciiTheme="minorEastAsia" w:hAnsiTheme="minorEastAsia" w:eastAsiaTheme="minorEastAsia" w:cstheme="minorEastAsia"/>
          <w:i w:val="0"/>
          <w:iCs w:val="0"/>
          <w:color w:val="auto"/>
          <w:sz w:val="32"/>
          <w:szCs w:val="32"/>
          <w:highlight w:val="none"/>
        </w:rPr>
        <w:br w:type="page"/>
      </w:r>
      <w:bookmarkEnd w:id="49"/>
      <w:bookmarkStart w:id="53" w:name="_Toc298240429"/>
      <w:bookmarkStart w:id="54" w:name="_Toc349637943"/>
      <w:bookmarkStart w:id="55" w:name="_Toc468707227"/>
      <w:bookmarkStart w:id="56" w:name="_Toc349573144"/>
    </w:p>
    <w:p>
      <w:pPr>
        <w:pStyle w:val="7"/>
        <w:numPr>
          <w:ilvl w:val="0"/>
          <w:numId w:val="6"/>
        </w:numPr>
        <w:spacing w:after="100" w:afterAutospacing="1" w:line="240" w:lineRule="auto"/>
        <w:ind w:left="0" w:firstLine="0"/>
        <w:jc w:val="center"/>
        <w:rPr>
          <w:rFonts w:hint="eastAsia" w:asciiTheme="minorEastAsia" w:hAnsiTheme="minorEastAsia" w:eastAsiaTheme="minorEastAsia" w:cstheme="minorEastAsia"/>
          <w:i w:val="0"/>
          <w:iCs w:val="0"/>
          <w:color w:val="auto"/>
          <w:sz w:val="32"/>
          <w:szCs w:val="32"/>
          <w:highlight w:val="none"/>
          <w:lang w:val="en-US" w:eastAsia="zh-CN"/>
        </w:rPr>
      </w:pPr>
      <w:r>
        <w:rPr>
          <w:rFonts w:hint="eastAsia" w:asciiTheme="minorEastAsia" w:hAnsiTheme="minorEastAsia" w:eastAsiaTheme="minorEastAsia" w:cstheme="minorEastAsia"/>
          <w:i w:val="0"/>
          <w:iCs w:val="0"/>
          <w:color w:val="auto"/>
          <w:sz w:val="32"/>
          <w:szCs w:val="32"/>
          <w:highlight w:val="none"/>
          <w:lang w:val="en-US" w:eastAsia="zh-CN"/>
        </w:rPr>
        <w:t>采购需求及技术要求</w:t>
      </w:r>
    </w:p>
    <w:tbl>
      <w:tblPr>
        <w:tblStyle w:val="37"/>
        <w:tblW w:w="891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2309"/>
        <w:gridCol w:w="2134"/>
        <w:gridCol w:w="818"/>
        <w:gridCol w:w="2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双排货车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国六</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包括车款、税、运费、车辆购置税、保险费、挂牌费</w:t>
            </w:r>
            <w:r>
              <w:rPr>
                <w:rFonts w:hint="eastAsia" w:ascii="宋体" w:hAnsi="宋体" w:cs="宋体"/>
                <w:i w:val="0"/>
                <w:iCs w:val="0"/>
                <w:color w:val="000000"/>
                <w:kern w:val="0"/>
                <w:sz w:val="22"/>
                <w:szCs w:val="22"/>
                <w:u w:val="none"/>
                <w:lang w:val="en-US" w:eastAsia="zh-CN" w:bidi="ar"/>
              </w:rPr>
              <w:t>；质保：发动机二年或五万公里质保；2个月或三千公里免费首保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脚踩型小型钻孔机</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10厘米</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包括钻头及运费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手推型小型钻孔机</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10厘米</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包括钻头及运费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种植机</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自卸车</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5方</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包括车款、税、运费、车辆购置税、保险费、挂牌费及尿素、机油</w:t>
            </w:r>
          </w:p>
        </w:tc>
      </w:tr>
    </w:tbl>
    <w:p>
      <w:pPr>
        <w:keepNext w:val="0"/>
        <w:keepLines w:val="0"/>
        <w:widowControl w:val="0"/>
        <w:suppressLineNumbers w:val="0"/>
        <w:spacing w:before="228" w:beforeAutospacing="0" w:after="0" w:afterAutospacing="0"/>
        <w:ind w:left="0" w:right="0"/>
        <w:jc w:val="center"/>
        <w:rPr>
          <w:rFonts w:hint="eastAsia" w:ascii="宋体" w:hAnsi="宋体" w:eastAsia="宋体" w:cs="宋体"/>
          <w:spacing w:val="-2"/>
          <w:kern w:val="2"/>
          <w:sz w:val="30"/>
          <w:szCs w:val="30"/>
        </w:rPr>
      </w:pPr>
      <w:r>
        <w:rPr>
          <w:rFonts w:hint="eastAsia" w:ascii="宋体" w:hAnsi="宋体" w:eastAsia="宋体" w:cs="宋体"/>
          <w:spacing w:val="-2"/>
          <w:kern w:val="2"/>
          <w:sz w:val="30"/>
          <w:szCs w:val="30"/>
          <w:lang w:val="en-US" w:eastAsia="zh-CN" w:bidi="ar"/>
        </w:rPr>
        <w:t>1、5</w:t>
      </w:r>
      <w:r>
        <w:rPr>
          <w:rFonts w:hint="eastAsia" w:ascii="宋体" w:hAnsi="宋体" w:eastAsia="宋体" w:cs="宋体"/>
          <w:spacing w:val="-46"/>
          <w:kern w:val="2"/>
          <w:sz w:val="30"/>
          <w:szCs w:val="30"/>
          <w:lang w:val="en-US" w:eastAsia="zh-CN" w:bidi="ar"/>
        </w:rPr>
        <w:t xml:space="preserve"> </w:t>
      </w:r>
      <w:r>
        <w:rPr>
          <w:rFonts w:hint="eastAsia" w:ascii="宋体" w:hAnsi="宋体" w:eastAsia="宋体" w:cs="宋体"/>
          <w:spacing w:val="-2"/>
          <w:kern w:val="2"/>
          <w:sz w:val="30"/>
          <w:szCs w:val="30"/>
          <w:lang w:val="en-US" w:eastAsia="zh-CN" w:bidi="ar"/>
        </w:rPr>
        <w:t>方自卸式垃圾车</w:t>
      </w:r>
    </w:p>
    <w:p>
      <w:pPr>
        <w:pStyle w:val="34"/>
        <w:keepNext w:val="0"/>
        <w:keepLines w:val="0"/>
        <w:widowControl w:val="0"/>
        <w:suppressLineNumbers w:val="0"/>
        <w:spacing w:before="0" w:beforeAutospacing="1" w:after="0" w:afterAutospacing="0"/>
        <w:ind w:left="0" w:leftChars="0" w:right="0" w:firstLine="444" w:firstLineChars="150"/>
        <w:jc w:val="both"/>
        <w:rPr>
          <w:rFonts w:hint="eastAsia" w:ascii="宋体" w:hAnsi="宋体" w:eastAsia="宋体" w:cs="Times New Roman"/>
          <w:kern w:val="2"/>
          <w:sz w:val="28"/>
          <w:szCs w:val="28"/>
        </w:rPr>
      </w:pPr>
      <w:r>
        <w:rPr>
          <w:rFonts w:hint="eastAsia" w:ascii="宋体" w:hAnsi="宋体" w:eastAsia="宋体" w:cs="宋体"/>
          <w:spacing w:val="-2"/>
          <w:kern w:val="2"/>
          <w:sz w:val="30"/>
          <w:szCs w:val="30"/>
          <w:lang w:val="en-US" w:eastAsia="zh-CN" w:bidi="ar"/>
        </w:rPr>
        <w:t>（1）</w:t>
      </w:r>
      <w:r>
        <w:rPr>
          <w:rFonts w:hint="eastAsia" w:ascii="宋体" w:hAnsi="宋体" w:eastAsia="宋体" w:cs="宋体"/>
          <w:kern w:val="2"/>
          <w:sz w:val="28"/>
          <w:szCs w:val="28"/>
          <w:lang w:val="en-US" w:eastAsia="zh-CN" w:bidi="ar"/>
        </w:rPr>
        <w:t>主要技术参数</w:t>
      </w:r>
    </w:p>
    <w:tbl>
      <w:tblPr>
        <w:tblStyle w:val="111"/>
        <w:tblW w:w="81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3344"/>
        <w:gridCol w:w="1445"/>
        <w:gridCol w:w="2015"/>
        <w:gridCol w:w="13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8110" w:type="dxa"/>
            <w:gridSpan w:val="4"/>
            <w:tcBorders>
              <w:top w:val="single" w:color="000000" w:sz="2" w:space="0"/>
              <w:left w:val="single" w:color="000000" w:sz="2" w:space="0"/>
              <w:bottom w:val="single" w:color="000000" w:sz="2" w:space="0"/>
              <w:right w:val="single" w:color="000000" w:sz="2" w:space="0"/>
            </w:tcBorders>
            <w:shd w:val="clear" w:color="auto" w:fill="DCDCDC"/>
            <w:vAlign w:val="top"/>
          </w:tcPr>
          <w:p>
            <w:pPr>
              <w:keepNext w:val="0"/>
              <w:keepLines w:val="0"/>
              <w:widowControl w:val="0"/>
              <w:suppressLineNumbers w:val="0"/>
              <w:spacing w:before="41" w:beforeAutospacing="0" w:after="0" w:afterAutospacing="0"/>
              <w:ind w:left="0" w:right="0" w:firstLine="105"/>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【整车技术参数】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39" w:beforeAutospacing="0" w:after="0" w:afterAutospacing="0"/>
              <w:ind w:left="0" w:right="0" w:firstLine="116"/>
              <w:jc w:val="both"/>
              <w:rPr>
                <w:rFonts w:hint="eastAsia" w:ascii="宋体" w:hAnsi="宋体" w:eastAsia="宋体" w:cs="宋体"/>
                <w:kern w:val="2"/>
                <w:sz w:val="28"/>
                <w:szCs w:val="28"/>
              </w:rPr>
            </w:pPr>
            <w:r>
              <w:rPr>
                <w:rFonts w:hint="eastAsia" w:ascii="宋体" w:hAnsi="宋体" w:eastAsia="宋体" w:cs="宋体"/>
                <w:spacing w:val="-3"/>
                <w:kern w:val="2"/>
                <w:sz w:val="28"/>
                <w:szCs w:val="28"/>
                <w:lang w:val="en-US" w:eastAsia="zh-CN" w:bidi="ar"/>
              </w:rPr>
              <w:t>产品名称</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39" w:beforeAutospacing="0" w:after="0" w:afterAutospacing="0"/>
              <w:ind w:left="0" w:right="0" w:firstLine="152"/>
              <w:jc w:val="both"/>
              <w:rPr>
                <w:rFonts w:hint="eastAsia" w:ascii="宋体" w:hAnsi="宋体" w:eastAsia="宋体" w:cs="宋体"/>
                <w:kern w:val="2"/>
                <w:sz w:val="28"/>
                <w:szCs w:val="28"/>
              </w:rPr>
            </w:pPr>
            <w:r>
              <w:rPr>
                <w:rFonts w:hint="eastAsia" w:ascii="宋体" w:hAnsi="宋体" w:eastAsia="宋体" w:cs="宋体"/>
                <w:spacing w:val="-9"/>
                <w:kern w:val="2"/>
                <w:sz w:val="28"/>
                <w:szCs w:val="28"/>
                <w:lang w:val="en-US" w:eastAsia="zh-CN" w:bidi="ar"/>
              </w:rPr>
              <w:t>自卸式垃圾车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2"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42" w:beforeAutospacing="0" w:after="0" w:afterAutospacing="0"/>
              <w:ind w:left="0" w:right="0" w:firstLine="123"/>
              <w:jc w:val="both"/>
              <w:rPr>
                <w:rFonts w:hint="eastAsia" w:ascii="宋体" w:hAnsi="宋体" w:eastAsia="宋体" w:cs="宋体"/>
                <w:kern w:val="2"/>
                <w:sz w:val="28"/>
                <w:szCs w:val="28"/>
              </w:rPr>
            </w:pPr>
            <w:r>
              <w:rPr>
                <w:rFonts w:hint="eastAsia" w:ascii="宋体" w:hAnsi="宋体" w:eastAsia="宋体" w:cs="宋体"/>
                <w:spacing w:val="-3"/>
                <w:kern w:val="2"/>
                <w:sz w:val="28"/>
                <w:szCs w:val="28"/>
                <w:lang w:val="en-US" w:eastAsia="zh-CN" w:bidi="ar"/>
              </w:rPr>
              <w:t>总质量（kg）</w:t>
            </w:r>
          </w:p>
        </w:tc>
        <w:tc>
          <w:tcPr>
            <w:tcW w:w="14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42" w:beforeAutospacing="0" w:after="0" w:afterAutospacing="0"/>
              <w:ind w:left="0" w:right="0" w:firstLine="137"/>
              <w:jc w:val="both"/>
              <w:rPr>
                <w:rFonts w:hint="eastAsia" w:ascii="宋体" w:hAnsi="宋体" w:eastAsia="宋体" w:cs="宋体"/>
                <w:kern w:val="2"/>
                <w:sz w:val="28"/>
                <w:szCs w:val="28"/>
              </w:rPr>
            </w:pPr>
            <w:r>
              <w:rPr>
                <w:rFonts w:hint="eastAsia" w:ascii="宋体" w:hAnsi="宋体" w:eastAsia="宋体" w:cs="宋体"/>
                <w:spacing w:val="-6"/>
                <w:kern w:val="2"/>
                <w:sz w:val="28"/>
                <w:szCs w:val="28"/>
                <w:lang w:val="en-US" w:eastAsia="zh-CN" w:bidi="ar"/>
              </w:rPr>
              <w:t>≥7360</w:t>
            </w:r>
          </w:p>
        </w:tc>
        <w:tc>
          <w:tcPr>
            <w:tcW w:w="201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42" w:beforeAutospacing="0" w:after="0" w:afterAutospacing="0"/>
              <w:ind w:left="0" w:right="0" w:firstLine="118"/>
              <w:jc w:val="both"/>
              <w:rPr>
                <w:rFonts w:hint="eastAsia" w:ascii="宋体" w:hAnsi="宋体" w:eastAsia="宋体" w:cs="宋体"/>
                <w:kern w:val="2"/>
                <w:sz w:val="28"/>
                <w:szCs w:val="28"/>
              </w:rPr>
            </w:pPr>
            <w:r>
              <w:rPr>
                <w:rFonts w:hint="eastAsia" w:ascii="宋体" w:hAnsi="宋体" w:eastAsia="宋体" w:cs="宋体"/>
                <w:spacing w:val="-3"/>
                <w:kern w:val="2"/>
                <w:sz w:val="28"/>
                <w:szCs w:val="28"/>
                <w:lang w:val="en-US" w:eastAsia="zh-CN" w:bidi="ar"/>
              </w:rPr>
              <w:t>容积(m³)</w:t>
            </w:r>
          </w:p>
        </w:tc>
        <w:tc>
          <w:tcPr>
            <w:tcW w:w="130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0" w:beforeAutospacing="0" w:after="0" w:afterAutospacing="0"/>
              <w:ind w:left="0" w:right="0" w:firstLine="117"/>
              <w:jc w:val="both"/>
              <w:rPr>
                <w:rFonts w:hint="eastAsia" w:ascii="宋体" w:hAnsi="宋体" w:eastAsia="宋体" w:cs="宋体"/>
                <w:kern w:val="2"/>
                <w:sz w:val="28"/>
                <w:szCs w:val="28"/>
              </w:rPr>
            </w:pPr>
            <w:r>
              <w:rPr>
                <w:rFonts w:hint="eastAsia" w:ascii="宋体" w:hAnsi="宋体" w:eastAsia="宋体" w:cs="宋体"/>
                <w:kern w:val="2"/>
                <w:sz w:val="30"/>
                <w:szCs w:val="30"/>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2"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47" w:beforeAutospacing="0" w:after="0" w:afterAutospacing="0"/>
              <w:ind w:left="0" w:right="0" w:firstLine="116"/>
              <w:jc w:val="both"/>
              <w:rPr>
                <w:rFonts w:hint="eastAsia" w:ascii="宋体" w:hAnsi="宋体" w:eastAsia="宋体" w:cs="宋体"/>
                <w:kern w:val="2"/>
                <w:sz w:val="28"/>
                <w:szCs w:val="28"/>
              </w:rPr>
            </w:pPr>
            <w:r>
              <w:rPr>
                <w:rFonts w:hint="eastAsia" w:ascii="宋体" w:hAnsi="宋体" w:eastAsia="宋体" w:cs="宋体"/>
                <w:spacing w:val="-2"/>
                <w:kern w:val="2"/>
                <w:sz w:val="28"/>
                <w:szCs w:val="28"/>
                <w:lang w:val="en-US" w:eastAsia="zh-CN" w:bidi="ar"/>
              </w:rPr>
              <w:t>额定载质量</w:t>
            </w:r>
            <w:r>
              <w:rPr>
                <w:rFonts w:hint="eastAsia" w:ascii="宋体" w:hAnsi="宋体" w:eastAsia="宋体" w:cs="宋体"/>
                <w:spacing w:val="-3"/>
                <w:kern w:val="2"/>
                <w:sz w:val="28"/>
                <w:szCs w:val="28"/>
                <w:lang w:val="en-US" w:eastAsia="zh-CN" w:bidi="ar"/>
              </w:rPr>
              <w:t>（Kg）</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47" w:beforeAutospacing="0" w:after="0" w:afterAutospacing="0"/>
              <w:ind w:left="0" w:right="0" w:firstLine="130"/>
              <w:jc w:val="both"/>
              <w:rPr>
                <w:rFonts w:hint="eastAsia" w:ascii="宋体" w:hAnsi="宋体" w:eastAsia="宋体" w:cs="宋体"/>
                <w:kern w:val="2"/>
                <w:sz w:val="28"/>
                <w:szCs w:val="28"/>
              </w:rPr>
            </w:pPr>
            <w:r>
              <w:rPr>
                <w:rFonts w:hint="eastAsia" w:ascii="宋体" w:hAnsi="宋体" w:eastAsia="宋体" w:cs="宋体"/>
                <w:kern w:val="2"/>
                <w:sz w:val="30"/>
                <w:szCs w:val="30"/>
                <w:lang w:val="en-US" w:eastAsia="zh-CN" w:bidi="ar"/>
              </w:rPr>
              <w:t>≥</w:t>
            </w:r>
            <w:r>
              <w:rPr>
                <w:rFonts w:hint="eastAsia" w:ascii="宋体" w:hAnsi="宋体" w:eastAsia="宋体" w:cs="宋体"/>
                <w:spacing w:val="-6"/>
                <w:kern w:val="2"/>
                <w:sz w:val="28"/>
                <w:szCs w:val="28"/>
                <w:lang w:val="en-US" w:eastAsia="zh-CN" w:bidi="ar"/>
              </w:rPr>
              <w:t>3400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2"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51" w:beforeAutospacing="0" w:after="0" w:afterAutospacing="0"/>
              <w:ind w:left="0" w:right="0" w:firstLine="117"/>
              <w:jc w:val="both"/>
              <w:rPr>
                <w:rFonts w:hint="eastAsia" w:ascii="宋体" w:hAnsi="宋体" w:eastAsia="宋体" w:cs="宋体"/>
                <w:kern w:val="2"/>
                <w:sz w:val="28"/>
                <w:szCs w:val="28"/>
              </w:rPr>
            </w:pPr>
            <w:r>
              <w:rPr>
                <w:rFonts w:hint="eastAsia" w:ascii="宋体" w:hAnsi="宋体" w:eastAsia="宋体" w:cs="宋体"/>
                <w:spacing w:val="-2"/>
                <w:kern w:val="2"/>
                <w:sz w:val="28"/>
                <w:szCs w:val="28"/>
                <w:lang w:val="en-US" w:eastAsia="zh-CN" w:bidi="ar"/>
              </w:rPr>
              <w:t>整备质量</w:t>
            </w:r>
            <w:r>
              <w:rPr>
                <w:rFonts w:hint="eastAsia" w:ascii="宋体" w:hAnsi="宋体" w:eastAsia="宋体" w:cs="宋体"/>
                <w:spacing w:val="-3"/>
                <w:kern w:val="2"/>
                <w:sz w:val="28"/>
                <w:szCs w:val="28"/>
                <w:lang w:val="en-US" w:eastAsia="zh-CN" w:bidi="ar"/>
              </w:rPr>
              <w:t>（Kg）</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51" w:beforeAutospacing="0" w:after="0" w:afterAutospacing="0"/>
              <w:ind w:left="0" w:right="0" w:firstLine="137"/>
              <w:jc w:val="both"/>
              <w:rPr>
                <w:rFonts w:hint="eastAsia" w:ascii="宋体" w:hAnsi="宋体" w:eastAsia="宋体" w:cs="宋体"/>
                <w:kern w:val="2"/>
                <w:sz w:val="28"/>
                <w:szCs w:val="28"/>
              </w:rPr>
            </w:pPr>
            <w:r>
              <w:rPr>
                <w:rFonts w:hint="eastAsia" w:ascii="宋体" w:hAnsi="宋体" w:eastAsia="宋体" w:cs="宋体"/>
                <w:spacing w:val="-6"/>
                <w:kern w:val="2"/>
                <w:sz w:val="28"/>
                <w:szCs w:val="28"/>
                <w:lang w:val="en-US" w:eastAsia="zh-CN" w:bidi="ar"/>
              </w:rPr>
              <w:t>≤</w:t>
            </w:r>
            <w:r>
              <w:rPr>
                <w:rFonts w:hint="eastAsia" w:ascii="宋体" w:hAnsi="宋体" w:eastAsia="宋体" w:cs="宋体"/>
                <w:spacing w:val="-7"/>
                <w:kern w:val="2"/>
                <w:sz w:val="28"/>
                <w:szCs w:val="28"/>
                <w:lang w:val="en-US" w:eastAsia="zh-CN" w:bidi="ar"/>
              </w:rPr>
              <w:t>3900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2"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51" w:beforeAutospacing="0" w:after="0" w:afterAutospacing="0"/>
              <w:ind w:left="0" w:right="0" w:firstLine="117"/>
              <w:jc w:val="both"/>
              <w:rPr>
                <w:rFonts w:hint="eastAsia" w:ascii="宋体" w:hAnsi="宋体" w:eastAsia="宋体" w:cs="宋体"/>
                <w:spacing w:val="-2"/>
                <w:kern w:val="2"/>
                <w:sz w:val="28"/>
                <w:szCs w:val="28"/>
              </w:rPr>
            </w:pPr>
            <w:r>
              <w:rPr>
                <w:rFonts w:hint="eastAsia" w:ascii="宋体" w:hAnsi="宋体" w:eastAsia="宋体" w:cs="宋体"/>
                <w:spacing w:val="-2"/>
                <w:kern w:val="2"/>
                <w:sz w:val="28"/>
                <w:szCs w:val="28"/>
                <w:lang w:val="en-US" w:eastAsia="zh-CN" w:bidi="ar"/>
              </w:rPr>
              <w:t>外形尺寸</w:t>
            </w:r>
            <w:r>
              <w:rPr>
                <w:rFonts w:hint="eastAsia" w:ascii="宋体" w:hAnsi="宋体" w:eastAsia="宋体" w:cs="宋体"/>
                <w:spacing w:val="-4"/>
                <w:kern w:val="2"/>
                <w:sz w:val="28"/>
                <w:szCs w:val="28"/>
                <w:lang w:val="en-US" w:eastAsia="zh-CN" w:bidi="ar"/>
              </w:rPr>
              <w:t>（mm）</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51" w:beforeAutospacing="0" w:after="0" w:afterAutospacing="0"/>
              <w:ind w:left="0" w:right="0" w:firstLine="137"/>
              <w:jc w:val="both"/>
              <w:rPr>
                <w:rFonts w:hint="eastAsia" w:ascii="宋体" w:hAnsi="宋体" w:eastAsia="宋体" w:cs="宋体"/>
                <w:spacing w:val="-6"/>
                <w:kern w:val="2"/>
                <w:sz w:val="28"/>
                <w:szCs w:val="28"/>
              </w:rPr>
            </w:pPr>
            <w:r>
              <w:rPr>
                <w:rFonts w:hint="eastAsia" w:ascii="宋体" w:hAnsi="宋体" w:eastAsia="宋体" w:cs="宋体"/>
                <w:spacing w:val="-6"/>
                <w:kern w:val="2"/>
                <w:sz w:val="28"/>
                <w:szCs w:val="28"/>
                <w:lang w:val="en-US" w:eastAsia="zh-CN" w:bidi="ar"/>
              </w:rPr>
              <w:t>≥5650*2020*2330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2"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51" w:beforeAutospacing="0" w:after="0" w:afterAutospacing="0"/>
              <w:ind w:left="0" w:right="0" w:firstLine="117"/>
              <w:jc w:val="both"/>
              <w:rPr>
                <w:rFonts w:hint="eastAsia" w:ascii="宋体" w:hAnsi="宋体" w:eastAsia="宋体" w:cs="宋体"/>
                <w:spacing w:val="-2"/>
                <w:kern w:val="2"/>
                <w:sz w:val="28"/>
                <w:szCs w:val="28"/>
              </w:rPr>
            </w:pPr>
            <w:r>
              <w:rPr>
                <w:rFonts w:hint="eastAsia" w:ascii="宋体" w:hAnsi="宋体" w:eastAsia="宋体" w:cs="宋体"/>
                <w:spacing w:val="-2"/>
                <w:kern w:val="2"/>
                <w:sz w:val="28"/>
                <w:szCs w:val="28"/>
                <w:lang w:val="en-US" w:eastAsia="zh-CN" w:bidi="ar"/>
              </w:rPr>
              <w:t>货箱尺寸（mm）</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51" w:beforeAutospacing="0" w:after="0" w:afterAutospacing="0"/>
              <w:ind w:left="0" w:right="0" w:firstLine="137"/>
              <w:jc w:val="both"/>
              <w:rPr>
                <w:rFonts w:hint="eastAsia" w:ascii="宋体" w:hAnsi="宋体" w:eastAsia="宋体" w:cs="宋体"/>
                <w:spacing w:val="-6"/>
                <w:kern w:val="2"/>
                <w:sz w:val="28"/>
                <w:szCs w:val="28"/>
              </w:rPr>
            </w:pPr>
            <w:r>
              <w:rPr>
                <w:rFonts w:hint="eastAsia" w:ascii="宋体" w:hAnsi="宋体" w:eastAsia="宋体" w:cs="宋体"/>
                <w:spacing w:val="-6"/>
                <w:kern w:val="2"/>
                <w:sz w:val="28"/>
                <w:szCs w:val="28"/>
                <w:lang w:val="en-US" w:eastAsia="zh-CN" w:bidi="ar"/>
              </w:rPr>
              <w:t>≥3000*1500*500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56" w:beforeAutospacing="0" w:after="0" w:afterAutospacing="0"/>
              <w:ind w:left="0" w:right="0" w:firstLine="124"/>
              <w:jc w:val="both"/>
              <w:rPr>
                <w:rFonts w:hint="eastAsia" w:ascii="宋体" w:hAnsi="宋体" w:eastAsia="宋体" w:cs="宋体"/>
                <w:kern w:val="2"/>
                <w:sz w:val="28"/>
                <w:szCs w:val="28"/>
              </w:rPr>
            </w:pPr>
            <w:r>
              <w:rPr>
                <w:rFonts w:hint="eastAsia" w:ascii="宋体" w:hAnsi="宋体" w:eastAsia="宋体" w:cs="宋体"/>
                <w:spacing w:val="-2"/>
                <w:kern w:val="2"/>
                <w:sz w:val="28"/>
                <w:szCs w:val="28"/>
                <w:lang w:val="en-US" w:eastAsia="zh-CN" w:bidi="ar"/>
              </w:rPr>
              <w:t>驾驶室准乘人数(人)</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93" w:beforeAutospacing="0" w:after="0" w:afterAutospacing="0"/>
              <w:ind w:left="0" w:right="0" w:firstLine="118"/>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28"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62" w:beforeAutospacing="0" w:after="0" w:afterAutospacing="0"/>
              <w:ind w:left="0" w:right="0" w:firstLine="119"/>
              <w:jc w:val="both"/>
              <w:rPr>
                <w:rFonts w:hint="eastAsia" w:ascii="宋体" w:hAnsi="宋体" w:eastAsia="宋体" w:cs="宋体"/>
                <w:kern w:val="2"/>
                <w:sz w:val="28"/>
                <w:szCs w:val="28"/>
              </w:rPr>
            </w:pPr>
            <w:r>
              <w:rPr>
                <w:rFonts w:hint="eastAsia" w:ascii="宋体" w:hAnsi="宋体" w:eastAsia="宋体" w:cs="宋体"/>
                <w:spacing w:val="-7"/>
                <w:kern w:val="2"/>
                <w:sz w:val="28"/>
                <w:szCs w:val="28"/>
                <w:lang w:val="en-US" w:eastAsia="zh-CN" w:bidi="ar"/>
              </w:rPr>
              <w:t>备注</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63" w:beforeAutospacing="0" w:after="0" w:afterAutospacing="0"/>
              <w:ind w:left="113" w:right="268" w:firstLine="39"/>
              <w:jc w:val="both"/>
              <w:rPr>
                <w:rFonts w:hint="eastAsia" w:ascii="宋体" w:hAnsi="宋体" w:eastAsia="宋体" w:cs="宋体"/>
                <w:kern w:val="2"/>
                <w:sz w:val="28"/>
                <w:szCs w:val="28"/>
              </w:rPr>
            </w:pPr>
            <w:r>
              <w:rPr>
                <w:rFonts w:hint="eastAsia" w:ascii="宋体" w:hAnsi="宋体" w:eastAsia="宋体" w:cs="宋体"/>
                <w:spacing w:val="-3"/>
                <w:kern w:val="2"/>
                <w:sz w:val="28"/>
                <w:szCs w:val="28"/>
                <w:lang w:val="en-US" w:eastAsia="zh-CN" w:bidi="ar"/>
              </w:rPr>
              <w:t>自卸方式为后卸式;专用功能及装置:装备有液压</w:t>
            </w:r>
            <w:r>
              <w:rPr>
                <w:rFonts w:hint="eastAsia" w:ascii="宋体" w:hAnsi="宋体" w:eastAsia="宋体" w:cs="宋体"/>
                <w:spacing w:val="17"/>
                <w:kern w:val="2"/>
                <w:sz w:val="28"/>
                <w:szCs w:val="28"/>
                <w:lang w:val="en-US" w:eastAsia="zh-CN" w:bidi="ar"/>
              </w:rPr>
              <w:t xml:space="preserve"> </w:t>
            </w:r>
            <w:r>
              <w:rPr>
                <w:rFonts w:hint="eastAsia" w:ascii="宋体" w:hAnsi="宋体" w:eastAsia="宋体" w:cs="宋体"/>
                <w:spacing w:val="-1"/>
                <w:kern w:val="2"/>
                <w:sz w:val="28"/>
                <w:szCs w:val="28"/>
                <w:lang w:val="en-US" w:eastAsia="zh-CN" w:bidi="ar"/>
              </w:rPr>
              <w:t>举伸机构,能将车箱倾斜一定角度自卸垃圾.专用</w:t>
            </w:r>
            <w:r>
              <w:rPr>
                <w:rFonts w:hint="eastAsia" w:ascii="宋体" w:hAnsi="宋体" w:eastAsia="宋体" w:cs="宋体"/>
                <w:spacing w:val="12"/>
                <w:kern w:val="2"/>
                <w:sz w:val="28"/>
                <w:szCs w:val="28"/>
                <w:lang w:val="en-US" w:eastAsia="zh-CN" w:bidi="ar"/>
              </w:rPr>
              <w:t xml:space="preserve"> </w:t>
            </w:r>
            <w:r>
              <w:rPr>
                <w:rFonts w:hint="eastAsia" w:ascii="宋体" w:hAnsi="宋体" w:eastAsia="宋体" w:cs="宋体"/>
                <w:spacing w:val="-5"/>
                <w:kern w:val="2"/>
                <w:sz w:val="28"/>
                <w:szCs w:val="28"/>
                <w:lang w:val="en-US" w:eastAsia="zh-CN" w:bidi="ar"/>
              </w:rPr>
              <w:t>装置为箱体,</w:t>
            </w:r>
            <w:r>
              <w:rPr>
                <w:rFonts w:hint="eastAsia" w:ascii="宋体" w:hAnsi="宋体" w:eastAsia="宋体" w:cs="宋体"/>
                <w:spacing w:val="-55"/>
                <w:kern w:val="2"/>
                <w:sz w:val="28"/>
                <w:szCs w:val="28"/>
                <w:lang w:val="en-US" w:eastAsia="zh-CN" w:bidi="ar"/>
              </w:rPr>
              <w:t xml:space="preserve"> </w:t>
            </w:r>
            <w:r>
              <w:rPr>
                <w:rFonts w:hint="eastAsia" w:ascii="宋体" w:hAnsi="宋体" w:eastAsia="宋体" w:cs="宋体"/>
                <w:spacing w:val="-5"/>
                <w:kern w:val="2"/>
                <w:sz w:val="28"/>
                <w:szCs w:val="28"/>
                <w:lang w:val="en-US" w:eastAsia="zh-CN" w:bidi="ar"/>
              </w:rPr>
              <w:t>自卸机构,用于垃圾的收集与转运。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3" w:hRule="atLeast"/>
          <w:jc w:val="center"/>
        </w:trPr>
        <w:tc>
          <w:tcPr>
            <w:tcW w:w="8110" w:type="dxa"/>
            <w:gridSpan w:val="4"/>
            <w:tcBorders>
              <w:top w:val="single" w:color="000000" w:sz="2" w:space="0"/>
              <w:left w:val="single" w:color="000000" w:sz="2" w:space="0"/>
              <w:bottom w:val="single" w:color="000000" w:sz="2" w:space="0"/>
              <w:right w:val="single" w:color="000000" w:sz="2" w:space="0"/>
            </w:tcBorders>
            <w:shd w:val="clear" w:color="auto" w:fill="DCDCDC"/>
            <w:vAlign w:val="top"/>
          </w:tcPr>
          <w:p>
            <w:pPr>
              <w:keepNext w:val="0"/>
              <w:keepLines w:val="0"/>
              <w:widowControl w:val="0"/>
              <w:suppressLineNumbers w:val="0"/>
              <w:spacing w:before="73" w:beforeAutospacing="0" w:after="0" w:afterAutospacing="0"/>
              <w:ind w:left="0" w:right="0" w:firstLine="105"/>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【底盘技术参数】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2"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75" w:beforeAutospacing="0" w:after="0" w:afterAutospacing="0"/>
              <w:ind w:left="0" w:right="0" w:firstLine="115"/>
              <w:jc w:val="both"/>
              <w:rPr>
                <w:rFonts w:hint="eastAsia" w:ascii="宋体" w:hAnsi="宋体" w:eastAsia="宋体" w:cs="宋体"/>
                <w:kern w:val="2"/>
                <w:sz w:val="28"/>
                <w:szCs w:val="28"/>
              </w:rPr>
            </w:pPr>
            <w:r>
              <w:rPr>
                <w:rFonts w:hint="eastAsia" w:ascii="宋体" w:hAnsi="宋体" w:eastAsia="宋体" w:cs="宋体"/>
                <w:spacing w:val="-3"/>
                <w:kern w:val="2"/>
                <w:sz w:val="28"/>
                <w:szCs w:val="28"/>
                <w:lang w:val="en-US" w:eastAsia="zh-CN" w:bidi="ar"/>
              </w:rPr>
              <w:t>底盘品牌</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75" w:beforeAutospacing="0" w:after="0" w:afterAutospacing="0"/>
              <w:ind w:left="0" w:right="0" w:firstLine="112"/>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2" w:beforeAutospacing="0" w:after="0" w:afterAutospacing="0"/>
              <w:ind w:left="0" w:right="0" w:firstLine="116"/>
              <w:jc w:val="both"/>
              <w:rPr>
                <w:rFonts w:hint="eastAsia" w:ascii="宋体" w:hAnsi="宋体" w:eastAsia="宋体" w:cs="宋体"/>
                <w:kern w:val="2"/>
                <w:sz w:val="28"/>
                <w:szCs w:val="28"/>
              </w:rPr>
            </w:pPr>
            <w:r>
              <w:rPr>
                <w:rFonts w:hint="eastAsia" w:ascii="宋体" w:hAnsi="宋体" w:eastAsia="宋体" w:cs="宋体"/>
                <w:spacing w:val="5"/>
                <w:kern w:val="2"/>
                <w:sz w:val="28"/>
                <w:szCs w:val="28"/>
                <w:lang w:val="en-US" w:eastAsia="zh-CN" w:bidi="ar"/>
              </w:rPr>
              <w:t>轴数</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120" w:beforeAutospacing="0" w:after="0" w:afterAutospacing="0" w:line="193" w:lineRule="exact"/>
              <w:ind w:left="0" w:right="0" w:firstLine="116"/>
              <w:jc w:val="both"/>
              <w:rPr>
                <w:rFonts w:hint="eastAsia" w:ascii="宋体" w:hAnsi="宋体" w:eastAsia="宋体" w:cs="宋体"/>
                <w:kern w:val="2"/>
                <w:sz w:val="28"/>
                <w:szCs w:val="28"/>
              </w:rPr>
            </w:pPr>
            <w:r>
              <w:rPr>
                <w:rFonts w:hint="eastAsia" w:ascii="宋体" w:hAnsi="宋体" w:eastAsia="宋体" w:cs="宋体"/>
                <w:kern w:val="2"/>
                <w:position w:val="-1"/>
                <w:sz w:val="28"/>
                <w:szCs w:val="28"/>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firstLine="116" w:firstLineChars="0"/>
              <w:jc w:val="both"/>
              <w:rPr>
                <w:rFonts w:hint="eastAsia" w:ascii="宋体" w:hAnsi="宋体" w:eastAsia="宋体" w:cs="宋体"/>
                <w:spacing w:val="-4"/>
                <w:kern w:val="2"/>
                <w:sz w:val="28"/>
                <w:szCs w:val="28"/>
              </w:rPr>
            </w:pPr>
            <w:r>
              <w:rPr>
                <w:rFonts w:hint="eastAsia" w:ascii="宋体" w:hAnsi="宋体" w:eastAsia="宋体" w:cs="宋体"/>
                <w:spacing w:val="-4"/>
                <w:kern w:val="2"/>
                <w:sz w:val="28"/>
                <w:szCs w:val="28"/>
                <w:lang w:val="en-US" w:eastAsia="zh-CN" w:bidi="ar"/>
              </w:rPr>
              <w:t>轴距（mm）</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rPr>
            </w:pPr>
            <w:r>
              <w:rPr>
                <w:rFonts w:hint="eastAsia" w:ascii="宋体" w:hAnsi="宋体" w:eastAsia="宋体" w:cs="宋体"/>
                <w:spacing w:val="-1"/>
                <w:kern w:val="2"/>
                <w:sz w:val="28"/>
                <w:szCs w:val="28"/>
                <w:lang w:val="en-US" w:eastAsia="zh-CN" w:bidi="ar"/>
              </w:rPr>
              <w:t>≥3300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jc w:val="both"/>
              <w:rPr>
                <w:rFonts w:hint="eastAsia" w:ascii="宋体" w:hAnsi="宋体" w:eastAsia="宋体" w:cs="宋体"/>
                <w:spacing w:val="-4"/>
                <w:kern w:val="2"/>
                <w:sz w:val="28"/>
                <w:szCs w:val="28"/>
              </w:rPr>
            </w:pPr>
            <w:r>
              <w:rPr>
                <w:rFonts w:hint="eastAsia" w:ascii="宋体" w:hAnsi="宋体" w:eastAsia="宋体" w:cs="宋体"/>
                <w:spacing w:val="-3"/>
                <w:kern w:val="2"/>
                <w:sz w:val="28"/>
                <w:szCs w:val="28"/>
                <w:lang w:val="en-US" w:eastAsia="zh-CN" w:bidi="ar"/>
              </w:rPr>
              <w:t xml:space="preserve"> 轴荷（Kg）</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rPr>
            </w:pPr>
            <w:r>
              <w:rPr>
                <w:rFonts w:hint="eastAsia" w:ascii="宋体" w:hAnsi="宋体" w:eastAsia="宋体" w:cs="宋体"/>
                <w:spacing w:val="-1"/>
                <w:kern w:val="2"/>
                <w:sz w:val="28"/>
                <w:szCs w:val="28"/>
                <w:lang w:val="en-US" w:eastAsia="zh-CN" w:bidi="ar"/>
              </w:rPr>
              <w:t>≥2000/3500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jc w:val="both"/>
              <w:rPr>
                <w:rFonts w:hint="eastAsia" w:ascii="宋体" w:hAnsi="宋体" w:eastAsia="宋体" w:cs="宋体"/>
                <w:spacing w:val="-3"/>
                <w:kern w:val="2"/>
                <w:sz w:val="28"/>
                <w:szCs w:val="28"/>
              </w:rPr>
            </w:pPr>
            <w:r>
              <w:rPr>
                <w:rFonts w:hint="eastAsia" w:ascii="宋体" w:hAnsi="宋体" w:eastAsia="宋体" w:cs="宋体"/>
                <w:spacing w:val="-3"/>
                <w:kern w:val="2"/>
                <w:sz w:val="28"/>
                <w:szCs w:val="28"/>
                <w:lang w:val="en-US" w:eastAsia="zh-CN" w:bidi="ar"/>
              </w:rPr>
              <w:t xml:space="preserve"> 接近角/离去角</w:t>
            </w:r>
            <w:r>
              <w:rPr>
                <w:rFonts w:hint="eastAsia" w:ascii="宋体" w:hAnsi="宋体" w:eastAsia="宋体" w:cs="宋体"/>
                <w:spacing w:val="17"/>
                <w:kern w:val="2"/>
                <w:sz w:val="28"/>
                <w:szCs w:val="28"/>
                <w:lang w:val="en-US" w:eastAsia="zh-CN" w:bidi="ar"/>
              </w:rPr>
              <w:t>（°）</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rPr>
            </w:pPr>
            <w:r>
              <w:rPr>
                <w:rFonts w:hint="eastAsia" w:ascii="宋体" w:hAnsi="宋体" w:eastAsia="宋体" w:cs="宋体"/>
                <w:spacing w:val="-1"/>
                <w:kern w:val="2"/>
                <w:sz w:val="28"/>
                <w:szCs w:val="28"/>
                <w:lang w:val="en-US" w:eastAsia="zh-CN" w:bidi="ar"/>
              </w:rPr>
              <w:t>≥15/14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jc w:val="both"/>
              <w:rPr>
                <w:rFonts w:hint="eastAsia" w:ascii="宋体" w:hAnsi="宋体" w:eastAsia="宋体" w:cs="宋体"/>
                <w:spacing w:val="-3"/>
                <w:kern w:val="2"/>
                <w:sz w:val="28"/>
                <w:szCs w:val="28"/>
              </w:rPr>
            </w:pPr>
            <w:r>
              <w:rPr>
                <w:rFonts w:hint="eastAsia" w:ascii="宋体" w:hAnsi="宋体" w:eastAsia="宋体" w:cs="宋体"/>
                <w:spacing w:val="-3"/>
                <w:kern w:val="2"/>
                <w:sz w:val="28"/>
                <w:szCs w:val="28"/>
                <w:lang w:val="en-US" w:eastAsia="zh-CN" w:bidi="ar"/>
              </w:rPr>
              <w:t xml:space="preserve"> 前轮距</w:t>
            </w:r>
            <w:r>
              <w:rPr>
                <w:rFonts w:hint="eastAsia" w:ascii="宋体" w:hAnsi="宋体" w:eastAsia="宋体" w:cs="宋体"/>
                <w:spacing w:val="-4"/>
                <w:kern w:val="2"/>
                <w:sz w:val="28"/>
                <w:szCs w:val="28"/>
                <w:lang w:val="en-US" w:eastAsia="zh-CN" w:bidi="ar"/>
              </w:rPr>
              <w:t>（mm）</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rPr>
            </w:pPr>
            <w:r>
              <w:rPr>
                <w:rFonts w:hint="eastAsia" w:ascii="宋体" w:hAnsi="宋体" w:eastAsia="宋体" w:cs="宋体"/>
                <w:spacing w:val="-1"/>
                <w:kern w:val="2"/>
                <w:sz w:val="28"/>
                <w:szCs w:val="28"/>
                <w:lang w:val="en-US" w:eastAsia="zh-CN" w:bidi="ar"/>
              </w:rP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jc w:val="both"/>
              <w:rPr>
                <w:rFonts w:hint="eastAsia" w:ascii="宋体" w:hAnsi="宋体" w:eastAsia="宋体" w:cs="宋体"/>
                <w:spacing w:val="-3"/>
                <w:kern w:val="2"/>
                <w:sz w:val="28"/>
                <w:szCs w:val="28"/>
              </w:rPr>
            </w:pPr>
            <w:r>
              <w:rPr>
                <w:rFonts w:hint="eastAsia" w:ascii="宋体" w:hAnsi="宋体" w:eastAsia="宋体" w:cs="宋体"/>
                <w:spacing w:val="-3"/>
                <w:kern w:val="2"/>
                <w:sz w:val="28"/>
                <w:szCs w:val="28"/>
                <w:lang w:val="en-US" w:eastAsia="zh-CN" w:bidi="ar"/>
              </w:rPr>
              <w:t xml:space="preserve"> 后轮距</w:t>
            </w:r>
            <w:r>
              <w:rPr>
                <w:rFonts w:hint="eastAsia" w:ascii="宋体" w:hAnsi="宋体" w:eastAsia="宋体" w:cs="宋体"/>
                <w:spacing w:val="-4"/>
                <w:kern w:val="2"/>
                <w:sz w:val="28"/>
                <w:szCs w:val="28"/>
                <w:lang w:val="en-US" w:eastAsia="zh-CN" w:bidi="ar"/>
              </w:rPr>
              <w:t>（mm）</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rPr>
            </w:pPr>
            <w:r>
              <w:rPr>
                <w:rFonts w:hint="eastAsia" w:ascii="宋体" w:hAnsi="宋体" w:eastAsia="宋体" w:cs="宋体"/>
                <w:spacing w:val="-1"/>
                <w:kern w:val="2"/>
                <w:sz w:val="28"/>
                <w:szCs w:val="28"/>
                <w:lang w:val="en-US" w:eastAsia="zh-CN" w:bidi="ar"/>
              </w:rPr>
              <w:t>≥1300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jc w:val="both"/>
              <w:rPr>
                <w:rFonts w:hint="eastAsia" w:ascii="宋体" w:hAnsi="宋体" w:eastAsia="宋体" w:cs="宋体"/>
                <w:spacing w:val="-3"/>
                <w:kern w:val="2"/>
                <w:sz w:val="28"/>
                <w:szCs w:val="28"/>
              </w:rPr>
            </w:pPr>
            <w:r>
              <w:rPr>
                <w:rFonts w:hint="eastAsia" w:ascii="宋体" w:hAnsi="宋体" w:eastAsia="宋体" w:cs="宋体"/>
                <w:spacing w:val="-3"/>
                <w:kern w:val="2"/>
                <w:sz w:val="28"/>
                <w:szCs w:val="28"/>
                <w:lang w:val="en-US" w:eastAsia="zh-CN" w:bidi="ar"/>
              </w:rPr>
              <w:t xml:space="preserve"> 弹簧片数</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rPr>
            </w:pPr>
            <w:r>
              <w:rPr>
                <w:rFonts w:hint="eastAsia" w:ascii="宋体" w:hAnsi="宋体" w:eastAsia="宋体" w:cs="宋体"/>
                <w:spacing w:val="-1"/>
                <w:kern w:val="2"/>
                <w:sz w:val="28"/>
                <w:szCs w:val="28"/>
                <w:lang w:val="en-US" w:eastAsia="zh-CN" w:bidi="ar"/>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87" w:beforeAutospacing="0" w:after="0" w:afterAutospacing="0"/>
              <w:ind w:left="0" w:right="0" w:firstLine="116"/>
              <w:jc w:val="both"/>
              <w:rPr>
                <w:rFonts w:hint="eastAsia" w:ascii="宋体" w:hAnsi="宋体" w:eastAsia="宋体" w:cs="宋体"/>
                <w:kern w:val="2"/>
                <w:sz w:val="28"/>
                <w:szCs w:val="28"/>
              </w:rPr>
            </w:pPr>
            <w:r>
              <w:rPr>
                <w:rFonts w:hint="eastAsia" w:ascii="宋体" w:hAnsi="宋体" w:eastAsia="宋体" w:cs="宋体"/>
                <w:spacing w:val="17"/>
                <w:kern w:val="2"/>
                <w:sz w:val="28"/>
                <w:szCs w:val="28"/>
                <w:lang w:val="en-US" w:eastAsia="zh-CN" w:bidi="ar"/>
              </w:rPr>
              <w:t>轮胎规格</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125" w:beforeAutospacing="0" w:after="0" w:afterAutospacing="0" w:line="187" w:lineRule="exact"/>
              <w:ind w:left="0" w:right="0" w:firstLine="114"/>
              <w:jc w:val="both"/>
              <w:rPr>
                <w:rFonts w:hint="eastAsia" w:ascii="宋体" w:hAnsi="宋体" w:eastAsia="宋体" w:cs="宋体"/>
                <w:kern w:val="2"/>
                <w:sz w:val="28"/>
                <w:szCs w:val="28"/>
              </w:rPr>
            </w:pPr>
            <w:r>
              <w:rPr>
                <w:rFonts w:hint="eastAsia" w:ascii="宋体" w:hAnsi="宋体" w:eastAsia="宋体" w:cs="宋体"/>
                <w:spacing w:val="-4"/>
                <w:kern w:val="2"/>
                <w:position w:val="-2"/>
                <w:sz w:val="28"/>
                <w:szCs w:val="28"/>
                <w:lang w:val="en-US" w:eastAsia="zh-CN" w:bidi="ar"/>
              </w:rPr>
              <w:t>7.00R16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79"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92" w:beforeAutospacing="0" w:after="0" w:afterAutospacing="0"/>
              <w:ind w:left="0" w:right="0" w:firstLine="117"/>
              <w:jc w:val="both"/>
              <w:rPr>
                <w:rFonts w:hint="eastAsia" w:ascii="宋体" w:hAnsi="宋体" w:eastAsia="宋体" w:cs="宋体"/>
                <w:kern w:val="2"/>
                <w:sz w:val="28"/>
                <w:szCs w:val="28"/>
              </w:rPr>
            </w:pPr>
            <w:r>
              <w:rPr>
                <w:rFonts w:hint="eastAsia" w:ascii="宋体" w:hAnsi="宋体" w:eastAsia="宋体" w:cs="宋体"/>
                <w:bCs/>
                <w:i w:val="0"/>
                <w:iCs w:val="0"/>
                <w:color w:val="auto"/>
                <w:sz w:val="24"/>
                <w:szCs w:val="24"/>
                <w:highlight w:val="none"/>
                <w:lang w:eastAsia="zh-CN"/>
              </w:rPr>
              <w:t>★</w:t>
            </w:r>
            <w:r>
              <w:rPr>
                <w:rFonts w:hint="eastAsia" w:ascii="宋体" w:hAnsi="宋体" w:eastAsia="宋体" w:cs="宋体"/>
                <w:spacing w:val="-3"/>
                <w:kern w:val="2"/>
                <w:sz w:val="28"/>
                <w:szCs w:val="28"/>
                <w:lang w:val="en-US" w:eastAsia="zh-CN" w:bidi="ar"/>
              </w:rPr>
              <w:t>燃料种类</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92" w:beforeAutospacing="0" w:after="0" w:afterAutospacing="0"/>
              <w:ind w:left="0" w:right="0" w:firstLine="113"/>
              <w:jc w:val="both"/>
              <w:rPr>
                <w:rFonts w:hint="eastAsia" w:ascii="宋体" w:hAnsi="宋体" w:eastAsia="宋体" w:cs="宋体"/>
                <w:kern w:val="2"/>
                <w:sz w:val="28"/>
                <w:szCs w:val="28"/>
              </w:rPr>
            </w:pPr>
            <w:r>
              <w:rPr>
                <w:rFonts w:hint="eastAsia" w:ascii="宋体" w:hAnsi="宋体" w:eastAsia="宋体" w:cs="宋体"/>
                <w:spacing w:val="-5"/>
                <w:kern w:val="2"/>
                <w:sz w:val="28"/>
                <w:szCs w:val="28"/>
                <w:lang w:val="en-US" w:eastAsia="zh-CN" w:bidi="ar"/>
              </w:rPr>
              <w:t>柴油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30" w:beforeAutospacing="0" w:after="0" w:afterAutospacing="0"/>
              <w:ind w:left="0" w:right="0" w:firstLine="116"/>
              <w:jc w:val="both"/>
              <w:rPr>
                <w:rFonts w:hint="eastAsia" w:ascii="宋体" w:hAnsi="宋体" w:eastAsia="宋体" w:cs="宋体"/>
                <w:kern w:val="2"/>
                <w:sz w:val="28"/>
                <w:szCs w:val="28"/>
              </w:rPr>
            </w:pPr>
            <w:r>
              <w:rPr>
                <w:rFonts w:hint="eastAsia" w:ascii="宋体" w:hAnsi="宋体" w:eastAsia="宋体" w:cs="宋体"/>
                <w:bCs/>
                <w:i w:val="0"/>
                <w:iCs w:val="0"/>
                <w:color w:val="auto"/>
                <w:sz w:val="24"/>
                <w:szCs w:val="24"/>
                <w:highlight w:val="none"/>
                <w:lang w:eastAsia="zh-CN"/>
              </w:rPr>
              <w:t>★</w:t>
            </w:r>
            <w:r>
              <w:rPr>
                <w:rFonts w:hint="eastAsia" w:ascii="宋体" w:hAnsi="宋体" w:eastAsia="宋体" w:cs="宋体"/>
                <w:spacing w:val="-2"/>
                <w:kern w:val="2"/>
                <w:sz w:val="28"/>
                <w:szCs w:val="28"/>
                <w:lang w:val="en-US" w:eastAsia="zh-CN" w:bidi="ar"/>
              </w:rPr>
              <w:t>排放标准</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30" w:beforeAutospacing="0" w:after="0" w:afterAutospacing="0"/>
              <w:ind w:left="0" w:right="0" w:firstLine="117"/>
              <w:jc w:val="both"/>
              <w:rPr>
                <w:rFonts w:hint="eastAsia" w:ascii="宋体" w:hAnsi="宋体" w:eastAsia="宋体" w:cs="宋体"/>
                <w:kern w:val="2"/>
                <w:sz w:val="28"/>
                <w:szCs w:val="28"/>
              </w:rPr>
            </w:pPr>
            <w:r>
              <w:rPr>
                <w:rFonts w:hint="eastAsia" w:ascii="宋体" w:hAnsi="宋体" w:eastAsia="宋体" w:cs="宋体"/>
                <w:spacing w:val="-27"/>
                <w:kern w:val="2"/>
                <w:sz w:val="28"/>
                <w:szCs w:val="28"/>
                <w:lang w:val="en-US" w:eastAsia="zh-CN" w:bidi="ar"/>
              </w:rPr>
              <w:t xml:space="preserve"> </w:t>
            </w:r>
            <w:r>
              <w:rPr>
                <w:rFonts w:hint="eastAsia" w:ascii="宋体" w:hAnsi="宋体" w:eastAsia="宋体" w:cs="宋体"/>
                <w:spacing w:val="-4"/>
                <w:kern w:val="2"/>
                <w:sz w:val="28"/>
                <w:szCs w:val="28"/>
                <w:lang w:val="en-US" w:eastAsia="zh-CN" w:bidi="ar"/>
              </w:rPr>
              <w:t>国Ⅵ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34" w:beforeAutospacing="0" w:after="0" w:afterAutospacing="0"/>
              <w:ind w:left="0" w:right="0" w:firstLine="120"/>
              <w:jc w:val="both"/>
              <w:rPr>
                <w:rFonts w:hint="eastAsia" w:ascii="宋体" w:hAnsi="宋体" w:eastAsia="宋体" w:cs="宋体"/>
                <w:kern w:val="2"/>
                <w:sz w:val="28"/>
                <w:szCs w:val="28"/>
              </w:rPr>
            </w:pPr>
            <w:r>
              <w:rPr>
                <w:rFonts w:hint="eastAsia" w:ascii="宋体" w:hAnsi="宋体" w:eastAsia="宋体" w:cs="宋体"/>
                <w:spacing w:val="-3"/>
                <w:kern w:val="2"/>
                <w:sz w:val="28"/>
                <w:szCs w:val="28"/>
                <w:lang w:val="en-US" w:eastAsia="zh-CN" w:bidi="ar"/>
              </w:rPr>
              <w:t>发动机品牌</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34" w:beforeAutospacing="0" w:after="0" w:afterAutospacing="0"/>
              <w:ind w:left="0" w:right="0" w:firstLine="112"/>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34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38" w:beforeAutospacing="0" w:after="0" w:afterAutospacing="0"/>
              <w:ind w:left="0" w:right="0" w:firstLine="120"/>
              <w:jc w:val="both"/>
              <w:rPr>
                <w:rFonts w:hint="eastAsia" w:ascii="宋体" w:hAnsi="宋体" w:eastAsia="宋体" w:cs="宋体"/>
                <w:kern w:val="2"/>
                <w:sz w:val="28"/>
                <w:szCs w:val="28"/>
              </w:rPr>
            </w:pPr>
            <w:r>
              <w:rPr>
                <w:rFonts w:hint="eastAsia" w:ascii="宋体" w:hAnsi="宋体" w:eastAsia="宋体" w:cs="宋体"/>
                <w:spacing w:val="-3"/>
                <w:kern w:val="2"/>
                <w:sz w:val="28"/>
                <w:szCs w:val="28"/>
                <w:lang w:val="en-US" w:eastAsia="zh-CN" w:bidi="ar"/>
              </w:rPr>
              <w:t>发动机功率</w:t>
            </w:r>
          </w:p>
        </w:tc>
        <w:tc>
          <w:tcPr>
            <w:tcW w:w="476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spacing w:before="38" w:beforeAutospacing="0" w:after="0" w:afterAutospacing="0"/>
              <w:ind w:left="0" w:right="0" w:firstLine="137"/>
              <w:jc w:val="both"/>
              <w:rPr>
                <w:rFonts w:hint="eastAsia" w:ascii="宋体" w:hAnsi="宋体" w:eastAsia="宋体" w:cs="宋体"/>
                <w:kern w:val="2"/>
                <w:sz w:val="28"/>
                <w:szCs w:val="28"/>
              </w:rPr>
            </w:pPr>
            <w:r>
              <w:rPr>
                <w:rFonts w:hint="eastAsia" w:ascii="宋体" w:hAnsi="宋体" w:eastAsia="宋体" w:cs="宋体"/>
                <w:spacing w:val="-11"/>
                <w:kern w:val="2"/>
                <w:sz w:val="28"/>
                <w:szCs w:val="28"/>
                <w:lang w:val="en-US" w:eastAsia="zh-CN" w:bidi="ar"/>
              </w:rPr>
              <w:t>≥80</w:t>
            </w:r>
            <w:r>
              <w:rPr>
                <w:rFonts w:hint="eastAsia" w:ascii="宋体" w:hAnsi="宋体" w:eastAsia="宋体" w:cs="宋体"/>
                <w:spacing w:val="-65"/>
                <w:kern w:val="2"/>
                <w:sz w:val="28"/>
                <w:szCs w:val="28"/>
                <w:lang w:val="en-US" w:eastAsia="zh-CN" w:bidi="ar"/>
              </w:rPr>
              <w:t xml:space="preserve"> </w:t>
            </w:r>
            <w:r>
              <w:rPr>
                <w:rFonts w:hint="eastAsia" w:ascii="宋体" w:hAnsi="宋体" w:eastAsia="宋体" w:cs="宋体"/>
                <w:spacing w:val="-11"/>
                <w:kern w:val="2"/>
                <w:sz w:val="28"/>
                <w:szCs w:val="28"/>
                <w:lang w:val="en-US" w:eastAsia="zh-CN" w:bidi="ar"/>
              </w:rPr>
              <w:t>(kw)</w:t>
            </w:r>
          </w:p>
        </w:tc>
      </w:tr>
    </w:tbl>
    <w:p>
      <w:pPr>
        <w:keepNext w:val="0"/>
        <w:keepLines w:val="0"/>
        <w:widowControl w:val="0"/>
        <w:suppressLineNumbers w:val="0"/>
        <w:spacing w:before="0" w:beforeAutospacing="0" w:after="0" w:afterAutospacing="0" w:line="35"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pStyle w:val="34"/>
        <w:keepNext w:val="0"/>
        <w:keepLines w:val="0"/>
        <w:widowControl w:val="0"/>
        <w:suppressLineNumbers w:val="0"/>
        <w:spacing w:before="240" w:beforeAutospacing="0" w:after="60" w:afterAutospacing="0" w:line="360" w:lineRule="auto"/>
        <w:ind w:left="0" w:right="0" w:firstLine="3614" w:firstLineChars="1500"/>
        <w:jc w:val="both"/>
        <w:outlineLvl w:val="0"/>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（2）备品备件</w:t>
      </w:r>
    </w:p>
    <w:tbl>
      <w:tblPr>
        <w:tblStyle w:val="37"/>
        <w:tblW w:w="8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5" w:hRule="atLeast"/>
          <w:jc w:val="center"/>
        </w:trPr>
        <w:tc>
          <w:tcPr>
            <w:tcW w:w="8341"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pacing w:val="-3"/>
                <w:kern w:val="2"/>
                <w:sz w:val="28"/>
                <w:szCs w:val="28"/>
              </w:rPr>
            </w:pPr>
            <w:r>
              <w:rPr>
                <w:rFonts w:hint="default" w:ascii="Times New Roman" w:hAnsi="Times New Roman" w:eastAsia="宋体" w:cs="Times New Roman"/>
                <w:b/>
                <w:bCs/>
                <w:i w:val="0"/>
                <w:iCs w:val="0"/>
                <w:color w:val="000000"/>
                <w:kern w:val="2"/>
                <w:sz w:val="28"/>
                <w:szCs w:val="28"/>
                <w:lang w:val="en-US" w:eastAsia="zh-CN" w:bidi="ar"/>
              </w:rPr>
              <w:t xml:space="preserve"> </w:t>
            </w:r>
            <w:r>
              <w:rPr>
                <w:rFonts w:hint="eastAsia" w:ascii="微软雅黑" w:hAnsi="微软雅黑" w:eastAsia="微软雅黑" w:cs="微软雅黑"/>
                <w:kern w:val="2"/>
                <w:sz w:val="24"/>
                <w:szCs w:val="24"/>
                <w:lang w:val="en-US" w:eastAsia="zh-CN" w:bidi="ar"/>
              </w:rPr>
              <w:t>配备</w:t>
            </w:r>
            <w:r>
              <w:rPr>
                <w:rFonts w:hint="eastAsia" w:ascii="宋体" w:hAnsi="宋体" w:eastAsia="宋体" w:cs="宋体"/>
                <w:kern w:val="2"/>
                <w:sz w:val="24"/>
                <w:szCs w:val="24"/>
                <w:lang w:val="en-US" w:eastAsia="zh-CN" w:bidi="ar"/>
              </w:rPr>
              <w:t>：C</w:t>
            </w:r>
            <w:r>
              <w:rPr>
                <w:rFonts w:hint="eastAsia" w:ascii="宋体" w:hAnsi="宋体" w:cs="宋体"/>
                <w:kern w:val="2"/>
                <w:sz w:val="24"/>
                <w:szCs w:val="24"/>
                <w:lang w:val="en-US" w:eastAsia="zh-CN" w:bidi="ar"/>
              </w:rPr>
              <w:t>I</w:t>
            </w:r>
            <w:r>
              <w:rPr>
                <w:rFonts w:hint="eastAsia" w:ascii="微软雅黑" w:hAnsi="微软雅黑" w:eastAsia="微软雅黑" w:cs="微软雅黑"/>
                <w:kern w:val="2"/>
                <w:sz w:val="24"/>
                <w:szCs w:val="24"/>
                <w:lang w:val="en-US" w:eastAsia="zh-CN" w:bidi="ar"/>
              </w:rPr>
              <w:t>机油</w:t>
            </w:r>
            <w:r>
              <w:rPr>
                <w:rFonts w:hint="eastAsia" w:ascii="宋体" w:hAnsi="宋体" w:eastAsia="宋体" w:cs="宋体"/>
                <w:kern w:val="2"/>
                <w:sz w:val="24"/>
                <w:szCs w:val="24"/>
                <w:lang w:val="en-US" w:eastAsia="zh-CN" w:bidi="ar"/>
              </w:rPr>
              <w:t>18</w:t>
            </w:r>
            <w:r>
              <w:rPr>
                <w:rFonts w:hint="eastAsia" w:ascii="微软雅黑" w:hAnsi="微软雅黑" w:eastAsia="微软雅黑" w:cs="微软雅黑"/>
                <w:kern w:val="2"/>
                <w:sz w:val="24"/>
                <w:szCs w:val="24"/>
                <w:lang w:val="en-US" w:eastAsia="zh-CN" w:bidi="ar"/>
              </w:rPr>
              <w:t>升</w:t>
            </w:r>
            <w:r>
              <w:rPr>
                <w:rFonts w:hint="eastAsia" w:ascii="宋体" w:hAnsi="宋体" w:cs="宋体"/>
                <w:kern w:val="2"/>
                <w:sz w:val="24"/>
                <w:szCs w:val="24"/>
                <w:lang w:val="en-US" w:eastAsia="zh-CN" w:bidi="ar"/>
              </w:rPr>
              <w:t>12</w:t>
            </w:r>
            <w:r>
              <w:rPr>
                <w:rFonts w:hint="eastAsia" w:ascii="微软雅黑" w:hAnsi="微软雅黑" w:eastAsia="微软雅黑" w:cs="微软雅黑"/>
                <w:kern w:val="2"/>
                <w:sz w:val="24"/>
                <w:szCs w:val="24"/>
                <w:lang w:val="en-US" w:eastAsia="zh-CN" w:bidi="ar"/>
              </w:rPr>
              <w:t>桶、国六尿素</w:t>
            </w:r>
            <w:r>
              <w:rPr>
                <w:rFonts w:hint="eastAsia" w:ascii="宋体" w:hAnsi="宋体" w:eastAsia="宋体" w:cs="宋体"/>
                <w:kern w:val="2"/>
                <w:sz w:val="24"/>
                <w:szCs w:val="24"/>
                <w:lang w:val="en-US" w:eastAsia="zh-CN" w:bidi="ar"/>
              </w:rPr>
              <w:t>10</w:t>
            </w:r>
            <w:r>
              <w:rPr>
                <w:rFonts w:hint="eastAsia" w:ascii="微软雅黑" w:hAnsi="微软雅黑" w:eastAsia="微软雅黑" w:cs="微软雅黑"/>
                <w:kern w:val="2"/>
                <w:sz w:val="24"/>
                <w:szCs w:val="24"/>
                <w:lang w:val="en-US" w:eastAsia="zh-CN" w:bidi="ar"/>
              </w:rPr>
              <w:t>升</w:t>
            </w:r>
            <w:r>
              <w:rPr>
                <w:rFonts w:hint="eastAsia" w:ascii="宋体" w:hAnsi="宋体" w:cs="宋体"/>
                <w:kern w:val="2"/>
                <w:sz w:val="24"/>
                <w:szCs w:val="24"/>
                <w:lang w:val="en-US" w:eastAsia="zh-CN" w:bidi="ar"/>
              </w:rPr>
              <w:t>50</w:t>
            </w:r>
            <w:r>
              <w:rPr>
                <w:rFonts w:hint="eastAsia" w:ascii="微软雅黑" w:hAnsi="微软雅黑" w:eastAsia="微软雅黑" w:cs="微软雅黑"/>
                <w:kern w:val="2"/>
                <w:sz w:val="24"/>
                <w:szCs w:val="24"/>
                <w:lang w:val="en-US" w:eastAsia="zh-CN" w:bidi="ar"/>
              </w:rPr>
              <w:t>桶</w:t>
            </w:r>
            <w:r>
              <w:rPr>
                <w:rFonts w:hint="eastAsia" w:ascii="宋体" w:hAnsi="宋体" w:eastAsia="宋体" w:cs="宋体"/>
                <w:kern w:val="2"/>
                <w:sz w:val="24"/>
                <w:szCs w:val="24"/>
                <w:lang w:val="en-US" w:eastAsia="zh-CN" w:bidi="ar"/>
              </w:rPr>
              <w:t>。</w:t>
            </w:r>
          </w:p>
          <w:p>
            <w:pPr>
              <w:pStyle w:val="23"/>
              <w:widowControl/>
              <w:spacing w:before="0" w:beforeAutospacing="1" w:after="0" w:afterAutospacing="1"/>
              <w:ind w:left="0" w:leftChars="0" w:right="0" w:firstLine="477" w:firstLineChars="199"/>
              <w:rPr>
                <w:rFonts w:hint="eastAsia" w:ascii="宋体" w:hAnsi="宋体" w:eastAsia="宋体" w:cs="Times New Roman"/>
                <w:color w:val="000000"/>
                <w:kern w:val="2"/>
                <w:sz w:val="24"/>
                <w:szCs w:val="24"/>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pStyle w:val="34"/>
        <w:keepNext w:val="0"/>
        <w:keepLines w:val="0"/>
        <w:widowControl w:val="0"/>
        <w:suppressLineNumbers w:val="0"/>
        <w:spacing w:before="0" w:beforeAutospacing="1" w:after="0" w:afterAutospacing="0"/>
        <w:ind w:left="0" w:leftChars="0" w:right="0" w:firstLine="560" w:firstLineChars="200"/>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pPr>
        <w:pStyle w:val="34"/>
        <w:keepNext w:val="0"/>
        <w:keepLines w:val="0"/>
        <w:widowControl w:val="0"/>
        <w:suppressLineNumbers w:val="0"/>
        <w:spacing w:before="0" w:beforeAutospacing="1" w:after="0" w:afterAutospacing="0"/>
        <w:ind w:left="0" w:leftChars="0" w:right="0" w:firstLine="3534" w:firstLineChars="1100"/>
        <w:jc w:val="both"/>
        <w:rPr>
          <w:rFonts w:hint="eastAsia" w:ascii="宋体" w:hAnsi="宋体" w:eastAsia="宋体" w:cs="宋体"/>
          <w:b/>
          <w:bCs/>
          <w:kern w:val="2"/>
          <w:sz w:val="32"/>
          <w:szCs w:val="32"/>
          <w:lang w:val="en-US" w:eastAsia="zh-CN" w:bidi="ar"/>
        </w:rPr>
      </w:pPr>
    </w:p>
    <w:p>
      <w:pPr>
        <w:pStyle w:val="34"/>
        <w:keepNext w:val="0"/>
        <w:keepLines w:val="0"/>
        <w:widowControl w:val="0"/>
        <w:suppressLineNumbers w:val="0"/>
        <w:spacing w:before="0" w:beforeAutospacing="1" w:after="0" w:afterAutospacing="0"/>
        <w:ind w:left="0" w:leftChars="0" w:right="0" w:firstLine="3534" w:firstLineChars="1100"/>
        <w:jc w:val="both"/>
        <w:rPr>
          <w:rFonts w:hint="eastAsia" w:ascii="宋体" w:hAnsi="宋体" w:eastAsia="宋体" w:cs="Times New Roman"/>
          <w:kern w:val="2"/>
          <w:sz w:val="28"/>
          <w:szCs w:val="28"/>
        </w:rPr>
      </w:pPr>
      <w:r>
        <w:rPr>
          <w:rFonts w:hint="eastAsia" w:ascii="宋体" w:hAnsi="宋体" w:eastAsia="宋体" w:cs="宋体"/>
          <w:b/>
          <w:bCs/>
          <w:kern w:val="2"/>
          <w:sz w:val="32"/>
          <w:szCs w:val="32"/>
          <w:lang w:val="en-US" w:eastAsia="zh-CN" w:bidi="ar"/>
        </w:rPr>
        <w:t>2、双排货车</w:t>
      </w:r>
    </w:p>
    <w:tbl>
      <w:tblPr>
        <w:tblStyle w:val="111"/>
        <w:tblW w:w="8110" w:type="dxa"/>
        <w:tblInd w:w="1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44"/>
        <w:gridCol w:w="4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42" w:beforeAutospacing="0" w:after="0" w:afterAutospacing="0"/>
              <w:ind w:left="0" w:right="0" w:firstLine="123"/>
              <w:jc w:val="both"/>
              <w:rPr>
                <w:rFonts w:hint="eastAsia" w:ascii="宋体" w:hAnsi="宋体" w:eastAsia="宋体" w:cs="宋体"/>
                <w:kern w:val="2"/>
                <w:sz w:val="28"/>
                <w:szCs w:val="28"/>
                <w:lang w:eastAsia="zh-CN"/>
              </w:rPr>
            </w:pPr>
            <w:r>
              <w:rPr>
                <w:rFonts w:hint="eastAsia" w:ascii="宋体" w:hAnsi="宋体" w:eastAsia="宋体" w:cs="宋体"/>
                <w:bCs/>
                <w:i w:val="0"/>
                <w:iCs w:val="0"/>
                <w:color w:val="auto"/>
                <w:sz w:val="24"/>
                <w:szCs w:val="24"/>
                <w:highlight w:val="none"/>
                <w:lang w:eastAsia="zh-CN"/>
              </w:rPr>
              <w:t>★</w:t>
            </w:r>
            <w:r>
              <w:rPr>
                <w:rFonts w:hint="eastAsia" w:ascii="宋体" w:hAnsi="宋体" w:cs="宋体"/>
                <w:kern w:val="2"/>
                <w:sz w:val="28"/>
                <w:szCs w:val="28"/>
                <w:lang w:eastAsia="zh-CN"/>
              </w:rPr>
              <w:t>排放标准</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0" w:beforeAutospacing="0" w:after="0" w:afterAutospacing="0"/>
              <w:ind w:left="0" w:right="0" w:firstLine="117"/>
              <w:jc w:val="both"/>
              <w:rPr>
                <w:rFonts w:hint="eastAsia" w:ascii="宋体" w:hAnsi="宋体" w:eastAsia="宋体" w:cs="宋体"/>
                <w:kern w:val="2"/>
                <w:sz w:val="28"/>
                <w:szCs w:val="28"/>
                <w:lang w:eastAsia="zh-CN"/>
              </w:rPr>
            </w:pPr>
            <w:r>
              <w:rPr>
                <w:rFonts w:hint="eastAsia" w:ascii="宋体" w:hAnsi="宋体" w:cs="宋体"/>
                <w:kern w:val="2"/>
                <w:sz w:val="28"/>
                <w:szCs w:val="28"/>
                <w:lang w:eastAsia="zh-CN"/>
              </w:rPr>
              <w:t>国六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42" w:beforeAutospacing="0" w:after="0" w:afterAutospacing="0"/>
              <w:ind w:left="0" w:leftChars="0" w:right="0" w:rightChars="0" w:firstLine="123" w:firstLineChars="0"/>
              <w:jc w:val="both"/>
              <w:rPr>
                <w:rFonts w:hint="eastAsia" w:ascii="宋体" w:hAnsi="宋体" w:eastAsia="宋体" w:cs="宋体"/>
                <w:kern w:val="2"/>
                <w:sz w:val="28"/>
                <w:szCs w:val="28"/>
              </w:rPr>
            </w:pPr>
            <w:r>
              <w:rPr>
                <w:rFonts w:hint="eastAsia" w:ascii="宋体" w:hAnsi="宋体" w:eastAsia="宋体" w:cs="宋体"/>
                <w:bCs/>
                <w:i w:val="0"/>
                <w:iCs w:val="0"/>
                <w:color w:val="auto"/>
                <w:sz w:val="24"/>
                <w:szCs w:val="24"/>
                <w:highlight w:val="none"/>
                <w:lang w:eastAsia="zh-CN"/>
              </w:rPr>
              <w:t>★</w:t>
            </w:r>
            <w:r>
              <w:rPr>
                <w:rFonts w:hint="eastAsia" w:ascii="宋体" w:hAnsi="宋体" w:eastAsia="宋体" w:cs="宋体"/>
                <w:kern w:val="2"/>
                <w:sz w:val="28"/>
                <w:szCs w:val="28"/>
                <w:lang w:val="en-US" w:eastAsia="zh-CN"/>
              </w:rPr>
              <w:t>燃油形式</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0" w:beforeAutospacing="0" w:after="0" w:afterAutospacing="0"/>
              <w:ind w:left="0" w:leftChars="0" w:right="0" w:rightChars="0" w:firstLine="117"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柴油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47" w:beforeAutospacing="0" w:after="0" w:afterAutospacing="0"/>
              <w:ind w:left="0" w:leftChars="0" w:right="0" w:rightChars="0" w:firstLine="116" w:firstLineChars="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最大功率</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47" w:beforeAutospacing="0" w:after="0" w:afterAutospacing="0"/>
              <w:ind w:left="0" w:leftChars="0" w:right="0" w:rightChars="0" w:firstLine="130" w:firstLineChars="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w:t>
            </w:r>
            <w:r>
              <w:rPr>
                <w:rFonts w:hint="eastAsia" w:ascii="宋体" w:hAnsi="宋体" w:cs="宋体"/>
                <w:kern w:val="2"/>
                <w:sz w:val="28"/>
                <w:szCs w:val="28"/>
                <w:highlight w:val="none"/>
                <w:lang w:val="en-US" w:eastAsia="zh-CN"/>
              </w:rPr>
              <w:t>85</w:t>
            </w:r>
            <w:r>
              <w:rPr>
                <w:rFonts w:hint="eastAsia" w:ascii="宋体" w:hAnsi="宋体" w:eastAsia="宋体" w:cs="宋体"/>
                <w:kern w:val="2"/>
                <w:sz w:val="28"/>
                <w:szCs w:val="28"/>
                <w:highlight w:val="none"/>
                <w:lang w:val="en-US" w:eastAsia="zh-CN"/>
              </w:rP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51" w:beforeAutospacing="0" w:after="0" w:afterAutospacing="0"/>
              <w:ind w:left="0" w:leftChars="0" w:right="0" w:rightChars="0" w:firstLine="117" w:firstLineChars="0"/>
              <w:jc w:val="both"/>
              <w:rPr>
                <w:rFonts w:hint="eastAsia" w:ascii="宋体" w:hAnsi="宋体" w:eastAsia="宋体" w:cs="宋体"/>
                <w:spacing w:val="-2"/>
                <w:kern w:val="2"/>
                <w:sz w:val="28"/>
                <w:szCs w:val="28"/>
                <w:highlight w:val="none"/>
              </w:rPr>
            </w:pPr>
            <w:r>
              <w:rPr>
                <w:rFonts w:hint="eastAsia" w:ascii="宋体" w:hAnsi="宋体" w:eastAsia="宋体" w:cs="宋体"/>
                <w:spacing w:val="-2"/>
                <w:kern w:val="2"/>
                <w:sz w:val="28"/>
                <w:szCs w:val="28"/>
                <w:highlight w:val="none"/>
                <w:lang w:val="en-US" w:eastAsia="zh-CN"/>
              </w:rPr>
              <w:t>轴距</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51" w:beforeAutospacing="0" w:after="0" w:afterAutospacing="0"/>
              <w:ind w:left="0" w:leftChars="0" w:right="0" w:rightChars="0" w:firstLine="137" w:firstLineChars="0"/>
              <w:jc w:val="both"/>
              <w:rPr>
                <w:rFonts w:hint="eastAsia" w:ascii="宋体" w:hAnsi="宋体" w:eastAsia="宋体" w:cs="宋体"/>
                <w:spacing w:val="-6"/>
                <w:kern w:val="2"/>
                <w:sz w:val="28"/>
                <w:szCs w:val="28"/>
                <w:highlight w:val="none"/>
              </w:rPr>
            </w:pPr>
            <w:r>
              <w:rPr>
                <w:rFonts w:hint="eastAsia" w:ascii="宋体" w:hAnsi="宋体" w:eastAsia="宋体" w:cs="宋体"/>
                <w:spacing w:val="-6"/>
                <w:kern w:val="2"/>
                <w:sz w:val="28"/>
                <w:szCs w:val="28"/>
                <w:highlight w:val="none"/>
                <w:lang w:val="en-US" w:eastAsia="zh-CN"/>
              </w:rPr>
              <w:t>≧33</w:t>
            </w:r>
            <w:r>
              <w:rPr>
                <w:rFonts w:hint="eastAsia" w:ascii="宋体" w:hAnsi="宋体" w:cs="宋体"/>
                <w:spacing w:val="-6"/>
                <w:kern w:val="2"/>
                <w:sz w:val="28"/>
                <w:szCs w:val="28"/>
                <w:highlight w:val="none"/>
                <w:lang w:val="en-US" w:eastAsia="zh-CN"/>
              </w:rPr>
              <w:t>00</w:t>
            </w:r>
            <w:r>
              <w:rPr>
                <w:rFonts w:hint="eastAsia" w:ascii="宋体" w:hAnsi="宋体" w:eastAsia="宋体" w:cs="宋体"/>
                <w:spacing w:val="-6"/>
                <w:kern w:val="2"/>
                <w:sz w:val="28"/>
                <w:szCs w:val="28"/>
                <w:highlight w:val="none"/>
                <w:lang w:val="en-US" w:eastAsia="zh-CN"/>
              </w:rPr>
              <w:t>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51" w:beforeAutospacing="0" w:after="0" w:afterAutospacing="0"/>
              <w:ind w:left="0" w:leftChars="0" w:right="0" w:rightChars="0" w:firstLine="117"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轮胎数</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51" w:beforeAutospacing="0" w:after="0" w:afterAutospacing="0"/>
              <w:ind w:left="0" w:leftChars="0" w:right="0" w:rightChars="0" w:firstLine="137"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6个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56" w:beforeAutospacing="0" w:after="0" w:afterAutospacing="0"/>
              <w:ind w:left="0" w:leftChars="0" w:right="0" w:rightChars="0" w:firstLine="124"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外廓尺寸（mm）</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93" w:beforeAutospacing="0" w:after="0" w:afterAutospacing="0"/>
              <w:ind w:left="0" w:leftChars="0" w:right="0" w:rightChars="0" w:firstLine="118"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≧5990×1920×2250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2" w:beforeAutospacing="0" w:after="0" w:afterAutospacing="0"/>
              <w:ind w:left="0" w:right="0" w:firstLine="11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货箱内部尺寸（mm）</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120" w:beforeAutospacing="0" w:after="0" w:afterAutospacing="0" w:line="193" w:lineRule="exact"/>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≧3200×1</w:t>
            </w:r>
            <w:r>
              <w:rPr>
                <w:rFonts w:hint="eastAsia" w:ascii="宋体" w:hAnsi="宋体" w:cs="宋体"/>
                <w:kern w:val="2"/>
                <w:sz w:val="28"/>
                <w:szCs w:val="28"/>
                <w:lang w:val="en-US" w:eastAsia="zh-CN"/>
              </w:rPr>
              <w:t>850</w:t>
            </w:r>
            <w:r>
              <w:rPr>
                <w:rFonts w:hint="eastAsia" w:ascii="宋体" w:hAnsi="宋体" w:eastAsia="宋体" w:cs="宋体"/>
                <w:kern w:val="2"/>
                <w:sz w:val="28"/>
                <w:szCs w:val="28"/>
                <w:lang w:val="en-US" w:eastAsia="zh-CN"/>
              </w:rPr>
              <w:t>×3</w:t>
            </w:r>
            <w:r>
              <w:rPr>
                <w:rFonts w:hint="eastAsia" w:ascii="宋体" w:hAnsi="宋体" w:cs="宋体"/>
                <w:kern w:val="2"/>
                <w:sz w:val="28"/>
                <w:szCs w:val="28"/>
                <w:lang w:val="en-US" w:eastAsia="zh-CN"/>
              </w:rPr>
              <w:t>8</w:t>
            </w:r>
            <w:r>
              <w:rPr>
                <w:rFonts w:hint="eastAsia" w:ascii="宋体" w:hAnsi="宋体" w:eastAsia="宋体" w:cs="宋体"/>
                <w:kern w:val="2"/>
                <w:sz w:val="28"/>
                <w:szCs w:val="28"/>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3" w:beforeAutospacing="0" w:after="0" w:afterAutospacing="0"/>
              <w:ind w:left="0" w:right="0" w:firstLine="116" w:firstLineChars="0"/>
              <w:jc w:val="both"/>
              <w:rPr>
                <w:rFonts w:hint="eastAsia" w:ascii="宋体" w:hAnsi="宋体" w:eastAsia="宋体" w:cs="宋体"/>
                <w:spacing w:val="-4"/>
                <w:kern w:val="2"/>
                <w:sz w:val="28"/>
                <w:szCs w:val="28"/>
              </w:rPr>
            </w:pPr>
            <w:r>
              <w:rPr>
                <w:rFonts w:hint="eastAsia" w:ascii="宋体" w:hAnsi="宋体" w:eastAsia="宋体" w:cs="宋体"/>
                <w:spacing w:val="-4"/>
                <w:kern w:val="2"/>
                <w:sz w:val="28"/>
                <w:szCs w:val="28"/>
                <w:lang w:val="en-US" w:eastAsia="zh-CN"/>
              </w:rPr>
              <w:t>额定载质量</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rPr>
            </w:pPr>
            <w:r>
              <w:rPr>
                <w:rFonts w:hint="eastAsia" w:ascii="宋体" w:hAnsi="宋体" w:eastAsia="宋体" w:cs="宋体"/>
                <w:spacing w:val="-1"/>
                <w:kern w:val="2"/>
                <w:sz w:val="28"/>
                <w:szCs w:val="28"/>
                <w:lang w:val="en-US" w:eastAsia="zh-CN"/>
              </w:rPr>
              <w:t>≧1</w:t>
            </w:r>
            <w:r>
              <w:rPr>
                <w:rFonts w:hint="eastAsia" w:ascii="宋体" w:hAnsi="宋体" w:cs="宋体"/>
                <w:spacing w:val="-1"/>
                <w:kern w:val="2"/>
                <w:sz w:val="28"/>
                <w:szCs w:val="28"/>
                <w:lang w:val="en-US" w:eastAsia="zh-CN"/>
              </w:rPr>
              <w:t>5</w:t>
            </w:r>
            <w:r>
              <w:rPr>
                <w:rFonts w:hint="eastAsia" w:ascii="宋体" w:hAnsi="宋体" w:eastAsia="宋体" w:cs="宋体"/>
                <w:spacing w:val="-1"/>
                <w:kern w:val="2"/>
                <w:sz w:val="28"/>
                <w:szCs w:val="28"/>
                <w:lang w:val="en-US" w:eastAsia="zh-CN"/>
              </w:rPr>
              <w:t>00kg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3" w:beforeAutospacing="0" w:after="0" w:afterAutospacing="0"/>
              <w:ind w:left="0" w:right="0"/>
              <w:jc w:val="both"/>
              <w:rPr>
                <w:rFonts w:hint="eastAsia" w:ascii="宋体" w:hAnsi="宋体" w:eastAsia="宋体" w:cs="宋体"/>
                <w:spacing w:val="-4"/>
                <w:kern w:val="2"/>
                <w:sz w:val="28"/>
                <w:szCs w:val="28"/>
              </w:rPr>
            </w:pPr>
            <w:r>
              <w:rPr>
                <w:rFonts w:hint="eastAsia" w:ascii="宋体" w:hAnsi="宋体" w:eastAsia="宋体" w:cs="宋体"/>
                <w:spacing w:val="-4"/>
                <w:kern w:val="2"/>
                <w:sz w:val="28"/>
                <w:szCs w:val="28"/>
                <w:lang w:val="en-US" w:eastAsia="zh-CN"/>
              </w:rPr>
              <w:t>驾驶室准乘人数</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rPr>
            </w:pPr>
            <w:r>
              <w:rPr>
                <w:rFonts w:hint="eastAsia" w:ascii="宋体" w:hAnsi="宋体" w:eastAsia="宋体" w:cs="宋体"/>
                <w:spacing w:val="-1"/>
                <w:kern w:val="2"/>
                <w:sz w:val="28"/>
                <w:szCs w:val="28"/>
                <w:lang w:val="en-US" w:eastAsia="zh-CN"/>
              </w:rPr>
              <w:t>2+3人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3" w:beforeAutospacing="0" w:after="0" w:afterAutospacing="0"/>
              <w:ind w:left="0" w:right="0"/>
              <w:jc w:val="both"/>
              <w:rPr>
                <w:rFonts w:hint="eastAsia" w:ascii="宋体" w:hAnsi="宋体" w:eastAsia="宋体" w:cs="宋体"/>
                <w:spacing w:val="-3"/>
                <w:kern w:val="2"/>
                <w:sz w:val="28"/>
                <w:szCs w:val="28"/>
                <w:lang w:val="en-US" w:eastAsia="zh-CN"/>
              </w:rPr>
            </w:pPr>
            <w:r>
              <w:rPr>
                <w:rFonts w:hint="eastAsia" w:ascii="宋体" w:hAnsi="宋体" w:cs="宋体"/>
                <w:spacing w:val="-3"/>
                <w:kern w:val="2"/>
                <w:sz w:val="28"/>
                <w:szCs w:val="28"/>
                <w:lang w:val="en-US" w:eastAsia="zh-CN"/>
              </w:rPr>
              <w:t>标准配置</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rPr>
            </w:pPr>
            <w:r>
              <w:rPr>
                <w:rFonts w:hint="eastAsia" w:ascii="宋体" w:hAnsi="宋体" w:eastAsia="宋体" w:cs="宋体"/>
                <w:spacing w:val="-1"/>
                <w:kern w:val="2"/>
                <w:sz w:val="28"/>
                <w:szCs w:val="28"/>
                <w:lang w:val="en-US" w:eastAsia="zh-CN"/>
              </w:rPr>
              <w:t>空调，助力，电动门窗，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34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3" w:beforeAutospacing="0" w:after="0" w:afterAutospacing="0"/>
              <w:ind w:left="0" w:right="0"/>
              <w:jc w:val="both"/>
              <w:rPr>
                <w:rFonts w:hint="eastAsia" w:ascii="宋体" w:hAnsi="宋体" w:eastAsia="宋体" w:cs="宋体"/>
                <w:spacing w:val="-3"/>
                <w:kern w:val="2"/>
                <w:sz w:val="28"/>
                <w:szCs w:val="28"/>
                <w:lang w:val="en-US" w:eastAsia="zh-CN"/>
              </w:rPr>
            </w:pPr>
            <w:r>
              <w:rPr>
                <w:rFonts w:hint="eastAsia" w:ascii="宋体" w:hAnsi="宋体" w:cs="宋体"/>
                <w:spacing w:val="-3"/>
                <w:kern w:val="2"/>
                <w:sz w:val="28"/>
                <w:szCs w:val="28"/>
                <w:lang w:val="en-US" w:eastAsia="zh-CN"/>
              </w:rPr>
              <w:t>配装</w:t>
            </w:r>
          </w:p>
        </w:tc>
        <w:tc>
          <w:tcPr>
            <w:tcW w:w="476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val="0"/>
              <w:suppressLineNumbers w:val="0"/>
              <w:spacing w:before="83" w:beforeAutospacing="0" w:after="0" w:afterAutospacing="0"/>
              <w:ind w:left="0" w:right="0" w:firstLine="137" w:firstLineChars="0"/>
              <w:jc w:val="both"/>
              <w:rPr>
                <w:rFonts w:hint="eastAsia" w:ascii="宋体" w:hAnsi="宋体" w:eastAsia="宋体" w:cs="宋体"/>
                <w:spacing w:val="-1"/>
                <w:kern w:val="2"/>
                <w:sz w:val="28"/>
                <w:szCs w:val="28"/>
                <w:lang w:val="en-US" w:eastAsia="zh-CN"/>
              </w:rPr>
            </w:pPr>
            <w:r>
              <w:rPr>
                <w:rFonts w:hint="eastAsia" w:ascii="宋体" w:hAnsi="宋体" w:eastAsia="宋体" w:cs="宋体"/>
                <w:spacing w:val="-1"/>
                <w:kern w:val="2"/>
                <w:sz w:val="28"/>
                <w:szCs w:val="28"/>
                <w:lang w:val="en-US" w:eastAsia="zh-CN"/>
              </w:rPr>
              <w:t>货箱加高栏40cm；大箱保护壳；装修（含贴膜、脚垫、把套、座包套）</w:t>
            </w:r>
          </w:p>
        </w:tc>
      </w:tr>
    </w:tbl>
    <w:p>
      <w:pPr>
        <w:keepNext w:val="0"/>
        <w:keepLines w:val="0"/>
        <w:widowControl w:val="0"/>
        <w:suppressLineNumbers w:val="0"/>
        <w:spacing w:before="0" w:beforeAutospacing="0" w:after="0" w:afterAutospacing="0"/>
        <w:ind w:left="0" w:right="0" w:firstLine="3200" w:firstLineChars="1000"/>
        <w:jc w:val="both"/>
        <w:rPr>
          <w:rFonts w:hint="eastAsia" w:ascii="宋体" w:hAnsi="宋体" w:eastAsia="宋体" w:cs="宋体"/>
          <w:i w:val="0"/>
          <w:iCs w:val="0"/>
          <w:kern w:val="2"/>
          <w:sz w:val="32"/>
          <w:szCs w:val="32"/>
        </w:rPr>
      </w:pPr>
      <w:r>
        <w:rPr>
          <w:rFonts w:hint="eastAsia" w:ascii="宋体" w:hAnsi="宋体" w:eastAsia="宋体" w:cs="宋体"/>
          <w:i w:val="0"/>
          <w:i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3200" w:firstLineChars="1000"/>
        <w:jc w:val="both"/>
        <w:rPr>
          <w:rFonts w:hint="eastAsia" w:ascii="宋体" w:hAnsi="宋体" w:eastAsia="宋体" w:cs="宋体"/>
          <w:i w:val="0"/>
          <w:iCs w:val="0"/>
          <w:kern w:val="2"/>
          <w:sz w:val="32"/>
          <w:szCs w:val="32"/>
        </w:rPr>
      </w:pPr>
      <w:r>
        <w:rPr>
          <w:rFonts w:hint="eastAsia" w:ascii="宋体" w:hAnsi="宋体" w:eastAsia="宋体" w:cs="宋体"/>
          <w:i w:val="0"/>
          <w:iCs w:val="0"/>
          <w:kern w:val="2"/>
          <w:sz w:val="32"/>
          <w:szCs w:val="32"/>
          <w:lang w:val="en-US" w:eastAsia="zh-CN" w:bidi="ar"/>
        </w:rPr>
        <w:t>3、脚踩型小型钻孔机</w:t>
      </w:r>
    </w:p>
    <w:tbl>
      <w:tblPr>
        <w:tblStyle w:val="37"/>
        <w:tblW w:w="891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2309"/>
        <w:gridCol w:w="2952"/>
        <w:gridCol w:w="2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2"/>
                <w:sz w:val="22"/>
                <w:szCs w:val="22"/>
                <w:lang w:val="en-US" w:eastAsia="zh-CN" w:bidi="ar"/>
              </w:rPr>
              <w:t>名称</w:t>
            </w:r>
          </w:p>
        </w:tc>
        <w:tc>
          <w:tcPr>
            <w:tcW w:w="23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脚踩型小型钻孔机</w:t>
            </w:r>
          </w:p>
        </w:tc>
        <w:tc>
          <w:tcPr>
            <w:tcW w:w="295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10厘米</w:t>
            </w:r>
          </w:p>
        </w:tc>
        <w:tc>
          <w:tcPr>
            <w:tcW w:w="28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包括钻头及运费</w:t>
            </w:r>
          </w:p>
        </w:tc>
      </w:tr>
    </w:tbl>
    <w:p>
      <w:pPr>
        <w:keepNext w:val="0"/>
        <w:keepLines w:val="0"/>
        <w:widowControl w:val="0"/>
        <w:numPr>
          <w:ilvl w:val="0"/>
          <w:numId w:val="7"/>
        </w:numPr>
        <w:suppressLineNumbers w:val="0"/>
        <w:spacing w:before="0" w:beforeAutospacing="0" w:after="0" w:afterAutospacing="0"/>
        <w:ind w:left="0" w:right="0" w:firstLine="3200" w:firstLineChars="1000"/>
        <w:jc w:val="both"/>
        <w:rPr>
          <w:rFonts w:hint="eastAsia" w:ascii="宋体" w:hAnsi="宋体" w:eastAsia="宋体" w:cs="宋体"/>
          <w:i w:val="0"/>
          <w:iCs w:val="0"/>
          <w:kern w:val="2"/>
          <w:sz w:val="32"/>
          <w:szCs w:val="32"/>
        </w:rPr>
      </w:pPr>
      <w:r>
        <w:rPr>
          <w:rFonts w:hint="eastAsia" w:ascii="宋体" w:hAnsi="宋体" w:eastAsia="宋体" w:cs="宋体"/>
          <w:i w:val="0"/>
          <w:iCs w:val="0"/>
          <w:kern w:val="2"/>
          <w:sz w:val="32"/>
          <w:szCs w:val="32"/>
          <w:lang w:val="en-US" w:eastAsia="zh-CN" w:bidi="ar"/>
        </w:rPr>
        <w:t>手推型小型钻孔机</w:t>
      </w:r>
    </w:p>
    <w:tbl>
      <w:tblPr>
        <w:tblStyle w:val="37"/>
        <w:tblW w:w="891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2309"/>
        <w:gridCol w:w="2952"/>
        <w:gridCol w:w="2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2"/>
                <w:sz w:val="22"/>
                <w:szCs w:val="22"/>
                <w:lang w:val="en-US" w:eastAsia="zh-CN" w:bidi="ar"/>
              </w:rPr>
              <w:t>名称</w:t>
            </w:r>
          </w:p>
        </w:tc>
        <w:tc>
          <w:tcPr>
            <w:tcW w:w="23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手推型小型钻孔机</w:t>
            </w:r>
          </w:p>
        </w:tc>
        <w:tc>
          <w:tcPr>
            <w:tcW w:w="295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10厘米</w:t>
            </w:r>
          </w:p>
        </w:tc>
        <w:tc>
          <w:tcPr>
            <w:tcW w:w="28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包括钻头及运费</w:t>
            </w:r>
          </w:p>
        </w:tc>
      </w:tr>
    </w:tbl>
    <w:p>
      <w:pPr>
        <w:keepNext w:val="0"/>
        <w:keepLines w:val="0"/>
        <w:widowControl w:val="0"/>
        <w:numPr>
          <w:ilvl w:val="0"/>
          <w:numId w:val="7"/>
        </w:numPr>
        <w:suppressLineNumbers w:val="0"/>
        <w:spacing w:before="0" w:beforeAutospacing="0" w:after="0" w:afterAutospacing="0"/>
        <w:ind w:left="0" w:leftChars="0" w:right="0" w:firstLine="3200" w:firstLineChars="1000"/>
        <w:jc w:val="both"/>
        <w:rPr>
          <w:rFonts w:hint="eastAsia" w:ascii="宋体" w:hAnsi="宋体" w:eastAsia="宋体" w:cs="宋体"/>
          <w:i w:val="0"/>
          <w:iCs w:val="0"/>
          <w:kern w:val="2"/>
          <w:sz w:val="32"/>
          <w:szCs w:val="32"/>
        </w:rPr>
      </w:pPr>
      <w:r>
        <w:rPr>
          <w:rFonts w:hint="eastAsia" w:ascii="宋体" w:hAnsi="宋体" w:eastAsia="宋体" w:cs="宋体"/>
          <w:i w:val="0"/>
          <w:iCs w:val="0"/>
          <w:kern w:val="2"/>
          <w:sz w:val="32"/>
          <w:szCs w:val="32"/>
          <w:lang w:val="en-US" w:eastAsia="zh-CN" w:bidi="ar"/>
        </w:rPr>
        <w:t>种植机</w:t>
      </w:r>
    </w:p>
    <w:tbl>
      <w:tblPr>
        <w:tblStyle w:val="37"/>
        <w:tblW w:w="896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2295"/>
        <w:gridCol w:w="2940"/>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名称</w:t>
            </w:r>
          </w:p>
        </w:tc>
        <w:tc>
          <w:tcPr>
            <w:tcW w:w="22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660" w:firstLineChars="300"/>
              <w:jc w:val="both"/>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2"/>
                <w:sz w:val="22"/>
                <w:szCs w:val="22"/>
                <w:lang w:val="en-US" w:eastAsia="zh-CN" w:bidi="ar"/>
              </w:rPr>
              <w:t>种植机</w:t>
            </w:r>
          </w:p>
        </w:tc>
        <w:tc>
          <w:tcPr>
            <w:tcW w:w="294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8-30</w:t>
            </w:r>
          </w:p>
        </w:tc>
        <w:tc>
          <w:tcPr>
            <w:tcW w:w="288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rPr>
            </w:pPr>
          </w:p>
        </w:tc>
      </w:tr>
    </w:tbl>
    <w:p/>
    <w:p>
      <w:pPr>
        <w:numPr>
          <w:ilvl w:val="0"/>
          <w:numId w:val="0"/>
        </w:numPr>
        <w:rPr>
          <w:rFonts w:hint="eastAsia"/>
          <w:lang w:val="en-US" w:eastAsia="zh-CN"/>
        </w:rPr>
      </w:pPr>
    </w:p>
    <w:p>
      <w:pPr>
        <w:numPr>
          <w:ilvl w:val="0"/>
          <w:numId w:val="8"/>
        </w:numPr>
        <w:ind w:left="0" w:leftChars="0" w:firstLine="3200" w:firstLineChars="1000"/>
        <w:rPr>
          <w:rFonts w:hint="eastAsia" w:asciiTheme="minorEastAsia" w:hAnsiTheme="minorEastAsia" w:eastAsiaTheme="minorEastAsia" w:cstheme="minorEastAsia"/>
          <w:i w:val="0"/>
          <w:iCs w:val="0"/>
          <w:color w:val="auto"/>
          <w:sz w:val="32"/>
          <w:szCs w:val="32"/>
          <w:highlight w:val="none"/>
          <w:lang w:val="en-US" w:eastAsia="zh-CN"/>
        </w:rPr>
      </w:pPr>
      <w:r>
        <w:rPr>
          <w:rFonts w:hint="eastAsia" w:asciiTheme="minorEastAsia" w:hAnsiTheme="minorEastAsia" w:eastAsiaTheme="minorEastAsia" w:cstheme="minorEastAsia"/>
          <w:i w:val="0"/>
          <w:iCs w:val="0"/>
          <w:color w:val="auto"/>
          <w:sz w:val="32"/>
          <w:szCs w:val="32"/>
          <w:highlight w:val="none"/>
        </w:rPr>
        <w:br w:type="page"/>
      </w:r>
    </w:p>
    <w:p>
      <w:pPr>
        <w:pStyle w:val="7"/>
        <w:spacing w:after="100" w:afterAutospacing="1" w:line="240" w:lineRule="auto"/>
        <w:ind w:left="0" w:firstLine="0"/>
        <w:jc w:val="center"/>
        <w:rPr>
          <w:rFonts w:hint="eastAsia" w:asciiTheme="minorEastAsia" w:hAnsiTheme="minorEastAsia" w:eastAsiaTheme="minorEastAsia" w:cstheme="minorEastAsia"/>
          <w:i w:val="0"/>
          <w:iCs w:val="0"/>
          <w:color w:val="auto"/>
          <w:sz w:val="32"/>
          <w:szCs w:val="32"/>
          <w:highlight w:val="none"/>
        </w:rPr>
      </w:pPr>
      <w:r>
        <w:rPr>
          <w:rFonts w:hint="eastAsia" w:asciiTheme="minorEastAsia" w:hAnsiTheme="minorEastAsia" w:eastAsiaTheme="minorEastAsia" w:cstheme="minorEastAsia"/>
          <w:i w:val="0"/>
          <w:iCs w:val="0"/>
          <w:color w:val="auto"/>
          <w:sz w:val="32"/>
          <w:szCs w:val="32"/>
          <w:highlight w:val="none"/>
        </w:rPr>
        <w:t>第五部分　范本格式</w:t>
      </w:r>
      <w:bookmarkEnd w:id="53"/>
      <w:bookmarkEnd w:id="54"/>
      <w:bookmarkEnd w:id="55"/>
      <w:bookmarkEnd w:id="56"/>
    </w:p>
    <w:p>
      <w:pPr>
        <w:spacing w:line="240" w:lineRule="auto"/>
        <w:jc w:val="center"/>
        <w:rPr>
          <w:rFonts w:hint="eastAsia" w:asciiTheme="minorEastAsia" w:hAnsiTheme="minorEastAsia" w:eastAsiaTheme="minorEastAsia" w:cstheme="minorEastAsia"/>
          <w:b/>
          <w:bCs/>
          <w:i w:val="0"/>
          <w:iCs w:val="0"/>
          <w:color w:val="auto"/>
          <w:sz w:val="24"/>
          <w:highlight w:val="none"/>
          <w:lang w:eastAsia="zh-CN"/>
        </w:rPr>
      </w:pP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lang w:val="en-US" w:eastAsia="zh-CN"/>
        </w:rPr>
        <w:t>1</w:t>
      </w: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rPr>
        <w:t xml:space="preserve"> </w:t>
      </w:r>
      <w:r>
        <w:rPr>
          <w:rFonts w:hint="eastAsia" w:asciiTheme="minorEastAsia" w:hAnsiTheme="minorEastAsia" w:eastAsiaTheme="minorEastAsia" w:cstheme="minorEastAsia"/>
          <w:b/>
          <w:bCs/>
          <w:i w:val="0"/>
          <w:iCs w:val="0"/>
          <w:color w:val="auto"/>
          <w:sz w:val="24"/>
          <w:highlight w:val="none"/>
          <w:lang w:eastAsia="zh-CN"/>
        </w:rPr>
        <w:t>承诺书</w:t>
      </w:r>
    </w:p>
    <w:p>
      <w:pPr>
        <w:spacing w:line="240" w:lineRule="auto"/>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rPr>
        <w:t xml:space="preserve">致： </w:t>
      </w:r>
      <w:r>
        <w:rPr>
          <w:rFonts w:hint="eastAsia" w:asciiTheme="minorEastAsia" w:hAnsiTheme="minorEastAsia" w:eastAsiaTheme="minorEastAsia" w:cstheme="minorEastAsia"/>
          <w:i w:val="0"/>
          <w:iCs w:val="0"/>
          <w:color w:val="auto"/>
          <w:sz w:val="24"/>
          <w:highlight w:val="none"/>
          <w:lang w:eastAsia="zh-CN"/>
        </w:rPr>
        <w:t>（采购人）</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根据贵方为</w:t>
      </w:r>
      <w:r>
        <w:rPr>
          <w:rFonts w:hint="eastAsia" w:asciiTheme="minorEastAsia" w:hAnsiTheme="minorEastAsia" w:eastAsiaTheme="minorEastAsia" w:cstheme="minorEastAsia"/>
          <w:i w:val="0"/>
          <w:iCs w:val="0"/>
          <w:color w:val="auto"/>
          <w:sz w:val="24"/>
          <w:highlight w:val="none"/>
          <w:u w:val="single"/>
        </w:rPr>
        <w:t xml:space="preserve">　　　（项目名称）    </w:t>
      </w:r>
      <w:r>
        <w:rPr>
          <w:rFonts w:hint="eastAsia" w:asciiTheme="minorEastAsia" w:hAnsiTheme="minorEastAsia" w:eastAsiaTheme="minorEastAsia" w:cstheme="minorEastAsia"/>
          <w:i w:val="0"/>
          <w:iCs w:val="0"/>
          <w:color w:val="auto"/>
          <w:sz w:val="24"/>
          <w:highlight w:val="none"/>
        </w:rPr>
        <w:t>项目采购的招标（项目编号），签字代表（姓名、职务）经正式授权并代表</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名称、地址）提交下述文件正本一份和副本</w:t>
      </w:r>
      <w:r>
        <w:rPr>
          <w:rFonts w:hint="eastAsia" w:asciiTheme="minorEastAsia" w:hAnsiTheme="minorEastAsia" w:eastAsiaTheme="minorEastAsia" w:cstheme="minorEastAsia"/>
          <w:i w:val="0"/>
          <w:iCs w:val="0"/>
          <w:color w:val="auto"/>
          <w:sz w:val="24"/>
          <w:highlight w:val="none"/>
          <w:lang w:eastAsia="zh-CN"/>
        </w:rPr>
        <w:t>两</w:t>
      </w:r>
      <w:r>
        <w:rPr>
          <w:rFonts w:hint="eastAsia" w:asciiTheme="minorEastAsia" w:hAnsiTheme="minorEastAsia" w:eastAsiaTheme="minorEastAsia" w:cstheme="minorEastAsia"/>
          <w:i w:val="0"/>
          <w:iCs w:val="0"/>
          <w:color w:val="auto"/>
          <w:sz w:val="24"/>
          <w:highlight w:val="none"/>
        </w:rPr>
        <w:t>份。</w:t>
      </w:r>
    </w:p>
    <w:p>
      <w:pPr>
        <w:numPr>
          <w:ilvl w:val="0"/>
          <w:numId w:val="9"/>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报价表</w:t>
      </w:r>
    </w:p>
    <w:p>
      <w:pPr>
        <w:numPr>
          <w:ilvl w:val="0"/>
          <w:numId w:val="9"/>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资格证明文件</w:t>
      </w:r>
    </w:p>
    <w:p>
      <w:pPr>
        <w:numPr>
          <w:ilvl w:val="0"/>
          <w:numId w:val="9"/>
        </w:num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，形式（由投标企业基本账户电汇、支票、汇票、本票、保函等非现金形式缴纳。），金额为（注明币种）。</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据此函，签字代表宣布同意如下：</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1．</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将按</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的规定履行合同责任和义务；</w:t>
      </w:r>
    </w:p>
    <w:p>
      <w:pPr>
        <w:spacing w:line="240" w:lineRule="auto"/>
        <w:ind w:left="1112" w:hanging="56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2．</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已详细审查全部</w:t>
      </w:r>
      <w:r>
        <w:rPr>
          <w:rFonts w:hint="eastAsia" w:asciiTheme="minorEastAsia" w:hAnsiTheme="minorEastAsia" w:eastAsiaTheme="minorEastAsia" w:cstheme="minorEastAsia"/>
          <w:i w:val="0"/>
          <w:iCs w:val="0"/>
          <w:color w:val="auto"/>
          <w:sz w:val="24"/>
          <w:highlight w:val="none"/>
          <w:lang w:eastAsia="zh-CN"/>
        </w:rPr>
        <w:t>招标文件</w:t>
      </w:r>
      <w:r>
        <w:rPr>
          <w:rFonts w:hint="eastAsia" w:asciiTheme="minorEastAsia" w:hAnsiTheme="minorEastAsia" w:eastAsiaTheme="minorEastAsia" w:cstheme="minorEastAsia"/>
          <w:i w:val="0"/>
          <w:iCs w:val="0"/>
          <w:color w:val="auto"/>
          <w:sz w:val="24"/>
          <w:highlight w:val="none"/>
        </w:rPr>
        <w:t>，包括修改文件（如有的话）。我们完全理解并同意放弃对这方面有不明及误解的权利。</w:t>
      </w:r>
    </w:p>
    <w:p>
      <w:pPr>
        <w:spacing w:line="240" w:lineRule="auto"/>
        <w:ind w:firstLine="55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3．本投标有效期自开标之日起</w:t>
      </w:r>
      <w:r>
        <w:rPr>
          <w:rFonts w:hint="eastAsia" w:asciiTheme="minorEastAsia" w:hAnsiTheme="minorEastAsia" w:eastAsiaTheme="minorEastAsia" w:cstheme="minorEastAsia"/>
          <w:i w:val="0"/>
          <w:iCs w:val="0"/>
          <w:color w:val="auto"/>
          <w:sz w:val="24"/>
          <w:highlight w:val="none"/>
          <w:lang w:val="en-US" w:eastAsia="zh-CN"/>
        </w:rPr>
        <w:t>60</w:t>
      </w:r>
      <w:r>
        <w:rPr>
          <w:rFonts w:hint="eastAsia" w:asciiTheme="minorEastAsia" w:hAnsiTheme="minorEastAsia" w:eastAsiaTheme="minorEastAsia" w:cstheme="minorEastAsia"/>
          <w:i w:val="0"/>
          <w:iCs w:val="0"/>
          <w:color w:val="auto"/>
          <w:sz w:val="24"/>
          <w:highlight w:val="none"/>
        </w:rPr>
        <w:t>个日历日。</w:t>
      </w:r>
    </w:p>
    <w:p>
      <w:pPr>
        <w:spacing w:line="240" w:lineRule="auto"/>
        <w:ind w:left="900" w:hanging="348"/>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4．如果在规定的开标时间后，</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在投标有效期内撤回投标，其</w:t>
      </w:r>
      <w:r>
        <w:rPr>
          <w:rFonts w:hint="eastAsia" w:asciiTheme="minorEastAsia" w:hAnsiTheme="minorEastAsia" w:eastAsiaTheme="minorEastAsia" w:cstheme="minorEastAsia"/>
          <w:i w:val="0"/>
          <w:iCs w:val="0"/>
          <w:color w:val="auto"/>
          <w:sz w:val="24"/>
          <w:highlight w:val="none"/>
          <w:lang w:eastAsia="zh-CN"/>
        </w:rPr>
        <w:t>投标保证金</w:t>
      </w:r>
      <w:r>
        <w:rPr>
          <w:rFonts w:hint="eastAsia" w:asciiTheme="minorEastAsia" w:hAnsiTheme="minorEastAsia" w:eastAsiaTheme="minorEastAsia" w:cstheme="minorEastAsia"/>
          <w:i w:val="0"/>
          <w:iCs w:val="0"/>
          <w:color w:val="auto"/>
          <w:sz w:val="24"/>
          <w:highlight w:val="none"/>
        </w:rPr>
        <w:t>将被贵方没收。</w:t>
      </w:r>
    </w:p>
    <w:p>
      <w:pPr>
        <w:spacing w:line="240" w:lineRule="auto"/>
        <w:ind w:left="900" w:hanging="335"/>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5．</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同意提供按照贵方可能要求的与其</w:t>
      </w:r>
      <w:r>
        <w:rPr>
          <w:rFonts w:hint="eastAsia" w:asciiTheme="minorEastAsia" w:hAnsiTheme="minorEastAsia" w:eastAsiaTheme="minorEastAsia" w:cstheme="minorEastAsia"/>
          <w:i w:val="0"/>
          <w:iCs w:val="0"/>
          <w:color w:val="auto"/>
          <w:sz w:val="24"/>
          <w:highlight w:val="none"/>
          <w:lang w:val="en-US" w:eastAsia="zh-CN"/>
        </w:rPr>
        <w:t>开标</w:t>
      </w:r>
      <w:r>
        <w:rPr>
          <w:rFonts w:hint="eastAsia" w:asciiTheme="minorEastAsia" w:hAnsiTheme="minorEastAsia" w:eastAsiaTheme="minorEastAsia" w:cstheme="minorEastAsia"/>
          <w:i w:val="0"/>
          <w:iCs w:val="0"/>
          <w:color w:val="auto"/>
          <w:sz w:val="24"/>
          <w:highlight w:val="none"/>
        </w:rPr>
        <w:t>有关的一切数据或资料，完全理解贵方不一定要接受最低价的报价投标或收到的任何</w:t>
      </w:r>
      <w:r>
        <w:rPr>
          <w:rFonts w:hint="eastAsia" w:asciiTheme="minorEastAsia" w:hAnsiTheme="minorEastAsia" w:eastAsiaTheme="minorEastAsia" w:cstheme="minorEastAsia"/>
          <w:i w:val="0"/>
          <w:iCs w:val="0"/>
          <w:color w:val="auto"/>
          <w:sz w:val="24"/>
          <w:highlight w:val="none"/>
          <w:lang w:val="en-US" w:eastAsia="zh-CN"/>
        </w:rPr>
        <w:t>投标文件</w:t>
      </w:r>
      <w:r>
        <w:rPr>
          <w:rFonts w:hint="eastAsia" w:asciiTheme="minorEastAsia" w:hAnsiTheme="minorEastAsia" w:eastAsiaTheme="minorEastAsia" w:cstheme="minorEastAsia"/>
          <w:i w:val="0"/>
          <w:iCs w:val="0"/>
          <w:color w:val="auto"/>
          <w:sz w:val="24"/>
          <w:highlight w:val="none"/>
        </w:rPr>
        <w:t>。</w:t>
      </w:r>
    </w:p>
    <w:p>
      <w:pPr>
        <w:spacing w:line="240" w:lineRule="auto"/>
        <w:ind w:firstLine="57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6．与本</w:t>
      </w:r>
      <w:r>
        <w:rPr>
          <w:rFonts w:hint="eastAsia" w:asciiTheme="minorEastAsia" w:hAnsiTheme="minorEastAsia" w:eastAsiaTheme="minorEastAsia" w:cstheme="minorEastAsia"/>
          <w:i w:val="0"/>
          <w:iCs w:val="0"/>
          <w:color w:val="auto"/>
          <w:sz w:val="24"/>
          <w:highlight w:val="none"/>
          <w:lang w:val="en-US" w:eastAsia="zh-CN"/>
        </w:rPr>
        <w:t>项目</w:t>
      </w:r>
      <w:r>
        <w:rPr>
          <w:rFonts w:hint="eastAsia" w:asciiTheme="minorEastAsia" w:hAnsiTheme="minorEastAsia" w:eastAsiaTheme="minorEastAsia" w:cstheme="minorEastAsia"/>
          <w:i w:val="0"/>
          <w:iCs w:val="0"/>
          <w:color w:val="auto"/>
          <w:sz w:val="24"/>
          <w:highlight w:val="none"/>
        </w:rPr>
        <w:t>有关的一切正式往来信函请寄：</w:t>
      </w:r>
    </w:p>
    <w:p>
      <w:pPr>
        <w:spacing w:line="240" w:lineRule="auto"/>
        <w:ind w:firstLine="280"/>
        <w:rPr>
          <w:rFonts w:hint="eastAsia" w:asciiTheme="minorEastAsia" w:hAnsiTheme="minorEastAsia" w:eastAsiaTheme="minorEastAsia" w:cstheme="minorEastAsia"/>
          <w:i w:val="0"/>
          <w:iCs w:val="0"/>
          <w:color w:val="auto"/>
          <w:sz w:val="24"/>
          <w:highlight w:val="none"/>
        </w:rPr>
      </w:pPr>
    </w:p>
    <w:p>
      <w:pPr>
        <w:spacing w:line="240" w:lineRule="auto"/>
        <w:ind w:firstLine="2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地址：　　　　　　　　    　　邮编：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电话：　　　　　　　　　　    传真：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法定代表人或被授权人</w:t>
      </w:r>
      <w:r>
        <w:rPr>
          <w:rFonts w:hint="eastAsia" w:ascii="宋体" w:hAnsi="宋体" w:eastAsia="宋体" w:cs="宋体"/>
          <w:kern w:val="2"/>
          <w:sz w:val="24"/>
          <w:szCs w:val="24"/>
          <w:lang w:val="en-US" w:eastAsia="zh-CN" w:bidi="ar-SA"/>
        </w:rPr>
        <w:t>（电子签名）</w:t>
      </w:r>
      <w:r>
        <w:rPr>
          <w:rFonts w:hint="eastAsia" w:asciiTheme="minorEastAsia" w:hAnsiTheme="minorEastAsia" w:eastAsiaTheme="minorEastAsia" w:cstheme="minorEastAsia"/>
          <w:i w:val="0"/>
          <w:iCs w:val="0"/>
          <w:color w:val="auto"/>
          <w:sz w:val="24"/>
          <w:highlight w:val="none"/>
        </w:rPr>
        <w:t xml:space="preserve">：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名称</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i w:val="0"/>
          <w:iCs w:val="0"/>
          <w:color w:val="auto"/>
          <w:sz w:val="24"/>
          <w:highlight w:val="none"/>
        </w:rPr>
        <w:t>：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公      章：　　　　　　　　　　</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　日　　　期：　　 　年　  月  　日</w:t>
      </w:r>
    </w:p>
    <w:p>
      <w:pPr>
        <w:spacing w:line="240" w:lineRule="auto"/>
        <w:rPr>
          <w:rFonts w:hint="eastAsia" w:asciiTheme="minorEastAsia" w:hAnsiTheme="minorEastAsia" w:eastAsiaTheme="minorEastAsia" w:cstheme="minorEastAsia"/>
          <w:i w:val="0"/>
          <w:iCs w:val="0"/>
          <w:color w:val="auto"/>
          <w:sz w:val="24"/>
          <w:highlight w:val="none"/>
        </w:rPr>
        <w:sectPr>
          <w:footerReference r:id="rId8" w:type="first"/>
          <w:footerReference r:id="rId7" w:type="default"/>
          <w:pgSz w:w="11907" w:h="16840"/>
          <w:pgMar w:top="1276" w:right="1080" w:bottom="1440" w:left="1354" w:header="851" w:footer="798" w:gutter="0"/>
          <w:pgBorders>
            <w:top w:val="none" w:sz="0" w:space="0"/>
            <w:left w:val="none" w:sz="0" w:space="0"/>
            <w:bottom w:val="none" w:sz="0" w:space="0"/>
            <w:right w:val="none" w:sz="0" w:space="0"/>
          </w:pgBorders>
          <w:pgNumType w:fmt="decimal" w:start="1"/>
          <w:cols w:space="720" w:num="1"/>
          <w:titlePg/>
          <w:docGrid w:type="lines" w:linePitch="409" w:charSpace="0"/>
        </w:sectPr>
      </w:pPr>
    </w:p>
    <w:p>
      <w:pPr>
        <w:tabs>
          <w:tab w:val="left" w:pos="9135"/>
        </w:tabs>
        <w:spacing w:line="240" w:lineRule="auto"/>
        <w:jc w:val="center"/>
        <w:rPr>
          <w:rFonts w:hint="eastAsia" w:asciiTheme="minorEastAsia" w:hAnsiTheme="minorEastAsia" w:eastAsiaTheme="minorEastAsia" w:cstheme="minorEastAsia"/>
          <w:i w:val="0"/>
          <w:iCs w:val="0"/>
          <w:color w:val="auto"/>
          <w:sz w:val="32"/>
          <w:szCs w:val="22"/>
          <w:highlight w:val="none"/>
        </w:rPr>
      </w:pPr>
    </w:p>
    <w:p>
      <w:pPr>
        <w:tabs>
          <w:tab w:val="left" w:pos="9135"/>
        </w:tabs>
        <w:spacing w:line="240" w:lineRule="auto"/>
        <w:jc w:val="center"/>
        <w:rPr>
          <w:rFonts w:hint="default" w:asciiTheme="minorEastAsia" w:hAnsiTheme="minorEastAsia" w:eastAsiaTheme="minorEastAsia" w:cstheme="minorEastAsia"/>
          <w:b/>
          <w:bCs/>
          <w:i w:val="0"/>
          <w:iCs w:val="0"/>
          <w:color w:val="auto"/>
          <w:sz w:val="28"/>
          <w:szCs w:val="28"/>
          <w:highlight w:val="none"/>
          <w:lang w:val="en-US" w:eastAsia="zh-CN"/>
        </w:rPr>
      </w:pPr>
      <w:r>
        <w:rPr>
          <w:rFonts w:hint="eastAsia" w:asciiTheme="minorEastAsia" w:hAnsiTheme="minorEastAsia" w:eastAsiaTheme="minorEastAsia" w:cstheme="minorEastAsia"/>
          <w:b/>
          <w:bCs/>
          <w:i w:val="0"/>
          <w:iCs w:val="0"/>
          <w:color w:val="auto"/>
          <w:sz w:val="28"/>
          <w:szCs w:val="28"/>
          <w:highlight w:val="none"/>
          <w:lang w:eastAsia="zh-CN"/>
        </w:rPr>
        <w:t>（</w:t>
      </w:r>
      <w:r>
        <w:rPr>
          <w:rFonts w:hint="eastAsia" w:asciiTheme="minorEastAsia" w:hAnsiTheme="minorEastAsia" w:eastAsiaTheme="minorEastAsia" w:cstheme="minorEastAsia"/>
          <w:b/>
          <w:bCs/>
          <w:i w:val="0"/>
          <w:iCs w:val="0"/>
          <w:color w:val="auto"/>
          <w:sz w:val="28"/>
          <w:szCs w:val="28"/>
          <w:highlight w:val="none"/>
          <w:lang w:val="en-US" w:eastAsia="zh-CN"/>
        </w:rPr>
        <w:t>2</w:t>
      </w:r>
      <w:r>
        <w:rPr>
          <w:rFonts w:hint="eastAsia" w:asciiTheme="minorEastAsia" w:hAnsiTheme="minorEastAsia" w:eastAsiaTheme="minorEastAsia" w:cstheme="minorEastAsia"/>
          <w:b/>
          <w:bCs/>
          <w:i w:val="0"/>
          <w:iCs w:val="0"/>
          <w:color w:val="auto"/>
          <w:sz w:val="28"/>
          <w:szCs w:val="28"/>
          <w:highlight w:val="none"/>
          <w:lang w:eastAsia="zh-CN"/>
        </w:rPr>
        <w:t>）</w:t>
      </w:r>
      <w:r>
        <w:rPr>
          <w:rFonts w:hint="eastAsia" w:asciiTheme="minorEastAsia" w:hAnsiTheme="minorEastAsia" w:eastAsiaTheme="minorEastAsia" w:cstheme="minorEastAsia"/>
          <w:b/>
          <w:bCs/>
          <w:i w:val="0"/>
          <w:iCs w:val="0"/>
          <w:color w:val="auto"/>
          <w:sz w:val="28"/>
          <w:szCs w:val="28"/>
          <w:highlight w:val="none"/>
          <w:lang w:val="en-US" w:eastAsia="zh-CN"/>
        </w:rPr>
        <w:t>开标一览表</w:t>
      </w:r>
    </w:p>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p>
      <w:pPr>
        <w:tabs>
          <w:tab w:val="left" w:pos="9135"/>
        </w:tabs>
        <w:spacing w:line="240" w:lineRule="auto"/>
        <w:ind w:firstLine="480" w:firstLineChars="200"/>
        <w:rPr>
          <w:rFonts w:hint="eastAsia" w:asciiTheme="minorEastAsia" w:hAnsiTheme="minorEastAsia" w:eastAsiaTheme="minorEastAsia" w:cstheme="minorEastAsia"/>
          <w:i w:val="0"/>
          <w:iCs w:val="0"/>
          <w:color w:val="auto"/>
          <w:sz w:val="24"/>
          <w:highlight w:val="none"/>
          <w:u w:val="single"/>
        </w:rPr>
      </w:pP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名称(公章)：</w:t>
      </w:r>
      <w:r>
        <w:rPr>
          <w:rFonts w:hint="eastAsia" w:asciiTheme="minorEastAsia" w:hAnsiTheme="minorEastAsia" w:eastAsiaTheme="minorEastAsia" w:cstheme="minorEastAsia"/>
          <w:i w:val="0"/>
          <w:iCs w:val="0"/>
          <w:color w:val="auto"/>
          <w:sz w:val="24"/>
          <w:highlight w:val="none"/>
          <w:u w:val="single"/>
        </w:rPr>
        <w:t>　　        　　　　　</w:t>
      </w:r>
      <w:r>
        <w:rPr>
          <w:rFonts w:hint="eastAsia" w:asciiTheme="minorEastAsia" w:hAnsiTheme="minorEastAsia" w:eastAsiaTheme="minorEastAsia" w:cstheme="minorEastAsia"/>
          <w:i w:val="0"/>
          <w:iCs w:val="0"/>
          <w:color w:val="auto"/>
          <w:sz w:val="24"/>
          <w:highlight w:val="none"/>
        </w:rPr>
        <w:t>　项目编号：</w:t>
      </w:r>
      <w:r>
        <w:rPr>
          <w:rFonts w:hint="eastAsia" w:asciiTheme="minorEastAsia" w:hAnsiTheme="minorEastAsia" w:eastAsiaTheme="minorEastAsia" w:cstheme="minorEastAsia"/>
          <w:i w:val="0"/>
          <w:iCs w:val="0"/>
          <w:color w:val="auto"/>
          <w:sz w:val="24"/>
          <w:highlight w:val="none"/>
          <w:u w:val="single"/>
        </w:rPr>
        <w:t>　　　　　　　　　　</w:t>
      </w:r>
    </w:p>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p>
    <w:tbl>
      <w:tblPr>
        <w:tblStyle w:val="37"/>
        <w:tblW w:w="97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533"/>
        <w:gridCol w:w="298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trPr>
        <w:tc>
          <w:tcPr>
            <w:tcW w:w="2862" w:type="dxa"/>
            <w:vAlign w:val="center"/>
          </w:tcPr>
          <w:p>
            <w:pPr>
              <w:keepNext w:val="0"/>
              <w:keepLines w:val="0"/>
              <w:suppressLineNumbers w:val="0"/>
              <w:tabs>
                <w:tab w:val="left" w:pos="9135"/>
              </w:tabs>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项目名称</w:t>
            </w:r>
          </w:p>
        </w:tc>
        <w:tc>
          <w:tcPr>
            <w:tcW w:w="2533" w:type="dxa"/>
            <w:vAlign w:val="center"/>
          </w:tcPr>
          <w:p>
            <w:pPr>
              <w:keepNext w:val="0"/>
              <w:keepLines w:val="0"/>
              <w:suppressLineNumbers w:val="0"/>
              <w:tabs>
                <w:tab w:val="left" w:pos="9135"/>
              </w:tabs>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lang w:val="en-US" w:eastAsia="zh-CN"/>
              </w:rPr>
              <w:t>投标</w:t>
            </w:r>
            <w:r>
              <w:rPr>
                <w:rFonts w:hint="eastAsia" w:asciiTheme="minorEastAsia" w:hAnsiTheme="minorEastAsia" w:eastAsiaTheme="minorEastAsia" w:cstheme="minorEastAsia"/>
                <w:i w:val="0"/>
                <w:iCs w:val="0"/>
                <w:color w:val="auto"/>
                <w:sz w:val="24"/>
                <w:szCs w:val="20"/>
                <w:highlight w:val="none"/>
              </w:rPr>
              <w:t>总价</w:t>
            </w:r>
          </w:p>
          <w:p>
            <w:pPr>
              <w:keepNext w:val="0"/>
              <w:keepLines w:val="0"/>
              <w:suppressLineNumbers w:val="0"/>
              <w:tabs>
                <w:tab w:val="left" w:pos="9135"/>
              </w:tabs>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（元）</w:t>
            </w:r>
          </w:p>
        </w:tc>
        <w:tc>
          <w:tcPr>
            <w:tcW w:w="2986" w:type="dxa"/>
            <w:vAlign w:val="center"/>
          </w:tcPr>
          <w:p>
            <w:pPr>
              <w:keepNext w:val="0"/>
              <w:keepLines w:val="0"/>
              <w:suppressLineNumbers w:val="0"/>
              <w:tabs>
                <w:tab w:val="left" w:pos="9135"/>
              </w:tabs>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0"/>
                <w:highlight w:val="none"/>
                <w:lang w:eastAsia="zh-CN"/>
              </w:rPr>
            </w:pPr>
            <w:r>
              <w:rPr>
                <w:rFonts w:hint="eastAsia" w:asciiTheme="minorEastAsia" w:hAnsiTheme="minorEastAsia" w:eastAsiaTheme="minorEastAsia" w:cstheme="minorEastAsia"/>
                <w:color w:val="auto"/>
                <w:sz w:val="24"/>
                <w:szCs w:val="24"/>
                <w:highlight w:val="none"/>
                <w:lang w:eastAsia="zh-CN"/>
              </w:rPr>
              <w:t>项目完成</w:t>
            </w:r>
            <w:r>
              <w:rPr>
                <w:rFonts w:hint="eastAsia" w:asciiTheme="minorEastAsia" w:hAnsiTheme="minorEastAsia" w:eastAsiaTheme="minorEastAsia" w:cstheme="minorEastAsia"/>
                <w:color w:val="auto"/>
                <w:sz w:val="24"/>
                <w:szCs w:val="24"/>
                <w:highlight w:val="none"/>
              </w:rPr>
              <w:t>期限</w:t>
            </w:r>
          </w:p>
        </w:tc>
        <w:tc>
          <w:tcPr>
            <w:tcW w:w="1397" w:type="dxa"/>
            <w:vAlign w:val="center"/>
          </w:tcPr>
          <w:p>
            <w:pPr>
              <w:keepNext w:val="0"/>
              <w:keepLines w:val="0"/>
              <w:suppressLineNumbers w:val="0"/>
              <w:tabs>
                <w:tab w:val="left" w:pos="9135"/>
              </w:tabs>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0"/>
                <w:highlight w:val="none"/>
              </w:rPr>
            </w:pPr>
            <w:r>
              <w:rPr>
                <w:rFonts w:hint="eastAsia" w:asciiTheme="minorEastAsia" w:hAnsiTheme="minorEastAsia" w:eastAsiaTheme="minorEastAsia" w:cstheme="minorEastAsia"/>
                <w:i w:val="0"/>
                <w:iCs w:val="0"/>
                <w:color w:val="auto"/>
                <w:sz w:val="24"/>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862" w:type="dxa"/>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0"/>
                <w:highlight w:val="none"/>
              </w:rPr>
            </w:pPr>
          </w:p>
        </w:tc>
        <w:tc>
          <w:tcPr>
            <w:tcW w:w="2533" w:type="dxa"/>
            <w:vAlign w:val="center"/>
          </w:tcPr>
          <w:p>
            <w:pPr>
              <w:keepNext w:val="0"/>
              <w:keepLines w:val="0"/>
              <w:suppressLineNumbers w:val="0"/>
              <w:tabs>
                <w:tab w:val="left" w:pos="9135"/>
              </w:tabs>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auto"/>
                <w:sz w:val="24"/>
                <w:szCs w:val="20"/>
                <w:highlight w:val="none"/>
              </w:rPr>
            </w:pPr>
          </w:p>
        </w:tc>
        <w:tc>
          <w:tcPr>
            <w:tcW w:w="2986" w:type="dxa"/>
            <w:vAlign w:val="center"/>
          </w:tcPr>
          <w:p>
            <w:pPr>
              <w:keepNext w:val="0"/>
              <w:keepLines w:val="0"/>
              <w:suppressLineNumbers w:val="0"/>
              <w:tabs>
                <w:tab w:val="left" w:pos="9135"/>
              </w:tabs>
              <w:spacing w:before="0" w:beforeAutospacing="0" w:after="0" w:afterAutospacing="0" w:line="240" w:lineRule="auto"/>
              <w:ind w:left="0" w:right="0"/>
              <w:jc w:val="center"/>
              <w:rPr>
                <w:rFonts w:hint="default" w:asciiTheme="minorEastAsia" w:hAnsiTheme="minorEastAsia" w:eastAsiaTheme="minorEastAsia" w:cstheme="minorEastAsia"/>
                <w:i w:val="0"/>
                <w:iCs w:val="0"/>
                <w:color w:val="auto"/>
                <w:sz w:val="24"/>
                <w:szCs w:val="20"/>
                <w:highlight w:val="none"/>
                <w:lang w:val="en-US"/>
              </w:rPr>
            </w:pPr>
          </w:p>
        </w:tc>
        <w:tc>
          <w:tcPr>
            <w:tcW w:w="1397" w:type="dxa"/>
            <w:vAlign w:val="center"/>
          </w:tcPr>
          <w:p>
            <w:pPr>
              <w:keepNext w:val="0"/>
              <w:keepLines w:val="0"/>
              <w:suppressLineNumbers w:val="0"/>
              <w:tabs>
                <w:tab w:val="left" w:pos="9135"/>
              </w:tabs>
              <w:spacing w:before="0" w:beforeAutospacing="0" w:after="0" w:afterAutospacing="0" w:line="240" w:lineRule="auto"/>
              <w:ind w:left="0" w:right="0"/>
              <w:rPr>
                <w:rFonts w:hint="eastAsia" w:asciiTheme="minorEastAsia" w:hAnsiTheme="minorEastAsia" w:eastAsiaTheme="minorEastAsia" w:cstheme="minorEastAsia"/>
                <w:i w:val="0"/>
                <w:iCs w:val="0"/>
                <w:color w:val="auto"/>
                <w:sz w:val="24"/>
                <w:szCs w:val="20"/>
                <w:highlight w:val="none"/>
              </w:rPr>
            </w:pPr>
          </w:p>
        </w:tc>
      </w:tr>
    </w:tbl>
    <w:p>
      <w:pPr>
        <w:tabs>
          <w:tab w:val="left" w:pos="9135"/>
        </w:tabs>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w:t>
      </w:r>
      <w:r>
        <w:rPr>
          <w:rFonts w:hint="eastAsia" w:asciiTheme="minorEastAsia" w:hAnsiTheme="minorEastAsia" w:eastAsiaTheme="minorEastAsia" w:cstheme="minorEastAsia"/>
          <w:i w:val="0"/>
          <w:iCs w:val="0"/>
          <w:color w:val="auto"/>
          <w:sz w:val="24"/>
          <w:szCs w:val="24"/>
          <w:highlight w:val="none"/>
          <w:lang w:val="en-US" w:eastAsia="zh-CN"/>
        </w:rPr>
        <w:t>1、投标报价应为人民币含税全包价（包含：挂牌、购置税、车船税、保险费（含第三者责任险100万元），包括货物的供应、运输、装卸、安装调试、培训及售后服务等一切费用（包含招标文件第四部分采购需求要求）。</w:t>
      </w:r>
    </w:p>
    <w:p>
      <w:pPr>
        <w:pStyle w:val="19"/>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应将</w:t>
      </w:r>
      <w:r>
        <w:rPr>
          <w:rFonts w:hint="eastAsia" w:asciiTheme="minorEastAsia" w:hAnsiTheme="minorEastAsia" w:eastAsiaTheme="minorEastAsia" w:cstheme="minorEastAsia"/>
          <w:i w:val="0"/>
          <w:iCs w:val="0"/>
          <w:color w:val="auto"/>
          <w:sz w:val="24"/>
          <w:highlight w:val="none"/>
        </w:rPr>
        <w:t>报价表</w:t>
      </w:r>
      <w:r>
        <w:rPr>
          <w:rFonts w:hint="eastAsia" w:asciiTheme="minorEastAsia" w:hAnsiTheme="minorEastAsia" w:eastAsiaTheme="minorEastAsia" w:cstheme="minorEastAsia"/>
          <w:color w:val="auto"/>
          <w:highlight w:val="none"/>
          <w:lang w:eastAsia="zh-CN"/>
        </w:rPr>
        <w:t>附在正本里</w:t>
      </w:r>
      <w:r>
        <w:rPr>
          <w:rFonts w:hint="eastAsia" w:asciiTheme="minorEastAsia" w:hAnsiTheme="minorEastAsia" w:eastAsiaTheme="minorEastAsia" w:cstheme="minorEastAsia"/>
          <w:color w:val="auto"/>
          <w:highlight w:val="none"/>
        </w:rPr>
        <w:t>。</w:t>
      </w:r>
    </w:p>
    <w:p>
      <w:pPr>
        <w:tabs>
          <w:tab w:val="left" w:pos="9135"/>
        </w:tabs>
        <w:spacing w:line="240" w:lineRule="auto"/>
        <w:ind w:firstLine="480" w:firstLineChars="20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3、</w:t>
      </w:r>
      <w:r>
        <w:rPr>
          <w:rFonts w:hint="eastAsia" w:asciiTheme="minorEastAsia" w:hAnsiTheme="minorEastAsia" w:eastAsiaTheme="minorEastAsia" w:cstheme="minorEastAsia"/>
          <w:i w:val="0"/>
          <w:iCs w:val="0"/>
          <w:color w:val="auto"/>
          <w:sz w:val="24"/>
          <w:szCs w:val="24"/>
          <w:highlight w:val="none"/>
        </w:rPr>
        <w:t>开标时，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pStyle w:val="19"/>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 xml:space="preserve">名称： </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p>
    <w:p>
      <w:pPr>
        <w:pStyle w:val="19"/>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highlight w:val="none"/>
        </w:rPr>
        <w:t>：</w:t>
      </w:r>
    </w:p>
    <w:p>
      <w:pPr>
        <w:pStyle w:val="19"/>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授权代表</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highlight w:val="none"/>
        </w:rPr>
        <w:t>：</w:t>
      </w:r>
    </w:p>
    <w:p>
      <w:pPr>
        <w:pStyle w:val="19"/>
        <w:spacing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签署日期：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年   月  日</w:t>
      </w:r>
    </w:p>
    <w:p>
      <w:pPr>
        <w:pStyle w:val="19"/>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9"/>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9"/>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9"/>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9"/>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9"/>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pStyle w:val="19"/>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color w:val="auto"/>
          <w:highlight w:val="none"/>
        </w:rPr>
        <w:sectPr>
          <w:pgSz w:w="11906" w:h="16838"/>
          <w:pgMar w:top="1103" w:right="886" w:bottom="1276" w:left="9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pacing w:line="240" w:lineRule="auto"/>
        <w:jc w:val="both"/>
        <w:rPr>
          <w:rFonts w:hint="eastAsia" w:asciiTheme="minorEastAsia" w:hAnsiTheme="minorEastAsia" w:eastAsiaTheme="minorEastAsia" w:cstheme="minorEastAsia"/>
          <w:b/>
          <w:bCs/>
          <w:i w:val="0"/>
          <w:iCs w:val="0"/>
          <w:color w:val="auto"/>
          <w:sz w:val="24"/>
          <w:highlight w:val="none"/>
        </w:rPr>
      </w:pPr>
    </w:p>
    <w:p>
      <w:pPr>
        <w:pStyle w:val="19"/>
        <w:spacing w:line="240" w:lineRule="auto"/>
        <w:rPr>
          <w:rFonts w:hint="eastAsia" w:asciiTheme="minorEastAsia" w:hAnsiTheme="minorEastAsia" w:eastAsiaTheme="minorEastAsia" w:cstheme="minorEastAsia"/>
          <w:b/>
          <w:bCs/>
          <w:i w:val="0"/>
          <w:iCs w:val="0"/>
          <w:color w:val="auto"/>
          <w:sz w:val="24"/>
          <w:highlight w:val="none"/>
          <w:lang w:eastAsia="zh-CN"/>
        </w:rPr>
      </w:pPr>
    </w:p>
    <w:p>
      <w:pPr>
        <w:rPr>
          <w:rFonts w:hint="eastAsia" w:asciiTheme="minorEastAsia" w:hAnsiTheme="minorEastAsia" w:eastAsiaTheme="minorEastAsia" w:cstheme="minorEastAsia"/>
          <w:color w:val="auto"/>
          <w:highlight w:val="none"/>
          <w:lang w:eastAsia="zh-CN"/>
        </w:rPr>
      </w:pPr>
    </w:p>
    <w:p>
      <w:pPr>
        <w:spacing w:line="240" w:lineRule="auto"/>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投标分项报价明细表</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招标编号： </w:t>
      </w:r>
    </w:p>
    <w:tbl>
      <w:tblPr>
        <w:tblStyle w:val="3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2" w:hRule="atLeast"/>
          <w:jc w:val="center"/>
        </w:trPr>
        <w:tc>
          <w:tcPr>
            <w:tcW w:w="9337" w:type="dxa"/>
            <w:noWrap w:val="0"/>
            <w:vAlign w:val="top"/>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注：格式自拟，内容包括：规格、型号、技术参数、</w:t>
            </w:r>
            <w:r>
              <w:rPr>
                <w:rFonts w:hint="eastAsia" w:asciiTheme="minorEastAsia" w:hAnsiTheme="minorEastAsia" w:eastAsiaTheme="minorEastAsia" w:cstheme="minorEastAsia"/>
                <w:bCs/>
                <w:color w:val="auto"/>
                <w:sz w:val="24"/>
                <w:szCs w:val="24"/>
                <w:highlight w:val="none"/>
              </w:rPr>
              <w:t>产地、品牌、</w:t>
            </w:r>
            <w:r>
              <w:rPr>
                <w:rFonts w:hint="eastAsia" w:asciiTheme="minorEastAsia" w:hAnsiTheme="minorEastAsia" w:eastAsiaTheme="minorEastAsia" w:cstheme="minorEastAsia"/>
                <w:color w:val="auto"/>
                <w:sz w:val="24"/>
                <w:szCs w:val="24"/>
                <w:highlight w:val="none"/>
              </w:rPr>
              <w:t>供货厂商名称、</w:t>
            </w:r>
            <w:r>
              <w:rPr>
                <w:rFonts w:hint="eastAsia" w:asciiTheme="minorEastAsia" w:hAnsiTheme="minorEastAsia" w:eastAsiaTheme="minorEastAsia" w:cstheme="minorEastAsia"/>
                <w:bCs/>
                <w:color w:val="auto"/>
                <w:sz w:val="24"/>
                <w:szCs w:val="24"/>
                <w:highlight w:val="none"/>
              </w:rPr>
              <w:t>价格、运保、安装、调试费等</w:t>
            </w:r>
            <w:r>
              <w:rPr>
                <w:rFonts w:hint="eastAsia" w:asciiTheme="minorEastAsia" w:hAnsiTheme="minorEastAsia" w:eastAsiaTheme="minorEastAsia" w:cstheme="minorEastAsia"/>
                <w:color w:val="auto"/>
                <w:sz w:val="24"/>
                <w:szCs w:val="24"/>
                <w:highlight w:val="none"/>
              </w:rPr>
              <w:t>，如果不提供详细报价将视为没有实质性响应</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w:t>
            </w:r>
          </w:p>
        </w:tc>
      </w:tr>
    </w:tbl>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投标人法定代表人</w:t>
      </w:r>
      <w:r>
        <w:rPr>
          <w:rFonts w:hint="eastAsia" w:asciiTheme="minorEastAsia" w:hAnsiTheme="minorEastAsia" w:eastAsiaTheme="minorEastAsia" w:cstheme="minorEastAsia"/>
          <w:color w:val="auto"/>
          <w:sz w:val="24"/>
          <w:szCs w:val="24"/>
          <w:highlight w:val="none"/>
        </w:rPr>
        <w:t>或授权代表</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szCs w:val="24"/>
          <w:highlight w:val="none"/>
        </w:rPr>
        <w:t xml:space="preserve">：                      </w:t>
      </w:r>
    </w:p>
    <w:p>
      <w:pPr>
        <w:spacing w:line="240" w:lineRule="auto"/>
        <w:rPr>
          <w:rFonts w:hint="eastAsia" w:asciiTheme="minorEastAsia" w:hAnsiTheme="minorEastAsia" w:eastAsiaTheme="minorEastAsia" w:cstheme="minorEastAsia"/>
          <w:color w:val="auto"/>
          <w:sz w:val="24"/>
          <w:szCs w:val="24"/>
          <w:highlight w:val="none"/>
        </w:rPr>
      </w:pPr>
    </w:p>
    <w:p>
      <w:p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投标人名称</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szCs w:val="24"/>
          <w:highlight w:val="none"/>
        </w:rPr>
        <w:t>：</w:t>
      </w:r>
    </w:p>
    <w:p>
      <w:pPr>
        <w:spacing w:line="240" w:lineRule="auto"/>
        <w:rPr>
          <w:rFonts w:hint="eastAsia" w:asciiTheme="minorEastAsia" w:hAnsiTheme="minorEastAsia" w:eastAsiaTheme="minorEastAsia" w:cstheme="minorEastAsia"/>
          <w:b/>
          <w:bCs/>
          <w:color w:val="auto"/>
          <w:sz w:val="24"/>
          <w:szCs w:val="24"/>
          <w:highlight w:val="none"/>
          <w:lang w:val="en-US" w:eastAsia="zh-CN"/>
        </w:rPr>
      </w:pPr>
    </w:p>
    <w:p>
      <w:pPr>
        <w:pStyle w:val="19"/>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1"/>
          <w:highlight w:val="none"/>
        </w:rPr>
        <w:t>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rPr>
          <w:rFonts w:hint="eastAsia" w:asciiTheme="minorEastAsia" w:hAnsiTheme="minorEastAsia" w:eastAsiaTheme="minorEastAsia" w:cstheme="minorEastAsia"/>
          <w:color w:val="auto"/>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pStyle w:val="2"/>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4"/>
          <w:highlight w:val="none"/>
          <w:lang w:val="en-US" w:eastAsia="zh-CN"/>
        </w:rPr>
        <w:t>3</w:t>
      </w:r>
      <w:r>
        <w:rPr>
          <w:rFonts w:hint="eastAsia" w:asciiTheme="minorEastAsia" w:hAnsiTheme="minorEastAsia" w:eastAsiaTheme="minorEastAsia" w:cstheme="minorEastAsia"/>
          <w:b/>
          <w:bCs/>
          <w:i w:val="0"/>
          <w:iCs w:val="0"/>
          <w:color w:val="auto"/>
          <w:sz w:val="24"/>
          <w:highlight w:val="none"/>
          <w:lang w:eastAsia="zh-CN"/>
        </w:rPr>
        <w:t>）</w:t>
      </w:r>
      <w:r>
        <w:rPr>
          <w:rFonts w:hint="eastAsia" w:asciiTheme="minorEastAsia" w:hAnsiTheme="minorEastAsia" w:eastAsiaTheme="minorEastAsia" w:cstheme="minorEastAsia"/>
          <w:b/>
          <w:bCs/>
          <w:i w:val="0"/>
          <w:iCs w:val="0"/>
          <w:color w:val="auto"/>
          <w:sz w:val="28"/>
          <w:szCs w:val="21"/>
          <w:highlight w:val="none"/>
        </w:rPr>
        <w:t>法</w:t>
      </w:r>
      <w:r>
        <w:rPr>
          <w:rFonts w:hint="eastAsia" w:asciiTheme="minorEastAsia" w:hAnsiTheme="minorEastAsia" w:eastAsiaTheme="minorEastAsia" w:cstheme="minorEastAsia"/>
          <w:b/>
          <w:bCs/>
          <w:i w:val="0"/>
          <w:iCs w:val="0"/>
          <w:color w:val="auto"/>
          <w:sz w:val="28"/>
          <w:szCs w:val="21"/>
          <w:highlight w:val="none"/>
          <w:lang w:eastAsia="zh-CN"/>
        </w:rPr>
        <w:t>定代表人</w:t>
      </w:r>
      <w:r>
        <w:rPr>
          <w:rFonts w:hint="eastAsia" w:asciiTheme="minorEastAsia" w:hAnsiTheme="minorEastAsia" w:eastAsiaTheme="minorEastAsia" w:cstheme="minorEastAsia"/>
          <w:b/>
          <w:bCs/>
          <w:i w:val="0"/>
          <w:iCs w:val="0"/>
          <w:color w:val="auto"/>
          <w:sz w:val="28"/>
          <w:szCs w:val="21"/>
          <w:highlight w:val="none"/>
        </w:rPr>
        <w:t>授权书格式</w:t>
      </w:r>
    </w:p>
    <w:p>
      <w:pPr>
        <w:pStyle w:val="3"/>
        <w:spacing w:line="240" w:lineRule="auto"/>
        <w:rPr>
          <w:rFonts w:hint="eastAsia" w:asciiTheme="minorEastAsia" w:hAnsiTheme="minorEastAsia" w:eastAsiaTheme="minorEastAsia" w:cstheme="minorEastAsia"/>
          <w:i w:val="0"/>
          <w:iCs w:val="0"/>
          <w:color w:val="auto"/>
          <w:highlight w:val="none"/>
        </w:rPr>
      </w:pPr>
    </w:p>
    <w:p>
      <w:pPr>
        <w:pStyle w:val="3"/>
        <w:spacing w:line="240" w:lineRule="auto"/>
        <w:rPr>
          <w:rFonts w:hint="eastAsia" w:asciiTheme="minorEastAsia" w:hAnsiTheme="minorEastAsia" w:eastAsiaTheme="minorEastAsia" w:cstheme="minorEastAsia"/>
          <w:i w:val="0"/>
          <w:iCs w:val="0"/>
          <w:color w:val="auto"/>
          <w:highlight w:val="none"/>
          <w:lang w:eastAsia="zh-CN"/>
        </w:rPr>
      </w:pPr>
      <w:r>
        <w:rPr>
          <w:rFonts w:hint="eastAsia" w:asciiTheme="minorEastAsia" w:hAnsiTheme="minorEastAsia" w:eastAsiaTheme="minorEastAsia" w:cstheme="minorEastAsia"/>
          <w:i w:val="0"/>
          <w:iCs w:val="0"/>
          <w:color w:val="auto"/>
          <w:highlight w:val="none"/>
        </w:rPr>
        <w:t>本授权书声明：注册于（地区的名称）的（公司名称）的在下面签字的（法</w:t>
      </w:r>
      <w:r>
        <w:rPr>
          <w:rFonts w:hint="eastAsia" w:asciiTheme="minorEastAsia" w:hAnsiTheme="minorEastAsia" w:eastAsiaTheme="minorEastAsia" w:cstheme="minorEastAsia"/>
          <w:i w:val="0"/>
          <w:iCs w:val="0"/>
          <w:color w:val="auto"/>
          <w:highlight w:val="none"/>
          <w:lang w:eastAsia="zh-CN"/>
        </w:rPr>
        <w:t>定</w:t>
      </w:r>
      <w:r>
        <w:rPr>
          <w:rFonts w:hint="eastAsia" w:asciiTheme="minorEastAsia" w:hAnsiTheme="minorEastAsia" w:eastAsiaTheme="minorEastAsia" w:cstheme="minorEastAsia"/>
          <w:i w:val="0"/>
          <w:iCs w:val="0"/>
          <w:color w:val="auto"/>
          <w:highlight w:val="none"/>
        </w:rPr>
        <w:t>代表人姓名、职务）代表本公司授权（单位名称）的在下面签字的（被授权人的姓名、职务）为本公司的合法代理人，就（项目名称、项目编号）</w:t>
      </w:r>
      <w:r>
        <w:rPr>
          <w:rFonts w:hint="eastAsia" w:asciiTheme="minorEastAsia" w:hAnsiTheme="minorEastAsia" w:eastAsiaTheme="minorEastAsia" w:cstheme="minorEastAsia"/>
          <w:i w:val="0"/>
          <w:iCs w:val="0"/>
          <w:color w:val="auto"/>
          <w:highlight w:val="none"/>
          <w:lang w:val="en-US" w:eastAsia="zh-CN"/>
        </w:rPr>
        <w:t>项目</w:t>
      </w:r>
      <w:r>
        <w:rPr>
          <w:rFonts w:hint="eastAsia" w:asciiTheme="minorEastAsia" w:hAnsiTheme="minorEastAsia" w:eastAsiaTheme="minorEastAsia" w:cstheme="minorEastAsia"/>
          <w:i w:val="0"/>
          <w:iCs w:val="0"/>
          <w:color w:val="auto"/>
          <w:highlight w:val="none"/>
        </w:rPr>
        <w:t>，以本公司的名义处理一切与之有关的事务。</w:t>
      </w:r>
      <w:r>
        <w:rPr>
          <w:rFonts w:hint="eastAsia" w:asciiTheme="minorEastAsia" w:hAnsiTheme="minorEastAsia" w:eastAsiaTheme="minorEastAsia" w:cstheme="minorEastAsia"/>
          <w:i w:val="0"/>
          <w:iCs w:val="0"/>
          <w:color w:val="auto"/>
          <w:highlight w:val="none"/>
          <w:lang w:eastAsia="zh-CN"/>
        </w:rPr>
        <w:t>（）</w:t>
      </w: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本授权书于　　　　　　年　　　月　　日签字生效，特此声明。</w:t>
      </w:r>
    </w:p>
    <w:p>
      <w:pPr>
        <w:spacing w:line="240" w:lineRule="auto"/>
        <w:ind w:firstLine="480"/>
        <w:rPr>
          <w:rFonts w:hint="eastAsia" w:asciiTheme="minorEastAsia" w:hAnsiTheme="minorEastAsia" w:eastAsiaTheme="minorEastAsia" w:cstheme="minorEastAsia"/>
          <w:i w:val="0"/>
          <w:iCs w:val="0"/>
          <w:color w:val="auto"/>
          <w:sz w:val="24"/>
          <w:highlight w:val="none"/>
          <w:lang w:eastAsia="zh-CN"/>
        </w:rPr>
      </w:pPr>
    </w:p>
    <w:p>
      <w:pPr>
        <w:spacing w:line="240" w:lineRule="auto"/>
        <w:ind w:firstLine="480"/>
        <w:rPr>
          <w:rFonts w:hint="eastAsia" w:asciiTheme="minorEastAsia" w:hAnsiTheme="minorEastAsia" w:eastAsiaTheme="minorEastAsia" w:cstheme="minorEastAsia"/>
          <w:i w:val="0"/>
          <w:iCs w:val="0"/>
          <w:color w:val="auto"/>
          <w:sz w:val="24"/>
          <w:highlight w:val="none"/>
          <w:lang w:eastAsia="zh-CN"/>
        </w:rPr>
      </w:pPr>
    </w:p>
    <w:p>
      <w:pPr>
        <w:spacing w:line="240" w:lineRule="auto"/>
        <w:ind w:firstLine="480"/>
        <w:jc w:val="center"/>
        <w:rPr>
          <w:rFonts w:hint="eastAsia" w:asciiTheme="minorEastAsia" w:hAnsiTheme="minorEastAsia" w:eastAsiaTheme="minorEastAsia" w:cstheme="minorEastAsia"/>
          <w:i w:val="0"/>
          <w:iCs w:val="0"/>
          <w:color w:val="auto"/>
          <w:sz w:val="24"/>
          <w:highlight w:val="none"/>
          <w:lang w:eastAsia="zh-CN"/>
        </w:rPr>
      </w:pPr>
      <w:r>
        <w:rPr>
          <w:rFonts w:hint="eastAsia" w:asciiTheme="minorEastAsia" w:hAnsiTheme="minorEastAsia" w:eastAsiaTheme="minorEastAsia" w:cstheme="minorEastAsia"/>
          <w:i w:val="0"/>
          <w:iCs w:val="0"/>
          <w:color w:val="auto"/>
          <w:sz w:val="24"/>
          <w:highlight w:val="none"/>
          <w:lang w:eastAsia="zh-CN"/>
        </w:rPr>
        <w:t>（附：法人、授权委托人身份证正、反面）</w:t>
      </w: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法</w:t>
      </w:r>
      <w:r>
        <w:rPr>
          <w:rFonts w:hint="eastAsia" w:asciiTheme="minorEastAsia" w:hAnsiTheme="minorEastAsia" w:eastAsiaTheme="minorEastAsia" w:cstheme="minorEastAsia"/>
          <w:i w:val="0"/>
          <w:iCs w:val="0"/>
          <w:color w:val="auto"/>
          <w:sz w:val="24"/>
          <w:highlight w:val="none"/>
          <w:lang w:eastAsia="zh-CN"/>
        </w:rPr>
        <w:t>定代表</w:t>
      </w:r>
      <w:r>
        <w:rPr>
          <w:rFonts w:hint="eastAsia" w:asciiTheme="minorEastAsia" w:hAnsiTheme="minorEastAsia" w:eastAsiaTheme="minorEastAsia" w:cstheme="minorEastAsia"/>
          <w:i w:val="0"/>
          <w:iCs w:val="0"/>
          <w:color w:val="auto"/>
          <w:sz w:val="24"/>
          <w:highlight w:val="none"/>
        </w:rPr>
        <w:t>人</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　　　　　　　　　　　　　　　　　</w:t>
      </w: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被授权人</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i w:val="0"/>
          <w:iCs w:val="0"/>
          <w:color w:val="auto"/>
          <w:sz w:val="24"/>
          <w:highlight w:val="none"/>
          <w:lang w:eastAsia="zh-CN"/>
        </w:rPr>
        <w:t>：</w:t>
      </w:r>
      <w:r>
        <w:rPr>
          <w:rFonts w:hint="eastAsia" w:asciiTheme="minorEastAsia" w:hAnsiTheme="minorEastAsia" w:eastAsiaTheme="minorEastAsia" w:cstheme="minorEastAsia"/>
          <w:i w:val="0"/>
          <w:iCs w:val="0"/>
          <w:color w:val="auto"/>
          <w:sz w:val="24"/>
          <w:highlight w:val="none"/>
        </w:rPr>
        <w:t>　　　　　　　　　　　　　　　　</w:t>
      </w:r>
    </w:p>
    <w:p>
      <w:pPr>
        <w:spacing w:line="240" w:lineRule="auto"/>
        <w:ind w:firstLine="48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投标人</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i w:val="0"/>
          <w:iCs w:val="0"/>
          <w:color w:val="auto"/>
          <w:sz w:val="24"/>
          <w:highlight w:val="none"/>
        </w:rPr>
        <w:t xml:space="preserve">：                         </w:t>
      </w:r>
    </w:p>
    <w:p>
      <w:pPr>
        <w:spacing w:line="240" w:lineRule="auto"/>
        <w:ind w:firstLine="480"/>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rPr>
        <w:t>注：凡公司法</w:t>
      </w:r>
      <w:r>
        <w:rPr>
          <w:rFonts w:hint="eastAsia" w:asciiTheme="minorEastAsia" w:hAnsiTheme="minorEastAsia" w:eastAsiaTheme="minorEastAsia" w:cstheme="minorEastAsia"/>
          <w:i w:val="0"/>
          <w:iCs w:val="0"/>
          <w:color w:val="auto"/>
          <w:sz w:val="24"/>
          <w:highlight w:val="none"/>
          <w:lang w:eastAsia="zh-CN"/>
        </w:rPr>
        <w:t>定代表</w:t>
      </w:r>
      <w:r>
        <w:rPr>
          <w:rFonts w:hint="eastAsia" w:asciiTheme="minorEastAsia" w:hAnsiTheme="minorEastAsia" w:eastAsiaTheme="minorEastAsia" w:cstheme="minorEastAsia"/>
          <w:i w:val="0"/>
          <w:iCs w:val="0"/>
          <w:color w:val="auto"/>
          <w:sz w:val="24"/>
          <w:highlight w:val="none"/>
        </w:rPr>
        <w:t>人前来参加</w:t>
      </w:r>
      <w:r>
        <w:rPr>
          <w:rFonts w:hint="eastAsia" w:asciiTheme="minorEastAsia" w:hAnsiTheme="minorEastAsia" w:eastAsiaTheme="minorEastAsia" w:cstheme="minorEastAsia"/>
          <w:i w:val="0"/>
          <w:iCs w:val="0"/>
          <w:color w:val="auto"/>
          <w:sz w:val="24"/>
          <w:highlight w:val="none"/>
          <w:lang w:val="en-US" w:eastAsia="zh-CN"/>
        </w:rPr>
        <w:t>开标</w:t>
      </w:r>
      <w:r>
        <w:rPr>
          <w:rFonts w:hint="eastAsia" w:asciiTheme="minorEastAsia" w:hAnsiTheme="minorEastAsia" w:eastAsiaTheme="minorEastAsia" w:cstheme="minorEastAsia"/>
          <w:i w:val="0"/>
          <w:iCs w:val="0"/>
          <w:color w:val="auto"/>
          <w:sz w:val="24"/>
          <w:highlight w:val="none"/>
        </w:rPr>
        <w:t>的</w:t>
      </w:r>
      <w:r>
        <w:rPr>
          <w:rFonts w:hint="eastAsia" w:asciiTheme="minorEastAsia" w:hAnsiTheme="minorEastAsia" w:eastAsiaTheme="minorEastAsia" w:cstheme="minorEastAsia"/>
          <w:i w:val="0"/>
          <w:iCs w:val="0"/>
          <w:color w:val="auto"/>
          <w:sz w:val="24"/>
          <w:highlight w:val="none"/>
          <w:lang w:eastAsia="zh-CN"/>
        </w:rPr>
        <w:t>投标人</w:t>
      </w:r>
      <w:r>
        <w:rPr>
          <w:rFonts w:hint="eastAsia" w:asciiTheme="minorEastAsia" w:hAnsiTheme="minorEastAsia" w:eastAsiaTheme="minorEastAsia" w:cstheme="minorEastAsia"/>
          <w:i w:val="0"/>
          <w:iCs w:val="0"/>
          <w:color w:val="auto"/>
          <w:sz w:val="24"/>
          <w:highlight w:val="none"/>
        </w:rPr>
        <w:t>，可以不提供此项证明文件。</w:t>
      </w: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i w:val="0"/>
          <w:iCs w:val="0"/>
          <w:color w:val="auto"/>
          <w:sz w:val="22"/>
          <w:szCs w:val="22"/>
          <w:highlight w:val="none"/>
        </w:rPr>
      </w:pPr>
      <w:r>
        <w:rPr>
          <w:rFonts w:hint="eastAsia" w:asciiTheme="minorEastAsia" w:hAnsiTheme="minorEastAsia" w:eastAsiaTheme="minorEastAsia" w:cstheme="minorEastAsia"/>
          <w:b/>
          <w:bCs/>
          <w:i w:val="0"/>
          <w:iCs w:val="0"/>
          <w:color w:val="auto"/>
          <w:sz w:val="28"/>
          <w:szCs w:val="21"/>
          <w:highlight w:val="none"/>
          <w:lang w:val="en-US" w:eastAsia="zh-CN"/>
        </w:rPr>
        <w:t>法定代表人身 份证明书</w:t>
      </w: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lang w:val="zh-CN"/>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企业名称：</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u w:val="single"/>
        </w:rPr>
      </w:pPr>
      <w:r>
        <w:rPr>
          <w:rFonts w:hint="eastAsia" w:asciiTheme="minorEastAsia" w:hAnsiTheme="minorEastAsia" w:eastAsiaTheme="minorEastAsia" w:cstheme="minorEastAsia"/>
          <w:i w:val="0"/>
          <w:iCs w:val="0"/>
          <w:color w:val="auto"/>
          <w:sz w:val="24"/>
          <w:highlight w:val="none"/>
          <w:lang w:val="zh-CN"/>
        </w:rPr>
        <w:t>企业类型：</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地</w:t>
      </w: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lang w:val="zh-CN"/>
        </w:rPr>
        <w:t>址：</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营业期限：</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ind w:firstLine="480" w:firstLineChars="200"/>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成立时间：</w:t>
      </w:r>
      <w:r>
        <w:rPr>
          <w:rFonts w:hint="eastAsia" w:asciiTheme="minorEastAsia" w:hAnsiTheme="minorEastAsia" w:eastAsiaTheme="minorEastAsia" w:cstheme="minorEastAsia"/>
          <w:i w:val="0"/>
          <w:iCs w:val="0"/>
          <w:color w:val="auto"/>
          <w:sz w:val="24"/>
          <w:highlight w:val="none"/>
          <w:u w:val="singl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姓名：</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性别：</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年龄：</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职务：</w:t>
      </w: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系</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（投标人名称）</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的法定代表人。</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特此证明。</w:t>
      </w:r>
    </w:p>
    <w:p>
      <w:pPr>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eastAsia="zh-CN"/>
        </w:rPr>
        <w:t>（附法定代表人身份证正、反面）</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lang w:val="zh-CN"/>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lang w:val="zh-CN"/>
        </w:rPr>
      </w:pP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rPr>
      </w:pPr>
      <w:r>
        <w:rPr>
          <w:rFonts w:hint="eastAsia" w:asciiTheme="minorEastAsia" w:hAnsiTheme="minorEastAsia" w:eastAsiaTheme="minorEastAsia" w:cstheme="minorEastAsia"/>
          <w:i w:val="0"/>
          <w:iCs w:val="0"/>
          <w:color w:val="auto"/>
          <w:sz w:val="24"/>
          <w:highlight w:val="none"/>
          <w:lang w:val="zh-CN"/>
        </w:rPr>
        <w:t>投标人：</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p>
    <w:p>
      <w:pPr>
        <w:autoSpaceDE w:val="0"/>
        <w:autoSpaceDN w:val="0"/>
        <w:adjustRightInd w:val="0"/>
        <w:spacing w:line="240" w:lineRule="auto"/>
        <w:rPr>
          <w:rFonts w:hint="eastAsia" w:asciiTheme="minorEastAsia" w:hAnsiTheme="minorEastAsia" w:eastAsiaTheme="minorEastAsia" w:cstheme="minorEastAsia"/>
          <w:i w:val="0"/>
          <w:iCs w:val="0"/>
          <w:color w:val="auto"/>
          <w:sz w:val="24"/>
          <w:highlight w:val="none"/>
          <w:lang w:val="zh-CN"/>
        </w:rPr>
      </w:pPr>
      <w:r>
        <w:rPr>
          <w:rFonts w:hint="eastAsia" w:asciiTheme="minorEastAsia" w:hAnsiTheme="minorEastAsia" w:eastAsiaTheme="minorEastAsia" w:cstheme="minorEastAsia"/>
          <w:i w:val="0"/>
          <w:iCs w:val="0"/>
          <w:color w:val="auto"/>
          <w:sz w:val="24"/>
          <w:highlight w:val="none"/>
          <w:lang w:val="zh-CN"/>
        </w:rPr>
        <w:t>日</w:t>
      </w:r>
      <w:r>
        <w:rPr>
          <w:rFonts w:hint="eastAsia" w:asciiTheme="minorEastAsia" w:hAnsiTheme="minorEastAsia" w:eastAsiaTheme="minorEastAsia" w:cstheme="minorEastAsia"/>
          <w:i w:val="0"/>
          <w:iCs w:val="0"/>
          <w:color w:val="auto"/>
          <w:sz w:val="24"/>
          <w:highlight w:val="none"/>
        </w:rPr>
        <w:t xml:space="preserve">  </w:t>
      </w:r>
      <w:r>
        <w:rPr>
          <w:rFonts w:hint="eastAsia" w:asciiTheme="minorEastAsia" w:hAnsiTheme="minorEastAsia" w:eastAsiaTheme="minorEastAsia" w:cstheme="minorEastAsia"/>
          <w:i w:val="0"/>
          <w:iCs w:val="0"/>
          <w:color w:val="auto"/>
          <w:sz w:val="24"/>
          <w:highlight w:val="none"/>
          <w:lang w:val="zh-CN"/>
        </w:rPr>
        <w:t>期：</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年</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月</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lang w:val="zh-CN"/>
        </w:rPr>
        <w:t>日</w:t>
      </w:r>
    </w:p>
    <w:p>
      <w:pPr>
        <w:spacing w:line="240" w:lineRule="auto"/>
        <w:jc w:val="both"/>
        <w:rPr>
          <w:rFonts w:hint="eastAsia" w:asciiTheme="minorEastAsia" w:hAnsiTheme="minorEastAsia" w:eastAsiaTheme="minorEastAsia" w:cstheme="minorEastAsia"/>
          <w:i w:val="0"/>
          <w:iCs w:val="0"/>
          <w:color w:val="auto"/>
          <w:sz w:val="24"/>
          <w:highlight w:val="none"/>
        </w:rPr>
      </w:pPr>
    </w:p>
    <w:p>
      <w:pPr>
        <w:spacing w:line="240" w:lineRule="auto"/>
        <w:jc w:val="both"/>
        <w:rPr>
          <w:rFonts w:hint="eastAsia" w:asciiTheme="minorEastAsia" w:hAnsiTheme="minorEastAsia" w:eastAsiaTheme="minorEastAsia" w:cstheme="minorEastAsia"/>
          <w:i w:val="0"/>
          <w:iCs w:val="0"/>
          <w:color w:val="auto"/>
          <w:sz w:val="24"/>
          <w:highlight w:val="none"/>
        </w:rPr>
      </w:pPr>
    </w:p>
    <w:p>
      <w:pPr>
        <w:pStyle w:val="19"/>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9"/>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9"/>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9"/>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19"/>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pStyle w:val="22"/>
        <w:spacing w:line="240" w:lineRule="auto"/>
        <w:jc w:val="center"/>
        <w:rPr>
          <w:rFonts w:hint="eastAsia" w:asciiTheme="minorEastAsia" w:hAnsiTheme="minorEastAsia" w:eastAsiaTheme="minorEastAsia" w:cstheme="minorEastAsia"/>
          <w:b/>
          <w:bCs/>
          <w:i w:val="0"/>
          <w:iCs w:val="0"/>
          <w:color w:val="auto"/>
          <w:kern w:val="2"/>
          <w:sz w:val="28"/>
          <w:szCs w:val="21"/>
          <w:highlight w:val="none"/>
          <w:lang w:val="en-US" w:eastAsia="zh-CN" w:bidi="ar-SA"/>
        </w:rPr>
      </w:pPr>
      <w:r>
        <w:rPr>
          <w:rFonts w:hint="eastAsia" w:asciiTheme="minorEastAsia" w:hAnsiTheme="minorEastAsia" w:eastAsiaTheme="minorEastAsia" w:cstheme="minorEastAsia"/>
          <w:b/>
          <w:bCs/>
          <w:i w:val="0"/>
          <w:iCs w:val="0"/>
          <w:color w:val="auto"/>
          <w:kern w:val="2"/>
          <w:sz w:val="28"/>
          <w:szCs w:val="21"/>
          <w:highlight w:val="none"/>
          <w:lang w:val="en-US" w:eastAsia="zh-CN" w:bidi="ar-SA"/>
        </w:rPr>
        <w:t>（4）投标保证金缴纳凭证</w:t>
      </w:r>
    </w:p>
    <w:p>
      <w:pPr>
        <w:pStyle w:val="22"/>
        <w:spacing w:line="240" w:lineRule="auto"/>
        <w:rPr>
          <w:rFonts w:hint="eastAsia" w:asciiTheme="minorEastAsia" w:hAnsiTheme="minorEastAsia" w:eastAsiaTheme="minorEastAsia" w:cstheme="minorEastAsia"/>
          <w:b/>
          <w:bCs/>
          <w:i w:val="0"/>
          <w:iCs w:val="0"/>
          <w:color w:val="auto"/>
          <w:kern w:val="2"/>
          <w:sz w:val="24"/>
          <w:highlight w:val="none"/>
          <w:lang w:val="en-US" w:eastAsia="zh-CN" w:bidi="ar-SA"/>
        </w:rPr>
      </w:pPr>
    </w:p>
    <w:p>
      <w:pPr>
        <w:pStyle w:val="22"/>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致：（采购人）</w:t>
      </w:r>
    </w:p>
    <w:p>
      <w:pPr>
        <w:pStyle w:val="22"/>
        <w:spacing w:line="24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我方于</w:t>
      </w:r>
      <w:r>
        <w:rPr>
          <w:rFonts w:hint="eastAsia" w:asciiTheme="minorEastAsia" w:hAnsiTheme="minorEastAsia" w:eastAsiaTheme="minorEastAsia" w:cstheme="minorEastAsia"/>
          <w:bCs/>
          <w:color w:val="auto"/>
          <w:sz w:val="24"/>
          <w:highlight w:val="none"/>
        </w:rPr>
        <w:tab/>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 xml:space="preserve"> 日参加</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u w:val="single"/>
        </w:rPr>
        <w:t xml:space="preserve">（项目名称）   </w:t>
      </w:r>
      <w:r>
        <w:rPr>
          <w:rFonts w:hint="eastAsia" w:asciiTheme="minorEastAsia" w:hAnsiTheme="minorEastAsia" w:eastAsiaTheme="minorEastAsia" w:cstheme="minorEastAsia"/>
          <w:bCs/>
          <w:color w:val="auto"/>
          <w:sz w:val="24"/>
          <w:highlight w:val="none"/>
        </w:rPr>
        <w:t>的</w:t>
      </w:r>
      <w:r>
        <w:rPr>
          <w:rFonts w:hint="eastAsia" w:asciiTheme="minorEastAsia" w:hAnsiTheme="minorEastAsia" w:eastAsiaTheme="minorEastAsia" w:cstheme="minorEastAsia"/>
          <w:bCs/>
          <w:color w:val="auto"/>
          <w:sz w:val="24"/>
          <w:highlight w:val="none"/>
          <w:lang w:val="en-US" w:eastAsia="zh-CN"/>
        </w:rPr>
        <w:t>公开招标</w:t>
      </w:r>
      <w:r>
        <w:rPr>
          <w:rFonts w:hint="eastAsia" w:asciiTheme="minorEastAsia" w:hAnsiTheme="minorEastAsia" w:eastAsiaTheme="minorEastAsia" w:cstheme="minorEastAsia"/>
          <w:bCs/>
          <w:color w:val="auto"/>
          <w:sz w:val="24"/>
          <w:highlight w:val="none"/>
        </w:rPr>
        <w:t>，现保证：我方在规定的投标有效期内撤销或修改</w:t>
      </w:r>
      <w:r>
        <w:rPr>
          <w:rFonts w:hint="eastAsia" w:asciiTheme="minorEastAsia" w:hAnsiTheme="minorEastAsia" w:eastAsiaTheme="minorEastAsia" w:cstheme="minorEastAsia"/>
          <w:bCs/>
          <w:color w:val="auto"/>
          <w:sz w:val="24"/>
          <w:highlight w:val="none"/>
          <w:lang w:eastAsia="zh-CN"/>
        </w:rPr>
        <w:t>招标文件</w:t>
      </w:r>
      <w:r>
        <w:rPr>
          <w:rFonts w:hint="eastAsia" w:asciiTheme="minorEastAsia" w:hAnsiTheme="minorEastAsia" w:eastAsiaTheme="minorEastAsia" w:cstheme="minorEastAsia"/>
          <w:bCs/>
          <w:color w:val="auto"/>
          <w:sz w:val="24"/>
          <w:highlight w:val="none"/>
        </w:rPr>
        <w:t>的，或者在收到</w:t>
      </w:r>
      <w:r>
        <w:rPr>
          <w:rFonts w:hint="eastAsia" w:asciiTheme="minorEastAsia" w:hAnsiTheme="minorEastAsia" w:eastAsiaTheme="minorEastAsia" w:cstheme="minorEastAsia"/>
          <w:bCs/>
          <w:color w:val="auto"/>
          <w:sz w:val="24"/>
          <w:highlight w:val="none"/>
          <w:lang w:eastAsia="zh-CN"/>
        </w:rPr>
        <w:t>中标通知书</w:t>
      </w:r>
      <w:r>
        <w:rPr>
          <w:rFonts w:hint="eastAsia" w:asciiTheme="minorEastAsia" w:hAnsiTheme="minorEastAsia" w:eastAsiaTheme="minorEastAsia" w:cstheme="minorEastAsia"/>
          <w:bCs/>
          <w:color w:val="auto"/>
          <w:sz w:val="24"/>
          <w:highlight w:val="none"/>
        </w:rPr>
        <w:t>后无正当理由拒签合同或拒交规定履约担保的，</w:t>
      </w:r>
      <w:r>
        <w:rPr>
          <w:rFonts w:hint="eastAsia" w:asciiTheme="minorEastAsia" w:hAnsiTheme="minorEastAsia" w:eastAsiaTheme="minorEastAsia" w:cstheme="minorEastAsia"/>
          <w:bCs/>
          <w:color w:val="auto"/>
          <w:sz w:val="24"/>
          <w:highlight w:val="none"/>
          <w:lang w:eastAsia="zh-CN"/>
        </w:rPr>
        <w:t>投标保证金</w:t>
      </w:r>
      <w:r>
        <w:rPr>
          <w:rFonts w:hint="eastAsia" w:asciiTheme="minorEastAsia" w:hAnsiTheme="minorEastAsia" w:eastAsiaTheme="minorEastAsia" w:cstheme="minorEastAsia"/>
          <w:bCs/>
          <w:color w:val="auto"/>
          <w:sz w:val="24"/>
          <w:highlight w:val="none"/>
        </w:rPr>
        <w:t>不予退还。</w:t>
      </w:r>
    </w:p>
    <w:p>
      <w:pPr>
        <w:pStyle w:val="22"/>
        <w:spacing w:line="240" w:lineRule="auto"/>
        <w:ind w:firstLine="480" w:firstLineChars="200"/>
        <w:rPr>
          <w:rFonts w:hint="eastAsia" w:asciiTheme="minorEastAsia" w:hAnsiTheme="minorEastAsia" w:eastAsiaTheme="minorEastAsia" w:cstheme="minorEastAsia"/>
          <w:bCs/>
          <w:color w:val="auto"/>
          <w:sz w:val="24"/>
          <w:highlight w:val="none"/>
        </w:rPr>
      </w:pPr>
    </w:p>
    <w:p>
      <w:pPr>
        <w:pStyle w:val="22"/>
        <w:spacing w:line="240" w:lineRule="auto"/>
        <w:rPr>
          <w:rFonts w:hint="eastAsia" w:asciiTheme="minorEastAsia" w:hAnsiTheme="minorEastAsia" w:eastAsiaTheme="minorEastAsia" w:cstheme="minorEastAsia"/>
          <w:bCs/>
          <w:color w:val="auto"/>
          <w:sz w:val="24"/>
          <w:highlight w:val="none"/>
        </w:rPr>
      </w:pPr>
    </w:p>
    <w:p>
      <w:pPr>
        <w:pStyle w:val="22"/>
        <w:spacing w:line="240" w:lineRule="auto"/>
        <w:rPr>
          <w:rFonts w:hint="eastAsia" w:asciiTheme="minorEastAsia" w:hAnsiTheme="minorEastAsia" w:eastAsiaTheme="minorEastAsia" w:cstheme="minorEastAsia"/>
          <w:bCs/>
          <w:color w:val="auto"/>
          <w:sz w:val="24"/>
          <w:highlight w:val="none"/>
        </w:rPr>
      </w:pPr>
    </w:p>
    <w:p>
      <w:pPr>
        <w:pStyle w:val="22"/>
        <w:spacing w:line="24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投标保证金</w:t>
      </w:r>
      <w:r>
        <w:rPr>
          <w:rFonts w:hint="eastAsia" w:asciiTheme="minorEastAsia" w:hAnsiTheme="minorEastAsia" w:eastAsiaTheme="minorEastAsia" w:cstheme="minorEastAsia"/>
          <w:bCs/>
          <w:color w:val="auto"/>
          <w:sz w:val="24"/>
          <w:highlight w:val="none"/>
          <w:lang w:val="en-US" w:eastAsia="zh-CN"/>
        </w:rPr>
        <w:t>缴纳凭证</w:t>
      </w:r>
      <w:r>
        <w:rPr>
          <w:rFonts w:hint="eastAsia" w:asciiTheme="minorEastAsia" w:hAnsiTheme="minorEastAsia" w:eastAsiaTheme="minorEastAsia" w:cstheme="minorEastAsia"/>
          <w:bCs/>
          <w:color w:val="auto"/>
          <w:sz w:val="24"/>
          <w:highlight w:val="none"/>
        </w:rPr>
        <w:t>（复印件应附在</w:t>
      </w:r>
      <w:r>
        <w:rPr>
          <w:rFonts w:hint="eastAsia" w:asciiTheme="minorEastAsia" w:hAnsiTheme="minorEastAsia" w:eastAsiaTheme="minorEastAsia" w:cstheme="minorEastAsia"/>
          <w:bCs/>
          <w:color w:val="auto"/>
          <w:sz w:val="24"/>
          <w:highlight w:val="none"/>
          <w:lang w:val="en-US" w:eastAsia="zh-CN"/>
        </w:rPr>
        <w:t>投标</w:t>
      </w:r>
      <w:r>
        <w:rPr>
          <w:rFonts w:hint="eastAsia" w:asciiTheme="minorEastAsia" w:hAnsiTheme="minorEastAsia" w:eastAsiaTheme="minorEastAsia" w:cstheme="minorEastAsia"/>
          <w:bCs/>
          <w:color w:val="auto"/>
          <w:sz w:val="24"/>
          <w:highlight w:val="none"/>
        </w:rPr>
        <w:t>文件中）</w:t>
      </w:r>
    </w:p>
    <w:p>
      <w:pPr>
        <w:pStyle w:val="22"/>
        <w:spacing w:line="240" w:lineRule="auto"/>
        <w:rPr>
          <w:rFonts w:hint="eastAsia" w:asciiTheme="minorEastAsia" w:hAnsiTheme="minorEastAsia" w:eastAsiaTheme="minorEastAsia" w:cstheme="minorEastAsia"/>
          <w:bCs/>
          <w:color w:val="auto"/>
          <w:sz w:val="24"/>
          <w:highlight w:val="none"/>
        </w:rPr>
      </w:pPr>
    </w:p>
    <w:p>
      <w:pPr>
        <w:pStyle w:val="22"/>
        <w:spacing w:line="240" w:lineRule="auto"/>
        <w:rPr>
          <w:rFonts w:hint="eastAsia" w:asciiTheme="minorEastAsia" w:hAnsiTheme="minorEastAsia" w:eastAsiaTheme="minorEastAsia" w:cstheme="minorEastAsia"/>
          <w:bCs/>
          <w:color w:val="auto"/>
          <w:sz w:val="24"/>
          <w:highlight w:val="none"/>
        </w:rPr>
      </w:pPr>
    </w:p>
    <w:p>
      <w:pPr>
        <w:pStyle w:val="22"/>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pict>
          <v:group id="_x0000_s1026" o:spid="_x0000_s1026" o:spt="203" style="height:179.5pt;width:453pt;" coordsize="7425,5060203">
            <o:lock v:ext="edit" rotation="t"/>
            <v:group id="组合 89" o:spid="_x0000_s1027" o:spt="203" style="position:absolute;left:0;top:0;height:5060;width:7425;" coordsize="7425,506020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v:shape id="_x0000_s1028" o:spid="_x0000_s1028"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483,19l412,19,426,0,497,0,483,19xe">
                <v:path o:connecttype="segments"/>
                <v:fill on="t" focussize="0,0"/>
                <v:stroke on="f" joinstyle="round"/>
                <v:imagedata o:title=""/>
                <o:lock v:ext="edit"/>
              </v:shape>
              <v:shape id="_x0000_s1029" o:spid="_x0000_s1029"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7011,19l6940,19,6926,0,6998,0,7011,19xe">
                <v:path o:connecttype="segments"/>
                <v:fill on="t" focussize="0,0"/>
                <v:stroke on="f" joinstyle="round"/>
                <v:imagedata o:title=""/>
                <o:lock v:ext="edit"/>
              </v:shape>
              <v:shape id="_x0000_s1030" o:spid="_x0000_s1030"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390,39l346,39,359,19,403,19,390,39xe">
                <v:path o:connecttype="segments"/>
                <v:fill on="t" focussize="0,0"/>
                <v:stroke on="f" joinstyle="round"/>
                <v:imagedata o:title=""/>
                <o:lock v:ext="edit"/>
              </v:shape>
              <v:shape id="_x0000_s1031" o:spid="_x0000_s1031"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7077,39l7033,39,7020,19,7064,19,7077,39xe">
                <v:path o:connecttype="segments"/>
                <v:fill on="t" focussize="0,0"/>
                <v:stroke on="f" joinstyle="round"/>
                <v:imagedata o:title=""/>
                <o:lock v:ext="edit"/>
              </v:shape>
              <v:shape id="_x0000_s1032" o:spid="_x0000_s1032"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340,59l309,59,321,39,352,39,340,59xe">
                <v:path o:connecttype="segments"/>
                <v:fill on="t" focussize="0,0"/>
                <v:stroke on="f" joinstyle="round"/>
                <v:imagedata o:title=""/>
                <o:lock v:ext="edit"/>
              </v:shape>
              <v:shape id="_x0000_s1033" o:spid="_x0000_s1033"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7115,59l7084,59,7071,39,7102,39,7115,59xe">
                <v:path o:connecttype="segments"/>
                <v:fill on="t" focussize="0,0"/>
                <v:stroke on="f" joinstyle="round"/>
                <v:imagedata o:title=""/>
                <o:lock v:ext="edit"/>
              </v:shape>
              <v:shape id="_x0000_s1034" o:spid="_x0000_s1034"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304,79l273,79,285,59,316,59,304,79xe">
                <v:path o:connecttype="segments"/>
                <v:fill on="t" focussize="0,0"/>
                <v:stroke on="f" joinstyle="round"/>
                <v:imagedata o:title=""/>
                <o:lock v:ext="edit"/>
              </v:shape>
              <v:shape id="_x0000_s1035" o:spid="_x0000_s1035"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7151,79l7120,79,7108,59,7139,59,7151,79xe">
                <v:path o:connecttype="segments"/>
                <v:fill on="t" focussize="0,0"/>
                <v:stroke on="f" joinstyle="round"/>
                <v:imagedata o:title=""/>
                <o:lock v:ext="edit"/>
              </v:shape>
              <v:shape id="_x0000_s1036" o:spid="_x0000_s103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269,99l239,99,250,79,281,79,269,99xe">
                <v:path o:connecttype="segments"/>
                <v:fill on="t" focussize="0,0"/>
                <v:stroke on="f" joinstyle="round"/>
                <v:imagedata o:title=""/>
                <o:lock v:ext="edit"/>
              </v:shape>
              <v:shape id="_x0000_s1037" o:spid="_x0000_s1037"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7185,99l7154,99,7143,79,7174,79,7185,99xe">
                <v:path o:connecttype="segments"/>
                <v:fill on="t" focussize="0,0"/>
                <v:stroke on="f" joinstyle="round"/>
                <v:imagedata o:title=""/>
                <o:lock v:ext="edit"/>
              </v:shape>
              <v:shape id="_x0000_s1038" o:spid="_x0000_s1038"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237,119l217,119,228,99,247,99,237,119xe">
                <v:path o:connecttype="segments"/>
                <v:fill on="t" focussize="0,0"/>
                <v:stroke on="f" joinstyle="round"/>
                <v:imagedata o:title=""/>
                <o:lock v:ext="edit"/>
              </v:shape>
              <v:shape id="_x0000_s1039" o:spid="_x0000_s1039"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7207,119l7187,119,7176,99,7196,99,7207,119xe">
                <v:path o:connecttype="segments"/>
                <v:fill on="t" focussize="0,0"/>
                <v:stroke on="f" joinstyle="round"/>
                <v:imagedata o:title=""/>
                <o:lock v:ext="edit"/>
              </v:shape>
              <v:shape id="_x0000_s1040" o:spid="_x0000_s1040"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216,139l186,139,196,119,226,119,216,139xe">
                <v:path o:connecttype="segments"/>
                <v:fill on="t" focussize="0,0"/>
                <v:stroke on="f" joinstyle="round"/>
                <v:imagedata o:title=""/>
                <o:lock v:ext="edit"/>
              </v:shape>
              <v:shape id="_x0000_s1041" o:spid="_x0000_s1041"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7238,139l7208,139,7197,119,7228,119,7238,139xe">
                <v:path o:connecttype="segments"/>
                <v:fill on="t" focussize="0,0"/>
                <v:stroke on="f" joinstyle="round"/>
                <v:imagedata o:title=""/>
                <o:lock v:ext="edit"/>
              </v:shape>
              <v:shape id="_x0000_s1042" o:spid="_x0000_s1042"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186,159l166,159,176,139,196,139,186,159xe">
                <v:path o:connecttype="segments"/>
                <v:fill on="t" focussize="0,0"/>
                <v:stroke on="f" joinstyle="round"/>
                <v:imagedata o:title=""/>
                <o:lock v:ext="edit"/>
              </v:shape>
              <v:shape id="_x0000_s1043" o:spid="_x0000_s1043"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7258,159l7238,159,7228,139,7248,139,7258,159xe">
                <v:path o:connecttype="segments"/>
                <v:fill on="t" focussize="0,0"/>
                <v:stroke on="f" joinstyle="round"/>
                <v:imagedata o:title=""/>
                <o:lock v:ext="edit"/>
              </v:shape>
              <v:shape id="_x0000_s1044" o:spid="_x0000_s1044"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167,179l147,179,156,159,176,159,167,179xe">
                <v:path o:connecttype="segments"/>
                <v:fill on="t" focussize="0,0"/>
                <v:stroke on="f" joinstyle="round"/>
                <v:imagedata o:title=""/>
                <o:lock v:ext="edit"/>
              </v:shape>
              <v:shape id="_x0000_s1045" o:spid="_x0000_s1045"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7277,179l7256,179,7247,159,7267,159,7277,179xe">
                <v:path o:connecttype="segments"/>
                <v:fill on="t" focussize="0,0"/>
                <v:stroke on="f" joinstyle="round"/>
                <v:imagedata o:title=""/>
                <o:lock v:ext="edit"/>
              </v:shape>
              <v:shape id="_x0000_s1046" o:spid="_x0000_s104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149,199l129,199,138,179,158,179,149,199xe">
                <v:path o:connecttype="segments"/>
                <v:fill on="t" focussize="0,0"/>
                <v:stroke on="f" joinstyle="round"/>
                <v:imagedata o:title=""/>
                <o:lock v:ext="edit"/>
              </v:shape>
              <v:shape id="_x0000_s1047" o:spid="_x0000_s1047"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7294,199l7274,199,7265,179,7286,179,7294,199xe">
                <v:path o:connecttype="segments"/>
                <v:fill on="t" focussize="0,0"/>
                <v:stroke on="f" joinstyle="round"/>
                <v:imagedata o:title=""/>
                <o:lock v:ext="edit"/>
              </v:shape>
              <v:shape id="_x0000_s1048" o:spid="_x0000_s1048"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132,219l112,219,121,199,141,199,132,219xe">
                <v:path o:connecttype="segments"/>
                <v:fill on="t" focussize="0,0"/>
                <v:stroke on="f" joinstyle="round"/>
                <v:imagedata o:title=""/>
                <o:lock v:ext="edit"/>
              </v:shape>
              <v:shape id="_x0000_s1049" o:spid="_x0000_s1049"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7311,219l7291,219,7283,199,7303,199,7311,219xe">
                <v:path o:connecttype="segments"/>
                <v:fill on="t" focussize="0,0"/>
                <v:stroke on="f" joinstyle="round"/>
                <v:imagedata o:title=""/>
                <o:lock v:ext="edit"/>
              </v:shape>
              <v:shape id="_x0000_s1050" o:spid="_x0000_s1050"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101,259l89,259,96,239,104,219,124,219,116,239,109,239,101,259xe">
                <v:path o:connecttype="segments"/>
                <v:fill on="t" focussize="0,0"/>
                <v:stroke on="f" joinstyle="round"/>
                <v:imagedata o:title=""/>
                <o:lock v:ext="edit"/>
              </v:shape>
              <v:shape id="_x0000_s1051" o:spid="_x0000_s1051"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7335,259l7322,259,7315,239,7307,239,7299,219,7319,219,7327,239,7335,259xe">
                <v:path o:connecttype="segments"/>
                <v:fill on="t" focussize="0,0"/>
                <v:stroke on="f" joinstyle="round"/>
                <v:imagedata o:title=""/>
                <o:lock v:ext="edit"/>
              </v:shape>
              <v:shape id="_x0000_s1052" o:spid="_x0000_s1052"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94,279l75,279,82,259,102,259,94,279xe">
                <v:path o:connecttype="segments"/>
                <v:fill on="t" focussize="0,0"/>
                <v:stroke on="f" joinstyle="round"/>
                <v:imagedata o:title=""/>
                <o:lock v:ext="edit"/>
              </v:shape>
              <v:shape id="_x0000_s1053" o:spid="_x0000_s1053"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7349,279l7329,279,7322,259,7342,259,7349,279xe">
                <v:path o:connecttype="segments"/>
                <v:fill on="t" focussize="0,0"/>
                <v:stroke on="f" joinstyle="round"/>
                <v:imagedata o:title=""/>
                <o:lock v:ext="edit"/>
              </v:shape>
              <v:shape id="_x0000_s1054" o:spid="_x0000_s1054"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69,319l55,319,62,299,68,279,88,279,81,299,75,299,69,319xe">
                <v:path o:connecttype="segments"/>
                <v:fill on="t" focussize="0,0"/>
                <v:stroke on="f" joinstyle="round"/>
                <v:imagedata o:title=""/>
                <o:lock v:ext="edit"/>
              </v:shape>
              <v:shape id="_x0000_s1055" o:spid="_x0000_s1055"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7368,319l7355,319,7349,299,7342,299,7336,279,7356,279,7362,299,7368,319xe">
                <v:path o:connecttype="segments"/>
                <v:fill on="t" focussize="0,0"/>
                <v:stroke on="f" joinstyle="round"/>
                <v:imagedata o:title=""/>
                <o:lock v:ext="edit"/>
              </v:shape>
              <v:shape id="_x0000_s1056" o:spid="_x0000_s105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63,339l44,339,50,319,69,319,63,339xe">
                <v:path o:connecttype="segments"/>
                <v:fill on="t" focussize="0,0"/>
                <v:stroke on="f" joinstyle="round"/>
                <v:imagedata o:title=""/>
                <o:lock v:ext="edit"/>
              </v:shape>
              <v:shape id="_x0000_s1057" o:spid="_x0000_s1057"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7380,339l7360,339,7355,319,7374,319,7380,339xe">
                <v:path o:connecttype="segments"/>
                <v:fill on="t" focussize="0,0"/>
                <v:stroke on="f" joinstyle="round"/>
                <v:imagedata o:title=""/>
                <o:lock v:ext="edit"/>
              </v:shape>
              <v:shape id="_x0000_s1058" o:spid="_x0000_s1058"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43,379l29,379,34,359,39,339,58,339,53,359,48,359,43,379xe">
                <v:path o:connecttype="segments"/>
                <v:fill on="t" focussize="0,0"/>
                <v:stroke on="f" joinstyle="round"/>
                <v:imagedata o:title=""/>
                <o:lock v:ext="edit"/>
              </v:shape>
              <v:shape id="_x0000_s1059" o:spid="_x0000_s1059"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7394,379l7380,379,7376,359,7371,359,7366,339,7385,339,7390,359,7394,379xe">
                <v:path o:connecttype="segments"/>
                <v:fill on="t" focussize="0,0"/>
                <v:stroke on="f" joinstyle="round"/>
                <v:imagedata o:title=""/>
                <o:lock v:ext="edit"/>
              </v:shape>
              <v:shape id="_x0000_s1060" o:spid="_x0000_s1060"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32,419l17,419,21,399,25,379,43,379,39,399,35,399,32,419xe">
                <v:path o:connecttype="segments"/>
                <v:fill on="t" focussize="0,0"/>
                <v:stroke on="f" joinstyle="round"/>
                <v:imagedata o:title=""/>
                <o:lock v:ext="edit"/>
              </v:shape>
              <v:shape id="_x0000_s1061" o:spid="_x0000_s1061"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7406,419l7392,419,7388,399,7384,399,7380,379,7399,379,7403,399,7406,419xe">
                <v:path o:connecttype="segments"/>
                <v:fill on="t" focussize="0,0"/>
                <v:stroke on="f" joinstyle="round"/>
                <v:imagedata o:title=""/>
                <o:lock v:ext="edit"/>
              </v:shape>
              <v:shape id="_x0000_s1062" o:spid="_x0000_s1062"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21,479l6,479,8,459,11,439,14,419,32,419,28,439,26,439,23,459,23,459,21,479xe">
                <v:path o:connecttype="segments"/>
                <v:fill on="t" focussize="0,0"/>
                <v:stroke on="f" joinstyle="round"/>
                <v:imagedata o:title=""/>
                <o:lock v:ext="edit"/>
              </v:shape>
              <v:shape id="_x0000_s1063" o:spid="_x0000_s1063"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7418,479l7403,479,7401,459,7401,459,7398,439,7395,439,7392,419,7410,419,7413,439,7415,459,7418,479xe">
                <v:path o:connecttype="segments"/>
                <v:fill on="t" focussize="0,0"/>
                <v:stroke on="f" joinstyle="round"/>
                <v:imagedata o:title=""/>
                <o:lock v:ext="edit"/>
              </v:shape>
              <v:shape id="_x0000_s1064" o:spid="_x0000_s1064"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16,519l1,519,2,499,4,479,19,479,17,499,17,499,16,519xe">
                <v:path o:connecttype="segments"/>
                <v:fill on="t" focussize="0,0"/>
                <v:stroke on="f" joinstyle="round"/>
                <v:imagedata o:title=""/>
                <o:lock v:ext="edit"/>
              </v:shape>
              <v:shape id="_x0000_s1065" o:spid="_x0000_s1065"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7423,519l7408,519,7406,499,7406,499,7405,479,7420,479,7421,499,7423,519xe">
                <v:path o:connecttype="segments"/>
                <v:fill on="t" focussize="0,0"/>
                <v:stroke on="f" joinstyle="round"/>
                <v:imagedata o:title=""/>
                <o:lock v:ext="edit"/>
              </v:shape>
              <v:shape id="_x0000_s1066" o:spid="_x0000_s106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19,4559l2,4559,1,4539,0,4519,0,4499,0,539,0,519,15,519,15,539,15,4499,15,4519,16,4539,17,4539,19,4559xe">
                <v:path o:connecttype="segments"/>
                <v:fill on="t" focussize="0,0"/>
                <v:stroke on="f" joinstyle="round"/>
                <v:imagedata o:title=""/>
                <o:lock v:ext="edit"/>
              </v:shape>
              <v:shape id="_x0000_s1067" o:spid="_x0000_s1067"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7421,4559l7405,4559,7406,4539,7408,4539,7408,4519,7408,4519,7409,4499,7409,539,7408,519,7423,519,7424,539,7424,4499,7423,4519,7423,4539,7421,4559xe">
                <v:path o:connecttype="segments"/>
                <v:fill on="t" focussize="0,0"/>
                <v:stroke on="f" joinstyle="round"/>
                <v:imagedata o:title=""/>
                <o:lock v:ext="edit"/>
              </v:shape>
              <v:shape id="_x0000_s1068" o:spid="_x0000_s1068"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23,4599l8,4599,6,4579,4,4559,19,4559,21,4579,21,4579,23,4599xe">
                <v:path o:connecttype="segments"/>
                <v:fill on="t" focussize="0,0"/>
                <v:stroke on="f" joinstyle="round"/>
                <v:imagedata o:title=""/>
                <o:lock v:ext="edit"/>
              </v:shape>
              <v:shape id="_x0000_s1069" o:spid="_x0000_s1069"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7415,4599l7401,4599,7403,4579,7403,4579,7405,4559,7420,4559,7418,4579,7415,4599xe">
                <v:path o:connecttype="segments"/>
                <v:fill on="t" focussize="0,0"/>
                <v:stroke on="f" joinstyle="round"/>
                <v:imagedata o:title=""/>
                <o:lock v:ext="edit"/>
              </v:shape>
              <v:shape id="_x0000_s1070" o:spid="_x0000_s1070"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32,4639l17,4639,14,4619,11,4599,26,4599,29,4619,28,4619,32,4639xe">
                <v:path o:connecttype="segments"/>
                <v:fill on="t" focussize="0,0"/>
                <v:stroke on="f" joinstyle="round"/>
                <v:imagedata o:title=""/>
                <o:lock v:ext="edit"/>
              </v:shape>
              <v:shape id="_x0000_s1071" o:spid="_x0000_s1071"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7406,4639l7392,4639,7395,4619,7395,4619,7398,4599,7413,4599,7410,4619,7406,4639xe">
                <v:path o:connecttype="segments"/>
                <v:fill on="t" focussize="0,0"/>
                <v:stroke on="f" joinstyle="round"/>
                <v:imagedata o:title=""/>
                <o:lock v:ext="edit"/>
              </v:shape>
              <v:shape id="_x0000_s1072" o:spid="_x0000_s1072"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43,4679l29,4679,25,4659,21,4639,35,4639,39,4659,39,4659,43,4679xe">
                <v:path o:connecttype="segments"/>
                <v:fill on="t" focussize="0,0"/>
                <v:stroke on="f" joinstyle="round"/>
                <v:imagedata o:title=""/>
                <o:lock v:ext="edit"/>
              </v:shape>
              <v:shape id="_x0000_s1073" o:spid="_x0000_s1073"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7394,4679l7380,4679,7384,4659,7384,4659,7388,4639,7403,4639,7399,4659,7394,4679xe">
                <v:path o:connecttype="segments"/>
                <v:fill on="t" focussize="0,0"/>
                <v:stroke on="f" joinstyle="round"/>
                <v:imagedata o:title=""/>
                <o:lock v:ext="edit"/>
              </v:shape>
              <v:shape id="_x0000_s1074" o:spid="_x0000_s1074"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48,4679l43,4679,43,4659,48,4679xe">
                <v:path o:connecttype="segments"/>
                <v:fill on="t" focussize="0,0"/>
                <v:stroke on="f" joinstyle="round"/>
                <v:imagedata o:title=""/>
                <o:lock v:ext="edit"/>
              </v:shape>
              <v:shape id="_x0000_s1075" o:spid="_x0000_s1075"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7380,4679l7376,4679,7380,4659,7380,4679xe">
                <v:path o:connecttype="segments"/>
                <v:fill on="t" focussize="0,0"/>
                <v:stroke on="f" joinstyle="round"/>
                <v:imagedata o:title=""/>
                <o:lock v:ext="edit"/>
              </v:shape>
              <v:shape id="_x0000_s1076" o:spid="_x0000_s107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63,4719l44,4719,39,4699,34,4679,48,4679,53,4699,58,4699,63,4719xe">
                <v:path o:connecttype="segments"/>
                <v:fill on="t" focussize="0,0"/>
                <v:stroke on="f" joinstyle="round"/>
                <v:imagedata o:title=""/>
                <o:lock v:ext="edit"/>
              </v:shape>
              <v:shape id="_x0000_s1077" o:spid="_x0000_s1077"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7380,4719l7360,4719,7366,4699,7371,4699,7376,4679,7390,4679,7385,4699,7380,4719xe">
                <v:path o:connecttype="segments"/>
                <v:fill on="t" focussize="0,0"/>
                <v:stroke on="f" joinstyle="round"/>
                <v:imagedata o:title=""/>
                <o:lock v:ext="edit"/>
              </v:shape>
              <v:shape id="_x0000_s1078" o:spid="_x0000_s1078"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81,4759l62,4759,55,4739,50,4719,63,4719,69,4739,75,4739,81,4759xe">
                <v:path o:connecttype="segments"/>
                <v:fill on="t" focussize="0,0"/>
                <v:stroke on="f" joinstyle="round"/>
                <v:imagedata o:title=""/>
                <o:lock v:ext="edit"/>
              </v:shape>
              <v:shape id="_x0000_s1079" o:spid="_x0000_s1079"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7362,4759l7342,4759,7349,4739,7355,4739,7360,4719,7374,4719,7368,4739,7362,4759xe">
                <v:path o:connecttype="segments"/>
                <v:fill on="t" focussize="0,0"/>
                <v:stroke on="f" joinstyle="round"/>
                <v:imagedata o:title=""/>
                <o:lock v:ext="edit"/>
              </v:shape>
              <v:shape id="_x0000_s1080" o:spid="_x0000_s1080"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94,4779l75,4779,68,4759,88,4759,94,4779xe">
                <v:path o:connecttype="segments"/>
                <v:fill on="t" focussize="0,0"/>
                <v:stroke on="f" joinstyle="round"/>
                <v:imagedata o:title=""/>
                <o:lock v:ext="edit"/>
              </v:shape>
              <v:shape id="_x0000_s1081" o:spid="_x0000_s1081"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7349,4779l7329,4779,7336,4759,7356,4759,7349,4779xe">
                <v:path o:connecttype="segments"/>
                <v:fill on="t" focussize="0,0"/>
                <v:stroke on="f" joinstyle="round"/>
                <v:imagedata o:title=""/>
                <o:lock v:ext="edit"/>
              </v:shape>
              <v:shape id="_x0000_s1082" o:spid="_x0000_s1082"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116,4819l96,4819,89,4799,82,4779,94,4779,102,4799,109,4799,116,4819xe">
                <v:path o:connecttype="segments"/>
                <v:fill on="t" focussize="0,0"/>
                <v:stroke on="f" joinstyle="round"/>
                <v:imagedata o:title=""/>
                <o:lock v:ext="edit"/>
              </v:shape>
              <v:shape id="_x0000_s1083" o:spid="_x0000_s1083"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7327,4819l7307,4819,7315,4799,7322,4799,7329,4779,7342,4779,7335,4799,7327,4819xe">
                <v:path o:connecttype="segments"/>
                <v:fill on="t" focussize="0,0"/>
                <v:stroke on="f" joinstyle="round"/>
                <v:imagedata o:title=""/>
                <o:lock v:ext="edit"/>
              </v:shape>
              <v:shape id="_x0000_s1084" o:spid="_x0000_s1084"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132,4839l112,4839,104,4819,124,4819,132,4839xe">
                <v:path o:connecttype="segments"/>
                <v:fill on="t" focussize="0,0"/>
                <v:stroke on="f" joinstyle="round"/>
                <v:imagedata o:title=""/>
                <o:lock v:ext="edit"/>
              </v:shape>
              <v:shape id="_x0000_s1085" o:spid="_x0000_s1085"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7311,4839l7291,4839,7299,4819,7319,4819,7311,4839xe">
                <v:path o:connecttype="segments"/>
                <v:fill on="t" focussize="0,0"/>
                <v:stroke on="f" joinstyle="round"/>
                <v:imagedata o:title=""/>
                <o:lock v:ext="edit"/>
              </v:shape>
              <v:shape id="_x0000_s1086" o:spid="_x0000_s108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149,4859l129,4859,121,4839,141,4839,149,4859xe">
                <v:path o:connecttype="segments"/>
                <v:fill on="t" focussize="0,0"/>
                <v:stroke on="f" joinstyle="round"/>
                <v:imagedata o:title=""/>
                <o:lock v:ext="edit"/>
              </v:shape>
              <v:shape id="_x0000_s1087" o:spid="_x0000_s1087"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7294,4859l7274,4859,7283,4839,7303,4839,7294,4859xe">
                <v:path o:connecttype="segments"/>
                <v:fill on="t" focussize="0,0"/>
                <v:stroke on="f" joinstyle="round"/>
                <v:imagedata o:title=""/>
                <o:lock v:ext="edit"/>
              </v:shape>
              <v:shape id="_x0000_s1088" o:spid="_x0000_s1088"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167,4879l147,4879,138,4859,158,4859,167,4879xe">
                <v:path o:connecttype="segments"/>
                <v:fill on="t" focussize="0,0"/>
                <v:stroke on="f" joinstyle="round"/>
                <v:imagedata o:title=""/>
                <o:lock v:ext="edit"/>
              </v:shape>
              <v:shape id="_x0000_s1089" o:spid="_x0000_s1089"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7277,4879l7256,4879,7265,4859,7286,4859,7277,4879xe">
                <v:path o:connecttype="segments"/>
                <v:fill on="t" focussize="0,0"/>
                <v:stroke on="f" joinstyle="round"/>
                <v:imagedata o:title=""/>
                <o:lock v:ext="edit"/>
              </v:shape>
              <v:shape id="_x0000_s1090" o:spid="_x0000_s1090"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186,4899l166,4899,156,4879,176,4879,186,4899xe">
                <v:path o:connecttype="segments"/>
                <v:fill on="t" focussize="0,0"/>
                <v:stroke on="f" joinstyle="round"/>
                <v:imagedata o:title=""/>
                <o:lock v:ext="edit"/>
              </v:shape>
              <v:shape id="_x0000_s1091" o:spid="_x0000_s1091"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7258,4899l7238,4899,7247,4879,7267,4879,7258,4899xe">
                <v:path o:connecttype="segments"/>
                <v:fill on="t" focussize="0,0"/>
                <v:stroke on="f" joinstyle="round"/>
                <v:imagedata o:title=""/>
                <o:lock v:ext="edit"/>
              </v:shape>
              <v:shape id="_x0000_s1092" o:spid="_x0000_s1092"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206,4919l186,4919,176,4899,196,4899,206,4919xe">
                <v:path o:connecttype="segments"/>
                <v:fill on="t" focussize="0,0"/>
                <v:stroke on="f" joinstyle="round"/>
                <v:imagedata o:title=""/>
                <o:lock v:ext="edit"/>
              </v:shape>
              <v:shape id="_x0000_s1093" o:spid="_x0000_s1093"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7238,4919l7218,4919,7228,4899,7248,4899,7238,4919xe">
                <v:path o:connecttype="segments"/>
                <v:fill on="t" focussize="0,0"/>
                <v:stroke on="f" joinstyle="round"/>
                <v:imagedata o:title=""/>
                <o:lock v:ext="edit"/>
              </v:shape>
              <v:shape id="_x0000_s1094" o:spid="_x0000_s1094"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237,4939l206,4939,196,4919,226,4919,237,4939xe">
                <v:path o:connecttype="segments"/>
                <v:fill on="t" focussize="0,0"/>
                <v:stroke on="f" joinstyle="round"/>
                <v:imagedata o:title=""/>
                <o:lock v:ext="edit"/>
              </v:shape>
              <v:shape id="_x0000_s1095" o:spid="_x0000_s1095"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7217,4939l7187,4939,7198,4919,7228,4919,7217,4939xe">
                <v:path o:connecttype="segments"/>
                <v:fill on="t" focussize="0,0"/>
                <v:stroke on="f" joinstyle="round"/>
                <v:imagedata o:title=""/>
                <o:lock v:ext="edit"/>
              </v:shape>
              <v:shape id="_x0000_s1096" o:spid="_x0000_s109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258,4959l239,4959,228,4939,247,4939,258,4959xe">
                <v:path o:connecttype="segments"/>
                <v:fill on="t" focussize="0,0"/>
                <v:stroke on="f" joinstyle="round"/>
                <v:imagedata o:title=""/>
                <o:lock v:ext="edit"/>
              </v:shape>
              <v:shape id="_x0000_s1097" o:spid="_x0000_s1097"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7185,4959l7165,4959,7176,4939,7196,4939,7185,4959xe">
                <v:path o:connecttype="segments"/>
                <v:fill on="t" focussize="0,0"/>
                <v:stroke on="f" joinstyle="round"/>
                <v:imagedata o:title=""/>
                <o:lock v:ext="edit"/>
              </v:shape>
              <v:shape id="_x0000_s1098" o:spid="_x0000_s1098" o:spt="100" style="position:absolute;left:0;top:0;height:5060;width:7425;" fillcolor="#000000" filled="t" stroked="f" coordsize="7425,5060" o:gfxdata="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lN/rgAAADbAAAA&#10;DwAAAAAAAAABACAAAAAiAAAAZHJzL2Rvd25yZXYueG1sUEsBAhQAFAAAAAgAh07iQDMvBZ47AAAA&#10;OQAAABAAAAAAAAAAAQAgAAAABwEAAGRycy9zaGFwZXhtbC54bWxQSwUGAAAAAAYABgBbAQAAsQMA&#10;AAAA&#10;" path="m292,4979l261,4979,250,4959,281,4959,292,4979xe">
                <v:path o:connecttype="segments"/>
                <v:fill on="t" focussize="0,0"/>
                <v:stroke on="f" joinstyle="round"/>
                <v:imagedata o:title=""/>
                <o:lock v:ext="edit"/>
              </v:shape>
              <v:shape id="_x0000_s1099" o:spid="_x0000_s1099" o:spt="100" style="position:absolute;left:0;top:0;height:5060;width:7425;" fillcolor="#000000" filled="t" stroked="f" coordsize="7425,5060" o:gfxdata="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oZb4A&#10;AADbAAAADwAAAAAAAAABACAAAAAiAAAAZHJzL2Rvd25yZXYueG1sUEsBAhQAFAAAAAgAh07iQDMv&#10;BZ47AAAAOQAAABAAAAAAAAAAAQAgAAAADQEAAGRycy9zaGFwZXhtbC54bWxQSwUGAAAAAAYABgBb&#10;AQAAtwMAAAAA&#10;" path="m7162,4979l7131,4979,7143,4959,7174,4959,7162,4979xe">
                <v:path o:connecttype="segments"/>
                <v:fill on="t" focussize="0,0"/>
                <v:stroke on="f" joinstyle="round"/>
                <v:imagedata o:title=""/>
                <o:lock v:ext="edit"/>
              </v:shape>
              <v:shape id="_x0000_s1100" o:spid="_x0000_s1100" o:spt="100" style="position:absolute;left:0;top:0;height:5060;width:7425;" fillcolor="#000000" filled="t" stroked="f" coordsize="7425,5060" o:gfxdata="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3dhK8AAAA&#10;2wAAAA8AAAAAAAAAAQAgAAAAIgAAAGRycy9kb3ducmV2LnhtbFBLAQIUABQAAAAIAIdO4kAzLwWe&#10;OwAAADkAAAAQAAAAAAAAAAEAIAAAAAsBAABkcnMvc2hhcGV4bWwueG1sUEsFBgAAAAAGAAYAWwEA&#10;ALUDAAAAAA==&#10;" path="m328,4999l297,4999,285,4979,316,4979,328,4999xe">
                <v:path o:connecttype="segments"/>
                <v:fill on="t" focussize="0,0"/>
                <v:stroke on="f" joinstyle="round"/>
                <v:imagedata o:title=""/>
                <o:lock v:ext="edit"/>
              </v:shape>
              <v:shape id="_x0000_s1101" o:spid="_x0000_s1101" o:spt="100" style="position:absolute;left:0;top:0;height:5060;width:7425;" fillcolor="#000000" filled="t" stroked="f" coordsize="7425,5060" o:gfxdata="UEsDBAoAAAAAAIdO4kAAAAAAAAAAAAAAAAAEAAAAZHJzL1BLAwQUAAAACACHTuJA+bvTib4AAADb&#10;AAAADwAAAGRycy9kb3ducmV2LnhtbEWPQWvCQBSE7wX/w/IEL6VuYql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ib4A&#10;AADbAAAADwAAAAAAAAABACAAAAAiAAAAZHJzL2Rvd25yZXYueG1sUEsBAhQAFAAAAAgAh07iQDMv&#10;BZ47AAAAOQAAABAAAAAAAAAAAQAgAAAADQEAAGRycy9zaGFwZXhtbC54bWxQSwUGAAAAAAYABgBb&#10;AQAAtwMAAAAA&#10;" path="m7127,4999l7096,4999,7108,4979,7139,4979,7127,4999xe">
                <v:path o:connecttype="segments"/>
                <v:fill on="t" focussize="0,0"/>
                <v:stroke on="f" joinstyle="round"/>
                <v:imagedata o:title=""/>
                <o:lock v:ext="edit"/>
              </v:shape>
              <v:shape id="_x0000_s1102" o:spid="_x0000_s1102" o:spt="100" style="position:absolute;left:0;top:0;height:5060;width:7425;" fillcolor="#000000" filled="t" stroked="f" coordsize="7425,5060" o:gfxdata="UEsDBAoAAAAAAIdO4kAAAAAAAAAAAAAAAAAEAAAAZHJzL1BLAwQUAAAACACHTuJAdlJL/b4AAADb&#10;AAAADwAAAGRycy9kb3ducmV2LnhtbEWPQWvCQBSE7wX/w/IEL6VuIq1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JL/b4A&#10;AADbAAAADwAAAAAAAAABACAAAAAiAAAAZHJzL2Rvd25yZXYueG1sUEsBAhQAFAAAAAgAh07iQDMv&#10;BZ47AAAAOQAAABAAAAAAAAAAAQAgAAAADQEAAGRycy9zaGFwZXhtbC54bWxQSwUGAAAAAAYABgBb&#10;AQAAtwMAAAAA&#10;" path="m378,5019l334,5019,321,4999,365,4999,378,5019xe">
                <v:path o:connecttype="segments"/>
                <v:fill on="t" focussize="0,0"/>
                <v:stroke on="f" joinstyle="round"/>
                <v:imagedata o:title=""/>
                <o:lock v:ext="edit"/>
              </v:shape>
              <v:shape id="_x0000_s1103" o:spid="_x0000_s1103" o:spt="100" style="position:absolute;left:0;top:0;height:5060;width:7425;" fillcolor="#000000" filled="t" stroked="f" coordsize="7425,5060" o:gfxdata="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7uZrsAAADb&#10;AAAADwAAAAAAAAABACAAAAAiAAAAZHJzL2Rvd25yZXYueG1sUEsBAhQAFAAAAAgAh07iQDMvBZ47&#10;AAAAOQAAABAAAAAAAAAAAQAgAAAACgEAAGRycy9zaGFwZXhtbC54bWxQSwUGAAAAAAYABgBbAQAA&#10;tAMAAAAA&#10;" path="m7090,5019l7046,5019,7059,4999,7102,4999,7090,5019xe">
                <v:path o:connecttype="segments"/>
                <v:fill on="t" focussize="0,0"/>
                <v:stroke on="f" joinstyle="round"/>
                <v:imagedata o:title=""/>
                <o:lock v:ext="edit"/>
              </v:shape>
              <v:shape id="_x0000_s1104" o:spid="_x0000_s1104" o:spt="100" style="position:absolute;left:0;top:0;height:5060;width:7425;" fillcolor="#000000" filled="t" stroked="f" coordsize="7425,5060" o:gfxdata="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McBG8AAAA&#10;2wAAAA8AAAAAAAAAAQAgAAAAIgAAAGRycy9kb3ducmV2LnhtbFBLAQIUABQAAAAIAIdO4kAzLwWe&#10;OwAAADkAAAAQAAAAAAAAAAEAIAAAAAsBAABkcnMvc2hhcGV4bWwueG1sUEsFBgAAAAAGAAYAWwEA&#10;ALUDAAAAAA==&#10;" path="m443,5039l385,5039,372,5019,429,5019,443,5039xe">
                <v:path o:connecttype="segments"/>
                <v:fill on="t" focussize="0,0"/>
                <v:stroke on="f" joinstyle="round"/>
                <v:imagedata o:title=""/>
                <o:lock v:ext="edit"/>
              </v:shape>
              <v:shape id="_x0000_s1105" o:spid="_x0000_s1105" o:spt="100" style="position:absolute;left:0;top:0;height:5060;width:7425;" fillcolor="#000000" filled="t" stroked="f" coordsize="7425,5060" o:gfxdata="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A1Yq8AAAA&#10;2wAAAA8AAAAAAAAAAQAgAAAAIgAAAGRycy9kb3ducmV2LnhtbFBLAQIUABQAAAAIAIdO4kAzLwWe&#10;OwAAADkAAAAQAAAAAAAAAAEAIAAAAAsBAABkcnMvc2hhcGV4bWwueG1sUEsFBgAAAAAGAAYAWwEA&#10;ALUDAAAAAA==&#10;" path="m7038,5039l6981,5039,6994,5019,7051,5019,7038,5039xe">
                <v:path o:connecttype="segments"/>
                <v:fill on="t" focussize="0,0"/>
                <v:stroke on="f" joinstyle="round"/>
                <v:imagedata o:title=""/>
                <o:lock v:ext="edit"/>
              </v:shape>
              <v:shape id="_x0000_s1106" o:spid="_x0000_s1106" o:spt="100" style="position:absolute;left:0;top:0;height:5060;width:7425;" fillcolor="#000000" filled="t" stroked="f" coordsize="7425,5060" o:gfxdata="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x9B+LgAAADbAAAA&#10;DwAAAAAAAAABACAAAAAiAAAAZHJzL2Rvd25yZXYueG1sUEsBAhQAFAAAAAgAh07iQDMvBZ47AAAA&#10;OQAAABAAAAAAAAAAAQAgAAAABwEAAGRycy9zaGFwZXhtbC54bWxQSwUGAAAAAAYABgBbAQAAsQMA&#10;AAAA&#10;" path="m6956,5059l467,5059,453,5039,6970,5039,6956,5059xe">
                <v:path o:connecttype="segments"/>
                <v:fill on="t" focussize="0,0"/>
                <v:stroke on="f" joinstyle="round"/>
                <v:imagedata o:title=""/>
                <o:lock v:ext="edit"/>
              </v:shape>
            </v:group>
            <w10:wrap type="none"/>
            <w10:anchorlock/>
          </v:group>
        </w:pict>
      </w:r>
    </w:p>
    <w:p>
      <w:pPr>
        <w:pStyle w:val="22"/>
        <w:spacing w:line="240" w:lineRule="auto"/>
        <w:rPr>
          <w:rFonts w:hint="eastAsia" w:asciiTheme="minorEastAsia" w:hAnsiTheme="minorEastAsia" w:eastAsiaTheme="minorEastAsia" w:cstheme="minorEastAsia"/>
          <w:bCs/>
          <w:color w:val="auto"/>
          <w:sz w:val="24"/>
          <w:highlight w:val="none"/>
        </w:rPr>
      </w:pPr>
    </w:p>
    <w:p>
      <w:pPr>
        <w:pStyle w:val="22"/>
        <w:wordWrap w:val="0"/>
        <w:spacing w:line="240" w:lineRule="auto"/>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bCs/>
          <w:color w:val="auto"/>
          <w:sz w:val="24"/>
          <w:highlight w:val="none"/>
        </w:rPr>
        <w:t xml:space="preserve"> </w:t>
      </w:r>
    </w:p>
    <w:p>
      <w:pPr>
        <w:pStyle w:val="22"/>
        <w:wordWrap w:val="0"/>
        <w:spacing w:line="240" w:lineRule="auto"/>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法定代表人或被授权人：</w:t>
      </w:r>
      <w:r>
        <w:rPr>
          <w:rFonts w:hint="eastAsia" w:asciiTheme="minorEastAsia" w:hAnsiTheme="minorEastAsia" w:eastAsiaTheme="minorEastAsia" w:cstheme="minorEastAsia"/>
          <w:bCs/>
          <w:color w:val="auto"/>
          <w:sz w:val="24"/>
          <w:highlight w:val="none"/>
          <w:u w:val="single"/>
        </w:rPr>
        <w:tab/>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p>
    <w:p>
      <w:pPr>
        <w:pStyle w:val="22"/>
        <w:spacing w:line="240" w:lineRule="auto"/>
        <w:jc w:val="righ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rPr>
        <w:tab/>
      </w:r>
      <w:r>
        <w:rPr>
          <w:rFonts w:hint="eastAsia" w:asciiTheme="minorEastAsia" w:hAnsiTheme="minorEastAsia" w:eastAsiaTheme="minorEastAsia" w:cstheme="minorEastAsia"/>
          <w:bCs/>
          <w:color w:val="auto"/>
          <w:sz w:val="24"/>
          <w:highlight w:val="none"/>
        </w:rPr>
        <w:t>期：</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ab/>
      </w:r>
      <w:r>
        <w:rPr>
          <w:rFonts w:hint="eastAsia" w:asciiTheme="minorEastAsia" w:hAnsiTheme="minorEastAsia" w:eastAsiaTheme="minorEastAsia" w:cstheme="minorEastAsia"/>
          <w:bCs/>
          <w:color w:val="auto"/>
          <w:sz w:val="24"/>
          <w:highlight w:val="none"/>
        </w:rPr>
        <w:t>日</w:t>
      </w:r>
    </w:p>
    <w:p>
      <w:pPr>
        <w:pStyle w:val="22"/>
        <w:spacing w:line="240" w:lineRule="auto"/>
        <w:rPr>
          <w:rFonts w:hint="eastAsia" w:asciiTheme="minorEastAsia" w:hAnsiTheme="minorEastAsia" w:eastAsiaTheme="minorEastAsia" w:cstheme="minorEastAsia"/>
          <w:bCs/>
          <w:color w:val="auto"/>
          <w:sz w:val="24"/>
          <w:highlight w:val="none"/>
        </w:rPr>
      </w:pPr>
    </w:p>
    <w:p>
      <w:pPr>
        <w:pStyle w:val="22"/>
        <w:spacing w:line="240" w:lineRule="auto"/>
        <w:rPr>
          <w:rFonts w:hint="eastAsia" w:asciiTheme="minorEastAsia" w:hAnsiTheme="minorEastAsia" w:eastAsiaTheme="minorEastAsia" w:cstheme="minorEastAsia"/>
          <w:bCs/>
          <w:color w:val="auto"/>
          <w:sz w:val="24"/>
          <w:highlight w:val="none"/>
        </w:rPr>
      </w:pPr>
    </w:p>
    <w:p>
      <w:pPr>
        <w:pStyle w:val="22"/>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备注：</w:t>
      </w:r>
      <w:r>
        <w:rPr>
          <w:rFonts w:hint="eastAsia" w:asciiTheme="minorEastAsia" w:hAnsiTheme="minorEastAsia" w:eastAsiaTheme="minorEastAsia" w:cstheme="minorEastAsia"/>
          <w:bCs/>
          <w:color w:val="auto"/>
          <w:sz w:val="24"/>
          <w:highlight w:val="none"/>
          <w:lang w:eastAsia="zh-CN"/>
        </w:rPr>
        <w:t>投标保证金</w:t>
      </w:r>
      <w:r>
        <w:rPr>
          <w:rFonts w:hint="eastAsia" w:asciiTheme="minorEastAsia" w:hAnsiTheme="minorEastAsia" w:eastAsiaTheme="minorEastAsia" w:cstheme="minorEastAsia"/>
          <w:bCs/>
          <w:color w:val="auto"/>
          <w:sz w:val="24"/>
          <w:highlight w:val="none"/>
          <w:lang w:val="en-US" w:eastAsia="zh-CN"/>
        </w:rPr>
        <w:t>缴纳凭证</w:t>
      </w:r>
      <w:r>
        <w:rPr>
          <w:rFonts w:hint="eastAsia" w:asciiTheme="minorEastAsia" w:hAnsiTheme="minorEastAsia" w:eastAsiaTheme="minorEastAsia" w:cstheme="minorEastAsia"/>
          <w:bCs/>
          <w:color w:val="auto"/>
          <w:sz w:val="24"/>
          <w:highlight w:val="none"/>
        </w:rPr>
        <w:t>复印件加盖公章</w:t>
      </w:r>
    </w:p>
    <w:p>
      <w:pPr>
        <w:spacing w:line="240" w:lineRule="auto"/>
        <w:jc w:val="both"/>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pStyle w:val="22"/>
        <w:rPr>
          <w:rFonts w:hint="eastAsia" w:asciiTheme="minorEastAsia" w:hAnsiTheme="minorEastAsia" w:eastAsiaTheme="minorEastAsia" w:cstheme="minorEastAsia"/>
          <w:b/>
          <w:bCs/>
          <w:i w:val="0"/>
          <w:iCs w:val="0"/>
          <w:color w:val="auto"/>
          <w:sz w:val="24"/>
          <w:highlight w:val="none"/>
          <w:lang w:val="en-US" w:eastAsia="zh-CN"/>
        </w:rPr>
      </w:pPr>
    </w:p>
    <w:p>
      <w:pPr>
        <w:rPr>
          <w:rFonts w:hint="eastAsia"/>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r>
        <w:rPr>
          <w:rFonts w:hint="eastAsia" w:asciiTheme="minorEastAsia" w:hAnsiTheme="minorEastAsia" w:eastAsiaTheme="minorEastAsia" w:cstheme="minorEastAsia"/>
          <w:b/>
          <w:bCs/>
          <w:i w:val="0"/>
          <w:iCs w:val="0"/>
          <w:color w:val="auto"/>
          <w:sz w:val="28"/>
          <w:szCs w:val="21"/>
          <w:highlight w:val="none"/>
          <w:lang w:val="en-US" w:eastAsia="zh-CN"/>
        </w:rPr>
        <w:t>（5）商务</w:t>
      </w:r>
      <w:r>
        <w:rPr>
          <w:rFonts w:hint="eastAsia" w:asciiTheme="minorEastAsia" w:hAnsiTheme="minorEastAsia" w:eastAsiaTheme="minorEastAsia" w:cstheme="minorEastAsia"/>
          <w:b/>
          <w:bCs/>
          <w:i w:val="0"/>
          <w:iCs w:val="0"/>
          <w:color w:val="auto"/>
          <w:sz w:val="28"/>
          <w:szCs w:val="21"/>
          <w:highlight w:val="none"/>
        </w:rPr>
        <w:t>标</w:t>
      </w:r>
    </w:p>
    <w:p>
      <w:pPr>
        <w:spacing w:line="240" w:lineRule="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（1）*</w:t>
      </w:r>
      <w:r>
        <w:rPr>
          <w:rFonts w:hint="eastAsia" w:asciiTheme="minorEastAsia" w:hAnsiTheme="minorEastAsia" w:eastAsiaTheme="minorEastAsia" w:cstheme="minorEastAsia"/>
          <w:b/>
          <w:i w:val="0"/>
          <w:iCs w:val="0"/>
          <w:color w:val="auto"/>
          <w:sz w:val="24"/>
          <w:highlight w:val="none"/>
          <w:lang w:val="en-US" w:eastAsia="zh-CN"/>
        </w:rPr>
        <w:t>商务</w:t>
      </w:r>
      <w:r>
        <w:rPr>
          <w:rFonts w:hint="eastAsia" w:asciiTheme="minorEastAsia" w:hAnsiTheme="minorEastAsia" w:eastAsiaTheme="minorEastAsia" w:cstheme="minorEastAsia"/>
          <w:b/>
          <w:i w:val="0"/>
          <w:iCs w:val="0"/>
          <w:color w:val="auto"/>
          <w:sz w:val="24"/>
          <w:highlight w:val="none"/>
        </w:rPr>
        <w:t>偏离表（逐条响应）</w:t>
      </w:r>
    </w:p>
    <w:p>
      <w:pPr>
        <w:pStyle w:val="83"/>
        <w:spacing w:line="240" w:lineRule="auto"/>
        <w:ind w:hanging="23"/>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项目编号：</w:t>
      </w:r>
    </w:p>
    <w:p>
      <w:pPr>
        <w:pStyle w:val="97"/>
        <w:spacing w:line="240" w:lineRule="auto"/>
        <w:rPr>
          <w:rFonts w:hint="eastAsia" w:asciiTheme="minorEastAsia" w:hAnsiTheme="minorEastAsia" w:eastAsiaTheme="minorEastAsia" w:cstheme="minorEastAsia"/>
          <w:color w:val="auto"/>
          <w:highlight w:val="none"/>
        </w:rPr>
      </w:pPr>
    </w:p>
    <w:tbl>
      <w:tblPr>
        <w:tblStyle w:val="3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项目</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lang w:eastAsia="zh-CN"/>
              </w:rPr>
              <w:t>项目</w:t>
            </w:r>
            <w:r>
              <w:rPr>
                <w:rFonts w:hint="eastAsia" w:asciiTheme="minorEastAsia" w:hAnsiTheme="minorEastAsia" w:eastAsiaTheme="minorEastAsia" w:cstheme="minorEastAsia"/>
                <w:color w:val="auto"/>
                <w:szCs w:val="20"/>
                <w:highlight w:val="none"/>
              </w:rPr>
              <w:t>要求</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lang w:eastAsia="zh-CN"/>
              </w:rPr>
            </w:pPr>
            <w:r>
              <w:rPr>
                <w:rFonts w:hint="eastAsia" w:asciiTheme="minorEastAsia" w:hAnsiTheme="minorEastAsia" w:eastAsiaTheme="minorEastAsia" w:cstheme="minorEastAsia"/>
                <w:color w:val="auto"/>
                <w:szCs w:val="20"/>
                <w:highlight w:val="none"/>
              </w:rPr>
              <w:t>应标</w:t>
            </w:r>
            <w:r>
              <w:rPr>
                <w:rFonts w:hint="eastAsia" w:asciiTheme="minorEastAsia" w:hAnsiTheme="minorEastAsia" w:eastAsiaTheme="minorEastAsia" w:cstheme="minorEastAsia"/>
                <w:color w:val="auto"/>
                <w:szCs w:val="20"/>
                <w:highlight w:val="none"/>
                <w:lang w:eastAsia="zh-CN"/>
              </w:rPr>
              <w:t>情况</w:t>
            </w: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lang w:eastAsia="zh-CN"/>
              </w:rPr>
            </w:pPr>
            <w:r>
              <w:rPr>
                <w:rFonts w:hint="eastAsia" w:asciiTheme="minorEastAsia" w:hAnsiTheme="minorEastAsia" w:eastAsiaTheme="minorEastAsia" w:cstheme="minorEastAsia"/>
                <w:color w:val="auto"/>
                <w:szCs w:val="20"/>
                <w:highlight w:val="none"/>
                <w:lang w:eastAsia="zh-CN"/>
              </w:rPr>
              <w:t>偏离</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供货时间</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供货地点</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验收方式</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付款方式</w:t>
            </w:r>
          </w:p>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质保期</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售后服务事项要求</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bl>
    <w:p>
      <w:pPr>
        <w:pStyle w:val="97"/>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97"/>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83"/>
        <w:spacing w:line="24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注:若有偏离,请将具体偏离条款在”偏离”一栏中详细说明;若无偏离,请在”偏离”一栏中标注”无”字样.</w:t>
      </w:r>
    </w:p>
    <w:p>
      <w:pPr>
        <w:pStyle w:val="83"/>
        <w:spacing w:line="240" w:lineRule="auto"/>
        <w:rPr>
          <w:rFonts w:hint="eastAsia" w:asciiTheme="minorEastAsia" w:hAnsiTheme="minorEastAsia" w:eastAsiaTheme="minorEastAsia" w:cstheme="minorEastAsia"/>
          <w:b/>
          <w:color w:val="auto"/>
          <w:highlight w:val="none"/>
        </w:rPr>
      </w:pPr>
    </w:p>
    <w:p>
      <w:pPr>
        <w:pStyle w:val="83"/>
        <w:spacing w:line="240" w:lineRule="auto"/>
        <w:rPr>
          <w:rFonts w:hint="eastAsia" w:asciiTheme="minorEastAsia" w:hAnsiTheme="minorEastAsia" w:eastAsiaTheme="minorEastAsia" w:cstheme="minorEastAsia"/>
          <w:b/>
          <w:color w:val="auto"/>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投标人名称</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szCs w:val="21"/>
          <w:highlight w:val="none"/>
        </w:rPr>
        <w:t>）：</w:t>
      </w:r>
    </w:p>
    <w:p>
      <w:pPr>
        <w:adjustRightInd w:val="0"/>
        <w:snapToGrid w:val="0"/>
        <w:spacing w:line="240" w:lineRule="auto"/>
        <w:ind w:left="479" w:leftChars="228" w:firstLine="9360" w:firstLineChars="39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 xml:space="preserve"> 法定代表人或其委托代理人</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u w:val="single"/>
        </w:rPr>
        <w:t xml:space="preserve">       </w:t>
      </w:r>
    </w:p>
    <w:p>
      <w:pPr>
        <w:adjustRightInd w:val="0"/>
        <w:snapToGrid w:val="0"/>
        <w:spacing w:line="240" w:lineRule="auto"/>
        <w:ind w:left="479" w:leftChars="228" w:right="24" w:firstLine="9360" w:firstLineChars="3900"/>
        <w:rPr>
          <w:rFonts w:hint="eastAsia" w:asciiTheme="minorEastAsia" w:hAnsiTheme="minorEastAsia" w:eastAsiaTheme="minorEastAsia" w:cstheme="minorEastAsia"/>
          <w:bCs/>
          <w:color w:val="auto"/>
          <w:sz w:val="36"/>
          <w:szCs w:val="28"/>
          <w:highlight w:val="none"/>
        </w:rPr>
      </w:pPr>
      <w:r>
        <w:rPr>
          <w:rFonts w:hint="eastAsia" w:asciiTheme="minorEastAsia" w:hAnsiTheme="minorEastAsia" w:eastAsiaTheme="minorEastAsia" w:cstheme="minorEastAsia"/>
          <w:color w:val="auto"/>
          <w:sz w:val="24"/>
          <w:szCs w:val="21"/>
          <w:highlight w:val="none"/>
        </w:rPr>
        <w:t xml:space="preserve">  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jc w:val="both"/>
        <w:rPr>
          <w:rFonts w:hint="eastAsia" w:asciiTheme="minorEastAsia" w:hAnsiTheme="minorEastAsia" w:eastAsiaTheme="minorEastAsia" w:cstheme="minorEastAsia"/>
          <w:b/>
          <w:bCs/>
          <w:color w:val="auto"/>
          <w:sz w:val="24"/>
          <w:szCs w:val="24"/>
          <w:highlight w:val="none"/>
          <w:lang w:val="en-US" w:eastAsia="zh-CN"/>
        </w:rPr>
      </w:pPr>
    </w:p>
    <w:p>
      <w:pPr>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spacing w:line="240" w:lineRule="auto"/>
        <w:rPr>
          <w:rFonts w:hint="eastAsia" w:asciiTheme="minorEastAsia" w:hAnsiTheme="minorEastAsia" w:eastAsiaTheme="minorEastAsia" w:cstheme="minorEastAsia"/>
          <w:i w:val="0"/>
          <w:iCs w:val="0"/>
          <w:color w:val="auto"/>
          <w:sz w:val="24"/>
          <w:highlight w:val="none"/>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p>
    <w:p>
      <w:pPr>
        <w:spacing w:line="240" w:lineRule="auto"/>
        <w:jc w:val="center"/>
        <w:rPr>
          <w:rFonts w:hint="eastAsia" w:asciiTheme="minorEastAsia" w:hAnsiTheme="minorEastAsia" w:eastAsiaTheme="minorEastAsia" w:cstheme="minorEastAsia"/>
          <w:b/>
          <w:bCs/>
          <w:i w:val="0"/>
          <w:iCs w:val="0"/>
          <w:color w:val="auto"/>
          <w:sz w:val="28"/>
          <w:szCs w:val="21"/>
          <w:highlight w:val="none"/>
        </w:rPr>
      </w:pPr>
      <w:r>
        <w:rPr>
          <w:rFonts w:hint="eastAsia" w:asciiTheme="minorEastAsia" w:hAnsiTheme="minorEastAsia" w:eastAsiaTheme="minorEastAsia" w:cstheme="minorEastAsia"/>
          <w:b/>
          <w:bCs/>
          <w:i w:val="0"/>
          <w:iCs w:val="0"/>
          <w:color w:val="auto"/>
          <w:sz w:val="28"/>
          <w:szCs w:val="21"/>
          <w:highlight w:val="none"/>
          <w:lang w:eastAsia="zh-CN"/>
        </w:rPr>
        <w:t>（</w:t>
      </w:r>
      <w:r>
        <w:rPr>
          <w:rFonts w:hint="eastAsia" w:asciiTheme="minorEastAsia" w:hAnsiTheme="minorEastAsia" w:eastAsiaTheme="minorEastAsia" w:cstheme="minorEastAsia"/>
          <w:b/>
          <w:bCs/>
          <w:i w:val="0"/>
          <w:iCs w:val="0"/>
          <w:color w:val="auto"/>
          <w:sz w:val="28"/>
          <w:szCs w:val="21"/>
          <w:highlight w:val="none"/>
          <w:lang w:val="en-US" w:eastAsia="zh-CN"/>
        </w:rPr>
        <w:t>6</w:t>
      </w:r>
      <w:r>
        <w:rPr>
          <w:rFonts w:hint="eastAsia" w:asciiTheme="minorEastAsia" w:hAnsiTheme="minorEastAsia" w:eastAsiaTheme="minorEastAsia" w:cstheme="minorEastAsia"/>
          <w:b/>
          <w:bCs/>
          <w:i w:val="0"/>
          <w:iCs w:val="0"/>
          <w:color w:val="auto"/>
          <w:sz w:val="28"/>
          <w:szCs w:val="21"/>
          <w:highlight w:val="none"/>
          <w:lang w:eastAsia="zh-CN"/>
        </w:rPr>
        <w:t>）</w:t>
      </w:r>
      <w:r>
        <w:rPr>
          <w:rFonts w:hint="eastAsia" w:asciiTheme="minorEastAsia" w:hAnsiTheme="minorEastAsia" w:eastAsiaTheme="minorEastAsia" w:cstheme="minorEastAsia"/>
          <w:b/>
          <w:bCs/>
          <w:i w:val="0"/>
          <w:iCs w:val="0"/>
          <w:color w:val="auto"/>
          <w:sz w:val="28"/>
          <w:szCs w:val="21"/>
          <w:highlight w:val="none"/>
        </w:rPr>
        <w:t>技术标</w:t>
      </w:r>
    </w:p>
    <w:p>
      <w:pPr>
        <w:spacing w:line="240" w:lineRule="auto"/>
        <w:rPr>
          <w:rFonts w:hint="eastAsia" w:asciiTheme="minorEastAsia" w:hAnsiTheme="minorEastAsia" w:eastAsiaTheme="minorEastAsia" w:cstheme="minorEastAsia"/>
          <w:b/>
          <w:i w:val="0"/>
          <w:iCs w:val="0"/>
          <w:color w:val="auto"/>
          <w:sz w:val="24"/>
          <w:highlight w:val="none"/>
        </w:rPr>
      </w:pPr>
    </w:p>
    <w:p>
      <w:pPr>
        <w:spacing w:line="240" w:lineRule="auto"/>
        <w:rPr>
          <w:rFonts w:hint="eastAsia" w:asciiTheme="minorEastAsia" w:hAnsiTheme="minorEastAsia" w:eastAsiaTheme="minorEastAsia" w:cstheme="minorEastAsia"/>
          <w:b/>
          <w:i w:val="0"/>
          <w:iCs w:val="0"/>
          <w:color w:val="auto"/>
          <w:sz w:val="24"/>
          <w:highlight w:val="none"/>
        </w:rPr>
      </w:pPr>
      <w:r>
        <w:rPr>
          <w:rFonts w:hint="eastAsia" w:asciiTheme="minorEastAsia" w:hAnsiTheme="minorEastAsia" w:eastAsiaTheme="minorEastAsia" w:cstheme="minorEastAsia"/>
          <w:b/>
          <w:i w:val="0"/>
          <w:iCs w:val="0"/>
          <w:color w:val="auto"/>
          <w:sz w:val="24"/>
          <w:highlight w:val="none"/>
        </w:rPr>
        <w:t>（1）*技术偏离表（逐条响应）</w:t>
      </w:r>
    </w:p>
    <w:p>
      <w:pPr>
        <w:pStyle w:val="83"/>
        <w:spacing w:line="240" w:lineRule="auto"/>
        <w:ind w:hanging="23"/>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项目编号：</w:t>
      </w:r>
    </w:p>
    <w:p>
      <w:pPr>
        <w:pStyle w:val="97"/>
        <w:spacing w:line="240" w:lineRule="auto"/>
        <w:rPr>
          <w:rFonts w:hint="eastAsia" w:asciiTheme="minorEastAsia" w:hAnsiTheme="minorEastAsia" w:eastAsiaTheme="minorEastAsia" w:cstheme="minorEastAsia"/>
          <w:color w:val="auto"/>
          <w:highlight w:val="none"/>
        </w:rPr>
      </w:pPr>
    </w:p>
    <w:tbl>
      <w:tblPr>
        <w:tblStyle w:val="3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项目</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招标参数</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应标参数</w:t>
            </w: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正/负偏离/响应</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产品名称</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正/负/响应</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59"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w:t>
            </w: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1"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c>
          <w:tcPr>
            <w:tcW w:w="1860" w:type="dxa"/>
          </w:tcPr>
          <w:p>
            <w:pPr>
              <w:pStyle w:val="97"/>
              <w:keepNext w:val="0"/>
              <w:keepLines w:val="0"/>
              <w:widowControl w:val="0"/>
              <w:numPr>
                <w:ilvl w:val="0"/>
                <w:numId w:val="0"/>
              </w:numPr>
              <w:suppressLineNumbers w:val="0"/>
              <w:spacing w:before="0" w:beforeAutospacing="0" w:after="0" w:afterAutospacing="0" w:line="240" w:lineRule="auto"/>
              <w:ind w:left="0" w:right="0"/>
              <w:jc w:val="both"/>
              <w:textAlignment w:val="baseline"/>
              <w:rPr>
                <w:rFonts w:hint="eastAsia" w:asciiTheme="minorEastAsia" w:hAnsiTheme="minorEastAsia" w:eastAsiaTheme="minorEastAsia" w:cstheme="minorEastAsia"/>
                <w:color w:val="auto"/>
                <w:szCs w:val="20"/>
                <w:highlight w:val="none"/>
              </w:rPr>
            </w:pPr>
          </w:p>
        </w:tc>
      </w:tr>
    </w:tbl>
    <w:p>
      <w:pPr>
        <w:pStyle w:val="97"/>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97"/>
        <w:widowControl w:val="0"/>
        <w:numPr>
          <w:ilvl w:val="0"/>
          <w:numId w:val="0"/>
        </w:numPr>
        <w:spacing w:line="240" w:lineRule="auto"/>
        <w:jc w:val="both"/>
        <w:textAlignment w:val="baseline"/>
        <w:rPr>
          <w:rFonts w:hint="eastAsia" w:asciiTheme="minorEastAsia" w:hAnsiTheme="minorEastAsia" w:eastAsiaTheme="minorEastAsia" w:cstheme="minorEastAsia"/>
          <w:color w:val="auto"/>
          <w:highlight w:val="none"/>
        </w:rPr>
      </w:pPr>
    </w:p>
    <w:p>
      <w:pPr>
        <w:pStyle w:val="83"/>
        <w:spacing w:line="240" w:lineRule="auto"/>
        <w:rPr>
          <w:rFonts w:hint="eastAsia" w:asciiTheme="minorEastAsia" w:hAnsiTheme="minorEastAsia" w:eastAsiaTheme="minorEastAsia" w:cstheme="minorEastAsia"/>
          <w:b/>
          <w:color w:val="auto"/>
          <w:highlight w:val="none"/>
        </w:rPr>
      </w:pPr>
    </w:p>
    <w:p>
      <w:pPr>
        <w:pStyle w:val="83"/>
        <w:spacing w:line="240" w:lineRule="auto"/>
        <w:rPr>
          <w:rFonts w:hint="eastAsia" w:asciiTheme="minorEastAsia" w:hAnsiTheme="minorEastAsia" w:eastAsiaTheme="minorEastAsia" w:cstheme="minorEastAsia"/>
          <w:b/>
          <w:color w:val="auto"/>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p>
    <w:p>
      <w:pPr>
        <w:adjustRightInd w:val="0"/>
        <w:snapToGrid w:val="0"/>
        <w:spacing w:line="24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投标人名称</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szCs w:val="21"/>
          <w:highlight w:val="none"/>
        </w:rPr>
        <w:t>：</w:t>
      </w:r>
    </w:p>
    <w:p>
      <w:pPr>
        <w:adjustRightInd w:val="0"/>
        <w:snapToGrid w:val="0"/>
        <w:spacing w:line="240" w:lineRule="auto"/>
        <w:ind w:left="479" w:leftChars="228" w:firstLine="9360" w:firstLineChars="39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 xml:space="preserve"> 法定代表人或其委托代理人</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u w:val="single"/>
        </w:rPr>
        <w:t xml:space="preserve">       </w:t>
      </w:r>
    </w:p>
    <w:p>
      <w:pPr>
        <w:adjustRightInd w:val="0"/>
        <w:snapToGrid w:val="0"/>
        <w:spacing w:line="240" w:lineRule="auto"/>
        <w:ind w:left="479" w:leftChars="228" w:right="24" w:firstLine="9360" w:firstLineChars="3900"/>
        <w:rPr>
          <w:rFonts w:hint="eastAsia" w:asciiTheme="minorEastAsia" w:hAnsiTheme="minorEastAsia" w:eastAsiaTheme="minorEastAsia" w:cstheme="minorEastAsia"/>
          <w:bCs/>
          <w:color w:val="auto"/>
          <w:sz w:val="36"/>
          <w:szCs w:val="28"/>
          <w:highlight w:val="none"/>
        </w:rPr>
      </w:pPr>
      <w:r>
        <w:rPr>
          <w:rFonts w:hint="eastAsia" w:asciiTheme="minorEastAsia" w:hAnsiTheme="minorEastAsia" w:eastAsiaTheme="minorEastAsia" w:cstheme="minorEastAsia"/>
          <w:color w:val="auto"/>
          <w:sz w:val="24"/>
          <w:szCs w:val="21"/>
          <w:highlight w:val="none"/>
        </w:rPr>
        <w:t xml:space="preserve">  日期：</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日</w:t>
      </w:r>
    </w:p>
    <w:p>
      <w:pPr>
        <w:spacing w:line="240" w:lineRule="auto"/>
        <w:jc w:val="both"/>
        <w:rPr>
          <w:rFonts w:hint="eastAsia" w:asciiTheme="minorEastAsia" w:hAnsiTheme="minorEastAsia" w:eastAsiaTheme="minorEastAsia" w:cstheme="minorEastAsia"/>
          <w:b/>
          <w:bCs/>
          <w:color w:val="auto"/>
          <w:sz w:val="24"/>
          <w:szCs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szCs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szCs w:val="24"/>
          <w:highlight w:val="none"/>
          <w:lang w:val="en-US" w:eastAsia="zh-CN"/>
        </w:rPr>
      </w:pPr>
    </w:p>
    <w:p>
      <w:pPr>
        <w:pStyle w:val="2"/>
        <w:rPr>
          <w:rFonts w:hint="eastAsia" w:asciiTheme="minorEastAsia" w:hAnsiTheme="minorEastAsia" w:eastAsiaTheme="minorEastAsia" w:cstheme="minorEastAsia"/>
          <w:b/>
          <w:bCs/>
          <w:color w:val="auto"/>
          <w:sz w:val="24"/>
          <w:szCs w:val="24"/>
          <w:highlight w:val="none"/>
          <w:lang w:val="en-US" w:eastAsia="zh-CN"/>
        </w:rPr>
      </w:pPr>
    </w:p>
    <w:p>
      <w:pPr>
        <w:pStyle w:val="2"/>
        <w:rPr>
          <w:rFonts w:hint="eastAsia" w:asciiTheme="minorEastAsia" w:hAnsiTheme="minorEastAsia" w:eastAsiaTheme="minorEastAsia" w:cstheme="minorEastAsia"/>
          <w:b/>
          <w:bCs/>
          <w:color w:val="auto"/>
          <w:sz w:val="24"/>
          <w:szCs w:val="24"/>
          <w:highlight w:val="none"/>
          <w:lang w:val="en-US" w:eastAsia="zh-CN"/>
        </w:rPr>
      </w:pPr>
    </w:p>
    <w:p>
      <w:pPr>
        <w:pStyle w:val="2"/>
        <w:rPr>
          <w:rFonts w:hint="eastAsia" w:asciiTheme="minorEastAsia" w:hAnsiTheme="minorEastAsia" w:eastAsiaTheme="minorEastAsia" w:cstheme="minorEastAsia"/>
          <w:b/>
          <w:bCs/>
          <w:color w:val="auto"/>
          <w:sz w:val="24"/>
          <w:szCs w:val="24"/>
          <w:highlight w:val="none"/>
          <w:lang w:val="en-US" w:eastAsia="zh-CN"/>
        </w:rPr>
      </w:pPr>
    </w:p>
    <w:p>
      <w:pPr>
        <w:rPr>
          <w:rFonts w:hint="eastAsia" w:asciiTheme="minorEastAsia" w:hAnsiTheme="minorEastAsia" w:eastAsiaTheme="minorEastAsia" w:cstheme="minorEastAsia"/>
          <w:b/>
          <w:bCs/>
          <w:color w:val="auto"/>
          <w:sz w:val="24"/>
          <w:szCs w:val="24"/>
          <w:highlight w:val="none"/>
          <w:lang w:val="en-US" w:eastAsia="zh-CN"/>
        </w:rPr>
      </w:pPr>
    </w:p>
    <w:p>
      <w:pPr>
        <w:pStyle w:val="2"/>
        <w:rPr>
          <w:rFonts w:hint="eastAsia"/>
          <w:lang w:val="en-US" w:eastAsia="zh-CN"/>
        </w:rPr>
      </w:pPr>
    </w:p>
    <w:p>
      <w:pPr>
        <w:rPr>
          <w:rFonts w:hint="eastAsia"/>
          <w:lang w:val="en-US" w:eastAsia="zh-CN"/>
        </w:rPr>
      </w:pPr>
    </w:p>
    <w:p>
      <w:pPr>
        <w:spacing w:line="240" w:lineRule="auto"/>
        <w:jc w:val="both"/>
        <w:rPr>
          <w:rFonts w:hint="eastAsia" w:asciiTheme="minorEastAsia" w:hAnsiTheme="minorEastAsia" w:eastAsiaTheme="minorEastAsia" w:cstheme="minorEastAsia"/>
          <w:b/>
          <w:bCs/>
          <w:color w:val="auto"/>
          <w:sz w:val="24"/>
          <w:szCs w:val="24"/>
          <w:highlight w:val="none"/>
        </w:rPr>
      </w:pPr>
    </w:p>
    <w:p>
      <w:pPr>
        <w:spacing w:line="24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关于资格的声明函</w:t>
      </w:r>
    </w:p>
    <w:p>
      <w:pPr>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关于贵方    年   月   日第（项目编号）</w:t>
      </w:r>
      <w:r>
        <w:rPr>
          <w:rFonts w:hint="eastAsia" w:asciiTheme="minorEastAsia" w:hAnsiTheme="minorEastAsia" w:eastAsiaTheme="minorEastAsia" w:cstheme="minorEastAsia"/>
          <w:color w:val="auto"/>
          <w:sz w:val="24"/>
          <w:highlight w:val="none"/>
          <w:u w:val="single"/>
          <w:lang w:val="en-US" w:eastAsia="zh-CN"/>
        </w:rPr>
        <w:t>招标</w:t>
      </w:r>
      <w:r>
        <w:rPr>
          <w:rFonts w:hint="eastAsia" w:asciiTheme="minorEastAsia" w:hAnsiTheme="minorEastAsia" w:eastAsiaTheme="minorEastAsia" w:cstheme="minorEastAsia"/>
          <w:color w:val="auto"/>
          <w:sz w:val="24"/>
          <w:highlight w:val="none"/>
          <w:u w:val="single"/>
        </w:rPr>
        <w:t>公告关于   项目名称  的采购</w:t>
      </w:r>
      <w:r>
        <w:rPr>
          <w:rFonts w:hint="eastAsia" w:asciiTheme="minorEastAsia" w:hAnsiTheme="minorEastAsia" w:eastAsiaTheme="minorEastAsia" w:cstheme="minorEastAsia"/>
          <w:color w:val="auto"/>
          <w:sz w:val="24"/>
          <w:highlight w:val="none"/>
        </w:rPr>
        <w:t>项目，本签字人愿意参加采购活动，并有能力提供</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项目中的货物及相关服务，并保证所提交的所有文件和说明是真实和准确的。</w:t>
      </w:r>
    </w:p>
    <w:p>
      <w:pPr>
        <w:spacing w:line="240" w:lineRule="auto"/>
        <w:ind w:firstLine="57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投标人</w:t>
      </w:r>
      <w:r>
        <w:rPr>
          <w:rFonts w:hint="eastAsia" w:asciiTheme="minorEastAsia" w:hAnsiTheme="minorEastAsia" w:eastAsiaTheme="minorEastAsia" w:cstheme="minorEastAsia"/>
          <w:color w:val="auto"/>
          <w:sz w:val="24"/>
          <w:highlight w:val="none"/>
          <w:u w:val="single"/>
        </w:rPr>
        <w:t xml:space="preserve">名称  </w:t>
      </w:r>
      <w:r>
        <w:rPr>
          <w:rFonts w:hint="eastAsia" w:asciiTheme="minorEastAsia" w:hAnsiTheme="minorEastAsia" w:eastAsiaTheme="minorEastAsia" w:cstheme="minorEastAsia"/>
          <w:color w:val="auto"/>
          <w:sz w:val="24"/>
          <w:highlight w:val="none"/>
        </w:rPr>
        <w:t xml:space="preserve">   签字人姓名、职务：</w:t>
      </w:r>
      <w:r>
        <w:rPr>
          <w:rFonts w:hint="eastAsia" w:asciiTheme="minorEastAsia" w:hAnsiTheme="minorEastAsia" w:eastAsiaTheme="minorEastAsia" w:cstheme="minorEastAsia"/>
          <w:color w:val="auto"/>
          <w:sz w:val="24"/>
          <w:highlight w:val="none"/>
          <w:u w:val="single"/>
        </w:rPr>
        <w:t xml:space="preserve">               </w:t>
      </w:r>
    </w:p>
    <w:p>
      <w:pPr>
        <w:spacing w:line="240" w:lineRule="auto"/>
        <w:ind w:firstLine="57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地址：                 授权签署本资格文件人：</w:t>
      </w:r>
      <w:r>
        <w:rPr>
          <w:rFonts w:hint="eastAsia" w:asciiTheme="minorEastAsia" w:hAnsiTheme="minorEastAsia" w:eastAsiaTheme="minorEastAsia" w:cstheme="minorEastAsia"/>
          <w:color w:val="auto"/>
          <w:sz w:val="24"/>
          <w:highlight w:val="none"/>
          <w:u w:val="single"/>
        </w:rPr>
        <w:t xml:space="preserve">授权人姓名 </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传真：        </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                      电话：</w:t>
      </w:r>
    </w:p>
    <w:p>
      <w:pPr>
        <w:spacing w:line="240" w:lineRule="auto"/>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法人</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rPr>
        <w:t xml:space="preserve">：       </w:t>
      </w:r>
    </w:p>
    <w:p>
      <w:pPr>
        <w:pStyle w:val="19"/>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投标人名称（</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pPr>
        <w:spacing w:line="240" w:lineRule="auto"/>
        <w:rPr>
          <w:rFonts w:hint="eastAsia" w:asciiTheme="minorEastAsia" w:hAnsiTheme="minorEastAsia" w:eastAsiaTheme="minorEastAsia" w:cstheme="minorEastAsia"/>
          <w:color w:val="auto"/>
          <w:sz w:val="24"/>
          <w:highlight w:val="none"/>
        </w:rPr>
      </w:pPr>
    </w:p>
    <w:p>
      <w:pPr>
        <w:pStyle w:val="19"/>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9"/>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9"/>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9"/>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pStyle w:val="19"/>
        <w:spacing w:line="240" w:lineRule="auto"/>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pStyle w:val="2"/>
        <w:rPr>
          <w:rFonts w:hint="eastAsia" w:asciiTheme="minorEastAsia" w:hAnsiTheme="minorEastAsia" w:eastAsiaTheme="minorEastAsia" w:cstheme="minorEastAsia"/>
          <w:b/>
          <w:bCs/>
          <w:color w:val="auto"/>
          <w:sz w:val="24"/>
          <w:highlight w:val="none"/>
          <w:lang w:val="en-US" w:eastAsia="zh-CN"/>
        </w:rPr>
      </w:pPr>
    </w:p>
    <w:p>
      <w:pPr>
        <w:pStyle w:val="2"/>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pStyle w:val="22"/>
        <w:rPr>
          <w:rFonts w:hint="eastAsia"/>
          <w:lang w:val="en-US" w:eastAsia="zh-CN"/>
        </w:rPr>
      </w:pPr>
    </w:p>
    <w:p>
      <w:pPr>
        <w:rPr>
          <w:rFonts w:hint="eastAsia"/>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4"/>
          <w:highlight w:val="none"/>
          <w:lang w:val="en-US" w:eastAsia="zh-CN"/>
        </w:rPr>
      </w:pPr>
    </w:p>
    <w:p>
      <w:pPr>
        <w:spacing w:line="240" w:lineRule="auto"/>
        <w:jc w:val="center"/>
        <w:rPr>
          <w:rFonts w:hint="eastAsia" w:asciiTheme="minorEastAsia" w:hAnsiTheme="minorEastAsia" w:eastAsiaTheme="minorEastAsia" w:cstheme="minorEastAsia"/>
          <w:b/>
          <w:bCs/>
          <w:color w:val="auto"/>
          <w:sz w:val="28"/>
          <w:szCs w:val="21"/>
          <w:highlight w:val="none"/>
          <w:lang w:val="en-US" w:eastAsia="zh-CN"/>
        </w:rPr>
      </w:pPr>
      <w:r>
        <w:rPr>
          <w:rFonts w:hint="eastAsia" w:asciiTheme="minorEastAsia" w:hAnsiTheme="minorEastAsia" w:eastAsiaTheme="minorEastAsia" w:cstheme="minorEastAsia"/>
          <w:b/>
          <w:bCs/>
          <w:color w:val="auto"/>
          <w:sz w:val="28"/>
          <w:szCs w:val="21"/>
          <w:highlight w:val="none"/>
          <w:lang w:val="en-US" w:eastAsia="zh-CN"/>
        </w:rPr>
        <w:t>（8）反商业贿赂承诺书</w:t>
      </w:r>
    </w:p>
    <w:p>
      <w:pPr>
        <w:pStyle w:val="2"/>
        <w:spacing w:line="240" w:lineRule="auto"/>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被授权代表</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投标人名称</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日期：                   </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近三年（20</w:t>
      </w:r>
      <w:r>
        <w:rPr>
          <w:rFonts w:hint="eastAsia" w:asciiTheme="minorEastAsia" w:hAnsiTheme="minorEastAsia" w:eastAsiaTheme="minorEastAsia" w:cstheme="minorEastAsia"/>
          <w:b/>
          <w:bCs/>
          <w:color w:val="auto"/>
          <w:sz w:val="28"/>
          <w:szCs w:val="28"/>
          <w:highlight w:val="none"/>
          <w:lang w:val="en-US" w:eastAsia="zh-CN"/>
        </w:rPr>
        <w:t>19</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lang w:val="en-US" w:eastAsia="zh-CN"/>
        </w:rPr>
        <w:t>10月1日</w:t>
      </w:r>
      <w:r>
        <w:rPr>
          <w:rFonts w:hint="eastAsia" w:asciiTheme="minorEastAsia" w:hAnsiTheme="minorEastAsia" w:eastAsiaTheme="minorEastAsia" w:cstheme="minorEastAsia"/>
          <w:b/>
          <w:bCs/>
          <w:color w:val="auto"/>
          <w:sz w:val="28"/>
          <w:szCs w:val="28"/>
          <w:highlight w:val="none"/>
        </w:rPr>
        <w:t>至今）类似业绩表</w:t>
      </w:r>
    </w:p>
    <w:p>
      <w:pPr>
        <w:pStyle w:val="89"/>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p>
    <w:p>
      <w:pPr>
        <w:pStyle w:val="89"/>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                                          填表日期：年   月   日</w:t>
      </w:r>
    </w:p>
    <w:tbl>
      <w:tblPr>
        <w:tblStyle w:val="37"/>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1300"/>
        <w:gridCol w:w="1320"/>
        <w:gridCol w:w="1545"/>
        <w:gridCol w:w="1050"/>
        <w:gridCol w:w="10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设备或项目名称</w:t>
            </w:r>
          </w:p>
        </w:tc>
        <w:tc>
          <w:tcPr>
            <w:tcW w:w="1300" w:type="dxa"/>
            <w:tcBorders>
              <w:top w:val="double" w:color="auto" w:sz="4"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合同</w:t>
            </w:r>
            <w:r>
              <w:rPr>
                <w:rFonts w:hint="eastAsia" w:asciiTheme="minorEastAsia" w:hAnsiTheme="minorEastAsia" w:eastAsiaTheme="minorEastAsia" w:cstheme="minorEastAsia"/>
                <w:color w:val="auto"/>
                <w:highlight w:val="none"/>
              </w:rPr>
              <w:t>金额</w:t>
            </w:r>
          </w:p>
        </w:tc>
        <w:tc>
          <w:tcPr>
            <w:tcW w:w="1320" w:type="dxa"/>
            <w:tcBorders>
              <w:top w:val="double" w:color="auto" w:sz="4"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545" w:type="dxa"/>
            <w:tcBorders>
              <w:top w:val="double" w:color="auto" w:sz="4"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采购单位</w:t>
            </w:r>
          </w:p>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p>
        </w:tc>
        <w:tc>
          <w:tcPr>
            <w:tcW w:w="1050" w:type="dxa"/>
            <w:tcBorders>
              <w:top w:val="double" w:color="auto" w:sz="4"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单位联</w:t>
            </w:r>
            <w:r>
              <w:rPr>
                <w:rFonts w:hint="eastAsia" w:asciiTheme="minorEastAsia" w:hAnsiTheme="minorEastAsia" w:eastAsiaTheme="minorEastAsia" w:cstheme="minorEastAsia"/>
                <w:color w:val="auto"/>
                <w:highlight w:val="none"/>
                <w:lang w:eastAsia="zh-CN"/>
              </w:rPr>
              <w:t>系人及</w:t>
            </w:r>
            <w:r>
              <w:rPr>
                <w:rFonts w:hint="eastAsia" w:asciiTheme="minorEastAsia" w:hAnsiTheme="minorEastAsia" w:eastAsiaTheme="minorEastAsia" w:cstheme="minorEastAsia"/>
                <w:color w:val="auto"/>
                <w:highlight w:val="none"/>
              </w:rPr>
              <w:t>电话</w:t>
            </w:r>
          </w:p>
        </w:tc>
        <w:tc>
          <w:tcPr>
            <w:tcW w:w="1050" w:type="dxa"/>
            <w:tcBorders>
              <w:top w:val="double" w:color="auto" w:sz="4"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合同签订日期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300" w:type="dxa"/>
            <w:tcBorders>
              <w:top w:val="single" w:color="auto" w:sz="6"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32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545"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05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05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300" w:type="dxa"/>
            <w:tcBorders>
              <w:top w:val="single" w:color="auto" w:sz="6"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32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545"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05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05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300" w:type="dxa"/>
            <w:tcBorders>
              <w:top w:val="single" w:color="auto" w:sz="6"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32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545"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05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05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300" w:type="dxa"/>
            <w:tcBorders>
              <w:top w:val="single" w:color="auto" w:sz="6" w:space="0"/>
              <w:left w:val="single" w:color="auto" w:sz="6" w:space="0"/>
              <w:bottom w:val="single" w:color="auto" w:sz="6" w:space="0"/>
              <w:right w:val="single" w:color="auto" w:sz="6"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32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545"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05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c>
          <w:tcPr>
            <w:tcW w:w="1050" w:type="dxa"/>
            <w:tcBorders>
              <w:top w:val="single" w:color="auto" w:sz="6" w:space="0"/>
              <w:left w:val="single" w:color="auto" w:sz="6" w:space="0"/>
              <w:bottom w:val="single" w:color="auto" w:sz="6" w:space="0"/>
              <w:right w:val="double" w:color="auto" w:sz="4" w:space="0"/>
            </w:tcBorders>
            <w:noWrap w:val="0"/>
            <w:vAlign w:val="center"/>
          </w:tcPr>
          <w:p>
            <w:pPr>
              <w:pStyle w:val="83"/>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highlight w:val="none"/>
              </w:rPr>
            </w:pPr>
          </w:p>
        </w:tc>
      </w:tr>
    </w:tbl>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名称</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24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法定代表人或授权代表</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pPr>
        <w:spacing w:line="24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附</w:t>
      </w:r>
      <w:r>
        <w:rPr>
          <w:rFonts w:hint="eastAsia" w:asciiTheme="minorEastAsia" w:hAnsiTheme="minorEastAsia" w:eastAsiaTheme="minorEastAsia" w:cstheme="minorEastAsia"/>
          <w:color w:val="auto"/>
          <w:sz w:val="24"/>
          <w:highlight w:val="none"/>
          <w:lang w:val="en-US" w:eastAsia="zh-CN"/>
        </w:rPr>
        <w:t xml:space="preserve">  1</w:t>
      </w:r>
      <w:r>
        <w:rPr>
          <w:rFonts w:hint="eastAsia" w:asciiTheme="minorEastAsia" w:hAnsiTheme="minorEastAsia" w:eastAsiaTheme="minorEastAsia" w:cstheme="minorEastAsia"/>
          <w:color w:val="auto"/>
          <w:sz w:val="24"/>
          <w:highlight w:val="none"/>
        </w:rPr>
        <w:t>、中标通知书或合同复印件</w:t>
      </w:r>
      <w:r>
        <w:rPr>
          <w:rFonts w:hint="eastAsia" w:asciiTheme="minorEastAsia" w:hAnsiTheme="minorEastAsia" w:eastAsiaTheme="minorEastAsia" w:cstheme="minorEastAsia"/>
          <w:color w:val="auto"/>
          <w:sz w:val="24"/>
          <w:highlight w:val="none"/>
          <w:lang w:val="en-US" w:eastAsia="zh-CN"/>
        </w:rPr>
        <w:t xml:space="preserve">  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认为有必要提供的其他材料</w:t>
      </w:r>
      <w:r>
        <w:rPr>
          <w:rFonts w:hint="eastAsia" w:asciiTheme="minorEastAsia" w:hAnsiTheme="minorEastAsia" w:eastAsiaTheme="minorEastAsia" w:cstheme="minorEastAsia"/>
          <w:color w:val="auto"/>
          <w:sz w:val="24"/>
          <w:highlight w:val="none"/>
          <w:lang w:eastAsia="zh-CN"/>
        </w:rPr>
        <w:t>，作为业绩类评分依据。</w:t>
      </w:r>
    </w:p>
    <w:p>
      <w:pPr>
        <w:spacing w:line="240" w:lineRule="auto"/>
        <w:rPr>
          <w:rFonts w:hint="eastAsia" w:asciiTheme="minorEastAsia" w:hAnsiTheme="minorEastAsia" w:eastAsiaTheme="minorEastAsia" w:cstheme="minorEastAsia"/>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pStyle w:val="22"/>
        <w:rPr>
          <w:rFonts w:hint="eastAsia" w:asciiTheme="minorEastAsia" w:hAnsiTheme="minorEastAsia" w:eastAsiaTheme="minorEastAsia" w:cstheme="minorEastAsia"/>
          <w:b/>
          <w:bCs/>
          <w:color w:val="auto"/>
          <w:sz w:val="24"/>
          <w:highlight w:val="none"/>
          <w:lang w:val="en-US" w:eastAsia="zh-CN"/>
        </w:rPr>
      </w:pPr>
    </w:p>
    <w:p>
      <w:pPr>
        <w:rPr>
          <w:rFonts w:hint="eastAsia"/>
          <w:lang w:val="en-US" w:eastAsia="zh-CN"/>
        </w:rPr>
      </w:pPr>
    </w:p>
    <w:p>
      <w:pPr>
        <w:pStyle w:val="2"/>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pStyle w:val="24"/>
        <w:spacing w:line="240" w:lineRule="auto"/>
        <w:ind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i w:val="0"/>
          <w:iCs w:val="0"/>
          <w:color w:val="auto"/>
          <w:sz w:val="28"/>
          <w:szCs w:val="28"/>
          <w:highlight w:val="none"/>
          <w:lang w:val="en-US" w:eastAsia="zh-CN"/>
        </w:rPr>
        <w:t>（10）投标人</w:t>
      </w:r>
      <w:r>
        <w:rPr>
          <w:rFonts w:hint="eastAsia" w:asciiTheme="minorEastAsia" w:hAnsiTheme="minorEastAsia" w:eastAsiaTheme="minorEastAsia" w:cstheme="minorEastAsia"/>
          <w:b/>
          <w:color w:val="auto"/>
          <w:sz w:val="28"/>
          <w:szCs w:val="28"/>
          <w:highlight w:val="none"/>
        </w:rPr>
        <w:t>具备资格的证明文件</w:t>
      </w:r>
    </w:p>
    <w:p>
      <w:pPr>
        <w:pStyle w:val="24"/>
        <w:spacing w:line="240" w:lineRule="auto"/>
        <w:ind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eastAsia="zh-CN"/>
        </w:rPr>
        <w:t>投标人</w:t>
      </w:r>
      <w:r>
        <w:rPr>
          <w:rFonts w:hint="eastAsia" w:asciiTheme="minorEastAsia" w:hAnsiTheme="minorEastAsia" w:eastAsiaTheme="minorEastAsia" w:cstheme="minorEastAsia"/>
          <w:b/>
          <w:color w:val="auto"/>
          <w:sz w:val="28"/>
          <w:szCs w:val="28"/>
          <w:highlight w:val="none"/>
        </w:rPr>
        <w:t>基本情况表</w:t>
      </w:r>
    </w:p>
    <w:p>
      <w:pPr>
        <w:pStyle w:val="24"/>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lang w:val="en-US" w:eastAsia="zh-CN"/>
        </w:rPr>
        <w:t>投标人名称</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p>
    <w:tbl>
      <w:tblPr>
        <w:tblStyle w:val="3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w:t>
            </w: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上年营业收入</w:t>
            </w: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员工总人数</w:t>
            </w: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基本账户开户行及账号</w:t>
            </w: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税务登记机关</w:t>
            </w: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资质名称</w:t>
            </w: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等级</w:t>
            </w: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发证机关</w:t>
            </w: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43"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1991"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2154"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c>
          <w:tcPr>
            <w:tcW w:w="1528" w:type="dxa"/>
            <w:vAlign w:val="center"/>
          </w:tcPr>
          <w:p>
            <w:pPr>
              <w:pStyle w:val="24"/>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p>
        </w:tc>
      </w:tr>
    </w:tbl>
    <w:p>
      <w:pPr>
        <w:pStyle w:val="24"/>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pStyle w:val="24"/>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附件2-1　法人或者其他组织的营业执照副本复印件或自然人的身份证明复印件</w:t>
      </w:r>
    </w:p>
    <w:p>
      <w:pPr>
        <w:pStyle w:val="24"/>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(示例略)</w:t>
      </w:r>
    </w:p>
    <w:p>
      <w:pPr>
        <w:pStyle w:val="24"/>
        <w:spacing w:line="240" w:lineRule="auto"/>
        <w:ind w:firstLine="480" w:firstLineChars="200"/>
        <w:rPr>
          <w:rFonts w:hint="eastAsia" w:asciiTheme="minorEastAsia" w:hAnsiTheme="minorEastAsia" w:eastAsiaTheme="minorEastAsia" w:cstheme="minorEastAsia"/>
          <w:color w:val="auto"/>
          <w:sz w:val="24"/>
          <w:szCs w:val="24"/>
          <w:highlight w:val="none"/>
        </w:rPr>
      </w:pPr>
    </w:p>
    <w:p>
      <w:pPr>
        <w:pStyle w:val="24"/>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具备履行合同所必需的货物和专业技术能力的证明材料</w:t>
      </w:r>
    </w:p>
    <w:p>
      <w:pPr>
        <w:pStyle w:val="24"/>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(示例略)</w:t>
      </w:r>
    </w:p>
    <w:p>
      <w:pPr>
        <w:pStyle w:val="19"/>
        <w:spacing w:line="240" w:lineRule="auto"/>
        <w:rPr>
          <w:rFonts w:hint="eastAsia" w:asciiTheme="minorEastAsia" w:hAnsiTheme="minorEastAsia" w:eastAsiaTheme="minorEastAsia" w:cstheme="minor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Theme="minorEastAsia" w:hAnsiTheme="minorEastAsia" w:eastAsiaTheme="minorEastAsia" w:cstheme="minorEastAsia"/>
          <w:color w:val="auto"/>
          <w:sz w:val="28"/>
          <w:szCs w:val="21"/>
          <w:highlight w:val="none"/>
          <w:lang w:val="en-US" w:eastAsia="zh-CN"/>
        </w:rPr>
      </w:pPr>
      <w:r>
        <w:rPr>
          <w:rFonts w:hint="eastAsia" w:asciiTheme="minorEastAsia" w:hAnsiTheme="minorEastAsia" w:eastAsiaTheme="minorEastAsia" w:cstheme="minorEastAsia"/>
          <w:b/>
          <w:bCs/>
          <w:color w:val="auto"/>
          <w:sz w:val="28"/>
          <w:szCs w:val="21"/>
          <w:highlight w:val="none"/>
          <w:lang w:val="en-US" w:eastAsia="zh-CN"/>
        </w:rPr>
        <w:t>（11）项目负责人简历表及拟投入本项目主要成员表</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1.项目负责人</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2435"/>
        <w:gridCol w:w="1334"/>
        <w:gridCol w:w="1701"/>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姓名</w:t>
            </w:r>
          </w:p>
        </w:tc>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center"/>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年龄</w:t>
            </w:r>
          </w:p>
        </w:tc>
        <w:tc>
          <w:tcPr>
            <w:tcW w:w="13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身份证号码</w:t>
            </w:r>
          </w:p>
        </w:tc>
        <w:tc>
          <w:tcPr>
            <w:tcW w:w="18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毕业院校</w:t>
            </w:r>
          </w:p>
        </w:tc>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13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专业</w:t>
            </w:r>
          </w:p>
        </w:tc>
        <w:tc>
          <w:tcPr>
            <w:tcW w:w="18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学位</w:t>
            </w:r>
          </w:p>
        </w:tc>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13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职务</w:t>
            </w:r>
          </w:p>
        </w:tc>
        <w:tc>
          <w:tcPr>
            <w:tcW w:w="18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现所在机构或部门</w:t>
            </w:r>
          </w:p>
        </w:tc>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13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服务时间</w:t>
            </w:r>
          </w:p>
        </w:tc>
        <w:tc>
          <w:tcPr>
            <w:tcW w:w="18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主要经历</w:t>
            </w:r>
          </w:p>
        </w:tc>
        <w:tc>
          <w:tcPr>
            <w:tcW w:w="7306"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日期</w:t>
            </w:r>
          </w:p>
        </w:tc>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参加过的项目名称</w:t>
            </w:r>
          </w:p>
        </w:tc>
        <w:tc>
          <w:tcPr>
            <w:tcW w:w="303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担任何职务</w:t>
            </w:r>
          </w:p>
        </w:tc>
        <w:tc>
          <w:tcPr>
            <w:tcW w:w="18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4"/>
                <w:szCs w:val="20"/>
                <w:highlight w:val="none"/>
                <w:lang w:val="en-US" w:eastAsia="zh-CN"/>
              </w:rPr>
            </w:pPr>
          </w:p>
        </w:tc>
        <w:tc>
          <w:tcPr>
            <w:tcW w:w="303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18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2、拟投入本项目的主要成员表</w:t>
      </w:r>
    </w:p>
    <w:tbl>
      <w:tblPr>
        <w:tblStyle w:val="37"/>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457"/>
        <w:gridCol w:w="875"/>
        <w:gridCol w:w="2187"/>
        <w:gridCol w:w="2187"/>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序号</w:t>
            </w:r>
          </w:p>
        </w:tc>
        <w:tc>
          <w:tcPr>
            <w:tcW w:w="14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姓名</w:t>
            </w:r>
          </w:p>
        </w:tc>
        <w:tc>
          <w:tcPr>
            <w:tcW w:w="8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性别</w:t>
            </w: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职称</w:t>
            </w: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岗位</w:t>
            </w:r>
          </w:p>
        </w:tc>
        <w:tc>
          <w:tcPr>
            <w:tcW w:w="232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1</w:t>
            </w:r>
          </w:p>
        </w:tc>
        <w:tc>
          <w:tcPr>
            <w:tcW w:w="14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8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32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2</w:t>
            </w:r>
          </w:p>
        </w:tc>
        <w:tc>
          <w:tcPr>
            <w:tcW w:w="14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8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32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3</w:t>
            </w:r>
          </w:p>
        </w:tc>
        <w:tc>
          <w:tcPr>
            <w:tcW w:w="14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8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32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w:t>
            </w:r>
          </w:p>
        </w:tc>
        <w:tc>
          <w:tcPr>
            <w:tcW w:w="14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8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c>
          <w:tcPr>
            <w:tcW w:w="232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sz w:val="24"/>
                <w:szCs w:val="20"/>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投标人名称</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授权代表</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签名</w:t>
      </w:r>
      <w:r>
        <w:rPr>
          <w:rFonts w:hint="eastAsia" w:ascii="宋体" w:hAnsi="宋体" w:eastAsia="宋体" w:cs="宋体"/>
          <w:kern w:val="2"/>
          <w:sz w:val="24"/>
          <w:szCs w:val="24"/>
          <w:lang w:val="en-US" w:eastAsia="zh-CN" w:bidi="ar-SA"/>
        </w:rPr>
        <w:t>）</w:t>
      </w:r>
      <w:r>
        <w:rPr>
          <w:rFonts w:hint="eastAsia" w:asciiTheme="minorEastAsia" w:hAnsiTheme="minorEastAsia" w:eastAsiaTheme="minorEastAsia" w:cstheme="minorEastAsia"/>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pStyle w:val="22"/>
        <w:rPr>
          <w:rFonts w:hint="eastAsia" w:asciiTheme="minorEastAsia" w:hAnsiTheme="minorEastAsia" w:eastAsiaTheme="minorEastAsia" w:cstheme="minorEastAsia"/>
          <w:b/>
          <w:bCs/>
          <w:color w:val="auto"/>
          <w:sz w:val="24"/>
          <w:szCs w:val="24"/>
          <w:highlight w:val="none"/>
          <w:lang w:val="en-US" w:eastAsia="zh-CN"/>
        </w:rPr>
      </w:pPr>
    </w:p>
    <w:p>
      <w:pPr>
        <w:rPr>
          <w:rFonts w:hint="eastAsia"/>
          <w:lang w:val="en-US" w:eastAsia="zh-CN"/>
        </w:rPr>
      </w:pPr>
    </w:p>
    <w:p>
      <w:pPr>
        <w:pStyle w:val="2"/>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pPr>
        <w:pStyle w:val="2"/>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pPr>
        <w:pStyle w:val="2"/>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pPr>
        <w:pStyle w:val="2"/>
        <w:ind w:left="0" w:leftChars="0" w:firstLine="0" w:firstLineChars="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（12）财务状况报告</w:t>
      </w:r>
    </w:p>
    <w:p>
      <w:pPr>
        <w:pStyle w:val="2"/>
        <w:ind w:left="0" w:leftChars="0" w:firstLine="0" w:firstLineChars="0"/>
        <w:rPr>
          <w:rFonts w:hint="eastAsia" w:asciiTheme="minorEastAsia" w:hAnsiTheme="minorEastAsia" w:eastAsiaTheme="minorEastAsia" w:cstheme="minorEastAsia"/>
          <w:b/>
          <w:bCs/>
          <w:color w:val="auto"/>
          <w:sz w:val="24"/>
          <w:szCs w:val="24"/>
          <w:highlight w:val="none"/>
          <w:lang w:val="en-US" w:eastAsia="zh-CN"/>
        </w:rPr>
      </w:pPr>
    </w:p>
    <w:p>
      <w:pPr>
        <w:widowControl/>
        <w:jc w:val="center"/>
        <w:rPr>
          <w:rFonts w:hint="eastAsia" w:ascii="宋体" w:hAnsi="宋体" w:eastAsia="宋体" w:cs="宋体"/>
          <w:color w:val="auto"/>
          <w:kern w:val="0"/>
          <w:sz w:val="24"/>
          <w:szCs w:val="24"/>
          <w:highlight w:val="none"/>
        </w:rPr>
      </w:pPr>
    </w:p>
    <w:p>
      <w:pPr>
        <w:pStyle w:val="2"/>
        <w:ind w:left="0" w:leftChars="0" w:firstLine="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投标人提供2021年度经第三方权威机构出具的完整的财务审计报告或自发布公告之日起基本开户银行出具的资信证明； </w:t>
      </w:r>
    </w:p>
    <w:p>
      <w:pPr>
        <w:pStyle w:val="2"/>
        <w:rPr>
          <w:rFonts w:hint="eastAsia" w:asciiTheme="minorEastAsia" w:hAnsiTheme="minorEastAsia" w:eastAsiaTheme="minorEastAsia" w:cstheme="minorEastAsia"/>
          <w:b/>
          <w:bCs/>
          <w:color w:val="auto"/>
          <w:sz w:val="24"/>
          <w:szCs w:val="24"/>
          <w:highlight w:val="none"/>
          <w:lang w:val="en-US"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both"/>
        <w:rPr>
          <w:rFonts w:hint="eastAsia" w:ascii="宋体" w:hAnsi="宋体" w:cs="宋体"/>
          <w:b/>
          <w:bCs/>
          <w:color w:val="auto"/>
          <w:kern w:val="0"/>
          <w:sz w:val="28"/>
          <w:szCs w:val="28"/>
          <w:highlight w:val="none"/>
          <w:lang w:eastAsia="zh-CN"/>
        </w:rPr>
      </w:pPr>
    </w:p>
    <w:p>
      <w:pPr>
        <w:autoSpaceDE w:val="0"/>
        <w:autoSpaceDN w:val="0"/>
        <w:adjustRightInd w:val="0"/>
        <w:spacing w:line="360" w:lineRule="auto"/>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13</w:t>
      </w:r>
      <w:r>
        <w:rPr>
          <w:rFonts w:hint="eastAsia" w:ascii="宋体" w:hAnsi="宋体" w:cs="宋体"/>
          <w:b/>
          <w:bCs/>
          <w:color w:val="auto"/>
          <w:kern w:val="0"/>
          <w:sz w:val="28"/>
          <w:szCs w:val="28"/>
          <w:highlight w:val="none"/>
          <w:lang w:eastAsia="zh-CN"/>
        </w:rPr>
        <w:t>）</w:t>
      </w:r>
      <w:r>
        <w:rPr>
          <w:rFonts w:hint="eastAsia" w:ascii="宋体" w:hAnsi="宋体" w:cs="宋体"/>
          <w:b/>
          <w:bCs/>
          <w:color w:val="auto"/>
          <w:kern w:val="0"/>
          <w:sz w:val="28"/>
          <w:szCs w:val="28"/>
          <w:highlight w:val="none"/>
        </w:rPr>
        <w:t>中小微企业证明文件</w:t>
      </w:r>
    </w:p>
    <w:p>
      <w:pPr>
        <w:autoSpaceDE w:val="0"/>
        <w:autoSpaceDN w:val="0"/>
        <w:adjustRightIn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中小企业声明函（货物）</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本公司（联合体） 郑重声明， 根据《政府采购促进中小企业发展管理办法》（财库﹝ 2020﹞ 46 号） 的规定， 本公司（联合体） 参加</w:t>
      </w:r>
      <w:r>
        <w:rPr>
          <w:rFonts w:ascii="宋体" w:hAnsi="宋体" w:cs="宋体"/>
          <w:kern w:val="0"/>
          <w:sz w:val="24"/>
          <w:szCs w:val="24"/>
          <w:u w:val="single"/>
        </w:rPr>
        <w:t>（单位名称）</w:t>
      </w:r>
      <w:r>
        <w:rPr>
          <w:rFonts w:ascii="宋体" w:hAnsi="宋体" w:cs="宋体"/>
          <w:kern w:val="0"/>
          <w:sz w:val="24"/>
          <w:szCs w:val="24"/>
        </w:rPr>
        <w:t xml:space="preserve"> 的</w:t>
      </w:r>
      <w:r>
        <w:rPr>
          <w:rFonts w:ascii="宋体" w:hAnsi="宋体" w:cs="宋体"/>
          <w:kern w:val="0"/>
          <w:sz w:val="24"/>
          <w:szCs w:val="24"/>
          <w:u w:val="single"/>
        </w:rPr>
        <w:t>（项目名称）</w:t>
      </w:r>
      <w:r>
        <w:rPr>
          <w:rFonts w:ascii="宋体" w:hAnsi="宋体" w:cs="宋体"/>
          <w:kern w:val="0"/>
          <w:sz w:val="24"/>
          <w:szCs w:val="24"/>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（采购文件中明确的所属行业）行业</w:t>
      </w:r>
      <w:r>
        <w:rPr>
          <w:rFonts w:ascii="宋体" w:hAnsi="宋体" w:cs="宋体"/>
          <w:kern w:val="0"/>
          <w:sz w:val="24"/>
          <w:szCs w:val="24"/>
        </w:rPr>
        <w:t>； 制造商为</w:t>
      </w:r>
      <w:r>
        <w:rPr>
          <w:rFonts w:ascii="宋体" w:hAnsi="宋体" w:cs="宋体"/>
          <w:kern w:val="0"/>
          <w:sz w:val="24"/>
          <w:szCs w:val="24"/>
          <w:u w:val="single"/>
        </w:rPr>
        <w:t>（ 企业名称）</w:t>
      </w:r>
      <w:r>
        <w:rPr>
          <w:rFonts w:ascii="宋体" w:hAnsi="宋体" w:cs="宋体"/>
          <w:kern w:val="0"/>
          <w:sz w:val="24"/>
          <w:szCs w:val="24"/>
        </w:rPr>
        <w:t>， 从业人员</w:t>
      </w:r>
      <w:r>
        <w:rPr>
          <w:rFonts w:hint="eastAsia" w:ascii="宋体" w:hAnsi="宋体" w:cs="宋体"/>
          <w:kern w:val="0"/>
          <w:sz w:val="24"/>
          <w:szCs w:val="24"/>
          <w:u w:val="single"/>
        </w:rPr>
        <w:t xml:space="preserve">      </w:t>
      </w:r>
      <w:r>
        <w:rPr>
          <w:rFonts w:ascii="宋体" w:hAnsi="宋体" w:cs="宋体"/>
          <w:kern w:val="0"/>
          <w:sz w:val="24"/>
          <w:szCs w:val="24"/>
        </w:rPr>
        <w:t>人， 营业收入为</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hint="eastAsia" w:ascii="宋体" w:hAnsi="宋体" w:cs="宋体"/>
          <w:kern w:val="0"/>
          <w:sz w:val="24"/>
          <w:szCs w:val="24"/>
          <w:u w:val="single"/>
        </w:rPr>
        <w:t xml:space="preserve">      </w:t>
      </w:r>
      <w:r>
        <w:rPr>
          <w:rFonts w:ascii="宋体" w:hAnsi="宋体" w:cs="宋体"/>
          <w:kern w:val="0"/>
          <w:sz w:val="24"/>
          <w:szCs w:val="24"/>
        </w:rPr>
        <w:t>万元</w:t>
      </w:r>
      <w:r>
        <w:rPr>
          <w:rFonts w:ascii="宋体" w:hAnsi="宋体" w:cs="宋体"/>
          <w:kern w:val="0"/>
          <w:sz w:val="24"/>
          <w:szCs w:val="24"/>
          <w:vertAlign w:val="superscript"/>
        </w:rPr>
        <w:t>1</w:t>
      </w:r>
      <w:r>
        <w:rPr>
          <w:rFonts w:ascii="宋体" w:hAnsi="宋体" w:cs="宋体"/>
          <w:kern w:val="0"/>
          <w:sz w:val="24"/>
          <w:szCs w:val="24"/>
        </w:rPr>
        <w:t>， 属于（</w:t>
      </w:r>
      <w:r>
        <w:rPr>
          <w:rFonts w:ascii="宋体" w:hAnsi="宋体" w:cs="宋体"/>
          <w:kern w:val="0"/>
          <w:sz w:val="24"/>
          <w:szCs w:val="24"/>
          <w:u w:val="single"/>
        </w:rPr>
        <w:t>中型企业、 小型企业、 微型企业</w:t>
      </w:r>
      <w:r>
        <w:rPr>
          <w:rFonts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w:t>
      </w:r>
      <w:r>
        <w:rPr>
          <w:rFonts w:ascii="宋体" w:hAnsi="宋体" w:cs="宋体"/>
          <w:kern w:val="0"/>
          <w:sz w:val="24"/>
          <w:szCs w:val="24"/>
        </w:rPr>
        <w:t>行业； 制造商为</w:t>
      </w:r>
      <w:r>
        <w:rPr>
          <w:rFonts w:ascii="宋体" w:hAnsi="宋体" w:cs="宋体"/>
          <w:kern w:val="0"/>
          <w:sz w:val="24"/>
          <w:szCs w:val="24"/>
          <w:u w:val="single"/>
        </w:rPr>
        <w:t>（ 企业名称）</w:t>
      </w:r>
      <w:r>
        <w:rPr>
          <w:rFonts w:ascii="宋体" w:hAnsi="宋体" w:cs="宋体"/>
          <w:kern w:val="0"/>
          <w:sz w:val="24"/>
          <w:szCs w:val="24"/>
        </w:rPr>
        <w:t>， 从业人员</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人， 营业收为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属于</w:t>
      </w:r>
      <w:r>
        <w:rPr>
          <w:rFonts w:ascii="宋体" w:hAnsi="宋体" w:cs="宋体"/>
          <w:kern w:val="0"/>
          <w:sz w:val="24"/>
          <w:szCs w:val="24"/>
          <w:u w:val="single"/>
        </w:rPr>
        <w:t>（中型企业、 小型企业、 微型企业）</w:t>
      </w:r>
      <w:r>
        <w:rPr>
          <w:rFonts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本企业对上述声明内容的真实性负责。 如有虚假， 将依法承担相应责任。</w:t>
      </w:r>
    </w:p>
    <w:p>
      <w:pPr>
        <w:widowControl/>
        <w:wordWrap w:val="0"/>
        <w:spacing w:line="360" w:lineRule="auto"/>
        <w:ind w:firstLine="480" w:firstLineChars="200"/>
        <w:jc w:val="right"/>
        <w:rPr>
          <w:rFonts w:ascii="宋体" w:hAnsi="宋体" w:cs="宋体"/>
          <w:kern w:val="0"/>
          <w:sz w:val="24"/>
          <w:szCs w:val="24"/>
        </w:rPr>
      </w:pPr>
    </w:p>
    <w:p>
      <w:pPr>
        <w:widowControl/>
        <w:wordWrap w:val="0"/>
        <w:spacing w:line="360" w:lineRule="auto"/>
        <w:ind w:firstLine="480" w:firstLineChars="200"/>
        <w:jc w:val="right"/>
        <w:rPr>
          <w:rFonts w:ascii="宋体" w:hAnsi="宋体" w:cs="宋体"/>
          <w:kern w:val="0"/>
          <w:sz w:val="24"/>
          <w:szCs w:val="24"/>
        </w:rPr>
      </w:pPr>
      <w:r>
        <w:rPr>
          <w:rFonts w:ascii="宋体" w:hAnsi="宋体" w:cs="宋体"/>
          <w:kern w:val="0"/>
          <w:sz w:val="24"/>
          <w:szCs w:val="24"/>
        </w:rPr>
        <w:t>企业名称（</w:t>
      </w:r>
      <w:r>
        <w:rPr>
          <w:rFonts w:hint="eastAsia" w:ascii="宋体" w:hAnsi="宋体" w:eastAsia="宋体" w:cs="宋体"/>
          <w:kern w:val="2"/>
          <w:sz w:val="24"/>
          <w:szCs w:val="24"/>
          <w:lang w:val="en-US" w:eastAsia="zh-CN" w:bidi="ar-SA"/>
        </w:rPr>
        <w:t>（电子</w:t>
      </w:r>
      <w:r>
        <w:rPr>
          <w:rFonts w:hint="eastAsia" w:ascii="宋体" w:hAnsi="宋体" w:cs="宋体"/>
          <w:kern w:val="2"/>
          <w:sz w:val="24"/>
          <w:szCs w:val="24"/>
          <w:lang w:val="en-US" w:eastAsia="zh-CN" w:bidi="ar-SA"/>
        </w:rPr>
        <w:t>签章</w:t>
      </w:r>
      <w:r>
        <w:rPr>
          <w:rFonts w:hint="eastAsia" w:ascii="宋体" w:hAnsi="宋体" w:eastAsia="宋体" w:cs="宋体"/>
          <w:kern w:val="2"/>
          <w:sz w:val="24"/>
          <w:szCs w:val="24"/>
          <w:lang w:val="en-US" w:eastAsia="zh-CN" w:bidi="ar-SA"/>
        </w:rPr>
        <w:t>）</w:t>
      </w:r>
      <w:r>
        <w:rPr>
          <w:rFonts w:ascii="宋体" w:hAnsi="宋体" w:cs="宋体"/>
          <w:kern w:val="0"/>
          <w:sz w:val="24"/>
          <w:szCs w:val="24"/>
        </w:rPr>
        <w:t>：</w:t>
      </w:r>
      <w:r>
        <w:rPr>
          <w:rFonts w:hint="eastAsia" w:ascii="宋体" w:hAnsi="宋体" w:cs="宋体"/>
          <w:kern w:val="0"/>
          <w:sz w:val="24"/>
          <w:szCs w:val="24"/>
        </w:rPr>
        <w:t xml:space="preserve">        </w:t>
      </w:r>
    </w:p>
    <w:p>
      <w:pPr>
        <w:widowControl/>
        <w:wordWrap w:val="0"/>
        <w:spacing w:line="360" w:lineRule="auto"/>
        <w:ind w:right="480" w:firstLine="480" w:firstLineChars="200"/>
        <w:jc w:val="right"/>
        <w:rPr>
          <w:rFonts w:ascii="宋体" w:hAnsi="宋体" w:cs="宋体"/>
          <w:kern w:val="0"/>
          <w:sz w:val="24"/>
          <w:szCs w:val="24"/>
        </w:rPr>
      </w:pPr>
      <w:r>
        <w:rPr>
          <w:rFonts w:ascii="宋体" w:hAnsi="宋体" w:cs="宋体"/>
          <w:kern w:val="0"/>
          <w:sz w:val="24"/>
          <w:szCs w:val="24"/>
        </w:rPr>
        <w:t>日 期：</w:t>
      </w:r>
      <w:r>
        <w:rPr>
          <w:rFonts w:hint="eastAsia" w:ascii="宋体" w:hAnsi="宋体" w:cs="宋体"/>
          <w:kern w:val="0"/>
          <w:sz w:val="24"/>
          <w:szCs w:val="24"/>
        </w:rPr>
        <w:t xml:space="preserve">         </w:t>
      </w:r>
    </w:p>
    <w:p>
      <w:pPr>
        <w:widowControl/>
        <w:spacing w:line="360" w:lineRule="auto"/>
        <w:ind w:right="480" w:firstLine="480" w:firstLineChars="200"/>
        <w:jc w:val="right"/>
        <w:rPr>
          <w:rFonts w:ascii="宋体" w:hAnsi="宋体" w:cs="宋体"/>
          <w:kern w:val="0"/>
          <w:sz w:val="24"/>
          <w:szCs w:val="24"/>
        </w:rPr>
      </w:pPr>
    </w:p>
    <w:p>
      <w:pPr>
        <w:spacing w:line="360" w:lineRule="auto"/>
        <w:rPr>
          <w:rFonts w:ascii="宋体" w:hAnsi="宋体"/>
          <w:kern w:val="0"/>
          <w:sz w:val="24"/>
          <w:szCs w:val="24"/>
        </w:rPr>
      </w:pPr>
      <w:r>
        <w:rPr>
          <w:rFonts w:ascii="宋体" w:hAnsi="宋体" w:cs="宋体"/>
          <w:kern w:val="0"/>
          <w:sz w:val="24"/>
          <w:szCs w:val="24"/>
          <w:vertAlign w:val="superscript"/>
        </w:rPr>
        <w:t>1</w:t>
      </w:r>
      <w:r>
        <w:rPr>
          <w:rFonts w:ascii="宋体" w:hAnsi="宋体" w:cs="宋体"/>
          <w:kern w:val="0"/>
          <w:sz w:val="24"/>
          <w:szCs w:val="24"/>
        </w:rPr>
        <w:t>从业人员、 营业收入、 资产总额填报上一年度数据， 无上一年度数据的新成立企业可不填报。</w:t>
      </w:r>
    </w:p>
    <w:p>
      <w:pPr>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pPr>
        <w:autoSpaceDE w:val="0"/>
        <w:autoSpaceDN w:val="0"/>
        <w:adjustRightInd w:val="0"/>
        <w:spacing w:line="360" w:lineRule="auto"/>
        <w:jc w:val="center"/>
        <w:rPr>
          <w:rFonts w:ascii="宋体" w:cs="宋体"/>
          <w:b/>
          <w:bCs/>
          <w:color w:val="auto"/>
          <w:kern w:val="0"/>
          <w:sz w:val="28"/>
          <w:szCs w:val="28"/>
          <w:highlight w:val="none"/>
        </w:rPr>
      </w:pPr>
      <w:r>
        <w:rPr>
          <w:rFonts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rPr>
        <w:t>残疾人福利性单位声明函</w:t>
      </w:r>
    </w:p>
    <w:p>
      <w:pPr>
        <w:autoSpaceDE w:val="0"/>
        <w:autoSpaceDN w:val="0"/>
        <w:adjustRightIn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本单位郑重声明，根据《财政部民政部中国残疾人联合会关于促进残疾人就业政府采购政策的通知》（财库〔</w:t>
      </w:r>
      <w:r>
        <w:rPr>
          <w:rFonts w:ascii="宋体" w:hAnsi="宋体" w:cs="宋体"/>
          <w:color w:val="auto"/>
          <w:kern w:val="0"/>
          <w:sz w:val="24"/>
          <w:szCs w:val="24"/>
          <w:highlight w:val="none"/>
        </w:rPr>
        <w:t>2017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141</w:t>
      </w:r>
      <w:r>
        <w:rPr>
          <w:rFonts w:hint="eastAsia" w:ascii="宋体" w:hAnsi="宋体" w:cs="宋体"/>
          <w:color w:val="auto"/>
          <w:kern w:val="0"/>
          <w:sz w:val="24"/>
          <w:szCs w:val="24"/>
          <w:highlight w:val="none"/>
        </w:rPr>
        <w:t>号）的规定，本单位为符合条件的残疾人福利性单位，且本单位参加</w:t>
      </w:r>
      <w:r>
        <w:rPr>
          <w:rFonts w:ascii="宋体" w:hAnsi="宋体" w:cs="宋体"/>
          <w:color w:val="auto"/>
          <w:kern w:val="0"/>
          <w:sz w:val="24"/>
          <w:szCs w:val="24"/>
          <w:highlight w:val="none"/>
          <w:u w:val="single"/>
        </w:rPr>
        <w:t>______</w:t>
      </w:r>
      <w:r>
        <w:rPr>
          <w:rFonts w:hint="eastAsia" w:ascii="宋体" w:hAnsi="宋体" w:cs="宋体"/>
          <w:color w:val="auto"/>
          <w:kern w:val="0"/>
          <w:sz w:val="24"/>
          <w:szCs w:val="24"/>
          <w:highlight w:val="none"/>
        </w:rPr>
        <w:t>单位的</w:t>
      </w:r>
      <w:r>
        <w:rPr>
          <w:rFonts w:ascii="宋体" w:hAnsi="宋体" w:cs="宋体"/>
          <w:color w:val="auto"/>
          <w:kern w:val="0"/>
          <w:sz w:val="24"/>
          <w:szCs w:val="24"/>
          <w:highlight w:val="none"/>
          <w:u w:val="single"/>
        </w:rPr>
        <w:t>______</w:t>
      </w:r>
      <w:r>
        <w:rPr>
          <w:rFonts w:hint="eastAsia" w:ascii="宋体" w:hAnsi="宋体" w:cs="宋体"/>
          <w:color w:val="auto"/>
          <w:kern w:val="0"/>
          <w:sz w:val="24"/>
          <w:szCs w:val="24"/>
          <w:highlight w:val="none"/>
        </w:rPr>
        <w:t>项目采购活动提供本单位制造的货物（由本单位承担工程</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本单位对上述声明的真实性负责。如有虚假，将依法承担相应责任。</w:t>
      </w: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right"/>
        <w:rPr>
          <w:rFonts w:ascii="宋体" w:cs="宋体"/>
          <w:color w:val="auto"/>
          <w:kern w:val="0"/>
          <w:sz w:val="24"/>
          <w:szCs w:val="24"/>
          <w:highlight w:val="none"/>
        </w:rPr>
      </w:pPr>
    </w:p>
    <w:p>
      <w:pPr>
        <w:autoSpaceDE w:val="0"/>
        <w:autoSpaceDN w:val="0"/>
        <w:adjustRightInd w:val="0"/>
        <w:spacing w:line="360" w:lineRule="auto"/>
        <w:jc w:val="right"/>
        <w:rPr>
          <w:rFonts w:ascii="宋体" w:cs="宋体"/>
          <w:color w:val="auto"/>
          <w:kern w:val="0"/>
          <w:sz w:val="24"/>
          <w:szCs w:val="24"/>
          <w:highlight w:val="none"/>
          <w:u w:val="singl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名称：</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（电子签章）</w:t>
      </w:r>
    </w:p>
    <w:p>
      <w:pPr>
        <w:autoSpaceDE w:val="0"/>
        <w:autoSpaceDN w:val="0"/>
        <w:adjustRightInd w:val="0"/>
        <w:spacing w:line="360" w:lineRule="auto"/>
        <w:jc w:val="right"/>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法定代表人或委托代理人：</w:t>
      </w:r>
      <w:r>
        <w:rPr>
          <w:rFonts w:hint="eastAsia" w:ascii="宋体" w:hAnsi="宋体" w:cs="宋体"/>
          <w:color w:val="auto"/>
          <w:kern w:val="0"/>
          <w:sz w:val="24"/>
          <w:szCs w:val="24"/>
          <w:highlight w:val="none"/>
          <w:u w:val="single"/>
          <w:lang w:val="en-US" w:eastAsia="zh-CN"/>
        </w:rPr>
        <w:t>（电子签名）</w:t>
      </w:r>
    </w:p>
    <w:p>
      <w:pPr>
        <w:autoSpaceDE w:val="0"/>
        <w:autoSpaceDN w:val="0"/>
        <w:adjustRightInd w:val="0"/>
        <w:spacing w:line="360" w:lineRule="auto"/>
        <w:jc w:val="right"/>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autoSpaceDE w:val="0"/>
        <w:autoSpaceDN w:val="0"/>
        <w:adjustRightInd w:val="0"/>
        <w:spacing w:line="360" w:lineRule="auto"/>
        <w:jc w:val="left"/>
        <w:rPr>
          <w:rFonts w:ascii="宋体" w:cs="宋体"/>
          <w:color w:val="auto"/>
          <w:kern w:val="0"/>
          <w:sz w:val="24"/>
          <w:szCs w:val="24"/>
          <w:highlight w:val="none"/>
        </w:rPr>
      </w:pPr>
    </w:p>
    <w:p>
      <w:pPr>
        <w:widowControl/>
        <w:jc w:val="left"/>
        <w:rPr>
          <w:rFonts w:ascii="宋体" w:cs="宋体"/>
          <w:color w:val="auto"/>
          <w:kern w:val="0"/>
          <w:sz w:val="24"/>
          <w:szCs w:val="24"/>
          <w:highlight w:val="none"/>
        </w:rPr>
      </w:pPr>
      <w:r>
        <w:rPr>
          <w:rFonts w:ascii="宋体" w:cs="宋体"/>
          <w:color w:val="auto"/>
          <w:kern w:val="0"/>
          <w:sz w:val="24"/>
          <w:szCs w:val="24"/>
          <w:highlight w:val="none"/>
        </w:rPr>
        <w:br w:type="page"/>
      </w:r>
    </w:p>
    <w:p>
      <w:pPr>
        <w:autoSpaceDE w:val="0"/>
        <w:autoSpaceDN w:val="0"/>
        <w:adjustRightIn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监狱企业声明函</w:t>
      </w:r>
    </w:p>
    <w:p>
      <w:pPr>
        <w:widowControl/>
        <w:spacing w:line="400" w:lineRule="exact"/>
        <w:jc w:val="left"/>
        <w:rPr>
          <w:rFonts w:hint="eastAsia" w:ascii="黑体" w:hAnsi="黑体" w:eastAsia="黑体" w:cs="黑体"/>
          <w:color w:val="auto"/>
          <w:szCs w:val="21"/>
          <w:highlight w:val="none"/>
        </w:rPr>
      </w:pPr>
    </w:p>
    <w:p>
      <w:pPr>
        <w:widowControl/>
        <w:spacing w:line="400" w:lineRule="exact"/>
        <w:jc w:val="left"/>
        <w:rPr>
          <w:rFonts w:hint="eastAsia" w:ascii="黑体" w:hAnsi="黑体" w:eastAsia="黑体" w:cs="黑体"/>
          <w:color w:val="auto"/>
          <w:szCs w:val="21"/>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单位郑重声明，根据《财政部司法部关于政府采购支持监狱企业发展有关问题的通知》（财库〔2014〕68号）的规定，本单位为符合条件的监狱企业。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投标单位：   （全称）（盖章）  </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法定代表人或委托代理人：（签字或盖章）</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附：省级以上监狱管理局、戒毒管理局（含新疆生产建设兵团）出具的监狱企业证明文件。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pStyle w:val="2"/>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宋体"/>
          <w:color w:val="auto"/>
          <w:kern w:val="0"/>
          <w:sz w:val="24"/>
          <w:szCs w:val="24"/>
          <w:highlight w:val="none"/>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（14）售后服务承诺（格式自拟）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（15）投标人认为的其他资料及附件（格式自拟）</w:t>
      </w:r>
    </w:p>
    <w:sectPr>
      <w:type w:val="continuous"/>
      <w:pgSz w:w="11906" w:h="16838"/>
      <w:pgMar w:top="720" w:right="1086" w:bottom="720" w:left="1160" w:header="851" w:footer="992" w:gutter="0"/>
      <w:pgBorders>
        <w:top w:val="none" w:sz="0" w:space="0"/>
        <w:left w:val="none" w:sz="0" w:space="0"/>
        <w:bottom w:val="none" w:sz="0" w:space="0"/>
        <w:right w:val="none" w:sz="0" w:space="0"/>
      </w:pgBorders>
      <w:pgNumType w:fmt="decimal"/>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dashDotStroked" w:color="auto" w:sz="24" w:space="1"/>
      </w:pBdr>
      <w:tabs>
        <w:tab w:val="center" w:pos="4906"/>
        <w:tab w:val="right" w:pos="9693"/>
      </w:tabs>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41"/>
      </w:rPr>
    </w:pPr>
    <w:r>
      <w:fldChar w:fldCharType="begin"/>
    </w:r>
    <w:r>
      <w:rPr>
        <w:rStyle w:val="41"/>
      </w:rP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dashDotStroked" w:color="auto" w:sz="24" w:space="1"/>
      </w:pBdr>
      <w:jc w:val="center"/>
    </w:pPr>
    <w:r>
      <w:rPr>
        <w:sz w:val="18"/>
      </w:rP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tabs>
        <w:tab w:val="left" w:pos="2496"/>
      </w:tabs>
      <w:jc w:val="left"/>
      <w:rPr>
        <w:rFonts w:hint="eastAsia"/>
        <w:lang w:val="en-US" w:eastAsia="zh-CN"/>
      </w:rPr>
    </w:pPr>
    <w:r>
      <w:rPr>
        <w:rFonts w:hint="eastAsia"/>
        <w:lang w:val="en-US" w:eastAsia="zh-CN"/>
      </w:rPr>
      <w:tab/>
    </w:r>
    <w:r>
      <w:rPr>
        <w:rFonts w:hint="eastAsia"/>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7F3F3"/>
    <w:multiLevelType w:val="multilevel"/>
    <w:tmpl w:val="ABF7F3F3"/>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F383F5D"/>
    <w:multiLevelType w:val="singleLevel"/>
    <w:tmpl w:val="CF383F5D"/>
    <w:lvl w:ilvl="0" w:tentative="0">
      <w:start w:val="1"/>
      <w:numFmt w:val="chineseCounting"/>
      <w:suff w:val="nothing"/>
      <w:lvlText w:val="%1、"/>
      <w:lvlJc w:val="left"/>
      <w:rPr>
        <w:rFonts w:hint="eastAsia"/>
      </w:rPr>
    </w:lvl>
  </w:abstractNum>
  <w:abstractNum w:abstractNumId="2">
    <w:nsid w:val="13A95EE0"/>
    <w:multiLevelType w:val="singleLevel"/>
    <w:tmpl w:val="13A95EE0"/>
    <w:lvl w:ilvl="0" w:tentative="0">
      <w:start w:val="1"/>
      <w:numFmt w:val="decimal"/>
      <w:lvlText w:val="（%1）"/>
      <w:lvlJc w:val="left"/>
      <w:pPr>
        <w:tabs>
          <w:tab w:val="left" w:pos="1440"/>
        </w:tabs>
        <w:ind w:left="1500" w:hanging="900"/>
      </w:pPr>
      <w:rPr>
        <w:rFonts w:hint="eastAsia"/>
      </w:rPr>
    </w:lvl>
  </w:abstractNum>
  <w:abstractNum w:abstractNumId="3">
    <w:nsid w:val="1A89AC62"/>
    <w:multiLevelType w:val="singleLevel"/>
    <w:tmpl w:val="1A89AC62"/>
    <w:lvl w:ilvl="0" w:tentative="0">
      <w:start w:val="4"/>
      <w:numFmt w:val="chineseCounting"/>
      <w:suff w:val="space"/>
      <w:lvlText w:val="第%1部分"/>
      <w:lvlJc w:val="left"/>
      <w:rPr>
        <w:rFonts w:hint="eastAsia"/>
      </w:rPr>
    </w:lvl>
  </w:abstractNum>
  <w:abstractNum w:abstractNumId="4">
    <w:nsid w:val="21194098"/>
    <w:multiLevelType w:val="singleLevel"/>
    <w:tmpl w:val="21194098"/>
    <w:lvl w:ilvl="0" w:tentative="0">
      <w:start w:val="32"/>
      <w:numFmt w:val="decimal"/>
      <w:suff w:val="nothing"/>
      <w:lvlText w:val="%1．"/>
      <w:lvlJc w:val="left"/>
    </w:lvl>
  </w:abstractNum>
  <w:abstractNum w:abstractNumId="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57DC6833"/>
    <w:multiLevelType w:val="multilevel"/>
    <w:tmpl w:val="57DC6833"/>
    <w:lvl w:ilvl="0" w:tentative="0">
      <w:start w:val="1"/>
      <w:numFmt w:val="japaneseCounting"/>
      <w:lvlText w:val="%1、"/>
      <w:lvlJc w:val="left"/>
      <w:pPr>
        <w:ind w:left="990" w:hanging="51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81FDA0B"/>
    <w:multiLevelType w:val="singleLevel"/>
    <w:tmpl w:val="581FDA0B"/>
    <w:lvl w:ilvl="0" w:tentative="0">
      <w:start w:val="4"/>
      <w:numFmt w:val="decimal"/>
      <w:suff w:val="nothing"/>
      <w:lvlText w:val="%1、"/>
      <w:lvlJc w:val="left"/>
    </w:lvl>
  </w:abstractNum>
  <w:abstractNum w:abstractNumId="8">
    <w:nsid w:val="59124058"/>
    <w:multiLevelType w:val="singleLevel"/>
    <w:tmpl w:val="59124058"/>
    <w:lvl w:ilvl="0" w:tentative="0">
      <w:start w:val="1"/>
      <w:numFmt w:val="decimal"/>
      <w:lvlText w:val="%1."/>
      <w:lvlJc w:val="left"/>
      <w:pPr>
        <w:tabs>
          <w:tab w:val="left" w:pos="312"/>
        </w:tabs>
      </w:pPr>
    </w:lvl>
  </w:abstractNum>
  <w:num w:numId="1">
    <w:abstractNumId w:val="1"/>
  </w:num>
  <w:num w:numId="2">
    <w:abstractNumId w:val="5"/>
  </w:num>
  <w:num w:numId="3">
    <w:abstractNumId w:val="2"/>
  </w:num>
  <w:num w:numId="4">
    <w:abstractNumId w:val="8"/>
  </w:num>
  <w:num w:numId="5">
    <w:abstractNumId w:val="4"/>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409"/>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QxMTI0NTUzMTY0ZDRlMDkwZjIwNWVlYjE4MzMxYTEifQ=="/>
  </w:docVars>
  <w:rsids>
    <w:rsidRoot w:val="00172A27"/>
    <w:rsid w:val="00024650"/>
    <w:rsid w:val="00036A89"/>
    <w:rsid w:val="000425A0"/>
    <w:rsid w:val="00064EFA"/>
    <w:rsid w:val="0006542F"/>
    <w:rsid w:val="00073F02"/>
    <w:rsid w:val="00082A2C"/>
    <w:rsid w:val="0009612E"/>
    <w:rsid w:val="000A6DF1"/>
    <w:rsid w:val="000B13AC"/>
    <w:rsid w:val="000C1A30"/>
    <w:rsid w:val="000C3AEE"/>
    <w:rsid w:val="000D5F95"/>
    <w:rsid w:val="00100E18"/>
    <w:rsid w:val="00122D47"/>
    <w:rsid w:val="001243B6"/>
    <w:rsid w:val="001341AC"/>
    <w:rsid w:val="001468F3"/>
    <w:rsid w:val="00146B6B"/>
    <w:rsid w:val="00147FF3"/>
    <w:rsid w:val="001506BC"/>
    <w:rsid w:val="00150F04"/>
    <w:rsid w:val="0016211E"/>
    <w:rsid w:val="00170231"/>
    <w:rsid w:val="00172A27"/>
    <w:rsid w:val="0017789E"/>
    <w:rsid w:val="00181A1F"/>
    <w:rsid w:val="00182453"/>
    <w:rsid w:val="0019439C"/>
    <w:rsid w:val="001C35A7"/>
    <w:rsid w:val="001D066D"/>
    <w:rsid w:val="002141AE"/>
    <w:rsid w:val="0022583C"/>
    <w:rsid w:val="00241D9A"/>
    <w:rsid w:val="002511A3"/>
    <w:rsid w:val="002535CF"/>
    <w:rsid w:val="00262605"/>
    <w:rsid w:val="0026486A"/>
    <w:rsid w:val="00281B38"/>
    <w:rsid w:val="00284F22"/>
    <w:rsid w:val="002A5A60"/>
    <w:rsid w:val="002C7414"/>
    <w:rsid w:val="002C7F2E"/>
    <w:rsid w:val="002D5AC0"/>
    <w:rsid w:val="002E11BC"/>
    <w:rsid w:val="002F05DC"/>
    <w:rsid w:val="002F4340"/>
    <w:rsid w:val="002F43D5"/>
    <w:rsid w:val="003013D3"/>
    <w:rsid w:val="003041F9"/>
    <w:rsid w:val="003165AF"/>
    <w:rsid w:val="00320D76"/>
    <w:rsid w:val="00331DC5"/>
    <w:rsid w:val="00344D55"/>
    <w:rsid w:val="00362AFB"/>
    <w:rsid w:val="0037168C"/>
    <w:rsid w:val="003A645F"/>
    <w:rsid w:val="003B0C90"/>
    <w:rsid w:val="003B494C"/>
    <w:rsid w:val="003D1996"/>
    <w:rsid w:val="003F00C7"/>
    <w:rsid w:val="003F0240"/>
    <w:rsid w:val="003F2130"/>
    <w:rsid w:val="00403F3E"/>
    <w:rsid w:val="0040568E"/>
    <w:rsid w:val="00415280"/>
    <w:rsid w:val="00435E6B"/>
    <w:rsid w:val="00436FDD"/>
    <w:rsid w:val="004536E3"/>
    <w:rsid w:val="004575AF"/>
    <w:rsid w:val="004616CB"/>
    <w:rsid w:val="00475972"/>
    <w:rsid w:val="00482333"/>
    <w:rsid w:val="0048398C"/>
    <w:rsid w:val="004901B8"/>
    <w:rsid w:val="00490CEA"/>
    <w:rsid w:val="004B5550"/>
    <w:rsid w:val="004C0FEC"/>
    <w:rsid w:val="004D4802"/>
    <w:rsid w:val="004D7252"/>
    <w:rsid w:val="004E029E"/>
    <w:rsid w:val="0053150A"/>
    <w:rsid w:val="005331D3"/>
    <w:rsid w:val="00545412"/>
    <w:rsid w:val="00546B79"/>
    <w:rsid w:val="0056504C"/>
    <w:rsid w:val="0057757F"/>
    <w:rsid w:val="005837D9"/>
    <w:rsid w:val="00587F42"/>
    <w:rsid w:val="005A210C"/>
    <w:rsid w:val="005A3CB5"/>
    <w:rsid w:val="005A49EA"/>
    <w:rsid w:val="005B01D9"/>
    <w:rsid w:val="005B1758"/>
    <w:rsid w:val="005B5BD1"/>
    <w:rsid w:val="005C6EA8"/>
    <w:rsid w:val="005D0851"/>
    <w:rsid w:val="005D0941"/>
    <w:rsid w:val="005D2898"/>
    <w:rsid w:val="00606D35"/>
    <w:rsid w:val="00624552"/>
    <w:rsid w:val="006333E4"/>
    <w:rsid w:val="00643AE8"/>
    <w:rsid w:val="00657D30"/>
    <w:rsid w:val="00657D6D"/>
    <w:rsid w:val="00677008"/>
    <w:rsid w:val="00686954"/>
    <w:rsid w:val="006929D6"/>
    <w:rsid w:val="006A6A06"/>
    <w:rsid w:val="006D548D"/>
    <w:rsid w:val="006E05DB"/>
    <w:rsid w:val="007006F4"/>
    <w:rsid w:val="007176E6"/>
    <w:rsid w:val="007252B9"/>
    <w:rsid w:val="00736F86"/>
    <w:rsid w:val="0074200E"/>
    <w:rsid w:val="0074765C"/>
    <w:rsid w:val="0074781A"/>
    <w:rsid w:val="00756E2C"/>
    <w:rsid w:val="00766F56"/>
    <w:rsid w:val="007906DF"/>
    <w:rsid w:val="007A6883"/>
    <w:rsid w:val="007B4151"/>
    <w:rsid w:val="007C391F"/>
    <w:rsid w:val="007C67CA"/>
    <w:rsid w:val="007D14B5"/>
    <w:rsid w:val="007E3771"/>
    <w:rsid w:val="007E5C76"/>
    <w:rsid w:val="0081325F"/>
    <w:rsid w:val="00820889"/>
    <w:rsid w:val="00840937"/>
    <w:rsid w:val="0084281E"/>
    <w:rsid w:val="008462BD"/>
    <w:rsid w:val="0084729F"/>
    <w:rsid w:val="00852B21"/>
    <w:rsid w:val="008A421C"/>
    <w:rsid w:val="008A5826"/>
    <w:rsid w:val="008B05FF"/>
    <w:rsid w:val="008D201D"/>
    <w:rsid w:val="008E6BA1"/>
    <w:rsid w:val="008F7A58"/>
    <w:rsid w:val="00905E06"/>
    <w:rsid w:val="00934683"/>
    <w:rsid w:val="00945987"/>
    <w:rsid w:val="009538C3"/>
    <w:rsid w:val="00976C40"/>
    <w:rsid w:val="009838B2"/>
    <w:rsid w:val="00983D86"/>
    <w:rsid w:val="0098603A"/>
    <w:rsid w:val="00992C1C"/>
    <w:rsid w:val="009A321E"/>
    <w:rsid w:val="009A3F0D"/>
    <w:rsid w:val="009A5A6C"/>
    <w:rsid w:val="009C1B8D"/>
    <w:rsid w:val="009E5E78"/>
    <w:rsid w:val="00A0052D"/>
    <w:rsid w:val="00A12332"/>
    <w:rsid w:val="00A13D66"/>
    <w:rsid w:val="00A15AE2"/>
    <w:rsid w:val="00A16FAD"/>
    <w:rsid w:val="00A1792D"/>
    <w:rsid w:val="00A37B89"/>
    <w:rsid w:val="00A4238B"/>
    <w:rsid w:val="00A53906"/>
    <w:rsid w:val="00A61C47"/>
    <w:rsid w:val="00A629A0"/>
    <w:rsid w:val="00A64B06"/>
    <w:rsid w:val="00A65F40"/>
    <w:rsid w:val="00A66C6C"/>
    <w:rsid w:val="00A71F72"/>
    <w:rsid w:val="00A73D57"/>
    <w:rsid w:val="00A74CE4"/>
    <w:rsid w:val="00A844D2"/>
    <w:rsid w:val="00A858B7"/>
    <w:rsid w:val="00A916EB"/>
    <w:rsid w:val="00AB003D"/>
    <w:rsid w:val="00AC5F83"/>
    <w:rsid w:val="00AD439E"/>
    <w:rsid w:val="00AD6880"/>
    <w:rsid w:val="00AF11C2"/>
    <w:rsid w:val="00AF1202"/>
    <w:rsid w:val="00AF4544"/>
    <w:rsid w:val="00B004A5"/>
    <w:rsid w:val="00B065CF"/>
    <w:rsid w:val="00B22E17"/>
    <w:rsid w:val="00B501DC"/>
    <w:rsid w:val="00B61965"/>
    <w:rsid w:val="00B703B7"/>
    <w:rsid w:val="00B75ED2"/>
    <w:rsid w:val="00B83BAD"/>
    <w:rsid w:val="00B8684C"/>
    <w:rsid w:val="00BA13F8"/>
    <w:rsid w:val="00BC253A"/>
    <w:rsid w:val="00BD3A00"/>
    <w:rsid w:val="00BD7399"/>
    <w:rsid w:val="00BE4AAB"/>
    <w:rsid w:val="00BF5110"/>
    <w:rsid w:val="00C042CF"/>
    <w:rsid w:val="00C131B5"/>
    <w:rsid w:val="00C14E72"/>
    <w:rsid w:val="00C20AA2"/>
    <w:rsid w:val="00C27FCE"/>
    <w:rsid w:val="00C4142E"/>
    <w:rsid w:val="00C4338B"/>
    <w:rsid w:val="00C5576C"/>
    <w:rsid w:val="00C71F95"/>
    <w:rsid w:val="00C84ECB"/>
    <w:rsid w:val="00C90B45"/>
    <w:rsid w:val="00C919C1"/>
    <w:rsid w:val="00C94A2E"/>
    <w:rsid w:val="00CA693D"/>
    <w:rsid w:val="00CD46BD"/>
    <w:rsid w:val="00CD64B9"/>
    <w:rsid w:val="00D033CF"/>
    <w:rsid w:val="00D123A0"/>
    <w:rsid w:val="00D13A0F"/>
    <w:rsid w:val="00D27209"/>
    <w:rsid w:val="00D31F76"/>
    <w:rsid w:val="00D346F6"/>
    <w:rsid w:val="00D449DE"/>
    <w:rsid w:val="00D504F4"/>
    <w:rsid w:val="00D554A1"/>
    <w:rsid w:val="00D55B0D"/>
    <w:rsid w:val="00D600C1"/>
    <w:rsid w:val="00D71472"/>
    <w:rsid w:val="00D72269"/>
    <w:rsid w:val="00D734F5"/>
    <w:rsid w:val="00D8368C"/>
    <w:rsid w:val="00D84D53"/>
    <w:rsid w:val="00D923FA"/>
    <w:rsid w:val="00D93B85"/>
    <w:rsid w:val="00DA5DAC"/>
    <w:rsid w:val="00DB0D83"/>
    <w:rsid w:val="00DB4169"/>
    <w:rsid w:val="00DD3886"/>
    <w:rsid w:val="00DD66F0"/>
    <w:rsid w:val="00DE5065"/>
    <w:rsid w:val="00DF3C4A"/>
    <w:rsid w:val="00DF6329"/>
    <w:rsid w:val="00E06217"/>
    <w:rsid w:val="00E15328"/>
    <w:rsid w:val="00E25566"/>
    <w:rsid w:val="00E25617"/>
    <w:rsid w:val="00E30650"/>
    <w:rsid w:val="00E34463"/>
    <w:rsid w:val="00E55B16"/>
    <w:rsid w:val="00E72F0D"/>
    <w:rsid w:val="00E906A9"/>
    <w:rsid w:val="00E90D49"/>
    <w:rsid w:val="00E97279"/>
    <w:rsid w:val="00EC004E"/>
    <w:rsid w:val="00EE05B0"/>
    <w:rsid w:val="00EF3DF6"/>
    <w:rsid w:val="00EF7F78"/>
    <w:rsid w:val="00EF7FE5"/>
    <w:rsid w:val="00F04C3D"/>
    <w:rsid w:val="00F20292"/>
    <w:rsid w:val="00F65FBF"/>
    <w:rsid w:val="00F7290F"/>
    <w:rsid w:val="00F72E74"/>
    <w:rsid w:val="00F758D0"/>
    <w:rsid w:val="00FC7F07"/>
    <w:rsid w:val="011D7167"/>
    <w:rsid w:val="01205CFA"/>
    <w:rsid w:val="01513462"/>
    <w:rsid w:val="0159046E"/>
    <w:rsid w:val="015B4FCE"/>
    <w:rsid w:val="016A0439"/>
    <w:rsid w:val="01787705"/>
    <w:rsid w:val="01964401"/>
    <w:rsid w:val="01C856EF"/>
    <w:rsid w:val="01D83A1A"/>
    <w:rsid w:val="01FB509F"/>
    <w:rsid w:val="02156D57"/>
    <w:rsid w:val="02247FAE"/>
    <w:rsid w:val="02250DA9"/>
    <w:rsid w:val="024759EA"/>
    <w:rsid w:val="02707571"/>
    <w:rsid w:val="02791DD6"/>
    <w:rsid w:val="02873BB9"/>
    <w:rsid w:val="02BF67EB"/>
    <w:rsid w:val="02DC7BA4"/>
    <w:rsid w:val="031D4487"/>
    <w:rsid w:val="03423C1D"/>
    <w:rsid w:val="03607A8F"/>
    <w:rsid w:val="03750701"/>
    <w:rsid w:val="03826222"/>
    <w:rsid w:val="039600E0"/>
    <w:rsid w:val="03A27D70"/>
    <w:rsid w:val="03AF3B6F"/>
    <w:rsid w:val="03AF6D28"/>
    <w:rsid w:val="03B66170"/>
    <w:rsid w:val="03BB1E0E"/>
    <w:rsid w:val="03CB4763"/>
    <w:rsid w:val="03E87843"/>
    <w:rsid w:val="040A2F25"/>
    <w:rsid w:val="04103B84"/>
    <w:rsid w:val="042B70DE"/>
    <w:rsid w:val="04306AAA"/>
    <w:rsid w:val="04462680"/>
    <w:rsid w:val="046E162C"/>
    <w:rsid w:val="049E3380"/>
    <w:rsid w:val="04A62441"/>
    <w:rsid w:val="04AF732B"/>
    <w:rsid w:val="04B50530"/>
    <w:rsid w:val="04C30D51"/>
    <w:rsid w:val="04EB225B"/>
    <w:rsid w:val="050D4849"/>
    <w:rsid w:val="05103561"/>
    <w:rsid w:val="051A3950"/>
    <w:rsid w:val="055A0EB4"/>
    <w:rsid w:val="055B2A0C"/>
    <w:rsid w:val="055E3D37"/>
    <w:rsid w:val="05782146"/>
    <w:rsid w:val="05783C44"/>
    <w:rsid w:val="058B4A62"/>
    <w:rsid w:val="05D26A0C"/>
    <w:rsid w:val="05D96B92"/>
    <w:rsid w:val="05DB5D0B"/>
    <w:rsid w:val="060A5C98"/>
    <w:rsid w:val="061F2A6B"/>
    <w:rsid w:val="06267310"/>
    <w:rsid w:val="064E06A4"/>
    <w:rsid w:val="066602E1"/>
    <w:rsid w:val="06661A27"/>
    <w:rsid w:val="0671518A"/>
    <w:rsid w:val="068257F5"/>
    <w:rsid w:val="06B94734"/>
    <w:rsid w:val="06C54FBD"/>
    <w:rsid w:val="06E23AEE"/>
    <w:rsid w:val="06FF5D66"/>
    <w:rsid w:val="0715214B"/>
    <w:rsid w:val="073F59E4"/>
    <w:rsid w:val="07582445"/>
    <w:rsid w:val="07820E68"/>
    <w:rsid w:val="079C006E"/>
    <w:rsid w:val="07B71328"/>
    <w:rsid w:val="07DD3664"/>
    <w:rsid w:val="07E62A60"/>
    <w:rsid w:val="07EE007F"/>
    <w:rsid w:val="07FB1A66"/>
    <w:rsid w:val="0844046D"/>
    <w:rsid w:val="08590D67"/>
    <w:rsid w:val="086A7BA8"/>
    <w:rsid w:val="087312FA"/>
    <w:rsid w:val="08736554"/>
    <w:rsid w:val="08B612F2"/>
    <w:rsid w:val="08C1472A"/>
    <w:rsid w:val="08CE0652"/>
    <w:rsid w:val="08D351DA"/>
    <w:rsid w:val="08E84395"/>
    <w:rsid w:val="09012F5C"/>
    <w:rsid w:val="09113961"/>
    <w:rsid w:val="09283FF7"/>
    <w:rsid w:val="0935436E"/>
    <w:rsid w:val="096E2876"/>
    <w:rsid w:val="097C1ACD"/>
    <w:rsid w:val="098A1EDD"/>
    <w:rsid w:val="09A96050"/>
    <w:rsid w:val="09C15499"/>
    <w:rsid w:val="09C941C0"/>
    <w:rsid w:val="0A0507DB"/>
    <w:rsid w:val="0A560A40"/>
    <w:rsid w:val="0A8B227D"/>
    <w:rsid w:val="0AB70E62"/>
    <w:rsid w:val="0B042A78"/>
    <w:rsid w:val="0B28411A"/>
    <w:rsid w:val="0B3B463A"/>
    <w:rsid w:val="0B4371F8"/>
    <w:rsid w:val="0B6077CA"/>
    <w:rsid w:val="0B637935"/>
    <w:rsid w:val="0B7D3DAB"/>
    <w:rsid w:val="0B8E5FB8"/>
    <w:rsid w:val="0BA47E76"/>
    <w:rsid w:val="0BC330C9"/>
    <w:rsid w:val="0BC87659"/>
    <w:rsid w:val="0BD97819"/>
    <w:rsid w:val="0BEB7BE0"/>
    <w:rsid w:val="0C117273"/>
    <w:rsid w:val="0C646855"/>
    <w:rsid w:val="0C6E5712"/>
    <w:rsid w:val="0C96560F"/>
    <w:rsid w:val="0CC721DF"/>
    <w:rsid w:val="0CFA1BB5"/>
    <w:rsid w:val="0D074DB2"/>
    <w:rsid w:val="0D3708FD"/>
    <w:rsid w:val="0D531053"/>
    <w:rsid w:val="0D610B1D"/>
    <w:rsid w:val="0DC37C14"/>
    <w:rsid w:val="0DC60162"/>
    <w:rsid w:val="0DD03123"/>
    <w:rsid w:val="0DE06A73"/>
    <w:rsid w:val="0DE54B94"/>
    <w:rsid w:val="0E0D15F0"/>
    <w:rsid w:val="0E1416D4"/>
    <w:rsid w:val="0E171581"/>
    <w:rsid w:val="0E200FA6"/>
    <w:rsid w:val="0E2B392C"/>
    <w:rsid w:val="0E3F3EC9"/>
    <w:rsid w:val="0E4C1ECE"/>
    <w:rsid w:val="0E51284A"/>
    <w:rsid w:val="0E6C15DD"/>
    <w:rsid w:val="0E8912C6"/>
    <w:rsid w:val="0EA646CE"/>
    <w:rsid w:val="0EB62561"/>
    <w:rsid w:val="0EB638EB"/>
    <w:rsid w:val="0EBF6520"/>
    <w:rsid w:val="0EE25BCE"/>
    <w:rsid w:val="0EED73FE"/>
    <w:rsid w:val="0EF62022"/>
    <w:rsid w:val="0EFC0054"/>
    <w:rsid w:val="0F0D7C19"/>
    <w:rsid w:val="0F253238"/>
    <w:rsid w:val="0F351BD9"/>
    <w:rsid w:val="0F525DF0"/>
    <w:rsid w:val="0F526666"/>
    <w:rsid w:val="0F59744C"/>
    <w:rsid w:val="0F9A317D"/>
    <w:rsid w:val="0FA753FD"/>
    <w:rsid w:val="0FE92435"/>
    <w:rsid w:val="100F2C7E"/>
    <w:rsid w:val="101630D3"/>
    <w:rsid w:val="10463140"/>
    <w:rsid w:val="105E07D3"/>
    <w:rsid w:val="10691591"/>
    <w:rsid w:val="10700132"/>
    <w:rsid w:val="107923A3"/>
    <w:rsid w:val="107F7DBE"/>
    <w:rsid w:val="108C3D89"/>
    <w:rsid w:val="10A205C1"/>
    <w:rsid w:val="10A80C54"/>
    <w:rsid w:val="10D54DC5"/>
    <w:rsid w:val="10E7407D"/>
    <w:rsid w:val="10E83B30"/>
    <w:rsid w:val="10EA2CAA"/>
    <w:rsid w:val="10ED6A6F"/>
    <w:rsid w:val="10EF48D2"/>
    <w:rsid w:val="10F83F0C"/>
    <w:rsid w:val="10F94A5D"/>
    <w:rsid w:val="10FA6A2B"/>
    <w:rsid w:val="10FE3D73"/>
    <w:rsid w:val="11083E33"/>
    <w:rsid w:val="110E23E3"/>
    <w:rsid w:val="111569C0"/>
    <w:rsid w:val="11182203"/>
    <w:rsid w:val="1137610C"/>
    <w:rsid w:val="113E5D8A"/>
    <w:rsid w:val="115668EE"/>
    <w:rsid w:val="11592A69"/>
    <w:rsid w:val="115E1C2D"/>
    <w:rsid w:val="11711D37"/>
    <w:rsid w:val="11934328"/>
    <w:rsid w:val="119E4B45"/>
    <w:rsid w:val="11A378BA"/>
    <w:rsid w:val="11C911DD"/>
    <w:rsid w:val="11DE0DB6"/>
    <w:rsid w:val="11DE4BDF"/>
    <w:rsid w:val="11F612D3"/>
    <w:rsid w:val="11F66DAA"/>
    <w:rsid w:val="11F977C7"/>
    <w:rsid w:val="1251141E"/>
    <w:rsid w:val="12597699"/>
    <w:rsid w:val="12755413"/>
    <w:rsid w:val="127E0B34"/>
    <w:rsid w:val="127F5BDF"/>
    <w:rsid w:val="12984E7A"/>
    <w:rsid w:val="12B844EA"/>
    <w:rsid w:val="12BD6E30"/>
    <w:rsid w:val="12BE07F4"/>
    <w:rsid w:val="12C71CC9"/>
    <w:rsid w:val="12C84937"/>
    <w:rsid w:val="12E24EAF"/>
    <w:rsid w:val="12E86631"/>
    <w:rsid w:val="12EB3B25"/>
    <w:rsid w:val="12F801B7"/>
    <w:rsid w:val="130822BA"/>
    <w:rsid w:val="13196170"/>
    <w:rsid w:val="13312ACD"/>
    <w:rsid w:val="13731D86"/>
    <w:rsid w:val="13746E00"/>
    <w:rsid w:val="137C63E8"/>
    <w:rsid w:val="13A215C1"/>
    <w:rsid w:val="13BE18FA"/>
    <w:rsid w:val="13C7360E"/>
    <w:rsid w:val="13D80534"/>
    <w:rsid w:val="13F653EB"/>
    <w:rsid w:val="13F72E3B"/>
    <w:rsid w:val="14314B29"/>
    <w:rsid w:val="144D7F0F"/>
    <w:rsid w:val="1464566E"/>
    <w:rsid w:val="148D16CC"/>
    <w:rsid w:val="149D6256"/>
    <w:rsid w:val="14A16446"/>
    <w:rsid w:val="14AE6BD6"/>
    <w:rsid w:val="14CB202B"/>
    <w:rsid w:val="14D30590"/>
    <w:rsid w:val="14E86363"/>
    <w:rsid w:val="14F452CC"/>
    <w:rsid w:val="150F739D"/>
    <w:rsid w:val="15164BED"/>
    <w:rsid w:val="154431BF"/>
    <w:rsid w:val="15465BF2"/>
    <w:rsid w:val="155A4E73"/>
    <w:rsid w:val="158E72E0"/>
    <w:rsid w:val="159420A7"/>
    <w:rsid w:val="15BA676A"/>
    <w:rsid w:val="15BE2D0F"/>
    <w:rsid w:val="15DA0777"/>
    <w:rsid w:val="15E954F4"/>
    <w:rsid w:val="164536EF"/>
    <w:rsid w:val="164D09C0"/>
    <w:rsid w:val="16695657"/>
    <w:rsid w:val="166B0ED1"/>
    <w:rsid w:val="167A3448"/>
    <w:rsid w:val="1681058B"/>
    <w:rsid w:val="170E0B6C"/>
    <w:rsid w:val="17244B74"/>
    <w:rsid w:val="172B3B0C"/>
    <w:rsid w:val="1730374E"/>
    <w:rsid w:val="173F0D3D"/>
    <w:rsid w:val="174C7D8F"/>
    <w:rsid w:val="17A80DB9"/>
    <w:rsid w:val="17BA27A5"/>
    <w:rsid w:val="17C07952"/>
    <w:rsid w:val="17D07A46"/>
    <w:rsid w:val="17D82840"/>
    <w:rsid w:val="17EA6F4B"/>
    <w:rsid w:val="17FC319F"/>
    <w:rsid w:val="18053D24"/>
    <w:rsid w:val="18057602"/>
    <w:rsid w:val="180975ED"/>
    <w:rsid w:val="180A5DAE"/>
    <w:rsid w:val="181C25FF"/>
    <w:rsid w:val="182435F8"/>
    <w:rsid w:val="185F346D"/>
    <w:rsid w:val="1865467C"/>
    <w:rsid w:val="18856F76"/>
    <w:rsid w:val="18A24C03"/>
    <w:rsid w:val="18A85F6F"/>
    <w:rsid w:val="18C823B4"/>
    <w:rsid w:val="19420BBF"/>
    <w:rsid w:val="19457B50"/>
    <w:rsid w:val="194962A4"/>
    <w:rsid w:val="19622F5E"/>
    <w:rsid w:val="19736A79"/>
    <w:rsid w:val="1991669F"/>
    <w:rsid w:val="19932086"/>
    <w:rsid w:val="199450E1"/>
    <w:rsid w:val="199B1DE5"/>
    <w:rsid w:val="19A10D9B"/>
    <w:rsid w:val="19AE02FD"/>
    <w:rsid w:val="19C2603C"/>
    <w:rsid w:val="19CB6D7D"/>
    <w:rsid w:val="19CF2D83"/>
    <w:rsid w:val="19DA67F8"/>
    <w:rsid w:val="1A193FA4"/>
    <w:rsid w:val="1A2A3B02"/>
    <w:rsid w:val="1A3D3A25"/>
    <w:rsid w:val="1A620DC3"/>
    <w:rsid w:val="1A6E5AF4"/>
    <w:rsid w:val="1A7C1205"/>
    <w:rsid w:val="1A7E6857"/>
    <w:rsid w:val="1A7F7C2D"/>
    <w:rsid w:val="1A9426CE"/>
    <w:rsid w:val="1AAC4F2B"/>
    <w:rsid w:val="1ACC7975"/>
    <w:rsid w:val="1ADF4337"/>
    <w:rsid w:val="1ADF797D"/>
    <w:rsid w:val="1B2C11F3"/>
    <w:rsid w:val="1B414E17"/>
    <w:rsid w:val="1B7620EB"/>
    <w:rsid w:val="1B7D3CC5"/>
    <w:rsid w:val="1B8302A5"/>
    <w:rsid w:val="1BBB2BCA"/>
    <w:rsid w:val="1BDE4BA8"/>
    <w:rsid w:val="1BE51668"/>
    <w:rsid w:val="1BF63FC6"/>
    <w:rsid w:val="1BFE7891"/>
    <w:rsid w:val="1C025D71"/>
    <w:rsid w:val="1C586237"/>
    <w:rsid w:val="1C861F4B"/>
    <w:rsid w:val="1CA00858"/>
    <w:rsid w:val="1CE92E50"/>
    <w:rsid w:val="1CEC0E75"/>
    <w:rsid w:val="1CF1209E"/>
    <w:rsid w:val="1D013EED"/>
    <w:rsid w:val="1D0936F0"/>
    <w:rsid w:val="1D0E118D"/>
    <w:rsid w:val="1D1B294F"/>
    <w:rsid w:val="1D2279A7"/>
    <w:rsid w:val="1D580109"/>
    <w:rsid w:val="1D7A0D99"/>
    <w:rsid w:val="1D7A677A"/>
    <w:rsid w:val="1D7A67A3"/>
    <w:rsid w:val="1D81772B"/>
    <w:rsid w:val="1D940887"/>
    <w:rsid w:val="1D9678FA"/>
    <w:rsid w:val="1DA44C61"/>
    <w:rsid w:val="1DA560E5"/>
    <w:rsid w:val="1DAC5239"/>
    <w:rsid w:val="1DB1380D"/>
    <w:rsid w:val="1DBA2C3C"/>
    <w:rsid w:val="1DCE1E57"/>
    <w:rsid w:val="1DFE0D7B"/>
    <w:rsid w:val="1E10428D"/>
    <w:rsid w:val="1E1353A2"/>
    <w:rsid w:val="1E19470E"/>
    <w:rsid w:val="1E35592C"/>
    <w:rsid w:val="1E371617"/>
    <w:rsid w:val="1E455734"/>
    <w:rsid w:val="1E6B1561"/>
    <w:rsid w:val="1E7826F9"/>
    <w:rsid w:val="1E9906BC"/>
    <w:rsid w:val="1E9C7BF6"/>
    <w:rsid w:val="1EC517CD"/>
    <w:rsid w:val="1EC6348A"/>
    <w:rsid w:val="1EE41C7A"/>
    <w:rsid w:val="1EEC0EB7"/>
    <w:rsid w:val="1EEF04C7"/>
    <w:rsid w:val="1F4051A1"/>
    <w:rsid w:val="1F6F5615"/>
    <w:rsid w:val="1F8B70FC"/>
    <w:rsid w:val="1FAC14F6"/>
    <w:rsid w:val="1FB74DC5"/>
    <w:rsid w:val="1FB911FE"/>
    <w:rsid w:val="1FC51CD2"/>
    <w:rsid w:val="1FF93590"/>
    <w:rsid w:val="20270A5D"/>
    <w:rsid w:val="204E363D"/>
    <w:rsid w:val="2050749E"/>
    <w:rsid w:val="2055016A"/>
    <w:rsid w:val="205D6C30"/>
    <w:rsid w:val="20735A50"/>
    <w:rsid w:val="20924ADD"/>
    <w:rsid w:val="209C4E08"/>
    <w:rsid w:val="20E235FD"/>
    <w:rsid w:val="20EB0662"/>
    <w:rsid w:val="21107317"/>
    <w:rsid w:val="211D6281"/>
    <w:rsid w:val="213C5839"/>
    <w:rsid w:val="21442374"/>
    <w:rsid w:val="215B05E2"/>
    <w:rsid w:val="21704D09"/>
    <w:rsid w:val="21A15550"/>
    <w:rsid w:val="21A31D48"/>
    <w:rsid w:val="21A84038"/>
    <w:rsid w:val="21AC024B"/>
    <w:rsid w:val="21B50C68"/>
    <w:rsid w:val="21B6131B"/>
    <w:rsid w:val="21DA3B98"/>
    <w:rsid w:val="21DC65D7"/>
    <w:rsid w:val="21F043AC"/>
    <w:rsid w:val="22093ABC"/>
    <w:rsid w:val="22185BCF"/>
    <w:rsid w:val="223F5798"/>
    <w:rsid w:val="224C5779"/>
    <w:rsid w:val="224E57F5"/>
    <w:rsid w:val="22597E4D"/>
    <w:rsid w:val="226273B5"/>
    <w:rsid w:val="22692311"/>
    <w:rsid w:val="228A7462"/>
    <w:rsid w:val="228C09E0"/>
    <w:rsid w:val="229E2F5F"/>
    <w:rsid w:val="22A80C59"/>
    <w:rsid w:val="22E31EAB"/>
    <w:rsid w:val="230B5CEA"/>
    <w:rsid w:val="232C6177"/>
    <w:rsid w:val="23422AA7"/>
    <w:rsid w:val="237A0F67"/>
    <w:rsid w:val="23D27134"/>
    <w:rsid w:val="23DF4E20"/>
    <w:rsid w:val="23F55D19"/>
    <w:rsid w:val="23FC7491"/>
    <w:rsid w:val="24101B61"/>
    <w:rsid w:val="24163028"/>
    <w:rsid w:val="241A54D1"/>
    <w:rsid w:val="241D22C1"/>
    <w:rsid w:val="241F6095"/>
    <w:rsid w:val="245D12D7"/>
    <w:rsid w:val="247C7D40"/>
    <w:rsid w:val="2497339C"/>
    <w:rsid w:val="24C0007B"/>
    <w:rsid w:val="24C70070"/>
    <w:rsid w:val="24E403B5"/>
    <w:rsid w:val="250D7A95"/>
    <w:rsid w:val="25445D4E"/>
    <w:rsid w:val="257F48EA"/>
    <w:rsid w:val="259049AF"/>
    <w:rsid w:val="25BA5381"/>
    <w:rsid w:val="25E62B08"/>
    <w:rsid w:val="25ED0D60"/>
    <w:rsid w:val="26086C3B"/>
    <w:rsid w:val="260C7E74"/>
    <w:rsid w:val="260D592D"/>
    <w:rsid w:val="263432D2"/>
    <w:rsid w:val="2650022B"/>
    <w:rsid w:val="266D7C1C"/>
    <w:rsid w:val="26936996"/>
    <w:rsid w:val="26B2130D"/>
    <w:rsid w:val="26BF6339"/>
    <w:rsid w:val="26DA76E3"/>
    <w:rsid w:val="26E4522E"/>
    <w:rsid w:val="26F82AB8"/>
    <w:rsid w:val="27210491"/>
    <w:rsid w:val="27354CBD"/>
    <w:rsid w:val="273A47D2"/>
    <w:rsid w:val="27407BD9"/>
    <w:rsid w:val="27425261"/>
    <w:rsid w:val="27432487"/>
    <w:rsid w:val="27530623"/>
    <w:rsid w:val="27A95CE8"/>
    <w:rsid w:val="27B91FEB"/>
    <w:rsid w:val="27DE1A98"/>
    <w:rsid w:val="27E366FA"/>
    <w:rsid w:val="27E40F3F"/>
    <w:rsid w:val="27E62A47"/>
    <w:rsid w:val="28001312"/>
    <w:rsid w:val="282D1622"/>
    <w:rsid w:val="288D5549"/>
    <w:rsid w:val="28932B31"/>
    <w:rsid w:val="289415A4"/>
    <w:rsid w:val="289C5A9D"/>
    <w:rsid w:val="28AF0DD9"/>
    <w:rsid w:val="28B069D1"/>
    <w:rsid w:val="28CB46B2"/>
    <w:rsid w:val="28EC299C"/>
    <w:rsid w:val="29144490"/>
    <w:rsid w:val="29422259"/>
    <w:rsid w:val="296005ED"/>
    <w:rsid w:val="29766A8A"/>
    <w:rsid w:val="297C757C"/>
    <w:rsid w:val="299062E9"/>
    <w:rsid w:val="29BD593F"/>
    <w:rsid w:val="2A1E1FBC"/>
    <w:rsid w:val="2A5A2ED2"/>
    <w:rsid w:val="2A795213"/>
    <w:rsid w:val="2AC213CF"/>
    <w:rsid w:val="2AF55B17"/>
    <w:rsid w:val="2B095A6A"/>
    <w:rsid w:val="2B1F6F2D"/>
    <w:rsid w:val="2B37335F"/>
    <w:rsid w:val="2B501363"/>
    <w:rsid w:val="2B717A93"/>
    <w:rsid w:val="2B881C5D"/>
    <w:rsid w:val="2BB33D28"/>
    <w:rsid w:val="2BEC5BA0"/>
    <w:rsid w:val="2C027C88"/>
    <w:rsid w:val="2C0969BA"/>
    <w:rsid w:val="2C1B51BC"/>
    <w:rsid w:val="2C2B5879"/>
    <w:rsid w:val="2C3E4D17"/>
    <w:rsid w:val="2C4E2ECE"/>
    <w:rsid w:val="2C677DB4"/>
    <w:rsid w:val="2C7566AC"/>
    <w:rsid w:val="2C7C3B29"/>
    <w:rsid w:val="2C965486"/>
    <w:rsid w:val="2CAD5FF5"/>
    <w:rsid w:val="2CB91EDF"/>
    <w:rsid w:val="2CC86B49"/>
    <w:rsid w:val="2CE37EF9"/>
    <w:rsid w:val="2CFC4C87"/>
    <w:rsid w:val="2CFF7969"/>
    <w:rsid w:val="2D0068BE"/>
    <w:rsid w:val="2D022223"/>
    <w:rsid w:val="2D026977"/>
    <w:rsid w:val="2D0D4B37"/>
    <w:rsid w:val="2D4F6EFD"/>
    <w:rsid w:val="2D5409B8"/>
    <w:rsid w:val="2D654973"/>
    <w:rsid w:val="2D7B79CA"/>
    <w:rsid w:val="2D8E6D0E"/>
    <w:rsid w:val="2D9B3D79"/>
    <w:rsid w:val="2DAA6490"/>
    <w:rsid w:val="2DB24D38"/>
    <w:rsid w:val="2DC72317"/>
    <w:rsid w:val="2DD3157D"/>
    <w:rsid w:val="2DEF6F35"/>
    <w:rsid w:val="2DFD4BAB"/>
    <w:rsid w:val="2E077221"/>
    <w:rsid w:val="2E0912EC"/>
    <w:rsid w:val="2E19586C"/>
    <w:rsid w:val="2E531DC1"/>
    <w:rsid w:val="2E7E2267"/>
    <w:rsid w:val="2E7F3EC0"/>
    <w:rsid w:val="2E9B4948"/>
    <w:rsid w:val="2EA33CA1"/>
    <w:rsid w:val="2EB343B4"/>
    <w:rsid w:val="2EDF6ADE"/>
    <w:rsid w:val="2EF72370"/>
    <w:rsid w:val="2F0E425F"/>
    <w:rsid w:val="2F5C72AE"/>
    <w:rsid w:val="2F683607"/>
    <w:rsid w:val="2F7D2956"/>
    <w:rsid w:val="2F8C6115"/>
    <w:rsid w:val="2F997A6F"/>
    <w:rsid w:val="2FA56633"/>
    <w:rsid w:val="2FE018EA"/>
    <w:rsid w:val="2FE63701"/>
    <w:rsid w:val="2FE8432A"/>
    <w:rsid w:val="30252F0A"/>
    <w:rsid w:val="306B6EB2"/>
    <w:rsid w:val="30796BB7"/>
    <w:rsid w:val="30E04D91"/>
    <w:rsid w:val="30ED27D2"/>
    <w:rsid w:val="30F1554C"/>
    <w:rsid w:val="31076911"/>
    <w:rsid w:val="31486773"/>
    <w:rsid w:val="318C2E86"/>
    <w:rsid w:val="319375DC"/>
    <w:rsid w:val="31A16591"/>
    <w:rsid w:val="31DB11A9"/>
    <w:rsid w:val="31DC746D"/>
    <w:rsid w:val="320C7AB3"/>
    <w:rsid w:val="322F18A1"/>
    <w:rsid w:val="32325BDB"/>
    <w:rsid w:val="324234D5"/>
    <w:rsid w:val="324B52D0"/>
    <w:rsid w:val="32552F54"/>
    <w:rsid w:val="32715B68"/>
    <w:rsid w:val="329130C6"/>
    <w:rsid w:val="329176C7"/>
    <w:rsid w:val="32953E66"/>
    <w:rsid w:val="32A6351E"/>
    <w:rsid w:val="32BC6507"/>
    <w:rsid w:val="32C50978"/>
    <w:rsid w:val="32DA195F"/>
    <w:rsid w:val="32E77BD8"/>
    <w:rsid w:val="32FC6556"/>
    <w:rsid w:val="3304791A"/>
    <w:rsid w:val="33255DB7"/>
    <w:rsid w:val="3346708B"/>
    <w:rsid w:val="336761D9"/>
    <w:rsid w:val="337C1562"/>
    <w:rsid w:val="338852AD"/>
    <w:rsid w:val="33B0332D"/>
    <w:rsid w:val="33CB35C9"/>
    <w:rsid w:val="33D05561"/>
    <w:rsid w:val="33E86480"/>
    <w:rsid w:val="34264730"/>
    <w:rsid w:val="3434035E"/>
    <w:rsid w:val="344A798E"/>
    <w:rsid w:val="344C743E"/>
    <w:rsid w:val="34506272"/>
    <w:rsid w:val="34656996"/>
    <w:rsid w:val="34757CF8"/>
    <w:rsid w:val="34B41F67"/>
    <w:rsid w:val="34CC6D6C"/>
    <w:rsid w:val="34F4247F"/>
    <w:rsid w:val="351B4516"/>
    <w:rsid w:val="353C0A34"/>
    <w:rsid w:val="35472BB0"/>
    <w:rsid w:val="355819E9"/>
    <w:rsid w:val="356579F6"/>
    <w:rsid w:val="356C541F"/>
    <w:rsid w:val="35AC3DF1"/>
    <w:rsid w:val="35B04537"/>
    <w:rsid w:val="35CD38BA"/>
    <w:rsid w:val="35D14198"/>
    <w:rsid w:val="35E07462"/>
    <w:rsid w:val="35F779B0"/>
    <w:rsid w:val="361A191D"/>
    <w:rsid w:val="36243098"/>
    <w:rsid w:val="36596C5B"/>
    <w:rsid w:val="36616EC9"/>
    <w:rsid w:val="366F052E"/>
    <w:rsid w:val="368E53B3"/>
    <w:rsid w:val="36A95EF1"/>
    <w:rsid w:val="36C11506"/>
    <w:rsid w:val="36C91F79"/>
    <w:rsid w:val="36E82E5A"/>
    <w:rsid w:val="371B7FA8"/>
    <w:rsid w:val="378B537B"/>
    <w:rsid w:val="37927872"/>
    <w:rsid w:val="37AD3FC3"/>
    <w:rsid w:val="37BD66C8"/>
    <w:rsid w:val="37D50947"/>
    <w:rsid w:val="37E37096"/>
    <w:rsid w:val="37F130E1"/>
    <w:rsid w:val="382058DD"/>
    <w:rsid w:val="38384DFC"/>
    <w:rsid w:val="38542CAE"/>
    <w:rsid w:val="3867705C"/>
    <w:rsid w:val="38751980"/>
    <w:rsid w:val="38886D3C"/>
    <w:rsid w:val="389117FA"/>
    <w:rsid w:val="38AC610F"/>
    <w:rsid w:val="38CF1988"/>
    <w:rsid w:val="38E64830"/>
    <w:rsid w:val="38F13621"/>
    <w:rsid w:val="38F74AF1"/>
    <w:rsid w:val="38FC12B4"/>
    <w:rsid w:val="390B72C0"/>
    <w:rsid w:val="391E50C4"/>
    <w:rsid w:val="39371D31"/>
    <w:rsid w:val="393B1379"/>
    <w:rsid w:val="39434A0B"/>
    <w:rsid w:val="39533E66"/>
    <w:rsid w:val="39596FA3"/>
    <w:rsid w:val="39722F50"/>
    <w:rsid w:val="397B0057"/>
    <w:rsid w:val="39810BC5"/>
    <w:rsid w:val="39B71604"/>
    <w:rsid w:val="39D15BE4"/>
    <w:rsid w:val="39EB2E7E"/>
    <w:rsid w:val="39F47D44"/>
    <w:rsid w:val="3A003B3E"/>
    <w:rsid w:val="3A1239E2"/>
    <w:rsid w:val="3A1362EC"/>
    <w:rsid w:val="3A3F0C26"/>
    <w:rsid w:val="3A6D0056"/>
    <w:rsid w:val="3A7724DE"/>
    <w:rsid w:val="3A9F125E"/>
    <w:rsid w:val="3A9F603A"/>
    <w:rsid w:val="3AA90407"/>
    <w:rsid w:val="3AB0699C"/>
    <w:rsid w:val="3AB72D4A"/>
    <w:rsid w:val="3AC74873"/>
    <w:rsid w:val="3AD874CE"/>
    <w:rsid w:val="3AE5169F"/>
    <w:rsid w:val="3AE96ED8"/>
    <w:rsid w:val="3AFE4AF0"/>
    <w:rsid w:val="3B28130F"/>
    <w:rsid w:val="3B38325F"/>
    <w:rsid w:val="3B6E3194"/>
    <w:rsid w:val="3B8030EC"/>
    <w:rsid w:val="3B922E95"/>
    <w:rsid w:val="3BA11AA2"/>
    <w:rsid w:val="3BBF54CE"/>
    <w:rsid w:val="3BC349C6"/>
    <w:rsid w:val="3BED2703"/>
    <w:rsid w:val="3BF40037"/>
    <w:rsid w:val="3C0B1085"/>
    <w:rsid w:val="3C186CF4"/>
    <w:rsid w:val="3C213401"/>
    <w:rsid w:val="3C280127"/>
    <w:rsid w:val="3C386CD5"/>
    <w:rsid w:val="3C4E312A"/>
    <w:rsid w:val="3C541ACD"/>
    <w:rsid w:val="3C6215B0"/>
    <w:rsid w:val="3C641E17"/>
    <w:rsid w:val="3C6520A7"/>
    <w:rsid w:val="3C7A0AE1"/>
    <w:rsid w:val="3C7A6548"/>
    <w:rsid w:val="3C81109D"/>
    <w:rsid w:val="3C8A58F6"/>
    <w:rsid w:val="3CD07B0B"/>
    <w:rsid w:val="3CFC02A2"/>
    <w:rsid w:val="3D0870C9"/>
    <w:rsid w:val="3D375B14"/>
    <w:rsid w:val="3D570A7C"/>
    <w:rsid w:val="3D634FCC"/>
    <w:rsid w:val="3D645961"/>
    <w:rsid w:val="3D8E5B12"/>
    <w:rsid w:val="3D8F6655"/>
    <w:rsid w:val="3D973F41"/>
    <w:rsid w:val="3D9B41EA"/>
    <w:rsid w:val="3D9C08F9"/>
    <w:rsid w:val="3DA02954"/>
    <w:rsid w:val="3DA87EB3"/>
    <w:rsid w:val="3DAC39A0"/>
    <w:rsid w:val="3DAC43AC"/>
    <w:rsid w:val="3DE57A68"/>
    <w:rsid w:val="3E175188"/>
    <w:rsid w:val="3E1D39DE"/>
    <w:rsid w:val="3E3C56E5"/>
    <w:rsid w:val="3E540297"/>
    <w:rsid w:val="3E5B67E4"/>
    <w:rsid w:val="3E764854"/>
    <w:rsid w:val="3E85718B"/>
    <w:rsid w:val="3EA469BA"/>
    <w:rsid w:val="3F607D70"/>
    <w:rsid w:val="3F6C3363"/>
    <w:rsid w:val="3F754F3F"/>
    <w:rsid w:val="3F7C0C99"/>
    <w:rsid w:val="3F8F354C"/>
    <w:rsid w:val="3F9F2955"/>
    <w:rsid w:val="3FA36450"/>
    <w:rsid w:val="3FB26BB3"/>
    <w:rsid w:val="3FC565D7"/>
    <w:rsid w:val="3FCE1D09"/>
    <w:rsid w:val="3FE825C5"/>
    <w:rsid w:val="3FE96BFD"/>
    <w:rsid w:val="3FEE11A8"/>
    <w:rsid w:val="401C3D7E"/>
    <w:rsid w:val="402A7C80"/>
    <w:rsid w:val="402B5856"/>
    <w:rsid w:val="403B1563"/>
    <w:rsid w:val="404358AB"/>
    <w:rsid w:val="404E4C2F"/>
    <w:rsid w:val="406A0DA8"/>
    <w:rsid w:val="40742BE2"/>
    <w:rsid w:val="40814DA0"/>
    <w:rsid w:val="40983649"/>
    <w:rsid w:val="40AF3547"/>
    <w:rsid w:val="40D30637"/>
    <w:rsid w:val="40E045E4"/>
    <w:rsid w:val="40F833FB"/>
    <w:rsid w:val="4101741D"/>
    <w:rsid w:val="410202B7"/>
    <w:rsid w:val="412560BF"/>
    <w:rsid w:val="413F34AF"/>
    <w:rsid w:val="4146671A"/>
    <w:rsid w:val="414F3A4D"/>
    <w:rsid w:val="415046BF"/>
    <w:rsid w:val="416F5522"/>
    <w:rsid w:val="418C27AD"/>
    <w:rsid w:val="418E26E0"/>
    <w:rsid w:val="419C1AF4"/>
    <w:rsid w:val="419E540C"/>
    <w:rsid w:val="41A82C28"/>
    <w:rsid w:val="41AD14E2"/>
    <w:rsid w:val="41B01478"/>
    <w:rsid w:val="41E72F93"/>
    <w:rsid w:val="41F15BE2"/>
    <w:rsid w:val="41F951CD"/>
    <w:rsid w:val="42254A91"/>
    <w:rsid w:val="425335E8"/>
    <w:rsid w:val="42AA5C84"/>
    <w:rsid w:val="42CA5AD8"/>
    <w:rsid w:val="42FA74B4"/>
    <w:rsid w:val="430701C9"/>
    <w:rsid w:val="432D095D"/>
    <w:rsid w:val="434128DF"/>
    <w:rsid w:val="43607BA5"/>
    <w:rsid w:val="43730079"/>
    <w:rsid w:val="43917440"/>
    <w:rsid w:val="44066844"/>
    <w:rsid w:val="44104C38"/>
    <w:rsid w:val="44156A77"/>
    <w:rsid w:val="443809C5"/>
    <w:rsid w:val="444E6071"/>
    <w:rsid w:val="445354B0"/>
    <w:rsid w:val="446A5487"/>
    <w:rsid w:val="44710A54"/>
    <w:rsid w:val="448101CB"/>
    <w:rsid w:val="44971E9C"/>
    <w:rsid w:val="44BD56EC"/>
    <w:rsid w:val="44C9176D"/>
    <w:rsid w:val="45117228"/>
    <w:rsid w:val="451F73A1"/>
    <w:rsid w:val="452A4667"/>
    <w:rsid w:val="45684A24"/>
    <w:rsid w:val="45715C8C"/>
    <w:rsid w:val="45726986"/>
    <w:rsid w:val="457A3508"/>
    <w:rsid w:val="45CF14AB"/>
    <w:rsid w:val="45E277DE"/>
    <w:rsid w:val="45E95DC9"/>
    <w:rsid w:val="462146FA"/>
    <w:rsid w:val="463641AC"/>
    <w:rsid w:val="464F70BE"/>
    <w:rsid w:val="46520AE1"/>
    <w:rsid w:val="46523CC9"/>
    <w:rsid w:val="467F57F0"/>
    <w:rsid w:val="46BC2ED7"/>
    <w:rsid w:val="46DA28B9"/>
    <w:rsid w:val="46F72AB7"/>
    <w:rsid w:val="46F760C0"/>
    <w:rsid w:val="470C7644"/>
    <w:rsid w:val="4726763D"/>
    <w:rsid w:val="47291929"/>
    <w:rsid w:val="472B28B6"/>
    <w:rsid w:val="473A6C2F"/>
    <w:rsid w:val="473D2747"/>
    <w:rsid w:val="47574AC4"/>
    <w:rsid w:val="475B0CCF"/>
    <w:rsid w:val="47927E74"/>
    <w:rsid w:val="479F4F80"/>
    <w:rsid w:val="47A216E5"/>
    <w:rsid w:val="48247577"/>
    <w:rsid w:val="48290DBE"/>
    <w:rsid w:val="483B01D3"/>
    <w:rsid w:val="484B24B4"/>
    <w:rsid w:val="485D05C0"/>
    <w:rsid w:val="485E0996"/>
    <w:rsid w:val="48710FD5"/>
    <w:rsid w:val="488A34C2"/>
    <w:rsid w:val="488B74B8"/>
    <w:rsid w:val="48C15329"/>
    <w:rsid w:val="48E5484F"/>
    <w:rsid w:val="48F613D6"/>
    <w:rsid w:val="48F937D4"/>
    <w:rsid w:val="48FC153E"/>
    <w:rsid w:val="48FD7C7C"/>
    <w:rsid w:val="49127192"/>
    <w:rsid w:val="492A1F39"/>
    <w:rsid w:val="494B7659"/>
    <w:rsid w:val="494E3DC0"/>
    <w:rsid w:val="494F1D9E"/>
    <w:rsid w:val="495C34A3"/>
    <w:rsid w:val="495E17DB"/>
    <w:rsid w:val="496E6505"/>
    <w:rsid w:val="49747FC0"/>
    <w:rsid w:val="49774EF4"/>
    <w:rsid w:val="497B19C2"/>
    <w:rsid w:val="498139A8"/>
    <w:rsid w:val="498727E9"/>
    <w:rsid w:val="49B5210D"/>
    <w:rsid w:val="49D4593D"/>
    <w:rsid w:val="49D77C15"/>
    <w:rsid w:val="49D85CB7"/>
    <w:rsid w:val="4A01037B"/>
    <w:rsid w:val="4A0C31F4"/>
    <w:rsid w:val="4A186357"/>
    <w:rsid w:val="4A207652"/>
    <w:rsid w:val="4A291FC8"/>
    <w:rsid w:val="4A4310BF"/>
    <w:rsid w:val="4A4318DB"/>
    <w:rsid w:val="4A4975FC"/>
    <w:rsid w:val="4A653817"/>
    <w:rsid w:val="4A6673A7"/>
    <w:rsid w:val="4A6D4FC6"/>
    <w:rsid w:val="4A73595A"/>
    <w:rsid w:val="4A7F3ACD"/>
    <w:rsid w:val="4AB30317"/>
    <w:rsid w:val="4AB616FB"/>
    <w:rsid w:val="4AB752F8"/>
    <w:rsid w:val="4ACD7A27"/>
    <w:rsid w:val="4ACE4E88"/>
    <w:rsid w:val="4AEA75CC"/>
    <w:rsid w:val="4AF84B5E"/>
    <w:rsid w:val="4AFA2CF8"/>
    <w:rsid w:val="4B4A5703"/>
    <w:rsid w:val="4B7117CB"/>
    <w:rsid w:val="4B82044B"/>
    <w:rsid w:val="4B8631D9"/>
    <w:rsid w:val="4B8C1F71"/>
    <w:rsid w:val="4BA100D5"/>
    <w:rsid w:val="4BB511C3"/>
    <w:rsid w:val="4BF8728A"/>
    <w:rsid w:val="4BFE7DA9"/>
    <w:rsid w:val="4BFF5B3B"/>
    <w:rsid w:val="4C0527FE"/>
    <w:rsid w:val="4C2D69B4"/>
    <w:rsid w:val="4C4968C3"/>
    <w:rsid w:val="4C5A5799"/>
    <w:rsid w:val="4C6F344B"/>
    <w:rsid w:val="4CA663B0"/>
    <w:rsid w:val="4CAB6AD3"/>
    <w:rsid w:val="4CAD2538"/>
    <w:rsid w:val="4CAE190D"/>
    <w:rsid w:val="4CC5146B"/>
    <w:rsid w:val="4CCC7E5F"/>
    <w:rsid w:val="4CCF7234"/>
    <w:rsid w:val="4CDE4C74"/>
    <w:rsid w:val="4CEF0661"/>
    <w:rsid w:val="4D036188"/>
    <w:rsid w:val="4D29736F"/>
    <w:rsid w:val="4D3235A4"/>
    <w:rsid w:val="4D695AD7"/>
    <w:rsid w:val="4D6D3234"/>
    <w:rsid w:val="4D795A52"/>
    <w:rsid w:val="4D813723"/>
    <w:rsid w:val="4D89186A"/>
    <w:rsid w:val="4D8961BD"/>
    <w:rsid w:val="4D8A39BA"/>
    <w:rsid w:val="4D8A4461"/>
    <w:rsid w:val="4DA15041"/>
    <w:rsid w:val="4DED5BFB"/>
    <w:rsid w:val="4E461210"/>
    <w:rsid w:val="4E5205FA"/>
    <w:rsid w:val="4E7246DD"/>
    <w:rsid w:val="4EAD7AD0"/>
    <w:rsid w:val="4EB55BCA"/>
    <w:rsid w:val="4EB95CD2"/>
    <w:rsid w:val="4EC537BA"/>
    <w:rsid w:val="4F005124"/>
    <w:rsid w:val="4F2E01D0"/>
    <w:rsid w:val="4F31507C"/>
    <w:rsid w:val="4F561E0F"/>
    <w:rsid w:val="4F5E0F5F"/>
    <w:rsid w:val="4F65376C"/>
    <w:rsid w:val="4F760873"/>
    <w:rsid w:val="4FBC5190"/>
    <w:rsid w:val="4FE23EBE"/>
    <w:rsid w:val="4FE347CD"/>
    <w:rsid w:val="4FE37C4D"/>
    <w:rsid w:val="50146658"/>
    <w:rsid w:val="50203E0B"/>
    <w:rsid w:val="502B5BC3"/>
    <w:rsid w:val="50330A3B"/>
    <w:rsid w:val="503802D5"/>
    <w:rsid w:val="50534CD4"/>
    <w:rsid w:val="505B15A1"/>
    <w:rsid w:val="50647D8A"/>
    <w:rsid w:val="50677175"/>
    <w:rsid w:val="506A08FB"/>
    <w:rsid w:val="50761671"/>
    <w:rsid w:val="50BE1C27"/>
    <w:rsid w:val="50D43A3A"/>
    <w:rsid w:val="50F10974"/>
    <w:rsid w:val="50FA6819"/>
    <w:rsid w:val="511A3B20"/>
    <w:rsid w:val="51317416"/>
    <w:rsid w:val="513619C3"/>
    <w:rsid w:val="51755AFF"/>
    <w:rsid w:val="519B18C1"/>
    <w:rsid w:val="51C65DB3"/>
    <w:rsid w:val="51C74FFD"/>
    <w:rsid w:val="51E83037"/>
    <w:rsid w:val="51EC0A29"/>
    <w:rsid w:val="51FE1E95"/>
    <w:rsid w:val="520D0E0A"/>
    <w:rsid w:val="52100998"/>
    <w:rsid w:val="52296A3A"/>
    <w:rsid w:val="52704C44"/>
    <w:rsid w:val="5273200A"/>
    <w:rsid w:val="52934218"/>
    <w:rsid w:val="52AF67C2"/>
    <w:rsid w:val="52BB44F6"/>
    <w:rsid w:val="52C378C2"/>
    <w:rsid w:val="52D42127"/>
    <w:rsid w:val="52F830AC"/>
    <w:rsid w:val="53205502"/>
    <w:rsid w:val="53211498"/>
    <w:rsid w:val="533D63F9"/>
    <w:rsid w:val="53404529"/>
    <w:rsid w:val="534D33CC"/>
    <w:rsid w:val="535C0377"/>
    <w:rsid w:val="53895F53"/>
    <w:rsid w:val="5391176E"/>
    <w:rsid w:val="539E1DCD"/>
    <w:rsid w:val="53A35427"/>
    <w:rsid w:val="53AB7B78"/>
    <w:rsid w:val="54087264"/>
    <w:rsid w:val="540F4DC4"/>
    <w:rsid w:val="54206536"/>
    <w:rsid w:val="5428311C"/>
    <w:rsid w:val="544D1032"/>
    <w:rsid w:val="5462745A"/>
    <w:rsid w:val="546674CB"/>
    <w:rsid w:val="548126A4"/>
    <w:rsid w:val="54824CF4"/>
    <w:rsid w:val="548E5BC6"/>
    <w:rsid w:val="549E47BB"/>
    <w:rsid w:val="54B21A7B"/>
    <w:rsid w:val="54C10F05"/>
    <w:rsid w:val="54C17030"/>
    <w:rsid w:val="55037CCD"/>
    <w:rsid w:val="554D2278"/>
    <w:rsid w:val="557A528B"/>
    <w:rsid w:val="55870F61"/>
    <w:rsid w:val="558A151C"/>
    <w:rsid w:val="55B5683B"/>
    <w:rsid w:val="55D31CA8"/>
    <w:rsid w:val="55F258FA"/>
    <w:rsid w:val="55F2647E"/>
    <w:rsid w:val="55FD4587"/>
    <w:rsid w:val="561A6861"/>
    <w:rsid w:val="56265B86"/>
    <w:rsid w:val="562D7900"/>
    <w:rsid w:val="56316C60"/>
    <w:rsid w:val="565D24BA"/>
    <w:rsid w:val="56656E68"/>
    <w:rsid w:val="56680C38"/>
    <w:rsid w:val="56A140BE"/>
    <w:rsid w:val="56B36457"/>
    <w:rsid w:val="56EA7B13"/>
    <w:rsid w:val="56EF1B0D"/>
    <w:rsid w:val="56F43BC0"/>
    <w:rsid w:val="571122E3"/>
    <w:rsid w:val="572528F9"/>
    <w:rsid w:val="57317E75"/>
    <w:rsid w:val="57327818"/>
    <w:rsid w:val="57671ED3"/>
    <w:rsid w:val="578D424F"/>
    <w:rsid w:val="579A12C7"/>
    <w:rsid w:val="57B076F4"/>
    <w:rsid w:val="57D609E1"/>
    <w:rsid w:val="57D91C0E"/>
    <w:rsid w:val="57EA63E4"/>
    <w:rsid w:val="57EF13F4"/>
    <w:rsid w:val="57EF679C"/>
    <w:rsid w:val="57F40634"/>
    <w:rsid w:val="581F75FE"/>
    <w:rsid w:val="583455F0"/>
    <w:rsid w:val="5839581D"/>
    <w:rsid w:val="584630A7"/>
    <w:rsid w:val="585615F8"/>
    <w:rsid w:val="586011DB"/>
    <w:rsid w:val="58781D71"/>
    <w:rsid w:val="588504EA"/>
    <w:rsid w:val="58910F58"/>
    <w:rsid w:val="58A42C05"/>
    <w:rsid w:val="58D97E3F"/>
    <w:rsid w:val="58F9752E"/>
    <w:rsid w:val="590309C9"/>
    <w:rsid w:val="59061892"/>
    <w:rsid w:val="5907692C"/>
    <w:rsid w:val="59113B07"/>
    <w:rsid w:val="59325F98"/>
    <w:rsid w:val="59452339"/>
    <w:rsid w:val="596F079A"/>
    <w:rsid w:val="59713C86"/>
    <w:rsid w:val="597E1DFC"/>
    <w:rsid w:val="599C726E"/>
    <w:rsid w:val="59CA3528"/>
    <w:rsid w:val="59D300B4"/>
    <w:rsid w:val="59EC247E"/>
    <w:rsid w:val="5A0F5EC1"/>
    <w:rsid w:val="5A2C517F"/>
    <w:rsid w:val="5A2C6373"/>
    <w:rsid w:val="5A2F04C9"/>
    <w:rsid w:val="5A324C14"/>
    <w:rsid w:val="5A3F48DA"/>
    <w:rsid w:val="5A5F7487"/>
    <w:rsid w:val="5A687386"/>
    <w:rsid w:val="5A6F2534"/>
    <w:rsid w:val="5A914A13"/>
    <w:rsid w:val="5A920D52"/>
    <w:rsid w:val="5A9B0895"/>
    <w:rsid w:val="5A9C0D38"/>
    <w:rsid w:val="5AAC27F7"/>
    <w:rsid w:val="5AC131B0"/>
    <w:rsid w:val="5ACD5C57"/>
    <w:rsid w:val="5B184F31"/>
    <w:rsid w:val="5B1B1FF2"/>
    <w:rsid w:val="5B44786E"/>
    <w:rsid w:val="5B515BEA"/>
    <w:rsid w:val="5B6F0B6F"/>
    <w:rsid w:val="5B961F1F"/>
    <w:rsid w:val="5BAC2B38"/>
    <w:rsid w:val="5BB73C3C"/>
    <w:rsid w:val="5BD43D9D"/>
    <w:rsid w:val="5BE117E4"/>
    <w:rsid w:val="5BF24465"/>
    <w:rsid w:val="5C0F3FBE"/>
    <w:rsid w:val="5C1F46EC"/>
    <w:rsid w:val="5C31247F"/>
    <w:rsid w:val="5C4C4CBC"/>
    <w:rsid w:val="5C627068"/>
    <w:rsid w:val="5C7141B0"/>
    <w:rsid w:val="5C740821"/>
    <w:rsid w:val="5C7F1603"/>
    <w:rsid w:val="5C7F35B0"/>
    <w:rsid w:val="5C8169B3"/>
    <w:rsid w:val="5C832F59"/>
    <w:rsid w:val="5CAE687F"/>
    <w:rsid w:val="5CC53F50"/>
    <w:rsid w:val="5CCE55A6"/>
    <w:rsid w:val="5CE224E0"/>
    <w:rsid w:val="5CE44607"/>
    <w:rsid w:val="5D096333"/>
    <w:rsid w:val="5D2039BC"/>
    <w:rsid w:val="5D3C1375"/>
    <w:rsid w:val="5D5F435D"/>
    <w:rsid w:val="5D7A1D04"/>
    <w:rsid w:val="5D7B0206"/>
    <w:rsid w:val="5D8906AD"/>
    <w:rsid w:val="5D8C552D"/>
    <w:rsid w:val="5E093575"/>
    <w:rsid w:val="5E1361A0"/>
    <w:rsid w:val="5E3A4C77"/>
    <w:rsid w:val="5E3B5A72"/>
    <w:rsid w:val="5E5852B1"/>
    <w:rsid w:val="5E720C07"/>
    <w:rsid w:val="5E8C59D7"/>
    <w:rsid w:val="5ECF52E1"/>
    <w:rsid w:val="5EE5605E"/>
    <w:rsid w:val="5EEA730C"/>
    <w:rsid w:val="5F0D7FD8"/>
    <w:rsid w:val="5F5163CB"/>
    <w:rsid w:val="5F516AF3"/>
    <w:rsid w:val="5F7441AA"/>
    <w:rsid w:val="5F7E258F"/>
    <w:rsid w:val="5F8F60A1"/>
    <w:rsid w:val="5F97010C"/>
    <w:rsid w:val="600C1C49"/>
    <w:rsid w:val="6034348E"/>
    <w:rsid w:val="605424BF"/>
    <w:rsid w:val="606A5CEB"/>
    <w:rsid w:val="608073AB"/>
    <w:rsid w:val="609360F2"/>
    <w:rsid w:val="609D0B4F"/>
    <w:rsid w:val="60C17AC0"/>
    <w:rsid w:val="60D976C2"/>
    <w:rsid w:val="60DF6F54"/>
    <w:rsid w:val="60F2015A"/>
    <w:rsid w:val="61562615"/>
    <w:rsid w:val="615C3BCB"/>
    <w:rsid w:val="616324AF"/>
    <w:rsid w:val="61887236"/>
    <w:rsid w:val="6199203F"/>
    <w:rsid w:val="61A95399"/>
    <w:rsid w:val="61B44944"/>
    <w:rsid w:val="61CB1281"/>
    <w:rsid w:val="61D01F09"/>
    <w:rsid w:val="62053A53"/>
    <w:rsid w:val="62697252"/>
    <w:rsid w:val="62722C8F"/>
    <w:rsid w:val="62782477"/>
    <w:rsid w:val="629E51BB"/>
    <w:rsid w:val="62A05BD4"/>
    <w:rsid w:val="62A11D17"/>
    <w:rsid w:val="62A97BE5"/>
    <w:rsid w:val="62BA6067"/>
    <w:rsid w:val="62F80C54"/>
    <w:rsid w:val="631E292F"/>
    <w:rsid w:val="6345211F"/>
    <w:rsid w:val="634B2D95"/>
    <w:rsid w:val="63564E5A"/>
    <w:rsid w:val="637220AF"/>
    <w:rsid w:val="6376472E"/>
    <w:rsid w:val="638A16F3"/>
    <w:rsid w:val="63D06546"/>
    <w:rsid w:val="63FE1C5D"/>
    <w:rsid w:val="64281C7B"/>
    <w:rsid w:val="643D0F75"/>
    <w:rsid w:val="64495945"/>
    <w:rsid w:val="64657321"/>
    <w:rsid w:val="64885288"/>
    <w:rsid w:val="64916FD1"/>
    <w:rsid w:val="64A81D45"/>
    <w:rsid w:val="64AD5355"/>
    <w:rsid w:val="64B20C22"/>
    <w:rsid w:val="64C96A10"/>
    <w:rsid w:val="64D535E5"/>
    <w:rsid w:val="64F30CB9"/>
    <w:rsid w:val="65286BC9"/>
    <w:rsid w:val="652E68C9"/>
    <w:rsid w:val="65330DE2"/>
    <w:rsid w:val="657101AF"/>
    <w:rsid w:val="65CE65CB"/>
    <w:rsid w:val="66053776"/>
    <w:rsid w:val="6609725D"/>
    <w:rsid w:val="66372CB9"/>
    <w:rsid w:val="66584C4D"/>
    <w:rsid w:val="668F1847"/>
    <w:rsid w:val="66A7122E"/>
    <w:rsid w:val="66CB4445"/>
    <w:rsid w:val="66E83943"/>
    <w:rsid w:val="66F33D28"/>
    <w:rsid w:val="670579D8"/>
    <w:rsid w:val="67160D7D"/>
    <w:rsid w:val="671655BC"/>
    <w:rsid w:val="672D37E7"/>
    <w:rsid w:val="673F4972"/>
    <w:rsid w:val="67464B7B"/>
    <w:rsid w:val="67613BFA"/>
    <w:rsid w:val="67664F0E"/>
    <w:rsid w:val="676C4779"/>
    <w:rsid w:val="67710F37"/>
    <w:rsid w:val="679114FC"/>
    <w:rsid w:val="67C96C84"/>
    <w:rsid w:val="67E065C3"/>
    <w:rsid w:val="68157A10"/>
    <w:rsid w:val="68181339"/>
    <w:rsid w:val="682F1B2B"/>
    <w:rsid w:val="685D0300"/>
    <w:rsid w:val="685F40E6"/>
    <w:rsid w:val="68A22809"/>
    <w:rsid w:val="68C7200A"/>
    <w:rsid w:val="68DE3F79"/>
    <w:rsid w:val="68EB54F6"/>
    <w:rsid w:val="68F03B1F"/>
    <w:rsid w:val="6945507D"/>
    <w:rsid w:val="69495103"/>
    <w:rsid w:val="69667737"/>
    <w:rsid w:val="69B10FE2"/>
    <w:rsid w:val="69B83B3F"/>
    <w:rsid w:val="69DF2954"/>
    <w:rsid w:val="69EB70F4"/>
    <w:rsid w:val="69FC2A63"/>
    <w:rsid w:val="6A096527"/>
    <w:rsid w:val="6A25150F"/>
    <w:rsid w:val="6A4175F2"/>
    <w:rsid w:val="6A916F25"/>
    <w:rsid w:val="6A9542E1"/>
    <w:rsid w:val="6A9862EB"/>
    <w:rsid w:val="6A9E215D"/>
    <w:rsid w:val="6AA63DF3"/>
    <w:rsid w:val="6ABC05F3"/>
    <w:rsid w:val="6AD34D81"/>
    <w:rsid w:val="6AF06CC2"/>
    <w:rsid w:val="6AF25806"/>
    <w:rsid w:val="6B0F2944"/>
    <w:rsid w:val="6B2D1298"/>
    <w:rsid w:val="6B41688F"/>
    <w:rsid w:val="6B4A6A1C"/>
    <w:rsid w:val="6B4B4C04"/>
    <w:rsid w:val="6B7B7FB2"/>
    <w:rsid w:val="6B9111A7"/>
    <w:rsid w:val="6BA92A41"/>
    <w:rsid w:val="6BA94467"/>
    <w:rsid w:val="6BDE75BB"/>
    <w:rsid w:val="6BE77307"/>
    <w:rsid w:val="6C153B11"/>
    <w:rsid w:val="6C244DF8"/>
    <w:rsid w:val="6C730B9C"/>
    <w:rsid w:val="6C81563D"/>
    <w:rsid w:val="6C9F0172"/>
    <w:rsid w:val="6CDD445F"/>
    <w:rsid w:val="6CFF081D"/>
    <w:rsid w:val="6D0A60E0"/>
    <w:rsid w:val="6D29138D"/>
    <w:rsid w:val="6D3D1F06"/>
    <w:rsid w:val="6D6A20BC"/>
    <w:rsid w:val="6D745E8C"/>
    <w:rsid w:val="6D9F6413"/>
    <w:rsid w:val="6DC737E8"/>
    <w:rsid w:val="6DF36AC9"/>
    <w:rsid w:val="6E1C36F9"/>
    <w:rsid w:val="6E1E1B9C"/>
    <w:rsid w:val="6E721410"/>
    <w:rsid w:val="6E756E2D"/>
    <w:rsid w:val="6E8A0523"/>
    <w:rsid w:val="6E9B70F1"/>
    <w:rsid w:val="6EAD0318"/>
    <w:rsid w:val="6EB20507"/>
    <w:rsid w:val="6EB57020"/>
    <w:rsid w:val="6EBD5F83"/>
    <w:rsid w:val="6EDC4259"/>
    <w:rsid w:val="6EEF4BA0"/>
    <w:rsid w:val="6EF8078A"/>
    <w:rsid w:val="6F57721C"/>
    <w:rsid w:val="6F690A27"/>
    <w:rsid w:val="6F6C5CEF"/>
    <w:rsid w:val="6F6C7B4A"/>
    <w:rsid w:val="6F8B2DE9"/>
    <w:rsid w:val="6F8C4FF1"/>
    <w:rsid w:val="6F8D1B94"/>
    <w:rsid w:val="6FA01FD4"/>
    <w:rsid w:val="6FC14319"/>
    <w:rsid w:val="6FFD1AF9"/>
    <w:rsid w:val="70277993"/>
    <w:rsid w:val="704B3402"/>
    <w:rsid w:val="706C1141"/>
    <w:rsid w:val="70884027"/>
    <w:rsid w:val="709B235A"/>
    <w:rsid w:val="709D4605"/>
    <w:rsid w:val="70D2044A"/>
    <w:rsid w:val="70E50EFB"/>
    <w:rsid w:val="70EF2446"/>
    <w:rsid w:val="710E7C1E"/>
    <w:rsid w:val="711E1A2A"/>
    <w:rsid w:val="71441D5D"/>
    <w:rsid w:val="714A7DF3"/>
    <w:rsid w:val="71551708"/>
    <w:rsid w:val="717A4D55"/>
    <w:rsid w:val="71A95464"/>
    <w:rsid w:val="71AE0F7D"/>
    <w:rsid w:val="71CD062E"/>
    <w:rsid w:val="71D07FA9"/>
    <w:rsid w:val="71EF202A"/>
    <w:rsid w:val="72035F64"/>
    <w:rsid w:val="72100ECF"/>
    <w:rsid w:val="721152F3"/>
    <w:rsid w:val="72197386"/>
    <w:rsid w:val="72224DB6"/>
    <w:rsid w:val="722C196C"/>
    <w:rsid w:val="724151B8"/>
    <w:rsid w:val="72496199"/>
    <w:rsid w:val="7267064E"/>
    <w:rsid w:val="72830E04"/>
    <w:rsid w:val="72837912"/>
    <w:rsid w:val="729E684F"/>
    <w:rsid w:val="72AC3961"/>
    <w:rsid w:val="72BF76EF"/>
    <w:rsid w:val="72C025F7"/>
    <w:rsid w:val="72CB51AE"/>
    <w:rsid w:val="72CC0522"/>
    <w:rsid w:val="72E02AE6"/>
    <w:rsid w:val="73134C4E"/>
    <w:rsid w:val="73185E3E"/>
    <w:rsid w:val="732B7D6D"/>
    <w:rsid w:val="73306581"/>
    <w:rsid w:val="733E1621"/>
    <w:rsid w:val="73606663"/>
    <w:rsid w:val="7364463C"/>
    <w:rsid w:val="73733DBA"/>
    <w:rsid w:val="73780C1E"/>
    <w:rsid w:val="738B502A"/>
    <w:rsid w:val="73A06D31"/>
    <w:rsid w:val="73A47EF3"/>
    <w:rsid w:val="73BC67D4"/>
    <w:rsid w:val="73E52EA7"/>
    <w:rsid w:val="744E71C2"/>
    <w:rsid w:val="74535612"/>
    <w:rsid w:val="74766877"/>
    <w:rsid w:val="748E17DE"/>
    <w:rsid w:val="749A768C"/>
    <w:rsid w:val="74C66779"/>
    <w:rsid w:val="74D31DBA"/>
    <w:rsid w:val="74E15EEB"/>
    <w:rsid w:val="752E7843"/>
    <w:rsid w:val="7535162B"/>
    <w:rsid w:val="75442232"/>
    <w:rsid w:val="754629ED"/>
    <w:rsid w:val="75543796"/>
    <w:rsid w:val="758308F2"/>
    <w:rsid w:val="758522D6"/>
    <w:rsid w:val="758E4DDA"/>
    <w:rsid w:val="75C77680"/>
    <w:rsid w:val="75DF7969"/>
    <w:rsid w:val="75FA7439"/>
    <w:rsid w:val="7617519B"/>
    <w:rsid w:val="761F370F"/>
    <w:rsid w:val="76850350"/>
    <w:rsid w:val="76B20C94"/>
    <w:rsid w:val="76E93393"/>
    <w:rsid w:val="76F54942"/>
    <w:rsid w:val="77012BB4"/>
    <w:rsid w:val="774869A2"/>
    <w:rsid w:val="774F0FBF"/>
    <w:rsid w:val="77535EA9"/>
    <w:rsid w:val="775856D6"/>
    <w:rsid w:val="776C1A27"/>
    <w:rsid w:val="77814A57"/>
    <w:rsid w:val="77845549"/>
    <w:rsid w:val="77873144"/>
    <w:rsid w:val="779A0F15"/>
    <w:rsid w:val="77BA6BE3"/>
    <w:rsid w:val="77D27C85"/>
    <w:rsid w:val="77EC4D75"/>
    <w:rsid w:val="77ED356C"/>
    <w:rsid w:val="77F573DB"/>
    <w:rsid w:val="77F6503E"/>
    <w:rsid w:val="77FF5C29"/>
    <w:rsid w:val="78082F10"/>
    <w:rsid w:val="780B786C"/>
    <w:rsid w:val="780E1913"/>
    <w:rsid w:val="78114937"/>
    <w:rsid w:val="78306740"/>
    <w:rsid w:val="783C5AB6"/>
    <w:rsid w:val="786E1F85"/>
    <w:rsid w:val="7879745E"/>
    <w:rsid w:val="787C3171"/>
    <w:rsid w:val="78A371D4"/>
    <w:rsid w:val="78AF2230"/>
    <w:rsid w:val="78C63C5C"/>
    <w:rsid w:val="78C64AEA"/>
    <w:rsid w:val="78EB6DFD"/>
    <w:rsid w:val="78F54FE1"/>
    <w:rsid w:val="7900455D"/>
    <w:rsid w:val="79095EF9"/>
    <w:rsid w:val="7919191A"/>
    <w:rsid w:val="791D0DC5"/>
    <w:rsid w:val="79517126"/>
    <w:rsid w:val="798F6D2F"/>
    <w:rsid w:val="79990B7C"/>
    <w:rsid w:val="799E2F42"/>
    <w:rsid w:val="79B61ECB"/>
    <w:rsid w:val="79DC2E94"/>
    <w:rsid w:val="7A194AF9"/>
    <w:rsid w:val="7A1D1D70"/>
    <w:rsid w:val="7A236605"/>
    <w:rsid w:val="7A3706A6"/>
    <w:rsid w:val="7A3D2E61"/>
    <w:rsid w:val="7A644412"/>
    <w:rsid w:val="7A90608E"/>
    <w:rsid w:val="7A9717A1"/>
    <w:rsid w:val="7ABC0187"/>
    <w:rsid w:val="7AC1034C"/>
    <w:rsid w:val="7AE54BF3"/>
    <w:rsid w:val="7B0654D9"/>
    <w:rsid w:val="7B1B650A"/>
    <w:rsid w:val="7B392F66"/>
    <w:rsid w:val="7B44715D"/>
    <w:rsid w:val="7B737F45"/>
    <w:rsid w:val="7B831893"/>
    <w:rsid w:val="7BB0067D"/>
    <w:rsid w:val="7BCD3E0F"/>
    <w:rsid w:val="7BD55F3D"/>
    <w:rsid w:val="7BF96677"/>
    <w:rsid w:val="7C414196"/>
    <w:rsid w:val="7C6D2BF0"/>
    <w:rsid w:val="7C734E79"/>
    <w:rsid w:val="7C8C6AAB"/>
    <w:rsid w:val="7CC913E8"/>
    <w:rsid w:val="7D024F7C"/>
    <w:rsid w:val="7D0E338E"/>
    <w:rsid w:val="7D2031FA"/>
    <w:rsid w:val="7D3737A2"/>
    <w:rsid w:val="7D402679"/>
    <w:rsid w:val="7D573D8C"/>
    <w:rsid w:val="7D790B65"/>
    <w:rsid w:val="7D7E6D85"/>
    <w:rsid w:val="7D930A34"/>
    <w:rsid w:val="7D9F3D8D"/>
    <w:rsid w:val="7DA142DA"/>
    <w:rsid w:val="7DA222DF"/>
    <w:rsid w:val="7DBA5693"/>
    <w:rsid w:val="7DC444FD"/>
    <w:rsid w:val="7DC74247"/>
    <w:rsid w:val="7DDF4B95"/>
    <w:rsid w:val="7DF17C90"/>
    <w:rsid w:val="7DF63E4F"/>
    <w:rsid w:val="7DF67CB6"/>
    <w:rsid w:val="7E094473"/>
    <w:rsid w:val="7E385E9E"/>
    <w:rsid w:val="7E3F106D"/>
    <w:rsid w:val="7E4D5748"/>
    <w:rsid w:val="7E576F8D"/>
    <w:rsid w:val="7E603BC7"/>
    <w:rsid w:val="7E61605D"/>
    <w:rsid w:val="7E686E2E"/>
    <w:rsid w:val="7E6C24CF"/>
    <w:rsid w:val="7E9F54B0"/>
    <w:rsid w:val="7EBA2DFC"/>
    <w:rsid w:val="7EDE0E26"/>
    <w:rsid w:val="7F01662D"/>
    <w:rsid w:val="7F02440F"/>
    <w:rsid w:val="7F0B6148"/>
    <w:rsid w:val="7F275802"/>
    <w:rsid w:val="7F647EC2"/>
    <w:rsid w:val="7F766662"/>
    <w:rsid w:val="7F8E1D57"/>
    <w:rsid w:val="7F9C7108"/>
    <w:rsid w:val="7FA55DB9"/>
    <w:rsid w:val="7FB33FC2"/>
    <w:rsid w:val="7FB624EE"/>
    <w:rsid w:val="7FDE3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74"/>
    <w:qFormat/>
    <w:uiPriority w:val="0"/>
    <w:pPr>
      <w:keepNext/>
      <w:tabs>
        <w:tab w:val="left" w:pos="360"/>
      </w:tabs>
      <w:ind w:left="360" w:hanging="360"/>
      <w:outlineLvl w:val="0"/>
    </w:pPr>
    <w:rPr>
      <w:b/>
    </w:rPr>
  </w:style>
  <w:style w:type="paragraph" w:styleId="8">
    <w:name w:val="heading 2"/>
    <w:basedOn w:val="1"/>
    <w:next w:val="1"/>
    <w:link w:val="59"/>
    <w:qFormat/>
    <w:uiPriority w:val="0"/>
    <w:pPr>
      <w:keepNext/>
      <w:keepLines/>
      <w:spacing w:before="260" w:after="260" w:line="416" w:lineRule="auto"/>
      <w:outlineLvl w:val="1"/>
    </w:pPr>
    <w:rPr>
      <w:rFonts w:ascii="Arial" w:hAnsi="Arial" w:eastAsia="黑体"/>
      <w:b/>
      <w:sz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72"/>
    <w:qFormat/>
    <w:uiPriority w:val="0"/>
    <w:pPr>
      <w:keepNext/>
      <w:keepLines/>
      <w:tabs>
        <w:tab w:val="left" w:pos="1440"/>
      </w:tabs>
      <w:spacing w:before="280" w:after="290" w:line="372" w:lineRule="auto"/>
      <w:ind w:left="1440" w:hanging="900"/>
      <w:outlineLvl w:val="4"/>
    </w:pPr>
    <w:rPr>
      <w:b/>
      <w:sz w:val="28"/>
    </w:rPr>
  </w:style>
  <w:style w:type="paragraph" w:styleId="12">
    <w:name w:val="heading 6"/>
    <w:basedOn w:val="1"/>
    <w:next w:val="1"/>
    <w:link w:val="56"/>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3">
    <w:name w:val="heading 7"/>
    <w:basedOn w:val="1"/>
    <w:next w:val="1"/>
    <w:link w:val="77"/>
    <w:qFormat/>
    <w:uiPriority w:val="0"/>
    <w:pPr>
      <w:keepNext/>
      <w:keepLines/>
      <w:tabs>
        <w:tab w:val="left" w:pos="1440"/>
      </w:tabs>
      <w:spacing w:before="240" w:after="64" w:line="317" w:lineRule="auto"/>
      <w:ind w:left="1440" w:hanging="900"/>
      <w:outlineLvl w:val="6"/>
    </w:pPr>
    <w:rPr>
      <w:b/>
      <w:sz w:val="24"/>
    </w:rPr>
  </w:style>
  <w:style w:type="paragraph" w:styleId="14">
    <w:name w:val="heading 8"/>
    <w:basedOn w:val="1"/>
    <w:next w:val="1"/>
    <w:link w:val="62"/>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5">
    <w:name w:val="heading 9"/>
    <w:basedOn w:val="1"/>
    <w:next w:val="1"/>
    <w:link w:val="54"/>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99"/>
    <w:pPr>
      <w:spacing w:after="0"/>
      <w:ind w:left="0" w:leftChars="0" w:firstLine="200" w:firstLineChars="200"/>
    </w:pPr>
    <w:rPr>
      <w:sz w:val="28"/>
    </w:rPr>
  </w:style>
  <w:style w:type="paragraph" w:styleId="3">
    <w:name w:val="Body Text Indent"/>
    <w:basedOn w:val="1"/>
    <w:next w:val="4"/>
    <w:qFormat/>
    <w:uiPriority w:val="0"/>
    <w:pPr>
      <w:ind w:firstLine="480"/>
    </w:pPr>
    <w:rPr>
      <w:rFonts w:ascii="宋体" w:hAnsi="宋体"/>
      <w:sz w:val="24"/>
    </w:rPr>
  </w:style>
  <w:style w:type="paragraph" w:customStyle="1" w:styleId="4">
    <w:name w:val="Default"/>
    <w:next w:val="5"/>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5">
    <w:name w:val="footer"/>
    <w:basedOn w:val="1"/>
    <w:next w:val="6"/>
    <w:link w:val="69"/>
    <w:qFormat/>
    <w:uiPriority w:val="0"/>
    <w:pPr>
      <w:tabs>
        <w:tab w:val="center" w:pos="4153"/>
        <w:tab w:val="right" w:pos="8306"/>
      </w:tabs>
      <w:snapToGrid w:val="0"/>
      <w:jc w:val="left"/>
    </w:pPr>
    <w:rPr>
      <w:sz w:val="18"/>
    </w:rPr>
  </w:style>
  <w:style w:type="paragraph" w:styleId="6">
    <w:name w:val="toc 2"/>
    <w:basedOn w:val="1"/>
    <w:next w:val="1"/>
    <w:qFormat/>
    <w:uiPriority w:val="39"/>
    <w:pPr>
      <w:ind w:left="420" w:leftChars="200"/>
    </w:pPr>
  </w:style>
  <w:style w:type="paragraph" w:styleId="16">
    <w:name w:val="table of authorities"/>
    <w:basedOn w:val="1"/>
    <w:next w:val="1"/>
    <w:unhideWhenUsed/>
    <w:qFormat/>
    <w:uiPriority w:val="99"/>
    <w:pPr>
      <w:ind w:left="420" w:leftChars="200"/>
    </w:pPr>
  </w:style>
  <w:style w:type="paragraph" w:styleId="17">
    <w:name w:val="Normal Indent"/>
    <w:basedOn w:val="1"/>
    <w:next w:val="1"/>
    <w:qFormat/>
    <w:uiPriority w:val="0"/>
    <w:pPr>
      <w:ind w:firstLine="420" w:firstLineChars="200"/>
    </w:pPr>
    <w:rPr>
      <w:szCs w:val="24"/>
    </w:rPr>
  </w:style>
  <w:style w:type="paragraph" w:styleId="18">
    <w:name w:val="Document Map"/>
    <w:basedOn w:val="1"/>
    <w:link w:val="51"/>
    <w:qFormat/>
    <w:uiPriority w:val="0"/>
    <w:pPr>
      <w:shd w:val="clear" w:color="auto" w:fill="000080"/>
    </w:pPr>
  </w:style>
  <w:style w:type="paragraph" w:styleId="19">
    <w:name w:val="toa heading"/>
    <w:basedOn w:val="1"/>
    <w:next w:val="1"/>
    <w:qFormat/>
    <w:uiPriority w:val="0"/>
    <w:pPr>
      <w:spacing w:before="120"/>
    </w:pPr>
    <w:rPr>
      <w:rFonts w:ascii="Cambria" w:hAnsi="Cambria" w:cs="Times New Roman"/>
      <w:sz w:val="24"/>
    </w:rPr>
  </w:style>
  <w:style w:type="paragraph" w:styleId="20">
    <w:name w:val="annotation text"/>
    <w:basedOn w:val="1"/>
    <w:semiHidden/>
    <w:unhideWhenUsed/>
    <w:qFormat/>
    <w:uiPriority w:val="0"/>
    <w:pPr>
      <w:spacing w:line="360" w:lineRule="auto"/>
      <w:jc w:val="left"/>
    </w:pPr>
    <w:rPr>
      <w:rFonts w:ascii="Times New Roman" w:hAnsi="Times New Roman" w:eastAsia="宋体" w:cs="Times New Roman"/>
      <w:sz w:val="24"/>
      <w:szCs w:val="24"/>
      <w:lang w:eastAsia="en-US"/>
    </w:rPr>
  </w:style>
  <w:style w:type="paragraph" w:styleId="21">
    <w:name w:val="Salutation"/>
    <w:basedOn w:val="1"/>
    <w:next w:val="1"/>
    <w:qFormat/>
    <w:uiPriority w:val="0"/>
    <w:rPr>
      <w:rFonts w:ascii="宋体"/>
      <w:b/>
      <w:sz w:val="28"/>
    </w:rPr>
  </w:style>
  <w:style w:type="paragraph" w:styleId="22">
    <w:name w:val="Body Text"/>
    <w:basedOn w:val="1"/>
    <w:next w:val="4"/>
    <w:link w:val="48"/>
    <w:qFormat/>
    <w:uiPriority w:val="0"/>
    <w:rPr>
      <w:rFonts w:ascii="Arial" w:hAnsi="Arial"/>
      <w:sz w:val="24"/>
    </w:rPr>
  </w:style>
  <w:style w:type="paragraph" w:styleId="23">
    <w:name w:val="List 2"/>
    <w:basedOn w:val="1"/>
    <w:next w:val="24"/>
    <w:qFormat/>
    <w:uiPriority w:val="0"/>
    <w:pPr>
      <w:keepNext w:val="0"/>
      <w:keepLines w:val="0"/>
      <w:widowControl w:val="0"/>
      <w:suppressLineNumbers w:val="0"/>
      <w:ind w:left="100" w:leftChars="200" w:hanging="200" w:hangingChars="200"/>
      <w:jc w:val="both"/>
    </w:pPr>
    <w:rPr>
      <w:rFonts w:hint="default" w:ascii="Times New Roman" w:hAnsi="Times New Roman" w:eastAsia="宋体" w:cs="Times New Roman"/>
      <w:kern w:val="2"/>
      <w:sz w:val="21"/>
      <w:szCs w:val="21"/>
      <w:lang w:val="en-US" w:eastAsia="zh-CN" w:bidi="ar"/>
    </w:rPr>
  </w:style>
  <w:style w:type="paragraph" w:styleId="24">
    <w:name w:val="Plain Text"/>
    <w:basedOn w:val="1"/>
    <w:next w:val="4"/>
    <w:link w:val="49"/>
    <w:qFormat/>
    <w:uiPriority w:val="0"/>
    <w:rPr>
      <w:rFonts w:ascii="宋体" w:hAnsi="Courier New"/>
    </w:rPr>
  </w:style>
  <w:style w:type="paragraph" w:styleId="25">
    <w:name w:val="Block Text"/>
    <w:basedOn w:val="22"/>
    <w:qFormat/>
    <w:uiPriority w:val="0"/>
    <w:pPr>
      <w:jc w:val="left"/>
    </w:pPr>
    <w:rPr>
      <w:rFonts w:ascii="Times New Roman" w:hAnsi="Times New Roman" w:eastAsia="仿宋_GB2312"/>
      <w:sz w:val="32"/>
      <w:szCs w:val="30"/>
    </w:rPr>
  </w:style>
  <w:style w:type="paragraph" w:styleId="26">
    <w:name w:val="toc 3"/>
    <w:basedOn w:val="1"/>
    <w:next w:val="1"/>
    <w:qFormat/>
    <w:uiPriority w:val="39"/>
    <w:pPr>
      <w:ind w:left="840" w:leftChars="400"/>
    </w:pPr>
  </w:style>
  <w:style w:type="paragraph" w:styleId="27">
    <w:name w:val="Date"/>
    <w:basedOn w:val="1"/>
    <w:next w:val="1"/>
    <w:qFormat/>
    <w:uiPriority w:val="0"/>
    <w:pPr>
      <w:ind w:left="100"/>
    </w:pPr>
    <w:rPr>
      <w:sz w:val="24"/>
    </w:rPr>
  </w:style>
  <w:style w:type="paragraph" w:styleId="28">
    <w:name w:val="Body Text Indent 2"/>
    <w:basedOn w:val="1"/>
    <w:link w:val="70"/>
    <w:qFormat/>
    <w:uiPriority w:val="0"/>
    <w:pPr>
      <w:ind w:firstLine="435"/>
    </w:pPr>
    <w:rPr>
      <w:rFonts w:ascii="宋体" w:hAnsi="宋体"/>
      <w:sz w:val="24"/>
    </w:rPr>
  </w:style>
  <w:style w:type="paragraph" w:styleId="29">
    <w:name w:val="Balloon Text"/>
    <w:basedOn w:val="1"/>
    <w:semiHidden/>
    <w:qFormat/>
    <w:uiPriority w:val="0"/>
    <w:rPr>
      <w:sz w:val="18"/>
      <w:szCs w:val="18"/>
    </w:rPr>
  </w:style>
  <w:style w:type="paragraph" w:styleId="30">
    <w:name w:val="header"/>
    <w:basedOn w:val="1"/>
    <w:link w:val="55"/>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style>
  <w:style w:type="paragraph" w:styleId="32">
    <w:name w:val="Body Text Indent 3"/>
    <w:basedOn w:val="1"/>
    <w:qFormat/>
    <w:uiPriority w:val="0"/>
    <w:pPr>
      <w:ind w:left="471" w:hanging="471" w:hangingChars="200"/>
    </w:pPr>
    <w:rPr>
      <w:rFonts w:ascii="Arial" w:hAnsi="Arial" w:cs="Arial"/>
      <w:b/>
      <w:bCs/>
      <w:sz w:val="24"/>
    </w:rPr>
  </w:style>
  <w:style w:type="paragraph" w:styleId="33">
    <w:name w:val="Body Text 2"/>
    <w:basedOn w:val="1"/>
    <w:qFormat/>
    <w:uiPriority w:val="0"/>
    <w:pPr>
      <w:spacing w:line="360" w:lineRule="auto"/>
    </w:pPr>
    <w:rPr>
      <w:b/>
      <w:sz w:val="28"/>
      <w:szCs w:val="21"/>
    </w:rPr>
  </w:style>
  <w:style w:type="paragraph" w:styleId="3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5">
    <w:name w:val="Title"/>
    <w:basedOn w:val="1"/>
    <w:next w:val="1"/>
    <w:link w:val="92"/>
    <w:qFormat/>
    <w:uiPriority w:val="10"/>
    <w:pPr>
      <w:spacing w:before="240" w:after="60"/>
      <w:jc w:val="center"/>
      <w:outlineLvl w:val="0"/>
    </w:pPr>
    <w:rPr>
      <w:rFonts w:asciiTheme="majorHAnsi" w:hAnsiTheme="majorHAnsi" w:cstheme="majorBidi"/>
      <w:b/>
      <w:bCs/>
      <w:sz w:val="32"/>
      <w:szCs w:val="32"/>
    </w:rPr>
  </w:style>
  <w:style w:type="paragraph" w:styleId="36">
    <w:name w:val="Body Text First Indent"/>
    <w:basedOn w:val="22"/>
    <w:next w:val="1"/>
    <w:link w:val="47"/>
    <w:qFormat/>
    <w:uiPriority w:val="0"/>
    <w:pPr>
      <w:spacing w:after="120"/>
      <w:ind w:firstLine="420" w:firstLineChars="100"/>
    </w:pPr>
    <w:rPr>
      <w:rFonts w:ascii="Times New Roman" w:hAnsi="Times New Roman"/>
      <w:sz w:val="21"/>
    </w:rPr>
  </w:style>
  <w:style w:type="table" w:styleId="38">
    <w:name w:val="Table Grid"/>
    <w:basedOn w:val="3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Emphasis"/>
    <w:qFormat/>
    <w:uiPriority w:val="0"/>
    <w:rPr>
      <w:color w:val="CC0033"/>
    </w:rPr>
  </w:style>
  <w:style w:type="character" w:styleId="44">
    <w:name w:val="Hyperlink"/>
    <w:qFormat/>
    <w:uiPriority w:val="99"/>
    <w:rPr>
      <w:color w:val="0000FF"/>
      <w:u w:val="single"/>
    </w:rPr>
  </w:style>
  <w:style w:type="paragraph" w:customStyle="1" w:styleId="45">
    <w:name w:val="大标题"/>
    <w:basedOn w:val="1"/>
    <w:next w:val="2"/>
    <w:qFormat/>
    <w:uiPriority w:val="0"/>
    <w:pPr>
      <w:jc w:val="center"/>
    </w:pPr>
    <w:rPr>
      <w:rFonts w:ascii="Arial" w:hAnsi="Arial" w:eastAsia="宋体" w:cs="Times New Roman"/>
      <w:b/>
      <w:sz w:val="28"/>
      <w:szCs w:val="24"/>
    </w:rPr>
  </w:style>
  <w:style w:type="paragraph" w:customStyle="1" w:styleId="46">
    <w:name w:val="样式 首行缩进:  2 字符"/>
    <w:basedOn w:val="1"/>
    <w:qFormat/>
    <w:uiPriority w:val="99"/>
    <w:pPr>
      <w:widowControl w:val="0"/>
      <w:ind w:firstLine="560"/>
      <w:jc w:val="both"/>
    </w:pPr>
    <w:rPr>
      <w:kern w:val="2"/>
      <w:sz w:val="21"/>
      <w:szCs w:val="21"/>
    </w:rPr>
  </w:style>
  <w:style w:type="character" w:customStyle="1" w:styleId="47">
    <w:name w:val="正文首行缩进 Char"/>
    <w:basedOn w:val="48"/>
    <w:link w:val="36"/>
    <w:qFormat/>
    <w:uiPriority w:val="0"/>
  </w:style>
  <w:style w:type="character" w:customStyle="1" w:styleId="48">
    <w:name w:val="正文文本 Char"/>
    <w:link w:val="22"/>
    <w:qFormat/>
    <w:uiPriority w:val="0"/>
    <w:rPr>
      <w:rFonts w:ascii="Arial" w:hAnsi="Arial" w:cs="Arial"/>
      <w:kern w:val="2"/>
      <w:sz w:val="24"/>
    </w:rPr>
  </w:style>
  <w:style w:type="character" w:customStyle="1" w:styleId="49">
    <w:name w:val="纯文本 Char"/>
    <w:link w:val="24"/>
    <w:qFormat/>
    <w:uiPriority w:val="0"/>
    <w:rPr>
      <w:rFonts w:ascii="宋体" w:hAnsi="Courier New" w:eastAsia="宋体"/>
      <w:kern w:val="2"/>
      <w:sz w:val="21"/>
      <w:lang w:val="en-US" w:eastAsia="zh-CN" w:bidi="ar-SA"/>
    </w:rPr>
  </w:style>
  <w:style w:type="character" w:customStyle="1" w:styleId="50">
    <w:name w:val="unnamed1"/>
    <w:basedOn w:val="39"/>
    <w:qFormat/>
    <w:uiPriority w:val="0"/>
  </w:style>
  <w:style w:type="character" w:customStyle="1" w:styleId="51">
    <w:name w:val="文档结构图 Char"/>
    <w:link w:val="18"/>
    <w:qFormat/>
    <w:uiPriority w:val="0"/>
    <w:rPr>
      <w:kern w:val="2"/>
      <w:sz w:val="21"/>
      <w:shd w:val="clear" w:color="auto" w:fill="000080"/>
    </w:rPr>
  </w:style>
  <w:style w:type="character" w:customStyle="1" w:styleId="52">
    <w:name w:val="所标正文 Char Char"/>
    <w:link w:val="53"/>
    <w:qFormat/>
    <w:uiPriority w:val="0"/>
    <w:rPr>
      <w:rFonts w:ascii="仿宋_GB2312" w:hAnsi="Calibri" w:eastAsia="仿宋_GB2312"/>
      <w:kern w:val="2"/>
      <w:sz w:val="30"/>
      <w:szCs w:val="28"/>
    </w:rPr>
  </w:style>
  <w:style w:type="paragraph" w:customStyle="1" w:styleId="53">
    <w:name w:val="所标正文"/>
    <w:basedOn w:val="1"/>
    <w:link w:val="52"/>
    <w:qFormat/>
    <w:uiPriority w:val="0"/>
    <w:pPr>
      <w:spacing w:line="360" w:lineRule="auto"/>
      <w:ind w:firstLine="200" w:firstLineChars="200"/>
    </w:pPr>
    <w:rPr>
      <w:rFonts w:ascii="仿宋_GB2312" w:hAnsi="Calibri" w:eastAsia="仿宋_GB2312"/>
      <w:sz w:val="30"/>
      <w:szCs w:val="28"/>
    </w:rPr>
  </w:style>
  <w:style w:type="character" w:customStyle="1" w:styleId="54">
    <w:name w:val="标题 9 Char"/>
    <w:link w:val="15"/>
    <w:qFormat/>
    <w:uiPriority w:val="0"/>
    <w:rPr>
      <w:rFonts w:ascii="Arial" w:hAnsi="Arial" w:eastAsia="黑体"/>
      <w:kern w:val="2"/>
      <w:sz w:val="21"/>
    </w:rPr>
  </w:style>
  <w:style w:type="character" w:customStyle="1" w:styleId="55">
    <w:name w:val="页眉 Char"/>
    <w:link w:val="30"/>
    <w:qFormat/>
    <w:uiPriority w:val="0"/>
    <w:rPr>
      <w:kern w:val="2"/>
      <w:sz w:val="18"/>
    </w:rPr>
  </w:style>
  <w:style w:type="character" w:customStyle="1" w:styleId="56">
    <w:name w:val="标题 6 Char"/>
    <w:link w:val="12"/>
    <w:qFormat/>
    <w:uiPriority w:val="0"/>
    <w:rPr>
      <w:rFonts w:ascii="Arial" w:hAnsi="Arial" w:eastAsia="黑体"/>
      <w:b/>
      <w:kern w:val="2"/>
      <w:sz w:val="24"/>
    </w:rPr>
  </w:style>
  <w:style w:type="character" w:customStyle="1" w:styleId="57">
    <w:name w:val="样式 正文缩进 + 首行缩进:  2 字符 Char"/>
    <w:link w:val="58"/>
    <w:qFormat/>
    <w:uiPriority w:val="0"/>
    <w:rPr>
      <w:sz w:val="24"/>
    </w:rPr>
  </w:style>
  <w:style w:type="paragraph" w:customStyle="1" w:styleId="58">
    <w:name w:val="样式 正文缩进 + 首行缩进:  2 字符"/>
    <w:basedOn w:val="17"/>
    <w:link w:val="57"/>
    <w:qFormat/>
    <w:uiPriority w:val="0"/>
    <w:pPr>
      <w:spacing w:line="360" w:lineRule="auto"/>
      <w:ind w:firstLine="200"/>
    </w:pPr>
    <w:rPr>
      <w:kern w:val="0"/>
      <w:sz w:val="24"/>
      <w:szCs w:val="20"/>
    </w:rPr>
  </w:style>
  <w:style w:type="character" w:customStyle="1" w:styleId="59">
    <w:name w:val="标题 2 Char"/>
    <w:link w:val="8"/>
    <w:qFormat/>
    <w:uiPriority w:val="0"/>
    <w:rPr>
      <w:rFonts w:ascii="Arial" w:hAnsi="Arial" w:eastAsia="黑体"/>
      <w:b/>
      <w:kern w:val="2"/>
      <w:sz w:val="32"/>
    </w:rPr>
  </w:style>
  <w:style w:type="character" w:customStyle="1" w:styleId="60">
    <w:name w:val="正文文字 Char1"/>
    <w:link w:val="61"/>
    <w:qFormat/>
    <w:uiPriority w:val="0"/>
    <w:rPr>
      <w:rFonts w:ascii="宋体" w:eastAsia="宋体"/>
      <w:color w:val="000000"/>
      <w:sz w:val="28"/>
      <w:u w:color="000000"/>
      <w:lang w:val="en-US" w:eastAsia="zh-CN" w:bidi="ar-SA"/>
    </w:rPr>
  </w:style>
  <w:style w:type="paragraph" w:customStyle="1" w:styleId="61">
    <w:name w:val="正文文字"/>
    <w:basedOn w:val="1"/>
    <w:link w:val="60"/>
    <w:qFormat/>
    <w:uiPriority w:val="0"/>
    <w:pPr>
      <w:widowControl/>
      <w:spacing w:line="2375" w:lineRule="atLeast"/>
      <w:ind w:firstLine="419"/>
      <w:textAlignment w:val="baseline"/>
    </w:pPr>
    <w:rPr>
      <w:rFonts w:ascii="宋体"/>
      <w:color w:val="000000"/>
      <w:kern w:val="0"/>
      <w:sz w:val="28"/>
      <w:u w:color="000000"/>
    </w:rPr>
  </w:style>
  <w:style w:type="character" w:customStyle="1" w:styleId="62">
    <w:name w:val="标题 8 Char"/>
    <w:link w:val="14"/>
    <w:qFormat/>
    <w:uiPriority w:val="0"/>
    <w:rPr>
      <w:rFonts w:ascii="Arial" w:hAnsi="Arial" w:eastAsia="黑体"/>
      <w:kern w:val="2"/>
      <w:sz w:val="24"/>
    </w:rPr>
  </w:style>
  <w:style w:type="character" w:customStyle="1" w:styleId="63">
    <w:name w:val="纯文本 Char Char Char Char Char Char"/>
    <w:qFormat/>
    <w:locked/>
    <w:uiPriority w:val="0"/>
    <w:rPr>
      <w:rFonts w:ascii="宋体" w:hAnsi="Courier New" w:eastAsia="宋体"/>
      <w:kern w:val="2"/>
      <w:sz w:val="21"/>
      <w:lang w:val="en-US" w:eastAsia="zh-CN" w:bidi="ar-SA"/>
    </w:rPr>
  </w:style>
  <w:style w:type="character" w:customStyle="1" w:styleId="64">
    <w:name w:val="sam正文 Char"/>
    <w:link w:val="65"/>
    <w:qFormat/>
    <w:uiPriority w:val="0"/>
    <w:rPr>
      <w:rFonts w:ascii="宋体" w:hAnsi="宋体"/>
      <w:sz w:val="24"/>
      <w:szCs w:val="24"/>
    </w:rPr>
  </w:style>
  <w:style w:type="paragraph" w:customStyle="1" w:styleId="65">
    <w:name w:val="sam正文"/>
    <w:basedOn w:val="1"/>
    <w:link w:val="64"/>
    <w:qFormat/>
    <w:uiPriority w:val="0"/>
    <w:pPr>
      <w:spacing w:line="360" w:lineRule="auto"/>
      <w:ind w:firstLine="478" w:firstLineChars="200"/>
    </w:pPr>
    <w:rPr>
      <w:rFonts w:ascii="宋体" w:hAnsi="宋体"/>
      <w:kern w:val="0"/>
      <w:sz w:val="24"/>
      <w:szCs w:val="24"/>
    </w:rPr>
  </w:style>
  <w:style w:type="character" w:customStyle="1" w:styleId="66">
    <w:name w:val="书籍标题1"/>
    <w:qFormat/>
    <w:uiPriority w:val="0"/>
    <w:rPr>
      <w:b/>
      <w:bCs/>
      <w:smallCaps/>
      <w:spacing w:val="5"/>
    </w:rPr>
  </w:style>
  <w:style w:type="character" w:customStyle="1" w:styleId="67">
    <w:name w:val="明显参考1"/>
    <w:qFormat/>
    <w:uiPriority w:val="0"/>
    <w:rPr>
      <w:b/>
      <w:bCs/>
      <w:smallCaps/>
      <w:color w:val="C0504D"/>
      <w:spacing w:val="5"/>
      <w:u w:val="single"/>
    </w:rPr>
  </w:style>
  <w:style w:type="character" w:customStyle="1" w:styleId="68">
    <w:name w:val="p21"/>
    <w:qFormat/>
    <w:uiPriority w:val="0"/>
    <w:rPr>
      <w:rFonts w:hint="default" w:ascii="Arial" w:hAnsi="Arial" w:cs="Arial"/>
      <w:color w:val="333333"/>
      <w:sz w:val="18"/>
      <w:szCs w:val="18"/>
      <w:u w:val="none"/>
    </w:rPr>
  </w:style>
  <w:style w:type="character" w:customStyle="1" w:styleId="69">
    <w:name w:val="页脚 Char"/>
    <w:link w:val="5"/>
    <w:qFormat/>
    <w:uiPriority w:val="0"/>
    <w:rPr>
      <w:kern w:val="2"/>
      <w:sz w:val="18"/>
    </w:rPr>
  </w:style>
  <w:style w:type="character" w:customStyle="1" w:styleId="70">
    <w:name w:val="正文文本缩进 2 Char"/>
    <w:link w:val="28"/>
    <w:qFormat/>
    <w:uiPriority w:val="0"/>
    <w:rPr>
      <w:rFonts w:ascii="宋体" w:hAnsi="宋体"/>
      <w:kern w:val="2"/>
      <w:sz w:val="24"/>
    </w:rPr>
  </w:style>
  <w:style w:type="character" w:customStyle="1" w:styleId="71">
    <w:name w:val="grame"/>
    <w:basedOn w:val="39"/>
    <w:qFormat/>
    <w:uiPriority w:val="0"/>
  </w:style>
  <w:style w:type="character" w:customStyle="1" w:styleId="72">
    <w:name w:val="标题 5 Char"/>
    <w:link w:val="11"/>
    <w:qFormat/>
    <w:uiPriority w:val="0"/>
    <w:rPr>
      <w:b/>
      <w:kern w:val="2"/>
      <w:sz w:val="28"/>
    </w:rPr>
  </w:style>
  <w:style w:type="character" w:customStyle="1" w:styleId="73">
    <w:name w:val="css21"/>
    <w:qFormat/>
    <w:uiPriority w:val="0"/>
    <w:rPr>
      <w:sz w:val="18"/>
      <w:szCs w:val="18"/>
    </w:rPr>
  </w:style>
  <w:style w:type="character" w:customStyle="1" w:styleId="74">
    <w:name w:val="标题 1 Char"/>
    <w:link w:val="7"/>
    <w:qFormat/>
    <w:uiPriority w:val="0"/>
    <w:rPr>
      <w:b/>
      <w:kern w:val="2"/>
      <w:sz w:val="21"/>
    </w:rPr>
  </w:style>
  <w:style w:type="character" w:customStyle="1" w:styleId="75">
    <w:name w:val="正文文字 Char"/>
    <w:qFormat/>
    <w:uiPriority w:val="0"/>
    <w:rPr>
      <w:rFonts w:ascii="Arial" w:hAnsi="Arial" w:eastAsia="宋体" w:cs="Arial"/>
      <w:kern w:val="2"/>
      <w:sz w:val="24"/>
      <w:lang w:val="en-US" w:eastAsia="zh-CN" w:bidi="ar-SA"/>
    </w:rPr>
  </w:style>
  <w:style w:type="character" w:customStyle="1" w:styleId="76">
    <w:name w:val="marklong"/>
    <w:basedOn w:val="39"/>
    <w:qFormat/>
    <w:uiPriority w:val="0"/>
  </w:style>
  <w:style w:type="character" w:customStyle="1" w:styleId="77">
    <w:name w:val="标题 7 Char"/>
    <w:link w:val="13"/>
    <w:qFormat/>
    <w:uiPriority w:val="0"/>
    <w:rPr>
      <w:b/>
      <w:kern w:val="2"/>
      <w:sz w:val="24"/>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9">
    <w:name w:val="p0"/>
    <w:basedOn w:val="1"/>
    <w:qFormat/>
    <w:uiPriority w:val="0"/>
    <w:pPr>
      <w:widowControl/>
    </w:pPr>
    <w:rPr>
      <w:kern w:val="0"/>
      <w:szCs w:val="21"/>
    </w:rPr>
  </w:style>
  <w:style w:type="paragraph" w:customStyle="1" w:styleId="80">
    <w:name w:val="正文缩进1"/>
    <w:basedOn w:val="1"/>
    <w:qFormat/>
    <w:uiPriority w:val="0"/>
    <w:pPr>
      <w:ind w:firstLine="420" w:firstLineChars="200"/>
    </w:pPr>
    <w:rPr>
      <w:rFonts w:ascii="Calibri" w:hAnsi="Calibri"/>
    </w:rPr>
  </w:style>
  <w:style w:type="paragraph" w:customStyle="1" w:styleId="81">
    <w:name w:val="条目2"/>
    <w:basedOn w:val="24"/>
    <w:qFormat/>
    <w:uiPriority w:val="0"/>
    <w:pPr>
      <w:tabs>
        <w:tab w:val="left" w:pos="420"/>
      </w:tabs>
      <w:spacing w:line="360" w:lineRule="auto"/>
      <w:ind w:left="420" w:hanging="420"/>
    </w:pPr>
    <w:rPr>
      <w:color w:val="000000"/>
      <w:sz w:val="30"/>
    </w:rPr>
  </w:style>
  <w:style w:type="paragraph" w:customStyle="1" w:styleId="82">
    <w:name w:val="Char"/>
    <w:basedOn w:val="1"/>
    <w:semiHidden/>
    <w:qFormat/>
    <w:uiPriority w:val="0"/>
    <w:rPr>
      <w:rFonts w:ascii="Tahoma" w:hAnsi="Tahoma" w:cs="仿宋_GB2312"/>
      <w:sz w:val="24"/>
      <w:szCs w:val="28"/>
    </w:rPr>
  </w:style>
  <w:style w:type="paragraph" w:customStyle="1" w:styleId="8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4">
    <w:name w:val="首页大标题"/>
    <w:basedOn w:val="53"/>
    <w:qFormat/>
    <w:uiPriority w:val="0"/>
    <w:pPr>
      <w:ind w:firstLine="0" w:firstLineChars="0"/>
      <w:jc w:val="center"/>
    </w:pPr>
    <w:rPr>
      <w:rFonts w:ascii="黑体" w:eastAsia="黑体"/>
      <w:b/>
      <w:sz w:val="52"/>
    </w:rPr>
  </w:style>
  <w:style w:type="paragraph" w:customStyle="1" w:styleId="85">
    <w:name w:val="条目3"/>
    <w:basedOn w:val="24"/>
    <w:qFormat/>
    <w:uiPriority w:val="0"/>
    <w:pPr>
      <w:tabs>
        <w:tab w:val="left" w:pos="960"/>
        <w:tab w:val="left" w:pos="2940"/>
      </w:tabs>
      <w:spacing w:line="360" w:lineRule="auto"/>
      <w:ind w:left="2940" w:hanging="420"/>
    </w:pPr>
    <w:rPr>
      <w:color w:val="000000"/>
      <w:sz w:val="30"/>
    </w:rPr>
  </w:style>
  <w:style w:type="paragraph" w:customStyle="1" w:styleId="86">
    <w:name w:val="Char1"/>
    <w:basedOn w:val="1"/>
    <w:qFormat/>
    <w:uiPriority w:val="0"/>
    <w:pPr>
      <w:widowControl/>
      <w:spacing w:after="160" w:line="240" w:lineRule="exact"/>
      <w:jc w:val="left"/>
    </w:pPr>
    <w:rPr>
      <w:rFonts w:ascii="Verdana" w:hAnsi="Verdana"/>
      <w:kern w:val="0"/>
      <w:sz w:val="20"/>
      <w:lang w:eastAsia="en-US"/>
    </w:rPr>
  </w:style>
  <w:style w:type="paragraph" w:customStyle="1" w:styleId="87">
    <w:name w:val="1 Char Char Char Char"/>
    <w:basedOn w:val="1"/>
    <w:qFormat/>
    <w:uiPriority w:val="0"/>
    <w:rPr>
      <w:rFonts w:ascii="Tahoma" w:hAnsi="Tahoma"/>
      <w:sz w:val="24"/>
    </w:rPr>
  </w:style>
  <w:style w:type="paragraph" w:styleId="88">
    <w:name w:val="List Paragraph"/>
    <w:basedOn w:val="1"/>
    <w:qFormat/>
    <w:uiPriority w:val="0"/>
    <w:pPr>
      <w:ind w:firstLine="420" w:firstLineChars="200"/>
    </w:pPr>
    <w:rPr>
      <w:rFonts w:ascii="Calibri" w:hAnsi="Calibri"/>
      <w:szCs w:val="22"/>
    </w:rPr>
  </w:style>
  <w:style w:type="paragraph" w:customStyle="1" w:styleId="89">
    <w:name w:val="缺省文本"/>
    <w:link w:val="9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列出段落1"/>
    <w:basedOn w:val="1"/>
    <w:qFormat/>
    <w:uiPriority w:val="0"/>
    <w:pPr>
      <w:ind w:firstLine="420" w:firstLineChars="200"/>
    </w:pPr>
  </w:style>
  <w:style w:type="paragraph" w:customStyle="1" w:styleId="91">
    <w:name w:val="样式 样式 小四 行距: 1.5 倍行距 首行缩进:  2 字符 + +中文正文"/>
    <w:basedOn w:val="1"/>
    <w:qFormat/>
    <w:uiPriority w:val="0"/>
    <w:pPr>
      <w:spacing w:line="360" w:lineRule="auto"/>
      <w:ind w:firstLine="480" w:firstLineChars="200"/>
    </w:pPr>
    <w:rPr>
      <w:rFonts w:ascii="宋体" w:hAnsi="宋体" w:cs="宋体"/>
      <w:sz w:val="24"/>
    </w:rPr>
  </w:style>
  <w:style w:type="character" w:customStyle="1" w:styleId="92">
    <w:name w:val="标题 Char"/>
    <w:basedOn w:val="39"/>
    <w:link w:val="35"/>
    <w:qFormat/>
    <w:uiPriority w:val="10"/>
    <w:rPr>
      <w:rFonts w:asciiTheme="majorHAnsi" w:hAnsiTheme="majorHAnsi" w:cstheme="majorBidi"/>
      <w:b/>
      <w:bCs/>
      <w:kern w:val="2"/>
      <w:sz w:val="32"/>
      <w:szCs w:val="32"/>
    </w:rPr>
  </w:style>
  <w:style w:type="character" w:customStyle="1" w:styleId="93">
    <w:name w:val="缺省文本 Char"/>
    <w:basedOn w:val="39"/>
    <w:link w:val="89"/>
    <w:qFormat/>
    <w:uiPriority w:val="0"/>
    <w:rPr>
      <w:color w:val="000000"/>
      <w:sz w:val="24"/>
      <w:szCs w:val="24"/>
    </w:rPr>
  </w:style>
  <w:style w:type="character" w:customStyle="1" w:styleId="94">
    <w:name w:val="apple-converted-space"/>
    <w:basedOn w:val="39"/>
    <w:qFormat/>
    <w:uiPriority w:val="0"/>
  </w:style>
  <w:style w:type="character" w:customStyle="1" w:styleId="95">
    <w:name w:val="18"/>
    <w:basedOn w:val="39"/>
    <w:qFormat/>
    <w:uiPriority w:val="0"/>
    <w:rPr>
      <w:rFonts w:hint="default" w:ascii="Times New Roman" w:hAnsi="Times New Roman" w:cs="Times New Roman"/>
      <w:b/>
      <w:bCs/>
      <w:color w:val="000000"/>
      <w:sz w:val="20"/>
      <w:szCs w:val="20"/>
    </w:rPr>
  </w:style>
  <w:style w:type="character" w:customStyle="1" w:styleId="96">
    <w:name w:val="17"/>
    <w:basedOn w:val="39"/>
    <w:qFormat/>
    <w:uiPriority w:val="0"/>
    <w:rPr>
      <w:rFonts w:hint="eastAsia" w:ascii="宋体" w:hAnsi="宋体" w:eastAsia="宋体"/>
      <w:b/>
      <w:bCs/>
      <w:color w:val="000000"/>
      <w:sz w:val="20"/>
      <w:szCs w:val="20"/>
    </w:rPr>
  </w:style>
  <w:style w:type="paragraph" w:customStyle="1" w:styleId="97">
    <w:name w:val="BodyText1I2"/>
    <w:basedOn w:val="98"/>
    <w:qFormat/>
    <w:uiPriority w:val="0"/>
    <w:pPr>
      <w:ind w:firstLine="420" w:firstLineChars="200"/>
      <w:jc w:val="both"/>
      <w:textAlignment w:val="baseline"/>
    </w:pPr>
  </w:style>
  <w:style w:type="paragraph" w:customStyle="1" w:styleId="98">
    <w:name w:val="BodyTextIndent"/>
    <w:basedOn w:val="1"/>
    <w:qFormat/>
    <w:uiPriority w:val="0"/>
    <w:pPr>
      <w:ind w:firstLine="480"/>
      <w:jc w:val="both"/>
      <w:textAlignment w:val="baseline"/>
    </w:pPr>
    <w:rPr>
      <w:rFonts w:ascii="宋体" w:hAnsi="宋体"/>
      <w:kern w:val="2"/>
      <w:sz w:val="24"/>
      <w:lang w:val="en-US" w:eastAsia="zh-CN" w:bidi="ar-SA"/>
    </w:rPr>
  </w:style>
  <w:style w:type="character" w:customStyle="1" w:styleId="99">
    <w:name w:val="font41"/>
    <w:basedOn w:val="39"/>
    <w:qFormat/>
    <w:uiPriority w:val="0"/>
    <w:rPr>
      <w:rFonts w:hint="eastAsia" w:ascii="宋体" w:hAnsi="宋体" w:eastAsia="宋体" w:cs="宋体"/>
      <w:color w:val="000000"/>
      <w:sz w:val="20"/>
      <w:szCs w:val="20"/>
      <w:u w:val="none"/>
    </w:rPr>
  </w:style>
  <w:style w:type="character" w:customStyle="1" w:styleId="100">
    <w:name w:val="font11"/>
    <w:basedOn w:val="39"/>
    <w:qFormat/>
    <w:uiPriority w:val="0"/>
    <w:rPr>
      <w:rFonts w:hint="eastAsia" w:ascii="宋体" w:hAnsi="宋体" w:eastAsia="宋体" w:cs="宋体"/>
      <w:color w:val="000000"/>
      <w:sz w:val="20"/>
      <w:szCs w:val="20"/>
      <w:u w:val="none"/>
    </w:rPr>
  </w:style>
  <w:style w:type="character" w:customStyle="1" w:styleId="101">
    <w:name w:val="font31"/>
    <w:basedOn w:val="39"/>
    <w:qFormat/>
    <w:uiPriority w:val="0"/>
    <w:rPr>
      <w:rFonts w:hint="eastAsia" w:ascii="宋体" w:hAnsi="宋体" w:eastAsia="宋体" w:cs="宋体"/>
      <w:color w:val="000000"/>
      <w:sz w:val="20"/>
      <w:szCs w:val="20"/>
      <w:u w:val="none"/>
    </w:rPr>
  </w:style>
  <w:style w:type="paragraph" w:customStyle="1" w:styleId="10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Table Paragraph"/>
    <w:basedOn w:val="1"/>
    <w:qFormat/>
    <w:uiPriority w:val="1"/>
    <w:rPr>
      <w:rFonts w:ascii="宋体" w:hAnsi="宋体" w:eastAsia="宋体" w:cs="宋体"/>
      <w:lang w:val="zh-CN" w:eastAsia="zh-CN" w:bidi="zh-CN"/>
    </w:rPr>
  </w:style>
  <w:style w:type="paragraph" w:customStyle="1" w:styleId="104">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05">
    <w:name w:val="正文_1"/>
    <w:basedOn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正文_3"/>
    <w:next w:val="1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文本_0"/>
    <w:basedOn w:val="108"/>
    <w:qFormat/>
    <w:uiPriority w:val="0"/>
    <w:pPr>
      <w:spacing w:after="120"/>
    </w:pPr>
    <w:rPr>
      <w:rFonts w:ascii="Times New Roman" w:hAnsi="Times New Roman"/>
      <w:szCs w:val="24"/>
    </w:rPr>
  </w:style>
  <w:style w:type="paragraph" w:customStyle="1" w:styleId="108">
    <w:name w:val="正文_3_0_0"/>
    <w:basedOn w:val="109"/>
    <w:qFormat/>
    <w:uiPriority w:val="0"/>
    <w:pPr>
      <w:widowControl w:val="0"/>
      <w:jc w:val="both"/>
    </w:pPr>
    <w:rPr>
      <w:rFonts w:ascii="Calibri" w:hAnsi="Calibri"/>
      <w:kern w:val="2"/>
      <w:sz w:val="21"/>
      <w:szCs w:val="22"/>
      <w:lang w:val="en-US" w:eastAsia="zh-CN" w:bidi="ar-SA"/>
    </w:rPr>
  </w:style>
  <w:style w:type="paragraph" w:customStyle="1" w:styleId="109">
    <w:name w:val="Normal"/>
    <w:next w:val="110"/>
    <w:qFormat/>
    <w:uiPriority w:val="0"/>
    <w:rPr>
      <w:rFonts w:ascii="Times New Roman" w:hAnsi="Times New Roman" w:eastAsia="Times New Roman" w:cs="Times New Roman"/>
      <w:sz w:val="24"/>
      <w:szCs w:val="24"/>
      <w:lang w:bidi="ar-SA"/>
    </w:rPr>
  </w:style>
  <w:style w:type="paragraph" w:customStyle="1" w:styleId="110">
    <w:name w:val="Body Text"/>
    <w:basedOn w:val="109"/>
    <w:qFormat/>
    <w:uiPriority w:val="0"/>
    <w:pPr>
      <w:spacing w:after="120"/>
    </w:pPr>
  </w:style>
  <w:style w:type="table" w:customStyle="1" w:styleId="111">
    <w:name w:val="Table Normal"/>
    <w:basedOn w:val="37"/>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textRotate="1"/>
    <customShpInfo spid="_x0000_s2049"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CD2F7-B25C-4339-803C-CA89E233C266}">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51</Pages>
  <Words>22490</Words>
  <Characters>24012</Characters>
  <Lines>1</Lines>
  <Paragraphs>1</Paragraphs>
  <TotalTime>102</TotalTime>
  <ScaleCrop>false</ScaleCrop>
  <LinksUpToDate>false</LinksUpToDate>
  <CharactersWithSpaces>28187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2016-09-20T09:37:00Z</dcterms:created>
  <dc:creator>xt</dc:creator>
  <cp:lastModifiedBy>稚夏</cp:lastModifiedBy>
  <cp:lastPrinted>2021-08-27T11:37:00Z</cp:lastPrinted>
  <dcterms:modified xsi:type="dcterms:W3CDTF">2022-11-14T13:46:18Z</dcterms:modified>
  <dc:title>　　　　　　　　　　　　  第一部份 投标邀请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85B1F840E39642F9A192F0B4E505ED3B</vt:lpwstr>
  </property>
</Properties>
</file>