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  <w:t>阿瓦提县2022年塔里木河干流生态综合治理项目-飞播的中标(成交)结果公告</w:t>
      </w:r>
    </w:p>
    <w:p>
      <w:pPr>
        <w:pStyle w:val="9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一</w:t>
      </w: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vertAlign w:val="baseline"/>
          <w:lang w:val="en-US" w:eastAsia="zh-CN"/>
        </w:rPr>
        <w:t> AWT-YZ-20223545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vertAlign w:val="baseline"/>
          <w:lang w:val="en-US" w:eastAsia="zh-CN"/>
        </w:rPr>
        <w:t xml:space="preserve">  </w:t>
      </w: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               </w:t>
      </w:r>
    </w:p>
    <w:p>
      <w:pPr>
        <w:pStyle w:val="9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vertAlign w:val="baseline"/>
          <w:lang w:val="en-US" w:eastAsia="zh-CN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二、项目名称：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vertAlign w:val="baseline"/>
          <w:lang w:val="en-US" w:eastAsia="zh-CN"/>
        </w:rPr>
        <w:t>阿瓦提县2022年塔里木河干流生态综合治理项目-飞播                     </w:t>
      </w: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三、中标（成交）信息      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188"/>
        <w:gridCol w:w="708"/>
        <w:gridCol w:w="888"/>
        <w:gridCol w:w="543"/>
        <w:gridCol w:w="1161"/>
        <w:gridCol w:w="1032"/>
        <w:gridCol w:w="1356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标项名称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规格型号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数量</w:t>
            </w:r>
          </w:p>
        </w:tc>
        <w:tc>
          <w:tcPr>
            <w:tcW w:w="5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单位</w:t>
            </w:r>
          </w:p>
        </w:tc>
        <w:tc>
          <w:tcPr>
            <w:tcW w:w="11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总价(元)</w:t>
            </w:r>
          </w:p>
        </w:tc>
        <w:tc>
          <w:tcPr>
            <w:tcW w:w="10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中标供应商名称</w:t>
            </w:r>
          </w:p>
        </w:tc>
        <w:tc>
          <w:tcPr>
            <w:tcW w:w="13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中标供应商地址</w:t>
            </w:r>
          </w:p>
        </w:tc>
        <w:tc>
          <w:tcPr>
            <w:tcW w:w="11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阿瓦提县2022年塔里木河干流生态综合治理项目-飞播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详见采购清单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40000</w:t>
            </w:r>
          </w:p>
        </w:tc>
        <w:tc>
          <w:tcPr>
            <w:tcW w:w="5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亩</w:t>
            </w:r>
          </w:p>
        </w:tc>
        <w:tc>
          <w:tcPr>
            <w:tcW w:w="11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547000</w:t>
            </w:r>
          </w:p>
        </w:tc>
        <w:tc>
          <w:tcPr>
            <w:tcW w:w="10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新疆天鹰通用航空有限公司</w:t>
            </w:r>
          </w:p>
        </w:tc>
        <w:tc>
          <w:tcPr>
            <w:tcW w:w="13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​新疆乌鲁木齐市水磨沟区南湖东路372号综合楼1栋1313室</w:t>
            </w:r>
          </w:p>
        </w:tc>
        <w:tc>
          <w:tcPr>
            <w:tcW w:w="11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91650105MA775E87XQ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​四、主要标的信息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  </w:t>
      </w:r>
    </w:p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服务类主要标的信息：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    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            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32"/>
        <w:gridCol w:w="1524"/>
        <w:gridCol w:w="1860"/>
        <w:gridCol w:w="175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标项名称</w:t>
            </w:r>
          </w:p>
        </w:tc>
        <w:tc>
          <w:tcPr>
            <w:tcW w:w="15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  <w:t>服务范围</w:t>
            </w:r>
          </w:p>
        </w:tc>
        <w:tc>
          <w:tcPr>
            <w:tcW w:w="186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服务要求</w:t>
            </w:r>
          </w:p>
        </w:tc>
        <w:tc>
          <w:tcPr>
            <w:tcW w:w="17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服务时间</w:t>
            </w:r>
          </w:p>
        </w:tc>
        <w:tc>
          <w:tcPr>
            <w:tcW w:w="12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阿瓦提县2022年塔里木河干流生态综合治理项目-飞播</w:t>
            </w:r>
          </w:p>
        </w:tc>
        <w:tc>
          <w:tcPr>
            <w:tcW w:w="15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详见采购清单</w:t>
            </w:r>
          </w:p>
        </w:tc>
        <w:tc>
          <w:tcPr>
            <w:tcW w:w="186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详见采购清单</w:t>
            </w:r>
          </w:p>
        </w:tc>
        <w:tc>
          <w:tcPr>
            <w:tcW w:w="17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15天</w:t>
            </w:r>
          </w:p>
        </w:tc>
        <w:tc>
          <w:tcPr>
            <w:tcW w:w="12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合格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五、评审专家名单：     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赵燕、骆梅光、王韵龙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六、代理服务收费标准及金额： 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1.代理服务收费标准： 1.代理服务收费标准：代理报酬依据按国家计委计价格【2002】1980号、发改价格【2011】534号、发改价格【2015】299号文取费，以中标价为基数计取。               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                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七、公告期限     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自本公告发布之日起1个工作日。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八、其他补充事宜      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无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九、对本次公告内容提出询问，请按以下方式联系　　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1.采购人信息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称：阿瓦提县林业和草原局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址：花园西路（园丁小区对面）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联系方式：0997-5125557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2.采购代理机构信息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称：阿克苏宜泽工程项目管理有限公司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址：阿克苏市解放南路2-2-2-101号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联系方式：18129170778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项目联系人：马文娟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电 话：18129170778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pStyle w:val="5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NDhkNWI5YjVlM2ZhZThkNjVjMTM3MmI0Y2IwNDYifQ=="/>
  </w:docVars>
  <w:rsids>
    <w:rsidRoot w:val="56D00513"/>
    <w:rsid w:val="0006552B"/>
    <w:rsid w:val="00214757"/>
    <w:rsid w:val="00583EDC"/>
    <w:rsid w:val="007533EC"/>
    <w:rsid w:val="00B32474"/>
    <w:rsid w:val="00DB13BD"/>
    <w:rsid w:val="010A1422"/>
    <w:rsid w:val="01616254"/>
    <w:rsid w:val="029A35A2"/>
    <w:rsid w:val="03074A71"/>
    <w:rsid w:val="06826B71"/>
    <w:rsid w:val="072B7DAC"/>
    <w:rsid w:val="09662581"/>
    <w:rsid w:val="0992531D"/>
    <w:rsid w:val="0C5E0E39"/>
    <w:rsid w:val="0FAB1D99"/>
    <w:rsid w:val="0FD021FB"/>
    <w:rsid w:val="10367064"/>
    <w:rsid w:val="10EC7FE6"/>
    <w:rsid w:val="13C8066E"/>
    <w:rsid w:val="17073F61"/>
    <w:rsid w:val="178312E6"/>
    <w:rsid w:val="17C52461"/>
    <w:rsid w:val="18CE17DB"/>
    <w:rsid w:val="19EA5E12"/>
    <w:rsid w:val="1A0E7B56"/>
    <w:rsid w:val="1A3D0F59"/>
    <w:rsid w:val="1B343430"/>
    <w:rsid w:val="1B3B188C"/>
    <w:rsid w:val="1B944F25"/>
    <w:rsid w:val="1C9B6DCE"/>
    <w:rsid w:val="1CEC2B3E"/>
    <w:rsid w:val="1DA2062F"/>
    <w:rsid w:val="1DE55763"/>
    <w:rsid w:val="1DF724B8"/>
    <w:rsid w:val="1EA123D2"/>
    <w:rsid w:val="1F204D21"/>
    <w:rsid w:val="1F651637"/>
    <w:rsid w:val="20276519"/>
    <w:rsid w:val="222F4268"/>
    <w:rsid w:val="2373742F"/>
    <w:rsid w:val="24313460"/>
    <w:rsid w:val="24565577"/>
    <w:rsid w:val="2B3D47E5"/>
    <w:rsid w:val="2B9B4176"/>
    <w:rsid w:val="2D5E1B7E"/>
    <w:rsid w:val="2FA27E06"/>
    <w:rsid w:val="3007573D"/>
    <w:rsid w:val="31FF178D"/>
    <w:rsid w:val="3338068F"/>
    <w:rsid w:val="353C4C67"/>
    <w:rsid w:val="39E12AED"/>
    <w:rsid w:val="3A0645E1"/>
    <w:rsid w:val="3B394A38"/>
    <w:rsid w:val="3B486546"/>
    <w:rsid w:val="3E6356B8"/>
    <w:rsid w:val="3E7F0BF4"/>
    <w:rsid w:val="3F8138F6"/>
    <w:rsid w:val="40704210"/>
    <w:rsid w:val="416C5D4E"/>
    <w:rsid w:val="41702CEC"/>
    <w:rsid w:val="42CF1938"/>
    <w:rsid w:val="42EF4E92"/>
    <w:rsid w:val="435C3CCA"/>
    <w:rsid w:val="445A32C3"/>
    <w:rsid w:val="46A156EA"/>
    <w:rsid w:val="47593B36"/>
    <w:rsid w:val="481431A6"/>
    <w:rsid w:val="4969551C"/>
    <w:rsid w:val="49F87B2B"/>
    <w:rsid w:val="4B78366B"/>
    <w:rsid w:val="4CCC6A20"/>
    <w:rsid w:val="4D6119B3"/>
    <w:rsid w:val="4D7D01AB"/>
    <w:rsid w:val="4F73361F"/>
    <w:rsid w:val="52005850"/>
    <w:rsid w:val="523F4506"/>
    <w:rsid w:val="52C6375A"/>
    <w:rsid w:val="53CC633B"/>
    <w:rsid w:val="53D52E5A"/>
    <w:rsid w:val="53E44422"/>
    <w:rsid w:val="55497118"/>
    <w:rsid w:val="56D00513"/>
    <w:rsid w:val="57D165DD"/>
    <w:rsid w:val="59BF5A6C"/>
    <w:rsid w:val="5AAE3DAC"/>
    <w:rsid w:val="5AB860B8"/>
    <w:rsid w:val="5B700438"/>
    <w:rsid w:val="5CA95ABC"/>
    <w:rsid w:val="5CF4735D"/>
    <w:rsid w:val="5D1E7E45"/>
    <w:rsid w:val="5DF206E9"/>
    <w:rsid w:val="5E093456"/>
    <w:rsid w:val="5E404D2C"/>
    <w:rsid w:val="6152490E"/>
    <w:rsid w:val="61A35089"/>
    <w:rsid w:val="622C1D74"/>
    <w:rsid w:val="62AF79A4"/>
    <w:rsid w:val="62BF47C9"/>
    <w:rsid w:val="639D0006"/>
    <w:rsid w:val="649E7DC5"/>
    <w:rsid w:val="67015873"/>
    <w:rsid w:val="673342D4"/>
    <w:rsid w:val="68C87B4E"/>
    <w:rsid w:val="68E064AF"/>
    <w:rsid w:val="691228C7"/>
    <w:rsid w:val="694E560D"/>
    <w:rsid w:val="6B0E0F90"/>
    <w:rsid w:val="6B316B71"/>
    <w:rsid w:val="6B627169"/>
    <w:rsid w:val="6B8B7DDA"/>
    <w:rsid w:val="6BC5558F"/>
    <w:rsid w:val="6DF06ADB"/>
    <w:rsid w:val="6EC64EB5"/>
    <w:rsid w:val="702B6ECB"/>
    <w:rsid w:val="712223C8"/>
    <w:rsid w:val="72DF62E0"/>
    <w:rsid w:val="736E1F4D"/>
    <w:rsid w:val="73A116E7"/>
    <w:rsid w:val="73CC2623"/>
    <w:rsid w:val="74035919"/>
    <w:rsid w:val="755C63FB"/>
    <w:rsid w:val="79976504"/>
    <w:rsid w:val="79FD2E0A"/>
    <w:rsid w:val="7B29584E"/>
    <w:rsid w:val="7D34383C"/>
    <w:rsid w:val="7F390987"/>
    <w:rsid w:val="7F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tabs>
        <w:tab w:val="left" w:pos="9214"/>
      </w:tabs>
      <w:spacing w:after="120" w:line="400" w:lineRule="atLeast"/>
      <w:ind w:right="-58" w:firstLine="600"/>
      <w:textAlignment w:val="bottom"/>
    </w:pPr>
    <w:rPr>
      <w:rFonts w:ascii="宋体"/>
      <w:kern w:val="0"/>
      <w:sz w:val="24"/>
      <w:szCs w:val="20"/>
    </w:rPr>
  </w:style>
  <w:style w:type="paragraph" w:customStyle="1" w:styleId="3">
    <w:name w:val="TOC2"/>
    <w:basedOn w:val="1"/>
    <w:next w:val="1"/>
    <w:qFormat/>
    <w:uiPriority w:val="0"/>
    <w:pPr>
      <w:spacing w:line="413" w:lineRule="auto"/>
      <w:ind w:left="240" w:leftChars="100" w:firstLineChars="0"/>
      <w:jc w:val="both"/>
      <w:textAlignment w:val="baseline"/>
    </w:pPr>
    <w:rPr>
      <w:rFonts w:ascii="Calibri" w:hAnsi="Calibri" w:eastAsia="仿宋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6"/>
    <w:link w:val="22"/>
    <w:qFormat/>
    <w:uiPriority w:val="0"/>
    <w:pPr>
      <w:spacing w:after="0"/>
      <w:ind w:left="1104" w:leftChars="460" w:firstLine="420" w:firstLineChars="200"/>
    </w:pPr>
    <w:rPr>
      <w:rFonts w:ascii="宋体" w:hAnsi="宋体" w:eastAsia="宋体" w:cs="Times New Roman"/>
      <w:szCs w:val="21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TML Sample"/>
    <w:basedOn w:val="13"/>
    <w:qFormat/>
    <w:uiPriority w:val="0"/>
    <w:rPr>
      <w:rFonts w:ascii="Courier New" w:hAnsi="Courier New"/>
    </w:rPr>
  </w:style>
  <w:style w:type="paragraph" w:customStyle="1" w:styleId="16">
    <w:name w:val="BodyText1I2"/>
    <w:basedOn w:val="17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7">
    <w:name w:val="BodyTextIndent"/>
    <w:basedOn w:val="1"/>
    <w:qFormat/>
    <w:uiPriority w:val="0"/>
    <w:pPr>
      <w:ind w:left="1104" w:leftChars="460"/>
      <w:textAlignment w:val="baseline"/>
    </w:pPr>
    <w:rPr>
      <w:rFonts w:ascii="宋体" w:hAnsi="宋体" w:eastAsia="宋体" w:cs="Times New Roman"/>
      <w:szCs w:val="21"/>
    </w:rPr>
  </w:style>
  <w:style w:type="character" w:customStyle="1" w:styleId="18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缩进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首行缩进 2 字符"/>
    <w:basedOn w:val="21"/>
    <w:link w:val="10"/>
    <w:qFormat/>
    <w:uiPriority w:val="0"/>
    <w:rPr>
      <w:rFonts w:ascii="宋体" w:hAnsi="宋体" w:eastAsiaTheme="minorEastAsia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671</Characters>
  <Lines>1</Lines>
  <Paragraphs>1</Paragraphs>
  <TotalTime>3</TotalTime>
  <ScaleCrop>false</ScaleCrop>
  <LinksUpToDate>false</LinksUpToDate>
  <CharactersWithSpaces>938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2020-11-26T08:29:00Z</dcterms:created>
  <dc:creator>小人物</dc:creator>
  <cp:lastModifiedBy>Administrator</cp:lastModifiedBy>
  <cp:lastPrinted>2022-12-08T10:31:57Z</cp:lastPrinted>
  <dcterms:modified xsi:type="dcterms:W3CDTF">2022-12-08T10:32:06Z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FAEB9B2C55DC47129B17D47AE825B042</vt:lpwstr>
  </property>
</Properties>
</file>