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75" w:beforeAutospacing="0" w:after="75" w:afterAutospacing="0" w:line="264" w:lineRule="auto"/>
        <w:jc w:val="center"/>
        <w:rPr>
          <w:rFonts w:hint="default" w:eastAsia="宋体" w:cs="宋体"/>
          <w:b/>
          <w:bCs/>
          <w:color w:val="000000"/>
          <w:sz w:val="24"/>
          <w:szCs w:val="24"/>
          <w:lang w:val="en-US" w:eastAsia="zh-CN"/>
        </w:rPr>
      </w:pPr>
      <w:r>
        <w:rPr>
          <w:rFonts w:hint="eastAsia" w:cs="宋体"/>
          <w:b/>
          <w:bCs/>
          <w:color w:val="000000"/>
          <w:sz w:val="24"/>
          <w:szCs w:val="24"/>
          <w:lang w:val="en-US" w:eastAsia="zh-CN"/>
        </w:rPr>
        <w:t>招标公告</w:t>
      </w:r>
    </w:p>
    <w:p>
      <w:pPr>
        <w:pStyle w:val="3"/>
        <w:spacing w:before="75" w:beforeAutospacing="0" w:after="75" w:afterAutospacing="0" w:line="264" w:lineRule="auto"/>
        <w:rPr>
          <w:rFonts w:hint="eastAsia" w:cs="宋体"/>
          <w:b/>
          <w:bCs/>
          <w:sz w:val="24"/>
          <w:szCs w:val="24"/>
        </w:rPr>
      </w:pPr>
      <w:r>
        <w:rPr>
          <w:rFonts w:hint="eastAsia" w:cs="宋体"/>
          <w:b/>
          <w:bCs/>
          <w:color w:val="000000"/>
          <w:sz w:val="24"/>
          <w:szCs w:val="24"/>
        </w:rPr>
        <w:t>项目概况</w:t>
      </w:r>
    </w:p>
    <w:p>
      <w:pPr>
        <w:pStyle w:val="3"/>
        <w:spacing w:before="75" w:beforeAutospacing="0" w:after="75" w:afterAutospacing="0" w:line="264" w:lineRule="auto"/>
        <w:ind w:firstLine="480" w:firstLineChars="200"/>
        <w:rPr>
          <w:rFonts w:hint="eastAsia" w:cs="宋体"/>
          <w:sz w:val="24"/>
          <w:szCs w:val="24"/>
        </w:rPr>
      </w:pPr>
      <w:r>
        <w:rPr>
          <w:rFonts w:hint="eastAsia" w:cs="宋体"/>
          <w:color w:val="000000"/>
          <w:sz w:val="24"/>
          <w:szCs w:val="24"/>
          <w:lang w:eastAsia="zh-CN"/>
        </w:rPr>
        <w:t>乌鲁木齐市米东区中医医院采购高压氧舱项目</w:t>
      </w:r>
      <w:r>
        <w:rPr>
          <w:rFonts w:hint="eastAsia" w:cs="宋体"/>
          <w:color w:val="000000"/>
          <w:sz w:val="24"/>
          <w:szCs w:val="24"/>
        </w:rPr>
        <w:t>的潜在投标人应在</w:t>
      </w:r>
      <w:r>
        <w:rPr>
          <w:rFonts w:hint="eastAsia" w:cs="宋体"/>
          <w:color w:val="000000"/>
          <w:sz w:val="24"/>
          <w:szCs w:val="24"/>
          <w:lang w:eastAsia="zh-CN"/>
        </w:rPr>
        <w:t>新疆凯智工程管理咨询有限责任公司（米东区中兴街830号综合办公楼三楼）</w:t>
      </w:r>
      <w:r>
        <w:rPr>
          <w:rFonts w:hint="eastAsia" w:cs="宋体"/>
          <w:color w:val="000000"/>
          <w:sz w:val="24"/>
          <w:szCs w:val="24"/>
        </w:rPr>
        <w:t>获取招标文件，并于</w:t>
      </w:r>
      <w:r>
        <w:rPr>
          <w:rFonts w:hint="eastAsia" w:cs="宋体"/>
          <w:color w:val="000000"/>
          <w:sz w:val="24"/>
          <w:szCs w:val="24"/>
          <w:lang w:eastAsia="zh-CN"/>
        </w:rPr>
        <w:t>2022年08月24日 11:00</w:t>
      </w:r>
      <w:r>
        <w:rPr>
          <w:rFonts w:hint="eastAsia" w:cs="宋体"/>
          <w:color w:val="000000"/>
          <w:sz w:val="24"/>
          <w:szCs w:val="24"/>
        </w:rPr>
        <w:t>（北京时间）前递交投标文件。</w:t>
      </w:r>
    </w:p>
    <w:p>
      <w:pPr>
        <w:pStyle w:val="3"/>
        <w:spacing w:before="255" w:beforeAutospacing="0" w:after="255" w:afterAutospacing="0" w:line="264" w:lineRule="auto"/>
        <w:jc w:val="both"/>
        <w:outlineLvl w:val="0"/>
        <w:rPr>
          <w:rFonts w:hint="eastAsia" w:cs="宋体"/>
          <w:sz w:val="24"/>
          <w:szCs w:val="24"/>
        </w:rPr>
      </w:pPr>
      <w:bookmarkStart w:id="0" w:name="_Toc9449"/>
      <w:r>
        <w:rPr>
          <w:rStyle w:val="6"/>
          <w:rFonts w:hint="eastAsia" w:cs="宋体"/>
          <w:color w:val="000000"/>
          <w:sz w:val="24"/>
          <w:szCs w:val="24"/>
        </w:rPr>
        <w:t>一、项目基本情况</w:t>
      </w:r>
      <w:bookmarkEnd w:id="0"/>
    </w:p>
    <w:p>
      <w:pPr>
        <w:pStyle w:val="3"/>
        <w:spacing w:before="75" w:beforeAutospacing="0" w:after="75" w:afterAutospacing="0" w:line="264" w:lineRule="auto"/>
        <w:ind w:firstLine="420"/>
        <w:rPr>
          <w:rFonts w:hint="eastAsia" w:eastAsia="宋体" w:cs="宋体"/>
          <w:color w:val="000000"/>
          <w:sz w:val="24"/>
          <w:szCs w:val="24"/>
          <w:highlight w:val="none"/>
          <w:lang w:eastAsia="zh-CN"/>
        </w:rPr>
      </w:pPr>
      <w:r>
        <w:rPr>
          <w:rFonts w:hint="eastAsia" w:cs="宋体"/>
          <w:color w:val="000000"/>
          <w:sz w:val="24"/>
          <w:szCs w:val="24"/>
          <w:highlight w:val="none"/>
        </w:rPr>
        <w:t>项目编号：</w:t>
      </w:r>
      <w:r>
        <w:rPr>
          <w:rFonts w:hint="eastAsia" w:cs="宋体"/>
          <w:color w:val="000000"/>
          <w:sz w:val="24"/>
          <w:szCs w:val="24"/>
          <w:highlight w:val="none"/>
        </w:rPr>
        <w:fldChar w:fldCharType="begin"/>
      </w:r>
      <w:r>
        <w:rPr>
          <w:rFonts w:hint="eastAsia" w:cs="宋体"/>
          <w:color w:val="000000"/>
          <w:sz w:val="24"/>
          <w:szCs w:val="24"/>
          <w:highlight w:val="none"/>
        </w:rPr>
        <w:instrText xml:space="preserve"> HYPERLINK "https://pay.zcygov.cn/purchaseplan_front/" \l "/plan/list/detail?id=1000000000008517091&amp;encrypt=60c5822c75ce7d065a6ef739d7c83019" \t "https://www.zcygov.cn/project-center/purchasePlans/_blank" </w:instrText>
      </w:r>
      <w:r>
        <w:rPr>
          <w:rFonts w:hint="eastAsia" w:cs="宋体"/>
          <w:color w:val="000000"/>
          <w:sz w:val="24"/>
          <w:szCs w:val="24"/>
          <w:highlight w:val="none"/>
        </w:rPr>
        <w:fldChar w:fldCharType="separate"/>
      </w:r>
      <w:r>
        <w:rPr>
          <w:rFonts w:hint="eastAsia" w:cs="宋体"/>
          <w:color w:val="000000"/>
          <w:sz w:val="24"/>
          <w:szCs w:val="24"/>
          <w:highlight w:val="none"/>
        </w:rPr>
        <w:t>[2022]2166号</w:t>
      </w:r>
      <w:r>
        <w:rPr>
          <w:rFonts w:hint="eastAsia" w:cs="宋体"/>
          <w:color w:val="000000"/>
          <w:sz w:val="24"/>
          <w:szCs w:val="24"/>
          <w:highlight w:val="none"/>
        </w:rPr>
        <w:fldChar w:fldCharType="end"/>
      </w:r>
    </w:p>
    <w:p>
      <w:pPr>
        <w:pStyle w:val="3"/>
        <w:spacing w:before="75" w:beforeAutospacing="0" w:after="75" w:afterAutospacing="0" w:line="264" w:lineRule="auto"/>
        <w:ind w:firstLine="420"/>
        <w:rPr>
          <w:rFonts w:hint="eastAsia" w:eastAsia="宋体" w:cs="宋体"/>
          <w:color w:val="000000"/>
          <w:sz w:val="24"/>
          <w:szCs w:val="24"/>
          <w:lang w:eastAsia="zh-CN"/>
        </w:rPr>
      </w:pPr>
      <w:r>
        <w:rPr>
          <w:rFonts w:hint="eastAsia" w:cs="宋体"/>
          <w:color w:val="000000"/>
          <w:sz w:val="24"/>
          <w:szCs w:val="24"/>
          <w:lang w:val="en-US" w:eastAsia="zh-CN"/>
        </w:rPr>
        <w:t>项目名称：</w:t>
      </w:r>
      <w:r>
        <w:rPr>
          <w:rFonts w:hint="eastAsia" w:cs="宋体"/>
          <w:color w:val="000000"/>
          <w:sz w:val="24"/>
          <w:szCs w:val="24"/>
          <w:lang w:eastAsia="zh-CN"/>
        </w:rPr>
        <w:t>乌鲁木齐市米东区中医医院采购高压氧舱项目 </w:t>
      </w:r>
    </w:p>
    <w:p>
      <w:pPr>
        <w:pStyle w:val="3"/>
        <w:spacing w:before="75" w:beforeAutospacing="0" w:after="75" w:afterAutospacing="0" w:line="264" w:lineRule="auto"/>
        <w:ind w:firstLine="420"/>
        <w:rPr>
          <w:rFonts w:hint="default" w:eastAsia="宋体" w:cs="宋体"/>
          <w:sz w:val="24"/>
          <w:szCs w:val="24"/>
          <w:lang w:val="en-US" w:eastAsia="zh-CN"/>
        </w:rPr>
      </w:pPr>
      <w:r>
        <w:rPr>
          <w:rFonts w:hint="eastAsia" w:cs="宋体"/>
          <w:color w:val="000000"/>
          <w:sz w:val="24"/>
          <w:szCs w:val="24"/>
        </w:rPr>
        <w:t>采购方式：</w:t>
      </w:r>
      <w:r>
        <w:rPr>
          <w:rFonts w:hint="eastAsia" w:cs="宋体"/>
          <w:color w:val="000000"/>
          <w:sz w:val="24"/>
          <w:szCs w:val="24"/>
          <w:lang w:val="en-US" w:eastAsia="zh-CN"/>
        </w:rPr>
        <w:t>公开招标</w:t>
      </w:r>
    </w:p>
    <w:p>
      <w:pPr>
        <w:pStyle w:val="3"/>
        <w:spacing w:before="75" w:beforeAutospacing="0" w:after="75" w:afterAutospacing="0" w:line="264" w:lineRule="auto"/>
        <w:ind w:firstLine="420"/>
        <w:rPr>
          <w:rFonts w:hint="default" w:cs="宋体"/>
          <w:color w:val="000000"/>
          <w:sz w:val="24"/>
          <w:szCs w:val="24"/>
          <w:lang w:val="en-US"/>
        </w:rPr>
      </w:pPr>
      <w:r>
        <w:rPr>
          <w:rFonts w:hint="eastAsia" w:cs="宋体"/>
          <w:color w:val="000000"/>
          <w:sz w:val="24"/>
          <w:szCs w:val="24"/>
        </w:rPr>
        <w:t>预算金额（元）：</w:t>
      </w:r>
      <w:r>
        <w:rPr>
          <w:rFonts w:hint="eastAsia" w:cs="宋体"/>
          <w:color w:val="000000"/>
          <w:sz w:val="24"/>
          <w:szCs w:val="24"/>
          <w:lang w:val="en-US" w:eastAsia="zh-CN"/>
        </w:rPr>
        <w:t>4500000.00</w:t>
      </w:r>
    </w:p>
    <w:p>
      <w:pPr>
        <w:pStyle w:val="3"/>
        <w:spacing w:before="75" w:beforeAutospacing="0" w:after="75" w:afterAutospacing="0" w:line="264" w:lineRule="auto"/>
        <w:ind w:firstLine="420"/>
        <w:rPr>
          <w:rFonts w:hint="default" w:cs="宋体"/>
          <w:sz w:val="24"/>
          <w:szCs w:val="24"/>
          <w:lang w:val="en-US"/>
        </w:rPr>
      </w:pPr>
      <w:r>
        <w:rPr>
          <w:rFonts w:hint="eastAsia" w:cs="宋体"/>
          <w:color w:val="000000"/>
          <w:sz w:val="24"/>
          <w:szCs w:val="24"/>
        </w:rPr>
        <w:t>最高限价（元）：</w:t>
      </w:r>
      <w:r>
        <w:rPr>
          <w:rFonts w:hint="eastAsia" w:cs="宋体"/>
          <w:color w:val="000000"/>
          <w:sz w:val="24"/>
          <w:szCs w:val="24"/>
          <w:lang w:val="en-US" w:eastAsia="zh-CN"/>
        </w:rPr>
        <w:t>4500000.00</w:t>
      </w:r>
    </w:p>
    <w:p>
      <w:pPr>
        <w:pStyle w:val="3"/>
        <w:spacing w:before="75" w:beforeAutospacing="0" w:after="75" w:afterAutospacing="0" w:line="264" w:lineRule="auto"/>
        <w:ind w:firstLine="420"/>
        <w:rPr>
          <w:rFonts w:hint="eastAsia" w:cs="宋体"/>
          <w:sz w:val="24"/>
          <w:szCs w:val="24"/>
        </w:rPr>
      </w:pPr>
      <w:r>
        <w:rPr>
          <w:rFonts w:hint="eastAsia" w:cs="宋体"/>
          <w:color w:val="000000"/>
          <w:sz w:val="24"/>
          <w:szCs w:val="24"/>
        </w:rPr>
        <w:t>采购需求：</w:t>
      </w:r>
    </w:p>
    <w:p>
      <w:pPr>
        <w:pStyle w:val="3"/>
        <w:spacing w:before="75" w:beforeAutospacing="0" w:after="75" w:afterAutospacing="0" w:line="264" w:lineRule="auto"/>
        <w:ind w:firstLine="420"/>
        <w:rPr>
          <w:rFonts w:hint="eastAsia" w:eastAsia="宋体" w:cs="宋体"/>
          <w:sz w:val="24"/>
          <w:szCs w:val="24"/>
          <w:lang w:eastAsia="zh-CN"/>
        </w:rPr>
      </w:pPr>
      <w:r>
        <w:rPr>
          <w:rFonts w:hint="eastAsia" w:cs="宋体"/>
          <w:color w:val="000000"/>
          <w:sz w:val="24"/>
          <w:szCs w:val="24"/>
        </w:rPr>
        <w:t>标项名称:</w:t>
      </w:r>
      <w:r>
        <w:rPr>
          <w:rFonts w:hint="eastAsia" w:cs="宋体"/>
          <w:color w:val="000000"/>
          <w:sz w:val="24"/>
          <w:szCs w:val="24"/>
          <w:lang w:eastAsia="zh-CN"/>
        </w:rPr>
        <w:t>乌鲁木齐市米东区中医医院采购高压氧舱项目 </w:t>
      </w:r>
    </w:p>
    <w:p>
      <w:pPr>
        <w:pStyle w:val="3"/>
        <w:spacing w:before="75" w:beforeAutospacing="0" w:after="75" w:afterAutospacing="0" w:line="264" w:lineRule="auto"/>
        <w:ind w:left="479" w:leftChars="228"/>
        <w:rPr>
          <w:rFonts w:hint="default" w:cs="宋体"/>
          <w:color w:val="000000"/>
          <w:sz w:val="24"/>
          <w:szCs w:val="24"/>
          <w:lang w:val="en-US"/>
        </w:rPr>
      </w:pPr>
      <w:r>
        <w:rPr>
          <w:rFonts w:hint="eastAsia" w:cs="宋体"/>
          <w:color w:val="000000"/>
          <w:sz w:val="24"/>
          <w:szCs w:val="24"/>
        </w:rPr>
        <w:t>数量:1</w:t>
      </w:r>
      <w:r>
        <w:rPr>
          <w:rFonts w:hint="eastAsia" w:cs="宋体"/>
          <w:color w:val="000000"/>
          <w:sz w:val="24"/>
          <w:szCs w:val="24"/>
        </w:rPr>
        <w:br w:type="textWrapping"/>
      </w:r>
      <w:r>
        <w:rPr>
          <w:rFonts w:hint="eastAsia" w:cs="宋体"/>
          <w:color w:val="000000"/>
          <w:sz w:val="24"/>
          <w:szCs w:val="24"/>
        </w:rPr>
        <w:t>预算金额（元）:</w:t>
      </w:r>
      <w:r>
        <w:rPr>
          <w:rFonts w:hint="eastAsia" w:cs="宋体"/>
          <w:color w:val="000000"/>
          <w:sz w:val="24"/>
          <w:szCs w:val="24"/>
          <w:lang w:val="en-US" w:eastAsia="zh-CN"/>
        </w:rPr>
        <w:t>4500000.00</w:t>
      </w:r>
    </w:p>
    <w:p>
      <w:pPr>
        <w:pStyle w:val="3"/>
        <w:spacing w:before="75" w:beforeAutospacing="0" w:after="75" w:afterAutospacing="0" w:line="360" w:lineRule="auto"/>
        <w:ind w:left="479" w:leftChars="228"/>
        <w:rPr>
          <w:rFonts w:hint="eastAsia" w:cs="宋体"/>
          <w:color w:val="000000"/>
          <w:sz w:val="24"/>
          <w:szCs w:val="24"/>
          <w:lang w:val="en-US" w:eastAsia="zh-CN"/>
        </w:rPr>
      </w:pPr>
      <w:r>
        <w:rPr>
          <w:rFonts w:hint="eastAsia" w:cs="宋体"/>
          <w:color w:val="000000"/>
          <w:sz w:val="24"/>
          <w:szCs w:val="24"/>
        </w:rPr>
        <w:t>简要规格描述或项目基本概况介绍、用途：</w:t>
      </w:r>
      <w:r>
        <w:rPr>
          <w:rFonts w:hint="eastAsia" w:cs="宋体"/>
          <w:color w:val="000000"/>
          <w:sz w:val="24"/>
          <w:szCs w:val="24"/>
          <w:lang w:val="en-US" w:eastAsia="zh-CN"/>
        </w:rPr>
        <w:t>采购高压氧舱</w:t>
      </w:r>
    </w:p>
    <w:p>
      <w:pPr>
        <w:pStyle w:val="3"/>
        <w:spacing w:before="75" w:beforeAutospacing="0" w:after="75" w:afterAutospacing="0" w:line="360" w:lineRule="auto"/>
        <w:ind w:left="479" w:leftChars="228"/>
        <w:rPr>
          <w:rFonts w:hint="eastAsia" w:cs="宋体"/>
          <w:color w:val="000000"/>
          <w:sz w:val="24"/>
          <w:szCs w:val="24"/>
        </w:rPr>
      </w:pPr>
      <w:r>
        <w:rPr>
          <w:rFonts w:hint="eastAsia" w:cs="宋体"/>
          <w:color w:val="000000"/>
          <w:sz w:val="24"/>
          <w:szCs w:val="24"/>
        </w:rPr>
        <w:t>备注：</w:t>
      </w:r>
    </w:p>
    <w:p>
      <w:pPr>
        <w:pStyle w:val="3"/>
        <w:spacing w:before="75" w:beforeAutospacing="0" w:after="75" w:afterAutospacing="0" w:line="264" w:lineRule="auto"/>
        <w:ind w:firstLine="420"/>
        <w:rPr>
          <w:rFonts w:hint="eastAsia" w:cs="宋体"/>
          <w:sz w:val="24"/>
          <w:szCs w:val="24"/>
        </w:rPr>
      </w:pPr>
      <w:r>
        <w:rPr>
          <w:rFonts w:hint="eastAsia" w:cs="宋体"/>
          <w:color w:val="000000"/>
          <w:sz w:val="24"/>
          <w:szCs w:val="24"/>
        </w:rPr>
        <w:t>合同履约期限：详见招标文件</w:t>
      </w:r>
    </w:p>
    <w:p>
      <w:pPr>
        <w:pStyle w:val="3"/>
        <w:spacing w:before="75" w:beforeAutospacing="0" w:after="75" w:afterAutospacing="0" w:line="264" w:lineRule="auto"/>
        <w:ind w:firstLine="420"/>
        <w:rPr>
          <w:rFonts w:hint="eastAsia" w:cs="宋体"/>
          <w:sz w:val="24"/>
          <w:szCs w:val="24"/>
        </w:rPr>
      </w:pPr>
      <w:r>
        <w:rPr>
          <w:rFonts w:hint="eastAsia" w:cs="宋体"/>
          <w:color w:val="000000"/>
          <w:sz w:val="24"/>
          <w:szCs w:val="24"/>
        </w:rPr>
        <w:t>本项目不接受联合体投标。</w:t>
      </w:r>
    </w:p>
    <w:p>
      <w:pPr>
        <w:pStyle w:val="3"/>
        <w:spacing w:before="75" w:beforeAutospacing="0" w:after="75" w:afterAutospacing="0" w:line="264" w:lineRule="auto"/>
        <w:rPr>
          <w:rFonts w:hint="eastAsia" w:cs="宋体"/>
          <w:sz w:val="24"/>
          <w:szCs w:val="24"/>
        </w:rPr>
      </w:pPr>
    </w:p>
    <w:p>
      <w:pPr>
        <w:pStyle w:val="3"/>
        <w:spacing w:before="75" w:beforeAutospacing="0" w:after="75" w:afterAutospacing="0" w:line="264" w:lineRule="auto"/>
        <w:outlineLvl w:val="0"/>
        <w:rPr>
          <w:rFonts w:hint="eastAsia" w:cs="宋体"/>
          <w:sz w:val="24"/>
          <w:szCs w:val="24"/>
        </w:rPr>
      </w:pPr>
      <w:bookmarkStart w:id="1" w:name="_Toc1868"/>
      <w:r>
        <w:rPr>
          <w:rStyle w:val="6"/>
          <w:rFonts w:hint="eastAsia" w:cs="宋体"/>
          <w:color w:val="000000"/>
          <w:sz w:val="24"/>
          <w:szCs w:val="24"/>
        </w:rPr>
        <w:t>二、申请人的资格要求：</w:t>
      </w:r>
      <w:bookmarkEnd w:id="1"/>
    </w:p>
    <w:p>
      <w:pPr>
        <w:pStyle w:val="3"/>
        <w:spacing w:before="75" w:beforeAutospacing="0" w:after="75" w:afterAutospacing="0" w:line="264" w:lineRule="auto"/>
        <w:ind w:firstLine="420"/>
        <w:outlineLvl w:val="1"/>
        <w:rPr>
          <w:rFonts w:hint="eastAsia" w:cs="宋体"/>
          <w:sz w:val="24"/>
          <w:szCs w:val="24"/>
        </w:rPr>
      </w:pPr>
      <w:bookmarkStart w:id="2" w:name="_Toc10704"/>
      <w:r>
        <w:rPr>
          <w:rFonts w:hint="eastAsia" w:cs="宋体"/>
          <w:color w:val="000000"/>
          <w:sz w:val="24"/>
          <w:szCs w:val="24"/>
        </w:rPr>
        <w:t>1.满足《中华人民共和国政府采购法》第二十二条规定；</w:t>
      </w:r>
      <w:bookmarkEnd w:id="2"/>
    </w:p>
    <w:p>
      <w:pPr>
        <w:pStyle w:val="3"/>
        <w:spacing w:before="75" w:beforeAutospacing="0" w:after="75" w:afterAutospacing="0" w:line="264" w:lineRule="auto"/>
        <w:ind w:firstLine="420"/>
        <w:outlineLvl w:val="1"/>
        <w:rPr>
          <w:rFonts w:hint="eastAsia" w:cs="宋体"/>
          <w:sz w:val="24"/>
          <w:szCs w:val="24"/>
        </w:rPr>
      </w:pPr>
      <w:bookmarkStart w:id="3" w:name="_Toc17516"/>
      <w:r>
        <w:rPr>
          <w:rFonts w:hint="eastAsia" w:cs="宋体"/>
          <w:color w:val="000000"/>
          <w:sz w:val="24"/>
          <w:szCs w:val="24"/>
        </w:rPr>
        <w:t>2.落实政府采购政策需满足的资格要求：</w:t>
      </w:r>
      <w:bookmarkEnd w:id="3"/>
    </w:p>
    <w:p>
      <w:pPr>
        <w:pStyle w:val="3"/>
        <w:spacing w:before="75" w:beforeAutospacing="0" w:after="75" w:afterAutospacing="0" w:line="360" w:lineRule="auto"/>
        <w:ind w:firstLine="420"/>
        <w:rPr>
          <w:rFonts w:hint="eastAsia" w:cs="宋体"/>
          <w:color w:val="000000"/>
          <w:sz w:val="24"/>
          <w:szCs w:val="24"/>
        </w:rPr>
      </w:pPr>
      <w:bookmarkStart w:id="4" w:name="_Toc4246"/>
      <w:r>
        <w:rPr>
          <w:rFonts w:hint="eastAsia" w:cs="宋体"/>
          <w:color w:val="000000"/>
          <w:sz w:val="24"/>
          <w:szCs w:val="24"/>
        </w:rPr>
        <w:t>①《政府采购促进中小企业发展管理办法》（财库〔2020〕46号）；</w:t>
      </w:r>
    </w:p>
    <w:p>
      <w:pPr>
        <w:pStyle w:val="3"/>
        <w:spacing w:before="75" w:beforeAutospacing="0" w:after="75" w:afterAutospacing="0" w:line="360" w:lineRule="auto"/>
        <w:ind w:firstLine="420"/>
        <w:rPr>
          <w:rFonts w:hint="eastAsia" w:cs="宋体"/>
          <w:color w:val="000000"/>
          <w:sz w:val="24"/>
          <w:szCs w:val="24"/>
        </w:rPr>
      </w:pPr>
      <w:r>
        <w:rPr>
          <w:rFonts w:hint="eastAsia" w:cs="宋体"/>
          <w:color w:val="000000"/>
          <w:sz w:val="24"/>
          <w:szCs w:val="24"/>
        </w:rPr>
        <w:t>②《国务院办公厅关于建立政府强制采购节能产品制度的通知》（国办发〔2007〕51号）；</w:t>
      </w:r>
    </w:p>
    <w:p>
      <w:pPr>
        <w:pStyle w:val="3"/>
        <w:spacing w:before="75" w:beforeAutospacing="0" w:after="75" w:afterAutospacing="0" w:line="360" w:lineRule="auto"/>
        <w:ind w:firstLine="420"/>
        <w:rPr>
          <w:rFonts w:hint="eastAsia" w:cs="宋体"/>
          <w:color w:val="000000"/>
          <w:sz w:val="24"/>
          <w:szCs w:val="24"/>
        </w:rPr>
      </w:pPr>
      <w:r>
        <w:rPr>
          <w:rFonts w:hint="eastAsia" w:cs="宋体"/>
          <w:color w:val="000000"/>
          <w:sz w:val="24"/>
          <w:szCs w:val="24"/>
        </w:rPr>
        <w:t xml:space="preserve">③《财政部、民政部、中国残疾人联合会关于促进残疾人就业政府采购政策的通知》财库〔2017〕141号。  </w:t>
      </w:r>
    </w:p>
    <w:p>
      <w:pPr>
        <w:pStyle w:val="3"/>
        <w:spacing w:before="75" w:beforeAutospacing="0" w:after="75" w:afterAutospacing="0" w:line="264" w:lineRule="auto"/>
        <w:ind w:firstLine="420"/>
        <w:outlineLvl w:val="1"/>
        <w:rPr>
          <w:rFonts w:hint="eastAsia" w:cs="宋体"/>
          <w:sz w:val="24"/>
          <w:szCs w:val="24"/>
        </w:rPr>
      </w:pPr>
      <w:r>
        <w:rPr>
          <w:rFonts w:hint="eastAsia" w:cs="宋体"/>
          <w:color w:val="000000"/>
          <w:sz w:val="24"/>
          <w:szCs w:val="24"/>
        </w:rPr>
        <w:t>3.本项目的特定资格要求：</w:t>
      </w:r>
      <w:bookmarkEnd w:id="4"/>
    </w:p>
    <w:p>
      <w:pPr>
        <w:pStyle w:val="8"/>
        <w:widowControl/>
        <w:adjustRightInd/>
        <w:spacing w:line="360" w:lineRule="auto"/>
        <w:ind w:left="420" w:leftChars="200"/>
        <w:jc w:val="left"/>
        <w:textAlignment w:val="auto"/>
        <w:rPr>
          <w:rFonts w:hint="eastAsia" w:hAnsi="宋体" w:cs="宋体"/>
          <w:sz w:val="24"/>
          <w:szCs w:val="24"/>
        </w:rPr>
      </w:pPr>
      <w:bookmarkStart w:id="5" w:name="_Toc12493"/>
      <w:r>
        <w:rPr>
          <w:rFonts w:hint="eastAsia" w:hAnsi="宋体" w:cs="宋体"/>
          <w:sz w:val="24"/>
          <w:szCs w:val="24"/>
        </w:rPr>
        <w:t>（1）具有独立承担民事责任的能力；</w:t>
      </w:r>
    </w:p>
    <w:p>
      <w:pPr>
        <w:pStyle w:val="8"/>
        <w:widowControl/>
        <w:adjustRightInd/>
        <w:spacing w:line="360" w:lineRule="auto"/>
        <w:ind w:left="420" w:leftChars="200"/>
        <w:jc w:val="left"/>
        <w:textAlignment w:val="auto"/>
        <w:rPr>
          <w:rFonts w:hint="eastAsia" w:hAnsi="宋体" w:cs="宋体"/>
          <w:sz w:val="24"/>
          <w:szCs w:val="24"/>
        </w:rPr>
      </w:pPr>
      <w:r>
        <w:rPr>
          <w:rFonts w:hint="eastAsia" w:hAnsi="宋体" w:cs="宋体"/>
          <w:sz w:val="24"/>
          <w:szCs w:val="24"/>
        </w:rPr>
        <w:t>（2）具有良好的商业信誉和健全的财务会计制度；</w:t>
      </w:r>
    </w:p>
    <w:p>
      <w:pPr>
        <w:pStyle w:val="8"/>
        <w:widowControl/>
        <w:adjustRightInd/>
        <w:spacing w:line="360" w:lineRule="auto"/>
        <w:ind w:left="420" w:leftChars="200"/>
        <w:jc w:val="left"/>
        <w:textAlignment w:val="auto"/>
        <w:rPr>
          <w:rFonts w:hint="eastAsia" w:hAnsi="宋体" w:cs="宋体"/>
          <w:sz w:val="24"/>
          <w:szCs w:val="24"/>
        </w:rPr>
      </w:pPr>
      <w:r>
        <w:rPr>
          <w:rFonts w:hint="eastAsia" w:hAnsi="宋体" w:cs="宋体"/>
          <w:sz w:val="24"/>
          <w:szCs w:val="24"/>
        </w:rPr>
        <w:t>（3）具有履行合同所必需的设备和专业技术能力；</w:t>
      </w:r>
    </w:p>
    <w:p>
      <w:pPr>
        <w:pStyle w:val="8"/>
        <w:widowControl/>
        <w:adjustRightInd/>
        <w:spacing w:line="360" w:lineRule="auto"/>
        <w:ind w:left="420" w:leftChars="200"/>
        <w:jc w:val="left"/>
        <w:textAlignment w:val="auto"/>
        <w:rPr>
          <w:rFonts w:hint="eastAsia" w:hAnsi="宋体" w:cs="宋体"/>
          <w:sz w:val="24"/>
          <w:szCs w:val="24"/>
        </w:rPr>
      </w:pPr>
      <w:r>
        <w:rPr>
          <w:rFonts w:hint="eastAsia" w:hAnsi="宋体" w:cs="宋体"/>
          <w:sz w:val="24"/>
          <w:szCs w:val="24"/>
        </w:rPr>
        <w:t>（4）有依法缴纳税收和社会保障资金的良好记录；</w:t>
      </w:r>
    </w:p>
    <w:p>
      <w:pPr>
        <w:pStyle w:val="8"/>
        <w:widowControl/>
        <w:adjustRightInd/>
        <w:spacing w:line="360" w:lineRule="auto"/>
        <w:ind w:left="420" w:leftChars="200"/>
        <w:jc w:val="left"/>
        <w:textAlignment w:val="auto"/>
        <w:rPr>
          <w:rFonts w:hint="eastAsia" w:hAnsi="宋体" w:cs="宋体"/>
          <w:sz w:val="24"/>
          <w:szCs w:val="24"/>
        </w:rPr>
      </w:pPr>
      <w:r>
        <w:rPr>
          <w:rFonts w:hint="eastAsia" w:hAnsi="宋体" w:cs="宋体"/>
          <w:sz w:val="24"/>
          <w:szCs w:val="24"/>
        </w:rPr>
        <w:t>（5）参与投标的单位前三年内，在经营活动中没有重大违法记录；</w:t>
      </w:r>
    </w:p>
    <w:p>
      <w:pPr>
        <w:pStyle w:val="8"/>
        <w:widowControl/>
        <w:adjustRightInd/>
        <w:spacing w:line="360" w:lineRule="auto"/>
        <w:ind w:left="420" w:leftChars="200"/>
        <w:jc w:val="left"/>
        <w:textAlignment w:val="auto"/>
        <w:rPr>
          <w:rFonts w:hint="eastAsia" w:hAnsi="宋体" w:cs="宋体"/>
          <w:sz w:val="24"/>
          <w:szCs w:val="24"/>
        </w:rPr>
      </w:pPr>
      <w:r>
        <w:rPr>
          <w:rFonts w:hint="eastAsia" w:hAnsi="宋体" w:cs="宋体"/>
          <w:sz w:val="24"/>
          <w:szCs w:val="24"/>
        </w:rPr>
        <w:t xml:space="preserve">（6）法律、行政法规规定的其他条件； </w:t>
      </w:r>
    </w:p>
    <w:p>
      <w:pPr>
        <w:pStyle w:val="8"/>
        <w:widowControl/>
        <w:adjustRightInd/>
        <w:spacing w:line="360" w:lineRule="auto"/>
        <w:ind w:left="420" w:leftChars="200"/>
        <w:jc w:val="left"/>
        <w:textAlignment w:val="auto"/>
        <w:rPr>
          <w:rFonts w:hint="eastAsia" w:hAnsi="宋体" w:cs="宋体"/>
          <w:sz w:val="24"/>
          <w:szCs w:val="24"/>
        </w:rPr>
      </w:pPr>
      <w:r>
        <w:rPr>
          <w:rFonts w:hint="eastAsia" w:hAnsi="宋体" w:cs="宋体"/>
          <w:sz w:val="24"/>
          <w:szCs w:val="24"/>
        </w:rPr>
        <w:t>（7）企业具有良好信用，近三年内没有被监管部门予以行政处罚或有关部门予以禁 入 处 理 等 记 录 ， 具 有 良 好 的 信 誉 ， 诚 实 信 用 ；未列入信用中国（www.creditchina.gov.cn）重大税收违法案件当事人名单，</w:t>
      </w:r>
      <w:r>
        <w:rPr>
          <w:rFonts w:hint="eastAsia" w:hAnsi="宋体" w:cs="宋体"/>
          <w:sz w:val="24"/>
          <w:szCs w:val="24"/>
          <w:lang w:val="en-US" w:eastAsia="zh-CN"/>
        </w:rPr>
        <w:t>未列入</w:t>
      </w:r>
      <w:r>
        <w:rPr>
          <w:rFonts w:hint="eastAsia" w:hAnsi="宋体" w:cs="宋体"/>
          <w:sz w:val="24"/>
          <w:szCs w:val="24"/>
        </w:rPr>
        <w:t>中国执行信息公开网（http://zxgk.court.gov.cn/）“失信被执行”记录，未列入中国政府采购网（www.ccgp.gov.cn）政府采购严重违法失信行为记录名单；</w:t>
      </w:r>
    </w:p>
    <w:p>
      <w:pPr>
        <w:pStyle w:val="8"/>
        <w:widowControl/>
        <w:adjustRightInd/>
        <w:spacing w:line="360" w:lineRule="auto"/>
        <w:ind w:left="420" w:leftChars="200"/>
        <w:jc w:val="left"/>
        <w:textAlignment w:val="auto"/>
        <w:rPr>
          <w:rFonts w:hint="eastAsia" w:hAnsi="宋体" w:eastAsia="宋体" w:cs="宋体"/>
          <w:sz w:val="24"/>
          <w:szCs w:val="24"/>
          <w:lang w:eastAsia="zh-CN"/>
        </w:rPr>
      </w:pPr>
      <w:r>
        <w:rPr>
          <w:rFonts w:hint="eastAsia" w:hAnsi="宋体" w:cs="宋体"/>
          <w:sz w:val="24"/>
          <w:szCs w:val="24"/>
          <w:lang w:eastAsia="zh-CN"/>
        </w:rPr>
        <w:t>（</w:t>
      </w:r>
      <w:r>
        <w:rPr>
          <w:rFonts w:hint="eastAsia" w:hAnsi="宋体" w:cs="宋体"/>
          <w:sz w:val="24"/>
          <w:szCs w:val="24"/>
          <w:lang w:val="en-US" w:eastAsia="zh-CN"/>
        </w:rPr>
        <w:t>8</w:t>
      </w:r>
      <w:r>
        <w:rPr>
          <w:rFonts w:hint="eastAsia" w:hAnsi="宋体" w:cs="宋体"/>
          <w:sz w:val="24"/>
          <w:szCs w:val="24"/>
          <w:lang w:eastAsia="zh-CN"/>
        </w:rPr>
        <w:t>）</w:t>
      </w:r>
      <w:r>
        <w:rPr>
          <w:rFonts w:hint="eastAsia" w:hAnsi="宋体" w:cs="宋体"/>
          <w:sz w:val="24"/>
          <w:szCs w:val="24"/>
          <w:lang w:val="en-US" w:eastAsia="zh-CN"/>
        </w:rPr>
        <w:t>若投标人为</w:t>
      </w:r>
      <w:r>
        <w:rPr>
          <w:rFonts w:hint="eastAsia" w:hAnsi="宋体" w:cs="宋体"/>
          <w:sz w:val="24"/>
          <w:szCs w:val="24"/>
          <w:lang w:eastAsia="zh-CN"/>
        </w:rPr>
        <w:t>制造商须具备有效《中华人民共和国特种设备生产许可证》（</w:t>
      </w:r>
      <w:r>
        <w:rPr>
          <w:rFonts w:hint="eastAsia" w:hAnsi="宋体" w:cs="宋体"/>
          <w:sz w:val="24"/>
          <w:szCs w:val="24"/>
          <w:lang w:val="en-US" w:eastAsia="zh-CN"/>
        </w:rPr>
        <w:t>许可范围应为压力容器</w:t>
      </w:r>
      <w:r>
        <w:rPr>
          <w:rFonts w:hint="eastAsia" w:hAnsi="宋体" w:cs="宋体"/>
          <w:sz w:val="24"/>
          <w:szCs w:val="24"/>
          <w:highlight w:val="none"/>
          <w:lang w:val="en-US" w:eastAsia="zh-CN"/>
        </w:rPr>
        <w:t>A5</w:t>
      </w:r>
      <w:r>
        <w:rPr>
          <w:rFonts w:hint="eastAsia" w:hAnsi="宋体" w:cs="宋体"/>
          <w:sz w:val="24"/>
          <w:szCs w:val="24"/>
          <w:lang w:eastAsia="zh-CN"/>
        </w:rPr>
        <w:t>）</w:t>
      </w:r>
      <w:r>
        <w:rPr>
          <w:rFonts w:hint="eastAsia" w:hAnsi="宋体" w:cs="宋体"/>
          <w:sz w:val="24"/>
          <w:szCs w:val="24"/>
          <w:lang w:val="en-US" w:eastAsia="zh-CN"/>
        </w:rPr>
        <w:t>或医疗器械生产许可证或医疗器械注册证</w:t>
      </w:r>
      <w:r>
        <w:rPr>
          <w:rFonts w:hint="eastAsia" w:hAnsi="宋体" w:cs="宋体"/>
          <w:sz w:val="24"/>
          <w:szCs w:val="24"/>
          <w:lang w:eastAsia="zh-CN"/>
        </w:rPr>
        <w:t>；</w:t>
      </w:r>
      <w:r>
        <w:rPr>
          <w:rFonts w:hint="eastAsia" w:hAnsi="宋体" w:cs="宋体"/>
          <w:sz w:val="24"/>
          <w:szCs w:val="24"/>
          <w:lang w:val="en-US" w:eastAsia="zh-CN"/>
        </w:rPr>
        <w:t>若投标人为经销商</w:t>
      </w:r>
      <w:r>
        <w:rPr>
          <w:rFonts w:hint="eastAsia" w:hAnsi="宋体" w:cs="宋体"/>
          <w:sz w:val="24"/>
          <w:szCs w:val="24"/>
          <w:lang w:eastAsia="zh-CN"/>
        </w:rPr>
        <w:t>所投产品属于第二类医疗器械的，需提供有效的行政主管部门颁发的医疗器械经营备案凭证或医疗器械经营许可证；所投产品属于第三类医疗器械的，还需提供有效的行政主管部门颁发的医疗器械生产许可证或医疗器械经营许可证；</w:t>
      </w:r>
    </w:p>
    <w:p>
      <w:pPr>
        <w:pStyle w:val="8"/>
        <w:widowControl/>
        <w:adjustRightInd/>
        <w:spacing w:line="360" w:lineRule="auto"/>
        <w:ind w:left="420" w:leftChars="200"/>
        <w:jc w:val="left"/>
        <w:textAlignment w:val="auto"/>
        <w:rPr>
          <w:rFonts w:hint="eastAsia" w:hAnsi="宋体" w:eastAsia="宋体" w:cs="宋体"/>
          <w:sz w:val="24"/>
          <w:szCs w:val="24"/>
          <w:lang w:eastAsia="zh-CN"/>
        </w:rPr>
      </w:pPr>
      <w:r>
        <w:rPr>
          <w:rFonts w:hint="eastAsia" w:hAnsi="宋体" w:cs="宋体"/>
          <w:sz w:val="24"/>
          <w:szCs w:val="24"/>
        </w:rPr>
        <w:t>（</w:t>
      </w:r>
      <w:r>
        <w:rPr>
          <w:rFonts w:hint="eastAsia" w:hAnsi="宋体" w:cs="宋体"/>
          <w:sz w:val="24"/>
          <w:szCs w:val="24"/>
          <w:lang w:val="en-US" w:eastAsia="zh-CN"/>
        </w:rPr>
        <w:t>9</w:t>
      </w:r>
      <w:r>
        <w:rPr>
          <w:rFonts w:hint="eastAsia" w:hAnsi="宋体" w:cs="宋体"/>
          <w:sz w:val="24"/>
          <w:szCs w:val="24"/>
        </w:rPr>
        <w:t>）其他说明：单位负责人为同一人或者存在直接控股、管理关系的不同供应商，不得参加同一合同项下的政府采购活动</w:t>
      </w:r>
      <w:r>
        <w:rPr>
          <w:rFonts w:hint="eastAsia" w:hAnsi="宋体" w:cs="宋体"/>
          <w:sz w:val="24"/>
          <w:szCs w:val="24"/>
          <w:lang w:eastAsia="zh-CN"/>
        </w:rPr>
        <w:t>；</w:t>
      </w:r>
    </w:p>
    <w:p>
      <w:pPr>
        <w:pStyle w:val="8"/>
        <w:widowControl/>
        <w:adjustRightInd/>
        <w:spacing w:line="360" w:lineRule="auto"/>
        <w:ind w:left="420" w:leftChars="200"/>
        <w:jc w:val="left"/>
        <w:textAlignment w:val="auto"/>
        <w:rPr>
          <w:rFonts w:hint="eastAsia" w:hAnsi="宋体" w:cs="宋体"/>
          <w:sz w:val="24"/>
          <w:szCs w:val="24"/>
        </w:rPr>
      </w:pPr>
      <w:r>
        <w:rPr>
          <w:rFonts w:hint="eastAsia" w:hAnsi="宋体" w:cs="宋体"/>
          <w:sz w:val="24"/>
          <w:szCs w:val="24"/>
        </w:rPr>
        <w:t>（</w:t>
      </w:r>
      <w:r>
        <w:rPr>
          <w:rFonts w:hint="eastAsia" w:hAnsi="宋体" w:cs="宋体"/>
          <w:sz w:val="24"/>
          <w:szCs w:val="24"/>
          <w:lang w:val="en-US" w:eastAsia="zh-CN"/>
        </w:rPr>
        <w:t>10</w:t>
      </w:r>
      <w:r>
        <w:rPr>
          <w:rFonts w:hint="eastAsia" w:hAnsi="宋体" w:cs="宋体"/>
          <w:sz w:val="24"/>
          <w:szCs w:val="24"/>
        </w:rPr>
        <w:t>）本项目不接受联合体投标。</w:t>
      </w:r>
    </w:p>
    <w:p>
      <w:pPr>
        <w:pStyle w:val="3"/>
        <w:spacing w:before="255" w:beforeAutospacing="0" w:after="255" w:afterAutospacing="0" w:line="264" w:lineRule="auto"/>
        <w:jc w:val="both"/>
        <w:outlineLvl w:val="0"/>
        <w:rPr>
          <w:rFonts w:hint="eastAsia" w:cs="宋体"/>
          <w:sz w:val="24"/>
          <w:szCs w:val="24"/>
        </w:rPr>
      </w:pPr>
      <w:r>
        <w:rPr>
          <w:rStyle w:val="6"/>
          <w:rFonts w:hint="eastAsia" w:cs="宋体"/>
          <w:color w:val="000000"/>
          <w:sz w:val="24"/>
          <w:szCs w:val="24"/>
        </w:rPr>
        <w:t>三、获取招标文件</w:t>
      </w:r>
      <w:bookmarkEnd w:id="5"/>
    </w:p>
    <w:p>
      <w:pPr>
        <w:pStyle w:val="3"/>
        <w:spacing w:before="75" w:beforeAutospacing="0" w:after="75" w:afterAutospacing="0" w:line="264" w:lineRule="auto"/>
        <w:ind w:firstLine="420"/>
        <w:rPr>
          <w:rFonts w:hint="eastAsia" w:cs="宋体"/>
          <w:sz w:val="24"/>
          <w:szCs w:val="24"/>
        </w:rPr>
      </w:pPr>
      <w:r>
        <w:rPr>
          <w:rFonts w:hint="eastAsia" w:cs="宋体"/>
          <w:color w:val="000000"/>
          <w:sz w:val="24"/>
          <w:szCs w:val="24"/>
        </w:rPr>
        <w:t>时间</w:t>
      </w:r>
      <w:r>
        <w:rPr>
          <w:rFonts w:hint="eastAsia" w:cs="宋体"/>
          <w:color w:val="000000"/>
          <w:sz w:val="24"/>
          <w:szCs w:val="24"/>
          <w:highlight w:val="none"/>
        </w:rPr>
        <w:t>：</w:t>
      </w:r>
      <w:r>
        <w:rPr>
          <w:rFonts w:hint="eastAsia" w:cs="宋体"/>
          <w:color w:val="000000"/>
          <w:sz w:val="24"/>
          <w:szCs w:val="24"/>
          <w:highlight w:val="none"/>
          <w:lang w:eastAsia="zh-CN"/>
        </w:rPr>
        <w:t>2022年0</w:t>
      </w:r>
      <w:r>
        <w:rPr>
          <w:rFonts w:hint="eastAsia" w:cs="宋体"/>
          <w:color w:val="000000"/>
          <w:sz w:val="24"/>
          <w:szCs w:val="24"/>
          <w:highlight w:val="none"/>
          <w:lang w:val="en-US" w:eastAsia="zh-CN"/>
        </w:rPr>
        <w:t>8</w:t>
      </w:r>
      <w:r>
        <w:rPr>
          <w:rFonts w:hint="eastAsia" w:cs="宋体"/>
          <w:color w:val="000000"/>
          <w:sz w:val="24"/>
          <w:szCs w:val="24"/>
          <w:highlight w:val="none"/>
          <w:lang w:eastAsia="zh-CN"/>
        </w:rPr>
        <w:t>月0</w:t>
      </w:r>
      <w:r>
        <w:rPr>
          <w:rFonts w:hint="eastAsia" w:cs="宋体"/>
          <w:color w:val="000000"/>
          <w:sz w:val="24"/>
          <w:szCs w:val="24"/>
          <w:highlight w:val="none"/>
          <w:lang w:val="en-US" w:eastAsia="zh-CN"/>
        </w:rPr>
        <w:t>3</w:t>
      </w:r>
      <w:r>
        <w:rPr>
          <w:rFonts w:hint="eastAsia" w:cs="宋体"/>
          <w:color w:val="000000"/>
          <w:sz w:val="24"/>
          <w:szCs w:val="24"/>
          <w:highlight w:val="none"/>
          <w:lang w:eastAsia="zh-CN"/>
        </w:rPr>
        <w:t>日至2022年0</w:t>
      </w:r>
      <w:r>
        <w:rPr>
          <w:rFonts w:hint="eastAsia" w:cs="宋体"/>
          <w:color w:val="000000"/>
          <w:sz w:val="24"/>
          <w:szCs w:val="24"/>
          <w:highlight w:val="none"/>
          <w:lang w:val="en-US" w:eastAsia="zh-CN"/>
        </w:rPr>
        <w:t>8</w:t>
      </w:r>
      <w:r>
        <w:rPr>
          <w:rFonts w:hint="eastAsia" w:cs="宋体"/>
          <w:color w:val="000000"/>
          <w:sz w:val="24"/>
          <w:szCs w:val="24"/>
          <w:highlight w:val="none"/>
          <w:lang w:eastAsia="zh-CN"/>
        </w:rPr>
        <w:t>月</w:t>
      </w:r>
      <w:r>
        <w:rPr>
          <w:rFonts w:hint="eastAsia" w:cs="宋体"/>
          <w:color w:val="000000"/>
          <w:sz w:val="24"/>
          <w:szCs w:val="24"/>
          <w:highlight w:val="none"/>
          <w:lang w:val="en-US" w:eastAsia="zh-CN"/>
        </w:rPr>
        <w:t>10</w:t>
      </w:r>
      <w:r>
        <w:rPr>
          <w:rFonts w:hint="eastAsia" w:cs="宋体"/>
          <w:color w:val="000000"/>
          <w:sz w:val="24"/>
          <w:szCs w:val="24"/>
          <w:highlight w:val="none"/>
          <w:lang w:eastAsia="zh-CN"/>
        </w:rPr>
        <w:t>日</w:t>
      </w:r>
      <w:r>
        <w:rPr>
          <w:rFonts w:hint="eastAsia" w:cs="宋体"/>
          <w:color w:val="000000"/>
          <w:sz w:val="24"/>
          <w:szCs w:val="24"/>
          <w:highlight w:val="none"/>
        </w:rPr>
        <w:t>，</w:t>
      </w:r>
      <w:r>
        <w:rPr>
          <w:rFonts w:hint="eastAsia" w:cs="宋体"/>
          <w:color w:val="000000"/>
          <w:sz w:val="24"/>
          <w:szCs w:val="24"/>
        </w:rPr>
        <w:t>每天上午10:30至13:30，下午15:30至19:00（北京时间，法定节假日除外）</w:t>
      </w:r>
    </w:p>
    <w:p>
      <w:pPr>
        <w:pStyle w:val="3"/>
        <w:spacing w:before="75" w:beforeAutospacing="0" w:after="75" w:afterAutospacing="0" w:line="264" w:lineRule="auto"/>
        <w:ind w:firstLine="420"/>
        <w:rPr>
          <w:rFonts w:hint="eastAsia" w:eastAsia="宋体" w:cs="宋体"/>
          <w:sz w:val="24"/>
          <w:szCs w:val="24"/>
          <w:lang w:eastAsia="zh-CN"/>
        </w:rPr>
      </w:pPr>
      <w:r>
        <w:rPr>
          <w:rFonts w:hint="eastAsia" w:cs="宋体"/>
          <w:color w:val="000000"/>
          <w:sz w:val="24"/>
          <w:szCs w:val="24"/>
        </w:rPr>
        <w:t>地点：</w:t>
      </w:r>
      <w:r>
        <w:rPr>
          <w:rFonts w:hint="eastAsia" w:cs="宋体"/>
          <w:color w:val="000000"/>
          <w:sz w:val="24"/>
          <w:szCs w:val="24"/>
          <w:lang w:eastAsia="zh-CN"/>
        </w:rPr>
        <w:t>新疆凯智工程管理咨询有限责任公司（米东区中兴街830号综合办公楼三楼）</w:t>
      </w:r>
    </w:p>
    <w:p>
      <w:pPr>
        <w:pStyle w:val="3"/>
        <w:spacing w:before="75" w:beforeAutospacing="0" w:after="75" w:afterAutospacing="0" w:line="264" w:lineRule="auto"/>
        <w:ind w:firstLine="420"/>
        <w:rPr>
          <w:rFonts w:hint="eastAsia" w:cs="宋体"/>
          <w:sz w:val="24"/>
          <w:szCs w:val="24"/>
        </w:rPr>
      </w:pPr>
      <w:r>
        <w:rPr>
          <w:rFonts w:hint="eastAsia" w:cs="宋体"/>
          <w:color w:val="000000"/>
          <w:sz w:val="24"/>
          <w:szCs w:val="24"/>
        </w:rPr>
        <w:t>方式：线下领购</w:t>
      </w:r>
    </w:p>
    <w:p>
      <w:pPr>
        <w:pStyle w:val="3"/>
        <w:spacing w:before="75" w:beforeAutospacing="0" w:after="75" w:afterAutospacing="0" w:line="264" w:lineRule="auto"/>
        <w:ind w:firstLine="420"/>
        <w:rPr>
          <w:rFonts w:hint="eastAsia" w:eastAsia="宋体" w:cs="宋体"/>
          <w:color w:val="000000"/>
          <w:sz w:val="24"/>
          <w:szCs w:val="24"/>
          <w:lang w:val="en-US" w:eastAsia="zh-CN"/>
        </w:rPr>
      </w:pPr>
      <w:r>
        <w:rPr>
          <w:rFonts w:hint="eastAsia" w:cs="宋体"/>
          <w:color w:val="000000"/>
          <w:sz w:val="24"/>
          <w:szCs w:val="24"/>
        </w:rPr>
        <w:t>售价（元）：200</w:t>
      </w:r>
      <w:r>
        <w:rPr>
          <w:rFonts w:hint="eastAsia" w:cs="宋体"/>
          <w:color w:val="000000"/>
          <w:sz w:val="24"/>
          <w:szCs w:val="24"/>
          <w:lang w:val="en-US" w:eastAsia="zh-CN"/>
        </w:rPr>
        <w:t>元</w:t>
      </w:r>
    </w:p>
    <w:p>
      <w:pPr>
        <w:widowControl/>
        <w:spacing w:line="264" w:lineRule="auto"/>
        <w:ind w:firstLine="480" w:firstLineChars="200"/>
        <w:rPr>
          <w:rFonts w:hint="default" w:ascii="宋体" w:hAnsi="宋体" w:eastAsia="宋体" w:cs="宋体"/>
          <w:color w:val="000000"/>
          <w:kern w:val="0"/>
          <w:sz w:val="24"/>
          <w:lang w:val="en-US" w:eastAsia="zh-CN" w:bidi="ar"/>
        </w:rPr>
      </w:pPr>
      <w:r>
        <w:rPr>
          <w:rFonts w:hint="eastAsia" w:ascii="宋体" w:hAnsi="宋体" w:cs="宋体"/>
          <w:color w:val="000000"/>
          <w:kern w:val="0"/>
          <w:sz w:val="24"/>
          <w:lang w:bidi="ar"/>
        </w:rPr>
        <w:t>领取招标文件时须携带：法定代表人授权委托书（若为法人需提供法人身份证明书）原件（加盖公章及法人章）、被授权人身份证（若为法人需提供法人身份证）原件</w:t>
      </w:r>
      <w:r>
        <w:rPr>
          <w:rFonts w:hint="eastAsia" w:ascii="宋体" w:hAnsi="宋体" w:cs="宋体"/>
          <w:color w:val="000000"/>
          <w:kern w:val="0"/>
          <w:sz w:val="24"/>
          <w:lang w:eastAsia="zh-CN" w:bidi="ar"/>
        </w:rPr>
        <w:t>、</w:t>
      </w:r>
      <w:r>
        <w:rPr>
          <w:rFonts w:hint="eastAsia" w:ascii="宋体" w:hAnsi="宋体" w:cs="宋体"/>
          <w:color w:val="000000"/>
          <w:kern w:val="0"/>
          <w:sz w:val="24"/>
          <w:lang w:val="en-US" w:eastAsia="zh-CN" w:bidi="ar"/>
        </w:rPr>
        <w:t>营业执照复印件、开票信息复印件（加盖公章）</w:t>
      </w:r>
    </w:p>
    <w:p>
      <w:pPr>
        <w:pStyle w:val="3"/>
        <w:spacing w:before="255" w:beforeAutospacing="0" w:after="255" w:afterAutospacing="0" w:line="264" w:lineRule="auto"/>
        <w:jc w:val="both"/>
        <w:outlineLvl w:val="0"/>
        <w:rPr>
          <w:rFonts w:hint="eastAsia" w:cs="宋体"/>
          <w:sz w:val="24"/>
          <w:szCs w:val="24"/>
        </w:rPr>
      </w:pPr>
      <w:bookmarkStart w:id="6" w:name="_Toc30713"/>
      <w:r>
        <w:rPr>
          <w:rStyle w:val="6"/>
          <w:rFonts w:hint="eastAsia" w:cs="宋体"/>
          <w:color w:val="000000"/>
          <w:sz w:val="24"/>
          <w:szCs w:val="24"/>
        </w:rPr>
        <w:t>四、提交投标文件截止时间、开标时间和地点</w:t>
      </w:r>
      <w:bookmarkEnd w:id="6"/>
    </w:p>
    <w:p>
      <w:pPr>
        <w:pStyle w:val="3"/>
        <w:spacing w:before="75" w:beforeAutospacing="0" w:after="75" w:afterAutospacing="0" w:line="264" w:lineRule="auto"/>
        <w:ind w:firstLine="420"/>
        <w:rPr>
          <w:rFonts w:hint="eastAsia" w:cs="宋体"/>
          <w:sz w:val="24"/>
          <w:szCs w:val="24"/>
        </w:rPr>
      </w:pPr>
      <w:r>
        <w:rPr>
          <w:rFonts w:hint="eastAsia" w:cs="宋体"/>
          <w:color w:val="000000"/>
          <w:sz w:val="24"/>
          <w:szCs w:val="24"/>
        </w:rPr>
        <w:t>提交投标文件截止时间：</w:t>
      </w:r>
      <w:bookmarkStart w:id="14" w:name="_GoBack"/>
      <w:bookmarkEnd w:id="14"/>
      <w:r>
        <w:rPr>
          <w:rFonts w:hint="eastAsia" w:cs="宋体"/>
          <w:color w:val="000000"/>
          <w:sz w:val="24"/>
          <w:szCs w:val="24"/>
          <w:highlight w:val="none"/>
          <w:lang w:eastAsia="zh-CN"/>
        </w:rPr>
        <w:t>2022年08月24日 11:00</w:t>
      </w:r>
      <w:r>
        <w:rPr>
          <w:rFonts w:hint="eastAsia" w:cs="宋体"/>
          <w:color w:val="000000"/>
          <w:sz w:val="24"/>
          <w:szCs w:val="24"/>
        </w:rPr>
        <w:t>（北京时间）</w:t>
      </w:r>
    </w:p>
    <w:p>
      <w:pPr>
        <w:pStyle w:val="3"/>
        <w:spacing w:before="75" w:beforeAutospacing="0" w:after="75" w:afterAutospacing="0" w:line="264" w:lineRule="auto"/>
        <w:ind w:firstLine="420"/>
        <w:rPr>
          <w:rFonts w:hint="eastAsia" w:eastAsia="宋体" w:cs="宋体"/>
          <w:color w:val="000000"/>
          <w:sz w:val="24"/>
          <w:szCs w:val="24"/>
          <w:lang w:eastAsia="zh-CN"/>
        </w:rPr>
      </w:pPr>
      <w:r>
        <w:rPr>
          <w:rFonts w:hint="eastAsia" w:cs="宋体"/>
          <w:color w:val="000000"/>
          <w:sz w:val="24"/>
          <w:szCs w:val="24"/>
        </w:rPr>
        <w:t>投标地点：</w:t>
      </w:r>
      <w:r>
        <w:rPr>
          <w:rFonts w:hint="eastAsia" w:cs="宋体"/>
          <w:color w:val="000000"/>
          <w:sz w:val="24"/>
          <w:szCs w:val="24"/>
          <w:lang w:eastAsia="zh-CN"/>
        </w:rPr>
        <w:t>新疆凯智工程管理咨询有限责任公司（米东区中兴街830号综合办公楼三楼）</w:t>
      </w:r>
    </w:p>
    <w:p>
      <w:pPr>
        <w:pStyle w:val="3"/>
        <w:spacing w:before="75" w:beforeAutospacing="0" w:after="75" w:afterAutospacing="0" w:line="264" w:lineRule="auto"/>
        <w:ind w:firstLine="420"/>
        <w:rPr>
          <w:rFonts w:hint="eastAsia" w:cs="宋体"/>
          <w:color w:val="000000"/>
          <w:sz w:val="24"/>
          <w:szCs w:val="24"/>
        </w:rPr>
      </w:pPr>
      <w:r>
        <w:rPr>
          <w:rFonts w:hint="eastAsia" w:cs="宋体"/>
          <w:color w:val="000000"/>
          <w:sz w:val="24"/>
          <w:szCs w:val="24"/>
        </w:rPr>
        <w:t>开标时间：</w:t>
      </w:r>
      <w:r>
        <w:rPr>
          <w:rFonts w:hint="eastAsia" w:cs="宋体"/>
          <w:color w:val="000000"/>
          <w:sz w:val="24"/>
          <w:szCs w:val="24"/>
          <w:highlight w:val="none"/>
          <w:lang w:eastAsia="zh-CN"/>
        </w:rPr>
        <w:t>2022年08月24日 11:00</w:t>
      </w:r>
      <w:r>
        <w:rPr>
          <w:rFonts w:hint="eastAsia" w:cs="宋体"/>
          <w:color w:val="000000"/>
          <w:sz w:val="24"/>
          <w:szCs w:val="24"/>
          <w:highlight w:val="none"/>
        </w:rPr>
        <w:t>（</w:t>
      </w:r>
      <w:r>
        <w:rPr>
          <w:rFonts w:hint="eastAsia" w:cs="宋体"/>
          <w:color w:val="000000"/>
          <w:sz w:val="24"/>
          <w:szCs w:val="24"/>
        </w:rPr>
        <w:t>北京时间）</w:t>
      </w:r>
    </w:p>
    <w:p>
      <w:pPr>
        <w:pStyle w:val="3"/>
        <w:spacing w:before="75" w:beforeAutospacing="0" w:after="75" w:afterAutospacing="0" w:line="264" w:lineRule="auto"/>
        <w:ind w:firstLine="420"/>
        <w:rPr>
          <w:rFonts w:hint="eastAsia" w:eastAsia="宋体" w:cs="宋体"/>
          <w:sz w:val="24"/>
          <w:szCs w:val="24"/>
          <w:lang w:eastAsia="zh-CN"/>
        </w:rPr>
      </w:pPr>
      <w:r>
        <w:rPr>
          <w:rFonts w:hint="eastAsia" w:cs="宋体"/>
          <w:color w:val="000000"/>
          <w:sz w:val="24"/>
          <w:szCs w:val="24"/>
        </w:rPr>
        <w:t>开标地点：</w:t>
      </w:r>
      <w:r>
        <w:rPr>
          <w:rFonts w:hint="eastAsia" w:cs="宋体"/>
          <w:color w:val="000000"/>
          <w:sz w:val="24"/>
          <w:szCs w:val="24"/>
          <w:lang w:eastAsia="zh-CN"/>
        </w:rPr>
        <w:t>新疆凯智工程管理咨询有限责任公司（米东区中兴街830号综合办公楼三楼）</w:t>
      </w:r>
    </w:p>
    <w:p>
      <w:pPr>
        <w:pStyle w:val="3"/>
        <w:spacing w:before="255" w:beforeAutospacing="0" w:after="255" w:afterAutospacing="0" w:line="264" w:lineRule="auto"/>
        <w:jc w:val="both"/>
        <w:outlineLvl w:val="0"/>
        <w:rPr>
          <w:rFonts w:hint="eastAsia" w:cs="宋体"/>
          <w:sz w:val="24"/>
          <w:szCs w:val="24"/>
        </w:rPr>
      </w:pPr>
      <w:bookmarkStart w:id="7" w:name="_Toc18736"/>
      <w:r>
        <w:rPr>
          <w:rStyle w:val="6"/>
          <w:rFonts w:hint="eastAsia" w:cs="宋体"/>
          <w:color w:val="000000"/>
          <w:sz w:val="24"/>
          <w:szCs w:val="24"/>
        </w:rPr>
        <w:t>五、公告期限</w:t>
      </w:r>
      <w:bookmarkEnd w:id="7"/>
    </w:p>
    <w:p>
      <w:pPr>
        <w:pStyle w:val="3"/>
        <w:spacing w:before="75" w:beforeAutospacing="0" w:after="75" w:afterAutospacing="0" w:line="264" w:lineRule="auto"/>
        <w:ind w:firstLine="420"/>
        <w:rPr>
          <w:rFonts w:hint="eastAsia" w:cs="宋体"/>
          <w:sz w:val="24"/>
          <w:szCs w:val="24"/>
        </w:rPr>
      </w:pPr>
      <w:r>
        <w:rPr>
          <w:rFonts w:hint="eastAsia" w:cs="宋体"/>
          <w:color w:val="000000"/>
          <w:sz w:val="24"/>
          <w:szCs w:val="24"/>
        </w:rPr>
        <w:t>自本公告发布之日起5个工作日。</w:t>
      </w:r>
    </w:p>
    <w:p>
      <w:pPr>
        <w:pStyle w:val="3"/>
        <w:spacing w:before="255" w:beforeAutospacing="0" w:after="255" w:afterAutospacing="0" w:line="264" w:lineRule="auto"/>
        <w:jc w:val="both"/>
        <w:outlineLvl w:val="0"/>
        <w:rPr>
          <w:rFonts w:hint="eastAsia" w:cs="宋体"/>
          <w:sz w:val="24"/>
          <w:szCs w:val="24"/>
        </w:rPr>
      </w:pPr>
      <w:bookmarkStart w:id="8" w:name="_Toc18123"/>
      <w:r>
        <w:rPr>
          <w:rStyle w:val="6"/>
          <w:rFonts w:hint="eastAsia" w:cs="宋体"/>
          <w:color w:val="000000"/>
          <w:sz w:val="24"/>
          <w:szCs w:val="24"/>
        </w:rPr>
        <w:t>六、其他补充事宜</w:t>
      </w:r>
      <w:bookmarkEnd w:id="8"/>
    </w:p>
    <w:p>
      <w:pPr>
        <w:pStyle w:val="3"/>
        <w:spacing w:before="255" w:beforeAutospacing="0" w:after="255" w:afterAutospacing="0" w:line="264" w:lineRule="auto"/>
        <w:jc w:val="both"/>
        <w:outlineLvl w:val="0"/>
        <w:rPr>
          <w:rFonts w:hint="eastAsia" w:cs="宋体"/>
          <w:color w:val="000000"/>
          <w:sz w:val="24"/>
          <w:szCs w:val="24"/>
        </w:rPr>
      </w:pPr>
      <w:bookmarkStart w:id="9" w:name="_Toc2538"/>
      <w:r>
        <w:rPr>
          <w:rFonts w:hint="eastAsia" w:cs="宋体"/>
          <w:color w:val="000000"/>
          <w:sz w:val="24"/>
          <w:szCs w:val="24"/>
        </w:rPr>
        <w:t>/</w:t>
      </w:r>
    </w:p>
    <w:p>
      <w:pPr>
        <w:pStyle w:val="3"/>
        <w:spacing w:before="255" w:beforeAutospacing="0" w:after="255" w:afterAutospacing="0" w:line="264" w:lineRule="auto"/>
        <w:jc w:val="both"/>
        <w:outlineLvl w:val="0"/>
        <w:rPr>
          <w:rFonts w:hint="eastAsia" w:cs="宋体"/>
          <w:sz w:val="24"/>
          <w:szCs w:val="24"/>
        </w:rPr>
      </w:pPr>
      <w:r>
        <w:rPr>
          <w:rStyle w:val="6"/>
          <w:rFonts w:hint="eastAsia" w:cs="宋体"/>
          <w:color w:val="000000"/>
          <w:sz w:val="24"/>
          <w:szCs w:val="24"/>
        </w:rPr>
        <w:t>七、对本次采购提出询问，请按以下方式联系</w:t>
      </w:r>
      <w:bookmarkEnd w:id="9"/>
    </w:p>
    <w:p>
      <w:pPr>
        <w:pStyle w:val="3"/>
        <w:spacing w:before="75" w:beforeAutospacing="0" w:after="75" w:afterAutospacing="0" w:line="264" w:lineRule="auto"/>
        <w:ind w:firstLine="420"/>
        <w:outlineLvl w:val="1"/>
        <w:rPr>
          <w:rFonts w:hint="eastAsia" w:cs="宋体"/>
          <w:sz w:val="24"/>
          <w:szCs w:val="24"/>
        </w:rPr>
      </w:pPr>
      <w:bookmarkStart w:id="10" w:name="_Toc7598"/>
      <w:r>
        <w:rPr>
          <w:rFonts w:hint="eastAsia" w:cs="宋体"/>
          <w:color w:val="000000"/>
          <w:sz w:val="24"/>
          <w:szCs w:val="24"/>
        </w:rPr>
        <w:t>1.采购人信息</w:t>
      </w:r>
      <w:bookmarkEnd w:id="10"/>
    </w:p>
    <w:p>
      <w:pPr>
        <w:pStyle w:val="3"/>
        <w:spacing w:before="75" w:beforeAutospacing="0" w:after="75" w:afterAutospacing="0" w:line="264" w:lineRule="auto"/>
        <w:ind w:firstLine="420"/>
        <w:rPr>
          <w:rFonts w:hint="eastAsia" w:eastAsia="宋体" w:cs="宋体"/>
          <w:color w:val="000000"/>
          <w:sz w:val="24"/>
          <w:szCs w:val="24"/>
          <w:lang w:eastAsia="zh-CN"/>
        </w:rPr>
      </w:pPr>
      <w:r>
        <w:rPr>
          <w:rFonts w:hint="eastAsia" w:cs="宋体"/>
          <w:color w:val="000000"/>
          <w:sz w:val="24"/>
          <w:szCs w:val="24"/>
        </w:rPr>
        <w:t>名 称：</w:t>
      </w:r>
      <w:r>
        <w:rPr>
          <w:rFonts w:hint="eastAsia" w:cs="宋体"/>
          <w:color w:val="000000"/>
          <w:sz w:val="24"/>
          <w:szCs w:val="24"/>
          <w:lang w:eastAsia="zh-CN"/>
        </w:rPr>
        <w:t>乌鲁木齐市米东区中医医院</w:t>
      </w:r>
    </w:p>
    <w:p>
      <w:pPr>
        <w:pStyle w:val="3"/>
        <w:spacing w:before="75" w:beforeAutospacing="0" w:after="75" w:afterAutospacing="0" w:line="264" w:lineRule="auto"/>
        <w:ind w:firstLine="420"/>
        <w:outlineLvl w:val="1"/>
        <w:rPr>
          <w:rFonts w:hint="eastAsia" w:cs="宋体"/>
          <w:color w:val="000000"/>
          <w:sz w:val="24"/>
          <w:szCs w:val="24"/>
          <w:highlight w:val="none"/>
        </w:rPr>
      </w:pPr>
      <w:bookmarkStart w:id="11" w:name="_Toc22571"/>
      <w:r>
        <w:rPr>
          <w:rFonts w:hint="eastAsia" w:cs="宋体"/>
          <w:color w:val="000000"/>
          <w:sz w:val="24"/>
          <w:szCs w:val="24"/>
          <w:highlight w:val="none"/>
        </w:rPr>
        <w:t>地址：乌鲁木齐市米东区府前中路1055号</w:t>
      </w:r>
    </w:p>
    <w:p>
      <w:pPr>
        <w:pStyle w:val="3"/>
        <w:spacing w:before="75" w:beforeAutospacing="0" w:after="75" w:afterAutospacing="0" w:line="264" w:lineRule="auto"/>
        <w:ind w:firstLine="420"/>
        <w:outlineLvl w:val="1"/>
        <w:rPr>
          <w:rFonts w:hint="eastAsia" w:cs="宋体"/>
          <w:color w:val="000000"/>
          <w:sz w:val="24"/>
          <w:szCs w:val="24"/>
          <w:highlight w:val="none"/>
        </w:rPr>
      </w:pPr>
      <w:r>
        <w:rPr>
          <w:rFonts w:hint="eastAsia" w:cs="宋体"/>
          <w:color w:val="000000"/>
          <w:sz w:val="24"/>
          <w:szCs w:val="24"/>
          <w:highlight w:val="none"/>
        </w:rPr>
        <w:t>联系人姓名：雷佳</w:t>
      </w:r>
    </w:p>
    <w:p>
      <w:pPr>
        <w:pStyle w:val="3"/>
        <w:spacing w:before="75" w:beforeAutospacing="0" w:after="75" w:afterAutospacing="0" w:line="264" w:lineRule="auto"/>
        <w:ind w:firstLine="420"/>
        <w:outlineLvl w:val="1"/>
        <w:rPr>
          <w:rFonts w:hint="eastAsia" w:cs="宋体"/>
          <w:color w:val="000000"/>
          <w:sz w:val="24"/>
          <w:szCs w:val="24"/>
          <w:highlight w:val="none"/>
        </w:rPr>
      </w:pPr>
      <w:r>
        <w:rPr>
          <w:rFonts w:hint="eastAsia" w:cs="宋体"/>
          <w:color w:val="000000"/>
          <w:sz w:val="24"/>
          <w:szCs w:val="24"/>
          <w:highlight w:val="none"/>
        </w:rPr>
        <w:t>联系电话：</w:t>
      </w:r>
      <w:r>
        <w:rPr>
          <w:rFonts w:hint="eastAsia" w:cs="宋体"/>
          <w:color w:val="000000"/>
          <w:sz w:val="24"/>
          <w:szCs w:val="24"/>
          <w:highlight w:val="none"/>
          <w:lang w:val="en-US" w:eastAsia="zh-CN"/>
        </w:rPr>
        <w:t>18899176568</w:t>
      </w:r>
      <w:r>
        <w:rPr>
          <w:rFonts w:hint="eastAsia" w:cs="宋体"/>
          <w:color w:val="000000"/>
          <w:sz w:val="24"/>
          <w:szCs w:val="24"/>
          <w:highlight w:val="none"/>
        </w:rPr>
        <w:t xml:space="preserve">    </w:t>
      </w:r>
    </w:p>
    <w:p>
      <w:pPr>
        <w:pStyle w:val="3"/>
        <w:spacing w:before="75" w:beforeAutospacing="0" w:after="75" w:afterAutospacing="0" w:line="264" w:lineRule="auto"/>
        <w:ind w:firstLine="420"/>
        <w:outlineLvl w:val="1"/>
        <w:rPr>
          <w:rFonts w:hint="eastAsia" w:cs="宋体"/>
          <w:sz w:val="24"/>
          <w:szCs w:val="24"/>
          <w:highlight w:val="none"/>
        </w:rPr>
      </w:pPr>
      <w:r>
        <w:rPr>
          <w:rFonts w:hint="eastAsia" w:cs="宋体"/>
          <w:color w:val="000000"/>
          <w:sz w:val="24"/>
          <w:szCs w:val="24"/>
          <w:highlight w:val="none"/>
        </w:rPr>
        <w:t>2.采购代理机构信息</w:t>
      </w:r>
      <w:bookmarkEnd w:id="11"/>
    </w:p>
    <w:p>
      <w:pPr>
        <w:pStyle w:val="3"/>
        <w:spacing w:before="75" w:beforeAutospacing="0" w:after="75" w:afterAutospacing="0" w:line="264" w:lineRule="auto"/>
        <w:ind w:firstLine="420"/>
        <w:rPr>
          <w:rFonts w:hint="eastAsia" w:cs="宋体"/>
          <w:color w:val="000000"/>
          <w:sz w:val="24"/>
          <w:szCs w:val="24"/>
          <w:highlight w:val="none"/>
        </w:rPr>
      </w:pPr>
      <w:r>
        <w:rPr>
          <w:rFonts w:hint="eastAsia" w:cs="宋体"/>
          <w:color w:val="000000"/>
          <w:sz w:val="24"/>
          <w:szCs w:val="24"/>
          <w:highlight w:val="none"/>
        </w:rPr>
        <w:t>名 称：新疆凯智工程管理咨询有限责任公司</w:t>
      </w:r>
    </w:p>
    <w:p>
      <w:pPr>
        <w:pStyle w:val="3"/>
        <w:spacing w:before="75" w:beforeAutospacing="0" w:after="75" w:afterAutospacing="0" w:line="264" w:lineRule="auto"/>
        <w:ind w:firstLine="420"/>
        <w:rPr>
          <w:rFonts w:hint="eastAsia" w:eastAsia="宋体" w:cs="宋体"/>
          <w:sz w:val="24"/>
          <w:szCs w:val="24"/>
          <w:highlight w:val="none"/>
          <w:lang w:eastAsia="zh-CN"/>
        </w:rPr>
      </w:pPr>
      <w:r>
        <w:rPr>
          <w:rFonts w:hint="eastAsia" w:cs="宋体"/>
          <w:color w:val="000000"/>
          <w:sz w:val="24"/>
          <w:szCs w:val="24"/>
          <w:highlight w:val="none"/>
        </w:rPr>
        <w:t>地 址：</w:t>
      </w:r>
      <w:r>
        <w:rPr>
          <w:rFonts w:hint="eastAsia" w:cs="宋体"/>
          <w:color w:val="000000"/>
          <w:sz w:val="24"/>
          <w:szCs w:val="24"/>
          <w:highlight w:val="none"/>
          <w:lang w:eastAsia="zh-CN"/>
        </w:rPr>
        <w:t>新疆凯智工程管理咨询有限责任公司（米东区中兴街830号综合办公楼三楼）</w:t>
      </w:r>
    </w:p>
    <w:p>
      <w:pPr>
        <w:pStyle w:val="3"/>
        <w:spacing w:before="75" w:beforeAutospacing="0" w:after="75" w:afterAutospacing="0" w:line="264" w:lineRule="auto"/>
        <w:ind w:firstLine="420"/>
        <w:outlineLvl w:val="1"/>
        <w:rPr>
          <w:rFonts w:hint="eastAsia" w:cs="宋体"/>
          <w:color w:val="000000"/>
          <w:sz w:val="24"/>
          <w:szCs w:val="24"/>
          <w:highlight w:val="none"/>
        </w:rPr>
      </w:pPr>
      <w:bookmarkStart w:id="12" w:name="_Toc24515"/>
      <w:r>
        <w:rPr>
          <w:rFonts w:hint="eastAsia" w:cs="宋体"/>
          <w:color w:val="000000"/>
          <w:sz w:val="24"/>
          <w:szCs w:val="24"/>
          <w:highlight w:val="none"/>
        </w:rPr>
        <w:t>3.项目联系方式</w:t>
      </w:r>
      <w:bookmarkEnd w:id="12"/>
    </w:p>
    <w:p>
      <w:pPr>
        <w:pStyle w:val="3"/>
        <w:spacing w:before="75" w:beforeAutospacing="0" w:after="75" w:afterAutospacing="0" w:line="264" w:lineRule="auto"/>
        <w:ind w:firstLine="420"/>
        <w:rPr>
          <w:rFonts w:cs="宋体"/>
          <w:color w:val="000000"/>
          <w:sz w:val="24"/>
          <w:szCs w:val="24"/>
          <w:highlight w:val="none"/>
        </w:rPr>
      </w:pPr>
      <w:bookmarkStart w:id="13" w:name="_Toc20899"/>
      <w:r>
        <w:rPr>
          <w:rFonts w:hint="eastAsia" w:cs="宋体"/>
          <w:color w:val="000000"/>
          <w:sz w:val="24"/>
          <w:szCs w:val="24"/>
          <w:highlight w:val="none"/>
        </w:rPr>
        <w:t>项目联系人：梁巧梅</w:t>
      </w:r>
    </w:p>
    <w:p>
      <w:pPr>
        <w:pStyle w:val="3"/>
        <w:spacing w:before="75" w:beforeAutospacing="0" w:after="75" w:afterAutospacing="0" w:line="264" w:lineRule="auto"/>
        <w:ind w:firstLine="420"/>
        <w:rPr>
          <w:rFonts w:cs="宋体"/>
          <w:color w:val="000000"/>
          <w:sz w:val="24"/>
          <w:szCs w:val="24"/>
          <w:highlight w:val="none"/>
        </w:rPr>
      </w:pPr>
      <w:r>
        <w:rPr>
          <w:rFonts w:hint="eastAsia" w:cs="宋体"/>
          <w:color w:val="000000"/>
          <w:sz w:val="24"/>
          <w:szCs w:val="24"/>
          <w:highlight w:val="none"/>
        </w:rPr>
        <w:t>电 话：18690818070</w:t>
      </w:r>
    </w:p>
    <w:p>
      <w:pPr>
        <w:pStyle w:val="3"/>
        <w:spacing w:before="75" w:beforeAutospacing="0" w:after="75" w:afterAutospacing="0" w:line="264" w:lineRule="auto"/>
        <w:ind w:firstLine="420"/>
        <w:outlineLvl w:val="1"/>
        <w:rPr>
          <w:rFonts w:hint="eastAsia" w:cs="宋体"/>
          <w:sz w:val="24"/>
          <w:szCs w:val="24"/>
          <w:highlight w:val="none"/>
        </w:rPr>
      </w:pPr>
      <w:r>
        <w:rPr>
          <w:rFonts w:hint="eastAsia" w:cs="宋体"/>
          <w:color w:val="000000"/>
          <w:sz w:val="24"/>
          <w:szCs w:val="24"/>
          <w:highlight w:val="none"/>
        </w:rPr>
        <w:t>4.财政监督电话：</w:t>
      </w:r>
      <w:bookmarkEnd w:id="13"/>
      <w:r>
        <w:rPr>
          <w:rFonts w:hint="eastAsia" w:cs="宋体"/>
          <w:color w:val="000000"/>
          <w:sz w:val="24"/>
          <w:szCs w:val="24"/>
          <w:highlight w:val="none"/>
        </w:rPr>
        <w:t>0991-6880278</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4YmU3ZDA4YmJhZmY0YzBlNGUyMzU5MTM3ZTE0MGQifQ=="/>
  </w:docVars>
  <w:rsids>
    <w:rsidRoot w:val="69E2261E"/>
    <w:rsid w:val="020A2568"/>
    <w:rsid w:val="027D2D3A"/>
    <w:rsid w:val="06CD24E2"/>
    <w:rsid w:val="09BC05EC"/>
    <w:rsid w:val="09BD5D66"/>
    <w:rsid w:val="0A3463D4"/>
    <w:rsid w:val="0AA17C5A"/>
    <w:rsid w:val="0CC47EE3"/>
    <w:rsid w:val="0D183D8B"/>
    <w:rsid w:val="0E3A41D5"/>
    <w:rsid w:val="0EEC3721"/>
    <w:rsid w:val="0EFD1E78"/>
    <w:rsid w:val="0F955B67"/>
    <w:rsid w:val="10411F22"/>
    <w:rsid w:val="1074577C"/>
    <w:rsid w:val="10D2491B"/>
    <w:rsid w:val="111712A8"/>
    <w:rsid w:val="111B02EE"/>
    <w:rsid w:val="12282CC2"/>
    <w:rsid w:val="13143247"/>
    <w:rsid w:val="188B3FAB"/>
    <w:rsid w:val="1912054B"/>
    <w:rsid w:val="195425EF"/>
    <w:rsid w:val="1ADA4D76"/>
    <w:rsid w:val="1C872CDB"/>
    <w:rsid w:val="1C9E55AA"/>
    <w:rsid w:val="1EBF675C"/>
    <w:rsid w:val="1F044A18"/>
    <w:rsid w:val="1FE10954"/>
    <w:rsid w:val="20580C17"/>
    <w:rsid w:val="20A0436C"/>
    <w:rsid w:val="2228286B"/>
    <w:rsid w:val="22EF3388"/>
    <w:rsid w:val="23CB7951"/>
    <w:rsid w:val="261F5D33"/>
    <w:rsid w:val="27C22E19"/>
    <w:rsid w:val="28254201"/>
    <w:rsid w:val="283914D3"/>
    <w:rsid w:val="2C4B7881"/>
    <w:rsid w:val="2CF321C1"/>
    <w:rsid w:val="2E9A632F"/>
    <w:rsid w:val="2EE10029"/>
    <w:rsid w:val="2FA554FB"/>
    <w:rsid w:val="30EB33E1"/>
    <w:rsid w:val="31570A76"/>
    <w:rsid w:val="31EA5447"/>
    <w:rsid w:val="32FD7DAC"/>
    <w:rsid w:val="3309697E"/>
    <w:rsid w:val="335A6CC6"/>
    <w:rsid w:val="336E49E9"/>
    <w:rsid w:val="33AB6E58"/>
    <w:rsid w:val="33B0446E"/>
    <w:rsid w:val="352D3378"/>
    <w:rsid w:val="35AE2C2F"/>
    <w:rsid w:val="35EB5C31"/>
    <w:rsid w:val="35F42D38"/>
    <w:rsid w:val="362D38ED"/>
    <w:rsid w:val="383A69FC"/>
    <w:rsid w:val="3AB24F6F"/>
    <w:rsid w:val="3B36794F"/>
    <w:rsid w:val="3C1C3073"/>
    <w:rsid w:val="3C504A40"/>
    <w:rsid w:val="3D962926"/>
    <w:rsid w:val="3DEE4511"/>
    <w:rsid w:val="3ECB4852"/>
    <w:rsid w:val="3EE871B2"/>
    <w:rsid w:val="3FC217B1"/>
    <w:rsid w:val="407F6A45"/>
    <w:rsid w:val="41342794"/>
    <w:rsid w:val="41ED73B6"/>
    <w:rsid w:val="42607A85"/>
    <w:rsid w:val="42A84DAE"/>
    <w:rsid w:val="42D02437"/>
    <w:rsid w:val="44817E8C"/>
    <w:rsid w:val="45005410"/>
    <w:rsid w:val="45B778DE"/>
    <w:rsid w:val="467852BF"/>
    <w:rsid w:val="48B835D3"/>
    <w:rsid w:val="48BD172D"/>
    <w:rsid w:val="49150B83"/>
    <w:rsid w:val="49BC3715"/>
    <w:rsid w:val="4BFE3D20"/>
    <w:rsid w:val="4CAA5AA7"/>
    <w:rsid w:val="4F71175C"/>
    <w:rsid w:val="4F735B65"/>
    <w:rsid w:val="4FEE574B"/>
    <w:rsid w:val="50AD2009"/>
    <w:rsid w:val="50EA0B67"/>
    <w:rsid w:val="51B87E32"/>
    <w:rsid w:val="5294522F"/>
    <w:rsid w:val="529945F3"/>
    <w:rsid w:val="52E337F2"/>
    <w:rsid w:val="53400F13"/>
    <w:rsid w:val="535B7AFB"/>
    <w:rsid w:val="56A812A9"/>
    <w:rsid w:val="57C25FF6"/>
    <w:rsid w:val="5C1949F7"/>
    <w:rsid w:val="5EE87620"/>
    <w:rsid w:val="60CC2038"/>
    <w:rsid w:val="61477910"/>
    <w:rsid w:val="61D218D0"/>
    <w:rsid w:val="62C456BC"/>
    <w:rsid w:val="63E14F2C"/>
    <w:rsid w:val="65DB7EB4"/>
    <w:rsid w:val="660B53B0"/>
    <w:rsid w:val="662D17CA"/>
    <w:rsid w:val="69E2261E"/>
    <w:rsid w:val="6B5B2916"/>
    <w:rsid w:val="6BC41DB9"/>
    <w:rsid w:val="6D01178A"/>
    <w:rsid w:val="6D3C0545"/>
    <w:rsid w:val="6EB32A89"/>
    <w:rsid w:val="71A24192"/>
    <w:rsid w:val="71DC4A26"/>
    <w:rsid w:val="7295497F"/>
    <w:rsid w:val="72C70A1E"/>
    <w:rsid w:val="734E2D80"/>
    <w:rsid w:val="73C71425"/>
    <w:rsid w:val="756B4AC1"/>
    <w:rsid w:val="7760198A"/>
    <w:rsid w:val="77690189"/>
    <w:rsid w:val="79252690"/>
    <w:rsid w:val="7AFA50A6"/>
    <w:rsid w:val="7B8B4B71"/>
    <w:rsid w:val="7D284642"/>
    <w:rsid w:val="7D803211"/>
    <w:rsid w:val="7DB958C6"/>
    <w:rsid w:val="7E7538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Normal (Web)"/>
    <w:basedOn w:val="1"/>
    <w:qFormat/>
    <w:uiPriority w:val="0"/>
    <w:pPr>
      <w:widowControl/>
      <w:spacing w:before="100" w:beforeAutospacing="1" w:after="100" w:afterAutospacing="1"/>
      <w:jc w:val="left"/>
    </w:pPr>
    <w:rPr>
      <w:rFonts w:ascii="宋体" w:hAnsi="宋体"/>
      <w:kern w:val="0"/>
      <w:sz w:val="18"/>
      <w:szCs w:val="18"/>
    </w:rPr>
  </w:style>
  <w:style w:type="character" w:styleId="6">
    <w:name w:val="Strong"/>
    <w:basedOn w:val="5"/>
    <w:qFormat/>
    <w:uiPriority w:val="0"/>
    <w:rPr>
      <w:b/>
    </w:rPr>
  </w:style>
  <w:style w:type="character" w:styleId="7">
    <w:name w:val="Hyperlink"/>
    <w:basedOn w:val="5"/>
    <w:uiPriority w:val="0"/>
    <w:rPr>
      <w:color w:val="0000FF"/>
      <w:u w:val="single"/>
    </w:rPr>
  </w:style>
  <w:style w:type="paragraph" w:customStyle="1" w:styleId="8">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1486</Words>
  <Characters>1704</Characters>
  <Lines>0</Lines>
  <Paragraphs>0</Paragraphs>
  <TotalTime>62</TotalTime>
  <ScaleCrop>false</ScaleCrop>
  <LinksUpToDate>false</LinksUpToDate>
  <CharactersWithSpaces>1740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2022-07-06T06:49:00Z</dcterms:created>
  <dc:creator>HP</dc:creator>
  <cp:lastModifiedBy>HP</cp:lastModifiedBy>
  <dcterms:modified xsi:type="dcterms:W3CDTF">2022-08-03T04:52:52Z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6CDB993824DF4DD7A6796E539A73D3AE</vt:lpwstr>
  </property>
</Properties>
</file>