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24"/>
        </w:rPr>
      </w:pPr>
      <w:r>
        <w:rPr>
          <w:rFonts w:hint="eastAsia" w:ascii="宋体" w:hAnsi="宋体" w:cs="宋体"/>
          <w:b/>
          <w:bCs/>
          <w:sz w:val="32"/>
          <w:szCs w:val="40"/>
          <w:lang w:val="en-US" w:eastAsia="zh-CN"/>
        </w:rPr>
        <w:t>富蕴分局天然林资源保护修复2022年度补充实施方案（档案电子化管理）公开招标</w:t>
      </w:r>
      <w:r>
        <w:rPr>
          <w:rFonts w:hint="eastAsia" w:ascii="宋体" w:hAnsi="宋体" w:eastAsia="宋体" w:cs="宋体"/>
          <w:b/>
          <w:bCs/>
          <w:sz w:val="32"/>
          <w:szCs w:val="40"/>
        </w:rPr>
        <w:t>公告</w:t>
      </w:r>
    </w:p>
    <w:p>
      <w:pPr>
        <w:spacing w:line="360" w:lineRule="auto"/>
        <w:rPr>
          <w:rFonts w:hint="eastAsia"/>
          <w:b/>
          <w:bCs/>
          <w:sz w:val="24"/>
          <w:szCs w:val="24"/>
        </w:rPr>
      </w:pPr>
    </w:p>
    <w:p>
      <w:pPr>
        <w:spacing w:line="360" w:lineRule="auto"/>
        <w:rPr>
          <w:rFonts w:hint="eastAsia"/>
          <w:b/>
          <w:bCs/>
          <w:sz w:val="24"/>
          <w:szCs w:val="24"/>
        </w:rPr>
      </w:pPr>
      <w:r>
        <w:rPr>
          <w:rFonts w:hint="eastAsia"/>
          <w:b/>
          <w:bCs/>
          <w:sz w:val="24"/>
          <w:szCs w:val="24"/>
        </w:rPr>
        <w:t>项目概况</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 xml:space="preserve">富蕴分局天然林资源保护修复2022年度补充实施方案（档案电子化管理） </w:t>
      </w:r>
      <w:r>
        <w:rPr>
          <w:rFonts w:hint="eastAsia" w:ascii="宋体" w:hAnsi="宋体" w:eastAsia="宋体" w:cs="宋体"/>
          <w:sz w:val="24"/>
          <w:szCs w:val="24"/>
        </w:rPr>
        <w:t>招标项目的潜在投标人应在阿勒泰地区富蕴县团结北路额河商厦205室获取招标文件，并于</w:t>
      </w:r>
      <w:r>
        <w:rPr>
          <w:rFonts w:hint="eastAsia" w:ascii="宋体" w:hAnsi="宋体" w:cs="宋体"/>
          <w:sz w:val="24"/>
          <w:szCs w:val="24"/>
          <w:lang w:eastAsia="zh-CN"/>
        </w:rPr>
        <w:t>2022年9月13日1</w:t>
      </w:r>
      <w:r>
        <w:rPr>
          <w:rFonts w:hint="eastAsia" w:ascii="宋体" w:hAnsi="宋体" w:cs="宋体"/>
          <w:sz w:val="24"/>
          <w:szCs w:val="24"/>
          <w:lang w:val="en-US" w:eastAsia="zh-CN"/>
        </w:rPr>
        <w:t>1</w:t>
      </w:r>
      <w:r>
        <w:rPr>
          <w:rFonts w:hint="eastAsia" w:ascii="宋体" w:hAnsi="宋体" w:cs="宋体"/>
          <w:sz w:val="24"/>
          <w:szCs w:val="24"/>
          <w:lang w:eastAsia="zh-CN"/>
        </w:rPr>
        <w:t>时</w:t>
      </w:r>
      <w:r>
        <w:rPr>
          <w:rFonts w:hint="eastAsia" w:ascii="宋体" w:hAnsi="宋体" w:cs="宋体"/>
          <w:sz w:val="24"/>
          <w:szCs w:val="24"/>
          <w:lang w:val="en-US" w:eastAsia="zh-CN"/>
        </w:rPr>
        <w:t>0</w:t>
      </w:r>
      <w:r>
        <w:rPr>
          <w:rFonts w:hint="eastAsia" w:ascii="宋体" w:hAnsi="宋体" w:cs="宋体"/>
          <w:sz w:val="24"/>
          <w:szCs w:val="24"/>
          <w:lang w:eastAsia="zh-CN"/>
        </w:rPr>
        <w:t>0分</w:t>
      </w:r>
      <w:r>
        <w:rPr>
          <w:rFonts w:hint="eastAsia" w:ascii="宋体" w:hAnsi="宋体" w:eastAsia="宋体" w:cs="宋体"/>
          <w:sz w:val="24"/>
          <w:szCs w:val="24"/>
        </w:rPr>
        <w:t xml:space="preserve">（北京时间）前递交投标文件。 </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XJHS-2022Y-0</w:t>
      </w:r>
      <w:r>
        <w:rPr>
          <w:rFonts w:hint="eastAsia" w:ascii="宋体" w:hAnsi="宋体" w:cs="宋体"/>
          <w:sz w:val="24"/>
          <w:szCs w:val="24"/>
          <w:lang w:val="en-US" w:eastAsia="zh-CN"/>
        </w:rPr>
        <w:t>96</w:t>
      </w:r>
    </w:p>
    <w:p>
      <w:pPr>
        <w:spacing w:line="360" w:lineRule="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cs="宋体"/>
          <w:sz w:val="24"/>
          <w:szCs w:val="24"/>
          <w:lang w:val="en-US" w:eastAsia="zh-CN"/>
        </w:rPr>
        <w:t>富蕴分局天然林资源保护修复2022年度补充实施方案（档案电子化管理）</w:t>
      </w:r>
    </w:p>
    <w:p>
      <w:pPr>
        <w:spacing w:line="360" w:lineRule="auto"/>
        <w:rPr>
          <w:rFonts w:hint="eastAsia" w:ascii="宋体" w:hAnsi="宋体" w:eastAsia="宋体" w:cs="宋体"/>
          <w:sz w:val="24"/>
          <w:szCs w:val="24"/>
        </w:rPr>
      </w:pPr>
      <w:r>
        <w:rPr>
          <w:rFonts w:hint="eastAsia" w:ascii="宋体" w:hAnsi="宋体" w:eastAsia="宋体" w:cs="宋体"/>
          <w:sz w:val="24"/>
          <w:szCs w:val="24"/>
        </w:rPr>
        <w:t>采购方式：公开招标</w:t>
      </w:r>
    </w:p>
    <w:p>
      <w:pPr>
        <w:spacing w:line="360" w:lineRule="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val="en-US" w:eastAsia="zh-CN"/>
        </w:rPr>
        <w:t>40</w:t>
      </w:r>
      <w:r>
        <w:rPr>
          <w:rFonts w:hint="eastAsia" w:ascii="宋体" w:hAnsi="宋体" w:eastAsia="宋体" w:cs="宋体"/>
          <w:sz w:val="24"/>
          <w:szCs w:val="24"/>
        </w:rPr>
        <w:t>万元（人民币）</w:t>
      </w:r>
    </w:p>
    <w:p>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最高限价（如有）：</w:t>
      </w:r>
      <w:r>
        <w:rPr>
          <w:rFonts w:hint="eastAsia" w:ascii="宋体" w:hAnsi="宋体" w:cs="宋体"/>
          <w:sz w:val="24"/>
          <w:szCs w:val="24"/>
          <w:lang w:val="en-US" w:eastAsia="zh-CN"/>
        </w:rPr>
        <w:t>40</w:t>
      </w:r>
      <w:r>
        <w:rPr>
          <w:rFonts w:hint="eastAsia" w:ascii="宋体" w:hAnsi="宋体" w:eastAsia="宋体" w:cs="宋体"/>
          <w:sz w:val="24"/>
          <w:szCs w:val="24"/>
        </w:rPr>
        <w:t>万元</w:t>
      </w:r>
      <w:r>
        <w:rPr>
          <w:rFonts w:hint="default" w:ascii="宋体" w:hAnsi="宋体" w:eastAsia="宋体" w:cs="宋体"/>
          <w:sz w:val="24"/>
          <w:szCs w:val="24"/>
          <w:lang w:val="en-US" w:eastAsia="zh-CN"/>
        </w:rPr>
        <w:t>（人民币）</w:t>
      </w:r>
    </w:p>
    <w:p>
      <w:pPr>
        <w:spacing w:line="360" w:lineRule="auto"/>
        <w:rPr>
          <w:rFonts w:hint="eastAsia" w:ascii="宋体" w:hAnsi="宋体" w:eastAsia="宋体" w:cs="宋体"/>
          <w:sz w:val="24"/>
          <w:szCs w:val="24"/>
        </w:rPr>
      </w:pPr>
      <w:r>
        <w:rPr>
          <w:rFonts w:hint="eastAsia" w:ascii="宋体" w:hAnsi="宋体" w:eastAsia="宋体" w:cs="宋体"/>
          <w:sz w:val="24"/>
          <w:szCs w:val="24"/>
        </w:rPr>
        <w:t>采购需求：详见招标文件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合同履约期限：详见招标文件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本项目（否）接受联合体投标。  </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val="en-US" w:eastAsia="zh-CN"/>
        </w:rPr>
        <w:t>1、</w:t>
      </w:r>
      <w:r>
        <w:rPr>
          <w:rFonts w:hint="eastAsia" w:ascii="宋体" w:hAnsi="宋体" w:eastAsia="宋体" w:cs="宋体"/>
          <w:sz w:val="24"/>
          <w:szCs w:val="24"/>
        </w:rPr>
        <w:t>供应商为中小企业/小微企业,《财政部国家发展改革委关于印发〈节能产品政府采购实施意见〉的通知》(财库〔2004〕185号);2、《财政部环保总局关于环境标志产品政府采购实施的意见》(财库〔2006〕90号)；3、《政府采购促进中小企业发展管理办法》(财库〔2020〕46号</w:t>
      </w:r>
      <w:bookmarkStart w:id="0" w:name="_GoBack"/>
      <w:bookmarkEnd w:id="0"/>
      <w:r>
        <w:rPr>
          <w:rFonts w:hint="eastAsia" w:ascii="宋体" w:hAnsi="宋体" w:eastAsia="宋体" w:cs="宋体"/>
          <w:sz w:val="24"/>
          <w:szCs w:val="24"/>
        </w:rPr>
        <w:t>)；4、《关于促进残疾人就业政府采购政策的通知》(财库〔2017〕141号)；按照上述政策要求执行（注：1、以上政策不重复享受。2、如属于上述企业需按招标文件要求提供相关资料）。</w:t>
      </w:r>
    </w:p>
    <w:p>
      <w:pPr>
        <w:numPr>
          <w:ilvl w:val="0"/>
          <w:numId w:val="1"/>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本项目的特定资格要求：</w:t>
      </w:r>
    </w:p>
    <w:p>
      <w:pPr>
        <w:spacing w:line="360" w:lineRule="auto"/>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1</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投标人应在中华人民共和国注册，具有有效的营业执照；</w:t>
      </w:r>
    </w:p>
    <w:p>
      <w:pPr>
        <w:spacing w:line="360" w:lineRule="auto"/>
        <w:rPr>
          <w:rFonts w:hint="eastAsia" w:ascii="宋体" w:hAnsi="宋体" w:eastAsia="宋体" w:cs="Times New Roman"/>
          <w:color w:val="auto"/>
          <w:kern w:val="2"/>
          <w:sz w:val="21"/>
          <w:szCs w:val="24"/>
          <w:highlight w:val="none"/>
          <w:lang w:val="en-US" w:eastAsia="zh-CN" w:bidi="ar-SA"/>
        </w:rPr>
      </w:pP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2</w:t>
      </w:r>
      <w:r>
        <w:rPr>
          <w:rFonts w:hint="eastAsia" w:ascii="宋体" w:hAnsi="宋体" w:cs="宋体"/>
          <w:b w:val="0"/>
          <w:bCs w:val="0"/>
          <w:sz w:val="24"/>
          <w:szCs w:val="24"/>
          <w:highlight w:val="none"/>
          <w:lang w:eastAsia="zh-CN"/>
        </w:rPr>
        <w:t>）投标人</w:t>
      </w:r>
      <w:r>
        <w:rPr>
          <w:rFonts w:hint="eastAsia" w:ascii="宋体" w:hAnsi="宋体" w:eastAsia="宋体" w:cs="宋体"/>
          <w:b w:val="0"/>
          <w:bCs w:val="0"/>
          <w:sz w:val="24"/>
          <w:szCs w:val="24"/>
          <w:highlight w:val="none"/>
          <w:lang w:val="en-US" w:eastAsia="zh-CN"/>
        </w:rPr>
        <w:t>具有“国家秘密载体印制”乙级及以上资质证书（资质类别：涉密档案数字化加工，乙级档案数字化加工资质范围在新疆维吾尔自治区以外的需取得新疆维吾尔自治区国家保密局备案证明）</w:t>
      </w:r>
      <w:r>
        <w:rPr>
          <w:rFonts w:hint="eastAsia" w:ascii="宋体" w:hAnsi="宋体" w:eastAsia="宋体" w:cs="Times New Roman"/>
          <w:color w:val="auto"/>
          <w:kern w:val="2"/>
          <w:sz w:val="21"/>
          <w:szCs w:val="24"/>
          <w:highlight w:val="none"/>
          <w:lang w:val="en-US" w:eastAsia="zh-CN" w:bidi="ar-SA"/>
        </w:rPr>
        <w:t>。</w:t>
      </w:r>
    </w:p>
    <w:p>
      <w:pPr>
        <w:spacing w:line="360" w:lineRule="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投标人须提供在“信用中国”（www.creditchina.gov.cn）网站上未被列入失信被执行人、重大税收违法案件当事人名单和中国政府采购网（www.ccgp.gov.cn）政府采购严重违法失信行为记录名单的查询截图并加盖公章；（查询截图须自招标公告发布之日起时间内从上述网站中查询）。</w:t>
      </w:r>
    </w:p>
    <w:p>
      <w:pPr>
        <w:rPr>
          <w:rFonts w:hint="default"/>
          <w:lang w:val="en-US" w:eastAsia="zh-CN"/>
        </w:rPr>
      </w:pPr>
      <w:r>
        <w:rPr>
          <w:rFonts w:hint="eastAsia" w:ascii="宋体" w:hAnsi="宋体" w:cs="宋体"/>
          <w:b w:val="0"/>
          <w:bCs w:val="0"/>
          <w:sz w:val="24"/>
          <w:szCs w:val="24"/>
          <w:highlight w:val="none"/>
          <w:lang w:val="en-US" w:eastAsia="zh-CN"/>
        </w:rPr>
        <w:t>（4）本项目不接受联合体投标。</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三、获取招标文件</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highlight w:val="none"/>
        </w:rPr>
        <w:t>时间：202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23</w:t>
      </w:r>
      <w:r>
        <w:rPr>
          <w:rFonts w:hint="eastAsia" w:ascii="宋体" w:hAnsi="宋体" w:eastAsia="宋体" w:cs="宋体"/>
          <w:sz w:val="24"/>
          <w:szCs w:val="24"/>
          <w:highlight w:val="none"/>
        </w:rPr>
        <w:t>日至202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日，每天上</w:t>
      </w:r>
      <w:r>
        <w:rPr>
          <w:rFonts w:hint="eastAsia" w:ascii="宋体" w:hAnsi="宋体" w:eastAsia="宋体" w:cs="宋体"/>
          <w:sz w:val="24"/>
          <w:szCs w:val="24"/>
        </w:rPr>
        <w:t>午10:00至14:00，下午1</w:t>
      </w:r>
      <w:r>
        <w:rPr>
          <w:rFonts w:hint="eastAsia" w:ascii="宋体" w:hAnsi="宋体" w:eastAsia="宋体" w:cs="宋体"/>
          <w:sz w:val="24"/>
          <w:szCs w:val="24"/>
          <w:lang w:val="en-US" w:eastAsia="zh-CN"/>
        </w:rPr>
        <w:t>6</w:t>
      </w:r>
      <w:r>
        <w:rPr>
          <w:rFonts w:hint="eastAsia" w:ascii="宋体" w:hAnsi="宋体" w:eastAsia="宋体" w:cs="宋体"/>
          <w:sz w:val="24"/>
          <w:szCs w:val="24"/>
        </w:rPr>
        <w:t>:00至19:</w:t>
      </w:r>
      <w:r>
        <w:rPr>
          <w:rFonts w:hint="eastAsia" w:ascii="宋体" w:hAnsi="宋体" w:eastAsia="宋体" w:cs="宋体"/>
          <w:sz w:val="24"/>
          <w:szCs w:val="24"/>
          <w:lang w:val="en-US" w:eastAsia="zh-CN"/>
        </w:rPr>
        <w:t>3</w:t>
      </w:r>
      <w:r>
        <w:rPr>
          <w:rFonts w:hint="eastAsia" w:ascii="宋体" w:hAnsi="宋体" w:eastAsia="宋体" w:cs="宋体"/>
          <w:sz w:val="24"/>
          <w:szCs w:val="24"/>
        </w:rPr>
        <w:t>0。（北京时间，法定节假日除外）</w:t>
      </w:r>
    </w:p>
    <w:p>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地点：阿勒泰地区富蕴县团结北路额河商厦205室</w:t>
      </w:r>
    </w:p>
    <w:p>
      <w:pPr>
        <w:spacing w:line="360" w:lineRule="auto"/>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rPr>
        <w:t>方式：</w:t>
      </w:r>
      <w:r>
        <w:rPr>
          <w:rFonts w:hint="eastAsia" w:ascii="宋体" w:hAnsi="宋体" w:eastAsia="宋体" w:cs="宋体"/>
          <w:sz w:val="24"/>
          <w:szCs w:val="24"/>
          <w:lang w:eastAsia="zh-CN"/>
        </w:rPr>
        <w:t>线</w:t>
      </w:r>
      <w:r>
        <w:rPr>
          <w:rFonts w:hint="eastAsia" w:ascii="宋体" w:hAnsi="宋体" w:cs="宋体"/>
          <w:sz w:val="24"/>
          <w:szCs w:val="24"/>
          <w:lang w:val="en-US" w:eastAsia="zh-CN"/>
        </w:rPr>
        <w:t>下获取</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cs="宋体"/>
          <w:sz w:val="24"/>
          <w:szCs w:val="24"/>
          <w:lang w:eastAsia="zh-CN"/>
        </w:rPr>
        <w:t>（</w:t>
      </w:r>
      <w:r>
        <w:rPr>
          <w:rFonts w:hint="eastAsia" w:ascii="宋体" w:hAnsi="宋体" w:eastAsia="宋体" w:cs="宋体"/>
          <w:sz w:val="24"/>
          <w:szCs w:val="24"/>
        </w:rPr>
        <w:t>元</w:t>
      </w:r>
      <w:r>
        <w:rPr>
          <w:rFonts w:hint="eastAsia" w:ascii="宋体" w:hAnsi="宋体" w:cs="宋体"/>
          <w:sz w:val="24"/>
          <w:szCs w:val="24"/>
          <w:lang w:eastAsia="zh-CN"/>
        </w:rPr>
        <w:t>）</w:t>
      </w:r>
      <w:r>
        <w:rPr>
          <w:rFonts w:hint="eastAsia" w:ascii="宋体" w:hAnsi="宋体" w:eastAsia="宋体" w:cs="宋体"/>
          <w:sz w:val="24"/>
          <w:szCs w:val="24"/>
        </w:rPr>
        <w:t>：￥300.0元</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四、提交投标文件截止时间、开标时间和地点</w:t>
      </w:r>
      <w:r>
        <w:rPr>
          <w:rFonts w:hint="eastAsia" w:ascii="宋体" w:hAnsi="宋体" w:eastAsia="宋体" w:cs="宋体"/>
          <w:sz w:val="24"/>
          <w:szCs w:val="24"/>
        </w:rPr>
        <w:t xml:space="preserve"> </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提交投标文件截止时间：</w:t>
      </w:r>
      <w:r>
        <w:rPr>
          <w:rFonts w:hint="eastAsia" w:ascii="宋体" w:hAnsi="宋体" w:cs="宋体"/>
          <w:sz w:val="24"/>
          <w:szCs w:val="24"/>
          <w:lang w:eastAsia="zh-CN"/>
        </w:rPr>
        <w:t>2022年9月13日1</w:t>
      </w:r>
      <w:r>
        <w:rPr>
          <w:rFonts w:hint="eastAsia" w:ascii="宋体" w:hAnsi="宋体" w:cs="宋体"/>
          <w:sz w:val="24"/>
          <w:szCs w:val="24"/>
          <w:lang w:val="en-US" w:eastAsia="zh-CN"/>
        </w:rPr>
        <w:t>1</w:t>
      </w:r>
      <w:r>
        <w:rPr>
          <w:rFonts w:hint="eastAsia" w:ascii="宋体" w:hAnsi="宋体" w:cs="宋体"/>
          <w:sz w:val="24"/>
          <w:szCs w:val="24"/>
          <w:lang w:eastAsia="zh-CN"/>
        </w:rPr>
        <w:t>时</w:t>
      </w:r>
      <w:r>
        <w:rPr>
          <w:rFonts w:hint="eastAsia" w:ascii="宋体" w:hAnsi="宋体" w:cs="宋体"/>
          <w:sz w:val="24"/>
          <w:szCs w:val="24"/>
          <w:lang w:val="en-US" w:eastAsia="zh-CN"/>
        </w:rPr>
        <w:t>00</w:t>
      </w:r>
      <w:r>
        <w:rPr>
          <w:rFonts w:hint="eastAsia" w:ascii="宋体" w:hAnsi="宋体" w:cs="宋体"/>
          <w:sz w:val="24"/>
          <w:szCs w:val="24"/>
          <w:lang w:eastAsia="zh-CN"/>
        </w:rPr>
        <w:t>分</w:t>
      </w:r>
      <w:r>
        <w:rPr>
          <w:rFonts w:hint="eastAsia" w:ascii="宋体" w:hAnsi="宋体" w:eastAsia="宋体" w:cs="宋体"/>
          <w:sz w:val="24"/>
          <w:szCs w:val="24"/>
        </w:rPr>
        <w:t>（北京时间）</w:t>
      </w:r>
    </w:p>
    <w:p>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投标地点</w:t>
      </w:r>
      <w:r>
        <w:rPr>
          <w:rFonts w:hint="eastAsia" w:ascii="宋体" w:hAnsi="宋体" w:cs="宋体"/>
          <w:sz w:val="24"/>
          <w:szCs w:val="24"/>
          <w:lang w:eastAsia="zh-CN"/>
        </w:rPr>
        <w:t>：</w:t>
      </w:r>
      <w:r>
        <w:rPr>
          <w:rFonts w:hint="eastAsia" w:ascii="宋体" w:hAnsi="宋体" w:eastAsia="宋体" w:cs="宋体"/>
          <w:sz w:val="24"/>
          <w:szCs w:val="24"/>
        </w:rPr>
        <w:t>阿勒泰地区富蕴县团结北路额河商厦215室</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开标时间：</w:t>
      </w:r>
      <w:r>
        <w:rPr>
          <w:rFonts w:hint="eastAsia" w:ascii="宋体" w:hAnsi="宋体" w:cs="宋体"/>
          <w:sz w:val="24"/>
          <w:szCs w:val="24"/>
          <w:lang w:eastAsia="zh-CN"/>
        </w:rPr>
        <w:t>2022年9月13日</w:t>
      </w:r>
      <w:r>
        <w:rPr>
          <w:rFonts w:hint="eastAsia" w:ascii="宋体" w:hAnsi="宋体" w:cs="宋体"/>
          <w:sz w:val="24"/>
          <w:szCs w:val="24"/>
          <w:lang w:val="en-US" w:eastAsia="zh-CN"/>
        </w:rPr>
        <w:t>11</w:t>
      </w:r>
      <w:r>
        <w:rPr>
          <w:rFonts w:hint="eastAsia" w:ascii="宋体" w:hAnsi="宋体" w:cs="宋体"/>
          <w:sz w:val="24"/>
          <w:szCs w:val="24"/>
          <w:lang w:eastAsia="zh-CN"/>
        </w:rPr>
        <w:t>时</w:t>
      </w:r>
      <w:r>
        <w:rPr>
          <w:rFonts w:hint="eastAsia" w:ascii="宋体" w:hAnsi="宋体" w:cs="宋体"/>
          <w:sz w:val="24"/>
          <w:szCs w:val="24"/>
          <w:lang w:val="en-US" w:eastAsia="zh-CN"/>
        </w:rPr>
        <w:t>00</w:t>
      </w:r>
      <w:r>
        <w:rPr>
          <w:rFonts w:hint="eastAsia" w:ascii="宋体" w:hAnsi="宋体" w:cs="宋体"/>
          <w:sz w:val="24"/>
          <w:szCs w:val="24"/>
          <w:lang w:eastAsia="zh-CN"/>
        </w:rPr>
        <w:t>分</w:t>
      </w:r>
      <w:r>
        <w:rPr>
          <w:rFonts w:hint="eastAsia" w:ascii="宋体" w:hAnsi="宋体" w:eastAsia="宋体" w:cs="宋体"/>
          <w:sz w:val="24"/>
          <w:szCs w:val="24"/>
        </w:rPr>
        <w:t>（北京时间）</w:t>
      </w:r>
    </w:p>
    <w:p>
      <w:pPr>
        <w:spacing w:line="360" w:lineRule="auto"/>
        <w:ind w:firstLine="240" w:firstLineChars="100"/>
        <w:rPr>
          <w:rFonts w:hint="eastAsia" w:ascii="宋体" w:hAnsi="宋体" w:eastAsia="宋体" w:cs="宋体"/>
          <w:sz w:val="24"/>
          <w:szCs w:val="24"/>
        </w:rPr>
      </w:pPr>
      <w:r>
        <w:rPr>
          <w:rFonts w:hint="eastAsia" w:ascii="宋体" w:hAnsi="宋体" w:cs="宋体"/>
          <w:sz w:val="24"/>
          <w:szCs w:val="24"/>
          <w:lang w:val="en-US" w:eastAsia="zh-CN"/>
        </w:rPr>
        <w:t>开标</w:t>
      </w:r>
      <w:r>
        <w:rPr>
          <w:rFonts w:hint="eastAsia" w:ascii="宋体" w:hAnsi="宋体" w:eastAsia="宋体" w:cs="宋体"/>
          <w:sz w:val="24"/>
          <w:szCs w:val="24"/>
        </w:rPr>
        <w:t>地点：阿勒泰地区富蕴县团结北路额河商厦215室</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五、公告期限</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六、其他补充事宜</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携带法定代表人授权委托书及授权委托人身份证及复印件、营业执照</w:t>
      </w:r>
      <w:r>
        <w:rPr>
          <w:rFonts w:hint="eastAsia" w:ascii="宋体" w:hAnsi="宋体" w:cs="宋体"/>
          <w:b w:val="0"/>
          <w:bCs w:val="0"/>
          <w:sz w:val="24"/>
          <w:szCs w:val="24"/>
          <w:lang w:eastAsia="zh-CN"/>
        </w:rPr>
        <w:t>、资质证书、</w:t>
      </w:r>
      <w:r>
        <w:rPr>
          <w:rFonts w:hint="eastAsia" w:ascii="宋体" w:hAnsi="宋体" w:eastAsia="宋体" w:cs="宋体"/>
          <w:sz w:val="24"/>
          <w:szCs w:val="24"/>
        </w:rPr>
        <w:t>信用中国”网站（ www.creditchina.gov.cn）、中国政府采购网（www.ccgp.gov.cn）两个网站的查询结果网页截图（网页截图时期须是公告期内），以上所有资料提供原件审查，复印件一份留存（加盖公章），到阿勒泰地区富蕴县团结北路额河商厦205室</w:t>
      </w:r>
      <w:r>
        <w:rPr>
          <w:rFonts w:hint="eastAsia" w:ascii="宋体" w:hAnsi="宋体" w:eastAsia="宋体" w:cs="宋体"/>
          <w:sz w:val="24"/>
          <w:szCs w:val="24"/>
          <w:lang w:eastAsia="zh-CN"/>
        </w:rPr>
        <w:t>获取</w:t>
      </w:r>
      <w:r>
        <w:rPr>
          <w:rFonts w:hint="eastAsia" w:ascii="宋体" w:hAnsi="宋体" w:eastAsia="宋体" w:cs="宋体"/>
          <w:sz w:val="24"/>
          <w:szCs w:val="24"/>
        </w:rPr>
        <w:t>招标文件。</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1.采购人信息</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名 称：阿尔泰山国有林管理局富蕴分局</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地 址：新疆</w:t>
      </w:r>
      <w:r>
        <w:rPr>
          <w:rFonts w:hint="eastAsia" w:ascii="宋体" w:hAnsi="宋体" w:cs="宋体"/>
          <w:sz w:val="24"/>
          <w:szCs w:val="24"/>
          <w:lang w:val="en-US" w:eastAsia="zh-CN"/>
        </w:rPr>
        <w:t>阿勒泰地区</w:t>
      </w:r>
      <w:r>
        <w:rPr>
          <w:rFonts w:hint="eastAsia" w:ascii="宋体" w:hAnsi="宋体" w:eastAsia="宋体" w:cs="宋体"/>
          <w:sz w:val="24"/>
          <w:szCs w:val="24"/>
        </w:rPr>
        <w:t>富蕴县</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联系方式：0906-8730333</w:t>
      </w:r>
    </w:p>
    <w:p>
      <w:pPr>
        <w:spacing w:line="360" w:lineRule="auto"/>
        <w:ind w:firstLine="240" w:firstLineChars="1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2.采购代理机构信息</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名 称：新疆泓升项目管理有限公司</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地 址：阿勒泰地区富蕴县团结北路额河商厦205室</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3.项目联系方式</w:t>
      </w:r>
    </w:p>
    <w:p>
      <w:pPr>
        <w:spacing w:line="360" w:lineRule="auto"/>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赵雅囡</w:t>
      </w:r>
    </w:p>
    <w:p>
      <w:pPr>
        <w:spacing w:line="360" w:lineRule="auto"/>
        <w:ind w:firstLine="240" w:firstLineChars="100"/>
        <w:rPr>
          <w:rFonts w:hint="default"/>
          <w:lang w:val="en-US"/>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15160980411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D55C2"/>
    <w:multiLevelType w:val="singleLevel"/>
    <w:tmpl w:val="EA1D55C2"/>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OTM1ZWMyNmM2MDFlOTc5ZWJhMzg1ZDA5ODZiZWQifQ=="/>
  </w:docVars>
  <w:rsids>
    <w:rsidRoot w:val="15A502F8"/>
    <w:rsid w:val="008D4EE8"/>
    <w:rsid w:val="0BFB5C73"/>
    <w:rsid w:val="0CBA3508"/>
    <w:rsid w:val="15A502F8"/>
    <w:rsid w:val="1CDA4598"/>
    <w:rsid w:val="1E8373D6"/>
    <w:rsid w:val="1FCA08AE"/>
    <w:rsid w:val="230E380E"/>
    <w:rsid w:val="23EB5667"/>
    <w:rsid w:val="2A6F04E6"/>
    <w:rsid w:val="2D906176"/>
    <w:rsid w:val="37020CE8"/>
    <w:rsid w:val="410D3008"/>
    <w:rsid w:val="4D9D48BF"/>
    <w:rsid w:val="571A7661"/>
    <w:rsid w:val="6E386F5E"/>
    <w:rsid w:val="6E8B1221"/>
    <w:rsid w:val="70615341"/>
    <w:rsid w:val="76EA2D4B"/>
    <w:rsid w:val="796A4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qFormat/>
    <w:uiPriority w:val="0"/>
    <w:pPr>
      <w:keepNext/>
      <w:pBdr>
        <w:top w:val="none" w:color="auto" w:sz="0" w:space="0"/>
        <w:left w:val="none" w:color="auto" w:sz="0" w:space="0"/>
        <w:bottom w:val="none" w:color="auto" w:sz="0" w:space="0"/>
        <w:right w:val="none" w:color="auto" w:sz="0" w:space="0"/>
      </w:pBdr>
      <w:spacing w:before="200" w:beforeAutospacing="0" w:after="0" w:afterAutospacing="0" w:line="276" w:lineRule="auto"/>
      <w:ind w:left="0" w:right="0"/>
      <w:jc w:val="left"/>
    </w:pPr>
    <w:rPr>
      <w:rFonts w:hint="default" w:ascii="Cambria" w:hAnsi="Cambria" w:eastAsia="Cambria" w:cs="Cambria"/>
      <w:b/>
      <w:kern w:val="0"/>
      <w:sz w:val="22"/>
      <w:szCs w:val="22"/>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1282</Words>
  <Characters>1480</Characters>
  <Lines>0</Lines>
  <Paragraphs>0</Paragraphs>
  <TotalTime>2</TotalTime>
  <ScaleCrop>false</ScaleCrop>
  <LinksUpToDate>false</LinksUpToDate>
  <CharactersWithSpaces>1493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2022-08-09T03:38:00Z</dcterms:created>
  <dc:creator>不是所有的天空都那么蓝</dc:creator>
  <cp:lastModifiedBy>開心快樂每一天</cp:lastModifiedBy>
  <dcterms:modified xsi:type="dcterms:W3CDTF">2022-08-22T14:20:27Z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D418B8FDF29E491B822C8716CED4F9B4</vt:lpwstr>
  </property>
</Properties>
</file>